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E589" w14:textId="77777777" w:rsidR="00F3148F" w:rsidRDefault="00000000">
      <w:pPr>
        <w:pStyle w:val="afd"/>
        <w:rPr>
          <w:rFonts w:ascii="Times New Roman"/>
          <w:szCs w:val="20"/>
        </w:rPr>
      </w:pPr>
      <w:bookmarkStart w:id="0" w:name="_Toc530051741"/>
      <w:bookmarkStart w:id="1" w:name="_Toc873628"/>
      <w:bookmarkStart w:id="2" w:name="_Toc509826185"/>
      <w:bookmarkStart w:id="3" w:name="_Toc525046548"/>
      <w:bookmarkStart w:id="4" w:name="_Toc415043487"/>
      <w:bookmarkStart w:id="5" w:name="_Toc385602845"/>
      <w:bookmarkStart w:id="6" w:name="_Toc415043548"/>
      <w:bookmarkStart w:id="7" w:name="_Toc13964"/>
      <w:r>
        <w:rPr>
          <w:rFonts w:ascii="Times New Roman"/>
          <w:szCs w:val="20"/>
        </w:rPr>
        <w:t>ICS</w:t>
      </w:r>
    </w:p>
    <w:p w14:paraId="5DE5A018" w14:textId="77777777" w:rsidR="00F3148F" w:rsidRDefault="00000000">
      <w:pPr>
        <w:pStyle w:val="afd"/>
        <w:rPr>
          <w:rFonts w:ascii="Times New Roman"/>
          <w:szCs w:val="20"/>
        </w:rPr>
      </w:pPr>
      <w:r>
        <w:rPr>
          <w:rFonts w:ascii="Times New Roman"/>
          <w:szCs w:val="20"/>
        </w:rPr>
        <w:t>CCS H 48</w:t>
      </w:r>
    </w:p>
    <w:p w14:paraId="4D3BA511" w14:textId="77777777" w:rsidR="00F3148F" w:rsidRDefault="00F3148F">
      <w:pPr>
        <w:rPr>
          <w:rFonts w:ascii="Times New Roman" w:hAnsi="Times New Roman" w:cs="Times New Roman"/>
          <w:sz w:val="18"/>
          <w:szCs w:val="18"/>
        </w:rPr>
      </w:pPr>
    </w:p>
    <w:p w14:paraId="043849AE" w14:textId="77777777" w:rsidR="00F3148F" w:rsidRDefault="00000000">
      <w:pPr>
        <w:spacing w:afterLines="100" w:after="312"/>
        <w:jc w:val="distribute"/>
        <w:rPr>
          <w:rFonts w:ascii="Times New Roman" w:eastAsia="黑体" w:hAnsi="Times New Roman" w:cs="Times New Roman"/>
          <w:sz w:val="72"/>
          <w:szCs w:val="52"/>
        </w:rPr>
      </w:pPr>
      <w:r>
        <w:rPr>
          <w:rFonts w:ascii="Times New Roman" w:eastAsia="黑体" w:hAnsi="Times New Roman" w:cs="Times New Roman"/>
          <w:sz w:val="72"/>
          <w:szCs w:val="52"/>
        </w:rPr>
        <w:t>团体标准</w:t>
      </w:r>
    </w:p>
    <w:p w14:paraId="7E6F5D24" w14:textId="77777777" w:rsidR="00F3148F" w:rsidRDefault="00000000">
      <w:pPr>
        <w:pStyle w:val="afb"/>
        <w:spacing w:line="500" w:lineRule="exact"/>
        <w:ind w:firstLineChars="0" w:firstLine="0"/>
        <w:jc w:val="right"/>
        <w:rPr>
          <w:rFonts w:ascii="Times New Roman" w:hAnsi="Times New Roman" w:cs="Times New Roman"/>
          <w:kern w:val="0"/>
          <w:sz w:val="32"/>
          <w:szCs w:val="20"/>
        </w:rPr>
      </w:pPr>
      <w:r>
        <w:rPr>
          <w:rFonts w:ascii="Times New Roman" w:hAnsi="Times New Roman" w:cs="Times New Roman"/>
          <w:kern w:val="0"/>
          <w:sz w:val="32"/>
          <w:szCs w:val="20"/>
        </w:rPr>
        <w:t>T/SSEA XXXX—XXXX</w:t>
      </w:r>
    </w:p>
    <w:p w14:paraId="1155327B" w14:textId="77777777" w:rsidR="00F3148F" w:rsidRDefault="00000000">
      <w:pPr>
        <w:pStyle w:val="afb"/>
        <w:ind w:rightChars="200" w:right="420" w:firstLineChars="0" w:firstLine="0"/>
        <w:jc w:val="right"/>
        <w:rPr>
          <w:rFonts w:ascii="Times New Roman" w:eastAsia="黑体" w:hAnsi="Times New Roman" w:cs="Times New Roman"/>
          <w:sz w:val="44"/>
          <w:szCs w:val="44"/>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9DC9FA7" wp14:editId="6FE57FB0">
                <wp:simplePos x="0" y="0"/>
                <wp:positionH relativeFrom="column">
                  <wp:posOffset>-74930</wp:posOffset>
                </wp:positionH>
                <wp:positionV relativeFrom="paragraph">
                  <wp:posOffset>50165</wp:posOffset>
                </wp:positionV>
                <wp:extent cx="6121400" cy="0"/>
                <wp:effectExtent l="6350" t="9525" r="15875" b="9525"/>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1027" o:spid="_x0000_s1026" o:spt="20" style="position:absolute;left:0pt;margin-left:-5.9pt;margin-top:3.95pt;height:0pt;width:482pt;z-index:251659264;mso-width-relative:page;mso-height-relative:page;" filled="f" stroked="t" coordsize="21600,21600" o:gfxdata="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ccfJdYAAAAH&#10;AQAADwAAAAAAAAABACAAAAAiAAAAZHJzL2Rvd25yZXYueG1sUEsBAhQAFAAAAAgAh07iQNguDOSs&#10;AQAAUAMAAA4AAAAAAAAAAQAgAAAAJQEAAGRycy9lMm9Eb2MueG1sUEsFBgAAAAAGAAYAWQEAAEMF&#10;AAAAAA==&#10;">
                <v:fill on="f" focussize="0,0"/>
                <v:stroke weight="1pt" color="#080000" joinstyle="round"/>
                <v:imagedata o:title=""/>
                <o:lock v:ext="edit" aspectratio="f"/>
              </v:line>
            </w:pict>
          </mc:Fallback>
        </mc:AlternateContent>
      </w:r>
    </w:p>
    <w:p w14:paraId="0C7E4AAA" w14:textId="77777777" w:rsidR="00F3148F" w:rsidRDefault="00000000">
      <w:pPr>
        <w:pStyle w:val="afb"/>
        <w:tabs>
          <w:tab w:val="clear" w:pos="9298"/>
          <w:tab w:val="left" w:pos="7179"/>
        </w:tabs>
        <w:ind w:firstLineChars="0" w:firstLine="0"/>
        <w:jc w:val="left"/>
        <w:rPr>
          <w:rFonts w:ascii="Times New Roman" w:eastAsia="黑体" w:hAnsi="Times New Roman" w:cs="Times New Roman"/>
          <w:sz w:val="44"/>
          <w:szCs w:val="44"/>
        </w:rPr>
      </w:pPr>
      <w:r>
        <w:rPr>
          <w:rFonts w:ascii="Times New Roman" w:eastAsia="黑体" w:hAnsi="Times New Roman" w:cs="Times New Roman"/>
          <w:sz w:val="44"/>
          <w:szCs w:val="44"/>
        </w:rPr>
        <w:tab/>
      </w:r>
      <w:r>
        <w:rPr>
          <w:rFonts w:ascii="Times New Roman" w:eastAsia="黑体" w:hAnsi="Times New Roman" w:cs="Times New Roman"/>
          <w:sz w:val="44"/>
          <w:szCs w:val="44"/>
        </w:rPr>
        <w:tab/>
      </w:r>
    </w:p>
    <w:p w14:paraId="64031527" w14:textId="77777777" w:rsidR="00F3148F" w:rsidRDefault="00000000">
      <w:pPr>
        <w:pStyle w:val="afb"/>
        <w:ind w:firstLineChars="0" w:firstLine="0"/>
        <w:jc w:val="center"/>
        <w:rPr>
          <w:rFonts w:ascii="Times New Roman" w:eastAsia="黑体" w:hAnsi="Times New Roman" w:cs="Times New Roman"/>
          <w:b/>
          <w:spacing w:val="40"/>
          <w:kern w:val="0"/>
          <w:sz w:val="44"/>
          <w:szCs w:val="44"/>
        </w:rPr>
      </w:pPr>
      <w:r>
        <w:rPr>
          <w:rFonts w:ascii="Times New Roman" w:eastAsia="黑体" w:hAnsi="Times New Roman" w:cs="Times New Roman"/>
          <w:b/>
          <w:spacing w:val="40"/>
          <w:kern w:val="0"/>
          <w:sz w:val="44"/>
          <w:szCs w:val="44"/>
        </w:rPr>
        <w:t>质量分级及</w:t>
      </w:r>
      <w:r>
        <w:rPr>
          <w:rFonts w:ascii="Times New Roman" w:eastAsia="黑体" w:hAnsi="Times New Roman" w:cs="Times New Roman"/>
          <w:b/>
          <w:spacing w:val="40"/>
          <w:kern w:val="0"/>
          <w:sz w:val="44"/>
          <w:szCs w:val="44"/>
        </w:rPr>
        <w:t>“</w:t>
      </w:r>
      <w:r>
        <w:rPr>
          <w:rFonts w:ascii="Times New Roman" w:eastAsia="黑体" w:hAnsi="Times New Roman" w:cs="Times New Roman"/>
          <w:b/>
          <w:spacing w:val="40"/>
          <w:kern w:val="0"/>
          <w:sz w:val="44"/>
          <w:szCs w:val="44"/>
        </w:rPr>
        <w:t>领跑者</w:t>
      </w:r>
      <w:r>
        <w:rPr>
          <w:rFonts w:ascii="Times New Roman" w:eastAsia="黑体" w:hAnsi="Times New Roman" w:cs="Times New Roman"/>
          <w:b/>
          <w:spacing w:val="40"/>
          <w:kern w:val="0"/>
          <w:sz w:val="44"/>
          <w:szCs w:val="44"/>
        </w:rPr>
        <w:t>”</w:t>
      </w:r>
      <w:r>
        <w:rPr>
          <w:rFonts w:ascii="Times New Roman" w:eastAsia="黑体" w:hAnsi="Times New Roman" w:cs="Times New Roman"/>
          <w:b/>
          <w:spacing w:val="40"/>
          <w:kern w:val="0"/>
          <w:sz w:val="44"/>
          <w:szCs w:val="44"/>
        </w:rPr>
        <w:t>评价要求</w:t>
      </w:r>
      <w:r>
        <w:rPr>
          <w:rFonts w:ascii="Times New Roman" w:eastAsia="黑体" w:hAnsi="Times New Roman" w:cs="Times New Roman"/>
          <w:b/>
          <w:spacing w:val="40"/>
          <w:kern w:val="0"/>
          <w:sz w:val="44"/>
          <w:szCs w:val="44"/>
        </w:rPr>
        <w:t xml:space="preserve"> </w:t>
      </w:r>
    </w:p>
    <w:p w14:paraId="654F5840" w14:textId="77777777" w:rsidR="00F3148F" w:rsidRDefault="00000000">
      <w:pPr>
        <w:pStyle w:val="afb"/>
        <w:ind w:firstLineChars="0" w:firstLine="0"/>
        <w:jc w:val="center"/>
        <w:rPr>
          <w:rFonts w:ascii="Times New Roman" w:eastAsia="黑体" w:hAnsi="Times New Roman" w:cs="Times New Roman"/>
          <w:b/>
          <w:spacing w:val="40"/>
          <w:kern w:val="0"/>
          <w:sz w:val="44"/>
          <w:szCs w:val="44"/>
        </w:rPr>
      </w:pPr>
      <w:r>
        <w:rPr>
          <w:rFonts w:ascii="Times New Roman" w:eastAsia="黑体" w:hAnsi="Times New Roman" w:cs="Times New Roman"/>
          <w:b/>
          <w:spacing w:val="40"/>
          <w:kern w:val="0"/>
          <w:sz w:val="44"/>
          <w:szCs w:val="44"/>
        </w:rPr>
        <w:t>电池壳用热连轧钢带</w:t>
      </w:r>
    </w:p>
    <w:p w14:paraId="2FF97C59" w14:textId="77777777" w:rsidR="00F3148F" w:rsidRDefault="00000000">
      <w:pPr>
        <w:spacing w:beforeLines="50" w:before="156" w:line="360" w:lineRule="exact"/>
        <w:jc w:val="center"/>
        <w:rPr>
          <w:rFonts w:ascii="Times New Roman" w:eastAsia="黑体" w:hAnsi="Times New Roman" w:cs="Times New Roman"/>
          <w:kern w:val="0"/>
          <w:sz w:val="28"/>
          <w:szCs w:val="28"/>
          <w:shd w:val="clear" w:color="auto" w:fill="FFFFFF"/>
        </w:rPr>
      </w:pPr>
      <w:r>
        <w:rPr>
          <w:rFonts w:ascii="Times New Roman" w:hAnsi="Times New Roman" w:cs="Times New Roman"/>
          <w:kern w:val="0"/>
          <w:sz w:val="28"/>
          <w:szCs w:val="28"/>
        </w:rPr>
        <w:t xml:space="preserve">Assessment requirements for quality grading and forerunner </w:t>
      </w:r>
      <w:r>
        <w:rPr>
          <w:rFonts w:ascii="Times New Roman" w:eastAsia="黑体" w:hAnsi="Times New Roman" w:cs="Times New Roman"/>
          <w:kern w:val="0"/>
          <w:sz w:val="28"/>
          <w:szCs w:val="28"/>
          <w:shd w:val="clear" w:color="auto" w:fill="FFFFFF"/>
        </w:rPr>
        <w:t>—</w:t>
      </w:r>
    </w:p>
    <w:p w14:paraId="112427CB" w14:textId="77777777" w:rsidR="00F3148F" w:rsidRDefault="00000000">
      <w:pPr>
        <w:spacing w:beforeLines="50" w:before="156" w:line="360" w:lineRule="exact"/>
        <w:jc w:val="center"/>
        <w:rPr>
          <w:rFonts w:ascii="Times New Roman" w:eastAsia="黑体" w:hAnsi="Times New Roman" w:cs="Times New Roman"/>
          <w:kern w:val="0"/>
          <w:sz w:val="28"/>
          <w:szCs w:val="28"/>
          <w:shd w:val="clear" w:color="auto" w:fill="FFFFFF"/>
        </w:rPr>
      </w:pPr>
      <w:r>
        <w:rPr>
          <w:rFonts w:ascii="Times New Roman" w:eastAsia="黑体" w:hAnsi="Times New Roman" w:cs="Times New Roman"/>
          <w:kern w:val="0"/>
          <w:sz w:val="28"/>
          <w:szCs w:val="28"/>
          <w:shd w:val="clear" w:color="auto" w:fill="FFFFFF"/>
        </w:rPr>
        <w:t>Hot rolled steel strip for battery shell</w:t>
      </w:r>
    </w:p>
    <w:p w14:paraId="331758D5" w14:textId="77777777" w:rsidR="00F3148F" w:rsidRDefault="00F3148F">
      <w:pPr>
        <w:pStyle w:val="afb"/>
        <w:ind w:firstLineChars="0" w:firstLine="0"/>
        <w:rPr>
          <w:rFonts w:ascii="Times New Roman" w:eastAsia="黑体" w:hAnsi="Times New Roman" w:cs="Times New Roman"/>
          <w:kern w:val="0"/>
          <w:sz w:val="36"/>
          <w:szCs w:val="20"/>
        </w:rPr>
      </w:pPr>
    </w:p>
    <w:p w14:paraId="21B7C52A" w14:textId="77777777" w:rsidR="00F3148F" w:rsidRDefault="00F3148F">
      <w:pPr>
        <w:pStyle w:val="afb"/>
        <w:ind w:firstLineChars="0" w:firstLine="0"/>
        <w:rPr>
          <w:rFonts w:ascii="Times New Roman" w:hAnsi="Times New Roman" w:cs="Times New Roman"/>
          <w:sz w:val="18"/>
          <w:szCs w:val="18"/>
        </w:rPr>
      </w:pPr>
    </w:p>
    <w:p w14:paraId="2213914F" w14:textId="77777777" w:rsidR="00F3148F" w:rsidRDefault="00F3148F">
      <w:pPr>
        <w:pStyle w:val="afb"/>
        <w:ind w:firstLineChars="0" w:firstLine="0"/>
        <w:rPr>
          <w:rFonts w:ascii="Times New Roman" w:hAnsi="Times New Roman" w:cs="Times New Roman"/>
          <w:sz w:val="18"/>
          <w:szCs w:val="18"/>
        </w:rPr>
      </w:pPr>
    </w:p>
    <w:p w14:paraId="63BA4E40" w14:textId="77777777" w:rsidR="00F3148F" w:rsidRDefault="00F3148F">
      <w:pPr>
        <w:pStyle w:val="afb"/>
        <w:ind w:firstLineChars="0" w:firstLine="0"/>
        <w:jc w:val="center"/>
        <w:rPr>
          <w:rFonts w:ascii="Times New Roman" w:hAnsi="Times New Roman" w:cs="Times New Roman"/>
          <w:b/>
          <w:bCs/>
          <w:sz w:val="40"/>
          <w:szCs w:val="40"/>
        </w:rPr>
      </w:pPr>
    </w:p>
    <w:p w14:paraId="7D58E32F" w14:textId="77777777" w:rsidR="00F3148F" w:rsidRDefault="00F3148F">
      <w:pPr>
        <w:pStyle w:val="afb"/>
        <w:ind w:firstLineChars="0" w:firstLine="0"/>
        <w:rPr>
          <w:rFonts w:ascii="Times New Roman" w:hAnsi="Times New Roman" w:cs="Times New Roman"/>
          <w:sz w:val="18"/>
          <w:szCs w:val="18"/>
        </w:rPr>
      </w:pPr>
    </w:p>
    <w:p w14:paraId="56107E87" w14:textId="77777777" w:rsidR="00F3148F" w:rsidRDefault="00F3148F">
      <w:pPr>
        <w:pStyle w:val="aff4"/>
        <w:rPr>
          <w:rFonts w:ascii="Times New Roman"/>
        </w:rPr>
      </w:pPr>
    </w:p>
    <w:p w14:paraId="51D2F601" w14:textId="77777777" w:rsidR="00F3148F" w:rsidRDefault="00F3148F">
      <w:pPr>
        <w:pStyle w:val="afb"/>
        <w:ind w:firstLineChars="0" w:firstLine="0"/>
        <w:rPr>
          <w:rFonts w:ascii="Times New Roman" w:hAnsi="Times New Roman" w:cs="Times New Roman"/>
          <w:sz w:val="18"/>
          <w:szCs w:val="18"/>
        </w:rPr>
      </w:pPr>
    </w:p>
    <w:p w14:paraId="253472F6" w14:textId="77777777" w:rsidR="00F3148F" w:rsidRDefault="00F3148F">
      <w:pPr>
        <w:pStyle w:val="afb"/>
        <w:ind w:firstLineChars="0" w:firstLine="0"/>
        <w:rPr>
          <w:rFonts w:ascii="Times New Roman" w:hAnsi="Times New Roman" w:cs="Times New Roman"/>
          <w:sz w:val="18"/>
          <w:szCs w:val="18"/>
        </w:rPr>
      </w:pPr>
    </w:p>
    <w:p w14:paraId="682AFEBD" w14:textId="77777777" w:rsidR="00F3148F" w:rsidRDefault="00F3148F">
      <w:pPr>
        <w:pStyle w:val="afb"/>
        <w:ind w:firstLineChars="0" w:firstLine="0"/>
        <w:rPr>
          <w:rFonts w:ascii="Times New Roman" w:hAnsi="Times New Roman" w:cs="Times New Roman"/>
          <w:sz w:val="18"/>
          <w:szCs w:val="18"/>
        </w:rPr>
      </w:pPr>
    </w:p>
    <w:p w14:paraId="547B7B6A" w14:textId="77777777" w:rsidR="00F3148F" w:rsidRDefault="00000000">
      <w:pPr>
        <w:pStyle w:val="afb"/>
        <w:ind w:firstLineChars="0" w:firstLine="0"/>
        <w:rPr>
          <w:rFonts w:ascii="Times New Roman" w:hAnsi="Times New Roman" w:cs="Times New Roman"/>
          <w:sz w:val="18"/>
          <w:szCs w:val="18"/>
        </w:rPr>
      </w:pPr>
      <w:r>
        <w:rPr>
          <w:rFonts w:ascii="Times New Roman" w:hAnsi="Times New Roman" w:cs="Times New Roman"/>
          <w:noProof/>
        </w:rPr>
        <mc:AlternateContent>
          <mc:Choice Requires="wps">
            <w:drawing>
              <wp:anchor distT="0" distB="0" distL="114300" distR="114300" simplePos="0" relativeHeight="251661312" behindDoc="0" locked="1" layoutInCell="1" allowOverlap="1" wp14:anchorId="526081B7" wp14:editId="5B5D3035">
                <wp:simplePos x="0" y="0"/>
                <wp:positionH relativeFrom="margin">
                  <wp:posOffset>4253865</wp:posOffset>
                </wp:positionH>
                <wp:positionV relativeFrom="margin">
                  <wp:posOffset>8124190</wp:posOffset>
                </wp:positionV>
                <wp:extent cx="1685925" cy="312420"/>
                <wp:effectExtent l="0" t="0" r="9525" b="0"/>
                <wp:wrapNone/>
                <wp:docPr id="1028" name="文本框 19"/>
                <wp:cNvGraphicFramePr/>
                <a:graphic xmlns:a="http://schemas.openxmlformats.org/drawingml/2006/main">
                  <a:graphicData uri="http://schemas.microsoft.com/office/word/2010/wordprocessingShape">
                    <wps:wsp>
                      <wps:cNvSpPr/>
                      <wps:spPr>
                        <a:xfrm>
                          <a:off x="0" y="0"/>
                          <a:ext cx="1685925" cy="312420"/>
                        </a:xfrm>
                        <a:prstGeom prst="rect">
                          <a:avLst/>
                        </a:prstGeom>
                        <a:solidFill>
                          <a:srgbClr val="FFFFFF"/>
                        </a:solidFill>
                        <a:ln>
                          <a:noFill/>
                        </a:ln>
                      </wps:spPr>
                      <wps:txbx>
                        <w:txbxContent>
                          <w:p w14:paraId="6E51BAAA" w14:textId="77777777" w:rsidR="00F3148F" w:rsidRDefault="00000000">
                            <w:pPr>
                              <w:pStyle w:val="afff5"/>
                            </w:pPr>
                            <w:r>
                              <w:t>XXXX</w:t>
                            </w:r>
                            <w:r>
                              <w:rPr>
                                <w:rFonts w:hint="eastAsia"/>
                              </w:rPr>
                              <w:t>-</w:t>
                            </w:r>
                            <w:r>
                              <w:t>XX</w:t>
                            </w:r>
                            <w:r>
                              <w:rPr>
                                <w:rFonts w:hint="eastAsia"/>
                              </w:rPr>
                              <w:t>-</w:t>
                            </w:r>
                            <w:r>
                              <w:t>XX</w:t>
                            </w:r>
                            <w:r>
                              <w:rPr>
                                <w:rFonts w:hint="eastAsia"/>
                              </w:rPr>
                              <w:t>实施</w:t>
                            </w:r>
                          </w:p>
                        </w:txbxContent>
                      </wps:txbx>
                      <wps:bodyPr vert="horz" wrap="square" lIns="0" tIns="0" rIns="0" bIns="0" anchor="t" upright="1">
                        <a:noAutofit/>
                      </wps:bodyPr>
                    </wps:wsp>
                  </a:graphicData>
                </a:graphic>
              </wp:anchor>
            </w:drawing>
          </mc:Choice>
          <mc:Fallback>
            <w:pict>
              <v:rect w14:anchorId="526081B7" id="文本框 19" o:spid="_x0000_s1026" style="position:absolute;left:0;text-align:left;margin-left:334.95pt;margin-top:639.7pt;width:132.75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" stroked="f">
                <v:textbox inset="0,0,0,0">
                  <w:txbxContent>
                    <w:p w14:paraId="6E51BAAA" w14:textId="77777777" w:rsidR="00F3148F" w:rsidRDefault="00000000">
                      <w:pPr>
                        <w:pStyle w:val="afff5"/>
                      </w:pPr>
                      <w:r>
                        <w:t>XXXX</w:t>
                      </w:r>
                      <w:r>
                        <w:rPr>
                          <w:rFonts w:hint="eastAsia"/>
                        </w:rPr>
                        <w:t>-</w:t>
                      </w:r>
                      <w:r>
                        <w:t>XX</w:t>
                      </w:r>
                      <w:r>
                        <w:rPr>
                          <w:rFonts w:hint="eastAsia"/>
                        </w:rPr>
                        <w:t>-</w:t>
                      </w:r>
                      <w:r>
                        <w:t>XX</w:t>
                      </w:r>
                      <w:r>
                        <w:rPr>
                          <w:rFonts w:hint="eastAsia"/>
                        </w:rPr>
                        <w:t>实施</w:t>
                      </w:r>
                    </w:p>
                  </w:txbxContent>
                </v:textbox>
                <w10:wrap anchorx="margin" anchory="margin"/>
                <w10:anchorlock/>
              </v:rect>
            </w:pict>
          </mc:Fallback>
        </mc:AlternateContent>
      </w:r>
    </w:p>
    <w:p w14:paraId="203A7AC9" w14:textId="77777777" w:rsidR="00F3148F" w:rsidRDefault="00F3148F">
      <w:pPr>
        <w:pStyle w:val="afb"/>
        <w:ind w:firstLineChars="0" w:firstLine="0"/>
        <w:rPr>
          <w:rFonts w:ascii="Times New Roman" w:hAnsi="Times New Roman" w:cs="Times New Roman"/>
          <w:sz w:val="18"/>
          <w:szCs w:val="18"/>
        </w:rPr>
      </w:pPr>
    </w:p>
    <w:p w14:paraId="7E852C5C" w14:textId="77777777" w:rsidR="00F3148F" w:rsidRDefault="00000000">
      <w:pPr>
        <w:pStyle w:val="afb"/>
        <w:ind w:firstLineChars="0" w:firstLine="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1" layoutInCell="1" allowOverlap="1" wp14:anchorId="210F3C38" wp14:editId="6085F773">
                <wp:simplePos x="0" y="0"/>
                <wp:positionH relativeFrom="margin">
                  <wp:posOffset>-26035</wp:posOffset>
                </wp:positionH>
                <wp:positionV relativeFrom="margin">
                  <wp:posOffset>8124190</wp:posOffset>
                </wp:positionV>
                <wp:extent cx="2019300" cy="312420"/>
                <wp:effectExtent l="0" t="0" r="0" b="0"/>
                <wp:wrapNone/>
                <wp:docPr id="1030" name="文本框 19"/>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14:paraId="68766FEC" w14:textId="77777777" w:rsidR="00F3148F" w:rsidRDefault="00000000">
                            <w:pPr>
                              <w:pStyle w:val="afff5"/>
                            </w:pPr>
                            <w:r>
                              <w:t>XXXX</w:t>
                            </w:r>
                            <w:r>
                              <w:rPr>
                                <w:rFonts w:hint="eastAsia"/>
                              </w:rPr>
                              <w:t>-</w:t>
                            </w:r>
                            <w:r>
                              <w:t>XX</w:t>
                            </w:r>
                            <w:r>
                              <w:rPr>
                                <w:rFonts w:hint="eastAsia"/>
                              </w:rPr>
                              <w:t>-</w:t>
                            </w:r>
                            <w:r>
                              <w:t>XX</w:t>
                            </w:r>
                            <w:r>
                              <w:rPr>
                                <w:rFonts w:hint="eastAsia"/>
                              </w:rPr>
                              <w:t>发布</w:t>
                            </w:r>
                          </w:p>
                        </w:txbxContent>
                      </wps:txbx>
                      <wps:bodyPr vert="horz" wrap="square" lIns="0" tIns="0" rIns="0" bIns="0" anchor="t" upright="1">
                        <a:noAutofit/>
                      </wps:bodyPr>
                    </wps:wsp>
                  </a:graphicData>
                </a:graphic>
              </wp:anchor>
            </w:drawing>
          </mc:Choice>
          <mc:Fallback>
            <w:pict>
              <v:rect w14:anchorId="210F3C38" id="_x0000_s1027" style="position:absolute;left:0;text-align:left;margin-left:-2.05pt;margin-top:639.7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" stroked="f">
                <v:textbox inset="0,0,0,0">
                  <w:txbxContent>
                    <w:p w14:paraId="68766FEC" w14:textId="77777777" w:rsidR="00F3148F" w:rsidRDefault="00000000">
                      <w:pPr>
                        <w:pStyle w:val="afff5"/>
                      </w:pPr>
                      <w:r>
                        <w:t>XXXX</w:t>
                      </w:r>
                      <w:r>
                        <w:rPr>
                          <w:rFonts w:hint="eastAsia"/>
                        </w:rPr>
                        <w:t>-</w:t>
                      </w:r>
                      <w:r>
                        <w:t>XX</w:t>
                      </w:r>
                      <w:r>
                        <w:rPr>
                          <w:rFonts w:hint="eastAsia"/>
                        </w:rPr>
                        <w:t>-</w:t>
                      </w:r>
                      <w:r>
                        <w:t>XX</w:t>
                      </w:r>
                      <w:r>
                        <w:rPr>
                          <w:rFonts w:hint="eastAsia"/>
                        </w:rPr>
                        <w:t>发布</w:t>
                      </w:r>
                    </w:p>
                  </w:txbxContent>
                </v:textbox>
                <w10:wrap anchorx="margin" anchory="margin"/>
                <w10:anchorlock/>
              </v:rect>
            </w:pict>
          </mc:Fallback>
        </mc:AlternateContent>
      </w:r>
    </w:p>
    <w:p w14:paraId="5603C03A" w14:textId="77777777" w:rsidR="00F3148F" w:rsidRDefault="00F3148F">
      <w:pPr>
        <w:pStyle w:val="afb"/>
        <w:ind w:firstLineChars="0" w:firstLine="0"/>
        <w:rPr>
          <w:rFonts w:ascii="Times New Roman" w:hAnsi="Times New Roman" w:cs="Times New Roman"/>
        </w:rPr>
      </w:pPr>
    </w:p>
    <w:p w14:paraId="68F2662E" w14:textId="77777777" w:rsidR="00F3148F" w:rsidRDefault="00F3148F">
      <w:pPr>
        <w:rPr>
          <w:rFonts w:ascii="Times New Roman" w:hAnsi="Times New Roman" w:cs="Times New Roman"/>
        </w:rPr>
      </w:pPr>
    </w:p>
    <w:p w14:paraId="3646EF3E" w14:textId="77777777" w:rsidR="00F3148F" w:rsidRDefault="00F3148F">
      <w:pPr>
        <w:rPr>
          <w:rFonts w:ascii="Times New Roman" w:hAnsi="Times New Roman" w:cs="Times New Roman"/>
        </w:rPr>
      </w:pPr>
    </w:p>
    <w:p w14:paraId="5A54F304" w14:textId="77777777" w:rsidR="00F3148F" w:rsidRDefault="00F3148F">
      <w:pPr>
        <w:pStyle w:val="afffc"/>
        <w:framePr w:w="7938" w:h="1134" w:hRule="exact" w:hSpace="125" w:vSpace="181" w:wrap="around" w:vAnchor="page" w:hAnchor="page" w:x="2300" w:y="14629" w:anchorLock="1"/>
        <w:rPr>
          <w:rFonts w:ascii="Times New Roman"/>
          <w:sz w:val="36"/>
          <w:szCs w:val="36"/>
        </w:rPr>
      </w:pPr>
    </w:p>
    <w:p w14:paraId="07FBC3F6" w14:textId="77777777" w:rsidR="00F3148F" w:rsidRDefault="00000000">
      <w:pPr>
        <w:pStyle w:val="afffc"/>
        <w:framePr w:w="7938" w:h="1134" w:hRule="exact" w:hSpace="125" w:vSpace="181" w:wrap="around" w:vAnchor="page" w:hAnchor="page" w:x="2300" w:y="14629" w:anchorLock="1"/>
        <w:rPr>
          <w:rFonts w:ascii="Times New Roman"/>
        </w:rPr>
      </w:pPr>
      <w:r>
        <w:rPr>
          <w:rFonts w:ascii="Times New Roman"/>
          <w:sz w:val="36"/>
          <w:szCs w:val="36"/>
        </w:rPr>
        <w:t>中国特钢企业协会</w:t>
      </w:r>
      <w:r>
        <w:rPr>
          <w:rFonts w:ascii="Times New Roman"/>
        </w:rPr>
        <w:t>发布</w:t>
      </w:r>
    </w:p>
    <w:p w14:paraId="6099703C" w14:textId="77777777" w:rsidR="00F3148F" w:rsidRDefault="00F3148F">
      <w:pPr>
        <w:rPr>
          <w:rFonts w:ascii="Times New Roman" w:hAnsi="Times New Roman" w:cs="Times New Roman"/>
        </w:rPr>
      </w:pPr>
    </w:p>
    <w:p w14:paraId="79738CA7" w14:textId="77777777" w:rsidR="00F3148F" w:rsidRDefault="0000000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E72DF15" wp14:editId="67E4D61C">
                <wp:simplePos x="0" y="0"/>
                <wp:positionH relativeFrom="column">
                  <wp:posOffset>5080</wp:posOffset>
                </wp:positionH>
                <wp:positionV relativeFrom="paragraph">
                  <wp:posOffset>678180</wp:posOffset>
                </wp:positionV>
                <wp:extent cx="5902960" cy="0"/>
                <wp:effectExtent l="0" t="0" r="0" b="0"/>
                <wp:wrapNone/>
                <wp:docPr id="2"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1031" o:spid="_x0000_s1026" o:spt="32" type="#_x0000_t32" style="position:absolute;left:0pt;margin-left:0.4pt;margin-top:53.4pt;height:0pt;width:464.8pt;z-index:251663360;mso-width-relative:page;mso-height-relative:page;" filled="f" stroked="t" coordsize="21600,21600" o:gfxdata="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jf&#10;nVTUAAAACAEAAA8AAAAAAAAAAQAgAAAAIgAAAGRycy9kb3ducmV2LnhtbFBLAQIUABQAAAAIAIdO&#10;4kCuxMxNtQEAAF0DAAAOAAAAAAAAAAEAIAAAACMBAABkcnMvZTJvRG9jLnhtbFBLBQYAAAAABgAG&#10;AFkBAABKBQAAAAA=&#10;">
                <v:fill on="f" focussize="0,0"/>
                <v:stroke color="#000000" joinstyle="round"/>
                <v:imagedata o:title=""/>
                <o:lock v:ext="edit" aspectratio="f"/>
              </v:shape>
            </w:pict>
          </mc:Fallback>
        </mc:AlternateContent>
      </w:r>
    </w:p>
    <w:p w14:paraId="60E7E138" w14:textId="77777777" w:rsidR="00F3148F" w:rsidRDefault="00000000">
      <w:pPr>
        <w:pStyle w:val="aff2"/>
        <w:rPr>
          <w:rFonts w:ascii="Times New Roman"/>
        </w:rPr>
      </w:pPr>
      <w:r>
        <w:rPr>
          <w:rFonts w:ascii="Times New Roman"/>
        </w:rPr>
        <w:lastRenderedPageBreak/>
        <w:tab/>
      </w:r>
      <w:bookmarkStart w:id="8" w:name="_Toc415043894"/>
      <w:bookmarkStart w:id="9" w:name="_Toc65687976"/>
      <w:bookmarkEnd w:id="0"/>
      <w:bookmarkEnd w:id="1"/>
      <w:bookmarkEnd w:id="2"/>
      <w:bookmarkEnd w:id="3"/>
    </w:p>
    <w:p w14:paraId="3AB8199B" w14:textId="77777777" w:rsidR="00F3148F" w:rsidRDefault="00F3148F">
      <w:pPr>
        <w:pStyle w:val="afb"/>
        <w:rPr>
          <w:rFonts w:ascii="Times New Roman" w:hAnsi="Times New Roman" w:cs="Times New Roman"/>
        </w:rPr>
      </w:pPr>
    </w:p>
    <w:p w14:paraId="43BB173D" w14:textId="77777777" w:rsidR="00F3148F" w:rsidRDefault="00F3148F">
      <w:pPr>
        <w:pStyle w:val="afb"/>
        <w:rPr>
          <w:rFonts w:ascii="Times New Roman" w:hAnsi="Times New Roman" w:cs="Times New Roman"/>
        </w:rPr>
      </w:pPr>
    </w:p>
    <w:p w14:paraId="7B776762" w14:textId="77777777" w:rsidR="00F3148F" w:rsidRDefault="00F3148F">
      <w:pPr>
        <w:pStyle w:val="afb"/>
        <w:rPr>
          <w:rFonts w:ascii="Times New Roman" w:hAnsi="Times New Roman" w:cs="Times New Roman"/>
        </w:rPr>
      </w:pPr>
    </w:p>
    <w:p w14:paraId="2EC60DD8" w14:textId="77777777" w:rsidR="00F3148F" w:rsidRDefault="00F3148F">
      <w:pPr>
        <w:pStyle w:val="afb"/>
        <w:rPr>
          <w:rFonts w:ascii="Times New Roman" w:hAnsi="Times New Roman" w:cs="Times New Roman"/>
        </w:rPr>
      </w:pPr>
    </w:p>
    <w:p w14:paraId="7F0DD907" w14:textId="77777777" w:rsidR="00F3148F" w:rsidRDefault="00F3148F">
      <w:pPr>
        <w:pStyle w:val="afb"/>
        <w:rPr>
          <w:rFonts w:ascii="Times New Roman" w:hAnsi="Times New Roman" w:cs="Times New Roman"/>
        </w:rPr>
      </w:pPr>
    </w:p>
    <w:p w14:paraId="514BDF46" w14:textId="77777777" w:rsidR="00F3148F" w:rsidRDefault="00F3148F">
      <w:pPr>
        <w:pStyle w:val="afb"/>
        <w:rPr>
          <w:rFonts w:ascii="Times New Roman" w:hAnsi="Times New Roman" w:cs="Times New Roman"/>
        </w:rPr>
      </w:pPr>
    </w:p>
    <w:p w14:paraId="66C15279" w14:textId="77777777" w:rsidR="00F3148F" w:rsidRDefault="00F3148F">
      <w:pPr>
        <w:pStyle w:val="afb"/>
        <w:rPr>
          <w:rFonts w:ascii="Times New Roman" w:hAnsi="Times New Roman" w:cs="Times New Roman"/>
        </w:rPr>
      </w:pPr>
    </w:p>
    <w:p w14:paraId="2185E831" w14:textId="77777777" w:rsidR="00F3148F" w:rsidRDefault="00F3148F">
      <w:pPr>
        <w:pStyle w:val="afb"/>
        <w:rPr>
          <w:rFonts w:ascii="Times New Roman" w:hAnsi="Times New Roman" w:cs="Times New Roman"/>
        </w:rPr>
      </w:pPr>
    </w:p>
    <w:p w14:paraId="2929596C" w14:textId="77777777" w:rsidR="00F3148F" w:rsidRDefault="00F3148F">
      <w:pPr>
        <w:pStyle w:val="afb"/>
        <w:rPr>
          <w:rFonts w:ascii="Times New Roman" w:hAnsi="Times New Roman" w:cs="Times New Roman"/>
        </w:rPr>
      </w:pPr>
    </w:p>
    <w:p w14:paraId="325851DC" w14:textId="77777777" w:rsidR="00F3148F" w:rsidRDefault="00F3148F">
      <w:pPr>
        <w:pStyle w:val="afb"/>
        <w:rPr>
          <w:rFonts w:ascii="Times New Roman" w:hAnsi="Times New Roman" w:cs="Times New Roman"/>
        </w:rPr>
      </w:pPr>
    </w:p>
    <w:p w14:paraId="014945A9" w14:textId="77777777" w:rsidR="00F3148F" w:rsidRDefault="00F3148F">
      <w:pPr>
        <w:pStyle w:val="afb"/>
        <w:rPr>
          <w:rFonts w:ascii="Times New Roman" w:hAnsi="Times New Roman" w:cs="Times New Roman"/>
        </w:rPr>
      </w:pPr>
    </w:p>
    <w:p w14:paraId="7302049C" w14:textId="77777777" w:rsidR="00F3148F" w:rsidRDefault="00F3148F">
      <w:pPr>
        <w:pStyle w:val="afb"/>
        <w:rPr>
          <w:rFonts w:ascii="Times New Roman" w:hAnsi="Times New Roman" w:cs="Times New Roman"/>
        </w:rPr>
      </w:pPr>
    </w:p>
    <w:p w14:paraId="2F77D8EC" w14:textId="77777777" w:rsidR="00F3148F" w:rsidRDefault="00F3148F">
      <w:pPr>
        <w:pStyle w:val="afb"/>
        <w:rPr>
          <w:rFonts w:ascii="Times New Roman" w:hAnsi="Times New Roman" w:cs="Times New Roman"/>
        </w:rPr>
      </w:pPr>
    </w:p>
    <w:p w14:paraId="23C9ABAE" w14:textId="77777777" w:rsidR="00F3148F" w:rsidRDefault="00F3148F">
      <w:pPr>
        <w:pStyle w:val="afb"/>
        <w:rPr>
          <w:rFonts w:ascii="Times New Roman" w:hAnsi="Times New Roman" w:cs="Times New Roman"/>
        </w:rPr>
      </w:pPr>
    </w:p>
    <w:p w14:paraId="0ACBF2CD" w14:textId="77777777" w:rsidR="00F3148F" w:rsidRDefault="00F3148F">
      <w:pPr>
        <w:pStyle w:val="afb"/>
        <w:rPr>
          <w:rFonts w:ascii="Times New Roman" w:hAnsi="Times New Roman" w:cs="Times New Roman"/>
        </w:rPr>
      </w:pPr>
    </w:p>
    <w:p w14:paraId="4D2E6BFA" w14:textId="77777777" w:rsidR="00F3148F" w:rsidRDefault="00F3148F">
      <w:pPr>
        <w:pStyle w:val="afb"/>
        <w:rPr>
          <w:rFonts w:ascii="Times New Roman" w:hAnsi="Times New Roman" w:cs="Times New Roman"/>
        </w:rPr>
      </w:pPr>
    </w:p>
    <w:p w14:paraId="08F136EE" w14:textId="77777777" w:rsidR="00F3148F" w:rsidRDefault="00F3148F">
      <w:pPr>
        <w:pStyle w:val="afb"/>
        <w:rPr>
          <w:rFonts w:ascii="Times New Roman" w:hAnsi="Times New Roman" w:cs="Times New Roman"/>
        </w:rPr>
      </w:pPr>
    </w:p>
    <w:p w14:paraId="28D50B86" w14:textId="77777777" w:rsidR="00F3148F" w:rsidRDefault="00F3148F">
      <w:pPr>
        <w:pStyle w:val="afb"/>
        <w:rPr>
          <w:rFonts w:ascii="Times New Roman" w:hAnsi="Times New Roman" w:cs="Times New Roman"/>
        </w:rPr>
      </w:pPr>
    </w:p>
    <w:p w14:paraId="1027DCF6" w14:textId="77777777" w:rsidR="00F3148F" w:rsidRDefault="00F3148F">
      <w:pPr>
        <w:pStyle w:val="afb"/>
        <w:rPr>
          <w:rFonts w:ascii="Times New Roman" w:hAnsi="Times New Roman" w:cs="Times New Roman"/>
        </w:rPr>
      </w:pPr>
    </w:p>
    <w:p w14:paraId="64549591" w14:textId="77777777" w:rsidR="00F3148F" w:rsidRDefault="00F3148F">
      <w:pPr>
        <w:pStyle w:val="afb"/>
        <w:rPr>
          <w:rFonts w:ascii="Times New Roman" w:hAnsi="Times New Roman" w:cs="Times New Roman"/>
        </w:rPr>
      </w:pPr>
    </w:p>
    <w:p w14:paraId="1BFAD177" w14:textId="77777777" w:rsidR="00F3148F" w:rsidRDefault="00F3148F">
      <w:pPr>
        <w:pStyle w:val="afb"/>
        <w:rPr>
          <w:rFonts w:ascii="Times New Roman" w:hAnsi="Times New Roman" w:cs="Times New Roman"/>
        </w:rPr>
      </w:pPr>
    </w:p>
    <w:p w14:paraId="00428A64" w14:textId="77777777" w:rsidR="00F3148F" w:rsidRDefault="00F3148F">
      <w:pPr>
        <w:pStyle w:val="afb"/>
        <w:rPr>
          <w:rFonts w:ascii="Times New Roman" w:hAnsi="Times New Roman" w:cs="Times New Roman"/>
        </w:rPr>
      </w:pPr>
    </w:p>
    <w:p w14:paraId="13C3CEBC" w14:textId="77777777" w:rsidR="00F3148F" w:rsidRDefault="00F3148F">
      <w:pPr>
        <w:pStyle w:val="afb"/>
        <w:rPr>
          <w:rFonts w:ascii="Times New Roman" w:hAnsi="Times New Roman" w:cs="Times New Roman"/>
        </w:rPr>
      </w:pPr>
    </w:p>
    <w:p w14:paraId="59DEC2CF" w14:textId="77777777" w:rsidR="00F3148F" w:rsidRDefault="00F3148F">
      <w:pPr>
        <w:pStyle w:val="afb"/>
        <w:rPr>
          <w:rFonts w:ascii="Times New Roman" w:hAnsi="Times New Roman" w:cs="Times New Roman"/>
        </w:rPr>
      </w:pPr>
    </w:p>
    <w:p w14:paraId="51E47677" w14:textId="77777777" w:rsidR="00F3148F" w:rsidRDefault="00F3148F">
      <w:pPr>
        <w:pStyle w:val="afb"/>
        <w:rPr>
          <w:rFonts w:ascii="Times New Roman" w:hAnsi="Times New Roman" w:cs="Times New Roman"/>
        </w:rPr>
      </w:pPr>
    </w:p>
    <w:p w14:paraId="44A19B88" w14:textId="77777777" w:rsidR="00F3148F" w:rsidRDefault="00F3148F">
      <w:pPr>
        <w:pStyle w:val="afb"/>
        <w:rPr>
          <w:rFonts w:ascii="Times New Roman" w:hAnsi="Times New Roman" w:cs="Times New Roman"/>
        </w:rPr>
      </w:pPr>
    </w:p>
    <w:p w14:paraId="06D88441" w14:textId="77777777" w:rsidR="00F3148F" w:rsidRDefault="00000000">
      <w:pPr>
        <w:rPr>
          <w:rFonts w:ascii="Times New Roman" w:hAnsi="Times New Roman" w:cs="Times New Roman"/>
          <w:szCs w:val="21"/>
        </w:rPr>
      </w:pPr>
      <w:r>
        <w:rPr>
          <w:rFonts w:ascii="Times New Roman" w:hAnsi="Times New Roman" w:cs="Times New Roman"/>
          <w:noProof/>
          <w:szCs w:val="21"/>
        </w:rPr>
        <w:drawing>
          <wp:inline distT="0" distB="0" distL="0" distR="0" wp14:anchorId="50F6D3D3" wp14:editId="282935D2">
            <wp:extent cx="808990" cy="765175"/>
            <wp:effectExtent l="0" t="0" r="10160" b="15875"/>
            <wp:docPr id="1032" name="图片 2"/>
            <wp:cNvGraphicFramePr/>
            <a:graphic xmlns:a="http://schemas.openxmlformats.org/drawingml/2006/main">
              <a:graphicData uri="http://schemas.openxmlformats.org/drawingml/2006/picture">
                <pic:pic xmlns:pic="http://schemas.openxmlformats.org/drawingml/2006/picture">
                  <pic:nvPicPr>
                    <pic:cNvPr id="1032" name="图片 2"/>
                    <pic:cNvPicPr/>
                  </pic:nvPicPr>
                  <pic:blipFill>
                    <a:blip r:embed="rId9" cstate="print"/>
                    <a:srcRect/>
                    <a:stretch>
                      <a:fillRect/>
                    </a:stretch>
                  </pic:blipFill>
                  <pic:spPr>
                    <a:xfrm>
                      <a:off x="0" y="0"/>
                      <a:ext cx="808990" cy="765175"/>
                    </a:xfrm>
                    <a:prstGeom prst="rect">
                      <a:avLst/>
                    </a:prstGeom>
                    <a:ln>
                      <a:noFill/>
                    </a:ln>
                  </pic:spPr>
                </pic:pic>
              </a:graphicData>
            </a:graphic>
          </wp:inline>
        </w:drawing>
      </w:r>
      <w:r>
        <w:rPr>
          <w:rFonts w:ascii="Times New Roman" w:hAnsi="Times New Roman" w:cs="Times New Roman"/>
          <w:szCs w:val="21"/>
        </w:rPr>
        <w:t>版权保护文件</w:t>
      </w:r>
    </w:p>
    <w:p w14:paraId="3B566EE8" w14:textId="77777777" w:rsidR="00F3148F" w:rsidRDefault="00000000">
      <w:pPr>
        <w:spacing w:beforeLines="50" w:before="156" w:afterLines="50" w:after="156"/>
        <w:rPr>
          <w:rFonts w:ascii="Times New Roman" w:hAnsi="Times New Roman" w:cs="Times New Roman"/>
          <w:szCs w:val="21"/>
        </w:rPr>
        <w:sectPr w:rsidR="00F3148F" w:rsidSect="005F16D4">
          <w:footerReference w:type="default" r:id="rId10"/>
          <w:pgSz w:w="11906" w:h="16838"/>
          <w:pgMar w:top="1440" w:right="1466" w:bottom="1440" w:left="1620" w:header="851" w:footer="992" w:gutter="0"/>
          <w:pgNumType w:fmt="upperRoman" w:start="1"/>
          <w:cols w:space="425"/>
          <w:docGrid w:type="lines" w:linePitch="312"/>
        </w:sectPr>
      </w:pPr>
      <w:r>
        <w:rPr>
          <w:rFonts w:ascii="Times New Roman" w:hAnsi="Times New Roman" w:cs="Times New Roman"/>
          <w:szCs w:val="21"/>
        </w:rPr>
        <w:t>版权所有归属于该标准的发布机构。除非有其他规定，否则未经许可，</w:t>
      </w:r>
      <w:proofErr w:type="gramStart"/>
      <w:r>
        <w:rPr>
          <w:rFonts w:ascii="Times New Roman" w:hAnsi="Times New Roman" w:cs="Times New Roman"/>
          <w:szCs w:val="21"/>
        </w:rPr>
        <w:t>此发行</w:t>
      </w:r>
      <w:proofErr w:type="gramEnd"/>
      <w:r>
        <w:rPr>
          <w:rFonts w:ascii="Times New Roman" w:hAnsi="Times New Roman" w:cs="Times New Roman"/>
          <w:szCs w:val="21"/>
        </w:rPr>
        <w:t>物及其章节不得以其他形式或任何手段进行复制、再版或使用，包括电子版，影印件，或发布在互联网及内部网络等。使用许可与发布机构获取。</w:t>
      </w:r>
    </w:p>
    <w:p w14:paraId="7DE98415" w14:textId="77777777" w:rsidR="00F3148F" w:rsidRDefault="00000000">
      <w:pPr>
        <w:pStyle w:val="aff2"/>
        <w:rPr>
          <w:rFonts w:ascii="Times New Roman"/>
        </w:rPr>
      </w:pPr>
      <w:r>
        <w:rPr>
          <w:rFonts w:ascii="Times New Roman"/>
        </w:rPr>
        <w:lastRenderedPageBreak/>
        <w:t>前</w:t>
      </w:r>
      <w:bookmarkStart w:id="10" w:name="BKQY"/>
      <w:r>
        <w:rPr>
          <w:rFonts w:ascii="Times New Roman"/>
        </w:rPr>
        <w:t>  </w:t>
      </w:r>
      <w:r>
        <w:rPr>
          <w:rFonts w:ascii="Times New Roman"/>
        </w:rPr>
        <w:t>言</w:t>
      </w:r>
      <w:bookmarkEnd w:id="4"/>
      <w:bookmarkEnd w:id="5"/>
      <w:bookmarkEnd w:id="6"/>
      <w:bookmarkEnd w:id="7"/>
      <w:bookmarkEnd w:id="8"/>
      <w:bookmarkEnd w:id="9"/>
      <w:bookmarkEnd w:id="10"/>
    </w:p>
    <w:p w14:paraId="027D169D" w14:textId="77777777" w:rsidR="00F3148F" w:rsidRDefault="00000000">
      <w:pPr>
        <w:spacing w:line="360" w:lineRule="auto"/>
        <w:ind w:firstLineChars="200" w:firstLine="420"/>
        <w:rPr>
          <w:rFonts w:ascii="Times New Roman" w:hAnsi="Times New Roman" w:cs="Times New Roman"/>
        </w:rPr>
      </w:pPr>
      <w:r>
        <w:rPr>
          <w:rFonts w:ascii="Times New Roman" w:hAnsi="Times New Roman" w:cs="Times New Roman"/>
        </w:rPr>
        <w:t>本文件按照</w:t>
      </w:r>
      <w:r>
        <w:rPr>
          <w:rFonts w:ascii="Times New Roman" w:hAnsi="Times New Roman" w:cs="Times New Roman"/>
        </w:rPr>
        <w:t>GB/T 1.1—2020</w:t>
      </w:r>
      <w:r>
        <w:rPr>
          <w:rFonts w:ascii="Times New Roman" w:hAnsi="Times New Roman" w:cs="Times New Roman"/>
        </w:rPr>
        <w:t>《标准化工作</w:t>
      </w:r>
      <w:r>
        <w:rPr>
          <w:rFonts w:ascii="Times New Roman" w:hAnsi="Times New Roman" w:cs="Times New Roman"/>
        </w:rPr>
        <w:t xml:space="preserve">  </w:t>
      </w:r>
      <w:r>
        <w:rPr>
          <w:rFonts w:ascii="Times New Roman" w:hAnsi="Times New Roman" w:cs="Times New Roman"/>
        </w:rPr>
        <w:t>导则第</w:t>
      </w:r>
      <w:r>
        <w:rPr>
          <w:rFonts w:ascii="Times New Roman" w:hAnsi="Times New Roman" w:cs="Times New Roman"/>
        </w:rPr>
        <w:t>1</w:t>
      </w:r>
      <w:r>
        <w:rPr>
          <w:rFonts w:ascii="Times New Roman" w:hAnsi="Times New Roman" w:cs="Times New Roman"/>
        </w:rPr>
        <w:t>部分：标准化文件的结构和起草规则》和（</w:t>
      </w:r>
      <w:r>
        <w:rPr>
          <w:rFonts w:ascii="Times New Roman" w:hAnsi="Times New Roman" w:cs="Times New Roman"/>
        </w:rPr>
        <w:t>T/CAQP 015—2020</w:t>
      </w:r>
      <w:r>
        <w:rPr>
          <w:rFonts w:ascii="Times New Roman" w:hAnsi="Times New Roman" w:cs="Times New Roman"/>
        </w:rPr>
        <w:t>、</w:t>
      </w:r>
      <w:r>
        <w:rPr>
          <w:rFonts w:ascii="Times New Roman" w:hAnsi="Times New Roman" w:cs="Times New Roman"/>
        </w:rPr>
        <w:t>T/ESF 0001—2020</w:t>
      </w:r>
      <w:r>
        <w:rPr>
          <w:rFonts w:ascii="Times New Roman" w:hAnsi="Times New Roman" w:cs="Times New Roman"/>
        </w:rPr>
        <w:t>《</w:t>
      </w:r>
      <w:r>
        <w:rPr>
          <w:rFonts w:ascii="Times New Roman" w:hAnsi="Times New Roman" w:cs="Times New Roman"/>
        </w:rPr>
        <w:t>“</w:t>
      </w:r>
      <w:r>
        <w:rPr>
          <w:rFonts w:ascii="Times New Roman" w:hAnsi="Times New Roman" w:cs="Times New Roman"/>
        </w:rPr>
        <w:t>领跑者</w:t>
      </w:r>
      <w:r>
        <w:rPr>
          <w:rFonts w:ascii="Times New Roman" w:hAnsi="Times New Roman" w:cs="Times New Roman"/>
        </w:rPr>
        <w:t>”</w:t>
      </w:r>
      <w:r>
        <w:rPr>
          <w:rFonts w:ascii="Times New Roman" w:hAnsi="Times New Roman" w:cs="Times New Roman"/>
        </w:rPr>
        <w:t>标准编制通则》的规定起草。</w:t>
      </w:r>
    </w:p>
    <w:p w14:paraId="13D9379D" w14:textId="77777777" w:rsidR="00F3148F" w:rsidRDefault="00000000">
      <w:pPr>
        <w:spacing w:line="360" w:lineRule="auto"/>
        <w:ind w:firstLineChars="200" w:firstLine="420"/>
        <w:rPr>
          <w:rFonts w:ascii="Times New Roman" w:hAnsi="Times New Roman" w:cs="Times New Roman"/>
        </w:rPr>
      </w:pPr>
      <w:r>
        <w:rPr>
          <w:rFonts w:ascii="Times New Roman" w:hAnsi="Times New Roman" w:cs="Times New Roman"/>
        </w:rPr>
        <w:t>请注意本文件的某些内容可能涉及专利。本文件的发布机构不承担识别专利的责任。</w:t>
      </w:r>
    </w:p>
    <w:p w14:paraId="0F374CD2" w14:textId="77777777" w:rsidR="00F3148F" w:rsidRDefault="00000000">
      <w:pPr>
        <w:spacing w:line="360" w:lineRule="auto"/>
        <w:ind w:firstLineChars="200" w:firstLine="420"/>
        <w:rPr>
          <w:rFonts w:ascii="Times New Roman" w:hAnsi="Times New Roman" w:cs="Times New Roman"/>
        </w:rPr>
      </w:pPr>
      <w:r>
        <w:rPr>
          <w:rFonts w:ascii="Times New Roman" w:hAnsi="Times New Roman" w:cs="Times New Roman"/>
        </w:rPr>
        <w:t>本文件由中国特钢企业协会与企业标准</w:t>
      </w:r>
      <w:r>
        <w:rPr>
          <w:rFonts w:ascii="Times New Roman" w:hAnsi="Times New Roman" w:cs="Times New Roman"/>
        </w:rPr>
        <w:t>“</w:t>
      </w:r>
      <w:r>
        <w:rPr>
          <w:rFonts w:ascii="Times New Roman" w:hAnsi="Times New Roman" w:cs="Times New Roman"/>
        </w:rPr>
        <w:t>领跑者</w:t>
      </w:r>
      <w:r>
        <w:rPr>
          <w:rFonts w:ascii="Times New Roman" w:hAnsi="Times New Roman" w:cs="Times New Roman"/>
        </w:rPr>
        <w:t>”</w:t>
      </w:r>
      <w:r>
        <w:rPr>
          <w:rFonts w:ascii="Times New Roman" w:hAnsi="Times New Roman" w:cs="Times New Roman"/>
        </w:rPr>
        <w:t>工作委员会提出。</w:t>
      </w:r>
    </w:p>
    <w:p w14:paraId="578AC30B" w14:textId="77777777" w:rsidR="00F3148F" w:rsidRDefault="00000000">
      <w:pPr>
        <w:spacing w:line="360" w:lineRule="auto"/>
        <w:ind w:firstLineChars="200" w:firstLine="420"/>
        <w:rPr>
          <w:rFonts w:ascii="Times New Roman" w:hAnsi="Times New Roman" w:cs="Times New Roman"/>
        </w:rPr>
      </w:pPr>
      <w:r>
        <w:rPr>
          <w:rFonts w:ascii="Times New Roman" w:hAnsi="Times New Roman" w:cs="Times New Roman"/>
        </w:rPr>
        <w:t>本文件由中国特钢企业协会团体标准化工作委员会、中国技术经济学会归口。</w:t>
      </w:r>
    </w:p>
    <w:p w14:paraId="01696407" w14:textId="77777777" w:rsidR="00F3148F" w:rsidRDefault="00000000">
      <w:pPr>
        <w:spacing w:line="360" w:lineRule="auto"/>
        <w:ind w:firstLineChars="200" w:firstLine="420"/>
        <w:rPr>
          <w:rFonts w:ascii="Times New Roman" w:hAnsi="Times New Roman" w:cs="Times New Roman"/>
        </w:rPr>
      </w:pPr>
      <w:r>
        <w:rPr>
          <w:rFonts w:ascii="Times New Roman" w:hAnsi="Times New Roman" w:cs="Times New Roman"/>
        </w:rPr>
        <w:t>本文件起草单位：宁波钢铁有限</w:t>
      </w:r>
      <w:r>
        <w:rPr>
          <w:rFonts w:ascii="Times New Roman" w:hAnsi="Times New Roman" w:cs="Times New Roman" w:hint="eastAsia"/>
        </w:rPr>
        <w:t>公司等。</w:t>
      </w:r>
    </w:p>
    <w:p w14:paraId="432F0AA7" w14:textId="77777777" w:rsidR="00F3148F" w:rsidRDefault="00000000">
      <w:pPr>
        <w:spacing w:line="360" w:lineRule="auto"/>
        <w:ind w:firstLineChars="200" w:firstLine="420"/>
        <w:rPr>
          <w:rFonts w:ascii="Times New Roman" w:hAnsi="Times New Roman" w:cs="Times New Roman"/>
        </w:rPr>
      </w:pPr>
      <w:r>
        <w:rPr>
          <w:rFonts w:ascii="Times New Roman" w:hAnsi="Times New Roman" w:cs="Times New Roman"/>
        </w:rPr>
        <w:t>本文件主要起草人：</w:t>
      </w:r>
    </w:p>
    <w:p w14:paraId="7EB885A7" w14:textId="77777777" w:rsidR="00F3148F" w:rsidRDefault="00000000">
      <w:pPr>
        <w:spacing w:line="360" w:lineRule="auto"/>
        <w:ind w:firstLineChars="200" w:firstLine="420"/>
        <w:rPr>
          <w:rFonts w:ascii="Times New Roman" w:hAnsi="Times New Roman" w:cs="Times New Roman"/>
        </w:rPr>
      </w:pPr>
      <w:r>
        <w:rPr>
          <w:rFonts w:ascii="Times New Roman" w:hAnsi="Times New Roman" w:cs="Times New Roman"/>
        </w:rPr>
        <w:t>本文件为首次发布。</w:t>
      </w:r>
    </w:p>
    <w:p w14:paraId="07EC4CEF" w14:textId="77777777" w:rsidR="00F3148F" w:rsidRDefault="00F3148F">
      <w:pPr>
        <w:pStyle w:val="aff2"/>
        <w:tabs>
          <w:tab w:val="center" w:pos="4153"/>
          <w:tab w:val="left" w:pos="7363"/>
        </w:tabs>
        <w:jc w:val="left"/>
        <w:rPr>
          <w:rFonts w:ascii="Times New Roman"/>
        </w:rPr>
        <w:sectPr w:rsidR="00F3148F" w:rsidSect="005F16D4">
          <w:footerReference w:type="default" r:id="rId11"/>
          <w:pgSz w:w="11906" w:h="16838"/>
          <w:pgMar w:top="1134" w:right="1134" w:bottom="1134" w:left="1134" w:header="1418" w:footer="880" w:gutter="0"/>
          <w:cols w:space="720"/>
          <w:docGrid w:type="lines" w:linePitch="312"/>
        </w:sectPr>
      </w:pPr>
    </w:p>
    <w:p w14:paraId="0F502AA5" w14:textId="77777777" w:rsidR="00F3148F" w:rsidRDefault="00000000">
      <w:pPr>
        <w:pStyle w:val="afff1"/>
        <w:outlineLvl w:val="9"/>
        <w:rPr>
          <w:rFonts w:ascii="Times New Roman"/>
        </w:rPr>
      </w:pPr>
      <w:r>
        <w:rPr>
          <w:rFonts w:ascii="Times New Roman"/>
        </w:rPr>
        <w:lastRenderedPageBreak/>
        <w:t>质量分级及</w:t>
      </w:r>
      <w:r>
        <w:rPr>
          <w:rFonts w:ascii="Times New Roman"/>
        </w:rPr>
        <w:t>“</w:t>
      </w:r>
      <w:r>
        <w:rPr>
          <w:rFonts w:ascii="Times New Roman"/>
        </w:rPr>
        <w:t>领跑者</w:t>
      </w:r>
      <w:r>
        <w:rPr>
          <w:rFonts w:ascii="Times New Roman"/>
        </w:rPr>
        <w:t>”</w:t>
      </w:r>
      <w:r>
        <w:rPr>
          <w:rFonts w:ascii="Times New Roman"/>
        </w:rPr>
        <w:t>评价要求</w:t>
      </w:r>
      <w:r>
        <w:rPr>
          <w:rFonts w:ascii="Times New Roman"/>
        </w:rPr>
        <w:t xml:space="preserve">  </w:t>
      </w:r>
      <w:r>
        <w:rPr>
          <w:rFonts w:ascii="Times New Roman"/>
        </w:rPr>
        <w:t>电池壳用热连轧钢带</w:t>
      </w:r>
    </w:p>
    <w:p w14:paraId="1180A9CD" w14:textId="77777777" w:rsidR="00F3148F" w:rsidRPr="00F35B40" w:rsidRDefault="00000000" w:rsidP="00F35B40">
      <w:pPr>
        <w:spacing w:line="300" w:lineRule="auto"/>
        <w:ind w:firstLineChars="200" w:firstLine="420"/>
        <w:rPr>
          <w:rFonts w:ascii="Times New Roman" w:hAnsi="Times New Roman" w:cs="Times New Roman"/>
        </w:rPr>
      </w:pPr>
      <w:bookmarkStart w:id="11" w:name="_Toc385601798"/>
      <w:bookmarkStart w:id="12" w:name="_Toc415043549"/>
      <w:bookmarkStart w:id="13" w:name="_Toc23920"/>
      <w:bookmarkStart w:id="14" w:name="_Toc385602847"/>
      <w:bookmarkStart w:id="15" w:name="_Toc65687978"/>
      <w:bookmarkStart w:id="16" w:name="_Toc415043895"/>
      <w:bookmarkStart w:id="17" w:name="_Toc415043488"/>
      <w:r w:rsidRPr="00F35B40">
        <w:rPr>
          <w:rFonts w:ascii="Times New Roman" w:hAnsi="Times New Roman" w:cs="Times New Roman"/>
        </w:rPr>
        <w:t xml:space="preserve">1 </w:t>
      </w:r>
      <w:r w:rsidRPr="00F35B40">
        <w:rPr>
          <w:rFonts w:ascii="Times New Roman" w:hAnsi="Times New Roman" w:cs="Times New Roman"/>
        </w:rPr>
        <w:t>范围</w:t>
      </w:r>
      <w:bookmarkEnd w:id="11"/>
      <w:bookmarkEnd w:id="12"/>
      <w:bookmarkEnd w:id="13"/>
      <w:bookmarkEnd w:id="14"/>
      <w:bookmarkEnd w:id="15"/>
      <w:bookmarkEnd w:id="16"/>
      <w:bookmarkEnd w:id="17"/>
    </w:p>
    <w:p w14:paraId="0FFED73F" w14:textId="77777777" w:rsidR="00F3148F" w:rsidRPr="00F35B40" w:rsidRDefault="00000000" w:rsidP="00F35B40">
      <w:pPr>
        <w:spacing w:line="300" w:lineRule="auto"/>
        <w:ind w:firstLineChars="200" w:firstLine="420"/>
        <w:rPr>
          <w:rFonts w:ascii="Times New Roman" w:hAnsi="Times New Roman" w:cs="Times New Roman"/>
        </w:rPr>
      </w:pPr>
      <w:r w:rsidRPr="00F35B40">
        <w:rPr>
          <w:rFonts w:ascii="Times New Roman" w:hAnsi="Times New Roman" w:cs="Times New Roman"/>
        </w:rPr>
        <w:t>本文件规定了</w:t>
      </w:r>
      <w:r>
        <w:rPr>
          <w:rFonts w:ascii="Times New Roman" w:hAnsi="Times New Roman" w:cs="Times New Roman"/>
        </w:rPr>
        <w:t>电池壳用热连轧钢带产品</w:t>
      </w:r>
      <w:r w:rsidRPr="00F35B40">
        <w:rPr>
          <w:rFonts w:ascii="Times New Roman" w:hAnsi="Times New Roman" w:cs="Times New Roman"/>
        </w:rPr>
        <w:t>质量及企业标准水平的基本要求、评价指标及要求、评价方法及等级划分。</w:t>
      </w:r>
    </w:p>
    <w:p w14:paraId="3E944116" w14:textId="77777777" w:rsidR="00F3148F" w:rsidRPr="00F35B40" w:rsidRDefault="00000000" w:rsidP="00F35B40">
      <w:pPr>
        <w:spacing w:line="300" w:lineRule="auto"/>
        <w:ind w:firstLineChars="200" w:firstLine="420"/>
        <w:rPr>
          <w:rFonts w:ascii="Times New Roman" w:hAnsi="Times New Roman" w:cs="Times New Roman"/>
        </w:rPr>
      </w:pPr>
      <w:bookmarkStart w:id="18" w:name="_Hlk120870463"/>
      <w:r w:rsidRPr="00F35B40">
        <w:rPr>
          <w:rFonts w:ascii="Times New Roman" w:hAnsi="Times New Roman" w:cs="Times New Roman"/>
        </w:rPr>
        <w:t>本文件适用于电池壳用热连轧钢带（以下简称钢带）质量及企业标准水平评价。相关机构开展质量分级和企业标准水平评估、</w:t>
      </w:r>
      <w:r w:rsidRPr="00F35B40">
        <w:rPr>
          <w:rFonts w:ascii="Times New Roman" w:hAnsi="Times New Roman" w:cs="Times New Roman"/>
        </w:rPr>
        <w:t>“</w:t>
      </w:r>
      <w:r w:rsidRPr="00F35B40">
        <w:rPr>
          <w:rFonts w:ascii="Times New Roman" w:hAnsi="Times New Roman" w:cs="Times New Roman"/>
        </w:rPr>
        <w:t>领跑者</w:t>
      </w:r>
      <w:r w:rsidRPr="00F35B40">
        <w:rPr>
          <w:rFonts w:ascii="Times New Roman" w:hAnsi="Times New Roman" w:cs="Times New Roman"/>
        </w:rPr>
        <w:t>”</w:t>
      </w:r>
      <w:r w:rsidRPr="00F35B40">
        <w:rPr>
          <w:rFonts w:ascii="Times New Roman" w:hAnsi="Times New Roman" w:cs="Times New Roman"/>
        </w:rPr>
        <w:t>评价以及相关认证时可参照使用，企业在制定企业标准时也可参照本文件。</w:t>
      </w:r>
      <w:bookmarkEnd w:id="18"/>
    </w:p>
    <w:p w14:paraId="5891C17B" w14:textId="77777777" w:rsidR="00F3148F" w:rsidRPr="00F35B40" w:rsidRDefault="00000000" w:rsidP="00F35B40">
      <w:pPr>
        <w:spacing w:line="300" w:lineRule="auto"/>
        <w:ind w:firstLineChars="200" w:firstLine="420"/>
        <w:rPr>
          <w:rFonts w:ascii="Times New Roman" w:hAnsi="Times New Roman" w:cs="Times New Roman"/>
        </w:rPr>
      </w:pPr>
      <w:bookmarkStart w:id="19" w:name="_Toc385602848"/>
      <w:bookmarkStart w:id="20" w:name="_Toc17469"/>
      <w:bookmarkStart w:id="21" w:name="_Toc385601799"/>
      <w:bookmarkStart w:id="22" w:name="_Toc415043550"/>
      <w:bookmarkStart w:id="23" w:name="_Toc65687979"/>
      <w:bookmarkStart w:id="24" w:name="_Toc415043489"/>
      <w:bookmarkStart w:id="25" w:name="_Toc415043896"/>
      <w:r w:rsidRPr="00F35B40">
        <w:rPr>
          <w:rFonts w:ascii="Times New Roman" w:hAnsi="Times New Roman" w:cs="Times New Roman"/>
        </w:rPr>
        <w:t xml:space="preserve">2 </w:t>
      </w:r>
      <w:r w:rsidRPr="00F35B40">
        <w:rPr>
          <w:rFonts w:ascii="Times New Roman" w:hAnsi="Times New Roman" w:cs="Times New Roman"/>
        </w:rPr>
        <w:t>规范性引用文件</w:t>
      </w:r>
      <w:bookmarkEnd w:id="19"/>
      <w:bookmarkEnd w:id="20"/>
      <w:bookmarkEnd w:id="21"/>
      <w:bookmarkEnd w:id="22"/>
      <w:bookmarkEnd w:id="23"/>
      <w:bookmarkEnd w:id="24"/>
      <w:bookmarkEnd w:id="25"/>
    </w:p>
    <w:p w14:paraId="6AB87960" w14:textId="77777777" w:rsidR="00F3148F" w:rsidRDefault="00000000">
      <w:pPr>
        <w:spacing w:line="300" w:lineRule="auto"/>
        <w:ind w:firstLineChars="200" w:firstLine="420"/>
        <w:rPr>
          <w:rFonts w:ascii="Times New Roman" w:hAnsi="Times New Roman" w:cs="Times New Roman"/>
        </w:rPr>
      </w:pPr>
      <w:r>
        <w:rPr>
          <w:rFonts w:ascii="Times New Roman" w:hAnsi="Times New Roman" w:cs="Times New Roman"/>
        </w:rPr>
        <w:t>下列文件中的内容通过文中的规范性引用而构成本文件必不可少的条款。其中，注日期的引用文件，仅该日期对应的版本适用于本文件；凡是不注日期的引用文件，其最新版本（包括所有的修改单）适用于本文件。</w:t>
      </w:r>
    </w:p>
    <w:p w14:paraId="42155515" w14:textId="77777777" w:rsidR="00F3148F" w:rsidRDefault="00000000">
      <w:pPr>
        <w:pStyle w:val="afb"/>
        <w:rPr>
          <w:rFonts w:ascii="Times New Roman" w:hAnsi="Times New Roman" w:cs="Times New Roman"/>
        </w:rPr>
      </w:pPr>
      <w:r>
        <w:rPr>
          <w:rFonts w:ascii="Times New Roman" w:hAnsi="Times New Roman" w:cs="Times New Roman"/>
        </w:rPr>
        <w:t xml:space="preserve">GB/T 223.5   </w:t>
      </w:r>
      <w:r>
        <w:rPr>
          <w:rFonts w:ascii="Times New Roman" w:hAnsi="Times New Roman" w:cs="Times New Roman"/>
        </w:rPr>
        <w:t>钢铁</w:t>
      </w:r>
      <w:r>
        <w:rPr>
          <w:rFonts w:ascii="Times New Roman" w:hAnsi="Times New Roman" w:cs="Times New Roman"/>
        </w:rPr>
        <w:t xml:space="preserve"> </w:t>
      </w:r>
      <w:r>
        <w:rPr>
          <w:rFonts w:ascii="Times New Roman" w:hAnsi="Times New Roman" w:cs="Times New Roman"/>
        </w:rPr>
        <w:t>酸</w:t>
      </w:r>
      <w:proofErr w:type="gramStart"/>
      <w:r>
        <w:rPr>
          <w:rFonts w:ascii="Times New Roman" w:hAnsi="Times New Roman" w:cs="Times New Roman"/>
        </w:rPr>
        <w:t>溶硅和全硅</w:t>
      </w:r>
      <w:proofErr w:type="gramEnd"/>
      <w:r>
        <w:rPr>
          <w:rFonts w:ascii="Times New Roman" w:hAnsi="Times New Roman" w:cs="Times New Roman"/>
        </w:rPr>
        <w:t>含量的测定</w:t>
      </w:r>
      <w:r>
        <w:rPr>
          <w:rFonts w:ascii="Times New Roman" w:hAnsi="Times New Roman" w:cs="Times New Roman"/>
        </w:rPr>
        <w:t xml:space="preserve"> </w:t>
      </w:r>
      <w:r>
        <w:rPr>
          <w:rFonts w:ascii="Times New Roman" w:hAnsi="Times New Roman" w:cs="Times New Roman"/>
        </w:rPr>
        <w:t>还原型硅钼酸盐分光光度法</w:t>
      </w:r>
    </w:p>
    <w:p w14:paraId="476DCE1C" w14:textId="77777777" w:rsidR="00F3148F" w:rsidRDefault="00000000">
      <w:pPr>
        <w:pStyle w:val="afb"/>
        <w:rPr>
          <w:rFonts w:ascii="Times New Roman" w:hAnsi="Times New Roman" w:cs="Times New Roman"/>
        </w:rPr>
      </w:pPr>
      <w:r>
        <w:rPr>
          <w:rFonts w:ascii="Times New Roman" w:hAnsi="Times New Roman" w:cs="Times New Roman"/>
        </w:rPr>
        <w:t xml:space="preserve">GB/T 223.9   </w:t>
      </w:r>
      <w:r>
        <w:rPr>
          <w:rFonts w:ascii="Times New Roman" w:hAnsi="Times New Roman" w:cs="Times New Roman"/>
        </w:rPr>
        <w:t>钢铁及合金　铝含量的测定　铬天青</w:t>
      </w:r>
      <w:r>
        <w:rPr>
          <w:rFonts w:ascii="Times New Roman" w:hAnsi="Times New Roman" w:cs="Times New Roman"/>
        </w:rPr>
        <w:t>S</w:t>
      </w:r>
      <w:r>
        <w:rPr>
          <w:rFonts w:ascii="Times New Roman" w:hAnsi="Times New Roman" w:cs="Times New Roman"/>
        </w:rPr>
        <w:t>分光光度法</w:t>
      </w:r>
    </w:p>
    <w:p w14:paraId="5A88ECF3" w14:textId="77777777" w:rsidR="00F3148F" w:rsidRDefault="00000000">
      <w:pPr>
        <w:pStyle w:val="afb"/>
        <w:rPr>
          <w:rFonts w:ascii="Times New Roman" w:hAnsi="Times New Roman" w:cs="Times New Roman"/>
        </w:rPr>
      </w:pPr>
      <w:r>
        <w:rPr>
          <w:rFonts w:ascii="Times New Roman" w:hAnsi="Times New Roman" w:cs="Times New Roman"/>
        </w:rPr>
        <w:t xml:space="preserve">GB/T 223.62  </w:t>
      </w:r>
      <w:r>
        <w:rPr>
          <w:rFonts w:ascii="Times New Roman" w:hAnsi="Times New Roman" w:cs="Times New Roman"/>
        </w:rPr>
        <w:t>钢铁及合金化学分析方法</w:t>
      </w:r>
      <w:r>
        <w:rPr>
          <w:rFonts w:ascii="Times New Roman" w:hAnsi="Times New Roman" w:cs="Times New Roman"/>
        </w:rPr>
        <w:t xml:space="preserve"> </w:t>
      </w:r>
      <w:r>
        <w:rPr>
          <w:rFonts w:ascii="Times New Roman" w:hAnsi="Times New Roman" w:cs="Times New Roman"/>
        </w:rPr>
        <w:t>乙酸丁酯萃取光度法测定磷量</w:t>
      </w:r>
    </w:p>
    <w:p w14:paraId="51F70BE1" w14:textId="77777777" w:rsidR="00F3148F" w:rsidRDefault="00000000">
      <w:pPr>
        <w:pStyle w:val="afb"/>
        <w:rPr>
          <w:rFonts w:ascii="Times New Roman" w:hAnsi="Times New Roman" w:cs="Times New Roman"/>
        </w:rPr>
      </w:pPr>
      <w:r>
        <w:rPr>
          <w:rFonts w:ascii="Times New Roman" w:hAnsi="Times New Roman" w:cs="Times New Roman"/>
        </w:rPr>
        <w:t xml:space="preserve">GB/T 223.64  </w:t>
      </w:r>
      <w:r>
        <w:rPr>
          <w:rFonts w:ascii="Times New Roman" w:hAnsi="Times New Roman" w:cs="Times New Roman"/>
        </w:rPr>
        <w:t>钢铁及合金</w:t>
      </w:r>
      <w:r>
        <w:rPr>
          <w:rFonts w:ascii="Times New Roman" w:hAnsi="Times New Roman" w:cs="Times New Roman"/>
        </w:rPr>
        <w:t xml:space="preserve">  </w:t>
      </w:r>
      <w:r>
        <w:rPr>
          <w:rFonts w:ascii="Times New Roman" w:hAnsi="Times New Roman" w:cs="Times New Roman"/>
        </w:rPr>
        <w:t>锰含量的测定</w:t>
      </w:r>
      <w:r>
        <w:rPr>
          <w:rFonts w:ascii="Times New Roman" w:hAnsi="Times New Roman" w:cs="Times New Roman"/>
        </w:rPr>
        <w:t xml:space="preserve">  </w:t>
      </w:r>
      <w:r>
        <w:rPr>
          <w:rFonts w:ascii="Times New Roman" w:hAnsi="Times New Roman" w:cs="Times New Roman"/>
        </w:rPr>
        <w:t>火焰原子吸收光谱法</w:t>
      </w:r>
    </w:p>
    <w:p w14:paraId="0D8F9C45" w14:textId="77777777" w:rsidR="00F3148F" w:rsidRDefault="00000000">
      <w:pPr>
        <w:pStyle w:val="afb"/>
        <w:rPr>
          <w:rFonts w:ascii="Times New Roman" w:hAnsi="Times New Roman" w:cs="Times New Roman"/>
        </w:rPr>
      </w:pPr>
      <w:r>
        <w:rPr>
          <w:rFonts w:ascii="Times New Roman" w:hAnsi="Times New Roman" w:cs="Times New Roman"/>
        </w:rPr>
        <w:t xml:space="preserve">GB/T 223.85  </w:t>
      </w:r>
      <w:r>
        <w:rPr>
          <w:rFonts w:ascii="Times New Roman" w:hAnsi="Times New Roman" w:cs="Times New Roman"/>
        </w:rPr>
        <w:t>钢铁及合金</w:t>
      </w:r>
      <w:r>
        <w:rPr>
          <w:rFonts w:ascii="Times New Roman" w:hAnsi="Times New Roman" w:cs="Times New Roman"/>
        </w:rPr>
        <w:t>.</w:t>
      </w:r>
      <w:r>
        <w:rPr>
          <w:rFonts w:ascii="Times New Roman" w:hAnsi="Times New Roman" w:cs="Times New Roman"/>
        </w:rPr>
        <w:t>硫含量的测定</w:t>
      </w:r>
      <w:r>
        <w:rPr>
          <w:rFonts w:ascii="Times New Roman" w:hAnsi="Times New Roman" w:cs="Times New Roman"/>
        </w:rPr>
        <w:t>.</w:t>
      </w:r>
      <w:r>
        <w:rPr>
          <w:rFonts w:ascii="Times New Roman" w:hAnsi="Times New Roman" w:cs="Times New Roman"/>
        </w:rPr>
        <w:t>感应炉燃烧后红外吸收法</w:t>
      </w:r>
    </w:p>
    <w:p w14:paraId="596ABB43" w14:textId="77777777" w:rsidR="00F3148F" w:rsidRDefault="00000000">
      <w:pPr>
        <w:pStyle w:val="afb"/>
        <w:rPr>
          <w:rFonts w:ascii="Times New Roman" w:hAnsi="Times New Roman" w:cs="Times New Roman"/>
        </w:rPr>
      </w:pPr>
      <w:r>
        <w:rPr>
          <w:rFonts w:ascii="Times New Roman" w:hAnsi="Times New Roman" w:cs="Times New Roman"/>
        </w:rPr>
        <w:t xml:space="preserve">GB/T 223.86  </w:t>
      </w:r>
      <w:r>
        <w:rPr>
          <w:rFonts w:ascii="Times New Roman" w:hAnsi="Times New Roman" w:cs="Times New Roman"/>
        </w:rPr>
        <w:t>钢铁及合金</w:t>
      </w:r>
      <w:r>
        <w:rPr>
          <w:rFonts w:ascii="Times New Roman" w:hAnsi="Times New Roman" w:cs="Times New Roman"/>
        </w:rPr>
        <w:t xml:space="preserve">  </w:t>
      </w:r>
      <w:proofErr w:type="gramStart"/>
      <w:r>
        <w:rPr>
          <w:rFonts w:ascii="Times New Roman" w:hAnsi="Times New Roman" w:cs="Times New Roman"/>
        </w:rPr>
        <w:t>总碳含量</w:t>
      </w:r>
      <w:proofErr w:type="gramEnd"/>
      <w:r>
        <w:rPr>
          <w:rFonts w:ascii="Times New Roman" w:hAnsi="Times New Roman" w:cs="Times New Roman"/>
        </w:rPr>
        <w:t>的测定</w:t>
      </w:r>
      <w:r>
        <w:rPr>
          <w:rFonts w:ascii="Times New Roman" w:hAnsi="Times New Roman" w:cs="Times New Roman"/>
        </w:rPr>
        <w:t xml:space="preserve">  </w:t>
      </w:r>
      <w:r>
        <w:rPr>
          <w:rFonts w:ascii="Times New Roman" w:hAnsi="Times New Roman" w:cs="Times New Roman"/>
        </w:rPr>
        <w:t>感应炉燃烧后红外吸收法</w:t>
      </w:r>
    </w:p>
    <w:p w14:paraId="6E9EDC05" w14:textId="77777777" w:rsidR="00F3148F" w:rsidRDefault="00000000">
      <w:pPr>
        <w:pStyle w:val="afb"/>
        <w:rPr>
          <w:rFonts w:ascii="Times New Roman" w:hAnsi="Times New Roman" w:cs="Times New Roman"/>
        </w:rPr>
      </w:pPr>
      <w:r>
        <w:rPr>
          <w:rFonts w:ascii="Times New Roman" w:hAnsi="Times New Roman" w:cs="Times New Roman"/>
        </w:rPr>
        <w:t xml:space="preserve">GB/T 228.1   </w:t>
      </w:r>
      <w:r>
        <w:rPr>
          <w:rFonts w:ascii="Times New Roman" w:hAnsi="Times New Roman" w:cs="Times New Roman"/>
        </w:rPr>
        <w:t>金属材料</w:t>
      </w:r>
      <w:r>
        <w:rPr>
          <w:rFonts w:ascii="Times New Roman" w:hAnsi="Times New Roman" w:cs="Times New Roman"/>
        </w:rPr>
        <w:t xml:space="preserve">  </w:t>
      </w:r>
      <w:r>
        <w:rPr>
          <w:rFonts w:ascii="Times New Roman" w:hAnsi="Times New Roman" w:cs="Times New Roman"/>
        </w:rPr>
        <w:t>拉伸试验</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部分：室温试验方法</w:t>
      </w:r>
    </w:p>
    <w:p w14:paraId="5F6B8E1F" w14:textId="77777777" w:rsidR="00F3148F" w:rsidRDefault="00000000">
      <w:pPr>
        <w:pStyle w:val="afb"/>
        <w:rPr>
          <w:rFonts w:ascii="Times New Roman" w:hAnsi="Times New Roman" w:cs="Times New Roman"/>
        </w:rPr>
      </w:pPr>
      <w:r>
        <w:rPr>
          <w:rFonts w:ascii="Times New Roman" w:hAnsi="Times New Roman" w:cs="Times New Roman"/>
        </w:rPr>
        <w:t xml:space="preserve">GB/T 230.1   </w:t>
      </w:r>
      <w:r>
        <w:rPr>
          <w:rFonts w:ascii="Times New Roman" w:hAnsi="Times New Roman" w:cs="Times New Roman"/>
        </w:rPr>
        <w:t>金属材料</w:t>
      </w:r>
      <w:r>
        <w:rPr>
          <w:rFonts w:ascii="Times New Roman" w:hAnsi="Times New Roman" w:cs="Times New Roman"/>
        </w:rPr>
        <w:t xml:space="preserve"> </w:t>
      </w:r>
      <w:r>
        <w:rPr>
          <w:rFonts w:ascii="Times New Roman" w:hAnsi="Times New Roman" w:cs="Times New Roman"/>
        </w:rPr>
        <w:t>洛氏硬度试验</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1</w:t>
      </w:r>
      <w:r>
        <w:rPr>
          <w:rFonts w:ascii="Times New Roman" w:hAnsi="Times New Roman" w:cs="Times New Roman"/>
        </w:rPr>
        <w:t>部分：试验方法</w:t>
      </w:r>
    </w:p>
    <w:p w14:paraId="3C382117" w14:textId="77777777" w:rsidR="00F3148F" w:rsidRDefault="00000000">
      <w:pPr>
        <w:pStyle w:val="afb"/>
        <w:rPr>
          <w:rFonts w:ascii="Times New Roman" w:hAnsi="Times New Roman" w:cs="Times New Roman"/>
        </w:rPr>
      </w:pPr>
      <w:r>
        <w:rPr>
          <w:rFonts w:ascii="Times New Roman" w:hAnsi="Times New Roman" w:cs="Times New Roman"/>
        </w:rPr>
        <w:t xml:space="preserve">GB/T 709-2019  </w:t>
      </w:r>
      <w:r>
        <w:rPr>
          <w:rFonts w:ascii="Times New Roman" w:hAnsi="Times New Roman" w:cs="Times New Roman"/>
        </w:rPr>
        <w:t>热轧钢板和钢带的尺寸、外形、重量及允许偏差</w:t>
      </w:r>
    </w:p>
    <w:p w14:paraId="505A436D" w14:textId="77777777" w:rsidR="00F3148F" w:rsidRDefault="00000000">
      <w:pPr>
        <w:pStyle w:val="afb"/>
        <w:rPr>
          <w:rFonts w:ascii="Times New Roman" w:hAnsi="Times New Roman" w:cs="Times New Roman"/>
        </w:rPr>
      </w:pPr>
      <w:r>
        <w:rPr>
          <w:rFonts w:ascii="Times New Roman" w:hAnsi="Times New Roman" w:cs="Times New Roman"/>
        </w:rPr>
        <w:t xml:space="preserve">GB/T 4336    </w:t>
      </w:r>
      <w:r>
        <w:rPr>
          <w:rFonts w:ascii="Times New Roman" w:hAnsi="Times New Roman" w:cs="Times New Roman"/>
        </w:rPr>
        <w:t>碳素钢和中低合金钢火花源原子发射光谱分析方法</w:t>
      </w:r>
      <w:r>
        <w:rPr>
          <w:rFonts w:ascii="Times New Roman" w:hAnsi="Times New Roman" w:cs="Times New Roman"/>
        </w:rPr>
        <w:t>(</w:t>
      </w:r>
      <w:r>
        <w:rPr>
          <w:rFonts w:ascii="Times New Roman" w:hAnsi="Times New Roman" w:cs="Times New Roman"/>
        </w:rPr>
        <w:t>常规法</w:t>
      </w:r>
      <w:r>
        <w:rPr>
          <w:rFonts w:ascii="Times New Roman" w:hAnsi="Times New Roman" w:cs="Times New Roman"/>
        </w:rPr>
        <w:t>)</w:t>
      </w:r>
    </w:p>
    <w:p w14:paraId="31D97ECC" w14:textId="77777777" w:rsidR="00F3148F" w:rsidRDefault="00000000">
      <w:pPr>
        <w:pStyle w:val="afb"/>
        <w:rPr>
          <w:rFonts w:ascii="Times New Roman" w:hAnsi="Times New Roman" w:cs="Times New Roman"/>
        </w:rPr>
      </w:pPr>
      <w:r>
        <w:rPr>
          <w:rFonts w:ascii="Times New Roman" w:hAnsi="Times New Roman" w:cs="Times New Roman"/>
        </w:rPr>
        <w:t xml:space="preserve">GB/T 6394    </w:t>
      </w:r>
      <w:r>
        <w:rPr>
          <w:rFonts w:ascii="Times New Roman" w:hAnsi="Times New Roman" w:cs="Times New Roman"/>
        </w:rPr>
        <w:t>金属平均晶粒度测定法</w:t>
      </w:r>
    </w:p>
    <w:p w14:paraId="7FE2158C" w14:textId="77777777" w:rsidR="00F3148F" w:rsidRDefault="00000000">
      <w:pPr>
        <w:pStyle w:val="afb"/>
        <w:rPr>
          <w:rFonts w:ascii="Times New Roman" w:hAnsi="Times New Roman" w:cs="Times New Roman"/>
        </w:rPr>
      </w:pPr>
      <w:r>
        <w:rPr>
          <w:rFonts w:ascii="Times New Roman" w:hAnsi="Times New Roman" w:cs="Times New Roman"/>
        </w:rPr>
        <w:t xml:space="preserve">GB/T 10561   </w:t>
      </w:r>
      <w:r>
        <w:rPr>
          <w:rFonts w:ascii="Times New Roman" w:hAnsi="Times New Roman" w:cs="Times New Roman"/>
        </w:rPr>
        <w:t>钢中非金属夹杂物含量的测定标准评级图显微检验法</w:t>
      </w:r>
    </w:p>
    <w:p w14:paraId="1F6199F7" w14:textId="77777777" w:rsidR="00F3148F" w:rsidRDefault="00000000">
      <w:pPr>
        <w:pStyle w:val="afb"/>
        <w:rPr>
          <w:rFonts w:ascii="Times New Roman" w:hAnsi="Times New Roman" w:cs="Times New Roman"/>
        </w:rPr>
      </w:pPr>
      <w:r>
        <w:rPr>
          <w:rFonts w:ascii="Times New Roman" w:hAnsi="Times New Roman" w:cs="Times New Roman"/>
        </w:rPr>
        <w:t xml:space="preserve">GB/T 11261   </w:t>
      </w:r>
      <w:r>
        <w:rPr>
          <w:rFonts w:ascii="Times New Roman" w:hAnsi="Times New Roman" w:cs="Times New Roman"/>
        </w:rPr>
        <w:t>钢铁　氧含量的测定　脉冲加热</w:t>
      </w:r>
      <w:proofErr w:type="gramStart"/>
      <w:r>
        <w:rPr>
          <w:rFonts w:ascii="Times New Roman" w:hAnsi="Times New Roman" w:cs="Times New Roman"/>
        </w:rPr>
        <w:t>惰</w:t>
      </w:r>
      <w:proofErr w:type="gramEnd"/>
      <w:r>
        <w:rPr>
          <w:rFonts w:ascii="Times New Roman" w:hAnsi="Times New Roman" w:cs="Times New Roman"/>
        </w:rPr>
        <w:t>气熔融</w:t>
      </w:r>
      <w:r>
        <w:rPr>
          <w:rFonts w:ascii="Times New Roman" w:hAnsi="Times New Roman" w:cs="Times New Roman"/>
        </w:rPr>
        <w:t>-</w:t>
      </w:r>
      <w:r>
        <w:rPr>
          <w:rFonts w:ascii="Times New Roman" w:hAnsi="Times New Roman" w:cs="Times New Roman"/>
        </w:rPr>
        <w:t>红外线吸收法</w:t>
      </w:r>
    </w:p>
    <w:p w14:paraId="7E5C672D" w14:textId="77777777" w:rsidR="00F3148F" w:rsidRDefault="00000000">
      <w:pPr>
        <w:pStyle w:val="afb"/>
        <w:rPr>
          <w:rFonts w:ascii="Times New Roman" w:hAnsi="Times New Roman" w:cs="Times New Roman"/>
        </w:rPr>
      </w:pPr>
      <w:r>
        <w:rPr>
          <w:rFonts w:ascii="Times New Roman" w:hAnsi="Times New Roman" w:cs="Times New Roman"/>
        </w:rPr>
        <w:t xml:space="preserve">GB/T 13298   </w:t>
      </w:r>
      <w:r>
        <w:rPr>
          <w:rFonts w:ascii="Times New Roman" w:hAnsi="Times New Roman" w:cs="Times New Roman"/>
        </w:rPr>
        <w:t>金属显微组织检验方法</w:t>
      </w:r>
    </w:p>
    <w:p w14:paraId="39EF305F" w14:textId="77777777" w:rsidR="00F3148F" w:rsidRDefault="00000000">
      <w:pPr>
        <w:pStyle w:val="afb"/>
        <w:rPr>
          <w:rFonts w:ascii="Times New Roman" w:hAnsi="Times New Roman" w:cs="Times New Roman"/>
        </w:rPr>
      </w:pPr>
      <w:r>
        <w:rPr>
          <w:rFonts w:ascii="Times New Roman" w:hAnsi="Times New Roman" w:cs="Times New Roman"/>
        </w:rPr>
        <w:t xml:space="preserve">GB/T 19001   </w:t>
      </w:r>
      <w:r>
        <w:rPr>
          <w:rFonts w:ascii="Times New Roman" w:hAnsi="Times New Roman" w:cs="Times New Roman"/>
        </w:rPr>
        <w:t>质量管理体系</w:t>
      </w:r>
      <w:r>
        <w:rPr>
          <w:rFonts w:ascii="Times New Roman" w:hAnsi="Times New Roman" w:cs="Times New Roman"/>
        </w:rPr>
        <w:t xml:space="preserve">  </w:t>
      </w:r>
      <w:r>
        <w:rPr>
          <w:rFonts w:ascii="Times New Roman" w:hAnsi="Times New Roman" w:cs="Times New Roman"/>
        </w:rPr>
        <w:t>要求</w:t>
      </w:r>
    </w:p>
    <w:p w14:paraId="281F6C47" w14:textId="77777777" w:rsidR="00F3148F" w:rsidRDefault="00000000">
      <w:pPr>
        <w:pStyle w:val="afb"/>
        <w:rPr>
          <w:rFonts w:ascii="Times New Roman" w:hAnsi="Times New Roman" w:cs="Times New Roman"/>
        </w:rPr>
      </w:pPr>
      <w:r>
        <w:rPr>
          <w:rFonts w:ascii="Times New Roman" w:hAnsi="Times New Roman" w:cs="Times New Roman"/>
        </w:rPr>
        <w:t xml:space="preserve">GB/T 20123   </w:t>
      </w:r>
      <w:r>
        <w:rPr>
          <w:rFonts w:ascii="Times New Roman" w:hAnsi="Times New Roman" w:cs="Times New Roman"/>
        </w:rPr>
        <w:t xml:space="preserve">钢铁　</w:t>
      </w:r>
      <w:proofErr w:type="gramStart"/>
      <w:r>
        <w:rPr>
          <w:rFonts w:ascii="Times New Roman" w:hAnsi="Times New Roman" w:cs="Times New Roman"/>
        </w:rPr>
        <w:t>总碳硫</w:t>
      </w:r>
      <w:proofErr w:type="gramEnd"/>
      <w:r>
        <w:rPr>
          <w:rFonts w:ascii="Times New Roman" w:hAnsi="Times New Roman" w:cs="Times New Roman"/>
        </w:rPr>
        <w:t>含量的测定高频感应炉燃烧后红外吸收法</w:t>
      </w:r>
      <w:r>
        <w:rPr>
          <w:rFonts w:ascii="Times New Roman" w:hAnsi="Times New Roman" w:cs="Times New Roman"/>
        </w:rPr>
        <w:t>(</w:t>
      </w:r>
      <w:r>
        <w:rPr>
          <w:rFonts w:ascii="Times New Roman" w:hAnsi="Times New Roman" w:cs="Times New Roman"/>
        </w:rPr>
        <w:t>常规方法</w:t>
      </w:r>
      <w:r>
        <w:rPr>
          <w:rFonts w:ascii="Times New Roman" w:hAnsi="Times New Roman" w:cs="Times New Roman"/>
        </w:rPr>
        <w:t>)</w:t>
      </w:r>
    </w:p>
    <w:p w14:paraId="5889A95F" w14:textId="77777777" w:rsidR="00F3148F" w:rsidRDefault="00000000">
      <w:pPr>
        <w:pStyle w:val="afb"/>
        <w:rPr>
          <w:rFonts w:ascii="Times New Roman" w:hAnsi="Times New Roman" w:cs="Times New Roman"/>
        </w:rPr>
      </w:pPr>
      <w:r>
        <w:rPr>
          <w:rFonts w:ascii="Times New Roman" w:hAnsi="Times New Roman" w:cs="Times New Roman"/>
        </w:rPr>
        <w:t xml:space="preserve">GB/T 20124   </w:t>
      </w:r>
      <w:r>
        <w:rPr>
          <w:rFonts w:ascii="Times New Roman" w:hAnsi="Times New Roman" w:cs="Times New Roman"/>
        </w:rPr>
        <w:t>钢铁　氮含量的测定　惰性气体熔融热导法</w:t>
      </w:r>
      <w:r>
        <w:rPr>
          <w:rFonts w:ascii="Times New Roman" w:hAnsi="Times New Roman" w:cs="Times New Roman"/>
        </w:rPr>
        <w:t>(</w:t>
      </w:r>
      <w:r>
        <w:rPr>
          <w:rFonts w:ascii="Times New Roman" w:hAnsi="Times New Roman" w:cs="Times New Roman"/>
        </w:rPr>
        <w:t>常规方法</w:t>
      </w:r>
      <w:r>
        <w:rPr>
          <w:rFonts w:ascii="Times New Roman" w:hAnsi="Times New Roman" w:cs="Times New Roman"/>
        </w:rPr>
        <w:t>)</w:t>
      </w:r>
    </w:p>
    <w:p w14:paraId="34338997" w14:textId="77777777" w:rsidR="00F3148F" w:rsidRDefault="00000000">
      <w:pPr>
        <w:pStyle w:val="afb"/>
        <w:rPr>
          <w:rFonts w:ascii="Times New Roman" w:hAnsi="Times New Roman" w:cs="Times New Roman"/>
        </w:rPr>
      </w:pPr>
      <w:r>
        <w:rPr>
          <w:rFonts w:ascii="Times New Roman" w:hAnsi="Times New Roman" w:cs="Times New Roman"/>
        </w:rPr>
        <w:t xml:space="preserve">GB/T 20125   </w:t>
      </w:r>
      <w:r>
        <w:rPr>
          <w:rFonts w:ascii="Times New Roman" w:hAnsi="Times New Roman" w:cs="Times New Roman"/>
        </w:rPr>
        <w:t>低合金钢多元素含量的测定电感耦合等离子体原子发射光谱法</w:t>
      </w:r>
    </w:p>
    <w:p w14:paraId="383224CC" w14:textId="77777777" w:rsidR="00F3148F" w:rsidRDefault="00000000">
      <w:pPr>
        <w:pStyle w:val="afb"/>
        <w:rPr>
          <w:rFonts w:ascii="Times New Roman" w:hAnsi="Times New Roman" w:cs="Times New Roman"/>
        </w:rPr>
      </w:pPr>
      <w:r>
        <w:rPr>
          <w:rFonts w:ascii="Times New Roman" w:hAnsi="Times New Roman" w:cs="Times New Roman"/>
        </w:rPr>
        <w:t xml:space="preserve">GB/T 20126   </w:t>
      </w:r>
      <w:r>
        <w:rPr>
          <w:rFonts w:ascii="Times New Roman" w:hAnsi="Times New Roman" w:cs="Times New Roman"/>
        </w:rPr>
        <w:t>非合金钢</w:t>
      </w:r>
      <w:r>
        <w:rPr>
          <w:rFonts w:ascii="Times New Roman" w:hAnsi="Times New Roman" w:cs="Times New Roman"/>
        </w:rPr>
        <w:t xml:space="preserve"> </w:t>
      </w:r>
      <w:r>
        <w:rPr>
          <w:rFonts w:ascii="Times New Roman" w:hAnsi="Times New Roman" w:cs="Times New Roman"/>
        </w:rPr>
        <w:t>低碳含量的测定</w:t>
      </w:r>
      <w:r>
        <w:rPr>
          <w:rFonts w:ascii="Times New Roman" w:hAnsi="Times New Roman" w:cs="Times New Roman"/>
        </w:rPr>
        <w:t xml:space="preserve"> </w:t>
      </w:r>
      <w:r>
        <w:rPr>
          <w:rFonts w:ascii="Times New Roman" w:hAnsi="Times New Roman" w:cs="Times New Roman"/>
        </w:rPr>
        <w:t>第</w:t>
      </w:r>
      <w:r>
        <w:rPr>
          <w:rFonts w:ascii="Times New Roman" w:hAnsi="Times New Roman" w:cs="Times New Roman"/>
        </w:rPr>
        <w:t>2</w:t>
      </w:r>
      <w:r>
        <w:rPr>
          <w:rFonts w:ascii="Times New Roman" w:hAnsi="Times New Roman" w:cs="Times New Roman"/>
        </w:rPr>
        <w:t>部分：感应炉</w:t>
      </w:r>
      <w:r>
        <w:rPr>
          <w:rFonts w:ascii="Times New Roman" w:hAnsi="Times New Roman" w:cs="Times New Roman"/>
        </w:rPr>
        <w:t>(</w:t>
      </w:r>
      <w:r>
        <w:rPr>
          <w:rFonts w:ascii="Times New Roman" w:hAnsi="Times New Roman" w:cs="Times New Roman"/>
        </w:rPr>
        <w:t>经预加热</w:t>
      </w:r>
      <w:r>
        <w:rPr>
          <w:rFonts w:ascii="Times New Roman" w:hAnsi="Times New Roman" w:cs="Times New Roman"/>
        </w:rPr>
        <w:t>)</w:t>
      </w:r>
      <w:r>
        <w:rPr>
          <w:rFonts w:ascii="Times New Roman" w:hAnsi="Times New Roman" w:cs="Times New Roman"/>
        </w:rPr>
        <w:t>内燃烧后红外吸收法</w:t>
      </w:r>
    </w:p>
    <w:p w14:paraId="76BA6FC3" w14:textId="77777777" w:rsidR="00F3148F" w:rsidRDefault="00000000">
      <w:pPr>
        <w:pStyle w:val="afb"/>
        <w:rPr>
          <w:rFonts w:ascii="Times New Roman" w:hAnsi="Times New Roman" w:cs="Times New Roman"/>
        </w:rPr>
      </w:pPr>
      <w:r>
        <w:rPr>
          <w:rFonts w:ascii="Times New Roman" w:hAnsi="Times New Roman" w:cs="Times New Roman"/>
        </w:rPr>
        <w:t xml:space="preserve">GB/T 23331   </w:t>
      </w:r>
      <w:r>
        <w:rPr>
          <w:rFonts w:ascii="Times New Roman" w:hAnsi="Times New Roman" w:cs="Times New Roman"/>
        </w:rPr>
        <w:t>能源管理体系</w:t>
      </w:r>
      <w:r>
        <w:rPr>
          <w:rFonts w:ascii="Times New Roman" w:hAnsi="Times New Roman" w:cs="Times New Roman"/>
        </w:rPr>
        <w:t xml:space="preserve">  </w:t>
      </w:r>
      <w:r>
        <w:rPr>
          <w:rFonts w:ascii="Times New Roman" w:hAnsi="Times New Roman" w:cs="Times New Roman"/>
        </w:rPr>
        <w:t>要求及使用指南</w:t>
      </w:r>
    </w:p>
    <w:p w14:paraId="695E7AE2" w14:textId="77777777" w:rsidR="00F3148F" w:rsidRDefault="00000000">
      <w:pPr>
        <w:pStyle w:val="afb"/>
        <w:rPr>
          <w:rFonts w:ascii="Times New Roman" w:hAnsi="Times New Roman" w:cs="Times New Roman"/>
        </w:rPr>
      </w:pPr>
      <w:r>
        <w:rPr>
          <w:rFonts w:ascii="Times New Roman" w:hAnsi="Times New Roman" w:cs="Times New Roman"/>
        </w:rPr>
        <w:t xml:space="preserve">GB/T 24001  </w:t>
      </w:r>
      <w:r>
        <w:rPr>
          <w:rFonts w:ascii="Times New Roman" w:hAnsi="Times New Roman" w:cs="Times New Roman"/>
        </w:rPr>
        <w:t>环境管理体系</w:t>
      </w:r>
      <w:r>
        <w:rPr>
          <w:rFonts w:ascii="Times New Roman" w:hAnsi="Times New Roman" w:cs="Times New Roman"/>
        </w:rPr>
        <w:t xml:space="preserve">  </w:t>
      </w:r>
      <w:r>
        <w:rPr>
          <w:rFonts w:ascii="Times New Roman" w:hAnsi="Times New Roman" w:cs="Times New Roman"/>
        </w:rPr>
        <w:t>要求及使用指南</w:t>
      </w:r>
    </w:p>
    <w:p w14:paraId="689D116E" w14:textId="77777777" w:rsidR="00F3148F" w:rsidRDefault="00000000">
      <w:pPr>
        <w:pStyle w:val="afb"/>
        <w:rPr>
          <w:rFonts w:ascii="Times New Roman" w:hAnsi="Times New Roman" w:cs="Times New Roman"/>
        </w:rPr>
      </w:pPr>
      <w:r>
        <w:rPr>
          <w:rFonts w:ascii="Times New Roman" w:hAnsi="Times New Roman" w:cs="Times New Roman"/>
        </w:rPr>
        <w:t xml:space="preserve">GB/T 25053-2010 </w:t>
      </w:r>
      <w:r>
        <w:rPr>
          <w:rFonts w:ascii="Times New Roman" w:eastAsiaTheme="minorEastAsia" w:hAnsi="Times New Roman" w:cs="Times New Roman"/>
          <w:color w:val="333333"/>
          <w:szCs w:val="21"/>
        </w:rPr>
        <w:t>热连轧低碳钢板及钢带</w:t>
      </w:r>
    </w:p>
    <w:p w14:paraId="6CB2A74A" w14:textId="77777777" w:rsidR="00F3148F" w:rsidRDefault="00000000">
      <w:pPr>
        <w:pStyle w:val="afb"/>
        <w:rPr>
          <w:rFonts w:ascii="Times New Roman" w:hAnsi="Times New Roman" w:cs="Times New Roman"/>
        </w:rPr>
      </w:pPr>
      <w:r>
        <w:rPr>
          <w:rFonts w:ascii="Times New Roman" w:hAnsi="Times New Roman" w:cs="Times New Roman"/>
        </w:rPr>
        <w:t xml:space="preserve">GB/T 34212-2017   </w:t>
      </w:r>
      <w:r>
        <w:rPr>
          <w:rFonts w:ascii="Times New Roman" w:hAnsi="Times New Roman" w:cs="Times New Roman"/>
        </w:rPr>
        <w:t>电池壳用冷轧钢带</w:t>
      </w:r>
    </w:p>
    <w:p w14:paraId="1CC8A52A" w14:textId="77777777" w:rsidR="00F3148F" w:rsidRDefault="00000000">
      <w:pPr>
        <w:pStyle w:val="afb"/>
        <w:rPr>
          <w:rFonts w:ascii="Times New Roman" w:hAnsi="Times New Roman" w:cs="Times New Roman"/>
        </w:rPr>
      </w:pPr>
      <w:r>
        <w:rPr>
          <w:rFonts w:ascii="Times New Roman" w:hAnsi="Times New Roman" w:cs="Times New Roman"/>
        </w:rPr>
        <w:t xml:space="preserve">GB/T 45001  </w:t>
      </w:r>
      <w:r>
        <w:rPr>
          <w:rFonts w:ascii="Times New Roman" w:hAnsi="Times New Roman" w:cs="Times New Roman"/>
        </w:rPr>
        <w:t>职业健康安全管理体系</w:t>
      </w:r>
      <w:r>
        <w:rPr>
          <w:rFonts w:ascii="Times New Roman" w:hAnsi="Times New Roman" w:cs="Times New Roman"/>
        </w:rPr>
        <w:t xml:space="preserve">  </w:t>
      </w:r>
      <w:r>
        <w:rPr>
          <w:rFonts w:ascii="Times New Roman" w:hAnsi="Times New Roman" w:cs="Times New Roman"/>
        </w:rPr>
        <w:t>要求及使用指南</w:t>
      </w:r>
    </w:p>
    <w:p w14:paraId="587509A8" w14:textId="77777777" w:rsidR="00F3148F" w:rsidRDefault="00000000">
      <w:pPr>
        <w:pStyle w:val="afb"/>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/CSTE 0421  </w:t>
      </w:r>
      <w:r>
        <w:rPr>
          <w:rFonts w:ascii="Times New Roman" w:hAnsi="Times New Roman" w:cs="Times New Roman" w:hint="eastAsia"/>
        </w:rPr>
        <w:t>质量分级及“领跑者”标识</w:t>
      </w:r>
    </w:p>
    <w:p w14:paraId="1D006439" w14:textId="77777777" w:rsidR="00F3148F" w:rsidRPr="00F35B40" w:rsidRDefault="00000000" w:rsidP="00F35B40">
      <w:pPr>
        <w:spacing w:line="300" w:lineRule="auto"/>
        <w:ind w:firstLineChars="200" w:firstLine="420"/>
        <w:rPr>
          <w:rFonts w:ascii="Times New Roman" w:hAnsi="Times New Roman" w:cs="Times New Roman"/>
        </w:rPr>
      </w:pPr>
      <w:bookmarkStart w:id="26" w:name="_Toc385601800"/>
      <w:bookmarkStart w:id="27" w:name="_Toc415043490"/>
      <w:bookmarkStart w:id="28" w:name="_Toc385602849"/>
      <w:bookmarkStart w:id="29" w:name="_Toc19706"/>
      <w:bookmarkStart w:id="30" w:name="_Toc415043551"/>
      <w:bookmarkStart w:id="31" w:name="_Toc65687980"/>
      <w:bookmarkStart w:id="32" w:name="_Toc415043897"/>
      <w:bookmarkEnd w:id="26"/>
      <w:r w:rsidRPr="00F35B40">
        <w:rPr>
          <w:rFonts w:ascii="Times New Roman" w:hAnsi="Times New Roman" w:cs="Times New Roman"/>
        </w:rPr>
        <w:t xml:space="preserve">3 </w:t>
      </w:r>
      <w:r w:rsidRPr="00F35B40">
        <w:rPr>
          <w:rFonts w:ascii="Times New Roman" w:hAnsi="Times New Roman" w:cs="Times New Roman"/>
        </w:rPr>
        <w:t>术语和定义</w:t>
      </w:r>
      <w:bookmarkEnd w:id="27"/>
      <w:bookmarkEnd w:id="28"/>
      <w:bookmarkEnd w:id="29"/>
      <w:bookmarkEnd w:id="30"/>
      <w:bookmarkEnd w:id="31"/>
      <w:bookmarkEnd w:id="32"/>
    </w:p>
    <w:p w14:paraId="3311B1A7" w14:textId="77777777" w:rsidR="00F3148F" w:rsidRPr="00F35B40" w:rsidRDefault="00000000">
      <w:pPr>
        <w:spacing w:line="300" w:lineRule="auto"/>
        <w:ind w:firstLineChars="200" w:firstLine="420"/>
        <w:rPr>
          <w:rFonts w:ascii="Times New Roman" w:hAnsi="Times New Roman" w:cs="Times New Roman"/>
        </w:rPr>
      </w:pPr>
      <w:bookmarkStart w:id="33" w:name="_Toc362172291"/>
      <w:bookmarkStart w:id="34" w:name="_Toc362005232"/>
      <w:bookmarkStart w:id="35" w:name="_Toc362007003"/>
      <w:bookmarkStart w:id="36" w:name="_Toc361323765"/>
      <w:bookmarkStart w:id="37" w:name="_Toc361997824"/>
      <w:r w:rsidRPr="00F35B40">
        <w:rPr>
          <w:rFonts w:ascii="Times New Roman" w:hAnsi="Times New Roman" w:cs="Times New Roman"/>
        </w:rPr>
        <w:t>本文件没有需要界定的术语和定义。</w:t>
      </w:r>
    </w:p>
    <w:p w14:paraId="48D9306E" w14:textId="77777777" w:rsidR="00F3148F" w:rsidRPr="00F35B40" w:rsidRDefault="00000000" w:rsidP="00F35B40">
      <w:pPr>
        <w:spacing w:line="300" w:lineRule="auto"/>
        <w:ind w:firstLineChars="200" w:firstLine="420"/>
        <w:rPr>
          <w:rFonts w:ascii="Times New Roman" w:hAnsi="Times New Roman" w:cs="Times New Roman"/>
        </w:rPr>
      </w:pPr>
      <w:bookmarkStart w:id="38" w:name="_Toc415043553"/>
      <w:bookmarkStart w:id="39" w:name="_Toc375076815"/>
      <w:bookmarkStart w:id="40" w:name="_Toc415043899"/>
      <w:bookmarkStart w:id="41" w:name="_Toc415043492"/>
      <w:bookmarkStart w:id="42" w:name="_Toc65687981"/>
      <w:bookmarkStart w:id="43" w:name="_Toc415043903"/>
      <w:bookmarkStart w:id="44" w:name="_Toc415043496"/>
      <w:bookmarkStart w:id="45" w:name="_Toc415043557"/>
      <w:bookmarkStart w:id="46" w:name="_Toc25668"/>
      <w:bookmarkStart w:id="47" w:name="_Toc385602850"/>
      <w:bookmarkStart w:id="48" w:name="_Toc528835813"/>
      <w:bookmarkEnd w:id="33"/>
      <w:bookmarkEnd w:id="34"/>
      <w:bookmarkEnd w:id="35"/>
      <w:bookmarkEnd w:id="36"/>
      <w:bookmarkEnd w:id="37"/>
      <w:bookmarkEnd w:id="38"/>
      <w:bookmarkEnd w:id="39"/>
      <w:bookmarkEnd w:id="40"/>
      <w:bookmarkEnd w:id="41"/>
      <w:r w:rsidRPr="00F35B40">
        <w:rPr>
          <w:rFonts w:ascii="Times New Roman" w:hAnsi="Times New Roman" w:cs="Times New Roman"/>
        </w:rPr>
        <w:lastRenderedPageBreak/>
        <w:t xml:space="preserve">4 </w:t>
      </w:r>
      <w:bookmarkEnd w:id="42"/>
      <w:r w:rsidRPr="00F35B40">
        <w:rPr>
          <w:rFonts w:ascii="Times New Roman" w:hAnsi="Times New Roman" w:cs="Times New Roman" w:hint="eastAsia"/>
        </w:rPr>
        <w:t>基本要求</w:t>
      </w:r>
      <w:bookmarkStart w:id="49" w:name="_Toc65687984"/>
      <w:bookmarkStart w:id="50" w:name="_Toc401669933"/>
      <w:bookmarkStart w:id="51" w:name="_Toc33563757"/>
      <w:bookmarkStart w:id="52" w:name="_Toc35259974"/>
    </w:p>
    <w:p w14:paraId="4F23C0DB" w14:textId="77777777" w:rsidR="00F3148F" w:rsidRPr="00F35B40" w:rsidRDefault="00000000" w:rsidP="00F35B40">
      <w:pPr>
        <w:spacing w:line="300" w:lineRule="auto"/>
        <w:ind w:firstLineChars="200" w:firstLine="420"/>
        <w:rPr>
          <w:rFonts w:ascii="Times New Roman" w:hAnsi="Times New Roman" w:cs="Times New Roman"/>
          <w:bCs/>
        </w:rPr>
      </w:pPr>
      <w:r w:rsidRPr="00F35B40">
        <w:rPr>
          <w:rFonts w:ascii="Times New Roman" w:hAnsi="Times New Roman" w:cs="Times New Roman"/>
          <w:bCs/>
        </w:rPr>
        <w:t xml:space="preserve">4.1 </w:t>
      </w:r>
      <w:r w:rsidRPr="00F35B40">
        <w:rPr>
          <w:rFonts w:ascii="Times New Roman" w:hAnsi="Times New Roman" w:cs="Times New Roman"/>
          <w:bCs/>
        </w:rPr>
        <w:t>近三年，企业无较大及以上</w:t>
      </w:r>
      <w:r w:rsidRPr="00F35B40">
        <w:rPr>
          <w:rFonts w:ascii="Times New Roman" w:hAnsi="Times New Roman" w:cs="Times New Roman" w:hint="eastAsia"/>
          <w:bCs/>
        </w:rPr>
        <w:t>质量、</w:t>
      </w:r>
      <w:r w:rsidRPr="00F35B40">
        <w:rPr>
          <w:rFonts w:ascii="Times New Roman" w:hAnsi="Times New Roman" w:cs="Times New Roman"/>
          <w:bCs/>
        </w:rPr>
        <w:t>环境、安全</w:t>
      </w:r>
      <w:r w:rsidRPr="00F35B40">
        <w:rPr>
          <w:rFonts w:ascii="Times New Roman" w:hAnsi="Times New Roman" w:cs="Times New Roman" w:hint="eastAsia"/>
          <w:bCs/>
        </w:rPr>
        <w:t>等</w:t>
      </w:r>
      <w:r w:rsidRPr="00F35B40">
        <w:rPr>
          <w:rFonts w:ascii="Times New Roman" w:hAnsi="Times New Roman" w:cs="Times New Roman"/>
          <w:bCs/>
        </w:rPr>
        <w:t>事故。</w:t>
      </w:r>
    </w:p>
    <w:p w14:paraId="3B9539A9" w14:textId="77777777" w:rsidR="00F35B40" w:rsidRPr="00F35B40" w:rsidRDefault="00000000" w:rsidP="00F35B40">
      <w:pPr>
        <w:spacing w:line="300" w:lineRule="auto"/>
        <w:ind w:firstLineChars="200" w:firstLine="420"/>
        <w:rPr>
          <w:rFonts w:ascii="Times New Roman" w:hAnsi="Times New Roman" w:cs="Times New Roman"/>
          <w:bCs/>
        </w:rPr>
      </w:pPr>
      <w:r w:rsidRPr="00F35B40">
        <w:rPr>
          <w:rFonts w:ascii="Times New Roman" w:hAnsi="Times New Roman" w:cs="Times New Roman"/>
          <w:bCs/>
        </w:rPr>
        <w:t xml:space="preserve">4.2 </w:t>
      </w:r>
      <w:r w:rsidRPr="00F35B40">
        <w:rPr>
          <w:rFonts w:ascii="Times New Roman" w:hAnsi="Times New Roman" w:cs="Times New Roman"/>
          <w:bCs/>
        </w:rPr>
        <w:t>企业应未列入国家信用信息严重失信主体相关名录。</w:t>
      </w:r>
    </w:p>
    <w:p w14:paraId="08BEE70D" w14:textId="471995D0" w:rsidR="00F3148F" w:rsidRPr="00F35B40" w:rsidRDefault="00000000" w:rsidP="00F35B40">
      <w:pPr>
        <w:spacing w:line="300" w:lineRule="auto"/>
        <w:ind w:firstLineChars="200" w:firstLine="420"/>
        <w:rPr>
          <w:rFonts w:ascii="Times New Roman" w:hAnsi="Times New Roman" w:cs="Times New Roman"/>
          <w:bCs/>
        </w:rPr>
      </w:pPr>
      <w:r w:rsidRPr="00F35B40">
        <w:rPr>
          <w:rFonts w:ascii="Times New Roman" w:hAnsi="Times New Roman" w:cs="Times New Roman"/>
          <w:bCs/>
        </w:rPr>
        <w:t xml:space="preserve">4.3 </w:t>
      </w:r>
      <w:r w:rsidRPr="00F35B40">
        <w:rPr>
          <w:rFonts w:ascii="Times New Roman" w:hAnsi="Times New Roman" w:cs="Times New Roman"/>
          <w:bCs/>
        </w:rPr>
        <w:t>企业可根据</w:t>
      </w:r>
      <w:r w:rsidRPr="00F35B40">
        <w:rPr>
          <w:rFonts w:ascii="Times New Roman" w:hAnsi="Times New Roman" w:cs="Times New Roman"/>
          <w:bCs/>
        </w:rPr>
        <w:t>GB/T 19001</w:t>
      </w:r>
      <w:r w:rsidRPr="00F35B40">
        <w:rPr>
          <w:rFonts w:ascii="Times New Roman" w:hAnsi="Times New Roman" w:cs="Times New Roman"/>
          <w:bCs/>
        </w:rPr>
        <w:t>、</w:t>
      </w:r>
      <w:r w:rsidRPr="00F35B40">
        <w:rPr>
          <w:rFonts w:ascii="Times New Roman" w:hAnsi="Times New Roman" w:cs="Times New Roman"/>
          <w:bCs/>
        </w:rPr>
        <w:t>GB/T 23331</w:t>
      </w:r>
      <w:r w:rsidRPr="00F35B40">
        <w:rPr>
          <w:rFonts w:ascii="Times New Roman" w:hAnsi="Times New Roman" w:cs="Times New Roman"/>
          <w:bCs/>
        </w:rPr>
        <w:t>、</w:t>
      </w:r>
      <w:r w:rsidRPr="00F35B40">
        <w:rPr>
          <w:rFonts w:ascii="Times New Roman" w:hAnsi="Times New Roman" w:cs="Times New Roman"/>
          <w:bCs/>
        </w:rPr>
        <w:t>GB/T 24001</w:t>
      </w:r>
      <w:r w:rsidRPr="00F35B40">
        <w:rPr>
          <w:rFonts w:ascii="Times New Roman" w:hAnsi="Times New Roman" w:cs="Times New Roman"/>
          <w:bCs/>
        </w:rPr>
        <w:t>、</w:t>
      </w:r>
      <w:r w:rsidRPr="00F35B40">
        <w:rPr>
          <w:rFonts w:ascii="Times New Roman" w:hAnsi="Times New Roman" w:cs="Times New Roman"/>
          <w:bCs/>
        </w:rPr>
        <w:t>GB/T 45001</w:t>
      </w:r>
      <w:r w:rsidRPr="00F35B40">
        <w:rPr>
          <w:rFonts w:ascii="Times New Roman" w:hAnsi="Times New Roman" w:cs="Times New Roman"/>
          <w:bCs/>
        </w:rPr>
        <w:t>建立并运行相应质量、能源、环境</w:t>
      </w:r>
      <w:r w:rsidRPr="00F35B40">
        <w:rPr>
          <w:rFonts w:ascii="Times New Roman" w:hAnsi="Times New Roman" w:cs="Times New Roman" w:hint="eastAsia"/>
          <w:bCs/>
        </w:rPr>
        <w:t>和</w:t>
      </w:r>
      <w:r w:rsidRPr="00F35B40">
        <w:rPr>
          <w:rFonts w:ascii="Times New Roman" w:hAnsi="Times New Roman" w:cs="Times New Roman"/>
          <w:bCs/>
        </w:rPr>
        <w:t>职业健康安全体系，鼓励企业根据自身运营情况建立更高水平的相关管理体系。</w:t>
      </w:r>
    </w:p>
    <w:p w14:paraId="1EB29339" w14:textId="20696985" w:rsidR="00F3148F" w:rsidRPr="00F35B40" w:rsidRDefault="00000000" w:rsidP="00F35B40">
      <w:pPr>
        <w:spacing w:line="300" w:lineRule="auto"/>
        <w:ind w:firstLineChars="200" w:firstLine="420"/>
        <w:rPr>
          <w:rFonts w:ascii="Times New Roman" w:hAnsi="Times New Roman" w:cs="Times New Roman"/>
          <w:bCs/>
        </w:rPr>
      </w:pPr>
      <w:r w:rsidRPr="00F35B40">
        <w:rPr>
          <w:rFonts w:ascii="Times New Roman" w:hAnsi="Times New Roman" w:cs="Times New Roman"/>
          <w:bCs/>
        </w:rPr>
        <w:t>4.4</w:t>
      </w:r>
      <w:r w:rsidRPr="00F35B40">
        <w:rPr>
          <w:rFonts w:ascii="Times New Roman" w:hAnsi="Times New Roman" w:cs="Times New Roman"/>
          <w:bCs/>
        </w:rPr>
        <w:t>产品应为量产产品</w:t>
      </w:r>
      <w:r w:rsidRPr="00F35B40">
        <w:rPr>
          <w:rFonts w:ascii="Times New Roman" w:hAnsi="Times New Roman" w:cs="Times New Roman" w:hint="eastAsia"/>
          <w:bCs/>
        </w:rPr>
        <w:t>，电池壳用热轧钢</w:t>
      </w:r>
      <w:proofErr w:type="gramStart"/>
      <w:r w:rsidRPr="00F35B40">
        <w:rPr>
          <w:rFonts w:ascii="Times New Roman" w:hAnsi="Times New Roman" w:cs="Times New Roman" w:hint="eastAsia"/>
          <w:bCs/>
        </w:rPr>
        <w:t>带质量</w:t>
      </w:r>
      <w:proofErr w:type="gramEnd"/>
      <w:r w:rsidRPr="00F35B40">
        <w:rPr>
          <w:rFonts w:ascii="Times New Roman" w:hAnsi="Times New Roman" w:cs="Times New Roman" w:hint="eastAsia"/>
          <w:bCs/>
        </w:rPr>
        <w:t>分级及</w:t>
      </w:r>
      <w:r w:rsidRPr="00F35B40">
        <w:rPr>
          <w:rFonts w:ascii="Times New Roman" w:hAnsi="Times New Roman" w:cs="Times New Roman"/>
          <w:bCs/>
        </w:rPr>
        <w:t>“</w:t>
      </w:r>
      <w:r w:rsidRPr="00F35B40">
        <w:rPr>
          <w:rFonts w:ascii="Times New Roman" w:hAnsi="Times New Roman" w:cs="Times New Roman"/>
          <w:bCs/>
        </w:rPr>
        <w:t>领跑者</w:t>
      </w:r>
      <w:r w:rsidRPr="00F35B40">
        <w:rPr>
          <w:rFonts w:ascii="Times New Roman" w:hAnsi="Times New Roman" w:cs="Times New Roman"/>
          <w:bCs/>
        </w:rPr>
        <w:t>”</w:t>
      </w:r>
      <w:r w:rsidRPr="00F35B40">
        <w:rPr>
          <w:rFonts w:ascii="Times New Roman" w:hAnsi="Times New Roman" w:cs="Times New Roman"/>
          <w:bCs/>
        </w:rPr>
        <w:t>标准应</w:t>
      </w:r>
      <w:r w:rsidRPr="00F35B40">
        <w:rPr>
          <w:rFonts w:ascii="Times New Roman" w:hAnsi="Times New Roman" w:cs="Times New Roman" w:hint="eastAsia"/>
          <w:bCs/>
        </w:rPr>
        <w:t>满足</w:t>
      </w:r>
      <w:r w:rsidRPr="00F35B40">
        <w:rPr>
          <w:rFonts w:ascii="Times New Roman" w:hAnsi="Times New Roman" w:cs="Times New Roman"/>
          <w:bCs/>
        </w:rPr>
        <w:t>国家</w:t>
      </w:r>
      <w:r w:rsidRPr="00F35B40">
        <w:rPr>
          <w:rFonts w:ascii="Times New Roman" w:hAnsi="Times New Roman" w:cs="Times New Roman" w:hint="eastAsia"/>
          <w:bCs/>
        </w:rPr>
        <w:t>强制性</w:t>
      </w:r>
      <w:r w:rsidRPr="00F35B40">
        <w:rPr>
          <w:rFonts w:ascii="Times New Roman" w:hAnsi="Times New Roman" w:cs="Times New Roman"/>
          <w:bCs/>
        </w:rPr>
        <w:t>标准</w:t>
      </w:r>
      <w:r w:rsidRPr="00F35B40">
        <w:rPr>
          <w:rFonts w:ascii="Times New Roman" w:hAnsi="Times New Roman" w:cs="Times New Roman" w:hint="eastAsia"/>
          <w:bCs/>
        </w:rPr>
        <w:t>及</w:t>
      </w:r>
      <w:r w:rsidRPr="00F35B40">
        <w:rPr>
          <w:rFonts w:ascii="Times New Roman" w:hAnsi="Times New Roman" w:cs="Times New Roman"/>
          <w:bCs/>
        </w:rPr>
        <w:t>行业标准</w:t>
      </w:r>
      <w:r w:rsidRPr="00F35B40">
        <w:rPr>
          <w:rFonts w:ascii="Times New Roman" w:hAnsi="Times New Roman" w:cs="Times New Roman" w:hint="eastAsia"/>
          <w:bCs/>
        </w:rPr>
        <w:t>规定的</w:t>
      </w:r>
      <w:r w:rsidRPr="00F35B40">
        <w:rPr>
          <w:rFonts w:ascii="Times New Roman" w:hAnsi="Times New Roman" w:cs="Times New Roman"/>
          <w:bCs/>
        </w:rPr>
        <w:t>要求。</w:t>
      </w:r>
    </w:p>
    <w:p w14:paraId="43C6BFB5" w14:textId="77777777" w:rsidR="00F3148F" w:rsidRPr="00F35B40" w:rsidRDefault="00000000" w:rsidP="00F35B40">
      <w:pPr>
        <w:spacing w:line="300" w:lineRule="auto"/>
        <w:ind w:firstLineChars="200" w:firstLine="420"/>
        <w:rPr>
          <w:rFonts w:ascii="Times New Roman" w:hAnsi="Times New Roman" w:cs="Times New Roman"/>
        </w:rPr>
      </w:pPr>
      <w:r w:rsidRPr="00F35B40">
        <w:rPr>
          <w:rFonts w:ascii="Times New Roman" w:hAnsi="Times New Roman" w:cs="Times New Roman"/>
        </w:rPr>
        <w:t xml:space="preserve">5 </w:t>
      </w:r>
      <w:r w:rsidRPr="00F35B40">
        <w:rPr>
          <w:rFonts w:ascii="Times New Roman" w:hAnsi="Times New Roman" w:cs="Times New Roman"/>
        </w:rPr>
        <w:t>评价指标</w:t>
      </w:r>
      <w:r w:rsidRPr="00F35B40">
        <w:rPr>
          <w:rFonts w:ascii="Times New Roman" w:hAnsi="Times New Roman" w:cs="Times New Roman" w:hint="eastAsia"/>
        </w:rPr>
        <w:t>及要求</w:t>
      </w:r>
    </w:p>
    <w:p w14:paraId="3AB55FF7" w14:textId="77777777" w:rsidR="00F3148F" w:rsidRPr="00F35B40" w:rsidRDefault="00000000" w:rsidP="00F35B40">
      <w:pPr>
        <w:spacing w:line="300" w:lineRule="auto"/>
        <w:ind w:firstLineChars="200" w:firstLine="420"/>
        <w:rPr>
          <w:rFonts w:ascii="Times New Roman" w:hAnsi="Times New Roman" w:cs="Times New Roman"/>
        </w:rPr>
      </w:pPr>
      <w:r w:rsidRPr="00F35B40">
        <w:rPr>
          <w:rFonts w:ascii="Times New Roman" w:hAnsi="Times New Roman" w:cs="Times New Roman" w:hint="eastAsia"/>
        </w:rPr>
        <w:t>5</w:t>
      </w:r>
      <w:r w:rsidRPr="00F35B40">
        <w:rPr>
          <w:rFonts w:ascii="Times New Roman" w:hAnsi="Times New Roman" w:cs="Times New Roman"/>
        </w:rPr>
        <w:t xml:space="preserve">.1 </w:t>
      </w:r>
      <w:r w:rsidRPr="00F35B40">
        <w:rPr>
          <w:rFonts w:ascii="Times New Roman" w:hAnsi="Times New Roman" w:cs="Times New Roman" w:hint="eastAsia"/>
        </w:rPr>
        <w:t>评价指标分类</w:t>
      </w:r>
    </w:p>
    <w:p w14:paraId="5B2F5F12" w14:textId="77777777" w:rsidR="00F3148F" w:rsidRPr="00F35B40" w:rsidRDefault="00000000" w:rsidP="00F35B40">
      <w:pPr>
        <w:spacing w:line="300" w:lineRule="auto"/>
        <w:ind w:firstLineChars="200" w:firstLine="420"/>
        <w:rPr>
          <w:rFonts w:ascii="Times New Roman" w:hAnsi="Times New Roman" w:cs="Times New Roman"/>
          <w:bCs/>
        </w:rPr>
      </w:pPr>
      <w:bookmarkStart w:id="53" w:name="_Hlk162012782"/>
      <w:r w:rsidRPr="00F35B40">
        <w:rPr>
          <w:rFonts w:ascii="Times New Roman" w:hAnsi="Times New Roman" w:cs="Times New Roman"/>
          <w:bCs/>
        </w:rPr>
        <w:t xml:space="preserve">5.1.1 </w:t>
      </w:r>
      <w:r w:rsidRPr="00F35B40">
        <w:rPr>
          <w:rFonts w:ascii="Times New Roman" w:hAnsi="Times New Roman" w:cs="Times New Roman" w:hint="eastAsia"/>
          <w:bCs/>
        </w:rPr>
        <w:t>电池壳用热轧钢带评价指标体系包括</w:t>
      </w:r>
      <w:r w:rsidRPr="00F35B40">
        <w:rPr>
          <w:rFonts w:ascii="Times New Roman" w:hAnsi="Times New Roman" w:cs="Times New Roman"/>
          <w:bCs/>
        </w:rPr>
        <w:t>基础指标、核心指标和创新性指标。</w:t>
      </w:r>
    </w:p>
    <w:p w14:paraId="435F154C" w14:textId="77777777" w:rsidR="00F3148F" w:rsidRPr="00F35B40" w:rsidRDefault="00000000" w:rsidP="00F35B40">
      <w:pPr>
        <w:spacing w:line="300" w:lineRule="auto"/>
        <w:ind w:firstLineChars="200" w:firstLine="420"/>
        <w:rPr>
          <w:rFonts w:ascii="Times New Roman" w:hAnsi="Times New Roman" w:cs="Times New Roman"/>
          <w:bCs/>
        </w:rPr>
      </w:pPr>
      <w:r w:rsidRPr="00F35B40">
        <w:rPr>
          <w:rFonts w:ascii="Times New Roman" w:hAnsi="Times New Roman" w:cs="Times New Roman"/>
          <w:bCs/>
        </w:rPr>
        <w:t xml:space="preserve">5.1.2 </w:t>
      </w:r>
      <w:bookmarkStart w:id="54" w:name="_Hlk162012951"/>
      <w:r w:rsidRPr="00F35B40">
        <w:rPr>
          <w:rFonts w:ascii="Times New Roman" w:hAnsi="Times New Roman" w:cs="Times New Roman"/>
          <w:bCs/>
        </w:rPr>
        <w:t>基础指标包括化学成分（磷、硫除外）、力学性能、宽度允许偏差、表面质量</w:t>
      </w:r>
      <w:bookmarkEnd w:id="54"/>
      <w:r w:rsidRPr="00F35B40">
        <w:rPr>
          <w:rFonts w:ascii="Times New Roman" w:hAnsi="Times New Roman" w:cs="Times New Roman"/>
          <w:bCs/>
        </w:rPr>
        <w:t>。</w:t>
      </w:r>
    </w:p>
    <w:p w14:paraId="31C0E3B2" w14:textId="77777777" w:rsidR="00F3148F" w:rsidRPr="00F35B40" w:rsidRDefault="00000000" w:rsidP="00F35B40">
      <w:pPr>
        <w:spacing w:line="300" w:lineRule="auto"/>
        <w:ind w:firstLineChars="200" w:firstLine="420"/>
        <w:rPr>
          <w:rFonts w:ascii="Times New Roman" w:hAnsi="Times New Roman" w:cs="Times New Roman"/>
          <w:bCs/>
        </w:rPr>
      </w:pPr>
      <w:r w:rsidRPr="00F35B40">
        <w:rPr>
          <w:rFonts w:ascii="Times New Roman" w:hAnsi="Times New Roman" w:cs="Times New Roman"/>
          <w:bCs/>
        </w:rPr>
        <w:t xml:space="preserve">5.1.3 </w:t>
      </w:r>
      <w:r w:rsidRPr="00F35B40">
        <w:rPr>
          <w:rFonts w:ascii="Times New Roman" w:hAnsi="Times New Roman" w:cs="Times New Roman"/>
          <w:bCs/>
        </w:rPr>
        <w:t>核心指标包括</w:t>
      </w:r>
      <w:bookmarkStart w:id="55" w:name="_Hlk162014263"/>
      <w:r w:rsidRPr="00F35B40">
        <w:rPr>
          <w:rFonts w:ascii="Times New Roman" w:hAnsi="Times New Roman" w:cs="Times New Roman"/>
          <w:bCs/>
        </w:rPr>
        <w:t>化学成分（磷、硫）、</w:t>
      </w:r>
      <w:r w:rsidRPr="00F35B40">
        <w:rPr>
          <w:rFonts w:ascii="Times New Roman" w:hAnsi="Times New Roman" w:cs="Times New Roman"/>
          <w:bCs/>
        </w:rPr>
        <w:t>[O]</w:t>
      </w:r>
      <w:r w:rsidRPr="00F35B40">
        <w:rPr>
          <w:rFonts w:ascii="Times New Roman" w:hAnsi="Times New Roman" w:cs="Times New Roman"/>
          <w:bCs/>
        </w:rPr>
        <w:t>、</w:t>
      </w:r>
      <w:r w:rsidRPr="00F35B40">
        <w:rPr>
          <w:rFonts w:ascii="Times New Roman" w:hAnsi="Times New Roman" w:cs="Times New Roman"/>
          <w:bCs/>
        </w:rPr>
        <w:t>[N]</w:t>
      </w:r>
      <w:r w:rsidRPr="00F35B40">
        <w:rPr>
          <w:rFonts w:ascii="Times New Roman" w:hAnsi="Times New Roman" w:cs="Times New Roman"/>
          <w:bCs/>
        </w:rPr>
        <w:t>、晶粒度、非金属夹杂物</w:t>
      </w:r>
      <w:bookmarkEnd w:id="55"/>
      <w:r w:rsidRPr="00F35B40">
        <w:rPr>
          <w:rFonts w:ascii="Times New Roman" w:hAnsi="Times New Roman" w:cs="Times New Roman"/>
          <w:bCs/>
        </w:rPr>
        <w:t>；核心指标分为三个等级，包括</w:t>
      </w:r>
      <w:r w:rsidRPr="00F35B40">
        <w:rPr>
          <w:rFonts w:ascii="Times New Roman" w:hAnsi="Times New Roman" w:cs="Times New Roman" w:hint="eastAsia"/>
          <w:bCs/>
        </w:rPr>
        <w:t>领跑者</w:t>
      </w:r>
      <w:r w:rsidRPr="00F35B40">
        <w:rPr>
          <w:rFonts w:ascii="Times New Roman" w:hAnsi="Times New Roman" w:cs="Times New Roman"/>
          <w:bCs/>
        </w:rPr>
        <w:t>水平，相当于企标排行榜中</w:t>
      </w:r>
      <w:r w:rsidRPr="00F35B40">
        <w:rPr>
          <w:rFonts w:ascii="Times New Roman" w:hAnsi="Times New Roman" w:cs="Times New Roman"/>
          <w:bCs/>
        </w:rPr>
        <w:t>5</w:t>
      </w:r>
      <w:r w:rsidRPr="00F35B40">
        <w:rPr>
          <w:rFonts w:ascii="Times New Roman" w:hAnsi="Times New Roman" w:cs="Times New Roman"/>
          <w:bCs/>
        </w:rPr>
        <w:t>星级水平；</w:t>
      </w:r>
      <w:r w:rsidRPr="00F35B40">
        <w:rPr>
          <w:rFonts w:ascii="Times New Roman" w:hAnsi="Times New Roman" w:cs="Times New Roman" w:hint="eastAsia"/>
          <w:bCs/>
        </w:rPr>
        <w:t>优质</w:t>
      </w:r>
      <w:r w:rsidRPr="00F35B40">
        <w:rPr>
          <w:rFonts w:ascii="Times New Roman" w:hAnsi="Times New Roman" w:cs="Times New Roman"/>
          <w:bCs/>
        </w:rPr>
        <w:t>水平，相当于企标排行榜中</w:t>
      </w:r>
      <w:r w:rsidRPr="00F35B40">
        <w:rPr>
          <w:rFonts w:ascii="Times New Roman" w:hAnsi="Times New Roman" w:cs="Times New Roman"/>
          <w:bCs/>
        </w:rPr>
        <w:t>4</w:t>
      </w:r>
      <w:r w:rsidRPr="00F35B40">
        <w:rPr>
          <w:rFonts w:ascii="Times New Roman" w:hAnsi="Times New Roman" w:cs="Times New Roman"/>
          <w:bCs/>
        </w:rPr>
        <w:t>星级水平；</w:t>
      </w:r>
      <w:r w:rsidRPr="00F35B40">
        <w:rPr>
          <w:rFonts w:ascii="Times New Roman" w:hAnsi="Times New Roman" w:cs="Times New Roman" w:hint="eastAsia"/>
          <w:bCs/>
        </w:rPr>
        <w:t>达标</w:t>
      </w:r>
      <w:r w:rsidRPr="00F35B40">
        <w:rPr>
          <w:rFonts w:ascii="Times New Roman" w:hAnsi="Times New Roman" w:cs="Times New Roman"/>
          <w:bCs/>
        </w:rPr>
        <w:t>水平，相当于企标排行榜中</w:t>
      </w:r>
      <w:r w:rsidRPr="00F35B40">
        <w:rPr>
          <w:rFonts w:ascii="Times New Roman" w:hAnsi="Times New Roman" w:cs="Times New Roman"/>
          <w:bCs/>
        </w:rPr>
        <w:t>3</w:t>
      </w:r>
      <w:r w:rsidRPr="00F35B40">
        <w:rPr>
          <w:rFonts w:ascii="Times New Roman" w:hAnsi="Times New Roman" w:cs="Times New Roman"/>
          <w:bCs/>
        </w:rPr>
        <w:t>星级水平。</w:t>
      </w:r>
    </w:p>
    <w:p w14:paraId="4FEBEA65" w14:textId="77777777" w:rsidR="00F3148F" w:rsidRPr="00F35B40" w:rsidRDefault="00000000" w:rsidP="00F35B40">
      <w:pPr>
        <w:spacing w:line="300" w:lineRule="auto"/>
        <w:ind w:firstLineChars="200" w:firstLine="420"/>
        <w:rPr>
          <w:rFonts w:ascii="Times New Roman" w:hAnsi="Times New Roman" w:cs="Times New Roman"/>
          <w:bCs/>
        </w:rPr>
      </w:pPr>
      <w:r w:rsidRPr="00F35B40">
        <w:rPr>
          <w:rFonts w:ascii="Times New Roman" w:hAnsi="Times New Roman" w:cs="Times New Roman"/>
          <w:bCs/>
        </w:rPr>
        <w:t xml:space="preserve">5.1.4 </w:t>
      </w:r>
      <w:r w:rsidRPr="00F35B40">
        <w:rPr>
          <w:rFonts w:ascii="Times New Roman" w:hAnsi="Times New Roman" w:cs="Times New Roman"/>
          <w:bCs/>
        </w:rPr>
        <w:t>创新性指标为</w:t>
      </w:r>
      <w:bookmarkStart w:id="56" w:name="_Hlk162014352"/>
      <w:r w:rsidRPr="00F35B40">
        <w:rPr>
          <w:rFonts w:ascii="Times New Roman" w:hAnsi="Times New Roman" w:cs="Times New Roman"/>
          <w:bCs/>
        </w:rPr>
        <w:t>硬度、</w:t>
      </w:r>
      <w:r w:rsidRPr="00F35B40">
        <w:rPr>
          <w:rFonts w:ascii="Times New Roman" w:hAnsi="Times New Roman" w:cs="Times New Roman" w:hint="eastAsia"/>
          <w:bCs/>
        </w:rPr>
        <w:t>楔形</w:t>
      </w:r>
      <w:bookmarkEnd w:id="56"/>
      <w:r w:rsidRPr="00F35B40">
        <w:rPr>
          <w:rFonts w:ascii="Times New Roman" w:hAnsi="Times New Roman" w:cs="Times New Roman" w:hint="eastAsia"/>
          <w:bCs/>
        </w:rPr>
        <w:t>，可划分成领跑者水平和优质水平两个等级，其中领跑者水平</w:t>
      </w:r>
      <w:r w:rsidRPr="00F35B40">
        <w:rPr>
          <w:rFonts w:ascii="Times New Roman" w:hAnsi="Times New Roman" w:cs="Times New Roman"/>
          <w:bCs/>
        </w:rPr>
        <w:t>相当于企标排行榜中</w:t>
      </w:r>
      <w:r w:rsidRPr="00F35B40">
        <w:rPr>
          <w:rFonts w:ascii="Times New Roman" w:hAnsi="Times New Roman" w:cs="Times New Roman"/>
          <w:bCs/>
        </w:rPr>
        <w:t>5</w:t>
      </w:r>
      <w:r w:rsidRPr="00F35B40">
        <w:rPr>
          <w:rFonts w:ascii="Times New Roman" w:hAnsi="Times New Roman" w:cs="Times New Roman"/>
          <w:bCs/>
        </w:rPr>
        <w:t>星级水平；</w:t>
      </w:r>
      <w:r w:rsidRPr="00F35B40">
        <w:rPr>
          <w:rFonts w:ascii="Times New Roman" w:hAnsi="Times New Roman" w:cs="Times New Roman" w:hint="eastAsia"/>
          <w:bCs/>
        </w:rPr>
        <w:t>优质水平</w:t>
      </w:r>
      <w:r w:rsidRPr="00F35B40">
        <w:rPr>
          <w:rFonts w:ascii="Times New Roman" w:hAnsi="Times New Roman" w:cs="Times New Roman"/>
          <w:bCs/>
        </w:rPr>
        <w:t>相当于企标排行榜中</w:t>
      </w:r>
      <w:r w:rsidRPr="00F35B40">
        <w:rPr>
          <w:rFonts w:ascii="Times New Roman" w:hAnsi="Times New Roman" w:cs="Times New Roman"/>
          <w:bCs/>
        </w:rPr>
        <w:t>4</w:t>
      </w:r>
      <w:r w:rsidRPr="00F35B40">
        <w:rPr>
          <w:rFonts w:ascii="Times New Roman" w:hAnsi="Times New Roman" w:cs="Times New Roman"/>
          <w:bCs/>
        </w:rPr>
        <w:t>星级水平</w:t>
      </w:r>
      <w:r w:rsidRPr="00F35B40">
        <w:rPr>
          <w:rFonts w:ascii="Times New Roman" w:hAnsi="Times New Roman" w:cs="Times New Roman" w:hint="eastAsia"/>
          <w:bCs/>
        </w:rPr>
        <w:t>。</w:t>
      </w:r>
    </w:p>
    <w:bookmarkEnd w:id="53"/>
    <w:p w14:paraId="288C1084" w14:textId="77777777" w:rsidR="00F3148F" w:rsidRPr="00F35B40" w:rsidRDefault="00000000" w:rsidP="00F35B40">
      <w:pPr>
        <w:spacing w:line="300" w:lineRule="auto"/>
        <w:ind w:firstLineChars="200" w:firstLine="420"/>
        <w:rPr>
          <w:rFonts w:ascii="Times New Roman" w:hAnsi="Times New Roman" w:cs="Times New Roman"/>
        </w:rPr>
      </w:pPr>
      <w:r w:rsidRPr="00F35B40">
        <w:rPr>
          <w:rFonts w:ascii="Times New Roman" w:hAnsi="Times New Roman" w:cs="Times New Roman"/>
        </w:rPr>
        <w:t xml:space="preserve">5.2 </w:t>
      </w:r>
      <w:r w:rsidRPr="00F35B40">
        <w:rPr>
          <w:rFonts w:ascii="Times New Roman" w:hAnsi="Times New Roman" w:cs="Times New Roman"/>
        </w:rPr>
        <w:t>评价指标</w:t>
      </w:r>
      <w:bookmarkEnd w:id="49"/>
      <w:r w:rsidRPr="00F35B40">
        <w:rPr>
          <w:rFonts w:ascii="Times New Roman" w:hAnsi="Times New Roman" w:cs="Times New Roman" w:hint="eastAsia"/>
        </w:rPr>
        <w:t>体系框架</w:t>
      </w:r>
    </w:p>
    <w:p w14:paraId="20625A0B" w14:textId="77777777" w:rsidR="00F3148F" w:rsidRDefault="00000000" w:rsidP="00F35B40">
      <w:pPr>
        <w:spacing w:before="156" w:after="156" w:line="300" w:lineRule="auto"/>
        <w:ind w:firstLineChars="200" w:firstLine="420"/>
        <w:rPr>
          <w:rFonts w:ascii="Times New Roman" w:hAnsi="Times New Roman" w:cs="Times New Roman"/>
        </w:rPr>
      </w:pPr>
      <w:r>
        <w:rPr>
          <w:rFonts w:ascii="Times New Roman" w:hAnsi="Times New Roman" w:cs="Times New Roman"/>
          <w:szCs w:val="21"/>
        </w:rPr>
        <w:t xml:space="preserve">5.2.1 </w:t>
      </w:r>
      <w:r>
        <w:rPr>
          <w:rFonts w:ascii="Times New Roman" w:hAnsi="Times New Roman" w:cs="Times New Roman"/>
          <w:szCs w:val="21"/>
        </w:rPr>
        <w:t>电池壳用热连轧</w:t>
      </w:r>
      <w:r>
        <w:rPr>
          <w:rFonts w:ascii="Times New Roman" w:hAnsi="Times New Roman" w:cs="Times New Roman" w:hint="eastAsia"/>
          <w:szCs w:val="21"/>
        </w:rPr>
        <w:t>钢带</w:t>
      </w:r>
      <w:r>
        <w:rPr>
          <w:rFonts w:ascii="Times New Roman" w:hAnsi="Times New Roman" w:cs="Times New Roman"/>
        </w:rPr>
        <w:t>评价指标体系框架</w:t>
      </w:r>
      <w:r>
        <w:rPr>
          <w:rFonts w:ascii="Times New Roman" w:hAnsi="Times New Roman" w:cs="Times New Roman" w:hint="eastAsia"/>
        </w:rPr>
        <w:t>符合</w:t>
      </w:r>
      <w:r>
        <w:rPr>
          <w:rFonts w:ascii="Times New Roman" w:hAnsi="Times New Roman" w:cs="Times New Roman"/>
        </w:rPr>
        <w:t>表</w:t>
      </w:r>
      <w:r>
        <w:rPr>
          <w:rFonts w:ascii="Times New Roman" w:hAnsi="Times New Roman" w:cs="Times New Roman"/>
        </w:rPr>
        <w:t>1</w:t>
      </w:r>
      <w:r>
        <w:rPr>
          <w:rFonts w:ascii="Times New Roman" w:hAnsi="Times New Roman" w:cs="Times New Roman" w:hint="eastAsia"/>
        </w:rPr>
        <w:t>的规定</w:t>
      </w:r>
      <w:r>
        <w:rPr>
          <w:rFonts w:ascii="Times New Roman" w:hAnsi="Times New Roman" w:cs="Times New Roman"/>
        </w:rPr>
        <w:t>。</w:t>
      </w:r>
    </w:p>
    <w:p w14:paraId="78251369" w14:textId="77777777" w:rsidR="00F3148F" w:rsidRDefault="00000000">
      <w:pPr>
        <w:spacing w:before="156" w:after="156" w:line="300" w:lineRule="auto"/>
        <w:jc w:val="center"/>
        <w:rPr>
          <w:rFonts w:ascii="Times New Roman" w:hAnsi="Times New Roman" w:cs="Times New Roman"/>
        </w:rPr>
      </w:pPr>
      <w:r>
        <w:rPr>
          <w:rFonts w:ascii="Times New Roman" w:eastAsia="黑体" w:hAnsi="Times New Roman" w:cs="Times New Roman"/>
          <w:szCs w:val="21"/>
        </w:rPr>
        <w:t>表</w:t>
      </w:r>
      <w:r>
        <w:rPr>
          <w:rFonts w:ascii="Times New Roman" w:eastAsia="黑体" w:hAnsi="Times New Roman" w:cs="Times New Roman"/>
          <w:szCs w:val="21"/>
        </w:rPr>
        <w:t xml:space="preserve">1 </w:t>
      </w:r>
      <w:r>
        <w:rPr>
          <w:rFonts w:ascii="Times New Roman" w:eastAsia="黑体" w:hAnsi="Times New Roman" w:cs="Times New Roman"/>
          <w:szCs w:val="21"/>
        </w:rPr>
        <w:t>电池壳用热连轧钢带评价指标体系框架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04"/>
        <w:gridCol w:w="1212"/>
        <w:gridCol w:w="935"/>
        <w:gridCol w:w="1011"/>
        <w:gridCol w:w="17"/>
        <w:gridCol w:w="98"/>
        <w:gridCol w:w="899"/>
        <w:gridCol w:w="55"/>
        <w:gridCol w:w="1205"/>
        <w:gridCol w:w="1654"/>
        <w:gridCol w:w="10"/>
      </w:tblGrid>
      <w:tr w:rsidR="00F3148F" w14:paraId="798D3A17" w14:textId="77777777" w:rsidTr="00F35B40">
        <w:trPr>
          <w:gridAfter w:val="1"/>
          <w:wAfter w:w="5" w:type="pct"/>
          <w:trHeight w:val="447"/>
          <w:jc w:val="center"/>
        </w:trPr>
        <w:tc>
          <w:tcPr>
            <w:tcW w:w="237" w:type="pct"/>
            <w:vMerge w:val="restart"/>
            <w:vAlign w:val="center"/>
          </w:tcPr>
          <w:p w14:paraId="4166A4EC" w14:textId="77777777" w:rsidR="00F3148F" w:rsidRDefault="00000000">
            <w:pPr>
              <w:widowControl/>
              <w:spacing w:line="240" w:lineRule="exact"/>
              <w:jc w:val="center"/>
              <w:rPr>
                <w:rFonts w:ascii="Times New Roman" w:hAnsi="Times New Roman" w:cs="Times New Roman"/>
                <w:kern w:val="0"/>
                <w:sz w:val="18"/>
                <w:szCs w:val="18"/>
              </w:rPr>
            </w:pPr>
            <w:bookmarkStart w:id="57" w:name="_Hlk162012830"/>
            <w:r>
              <w:rPr>
                <w:rFonts w:ascii="Times New Roman" w:hAnsi="Times New Roman" w:cs="Times New Roman"/>
                <w:kern w:val="0"/>
                <w:sz w:val="18"/>
                <w:szCs w:val="18"/>
              </w:rPr>
              <w:t>序号</w:t>
            </w:r>
          </w:p>
        </w:tc>
        <w:tc>
          <w:tcPr>
            <w:tcW w:w="485" w:type="pct"/>
            <w:vMerge w:val="restart"/>
            <w:shd w:val="clear" w:color="auto" w:fill="auto"/>
            <w:vAlign w:val="center"/>
          </w:tcPr>
          <w:p w14:paraId="19D1BC4A"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指标类型</w:t>
            </w:r>
          </w:p>
        </w:tc>
        <w:tc>
          <w:tcPr>
            <w:tcW w:w="731" w:type="pct"/>
            <w:vMerge w:val="restart"/>
            <w:shd w:val="clear" w:color="auto" w:fill="auto"/>
            <w:vAlign w:val="center"/>
          </w:tcPr>
          <w:p w14:paraId="1E313276"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评价指标</w:t>
            </w:r>
          </w:p>
        </w:tc>
        <w:tc>
          <w:tcPr>
            <w:tcW w:w="564" w:type="pct"/>
            <w:vMerge w:val="restart"/>
            <w:shd w:val="clear" w:color="auto" w:fill="auto"/>
            <w:vAlign w:val="center"/>
          </w:tcPr>
          <w:p w14:paraId="60698898"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指标来源</w:t>
            </w:r>
          </w:p>
          <w:p w14:paraId="4BAA241B" w14:textId="77777777" w:rsidR="00F3148F" w:rsidRDefault="00F3148F">
            <w:pPr>
              <w:widowControl/>
              <w:spacing w:line="240" w:lineRule="exact"/>
              <w:jc w:val="center"/>
              <w:rPr>
                <w:rFonts w:ascii="Times New Roman" w:hAnsi="Times New Roman" w:cs="Times New Roman"/>
                <w:kern w:val="0"/>
                <w:sz w:val="18"/>
                <w:szCs w:val="18"/>
              </w:rPr>
            </w:pPr>
          </w:p>
        </w:tc>
        <w:tc>
          <w:tcPr>
            <w:tcW w:w="1980" w:type="pct"/>
            <w:gridSpan w:val="6"/>
            <w:shd w:val="clear" w:color="auto" w:fill="auto"/>
            <w:vAlign w:val="center"/>
          </w:tcPr>
          <w:p w14:paraId="5938076F"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指标水平分级</w:t>
            </w:r>
          </w:p>
        </w:tc>
        <w:tc>
          <w:tcPr>
            <w:tcW w:w="997" w:type="pct"/>
            <w:vMerge w:val="restart"/>
            <w:shd w:val="clear" w:color="auto" w:fill="auto"/>
            <w:vAlign w:val="center"/>
          </w:tcPr>
          <w:p w14:paraId="55820F2E"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判定依据</w:t>
            </w:r>
            <w:r>
              <w:rPr>
                <w:rFonts w:ascii="Times New Roman" w:hAnsi="Times New Roman" w:cs="Times New Roman"/>
                <w:kern w:val="0"/>
                <w:sz w:val="18"/>
                <w:szCs w:val="18"/>
              </w:rPr>
              <w:t>/</w:t>
            </w:r>
            <w:r>
              <w:rPr>
                <w:rFonts w:ascii="Times New Roman" w:hAnsi="Times New Roman" w:cs="Times New Roman"/>
                <w:kern w:val="0"/>
                <w:sz w:val="18"/>
                <w:szCs w:val="18"/>
              </w:rPr>
              <w:t>方法</w:t>
            </w:r>
          </w:p>
        </w:tc>
      </w:tr>
      <w:tr w:rsidR="00F3148F" w14:paraId="4C9150C5" w14:textId="77777777" w:rsidTr="00F35B40">
        <w:trPr>
          <w:gridAfter w:val="1"/>
          <w:wAfter w:w="5" w:type="pct"/>
          <w:trHeight w:val="396"/>
          <w:jc w:val="center"/>
        </w:trPr>
        <w:tc>
          <w:tcPr>
            <w:tcW w:w="237" w:type="pct"/>
            <w:vMerge/>
            <w:vAlign w:val="center"/>
          </w:tcPr>
          <w:p w14:paraId="39FA7127" w14:textId="77777777" w:rsidR="00F3148F" w:rsidRDefault="00F3148F">
            <w:pPr>
              <w:widowControl/>
              <w:spacing w:line="240" w:lineRule="exact"/>
              <w:jc w:val="left"/>
              <w:rPr>
                <w:rFonts w:ascii="Times New Roman" w:hAnsi="Times New Roman" w:cs="Times New Roman"/>
                <w:color w:val="FF0000"/>
                <w:kern w:val="0"/>
                <w:sz w:val="18"/>
                <w:szCs w:val="18"/>
              </w:rPr>
            </w:pPr>
          </w:p>
        </w:tc>
        <w:tc>
          <w:tcPr>
            <w:tcW w:w="485" w:type="pct"/>
            <w:vMerge/>
            <w:vAlign w:val="center"/>
          </w:tcPr>
          <w:p w14:paraId="57D3B51E" w14:textId="77777777" w:rsidR="00F3148F" w:rsidRDefault="00F3148F">
            <w:pPr>
              <w:widowControl/>
              <w:spacing w:line="240" w:lineRule="exact"/>
              <w:jc w:val="left"/>
              <w:rPr>
                <w:rFonts w:ascii="Times New Roman" w:hAnsi="Times New Roman" w:cs="Times New Roman"/>
                <w:color w:val="FF0000"/>
                <w:kern w:val="0"/>
                <w:sz w:val="18"/>
                <w:szCs w:val="18"/>
              </w:rPr>
            </w:pPr>
          </w:p>
        </w:tc>
        <w:tc>
          <w:tcPr>
            <w:tcW w:w="731" w:type="pct"/>
            <w:vMerge/>
            <w:vAlign w:val="center"/>
          </w:tcPr>
          <w:p w14:paraId="6FD81278" w14:textId="77777777" w:rsidR="00F3148F" w:rsidRDefault="00F3148F">
            <w:pPr>
              <w:widowControl/>
              <w:spacing w:line="240" w:lineRule="exact"/>
              <w:jc w:val="center"/>
              <w:rPr>
                <w:rFonts w:ascii="Times New Roman" w:hAnsi="Times New Roman" w:cs="Times New Roman"/>
                <w:color w:val="FF0000"/>
                <w:kern w:val="0"/>
                <w:sz w:val="18"/>
                <w:szCs w:val="18"/>
              </w:rPr>
            </w:pPr>
          </w:p>
        </w:tc>
        <w:tc>
          <w:tcPr>
            <w:tcW w:w="564" w:type="pct"/>
            <w:vMerge/>
            <w:vAlign w:val="center"/>
          </w:tcPr>
          <w:p w14:paraId="4F4965E0" w14:textId="77777777" w:rsidR="00F3148F" w:rsidRDefault="00F3148F">
            <w:pPr>
              <w:widowControl/>
              <w:spacing w:line="240" w:lineRule="exact"/>
              <w:jc w:val="left"/>
              <w:rPr>
                <w:rFonts w:ascii="Times New Roman" w:hAnsi="Times New Roman" w:cs="Times New Roman"/>
                <w:color w:val="FF0000"/>
                <w:kern w:val="0"/>
                <w:sz w:val="18"/>
                <w:szCs w:val="18"/>
              </w:rPr>
            </w:pPr>
          </w:p>
        </w:tc>
        <w:tc>
          <w:tcPr>
            <w:tcW w:w="620" w:type="pct"/>
            <w:gridSpan w:val="2"/>
            <w:shd w:val="clear" w:color="auto" w:fill="auto"/>
            <w:vAlign w:val="center"/>
          </w:tcPr>
          <w:p w14:paraId="4DD62BF3"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hint="eastAsia"/>
                <w:kern w:val="0"/>
                <w:sz w:val="18"/>
                <w:szCs w:val="18"/>
              </w:rPr>
              <w:t>领跑者</w:t>
            </w:r>
          </w:p>
          <w:p w14:paraId="2C60E07F"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hint="eastAsia"/>
                <w:kern w:val="0"/>
                <w:sz w:val="18"/>
                <w:szCs w:val="18"/>
              </w:rPr>
              <w:t>水平</w:t>
            </w:r>
          </w:p>
        </w:tc>
        <w:tc>
          <w:tcPr>
            <w:tcW w:w="601" w:type="pct"/>
            <w:gridSpan w:val="2"/>
            <w:shd w:val="clear" w:color="auto" w:fill="auto"/>
            <w:vAlign w:val="center"/>
          </w:tcPr>
          <w:p w14:paraId="1B912C19"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hint="eastAsia"/>
                <w:kern w:val="0"/>
                <w:sz w:val="18"/>
                <w:szCs w:val="18"/>
              </w:rPr>
              <w:t>优质</w:t>
            </w:r>
          </w:p>
          <w:p w14:paraId="2B558B42"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水平</w:t>
            </w:r>
          </w:p>
        </w:tc>
        <w:tc>
          <w:tcPr>
            <w:tcW w:w="759" w:type="pct"/>
            <w:gridSpan w:val="2"/>
            <w:shd w:val="clear" w:color="auto" w:fill="auto"/>
            <w:vAlign w:val="center"/>
          </w:tcPr>
          <w:p w14:paraId="0BCC2418"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hint="eastAsia"/>
                <w:kern w:val="0"/>
                <w:sz w:val="18"/>
                <w:szCs w:val="18"/>
              </w:rPr>
              <w:t>达标</w:t>
            </w:r>
          </w:p>
          <w:p w14:paraId="31915A47"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水平</w:t>
            </w:r>
          </w:p>
        </w:tc>
        <w:tc>
          <w:tcPr>
            <w:tcW w:w="997" w:type="pct"/>
            <w:vMerge/>
            <w:shd w:val="clear" w:color="auto" w:fill="auto"/>
            <w:vAlign w:val="center"/>
          </w:tcPr>
          <w:p w14:paraId="30411A0E" w14:textId="77777777" w:rsidR="00F3148F" w:rsidRDefault="00F3148F">
            <w:pPr>
              <w:widowControl/>
              <w:spacing w:line="240" w:lineRule="exact"/>
              <w:jc w:val="center"/>
              <w:rPr>
                <w:rFonts w:ascii="Times New Roman" w:hAnsi="Times New Roman" w:cs="Times New Roman"/>
                <w:color w:val="FF0000"/>
                <w:kern w:val="0"/>
                <w:sz w:val="18"/>
                <w:szCs w:val="18"/>
              </w:rPr>
            </w:pPr>
          </w:p>
        </w:tc>
      </w:tr>
      <w:tr w:rsidR="00F3148F" w14:paraId="0C0CC368" w14:textId="77777777" w:rsidTr="00F35B40">
        <w:trPr>
          <w:gridAfter w:val="1"/>
          <w:wAfter w:w="5" w:type="pct"/>
          <w:trHeight w:val="412"/>
          <w:jc w:val="center"/>
        </w:trPr>
        <w:tc>
          <w:tcPr>
            <w:tcW w:w="237" w:type="pct"/>
            <w:vAlign w:val="center"/>
          </w:tcPr>
          <w:p w14:paraId="7DD46C8E"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485" w:type="pct"/>
            <w:vMerge w:val="restart"/>
            <w:shd w:val="clear" w:color="auto" w:fill="auto"/>
            <w:vAlign w:val="center"/>
          </w:tcPr>
          <w:p w14:paraId="59557F5E" w14:textId="77777777" w:rsidR="00F3148F" w:rsidRDefault="00000000">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基础指标</w:t>
            </w:r>
          </w:p>
        </w:tc>
        <w:tc>
          <w:tcPr>
            <w:tcW w:w="731" w:type="pct"/>
            <w:shd w:val="clear" w:color="auto" w:fill="auto"/>
            <w:vAlign w:val="center"/>
          </w:tcPr>
          <w:p w14:paraId="400415AF"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化学成分（磷、硫除外）</w:t>
            </w:r>
          </w:p>
        </w:tc>
        <w:tc>
          <w:tcPr>
            <w:tcW w:w="564" w:type="pct"/>
            <w:shd w:val="clear" w:color="auto" w:fill="auto"/>
            <w:vAlign w:val="center"/>
          </w:tcPr>
          <w:p w14:paraId="77C0C0EC"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GB/T 34212-2017</w:t>
            </w:r>
          </w:p>
        </w:tc>
        <w:tc>
          <w:tcPr>
            <w:tcW w:w="1980" w:type="pct"/>
            <w:gridSpan w:val="6"/>
            <w:shd w:val="clear" w:color="auto" w:fill="auto"/>
            <w:vAlign w:val="center"/>
          </w:tcPr>
          <w:p w14:paraId="38B62295"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符合</w:t>
            </w:r>
            <w:r>
              <w:rPr>
                <w:rFonts w:ascii="Times New Roman" w:hAnsi="Times New Roman" w:cs="Times New Roman"/>
                <w:kern w:val="0"/>
                <w:sz w:val="18"/>
                <w:szCs w:val="18"/>
              </w:rPr>
              <w:t>GB/T 34212-2017</w:t>
            </w:r>
            <w:r>
              <w:rPr>
                <w:rFonts w:ascii="Times New Roman" w:hAnsi="Times New Roman" w:cs="Times New Roman"/>
                <w:kern w:val="0"/>
                <w:sz w:val="18"/>
                <w:szCs w:val="18"/>
              </w:rPr>
              <w:t>中</w:t>
            </w:r>
            <w:r>
              <w:rPr>
                <w:rFonts w:ascii="Times New Roman" w:hAnsi="Times New Roman" w:cs="Times New Roman"/>
                <w:kern w:val="0"/>
                <w:sz w:val="18"/>
                <w:szCs w:val="18"/>
              </w:rPr>
              <w:t>6.1</w:t>
            </w:r>
          </w:p>
        </w:tc>
        <w:tc>
          <w:tcPr>
            <w:tcW w:w="997" w:type="pct"/>
            <w:shd w:val="clear" w:color="auto" w:fill="auto"/>
            <w:vAlign w:val="center"/>
          </w:tcPr>
          <w:p w14:paraId="3E5989EB"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GB/T 223</w:t>
            </w:r>
            <w:r>
              <w:rPr>
                <w:rFonts w:ascii="Times New Roman" w:hAnsi="Times New Roman" w:cs="Times New Roman"/>
                <w:kern w:val="0"/>
                <w:sz w:val="18"/>
                <w:szCs w:val="18"/>
              </w:rPr>
              <w:t>、</w:t>
            </w:r>
            <w:r>
              <w:rPr>
                <w:rFonts w:ascii="Times New Roman" w:hAnsi="Times New Roman" w:cs="Times New Roman"/>
                <w:kern w:val="0"/>
                <w:sz w:val="18"/>
                <w:szCs w:val="18"/>
              </w:rPr>
              <w:t>GB/T 4336</w:t>
            </w:r>
            <w:r>
              <w:rPr>
                <w:rFonts w:ascii="Times New Roman" w:hAnsi="Times New Roman" w:cs="Times New Roman"/>
                <w:kern w:val="0"/>
                <w:sz w:val="18"/>
                <w:szCs w:val="18"/>
              </w:rPr>
              <w:t>、</w:t>
            </w:r>
            <w:r>
              <w:rPr>
                <w:rFonts w:ascii="Times New Roman" w:hAnsi="Times New Roman" w:cs="Times New Roman"/>
                <w:kern w:val="0"/>
                <w:sz w:val="18"/>
                <w:szCs w:val="18"/>
              </w:rPr>
              <w:t>GB/T 20123</w:t>
            </w:r>
            <w:r>
              <w:rPr>
                <w:rFonts w:ascii="Times New Roman" w:hAnsi="Times New Roman" w:cs="Times New Roman"/>
                <w:kern w:val="0"/>
                <w:sz w:val="18"/>
                <w:szCs w:val="18"/>
              </w:rPr>
              <w:t>、</w:t>
            </w:r>
            <w:r>
              <w:rPr>
                <w:rFonts w:ascii="Times New Roman" w:hAnsi="Times New Roman" w:cs="Times New Roman"/>
                <w:kern w:val="0"/>
                <w:sz w:val="18"/>
                <w:szCs w:val="18"/>
              </w:rPr>
              <w:t>GB/T 20125</w:t>
            </w:r>
            <w:r>
              <w:rPr>
                <w:rFonts w:ascii="Times New Roman" w:hAnsi="Times New Roman" w:cs="Times New Roman"/>
                <w:kern w:val="0"/>
                <w:sz w:val="18"/>
                <w:szCs w:val="18"/>
              </w:rPr>
              <w:t>、</w:t>
            </w:r>
            <w:r>
              <w:rPr>
                <w:rFonts w:ascii="Times New Roman" w:hAnsi="Times New Roman" w:cs="Times New Roman"/>
                <w:kern w:val="0"/>
                <w:sz w:val="18"/>
                <w:szCs w:val="18"/>
              </w:rPr>
              <w:t>GB/T 20126</w:t>
            </w:r>
          </w:p>
        </w:tc>
      </w:tr>
      <w:tr w:rsidR="00F3148F" w14:paraId="69E661A9" w14:textId="77777777" w:rsidTr="00F35B40">
        <w:trPr>
          <w:gridAfter w:val="1"/>
          <w:wAfter w:w="5" w:type="pct"/>
          <w:trHeight w:val="313"/>
          <w:jc w:val="center"/>
        </w:trPr>
        <w:tc>
          <w:tcPr>
            <w:tcW w:w="237" w:type="pct"/>
            <w:vAlign w:val="center"/>
          </w:tcPr>
          <w:p w14:paraId="60B127C0"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485" w:type="pct"/>
            <w:vMerge/>
            <w:shd w:val="clear" w:color="auto" w:fill="auto"/>
            <w:vAlign w:val="center"/>
          </w:tcPr>
          <w:p w14:paraId="074EC8B8" w14:textId="77777777" w:rsidR="00F3148F" w:rsidRDefault="00F3148F">
            <w:pPr>
              <w:spacing w:line="240" w:lineRule="exact"/>
              <w:jc w:val="center"/>
              <w:rPr>
                <w:rFonts w:ascii="Times New Roman" w:hAnsi="Times New Roman" w:cs="Times New Roman"/>
                <w:kern w:val="0"/>
                <w:sz w:val="18"/>
                <w:szCs w:val="18"/>
              </w:rPr>
            </w:pPr>
          </w:p>
        </w:tc>
        <w:tc>
          <w:tcPr>
            <w:tcW w:w="731" w:type="pct"/>
            <w:shd w:val="clear" w:color="auto" w:fill="auto"/>
            <w:vAlign w:val="center"/>
          </w:tcPr>
          <w:p w14:paraId="7476F7C2"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力学性能</w:t>
            </w:r>
          </w:p>
        </w:tc>
        <w:tc>
          <w:tcPr>
            <w:tcW w:w="564" w:type="pct"/>
            <w:shd w:val="clear" w:color="auto" w:fill="auto"/>
            <w:vAlign w:val="center"/>
          </w:tcPr>
          <w:p w14:paraId="130BC12B"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GB/T 25053-2010</w:t>
            </w:r>
          </w:p>
        </w:tc>
        <w:tc>
          <w:tcPr>
            <w:tcW w:w="1980" w:type="pct"/>
            <w:gridSpan w:val="6"/>
            <w:shd w:val="clear" w:color="auto" w:fill="auto"/>
            <w:vAlign w:val="center"/>
          </w:tcPr>
          <w:p w14:paraId="44FE537B" w14:textId="77777777" w:rsidR="00F3148F" w:rsidRDefault="00000000">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屈服强度</w:t>
            </w:r>
            <w:r>
              <w:rPr>
                <w:rFonts w:ascii="Times New Roman" w:hAnsi="Times New Roman" w:cs="Times New Roman"/>
                <w:kern w:val="0"/>
                <w:sz w:val="18"/>
                <w:szCs w:val="18"/>
                <w:lang w:bidi="ar"/>
              </w:rPr>
              <w:t>ReL/MPa</w:t>
            </w:r>
            <w:r>
              <w:rPr>
                <w:rFonts w:ascii="Times New Roman" w:hAnsi="Times New Roman" w:cs="Times New Roman"/>
                <w:kern w:val="0"/>
                <w:sz w:val="18"/>
                <w:szCs w:val="18"/>
                <w:lang w:bidi="ar"/>
              </w:rPr>
              <w:t>：</w:t>
            </w:r>
            <w:r>
              <w:rPr>
                <w:rFonts w:ascii="Times New Roman" w:hAnsi="Times New Roman" w:cs="Times New Roman"/>
                <w:kern w:val="0"/>
                <w:sz w:val="18"/>
                <w:szCs w:val="18"/>
                <w:lang w:bidi="ar"/>
              </w:rPr>
              <w:t>≥180</w:t>
            </w:r>
            <w:r>
              <w:rPr>
                <w:rFonts w:ascii="Times New Roman" w:hAnsi="Times New Roman" w:cs="Times New Roman"/>
                <w:kern w:val="0"/>
                <w:sz w:val="18"/>
                <w:szCs w:val="18"/>
                <w:lang w:bidi="ar"/>
              </w:rPr>
              <w:t>；</w:t>
            </w:r>
          </w:p>
          <w:p w14:paraId="6BD56CBF" w14:textId="77777777" w:rsidR="00F3148F" w:rsidRDefault="00000000">
            <w:pPr>
              <w:widowControl/>
              <w:jc w:val="center"/>
              <w:textAlignment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抗拉强度</w:t>
            </w:r>
            <w:r>
              <w:rPr>
                <w:rFonts w:ascii="Times New Roman" w:hAnsi="Times New Roman" w:cs="Times New Roman"/>
                <w:kern w:val="0"/>
                <w:sz w:val="18"/>
                <w:szCs w:val="18"/>
                <w:lang w:bidi="ar"/>
              </w:rPr>
              <w:t xml:space="preserve">Rm/MPa </w:t>
            </w:r>
            <w:r>
              <w:rPr>
                <w:rFonts w:ascii="Times New Roman" w:hAnsi="Times New Roman" w:cs="Times New Roman"/>
                <w:kern w:val="0"/>
                <w:sz w:val="18"/>
                <w:szCs w:val="18"/>
                <w:lang w:bidi="ar"/>
              </w:rPr>
              <w:t>：</w:t>
            </w:r>
            <w:r>
              <w:rPr>
                <w:rFonts w:ascii="Times New Roman" w:hAnsi="Times New Roman" w:cs="Times New Roman"/>
                <w:kern w:val="0"/>
                <w:sz w:val="18"/>
                <w:szCs w:val="18"/>
                <w:lang w:bidi="ar"/>
              </w:rPr>
              <w:t>290~370</w:t>
            </w:r>
          </w:p>
          <w:p w14:paraId="75B9DE22" w14:textId="77777777" w:rsidR="00F3148F" w:rsidRDefault="00000000">
            <w:pPr>
              <w:widowControl/>
              <w:jc w:val="center"/>
              <w:textAlignment w:val="center"/>
              <w:rPr>
                <w:rFonts w:ascii="Times New Roman" w:hAnsi="Times New Roman" w:cs="Times New Roman"/>
                <w:kern w:val="0"/>
                <w:sz w:val="18"/>
                <w:szCs w:val="18"/>
              </w:rPr>
            </w:pPr>
            <w:r>
              <w:rPr>
                <w:rFonts w:ascii="Times New Roman" w:hAnsi="Times New Roman" w:cs="Times New Roman" w:hint="eastAsia"/>
                <w:kern w:val="0"/>
                <w:sz w:val="18"/>
                <w:szCs w:val="18"/>
                <w:lang w:bidi="ar"/>
              </w:rPr>
              <w:t>断后伸长率</w:t>
            </w:r>
            <w:r>
              <w:rPr>
                <w:rFonts w:ascii="Times New Roman" w:hAnsi="Times New Roman" w:cs="Times New Roman" w:hint="eastAsia"/>
                <w:kern w:val="0"/>
                <w:sz w:val="18"/>
                <w:szCs w:val="18"/>
                <w:lang w:bidi="ar"/>
              </w:rPr>
              <w:t>A</w:t>
            </w:r>
            <w:r>
              <w:rPr>
                <w:rFonts w:ascii="Times New Roman" w:hAnsi="Times New Roman" w:cs="Times New Roman"/>
                <w:kern w:val="0"/>
                <w:sz w:val="18"/>
                <w:szCs w:val="18"/>
                <w:lang w:bidi="ar"/>
              </w:rPr>
              <w:t>/%</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31</w:t>
            </w:r>
          </w:p>
        </w:tc>
        <w:tc>
          <w:tcPr>
            <w:tcW w:w="997" w:type="pct"/>
            <w:shd w:val="clear" w:color="auto" w:fill="auto"/>
            <w:vAlign w:val="center"/>
          </w:tcPr>
          <w:p w14:paraId="768BBD34"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sz w:val="18"/>
                <w:szCs w:val="18"/>
              </w:rPr>
              <w:t>GB/T 228.1</w:t>
            </w:r>
          </w:p>
        </w:tc>
      </w:tr>
      <w:tr w:rsidR="00F3148F" w14:paraId="65AFB072" w14:textId="77777777" w:rsidTr="00F35B40">
        <w:trPr>
          <w:gridAfter w:val="1"/>
          <w:wAfter w:w="5" w:type="pct"/>
          <w:trHeight w:val="90"/>
          <w:jc w:val="center"/>
        </w:trPr>
        <w:tc>
          <w:tcPr>
            <w:tcW w:w="237" w:type="pct"/>
            <w:vAlign w:val="center"/>
          </w:tcPr>
          <w:p w14:paraId="463D6E48"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485" w:type="pct"/>
            <w:vMerge/>
            <w:shd w:val="clear" w:color="auto" w:fill="auto"/>
            <w:vAlign w:val="center"/>
          </w:tcPr>
          <w:p w14:paraId="3DBC8A7C" w14:textId="77777777" w:rsidR="00F3148F" w:rsidRDefault="00F3148F">
            <w:pPr>
              <w:spacing w:line="240" w:lineRule="exact"/>
              <w:jc w:val="center"/>
              <w:rPr>
                <w:rFonts w:ascii="Times New Roman" w:hAnsi="Times New Roman" w:cs="Times New Roman"/>
                <w:kern w:val="0"/>
                <w:sz w:val="18"/>
                <w:szCs w:val="18"/>
              </w:rPr>
            </w:pPr>
          </w:p>
        </w:tc>
        <w:tc>
          <w:tcPr>
            <w:tcW w:w="731" w:type="pct"/>
            <w:shd w:val="clear" w:color="auto" w:fill="auto"/>
            <w:vAlign w:val="center"/>
          </w:tcPr>
          <w:p w14:paraId="05199815"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宽度允许偏差</w:t>
            </w:r>
          </w:p>
        </w:tc>
        <w:tc>
          <w:tcPr>
            <w:tcW w:w="564" w:type="pct"/>
            <w:shd w:val="clear" w:color="auto" w:fill="auto"/>
            <w:vAlign w:val="center"/>
          </w:tcPr>
          <w:p w14:paraId="41EC19B9"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GB/T 709-2019</w:t>
            </w:r>
          </w:p>
        </w:tc>
        <w:tc>
          <w:tcPr>
            <w:tcW w:w="1980" w:type="pct"/>
            <w:gridSpan w:val="6"/>
            <w:shd w:val="clear" w:color="auto" w:fill="auto"/>
            <w:vAlign w:val="center"/>
          </w:tcPr>
          <w:p w14:paraId="19A39B9C"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符合</w:t>
            </w:r>
            <w:r>
              <w:rPr>
                <w:rFonts w:ascii="Times New Roman" w:hAnsi="Times New Roman" w:cs="Times New Roman"/>
                <w:kern w:val="0"/>
                <w:sz w:val="18"/>
                <w:szCs w:val="18"/>
              </w:rPr>
              <w:t>GB/T 709-2019</w:t>
            </w:r>
            <w:r>
              <w:rPr>
                <w:rFonts w:ascii="Times New Roman" w:hAnsi="Times New Roman" w:cs="Times New Roman"/>
                <w:kern w:val="0"/>
                <w:sz w:val="18"/>
                <w:szCs w:val="18"/>
              </w:rPr>
              <w:t>中</w:t>
            </w:r>
            <w:r>
              <w:rPr>
                <w:rFonts w:ascii="Times New Roman" w:hAnsi="Times New Roman" w:cs="Times New Roman"/>
                <w:kern w:val="0"/>
                <w:sz w:val="18"/>
                <w:szCs w:val="18"/>
              </w:rPr>
              <w:t>6.2.3</w:t>
            </w:r>
          </w:p>
        </w:tc>
        <w:tc>
          <w:tcPr>
            <w:tcW w:w="997" w:type="pct"/>
            <w:shd w:val="clear" w:color="auto" w:fill="auto"/>
            <w:vAlign w:val="center"/>
          </w:tcPr>
          <w:p w14:paraId="34957B80"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GB/T 709-2019</w:t>
            </w:r>
          </w:p>
        </w:tc>
      </w:tr>
      <w:tr w:rsidR="00F3148F" w14:paraId="0BCBEB9F" w14:textId="77777777" w:rsidTr="00F35B40">
        <w:trPr>
          <w:gridAfter w:val="1"/>
          <w:wAfter w:w="5" w:type="pct"/>
          <w:trHeight w:val="90"/>
          <w:jc w:val="center"/>
        </w:trPr>
        <w:tc>
          <w:tcPr>
            <w:tcW w:w="237" w:type="pct"/>
            <w:vAlign w:val="center"/>
          </w:tcPr>
          <w:p w14:paraId="2010E22D"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485" w:type="pct"/>
            <w:vMerge/>
            <w:shd w:val="clear" w:color="auto" w:fill="auto"/>
            <w:vAlign w:val="center"/>
          </w:tcPr>
          <w:p w14:paraId="42C1AD3E" w14:textId="77777777" w:rsidR="00F3148F" w:rsidRDefault="00F3148F">
            <w:pPr>
              <w:widowControl/>
              <w:spacing w:line="240" w:lineRule="exact"/>
              <w:jc w:val="center"/>
              <w:rPr>
                <w:rFonts w:ascii="Times New Roman" w:hAnsi="Times New Roman" w:cs="Times New Roman"/>
                <w:kern w:val="0"/>
                <w:sz w:val="18"/>
                <w:szCs w:val="18"/>
              </w:rPr>
            </w:pPr>
          </w:p>
        </w:tc>
        <w:tc>
          <w:tcPr>
            <w:tcW w:w="731" w:type="pct"/>
            <w:shd w:val="clear" w:color="auto" w:fill="auto"/>
            <w:vAlign w:val="center"/>
          </w:tcPr>
          <w:p w14:paraId="1B1FF5A6"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表面质量</w:t>
            </w:r>
          </w:p>
        </w:tc>
        <w:tc>
          <w:tcPr>
            <w:tcW w:w="564" w:type="pct"/>
            <w:shd w:val="clear" w:color="auto" w:fill="auto"/>
            <w:vAlign w:val="center"/>
          </w:tcPr>
          <w:p w14:paraId="341F97C7"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GB/T 25053-2010</w:t>
            </w:r>
          </w:p>
        </w:tc>
        <w:tc>
          <w:tcPr>
            <w:tcW w:w="1980" w:type="pct"/>
            <w:gridSpan w:val="6"/>
            <w:shd w:val="clear" w:color="auto" w:fill="auto"/>
            <w:vAlign w:val="center"/>
          </w:tcPr>
          <w:p w14:paraId="3B0E8928"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符合</w:t>
            </w:r>
            <w:r>
              <w:rPr>
                <w:rFonts w:ascii="Times New Roman" w:hAnsi="Times New Roman" w:cs="Times New Roman"/>
                <w:kern w:val="0"/>
                <w:sz w:val="18"/>
                <w:szCs w:val="18"/>
              </w:rPr>
              <w:t>GB/T 25053-2010</w:t>
            </w:r>
            <w:r>
              <w:rPr>
                <w:rFonts w:ascii="Times New Roman" w:hAnsi="Times New Roman" w:cs="Times New Roman"/>
                <w:kern w:val="0"/>
                <w:sz w:val="18"/>
                <w:szCs w:val="18"/>
              </w:rPr>
              <w:t>中</w:t>
            </w:r>
            <w:r>
              <w:rPr>
                <w:rFonts w:ascii="Times New Roman" w:hAnsi="Times New Roman" w:cs="Times New Roman"/>
                <w:kern w:val="0"/>
                <w:sz w:val="18"/>
                <w:szCs w:val="18"/>
              </w:rPr>
              <w:t>6.6</w:t>
            </w:r>
          </w:p>
        </w:tc>
        <w:tc>
          <w:tcPr>
            <w:tcW w:w="997" w:type="pct"/>
            <w:shd w:val="clear" w:color="auto" w:fill="auto"/>
            <w:vAlign w:val="center"/>
          </w:tcPr>
          <w:p w14:paraId="37B09188"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GB/T 25053-2010</w:t>
            </w:r>
          </w:p>
        </w:tc>
      </w:tr>
      <w:tr w:rsidR="00F3148F" w14:paraId="016E68D9" w14:textId="77777777" w:rsidTr="00F35B40">
        <w:trPr>
          <w:gridAfter w:val="1"/>
          <w:wAfter w:w="5" w:type="pct"/>
          <w:trHeight w:val="1027"/>
          <w:jc w:val="center"/>
        </w:trPr>
        <w:tc>
          <w:tcPr>
            <w:tcW w:w="237" w:type="pct"/>
            <w:vAlign w:val="center"/>
          </w:tcPr>
          <w:p w14:paraId="291AE4BE"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485" w:type="pct"/>
            <w:vMerge w:val="restart"/>
            <w:shd w:val="clear" w:color="auto" w:fill="auto"/>
            <w:vAlign w:val="center"/>
          </w:tcPr>
          <w:p w14:paraId="07C6066C" w14:textId="77777777" w:rsidR="00F3148F" w:rsidRDefault="00000000">
            <w:pPr>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核心指标</w:t>
            </w:r>
          </w:p>
          <w:p w14:paraId="52F115F4" w14:textId="77777777" w:rsidR="00F3148F" w:rsidRDefault="00F3148F">
            <w:pPr>
              <w:spacing w:line="240" w:lineRule="exact"/>
              <w:jc w:val="center"/>
              <w:rPr>
                <w:rFonts w:ascii="Times New Roman" w:hAnsi="Times New Roman" w:cs="Times New Roman"/>
                <w:kern w:val="0"/>
                <w:sz w:val="18"/>
                <w:szCs w:val="18"/>
              </w:rPr>
            </w:pPr>
          </w:p>
        </w:tc>
        <w:tc>
          <w:tcPr>
            <w:tcW w:w="731" w:type="pct"/>
            <w:shd w:val="clear" w:color="auto" w:fill="auto"/>
            <w:vAlign w:val="center"/>
          </w:tcPr>
          <w:p w14:paraId="05E41EBD" w14:textId="77777777" w:rsidR="00F3148F" w:rsidRDefault="00000000">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化学成分（磷）</w:t>
            </w:r>
          </w:p>
        </w:tc>
        <w:tc>
          <w:tcPr>
            <w:tcW w:w="564" w:type="pct"/>
            <w:shd w:val="clear" w:color="auto" w:fill="auto"/>
            <w:vAlign w:val="center"/>
          </w:tcPr>
          <w:p w14:paraId="1B7BFE1F"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GB/T 34212-2017</w:t>
            </w:r>
          </w:p>
        </w:tc>
        <w:tc>
          <w:tcPr>
            <w:tcW w:w="679" w:type="pct"/>
            <w:gridSpan w:val="3"/>
            <w:shd w:val="clear" w:color="auto" w:fill="auto"/>
            <w:vAlign w:val="center"/>
          </w:tcPr>
          <w:p w14:paraId="7ED0AD58"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≤0.020%</w:t>
            </w:r>
          </w:p>
        </w:tc>
        <w:tc>
          <w:tcPr>
            <w:tcW w:w="575" w:type="pct"/>
            <w:gridSpan w:val="2"/>
            <w:shd w:val="clear" w:color="auto" w:fill="auto"/>
            <w:vAlign w:val="center"/>
          </w:tcPr>
          <w:p w14:paraId="2697111E"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≤0.025%</w:t>
            </w:r>
          </w:p>
        </w:tc>
        <w:tc>
          <w:tcPr>
            <w:tcW w:w="726" w:type="pct"/>
            <w:shd w:val="clear" w:color="auto" w:fill="auto"/>
            <w:vAlign w:val="center"/>
          </w:tcPr>
          <w:p w14:paraId="0C786107"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≤0.030%</w:t>
            </w:r>
          </w:p>
        </w:tc>
        <w:tc>
          <w:tcPr>
            <w:tcW w:w="997" w:type="pct"/>
            <w:shd w:val="clear" w:color="auto" w:fill="auto"/>
            <w:vAlign w:val="center"/>
          </w:tcPr>
          <w:p w14:paraId="012EF4B5"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GB/T 223.3</w:t>
            </w:r>
            <w:r>
              <w:rPr>
                <w:rFonts w:ascii="Times New Roman" w:hAnsi="Times New Roman" w:cs="Times New Roman"/>
                <w:sz w:val="18"/>
                <w:szCs w:val="18"/>
              </w:rPr>
              <w:t>、</w:t>
            </w:r>
            <w:r>
              <w:rPr>
                <w:rFonts w:ascii="Times New Roman" w:hAnsi="Times New Roman" w:cs="Times New Roman"/>
                <w:sz w:val="18"/>
                <w:szCs w:val="18"/>
              </w:rPr>
              <w:t>GB/T 223.59</w:t>
            </w:r>
            <w:r>
              <w:rPr>
                <w:rFonts w:ascii="Times New Roman" w:hAnsi="Times New Roman" w:cs="Times New Roman"/>
                <w:sz w:val="18"/>
                <w:szCs w:val="18"/>
              </w:rPr>
              <w:t>、</w:t>
            </w:r>
            <w:r>
              <w:rPr>
                <w:rFonts w:ascii="Times New Roman" w:hAnsi="Times New Roman" w:cs="Times New Roman"/>
                <w:sz w:val="18"/>
                <w:szCs w:val="18"/>
              </w:rPr>
              <w:t>GB/T 223.61</w:t>
            </w:r>
            <w:r>
              <w:rPr>
                <w:rFonts w:ascii="Times New Roman" w:hAnsi="Times New Roman" w:cs="Times New Roman"/>
                <w:sz w:val="18"/>
                <w:szCs w:val="18"/>
              </w:rPr>
              <w:t>、</w:t>
            </w:r>
            <w:r>
              <w:rPr>
                <w:rFonts w:ascii="Times New Roman" w:hAnsi="Times New Roman" w:cs="Times New Roman"/>
                <w:sz w:val="18"/>
                <w:szCs w:val="18"/>
              </w:rPr>
              <w:t>GB/T 223.62</w:t>
            </w:r>
            <w:r>
              <w:rPr>
                <w:rFonts w:ascii="Times New Roman" w:hAnsi="Times New Roman" w:cs="Times New Roman"/>
                <w:sz w:val="18"/>
                <w:szCs w:val="18"/>
              </w:rPr>
              <w:t>、</w:t>
            </w:r>
            <w:r>
              <w:rPr>
                <w:rFonts w:ascii="Times New Roman" w:hAnsi="Times New Roman" w:cs="Times New Roman"/>
                <w:sz w:val="18"/>
                <w:szCs w:val="18"/>
              </w:rPr>
              <w:t>GB/T 4336</w:t>
            </w:r>
            <w:r>
              <w:rPr>
                <w:rFonts w:ascii="Times New Roman" w:hAnsi="Times New Roman" w:cs="Times New Roman"/>
                <w:sz w:val="18"/>
                <w:szCs w:val="18"/>
              </w:rPr>
              <w:t>、</w:t>
            </w:r>
            <w:r>
              <w:rPr>
                <w:rFonts w:ascii="Times New Roman" w:hAnsi="Times New Roman" w:cs="Times New Roman"/>
                <w:sz w:val="18"/>
                <w:szCs w:val="18"/>
              </w:rPr>
              <w:t>GB/T 20125</w:t>
            </w:r>
          </w:p>
        </w:tc>
      </w:tr>
      <w:tr w:rsidR="00F3148F" w14:paraId="2787EF5C" w14:textId="77777777" w:rsidTr="00F35B40">
        <w:trPr>
          <w:gridAfter w:val="1"/>
          <w:wAfter w:w="5" w:type="pct"/>
          <w:trHeight w:val="744"/>
          <w:jc w:val="center"/>
        </w:trPr>
        <w:tc>
          <w:tcPr>
            <w:tcW w:w="237" w:type="pct"/>
            <w:vAlign w:val="center"/>
          </w:tcPr>
          <w:p w14:paraId="03B8FCF1"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lastRenderedPageBreak/>
              <w:t>6</w:t>
            </w:r>
          </w:p>
        </w:tc>
        <w:tc>
          <w:tcPr>
            <w:tcW w:w="485" w:type="pct"/>
            <w:vMerge/>
            <w:shd w:val="clear" w:color="auto" w:fill="auto"/>
            <w:vAlign w:val="center"/>
          </w:tcPr>
          <w:p w14:paraId="6ACC59B0" w14:textId="77777777" w:rsidR="00F3148F" w:rsidRDefault="00F3148F">
            <w:pPr>
              <w:spacing w:line="240" w:lineRule="exact"/>
              <w:jc w:val="center"/>
              <w:rPr>
                <w:rFonts w:ascii="Times New Roman" w:hAnsi="Times New Roman" w:cs="Times New Roman"/>
                <w:kern w:val="0"/>
                <w:sz w:val="18"/>
                <w:szCs w:val="18"/>
              </w:rPr>
            </w:pPr>
          </w:p>
        </w:tc>
        <w:tc>
          <w:tcPr>
            <w:tcW w:w="731" w:type="pct"/>
            <w:shd w:val="clear" w:color="auto" w:fill="auto"/>
            <w:vAlign w:val="center"/>
          </w:tcPr>
          <w:p w14:paraId="3C99A5FA" w14:textId="77777777" w:rsidR="00F3148F" w:rsidRDefault="00000000">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化学成分（硫）</w:t>
            </w:r>
          </w:p>
        </w:tc>
        <w:tc>
          <w:tcPr>
            <w:tcW w:w="564" w:type="pct"/>
            <w:shd w:val="clear" w:color="auto" w:fill="auto"/>
            <w:vAlign w:val="center"/>
          </w:tcPr>
          <w:p w14:paraId="6D813E0F"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GB/T 34212-2017</w:t>
            </w:r>
          </w:p>
        </w:tc>
        <w:tc>
          <w:tcPr>
            <w:tcW w:w="679" w:type="pct"/>
            <w:gridSpan w:val="3"/>
            <w:shd w:val="clear" w:color="auto" w:fill="auto"/>
            <w:vAlign w:val="center"/>
          </w:tcPr>
          <w:p w14:paraId="1236C847"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≤0.01</w:t>
            </w:r>
            <w:r>
              <w:rPr>
                <w:rFonts w:ascii="Times New Roman" w:hAnsi="Times New Roman" w:cs="Times New Roman" w:hint="eastAsia"/>
                <w:kern w:val="0"/>
                <w:sz w:val="18"/>
                <w:szCs w:val="18"/>
              </w:rPr>
              <w:t>5</w:t>
            </w:r>
            <w:r>
              <w:rPr>
                <w:rFonts w:ascii="Times New Roman" w:hAnsi="Times New Roman" w:cs="Times New Roman"/>
                <w:kern w:val="0"/>
                <w:sz w:val="18"/>
                <w:szCs w:val="18"/>
              </w:rPr>
              <w:t>%</w:t>
            </w:r>
          </w:p>
        </w:tc>
        <w:tc>
          <w:tcPr>
            <w:tcW w:w="575" w:type="pct"/>
            <w:gridSpan w:val="2"/>
            <w:shd w:val="clear" w:color="auto" w:fill="auto"/>
            <w:vAlign w:val="center"/>
          </w:tcPr>
          <w:p w14:paraId="5AAE04F6"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≤0.020%</w:t>
            </w:r>
          </w:p>
        </w:tc>
        <w:tc>
          <w:tcPr>
            <w:tcW w:w="726" w:type="pct"/>
            <w:shd w:val="clear" w:color="auto" w:fill="auto"/>
            <w:vAlign w:val="center"/>
          </w:tcPr>
          <w:p w14:paraId="610141E8"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≤0.030%</w:t>
            </w:r>
          </w:p>
        </w:tc>
        <w:tc>
          <w:tcPr>
            <w:tcW w:w="997" w:type="pct"/>
            <w:shd w:val="clear" w:color="auto" w:fill="auto"/>
            <w:vAlign w:val="center"/>
          </w:tcPr>
          <w:p w14:paraId="084A5ABE"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GB/T 223.68</w:t>
            </w:r>
            <w:r>
              <w:rPr>
                <w:rFonts w:ascii="Times New Roman" w:hAnsi="Times New Roman" w:cs="Times New Roman"/>
                <w:sz w:val="18"/>
                <w:szCs w:val="18"/>
              </w:rPr>
              <w:t>、</w:t>
            </w:r>
            <w:r>
              <w:rPr>
                <w:rFonts w:ascii="Times New Roman" w:hAnsi="Times New Roman" w:cs="Times New Roman"/>
                <w:sz w:val="18"/>
                <w:szCs w:val="18"/>
              </w:rPr>
              <w:t>GB/T 223.85</w:t>
            </w:r>
            <w:r>
              <w:rPr>
                <w:rFonts w:ascii="Times New Roman" w:hAnsi="Times New Roman" w:cs="Times New Roman"/>
                <w:sz w:val="18"/>
                <w:szCs w:val="18"/>
              </w:rPr>
              <w:t>、</w:t>
            </w:r>
            <w:r>
              <w:rPr>
                <w:rFonts w:ascii="Times New Roman" w:hAnsi="Times New Roman" w:cs="Times New Roman"/>
                <w:sz w:val="18"/>
                <w:szCs w:val="18"/>
              </w:rPr>
              <w:t>GB/T 4336</w:t>
            </w:r>
            <w:r>
              <w:rPr>
                <w:rFonts w:ascii="Times New Roman" w:hAnsi="Times New Roman" w:cs="Times New Roman"/>
                <w:sz w:val="18"/>
                <w:szCs w:val="18"/>
              </w:rPr>
              <w:t>、</w:t>
            </w:r>
            <w:r>
              <w:rPr>
                <w:rFonts w:ascii="Times New Roman" w:hAnsi="Times New Roman" w:cs="Times New Roman"/>
                <w:sz w:val="18"/>
                <w:szCs w:val="18"/>
              </w:rPr>
              <w:t>GB/T 20123</w:t>
            </w:r>
          </w:p>
        </w:tc>
      </w:tr>
      <w:tr w:rsidR="00F3148F" w14:paraId="1E8D0059" w14:textId="77777777" w:rsidTr="00F35B40">
        <w:trPr>
          <w:gridAfter w:val="1"/>
          <w:wAfter w:w="5" w:type="pct"/>
          <w:trHeight w:val="310"/>
          <w:jc w:val="center"/>
        </w:trPr>
        <w:tc>
          <w:tcPr>
            <w:tcW w:w="237" w:type="pct"/>
            <w:vAlign w:val="center"/>
          </w:tcPr>
          <w:p w14:paraId="24F66913"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485" w:type="pct"/>
            <w:vMerge/>
            <w:shd w:val="clear" w:color="auto" w:fill="auto"/>
            <w:vAlign w:val="center"/>
          </w:tcPr>
          <w:p w14:paraId="1C29D0C7" w14:textId="77777777" w:rsidR="00F3148F" w:rsidRDefault="00F3148F">
            <w:pPr>
              <w:widowControl/>
              <w:spacing w:line="240" w:lineRule="exact"/>
              <w:jc w:val="center"/>
              <w:rPr>
                <w:rFonts w:ascii="Times New Roman" w:hAnsi="Times New Roman" w:cs="Times New Roman"/>
                <w:kern w:val="0"/>
                <w:sz w:val="18"/>
                <w:szCs w:val="18"/>
              </w:rPr>
            </w:pPr>
          </w:p>
        </w:tc>
        <w:tc>
          <w:tcPr>
            <w:tcW w:w="731" w:type="pct"/>
            <w:shd w:val="clear" w:color="auto" w:fill="auto"/>
            <w:vAlign w:val="center"/>
          </w:tcPr>
          <w:p w14:paraId="0B3B11BA"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[O]</w:t>
            </w:r>
          </w:p>
        </w:tc>
        <w:tc>
          <w:tcPr>
            <w:tcW w:w="564" w:type="pct"/>
            <w:shd w:val="clear" w:color="auto" w:fill="auto"/>
            <w:vAlign w:val="center"/>
          </w:tcPr>
          <w:p w14:paraId="7423BF38"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sz w:val="18"/>
                <w:szCs w:val="18"/>
              </w:rPr>
              <w:t>市场需求</w:t>
            </w:r>
          </w:p>
        </w:tc>
        <w:tc>
          <w:tcPr>
            <w:tcW w:w="679" w:type="pct"/>
            <w:gridSpan w:val="3"/>
            <w:shd w:val="clear" w:color="auto" w:fill="auto"/>
            <w:vAlign w:val="center"/>
          </w:tcPr>
          <w:p w14:paraId="1A6BBF75"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sz w:val="18"/>
                <w:szCs w:val="18"/>
              </w:rPr>
              <w:t>≤0.003%</w:t>
            </w:r>
          </w:p>
        </w:tc>
        <w:tc>
          <w:tcPr>
            <w:tcW w:w="575" w:type="pct"/>
            <w:gridSpan w:val="2"/>
            <w:shd w:val="clear" w:color="auto" w:fill="auto"/>
            <w:vAlign w:val="center"/>
          </w:tcPr>
          <w:p w14:paraId="329CA593"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≤0.004%</w:t>
            </w:r>
          </w:p>
        </w:tc>
        <w:tc>
          <w:tcPr>
            <w:tcW w:w="726" w:type="pct"/>
            <w:shd w:val="clear" w:color="auto" w:fill="auto"/>
            <w:vAlign w:val="center"/>
          </w:tcPr>
          <w:p w14:paraId="3E88C97A"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≤0.005%</w:t>
            </w:r>
          </w:p>
        </w:tc>
        <w:tc>
          <w:tcPr>
            <w:tcW w:w="997" w:type="pct"/>
            <w:shd w:val="clear" w:color="auto" w:fill="auto"/>
            <w:vAlign w:val="center"/>
          </w:tcPr>
          <w:p w14:paraId="20A61554"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kern w:val="0"/>
                <w:sz w:val="18"/>
                <w:szCs w:val="18"/>
              </w:rPr>
              <w:t>GB/T 11261-2006</w:t>
            </w:r>
          </w:p>
        </w:tc>
      </w:tr>
      <w:tr w:rsidR="00F3148F" w14:paraId="721D59F8" w14:textId="77777777" w:rsidTr="00F35B40">
        <w:trPr>
          <w:gridAfter w:val="1"/>
          <w:wAfter w:w="5" w:type="pct"/>
          <w:trHeight w:val="97"/>
          <w:jc w:val="center"/>
        </w:trPr>
        <w:tc>
          <w:tcPr>
            <w:tcW w:w="237" w:type="pct"/>
            <w:vAlign w:val="center"/>
          </w:tcPr>
          <w:p w14:paraId="22531F17"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hint="eastAsia"/>
                <w:kern w:val="0"/>
                <w:sz w:val="18"/>
                <w:szCs w:val="18"/>
              </w:rPr>
              <w:t>8</w:t>
            </w:r>
          </w:p>
        </w:tc>
        <w:tc>
          <w:tcPr>
            <w:tcW w:w="485" w:type="pct"/>
            <w:vMerge/>
            <w:shd w:val="clear" w:color="auto" w:fill="auto"/>
            <w:vAlign w:val="center"/>
          </w:tcPr>
          <w:p w14:paraId="69DC7724" w14:textId="77777777" w:rsidR="00F3148F" w:rsidRDefault="00F3148F">
            <w:pPr>
              <w:widowControl/>
              <w:spacing w:line="240" w:lineRule="exact"/>
              <w:jc w:val="center"/>
              <w:rPr>
                <w:rFonts w:ascii="Times New Roman" w:hAnsi="Times New Roman" w:cs="Times New Roman"/>
                <w:kern w:val="0"/>
                <w:sz w:val="18"/>
                <w:szCs w:val="18"/>
              </w:rPr>
            </w:pPr>
          </w:p>
        </w:tc>
        <w:tc>
          <w:tcPr>
            <w:tcW w:w="731" w:type="pct"/>
            <w:shd w:val="clear" w:color="auto" w:fill="auto"/>
            <w:vAlign w:val="center"/>
          </w:tcPr>
          <w:p w14:paraId="49D38C59"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[N]</w:t>
            </w:r>
          </w:p>
        </w:tc>
        <w:tc>
          <w:tcPr>
            <w:tcW w:w="564" w:type="pct"/>
            <w:shd w:val="clear" w:color="auto" w:fill="auto"/>
            <w:vAlign w:val="center"/>
          </w:tcPr>
          <w:p w14:paraId="53BC1E3A"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sz w:val="18"/>
                <w:szCs w:val="18"/>
              </w:rPr>
              <w:t>市场需求</w:t>
            </w:r>
          </w:p>
        </w:tc>
        <w:tc>
          <w:tcPr>
            <w:tcW w:w="679" w:type="pct"/>
            <w:gridSpan w:val="3"/>
            <w:shd w:val="clear" w:color="auto" w:fill="auto"/>
            <w:vAlign w:val="center"/>
          </w:tcPr>
          <w:p w14:paraId="72E0867C"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≤0.004%</w:t>
            </w:r>
          </w:p>
        </w:tc>
        <w:tc>
          <w:tcPr>
            <w:tcW w:w="575" w:type="pct"/>
            <w:gridSpan w:val="2"/>
            <w:shd w:val="clear" w:color="auto" w:fill="auto"/>
            <w:vAlign w:val="center"/>
          </w:tcPr>
          <w:p w14:paraId="2A944712"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≤0.005%</w:t>
            </w:r>
          </w:p>
        </w:tc>
        <w:tc>
          <w:tcPr>
            <w:tcW w:w="726" w:type="pct"/>
            <w:shd w:val="clear" w:color="auto" w:fill="auto"/>
            <w:vAlign w:val="center"/>
          </w:tcPr>
          <w:p w14:paraId="1577597B"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≤0.006%</w:t>
            </w:r>
          </w:p>
        </w:tc>
        <w:tc>
          <w:tcPr>
            <w:tcW w:w="997" w:type="pct"/>
            <w:shd w:val="clear" w:color="auto" w:fill="auto"/>
            <w:vAlign w:val="center"/>
          </w:tcPr>
          <w:p w14:paraId="1EB0724B"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kern w:val="0"/>
                <w:sz w:val="18"/>
                <w:szCs w:val="18"/>
              </w:rPr>
            </w:pPr>
            <w:r>
              <w:rPr>
                <w:rFonts w:ascii="Times New Roman" w:hAnsi="Times New Roman" w:cs="Times New Roman"/>
                <w:sz w:val="18"/>
                <w:szCs w:val="18"/>
              </w:rPr>
              <w:t>GB/T 20124</w:t>
            </w:r>
          </w:p>
        </w:tc>
      </w:tr>
      <w:tr w:rsidR="00F3148F" w14:paraId="0A861C48" w14:textId="77777777" w:rsidTr="00F35B40">
        <w:trPr>
          <w:gridAfter w:val="1"/>
          <w:wAfter w:w="5" w:type="pct"/>
          <w:trHeight w:val="1212"/>
          <w:jc w:val="center"/>
        </w:trPr>
        <w:tc>
          <w:tcPr>
            <w:tcW w:w="237" w:type="pct"/>
            <w:vAlign w:val="center"/>
          </w:tcPr>
          <w:p w14:paraId="6B117E2B"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hint="eastAsia"/>
                <w:kern w:val="0"/>
                <w:sz w:val="18"/>
                <w:szCs w:val="18"/>
              </w:rPr>
              <w:t>9</w:t>
            </w:r>
          </w:p>
        </w:tc>
        <w:tc>
          <w:tcPr>
            <w:tcW w:w="485" w:type="pct"/>
            <w:vMerge/>
            <w:shd w:val="clear" w:color="auto" w:fill="auto"/>
            <w:vAlign w:val="center"/>
          </w:tcPr>
          <w:p w14:paraId="19223A39" w14:textId="77777777" w:rsidR="00F3148F" w:rsidRDefault="00F3148F">
            <w:pPr>
              <w:widowControl/>
              <w:spacing w:line="240" w:lineRule="exact"/>
              <w:jc w:val="center"/>
              <w:rPr>
                <w:rFonts w:ascii="Times New Roman" w:hAnsi="Times New Roman" w:cs="Times New Roman"/>
                <w:kern w:val="0"/>
                <w:sz w:val="18"/>
                <w:szCs w:val="18"/>
              </w:rPr>
            </w:pPr>
          </w:p>
        </w:tc>
        <w:tc>
          <w:tcPr>
            <w:tcW w:w="731" w:type="pct"/>
            <w:shd w:val="clear" w:color="auto" w:fill="auto"/>
            <w:vAlign w:val="center"/>
          </w:tcPr>
          <w:p w14:paraId="51206743"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晶粒度</w:t>
            </w:r>
          </w:p>
        </w:tc>
        <w:tc>
          <w:tcPr>
            <w:tcW w:w="564" w:type="pct"/>
            <w:shd w:val="clear" w:color="auto" w:fill="auto"/>
            <w:vAlign w:val="center"/>
          </w:tcPr>
          <w:p w14:paraId="632644E9"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hint="eastAsia"/>
                <w:sz w:val="18"/>
                <w:szCs w:val="18"/>
              </w:rPr>
              <w:t>G</w:t>
            </w:r>
            <w:r>
              <w:rPr>
                <w:rFonts w:ascii="Times New Roman" w:hAnsi="Times New Roman" w:cs="Times New Roman"/>
                <w:sz w:val="18"/>
                <w:szCs w:val="18"/>
              </w:rPr>
              <w:t>B/T 6394</w:t>
            </w:r>
          </w:p>
        </w:tc>
        <w:tc>
          <w:tcPr>
            <w:tcW w:w="679" w:type="pct"/>
            <w:gridSpan w:val="3"/>
            <w:shd w:val="clear" w:color="auto" w:fill="auto"/>
            <w:vAlign w:val="center"/>
          </w:tcPr>
          <w:p w14:paraId="4E2E9B1A"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rPr>
              <w:t>级，钢带最大晶粒和最小晶粒级别之差不大于</w:t>
            </w:r>
            <w:r>
              <w:rPr>
                <w:rFonts w:ascii="Times New Roman" w:hAnsi="Times New Roman" w:cs="Times New Roman"/>
                <w:sz w:val="18"/>
                <w:szCs w:val="18"/>
              </w:rPr>
              <w:t>2</w:t>
            </w:r>
            <w:r>
              <w:rPr>
                <w:rFonts w:ascii="Times New Roman" w:hAnsi="Times New Roman" w:cs="Times New Roman"/>
                <w:sz w:val="18"/>
                <w:szCs w:val="18"/>
              </w:rPr>
              <w:t>级</w:t>
            </w:r>
          </w:p>
        </w:tc>
        <w:tc>
          <w:tcPr>
            <w:tcW w:w="575" w:type="pct"/>
            <w:gridSpan w:val="2"/>
            <w:shd w:val="clear" w:color="auto" w:fill="auto"/>
            <w:vAlign w:val="center"/>
          </w:tcPr>
          <w:p w14:paraId="6D0102F8"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rPr>
              <w:t>级，钢带最大晶粒和最小晶粒级别之差不大于</w:t>
            </w:r>
            <w:r>
              <w:rPr>
                <w:rFonts w:ascii="Times New Roman" w:hAnsi="Times New Roman" w:cs="Times New Roman"/>
                <w:sz w:val="18"/>
                <w:szCs w:val="18"/>
              </w:rPr>
              <w:t>2.5</w:t>
            </w:r>
            <w:r>
              <w:rPr>
                <w:rFonts w:ascii="Times New Roman" w:hAnsi="Times New Roman" w:cs="Times New Roman"/>
                <w:sz w:val="18"/>
                <w:szCs w:val="18"/>
              </w:rPr>
              <w:t>级</w:t>
            </w:r>
          </w:p>
        </w:tc>
        <w:tc>
          <w:tcPr>
            <w:tcW w:w="726" w:type="pct"/>
            <w:shd w:val="clear" w:color="auto" w:fill="auto"/>
            <w:vAlign w:val="center"/>
          </w:tcPr>
          <w:p w14:paraId="5ADBCBB8"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rPr>
              <w:t>级，钢带最大晶粒和最小晶粒级别之差不大于</w:t>
            </w:r>
            <w:r>
              <w:rPr>
                <w:rFonts w:ascii="Times New Roman" w:hAnsi="Times New Roman" w:cs="Times New Roman"/>
                <w:sz w:val="18"/>
                <w:szCs w:val="18"/>
              </w:rPr>
              <w:t>3</w:t>
            </w:r>
            <w:r>
              <w:rPr>
                <w:rFonts w:ascii="Times New Roman" w:hAnsi="Times New Roman" w:cs="Times New Roman"/>
                <w:sz w:val="18"/>
                <w:szCs w:val="18"/>
              </w:rPr>
              <w:t>级</w:t>
            </w:r>
          </w:p>
        </w:tc>
        <w:tc>
          <w:tcPr>
            <w:tcW w:w="997" w:type="pct"/>
            <w:shd w:val="clear" w:color="auto" w:fill="auto"/>
            <w:vAlign w:val="center"/>
          </w:tcPr>
          <w:p w14:paraId="3D2333C7"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kern w:val="0"/>
                <w:sz w:val="18"/>
                <w:szCs w:val="18"/>
              </w:rPr>
            </w:pPr>
            <w:r>
              <w:rPr>
                <w:rFonts w:ascii="Times New Roman" w:hAnsi="Times New Roman" w:cs="Times New Roman"/>
                <w:sz w:val="18"/>
                <w:szCs w:val="18"/>
              </w:rPr>
              <w:t>GB/T 6394</w:t>
            </w:r>
            <w:r>
              <w:rPr>
                <w:rFonts w:ascii="Times New Roman" w:hAnsi="Times New Roman" w:cs="Times New Roman"/>
                <w:sz w:val="18"/>
                <w:szCs w:val="18"/>
              </w:rPr>
              <w:t>、</w:t>
            </w:r>
            <w:r>
              <w:rPr>
                <w:rFonts w:ascii="Times New Roman" w:hAnsi="Times New Roman" w:cs="Times New Roman"/>
                <w:sz w:val="18"/>
                <w:szCs w:val="18"/>
              </w:rPr>
              <w:t>GB/T 13298</w:t>
            </w:r>
          </w:p>
        </w:tc>
      </w:tr>
      <w:tr w:rsidR="00F3148F" w14:paraId="68652F7A" w14:textId="77777777" w:rsidTr="00F35B40">
        <w:trPr>
          <w:gridAfter w:val="1"/>
          <w:wAfter w:w="5" w:type="pct"/>
          <w:trHeight w:val="743"/>
          <w:jc w:val="center"/>
        </w:trPr>
        <w:tc>
          <w:tcPr>
            <w:tcW w:w="237" w:type="pct"/>
            <w:vAlign w:val="center"/>
          </w:tcPr>
          <w:p w14:paraId="55F7B877"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kern w:val="0"/>
                <w:sz w:val="18"/>
                <w:szCs w:val="18"/>
              </w:rPr>
              <w:t>0</w:t>
            </w:r>
          </w:p>
        </w:tc>
        <w:tc>
          <w:tcPr>
            <w:tcW w:w="485" w:type="pct"/>
            <w:vMerge/>
            <w:shd w:val="clear" w:color="auto" w:fill="auto"/>
            <w:vAlign w:val="center"/>
          </w:tcPr>
          <w:p w14:paraId="1B6CA3EB" w14:textId="77777777" w:rsidR="00F3148F" w:rsidRDefault="00F3148F">
            <w:pPr>
              <w:widowControl/>
              <w:spacing w:line="240" w:lineRule="exact"/>
              <w:jc w:val="center"/>
              <w:rPr>
                <w:rFonts w:ascii="Times New Roman" w:hAnsi="Times New Roman" w:cs="Times New Roman"/>
                <w:kern w:val="0"/>
                <w:sz w:val="18"/>
                <w:szCs w:val="18"/>
              </w:rPr>
            </w:pPr>
          </w:p>
        </w:tc>
        <w:tc>
          <w:tcPr>
            <w:tcW w:w="731" w:type="pct"/>
            <w:shd w:val="clear" w:color="auto" w:fill="auto"/>
            <w:vAlign w:val="center"/>
          </w:tcPr>
          <w:p w14:paraId="31D93D6C"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非金属夹杂物</w:t>
            </w:r>
          </w:p>
        </w:tc>
        <w:tc>
          <w:tcPr>
            <w:tcW w:w="564" w:type="pct"/>
            <w:shd w:val="clear" w:color="auto" w:fill="auto"/>
            <w:vAlign w:val="center"/>
          </w:tcPr>
          <w:p w14:paraId="761623E9" w14:textId="77777777" w:rsidR="00F3148F" w:rsidRDefault="00000000">
            <w:pPr>
              <w:widowControl/>
              <w:spacing w:line="240" w:lineRule="exact"/>
              <w:jc w:val="center"/>
              <w:rPr>
                <w:rFonts w:ascii="Times New Roman" w:hAnsi="Times New Roman" w:cs="Times New Roman"/>
                <w:kern w:val="0"/>
                <w:sz w:val="18"/>
                <w:szCs w:val="18"/>
              </w:rPr>
            </w:pPr>
            <w:r>
              <w:rPr>
                <w:rFonts w:ascii="Times New Roman" w:hAnsi="Times New Roman" w:cs="Times New Roman" w:hint="eastAsia"/>
                <w:sz w:val="18"/>
                <w:szCs w:val="18"/>
              </w:rPr>
              <w:t>G</w:t>
            </w:r>
            <w:r>
              <w:rPr>
                <w:rFonts w:ascii="Times New Roman" w:hAnsi="Times New Roman" w:cs="Times New Roman"/>
                <w:sz w:val="18"/>
                <w:szCs w:val="18"/>
              </w:rPr>
              <w:t>B/T 10561-2005</w:t>
            </w:r>
          </w:p>
        </w:tc>
        <w:tc>
          <w:tcPr>
            <w:tcW w:w="679" w:type="pct"/>
            <w:gridSpan w:val="3"/>
            <w:shd w:val="clear" w:color="auto" w:fill="auto"/>
            <w:vAlign w:val="center"/>
          </w:tcPr>
          <w:p w14:paraId="4A6C8D04"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sz w:val="18"/>
                <w:szCs w:val="18"/>
              </w:rPr>
              <w:t>类</w:t>
            </w:r>
            <w:r>
              <w:rPr>
                <w:rFonts w:ascii="Times New Roman" w:hAnsi="Times New Roman" w:cs="Times New Roman"/>
                <w:sz w:val="18"/>
                <w:szCs w:val="18"/>
              </w:rPr>
              <w:t>+B</w:t>
            </w:r>
            <w:r>
              <w:rPr>
                <w:rFonts w:ascii="Times New Roman" w:hAnsi="Times New Roman" w:cs="Times New Roman"/>
                <w:sz w:val="18"/>
                <w:szCs w:val="18"/>
              </w:rPr>
              <w:t>类</w:t>
            </w:r>
            <w:r>
              <w:rPr>
                <w:rFonts w:ascii="Times New Roman" w:hAnsi="Times New Roman" w:cs="Times New Roman"/>
                <w:sz w:val="18"/>
                <w:szCs w:val="18"/>
              </w:rPr>
              <w:t>+C</w:t>
            </w:r>
            <w:r>
              <w:rPr>
                <w:rFonts w:ascii="Times New Roman" w:hAnsi="Times New Roman" w:cs="Times New Roman"/>
                <w:sz w:val="18"/>
                <w:szCs w:val="18"/>
              </w:rPr>
              <w:t>类</w:t>
            </w:r>
            <w:r>
              <w:rPr>
                <w:rFonts w:ascii="Times New Roman" w:hAnsi="Times New Roman" w:cs="Times New Roman"/>
                <w:sz w:val="18"/>
                <w:szCs w:val="18"/>
              </w:rPr>
              <w:t>+D</w:t>
            </w:r>
            <w:r>
              <w:rPr>
                <w:rFonts w:ascii="Times New Roman" w:hAnsi="Times New Roman" w:cs="Times New Roman"/>
                <w:sz w:val="18"/>
                <w:szCs w:val="18"/>
              </w:rPr>
              <w:t>类</w:t>
            </w:r>
            <w:r>
              <w:rPr>
                <w:rFonts w:ascii="Times New Roman" w:hAnsi="Times New Roman" w:cs="Times New Roman"/>
                <w:sz w:val="18"/>
                <w:szCs w:val="18"/>
              </w:rPr>
              <w:t>+DS</w:t>
            </w:r>
            <w:r>
              <w:rPr>
                <w:rFonts w:ascii="Times New Roman" w:hAnsi="Times New Roman" w:cs="Times New Roman"/>
                <w:sz w:val="18"/>
                <w:szCs w:val="18"/>
              </w:rPr>
              <w:t>类</w:t>
            </w:r>
            <w:r>
              <w:rPr>
                <w:rFonts w:ascii="Times New Roman" w:hAnsi="Times New Roman" w:cs="Times New Roman"/>
                <w:sz w:val="18"/>
                <w:szCs w:val="18"/>
              </w:rPr>
              <w:t>≤2</w:t>
            </w:r>
            <w:r>
              <w:rPr>
                <w:rFonts w:ascii="Times New Roman" w:hAnsi="Times New Roman" w:cs="Times New Roman"/>
                <w:sz w:val="18"/>
                <w:szCs w:val="18"/>
              </w:rPr>
              <w:t>级</w:t>
            </w:r>
            <w:r>
              <w:rPr>
                <w:rFonts w:ascii="Times New Roman" w:hAnsi="Times New Roman" w:cs="Times New Roman"/>
                <w:sz w:val="18"/>
                <w:szCs w:val="18"/>
              </w:rPr>
              <w:t xml:space="preserve"> </w:t>
            </w:r>
          </w:p>
        </w:tc>
        <w:tc>
          <w:tcPr>
            <w:tcW w:w="575" w:type="pct"/>
            <w:gridSpan w:val="2"/>
            <w:shd w:val="clear" w:color="auto" w:fill="auto"/>
            <w:vAlign w:val="center"/>
          </w:tcPr>
          <w:p w14:paraId="416AB788"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sz w:val="18"/>
                <w:szCs w:val="18"/>
              </w:rPr>
              <w:t>类</w:t>
            </w:r>
            <w:r>
              <w:rPr>
                <w:rFonts w:ascii="Times New Roman" w:hAnsi="Times New Roman" w:cs="Times New Roman"/>
                <w:sz w:val="18"/>
                <w:szCs w:val="18"/>
              </w:rPr>
              <w:t>+B</w:t>
            </w:r>
            <w:r>
              <w:rPr>
                <w:rFonts w:ascii="Times New Roman" w:hAnsi="Times New Roman" w:cs="Times New Roman"/>
                <w:sz w:val="18"/>
                <w:szCs w:val="18"/>
              </w:rPr>
              <w:t>类</w:t>
            </w:r>
            <w:r>
              <w:rPr>
                <w:rFonts w:ascii="Times New Roman" w:hAnsi="Times New Roman" w:cs="Times New Roman"/>
                <w:sz w:val="18"/>
                <w:szCs w:val="18"/>
              </w:rPr>
              <w:t>+C</w:t>
            </w:r>
            <w:r>
              <w:rPr>
                <w:rFonts w:ascii="Times New Roman" w:hAnsi="Times New Roman" w:cs="Times New Roman"/>
                <w:sz w:val="18"/>
                <w:szCs w:val="18"/>
              </w:rPr>
              <w:t>类</w:t>
            </w:r>
            <w:r>
              <w:rPr>
                <w:rFonts w:ascii="Times New Roman" w:hAnsi="Times New Roman" w:cs="Times New Roman"/>
                <w:sz w:val="18"/>
                <w:szCs w:val="18"/>
              </w:rPr>
              <w:t>+D</w:t>
            </w:r>
            <w:r>
              <w:rPr>
                <w:rFonts w:ascii="Times New Roman" w:hAnsi="Times New Roman" w:cs="Times New Roman"/>
                <w:sz w:val="18"/>
                <w:szCs w:val="18"/>
              </w:rPr>
              <w:t>类</w:t>
            </w:r>
            <w:r>
              <w:rPr>
                <w:rFonts w:ascii="Times New Roman" w:hAnsi="Times New Roman" w:cs="Times New Roman"/>
                <w:sz w:val="18"/>
                <w:szCs w:val="18"/>
              </w:rPr>
              <w:t>+DS</w:t>
            </w:r>
            <w:r>
              <w:rPr>
                <w:rFonts w:ascii="Times New Roman" w:hAnsi="Times New Roman" w:cs="Times New Roman"/>
                <w:sz w:val="18"/>
                <w:szCs w:val="18"/>
              </w:rPr>
              <w:t>类</w:t>
            </w:r>
            <w:r>
              <w:rPr>
                <w:rFonts w:ascii="Times New Roman" w:hAnsi="Times New Roman" w:cs="Times New Roman"/>
                <w:sz w:val="18"/>
                <w:szCs w:val="18"/>
              </w:rPr>
              <w:t>≤2.5</w:t>
            </w:r>
            <w:r>
              <w:rPr>
                <w:rFonts w:ascii="Times New Roman" w:hAnsi="Times New Roman" w:cs="Times New Roman"/>
                <w:sz w:val="18"/>
                <w:szCs w:val="18"/>
              </w:rPr>
              <w:t>级</w:t>
            </w:r>
            <w:r>
              <w:rPr>
                <w:rFonts w:ascii="Times New Roman" w:hAnsi="Times New Roman" w:cs="Times New Roman"/>
                <w:sz w:val="18"/>
                <w:szCs w:val="18"/>
              </w:rPr>
              <w:t xml:space="preserve"> </w:t>
            </w:r>
          </w:p>
        </w:tc>
        <w:tc>
          <w:tcPr>
            <w:tcW w:w="726" w:type="pct"/>
            <w:shd w:val="clear" w:color="auto" w:fill="auto"/>
            <w:vAlign w:val="center"/>
          </w:tcPr>
          <w:p w14:paraId="360FB785"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sz w:val="18"/>
                <w:szCs w:val="18"/>
              </w:rPr>
              <w:t>类</w:t>
            </w:r>
            <w:r>
              <w:rPr>
                <w:rFonts w:ascii="Times New Roman" w:hAnsi="Times New Roman" w:cs="Times New Roman"/>
                <w:sz w:val="18"/>
                <w:szCs w:val="18"/>
              </w:rPr>
              <w:t>+B</w:t>
            </w:r>
            <w:r>
              <w:rPr>
                <w:rFonts w:ascii="Times New Roman" w:hAnsi="Times New Roman" w:cs="Times New Roman"/>
                <w:sz w:val="18"/>
                <w:szCs w:val="18"/>
              </w:rPr>
              <w:t>类</w:t>
            </w:r>
            <w:r>
              <w:rPr>
                <w:rFonts w:ascii="Times New Roman" w:hAnsi="Times New Roman" w:cs="Times New Roman"/>
                <w:sz w:val="18"/>
                <w:szCs w:val="18"/>
              </w:rPr>
              <w:t>+C</w:t>
            </w:r>
            <w:r>
              <w:rPr>
                <w:rFonts w:ascii="Times New Roman" w:hAnsi="Times New Roman" w:cs="Times New Roman"/>
                <w:sz w:val="18"/>
                <w:szCs w:val="18"/>
              </w:rPr>
              <w:t>类</w:t>
            </w:r>
            <w:r>
              <w:rPr>
                <w:rFonts w:ascii="Times New Roman" w:hAnsi="Times New Roman" w:cs="Times New Roman"/>
                <w:sz w:val="18"/>
                <w:szCs w:val="18"/>
              </w:rPr>
              <w:t>+D</w:t>
            </w:r>
            <w:r>
              <w:rPr>
                <w:rFonts w:ascii="Times New Roman" w:hAnsi="Times New Roman" w:cs="Times New Roman"/>
                <w:sz w:val="18"/>
                <w:szCs w:val="18"/>
              </w:rPr>
              <w:t>类</w:t>
            </w:r>
            <w:r>
              <w:rPr>
                <w:rFonts w:ascii="Times New Roman" w:hAnsi="Times New Roman" w:cs="Times New Roman"/>
                <w:sz w:val="18"/>
                <w:szCs w:val="18"/>
              </w:rPr>
              <w:t>+DS</w:t>
            </w:r>
            <w:r>
              <w:rPr>
                <w:rFonts w:ascii="Times New Roman" w:hAnsi="Times New Roman" w:cs="Times New Roman"/>
                <w:sz w:val="18"/>
                <w:szCs w:val="18"/>
              </w:rPr>
              <w:t>类</w:t>
            </w:r>
            <w:r>
              <w:rPr>
                <w:rFonts w:ascii="Times New Roman" w:hAnsi="Times New Roman" w:cs="Times New Roman"/>
                <w:sz w:val="18"/>
                <w:szCs w:val="18"/>
              </w:rPr>
              <w:t>≤3</w:t>
            </w:r>
            <w:r>
              <w:rPr>
                <w:rFonts w:ascii="Times New Roman" w:hAnsi="Times New Roman" w:cs="Times New Roman"/>
                <w:sz w:val="18"/>
                <w:szCs w:val="18"/>
              </w:rPr>
              <w:t>级</w:t>
            </w:r>
            <w:r>
              <w:rPr>
                <w:rFonts w:ascii="Times New Roman" w:hAnsi="Times New Roman" w:cs="Times New Roman"/>
                <w:sz w:val="18"/>
                <w:szCs w:val="18"/>
              </w:rPr>
              <w:t xml:space="preserve"> </w:t>
            </w:r>
          </w:p>
        </w:tc>
        <w:tc>
          <w:tcPr>
            <w:tcW w:w="997" w:type="pct"/>
            <w:shd w:val="clear" w:color="auto" w:fill="auto"/>
            <w:vAlign w:val="center"/>
          </w:tcPr>
          <w:p w14:paraId="14003E5D"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kern w:val="0"/>
                <w:sz w:val="18"/>
                <w:szCs w:val="18"/>
              </w:rPr>
            </w:pPr>
            <w:r>
              <w:rPr>
                <w:rFonts w:ascii="Times New Roman" w:hAnsi="Times New Roman" w:cs="Times New Roman"/>
                <w:sz w:val="18"/>
                <w:szCs w:val="18"/>
              </w:rPr>
              <w:t>GB/T 10561</w:t>
            </w:r>
            <w:r>
              <w:rPr>
                <w:rFonts w:ascii="Times New Roman" w:hAnsi="Times New Roman" w:cs="Times New Roman"/>
                <w:sz w:val="18"/>
                <w:szCs w:val="18"/>
              </w:rPr>
              <w:t>、</w:t>
            </w:r>
            <w:r>
              <w:rPr>
                <w:rFonts w:ascii="Times New Roman" w:hAnsi="Times New Roman" w:cs="Times New Roman"/>
                <w:sz w:val="18"/>
                <w:szCs w:val="18"/>
              </w:rPr>
              <w:t>GB/T 13298</w:t>
            </w:r>
          </w:p>
        </w:tc>
      </w:tr>
      <w:tr w:rsidR="00F3148F" w14:paraId="4BE3C0C8" w14:textId="77777777" w:rsidTr="00F35B40">
        <w:trPr>
          <w:trHeight w:val="90"/>
          <w:jc w:val="center"/>
        </w:trPr>
        <w:tc>
          <w:tcPr>
            <w:tcW w:w="237" w:type="pct"/>
            <w:vMerge w:val="restart"/>
            <w:vAlign w:val="center"/>
          </w:tcPr>
          <w:p w14:paraId="0CDB5648" w14:textId="77777777" w:rsidR="00F3148F" w:rsidRDefault="00000000">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14</w:t>
            </w:r>
          </w:p>
        </w:tc>
        <w:tc>
          <w:tcPr>
            <w:tcW w:w="485" w:type="pct"/>
            <w:vMerge w:val="restart"/>
            <w:shd w:val="clear" w:color="auto" w:fill="auto"/>
            <w:vAlign w:val="center"/>
          </w:tcPr>
          <w:p w14:paraId="5589BE67" w14:textId="77777777" w:rsidR="00F3148F" w:rsidRDefault="00000000">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创新性指标</w:t>
            </w:r>
          </w:p>
        </w:tc>
        <w:tc>
          <w:tcPr>
            <w:tcW w:w="731" w:type="pct"/>
            <w:shd w:val="clear" w:color="auto" w:fill="auto"/>
            <w:vAlign w:val="center"/>
          </w:tcPr>
          <w:p w14:paraId="205A62BE" w14:textId="77777777" w:rsidR="00F3148F" w:rsidRDefault="00000000">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硬度</w:t>
            </w:r>
          </w:p>
        </w:tc>
        <w:tc>
          <w:tcPr>
            <w:tcW w:w="564" w:type="pct"/>
            <w:shd w:val="clear" w:color="auto" w:fill="auto"/>
            <w:vAlign w:val="center"/>
          </w:tcPr>
          <w:p w14:paraId="468AC706"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sz w:val="18"/>
                <w:szCs w:val="18"/>
              </w:rPr>
              <w:t>市场需求</w:t>
            </w:r>
          </w:p>
        </w:tc>
        <w:tc>
          <w:tcPr>
            <w:tcW w:w="1254" w:type="pct"/>
            <w:gridSpan w:val="5"/>
            <w:shd w:val="clear" w:color="auto" w:fill="auto"/>
            <w:vAlign w:val="center"/>
          </w:tcPr>
          <w:p w14:paraId="55020D44"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kern w:val="0"/>
                <w:sz w:val="18"/>
                <w:szCs w:val="18"/>
              </w:rPr>
              <w:t>HRB</w:t>
            </w:r>
            <w:r>
              <w:rPr>
                <w:rFonts w:ascii="Times New Roman" w:hAnsi="Times New Roman" w:cs="Times New Roman"/>
                <w:b/>
                <w:bCs/>
                <w:kern w:val="0"/>
                <w:sz w:val="18"/>
                <w:szCs w:val="18"/>
              </w:rPr>
              <w:t>:</w:t>
            </w: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45~70</w:t>
            </w:r>
          </w:p>
        </w:tc>
        <w:tc>
          <w:tcPr>
            <w:tcW w:w="726" w:type="pct"/>
            <w:shd w:val="clear" w:color="auto" w:fill="auto"/>
            <w:vAlign w:val="center"/>
          </w:tcPr>
          <w:p w14:paraId="4AC3CC9C"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kern w:val="0"/>
                <w:sz w:val="18"/>
                <w:szCs w:val="18"/>
              </w:rPr>
              <w:t>HRB</w:t>
            </w:r>
            <w:r>
              <w:rPr>
                <w:rFonts w:ascii="Times New Roman" w:hAnsi="Times New Roman" w:cs="Times New Roman"/>
                <w:b/>
                <w:bCs/>
                <w:kern w:val="0"/>
                <w:sz w:val="18"/>
                <w:szCs w:val="18"/>
              </w:rPr>
              <w:t>:</w:t>
            </w: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45~</w:t>
            </w:r>
            <w:r>
              <w:rPr>
                <w:rFonts w:ascii="Times New Roman" w:hAnsi="Times New Roman" w:cs="Times New Roman"/>
                <w:kern w:val="0"/>
                <w:sz w:val="18"/>
                <w:szCs w:val="18"/>
              </w:rPr>
              <w:t>7</w:t>
            </w:r>
            <w:r>
              <w:rPr>
                <w:rFonts w:ascii="Times New Roman" w:hAnsi="Times New Roman" w:cs="Times New Roman" w:hint="eastAsia"/>
                <w:kern w:val="0"/>
                <w:sz w:val="18"/>
                <w:szCs w:val="18"/>
              </w:rPr>
              <w:t>5</w:t>
            </w:r>
          </w:p>
        </w:tc>
        <w:tc>
          <w:tcPr>
            <w:tcW w:w="1003" w:type="pct"/>
            <w:gridSpan w:val="2"/>
            <w:shd w:val="clear" w:color="auto" w:fill="auto"/>
            <w:vAlign w:val="center"/>
          </w:tcPr>
          <w:p w14:paraId="548D4D85"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sz w:val="18"/>
                <w:szCs w:val="18"/>
              </w:rPr>
              <w:t>GB/T 230.1</w:t>
            </w:r>
          </w:p>
        </w:tc>
      </w:tr>
      <w:tr w:rsidR="00F3148F" w14:paraId="567346B3" w14:textId="77777777" w:rsidTr="00F35B40">
        <w:trPr>
          <w:trHeight w:val="90"/>
          <w:jc w:val="center"/>
        </w:trPr>
        <w:tc>
          <w:tcPr>
            <w:tcW w:w="237" w:type="pct"/>
            <w:vMerge/>
            <w:vAlign w:val="center"/>
          </w:tcPr>
          <w:p w14:paraId="7B678DD9" w14:textId="77777777" w:rsidR="00F3148F" w:rsidRDefault="00F3148F">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color w:val="FF0000"/>
                <w:sz w:val="18"/>
                <w:szCs w:val="18"/>
              </w:rPr>
            </w:pPr>
          </w:p>
        </w:tc>
        <w:tc>
          <w:tcPr>
            <w:tcW w:w="485" w:type="pct"/>
            <w:vMerge/>
            <w:shd w:val="clear" w:color="auto" w:fill="auto"/>
            <w:vAlign w:val="center"/>
          </w:tcPr>
          <w:p w14:paraId="4EB9ABD4" w14:textId="77777777" w:rsidR="00F3148F" w:rsidRDefault="00F3148F">
            <w:pPr>
              <w:widowControl/>
              <w:numPr>
                <w:ilvl w:val="0"/>
                <w:numId w:val="3"/>
              </w:numPr>
              <w:tabs>
                <w:tab w:val="center" w:pos="4201"/>
                <w:tab w:val="right" w:leader="dot" w:pos="9298"/>
              </w:tabs>
              <w:autoSpaceDE w:val="0"/>
              <w:autoSpaceDN w:val="0"/>
              <w:spacing w:before="156" w:after="156" w:line="240" w:lineRule="exact"/>
              <w:jc w:val="center"/>
              <w:rPr>
                <w:rFonts w:ascii="Times New Roman" w:hAnsi="Times New Roman" w:cs="Times New Roman"/>
                <w:color w:val="FF0000"/>
                <w:sz w:val="18"/>
                <w:szCs w:val="18"/>
              </w:rPr>
            </w:pPr>
          </w:p>
        </w:tc>
        <w:tc>
          <w:tcPr>
            <w:tcW w:w="731" w:type="pct"/>
            <w:shd w:val="clear" w:color="auto" w:fill="auto"/>
            <w:vAlign w:val="center"/>
          </w:tcPr>
          <w:p w14:paraId="4401B05E"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楔形</w:t>
            </w:r>
          </w:p>
        </w:tc>
        <w:tc>
          <w:tcPr>
            <w:tcW w:w="564" w:type="pct"/>
            <w:shd w:val="clear" w:color="auto" w:fill="auto"/>
            <w:vAlign w:val="center"/>
          </w:tcPr>
          <w:p w14:paraId="0FD7E383"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市场需求</w:t>
            </w:r>
          </w:p>
        </w:tc>
        <w:tc>
          <w:tcPr>
            <w:tcW w:w="610" w:type="pct"/>
            <w:shd w:val="clear" w:color="auto" w:fill="auto"/>
            <w:vAlign w:val="center"/>
          </w:tcPr>
          <w:p w14:paraId="683FD880"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0.04mm</w:t>
            </w:r>
          </w:p>
        </w:tc>
        <w:tc>
          <w:tcPr>
            <w:tcW w:w="644" w:type="pct"/>
            <w:gridSpan w:val="4"/>
            <w:shd w:val="clear" w:color="auto" w:fill="auto"/>
            <w:vAlign w:val="center"/>
          </w:tcPr>
          <w:p w14:paraId="7461A460" w14:textId="77777777" w:rsidR="00F3148F" w:rsidRDefault="00000000">
            <w:pPr>
              <w:widowControl/>
              <w:spacing w:line="240" w:lineRule="exact"/>
              <w:jc w:val="center"/>
              <w:rPr>
                <w:rFonts w:ascii="Times New Roman" w:hAnsi="Times New Roman" w:cs="Times New Roman"/>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0.045mm</w:t>
            </w:r>
          </w:p>
        </w:tc>
        <w:tc>
          <w:tcPr>
            <w:tcW w:w="726" w:type="pct"/>
            <w:shd w:val="clear" w:color="auto" w:fill="auto"/>
            <w:vAlign w:val="center"/>
          </w:tcPr>
          <w:p w14:paraId="60EBFD12"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0.05mm</w:t>
            </w:r>
          </w:p>
        </w:tc>
        <w:tc>
          <w:tcPr>
            <w:tcW w:w="1003" w:type="pct"/>
            <w:gridSpan w:val="2"/>
            <w:shd w:val="clear" w:color="auto" w:fill="auto"/>
            <w:vAlign w:val="center"/>
          </w:tcPr>
          <w:p w14:paraId="585881AA" w14:textId="77777777" w:rsidR="00F3148F" w:rsidRDefault="00000000">
            <w:pPr>
              <w:widowControl/>
              <w:tabs>
                <w:tab w:val="center" w:pos="4201"/>
                <w:tab w:val="right" w:leader="dot" w:pos="9298"/>
              </w:tabs>
              <w:autoSpaceDE w:val="0"/>
              <w:autoSpaceDN w:val="0"/>
              <w:spacing w:before="156" w:after="156" w:line="240" w:lineRule="exact"/>
              <w:jc w:val="center"/>
              <w:rPr>
                <w:rFonts w:ascii="Times New Roman" w:hAnsi="Times New Roman" w:cs="Times New Roman"/>
                <w:kern w:val="0"/>
                <w:sz w:val="18"/>
                <w:szCs w:val="18"/>
                <w:highlight w:val="yellow"/>
              </w:rPr>
            </w:pPr>
            <w:r>
              <w:rPr>
                <w:rFonts w:ascii="Times New Roman" w:hAnsi="Times New Roman" w:cs="Times New Roman"/>
                <w:sz w:val="18"/>
                <w:szCs w:val="18"/>
              </w:rPr>
              <w:t>/</w:t>
            </w:r>
          </w:p>
        </w:tc>
      </w:tr>
    </w:tbl>
    <w:p w14:paraId="1F6C291B" w14:textId="77777777" w:rsidR="00F3148F" w:rsidRPr="00F35B40" w:rsidRDefault="00000000" w:rsidP="00F35B40">
      <w:pPr>
        <w:spacing w:line="300" w:lineRule="auto"/>
        <w:ind w:firstLineChars="200" w:firstLine="420"/>
        <w:rPr>
          <w:rFonts w:ascii="Times New Roman" w:hAnsi="Times New Roman" w:cs="Times New Roman"/>
        </w:rPr>
      </w:pPr>
      <w:bookmarkStart w:id="58" w:name="_Toc35353330"/>
      <w:bookmarkStart w:id="59" w:name="_Toc324165077"/>
      <w:bookmarkStart w:id="60" w:name="_Toc323891250"/>
      <w:bookmarkStart w:id="61" w:name="_Toc353278168"/>
      <w:bookmarkStart w:id="62" w:name="_Toc324165027"/>
      <w:bookmarkStart w:id="63" w:name="_Toc323891329"/>
      <w:bookmarkEnd w:id="57"/>
      <w:r w:rsidRPr="00F35B40">
        <w:rPr>
          <w:rFonts w:ascii="Times New Roman" w:hAnsi="Times New Roman" w:cs="Times New Roman"/>
        </w:rPr>
        <w:t xml:space="preserve">6. </w:t>
      </w:r>
      <w:r w:rsidRPr="00F35B40">
        <w:rPr>
          <w:rFonts w:ascii="Times New Roman" w:hAnsi="Times New Roman" w:cs="Times New Roman"/>
        </w:rPr>
        <w:t>评价方法及等级划分</w:t>
      </w:r>
    </w:p>
    <w:p w14:paraId="1371AFC0" w14:textId="77777777" w:rsidR="00F3148F" w:rsidRDefault="00000000" w:rsidP="00F35B40">
      <w:pPr>
        <w:pStyle w:val="11"/>
        <w:spacing w:before="156" w:after="156" w:line="300" w:lineRule="auto"/>
        <w:rPr>
          <w:rFonts w:ascii="Times New Roman" w:hAnsi="Times New Roman" w:cs="Times New Roman"/>
        </w:rPr>
      </w:pPr>
      <w:bookmarkStart w:id="64" w:name="_Hlk162014740"/>
      <w:bookmarkEnd w:id="58"/>
      <w:r>
        <w:rPr>
          <w:rFonts w:ascii="Times New Roman" w:hAnsi="Times New Roman" w:cs="Times New Roman" w:hint="eastAsia"/>
        </w:rPr>
        <w:t xml:space="preserve">6.1 </w:t>
      </w:r>
      <w:r>
        <w:rPr>
          <w:rFonts w:ascii="Times New Roman" w:hAnsi="Times New Roman" w:cs="Times New Roman" w:hint="eastAsia"/>
        </w:rPr>
        <w:t>对具体产品企业标准的全部指标进行综合评价，评价结果划分为领跑者水平、优质水平、达标水平，划分依据见表</w:t>
      </w:r>
      <w:r>
        <w:rPr>
          <w:rFonts w:ascii="Times New Roman" w:hAnsi="Times New Roman" w:cs="Times New Roman" w:hint="eastAsia"/>
        </w:rPr>
        <w:t>2</w:t>
      </w:r>
      <w:r>
        <w:rPr>
          <w:rFonts w:ascii="Times New Roman" w:hAnsi="Times New Roman" w:cs="Times New Roman" w:hint="eastAsia"/>
        </w:rPr>
        <w:t>。</w:t>
      </w:r>
    </w:p>
    <w:p w14:paraId="0B702268" w14:textId="77777777" w:rsidR="00F3148F" w:rsidRDefault="00000000" w:rsidP="00F35B40">
      <w:pPr>
        <w:pStyle w:val="11"/>
        <w:spacing w:before="156" w:after="156" w:line="300" w:lineRule="auto"/>
        <w:rPr>
          <w:rFonts w:ascii="Times New Roman" w:hAnsi="Times New Roman" w:cs="Times New Roman"/>
        </w:rPr>
      </w:pPr>
      <w:r>
        <w:rPr>
          <w:rFonts w:ascii="Times New Roman" w:hAnsi="Times New Roman" w:cs="Times New Roman"/>
        </w:rPr>
        <w:t xml:space="preserve">6.2 </w:t>
      </w:r>
      <w:r>
        <w:rPr>
          <w:rFonts w:ascii="Times New Roman" w:hAnsi="Times New Roman" w:cs="Times New Roman" w:hint="eastAsia"/>
        </w:rPr>
        <w:t>综合评价满足表</w:t>
      </w:r>
      <w:r>
        <w:rPr>
          <w:rFonts w:ascii="Times New Roman" w:hAnsi="Times New Roman" w:cs="Times New Roman" w:hint="eastAsia"/>
        </w:rPr>
        <w:t>2</w:t>
      </w:r>
      <w:r>
        <w:rPr>
          <w:rFonts w:ascii="Times New Roman" w:hAnsi="Times New Roman" w:cs="Times New Roman" w:hint="eastAsia"/>
        </w:rPr>
        <w:t>中领跑者水平的企业标准为“领跑者”标准，符合表</w:t>
      </w:r>
      <w:r>
        <w:rPr>
          <w:rFonts w:ascii="Times New Roman" w:hAnsi="Times New Roman" w:cs="Times New Roman" w:hint="eastAsia"/>
        </w:rPr>
        <w:t>2</w:t>
      </w:r>
      <w:r>
        <w:rPr>
          <w:rFonts w:ascii="Times New Roman" w:hAnsi="Times New Roman" w:cs="Times New Roman" w:hint="eastAsia"/>
        </w:rPr>
        <w:t>中领跑者水平的产品为“领跑者”产品，自我声明标识可使用</w:t>
      </w:r>
      <w:r>
        <w:rPr>
          <w:rFonts w:ascii="Times New Roman" w:hAnsi="Times New Roman" w:cs="Times New Roman" w:hint="eastAsia"/>
        </w:rPr>
        <w:t>T/CSTE 0421</w:t>
      </w:r>
      <w:r>
        <w:rPr>
          <w:rFonts w:ascii="Times New Roman" w:hAnsi="Times New Roman" w:cs="Times New Roman" w:hint="eastAsia"/>
        </w:rPr>
        <w:t>中</w:t>
      </w:r>
      <w:r>
        <w:rPr>
          <w:rFonts w:ascii="Times New Roman" w:hAnsi="Times New Roman" w:cs="Times New Roman" w:hint="eastAsia"/>
        </w:rPr>
        <w:t>4.</w:t>
      </w:r>
      <w:r>
        <w:rPr>
          <w:rFonts w:ascii="Times New Roman" w:hAnsi="Times New Roman" w:cs="Times New Roman"/>
        </w:rPr>
        <w:t>4</w:t>
      </w:r>
      <w:r>
        <w:rPr>
          <w:rFonts w:ascii="Times New Roman" w:hAnsi="Times New Roman" w:cs="Times New Roman" w:hint="eastAsia"/>
        </w:rPr>
        <w:t>图</w:t>
      </w:r>
      <w:r>
        <w:rPr>
          <w:rFonts w:ascii="Times New Roman" w:hAnsi="Times New Roman" w:cs="Times New Roman" w:hint="eastAsia"/>
        </w:rPr>
        <w:t>4-1</w:t>
      </w:r>
      <w:r>
        <w:rPr>
          <w:rFonts w:ascii="Times New Roman" w:hAnsi="Times New Roman" w:cs="Times New Roman" w:hint="eastAsia"/>
        </w:rPr>
        <w:t>自我声明“领跑者”标识，认证标识可使用</w:t>
      </w:r>
      <w:r>
        <w:rPr>
          <w:rFonts w:ascii="Times New Roman" w:hAnsi="Times New Roman" w:cs="Times New Roman" w:hint="eastAsia"/>
        </w:rPr>
        <w:t>T/CSTE 0421</w:t>
      </w:r>
      <w:r>
        <w:rPr>
          <w:rFonts w:ascii="Times New Roman" w:hAnsi="Times New Roman" w:cs="Times New Roman" w:hint="eastAsia"/>
        </w:rPr>
        <w:t>中</w:t>
      </w:r>
      <w:r>
        <w:rPr>
          <w:rFonts w:ascii="Times New Roman" w:hAnsi="Times New Roman" w:cs="Times New Roman" w:hint="eastAsia"/>
        </w:rPr>
        <w:t>4.5</w:t>
      </w:r>
      <w:r>
        <w:rPr>
          <w:rFonts w:ascii="Times New Roman" w:hAnsi="Times New Roman" w:cs="Times New Roman" w:hint="eastAsia"/>
        </w:rPr>
        <w:t>图</w:t>
      </w:r>
      <w:r>
        <w:rPr>
          <w:rFonts w:ascii="Times New Roman" w:hAnsi="Times New Roman" w:cs="Times New Roman" w:hint="eastAsia"/>
        </w:rPr>
        <w:t>5-1</w:t>
      </w:r>
      <w:r>
        <w:rPr>
          <w:rFonts w:ascii="Times New Roman" w:hAnsi="Times New Roman" w:cs="Times New Roman" w:hint="eastAsia"/>
        </w:rPr>
        <w:t>“领跑者”产品认证标识。</w:t>
      </w:r>
    </w:p>
    <w:p w14:paraId="67E4B876" w14:textId="77777777" w:rsidR="00F3148F" w:rsidRDefault="00000000" w:rsidP="00F35B40">
      <w:pPr>
        <w:pStyle w:val="11"/>
        <w:spacing w:before="156" w:after="156" w:line="300" w:lineRule="auto"/>
        <w:rPr>
          <w:rFonts w:ascii="Times New Roman" w:hAnsi="Times New Roman" w:cs="Times New Roman"/>
        </w:rPr>
      </w:pPr>
      <w:r>
        <w:rPr>
          <w:rFonts w:ascii="Times New Roman" w:hAnsi="Times New Roman" w:cs="Times New Roman"/>
        </w:rPr>
        <w:t xml:space="preserve">6.3 </w:t>
      </w:r>
      <w:r>
        <w:rPr>
          <w:rFonts w:ascii="Times New Roman" w:hAnsi="Times New Roman" w:cs="Times New Roman" w:hint="eastAsia"/>
        </w:rPr>
        <w:t>综合评价满足表</w:t>
      </w:r>
      <w:r>
        <w:rPr>
          <w:rFonts w:ascii="Times New Roman" w:hAnsi="Times New Roman" w:cs="Times New Roman" w:hint="eastAsia"/>
        </w:rPr>
        <w:t>2</w:t>
      </w:r>
      <w:r>
        <w:rPr>
          <w:rFonts w:ascii="Times New Roman" w:hAnsi="Times New Roman" w:cs="Times New Roman" w:hint="eastAsia"/>
        </w:rPr>
        <w:t>中优质水平的企业标准为“优质”标准，符合表</w:t>
      </w:r>
      <w:r>
        <w:rPr>
          <w:rFonts w:ascii="Times New Roman" w:hAnsi="Times New Roman" w:cs="Times New Roman" w:hint="eastAsia"/>
        </w:rPr>
        <w:t>2</w:t>
      </w:r>
      <w:r>
        <w:rPr>
          <w:rFonts w:ascii="Times New Roman" w:hAnsi="Times New Roman" w:cs="Times New Roman" w:hint="eastAsia"/>
        </w:rPr>
        <w:t>中优质水平的产品为“优质”产品，自我声明标识可使用</w:t>
      </w:r>
      <w:r>
        <w:rPr>
          <w:rFonts w:ascii="Times New Roman" w:hAnsi="Times New Roman" w:cs="Times New Roman" w:hint="eastAsia"/>
        </w:rPr>
        <w:t>T/CSTE 0421</w:t>
      </w:r>
      <w:r>
        <w:rPr>
          <w:rFonts w:ascii="Times New Roman" w:hAnsi="Times New Roman" w:cs="Times New Roman" w:hint="eastAsia"/>
        </w:rPr>
        <w:t>中</w:t>
      </w:r>
      <w:r>
        <w:rPr>
          <w:rFonts w:ascii="Times New Roman" w:hAnsi="Times New Roman" w:cs="Times New Roman" w:hint="eastAsia"/>
        </w:rPr>
        <w:t>4.</w:t>
      </w:r>
      <w:r>
        <w:rPr>
          <w:rFonts w:ascii="Times New Roman" w:hAnsi="Times New Roman" w:cs="Times New Roman"/>
        </w:rPr>
        <w:t>4</w:t>
      </w:r>
      <w:r>
        <w:rPr>
          <w:rFonts w:ascii="Times New Roman" w:hAnsi="Times New Roman" w:cs="Times New Roman" w:hint="eastAsia"/>
        </w:rPr>
        <w:t>图</w:t>
      </w:r>
      <w:r>
        <w:rPr>
          <w:rFonts w:ascii="Times New Roman" w:hAnsi="Times New Roman" w:cs="Times New Roman" w:hint="eastAsia"/>
        </w:rPr>
        <w:t xml:space="preserve"> 4-2</w:t>
      </w:r>
      <w:r>
        <w:rPr>
          <w:rFonts w:ascii="Times New Roman" w:hAnsi="Times New Roman" w:cs="Times New Roman" w:hint="eastAsia"/>
        </w:rPr>
        <w:t>自我声明“优质”标识，认证标识可使用</w:t>
      </w:r>
      <w:r>
        <w:rPr>
          <w:rFonts w:ascii="Times New Roman" w:hAnsi="Times New Roman" w:cs="Times New Roman" w:hint="eastAsia"/>
        </w:rPr>
        <w:t xml:space="preserve"> T/CSTE 0421</w:t>
      </w:r>
      <w:r>
        <w:rPr>
          <w:rFonts w:ascii="Times New Roman" w:hAnsi="Times New Roman" w:cs="Times New Roman" w:hint="eastAsia"/>
        </w:rPr>
        <w:t>中</w:t>
      </w:r>
      <w:r>
        <w:rPr>
          <w:rFonts w:ascii="Times New Roman" w:hAnsi="Times New Roman" w:cs="Times New Roman" w:hint="eastAsia"/>
        </w:rPr>
        <w:t>4.5</w:t>
      </w:r>
      <w:r>
        <w:rPr>
          <w:rFonts w:ascii="Times New Roman" w:hAnsi="Times New Roman" w:cs="Times New Roman" w:hint="eastAsia"/>
        </w:rPr>
        <w:t>图</w:t>
      </w:r>
      <w:r>
        <w:rPr>
          <w:rFonts w:ascii="Times New Roman" w:hAnsi="Times New Roman" w:cs="Times New Roman" w:hint="eastAsia"/>
        </w:rPr>
        <w:t>5-2</w:t>
      </w:r>
      <w:r>
        <w:rPr>
          <w:rFonts w:ascii="Times New Roman" w:hAnsi="Times New Roman" w:cs="Times New Roman" w:hint="eastAsia"/>
        </w:rPr>
        <w:t>“优质”产品认证标识。</w:t>
      </w:r>
    </w:p>
    <w:p w14:paraId="4C85680C" w14:textId="77777777" w:rsidR="00F3148F" w:rsidRDefault="00000000" w:rsidP="00F35B40">
      <w:pPr>
        <w:pStyle w:val="11"/>
        <w:spacing w:before="156" w:after="156" w:line="300" w:lineRule="auto"/>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.4 </w:t>
      </w:r>
      <w:r>
        <w:rPr>
          <w:rFonts w:ascii="Times New Roman" w:hAnsi="Times New Roman" w:cs="Times New Roman" w:hint="eastAsia"/>
        </w:rPr>
        <w:t>综合评价满足表</w:t>
      </w:r>
      <w:r>
        <w:rPr>
          <w:rFonts w:ascii="Times New Roman" w:hAnsi="Times New Roman" w:cs="Times New Roman" w:hint="eastAsia"/>
        </w:rPr>
        <w:t>2</w:t>
      </w:r>
      <w:r>
        <w:rPr>
          <w:rFonts w:ascii="Times New Roman" w:hAnsi="Times New Roman" w:cs="Times New Roman" w:hint="eastAsia"/>
        </w:rPr>
        <w:t>中达标水平的企业标准为“达标”标准，符合表</w:t>
      </w:r>
      <w:r>
        <w:rPr>
          <w:rFonts w:ascii="Times New Roman" w:hAnsi="Times New Roman" w:cs="Times New Roman" w:hint="eastAsia"/>
        </w:rPr>
        <w:t>2</w:t>
      </w:r>
      <w:r>
        <w:rPr>
          <w:rFonts w:ascii="Times New Roman" w:hAnsi="Times New Roman" w:cs="Times New Roman" w:hint="eastAsia"/>
        </w:rPr>
        <w:t>中达标水平的产品为“达标”产品，自我声明标识可使用</w:t>
      </w:r>
      <w:r>
        <w:rPr>
          <w:rFonts w:ascii="Times New Roman" w:hAnsi="Times New Roman" w:cs="Times New Roman" w:hint="eastAsia"/>
        </w:rPr>
        <w:t>T/CSTE 0421</w:t>
      </w:r>
      <w:r>
        <w:rPr>
          <w:rFonts w:ascii="Times New Roman" w:hAnsi="Times New Roman" w:cs="Times New Roman" w:hint="eastAsia"/>
        </w:rPr>
        <w:t>中</w:t>
      </w:r>
      <w:r>
        <w:rPr>
          <w:rFonts w:ascii="Times New Roman" w:hAnsi="Times New Roman" w:cs="Times New Roman" w:hint="eastAsia"/>
        </w:rPr>
        <w:t>4.</w:t>
      </w:r>
      <w:r>
        <w:rPr>
          <w:rFonts w:ascii="Times New Roman" w:hAnsi="Times New Roman" w:cs="Times New Roman"/>
        </w:rPr>
        <w:t>4</w:t>
      </w:r>
      <w:r>
        <w:rPr>
          <w:rFonts w:ascii="Times New Roman" w:hAnsi="Times New Roman" w:cs="Times New Roman" w:hint="eastAsia"/>
        </w:rPr>
        <w:t>图</w:t>
      </w:r>
      <w:r>
        <w:rPr>
          <w:rFonts w:ascii="Times New Roman" w:hAnsi="Times New Roman" w:cs="Times New Roman" w:hint="eastAsia"/>
        </w:rPr>
        <w:t xml:space="preserve"> 4-3</w:t>
      </w:r>
      <w:r>
        <w:rPr>
          <w:rFonts w:ascii="Times New Roman" w:hAnsi="Times New Roman" w:cs="Times New Roman" w:hint="eastAsia"/>
        </w:rPr>
        <w:t>自我声明“达标”标识，认证标识可使用</w:t>
      </w:r>
      <w:r>
        <w:rPr>
          <w:rFonts w:ascii="Times New Roman" w:hAnsi="Times New Roman" w:cs="Times New Roman" w:hint="eastAsia"/>
        </w:rPr>
        <w:t xml:space="preserve"> T/CSTE 0421</w:t>
      </w:r>
      <w:r>
        <w:rPr>
          <w:rFonts w:ascii="Times New Roman" w:hAnsi="Times New Roman" w:cs="Times New Roman" w:hint="eastAsia"/>
        </w:rPr>
        <w:t>中</w:t>
      </w:r>
      <w:r>
        <w:rPr>
          <w:rFonts w:ascii="Times New Roman" w:hAnsi="Times New Roman" w:cs="Times New Roman" w:hint="eastAsia"/>
        </w:rPr>
        <w:t>4.5</w:t>
      </w:r>
      <w:r>
        <w:rPr>
          <w:rFonts w:ascii="Times New Roman" w:hAnsi="Times New Roman" w:cs="Times New Roman" w:hint="eastAsia"/>
        </w:rPr>
        <w:t>图</w:t>
      </w:r>
      <w:r>
        <w:rPr>
          <w:rFonts w:ascii="Times New Roman" w:hAnsi="Times New Roman" w:cs="Times New Roman" w:hint="eastAsia"/>
        </w:rPr>
        <w:t>5-3</w:t>
      </w:r>
      <w:r>
        <w:rPr>
          <w:rFonts w:ascii="Times New Roman" w:hAnsi="Times New Roman" w:cs="Times New Roman" w:hint="eastAsia"/>
        </w:rPr>
        <w:t>“达标”产品认证标识。</w:t>
      </w:r>
    </w:p>
    <w:bookmarkEnd w:id="59"/>
    <w:bookmarkEnd w:id="60"/>
    <w:bookmarkEnd w:id="61"/>
    <w:bookmarkEnd w:id="62"/>
    <w:bookmarkEnd w:id="63"/>
    <w:bookmarkEnd w:id="64"/>
    <w:p w14:paraId="34F584C1" w14:textId="77777777" w:rsidR="00F3148F" w:rsidRDefault="00000000">
      <w:pPr>
        <w:spacing w:beforeLines="50" w:before="156" w:afterLines="50" w:after="156"/>
        <w:ind w:firstLineChars="200" w:firstLine="420"/>
        <w:jc w:val="center"/>
        <w:rPr>
          <w:rFonts w:ascii="Times New Roman" w:eastAsia="黑体" w:hAnsi="Times New Roman" w:cs="Times New Roman"/>
          <w:szCs w:val="21"/>
        </w:rPr>
      </w:pPr>
      <w:r>
        <w:rPr>
          <w:rFonts w:ascii="Times New Roman" w:eastAsia="黑体" w:hAnsi="Times New Roman" w:cs="Times New Roman"/>
          <w:szCs w:val="21"/>
        </w:rPr>
        <w:t>表</w:t>
      </w:r>
      <w:r>
        <w:rPr>
          <w:rFonts w:ascii="Times New Roman" w:eastAsia="黑体" w:hAnsi="Times New Roman" w:cs="Times New Roman"/>
          <w:szCs w:val="21"/>
        </w:rPr>
        <w:t xml:space="preserve">2 </w:t>
      </w:r>
      <w:r>
        <w:rPr>
          <w:rFonts w:ascii="Times New Roman" w:eastAsia="黑体" w:hAnsi="Times New Roman" w:cs="Times New Roman"/>
          <w:szCs w:val="21"/>
        </w:rPr>
        <w:t>指标评价要求及等级划分</w:t>
      </w:r>
    </w:p>
    <w:tbl>
      <w:tblPr>
        <w:tblStyle w:val="af8"/>
        <w:tblW w:w="5000" w:type="pct"/>
        <w:jc w:val="center"/>
        <w:tblLook w:val="04A0" w:firstRow="1" w:lastRow="0" w:firstColumn="1" w:lastColumn="0" w:noHBand="0" w:noVBand="1"/>
      </w:tblPr>
      <w:tblGrid>
        <w:gridCol w:w="1408"/>
        <w:gridCol w:w="956"/>
        <w:gridCol w:w="1140"/>
        <w:gridCol w:w="2552"/>
        <w:gridCol w:w="2240"/>
      </w:tblGrid>
      <w:tr w:rsidR="00F3148F" w14:paraId="35D387A1" w14:textId="77777777" w:rsidTr="00F35B40">
        <w:trPr>
          <w:trHeight w:val="93"/>
          <w:jc w:val="center"/>
        </w:trPr>
        <w:tc>
          <w:tcPr>
            <w:tcW w:w="849" w:type="pct"/>
            <w:vAlign w:val="center"/>
          </w:tcPr>
          <w:p w14:paraId="49F2A546"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评价等级</w:t>
            </w:r>
          </w:p>
        </w:tc>
        <w:tc>
          <w:tcPr>
            <w:tcW w:w="4151" w:type="pct"/>
            <w:gridSpan w:val="4"/>
            <w:vAlign w:val="center"/>
          </w:tcPr>
          <w:p w14:paraId="7CBB3B01"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满足条件</w:t>
            </w:r>
          </w:p>
        </w:tc>
      </w:tr>
      <w:tr w:rsidR="00F3148F" w14:paraId="72AA19A8" w14:textId="77777777" w:rsidTr="00F35B40">
        <w:trPr>
          <w:trHeight w:val="502"/>
          <w:jc w:val="center"/>
        </w:trPr>
        <w:tc>
          <w:tcPr>
            <w:tcW w:w="849" w:type="pct"/>
            <w:vAlign w:val="center"/>
          </w:tcPr>
          <w:p w14:paraId="0F07057B"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领跑者水平</w:t>
            </w:r>
          </w:p>
        </w:tc>
        <w:tc>
          <w:tcPr>
            <w:tcW w:w="576" w:type="pct"/>
            <w:vMerge w:val="restart"/>
            <w:vAlign w:val="center"/>
          </w:tcPr>
          <w:p w14:paraId="1B69F8EE"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基本要求</w:t>
            </w:r>
          </w:p>
        </w:tc>
        <w:tc>
          <w:tcPr>
            <w:tcW w:w="687" w:type="pct"/>
            <w:vMerge w:val="restart"/>
            <w:vAlign w:val="center"/>
          </w:tcPr>
          <w:p w14:paraId="4B7F939C"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基础指标要求</w:t>
            </w:r>
          </w:p>
        </w:tc>
        <w:tc>
          <w:tcPr>
            <w:tcW w:w="1538" w:type="pct"/>
            <w:vAlign w:val="center"/>
          </w:tcPr>
          <w:p w14:paraId="784E96A5"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核心指标</w:t>
            </w:r>
            <w:r>
              <w:rPr>
                <w:rFonts w:ascii="Times New Roman" w:hAnsi="Times New Roman" w:cs="Times New Roman" w:hint="eastAsia"/>
                <w:bCs/>
                <w:sz w:val="18"/>
                <w:szCs w:val="18"/>
              </w:rPr>
              <w:t>领跑者</w:t>
            </w:r>
            <w:r>
              <w:rPr>
                <w:rFonts w:ascii="Times New Roman" w:hAnsi="Times New Roman" w:cs="Times New Roman"/>
                <w:bCs/>
                <w:sz w:val="18"/>
                <w:szCs w:val="18"/>
              </w:rPr>
              <w:t>水平</w:t>
            </w:r>
            <w:r>
              <w:rPr>
                <w:rFonts w:ascii="Times New Roman" w:hAnsi="Times New Roman" w:cs="Times New Roman" w:hint="eastAsia"/>
                <w:bCs/>
                <w:sz w:val="18"/>
                <w:szCs w:val="18"/>
              </w:rPr>
              <w:t>（</w:t>
            </w:r>
            <w:r>
              <w:rPr>
                <w:rFonts w:ascii="Times New Roman" w:hAnsi="Times New Roman" w:cs="Times New Roman" w:hint="eastAsia"/>
                <w:bCs/>
                <w:sz w:val="18"/>
                <w:szCs w:val="18"/>
              </w:rPr>
              <w:t>5</w:t>
            </w:r>
            <w:r>
              <w:rPr>
                <w:rFonts w:ascii="Times New Roman" w:hAnsi="Times New Roman" w:cs="Times New Roman" w:hint="eastAsia"/>
                <w:bCs/>
                <w:sz w:val="18"/>
                <w:szCs w:val="18"/>
              </w:rPr>
              <w:t>星级）</w:t>
            </w:r>
            <w:r>
              <w:rPr>
                <w:rFonts w:ascii="Times New Roman" w:hAnsi="Times New Roman" w:cs="Times New Roman"/>
                <w:bCs/>
                <w:sz w:val="18"/>
                <w:szCs w:val="18"/>
              </w:rPr>
              <w:t>要求</w:t>
            </w:r>
          </w:p>
        </w:tc>
        <w:tc>
          <w:tcPr>
            <w:tcW w:w="1350" w:type="pct"/>
          </w:tcPr>
          <w:p w14:paraId="79F62303"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sz w:val="18"/>
                <w:szCs w:val="18"/>
              </w:rPr>
              <w:t>创新</w:t>
            </w:r>
            <w:r>
              <w:rPr>
                <w:rFonts w:ascii="Times New Roman" w:hAnsi="Times New Roman" w:cs="Times New Roman" w:hint="eastAsia"/>
                <w:sz w:val="18"/>
                <w:szCs w:val="18"/>
              </w:rPr>
              <w:t>指标</w:t>
            </w:r>
            <w:r>
              <w:rPr>
                <w:rFonts w:ascii="Times New Roman" w:hAnsi="Times New Roman" w:cs="Times New Roman"/>
                <w:sz w:val="18"/>
                <w:szCs w:val="18"/>
              </w:rPr>
              <w:t>要求</w:t>
            </w:r>
            <w:r>
              <w:rPr>
                <w:rFonts w:ascii="Times New Roman" w:hAnsi="Times New Roman" w:cs="Times New Roman" w:hint="eastAsia"/>
                <w:sz w:val="18"/>
                <w:szCs w:val="18"/>
              </w:rPr>
              <w:t>（可选）</w:t>
            </w:r>
          </w:p>
        </w:tc>
      </w:tr>
      <w:tr w:rsidR="00F3148F" w14:paraId="2F444DBB" w14:textId="77777777" w:rsidTr="00F35B40">
        <w:trPr>
          <w:trHeight w:val="220"/>
          <w:jc w:val="center"/>
        </w:trPr>
        <w:tc>
          <w:tcPr>
            <w:tcW w:w="849" w:type="pct"/>
            <w:vAlign w:val="center"/>
          </w:tcPr>
          <w:p w14:paraId="02A72DB5"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lastRenderedPageBreak/>
              <w:t>优质水平</w:t>
            </w:r>
          </w:p>
        </w:tc>
        <w:tc>
          <w:tcPr>
            <w:tcW w:w="576" w:type="pct"/>
            <w:vMerge/>
            <w:vAlign w:val="center"/>
          </w:tcPr>
          <w:p w14:paraId="62912CFA" w14:textId="77777777" w:rsidR="00F3148F" w:rsidRDefault="00F3148F">
            <w:pPr>
              <w:pStyle w:val="afb"/>
              <w:tabs>
                <w:tab w:val="left" w:pos="360"/>
              </w:tabs>
              <w:overflowPunct w:val="0"/>
              <w:spacing w:beforeLines="50" w:before="156" w:afterLines="50" w:after="156"/>
              <w:ind w:firstLine="360"/>
              <w:jc w:val="center"/>
              <w:textAlignment w:val="baseline"/>
              <w:outlineLvl w:val="4"/>
              <w:rPr>
                <w:rFonts w:ascii="Times New Roman" w:hAnsi="Times New Roman" w:cs="Times New Roman"/>
                <w:bCs/>
                <w:sz w:val="18"/>
                <w:szCs w:val="18"/>
              </w:rPr>
            </w:pPr>
          </w:p>
        </w:tc>
        <w:tc>
          <w:tcPr>
            <w:tcW w:w="687" w:type="pct"/>
            <w:vMerge/>
            <w:vAlign w:val="center"/>
          </w:tcPr>
          <w:p w14:paraId="767763D0" w14:textId="77777777" w:rsidR="00F3148F" w:rsidRDefault="00F3148F">
            <w:pPr>
              <w:pStyle w:val="afb"/>
              <w:tabs>
                <w:tab w:val="left" w:pos="360"/>
              </w:tabs>
              <w:wordWrap w:val="0"/>
              <w:overflowPunct w:val="0"/>
              <w:spacing w:beforeLines="50" w:before="156" w:afterLines="50" w:after="156"/>
              <w:ind w:firstLine="360"/>
              <w:jc w:val="center"/>
              <w:textAlignment w:val="baseline"/>
              <w:outlineLvl w:val="4"/>
              <w:rPr>
                <w:rFonts w:ascii="Times New Roman" w:hAnsi="Times New Roman" w:cs="Times New Roman"/>
                <w:bCs/>
                <w:sz w:val="18"/>
                <w:szCs w:val="18"/>
              </w:rPr>
            </w:pPr>
          </w:p>
        </w:tc>
        <w:tc>
          <w:tcPr>
            <w:tcW w:w="1538" w:type="pct"/>
            <w:vAlign w:val="center"/>
          </w:tcPr>
          <w:p w14:paraId="5D3D101B"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核心指标</w:t>
            </w:r>
            <w:r>
              <w:rPr>
                <w:rFonts w:ascii="Times New Roman" w:hAnsi="Times New Roman" w:cs="Times New Roman" w:hint="eastAsia"/>
                <w:bCs/>
                <w:sz w:val="18"/>
                <w:szCs w:val="18"/>
              </w:rPr>
              <w:t>优质水平（</w:t>
            </w:r>
            <w:r>
              <w:rPr>
                <w:rFonts w:ascii="Times New Roman" w:hAnsi="Times New Roman" w:cs="Times New Roman" w:hint="eastAsia"/>
                <w:bCs/>
                <w:sz w:val="18"/>
                <w:szCs w:val="18"/>
              </w:rPr>
              <w:t>4</w:t>
            </w:r>
            <w:r>
              <w:rPr>
                <w:rFonts w:ascii="Times New Roman" w:hAnsi="Times New Roman" w:cs="Times New Roman" w:hint="eastAsia"/>
                <w:bCs/>
                <w:sz w:val="18"/>
                <w:szCs w:val="18"/>
              </w:rPr>
              <w:t>星级）</w:t>
            </w:r>
            <w:r>
              <w:rPr>
                <w:rFonts w:ascii="Times New Roman" w:hAnsi="Times New Roman" w:cs="Times New Roman"/>
                <w:bCs/>
                <w:sz w:val="18"/>
                <w:szCs w:val="18"/>
              </w:rPr>
              <w:t>要求</w:t>
            </w:r>
          </w:p>
        </w:tc>
        <w:tc>
          <w:tcPr>
            <w:tcW w:w="1350" w:type="pct"/>
          </w:tcPr>
          <w:p w14:paraId="0A9FCB3B"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sz w:val="18"/>
                <w:szCs w:val="18"/>
              </w:rPr>
              <w:t>创新</w:t>
            </w:r>
            <w:r>
              <w:rPr>
                <w:rFonts w:ascii="Times New Roman" w:hAnsi="Times New Roman" w:cs="Times New Roman" w:hint="eastAsia"/>
                <w:sz w:val="18"/>
                <w:szCs w:val="18"/>
              </w:rPr>
              <w:t>指标</w:t>
            </w:r>
            <w:r>
              <w:rPr>
                <w:rFonts w:ascii="Times New Roman" w:hAnsi="Times New Roman" w:cs="Times New Roman"/>
                <w:sz w:val="18"/>
                <w:szCs w:val="18"/>
              </w:rPr>
              <w:t>要求</w:t>
            </w:r>
            <w:r>
              <w:rPr>
                <w:rFonts w:ascii="Times New Roman" w:hAnsi="Times New Roman" w:cs="Times New Roman" w:hint="eastAsia"/>
                <w:sz w:val="18"/>
                <w:szCs w:val="18"/>
              </w:rPr>
              <w:t>（可选）</w:t>
            </w:r>
          </w:p>
        </w:tc>
      </w:tr>
      <w:tr w:rsidR="00F3148F" w14:paraId="5CBAD7E0" w14:textId="77777777" w:rsidTr="00F35B40">
        <w:trPr>
          <w:trHeight w:val="53"/>
          <w:jc w:val="center"/>
        </w:trPr>
        <w:tc>
          <w:tcPr>
            <w:tcW w:w="849" w:type="pct"/>
            <w:vAlign w:val="center"/>
          </w:tcPr>
          <w:p w14:paraId="6A66DAB8"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hint="eastAsia"/>
                <w:bCs/>
                <w:sz w:val="18"/>
                <w:szCs w:val="18"/>
              </w:rPr>
              <w:t>达标水平</w:t>
            </w:r>
          </w:p>
        </w:tc>
        <w:tc>
          <w:tcPr>
            <w:tcW w:w="576" w:type="pct"/>
            <w:vMerge/>
            <w:vAlign w:val="center"/>
          </w:tcPr>
          <w:p w14:paraId="06E1B23E" w14:textId="77777777" w:rsidR="00F3148F" w:rsidRDefault="00F3148F">
            <w:pPr>
              <w:pStyle w:val="afb"/>
              <w:tabs>
                <w:tab w:val="left" w:pos="360"/>
              </w:tabs>
              <w:overflowPunct w:val="0"/>
              <w:spacing w:beforeLines="50" w:before="156" w:afterLines="50" w:after="156"/>
              <w:ind w:firstLineChars="0" w:firstLine="0"/>
              <w:jc w:val="center"/>
              <w:textAlignment w:val="baseline"/>
              <w:outlineLvl w:val="4"/>
              <w:rPr>
                <w:rFonts w:ascii="Times New Roman" w:hAnsi="Times New Roman" w:cs="Times New Roman"/>
                <w:bCs/>
                <w:sz w:val="18"/>
                <w:szCs w:val="18"/>
              </w:rPr>
            </w:pPr>
          </w:p>
        </w:tc>
        <w:tc>
          <w:tcPr>
            <w:tcW w:w="687" w:type="pct"/>
            <w:vMerge/>
            <w:vAlign w:val="center"/>
          </w:tcPr>
          <w:p w14:paraId="1B7FAF7F" w14:textId="77777777" w:rsidR="00F3148F" w:rsidRDefault="00F3148F">
            <w:pPr>
              <w:pStyle w:val="afb"/>
              <w:tabs>
                <w:tab w:val="left" w:pos="360"/>
              </w:tabs>
              <w:wordWrap w:val="0"/>
              <w:overflowPunct w:val="0"/>
              <w:spacing w:beforeLines="50" w:before="156" w:afterLines="50" w:after="156"/>
              <w:ind w:firstLineChars="0" w:firstLine="0"/>
              <w:jc w:val="center"/>
              <w:textAlignment w:val="baseline"/>
              <w:outlineLvl w:val="4"/>
              <w:rPr>
                <w:rFonts w:ascii="Times New Roman" w:hAnsi="Times New Roman" w:cs="Times New Roman"/>
                <w:bCs/>
                <w:sz w:val="18"/>
                <w:szCs w:val="18"/>
              </w:rPr>
            </w:pPr>
          </w:p>
        </w:tc>
        <w:tc>
          <w:tcPr>
            <w:tcW w:w="1538" w:type="pct"/>
            <w:vAlign w:val="center"/>
          </w:tcPr>
          <w:p w14:paraId="0C7C4CBE"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bCs/>
                <w:sz w:val="18"/>
                <w:szCs w:val="18"/>
              </w:rPr>
              <w:t>核心指标</w:t>
            </w:r>
            <w:r>
              <w:rPr>
                <w:rFonts w:ascii="Times New Roman" w:hAnsi="Times New Roman" w:cs="Times New Roman" w:hint="eastAsia"/>
                <w:bCs/>
                <w:sz w:val="18"/>
                <w:szCs w:val="18"/>
              </w:rPr>
              <w:t>达标</w:t>
            </w:r>
            <w:r>
              <w:rPr>
                <w:rFonts w:ascii="Times New Roman" w:hAnsi="Times New Roman" w:cs="Times New Roman"/>
                <w:bCs/>
                <w:sz w:val="18"/>
                <w:szCs w:val="18"/>
              </w:rPr>
              <w:t>水平</w:t>
            </w:r>
            <w:r>
              <w:rPr>
                <w:rFonts w:ascii="Times New Roman" w:hAnsi="Times New Roman" w:cs="Times New Roman" w:hint="eastAsia"/>
                <w:bCs/>
                <w:sz w:val="18"/>
                <w:szCs w:val="18"/>
              </w:rPr>
              <w:t>（</w:t>
            </w:r>
            <w:r>
              <w:rPr>
                <w:rFonts w:ascii="Times New Roman" w:hAnsi="Times New Roman" w:cs="Times New Roman" w:hint="eastAsia"/>
                <w:bCs/>
                <w:sz w:val="18"/>
                <w:szCs w:val="18"/>
              </w:rPr>
              <w:t>3</w:t>
            </w:r>
            <w:r>
              <w:rPr>
                <w:rFonts w:ascii="Times New Roman" w:hAnsi="Times New Roman" w:cs="Times New Roman" w:hint="eastAsia"/>
                <w:bCs/>
                <w:sz w:val="18"/>
                <w:szCs w:val="18"/>
              </w:rPr>
              <w:t>星级）</w:t>
            </w:r>
            <w:r>
              <w:rPr>
                <w:rFonts w:ascii="Times New Roman" w:hAnsi="Times New Roman" w:cs="Times New Roman"/>
                <w:bCs/>
                <w:sz w:val="18"/>
                <w:szCs w:val="18"/>
              </w:rPr>
              <w:t>要求</w:t>
            </w:r>
          </w:p>
        </w:tc>
        <w:tc>
          <w:tcPr>
            <w:tcW w:w="1350" w:type="pct"/>
            <w:vAlign w:val="center"/>
          </w:tcPr>
          <w:p w14:paraId="1798D1F1" w14:textId="77777777" w:rsidR="00F3148F" w:rsidRDefault="00000000">
            <w:pPr>
              <w:pStyle w:val="afb"/>
              <w:spacing w:before="156" w:after="156"/>
              <w:ind w:firstLineChars="0" w:firstLine="0"/>
              <w:jc w:val="center"/>
              <w:rPr>
                <w:rFonts w:ascii="Times New Roman" w:hAnsi="Times New Roman" w:cs="Times New Roman"/>
                <w:bCs/>
                <w:sz w:val="18"/>
                <w:szCs w:val="18"/>
              </w:rPr>
            </w:pPr>
            <w:r>
              <w:rPr>
                <w:rFonts w:ascii="Times New Roman" w:hAnsi="Times New Roman" w:cs="Times New Roman" w:hint="eastAsia"/>
                <w:sz w:val="18"/>
                <w:szCs w:val="18"/>
              </w:rPr>
              <w:t>—</w:t>
            </w:r>
          </w:p>
        </w:tc>
      </w:tr>
    </w:tbl>
    <w:bookmarkEnd w:id="43"/>
    <w:bookmarkEnd w:id="44"/>
    <w:bookmarkEnd w:id="45"/>
    <w:bookmarkEnd w:id="46"/>
    <w:bookmarkEnd w:id="47"/>
    <w:bookmarkEnd w:id="48"/>
    <w:bookmarkEnd w:id="50"/>
    <w:bookmarkEnd w:id="51"/>
    <w:bookmarkEnd w:id="52"/>
    <w:p w14:paraId="06F8979A" w14:textId="77777777" w:rsidR="00F3148F" w:rsidRDefault="00000000">
      <w:pPr>
        <w:widowControl/>
        <w:jc w:val="lef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0028FE8" wp14:editId="0D579039">
                <wp:simplePos x="0" y="0"/>
                <wp:positionH relativeFrom="column">
                  <wp:posOffset>1961515</wp:posOffset>
                </wp:positionH>
                <wp:positionV relativeFrom="paragraph">
                  <wp:posOffset>259080</wp:posOffset>
                </wp:positionV>
                <wp:extent cx="2272665" cy="0"/>
                <wp:effectExtent l="5080" t="7620" r="8255" b="11430"/>
                <wp:wrapNone/>
                <wp:docPr id="1"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1033" o:spid="_x0000_s1026" o:spt="32" type="#_x0000_t32" style="position:absolute;left:0pt;margin-left:154.45pt;margin-top:20.4pt;height:0pt;width:178.95pt;z-index:251665408;mso-width-relative:page;mso-height-relative:page;" filled="f" stroked="t" coordsize="21600,21600" o:gfxdata="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T+7J1wAAAAkBAAAPAAAAAAAAAAEAIAAAACIAAABkcnMvZG93bnJldi54bWxQSwECFAAUAAAA&#10;CACHTuJAXxcg4rYBAABdAwAADgAAAAAAAAABACAAAAAmAQAAZHJzL2Uyb0RvYy54bWxQSwUGAAAA&#10;AAYABgBZAQAATgUAAAAA&#10;">
                <v:fill on="f" focussize="0,0"/>
                <v:stroke color="#000000" joinstyle="round"/>
                <v:imagedata o:title=""/>
                <o:lock v:ext="edit" aspectratio="f"/>
              </v:shape>
            </w:pict>
          </mc:Fallback>
        </mc:AlternateContent>
      </w:r>
    </w:p>
    <w:sectPr w:rsidR="00F3148F" w:rsidSect="005F16D4">
      <w:pgSz w:w="11906" w:h="16838"/>
      <w:pgMar w:top="1440" w:right="1800" w:bottom="1440" w:left="1800" w:header="1418" w:footer="8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1C30" w14:textId="77777777" w:rsidR="005F16D4" w:rsidRDefault="005F16D4">
      <w:r>
        <w:separator/>
      </w:r>
    </w:p>
  </w:endnote>
  <w:endnote w:type="continuationSeparator" w:id="0">
    <w:p w14:paraId="2FE627EE" w14:textId="77777777" w:rsidR="005F16D4" w:rsidRDefault="005F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36A9" w14:textId="77777777" w:rsidR="00F3148F" w:rsidRDefault="00F3148F">
    <w:pPr>
      <w:pStyle w:val="af0"/>
      <w:jc w:val="right"/>
    </w:pPr>
  </w:p>
  <w:p w14:paraId="78D1BF3E" w14:textId="77777777" w:rsidR="00F3148F" w:rsidRDefault="00F3148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3CA0" w14:textId="77777777" w:rsidR="00F3148F" w:rsidRDefault="00000000">
    <w:pPr>
      <w:pStyle w:val="af0"/>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5D71" w14:textId="77777777" w:rsidR="005F16D4" w:rsidRDefault="005F16D4">
      <w:r>
        <w:separator/>
      </w:r>
    </w:p>
  </w:footnote>
  <w:footnote w:type="continuationSeparator" w:id="0">
    <w:p w14:paraId="461A9BE2" w14:textId="77777777" w:rsidR="005F16D4" w:rsidRDefault="005F1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pStyle w:val="a"/>
      <w:suff w:val="nothing"/>
      <w:lvlText w:val="%1　"/>
      <w:lvlJc w:val="left"/>
      <w:pPr>
        <w:ind w:left="3544"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FFA1746"/>
    <w:multiLevelType w:val="multilevel"/>
    <w:tmpl w:val="0FFA1746"/>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243687731">
    <w:abstractNumId w:val="0"/>
  </w:num>
  <w:num w:numId="2" w16cid:durableId="1118374886">
    <w:abstractNumId w:val="1"/>
  </w:num>
  <w:num w:numId="3" w16cid:durableId="257912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xNGQ1MWYzZjVmN2EyNWM0MTQ1MmRmNGEzM2E2MmQifQ=="/>
  </w:docVars>
  <w:rsids>
    <w:rsidRoot w:val="00533191"/>
    <w:rsid w:val="000005D2"/>
    <w:rsid w:val="00004C93"/>
    <w:rsid w:val="000059D5"/>
    <w:rsid w:val="00005DE1"/>
    <w:rsid w:val="000106FA"/>
    <w:rsid w:val="00012CD6"/>
    <w:rsid w:val="00014184"/>
    <w:rsid w:val="000211F6"/>
    <w:rsid w:val="000223A6"/>
    <w:rsid w:val="00023092"/>
    <w:rsid w:val="00030B0D"/>
    <w:rsid w:val="00033B62"/>
    <w:rsid w:val="00036A9C"/>
    <w:rsid w:val="00040025"/>
    <w:rsid w:val="000420D3"/>
    <w:rsid w:val="00042ADB"/>
    <w:rsid w:val="000445E1"/>
    <w:rsid w:val="0004691F"/>
    <w:rsid w:val="00054EBE"/>
    <w:rsid w:val="00057276"/>
    <w:rsid w:val="000612A9"/>
    <w:rsid w:val="00067BA6"/>
    <w:rsid w:val="00072354"/>
    <w:rsid w:val="00073A53"/>
    <w:rsid w:val="00074EF5"/>
    <w:rsid w:val="00075208"/>
    <w:rsid w:val="00077066"/>
    <w:rsid w:val="00081D0D"/>
    <w:rsid w:val="0008617C"/>
    <w:rsid w:val="0008664A"/>
    <w:rsid w:val="0008666F"/>
    <w:rsid w:val="00091A6B"/>
    <w:rsid w:val="00092FEF"/>
    <w:rsid w:val="00096AE5"/>
    <w:rsid w:val="00097380"/>
    <w:rsid w:val="000A2DA3"/>
    <w:rsid w:val="000A4323"/>
    <w:rsid w:val="000A4340"/>
    <w:rsid w:val="000A4A7D"/>
    <w:rsid w:val="000A5265"/>
    <w:rsid w:val="000A560D"/>
    <w:rsid w:val="000A7BAB"/>
    <w:rsid w:val="000A7DDF"/>
    <w:rsid w:val="000B2015"/>
    <w:rsid w:val="000B255C"/>
    <w:rsid w:val="000B35A5"/>
    <w:rsid w:val="000B4B7B"/>
    <w:rsid w:val="000B63DF"/>
    <w:rsid w:val="000C1D7E"/>
    <w:rsid w:val="000C2831"/>
    <w:rsid w:val="000C2A2C"/>
    <w:rsid w:val="000C62F1"/>
    <w:rsid w:val="000C6D72"/>
    <w:rsid w:val="000D168C"/>
    <w:rsid w:val="000D31D2"/>
    <w:rsid w:val="000D32EC"/>
    <w:rsid w:val="000D712B"/>
    <w:rsid w:val="000D7A1B"/>
    <w:rsid w:val="000E1897"/>
    <w:rsid w:val="000E2F79"/>
    <w:rsid w:val="000E4B84"/>
    <w:rsid w:val="000E5281"/>
    <w:rsid w:val="000E7034"/>
    <w:rsid w:val="000F10B5"/>
    <w:rsid w:val="000F4C66"/>
    <w:rsid w:val="00101209"/>
    <w:rsid w:val="001034CB"/>
    <w:rsid w:val="0011557A"/>
    <w:rsid w:val="00122C1D"/>
    <w:rsid w:val="00127CF0"/>
    <w:rsid w:val="00130EA9"/>
    <w:rsid w:val="00131764"/>
    <w:rsid w:val="0013292D"/>
    <w:rsid w:val="00133D2E"/>
    <w:rsid w:val="00137313"/>
    <w:rsid w:val="00137C8A"/>
    <w:rsid w:val="00143D03"/>
    <w:rsid w:val="00144196"/>
    <w:rsid w:val="00147388"/>
    <w:rsid w:val="001600A0"/>
    <w:rsid w:val="001621E6"/>
    <w:rsid w:val="00162684"/>
    <w:rsid w:val="001656EE"/>
    <w:rsid w:val="00167D8B"/>
    <w:rsid w:val="00167DDD"/>
    <w:rsid w:val="00170078"/>
    <w:rsid w:val="0017099E"/>
    <w:rsid w:val="00172B92"/>
    <w:rsid w:val="00174986"/>
    <w:rsid w:val="00176DDB"/>
    <w:rsid w:val="00180D16"/>
    <w:rsid w:val="00182C3D"/>
    <w:rsid w:val="00183D70"/>
    <w:rsid w:val="00185CEC"/>
    <w:rsid w:val="0018646B"/>
    <w:rsid w:val="00193660"/>
    <w:rsid w:val="00195A85"/>
    <w:rsid w:val="00196586"/>
    <w:rsid w:val="001A07D4"/>
    <w:rsid w:val="001A0A7C"/>
    <w:rsid w:val="001A3648"/>
    <w:rsid w:val="001A5833"/>
    <w:rsid w:val="001B0ABA"/>
    <w:rsid w:val="001B29C1"/>
    <w:rsid w:val="001B3C6B"/>
    <w:rsid w:val="001B4FD0"/>
    <w:rsid w:val="001B65BD"/>
    <w:rsid w:val="001B66E4"/>
    <w:rsid w:val="001B6D98"/>
    <w:rsid w:val="001C21C3"/>
    <w:rsid w:val="001C2509"/>
    <w:rsid w:val="001C427B"/>
    <w:rsid w:val="001C454C"/>
    <w:rsid w:val="001C5BDA"/>
    <w:rsid w:val="001D1BAF"/>
    <w:rsid w:val="001D6AB3"/>
    <w:rsid w:val="001E172E"/>
    <w:rsid w:val="001E55D3"/>
    <w:rsid w:val="001F1332"/>
    <w:rsid w:val="002040F4"/>
    <w:rsid w:val="002058C5"/>
    <w:rsid w:val="00216999"/>
    <w:rsid w:val="00217276"/>
    <w:rsid w:val="0021731F"/>
    <w:rsid w:val="0022321D"/>
    <w:rsid w:val="0022395B"/>
    <w:rsid w:val="00223E47"/>
    <w:rsid w:val="00223FAA"/>
    <w:rsid w:val="002247E7"/>
    <w:rsid w:val="0022704D"/>
    <w:rsid w:val="00237393"/>
    <w:rsid w:val="00241539"/>
    <w:rsid w:val="00242C41"/>
    <w:rsid w:val="00244355"/>
    <w:rsid w:val="00244FFB"/>
    <w:rsid w:val="00246A7A"/>
    <w:rsid w:val="00246AD9"/>
    <w:rsid w:val="002516B3"/>
    <w:rsid w:val="00251BDC"/>
    <w:rsid w:val="002572ED"/>
    <w:rsid w:val="00262528"/>
    <w:rsid w:val="00263A26"/>
    <w:rsid w:val="0026619A"/>
    <w:rsid w:val="00267B4F"/>
    <w:rsid w:val="002705DE"/>
    <w:rsid w:val="00270C04"/>
    <w:rsid w:val="00272E26"/>
    <w:rsid w:val="002739E0"/>
    <w:rsid w:val="0027587D"/>
    <w:rsid w:val="00281819"/>
    <w:rsid w:val="0028312D"/>
    <w:rsid w:val="002842C0"/>
    <w:rsid w:val="002873DB"/>
    <w:rsid w:val="0029033D"/>
    <w:rsid w:val="002913FD"/>
    <w:rsid w:val="0029552B"/>
    <w:rsid w:val="00297654"/>
    <w:rsid w:val="002A1706"/>
    <w:rsid w:val="002A78A3"/>
    <w:rsid w:val="002B2809"/>
    <w:rsid w:val="002B6FD7"/>
    <w:rsid w:val="002C0986"/>
    <w:rsid w:val="002C099E"/>
    <w:rsid w:val="002C39CF"/>
    <w:rsid w:val="002E15AA"/>
    <w:rsid w:val="002E3F72"/>
    <w:rsid w:val="002E4498"/>
    <w:rsid w:val="002E56AB"/>
    <w:rsid w:val="002E759E"/>
    <w:rsid w:val="002F128B"/>
    <w:rsid w:val="002F166D"/>
    <w:rsid w:val="002F28E9"/>
    <w:rsid w:val="002F2AD7"/>
    <w:rsid w:val="002F5FC4"/>
    <w:rsid w:val="002F701E"/>
    <w:rsid w:val="002F77B0"/>
    <w:rsid w:val="002F78CC"/>
    <w:rsid w:val="00301424"/>
    <w:rsid w:val="00305C76"/>
    <w:rsid w:val="00311DAD"/>
    <w:rsid w:val="00312A3A"/>
    <w:rsid w:val="00312F45"/>
    <w:rsid w:val="003131FD"/>
    <w:rsid w:val="00314EC4"/>
    <w:rsid w:val="003211D8"/>
    <w:rsid w:val="00322ADC"/>
    <w:rsid w:val="00327593"/>
    <w:rsid w:val="003277EC"/>
    <w:rsid w:val="00334C06"/>
    <w:rsid w:val="00335418"/>
    <w:rsid w:val="00337334"/>
    <w:rsid w:val="00337A21"/>
    <w:rsid w:val="003453AB"/>
    <w:rsid w:val="00347E84"/>
    <w:rsid w:val="00353C4A"/>
    <w:rsid w:val="003616A0"/>
    <w:rsid w:val="00361C96"/>
    <w:rsid w:val="00365DC8"/>
    <w:rsid w:val="003679EC"/>
    <w:rsid w:val="0037005B"/>
    <w:rsid w:val="00370245"/>
    <w:rsid w:val="00373E50"/>
    <w:rsid w:val="003757DE"/>
    <w:rsid w:val="00380A36"/>
    <w:rsid w:val="00381495"/>
    <w:rsid w:val="00384BD1"/>
    <w:rsid w:val="003855FF"/>
    <w:rsid w:val="00387CC8"/>
    <w:rsid w:val="003A1BA9"/>
    <w:rsid w:val="003A4500"/>
    <w:rsid w:val="003A7E28"/>
    <w:rsid w:val="003B0D0F"/>
    <w:rsid w:val="003B2CD1"/>
    <w:rsid w:val="003D68C8"/>
    <w:rsid w:val="003E1A22"/>
    <w:rsid w:val="003E238D"/>
    <w:rsid w:val="003E244E"/>
    <w:rsid w:val="003E2E8F"/>
    <w:rsid w:val="003E32C1"/>
    <w:rsid w:val="003E4599"/>
    <w:rsid w:val="003E539D"/>
    <w:rsid w:val="003E56FD"/>
    <w:rsid w:val="003E7CD8"/>
    <w:rsid w:val="003F26F3"/>
    <w:rsid w:val="003F270E"/>
    <w:rsid w:val="003F38DB"/>
    <w:rsid w:val="003F73AC"/>
    <w:rsid w:val="003F7F2C"/>
    <w:rsid w:val="00407665"/>
    <w:rsid w:val="00407FB4"/>
    <w:rsid w:val="00412F02"/>
    <w:rsid w:val="0041616A"/>
    <w:rsid w:val="00417EAD"/>
    <w:rsid w:val="00420A5C"/>
    <w:rsid w:val="0042623E"/>
    <w:rsid w:val="004274B9"/>
    <w:rsid w:val="0043256B"/>
    <w:rsid w:val="004344A6"/>
    <w:rsid w:val="00436F16"/>
    <w:rsid w:val="00437578"/>
    <w:rsid w:val="00442857"/>
    <w:rsid w:val="00445DA1"/>
    <w:rsid w:val="0044729C"/>
    <w:rsid w:val="0045027F"/>
    <w:rsid w:val="00450AD4"/>
    <w:rsid w:val="00451B8D"/>
    <w:rsid w:val="00457627"/>
    <w:rsid w:val="00457F83"/>
    <w:rsid w:val="004630C3"/>
    <w:rsid w:val="00464E0C"/>
    <w:rsid w:val="00464EF8"/>
    <w:rsid w:val="00465D9E"/>
    <w:rsid w:val="00466BA7"/>
    <w:rsid w:val="00470D2E"/>
    <w:rsid w:val="00485E1F"/>
    <w:rsid w:val="00490E27"/>
    <w:rsid w:val="00497F60"/>
    <w:rsid w:val="004A0407"/>
    <w:rsid w:val="004A0478"/>
    <w:rsid w:val="004A0B5C"/>
    <w:rsid w:val="004A5910"/>
    <w:rsid w:val="004A74BB"/>
    <w:rsid w:val="004B0491"/>
    <w:rsid w:val="004B68FE"/>
    <w:rsid w:val="004C4A9D"/>
    <w:rsid w:val="004C4DD4"/>
    <w:rsid w:val="004C4DED"/>
    <w:rsid w:val="004C4EBF"/>
    <w:rsid w:val="004C4EF4"/>
    <w:rsid w:val="004C5672"/>
    <w:rsid w:val="004D117B"/>
    <w:rsid w:val="004D2F67"/>
    <w:rsid w:val="004D6895"/>
    <w:rsid w:val="004D694B"/>
    <w:rsid w:val="004E2C85"/>
    <w:rsid w:val="004E3861"/>
    <w:rsid w:val="004E698F"/>
    <w:rsid w:val="004E72E4"/>
    <w:rsid w:val="004F1951"/>
    <w:rsid w:val="004F78CA"/>
    <w:rsid w:val="00503C1C"/>
    <w:rsid w:val="005128BE"/>
    <w:rsid w:val="005164BD"/>
    <w:rsid w:val="00517564"/>
    <w:rsid w:val="0052146F"/>
    <w:rsid w:val="00521FBB"/>
    <w:rsid w:val="005231B1"/>
    <w:rsid w:val="0053174F"/>
    <w:rsid w:val="00531D80"/>
    <w:rsid w:val="00533191"/>
    <w:rsid w:val="00535B0A"/>
    <w:rsid w:val="00547E2E"/>
    <w:rsid w:val="00551F51"/>
    <w:rsid w:val="00552B59"/>
    <w:rsid w:val="00553BBF"/>
    <w:rsid w:val="00556343"/>
    <w:rsid w:val="00557834"/>
    <w:rsid w:val="00557A9A"/>
    <w:rsid w:val="005614E0"/>
    <w:rsid w:val="0056171A"/>
    <w:rsid w:val="00562883"/>
    <w:rsid w:val="00562B98"/>
    <w:rsid w:val="00566C37"/>
    <w:rsid w:val="00566D7C"/>
    <w:rsid w:val="00567AD1"/>
    <w:rsid w:val="005733B5"/>
    <w:rsid w:val="005752FF"/>
    <w:rsid w:val="0058024A"/>
    <w:rsid w:val="00580776"/>
    <w:rsid w:val="00581A57"/>
    <w:rsid w:val="0058545C"/>
    <w:rsid w:val="0058728E"/>
    <w:rsid w:val="0058760B"/>
    <w:rsid w:val="0058773D"/>
    <w:rsid w:val="005932CD"/>
    <w:rsid w:val="00595198"/>
    <w:rsid w:val="005974A0"/>
    <w:rsid w:val="005A06D4"/>
    <w:rsid w:val="005A2AC8"/>
    <w:rsid w:val="005A4651"/>
    <w:rsid w:val="005A565A"/>
    <w:rsid w:val="005A5872"/>
    <w:rsid w:val="005A5C99"/>
    <w:rsid w:val="005B0DA0"/>
    <w:rsid w:val="005B29EB"/>
    <w:rsid w:val="005B2E61"/>
    <w:rsid w:val="005B3E75"/>
    <w:rsid w:val="005B4610"/>
    <w:rsid w:val="005B66D6"/>
    <w:rsid w:val="005B73E6"/>
    <w:rsid w:val="005C0AE9"/>
    <w:rsid w:val="005C318C"/>
    <w:rsid w:val="005C328A"/>
    <w:rsid w:val="005C4D23"/>
    <w:rsid w:val="005C68AA"/>
    <w:rsid w:val="005C6DB4"/>
    <w:rsid w:val="005C6FB1"/>
    <w:rsid w:val="005D2E1C"/>
    <w:rsid w:val="005D2F7E"/>
    <w:rsid w:val="005D34E0"/>
    <w:rsid w:val="005D35A1"/>
    <w:rsid w:val="005D4E36"/>
    <w:rsid w:val="005E06E3"/>
    <w:rsid w:val="005E3011"/>
    <w:rsid w:val="005E53DC"/>
    <w:rsid w:val="005E6253"/>
    <w:rsid w:val="005F0A82"/>
    <w:rsid w:val="005F16D4"/>
    <w:rsid w:val="005F3EAA"/>
    <w:rsid w:val="005F411F"/>
    <w:rsid w:val="005F7065"/>
    <w:rsid w:val="00600B41"/>
    <w:rsid w:val="00605A87"/>
    <w:rsid w:val="00610D64"/>
    <w:rsid w:val="00614555"/>
    <w:rsid w:val="0061675E"/>
    <w:rsid w:val="00621D4B"/>
    <w:rsid w:val="00621FA6"/>
    <w:rsid w:val="0062338A"/>
    <w:rsid w:val="00623D17"/>
    <w:rsid w:val="00624C5B"/>
    <w:rsid w:val="00636C2C"/>
    <w:rsid w:val="006411FF"/>
    <w:rsid w:val="00644A41"/>
    <w:rsid w:val="00647648"/>
    <w:rsid w:val="00651751"/>
    <w:rsid w:val="006540DA"/>
    <w:rsid w:val="006543F5"/>
    <w:rsid w:val="00654D74"/>
    <w:rsid w:val="0065567F"/>
    <w:rsid w:val="00657100"/>
    <w:rsid w:val="00657AF3"/>
    <w:rsid w:val="0066070F"/>
    <w:rsid w:val="0066526C"/>
    <w:rsid w:val="006663B9"/>
    <w:rsid w:val="006758D3"/>
    <w:rsid w:val="00681461"/>
    <w:rsid w:val="006911F8"/>
    <w:rsid w:val="00695F67"/>
    <w:rsid w:val="00697F75"/>
    <w:rsid w:val="006A2099"/>
    <w:rsid w:val="006A226A"/>
    <w:rsid w:val="006A6252"/>
    <w:rsid w:val="006B2EEF"/>
    <w:rsid w:val="006B3656"/>
    <w:rsid w:val="006B499E"/>
    <w:rsid w:val="006B730B"/>
    <w:rsid w:val="006B7444"/>
    <w:rsid w:val="006C1890"/>
    <w:rsid w:val="006C326E"/>
    <w:rsid w:val="006C3ED3"/>
    <w:rsid w:val="006C403D"/>
    <w:rsid w:val="006C7053"/>
    <w:rsid w:val="006D1A72"/>
    <w:rsid w:val="006E129C"/>
    <w:rsid w:val="006E6208"/>
    <w:rsid w:val="006E65FD"/>
    <w:rsid w:val="006E7DF4"/>
    <w:rsid w:val="006F1ACD"/>
    <w:rsid w:val="006F1CED"/>
    <w:rsid w:val="006F462D"/>
    <w:rsid w:val="006F5066"/>
    <w:rsid w:val="006F5847"/>
    <w:rsid w:val="006F776C"/>
    <w:rsid w:val="007028DB"/>
    <w:rsid w:val="0070292C"/>
    <w:rsid w:val="00704B90"/>
    <w:rsid w:val="00706E81"/>
    <w:rsid w:val="00712F86"/>
    <w:rsid w:val="00714EE7"/>
    <w:rsid w:val="00717144"/>
    <w:rsid w:val="00720C9C"/>
    <w:rsid w:val="00727258"/>
    <w:rsid w:val="00730C5A"/>
    <w:rsid w:val="00734463"/>
    <w:rsid w:val="00741F3B"/>
    <w:rsid w:val="00741FC8"/>
    <w:rsid w:val="00756553"/>
    <w:rsid w:val="00756D23"/>
    <w:rsid w:val="00763A6D"/>
    <w:rsid w:val="007640C7"/>
    <w:rsid w:val="00765105"/>
    <w:rsid w:val="00767BBD"/>
    <w:rsid w:val="00771887"/>
    <w:rsid w:val="00772DB6"/>
    <w:rsid w:val="00772FE8"/>
    <w:rsid w:val="0077556A"/>
    <w:rsid w:val="00777240"/>
    <w:rsid w:val="00777EBE"/>
    <w:rsid w:val="00785275"/>
    <w:rsid w:val="007852C2"/>
    <w:rsid w:val="00785E63"/>
    <w:rsid w:val="007864B7"/>
    <w:rsid w:val="00786B7F"/>
    <w:rsid w:val="0078728B"/>
    <w:rsid w:val="007901A7"/>
    <w:rsid w:val="007911B3"/>
    <w:rsid w:val="0079754C"/>
    <w:rsid w:val="007A0A01"/>
    <w:rsid w:val="007A5B79"/>
    <w:rsid w:val="007B03CD"/>
    <w:rsid w:val="007B30D6"/>
    <w:rsid w:val="007B47AE"/>
    <w:rsid w:val="007C23B4"/>
    <w:rsid w:val="007C37A1"/>
    <w:rsid w:val="007C7382"/>
    <w:rsid w:val="007D1C57"/>
    <w:rsid w:val="007D6B36"/>
    <w:rsid w:val="007D7366"/>
    <w:rsid w:val="007D7E66"/>
    <w:rsid w:val="007E1AA1"/>
    <w:rsid w:val="007E23FC"/>
    <w:rsid w:val="007E3752"/>
    <w:rsid w:val="007E4DC9"/>
    <w:rsid w:val="007F3781"/>
    <w:rsid w:val="007F39EB"/>
    <w:rsid w:val="007F4463"/>
    <w:rsid w:val="007F5BDE"/>
    <w:rsid w:val="007F5BE3"/>
    <w:rsid w:val="00822096"/>
    <w:rsid w:val="00825B61"/>
    <w:rsid w:val="00825D8E"/>
    <w:rsid w:val="00826D67"/>
    <w:rsid w:val="00832993"/>
    <w:rsid w:val="00833D9F"/>
    <w:rsid w:val="00840123"/>
    <w:rsid w:val="008456D5"/>
    <w:rsid w:val="008467E8"/>
    <w:rsid w:val="00846F09"/>
    <w:rsid w:val="00850680"/>
    <w:rsid w:val="00850A83"/>
    <w:rsid w:val="00850E65"/>
    <w:rsid w:val="0085411A"/>
    <w:rsid w:val="00857ED2"/>
    <w:rsid w:val="00860780"/>
    <w:rsid w:val="00862221"/>
    <w:rsid w:val="008629AC"/>
    <w:rsid w:val="00862CA7"/>
    <w:rsid w:val="00865BF8"/>
    <w:rsid w:val="00870283"/>
    <w:rsid w:val="00872C3C"/>
    <w:rsid w:val="00873142"/>
    <w:rsid w:val="00877468"/>
    <w:rsid w:val="00880B04"/>
    <w:rsid w:val="00882F13"/>
    <w:rsid w:val="00883D40"/>
    <w:rsid w:val="0088474B"/>
    <w:rsid w:val="008879C1"/>
    <w:rsid w:val="00887C43"/>
    <w:rsid w:val="00896856"/>
    <w:rsid w:val="008968DA"/>
    <w:rsid w:val="008A23DA"/>
    <w:rsid w:val="008A339B"/>
    <w:rsid w:val="008B06B2"/>
    <w:rsid w:val="008B11FE"/>
    <w:rsid w:val="008B2070"/>
    <w:rsid w:val="008C30FE"/>
    <w:rsid w:val="008C5665"/>
    <w:rsid w:val="008D05FD"/>
    <w:rsid w:val="008D1416"/>
    <w:rsid w:val="008D433F"/>
    <w:rsid w:val="008D4699"/>
    <w:rsid w:val="008D61F4"/>
    <w:rsid w:val="008D646A"/>
    <w:rsid w:val="008D79AA"/>
    <w:rsid w:val="008E2F83"/>
    <w:rsid w:val="008E365E"/>
    <w:rsid w:val="008F1EF7"/>
    <w:rsid w:val="008F1F16"/>
    <w:rsid w:val="008F5C9E"/>
    <w:rsid w:val="008F69C4"/>
    <w:rsid w:val="008F69EA"/>
    <w:rsid w:val="008F7E2C"/>
    <w:rsid w:val="00902EB0"/>
    <w:rsid w:val="0090678C"/>
    <w:rsid w:val="0090757B"/>
    <w:rsid w:val="0090783D"/>
    <w:rsid w:val="0091080A"/>
    <w:rsid w:val="00910928"/>
    <w:rsid w:val="00912516"/>
    <w:rsid w:val="0091634C"/>
    <w:rsid w:val="00916D06"/>
    <w:rsid w:val="009214F5"/>
    <w:rsid w:val="009231AF"/>
    <w:rsid w:val="00925D14"/>
    <w:rsid w:val="00925DDB"/>
    <w:rsid w:val="00930A06"/>
    <w:rsid w:val="00934A8C"/>
    <w:rsid w:val="00934C41"/>
    <w:rsid w:val="00936480"/>
    <w:rsid w:val="00941D58"/>
    <w:rsid w:val="0094289E"/>
    <w:rsid w:val="00944248"/>
    <w:rsid w:val="009509E7"/>
    <w:rsid w:val="00957CA0"/>
    <w:rsid w:val="009623BE"/>
    <w:rsid w:val="00963742"/>
    <w:rsid w:val="0096499C"/>
    <w:rsid w:val="009651D5"/>
    <w:rsid w:val="009678F0"/>
    <w:rsid w:val="0097028F"/>
    <w:rsid w:val="00970BCB"/>
    <w:rsid w:val="00974496"/>
    <w:rsid w:val="00982532"/>
    <w:rsid w:val="0098455C"/>
    <w:rsid w:val="00987215"/>
    <w:rsid w:val="00990E00"/>
    <w:rsid w:val="009912DE"/>
    <w:rsid w:val="00993365"/>
    <w:rsid w:val="0099401B"/>
    <w:rsid w:val="009A3181"/>
    <w:rsid w:val="009A4FF6"/>
    <w:rsid w:val="009B00C4"/>
    <w:rsid w:val="009B07D4"/>
    <w:rsid w:val="009B0DE2"/>
    <w:rsid w:val="009B260A"/>
    <w:rsid w:val="009B57F4"/>
    <w:rsid w:val="009C2D87"/>
    <w:rsid w:val="009C635B"/>
    <w:rsid w:val="009D3FA0"/>
    <w:rsid w:val="009D5104"/>
    <w:rsid w:val="009E3D10"/>
    <w:rsid w:val="009E5E2B"/>
    <w:rsid w:val="009E7AA9"/>
    <w:rsid w:val="009F193E"/>
    <w:rsid w:val="009F219E"/>
    <w:rsid w:val="00A01C74"/>
    <w:rsid w:val="00A02208"/>
    <w:rsid w:val="00A033EA"/>
    <w:rsid w:val="00A0515E"/>
    <w:rsid w:val="00A05A88"/>
    <w:rsid w:val="00A0739A"/>
    <w:rsid w:val="00A10CBD"/>
    <w:rsid w:val="00A168B4"/>
    <w:rsid w:val="00A16ED1"/>
    <w:rsid w:val="00A201F8"/>
    <w:rsid w:val="00A20C51"/>
    <w:rsid w:val="00A24318"/>
    <w:rsid w:val="00A243E3"/>
    <w:rsid w:val="00A30D84"/>
    <w:rsid w:val="00A34874"/>
    <w:rsid w:val="00A35D3F"/>
    <w:rsid w:val="00A3608D"/>
    <w:rsid w:val="00A40430"/>
    <w:rsid w:val="00A405C4"/>
    <w:rsid w:val="00A41CF4"/>
    <w:rsid w:val="00A46809"/>
    <w:rsid w:val="00A52EBE"/>
    <w:rsid w:val="00A534CD"/>
    <w:rsid w:val="00A57C70"/>
    <w:rsid w:val="00A60A3E"/>
    <w:rsid w:val="00A61CC1"/>
    <w:rsid w:val="00A669D1"/>
    <w:rsid w:val="00A678D5"/>
    <w:rsid w:val="00A73E88"/>
    <w:rsid w:val="00A73FC2"/>
    <w:rsid w:val="00A7570F"/>
    <w:rsid w:val="00A83AE4"/>
    <w:rsid w:val="00A8543F"/>
    <w:rsid w:val="00A86374"/>
    <w:rsid w:val="00A86C9F"/>
    <w:rsid w:val="00A9576C"/>
    <w:rsid w:val="00A9619C"/>
    <w:rsid w:val="00A96722"/>
    <w:rsid w:val="00A967D5"/>
    <w:rsid w:val="00A97F39"/>
    <w:rsid w:val="00AA117E"/>
    <w:rsid w:val="00AA4CC3"/>
    <w:rsid w:val="00AB028E"/>
    <w:rsid w:val="00AB2FF7"/>
    <w:rsid w:val="00AB3B7E"/>
    <w:rsid w:val="00AC3C2C"/>
    <w:rsid w:val="00AC6D18"/>
    <w:rsid w:val="00AC7108"/>
    <w:rsid w:val="00AD06B6"/>
    <w:rsid w:val="00AD13BD"/>
    <w:rsid w:val="00AD1CC3"/>
    <w:rsid w:val="00AD2F51"/>
    <w:rsid w:val="00AD7FFA"/>
    <w:rsid w:val="00AE02C7"/>
    <w:rsid w:val="00AE1F9F"/>
    <w:rsid w:val="00AE2A31"/>
    <w:rsid w:val="00AE379A"/>
    <w:rsid w:val="00AF0A66"/>
    <w:rsid w:val="00AF3C67"/>
    <w:rsid w:val="00AF5506"/>
    <w:rsid w:val="00AF5B45"/>
    <w:rsid w:val="00B008DC"/>
    <w:rsid w:val="00B00AA3"/>
    <w:rsid w:val="00B03B82"/>
    <w:rsid w:val="00B1095B"/>
    <w:rsid w:val="00B1755C"/>
    <w:rsid w:val="00B20343"/>
    <w:rsid w:val="00B25A49"/>
    <w:rsid w:val="00B344A3"/>
    <w:rsid w:val="00B36510"/>
    <w:rsid w:val="00B374C7"/>
    <w:rsid w:val="00B40DBA"/>
    <w:rsid w:val="00B4122F"/>
    <w:rsid w:val="00B454A2"/>
    <w:rsid w:val="00B531B2"/>
    <w:rsid w:val="00B55234"/>
    <w:rsid w:val="00B6321D"/>
    <w:rsid w:val="00B654EE"/>
    <w:rsid w:val="00B67F4F"/>
    <w:rsid w:val="00B74F08"/>
    <w:rsid w:val="00B75E04"/>
    <w:rsid w:val="00B81401"/>
    <w:rsid w:val="00B814B3"/>
    <w:rsid w:val="00B81FEF"/>
    <w:rsid w:val="00B82982"/>
    <w:rsid w:val="00B85460"/>
    <w:rsid w:val="00B90B33"/>
    <w:rsid w:val="00B90C06"/>
    <w:rsid w:val="00B92FEC"/>
    <w:rsid w:val="00B943C4"/>
    <w:rsid w:val="00B94F01"/>
    <w:rsid w:val="00BA0F91"/>
    <w:rsid w:val="00BA261C"/>
    <w:rsid w:val="00BA3FBF"/>
    <w:rsid w:val="00BB117B"/>
    <w:rsid w:val="00BB1C7B"/>
    <w:rsid w:val="00BB480A"/>
    <w:rsid w:val="00BB5299"/>
    <w:rsid w:val="00BB7836"/>
    <w:rsid w:val="00BC34C9"/>
    <w:rsid w:val="00BC74C7"/>
    <w:rsid w:val="00BD197A"/>
    <w:rsid w:val="00BD1D60"/>
    <w:rsid w:val="00BD3E45"/>
    <w:rsid w:val="00BD409B"/>
    <w:rsid w:val="00BE28CC"/>
    <w:rsid w:val="00BE313C"/>
    <w:rsid w:val="00BE704E"/>
    <w:rsid w:val="00BF0BB8"/>
    <w:rsid w:val="00BF134A"/>
    <w:rsid w:val="00BF58EF"/>
    <w:rsid w:val="00BF60A0"/>
    <w:rsid w:val="00BF69BB"/>
    <w:rsid w:val="00BF73D2"/>
    <w:rsid w:val="00C00739"/>
    <w:rsid w:val="00C022FA"/>
    <w:rsid w:val="00C0414B"/>
    <w:rsid w:val="00C105DC"/>
    <w:rsid w:val="00C10F8C"/>
    <w:rsid w:val="00C14BBB"/>
    <w:rsid w:val="00C15652"/>
    <w:rsid w:val="00C1641A"/>
    <w:rsid w:val="00C1746F"/>
    <w:rsid w:val="00C2215F"/>
    <w:rsid w:val="00C22869"/>
    <w:rsid w:val="00C262BD"/>
    <w:rsid w:val="00C314BD"/>
    <w:rsid w:val="00C33CD2"/>
    <w:rsid w:val="00C42EF7"/>
    <w:rsid w:val="00C43361"/>
    <w:rsid w:val="00C45D55"/>
    <w:rsid w:val="00C465D8"/>
    <w:rsid w:val="00C47EF2"/>
    <w:rsid w:val="00C554E9"/>
    <w:rsid w:val="00C5574B"/>
    <w:rsid w:val="00C55EB7"/>
    <w:rsid w:val="00C6250F"/>
    <w:rsid w:val="00C63260"/>
    <w:rsid w:val="00C67683"/>
    <w:rsid w:val="00C72A9F"/>
    <w:rsid w:val="00C72E33"/>
    <w:rsid w:val="00C77DDC"/>
    <w:rsid w:val="00C80DD1"/>
    <w:rsid w:val="00C80E8B"/>
    <w:rsid w:val="00C82BBA"/>
    <w:rsid w:val="00C95479"/>
    <w:rsid w:val="00C97BF9"/>
    <w:rsid w:val="00CA2B8B"/>
    <w:rsid w:val="00CA3ED0"/>
    <w:rsid w:val="00CA7485"/>
    <w:rsid w:val="00CB1647"/>
    <w:rsid w:val="00CB1FEA"/>
    <w:rsid w:val="00CB3C87"/>
    <w:rsid w:val="00CB492D"/>
    <w:rsid w:val="00CB60F7"/>
    <w:rsid w:val="00CC032C"/>
    <w:rsid w:val="00CC25C3"/>
    <w:rsid w:val="00CC3313"/>
    <w:rsid w:val="00CC380C"/>
    <w:rsid w:val="00CC5850"/>
    <w:rsid w:val="00CC7088"/>
    <w:rsid w:val="00CC7D55"/>
    <w:rsid w:val="00CD1349"/>
    <w:rsid w:val="00CD16DF"/>
    <w:rsid w:val="00CD5A82"/>
    <w:rsid w:val="00CE44A3"/>
    <w:rsid w:val="00CE470C"/>
    <w:rsid w:val="00CE5996"/>
    <w:rsid w:val="00CF0F34"/>
    <w:rsid w:val="00CF2D4D"/>
    <w:rsid w:val="00CF403F"/>
    <w:rsid w:val="00CF6CF3"/>
    <w:rsid w:val="00D00513"/>
    <w:rsid w:val="00D006BE"/>
    <w:rsid w:val="00D015F9"/>
    <w:rsid w:val="00D016BD"/>
    <w:rsid w:val="00D02F96"/>
    <w:rsid w:val="00D0645D"/>
    <w:rsid w:val="00D15A41"/>
    <w:rsid w:val="00D251B6"/>
    <w:rsid w:val="00D3131C"/>
    <w:rsid w:val="00D34D02"/>
    <w:rsid w:val="00D41C6B"/>
    <w:rsid w:val="00D41DC9"/>
    <w:rsid w:val="00D43779"/>
    <w:rsid w:val="00D4710F"/>
    <w:rsid w:val="00D476FF"/>
    <w:rsid w:val="00D52375"/>
    <w:rsid w:val="00D531E5"/>
    <w:rsid w:val="00D60A92"/>
    <w:rsid w:val="00D6108D"/>
    <w:rsid w:val="00D61D32"/>
    <w:rsid w:val="00D63380"/>
    <w:rsid w:val="00D64EC5"/>
    <w:rsid w:val="00D65E4E"/>
    <w:rsid w:val="00D6685B"/>
    <w:rsid w:val="00D672E4"/>
    <w:rsid w:val="00D71FBC"/>
    <w:rsid w:val="00D76149"/>
    <w:rsid w:val="00D7787B"/>
    <w:rsid w:val="00D85A93"/>
    <w:rsid w:val="00D86DDD"/>
    <w:rsid w:val="00D86F6E"/>
    <w:rsid w:val="00D90693"/>
    <w:rsid w:val="00D93E74"/>
    <w:rsid w:val="00D943A0"/>
    <w:rsid w:val="00D94F1C"/>
    <w:rsid w:val="00D953CF"/>
    <w:rsid w:val="00DA029C"/>
    <w:rsid w:val="00DA1360"/>
    <w:rsid w:val="00DA1D39"/>
    <w:rsid w:val="00DA2F7A"/>
    <w:rsid w:val="00DA5C00"/>
    <w:rsid w:val="00DA5C70"/>
    <w:rsid w:val="00DB4F55"/>
    <w:rsid w:val="00DB66E9"/>
    <w:rsid w:val="00DC01D7"/>
    <w:rsid w:val="00DC06B7"/>
    <w:rsid w:val="00DC0A84"/>
    <w:rsid w:val="00DC0EB9"/>
    <w:rsid w:val="00DC2BA0"/>
    <w:rsid w:val="00DC310C"/>
    <w:rsid w:val="00DC3594"/>
    <w:rsid w:val="00DC5EB7"/>
    <w:rsid w:val="00DD062C"/>
    <w:rsid w:val="00DD0D92"/>
    <w:rsid w:val="00DD3772"/>
    <w:rsid w:val="00DD3E7B"/>
    <w:rsid w:val="00DD4DD4"/>
    <w:rsid w:val="00DD508B"/>
    <w:rsid w:val="00DD7CDC"/>
    <w:rsid w:val="00DE38D8"/>
    <w:rsid w:val="00DE3B19"/>
    <w:rsid w:val="00DE41C1"/>
    <w:rsid w:val="00DE42DF"/>
    <w:rsid w:val="00DE56F8"/>
    <w:rsid w:val="00DF0C66"/>
    <w:rsid w:val="00DF1755"/>
    <w:rsid w:val="00DF245A"/>
    <w:rsid w:val="00DF37EE"/>
    <w:rsid w:val="00DF503F"/>
    <w:rsid w:val="00DF6990"/>
    <w:rsid w:val="00E00C43"/>
    <w:rsid w:val="00E01079"/>
    <w:rsid w:val="00E01421"/>
    <w:rsid w:val="00E04F1E"/>
    <w:rsid w:val="00E1546E"/>
    <w:rsid w:val="00E21C46"/>
    <w:rsid w:val="00E2294A"/>
    <w:rsid w:val="00E229FA"/>
    <w:rsid w:val="00E35CAB"/>
    <w:rsid w:val="00E36512"/>
    <w:rsid w:val="00E40AA7"/>
    <w:rsid w:val="00E41FD6"/>
    <w:rsid w:val="00E42644"/>
    <w:rsid w:val="00E473AC"/>
    <w:rsid w:val="00E47FA4"/>
    <w:rsid w:val="00E52C22"/>
    <w:rsid w:val="00E60316"/>
    <w:rsid w:val="00E630E3"/>
    <w:rsid w:val="00E637F9"/>
    <w:rsid w:val="00E65A2F"/>
    <w:rsid w:val="00E6695D"/>
    <w:rsid w:val="00E6701D"/>
    <w:rsid w:val="00E71AF0"/>
    <w:rsid w:val="00E75487"/>
    <w:rsid w:val="00E766D2"/>
    <w:rsid w:val="00E8200C"/>
    <w:rsid w:val="00E836BC"/>
    <w:rsid w:val="00E87135"/>
    <w:rsid w:val="00E9632C"/>
    <w:rsid w:val="00E97211"/>
    <w:rsid w:val="00E9732E"/>
    <w:rsid w:val="00EA1071"/>
    <w:rsid w:val="00EA5FC1"/>
    <w:rsid w:val="00EA63CB"/>
    <w:rsid w:val="00EA7754"/>
    <w:rsid w:val="00EB2837"/>
    <w:rsid w:val="00EB538D"/>
    <w:rsid w:val="00EB62BF"/>
    <w:rsid w:val="00EC4929"/>
    <w:rsid w:val="00EC5451"/>
    <w:rsid w:val="00EC603A"/>
    <w:rsid w:val="00EC7882"/>
    <w:rsid w:val="00EC7F14"/>
    <w:rsid w:val="00ED1E8F"/>
    <w:rsid w:val="00ED367E"/>
    <w:rsid w:val="00EE3B3C"/>
    <w:rsid w:val="00EE7B4F"/>
    <w:rsid w:val="00EF099F"/>
    <w:rsid w:val="00EF1946"/>
    <w:rsid w:val="00EF42CE"/>
    <w:rsid w:val="00EF60C3"/>
    <w:rsid w:val="00F0002B"/>
    <w:rsid w:val="00F0086A"/>
    <w:rsid w:val="00F036D5"/>
    <w:rsid w:val="00F03CD7"/>
    <w:rsid w:val="00F03E62"/>
    <w:rsid w:val="00F140CE"/>
    <w:rsid w:val="00F1680C"/>
    <w:rsid w:val="00F16896"/>
    <w:rsid w:val="00F175F2"/>
    <w:rsid w:val="00F177CA"/>
    <w:rsid w:val="00F24460"/>
    <w:rsid w:val="00F256A0"/>
    <w:rsid w:val="00F26CC9"/>
    <w:rsid w:val="00F30D88"/>
    <w:rsid w:val="00F3148F"/>
    <w:rsid w:val="00F31B1D"/>
    <w:rsid w:val="00F329B5"/>
    <w:rsid w:val="00F35B40"/>
    <w:rsid w:val="00F36F75"/>
    <w:rsid w:val="00F37B75"/>
    <w:rsid w:val="00F415F2"/>
    <w:rsid w:val="00F44C04"/>
    <w:rsid w:val="00F4554D"/>
    <w:rsid w:val="00F53C9E"/>
    <w:rsid w:val="00F577AD"/>
    <w:rsid w:val="00F57A76"/>
    <w:rsid w:val="00F70695"/>
    <w:rsid w:val="00F73648"/>
    <w:rsid w:val="00F73A5F"/>
    <w:rsid w:val="00F752E5"/>
    <w:rsid w:val="00F772BC"/>
    <w:rsid w:val="00F82E2A"/>
    <w:rsid w:val="00F91636"/>
    <w:rsid w:val="00F93EA4"/>
    <w:rsid w:val="00F94600"/>
    <w:rsid w:val="00F94A78"/>
    <w:rsid w:val="00FA0D31"/>
    <w:rsid w:val="00FA3E61"/>
    <w:rsid w:val="00FA5CD3"/>
    <w:rsid w:val="00FA7129"/>
    <w:rsid w:val="00FB60EB"/>
    <w:rsid w:val="00FB67C4"/>
    <w:rsid w:val="00FB7275"/>
    <w:rsid w:val="00FC0174"/>
    <w:rsid w:val="00FC01F4"/>
    <w:rsid w:val="00FC08EF"/>
    <w:rsid w:val="00FC294C"/>
    <w:rsid w:val="00FD2B97"/>
    <w:rsid w:val="00FD33C7"/>
    <w:rsid w:val="00FE273C"/>
    <w:rsid w:val="00FE3842"/>
    <w:rsid w:val="00FE3C42"/>
    <w:rsid w:val="00FE40E4"/>
    <w:rsid w:val="00FE4976"/>
    <w:rsid w:val="00FE6DF4"/>
    <w:rsid w:val="00FF4980"/>
    <w:rsid w:val="00FF6FB2"/>
    <w:rsid w:val="00FF7C48"/>
    <w:rsid w:val="00FF7CE3"/>
    <w:rsid w:val="0135689D"/>
    <w:rsid w:val="01EA6931"/>
    <w:rsid w:val="05A74E40"/>
    <w:rsid w:val="08EC2E75"/>
    <w:rsid w:val="10123396"/>
    <w:rsid w:val="123F1814"/>
    <w:rsid w:val="13BE0EB5"/>
    <w:rsid w:val="14414838"/>
    <w:rsid w:val="160B3D07"/>
    <w:rsid w:val="18103E83"/>
    <w:rsid w:val="20323C26"/>
    <w:rsid w:val="22D473DA"/>
    <w:rsid w:val="250B02FD"/>
    <w:rsid w:val="283762D2"/>
    <w:rsid w:val="28511386"/>
    <w:rsid w:val="2A0C34D3"/>
    <w:rsid w:val="2ACF7FA3"/>
    <w:rsid w:val="2E28585F"/>
    <w:rsid w:val="30E97929"/>
    <w:rsid w:val="3117609E"/>
    <w:rsid w:val="323A4CDE"/>
    <w:rsid w:val="3699576A"/>
    <w:rsid w:val="36B67396"/>
    <w:rsid w:val="36E37351"/>
    <w:rsid w:val="3A1C5152"/>
    <w:rsid w:val="3BB07FBA"/>
    <w:rsid w:val="3C476C9A"/>
    <w:rsid w:val="3E6F341E"/>
    <w:rsid w:val="4CB03F98"/>
    <w:rsid w:val="503B20C3"/>
    <w:rsid w:val="51A765EA"/>
    <w:rsid w:val="538863E2"/>
    <w:rsid w:val="558D338E"/>
    <w:rsid w:val="57435375"/>
    <w:rsid w:val="5AD93ABF"/>
    <w:rsid w:val="5D221102"/>
    <w:rsid w:val="5DB81A54"/>
    <w:rsid w:val="5DB924F4"/>
    <w:rsid w:val="642074E0"/>
    <w:rsid w:val="65801067"/>
    <w:rsid w:val="6A021708"/>
    <w:rsid w:val="6A267708"/>
    <w:rsid w:val="6A4A4C48"/>
    <w:rsid w:val="6A8441C6"/>
    <w:rsid w:val="6AFE70A4"/>
    <w:rsid w:val="6C1472F4"/>
    <w:rsid w:val="6E4E1C15"/>
    <w:rsid w:val="6ED71902"/>
    <w:rsid w:val="70F50E12"/>
    <w:rsid w:val="72223B36"/>
    <w:rsid w:val="722B26FF"/>
    <w:rsid w:val="72D70B91"/>
    <w:rsid w:val="73D8010E"/>
    <w:rsid w:val="74C616C9"/>
    <w:rsid w:val="779D645C"/>
    <w:rsid w:val="7F1F0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E3DE92"/>
  <w15:docId w15:val="{4ABC162B-9914-4B00-82B5-B687E14C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Calibri" w:hAnsi="Calibri" w:cs="宋体"/>
      <w:kern w:val="2"/>
      <w:sz w:val="21"/>
      <w:szCs w:val="22"/>
    </w:rPr>
  </w:style>
  <w:style w:type="paragraph" w:styleId="1">
    <w:name w:val="heading 1"/>
    <w:basedOn w:val="a2"/>
    <w:next w:val="a2"/>
    <w:link w:val="10"/>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uiPriority w:val="99"/>
    <w:qFormat/>
    <w:rPr>
      <w:b/>
      <w:bCs/>
    </w:rPr>
  </w:style>
  <w:style w:type="paragraph" w:styleId="a7">
    <w:name w:val="annotation text"/>
    <w:basedOn w:val="a2"/>
    <w:link w:val="a9"/>
    <w:qFormat/>
    <w:pPr>
      <w:jc w:val="left"/>
    </w:pPr>
  </w:style>
  <w:style w:type="paragraph" w:styleId="TOC7">
    <w:name w:val="toc 7"/>
    <w:basedOn w:val="a2"/>
    <w:next w:val="a2"/>
    <w:uiPriority w:val="39"/>
    <w:qFormat/>
    <w:pPr>
      <w:ind w:left="1260"/>
      <w:jc w:val="left"/>
    </w:pPr>
    <w:rPr>
      <w:rFonts w:cs="Calibri"/>
      <w:sz w:val="18"/>
      <w:szCs w:val="18"/>
    </w:rPr>
  </w:style>
  <w:style w:type="paragraph" w:styleId="aa">
    <w:name w:val="Body Text"/>
    <w:basedOn w:val="a2"/>
    <w:link w:val="ab"/>
    <w:uiPriority w:val="1"/>
    <w:qFormat/>
    <w:pPr>
      <w:spacing w:before="116"/>
      <w:ind w:left="117"/>
      <w:jc w:val="left"/>
    </w:pPr>
    <w:rPr>
      <w:rFonts w:ascii="宋体" w:hAnsi="宋体"/>
      <w:kern w:val="0"/>
      <w:szCs w:val="21"/>
      <w:lang w:eastAsia="en-US"/>
    </w:rPr>
  </w:style>
  <w:style w:type="paragraph" w:styleId="TOC5">
    <w:name w:val="toc 5"/>
    <w:basedOn w:val="a2"/>
    <w:next w:val="a2"/>
    <w:uiPriority w:val="39"/>
    <w:qFormat/>
    <w:pPr>
      <w:ind w:left="840"/>
      <w:jc w:val="left"/>
    </w:pPr>
    <w:rPr>
      <w:rFonts w:cs="Calibri"/>
      <w:sz w:val="18"/>
      <w:szCs w:val="18"/>
    </w:rPr>
  </w:style>
  <w:style w:type="paragraph" w:styleId="TOC3">
    <w:name w:val="toc 3"/>
    <w:basedOn w:val="a2"/>
    <w:next w:val="a2"/>
    <w:uiPriority w:val="39"/>
    <w:qFormat/>
    <w:pPr>
      <w:ind w:left="420"/>
      <w:jc w:val="left"/>
    </w:pPr>
    <w:rPr>
      <w:rFonts w:cs="Calibri"/>
      <w:i/>
      <w:iCs/>
      <w:sz w:val="20"/>
      <w:szCs w:val="20"/>
    </w:rPr>
  </w:style>
  <w:style w:type="paragraph" w:styleId="TOC8">
    <w:name w:val="toc 8"/>
    <w:basedOn w:val="a2"/>
    <w:next w:val="a2"/>
    <w:uiPriority w:val="39"/>
    <w:qFormat/>
    <w:pPr>
      <w:ind w:left="1470"/>
      <w:jc w:val="left"/>
    </w:pPr>
    <w:rPr>
      <w:rFonts w:cs="Calibri"/>
      <w:sz w:val="18"/>
      <w:szCs w:val="18"/>
    </w:rPr>
  </w:style>
  <w:style w:type="paragraph" w:styleId="ac">
    <w:name w:val="Date"/>
    <w:basedOn w:val="a2"/>
    <w:next w:val="a2"/>
    <w:link w:val="ad"/>
    <w:uiPriority w:val="99"/>
    <w:qFormat/>
    <w:pPr>
      <w:ind w:leftChars="2500" w:left="100"/>
    </w:pPr>
  </w:style>
  <w:style w:type="paragraph" w:styleId="ae">
    <w:name w:val="Balloon Text"/>
    <w:basedOn w:val="a2"/>
    <w:link w:val="af"/>
    <w:uiPriority w:val="99"/>
    <w:qFormat/>
    <w:rPr>
      <w:sz w:val="18"/>
      <w:szCs w:val="18"/>
    </w:rPr>
  </w:style>
  <w:style w:type="paragraph" w:styleId="af0">
    <w:name w:val="footer"/>
    <w:basedOn w:val="a2"/>
    <w:link w:val="af1"/>
    <w:uiPriority w:val="99"/>
    <w:qFormat/>
    <w:pPr>
      <w:tabs>
        <w:tab w:val="center" w:pos="4153"/>
        <w:tab w:val="right" w:pos="8306"/>
      </w:tabs>
      <w:snapToGrid w:val="0"/>
      <w:jc w:val="left"/>
    </w:pPr>
    <w:rPr>
      <w:sz w:val="18"/>
      <w:szCs w:val="18"/>
    </w:rPr>
  </w:style>
  <w:style w:type="paragraph" w:styleId="af2">
    <w:name w:val="header"/>
    <w:basedOn w:val="a2"/>
    <w:link w:val="af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jc w:val="left"/>
    </w:pPr>
    <w:rPr>
      <w:rFonts w:cs="Calibri"/>
      <w:b/>
      <w:bCs/>
      <w:caps/>
      <w:sz w:val="20"/>
      <w:szCs w:val="20"/>
    </w:rPr>
  </w:style>
  <w:style w:type="paragraph" w:styleId="TOC4">
    <w:name w:val="toc 4"/>
    <w:basedOn w:val="a2"/>
    <w:next w:val="a2"/>
    <w:uiPriority w:val="39"/>
    <w:qFormat/>
    <w:pPr>
      <w:ind w:left="630"/>
      <w:jc w:val="left"/>
    </w:pPr>
    <w:rPr>
      <w:rFonts w:cs="Calibri"/>
      <w:sz w:val="18"/>
      <w:szCs w:val="18"/>
    </w:rPr>
  </w:style>
  <w:style w:type="paragraph" w:styleId="TOC6">
    <w:name w:val="toc 6"/>
    <w:basedOn w:val="a2"/>
    <w:next w:val="a2"/>
    <w:uiPriority w:val="39"/>
    <w:qFormat/>
    <w:pPr>
      <w:ind w:left="1050"/>
      <w:jc w:val="left"/>
    </w:pPr>
    <w:rPr>
      <w:rFonts w:cs="Calibri"/>
      <w:sz w:val="18"/>
      <w:szCs w:val="18"/>
    </w:rPr>
  </w:style>
  <w:style w:type="paragraph" w:styleId="TOC2">
    <w:name w:val="toc 2"/>
    <w:basedOn w:val="a2"/>
    <w:next w:val="a2"/>
    <w:uiPriority w:val="39"/>
    <w:qFormat/>
    <w:pPr>
      <w:ind w:left="210"/>
      <w:jc w:val="left"/>
    </w:pPr>
    <w:rPr>
      <w:rFonts w:cs="Calibri"/>
      <w:smallCaps/>
      <w:sz w:val="20"/>
      <w:szCs w:val="20"/>
    </w:rPr>
  </w:style>
  <w:style w:type="paragraph" w:styleId="TOC9">
    <w:name w:val="toc 9"/>
    <w:basedOn w:val="a2"/>
    <w:next w:val="a2"/>
    <w:uiPriority w:val="39"/>
    <w:qFormat/>
    <w:pPr>
      <w:ind w:left="1680"/>
      <w:jc w:val="left"/>
    </w:pPr>
    <w:rPr>
      <w:rFonts w:cs="Calibri"/>
      <w:sz w:val="18"/>
      <w:szCs w:val="18"/>
    </w:rPr>
  </w:style>
  <w:style w:type="paragraph" w:styleId="af4">
    <w:name w:val="Normal (Web)"/>
    <w:basedOn w:val="a2"/>
    <w:uiPriority w:val="99"/>
    <w:qFormat/>
    <w:pPr>
      <w:widowControl/>
      <w:spacing w:before="100" w:beforeAutospacing="1" w:after="100" w:afterAutospacing="1"/>
      <w:jc w:val="left"/>
    </w:pPr>
    <w:rPr>
      <w:rFonts w:ascii="宋体" w:hAnsi="宋体"/>
      <w:kern w:val="0"/>
      <w:sz w:val="24"/>
      <w:szCs w:val="24"/>
    </w:rPr>
  </w:style>
  <w:style w:type="character" w:styleId="af5">
    <w:name w:val="FollowedHyperlink"/>
    <w:basedOn w:val="a3"/>
    <w:uiPriority w:val="99"/>
    <w:qFormat/>
    <w:rPr>
      <w:color w:val="800080"/>
      <w:u w:val="single"/>
    </w:rPr>
  </w:style>
  <w:style w:type="character" w:styleId="af6">
    <w:name w:val="Hyperlink"/>
    <w:uiPriority w:val="99"/>
    <w:qFormat/>
    <w:rPr>
      <w:color w:val="0000FF"/>
      <w:spacing w:val="0"/>
      <w:w w:val="100"/>
      <w:szCs w:val="21"/>
      <w:u w:val="single"/>
      <w:lang w:val="en-US" w:eastAsia="zh-CN"/>
    </w:rPr>
  </w:style>
  <w:style w:type="character" w:styleId="af7">
    <w:name w:val="annotation reference"/>
    <w:basedOn w:val="a3"/>
    <w:qFormat/>
    <w:rPr>
      <w:sz w:val="21"/>
      <w:szCs w:val="21"/>
    </w:rPr>
  </w:style>
  <w:style w:type="table" w:styleId="af8">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页眉 字符"/>
    <w:basedOn w:val="a3"/>
    <w:link w:val="af2"/>
    <w:uiPriority w:val="99"/>
    <w:qFormat/>
    <w:rPr>
      <w:sz w:val="18"/>
      <w:szCs w:val="18"/>
    </w:rPr>
  </w:style>
  <w:style w:type="character" w:customStyle="1" w:styleId="af1">
    <w:name w:val="页脚 字符"/>
    <w:basedOn w:val="a3"/>
    <w:link w:val="af0"/>
    <w:uiPriority w:val="99"/>
    <w:qFormat/>
    <w:rPr>
      <w:sz w:val="18"/>
      <w:szCs w:val="18"/>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封面标准英文名称"/>
    <w:basedOn w:val="af9"/>
    <w:qFormat/>
    <w:pPr>
      <w:spacing w:before="370" w:line="400" w:lineRule="exact"/>
    </w:pPr>
    <w:rPr>
      <w:rFonts w:ascii="Times New Roman"/>
      <w:sz w:val="28"/>
      <w:szCs w:val="28"/>
    </w:rPr>
  </w:style>
  <w:style w:type="character" w:customStyle="1" w:styleId="Char">
    <w:name w:val="段 Char"/>
    <w:link w:val="afb"/>
    <w:qFormat/>
    <w:rPr>
      <w:rFonts w:ascii="宋体"/>
    </w:rPr>
  </w:style>
  <w:style w:type="paragraph" w:customStyle="1" w:styleId="afb">
    <w:name w:val="段"/>
    <w:link w:val="Char"/>
    <w:qFormat/>
    <w:pPr>
      <w:tabs>
        <w:tab w:val="center" w:pos="4201"/>
        <w:tab w:val="right" w:leader="dot" w:pos="9298"/>
      </w:tabs>
      <w:autoSpaceDE w:val="0"/>
      <w:autoSpaceDN w:val="0"/>
      <w:ind w:firstLineChars="200" w:firstLine="420"/>
      <w:jc w:val="both"/>
    </w:pPr>
    <w:rPr>
      <w:rFonts w:ascii="宋体" w:hAnsi="Calibri" w:cs="宋体"/>
      <w:kern w:val="2"/>
      <w:sz w:val="21"/>
      <w:szCs w:val="22"/>
    </w:rPr>
  </w:style>
  <w:style w:type="character" w:customStyle="1" w:styleId="afc">
    <w:name w:val="发布"/>
    <w:qFormat/>
    <w:rPr>
      <w:rFonts w:ascii="黑体" w:eastAsia="黑体"/>
      <w:spacing w:val="85"/>
      <w:w w:val="100"/>
      <w:position w:val="3"/>
      <w:sz w:val="28"/>
      <w:szCs w:val="28"/>
    </w:rPr>
  </w:style>
  <w:style w:type="paragraph" w:customStyle="1" w:styleId="afd">
    <w:name w:val="文献分类号"/>
    <w:qFormat/>
    <w:pPr>
      <w:widowControl w:val="0"/>
      <w:textAlignment w:val="center"/>
    </w:pPr>
    <w:rPr>
      <w:rFonts w:ascii="黑体" w:eastAsia="黑体"/>
      <w:sz w:val="21"/>
      <w:szCs w:val="21"/>
    </w:rPr>
  </w:style>
  <w:style w:type="paragraph" w:customStyle="1" w:styleId="afe">
    <w:name w:val="二级条标题"/>
    <w:basedOn w:val="a0"/>
    <w:next w:val="afb"/>
    <w:qFormat/>
    <w:pPr>
      <w:numPr>
        <w:ilvl w:val="2"/>
        <w:numId w:val="0"/>
      </w:numPr>
      <w:outlineLvl w:val="3"/>
    </w:pPr>
  </w:style>
  <w:style w:type="paragraph" w:customStyle="1" w:styleId="a0">
    <w:name w:val="一级条标题"/>
    <w:next w:val="afb"/>
    <w:qFormat/>
    <w:pPr>
      <w:numPr>
        <w:ilvl w:val="1"/>
        <w:numId w:val="1"/>
      </w:numPr>
      <w:spacing w:beforeLines="50" w:afterLines="50"/>
      <w:outlineLvl w:val="2"/>
    </w:pPr>
    <w:rPr>
      <w:rFonts w:ascii="黑体" w:eastAsia="黑体"/>
      <w:sz w:val="21"/>
      <w:szCs w:val="21"/>
    </w:rPr>
  </w:style>
  <w:style w:type="paragraph" w:customStyle="1" w:styleId="aff">
    <w:name w:val="附录表标号"/>
    <w:basedOn w:val="a2"/>
    <w:next w:val="afb"/>
    <w:qFormat/>
    <w:pPr>
      <w:spacing w:line="14" w:lineRule="exact"/>
      <w:ind w:left="811" w:hanging="448"/>
      <w:jc w:val="center"/>
      <w:outlineLvl w:val="0"/>
    </w:pPr>
    <w:rPr>
      <w:rFonts w:ascii="Times New Roman" w:hAnsi="Times New Roman" w:cs="Times New Roman"/>
      <w:color w:val="FFFFFF"/>
      <w:szCs w:val="24"/>
    </w:rPr>
  </w:style>
  <w:style w:type="paragraph" w:customStyle="1" w:styleId="aff0">
    <w:name w:val="正文表标题"/>
    <w:next w:val="afb"/>
    <w:uiPriority w:val="99"/>
    <w:qFormat/>
    <w:pPr>
      <w:tabs>
        <w:tab w:val="left" w:pos="360"/>
        <w:tab w:val="left" w:pos="720"/>
      </w:tabs>
      <w:spacing w:beforeLines="50" w:afterLines="50"/>
      <w:ind w:left="720" w:hanging="720"/>
      <w:jc w:val="center"/>
    </w:pPr>
    <w:rPr>
      <w:rFonts w:ascii="黑体" w:eastAsia="黑体"/>
      <w:sz w:val="21"/>
    </w:rPr>
  </w:style>
  <w:style w:type="paragraph" w:customStyle="1" w:styleId="aff1">
    <w:name w:val="字母编号列项（一级）"/>
    <w:qFormat/>
    <w:pPr>
      <w:tabs>
        <w:tab w:val="left" w:pos="720"/>
        <w:tab w:val="left" w:pos="840"/>
      </w:tabs>
      <w:ind w:left="720" w:hanging="720"/>
      <w:jc w:val="both"/>
    </w:pPr>
    <w:rPr>
      <w:rFonts w:ascii="宋体"/>
      <w:sz w:val="21"/>
    </w:rPr>
  </w:style>
  <w:style w:type="paragraph" w:customStyle="1" w:styleId="a">
    <w:name w:val="章标题"/>
    <w:next w:val="afb"/>
    <w:link w:val="Char0"/>
    <w:qFormat/>
    <w:pPr>
      <w:numPr>
        <w:numId w:val="1"/>
      </w:numPr>
      <w:spacing w:beforeLines="100" w:afterLines="100"/>
      <w:jc w:val="both"/>
      <w:outlineLvl w:val="1"/>
    </w:pPr>
    <w:rPr>
      <w:rFonts w:ascii="黑体" w:eastAsia="黑体"/>
      <w:sz w:val="21"/>
    </w:rPr>
  </w:style>
  <w:style w:type="paragraph" w:customStyle="1" w:styleId="aff2">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aff3">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f4">
    <w:name w:val="封面一致性程度标识"/>
    <w:basedOn w:val="afa"/>
    <w:qFormat/>
    <w:pPr>
      <w:spacing w:before="440"/>
    </w:pPr>
    <w:rPr>
      <w:rFonts w:ascii="宋体" w:eastAsia="宋体"/>
    </w:rPr>
  </w:style>
  <w:style w:type="paragraph" w:customStyle="1" w:styleId="aff5">
    <w:name w:val="终结线"/>
    <w:basedOn w:val="a2"/>
    <w:qFormat/>
    <w:rPr>
      <w:rFonts w:ascii="Times New Roman" w:hAnsi="Times New Roman" w:cs="Times New Roman"/>
      <w:szCs w:val="24"/>
    </w:rPr>
  </w:style>
  <w:style w:type="paragraph" w:customStyle="1" w:styleId="aff6">
    <w:name w:val="标准书脚_奇数页"/>
    <w:qFormat/>
    <w:pPr>
      <w:spacing w:before="120"/>
      <w:ind w:right="198"/>
      <w:jc w:val="right"/>
    </w:pPr>
    <w:rPr>
      <w:rFonts w:ascii="宋体"/>
      <w:sz w:val="18"/>
      <w:szCs w:val="18"/>
    </w:rPr>
  </w:style>
  <w:style w:type="paragraph" w:customStyle="1" w:styleId="aff7">
    <w:name w:val="其他发布部门"/>
    <w:basedOn w:val="a2"/>
    <w:qFormat/>
    <w:pPr>
      <w:widowControl/>
      <w:spacing w:line="0" w:lineRule="atLeast"/>
      <w:jc w:val="center"/>
    </w:pPr>
    <w:rPr>
      <w:rFonts w:ascii="黑体" w:eastAsia="黑体" w:hAnsi="Times New Roman" w:cs="Times New Roman"/>
      <w:spacing w:val="20"/>
      <w:w w:val="135"/>
      <w:kern w:val="0"/>
      <w:sz w:val="28"/>
      <w:szCs w:val="20"/>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ff8">
    <w:name w:val="其他发布日期"/>
    <w:basedOn w:val="a2"/>
    <w:qFormat/>
    <w:pPr>
      <w:widowControl/>
      <w:jc w:val="left"/>
    </w:pPr>
    <w:rPr>
      <w:rFonts w:ascii="Times New Roman" w:eastAsia="黑体" w:hAnsi="Times New Roman" w:cs="Times New Roman"/>
      <w:kern w:val="0"/>
      <w:sz w:val="28"/>
      <w:szCs w:val="20"/>
    </w:rPr>
  </w:style>
  <w:style w:type="paragraph" w:customStyle="1" w:styleId="aff9">
    <w:name w:val="封面标准代替信息"/>
    <w:qFormat/>
    <w:pPr>
      <w:spacing w:before="57" w:line="280" w:lineRule="exact"/>
      <w:jc w:val="right"/>
    </w:pPr>
    <w:rPr>
      <w:rFonts w:ascii="宋体"/>
      <w:sz w:val="21"/>
      <w:szCs w:val="21"/>
    </w:rPr>
  </w:style>
  <w:style w:type="paragraph" w:customStyle="1" w:styleId="affa">
    <w:name w:val="封面标准文稿编辑信息"/>
    <w:basedOn w:val="affb"/>
    <w:qFormat/>
    <w:pPr>
      <w:spacing w:before="180" w:line="180" w:lineRule="exact"/>
    </w:pPr>
    <w:rPr>
      <w:sz w:val="21"/>
    </w:rPr>
  </w:style>
  <w:style w:type="paragraph" w:customStyle="1" w:styleId="affb">
    <w:name w:val="封面标准文稿类别"/>
    <w:basedOn w:val="aff4"/>
    <w:qFormat/>
    <w:pPr>
      <w:spacing w:after="160" w:line="240" w:lineRule="auto"/>
    </w:pPr>
    <w:rPr>
      <w:sz w:val="24"/>
    </w:rPr>
  </w:style>
  <w:style w:type="paragraph" w:customStyle="1" w:styleId="affc">
    <w:name w:val="附录标识"/>
    <w:basedOn w:val="a2"/>
    <w:next w:val="afb"/>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d">
    <w:name w:val="列项——（一级）"/>
    <w:qFormat/>
    <w:pPr>
      <w:widowControl w:val="0"/>
      <w:ind w:left="623" w:hanging="425"/>
      <w:jc w:val="both"/>
    </w:pPr>
    <w:rPr>
      <w:rFonts w:ascii="宋体"/>
      <w:sz w:val="21"/>
    </w:rPr>
  </w:style>
  <w:style w:type="paragraph" w:customStyle="1" w:styleId="affe">
    <w:name w:val="附录图标号"/>
    <w:basedOn w:val="a2"/>
    <w:qFormat/>
    <w:pPr>
      <w:keepNext/>
      <w:pageBreakBefore/>
      <w:widowControl/>
      <w:tabs>
        <w:tab w:val="left" w:pos="720"/>
      </w:tabs>
      <w:spacing w:line="14" w:lineRule="exact"/>
      <w:ind w:left="720" w:firstLine="363"/>
      <w:jc w:val="center"/>
      <w:outlineLvl w:val="0"/>
    </w:pPr>
    <w:rPr>
      <w:rFonts w:ascii="Times New Roman" w:hAnsi="Times New Roman" w:cs="Times New Roman"/>
      <w:color w:val="FFFFFF"/>
      <w:szCs w:val="24"/>
    </w:rPr>
  </w:style>
  <w:style w:type="paragraph" w:customStyle="1" w:styleId="afff">
    <w:name w:val="其他标准标志"/>
    <w:basedOn w:val="a2"/>
    <w:qFormat/>
    <w:pPr>
      <w:widowControl/>
      <w:shd w:val="solid" w:color="FFFFFF" w:fill="FFFFFF"/>
      <w:spacing w:line="0" w:lineRule="atLeast"/>
      <w:jc w:val="right"/>
    </w:pPr>
    <w:rPr>
      <w:rFonts w:ascii="Times New Roman" w:hAnsi="Times New Roman" w:cs="Times New Roman"/>
      <w:b/>
      <w:w w:val="130"/>
      <w:kern w:val="0"/>
      <w:sz w:val="96"/>
      <w:szCs w:val="96"/>
    </w:rPr>
  </w:style>
  <w:style w:type="paragraph" w:customStyle="1" w:styleId="afff0">
    <w:name w:val="其他实施日期"/>
    <w:basedOn w:val="a2"/>
    <w:qFormat/>
    <w:pPr>
      <w:widowControl/>
      <w:jc w:val="right"/>
    </w:pPr>
    <w:rPr>
      <w:rFonts w:ascii="Times New Roman" w:eastAsia="黑体" w:hAnsi="Times New Roman" w:cs="Times New Roman"/>
      <w:kern w:val="0"/>
      <w:sz w:val="28"/>
      <w:szCs w:val="20"/>
    </w:rPr>
  </w:style>
  <w:style w:type="paragraph" w:customStyle="1" w:styleId="afff1">
    <w:name w:val="目次、标准名称标题"/>
    <w:basedOn w:val="a2"/>
    <w:next w:val="afb"/>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2">
    <w:name w:val="其他标准称谓"/>
    <w:next w:val="a2"/>
    <w:qFormat/>
    <w:pPr>
      <w:spacing w:line="0" w:lineRule="atLeast"/>
      <w:jc w:val="distribute"/>
    </w:pPr>
    <w:rPr>
      <w:rFonts w:ascii="黑体" w:eastAsia="黑体" w:hAnsi="宋体"/>
      <w:spacing w:val="-40"/>
      <w:sz w:val="48"/>
      <w:szCs w:val="52"/>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10">
    <w:name w:val="标题 1 字符"/>
    <w:basedOn w:val="a3"/>
    <w:link w:val="1"/>
    <w:uiPriority w:val="9"/>
    <w:qFormat/>
    <w:rPr>
      <w:b/>
      <w:bCs/>
      <w:kern w:val="44"/>
      <w:sz w:val="44"/>
      <w:szCs w:val="44"/>
    </w:rPr>
  </w:style>
  <w:style w:type="character" w:customStyle="1" w:styleId="20">
    <w:name w:val="标题 2 字符"/>
    <w:basedOn w:val="a3"/>
    <w:link w:val="2"/>
    <w:uiPriority w:val="9"/>
    <w:qFormat/>
    <w:rPr>
      <w:rFonts w:ascii="Cambria" w:eastAsia="宋体" w:hAnsi="Cambria" w:cs="宋体"/>
      <w:b/>
      <w:bCs/>
      <w:sz w:val="32"/>
      <w:szCs w:val="32"/>
    </w:rPr>
  </w:style>
  <w:style w:type="paragraph" w:customStyle="1" w:styleId="TOC10">
    <w:name w:val="TOC 标题1"/>
    <w:basedOn w:val="1"/>
    <w:next w:val="a2"/>
    <w:uiPriority w:val="39"/>
    <w:qFormat/>
    <w:pPr>
      <w:widowControl/>
      <w:spacing w:before="480" w:after="0" w:line="276" w:lineRule="auto"/>
      <w:jc w:val="left"/>
      <w:outlineLvl w:val="9"/>
    </w:pPr>
    <w:rPr>
      <w:rFonts w:ascii="Cambria" w:hAnsi="Cambria"/>
      <w:color w:val="376092"/>
      <w:kern w:val="0"/>
      <w:sz w:val="28"/>
      <w:szCs w:val="28"/>
    </w:rPr>
  </w:style>
  <w:style w:type="character" w:customStyle="1" w:styleId="af">
    <w:name w:val="批注框文本 字符"/>
    <w:basedOn w:val="a3"/>
    <w:link w:val="ae"/>
    <w:uiPriority w:val="99"/>
    <w:qFormat/>
    <w:rPr>
      <w:sz w:val="18"/>
      <w:szCs w:val="18"/>
    </w:rPr>
  </w:style>
  <w:style w:type="paragraph" w:customStyle="1" w:styleId="11">
    <w:name w:val="列表段落1"/>
    <w:basedOn w:val="a2"/>
    <w:uiPriority w:val="99"/>
    <w:qFormat/>
    <w:pPr>
      <w:ind w:firstLineChars="200" w:firstLine="420"/>
    </w:pPr>
  </w:style>
  <w:style w:type="character" w:customStyle="1" w:styleId="30">
    <w:name w:val="标题 3 字符"/>
    <w:basedOn w:val="a3"/>
    <w:link w:val="3"/>
    <w:uiPriority w:val="9"/>
    <w:qFormat/>
    <w:rPr>
      <w:b/>
      <w:bCs/>
      <w:sz w:val="32"/>
      <w:szCs w:val="32"/>
    </w:rPr>
  </w:style>
  <w:style w:type="character" w:customStyle="1" w:styleId="ab">
    <w:name w:val="正文文本 字符"/>
    <w:basedOn w:val="a3"/>
    <w:link w:val="aa"/>
    <w:uiPriority w:val="1"/>
    <w:qFormat/>
    <w:rPr>
      <w:rFonts w:ascii="宋体" w:eastAsia="宋体" w:hAnsi="宋体"/>
      <w:kern w:val="0"/>
      <w:szCs w:val="21"/>
      <w:lang w:eastAsia="en-US"/>
    </w:rPr>
  </w:style>
  <w:style w:type="paragraph" w:customStyle="1" w:styleId="afff3">
    <w:name w:val="标准书眉_偶数页"/>
    <w:basedOn w:val="aff3"/>
    <w:next w:val="a2"/>
    <w:qFormat/>
    <w:pPr>
      <w:jc w:val="left"/>
    </w:pPr>
  </w:style>
  <w:style w:type="character" w:customStyle="1" w:styleId="ad">
    <w:name w:val="日期 字符"/>
    <w:basedOn w:val="a3"/>
    <w:link w:val="ac"/>
    <w:uiPriority w:val="99"/>
    <w:qFormat/>
  </w:style>
  <w:style w:type="paragraph" w:customStyle="1" w:styleId="afff4">
    <w:name w:val="标准标志"/>
    <w:next w:val="a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5">
    <w:name w:val="发布日期"/>
    <w:qFormat/>
    <w:pPr>
      <w:framePr w:w="4000" w:h="473" w:hRule="exact" w:hSpace="180" w:vSpace="180" w:wrap="around" w:hAnchor="margin" w:y="13511" w:anchorLock="1"/>
    </w:pPr>
    <w:rPr>
      <w:rFonts w:eastAsia="黑体"/>
      <w:sz w:val="28"/>
    </w:rPr>
  </w:style>
  <w:style w:type="character" w:customStyle="1" w:styleId="a9">
    <w:name w:val="批注文字 字符"/>
    <w:basedOn w:val="a3"/>
    <w:link w:val="a7"/>
    <w:qFormat/>
  </w:style>
  <w:style w:type="character" w:customStyle="1" w:styleId="a8">
    <w:name w:val="批注主题 字符"/>
    <w:basedOn w:val="a9"/>
    <w:link w:val="a6"/>
    <w:uiPriority w:val="99"/>
    <w:qFormat/>
    <w:rPr>
      <w:b/>
      <w:bCs/>
    </w:rPr>
  </w:style>
  <w:style w:type="paragraph" w:customStyle="1" w:styleId="22">
    <w:name w:val="条2"/>
    <w:basedOn w:val="a2"/>
    <w:next w:val="afb"/>
    <w:qFormat/>
    <w:pPr>
      <w:spacing w:beforeLines="50" w:afterLines="50"/>
      <w:outlineLvl w:val="1"/>
    </w:pPr>
    <w:rPr>
      <w:rFonts w:ascii="黑体" w:eastAsia="黑体" w:hAnsi="Times New Roman" w:cs="Times New Roman"/>
      <w:kern w:val="21"/>
      <w:szCs w:val="20"/>
    </w:rPr>
  </w:style>
  <w:style w:type="paragraph" w:customStyle="1" w:styleId="12">
    <w:name w:val="修订1"/>
    <w:uiPriority w:val="99"/>
    <w:qFormat/>
    <w:rPr>
      <w:rFonts w:ascii="Calibri" w:hAnsi="Calibri" w:cs="宋体"/>
      <w:kern w:val="2"/>
      <w:sz w:val="21"/>
      <w:szCs w:val="22"/>
    </w:rPr>
  </w:style>
  <w:style w:type="character" w:customStyle="1" w:styleId="fontstyle01">
    <w:name w:val="fontstyle01"/>
    <w:basedOn w:val="a3"/>
    <w:qFormat/>
    <w:rPr>
      <w:rFonts w:ascii="宋体" w:eastAsia="宋体" w:hAnsi="宋体" w:hint="eastAsia"/>
      <w:color w:val="000000"/>
      <w:sz w:val="42"/>
      <w:szCs w:val="42"/>
    </w:rPr>
  </w:style>
  <w:style w:type="paragraph" w:customStyle="1" w:styleId="afff6">
    <w:name w:val="三级条标题"/>
    <w:basedOn w:val="afe"/>
    <w:next w:val="a2"/>
    <w:qFormat/>
    <w:pPr>
      <w:numPr>
        <w:ilvl w:val="0"/>
      </w:numPr>
      <w:outlineLvl w:val="4"/>
    </w:pPr>
  </w:style>
  <w:style w:type="paragraph" w:customStyle="1" w:styleId="afff7">
    <w:name w:val="四级条标题"/>
    <w:basedOn w:val="afff6"/>
    <w:next w:val="a2"/>
    <w:qFormat/>
    <w:pPr>
      <w:outlineLvl w:val="5"/>
    </w:pPr>
  </w:style>
  <w:style w:type="paragraph" w:customStyle="1" w:styleId="afff8">
    <w:name w:val="五级条标题"/>
    <w:basedOn w:val="afff7"/>
    <w:next w:val="a2"/>
    <w:qFormat/>
    <w:pPr>
      <w:outlineLvl w:val="6"/>
    </w:pPr>
  </w:style>
  <w:style w:type="paragraph" w:customStyle="1" w:styleId="TableParagraph">
    <w:name w:val="Table Paragraph"/>
    <w:basedOn w:val="a2"/>
    <w:uiPriority w:val="1"/>
    <w:qFormat/>
    <w:pPr>
      <w:spacing w:line="300" w:lineRule="auto"/>
      <w:jc w:val="left"/>
    </w:pPr>
    <w:rPr>
      <w:kern w:val="0"/>
      <w:sz w:val="22"/>
      <w:lang w:eastAsia="en-US"/>
    </w:rPr>
  </w:style>
  <w:style w:type="character" w:customStyle="1" w:styleId="Char0">
    <w:name w:val="章标题 Char"/>
    <w:link w:val="a"/>
    <w:qFormat/>
    <w:rPr>
      <w:rFonts w:ascii="黑体" w:eastAsia="黑体" w:hAnsi="Times New Roman" w:cs="Times New Roman"/>
      <w:kern w:val="0"/>
      <w:szCs w:val="20"/>
    </w:rPr>
  </w:style>
  <w:style w:type="paragraph" w:customStyle="1" w:styleId="a1">
    <w:name w:val="二级无"/>
    <w:basedOn w:val="a2"/>
    <w:qFormat/>
    <w:pPr>
      <w:widowControl/>
      <w:numPr>
        <w:ilvl w:val="2"/>
        <w:numId w:val="2"/>
      </w:numPr>
      <w:jc w:val="left"/>
      <w:outlineLvl w:val="3"/>
    </w:pPr>
    <w:rPr>
      <w:rFonts w:ascii="宋体" w:hAnsi="Times New Roman" w:cs="Times New Roman"/>
      <w:kern w:val="0"/>
      <w:szCs w:val="21"/>
    </w:rPr>
  </w:style>
  <w:style w:type="table" w:customStyle="1" w:styleId="13">
    <w:name w:val="网格型1"/>
    <w:basedOn w:val="a4"/>
    <w:uiPriority w:val="99"/>
    <w:qFormat/>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网格型2"/>
    <w:basedOn w:val="a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修订2"/>
    <w:hidden/>
    <w:uiPriority w:val="99"/>
    <w:semiHidden/>
    <w:qFormat/>
    <w:rPr>
      <w:rFonts w:ascii="Calibri" w:hAnsi="Calibri" w:cs="宋体"/>
      <w:kern w:val="2"/>
      <w:sz w:val="21"/>
      <w:szCs w:val="22"/>
    </w:rPr>
  </w:style>
  <w:style w:type="paragraph" w:customStyle="1" w:styleId="afff9">
    <w:name w:val="附录表标题"/>
    <w:basedOn w:val="a2"/>
    <w:next w:val="a2"/>
    <w:qFormat/>
    <w:pPr>
      <w:spacing w:beforeLines="50" w:afterLines="50"/>
      <w:ind w:left="3261" w:hanging="567"/>
      <w:jc w:val="center"/>
    </w:pPr>
    <w:rPr>
      <w:rFonts w:ascii="黑体" w:eastAsia="黑体" w:hAnsi="Times New Roman" w:cs="Times New Roman"/>
      <w:szCs w:val="21"/>
    </w:rPr>
  </w:style>
  <w:style w:type="paragraph" w:customStyle="1" w:styleId="afffa">
    <w:name w:val="附录章标题"/>
    <w:next w:val="a2"/>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b">
    <w:name w:val="附录一级条标题"/>
    <w:basedOn w:val="afffa"/>
    <w:next w:val="a2"/>
    <w:qFormat/>
    <w:pPr>
      <w:autoSpaceDN w:val="0"/>
      <w:spacing w:beforeLines="50" w:afterLines="50"/>
      <w:outlineLvl w:val="2"/>
    </w:pPr>
  </w:style>
  <w:style w:type="paragraph" w:customStyle="1" w:styleId="31">
    <w:name w:val="修订3"/>
    <w:hidden/>
    <w:uiPriority w:val="99"/>
    <w:semiHidden/>
    <w:qFormat/>
    <w:rPr>
      <w:rFonts w:ascii="Calibri" w:hAnsi="Calibri" w:cs="宋体"/>
      <w:kern w:val="2"/>
      <w:sz w:val="21"/>
      <w:szCs w:val="22"/>
    </w:rPr>
  </w:style>
  <w:style w:type="paragraph" w:customStyle="1" w:styleId="afffc">
    <w:name w:val="发布部门"/>
    <w:next w:val="afb"/>
    <w:uiPriority w:val="99"/>
    <w:qFormat/>
    <w:pPr>
      <w:jc w:val="center"/>
    </w:pPr>
    <w:rPr>
      <w:rFonts w:ascii="宋体"/>
      <w:b/>
      <w:spacing w:val="20"/>
      <w:w w:val="135"/>
      <w:sz w:val="28"/>
      <w:szCs w:val="22"/>
    </w:rPr>
  </w:style>
  <w:style w:type="paragraph" w:customStyle="1" w:styleId="4">
    <w:name w:val="修订4"/>
    <w:hidden/>
    <w:uiPriority w:val="99"/>
    <w:unhideWhenUsed/>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4414637-0D87-4DD2-A3EA-857EE09B52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592</Words>
  <Characters>3376</Characters>
  <Application>Microsoft Office Word</Application>
  <DocSecurity>0</DocSecurity>
  <Lines>28</Lines>
  <Paragraphs>7</Paragraphs>
  <ScaleCrop>false</ScaleCrop>
  <Company>P R C</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2019-02-12T09:03:00Z</cp:lastPrinted>
  <dcterms:created xsi:type="dcterms:W3CDTF">2024-01-04T06:42:00Z</dcterms:created>
  <dcterms:modified xsi:type="dcterms:W3CDTF">2024-03-22T07:46:00Z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d3b79f1c4170437689c2ff33e1c0f217</vt:lpwstr>
  </property>
</Properties>
</file>