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《</w:t>
      </w:r>
      <w:r>
        <w:rPr>
          <w:rFonts w:hint="eastAsia" w:ascii="Times New Roman" w:hAnsi="Times New Roman" w:eastAsia="黑体" w:cs="Times New Roman"/>
          <w:b/>
          <w:kern w:val="0"/>
          <w:sz w:val="36"/>
          <w:szCs w:val="36"/>
        </w:rPr>
        <w:t>海洋系泊链钢丝绳用热轧盘条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》</w:t>
      </w:r>
    </w:p>
    <w:p>
      <w:pPr>
        <w:spacing w:line="72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标准编制说明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一、任务来源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由中国特钢企业协会提出并归口，冶金工业规划研究院作为标准组织协调单位。根据中国特钢企业协会团体标准化工作委员会团体标准制修订计划，由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沙钢集团、冶金工业规划研究院</w:t>
      </w:r>
      <w:r>
        <w:rPr>
          <w:rFonts w:ascii="Times New Roman" w:hAnsi="Times New Roman" w:eastAsia="仿宋_GB2312" w:cs="Times New Roman"/>
          <w:sz w:val="28"/>
          <w:szCs w:val="28"/>
        </w:rPr>
        <w:t>等单位共同参与起草，计划于20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sz w:val="28"/>
          <w:szCs w:val="28"/>
        </w:rPr>
        <w:t>季度前完成《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</w:t>
      </w:r>
      <w:r>
        <w:rPr>
          <w:rFonts w:ascii="Times New Roman" w:hAnsi="Times New Roman" w:eastAsia="仿宋_GB2312" w:cs="Times New Roman"/>
          <w:sz w:val="28"/>
          <w:szCs w:val="28"/>
        </w:rPr>
        <w:t>》标准的制定工作。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二、制定</w:t>
      </w:r>
      <w:r>
        <w:rPr>
          <w:rFonts w:hint="eastAsia" w:ascii="Times New Roman" w:hAnsi="Times New Roman" w:eastAsia="黑体" w:cs="Times New Roman"/>
          <w:bCs/>
        </w:rPr>
        <w:t>本文件</w:t>
      </w:r>
      <w:r>
        <w:rPr>
          <w:rFonts w:ascii="Times New Roman" w:hAnsi="Times New Roman" w:eastAsia="黑体" w:cs="Times New Roman"/>
          <w:bCs/>
        </w:rPr>
        <w:t>的目的和意义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系泊系统用于石油钻井平台等海洋结构件上起固定作用，该系统对钢丝绳的要求非常高，由于其工作环境很恶劣，系泊链钢绳不仅要具备较高的力学性能，还需具有良好的耐海水腐蚀、抗疲劳、耐磨损性能，其可靠性直接影响油气开采作业的成败及成本的高低。系泊用钢丝绳产品由于制造要求较高，市场基本被国外钢丝绳生产企业把控，我国钢丝绳生产企业除受制于大规格捻制设备、大型拉力试验设备、大型厚涂塑设备外，其产品性能受到原材料热轧盘条的影响更加突出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目前，在海洋系泊链钢丝绳用热轧盘条供应方面，钢厂生产参照GB/T 24242.4-2020 《制丝用非合金钢盘条 第4部分：特殊用途盘条》GB/T 24238-2017《预应力钢丝及钢绞线用热轧盘条》，产业链下游参照YB/T 5343-2015《制绳用圆钢丝》GB/T 33364-2016《海洋工程系泊用钢丝绳》组织生产，海洋系泊链钢丝绳用热轧盘条专用标准仍属空白。本文件的制定通过加严化学成分控制和力学性能指标要求，有效提升专用系泊链钢丝绳生产用热轧盘条的质量水平，填补标准空白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三、标准编制过程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2年1月，中国特钢企业协会团体标准化工作委员会（以下简称团标委）秘书处给各位委员发出团体标准立项函审单。到立项函审截止日期，没有委员提出不同意见。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2年 2月，团标委正式下达立项计划，组成了标准起草组，提出了标准编制计划和任务分工，并开始标准编制工作。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3~ 4</w:t>
      </w:r>
      <w:r>
        <w:rPr>
          <w:rFonts w:ascii="Times New Roman" w:hAnsi="Times New Roman" w:eastAsia="仿宋_GB2312" w:cs="Times New Roman"/>
          <w:sz w:val="28"/>
          <w:szCs w:val="28"/>
        </w:rPr>
        <w:t>月：进行了起草标准的调研、问题分析和相关资料收集等准备工作，完成了标准制定提纲、标准草案。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月：召开标准启动会，围绕标准草案进行了讨论，并按照与会意见和建议进行了修改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2年 ~ 月</w:t>
      </w:r>
      <w:r>
        <w:rPr>
          <w:rFonts w:ascii="Times New Roman" w:hAnsi="Times New Roman" w:eastAsia="仿宋_GB2312" w:cs="Times New Roman"/>
          <w:sz w:val="28"/>
          <w:szCs w:val="28"/>
        </w:rPr>
        <w:t>：形成征求意见稿并发出征求意见。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月：完成征求意见处理、形成标准送审稿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月：完成该标准审定会和标准报批稿，上报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中国特钢企业协会</w:t>
      </w:r>
      <w:r>
        <w:rPr>
          <w:rFonts w:ascii="Times New Roman" w:hAnsi="Times New Roman" w:eastAsia="仿宋_GB2312" w:cs="Times New Roman"/>
          <w:sz w:val="28"/>
          <w:szCs w:val="28"/>
        </w:rPr>
        <w:t>审批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月：完成该标准发布、实施。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四、标准编制原则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充分考虑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海洋系泊链钢丝绳用热轧盘条产品</w:t>
      </w:r>
      <w:r>
        <w:rPr>
          <w:rFonts w:ascii="Times New Roman" w:hAnsi="Times New Roman" w:eastAsia="仿宋_GB2312" w:cs="Times New Roman"/>
          <w:sz w:val="28"/>
          <w:szCs w:val="28"/>
        </w:rPr>
        <w:t>的高质量需求，联合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</w:t>
      </w:r>
      <w:r>
        <w:rPr>
          <w:rFonts w:ascii="Times New Roman" w:hAnsi="Times New Roman" w:eastAsia="仿宋_GB2312" w:cs="Times New Roman"/>
          <w:sz w:val="28"/>
          <w:szCs w:val="28"/>
        </w:rPr>
        <w:t>企业协同攻关，采用标准化手段助力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</w:t>
      </w:r>
      <w:r>
        <w:rPr>
          <w:rFonts w:ascii="Times New Roman" w:hAnsi="Times New Roman" w:eastAsia="仿宋_GB2312" w:cs="Times New Roman"/>
          <w:sz w:val="28"/>
          <w:szCs w:val="28"/>
        </w:rPr>
        <w:t>高质量发展，展现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我国海洋工程用钢先进技术</w:t>
      </w:r>
      <w:r>
        <w:rPr>
          <w:rFonts w:ascii="Times New Roman" w:hAnsi="Times New Roman" w:eastAsia="仿宋_GB2312" w:cs="Times New Roman"/>
          <w:sz w:val="28"/>
          <w:szCs w:val="28"/>
        </w:rPr>
        <w:t>水平。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以满足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下游行业对海洋系泊链钢丝绳用热轧盘条发展趋势要求</w:t>
      </w:r>
      <w:r>
        <w:rPr>
          <w:rFonts w:ascii="Times New Roman" w:hAnsi="Times New Roman" w:eastAsia="仿宋_GB2312" w:cs="Times New Roman"/>
          <w:sz w:val="28"/>
          <w:szCs w:val="28"/>
        </w:rPr>
        <w:t>为前提，充分提高标准的市场适应能力，填补标准领域空白；通过对下游用钢行业的研究，了解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产品的</w:t>
      </w:r>
      <w:r>
        <w:rPr>
          <w:rFonts w:ascii="Times New Roman" w:hAnsi="Times New Roman" w:eastAsia="仿宋_GB2312" w:cs="Times New Roman"/>
          <w:sz w:val="28"/>
          <w:szCs w:val="28"/>
        </w:rPr>
        <w:t>实际需求，确定各项技术指标，满足下游行业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生产需要</w:t>
      </w:r>
      <w:r>
        <w:rPr>
          <w:rFonts w:ascii="Times New Roman" w:hAnsi="Times New Roman" w:eastAsia="仿宋_GB2312" w:cs="Times New Roman"/>
          <w:sz w:val="28"/>
          <w:szCs w:val="28"/>
        </w:rPr>
        <w:t>，建立彼此之间的联系，扩大影响力。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五、标准的研究思路及内容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（一）编制思路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</w:t>
      </w:r>
      <w:r>
        <w:rPr>
          <w:rFonts w:ascii="Times New Roman" w:hAnsi="Times New Roman" w:eastAsia="仿宋_GB2312" w:cs="Times New Roman"/>
          <w:sz w:val="28"/>
          <w:szCs w:val="28"/>
        </w:rPr>
        <w:t>》标准的设计与编制主要以问题与需求为导向，切实从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海洋系泊链钢丝绳用热轧盘条生产</w:t>
      </w:r>
      <w:r>
        <w:rPr>
          <w:rFonts w:ascii="Times New Roman" w:hAnsi="Times New Roman" w:eastAsia="仿宋_GB2312" w:cs="Times New Roman"/>
          <w:sz w:val="28"/>
          <w:szCs w:val="28"/>
        </w:rPr>
        <w:t>需要出发，进一步确定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化学成分控制指标、高低倍组织、力学性能等技术指标</w:t>
      </w:r>
      <w:r>
        <w:rPr>
          <w:rFonts w:ascii="Times New Roman" w:hAnsi="Times New Roman" w:eastAsia="仿宋_GB2312" w:cs="Times New Roman"/>
          <w:sz w:val="28"/>
          <w:szCs w:val="28"/>
        </w:rPr>
        <w:t>要求，强化细分领域标准的指导意义。通过制定满足市场创新需要，并具有科学、合理、全面、可操作性的标准，助力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海洋系泊链钢丝绳用热轧盘条的</w:t>
      </w:r>
      <w:r>
        <w:rPr>
          <w:rFonts w:ascii="Times New Roman" w:hAnsi="Times New Roman" w:eastAsia="仿宋_GB2312" w:cs="Times New Roman"/>
          <w:sz w:val="28"/>
          <w:szCs w:val="28"/>
        </w:rPr>
        <w:t>高质量供给，提升作业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安全性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可靠性。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在参考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24242.4-2020 《制丝用非合金钢盘条 第4部分：特殊用途盘条》GB/T 24238-2017《预应力钢丝及钢绞线用热轧盘条》</w:t>
      </w:r>
      <w:r>
        <w:rPr>
          <w:rFonts w:ascii="Times New Roman" w:hAnsi="Times New Roman" w:eastAsia="仿宋_GB2312" w:cs="Times New Roman"/>
          <w:sz w:val="28"/>
          <w:szCs w:val="28"/>
        </w:rPr>
        <w:t>的基础上，结合实际生产的特殊需要，对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各牌号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yellow"/>
        </w:rPr>
        <w:t>成分范围和性能要求、显微组织、非金属夹杂物、低倍组织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</w:t>
      </w:r>
      <w:r>
        <w:rPr>
          <w:rFonts w:ascii="Times New Roman" w:hAnsi="Times New Roman" w:eastAsia="仿宋_GB2312" w:cs="Times New Roman"/>
          <w:sz w:val="28"/>
          <w:szCs w:val="28"/>
        </w:rPr>
        <w:t>技术指标进行了加严和扩展，增强了原料生产制造商与下游行业的联系，使标准更具有针对性和实用性。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（二）标准技术框架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包含以下部分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前  言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　范围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　规范性引用文件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　术语和定义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ab/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　订货内容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　尺寸、外形、重量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　技术要求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　试验方法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　检验规则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　包装、标志及质量证明书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</w:t>
      </w:r>
      <w:r>
        <w:rPr>
          <w:rFonts w:ascii="Times New Roman" w:hAnsi="Times New Roman" w:eastAsia="仿宋_GB2312" w:cs="Times New Roman"/>
          <w:sz w:val="28"/>
          <w:szCs w:val="28"/>
        </w:rPr>
        <w:t>标准技术内容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 范围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本文件规定了海洋系泊链钢丝绳用热轧盘条的订货内容、尺寸、外形、重量、技术要求、试验方法、检验规则、包装标志和质量证明书等内容。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本-文件适用于制造海洋系泊链钢丝绳用直径8mm~14mm的热轧盘条（以下简称盘条）。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规范性引用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文件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1.1-2020《标准化工作导则 第1部分：标准化文件的结构和起草规则》</w:t>
      </w:r>
      <w:r>
        <w:rPr>
          <w:rFonts w:ascii="Times New Roman" w:hAnsi="Times New Roman" w:eastAsia="仿宋_GB2312" w:cs="Times New Roman"/>
          <w:sz w:val="28"/>
          <w:szCs w:val="28"/>
        </w:rPr>
        <w:t>的有关规定。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术语和定义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本文件没有需要界定的术语和定义。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z w:val="28"/>
          <w:szCs w:val="28"/>
        </w:rPr>
        <w:t>订货内容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本章节对订货的合同或订单内容提出要求，应包含：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产品名称；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本文件编号；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牌号；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盘条公称直径；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尺寸、外形的精度级别；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重量（或数量）；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包装方式及标识要求（未明确时，按供方提供的包装方式及标识）；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交货状态；</w:t>
      </w:r>
    </w:p>
    <w:p>
      <w:pPr>
        <w:numPr>
          <w:ilvl w:val="0"/>
          <w:numId w:val="6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特殊要求。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. 尺寸、外形、重量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参照GB/T 24238的规定。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技术要求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</w:t>
      </w:r>
      <w:r>
        <w:rPr>
          <w:rFonts w:ascii="Times New Roman" w:hAnsi="Times New Roman" w:eastAsia="仿宋_GB2312" w:cs="Times New Roman"/>
          <w:sz w:val="28"/>
          <w:szCs w:val="28"/>
        </w:rPr>
        <w:t>.1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牌号及化学成分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本章节在GB/T 24242.4的基础上，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巨力技术协议要求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提出技术指标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Mn调整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对应不同钢丝强度级别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0.40-0.50对应A类、0.70-0.90参照B类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。优部分元素化对比见下表。</w:t>
      </w:r>
    </w:p>
    <w:tbl>
      <w:tblPr>
        <w:tblStyle w:val="1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1"/>
        <w:gridCol w:w="741"/>
        <w:gridCol w:w="627"/>
        <w:gridCol w:w="627"/>
        <w:gridCol w:w="624"/>
        <w:gridCol w:w="626"/>
        <w:gridCol w:w="626"/>
        <w:gridCol w:w="626"/>
        <w:gridCol w:w="626"/>
        <w:gridCol w:w="626"/>
        <w:gridCol w:w="626"/>
        <w:gridCol w:w="626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文件对比</w:t>
            </w:r>
          </w:p>
        </w:tc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牌号</w:t>
            </w:r>
          </w:p>
        </w:tc>
        <w:tc>
          <w:tcPr>
            <w:tcW w:w="6937" w:type="dxa"/>
            <w:gridSpan w:val="11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化学成分（质量分数）/%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en-US"/>
              </w:rPr>
              <w:t>C</w:t>
            </w:r>
          </w:p>
        </w:tc>
        <w:tc>
          <w:tcPr>
            <w:tcW w:w="62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en-US"/>
              </w:rPr>
              <w:t>Si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en-US"/>
              </w:rPr>
              <w:t>Mn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P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S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Cr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Ni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Mo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Cu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en-US"/>
              </w:rPr>
              <w:t>Alt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62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624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5059" w:type="dxa"/>
            <w:gridSpan w:val="8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不大于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C72D2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0.70～</w:t>
            </w: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0.75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0.10～0.30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0.40～0.60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0.03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0.01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C72D2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0.70～0.7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0.10～0.30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zh-TW"/>
              </w:rPr>
              <w:t>0～0.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  <w:lang w:val="zh-TW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</w:t>
            </w: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C82D2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0.80～</w:t>
            </w: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0.85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0.10～0.30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0.70～0.90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0.30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0.03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0.01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</w:trPr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C82D2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0.80～0.8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0.10～0.30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zh-TW"/>
              </w:rPr>
              <w:t>0～0.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  <w:lang w:val="zh-TW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0.025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zh-TW"/>
              </w:rPr>
              <w:t>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0.10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0.03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0.15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0.01</w:t>
            </w: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0.007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2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冶炼方法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规定“钢应采用转炉或电炉冶炼，并经炉外精炼。除非需方有特殊要求，冶炼方法一般由供方选择”。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6.3交货状态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规定“盘条以热轧状态交货。根据用户要求，并在合同中注明，也可以其他状态交货”。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6.4 力学性能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在GB/T 24238的基础上，给出了C72D2的力学性能指标，调整了C82D2直径范围和力学性能指标。对比见下表。</w:t>
      </w:r>
    </w:p>
    <w:tbl>
      <w:tblPr>
        <w:tblStyle w:val="1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文件对比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牌号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直径，mm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 xml:space="preserve">抗拉强度 </w:t>
            </w:r>
            <w:r>
              <w:rPr>
                <w:rFonts w:hint="eastAsia"/>
                <w:sz w:val="18"/>
                <w:szCs w:val="18"/>
                <w:lang w:val="zh-TW" w:eastAsia="en-US"/>
              </w:rPr>
              <w:t>Rm/MPa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断</w:t>
            </w:r>
            <w:r>
              <w:rPr>
                <w:rFonts w:hint="eastAsia"/>
                <w:sz w:val="18"/>
                <w:szCs w:val="18"/>
                <w:lang w:val="zh-TW"/>
              </w:rPr>
              <w:t>面</w:t>
            </w:r>
            <w:r>
              <w:rPr>
                <w:rFonts w:hint="eastAsia"/>
                <w:sz w:val="18"/>
                <w:szCs w:val="18"/>
                <w:lang w:val="zh-TW" w:eastAsia="zh-TW"/>
              </w:rPr>
              <w:t>收缩率</w:t>
            </w:r>
            <w:r>
              <w:rPr>
                <w:rFonts w:hint="eastAsia"/>
                <w:sz w:val="18"/>
                <w:szCs w:val="18"/>
                <w:lang w:val="zh-TW" w:eastAsia="en-US"/>
              </w:rPr>
              <w:t>Z/%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C72D2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5.5～8.0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990～1140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≥35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YL72B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协议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C82D2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8.0～14.0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color w:val="0000FF"/>
                <w:sz w:val="18"/>
                <w:szCs w:val="18"/>
                <w:lang w:val="zh-TW"/>
              </w:rPr>
              <w:t>1130～1280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704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1704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YL82B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8.0～1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val="zh-TW"/>
              </w:rPr>
              <w:t>.0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1150</w:t>
            </w:r>
            <w:r>
              <w:rPr>
                <w:rFonts w:hint="eastAsia"/>
                <w:sz w:val="18"/>
                <w:szCs w:val="18"/>
                <w:lang w:val="zh-TW"/>
              </w:rPr>
              <w:t>～1</w:t>
            </w: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1704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val="zh-TW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zh-TW"/>
              </w:rPr>
              <w:t>～1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zh-TW"/>
              </w:rPr>
              <w:t>.0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</w:t>
            </w:r>
            <w:r>
              <w:rPr>
                <w:rFonts w:hint="eastAsia"/>
                <w:sz w:val="18"/>
                <w:szCs w:val="18"/>
                <w:lang w:val="zh-TW"/>
              </w:rPr>
              <w:t>～1</w:t>
            </w: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704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≥30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  <w:highlight w:val="yellow"/>
        </w:rPr>
      </w:pP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6.5 脱碳层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本章节在GB/T 24242.4的基础上，调整直径范围，分A、B级确定脱碳层指标，对比如下。</w:t>
      </w:r>
    </w:p>
    <w:tbl>
      <w:tblPr>
        <w:tblStyle w:val="1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51"/>
        <w:gridCol w:w="2698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文件对比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公称直径D，mm</w:t>
            </w:r>
          </w:p>
        </w:tc>
        <w:tc>
          <w:tcPr>
            <w:tcW w:w="5396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脱碳层深度，mm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A级</w:t>
            </w: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185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5.5≤D≤8</w:t>
            </w: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185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5≤D≤8</w:t>
            </w:r>
          </w:p>
        </w:tc>
        <w:tc>
          <w:tcPr>
            <w:tcW w:w="5396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185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8＜D≤14</w:t>
            </w: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1.2%D</w:t>
            </w:r>
          </w:p>
        </w:tc>
        <w:tc>
          <w:tcPr>
            <w:tcW w:w="2698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1.0%D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185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8＜D≤30</w:t>
            </w:r>
          </w:p>
        </w:tc>
        <w:tc>
          <w:tcPr>
            <w:tcW w:w="5396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≤1.2%D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6.6 显微组织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章节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参照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GB/T 24238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索氏体含量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tbl>
      <w:tblPr>
        <w:tblStyle w:val="1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85"/>
        <w:gridCol w:w="2482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218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eastAsia="PMingLiU" w:asciiTheme="minorEastAsia" w:hAnsi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文件对比</w:t>
            </w:r>
          </w:p>
        </w:tc>
        <w:tc>
          <w:tcPr>
            <w:tcW w:w="2482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牌号</w:t>
            </w:r>
          </w:p>
        </w:tc>
        <w:tc>
          <w:tcPr>
            <w:tcW w:w="470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索氏体含量/%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218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2482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C72D2</w:t>
            </w:r>
          </w:p>
        </w:tc>
        <w:tc>
          <w:tcPr>
            <w:tcW w:w="470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218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2482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≥75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218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2482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</w:t>
            </w:r>
            <w:r>
              <w:rPr>
                <w:rFonts w:hAnsi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2D2</w:t>
            </w:r>
          </w:p>
        </w:tc>
        <w:tc>
          <w:tcPr>
            <w:tcW w:w="470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≥8</w:t>
            </w:r>
            <w:r>
              <w:rPr>
                <w:rFonts w:hAnsi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2185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2482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470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≥8</w:t>
            </w:r>
            <w:r>
              <w:rPr>
                <w:rFonts w:hAnsi="宋体"/>
                <w:color w:val="000000"/>
                <w:sz w:val="18"/>
                <w:szCs w:val="18"/>
              </w:rPr>
              <w:t>5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章节在GB/T 24242.4的基础上，加严中心碳偏析、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网状渗碳体、中心马氏体控制要求。对比见下表。</w:t>
      </w:r>
    </w:p>
    <w:tbl>
      <w:tblPr>
        <w:tblStyle w:val="1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8"/>
        <w:gridCol w:w="949"/>
        <w:gridCol w:w="1877"/>
        <w:gridCol w:w="1877"/>
        <w:gridCol w:w="187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1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文件对比</w:t>
            </w:r>
          </w:p>
        </w:tc>
        <w:tc>
          <w:tcPr>
            <w:tcW w:w="949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牌号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公称直径，mm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中心碳偏析，级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网状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渗碳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体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，级</w:t>
            </w:r>
          </w:p>
        </w:tc>
        <w:tc>
          <w:tcPr>
            <w:tcW w:w="1877" w:type="dxa"/>
            <w:shd w:val="clear" w:color="auto" w:fill="FFFFFF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 w:eastAsia="zh-TW"/>
              </w:rPr>
              <w:t>中心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zh-TW"/>
              </w:rPr>
              <w:t>马氏体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C72D2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5.5～8.0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zh-TW" w:eastAsia="zh-TW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≤6.5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＜2.0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＞6.5</w:t>
            </w:r>
          </w:p>
        </w:tc>
        <w:tc>
          <w:tcPr>
            <w:tcW w:w="187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本文件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</w:t>
            </w:r>
            <w:r>
              <w:rPr>
                <w:rFonts w:hAnsi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2D2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5.5～9.0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10.0～14.0</w:t>
            </w:r>
          </w:p>
        </w:tc>
        <w:tc>
          <w:tcPr>
            <w:tcW w:w="187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</w:t>
            </w: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≤6.5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＜2.0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1.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＞6.5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187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77" w:type="dxa"/>
            <w:vMerge w:val="restart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tcW w:w="918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widowControl/>
              <w:spacing w:line="276" w:lineRule="auto"/>
              <w:ind w:firstLine="36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＞10</w:t>
            </w:r>
          </w:p>
        </w:tc>
        <w:tc>
          <w:tcPr>
            <w:tcW w:w="187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877" w:type="dxa"/>
            <w:vMerge w:val="continue"/>
            <w:shd w:val="clear" w:color="auto" w:fill="FFFFFF"/>
            <w:vAlign w:val="center"/>
          </w:tcPr>
          <w:p>
            <w:pPr>
              <w:pStyle w:val="23"/>
              <w:ind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6.7 非金属夹杂物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本章节在GB/T 24242.4的基础上，加严非金属夹杂物指标，对冶金质量水平进行了保证。</w:t>
      </w:r>
    </w:p>
    <w:tbl>
      <w:tblPr>
        <w:tblStyle w:val="16"/>
        <w:tblW w:w="8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2"/>
        <w:gridCol w:w="1221"/>
        <w:gridCol w:w="1221"/>
        <w:gridCol w:w="1220"/>
        <w:gridCol w:w="1213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 w:eastAsia="zh-TW"/>
              </w:rPr>
              <w:t>牌号</w:t>
            </w:r>
          </w:p>
        </w:tc>
        <w:tc>
          <w:tcPr>
            <w:tcW w:w="1222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夹杂物类型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A类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B类</w:t>
            </w:r>
          </w:p>
        </w:tc>
        <w:tc>
          <w:tcPr>
            <w:tcW w:w="1220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C类</w:t>
            </w:r>
          </w:p>
        </w:tc>
        <w:tc>
          <w:tcPr>
            <w:tcW w:w="1213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D类</w:t>
            </w:r>
          </w:p>
        </w:tc>
        <w:tc>
          <w:tcPr>
            <w:tcW w:w="1202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本文件C72D2</w:t>
            </w:r>
          </w:p>
        </w:tc>
        <w:tc>
          <w:tcPr>
            <w:tcW w:w="122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粗系，级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≤1.0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≤0.5</w:t>
            </w:r>
          </w:p>
        </w:tc>
        <w:tc>
          <w:tcPr>
            <w:tcW w:w="1220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≤1.0</w:t>
            </w:r>
          </w:p>
        </w:tc>
        <w:tc>
          <w:tcPr>
            <w:tcW w:w="1213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≤0.5</w:t>
            </w:r>
          </w:p>
        </w:tc>
        <w:tc>
          <w:tcPr>
            <w:tcW w:w="1202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 w:eastAsia="zh-TW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细系，级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≤1.0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≤0.5</w:t>
            </w:r>
          </w:p>
        </w:tc>
        <w:tc>
          <w:tcPr>
            <w:tcW w:w="122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≤1.0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≤0.5</w:t>
            </w:r>
          </w:p>
        </w:tc>
        <w:tc>
          <w:tcPr>
            <w:tcW w:w="1202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本文件C82D2</w:t>
            </w:r>
          </w:p>
        </w:tc>
        <w:tc>
          <w:tcPr>
            <w:tcW w:w="122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粗系，级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≤2.0</w:t>
            </w:r>
          </w:p>
        </w:tc>
        <w:tc>
          <w:tcPr>
            <w:tcW w:w="1221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≤1.5</w:t>
            </w:r>
          </w:p>
        </w:tc>
        <w:tc>
          <w:tcPr>
            <w:tcW w:w="1220" w:type="dxa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≤2.0</w:t>
            </w:r>
          </w:p>
        </w:tc>
        <w:tc>
          <w:tcPr>
            <w:tcW w:w="1213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≤1.5</w:t>
            </w:r>
          </w:p>
        </w:tc>
        <w:tc>
          <w:tcPr>
            <w:tcW w:w="1202" w:type="dxa"/>
            <w:tcBorders>
              <w:right w:val="single" w:color="auto" w:sz="4" w:space="0"/>
            </w:tcBorders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细系，级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≤2.0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≤1.5</w:t>
            </w:r>
          </w:p>
        </w:tc>
        <w:tc>
          <w:tcPr>
            <w:tcW w:w="122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≤2.0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≤1.5</w:t>
            </w:r>
          </w:p>
        </w:tc>
        <w:tc>
          <w:tcPr>
            <w:tcW w:w="1202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</w:rPr>
              <w:t>GB任意牌号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zh-TW"/>
              </w:rPr>
              <w:t>.0</w:t>
            </w:r>
          </w:p>
        </w:tc>
        <w:tc>
          <w:tcPr>
            <w:tcW w:w="1221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zh-TW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zh-TW"/>
              </w:rPr>
              <w:t>.0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</w:t>
            </w: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1202" w:type="dxa"/>
            <w:tcBorders>
              <w:right w:val="single" w:color="auto" w:sz="4" w:space="0"/>
            </w:tcBorders>
            <w:vAlign w:val="center"/>
          </w:tcPr>
          <w:p>
            <w:pPr>
              <w:pStyle w:val="23"/>
              <w:ind w:firstLine="0" w:firstLineChars="0"/>
              <w:jc w:val="center"/>
              <w:rPr>
                <w:sz w:val="18"/>
                <w:szCs w:val="18"/>
                <w:lang w:val="zh-TW"/>
              </w:rPr>
            </w:pPr>
            <w:r>
              <w:rPr>
                <w:rFonts w:hint="eastAsia"/>
                <w:sz w:val="18"/>
                <w:szCs w:val="18"/>
                <w:lang w:val="zh-TW"/>
              </w:rPr>
              <w:t>≤</w:t>
            </w:r>
            <w:r>
              <w:rPr>
                <w:rFonts w:hint="eastAsia"/>
                <w:sz w:val="18"/>
                <w:szCs w:val="18"/>
              </w:rPr>
              <w:t>2.5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6.8 氧化铁皮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本章节参照GB/T 24242.4的规定。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明确“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可规定氧化铁皮的数量和/或去除方式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6.9 表面质量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章节在GB/T 24242.4的基础上，对钢板表面质量条款进行了优化。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6.10 本章节新增低倍组织要求，规定“根据需方要求，可对盘条进行盘条酸浸低倍检验。盘条的横截面酸浸低倍试片上不允许有目视可见的缩孔、气泡、裂纹、翻皮、夹杂、夹渣、白点、分层等。酸浸低倍组织级别推荐值见表7”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6.11特殊要求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本章节提出“经供需双方协商并在合同中注明，盘条可进行其他项目的检验，各项检验方法和指标由供需双方协商确定”。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. 试验方法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.1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钢的化学成分试验方法应按GB/T 4336、GB/T 20123、GB/T 20126或通用方法的规定进行，但仲裁时应按GB/T 223.5、GB/T 223.8、GB/T 223.11、GB/T 223.12、GB/T 223.18、GB/T 223.19、GB/T 223.23、GB/T 223.26、GB/T 223.37、GB/T 223.53、GB/T 223.54、GB/T 223.58、GB/T 223.59、GB/T 223.60、GB/T 223.61、GB/T 223.62、GB/T 223.63、GB/T 223.67、GB/T 223.68、GB/T 223.69、GB/T 223.71、GB/T 223.72、GB/T 223.74、GB/T 223.81的规定进行。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.2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盘条的检验项目、取样数量、取样方法和试验方法应符合下表的规定。</w:t>
      </w:r>
    </w:p>
    <w:tbl>
      <w:tblPr>
        <w:tblStyle w:val="15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574"/>
        <w:gridCol w:w="1575"/>
        <w:gridCol w:w="208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检验项目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取样数量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取样方法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化学成分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1个/炉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20066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见7.1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氮含量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——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20124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3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拉伸试验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不同根盘条，GB/T 2975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228.1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4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脱碳层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5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索氏体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YB/T 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6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中心碳偏析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YB/T 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7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网状渗碳体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YB/T 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8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中心马氏体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YB/T 4411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9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非金属夹杂物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10561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10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低倍组织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2个/批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不同根盘条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GB/T 226、GB/T 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11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表面质量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逐盘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—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目视检查，可用适宜精度的量具测定表面缺陷深度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12</w:t>
            </w:r>
          </w:p>
        </w:tc>
        <w:tc>
          <w:tcPr>
            <w:tcW w:w="157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尺寸、外形</w:t>
            </w:r>
          </w:p>
        </w:tc>
        <w:tc>
          <w:tcPr>
            <w:tcW w:w="1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逐盘</w:t>
            </w:r>
          </w:p>
        </w:tc>
        <w:tc>
          <w:tcPr>
            <w:tcW w:w="208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—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TW" w:eastAsia="zh-TW"/>
              </w:rPr>
              <w:t>适宜精度的千分尺，游标卡尺</w:t>
            </w:r>
          </w:p>
        </w:tc>
      </w:tr>
    </w:tbl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7"/>
        </w:num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检验规则及9.包装、标志和质量证明书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本章节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参照G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B/T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24238的有关规定。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六、标准的应用领域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沙钢是全国最大的优质硬线生产基地，产品化学成分稳定、偏差小，钢质纯净、夹杂物含量低，盘条金相组织好、通条性能均匀，规格范围宽，盘重大，尺寸精度高，表面质量好。产品实物质量达到国际同类产品实物先进水平，获得“冶金产品实物质量金杯奖”、“冶金行业品质卓越产品”、“全国用户满意产品”等荣誉称号。具备牵头制定该标准的技术实力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本文件规定了海洋系泊链钢丝绳用热轧盘条的订货内容、尺寸、外形、重量、技术要求、试验方法、检验规则、包装标志和质量证明书等内容。适用于海洋系泊链钢丝绳用直径8mm~14mm热轧盘条</w:t>
      </w:r>
      <w:r>
        <w:rPr>
          <w:rFonts w:ascii="Times New Roman" w:hAnsi="Times New Roman" w:eastAsia="仿宋_GB2312" w:cs="Times New Roman"/>
          <w:sz w:val="28"/>
          <w:szCs w:val="28"/>
        </w:rPr>
        <w:t>的生产和质量管控。同时，结合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下游对海洋系泊链钢丝绳用热轧盘条</w:t>
      </w:r>
      <w:r>
        <w:rPr>
          <w:rFonts w:ascii="Times New Roman" w:hAnsi="Times New Roman" w:eastAsia="仿宋_GB2312" w:cs="Times New Roman"/>
          <w:sz w:val="28"/>
          <w:szCs w:val="28"/>
        </w:rPr>
        <w:t>的特殊需要，对技术参数进行了优化设计和补充，对下游行业的基础材料采购、加工和制造具有科学指导意义。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强化了上下游行业间的衔接和联系，为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海洋系泊链钢丝绳制造</w:t>
      </w:r>
      <w:r>
        <w:rPr>
          <w:rFonts w:ascii="Times New Roman" w:hAnsi="Times New Roman" w:eastAsia="仿宋_GB2312" w:cs="Times New Roman"/>
          <w:sz w:val="28"/>
          <w:szCs w:val="28"/>
        </w:rPr>
        <w:t>领域提供基础材料保障，有助于产业链的协同发展。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的实施，符合我国钢铁工业由高速度发展向高质量发展的整体趋势，能够为我国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特钢产业</w:t>
      </w:r>
      <w:r>
        <w:rPr>
          <w:rFonts w:ascii="Times New Roman" w:hAnsi="Times New Roman" w:eastAsia="仿宋_GB2312" w:cs="Times New Roman"/>
          <w:sz w:val="28"/>
          <w:szCs w:val="28"/>
        </w:rPr>
        <w:t>高质量发展提供有力支撑，使原料生产企业充分满足下游行业对基础材料产品的升级需要，引导双方形成合力，共同助力我国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钢铁行业</w:t>
      </w:r>
      <w:r>
        <w:rPr>
          <w:rFonts w:ascii="Times New Roman" w:hAnsi="Times New Roman" w:eastAsia="仿宋_GB2312" w:cs="Times New Roman"/>
          <w:sz w:val="28"/>
          <w:szCs w:val="28"/>
        </w:rPr>
        <w:t>快速发展。</w:t>
      </w:r>
    </w:p>
    <w:p>
      <w:pPr>
        <w:spacing w:line="588" w:lineRule="exact"/>
        <w:ind w:firstLine="640" w:firstLineChars="0"/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七、</w:t>
      </w:r>
      <w:r>
        <w:rPr>
          <w:rFonts w:ascii="Times New Roman" w:hAnsi="Times New Roman" w:eastAsia="黑体" w:cs="Times New Roman"/>
          <w:bCs/>
        </w:rPr>
        <w:t>标准属性</w:t>
      </w:r>
    </w:p>
    <w:p>
      <w:pPr>
        <w:spacing w:line="560" w:lineRule="exact"/>
        <w:ind w:firstLine="560"/>
        <w:contextualSpacing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本文件</w:t>
      </w:r>
      <w:r>
        <w:rPr>
          <w:rFonts w:ascii="Times New Roman" w:hAnsi="Times New Roman" w:eastAsia="仿宋_GB2312" w:cs="Times New Roman"/>
          <w:sz w:val="28"/>
          <w:szCs w:val="28"/>
        </w:rPr>
        <w:t>属于钢铁行业团体标准。</w:t>
      </w:r>
    </w:p>
    <w:p>
      <w:pPr>
        <w:spacing w:line="560" w:lineRule="exact"/>
        <w:ind w:firstLine="0" w:firstLineChars="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海洋系泊链钢丝绳用热轧盘条</w:t>
      </w:r>
      <w:r>
        <w:rPr>
          <w:rFonts w:ascii="Times New Roman" w:hAnsi="Times New Roman" w:eastAsia="仿宋_GB2312" w:cs="Times New Roman"/>
          <w:sz w:val="28"/>
          <w:szCs w:val="28"/>
        </w:rPr>
        <w:t>》标准编制工作组</w:t>
      </w:r>
    </w:p>
    <w:p>
      <w:pPr>
        <w:spacing w:line="560" w:lineRule="exact"/>
        <w:ind w:firstLine="4620" w:firstLineChars="1650"/>
        <w:contextualSpacing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710EE"/>
    <w:multiLevelType w:val="singleLevel"/>
    <w:tmpl w:val="CFD710EE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E6D5B660"/>
    <w:multiLevelType w:val="singleLevel"/>
    <w:tmpl w:val="E6D5B660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0DDE2B46"/>
    <w:multiLevelType w:val="multilevel"/>
    <w:tmpl w:val="0DDE2B46"/>
    <w:lvl w:ilvl="0" w:tentative="0">
      <w:start w:val="1"/>
      <w:numFmt w:val="lowerLetter"/>
      <w:pStyle w:val="41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3">
    <w:nsid w:val="14943371"/>
    <w:multiLevelType w:val="multilevel"/>
    <w:tmpl w:val="14943371"/>
    <w:lvl w:ilvl="0" w:tentative="0">
      <w:start w:val="1"/>
      <w:numFmt w:val="lowerLetter"/>
      <w:pStyle w:val="2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28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0">
      <w:start w:val="1"/>
      <w:numFmt w:val="decimal"/>
      <w:pStyle w:val="30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44"/>
      <w:suff w:val="nothing"/>
      <w:lvlText w:val="注%1："/>
      <w:lvlJc w:val="left"/>
      <w:pPr>
        <w:ind w:left="811" w:hanging="448"/>
      </w:pPr>
      <w:rPr>
        <w:rFonts w:ascii="宋体" w:eastAsia="宋体"/>
        <w:sz w:val="18"/>
        <w:szCs w:val="18"/>
        <w:lang w:val="en-US" w:eastAsia="zh-CN" w:bidi="ar-SA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pStyle w:val="39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40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2VmYjQwZGQ2YWRkZTg4NjhiMDRlODRiYWM4ZjAifQ=="/>
  </w:docVars>
  <w:rsids>
    <w:rsidRoot w:val="6DDC178D"/>
    <w:rsid w:val="0000072C"/>
    <w:rsid w:val="00000EA0"/>
    <w:rsid w:val="00000FFF"/>
    <w:rsid w:val="000010BA"/>
    <w:rsid w:val="000022CF"/>
    <w:rsid w:val="0000374C"/>
    <w:rsid w:val="0000620F"/>
    <w:rsid w:val="000107CB"/>
    <w:rsid w:val="00010F75"/>
    <w:rsid w:val="0001209E"/>
    <w:rsid w:val="00013F4A"/>
    <w:rsid w:val="00013F76"/>
    <w:rsid w:val="00021E6F"/>
    <w:rsid w:val="00023AE4"/>
    <w:rsid w:val="00026859"/>
    <w:rsid w:val="000300D1"/>
    <w:rsid w:val="00030BF4"/>
    <w:rsid w:val="00032C65"/>
    <w:rsid w:val="00035C13"/>
    <w:rsid w:val="00036BDD"/>
    <w:rsid w:val="000376EA"/>
    <w:rsid w:val="00042690"/>
    <w:rsid w:val="00042EE5"/>
    <w:rsid w:val="00044EE3"/>
    <w:rsid w:val="00050D81"/>
    <w:rsid w:val="0005165E"/>
    <w:rsid w:val="00054D1F"/>
    <w:rsid w:val="00055062"/>
    <w:rsid w:val="0005520B"/>
    <w:rsid w:val="0005703E"/>
    <w:rsid w:val="00071AF2"/>
    <w:rsid w:val="0007234E"/>
    <w:rsid w:val="00073799"/>
    <w:rsid w:val="00075AD1"/>
    <w:rsid w:val="00076937"/>
    <w:rsid w:val="00076AC5"/>
    <w:rsid w:val="00077D4A"/>
    <w:rsid w:val="00081D29"/>
    <w:rsid w:val="00083545"/>
    <w:rsid w:val="00087E6C"/>
    <w:rsid w:val="00090BB0"/>
    <w:rsid w:val="0009287E"/>
    <w:rsid w:val="00092A73"/>
    <w:rsid w:val="00093C0B"/>
    <w:rsid w:val="00093D61"/>
    <w:rsid w:val="00094004"/>
    <w:rsid w:val="00094701"/>
    <w:rsid w:val="00095815"/>
    <w:rsid w:val="000969CE"/>
    <w:rsid w:val="00097C2C"/>
    <w:rsid w:val="000A0D86"/>
    <w:rsid w:val="000A1A00"/>
    <w:rsid w:val="000A6CF8"/>
    <w:rsid w:val="000B6256"/>
    <w:rsid w:val="000B7579"/>
    <w:rsid w:val="000B7BA1"/>
    <w:rsid w:val="000C0DB6"/>
    <w:rsid w:val="000C1B4F"/>
    <w:rsid w:val="000C3648"/>
    <w:rsid w:val="000C5AE0"/>
    <w:rsid w:val="000C706E"/>
    <w:rsid w:val="000D0CB5"/>
    <w:rsid w:val="000D4C0A"/>
    <w:rsid w:val="000D5AFC"/>
    <w:rsid w:val="000D6344"/>
    <w:rsid w:val="000E6BFA"/>
    <w:rsid w:val="000E7D67"/>
    <w:rsid w:val="000F0ABE"/>
    <w:rsid w:val="000F237A"/>
    <w:rsid w:val="000F4E25"/>
    <w:rsid w:val="000F5F02"/>
    <w:rsid w:val="001001E4"/>
    <w:rsid w:val="00100938"/>
    <w:rsid w:val="00103B77"/>
    <w:rsid w:val="00103EF2"/>
    <w:rsid w:val="00104B2E"/>
    <w:rsid w:val="001107FA"/>
    <w:rsid w:val="001116FD"/>
    <w:rsid w:val="001122E4"/>
    <w:rsid w:val="001129E1"/>
    <w:rsid w:val="00114C26"/>
    <w:rsid w:val="00120823"/>
    <w:rsid w:val="0012088F"/>
    <w:rsid w:val="00121EC2"/>
    <w:rsid w:val="00126EC0"/>
    <w:rsid w:val="00133BD5"/>
    <w:rsid w:val="0013536F"/>
    <w:rsid w:val="0014010A"/>
    <w:rsid w:val="00146A8E"/>
    <w:rsid w:val="00151C06"/>
    <w:rsid w:val="00154537"/>
    <w:rsid w:val="00154AEA"/>
    <w:rsid w:val="0015594C"/>
    <w:rsid w:val="001600E3"/>
    <w:rsid w:val="00160D47"/>
    <w:rsid w:val="0016160A"/>
    <w:rsid w:val="001624D5"/>
    <w:rsid w:val="0016341F"/>
    <w:rsid w:val="001653FD"/>
    <w:rsid w:val="001677FA"/>
    <w:rsid w:val="00167800"/>
    <w:rsid w:val="001751E1"/>
    <w:rsid w:val="00175F09"/>
    <w:rsid w:val="00176440"/>
    <w:rsid w:val="001772C4"/>
    <w:rsid w:val="00177379"/>
    <w:rsid w:val="00180BCF"/>
    <w:rsid w:val="00181654"/>
    <w:rsid w:val="001839AD"/>
    <w:rsid w:val="001841D4"/>
    <w:rsid w:val="001866CB"/>
    <w:rsid w:val="00186809"/>
    <w:rsid w:val="001879CB"/>
    <w:rsid w:val="00190BD7"/>
    <w:rsid w:val="00190C14"/>
    <w:rsid w:val="001916AF"/>
    <w:rsid w:val="0019269F"/>
    <w:rsid w:val="00192AF3"/>
    <w:rsid w:val="00192C0B"/>
    <w:rsid w:val="00194023"/>
    <w:rsid w:val="00195642"/>
    <w:rsid w:val="0019747C"/>
    <w:rsid w:val="001A0250"/>
    <w:rsid w:val="001A0CBF"/>
    <w:rsid w:val="001A1EEF"/>
    <w:rsid w:val="001A418C"/>
    <w:rsid w:val="001A4CAD"/>
    <w:rsid w:val="001A795B"/>
    <w:rsid w:val="001B08F5"/>
    <w:rsid w:val="001B16A4"/>
    <w:rsid w:val="001B28E8"/>
    <w:rsid w:val="001B2B7E"/>
    <w:rsid w:val="001B365D"/>
    <w:rsid w:val="001B4B9C"/>
    <w:rsid w:val="001B7057"/>
    <w:rsid w:val="001B715A"/>
    <w:rsid w:val="001B74F9"/>
    <w:rsid w:val="001B79C0"/>
    <w:rsid w:val="001C1320"/>
    <w:rsid w:val="001C1449"/>
    <w:rsid w:val="001C19AF"/>
    <w:rsid w:val="001C35BD"/>
    <w:rsid w:val="001C3BC9"/>
    <w:rsid w:val="001C4D93"/>
    <w:rsid w:val="001C774B"/>
    <w:rsid w:val="001D050E"/>
    <w:rsid w:val="001D13CF"/>
    <w:rsid w:val="001D28A2"/>
    <w:rsid w:val="001D3C61"/>
    <w:rsid w:val="001D6CD6"/>
    <w:rsid w:val="001E2BDC"/>
    <w:rsid w:val="001F0412"/>
    <w:rsid w:val="001F0683"/>
    <w:rsid w:val="001F2885"/>
    <w:rsid w:val="001F587E"/>
    <w:rsid w:val="002007C4"/>
    <w:rsid w:val="00200D2C"/>
    <w:rsid w:val="00200EA9"/>
    <w:rsid w:val="00202E75"/>
    <w:rsid w:val="00203B01"/>
    <w:rsid w:val="00203BF7"/>
    <w:rsid w:val="0020414B"/>
    <w:rsid w:val="002061CC"/>
    <w:rsid w:val="00206F28"/>
    <w:rsid w:val="002111D9"/>
    <w:rsid w:val="00213AE7"/>
    <w:rsid w:val="00213B57"/>
    <w:rsid w:val="00214259"/>
    <w:rsid w:val="00214F0C"/>
    <w:rsid w:val="00217398"/>
    <w:rsid w:val="00220D8D"/>
    <w:rsid w:val="0022197C"/>
    <w:rsid w:val="00221FD5"/>
    <w:rsid w:val="002236FD"/>
    <w:rsid w:val="00224AF1"/>
    <w:rsid w:val="0022721F"/>
    <w:rsid w:val="0023058E"/>
    <w:rsid w:val="00233608"/>
    <w:rsid w:val="00234C7B"/>
    <w:rsid w:val="0023683B"/>
    <w:rsid w:val="00236A05"/>
    <w:rsid w:val="0024179B"/>
    <w:rsid w:val="00241A87"/>
    <w:rsid w:val="00243FCC"/>
    <w:rsid w:val="00250500"/>
    <w:rsid w:val="00251E2C"/>
    <w:rsid w:val="002544DE"/>
    <w:rsid w:val="00254B19"/>
    <w:rsid w:val="00254F5A"/>
    <w:rsid w:val="00256242"/>
    <w:rsid w:val="002612CB"/>
    <w:rsid w:val="002635B9"/>
    <w:rsid w:val="00263B83"/>
    <w:rsid w:val="00263F35"/>
    <w:rsid w:val="0026401F"/>
    <w:rsid w:val="00265354"/>
    <w:rsid w:val="00267EB4"/>
    <w:rsid w:val="0027092F"/>
    <w:rsid w:val="00271667"/>
    <w:rsid w:val="00276D28"/>
    <w:rsid w:val="00277442"/>
    <w:rsid w:val="0028006C"/>
    <w:rsid w:val="0028053A"/>
    <w:rsid w:val="002813B0"/>
    <w:rsid w:val="00281DFE"/>
    <w:rsid w:val="00282310"/>
    <w:rsid w:val="0028273D"/>
    <w:rsid w:val="00282804"/>
    <w:rsid w:val="00282F1D"/>
    <w:rsid w:val="0028600B"/>
    <w:rsid w:val="00287B8A"/>
    <w:rsid w:val="00290119"/>
    <w:rsid w:val="0029131B"/>
    <w:rsid w:val="00291DBD"/>
    <w:rsid w:val="00294B4E"/>
    <w:rsid w:val="00297CD0"/>
    <w:rsid w:val="00297F43"/>
    <w:rsid w:val="002A295D"/>
    <w:rsid w:val="002A43A4"/>
    <w:rsid w:val="002B1071"/>
    <w:rsid w:val="002B1356"/>
    <w:rsid w:val="002B2C82"/>
    <w:rsid w:val="002B50FE"/>
    <w:rsid w:val="002B525D"/>
    <w:rsid w:val="002B730F"/>
    <w:rsid w:val="002B75A0"/>
    <w:rsid w:val="002B7F99"/>
    <w:rsid w:val="002C3875"/>
    <w:rsid w:val="002C43AD"/>
    <w:rsid w:val="002C457E"/>
    <w:rsid w:val="002C6775"/>
    <w:rsid w:val="002D0224"/>
    <w:rsid w:val="002D2696"/>
    <w:rsid w:val="002D2E5E"/>
    <w:rsid w:val="002D2E65"/>
    <w:rsid w:val="002D3436"/>
    <w:rsid w:val="002D54EE"/>
    <w:rsid w:val="002D595D"/>
    <w:rsid w:val="002D67EB"/>
    <w:rsid w:val="002D6C44"/>
    <w:rsid w:val="002D6F0F"/>
    <w:rsid w:val="002D72DA"/>
    <w:rsid w:val="002D7A50"/>
    <w:rsid w:val="002E1058"/>
    <w:rsid w:val="002E7307"/>
    <w:rsid w:val="002E76BC"/>
    <w:rsid w:val="002E7B36"/>
    <w:rsid w:val="002F185E"/>
    <w:rsid w:val="002F1F41"/>
    <w:rsid w:val="0030011D"/>
    <w:rsid w:val="00300863"/>
    <w:rsid w:val="00300C62"/>
    <w:rsid w:val="00301B69"/>
    <w:rsid w:val="00305DCA"/>
    <w:rsid w:val="003102D9"/>
    <w:rsid w:val="003112FD"/>
    <w:rsid w:val="00312775"/>
    <w:rsid w:val="00312F6A"/>
    <w:rsid w:val="0031306B"/>
    <w:rsid w:val="003135CF"/>
    <w:rsid w:val="00313659"/>
    <w:rsid w:val="003154B0"/>
    <w:rsid w:val="00315B4C"/>
    <w:rsid w:val="003167F5"/>
    <w:rsid w:val="00320BDA"/>
    <w:rsid w:val="00325066"/>
    <w:rsid w:val="00326551"/>
    <w:rsid w:val="00330E8F"/>
    <w:rsid w:val="00331865"/>
    <w:rsid w:val="003321B9"/>
    <w:rsid w:val="00332A4F"/>
    <w:rsid w:val="00332BF2"/>
    <w:rsid w:val="0033329B"/>
    <w:rsid w:val="00333D4D"/>
    <w:rsid w:val="00333EBF"/>
    <w:rsid w:val="00340B41"/>
    <w:rsid w:val="00341281"/>
    <w:rsid w:val="00341948"/>
    <w:rsid w:val="003420A6"/>
    <w:rsid w:val="00343939"/>
    <w:rsid w:val="00346FC0"/>
    <w:rsid w:val="0034725F"/>
    <w:rsid w:val="00347DE4"/>
    <w:rsid w:val="003559BD"/>
    <w:rsid w:val="00355E0F"/>
    <w:rsid w:val="0036103C"/>
    <w:rsid w:val="00362519"/>
    <w:rsid w:val="0036279B"/>
    <w:rsid w:val="003701C4"/>
    <w:rsid w:val="00372037"/>
    <w:rsid w:val="00373334"/>
    <w:rsid w:val="003739C6"/>
    <w:rsid w:val="00374B01"/>
    <w:rsid w:val="00374B2D"/>
    <w:rsid w:val="00374BD4"/>
    <w:rsid w:val="00376A5B"/>
    <w:rsid w:val="00376EC9"/>
    <w:rsid w:val="00377DDE"/>
    <w:rsid w:val="00381335"/>
    <w:rsid w:val="00385032"/>
    <w:rsid w:val="00385C14"/>
    <w:rsid w:val="0039451B"/>
    <w:rsid w:val="003951C6"/>
    <w:rsid w:val="00396D38"/>
    <w:rsid w:val="00396D49"/>
    <w:rsid w:val="00396DE5"/>
    <w:rsid w:val="00397EAF"/>
    <w:rsid w:val="003A0426"/>
    <w:rsid w:val="003A439B"/>
    <w:rsid w:val="003A4E0F"/>
    <w:rsid w:val="003A7CC6"/>
    <w:rsid w:val="003B04FF"/>
    <w:rsid w:val="003B304C"/>
    <w:rsid w:val="003B54FB"/>
    <w:rsid w:val="003B5FF5"/>
    <w:rsid w:val="003B6E51"/>
    <w:rsid w:val="003C14AA"/>
    <w:rsid w:val="003C511A"/>
    <w:rsid w:val="003C55B2"/>
    <w:rsid w:val="003C6ACB"/>
    <w:rsid w:val="003D2E96"/>
    <w:rsid w:val="003D3D36"/>
    <w:rsid w:val="003E03DB"/>
    <w:rsid w:val="003E1589"/>
    <w:rsid w:val="003E50C0"/>
    <w:rsid w:val="003F07C9"/>
    <w:rsid w:val="003F0B47"/>
    <w:rsid w:val="003F2D72"/>
    <w:rsid w:val="003F33FA"/>
    <w:rsid w:val="003F351C"/>
    <w:rsid w:val="003F67C2"/>
    <w:rsid w:val="003F79FE"/>
    <w:rsid w:val="00401F7D"/>
    <w:rsid w:val="00402E51"/>
    <w:rsid w:val="00403F98"/>
    <w:rsid w:val="00407FFC"/>
    <w:rsid w:val="00412B9E"/>
    <w:rsid w:val="00415BB3"/>
    <w:rsid w:val="00417E03"/>
    <w:rsid w:val="00422119"/>
    <w:rsid w:val="00422512"/>
    <w:rsid w:val="00422E5D"/>
    <w:rsid w:val="00424507"/>
    <w:rsid w:val="00424834"/>
    <w:rsid w:val="004266C1"/>
    <w:rsid w:val="00426FE7"/>
    <w:rsid w:val="0043184E"/>
    <w:rsid w:val="0043357D"/>
    <w:rsid w:val="004335B1"/>
    <w:rsid w:val="0043420D"/>
    <w:rsid w:val="00443129"/>
    <w:rsid w:val="00443BB7"/>
    <w:rsid w:val="0044676F"/>
    <w:rsid w:val="0044678D"/>
    <w:rsid w:val="004544E6"/>
    <w:rsid w:val="004609C0"/>
    <w:rsid w:val="00460A9B"/>
    <w:rsid w:val="00461DB6"/>
    <w:rsid w:val="00463B0A"/>
    <w:rsid w:val="00464022"/>
    <w:rsid w:val="004645FB"/>
    <w:rsid w:val="004652D6"/>
    <w:rsid w:val="00467538"/>
    <w:rsid w:val="00467879"/>
    <w:rsid w:val="00474D31"/>
    <w:rsid w:val="00475F7C"/>
    <w:rsid w:val="00476B2B"/>
    <w:rsid w:val="00477369"/>
    <w:rsid w:val="00480A4A"/>
    <w:rsid w:val="00483DF7"/>
    <w:rsid w:val="004862C1"/>
    <w:rsid w:val="00487062"/>
    <w:rsid w:val="00491A6D"/>
    <w:rsid w:val="00491DB5"/>
    <w:rsid w:val="004965C1"/>
    <w:rsid w:val="00497D48"/>
    <w:rsid w:val="00497F87"/>
    <w:rsid w:val="004A10E9"/>
    <w:rsid w:val="004A1DA7"/>
    <w:rsid w:val="004A33CA"/>
    <w:rsid w:val="004A69EA"/>
    <w:rsid w:val="004A7904"/>
    <w:rsid w:val="004B0452"/>
    <w:rsid w:val="004B12D4"/>
    <w:rsid w:val="004B236E"/>
    <w:rsid w:val="004B2B71"/>
    <w:rsid w:val="004B2E58"/>
    <w:rsid w:val="004B3F47"/>
    <w:rsid w:val="004B4525"/>
    <w:rsid w:val="004B5ED0"/>
    <w:rsid w:val="004B606C"/>
    <w:rsid w:val="004C1229"/>
    <w:rsid w:val="004C4B75"/>
    <w:rsid w:val="004C5A68"/>
    <w:rsid w:val="004C679A"/>
    <w:rsid w:val="004C6A82"/>
    <w:rsid w:val="004D008C"/>
    <w:rsid w:val="004D0417"/>
    <w:rsid w:val="004D0B5C"/>
    <w:rsid w:val="004D1C77"/>
    <w:rsid w:val="004D1F44"/>
    <w:rsid w:val="004D2463"/>
    <w:rsid w:val="004D335E"/>
    <w:rsid w:val="004D5228"/>
    <w:rsid w:val="004D5FB7"/>
    <w:rsid w:val="004E08FE"/>
    <w:rsid w:val="004E1A48"/>
    <w:rsid w:val="004E36E8"/>
    <w:rsid w:val="004E57B7"/>
    <w:rsid w:val="004E7EC8"/>
    <w:rsid w:val="004F02DD"/>
    <w:rsid w:val="004F1DE8"/>
    <w:rsid w:val="004F29ED"/>
    <w:rsid w:val="004F3710"/>
    <w:rsid w:val="004F706D"/>
    <w:rsid w:val="00500E11"/>
    <w:rsid w:val="005015E8"/>
    <w:rsid w:val="005022C0"/>
    <w:rsid w:val="00502552"/>
    <w:rsid w:val="005040AB"/>
    <w:rsid w:val="0050571B"/>
    <w:rsid w:val="005061F8"/>
    <w:rsid w:val="00506E76"/>
    <w:rsid w:val="00507515"/>
    <w:rsid w:val="005116BA"/>
    <w:rsid w:val="0051290A"/>
    <w:rsid w:val="00513796"/>
    <w:rsid w:val="00513D9A"/>
    <w:rsid w:val="005148B7"/>
    <w:rsid w:val="0051724C"/>
    <w:rsid w:val="00520167"/>
    <w:rsid w:val="00520FAD"/>
    <w:rsid w:val="005215DC"/>
    <w:rsid w:val="00522218"/>
    <w:rsid w:val="0052563D"/>
    <w:rsid w:val="005269C8"/>
    <w:rsid w:val="005309B9"/>
    <w:rsid w:val="00531D5B"/>
    <w:rsid w:val="00532139"/>
    <w:rsid w:val="00532AEF"/>
    <w:rsid w:val="00533BC3"/>
    <w:rsid w:val="00535FD5"/>
    <w:rsid w:val="005419DE"/>
    <w:rsid w:val="00542218"/>
    <w:rsid w:val="005475C1"/>
    <w:rsid w:val="005505BB"/>
    <w:rsid w:val="00550BA2"/>
    <w:rsid w:val="00551C88"/>
    <w:rsid w:val="0055281F"/>
    <w:rsid w:val="00554208"/>
    <w:rsid w:val="005551E7"/>
    <w:rsid w:val="005569C6"/>
    <w:rsid w:val="005626CE"/>
    <w:rsid w:val="00563D7B"/>
    <w:rsid w:val="00567A34"/>
    <w:rsid w:val="005707A1"/>
    <w:rsid w:val="005715B8"/>
    <w:rsid w:val="005718A4"/>
    <w:rsid w:val="00572FA7"/>
    <w:rsid w:val="00573934"/>
    <w:rsid w:val="00575101"/>
    <w:rsid w:val="00576F2D"/>
    <w:rsid w:val="00577FFB"/>
    <w:rsid w:val="005825FE"/>
    <w:rsid w:val="0058294F"/>
    <w:rsid w:val="00584A8A"/>
    <w:rsid w:val="00584C87"/>
    <w:rsid w:val="00585449"/>
    <w:rsid w:val="0058622B"/>
    <w:rsid w:val="005900AC"/>
    <w:rsid w:val="00590619"/>
    <w:rsid w:val="00591E31"/>
    <w:rsid w:val="0059278D"/>
    <w:rsid w:val="00593663"/>
    <w:rsid w:val="00594B8D"/>
    <w:rsid w:val="00594DE0"/>
    <w:rsid w:val="00597A7F"/>
    <w:rsid w:val="005A1431"/>
    <w:rsid w:val="005A1B9D"/>
    <w:rsid w:val="005A3B99"/>
    <w:rsid w:val="005A70A4"/>
    <w:rsid w:val="005B196A"/>
    <w:rsid w:val="005B2CE9"/>
    <w:rsid w:val="005B4D6A"/>
    <w:rsid w:val="005B5914"/>
    <w:rsid w:val="005B7953"/>
    <w:rsid w:val="005C0FB4"/>
    <w:rsid w:val="005C20A0"/>
    <w:rsid w:val="005C5488"/>
    <w:rsid w:val="005D1622"/>
    <w:rsid w:val="005D3B1D"/>
    <w:rsid w:val="005D4BC8"/>
    <w:rsid w:val="005D6A53"/>
    <w:rsid w:val="005D7D0B"/>
    <w:rsid w:val="005E5209"/>
    <w:rsid w:val="005E70F0"/>
    <w:rsid w:val="005F00C8"/>
    <w:rsid w:val="005F0CD9"/>
    <w:rsid w:val="005F0FCA"/>
    <w:rsid w:val="005F1920"/>
    <w:rsid w:val="005F3EE9"/>
    <w:rsid w:val="005F41D2"/>
    <w:rsid w:val="005F4896"/>
    <w:rsid w:val="005F5498"/>
    <w:rsid w:val="005F557B"/>
    <w:rsid w:val="00602B7E"/>
    <w:rsid w:val="00603AE9"/>
    <w:rsid w:val="00605EFF"/>
    <w:rsid w:val="00606725"/>
    <w:rsid w:val="00606B70"/>
    <w:rsid w:val="006104D0"/>
    <w:rsid w:val="00615B59"/>
    <w:rsid w:val="006164DF"/>
    <w:rsid w:val="00617675"/>
    <w:rsid w:val="00621B10"/>
    <w:rsid w:val="00622111"/>
    <w:rsid w:val="00623552"/>
    <w:rsid w:val="006249C7"/>
    <w:rsid w:val="006266CE"/>
    <w:rsid w:val="006320E9"/>
    <w:rsid w:val="00636030"/>
    <w:rsid w:val="0063628A"/>
    <w:rsid w:val="00636B8A"/>
    <w:rsid w:val="00637EC7"/>
    <w:rsid w:val="00641B41"/>
    <w:rsid w:val="00645934"/>
    <w:rsid w:val="00650101"/>
    <w:rsid w:val="0065577F"/>
    <w:rsid w:val="0066125D"/>
    <w:rsid w:val="00661C8A"/>
    <w:rsid w:val="00662BA6"/>
    <w:rsid w:val="006656B7"/>
    <w:rsid w:val="006666C2"/>
    <w:rsid w:val="006670D3"/>
    <w:rsid w:val="00670C0A"/>
    <w:rsid w:val="00671082"/>
    <w:rsid w:val="00675111"/>
    <w:rsid w:val="0067742A"/>
    <w:rsid w:val="00681966"/>
    <w:rsid w:val="00685C6B"/>
    <w:rsid w:val="00687676"/>
    <w:rsid w:val="006877C5"/>
    <w:rsid w:val="00687ADE"/>
    <w:rsid w:val="00687E7D"/>
    <w:rsid w:val="00691EE5"/>
    <w:rsid w:val="00692418"/>
    <w:rsid w:val="006936FA"/>
    <w:rsid w:val="00694CB9"/>
    <w:rsid w:val="00695ED8"/>
    <w:rsid w:val="0069782D"/>
    <w:rsid w:val="006A01B5"/>
    <w:rsid w:val="006A0308"/>
    <w:rsid w:val="006A3528"/>
    <w:rsid w:val="006A4385"/>
    <w:rsid w:val="006A64BB"/>
    <w:rsid w:val="006A6862"/>
    <w:rsid w:val="006A6EF5"/>
    <w:rsid w:val="006B1419"/>
    <w:rsid w:val="006B247B"/>
    <w:rsid w:val="006B498E"/>
    <w:rsid w:val="006B58E8"/>
    <w:rsid w:val="006B7334"/>
    <w:rsid w:val="006B794D"/>
    <w:rsid w:val="006C23CF"/>
    <w:rsid w:val="006C2F73"/>
    <w:rsid w:val="006C315D"/>
    <w:rsid w:val="006C65E5"/>
    <w:rsid w:val="006C6730"/>
    <w:rsid w:val="006C7A6D"/>
    <w:rsid w:val="006D0985"/>
    <w:rsid w:val="006D0E72"/>
    <w:rsid w:val="006D31AF"/>
    <w:rsid w:val="006D3D87"/>
    <w:rsid w:val="006D42CD"/>
    <w:rsid w:val="006D766B"/>
    <w:rsid w:val="006E02B8"/>
    <w:rsid w:val="006E2329"/>
    <w:rsid w:val="006E2857"/>
    <w:rsid w:val="006F104D"/>
    <w:rsid w:val="006F5088"/>
    <w:rsid w:val="006F5109"/>
    <w:rsid w:val="006F6028"/>
    <w:rsid w:val="00700F34"/>
    <w:rsid w:val="00701AA3"/>
    <w:rsid w:val="00703211"/>
    <w:rsid w:val="00704E1F"/>
    <w:rsid w:val="00706545"/>
    <w:rsid w:val="00707403"/>
    <w:rsid w:val="00707E5F"/>
    <w:rsid w:val="0071122A"/>
    <w:rsid w:val="00714DB3"/>
    <w:rsid w:val="007205D7"/>
    <w:rsid w:val="0072211D"/>
    <w:rsid w:val="00722D39"/>
    <w:rsid w:val="00722EDB"/>
    <w:rsid w:val="007230F8"/>
    <w:rsid w:val="00726CE1"/>
    <w:rsid w:val="00727B47"/>
    <w:rsid w:val="0073044D"/>
    <w:rsid w:val="00732CD8"/>
    <w:rsid w:val="00735477"/>
    <w:rsid w:val="00735B48"/>
    <w:rsid w:val="007361BF"/>
    <w:rsid w:val="00740EF8"/>
    <w:rsid w:val="00743162"/>
    <w:rsid w:val="0074336D"/>
    <w:rsid w:val="00743488"/>
    <w:rsid w:val="00743B02"/>
    <w:rsid w:val="00747A00"/>
    <w:rsid w:val="00747BFD"/>
    <w:rsid w:val="007500E4"/>
    <w:rsid w:val="00750597"/>
    <w:rsid w:val="00750ED3"/>
    <w:rsid w:val="00750F97"/>
    <w:rsid w:val="00752191"/>
    <w:rsid w:val="007524E3"/>
    <w:rsid w:val="00752F4E"/>
    <w:rsid w:val="007550E2"/>
    <w:rsid w:val="00757FA8"/>
    <w:rsid w:val="007602D0"/>
    <w:rsid w:val="00763240"/>
    <w:rsid w:val="0076427A"/>
    <w:rsid w:val="00771974"/>
    <w:rsid w:val="00771E15"/>
    <w:rsid w:val="00772BF9"/>
    <w:rsid w:val="00774068"/>
    <w:rsid w:val="00775A47"/>
    <w:rsid w:val="0077678D"/>
    <w:rsid w:val="00780260"/>
    <w:rsid w:val="00781BC8"/>
    <w:rsid w:val="0078244C"/>
    <w:rsid w:val="00783842"/>
    <w:rsid w:val="007848C0"/>
    <w:rsid w:val="00784C0D"/>
    <w:rsid w:val="00784DE1"/>
    <w:rsid w:val="0078596C"/>
    <w:rsid w:val="00785F91"/>
    <w:rsid w:val="007878CF"/>
    <w:rsid w:val="00790609"/>
    <w:rsid w:val="00791819"/>
    <w:rsid w:val="007932DF"/>
    <w:rsid w:val="007945C2"/>
    <w:rsid w:val="00796002"/>
    <w:rsid w:val="007964BD"/>
    <w:rsid w:val="007A0EF6"/>
    <w:rsid w:val="007A2100"/>
    <w:rsid w:val="007A440E"/>
    <w:rsid w:val="007A7AE5"/>
    <w:rsid w:val="007B4B46"/>
    <w:rsid w:val="007B4BEA"/>
    <w:rsid w:val="007B68C4"/>
    <w:rsid w:val="007B721F"/>
    <w:rsid w:val="007C1E14"/>
    <w:rsid w:val="007C30DD"/>
    <w:rsid w:val="007C5878"/>
    <w:rsid w:val="007C5C29"/>
    <w:rsid w:val="007C5E59"/>
    <w:rsid w:val="007C60BD"/>
    <w:rsid w:val="007C66A9"/>
    <w:rsid w:val="007D49CA"/>
    <w:rsid w:val="007D4CBC"/>
    <w:rsid w:val="007D536E"/>
    <w:rsid w:val="007D6FAE"/>
    <w:rsid w:val="007E37E4"/>
    <w:rsid w:val="007E4B0D"/>
    <w:rsid w:val="007E712C"/>
    <w:rsid w:val="007E737E"/>
    <w:rsid w:val="007F0A4B"/>
    <w:rsid w:val="007F2E2D"/>
    <w:rsid w:val="007F351A"/>
    <w:rsid w:val="007F4358"/>
    <w:rsid w:val="007F4C5A"/>
    <w:rsid w:val="007F67F3"/>
    <w:rsid w:val="007F73C6"/>
    <w:rsid w:val="00802530"/>
    <w:rsid w:val="008045EF"/>
    <w:rsid w:val="00804E24"/>
    <w:rsid w:val="00806EC7"/>
    <w:rsid w:val="0081047D"/>
    <w:rsid w:val="008115FA"/>
    <w:rsid w:val="008134A9"/>
    <w:rsid w:val="00814E3A"/>
    <w:rsid w:val="00815103"/>
    <w:rsid w:val="0082484E"/>
    <w:rsid w:val="00824D3A"/>
    <w:rsid w:val="00825194"/>
    <w:rsid w:val="008253ED"/>
    <w:rsid w:val="00825B68"/>
    <w:rsid w:val="00826C7F"/>
    <w:rsid w:val="00830AD0"/>
    <w:rsid w:val="00830D30"/>
    <w:rsid w:val="0083130C"/>
    <w:rsid w:val="00832D23"/>
    <w:rsid w:val="00833D09"/>
    <w:rsid w:val="008354E7"/>
    <w:rsid w:val="008357BA"/>
    <w:rsid w:val="00835B7E"/>
    <w:rsid w:val="00836E94"/>
    <w:rsid w:val="00840005"/>
    <w:rsid w:val="00840FC6"/>
    <w:rsid w:val="00841278"/>
    <w:rsid w:val="008422FE"/>
    <w:rsid w:val="00843B29"/>
    <w:rsid w:val="00843DDD"/>
    <w:rsid w:val="00844A0F"/>
    <w:rsid w:val="00844B49"/>
    <w:rsid w:val="00844D1C"/>
    <w:rsid w:val="00850748"/>
    <w:rsid w:val="008531D2"/>
    <w:rsid w:val="0085370B"/>
    <w:rsid w:val="008541F0"/>
    <w:rsid w:val="00854E98"/>
    <w:rsid w:val="00856BF2"/>
    <w:rsid w:val="008578D3"/>
    <w:rsid w:val="0086207B"/>
    <w:rsid w:val="00863C00"/>
    <w:rsid w:val="0086511A"/>
    <w:rsid w:val="008714A9"/>
    <w:rsid w:val="008740E2"/>
    <w:rsid w:val="0087455C"/>
    <w:rsid w:val="00880317"/>
    <w:rsid w:val="00880753"/>
    <w:rsid w:val="00880C99"/>
    <w:rsid w:val="0088100A"/>
    <w:rsid w:val="008819B7"/>
    <w:rsid w:val="00881B40"/>
    <w:rsid w:val="00882CC7"/>
    <w:rsid w:val="0088543A"/>
    <w:rsid w:val="008928A8"/>
    <w:rsid w:val="008948ED"/>
    <w:rsid w:val="00894E1B"/>
    <w:rsid w:val="0089641E"/>
    <w:rsid w:val="008973EB"/>
    <w:rsid w:val="008A18A4"/>
    <w:rsid w:val="008A2D7B"/>
    <w:rsid w:val="008A4485"/>
    <w:rsid w:val="008A5829"/>
    <w:rsid w:val="008A629A"/>
    <w:rsid w:val="008A7951"/>
    <w:rsid w:val="008A7DDD"/>
    <w:rsid w:val="008B004A"/>
    <w:rsid w:val="008B1258"/>
    <w:rsid w:val="008B188A"/>
    <w:rsid w:val="008B4D3C"/>
    <w:rsid w:val="008B56C9"/>
    <w:rsid w:val="008B579A"/>
    <w:rsid w:val="008B7A6E"/>
    <w:rsid w:val="008C11E5"/>
    <w:rsid w:val="008C339A"/>
    <w:rsid w:val="008C5C25"/>
    <w:rsid w:val="008D0820"/>
    <w:rsid w:val="008D214B"/>
    <w:rsid w:val="008D2344"/>
    <w:rsid w:val="008D2795"/>
    <w:rsid w:val="008D2E1F"/>
    <w:rsid w:val="008D2E4D"/>
    <w:rsid w:val="008D3253"/>
    <w:rsid w:val="008D5BE8"/>
    <w:rsid w:val="008D5F13"/>
    <w:rsid w:val="008D648E"/>
    <w:rsid w:val="008D7046"/>
    <w:rsid w:val="008E085C"/>
    <w:rsid w:val="008E159E"/>
    <w:rsid w:val="008E3C9A"/>
    <w:rsid w:val="008E45B1"/>
    <w:rsid w:val="008E4B05"/>
    <w:rsid w:val="008E520F"/>
    <w:rsid w:val="008E6B15"/>
    <w:rsid w:val="008E71B2"/>
    <w:rsid w:val="008F0428"/>
    <w:rsid w:val="008F12B3"/>
    <w:rsid w:val="008F3C57"/>
    <w:rsid w:val="008F4892"/>
    <w:rsid w:val="008F5310"/>
    <w:rsid w:val="008F5BB4"/>
    <w:rsid w:val="008F770B"/>
    <w:rsid w:val="008F785A"/>
    <w:rsid w:val="00901882"/>
    <w:rsid w:val="00901ADB"/>
    <w:rsid w:val="00902718"/>
    <w:rsid w:val="00905A9E"/>
    <w:rsid w:val="00911C67"/>
    <w:rsid w:val="0091241A"/>
    <w:rsid w:val="009144EE"/>
    <w:rsid w:val="00915A40"/>
    <w:rsid w:val="00915EA3"/>
    <w:rsid w:val="0091727C"/>
    <w:rsid w:val="00917855"/>
    <w:rsid w:val="0091787F"/>
    <w:rsid w:val="00917CF3"/>
    <w:rsid w:val="00920567"/>
    <w:rsid w:val="00922C32"/>
    <w:rsid w:val="009242C1"/>
    <w:rsid w:val="00924997"/>
    <w:rsid w:val="009275D1"/>
    <w:rsid w:val="00932002"/>
    <w:rsid w:val="0093541D"/>
    <w:rsid w:val="009359E4"/>
    <w:rsid w:val="00936707"/>
    <w:rsid w:val="00940B37"/>
    <w:rsid w:val="009419FE"/>
    <w:rsid w:val="00943043"/>
    <w:rsid w:val="00944FAA"/>
    <w:rsid w:val="0094579B"/>
    <w:rsid w:val="009560BC"/>
    <w:rsid w:val="0095726F"/>
    <w:rsid w:val="0095770F"/>
    <w:rsid w:val="009602CD"/>
    <w:rsid w:val="00960B7B"/>
    <w:rsid w:val="0096163A"/>
    <w:rsid w:val="00963AD9"/>
    <w:rsid w:val="009642E8"/>
    <w:rsid w:val="0096522E"/>
    <w:rsid w:val="00965762"/>
    <w:rsid w:val="00965FDB"/>
    <w:rsid w:val="00966C16"/>
    <w:rsid w:val="00966FB3"/>
    <w:rsid w:val="0096769E"/>
    <w:rsid w:val="009701FC"/>
    <w:rsid w:val="00972D32"/>
    <w:rsid w:val="00974434"/>
    <w:rsid w:val="009758E3"/>
    <w:rsid w:val="009836C7"/>
    <w:rsid w:val="00984E59"/>
    <w:rsid w:val="00984EED"/>
    <w:rsid w:val="00987049"/>
    <w:rsid w:val="009874E5"/>
    <w:rsid w:val="00991EC9"/>
    <w:rsid w:val="00993943"/>
    <w:rsid w:val="00993D07"/>
    <w:rsid w:val="00994E32"/>
    <w:rsid w:val="009956F1"/>
    <w:rsid w:val="00996C47"/>
    <w:rsid w:val="00997B90"/>
    <w:rsid w:val="009A0435"/>
    <w:rsid w:val="009A60D3"/>
    <w:rsid w:val="009A6F22"/>
    <w:rsid w:val="009A7A89"/>
    <w:rsid w:val="009B01F4"/>
    <w:rsid w:val="009B2336"/>
    <w:rsid w:val="009B27B7"/>
    <w:rsid w:val="009B3EE6"/>
    <w:rsid w:val="009B4D6A"/>
    <w:rsid w:val="009B52B8"/>
    <w:rsid w:val="009C013D"/>
    <w:rsid w:val="009C1F53"/>
    <w:rsid w:val="009C2E5E"/>
    <w:rsid w:val="009C4852"/>
    <w:rsid w:val="009D1CB3"/>
    <w:rsid w:val="009D293A"/>
    <w:rsid w:val="009D4342"/>
    <w:rsid w:val="009D5073"/>
    <w:rsid w:val="009D60D4"/>
    <w:rsid w:val="009E37FE"/>
    <w:rsid w:val="009E74DE"/>
    <w:rsid w:val="009F05D7"/>
    <w:rsid w:val="009F1D77"/>
    <w:rsid w:val="009F2B94"/>
    <w:rsid w:val="009F44ED"/>
    <w:rsid w:val="009F47D0"/>
    <w:rsid w:val="009F546B"/>
    <w:rsid w:val="009F5572"/>
    <w:rsid w:val="009F5D12"/>
    <w:rsid w:val="009F7A07"/>
    <w:rsid w:val="00A01824"/>
    <w:rsid w:val="00A04710"/>
    <w:rsid w:val="00A049F6"/>
    <w:rsid w:val="00A05A5B"/>
    <w:rsid w:val="00A05F94"/>
    <w:rsid w:val="00A069C7"/>
    <w:rsid w:val="00A12E28"/>
    <w:rsid w:val="00A1760A"/>
    <w:rsid w:val="00A17A8A"/>
    <w:rsid w:val="00A17C2F"/>
    <w:rsid w:val="00A20C71"/>
    <w:rsid w:val="00A2184E"/>
    <w:rsid w:val="00A23625"/>
    <w:rsid w:val="00A24D40"/>
    <w:rsid w:val="00A26013"/>
    <w:rsid w:val="00A31492"/>
    <w:rsid w:val="00A315D8"/>
    <w:rsid w:val="00A31CBF"/>
    <w:rsid w:val="00A36D49"/>
    <w:rsid w:val="00A42E90"/>
    <w:rsid w:val="00A44900"/>
    <w:rsid w:val="00A44C1C"/>
    <w:rsid w:val="00A45B05"/>
    <w:rsid w:val="00A477CA"/>
    <w:rsid w:val="00A50CFE"/>
    <w:rsid w:val="00A56F3E"/>
    <w:rsid w:val="00A61385"/>
    <w:rsid w:val="00A62B2E"/>
    <w:rsid w:val="00A65FB9"/>
    <w:rsid w:val="00A66316"/>
    <w:rsid w:val="00A66344"/>
    <w:rsid w:val="00A66B56"/>
    <w:rsid w:val="00A679B1"/>
    <w:rsid w:val="00A7082A"/>
    <w:rsid w:val="00A70E8E"/>
    <w:rsid w:val="00A72A17"/>
    <w:rsid w:val="00A73700"/>
    <w:rsid w:val="00A75D20"/>
    <w:rsid w:val="00A8107A"/>
    <w:rsid w:val="00A82108"/>
    <w:rsid w:val="00A84FD2"/>
    <w:rsid w:val="00A86097"/>
    <w:rsid w:val="00A87F80"/>
    <w:rsid w:val="00A90D22"/>
    <w:rsid w:val="00A9124D"/>
    <w:rsid w:val="00A92375"/>
    <w:rsid w:val="00A9257E"/>
    <w:rsid w:val="00A95983"/>
    <w:rsid w:val="00A962A4"/>
    <w:rsid w:val="00A972AB"/>
    <w:rsid w:val="00A97AD9"/>
    <w:rsid w:val="00AA145E"/>
    <w:rsid w:val="00AA57C9"/>
    <w:rsid w:val="00AA6618"/>
    <w:rsid w:val="00AB0280"/>
    <w:rsid w:val="00AB36CC"/>
    <w:rsid w:val="00AB4556"/>
    <w:rsid w:val="00AB46E0"/>
    <w:rsid w:val="00AB4FFA"/>
    <w:rsid w:val="00AB5F40"/>
    <w:rsid w:val="00AB6D27"/>
    <w:rsid w:val="00AB7839"/>
    <w:rsid w:val="00AB7B97"/>
    <w:rsid w:val="00AC0388"/>
    <w:rsid w:val="00AC2F89"/>
    <w:rsid w:val="00AC3685"/>
    <w:rsid w:val="00AC6CE0"/>
    <w:rsid w:val="00AD0FF7"/>
    <w:rsid w:val="00AD2497"/>
    <w:rsid w:val="00AD2953"/>
    <w:rsid w:val="00AD319A"/>
    <w:rsid w:val="00AD452C"/>
    <w:rsid w:val="00AD4817"/>
    <w:rsid w:val="00AD538F"/>
    <w:rsid w:val="00AD5C52"/>
    <w:rsid w:val="00AD5F29"/>
    <w:rsid w:val="00AD7D28"/>
    <w:rsid w:val="00AE077A"/>
    <w:rsid w:val="00AE0ADA"/>
    <w:rsid w:val="00AE1BB3"/>
    <w:rsid w:val="00AE2AF5"/>
    <w:rsid w:val="00AE6907"/>
    <w:rsid w:val="00AE6B74"/>
    <w:rsid w:val="00AE7717"/>
    <w:rsid w:val="00AE7A7B"/>
    <w:rsid w:val="00AF0331"/>
    <w:rsid w:val="00AF230B"/>
    <w:rsid w:val="00AF2FCF"/>
    <w:rsid w:val="00AF493B"/>
    <w:rsid w:val="00AF5107"/>
    <w:rsid w:val="00AF5D4B"/>
    <w:rsid w:val="00B0489B"/>
    <w:rsid w:val="00B05113"/>
    <w:rsid w:val="00B15430"/>
    <w:rsid w:val="00B17140"/>
    <w:rsid w:val="00B17FBB"/>
    <w:rsid w:val="00B20339"/>
    <w:rsid w:val="00B210BB"/>
    <w:rsid w:val="00B215A1"/>
    <w:rsid w:val="00B24083"/>
    <w:rsid w:val="00B24A74"/>
    <w:rsid w:val="00B30E60"/>
    <w:rsid w:val="00B31AE3"/>
    <w:rsid w:val="00B31DCA"/>
    <w:rsid w:val="00B32A53"/>
    <w:rsid w:val="00B33081"/>
    <w:rsid w:val="00B3334F"/>
    <w:rsid w:val="00B33EEA"/>
    <w:rsid w:val="00B34108"/>
    <w:rsid w:val="00B34713"/>
    <w:rsid w:val="00B3535C"/>
    <w:rsid w:val="00B3648C"/>
    <w:rsid w:val="00B36C74"/>
    <w:rsid w:val="00B41739"/>
    <w:rsid w:val="00B42F25"/>
    <w:rsid w:val="00B43934"/>
    <w:rsid w:val="00B449DD"/>
    <w:rsid w:val="00B4738B"/>
    <w:rsid w:val="00B473DC"/>
    <w:rsid w:val="00B50553"/>
    <w:rsid w:val="00B510E2"/>
    <w:rsid w:val="00B51812"/>
    <w:rsid w:val="00B55786"/>
    <w:rsid w:val="00B55790"/>
    <w:rsid w:val="00B56AB3"/>
    <w:rsid w:val="00B56E21"/>
    <w:rsid w:val="00B60CE0"/>
    <w:rsid w:val="00B616F3"/>
    <w:rsid w:val="00B61E14"/>
    <w:rsid w:val="00B63AA2"/>
    <w:rsid w:val="00B640F4"/>
    <w:rsid w:val="00B6442E"/>
    <w:rsid w:val="00B65C96"/>
    <w:rsid w:val="00B70033"/>
    <w:rsid w:val="00B706CB"/>
    <w:rsid w:val="00B70D68"/>
    <w:rsid w:val="00B712D5"/>
    <w:rsid w:val="00B72B77"/>
    <w:rsid w:val="00B74D7D"/>
    <w:rsid w:val="00B813DB"/>
    <w:rsid w:val="00B8192C"/>
    <w:rsid w:val="00B851E4"/>
    <w:rsid w:val="00B85EE1"/>
    <w:rsid w:val="00B875EE"/>
    <w:rsid w:val="00B900B9"/>
    <w:rsid w:val="00B918A1"/>
    <w:rsid w:val="00B92BA7"/>
    <w:rsid w:val="00B93E07"/>
    <w:rsid w:val="00B946E1"/>
    <w:rsid w:val="00B95A48"/>
    <w:rsid w:val="00B95C34"/>
    <w:rsid w:val="00B95D24"/>
    <w:rsid w:val="00BA01F9"/>
    <w:rsid w:val="00BA5652"/>
    <w:rsid w:val="00BA78C3"/>
    <w:rsid w:val="00BB3EEA"/>
    <w:rsid w:val="00BB5CCB"/>
    <w:rsid w:val="00BB76C9"/>
    <w:rsid w:val="00BB7CA0"/>
    <w:rsid w:val="00BC1E7F"/>
    <w:rsid w:val="00BC1F23"/>
    <w:rsid w:val="00BC63D0"/>
    <w:rsid w:val="00BC7D72"/>
    <w:rsid w:val="00BD37FF"/>
    <w:rsid w:val="00BD38EC"/>
    <w:rsid w:val="00BD5D5C"/>
    <w:rsid w:val="00BD740A"/>
    <w:rsid w:val="00BE0071"/>
    <w:rsid w:val="00BE2A9D"/>
    <w:rsid w:val="00BE39AA"/>
    <w:rsid w:val="00BE56DD"/>
    <w:rsid w:val="00BE6DDA"/>
    <w:rsid w:val="00BF308E"/>
    <w:rsid w:val="00BF337F"/>
    <w:rsid w:val="00BF3CF2"/>
    <w:rsid w:val="00BF57A5"/>
    <w:rsid w:val="00BF613A"/>
    <w:rsid w:val="00BF73CD"/>
    <w:rsid w:val="00BF7C46"/>
    <w:rsid w:val="00C01773"/>
    <w:rsid w:val="00C0196C"/>
    <w:rsid w:val="00C047F5"/>
    <w:rsid w:val="00C05E15"/>
    <w:rsid w:val="00C1318A"/>
    <w:rsid w:val="00C13DDF"/>
    <w:rsid w:val="00C1577A"/>
    <w:rsid w:val="00C17618"/>
    <w:rsid w:val="00C17D25"/>
    <w:rsid w:val="00C20D47"/>
    <w:rsid w:val="00C24138"/>
    <w:rsid w:val="00C24602"/>
    <w:rsid w:val="00C254BE"/>
    <w:rsid w:val="00C300E5"/>
    <w:rsid w:val="00C33C41"/>
    <w:rsid w:val="00C34DCB"/>
    <w:rsid w:val="00C3565E"/>
    <w:rsid w:val="00C3566D"/>
    <w:rsid w:val="00C371D7"/>
    <w:rsid w:val="00C40694"/>
    <w:rsid w:val="00C4156C"/>
    <w:rsid w:val="00C41679"/>
    <w:rsid w:val="00C41CAD"/>
    <w:rsid w:val="00C42EC8"/>
    <w:rsid w:val="00C43317"/>
    <w:rsid w:val="00C43B72"/>
    <w:rsid w:val="00C43F96"/>
    <w:rsid w:val="00C45914"/>
    <w:rsid w:val="00C47CB7"/>
    <w:rsid w:val="00C50ED2"/>
    <w:rsid w:val="00C52D6A"/>
    <w:rsid w:val="00C53E4F"/>
    <w:rsid w:val="00C56293"/>
    <w:rsid w:val="00C56920"/>
    <w:rsid w:val="00C6101F"/>
    <w:rsid w:val="00C6149F"/>
    <w:rsid w:val="00C624FE"/>
    <w:rsid w:val="00C63B20"/>
    <w:rsid w:val="00C64669"/>
    <w:rsid w:val="00C65B66"/>
    <w:rsid w:val="00C66C5C"/>
    <w:rsid w:val="00C70892"/>
    <w:rsid w:val="00C722F9"/>
    <w:rsid w:val="00C7467E"/>
    <w:rsid w:val="00C74C2D"/>
    <w:rsid w:val="00C755E3"/>
    <w:rsid w:val="00C768AA"/>
    <w:rsid w:val="00C7769E"/>
    <w:rsid w:val="00C81B62"/>
    <w:rsid w:val="00C82E00"/>
    <w:rsid w:val="00C831E4"/>
    <w:rsid w:val="00C83704"/>
    <w:rsid w:val="00C83D67"/>
    <w:rsid w:val="00C84A55"/>
    <w:rsid w:val="00C920A0"/>
    <w:rsid w:val="00CA442A"/>
    <w:rsid w:val="00CB0DC7"/>
    <w:rsid w:val="00CB119F"/>
    <w:rsid w:val="00CB26FF"/>
    <w:rsid w:val="00CB39BB"/>
    <w:rsid w:val="00CB43F8"/>
    <w:rsid w:val="00CB753F"/>
    <w:rsid w:val="00CB77CF"/>
    <w:rsid w:val="00CC007A"/>
    <w:rsid w:val="00CC0673"/>
    <w:rsid w:val="00CC1CBF"/>
    <w:rsid w:val="00CC2B2C"/>
    <w:rsid w:val="00CC3740"/>
    <w:rsid w:val="00CC4884"/>
    <w:rsid w:val="00CC5454"/>
    <w:rsid w:val="00CC78BE"/>
    <w:rsid w:val="00CC7ACA"/>
    <w:rsid w:val="00CC7DBD"/>
    <w:rsid w:val="00CD01CB"/>
    <w:rsid w:val="00CD0DA3"/>
    <w:rsid w:val="00CD2AC9"/>
    <w:rsid w:val="00CD3E5D"/>
    <w:rsid w:val="00CD590A"/>
    <w:rsid w:val="00CD5A93"/>
    <w:rsid w:val="00CE3738"/>
    <w:rsid w:val="00CE3A95"/>
    <w:rsid w:val="00CE433D"/>
    <w:rsid w:val="00CE44F6"/>
    <w:rsid w:val="00CE4AFC"/>
    <w:rsid w:val="00CE5170"/>
    <w:rsid w:val="00CE524C"/>
    <w:rsid w:val="00CE625F"/>
    <w:rsid w:val="00CF06C5"/>
    <w:rsid w:val="00CF2947"/>
    <w:rsid w:val="00CF3328"/>
    <w:rsid w:val="00CF3E2E"/>
    <w:rsid w:val="00CF4DF5"/>
    <w:rsid w:val="00CF500A"/>
    <w:rsid w:val="00CF642F"/>
    <w:rsid w:val="00D04CC9"/>
    <w:rsid w:val="00D06485"/>
    <w:rsid w:val="00D06C57"/>
    <w:rsid w:val="00D07A5A"/>
    <w:rsid w:val="00D10375"/>
    <w:rsid w:val="00D1096F"/>
    <w:rsid w:val="00D10CC9"/>
    <w:rsid w:val="00D11032"/>
    <w:rsid w:val="00D13595"/>
    <w:rsid w:val="00D148EB"/>
    <w:rsid w:val="00D15472"/>
    <w:rsid w:val="00D172AC"/>
    <w:rsid w:val="00D176CE"/>
    <w:rsid w:val="00D24BDF"/>
    <w:rsid w:val="00D24FA9"/>
    <w:rsid w:val="00D25009"/>
    <w:rsid w:val="00D252F8"/>
    <w:rsid w:val="00D26BE6"/>
    <w:rsid w:val="00D27063"/>
    <w:rsid w:val="00D32CFC"/>
    <w:rsid w:val="00D33BD7"/>
    <w:rsid w:val="00D36BCF"/>
    <w:rsid w:val="00D37453"/>
    <w:rsid w:val="00D37460"/>
    <w:rsid w:val="00D41B25"/>
    <w:rsid w:val="00D41B30"/>
    <w:rsid w:val="00D43017"/>
    <w:rsid w:val="00D43947"/>
    <w:rsid w:val="00D43A6F"/>
    <w:rsid w:val="00D4515B"/>
    <w:rsid w:val="00D4527B"/>
    <w:rsid w:val="00D46632"/>
    <w:rsid w:val="00D46E13"/>
    <w:rsid w:val="00D47D08"/>
    <w:rsid w:val="00D50BDB"/>
    <w:rsid w:val="00D50ECF"/>
    <w:rsid w:val="00D57C90"/>
    <w:rsid w:val="00D57F82"/>
    <w:rsid w:val="00D610B0"/>
    <w:rsid w:val="00D621B3"/>
    <w:rsid w:val="00D621E4"/>
    <w:rsid w:val="00D62D43"/>
    <w:rsid w:val="00D648C4"/>
    <w:rsid w:val="00D7270F"/>
    <w:rsid w:val="00D73287"/>
    <w:rsid w:val="00D75400"/>
    <w:rsid w:val="00D7647E"/>
    <w:rsid w:val="00D82890"/>
    <w:rsid w:val="00D8321F"/>
    <w:rsid w:val="00D83519"/>
    <w:rsid w:val="00D8726A"/>
    <w:rsid w:val="00D934D9"/>
    <w:rsid w:val="00D93972"/>
    <w:rsid w:val="00D9455F"/>
    <w:rsid w:val="00D948F0"/>
    <w:rsid w:val="00D9515A"/>
    <w:rsid w:val="00D96619"/>
    <w:rsid w:val="00D96FF8"/>
    <w:rsid w:val="00DA11C9"/>
    <w:rsid w:val="00DA1A59"/>
    <w:rsid w:val="00DA30B9"/>
    <w:rsid w:val="00DA4232"/>
    <w:rsid w:val="00DB26B3"/>
    <w:rsid w:val="00DB2B8C"/>
    <w:rsid w:val="00DB3F20"/>
    <w:rsid w:val="00DB58F2"/>
    <w:rsid w:val="00DC1FDF"/>
    <w:rsid w:val="00DC2777"/>
    <w:rsid w:val="00DC79CE"/>
    <w:rsid w:val="00DC7E3F"/>
    <w:rsid w:val="00DD121F"/>
    <w:rsid w:val="00DD2368"/>
    <w:rsid w:val="00DD2968"/>
    <w:rsid w:val="00DD2EDD"/>
    <w:rsid w:val="00DD34C7"/>
    <w:rsid w:val="00DD4CEF"/>
    <w:rsid w:val="00DD5CA5"/>
    <w:rsid w:val="00DD77D9"/>
    <w:rsid w:val="00DD7AAC"/>
    <w:rsid w:val="00DE16C9"/>
    <w:rsid w:val="00DE17C7"/>
    <w:rsid w:val="00DE2C96"/>
    <w:rsid w:val="00DE63E4"/>
    <w:rsid w:val="00DE67AA"/>
    <w:rsid w:val="00DE74EA"/>
    <w:rsid w:val="00DF01B8"/>
    <w:rsid w:val="00DF129E"/>
    <w:rsid w:val="00DF4D59"/>
    <w:rsid w:val="00DF5BFF"/>
    <w:rsid w:val="00E002D4"/>
    <w:rsid w:val="00E00A8F"/>
    <w:rsid w:val="00E00CF2"/>
    <w:rsid w:val="00E01EF8"/>
    <w:rsid w:val="00E02CB3"/>
    <w:rsid w:val="00E03961"/>
    <w:rsid w:val="00E047E0"/>
    <w:rsid w:val="00E05242"/>
    <w:rsid w:val="00E05C91"/>
    <w:rsid w:val="00E0793B"/>
    <w:rsid w:val="00E07B9C"/>
    <w:rsid w:val="00E12D91"/>
    <w:rsid w:val="00E13604"/>
    <w:rsid w:val="00E1463B"/>
    <w:rsid w:val="00E15FC0"/>
    <w:rsid w:val="00E20FC1"/>
    <w:rsid w:val="00E210C4"/>
    <w:rsid w:val="00E22290"/>
    <w:rsid w:val="00E22AB9"/>
    <w:rsid w:val="00E235E0"/>
    <w:rsid w:val="00E23E18"/>
    <w:rsid w:val="00E27593"/>
    <w:rsid w:val="00E27BF1"/>
    <w:rsid w:val="00E27FBE"/>
    <w:rsid w:val="00E309BE"/>
    <w:rsid w:val="00E31682"/>
    <w:rsid w:val="00E31E62"/>
    <w:rsid w:val="00E339B8"/>
    <w:rsid w:val="00E347D4"/>
    <w:rsid w:val="00E3575A"/>
    <w:rsid w:val="00E3654D"/>
    <w:rsid w:val="00E40FA1"/>
    <w:rsid w:val="00E428A1"/>
    <w:rsid w:val="00E42F3A"/>
    <w:rsid w:val="00E44299"/>
    <w:rsid w:val="00E449B1"/>
    <w:rsid w:val="00E45695"/>
    <w:rsid w:val="00E45ACB"/>
    <w:rsid w:val="00E45DF5"/>
    <w:rsid w:val="00E471E0"/>
    <w:rsid w:val="00E476BA"/>
    <w:rsid w:val="00E47E2E"/>
    <w:rsid w:val="00E50267"/>
    <w:rsid w:val="00E50654"/>
    <w:rsid w:val="00E5367F"/>
    <w:rsid w:val="00E541A8"/>
    <w:rsid w:val="00E5566C"/>
    <w:rsid w:val="00E561F4"/>
    <w:rsid w:val="00E5641E"/>
    <w:rsid w:val="00E568D5"/>
    <w:rsid w:val="00E56F33"/>
    <w:rsid w:val="00E57108"/>
    <w:rsid w:val="00E57420"/>
    <w:rsid w:val="00E579A8"/>
    <w:rsid w:val="00E6262F"/>
    <w:rsid w:val="00E63AB0"/>
    <w:rsid w:val="00E64BB1"/>
    <w:rsid w:val="00E71FCB"/>
    <w:rsid w:val="00E74807"/>
    <w:rsid w:val="00E74B82"/>
    <w:rsid w:val="00E75AA5"/>
    <w:rsid w:val="00E7699A"/>
    <w:rsid w:val="00E80175"/>
    <w:rsid w:val="00E80929"/>
    <w:rsid w:val="00E80A43"/>
    <w:rsid w:val="00E8395B"/>
    <w:rsid w:val="00E8405E"/>
    <w:rsid w:val="00E85CDB"/>
    <w:rsid w:val="00E90FE2"/>
    <w:rsid w:val="00E91ED2"/>
    <w:rsid w:val="00E9274B"/>
    <w:rsid w:val="00E93F25"/>
    <w:rsid w:val="00E94562"/>
    <w:rsid w:val="00E94610"/>
    <w:rsid w:val="00E9767F"/>
    <w:rsid w:val="00E97B63"/>
    <w:rsid w:val="00E97EF6"/>
    <w:rsid w:val="00EA0835"/>
    <w:rsid w:val="00EA1126"/>
    <w:rsid w:val="00EA2EC3"/>
    <w:rsid w:val="00EA32E9"/>
    <w:rsid w:val="00EA35C9"/>
    <w:rsid w:val="00EA39D5"/>
    <w:rsid w:val="00EA3E8C"/>
    <w:rsid w:val="00EB17B0"/>
    <w:rsid w:val="00EB2DE4"/>
    <w:rsid w:val="00EC10AB"/>
    <w:rsid w:val="00EC17E6"/>
    <w:rsid w:val="00EC185B"/>
    <w:rsid w:val="00EC3070"/>
    <w:rsid w:val="00EC3812"/>
    <w:rsid w:val="00EC523B"/>
    <w:rsid w:val="00ED083F"/>
    <w:rsid w:val="00ED3A44"/>
    <w:rsid w:val="00ED7C5C"/>
    <w:rsid w:val="00EE0C63"/>
    <w:rsid w:val="00EE1D2F"/>
    <w:rsid w:val="00EE43CD"/>
    <w:rsid w:val="00EE7660"/>
    <w:rsid w:val="00EF4B34"/>
    <w:rsid w:val="00EF6DBC"/>
    <w:rsid w:val="00EF6EAD"/>
    <w:rsid w:val="00EF7E0E"/>
    <w:rsid w:val="00F00F8B"/>
    <w:rsid w:val="00F032D3"/>
    <w:rsid w:val="00F0352F"/>
    <w:rsid w:val="00F04E2C"/>
    <w:rsid w:val="00F069FD"/>
    <w:rsid w:val="00F0765F"/>
    <w:rsid w:val="00F114D3"/>
    <w:rsid w:val="00F11637"/>
    <w:rsid w:val="00F11F68"/>
    <w:rsid w:val="00F1637F"/>
    <w:rsid w:val="00F164A0"/>
    <w:rsid w:val="00F204DA"/>
    <w:rsid w:val="00F24050"/>
    <w:rsid w:val="00F242FC"/>
    <w:rsid w:val="00F32494"/>
    <w:rsid w:val="00F32BDB"/>
    <w:rsid w:val="00F335DA"/>
    <w:rsid w:val="00F33766"/>
    <w:rsid w:val="00F3564A"/>
    <w:rsid w:val="00F35820"/>
    <w:rsid w:val="00F358F6"/>
    <w:rsid w:val="00F361FF"/>
    <w:rsid w:val="00F41AD9"/>
    <w:rsid w:val="00F4236E"/>
    <w:rsid w:val="00F424F7"/>
    <w:rsid w:val="00F435F1"/>
    <w:rsid w:val="00F435FA"/>
    <w:rsid w:val="00F439AC"/>
    <w:rsid w:val="00F45E31"/>
    <w:rsid w:val="00F46040"/>
    <w:rsid w:val="00F5201F"/>
    <w:rsid w:val="00F54733"/>
    <w:rsid w:val="00F54DC2"/>
    <w:rsid w:val="00F55E4A"/>
    <w:rsid w:val="00F606B6"/>
    <w:rsid w:val="00F62B95"/>
    <w:rsid w:val="00F62BFB"/>
    <w:rsid w:val="00F63009"/>
    <w:rsid w:val="00F662D9"/>
    <w:rsid w:val="00F70E58"/>
    <w:rsid w:val="00F713D9"/>
    <w:rsid w:val="00F72CC5"/>
    <w:rsid w:val="00F8207B"/>
    <w:rsid w:val="00F83D76"/>
    <w:rsid w:val="00F8549B"/>
    <w:rsid w:val="00F90BEF"/>
    <w:rsid w:val="00F90DC8"/>
    <w:rsid w:val="00F9456B"/>
    <w:rsid w:val="00F954D7"/>
    <w:rsid w:val="00FA32DC"/>
    <w:rsid w:val="00FA3D24"/>
    <w:rsid w:val="00FA58D8"/>
    <w:rsid w:val="00FA6A32"/>
    <w:rsid w:val="00FA793F"/>
    <w:rsid w:val="00FA7C2E"/>
    <w:rsid w:val="00FB07FC"/>
    <w:rsid w:val="00FB1888"/>
    <w:rsid w:val="00FB260B"/>
    <w:rsid w:val="00FB3AB1"/>
    <w:rsid w:val="00FB42A5"/>
    <w:rsid w:val="00FB4F70"/>
    <w:rsid w:val="00FB5819"/>
    <w:rsid w:val="00FB7DEC"/>
    <w:rsid w:val="00FC2610"/>
    <w:rsid w:val="00FC4AF2"/>
    <w:rsid w:val="00FC4D02"/>
    <w:rsid w:val="00FC6DF5"/>
    <w:rsid w:val="00FD0C28"/>
    <w:rsid w:val="00FD21FB"/>
    <w:rsid w:val="00FD23F2"/>
    <w:rsid w:val="00FD2B85"/>
    <w:rsid w:val="00FD2C94"/>
    <w:rsid w:val="00FD3240"/>
    <w:rsid w:val="00FD35ED"/>
    <w:rsid w:val="00FD539F"/>
    <w:rsid w:val="00FE09FA"/>
    <w:rsid w:val="00FE0F53"/>
    <w:rsid w:val="00FE1145"/>
    <w:rsid w:val="00FE2B9C"/>
    <w:rsid w:val="00FE3690"/>
    <w:rsid w:val="00FE3989"/>
    <w:rsid w:val="00FE4732"/>
    <w:rsid w:val="00FE5683"/>
    <w:rsid w:val="00FE5D2A"/>
    <w:rsid w:val="00FE5FA3"/>
    <w:rsid w:val="00FE6354"/>
    <w:rsid w:val="00FE6F5F"/>
    <w:rsid w:val="00FE7FBE"/>
    <w:rsid w:val="00FF05E5"/>
    <w:rsid w:val="00FF0E3A"/>
    <w:rsid w:val="00FF1208"/>
    <w:rsid w:val="00FF1607"/>
    <w:rsid w:val="00FF1BE1"/>
    <w:rsid w:val="00FF51FA"/>
    <w:rsid w:val="00FF57D1"/>
    <w:rsid w:val="00FF6BD4"/>
    <w:rsid w:val="00FF6D02"/>
    <w:rsid w:val="00FF6EA7"/>
    <w:rsid w:val="00FF70D1"/>
    <w:rsid w:val="00FF7179"/>
    <w:rsid w:val="00FF7FE4"/>
    <w:rsid w:val="01A518EE"/>
    <w:rsid w:val="01BA1A02"/>
    <w:rsid w:val="01C042E6"/>
    <w:rsid w:val="01EC59BC"/>
    <w:rsid w:val="024154FA"/>
    <w:rsid w:val="02750EF4"/>
    <w:rsid w:val="03392585"/>
    <w:rsid w:val="03777930"/>
    <w:rsid w:val="045571AF"/>
    <w:rsid w:val="048B563B"/>
    <w:rsid w:val="0498740B"/>
    <w:rsid w:val="04C67170"/>
    <w:rsid w:val="04E06F37"/>
    <w:rsid w:val="050F6A78"/>
    <w:rsid w:val="0551112C"/>
    <w:rsid w:val="056447B9"/>
    <w:rsid w:val="0611163F"/>
    <w:rsid w:val="062F664C"/>
    <w:rsid w:val="064B3B5C"/>
    <w:rsid w:val="065418E2"/>
    <w:rsid w:val="06B9383E"/>
    <w:rsid w:val="06FE29A5"/>
    <w:rsid w:val="07047F4B"/>
    <w:rsid w:val="0757474C"/>
    <w:rsid w:val="076D59C7"/>
    <w:rsid w:val="077F1B3D"/>
    <w:rsid w:val="07B04500"/>
    <w:rsid w:val="081A438D"/>
    <w:rsid w:val="08224805"/>
    <w:rsid w:val="08FD1BBC"/>
    <w:rsid w:val="094B5210"/>
    <w:rsid w:val="0A056D42"/>
    <w:rsid w:val="0A3E26FC"/>
    <w:rsid w:val="0AD9642E"/>
    <w:rsid w:val="0B52548A"/>
    <w:rsid w:val="0B8E390A"/>
    <w:rsid w:val="0B9F4D98"/>
    <w:rsid w:val="0BCD7581"/>
    <w:rsid w:val="0C050D8B"/>
    <w:rsid w:val="0C301086"/>
    <w:rsid w:val="0C355509"/>
    <w:rsid w:val="0C6467C6"/>
    <w:rsid w:val="0CFC55E5"/>
    <w:rsid w:val="0F6D1551"/>
    <w:rsid w:val="10FB18C2"/>
    <w:rsid w:val="112334B2"/>
    <w:rsid w:val="11454BE8"/>
    <w:rsid w:val="11A80A94"/>
    <w:rsid w:val="134E3BB4"/>
    <w:rsid w:val="139410FF"/>
    <w:rsid w:val="13CA2C88"/>
    <w:rsid w:val="13DD0093"/>
    <w:rsid w:val="14A1364C"/>
    <w:rsid w:val="156C5DB0"/>
    <w:rsid w:val="158D359A"/>
    <w:rsid w:val="158E06CA"/>
    <w:rsid w:val="16AA5406"/>
    <w:rsid w:val="16F151C5"/>
    <w:rsid w:val="175C6F6A"/>
    <w:rsid w:val="190A600E"/>
    <w:rsid w:val="19BB66E2"/>
    <w:rsid w:val="19DF121F"/>
    <w:rsid w:val="1A017313"/>
    <w:rsid w:val="1A0F4EFC"/>
    <w:rsid w:val="1AE05AFE"/>
    <w:rsid w:val="1C186AEB"/>
    <w:rsid w:val="1C5D3FA3"/>
    <w:rsid w:val="1C7F6C71"/>
    <w:rsid w:val="1CA60C48"/>
    <w:rsid w:val="1CA64CB7"/>
    <w:rsid w:val="1CC246D4"/>
    <w:rsid w:val="1CEB0F2C"/>
    <w:rsid w:val="1D433C58"/>
    <w:rsid w:val="1D856F7B"/>
    <w:rsid w:val="1D8D13E7"/>
    <w:rsid w:val="1E5329A4"/>
    <w:rsid w:val="1E590BA1"/>
    <w:rsid w:val="1E5E3E85"/>
    <w:rsid w:val="1E8C53F8"/>
    <w:rsid w:val="1EA6157D"/>
    <w:rsid w:val="1EBF365E"/>
    <w:rsid w:val="1F290BD7"/>
    <w:rsid w:val="21BF051C"/>
    <w:rsid w:val="220F1AA2"/>
    <w:rsid w:val="22592F43"/>
    <w:rsid w:val="2356208B"/>
    <w:rsid w:val="24351E83"/>
    <w:rsid w:val="24F51056"/>
    <w:rsid w:val="252817C0"/>
    <w:rsid w:val="25826007"/>
    <w:rsid w:val="26716FE8"/>
    <w:rsid w:val="268A4F91"/>
    <w:rsid w:val="273D640D"/>
    <w:rsid w:val="27F33BD1"/>
    <w:rsid w:val="28240F1D"/>
    <w:rsid w:val="290A162E"/>
    <w:rsid w:val="290D03AF"/>
    <w:rsid w:val="29E0762F"/>
    <w:rsid w:val="2A16263A"/>
    <w:rsid w:val="2A203897"/>
    <w:rsid w:val="2AB85420"/>
    <w:rsid w:val="2AE658B3"/>
    <w:rsid w:val="2B4523C6"/>
    <w:rsid w:val="2C8E22B8"/>
    <w:rsid w:val="2C967788"/>
    <w:rsid w:val="2CFC2547"/>
    <w:rsid w:val="2D8812A4"/>
    <w:rsid w:val="2D8B22E9"/>
    <w:rsid w:val="2D9A7884"/>
    <w:rsid w:val="2DAF5414"/>
    <w:rsid w:val="2DBC4B62"/>
    <w:rsid w:val="2E992820"/>
    <w:rsid w:val="2F2C7D49"/>
    <w:rsid w:val="2FA70FC9"/>
    <w:rsid w:val="300E4E3D"/>
    <w:rsid w:val="314B6A1C"/>
    <w:rsid w:val="31717D48"/>
    <w:rsid w:val="322C2919"/>
    <w:rsid w:val="327C421C"/>
    <w:rsid w:val="32A92346"/>
    <w:rsid w:val="32CF6089"/>
    <w:rsid w:val="32E064BC"/>
    <w:rsid w:val="335A778C"/>
    <w:rsid w:val="336C27C6"/>
    <w:rsid w:val="340D4DA1"/>
    <w:rsid w:val="34685552"/>
    <w:rsid w:val="34B03F5A"/>
    <w:rsid w:val="350767DC"/>
    <w:rsid w:val="350864AC"/>
    <w:rsid w:val="35C976E0"/>
    <w:rsid w:val="366E20FD"/>
    <w:rsid w:val="371645EB"/>
    <w:rsid w:val="388050CF"/>
    <w:rsid w:val="388741D3"/>
    <w:rsid w:val="390C769E"/>
    <w:rsid w:val="39890F31"/>
    <w:rsid w:val="39AA2F7F"/>
    <w:rsid w:val="3A1838AE"/>
    <w:rsid w:val="3A741605"/>
    <w:rsid w:val="3AA045FD"/>
    <w:rsid w:val="3AC246FE"/>
    <w:rsid w:val="3BEA72C7"/>
    <w:rsid w:val="3CD3362E"/>
    <w:rsid w:val="3CEA0579"/>
    <w:rsid w:val="3D2E6B3B"/>
    <w:rsid w:val="3D845E3F"/>
    <w:rsid w:val="3DAE6772"/>
    <w:rsid w:val="3DBE18BA"/>
    <w:rsid w:val="3E2F1BCF"/>
    <w:rsid w:val="3E64673C"/>
    <w:rsid w:val="3E860F10"/>
    <w:rsid w:val="3EFF0669"/>
    <w:rsid w:val="3FD46A12"/>
    <w:rsid w:val="401B3E09"/>
    <w:rsid w:val="402674E6"/>
    <w:rsid w:val="41C0188D"/>
    <w:rsid w:val="41C07145"/>
    <w:rsid w:val="420E74B0"/>
    <w:rsid w:val="421D6C07"/>
    <w:rsid w:val="422F7B7B"/>
    <w:rsid w:val="42AB0C22"/>
    <w:rsid w:val="42F265E0"/>
    <w:rsid w:val="43FF7F26"/>
    <w:rsid w:val="44243511"/>
    <w:rsid w:val="45FF5777"/>
    <w:rsid w:val="475D385C"/>
    <w:rsid w:val="47832184"/>
    <w:rsid w:val="47900DF9"/>
    <w:rsid w:val="47EC2027"/>
    <w:rsid w:val="48090121"/>
    <w:rsid w:val="48517835"/>
    <w:rsid w:val="491F66A5"/>
    <w:rsid w:val="49953679"/>
    <w:rsid w:val="4A0A33B3"/>
    <w:rsid w:val="4A0B4BD6"/>
    <w:rsid w:val="4A400C02"/>
    <w:rsid w:val="4BFF46EB"/>
    <w:rsid w:val="4C2D1849"/>
    <w:rsid w:val="4C4F2355"/>
    <w:rsid w:val="4D4D29C6"/>
    <w:rsid w:val="4DA931EB"/>
    <w:rsid w:val="4DE85105"/>
    <w:rsid w:val="4E9E6C01"/>
    <w:rsid w:val="4EF3144E"/>
    <w:rsid w:val="4FCD042A"/>
    <w:rsid w:val="4FD4695C"/>
    <w:rsid w:val="4FDD001E"/>
    <w:rsid w:val="50074DB1"/>
    <w:rsid w:val="50646E22"/>
    <w:rsid w:val="507B2078"/>
    <w:rsid w:val="50AF20B7"/>
    <w:rsid w:val="512122FA"/>
    <w:rsid w:val="52C41A12"/>
    <w:rsid w:val="53080939"/>
    <w:rsid w:val="540C1746"/>
    <w:rsid w:val="54290784"/>
    <w:rsid w:val="547338C2"/>
    <w:rsid w:val="54A96125"/>
    <w:rsid w:val="54DD0834"/>
    <w:rsid w:val="54E678E0"/>
    <w:rsid w:val="54F9767B"/>
    <w:rsid w:val="550A22E3"/>
    <w:rsid w:val="552D2F4B"/>
    <w:rsid w:val="555A678D"/>
    <w:rsid w:val="557916B4"/>
    <w:rsid w:val="55FC2059"/>
    <w:rsid w:val="564E5574"/>
    <w:rsid w:val="56712946"/>
    <w:rsid w:val="56804E61"/>
    <w:rsid w:val="57522239"/>
    <w:rsid w:val="5768210B"/>
    <w:rsid w:val="57CA7597"/>
    <w:rsid w:val="583D4408"/>
    <w:rsid w:val="58462E6A"/>
    <w:rsid w:val="58515FAC"/>
    <w:rsid w:val="58AC11CA"/>
    <w:rsid w:val="591D17EE"/>
    <w:rsid w:val="593B07D8"/>
    <w:rsid w:val="593E0F4A"/>
    <w:rsid w:val="5957590F"/>
    <w:rsid w:val="59C20CE0"/>
    <w:rsid w:val="59F07EB3"/>
    <w:rsid w:val="5AF410FB"/>
    <w:rsid w:val="5B7B1939"/>
    <w:rsid w:val="5BA65FC6"/>
    <w:rsid w:val="5C114C5F"/>
    <w:rsid w:val="5CE34F37"/>
    <w:rsid w:val="5D5C411F"/>
    <w:rsid w:val="5D6E6A93"/>
    <w:rsid w:val="5D871A10"/>
    <w:rsid w:val="5E0349BC"/>
    <w:rsid w:val="5E2042D5"/>
    <w:rsid w:val="5E3462EB"/>
    <w:rsid w:val="5E442B56"/>
    <w:rsid w:val="5EB07780"/>
    <w:rsid w:val="5EDB3E71"/>
    <w:rsid w:val="5F7101A2"/>
    <w:rsid w:val="5FDD3307"/>
    <w:rsid w:val="60164E79"/>
    <w:rsid w:val="60F666A9"/>
    <w:rsid w:val="60F71D14"/>
    <w:rsid w:val="615D1744"/>
    <w:rsid w:val="619D5B4A"/>
    <w:rsid w:val="62332990"/>
    <w:rsid w:val="62FC2FFD"/>
    <w:rsid w:val="630C42D5"/>
    <w:rsid w:val="637B778C"/>
    <w:rsid w:val="63C20760"/>
    <w:rsid w:val="644F0457"/>
    <w:rsid w:val="64AF0BB7"/>
    <w:rsid w:val="64EB18ED"/>
    <w:rsid w:val="64F30349"/>
    <w:rsid w:val="65C732D9"/>
    <w:rsid w:val="66511D7F"/>
    <w:rsid w:val="67245C40"/>
    <w:rsid w:val="67487E87"/>
    <w:rsid w:val="67AF59F5"/>
    <w:rsid w:val="67D51657"/>
    <w:rsid w:val="67FB7F37"/>
    <w:rsid w:val="6A4B1902"/>
    <w:rsid w:val="6AA74529"/>
    <w:rsid w:val="6AC137B3"/>
    <w:rsid w:val="6AEE6971"/>
    <w:rsid w:val="6AF36141"/>
    <w:rsid w:val="6B017C5E"/>
    <w:rsid w:val="6C176058"/>
    <w:rsid w:val="6D091DAB"/>
    <w:rsid w:val="6D107649"/>
    <w:rsid w:val="6D1628D6"/>
    <w:rsid w:val="6D577891"/>
    <w:rsid w:val="6D6D5048"/>
    <w:rsid w:val="6DDC178D"/>
    <w:rsid w:val="6E476C55"/>
    <w:rsid w:val="6EC07D41"/>
    <w:rsid w:val="6EF8526B"/>
    <w:rsid w:val="6F712C50"/>
    <w:rsid w:val="6FC32EA6"/>
    <w:rsid w:val="6FCC398B"/>
    <w:rsid w:val="6FE56A35"/>
    <w:rsid w:val="71AC7FFB"/>
    <w:rsid w:val="72197B1D"/>
    <w:rsid w:val="72B30AD0"/>
    <w:rsid w:val="72C63BD8"/>
    <w:rsid w:val="72FC0F56"/>
    <w:rsid w:val="738E3645"/>
    <w:rsid w:val="73952D92"/>
    <w:rsid w:val="73E76502"/>
    <w:rsid w:val="743B0A5B"/>
    <w:rsid w:val="74480AA6"/>
    <w:rsid w:val="74C63258"/>
    <w:rsid w:val="75215BE8"/>
    <w:rsid w:val="75AE47E1"/>
    <w:rsid w:val="76202410"/>
    <w:rsid w:val="76882A0F"/>
    <w:rsid w:val="76BD7651"/>
    <w:rsid w:val="77E72D1B"/>
    <w:rsid w:val="781227C7"/>
    <w:rsid w:val="78895FA2"/>
    <w:rsid w:val="78CA240C"/>
    <w:rsid w:val="798E03C5"/>
    <w:rsid w:val="799B6611"/>
    <w:rsid w:val="79AB6234"/>
    <w:rsid w:val="7A261261"/>
    <w:rsid w:val="7AD76D1F"/>
    <w:rsid w:val="7B4F5E0F"/>
    <w:rsid w:val="7CA1240F"/>
    <w:rsid w:val="7D8C6A5C"/>
    <w:rsid w:val="7DBC62B5"/>
    <w:rsid w:val="7DEF58B3"/>
    <w:rsid w:val="7DFA1E09"/>
    <w:rsid w:val="7E061B8F"/>
    <w:rsid w:val="7E3317DD"/>
    <w:rsid w:val="7FD70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46"/>
    <w:autoRedefine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3"/>
    <w:semiHidden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annotation text"/>
    <w:basedOn w:val="1"/>
    <w:link w:val="73"/>
    <w:autoRedefine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66"/>
    <w:autoRedefine/>
    <w:qFormat/>
    <w:uiPriority w:val="0"/>
    <w:pPr>
      <w:ind w:left="100" w:leftChars="2500"/>
    </w:pPr>
  </w:style>
  <w:style w:type="paragraph" w:styleId="6">
    <w:name w:val="Body Text Indent 2"/>
    <w:basedOn w:val="1"/>
    <w:link w:val="49"/>
    <w:autoRedefine/>
    <w:qFormat/>
    <w:uiPriority w:val="0"/>
    <w:pPr>
      <w:ind w:firstLine="480" w:firstLineChars="0"/>
    </w:pPr>
    <w:rPr>
      <w:rFonts w:ascii="Times New Roman" w:hAnsi="Times New Roman" w:eastAsia="宋体" w:cs="Times New Roman"/>
      <w:b/>
      <w:sz w:val="24"/>
      <w:szCs w:val="20"/>
    </w:rPr>
  </w:style>
  <w:style w:type="paragraph" w:styleId="7">
    <w:name w:val="endnote text"/>
    <w:basedOn w:val="1"/>
    <w:link w:val="58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Balloon Text"/>
    <w:basedOn w:val="1"/>
    <w:link w:val="43"/>
    <w:autoRedefine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2">
    <w:name w:val="footnote text"/>
    <w:basedOn w:val="1"/>
    <w:link w:val="60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4"/>
    <w:next w:val="4"/>
    <w:link w:val="74"/>
    <w:semiHidden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endnote reference"/>
    <w:basedOn w:val="17"/>
    <w:qFormat/>
    <w:uiPriority w:val="0"/>
    <w:rPr>
      <w:vertAlign w:val="superscript"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0"/>
    <w:rPr>
      <w:sz w:val="21"/>
      <w:szCs w:val="21"/>
    </w:rPr>
  </w:style>
  <w:style w:type="character" w:styleId="21">
    <w:name w:val="footnote reference"/>
    <w:basedOn w:val="17"/>
    <w:qFormat/>
    <w:uiPriority w:val="0"/>
    <w:rPr>
      <w:vertAlign w:val="superscript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段"/>
    <w:link w:val="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章标题"/>
    <w:next w:val="23"/>
    <w:link w:val="42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5">
    <w:name w:val="页眉 字符"/>
    <w:basedOn w:val="17"/>
    <w:link w:val="10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6">
    <w:name w:val="页脚 字符"/>
    <w:basedOn w:val="17"/>
    <w:link w:val="9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27">
    <w:name w:val="List Paragraph"/>
    <w:basedOn w:val="1"/>
    <w:unhideWhenUsed/>
    <w:qFormat/>
    <w:uiPriority w:val="34"/>
    <w:pPr>
      <w:ind w:firstLine="420"/>
    </w:pPr>
  </w:style>
  <w:style w:type="paragraph" w:customStyle="1" w:styleId="28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1">
    <w:name w:val="段 Char"/>
    <w:basedOn w:val="17"/>
    <w:link w:val="23"/>
    <w:qFormat/>
    <w:locked/>
    <w:uiPriority w:val="0"/>
    <w:rPr>
      <w:rFonts w:ascii="宋体"/>
      <w:sz w:val="21"/>
    </w:rPr>
  </w:style>
  <w:style w:type="character" w:customStyle="1" w:styleId="32">
    <w:name w:val="一级条标题 Char"/>
    <w:link w:val="33"/>
    <w:qFormat/>
    <w:locked/>
    <w:uiPriority w:val="99"/>
    <w:rPr>
      <w:rFonts w:ascii="黑体" w:eastAsia="黑体"/>
      <w:sz w:val="22"/>
    </w:rPr>
  </w:style>
  <w:style w:type="paragraph" w:customStyle="1" w:styleId="33">
    <w:name w:val="一级条标题"/>
    <w:next w:val="23"/>
    <w:link w:val="32"/>
    <w:qFormat/>
    <w:uiPriority w:val="99"/>
    <w:pPr>
      <w:spacing w:beforeLines="50" w:afterLines="50"/>
      <w:outlineLvl w:val="2"/>
    </w:pPr>
    <w:rPr>
      <w:rFonts w:ascii="黑体" w:hAnsi="Times New Roman" w:eastAsia="黑体" w:cs="Times New Roman"/>
      <w:sz w:val="22"/>
      <w:lang w:val="en-US" w:eastAsia="zh-CN" w:bidi="ar-SA"/>
    </w:rPr>
  </w:style>
  <w:style w:type="paragraph" w:customStyle="1" w:styleId="34">
    <w:name w:val="四级条标题"/>
    <w:basedOn w:val="35"/>
    <w:next w:val="23"/>
    <w:qFormat/>
    <w:uiPriority w:val="0"/>
    <w:pPr>
      <w:outlineLvl w:val="5"/>
    </w:pPr>
  </w:style>
  <w:style w:type="paragraph" w:customStyle="1" w:styleId="35">
    <w:name w:val="三级条标题"/>
    <w:basedOn w:val="36"/>
    <w:next w:val="23"/>
    <w:qFormat/>
    <w:uiPriority w:val="0"/>
    <w:pPr>
      <w:outlineLvl w:val="4"/>
    </w:pPr>
  </w:style>
  <w:style w:type="paragraph" w:customStyle="1" w:styleId="36">
    <w:name w:val="二级条标题"/>
    <w:basedOn w:val="33"/>
    <w:next w:val="23"/>
    <w:qFormat/>
    <w:uiPriority w:val="0"/>
    <w:pPr>
      <w:spacing w:before="50" w:after="50"/>
      <w:outlineLvl w:val="3"/>
    </w:pPr>
  </w:style>
  <w:style w:type="paragraph" w:customStyle="1" w:styleId="37">
    <w:name w:val="五级条标题"/>
    <w:basedOn w:val="34"/>
    <w:next w:val="23"/>
    <w:qFormat/>
    <w:uiPriority w:val="0"/>
    <w:pPr>
      <w:outlineLvl w:val="6"/>
    </w:pPr>
  </w:style>
  <w:style w:type="paragraph" w:customStyle="1" w:styleId="38">
    <w:name w:val="正文表标题"/>
    <w:next w:val="23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附录表标号"/>
    <w:basedOn w:val="1"/>
    <w:next w:val="23"/>
    <w:qFormat/>
    <w:uiPriority w:val="0"/>
    <w:pPr>
      <w:numPr>
        <w:ilvl w:val="0"/>
        <w:numId w:val="3"/>
      </w:numPr>
      <w:spacing w:line="14" w:lineRule="exact"/>
      <w:ind w:left="811" w:hanging="448" w:firstLineChars="0"/>
      <w:jc w:val="center"/>
      <w:outlineLvl w:val="0"/>
    </w:pPr>
    <w:rPr>
      <w:rFonts w:ascii="Times New Roman" w:hAnsi="Times New Roman" w:eastAsia="宋体" w:cs="Times New Roman"/>
      <w:color w:val="FFFFFF"/>
      <w:sz w:val="21"/>
      <w:szCs w:val="24"/>
    </w:rPr>
  </w:style>
  <w:style w:type="paragraph" w:customStyle="1" w:styleId="40">
    <w:name w:val="附录表标题"/>
    <w:basedOn w:val="1"/>
    <w:next w:val="23"/>
    <w:qFormat/>
    <w:uiPriority w:val="0"/>
    <w:pPr>
      <w:numPr>
        <w:ilvl w:val="1"/>
        <w:numId w:val="3"/>
      </w:numPr>
      <w:tabs>
        <w:tab w:val="left" w:pos="180"/>
      </w:tabs>
      <w:spacing w:beforeLines="50" w:afterLines="50" w:line="240" w:lineRule="auto"/>
      <w:ind w:firstLine="0" w:firstLineChars="0"/>
      <w:jc w:val="center"/>
    </w:pPr>
    <w:rPr>
      <w:rFonts w:ascii="黑体" w:hAnsi="Times New Roman" w:eastAsia="黑体" w:cs="Times New Roman"/>
      <w:sz w:val="21"/>
      <w:szCs w:val="21"/>
    </w:rPr>
  </w:style>
  <w:style w:type="paragraph" w:customStyle="1" w:styleId="41">
    <w:name w:val="图表脚注说明"/>
    <w:basedOn w:val="1"/>
    <w:qFormat/>
    <w:uiPriority w:val="0"/>
    <w:pPr>
      <w:numPr>
        <w:ilvl w:val="0"/>
        <w:numId w:val="4"/>
      </w:numPr>
      <w:spacing w:line="240" w:lineRule="auto"/>
      <w:ind w:firstLine="0" w:firstLineChars="0"/>
    </w:pPr>
    <w:rPr>
      <w:rFonts w:ascii="宋体" w:hAnsi="Times New Roman" w:eastAsia="宋体" w:cs="Times New Roman"/>
      <w:sz w:val="18"/>
      <w:szCs w:val="18"/>
    </w:rPr>
  </w:style>
  <w:style w:type="character" w:customStyle="1" w:styleId="42">
    <w:name w:val="章标题 Char"/>
    <w:link w:val="24"/>
    <w:qFormat/>
    <w:locked/>
    <w:uiPriority w:val="99"/>
    <w:rPr>
      <w:rFonts w:ascii="黑体" w:eastAsia="黑体"/>
      <w:sz w:val="21"/>
    </w:rPr>
  </w:style>
  <w:style w:type="character" w:customStyle="1" w:styleId="43">
    <w:name w:val="批注框文本 字符"/>
    <w:basedOn w:val="17"/>
    <w:link w:val="8"/>
    <w:semiHidden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44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5">
    <w:name w:val="标题 2 字符"/>
    <w:basedOn w:val="1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标题 2 字符1"/>
    <w:basedOn w:val="17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47">
    <w:name w:val="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8">
    <w:name w:val="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宋体" w:cs="Times New Roman"/>
      <w:kern w:val="0"/>
      <w:sz w:val="18"/>
      <w:szCs w:val="20"/>
      <w:lang w:eastAsia="en-US"/>
    </w:rPr>
  </w:style>
  <w:style w:type="character" w:customStyle="1" w:styleId="49">
    <w:name w:val="正文文本缩进 2 字符"/>
    <w:basedOn w:val="17"/>
    <w:link w:val="6"/>
    <w:qFormat/>
    <w:uiPriority w:val="0"/>
    <w:rPr>
      <w:b/>
      <w:kern w:val="2"/>
      <w:sz w:val="24"/>
    </w:rPr>
  </w:style>
  <w:style w:type="table" w:customStyle="1" w:styleId="50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1">
    <w:name w:val="一级无"/>
    <w:basedOn w:val="33"/>
    <w:qFormat/>
    <w:uiPriority w:val="0"/>
    <w:pPr>
      <w:spacing w:beforeLines="0" w:afterLines="0"/>
      <w:ind w:left="210"/>
    </w:pPr>
    <w:rPr>
      <w:rFonts w:ascii="宋体" w:eastAsia="宋体"/>
      <w:sz w:val="21"/>
      <w:szCs w:val="21"/>
    </w:rPr>
  </w:style>
  <w:style w:type="paragraph" w:customStyle="1" w:styleId="52">
    <w:name w:val="示例"/>
    <w:next w:val="1"/>
    <w:qFormat/>
    <w:uiPriority w:val="0"/>
    <w:pPr>
      <w:widowControl w:val="0"/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53">
    <w:name w:val="文档结构图 字符"/>
    <w:basedOn w:val="17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54">
    <w:name w:val="二级无"/>
    <w:basedOn w:val="36"/>
    <w:qFormat/>
    <w:uiPriority w:val="0"/>
    <w:pPr>
      <w:spacing w:beforeLines="0" w:afterLines="0"/>
    </w:pPr>
    <w:rPr>
      <w:rFonts w:ascii="宋体" w:eastAsia="宋体"/>
      <w:sz w:val="21"/>
      <w:szCs w:val="21"/>
    </w:rPr>
  </w:style>
  <w:style w:type="paragraph" w:customStyle="1" w:styleId="55">
    <w:name w:val="三级无"/>
    <w:basedOn w:val="1"/>
    <w:qFormat/>
    <w:uiPriority w:val="0"/>
    <w:pPr>
      <w:widowControl/>
      <w:spacing w:line="240" w:lineRule="auto"/>
      <w:ind w:firstLine="0" w:firstLineChars="0"/>
      <w:jc w:val="left"/>
      <w:outlineLvl w:val="4"/>
    </w:pPr>
    <w:rPr>
      <w:rFonts w:ascii="宋体" w:hAnsi="Times New Roman" w:eastAsia="宋体" w:cs="Times New Roman"/>
      <w:kern w:val="0"/>
      <w:sz w:val="21"/>
      <w:szCs w:val="21"/>
    </w:rPr>
  </w:style>
  <w:style w:type="paragraph" w:customStyle="1" w:styleId="56">
    <w:name w:val="Char Char Char Char Char Char Char 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7">
    <w:name w:val="尾注文本 字符"/>
    <w:basedOn w:val="17"/>
    <w:semiHidden/>
    <w:qFormat/>
    <w:uiPriority w:val="99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58">
    <w:name w:val="尾注文本 字符1"/>
    <w:basedOn w:val="17"/>
    <w:link w:val="7"/>
    <w:qFormat/>
    <w:uiPriority w:val="0"/>
    <w:rPr>
      <w:kern w:val="2"/>
      <w:sz w:val="21"/>
      <w:szCs w:val="24"/>
    </w:rPr>
  </w:style>
  <w:style w:type="character" w:customStyle="1" w:styleId="59">
    <w:name w:val="脚注文本 字符"/>
    <w:basedOn w:val="17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60">
    <w:name w:val="脚注文本 字符1"/>
    <w:basedOn w:val="17"/>
    <w:link w:val="12"/>
    <w:qFormat/>
    <w:uiPriority w:val="0"/>
    <w:rPr>
      <w:kern w:val="2"/>
      <w:sz w:val="18"/>
      <w:szCs w:val="18"/>
    </w:rPr>
  </w:style>
  <w:style w:type="table" w:customStyle="1" w:styleId="61">
    <w:name w:val="网格型2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">
    <w:name w:val="网格型3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网格型4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网格型5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网格型6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6">
    <w:name w:val="日期 字符"/>
    <w:basedOn w:val="17"/>
    <w:link w:val="5"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table" w:customStyle="1" w:styleId="67">
    <w:name w:val="网格型7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网格型8"/>
    <w:basedOn w:val="1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9">
    <w:name w:val="Other|1"/>
    <w:basedOn w:val="1"/>
    <w:qFormat/>
    <w:uiPriority w:val="0"/>
    <w:pPr>
      <w:spacing w:line="348" w:lineRule="auto"/>
    </w:pPr>
    <w:rPr>
      <w:rFonts w:ascii="宋体" w:hAnsi="宋体" w:eastAsia="宋体" w:cs="宋体"/>
      <w:sz w:val="19"/>
      <w:szCs w:val="19"/>
      <w:lang w:val="zh-CN" w:bidi="zh-CN"/>
    </w:rPr>
  </w:style>
  <w:style w:type="paragraph" w:customStyle="1" w:styleId="70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paragraph" w:customStyle="1" w:styleId="71">
    <w:name w:val="Body text|2"/>
    <w:basedOn w:val="1"/>
    <w:qFormat/>
    <w:uiPriority w:val="99"/>
    <w:pPr>
      <w:shd w:val="clear" w:color="auto" w:fill="FFFFFF"/>
      <w:spacing w:after="2880" w:line="232" w:lineRule="exact"/>
    </w:pPr>
    <w:rPr>
      <w:rFonts w:ascii="PMingLiU" w:hAnsi="PMingLiU" w:eastAsia="PMingLiU"/>
      <w:spacing w:val="10"/>
      <w:kern w:val="0"/>
      <w:sz w:val="19"/>
      <w:szCs w:val="19"/>
    </w:rPr>
  </w:style>
  <w:style w:type="character" w:customStyle="1" w:styleId="72">
    <w:name w:val="Body text|2 + 8.5 pt"/>
    <w:qFormat/>
    <w:uiPriority w:val="99"/>
    <w:rPr>
      <w:rFonts w:ascii="PMingLiU" w:hAnsi="PMingLiU" w:eastAsia="PMingLiU"/>
      <w:color w:val="000000"/>
      <w:spacing w:val="0"/>
      <w:w w:val="100"/>
      <w:position w:val="0"/>
      <w:sz w:val="17"/>
      <w:u w:val="none"/>
      <w:lang w:val="zh-CN" w:eastAsia="zh-CN"/>
    </w:rPr>
  </w:style>
  <w:style w:type="character" w:customStyle="1" w:styleId="73">
    <w:name w:val="批注文字 字符"/>
    <w:basedOn w:val="17"/>
    <w:link w:val="4"/>
    <w:qFormat/>
    <w:uiPriority w:val="0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74">
    <w:name w:val="批注主题 字符"/>
    <w:basedOn w:val="73"/>
    <w:link w:val="14"/>
    <w:semiHidden/>
    <w:qFormat/>
    <w:uiPriority w:val="0"/>
    <w:rPr>
      <w:rFonts w:eastAsia="仿宋" w:asciiTheme="minorHAnsi" w:hAnsiTheme="minorHAnsi" w:cstheme="minorBidi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D991-9FF9-40CC-BCFD-00DDA748E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3751</Words>
  <Characters>4752</Characters>
  <Lines>37</Lines>
  <Paragraphs>10</Paragraphs>
  <TotalTime>10</TotalTime>
  <ScaleCrop>false</ScaleCrop>
  <LinksUpToDate>false</LinksUpToDate>
  <CharactersWithSpaces>4850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2018-10-16T20:29:00Z</dcterms:created>
  <dc:creator>herodavidgao</dc:creator>
  <cp:lastModifiedBy>Feeling</cp:lastModifiedBy>
  <cp:lastPrinted>2018-08-29T11:18:00Z</cp:lastPrinted>
  <dcterms:modified xsi:type="dcterms:W3CDTF">2024-02-21T06:10:54Z</dcterms:modified>
  <cp:revision>1704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2CAAD4D50BE04ED2857810F1071BA369</vt:lpwstr>
  </property>
</Properties>
</file>