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6469A5" w:rsidRPr="00672BFD">
              <w:rPr>
                <w:rFonts w:ascii="黑体" w:eastAsia="黑体" w:hAnsi="黑体"/>
                <w:sz w:val="21"/>
                <w:szCs w:val="21"/>
              </w:rPr>
            </w:r>
            <w:r w:rsidRPr="00672BFD">
              <w:rPr>
                <w:rFonts w:ascii="黑体" w:eastAsia="黑体" w:hAnsi="黑体"/>
                <w:sz w:val="21"/>
                <w:szCs w:val="21"/>
              </w:rPr>
              <w:fldChar w:fldCharType="separate"/>
            </w:r>
            <w:r w:rsidR="006469A5">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469A5">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A17A38">
                    <w:t>JGE</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17A38">
        <w:rPr>
          <w:rFonts w:ascii="黑体" w:eastAsia="黑体" w:hint="eastAsia"/>
          <w:b w:val="0"/>
          <w:w w:val="100"/>
          <w:sz w:val="48"/>
        </w:rPr>
        <w:t>江西绿色</w:t>
      </w:r>
      <w:r w:rsidR="00A17A38">
        <w:rPr>
          <w:rFonts w:ascii="黑体" w:eastAsia="黑体"/>
          <w:b w:val="0"/>
          <w:w w:val="100"/>
          <w:sz w:val="48"/>
        </w:rPr>
        <w:t>生态</w:t>
      </w:r>
      <w:r w:rsidR="00A17A38">
        <w:rPr>
          <w:rFonts w:ascii="黑体" w:eastAsia="黑体" w:hint="eastAsia"/>
          <w:b w:val="0"/>
          <w:w w:val="100"/>
          <w:sz w:val="48"/>
        </w:rPr>
        <w:t>品牌</w:t>
      </w:r>
      <w:r w:rsidR="00A17A38">
        <w:rPr>
          <w:rFonts w:ascii="黑体" w:eastAsia="黑体"/>
          <w:b w:val="0"/>
          <w:w w:val="100"/>
          <w:sz w:val="48"/>
        </w:rPr>
        <w:t>建设促进会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2E2E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17A38">
        <w:rPr>
          <w:rFonts w:hint="eastAsia"/>
        </w:rPr>
        <w:t>江西绿色</w:t>
      </w:r>
      <w:r w:rsidR="00A17A38">
        <w:t>生态</w:t>
      </w:r>
      <w:r w:rsidR="00A17A38">
        <w:rPr>
          <w:rFonts w:hint="eastAsia"/>
        </w:rPr>
        <w:t xml:space="preserve"> </w:t>
      </w:r>
      <w:r w:rsidR="007A79D2">
        <w:rPr>
          <w:rFonts w:hint="eastAsia"/>
        </w:rPr>
        <w:t>春香柚</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17A38">
        <w:rPr>
          <w:rFonts w:eastAsia="黑体"/>
          <w:noProof/>
          <w:szCs w:val="28"/>
        </w:rPr>
        <w:t>Jiangxi Green Ecology-</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469A5">
        <w:rPr>
          <w:noProof/>
          <w:sz w:val="24"/>
          <w:szCs w:val="28"/>
        </w:rPr>
      </w:r>
      <w:r w:rsidR="00B25A49">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25A49">
        <w:rPr>
          <w:b/>
          <w:noProof/>
          <w:sz w:val="21"/>
          <w:szCs w:val="28"/>
        </w:rPr>
      </w:r>
      <w:r w:rsidR="00B25A49">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17A38">
        <w:rPr>
          <w:rFonts w:ascii="黑体"/>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A17A38">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A17A38">
        <w:rPr>
          <w:rFonts w:ascii="黑体"/>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17A38">
        <w:rPr>
          <w:rFonts w:hAnsi="黑体" w:hint="eastAsia"/>
          <w:w w:val="100"/>
          <w:sz w:val="28"/>
        </w:rPr>
        <w:t>江西绿色</w:t>
      </w:r>
      <w:r w:rsidR="00A17A38">
        <w:rPr>
          <w:rFonts w:hAnsi="黑体"/>
          <w:w w:val="100"/>
          <w:sz w:val="28"/>
        </w:rPr>
        <w:t>生态品牌</w:t>
      </w:r>
      <w:r w:rsidR="00A17A38">
        <w:rPr>
          <w:rFonts w:hAnsi="黑体" w:hint="eastAsia"/>
          <w:w w:val="100"/>
          <w:sz w:val="28"/>
        </w:rPr>
        <w:t>建设</w:t>
      </w:r>
      <w:r w:rsidR="00A17A38">
        <w:rPr>
          <w:rFonts w:hAnsi="黑体"/>
          <w:w w:val="100"/>
          <w:sz w:val="28"/>
        </w:rPr>
        <w:t>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B132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17A38" w:rsidRDefault="00A17A38" w:rsidP="00A17A38">
      <w:pPr>
        <w:pStyle w:val="a6"/>
        <w:spacing w:before="900" w:after="360"/>
      </w:pPr>
      <w:bookmarkStart w:id="21" w:name="BookMark2"/>
      <w:r w:rsidRPr="00A17A38">
        <w:rPr>
          <w:spacing w:val="320"/>
        </w:rPr>
        <w:lastRenderedPageBreak/>
        <w:t>前</w:t>
      </w:r>
      <w:r>
        <w:t>言</w:t>
      </w:r>
    </w:p>
    <w:p w:rsidR="00A17A38" w:rsidRDefault="00A17A38" w:rsidP="00A17A38">
      <w:pPr>
        <w:pStyle w:val="affffb"/>
        <w:ind w:firstLine="420"/>
      </w:pPr>
      <w:r>
        <w:rPr>
          <w:rFonts w:hint="eastAsia"/>
        </w:rPr>
        <w:t>本文件按照GB/T 1.1—2020《标准化工作导则  第1部分：标准化文件的结构和起草规则》的规定起草。</w:t>
      </w:r>
    </w:p>
    <w:p w:rsidR="00A17A38" w:rsidRDefault="00A17A38" w:rsidP="00A17A38">
      <w:pPr>
        <w:pStyle w:val="affffb"/>
        <w:ind w:firstLine="420"/>
        <w:rPr>
          <w:szCs w:val="21"/>
        </w:rPr>
      </w:pPr>
      <w:r>
        <w:rPr>
          <w:rFonts w:hAnsi="宋体" w:hint="eastAsia"/>
        </w:rPr>
        <w:t>请注意本文件的某些内容可能涉及专利。本文件的发布机构不承担识别专利的责任。</w:t>
      </w:r>
    </w:p>
    <w:p w:rsidR="00A17A38" w:rsidRDefault="00A17A38" w:rsidP="00A17A38">
      <w:pPr>
        <w:pStyle w:val="affffb"/>
        <w:ind w:firstLine="420"/>
      </w:pPr>
      <w:r>
        <w:rPr>
          <w:rFonts w:hAnsi="宋体" w:hint="eastAsia"/>
        </w:rPr>
        <w:t>本文件由江西绿色生态品牌建设促进会提出并归口。</w:t>
      </w:r>
    </w:p>
    <w:p w:rsidR="00A17A38" w:rsidRDefault="00A17A38" w:rsidP="00A17A38">
      <w:pPr>
        <w:pStyle w:val="affffb"/>
        <w:ind w:firstLine="420"/>
      </w:pPr>
      <w:r>
        <w:rPr>
          <w:rFonts w:hAnsi="宋体" w:hint="eastAsia"/>
        </w:rPr>
        <w:t>本文件起草单位：</w:t>
      </w:r>
      <w:r w:rsidR="00BF2888" w:rsidRPr="00BF2888">
        <w:rPr>
          <w:rFonts w:hAnsi="宋体" w:hint="eastAsia"/>
        </w:rPr>
        <w:t>江西欧月生态农业发展有限公司、</w:t>
      </w:r>
      <w:r w:rsidR="00750DA0" w:rsidRPr="00750DA0">
        <w:rPr>
          <w:rFonts w:hAnsi="宋体" w:hint="eastAsia"/>
        </w:rPr>
        <w:t>江西品利农业发展有限公司</w:t>
      </w:r>
      <w:r w:rsidR="00750DA0">
        <w:rPr>
          <w:rFonts w:hAnsi="宋体" w:hint="eastAsia"/>
        </w:rPr>
        <w:t>、</w:t>
      </w:r>
      <w:r w:rsidR="00750DA0" w:rsidRPr="00750DA0">
        <w:rPr>
          <w:rFonts w:hAnsi="宋体" w:hint="eastAsia"/>
        </w:rPr>
        <w:t>江西洪林果业有限公司</w:t>
      </w:r>
      <w:r w:rsidR="00750DA0">
        <w:rPr>
          <w:rFonts w:hAnsi="宋体" w:hint="eastAsia"/>
        </w:rPr>
        <w:t>、</w:t>
      </w:r>
      <w:r w:rsidR="006469A5">
        <w:rPr>
          <w:rFonts w:hAnsi="宋体" w:hint="eastAsia"/>
        </w:rPr>
        <w:t>江西</w:t>
      </w:r>
      <w:r w:rsidR="006469A5">
        <w:rPr>
          <w:rFonts w:hAnsi="宋体"/>
        </w:rPr>
        <w:t>进贤</w:t>
      </w:r>
      <w:r w:rsidR="006469A5">
        <w:rPr>
          <w:rFonts w:hAnsi="宋体" w:hint="eastAsia"/>
        </w:rPr>
        <w:t>柑橘</w:t>
      </w:r>
      <w:r w:rsidR="006469A5">
        <w:rPr>
          <w:rFonts w:hAnsi="宋体"/>
        </w:rPr>
        <w:t>科技小院、江西农业大学、</w:t>
      </w:r>
      <w:bookmarkStart w:id="22" w:name="_GoBack"/>
      <w:bookmarkEnd w:id="22"/>
      <w:r w:rsidR="00BF2888" w:rsidRPr="00BF2888">
        <w:rPr>
          <w:rFonts w:hAnsi="宋体" w:hint="eastAsia"/>
        </w:rPr>
        <w:t>进贤县市场监督管理局、江西省质量和标准化研究院</w:t>
      </w:r>
      <w:r>
        <w:rPr>
          <w:rFonts w:hAnsi="宋体" w:hint="eastAsia"/>
        </w:rPr>
        <w:t>。</w:t>
      </w:r>
    </w:p>
    <w:p w:rsidR="00A17A38" w:rsidRDefault="00A17A38" w:rsidP="00A17A38">
      <w:pPr>
        <w:pStyle w:val="affffb"/>
        <w:ind w:firstLine="420"/>
      </w:pPr>
      <w:r>
        <w:rPr>
          <w:rFonts w:hAnsi="宋体" w:hint="eastAsia"/>
        </w:rPr>
        <w:t>本文件主要起草人：</w:t>
      </w:r>
      <w:r w:rsidR="00BF2888">
        <w:rPr>
          <w:rFonts w:hAnsi="宋体" w:hint="eastAsia"/>
        </w:rPr>
        <w:t>XXX</w:t>
      </w:r>
      <w:r>
        <w:rPr>
          <w:rFonts w:hAnsi="宋体" w:hint="eastAsia"/>
        </w:rPr>
        <w:t>。</w:t>
      </w:r>
    </w:p>
    <w:p w:rsidR="00A17A38" w:rsidRDefault="00A17A38" w:rsidP="00A17A38">
      <w:pPr>
        <w:pStyle w:val="affffb"/>
        <w:ind w:firstLine="420"/>
      </w:pPr>
    </w:p>
    <w:p w:rsidR="00A17A38" w:rsidRPr="00A17A38" w:rsidRDefault="00A17A38" w:rsidP="00A17A38">
      <w:pPr>
        <w:pStyle w:val="affffb"/>
        <w:ind w:firstLine="420"/>
        <w:sectPr w:rsidR="00A17A38" w:rsidRPr="00A17A38" w:rsidSect="00A17A38">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C90609CF15D45AA86CB385DF51586FB"/>
        </w:placeholder>
      </w:sdtPr>
      <w:sdtEndPr/>
      <w:sdtContent>
        <w:bookmarkStart w:id="24" w:name="NEW_STAND_NAME" w:displacedByCustomXml="prev"/>
        <w:p w:rsidR="00F26B7E" w:rsidRPr="00F26B7E" w:rsidRDefault="007A79D2" w:rsidP="007A79D2">
          <w:pPr>
            <w:pStyle w:val="afffffffff8"/>
            <w:spacing w:beforeLines="100" w:before="240" w:afterLines="220" w:after="528"/>
          </w:pPr>
          <w:r>
            <w:rPr>
              <w:rFonts w:hint="eastAsia"/>
            </w:rPr>
            <w:t>江西绿色生态</w:t>
          </w:r>
          <w:r>
            <w:t xml:space="preserve"> 春香柚</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End w:id="25"/>
      <w:bookmarkEnd w:id="26"/>
      <w:bookmarkEnd w:id="27"/>
      <w:bookmarkEnd w:id="28"/>
      <w:bookmarkEnd w:id="29"/>
      <w:bookmarkEnd w:id="30"/>
      <w:bookmarkEnd w:id="31"/>
      <w:bookmarkEnd w:id="32"/>
      <w:bookmarkEnd w:id="33"/>
    </w:p>
    <w:p w:rsidR="00A17A38" w:rsidRDefault="00A17A38" w:rsidP="00A17A38">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 xml:space="preserve">本文件规定了“江西绿色生态 </w:t>
      </w:r>
      <w:r w:rsidR="007A79D2">
        <w:rPr>
          <w:rFonts w:hint="eastAsia"/>
        </w:rPr>
        <w:t>春香柚</w:t>
      </w:r>
      <w:r>
        <w:rPr>
          <w:rFonts w:hint="eastAsia"/>
        </w:rPr>
        <w:t>”的基本要求、评价指标和品牌互认。</w:t>
      </w:r>
    </w:p>
    <w:p w:rsidR="008B0C9C" w:rsidRDefault="00A17A38" w:rsidP="00A17A38">
      <w:pPr>
        <w:pStyle w:val="affffb"/>
        <w:ind w:firstLine="420"/>
      </w:pPr>
      <w:r>
        <w:rPr>
          <w:rFonts w:hint="eastAsia"/>
        </w:rPr>
        <w:t>本文件适用于</w:t>
      </w:r>
      <w:r w:rsidR="007A79D2">
        <w:rPr>
          <w:rFonts w:hint="eastAsia"/>
        </w:rPr>
        <w:t>春香柚</w:t>
      </w:r>
      <w:r>
        <w:rPr>
          <w:rFonts w:hint="eastAsia"/>
        </w:rPr>
        <w:t xml:space="preserve">产品申请“江西绿色生态”的认证。“江西绿色生态 </w:t>
      </w:r>
      <w:r w:rsidR="007A79D2">
        <w:rPr>
          <w:rFonts w:hint="eastAsia"/>
        </w:rPr>
        <w:t>春香柚</w:t>
      </w:r>
      <w:r>
        <w:rPr>
          <w:rFonts w:hint="eastAsia"/>
        </w:rPr>
        <w:t>”产品的质量检测可参照本文件执行。</w:t>
      </w:r>
    </w:p>
    <w:p w:rsidR="00E2552F" w:rsidRDefault="00E2552F" w:rsidP="00A77CCB">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3FB99BD3DD3646649DB6EA6944F6608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C55B7" w:rsidRDefault="001972CC" w:rsidP="00F65893">
      <w:pPr>
        <w:pStyle w:val="affffb"/>
        <w:ind w:firstLine="420"/>
      </w:pPr>
      <w:r>
        <w:t xml:space="preserve">GB/T 191  </w:t>
      </w:r>
      <w:r>
        <w:rPr>
          <w:rFonts w:hint="eastAsia"/>
        </w:rPr>
        <w:t>包装</w:t>
      </w:r>
      <w:r>
        <w:t>储运</w:t>
      </w:r>
      <w:r>
        <w:rPr>
          <w:rFonts w:hint="eastAsia"/>
        </w:rPr>
        <w:t>图示</w:t>
      </w:r>
      <w:r>
        <w:t>标志</w:t>
      </w:r>
    </w:p>
    <w:p w:rsidR="001972CC" w:rsidRDefault="001972CC" w:rsidP="00F65893">
      <w:pPr>
        <w:pStyle w:val="affffb"/>
        <w:ind w:firstLine="420"/>
      </w:pPr>
      <w:r>
        <w:t xml:space="preserve">GB 2762  </w:t>
      </w:r>
      <w:r>
        <w:rPr>
          <w:rFonts w:hint="eastAsia"/>
        </w:rPr>
        <w:t>食品</w:t>
      </w:r>
      <w:r>
        <w:t>安全国家标准</w:t>
      </w:r>
      <w:r>
        <w:rPr>
          <w:rFonts w:hint="eastAsia"/>
        </w:rPr>
        <w:t xml:space="preserve"> 食品</w:t>
      </w:r>
      <w:r>
        <w:t>中污染物限量</w:t>
      </w:r>
    </w:p>
    <w:p w:rsidR="001972CC" w:rsidRDefault="001972CC" w:rsidP="00F65893">
      <w:pPr>
        <w:pStyle w:val="affffb"/>
        <w:ind w:firstLine="420"/>
      </w:pPr>
      <w:r>
        <w:t xml:space="preserve">GB 2763  </w:t>
      </w:r>
      <w:r>
        <w:rPr>
          <w:rFonts w:hint="eastAsia"/>
        </w:rPr>
        <w:t>食品</w:t>
      </w:r>
      <w:r>
        <w:t>安全国家标准</w:t>
      </w:r>
      <w:r>
        <w:rPr>
          <w:rFonts w:hint="eastAsia"/>
        </w:rPr>
        <w:t xml:space="preserve"> 食品</w:t>
      </w:r>
      <w:r>
        <w:t>中农药</w:t>
      </w:r>
      <w:r>
        <w:rPr>
          <w:rFonts w:hint="eastAsia"/>
        </w:rPr>
        <w:t>最大</w:t>
      </w:r>
      <w:r>
        <w:t>残留限量</w:t>
      </w:r>
    </w:p>
    <w:p w:rsidR="001972CC" w:rsidRDefault="001972CC" w:rsidP="00F65893">
      <w:pPr>
        <w:pStyle w:val="affffb"/>
        <w:ind w:firstLine="420"/>
      </w:pPr>
      <w:r>
        <w:rPr>
          <w:rFonts w:hint="eastAsia"/>
        </w:rPr>
        <w:t>GB</w:t>
      </w:r>
      <w:r>
        <w:t xml:space="preserve"> 4806.1  </w:t>
      </w:r>
      <w:r>
        <w:rPr>
          <w:rFonts w:hint="eastAsia"/>
        </w:rPr>
        <w:t>食品安全</w:t>
      </w:r>
      <w:r>
        <w:t>国家</w:t>
      </w:r>
      <w:r>
        <w:rPr>
          <w:rFonts w:hint="eastAsia"/>
        </w:rPr>
        <w:t>标准 食品</w:t>
      </w:r>
      <w:r>
        <w:t>接触材料</w:t>
      </w:r>
      <w:r>
        <w:rPr>
          <w:rFonts w:hint="eastAsia"/>
        </w:rPr>
        <w:t>及</w:t>
      </w:r>
      <w:r>
        <w:t>制品通用</w:t>
      </w:r>
      <w:r>
        <w:rPr>
          <w:rFonts w:hint="eastAsia"/>
        </w:rPr>
        <w:t>安全</w:t>
      </w:r>
      <w:r>
        <w:t>要求</w:t>
      </w:r>
    </w:p>
    <w:p w:rsidR="001972CC" w:rsidRDefault="001972CC" w:rsidP="00F65893">
      <w:pPr>
        <w:pStyle w:val="affffb"/>
        <w:ind w:firstLine="420"/>
      </w:pPr>
      <w:r>
        <w:rPr>
          <w:rFonts w:hint="eastAsia"/>
        </w:rPr>
        <w:t>GB</w:t>
      </w:r>
      <w:r>
        <w:t xml:space="preserve">/T 8210  </w:t>
      </w:r>
      <w:r>
        <w:rPr>
          <w:rFonts w:hint="eastAsia"/>
        </w:rPr>
        <w:t>柑桔苗木产地检疫规程</w:t>
      </w:r>
    </w:p>
    <w:p w:rsidR="001972CC" w:rsidRDefault="001972CC" w:rsidP="001972CC">
      <w:pPr>
        <w:pStyle w:val="affffb"/>
        <w:ind w:firstLine="420"/>
      </w:pPr>
      <w:r>
        <w:rPr>
          <w:rFonts w:hint="eastAsia"/>
        </w:rPr>
        <w:t>GB</w:t>
      </w:r>
      <w:r>
        <w:t xml:space="preserve"> 23350  </w:t>
      </w:r>
      <w:r>
        <w:rPr>
          <w:rFonts w:hint="eastAsia"/>
        </w:rPr>
        <w:t>限制</w:t>
      </w:r>
      <w:r>
        <w:t>商品过度包装要求</w:t>
      </w:r>
      <w:r>
        <w:rPr>
          <w:rFonts w:hint="eastAsia"/>
        </w:rPr>
        <w:t xml:space="preserve"> 食品</w:t>
      </w:r>
      <w:r>
        <w:t>和化妆品</w:t>
      </w:r>
      <w:r>
        <w:rPr>
          <w:rFonts w:hint="eastAsia"/>
        </w:rPr>
        <w:t>（含1号</w:t>
      </w:r>
      <w:r>
        <w:t>修改单</w:t>
      </w:r>
      <w:r>
        <w:rPr>
          <w:rFonts w:hint="eastAsia"/>
        </w:rPr>
        <w:t>）</w:t>
      </w:r>
    </w:p>
    <w:p w:rsidR="001972CC" w:rsidRDefault="001972CC" w:rsidP="00F65893">
      <w:pPr>
        <w:pStyle w:val="affffb"/>
        <w:ind w:firstLine="420"/>
      </w:pPr>
      <w:r>
        <w:t xml:space="preserve">GB/T 32950  </w:t>
      </w:r>
      <w:r>
        <w:rPr>
          <w:rFonts w:hint="eastAsia"/>
        </w:rPr>
        <w:t>鲜活</w:t>
      </w:r>
      <w:r>
        <w:t>农产品</w:t>
      </w:r>
      <w:r>
        <w:rPr>
          <w:rFonts w:hint="eastAsia"/>
        </w:rPr>
        <w:t>标签</w:t>
      </w:r>
      <w:r>
        <w:t>标识</w:t>
      </w:r>
    </w:p>
    <w:p w:rsidR="001972CC" w:rsidRDefault="001972CC" w:rsidP="00F65893">
      <w:pPr>
        <w:pStyle w:val="affffb"/>
        <w:ind w:firstLine="420"/>
      </w:pPr>
      <w:r>
        <w:rPr>
          <w:rFonts w:hint="eastAsia"/>
        </w:rPr>
        <w:t>GB</w:t>
      </w:r>
      <w:r>
        <w:t xml:space="preserve">/T 33129  </w:t>
      </w:r>
      <w:r>
        <w:rPr>
          <w:rFonts w:hint="eastAsia"/>
        </w:rPr>
        <w:t>新鲜</w:t>
      </w:r>
      <w:r>
        <w:t>水果</w:t>
      </w:r>
      <w:r>
        <w:rPr>
          <w:rFonts w:hint="eastAsia"/>
        </w:rPr>
        <w:t>、</w:t>
      </w:r>
      <w:r>
        <w:t>蔬菜包装</w:t>
      </w:r>
      <w:r>
        <w:rPr>
          <w:rFonts w:hint="eastAsia"/>
        </w:rPr>
        <w:t>和</w:t>
      </w:r>
      <w:r>
        <w:t>冷链</w:t>
      </w:r>
      <w:r>
        <w:rPr>
          <w:rFonts w:hint="eastAsia"/>
        </w:rPr>
        <w:t>运输通用操作</w:t>
      </w:r>
      <w:r>
        <w:t>规程</w:t>
      </w:r>
    </w:p>
    <w:p w:rsidR="001972CC" w:rsidRDefault="001972CC" w:rsidP="00F65893">
      <w:pPr>
        <w:pStyle w:val="affffb"/>
        <w:ind w:firstLine="420"/>
      </w:pPr>
      <w:r>
        <w:rPr>
          <w:rFonts w:hint="eastAsia"/>
        </w:rPr>
        <w:t>GB</w:t>
      </w:r>
      <w:r>
        <w:t xml:space="preserve">/T 34805  </w:t>
      </w:r>
      <w:r>
        <w:rPr>
          <w:rFonts w:hint="eastAsia"/>
        </w:rPr>
        <w:t>农业</w:t>
      </w:r>
      <w:r>
        <w:t>社会化服务</w:t>
      </w:r>
      <w:r>
        <w:rPr>
          <w:rFonts w:hint="eastAsia"/>
        </w:rPr>
        <w:t xml:space="preserve"> 农业</w:t>
      </w:r>
      <w:r>
        <w:t>废弃物</w:t>
      </w:r>
      <w:r>
        <w:rPr>
          <w:rFonts w:hint="eastAsia"/>
        </w:rPr>
        <w:t>综合</w:t>
      </w:r>
      <w:r>
        <w:t>利用</w:t>
      </w:r>
      <w:r>
        <w:rPr>
          <w:rFonts w:hint="eastAsia"/>
        </w:rPr>
        <w:t>通用</w:t>
      </w:r>
      <w:r>
        <w:t>要求</w:t>
      </w:r>
    </w:p>
    <w:p w:rsidR="001972CC" w:rsidRDefault="001972CC" w:rsidP="00F65893">
      <w:pPr>
        <w:pStyle w:val="affffb"/>
        <w:ind w:firstLine="420"/>
      </w:pPr>
      <w:r>
        <w:t xml:space="preserve">GB/T 42550  </w:t>
      </w:r>
      <w:r>
        <w:rPr>
          <w:rFonts w:hint="eastAsia"/>
        </w:rPr>
        <w:t>农业</w:t>
      </w:r>
      <w:r>
        <w:t>废弃物</w:t>
      </w:r>
      <w:r>
        <w:rPr>
          <w:rFonts w:hint="eastAsia"/>
        </w:rPr>
        <w:t>资源化</w:t>
      </w:r>
      <w:r>
        <w:t>利用</w:t>
      </w:r>
      <w:r>
        <w:rPr>
          <w:rFonts w:hint="eastAsia"/>
        </w:rPr>
        <w:t xml:space="preserve"> 农业生产</w:t>
      </w:r>
      <w:r>
        <w:t>资料</w:t>
      </w:r>
      <w:r>
        <w:rPr>
          <w:rFonts w:hint="eastAsia"/>
        </w:rPr>
        <w:t>包装</w:t>
      </w:r>
      <w:r>
        <w:t>废弃物</w:t>
      </w:r>
      <w:r>
        <w:rPr>
          <w:rFonts w:hint="eastAsia"/>
        </w:rPr>
        <w:t>处置</w:t>
      </w:r>
      <w:r>
        <w:t>和回收利用</w:t>
      </w:r>
    </w:p>
    <w:p w:rsidR="001972CC" w:rsidRPr="001972CC" w:rsidRDefault="001972CC" w:rsidP="00F65893">
      <w:pPr>
        <w:pStyle w:val="affffb"/>
        <w:ind w:firstLine="420"/>
      </w:pPr>
      <w:r>
        <w:rPr>
          <w:rFonts w:hint="eastAsia"/>
        </w:rPr>
        <w:t>JJF</w:t>
      </w:r>
      <w:r>
        <w:t xml:space="preserve"> 1070  </w:t>
      </w:r>
      <w:r>
        <w:rPr>
          <w:rFonts w:hint="eastAsia"/>
        </w:rPr>
        <w:t>定量</w:t>
      </w:r>
      <w:r>
        <w:t>包装商品</w:t>
      </w:r>
      <w:r>
        <w:rPr>
          <w:rFonts w:hint="eastAsia"/>
        </w:rPr>
        <w:t>净含量计量</w:t>
      </w:r>
      <w:r>
        <w:t>检验</w:t>
      </w:r>
      <w:r>
        <w:rPr>
          <w:rFonts w:hint="eastAsia"/>
        </w:rPr>
        <w:t>规则</w:t>
      </w:r>
    </w:p>
    <w:p w:rsidR="00AC55B7" w:rsidRDefault="00AC55B7" w:rsidP="00F65893">
      <w:pPr>
        <w:pStyle w:val="affffb"/>
        <w:ind w:firstLine="420"/>
      </w:pPr>
      <w:r>
        <w:rPr>
          <w:rFonts w:hint="eastAsia"/>
        </w:rPr>
        <w:t>NY</w:t>
      </w:r>
      <w:r>
        <w:t xml:space="preserve">/T 391  </w:t>
      </w:r>
      <w:r>
        <w:rPr>
          <w:rFonts w:hint="eastAsia"/>
        </w:rPr>
        <w:t>绿色食品 产地</w:t>
      </w:r>
      <w:r>
        <w:t>环境质量</w:t>
      </w:r>
    </w:p>
    <w:p w:rsidR="001972CC" w:rsidRDefault="001972CC" w:rsidP="00F65893">
      <w:pPr>
        <w:pStyle w:val="affffb"/>
        <w:ind w:firstLine="420"/>
      </w:pPr>
      <w:r>
        <w:rPr>
          <w:rFonts w:hint="eastAsia"/>
        </w:rPr>
        <w:t>NY</w:t>
      </w:r>
      <w:r>
        <w:t xml:space="preserve">/T 393  </w:t>
      </w:r>
      <w:r>
        <w:rPr>
          <w:rFonts w:hint="eastAsia"/>
        </w:rPr>
        <w:t>绿色</w:t>
      </w:r>
      <w:r>
        <w:t>食品</w:t>
      </w:r>
      <w:r>
        <w:rPr>
          <w:rFonts w:hint="eastAsia"/>
        </w:rPr>
        <w:t xml:space="preserve"> 农药</w:t>
      </w:r>
      <w:r>
        <w:t>使用准则</w:t>
      </w:r>
    </w:p>
    <w:p w:rsidR="001972CC" w:rsidRDefault="001972CC" w:rsidP="00F65893">
      <w:pPr>
        <w:pStyle w:val="affffb"/>
        <w:ind w:firstLine="420"/>
      </w:pPr>
      <w:r>
        <w:rPr>
          <w:rFonts w:hint="eastAsia"/>
        </w:rPr>
        <w:t>NY</w:t>
      </w:r>
      <w:r>
        <w:t xml:space="preserve">/T 394  </w:t>
      </w:r>
      <w:r>
        <w:rPr>
          <w:rFonts w:hint="eastAsia"/>
        </w:rPr>
        <w:t>绿色</w:t>
      </w:r>
      <w:r>
        <w:t>食品</w:t>
      </w:r>
      <w:r>
        <w:rPr>
          <w:rFonts w:hint="eastAsia"/>
        </w:rPr>
        <w:t xml:space="preserve"> 肥料</w:t>
      </w:r>
      <w:r>
        <w:t>使用准则</w:t>
      </w:r>
    </w:p>
    <w:p w:rsidR="001972CC" w:rsidRPr="001972CC" w:rsidRDefault="0022280F" w:rsidP="00F65893">
      <w:pPr>
        <w:pStyle w:val="affffb"/>
        <w:ind w:firstLine="420"/>
      </w:pPr>
      <w:r>
        <w:t xml:space="preserve">NY/T 426  </w:t>
      </w:r>
      <w:r>
        <w:rPr>
          <w:rFonts w:hint="eastAsia"/>
        </w:rPr>
        <w:t>绿色</w:t>
      </w:r>
      <w:r>
        <w:t>食品</w:t>
      </w:r>
      <w:r>
        <w:rPr>
          <w:rFonts w:hint="eastAsia"/>
        </w:rPr>
        <w:t xml:space="preserve"> 柑橘类</w:t>
      </w:r>
      <w:r>
        <w:t>水果</w:t>
      </w:r>
    </w:p>
    <w:p w:rsidR="00AC55B7" w:rsidRDefault="00AC55B7" w:rsidP="00F65893">
      <w:pPr>
        <w:pStyle w:val="affffb"/>
        <w:ind w:firstLine="420"/>
      </w:pPr>
      <w:r>
        <w:rPr>
          <w:rFonts w:hint="eastAsia"/>
        </w:rPr>
        <w:t>NY</w:t>
      </w:r>
      <w:r>
        <w:t xml:space="preserve">/T 471  </w:t>
      </w:r>
      <w:r>
        <w:rPr>
          <w:rFonts w:hint="eastAsia"/>
        </w:rPr>
        <w:t>绿色</w:t>
      </w:r>
      <w:r>
        <w:t>食品</w:t>
      </w:r>
      <w:r>
        <w:rPr>
          <w:rFonts w:hint="eastAsia"/>
        </w:rPr>
        <w:t xml:space="preserve"> 饲料</w:t>
      </w:r>
      <w:r>
        <w:t>及饲料添加剂</w:t>
      </w:r>
      <w:r>
        <w:rPr>
          <w:rFonts w:hint="eastAsia"/>
        </w:rPr>
        <w:t>使用准则</w:t>
      </w:r>
    </w:p>
    <w:p w:rsidR="00AC55B7" w:rsidRDefault="00AC55B7" w:rsidP="00AC55B7">
      <w:pPr>
        <w:pStyle w:val="affffb"/>
        <w:ind w:firstLine="420"/>
        <w:rPr>
          <w:szCs w:val="21"/>
        </w:rPr>
      </w:pPr>
      <w:r>
        <w:rPr>
          <w:rFonts w:hint="eastAsia"/>
        </w:rPr>
        <w:t>NY</w:t>
      </w:r>
      <w:r>
        <w:t xml:space="preserve">/T 658  </w:t>
      </w:r>
      <w:r>
        <w:rPr>
          <w:rFonts w:hAnsi="宋体" w:hint="eastAsia"/>
        </w:rPr>
        <w:t>绿色食品</w:t>
      </w:r>
      <w:r>
        <w:rPr>
          <w:rFonts w:hint="eastAsia"/>
        </w:rPr>
        <w:t xml:space="preserve"> </w:t>
      </w:r>
      <w:r>
        <w:rPr>
          <w:rFonts w:hAnsi="宋体" w:hint="eastAsia"/>
        </w:rPr>
        <w:t>包装通用准则</w:t>
      </w:r>
    </w:p>
    <w:p w:rsidR="00E2360E" w:rsidRDefault="00AC55B7" w:rsidP="0022280F">
      <w:pPr>
        <w:pStyle w:val="affffb"/>
        <w:ind w:firstLine="420"/>
      </w:pPr>
      <w:r>
        <w:rPr>
          <w:rFonts w:hint="eastAsia"/>
        </w:rPr>
        <w:t>NY</w:t>
      </w:r>
      <w:r w:rsidR="0022280F">
        <w:t xml:space="preserve">/T 1189  </w:t>
      </w:r>
      <w:r w:rsidR="0022280F">
        <w:rPr>
          <w:rFonts w:hint="eastAsia"/>
        </w:rPr>
        <w:t>柑橘储藏</w:t>
      </w:r>
    </w:p>
    <w:p w:rsidR="0022280F" w:rsidRPr="00E2360E" w:rsidRDefault="0022280F" w:rsidP="0022280F">
      <w:pPr>
        <w:pStyle w:val="affffb"/>
        <w:ind w:firstLine="420"/>
      </w:pPr>
      <w:r>
        <w:rPr>
          <w:rFonts w:hint="eastAsia"/>
        </w:rPr>
        <w:t>NY</w:t>
      </w:r>
      <w:r>
        <w:t xml:space="preserve">/T 1778  </w:t>
      </w:r>
      <w:r>
        <w:rPr>
          <w:rFonts w:hint="eastAsia"/>
        </w:rPr>
        <w:t>新鲜</w:t>
      </w:r>
      <w:r>
        <w:t>水果</w:t>
      </w:r>
      <w:r>
        <w:rPr>
          <w:rFonts w:hint="eastAsia"/>
        </w:rPr>
        <w:t>包装</w:t>
      </w:r>
      <w:r>
        <w:t>标识</w:t>
      </w:r>
      <w:r>
        <w:rPr>
          <w:rFonts w:hint="eastAsia"/>
        </w:rPr>
        <w:t xml:space="preserve"> 通则</w:t>
      </w:r>
    </w:p>
    <w:p w:rsidR="00AA6EC9" w:rsidRPr="008A57E6" w:rsidRDefault="00AC55B7" w:rsidP="00F65893">
      <w:pPr>
        <w:pStyle w:val="affffb"/>
        <w:ind w:firstLine="420"/>
      </w:pPr>
      <w:r>
        <w:rPr>
          <w:rFonts w:hint="eastAsia"/>
        </w:rPr>
        <w:t>DB</w:t>
      </w:r>
      <w:r>
        <w:t xml:space="preserve">36/T 1188  </w:t>
      </w:r>
      <w:r w:rsidRPr="00AC55B7">
        <w:rPr>
          <w:rFonts w:hAnsi="宋体"/>
        </w:rPr>
        <w:t>“</w:t>
      </w:r>
      <w:r w:rsidRPr="00AC55B7">
        <w:rPr>
          <w:rFonts w:hAnsi="宋体" w:hint="eastAsia"/>
        </w:rPr>
        <w:t>江西</w:t>
      </w:r>
      <w:r w:rsidRPr="00AC55B7">
        <w:rPr>
          <w:rFonts w:hAnsi="宋体"/>
        </w:rPr>
        <w:t>绿色生态”</w:t>
      </w:r>
      <w:r>
        <w:rPr>
          <w:rFonts w:hint="eastAsia"/>
        </w:rPr>
        <w:t>品牌评价</w:t>
      </w:r>
      <w:r>
        <w:t>通用要求</w:t>
      </w:r>
    </w:p>
    <w:p w:rsidR="00B265BC" w:rsidRPr="00E030F9" w:rsidRDefault="00FD59EB" w:rsidP="00FD59EB">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2FAB6C6327FF4325A04F6ED6EA38B9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A17A38" w:rsidP="00BA263B">
          <w:pPr>
            <w:pStyle w:val="affffb"/>
            <w:ind w:firstLine="420"/>
          </w:pPr>
          <w:r>
            <w:t>DB36/T 1138界定的以及下列术语和定义适用于本文件。</w:t>
          </w:r>
        </w:p>
      </w:sdtContent>
    </w:sdt>
    <w:p w:rsidR="004B3E93" w:rsidRDefault="00A17A38" w:rsidP="00A17A38">
      <w:pPr>
        <w:pStyle w:val="afffffffffff5"/>
        <w:ind w:left="420" w:hangingChars="200" w:hanging="420"/>
        <w:rPr>
          <w:rFonts w:ascii="黑体" w:eastAsia="黑体" w:hAnsi="黑体"/>
        </w:rPr>
      </w:pPr>
      <w:r w:rsidRPr="00A17A38">
        <w:rPr>
          <w:rFonts w:ascii="黑体" w:eastAsia="黑体" w:hAnsi="黑体"/>
        </w:rPr>
        <w:br/>
      </w:r>
      <w:r>
        <w:rPr>
          <w:rFonts w:ascii="黑体" w:eastAsia="黑体" w:hAnsi="黑体" w:hint="eastAsia"/>
        </w:rPr>
        <w:t>江西</w:t>
      </w:r>
      <w:r>
        <w:rPr>
          <w:rFonts w:ascii="黑体" w:eastAsia="黑体" w:hAnsi="黑体"/>
        </w:rPr>
        <w:t>绿色生态</w:t>
      </w:r>
      <w:r>
        <w:rPr>
          <w:rFonts w:ascii="黑体" w:eastAsia="黑体" w:hAnsi="黑体" w:hint="eastAsia"/>
        </w:rPr>
        <w:t xml:space="preserve"> </w:t>
      </w:r>
      <w:r w:rsidR="007A79D2">
        <w:rPr>
          <w:rFonts w:ascii="黑体" w:eastAsia="黑体" w:hAnsi="黑体" w:hint="eastAsia"/>
        </w:rPr>
        <w:t>春香柚</w:t>
      </w:r>
      <w:r>
        <w:rPr>
          <w:rFonts w:ascii="黑体" w:eastAsia="黑体" w:hAnsi="黑体" w:hint="eastAsia"/>
        </w:rPr>
        <w:t xml:space="preserve"> </w:t>
      </w:r>
      <w:r>
        <w:rPr>
          <w:rFonts w:ascii="黑体" w:eastAsia="黑体" w:hAnsi="黑体"/>
        </w:rPr>
        <w:t>Jiangxi Green Ecology-</w:t>
      </w:r>
    </w:p>
    <w:p w:rsidR="00A17A38" w:rsidRPr="00A17A38" w:rsidRDefault="00A17A38" w:rsidP="00A17A38">
      <w:pPr>
        <w:pStyle w:val="affffb"/>
        <w:ind w:firstLine="420"/>
      </w:pPr>
      <w:r w:rsidRPr="00A17A38">
        <w:rPr>
          <w:rFonts w:hint="eastAsia"/>
        </w:rPr>
        <w:t>符合“江西绿色生态”品牌评价通用要求及本文件技术要求，并通过“江西绿色生态”品牌评认证的</w:t>
      </w:r>
      <w:r w:rsidR="007A79D2">
        <w:rPr>
          <w:rFonts w:hint="eastAsia"/>
        </w:rPr>
        <w:t>春香柚</w:t>
      </w:r>
      <w:r w:rsidRPr="00A17A38">
        <w:rPr>
          <w:rFonts w:hint="eastAsia"/>
        </w:rPr>
        <w:t>产品。</w:t>
      </w:r>
    </w:p>
    <w:p w:rsidR="002A1260" w:rsidRDefault="00A17A38" w:rsidP="00A17A38">
      <w:pPr>
        <w:pStyle w:val="affc"/>
        <w:spacing w:before="240" w:after="240"/>
      </w:pPr>
      <w:r>
        <w:rPr>
          <w:rFonts w:hint="eastAsia"/>
        </w:rPr>
        <w:t>基本</w:t>
      </w:r>
      <w:r>
        <w:t>要求</w:t>
      </w:r>
    </w:p>
    <w:p w:rsidR="007A79D2" w:rsidRDefault="007A79D2" w:rsidP="00A17A38">
      <w:pPr>
        <w:pStyle w:val="affd"/>
        <w:spacing w:before="120" w:after="120"/>
      </w:pPr>
      <w:r>
        <w:rPr>
          <w:rFonts w:hint="eastAsia"/>
        </w:rPr>
        <w:t>主体</w:t>
      </w:r>
      <w:r>
        <w:t>要求</w:t>
      </w:r>
    </w:p>
    <w:p w:rsidR="007A79D2" w:rsidRDefault="007A79D2" w:rsidP="007A79D2">
      <w:pPr>
        <w:pStyle w:val="afffffffff1"/>
      </w:pPr>
      <w:r>
        <w:rPr>
          <w:rFonts w:hint="eastAsia"/>
        </w:rPr>
        <w:t>生产</w:t>
      </w:r>
      <w:r>
        <w:t>经营主体</w:t>
      </w:r>
      <w:r>
        <w:rPr>
          <w:rFonts w:hint="eastAsia"/>
        </w:rPr>
        <w:t>应</w:t>
      </w:r>
      <w:r w:rsidR="007805EF">
        <w:rPr>
          <w:rFonts w:hint="eastAsia"/>
        </w:rPr>
        <w:t>配备与</w:t>
      </w:r>
      <w:r w:rsidR="007805EF">
        <w:t>生产基地</w:t>
      </w:r>
      <w:r w:rsidR="007805EF">
        <w:rPr>
          <w:rFonts w:hint="eastAsia"/>
        </w:rPr>
        <w:t>规模</w:t>
      </w:r>
      <w:r w:rsidR="007805EF">
        <w:t>相适应的人员、设施和设备</w:t>
      </w:r>
      <w:r>
        <w:rPr>
          <w:rFonts w:hint="eastAsia"/>
        </w:rPr>
        <w:t>，</w:t>
      </w:r>
      <w:proofErr w:type="gramStart"/>
      <w:r>
        <w:rPr>
          <w:rFonts w:hint="eastAsia"/>
        </w:rPr>
        <w:t>宜开展</w:t>
      </w:r>
      <w:proofErr w:type="gramEnd"/>
      <w:r>
        <w:rPr>
          <w:rFonts w:hint="eastAsia"/>
        </w:rPr>
        <w:t>GAP、</w:t>
      </w:r>
      <w:r>
        <w:t>绿色食品</w:t>
      </w:r>
      <w:r>
        <w:rPr>
          <w:rFonts w:hint="eastAsia"/>
        </w:rPr>
        <w:t>认证</w:t>
      </w:r>
      <w:r>
        <w:t>或</w:t>
      </w:r>
      <w:r>
        <w:rPr>
          <w:rFonts w:hint="eastAsia"/>
        </w:rPr>
        <w:t>有机产品</w:t>
      </w:r>
      <w:r>
        <w:t>认证</w:t>
      </w:r>
      <w:r>
        <w:rPr>
          <w:rFonts w:hint="eastAsia"/>
        </w:rPr>
        <w:t>。</w:t>
      </w:r>
    </w:p>
    <w:p w:rsidR="007A79D2" w:rsidRPr="007A79D2" w:rsidRDefault="007A79D2" w:rsidP="007A79D2">
      <w:pPr>
        <w:pStyle w:val="afffffffff1"/>
      </w:pPr>
      <w:r>
        <w:rPr>
          <w:rFonts w:hint="eastAsia"/>
        </w:rPr>
        <w:lastRenderedPageBreak/>
        <w:t>生产</w:t>
      </w:r>
      <w:r>
        <w:t>经营主体</w:t>
      </w:r>
      <w:r>
        <w:rPr>
          <w:rFonts w:hint="eastAsia"/>
        </w:rPr>
        <w:t>近三年未发生安全</w:t>
      </w:r>
      <w:r>
        <w:t>生产</w:t>
      </w:r>
      <w:r>
        <w:rPr>
          <w:rFonts w:hint="eastAsia"/>
        </w:rPr>
        <w:t>或产品质量</w:t>
      </w:r>
      <w:r>
        <w:t>安全事件</w:t>
      </w:r>
      <w:r>
        <w:rPr>
          <w:rFonts w:hint="eastAsia"/>
        </w:rPr>
        <w:t>。</w:t>
      </w:r>
    </w:p>
    <w:p w:rsidR="00A17A38" w:rsidRDefault="00A17A38" w:rsidP="00A17A38">
      <w:pPr>
        <w:pStyle w:val="affd"/>
        <w:spacing w:before="120" w:after="120"/>
      </w:pPr>
      <w:r>
        <w:rPr>
          <w:rFonts w:hint="eastAsia"/>
        </w:rPr>
        <w:t>产地环境</w:t>
      </w:r>
    </w:p>
    <w:p w:rsidR="00A17A38" w:rsidRDefault="00A17A38" w:rsidP="00A17A38">
      <w:pPr>
        <w:pStyle w:val="affffb"/>
        <w:ind w:firstLine="420"/>
      </w:pPr>
      <w:r>
        <w:rPr>
          <w:rFonts w:hint="eastAsia"/>
        </w:rPr>
        <w:t>应符合NY</w:t>
      </w:r>
      <w:r>
        <w:t>/T 391</w:t>
      </w:r>
      <w:r>
        <w:rPr>
          <w:rFonts w:hint="eastAsia"/>
        </w:rPr>
        <w:t>的要求</w:t>
      </w:r>
      <w:r>
        <w:t>。</w:t>
      </w:r>
    </w:p>
    <w:p w:rsidR="005E1E7A" w:rsidRDefault="005E1E7A" w:rsidP="005E1E7A">
      <w:pPr>
        <w:pStyle w:val="affd"/>
        <w:spacing w:before="120" w:after="120"/>
      </w:pPr>
      <w:r>
        <w:rPr>
          <w:rFonts w:hint="eastAsia"/>
        </w:rPr>
        <w:t>感官</w:t>
      </w:r>
      <w:r>
        <w:t>要求</w:t>
      </w:r>
    </w:p>
    <w:p w:rsidR="005E1E7A" w:rsidRDefault="005E1E7A" w:rsidP="005E1E7A">
      <w:pPr>
        <w:pStyle w:val="affffb"/>
        <w:ind w:firstLine="420"/>
      </w:pPr>
      <w:r>
        <w:rPr>
          <w:rFonts w:hint="eastAsia"/>
        </w:rPr>
        <w:t>春香柚感官</w:t>
      </w:r>
      <w:r>
        <w:t>应符合表</w:t>
      </w:r>
      <w:r>
        <w:rPr>
          <w:rFonts w:hint="eastAsia"/>
        </w:rPr>
        <w:t>1的</w:t>
      </w:r>
      <w:r>
        <w:t>要求。</w:t>
      </w:r>
    </w:p>
    <w:p w:rsidR="005E1E7A" w:rsidRDefault="005E1E7A" w:rsidP="005E1E7A">
      <w:pPr>
        <w:pStyle w:val="aff2"/>
        <w:spacing w:before="120" w:after="120"/>
      </w:pPr>
      <w:r>
        <w:rPr>
          <w:rFonts w:hint="eastAsia"/>
        </w:rPr>
        <w:t>感官要求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6520"/>
        <w:gridCol w:w="1264"/>
      </w:tblGrid>
      <w:tr w:rsidR="005E1E7A" w:rsidTr="00CB0BAD">
        <w:trPr>
          <w:trHeight w:val="340"/>
          <w:tblHeader/>
          <w:jc w:val="center"/>
        </w:trPr>
        <w:tc>
          <w:tcPr>
            <w:tcW w:w="1550" w:type="dxa"/>
            <w:tcBorders>
              <w:top w:val="single" w:sz="8" w:space="0" w:color="auto"/>
              <w:bottom w:val="single" w:sz="8" w:space="0" w:color="auto"/>
            </w:tcBorders>
            <w:shd w:val="clear" w:color="auto" w:fill="auto"/>
            <w:vAlign w:val="center"/>
          </w:tcPr>
          <w:p w:rsidR="005E1E7A" w:rsidRDefault="005E1E7A" w:rsidP="005E1E7A">
            <w:pPr>
              <w:pStyle w:val="afffffffff9"/>
            </w:pPr>
            <w:r>
              <w:rPr>
                <w:rFonts w:hint="eastAsia"/>
              </w:rPr>
              <w:t>项目</w:t>
            </w:r>
          </w:p>
        </w:tc>
        <w:tc>
          <w:tcPr>
            <w:tcW w:w="6520" w:type="dxa"/>
            <w:tcBorders>
              <w:top w:val="single" w:sz="8" w:space="0" w:color="auto"/>
              <w:bottom w:val="single" w:sz="8" w:space="0" w:color="auto"/>
            </w:tcBorders>
            <w:shd w:val="clear" w:color="auto" w:fill="auto"/>
            <w:vAlign w:val="center"/>
          </w:tcPr>
          <w:p w:rsidR="005E1E7A" w:rsidRDefault="005E1E7A" w:rsidP="005E1E7A">
            <w:pPr>
              <w:pStyle w:val="afffffffff9"/>
            </w:pPr>
            <w:r>
              <w:rPr>
                <w:rFonts w:hint="eastAsia"/>
              </w:rPr>
              <w:t>要求</w:t>
            </w:r>
          </w:p>
        </w:tc>
        <w:tc>
          <w:tcPr>
            <w:tcW w:w="1264" w:type="dxa"/>
            <w:tcBorders>
              <w:top w:val="single" w:sz="8" w:space="0" w:color="auto"/>
              <w:bottom w:val="single" w:sz="8" w:space="0" w:color="auto"/>
            </w:tcBorders>
            <w:shd w:val="clear" w:color="auto" w:fill="auto"/>
            <w:vAlign w:val="center"/>
          </w:tcPr>
          <w:p w:rsidR="005E1E7A" w:rsidRDefault="005E1E7A" w:rsidP="005E1E7A">
            <w:pPr>
              <w:pStyle w:val="afffffffff9"/>
            </w:pPr>
            <w:r>
              <w:rPr>
                <w:rFonts w:hint="eastAsia"/>
              </w:rPr>
              <w:t>检验方法</w:t>
            </w:r>
          </w:p>
        </w:tc>
      </w:tr>
      <w:tr w:rsidR="00CB0BAD" w:rsidTr="00CB0BAD">
        <w:trPr>
          <w:trHeight w:val="340"/>
          <w:jc w:val="center"/>
        </w:trPr>
        <w:tc>
          <w:tcPr>
            <w:tcW w:w="1550" w:type="dxa"/>
            <w:tcBorders>
              <w:top w:val="single" w:sz="8" w:space="0" w:color="auto"/>
            </w:tcBorders>
            <w:shd w:val="clear" w:color="auto" w:fill="auto"/>
            <w:vAlign w:val="center"/>
          </w:tcPr>
          <w:p w:rsidR="00CB0BAD" w:rsidRDefault="00CB0BAD" w:rsidP="005E1E7A">
            <w:pPr>
              <w:pStyle w:val="afffffffff9"/>
            </w:pPr>
            <w:r>
              <w:rPr>
                <w:rFonts w:hint="eastAsia"/>
              </w:rPr>
              <w:t>果形</w:t>
            </w:r>
          </w:p>
        </w:tc>
        <w:tc>
          <w:tcPr>
            <w:tcW w:w="6520" w:type="dxa"/>
            <w:tcBorders>
              <w:top w:val="single" w:sz="8" w:space="0" w:color="auto"/>
            </w:tcBorders>
            <w:shd w:val="clear" w:color="auto" w:fill="auto"/>
            <w:vAlign w:val="center"/>
          </w:tcPr>
          <w:p w:rsidR="00CB0BAD" w:rsidRDefault="00CB0BAD" w:rsidP="005E1E7A">
            <w:pPr>
              <w:pStyle w:val="afffffffff9"/>
            </w:pPr>
            <w:r>
              <w:rPr>
                <w:rFonts w:hint="eastAsia"/>
              </w:rPr>
              <w:t>具有该品种特征果形，</w:t>
            </w:r>
            <w:r>
              <w:t>形状一致</w:t>
            </w:r>
            <w:r>
              <w:rPr>
                <w:rFonts w:hint="eastAsia"/>
              </w:rPr>
              <w:t>；果蒂</w:t>
            </w:r>
            <w:r>
              <w:t>完整</w:t>
            </w:r>
            <w:r>
              <w:rPr>
                <w:rFonts w:hint="eastAsia"/>
              </w:rPr>
              <w:t>、</w:t>
            </w:r>
            <w:r>
              <w:t>平齐</w:t>
            </w:r>
            <w:r>
              <w:rPr>
                <w:rFonts w:hint="eastAsia"/>
              </w:rPr>
              <w:t>，</w:t>
            </w:r>
            <w:r>
              <w:t>无萎蔫现象</w:t>
            </w:r>
          </w:p>
        </w:tc>
        <w:tc>
          <w:tcPr>
            <w:tcW w:w="1264" w:type="dxa"/>
            <w:vMerge w:val="restart"/>
            <w:tcBorders>
              <w:top w:val="single" w:sz="8" w:space="0" w:color="auto"/>
            </w:tcBorders>
            <w:shd w:val="clear" w:color="auto" w:fill="auto"/>
            <w:vAlign w:val="center"/>
          </w:tcPr>
          <w:p w:rsidR="00CB0BAD" w:rsidRPr="005E1E7A" w:rsidRDefault="00CB0BAD" w:rsidP="005E1E7A">
            <w:pPr>
              <w:pStyle w:val="afffffffff9"/>
            </w:pPr>
            <w:r>
              <w:rPr>
                <w:rFonts w:hint="eastAsia"/>
              </w:rPr>
              <w:t>GB</w:t>
            </w:r>
            <w:r>
              <w:t>/T 8210</w:t>
            </w:r>
          </w:p>
        </w:tc>
      </w:tr>
      <w:tr w:rsidR="00CB0BAD" w:rsidTr="00CB0BAD">
        <w:trPr>
          <w:trHeight w:val="340"/>
          <w:jc w:val="center"/>
        </w:trPr>
        <w:tc>
          <w:tcPr>
            <w:tcW w:w="1550" w:type="dxa"/>
            <w:shd w:val="clear" w:color="auto" w:fill="auto"/>
            <w:vAlign w:val="center"/>
          </w:tcPr>
          <w:p w:rsidR="00CB0BAD" w:rsidRDefault="00CB0BAD" w:rsidP="005E1E7A">
            <w:pPr>
              <w:pStyle w:val="afffffffff9"/>
            </w:pPr>
            <w:r>
              <w:rPr>
                <w:rFonts w:hint="eastAsia"/>
              </w:rPr>
              <w:t>色泽</w:t>
            </w:r>
          </w:p>
        </w:tc>
        <w:tc>
          <w:tcPr>
            <w:tcW w:w="6520" w:type="dxa"/>
            <w:shd w:val="clear" w:color="auto" w:fill="auto"/>
            <w:vAlign w:val="center"/>
          </w:tcPr>
          <w:p w:rsidR="00CB0BAD" w:rsidRDefault="00CB0BAD" w:rsidP="005E1E7A">
            <w:pPr>
              <w:pStyle w:val="afffffffff9"/>
            </w:pPr>
            <w:r>
              <w:rPr>
                <w:rFonts w:hint="eastAsia"/>
              </w:rPr>
              <w:t>具有</w:t>
            </w:r>
            <w:r>
              <w:t>该品种</w:t>
            </w:r>
            <w:r>
              <w:rPr>
                <w:rFonts w:hint="eastAsia"/>
              </w:rPr>
              <w:t>成熟</w:t>
            </w:r>
            <w:r>
              <w:t>果实</w:t>
            </w:r>
            <w:r>
              <w:rPr>
                <w:rFonts w:hint="eastAsia"/>
              </w:rPr>
              <w:t>特征</w:t>
            </w:r>
            <w:r>
              <w:t>色泽</w:t>
            </w:r>
            <w:r>
              <w:rPr>
                <w:rFonts w:hint="eastAsia"/>
              </w:rPr>
              <w:t>，</w:t>
            </w:r>
            <w:r>
              <w:t>着色均匀</w:t>
            </w:r>
          </w:p>
        </w:tc>
        <w:tc>
          <w:tcPr>
            <w:tcW w:w="1264" w:type="dxa"/>
            <w:vMerge/>
            <w:shd w:val="clear" w:color="auto" w:fill="auto"/>
            <w:vAlign w:val="center"/>
          </w:tcPr>
          <w:p w:rsidR="00CB0BAD" w:rsidRPr="005E1E7A" w:rsidRDefault="00CB0BAD" w:rsidP="005E1E7A">
            <w:pPr>
              <w:pStyle w:val="afffffffff9"/>
            </w:pPr>
          </w:p>
        </w:tc>
      </w:tr>
      <w:tr w:rsidR="00CB0BAD" w:rsidTr="00CB0BAD">
        <w:trPr>
          <w:trHeight w:val="340"/>
          <w:jc w:val="center"/>
        </w:trPr>
        <w:tc>
          <w:tcPr>
            <w:tcW w:w="1550" w:type="dxa"/>
            <w:shd w:val="clear" w:color="auto" w:fill="auto"/>
            <w:vAlign w:val="center"/>
          </w:tcPr>
          <w:p w:rsidR="00CB0BAD" w:rsidRDefault="00CB0BAD" w:rsidP="005E1E7A">
            <w:pPr>
              <w:pStyle w:val="afffffffff9"/>
            </w:pPr>
            <w:r>
              <w:rPr>
                <w:rFonts w:hint="eastAsia"/>
              </w:rPr>
              <w:t>果面</w:t>
            </w:r>
          </w:p>
        </w:tc>
        <w:tc>
          <w:tcPr>
            <w:tcW w:w="6520" w:type="dxa"/>
            <w:shd w:val="clear" w:color="auto" w:fill="auto"/>
            <w:vAlign w:val="center"/>
          </w:tcPr>
          <w:p w:rsidR="00CB0BAD" w:rsidRDefault="00CB0BAD" w:rsidP="005E1E7A">
            <w:pPr>
              <w:pStyle w:val="afffffffff9"/>
            </w:pPr>
            <w:r>
              <w:rPr>
                <w:rFonts w:hint="eastAsia"/>
              </w:rPr>
              <w:t>洁净</w:t>
            </w:r>
          </w:p>
        </w:tc>
        <w:tc>
          <w:tcPr>
            <w:tcW w:w="1264" w:type="dxa"/>
            <w:vMerge/>
            <w:shd w:val="clear" w:color="auto" w:fill="auto"/>
            <w:vAlign w:val="center"/>
          </w:tcPr>
          <w:p w:rsidR="00CB0BAD" w:rsidRDefault="00CB0BAD" w:rsidP="005E1E7A">
            <w:pPr>
              <w:pStyle w:val="afffffffff9"/>
            </w:pPr>
          </w:p>
        </w:tc>
      </w:tr>
      <w:tr w:rsidR="00CB0BAD" w:rsidTr="00CB0BAD">
        <w:trPr>
          <w:trHeight w:val="340"/>
          <w:jc w:val="center"/>
        </w:trPr>
        <w:tc>
          <w:tcPr>
            <w:tcW w:w="1550" w:type="dxa"/>
            <w:shd w:val="clear" w:color="auto" w:fill="auto"/>
            <w:vAlign w:val="center"/>
          </w:tcPr>
          <w:p w:rsidR="00CB0BAD" w:rsidRDefault="00CB0BAD" w:rsidP="005E1E7A">
            <w:pPr>
              <w:pStyle w:val="afffffffff9"/>
            </w:pPr>
            <w:r>
              <w:rPr>
                <w:rFonts w:hint="eastAsia"/>
              </w:rPr>
              <w:t>风味</w:t>
            </w:r>
          </w:p>
        </w:tc>
        <w:tc>
          <w:tcPr>
            <w:tcW w:w="6520" w:type="dxa"/>
            <w:shd w:val="clear" w:color="auto" w:fill="auto"/>
            <w:vAlign w:val="center"/>
          </w:tcPr>
          <w:p w:rsidR="00CB0BAD" w:rsidRDefault="00CB0BAD" w:rsidP="005E1E7A">
            <w:pPr>
              <w:pStyle w:val="afffffffff9"/>
            </w:pPr>
            <w:r>
              <w:rPr>
                <w:rFonts w:hint="eastAsia"/>
              </w:rPr>
              <w:t>具有该</w:t>
            </w:r>
            <w:r>
              <w:t>品种</w:t>
            </w:r>
            <w:r>
              <w:rPr>
                <w:rFonts w:hint="eastAsia"/>
              </w:rPr>
              <w:t>特征</w:t>
            </w:r>
            <w:r>
              <w:t>香气</w:t>
            </w:r>
            <w:r>
              <w:rPr>
                <w:rFonts w:hint="eastAsia"/>
              </w:rPr>
              <w:t>，</w:t>
            </w:r>
            <w:r>
              <w:t>汁液丰富</w:t>
            </w:r>
            <w:r>
              <w:rPr>
                <w:rFonts w:hint="eastAsia"/>
              </w:rPr>
              <w:t>，</w:t>
            </w:r>
            <w:r>
              <w:t>酸甜适度</w:t>
            </w:r>
            <w:r>
              <w:rPr>
                <w:rFonts w:hint="eastAsia"/>
              </w:rPr>
              <w:t>，</w:t>
            </w:r>
            <w:r>
              <w:t>无异味</w:t>
            </w:r>
          </w:p>
        </w:tc>
        <w:tc>
          <w:tcPr>
            <w:tcW w:w="1264" w:type="dxa"/>
            <w:vMerge/>
            <w:shd w:val="clear" w:color="auto" w:fill="auto"/>
            <w:vAlign w:val="center"/>
          </w:tcPr>
          <w:p w:rsidR="00CB0BAD" w:rsidRDefault="00CB0BAD" w:rsidP="005E1E7A">
            <w:pPr>
              <w:pStyle w:val="afffffffff9"/>
            </w:pPr>
          </w:p>
        </w:tc>
      </w:tr>
      <w:tr w:rsidR="00CB0BAD" w:rsidTr="007B1100">
        <w:trPr>
          <w:trHeight w:val="833"/>
          <w:jc w:val="center"/>
        </w:trPr>
        <w:tc>
          <w:tcPr>
            <w:tcW w:w="1550" w:type="dxa"/>
            <w:shd w:val="clear" w:color="auto" w:fill="auto"/>
            <w:vAlign w:val="center"/>
          </w:tcPr>
          <w:p w:rsidR="00CB0BAD" w:rsidRDefault="00CB0BAD" w:rsidP="005E1E7A">
            <w:pPr>
              <w:pStyle w:val="afffffffff9"/>
            </w:pPr>
            <w:r>
              <w:rPr>
                <w:rFonts w:hint="eastAsia"/>
              </w:rPr>
              <w:t>果实</w:t>
            </w:r>
            <w:r>
              <w:t>缺陷</w:t>
            </w:r>
          </w:p>
        </w:tc>
        <w:tc>
          <w:tcPr>
            <w:tcW w:w="6520" w:type="dxa"/>
            <w:shd w:val="clear" w:color="auto" w:fill="auto"/>
            <w:vAlign w:val="center"/>
          </w:tcPr>
          <w:p w:rsidR="00CB0BAD" w:rsidRDefault="00CB0BAD" w:rsidP="005E1E7A">
            <w:pPr>
              <w:pStyle w:val="afffffffff9"/>
            </w:pPr>
            <w:r>
              <w:rPr>
                <w:rFonts w:hint="eastAsia"/>
              </w:rPr>
              <w:t>无机械伤、雹伤</w:t>
            </w:r>
            <w:r>
              <w:t>、裂果</w:t>
            </w:r>
            <w:r>
              <w:rPr>
                <w:rFonts w:hint="eastAsia"/>
              </w:rPr>
              <w:t>、</w:t>
            </w:r>
            <w:r>
              <w:t>冻伤</w:t>
            </w:r>
            <w:r>
              <w:rPr>
                <w:rFonts w:hint="eastAsia"/>
              </w:rPr>
              <w:t>、</w:t>
            </w:r>
            <w:r>
              <w:t>腐烂现象</w:t>
            </w:r>
            <w:r>
              <w:rPr>
                <w:rFonts w:hint="eastAsia"/>
              </w:rPr>
              <w:t>；</w:t>
            </w:r>
            <w:r>
              <w:t>允许</w:t>
            </w:r>
            <w:r>
              <w:rPr>
                <w:rFonts w:hint="eastAsia"/>
              </w:rPr>
              <w:t>单果有</w:t>
            </w:r>
            <w:r>
              <w:t>轻微</w:t>
            </w:r>
            <w:r>
              <w:rPr>
                <w:rFonts w:hint="eastAsia"/>
              </w:rPr>
              <w:t>的</w:t>
            </w:r>
            <w:r>
              <w:t>日灼</w:t>
            </w:r>
            <w:r>
              <w:rPr>
                <w:rFonts w:hint="eastAsia"/>
              </w:rPr>
              <w:t>、</w:t>
            </w:r>
            <w:r>
              <w:t>干疤</w:t>
            </w:r>
            <w:r>
              <w:rPr>
                <w:rFonts w:hint="eastAsia"/>
              </w:rPr>
              <w:t>、</w:t>
            </w:r>
            <w:r>
              <w:t>油斑</w:t>
            </w:r>
            <w:r>
              <w:rPr>
                <w:rFonts w:hint="eastAsia"/>
              </w:rPr>
              <w:t>、</w:t>
            </w:r>
            <w:r>
              <w:t>网纹</w:t>
            </w:r>
            <w:r>
              <w:rPr>
                <w:rFonts w:hint="eastAsia"/>
              </w:rPr>
              <w:t>、</w:t>
            </w:r>
            <w:r>
              <w:t>病虫斑</w:t>
            </w:r>
            <w:r>
              <w:rPr>
                <w:rFonts w:hint="eastAsia"/>
              </w:rPr>
              <w:t>等缺陷，</w:t>
            </w:r>
            <w:r>
              <w:t>但单</w:t>
            </w:r>
            <w:r>
              <w:rPr>
                <w:rFonts w:hint="eastAsia"/>
              </w:rPr>
              <w:t>果斑点</w:t>
            </w:r>
            <w:r>
              <w:t>不超过</w:t>
            </w:r>
            <w:r>
              <w:rPr>
                <w:rFonts w:hint="eastAsia"/>
              </w:rPr>
              <w:t>4个</w:t>
            </w:r>
            <w:r>
              <w:t>，</w:t>
            </w:r>
            <w:r>
              <w:rPr>
                <w:rFonts w:hint="eastAsia"/>
              </w:rPr>
              <w:t>小</w:t>
            </w:r>
            <w:r>
              <w:t>果型品种</w:t>
            </w:r>
            <w:r>
              <w:rPr>
                <w:rFonts w:hint="eastAsia"/>
              </w:rPr>
              <w:t>每个</w:t>
            </w:r>
            <w:r>
              <w:t>斑点直径</w:t>
            </w:r>
            <w:r w:rsidRPr="00CB0BAD">
              <w:rPr>
                <w:rFonts w:hint="eastAsia"/>
              </w:rPr>
              <w:t>≤</w:t>
            </w:r>
            <w:r>
              <w:rPr>
                <w:rFonts w:hint="eastAsia"/>
              </w:rPr>
              <w:t>1.</w:t>
            </w:r>
            <w:r>
              <w:t>5mm</w:t>
            </w:r>
            <w:r>
              <w:rPr>
                <w:rFonts w:hint="eastAsia"/>
              </w:rPr>
              <w:t>，</w:t>
            </w:r>
            <w:r>
              <w:t>其他果型</w:t>
            </w:r>
            <w:r>
              <w:rPr>
                <w:rFonts w:hint="eastAsia"/>
              </w:rPr>
              <w:t>品种</w:t>
            </w:r>
            <w:r>
              <w:t>每个斑点</w:t>
            </w:r>
            <w:r>
              <w:rPr>
                <w:rFonts w:hint="eastAsia"/>
              </w:rPr>
              <w:t>直径</w:t>
            </w:r>
            <w:r w:rsidRPr="00CB0BAD">
              <w:rPr>
                <w:rFonts w:hint="eastAsia"/>
              </w:rPr>
              <w:t>≤</w:t>
            </w:r>
            <w:r>
              <w:rPr>
                <w:rFonts w:hint="eastAsia"/>
              </w:rPr>
              <w:t>2.5</w:t>
            </w:r>
            <w:r>
              <w:t>mm</w:t>
            </w:r>
            <w:r>
              <w:rPr>
                <w:rFonts w:hint="eastAsia"/>
              </w:rPr>
              <w:t>。</w:t>
            </w:r>
            <w:r>
              <w:t>无水肿</w:t>
            </w:r>
            <w:r>
              <w:rPr>
                <w:rFonts w:hint="eastAsia"/>
              </w:rPr>
              <w:t>、</w:t>
            </w:r>
            <w:r>
              <w:t>枯水果</w:t>
            </w:r>
            <w:r>
              <w:rPr>
                <w:rFonts w:hint="eastAsia"/>
              </w:rPr>
              <w:t>，</w:t>
            </w:r>
            <w:r>
              <w:t>允许有轻微浮皮果</w:t>
            </w:r>
          </w:p>
        </w:tc>
        <w:tc>
          <w:tcPr>
            <w:tcW w:w="1264" w:type="dxa"/>
            <w:vMerge/>
            <w:shd w:val="clear" w:color="auto" w:fill="auto"/>
            <w:vAlign w:val="center"/>
          </w:tcPr>
          <w:p w:rsidR="00CB0BAD" w:rsidRDefault="00CB0BAD" w:rsidP="005E1E7A">
            <w:pPr>
              <w:pStyle w:val="afffffffff9"/>
            </w:pPr>
          </w:p>
        </w:tc>
      </w:tr>
    </w:tbl>
    <w:p w:rsidR="00E254C3" w:rsidRDefault="00717715" w:rsidP="00E254C3">
      <w:pPr>
        <w:pStyle w:val="affd"/>
        <w:spacing w:before="120" w:after="120"/>
      </w:pPr>
      <w:r>
        <w:rPr>
          <w:rFonts w:hint="eastAsia"/>
        </w:rPr>
        <w:t>包装</w:t>
      </w:r>
    </w:p>
    <w:p w:rsidR="00E254C3" w:rsidRDefault="00E254C3" w:rsidP="00E254C3">
      <w:pPr>
        <w:pStyle w:val="afffffffff1"/>
      </w:pPr>
      <w:r>
        <w:rPr>
          <w:rFonts w:hint="eastAsia"/>
        </w:rPr>
        <w:t>定量包装</w:t>
      </w:r>
      <w:r>
        <w:t>的</w:t>
      </w:r>
      <w:r>
        <w:rPr>
          <w:rFonts w:hint="eastAsia"/>
        </w:rPr>
        <w:t>春香柚产品净含量应符合《定量包装</w:t>
      </w:r>
      <w:r>
        <w:t>商品</w:t>
      </w:r>
      <w:r>
        <w:rPr>
          <w:rFonts w:hint="eastAsia"/>
        </w:rPr>
        <w:t>计量监督管理</w:t>
      </w:r>
      <w:r>
        <w:t>办法</w:t>
      </w:r>
      <w:r>
        <w:rPr>
          <w:rFonts w:hint="eastAsia"/>
        </w:rPr>
        <w:t>》的</w:t>
      </w:r>
      <w:r>
        <w:t>规定</w:t>
      </w:r>
      <w:r>
        <w:rPr>
          <w:rFonts w:hint="eastAsia"/>
        </w:rPr>
        <w:t>，</w:t>
      </w:r>
      <w:r>
        <w:t>按</w:t>
      </w:r>
      <w:r>
        <w:rPr>
          <w:rFonts w:hint="eastAsia"/>
        </w:rPr>
        <w:t>JJF</w:t>
      </w:r>
      <w:r>
        <w:t xml:space="preserve"> 1070</w:t>
      </w:r>
      <w:r>
        <w:rPr>
          <w:rFonts w:hint="eastAsia"/>
        </w:rPr>
        <w:t>进行</w:t>
      </w:r>
      <w:r>
        <w:t>检验。</w:t>
      </w:r>
    </w:p>
    <w:p w:rsidR="00E254C3" w:rsidRPr="00E254C3" w:rsidRDefault="00E254C3" w:rsidP="00E254C3">
      <w:pPr>
        <w:pStyle w:val="afffffffff1"/>
      </w:pPr>
      <w:r>
        <w:rPr>
          <w:rFonts w:hint="eastAsia"/>
        </w:rPr>
        <w:t>包装</w:t>
      </w:r>
      <w:r>
        <w:t>材料</w:t>
      </w:r>
      <w:r>
        <w:rPr>
          <w:rFonts w:hint="eastAsia"/>
        </w:rPr>
        <w:t>应符合GB</w:t>
      </w:r>
      <w:r>
        <w:t xml:space="preserve"> 4806.1</w:t>
      </w:r>
      <w:r>
        <w:rPr>
          <w:rFonts w:hint="eastAsia"/>
        </w:rPr>
        <w:t>的</w:t>
      </w:r>
      <w:r>
        <w:t>规定</w:t>
      </w:r>
      <w:r>
        <w:rPr>
          <w:rFonts w:hint="eastAsia"/>
        </w:rPr>
        <w:t>。</w:t>
      </w:r>
    </w:p>
    <w:p w:rsidR="00E254C3" w:rsidRDefault="00E254C3" w:rsidP="00E254C3">
      <w:pPr>
        <w:pStyle w:val="affd"/>
        <w:spacing w:before="120" w:after="120"/>
      </w:pPr>
      <w:r>
        <w:rPr>
          <w:rFonts w:hint="eastAsia"/>
        </w:rPr>
        <w:t>标志</w:t>
      </w:r>
      <w:r>
        <w:t>标签</w:t>
      </w:r>
    </w:p>
    <w:p w:rsidR="00E254C3" w:rsidRDefault="00E254C3" w:rsidP="00E254C3">
      <w:pPr>
        <w:pStyle w:val="afffffffff1"/>
      </w:pPr>
      <w:r>
        <w:rPr>
          <w:rFonts w:hint="eastAsia"/>
        </w:rPr>
        <w:t>包装</w:t>
      </w:r>
      <w:r>
        <w:t>标志</w:t>
      </w:r>
      <w:r>
        <w:rPr>
          <w:rFonts w:hint="eastAsia"/>
        </w:rPr>
        <w:t>、</w:t>
      </w:r>
      <w:r>
        <w:t>标识</w:t>
      </w:r>
      <w:r>
        <w:rPr>
          <w:rFonts w:hint="eastAsia"/>
        </w:rPr>
        <w:t>、</w:t>
      </w:r>
      <w:r>
        <w:t>标签</w:t>
      </w:r>
      <w:r>
        <w:rPr>
          <w:rFonts w:hint="eastAsia"/>
        </w:rPr>
        <w:t>应符合GB</w:t>
      </w:r>
      <w:r>
        <w:t>/T 191</w:t>
      </w:r>
      <w:r>
        <w:rPr>
          <w:rFonts w:hint="eastAsia"/>
        </w:rPr>
        <w:t>、GB</w:t>
      </w:r>
      <w:r>
        <w:t>/T 32950</w:t>
      </w:r>
      <w:r>
        <w:rPr>
          <w:rFonts w:hint="eastAsia"/>
        </w:rPr>
        <w:t>和</w:t>
      </w:r>
      <w:r>
        <w:t>NY/T 1778</w:t>
      </w:r>
      <w:r>
        <w:rPr>
          <w:rFonts w:hint="eastAsia"/>
        </w:rPr>
        <w:t>的规定</w:t>
      </w:r>
      <w:r>
        <w:t>。</w:t>
      </w:r>
    </w:p>
    <w:p w:rsidR="00E254C3" w:rsidRPr="00E254C3" w:rsidRDefault="00E254C3" w:rsidP="00E254C3">
      <w:pPr>
        <w:pStyle w:val="afffffffff1"/>
      </w:pPr>
      <w:r>
        <w:rPr>
          <w:rFonts w:hint="eastAsia"/>
        </w:rPr>
        <w:t>外包装应注明生产单位</w:t>
      </w:r>
      <w:r>
        <w:t>名称</w:t>
      </w:r>
      <w:r>
        <w:rPr>
          <w:rFonts w:hint="eastAsia"/>
        </w:rPr>
        <w:t>、</w:t>
      </w:r>
      <w:r>
        <w:t>地址</w:t>
      </w:r>
      <w:r>
        <w:rPr>
          <w:rFonts w:hint="eastAsia"/>
        </w:rPr>
        <w:t>、</w:t>
      </w:r>
      <w:r>
        <w:t>产品名称</w:t>
      </w:r>
      <w:r>
        <w:rPr>
          <w:rFonts w:hint="eastAsia"/>
        </w:rPr>
        <w:t>、</w:t>
      </w:r>
      <w:r>
        <w:t>执行标准编号</w:t>
      </w:r>
      <w:r>
        <w:rPr>
          <w:rFonts w:hint="eastAsia"/>
        </w:rPr>
        <w:t>、</w:t>
      </w:r>
      <w:r>
        <w:t>净含量等内容。</w:t>
      </w:r>
    </w:p>
    <w:p w:rsidR="00947B06" w:rsidRDefault="00E254C3" w:rsidP="00E254C3">
      <w:pPr>
        <w:pStyle w:val="affd"/>
        <w:spacing w:before="120" w:after="120"/>
      </w:pPr>
      <w:r>
        <w:t>贮</w:t>
      </w:r>
      <w:r>
        <w:rPr>
          <w:rFonts w:hint="eastAsia"/>
        </w:rPr>
        <w:t>藏</w:t>
      </w:r>
      <w:r>
        <w:t>运输</w:t>
      </w:r>
    </w:p>
    <w:p w:rsidR="00717715" w:rsidRDefault="00E254C3" w:rsidP="00717715">
      <w:pPr>
        <w:pStyle w:val="afffffffff1"/>
      </w:pPr>
      <w:r>
        <w:rPr>
          <w:rFonts w:hint="eastAsia"/>
        </w:rPr>
        <w:t>长途冷链运输</w:t>
      </w:r>
      <w:r>
        <w:t>应符合</w:t>
      </w:r>
      <w:r>
        <w:rPr>
          <w:rFonts w:hint="eastAsia"/>
        </w:rPr>
        <w:t>GB</w:t>
      </w:r>
      <w:r>
        <w:t>/T 33129</w:t>
      </w:r>
      <w:r>
        <w:rPr>
          <w:rFonts w:hint="eastAsia"/>
        </w:rPr>
        <w:t>的</w:t>
      </w:r>
      <w:r>
        <w:t>规定</w:t>
      </w:r>
      <w:r w:rsidR="00717715">
        <w:t>。</w:t>
      </w:r>
    </w:p>
    <w:p w:rsidR="00E254C3" w:rsidRDefault="00E254C3" w:rsidP="00E254C3">
      <w:pPr>
        <w:pStyle w:val="afffffffff1"/>
      </w:pPr>
      <w:r>
        <w:rPr>
          <w:rFonts w:hint="eastAsia"/>
        </w:rPr>
        <w:t>鲜果</w:t>
      </w:r>
      <w:r>
        <w:t>贮藏</w:t>
      </w:r>
      <w:r>
        <w:rPr>
          <w:rFonts w:hint="eastAsia"/>
        </w:rPr>
        <w:t>应符合NY</w:t>
      </w:r>
      <w:r>
        <w:t>/T 1189</w:t>
      </w:r>
      <w:r>
        <w:rPr>
          <w:rFonts w:hint="eastAsia"/>
        </w:rPr>
        <w:t>的规定。</w:t>
      </w:r>
    </w:p>
    <w:p w:rsidR="00EE3493" w:rsidRDefault="00EE3493" w:rsidP="00EE3493">
      <w:pPr>
        <w:pStyle w:val="affc"/>
        <w:spacing w:before="240" w:after="240"/>
      </w:pPr>
      <w:r>
        <w:rPr>
          <w:rFonts w:hint="eastAsia"/>
        </w:rPr>
        <w:t>评价</w:t>
      </w:r>
      <w:r>
        <w:t>指标</w:t>
      </w:r>
    </w:p>
    <w:p w:rsidR="00EE3493" w:rsidRDefault="00EE3493" w:rsidP="00EE3493">
      <w:pPr>
        <w:pStyle w:val="affffb"/>
        <w:ind w:firstLine="420"/>
      </w:pPr>
      <w:r w:rsidRPr="00EE3493">
        <w:rPr>
          <w:rFonts w:hint="eastAsia"/>
        </w:rPr>
        <w:t xml:space="preserve">“江西绿色生态 </w:t>
      </w:r>
      <w:r w:rsidR="007A79D2">
        <w:rPr>
          <w:rFonts w:hint="eastAsia"/>
        </w:rPr>
        <w:t>春香柚</w:t>
      </w:r>
      <w:r w:rsidRPr="00EE3493">
        <w:rPr>
          <w:rFonts w:hint="eastAsia"/>
        </w:rPr>
        <w:t xml:space="preserve">”产品评价指标由一级指标和二级指标组成。一级指标是指DB36/T 1138的第5章中规定的资源节约、环境保护、生态协同和质量引领属性指标。二级指标是一级指标的具体化。“江西绿色生态 </w:t>
      </w:r>
      <w:r w:rsidR="007A79D2">
        <w:rPr>
          <w:rFonts w:hint="eastAsia"/>
        </w:rPr>
        <w:t>春香柚</w:t>
      </w:r>
      <w:r w:rsidRPr="00EE3493">
        <w:rPr>
          <w:rFonts w:hint="eastAsia"/>
        </w:rPr>
        <w:t>”产品的评价指标、要求、评价方式或方法等内容见表</w:t>
      </w:r>
      <w:r w:rsidR="00E254C3">
        <w:rPr>
          <w:rFonts w:hint="eastAsia"/>
        </w:rPr>
        <w:t>1</w:t>
      </w:r>
      <w:r w:rsidRPr="00EE3493">
        <w:rPr>
          <w:rFonts w:hint="eastAsia"/>
        </w:rPr>
        <w:t>。</w:t>
      </w:r>
    </w:p>
    <w:p w:rsidR="00EE3493" w:rsidRDefault="00EE3493" w:rsidP="00EE3493">
      <w:pPr>
        <w:pStyle w:val="aff2"/>
        <w:spacing w:before="120" w:after="120"/>
      </w:pPr>
      <w:r>
        <w:rPr>
          <w:rFonts w:hint="eastAsia"/>
        </w:rPr>
        <w:t>“江西</w:t>
      </w:r>
      <w:r>
        <w:t>绿色生态</w:t>
      </w:r>
      <w:r>
        <w:rPr>
          <w:rFonts w:hint="eastAsia"/>
        </w:rPr>
        <w:t xml:space="preserve"> 黄鳝”产品</w:t>
      </w:r>
      <w:r>
        <w:t>评价</w:t>
      </w:r>
      <w:r>
        <w:rPr>
          <w:rFonts w:hint="eastAsia"/>
        </w:rPr>
        <w:t>指标</w:t>
      </w:r>
      <w:r>
        <w:t>要求</w:t>
      </w:r>
    </w:p>
    <w:tbl>
      <w:tblPr>
        <w:tblStyle w:val="afffffffffc"/>
        <w:tblW w:w="4994"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23"/>
        <w:gridCol w:w="643"/>
        <w:gridCol w:w="1768"/>
        <w:gridCol w:w="2525"/>
        <w:gridCol w:w="1844"/>
        <w:gridCol w:w="1820"/>
      </w:tblGrid>
      <w:tr w:rsidR="00EE3493" w:rsidTr="00EE6E10">
        <w:trPr>
          <w:trHeight w:val="113"/>
          <w:jc w:val="center"/>
        </w:trPr>
        <w:tc>
          <w:tcPr>
            <w:tcW w:w="388" w:type="pct"/>
            <w:tcBorders>
              <w:top w:val="single" w:sz="8" w:space="0" w:color="auto"/>
              <w:left w:val="single" w:sz="8" w:space="0" w:color="auto"/>
              <w:bottom w:val="single" w:sz="8" w:space="0" w:color="auto"/>
              <w:right w:val="single" w:sz="4" w:space="0" w:color="auto"/>
            </w:tcBorders>
            <w:vAlign w:val="center"/>
            <w:hideMark/>
          </w:tcPr>
          <w:p w:rsidR="00EE3493" w:rsidRDefault="00EE3493">
            <w:pPr>
              <w:pStyle w:val="affffb"/>
              <w:ind w:firstLineChars="0" w:firstLine="0"/>
              <w:jc w:val="center"/>
              <w:rPr>
                <w:rFonts w:hAnsi="宋体"/>
                <w:sz w:val="18"/>
                <w:szCs w:val="18"/>
              </w:rPr>
            </w:pPr>
            <w:r>
              <w:rPr>
                <w:rFonts w:hAnsi="宋体" w:hint="eastAsia"/>
                <w:sz w:val="18"/>
                <w:szCs w:val="18"/>
              </w:rPr>
              <w:t>序号</w:t>
            </w:r>
          </w:p>
        </w:tc>
        <w:tc>
          <w:tcPr>
            <w:tcW w:w="345" w:type="pct"/>
            <w:tcBorders>
              <w:top w:val="single" w:sz="8" w:space="0" w:color="auto"/>
              <w:left w:val="single" w:sz="4" w:space="0" w:color="auto"/>
              <w:bottom w:val="single" w:sz="8" w:space="0" w:color="auto"/>
              <w:right w:val="single" w:sz="4" w:space="0" w:color="auto"/>
            </w:tcBorders>
            <w:vAlign w:val="center"/>
            <w:hideMark/>
          </w:tcPr>
          <w:p w:rsidR="00EE3493" w:rsidRDefault="00EE3493">
            <w:pPr>
              <w:pStyle w:val="affffb"/>
              <w:ind w:firstLineChars="0" w:firstLine="0"/>
              <w:jc w:val="center"/>
              <w:rPr>
                <w:rFonts w:hAnsi="宋体"/>
                <w:sz w:val="18"/>
                <w:szCs w:val="18"/>
              </w:rPr>
            </w:pPr>
            <w:r>
              <w:rPr>
                <w:rFonts w:hAnsi="宋体" w:hint="eastAsia"/>
                <w:sz w:val="18"/>
                <w:szCs w:val="18"/>
              </w:rPr>
              <w:t>一级指标</w:t>
            </w:r>
          </w:p>
        </w:tc>
        <w:tc>
          <w:tcPr>
            <w:tcW w:w="3291" w:type="pct"/>
            <w:gridSpan w:val="3"/>
            <w:tcBorders>
              <w:top w:val="single" w:sz="8" w:space="0" w:color="auto"/>
              <w:left w:val="single" w:sz="4" w:space="0" w:color="auto"/>
              <w:bottom w:val="single" w:sz="8" w:space="0" w:color="auto"/>
              <w:right w:val="single" w:sz="4" w:space="0" w:color="auto"/>
            </w:tcBorders>
            <w:vAlign w:val="center"/>
            <w:hideMark/>
          </w:tcPr>
          <w:p w:rsidR="00EE3493" w:rsidRDefault="00EE3493">
            <w:pPr>
              <w:pStyle w:val="afffffffff9"/>
              <w:ind w:firstLine="420"/>
              <w:rPr>
                <w:rFonts w:hAnsi="宋体"/>
                <w:szCs w:val="18"/>
              </w:rPr>
            </w:pPr>
            <w:r>
              <w:rPr>
                <w:rFonts w:hAnsi="宋体" w:hint="eastAsia"/>
              </w:rPr>
              <w:t>二级指标及要求</w:t>
            </w:r>
          </w:p>
        </w:tc>
        <w:tc>
          <w:tcPr>
            <w:tcW w:w="976" w:type="pct"/>
            <w:tcBorders>
              <w:top w:val="single" w:sz="8" w:space="0" w:color="auto"/>
              <w:left w:val="single" w:sz="4" w:space="0" w:color="auto"/>
              <w:bottom w:val="single" w:sz="8" w:space="0" w:color="auto"/>
              <w:right w:val="single" w:sz="8" w:space="0" w:color="auto"/>
            </w:tcBorders>
            <w:vAlign w:val="center"/>
            <w:hideMark/>
          </w:tcPr>
          <w:p w:rsidR="00EE3493" w:rsidRDefault="00EE3493">
            <w:pPr>
              <w:pStyle w:val="afffffffff9"/>
              <w:rPr>
                <w:rFonts w:hAnsi="宋体"/>
              </w:rPr>
            </w:pPr>
            <w:r>
              <w:rPr>
                <w:rFonts w:hAnsi="宋体" w:hint="eastAsia"/>
              </w:rPr>
              <w:t>评价方式/方法</w:t>
            </w:r>
          </w:p>
        </w:tc>
      </w:tr>
      <w:tr w:rsidR="00EE3493" w:rsidTr="00EE6E10">
        <w:trPr>
          <w:trHeight w:val="467"/>
          <w:jc w:val="center"/>
        </w:trPr>
        <w:tc>
          <w:tcPr>
            <w:tcW w:w="388" w:type="pct"/>
            <w:tcBorders>
              <w:top w:val="single" w:sz="8" w:space="0" w:color="auto"/>
              <w:left w:val="single" w:sz="8" w:space="0" w:color="auto"/>
              <w:bottom w:val="single" w:sz="4" w:space="0" w:color="auto"/>
              <w:right w:val="single" w:sz="4" w:space="0" w:color="auto"/>
            </w:tcBorders>
            <w:vAlign w:val="center"/>
            <w:hideMark/>
          </w:tcPr>
          <w:p w:rsidR="00EE3493" w:rsidRDefault="00EE3493">
            <w:pPr>
              <w:pStyle w:val="affffb"/>
              <w:ind w:firstLineChars="0" w:firstLine="0"/>
              <w:jc w:val="center"/>
            </w:pPr>
            <w:r>
              <w:rPr>
                <w:rFonts w:hAnsi="宋体" w:hint="eastAsia"/>
              </w:rPr>
              <w:t>1</w:t>
            </w:r>
          </w:p>
        </w:tc>
        <w:tc>
          <w:tcPr>
            <w:tcW w:w="345" w:type="pct"/>
            <w:vMerge w:val="restart"/>
            <w:tcBorders>
              <w:top w:val="nil"/>
              <w:left w:val="single" w:sz="4" w:space="0" w:color="auto"/>
              <w:bottom w:val="single" w:sz="4" w:space="0" w:color="auto"/>
              <w:right w:val="single" w:sz="4" w:space="0" w:color="auto"/>
            </w:tcBorders>
            <w:vAlign w:val="center"/>
            <w:hideMark/>
          </w:tcPr>
          <w:p w:rsidR="00EE3493" w:rsidRDefault="00EE3493">
            <w:pPr>
              <w:pStyle w:val="affffb"/>
              <w:ind w:firstLineChars="0" w:firstLine="0"/>
              <w:jc w:val="center"/>
              <w:rPr>
                <w:sz w:val="18"/>
                <w:szCs w:val="18"/>
              </w:rPr>
            </w:pPr>
            <w:r>
              <w:rPr>
                <w:rFonts w:hAnsi="宋体" w:hint="eastAsia"/>
                <w:sz w:val="18"/>
                <w:szCs w:val="18"/>
              </w:rPr>
              <w:t>资源节约</w:t>
            </w:r>
          </w:p>
        </w:tc>
        <w:tc>
          <w:tcPr>
            <w:tcW w:w="3291" w:type="pct"/>
            <w:gridSpan w:val="3"/>
            <w:tcBorders>
              <w:top w:val="single" w:sz="8" w:space="0" w:color="auto"/>
              <w:left w:val="single" w:sz="4" w:space="0" w:color="auto"/>
              <w:bottom w:val="single" w:sz="4" w:space="0" w:color="auto"/>
              <w:right w:val="single" w:sz="4" w:space="0" w:color="auto"/>
            </w:tcBorders>
            <w:vAlign w:val="center"/>
            <w:hideMark/>
          </w:tcPr>
          <w:p w:rsidR="00EE3493" w:rsidRDefault="004C737B">
            <w:pPr>
              <w:pStyle w:val="affffb"/>
              <w:ind w:firstLineChars="0" w:firstLine="0"/>
              <w:jc w:val="center"/>
              <w:rPr>
                <w:sz w:val="18"/>
                <w:szCs w:val="18"/>
              </w:rPr>
            </w:pPr>
            <w:r>
              <w:rPr>
                <w:rFonts w:hint="eastAsia"/>
                <w:sz w:val="18"/>
                <w:szCs w:val="18"/>
              </w:rPr>
              <w:t>应采取节</w:t>
            </w:r>
            <w:r>
              <w:rPr>
                <w:sz w:val="18"/>
                <w:szCs w:val="18"/>
              </w:rPr>
              <w:t>地栽培</w:t>
            </w:r>
            <w:r>
              <w:rPr>
                <w:rFonts w:hint="eastAsia"/>
                <w:sz w:val="18"/>
                <w:szCs w:val="18"/>
              </w:rPr>
              <w:t>、</w:t>
            </w:r>
            <w:r>
              <w:rPr>
                <w:sz w:val="18"/>
                <w:szCs w:val="18"/>
              </w:rPr>
              <w:t>节水灌溉</w:t>
            </w:r>
            <w:r>
              <w:rPr>
                <w:rFonts w:hint="eastAsia"/>
                <w:sz w:val="18"/>
                <w:szCs w:val="18"/>
              </w:rPr>
              <w:t>等措施，</w:t>
            </w:r>
            <w:r>
              <w:rPr>
                <w:sz w:val="18"/>
                <w:szCs w:val="18"/>
              </w:rPr>
              <w:t>提高农用</w:t>
            </w:r>
            <w:r>
              <w:rPr>
                <w:rFonts w:hint="eastAsia"/>
                <w:sz w:val="18"/>
                <w:szCs w:val="18"/>
              </w:rPr>
              <w:t>地</w:t>
            </w:r>
            <w:r>
              <w:rPr>
                <w:sz w:val="18"/>
                <w:szCs w:val="18"/>
              </w:rPr>
              <w:t>和</w:t>
            </w:r>
            <w:r>
              <w:rPr>
                <w:rFonts w:hint="eastAsia"/>
                <w:sz w:val="18"/>
                <w:szCs w:val="18"/>
              </w:rPr>
              <w:t>水资源</w:t>
            </w:r>
            <w:r>
              <w:rPr>
                <w:sz w:val="18"/>
                <w:szCs w:val="18"/>
              </w:rPr>
              <w:t>利用率</w:t>
            </w:r>
          </w:p>
        </w:tc>
        <w:tc>
          <w:tcPr>
            <w:tcW w:w="976" w:type="pct"/>
            <w:tcBorders>
              <w:top w:val="single" w:sz="8" w:space="0" w:color="auto"/>
              <w:left w:val="single" w:sz="4" w:space="0" w:color="auto"/>
              <w:bottom w:val="single" w:sz="4" w:space="0" w:color="auto"/>
              <w:right w:val="single" w:sz="8" w:space="0" w:color="auto"/>
            </w:tcBorders>
            <w:vAlign w:val="center"/>
          </w:tcPr>
          <w:p w:rsidR="00EE3493" w:rsidRDefault="004C737B">
            <w:pPr>
              <w:pStyle w:val="afffffffff9"/>
              <w:rPr>
                <w:rFonts w:hAnsi="宋体"/>
                <w:szCs w:val="18"/>
              </w:rPr>
            </w:pPr>
            <w:r>
              <w:rPr>
                <w:rFonts w:hAnsi="宋体" w:hint="eastAsia"/>
                <w:szCs w:val="18"/>
              </w:rPr>
              <w:t>现场</w:t>
            </w:r>
            <w:r>
              <w:rPr>
                <w:rFonts w:hAnsi="宋体"/>
                <w:szCs w:val="18"/>
              </w:rPr>
              <w:t>核查</w:t>
            </w:r>
          </w:p>
        </w:tc>
      </w:tr>
      <w:tr w:rsidR="00EE3493" w:rsidTr="00EE6E10">
        <w:trPr>
          <w:trHeight w:val="467"/>
          <w:jc w:val="center"/>
        </w:trPr>
        <w:tc>
          <w:tcPr>
            <w:tcW w:w="388" w:type="pct"/>
            <w:tcBorders>
              <w:top w:val="single" w:sz="8" w:space="0" w:color="auto"/>
              <w:left w:val="single" w:sz="8" w:space="0" w:color="auto"/>
              <w:bottom w:val="single" w:sz="4" w:space="0" w:color="auto"/>
              <w:right w:val="single" w:sz="4" w:space="0" w:color="auto"/>
            </w:tcBorders>
            <w:vAlign w:val="center"/>
          </w:tcPr>
          <w:p w:rsidR="00EE3493" w:rsidRDefault="00E1737D">
            <w:pPr>
              <w:pStyle w:val="affffb"/>
              <w:ind w:firstLineChars="0" w:firstLine="0"/>
              <w:jc w:val="center"/>
              <w:rPr>
                <w:rFonts w:hAnsi="宋体"/>
              </w:rPr>
            </w:pPr>
            <w:r>
              <w:rPr>
                <w:rFonts w:hAnsi="宋体" w:hint="eastAsia"/>
              </w:rPr>
              <w:t>2</w:t>
            </w:r>
          </w:p>
        </w:tc>
        <w:tc>
          <w:tcPr>
            <w:tcW w:w="345" w:type="pct"/>
            <w:vMerge/>
            <w:tcBorders>
              <w:top w:val="nil"/>
              <w:left w:val="single" w:sz="4" w:space="0" w:color="auto"/>
              <w:bottom w:val="single" w:sz="4" w:space="0" w:color="auto"/>
              <w:right w:val="single" w:sz="4" w:space="0" w:color="auto"/>
            </w:tcBorders>
            <w:vAlign w:val="center"/>
          </w:tcPr>
          <w:p w:rsidR="00EE3493" w:rsidRDefault="00EE3493">
            <w:pPr>
              <w:pStyle w:val="affffb"/>
              <w:ind w:firstLineChars="0" w:firstLine="0"/>
              <w:jc w:val="center"/>
              <w:rPr>
                <w:rFonts w:hAnsi="宋体"/>
                <w:sz w:val="18"/>
                <w:szCs w:val="18"/>
              </w:rPr>
            </w:pPr>
          </w:p>
        </w:tc>
        <w:tc>
          <w:tcPr>
            <w:tcW w:w="3291" w:type="pct"/>
            <w:gridSpan w:val="3"/>
            <w:tcBorders>
              <w:top w:val="single" w:sz="8" w:space="0" w:color="auto"/>
              <w:left w:val="single" w:sz="4" w:space="0" w:color="auto"/>
              <w:bottom w:val="single" w:sz="4" w:space="0" w:color="auto"/>
              <w:right w:val="single" w:sz="4" w:space="0" w:color="auto"/>
            </w:tcBorders>
            <w:vAlign w:val="center"/>
          </w:tcPr>
          <w:p w:rsidR="00EE3493" w:rsidRDefault="004C737B">
            <w:pPr>
              <w:pStyle w:val="affffb"/>
              <w:ind w:firstLineChars="0" w:firstLine="0"/>
              <w:jc w:val="center"/>
              <w:rPr>
                <w:rFonts w:hAnsi="宋体"/>
                <w:sz w:val="18"/>
                <w:szCs w:val="18"/>
              </w:rPr>
            </w:pPr>
            <w:r>
              <w:rPr>
                <w:rFonts w:hAnsi="宋体" w:hint="eastAsia"/>
                <w:sz w:val="18"/>
                <w:szCs w:val="18"/>
              </w:rPr>
              <w:t>农药、肥料使用应符合NY</w:t>
            </w:r>
            <w:r>
              <w:rPr>
                <w:rFonts w:hAnsi="宋体"/>
                <w:sz w:val="18"/>
                <w:szCs w:val="18"/>
              </w:rPr>
              <w:t>/T 393</w:t>
            </w:r>
            <w:r>
              <w:rPr>
                <w:rFonts w:hAnsi="宋体" w:hint="eastAsia"/>
                <w:sz w:val="18"/>
                <w:szCs w:val="18"/>
              </w:rPr>
              <w:t>、</w:t>
            </w:r>
            <w:r>
              <w:rPr>
                <w:rFonts w:hAnsi="宋体"/>
                <w:sz w:val="18"/>
                <w:szCs w:val="18"/>
              </w:rPr>
              <w:t>NY/T 394</w:t>
            </w:r>
            <w:r>
              <w:rPr>
                <w:rFonts w:hAnsi="宋体" w:hint="eastAsia"/>
                <w:sz w:val="18"/>
                <w:szCs w:val="18"/>
              </w:rPr>
              <w:t>的</w:t>
            </w:r>
            <w:r>
              <w:rPr>
                <w:rFonts w:hAnsi="宋体"/>
                <w:sz w:val="18"/>
                <w:szCs w:val="18"/>
              </w:rPr>
              <w:t>要求</w:t>
            </w:r>
            <w:r>
              <w:rPr>
                <w:rFonts w:hAnsi="宋体" w:hint="eastAsia"/>
                <w:sz w:val="18"/>
                <w:szCs w:val="18"/>
              </w:rPr>
              <w:t>并制定减量施用计划</w:t>
            </w:r>
          </w:p>
        </w:tc>
        <w:tc>
          <w:tcPr>
            <w:tcW w:w="976" w:type="pct"/>
            <w:tcBorders>
              <w:top w:val="single" w:sz="8" w:space="0" w:color="auto"/>
              <w:left w:val="single" w:sz="4" w:space="0" w:color="auto"/>
              <w:bottom w:val="single" w:sz="4" w:space="0" w:color="auto"/>
              <w:right w:val="single" w:sz="8" w:space="0" w:color="auto"/>
            </w:tcBorders>
            <w:vAlign w:val="center"/>
          </w:tcPr>
          <w:p w:rsidR="00EE3493" w:rsidRPr="00EE3493" w:rsidRDefault="004C737B">
            <w:pPr>
              <w:pStyle w:val="afffffffff9"/>
              <w:rPr>
                <w:rFonts w:hAnsi="宋体"/>
              </w:rPr>
            </w:pPr>
            <w:r>
              <w:rPr>
                <w:rFonts w:hAnsi="宋体" w:hint="eastAsia"/>
              </w:rPr>
              <w:t>查看</w:t>
            </w:r>
            <w:r>
              <w:rPr>
                <w:rFonts w:hAnsi="宋体"/>
              </w:rPr>
              <w:t>农事记录</w:t>
            </w:r>
          </w:p>
        </w:tc>
      </w:tr>
      <w:tr w:rsidR="00EE3493" w:rsidTr="00EE6E10">
        <w:trPr>
          <w:trHeight w:val="113"/>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EE3493" w:rsidRDefault="00E1737D">
            <w:pPr>
              <w:pStyle w:val="affffb"/>
              <w:ind w:firstLineChars="0" w:firstLine="0"/>
              <w:jc w:val="center"/>
            </w:pPr>
            <w:r>
              <w:rPr>
                <w:rFonts w:hAnsi="宋体"/>
              </w:rPr>
              <w:t>3</w:t>
            </w:r>
          </w:p>
        </w:tc>
        <w:tc>
          <w:tcPr>
            <w:tcW w:w="0" w:type="auto"/>
            <w:vMerge/>
            <w:tcBorders>
              <w:top w:val="nil"/>
              <w:left w:val="single" w:sz="4" w:space="0" w:color="auto"/>
              <w:bottom w:val="single" w:sz="4" w:space="0" w:color="auto"/>
              <w:right w:val="single" w:sz="4" w:space="0" w:color="auto"/>
            </w:tcBorders>
            <w:vAlign w:val="center"/>
            <w:hideMark/>
          </w:tcPr>
          <w:p w:rsidR="00EE3493" w:rsidRDefault="00EE3493">
            <w:pPr>
              <w:widowControl/>
              <w:adjustRightInd/>
              <w:spacing w:line="240" w:lineRule="auto"/>
              <w:jc w:val="left"/>
              <w:rPr>
                <w:rFonts w:ascii="宋体"/>
                <w:kern w:val="0"/>
                <w:sz w:val="18"/>
                <w:szCs w:val="18"/>
              </w:rPr>
            </w:pPr>
          </w:p>
        </w:tc>
        <w:tc>
          <w:tcPr>
            <w:tcW w:w="3291" w:type="pct"/>
            <w:gridSpan w:val="3"/>
            <w:tcBorders>
              <w:top w:val="single" w:sz="4" w:space="0" w:color="auto"/>
              <w:left w:val="single" w:sz="4" w:space="0" w:color="auto"/>
              <w:bottom w:val="single" w:sz="4" w:space="0" w:color="auto"/>
              <w:right w:val="single" w:sz="4" w:space="0" w:color="auto"/>
            </w:tcBorders>
            <w:vAlign w:val="center"/>
            <w:hideMark/>
          </w:tcPr>
          <w:p w:rsidR="00EE3493" w:rsidRDefault="004C737B">
            <w:pPr>
              <w:pStyle w:val="affffb"/>
              <w:ind w:firstLineChars="0" w:firstLine="0"/>
              <w:jc w:val="center"/>
              <w:rPr>
                <w:sz w:val="18"/>
                <w:szCs w:val="18"/>
              </w:rPr>
            </w:pPr>
            <w:r>
              <w:rPr>
                <w:rFonts w:hAnsi="宋体" w:hint="eastAsia"/>
                <w:sz w:val="18"/>
                <w:szCs w:val="18"/>
              </w:rPr>
              <w:t>应按照GB</w:t>
            </w:r>
            <w:r>
              <w:rPr>
                <w:rFonts w:hAnsi="宋体"/>
                <w:sz w:val="18"/>
                <w:szCs w:val="18"/>
              </w:rPr>
              <w:t>/T 34805</w:t>
            </w:r>
            <w:r>
              <w:rPr>
                <w:rFonts w:hAnsi="宋体" w:hint="eastAsia"/>
                <w:sz w:val="18"/>
                <w:szCs w:val="18"/>
              </w:rPr>
              <w:t>的</w:t>
            </w:r>
            <w:r>
              <w:rPr>
                <w:rFonts w:hAnsi="宋体"/>
                <w:sz w:val="18"/>
                <w:szCs w:val="18"/>
              </w:rPr>
              <w:t>要求</w:t>
            </w:r>
            <w:r>
              <w:rPr>
                <w:rFonts w:hAnsi="宋体" w:hint="eastAsia"/>
                <w:sz w:val="18"/>
                <w:szCs w:val="18"/>
              </w:rPr>
              <w:t>对</w:t>
            </w:r>
            <w:r>
              <w:rPr>
                <w:rFonts w:hAnsi="宋体"/>
                <w:sz w:val="18"/>
                <w:szCs w:val="18"/>
              </w:rPr>
              <w:t>枯枝落叶</w:t>
            </w:r>
            <w:r>
              <w:rPr>
                <w:rFonts w:hAnsi="宋体" w:hint="eastAsia"/>
                <w:sz w:val="18"/>
                <w:szCs w:val="18"/>
              </w:rPr>
              <w:t>、</w:t>
            </w:r>
            <w:r>
              <w:rPr>
                <w:rFonts w:hAnsi="宋体"/>
                <w:sz w:val="18"/>
                <w:szCs w:val="18"/>
              </w:rPr>
              <w:t>落果</w:t>
            </w:r>
            <w:r>
              <w:rPr>
                <w:rFonts w:hAnsi="宋体" w:hint="eastAsia"/>
                <w:sz w:val="18"/>
                <w:szCs w:val="18"/>
              </w:rPr>
              <w:t>（含劣质果）等</w:t>
            </w:r>
            <w:r>
              <w:rPr>
                <w:rFonts w:hAnsi="宋体"/>
                <w:sz w:val="18"/>
                <w:szCs w:val="18"/>
              </w:rPr>
              <w:t>农业</w:t>
            </w:r>
            <w:r>
              <w:rPr>
                <w:rFonts w:hAnsi="宋体" w:hint="eastAsia"/>
                <w:sz w:val="18"/>
                <w:szCs w:val="18"/>
              </w:rPr>
              <w:t>废弃物进行资源化</w:t>
            </w:r>
            <w:r>
              <w:rPr>
                <w:rFonts w:hAnsi="宋体"/>
                <w:sz w:val="18"/>
                <w:szCs w:val="18"/>
              </w:rPr>
              <w:t>综合利用</w:t>
            </w:r>
          </w:p>
        </w:tc>
        <w:tc>
          <w:tcPr>
            <w:tcW w:w="976" w:type="pct"/>
            <w:tcBorders>
              <w:top w:val="single" w:sz="4" w:space="0" w:color="auto"/>
              <w:left w:val="single" w:sz="4" w:space="0" w:color="auto"/>
              <w:bottom w:val="single" w:sz="4" w:space="0" w:color="auto"/>
              <w:right w:val="single" w:sz="8" w:space="0" w:color="auto"/>
            </w:tcBorders>
            <w:vAlign w:val="center"/>
          </w:tcPr>
          <w:p w:rsidR="00EE3493" w:rsidRDefault="004C737B">
            <w:pPr>
              <w:pStyle w:val="afffffffff9"/>
              <w:ind w:firstLine="420"/>
              <w:rPr>
                <w:rFonts w:hAnsi="宋体"/>
                <w:szCs w:val="18"/>
              </w:rPr>
            </w:pPr>
            <w:r>
              <w:rPr>
                <w:rFonts w:hAnsi="宋体" w:hint="eastAsia"/>
                <w:szCs w:val="18"/>
              </w:rPr>
              <w:t>查看</w:t>
            </w:r>
            <w:r>
              <w:rPr>
                <w:rFonts w:hAnsi="宋体"/>
                <w:szCs w:val="18"/>
              </w:rPr>
              <w:t>制度文件</w:t>
            </w:r>
            <w:r>
              <w:rPr>
                <w:rFonts w:hAnsi="宋体" w:hint="eastAsia"/>
                <w:szCs w:val="18"/>
              </w:rPr>
              <w:t>、</w:t>
            </w:r>
            <w:r>
              <w:rPr>
                <w:rFonts w:hAnsi="宋体"/>
                <w:szCs w:val="18"/>
              </w:rPr>
              <w:t>核查措施痕迹</w:t>
            </w:r>
          </w:p>
        </w:tc>
      </w:tr>
      <w:tr w:rsidR="00EE3493" w:rsidTr="00EE6E10">
        <w:trPr>
          <w:trHeight w:val="416"/>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EE3493" w:rsidRDefault="00E1737D">
            <w:pPr>
              <w:pStyle w:val="affffb"/>
              <w:ind w:firstLineChars="0" w:firstLine="0"/>
              <w:jc w:val="center"/>
              <w:rPr>
                <w:sz w:val="18"/>
                <w:szCs w:val="18"/>
              </w:rPr>
            </w:pPr>
            <w:r>
              <w:rPr>
                <w:rFonts w:hAnsi="宋体" w:hint="eastAsia"/>
                <w:sz w:val="18"/>
                <w:szCs w:val="18"/>
              </w:rPr>
              <w:t>4</w:t>
            </w:r>
          </w:p>
        </w:tc>
        <w:tc>
          <w:tcPr>
            <w:tcW w:w="0" w:type="auto"/>
            <w:vMerge/>
            <w:tcBorders>
              <w:top w:val="nil"/>
              <w:left w:val="single" w:sz="4" w:space="0" w:color="auto"/>
              <w:bottom w:val="single" w:sz="4" w:space="0" w:color="auto"/>
              <w:right w:val="single" w:sz="4" w:space="0" w:color="auto"/>
            </w:tcBorders>
            <w:vAlign w:val="center"/>
            <w:hideMark/>
          </w:tcPr>
          <w:p w:rsidR="00EE3493" w:rsidRDefault="00EE3493">
            <w:pPr>
              <w:widowControl/>
              <w:adjustRightInd/>
              <w:spacing w:line="240" w:lineRule="auto"/>
              <w:jc w:val="left"/>
              <w:rPr>
                <w:rFonts w:ascii="宋体"/>
                <w:kern w:val="0"/>
                <w:sz w:val="18"/>
                <w:szCs w:val="18"/>
              </w:rPr>
            </w:pPr>
          </w:p>
        </w:tc>
        <w:tc>
          <w:tcPr>
            <w:tcW w:w="3291" w:type="pct"/>
            <w:gridSpan w:val="3"/>
            <w:tcBorders>
              <w:top w:val="single" w:sz="4" w:space="0" w:color="auto"/>
              <w:left w:val="single" w:sz="4" w:space="0" w:color="auto"/>
              <w:bottom w:val="single" w:sz="4" w:space="0" w:color="auto"/>
              <w:right w:val="single" w:sz="4" w:space="0" w:color="auto"/>
            </w:tcBorders>
            <w:vAlign w:val="center"/>
            <w:hideMark/>
          </w:tcPr>
          <w:p w:rsidR="00EE3493" w:rsidRDefault="00EE3493">
            <w:pPr>
              <w:pStyle w:val="afffffffff9"/>
              <w:rPr>
                <w:rFonts w:hAnsi="宋体"/>
                <w:szCs w:val="18"/>
              </w:rPr>
            </w:pPr>
            <w:r>
              <w:rPr>
                <w:rFonts w:hAnsi="宋体" w:hint="eastAsia"/>
              </w:rPr>
              <w:t>包装应符合NY/T 658的要求，包装减量化并符合GB 23350的要求</w:t>
            </w:r>
          </w:p>
        </w:tc>
        <w:tc>
          <w:tcPr>
            <w:tcW w:w="976" w:type="pct"/>
            <w:tcBorders>
              <w:top w:val="single" w:sz="4" w:space="0" w:color="auto"/>
              <w:left w:val="single" w:sz="4" w:space="0" w:color="auto"/>
              <w:bottom w:val="single" w:sz="4" w:space="0" w:color="auto"/>
              <w:right w:val="single" w:sz="8" w:space="0" w:color="auto"/>
            </w:tcBorders>
            <w:vAlign w:val="center"/>
            <w:hideMark/>
          </w:tcPr>
          <w:p w:rsidR="00EE3493" w:rsidRDefault="004C737B">
            <w:pPr>
              <w:pStyle w:val="afffffffff9"/>
              <w:rPr>
                <w:rFonts w:hAnsi="宋体"/>
              </w:rPr>
            </w:pPr>
            <w:r>
              <w:rPr>
                <w:rFonts w:hAnsi="宋体" w:hint="eastAsia"/>
              </w:rPr>
              <w:t>查看</w:t>
            </w:r>
            <w:r>
              <w:rPr>
                <w:rFonts w:hAnsi="宋体"/>
              </w:rPr>
              <w:t>产品包装</w:t>
            </w:r>
          </w:p>
        </w:tc>
      </w:tr>
      <w:tr w:rsidR="000020C2" w:rsidTr="00EE6E10">
        <w:trPr>
          <w:trHeight w:val="536"/>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0020C2" w:rsidRDefault="00E1737D">
            <w:pPr>
              <w:pStyle w:val="affffb"/>
              <w:ind w:firstLineChars="0" w:firstLine="0"/>
              <w:jc w:val="center"/>
              <w:rPr>
                <w:sz w:val="18"/>
                <w:szCs w:val="18"/>
              </w:rPr>
            </w:pPr>
            <w:r>
              <w:rPr>
                <w:rFonts w:hAnsi="宋体"/>
                <w:sz w:val="18"/>
                <w:szCs w:val="18"/>
              </w:rPr>
              <w:t>5</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0020C2" w:rsidRDefault="000020C2">
            <w:pPr>
              <w:pStyle w:val="affffb"/>
              <w:ind w:firstLineChars="0" w:firstLine="0"/>
              <w:jc w:val="center"/>
              <w:rPr>
                <w:sz w:val="18"/>
                <w:szCs w:val="18"/>
              </w:rPr>
            </w:pPr>
            <w:r>
              <w:rPr>
                <w:rFonts w:hAnsi="宋体" w:hint="eastAsia"/>
                <w:sz w:val="18"/>
                <w:szCs w:val="18"/>
              </w:rPr>
              <w:t>环境保护</w:t>
            </w:r>
          </w:p>
        </w:tc>
        <w:tc>
          <w:tcPr>
            <w:tcW w:w="3291" w:type="pct"/>
            <w:gridSpan w:val="3"/>
            <w:tcBorders>
              <w:top w:val="single" w:sz="4" w:space="0" w:color="auto"/>
              <w:left w:val="single" w:sz="4" w:space="0" w:color="auto"/>
              <w:bottom w:val="single" w:sz="4" w:space="0" w:color="auto"/>
              <w:right w:val="single" w:sz="4" w:space="0" w:color="auto"/>
            </w:tcBorders>
            <w:vAlign w:val="center"/>
            <w:hideMark/>
          </w:tcPr>
          <w:p w:rsidR="000020C2" w:rsidRDefault="000020C2" w:rsidP="004C737B">
            <w:pPr>
              <w:pStyle w:val="afffffffff9"/>
              <w:rPr>
                <w:rFonts w:hAnsi="宋体"/>
                <w:szCs w:val="18"/>
              </w:rPr>
            </w:pPr>
            <w:r>
              <w:rPr>
                <w:rFonts w:hAnsi="宋体" w:hint="eastAsia"/>
              </w:rPr>
              <w:t>病虫草害</w:t>
            </w:r>
            <w:r>
              <w:rPr>
                <w:rFonts w:hAnsi="宋体"/>
              </w:rPr>
              <w:t>应</w:t>
            </w:r>
            <w:r>
              <w:rPr>
                <w:rFonts w:hAnsi="宋体" w:hint="eastAsia"/>
              </w:rPr>
              <w:t>采用</w:t>
            </w:r>
            <w:r>
              <w:rPr>
                <w:rFonts w:hAnsi="宋体"/>
              </w:rPr>
              <w:t>绿色</w:t>
            </w:r>
            <w:r>
              <w:rPr>
                <w:rFonts w:hAnsi="宋体" w:hint="eastAsia"/>
              </w:rPr>
              <w:t>防控</w:t>
            </w:r>
            <w:r>
              <w:rPr>
                <w:rFonts w:hAnsi="宋体"/>
              </w:rPr>
              <w:t>技术</w:t>
            </w:r>
            <w:r>
              <w:rPr>
                <w:rFonts w:hAnsi="宋体" w:hint="eastAsia"/>
              </w:rPr>
              <w:t>，</w:t>
            </w:r>
            <w:r>
              <w:rPr>
                <w:rFonts w:hAnsi="宋体"/>
              </w:rPr>
              <w:t>采用生物</w:t>
            </w:r>
            <w:r>
              <w:rPr>
                <w:rFonts w:hAnsi="宋体" w:hint="eastAsia"/>
              </w:rPr>
              <w:t>防治</w:t>
            </w:r>
            <w:r>
              <w:rPr>
                <w:rFonts w:hAnsi="宋体"/>
              </w:rPr>
              <w:t>和</w:t>
            </w:r>
            <w:r>
              <w:rPr>
                <w:rFonts w:hAnsi="宋体" w:hint="eastAsia"/>
              </w:rPr>
              <w:t>物理</w:t>
            </w:r>
            <w:r>
              <w:rPr>
                <w:rFonts w:hAnsi="宋体"/>
              </w:rPr>
              <w:t>防治</w:t>
            </w:r>
            <w:r>
              <w:rPr>
                <w:rFonts w:hAnsi="宋体" w:hint="eastAsia"/>
              </w:rPr>
              <w:t>，</w:t>
            </w:r>
            <w:r>
              <w:rPr>
                <w:rFonts w:hAnsi="宋体"/>
              </w:rPr>
              <w:t>选用高效</w:t>
            </w:r>
            <w:r>
              <w:rPr>
                <w:rFonts w:hAnsi="宋体" w:hint="eastAsia"/>
              </w:rPr>
              <w:t>低毒残留化学</w:t>
            </w:r>
            <w:r>
              <w:rPr>
                <w:rFonts w:hAnsi="宋体"/>
              </w:rPr>
              <w:t>药剂</w:t>
            </w:r>
            <w:r>
              <w:rPr>
                <w:rFonts w:hAnsi="宋体" w:hint="eastAsia"/>
              </w:rPr>
              <w:t>，</w:t>
            </w:r>
            <w:r>
              <w:rPr>
                <w:rFonts w:hAnsi="宋体"/>
              </w:rPr>
              <w:t>不得使用</w:t>
            </w:r>
            <w:r>
              <w:rPr>
                <w:rFonts w:hAnsi="宋体" w:hint="eastAsia"/>
              </w:rPr>
              <w:t>农业</w:t>
            </w:r>
            <w:r>
              <w:rPr>
                <w:rFonts w:hAnsi="宋体"/>
              </w:rPr>
              <w:t>农村部</w:t>
            </w:r>
            <w:r>
              <w:rPr>
                <w:rFonts w:hAnsi="宋体" w:hint="eastAsia"/>
              </w:rPr>
              <w:t>规定</w:t>
            </w:r>
            <w:r>
              <w:rPr>
                <w:rFonts w:hAnsi="宋体"/>
              </w:rPr>
              <w:t>的</w:t>
            </w:r>
            <w:r>
              <w:rPr>
                <w:rFonts w:hAnsi="宋体" w:hint="eastAsia"/>
              </w:rPr>
              <w:t>果树</w:t>
            </w:r>
            <w:r>
              <w:rPr>
                <w:rFonts w:hAnsi="宋体"/>
              </w:rPr>
              <w:t>禁用农药</w:t>
            </w:r>
          </w:p>
        </w:tc>
        <w:tc>
          <w:tcPr>
            <w:tcW w:w="976" w:type="pct"/>
            <w:vMerge w:val="restart"/>
            <w:tcBorders>
              <w:top w:val="single" w:sz="4" w:space="0" w:color="auto"/>
              <w:left w:val="single" w:sz="4" w:space="0" w:color="auto"/>
              <w:right w:val="single" w:sz="8" w:space="0" w:color="auto"/>
            </w:tcBorders>
            <w:vAlign w:val="center"/>
            <w:hideMark/>
          </w:tcPr>
          <w:p w:rsidR="000020C2" w:rsidRDefault="000020C2">
            <w:pPr>
              <w:pStyle w:val="afffffffff9"/>
              <w:rPr>
                <w:rFonts w:hAnsi="宋体"/>
              </w:rPr>
            </w:pPr>
            <w:r>
              <w:rPr>
                <w:rFonts w:hAnsi="宋体" w:hint="eastAsia"/>
              </w:rPr>
              <w:t>现场核查；</w:t>
            </w:r>
            <w:r>
              <w:rPr>
                <w:rFonts w:hAnsi="宋体"/>
              </w:rPr>
              <w:t>查阅</w:t>
            </w:r>
            <w:r>
              <w:rPr>
                <w:rFonts w:hAnsi="宋体" w:hint="eastAsia"/>
              </w:rPr>
              <w:t>农事</w:t>
            </w:r>
            <w:r>
              <w:rPr>
                <w:rFonts w:hAnsi="宋体"/>
              </w:rPr>
              <w:t>记录</w:t>
            </w:r>
            <w:r>
              <w:rPr>
                <w:rFonts w:hAnsi="宋体" w:hint="eastAsia"/>
              </w:rPr>
              <w:t>、</w:t>
            </w:r>
            <w:r>
              <w:rPr>
                <w:rFonts w:hAnsi="宋体"/>
              </w:rPr>
              <w:t>投入品</w:t>
            </w:r>
            <w:r>
              <w:rPr>
                <w:rFonts w:hAnsi="宋体" w:hint="eastAsia"/>
              </w:rPr>
              <w:t>合格</w:t>
            </w:r>
            <w:r>
              <w:rPr>
                <w:rFonts w:hAnsi="宋体"/>
              </w:rPr>
              <w:t>凭证</w:t>
            </w:r>
          </w:p>
        </w:tc>
      </w:tr>
      <w:tr w:rsidR="000020C2" w:rsidTr="00EE6E10">
        <w:trPr>
          <w:trHeight w:val="437"/>
          <w:jc w:val="center"/>
        </w:trPr>
        <w:tc>
          <w:tcPr>
            <w:tcW w:w="388" w:type="pct"/>
            <w:tcBorders>
              <w:top w:val="single" w:sz="4" w:space="0" w:color="auto"/>
              <w:left w:val="single" w:sz="8" w:space="0" w:color="auto"/>
              <w:bottom w:val="single" w:sz="4" w:space="0" w:color="auto"/>
              <w:right w:val="single" w:sz="4" w:space="0" w:color="auto"/>
            </w:tcBorders>
            <w:vAlign w:val="center"/>
          </w:tcPr>
          <w:p w:rsidR="000020C2" w:rsidRDefault="00E1737D">
            <w:pPr>
              <w:pStyle w:val="affffb"/>
              <w:ind w:firstLineChars="0" w:firstLine="0"/>
              <w:jc w:val="center"/>
              <w:rPr>
                <w:rFonts w:hAnsi="宋体"/>
                <w:sz w:val="18"/>
                <w:szCs w:val="18"/>
              </w:rPr>
            </w:pPr>
            <w:r>
              <w:rPr>
                <w:rFonts w:hAnsi="宋体" w:hint="eastAsia"/>
                <w:sz w:val="18"/>
                <w:szCs w:val="18"/>
              </w:rPr>
              <w:lastRenderedPageBreak/>
              <w:t>6</w:t>
            </w:r>
          </w:p>
        </w:tc>
        <w:tc>
          <w:tcPr>
            <w:tcW w:w="345" w:type="pct"/>
            <w:vMerge/>
            <w:tcBorders>
              <w:top w:val="single" w:sz="4" w:space="0" w:color="auto"/>
              <w:left w:val="single" w:sz="4" w:space="0" w:color="auto"/>
              <w:bottom w:val="single" w:sz="4" w:space="0" w:color="auto"/>
              <w:right w:val="single" w:sz="4" w:space="0" w:color="auto"/>
            </w:tcBorders>
            <w:vAlign w:val="center"/>
          </w:tcPr>
          <w:p w:rsidR="000020C2" w:rsidRDefault="000020C2">
            <w:pPr>
              <w:pStyle w:val="affffb"/>
              <w:ind w:firstLineChars="0" w:firstLine="0"/>
              <w:jc w:val="center"/>
              <w:rPr>
                <w:rFonts w:hAnsi="宋体"/>
                <w:sz w:val="18"/>
                <w:szCs w:val="18"/>
              </w:rPr>
            </w:pPr>
          </w:p>
        </w:tc>
        <w:tc>
          <w:tcPr>
            <w:tcW w:w="3291" w:type="pct"/>
            <w:gridSpan w:val="3"/>
            <w:tcBorders>
              <w:top w:val="single" w:sz="4" w:space="0" w:color="auto"/>
              <w:left w:val="single" w:sz="4" w:space="0" w:color="auto"/>
              <w:bottom w:val="single" w:sz="4" w:space="0" w:color="auto"/>
              <w:right w:val="single" w:sz="4" w:space="0" w:color="auto"/>
            </w:tcBorders>
            <w:vAlign w:val="center"/>
          </w:tcPr>
          <w:p w:rsidR="000020C2" w:rsidRDefault="000020C2" w:rsidP="00EE3493">
            <w:pPr>
              <w:pStyle w:val="afffffffff9"/>
              <w:rPr>
                <w:rFonts w:hAnsi="宋体"/>
              </w:rPr>
            </w:pPr>
            <w:r>
              <w:rPr>
                <w:rFonts w:hAnsi="宋体" w:hint="eastAsia"/>
              </w:rPr>
              <w:t>肥料质量应符合</w:t>
            </w:r>
            <w:r>
              <w:rPr>
                <w:rFonts w:hAnsi="宋体"/>
              </w:rPr>
              <w:t>GB 38400</w:t>
            </w:r>
            <w:r>
              <w:rPr>
                <w:rFonts w:hAnsi="宋体" w:hint="eastAsia"/>
              </w:rPr>
              <w:t>的</w:t>
            </w:r>
            <w:r>
              <w:rPr>
                <w:rFonts w:hAnsi="宋体"/>
              </w:rPr>
              <w:t>要求</w:t>
            </w:r>
            <w:r>
              <w:rPr>
                <w:rFonts w:hAnsi="宋体" w:hint="eastAsia"/>
              </w:rPr>
              <w:t>，</w:t>
            </w:r>
            <w:r>
              <w:rPr>
                <w:rFonts w:hAnsi="宋体"/>
              </w:rPr>
              <w:t>宜</w:t>
            </w:r>
            <w:r>
              <w:rPr>
                <w:rFonts w:hAnsi="宋体" w:hint="eastAsia"/>
              </w:rPr>
              <w:t>施用有机</w:t>
            </w:r>
            <w:r>
              <w:rPr>
                <w:rFonts w:hAnsi="宋体"/>
              </w:rPr>
              <w:t>肥料</w:t>
            </w:r>
            <w:r>
              <w:rPr>
                <w:rFonts w:hAnsi="宋体" w:hint="eastAsia"/>
              </w:rPr>
              <w:t>或</w:t>
            </w:r>
            <w:r>
              <w:rPr>
                <w:rFonts w:hAnsi="宋体"/>
              </w:rPr>
              <w:t>生物肥料</w:t>
            </w:r>
          </w:p>
        </w:tc>
        <w:tc>
          <w:tcPr>
            <w:tcW w:w="976" w:type="pct"/>
            <w:vMerge/>
            <w:tcBorders>
              <w:left w:val="single" w:sz="4" w:space="0" w:color="auto"/>
              <w:bottom w:val="single" w:sz="4" w:space="0" w:color="auto"/>
              <w:right w:val="single" w:sz="8" w:space="0" w:color="auto"/>
            </w:tcBorders>
            <w:vAlign w:val="center"/>
          </w:tcPr>
          <w:p w:rsidR="000020C2" w:rsidRDefault="000020C2">
            <w:pPr>
              <w:pStyle w:val="afffffffff9"/>
              <w:rPr>
                <w:rFonts w:hAnsi="宋体"/>
              </w:rPr>
            </w:pPr>
          </w:p>
        </w:tc>
      </w:tr>
      <w:tr w:rsidR="00EE3493" w:rsidTr="00EE6E10">
        <w:trPr>
          <w:trHeight w:val="441"/>
          <w:jc w:val="center"/>
        </w:trPr>
        <w:tc>
          <w:tcPr>
            <w:tcW w:w="388" w:type="pct"/>
            <w:tcBorders>
              <w:top w:val="single" w:sz="4" w:space="0" w:color="auto"/>
              <w:left w:val="single" w:sz="8" w:space="0" w:color="auto"/>
              <w:bottom w:val="single" w:sz="4" w:space="0" w:color="auto"/>
              <w:right w:val="single" w:sz="4" w:space="0" w:color="auto"/>
            </w:tcBorders>
            <w:vAlign w:val="center"/>
          </w:tcPr>
          <w:p w:rsidR="00EE3493" w:rsidRDefault="00E1737D">
            <w:pPr>
              <w:pStyle w:val="affffb"/>
              <w:ind w:firstLineChars="0" w:firstLine="0"/>
              <w:jc w:val="center"/>
              <w:rPr>
                <w:rFonts w:hAnsi="宋体"/>
                <w:sz w:val="18"/>
                <w:szCs w:val="18"/>
              </w:rPr>
            </w:pPr>
            <w:r>
              <w:rPr>
                <w:rFonts w:hAnsi="宋体" w:hint="eastAsia"/>
                <w:sz w:val="18"/>
                <w:szCs w:val="18"/>
              </w:rPr>
              <w:lastRenderedPageBreak/>
              <w:t>7</w:t>
            </w:r>
          </w:p>
        </w:tc>
        <w:tc>
          <w:tcPr>
            <w:tcW w:w="0" w:type="auto"/>
            <w:vMerge/>
            <w:tcBorders>
              <w:top w:val="single" w:sz="4" w:space="0" w:color="auto"/>
              <w:left w:val="single" w:sz="4" w:space="0" w:color="auto"/>
              <w:bottom w:val="single" w:sz="4" w:space="0" w:color="auto"/>
              <w:right w:val="single" w:sz="4" w:space="0" w:color="auto"/>
            </w:tcBorders>
            <w:vAlign w:val="center"/>
          </w:tcPr>
          <w:p w:rsidR="00EE3493" w:rsidRDefault="00EE3493">
            <w:pPr>
              <w:widowControl/>
              <w:adjustRightInd/>
              <w:spacing w:line="240" w:lineRule="auto"/>
              <w:jc w:val="left"/>
              <w:rPr>
                <w:rFonts w:ascii="宋体"/>
                <w:kern w:val="0"/>
                <w:sz w:val="18"/>
                <w:szCs w:val="18"/>
              </w:rPr>
            </w:pPr>
          </w:p>
        </w:tc>
        <w:tc>
          <w:tcPr>
            <w:tcW w:w="3291" w:type="pct"/>
            <w:gridSpan w:val="3"/>
            <w:tcBorders>
              <w:top w:val="single" w:sz="4" w:space="0" w:color="auto"/>
              <w:left w:val="single" w:sz="4" w:space="0" w:color="auto"/>
              <w:bottom w:val="single" w:sz="4" w:space="0" w:color="auto"/>
              <w:right w:val="single" w:sz="4" w:space="0" w:color="auto"/>
            </w:tcBorders>
            <w:vAlign w:val="center"/>
          </w:tcPr>
          <w:p w:rsidR="00EE3493" w:rsidRDefault="000020C2">
            <w:pPr>
              <w:pStyle w:val="afffffffff9"/>
              <w:rPr>
                <w:rFonts w:hAnsi="宋体"/>
              </w:rPr>
            </w:pPr>
            <w:r>
              <w:rPr>
                <w:rFonts w:hAnsi="宋体" w:hint="eastAsia"/>
              </w:rPr>
              <w:t>按照GB</w:t>
            </w:r>
            <w:r>
              <w:rPr>
                <w:rFonts w:hAnsi="宋体"/>
              </w:rPr>
              <w:t>/T 42550</w:t>
            </w:r>
            <w:r>
              <w:rPr>
                <w:rFonts w:hAnsi="宋体" w:hint="eastAsia"/>
              </w:rPr>
              <w:t>开展</w:t>
            </w:r>
            <w:r>
              <w:rPr>
                <w:rFonts w:hAnsi="宋体"/>
              </w:rPr>
              <w:t>农业</w:t>
            </w:r>
            <w:r>
              <w:rPr>
                <w:rFonts w:hAnsi="宋体" w:hint="eastAsia"/>
              </w:rPr>
              <w:t>生产</w:t>
            </w:r>
            <w:r>
              <w:rPr>
                <w:rFonts w:hAnsi="宋体"/>
              </w:rPr>
              <w:t>资料</w:t>
            </w:r>
            <w:r>
              <w:rPr>
                <w:rFonts w:hAnsi="宋体" w:hint="eastAsia"/>
              </w:rPr>
              <w:t>包装废弃物处置</w:t>
            </w:r>
            <w:r>
              <w:rPr>
                <w:rFonts w:hAnsi="宋体"/>
              </w:rPr>
              <w:t>和回收利用</w:t>
            </w:r>
          </w:p>
        </w:tc>
        <w:tc>
          <w:tcPr>
            <w:tcW w:w="976" w:type="pct"/>
            <w:tcBorders>
              <w:top w:val="single" w:sz="4" w:space="0" w:color="auto"/>
              <w:left w:val="single" w:sz="4" w:space="0" w:color="auto"/>
              <w:bottom w:val="single" w:sz="4" w:space="0" w:color="auto"/>
              <w:right w:val="single" w:sz="8" w:space="0" w:color="auto"/>
            </w:tcBorders>
            <w:vAlign w:val="center"/>
          </w:tcPr>
          <w:p w:rsidR="00EE3493" w:rsidRDefault="000020C2" w:rsidP="000020C2">
            <w:pPr>
              <w:widowControl/>
              <w:adjustRightInd/>
              <w:spacing w:line="240" w:lineRule="auto"/>
              <w:jc w:val="center"/>
              <w:rPr>
                <w:rFonts w:ascii="宋体" w:hAnsi="宋体"/>
                <w:kern w:val="0"/>
                <w:sz w:val="18"/>
                <w:szCs w:val="18"/>
              </w:rPr>
            </w:pPr>
            <w:r>
              <w:rPr>
                <w:rFonts w:ascii="宋体" w:hAnsi="宋体" w:hint="eastAsia"/>
                <w:kern w:val="0"/>
                <w:sz w:val="18"/>
                <w:szCs w:val="18"/>
              </w:rPr>
              <w:t>现场核查</w:t>
            </w:r>
          </w:p>
        </w:tc>
      </w:tr>
      <w:tr w:rsidR="007436A6" w:rsidTr="00EE6E10">
        <w:trPr>
          <w:trHeight w:val="594"/>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7436A6" w:rsidRDefault="00E1737D">
            <w:pPr>
              <w:pStyle w:val="affffb"/>
              <w:ind w:firstLineChars="0" w:firstLine="0"/>
              <w:jc w:val="center"/>
            </w:pPr>
            <w:r>
              <w:rPr>
                <w:rFonts w:hAnsi="宋体" w:hint="eastAsia"/>
                <w:sz w:val="18"/>
                <w:szCs w:val="18"/>
              </w:rPr>
              <w:t>8</w:t>
            </w:r>
          </w:p>
        </w:tc>
        <w:tc>
          <w:tcPr>
            <w:tcW w:w="345" w:type="pct"/>
            <w:vMerge w:val="restart"/>
            <w:tcBorders>
              <w:top w:val="single" w:sz="4" w:space="0" w:color="auto"/>
              <w:left w:val="single" w:sz="4" w:space="0" w:color="auto"/>
              <w:right w:val="single" w:sz="4" w:space="0" w:color="auto"/>
            </w:tcBorders>
            <w:vAlign w:val="center"/>
            <w:hideMark/>
          </w:tcPr>
          <w:p w:rsidR="007436A6" w:rsidRDefault="007436A6">
            <w:pPr>
              <w:pStyle w:val="affffb"/>
              <w:ind w:firstLineChars="0" w:firstLine="0"/>
              <w:jc w:val="center"/>
              <w:rPr>
                <w:sz w:val="18"/>
                <w:szCs w:val="18"/>
              </w:rPr>
            </w:pPr>
            <w:r>
              <w:rPr>
                <w:rFonts w:hAnsi="宋体" w:hint="eastAsia"/>
                <w:sz w:val="18"/>
                <w:szCs w:val="18"/>
              </w:rPr>
              <w:t>生态协同</w:t>
            </w:r>
          </w:p>
        </w:tc>
        <w:tc>
          <w:tcPr>
            <w:tcW w:w="3291" w:type="pct"/>
            <w:gridSpan w:val="3"/>
            <w:tcBorders>
              <w:top w:val="single" w:sz="4" w:space="0" w:color="auto"/>
              <w:left w:val="single" w:sz="4" w:space="0" w:color="auto"/>
              <w:bottom w:val="single" w:sz="4" w:space="0" w:color="auto"/>
              <w:right w:val="single" w:sz="4" w:space="0" w:color="auto"/>
            </w:tcBorders>
            <w:vAlign w:val="center"/>
            <w:hideMark/>
          </w:tcPr>
          <w:p w:rsidR="007436A6" w:rsidRPr="00F17D5E" w:rsidRDefault="007436A6" w:rsidP="00204A9A">
            <w:pPr>
              <w:pStyle w:val="affffb"/>
              <w:ind w:firstLine="360"/>
              <w:jc w:val="center"/>
              <w:rPr>
                <w:rFonts w:hAnsi="宋体"/>
                <w:sz w:val="18"/>
                <w:szCs w:val="18"/>
              </w:rPr>
            </w:pPr>
            <w:r w:rsidRPr="00F17D5E">
              <w:rPr>
                <w:rFonts w:hAnsi="宋体" w:hint="eastAsia"/>
                <w:sz w:val="18"/>
                <w:szCs w:val="18"/>
              </w:rPr>
              <w:t>科学规划</w:t>
            </w:r>
            <w:r>
              <w:rPr>
                <w:rFonts w:hAnsi="宋体" w:hint="eastAsia"/>
                <w:sz w:val="18"/>
                <w:szCs w:val="18"/>
              </w:rPr>
              <w:t>，生态建园</w:t>
            </w:r>
            <w:r w:rsidRPr="00F17D5E">
              <w:rPr>
                <w:rFonts w:hAnsi="宋体"/>
                <w:sz w:val="18"/>
                <w:szCs w:val="18"/>
              </w:rPr>
              <w:t>，</w:t>
            </w:r>
            <w:r>
              <w:rPr>
                <w:rFonts w:hAnsi="宋体" w:hint="eastAsia"/>
                <w:sz w:val="18"/>
                <w:szCs w:val="18"/>
              </w:rPr>
              <w:t>不破坏原有</w:t>
            </w:r>
            <w:r>
              <w:rPr>
                <w:rFonts w:hAnsi="宋体"/>
                <w:sz w:val="18"/>
                <w:szCs w:val="18"/>
              </w:rPr>
              <w:t>生物</w:t>
            </w:r>
            <w:r>
              <w:rPr>
                <w:rFonts w:hAnsi="宋体" w:hint="eastAsia"/>
                <w:sz w:val="18"/>
                <w:szCs w:val="18"/>
              </w:rPr>
              <w:t>栖息地，</w:t>
            </w:r>
            <w:r>
              <w:rPr>
                <w:rFonts w:hAnsi="宋体"/>
                <w:sz w:val="18"/>
                <w:szCs w:val="18"/>
              </w:rPr>
              <w:t>维持生物多样性</w:t>
            </w:r>
          </w:p>
        </w:tc>
        <w:tc>
          <w:tcPr>
            <w:tcW w:w="976" w:type="pct"/>
            <w:tcBorders>
              <w:top w:val="single" w:sz="4" w:space="0" w:color="auto"/>
              <w:left w:val="single" w:sz="4" w:space="0" w:color="auto"/>
              <w:bottom w:val="single" w:sz="4" w:space="0" w:color="auto"/>
              <w:right w:val="single" w:sz="8" w:space="0" w:color="auto"/>
            </w:tcBorders>
            <w:vAlign w:val="center"/>
            <w:hideMark/>
          </w:tcPr>
          <w:p w:rsidR="007436A6" w:rsidRDefault="007436A6" w:rsidP="007436A6">
            <w:pPr>
              <w:pStyle w:val="afffffffff9"/>
              <w:rPr>
                <w:rFonts w:hAnsi="宋体"/>
              </w:rPr>
            </w:pPr>
            <w:r>
              <w:rPr>
                <w:rFonts w:hAnsi="宋体" w:hint="eastAsia"/>
              </w:rPr>
              <w:t>现场核查</w:t>
            </w:r>
          </w:p>
        </w:tc>
      </w:tr>
      <w:tr w:rsidR="007436A6" w:rsidTr="00EE6E10">
        <w:trPr>
          <w:trHeight w:val="594"/>
          <w:jc w:val="center"/>
        </w:trPr>
        <w:tc>
          <w:tcPr>
            <w:tcW w:w="388" w:type="pct"/>
            <w:tcBorders>
              <w:top w:val="single" w:sz="4" w:space="0" w:color="auto"/>
              <w:left w:val="single" w:sz="8" w:space="0" w:color="auto"/>
              <w:bottom w:val="single" w:sz="4" w:space="0" w:color="auto"/>
              <w:right w:val="single" w:sz="4" w:space="0" w:color="auto"/>
            </w:tcBorders>
            <w:vAlign w:val="center"/>
          </w:tcPr>
          <w:p w:rsidR="007436A6" w:rsidRDefault="00E1737D">
            <w:pPr>
              <w:pStyle w:val="affffb"/>
              <w:ind w:firstLineChars="0" w:firstLine="0"/>
              <w:jc w:val="center"/>
              <w:rPr>
                <w:rFonts w:hAnsi="宋体"/>
                <w:sz w:val="18"/>
                <w:szCs w:val="18"/>
              </w:rPr>
            </w:pPr>
            <w:r>
              <w:rPr>
                <w:rFonts w:hAnsi="宋体" w:hint="eastAsia"/>
                <w:sz w:val="18"/>
                <w:szCs w:val="18"/>
              </w:rPr>
              <w:t>9</w:t>
            </w:r>
          </w:p>
        </w:tc>
        <w:tc>
          <w:tcPr>
            <w:tcW w:w="345" w:type="pct"/>
            <w:vMerge/>
            <w:tcBorders>
              <w:left w:val="single" w:sz="4" w:space="0" w:color="auto"/>
              <w:bottom w:val="single" w:sz="4" w:space="0" w:color="auto"/>
              <w:right w:val="single" w:sz="4" w:space="0" w:color="auto"/>
            </w:tcBorders>
            <w:vAlign w:val="center"/>
          </w:tcPr>
          <w:p w:rsidR="007436A6" w:rsidRDefault="007436A6">
            <w:pPr>
              <w:pStyle w:val="affffb"/>
              <w:ind w:firstLineChars="0" w:firstLine="0"/>
              <w:jc w:val="center"/>
              <w:rPr>
                <w:rFonts w:hAnsi="宋体"/>
                <w:sz w:val="18"/>
                <w:szCs w:val="18"/>
              </w:rPr>
            </w:pPr>
          </w:p>
        </w:tc>
        <w:tc>
          <w:tcPr>
            <w:tcW w:w="3291" w:type="pct"/>
            <w:gridSpan w:val="3"/>
            <w:tcBorders>
              <w:top w:val="single" w:sz="4" w:space="0" w:color="auto"/>
              <w:left w:val="single" w:sz="4" w:space="0" w:color="auto"/>
              <w:bottom w:val="single" w:sz="4" w:space="0" w:color="auto"/>
              <w:right w:val="single" w:sz="4" w:space="0" w:color="auto"/>
            </w:tcBorders>
            <w:vAlign w:val="center"/>
          </w:tcPr>
          <w:p w:rsidR="007436A6" w:rsidRPr="00F17D5E" w:rsidRDefault="007436A6" w:rsidP="007436A6">
            <w:pPr>
              <w:pStyle w:val="affffb"/>
              <w:ind w:firstLine="360"/>
              <w:jc w:val="center"/>
              <w:rPr>
                <w:rFonts w:hAnsi="宋体"/>
                <w:sz w:val="18"/>
                <w:szCs w:val="18"/>
              </w:rPr>
            </w:pPr>
            <w:r>
              <w:rPr>
                <w:rFonts w:hAnsi="宋体" w:hint="eastAsia"/>
                <w:sz w:val="18"/>
                <w:szCs w:val="18"/>
              </w:rPr>
              <w:t>与其他生产</w:t>
            </w:r>
            <w:r>
              <w:rPr>
                <w:rFonts w:hAnsi="宋体"/>
                <w:sz w:val="18"/>
                <w:szCs w:val="18"/>
              </w:rPr>
              <w:t>区域</w:t>
            </w:r>
            <w:r>
              <w:rPr>
                <w:rFonts w:hAnsi="宋体" w:hint="eastAsia"/>
                <w:sz w:val="18"/>
                <w:szCs w:val="18"/>
              </w:rPr>
              <w:t>设置</w:t>
            </w:r>
            <w:r>
              <w:rPr>
                <w:rFonts w:hAnsi="宋体"/>
                <w:sz w:val="18"/>
                <w:szCs w:val="18"/>
              </w:rPr>
              <w:t>有效</w:t>
            </w:r>
            <w:r>
              <w:rPr>
                <w:rFonts w:hAnsi="宋体" w:hint="eastAsia"/>
                <w:sz w:val="18"/>
                <w:szCs w:val="18"/>
              </w:rPr>
              <w:t>的</w:t>
            </w:r>
            <w:r>
              <w:rPr>
                <w:rFonts w:hAnsi="宋体"/>
                <w:sz w:val="18"/>
                <w:szCs w:val="18"/>
              </w:rPr>
              <w:t>缓冲带</w:t>
            </w:r>
            <w:r>
              <w:rPr>
                <w:rFonts w:hAnsi="宋体" w:hint="eastAsia"/>
                <w:sz w:val="18"/>
                <w:szCs w:val="18"/>
              </w:rPr>
              <w:t>或</w:t>
            </w:r>
            <w:r>
              <w:rPr>
                <w:rFonts w:hAnsi="宋体"/>
                <w:sz w:val="18"/>
                <w:szCs w:val="18"/>
              </w:rPr>
              <w:t>物理屏障</w:t>
            </w:r>
            <w:r>
              <w:rPr>
                <w:rFonts w:hAnsi="宋体" w:hint="eastAsia"/>
                <w:sz w:val="18"/>
                <w:szCs w:val="18"/>
              </w:rPr>
              <w:t>，</w:t>
            </w:r>
            <w:r>
              <w:rPr>
                <w:rFonts w:hAnsi="宋体"/>
                <w:sz w:val="18"/>
                <w:szCs w:val="18"/>
              </w:rPr>
              <w:t>防止</w:t>
            </w:r>
            <w:r>
              <w:rPr>
                <w:rFonts w:hAnsi="宋体" w:hint="eastAsia"/>
                <w:sz w:val="18"/>
                <w:szCs w:val="18"/>
              </w:rPr>
              <w:t>生产</w:t>
            </w:r>
            <w:r>
              <w:rPr>
                <w:rFonts w:hAnsi="宋体"/>
                <w:sz w:val="18"/>
                <w:szCs w:val="18"/>
              </w:rPr>
              <w:t>基地</w:t>
            </w:r>
            <w:r>
              <w:rPr>
                <w:rFonts w:hAnsi="宋体" w:hint="eastAsia"/>
                <w:sz w:val="18"/>
                <w:szCs w:val="18"/>
              </w:rPr>
              <w:t>受到</w:t>
            </w:r>
            <w:r>
              <w:rPr>
                <w:rFonts w:hAnsi="宋体"/>
                <w:sz w:val="18"/>
                <w:szCs w:val="18"/>
              </w:rPr>
              <w:t>污染</w:t>
            </w:r>
          </w:p>
        </w:tc>
        <w:tc>
          <w:tcPr>
            <w:tcW w:w="976" w:type="pct"/>
            <w:tcBorders>
              <w:top w:val="single" w:sz="4" w:space="0" w:color="auto"/>
              <w:left w:val="single" w:sz="4" w:space="0" w:color="auto"/>
              <w:bottom w:val="single" w:sz="4" w:space="0" w:color="auto"/>
              <w:right w:val="single" w:sz="8" w:space="0" w:color="auto"/>
            </w:tcBorders>
            <w:vAlign w:val="center"/>
          </w:tcPr>
          <w:p w:rsidR="007436A6" w:rsidRPr="00EE3493" w:rsidRDefault="007436A6">
            <w:pPr>
              <w:pStyle w:val="afffffffff9"/>
              <w:rPr>
                <w:rFonts w:hAnsi="宋体"/>
              </w:rPr>
            </w:pPr>
            <w:r>
              <w:rPr>
                <w:rFonts w:hAnsi="宋体" w:hint="eastAsia"/>
              </w:rPr>
              <w:t>现场</w:t>
            </w:r>
            <w:r>
              <w:rPr>
                <w:rFonts w:hAnsi="宋体"/>
              </w:rPr>
              <w:t>核查</w:t>
            </w:r>
          </w:p>
        </w:tc>
      </w:tr>
      <w:tr w:rsidR="00ED436E" w:rsidTr="00EE6E10">
        <w:trPr>
          <w:trHeight w:val="437"/>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ED436E" w:rsidRDefault="00ED436E">
            <w:pPr>
              <w:pStyle w:val="affffb"/>
              <w:ind w:firstLineChars="0" w:firstLine="0"/>
              <w:jc w:val="center"/>
              <w:rPr>
                <w:sz w:val="18"/>
                <w:szCs w:val="18"/>
              </w:rPr>
            </w:pPr>
            <w:r>
              <w:rPr>
                <w:rFonts w:hAnsi="宋体" w:hint="eastAsia"/>
                <w:sz w:val="18"/>
                <w:szCs w:val="18"/>
              </w:rPr>
              <w:t>10</w:t>
            </w:r>
          </w:p>
        </w:tc>
        <w:tc>
          <w:tcPr>
            <w:tcW w:w="345" w:type="pct"/>
            <w:vMerge w:val="restart"/>
            <w:tcBorders>
              <w:top w:val="single" w:sz="4" w:space="0" w:color="auto"/>
              <w:left w:val="single" w:sz="4" w:space="0" w:color="auto"/>
              <w:right w:val="single" w:sz="4" w:space="0" w:color="auto"/>
            </w:tcBorders>
            <w:vAlign w:val="center"/>
          </w:tcPr>
          <w:p w:rsidR="00ED436E" w:rsidRDefault="00ED436E">
            <w:pPr>
              <w:pStyle w:val="afffffffff9"/>
              <w:rPr>
                <w:rFonts w:hAnsi="宋体"/>
                <w:szCs w:val="18"/>
              </w:rPr>
            </w:pPr>
            <w:r>
              <w:rPr>
                <w:rFonts w:hAnsi="宋体" w:hint="eastAsia"/>
                <w:szCs w:val="18"/>
              </w:rPr>
              <w:t>质量</w:t>
            </w:r>
            <w:r>
              <w:rPr>
                <w:rFonts w:hAnsi="宋体"/>
                <w:szCs w:val="18"/>
              </w:rPr>
              <w:t>引领</w:t>
            </w:r>
          </w:p>
        </w:tc>
        <w:tc>
          <w:tcPr>
            <w:tcW w:w="948" w:type="pct"/>
            <w:vMerge w:val="restart"/>
            <w:tcBorders>
              <w:top w:val="single" w:sz="4" w:space="0" w:color="auto"/>
              <w:left w:val="single" w:sz="4" w:space="0" w:color="auto"/>
              <w:right w:val="single" w:sz="4" w:space="0" w:color="auto"/>
            </w:tcBorders>
            <w:vAlign w:val="center"/>
            <w:hideMark/>
          </w:tcPr>
          <w:p w:rsidR="00ED436E" w:rsidRDefault="00ED436E">
            <w:pPr>
              <w:pStyle w:val="affffb"/>
              <w:ind w:firstLineChars="0" w:firstLine="0"/>
              <w:jc w:val="center"/>
              <w:rPr>
                <w:sz w:val="18"/>
                <w:szCs w:val="18"/>
              </w:rPr>
            </w:pPr>
            <w:r>
              <w:rPr>
                <w:rFonts w:hAnsi="宋体" w:hint="eastAsia"/>
                <w:sz w:val="18"/>
                <w:szCs w:val="18"/>
              </w:rPr>
              <w:t>理化指标</w:t>
            </w:r>
          </w:p>
        </w:tc>
        <w:tc>
          <w:tcPr>
            <w:tcW w:w="1354" w:type="pct"/>
            <w:tcBorders>
              <w:top w:val="single" w:sz="4" w:space="0" w:color="auto"/>
              <w:left w:val="single" w:sz="4" w:space="0" w:color="auto"/>
              <w:bottom w:val="single" w:sz="4" w:space="0" w:color="auto"/>
              <w:right w:val="single" w:sz="4" w:space="0" w:color="auto"/>
            </w:tcBorders>
            <w:vAlign w:val="center"/>
            <w:hideMark/>
          </w:tcPr>
          <w:p w:rsidR="00ED436E" w:rsidRDefault="00ED436E" w:rsidP="00204A9A">
            <w:pPr>
              <w:pStyle w:val="afffffffff9"/>
              <w:ind w:firstLineChars="350" w:firstLine="630"/>
              <w:jc w:val="both"/>
              <w:rPr>
                <w:rFonts w:hAnsi="宋体"/>
                <w:szCs w:val="18"/>
              </w:rPr>
            </w:pPr>
            <w:r>
              <w:rPr>
                <w:rFonts w:hAnsi="宋体" w:hint="eastAsia"/>
                <w:szCs w:val="18"/>
              </w:rPr>
              <w:t>可溶性</w:t>
            </w:r>
            <w:r>
              <w:rPr>
                <w:rFonts w:hAnsi="宋体"/>
                <w:szCs w:val="18"/>
              </w:rPr>
              <w:t>固形物</w:t>
            </w:r>
            <w:r>
              <w:rPr>
                <w:rFonts w:hAnsi="宋体" w:hint="eastAsia"/>
                <w:szCs w:val="18"/>
              </w:rPr>
              <w:t>，</w:t>
            </w:r>
            <w:r>
              <w:rPr>
                <w:rFonts w:hAnsi="宋体"/>
                <w:szCs w:val="18"/>
              </w:rPr>
              <w:t>%</w:t>
            </w:r>
          </w:p>
        </w:tc>
        <w:tc>
          <w:tcPr>
            <w:tcW w:w="988" w:type="pct"/>
            <w:tcBorders>
              <w:top w:val="single" w:sz="4" w:space="0" w:color="auto"/>
              <w:left w:val="single" w:sz="4" w:space="0" w:color="auto"/>
              <w:bottom w:val="single" w:sz="4" w:space="0" w:color="auto"/>
              <w:right w:val="single" w:sz="4" w:space="0" w:color="auto"/>
            </w:tcBorders>
            <w:vAlign w:val="center"/>
          </w:tcPr>
          <w:p w:rsidR="00ED436E" w:rsidRDefault="00ED436E" w:rsidP="00AF2B7C">
            <w:pPr>
              <w:pStyle w:val="afffffffff9"/>
              <w:ind w:firstLineChars="300" w:firstLine="540"/>
              <w:jc w:val="both"/>
              <w:rPr>
                <w:rFonts w:hAnsi="宋体"/>
                <w:szCs w:val="18"/>
              </w:rPr>
            </w:pPr>
            <w:r>
              <w:rPr>
                <w:rFonts w:hAnsi="宋体" w:hint="eastAsia"/>
                <w:szCs w:val="18"/>
              </w:rPr>
              <w:t>8</w:t>
            </w:r>
            <w:r w:rsidRPr="00AF2B7C">
              <w:rPr>
                <w:rFonts w:hAnsi="宋体" w:hint="eastAsia"/>
                <w:szCs w:val="18"/>
              </w:rPr>
              <w:t>～</w:t>
            </w:r>
            <w:r>
              <w:rPr>
                <w:rFonts w:hAnsi="宋体" w:hint="eastAsia"/>
                <w:szCs w:val="18"/>
              </w:rPr>
              <w:t>13</w:t>
            </w:r>
          </w:p>
        </w:tc>
        <w:tc>
          <w:tcPr>
            <w:tcW w:w="976" w:type="pct"/>
            <w:vMerge w:val="restart"/>
            <w:tcBorders>
              <w:top w:val="single" w:sz="4" w:space="0" w:color="auto"/>
              <w:left w:val="single" w:sz="4" w:space="0" w:color="auto"/>
              <w:right w:val="single" w:sz="8" w:space="0" w:color="auto"/>
            </w:tcBorders>
            <w:vAlign w:val="center"/>
            <w:hideMark/>
          </w:tcPr>
          <w:p w:rsidR="00ED436E" w:rsidRDefault="00ED436E" w:rsidP="00CB0BAD">
            <w:pPr>
              <w:pStyle w:val="afffffffff9"/>
              <w:rPr>
                <w:rFonts w:hAnsi="宋体"/>
              </w:rPr>
            </w:pPr>
            <w:r>
              <w:rPr>
                <w:rFonts w:hAnsi="宋体"/>
              </w:rPr>
              <w:t>GB/T 8210</w:t>
            </w:r>
            <w:r>
              <w:rPr>
                <w:rFonts w:hAnsi="宋体" w:hint="eastAsia"/>
              </w:rPr>
              <w:t>、</w:t>
            </w:r>
            <w:r>
              <w:rPr>
                <w:rFonts w:hAnsi="宋体"/>
              </w:rPr>
              <w:t>查看产品检测报告</w:t>
            </w:r>
          </w:p>
        </w:tc>
      </w:tr>
      <w:tr w:rsidR="00ED436E" w:rsidTr="00EE6E10">
        <w:trPr>
          <w:trHeight w:val="437"/>
          <w:jc w:val="center"/>
        </w:trPr>
        <w:tc>
          <w:tcPr>
            <w:tcW w:w="388" w:type="pct"/>
            <w:tcBorders>
              <w:top w:val="single" w:sz="4" w:space="0" w:color="auto"/>
              <w:left w:val="single" w:sz="8" w:space="0" w:color="auto"/>
              <w:bottom w:val="single" w:sz="4" w:space="0" w:color="auto"/>
              <w:right w:val="single" w:sz="4" w:space="0" w:color="auto"/>
            </w:tcBorders>
            <w:vAlign w:val="center"/>
          </w:tcPr>
          <w:p w:rsidR="00ED436E" w:rsidRDefault="00ED436E">
            <w:pPr>
              <w:pStyle w:val="affffb"/>
              <w:ind w:firstLineChars="0" w:firstLine="0"/>
              <w:jc w:val="center"/>
              <w:rPr>
                <w:rFonts w:hAnsi="宋体"/>
                <w:sz w:val="18"/>
                <w:szCs w:val="18"/>
              </w:rPr>
            </w:pPr>
            <w:r>
              <w:rPr>
                <w:rFonts w:hAnsi="宋体" w:hint="eastAsia"/>
                <w:sz w:val="18"/>
                <w:szCs w:val="18"/>
              </w:rPr>
              <w:t>11</w:t>
            </w:r>
          </w:p>
        </w:tc>
        <w:tc>
          <w:tcPr>
            <w:tcW w:w="345" w:type="pct"/>
            <w:vMerge/>
            <w:tcBorders>
              <w:left w:val="single" w:sz="4" w:space="0" w:color="auto"/>
              <w:right w:val="single" w:sz="4" w:space="0" w:color="auto"/>
            </w:tcBorders>
            <w:vAlign w:val="center"/>
          </w:tcPr>
          <w:p w:rsidR="00ED436E" w:rsidRDefault="00ED436E">
            <w:pPr>
              <w:pStyle w:val="afffffffff9"/>
              <w:rPr>
                <w:rFonts w:hAnsi="宋体"/>
                <w:szCs w:val="18"/>
              </w:rPr>
            </w:pPr>
          </w:p>
        </w:tc>
        <w:tc>
          <w:tcPr>
            <w:tcW w:w="948" w:type="pct"/>
            <w:vMerge/>
            <w:tcBorders>
              <w:left w:val="single" w:sz="4" w:space="0" w:color="auto"/>
              <w:right w:val="single" w:sz="4" w:space="0" w:color="auto"/>
            </w:tcBorders>
            <w:vAlign w:val="center"/>
          </w:tcPr>
          <w:p w:rsidR="00ED436E" w:rsidRDefault="00ED436E">
            <w:pPr>
              <w:pStyle w:val="affffb"/>
              <w:ind w:firstLineChars="0" w:firstLine="0"/>
              <w:jc w:val="center"/>
              <w:rPr>
                <w:rFonts w:hAnsi="宋体"/>
                <w:sz w:val="18"/>
                <w:szCs w:val="18"/>
              </w:rPr>
            </w:pPr>
          </w:p>
        </w:tc>
        <w:tc>
          <w:tcPr>
            <w:tcW w:w="1354" w:type="pct"/>
            <w:tcBorders>
              <w:top w:val="single" w:sz="4" w:space="0" w:color="auto"/>
              <w:left w:val="single" w:sz="4" w:space="0" w:color="auto"/>
              <w:bottom w:val="single" w:sz="4" w:space="0" w:color="auto"/>
              <w:right w:val="single" w:sz="4" w:space="0" w:color="auto"/>
            </w:tcBorders>
            <w:vAlign w:val="center"/>
          </w:tcPr>
          <w:p w:rsidR="00ED436E" w:rsidRDefault="00ED436E" w:rsidP="00CB0BAD">
            <w:pPr>
              <w:pStyle w:val="afffffffff9"/>
              <w:ind w:firstLine="420"/>
              <w:rPr>
                <w:rFonts w:hAnsi="宋体"/>
              </w:rPr>
            </w:pPr>
            <w:r>
              <w:rPr>
                <w:rFonts w:hAnsi="宋体" w:hint="eastAsia"/>
              </w:rPr>
              <w:t>可滴定酸，g</w:t>
            </w:r>
            <w:r>
              <w:rPr>
                <w:rFonts w:hAnsi="宋体"/>
              </w:rPr>
              <w:t>/100mL</w:t>
            </w:r>
          </w:p>
        </w:tc>
        <w:tc>
          <w:tcPr>
            <w:tcW w:w="988" w:type="pct"/>
            <w:tcBorders>
              <w:top w:val="single" w:sz="4" w:space="0" w:color="auto"/>
              <w:left w:val="single" w:sz="4" w:space="0" w:color="auto"/>
              <w:bottom w:val="single" w:sz="4" w:space="0" w:color="auto"/>
              <w:right w:val="single" w:sz="4" w:space="0" w:color="auto"/>
            </w:tcBorders>
            <w:vAlign w:val="center"/>
          </w:tcPr>
          <w:p w:rsidR="00ED436E" w:rsidRDefault="00ED436E" w:rsidP="00AF2B7C">
            <w:pPr>
              <w:pStyle w:val="afffffffff9"/>
              <w:ind w:firstLineChars="300" w:firstLine="540"/>
              <w:jc w:val="both"/>
              <w:rPr>
                <w:rFonts w:hAnsi="宋体"/>
              </w:rPr>
            </w:pPr>
            <w:r w:rsidRPr="00AF2B7C">
              <w:rPr>
                <w:rFonts w:hAnsi="宋体" w:hint="eastAsia"/>
              </w:rPr>
              <w:t>≤</w:t>
            </w:r>
            <w:r>
              <w:rPr>
                <w:rFonts w:hAnsi="宋体" w:hint="eastAsia"/>
              </w:rPr>
              <w:t>1.0</w:t>
            </w:r>
          </w:p>
        </w:tc>
        <w:tc>
          <w:tcPr>
            <w:tcW w:w="976" w:type="pct"/>
            <w:vMerge/>
            <w:tcBorders>
              <w:left w:val="single" w:sz="4" w:space="0" w:color="auto"/>
              <w:bottom w:val="single" w:sz="4" w:space="0" w:color="auto"/>
              <w:right w:val="single" w:sz="8" w:space="0" w:color="auto"/>
            </w:tcBorders>
            <w:vAlign w:val="center"/>
          </w:tcPr>
          <w:p w:rsidR="00ED436E" w:rsidRDefault="00ED436E" w:rsidP="00CB0BAD">
            <w:pPr>
              <w:pStyle w:val="afffffffff9"/>
              <w:rPr>
                <w:rFonts w:hAnsi="宋体"/>
              </w:rPr>
            </w:pPr>
          </w:p>
        </w:tc>
      </w:tr>
      <w:tr w:rsidR="00ED436E" w:rsidTr="00EE6E10">
        <w:trPr>
          <w:trHeight w:val="437"/>
          <w:jc w:val="center"/>
        </w:trPr>
        <w:tc>
          <w:tcPr>
            <w:tcW w:w="388" w:type="pct"/>
            <w:tcBorders>
              <w:top w:val="single" w:sz="4" w:space="0" w:color="auto"/>
              <w:left w:val="single" w:sz="8" w:space="0" w:color="auto"/>
              <w:bottom w:val="single" w:sz="4" w:space="0" w:color="auto"/>
              <w:right w:val="single" w:sz="4" w:space="0" w:color="auto"/>
            </w:tcBorders>
            <w:vAlign w:val="center"/>
          </w:tcPr>
          <w:p w:rsidR="00ED436E" w:rsidRDefault="00ED436E">
            <w:pPr>
              <w:pStyle w:val="affffb"/>
              <w:ind w:firstLineChars="0" w:firstLine="0"/>
              <w:jc w:val="center"/>
              <w:rPr>
                <w:rFonts w:hAnsi="宋体"/>
                <w:sz w:val="18"/>
                <w:szCs w:val="18"/>
              </w:rPr>
            </w:pPr>
            <w:r>
              <w:rPr>
                <w:rFonts w:hAnsi="宋体" w:hint="eastAsia"/>
                <w:sz w:val="18"/>
                <w:szCs w:val="18"/>
              </w:rPr>
              <w:t>12</w:t>
            </w:r>
          </w:p>
        </w:tc>
        <w:tc>
          <w:tcPr>
            <w:tcW w:w="345" w:type="pct"/>
            <w:vMerge/>
            <w:tcBorders>
              <w:left w:val="single" w:sz="4" w:space="0" w:color="auto"/>
              <w:right w:val="single" w:sz="4" w:space="0" w:color="auto"/>
            </w:tcBorders>
            <w:vAlign w:val="center"/>
          </w:tcPr>
          <w:p w:rsidR="00ED436E" w:rsidRDefault="00ED436E">
            <w:pPr>
              <w:pStyle w:val="afffffffff9"/>
              <w:rPr>
                <w:rFonts w:hAnsi="宋体"/>
                <w:szCs w:val="18"/>
              </w:rPr>
            </w:pPr>
          </w:p>
        </w:tc>
        <w:tc>
          <w:tcPr>
            <w:tcW w:w="948" w:type="pct"/>
            <w:vMerge/>
            <w:tcBorders>
              <w:left w:val="single" w:sz="4" w:space="0" w:color="auto"/>
              <w:bottom w:val="single" w:sz="4" w:space="0" w:color="auto"/>
              <w:right w:val="single" w:sz="4" w:space="0" w:color="auto"/>
            </w:tcBorders>
            <w:vAlign w:val="center"/>
          </w:tcPr>
          <w:p w:rsidR="00ED436E" w:rsidRDefault="00ED436E">
            <w:pPr>
              <w:pStyle w:val="affffb"/>
              <w:ind w:firstLineChars="0" w:firstLine="0"/>
              <w:jc w:val="center"/>
              <w:rPr>
                <w:rFonts w:hAnsi="宋体"/>
                <w:sz w:val="18"/>
                <w:szCs w:val="18"/>
              </w:rPr>
            </w:pPr>
          </w:p>
        </w:tc>
        <w:tc>
          <w:tcPr>
            <w:tcW w:w="1354" w:type="pct"/>
            <w:tcBorders>
              <w:top w:val="single" w:sz="4" w:space="0" w:color="auto"/>
              <w:left w:val="single" w:sz="4" w:space="0" w:color="auto"/>
              <w:bottom w:val="single" w:sz="4" w:space="0" w:color="auto"/>
              <w:right w:val="single" w:sz="4" w:space="0" w:color="auto"/>
            </w:tcBorders>
            <w:vAlign w:val="center"/>
          </w:tcPr>
          <w:p w:rsidR="00ED436E" w:rsidRDefault="00ED436E" w:rsidP="00CB0BAD">
            <w:pPr>
              <w:pStyle w:val="afffffffff9"/>
              <w:ind w:firstLine="420"/>
              <w:rPr>
                <w:rFonts w:hAnsi="宋体"/>
              </w:rPr>
            </w:pPr>
            <w:r>
              <w:rPr>
                <w:rFonts w:hAnsi="宋体" w:hint="eastAsia"/>
              </w:rPr>
              <w:t>维生素C，</w:t>
            </w:r>
            <w:r>
              <w:rPr>
                <w:rFonts w:hAnsi="宋体"/>
              </w:rPr>
              <w:t>mg/100g</w:t>
            </w:r>
          </w:p>
        </w:tc>
        <w:tc>
          <w:tcPr>
            <w:tcW w:w="988" w:type="pct"/>
            <w:tcBorders>
              <w:top w:val="single" w:sz="4" w:space="0" w:color="auto"/>
              <w:left w:val="single" w:sz="4" w:space="0" w:color="auto"/>
              <w:bottom w:val="single" w:sz="4" w:space="0" w:color="auto"/>
              <w:right w:val="single" w:sz="4" w:space="0" w:color="auto"/>
            </w:tcBorders>
            <w:vAlign w:val="center"/>
          </w:tcPr>
          <w:p w:rsidR="00ED436E" w:rsidRDefault="00ED436E" w:rsidP="00AF2B7C">
            <w:pPr>
              <w:pStyle w:val="afffffffff9"/>
              <w:ind w:firstLineChars="300" w:firstLine="540"/>
              <w:jc w:val="both"/>
              <w:rPr>
                <w:rFonts w:hAnsi="宋体"/>
              </w:rPr>
            </w:pPr>
            <w:r w:rsidRPr="00AF2B7C">
              <w:rPr>
                <w:rFonts w:hAnsi="宋体" w:hint="eastAsia"/>
              </w:rPr>
              <w:t>≥</w:t>
            </w:r>
            <w:r>
              <w:rPr>
                <w:rFonts w:hAnsi="宋体" w:hint="eastAsia"/>
              </w:rPr>
              <w:t>20</w:t>
            </w:r>
            <w:r>
              <w:rPr>
                <w:rFonts w:hAnsi="宋体"/>
              </w:rPr>
              <w:t>.0</w:t>
            </w:r>
          </w:p>
        </w:tc>
        <w:tc>
          <w:tcPr>
            <w:tcW w:w="976" w:type="pct"/>
            <w:tcBorders>
              <w:top w:val="single" w:sz="4" w:space="0" w:color="auto"/>
              <w:left w:val="single" w:sz="4" w:space="0" w:color="auto"/>
              <w:bottom w:val="single" w:sz="4" w:space="0" w:color="auto"/>
              <w:right w:val="single" w:sz="8" w:space="0" w:color="auto"/>
            </w:tcBorders>
            <w:vAlign w:val="center"/>
          </w:tcPr>
          <w:p w:rsidR="00ED436E" w:rsidRDefault="00ED436E" w:rsidP="00CB0BAD">
            <w:pPr>
              <w:pStyle w:val="afffffffff9"/>
              <w:rPr>
                <w:rFonts w:hAnsi="宋体"/>
              </w:rPr>
            </w:pPr>
            <w:r>
              <w:rPr>
                <w:rFonts w:hAnsi="宋体" w:hint="eastAsia"/>
              </w:rPr>
              <w:t>GB</w:t>
            </w:r>
            <w:r>
              <w:rPr>
                <w:rFonts w:hAnsi="宋体"/>
              </w:rPr>
              <w:t xml:space="preserve"> 5009.86</w:t>
            </w:r>
            <w:r>
              <w:rPr>
                <w:rFonts w:hAnsi="宋体" w:hint="eastAsia"/>
              </w:rPr>
              <w:t>、</w:t>
            </w:r>
            <w:r>
              <w:rPr>
                <w:rFonts w:hAnsi="宋体"/>
              </w:rPr>
              <w:t>查看产品检测报告</w:t>
            </w:r>
          </w:p>
        </w:tc>
      </w:tr>
      <w:tr w:rsidR="00ED436E" w:rsidTr="00EE6E10">
        <w:trPr>
          <w:trHeight w:val="437"/>
          <w:jc w:val="center"/>
        </w:trPr>
        <w:tc>
          <w:tcPr>
            <w:tcW w:w="388" w:type="pct"/>
            <w:tcBorders>
              <w:top w:val="single" w:sz="4" w:space="0" w:color="auto"/>
              <w:left w:val="single" w:sz="8" w:space="0" w:color="auto"/>
              <w:bottom w:val="single" w:sz="4" w:space="0" w:color="auto"/>
              <w:right w:val="single" w:sz="4" w:space="0" w:color="auto"/>
            </w:tcBorders>
            <w:vAlign w:val="center"/>
          </w:tcPr>
          <w:p w:rsidR="00ED436E" w:rsidRDefault="00ED436E">
            <w:pPr>
              <w:pStyle w:val="affffb"/>
              <w:ind w:firstLineChars="0" w:firstLine="0"/>
              <w:jc w:val="center"/>
              <w:rPr>
                <w:rFonts w:hAnsi="宋体"/>
                <w:sz w:val="18"/>
                <w:szCs w:val="18"/>
              </w:rPr>
            </w:pPr>
            <w:r>
              <w:rPr>
                <w:rFonts w:hAnsi="宋体" w:hint="eastAsia"/>
                <w:sz w:val="18"/>
                <w:szCs w:val="18"/>
              </w:rPr>
              <w:t>13</w:t>
            </w:r>
          </w:p>
        </w:tc>
        <w:tc>
          <w:tcPr>
            <w:tcW w:w="345" w:type="pct"/>
            <w:vMerge/>
            <w:tcBorders>
              <w:left w:val="single" w:sz="4" w:space="0" w:color="auto"/>
              <w:right w:val="single" w:sz="4" w:space="0" w:color="auto"/>
            </w:tcBorders>
            <w:vAlign w:val="center"/>
          </w:tcPr>
          <w:p w:rsidR="00ED436E" w:rsidRDefault="00ED436E">
            <w:pPr>
              <w:pStyle w:val="afffffffff9"/>
              <w:rPr>
                <w:rFonts w:hAnsi="宋体"/>
                <w:szCs w:val="18"/>
              </w:rPr>
            </w:pPr>
          </w:p>
        </w:tc>
        <w:tc>
          <w:tcPr>
            <w:tcW w:w="948" w:type="pct"/>
            <w:vMerge w:val="restart"/>
            <w:tcBorders>
              <w:top w:val="single" w:sz="4" w:space="0" w:color="auto"/>
              <w:left w:val="single" w:sz="4" w:space="0" w:color="auto"/>
              <w:right w:val="single" w:sz="4" w:space="0" w:color="auto"/>
            </w:tcBorders>
            <w:vAlign w:val="center"/>
          </w:tcPr>
          <w:p w:rsidR="00ED436E" w:rsidRDefault="00ED436E">
            <w:pPr>
              <w:pStyle w:val="affffb"/>
              <w:ind w:firstLineChars="0" w:firstLine="0"/>
              <w:jc w:val="center"/>
              <w:rPr>
                <w:rFonts w:hAnsi="宋体"/>
                <w:sz w:val="18"/>
                <w:szCs w:val="18"/>
              </w:rPr>
            </w:pPr>
            <w:r>
              <w:rPr>
                <w:rFonts w:hAnsi="宋体" w:hint="eastAsia"/>
                <w:sz w:val="18"/>
                <w:szCs w:val="18"/>
              </w:rPr>
              <w:t>安全卫生</w:t>
            </w:r>
            <w:r>
              <w:rPr>
                <w:rFonts w:hAnsi="宋体"/>
                <w:sz w:val="18"/>
                <w:szCs w:val="18"/>
              </w:rPr>
              <w:t>指标</w:t>
            </w:r>
          </w:p>
        </w:tc>
        <w:tc>
          <w:tcPr>
            <w:tcW w:w="2343" w:type="pct"/>
            <w:gridSpan w:val="2"/>
            <w:tcBorders>
              <w:top w:val="single" w:sz="4" w:space="0" w:color="auto"/>
              <w:left w:val="single" w:sz="4" w:space="0" w:color="auto"/>
              <w:bottom w:val="single" w:sz="4" w:space="0" w:color="auto"/>
              <w:right w:val="single" w:sz="4" w:space="0" w:color="auto"/>
            </w:tcBorders>
            <w:vAlign w:val="center"/>
          </w:tcPr>
          <w:p w:rsidR="00ED436E" w:rsidRDefault="00ED436E" w:rsidP="00204A9A">
            <w:pPr>
              <w:pStyle w:val="afffffffff9"/>
              <w:rPr>
                <w:rFonts w:hAnsi="宋体"/>
              </w:rPr>
            </w:pPr>
            <w:r>
              <w:rPr>
                <w:rFonts w:hAnsi="宋体" w:hint="eastAsia"/>
              </w:rPr>
              <w:t>污染物</w:t>
            </w:r>
            <w:r>
              <w:rPr>
                <w:rFonts w:hAnsi="宋体"/>
              </w:rPr>
              <w:t>限量</w:t>
            </w:r>
            <w:r>
              <w:rPr>
                <w:rFonts w:hAnsi="宋体" w:hint="eastAsia"/>
              </w:rPr>
              <w:t>应符合GB</w:t>
            </w:r>
            <w:r>
              <w:rPr>
                <w:rFonts w:hAnsi="宋体"/>
              </w:rPr>
              <w:t xml:space="preserve"> 2762</w:t>
            </w:r>
            <w:r>
              <w:rPr>
                <w:rFonts w:hAnsi="宋体" w:hint="eastAsia"/>
              </w:rPr>
              <w:t>和</w:t>
            </w:r>
            <w:r>
              <w:rPr>
                <w:rFonts w:hAnsi="宋体"/>
              </w:rPr>
              <w:t>NY/T 426</w:t>
            </w:r>
            <w:r>
              <w:rPr>
                <w:rFonts w:hAnsi="宋体" w:hint="eastAsia"/>
              </w:rPr>
              <w:t>的</w:t>
            </w:r>
            <w:r>
              <w:rPr>
                <w:rFonts w:hAnsi="宋体"/>
              </w:rPr>
              <w:t>要求</w:t>
            </w:r>
          </w:p>
        </w:tc>
        <w:tc>
          <w:tcPr>
            <w:tcW w:w="976" w:type="pct"/>
            <w:vMerge w:val="restart"/>
            <w:tcBorders>
              <w:top w:val="single" w:sz="4" w:space="0" w:color="auto"/>
              <w:left w:val="single" w:sz="4" w:space="0" w:color="auto"/>
              <w:right w:val="single" w:sz="8" w:space="0" w:color="auto"/>
            </w:tcBorders>
            <w:vAlign w:val="center"/>
          </w:tcPr>
          <w:p w:rsidR="00ED436E" w:rsidRPr="00AF2B7C" w:rsidRDefault="00ED436E">
            <w:pPr>
              <w:pStyle w:val="afffffffff9"/>
              <w:rPr>
                <w:rFonts w:hAnsi="宋体"/>
              </w:rPr>
            </w:pPr>
            <w:r>
              <w:rPr>
                <w:rFonts w:hAnsi="宋体" w:hint="eastAsia"/>
              </w:rPr>
              <w:t>查看</w:t>
            </w:r>
            <w:r>
              <w:rPr>
                <w:rFonts w:hAnsi="宋体"/>
              </w:rPr>
              <w:t>产品</w:t>
            </w:r>
            <w:r>
              <w:rPr>
                <w:rFonts w:hAnsi="宋体" w:hint="eastAsia"/>
              </w:rPr>
              <w:t>检测</w:t>
            </w:r>
            <w:r>
              <w:rPr>
                <w:rFonts w:hAnsi="宋体"/>
              </w:rPr>
              <w:t>报告</w:t>
            </w:r>
            <w:r>
              <w:rPr>
                <w:rFonts w:hAnsi="宋体" w:hint="eastAsia"/>
              </w:rPr>
              <w:t>，</w:t>
            </w:r>
            <w:r>
              <w:rPr>
                <w:rFonts w:hAnsi="宋体"/>
              </w:rPr>
              <w:t>依据</w:t>
            </w:r>
            <w:r>
              <w:rPr>
                <w:rFonts w:hAnsi="宋体" w:hint="eastAsia"/>
              </w:rPr>
              <w:t>GB</w:t>
            </w:r>
            <w:r>
              <w:rPr>
                <w:rFonts w:hAnsi="宋体"/>
              </w:rPr>
              <w:t xml:space="preserve"> 2762</w:t>
            </w:r>
            <w:r>
              <w:rPr>
                <w:rFonts w:hAnsi="宋体" w:hint="eastAsia"/>
              </w:rPr>
              <w:t>、</w:t>
            </w:r>
            <w:r>
              <w:rPr>
                <w:rFonts w:hAnsi="宋体"/>
              </w:rPr>
              <w:t>GB 2763</w:t>
            </w:r>
            <w:r>
              <w:rPr>
                <w:rFonts w:hAnsi="宋体" w:hint="eastAsia"/>
              </w:rPr>
              <w:t>、</w:t>
            </w:r>
            <w:r>
              <w:rPr>
                <w:rFonts w:hAnsi="宋体"/>
              </w:rPr>
              <w:t>NY/T 426</w:t>
            </w:r>
            <w:r>
              <w:rPr>
                <w:rFonts w:hAnsi="宋体" w:hint="eastAsia"/>
              </w:rPr>
              <w:t>进行检测</w:t>
            </w:r>
            <w:r>
              <w:rPr>
                <w:rFonts w:hAnsi="宋体"/>
              </w:rPr>
              <w:t>和判定</w:t>
            </w:r>
          </w:p>
        </w:tc>
      </w:tr>
      <w:tr w:rsidR="00ED436E" w:rsidTr="00EE6E10">
        <w:trPr>
          <w:trHeight w:val="437"/>
          <w:jc w:val="center"/>
        </w:trPr>
        <w:tc>
          <w:tcPr>
            <w:tcW w:w="388" w:type="pct"/>
            <w:tcBorders>
              <w:top w:val="single" w:sz="4" w:space="0" w:color="auto"/>
              <w:left w:val="single" w:sz="8" w:space="0" w:color="auto"/>
              <w:bottom w:val="single" w:sz="4" w:space="0" w:color="auto"/>
              <w:right w:val="single" w:sz="4" w:space="0" w:color="auto"/>
            </w:tcBorders>
            <w:vAlign w:val="center"/>
          </w:tcPr>
          <w:p w:rsidR="00ED436E" w:rsidRDefault="00ED436E">
            <w:pPr>
              <w:pStyle w:val="affffb"/>
              <w:ind w:firstLineChars="0" w:firstLine="0"/>
              <w:jc w:val="center"/>
              <w:rPr>
                <w:rFonts w:hAnsi="宋体"/>
                <w:sz w:val="18"/>
                <w:szCs w:val="18"/>
              </w:rPr>
            </w:pPr>
            <w:r>
              <w:rPr>
                <w:rFonts w:hAnsi="宋体" w:hint="eastAsia"/>
                <w:sz w:val="18"/>
                <w:szCs w:val="18"/>
              </w:rPr>
              <w:t>14</w:t>
            </w:r>
          </w:p>
        </w:tc>
        <w:tc>
          <w:tcPr>
            <w:tcW w:w="345" w:type="pct"/>
            <w:vMerge/>
            <w:tcBorders>
              <w:left w:val="single" w:sz="4" w:space="0" w:color="auto"/>
              <w:bottom w:val="single" w:sz="4" w:space="0" w:color="auto"/>
              <w:right w:val="single" w:sz="4" w:space="0" w:color="auto"/>
            </w:tcBorders>
            <w:vAlign w:val="center"/>
          </w:tcPr>
          <w:p w:rsidR="00ED436E" w:rsidRDefault="00ED436E">
            <w:pPr>
              <w:pStyle w:val="afffffffff9"/>
              <w:rPr>
                <w:rFonts w:hAnsi="宋体"/>
                <w:szCs w:val="18"/>
              </w:rPr>
            </w:pPr>
          </w:p>
        </w:tc>
        <w:tc>
          <w:tcPr>
            <w:tcW w:w="948" w:type="pct"/>
            <w:vMerge/>
            <w:tcBorders>
              <w:left w:val="single" w:sz="4" w:space="0" w:color="auto"/>
              <w:bottom w:val="single" w:sz="4" w:space="0" w:color="auto"/>
              <w:right w:val="single" w:sz="4" w:space="0" w:color="auto"/>
            </w:tcBorders>
            <w:vAlign w:val="center"/>
          </w:tcPr>
          <w:p w:rsidR="00ED436E" w:rsidRDefault="00ED436E">
            <w:pPr>
              <w:pStyle w:val="affffb"/>
              <w:ind w:firstLineChars="0" w:firstLine="0"/>
              <w:jc w:val="center"/>
              <w:rPr>
                <w:rFonts w:hAnsi="宋体"/>
                <w:sz w:val="18"/>
                <w:szCs w:val="18"/>
              </w:rPr>
            </w:pPr>
          </w:p>
        </w:tc>
        <w:tc>
          <w:tcPr>
            <w:tcW w:w="2343" w:type="pct"/>
            <w:gridSpan w:val="2"/>
            <w:tcBorders>
              <w:top w:val="single" w:sz="4" w:space="0" w:color="auto"/>
              <w:left w:val="single" w:sz="4" w:space="0" w:color="auto"/>
              <w:bottom w:val="single" w:sz="4" w:space="0" w:color="auto"/>
              <w:right w:val="single" w:sz="4" w:space="0" w:color="auto"/>
            </w:tcBorders>
            <w:vAlign w:val="center"/>
          </w:tcPr>
          <w:p w:rsidR="00ED436E" w:rsidRDefault="00ED436E" w:rsidP="00204A9A">
            <w:pPr>
              <w:pStyle w:val="afffffffff9"/>
              <w:rPr>
                <w:rFonts w:hAnsi="宋体"/>
              </w:rPr>
            </w:pPr>
            <w:r>
              <w:rPr>
                <w:rFonts w:hAnsi="宋体" w:hint="eastAsia"/>
              </w:rPr>
              <w:t>农药</w:t>
            </w:r>
            <w:r>
              <w:rPr>
                <w:rFonts w:hAnsi="宋体"/>
              </w:rPr>
              <w:t>残留限量</w:t>
            </w:r>
            <w:r>
              <w:rPr>
                <w:rFonts w:hAnsi="宋体" w:hint="eastAsia"/>
              </w:rPr>
              <w:t>应符合</w:t>
            </w:r>
            <w:r>
              <w:rPr>
                <w:rFonts w:hAnsi="宋体"/>
              </w:rPr>
              <w:t>GB 2763</w:t>
            </w:r>
            <w:r>
              <w:rPr>
                <w:rFonts w:hAnsi="宋体" w:hint="eastAsia"/>
              </w:rPr>
              <w:t>和</w:t>
            </w:r>
            <w:r>
              <w:rPr>
                <w:rFonts w:hAnsi="宋体"/>
              </w:rPr>
              <w:t>NY/T 426</w:t>
            </w:r>
            <w:r>
              <w:rPr>
                <w:rFonts w:hAnsi="宋体" w:hint="eastAsia"/>
              </w:rPr>
              <w:t>的</w:t>
            </w:r>
            <w:r>
              <w:rPr>
                <w:rFonts w:hAnsi="宋体"/>
              </w:rPr>
              <w:t>要求</w:t>
            </w:r>
          </w:p>
        </w:tc>
        <w:tc>
          <w:tcPr>
            <w:tcW w:w="976" w:type="pct"/>
            <w:vMerge/>
            <w:tcBorders>
              <w:left w:val="single" w:sz="4" w:space="0" w:color="auto"/>
              <w:bottom w:val="single" w:sz="4" w:space="0" w:color="auto"/>
              <w:right w:val="single" w:sz="8" w:space="0" w:color="auto"/>
            </w:tcBorders>
            <w:vAlign w:val="center"/>
          </w:tcPr>
          <w:p w:rsidR="00ED436E" w:rsidRPr="001972CC" w:rsidRDefault="00ED436E">
            <w:pPr>
              <w:pStyle w:val="afffffffff9"/>
              <w:rPr>
                <w:rFonts w:hAnsi="宋体"/>
              </w:rPr>
            </w:pPr>
          </w:p>
        </w:tc>
      </w:tr>
    </w:tbl>
    <w:p w:rsidR="00EE3493" w:rsidRDefault="00DD566F" w:rsidP="00DD566F">
      <w:pPr>
        <w:pStyle w:val="affc"/>
        <w:spacing w:before="240" w:after="240"/>
      </w:pPr>
      <w:r>
        <w:rPr>
          <w:rFonts w:hint="eastAsia"/>
        </w:rPr>
        <w:t>品牌</w:t>
      </w:r>
      <w:r>
        <w:t>互认</w:t>
      </w:r>
    </w:p>
    <w:p w:rsidR="00DD566F" w:rsidRPr="003F16AB" w:rsidRDefault="00DD566F" w:rsidP="00DD566F">
      <w:pPr>
        <w:pStyle w:val="affffffffe"/>
        <w:rPr>
          <w:rFonts w:hAnsi="宋体"/>
        </w:rPr>
      </w:pPr>
      <w:r>
        <w:rPr>
          <w:rFonts w:hint="eastAsia"/>
        </w:rPr>
        <w:t>通</w:t>
      </w:r>
      <w:r w:rsidRPr="003F16AB">
        <w:rPr>
          <w:rFonts w:hAnsi="宋体" w:hint="eastAsia"/>
        </w:rPr>
        <w:t>过</w:t>
      </w:r>
      <w:r w:rsidRPr="003F16AB">
        <w:rPr>
          <w:rFonts w:hAnsi="宋体"/>
        </w:rPr>
        <w:t>“</w:t>
      </w:r>
      <w:r w:rsidRPr="003F16AB">
        <w:rPr>
          <w:rFonts w:hAnsi="宋体" w:hint="eastAsia"/>
        </w:rPr>
        <w:t>赣鄱正品</w:t>
      </w:r>
      <w:r w:rsidRPr="003F16AB">
        <w:rPr>
          <w:rFonts w:hAnsi="宋体"/>
        </w:rPr>
        <w:t>”</w:t>
      </w:r>
      <w:r w:rsidRPr="003F16AB">
        <w:rPr>
          <w:rFonts w:hAnsi="宋体" w:hint="eastAsia"/>
        </w:rPr>
        <w:t>品牌</w:t>
      </w:r>
      <w:r w:rsidRPr="003F16AB">
        <w:rPr>
          <w:rFonts w:hAnsi="宋体"/>
        </w:rPr>
        <w:t>认定的</w:t>
      </w:r>
      <w:r w:rsidR="00ED436E">
        <w:rPr>
          <w:rFonts w:hAnsi="宋体" w:hint="eastAsia"/>
        </w:rPr>
        <w:t>春香柚</w:t>
      </w:r>
      <w:r w:rsidRPr="003F16AB">
        <w:rPr>
          <w:rFonts w:hAnsi="宋体"/>
        </w:rPr>
        <w:t>产品，经江西绿色生态</w:t>
      </w:r>
      <w:r w:rsidR="00EC7B7E" w:rsidRPr="003F16AB">
        <w:rPr>
          <w:rFonts w:hAnsi="宋体" w:hint="eastAsia"/>
        </w:rPr>
        <w:t>品牌</w:t>
      </w:r>
      <w:r w:rsidR="00EC7B7E" w:rsidRPr="003F16AB">
        <w:rPr>
          <w:rFonts w:hAnsi="宋体"/>
        </w:rPr>
        <w:t>建设促进会及第三方认证机构确认，可以采信为“</w:t>
      </w:r>
      <w:r w:rsidR="00EC7B7E" w:rsidRPr="003F16AB">
        <w:rPr>
          <w:rFonts w:hAnsi="宋体" w:hint="eastAsia"/>
        </w:rPr>
        <w:t>江西</w:t>
      </w:r>
      <w:r w:rsidR="00EC7B7E" w:rsidRPr="003F16AB">
        <w:rPr>
          <w:rFonts w:hAnsi="宋体"/>
        </w:rPr>
        <w:t>绿色生态</w:t>
      </w:r>
      <w:r w:rsidR="00EC7B7E" w:rsidRPr="003F16AB">
        <w:rPr>
          <w:rFonts w:hAnsi="宋体" w:hint="eastAsia"/>
        </w:rPr>
        <w:t xml:space="preserve"> </w:t>
      </w:r>
      <w:r w:rsidR="00EC7B7E" w:rsidRPr="003F16AB">
        <w:rPr>
          <w:rFonts w:hAnsi="宋体"/>
        </w:rPr>
        <w:t>”</w:t>
      </w:r>
      <w:r w:rsidR="00EC7B7E" w:rsidRPr="003F16AB">
        <w:rPr>
          <w:rFonts w:hAnsi="宋体" w:hint="eastAsia"/>
        </w:rPr>
        <w:t>品牌</w:t>
      </w:r>
      <w:r w:rsidR="00EC7B7E" w:rsidRPr="003F16AB">
        <w:rPr>
          <w:rFonts w:hAnsi="宋体"/>
        </w:rPr>
        <w:t>产品，在相关规定</w:t>
      </w:r>
      <w:r w:rsidR="00EC7B7E" w:rsidRPr="003F16AB">
        <w:rPr>
          <w:rFonts w:hAnsi="宋体" w:hint="eastAsia"/>
        </w:rPr>
        <w:t>下</w:t>
      </w:r>
      <w:r w:rsidR="00EC7B7E" w:rsidRPr="003F16AB">
        <w:rPr>
          <w:rFonts w:hAnsi="宋体"/>
        </w:rPr>
        <w:t>可使用双重</w:t>
      </w:r>
      <w:r w:rsidR="00EC7B7E" w:rsidRPr="003F16AB">
        <w:rPr>
          <w:rFonts w:hAnsi="宋体" w:hint="eastAsia"/>
        </w:rPr>
        <w:t>品牌</w:t>
      </w:r>
      <w:r w:rsidR="00EC7B7E" w:rsidRPr="003F16AB">
        <w:rPr>
          <w:rFonts w:hAnsi="宋体"/>
        </w:rPr>
        <w:t>证书和标志。</w:t>
      </w:r>
    </w:p>
    <w:p w:rsidR="00EC7B7E" w:rsidRPr="003F16AB" w:rsidRDefault="00EC7B7E" w:rsidP="00DD566F">
      <w:pPr>
        <w:pStyle w:val="affffffffe"/>
        <w:rPr>
          <w:rFonts w:hAnsi="宋体"/>
        </w:rPr>
      </w:pPr>
      <w:r w:rsidRPr="003F16AB">
        <w:rPr>
          <w:rFonts w:hAnsi="宋体" w:hint="eastAsia"/>
        </w:rPr>
        <w:t>已获得</w:t>
      </w:r>
      <w:r w:rsidRPr="003F16AB">
        <w:rPr>
          <w:rFonts w:hAnsi="宋体"/>
        </w:rPr>
        <w:t>“</w:t>
      </w:r>
      <w:r w:rsidRPr="003F16AB">
        <w:rPr>
          <w:rFonts w:hAnsi="宋体" w:hint="eastAsia"/>
        </w:rPr>
        <w:t>江西绿色</w:t>
      </w:r>
      <w:r w:rsidRPr="003F16AB">
        <w:rPr>
          <w:rFonts w:hAnsi="宋体"/>
        </w:rPr>
        <w:t>生态”</w:t>
      </w:r>
      <w:r w:rsidRPr="003F16AB">
        <w:rPr>
          <w:rFonts w:hAnsi="宋体" w:hint="eastAsia"/>
        </w:rPr>
        <w:t>品牌</w:t>
      </w:r>
      <w:r w:rsidRPr="003F16AB">
        <w:rPr>
          <w:rFonts w:hAnsi="宋体"/>
        </w:rPr>
        <w:t>认证证书的</w:t>
      </w:r>
      <w:r w:rsidR="00ED436E">
        <w:rPr>
          <w:rFonts w:hAnsi="宋体" w:hint="eastAsia"/>
        </w:rPr>
        <w:t>春香柚</w:t>
      </w:r>
      <w:r w:rsidRPr="003F16AB">
        <w:rPr>
          <w:rFonts w:hAnsi="宋体"/>
        </w:rPr>
        <w:t>产品，经“</w:t>
      </w:r>
      <w:r w:rsidRPr="003F16AB">
        <w:rPr>
          <w:rFonts w:hAnsi="宋体" w:hint="eastAsia"/>
        </w:rPr>
        <w:t>赣鄱正品</w:t>
      </w:r>
      <w:r w:rsidRPr="003F16AB">
        <w:rPr>
          <w:rFonts w:hAnsi="宋体"/>
        </w:rPr>
        <w:t>”</w:t>
      </w:r>
      <w:r w:rsidRPr="003F16AB">
        <w:rPr>
          <w:rFonts w:hAnsi="宋体" w:hint="eastAsia"/>
        </w:rPr>
        <w:t>品牌</w:t>
      </w:r>
      <w:r w:rsidRPr="003F16AB">
        <w:rPr>
          <w:rFonts w:hAnsi="宋体"/>
        </w:rPr>
        <w:t>主管部门确认，可</w:t>
      </w:r>
      <w:r w:rsidRPr="003F16AB">
        <w:rPr>
          <w:rFonts w:hAnsi="宋体" w:hint="eastAsia"/>
        </w:rPr>
        <w:t>以采信</w:t>
      </w:r>
      <w:r w:rsidRPr="003F16AB">
        <w:rPr>
          <w:rFonts w:hAnsi="宋体"/>
        </w:rPr>
        <w:t>为“</w:t>
      </w:r>
      <w:r w:rsidRPr="003F16AB">
        <w:rPr>
          <w:rFonts w:hAnsi="宋体" w:hint="eastAsia"/>
        </w:rPr>
        <w:t>赣鄱正品</w:t>
      </w:r>
      <w:r w:rsidRPr="003F16AB">
        <w:rPr>
          <w:rFonts w:hAnsi="宋体"/>
        </w:rPr>
        <w:t>”</w:t>
      </w:r>
      <w:r w:rsidRPr="003F16AB">
        <w:rPr>
          <w:rFonts w:hAnsi="宋体" w:hint="eastAsia"/>
        </w:rPr>
        <w:t>品牌</w:t>
      </w:r>
      <w:r w:rsidRPr="003F16AB">
        <w:rPr>
          <w:rFonts w:hAnsi="宋体"/>
        </w:rPr>
        <w:t>，在相关规定下可使用双重品牌证书和标志，同等条件下可以享受</w:t>
      </w:r>
      <w:r w:rsidRPr="003F16AB">
        <w:rPr>
          <w:rFonts w:hAnsi="宋体" w:hint="eastAsia"/>
        </w:rPr>
        <w:t>双方</w:t>
      </w:r>
      <w:r w:rsidRPr="003F16AB">
        <w:rPr>
          <w:rFonts w:hAnsi="宋体"/>
        </w:rPr>
        <w:t>品牌宣传推广和政策优惠的权益，接受</w:t>
      </w:r>
      <w:r w:rsidRPr="003F16AB">
        <w:rPr>
          <w:rFonts w:hAnsi="宋体" w:hint="eastAsia"/>
        </w:rPr>
        <w:t>双方</w:t>
      </w:r>
      <w:r w:rsidRPr="003F16AB">
        <w:rPr>
          <w:rFonts w:hAnsi="宋体"/>
        </w:rPr>
        <w:t>品牌监督管理的有关规定。</w:t>
      </w:r>
    </w:p>
    <w:p w:rsidR="00717715" w:rsidRPr="00947B06" w:rsidRDefault="00717715" w:rsidP="00947B06">
      <w:pPr>
        <w:pStyle w:val="affffb"/>
        <w:ind w:firstLine="420"/>
      </w:pPr>
    </w:p>
    <w:p w:rsidR="00947B06" w:rsidRPr="00947B06" w:rsidRDefault="00947B06" w:rsidP="00947B06">
      <w:pPr>
        <w:pStyle w:val="affffb"/>
        <w:ind w:firstLine="420"/>
      </w:pPr>
    </w:p>
    <w:p w:rsidR="003E019F" w:rsidRDefault="00EC7B7E" w:rsidP="00EC7B7E">
      <w:pPr>
        <w:pStyle w:val="affffb"/>
        <w:ind w:firstLineChars="0" w:firstLine="0"/>
        <w:jc w:val="center"/>
      </w:pPr>
      <w:bookmarkStart w:id="45" w:name="BookMark8"/>
      <w:bookmarkEnd w:id="23"/>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3E019F" w:rsidSect="007A5D3A">
      <w:pgSz w:w="11906" w:h="16838" w:code="9"/>
      <w:pgMar w:top="1928"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A49" w:rsidRDefault="00B25A49" w:rsidP="00D86DB7">
      <w:r>
        <w:separator/>
      </w:r>
    </w:p>
    <w:p w:rsidR="00B25A49" w:rsidRDefault="00B25A49"/>
    <w:p w:rsidR="00B25A49" w:rsidRDefault="00B25A49"/>
  </w:endnote>
  <w:endnote w:type="continuationSeparator" w:id="0">
    <w:p w:rsidR="00B25A49" w:rsidRDefault="00B25A49" w:rsidP="00D86DB7">
      <w:r>
        <w:continuationSeparator/>
      </w:r>
    </w:p>
    <w:p w:rsidR="00B25A49" w:rsidRDefault="00B25A49"/>
    <w:p w:rsidR="00B25A49" w:rsidRDefault="00B2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AB" w:rsidRDefault="003F16AB">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AB" w:rsidRPr="00324EDD" w:rsidRDefault="003F16AB"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AB" w:rsidRDefault="003F16AB" w:rsidP="00C94DF2">
    <w:pPr>
      <w:pStyle w:val="affff8"/>
    </w:pPr>
    <w:r>
      <w:fldChar w:fldCharType="begin"/>
    </w:r>
    <w:r>
      <w:instrText>PAGE   \* MERGEFORMAT</w:instrText>
    </w:r>
    <w:r>
      <w:fldChar w:fldCharType="separate"/>
    </w:r>
    <w:r w:rsidR="006469A5" w:rsidRPr="006469A5">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A49" w:rsidRDefault="00B25A49" w:rsidP="00D86DB7">
      <w:r>
        <w:separator/>
      </w:r>
    </w:p>
  </w:footnote>
  <w:footnote w:type="continuationSeparator" w:id="0">
    <w:p w:rsidR="00B25A49" w:rsidRDefault="00B25A49" w:rsidP="00D86DB7">
      <w:r>
        <w:continuationSeparator/>
      </w:r>
    </w:p>
    <w:p w:rsidR="00B25A49" w:rsidRDefault="00B25A49"/>
    <w:p w:rsidR="00B25A49" w:rsidRDefault="00B25A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AB" w:rsidRPr="00E70388" w:rsidRDefault="003F16A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AB" w:rsidRPr="00324EDD" w:rsidRDefault="003F16AB"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AB" w:rsidRDefault="003F16A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AB" w:rsidRPr="00D84FA1" w:rsidRDefault="003F16AB" w:rsidP="00A2271D">
    <w:pPr>
      <w:pStyle w:val="afffff0"/>
    </w:pPr>
    <w:r>
      <w:fldChar w:fldCharType="begin"/>
    </w:r>
    <w:r>
      <w:instrText xml:space="preserve"> STYLEREF  标准文件_文件编号  \* MERGEFORMAT </w:instrText>
    </w:r>
    <w:r>
      <w:fldChar w:fldCharType="separate"/>
    </w:r>
    <w:r w:rsidR="006469A5">
      <w:t>T/XXX XXXX</w:t>
    </w:r>
    <w:r w:rsidR="006469A5">
      <w:t>—</w:t>
    </w:r>
    <w:r w:rsidR="006469A5">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n7dFxLZ+W2K5TicEq9J+Xcq837jklN2e8OD+ifYQCRNHy1hRUtp676EC4EBlGvpJkefuATJWRdICAKeh1Ia+qA==" w:salt="iDWDjoU6hUhi5zDl1eWqk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38"/>
    <w:rsid w:val="0000040A"/>
    <w:rsid w:val="00000A94"/>
    <w:rsid w:val="00001972"/>
    <w:rsid w:val="00001D9A"/>
    <w:rsid w:val="000020C2"/>
    <w:rsid w:val="00007B3A"/>
    <w:rsid w:val="000107E0"/>
    <w:rsid w:val="00011FDE"/>
    <w:rsid w:val="00012FFD"/>
    <w:rsid w:val="00014162"/>
    <w:rsid w:val="00014340"/>
    <w:rsid w:val="00016A9C"/>
    <w:rsid w:val="00022184"/>
    <w:rsid w:val="00022762"/>
    <w:rsid w:val="000238E0"/>
    <w:rsid w:val="000249DB"/>
    <w:rsid w:val="0002595E"/>
    <w:rsid w:val="00026A34"/>
    <w:rsid w:val="000303C3"/>
    <w:rsid w:val="000331D3"/>
    <w:rsid w:val="000346A5"/>
    <w:rsid w:val="000359C3"/>
    <w:rsid w:val="00035A7D"/>
    <w:rsid w:val="000365ED"/>
    <w:rsid w:val="0004249A"/>
    <w:rsid w:val="00043282"/>
    <w:rsid w:val="00044286"/>
    <w:rsid w:val="0004466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17C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2CC"/>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A9A"/>
    <w:rsid w:val="0020527B"/>
    <w:rsid w:val="00205F2C"/>
    <w:rsid w:val="00210B15"/>
    <w:rsid w:val="002142EA"/>
    <w:rsid w:val="00215ADD"/>
    <w:rsid w:val="002204BB"/>
    <w:rsid w:val="00221B79"/>
    <w:rsid w:val="00221C6B"/>
    <w:rsid w:val="0022280F"/>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2C8"/>
    <w:rsid w:val="003E660F"/>
    <w:rsid w:val="003F0841"/>
    <w:rsid w:val="003F16AB"/>
    <w:rsid w:val="003F23D3"/>
    <w:rsid w:val="003F3F08"/>
    <w:rsid w:val="003F49F1"/>
    <w:rsid w:val="003F6272"/>
    <w:rsid w:val="00400E72"/>
    <w:rsid w:val="00401400"/>
    <w:rsid w:val="00404869"/>
    <w:rsid w:val="00405884"/>
    <w:rsid w:val="00407740"/>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66E"/>
    <w:rsid w:val="004C1FBC"/>
    <w:rsid w:val="004C25A2"/>
    <w:rsid w:val="004C3F1D"/>
    <w:rsid w:val="004C458D"/>
    <w:rsid w:val="004C737B"/>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E7A"/>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9A5"/>
    <w:rsid w:val="00647719"/>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7715"/>
    <w:rsid w:val="00722FBF"/>
    <w:rsid w:val="00722FC2"/>
    <w:rsid w:val="00724E1B"/>
    <w:rsid w:val="00725949"/>
    <w:rsid w:val="00727FA2"/>
    <w:rsid w:val="007322D9"/>
    <w:rsid w:val="00732BC0"/>
    <w:rsid w:val="0073720F"/>
    <w:rsid w:val="00737796"/>
    <w:rsid w:val="0074165C"/>
    <w:rsid w:val="00742C35"/>
    <w:rsid w:val="007432CA"/>
    <w:rsid w:val="007436A6"/>
    <w:rsid w:val="007439EB"/>
    <w:rsid w:val="00743CB4"/>
    <w:rsid w:val="00743F0A"/>
    <w:rsid w:val="007444E8"/>
    <w:rsid w:val="0074548E"/>
    <w:rsid w:val="00745773"/>
    <w:rsid w:val="00746800"/>
    <w:rsid w:val="007501A8"/>
    <w:rsid w:val="00750D61"/>
    <w:rsid w:val="00750DA0"/>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7ED"/>
    <w:rsid w:val="007805EF"/>
    <w:rsid w:val="0078114B"/>
    <w:rsid w:val="00781DD2"/>
    <w:rsid w:val="00783ECF"/>
    <w:rsid w:val="0078413A"/>
    <w:rsid w:val="007869D9"/>
    <w:rsid w:val="007959E8"/>
    <w:rsid w:val="00795E9C"/>
    <w:rsid w:val="007A0521"/>
    <w:rsid w:val="007A2E12"/>
    <w:rsid w:val="007A3475"/>
    <w:rsid w:val="007A41C8"/>
    <w:rsid w:val="007A54CE"/>
    <w:rsid w:val="007A5D3A"/>
    <w:rsid w:val="007A6FD9"/>
    <w:rsid w:val="007A79D2"/>
    <w:rsid w:val="007A7FFA"/>
    <w:rsid w:val="007B04EB"/>
    <w:rsid w:val="007B0D4F"/>
    <w:rsid w:val="007B1100"/>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EC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3DD"/>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5F37"/>
    <w:rsid w:val="009161A8"/>
    <w:rsid w:val="009245AE"/>
    <w:rsid w:val="009245F5"/>
    <w:rsid w:val="009249EC"/>
    <w:rsid w:val="009273B3"/>
    <w:rsid w:val="009305B5"/>
    <w:rsid w:val="009378DD"/>
    <w:rsid w:val="009429D5"/>
    <w:rsid w:val="00942BF1"/>
    <w:rsid w:val="00945180"/>
    <w:rsid w:val="00945428"/>
    <w:rsid w:val="0094607B"/>
    <w:rsid w:val="00947B06"/>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A38"/>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2F77"/>
    <w:rsid w:val="00AC30F7"/>
    <w:rsid w:val="00AC3A5A"/>
    <w:rsid w:val="00AC4D95"/>
    <w:rsid w:val="00AC55B7"/>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B7C"/>
    <w:rsid w:val="00AF47C5"/>
    <w:rsid w:val="00AF5398"/>
    <w:rsid w:val="00B049AF"/>
    <w:rsid w:val="00B07242"/>
    <w:rsid w:val="00B10534"/>
    <w:rsid w:val="00B113DB"/>
    <w:rsid w:val="00B11D8A"/>
    <w:rsid w:val="00B12981"/>
    <w:rsid w:val="00B147DD"/>
    <w:rsid w:val="00B156FD"/>
    <w:rsid w:val="00B21F61"/>
    <w:rsid w:val="00B25A49"/>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94D"/>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888"/>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38D"/>
    <w:rsid w:val="00C905FC"/>
    <w:rsid w:val="00C92D03"/>
    <w:rsid w:val="00C9319C"/>
    <w:rsid w:val="00C9435D"/>
    <w:rsid w:val="00C94DF2"/>
    <w:rsid w:val="00C96741"/>
    <w:rsid w:val="00CA2D1B"/>
    <w:rsid w:val="00CA375D"/>
    <w:rsid w:val="00CA662A"/>
    <w:rsid w:val="00CA7AFD"/>
    <w:rsid w:val="00CA7C3C"/>
    <w:rsid w:val="00CB0189"/>
    <w:rsid w:val="00CB0BA2"/>
    <w:rsid w:val="00CB0BAD"/>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66F"/>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37D"/>
    <w:rsid w:val="00E202EF"/>
    <w:rsid w:val="00E210B5"/>
    <w:rsid w:val="00E2360E"/>
    <w:rsid w:val="00E254C3"/>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018"/>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B7E"/>
    <w:rsid w:val="00ED067A"/>
    <w:rsid w:val="00ED2B50"/>
    <w:rsid w:val="00ED436E"/>
    <w:rsid w:val="00EE0350"/>
    <w:rsid w:val="00EE0719"/>
    <w:rsid w:val="00EE0E80"/>
    <w:rsid w:val="00EE3493"/>
    <w:rsid w:val="00EE613F"/>
    <w:rsid w:val="00EE6E10"/>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D5E"/>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5A409"/>
  <w15:docId w15:val="{C7F83459-ECBB-487D-922A-15EFE7E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9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32757461">
      <w:bodyDiv w:val="1"/>
      <w:marLeft w:val="0"/>
      <w:marRight w:val="0"/>
      <w:marTop w:val="0"/>
      <w:marBottom w:val="0"/>
      <w:divBdr>
        <w:top w:val="none" w:sz="0" w:space="0" w:color="auto"/>
        <w:left w:val="none" w:sz="0" w:space="0" w:color="auto"/>
        <w:bottom w:val="none" w:sz="0" w:space="0" w:color="auto"/>
        <w:right w:val="none" w:sz="0" w:space="0" w:color="auto"/>
      </w:divBdr>
    </w:div>
    <w:div w:id="730275023">
      <w:bodyDiv w:val="1"/>
      <w:marLeft w:val="0"/>
      <w:marRight w:val="0"/>
      <w:marTop w:val="0"/>
      <w:marBottom w:val="0"/>
      <w:divBdr>
        <w:top w:val="none" w:sz="0" w:space="0" w:color="auto"/>
        <w:left w:val="none" w:sz="0" w:space="0" w:color="auto"/>
        <w:bottom w:val="none" w:sz="0" w:space="0" w:color="auto"/>
        <w:right w:val="none" w:sz="0" w:space="0" w:color="auto"/>
      </w:divBdr>
    </w:div>
    <w:div w:id="850872207">
      <w:bodyDiv w:val="1"/>
      <w:marLeft w:val="0"/>
      <w:marRight w:val="0"/>
      <w:marTop w:val="0"/>
      <w:marBottom w:val="0"/>
      <w:divBdr>
        <w:top w:val="none" w:sz="0" w:space="0" w:color="auto"/>
        <w:left w:val="none" w:sz="0" w:space="0" w:color="auto"/>
        <w:bottom w:val="none" w:sz="0" w:space="0" w:color="auto"/>
        <w:right w:val="none" w:sz="0" w:space="0" w:color="auto"/>
      </w:divBdr>
    </w:div>
    <w:div w:id="1014184636">
      <w:bodyDiv w:val="1"/>
      <w:marLeft w:val="0"/>
      <w:marRight w:val="0"/>
      <w:marTop w:val="0"/>
      <w:marBottom w:val="0"/>
      <w:divBdr>
        <w:top w:val="none" w:sz="0" w:space="0" w:color="auto"/>
        <w:left w:val="none" w:sz="0" w:space="0" w:color="auto"/>
        <w:bottom w:val="none" w:sz="0" w:space="0" w:color="auto"/>
        <w:right w:val="none" w:sz="0" w:space="0" w:color="auto"/>
      </w:divBdr>
    </w:div>
    <w:div w:id="1027875180">
      <w:bodyDiv w:val="1"/>
      <w:marLeft w:val="0"/>
      <w:marRight w:val="0"/>
      <w:marTop w:val="0"/>
      <w:marBottom w:val="0"/>
      <w:divBdr>
        <w:top w:val="none" w:sz="0" w:space="0" w:color="auto"/>
        <w:left w:val="none" w:sz="0" w:space="0" w:color="auto"/>
        <w:bottom w:val="none" w:sz="0" w:space="0" w:color="auto"/>
        <w:right w:val="none" w:sz="0" w:space="0" w:color="auto"/>
      </w:divBdr>
    </w:div>
    <w:div w:id="1129203232">
      <w:bodyDiv w:val="1"/>
      <w:marLeft w:val="0"/>
      <w:marRight w:val="0"/>
      <w:marTop w:val="0"/>
      <w:marBottom w:val="0"/>
      <w:divBdr>
        <w:top w:val="none" w:sz="0" w:space="0" w:color="auto"/>
        <w:left w:val="none" w:sz="0" w:space="0" w:color="auto"/>
        <w:bottom w:val="none" w:sz="0" w:space="0" w:color="auto"/>
        <w:right w:val="none" w:sz="0" w:space="0" w:color="auto"/>
      </w:divBdr>
    </w:div>
    <w:div w:id="1444960712">
      <w:bodyDiv w:val="1"/>
      <w:marLeft w:val="0"/>
      <w:marRight w:val="0"/>
      <w:marTop w:val="0"/>
      <w:marBottom w:val="0"/>
      <w:divBdr>
        <w:top w:val="none" w:sz="0" w:space="0" w:color="auto"/>
        <w:left w:val="none" w:sz="0" w:space="0" w:color="auto"/>
        <w:bottom w:val="none" w:sz="0" w:space="0" w:color="auto"/>
        <w:right w:val="none" w:sz="0" w:space="0" w:color="auto"/>
      </w:divBdr>
    </w:div>
    <w:div w:id="1509170974">
      <w:bodyDiv w:val="1"/>
      <w:marLeft w:val="0"/>
      <w:marRight w:val="0"/>
      <w:marTop w:val="0"/>
      <w:marBottom w:val="0"/>
      <w:divBdr>
        <w:top w:val="none" w:sz="0" w:space="0" w:color="auto"/>
        <w:left w:val="none" w:sz="0" w:space="0" w:color="auto"/>
        <w:bottom w:val="none" w:sz="0" w:space="0" w:color="auto"/>
        <w:right w:val="none" w:sz="0" w:space="0" w:color="auto"/>
      </w:divBdr>
    </w:div>
    <w:div w:id="1558859570">
      <w:bodyDiv w:val="1"/>
      <w:marLeft w:val="0"/>
      <w:marRight w:val="0"/>
      <w:marTop w:val="0"/>
      <w:marBottom w:val="0"/>
      <w:divBdr>
        <w:top w:val="none" w:sz="0" w:space="0" w:color="auto"/>
        <w:left w:val="none" w:sz="0" w:space="0" w:color="auto"/>
        <w:bottom w:val="none" w:sz="0" w:space="0" w:color="auto"/>
        <w:right w:val="none" w:sz="0" w:space="0" w:color="auto"/>
      </w:divBdr>
    </w:div>
    <w:div w:id="1583946924">
      <w:bodyDiv w:val="1"/>
      <w:marLeft w:val="0"/>
      <w:marRight w:val="0"/>
      <w:marTop w:val="0"/>
      <w:marBottom w:val="0"/>
      <w:divBdr>
        <w:top w:val="none" w:sz="0" w:space="0" w:color="auto"/>
        <w:left w:val="none" w:sz="0" w:space="0" w:color="auto"/>
        <w:bottom w:val="none" w:sz="0" w:space="0" w:color="auto"/>
        <w:right w:val="none" w:sz="0" w:space="0" w:color="auto"/>
      </w:divBdr>
    </w:div>
    <w:div w:id="17345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90609CF15D45AA86CB385DF51586FB"/>
        <w:category>
          <w:name w:val="常规"/>
          <w:gallery w:val="placeholder"/>
        </w:category>
        <w:types>
          <w:type w:val="bbPlcHdr"/>
        </w:types>
        <w:behaviors>
          <w:behavior w:val="content"/>
        </w:behaviors>
        <w:guid w:val="{9F7256B3-E9B1-4C0A-80F3-F8DA0BD6DFB6}"/>
      </w:docPartPr>
      <w:docPartBody>
        <w:p w:rsidR="00AF7CB7" w:rsidRDefault="00DC1894">
          <w:pPr>
            <w:pStyle w:val="DC90609CF15D45AA86CB385DF51586FB"/>
          </w:pPr>
          <w:r w:rsidRPr="00751A05">
            <w:rPr>
              <w:rStyle w:val="a3"/>
              <w:rFonts w:hint="eastAsia"/>
            </w:rPr>
            <w:t>单击或点击此处输入文字。</w:t>
          </w:r>
        </w:p>
      </w:docPartBody>
    </w:docPart>
    <w:docPart>
      <w:docPartPr>
        <w:name w:val="3FB99BD3DD3646649DB6EA6944F6608B"/>
        <w:category>
          <w:name w:val="常规"/>
          <w:gallery w:val="placeholder"/>
        </w:category>
        <w:types>
          <w:type w:val="bbPlcHdr"/>
        </w:types>
        <w:behaviors>
          <w:behavior w:val="content"/>
        </w:behaviors>
        <w:guid w:val="{ED020310-4DBF-484A-83C4-2433A3BDD3E0}"/>
      </w:docPartPr>
      <w:docPartBody>
        <w:p w:rsidR="00AF7CB7" w:rsidRDefault="00DC1894">
          <w:pPr>
            <w:pStyle w:val="3FB99BD3DD3646649DB6EA6944F6608B"/>
          </w:pPr>
          <w:r w:rsidRPr="00FB6243">
            <w:rPr>
              <w:rStyle w:val="a3"/>
              <w:rFonts w:hint="eastAsia"/>
            </w:rPr>
            <w:t>选择一项。</w:t>
          </w:r>
        </w:p>
      </w:docPartBody>
    </w:docPart>
    <w:docPart>
      <w:docPartPr>
        <w:name w:val="2FAB6C6327FF4325A04F6ED6EA38B983"/>
        <w:category>
          <w:name w:val="常规"/>
          <w:gallery w:val="placeholder"/>
        </w:category>
        <w:types>
          <w:type w:val="bbPlcHdr"/>
        </w:types>
        <w:behaviors>
          <w:behavior w:val="content"/>
        </w:behaviors>
        <w:guid w:val="{A49D54C2-C384-4660-B3DE-F860EBE0B075}"/>
      </w:docPartPr>
      <w:docPartBody>
        <w:p w:rsidR="00AF7CB7" w:rsidRDefault="00DC1894">
          <w:pPr>
            <w:pStyle w:val="2FAB6C6327FF4325A04F6ED6EA38B98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94"/>
    <w:rsid w:val="0003682B"/>
    <w:rsid w:val="00321809"/>
    <w:rsid w:val="00441D54"/>
    <w:rsid w:val="00506D21"/>
    <w:rsid w:val="005A3B24"/>
    <w:rsid w:val="006D1277"/>
    <w:rsid w:val="00AF7CB7"/>
    <w:rsid w:val="00DC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C90609CF15D45AA86CB385DF51586FB">
    <w:name w:val="DC90609CF15D45AA86CB385DF51586FB"/>
    <w:pPr>
      <w:widowControl w:val="0"/>
      <w:jc w:val="both"/>
    </w:pPr>
  </w:style>
  <w:style w:type="paragraph" w:customStyle="1" w:styleId="3FB99BD3DD3646649DB6EA6944F6608B">
    <w:name w:val="3FB99BD3DD3646649DB6EA6944F6608B"/>
    <w:pPr>
      <w:widowControl w:val="0"/>
      <w:jc w:val="both"/>
    </w:pPr>
  </w:style>
  <w:style w:type="paragraph" w:customStyle="1" w:styleId="2FAB6C6327FF4325A04F6ED6EA38B983">
    <w:name w:val="2FAB6C6327FF4325A04F6ED6EA38B9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B98F-A47B-495E-B4C1-B62B87CF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393</TotalTime>
  <Pages>5</Pages>
  <Words>1434</Words>
  <Characters>1793</Characters>
  <Application>Microsoft Office Word</Application>
  <DocSecurity>0</DocSecurity>
  <Lines>298</Lines>
  <Paragraphs>268</Paragraphs>
  <ScaleCrop>false</ScaleCrop>
  <Company>PCMI</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21</cp:revision>
  <cp:lastPrinted>2021-02-02T08:22:00Z</cp:lastPrinted>
  <dcterms:created xsi:type="dcterms:W3CDTF">2024-03-11T07:53:00Z</dcterms:created>
  <dcterms:modified xsi:type="dcterms:W3CDTF">2024-03-30T10:25:00Z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