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4F03" w14:textId="77777777" w:rsidR="0025080B" w:rsidRDefault="0025080B">
      <w:pPr>
        <w:pStyle w:val="2"/>
        <w:jc w:val="center"/>
      </w:pPr>
    </w:p>
    <w:p w14:paraId="3BD6DAA3" w14:textId="34BEF20B" w:rsidR="005213DE" w:rsidRDefault="0080273B">
      <w:pPr>
        <w:pStyle w:val="2"/>
        <w:jc w:val="center"/>
      </w:pPr>
      <w:r>
        <w:rPr>
          <w:rFonts w:hint="eastAsia"/>
        </w:rPr>
        <w:t>中国灾害防御协会团体标准</w:t>
      </w:r>
    </w:p>
    <w:p w14:paraId="3C8E69C5" w14:textId="77777777" w:rsidR="005213DE" w:rsidRDefault="005213DE">
      <w:pPr>
        <w:pStyle w:val="1"/>
        <w:spacing w:line="480" w:lineRule="exact"/>
        <w:rPr>
          <w:rFonts w:asciiTheme="minorEastAsia" w:hAnsiTheme="minorEastAsia"/>
          <w:sz w:val="40"/>
          <w:szCs w:val="40"/>
        </w:rPr>
      </w:pPr>
    </w:p>
    <w:p w14:paraId="443EB552" w14:textId="77777777" w:rsidR="0025080B" w:rsidRPr="0025080B" w:rsidRDefault="0025080B" w:rsidP="0025080B"/>
    <w:p w14:paraId="3E7C7A24" w14:textId="02815990" w:rsidR="005213DE" w:rsidRDefault="00E32CF9">
      <w:pPr>
        <w:pStyle w:val="1"/>
        <w:jc w:val="center"/>
      </w:pPr>
      <w:r w:rsidRPr="00E32CF9">
        <w:rPr>
          <w:rFonts w:hint="eastAsia"/>
        </w:rPr>
        <w:t>建（构）筑物地震灾害隐患等级评定方法</w:t>
      </w:r>
    </w:p>
    <w:p w14:paraId="48668D2C" w14:textId="197905AF" w:rsidR="005213DE" w:rsidRDefault="0080273B">
      <w:pPr>
        <w:pStyle w:val="1"/>
        <w:jc w:val="center"/>
      </w:pPr>
      <w:r>
        <w:rPr>
          <w:rFonts w:hint="eastAsia"/>
        </w:rPr>
        <w:t>编制</w:t>
      </w:r>
      <w:r>
        <w:t>说明</w:t>
      </w:r>
      <w:r w:rsidR="00496812" w:rsidRPr="00496812">
        <w:rPr>
          <w:rFonts w:hint="eastAsia"/>
        </w:rPr>
        <w:t>（征求意见稿）</w:t>
      </w:r>
    </w:p>
    <w:p w14:paraId="21429F83" w14:textId="77777777" w:rsidR="005213DE" w:rsidRPr="00E32CF9" w:rsidRDefault="005213DE"/>
    <w:p w14:paraId="13EE25DB" w14:textId="77777777" w:rsidR="005213DE" w:rsidRDefault="005213DE"/>
    <w:p w14:paraId="322EFE0E" w14:textId="77777777" w:rsidR="005213DE" w:rsidRDefault="005213DE"/>
    <w:p w14:paraId="4FD51B1A" w14:textId="77777777" w:rsidR="005213DE" w:rsidRDefault="005213DE"/>
    <w:p w14:paraId="3D7DA13E" w14:textId="77777777" w:rsidR="005213DE" w:rsidRDefault="005213DE"/>
    <w:p w14:paraId="179F977A" w14:textId="77777777" w:rsidR="005213DE" w:rsidRDefault="005213DE"/>
    <w:p w14:paraId="6082CF87" w14:textId="77777777" w:rsidR="005213DE" w:rsidRDefault="005213DE"/>
    <w:p w14:paraId="15604E54" w14:textId="77777777" w:rsidR="005213DE" w:rsidRDefault="005213DE"/>
    <w:p w14:paraId="2AA9AFA7" w14:textId="77777777" w:rsidR="005213DE" w:rsidRDefault="005213DE"/>
    <w:p w14:paraId="4AC469EA" w14:textId="77777777" w:rsidR="005213DE" w:rsidRDefault="005213DE"/>
    <w:p w14:paraId="6C202473" w14:textId="77777777" w:rsidR="005213DE" w:rsidRDefault="005213DE"/>
    <w:p w14:paraId="282345F1" w14:textId="77777777" w:rsidR="005213DE" w:rsidRDefault="005213DE"/>
    <w:p w14:paraId="6C3EF342" w14:textId="77777777" w:rsidR="005213DE" w:rsidRDefault="005213DE"/>
    <w:p w14:paraId="46071A78" w14:textId="77777777" w:rsidR="005213DE" w:rsidRDefault="005213DE"/>
    <w:p w14:paraId="198F523A" w14:textId="77777777" w:rsidR="005213DE" w:rsidRDefault="005213DE"/>
    <w:p w14:paraId="2A522C60" w14:textId="77777777" w:rsidR="005213DE" w:rsidRDefault="005213DE"/>
    <w:p w14:paraId="2D7D2648" w14:textId="77777777" w:rsidR="005213DE" w:rsidRDefault="005213DE"/>
    <w:p w14:paraId="353275F8" w14:textId="77777777" w:rsidR="005213DE" w:rsidRDefault="005213DE"/>
    <w:p w14:paraId="6BE46E74" w14:textId="77777777" w:rsidR="005213DE" w:rsidRDefault="005213DE"/>
    <w:p w14:paraId="356E3D4B" w14:textId="77777777" w:rsidR="005213DE" w:rsidRDefault="0080273B">
      <w:pPr>
        <w:jc w:val="center"/>
        <w:rPr>
          <w:sz w:val="32"/>
          <w:szCs w:val="32"/>
        </w:rPr>
      </w:pPr>
      <w:r>
        <w:rPr>
          <w:rFonts w:hint="eastAsia"/>
          <w:sz w:val="32"/>
          <w:szCs w:val="32"/>
        </w:rPr>
        <w:t>编制工</w:t>
      </w:r>
      <w:r>
        <w:rPr>
          <w:sz w:val="32"/>
          <w:szCs w:val="32"/>
        </w:rPr>
        <w:t>作组</w:t>
      </w:r>
    </w:p>
    <w:p w14:paraId="0F022B9F" w14:textId="4B948F0A" w:rsidR="005213DE" w:rsidRDefault="0080273B" w:rsidP="0025080B">
      <w:pPr>
        <w:jc w:val="center"/>
      </w:pPr>
      <w:r>
        <w:rPr>
          <w:rFonts w:hint="eastAsia"/>
          <w:sz w:val="32"/>
          <w:szCs w:val="32"/>
        </w:rPr>
        <w:t>202</w:t>
      </w:r>
      <w:r w:rsidR="00E32CF9">
        <w:rPr>
          <w:sz w:val="32"/>
          <w:szCs w:val="32"/>
        </w:rPr>
        <w:t>3</w:t>
      </w:r>
      <w:r>
        <w:rPr>
          <w:rFonts w:hint="eastAsia"/>
          <w:sz w:val="32"/>
          <w:szCs w:val="32"/>
        </w:rPr>
        <w:t>年</w:t>
      </w:r>
      <w:r>
        <w:rPr>
          <w:rFonts w:hint="eastAsia"/>
          <w:sz w:val="32"/>
          <w:szCs w:val="32"/>
        </w:rPr>
        <w:t>1</w:t>
      </w:r>
      <w:r w:rsidR="00E32CF9">
        <w:rPr>
          <w:sz w:val="32"/>
          <w:szCs w:val="32"/>
        </w:rPr>
        <w:t>1</w:t>
      </w:r>
      <w:r>
        <w:rPr>
          <w:rFonts w:hint="eastAsia"/>
          <w:sz w:val="32"/>
          <w:szCs w:val="32"/>
        </w:rPr>
        <w:t>月</w:t>
      </w:r>
      <w:r w:rsidR="00E32CF9">
        <w:rPr>
          <w:rFonts w:hint="eastAsia"/>
          <w:sz w:val="32"/>
          <w:szCs w:val="32"/>
        </w:rPr>
        <w:t>0</w:t>
      </w:r>
      <w:r w:rsidR="00E32CF9">
        <w:rPr>
          <w:sz w:val="32"/>
          <w:szCs w:val="32"/>
        </w:rPr>
        <w:t>8</w:t>
      </w:r>
      <w:r>
        <w:rPr>
          <w:rFonts w:hint="eastAsia"/>
          <w:sz w:val="32"/>
          <w:szCs w:val="32"/>
        </w:rPr>
        <w:t>日</w:t>
      </w:r>
    </w:p>
    <w:p w14:paraId="615024AA" w14:textId="77777777" w:rsidR="005213DE" w:rsidRDefault="0080273B" w:rsidP="0025080B">
      <w:pPr>
        <w:pageBreakBefore/>
        <w:spacing w:line="520" w:lineRule="exact"/>
        <w:rPr>
          <w:rFonts w:ascii="黑体" w:eastAsia="黑体" w:hAnsi="黑体"/>
          <w:sz w:val="28"/>
          <w:szCs w:val="28"/>
        </w:rPr>
      </w:pPr>
      <w:r>
        <w:rPr>
          <w:rFonts w:ascii="黑体" w:eastAsia="黑体" w:hAnsi="黑体" w:hint="eastAsia"/>
          <w:sz w:val="28"/>
          <w:szCs w:val="28"/>
        </w:rPr>
        <w:lastRenderedPageBreak/>
        <w:t>一</w:t>
      </w:r>
      <w:r>
        <w:rPr>
          <w:rFonts w:ascii="黑体" w:eastAsia="黑体" w:hAnsi="黑体"/>
          <w:sz w:val="28"/>
          <w:szCs w:val="28"/>
        </w:rPr>
        <w:t>、</w:t>
      </w:r>
      <w:r>
        <w:rPr>
          <w:rFonts w:ascii="黑体" w:eastAsia="黑体" w:hAnsi="黑体" w:hint="eastAsia"/>
          <w:sz w:val="28"/>
          <w:szCs w:val="28"/>
        </w:rPr>
        <w:t>工作简况</w:t>
      </w:r>
    </w:p>
    <w:p w14:paraId="5A9B668C"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1．任务来源</w:t>
      </w:r>
    </w:p>
    <w:p w14:paraId="16B9EC11" w14:textId="360C9E38" w:rsidR="005213DE" w:rsidRDefault="0080273B">
      <w:pPr>
        <w:spacing w:line="520" w:lineRule="exact"/>
        <w:ind w:rightChars="-50" w:right="-105" w:firstLineChars="200" w:firstLine="560"/>
        <w:rPr>
          <w:rFonts w:asciiTheme="minorEastAsia" w:hAnsiTheme="minorEastAsia"/>
          <w:sz w:val="28"/>
          <w:szCs w:val="28"/>
        </w:rPr>
      </w:pPr>
      <w:r>
        <w:rPr>
          <w:rFonts w:asciiTheme="minorEastAsia" w:hAnsiTheme="minorEastAsia" w:hint="eastAsia"/>
          <w:sz w:val="28"/>
          <w:szCs w:val="28"/>
        </w:rPr>
        <w:t>本标</w:t>
      </w:r>
      <w:r>
        <w:rPr>
          <w:rFonts w:asciiTheme="minorEastAsia" w:hAnsiTheme="minorEastAsia"/>
          <w:sz w:val="28"/>
          <w:szCs w:val="28"/>
        </w:rPr>
        <w:t>准</w:t>
      </w:r>
      <w:r>
        <w:rPr>
          <w:rFonts w:asciiTheme="minorEastAsia" w:hAnsiTheme="minorEastAsia" w:hint="eastAsia"/>
          <w:sz w:val="28"/>
          <w:szCs w:val="28"/>
        </w:rPr>
        <w:t>由</w:t>
      </w:r>
      <w:bookmarkStart w:id="0" w:name="_Hlk89205624"/>
      <w:r w:rsidR="00346F91">
        <w:rPr>
          <w:rFonts w:asciiTheme="minorEastAsia" w:hAnsiTheme="minorEastAsia" w:hint="eastAsia"/>
          <w:sz w:val="28"/>
          <w:szCs w:val="28"/>
        </w:rPr>
        <w:t>中国地震局工程力学研究所</w:t>
      </w:r>
      <w:bookmarkEnd w:id="0"/>
      <w:r>
        <w:rPr>
          <w:rFonts w:asciiTheme="minorEastAsia" w:hAnsiTheme="minorEastAsia" w:hint="eastAsia"/>
          <w:sz w:val="28"/>
          <w:szCs w:val="28"/>
        </w:rPr>
        <w:t>提出，经过中国灾害防御协会批准，正式列入2</w:t>
      </w:r>
      <w:r>
        <w:rPr>
          <w:rFonts w:asciiTheme="minorEastAsia" w:hAnsiTheme="minorEastAsia"/>
          <w:sz w:val="28"/>
          <w:szCs w:val="28"/>
        </w:rPr>
        <w:t>0</w:t>
      </w:r>
      <w:r w:rsidR="00346F91">
        <w:rPr>
          <w:rFonts w:asciiTheme="minorEastAsia" w:hAnsiTheme="minorEastAsia"/>
          <w:sz w:val="28"/>
          <w:szCs w:val="28"/>
        </w:rPr>
        <w:t>20</w:t>
      </w:r>
      <w:r>
        <w:rPr>
          <w:rFonts w:asciiTheme="minorEastAsia" w:hAnsiTheme="minorEastAsia" w:hint="eastAsia"/>
          <w:sz w:val="28"/>
          <w:szCs w:val="28"/>
        </w:rPr>
        <w:t>年团体标准制定计划，计划编号</w:t>
      </w:r>
      <w:r w:rsidRPr="00346F91">
        <w:rPr>
          <w:rFonts w:asciiTheme="minorEastAsia" w:hAnsiTheme="minorEastAsia" w:hint="eastAsia"/>
          <w:sz w:val="28"/>
          <w:szCs w:val="28"/>
          <w:highlight w:val="yellow"/>
        </w:rPr>
        <w:t>0</w:t>
      </w:r>
      <w:r w:rsidRPr="00346F91">
        <w:rPr>
          <w:rFonts w:asciiTheme="minorEastAsia" w:hAnsiTheme="minorEastAsia"/>
          <w:sz w:val="28"/>
          <w:szCs w:val="28"/>
          <w:highlight w:val="yellow"/>
        </w:rPr>
        <w:t>02-2019</w:t>
      </w:r>
      <w:r>
        <w:rPr>
          <w:rFonts w:asciiTheme="minorEastAsia" w:hAnsiTheme="minorEastAsia" w:hint="eastAsia"/>
          <w:sz w:val="28"/>
          <w:szCs w:val="28"/>
        </w:rPr>
        <w:t>。</w:t>
      </w:r>
    </w:p>
    <w:p w14:paraId="75A20E88"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2．标准起草单位和主要起草人</w:t>
      </w:r>
    </w:p>
    <w:p w14:paraId="651466BF" w14:textId="21FFACCB" w:rsidR="005213DE" w:rsidRDefault="0080273B">
      <w:pPr>
        <w:spacing w:line="520" w:lineRule="exact"/>
        <w:ind w:rightChars="-50" w:right="-105" w:firstLineChars="200" w:firstLine="560"/>
        <w:rPr>
          <w:rFonts w:asciiTheme="minorEastAsia" w:hAnsiTheme="minorEastAsia"/>
          <w:sz w:val="28"/>
          <w:szCs w:val="28"/>
        </w:rPr>
      </w:pPr>
      <w:r>
        <w:rPr>
          <w:rFonts w:asciiTheme="minorEastAsia" w:hAnsiTheme="minorEastAsia" w:hint="eastAsia"/>
          <w:sz w:val="28"/>
          <w:szCs w:val="28"/>
        </w:rPr>
        <w:t>主要起草单位：</w:t>
      </w:r>
      <w:r w:rsidR="00346F91">
        <w:rPr>
          <w:rFonts w:asciiTheme="minorEastAsia" w:hAnsiTheme="minorEastAsia" w:hint="eastAsia"/>
          <w:sz w:val="28"/>
          <w:szCs w:val="28"/>
        </w:rPr>
        <w:t>中国地震局工程力学研究所</w:t>
      </w:r>
      <w:r>
        <w:rPr>
          <w:rFonts w:asciiTheme="minorEastAsia" w:hAnsiTheme="minorEastAsia" w:hint="eastAsia"/>
          <w:sz w:val="28"/>
          <w:szCs w:val="28"/>
        </w:rPr>
        <w:t>、</w:t>
      </w:r>
      <w:r w:rsidR="00346F91">
        <w:rPr>
          <w:rFonts w:asciiTheme="minorEastAsia" w:hAnsiTheme="minorEastAsia" w:hint="eastAsia"/>
          <w:sz w:val="28"/>
          <w:szCs w:val="28"/>
        </w:rPr>
        <w:t>中国建筑设计研究院有限公司</w:t>
      </w:r>
      <w:r>
        <w:rPr>
          <w:rFonts w:asciiTheme="minorEastAsia" w:hAnsiTheme="minorEastAsia" w:hint="eastAsia"/>
          <w:sz w:val="28"/>
          <w:szCs w:val="28"/>
        </w:rPr>
        <w:t>、</w:t>
      </w:r>
      <w:r w:rsidR="00346F91">
        <w:rPr>
          <w:rFonts w:asciiTheme="minorEastAsia" w:hAnsiTheme="minorEastAsia" w:hint="eastAsia"/>
          <w:sz w:val="28"/>
          <w:szCs w:val="28"/>
        </w:rPr>
        <w:t>哈尔滨工程大学</w:t>
      </w:r>
      <w:r>
        <w:rPr>
          <w:rFonts w:asciiTheme="minorEastAsia" w:hAnsiTheme="minorEastAsia" w:hint="eastAsia"/>
          <w:sz w:val="28"/>
          <w:szCs w:val="28"/>
        </w:rPr>
        <w:t>。</w:t>
      </w:r>
    </w:p>
    <w:p w14:paraId="5AB6AA97" w14:textId="34169E13" w:rsidR="005213DE" w:rsidRDefault="0080273B">
      <w:pPr>
        <w:spacing w:line="520" w:lineRule="exact"/>
        <w:ind w:leftChars="-20" w:left="-42" w:rightChars="-50" w:right="-105" w:firstLineChars="217" w:firstLine="608"/>
        <w:rPr>
          <w:rFonts w:asciiTheme="minorEastAsia" w:hAnsiTheme="minorEastAsia"/>
          <w:sz w:val="28"/>
          <w:szCs w:val="28"/>
        </w:rPr>
      </w:pPr>
      <w:r>
        <w:rPr>
          <w:rFonts w:asciiTheme="minorEastAsia" w:hAnsiTheme="minorEastAsia" w:hint="eastAsia"/>
          <w:sz w:val="28"/>
          <w:szCs w:val="28"/>
        </w:rPr>
        <w:t>主要起草人：</w:t>
      </w:r>
      <w:r w:rsidR="00346F91">
        <w:rPr>
          <w:rFonts w:asciiTheme="minorEastAsia" w:hAnsiTheme="minorEastAsia" w:hint="eastAsia"/>
          <w:sz w:val="28"/>
          <w:szCs w:val="28"/>
        </w:rPr>
        <w:t>戴君武、杨永强、孙柏涛、柏文、陈洪富、陈相兆、程绍革、史铁花、朱立新、孙梦涵、吴碧野、姜涛、陈博文、张桂欣</w:t>
      </w:r>
      <w:r>
        <w:rPr>
          <w:rFonts w:asciiTheme="minorEastAsia" w:hAnsiTheme="minorEastAsia" w:hint="eastAsia"/>
          <w:sz w:val="28"/>
          <w:szCs w:val="28"/>
        </w:rPr>
        <w:t>。</w:t>
      </w:r>
    </w:p>
    <w:p w14:paraId="2CBB50B4"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3.标准制定的目的和意义</w:t>
      </w:r>
    </w:p>
    <w:p w14:paraId="4C8E2137" w14:textId="2DE4B1EA" w:rsidR="005213DE" w:rsidRDefault="00DD3762">
      <w:pPr>
        <w:spacing w:line="520" w:lineRule="exact"/>
        <w:ind w:leftChars="-20" w:left="-42" w:rightChars="-50" w:right="-105" w:firstLineChars="200" w:firstLine="560"/>
        <w:rPr>
          <w:rFonts w:asciiTheme="minorEastAsia" w:hAnsiTheme="minorEastAsia"/>
          <w:sz w:val="28"/>
          <w:szCs w:val="28"/>
        </w:rPr>
      </w:pPr>
      <w:r w:rsidRPr="00DD3762">
        <w:rPr>
          <w:rFonts w:asciiTheme="minorEastAsia" w:hAnsiTheme="minorEastAsia" w:hint="eastAsia"/>
          <w:sz w:val="28"/>
          <w:szCs w:val="28"/>
        </w:rPr>
        <w:t>我国是一个多地震的国家，强烈地震会致使大量工程结构破坏，给国家和人民造成巨大损失。防震减灾是国家公共安全的重要组成部分，事关人民群众生命财产安全和社会稳定。当前，我国正处在全面建成小康社会的决胜阶段，地震灾害对经济社会可持续发展和人民美好生活的威胁与影响更加广泛。党中央和国务院历来高度重视地震灾害风险防治工作，中央领导、国家相关法律法规和各类相关规划中都对房屋设施地震灾害风险隐患排查和加固工作提出了要求。因此，排查工程结构的地震灾害隐患，并确定隐患等级，根据隐患等级采取相应措施，是有效减轻地震灾害的重要手段，具有重要意义。</w:t>
      </w:r>
    </w:p>
    <w:p w14:paraId="3ECC9C34" w14:textId="37CC3672" w:rsidR="00DD3762" w:rsidRDefault="00DD3762">
      <w:pPr>
        <w:spacing w:line="520" w:lineRule="exact"/>
        <w:ind w:leftChars="-20" w:left="-42" w:rightChars="-50" w:right="-105" w:firstLineChars="200" w:firstLine="560"/>
        <w:rPr>
          <w:rFonts w:asciiTheme="minorEastAsia" w:hAnsiTheme="minorEastAsia"/>
          <w:sz w:val="28"/>
          <w:szCs w:val="28"/>
        </w:rPr>
      </w:pPr>
      <w:r w:rsidRPr="00DD3762">
        <w:rPr>
          <w:rFonts w:asciiTheme="minorEastAsia" w:hAnsiTheme="minorEastAsia" w:hint="eastAsia"/>
          <w:sz w:val="28"/>
          <w:szCs w:val="28"/>
        </w:rPr>
        <w:t>2018年10月10日，习近平总书记主持召开中央财经委员会第三次会议，就提高我国自然灾害防治能力发表重要讲话，对自然灾害防治工作进行了部署，提出了自然灾害防治的标志性工程。习近平总书记强调，提高自然灾害防治能力是实现“两个一百年”奋斗目标、实现中华民族伟大复兴中国梦的必然要求，是关系人民群众生命财产安全和国家安全的大事，也是对我们党执政能力的重大考验，必须抓紧抓实。要针对关键领域和薄弱环节，推动实施灾害风险调查和重点隐患</w:t>
      </w:r>
      <w:r w:rsidRPr="00DD3762">
        <w:rPr>
          <w:rFonts w:asciiTheme="minorEastAsia" w:hAnsiTheme="minorEastAsia" w:hint="eastAsia"/>
          <w:sz w:val="28"/>
          <w:szCs w:val="28"/>
        </w:rPr>
        <w:lastRenderedPageBreak/>
        <w:t>排查工程。地震灾害重点隐患排查工程涉及老旧居民小区、大中小学校舍、医疗卫生设施、社会服务保障设施、商业中心等第三产业、危化品厂库、水利设施、民用核设施、交通设施、市政生命线系统等10类工程，工程类型复杂多变，缺乏统一的隐患等级评估方法。因此，为了推进国家地震灾害重点隐患调查工作，需编制专门的</w:t>
      </w:r>
      <w:r>
        <w:rPr>
          <w:rFonts w:asciiTheme="minorEastAsia" w:hAnsiTheme="minorEastAsia" w:hint="eastAsia"/>
          <w:sz w:val="28"/>
          <w:szCs w:val="28"/>
        </w:rPr>
        <w:t>地震灾害隐患等级</w:t>
      </w:r>
      <w:r w:rsidRPr="00DD3762">
        <w:rPr>
          <w:rFonts w:asciiTheme="minorEastAsia" w:hAnsiTheme="minorEastAsia" w:hint="eastAsia"/>
          <w:sz w:val="28"/>
          <w:szCs w:val="28"/>
        </w:rPr>
        <w:t>确定方法技术标准。</w:t>
      </w:r>
    </w:p>
    <w:p w14:paraId="5B468E8B" w14:textId="0F0C66EE" w:rsidR="00DD3762" w:rsidRDefault="00DD3762" w:rsidP="00DD3762">
      <w:pPr>
        <w:spacing w:line="520" w:lineRule="exact"/>
        <w:ind w:leftChars="-20" w:left="-42" w:rightChars="-50" w:right="-105" w:firstLineChars="200" w:firstLine="560"/>
        <w:rPr>
          <w:rFonts w:asciiTheme="minorEastAsia" w:hAnsiTheme="minorEastAsia"/>
          <w:sz w:val="28"/>
          <w:szCs w:val="28"/>
        </w:rPr>
      </w:pPr>
      <w:r w:rsidRPr="00DD3762">
        <w:rPr>
          <w:rFonts w:asciiTheme="minorEastAsia" w:hAnsiTheme="minorEastAsia" w:hint="eastAsia"/>
          <w:sz w:val="28"/>
          <w:szCs w:val="28"/>
        </w:rPr>
        <w:t>因此，制定本标准</w:t>
      </w:r>
      <w:r>
        <w:rPr>
          <w:rFonts w:asciiTheme="minorEastAsia" w:hAnsiTheme="minorEastAsia" w:hint="eastAsia"/>
          <w:sz w:val="28"/>
          <w:szCs w:val="28"/>
        </w:rPr>
        <w:t>可</w:t>
      </w:r>
      <w:r w:rsidRPr="00DD3762">
        <w:rPr>
          <w:rFonts w:asciiTheme="minorEastAsia" w:hAnsiTheme="minorEastAsia" w:hint="eastAsia"/>
          <w:sz w:val="28"/>
          <w:szCs w:val="28"/>
        </w:rPr>
        <w:t>以适应我国地震灾害重点隐患评估工作的需要，完善和规范该项工作的技术流程和方法，科学有序指导全国各省市、区域或行业开展地震灾害重点隐患评估工作。</w:t>
      </w:r>
    </w:p>
    <w:p w14:paraId="3CEC85AF"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4.国内外相关标准概况</w:t>
      </w:r>
    </w:p>
    <w:p w14:paraId="3FA9A7ED" w14:textId="3033080D" w:rsidR="00DD3762" w:rsidRPr="00DD3762" w:rsidRDefault="0080273B" w:rsidP="00DD3762">
      <w:pPr>
        <w:spacing w:line="520" w:lineRule="exact"/>
        <w:ind w:leftChars="-20" w:left="-42" w:rightChars="-50" w:right="-105" w:firstLineChars="200" w:firstLine="560"/>
        <w:rPr>
          <w:rFonts w:asciiTheme="minorEastAsia" w:hAnsiTheme="minorEastAsia"/>
          <w:sz w:val="28"/>
          <w:szCs w:val="28"/>
        </w:rPr>
      </w:pPr>
      <w:r>
        <w:rPr>
          <w:rFonts w:asciiTheme="minorEastAsia" w:hAnsiTheme="minorEastAsia" w:hint="eastAsia"/>
          <w:sz w:val="28"/>
          <w:szCs w:val="28"/>
        </w:rPr>
        <w:t>国内外已发布的标准中，缺少与本标准直接相关的技术标准。</w:t>
      </w:r>
      <w:r w:rsidR="00DD3762" w:rsidRPr="00DD3762">
        <w:rPr>
          <w:rFonts w:asciiTheme="minorEastAsia" w:hAnsiTheme="minorEastAsia" w:hint="eastAsia"/>
          <w:sz w:val="28"/>
          <w:szCs w:val="28"/>
        </w:rPr>
        <w:t>多年来，我国各级政府和各行业部门已经开展了大量地震灾害重点隐患排查的相关基础工作，积累了大量城乡建筑、农村民居、重大设施、生命线工程的基础资料和易损性方法。同时，我国在</w:t>
      </w:r>
      <w:r w:rsidR="00DD3762">
        <w:rPr>
          <w:rFonts w:asciiTheme="minorEastAsia" w:hAnsiTheme="minorEastAsia" w:hint="eastAsia"/>
          <w:sz w:val="28"/>
          <w:szCs w:val="28"/>
        </w:rPr>
        <w:t>建筑抗震鉴定、构筑物抗震鉴定以及</w:t>
      </w:r>
      <w:r w:rsidR="00DD3762" w:rsidRPr="00DD3762">
        <w:rPr>
          <w:rFonts w:asciiTheme="minorEastAsia" w:hAnsiTheme="minorEastAsia" w:hint="eastAsia"/>
          <w:sz w:val="28"/>
          <w:szCs w:val="28"/>
        </w:rPr>
        <w:t>地震灾害预测、地震灾害损失评估、地震现场安全鉴定等领域已经有相关的国家规范，但上述规范</w:t>
      </w:r>
      <w:r w:rsidR="00DD3762">
        <w:rPr>
          <w:rFonts w:asciiTheme="minorEastAsia" w:hAnsiTheme="minorEastAsia" w:hint="eastAsia"/>
          <w:sz w:val="28"/>
          <w:szCs w:val="28"/>
        </w:rPr>
        <w:t>均不针对地震灾害隐患评估工作，</w:t>
      </w:r>
      <w:r w:rsidR="009E2B6E">
        <w:rPr>
          <w:rFonts w:asciiTheme="minorEastAsia" w:hAnsiTheme="minorEastAsia" w:hint="eastAsia"/>
          <w:sz w:val="28"/>
          <w:szCs w:val="28"/>
        </w:rPr>
        <w:t>难以支撑</w:t>
      </w:r>
      <w:r w:rsidR="00DD3762" w:rsidRPr="00DD3762">
        <w:rPr>
          <w:rFonts w:asciiTheme="minorEastAsia" w:hAnsiTheme="minorEastAsia" w:hint="eastAsia"/>
          <w:sz w:val="28"/>
          <w:szCs w:val="28"/>
        </w:rPr>
        <w:t>自然灾害综合风险普查工程项目</w:t>
      </w:r>
      <w:r w:rsidR="009E2B6E">
        <w:rPr>
          <w:rFonts w:asciiTheme="minorEastAsia" w:hAnsiTheme="minorEastAsia" w:hint="eastAsia"/>
          <w:sz w:val="28"/>
          <w:szCs w:val="28"/>
        </w:rPr>
        <w:t>实施</w:t>
      </w:r>
      <w:r w:rsidR="00DD3762" w:rsidRPr="00DD3762">
        <w:rPr>
          <w:rFonts w:asciiTheme="minorEastAsia" w:hAnsiTheme="minorEastAsia" w:hint="eastAsia"/>
          <w:sz w:val="28"/>
          <w:szCs w:val="28"/>
        </w:rPr>
        <w:t>。</w:t>
      </w:r>
    </w:p>
    <w:p w14:paraId="74ACC0AD"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工作过程</w:t>
      </w:r>
    </w:p>
    <w:p w14:paraId="2268A3C3"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1.前期准备</w:t>
      </w:r>
    </w:p>
    <w:p w14:paraId="235F2D82" w14:textId="1E4A10CA" w:rsidR="005213DE" w:rsidRDefault="0080273B" w:rsidP="00A77D68">
      <w:pPr>
        <w:spacing w:line="520" w:lineRule="exact"/>
        <w:ind w:firstLineChars="200" w:firstLine="560"/>
        <w:rPr>
          <w:rFonts w:ascii="黑体" w:eastAsia="黑体" w:hAnsi="黑体"/>
          <w:sz w:val="28"/>
          <w:szCs w:val="28"/>
        </w:rPr>
      </w:pPr>
      <w:r>
        <w:rPr>
          <w:rFonts w:asciiTheme="minorEastAsia" w:hAnsiTheme="minorEastAsia" w:hint="eastAsia"/>
          <w:sz w:val="28"/>
          <w:szCs w:val="28"/>
        </w:rPr>
        <w:t>2</w:t>
      </w:r>
      <w:r>
        <w:rPr>
          <w:rFonts w:asciiTheme="minorEastAsia" w:hAnsiTheme="minorEastAsia"/>
          <w:sz w:val="28"/>
          <w:szCs w:val="28"/>
        </w:rPr>
        <w:t>0</w:t>
      </w:r>
      <w:r w:rsidR="00A77D68">
        <w:rPr>
          <w:rFonts w:asciiTheme="minorEastAsia" w:hAnsiTheme="minorEastAsia"/>
          <w:sz w:val="28"/>
          <w:szCs w:val="28"/>
        </w:rPr>
        <w:t>20</w:t>
      </w:r>
      <w:r>
        <w:rPr>
          <w:rFonts w:asciiTheme="minorEastAsia" w:hAnsiTheme="minorEastAsia" w:hint="eastAsia"/>
          <w:sz w:val="28"/>
          <w:szCs w:val="28"/>
        </w:rPr>
        <w:t>年</w:t>
      </w:r>
      <w:r w:rsidR="00651D6D">
        <w:rPr>
          <w:rFonts w:asciiTheme="minorEastAsia" w:hAnsiTheme="minorEastAsia" w:hint="eastAsia"/>
          <w:sz w:val="28"/>
          <w:szCs w:val="28"/>
        </w:rPr>
        <w:t>1</w:t>
      </w:r>
      <w:r w:rsidR="00651D6D">
        <w:rPr>
          <w:rFonts w:asciiTheme="minorEastAsia" w:hAnsiTheme="minorEastAsia"/>
          <w:sz w:val="28"/>
          <w:szCs w:val="28"/>
        </w:rPr>
        <w:t>0</w:t>
      </w:r>
      <w:r>
        <w:rPr>
          <w:rFonts w:asciiTheme="minorEastAsia" w:hAnsiTheme="minorEastAsia" w:hint="eastAsia"/>
          <w:sz w:val="28"/>
          <w:szCs w:val="28"/>
        </w:rPr>
        <w:t>月，邀请相关专家</w:t>
      </w:r>
      <w:r w:rsidR="00651D6D">
        <w:rPr>
          <w:rFonts w:asciiTheme="minorEastAsia" w:hAnsiTheme="minorEastAsia" w:hint="eastAsia"/>
          <w:sz w:val="28"/>
          <w:szCs w:val="28"/>
        </w:rPr>
        <w:t>召开技术标准专题研讨会</w:t>
      </w:r>
      <w:r>
        <w:rPr>
          <w:rFonts w:asciiTheme="minorEastAsia" w:hAnsiTheme="minorEastAsia" w:hint="eastAsia"/>
          <w:sz w:val="28"/>
          <w:szCs w:val="28"/>
        </w:rPr>
        <w:t>，对标准的目标、内容及框架进行了研讨。经会议讨论，与会专家肯定了该标准制定的意义，拟定了标准名称为《</w:t>
      </w:r>
      <w:r w:rsidR="00A77D68" w:rsidRPr="00A77D68">
        <w:rPr>
          <w:rFonts w:asciiTheme="minorEastAsia" w:hAnsiTheme="minorEastAsia" w:hint="eastAsia"/>
          <w:sz w:val="28"/>
          <w:szCs w:val="28"/>
        </w:rPr>
        <w:t>建(构)筑物地震灾害隐患等级评定方法</w:t>
      </w:r>
      <w:r>
        <w:rPr>
          <w:rFonts w:asciiTheme="minorEastAsia" w:hAnsiTheme="minorEastAsia" w:hint="eastAsia"/>
          <w:sz w:val="28"/>
          <w:szCs w:val="28"/>
        </w:rPr>
        <w:t>》，并确定了标准制定的基本内容。</w:t>
      </w:r>
    </w:p>
    <w:p w14:paraId="15619A83"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 xml:space="preserve"> </w:t>
      </w:r>
      <w:r>
        <w:rPr>
          <w:rFonts w:ascii="黑体" w:eastAsia="黑体" w:hAnsi="黑体" w:hint="eastAsia"/>
          <w:sz w:val="28"/>
          <w:szCs w:val="28"/>
        </w:rPr>
        <w:t>立项工作阶段</w:t>
      </w:r>
    </w:p>
    <w:p w14:paraId="5C71559A" w14:textId="246688B0" w:rsidR="005213DE" w:rsidRDefault="0080273B" w:rsidP="00A77D68">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0</w:t>
      </w:r>
      <w:r w:rsidR="00A77D68">
        <w:rPr>
          <w:rFonts w:asciiTheme="minorEastAsia" w:hAnsiTheme="minorEastAsia"/>
          <w:sz w:val="28"/>
          <w:szCs w:val="28"/>
        </w:rPr>
        <w:t>20</w:t>
      </w:r>
      <w:r>
        <w:rPr>
          <w:rFonts w:asciiTheme="minorEastAsia" w:hAnsiTheme="minorEastAsia" w:hint="eastAsia"/>
          <w:sz w:val="28"/>
          <w:szCs w:val="28"/>
        </w:rPr>
        <w:t>年</w:t>
      </w:r>
      <w:r w:rsidR="00A77D68">
        <w:rPr>
          <w:rFonts w:asciiTheme="minorEastAsia" w:hAnsiTheme="minorEastAsia"/>
          <w:sz w:val="28"/>
          <w:szCs w:val="28"/>
        </w:rPr>
        <w:t>12</w:t>
      </w:r>
      <w:r>
        <w:rPr>
          <w:rFonts w:asciiTheme="minorEastAsia" w:hAnsiTheme="minorEastAsia" w:hint="eastAsia"/>
          <w:sz w:val="28"/>
          <w:szCs w:val="28"/>
        </w:rPr>
        <w:t>月，中国灾害防御协会在北京召开团体标准立项审查会议，编制组提出了《</w:t>
      </w:r>
      <w:r w:rsidR="00A77D68" w:rsidRPr="00A77D68">
        <w:rPr>
          <w:rFonts w:asciiTheme="minorEastAsia" w:hAnsiTheme="minorEastAsia" w:hint="eastAsia"/>
          <w:sz w:val="28"/>
          <w:szCs w:val="28"/>
        </w:rPr>
        <w:t>建(构)筑物地震灾害隐患等级评定方法</w:t>
      </w:r>
      <w:r>
        <w:rPr>
          <w:rFonts w:asciiTheme="minorEastAsia" w:hAnsiTheme="minorEastAsia" w:hint="eastAsia"/>
          <w:sz w:val="28"/>
          <w:szCs w:val="28"/>
        </w:rPr>
        <w:t>》的团体标</w:t>
      </w:r>
      <w:r>
        <w:rPr>
          <w:rFonts w:asciiTheme="minorEastAsia" w:hAnsiTheme="minorEastAsia" w:hint="eastAsia"/>
          <w:sz w:val="28"/>
          <w:szCs w:val="28"/>
        </w:rPr>
        <w:lastRenderedPageBreak/>
        <w:t>准立项申请，经过质询答辩，</w:t>
      </w:r>
      <w:r w:rsidR="00A77D68">
        <w:rPr>
          <w:rFonts w:asciiTheme="minorEastAsia" w:hAnsiTheme="minorEastAsia" w:hint="eastAsia"/>
          <w:sz w:val="28"/>
          <w:szCs w:val="28"/>
        </w:rPr>
        <w:t>与会专家认为</w:t>
      </w:r>
      <w:r w:rsidR="00A77D68" w:rsidRPr="00A77D68">
        <w:rPr>
          <w:rFonts w:asciiTheme="minorEastAsia" w:hAnsiTheme="minorEastAsia" w:hint="eastAsia"/>
          <w:sz w:val="28"/>
          <w:szCs w:val="28"/>
        </w:rPr>
        <w:t>申报标准立项依据充分，具有较强的操作性、可行性和必要性，标准的制订对地震灾害重点隐患排查工作具有重要的支撑作用</w:t>
      </w:r>
      <w:r w:rsidR="00A77D68">
        <w:rPr>
          <w:rFonts w:asciiTheme="minorEastAsia" w:hAnsiTheme="minorEastAsia" w:hint="eastAsia"/>
          <w:sz w:val="28"/>
          <w:szCs w:val="28"/>
        </w:rPr>
        <w:t>，</w:t>
      </w:r>
      <w:r w:rsidR="00A77D68" w:rsidRPr="00A77D68">
        <w:rPr>
          <w:rFonts w:asciiTheme="minorEastAsia" w:hAnsiTheme="minorEastAsia" w:hint="eastAsia"/>
          <w:sz w:val="28"/>
          <w:szCs w:val="28"/>
        </w:rPr>
        <w:t>申报单位在地震灾害风险防治领域具有较强的技术力量和丰富的实践经验，具备编制标准的经验和能力。</w:t>
      </w:r>
      <w:r>
        <w:rPr>
          <w:rFonts w:asciiTheme="minorEastAsia" w:hAnsiTheme="minorEastAsia" w:hint="eastAsia"/>
          <w:sz w:val="28"/>
          <w:szCs w:val="28"/>
        </w:rPr>
        <w:t>会议通过了标准的起草立项。</w:t>
      </w:r>
    </w:p>
    <w:p w14:paraId="02EDCFC3"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3</w:t>
      </w:r>
      <w:r>
        <w:rPr>
          <w:rFonts w:ascii="黑体" w:eastAsia="黑体" w:hAnsi="黑体"/>
          <w:sz w:val="28"/>
          <w:szCs w:val="28"/>
        </w:rPr>
        <w:t xml:space="preserve">. </w:t>
      </w:r>
      <w:r>
        <w:rPr>
          <w:rFonts w:ascii="黑体" w:eastAsia="黑体" w:hAnsi="黑体" w:hint="eastAsia"/>
          <w:sz w:val="28"/>
          <w:szCs w:val="28"/>
        </w:rPr>
        <w:t>成立编制小组</w:t>
      </w:r>
    </w:p>
    <w:p w14:paraId="78482502" w14:textId="436C6269" w:rsidR="005213DE" w:rsidRDefault="00A77D68">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hint="eastAsia"/>
          <w:sz w:val="28"/>
          <w:szCs w:val="28"/>
        </w:rPr>
        <w:t>中国地震局工程力学研究所、中国建筑设计研究院有限公司、哈尔滨工程大学</w:t>
      </w:r>
      <w:r w:rsidR="0080273B">
        <w:rPr>
          <w:rFonts w:asciiTheme="minorEastAsia" w:hAnsiTheme="minorEastAsia" w:hint="eastAsia"/>
          <w:sz w:val="28"/>
          <w:szCs w:val="28"/>
        </w:rPr>
        <w:t>相关技术人员成立了标准起草小组，组织标准编制与协调工作。工作组制定了标准编制工作计划、工作大纲，明确了任务分工，严格按照标准修订程序各个环节的要求开展工作。</w:t>
      </w:r>
    </w:p>
    <w:p w14:paraId="02C0AE46"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4</w:t>
      </w:r>
      <w:r>
        <w:rPr>
          <w:rFonts w:ascii="黑体" w:eastAsia="黑体" w:hAnsi="黑体"/>
          <w:sz w:val="28"/>
          <w:szCs w:val="28"/>
        </w:rPr>
        <w:t xml:space="preserve">. </w:t>
      </w:r>
      <w:r>
        <w:rPr>
          <w:rFonts w:ascii="黑体" w:eastAsia="黑体" w:hAnsi="黑体" w:hint="eastAsia"/>
          <w:sz w:val="28"/>
          <w:szCs w:val="28"/>
        </w:rPr>
        <w:t>工作会议</w:t>
      </w:r>
    </w:p>
    <w:p w14:paraId="03497776" w14:textId="2DFCD7BD" w:rsidR="00534F68" w:rsidRDefault="00534F68" w:rsidP="00534F68">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020</w:t>
      </w:r>
      <w:r>
        <w:rPr>
          <w:rFonts w:asciiTheme="minorEastAsia" w:hAnsiTheme="minorEastAsia" w:hint="eastAsia"/>
          <w:sz w:val="28"/>
          <w:szCs w:val="28"/>
        </w:rPr>
        <w:t>年1</w:t>
      </w:r>
      <w:r>
        <w:rPr>
          <w:rFonts w:asciiTheme="minorEastAsia" w:hAnsiTheme="minorEastAsia"/>
          <w:sz w:val="28"/>
          <w:szCs w:val="28"/>
        </w:rPr>
        <w:t>2</w:t>
      </w:r>
      <w:r>
        <w:rPr>
          <w:rFonts w:asciiTheme="minorEastAsia" w:hAnsiTheme="minorEastAsia" w:hint="eastAsia"/>
          <w:sz w:val="28"/>
          <w:szCs w:val="28"/>
        </w:rPr>
        <w:t>月，编制组在前期工作基础，召开编制组会议，针对立项审查专家意见进行讨论，形成了标准草案</w:t>
      </w:r>
      <w:r w:rsidR="00C440E3">
        <w:rPr>
          <w:rFonts w:asciiTheme="minorEastAsia" w:hAnsiTheme="minorEastAsia" w:hint="eastAsia"/>
          <w:sz w:val="28"/>
          <w:szCs w:val="28"/>
        </w:rPr>
        <w:t>。</w:t>
      </w:r>
    </w:p>
    <w:p w14:paraId="34EA773E" w14:textId="002A2FF1" w:rsidR="005213DE" w:rsidRDefault="0080273B">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sz w:val="28"/>
          <w:szCs w:val="28"/>
        </w:rPr>
        <w:t>202</w:t>
      </w:r>
      <w:r w:rsidR="00534F68">
        <w:rPr>
          <w:rFonts w:asciiTheme="minorEastAsia" w:hAnsiTheme="minorEastAsia"/>
          <w:sz w:val="28"/>
          <w:szCs w:val="28"/>
        </w:rPr>
        <w:t>1</w:t>
      </w:r>
      <w:r>
        <w:rPr>
          <w:rFonts w:asciiTheme="minorEastAsia" w:hAnsiTheme="minorEastAsia" w:hint="eastAsia"/>
          <w:sz w:val="28"/>
          <w:szCs w:val="28"/>
        </w:rPr>
        <w:t>年</w:t>
      </w:r>
      <w:r w:rsidR="00534F68">
        <w:rPr>
          <w:rFonts w:asciiTheme="minorEastAsia" w:hAnsiTheme="minorEastAsia" w:hint="eastAsia"/>
          <w:sz w:val="28"/>
          <w:szCs w:val="28"/>
        </w:rPr>
        <w:t>1</w:t>
      </w:r>
      <w:r>
        <w:rPr>
          <w:rFonts w:asciiTheme="minorEastAsia" w:hAnsiTheme="minorEastAsia" w:hint="eastAsia"/>
          <w:sz w:val="28"/>
          <w:szCs w:val="28"/>
        </w:rPr>
        <w:t>月，</w:t>
      </w:r>
      <w:r w:rsidR="00534F68">
        <w:rPr>
          <w:rFonts w:asciiTheme="minorEastAsia" w:hAnsiTheme="minorEastAsia" w:hint="eastAsia"/>
          <w:sz w:val="28"/>
          <w:szCs w:val="28"/>
        </w:rPr>
        <w:t>本标准在第一次全国自然灾害风险普查试点“大会战”中进行了试用，完成了北京房山区和山东日照</w:t>
      </w:r>
      <w:proofErr w:type="gramStart"/>
      <w:r w:rsidR="00534F68">
        <w:rPr>
          <w:rFonts w:asciiTheme="minorEastAsia" w:hAnsiTheme="minorEastAsia" w:hint="eastAsia"/>
          <w:sz w:val="28"/>
          <w:szCs w:val="28"/>
        </w:rPr>
        <w:t>岚</w:t>
      </w:r>
      <w:proofErr w:type="gramEnd"/>
      <w:r w:rsidR="00534F68">
        <w:rPr>
          <w:rFonts w:asciiTheme="minorEastAsia" w:hAnsiTheme="minorEastAsia" w:hint="eastAsia"/>
          <w:sz w:val="28"/>
          <w:szCs w:val="28"/>
        </w:rPr>
        <w:t>山区的</w:t>
      </w:r>
      <w:proofErr w:type="gramStart"/>
      <w:r w:rsidR="00534F68">
        <w:rPr>
          <w:rFonts w:asciiTheme="minorEastAsia" w:hAnsiTheme="minorEastAsia" w:hint="eastAsia"/>
          <w:sz w:val="28"/>
          <w:szCs w:val="28"/>
        </w:rPr>
        <w:t>承灾体</w:t>
      </w:r>
      <w:proofErr w:type="gramEnd"/>
      <w:r w:rsidR="00534F68">
        <w:rPr>
          <w:rFonts w:asciiTheme="minorEastAsia" w:hAnsiTheme="minorEastAsia" w:hint="eastAsia"/>
          <w:sz w:val="28"/>
          <w:szCs w:val="28"/>
        </w:rPr>
        <w:t>地震灾害隐患等级评定工作</w:t>
      </w:r>
      <w:r w:rsidR="00C440E3">
        <w:rPr>
          <w:rFonts w:asciiTheme="minorEastAsia" w:hAnsiTheme="minorEastAsia" w:hint="eastAsia"/>
          <w:sz w:val="28"/>
          <w:szCs w:val="28"/>
        </w:rPr>
        <w:t>，编制组对评估结果进行了分析，对标准中的相关技术参数进行修正后，形成了</w:t>
      </w:r>
      <w:r w:rsidR="00C440E3" w:rsidRPr="00534F68">
        <w:rPr>
          <w:rFonts w:asciiTheme="minorEastAsia" w:hAnsiTheme="minorEastAsia" w:hint="eastAsia"/>
          <w:sz w:val="28"/>
          <w:szCs w:val="28"/>
        </w:rPr>
        <w:t>第一次全国自然灾害综合风险普查技术规范</w:t>
      </w:r>
      <w:r w:rsidR="00C440E3">
        <w:rPr>
          <w:rFonts w:asciiTheme="minorEastAsia" w:hAnsiTheme="minorEastAsia" w:hint="eastAsia"/>
          <w:sz w:val="28"/>
          <w:szCs w:val="28"/>
        </w:rPr>
        <w:t>《</w:t>
      </w:r>
      <w:r w:rsidR="00C440E3" w:rsidRPr="00A77D68">
        <w:rPr>
          <w:rFonts w:asciiTheme="minorEastAsia" w:hAnsiTheme="minorEastAsia" w:hint="eastAsia"/>
          <w:sz w:val="28"/>
          <w:szCs w:val="28"/>
        </w:rPr>
        <w:t>建(构)筑物地震灾害隐患等级评定方法</w:t>
      </w:r>
      <w:r w:rsidR="00C440E3">
        <w:rPr>
          <w:rFonts w:asciiTheme="minorEastAsia" w:hAnsiTheme="minorEastAsia" w:hint="eastAsia"/>
          <w:sz w:val="28"/>
          <w:szCs w:val="28"/>
        </w:rPr>
        <w:t>（试点版）》（</w:t>
      </w:r>
      <w:r w:rsidR="00C440E3" w:rsidRPr="00534F68">
        <w:rPr>
          <w:rFonts w:asciiTheme="minorEastAsia" w:hAnsiTheme="minorEastAsia"/>
          <w:sz w:val="28"/>
          <w:szCs w:val="28"/>
        </w:rPr>
        <w:t>FXPC/DZ P-03</w:t>
      </w:r>
      <w:r w:rsidR="00C440E3">
        <w:rPr>
          <w:rFonts w:asciiTheme="minorEastAsia" w:hAnsiTheme="minorEastAsia" w:hint="eastAsia"/>
          <w:sz w:val="28"/>
          <w:szCs w:val="28"/>
        </w:rPr>
        <w:t>），</w:t>
      </w:r>
      <w:proofErr w:type="gramStart"/>
      <w:r w:rsidR="00C440E3">
        <w:rPr>
          <w:rFonts w:asciiTheme="minorEastAsia" w:hAnsiTheme="minorEastAsia" w:hint="eastAsia"/>
          <w:sz w:val="28"/>
          <w:szCs w:val="28"/>
        </w:rPr>
        <w:t>由国普办</w:t>
      </w:r>
      <w:proofErr w:type="gramEnd"/>
      <w:r w:rsidR="00C440E3">
        <w:rPr>
          <w:rFonts w:asciiTheme="minorEastAsia" w:hAnsiTheme="minorEastAsia" w:hint="eastAsia"/>
          <w:sz w:val="28"/>
          <w:szCs w:val="28"/>
        </w:rPr>
        <w:t>正式发布在自然灾害风险普查工作中试用。</w:t>
      </w:r>
    </w:p>
    <w:p w14:paraId="645A2C52" w14:textId="36B6CC52" w:rsidR="005213DE" w:rsidRDefault="0080273B">
      <w:pPr>
        <w:spacing w:line="520" w:lineRule="exact"/>
        <w:rPr>
          <w:rFonts w:ascii="黑体" w:eastAsia="黑体" w:hAnsi="黑体"/>
          <w:sz w:val="28"/>
          <w:szCs w:val="28"/>
        </w:rPr>
      </w:pPr>
      <w:r>
        <w:rPr>
          <w:rFonts w:ascii="黑体" w:eastAsia="黑体" w:hAnsi="黑体" w:hint="eastAsia"/>
          <w:sz w:val="28"/>
          <w:szCs w:val="28"/>
        </w:rPr>
        <w:t>5</w:t>
      </w:r>
      <w:r>
        <w:rPr>
          <w:rFonts w:ascii="黑体" w:eastAsia="黑体" w:hAnsi="黑体"/>
          <w:sz w:val="28"/>
          <w:szCs w:val="28"/>
        </w:rPr>
        <w:t xml:space="preserve">. </w:t>
      </w:r>
      <w:r>
        <w:rPr>
          <w:rFonts w:ascii="黑体" w:eastAsia="黑体" w:hAnsi="黑体" w:hint="eastAsia"/>
          <w:sz w:val="28"/>
          <w:szCs w:val="28"/>
        </w:rPr>
        <w:t>征求意见</w:t>
      </w:r>
      <w:r w:rsidR="00BD3331">
        <w:rPr>
          <w:rFonts w:ascii="黑体" w:eastAsia="黑体" w:hAnsi="黑体" w:hint="eastAsia"/>
          <w:sz w:val="28"/>
          <w:szCs w:val="28"/>
        </w:rPr>
        <w:t>及修改情况</w:t>
      </w:r>
    </w:p>
    <w:p w14:paraId="057AD88C" w14:textId="748B7CBE" w:rsidR="00BD3331" w:rsidRDefault="00BD3331" w:rsidP="00BD3331">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021</w:t>
      </w:r>
      <w:r>
        <w:rPr>
          <w:rFonts w:asciiTheme="minorEastAsia" w:hAnsiTheme="minorEastAsia" w:hint="eastAsia"/>
          <w:sz w:val="28"/>
          <w:szCs w:val="28"/>
        </w:rPr>
        <w:t>年1</w:t>
      </w:r>
      <w:r>
        <w:rPr>
          <w:rFonts w:asciiTheme="minorEastAsia" w:hAnsiTheme="minorEastAsia"/>
          <w:sz w:val="28"/>
          <w:szCs w:val="28"/>
        </w:rPr>
        <w:t>2</w:t>
      </w:r>
      <w:r>
        <w:rPr>
          <w:rFonts w:asciiTheme="minorEastAsia" w:hAnsiTheme="minorEastAsia" w:hint="eastAsia"/>
          <w:sz w:val="28"/>
          <w:szCs w:val="28"/>
        </w:rPr>
        <w:t>月，《</w:t>
      </w:r>
      <w:r w:rsidRPr="00A77D68">
        <w:rPr>
          <w:rFonts w:asciiTheme="minorEastAsia" w:hAnsiTheme="minorEastAsia" w:hint="eastAsia"/>
          <w:sz w:val="28"/>
          <w:szCs w:val="28"/>
        </w:rPr>
        <w:t>建(构)筑物地震灾害隐患等级评定方法</w:t>
      </w:r>
      <w:r>
        <w:rPr>
          <w:rFonts w:asciiTheme="minorEastAsia" w:hAnsiTheme="minorEastAsia" w:hint="eastAsia"/>
          <w:sz w:val="28"/>
          <w:szCs w:val="28"/>
        </w:rPr>
        <w:t>（试点版）》（</w:t>
      </w:r>
      <w:r w:rsidRPr="00534F68">
        <w:rPr>
          <w:rFonts w:asciiTheme="minorEastAsia" w:hAnsiTheme="minorEastAsia"/>
          <w:sz w:val="28"/>
          <w:szCs w:val="28"/>
        </w:rPr>
        <w:t>FXPC/DZ P-03</w:t>
      </w:r>
      <w:r>
        <w:rPr>
          <w:rFonts w:asciiTheme="minorEastAsia" w:hAnsiTheme="minorEastAsia" w:hint="eastAsia"/>
          <w:sz w:val="28"/>
          <w:szCs w:val="28"/>
        </w:rPr>
        <w:t>）在全国“一省一县”试点地区的地震灾害隐患评估中进行了应用。根据应用情况，编制组征求了省地震局、相关高校共9家单位1</w:t>
      </w:r>
      <w:r>
        <w:rPr>
          <w:rFonts w:asciiTheme="minorEastAsia" w:hAnsiTheme="minorEastAsia"/>
          <w:sz w:val="28"/>
          <w:szCs w:val="28"/>
        </w:rPr>
        <w:t>1</w:t>
      </w:r>
      <w:r>
        <w:rPr>
          <w:rFonts w:asciiTheme="minorEastAsia" w:hAnsiTheme="minorEastAsia" w:hint="eastAsia"/>
          <w:sz w:val="28"/>
          <w:szCs w:val="28"/>
        </w:rPr>
        <w:t>名专家的意见，编制组在专家意见基础上对试点版评定方法进行修订，修订后细化建筑面积的影响系数，调整了抗震设防烈度和建筑现状对隐患等级的影响系数，调整后的评估结果更加符合实际情况。</w:t>
      </w:r>
    </w:p>
    <w:p w14:paraId="54D2212A" w14:textId="77777777" w:rsidR="00BD3331" w:rsidRDefault="00BD3331" w:rsidP="00BD3331">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sz w:val="28"/>
          <w:szCs w:val="28"/>
        </w:rPr>
        <w:t>022</w:t>
      </w:r>
      <w:r>
        <w:rPr>
          <w:rFonts w:asciiTheme="minorEastAsia" w:hAnsiTheme="minorEastAsia" w:hint="eastAsia"/>
          <w:sz w:val="28"/>
          <w:szCs w:val="28"/>
        </w:rPr>
        <w:t>年2月，编制组完成了《</w:t>
      </w:r>
      <w:r w:rsidRPr="00A77D68">
        <w:rPr>
          <w:rFonts w:asciiTheme="minorEastAsia" w:hAnsiTheme="minorEastAsia" w:hint="eastAsia"/>
          <w:sz w:val="28"/>
          <w:szCs w:val="28"/>
        </w:rPr>
        <w:t>建(构)筑物地震灾害隐患等级评定方法</w:t>
      </w:r>
      <w:r>
        <w:rPr>
          <w:rFonts w:asciiTheme="minorEastAsia" w:hAnsiTheme="minorEastAsia" w:hint="eastAsia"/>
          <w:sz w:val="28"/>
          <w:szCs w:val="28"/>
        </w:rPr>
        <w:t>》（</w:t>
      </w:r>
      <w:r w:rsidRPr="00534F68">
        <w:rPr>
          <w:rFonts w:asciiTheme="minorEastAsia" w:hAnsiTheme="minorEastAsia"/>
          <w:sz w:val="28"/>
          <w:szCs w:val="28"/>
        </w:rPr>
        <w:t>FXPC/DZ P-03</w:t>
      </w:r>
      <w:r>
        <w:rPr>
          <w:rFonts w:asciiTheme="minorEastAsia" w:hAnsiTheme="minorEastAsia" w:hint="eastAsia"/>
          <w:sz w:val="28"/>
          <w:szCs w:val="28"/>
        </w:rPr>
        <w:t>）标准编制，并</w:t>
      </w:r>
      <w:proofErr w:type="gramStart"/>
      <w:r>
        <w:rPr>
          <w:rFonts w:asciiTheme="minorEastAsia" w:hAnsiTheme="minorEastAsia" w:hint="eastAsia"/>
          <w:sz w:val="28"/>
          <w:szCs w:val="28"/>
        </w:rPr>
        <w:t>由国普办</w:t>
      </w:r>
      <w:proofErr w:type="gramEnd"/>
      <w:r>
        <w:rPr>
          <w:rFonts w:asciiTheme="minorEastAsia" w:hAnsiTheme="minorEastAsia" w:hint="eastAsia"/>
          <w:sz w:val="28"/>
          <w:szCs w:val="28"/>
        </w:rPr>
        <w:t>统一印发。</w:t>
      </w:r>
    </w:p>
    <w:p w14:paraId="1C4F2BD7" w14:textId="77777777" w:rsidR="00BD3331" w:rsidRDefault="00BD3331" w:rsidP="00BD3331">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sz w:val="28"/>
          <w:szCs w:val="28"/>
        </w:rPr>
        <w:t>202</w:t>
      </w:r>
      <w:r>
        <w:rPr>
          <w:rFonts w:asciiTheme="minorEastAsia" w:hAnsiTheme="minorEastAsia" w:hint="eastAsia"/>
          <w:sz w:val="28"/>
          <w:szCs w:val="28"/>
        </w:rPr>
        <w:t>3年8月，《</w:t>
      </w:r>
      <w:r w:rsidRPr="00A77D68">
        <w:rPr>
          <w:rFonts w:asciiTheme="minorEastAsia" w:hAnsiTheme="minorEastAsia" w:hint="eastAsia"/>
          <w:sz w:val="28"/>
          <w:szCs w:val="28"/>
        </w:rPr>
        <w:t>建(构)筑物地震灾害隐患等级评定方法</w:t>
      </w:r>
      <w:r>
        <w:rPr>
          <w:rFonts w:asciiTheme="minorEastAsia" w:hAnsiTheme="minorEastAsia" w:hint="eastAsia"/>
          <w:sz w:val="28"/>
          <w:szCs w:val="28"/>
        </w:rPr>
        <w:t>》（</w:t>
      </w:r>
      <w:r w:rsidRPr="00534F68">
        <w:rPr>
          <w:rFonts w:asciiTheme="minorEastAsia" w:hAnsiTheme="minorEastAsia"/>
          <w:sz w:val="28"/>
          <w:szCs w:val="28"/>
        </w:rPr>
        <w:t>FXPC/DZ P-03</w:t>
      </w:r>
      <w:r>
        <w:rPr>
          <w:rFonts w:asciiTheme="minorEastAsia" w:hAnsiTheme="minorEastAsia" w:hint="eastAsia"/>
          <w:sz w:val="28"/>
          <w:szCs w:val="28"/>
        </w:rPr>
        <w:t>）先后支撑完成了“一省两市”和“一省一市”两轮试点评估工作，后续在7个省的地震灾害隐患评估工作得到应用。</w:t>
      </w:r>
    </w:p>
    <w:p w14:paraId="245199F2" w14:textId="7AAB57CC" w:rsidR="00BD3331" w:rsidRDefault="00BD3331" w:rsidP="00BD3331">
      <w:pPr>
        <w:spacing w:line="520" w:lineRule="exact"/>
        <w:ind w:leftChars="-67" w:left="-141" w:rightChars="-27" w:right="-57" w:firstLineChars="200" w:firstLine="560"/>
        <w:rPr>
          <w:rFonts w:asciiTheme="minorEastAsia" w:hAnsiTheme="minorEastAsia"/>
          <w:sz w:val="28"/>
          <w:szCs w:val="28"/>
        </w:rPr>
      </w:pPr>
      <w:r>
        <w:rPr>
          <w:rFonts w:asciiTheme="minorEastAsia" w:hAnsiTheme="minorEastAsia"/>
          <w:sz w:val="28"/>
          <w:szCs w:val="28"/>
        </w:rPr>
        <w:t>2023</w:t>
      </w:r>
      <w:r>
        <w:rPr>
          <w:rFonts w:asciiTheme="minorEastAsia" w:hAnsiTheme="minorEastAsia" w:hint="eastAsia"/>
          <w:sz w:val="28"/>
          <w:szCs w:val="28"/>
        </w:rPr>
        <w:t>年1</w:t>
      </w:r>
      <w:r>
        <w:rPr>
          <w:rFonts w:asciiTheme="minorEastAsia" w:hAnsiTheme="minorEastAsia"/>
          <w:sz w:val="28"/>
          <w:szCs w:val="28"/>
        </w:rPr>
        <w:t>0</w:t>
      </w:r>
      <w:r>
        <w:rPr>
          <w:rFonts w:asciiTheme="minorEastAsia" w:hAnsiTheme="minorEastAsia" w:hint="eastAsia"/>
          <w:sz w:val="28"/>
          <w:szCs w:val="28"/>
        </w:rPr>
        <w:t>月，项目组在上述应用工作的基础上，对技术标准进行了完善，形成了团体标准送审稿。</w:t>
      </w:r>
    </w:p>
    <w:p w14:paraId="1A12BCF5" w14:textId="4AA98B88" w:rsidR="009C5692" w:rsidRPr="00942AAD" w:rsidRDefault="00BD3331" w:rsidP="009C5692">
      <w:pPr>
        <w:spacing w:line="520" w:lineRule="exact"/>
        <w:ind w:rightChars="-27" w:right="-57"/>
        <w:rPr>
          <w:rFonts w:ascii="黑体" w:eastAsia="黑体" w:hAnsi="黑体"/>
          <w:sz w:val="28"/>
          <w:szCs w:val="28"/>
        </w:rPr>
      </w:pPr>
      <w:r>
        <w:rPr>
          <w:rFonts w:ascii="黑体" w:eastAsia="黑体" w:hAnsi="黑体"/>
          <w:sz w:val="28"/>
          <w:szCs w:val="28"/>
        </w:rPr>
        <w:t>6</w:t>
      </w:r>
      <w:r w:rsidR="009C5692" w:rsidRPr="00942AAD">
        <w:rPr>
          <w:rFonts w:ascii="黑体" w:eastAsia="黑体" w:hAnsi="黑体" w:hint="eastAsia"/>
          <w:sz w:val="28"/>
          <w:szCs w:val="28"/>
        </w:rPr>
        <w:t>.审</w:t>
      </w:r>
      <w:r w:rsidR="009C5692" w:rsidRPr="00942AAD">
        <w:rPr>
          <w:rFonts w:ascii="黑体" w:eastAsia="黑体" w:hAnsi="黑体"/>
          <w:sz w:val="28"/>
          <w:szCs w:val="28"/>
        </w:rPr>
        <w:t>查会情况</w:t>
      </w:r>
    </w:p>
    <w:p w14:paraId="5D036ADF" w14:textId="77777777" w:rsidR="00BD3331" w:rsidRPr="00C7184F" w:rsidRDefault="00BD3331" w:rsidP="00BD3331">
      <w:pPr>
        <w:spacing w:line="520" w:lineRule="exact"/>
        <w:ind w:leftChars="-67" w:left="-141" w:rightChars="-27" w:right="-57" w:firstLineChars="200" w:firstLine="560"/>
        <w:rPr>
          <w:rFonts w:asciiTheme="minorEastAsia" w:hAnsiTheme="minorEastAsia"/>
          <w:color w:val="FF0000"/>
          <w:sz w:val="28"/>
          <w:szCs w:val="28"/>
        </w:rPr>
      </w:pPr>
      <w:r w:rsidRPr="00C7184F">
        <w:rPr>
          <w:rFonts w:asciiTheme="minorEastAsia" w:hAnsiTheme="minorEastAsia" w:hint="eastAsia"/>
          <w:color w:val="FF0000"/>
          <w:sz w:val="28"/>
          <w:szCs w:val="28"/>
          <w:highlight w:val="yellow"/>
        </w:rPr>
        <w:t>还未组织审查会。</w:t>
      </w:r>
    </w:p>
    <w:p w14:paraId="5BE7B9DA" w14:textId="77777777" w:rsidR="009C5692" w:rsidRDefault="009C5692" w:rsidP="009C5692">
      <w:pPr>
        <w:spacing w:line="520" w:lineRule="exact"/>
        <w:ind w:leftChars="-67" w:left="-141" w:rightChars="-27" w:right="-57" w:firstLineChars="200" w:firstLine="560"/>
        <w:rPr>
          <w:rFonts w:asciiTheme="minorEastAsia" w:hAnsiTheme="minorEastAsia"/>
          <w:sz w:val="28"/>
          <w:szCs w:val="28"/>
        </w:rPr>
      </w:pPr>
      <w:r w:rsidRPr="00BD3331">
        <w:rPr>
          <w:rFonts w:asciiTheme="minorEastAsia" w:hAnsiTheme="minorEastAsia" w:hint="eastAsia"/>
          <w:sz w:val="28"/>
          <w:szCs w:val="28"/>
          <w:highlight w:val="yellow"/>
        </w:rPr>
        <w:t>中国灾害防御协会于2022年</w:t>
      </w:r>
      <w:r w:rsidRPr="00BD3331">
        <w:rPr>
          <w:rFonts w:asciiTheme="minorEastAsia" w:hAnsiTheme="minorEastAsia"/>
          <w:sz w:val="28"/>
          <w:szCs w:val="28"/>
          <w:highlight w:val="yellow"/>
        </w:rPr>
        <w:t xml:space="preserve">7 </w:t>
      </w:r>
      <w:r w:rsidRPr="00BD3331">
        <w:rPr>
          <w:rFonts w:asciiTheme="minorEastAsia" w:hAnsiTheme="minorEastAsia" w:hint="eastAsia"/>
          <w:sz w:val="28"/>
          <w:szCs w:val="28"/>
          <w:highlight w:val="yellow"/>
        </w:rPr>
        <w:t>月</w:t>
      </w:r>
      <w:r w:rsidRPr="00BD3331">
        <w:rPr>
          <w:rFonts w:asciiTheme="minorEastAsia" w:hAnsiTheme="minorEastAsia"/>
          <w:sz w:val="28"/>
          <w:szCs w:val="28"/>
          <w:highlight w:val="yellow"/>
        </w:rPr>
        <w:t xml:space="preserve">15 </w:t>
      </w:r>
      <w:r w:rsidRPr="00BD3331">
        <w:rPr>
          <w:rFonts w:asciiTheme="minorEastAsia" w:hAnsiTheme="minorEastAsia" w:hint="eastAsia"/>
          <w:sz w:val="28"/>
          <w:szCs w:val="28"/>
          <w:highlight w:val="yellow"/>
        </w:rPr>
        <w:t>日召开了《地震埋压人员集中区快速评估指南》团体标准审查会</w:t>
      </w:r>
      <w:r w:rsidR="00942AAD" w:rsidRPr="00BD3331">
        <w:rPr>
          <w:rFonts w:asciiTheme="minorEastAsia" w:hAnsiTheme="minorEastAsia" w:hint="eastAsia"/>
          <w:sz w:val="28"/>
          <w:szCs w:val="28"/>
          <w:highlight w:val="yellow"/>
        </w:rPr>
        <w:t>，</w:t>
      </w:r>
      <w:r w:rsidR="00942AAD" w:rsidRPr="00BD3331">
        <w:rPr>
          <w:rFonts w:asciiTheme="minorEastAsia" w:hAnsiTheme="minorEastAsia"/>
          <w:sz w:val="28"/>
          <w:szCs w:val="28"/>
          <w:highlight w:val="yellow"/>
        </w:rPr>
        <w:t>会议由</w:t>
      </w:r>
      <w:r w:rsidR="00942AAD" w:rsidRPr="00BD3331">
        <w:rPr>
          <w:rFonts w:asciiTheme="minorEastAsia" w:hAnsiTheme="minorEastAsia" w:hint="eastAsia"/>
          <w:sz w:val="28"/>
          <w:szCs w:val="28"/>
          <w:highlight w:val="yellow"/>
        </w:rPr>
        <w:t>自</w:t>
      </w:r>
      <w:r w:rsidR="00942AAD" w:rsidRPr="00BD3331">
        <w:rPr>
          <w:rFonts w:asciiTheme="minorEastAsia" w:hAnsiTheme="minorEastAsia"/>
          <w:sz w:val="28"/>
          <w:szCs w:val="28"/>
          <w:highlight w:val="yellow"/>
        </w:rPr>
        <w:t>相关的</w:t>
      </w:r>
      <w:r w:rsidR="00942AAD" w:rsidRPr="00BD3331">
        <w:rPr>
          <w:rFonts w:asciiTheme="minorEastAsia" w:hAnsiTheme="minorEastAsia" w:hint="eastAsia"/>
          <w:sz w:val="28"/>
          <w:szCs w:val="28"/>
          <w:highlight w:val="yellow"/>
        </w:rPr>
        <w:t>9位</w:t>
      </w:r>
      <w:r w:rsidR="00942AAD" w:rsidRPr="00BD3331">
        <w:rPr>
          <w:rFonts w:asciiTheme="minorEastAsia" w:hAnsiTheme="minorEastAsia"/>
          <w:sz w:val="28"/>
          <w:szCs w:val="28"/>
          <w:highlight w:val="yellow"/>
        </w:rPr>
        <w:t>专家</w:t>
      </w:r>
      <w:r w:rsidR="00942AAD" w:rsidRPr="00BD3331">
        <w:rPr>
          <w:rFonts w:asciiTheme="minorEastAsia" w:hAnsiTheme="minorEastAsia" w:hint="eastAsia"/>
          <w:sz w:val="28"/>
          <w:szCs w:val="28"/>
          <w:highlight w:val="yellow"/>
        </w:rPr>
        <w:t>组</w:t>
      </w:r>
      <w:r w:rsidR="00942AAD" w:rsidRPr="00BD3331">
        <w:rPr>
          <w:rFonts w:asciiTheme="minorEastAsia" w:hAnsiTheme="minorEastAsia"/>
          <w:sz w:val="28"/>
          <w:szCs w:val="28"/>
          <w:highlight w:val="yellow"/>
        </w:rPr>
        <w:t>成，审查专家组听取了工作组的汇报，逐条逐句地进行了认真的审查，</w:t>
      </w:r>
      <w:r w:rsidR="00942AAD" w:rsidRPr="00BD3331">
        <w:rPr>
          <w:rFonts w:asciiTheme="minorEastAsia" w:hAnsiTheme="minorEastAsia" w:hint="eastAsia"/>
          <w:sz w:val="28"/>
          <w:szCs w:val="28"/>
          <w:highlight w:val="yellow"/>
        </w:rPr>
        <w:t>形</w:t>
      </w:r>
      <w:r w:rsidR="00942AAD" w:rsidRPr="00BD3331">
        <w:rPr>
          <w:rFonts w:asciiTheme="minorEastAsia" w:hAnsiTheme="minorEastAsia"/>
          <w:sz w:val="28"/>
          <w:szCs w:val="28"/>
          <w:highlight w:val="yellow"/>
        </w:rPr>
        <w:t>成了会议纪要，并一致通过了对该标准的审查。</w:t>
      </w:r>
      <w:r w:rsidR="00942AAD" w:rsidRPr="00BD3331">
        <w:rPr>
          <w:rFonts w:asciiTheme="minorEastAsia" w:hAnsiTheme="minorEastAsia" w:hint="eastAsia"/>
          <w:sz w:val="28"/>
          <w:szCs w:val="28"/>
          <w:highlight w:val="yellow"/>
        </w:rPr>
        <w:t>专</w:t>
      </w:r>
      <w:r w:rsidR="00942AAD" w:rsidRPr="00BD3331">
        <w:rPr>
          <w:rFonts w:asciiTheme="minorEastAsia" w:hAnsiTheme="minorEastAsia"/>
          <w:sz w:val="28"/>
          <w:szCs w:val="28"/>
          <w:highlight w:val="yellow"/>
        </w:rPr>
        <w:t>家组</w:t>
      </w:r>
      <w:r w:rsidRPr="00BD3331">
        <w:rPr>
          <w:rFonts w:asciiTheme="minorEastAsia" w:hAnsiTheme="minorEastAsia" w:hint="eastAsia"/>
          <w:sz w:val="28"/>
          <w:szCs w:val="28"/>
          <w:highlight w:val="yellow"/>
        </w:rPr>
        <w:t>共</w:t>
      </w:r>
      <w:r w:rsidRPr="00BD3331">
        <w:rPr>
          <w:rFonts w:asciiTheme="minorEastAsia" w:hAnsiTheme="minorEastAsia"/>
          <w:sz w:val="28"/>
          <w:szCs w:val="28"/>
          <w:highlight w:val="yellow"/>
        </w:rPr>
        <w:t>提出</w:t>
      </w:r>
      <w:r w:rsidRPr="00BD3331">
        <w:rPr>
          <w:rFonts w:asciiTheme="minorEastAsia" w:hAnsiTheme="minorEastAsia" w:hint="eastAsia"/>
          <w:sz w:val="28"/>
          <w:szCs w:val="28"/>
          <w:highlight w:val="yellow"/>
        </w:rPr>
        <w:t>28条</w:t>
      </w:r>
      <w:r w:rsidRPr="00BD3331">
        <w:rPr>
          <w:rFonts w:asciiTheme="minorEastAsia" w:hAnsiTheme="minorEastAsia"/>
          <w:sz w:val="28"/>
          <w:szCs w:val="28"/>
          <w:highlight w:val="yellow"/>
        </w:rPr>
        <w:t>修改意见，工作组全</w:t>
      </w:r>
      <w:r w:rsidRPr="00BD3331">
        <w:rPr>
          <w:rFonts w:asciiTheme="minorEastAsia" w:hAnsiTheme="minorEastAsia" w:hint="eastAsia"/>
          <w:sz w:val="28"/>
          <w:szCs w:val="28"/>
          <w:highlight w:val="yellow"/>
        </w:rPr>
        <w:t>部</w:t>
      </w:r>
      <w:r w:rsidRPr="00BD3331">
        <w:rPr>
          <w:rFonts w:asciiTheme="minorEastAsia" w:hAnsiTheme="minorEastAsia"/>
          <w:sz w:val="28"/>
          <w:szCs w:val="28"/>
          <w:highlight w:val="yellow"/>
        </w:rPr>
        <w:t>采</w:t>
      </w:r>
      <w:r w:rsidRPr="00BD3331">
        <w:rPr>
          <w:rFonts w:asciiTheme="minorEastAsia" w:hAnsiTheme="minorEastAsia" w:hint="eastAsia"/>
          <w:sz w:val="28"/>
          <w:szCs w:val="28"/>
          <w:highlight w:val="yellow"/>
        </w:rPr>
        <w:t>纳，</w:t>
      </w:r>
      <w:r w:rsidRPr="00BD3331">
        <w:rPr>
          <w:rFonts w:asciiTheme="minorEastAsia" w:hAnsiTheme="minorEastAsia"/>
          <w:sz w:val="28"/>
          <w:szCs w:val="28"/>
          <w:highlight w:val="yellow"/>
        </w:rPr>
        <w:t>并根据意见对文本进行了修</w:t>
      </w:r>
      <w:r w:rsidRPr="00BD3331">
        <w:rPr>
          <w:rFonts w:asciiTheme="minorEastAsia" w:hAnsiTheme="minorEastAsia" w:hint="eastAsia"/>
          <w:sz w:val="28"/>
          <w:szCs w:val="28"/>
          <w:highlight w:val="yellow"/>
        </w:rPr>
        <w:t>改和</w:t>
      </w:r>
      <w:r w:rsidRPr="00BD3331">
        <w:rPr>
          <w:rFonts w:asciiTheme="minorEastAsia" w:hAnsiTheme="minorEastAsia"/>
          <w:sz w:val="28"/>
          <w:szCs w:val="28"/>
          <w:highlight w:val="yellow"/>
        </w:rPr>
        <w:t>完善，</w:t>
      </w:r>
      <w:r w:rsidR="00942AAD" w:rsidRPr="00BD3331">
        <w:rPr>
          <w:rFonts w:asciiTheme="minorEastAsia" w:hAnsiTheme="minorEastAsia" w:hint="eastAsia"/>
          <w:sz w:val="28"/>
          <w:szCs w:val="28"/>
          <w:highlight w:val="yellow"/>
        </w:rPr>
        <w:t>于2022年2022年7月2</w:t>
      </w:r>
      <w:r w:rsidR="00942AAD" w:rsidRPr="00BD3331">
        <w:rPr>
          <w:rFonts w:asciiTheme="minorEastAsia" w:hAnsiTheme="minorEastAsia"/>
          <w:sz w:val="28"/>
          <w:szCs w:val="28"/>
          <w:highlight w:val="yellow"/>
        </w:rPr>
        <w:t>6</w:t>
      </w:r>
      <w:r w:rsidR="00942AAD" w:rsidRPr="00BD3331">
        <w:rPr>
          <w:rFonts w:asciiTheme="minorEastAsia" w:hAnsiTheme="minorEastAsia" w:hint="eastAsia"/>
          <w:sz w:val="28"/>
          <w:szCs w:val="28"/>
          <w:highlight w:val="yellow"/>
        </w:rPr>
        <w:t>日</w:t>
      </w:r>
      <w:r w:rsidRPr="00BD3331">
        <w:rPr>
          <w:rFonts w:asciiTheme="minorEastAsia" w:hAnsiTheme="minorEastAsia" w:hint="eastAsia"/>
          <w:sz w:val="28"/>
          <w:szCs w:val="28"/>
          <w:highlight w:val="yellow"/>
        </w:rPr>
        <w:t>形</w:t>
      </w:r>
      <w:r w:rsidRPr="00BD3331">
        <w:rPr>
          <w:rFonts w:asciiTheme="minorEastAsia" w:hAnsiTheme="minorEastAsia"/>
          <w:sz w:val="28"/>
          <w:szCs w:val="28"/>
          <w:highlight w:val="yellow"/>
        </w:rPr>
        <w:t>成了标准的报批稿</w:t>
      </w:r>
      <w:r w:rsidR="00942AAD" w:rsidRPr="00BD3331">
        <w:rPr>
          <w:rFonts w:asciiTheme="minorEastAsia" w:hAnsiTheme="minorEastAsia" w:hint="eastAsia"/>
          <w:sz w:val="28"/>
          <w:szCs w:val="28"/>
          <w:highlight w:val="yellow"/>
        </w:rPr>
        <w:t>及</w:t>
      </w:r>
      <w:r w:rsidR="00942AAD" w:rsidRPr="00BD3331">
        <w:rPr>
          <w:rFonts w:asciiTheme="minorEastAsia" w:hAnsiTheme="minorEastAsia"/>
          <w:sz w:val="28"/>
          <w:szCs w:val="28"/>
          <w:highlight w:val="yellow"/>
        </w:rPr>
        <w:t>相关的报批材料，于</w:t>
      </w:r>
      <w:r w:rsidR="00942AAD" w:rsidRPr="00BD3331">
        <w:rPr>
          <w:rFonts w:asciiTheme="minorEastAsia" w:hAnsiTheme="minorEastAsia" w:hint="eastAsia"/>
          <w:sz w:val="28"/>
          <w:szCs w:val="28"/>
          <w:highlight w:val="yellow"/>
        </w:rPr>
        <w:t>2022年8月2日由广</w:t>
      </w:r>
      <w:r w:rsidR="00942AAD" w:rsidRPr="00BD3331">
        <w:rPr>
          <w:rFonts w:asciiTheme="minorEastAsia" w:hAnsiTheme="minorEastAsia"/>
          <w:sz w:val="28"/>
          <w:szCs w:val="28"/>
          <w:highlight w:val="yellow"/>
        </w:rPr>
        <w:t>东省地震局上报中国灾害防御协会</w:t>
      </w:r>
      <w:r w:rsidRPr="00BD3331">
        <w:rPr>
          <w:rFonts w:asciiTheme="minorEastAsia" w:hAnsiTheme="minorEastAsia" w:hint="eastAsia"/>
          <w:sz w:val="28"/>
          <w:szCs w:val="28"/>
          <w:highlight w:val="yellow"/>
        </w:rPr>
        <w:t>。</w:t>
      </w:r>
    </w:p>
    <w:p w14:paraId="63D1B889"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三、标准编制原则和主要内容</w:t>
      </w:r>
    </w:p>
    <w:p w14:paraId="7FA13F86"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1.标准编制原则</w:t>
      </w:r>
    </w:p>
    <w:p w14:paraId="680EFD20" w14:textId="77777777" w:rsidR="005213DE" w:rsidRDefault="0080273B">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本标准的编制遵循规范性、适用性和可操作性原则，并按照G</w:t>
      </w:r>
      <w:r>
        <w:rPr>
          <w:rFonts w:asciiTheme="minorEastAsia" w:hAnsiTheme="minorEastAsia"/>
          <w:sz w:val="28"/>
          <w:szCs w:val="28"/>
        </w:rPr>
        <w:t>B</w:t>
      </w:r>
      <w:r>
        <w:rPr>
          <w:rFonts w:asciiTheme="minorEastAsia" w:hAnsiTheme="minorEastAsia" w:hint="eastAsia"/>
          <w:sz w:val="28"/>
          <w:szCs w:val="28"/>
        </w:rPr>
        <w:t>/</w:t>
      </w:r>
      <w:r>
        <w:rPr>
          <w:rFonts w:asciiTheme="minorEastAsia" w:hAnsiTheme="minorEastAsia"/>
          <w:sz w:val="28"/>
          <w:szCs w:val="28"/>
        </w:rPr>
        <w:t>T1.1-2009</w:t>
      </w:r>
      <w:r>
        <w:rPr>
          <w:rFonts w:asciiTheme="minorEastAsia" w:hAnsiTheme="minorEastAsia" w:hint="eastAsia"/>
          <w:sz w:val="28"/>
          <w:szCs w:val="28"/>
        </w:rPr>
        <w:t>《标准化工作导则 第1部分：标准的结构和编写》和T</w:t>
      </w:r>
      <w:r>
        <w:rPr>
          <w:rFonts w:asciiTheme="minorEastAsia" w:hAnsiTheme="minorEastAsia"/>
          <w:sz w:val="28"/>
          <w:szCs w:val="28"/>
        </w:rPr>
        <w:t>/FZWLW1-2009</w:t>
      </w:r>
      <w:r>
        <w:rPr>
          <w:rFonts w:asciiTheme="minorEastAsia" w:hAnsiTheme="minorEastAsia" w:hint="eastAsia"/>
          <w:sz w:val="28"/>
          <w:szCs w:val="28"/>
        </w:rPr>
        <w:t>《团体标准的结构和编写规则》的要求和规定进行编写。</w:t>
      </w:r>
    </w:p>
    <w:p w14:paraId="2211A1CC"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2.标准主要内容</w:t>
      </w:r>
    </w:p>
    <w:p w14:paraId="1978DB8A" w14:textId="03DD6C44" w:rsidR="005213DE" w:rsidRDefault="0080273B">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本标准的主要内容包括内容和适用范围、规范性引用文件、术语</w:t>
      </w:r>
      <w:r w:rsidR="001A7809">
        <w:rPr>
          <w:rFonts w:asciiTheme="minorEastAsia" w:hAnsiTheme="minorEastAsia" w:hint="eastAsia"/>
          <w:sz w:val="28"/>
          <w:szCs w:val="28"/>
        </w:rPr>
        <w:t>及含义</w:t>
      </w:r>
      <w:r>
        <w:rPr>
          <w:rFonts w:asciiTheme="minorEastAsia" w:hAnsiTheme="minorEastAsia" w:hint="eastAsia"/>
          <w:sz w:val="28"/>
          <w:szCs w:val="28"/>
        </w:rPr>
        <w:t>、</w:t>
      </w:r>
      <w:r w:rsidR="001A7809">
        <w:rPr>
          <w:rFonts w:asciiTheme="minorEastAsia" w:hAnsiTheme="minorEastAsia" w:hint="eastAsia"/>
          <w:sz w:val="28"/>
          <w:szCs w:val="28"/>
        </w:rPr>
        <w:t>地震灾害隐患等级评定方法</w:t>
      </w:r>
      <w:r>
        <w:rPr>
          <w:rFonts w:asciiTheme="minorEastAsia" w:hAnsiTheme="minorEastAsia" w:hint="eastAsia"/>
          <w:sz w:val="28"/>
          <w:szCs w:val="28"/>
        </w:rPr>
        <w:t>。</w:t>
      </w:r>
    </w:p>
    <w:p w14:paraId="0BA77C3C" w14:textId="10131BAB" w:rsidR="00BD3331" w:rsidRPr="00BD3331" w:rsidRDefault="00257799" w:rsidP="00BD3331">
      <w:pPr>
        <w:spacing w:line="520" w:lineRule="exact"/>
        <w:rPr>
          <w:rFonts w:ascii="黑体" w:eastAsia="黑体" w:hAnsi="黑体"/>
          <w:sz w:val="28"/>
          <w:szCs w:val="28"/>
        </w:rPr>
      </w:pPr>
      <w:bookmarkStart w:id="1" w:name="_Toc32226242"/>
      <w:bookmarkStart w:id="2" w:name="_Toc40961435"/>
      <w:bookmarkStart w:id="3" w:name="_Toc43034806"/>
      <w:bookmarkStart w:id="4" w:name="_Toc43034915"/>
      <w:bookmarkStart w:id="5" w:name="_Toc54960988"/>
      <w:bookmarkStart w:id="6" w:name="_Toc59108315"/>
      <w:bookmarkStart w:id="7" w:name="_Toc60839612"/>
      <w:bookmarkStart w:id="8" w:name="_Toc61391752"/>
      <w:bookmarkStart w:id="9" w:name="_Toc90647352"/>
      <w:r>
        <w:rPr>
          <w:rFonts w:ascii="黑体" w:eastAsia="黑体" w:hAnsi="黑体"/>
          <w:sz w:val="28"/>
          <w:szCs w:val="28"/>
        </w:rPr>
        <w:t>2.</w:t>
      </w:r>
      <w:r w:rsidR="00BD3331" w:rsidRPr="00BD3331">
        <w:rPr>
          <w:rFonts w:ascii="黑体" w:eastAsia="黑体" w:hAnsi="黑体"/>
          <w:sz w:val="28"/>
          <w:szCs w:val="28"/>
        </w:rPr>
        <w:t>1 范围</w:t>
      </w:r>
      <w:bookmarkEnd w:id="1"/>
      <w:bookmarkEnd w:id="2"/>
      <w:bookmarkEnd w:id="3"/>
      <w:bookmarkEnd w:id="4"/>
      <w:bookmarkEnd w:id="5"/>
      <w:bookmarkEnd w:id="6"/>
      <w:bookmarkEnd w:id="7"/>
      <w:bookmarkEnd w:id="8"/>
      <w:bookmarkEnd w:id="9"/>
    </w:p>
    <w:p w14:paraId="7CC946E6"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lastRenderedPageBreak/>
        <w:t>为了推进国家地震灾害重点隐患调查</w:t>
      </w:r>
      <w:r w:rsidRPr="00BD3331">
        <w:rPr>
          <w:rFonts w:ascii="Times New Roman" w:hint="eastAsia"/>
          <w:sz w:val="28"/>
          <w:szCs w:val="28"/>
        </w:rPr>
        <w:t>与评估</w:t>
      </w:r>
      <w:r w:rsidRPr="00BD3331">
        <w:rPr>
          <w:rFonts w:ascii="Times New Roman"/>
          <w:sz w:val="28"/>
          <w:szCs w:val="28"/>
        </w:rPr>
        <w:t>工作，在总结相关规范和科研成果的基础上制定本规范。</w:t>
      </w:r>
    </w:p>
    <w:p w14:paraId="50B1DA4B"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本规范</w:t>
      </w:r>
      <w:r w:rsidRPr="00BD3331">
        <w:rPr>
          <w:rFonts w:ascii="Times New Roman" w:hint="eastAsia"/>
          <w:sz w:val="28"/>
          <w:szCs w:val="28"/>
        </w:rPr>
        <w:t>主要</w:t>
      </w:r>
      <w:r w:rsidRPr="00BD3331">
        <w:rPr>
          <w:rFonts w:ascii="Times New Roman"/>
          <w:sz w:val="28"/>
          <w:szCs w:val="28"/>
        </w:rPr>
        <w:t>用于房屋建筑、</w:t>
      </w:r>
      <w:r w:rsidRPr="00BD3331">
        <w:rPr>
          <w:rFonts w:ascii="Times New Roman" w:hint="eastAsia"/>
          <w:sz w:val="28"/>
          <w:szCs w:val="28"/>
        </w:rPr>
        <w:t>市政</w:t>
      </w:r>
      <w:r w:rsidRPr="00BD3331">
        <w:rPr>
          <w:rFonts w:ascii="Times New Roman"/>
          <w:sz w:val="28"/>
          <w:szCs w:val="28"/>
        </w:rPr>
        <w:t>基础设施等各类工程结构的地震灾害隐患等级确定</w:t>
      </w:r>
      <w:r w:rsidRPr="00BD3331">
        <w:rPr>
          <w:rFonts w:ascii="Times New Roman" w:hint="eastAsia"/>
          <w:sz w:val="28"/>
          <w:szCs w:val="28"/>
        </w:rPr>
        <w:t>，也适用于其他类型房屋设施的地震灾害隐患等级评定</w:t>
      </w:r>
      <w:r w:rsidRPr="00BD3331">
        <w:rPr>
          <w:rFonts w:ascii="Times New Roman"/>
          <w:sz w:val="28"/>
          <w:szCs w:val="28"/>
        </w:rPr>
        <w:t>。需要特别指出的是，本规范不能代替工程结构</w:t>
      </w:r>
      <w:r w:rsidRPr="00BD3331">
        <w:rPr>
          <w:rFonts w:ascii="Times New Roman" w:hint="eastAsia"/>
          <w:sz w:val="28"/>
          <w:szCs w:val="28"/>
        </w:rPr>
        <w:t>可靠性、</w:t>
      </w:r>
      <w:r w:rsidRPr="00BD3331">
        <w:rPr>
          <w:rFonts w:ascii="Times New Roman"/>
          <w:sz w:val="28"/>
          <w:szCs w:val="28"/>
        </w:rPr>
        <w:t>安全性和抗震鉴定标准。</w:t>
      </w:r>
    </w:p>
    <w:p w14:paraId="52104916" w14:textId="06E6BE0B" w:rsidR="00BD3331" w:rsidRPr="00BD3331" w:rsidRDefault="00257799" w:rsidP="00BD3331">
      <w:pPr>
        <w:spacing w:line="520" w:lineRule="exact"/>
        <w:rPr>
          <w:rFonts w:ascii="黑体" w:eastAsia="黑体" w:hAnsi="黑体"/>
          <w:sz w:val="28"/>
          <w:szCs w:val="28"/>
        </w:rPr>
      </w:pPr>
      <w:bookmarkStart w:id="10" w:name="_Toc32226243"/>
      <w:bookmarkStart w:id="11" w:name="_Toc40961436"/>
      <w:bookmarkStart w:id="12" w:name="_Toc43034807"/>
      <w:bookmarkStart w:id="13" w:name="_Toc43034916"/>
      <w:bookmarkStart w:id="14" w:name="_Toc54960989"/>
      <w:bookmarkStart w:id="15" w:name="_Toc59108316"/>
      <w:bookmarkStart w:id="16" w:name="_Toc60839613"/>
      <w:bookmarkStart w:id="17" w:name="_Toc61391753"/>
      <w:bookmarkStart w:id="18" w:name="_Toc90647353"/>
      <w:r>
        <w:rPr>
          <w:rFonts w:ascii="黑体" w:eastAsia="黑体" w:hAnsi="黑体"/>
          <w:sz w:val="28"/>
          <w:szCs w:val="28"/>
        </w:rPr>
        <w:t>2.</w:t>
      </w:r>
      <w:r w:rsidR="00BD3331" w:rsidRPr="00BD3331">
        <w:rPr>
          <w:rFonts w:ascii="黑体" w:eastAsia="黑体" w:hAnsi="黑体"/>
          <w:sz w:val="28"/>
          <w:szCs w:val="28"/>
        </w:rPr>
        <w:t>2 规范性引用文件</w:t>
      </w:r>
      <w:bookmarkEnd w:id="10"/>
      <w:bookmarkEnd w:id="11"/>
      <w:bookmarkEnd w:id="12"/>
      <w:bookmarkEnd w:id="13"/>
      <w:bookmarkEnd w:id="14"/>
      <w:bookmarkEnd w:id="15"/>
      <w:bookmarkEnd w:id="16"/>
      <w:bookmarkEnd w:id="17"/>
      <w:bookmarkEnd w:id="18"/>
    </w:p>
    <w:p w14:paraId="55D0A2AA" w14:textId="77777777" w:rsidR="00BD3331" w:rsidRPr="00BD3331" w:rsidRDefault="00BD3331" w:rsidP="00BD3331">
      <w:pPr>
        <w:pStyle w:val="aff4"/>
        <w:spacing w:after="163"/>
        <w:ind w:firstLine="560"/>
        <w:rPr>
          <w:rFonts w:ascii="Times New Roman"/>
          <w:sz w:val="28"/>
          <w:szCs w:val="28"/>
        </w:rPr>
      </w:pPr>
      <w:bookmarkStart w:id="19" w:name="OLE_LINK4"/>
      <w:bookmarkStart w:id="20" w:name="OLE_LINK5"/>
      <w:r w:rsidRPr="00BD3331">
        <w:rPr>
          <w:rFonts w:ascii="Times New Roman"/>
          <w:sz w:val="28"/>
          <w:szCs w:val="28"/>
        </w:rPr>
        <w:t>本规范是在现有规范相关条文和规定基础上，并结合相关研究成果和工程经验编制，为方便使用和理解本规范，给出了主要相关规范目录。</w:t>
      </w:r>
    </w:p>
    <w:p w14:paraId="3FFD2D26"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凡是标注日期的引用文件，其随后所有的修改单（不包括勘误的内容）或修订版均不适用于本规范。凡是不标注日期的引用文件，其最新版本适用于本规范。</w:t>
      </w:r>
      <w:bookmarkEnd w:id="19"/>
      <w:bookmarkEnd w:id="20"/>
    </w:p>
    <w:p w14:paraId="6EB9D907" w14:textId="79E93CCC" w:rsidR="00BD3331" w:rsidRPr="00BD3331" w:rsidRDefault="00257799" w:rsidP="00BD3331">
      <w:pPr>
        <w:spacing w:line="520" w:lineRule="exact"/>
        <w:rPr>
          <w:rFonts w:ascii="黑体" w:eastAsia="黑体" w:hAnsi="黑体"/>
          <w:sz w:val="28"/>
          <w:szCs w:val="28"/>
        </w:rPr>
      </w:pPr>
      <w:bookmarkStart w:id="21" w:name="_Toc32226244"/>
      <w:bookmarkStart w:id="22" w:name="_Toc40961437"/>
      <w:bookmarkStart w:id="23" w:name="_Toc43034808"/>
      <w:bookmarkStart w:id="24" w:name="_Toc43034917"/>
      <w:bookmarkStart w:id="25" w:name="_Toc54960990"/>
      <w:bookmarkStart w:id="26" w:name="_Toc59108317"/>
      <w:bookmarkStart w:id="27" w:name="_Toc60839614"/>
      <w:bookmarkStart w:id="28" w:name="_Toc61391754"/>
      <w:bookmarkStart w:id="29" w:name="_Toc90647354"/>
      <w:r>
        <w:rPr>
          <w:rFonts w:ascii="黑体" w:eastAsia="黑体" w:hAnsi="黑体"/>
          <w:sz w:val="28"/>
          <w:szCs w:val="28"/>
        </w:rPr>
        <w:t>2.</w:t>
      </w:r>
      <w:r w:rsidR="00BD3331" w:rsidRPr="00BD3331">
        <w:rPr>
          <w:rFonts w:ascii="黑体" w:eastAsia="黑体" w:hAnsi="黑体"/>
          <w:sz w:val="28"/>
          <w:szCs w:val="28"/>
        </w:rPr>
        <w:t>3 术语及含义</w:t>
      </w:r>
      <w:bookmarkEnd w:id="21"/>
      <w:bookmarkEnd w:id="22"/>
      <w:bookmarkEnd w:id="23"/>
      <w:bookmarkEnd w:id="24"/>
      <w:bookmarkEnd w:id="25"/>
      <w:bookmarkEnd w:id="26"/>
      <w:bookmarkEnd w:id="27"/>
      <w:bookmarkEnd w:id="28"/>
      <w:bookmarkEnd w:id="29"/>
    </w:p>
    <w:p w14:paraId="6AC7D3A8"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本标准所称</w:t>
      </w:r>
      <w:r w:rsidRPr="00BD3331">
        <w:rPr>
          <w:rFonts w:ascii="Times New Roman"/>
          <w:sz w:val="28"/>
          <w:szCs w:val="28"/>
        </w:rPr>
        <w:t>的术语，为本规范有关章节所引用的、用于地震灾害隐患等级确定的专用术语，从本规范的角度赋予其含义，但含义不一定是术语的定义；同时又分别给出了相应的英语术语，仅供参考，不一定是国际上的标准术语。在编写本节术语时参考了《中国防震减灾百科全书》等相关资料中的术语。</w:t>
      </w:r>
    </w:p>
    <w:p w14:paraId="0F0FC673" w14:textId="207D83F2" w:rsidR="00BD3331" w:rsidRPr="00BD3331" w:rsidRDefault="00257799" w:rsidP="00BD3331">
      <w:pPr>
        <w:spacing w:line="520" w:lineRule="exact"/>
        <w:rPr>
          <w:rFonts w:ascii="黑体" w:eastAsia="黑体" w:hAnsi="黑体"/>
          <w:sz w:val="28"/>
          <w:szCs w:val="28"/>
        </w:rPr>
      </w:pPr>
      <w:bookmarkStart w:id="30" w:name="_Toc32226245"/>
      <w:bookmarkStart w:id="31" w:name="_Toc40961438"/>
      <w:bookmarkStart w:id="32" w:name="_Toc43034809"/>
      <w:bookmarkStart w:id="33" w:name="_Toc43034918"/>
      <w:bookmarkStart w:id="34" w:name="_Toc54960991"/>
      <w:bookmarkStart w:id="35" w:name="_Toc59108318"/>
      <w:bookmarkStart w:id="36" w:name="_Toc60839615"/>
      <w:bookmarkStart w:id="37" w:name="_Toc61391755"/>
      <w:bookmarkStart w:id="38" w:name="_Toc90647355"/>
      <w:r>
        <w:rPr>
          <w:rFonts w:ascii="黑体" w:eastAsia="黑体" w:hAnsi="黑体"/>
          <w:sz w:val="28"/>
          <w:szCs w:val="28"/>
        </w:rPr>
        <w:t>2.</w:t>
      </w:r>
      <w:r w:rsidR="00BD3331" w:rsidRPr="00BD3331">
        <w:rPr>
          <w:rFonts w:ascii="黑体" w:eastAsia="黑体" w:hAnsi="黑体"/>
          <w:sz w:val="28"/>
          <w:szCs w:val="28"/>
        </w:rPr>
        <w:t>4 地震灾害隐患等级</w:t>
      </w:r>
      <w:r w:rsidR="00BD3331" w:rsidRPr="00BD3331">
        <w:rPr>
          <w:rFonts w:ascii="黑体" w:eastAsia="黑体" w:hAnsi="黑体" w:hint="eastAsia"/>
          <w:sz w:val="28"/>
          <w:szCs w:val="28"/>
        </w:rPr>
        <w:t>评定</w:t>
      </w:r>
      <w:r w:rsidR="00BD3331" w:rsidRPr="00BD3331">
        <w:rPr>
          <w:rFonts w:ascii="黑体" w:eastAsia="黑体" w:hAnsi="黑体"/>
          <w:sz w:val="28"/>
          <w:szCs w:val="28"/>
        </w:rPr>
        <w:t>方法</w:t>
      </w:r>
      <w:bookmarkEnd w:id="30"/>
      <w:bookmarkEnd w:id="31"/>
      <w:bookmarkEnd w:id="32"/>
      <w:bookmarkEnd w:id="33"/>
      <w:bookmarkEnd w:id="34"/>
      <w:bookmarkEnd w:id="35"/>
      <w:bookmarkEnd w:id="36"/>
      <w:bookmarkEnd w:id="37"/>
      <w:bookmarkEnd w:id="38"/>
    </w:p>
    <w:p w14:paraId="6B3CEB56"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lastRenderedPageBreak/>
        <w:t>地震灾害隐患主要是指在遭受地震破坏时可能造成人员伤亡、或引起次生灾害、或影响社会</w:t>
      </w:r>
      <w:r w:rsidRPr="00BD3331">
        <w:rPr>
          <w:rFonts w:ascii="Times New Roman" w:hint="eastAsia"/>
          <w:sz w:val="28"/>
          <w:szCs w:val="28"/>
        </w:rPr>
        <w:t>经济</w:t>
      </w:r>
      <w:r w:rsidRPr="00BD3331">
        <w:rPr>
          <w:rFonts w:ascii="Times New Roman"/>
          <w:sz w:val="28"/>
          <w:szCs w:val="28"/>
        </w:rPr>
        <w:t>运行的事件。因此，本规范从</w:t>
      </w:r>
      <w:proofErr w:type="gramStart"/>
      <w:r w:rsidRPr="00BD3331">
        <w:rPr>
          <w:rFonts w:ascii="Times New Roman" w:hint="eastAsia"/>
          <w:sz w:val="28"/>
          <w:szCs w:val="28"/>
        </w:rPr>
        <w:t>承灾体</w:t>
      </w:r>
      <w:proofErr w:type="gramEnd"/>
      <w:r w:rsidRPr="00BD3331">
        <w:rPr>
          <w:rFonts w:ascii="Times New Roman" w:hint="eastAsia"/>
          <w:sz w:val="28"/>
          <w:szCs w:val="28"/>
        </w:rPr>
        <w:t>所处场地的</w:t>
      </w:r>
      <w:r w:rsidRPr="00BD3331">
        <w:rPr>
          <w:rFonts w:ascii="Times New Roman"/>
          <w:sz w:val="28"/>
          <w:szCs w:val="28"/>
        </w:rPr>
        <w:t>地震危险性、工程结构地震易损性和地震破坏后造成的影响程度三方面确定地震隐患等级，并参考《国家地震应急预案》、《生产安全事故报告和调查处理条例》等相关规定将地震灾害隐患等级划分为三个等级。</w:t>
      </w:r>
    </w:p>
    <w:p w14:paraId="1B1D3FF9" w14:textId="2B6D7182" w:rsidR="00BD3331" w:rsidRPr="00BD3331" w:rsidRDefault="00257799" w:rsidP="00BD3331">
      <w:pPr>
        <w:spacing w:line="520" w:lineRule="exact"/>
        <w:rPr>
          <w:rFonts w:ascii="黑体" w:eastAsia="黑体" w:hAnsi="黑体"/>
          <w:sz w:val="28"/>
          <w:szCs w:val="28"/>
        </w:rPr>
      </w:pPr>
      <w:bookmarkStart w:id="39" w:name="_Toc32226246"/>
      <w:bookmarkStart w:id="40" w:name="_Toc40961439"/>
      <w:bookmarkStart w:id="41" w:name="_Toc43034810"/>
      <w:bookmarkStart w:id="42" w:name="_Toc43034919"/>
      <w:bookmarkStart w:id="43" w:name="_Toc54960992"/>
      <w:bookmarkStart w:id="44" w:name="_Toc59108319"/>
      <w:bookmarkStart w:id="45" w:name="_Toc60839616"/>
      <w:bookmarkStart w:id="46" w:name="_Toc61391756"/>
      <w:bookmarkStart w:id="47" w:name="_Toc90647356"/>
      <w:r>
        <w:rPr>
          <w:rFonts w:ascii="黑体" w:eastAsia="黑体" w:hAnsi="黑体"/>
          <w:sz w:val="28"/>
          <w:szCs w:val="28"/>
        </w:rPr>
        <w:t>2.</w:t>
      </w:r>
      <w:r w:rsidR="00BD3331" w:rsidRPr="00BD3331">
        <w:rPr>
          <w:rFonts w:ascii="黑体" w:eastAsia="黑体" w:hAnsi="黑体"/>
          <w:sz w:val="28"/>
          <w:szCs w:val="28"/>
        </w:rPr>
        <w:t>4.1 地震灾害隐患等级</w:t>
      </w:r>
      <w:bookmarkEnd w:id="39"/>
      <w:bookmarkEnd w:id="40"/>
      <w:bookmarkEnd w:id="41"/>
      <w:bookmarkEnd w:id="42"/>
      <w:bookmarkEnd w:id="43"/>
      <w:bookmarkEnd w:id="44"/>
      <w:bookmarkEnd w:id="45"/>
      <w:bookmarkEnd w:id="46"/>
      <w:bookmarkEnd w:id="47"/>
    </w:p>
    <w:p w14:paraId="4C2C0581"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地震灾害隐患等级</w:t>
      </w:r>
      <w:r w:rsidRPr="00BD3331">
        <w:rPr>
          <w:rFonts w:ascii="Times New Roman" w:hint="eastAsia"/>
          <w:sz w:val="28"/>
          <w:szCs w:val="28"/>
        </w:rPr>
        <w:t>不同，造成的后果和需要采取的措施不同，本规范据此划分三个地震灾害隐患等级。</w:t>
      </w:r>
    </w:p>
    <w:p w14:paraId="4FDBFBBB"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轻微隐患表示</w:t>
      </w:r>
      <w:proofErr w:type="gramStart"/>
      <w:r w:rsidRPr="00BD3331">
        <w:rPr>
          <w:rFonts w:ascii="Times New Roman" w:hint="eastAsia"/>
          <w:sz w:val="28"/>
          <w:szCs w:val="28"/>
        </w:rPr>
        <w:t>承灾体</w:t>
      </w:r>
      <w:proofErr w:type="gramEnd"/>
      <w:r w:rsidRPr="00BD3331">
        <w:rPr>
          <w:rFonts w:ascii="Times New Roman" w:hint="eastAsia"/>
          <w:sz w:val="28"/>
          <w:szCs w:val="28"/>
        </w:rPr>
        <w:t>的抗震能力符合或略低于抗震设防要求，通常不需要进行抗震加固或者极少数构件需要采取措施，在相当于设防烈度地震作用下一般不发生严重破坏而引发人员伤亡或较大经济损失。</w:t>
      </w:r>
    </w:p>
    <w:p w14:paraId="455514EB"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一般隐患表示</w:t>
      </w:r>
      <w:proofErr w:type="gramStart"/>
      <w:r w:rsidRPr="00BD3331">
        <w:rPr>
          <w:rFonts w:ascii="Times New Roman" w:hint="eastAsia"/>
          <w:sz w:val="28"/>
          <w:szCs w:val="28"/>
        </w:rPr>
        <w:t>承灾体</w:t>
      </w:r>
      <w:proofErr w:type="gramEnd"/>
      <w:r w:rsidRPr="00BD3331">
        <w:rPr>
          <w:rFonts w:ascii="Times New Roman" w:hint="eastAsia"/>
          <w:sz w:val="28"/>
          <w:szCs w:val="28"/>
        </w:rPr>
        <w:t>的抗震能力明显低于抗震设防要求，通常需要进行抗震加固处理，极少数构件需要立即采取措施，在相当于设防烈度地震作用下可能发生较中等破坏而引发少数人员伤亡或较大经济损失。</w:t>
      </w:r>
    </w:p>
    <w:p w14:paraId="6C1048FF"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重点隐患表示</w:t>
      </w:r>
      <w:proofErr w:type="gramStart"/>
      <w:r w:rsidRPr="00BD3331">
        <w:rPr>
          <w:rFonts w:ascii="Times New Roman" w:hint="eastAsia"/>
          <w:sz w:val="28"/>
          <w:szCs w:val="28"/>
        </w:rPr>
        <w:t>承灾体</w:t>
      </w:r>
      <w:proofErr w:type="gramEnd"/>
      <w:r w:rsidRPr="00BD3331">
        <w:rPr>
          <w:rFonts w:ascii="Times New Roman" w:hint="eastAsia"/>
          <w:sz w:val="28"/>
          <w:szCs w:val="28"/>
        </w:rPr>
        <w:t>的抗震能力严重低于抗震设防要求，必须立即采取措施，在相当于设防烈度地震作用下可能发生严重破坏而引发重大人员伤亡和经济损失。</w:t>
      </w:r>
    </w:p>
    <w:p w14:paraId="47CD3F5E"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lastRenderedPageBreak/>
        <w:t>若</w:t>
      </w:r>
      <w:proofErr w:type="gramStart"/>
      <w:r w:rsidRPr="00BD3331">
        <w:rPr>
          <w:rFonts w:ascii="Times New Roman" w:hint="eastAsia"/>
          <w:sz w:val="28"/>
          <w:szCs w:val="28"/>
        </w:rPr>
        <w:t>承灾体</w:t>
      </w:r>
      <w:proofErr w:type="gramEnd"/>
      <w:r w:rsidRPr="00BD3331">
        <w:rPr>
          <w:rFonts w:ascii="Times New Roman" w:hint="eastAsia"/>
          <w:sz w:val="28"/>
          <w:szCs w:val="28"/>
        </w:rPr>
        <w:t>已有依据《民用建筑可靠性鉴定标准》</w:t>
      </w:r>
      <w:r w:rsidRPr="00BD3331">
        <w:rPr>
          <w:rFonts w:ascii="Times New Roman" w:hint="eastAsia"/>
          <w:sz w:val="28"/>
          <w:szCs w:val="28"/>
        </w:rPr>
        <w:t>GB</w:t>
      </w:r>
      <w:r w:rsidRPr="00BD3331">
        <w:rPr>
          <w:rFonts w:ascii="Times New Roman"/>
          <w:sz w:val="28"/>
          <w:szCs w:val="28"/>
        </w:rPr>
        <w:t xml:space="preserve"> 50292</w:t>
      </w:r>
      <w:r w:rsidRPr="00BD3331">
        <w:rPr>
          <w:rFonts w:ascii="Times New Roman" w:hint="eastAsia"/>
          <w:sz w:val="28"/>
          <w:szCs w:val="28"/>
        </w:rPr>
        <w:t>或《工业建筑可靠性鉴定标准》</w:t>
      </w:r>
      <w:r w:rsidRPr="00BD3331">
        <w:rPr>
          <w:rFonts w:ascii="Times New Roman" w:hint="eastAsia"/>
          <w:sz w:val="28"/>
          <w:szCs w:val="28"/>
        </w:rPr>
        <w:t>GB</w:t>
      </w:r>
      <w:r w:rsidRPr="00BD3331">
        <w:rPr>
          <w:rFonts w:ascii="Times New Roman"/>
          <w:sz w:val="28"/>
          <w:szCs w:val="28"/>
        </w:rPr>
        <w:t xml:space="preserve"> 50144</w:t>
      </w:r>
      <w:r w:rsidRPr="00BD3331">
        <w:rPr>
          <w:rFonts w:ascii="Times New Roman" w:hint="eastAsia"/>
          <w:sz w:val="28"/>
          <w:szCs w:val="28"/>
        </w:rPr>
        <w:t>等标准的鉴定结果时，可根据鉴定结果直接确定隐患等级。当承载体类别为Ⅰ类时其中鉴定结果为</w:t>
      </w:r>
      <w:r w:rsidRPr="00BD3331">
        <w:rPr>
          <w:rFonts w:ascii="Times New Roman" w:hint="eastAsia"/>
          <w:sz w:val="28"/>
          <w:szCs w:val="28"/>
        </w:rPr>
        <w:t>A</w:t>
      </w:r>
      <w:r w:rsidRPr="00BD3331">
        <w:rPr>
          <w:rFonts w:ascii="Times New Roman" w:hint="eastAsia"/>
          <w:sz w:val="28"/>
          <w:szCs w:val="28"/>
        </w:rPr>
        <w:t>级的确定为轻微隐患，鉴定结果为</w:t>
      </w:r>
      <w:r w:rsidRPr="00BD3331">
        <w:rPr>
          <w:rFonts w:ascii="Times New Roman" w:hint="eastAsia"/>
          <w:sz w:val="28"/>
          <w:szCs w:val="28"/>
        </w:rPr>
        <w:t>B</w:t>
      </w:r>
      <w:r w:rsidRPr="00BD3331">
        <w:rPr>
          <w:rFonts w:ascii="Times New Roman" w:hint="eastAsia"/>
          <w:sz w:val="28"/>
          <w:szCs w:val="28"/>
        </w:rPr>
        <w:t>级的确定为一般隐患，鉴定结果为</w:t>
      </w:r>
      <w:r w:rsidRPr="00BD3331">
        <w:rPr>
          <w:rFonts w:ascii="Times New Roman" w:hint="eastAsia"/>
          <w:sz w:val="28"/>
          <w:szCs w:val="28"/>
        </w:rPr>
        <w:t>C</w:t>
      </w:r>
      <w:r w:rsidRPr="00BD3331">
        <w:rPr>
          <w:rFonts w:ascii="Times New Roman" w:hint="eastAsia"/>
          <w:sz w:val="28"/>
          <w:szCs w:val="28"/>
        </w:rPr>
        <w:t>、</w:t>
      </w:r>
      <w:r w:rsidRPr="00BD3331">
        <w:rPr>
          <w:rFonts w:ascii="Times New Roman" w:hint="eastAsia"/>
          <w:sz w:val="28"/>
          <w:szCs w:val="28"/>
        </w:rPr>
        <w:t>D</w:t>
      </w:r>
      <w:r w:rsidRPr="00BD3331">
        <w:rPr>
          <w:rFonts w:ascii="Times New Roman" w:hint="eastAsia"/>
          <w:sz w:val="28"/>
          <w:szCs w:val="28"/>
        </w:rPr>
        <w:t>级的确定为重点隐患；当承载体类别为Ⅱ、Ⅲ类时，如果</w:t>
      </w:r>
      <w:proofErr w:type="gramStart"/>
      <w:r w:rsidRPr="00BD3331">
        <w:rPr>
          <w:rFonts w:ascii="Times New Roman" w:hint="eastAsia"/>
          <w:sz w:val="28"/>
          <w:szCs w:val="28"/>
        </w:rPr>
        <w:t>承灾体</w:t>
      </w:r>
      <w:proofErr w:type="gramEnd"/>
      <w:r w:rsidRPr="00BD3331">
        <w:rPr>
          <w:rFonts w:ascii="Times New Roman" w:hint="eastAsia"/>
          <w:sz w:val="28"/>
          <w:szCs w:val="28"/>
        </w:rPr>
        <w:t>重要性系数不大于</w:t>
      </w:r>
      <w:r w:rsidRPr="00BD3331">
        <w:rPr>
          <w:rFonts w:ascii="Times New Roman" w:hint="eastAsia"/>
          <w:sz w:val="28"/>
          <w:szCs w:val="28"/>
        </w:rPr>
        <w:t>0.5</w:t>
      </w:r>
      <w:r w:rsidRPr="00BD3331">
        <w:rPr>
          <w:rFonts w:ascii="Times New Roman" w:hint="eastAsia"/>
          <w:sz w:val="28"/>
          <w:szCs w:val="28"/>
        </w:rPr>
        <w:t>，鉴定结果为</w:t>
      </w:r>
      <w:r w:rsidRPr="00BD3331">
        <w:rPr>
          <w:rFonts w:ascii="Times New Roman" w:hint="eastAsia"/>
          <w:sz w:val="28"/>
          <w:szCs w:val="28"/>
        </w:rPr>
        <w:t>A</w:t>
      </w:r>
      <w:r w:rsidRPr="00BD3331">
        <w:rPr>
          <w:rFonts w:ascii="Times New Roman" w:hint="eastAsia"/>
          <w:sz w:val="28"/>
          <w:szCs w:val="28"/>
        </w:rPr>
        <w:t>、</w:t>
      </w:r>
      <w:r w:rsidRPr="00BD3331">
        <w:rPr>
          <w:rFonts w:ascii="Times New Roman" w:hint="eastAsia"/>
          <w:sz w:val="28"/>
          <w:szCs w:val="28"/>
        </w:rPr>
        <w:t>B</w:t>
      </w:r>
      <w:r w:rsidRPr="00BD3331">
        <w:rPr>
          <w:rFonts w:ascii="Times New Roman" w:hint="eastAsia"/>
          <w:sz w:val="28"/>
          <w:szCs w:val="28"/>
        </w:rPr>
        <w:t>级的确定为轻微隐患，鉴定结果为</w:t>
      </w:r>
      <w:r w:rsidRPr="00BD3331">
        <w:rPr>
          <w:rFonts w:ascii="Times New Roman" w:hint="eastAsia"/>
          <w:sz w:val="28"/>
          <w:szCs w:val="28"/>
        </w:rPr>
        <w:t>C</w:t>
      </w:r>
      <w:r w:rsidRPr="00BD3331">
        <w:rPr>
          <w:rFonts w:ascii="Times New Roman" w:hint="eastAsia"/>
          <w:sz w:val="28"/>
          <w:szCs w:val="28"/>
        </w:rPr>
        <w:t>级的确定为一般隐患，鉴定结果为</w:t>
      </w:r>
      <w:r w:rsidRPr="00BD3331">
        <w:rPr>
          <w:rFonts w:ascii="Times New Roman" w:hint="eastAsia"/>
          <w:sz w:val="28"/>
          <w:szCs w:val="28"/>
        </w:rPr>
        <w:t>D</w:t>
      </w:r>
      <w:r w:rsidRPr="00BD3331">
        <w:rPr>
          <w:rFonts w:ascii="Times New Roman" w:hint="eastAsia"/>
          <w:sz w:val="28"/>
          <w:szCs w:val="28"/>
        </w:rPr>
        <w:t>级的确定为重点隐患，如果</w:t>
      </w:r>
      <w:proofErr w:type="gramStart"/>
      <w:r w:rsidRPr="00BD3331">
        <w:rPr>
          <w:rFonts w:ascii="Times New Roman" w:hint="eastAsia"/>
          <w:sz w:val="28"/>
          <w:szCs w:val="28"/>
        </w:rPr>
        <w:t>承灾体</w:t>
      </w:r>
      <w:proofErr w:type="gramEnd"/>
      <w:r w:rsidRPr="00BD3331">
        <w:rPr>
          <w:rFonts w:ascii="Times New Roman" w:hint="eastAsia"/>
          <w:sz w:val="28"/>
          <w:szCs w:val="28"/>
        </w:rPr>
        <w:t>重要性系数大于</w:t>
      </w:r>
      <w:r w:rsidRPr="00BD3331">
        <w:rPr>
          <w:rFonts w:ascii="Times New Roman" w:hint="eastAsia"/>
          <w:sz w:val="28"/>
          <w:szCs w:val="28"/>
        </w:rPr>
        <w:t>0.5</w:t>
      </w:r>
      <w:r w:rsidRPr="00BD3331">
        <w:rPr>
          <w:rFonts w:ascii="Times New Roman" w:hint="eastAsia"/>
          <w:sz w:val="28"/>
          <w:szCs w:val="28"/>
        </w:rPr>
        <w:t>，鉴定结果为</w:t>
      </w:r>
      <w:r w:rsidRPr="00BD3331">
        <w:rPr>
          <w:rFonts w:ascii="Times New Roman" w:hint="eastAsia"/>
          <w:sz w:val="28"/>
          <w:szCs w:val="28"/>
        </w:rPr>
        <w:t>A</w:t>
      </w:r>
      <w:r w:rsidRPr="00BD3331">
        <w:rPr>
          <w:rFonts w:ascii="Times New Roman" w:hint="eastAsia"/>
          <w:sz w:val="28"/>
          <w:szCs w:val="28"/>
        </w:rPr>
        <w:t>、</w:t>
      </w:r>
      <w:r w:rsidRPr="00BD3331">
        <w:rPr>
          <w:rFonts w:ascii="Times New Roman" w:hint="eastAsia"/>
          <w:sz w:val="28"/>
          <w:szCs w:val="28"/>
        </w:rPr>
        <w:t>B</w:t>
      </w:r>
      <w:r w:rsidRPr="00BD3331">
        <w:rPr>
          <w:rFonts w:ascii="Times New Roman" w:hint="eastAsia"/>
          <w:sz w:val="28"/>
          <w:szCs w:val="28"/>
        </w:rPr>
        <w:t>级的确定为轻微隐患，鉴定结果为</w:t>
      </w:r>
      <w:r w:rsidRPr="00BD3331">
        <w:rPr>
          <w:rFonts w:ascii="Times New Roman" w:hint="eastAsia"/>
          <w:sz w:val="28"/>
          <w:szCs w:val="28"/>
        </w:rPr>
        <w:t>C</w:t>
      </w:r>
      <w:r w:rsidRPr="00BD3331">
        <w:rPr>
          <w:rFonts w:ascii="Times New Roman" w:hint="eastAsia"/>
          <w:sz w:val="28"/>
          <w:szCs w:val="28"/>
        </w:rPr>
        <w:t>、</w:t>
      </w:r>
      <w:r w:rsidRPr="00BD3331">
        <w:rPr>
          <w:rFonts w:ascii="Times New Roman" w:hint="eastAsia"/>
          <w:sz w:val="28"/>
          <w:szCs w:val="28"/>
        </w:rPr>
        <w:t>D</w:t>
      </w:r>
      <w:r w:rsidRPr="00BD3331">
        <w:rPr>
          <w:rFonts w:ascii="Times New Roman" w:hint="eastAsia"/>
          <w:sz w:val="28"/>
          <w:szCs w:val="28"/>
        </w:rPr>
        <w:t>级的确定为一般隐患；当承载体类别为Ⅳ类时其中鉴定结果为</w:t>
      </w:r>
      <w:r w:rsidRPr="00BD3331">
        <w:rPr>
          <w:rFonts w:ascii="Times New Roman" w:hint="eastAsia"/>
          <w:sz w:val="28"/>
          <w:szCs w:val="28"/>
        </w:rPr>
        <w:t>A</w:t>
      </w:r>
      <w:r w:rsidRPr="00BD3331">
        <w:rPr>
          <w:rFonts w:ascii="Times New Roman" w:hint="eastAsia"/>
          <w:sz w:val="28"/>
          <w:szCs w:val="28"/>
        </w:rPr>
        <w:t>、</w:t>
      </w:r>
      <w:r w:rsidRPr="00BD3331">
        <w:rPr>
          <w:rFonts w:ascii="Times New Roman" w:hint="eastAsia"/>
          <w:sz w:val="28"/>
          <w:szCs w:val="28"/>
        </w:rPr>
        <w:t>B</w:t>
      </w:r>
      <w:r w:rsidRPr="00BD3331">
        <w:rPr>
          <w:rFonts w:ascii="Times New Roman" w:hint="eastAsia"/>
          <w:sz w:val="28"/>
          <w:szCs w:val="28"/>
        </w:rPr>
        <w:t>级的确定为轻微隐患，鉴定结果为</w:t>
      </w:r>
      <w:r w:rsidRPr="00BD3331">
        <w:rPr>
          <w:rFonts w:ascii="Times New Roman" w:hint="eastAsia"/>
          <w:sz w:val="28"/>
          <w:szCs w:val="28"/>
        </w:rPr>
        <w:t>C</w:t>
      </w:r>
      <w:r w:rsidRPr="00BD3331">
        <w:rPr>
          <w:rFonts w:ascii="Times New Roman" w:hint="eastAsia"/>
          <w:sz w:val="28"/>
          <w:szCs w:val="28"/>
        </w:rPr>
        <w:t>、</w:t>
      </w:r>
      <w:r w:rsidRPr="00BD3331">
        <w:rPr>
          <w:rFonts w:ascii="Times New Roman" w:hint="eastAsia"/>
          <w:sz w:val="28"/>
          <w:szCs w:val="28"/>
        </w:rPr>
        <w:t>D</w:t>
      </w:r>
      <w:r w:rsidRPr="00BD3331">
        <w:rPr>
          <w:rFonts w:ascii="Times New Roman" w:hint="eastAsia"/>
          <w:sz w:val="28"/>
          <w:szCs w:val="28"/>
        </w:rPr>
        <w:t>级的确定为一般隐患。</w:t>
      </w:r>
    </w:p>
    <w:p w14:paraId="2804E62C"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区域地震灾害隐患</w:t>
      </w:r>
      <w:r w:rsidRPr="00BD3331">
        <w:rPr>
          <w:rFonts w:ascii="Times New Roman" w:hint="eastAsia"/>
          <w:sz w:val="28"/>
          <w:szCs w:val="28"/>
        </w:rPr>
        <w:t>等级按照区域内不同类型</w:t>
      </w:r>
      <w:proofErr w:type="gramStart"/>
      <w:r w:rsidRPr="00BD3331">
        <w:rPr>
          <w:rFonts w:ascii="Times New Roman" w:hint="eastAsia"/>
          <w:sz w:val="28"/>
          <w:szCs w:val="28"/>
        </w:rPr>
        <w:t>承灾体</w:t>
      </w:r>
      <w:proofErr w:type="gramEnd"/>
      <w:r w:rsidRPr="00BD3331">
        <w:rPr>
          <w:rFonts w:ascii="Times New Roman" w:hint="eastAsia"/>
          <w:sz w:val="28"/>
          <w:szCs w:val="28"/>
        </w:rPr>
        <w:t>分类评估。区域分类地震灾害隐患等级由</w:t>
      </w:r>
      <w:r w:rsidRPr="00BD3331">
        <w:rPr>
          <w:rFonts w:ascii="Times New Roman"/>
          <w:sz w:val="28"/>
          <w:szCs w:val="28"/>
        </w:rPr>
        <w:t>区域内</w:t>
      </w:r>
      <w:r w:rsidRPr="00BD3331">
        <w:rPr>
          <w:rFonts w:ascii="Times New Roman" w:hint="eastAsia"/>
          <w:sz w:val="28"/>
          <w:szCs w:val="28"/>
        </w:rPr>
        <w:t>不同类型</w:t>
      </w:r>
      <w:proofErr w:type="gramStart"/>
      <w:r w:rsidRPr="00BD3331">
        <w:rPr>
          <w:rFonts w:ascii="Times New Roman" w:hint="eastAsia"/>
          <w:sz w:val="28"/>
          <w:szCs w:val="28"/>
        </w:rPr>
        <w:t>承灾体</w:t>
      </w:r>
      <w:proofErr w:type="gramEnd"/>
      <w:r w:rsidRPr="00BD3331">
        <w:rPr>
          <w:rFonts w:ascii="Times New Roman" w:hint="eastAsia"/>
          <w:sz w:val="28"/>
          <w:szCs w:val="28"/>
        </w:rPr>
        <w:t>存在的不同等级隐患的</w:t>
      </w:r>
      <w:proofErr w:type="gramStart"/>
      <w:r w:rsidRPr="00BD3331">
        <w:rPr>
          <w:rFonts w:ascii="Times New Roman" w:hint="eastAsia"/>
          <w:sz w:val="28"/>
          <w:szCs w:val="28"/>
        </w:rPr>
        <w:t>承灾体数量</w:t>
      </w:r>
      <w:proofErr w:type="gramEnd"/>
      <w:r w:rsidRPr="00BD3331">
        <w:rPr>
          <w:rFonts w:ascii="Times New Roman" w:hint="eastAsia"/>
          <w:sz w:val="28"/>
          <w:szCs w:val="28"/>
        </w:rPr>
        <w:t>在区域内参与评定的该类</w:t>
      </w:r>
      <w:proofErr w:type="gramStart"/>
      <w:r w:rsidRPr="00BD3331">
        <w:rPr>
          <w:rFonts w:ascii="Times New Roman" w:hint="eastAsia"/>
          <w:sz w:val="28"/>
          <w:szCs w:val="28"/>
        </w:rPr>
        <w:t>承灾体</w:t>
      </w:r>
      <w:proofErr w:type="gramEnd"/>
      <w:r w:rsidRPr="00BD3331">
        <w:rPr>
          <w:rFonts w:ascii="Times New Roman" w:hint="eastAsia"/>
          <w:sz w:val="28"/>
          <w:szCs w:val="28"/>
        </w:rPr>
        <w:t>中所占的比例确定，相关比例参考了《中国地震烈度表》</w:t>
      </w:r>
      <w:r w:rsidRPr="00BD3331">
        <w:rPr>
          <w:rFonts w:ascii="Times New Roman" w:hint="eastAsia"/>
          <w:sz w:val="28"/>
          <w:szCs w:val="28"/>
        </w:rPr>
        <w:t>GB</w:t>
      </w:r>
      <w:r w:rsidRPr="00BD3331">
        <w:rPr>
          <w:rFonts w:ascii="Times New Roman" w:hint="eastAsia"/>
          <w:sz w:val="28"/>
          <w:szCs w:val="28"/>
        </w:rPr>
        <w:t>／</w:t>
      </w:r>
      <w:r w:rsidRPr="00BD3331">
        <w:rPr>
          <w:rFonts w:ascii="Times New Roman" w:hint="eastAsia"/>
          <w:sz w:val="28"/>
          <w:szCs w:val="28"/>
        </w:rPr>
        <w:t>T 17742</w:t>
      </w:r>
      <w:r w:rsidRPr="00BD3331">
        <w:rPr>
          <w:rFonts w:ascii="Times New Roman" w:hint="eastAsia"/>
          <w:sz w:val="28"/>
          <w:szCs w:val="28"/>
        </w:rPr>
        <w:t>中烈度评定时，</w:t>
      </w:r>
      <w:r w:rsidRPr="00BD3331">
        <w:rPr>
          <w:rFonts w:ascii="Times New Roman" w:hint="eastAsia"/>
          <w:sz w:val="28"/>
          <w:szCs w:val="28"/>
        </w:rPr>
        <w:t>C</w:t>
      </w:r>
      <w:r w:rsidRPr="00BD3331">
        <w:rPr>
          <w:rFonts w:ascii="Times New Roman" w:hint="eastAsia"/>
          <w:sz w:val="28"/>
          <w:szCs w:val="28"/>
        </w:rPr>
        <w:t>类结构在相当于设防烈度地震作用下不同破坏等级的结构比例。即：轻微</w:t>
      </w:r>
      <w:r w:rsidRPr="00BD3331">
        <w:rPr>
          <w:rFonts w:ascii="Times New Roman"/>
          <w:sz w:val="28"/>
          <w:szCs w:val="28"/>
        </w:rPr>
        <w:t>：无</w:t>
      </w:r>
      <w:proofErr w:type="gramStart"/>
      <w:r w:rsidRPr="00BD3331">
        <w:rPr>
          <w:rFonts w:ascii="Times New Roman" w:hint="eastAsia"/>
          <w:sz w:val="28"/>
          <w:szCs w:val="28"/>
        </w:rPr>
        <w:t>承灾体</w:t>
      </w:r>
      <w:proofErr w:type="gramEnd"/>
      <w:r w:rsidRPr="00BD3331">
        <w:rPr>
          <w:rFonts w:ascii="Times New Roman" w:hint="eastAsia"/>
          <w:sz w:val="28"/>
          <w:szCs w:val="28"/>
        </w:rPr>
        <w:t>地震灾害隐患级别为</w:t>
      </w:r>
      <w:r w:rsidRPr="00BD3331">
        <w:rPr>
          <w:rFonts w:ascii="Times New Roman"/>
          <w:sz w:val="28"/>
          <w:szCs w:val="28"/>
        </w:rPr>
        <w:t>重点隐患，个别</w:t>
      </w:r>
      <w:proofErr w:type="gramStart"/>
      <w:r w:rsidRPr="00BD3331">
        <w:rPr>
          <w:rFonts w:ascii="Times New Roman" w:hint="eastAsia"/>
          <w:sz w:val="28"/>
          <w:szCs w:val="28"/>
        </w:rPr>
        <w:t>承灾体</w:t>
      </w:r>
      <w:proofErr w:type="gramEnd"/>
      <w:r w:rsidRPr="00BD3331">
        <w:rPr>
          <w:rFonts w:ascii="Times New Roman" w:hint="eastAsia"/>
          <w:sz w:val="28"/>
          <w:szCs w:val="28"/>
        </w:rPr>
        <w:t>地震灾害重点隐患级别为</w:t>
      </w:r>
      <w:r w:rsidRPr="00BD3331">
        <w:rPr>
          <w:rFonts w:ascii="Times New Roman"/>
          <w:sz w:val="28"/>
          <w:szCs w:val="28"/>
        </w:rPr>
        <w:t>一般隐患，大多数</w:t>
      </w:r>
      <w:proofErr w:type="gramStart"/>
      <w:r w:rsidRPr="00BD3331">
        <w:rPr>
          <w:rFonts w:ascii="Times New Roman" w:hint="eastAsia"/>
          <w:sz w:val="28"/>
          <w:szCs w:val="28"/>
        </w:rPr>
        <w:t>承灾体</w:t>
      </w:r>
      <w:proofErr w:type="gramEnd"/>
      <w:r w:rsidRPr="00BD3331">
        <w:rPr>
          <w:rFonts w:ascii="Times New Roman" w:hint="eastAsia"/>
          <w:sz w:val="28"/>
          <w:szCs w:val="28"/>
        </w:rPr>
        <w:t>地震灾害隐患级别为</w:t>
      </w:r>
      <w:r w:rsidRPr="00BD3331">
        <w:rPr>
          <w:rFonts w:ascii="Times New Roman"/>
          <w:sz w:val="28"/>
          <w:szCs w:val="28"/>
        </w:rPr>
        <w:t>轻微隐患；</w:t>
      </w:r>
      <w:r w:rsidRPr="00BD3331">
        <w:rPr>
          <w:rFonts w:ascii="Times New Roman" w:hint="eastAsia"/>
          <w:sz w:val="28"/>
          <w:szCs w:val="28"/>
        </w:rPr>
        <w:t>一般</w:t>
      </w:r>
      <w:r w:rsidRPr="00BD3331">
        <w:rPr>
          <w:rFonts w:ascii="Times New Roman"/>
          <w:sz w:val="28"/>
          <w:szCs w:val="28"/>
        </w:rPr>
        <w:t>：个别</w:t>
      </w:r>
      <w:proofErr w:type="gramStart"/>
      <w:r w:rsidRPr="00BD3331">
        <w:rPr>
          <w:rFonts w:ascii="Times New Roman" w:hint="eastAsia"/>
          <w:sz w:val="28"/>
          <w:szCs w:val="28"/>
        </w:rPr>
        <w:t>承灾体</w:t>
      </w:r>
      <w:proofErr w:type="gramEnd"/>
      <w:r w:rsidRPr="00BD3331">
        <w:rPr>
          <w:rFonts w:ascii="Times New Roman" w:hint="eastAsia"/>
          <w:sz w:val="28"/>
          <w:szCs w:val="28"/>
        </w:rPr>
        <w:t>地震灾害隐患级别为</w:t>
      </w:r>
      <w:r w:rsidRPr="00BD3331">
        <w:rPr>
          <w:rFonts w:ascii="Times New Roman"/>
          <w:sz w:val="28"/>
          <w:szCs w:val="28"/>
        </w:rPr>
        <w:t>重点隐患和</w:t>
      </w:r>
      <w:r w:rsidRPr="00BD3331">
        <w:rPr>
          <w:rFonts w:ascii="Times New Roman"/>
          <w:sz w:val="28"/>
          <w:szCs w:val="28"/>
        </w:rPr>
        <w:t>/</w:t>
      </w:r>
      <w:r w:rsidRPr="00BD3331">
        <w:rPr>
          <w:rFonts w:ascii="Times New Roman"/>
          <w:sz w:val="28"/>
          <w:szCs w:val="28"/>
        </w:rPr>
        <w:t>或部分</w:t>
      </w:r>
      <w:proofErr w:type="gramStart"/>
      <w:r w:rsidRPr="00BD3331">
        <w:rPr>
          <w:rFonts w:ascii="Times New Roman" w:hint="eastAsia"/>
          <w:sz w:val="28"/>
          <w:szCs w:val="28"/>
        </w:rPr>
        <w:t>承灾体</w:t>
      </w:r>
      <w:proofErr w:type="gramEnd"/>
      <w:r w:rsidRPr="00BD3331">
        <w:rPr>
          <w:rFonts w:ascii="Times New Roman" w:hint="eastAsia"/>
          <w:sz w:val="28"/>
          <w:szCs w:val="28"/>
        </w:rPr>
        <w:t>地震灾害隐患级别为</w:t>
      </w:r>
      <w:r w:rsidRPr="00BD3331">
        <w:rPr>
          <w:rFonts w:ascii="Times New Roman"/>
          <w:sz w:val="28"/>
          <w:szCs w:val="28"/>
        </w:rPr>
        <w:t>一般隐患，</w:t>
      </w:r>
      <w:proofErr w:type="gramStart"/>
      <w:r w:rsidRPr="00BD3331">
        <w:rPr>
          <w:rFonts w:ascii="Times New Roman"/>
          <w:sz w:val="28"/>
          <w:szCs w:val="28"/>
        </w:rPr>
        <w:t>多数</w:t>
      </w:r>
      <w:r w:rsidRPr="00BD3331">
        <w:rPr>
          <w:rFonts w:ascii="Times New Roman" w:hint="eastAsia"/>
          <w:sz w:val="28"/>
          <w:szCs w:val="28"/>
        </w:rPr>
        <w:t>承灾体</w:t>
      </w:r>
      <w:proofErr w:type="gramEnd"/>
      <w:r w:rsidRPr="00BD3331">
        <w:rPr>
          <w:rFonts w:ascii="Times New Roman" w:hint="eastAsia"/>
          <w:sz w:val="28"/>
          <w:szCs w:val="28"/>
        </w:rPr>
        <w:t>地震灾害隐患级别为</w:t>
      </w:r>
      <w:r w:rsidRPr="00BD3331">
        <w:rPr>
          <w:rFonts w:ascii="Times New Roman"/>
          <w:sz w:val="28"/>
          <w:szCs w:val="28"/>
        </w:rPr>
        <w:t>轻微隐患；重</w:t>
      </w:r>
      <w:r w:rsidRPr="00BD3331">
        <w:rPr>
          <w:rFonts w:ascii="Times New Roman" w:hint="eastAsia"/>
          <w:sz w:val="28"/>
          <w:szCs w:val="28"/>
        </w:rPr>
        <w:t>点</w:t>
      </w:r>
      <w:r w:rsidRPr="00BD3331">
        <w:rPr>
          <w:rFonts w:ascii="Times New Roman"/>
          <w:sz w:val="28"/>
          <w:szCs w:val="28"/>
        </w:rPr>
        <w:t>：</w:t>
      </w:r>
      <w:r w:rsidRPr="00BD3331">
        <w:rPr>
          <w:rFonts w:ascii="Times New Roman" w:hint="eastAsia"/>
          <w:sz w:val="28"/>
          <w:szCs w:val="28"/>
        </w:rPr>
        <w:t>地震灾害隐患级别为</w:t>
      </w:r>
      <w:r w:rsidRPr="00BD3331">
        <w:rPr>
          <w:rFonts w:ascii="Times New Roman"/>
          <w:sz w:val="28"/>
          <w:szCs w:val="28"/>
        </w:rPr>
        <w:t>重点隐患</w:t>
      </w:r>
      <w:r w:rsidRPr="00BD3331">
        <w:rPr>
          <w:rFonts w:ascii="Times New Roman" w:hint="eastAsia"/>
          <w:sz w:val="28"/>
          <w:szCs w:val="28"/>
        </w:rPr>
        <w:t>的</w:t>
      </w:r>
      <w:proofErr w:type="gramStart"/>
      <w:r w:rsidRPr="00BD3331">
        <w:rPr>
          <w:rFonts w:ascii="Times New Roman" w:hint="eastAsia"/>
          <w:sz w:val="28"/>
          <w:szCs w:val="28"/>
        </w:rPr>
        <w:t>承灾体</w:t>
      </w:r>
      <w:proofErr w:type="gramEnd"/>
      <w:r w:rsidRPr="00BD3331">
        <w:rPr>
          <w:rFonts w:ascii="Times New Roman"/>
          <w:sz w:val="28"/>
          <w:szCs w:val="28"/>
        </w:rPr>
        <w:t>达到部分以上，或</w:t>
      </w:r>
      <w:r w:rsidRPr="00BD3331">
        <w:rPr>
          <w:rFonts w:ascii="Times New Roman" w:hint="eastAsia"/>
          <w:sz w:val="28"/>
          <w:szCs w:val="28"/>
        </w:rPr>
        <w:t>地震灾害隐患级别为</w:t>
      </w:r>
      <w:r w:rsidRPr="00BD3331">
        <w:rPr>
          <w:rFonts w:ascii="Times New Roman"/>
          <w:sz w:val="28"/>
          <w:szCs w:val="28"/>
        </w:rPr>
        <w:t>一般隐患</w:t>
      </w:r>
      <w:r w:rsidRPr="00BD3331">
        <w:rPr>
          <w:rFonts w:ascii="Times New Roman" w:hint="eastAsia"/>
          <w:sz w:val="28"/>
          <w:szCs w:val="28"/>
        </w:rPr>
        <w:t>的</w:t>
      </w:r>
      <w:proofErr w:type="gramStart"/>
      <w:r w:rsidRPr="00BD3331">
        <w:rPr>
          <w:rFonts w:ascii="Times New Roman" w:hint="eastAsia"/>
          <w:sz w:val="28"/>
          <w:szCs w:val="28"/>
        </w:rPr>
        <w:t>承灾体</w:t>
      </w:r>
      <w:proofErr w:type="gramEnd"/>
      <w:r w:rsidRPr="00BD3331">
        <w:rPr>
          <w:rFonts w:ascii="Times New Roman"/>
          <w:sz w:val="28"/>
          <w:szCs w:val="28"/>
        </w:rPr>
        <w:t>达到多数以上。</w:t>
      </w:r>
    </w:p>
    <w:p w14:paraId="5EFEE479"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lastRenderedPageBreak/>
        <w:t>宜采用乡（镇）为单元评估其区域地震灾害隐患等级，编制省级或市级或县级整个行政区域的地震灾害隐患分布图。</w:t>
      </w:r>
    </w:p>
    <w:p w14:paraId="738FE286" w14:textId="74A1F08C" w:rsidR="00BD3331" w:rsidRPr="00BD3331" w:rsidRDefault="00257799" w:rsidP="00BD3331">
      <w:pPr>
        <w:spacing w:line="520" w:lineRule="exact"/>
        <w:rPr>
          <w:rFonts w:ascii="黑体" w:eastAsia="黑体" w:hAnsi="黑体"/>
          <w:sz w:val="28"/>
          <w:szCs w:val="28"/>
        </w:rPr>
      </w:pPr>
      <w:bookmarkStart w:id="48" w:name="_Toc32226247"/>
      <w:bookmarkStart w:id="49" w:name="_Toc40961440"/>
      <w:bookmarkStart w:id="50" w:name="_Toc43034811"/>
      <w:bookmarkStart w:id="51" w:name="_Toc43034920"/>
      <w:bookmarkStart w:id="52" w:name="_Toc54960993"/>
      <w:bookmarkStart w:id="53" w:name="_Toc59108320"/>
      <w:bookmarkStart w:id="54" w:name="_Toc60839617"/>
      <w:bookmarkStart w:id="55" w:name="_Toc61391757"/>
      <w:bookmarkStart w:id="56" w:name="_Toc90647357"/>
      <w:r>
        <w:rPr>
          <w:rFonts w:ascii="黑体" w:eastAsia="黑体" w:hAnsi="黑体"/>
          <w:sz w:val="28"/>
          <w:szCs w:val="28"/>
        </w:rPr>
        <w:t>2.</w:t>
      </w:r>
      <w:r w:rsidR="00BD3331" w:rsidRPr="00BD3331">
        <w:rPr>
          <w:rFonts w:ascii="黑体" w:eastAsia="黑体" w:hAnsi="黑体"/>
          <w:sz w:val="28"/>
          <w:szCs w:val="28"/>
        </w:rPr>
        <w:t>4.2 地震灾害隐患指数</w:t>
      </w:r>
      <w:bookmarkEnd w:id="48"/>
      <w:bookmarkEnd w:id="49"/>
      <w:bookmarkEnd w:id="50"/>
      <w:bookmarkEnd w:id="51"/>
      <w:bookmarkEnd w:id="52"/>
      <w:bookmarkEnd w:id="53"/>
      <w:bookmarkEnd w:id="54"/>
      <w:bookmarkEnd w:id="55"/>
      <w:bookmarkEnd w:id="56"/>
    </w:p>
    <w:p w14:paraId="71F23672" w14:textId="77777777" w:rsidR="00BD3331" w:rsidRPr="00BD3331" w:rsidRDefault="00BD3331" w:rsidP="00BD3331">
      <w:pPr>
        <w:pStyle w:val="aff4"/>
        <w:spacing w:after="163"/>
        <w:ind w:firstLine="560"/>
        <w:rPr>
          <w:rFonts w:ascii="Times New Roman"/>
          <w:sz w:val="28"/>
          <w:szCs w:val="28"/>
        </w:rPr>
      </w:pPr>
      <w:proofErr w:type="gramStart"/>
      <w:r w:rsidRPr="00BD3331">
        <w:rPr>
          <w:rFonts w:ascii="Times New Roman"/>
          <w:sz w:val="28"/>
          <w:szCs w:val="28"/>
        </w:rPr>
        <w:t>承灾体</w:t>
      </w:r>
      <w:proofErr w:type="gramEnd"/>
      <w:r w:rsidRPr="00BD3331">
        <w:rPr>
          <w:rFonts w:ascii="Times New Roman" w:hint="eastAsia"/>
          <w:sz w:val="28"/>
          <w:szCs w:val="28"/>
        </w:rPr>
        <w:t>隐患指数由</w:t>
      </w:r>
      <w:r w:rsidRPr="00BD3331">
        <w:rPr>
          <w:rFonts w:ascii="Times New Roman"/>
          <w:sz w:val="28"/>
          <w:szCs w:val="28"/>
        </w:rPr>
        <w:t>遭受地震破坏</w:t>
      </w:r>
      <w:r w:rsidRPr="00BD3331">
        <w:rPr>
          <w:rFonts w:ascii="Times New Roman" w:hint="eastAsia"/>
          <w:sz w:val="28"/>
          <w:szCs w:val="28"/>
        </w:rPr>
        <w:t>时产生</w:t>
      </w:r>
      <w:r w:rsidRPr="00BD3331">
        <w:rPr>
          <w:rFonts w:ascii="Times New Roman"/>
          <w:sz w:val="28"/>
          <w:szCs w:val="28"/>
        </w:rPr>
        <w:t>的</w:t>
      </w:r>
      <w:r w:rsidRPr="00BD3331">
        <w:rPr>
          <w:rFonts w:ascii="Times New Roman" w:hint="eastAsia"/>
          <w:sz w:val="28"/>
          <w:szCs w:val="28"/>
        </w:rPr>
        <w:t>后果严重</w:t>
      </w:r>
      <w:r w:rsidRPr="00BD3331">
        <w:rPr>
          <w:rFonts w:ascii="Times New Roman"/>
          <w:sz w:val="28"/>
          <w:szCs w:val="28"/>
        </w:rPr>
        <w:t>程度、所处场地的地震危险性、工程结构本身的地震易损性三方面确定，并且这三方面相互独立，因此取三者的乘积来表示地震灾害隐患指数，地震灾害隐患指数越</w:t>
      </w:r>
      <w:r w:rsidRPr="00BD3331">
        <w:rPr>
          <w:rFonts w:ascii="Times New Roman" w:hint="eastAsia"/>
          <w:sz w:val="28"/>
          <w:szCs w:val="28"/>
        </w:rPr>
        <w:t>小</w:t>
      </w:r>
      <w:r w:rsidRPr="00BD3331">
        <w:rPr>
          <w:rFonts w:ascii="Times New Roman"/>
          <w:sz w:val="28"/>
          <w:szCs w:val="28"/>
        </w:rPr>
        <w:t>隐患</w:t>
      </w:r>
      <w:r w:rsidRPr="00BD3331">
        <w:rPr>
          <w:rFonts w:ascii="Times New Roman" w:hint="eastAsia"/>
          <w:sz w:val="28"/>
          <w:szCs w:val="28"/>
        </w:rPr>
        <w:t>越严重</w:t>
      </w:r>
      <w:r w:rsidRPr="00BD3331">
        <w:rPr>
          <w:rFonts w:ascii="Times New Roman"/>
          <w:sz w:val="28"/>
          <w:szCs w:val="28"/>
        </w:rPr>
        <w:t>，可能造成的危害后果越严重。</w:t>
      </w:r>
    </w:p>
    <w:p w14:paraId="741FB8B5"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其中</w:t>
      </w:r>
      <w:proofErr w:type="gramStart"/>
      <w:r w:rsidRPr="00BD3331">
        <w:rPr>
          <w:rFonts w:ascii="Times New Roman"/>
          <w:sz w:val="28"/>
          <w:szCs w:val="28"/>
        </w:rPr>
        <w:t>承灾体</w:t>
      </w:r>
      <w:proofErr w:type="gramEnd"/>
      <w:r w:rsidRPr="00BD3331">
        <w:rPr>
          <w:rFonts w:ascii="Times New Roman" w:hint="eastAsia"/>
          <w:sz w:val="28"/>
          <w:szCs w:val="28"/>
        </w:rPr>
        <w:t>遭受地震破坏时产生的后果严重程度</w:t>
      </w:r>
      <w:r w:rsidRPr="00BD3331">
        <w:rPr>
          <w:rFonts w:ascii="Times New Roman"/>
          <w:sz w:val="28"/>
          <w:szCs w:val="28"/>
        </w:rPr>
        <w:t>与各类工程结构的抗震设防分类基本相当，可参考各行业关于不同工程的抗震设防分类确定重要性类别；</w:t>
      </w:r>
      <w:proofErr w:type="gramStart"/>
      <w:r w:rsidRPr="00BD3331">
        <w:rPr>
          <w:rFonts w:ascii="Times New Roman"/>
          <w:sz w:val="28"/>
          <w:szCs w:val="28"/>
        </w:rPr>
        <w:t>承灾体</w:t>
      </w:r>
      <w:proofErr w:type="gramEnd"/>
      <w:r w:rsidRPr="00BD3331">
        <w:rPr>
          <w:rFonts w:ascii="Times New Roman"/>
          <w:sz w:val="28"/>
          <w:szCs w:val="28"/>
        </w:rPr>
        <w:t>的地震危险性体现在两个方面，一是根据《中国地震动参数区划图》确定的</w:t>
      </w:r>
      <w:proofErr w:type="gramStart"/>
      <w:r w:rsidRPr="00BD3331">
        <w:rPr>
          <w:rFonts w:ascii="Times New Roman"/>
          <w:sz w:val="28"/>
          <w:szCs w:val="28"/>
        </w:rPr>
        <w:t>承灾体所在</w:t>
      </w:r>
      <w:proofErr w:type="gramEnd"/>
      <w:r w:rsidRPr="00BD3331">
        <w:rPr>
          <w:rFonts w:ascii="Times New Roman"/>
          <w:sz w:val="28"/>
          <w:szCs w:val="28"/>
        </w:rPr>
        <w:t>地区的地震危险性水平高低，二是</w:t>
      </w:r>
      <w:proofErr w:type="gramStart"/>
      <w:r w:rsidRPr="00BD3331">
        <w:rPr>
          <w:rFonts w:ascii="Times New Roman"/>
          <w:sz w:val="28"/>
          <w:szCs w:val="28"/>
        </w:rPr>
        <w:t>承灾体</w:t>
      </w:r>
      <w:proofErr w:type="gramEnd"/>
      <w:r w:rsidRPr="00BD3331">
        <w:rPr>
          <w:rFonts w:ascii="Times New Roman" w:hint="eastAsia"/>
          <w:sz w:val="28"/>
          <w:szCs w:val="28"/>
        </w:rPr>
        <w:t>所处的场地类别</w:t>
      </w:r>
      <w:r w:rsidRPr="00BD3331">
        <w:rPr>
          <w:rFonts w:ascii="Times New Roman"/>
          <w:sz w:val="28"/>
          <w:szCs w:val="28"/>
        </w:rPr>
        <w:t>；工程结构易损性包括三方面，分别为</w:t>
      </w:r>
      <w:proofErr w:type="gramStart"/>
      <w:r w:rsidRPr="00BD3331">
        <w:rPr>
          <w:rFonts w:ascii="Times New Roman"/>
          <w:sz w:val="28"/>
          <w:szCs w:val="28"/>
        </w:rPr>
        <w:t>承灾体</w:t>
      </w:r>
      <w:proofErr w:type="gramEnd"/>
      <w:r w:rsidRPr="00BD3331">
        <w:rPr>
          <w:rFonts w:ascii="Times New Roman"/>
          <w:sz w:val="28"/>
          <w:szCs w:val="28"/>
        </w:rPr>
        <w:t>实际抗震设防</w:t>
      </w:r>
      <w:r w:rsidRPr="00BD3331">
        <w:rPr>
          <w:rFonts w:ascii="Times New Roman" w:hint="eastAsia"/>
          <w:sz w:val="28"/>
          <w:szCs w:val="28"/>
        </w:rPr>
        <w:t>标准</w:t>
      </w:r>
      <w:r w:rsidRPr="00BD3331">
        <w:rPr>
          <w:rFonts w:ascii="Times New Roman"/>
          <w:sz w:val="28"/>
          <w:szCs w:val="28"/>
        </w:rPr>
        <w:t>是否达到或超过现行</w:t>
      </w:r>
      <w:r w:rsidRPr="00BD3331">
        <w:rPr>
          <w:rFonts w:ascii="Times New Roman" w:hint="eastAsia"/>
          <w:sz w:val="28"/>
          <w:szCs w:val="28"/>
        </w:rPr>
        <w:t>规范</w:t>
      </w:r>
      <w:r w:rsidRPr="00BD3331">
        <w:rPr>
          <w:rFonts w:ascii="Times New Roman"/>
          <w:sz w:val="28"/>
          <w:szCs w:val="28"/>
        </w:rPr>
        <w:t>要求，建造年代以及</w:t>
      </w:r>
      <w:proofErr w:type="gramStart"/>
      <w:r w:rsidRPr="00BD3331">
        <w:rPr>
          <w:rFonts w:ascii="Times New Roman"/>
          <w:sz w:val="28"/>
          <w:szCs w:val="28"/>
        </w:rPr>
        <w:t>承灾体</w:t>
      </w:r>
      <w:proofErr w:type="gramEnd"/>
      <w:r w:rsidRPr="00BD3331">
        <w:rPr>
          <w:rFonts w:ascii="Times New Roman"/>
          <w:sz w:val="28"/>
          <w:szCs w:val="28"/>
        </w:rPr>
        <w:t>是否存在影响其抗震能力的病害情况。</w:t>
      </w:r>
    </w:p>
    <w:p w14:paraId="7FFDFD59" w14:textId="3027975B" w:rsidR="00BD3331" w:rsidRPr="00BD3331" w:rsidRDefault="00257799" w:rsidP="00BD3331">
      <w:pPr>
        <w:spacing w:line="520" w:lineRule="exact"/>
        <w:rPr>
          <w:rFonts w:ascii="黑体" w:eastAsia="黑体" w:hAnsi="黑体"/>
          <w:sz w:val="28"/>
          <w:szCs w:val="28"/>
        </w:rPr>
      </w:pPr>
      <w:bookmarkStart w:id="57" w:name="_Toc32226254"/>
      <w:bookmarkStart w:id="58" w:name="_Toc40961441"/>
      <w:bookmarkStart w:id="59" w:name="_Toc43034812"/>
      <w:bookmarkStart w:id="60" w:name="_Toc43034921"/>
      <w:bookmarkStart w:id="61" w:name="_Toc54960994"/>
      <w:bookmarkStart w:id="62" w:name="_Toc59108321"/>
      <w:bookmarkStart w:id="63" w:name="_Toc60839618"/>
      <w:bookmarkStart w:id="64" w:name="_Toc61391758"/>
      <w:bookmarkStart w:id="65" w:name="_Toc90647358"/>
      <w:bookmarkStart w:id="66" w:name="_Toc32226248"/>
      <w:r>
        <w:rPr>
          <w:rFonts w:ascii="黑体" w:eastAsia="黑体" w:hAnsi="黑体"/>
          <w:sz w:val="28"/>
          <w:szCs w:val="28"/>
        </w:rPr>
        <w:t>2.</w:t>
      </w:r>
      <w:r w:rsidR="00BD3331" w:rsidRPr="00BD3331">
        <w:rPr>
          <w:rFonts w:ascii="黑体" w:eastAsia="黑体" w:hAnsi="黑体"/>
          <w:sz w:val="28"/>
          <w:szCs w:val="28"/>
        </w:rPr>
        <w:t xml:space="preserve">4.3 </w:t>
      </w:r>
      <w:proofErr w:type="gramStart"/>
      <w:r w:rsidR="00BD3331" w:rsidRPr="00BD3331">
        <w:rPr>
          <w:rFonts w:ascii="黑体" w:eastAsia="黑体" w:hAnsi="黑体"/>
          <w:sz w:val="28"/>
          <w:szCs w:val="28"/>
        </w:rPr>
        <w:t>承灾体</w:t>
      </w:r>
      <w:bookmarkEnd w:id="57"/>
      <w:r w:rsidR="00BD3331" w:rsidRPr="00BD3331">
        <w:rPr>
          <w:rFonts w:ascii="黑体" w:eastAsia="黑体" w:hAnsi="黑体" w:hint="eastAsia"/>
          <w:sz w:val="28"/>
          <w:szCs w:val="28"/>
        </w:rPr>
        <w:t>破坏</w:t>
      </w:r>
      <w:proofErr w:type="gramEnd"/>
      <w:r w:rsidR="00BD3331" w:rsidRPr="00BD3331">
        <w:rPr>
          <w:rFonts w:ascii="黑体" w:eastAsia="黑体" w:hAnsi="黑体" w:hint="eastAsia"/>
          <w:sz w:val="28"/>
          <w:szCs w:val="28"/>
        </w:rPr>
        <w:t>后果影响</w:t>
      </w:r>
      <w:r w:rsidR="00BD3331" w:rsidRPr="00BD3331">
        <w:rPr>
          <w:rFonts w:ascii="黑体" w:eastAsia="黑体" w:hAnsi="黑体"/>
          <w:sz w:val="28"/>
          <w:szCs w:val="28"/>
        </w:rPr>
        <w:t>系数</w:t>
      </w:r>
      <w:bookmarkEnd w:id="58"/>
      <w:bookmarkEnd w:id="59"/>
      <w:bookmarkEnd w:id="60"/>
      <w:bookmarkEnd w:id="61"/>
      <w:bookmarkEnd w:id="62"/>
      <w:bookmarkEnd w:id="63"/>
      <w:bookmarkEnd w:id="64"/>
      <w:bookmarkEnd w:id="65"/>
    </w:p>
    <w:p w14:paraId="4DED3A70"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综合考虑</w:t>
      </w:r>
      <w:proofErr w:type="gramStart"/>
      <w:r w:rsidRPr="00BD3331">
        <w:rPr>
          <w:rFonts w:ascii="Times New Roman"/>
          <w:sz w:val="28"/>
          <w:szCs w:val="28"/>
        </w:rPr>
        <w:t>承灾体</w:t>
      </w:r>
      <w:proofErr w:type="gramEnd"/>
      <w:r w:rsidRPr="00BD3331">
        <w:rPr>
          <w:rFonts w:ascii="Times New Roman"/>
          <w:sz w:val="28"/>
          <w:szCs w:val="28"/>
        </w:rPr>
        <w:t>的抗震设防分类、地震灾害及地震救援特点，根据其地震破坏所可能造成的危害后果严重程度，将</w:t>
      </w:r>
      <w:proofErr w:type="gramStart"/>
      <w:r w:rsidRPr="00BD3331">
        <w:rPr>
          <w:rFonts w:ascii="Times New Roman"/>
          <w:sz w:val="28"/>
          <w:szCs w:val="28"/>
        </w:rPr>
        <w:t>承灾体按</w:t>
      </w:r>
      <w:proofErr w:type="gramEnd"/>
      <w:r w:rsidRPr="00BD3331">
        <w:rPr>
          <w:rFonts w:ascii="Times New Roman"/>
          <w:sz w:val="28"/>
          <w:szCs w:val="28"/>
        </w:rPr>
        <w:t>重要程度不同分为四类。</w:t>
      </w:r>
    </w:p>
    <w:p w14:paraId="20E7C550"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抗震设防分类是根据地震破坏后，可能造成人员伤亡、直接和间接经济损失、社会影响的程度及其在抗震救灾中的作用等因素，对各</w:t>
      </w:r>
      <w:r w:rsidRPr="00BD3331">
        <w:rPr>
          <w:rFonts w:ascii="Times New Roman"/>
          <w:sz w:val="28"/>
          <w:szCs w:val="28"/>
        </w:rPr>
        <w:lastRenderedPageBreak/>
        <w:t>类工程做的抗震设防分类，故本规范中参考这一分类，并根据地震灾害救援特点，将地震应急指挥中心划分为第</w:t>
      </w:r>
      <w:r w:rsidRPr="00BD3331">
        <w:rPr>
          <w:rFonts w:ascii="Times New Roman"/>
          <w:sz w:val="28"/>
          <w:szCs w:val="28"/>
        </w:rPr>
        <w:t>I</w:t>
      </w:r>
      <w:proofErr w:type="gramStart"/>
      <w:r w:rsidRPr="00BD3331">
        <w:rPr>
          <w:rFonts w:ascii="Times New Roman"/>
          <w:sz w:val="28"/>
          <w:szCs w:val="28"/>
        </w:rPr>
        <w:t>类承灾体</w:t>
      </w:r>
      <w:proofErr w:type="gramEnd"/>
      <w:r w:rsidRPr="00BD3331">
        <w:rPr>
          <w:rFonts w:ascii="Times New Roman"/>
          <w:sz w:val="28"/>
          <w:szCs w:val="28"/>
        </w:rPr>
        <w:t>。</w:t>
      </w:r>
    </w:p>
    <w:p w14:paraId="768953BE"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其他</w:t>
      </w:r>
      <w:proofErr w:type="gramStart"/>
      <w:r w:rsidRPr="00BD3331">
        <w:rPr>
          <w:rFonts w:ascii="Times New Roman"/>
          <w:sz w:val="28"/>
          <w:szCs w:val="28"/>
        </w:rPr>
        <w:t>承灾体</w:t>
      </w:r>
      <w:proofErr w:type="gramEnd"/>
      <w:r w:rsidRPr="00BD3331">
        <w:rPr>
          <w:rFonts w:ascii="Times New Roman"/>
          <w:sz w:val="28"/>
          <w:szCs w:val="28"/>
        </w:rPr>
        <w:t>的分类参考《建筑工程抗震设防分类标准》、《构筑物抗震设计规范》、《城市桥梁抗震设计规范》</w:t>
      </w:r>
      <w:r w:rsidRPr="00BD3331">
        <w:rPr>
          <w:rFonts w:ascii="Times New Roman" w:hint="eastAsia"/>
          <w:sz w:val="28"/>
          <w:szCs w:val="28"/>
        </w:rPr>
        <w:t>等规范</w:t>
      </w:r>
      <w:r w:rsidRPr="00BD3331">
        <w:rPr>
          <w:rFonts w:ascii="Times New Roman"/>
          <w:sz w:val="28"/>
          <w:szCs w:val="28"/>
        </w:rPr>
        <w:t>确定，除特别规定外，表</w:t>
      </w:r>
      <w:r w:rsidRPr="00BD3331">
        <w:rPr>
          <w:rFonts w:ascii="Times New Roman"/>
          <w:sz w:val="28"/>
          <w:szCs w:val="28"/>
        </w:rPr>
        <w:t>4.3</w:t>
      </w:r>
      <w:r w:rsidRPr="00BD3331">
        <w:rPr>
          <w:rFonts w:ascii="Times New Roman"/>
          <w:sz w:val="28"/>
          <w:szCs w:val="28"/>
        </w:rPr>
        <w:t>中的第</w:t>
      </w:r>
      <w:r w:rsidRPr="00BD3331">
        <w:rPr>
          <w:rFonts w:ascii="Times New Roman"/>
          <w:sz w:val="28"/>
          <w:szCs w:val="28"/>
        </w:rPr>
        <w:t>Ⅰ</w:t>
      </w:r>
      <w:r w:rsidRPr="00BD3331">
        <w:rPr>
          <w:rFonts w:ascii="Times New Roman"/>
          <w:sz w:val="28"/>
          <w:szCs w:val="28"/>
        </w:rPr>
        <w:t>、</w:t>
      </w:r>
      <w:r w:rsidRPr="00BD3331">
        <w:rPr>
          <w:rFonts w:ascii="Times New Roman"/>
          <w:sz w:val="28"/>
          <w:szCs w:val="28"/>
        </w:rPr>
        <w:t>Ⅱ</w:t>
      </w:r>
      <w:r w:rsidRPr="00BD3331">
        <w:rPr>
          <w:rFonts w:ascii="Times New Roman"/>
          <w:sz w:val="28"/>
          <w:szCs w:val="28"/>
        </w:rPr>
        <w:t>、</w:t>
      </w:r>
      <w:r w:rsidRPr="00BD3331">
        <w:rPr>
          <w:rFonts w:ascii="Times New Roman"/>
          <w:sz w:val="28"/>
          <w:szCs w:val="28"/>
        </w:rPr>
        <w:t>Ⅲ</w:t>
      </w:r>
      <w:r w:rsidRPr="00BD3331">
        <w:rPr>
          <w:rFonts w:ascii="Times New Roman"/>
          <w:sz w:val="28"/>
          <w:szCs w:val="28"/>
        </w:rPr>
        <w:t>、</w:t>
      </w:r>
      <w:r w:rsidRPr="00BD3331">
        <w:rPr>
          <w:rFonts w:ascii="Times New Roman"/>
          <w:sz w:val="28"/>
          <w:szCs w:val="28"/>
        </w:rPr>
        <w:t>Ⅳ</w:t>
      </w:r>
      <w:proofErr w:type="gramStart"/>
      <w:r w:rsidRPr="00BD3331">
        <w:rPr>
          <w:rFonts w:ascii="Times New Roman"/>
          <w:sz w:val="28"/>
          <w:szCs w:val="28"/>
        </w:rPr>
        <w:t>类承灾体</w:t>
      </w:r>
      <w:proofErr w:type="gramEnd"/>
      <w:r w:rsidRPr="00BD3331">
        <w:rPr>
          <w:rFonts w:ascii="Times New Roman"/>
          <w:sz w:val="28"/>
          <w:szCs w:val="28"/>
        </w:rPr>
        <w:t>分别对应上述规范标准中的适度设防类特殊设防类（甲类或</w:t>
      </w:r>
      <w:r w:rsidRPr="00BD3331">
        <w:rPr>
          <w:rFonts w:ascii="Times New Roman"/>
          <w:sz w:val="28"/>
          <w:szCs w:val="28"/>
        </w:rPr>
        <w:t>A</w:t>
      </w:r>
      <w:r w:rsidRPr="00BD3331">
        <w:rPr>
          <w:rFonts w:ascii="Times New Roman"/>
          <w:sz w:val="28"/>
          <w:szCs w:val="28"/>
        </w:rPr>
        <w:t>类）、重点设防类（乙类或</w:t>
      </w:r>
      <w:r w:rsidRPr="00BD3331">
        <w:rPr>
          <w:rFonts w:ascii="Times New Roman"/>
          <w:sz w:val="28"/>
          <w:szCs w:val="28"/>
        </w:rPr>
        <w:t>B</w:t>
      </w:r>
      <w:r w:rsidRPr="00BD3331">
        <w:rPr>
          <w:rFonts w:ascii="Times New Roman"/>
          <w:sz w:val="28"/>
          <w:szCs w:val="28"/>
        </w:rPr>
        <w:t>类）、标准设防类（丙类或</w:t>
      </w:r>
      <w:r w:rsidRPr="00BD3331">
        <w:rPr>
          <w:rFonts w:ascii="Times New Roman"/>
          <w:sz w:val="28"/>
          <w:szCs w:val="28"/>
        </w:rPr>
        <w:t>C</w:t>
      </w:r>
      <w:r w:rsidRPr="00BD3331">
        <w:rPr>
          <w:rFonts w:ascii="Times New Roman"/>
          <w:sz w:val="28"/>
          <w:szCs w:val="28"/>
        </w:rPr>
        <w:t>类）、（</w:t>
      </w:r>
      <w:proofErr w:type="gramStart"/>
      <w:r w:rsidRPr="00BD3331">
        <w:rPr>
          <w:rFonts w:ascii="Times New Roman"/>
          <w:sz w:val="28"/>
          <w:szCs w:val="28"/>
        </w:rPr>
        <w:t>丁类或</w:t>
      </w:r>
      <w:proofErr w:type="gramEnd"/>
      <w:r w:rsidRPr="00BD3331">
        <w:rPr>
          <w:rFonts w:ascii="Times New Roman"/>
          <w:sz w:val="28"/>
          <w:szCs w:val="28"/>
        </w:rPr>
        <w:t>D</w:t>
      </w:r>
      <w:r w:rsidRPr="00BD3331">
        <w:rPr>
          <w:rFonts w:ascii="Times New Roman"/>
          <w:sz w:val="28"/>
          <w:szCs w:val="28"/>
        </w:rPr>
        <w:t>类）。</w:t>
      </w:r>
    </w:p>
    <w:p w14:paraId="0D5E9D62"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Ⅳ</w:t>
      </w:r>
      <w:proofErr w:type="gramStart"/>
      <w:r w:rsidRPr="00BD3331">
        <w:rPr>
          <w:rFonts w:ascii="Times New Roman"/>
          <w:sz w:val="28"/>
          <w:szCs w:val="28"/>
        </w:rPr>
        <w:t>类承灾体</w:t>
      </w:r>
      <w:r w:rsidRPr="00BD3331">
        <w:rPr>
          <w:rFonts w:ascii="Times New Roman" w:hint="eastAsia"/>
          <w:sz w:val="28"/>
          <w:szCs w:val="28"/>
        </w:rPr>
        <w:t>破坏</w:t>
      </w:r>
      <w:proofErr w:type="gramEnd"/>
      <w:r w:rsidRPr="00BD3331">
        <w:rPr>
          <w:rFonts w:ascii="Times New Roman" w:hint="eastAsia"/>
          <w:sz w:val="28"/>
          <w:szCs w:val="28"/>
        </w:rPr>
        <w:t>后的影响最小</w:t>
      </w:r>
      <w:r w:rsidRPr="00BD3331">
        <w:rPr>
          <w:rFonts w:ascii="Times New Roman"/>
          <w:sz w:val="28"/>
          <w:szCs w:val="28"/>
        </w:rPr>
        <w:t>，其地震破坏后一般不造成人员伤亡，并且造成的经济损失较低，所以故将其</w:t>
      </w:r>
      <w:r w:rsidRPr="00BD3331">
        <w:rPr>
          <w:rFonts w:ascii="Times New Roman" w:hint="eastAsia"/>
          <w:sz w:val="28"/>
          <w:szCs w:val="28"/>
        </w:rPr>
        <w:t>破坏后果影响</w:t>
      </w:r>
      <w:r w:rsidRPr="00BD3331">
        <w:rPr>
          <w:rFonts w:ascii="Times New Roman"/>
          <w:sz w:val="28"/>
          <w:szCs w:val="28"/>
        </w:rPr>
        <w:t>系数取为</w:t>
      </w:r>
      <w:r w:rsidRPr="00BD3331">
        <w:rPr>
          <w:rFonts w:ascii="Times New Roman"/>
          <w:sz w:val="28"/>
          <w:szCs w:val="28"/>
        </w:rPr>
        <w:t>1</w:t>
      </w:r>
      <w:r w:rsidRPr="00BD3331">
        <w:rPr>
          <w:rFonts w:ascii="Times New Roman"/>
          <w:sz w:val="28"/>
          <w:szCs w:val="28"/>
        </w:rPr>
        <w:t>。</w:t>
      </w:r>
      <w:r w:rsidRPr="00BD3331">
        <w:rPr>
          <w:rFonts w:ascii="Times New Roman"/>
          <w:sz w:val="28"/>
          <w:szCs w:val="28"/>
        </w:rPr>
        <w:t>Ⅲ</w:t>
      </w:r>
      <w:proofErr w:type="gramStart"/>
      <w:r w:rsidRPr="00BD3331">
        <w:rPr>
          <w:rFonts w:ascii="Times New Roman"/>
          <w:sz w:val="28"/>
          <w:szCs w:val="28"/>
        </w:rPr>
        <w:t>类承灾体</w:t>
      </w:r>
      <w:proofErr w:type="gramEnd"/>
      <w:r w:rsidRPr="00BD3331">
        <w:rPr>
          <w:rFonts w:ascii="Times New Roman"/>
          <w:sz w:val="28"/>
          <w:szCs w:val="28"/>
        </w:rPr>
        <w:t>一般为居住建筑，</w:t>
      </w:r>
      <w:r w:rsidRPr="00BD3331">
        <w:rPr>
          <w:rFonts w:ascii="Times New Roman" w:hint="eastAsia"/>
          <w:sz w:val="28"/>
          <w:szCs w:val="28"/>
        </w:rPr>
        <w:t>可按照建筑面积进行区分，若建筑面积不超过</w:t>
      </w:r>
      <w:r w:rsidRPr="00BD3331">
        <w:rPr>
          <w:rFonts w:ascii="Times New Roman" w:hint="eastAsia"/>
          <w:sz w:val="28"/>
          <w:szCs w:val="28"/>
        </w:rPr>
        <w:t>500</w:t>
      </w:r>
      <w:r w:rsidRPr="00BD3331">
        <w:rPr>
          <w:rFonts w:ascii="Times New Roman" w:hint="eastAsia"/>
          <w:sz w:val="28"/>
          <w:szCs w:val="28"/>
        </w:rPr>
        <w:t>平方米，</w:t>
      </w:r>
      <w:r w:rsidRPr="00BD3331">
        <w:rPr>
          <w:rFonts w:ascii="Times New Roman"/>
          <w:sz w:val="28"/>
          <w:szCs w:val="28"/>
        </w:rPr>
        <w:t>其地震破坏后会造成一定的人员伤亡，但一般不能造成大量人员伤亡，造成的影响</w:t>
      </w:r>
      <w:r w:rsidRPr="00BD3331">
        <w:rPr>
          <w:rFonts w:ascii="Times New Roman" w:hint="eastAsia"/>
          <w:sz w:val="28"/>
          <w:szCs w:val="28"/>
        </w:rPr>
        <w:t>通常</w:t>
      </w:r>
      <w:r w:rsidRPr="00BD3331">
        <w:rPr>
          <w:rFonts w:ascii="Times New Roman"/>
          <w:sz w:val="28"/>
          <w:szCs w:val="28"/>
        </w:rPr>
        <w:t>不超过一般隐患级别，其</w:t>
      </w:r>
      <w:r w:rsidRPr="00BD3331">
        <w:rPr>
          <w:rFonts w:ascii="Times New Roman" w:hint="eastAsia"/>
          <w:sz w:val="28"/>
          <w:szCs w:val="28"/>
        </w:rPr>
        <w:t>破坏后果影响</w:t>
      </w:r>
      <w:r w:rsidRPr="00BD3331">
        <w:rPr>
          <w:rFonts w:ascii="Times New Roman"/>
          <w:sz w:val="28"/>
          <w:szCs w:val="28"/>
        </w:rPr>
        <w:t>系数取为</w:t>
      </w:r>
      <w:r w:rsidRPr="00BD3331">
        <w:rPr>
          <w:rFonts w:ascii="Times New Roman" w:hint="eastAsia"/>
          <w:sz w:val="28"/>
          <w:szCs w:val="28"/>
        </w:rPr>
        <w:t>0</w:t>
      </w:r>
      <w:r w:rsidRPr="00BD3331">
        <w:rPr>
          <w:rFonts w:ascii="Times New Roman"/>
          <w:sz w:val="28"/>
          <w:szCs w:val="28"/>
        </w:rPr>
        <w:t>.75</w:t>
      </w:r>
      <w:r w:rsidRPr="00BD3331">
        <w:rPr>
          <w:rFonts w:ascii="Times New Roman" w:hint="eastAsia"/>
          <w:sz w:val="28"/>
          <w:szCs w:val="28"/>
        </w:rPr>
        <w:t>，若建筑面积大于</w:t>
      </w:r>
      <w:r w:rsidRPr="00BD3331">
        <w:rPr>
          <w:rFonts w:ascii="Times New Roman" w:hint="eastAsia"/>
          <w:sz w:val="28"/>
          <w:szCs w:val="28"/>
        </w:rPr>
        <w:t>500</w:t>
      </w:r>
      <w:r w:rsidRPr="00BD3331">
        <w:rPr>
          <w:rFonts w:ascii="Times New Roman" w:hint="eastAsia"/>
          <w:sz w:val="28"/>
          <w:szCs w:val="28"/>
        </w:rPr>
        <w:t>平方米，则居住人口相对较多，地震破坏可能造成的影响较大，考虑到商业建筑等人员密集建筑的建筑面积超过</w:t>
      </w:r>
      <w:r w:rsidRPr="00BD3331">
        <w:rPr>
          <w:rFonts w:ascii="Times New Roman" w:hint="eastAsia"/>
          <w:sz w:val="28"/>
          <w:szCs w:val="28"/>
        </w:rPr>
        <w:t>1</w:t>
      </w:r>
      <w:r w:rsidRPr="00BD3331">
        <w:rPr>
          <w:rFonts w:ascii="Times New Roman"/>
          <w:sz w:val="28"/>
          <w:szCs w:val="28"/>
        </w:rPr>
        <w:t>7000</w:t>
      </w:r>
      <w:r w:rsidRPr="00BD3331">
        <w:rPr>
          <w:rFonts w:ascii="Times New Roman" w:hint="eastAsia"/>
          <w:sz w:val="28"/>
          <w:szCs w:val="28"/>
        </w:rPr>
        <w:t>平方米时就会划分为Ⅱ</w:t>
      </w:r>
      <w:proofErr w:type="gramStart"/>
      <w:r w:rsidRPr="00BD3331">
        <w:rPr>
          <w:rFonts w:ascii="Times New Roman" w:hint="eastAsia"/>
          <w:sz w:val="28"/>
          <w:szCs w:val="28"/>
        </w:rPr>
        <w:t>类承灾体</w:t>
      </w:r>
      <w:proofErr w:type="gramEnd"/>
      <w:r w:rsidRPr="00BD3331">
        <w:rPr>
          <w:rFonts w:ascii="Times New Roman" w:hint="eastAsia"/>
          <w:sz w:val="28"/>
          <w:szCs w:val="28"/>
        </w:rPr>
        <w:t>，所以对于大于</w:t>
      </w:r>
      <w:r w:rsidRPr="00BD3331">
        <w:rPr>
          <w:rFonts w:ascii="Times New Roman" w:hint="eastAsia"/>
          <w:sz w:val="28"/>
          <w:szCs w:val="28"/>
        </w:rPr>
        <w:t>1</w:t>
      </w:r>
      <w:r w:rsidRPr="00BD3331">
        <w:rPr>
          <w:rFonts w:ascii="Times New Roman"/>
          <w:sz w:val="28"/>
          <w:szCs w:val="28"/>
        </w:rPr>
        <w:t>7000</w:t>
      </w:r>
      <w:r w:rsidRPr="00BD3331">
        <w:rPr>
          <w:rFonts w:ascii="Times New Roman" w:hint="eastAsia"/>
          <w:sz w:val="28"/>
          <w:szCs w:val="28"/>
        </w:rPr>
        <w:t>平方米的</w:t>
      </w:r>
      <w:proofErr w:type="gramStart"/>
      <w:r w:rsidRPr="00BD3331">
        <w:rPr>
          <w:rFonts w:ascii="Times New Roman" w:hint="eastAsia"/>
          <w:sz w:val="28"/>
          <w:szCs w:val="28"/>
        </w:rPr>
        <w:t>承灾体系数取</w:t>
      </w:r>
      <w:proofErr w:type="gramEnd"/>
      <w:r w:rsidRPr="00BD3331">
        <w:rPr>
          <w:rFonts w:ascii="Times New Roman" w:hint="eastAsia"/>
          <w:sz w:val="28"/>
          <w:szCs w:val="28"/>
        </w:rPr>
        <w:t>0</w:t>
      </w:r>
      <w:r w:rsidRPr="00BD3331">
        <w:rPr>
          <w:rFonts w:ascii="Times New Roman"/>
          <w:sz w:val="28"/>
          <w:szCs w:val="28"/>
        </w:rPr>
        <w:t>.35</w:t>
      </w:r>
      <w:r w:rsidRPr="00BD3331">
        <w:rPr>
          <w:rFonts w:ascii="Times New Roman" w:hint="eastAsia"/>
          <w:sz w:val="28"/>
          <w:szCs w:val="28"/>
        </w:rPr>
        <w:t>，即与Ⅱ</w:t>
      </w:r>
      <w:proofErr w:type="gramStart"/>
      <w:r w:rsidRPr="00BD3331">
        <w:rPr>
          <w:rFonts w:ascii="Times New Roman" w:hint="eastAsia"/>
          <w:sz w:val="28"/>
          <w:szCs w:val="28"/>
        </w:rPr>
        <w:t>类承灾</w:t>
      </w:r>
      <w:proofErr w:type="gramEnd"/>
      <w:r w:rsidRPr="00BD3331">
        <w:rPr>
          <w:rFonts w:ascii="Times New Roman" w:hint="eastAsia"/>
          <w:sz w:val="28"/>
          <w:szCs w:val="28"/>
        </w:rPr>
        <w:t>体相同，在</w:t>
      </w:r>
      <w:r w:rsidRPr="00BD3331">
        <w:rPr>
          <w:rFonts w:ascii="Times New Roman" w:hint="eastAsia"/>
          <w:sz w:val="28"/>
          <w:szCs w:val="28"/>
        </w:rPr>
        <w:t>5</w:t>
      </w:r>
      <w:r w:rsidRPr="00BD3331">
        <w:rPr>
          <w:rFonts w:ascii="Times New Roman"/>
          <w:sz w:val="28"/>
          <w:szCs w:val="28"/>
        </w:rPr>
        <w:t>00</w:t>
      </w:r>
      <w:r w:rsidRPr="00BD3331">
        <w:rPr>
          <w:rFonts w:ascii="Times New Roman" w:hint="eastAsia"/>
          <w:sz w:val="28"/>
          <w:szCs w:val="28"/>
        </w:rPr>
        <w:t>平方米至</w:t>
      </w:r>
      <w:r w:rsidRPr="00BD3331">
        <w:rPr>
          <w:rFonts w:ascii="Times New Roman" w:hint="eastAsia"/>
          <w:sz w:val="28"/>
          <w:szCs w:val="28"/>
        </w:rPr>
        <w:t>1</w:t>
      </w:r>
      <w:r w:rsidRPr="00BD3331">
        <w:rPr>
          <w:rFonts w:ascii="Times New Roman"/>
          <w:sz w:val="28"/>
          <w:szCs w:val="28"/>
        </w:rPr>
        <w:t>7000</w:t>
      </w:r>
      <w:r w:rsidRPr="00BD3331">
        <w:rPr>
          <w:rFonts w:ascii="Times New Roman" w:hint="eastAsia"/>
          <w:sz w:val="28"/>
          <w:szCs w:val="28"/>
        </w:rPr>
        <w:t>平方米之间时，按照指数公式进行取值</w:t>
      </w:r>
      <w:r w:rsidRPr="00BD3331">
        <w:rPr>
          <w:rFonts w:ascii="Times New Roman"/>
          <w:sz w:val="28"/>
          <w:szCs w:val="28"/>
        </w:rPr>
        <w:t>；</w:t>
      </w:r>
      <w:r w:rsidRPr="00BD3331">
        <w:rPr>
          <w:rFonts w:ascii="Times New Roman"/>
          <w:sz w:val="28"/>
          <w:szCs w:val="28"/>
        </w:rPr>
        <w:t>Ⅱ</w:t>
      </w:r>
      <w:proofErr w:type="gramStart"/>
      <w:r w:rsidRPr="00BD3331">
        <w:rPr>
          <w:rFonts w:ascii="Times New Roman"/>
          <w:sz w:val="28"/>
          <w:szCs w:val="28"/>
        </w:rPr>
        <w:t>类承灾体</w:t>
      </w:r>
      <w:proofErr w:type="gramEnd"/>
      <w:r w:rsidRPr="00BD3331">
        <w:rPr>
          <w:rFonts w:ascii="Times New Roman"/>
          <w:sz w:val="28"/>
          <w:szCs w:val="28"/>
        </w:rPr>
        <w:t>一般为承担</w:t>
      </w:r>
      <w:r w:rsidRPr="00BD3331">
        <w:rPr>
          <w:rFonts w:ascii="Times New Roman" w:hint="eastAsia"/>
          <w:sz w:val="28"/>
          <w:szCs w:val="28"/>
        </w:rPr>
        <w:t>医疗、</w:t>
      </w:r>
      <w:r w:rsidRPr="00BD3331">
        <w:rPr>
          <w:rFonts w:ascii="Times New Roman"/>
          <w:sz w:val="28"/>
          <w:szCs w:val="28"/>
        </w:rPr>
        <w:t>教育、大型商业中心等人员密集和重要功能的建筑，地震破坏后造成的影响可能超过一般隐患基本，达到重点隐患级别，故其</w:t>
      </w:r>
      <w:r w:rsidRPr="00BD3331">
        <w:rPr>
          <w:rFonts w:ascii="Times New Roman" w:hint="eastAsia"/>
          <w:sz w:val="28"/>
          <w:szCs w:val="28"/>
        </w:rPr>
        <w:t>破坏后果影响</w:t>
      </w:r>
      <w:r w:rsidRPr="00BD3331">
        <w:rPr>
          <w:rFonts w:ascii="Times New Roman"/>
          <w:sz w:val="28"/>
          <w:szCs w:val="28"/>
        </w:rPr>
        <w:t>系数取为</w:t>
      </w:r>
      <w:r w:rsidRPr="00BD3331">
        <w:rPr>
          <w:rFonts w:ascii="Times New Roman" w:hint="eastAsia"/>
          <w:sz w:val="28"/>
          <w:szCs w:val="28"/>
        </w:rPr>
        <w:t>0</w:t>
      </w:r>
      <w:r w:rsidRPr="00BD3331">
        <w:rPr>
          <w:rFonts w:ascii="Times New Roman"/>
          <w:sz w:val="28"/>
          <w:szCs w:val="28"/>
        </w:rPr>
        <w:t>.35</w:t>
      </w:r>
      <w:r w:rsidRPr="00BD3331">
        <w:rPr>
          <w:rFonts w:ascii="Times New Roman"/>
          <w:sz w:val="28"/>
          <w:szCs w:val="28"/>
        </w:rPr>
        <w:t>；</w:t>
      </w:r>
      <w:r w:rsidRPr="00BD3331">
        <w:rPr>
          <w:rFonts w:ascii="Times New Roman"/>
          <w:sz w:val="28"/>
          <w:szCs w:val="28"/>
        </w:rPr>
        <w:t>Ⅰ</w:t>
      </w:r>
      <w:proofErr w:type="gramStart"/>
      <w:r w:rsidRPr="00BD3331">
        <w:rPr>
          <w:rFonts w:ascii="Times New Roman"/>
          <w:sz w:val="28"/>
          <w:szCs w:val="28"/>
        </w:rPr>
        <w:t>类承灾体</w:t>
      </w:r>
      <w:proofErr w:type="gramEnd"/>
      <w:r w:rsidRPr="00BD3331">
        <w:rPr>
          <w:rFonts w:ascii="Times New Roman"/>
          <w:sz w:val="28"/>
          <w:szCs w:val="28"/>
        </w:rPr>
        <w:t>地震破坏后造成的影响巨大，其</w:t>
      </w:r>
      <w:r w:rsidRPr="00BD3331">
        <w:rPr>
          <w:rFonts w:ascii="Times New Roman" w:hint="eastAsia"/>
          <w:sz w:val="28"/>
          <w:szCs w:val="28"/>
        </w:rPr>
        <w:t>破坏后果影响</w:t>
      </w:r>
      <w:r w:rsidRPr="00BD3331">
        <w:rPr>
          <w:rFonts w:ascii="Times New Roman"/>
          <w:sz w:val="28"/>
          <w:szCs w:val="28"/>
        </w:rPr>
        <w:t>系数取为</w:t>
      </w:r>
      <w:r w:rsidRPr="00BD3331">
        <w:rPr>
          <w:rFonts w:ascii="Times New Roman" w:hint="eastAsia"/>
          <w:sz w:val="28"/>
          <w:szCs w:val="28"/>
        </w:rPr>
        <w:t>0</w:t>
      </w:r>
      <w:r w:rsidRPr="00BD3331">
        <w:rPr>
          <w:rFonts w:ascii="Times New Roman"/>
          <w:sz w:val="28"/>
          <w:szCs w:val="28"/>
        </w:rPr>
        <w:t>.3</w:t>
      </w:r>
      <w:r w:rsidRPr="00BD3331">
        <w:rPr>
          <w:rFonts w:ascii="Times New Roman"/>
          <w:sz w:val="28"/>
          <w:szCs w:val="28"/>
        </w:rPr>
        <w:t>。</w:t>
      </w:r>
    </w:p>
    <w:p w14:paraId="01C867BC" w14:textId="12122366" w:rsidR="00BD3331" w:rsidRPr="00BD3331" w:rsidRDefault="00257799" w:rsidP="00BD3331">
      <w:pPr>
        <w:spacing w:line="520" w:lineRule="exact"/>
        <w:rPr>
          <w:rFonts w:ascii="黑体" w:eastAsia="黑体" w:hAnsi="黑体"/>
          <w:sz w:val="28"/>
          <w:szCs w:val="28"/>
        </w:rPr>
      </w:pPr>
      <w:bookmarkStart w:id="67" w:name="_Toc40961442"/>
      <w:bookmarkStart w:id="68" w:name="_Toc43034813"/>
      <w:bookmarkStart w:id="69" w:name="_Toc43034922"/>
      <w:bookmarkStart w:id="70" w:name="_Toc54960995"/>
      <w:bookmarkStart w:id="71" w:name="_Toc59108322"/>
      <w:bookmarkStart w:id="72" w:name="_Toc60839619"/>
      <w:bookmarkStart w:id="73" w:name="_Toc61391759"/>
      <w:bookmarkStart w:id="74" w:name="_Toc90647359"/>
      <w:r>
        <w:rPr>
          <w:rFonts w:ascii="黑体" w:eastAsia="黑体" w:hAnsi="黑体"/>
          <w:sz w:val="28"/>
          <w:szCs w:val="28"/>
        </w:rPr>
        <w:lastRenderedPageBreak/>
        <w:t>2.</w:t>
      </w:r>
      <w:r w:rsidR="00BD3331" w:rsidRPr="00BD3331">
        <w:rPr>
          <w:rFonts w:ascii="黑体" w:eastAsia="黑体" w:hAnsi="黑体"/>
          <w:sz w:val="28"/>
          <w:szCs w:val="28"/>
        </w:rPr>
        <w:t xml:space="preserve">4.4 </w:t>
      </w:r>
      <w:proofErr w:type="gramStart"/>
      <w:r w:rsidR="00BD3331" w:rsidRPr="00BD3331">
        <w:rPr>
          <w:rFonts w:ascii="黑体" w:eastAsia="黑体" w:hAnsi="黑体" w:hint="eastAsia"/>
          <w:sz w:val="28"/>
          <w:szCs w:val="28"/>
        </w:rPr>
        <w:t>承灾体</w:t>
      </w:r>
      <w:proofErr w:type="gramEnd"/>
      <w:r w:rsidR="00BD3331" w:rsidRPr="00BD3331">
        <w:rPr>
          <w:rFonts w:ascii="黑体" w:eastAsia="黑体" w:hAnsi="黑体" w:hint="eastAsia"/>
          <w:sz w:val="28"/>
          <w:szCs w:val="28"/>
        </w:rPr>
        <w:t>场址影响</w:t>
      </w:r>
      <w:bookmarkEnd w:id="66"/>
      <w:r w:rsidR="00BD3331" w:rsidRPr="00BD3331">
        <w:rPr>
          <w:rFonts w:ascii="黑体" w:eastAsia="黑体" w:hAnsi="黑体"/>
          <w:sz w:val="28"/>
          <w:szCs w:val="28"/>
        </w:rPr>
        <w:t>系数</w:t>
      </w:r>
      <w:bookmarkEnd w:id="67"/>
      <w:bookmarkEnd w:id="68"/>
      <w:bookmarkEnd w:id="69"/>
      <w:bookmarkEnd w:id="70"/>
      <w:bookmarkEnd w:id="71"/>
      <w:bookmarkEnd w:id="72"/>
      <w:bookmarkEnd w:id="73"/>
      <w:bookmarkEnd w:id="74"/>
    </w:p>
    <w:p w14:paraId="00405471" w14:textId="77777777" w:rsidR="00BD3331" w:rsidRPr="00BD3331" w:rsidRDefault="00BD3331" w:rsidP="00BD3331">
      <w:pPr>
        <w:pStyle w:val="aff4"/>
        <w:spacing w:after="163"/>
        <w:ind w:firstLine="560"/>
        <w:rPr>
          <w:rFonts w:ascii="Times New Roman"/>
          <w:sz w:val="28"/>
          <w:szCs w:val="28"/>
        </w:rPr>
      </w:pPr>
      <w:bookmarkStart w:id="75" w:name="OLE_LINK29"/>
      <w:bookmarkStart w:id="76" w:name="OLE_LINK30"/>
      <w:proofErr w:type="gramStart"/>
      <w:r w:rsidRPr="00BD3331">
        <w:rPr>
          <w:rFonts w:ascii="Times New Roman" w:hint="eastAsia"/>
          <w:sz w:val="28"/>
          <w:szCs w:val="28"/>
        </w:rPr>
        <w:t>承灾体</w:t>
      </w:r>
      <w:proofErr w:type="gramEnd"/>
      <w:r w:rsidRPr="00BD3331">
        <w:rPr>
          <w:rFonts w:ascii="Times New Roman" w:hint="eastAsia"/>
          <w:sz w:val="28"/>
          <w:szCs w:val="28"/>
        </w:rPr>
        <w:t>场址影响</w:t>
      </w:r>
      <w:r w:rsidRPr="00BD3331">
        <w:rPr>
          <w:rFonts w:ascii="Times New Roman"/>
          <w:sz w:val="28"/>
          <w:szCs w:val="28"/>
        </w:rPr>
        <w:t>由</w:t>
      </w:r>
      <w:proofErr w:type="gramStart"/>
      <w:r w:rsidRPr="00BD3331">
        <w:rPr>
          <w:rFonts w:ascii="Times New Roman"/>
          <w:sz w:val="28"/>
          <w:szCs w:val="28"/>
        </w:rPr>
        <w:t>承灾体</w:t>
      </w:r>
      <w:proofErr w:type="gramEnd"/>
      <w:r w:rsidRPr="00BD3331">
        <w:rPr>
          <w:rFonts w:ascii="Times New Roman"/>
          <w:sz w:val="28"/>
          <w:szCs w:val="28"/>
        </w:rPr>
        <w:t>所处的</w:t>
      </w:r>
      <w:r w:rsidRPr="00BD3331">
        <w:rPr>
          <w:rFonts w:ascii="Times New Roman" w:hint="eastAsia"/>
          <w:sz w:val="28"/>
          <w:szCs w:val="28"/>
        </w:rPr>
        <w:t>场地</w:t>
      </w:r>
      <w:r w:rsidRPr="00BD3331">
        <w:rPr>
          <w:rFonts w:ascii="Times New Roman"/>
          <w:sz w:val="28"/>
          <w:szCs w:val="28"/>
        </w:rPr>
        <w:t>类别和设防烈度来表示，本规范</w:t>
      </w:r>
      <w:r w:rsidRPr="00BD3331">
        <w:rPr>
          <w:rFonts w:ascii="Times New Roman" w:hint="eastAsia"/>
          <w:sz w:val="28"/>
          <w:szCs w:val="28"/>
        </w:rPr>
        <w:t>考虑到地震危险性与场地类别都与地质构造相关，取两者加权之和作为</w:t>
      </w:r>
      <w:proofErr w:type="gramStart"/>
      <w:r w:rsidRPr="00BD3331">
        <w:rPr>
          <w:rFonts w:ascii="Times New Roman" w:hint="eastAsia"/>
          <w:sz w:val="28"/>
          <w:szCs w:val="28"/>
        </w:rPr>
        <w:t>承灾体</w:t>
      </w:r>
      <w:proofErr w:type="gramEnd"/>
      <w:r w:rsidRPr="00BD3331">
        <w:rPr>
          <w:rFonts w:ascii="Times New Roman" w:hint="eastAsia"/>
          <w:sz w:val="28"/>
          <w:szCs w:val="28"/>
        </w:rPr>
        <w:t>场址的影响系数，按照两者权重相同处理。</w:t>
      </w:r>
    </w:p>
    <w:p w14:paraId="3EF42EEC" w14:textId="4C160219" w:rsidR="00BD3331" w:rsidRPr="00BD3331" w:rsidRDefault="00257799" w:rsidP="00BD3331">
      <w:pPr>
        <w:spacing w:line="520" w:lineRule="exact"/>
        <w:rPr>
          <w:rFonts w:ascii="黑体" w:eastAsia="黑体" w:hAnsi="黑体"/>
          <w:sz w:val="28"/>
          <w:szCs w:val="28"/>
        </w:rPr>
      </w:pPr>
      <w:bookmarkStart w:id="77" w:name="_Toc32226249"/>
      <w:bookmarkStart w:id="78" w:name="_Toc40961443"/>
      <w:bookmarkStart w:id="79" w:name="_Toc43034814"/>
      <w:bookmarkStart w:id="80" w:name="_Toc54960996"/>
      <w:bookmarkStart w:id="81" w:name="_Toc59108323"/>
      <w:bookmarkEnd w:id="75"/>
      <w:bookmarkEnd w:id="76"/>
      <w:r>
        <w:rPr>
          <w:rFonts w:ascii="黑体" w:eastAsia="黑体" w:hAnsi="黑体"/>
          <w:sz w:val="28"/>
          <w:szCs w:val="28"/>
        </w:rPr>
        <w:t>2.</w:t>
      </w:r>
      <w:r w:rsidR="00BD3331" w:rsidRPr="00BD3331">
        <w:rPr>
          <w:rFonts w:ascii="黑体" w:eastAsia="黑体" w:hAnsi="黑体"/>
          <w:sz w:val="28"/>
          <w:szCs w:val="28"/>
        </w:rPr>
        <w:t xml:space="preserve">4.4.1 </w:t>
      </w:r>
      <w:r w:rsidR="00BD3331" w:rsidRPr="00BD3331">
        <w:rPr>
          <w:rFonts w:ascii="黑体" w:eastAsia="黑体" w:hAnsi="黑体" w:hint="eastAsia"/>
          <w:sz w:val="28"/>
          <w:szCs w:val="28"/>
        </w:rPr>
        <w:t>地震危险性</w:t>
      </w:r>
      <w:bookmarkEnd w:id="77"/>
      <w:r w:rsidR="00BD3331" w:rsidRPr="00BD3331">
        <w:rPr>
          <w:rFonts w:ascii="黑体" w:eastAsia="黑体" w:hAnsi="黑体"/>
          <w:sz w:val="28"/>
          <w:szCs w:val="28"/>
        </w:rPr>
        <w:t>影响</w:t>
      </w:r>
      <w:bookmarkEnd w:id="78"/>
      <w:bookmarkEnd w:id="79"/>
      <w:bookmarkEnd w:id="80"/>
      <w:bookmarkEnd w:id="81"/>
    </w:p>
    <w:p w14:paraId="38B8E33A"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抗震设防烈度是一个地区的设防依据，代表该地区预期地震影响的强弱，因此，本规范用</w:t>
      </w:r>
      <w:proofErr w:type="gramStart"/>
      <w:r w:rsidRPr="00BD3331">
        <w:rPr>
          <w:rFonts w:ascii="Times New Roman"/>
          <w:sz w:val="28"/>
          <w:szCs w:val="28"/>
        </w:rPr>
        <w:t>承灾体</w:t>
      </w:r>
      <w:proofErr w:type="gramEnd"/>
      <w:r w:rsidRPr="00BD3331">
        <w:rPr>
          <w:rFonts w:ascii="Times New Roman"/>
          <w:sz w:val="28"/>
          <w:szCs w:val="28"/>
        </w:rPr>
        <w:t>所处地区的基本设防烈度来表征地震危险性，并根据设防烈度</w:t>
      </w:r>
      <w:proofErr w:type="gramStart"/>
      <w:r w:rsidRPr="00BD3331">
        <w:rPr>
          <w:rFonts w:ascii="Times New Roman"/>
          <w:sz w:val="28"/>
          <w:szCs w:val="28"/>
        </w:rPr>
        <w:t>对于的</w:t>
      </w:r>
      <w:proofErr w:type="gramEnd"/>
      <w:r w:rsidRPr="00BD3331">
        <w:rPr>
          <w:rFonts w:ascii="Times New Roman"/>
          <w:sz w:val="28"/>
          <w:szCs w:val="28"/>
        </w:rPr>
        <w:t>地震加速度给出了相应的系数。</w:t>
      </w:r>
      <w:r w:rsidRPr="00BD3331">
        <w:rPr>
          <w:rFonts w:ascii="Times New Roman" w:hint="eastAsia"/>
          <w:sz w:val="28"/>
          <w:szCs w:val="28"/>
        </w:rPr>
        <w:t>考虑到工程结构均按照本地区的抗震设防要求进行设防，其地震危险性系数应该一致，</w:t>
      </w:r>
      <w:r w:rsidRPr="00BD3331">
        <w:rPr>
          <w:rFonts w:ascii="Times New Roman"/>
          <w:sz w:val="28"/>
          <w:szCs w:val="28"/>
        </w:rPr>
        <w:t>但是考虑到我国大多数工程结构的非结构</w:t>
      </w:r>
      <w:r w:rsidRPr="00BD3331">
        <w:rPr>
          <w:rFonts w:ascii="Times New Roman" w:hint="eastAsia"/>
          <w:sz w:val="28"/>
          <w:szCs w:val="28"/>
        </w:rPr>
        <w:t>部件</w:t>
      </w:r>
      <w:r w:rsidRPr="00BD3331">
        <w:rPr>
          <w:rFonts w:ascii="Times New Roman"/>
          <w:sz w:val="28"/>
          <w:szCs w:val="28"/>
        </w:rPr>
        <w:t>均未严格进行抗震设计，高烈度地区工程结构的非结构</w:t>
      </w:r>
      <w:r w:rsidRPr="00BD3331">
        <w:rPr>
          <w:rFonts w:ascii="Times New Roman" w:hint="eastAsia"/>
          <w:sz w:val="28"/>
          <w:szCs w:val="28"/>
        </w:rPr>
        <w:t>部件</w:t>
      </w:r>
      <w:r w:rsidRPr="00BD3331">
        <w:rPr>
          <w:rFonts w:ascii="Times New Roman"/>
          <w:sz w:val="28"/>
          <w:szCs w:val="28"/>
        </w:rPr>
        <w:t>危险性仍然高于低烈度地区，</w:t>
      </w:r>
      <w:r w:rsidRPr="00BD3331">
        <w:rPr>
          <w:rFonts w:ascii="Times New Roman" w:hint="eastAsia"/>
          <w:sz w:val="28"/>
          <w:szCs w:val="28"/>
        </w:rPr>
        <w:t>因此，本规范中地震危险性对隐患等级的影响系数按照设防烈度增高依次降低，变化幅度约</w:t>
      </w:r>
      <w:r w:rsidRPr="00BD3331">
        <w:rPr>
          <w:rFonts w:ascii="Times New Roman" w:hint="eastAsia"/>
          <w:sz w:val="28"/>
          <w:szCs w:val="28"/>
        </w:rPr>
        <w:t>1</w:t>
      </w:r>
      <w:r w:rsidRPr="00BD3331">
        <w:rPr>
          <w:rFonts w:ascii="Times New Roman"/>
          <w:sz w:val="28"/>
          <w:szCs w:val="28"/>
        </w:rPr>
        <w:t>5%</w:t>
      </w:r>
      <w:r w:rsidRPr="00BD3331">
        <w:rPr>
          <w:rFonts w:ascii="Times New Roman" w:hint="eastAsia"/>
          <w:sz w:val="28"/>
          <w:szCs w:val="28"/>
        </w:rPr>
        <w:t>。</w:t>
      </w:r>
    </w:p>
    <w:p w14:paraId="27F20D4D"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若</w:t>
      </w:r>
      <w:proofErr w:type="gramStart"/>
      <w:r w:rsidRPr="00BD3331">
        <w:rPr>
          <w:rFonts w:ascii="Times New Roman" w:hint="eastAsia"/>
          <w:sz w:val="28"/>
          <w:szCs w:val="28"/>
        </w:rPr>
        <w:t>承灾体</w:t>
      </w:r>
      <w:proofErr w:type="gramEnd"/>
      <w:r w:rsidRPr="00BD3331">
        <w:rPr>
          <w:rFonts w:ascii="Times New Roman" w:hint="eastAsia"/>
          <w:sz w:val="28"/>
          <w:szCs w:val="28"/>
        </w:rPr>
        <w:t>所处地区有符合相关法规和标准的地震小区划结果时，表</w:t>
      </w:r>
      <w:r w:rsidRPr="00BD3331">
        <w:rPr>
          <w:rFonts w:ascii="Times New Roman" w:hint="eastAsia"/>
          <w:sz w:val="28"/>
          <w:szCs w:val="28"/>
        </w:rPr>
        <w:t>4</w:t>
      </w:r>
      <w:r w:rsidRPr="00BD3331">
        <w:rPr>
          <w:rFonts w:ascii="Times New Roman"/>
          <w:sz w:val="28"/>
          <w:szCs w:val="28"/>
        </w:rPr>
        <w:t>.4.1</w:t>
      </w:r>
      <w:r w:rsidRPr="00BD3331">
        <w:rPr>
          <w:rFonts w:ascii="Times New Roman" w:hint="eastAsia"/>
          <w:sz w:val="28"/>
          <w:szCs w:val="28"/>
        </w:rPr>
        <w:t>中的“</w:t>
      </w:r>
      <w:r w:rsidRPr="00BD3331">
        <w:rPr>
          <w:sz w:val="28"/>
          <w:szCs w:val="28"/>
        </w:rPr>
        <w:t>地震动参数区划</w:t>
      </w:r>
      <w:r w:rsidRPr="00BD3331">
        <w:rPr>
          <w:rFonts w:ascii="Times New Roman" w:hint="eastAsia"/>
          <w:sz w:val="28"/>
          <w:szCs w:val="28"/>
        </w:rPr>
        <w:t>”列中的加速度峰值宜根据小区划结果取值，对应的</w:t>
      </w:r>
      <w:r w:rsidRPr="00BD3331">
        <w:rPr>
          <w:rFonts w:hint="eastAsia"/>
          <w:sz w:val="28"/>
          <w:szCs w:val="28"/>
        </w:rPr>
        <w:t>场址影响</w:t>
      </w:r>
      <w:r w:rsidRPr="00BD3331">
        <w:rPr>
          <w:sz w:val="28"/>
          <w:szCs w:val="28"/>
        </w:rPr>
        <w:t>系数</w:t>
      </w: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1</m:t>
            </m:r>
          </m:sub>
        </m:sSub>
      </m:oMath>
      <w:r w:rsidRPr="00BD3331">
        <w:rPr>
          <w:rFonts w:hint="eastAsia"/>
          <w:sz w:val="28"/>
          <w:szCs w:val="28"/>
        </w:rPr>
        <w:t>根据表4</w:t>
      </w:r>
      <w:r w:rsidRPr="00BD3331">
        <w:rPr>
          <w:sz w:val="28"/>
          <w:szCs w:val="28"/>
        </w:rPr>
        <w:t>.4.1</w:t>
      </w:r>
      <w:r w:rsidRPr="00BD3331">
        <w:rPr>
          <w:rFonts w:hint="eastAsia"/>
          <w:sz w:val="28"/>
          <w:szCs w:val="28"/>
        </w:rPr>
        <w:t>进行线性插值。若小区划结果小于0</w:t>
      </w:r>
      <w:r w:rsidRPr="00BD3331">
        <w:rPr>
          <w:sz w:val="28"/>
          <w:szCs w:val="28"/>
        </w:rPr>
        <w:t>.05</w:t>
      </w:r>
      <w:r w:rsidRPr="00BD3331">
        <w:rPr>
          <w:rFonts w:hint="eastAsia"/>
          <w:sz w:val="28"/>
          <w:szCs w:val="28"/>
        </w:rPr>
        <w:t>g时，按照0</w:t>
      </w:r>
      <w:r w:rsidRPr="00BD3331">
        <w:rPr>
          <w:sz w:val="28"/>
          <w:szCs w:val="28"/>
        </w:rPr>
        <w:t>.05</w:t>
      </w:r>
      <w:r w:rsidRPr="00BD3331">
        <w:rPr>
          <w:rFonts w:hint="eastAsia"/>
          <w:sz w:val="28"/>
          <w:szCs w:val="28"/>
        </w:rPr>
        <w:t>g取值；若小区划结果大于0</w:t>
      </w:r>
      <w:r w:rsidRPr="00BD3331">
        <w:rPr>
          <w:sz w:val="28"/>
          <w:szCs w:val="28"/>
        </w:rPr>
        <w:t>.40</w:t>
      </w:r>
      <w:r w:rsidRPr="00BD3331">
        <w:rPr>
          <w:rFonts w:hint="eastAsia"/>
          <w:sz w:val="28"/>
          <w:szCs w:val="28"/>
        </w:rPr>
        <w:t>g时，按照0</w:t>
      </w:r>
      <w:r w:rsidRPr="00BD3331">
        <w:rPr>
          <w:sz w:val="28"/>
          <w:szCs w:val="28"/>
        </w:rPr>
        <w:t>.40</w:t>
      </w:r>
      <w:r w:rsidRPr="00BD3331">
        <w:rPr>
          <w:rFonts w:hint="eastAsia"/>
          <w:sz w:val="28"/>
          <w:szCs w:val="28"/>
        </w:rPr>
        <w:t>g取值。</w:t>
      </w:r>
    </w:p>
    <w:p w14:paraId="0BF505AA" w14:textId="5F8390AF" w:rsidR="00BD3331" w:rsidRPr="00BD3331" w:rsidRDefault="00257799" w:rsidP="00BD3331">
      <w:pPr>
        <w:spacing w:line="520" w:lineRule="exact"/>
        <w:rPr>
          <w:rFonts w:ascii="黑体" w:eastAsia="黑体" w:hAnsi="黑体"/>
          <w:sz w:val="28"/>
          <w:szCs w:val="28"/>
        </w:rPr>
      </w:pPr>
      <w:bookmarkStart w:id="82" w:name="_Toc32226250"/>
      <w:bookmarkStart w:id="83" w:name="_Toc40961444"/>
      <w:bookmarkStart w:id="84" w:name="_Toc43034815"/>
      <w:bookmarkStart w:id="85" w:name="_Toc54960997"/>
      <w:bookmarkStart w:id="86" w:name="_Toc59108324"/>
      <w:r>
        <w:rPr>
          <w:rFonts w:ascii="黑体" w:eastAsia="黑体" w:hAnsi="黑体"/>
          <w:sz w:val="28"/>
          <w:szCs w:val="28"/>
        </w:rPr>
        <w:t>2.</w:t>
      </w:r>
      <w:r w:rsidR="00BD3331" w:rsidRPr="00BD3331">
        <w:rPr>
          <w:rFonts w:ascii="黑体" w:eastAsia="黑体" w:hAnsi="黑体"/>
          <w:sz w:val="28"/>
          <w:szCs w:val="28"/>
        </w:rPr>
        <w:t xml:space="preserve">4.4.2 </w:t>
      </w:r>
      <w:bookmarkEnd w:id="82"/>
      <w:r w:rsidR="00BD3331" w:rsidRPr="00BD3331">
        <w:rPr>
          <w:rFonts w:ascii="黑体" w:eastAsia="黑体" w:hAnsi="黑体" w:hint="eastAsia"/>
          <w:sz w:val="28"/>
          <w:szCs w:val="28"/>
        </w:rPr>
        <w:t>场地类别</w:t>
      </w:r>
      <w:r w:rsidR="00BD3331" w:rsidRPr="00BD3331">
        <w:rPr>
          <w:rFonts w:ascii="黑体" w:eastAsia="黑体" w:hAnsi="黑体"/>
          <w:sz w:val="28"/>
          <w:szCs w:val="28"/>
        </w:rPr>
        <w:t>影响</w:t>
      </w:r>
      <w:bookmarkEnd w:id="83"/>
      <w:bookmarkEnd w:id="84"/>
      <w:bookmarkEnd w:id="85"/>
      <w:bookmarkEnd w:id="86"/>
    </w:p>
    <w:p w14:paraId="51E6F132"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虽然</w:t>
      </w:r>
      <w:r w:rsidRPr="00BD3331">
        <w:rPr>
          <w:rFonts w:ascii="Times New Roman"/>
          <w:sz w:val="28"/>
          <w:szCs w:val="28"/>
        </w:rPr>
        <w:t>在《建筑抗震设计规范》中</w:t>
      </w:r>
      <w:r w:rsidRPr="00BD3331">
        <w:rPr>
          <w:rFonts w:ascii="Times New Roman" w:hint="eastAsia"/>
          <w:sz w:val="28"/>
          <w:szCs w:val="28"/>
        </w:rPr>
        <w:t>考虑了场地类别的影响，但是根据震害现象和已有研究表明，处于</w:t>
      </w:r>
      <w:r w:rsidRPr="00BD3331">
        <w:rPr>
          <w:rFonts w:ascii="Times New Roman"/>
          <w:sz w:val="28"/>
          <w:szCs w:val="28"/>
        </w:rPr>
        <w:t>I</w:t>
      </w:r>
      <w:r w:rsidRPr="00BD3331">
        <w:rPr>
          <w:rFonts w:ascii="Times New Roman"/>
          <w:sz w:val="28"/>
          <w:szCs w:val="28"/>
        </w:rPr>
        <w:t>、</w:t>
      </w:r>
      <w:r w:rsidRPr="00BD3331">
        <w:rPr>
          <w:rFonts w:ascii="Times New Roman"/>
          <w:sz w:val="28"/>
          <w:szCs w:val="28"/>
        </w:rPr>
        <w:t>Ⅱ</w:t>
      </w:r>
      <w:r w:rsidRPr="00BD3331">
        <w:rPr>
          <w:rFonts w:ascii="Times New Roman"/>
          <w:sz w:val="28"/>
          <w:szCs w:val="28"/>
        </w:rPr>
        <w:t>、</w:t>
      </w:r>
      <w:r w:rsidRPr="00BD3331">
        <w:rPr>
          <w:rFonts w:ascii="Times New Roman"/>
          <w:sz w:val="28"/>
          <w:szCs w:val="28"/>
        </w:rPr>
        <w:t>Ⅲ</w:t>
      </w:r>
      <w:r w:rsidRPr="00BD3331">
        <w:rPr>
          <w:rFonts w:ascii="Times New Roman"/>
          <w:sz w:val="28"/>
          <w:szCs w:val="28"/>
        </w:rPr>
        <w:t>、</w:t>
      </w:r>
      <w:r w:rsidRPr="00BD3331">
        <w:rPr>
          <w:rFonts w:ascii="Times New Roman"/>
          <w:sz w:val="28"/>
          <w:szCs w:val="28"/>
        </w:rPr>
        <w:t>Ⅳ</w:t>
      </w:r>
      <w:r w:rsidRPr="00BD3331">
        <w:rPr>
          <w:rFonts w:ascii="Times New Roman" w:hint="eastAsia"/>
          <w:sz w:val="28"/>
          <w:szCs w:val="28"/>
        </w:rPr>
        <w:t>类场地的</w:t>
      </w:r>
      <w:proofErr w:type="gramStart"/>
      <w:r w:rsidRPr="00BD3331">
        <w:rPr>
          <w:rFonts w:ascii="Times New Roman" w:hint="eastAsia"/>
          <w:sz w:val="28"/>
          <w:szCs w:val="28"/>
        </w:rPr>
        <w:t>承灾体</w:t>
      </w:r>
      <w:proofErr w:type="gramEnd"/>
      <w:r w:rsidRPr="00BD3331">
        <w:rPr>
          <w:rFonts w:ascii="Times New Roman" w:hint="eastAsia"/>
          <w:sz w:val="28"/>
          <w:szCs w:val="28"/>
        </w:rPr>
        <w:t>，会随着场地的变软，震害呈现加重的趋势。此外，</w:t>
      </w:r>
      <w:r w:rsidRPr="00BD3331">
        <w:rPr>
          <w:rFonts w:ascii="Times New Roman"/>
          <w:sz w:val="28"/>
          <w:szCs w:val="28"/>
        </w:rPr>
        <w:t>对发震断层两侧</w:t>
      </w:r>
      <w:r w:rsidRPr="00BD3331">
        <w:rPr>
          <w:rFonts w:ascii="Times New Roman"/>
          <w:sz w:val="28"/>
          <w:szCs w:val="28"/>
        </w:rPr>
        <w:t>10</w:t>
      </w:r>
      <w:r w:rsidRPr="00BD3331">
        <w:rPr>
          <w:rFonts w:ascii="Times New Roman"/>
          <w:sz w:val="28"/>
          <w:szCs w:val="28"/>
        </w:rPr>
        <w:t>公</w:t>
      </w:r>
      <w:r w:rsidRPr="00BD3331">
        <w:rPr>
          <w:rFonts w:ascii="Times New Roman"/>
          <w:sz w:val="28"/>
          <w:szCs w:val="28"/>
        </w:rPr>
        <w:lastRenderedPageBreak/>
        <w:t>里以内的结构，《建筑抗震设计规范》中</w:t>
      </w:r>
      <w:r w:rsidRPr="00BD3331">
        <w:rPr>
          <w:rFonts w:ascii="Times New Roman" w:hint="eastAsia"/>
          <w:sz w:val="28"/>
          <w:szCs w:val="28"/>
        </w:rPr>
        <w:t>规定，</w:t>
      </w:r>
      <w:r w:rsidRPr="00BD3331">
        <w:rPr>
          <w:rFonts w:ascii="Times New Roman"/>
          <w:sz w:val="28"/>
          <w:szCs w:val="28"/>
        </w:rPr>
        <w:t>地震动参数应计近场影响，</w:t>
      </w:r>
      <w:r w:rsidRPr="00BD3331">
        <w:rPr>
          <w:rFonts w:ascii="Times New Roman"/>
          <w:sz w:val="28"/>
          <w:szCs w:val="28"/>
        </w:rPr>
        <w:t>5</w:t>
      </w:r>
      <w:r w:rsidRPr="00BD3331">
        <w:rPr>
          <w:rFonts w:ascii="Times New Roman"/>
          <w:sz w:val="28"/>
          <w:szCs w:val="28"/>
        </w:rPr>
        <w:t>公里以内宜乘以系数</w:t>
      </w:r>
      <w:r w:rsidRPr="00BD3331">
        <w:rPr>
          <w:rFonts w:ascii="Times New Roman"/>
          <w:sz w:val="28"/>
          <w:szCs w:val="28"/>
        </w:rPr>
        <w:t>1.5</w:t>
      </w:r>
      <w:r w:rsidRPr="00BD3331">
        <w:rPr>
          <w:rFonts w:ascii="Times New Roman"/>
          <w:sz w:val="28"/>
          <w:szCs w:val="28"/>
        </w:rPr>
        <w:t>，</w:t>
      </w:r>
      <w:r w:rsidRPr="00BD3331">
        <w:rPr>
          <w:rFonts w:ascii="Times New Roman"/>
          <w:sz w:val="28"/>
          <w:szCs w:val="28"/>
        </w:rPr>
        <w:t>5</w:t>
      </w:r>
      <w:r w:rsidRPr="00BD3331">
        <w:rPr>
          <w:rFonts w:ascii="Times New Roman"/>
          <w:sz w:val="28"/>
          <w:szCs w:val="28"/>
        </w:rPr>
        <w:t>公里以外宜乘以不小于</w:t>
      </w:r>
      <w:r w:rsidRPr="00BD3331">
        <w:rPr>
          <w:rFonts w:ascii="Times New Roman"/>
          <w:sz w:val="28"/>
          <w:szCs w:val="28"/>
        </w:rPr>
        <w:t>1.25</w:t>
      </w:r>
      <w:r w:rsidRPr="00BD3331">
        <w:rPr>
          <w:rFonts w:ascii="Times New Roman"/>
          <w:sz w:val="28"/>
          <w:szCs w:val="28"/>
        </w:rPr>
        <w:t>的系数。本规范中工程场地危险性参考《建筑抗震设计规范》表</w:t>
      </w:r>
      <w:r w:rsidRPr="00BD3331">
        <w:rPr>
          <w:rFonts w:ascii="Times New Roman"/>
          <w:sz w:val="28"/>
          <w:szCs w:val="28"/>
        </w:rPr>
        <w:t>4.1.6</w:t>
      </w:r>
      <w:r w:rsidRPr="00BD3331">
        <w:rPr>
          <w:rFonts w:ascii="Times New Roman"/>
          <w:sz w:val="28"/>
          <w:szCs w:val="28"/>
        </w:rPr>
        <w:t>的工程</w:t>
      </w:r>
      <w:r w:rsidRPr="00BD3331">
        <w:rPr>
          <w:rFonts w:ascii="Times New Roman" w:hint="eastAsia"/>
          <w:sz w:val="28"/>
          <w:szCs w:val="28"/>
        </w:rPr>
        <w:t>场地</w:t>
      </w:r>
      <w:r w:rsidRPr="00BD3331">
        <w:rPr>
          <w:rFonts w:ascii="Times New Roman"/>
          <w:sz w:val="28"/>
          <w:szCs w:val="28"/>
        </w:rPr>
        <w:t>类别，参考该规范中不利场地</w:t>
      </w:r>
      <w:r w:rsidRPr="00BD3331">
        <w:rPr>
          <w:rFonts w:ascii="Times New Roman" w:hint="eastAsia"/>
          <w:sz w:val="28"/>
          <w:szCs w:val="28"/>
        </w:rPr>
        <w:t>的规定，单独定义与已探明活断层距离小于等于</w:t>
      </w:r>
      <w:r w:rsidRPr="00BD3331">
        <w:rPr>
          <w:rFonts w:ascii="Times New Roman" w:hint="eastAsia"/>
          <w:sz w:val="28"/>
          <w:szCs w:val="28"/>
        </w:rPr>
        <w:t>10</w:t>
      </w:r>
      <w:r w:rsidRPr="00BD3331">
        <w:rPr>
          <w:rFonts w:ascii="Times New Roman" w:hint="eastAsia"/>
          <w:sz w:val="28"/>
          <w:szCs w:val="28"/>
        </w:rPr>
        <w:t>公里的场地为Ⅴ类场地，并参考其放大系数</w:t>
      </w:r>
      <w:r w:rsidRPr="00BD3331">
        <w:rPr>
          <w:rFonts w:ascii="Times New Roman"/>
          <w:sz w:val="28"/>
          <w:szCs w:val="28"/>
        </w:rPr>
        <w:t>确定本规范中</w:t>
      </w:r>
      <w:r w:rsidRPr="00BD3331">
        <w:rPr>
          <w:rFonts w:ascii="Times New Roman" w:hint="eastAsia"/>
          <w:sz w:val="28"/>
          <w:szCs w:val="28"/>
        </w:rPr>
        <w:t>考虑场地类别的</w:t>
      </w:r>
      <w:proofErr w:type="gramStart"/>
      <w:r w:rsidRPr="00BD3331">
        <w:rPr>
          <w:rFonts w:ascii="Times New Roman" w:hint="eastAsia"/>
          <w:sz w:val="28"/>
          <w:szCs w:val="28"/>
        </w:rPr>
        <w:t>承灾体</w:t>
      </w:r>
      <w:proofErr w:type="gramEnd"/>
      <w:r w:rsidRPr="00BD3331">
        <w:rPr>
          <w:rFonts w:ascii="Times New Roman" w:hint="eastAsia"/>
          <w:sz w:val="28"/>
          <w:szCs w:val="28"/>
        </w:rPr>
        <w:t>场址影响系数。</w:t>
      </w:r>
    </w:p>
    <w:p w14:paraId="23BFEBF9"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考虑到隐患指数越小，</w:t>
      </w:r>
      <w:proofErr w:type="gramStart"/>
      <w:r w:rsidRPr="00BD3331">
        <w:rPr>
          <w:rFonts w:ascii="Times New Roman" w:hint="eastAsia"/>
          <w:sz w:val="28"/>
          <w:szCs w:val="28"/>
        </w:rPr>
        <w:t>承灾体</w:t>
      </w:r>
      <w:proofErr w:type="gramEnd"/>
      <w:r w:rsidRPr="00BD3331">
        <w:rPr>
          <w:rFonts w:ascii="Times New Roman" w:hint="eastAsia"/>
          <w:sz w:val="28"/>
          <w:szCs w:val="28"/>
        </w:rPr>
        <w:t>地震灾害隐患越严重。取</w:t>
      </w:r>
      <w:r w:rsidRPr="00BD3331">
        <w:rPr>
          <w:rFonts w:ascii="Times New Roman"/>
          <w:sz w:val="28"/>
          <w:szCs w:val="28"/>
        </w:rPr>
        <w:t>I</w:t>
      </w:r>
      <w:r w:rsidRPr="00BD3331">
        <w:rPr>
          <w:rFonts w:ascii="Times New Roman" w:hint="eastAsia"/>
          <w:sz w:val="28"/>
          <w:szCs w:val="28"/>
        </w:rPr>
        <w:t>类场地的影响系数</w:t>
      </w:r>
      <m:oMath>
        <m:sSub>
          <m:sSubPr>
            <m:ctrlPr>
              <w:rPr>
                <w:rFonts w:ascii="Cambria Math" w:hAnsi="Cambria Math"/>
                <w:sz w:val="28"/>
                <w:szCs w:val="28"/>
              </w:rPr>
            </m:ctrlPr>
          </m:sSubPr>
          <m:e>
            <m:r>
              <w:rPr>
                <w:rFonts w:ascii="Cambria Math" w:hAnsi="Cambria Math"/>
                <w:sz w:val="28"/>
                <w:szCs w:val="28"/>
              </w:rPr>
              <m:t>R</m:t>
            </m:r>
          </m:e>
          <m:sub>
            <m:r>
              <m:rPr>
                <m:sty m:val="p"/>
              </m:rPr>
              <w:rPr>
                <w:rFonts w:ascii="Cambria Math" w:hAnsi="Cambria Math"/>
                <w:sz w:val="28"/>
                <w:szCs w:val="28"/>
              </w:rPr>
              <m:t>2</m:t>
            </m:r>
          </m:sub>
        </m:sSub>
      </m:oMath>
      <w:r w:rsidRPr="00BD3331">
        <w:rPr>
          <w:rFonts w:ascii="Times New Roman" w:hint="eastAsia"/>
          <w:sz w:val="28"/>
          <w:szCs w:val="28"/>
        </w:rPr>
        <w:t>为</w:t>
      </w:r>
      <w:r w:rsidRPr="00BD3331">
        <w:rPr>
          <w:rFonts w:ascii="Times New Roman" w:hint="eastAsia"/>
          <w:sz w:val="28"/>
          <w:szCs w:val="28"/>
        </w:rPr>
        <w:t>1</w:t>
      </w:r>
      <w:r w:rsidRPr="00BD3331">
        <w:rPr>
          <w:rFonts w:ascii="Times New Roman"/>
          <w:sz w:val="28"/>
          <w:szCs w:val="28"/>
        </w:rPr>
        <w:t>.0</w:t>
      </w:r>
      <w:r w:rsidRPr="00BD3331">
        <w:rPr>
          <w:rFonts w:ascii="Times New Roman" w:hint="eastAsia"/>
          <w:sz w:val="28"/>
          <w:szCs w:val="28"/>
        </w:rPr>
        <w:t>，</w:t>
      </w:r>
      <w:r w:rsidRPr="00BD3331">
        <w:rPr>
          <w:rFonts w:ascii="Times New Roman"/>
          <w:sz w:val="28"/>
          <w:szCs w:val="28"/>
        </w:rPr>
        <w:t>Ⅴ</w:t>
      </w:r>
      <w:r w:rsidRPr="00BD3331">
        <w:rPr>
          <w:rFonts w:ascii="Times New Roman" w:hint="eastAsia"/>
          <w:sz w:val="28"/>
          <w:szCs w:val="28"/>
        </w:rPr>
        <w:t>类场地按照</w:t>
      </w:r>
      <w:r w:rsidRPr="00BD3331">
        <w:rPr>
          <w:rFonts w:ascii="Times New Roman" w:hint="eastAsia"/>
          <w:sz w:val="28"/>
          <w:szCs w:val="28"/>
        </w:rPr>
        <w:t>1</w:t>
      </w:r>
      <w:r w:rsidRPr="00BD3331">
        <w:rPr>
          <w:rFonts w:ascii="Times New Roman"/>
          <w:sz w:val="28"/>
          <w:szCs w:val="28"/>
        </w:rPr>
        <w:t>.25</w:t>
      </w:r>
      <w:r w:rsidRPr="00BD3331">
        <w:rPr>
          <w:rFonts w:ascii="Times New Roman" w:hint="eastAsia"/>
          <w:sz w:val="28"/>
          <w:szCs w:val="28"/>
        </w:rPr>
        <w:t>倍的系数进行折减，取为</w:t>
      </w:r>
      <w:r w:rsidRPr="00BD3331">
        <w:rPr>
          <w:rFonts w:ascii="Times New Roman" w:hint="eastAsia"/>
          <w:sz w:val="28"/>
          <w:szCs w:val="28"/>
        </w:rPr>
        <w:t>0</w:t>
      </w:r>
      <w:r w:rsidRPr="00BD3331">
        <w:rPr>
          <w:rFonts w:ascii="Times New Roman"/>
          <w:sz w:val="28"/>
          <w:szCs w:val="28"/>
        </w:rPr>
        <w:t>.75</w:t>
      </w:r>
      <w:r w:rsidRPr="00BD3331">
        <w:rPr>
          <w:rFonts w:ascii="Times New Roman" w:hint="eastAsia"/>
          <w:sz w:val="28"/>
          <w:szCs w:val="28"/>
        </w:rPr>
        <w:t>，其它场地类别按照这两个等级进行相应插值。</w:t>
      </w:r>
    </w:p>
    <w:p w14:paraId="14CC7D03" w14:textId="77777777" w:rsidR="00BD3331" w:rsidRPr="00BD3331" w:rsidRDefault="00BD3331" w:rsidP="00BD3331">
      <w:pPr>
        <w:pStyle w:val="aff4"/>
        <w:spacing w:after="163"/>
        <w:ind w:firstLine="560"/>
        <w:rPr>
          <w:rFonts w:ascii="Times New Roman"/>
          <w:sz w:val="28"/>
          <w:szCs w:val="28"/>
        </w:rPr>
      </w:pPr>
      <w:r w:rsidRPr="00BD3331">
        <w:rPr>
          <w:rFonts w:ascii="Times New Roman" w:hint="eastAsia"/>
          <w:sz w:val="28"/>
          <w:szCs w:val="28"/>
        </w:rPr>
        <w:t>缺少场地类别资料时，可参考相关研究成果，依据场地等效剪切波速、地形数据等辅助判断场地类别。</w:t>
      </w:r>
    </w:p>
    <w:p w14:paraId="03E48F7F" w14:textId="5699D5B6" w:rsidR="00BD3331" w:rsidRPr="00BD3331" w:rsidRDefault="00257799" w:rsidP="00BD3331">
      <w:pPr>
        <w:spacing w:line="520" w:lineRule="exact"/>
        <w:rPr>
          <w:rFonts w:ascii="黑体" w:eastAsia="黑体" w:hAnsi="黑体"/>
          <w:sz w:val="28"/>
          <w:szCs w:val="28"/>
        </w:rPr>
      </w:pPr>
      <w:bookmarkStart w:id="87" w:name="_Toc32226251"/>
      <w:bookmarkStart w:id="88" w:name="_Toc40961445"/>
      <w:bookmarkStart w:id="89" w:name="_Toc43034816"/>
      <w:bookmarkStart w:id="90" w:name="_Toc43034923"/>
      <w:bookmarkStart w:id="91" w:name="_Toc54960998"/>
      <w:bookmarkStart w:id="92" w:name="_Toc59108325"/>
      <w:bookmarkStart w:id="93" w:name="_Toc60839620"/>
      <w:bookmarkStart w:id="94" w:name="_Toc61391760"/>
      <w:bookmarkStart w:id="95" w:name="_Toc90647360"/>
      <w:r>
        <w:rPr>
          <w:rFonts w:ascii="黑体" w:eastAsia="黑体" w:hAnsi="黑体"/>
          <w:sz w:val="28"/>
          <w:szCs w:val="28"/>
        </w:rPr>
        <w:t>2.</w:t>
      </w:r>
      <w:r w:rsidR="00BD3331" w:rsidRPr="00BD3331">
        <w:rPr>
          <w:rFonts w:ascii="黑体" w:eastAsia="黑体" w:hAnsi="黑体"/>
          <w:sz w:val="28"/>
          <w:szCs w:val="28"/>
        </w:rPr>
        <w:t xml:space="preserve">4.5 </w:t>
      </w:r>
      <w:proofErr w:type="gramStart"/>
      <w:r w:rsidR="00BD3331" w:rsidRPr="00BD3331">
        <w:rPr>
          <w:rFonts w:ascii="黑体" w:eastAsia="黑体" w:hAnsi="黑体"/>
          <w:sz w:val="28"/>
          <w:szCs w:val="28"/>
        </w:rPr>
        <w:t>承灾体</w:t>
      </w:r>
      <w:proofErr w:type="gramEnd"/>
      <w:r w:rsidR="00BD3331" w:rsidRPr="00BD3331">
        <w:rPr>
          <w:rFonts w:ascii="黑体" w:eastAsia="黑体" w:hAnsi="黑体"/>
          <w:sz w:val="28"/>
          <w:szCs w:val="28"/>
        </w:rPr>
        <w:t>易损性</w:t>
      </w:r>
      <w:bookmarkEnd w:id="87"/>
      <w:r w:rsidR="00BD3331" w:rsidRPr="00BD3331">
        <w:rPr>
          <w:rFonts w:ascii="黑体" w:eastAsia="黑体" w:hAnsi="黑体"/>
          <w:sz w:val="28"/>
          <w:szCs w:val="28"/>
        </w:rPr>
        <w:t>影响系数</w:t>
      </w:r>
      <w:bookmarkEnd w:id="88"/>
      <w:bookmarkEnd w:id="89"/>
      <w:bookmarkEnd w:id="90"/>
      <w:bookmarkEnd w:id="91"/>
      <w:bookmarkEnd w:id="92"/>
      <w:bookmarkEnd w:id="93"/>
      <w:bookmarkEnd w:id="94"/>
      <w:bookmarkEnd w:id="95"/>
    </w:p>
    <w:p w14:paraId="72619F79" w14:textId="77777777" w:rsidR="00BD3331" w:rsidRPr="00BD3331" w:rsidRDefault="00BD3331" w:rsidP="00BD3331">
      <w:pPr>
        <w:pStyle w:val="aff4"/>
        <w:spacing w:after="163"/>
        <w:ind w:firstLine="560"/>
        <w:rPr>
          <w:rFonts w:ascii="Times New Roman"/>
          <w:sz w:val="28"/>
          <w:szCs w:val="28"/>
        </w:rPr>
      </w:pPr>
      <w:proofErr w:type="gramStart"/>
      <w:r w:rsidRPr="00BD3331">
        <w:rPr>
          <w:rFonts w:ascii="Times New Roman"/>
          <w:sz w:val="28"/>
          <w:szCs w:val="28"/>
        </w:rPr>
        <w:t>承灾体</w:t>
      </w:r>
      <w:proofErr w:type="gramEnd"/>
      <w:r w:rsidRPr="00BD3331">
        <w:rPr>
          <w:rFonts w:ascii="Times New Roman"/>
          <w:sz w:val="28"/>
          <w:szCs w:val="28"/>
        </w:rPr>
        <w:t>易损性由</w:t>
      </w:r>
      <w:proofErr w:type="gramStart"/>
      <w:r w:rsidRPr="00BD3331">
        <w:rPr>
          <w:rFonts w:ascii="Times New Roman"/>
          <w:sz w:val="28"/>
          <w:szCs w:val="28"/>
        </w:rPr>
        <w:t>承灾体</w:t>
      </w:r>
      <w:proofErr w:type="gramEnd"/>
      <w:r w:rsidRPr="00BD3331">
        <w:rPr>
          <w:rFonts w:ascii="Times New Roman"/>
          <w:sz w:val="28"/>
          <w:szCs w:val="28"/>
        </w:rPr>
        <w:t>设防</w:t>
      </w:r>
      <w:r w:rsidRPr="00BD3331">
        <w:rPr>
          <w:rFonts w:ascii="Times New Roman" w:hint="eastAsia"/>
          <w:sz w:val="28"/>
          <w:szCs w:val="28"/>
        </w:rPr>
        <w:t>标准</w:t>
      </w:r>
      <w:r w:rsidRPr="00BD3331">
        <w:rPr>
          <w:rFonts w:ascii="Times New Roman"/>
          <w:sz w:val="28"/>
          <w:szCs w:val="28"/>
        </w:rPr>
        <w:t>、建造年代和</w:t>
      </w:r>
      <w:proofErr w:type="gramStart"/>
      <w:r w:rsidRPr="00BD3331">
        <w:rPr>
          <w:rFonts w:ascii="Times New Roman"/>
          <w:sz w:val="28"/>
          <w:szCs w:val="28"/>
        </w:rPr>
        <w:t>承灾</w:t>
      </w:r>
      <w:proofErr w:type="gramEnd"/>
      <w:r w:rsidRPr="00BD3331">
        <w:rPr>
          <w:rFonts w:ascii="Times New Roman"/>
          <w:sz w:val="28"/>
          <w:szCs w:val="28"/>
        </w:rPr>
        <w:t>体本身的病害</w:t>
      </w:r>
      <w:r w:rsidRPr="00BD3331">
        <w:rPr>
          <w:rFonts w:ascii="Times New Roman" w:hint="eastAsia"/>
          <w:sz w:val="28"/>
          <w:szCs w:val="28"/>
        </w:rPr>
        <w:t>三方面</w:t>
      </w:r>
      <w:r w:rsidRPr="00BD3331">
        <w:rPr>
          <w:rFonts w:ascii="Times New Roman"/>
          <w:sz w:val="28"/>
          <w:szCs w:val="28"/>
        </w:rPr>
        <w:t>表示。三者之间</w:t>
      </w:r>
      <w:r w:rsidRPr="00BD3331">
        <w:rPr>
          <w:rFonts w:ascii="Times New Roman" w:hint="eastAsia"/>
          <w:sz w:val="28"/>
          <w:szCs w:val="28"/>
        </w:rPr>
        <w:t>相互关联，其中</w:t>
      </w:r>
      <w:proofErr w:type="gramStart"/>
      <w:r w:rsidRPr="00BD3331">
        <w:rPr>
          <w:rFonts w:ascii="Times New Roman" w:hint="eastAsia"/>
          <w:sz w:val="28"/>
          <w:szCs w:val="28"/>
        </w:rPr>
        <w:t>承灾体</w:t>
      </w:r>
      <w:proofErr w:type="gramEnd"/>
      <w:r w:rsidRPr="00BD3331">
        <w:rPr>
          <w:rFonts w:ascii="Times New Roman" w:hint="eastAsia"/>
          <w:sz w:val="28"/>
          <w:szCs w:val="28"/>
        </w:rPr>
        <w:t>设防标准和现存病害程度影响最大，建造年代影响最小，因此取三种加权之和确定</w:t>
      </w:r>
      <w:proofErr w:type="gramStart"/>
      <w:r w:rsidRPr="00BD3331">
        <w:rPr>
          <w:rFonts w:ascii="Times New Roman" w:hint="eastAsia"/>
          <w:sz w:val="28"/>
          <w:szCs w:val="28"/>
        </w:rPr>
        <w:t>承灾体</w:t>
      </w:r>
      <w:proofErr w:type="gramEnd"/>
      <w:r w:rsidRPr="00BD3331">
        <w:rPr>
          <w:rFonts w:ascii="Times New Roman" w:hint="eastAsia"/>
          <w:sz w:val="28"/>
          <w:szCs w:val="28"/>
        </w:rPr>
        <w:t>易损性影响系数。考虑到抗震设防水平和现存病害对易损性的影响相近，并且两者中的弱项对易损性的决定性作用，故将加权系数取为两者影响系数的函数，提高两者中弱项的权重系数，充分考虑</w:t>
      </w:r>
      <w:proofErr w:type="gramStart"/>
      <w:r w:rsidRPr="00BD3331">
        <w:rPr>
          <w:rFonts w:ascii="Times New Roman" w:hint="eastAsia"/>
          <w:sz w:val="28"/>
          <w:szCs w:val="28"/>
        </w:rPr>
        <w:t>最</w:t>
      </w:r>
      <w:proofErr w:type="gramEnd"/>
      <w:r w:rsidRPr="00BD3331">
        <w:rPr>
          <w:rFonts w:ascii="Times New Roman" w:hint="eastAsia"/>
          <w:sz w:val="28"/>
          <w:szCs w:val="28"/>
        </w:rPr>
        <w:t>弱项的决定性作用</w:t>
      </w:r>
      <w:r w:rsidRPr="00BD3331">
        <w:rPr>
          <w:rFonts w:ascii="Times New Roman"/>
          <w:sz w:val="28"/>
          <w:szCs w:val="28"/>
        </w:rPr>
        <w:t>。</w:t>
      </w:r>
    </w:p>
    <w:p w14:paraId="262FE8D5" w14:textId="6A4DFE54" w:rsidR="00BD3331" w:rsidRPr="00BD3331" w:rsidRDefault="00257799" w:rsidP="00BD3331">
      <w:pPr>
        <w:spacing w:line="520" w:lineRule="exact"/>
        <w:rPr>
          <w:rFonts w:ascii="黑体" w:eastAsia="黑体" w:hAnsi="黑体"/>
          <w:sz w:val="28"/>
          <w:szCs w:val="28"/>
        </w:rPr>
      </w:pPr>
      <w:bookmarkStart w:id="96" w:name="_Toc32226252"/>
      <w:bookmarkStart w:id="97" w:name="_Toc40961446"/>
      <w:bookmarkStart w:id="98" w:name="_Toc43034817"/>
      <w:bookmarkStart w:id="99" w:name="_Toc54960999"/>
      <w:bookmarkStart w:id="100" w:name="_Toc59108326"/>
      <w:r>
        <w:rPr>
          <w:rFonts w:ascii="黑体" w:eastAsia="黑体" w:hAnsi="黑体"/>
          <w:sz w:val="28"/>
          <w:szCs w:val="28"/>
        </w:rPr>
        <w:t>2.</w:t>
      </w:r>
      <w:r w:rsidR="00BD3331" w:rsidRPr="00BD3331">
        <w:rPr>
          <w:rFonts w:ascii="黑体" w:eastAsia="黑体" w:hAnsi="黑体"/>
          <w:sz w:val="28"/>
          <w:szCs w:val="28"/>
        </w:rPr>
        <w:t xml:space="preserve">4.5.1 </w:t>
      </w:r>
      <w:proofErr w:type="gramStart"/>
      <w:r w:rsidR="00BD3331" w:rsidRPr="00BD3331">
        <w:rPr>
          <w:rFonts w:ascii="黑体" w:eastAsia="黑体" w:hAnsi="黑体"/>
          <w:sz w:val="28"/>
          <w:szCs w:val="28"/>
        </w:rPr>
        <w:t>承灾体</w:t>
      </w:r>
      <w:proofErr w:type="gramEnd"/>
      <w:r w:rsidR="00BD3331" w:rsidRPr="00BD3331">
        <w:rPr>
          <w:rFonts w:ascii="黑体" w:eastAsia="黑体" w:hAnsi="黑体"/>
          <w:sz w:val="28"/>
          <w:szCs w:val="28"/>
        </w:rPr>
        <w:t>设防</w:t>
      </w:r>
      <w:bookmarkEnd w:id="96"/>
      <w:r w:rsidR="00BD3331" w:rsidRPr="00BD3331">
        <w:rPr>
          <w:rFonts w:ascii="黑体" w:eastAsia="黑体" w:hAnsi="黑体"/>
          <w:sz w:val="28"/>
          <w:szCs w:val="28"/>
        </w:rPr>
        <w:t>标准影响</w:t>
      </w:r>
      <w:bookmarkEnd w:id="97"/>
      <w:bookmarkEnd w:id="98"/>
      <w:bookmarkEnd w:id="99"/>
      <w:bookmarkEnd w:id="100"/>
    </w:p>
    <w:p w14:paraId="1704013B"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lastRenderedPageBreak/>
        <w:t>根据我国现行的《中国地震动参数区划图》（下称区划图）和其历次版本，我国现有工程结构可能存在设防烈度低于现行区划图要求、与现行区划图要求相同、设防烈度高于现行区划图要求或者无设防等情况，本规范根据这几类情况确定了相应的易损性系数。</w:t>
      </w:r>
    </w:p>
    <w:p w14:paraId="0FB003B6" w14:textId="77777777" w:rsidR="00BD3331" w:rsidRPr="00BD3331" w:rsidRDefault="00BD3331" w:rsidP="00BD3331">
      <w:pPr>
        <w:pStyle w:val="aff4"/>
        <w:spacing w:after="163"/>
        <w:ind w:firstLine="560"/>
        <w:rPr>
          <w:rFonts w:ascii="Times New Roman"/>
          <w:sz w:val="28"/>
          <w:szCs w:val="28"/>
        </w:rPr>
      </w:pPr>
      <w:proofErr w:type="gramStart"/>
      <w:r w:rsidRPr="00BD3331">
        <w:rPr>
          <w:rFonts w:ascii="Times New Roman"/>
          <w:sz w:val="28"/>
          <w:szCs w:val="28"/>
        </w:rPr>
        <w:t>承灾体</w:t>
      </w:r>
      <w:proofErr w:type="gramEnd"/>
      <w:r w:rsidRPr="00BD3331">
        <w:rPr>
          <w:rFonts w:ascii="Times New Roman"/>
          <w:sz w:val="28"/>
          <w:szCs w:val="28"/>
        </w:rPr>
        <w:t>的实际抗震设防烈度高于现行区划图要求时，说明该结构相对安全，</w:t>
      </w:r>
      <w:proofErr w:type="gramStart"/>
      <w:r w:rsidRPr="00BD3331">
        <w:rPr>
          <w:rFonts w:ascii="Times New Roman"/>
          <w:sz w:val="28"/>
          <w:szCs w:val="28"/>
        </w:rPr>
        <w:t>承灾体</w:t>
      </w:r>
      <w:proofErr w:type="gramEnd"/>
      <w:r w:rsidRPr="00BD3331">
        <w:rPr>
          <w:rFonts w:ascii="Times New Roman"/>
          <w:sz w:val="28"/>
          <w:szCs w:val="28"/>
        </w:rPr>
        <w:t>不存在病害时，无地震灾害隐患，所以该类</w:t>
      </w:r>
      <w:proofErr w:type="gramStart"/>
      <w:r w:rsidRPr="00BD3331">
        <w:rPr>
          <w:rFonts w:ascii="Times New Roman"/>
          <w:sz w:val="28"/>
          <w:szCs w:val="28"/>
        </w:rPr>
        <w:t>承灾体</w:t>
      </w:r>
      <w:proofErr w:type="gramEnd"/>
      <w:r w:rsidRPr="00BD3331">
        <w:rPr>
          <w:rFonts w:ascii="Times New Roman"/>
          <w:sz w:val="28"/>
          <w:szCs w:val="28"/>
        </w:rPr>
        <w:t>易损性系数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1</m:t>
            </m:r>
          </m:sub>
        </m:sSub>
      </m:oMath>
      <w:r w:rsidRPr="00BD3331">
        <w:rPr>
          <w:rFonts w:ascii="Times New Roman"/>
          <w:sz w:val="28"/>
          <w:szCs w:val="28"/>
        </w:rPr>
        <w:t>取值为</w:t>
      </w:r>
      <w:r w:rsidRPr="00BD3331">
        <w:rPr>
          <w:rFonts w:ascii="Times New Roman"/>
          <w:sz w:val="28"/>
          <w:szCs w:val="28"/>
        </w:rPr>
        <w:t>1</w:t>
      </w:r>
      <w:r w:rsidRPr="00BD3331">
        <w:rPr>
          <w:rFonts w:ascii="Times New Roman"/>
          <w:sz w:val="28"/>
          <w:szCs w:val="28"/>
        </w:rPr>
        <w:t>；</w:t>
      </w:r>
      <w:proofErr w:type="gramStart"/>
      <w:r w:rsidRPr="00BD3331">
        <w:rPr>
          <w:rFonts w:ascii="Times New Roman"/>
          <w:sz w:val="28"/>
          <w:szCs w:val="28"/>
        </w:rPr>
        <w:t>承灾体</w:t>
      </w:r>
      <w:proofErr w:type="gramEnd"/>
      <w:r w:rsidRPr="00BD3331">
        <w:rPr>
          <w:rFonts w:ascii="Times New Roman"/>
          <w:sz w:val="28"/>
          <w:szCs w:val="28"/>
        </w:rPr>
        <w:t>的实际抗震设防烈度与区划图要求的基本设防烈度相同时，说明该结构满足现行规范要求，若其无病害，则不应该超过</w:t>
      </w:r>
      <w:r w:rsidRPr="00BD3331">
        <w:rPr>
          <w:rFonts w:ascii="Times New Roman" w:hint="eastAsia"/>
          <w:sz w:val="28"/>
          <w:szCs w:val="28"/>
        </w:rPr>
        <w:t>轻微</w:t>
      </w:r>
      <w:r w:rsidRPr="00BD3331">
        <w:rPr>
          <w:rFonts w:ascii="Times New Roman"/>
          <w:sz w:val="28"/>
          <w:szCs w:val="28"/>
        </w:rPr>
        <w:t>隐患级别，所以该类</w:t>
      </w:r>
      <w:proofErr w:type="gramStart"/>
      <w:r w:rsidRPr="00BD3331">
        <w:rPr>
          <w:rFonts w:ascii="Times New Roman"/>
          <w:sz w:val="28"/>
          <w:szCs w:val="28"/>
        </w:rPr>
        <w:t>承灾体</w:t>
      </w:r>
      <w:proofErr w:type="gramEnd"/>
      <w:r w:rsidRPr="00BD3331">
        <w:rPr>
          <w:rFonts w:ascii="Times New Roman"/>
          <w:sz w:val="28"/>
          <w:szCs w:val="28"/>
        </w:rPr>
        <w:t>易损性系数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1</m:t>
            </m:r>
          </m:sub>
        </m:sSub>
      </m:oMath>
      <w:r w:rsidRPr="00BD3331">
        <w:rPr>
          <w:rFonts w:ascii="Times New Roman"/>
          <w:sz w:val="28"/>
          <w:szCs w:val="28"/>
        </w:rPr>
        <w:t>取值为</w:t>
      </w:r>
      <w:r w:rsidRPr="00BD3331">
        <w:rPr>
          <w:rFonts w:ascii="Times New Roman" w:hint="eastAsia"/>
          <w:sz w:val="28"/>
          <w:szCs w:val="28"/>
        </w:rPr>
        <w:t>0</w:t>
      </w:r>
      <w:r w:rsidRPr="00BD3331">
        <w:rPr>
          <w:rFonts w:ascii="Times New Roman"/>
          <w:sz w:val="28"/>
          <w:szCs w:val="28"/>
        </w:rPr>
        <w:t>.</w:t>
      </w:r>
      <w:r w:rsidRPr="00BD3331">
        <w:rPr>
          <w:rFonts w:ascii="Times New Roman" w:hint="eastAsia"/>
          <w:sz w:val="28"/>
          <w:szCs w:val="28"/>
        </w:rPr>
        <w:t>8</w:t>
      </w:r>
      <w:r w:rsidRPr="00BD3331">
        <w:rPr>
          <w:rFonts w:ascii="Times New Roman"/>
          <w:sz w:val="28"/>
          <w:szCs w:val="28"/>
        </w:rPr>
        <w:t>；</w:t>
      </w:r>
      <w:proofErr w:type="gramStart"/>
      <w:r w:rsidRPr="00BD3331">
        <w:rPr>
          <w:rFonts w:ascii="Times New Roman"/>
          <w:sz w:val="28"/>
          <w:szCs w:val="28"/>
        </w:rPr>
        <w:t>承灾体</w:t>
      </w:r>
      <w:proofErr w:type="gramEnd"/>
      <w:r w:rsidRPr="00BD3331">
        <w:rPr>
          <w:rFonts w:ascii="Times New Roman"/>
          <w:sz w:val="28"/>
          <w:szCs w:val="28"/>
        </w:rPr>
        <w:t>的实际抗震设防烈度低于现行区划图要求的基本设防烈度</w:t>
      </w:r>
      <w:r w:rsidRPr="00BD3331">
        <w:rPr>
          <w:rFonts w:ascii="Times New Roman"/>
          <w:sz w:val="28"/>
          <w:szCs w:val="28"/>
        </w:rPr>
        <w:t>1</w:t>
      </w:r>
      <w:r w:rsidRPr="00BD3331">
        <w:rPr>
          <w:rFonts w:ascii="Times New Roman"/>
          <w:sz w:val="28"/>
          <w:szCs w:val="28"/>
        </w:rPr>
        <w:t>度时，说明该结构可能在地震中发生较严重破坏，即使无病害，其地震灾害隐患级别也可以达到一般隐患级别，若考虑到现存病害影响，可能会超过一般隐患级别，故该类</w:t>
      </w:r>
      <w:proofErr w:type="gramStart"/>
      <w:r w:rsidRPr="00BD3331">
        <w:rPr>
          <w:rFonts w:ascii="Times New Roman"/>
          <w:sz w:val="28"/>
          <w:szCs w:val="28"/>
        </w:rPr>
        <w:t>承灾体</w:t>
      </w:r>
      <w:proofErr w:type="gramEnd"/>
      <w:r w:rsidRPr="00BD3331">
        <w:rPr>
          <w:rFonts w:ascii="Times New Roman"/>
          <w:sz w:val="28"/>
          <w:szCs w:val="28"/>
        </w:rPr>
        <w:t>易损性系数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1</m:t>
            </m:r>
          </m:sub>
        </m:sSub>
      </m:oMath>
      <w:r w:rsidRPr="00BD3331">
        <w:rPr>
          <w:rFonts w:ascii="Times New Roman"/>
          <w:sz w:val="28"/>
          <w:szCs w:val="28"/>
        </w:rPr>
        <w:t>取值</w:t>
      </w:r>
      <w:r w:rsidRPr="00BD3331">
        <w:rPr>
          <w:rFonts w:ascii="Times New Roman" w:hint="eastAsia"/>
          <w:sz w:val="28"/>
          <w:szCs w:val="28"/>
        </w:rPr>
        <w:t>0</w:t>
      </w:r>
      <w:r w:rsidRPr="00BD3331">
        <w:rPr>
          <w:rFonts w:ascii="Times New Roman"/>
          <w:sz w:val="28"/>
          <w:szCs w:val="28"/>
        </w:rPr>
        <w:t>.2</w:t>
      </w:r>
      <w:r w:rsidRPr="00BD3331">
        <w:rPr>
          <w:rFonts w:ascii="Times New Roman"/>
          <w:sz w:val="28"/>
          <w:szCs w:val="28"/>
        </w:rPr>
        <w:t>；</w:t>
      </w:r>
      <w:proofErr w:type="gramStart"/>
      <w:r w:rsidRPr="00BD3331">
        <w:rPr>
          <w:rFonts w:ascii="Times New Roman"/>
          <w:sz w:val="28"/>
          <w:szCs w:val="28"/>
        </w:rPr>
        <w:t>承灾体</w:t>
      </w:r>
      <w:proofErr w:type="gramEnd"/>
      <w:r w:rsidRPr="00BD3331">
        <w:rPr>
          <w:rFonts w:ascii="Times New Roman"/>
          <w:sz w:val="28"/>
          <w:szCs w:val="28"/>
        </w:rPr>
        <w:t>的实际抗震设防烈度低于现行区划图要求的基本设防烈度</w:t>
      </w:r>
      <w:r w:rsidRPr="00BD3331">
        <w:rPr>
          <w:rFonts w:ascii="Times New Roman"/>
          <w:sz w:val="28"/>
          <w:szCs w:val="28"/>
        </w:rPr>
        <w:t>2</w:t>
      </w:r>
      <w:r w:rsidRPr="00BD3331">
        <w:rPr>
          <w:rFonts w:ascii="Times New Roman"/>
          <w:sz w:val="28"/>
          <w:szCs w:val="28"/>
        </w:rPr>
        <w:t>度</w:t>
      </w:r>
      <w:r w:rsidRPr="00BD3331">
        <w:rPr>
          <w:rFonts w:ascii="Times New Roman" w:hint="eastAsia"/>
          <w:sz w:val="28"/>
          <w:szCs w:val="28"/>
        </w:rPr>
        <w:t>或设防情况不明</w:t>
      </w:r>
      <w:r w:rsidRPr="00BD3331">
        <w:rPr>
          <w:rFonts w:ascii="Times New Roman"/>
          <w:sz w:val="28"/>
          <w:szCs w:val="28"/>
        </w:rPr>
        <w:t>时，说明该结构</w:t>
      </w:r>
      <w:r w:rsidRPr="00BD3331">
        <w:rPr>
          <w:rFonts w:ascii="Times New Roman" w:hint="eastAsia"/>
          <w:sz w:val="28"/>
          <w:szCs w:val="28"/>
        </w:rPr>
        <w:t>抗震能力严重不足，但仍然具有一定的抗震能力，</w:t>
      </w:r>
      <w:r w:rsidRPr="00BD3331">
        <w:rPr>
          <w:rFonts w:ascii="Times New Roman"/>
          <w:sz w:val="28"/>
          <w:szCs w:val="28"/>
        </w:rPr>
        <w:t>在地震中一般会发生严重破坏或倒塌，即使无病害，其地震灾害隐患级别也可能达到重点隐患级别，该类</w:t>
      </w:r>
      <w:proofErr w:type="gramStart"/>
      <w:r w:rsidRPr="00BD3331">
        <w:rPr>
          <w:rFonts w:ascii="Times New Roman"/>
          <w:sz w:val="28"/>
          <w:szCs w:val="28"/>
        </w:rPr>
        <w:t>承灾体</w:t>
      </w:r>
      <w:proofErr w:type="gramEnd"/>
      <w:r w:rsidRPr="00BD3331">
        <w:rPr>
          <w:rFonts w:ascii="Times New Roman"/>
          <w:sz w:val="28"/>
          <w:szCs w:val="28"/>
        </w:rPr>
        <w:t>易损性系数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1</m:t>
            </m:r>
          </m:sub>
        </m:sSub>
      </m:oMath>
      <w:r w:rsidRPr="00BD3331">
        <w:rPr>
          <w:rFonts w:ascii="Times New Roman"/>
          <w:sz w:val="28"/>
          <w:szCs w:val="28"/>
        </w:rPr>
        <w:t>取值为最</w:t>
      </w:r>
      <w:r w:rsidRPr="00BD3331">
        <w:rPr>
          <w:rFonts w:ascii="Times New Roman" w:hint="eastAsia"/>
          <w:sz w:val="28"/>
          <w:szCs w:val="28"/>
        </w:rPr>
        <w:t>小值</w:t>
      </w:r>
      <w:r w:rsidRPr="00BD3331">
        <w:rPr>
          <w:rFonts w:ascii="Times New Roman" w:hint="eastAsia"/>
          <w:sz w:val="28"/>
          <w:szCs w:val="28"/>
        </w:rPr>
        <w:t>0.</w:t>
      </w:r>
      <w:r w:rsidRPr="00BD3331">
        <w:rPr>
          <w:rFonts w:ascii="Times New Roman"/>
          <w:sz w:val="28"/>
          <w:szCs w:val="28"/>
        </w:rPr>
        <w:t>05</w:t>
      </w:r>
      <w:r w:rsidRPr="00BD3331">
        <w:rPr>
          <w:rFonts w:ascii="Times New Roman"/>
          <w:sz w:val="28"/>
          <w:szCs w:val="28"/>
        </w:rPr>
        <w:t>。</w:t>
      </w:r>
    </w:p>
    <w:p w14:paraId="6E8B1755"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设防烈度相同地区，</w:t>
      </w:r>
      <w:proofErr w:type="gramStart"/>
      <w:r w:rsidRPr="00BD3331">
        <w:rPr>
          <w:rFonts w:ascii="Times New Roman"/>
          <w:sz w:val="28"/>
          <w:szCs w:val="28"/>
        </w:rPr>
        <w:t>承灾体</w:t>
      </w:r>
      <w:proofErr w:type="gramEnd"/>
      <w:r w:rsidRPr="00BD3331">
        <w:rPr>
          <w:rFonts w:ascii="Times New Roman"/>
          <w:sz w:val="28"/>
          <w:szCs w:val="28"/>
        </w:rPr>
        <w:t>的设防类别越高，其抗震措施要求越高，相应的抗震能力越高，按照已有的研究表明，设防类别提高</w:t>
      </w:r>
      <w:r w:rsidRPr="00BD3331">
        <w:rPr>
          <w:rFonts w:ascii="Times New Roman"/>
          <w:sz w:val="28"/>
          <w:szCs w:val="28"/>
        </w:rPr>
        <w:t>1</w:t>
      </w:r>
      <w:r w:rsidRPr="00BD3331">
        <w:rPr>
          <w:rFonts w:ascii="Times New Roman"/>
          <w:sz w:val="28"/>
          <w:szCs w:val="28"/>
        </w:rPr>
        <w:t>级，与抗震设防烈度提高半度相当，因此若</w:t>
      </w:r>
      <w:proofErr w:type="gramStart"/>
      <w:r w:rsidRPr="00BD3331">
        <w:rPr>
          <w:rFonts w:ascii="Times New Roman"/>
          <w:sz w:val="28"/>
          <w:szCs w:val="28"/>
        </w:rPr>
        <w:t>承灾体</w:t>
      </w:r>
      <w:proofErr w:type="gramEnd"/>
      <w:r w:rsidRPr="00BD3331">
        <w:rPr>
          <w:rFonts w:ascii="Times New Roman"/>
          <w:sz w:val="28"/>
          <w:szCs w:val="28"/>
        </w:rPr>
        <w:t>的实际抗震设防分类类</w:t>
      </w:r>
      <w:r w:rsidRPr="00BD3331">
        <w:rPr>
          <w:rFonts w:ascii="Times New Roman"/>
          <w:sz w:val="28"/>
          <w:szCs w:val="28"/>
        </w:rPr>
        <w:lastRenderedPageBreak/>
        <w:t>别低于现行</w:t>
      </w:r>
      <w:proofErr w:type="gramStart"/>
      <w:r w:rsidRPr="00BD3331">
        <w:rPr>
          <w:rFonts w:ascii="Times New Roman"/>
          <w:sz w:val="28"/>
          <w:szCs w:val="28"/>
        </w:rPr>
        <w:t>承灾体</w:t>
      </w:r>
      <w:proofErr w:type="gramEnd"/>
      <w:r w:rsidRPr="00BD3331">
        <w:rPr>
          <w:rFonts w:ascii="Times New Roman"/>
          <w:sz w:val="28"/>
          <w:szCs w:val="28"/>
        </w:rPr>
        <w:t>设防分类标准规定的设防类别时，其易损性系数</w:t>
      </w:r>
      <w:r w:rsidRPr="00BD3331">
        <w:rPr>
          <w:rFonts w:ascii="Times New Roman" w:hint="eastAsia"/>
          <w:sz w:val="28"/>
          <w:szCs w:val="28"/>
        </w:rPr>
        <w:t>按照表</w:t>
      </w:r>
      <w:r w:rsidRPr="00BD3331">
        <w:rPr>
          <w:rFonts w:ascii="Times New Roman" w:hint="eastAsia"/>
          <w:sz w:val="28"/>
          <w:szCs w:val="28"/>
        </w:rPr>
        <w:t>4</w:t>
      </w:r>
      <w:r w:rsidRPr="00BD3331">
        <w:rPr>
          <w:rFonts w:ascii="Times New Roman"/>
          <w:sz w:val="28"/>
          <w:szCs w:val="28"/>
        </w:rPr>
        <w:t>.5.1</w:t>
      </w:r>
      <w:r w:rsidRPr="00BD3331">
        <w:rPr>
          <w:rFonts w:ascii="Times New Roman" w:hint="eastAsia"/>
          <w:sz w:val="28"/>
          <w:szCs w:val="28"/>
        </w:rPr>
        <w:t>相应降档取值。</w:t>
      </w:r>
    </w:p>
    <w:p w14:paraId="690B1D40" w14:textId="49FF389B" w:rsidR="00BD3331" w:rsidRPr="00BD3331" w:rsidRDefault="00257799" w:rsidP="00BD3331">
      <w:pPr>
        <w:spacing w:line="520" w:lineRule="exact"/>
        <w:rPr>
          <w:rFonts w:ascii="黑体" w:eastAsia="黑体" w:hAnsi="黑体"/>
          <w:sz w:val="28"/>
          <w:szCs w:val="28"/>
        </w:rPr>
      </w:pPr>
      <w:bookmarkStart w:id="101" w:name="_Toc32226253"/>
      <w:bookmarkStart w:id="102" w:name="_Toc40961447"/>
      <w:bookmarkStart w:id="103" w:name="_Toc43034818"/>
      <w:bookmarkStart w:id="104" w:name="_Toc54961000"/>
      <w:bookmarkStart w:id="105" w:name="_Toc59108327"/>
      <w:r>
        <w:rPr>
          <w:rFonts w:ascii="黑体" w:eastAsia="黑体" w:hAnsi="黑体"/>
          <w:sz w:val="28"/>
          <w:szCs w:val="28"/>
        </w:rPr>
        <w:t>2.</w:t>
      </w:r>
      <w:r w:rsidR="00BD3331" w:rsidRPr="00BD3331">
        <w:rPr>
          <w:rFonts w:ascii="黑体" w:eastAsia="黑体" w:hAnsi="黑体"/>
          <w:sz w:val="28"/>
          <w:szCs w:val="28"/>
        </w:rPr>
        <w:t xml:space="preserve">4.5.2 </w:t>
      </w:r>
      <w:proofErr w:type="gramStart"/>
      <w:r w:rsidR="00BD3331" w:rsidRPr="00BD3331">
        <w:rPr>
          <w:rFonts w:ascii="黑体" w:eastAsia="黑体" w:hAnsi="黑体"/>
          <w:sz w:val="28"/>
          <w:szCs w:val="28"/>
        </w:rPr>
        <w:t>承灾体</w:t>
      </w:r>
      <w:proofErr w:type="gramEnd"/>
      <w:r w:rsidR="00BD3331" w:rsidRPr="00BD3331">
        <w:rPr>
          <w:rFonts w:ascii="黑体" w:eastAsia="黑体" w:hAnsi="黑体"/>
          <w:sz w:val="28"/>
          <w:szCs w:val="28"/>
        </w:rPr>
        <w:t>建造年代</w:t>
      </w:r>
      <w:bookmarkEnd w:id="101"/>
      <w:r w:rsidR="00BD3331" w:rsidRPr="00BD3331">
        <w:rPr>
          <w:rFonts w:ascii="黑体" w:eastAsia="黑体" w:hAnsi="黑体"/>
          <w:sz w:val="28"/>
          <w:szCs w:val="28"/>
        </w:rPr>
        <w:t>影响</w:t>
      </w:r>
      <w:bookmarkEnd w:id="102"/>
      <w:bookmarkEnd w:id="103"/>
      <w:bookmarkEnd w:id="104"/>
      <w:bookmarkEnd w:id="105"/>
    </w:p>
    <w:p w14:paraId="6A6E0660"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根据相关研究，按照不同版本抗震设计规范设计的房屋建筑的地震易损性不同，根据易损性分析，按照</w:t>
      </w:r>
      <w:r w:rsidRPr="00BD3331">
        <w:rPr>
          <w:rFonts w:ascii="Times New Roman"/>
          <w:sz w:val="28"/>
          <w:szCs w:val="28"/>
        </w:rPr>
        <w:t>2010</w:t>
      </w:r>
      <w:r w:rsidRPr="00BD3331">
        <w:rPr>
          <w:rFonts w:ascii="Times New Roman"/>
          <w:sz w:val="28"/>
          <w:szCs w:val="28"/>
        </w:rPr>
        <w:t>版抗震设计规范建造的房屋建筑</w:t>
      </w:r>
      <w:proofErr w:type="gramStart"/>
      <w:r w:rsidRPr="00BD3331">
        <w:rPr>
          <w:rFonts w:ascii="Times New Roman"/>
          <w:sz w:val="28"/>
          <w:szCs w:val="28"/>
        </w:rPr>
        <w:t>比按照</w:t>
      </w:r>
      <w:proofErr w:type="gramEnd"/>
      <w:r w:rsidRPr="00BD3331">
        <w:rPr>
          <w:rFonts w:ascii="Times New Roman"/>
          <w:sz w:val="28"/>
          <w:szCs w:val="28"/>
        </w:rPr>
        <w:t>2001</w:t>
      </w:r>
      <w:r w:rsidRPr="00BD3331">
        <w:rPr>
          <w:rFonts w:ascii="Times New Roman"/>
          <w:sz w:val="28"/>
          <w:szCs w:val="28"/>
        </w:rPr>
        <w:t>版抗震设计规范建造的房屋抗震能力提高</w:t>
      </w:r>
      <w:r w:rsidRPr="00BD3331">
        <w:rPr>
          <w:rFonts w:ascii="Times New Roman"/>
          <w:sz w:val="28"/>
          <w:szCs w:val="28"/>
        </w:rPr>
        <w:t>5%</w:t>
      </w:r>
      <w:r w:rsidRPr="00BD3331">
        <w:rPr>
          <w:rFonts w:ascii="Times New Roman"/>
          <w:sz w:val="28"/>
          <w:szCs w:val="28"/>
        </w:rPr>
        <w:t>左右，</w:t>
      </w:r>
      <w:proofErr w:type="gramStart"/>
      <w:r w:rsidRPr="00BD3331">
        <w:rPr>
          <w:rFonts w:ascii="Times New Roman"/>
          <w:sz w:val="28"/>
          <w:szCs w:val="28"/>
        </w:rPr>
        <w:t>比按照</w:t>
      </w:r>
      <w:proofErr w:type="gramEnd"/>
      <w:r w:rsidRPr="00BD3331">
        <w:rPr>
          <w:rFonts w:ascii="Times New Roman"/>
          <w:sz w:val="28"/>
          <w:szCs w:val="28"/>
        </w:rPr>
        <w:t>1989</w:t>
      </w:r>
      <w:r w:rsidRPr="00BD3331">
        <w:rPr>
          <w:rFonts w:ascii="Times New Roman"/>
          <w:sz w:val="28"/>
          <w:szCs w:val="28"/>
        </w:rPr>
        <w:t>版抗震规范设计的房屋建筑抗震能力提高</w:t>
      </w:r>
      <w:r w:rsidRPr="00BD3331">
        <w:rPr>
          <w:rFonts w:ascii="Times New Roman"/>
          <w:sz w:val="28"/>
          <w:szCs w:val="28"/>
        </w:rPr>
        <w:t>15%</w:t>
      </w:r>
      <w:r w:rsidRPr="00BD3331">
        <w:rPr>
          <w:rFonts w:ascii="Times New Roman"/>
          <w:sz w:val="28"/>
          <w:szCs w:val="28"/>
        </w:rPr>
        <w:t>左右，</w:t>
      </w:r>
      <w:proofErr w:type="gramStart"/>
      <w:r w:rsidRPr="00BD3331">
        <w:rPr>
          <w:rFonts w:ascii="Times New Roman"/>
          <w:sz w:val="28"/>
          <w:szCs w:val="28"/>
        </w:rPr>
        <w:t>比按照</w:t>
      </w:r>
      <w:r w:rsidRPr="00BD3331">
        <w:rPr>
          <w:rFonts w:ascii="Times New Roman"/>
          <w:sz w:val="28"/>
          <w:szCs w:val="28"/>
        </w:rPr>
        <w:t>1978</w:t>
      </w:r>
      <w:r w:rsidRPr="00BD3331">
        <w:rPr>
          <w:rFonts w:ascii="Times New Roman"/>
          <w:sz w:val="28"/>
          <w:szCs w:val="28"/>
        </w:rPr>
        <w:t>版规范</w:t>
      </w:r>
      <w:proofErr w:type="gramEnd"/>
      <w:r w:rsidRPr="00BD3331">
        <w:rPr>
          <w:rFonts w:ascii="Times New Roman"/>
          <w:sz w:val="28"/>
          <w:szCs w:val="28"/>
        </w:rPr>
        <w:t>建造的房子抗震能力提高</w:t>
      </w:r>
      <w:r w:rsidRPr="00BD3331">
        <w:rPr>
          <w:rFonts w:ascii="Times New Roman"/>
          <w:sz w:val="28"/>
          <w:szCs w:val="28"/>
        </w:rPr>
        <w:t>25%</w:t>
      </w:r>
      <w:r w:rsidRPr="00BD3331">
        <w:rPr>
          <w:rFonts w:ascii="Times New Roman"/>
          <w:sz w:val="28"/>
          <w:szCs w:val="28"/>
        </w:rPr>
        <w:t>左右。考虑到版本修订后，设计建造的房屋抗震能力有不同程度的提升，故以</w:t>
      </w:r>
      <w:r w:rsidRPr="00BD3331">
        <w:rPr>
          <w:rFonts w:ascii="Times New Roman"/>
          <w:sz w:val="28"/>
          <w:szCs w:val="28"/>
        </w:rPr>
        <w:t>2010</w:t>
      </w:r>
      <w:proofErr w:type="gramStart"/>
      <w:r w:rsidRPr="00BD3331">
        <w:rPr>
          <w:rFonts w:ascii="Times New Roman"/>
          <w:sz w:val="28"/>
          <w:szCs w:val="28"/>
        </w:rPr>
        <w:t>版规范</w:t>
      </w:r>
      <w:proofErr w:type="gramEnd"/>
      <w:r w:rsidRPr="00BD3331">
        <w:rPr>
          <w:rFonts w:ascii="Times New Roman"/>
          <w:sz w:val="28"/>
          <w:szCs w:val="28"/>
        </w:rPr>
        <w:t>设计的房屋建筑抗震能力为基准</w:t>
      </w:r>
      <w:r w:rsidRPr="00BD3331">
        <w:rPr>
          <w:rFonts w:ascii="Times New Roman"/>
          <w:sz w:val="28"/>
          <w:szCs w:val="28"/>
        </w:rPr>
        <w:t>1.0</w:t>
      </w:r>
      <w:r w:rsidRPr="00BD3331">
        <w:rPr>
          <w:rFonts w:ascii="Times New Roman"/>
          <w:sz w:val="28"/>
          <w:szCs w:val="28"/>
        </w:rPr>
        <w:t>，将按照修订前规范设计建造的房屋易损性进行增加，并按照保守取值。因此，本规范按照这</w:t>
      </w:r>
      <w:r w:rsidRPr="00BD3331">
        <w:rPr>
          <w:rFonts w:ascii="Times New Roman"/>
          <w:sz w:val="28"/>
          <w:szCs w:val="28"/>
        </w:rPr>
        <w:t>4</w:t>
      </w:r>
      <w:r w:rsidRPr="00BD3331">
        <w:rPr>
          <w:rFonts w:ascii="Times New Roman"/>
          <w:sz w:val="28"/>
          <w:szCs w:val="28"/>
        </w:rPr>
        <w:t>本规范的颁布时间，将现存建筑分为</w:t>
      </w:r>
      <w:r w:rsidRPr="00BD3331">
        <w:rPr>
          <w:rFonts w:ascii="Times New Roman"/>
          <w:sz w:val="28"/>
          <w:szCs w:val="28"/>
        </w:rPr>
        <w:t>4</w:t>
      </w:r>
      <w:r w:rsidRPr="00BD3331">
        <w:rPr>
          <w:rFonts w:ascii="Times New Roman"/>
          <w:sz w:val="28"/>
          <w:szCs w:val="28"/>
        </w:rPr>
        <w:t>类，即</w:t>
      </w:r>
      <w:r w:rsidRPr="00BD3331">
        <w:rPr>
          <w:rFonts w:ascii="Times New Roman"/>
          <w:sz w:val="28"/>
          <w:szCs w:val="28"/>
        </w:rPr>
        <w:t>1989</w:t>
      </w:r>
      <w:r w:rsidRPr="00BD3331">
        <w:rPr>
          <w:rFonts w:ascii="Times New Roman"/>
          <w:sz w:val="28"/>
          <w:szCs w:val="28"/>
        </w:rPr>
        <w:t>年之前建造（按照</w:t>
      </w:r>
      <w:r w:rsidRPr="00BD3331">
        <w:rPr>
          <w:rFonts w:ascii="Times New Roman"/>
          <w:sz w:val="28"/>
          <w:szCs w:val="28"/>
        </w:rPr>
        <w:t>1978</w:t>
      </w:r>
      <w:r w:rsidRPr="00BD3331">
        <w:rPr>
          <w:rFonts w:ascii="Times New Roman"/>
          <w:sz w:val="28"/>
          <w:szCs w:val="28"/>
        </w:rPr>
        <w:t>版或之前版本设计），建造年代影响系数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2</m:t>
            </m:r>
          </m:sub>
        </m:sSub>
      </m:oMath>
      <w:r w:rsidRPr="00BD3331">
        <w:rPr>
          <w:rFonts w:ascii="Times New Roman"/>
          <w:sz w:val="28"/>
          <w:szCs w:val="28"/>
        </w:rPr>
        <w:t>取为</w:t>
      </w:r>
      <w:r w:rsidRPr="00BD3331">
        <w:rPr>
          <w:rFonts w:ascii="Times New Roman"/>
          <w:sz w:val="28"/>
          <w:szCs w:val="28"/>
        </w:rPr>
        <w:t>0.7</w:t>
      </w:r>
      <w:r w:rsidRPr="00BD3331">
        <w:rPr>
          <w:rFonts w:ascii="Times New Roman"/>
          <w:sz w:val="28"/>
          <w:szCs w:val="28"/>
        </w:rPr>
        <w:t>；</w:t>
      </w:r>
      <w:r w:rsidRPr="00BD3331">
        <w:rPr>
          <w:rFonts w:ascii="Times New Roman"/>
          <w:sz w:val="28"/>
          <w:szCs w:val="28"/>
        </w:rPr>
        <w:t>1990</w:t>
      </w:r>
      <w:r w:rsidRPr="00BD3331">
        <w:rPr>
          <w:rFonts w:ascii="Times New Roman"/>
          <w:sz w:val="28"/>
          <w:szCs w:val="28"/>
        </w:rPr>
        <w:t>年至</w:t>
      </w:r>
      <w:r w:rsidRPr="00BD3331">
        <w:rPr>
          <w:rFonts w:ascii="Times New Roman"/>
          <w:sz w:val="28"/>
          <w:szCs w:val="28"/>
        </w:rPr>
        <w:t>2000</w:t>
      </w:r>
      <w:r w:rsidRPr="00BD3331">
        <w:rPr>
          <w:rFonts w:ascii="Times New Roman"/>
          <w:sz w:val="28"/>
          <w:szCs w:val="28"/>
        </w:rPr>
        <w:t>年之间建造（按照</w:t>
      </w:r>
      <w:r w:rsidRPr="00BD3331">
        <w:rPr>
          <w:rFonts w:ascii="Times New Roman"/>
          <w:sz w:val="28"/>
          <w:szCs w:val="28"/>
        </w:rPr>
        <w:t>1989</w:t>
      </w:r>
      <w:proofErr w:type="gramStart"/>
      <w:r w:rsidRPr="00BD3331">
        <w:rPr>
          <w:rFonts w:ascii="Times New Roman"/>
          <w:sz w:val="28"/>
          <w:szCs w:val="28"/>
        </w:rPr>
        <w:t>版规范</w:t>
      </w:r>
      <w:proofErr w:type="gramEnd"/>
      <w:r w:rsidRPr="00BD3331">
        <w:rPr>
          <w:rFonts w:ascii="Times New Roman"/>
          <w:sz w:val="28"/>
          <w:szCs w:val="28"/>
        </w:rPr>
        <w:t>设计），建造年代影响系数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2</m:t>
            </m:r>
          </m:sub>
        </m:sSub>
      </m:oMath>
      <w:r w:rsidRPr="00BD3331">
        <w:rPr>
          <w:rFonts w:ascii="Times New Roman"/>
          <w:sz w:val="28"/>
          <w:szCs w:val="28"/>
        </w:rPr>
        <w:t>取为</w:t>
      </w:r>
      <w:r w:rsidRPr="00BD3331">
        <w:rPr>
          <w:rFonts w:ascii="Times New Roman"/>
          <w:sz w:val="28"/>
          <w:szCs w:val="28"/>
        </w:rPr>
        <w:t>0.85</w:t>
      </w:r>
      <w:r w:rsidRPr="00BD3331">
        <w:rPr>
          <w:rFonts w:ascii="Times New Roman"/>
          <w:sz w:val="28"/>
          <w:szCs w:val="28"/>
        </w:rPr>
        <w:t>；</w:t>
      </w:r>
      <w:r w:rsidRPr="00BD3331">
        <w:rPr>
          <w:rFonts w:ascii="Times New Roman"/>
          <w:sz w:val="28"/>
          <w:szCs w:val="28"/>
        </w:rPr>
        <w:t>2001</w:t>
      </w:r>
      <w:r w:rsidRPr="00BD3331">
        <w:rPr>
          <w:rFonts w:ascii="Times New Roman"/>
          <w:sz w:val="28"/>
          <w:szCs w:val="28"/>
        </w:rPr>
        <w:t>年至</w:t>
      </w:r>
      <w:r w:rsidRPr="00BD3331">
        <w:rPr>
          <w:rFonts w:ascii="Times New Roman"/>
          <w:sz w:val="28"/>
          <w:szCs w:val="28"/>
        </w:rPr>
        <w:t>2010</w:t>
      </w:r>
      <w:r w:rsidRPr="00BD3331">
        <w:rPr>
          <w:rFonts w:ascii="Times New Roman"/>
          <w:sz w:val="28"/>
          <w:szCs w:val="28"/>
        </w:rPr>
        <w:t>年之间建造（按照</w:t>
      </w:r>
      <w:r w:rsidRPr="00BD3331">
        <w:rPr>
          <w:rFonts w:ascii="Times New Roman"/>
          <w:sz w:val="28"/>
          <w:szCs w:val="28"/>
        </w:rPr>
        <w:t>2001</w:t>
      </w:r>
      <w:proofErr w:type="gramStart"/>
      <w:r w:rsidRPr="00BD3331">
        <w:rPr>
          <w:rFonts w:ascii="Times New Roman"/>
          <w:sz w:val="28"/>
          <w:szCs w:val="28"/>
        </w:rPr>
        <w:t>版规范</w:t>
      </w:r>
      <w:proofErr w:type="gramEnd"/>
      <w:r w:rsidRPr="00BD3331">
        <w:rPr>
          <w:rFonts w:ascii="Times New Roman"/>
          <w:sz w:val="28"/>
          <w:szCs w:val="28"/>
        </w:rPr>
        <w:t>设计），建造年代影响系数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2</m:t>
            </m:r>
          </m:sub>
        </m:sSub>
      </m:oMath>
      <w:r w:rsidRPr="00BD3331">
        <w:rPr>
          <w:rFonts w:ascii="Times New Roman"/>
          <w:sz w:val="28"/>
          <w:szCs w:val="28"/>
        </w:rPr>
        <w:t>取为</w:t>
      </w:r>
      <w:r w:rsidRPr="00BD3331">
        <w:rPr>
          <w:rFonts w:ascii="Times New Roman"/>
          <w:sz w:val="28"/>
          <w:szCs w:val="28"/>
        </w:rPr>
        <w:t>0.95</w:t>
      </w:r>
      <w:r w:rsidRPr="00BD3331">
        <w:rPr>
          <w:rFonts w:ascii="Times New Roman"/>
          <w:sz w:val="28"/>
          <w:szCs w:val="28"/>
        </w:rPr>
        <w:t>；</w:t>
      </w:r>
      <w:r w:rsidRPr="00BD3331">
        <w:rPr>
          <w:rFonts w:ascii="Times New Roman"/>
          <w:sz w:val="28"/>
          <w:szCs w:val="28"/>
        </w:rPr>
        <w:t>2011</w:t>
      </w:r>
      <w:r w:rsidRPr="00BD3331">
        <w:rPr>
          <w:rFonts w:ascii="Times New Roman"/>
          <w:sz w:val="28"/>
          <w:szCs w:val="28"/>
        </w:rPr>
        <w:t>年之后建造（按照</w:t>
      </w:r>
      <w:r w:rsidRPr="00BD3331">
        <w:rPr>
          <w:rFonts w:ascii="Times New Roman"/>
          <w:sz w:val="28"/>
          <w:szCs w:val="28"/>
        </w:rPr>
        <w:t>2010</w:t>
      </w:r>
      <w:proofErr w:type="gramStart"/>
      <w:r w:rsidRPr="00BD3331">
        <w:rPr>
          <w:rFonts w:ascii="Times New Roman"/>
          <w:sz w:val="28"/>
          <w:szCs w:val="28"/>
        </w:rPr>
        <w:t>版规范</w:t>
      </w:r>
      <w:proofErr w:type="gramEnd"/>
      <w:r w:rsidRPr="00BD3331">
        <w:rPr>
          <w:rFonts w:ascii="Times New Roman"/>
          <w:sz w:val="28"/>
          <w:szCs w:val="28"/>
        </w:rPr>
        <w:t>设计），建造年代影响系数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2</m:t>
            </m:r>
          </m:sub>
        </m:sSub>
      </m:oMath>
      <w:r w:rsidRPr="00BD3331">
        <w:rPr>
          <w:rFonts w:ascii="Times New Roman"/>
          <w:sz w:val="28"/>
          <w:szCs w:val="28"/>
        </w:rPr>
        <w:t>取为</w:t>
      </w:r>
      <w:r w:rsidRPr="00BD3331">
        <w:rPr>
          <w:rFonts w:ascii="Times New Roman"/>
          <w:sz w:val="28"/>
          <w:szCs w:val="28"/>
        </w:rPr>
        <w:t>1.0</w:t>
      </w:r>
      <w:r w:rsidRPr="00BD3331">
        <w:rPr>
          <w:rFonts w:ascii="Times New Roman"/>
          <w:sz w:val="28"/>
          <w:szCs w:val="28"/>
        </w:rPr>
        <w:t>。</w:t>
      </w:r>
    </w:p>
    <w:p w14:paraId="19F780D2"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若建造年代不清楚，则一般建造年代较久远，故按照第一档（</w:t>
      </w:r>
      <w:r w:rsidRPr="00BD3331">
        <w:rPr>
          <w:rFonts w:ascii="Times New Roman" w:hint="eastAsia"/>
          <w:sz w:val="28"/>
          <w:szCs w:val="28"/>
        </w:rPr>
        <w:t>1</w:t>
      </w:r>
      <w:r w:rsidRPr="00BD3331">
        <w:rPr>
          <w:rFonts w:ascii="Times New Roman"/>
          <w:sz w:val="28"/>
          <w:szCs w:val="28"/>
        </w:rPr>
        <w:t>989</w:t>
      </w:r>
      <w:r w:rsidRPr="00BD3331">
        <w:rPr>
          <w:rFonts w:ascii="Times New Roman"/>
          <w:sz w:val="28"/>
          <w:szCs w:val="28"/>
        </w:rPr>
        <w:t>年之前建造）的影响系数取值，即</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2</m:t>
            </m:r>
          </m:sub>
        </m:sSub>
      </m:oMath>
      <w:r w:rsidRPr="00BD3331">
        <w:rPr>
          <w:rFonts w:ascii="Times New Roman"/>
          <w:sz w:val="28"/>
          <w:szCs w:val="28"/>
        </w:rPr>
        <w:t>取为</w:t>
      </w:r>
      <w:r w:rsidRPr="00BD3331">
        <w:rPr>
          <w:rFonts w:ascii="Times New Roman"/>
          <w:sz w:val="28"/>
          <w:szCs w:val="28"/>
        </w:rPr>
        <w:t>0.7</w:t>
      </w:r>
      <w:r w:rsidRPr="00BD3331">
        <w:rPr>
          <w:rFonts w:ascii="Times New Roman"/>
          <w:sz w:val="28"/>
          <w:szCs w:val="28"/>
        </w:rPr>
        <w:t>。</w:t>
      </w:r>
    </w:p>
    <w:p w14:paraId="4715BA00"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若房屋建造进行过抗震加固，则根据《建筑抗震鉴定标准》</w:t>
      </w:r>
      <w:r w:rsidRPr="00BD3331">
        <w:rPr>
          <w:rFonts w:ascii="Times New Roman"/>
          <w:sz w:val="28"/>
          <w:szCs w:val="28"/>
        </w:rPr>
        <w:t>GB 50023</w:t>
      </w:r>
      <w:r w:rsidRPr="00BD3331">
        <w:rPr>
          <w:rFonts w:ascii="Times New Roman"/>
          <w:sz w:val="28"/>
          <w:szCs w:val="28"/>
        </w:rPr>
        <w:t>和《建筑抗震加固技术规程》</w:t>
      </w:r>
      <w:r w:rsidRPr="00BD3331">
        <w:rPr>
          <w:rFonts w:ascii="Times New Roman"/>
          <w:sz w:val="28"/>
          <w:szCs w:val="28"/>
        </w:rPr>
        <w:t>JGJ 116</w:t>
      </w:r>
      <w:r w:rsidRPr="00BD3331">
        <w:rPr>
          <w:rFonts w:ascii="Times New Roman"/>
          <w:sz w:val="28"/>
          <w:szCs w:val="28"/>
        </w:rPr>
        <w:t>的规定，若确定的后续使</w:t>
      </w:r>
      <w:r w:rsidRPr="00BD3331">
        <w:rPr>
          <w:rFonts w:ascii="Times New Roman"/>
          <w:sz w:val="28"/>
          <w:szCs w:val="28"/>
        </w:rPr>
        <w:lastRenderedPageBreak/>
        <w:t>用年限为</w:t>
      </w:r>
      <w:r w:rsidRPr="00BD3331">
        <w:rPr>
          <w:rFonts w:ascii="Times New Roman"/>
          <w:sz w:val="28"/>
          <w:szCs w:val="28"/>
        </w:rPr>
        <w:t>50</w:t>
      </w:r>
      <w:r w:rsidRPr="00BD3331">
        <w:rPr>
          <w:rFonts w:ascii="Times New Roman"/>
          <w:sz w:val="28"/>
          <w:szCs w:val="28"/>
        </w:rPr>
        <w:t>年，需根据现行《建筑抗震设计规范》</w:t>
      </w:r>
      <w:r w:rsidRPr="00BD3331">
        <w:rPr>
          <w:rFonts w:ascii="Times New Roman"/>
          <w:sz w:val="28"/>
          <w:szCs w:val="28"/>
        </w:rPr>
        <w:t>GB 50011</w:t>
      </w:r>
      <w:r w:rsidRPr="00BD3331">
        <w:rPr>
          <w:rFonts w:ascii="Times New Roman"/>
          <w:sz w:val="28"/>
          <w:szCs w:val="28"/>
        </w:rPr>
        <w:t>进行抗震验算，所以认为加固后的建筑相当于新建筑，故加固时间代替原建造时间；若后续使用年限为</w:t>
      </w:r>
      <w:r w:rsidRPr="00BD3331">
        <w:rPr>
          <w:rFonts w:ascii="Times New Roman"/>
          <w:sz w:val="28"/>
          <w:szCs w:val="28"/>
        </w:rPr>
        <w:t>40</w:t>
      </w:r>
      <w:r w:rsidRPr="00BD3331">
        <w:rPr>
          <w:rFonts w:ascii="Times New Roman"/>
          <w:sz w:val="28"/>
          <w:szCs w:val="28"/>
        </w:rPr>
        <w:t>年或</w:t>
      </w:r>
      <w:r w:rsidRPr="00BD3331">
        <w:rPr>
          <w:rFonts w:ascii="Times New Roman"/>
          <w:sz w:val="28"/>
          <w:szCs w:val="28"/>
        </w:rPr>
        <w:t>30</w:t>
      </w:r>
      <w:r w:rsidRPr="00BD3331">
        <w:rPr>
          <w:rFonts w:ascii="Times New Roman"/>
          <w:sz w:val="28"/>
          <w:szCs w:val="28"/>
        </w:rPr>
        <w:t>年时，其抗震能力验算按照《建筑抗震鉴定标准》</w:t>
      </w:r>
      <w:r w:rsidRPr="00BD3331">
        <w:rPr>
          <w:rFonts w:ascii="Times New Roman"/>
          <w:sz w:val="28"/>
          <w:szCs w:val="28"/>
        </w:rPr>
        <w:t>GB 50023</w:t>
      </w:r>
      <w:r w:rsidRPr="00BD3331">
        <w:rPr>
          <w:rFonts w:ascii="Times New Roman"/>
          <w:sz w:val="28"/>
          <w:szCs w:val="28"/>
        </w:rPr>
        <w:t>进行调整，抗震能力进行相应的折减，故加固时间不能代替建造时间。</w:t>
      </w:r>
    </w:p>
    <w:p w14:paraId="278D774E"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对于</w:t>
      </w:r>
      <w:r w:rsidRPr="00BD3331">
        <w:rPr>
          <w:rFonts w:ascii="Times New Roman" w:hint="eastAsia"/>
          <w:sz w:val="28"/>
          <w:szCs w:val="28"/>
        </w:rPr>
        <w:t>市政</w:t>
      </w:r>
      <w:r w:rsidRPr="00BD3331">
        <w:rPr>
          <w:rFonts w:ascii="Times New Roman"/>
          <w:sz w:val="28"/>
          <w:szCs w:val="28"/>
        </w:rPr>
        <w:t>基础设施，因其抗震设计规范版本较少或缺乏建造年代对其地震易损性的相关研究，故本规范不考虑建造年代对基础设施地震易损性的影响，基础设施的建造年代影响系数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2</m:t>
            </m:r>
          </m:sub>
        </m:sSub>
      </m:oMath>
      <w:r w:rsidRPr="00BD3331">
        <w:rPr>
          <w:rFonts w:ascii="Times New Roman"/>
          <w:sz w:val="28"/>
          <w:szCs w:val="28"/>
        </w:rPr>
        <w:t>统一取</w:t>
      </w:r>
      <w:r w:rsidRPr="00BD3331">
        <w:rPr>
          <w:rFonts w:ascii="Times New Roman" w:hint="eastAsia"/>
          <w:sz w:val="28"/>
          <w:szCs w:val="28"/>
        </w:rPr>
        <w:t>系数中值</w:t>
      </w:r>
      <w:r w:rsidRPr="00BD3331">
        <w:rPr>
          <w:rFonts w:ascii="Times New Roman" w:hint="eastAsia"/>
          <w:sz w:val="28"/>
          <w:szCs w:val="28"/>
        </w:rPr>
        <w:t>0</w:t>
      </w:r>
      <w:r w:rsidRPr="00BD3331">
        <w:rPr>
          <w:rFonts w:ascii="Times New Roman"/>
          <w:sz w:val="28"/>
          <w:szCs w:val="28"/>
        </w:rPr>
        <w:t>.85</w:t>
      </w:r>
      <w:r w:rsidRPr="00BD3331">
        <w:rPr>
          <w:rFonts w:ascii="Times New Roman"/>
          <w:sz w:val="28"/>
          <w:szCs w:val="28"/>
        </w:rPr>
        <w:t>。</w:t>
      </w:r>
    </w:p>
    <w:p w14:paraId="7926B4FD" w14:textId="218A2C57" w:rsidR="00BD3331" w:rsidRPr="00BD3331" w:rsidRDefault="00257799" w:rsidP="00BD3331">
      <w:pPr>
        <w:spacing w:line="520" w:lineRule="exact"/>
        <w:rPr>
          <w:rFonts w:ascii="黑体" w:eastAsia="黑体" w:hAnsi="黑体"/>
          <w:sz w:val="28"/>
          <w:szCs w:val="28"/>
        </w:rPr>
      </w:pPr>
      <w:bookmarkStart w:id="106" w:name="_Toc43034819"/>
      <w:bookmarkStart w:id="107" w:name="_Toc54961001"/>
      <w:bookmarkStart w:id="108" w:name="_Toc59108328"/>
      <w:r>
        <w:rPr>
          <w:rFonts w:ascii="黑体" w:eastAsia="黑体" w:hAnsi="黑体"/>
          <w:sz w:val="28"/>
          <w:szCs w:val="28"/>
        </w:rPr>
        <w:t>2.</w:t>
      </w:r>
      <w:r w:rsidR="00BD3331" w:rsidRPr="00BD3331">
        <w:rPr>
          <w:rFonts w:ascii="黑体" w:eastAsia="黑体" w:hAnsi="黑体"/>
          <w:sz w:val="28"/>
          <w:szCs w:val="28"/>
        </w:rPr>
        <w:t xml:space="preserve">4.5.3 </w:t>
      </w:r>
      <w:proofErr w:type="gramStart"/>
      <w:r w:rsidR="00BD3331" w:rsidRPr="00BD3331">
        <w:rPr>
          <w:rFonts w:ascii="黑体" w:eastAsia="黑体" w:hAnsi="黑体"/>
          <w:sz w:val="28"/>
          <w:szCs w:val="28"/>
        </w:rPr>
        <w:t>承灾体</w:t>
      </w:r>
      <w:proofErr w:type="gramEnd"/>
      <w:r w:rsidR="00BD3331" w:rsidRPr="00BD3331">
        <w:rPr>
          <w:rFonts w:ascii="黑体" w:eastAsia="黑体" w:hAnsi="黑体"/>
          <w:sz w:val="28"/>
          <w:szCs w:val="28"/>
        </w:rPr>
        <w:t>病害现状影响</w:t>
      </w:r>
      <w:bookmarkEnd w:id="106"/>
      <w:bookmarkEnd w:id="107"/>
      <w:bookmarkEnd w:id="108"/>
    </w:p>
    <w:p w14:paraId="5CFA3CF4" w14:textId="77777777" w:rsidR="00BD3331" w:rsidRPr="00BD3331" w:rsidRDefault="00BD3331" w:rsidP="00BD3331">
      <w:pPr>
        <w:pStyle w:val="aff4"/>
        <w:spacing w:after="163"/>
        <w:ind w:firstLine="560"/>
        <w:rPr>
          <w:rFonts w:ascii="Times New Roman"/>
          <w:sz w:val="28"/>
          <w:szCs w:val="28"/>
        </w:rPr>
      </w:pPr>
      <w:r w:rsidRPr="00BD3331">
        <w:rPr>
          <w:rFonts w:ascii="Times New Roman"/>
          <w:sz w:val="28"/>
          <w:szCs w:val="28"/>
        </w:rPr>
        <w:t>根据相关工程经验，认为</w:t>
      </w:r>
      <w:proofErr w:type="gramStart"/>
      <w:r w:rsidRPr="00BD3331">
        <w:rPr>
          <w:rFonts w:ascii="Times New Roman"/>
          <w:sz w:val="28"/>
          <w:szCs w:val="28"/>
        </w:rPr>
        <w:t>承灾体</w:t>
      </w:r>
      <w:proofErr w:type="gramEnd"/>
      <w:r w:rsidRPr="00BD3331">
        <w:rPr>
          <w:rFonts w:ascii="Times New Roman"/>
          <w:sz w:val="28"/>
          <w:szCs w:val="28"/>
        </w:rPr>
        <w:t>多数承重构件存在病害时，其抗震能力大大降低，在地震中极易发生破坏，</w:t>
      </w:r>
      <w:r w:rsidRPr="00BD3331">
        <w:rPr>
          <w:rFonts w:ascii="Times New Roman" w:hint="eastAsia"/>
          <w:sz w:val="28"/>
          <w:szCs w:val="28"/>
        </w:rPr>
        <w:t>抗震能力绝大部分丧失，</w:t>
      </w:r>
      <w:r w:rsidRPr="00BD3331">
        <w:rPr>
          <w:rFonts w:ascii="Times New Roman"/>
          <w:sz w:val="28"/>
          <w:szCs w:val="28"/>
        </w:rPr>
        <w:t>故其地震易损性</w:t>
      </w:r>
      <w:r w:rsidRPr="00BD3331">
        <w:rPr>
          <w:rFonts w:ascii="Times New Roman" w:hint="eastAsia"/>
          <w:sz w:val="28"/>
          <w:szCs w:val="28"/>
        </w:rPr>
        <w:t>影响</w:t>
      </w:r>
      <w:r w:rsidRPr="00BD3331">
        <w:rPr>
          <w:rFonts w:ascii="Times New Roman"/>
          <w:sz w:val="28"/>
          <w:szCs w:val="28"/>
        </w:rPr>
        <w:t>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3</m:t>
            </m:r>
          </m:sub>
        </m:sSub>
      </m:oMath>
      <w:r w:rsidRPr="00BD3331">
        <w:rPr>
          <w:rFonts w:ascii="Times New Roman"/>
          <w:sz w:val="28"/>
          <w:szCs w:val="28"/>
        </w:rPr>
        <w:t>取</w:t>
      </w:r>
      <w:r w:rsidRPr="00BD3331">
        <w:rPr>
          <w:rFonts w:ascii="Times New Roman" w:hint="eastAsia"/>
          <w:sz w:val="28"/>
          <w:szCs w:val="28"/>
        </w:rPr>
        <w:t>0</w:t>
      </w:r>
      <w:r w:rsidRPr="00BD3331">
        <w:rPr>
          <w:rFonts w:ascii="Times New Roman"/>
          <w:sz w:val="28"/>
          <w:szCs w:val="28"/>
        </w:rPr>
        <w:t>.05</w:t>
      </w:r>
      <w:r w:rsidRPr="00BD3331">
        <w:rPr>
          <w:rFonts w:ascii="Times New Roman"/>
          <w:sz w:val="28"/>
          <w:szCs w:val="28"/>
        </w:rPr>
        <w:t>。当</w:t>
      </w:r>
      <w:proofErr w:type="gramStart"/>
      <w:r w:rsidRPr="00BD3331">
        <w:rPr>
          <w:rFonts w:ascii="Times New Roman"/>
          <w:sz w:val="28"/>
          <w:szCs w:val="28"/>
        </w:rPr>
        <w:t>承灾体</w:t>
      </w:r>
      <w:proofErr w:type="gramEnd"/>
      <w:r w:rsidRPr="00BD3331">
        <w:rPr>
          <w:rFonts w:ascii="Times New Roman"/>
          <w:sz w:val="28"/>
          <w:szCs w:val="28"/>
        </w:rPr>
        <w:t>部分承重构件存在病害时，其抗震能力有较大降低，病害对其易损性影响较大，故易损性影响系数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3</m:t>
            </m:r>
          </m:sub>
        </m:sSub>
      </m:oMath>
      <w:r w:rsidRPr="00BD3331">
        <w:rPr>
          <w:rFonts w:ascii="Times New Roman"/>
          <w:sz w:val="28"/>
          <w:szCs w:val="28"/>
        </w:rPr>
        <w:t>取</w:t>
      </w:r>
      <w:r w:rsidRPr="00BD3331">
        <w:rPr>
          <w:rFonts w:ascii="Times New Roman"/>
          <w:sz w:val="28"/>
          <w:szCs w:val="28"/>
        </w:rPr>
        <w:t>0.3</w:t>
      </w:r>
      <w:r w:rsidRPr="00BD3331">
        <w:rPr>
          <w:rFonts w:ascii="Times New Roman"/>
          <w:sz w:val="28"/>
          <w:szCs w:val="28"/>
        </w:rPr>
        <w:t>；当</w:t>
      </w:r>
      <w:proofErr w:type="gramStart"/>
      <w:r w:rsidRPr="00BD3331">
        <w:rPr>
          <w:rFonts w:ascii="Times New Roman"/>
          <w:sz w:val="28"/>
          <w:szCs w:val="28"/>
        </w:rPr>
        <w:t>承灾体</w:t>
      </w:r>
      <w:proofErr w:type="gramEnd"/>
      <w:r w:rsidRPr="00BD3331">
        <w:rPr>
          <w:rFonts w:ascii="Times New Roman"/>
          <w:sz w:val="28"/>
          <w:szCs w:val="28"/>
        </w:rPr>
        <w:t>多数非承重部件或个别承重构件存在病害时，其抗震能力有一定降低，病害对其易损性有一定影响，故易损性影响系数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3</m:t>
            </m:r>
          </m:sub>
        </m:sSub>
      </m:oMath>
      <w:r w:rsidRPr="00BD3331">
        <w:rPr>
          <w:rFonts w:ascii="Times New Roman"/>
          <w:sz w:val="28"/>
          <w:szCs w:val="28"/>
        </w:rPr>
        <w:t>取</w:t>
      </w:r>
      <w:r w:rsidRPr="00BD3331">
        <w:rPr>
          <w:rFonts w:ascii="Times New Roman"/>
          <w:sz w:val="28"/>
          <w:szCs w:val="28"/>
        </w:rPr>
        <w:t>0.7</w:t>
      </w:r>
      <w:r w:rsidRPr="00BD3331">
        <w:rPr>
          <w:rFonts w:ascii="Times New Roman"/>
          <w:sz w:val="28"/>
          <w:szCs w:val="28"/>
        </w:rPr>
        <w:t>；当</w:t>
      </w:r>
      <w:proofErr w:type="gramStart"/>
      <w:r w:rsidRPr="00BD3331">
        <w:rPr>
          <w:rFonts w:ascii="Times New Roman"/>
          <w:sz w:val="28"/>
          <w:szCs w:val="28"/>
        </w:rPr>
        <w:t>承灾体</w:t>
      </w:r>
      <w:proofErr w:type="gramEnd"/>
      <w:r w:rsidRPr="00BD3331">
        <w:rPr>
          <w:rFonts w:ascii="Times New Roman"/>
          <w:sz w:val="28"/>
          <w:szCs w:val="28"/>
        </w:rPr>
        <w:t>部分非承重部件存在病害且承重构件无病害时，其抗震能力有轻微降低，病害对其易损性有较小影响，故易损性影响系数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3</m:t>
            </m:r>
          </m:sub>
        </m:sSub>
      </m:oMath>
      <w:r w:rsidRPr="00BD3331">
        <w:rPr>
          <w:rFonts w:ascii="Times New Roman"/>
          <w:sz w:val="28"/>
          <w:szCs w:val="28"/>
        </w:rPr>
        <w:t>取</w:t>
      </w:r>
      <w:r w:rsidRPr="00BD3331">
        <w:rPr>
          <w:rFonts w:ascii="Times New Roman"/>
          <w:sz w:val="28"/>
          <w:szCs w:val="28"/>
        </w:rPr>
        <w:t>0.95</w:t>
      </w:r>
      <w:r w:rsidRPr="00BD3331">
        <w:rPr>
          <w:rFonts w:ascii="Times New Roman"/>
          <w:sz w:val="28"/>
          <w:szCs w:val="28"/>
        </w:rPr>
        <w:t>；当</w:t>
      </w:r>
      <w:proofErr w:type="gramStart"/>
      <w:r w:rsidRPr="00BD3331">
        <w:rPr>
          <w:rFonts w:ascii="Times New Roman"/>
          <w:sz w:val="28"/>
          <w:szCs w:val="28"/>
        </w:rPr>
        <w:t>承灾体</w:t>
      </w:r>
      <w:proofErr w:type="gramEnd"/>
      <w:r w:rsidRPr="00BD3331">
        <w:rPr>
          <w:rFonts w:ascii="Times New Roman"/>
          <w:sz w:val="28"/>
          <w:szCs w:val="28"/>
        </w:rPr>
        <w:t>仅个别非承重部件存在病害时，其抗震能力基本不变，故易损性影响系数</w:t>
      </w:r>
      <m:oMath>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3</m:t>
            </m:r>
          </m:sub>
        </m:sSub>
      </m:oMath>
      <w:r w:rsidRPr="00BD3331">
        <w:rPr>
          <w:rFonts w:ascii="Times New Roman"/>
          <w:sz w:val="28"/>
          <w:szCs w:val="28"/>
        </w:rPr>
        <w:t>取</w:t>
      </w:r>
      <w:r w:rsidRPr="00BD3331">
        <w:rPr>
          <w:rFonts w:ascii="Times New Roman"/>
          <w:sz w:val="28"/>
          <w:szCs w:val="28"/>
        </w:rPr>
        <w:t>1.0</w:t>
      </w:r>
      <w:r w:rsidRPr="00BD3331">
        <w:rPr>
          <w:rFonts w:ascii="Times New Roman"/>
          <w:sz w:val="28"/>
          <w:szCs w:val="28"/>
        </w:rPr>
        <w:t>。</w:t>
      </w:r>
    </w:p>
    <w:p w14:paraId="42A779F7" w14:textId="77777777" w:rsidR="00BD3331" w:rsidRPr="00BD3331" w:rsidRDefault="00BD3331" w:rsidP="006B0BE5">
      <w:pPr>
        <w:spacing w:line="520" w:lineRule="exact"/>
        <w:ind w:firstLineChars="200" w:firstLine="560"/>
        <w:rPr>
          <w:rFonts w:ascii="Times New Roman"/>
          <w:sz w:val="28"/>
          <w:szCs w:val="28"/>
        </w:rPr>
      </w:pPr>
      <w:r w:rsidRPr="00BD3331">
        <w:rPr>
          <w:rFonts w:ascii="Times New Roman"/>
          <w:sz w:val="28"/>
          <w:szCs w:val="28"/>
        </w:rPr>
        <w:t>表</w:t>
      </w:r>
      <w:r w:rsidRPr="00BD3331">
        <w:rPr>
          <w:rFonts w:ascii="Times New Roman"/>
          <w:sz w:val="28"/>
          <w:szCs w:val="28"/>
        </w:rPr>
        <w:t>4.5.3</w:t>
      </w:r>
      <w:r w:rsidRPr="00BD3331">
        <w:rPr>
          <w:rFonts w:ascii="Times New Roman"/>
          <w:sz w:val="28"/>
          <w:szCs w:val="28"/>
        </w:rPr>
        <w:t>中的</w:t>
      </w:r>
      <w:r w:rsidRPr="00BD3331">
        <w:rPr>
          <w:rFonts w:ascii="Times New Roman"/>
          <w:sz w:val="28"/>
          <w:szCs w:val="28"/>
        </w:rPr>
        <w:t>“</w:t>
      </w:r>
      <w:r w:rsidRPr="00BD3331">
        <w:rPr>
          <w:rFonts w:ascii="Times New Roman"/>
          <w:sz w:val="28"/>
          <w:szCs w:val="28"/>
        </w:rPr>
        <w:t>个别</w:t>
      </w:r>
      <w:r w:rsidRPr="00BD3331">
        <w:rPr>
          <w:rFonts w:ascii="Times New Roman"/>
          <w:sz w:val="28"/>
          <w:szCs w:val="28"/>
        </w:rPr>
        <w:t>”</w:t>
      </w:r>
      <w:r w:rsidRPr="00BD3331">
        <w:rPr>
          <w:rFonts w:ascii="Times New Roman"/>
          <w:sz w:val="28"/>
          <w:szCs w:val="28"/>
        </w:rPr>
        <w:t>、</w:t>
      </w:r>
      <w:r w:rsidRPr="00BD3331">
        <w:rPr>
          <w:rFonts w:ascii="Times New Roman"/>
          <w:sz w:val="28"/>
          <w:szCs w:val="28"/>
        </w:rPr>
        <w:t>“</w:t>
      </w:r>
      <w:r w:rsidRPr="00BD3331">
        <w:rPr>
          <w:rFonts w:ascii="Times New Roman"/>
          <w:sz w:val="28"/>
          <w:szCs w:val="28"/>
        </w:rPr>
        <w:t>部分</w:t>
      </w:r>
      <w:r w:rsidRPr="00BD3331">
        <w:rPr>
          <w:rFonts w:ascii="Times New Roman"/>
          <w:sz w:val="28"/>
          <w:szCs w:val="28"/>
        </w:rPr>
        <w:t>”</w:t>
      </w:r>
      <w:r w:rsidRPr="00BD3331">
        <w:rPr>
          <w:rFonts w:ascii="Times New Roman"/>
          <w:sz w:val="28"/>
          <w:szCs w:val="28"/>
        </w:rPr>
        <w:t>、</w:t>
      </w:r>
      <w:r w:rsidRPr="00BD3331">
        <w:rPr>
          <w:rFonts w:ascii="Times New Roman"/>
          <w:sz w:val="28"/>
          <w:szCs w:val="28"/>
        </w:rPr>
        <w:t>“</w:t>
      </w:r>
      <w:r w:rsidRPr="00BD3331">
        <w:rPr>
          <w:rFonts w:ascii="Times New Roman"/>
          <w:sz w:val="28"/>
          <w:szCs w:val="28"/>
        </w:rPr>
        <w:t>多数</w:t>
      </w:r>
      <w:r w:rsidRPr="00BD3331">
        <w:rPr>
          <w:rFonts w:ascii="Times New Roman"/>
          <w:sz w:val="28"/>
          <w:szCs w:val="28"/>
        </w:rPr>
        <w:t>”</w:t>
      </w:r>
      <w:r w:rsidRPr="00BD3331">
        <w:rPr>
          <w:rFonts w:ascii="Times New Roman"/>
          <w:sz w:val="28"/>
          <w:szCs w:val="28"/>
        </w:rPr>
        <w:t>参考</w:t>
      </w:r>
      <w:r w:rsidRPr="00BD3331">
        <w:rPr>
          <w:rFonts w:ascii="Times New Roman"/>
          <w:sz w:val="28"/>
          <w:szCs w:val="28"/>
        </w:rPr>
        <w:t xml:space="preserve">GB/T 24335 </w:t>
      </w:r>
      <w:r w:rsidRPr="00BD3331">
        <w:rPr>
          <w:rFonts w:ascii="Times New Roman"/>
          <w:sz w:val="28"/>
          <w:szCs w:val="28"/>
        </w:rPr>
        <w:t>建（构）筑物地震破坏等级划分中</w:t>
      </w:r>
    </w:p>
    <w:p w14:paraId="6633E56F" w14:textId="26A92970" w:rsidR="005213DE" w:rsidRDefault="0080273B" w:rsidP="00BD3331">
      <w:pPr>
        <w:spacing w:line="520" w:lineRule="exact"/>
        <w:rPr>
          <w:rFonts w:ascii="黑体" w:eastAsia="黑体" w:hAnsi="黑体"/>
          <w:sz w:val="28"/>
          <w:szCs w:val="28"/>
        </w:rPr>
      </w:pPr>
      <w:r>
        <w:rPr>
          <w:rFonts w:ascii="黑体" w:eastAsia="黑体" w:hAnsi="黑体" w:hint="eastAsia"/>
          <w:sz w:val="28"/>
          <w:szCs w:val="28"/>
        </w:rPr>
        <w:lastRenderedPageBreak/>
        <w:t>四</w:t>
      </w:r>
      <w:r>
        <w:rPr>
          <w:rFonts w:ascii="黑体" w:eastAsia="黑体" w:hAnsi="黑体"/>
          <w:sz w:val="28"/>
          <w:szCs w:val="28"/>
        </w:rPr>
        <w:t>、</w:t>
      </w:r>
      <w:r>
        <w:rPr>
          <w:rFonts w:ascii="黑体" w:eastAsia="黑体" w:hAnsi="黑体" w:hint="eastAsia"/>
          <w:sz w:val="28"/>
          <w:szCs w:val="28"/>
        </w:rPr>
        <w:t>与有关的现行法律、法规和强制性国家标准的关系</w:t>
      </w:r>
    </w:p>
    <w:p w14:paraId="6FF5D3D3" w14:textId="77777777" w:rsidR="005213DE" w:rsidRDefault="0080273B">
      <w:pPr>
        <w:spacing w:line="520" w:lineRule="exact"/>
        <w:ind w:firstLineChars="200" w:firstLine="560"/>
        <w:rPr>
          <w:sz w:val="28"/>
          <w:szCs w:val="28"/>
        </w:rPr>
      </w:pPr>
      <w:r>
        <w:rPr>
          <w:rFonts w:hint="eastAsia"/>
          <w:sz w:val="28"/>
          <w:szCs w:val="28"/>
        </w:rPr>
        <w:t>本标准符合国家现行法律、法规、规章和强制性国家标准的要求。</w:t>
      </w:r>
    </w:p>
    <w:p w14:paraId="44CC3333"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w:t>
      </w:r>
      <w:r>
        <w:rPr>
          <w:rFonts w:ascii="黑体" w:eastAsia="黑体" w:hAnsi="黑体" w:hint="eastAsia"/>
          <w:sz w:val="28"/>
          <w:szCs w:val="28"/>
        </w:rPr>
        <w:t>重大分歧意见的处理经过和依据</w:t>
      </w:r>
    </w:p>
    <w:p w14:paraId="68D4F495" w14:textId="77777777" w:rsidR="005213DE" w:rsidRDefault="0080273B">
      <w:pPr>
        <w:spacing w:line="520" w:lineRule="exact"/>
        <w:ind w:firstLineChars="200" w:firstLine="560"/>
        <w:rPr>
          <w:sz w:val="28"/>
          <w:szCs w:val="28"/>
        </w:rPr>
      </w:pPr>
      <w:r>
        <w:rPr>
          <w:rFonts w:hint="eastAsia"/>
          <w:sz w:val="28"/>
          <w:szCs w:val="28"/>
        </w:rPr>
        <w:t>本标准在制定过程中未出现重大分歧意见。</w:t>
      </w:r>
    </w:p>
    <w:p w14:paraId="4CB7D5CA" w14:textId="77777777" w:rsidR="005213DE" w:rsidRDefault="0080273B">
      <w:pPr>
        <w:spacing w:line="520" w:lineRule="exact"/>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废止先行有关标准的建议</w:t>
      </w:r>
    </w:p>
    <w:p w14:paraId="4391822C" w14:textId="77777777" w:rsidR="005213DE" w:rsidRDefault="0080273B">
      <w:pPr>
        <w:spacing w:line="520" w:lineRule="exact"/>
        <w:ind w:firstLineChars="200" w:firstLine="560"/>
        <w:rPr>
          <w:sz w:val="28"/>
          <w:szCs w:val="28"/>
        </w:rPr>
      </w:pPr>
      <w:r>
        <w:rPr>
          <w:rFonts w:hint="eastAsia"/>
          <w:sz w:val="28"/>
          <w:szCs w:val="28"/>
        </w:rPr>
        <w:t>本标准不涉及对现行标准的废止。</w:t>
      </w:r>
    </w:p>
    <w:p w14:paraId="403B9904" w14:textId="77777777" w:rsidR="005213DE" w:rsidRDefault="005213DE">
      <w:pPr>
        <w:spacing w:line="520" w:lineRule="exact"/>
        <w:ind w:firstLineChars="200" w:firstLine="560"/>
        <w:rPr>
          <w:sz w:val="28"/>
          <w:szCs w:val="28"/>
        </w:rPr>
      </w:pPr>
    </w:p>
    <w:sectPr w:rsidR="005213D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06C87" w14:textId="77777777" w:rsidR="00A825DF" w:rsidRDefault="00A825DF">
      <w:r>
        <w:separator/>
      </w:r>
    </w:p>
  </w:endnote>
  <w:endnote w:type="continuationSeparator" w:id="0">
    <w:p w14:paraId="1A9BFC23" w14:textId="77777777" w:rsidR="00A825DF" w:rsidRDefault="00A8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93266"/>
      <w:docPartObj>
        <w:docPartGallery w:val="AutoText"/>
      </w:docPartObj>
    </w:sdtPr>
    <w:sdtContent>
      <w:p w14:paraId="0C160761" w14:textId="77777777" w:rsidR="005213DE" w:rsidRDefault="0080273B">
        <w:pPr>
          <w:pStyle w:val="afc"/>
          <w:jc w:val="center"/>
        </w:pPr>
        <w:r>
          <w:rPr>
            <w:lang w:val="zh-CN"/>
          </w:rPr>
          <w:fldChar w:fldCharType="begin"/>
        </w:r>
        <w:r>
          <w:rPr>
            <w:lang w:val="zh-CN"/>
          </w:rPr>
          <w:instrText xml:space="preserve"> PAGE   \* MERGEFORMAT </w:instrText>
        </w:r>
        <w:r>
          <w:rPr>
            <w:lang w:val="zh-CN"/>
          </w:rPr>
          <w:fldChar w:fldCharType="separate"/>
        </w:r>
        <w:r w:rsidR="00942AAD">
          <w:rPr>
            <w:noProof/>
            <w:lang w:val="zh-CN"/>
          </w:rPr>
          <w:t>6</w:t>
        </w:r>
        <w:r>
          <w:rPr>
            <w:lang w:val="zh-CN"/>
          </w:rPr>
          <w:fldChar w:fldCharType="end"/>
        </w:r>
      </w:p>
    </w:sdtContent>
  </w:sdt>
  <w:p w14:paraId="4425C8D7" w14:textId="77777777" w:rsidR="005213DE" w:rsidRDefault="005213D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3D216" w14:textId="77777777" w:rsidR="00A825DF" w:rsidRDefault="00A825DF">
      <w:r>
        <w:separator/>
      </w:r>
    </w:p>
  </w:footnote>
  <w:footnote w:type="continuationSeparator" w:id="0">
    <w:p w14:paraId="255325AB" w14:textId="77777777" w:rsidR="00A825DF" w:rsidRDefault="00A8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851" w:firstLine="0"/>
      </w:pPr>
      <w:rPr>
        <w:rFonts w:ascii="黑体" w:eastAsia="黑体" w:hAnsi="Times New Roman" w:hint="eastAsia"/>
        <w:b w:val="0"/>
        <w:i w:val="0"/>
        <w:sz w:val="21"/>
      </w:rPr>
    </w:lvl>
    <w:lvl w:ilvl="3">
      <w:start w:val="1"/>
      <w:numFmt w:val="decimal"/>
      <w:pStyle w:val="a2"/>
      <w:suff w:val="nothing"/>
      <w:lvlText w:val="%1.%2.%3.%4　"/>
      <w:lvlJc w:val="left"/>
      <w:pPr>
        <w:ind w:left="709"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44C50F90"/>
    <w:multiLevelType w:val="multilevel"/>
    <w:tmpl w:val="44C50F90"/>
    <w:lvl w:ilvl="0">
      <w:start w:val="1"/>
      <w:numFmt w:val="lowerLetter"/>
      <w:pStyle w:val="a8"/>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9"/>
      <w:lvlText w:val="%2)"/>
      <w:lvlJc w:val="left"/>
      <w:pPr>
        <w:tabs>
          <w:tab w:val="left" w:pos="1259"/>
        </w:tabs>
        <w:ind w:left="1259" w:hanging="420"/>
      </w:pPr>
      <w:rPr>
        <w:rFonts w:ascii="宋体" w:eastAsia="宋体" w:hAnsi="宋体" w:hint="eastAsia"/>
        <w:b w:val="0"/>
        <w:i w:val="0"/>
        <w:sz w:val="20"/>
      </w:rPr>
    </w:lvl>
    <w:lvl w:ilvl="2">
      <w:start w:val="1"/>
      <w:numFmt w:val="decimal"/>
      <w:pStyle w:val="aa"/>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6CEA2025"/>
    <w:multiLevelType w:val="multilevel"/>
    <w:tmpl w:val="6CEA2025"/>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黑体" w:eastAsia="黑体" w:hint="eastAsia"/>
        <w:b w:val="0"/>
        <w:i w:val="0"/>
        <w:sz w:val="21"/>
      </w:rPr>
    </w:lvl>
    <w:lvl w:ilvl="2">
      <w:start w:val="1"/>
      <w:numFmt w:val="decimal"/>
      <w:pStyle w:val="ad"/>
      <w:suff w:val="nothing"/>
      <w:lvlText w:val="%1%2.%3　"/>
      <w:lvlJc w:val="left"/>
      <w:pPr>
        <w:ind w:left="269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e"/>
      <w:suff w:val="nothing"/>
      <w:lvlText w:val="%1%2.%3.%4　"/>
      <w:lvlJc w:val="left"/>
      <w:pPr>
        <w:ind w:left="0" w:firstLine="0"/>
      </w:pPr>
      <w:rPr>
        <w:rFonts w:ascii="黑体" w:eastAsia="黑体" w:hint="eastAsia"/>
        <w:b w:val="0"/>
        <w:i w:val="0"/>
        <w:sz w:val="21"/>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896091778">
    <w:abstractNumId w:val="0"/>
  </w:num>
  <w:num w:numId="2" w16cid:durableId="116610445">
    <w:abstractNumId w:val="2"/>
  </w:num>
  <w:num w:numId="3" w16cid:durableId="707678277">
    <w:abstractNumId w:val="1"/>
  </w:num>
  <w:num w:numId="4" w16cid:durableId="341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0F"/>
    <w:rsid w:val="00003758"/>
    <w:rsid w:val="00014609"/>
    <w:rsid w:val="000148AF"/>
    <w:rsid w:val="00025384"/>
    <w:rsid w:val="0003152D"/>
    <w:rsid w:val="00040604"/>
    <w:rsid w:val="00043CAA"/>
    <w:rsid w:val="0005579F"/>
    <w:rsid w:val="00060003"/>
    <w:rsid w:val="00064919"/>
    <w:rsid w:val="00065218"/>
    <w:rsid w:val="00066AFC"/>
    <w:rsid w:val="00070A9A"/>
    <w:rsid w:val="0007702D"/>
    <w:rsid w:val="0008708F"/>
    <w:rsid w:val="00093AF3"/>
    <w:rsid w:val="000A0321"/>
    <w:rsid w:val="000A1064"/>
    <w:rsid w:val="000A17CC"/>
    <w:rsid w:val="000A60CA"/>
    <w:rsid w:val="000C1284"/>
    <w:rsid w:val="000C301D"/>
    <w:rsid w:val="000D362E"/>
    <w:rsid w:val="000E5451"/>
    <w:rsid w:val="000E7CB7"/>
    <w:rsid w:val="000F57EC"/>
    <w:rsid w:val="000F6D04"/>
    <w:rsid w:val="0010242B"/>
    <w:rsid w:val="0011076D"/>
    <w:rsid w:val="00127FCE"/>
    <w:rsid w:val="001326EA"/>
    <w:rsid w:val="00134092"/>
    <w:rsid w:val="0014680C"/>
    <w:rsid w:val="00152264"/>
    <w:rsid w:val="00162F5A"/>
    <w:rsid w:val="00165CAD"/>
    <w:rsid w:val="001700FE"/>
    <w:rsid w:val="00173D9B"/>
    <w:rsid w:val="00174636"/>
    <w:rsid w:val="00174DDC"/>
    <w:rsid w:val="001920AA"/>
    <w:rsid w:val="00194A57"/>
    <w:rsid w:val="001A6ED3"/>
    <w:rsid w:val="001A7809"/>
    <w:rsid w:val="001A7BE7"/>
    <w:rsid w:val="001B23B9"/>
    <w:rsid w:val="001B5A6A"/>
    <w:rsid w:val="001C3C6C"/>
    <w:rsid w:val="001D29DE"/>
    <w:rsid w:val="001D6EF6"/>
    <w:rsid w:val="001D7497"/>
    <w:rsid w:val="001E73CB"/>
    <w:rsid w:val="001F11B2"/>
    <w:rsid w:val="001F12EC"/>
    <w:rsid w:val="001F5982"/>
    <w:rsid w:val="00226469"/>
    <w:rsid w:val="00227EDC"/>
    <w:rsid w:val="0023478C"/>
    <w:rsid w:val="0023650E"/>
    <w:rsid w:val="0025080B"/>
    <w:rsid w:val="00251383"/>
    <w:rsid w:val="00253410"/>
    <w:rsid w:val="002534A5"/>
    <w:rsid w:val="002535C4"/>
    <w:rsid w:val="00257799"/>
    <w:rsid w:val="00260D3F"/>
    <w:rsid w:val="002648C7"/>
    <w:rsid w:val="002664B9"/>
    <w:rsid w:val="002677F2"/>
    <w:rsid w:val="002719E5"/>
    <w:rsid w:val="00272973"/>
    <w:rsid w:val="0027456F"/>
    <w:rsid w:val="002766C8"/>
    <w:rsid w:val="00281326"/>
    <w:rsid w:val="00293338"/>
    <w:rsid w:val="002A5381"/>
    <w:rsid w:val="002A715A"/>
    <w:rsid w:val="002B1CE6"/>
    <w:rsid w:val="002C75DD"/>
    <w:rsid w:val="002D1E23"/>
    <w:rsid w:val="002D6F6C"/>
    <w:rsid w:val="002E26CB"/>
    <w:rsid w:val="002E3329"/>
    <w:rsid w:val="002F00A9"/>
    <w:rsid w:val="002F3144"/>
    <w:rsid w:val="002F348A"/>
    <w:rsid w:val="002F5F6F"/>
    <w:rsid w:val="002F63AB"/>
    <w:rsid w:val="00300056"/>
    <w:rsid w:val="003009E4"/>
    <w:rsid w:val="00307A2A"/>
    <w:rsid w:val="0031551B"/>
    <w:rsid w:val="0031702A"/>
    <w:rsid w:val="00326418"/>
    <w:rsid w:val="00333E45"/>
    <w:rsid w:val="00342574"/>
    <w:rsid w:val="00346F91"/>
    <w:rsid w:val="00350806"/>
    <w:rsid w:val="0035316D"/>
    <w:rsid w:val="003621C5"/>
    <w:rsid w:val="00365155"/>
    <w:rsid w:val="00373FC6"/>
    <w:rsid w:val="00375444"/>
    <w:rsid w:val="00376C73"/>
    <w:rsid w:val="0038548D"/>
    <w:rsid w:val="00386970"/>
    <w:rsid w:val="003908AE"/>
    <w:rsid w:val="00393759"/>
    <w:rsid w:val="00397E83"/>
    <w:rsid w:val="003A6438"/>
    <w:rsid w:val="003A7467"/>
    <w:rsid w:val="003B12A3"/>
    <w:rsid w:val="003B6996"/>
    <w:rsid w:val="003D1EA0"/>
    <w:rsid w:val="003D271D"/>
    <w:rsid w:val="003D4EE8"/>
    <w:rsid w:val="003E19F8"/>
    <w:rsid w:val="003E7751"/>
    <w:rsid w:val="003F0E69"/>
    <w:rsid w:val="003F1434"/>
    <w:rsid w:val="003F1B14"/>
    <w:rsid w:val="003F4C2B"/>
    <w:rsid w:val="003F596C"/>
    <w:rsid w:val="003F67BB"/>
    <w:rsid w:val="00404DB9"/>
    <w:rsid w:val="004116D2"/>
    <w:rsid w:val="00413618"/>
    <w:rsid w:val="00413F6B"/>
    <w:rsid w:val="00414F17"/>
    <w:rsid w:val="00424F91"/>
    <w:rsid w:val="00425667"/>
    <w:rsid w:val="00426FF6"/>
    <w:rsid w:val="00445C74"/>
    <w:rsid w:val="004546E1"/>
    <w:rsid w:val="00464D05"/>
    <w:rsid w:val="00473060"/>
    <w:rsid w:val="00475F15"/>
    <w:rsid w:val="00477982"/>
    <w:rsid w:val="004865A5"/>
    <w:rsid w:val="00487B92"/>
    <w:rsid w:val="00492567"/>
    <w:rsid w:val="00496812"/>
    <w:rsid w:val="004A0E82"/>
    <w:rsid w:val="004A79D2"/>
    <w:rsid w:val="004B2518"/>
    <w:rsid w:val="004B6E24"/>
    <w:rsid w:val="004C1F54"/>
    <w:rsid w:val="004D63D4"/>
    <w:rsid w:val="004E5E22"/>
    <w:rsid w:val="004E7DB5"/>
    <w:rsid w:val="004F40BA"/>
    <w:rsid w:val="00510F23"/>
    <w:rsid w:val="0051110D"/>
    <w:rsid w:val="00512371"/>
    <w:rsid w:val="0051397F"/>
    <w:rsid w:val="00514F7C"/>
    <w:rsid w:val="00514FDC"/>
    <w:rsid w:val="005213DE"/>
    <w:rsid w:val="00522FFA"/>
    <w:rsid w:val="0053040B"/>
    <w:rsid w:val="0053057F"/>
    <w:rsid w:val="00534F03"/>
    <w:rsid w:val="00534F68"/>
    <w:rsid w:val="00535DFA"/>
    <w:rsid w:val="00537F6A"/>
    <w:rsid w:val="0055163E"/>
    <w:rsid w:val="00553DD4"/>
    <w:rsid w:val="005640D4"/>
    <w:rsid w:val="0056784F"/>
    <w:rsid w:val="0057717D"/>
    <w:rsid w:val="00577562"/>
    <w:rsid w:val="0058500A"/>
    <w:rsid w:val="005859EB"/>
    <w:rsid w:val="00585FB1"/>
    <w:rsid w:val="005A0548"/>
    <w:rsid w:val="005A27FA"/>
    <w:rsid w:val="005A511C"/>
    <w:rsid w:val="005B14A6"/>
    <w:rsid w:val="005B572A"/>
    <w:rsid w:val="005C0986"/>
    <w:rsid w:val="005D2BD3"/>
    <w:rsid w:val="005E041B"/>
    <w:rsid w:val="005E4ED9"/>
    <w:rsid w:val="005E4F5E"/>
    <w:rsid w:val="005E51A9"/>
    <w:rsid w:val="005F4D2F"/>
    <w:rsid w:val="006151E9"/>
    <w:rsid w:val="00615699"/>
    <w:rsid w:val="00620D3A"/>
    <w:rsid w:val="00621BD4"/>
    <w:rsid w:val="00624445"/>
    <w:rsid w:val="00640238"/>
    <w:rsid w:val="00641C5D"/>
    <w:rsid w:val="00651D6D"/>
    <w:rsid w:val="00652A40"/>
    <w:rsid w:val="00656D32"/>
    <w:rsid w:val="00657F75"/>
    <w:rsid w:val="00660D0D"/>
    <w:rsid w:val="00673B8A"/>
    <w:rsid w:val="00676531"/>
    <w:rsid w:val="0067666A"/>
    <w:rsid w:val="00685003"/>
    <w:rsid w:val="006920DA"/>
    <w:rsid w:val="006950CA"/>
    <w:rsid w:val="00695248"/>
    <w:rsid w:val="00695661"/>
    <w:rsid w:val="006969A0"/>
    <w:rsid w:val="006A4FD1"/>
    <w:rsid w:val="006A6D80"/>
    <w:rsid w:val="006B0327"/>
    <w:rsid w:val="006B0BE5"/>
    <w:rsid w:val="006B3B96"/>
    <w:rsid w:val="006B44B9"/>
    <w:rsid w:val="006D42D6"/>
    <w:rsid w:val="006E0801"/>
    <w:rsid w:val="006E768E"/>
    <w:rsid w:val="006F45B9"/>
    <w:rsid w:val="007114BA"/>
    <w:rsid w:val="00717794"/>
    <w:rsid w:val="00724C99"/>
    <w:rsid w:val="00726117"/>
    <w:rsid w:val="00732493"/>
    <w:rsid w:val="007329AD"/>
    <w:rsid w:val="0073404F"/>
    <w:rsid w:val="007353DF"/>
    <w:rsid w:val="00736465"/>
    <w:rsid w:val="007365AA"/>
    <w:rsid w:val="00737F3F"/>
    <w:rsid w:val="007472A4"/>
    <w:rsid w:val="00753E89"/>
    <w:rsid w:val="00766720"/>
    <w:rsid w:val="0077077D"/>
    <w:rsid w:val="007736F1"/>
    <w:rsid w:val="007764E1"/>
    <w:rsid w:val="00777560"/>
    <w:rsid w:val="00781D58"/>
    <w:rsid w:val="00783958"/>
    <w:rsid w:val="00795F87"/>
    <w:rsid w:val="007B1299"/>
    <w:rsid w:val="007C2776"/>
    <w:rsid w:val="007D24B7"/>
    <w:rsid w:val="007D310F"/>
    <w:rsid w:val="007F1B49"/>
    <w:rsid w:val="007F2330"/>
    <w:rsid w:val="00801074"/>
    <w:rsid w:val="0080273B"/>
    <w:rsid w:val="008045D6"/>
    <w:rsid w:val="00805155"/>
    <w:rsid w:val="008113D8"/>
    <w:rsid w:val="0081673C"/>
    <w:rsid w:val="00823CDB"/>
    <w:rsid w:val="00830C26"/>
    <w:rsid w:val="00833834"/>
    <w:rsid w:val="00833926"/>
    <w:rsid w:val="00834BC4"/>
    <w:rsid w:val="00841FB8"/>
    <w:rsid w:val="00842DDC"/>
    <w:rsid w:val="00843E3B"/>
    <w:rsid w:val="00853F96"/>
    <w:rsid w:val="008550F2"/>
    <w:rsid w:val="00871213"/>
    <w:rsid w:val="00882F9B"/>
    <w:rsid w:val="0089433B"/>
    <w:rsid w:val="008A260E"/>
    <w:rsid w:val="008A3D27"/>
    <w:rsid w:val="008B70FC"/>
    <w:rsid w:val="008C0708"/>
    <w:rsid w:val="008C12B4"/>
    <w:rsid w:val="008C179A"/>
    <w:rsid w:val="008E0EDC"/>
    <w:rsid w:val="008E5326"/>
    <w:rsid w:val="008E5930"/>
    <w:rsid w:val="008F55C0"/>
    <w:rsid w:val="008F76C9"/>
    <w:rsid w:val="00917226"/>
    <w:rsid w:val="00934910"/>
    <w:rsid w:val="00942AAD"/>
    <w:rsid w:val="00942E7D"/>
    <w:rsid w:val="009437B3"/>
    <w:rsid w:val="00952A3C"/>
    <w:rsid w:val="009603FE"/>
    <w:rsid w:val="009624FB"/>
    <w:rsid w:val="0096378B"/>
    <w:rsid w:val="0096691E"/>
    <w:rsid w:val="00971F16"/>
    <w:rsid w:val="00976291"/>
    <w:rsid w:val="0098431C"/>
    <w:rsid w:val="00985ADE"/>
    <w:rsid w:val="0098601D"/>
    <w:rsid w:val="00990793"/>
    <w:rsid w:val="00996445"/>
    <w:rsid w:val="009A330A"/>
    <w:rsid w:val="009A3B76"/>
    <w:rsid w:val="009B479B"/>
    <w:rsid w:val="009B762C"/>
    <w:rsid w:val="009C08F0"/>
    <w:rsid w:val="009C5692"/>
    <w:rsid w:val="009C5CA7"/>
    <w:rsid w:val="009D20E6"/>
    <w:rsid w:val="009D2CF3"/>
    <w:rsid w:val="009E1FCD"/>
    <w:rsid w:val="009E2B6E"/>
    <w:rsid w:val="009E4DC0"/>
    <w:rsid w:val="00A13236"/>
    <w:rsid w:val="00A15DC1"/>
    <w:rsid w:val="00A22A63"/>
    <w:rsid w:val="00A22D0F"/>
    <w:rsid w:val="00A303F4"/>
    <w:rsid w:val="00A34A4B"/>
    <w:rsid w:val="00A34BD1"/>
    <w:rsid w:val="00A361EC"/>
    <w:rsid w:val="00A51A02"/>
    <w:rsid w:val="00A56301"/>
    <w:rsid w:val="00A57C98"/>
    <w:rsid w:val="00A705FB"/>
    <w:rsid w:val="00A70AA4"/>
    <w:rsid w:val="00A749FD"/>
    <w:rsid w:val="00A77D68"/>
    <w:rsid w:val="00A81E69"/>
    <w:rsid w:val="00A825DF"/>
    <w:rsid w:val="00A84035"/>
    <w:rsid w:val="00A85FB5"/>
    <w:rsid w:val="00A94613"/>
    <w:rsid w:val="00AA0CC1"/>
    <w:rsid w:val="00AA2098"/>
    <w:rsid w:val="00AC3735"/>
    <w:rsid w:val="00AD4694"/>
    <w:rsid w:val="00AF3D2A"/>
    <w:rsid w:val="00AF42E0"/>
    <w:rsid w:val="00B0471C"/>
    <w:rsid w:val="00B17FF3"/>
    <w:rsid w:val="00B22EBE"/>
    <w:rsid w:val="00B238D6"/>
    <w:rsid w:val="00B23949"/>
    <w:rsid w:val="00B25070"/>
    <w:rsid w:val="00B5239C"/>
    <w:rsid w:val="00B523E1"/>
    <w:rsid w:val="00B61BAF"/>
    <w:rsid w:val="00B70718"/>
    <w:rsid w:val="00B73A72"/>
    <w:rsid w:val="00B80424"/>
    <w:rsid w:val="00B80A35"/>
    <w:rsid w:val="00B86EB9"/>
    <w:rsid w:val="00B951D9"/>
    <w:rsid w:val="00BB4137"/>
    <w:rsid w:val="00BC02DA"/>
    <w:rsid w:val="00BC3D73"/>
    <w:rsid w:val="00BC67C2"/>
    <w:rsid w:val="00BC6888"/>
    <w:rsid w:val="00BC7394"/>
    <w:rsid w:val="00BD3331"/>
    <w:rsid w:val="00BD6179"/>
    <w:rsid w:val="00BF39D4"/>
    <w:rsid w:val="00BF4EBD"/>
    <w:rsid w:val="00C054DF"/>
    <w:rsid w:val="00C117D6"/>
    <w:rsid w:val="00C13A0F"/>
    <w:rsid w:val="00C440E3"/>
    <w:rsid w:val="00C55306"/>
    <w:rsid w:val="00C7184F"/>
    <w:rsid w:val="00C74B8E"/>
    <w:rsid w:val="00C779FF"/>
    <w:rsid w:val="00C82A1D"/>
    <w:rsid w:val="00C84A59"/>
    <w:rsid w:val="00C84EEC"/>
    <w:rsid w:val="00C92D1C"/>
    <w:rsid w:val="00C963B5"/>
    <w:rsid w:val="00CA11D0"/>
    <w:rsid w:val="00CA1932"/>
    <w:rsid w:val="00CB278C"/>
    <w:rsid w:val="00CC36C8"/>
    <w:rsid w:val="00CC69AE"/>
    <w:rsid w:val="00CD1060"/>
    <w:rsid w:val="00CD3C0E"/>
    <w:rsid w:val="00CD4112"/>
    <w:rsid w:val="00CE13ED"/>
    <w:rsid w:val="00CF45C4"/>
    <w:rsid w:val="00CF69FF"/>
    <w:rsid w:val="00D01459"/>
    <w:rsid w:val="00D01A0F"/>
    <w:rsid w:val="00D01EAB"/>
    <w:rsid w:val="00D022A1"/>
    <w:rsid w:val="00D100CD"/>
    <w:rsid w:val="00D16524"/>
    <w:rsid w:val="00D16CC2"/>
    <w:rsid w:val="00D267BB"/>
    <w:rsid w:val="00D3125B"/>
    <w:rsid w:val="00D3404C"/>
    <w:rsid w:val="00D40072"/>
    <w:rsid w:val="00D42E3F"/>
    <w:rsid w:val="00D4361E"/>
    <w:rsid w:val="00D45292"/>
    <w:rsid w:val="00D56CC6"/>
    <w:rsid w:val="00D5715E"/>
    <w:rsid w:val="00D60E2B"/>
    <w:rsid w:val="00D6790C"/>
    <w:rsid w:val="00D70E13"/>
    <w:rsid w:val="00D7281B"/>
    <w:rsid w:val="00D867F2"/>
    <w:rsid w:val="00D86B95"/>
    <w:rsid w:val="00D94F27"/>
    <w:rsid w:val="00D955EA"/>
    <w:rsid w:val="00D97285"/>
    <w:rsid w:val="00DA0C59"/>
    <w:rsid w:val="00DB180D"/>
    <w:rsid w:val="00DC6519"/>
    <w:rsid w:val="00DC6FBC"/>
    <w:rsid w:val="00DD0409"/>
    <w:rsid w:val="00DD3762"/>
    <w:rsid w:val="00DD6777"/>
    <w:rsid w:val="00DD6E24"/>
    <w:rsid w:val="00DF33D0"/>
    <w:rsid w:val="00DF7302"/>
    <w:rsid w:val="00E0356C"/>
    <w:rsid w:val="00E10AD6"/>
    <w:rsid w:val="00E1696C"/>
    <w:rsid w:val="00E17255"/>
    <w:rsid w:val="00E26765"/>
    <w:rsid w:val="00E32CF9"/>
    <w:rsid w:val="00E37AC4"/>
    <w:rsid w:val="00E53E0C"/>
    <w:rsid w:val="00E54389"/>
    <w:rsid w:val="00E56CBC"/>
    <w:rsid w:val="00E57BBE"/>
    <w:rsid w:val="00E67D68"/>
    <w:rsid w:val="00E76CC5"/>
    <w:rsid w:val="00E77C30"/>
    <w:rsid w:val="00E81F3B"/>
    <w:rsid w:val="00E903E3"/>
    <w:rsid w:val="00EA2325"/>
    <w:rsid w:val="00EA4D04"/>
    <w:rsid w:val="00EB6165"/>
    <w:rsid w:val="00EB6265"/>
    <w:rsid w:val="00EB7A8F"/>
    <w:rsid w:val="00EC158A"/>
    <w:rsid w:val="00EC18CA"/>
    <w:rsid w:val="00EC5D7F"/>
    <w:rsid w:val="00EC77E2"/>
    <w:rsid w:val="00EE793D"/>
    <w:rsid w:val="00EF53D4"/>
    <w:rsid w:val="00EF6D57"/>
    <w:rsid w:val="00F05E67"/>
    <w:rsid w:val="00F12919"/>
    <w:rsid w:val="00F23088"/>
    <w:rsid w:val="00F2615E"/>
    <w:rsid w:val="00F27934"/>
    <w:rsid w:val="00F3474F"/>
    <w:rsid w:val="00F35AE9"/>
    <w:rsid w:val="00F443B1"/>
    <w:rsid w:val="00F54F4E"/>
    <w:rsid w:val="00F73952"/>
    <w:rsid w:val="00F8114C"/>
    <w:rsid w:val="00F84163"/>
    <w:rsid w:val="00F97164"/>
    <w:rsid w:val="00F979CC"/>
    <w:rsid w:val="00FA5F59"/>
    <w:rsid w:val="00FC68CC"/>
    <w:rsid w:val="00FC76A6"/>
    <w:rsid w:val="00FD394F"/>
    <w:rsid w:val="00FD442A"/>
    <w:rsid w:val="00FE0834"/>
    <w:rsid w:val="00FE2238"/>
    <w:rsid w:val="00FE2E63"/>
    <w:rsid w:val="00FE3DE1"/>
    <w:rsid w:val="00FE42B8"/>
    <w:rsid w:val="00FF30F6"/>
    <w:rsid w:val="00FF4D02"/>
    <w:rsid w:val="00FF772D"/>
    <w:rsid w:val="367D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39AA2"/>
  <w15:docId w15:val="{F979B643-B57D-4857-9F0D-C504497B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pPr>
      <w:widowControl w:val="0"/>
      <w:jc w:val="both"/>
    </w:pPr>
    <w:rPr>
      <w:kern w:val="2"/>
      <w:sz w:val="21"/>
      <w:szCs w:val="22"/>
    </w:rPr>
  </w:style>
  <w:style w:type="paragraph" w:styleId="1">
    <w:name w:val="heading 1"/>
    <w:basedOn w:val="af2"/>
    <w:next w:val="af2"/>
    <w:link w:val="10"/>
    <w:uiPriority w:val="9"/>
    <w:qFormat/>
    <w:pPr>
      <w:keepNext/>
      <w:keepLines/>
      <w:spacing w:before="340" w:after="330" w:line="578" w:lineRule="auto"/>
      <w:outlineLvl w:val="0"/>
    </w:pPr>
    <w:rPr>
      <w:b/>
      <w:bCs/>
      <w:kern w:val="44"/>
      <w:sz w:val="44"/>
      <w:szCs w:val="44"/>
    </w:rPr>
  </w:style>
  <w:style w:type="paragraph" w:styleId="2">
    <w:name w:val="heading 2"/>
    <w:basedOn w:val="af2"/>
    <w:next w:val="af2"/>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annotation text"/>
    <w:basedOn w:val="af2"/>
    <w:link w:val="af7"/>
    <w:uiPriority w:val="99"/>
    <w:semiHidden/>
    <w:unhideWhenUsed/>
    <w:qFormat/>
    <w:pPr>
      <w:jc w:val="left"/>
    </w:pPr>
  </w:style>
  <w:style w:type="paragraph" w:styleId="af8">
    <w:name w:val="Date"/>
    <w:basedOn w:val="af2"/>
    <w:next w:val="af2"/>
    <w:link w:val="af9"/>
    <w:uiPriority w:val="99"/>
    <w:semiHidden/>
    <w:unhideWhenUsed/>
    <w:qFormat/>
    <w:pPr>
      <w:ind w:leftChars="2500" w:left="100"/>
    </w:pPr>
  </w:style>
  <w:style w:type="paragraph" w:styleId="afa">
    <w:name w:val="Balloon Text"/>
    <w:basedOn w:val="af2"/>
    <w:link w:val="afb"/>
    <w:uiPriority w:val="99"/>
    <w:semiHidden/>
    <w:unhideWhenUsed/>
    <w:qFormat/>
    <w:rPr>
      <w:sz w:val="18"/>
      <w:szCs w:val="18"/>
    </w:rPr>
  </w:style>
  <w:style w:type="paragraph" w:styleId="afc">
    <w:name w:val="footer"/>
    <w:basedOn w:val="af2"/>
    <w:link w:val="afd"/>
    <w:uiPriority w:val="99"/>
    <w:unhideWhenUsed/>
    <w:qFormat/>
    <w:pPr>
      <w:tabs>
        <w:tab w:val="center" w:pos="4153"/>
        <w:tab w:val="right" w:pos="8306"/>
      </w:tabs>
      <w:snapToGrid w:val="0"/>
      <w:jc w:val="left"/>
    </w:pPr>
    <w:rPr>
      <w:sz w:val="18"/>
      <w:szCs w:val="18"/>
    </w:rPr>
  </w:style>
  <w:style w:type="paragraph" w:styleId="afe">
    <w:name w:val="header"/>
    <w:basedOn w:val="af2"/>
    <w:link w:val="aff"/>
    <w:uiPriority w:val="99"/>
    <w:unhideWhenUsed/>
    <w:qFormat/>
    <w:pPr>
      <w:pBdr>
        <w:bottom w:val="single" w:sz="6" w:space="1" w:color="auto"/>
      </w:pBdr>
      <w:tabs>
        <w:tab w:val="center" w:pos="4153"/>
        <w:tab w:val="right" w:pos="8306"/>
      </w:tabs>
      <w:snapToGrid w:val="0"/>
      <w:jc w:val="center"/>
    </w:pPr>
    <w:rPr>
      <w:sz w:val="18"/>
      <w:szCs w:val="18"/>
    </w:rPr>
  </w:style>
  <w:style w:type="paragraph" w:styleId="aff0">
    <w:name w:val="Normal (Web)"/>
    <w:basedOn w:val="af2"/>
    <w:uiPriority w:val="99"/>
    <w:semiHidden/>
    <w:unhideWhenUsed/>
    <w:qFormat/>
    <w:rPr>
      <w:rFonts w:ascii="Times New Roman" w:hAnsi="Times New Roman" w:cs="Times New Roman"/>
      <w:sz w:val="24"/>
      <w:szCs w:val="24"/>
    </w:rPr>
  </w:style>
  <w:style w:type="paragraph" w:styleId="aff1">
    <w:name w:val="annotation subject"/>
    <w:basedOn w:val="af6"/>
    <w:next w:val="af6"/>
    <w:link w:val="aff2"/>
    <w:uiPriority w:val="99"/>
    <w:semiHidden/>
    <w:unhideWhenUsed/>
    <w:qFormat/>
    <w:rPr>
      <w:b/>
      <w:bCs/>
    </w:rPr>
  </w:style>
  <w:style w:type="character" w:styleId="aff3">
    <w:name w:val="annotation reference"/>
    <w:basedOn w:val="af3"/>
    <w:uiPriority w:val="99"/>
    <w:semiHidden/>
    <w:unhideWhenUsed/>
    <w:rPr>
      <w:sz w:val="21"/>
      <w:szCs w:val="21"/>
    </w:rPr>
  </w:style>
  <w:style w:type="character" w:customStyle="1" w:styleId="10">
    <w:name w:val="标题 1 字符"/>
    <w:basedOn w:val="af3"/>
    <w:link w:val="1"/>
    <w:uiPriority w:val="9"/>
    <w:rPr>
      <w:b/>
      <w:bCs/>
      <w:kern w:val="44"/>
      <w:sz w:val="44"/>
      <w:szCs w:val="44"/>
    </w:rPr>
  </w:style>
  <w:style w:type="paragraph" w:customStyle="1" w:styleId="aff4">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f3"/>
    <w:link w:val="aff4"/>
    <w:qFormat/>
    <w:rPr>
      <w:rFonts w:ascii="宋体" w:eastAsia="宋体" w:hAnsi="Times New Roman" w:cs="Times New Roman"/>
      <w:kern w:val="0"/>
      <w:szCs w:val="20"/>
    </w:rPr>
  </w:style>
  <w:style w:type="character" w:customStyle="1" w:styleId="af7">
    <w:name w:val="批注文字 字符"/>
    <w:basedOn w:val="af3"/>
    <w:link w:val="af6"/>
    <w:uiPriority w:val="99"/>
    <w:semiHidden/>
    <w:qFormat/>
  </w:style>
  <w:style w:type="character" w:customStyle="1" w:styleId="afb">
    <w:name w:val="批注框文本 字符"/>
    <w:basedOn w:val="af3"/>
    <w:link w:val="afa"/>
    <w:uiPriority w:val="99"/>
    <w:semiHidden/>
    <w:rPr>
      <w:sz w:val="18"/>
      <w:szCs w:val="18"/>
    </w:rPr>
  </w:style>
  <w:style w:type="paragraph" w:customStyle="1" w:styleId="a0">
    <w:name w:val="一级条标题"/>
    <w:next w:val="aff4"/>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
    <w:name w:val="章标题"/>
    <w:next w:val="aff4"/>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f4"/>
    <w:qFormat/>
    <w:pPr>
      <w:numPr>
        <w:ilvl w:val="2"/>
      </w:numPr>
      <w:spacing w:before="50" w:after="50"/>
      <w:outlineLvl w:val="3"/>
    </w:pPr>
  </w:style>
  <w:style w:type="paragraph" w:customStyle="1" w:styleId="a2">
    <w:name w:val="三级条标题"/>
    <w:basedOn w:val="a1"/>
    <w:next w:val="aff4"/>
    <w:qFormat/>
    <w:pPr>
      <w:numPr>
        <w:ilvl w:val="3"/>
      </w:numPr>
      <w:ind w:left="0"/>
      <w:outlineLvl w:val="4"/>
    </w:pPr>
  </w:style>
  <w:style w:type="paragraph" w:customStyle="1" w:styleId="a3">
    <w:name w:val="四级条标题"/>
    <w:basedOn w:val="a2"/>
    <w:next w:val="aff4"/>
    <w:pPr>
      <w:numPr>
        <w:ilvl w:val="4"/>
      </w:numPr>
      <w:outlineLvl w:val="5"/>
    </w:pPr>
  </w:style>
  <w:style w:type="paragraph" w:customStyle="1" w:styleId="a4">
    <w:name w:val="五级条标题"/>
    <w:basedOn w:val="a3"/>
    <w:next w:val="aff4"/>
    <w:pPr>
      <w:numPr>
        <w:ilvl w:val="5"/>
      </w:numPr>
      <w:outlineLvl w:val="6"/>
    </w:pPr>
  </w:style>
  <w:style w:type="paragraph" w:customStyle="1" w:styleId="a9">
    <w:name w:val="数字编号列项（二级）"/>
    <w:qFormat/>
    <w:pPr>
      <w:numPr>
        <w:ilvl w:val="1"/>
        <w:numId w:val="2"/>
      </w:numPr>
      <w:jc w:val="both"/>
    </w:pPr>
    <w:rPr>
      <w:rFonts w:ascii="宋体" w:eastAsia="宋体" w:hAnsi="Times New Roman" w:cs="Times New Roman"/>
      <w:sz w:val="21"/>
    </w:rPr>
  </w:style>
  <w:style w:type="paragraph" w:customStyle="1" w:styleId="a8">
    <w:name w:val="字母编号列项（一级）"/>
    <w:qFormat/>
    <w:pPr>
      <w:numPr>
        <w:numId w:val="2"/>
      </w:numPr>
      <w:jc w:val="both"/>
    </w:pPr>
    <w:rPr>
      <w:rFonts w:ascii="宋体" w:eastAsia="宋体" w:hAnsi="Times New Roman" w:cs="Times New Roman"/>
      <w:sz w:val="21"/>
    </w:rPr>
  </w:style>
  <w:style w:type="paragraph" w:customStyle="1" w:styleId="aa">
    <w:name w:val="编号列项（三级）"/>
    <w:pPr>
      <w:numPr>
        <w:ilvl w:val="2"/>
        <w:numId w:val="2"/>
      </w:numPr>
    </w:pPr>
    <w:rPr>
      <w:rFonts w:ascii="宋体" w:eastAsia="宋体" w:hAnsi="Times New Roman" w:cs="Times New Roman"/>
      <w:sz w:val="21"/>
    </w:rPr>
  </w:style>
  <w:style w:type="paragraph" w:customStyle="1" w:styleId="aff5">
    <w:name w:val="二级无"/>
    <w:basedOn w:val="a1"/>
    <w:pPr>
      <w:numPr>
        <w:ilvl w:val="0"/>
        <w:numId w:val="0"/>
      </w:numPr>
      <w:tabs>
        <w:tab w:val="left" w:pos="2160"/>
      </w:tabs>
      <w:spacing w:beforeLines="0" w:afterLines="0"/>
      <w:ind w:left="2160" w:hanging="720"/>
    </w:pPr>
    <w:rPr>
      <w:rFonts w:ascii="宋体" w:eastAsia="宋体"/>
    </w:rPr>
  </w:style>
  <w:style w:type="paragraph" w:customStyle="1" w:styleId="aff6">
    <w:name w:val="三级无"/>
    <w:basedOn w:val="a2"/>
    <w:qFormat/>
    <w:pPr>
      <w:numPr>
        <w:ilvl w:val="0"/>
        <w:numId w:val="0"/>
      </w:numPr>
      <w:tabs>
        <w:tab w:val="left" w:pos="2880"/>
      </w:tabs>
      <w:spacing w:beforeLines="0" w:afterLines="0"/>
      <w:ind w:hanging="720"/>
    </w:pPr>
    <w:rPr>
      <w:rFonts w:ascii="宋体" w:eastAsia="宋体"/>
    </w:rPr>
  </w:style>
  <w:style w:type="paragraph" w:customStyle="1" w:styleId="a5">
    <w:name w:val="列项——（一级）"/>
    <w:qFormat/>
    <w:pPr>
      <w:widowControl w:val="0"/>
      <w:numPr>
        <w:numId w:val="3"/>
      </w:numPr>
      <w:jc w:val="both"/>
    </w:pPr>
    <w:rPr>
      <w:rFonts w:ascii="宋体" w:eastAsia="宋体" w:hAnsi="Times New Roman" w:cs="Times New Roman"/>
      <w:sz w:val="21"/>
    </w:rPr>
  </w:style>
  <w:style w:type="paragraph" w:customStyle="1" w:styleId="a6">
    <w:name w:val="列项●（二级）"/>
    <w:pPr>
      <w:numPr>
        <w:ilvl w:val="1"/>
        <w:numId w:val="3"/>
      </w:numPr>
      <w:tabs>
        <w:tab w:val="left" w:pos="840"/>
      </w:tabs>
      <w:jc w:val="both"/>
    </w:pPr>
    <w:rPr>
      <w:rFonts w:ascii="宋体" w:eastAsia="宋体" w:hAnsi="Times New Roman" w:cs="Times New Roman"/>
      <w:sz w:val="21"/>
    </w:rPr>
  </w:style>
  <w:style w:type="paragraph" w:customStyle="1" w:styleId="a7">
    <w:name w:val="列项◆（三级）"/>
    <w:basedOn w:val="af2"/>
    <w:qFormat/>
    <w:pPr>
      <w:numPr>
        <w:ilvl w:val="2"/>
        <w:numId w:val="3"/>
      </w:numPr>
    </w:pPr>
    <w:rPr>
      <w:rFonts w:ascii="宋体" w:eastAsia="宋体" w:hAnsi="Times New Roman" w:cs="Times New Roman"/>
      <w:szCs w:val="21"/>
    </w:rPr>
  </w:style>
  <w:style w:type="character" w:customStyle="1" w:styleId="aff">
    <w:name w:val="页眉 字符"/>
    <w:basedOn w:val="af3"/>
    <w:link w:val="afe"/>
    <w:uiPriority w:val="99"/>
    <w:qFormat/>
    <w:rPr>
      <w:sz w:val="18"/>
      <w:szCs w:val="18"/>
    </w:rPr>
  </w:style>
  <w:style w:type="character" w:customStyle="1" w:styleId="afd">
    <w:name w:val="页脚 字符"/>
    <w:basedOn w:val="af3"/>
    <w:link w:val="afc"/>
    <w:uiPriority w:val="99"/>
    <w:qFormat/>
    <w:rPr>
      <w:sz w:val="18"/>
      <w:szCs w:val="18"/>
    </w:rPr>
  </w:style>
  <w:style w:type="character" w:customStyle="1" w:styleId="af9">
    <w:name w:val="日期 字符"/>
    <w:basedOn w:val="af3"/>
    <w:link w:val="af8"/>
    <w:uiPriority w:val="99"/>
    <w:semiHidden/>
    <w:qFormat/>
  </w:style>
  <w:style w:type="paragraph" w:customStyle="1" w:styleId="ae">
    <w:name w:val="标准文件_二级条标题"/>
    <w:next w:val="af2"/>
    <w:qFormat/>
    <w:pPr>
      <w:widowControl w:val="0"/>
      <w:numPr>
        <w:ilvl w:val="3"/>
        <w:numId w:val="4"/>
      </w:numPr>
      <w:spacing w:beforeLines="50" w:before="50" w:afterLines="50" w:after="50"/>
      <w:jc w:val="both"/>
      <w:outlineLvl w:val="2"/>
    </w:pPr>
    <w:rPr>
      <w:rFonts w:ascii="黑体" w:eastAsia="黑体" w:hAnsi="Times New Roman" w:cs="Times New Roman"/>
      <w:sz w:val="21"/>
    </w:rPr>
  </w:style>
  <w:style w:type="paragraph" w:customStyle="1" w:styleId="af">
    <w:name w:val="标准文件_三级条标题"/>
    <w:basedOn w:val="ae"/>
    <w:next w:val="af2"/>
    <w:qFormat/>
    <w:pPr>
      <w:widowControl/>
      <w:numPr>
        <w:ilvl w:val="4"/>
      </w:numPr>
      <w:outlineLvl w:val="3"/>
    </w:pPr>
  </w:style>
  <w:style w:type="paragraph" w:customStyle="1" w:styleId="af0">
    <w:name w:val="标准文件_四级条标题"/>
    <w:next w:val="af2"/>
    <w:qFormat/>
    <w:pPr>
      <w:widowControl w:val="0"/>
      <w:numPr>
        <w:ilvl w:val="5"/>
        <w:numId w:val="4"/>
      </w:numPr>
      <w:spacing w:beforeLines="50" w:before="50" w:afterLines="50" w:after="50"/>
      <w:jc w:val="both"/>
      <w:outlineLvl w:val="4"/>
    </w:pPr>
    <w:rPr>
      <w:rFonts w:ascii="黑体" w:eastAsia="黑体" w:hAnsi="Times New Roman" w:cs="Times New Roman"/>
      <w:sz w:val="21"/>
    </w:rPr>
  </w:style>
  <w:style w:type="paragraph" w:customStyle="1" w:styleId="af1">
    <w:name w:val="标准文件_五级条标题"/>
    <w:next w:val="af2"/>
    <w:qFormat/>
    <w:pPr>
      <w:widowControl w:val="0"/>
      <w:numPr>
        <w:ilvl w:val="6"/>
        <w:numId w:val="4"/>
      </w:numPr>
      <w:spacing w:beforeLines="50" w:before="50" w:afterLines="50" w:after="50"/>
      <w:jc w:val="both"/>
      <w:outlineLvl w:val="5"/>
    </w:pPr>
    <w:rPr>
      <w:rFonts w:ascii="黑体" w:eastAsia="黑体" w:hAnsi="Times New Roman" w:cs="Times New Roman"/>
      <w:sz w:val="21"/>
    </w:rPr>
  </w:style>
  <w:style w:type="paragraph" w:customStyle="1" w:styleId="ac">
    <w:name w:val="标准文件_章标题"/>
    <w:next w:val="af2"/>
    <w:qFormat/>
    <w:pPr>
      <w:numPr>
        <w:ilvl w:val="1"/>
        <w:numId w:val="4"/>
      </w:numPr>
      <w:spacing w:beforeLines="100" w:before="100" w:afterLines="100" w:after="100"/>
      <w:jc w:val="both"/>
      <w:outlineLvl w:val="0"/>
    </w:pPr>
    <w:rPr>
      <w:rFonts w:ascii="黑体" w:eastAsia="黑体" w:hAnsi="Times New Roman" w:cs="Times New Roman"/>
      <w:sz w:val="21"/>
    </w:rPr>
  </w:style>
  <w:style w:type="paragraph" w:customStyle="1" w:styleId="ad">
    <w:name w:val="标准文件_一级条标题"/>
    <w:basedOn w:val="ac"/>
    <w:next w:val="af2"/>
    <w:qFormat/>
    <w:pPr>
      <w:numPr>
        <w:ilvl w:val="2"/>
      </w:numPr>
      <w:spacing w:beforeLines="50" w:before="50" w:afterLines="50" w:after="50"/>
      <w:ind w:left="284"/>
      <w:outlineLvl w:val="1"/>
    </w:pPr>
  </w:style>
  <w:style w:type="paragraph" w:customStyle="1" w:styleId="ab">
    <w:name w:val="前言标题"/>
    <w:next w:val="af2"/>
    <w:qFormat/>
    <w:pPr>
      <w:numPr>
        <w:numId w:val="4"/>
      </w:numPr>
      <w:shd w:val="clear" w:color="FFFFFF" w:fill="FFFFFF"/>
      <w:spacing w:before="540" w:after="600"/>
      <w:jc w:val="center"/>
      <w:outlineLvl w:val="0"/>
    </w:pPr>
    <w:rPr>
      <w:rFonts w:ascii="黑体" w:eastAsia="黑体" w:hAnsi="Times New Roman" w:cs="Times New Roman"/>
      <w:sz w:val="32"/>
    </w:rPr>
  </w:style>
  <w:style w:type="character" w:customStyle="1" w:styleId="20">
    <w:name w:val="标题 2 字符"/>
    <w:basedOn w:val="af3"/>
    <w:link w:val="2"/>
    <w:uiPriority w:val="9"/>
    <w:semiHidden/>
    <w:qFormat/>
    <w:rPr>
      <w:rFonts w:asciiTheme="majorHAnsi" w:eastAsiaTheme="majorEastAsia" w:hAnsiTheme="majorHAnsi" w:cstheme="majorBidi"/>
      <w:b/>
      <w:bCs/>
      <w:sz w:val="32"/>
      <w:szCs w:val="32"/>
    </w:rPr>
  </w:style>
  <w:style w:type="character" w:customStyle="1" w:styleId="aff2">
    <w:name w:val="批注主题 字符"/>
    <w:basedOn w:val="af7"/>
    <w:link w:val="aff1"/>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7182A-590B-4833-9BF3-1DE620A3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16</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zhjf</dc:creator>
  <cp:lastModifiedBy>YQ Yang</cp:lastModifiedBy>
  <cp:revision>30</cp:revision>
  <dcterms:created xsi:type="dcterms:W3CDTF">2022-05-09T09:13:00Z</dcterms:created>
  <dcterms:modified xsi:type="dcterms:W3CDTF">2024-03-25T02:36:00Z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2052-11.8.2.9022</vt:lpwstr>
  </property>
</Properties>
</file>