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6608" w14:textId="77777777" w:rsidR="00BD2B8E" w:rsidRDefault="00BD2B8E" w:rsidP="0018400B">
      <w:pPr>
        <w:widowControl/>
        <w:shd w:val="clear" w:color="auto" w:fill="FFFFFF"/>
        <w:spacing w:after="161"/>
        <w:jc w:val="center"/>
        <w:outlineLvl w:val="0"/>
        <w:rPr>
          <w:rFonts w:ascii="仿宋_GB2312"/>
          <w:b/>
          <w:snapToGrid w:val="0"/>
          <w:kern w:val="0"/>
          <w:sz w:val="28"/>
          <w:szCs w:val="28"/>
        </w:rPr>
      </w:pPr>
      <w:r w:rsidRPr="00BD2B8E">
        <w:rPr>
          <w:rFonts w:ascii="仿宋_GB2312" w:hint="eastAsia"/>
          <w:b/>
          <w:snapToGrid w:val="0"/>
          <w:kern w:val="0"/>
          <w:sz w:val="28"/>
          <w:szCs w:val="28"/>
        </w:rPr>
        <w:t>上海市</w:t>
      </w:r>
      <w:proofErr w:type="gramStart"/>
      <w:r w:rsidRPr="00BD2B8E">
        <w:rPr>
          <w:rFonts w:ascii="仿宋_GB2312" w:hint="eastAsia"/>
          <w:b/>
          <w:snapToGrid w:val="0"/>
          <w:kern w:val="0"/>
          <w:sz w:val="28"/>
          <w:szCs w:val="28"/>
        </w:rPr>
        <w:t>消保委</w:t>
      </w:r>
      <w:proofErr w:type="gramEnd"/>
      <w:r w:rsidRPr="00BD2B8E">
        <w:rPr>
          <w:rFonts w:ascii="仿宋_GB2312" w:hint="eastAsia"/>
          <w:b/>
          <w:snapToGrid w:val="0"/>
          <w:kern w:val="0"/>
          <w:sz w:val="28"/>
          <w:szCs w:val="28"/>
        </w:rPr>
        <w:t>联手行业协会及龙头企业制定《</w:t>
      </w:r>
      <w:r w:rsidR="001C245E" w:rsidRPr="0018400B">
        <w:rPr>
          <w:rFonts w:ascii="仿宋_GB2312" w:hint="eastAsia"/>
          <w:b/>
          <w:snapToGrid w:val="0"/>
          <w:kern w:val="0"/>
          <w:sz w:val="28"/>
          <w:szCs w:val="28"/>
        </w:rPr>
        <w:t>儿童丙烯画颜料和丙烯马克笔</w:t>
      </w:r>
      <w:r w:rsidRPr="00BD2B8E">
        <w:rPr>
          <w:rFonts w:ascii="仿宋_GB2312" w:hint="eastAsia"/>
          <w:b/>
          <w:snapToGrid w:val="0"/>
          <w:kern w:val="0"/>
          <w:sz w:val="28"/>
          <w:szCs w:val="28"/>
        </w:rPr>
        <w:t>》团体标准公开征求意见</w:t>
      </w:r>
    </w:p>
    <w:p w14:paraId="486F6609" w14:textId="77777777" w:rsidR="0018400B" w:rsidRPr="0018400B" w:rsidRDefault="0018400B" w:rsidP="0018400B">
      <w:pPr>
        <w:widowControl/>
        <w:shd w:val="clear" w:color="auto" w:fill="FFFFFF"/>
        <w:spacing w:after="161"/>
        <w:jc w:val="center"/>
        <w:outlineLvl w:val="0"/>
        <w:rPr>
          <w:rFonts w:ascii="仿宋_GB2312"/>
          <w:b/>
          <w:snapToGrid w:val="0"/>
          <w:kern w:val="0"/>
          <w:sz w:val="28"/>
          <w:szCs w:val="28"/>
        </w:rPr>
      </w:pPr>
    </w:p>
    <w:p w14:paraId="486F660A" w14:textId="37725864" w:rsidR="001C245E" w:rsidRPr="00BD2B8E" w:rsidRDefault="00BE3E0B" w:rsidP="007B1194">
      <w:pPr>
        <w:widowControl/>
        <w:shd w:val="clear" w:color="auto" w:fill="FFFFFF"/>
        <w:spacing w:after="161"/>
        <w:ind w:firstLineChars="200" w:firstLine="560"/>
        <w:jc w:val="left"/>
        <w:outlineLvl w:val="0"/>
        <w:rPr>
          <w:rFonts w:ascii="仿宋_GB2312"/>
          <w:snapToGrid w:val="0"/>
          <w:kern w:val="0"/>
          <w:sz w:val="28"/>
          <w:szCs w:val="28"/>
        </w:rPr>
      </w:pPr>
      <w:r w:rsidRPr="00094A3B">
        <w:rPr>
          <w:rFonts w:ascii="仿宋_GB2312" w:hint="eastAsia"/>
          <w:snapToGrid w:val="0"/>
          <w:kern w:val="0"/>
          <w:sz w:val="28"/>
          <w:szCs w:val="28"/>
        </w:rPr>
        <w:t>丙烯画颜料</w:t>
      </w:r>
      <w:r w:rsidR="00FD5814" w:rsidRPr="00FD5814">
        <w:rPr>
          <w:rFonts w:ascii="仿宋_GB2312" w:hint="eastAsia"/>
          <w:snapToGrid w:val="0"/>
          <w:kern w:val="0"/>
          <w:sz w:val="28"/>
          <w:szCs w:val="28"/>
        </w:rPr>
        <w:t>可绘制多种类型的画作，</w:t>
      </w:r>
      <w:r w:rsidR="003C7814">
        <w:rPr>
          <w:rFonts w:ascii="仿宋_GB2312" w:hint="eastAsia"/>
          <w:snapToGrid w:val="0"/>
          <w:kern w:val="0"/>
          <w:sz w:val="28"/>
          <w:szCs w:val="28"/>
        </w:rPr>
        <w:t>具有</w:t>
      </w:r>
      <w:r w:rsidR="00A96738" w:rsidRPr="00810520">
        <w:rPr>
          <w:rFonts w:ascii="仿宋_GB2312" w:hint="eastAsia"/>
          <w:snapToGrid w:val="0"/>
          <w:kern w:val="0"/>
          <w:sz w:val="28"/>
          <w:szCs w:val="28"/>
        </w:rPr>
        <w:t>色彩鲜艳</w:t>
      </w:r>
      <w:r w:rsidR="003C7814">
        <w:rPr>
          <w:rFonts w:ascii="仿宋_GB2312" w:hint="eastAsia"/>
          <w:snapToGrid w:val="0"/>
          <w:kern w:val="0"/>
          <w:sz w:val="28"/>
          <w:szCs w:val="28"/>
        </w:rPr>
        <w:t>、艺术效果</w:t>
      </w:r>
      <w:r w:rsidR="00867A1A">
        <w:rPr>
          <w:rFonts w:ascii="仿宋_GB2312" w:hint="eastAsia"/>
          <w:snapToGrid w:val="0"/>
          <w:kern w:val="0"/>
          <w:sz w:val="28"/>
          <w:szCs w:val="28"/>
        </w:rPr>
        <w:t>佳等</w:t>
      </w:r>
      <w:r w:rsidR="003C7814">
        <w:rPr>
          <w:rFonts w:ascii="仿宋_GB2312" w:hint="eastAsia"/>
          <w:snapToGrid w:val="0"/>
          <w:kern w:val="0"/>
          <w:sz w:val="28"/>
          <w:szCs w:val="28"/>
        </w:rPr>
        <w:t>特点</w:t>
      </w:r>
      <w:r w:rsidR="00FD5814" w:rsidRPr="00FD5814">
        <w:rPr>
          <w:rFonts w:ascii="仿宋_GB2312" w:hint="eastAsia"/>
          <w:snapToGrid w:val="0"/>
          <w:kern w:val="0"/>
          <w:sz w:val="28"/>
          <w:szCs w:val="28"/>
        </w:rPr>
        <w:t>。</w:t>
      </w:r>
      <w:r w:rsidR="00810520">
        <w:rPr>
          <w:rFonts w:ascii="仿宋_GB2312" w:hint="eastAsia"/>
          <w:snapToGrid w:val="0"/>
          <w:kern w:val="0"/>
          <w:sz w:val="28"/>
          <w:szCs w:val="28"/>
        </w:rPr>
        <w:t>其</w:t>
      </w:r>
      <w:r w:rsidRPr="00094A3B">
        <w:rPr>
          <w:rFonts w:ascii="仿宋_GB2312" w:hint="eastAsia"/>
          <w:snapToGrid w:val="0"/>
          <w:kern w:val="0"/>
          <w:sz w:val="28"/>
          <w:szCs w:val="28"/>
        </w:rPr>
        <w:t>使用群体</w:t>
      </w:r>
      <w:r w:rsidR="00810520">
        <w:rPr>
          <w:rFonts w:ascii="仿宋_GB2312" w:hint="eastAsia"/>
          <w:snapToGrid w:val="0"/>
          <w:kern w:val="0"/>
          <w:sz w:val="28"/>
          <w:szCs w:val="28"/>
        </w:rPr>
        <w:t>从最</w:t>
      </w:r>
      <w:r w:rsidR="00810520" w:rsidRPr="00094A3B">
        <w:rPr>
          <w:rFonts w:ascii="仿宋_GB2312" w:hint="eastAsia"/>
          <w:snapToGrid w:val="0"/>
          <w:kern w:val="0"/>
          <w:sz w:val="28"/>
          <w:szCs w:val="28"/>
        </w:rPr>
        <w:t>初</w:t>
      </w:r>
      <w:r w:rsidR="00810520">
        <w:rPr>
          <w:rFonts w:ascii="仿宋_GB2312" w:hint="eastAsia"/>
          <w:snapToGrid w:val="0"/>
          <w:kern w:val="0"/>
          <w:sz w:val="28"/>
          <w:szCs w:val="28"/>
        </w:rPr>
        <w:t>的</w:t>
      </w:r>
      <w:r w:rsidR="00810520" w:rsidRPr="00094A3B">
        <w:rPr>
          <w:rFonts w:ascii="仿宋_GB2312" w:hint="eastAsia"/>
          <w:snapToGrid w:val="0"/>
          <w:kern w:val="0"/>
          <w:sz w:val="28"/>
          <w:szCs w:val="28"/>
        </w:rPr>
        <w:t>美术工作者</w:t>
      </w:r>
      <w:r w:rsidR="00867A1A">
        <w:rPr>
          <w:rFonts w:ascii="仿宋_GB2312" w:hint="eastAsia"/>
          <w:snapToGrid w:val="0"/>
          <w:kern w:val="0"/>
          <w:sz w:val="28"/>
          <w:szCs w:val="28"/>
        </w:rPr>
        <w:t>已经</w:t>
      </w:r>
      <w:r w:rsidRPr="00094A3B">
        <w:rPr>
          <w:rFonts w:ascii="仿宋_GB2312" w:hint="eastAsia"/>
          <w:snapToGrid w:val="0"/>
          <w:kern w:val="0"/>
          <w:sz w:val="28"/>
          <w:szCs w:val="28"/>
        </w:rPr>
        <w:t>扩大至普通</w:t>
      </w:r>
      <w:r>
        <w:rPr>
          <w:rFonts w:ascii="仿宋_GB2312" w:hint="eastAsia"/>
          <w:snapToGrid w:val="0"/>
          <w:kern w:val="0"/>
          <w:sz w:val="28"/>
          <w:szCs w:val="28"/>
        </w:rPr>
        <w:t>消费者</w:t>
      </w:r>
      <w:r w:rsidRPr="00094A3B">
        <w:rPr>
          <w:rFonts w:ascii="仿宋_GB2312" w:hint="eastAsia"/>
          <w:snapToGrid w:val="0"/>
          <w:kern w:val="0"/>
          <w:sz w:val="28"/>
          <w:szCs w:val="28"/>
        </w:rPr>
        <w:t>,</w:t>
      </w:r>
      <w:r w:rsidRPr="00094A3B">
        <w:rPr>
          <w:rFonts w:ascii="仿宋_GB2312" w:hint="eastAsia"/>
          <w:snapToGrid w:val="0"/>
          <w:kern w:val="0"/>
          <w:sz w:val="28"/>
          <w:szCs w:val="28"/>
        </w:rPr>
        <w:t>尤其在儿童、学生群体中的使用量明显上升。</w:t>
      </w:r>
      <w:r w:rsidRPr="002F3CF7">
        <w:rPr>
          <w:rFonts w:ascii="仿宋_GB2312" w:hint="eastAsia"/>
          <w:snapToGrid w:val="0"/>
          <w:kern w:val="0"/>
          <w:sz w:val="28"/>
          <w:szCs w:val="28"/>
        </w:rPr>
        <w:t>目前丙烯画颜料没有国家标准，</w:t>
      </w:r>
      <w:r w:rsidR="00810520" w:rsidRPr="00810520">
        <w:rPr>
          <w:rFonts w:ascii="仿宋_GB2312"/>
          <w:snapToGrid w:val="0"/>
          <w:kern w:val="0"/>
          <w:sz w:val="28"/>
          <w:szCs w:val="28"/>
        </w:rPr>
        <w:t>仅有行业标准</w:t>
      </w:r>
      <w:r w:rsidR="00810520" w:rsidRPr="00810520">
        <w:rPr>
          <w:rFonts w:ascii="仿宋_GB2312"/>
          <w:snapToGrid w:val="0"/>
          <w:kern w:val="0"/>
          <w:sz w:val="28"/>
          <w:szCs w:val="28"/>
        </w:rPr>
        <w:t>QB/T 4289-2012</w:t>
      </w:r>
      <w:r w:rsidR="00810520" w:rsidRPr="00810520">
        <w:rPr>
          <w:rFonts w:ascii="仿宋_GB2312"/>
          <w:snapToGrid w:val="0"/>
          <w:kern w:val="0"/>
          <w:sz w:val="28"/>
          <w:szCs w:val="28"/>
        </w:rPr>
        <w:t>《丙烯画颜料》对重金属有限量要求</w:t>
      </w:r>
      <w:r w:rsidR="00062C17">
        <w:rPr>
          <w:rFonts w:ascii="仿宋_GB2312" w:hint="eastAsia"/>
          <w:snapToGrid w:val="0"/>
          <w:kern w:val="0"/>
          <w:sz w:val="28"/>
          <w:szCs w:val="28"/>
        </w:rPr>
        <w:t>，</w:t>
      </w:r>
      <w:r w:rsidR="00A03642">
        <w:rPr>
          <w:rFonts w:ascii="仿宋_GB2312"/>
          <w:snapToGrid w:val="0"/>
          <w:kern w:val="0"/>
          <w:sz w:val="28"/>
          <w:szCs w:val="28"/>
        </w:rPr>
        <w:t>但</w:t>
      </w:r>
      <w:r w:rsidR="00A96738" w:rsidRPr="00810520">
        <w:rPr>
          <w:rFonts w:ascii="仿宋_GB2312"/>
          <w:snapToGrid w:val="0"/>
          <w:kern w:val="0"/>
          <w:sz w:val="28"/>
          <w:szCs w:val="28"/>
        </w:rPr>
        <w:t>随着原材料的更新，特别是各类助剂的使用，</w:t>
      </w:r>
      <w:r w:rsidR="00062C17">
        <w:rPr>
          <w:rFonts w:ascii="仿宋_GB2312"/>
          <w:snapToGrid w:val="0"/>
          <w:kern w:val="0"/>
          <w:sz w:val="28"/>
          <w:szCs w:val="28"/>
        </w:rPr>
        <w:t>比</w:t>
      </w:r>
      <w:r w:rsidR="00062C17" w:rsidRPr="00810520">
        <w:rPr>
          <w:rFonts w:ascii="仿宋_GB2312"/>
          <w:snapToGrid w:val="0"/>
          <w:kern w:val="0"/>
          <w:sz w:val="28"/>
          <w:szCs w:val="28"/>
        </w:rPr>
        <w:t>如，丙烯画颜料的常用助剂，总挥发性有机物和邻苯二甲酸酯</w:t>
      </w:r>
      <w:r w:rsidR="00062C17">
        <w:rPr>
          <w:rFonts w:ascii="仿宋_GB2312"/>
          <w:snapToGrid w:val="0"/>
          <w:kern w:val="0"/>
          <w:sz w:val="28"/>
          <w:szCs w:val="28"/>
        </w:rPr>
        <w:t>，</w:t>
      </w:r>
      <w:r w:rsidR="00062C17" w:rsidRPr="00062C17">
        <w:rPr>
          <w:rFonts w:ascii="仿宋_GB2312" w:hint="eastAsia"/>
          <w:snapToGrid w:val="0"/>
          <w:kern w:val="0"/>
          <w:sz w:val="28"/>
          <w:szCs w:val="28"/>
        </w:rPr>
        <w:t>如果长期过量接触这些物质，可能会影响人们的身体健康，尤其是儿童。</w:t>
      </w:r>
    </w:p>
    <w:p w14:paraId="486F660B" w14:textId="428487A4" w:rsidR="00BE3E0B" w:rsidRDefault="0044013C" w:rsidP="0044013C">
      <w:pPr>
        <w:widowControl/>
        <w:shd w:val="clear" w:color="auto" w:fill="FFFFFF"/>
        <w:spacing w:after="161"/>
        <w:ind w:firstLineChars="200" w:firstLine="560"/>
        <w:jc w:val="left"/>
        <w:outlineLvl w:val="0"/>
        <w:rPr>
          <w:rFonts w:ascii="仿宋_GB2312"/>
          <w:snapToGrid w:val="0"/>
          <w:kern w:val="0"/>
          <w:sz w:val="28"/>
          <w:szCs w:val="28"/>
        </w:rPr>
      </w:pPr>
      <w:r w:rsidRPr="0044013C">
        <w:rPr>
          <w:rFonts w:ascii="仿宋_GB2312" w:hint="eastAsia"/>
          <w:snapToGrid w:val="0"/>
          <w:kern w:val="0"/>
          <w:sz w:val="28"/>
          <w:szCs w:val="28"/>
        </w:rPr>
        <w:t>今年政府工作报告提出，要着力扩大国内需求，</w:t>
      </w:r>
      <w:r>
        <w:rPr>
          <w:rFonts w:ascii="仿宋_GB2312" w:hint="eastAsia"/>
          <w:snapToGrid w:val="0"/>
          <w:kern w:val="0"/>
          <w:sz w:val="28"/>
          <w:szCs w:val="28"/>
        </w:rPr>
        <w:t>优化消费环境</w:t>
      </w:r>
      <w:r w:rsidRPr="0044013C">
        <w:rPr>
          <w:rFonts w:ascii="仿宋_GB2312" w:hint="eastAsia"/>
          <w:snapToGrid w:val="0"/>
          <w:kern w:val="0"/>
          <w:sz w:val="28"/>
          <w:szCs w:val="28"/>
        </w:rPr>
        <w:t>，实施标准提升行动，促进消费稳定增长。</w:t>
      </w:r>
      <w:r w:rsidR="00041B0A" w:rsidRPr="00041B0A">
        <w:rPr>
          <w:rFonts w:ascii="仿宋_GB2312" w:hint="eastAsia"/>
          <w:snapToGrid w:val="0"/>
          <w:kern w:val="0"/>
          <w:sz w:val="28"/>
          <w:szCs w:val="28"/>
        </w:rPr>
        <w:t>为更好落实政府工作报告要求，</w:t>
      </w:r>
      <w:r w:rsidR="00C531B4">
        <w:rPr>
          <w:rFonts w:ascii="仿宋_GB2312" w:hint="eastAsia"/>
          <w:snapToGrid w:val="0"/>
          <w:kern w:val="0"/>
          <w:sz w:val="28"/>
          <w:szCs w:val="28"/>
        </w:rPr>
        <w:t>建立</w:t>
      </w:r>
      <w:r w:rsidR="00041B0A">
        <w:rPr>
          <w:rFonts w:ascii="仿宋_GB2312" w:hint="eastAsia"/>
          <w:snapToGrid w:val="0"/>
          <w:kern w:val="0"/>
          <w:sz w:val="28"/>
          <w:szCs w:val="28"/>
        </w:rPr>
        <w:t>适应高质量发展要求的标准</w:t>
      </w:r>
      <w:r w:rsidR="00BE3E0B" w:rsidRPr="00BE3E0B">
        <w:rPr>
          <w:rFonts w:ascii="仿宋_GB2312" w:hint="eastAsia"/>
          <w:snapToGrid w:val="0"/>
          <w:kern w:val="0"/>
          <w:sz w:val="28"/>
          <w:szCs w:val="28"/>
        </w:rPr>
        <w:t>，</w:t>
      </w:r>
      <w:r w:rsidR="007D1654">
        <w:rPr>
          <w:rFonts w:ascii="仿宋_GB2312" w:hint="eastAsia"/>
          <w:snapToGrid w:val="0"/>
          <w:kern w:val="0"/>
          <w:sz w:val="28"/>
          <w:szCs w:val="28"/>
        </w:rPr>
        <w:t>引领行业高质量发展，</w:t>
      </w:r>
      <w:r w:rsidR="00BE3E0B" w:rsidRPr="00BE3E0B">
        <w:rPr>
          <w:rFonts w:ascii="仿宋_GB2312" w:hint="eastAsia"/>
          <w:snapToGrid w:val="0"/>
          <w:kern w:val="0"/>
          <w:sz w:val="28"/>
          <w:szCs w:val="28"/>
        </w:rPr>
        <w:t>上海市消费者权益保护委员会联合</w:t>
      </w:r>
      <w:r w:rsidR="007433FF" w:rsidRPr="007433FF">
        <w:rPr>
          <w:rFonts w:ascii="仿宋_GB2312" w:hint="eastAsia"/>
          <w:snapToGrid w:val="0"/>
          <w:kern w:val="0"/>
          <w:sz w:val="28"/>
          <w:szCs w:val="28"/>
        </w:rPr>
        <w:t>上海市轻工业协会</w:t>
      </w:r>
      <w:r w:rsidR="002D1BDB" w:rsidRPr="00B22BBD">
        <w:rPr>
          <w:rFonts w:ascii="仿宋_GB2312" w:hint="eastAsia"/>
          <w:snapToGrid w:val="0"/>
          <w:kern w:val="0"/>
          <w:sz w:val="28"/>
          <w:szCs w:val="28"/>
        </w:rPr>
        <w:t>、</w:t>
      </w:r>
      <w:r w:rsidR="00B22BBD" w:rsidRPr="00B22BBD">
        <w:rPr>
          <w:rFonts w:ascii="仿宋_GB2312" w:hint="eastAsia"/>
          <w:snapToGrid w:val="0"/>
          <w:kern w:val="0"/>
          <w:sz w:val="28"/>
          <w:szCs w:val="28"/>
        </w:rPr>
        <w:t>上海市质量监督检验技术研究院</w:t>
      </w:r>
      <w:r w:rsidR="002D1BDB" w:rsidRPr="00BE3E0B">
        <w:rPr>
          <w:rFonts w:ascii="仿宋_GB2312" w:hint="eastAsia"/>
          <w:snapToGrid w:val="0"/>
          <w:kern w:val="0"/>
          <w:sz w:val="28"/>
          <w:szCs w:val="28"/>
        </w:rPr>
        <w:t>及</w:t>
      </w:r>
      <w:r w:rsidR="00B22BBD" w:rsidRPr="00B22BBD">
        <w:rPr>
          <w:rFonts w:ascii="仿宋_GB2312" w:hint="eastAsia"/>
          <w:snapToGrid w:val="0"/>
          <w:kern w:val="0"/>
          <w:sz w:val="28"/>
          <w:szCs w:val="28"/>
        </w:rPr>
        <w:t>上海马利画材股份有限公司、真彩文具股份有限公司、晨光文具股份有限公司、上海文采实业有限公司、得力集团有限公司、通</w:t>
      </w:r>
      <w:proofErr w:type="gramStart"/>
      <w:r w:rsidR="00B22BBD" w:rsidRPr="00B22BBD">
        <w:rPr>
          <w:rFonts w:ascii="仿宋_GB2312" w:hint="eastAsia"/>
          <w:snapToGrid w:val="0"/>
          <w:kern w:val="0"/>
          <w:sz w:val="28"/>
          <w:szCs w:val="28"/>
        </w:rPr>
        <w:t>标</w:t>
      </w:r>
      <w:proofErr w:type="gramEnd"/>
      <w:r w:rsidR="00B22BBD" w:rsidRPr="00B22BBD">
        <w:rPr>
          <w:rFonts w:ascii="仿宋_GB2312" w:hint="eastAsia"/>
          <w:snapToGrid w:val="0"/>
          <w:kern w:val="0"/>
          <w:sz w:val="28"/>
          <w:szCs w:val="28"/>
        </w:rPr>
        <w:t>标准技术服务（上海）有限公司、上海建科检验有限公司、上海海关机电产品检测技术中心</w:t>
      </w:r>
      <w:r w:rsidR="007433FF" w:rsidRPr="007433FF">
        <w:rPr>
          <w:rFonts w:ascii="仿宋_GB2312" w:hint="eastAsia"/>
          <w:snapToGrid w:val="0"/>
          <w:kern w:val="0"/>
          <w:sz w:val="28"/>
          <w:szCs w:val="28"/>
        </w:rPr>
        <w:t>等</w:t>
      </w:r>
      <w:r w:rsidR="00BE3E0B" w:rsidRPr="00BE3E0B">
        <w:rPr>
          <w:rFonts w:ascii="仿宋_GB2312" w:hint="eastAsia"/>
          <w:snapToGrid w:val="0"/>
          <w:kern w:val="0"/>
          <w:sz w:val="28"/>
          <w:szCs w:val="28"/>
        </w:rPr>
        <w:t>企业共同编制了《儿童丙烯画颜料和丙烯马克笔》团体标准。</w:t>
      </w:r>
    </w:p>
    <w:p w14:paraId="486F660C" w14:textId="77777777" w:rsidR="007B1194" w:rsidRPr="007B1194" w:rsidRDefault="007B1194" w:rsidP="007B1194">
      <w:pPr>
        <w:widowControl/>
        <w:shd w:val="clear" w:color="auto" w:fill="FFFFFF"/>
        <w:spacing w:after="161"/>
        <w:ind w:firstLineChars="200" w:firstLine="560"/>
        <w:jc w:val="left"/>
        <w:outlineLvl w:val="0"/>
        <w:rPr>
          <w:rFonts w:ascii="仿宋_GB2312"/>
          <w:snapToGrid w:val="0"/>
          <w:kern w:val="0"/>
          <w:sz w:val="28"/>
          <w:szCs w:val="28"/>
        </w:rPr>
      </w:pPr>
      <w:r w:rsidRPr="007B1194">
        <w:rPr>
          <w:rFonts w:ascii="仿宋_GB2312" w:hint="eastAsia"/>
          <w:snapToGrid w:val="0"/>
          <w:kern w:val="0"/>
          <w:sz w:val="28"/>
          <w:szCs w:val="28"/>
        </w:rPr>
        <w:t>本标准规定了儿童丙烯画颜料和丙烯马克笔的分类、要求、试验方法、型式检验规则、标志、包装、运输、贮存。本标准的制定，将</w:t>
      </w:r>
      <w:r w:rsidRPr="007B1194">
        <w:rPr>
          <w:rFonts w:ascii="仿宋_GB2312" w:hint="eastAsia"/>
          <w:snapToGrid w:val="0"/>
          <w:kern w:val="0"/>
          <w:sz w:val="28"/>
          <w:szCs w:val="28"/>
        </w:rPr>
        <w:lastRenderedPageBreak/>
        <w:t>填补标准空白，为生产企业提供更加清晰明确的产品有害物质限量要求，引导企业改进生产技术，进一步提升儿童产品安全性和产品质量，促进行业健康发展。</w:t>
      </w:r>
    </w:p>
    <w:p w14:paraId="486F660D" w14:textId="77777777" w:rsidR="007B1194" w:rsidRPr="007B1194" w:rsidRDefault="007B1194" w:rsidP="007B1194">
      <w:pPr>
        <w:widowControl/>
        <w:shd w:val="clear" w:color="auto" w:fill="FFFFFF"/>
        <w:spacing w:after="161"/>
        <w:ind w:firstLineChars="200" w:firstLine="560"/>
        <w:jc w:val="left"/>
        <w:outlineLvl w:val="0"/>
        <w:rPr>
          <w:rFonts w:ascii="仿宋_GB2312"/>
          <w:bCs/>
          <w:snapToGrid w:val="0"/>
          <w:kern w:val="0"/>
          <w:sz w:val="28"/>
          <w:szCs w:val="28"/>
        </w:rPr>
      </w:pPr>
      <w:r w:rsidRPr="007B1194">
        <w:rPr>
          <w:rFonts w:ascii="仿宋_GB2312" w:hint="eastAsia"/>
          <w:snapToGrid w:val="0"/>
          <w:kern w:val="0"/>
          <w:sz w:val="28"/>
          <w:szCs w:val="28"/>
        </w:rPr>
        <w:t>《儿童丙烯画颜料和丙烯马克笔》团体标准开始向全社会公开征集意见。</w:t>
      </w:r>
      <w:r w:rsidRPr="007B1194">
        <w:rPr>
          <w:rFonts w:ascii="仿宋_GB2312" w:hint="eastAsia"/>
          <w:bCs/>
          <w:snapToGrid w:val="0"/>
          <w:kern w:val="0"/>
          <w:sz w:val="28"/>
          <w:szCs w:val="28"/>
        </w:rPr>
        <w:t>广大消费者和相关企业可以点击“阅读原文”下载</w:t>
      </w:r>
      <w:r w:rsidRPr="007B1194">
        <w:rPr>
          <w:rFonts w:ascii="仿宋_GB2312" w:hint="eastAsia"/>
          <w:snapToGrid w:val="0"/>
          <w:kern w:val="0"/>
          <w:sz w:val="28"/>
          <w:szCs w:val="28"/>
        </w:rPr>
        <w:t>《儿童丙烯画颜料和丙烯马克笔</w:t>
      </w:r>
      <w:r w:rsidR="001C053C" w:rsidRPr="007B1194">
        <w:rPr>
          <w:rFonts w:ascii="仿宋_GB2312" w:hint="eastAsia"/>
          <w:bCs/>
          <w:snapToGrid w:val="0"/>
          <w:kern w:val="0"/>
          <w:sz w:val="28"/>
          <w:szCs w:val="28"/>
        </w:rPr>
        <w:t>（征求意见稿）</w:t>
      </w:r>
      <w:r w:rsidRPr="007B1194">
        <w:rPr>
          <w:rFonts w:ascii="仿宋_GB2312" w:hint="eastAsia"/>
          <w:snapToGrid w:val="0"/>
          <w:kern w:val="0"/>
          <w:sz w:val="28"/>
          <w:szCs w:val="28"/>
        </w:rPr>
        <w:t>》</w:t>
      </w:r>
      <w:r w:rsidRPr="007B1194">
        <w:rPr>
          <w:rFonts w:ascii="仿宋_GB2312" w:hint="eastAsia"/>
          <w:bCs/>
          <w:snapToGrid w:val="0"/>
          <w:kern w:val="0"/>
          <w:sz w:val="28"/>
          <w:szCs w:val="28"/>
        </w:rPr>
        <w:t>，并通过电子邮件方式反馈相关意见建议。</w:t>
      </w:r>
    </w:p>
    <w:p w14:paraId="486F660E" w14:textId="77777777" w:rsidR="007B1194" w:rsidRPr="007B1194" w:rsidRDefault="007B1194" w:rsidP="007B1194">
      <w:pPr>
        <w:widowControl/>
        <w:shd w:val="clear" w:color="auto" w:fill="FFFFFF"/>
        <w:spacing w:after="161"/>
        <w:ind w:firstLineChars="200" w:firstLine="560"/>
        <w:jc w:val="left"/>
        <w:outlineLvl w:val="0"/>
        <w:rPr>
          <w:rFonts w:ascii="仿宋_GB2312"/>
          <w:snapToGrid w:val="0"/>
          <w:kern w:val="0"/>
          <w:sz w:val="28"/>
          <w:szCs w:val="28"/>
        </w:rPr>
      </w:pPr>
      <w:r w:rsidRPr="007B1194">
        <w:rPr>
          <w:rFonts w:ascii="仿宋_GB2312" w:hint="eastAsia"/>
          <w:bCs/>
          <w:snapToGrid w:val="0"/>
          <w:kern w:val="0"/>
          <w:sz w:val="28"/>
          <w:szCs w:val="28"/>
        </w:rPr>
        <w:t>邮箱：</w:t>
      </w:r>
      <w:r w:rsidR="00F115F8" w:rsidRPr="00F115F8">
        <w:rPr>
          <w:rFonts w:ascii="仿宋_GB2312"/>
          <w:snapToGrid w:val="0"/>
          <w:kern w:val="0"/>
          <w:sz w:val="28"/>
          <w:szCs w:val="28"/>
        </w:rPr>
        <w:t>zruohong@sina.com</w:t>
      </w:r>
      <w:r w:rsidRPr="007B1194">
        <w:rPr>
          <w:rFonts w:ascii="仿宋_GB2312" w:hint="eastAsia"/>
          <w:snapToGrid w:val="0"/>
          <w:kern w:val="0"/>
          <w:sz w:val="28"/>
          <w:szCs w:val="28"/>
        </w:rPr>
        <w:t>邮件主题请注明“《儿童丙烯画颜料和丙烯马克笔</w:t>
      </w:r>
      <w:r w:rsidR="001C053C" w:rsidRPr="007B1194">
        <w:rPr>
          <w:rFonts w:ascii="仿宋_GB2312" w:hint="eastAsia"/>
          <w:bCs/>
          <w:snapToGrid w:val="0"/>
          <w:kern w:val="0"/>
          <w:sz w:val="28"/>
          <w:szCs w:val="28"/>
        </w:rPr>
        <w:t>（征求意见稿）</w:t>
      </w:r>
      <w:r w:rsidRPr="007B1194">
        <w:rPr>
          <w:rFonts w:ascii="仿宋_GB2312" w:hint="eastAsia"/>
          <w:snapToGrid w:val="0"/>
          <w:kern w:val="0"/>
          <w:sz w:val="28"/>
          <w:szCs w:val="28"/>
        </w:rPr>
        <w:t>》团体标准公开征求意见”。</w:t>
      </w:r>
    </w:p>
    <w:p w14:paraId="486F660F" w14:textId="4FF470F5" w:rsidR="00FE4335" w:rsidRPr="007B1194" w:rsidRDefault="0032239A" w:rsidP="007B1194">
      <w:pPr>
        <w:widowControl/>
        <w:shd w:val="clear" w:color="auto" w:fill="FFFFFF"/>
        <w:spacing w:after="161"/>
        <w:jc w:val="left"/>
        <w:outlineLvl w:val="0"/>
        <w:rPr>
          <w:rFonts w:ascii="仿宋_GB2312"/>
          <w:snapToGrid w:val="0"/>
          <w:kern w:val="0"/>
          <w:sz w:val="28"/>
          <w:szCs w:val="28"/>
        </w:rPr>
      </w:pPr>
      <w:hyperlink r:id="rId6" w:history="1">
        <w:r>
          <w:rPr>
            <w:rStyle w:val="a8"/>
          </w:rPr>
          <w:t>上海轻工业协会</w:t>
        </w:r>
        <w:r>
          <w:rPr>
            <w:rStyle w:val="a8"/>
          </w:rPr>
          <w:t xml:space="preserve"> (slia.sh.cn)</w:t>
        </w:r>
      </w:hyperlink>
    </w:p>
    <w:sectPr w:rsidR="00FE4335" w:rsidRPr="007B1194" w:rsidSect="00490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B3AF" w14:textId="77777777" w:rsidR="00490A16" w:rsidRDefault="00490A16" w:rsidP="00BD2B8E">
      <w:r>
        <w:separator/>
      </w:r>
    </w:p>
  </w:endnote>
  <w:endnote w:type="continuationSeparator" w:id="0">
    <w:p w14:paraId="160DD542" w14:textId="77777777" w:rsidR="00490A16" w:rsidRDefault="00490A16" w:rsidP="00BD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8D9E4" w14:textId="77777777" w:rsidR="00490A16" w:rsidRDefault="00490A16" w:rsidP="00BD2B8E">
      <w:r>
        <w:separator/>
      </w:r>
    </w:p>
  </w:footnote>
  <w:footnote w:type="continuationSeparator" w:id="0">
    <w:p w14:paraId="45B4AE4F" w14:textId="77777777" w:rsidR="00490A16" w:rsidRDefault="00490A16" w:rsidP="00BD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B8E"/>
    <w:rsid w:val="0002634C"/>
    <w:rsid w:val="00041B0A"/>
    <w:rsid w:val="00045B2A"/>
    <w:rsid w:val="00062C17"/>
    <w:rsid w:val="0010145D"/>
    <w:rsid w:val="0018400B"/>
    <w:rsid w:val="00195F63"/>
    <w:rsid w:val="001C053C"/>
    <w:rsid w:val="001C245E"/>
    <w:rsid w:val="002237FC"/>
    <w:rsid w:val="002D1BDB"/>
    <w:rsid w:val="0032239A"/>
    <w:rsid w:val="003418E2"/>
    <w:rsid w:val="003C7814"/>
    <w:rsid w:val="00403367"/>
    <w:rsid w:val="0044013C"/>
    <w:rsid w:val="00490A16"/>
    <w:rsid w:val="00550EE7"/>
    <w:rsid w:val="00630B5B"/>
    <w:rsid w:val="006B29B1"/>
    <w:rsid w:val="00740C63"/>
    <w:rsid w:val="007433FF"/>
    <w:rsid w:val="00795867"/>
    <w:rsid w:val="007B1194"/>
    <w:rsid w:val="007B6A38"/>
    <w:rsid w:val="007D1654"/>
    <w:rsid w:val="007F73AD"/>
    <w:rsid w:val="00810520"/>
    <w:rsid w:val="00867A1A"/>
    <w:rsid w:val="00877FAF"/>
    <w:rsid w:val="00A03642"/>
    <w:rsid w:val="00A96738"/>
    <w:rsid w:val="00B1680D"/>
    <w:rsid w:val="00B22BBD"/>
    <w:rsid w:val="00BD2B8E"/>
    <w:rsid w:val="00BD7623"/>
    <w:rsid w:val="00BE1E0E"/>
    <w:rsid w:val="00BE3E0B"/>
    <w:rsid w:val="00C531B4"/>
    <w:rsid w:val="00D11786"/>
    <w:rsid w:val="00DA317E"/>
    <w:rsid w:val="00EB4783"/>
    <w:rsid w:val="00F009CD"/>
    <w:rsid w:val="00F115F8"/>
    <w:rsid w:val="00F24BCF"/>
    <w:rsid w:val="00FC788E"/>
    <w:rsid w:val="00FD5814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F6608"/>
  <w15:docId w15:val="{AEBB3E99-97CE-43EA-AC6B-BA188C30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335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D2B8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2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D2B8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D2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D2B8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D2B8E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BE3E0B"/>
    <w:rPr>
      <w:b/>
      <w:bCs/>
    </w:rPr>
  </w:style>
  <w:style w:type="character" w:styleId="a8">
    <w:name w:val="Hyperlink"/>
    <w:basedOn w:val="a0"/>
    <w:uiPriority w:val="99"/>
    <w:semiHidden/>
    <w:unhideWhenUsed/>
    <w:rsid w:val="00322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lia.sh.cn/gonggao.asp?id=17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Richard Wu</cp:lastModifiedBy>
  <cp:revision>34</cp:revision>
  <dcterms:created xsi:type="dcterms:W3CDTF">2024-03-14T01:50:00Z</dcterms:created>
  <dcterms:modified xsi:type="dcterms:W3CDTF">2024-03-19T04:44:00Z</dcterms:modified>
</cp:coreProperties>
</file>