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黑体"/>
          <w:color w:val="000000"/>
          <w:sz w:val="48"/>
        </w:rPr>
      </w:pPr>
    </w:p>
    <w:p>
      <w:pPr>
        <w:snapToGrid w:val="0"/>
        <w:jc w:val="center"/>
        <w:rPr>
          <w:rFonts w:eastAsia="黑体"/>
          <w:color w:val="000000"/>
          <w:sz w:val="48"/>
        </w:rPr>
      </w:pPr>
    </w:p>
    <w:p>
      <w:pPr>
        <w:snapToGrid w:val="0"/>
        <w:jc w:val="center"/>
        <w:rPr>
          <w:rFonts w:eastAsia="黑体"/>
          <w:color w:val="000000"/>
          <w:sz w:val="48"/>
        </w:rPr>
      </w:pPr>
    </w:p>
    <w:p>
      <w:pPr>
        <w:snapToGrid w:val="0"/>
        <w:jc w:val="center"/>
        <w:rPr>
          <w:rFonts w:eastAsia="黑体"/>
          <w:color w:val="000000"/>
          <w:sz w:val="48"/>
        </w:rPr>
      </w:pPr>
      <w:r>
        <w:rPr>
          <w:rFonts w:eastAsia="黑体"/>
          <w:color w:val="000000"/>
          <w:sz w:val="48"/>
        </w:rPr>
        <w:t>团体标准</w:t>
      </w:r>
    </w:p>
    <w:p>
      <w:pPr>
        <w:snapToGrid w:val="0"/>
        <w:ind w:right="-901"/>
        <w:jc w:val="left"/>
        <w:rPr>
          <w:rFonts w:eastAsia="黑体"/>
          <w:color w:val="000000"/>
          <w:sz w:val="48"/>
        </w:rPr>
      </w:pPr>
    </w:p>
    <w:p>
      <w:pPr>
        <w:snapToGrid w:val="0"/>
        <w:ind w:left="-324" w:leftChars="-135" w:right="-901"/>
        <w:jc w:val="center"/>
        <w:rPr>
          <w:rFonts w:eastAsia="黑体"/>
          <w:color w:val="000000"/>
          <w:sz w:val="48"/>
        </w:rPr>
      </w:pPr>
      <w:r>
        <w:rPr>
          <w:rFonts w:eastAsia="黑体"/>
          <w:color w:val="000000"/>
          <w:sz w:val="48"/>
        </w:rPr>
        <w:t>《</w:t>
      </w:r>
      <w:bookmarkStart w:id="0" w:name="OLE_LINK7"/>
      <w:r>
        <w:rPr>
          <w:rFonts w:hint="eastAsia" w:eastAsia="黑体"/>
          <w:color w:val="000000"/>
          <w:sz w:val="48"/>
        </w:rPr>
        <w:t>绿色设计产品评价技术规范 包装用塑料薄膜</w:t>
      </w:r>
      <w:bookmarkEnd w:id="0"/>
      <w:r>
        <w:rPr>
          <w:rFonts w:eastAsia="黑体"/>
          <w:color w:val="000000"/>
          <w:sz w:val="48"/>
        </w:rPr>
        <w:t>》</w:t>
      </w:r>
    </w:p>
    <w:p>
      <w:pPr>
        <w:snapToGrid w:val="0"/>
        <w:jc w:val="center"/>
        <w:rPr>
          <w:rFonts w:eastAsia="黑体"/>
          <w:color w:val="000000"/>
          <w:sz w:val="48"/>
        </w:rPr>
      </w:pPr>
      <w:r>
        <w:rPr>
          <w:rFonts w:eastAsia="黑体"/>
          <w:color w:val="000000"/>
          <w:sz w:val="48"/>
        </w:rPr>
        <w:t>编制说明</w:t>
      </w:r>
    </w:p>
    <w:p>
      <w:pPr>
        <w:snapToGrid w:val="0"/>
        <w:jc w:val="center"/>
        <w:rPr>
          <w:rFonts w:eastAsia="黑体"/>
          <w:color w:val="000000"/>
          <w:sz w:val="48"/>
        </w:rPr>
      </w:pPr>
    </w:p>
    <w:p>
      <w:pPr>
        <w:snapToGrid w:val="0"/>
        <w:jc w:val="center"/>
        <w:rPr>
          <w:color w:val="000000"/>
          <w:sz w:val="36"/>
        </w:rPr>
      </w:pPr>
    </w:p>
    <w:p>
      <w:pPr>
        <w:snapToGrid w:val="0"/>
        <w:jc w:val="center"/>
        <w:rPr>
          <w:color w:val="000000"/>
          <w:sz w:val="36"/>
        </w:rPr>
      </w:pPr>
      <w:r>
        <w:rPr>
          <w:rFonts w:hint="eastAsia"/>
          <w:color w:val="000000"/>
          <w:sz w:val="36"/>
        </w:rPr>
        <w:t>（</w:t>
      </w:r>
      <w:r>
        <w:rPr>
          <w:rFonts w:hint="eastAsia"/>
          <w:color w:val="000000"/>
          <w:sz w:val="36"/>
          <w:lang w:eastAsia="zh-CN"/>
        </w:rPr>
        <w:t>征求意见</w:t>
      </w:r>
      <w:bookmarkStart w:id="7" w:name="_GoBack"/>
      <w:bookmarkEnd w:id="7"/>
      <w:r>
        <w:rPr>
          <w:rFonts w:hint="eastAsia"/>
          <w:color w:val="000000"/>
          <w:sz w:val="36"/>
        </w:rPr>
        <w:t>稿）</w:t>
      </w:r>
    </w:p>
    <w:p>
      <w:pPr>
        <w:snapToGrid w:val="0"/>
        <w:jc w:val="center"/>
        <w:rPr>
          <w:color w:val="000000"/>
          <w:sz w:val="28"/>
        </w:rPr>
      </w:pPr>
    </w:p>
    <w:p>
      <w:pPr>
        <w:snapToGrid w:val="0"/>
        <w:jc w:val="center"/>
        <w:rPr>
          <w:color w:val="000000"/>
          <w:sz w:val="28"/>
        </w:rPr>
      </w:pPr>
    </w:p>
    <w:p>
      <w:pPr>
        <w:snapToGrid w:val="0"/>
        <w:jc w:val="center"/>
        <w:rPr>
          <w:color w:val="000000"/>
          <w:sz w:val="28"/>
        </w:rPr>
      </w:pPr>
    </w:p>
    <w:p>
      <w:pPr>
        <w:snapToGrid w:val="0"/>
        <w:rPr>
          <w:color w:val="000000"/>
          <w:sz w:val="28"/>
        </w:rPr>
      </w:pPr>
    </w:p>
    <w:p>
      <w:pPr>
        <w:snapToGrid w:val="0"/>
        <w:jc w:val="center"/>
        <w:rPr>
          <w:color w:val="000000"/>
          <w:sz w:val="28"/>
        </w:rPr>
      </w:pPr>
    </w:p>
    <w:p>
      <w:pPr>
        <w:snapToGrid w:val="0"/>
        <w:jc w:val="center"/>
        <w:rPr>
          <w:color w:val="000000"/>
          <w:sz w:val="36"/>
        </w:rPr>
      </w:pPr>
      <w:r>
        <w:rPr>
          <w:color w:val="000000"/>
          <w:sz w:val="36"/>
        </w:rPr>
        <w:t>《</w:t>
      </w:r>
      <w:r>
        <w:rPr>
          <w:rFonts w:hint="eastAsia"/>
          <w:color w:val="000000"/>
          <w:sz w:val="36"/>
        </w:rPr>
        <w:t>绿色设计产品评价技术规范 包装用塑料薄膜</w:t>
      </w:r>
      <w:r>
        <w:rPr>
          <w:color w:val="000000"/>
          <w:sz w:val="36"/>
        </w:rPr>
        <w:t>》</w:t>
      </w:r>
    </w:p>
    <w:p>
      <w:pPr>
        <w:snapToGrid w:val="0"/>
        <w:jc w:val="center"/>
        <w:rPr>
          <w:color w:val="000000"/>
          <w:sz w:val="28"/>
        </w:rPr>
      </w:pPr>
      <w:r>
        <w:rPr>
          <w:color w:val="000000"/>
          <w:sz w:val="36"/>
        </w:rPr>
        <w:t>标准工作组</w:t>
      </w:r>
    </w:p>
    <w:p>
      <w:pPr>
        <w:snapToGrid w:val="0"/>
        <w:jc w:val="center"/>
        <w:rPr>
          <w:color w:val="000000"/>
          <w:sz w:val="36"/>
        </w:rPr>
      </w:pPr>
      <w:r>
        <w:rPr>
          <w:color w:val="000000"/>
          <w:sz w:val="36"/>
        </w:rPr>
        <w:t>20</w:t>
      </w:r>
      <w:r>
        <w:rPr>
          <w:rFonts w:hint="eastAsia"/>
          <w:color w:val="000000"/>
          <w:sz w:val="36"/>
        </w:rPr>
        <w:t>24</w:t>
      </w:r>
      <w:r>
        <w:rPr>
          <w:color w:val="000000"/>
          <w:sz w:val="36"/>
        </w:rPr>
        <w:t xml:space="preserve">年 </w:t>
      </w:r>
      <w:r>
        <w:rPr>
          <w:rFonts w:hint="eastAsia"/>
          <w:color w:val="000000"/>
          <w:sz w:val="36"/>
        </w:rPr>
        <w:t>2</w:t>
      </w:r>
      <w:r>
        <w:rPr>
          <w:color w:val="000000"/>
          <w:sz w:val="36"/>
        </w:rPr>
        <w:t>月</w:t>
      </w:r>
    </w:p>
    <w:p>
      <w:pPr>
        <w:snapToGrid w:val="0"/>
        <w:jc w:val="center"/>
        <w:sectPr>
          <w:headerReference r:id="rId6" w:type="first"/>
          <w:footerReference r:id="rId8" w:type="first"/>
          <w:headerReference r:id="rId5" w:type="default"/>
          <w:footerReference r:id="rId7" w:type="default"/>
          <w:pgSz w:w="11906" w:h="16838"/>
          <w:pgMar w:top="1440" w:right="1797" w:bottom="1440" w:left="1797" w:header="851" w:footer="992" w:gutter="0"/>
          <w:pgNumType w:start="1"/>
          <w:cols w:space="720" w:num="1"/>
          <w:titlePg/>
          <w:docGrid w:linePitch="446" w:charSpace="0"/>
        </w:sectPr>
      </w:pPr>
    </w:p>
    <w:p>
      <w:pPr>
        <w:pStyle w:val="2"/>
        <w:numPr>
          <w:ilvl w:val="0"/>
          <w:numId w:val="6"/>
        </w:numPr>
        <w:spacing w:before="312" w:beforeLines="100" w:after="312" w:afterLines="100" w:line="360" w:lineRule="auto"/>
        <w:ind w:left="336"/>
      </w:pPr>
      <w:r>
        <w:rPr>
          <w:rFonts w:hint="eastAsia"/>
        </w:rPr>
        <w:t>工作简况</w:t>
      </w:r>
    </w:p>
    <w:p>
      <w:pPr>
        <w:pStyle w:val="3"/>
      </w:pPr>
      <w:r>
        <w:rPr>
          <w:rFonts w:hint="eastAsia"/>
        </w:rPr>
        <w:t>（一）</w:t>
      </w:r>
      <w:r>
        <w:rPr>
          <w:rFonts w:hint="eastAsia"/>
          <w:sz w:val="32"/>
          <w:szCs w:val="32"/>
        </w:rPr>
        <w:t>任务来源</w:t>
      </w:r>
    </w:p>
    <w:p>
      <w:pPr>
        <w:pStyle w:val="6"/>
        <w:ind w:firstLine="480"/>
      </w:pPr>
      <w:r>
        <w:rPr>
          <w:rFonts w:hint="eastAsia"/>
        </w:rPr>
        <w:t>团体标准《绿色设计产品评价技术规范 包装用塑料薄膜》的项目编号号为：</w:t>
      </w:r>
      <w:r>
        <w:t>2020023</w:t>
      </w:r>
      <w:r>
        <w:rPr>
          <w:rFonts w:hint="eastAsia"/>
        </w:rPr>
        <w:t>，主管部门为中国轻工业联合会，提出单位为中国轻工业联合会，归口单位为中国轻工业联合会。</w:t>
      </w:r>
    </w:p>
    <w:p>
      <w:pPr>
        <w:pStyle w:val="6"/>
        <w:ind w:firstLine="480"/>
      </w:pPr>
      <w:r>
        <w:rPr>
          <w:rFonts w:hint="eastAsia"/>
        </w:rPr>
        <w:t>《工业绿色发展规划（2016-2020年）》（以下简称规划）指出要实施绿色制造工程，加快构建绿色制造体系，绿色产品是绿色制造体系的重要组成部分，评定绿色产品需要科学的评价方法和工具。2019年9月，工信部颁布《绿色制造标准体系建设指南》，指南指出，到</w:t>
      </w:r>
      <w:r>
        <w:t>2020</w:t>
      </w:r>
      <w:r>
        <w:rPr>
          <w:rFonts w:hint="eastAsia"/>
        </w:rPr>
        <w:t>年，制定一批基础通用和关键核心标准，组织开展重点标准应用试点，基本形成绿色制造标准体系；</w:t>
      </w:r>
      <w:r>
        <w:t>到2025年，绿色制造标准在各行业普遍应用，形成较为完善的绿色制造标准体系。《</w:t>
      </w:r>
      <w:r>
        <w:rPr>
          <w:rFonts w:hint="eastAsia"/>
        </w:rPr>
        <w:t>绿色设计产品评价技术规范 包装用塑料薄膜</w:t>
      </w:r>
      <w:r>
        <w:t>》</w:t>
      </w:r>
      <w:r>
        <w:rPr>
          <w:rFonts w:hint="eastAsia"/>
        </w:rPr>
        <w:t>标准是绿色制造标准体系中的</w:t>
      </w:r>
      <w:r>
        <w:t>绿色产品子体系</w:t>
      </w:r>
      <w:r>
        <w:rPr>
          <w:rFonts w:hint="eastAsia"/>
        </w:rPr>
        <w:t>标准，用于包装用塑料薄膜产品的评价，标准</w:t>
      </w:r>
      <w:r>
        <w:t>从定性和定量两个角度综合评价</w:t>
      </w:r>
      <w:r>
        <w:rPr>
          <w:rFonts w:hint="eastAsia"/>
        </w:rPr>
        <w:t>包装用塑料薄膜</w:t>
      </w:r>
      <w:r>
        <w:t>产品全生命周期的资源环境影响，</w:t>
      </w:r>
      <w:r>
        <w:rPr>
          <w:rFonts w:hint="eastAsia"/>
        </w:rPr>
        <w:t>可</w:t>
      </w:r>
      <w:r>
        <w:t>指导我国</w:t>
      </w:r>
      <w:r>
        <w:rPr>
          <w:rFonts w:hint="eastAsia"/>
        </w:rPr>
        <w:t>包装用塑料薄膜</w:t>
      </w:r>
      <w:r>
        <w:t>产品的设计制造。</w:t>
      </w:r>
      <w:r>
        <w:rPr>
          <w:rFonts w:hint="eastAsia"/>
        </w:rPr>
        <w:t>本标准将对包装用塑料薄膜</w:t>
      </w:r>
      <w:r>
        <w:t>企业开发绿色产品、推行绿色设计、提升产品节能环保低碳水平、引导绿色生产和绿色消费</w:t>
      </w:r>
      <w:r>
        <w:rPr>
          <w:rFonts w:hint="eastAsia"/>
        </w:rPr>
        <w:t>起到推动作用。</w:t>
      </w:r>
    </w:p>
    <w:p>
      <w:pPr>
        <w:pStyle w:val="3"/>
      </w:pPr>
      <w:r>
        <w:rPr>
          <w:rFonts w:hint="eastAsia"/>
        </w:rPr>
        <w:t>（二）任务背景</w:t>
      </w:r>
    </w:p>
    <w:p>
      <w:pPr>
        <w:pStyle w:val="4"/>
        <w:rPr>
          <w:color w:val="FF0000"/>
        </w:rPr>
      </w:pPr>
      <w:r>
        <w:rPr>
          <w:rFonts w:hint="eastAsia"/>
        </w:rPr>
        <w:t>1、包装用塑料薄膜行业现状</w:t>
      </w:r>
    </w:p>
    <w:p>
      <w:pPr>
        <w:pStyle w:val="6"/>
        <w:ind w:firstLine="480"/>
      </w:pPr>
      <w:r>
        <w:rPr>
          <w:rFonts w:hint="eastAsia"/>
        </w:rPr>
        <w:t>包装用塑料薄膜正在经历一场最大规模的创新与技术革命，随着双碳目标的提出及包装材料循环再生利用的要求，包装用塑料薄膜行业充分利用上下游产业协同合作的优势，创新性的开发出一系列具有易回收、易再生的包装用塑料薄膜产品，随着这些有利于资源循环再生产品的涌现，对行业进行规范化管理和指导将促进行业更好发展。</w:t>
      </w:r>
    </w:p>
    <w:p>
      <w:pPr>
        <w:pStyle w:val="6"/>
        <w:ind w:firstLine="480"/>
      </w:pPr>
      <w:r>
        <w:rPr>
          <w:rFonts w:hint="eastAsia"/>
        </w:rPr>
        <w:t>目前，在华北、长三角、珠三角和西南区的包装产业聚集区，有超过1万家企业在生产包装用塑料薄膜，占塑料制品总产量的30%。</w:t>
      </w:r>
    </w:p>
    <w:p>
      <w:pPr>
        <w:pStyle w:val="4"/>
      </w:pPr>
      <w:r>
        <w:rPr>
          <w:rFonts w:hint="eastAsia"/>
        </w:rPr>
        <w:t>2、行业绿色发展</w:t>
      </w:r>
    </w:p>
    <w:p>
      <w:pPr>
        <w:pStyle w:val="6"/>
        <w:ind w:firstLine="480"/>
      </w:pPr>
      <w:r>
        <w:rPr>
          <w:rFonts w:hint="eastAsia"/>
        </w:rPr>
        <w:t>为推动产业绿色发展，将产品全生命周期理念应贯穿于产品设计、制造、回收等阶段。将包装用塑料薄膜的减量化、可重复使用、可回收再生及可降解作为创新发展的方向，我们将产品的属性划分为资源属性、能源属性、环境属性、品质属性和低碳属性，从全生命周期角度全方位对产品进行分析，在每一个属性中力求合理的体现减碳和循环经济的目标。</w:t>
      </w:r>
    </w:p>
    <w:p>
      <w:pPr>
        <w:pStyle w:val="6"/>
        <w:ind w:firstLine="480"/>
      </w:pPr>
      <w:r>
        <w:rPr>
          <w:rFonts w:hint="eastAsia"/>
        </w:rPr>
        <w:t>通过对包装用塑料薄膜产品从设计到生产再到用户使用的各个环节的优化，可推进产业整体水平提升、结构优化，使行业持续发展，走向绿色发展之路。</w:t>
      </w:r>
    </w:p>
    <w:p>
      <w:pPr>
        <w:pStyle w:val="3"/>
      </w:pPr>
      <w:r>
        <w:t>（</w:t>
      </w:r>
      <w:r>
        <w:rPr>
          <w:rFonts w:hint="eastAsia"/>
        </w:rPr>
        <w:t>三</w:t>
      </w:r>
      <w:r>
        <w:t>）</w:t>
      </w:r>
      <w:r>
        <w:rPr>
          <w:rFonts w:hint="eastAsia"/>
        </w:rPr>
        <w:t>协作单位</w:t>
      </w:r>
    </w:p>
    <w:p>
      <w:pPr>
        <w:pStyle w:val="6"/>
        <w:ind w:firstLine="480"/>
      </w:pPr>
      <w:r>
        <w:rPr>
          <w:rFonts w:hint="eastAsia"/>
        </w:rPr>
        <w:t>江苏彩华包装集团有限公司、</w:t>
      </w:r>
      <w:bookmarkStart w:id="1" w:name="OLE_LINK3"/>
      <w:r>
        <w:rPr>
          <w:rFonts w:hint="eastAsia"/>
        </w:rPr>
        <w:t xml:space="preserve">黄山永新股份有限公司、三樱包装（江苏）有限公司、漯河双汇肉业有限公司、长沙银腾塑印包装有限公司、北京高盟新材料股份有限公司、广州市铭慧机械股份有限公司、宁波鸿雁包装材料有限公司、南京沪江复合材料股份有限公司、中塑协复合膜制品专委会 </w:t>
      </w:r>
      <w:bookmarkEnd w:id="1"/>
      <w:r>
        <w:rPr>
          <w:rFonts w:hint="eastAsia"/>
        </w:rPr>
        <w:t xml:space="preserve">等 </w:t>
      </w:r>
    </w:p>
    <w:p>
      <w:pPr>
        <w:pStyle w:val="6"/>
        <w:ind w:firstLine="480"/>
      </w:pPr>
      <w:r>
        <w:rPr>
          <w:rFonts w:hint="eastAsia"/>
        </w:rPr>
        <w:t>主要起草人：</w:t>
      </w:r>
      <w:r>
        <w:t xml:space="preserve"> </w:t>
      </w:r>
      <w:r>
        <w:rPr>
          <w:rFonts w:hint="eastAsia"/>
        </w:rPr>
        <w:t>武向宁、张和平、刘磊、徐晓旭、邹雄、隋学斌、罗朝炜、裴学柱、蒋洋、高学文、刘亚云等。</w:t>
      </w:r>
    </w:p>
    <w:p>
      <w:pPr>
        <w:pStyle w:val="3"/>
      </w:pPr>
      <w:r>
        <w:rPr>
          <w:rFonts w:hint="eastAsia"/>
        </w:rPr>
        <w:t>（四）主要工作过程</w:t>
      </w:r>
    </w:p>
    <w:p>
      <w:pPr>
        <w:pStyle w:val="6"/>
        <w:ind w:firstLine="480"/>
      </w:pPr>
      <w:r>
        <w:t>标准起草</w:t>
      </w:r>
      <w:r>
        <w:rPr>
          <w:rFonts w:hint="eastAsia"/>
        </w:rPr>
        <w:t>自</w:t>
      </w:r>
      <w:r>
        <w:t>2023年3月开始，分为</w:t>
      </w:r>
      <w:r>
        <w:rPr>
          <w:rFonts w:hint="eastAsia"/>
        </w:rPr>
        <w:t>六</w:t>
      </w:r>
      <w:r>
        <w:t xml:space="preserve">个阶段： </w:t>
      </w:r>
    </w:p>
    <w:p>
      <w:pPr>
        <w:pStyle w:val="6"/>
        <w:ind w:firstLine="480"/>
      </w:pPr>
      <w:r>
        <w:t xml:space="preserve">第一阶段：前期预研究及调研分析  </w:t>
      </w:r>
    </w:p>
    <w:p>
      <w:pPr>
        <w:pStyle w:val="6"/>
        <w:ind w:firstLine="480"/>
      </w:pPr>
      <w:r>
        <w:t>通过调研已发布绿色产品评价国家标准归口的标准化技术委员会、相关行业协会，调研绿色产品评价国家标准的执行企业，了解标准执行过程中的问题、标准适用性、制修订建议等情况；结合国家“碳达峰碳中和”战略的提出、国家扩大绿色产品供给的需求，收集相关政策文件及要求；中国标准化研究院等单位对了解到的相关信息和收集的资料进</w:t>
      </w:r>
      <w:r>
        <w:rPr>
          <w:rFonts w:hint="eastAsia"/>
        </w:rPr>
        <w:t>行了研究分析。</w:t>
      </w:r>
      <w:r>
        <w:t xml:space="preserve"> </w:t>
      </w:r>
    </w:p>
    <w:p>
      <w:pPr>
        <w:pStyle w:val="6"/>
        <w:ind w:firstLine="480"/>
      </w:pPr>
      <w:r>
        <w:rPr>
          <w:rFonts w:hint="eastAsia"/>
        </w:rPr>
        <w:t>第二阶段：成立起草小组</w:t>
      </w:r>
      <w:r>
        <w:t xml:space="preserve"> </w:t>
      </w:r>
    </w:p>
    <w:p>
      <w:pPr>
        <w:pStyle w:val="6"/>
        <w:ind w:firstLine="480"/>
      </w:pPr>
      <w:r>
        <w:t>2023</w:t>
      </w:r>
      <w:r>
        <w:rPr>
          <w:rFonts w:hint="eastAsia"/>
        </w:rPr>
        <w:t>年</w:t>
      </w:r>
      <w:r>
        <w:t>3</w:t>
      </w:r>
      <w:r>
        <w:rPr>
          <w:rFonts w:hint="eastAsia"/>
        </w:rPr>
        <w:t>月</w:t>
      </w:r>
      <w:r>
        <w:t>29</w:t>
      </w:r>
      <w:r>
        <w:rPr>
          <w:rFonts w:hint="eastAsia"/>
        </w:rPr>
        <w:t>日根据中轻联标准发</w:t>
      </w:r>
      <w:r>
        <w:t>[2023]66</w:t>
      </w:r>
      <w:r>
        <w:rPr>
          <w:rFonts w:hint="eastAsia"/>
        </w:rPr>
        <w:t>号关于召开《绿色设计产品评价技术规范</w:t>
      </w:r>
      <w:r>
        <w:rPr>
          <w:rFonts w:hint="cs"/>
        </w:rPr>
        <w:t> </w:t>
      </w:r>
      <w:r>
        <w:rPr>
          <w:rFonts w:hint="eastAsia"/>
        </w:rPr>
        <w:t>包装用塑料薄膜》中国轻工联合会团体标准启动会的通知召开了本标准启动会，聂博秘书长主持会议，绿色制造促进会的郭繁老师等专家参加了讨论，参加会议的企业有黄山永新股份有限公司、三樱包装（江苏）有限公司、漯河双汇肉业有限公司、长沙银腾塑印包装有限公司、北京高盟新材料股份有限公司、广州市铭慧机械股份有限公司、宁波鸿雁包装材料有限公司、南京沪江复合材料股份有限公司、中塑协复合膜制品专委会 。组成了以黄山永新包装股份有限公司</w:t>
      </w:r>
      <w:bookmarkStart w:id="2" w:name="OLE_LINK4"/>
      <w:r>
        <w:rPr>
          <w:rFonts w:hint="eastAsia"/>
        </w:rPr>
        <w:t>为牵头单位的</w:t>
      </w:r>
      <w:bookmarkEnd w:id="2"/>
      <w:r>
        <w:rPr>
          <w:rFonts w:hint="eastAsia"/>
        </w:rPr>
        <w:t>标准起草小组。</w:t>
      </w:r>
    </w:p>
    <w:p>
      <w:pPr>
        <w:pStyle w:val="6"/>
        <w:ind w:firstLine="720" w:firstLineChars="300"/>
      </w:pPr>
      <w:r>
        <w:t>202</w:t>
      </w:r>
      <w:r>
        <w:rPr>
          <w:rFonts w:hint="eastAsia"/>
        </w:rPr>
        <w:t>3年8月份于</w:t>
      </w:r>
      <w:r>
        <w:t>成立了</w:t>
      </w:r>
      <w:r>
        <w:rPr>
          <w:rFonts w:hint="eastAsia"/>
        </w:rPr>
        <w:t>以江苏彩华包装集团有限公司为牵头单位的</w:t>
      </w:r>
      <w:r>
        <w:t>标准起草小组，</w:t>
      </w:r>
      <w:r>
        <w:rPr>
          <w:rFonts w:hint="eastAsia"/>
        </w:rPr>
        <w:t>在前期工作的基础上提出了标准制订思路</w:t>
      </w:r>
      <w:r>
        <w:t>。起草组</w:t>
      </w:r>
      <w:r>
        <w:rPr>
          <w:rFonts w:hint="eastAsia"/>
        </w:rPr>
        <w:t>有</w:t>
      </w:r>
      <w:r>
        <w:t xml:space="preserve">来自中国轻工业联合会、中国塑料加工工业协会复合膜制品专业委员会、企业、协会等单位的相关专家组成。 </w:t>
      </w:r>
    </w:p>
    <w:p>
      <w:pPr>
        <w:pStyle w:val="6"/>
        <w:ind w:firstLine="480"/>
      </w:pPr>
      <w:bookmarkStart w:id="3" w:name="OLE_LINK5"/>
      <w:r>
        <w:t xml:space="preserve">第三阶段：标准起草阶段 </w:t>
      </w:r>
    </w:p>
    <w:bookmarkEnd w:id="3"/>
    <w:p>
      <w:pPr>
        <w:pStyle w:val="6"/>
        <w:ind w:firstLine="720" w:firstLineChars="300"/>
      </w:pPr>
      <w:r>
        <w:t>起草组在2023年8月-9月，</w:t>
      </w:r>
      <w:r>
        <w:rPr>
          <w:rFonts w:hint="eastAsia"/>
        </w:rPr>
        <w:t>起草小组按照</w:t>
      </w:r>
      <w:r>
        <w:t>标准修订思路，形成了标准草案。2023年9月以视频会议形式召开了中轻联标准发[《绿色设计产品评价技术规范 包装用塑料薄膜》制定的专家研讨会，专家对评价技术规范的制定工作给予了肯定，并对评价技术规范的术语定义、评价指标体系的框架结构、各类指标选取等方面提出了建设性意见。 起草组根据专家意见对标准草案进行了修改完善。</w:t>
      </w:r>
    </w:p>
    <w:p>
      <w:pPr>
        <w:pStyle w:val="6"/>
        <w:ind w:firstLine="480"/>
      </w:pPr>
      <w:r>
        <w:t>2023/10/18 起草组</w:t>
      </w:r>
      <w:r>
        <w:rPr>
          <w:rFonts w:hint="eastAsia"/>
        </w:rPr>
        <w:t>组织</w:t>
      </w:r>
      <w:r>
        <w:t>对标准草案进行了讨论，</w:t>
      </w:r>
      <w:r>
        <w:rPr>
          <w:rFonts w:hint="eastAsia"/>
        </w:rPr>
        <w:t>并</w:t>
      </w:r>
      <w:r>
        <w:t xml:space="preserve">形成征求意见稿讨论稿。 </w:t>
      </w:r>
    </w:p>
    <w:p>
      <w:pPr>
        <w:pStyle w:val="6"/>
        <w:ind w:firstLine="480"/>
      </w:pPr>
      <w:r>
        <w:t>2023年9月-2024年1月，</w:t>
      </w:r>
      <w:bookmarkStart w:id="4" w:name="OLE_LINK2"/>
      <w:r>
        <w:t>起草组</w:t>
      </w:r>
      <w:r>
        <w:rPr>
          <w:rFonts w:hint="eastAsia"/>
        </w:rPr>
        <w:t>根据反馈意见</w:t>
      </w:r>
      <w:r>
        <w:t>对标准草案进行了进一步完善，形成征求意见稿。</w:t>
      </w:r>
    </w:p>
    <w:bookmarkEnd w:id="4"/>
    <w:p>
      <w:pPr>
        <w:pStyle w:val="6"/>
        <w:ind w:firstLine="480"/>
      </w:pPr>
      <w:r>
        <w:t>2024</w:t>
      </w:r>
      <w:r>
        <w:rPr>
          <w:rFonts w:hint="eastAsia"/>
        </w:rPr>
        <w:t>年</w:t>
      </w:r>
      <w:r>
        <w:t>1</w:t>
      </w:r>
      <w:r>
        <w:rPr>
          <w:rFonts w:hint="eastAsia"/>
        </w:rPr>
        <w:t>月，以视频会议形式召开了第二次《绿色设计产品评价技术规范</w:t>
      </w:r>
      <w:r>
        <w:t xml:space="preserve"> </w:t>
      </w:r>
      <w:r>
        <w:rPr>
          <w:rFonts w:hint="eastAsia"/>
        </w:rPr>
        <w:t>包装用塑料薄膜》标准的专家研讨会，专家们对第二次修改稿给予了很大的肯定，并再次对评价体系部分提出了修改意见，对标准的框架进行了调整，使标准文本更加清晰明了，更具有可操作性。起草组根据专家意见对标准草案进行了修改完善，于2024年2月完成了征求意见稿。</w:t>
      </w:r>
    </w:p>
    <w:p>
      <w:pPr>
        <w:pStyle w:val="6"/>
        <w:ind w:firstLine="480"/>
      </w:pPr>
      <w:r>
        <w:rPr>
          <w:rFonts w:hint="eastAsia"/>
        </w:rPr>
        <w:t>第四阶段：征求意见阶段</w:t>
      </w:r>
      <w:r>
        <w:t xml:space="preserve"> </w:t>
      </w:r>
    </w:p>
    <w:p>
      <w:pPr>
        <w:pStyle w:val="6"/>
        <w:ind w:firstLine="480"/>
        <w:rPr>
          <w:rFonts w:eastAsia="宋体"/>
          <w:lang w:eastAsia="zh-Hans"/>
        </w:rPr>
      </w:pPr>
      <w:r>
        <w:rPr>
          <w:rFonts w:hint="eastAsia" w:eastAsia="宋体"/>
          <w:lang w:eastAsia="zh-Hans"/>
        </w:rPr>
        <w:t>经起草工作组组长</w:t>
      </w:r>
      <w:r>
        <w:rPr>
          <w:rFonts w:hint="eastAsia"/>
        </w:rPr>
        <w:t>武向宁</w:t>
      </w:r>
      <w:r>
        <w:rPr>
          <w:rFonts w:hint="eastAsia" w:eastAsia="宋体"/>
          <w:lang w:eastAsia="zh-Hans"/>
        </w:rPr>
        <w:t>审核、标委会同意后，标委会于20</w:t>
      </w:r>
      <w:r>
        <w:rPr>
          <w:rFonts w:hint="eastAsia"/>
        </w:rPr>
        <w:t>24</w:t>
      </w:r>
      <w:r>
        <w:rPr>
          <w:rFonts w:hint="eastAsia" w:eastAsia="宋体"/>
          <w:lang w:eastAsia="zh-Hans"/>
        </w:rPr>
        <w:t>年</w:t>
      </w:r>
      <w:r>
        <w:rPr>
          <w:rFonts w:hint="eastAsia"/>
        </w:rPr>
        <w:t>X</w:t>
      </w:r>
      <w:r>
        <w:rPr>
          <w:rFonts w:hint="eastAsia" w:eastAsia="宋体"/>
          <w:lang w:eastAsia="zh-Hans"/>
        </w:rPr>
        <w:t>月</w:t>
      </w:r>
      <w:r>
        <w:rPr>
          <w:rFonts w:hint="eastAsia"/>
        </w:rPr>
        <w:t>XX</w:t>
      </w:r>
      <w:r>
        <w:rPr>
          <w:rFonts w:hint="eastAsia" w:eastAsia="宋体"/>
          <w:lang w:eastAsia="zh-Hans"/>
        </w:rPr>
        <w:t>日向全体委员将征求意见稿发函至各委员单位,同时工作组将征求意见稿发函至用户、检测机构和行业专委会广泛征求意见。截止20</w:t>
      </w:r>
      <w:r>
        <w:rPr>
          <w:rFonts w:hint="eastAsia"/>
        </w:rPr>
        <w:t>24</w:t>
      </w:r>
      <w:r>
        <w:rPr>
          <w:rFonts w:hint="eastAsia" w:eastAsia="宋体"/>
          <w:lang w:eastAsia="zh-Hans"/>
        </w:rPr>
        <w:t>年</w:t>
      </w:r>
      <w:r>
        <w:rPr>
          <w:rFonts w:hint="eastAsia"/>
        </w:rPr>
        <w:t>X</w:t>
      </w:r>
      <w:r>
        <w:rPr>
          <w:rFonts w:hint="eastAsia" w:eastAsia="宋体"/>
          <w:lang w:eastAsia="zh-Hans"/>
        </w:rPr>
        <w:t>月</w:t>
      </w:r>
      <w:r>
        <w:rPr>
          <w:rFonts w:hint="eastAsia"/>
        </w:rPr>
        <w:t>XX</w:t>
      </w:r>
      <w:r>
        <w:rPr>
          <w:rFonts w:hint="eastAsia" w:eastAsia="宋体"/>
          <w:lang w:eastAsia="zh-Hans"/>
        </w:rPr>
        <w:t>日，收到</w:t>
      </w:r>
      <w:r>
        <w:rPr>
          <w:rFonts w:hint="eastAsia"/>
        </w:rPr>
        <w:t>XX</w:t>
      </w:r>
      <w:r>
        <w:rPr>
          <w:rFonts w:hint="eastAsia" w:eastAsia="宋体"/>
          <w:lang w:eastAsia="zh-Hans"/>
        </w:rPr>
        <w:t>个单位的回函，其中</w:t>
      </w:r>
      <w:r>
        <w:rPr>
          <w:rFonts w:hint="eastAsia"/>
        </w:rPr>
        <w:t>XX</w:t>
      </w:r>
      <w:r>
        <w:rPr>
          <w:rFonts w:hint="eastAsia" w:eastAsia="宋体"/>
          <w:lang w:eastAsia="zh-Hans"/>
        </w:rPr>
        <w:t>个单位有意见和建议</w:t>
      </w:r>
      <w:r>
        <w:rPr>
          <w:rFonts w:hint="eastAsia"/>
        </w:rPr>
        <w:t>XX</w:t>
      </w:r>
      <w:r>
        <w:rPr>
          <w:rFonts w:hint="eastAsia" w:eastAsia="宋体"/>
          <w:lang w:eastAsia="zh-Hans"/>
        </w:rPr>
        <w:t>条。</w:t>
      </w:r>
    </w:p>
    <w:p>
      <w:pPr>
        <w:ind w:firstLine="480" w:firstLineChars="200"/>
        <w:rPr>
          <w:lang w:eastAsia="zh-Hans"/>
        </w:rPr>
      </w:pPr>
      <w:r>
        <w:rPr>
          <w:rFonts w:hint="eastAsia"/>
          <w:lang w:eastAsia="zh-Hans"/>
        </w:rPr>
        <w:t>20</w:t>
      </w:r>
      <w:r>
        <w:rPr>
          <w:rFonts w:hint="eastAsia"/>
        </w:rPr>
        <w:t>24</w:t>
      </w:r>
      <w:r>
        <w:rPr>
          <w:rFonts w:hint="eastAsia"/>
          <w:lang w:eastAsia="zh-Hans"/>
        </w:rPr>
        <w:t>年</w:t>
      </w:r>
      <w:r>
        <w:rPr>
          <w:rFonts w:hint="eastAsia"/>
        </w:rPr>
        <w:t>XX</w:t>
      </w:r>
      <w:r>
        <w:rPr>
          <w:rFonts w:hint="eastAsia"/>
          <w:lang w:eastAsia="zh-Hans"/>
        </w:rPr>
        <w:t>月</w:t>
      </w:r>
      <w:r>
        <w:rPr>
          <w:rFonts w:hint="eastAsia"/>
        </w:rPr>
        <w:t>XX</w:t>
      </w:r>
      <w:r>
        <w:rPr>
          <w:rFonts w:hint="eastAsia"/>
          <w:lang w:eastAsia="zh-Hans"/>
        </w:rPr>
        <w:t>日，工作组召开第</w:t>
      </w:r>
      <w:r>
        <w:rPr>
          <w:rFonts w:hint="eastAsia"/>
        </w:rPr>
        <w:t>三</w:t>
      </w:r>
      <w:r>
        <w:rPr>
          <w:rFonts w:hint="eastAsia"/>
          <w:lang w:eastAsia="zh-Hans"/>
        </w:rPr>
        <w:t>次工作会议，对征集的意见和建议进行讨论，共采纳了</w:t>
      </w:r>
      <w:r>
        <w:rPr>
          <w:rFonts w:hint="eastAsia"/>
        </w:rPr>
        <w:t>XX</w:t>
      </w:r>
      <w:r>
        <w:rPr>
          <w:rFonts w:hint="eastAsia"/>
          <w:lang w:eastAsia="zh-Hans"/>
        </w:rPr>
        <w:t>条意见和建议，部分采纳了</w:t>
      </w:r>
      <w:r>
        <w:rPr>
          <w:rFonts w:hint="eastAsia"/>
        </w:rPr>
        <w:t>X</w:t>
      </w:r>
      <w:r>
        <w:rPr>
          <w:rFonts w:hint="eastAsia"/>
          <w:lang w:eastAsia="zh-Hans"/>
        </w:rPr>
        <w:t>条意见和建议，</w:t>
      </w:r>
      <w:r>
        <w:rPr>
          <w:rFonts w:hint="eastAsia"/>
        </w:rPr>
        <w:t>XX</w:t>
      </w:r>
      <w:r>
        <w:rPr>
          <w:rFonts w:hint="eastAsia"/>
          <w:lang w:eastAsia="zh-Hans"/>
        </w:rPr>
        <w:t>条意见和建议没有采纳。</w:t>
      </w:r>
    </w:p>
    <w:p>
      <w:pPr>
        <w:pStyle w:val="6"/>
        <w:ind w:firstLine="480"/>
      </w:pPr>
      <w:r>
        <w:rPr>
          <w:rFonts w:hint="eastAsia"/>
        </w:rPr>
        <w:t>第五阶段：标准送审阶段</w:t>
      </w:r>
    </w:p>
    <w:p>
      <w:pPr>
        <w:ind w:firstLine="480" w:firstLineChars="200"/>
        <w:rPr>
          <w:lang w:eastAsia="zh-Hans"/>
        </w:rPr>
      </w:pPr>
      <w:r>
        <w:rPr>
          <w:rFonts w:hint="eastAsia"/>
          <w:lang w:eastAsia="zh-Hans"/>
        </w:rPr>
        <w:t>工作组根据意见汇总情况，通过讨论形成一致意见后，对标准文本及相关材料进行了修改和完善，于20</w:t>
      </w:r>
      <w:r>
        <w:rPr>
          <w:rFonts w:hint="eastAsia"/>
        </w:rPr>
        <w:t>24</w:t>
      </w:r>
      <w:r>
        <w:rPr>
          <w:rFonts w:hint="eastAsia"/>
          <w:lang w:eastAsia="zh-Hans"/>
        </w:rPr>
        <w:t>年</w:t>
      </w:r>
      <w:r>
        <w:rPr>
          <w:rFonts w:hint="eastAsia"/>
        </w:rPr>
        <w:t>X</w:t>
      </w:r>
      <w:r>
        <w:rPr>
          <w:rFonts w:hint="eastAsia"/>
          <w:lang w:eastAsia="zh-Hans"/>
        </w:rPr>
        <w:t>月</w:t>
      </w:r>
      <w:r>
        <w:rPr>
          <w:rFonts w:hint="eastAsia"/>
        </w:rPr>
        <w:t>XX</w:t>
      </w:r>
      <w:r>
        <w:rPr>
          <w:rFonts w:hint="eastAsia"/>
          <w:lang w:eastAsia="zh-Hans"/>
        </w:rPr>
        <w:t>日形成送审稿及相关送审材料，报送标委会秘书处待审查。</w:t>
      </w:r>
    </w:p>
    <w:p>
      <w:pPr>
        <w:ind w:firstLine="480" w:firstLineChars="200"/>
        <w:rPr>
          <w:lang w:eastAsia="zh-Hans"/>
        </w:rPr>
      </w:pPr>
      <w:r>
        <w:rPr>
          <w:rFonts w:hint="eastAsia"/>
          <w:lang w:eastAsia="zh-Hans"/>
        </w:rPr>
        <w:t>标委会于20××年××月××日在××召开了</w:t>
      </w:r>
      <w:r>
        <w:rPr>
          <w:rFonts w:hint="eastAsia"/>
        </w:rPr>
        <w:t>团体</w:t>
      </w:r>
      <w:r>
        <w:rPr>
          <w:rFonts w:hint="eastAsia"/>
          <w:lang w:eastAsia="zh-Hans"/>
        </w:rPr>
        <w:t>标准审查会，审查会委员应到××人，实到××人，经投票表决其中××人赞同，×人弃权，×人反对。经统计赞同票占全部应出席委员的××%，达到四分之三以上。审查会修改通过了对《</w:t>
      </w:r>
      <w:r>
        <w:rPr>
          <w:rFonts w:hint="eastAsia" w:ascii="宋体" w:hAnsi="宋体" w:cs="宋体"/>
          <w:color w:val="000000"/>
        </w:rPr>
        <w:t>绿色设计产品评价技术规范</w:t>
      </w:r>
      <w:r>
        <w:rPr>
          <w:rFonts w:ascii="宋体" w:hAnsi="宋体" w:cs="宋体"/>
          <w:color w:val="000000"/>
        </w:rPr>
        <w:t xml:space="preserve"> </w:t>
      </w:r>
      <w:r>
        <w:rPr>
          <w:rFonts w:hint="eastAsia" w:ascii="宋体" w:hAnsi="宋体" w:cs="宋体"/>
          <w:color w:val="000000"/>
        </w:rPr>
        <w:t>包装用塑料薄膜</w:t>
      </w:r>
      <w:r>
        <w:rPr>
          <w:rFonts w:hint="eastAsia"/>
          <w:lang w:eastAsia="zh-Hans"/>
        </w:rPr>
        <w:t>》</w:t>
      </w:r>
      <w:r>
        <w:rPr>
          <w:rFonts w:hint="eastAsia"/>
        </w:rPr>
        <w:t>团体</w:t>
      </w:r>
      <w:r>
        <w:rPr>
          <w:rFonts w:hint="eastAsia"/>
          <w:lang w:eastAsia="zh-Hans"/>
        </w:rPr>
        <w:t>标准的审查，标准性质为推荐性</w:t>
      </w:r>
      <w:r>
        <w:rPr>
          <w:rFonts w:hint="eastAsia"/>
        </w:rPr>
        <w:t>团体</w:t>
      </w:r>
      <w:r>
        <w:rPr>
          <w:rFonts w:hint="eastAsia"/>
          <w:lang w:eastAsia="zh-Hans"/>
        </w:rPr>
        <w:t>标准，达到国内领先水平，审查会要求起草单位按照会议意见进行修改完善，尽快形成报批稿上报。</w:t>
      </w:r>
    </w:p>
    <w:p>
      <w:pPr>
        <w:pStyle w:val="6"/>
        <w:ind w:firstLine="480"/>
      </w:pPr>
    </w:p>
    <w:p>
      <w:pPr>
        <w:pStyle w:val="6"/>
        <w:ind w:firstLine="480"/>
      </w:pPr>
      <w:r>
        <w:rPr>
          <w:rFonts w:hint="eastAsia"/>
        </w:rPr>
        <w:t>第六阶段：标准报批阶段</w:t>
      </w:r>
      <w:r>
        <w:t xml:space="preserve"> </w:t>
      </w:r>
    </w:p>
    <w:p>
      <w:pPr>
        <w:ind w:firstLine="480"/>
      </w:pPr>
      <w:r>
        <w:t>工作组</w:t>
      </w:r>
      <w:r>
        <w:rPr>
          <w:rFonts w:hint="eastAsia"/>
        </w:rPr>
        <w:t>根据会议</w:t>
      </w:r>
      <w:r>
        <w:t>审查意见</w:t>
      </w:r>
      <w:r>
        <w:rPr>
          <w:rFonts w:hint="eastAsia"/>
        </w:rPr>
        <w:t>，</w:t>
      </w:r>
      <w:r>
        <w:t>对标准</w:t>
      </w:r>
      <w:r>
        <w:rPr>
          <w:rFonts w:hint="eastAsia"/>
        </w:rPr>
        <w:t>送审稿作</w:t>
      </w:r>
      <w:r>
        <w:t>进一步修改、</w:t>
      </w:r>
      <w:r>
        <w:rPr>
          <w:rFonts w:hint="eastAsia"/>
        </w:rPr>
        <w:t>整理</w:t>
      </w:r>
      <w:r>
        <w:t>和完善，形成标准</w:t>
      </w:r>
      <w:r>
        <w:rPr>
          <w:rFonts w:hint="eastAsia"/>
        </w:rPr>
        <w:t>报批稿</w:t>
      </w:r>
      <w:r>
        <w:t>及</w:t>
      </w:r>
      <w:r>
        <w:rPr>
          <w:rFonts w:hint="eastAsia"/>
        </w:rPr>
        <w:t>编制</w:t>
      </w:r>
      <w:r>
        <w:t>说明</w:t>
      </w:r>
      <w:r>
        <w:rPr>
          <w:rFonts w:hint="eastAsia"/>
        </w:rPr>
        <w:t>等报批材料</w:t>
      </w:r>
      <w:r>
        <w:t>。</w:t>
      </w:r>
      <w:r>
        <w:rPr>
          <w:rFonts w:hint="eastAsia"/>
        </w:rPr>
        <w:t>2</w:t>
      </w:r>
      <w:r>
        <w:t>0</w:t>
      </w:r>
      <w:r>
        <w:rPr>
          <w:rFonts w:hint="eastAsia"/>
        </w:rPr>
        <w:t>××年×</w:t>
      </w:r>
      <w:r>
        <w:t>月</w:t>
      </w:r>
      <w:r>
        <w:rPr>
          <w:rFonts w:hint="eastAsia"/>
        </w:rPr>
        <w:t>提交</w:t>
      </w:r>
      <w:r>
        <w:t>标委会秘书处。</w:t>
      </w:r>
    </w:p>
    <w:p>
      <w:pPr>
        <w:pStyle w:val="6"/>
        <w:ind w:firstLine="480"/>
      </w:pPr>
    </w:p>
    <w:p>
      <w:pPr>
        <w:pStyle w:val="2"/>
        <w:numPr>
          <w:ilvl w:val="0"/>
          <w:numId w:val="6"/>
        </w:numPr>
        <w:rPr>
          <w:sz w:val="24"/>
          <w:szCs w:val="24"/>
        </w:rPr>
      </w:pPr>
      <w:r>
        <w:rPr>
          <w:rFonts w:hint="eastAsia"/>
          <w:sz w:val="24"/>
          <w:szCs w:val="24"/>
        </w:rPr>
        <w:t>标准编制思路、原则和标准主要内容</w:t>
      </w:r>
    </w:p>
    <w:p>
      <w:pPr>
        <w:pStyle w:val="19"/>
        <w:numPr>
          <w:ilvl w:val="0"/>
          <w:numId w:val="7"/>
        </w:numPr>
        <w:ind w:firstLineChars="0"/>
      </w:pPr>
      <w:r>
        <w:rPr>
          <w:rFonts w:hint="eastAsia"/>
        </w:rPr>
        <w:t>标准编制思路、原则</w:t>
      </w:r>
    </w:p>
    <w:p>
      <w:pPr>
        <w:pStyle w:val="6"/>
        <w:numPr>
          <w:ilvl w:val="0"/>
          <w:numId w:val="0"/>
        </w:numPr>
        <w:ind w:firstLine="480" w:firstLineChars="200"/>
      </w:pPr>
      <w:r>
        <w:rPr>
          <w:rFonts w:hint="eastAsia"/>
          <w:lang w:val="en-US" w:eastAsia="zh-CN"/>
        </w:rPr>
        <w:t>1、</w:t>
      </w:r>
      <w:r>
        <w:t xml:space="preserve">编制思路 </w:t>
      </w:r>
    </w:p>
    <w:p>
      <w:pPr>
        <w:pStyle w:val="6"/>
      </w:pPr>
      <w:r>
        <w:t>本标准以国家《绿色制造标准体系建设指南》为指导，以产品生命周期为主线，全面考虑产品资源环境影响因素，按照产品设计、生产、使用、废弃等流程科学设定指标；文本编制以GB/T 1.1为原则，在试验验证和生产实践基础上，以当前国内30%的该类产品达到基准值要求为取值原则，本标准与其他清洁生产、绿色产品标准协调一致。</w:t>
      </w:r>
    </w:p>
    <w:p>
      <w:pPr>
        <w:pStyle w:val="6"/>
        <w:numPr>
          <w:ilvl w:val="0"/>
          <w:numId w:val="0"/>
        </w:numPr>
        <w:ind w:firstLine="720" w:firstLineChars="300"/>
      </w:pPr>
      <w:r>
        <w:rPr>
          <w:rFonts w:hint="eastAsia"/>
          <w:lang w:val="en-US" w:eastAsia="zh-CN"/>
        </w:rPr>
        <w:t>2、</w:t>
      </w:r>
      <w:r>
        <w:t>编制原则</w:t>
      </w:r>
    </w:p>
    <w:p>
      <w:pPr>
        <w:pStyle w:val="6"/>
        <w:ind w:firstLine="480"/>
      </w:pPr>
      <w:r>
        <w:rPr>
          <w:rFonts w:hint="eastAsia"/>
        </w:rPr>
        <w:t>（1）本标准依据按照</w:t>
      </w:r>
      <w:r>
        <w:t>GB/T 1.1—2020</w:t>
      </w:r>
      <w:r>
        <w:rPr>
          <w:rFonts w:hint="eastAsia"/>
        </w:rPr>
        <w:t>《标准化工作导则</w:t>
      </w:r>
      <w:r>
        <w:t>第1</w:t>
      </w:r>
      <w:r>
        <w:rPr>
          <w:rFonts w:hint="eastAsia"/>
        </w:rPr>
        <w:t>部分：标准化文件的结构和起草规则》的规定起草。</w:t>
      </w:r>
      <w:r>
        <w:t xml:space="preserve"> </w:t>
      </w:r>
    </w:p>
    <w:p>
      <w:pPr>
        <w:pStyle w:val="6"/>
        <w:ind w:firstLine="480"/>
      </w:pPr>
      <w:r>
        <w:rPr>
          <w:rFonts w:hint="eastAsia"/>
        </w:rPr>
        <w:t>（</w:t>
      </w:r>
      <w:r>
        <w:t>2</w:t>
      </w:r>
      <w:r>
        <w:rPr>
          <w:rFonts w:hint="eastAsia"/>
        </w:rPr>
        <w:t>）依据相关的政策法规，与相关政策法规协调一致，如《</w:t>
      </w:r>
      <w:r>
        <w:t>2030</w:t>
      </w:r>
      <w:r>
        <w:rPr>
          <w:rFonts w:hint="eastAsia"/>
        </w:rPr>
        <w:t>年前碳达峰行动方案》《国家标准化发展纲要》《国家</w:t>
      </w:r>
      <w:r>
        <w:t>“</w:t>
      </w:r>
      <w:r>
        <w:rPr>
          <w:rFonts w:hint="eastAsia"/>
        </w:rPr>
        <w:t>十四五</w:t>
      </w:r>
      <w:r>
        <w:t>”</w:t>
      </w:r>
      <w:r>
        <w:rPr>
          <w:rFonts w:hint="eastAsia"/>
        </w:rPr>
        <w:t>规划纲要》《国务院关于加快建立健全绿色低碳循环发展经济体系的指导意见》《国务院办公厅关于建立统一的绿色产品标准、认证、标识体系的意见》《促进绿色消费实施方案》等关于绿色产品方面的政策法规要求。</w:t>
      </w:r>
      <w:r>
        <w:t xml:space="preserve"> </w:t>
      </w:r>
    </w:p>
    <w:p>
      <w:pPr>
        <w:pStyle w:val="6"/>
        <w:ind w:firstLine="480"/>
      </w:pPr>
      <w:r>
        <w:rPr>
          <w:rFonts w:hint="eastAsia"/>
        </w:rPr>
        <w:t>（</w:t>
      </w:r>
      <w:r>
        <w:t>3</w:t>
      </w:r>
      <w:r>
        <w:rPr>
          <w:rFonts w:hint="eastAsia"/>
        </w:rPr>
        <w:t>）本标准应具有科学性、先进性、系统性和可行性，同时标准要具有可操作性和指导性。</w:t>
      </w:r>
      <w:r>
        <w:t xml:space="preserve"> </w:t>
      </w:r>
    </w:p>
    <w:p>
      <w:pPr>
        <w:pStyle w:val="23"/>
        <w:rPr>
          <w:color w:val="auto"/>
        </w:rPr>
      </w:pPr>
      <w:r>
        <w:rPr>
          <w:color w:val="auto"/>
        </w:rPr>
        <w:t xml:space="preserve">（二）标准主要内容 </w:t>
      </w:r>
    </w:p>
    <w:p>
      <w:pPr>
        <w:pStyle w:val="6"/>
        <w:ind w:firstLine="480"/>
      </w:pPr>
      <w:r>
        <w:t xml:space="preserve">本标准共包括六部分内容： </w:t>
      </w:r>
    </w:p>
    <w:p>
      <w:pPr>
        <w:pStyle w:val="6"/>
        <w:ind w:firstLine="480"/>
      </w:pPr>
      <w:r>
        <w:t xml:space="preserve">第一到三部分，分别为范围、规范性引用文件、术语和定义。 </w:t>
      </w:r>
    </w:p>
    <w:p>
      <w:pPr>
        <w:pStyle w:val="6"/>
        <w:ind w:firstLine="480"/>
      </w:pPr>
      <w:r>
        <w:t>第四部分为分类，按工艺分为基材膜（挤出薄膜/片材）与复合膜（印刷/复合/涂覆蒸镀薄膜）两类，按材质分为单一材质与多材质两类</w:t>
      </w:r>
      <w:r>
        <w:rPr>
          <w:rFonts w:hint="eastAsia"/>
        </w:rPr>
        <w:t>。</w:t>
      </w:r>
    </w:p>
    <w:p>
      <w:pPr>
        <w:pStyle w:val="6"/>
        <w:ind w:firstLine="480"/>
      </w:pPr>
      <w:r>
        <w:t>第五部分为评价要求，分为基本要求和评价指标要求。</w:t>
      </w:r>
    </w:p>
    <w:p>
      <w:pPr>
        <w:pStyle w:val="6"/>
        <w:ind w:firstLine="480"/>
      </w:pPr>
      <w:r>
        <w:rPr>
          <w:rFonts w:hint="eastAsia"/>
        </w:rPr>
        <w:t>（1）</w:t>
      </w:r>
      <w:r>
        <w:t>基本要求；</w:t>
      </w:r>
    </w:p>
    <w:p>
      <w:pPr>
        <w:pStyle w:val="6"/>
        <w:ind w:firstLine="480"/>
      </w:pPr>
      <w:r>
        <w:rPr>
          <w:rFonts w:hint="eastAsia"/>
        </w:rPr>
        <w:t>生产企业</w:t>
      </w:r>
      <w:r>
        <w:t>应按照《包装行业清洁生产评价指标体系》（试行）完成清洁生产审核，达到清洁生产先进企业水平，并通过主管部门评估。</w:t>
      </w:r>
    </w:p>
    <w:p>
      <w:pPr>
        <w:pStyle w:val="6"/>
        <w:ind w:firstLine="480"/>
      </w:pPr>
      <w:r>
        <w:t>宜采用国家鼓励的、符合国家产业和技术政策发展方向的先进技术和工艺。不应采用国家或有关部门明确淘汰或禁止的技术、生产工艺、装备及相关物质。</w:t>
      </w:r>
    </w:p>
    <w:p>
      <w:pPr>
        <w:pStyle w:val="6"/>
        <w:ind w:firstLine="480"/>
      </w:pPr>
      <w:r>
        <w:t>近三年内无较大安全事故和环境污染事故。</w:t>
      </w:r>
    </w:p>
    <w:p>
      <w:pPr>
        <w:pStyle w:val="6"/>
        <w:ind w:firstLine="480"/>
      </w:pPr>
      <w:r>
        <w:t>应按照GB/T 24001、GB/T 19001和 GB/T 45001分别建立并有效运行环境管理体系、质量管理体系和职业健康安全管理体系。按照GB/T 23331建立能源管理体系。</w:t>
      </w:r>
    </w:p>
    <w:p>
      <w:pPr>
        <w:pStyle w:val="6"/>
        <w:ind w:firstLine="480"/>
      </w:pPr>
      <w:r>
        <w:t>企业安全生产标准化水平应符合GB/T 33000的要求，应为三级安全标准化企业。</w:t>
      </w:r>
    </w:p>
    <w:p>
      <w:pPr>
        <w:pStyle w:val="6"/>
        <w:ind w:firstLine="480"/>
      </w:pPr>
      <w:r>
        <w:t>污染物排放应达到国家或地方排放标准，并满足环境影响评价、环保“三同时”制度、总量控制和排污许可证管理要求。</w:t>
      </w:r>
    </w:p>
    <w:p>
      <w:pPr>
        <w:pStyle w:val="6"/>
        <w:ind w:firstLine="480"/>
      </w:pPr>
      <w:r>
        <w:t>企业应按照《危险化学品安全管理条例》建立并执行危险化学品安全管理制度，应提供符合GB/T 16483 要求的产品安全技术说明书。</w:t>
      </w:r>
    </w:p>
    <w:p>
      <w:pPr>
        <w:pStyle w:val="6"/>
        <w:ind w:firstLine="480"/>
      </w:pPr>
      <w:r>
        <w:t>生产企业应按照GB 17167配备用能单位能源计量器具、按GB /T24789配备水资源计量器具，并根据环保法律法规和标准要求配备污染物检测和在线监控设备。</w:t>
      </w:r>
    </w:p>
    <w:p>
      <w:pPr>
        <w:pStyle w:val="6"/>
        <w:ind w:firstLine="480"/>
      </w:pPr>
      <w:r>
        <w:t>企业宜开展绿色供应链管理，建立绩效评价机制、程序，确定评价指标和评价方法，对产品主要原材料供应方、生产协作方、相关服务方等提出质量、环境、能源和安全等方面的管理要求。</w:t>
      </w:r>
    </w:p>
    <w:p>
      <w:pPr>
        <w:pStyle w:val="6"/>
        <w:ind w:firstLine="480"/>
      </w:pPr>
      <w:r>
        <w:t>企业宜开展产品全生命周期评价管理，并做产品碳足迹报告。</w:t>
      </w:r>
    </w:p>
    <w:p>
      <w:pPr>
        <w:pStyle w:val="6"/>
        <w:ind w:firstLine="480"/>
      </w:pPr>
      <w:r>
        <w:t>宜按 T/CPF 0054 塑料包装制品易回收易再生设计要求及评价方法设计包装材料。</w:t>
      </w:r>
    </w:p>
    <w:p>
      <w:pPr>
        <w:pStyle w:val="6"/>
        <w:numPr>
          <w:ilvl w:val="0"/>
          <w:numId w:val="8"/>
        </w:numPr>
        <w:ind w:firstLine="482"/>
        <w:rPr>
          <w:b/>
        </w:rPr>
      </w:pPr>
      <w:r>
        <w:rPr>
          <w:b/>
        </w:rPr>
        <w:t>评价指标要求</w:t>
      </w:r>
    </w:p>
    <w:p>
      <w:pPr>
        <w:pStyle w:val="6"/>
        <w:numPr>
          <w:ilvl w:val="0"/>
          <w:numId w:val="0"/>
        </w:numPr>
        <w:ind w:firstLine="480" w:firstLineChars="200"/>
      </w:pPr>
      <w:r>
        <w:t>以表格方式</w:t>
      </w:r>
      <w:r>
        <w:rPr>
          <w:rFonts w:hint="eastAsia"/>
        </w:rPr>
        <w:t>规定了</w:t>
      </w:r>
      <w:r>
        <w:t>绿色设计产品评价技术规范 包装用塑料薄膜评价指标要求</w:t>
      </w:r>
      <w:r>
        <w:rPr>
          <w:rFonts w:hint="eastAsia"/>
        </w:rPr>
        <w:t>等。其中：</w:t>
      </w:r>
    </w:p>
    <w:p>
      <w:pPr>
        <w:pStyle w:val="6"/>
        <w:ind w:firstLine="480"/>
      </w:pPr>
      <w:r>
        <w:rPr>
          <w:rFonts w:hint="eastAsia"/>
        </w:rPr>
        <w:t>第六部分为产品生命周期评价报告编制方法，要求依据</w:t>
      </w:r>
      <w:r>
        <w:t xml:space="preserve"> GB/T 24040</w:t>
      </w:r>
      <w:r>
        <w:rPr>
          <w:rFonts w:hint="eastAsia"/>
        </w:rPr>
        <w:t>、</w:t>
      </w:r>
      <w:r>
        <w:t>GB/T 24044</w:t>
      </w:r>
      <w:r>
        <w:rPr>
          <w:rFonts w:hint="eastAsia"/>
        </w:rPr>
        <w:t>、</w:t>
      </w:r>
      <w:r>
        <w:t xml:space="preserve">GB/T 32161 </w:t>
      </w:r>
      <w:r>
        <w:rPr>
          <w:rFonts w:hint="eastAsia"/>
        </w:rPr>
        <w:t>给出的生命周期评价方法与框架、总体要求及其附录编制包装用塑料薄膜的生命周期评价报告。</w:t>
      </w:r>
    </w:p>
    <w:p>
      <w:pPr>
        <w:pStyle w:val="6"/>
        <w:ind w:firstLine="480"/>
      </w:pPr>
      <w:r>
        <w:rPr>
          <w:rFonts w:hint="eastAsia"/>
        </w:rPr>
        <w:t>第七部分为评价方法，明确了企业可按照本文件</w:t>
      </w:r>
      <w:r>
        <w:t>5</w:t>
      </w:r>
      <w:r>
        <w:rPr>
          <w:rFonts w:hint="eastAsia"/>
        </w:rPr>
        <w:t>评价要求进行自我评价或第三方评价，产品应符合以下条件，并按相关程序经公示无异议后为绿色设计产品。</w:t>
      </w:r>
    </w:p>
    <w:p>
      <w:pPr>
        <w:tabs>
          <w:tab w:val="left" w:pos="426"/>
        </w:tabs>
        <w:ind w:firstLine="480" w:firstLineChars="200"/>
        <w:rPr>
          <w:rFonts w:asciiTheme="minorEastAsia" w:hAnsiTheme="minorEastAsia"/>
          <w:kern w:val="0"/>
          <w:szCs w:val="21"/>
          <w:u w:color="000000"/>
        </w:rPr>
      </w:pPr>
      <w:r>
        <w:rPr>
          <w:rFonts w:asciiTheme="minorEastAsia" w:hAnsiTheme="minorEastAsia"/>
          <w:kern w:val="0"/>
          <w:szCs w:val="21"/>
          <w:u w:color="000000"/>
        </w:rPr>
        <w:t>-</w:t>
      </w:r>
      <w:r>
        <w:rPr>
          <w:rFonts w:hint="eastAsia" w:asciiTheme="minorEastAsia" w:hAnsiTheme="minorEastAsia"/>
          <w:kern w:val="0"/>
          <w:szCs w:val="21"/>
          <w:u w:color="000000"/>
        </w:rPr>
        <w:t>符合基本要求和评价指标要求，并提供相关符合性证明文件</w:t>
      </w:r>
    </w:p>
    <w:p>
      <w:pPr>
        <w:tabs>
          <w:tab w:val="left" w:pos="426"/>
        </w:tabs>
        <w:ind w:firstLine="480" w:firstLineChars="200"/>
        <w:rPr>
          <w:rFonts w:cstheme="minorBidi"/>
        </w:rPr>
      </w:pPr>
      <w:r>
        <w:rPr>
          <w:rFonts w:asciiTheme="minorEastAsia" w:hAnsiTheme="minorEastAsia"/>
          <w:kern w:val="0"/>
          <w:szCs w:val="21"/>
          <w:u w:color="000000"/>
        </w:rPr>
        <w:t>-</w:t>
      </w:r>
      <w:r>
        <w:rPr>
          <w:rFonts w:hint="eastAsia" w:asciiTheme="minorEastAsia" w:hAnsiTheme="minorEastAsia"/>
          <w:kern w:val="0"/>
          <w:szCs w:val="21"/>
          <w:u w:color="000000"/>
        </w:rPr>
        <w:t>开展产品生命周期评价，并按</w:t>
      </w:r>
      <w:r>
        <w:rPr>
          <w:rFonts w:asciiTheme="minorEastAsia" w:hAnsiTheme="minorEastAsia"/>
          <w:kern w:val="0"/>
          <w:szCs w:val="21"/>
          <w:u w:color="000000"/>
        </w:rPr>
        <w:t>6</w:t>
      </w:r>
      <w:r>
        <w:rPr>
          <w:rFonts w:hint="eastAsia" w:asciiTheme="minorEastAsia" w:hAnsiTheme="minorEastAsia"/>
        </w:rPr>
        <w:t>产品生命周期评价报告编制方法</w:t>
      </w:r>
      <w:r>
        <w:rPr>
          <w:rFonts w:hint="eastAsia" w:asciiTheme="minorEastAsia" w:hAnsiTheme="minorEastAsia"/>
          <w:kern w:val="0"/>
          <w:szCs w:val="21"/>
          <w:u w:color="000000"/>
        </w:rPr>
        <w:t>的要求提供产品生命周期评价报告。</w:t>
      </w:r>
    </w:p>
    <w:p>
      <w:pPr>
        <w:pStyle w:val="2"/>
        <w:numPr>
          <w:ilvl w:val="0"/>
          <w:numId w:val="6"/>
        </w:numPr>
        <w:rPr>
          <w:sz w:val="24"/>
          <w:szCs w:val="24"/>
        </w:rPr>
      </w:pPr>
      <w:r>
        <w:rPr>
          <w:rFonts w:hint="eastAsia"/>
          <w:sz w:val="24"/>
          <w:szCs w:val="24"/>
        </w:rPr>
        <w:t>主要技术内容说明</w:t>
      </w:r>
      <w:bookmarkStart w:id="5" w:name="_Toc529198640"/>
      <w:bookmarkStart w:id="6" w:name="_Toc529358904"/>
    </w:p>
    <w:p>
      <w:pPr>
        <w:pStyle w:val="6"/>
        <w:ind w:firstLine="480"/>
      </w:pPr>
      <w:r>
        <w:rPr>
          <w:rFonts w:hint="eastAsia"/>
        </w:rPr>
        <w:t>本标准主要结合国家“碳达峰碳中和”战略、国家扩大绿色产品供给的需求以及完善标准的科学性和指导性开展，已在部分具体类别绿色产品评价标准中进行了初步调研和验证，具备可行性。</w:t>
      </w:r>
    </w:p>
    <w:bookmarkEnd w:id="5"/>
    <w:bookmarkEnd w:id="6"/>
    <w:p>
      <w:pPr>
        <w:pStyle w:val="2"/>
        <w:rPr>
          <w:sz w:val="24"/>
          <w:szCs w:val="24"/>
        </w:rPr>
      </w:pPr>
      <w:r>
        <w:rPr>
          <w:rFonts w:hint="eastAsia"/>
          <w:sz w:val="24"/>
          <w:szCs w:val="24"/>
        </w:rPr>
        <w:t>四、预期达到的社会效益、对产业发展的作用等情况</w:t>
      </w:r>
    </w:p>
    <w:p>
      <w:pPr>
        <w:pStyle w:val="6"/>
        <w:ind w:firstLine="480"/>
      </w:pPr>
      <w:r>
        <w:t xml:space="preserve">2017年版本标准按照《生态文明体制改革总体方案》、《关于建立统一的绿色产品标准、认证、标识体系的意见》（国办发〔2016〕86号）等相关要求制定，已对具体类别绿色产品评价标准的制定工作发挥了很好的指导作用。 </w:t>
      </w:r>
    </w:p>
    <w:p>
      <w:pPr>
        <w:pStyle w:val="6"/>
        <w:ind w:firstLine="480"/>
      </w:pPr>
      <w:r>
        <w:t>标准通过修订，提高标准的科学性和指导性，将更加科学、合理的指导和引导具体类别绿色产品评价国家标准的制修订，以期对促进我国产品绿色化水平提升、产业绿色低碳和高质量发展、助力双碳目标实现发挥更大作用。</w:t>
      </w:r>
    </w:p>
    <w:p>
      <w:pPr>
        <w:pStyle w:val="2"/>
        <w:rPr>
          <w:sz w:val="24"/>
          <w:szCs w:val="24"/>
        </w:rPr>
      </w:pPr>
      <w:r>
        <w:rPr>
          <w:rFonts w:hint="eastAsia"/>
          <w:sz w:val="24"/>
          <w:szCs w:val="24"/>
        </w:rPr>
        <w:t>五、 采用国际标准和国外先进标准的程度</w:t>
      </w:r>
    </w:p>
    <w:p>
      <w:pPr>
        <w:pStyle w:val="6"/>
        <w:ind w:firstLine="480"/>
      </w:pPr>
      <w:r>
        <w:rPr>
          <w:rFonts w:hint="eastAsia"/>
        </w:rPr>
        <w:t>不涉及。</w:t>
      </w:r>
    </w:p>
    <w:p>
      <w:pPr>
        <w:pStyle w:val="2"/>
        <w:rPr>
          <w:sz w:val="24"/>
          <w:szCs w:val="24"/>
        </w:rPr>
      </w:pPr>
      <w:r>
        <w:rPr>
          <w:rFonts w:hint="eastAsia"/>
          <w:sz w:val="24"/>
          <w:szCs w:val="24"/>
        </w:rPr>
        <w:t>六、</w:t>
      </w:r>
      <w:r>
        <w:rPr>
          <w:rFonts w:hint="eastAsia" w:cstheme="minorBidi"/>
          <w:sz w:val="24"/>
          <w:szCs w:val="24"/>
        </w:rPr>
        <w:t>与有关的现行法律、法规和强制性国家标准的关系</w:t>
      </w:r>
    </w:p>
    <w:p>
      <w:pPr>
        <w:ind w:firstLine="550"/>
        <w:rPr>
          <w:rFonts w:eastAsiaTheme="minorEastAsia" w:cstheme="minorBidi"/>
        </w:rPr>
      </w:pPr>
      <w:r>
        <w:rPr>
          <w:rFonts w:eastAsiaTheme="minorEastAsia" w:cstheme="minorBidi"/>
        </w:rPr>
        <w:t>无。</w:t>
      </w:r>
    </w:p>
    <w:p>
      <w:pPr>
        <w:pStyle w:val="2"/>
        <w:rPr>
          <w:rFonts w:cstheme="minorBidi"/>
          <w:sz w:val="24"/>
          <w:szCs w:val="24"/>
        </w:rPr>
      </w:pPr>
      <w:r>
        <w:rPr>
          <w:rFonts w:hint="eastAsia"/>
          <w:sz w:val="24"/>
          <w:szCs w:val="24"/>
        </w:rPr>
        <w:t>七、</w:t>
      </w:r>
      <w:r>
        <w:rPr>
          <w:rFonts w:hint="eastAsia" w:cstheme="minorBidi"/>
          <w:sz w:val="24"/>
          <w:szCs w:val="24"/>
        </w:rPr>
        <w:t>重大分歧意见的处理经过和依据。</w:t>
      </w:r>
    </w:p>
    <w:p>
      <w:pPr>
        <w:pStyle w:val="2"/>
        <w:rPr>
          <w:sz w:val="24"/>
          <w:szCs w:val="24"/>
        </w:rPr>
      </w:pPr>
      <w:r>
        <w:rPr>
          <w:rFonts w:hint="eastAsia"/>
          <w:sz w:val="24"/>
          <w:szCs w:val="24"/>
        </w:rPr>
        <w:t>标准性质的建议说明</w:t>
      </w:r>
    </w:p>
    <w:p>
      <w:pPr>
        <w:pStyle w:val="6"/>
        <w:ind w:firstLine="480"/>
      </w:pPr>
      <w:r>
        <w:t>本标准为团体标准，指标技术水平国内领先，由团体成员约定采用或者按照本团体的有关规定供社会自愿采用，本标准为绿色设计产品评价技术规范系列标准，可作为包装用塑料薄膜绿色产品的评价依据。</w:t>
      </w:r>
    </w:p>
    <w:p>
      <w:pPr>
        <w:pStyle w:val="2"/>
        <w:rPr>
          <w:sz w:val="24"/>
          <w:szCs w:val="24"/>
        </w:rPr>
      </w:pPr>
      <w:r>
        <w:rPr>
          <w:rFonts w:hint="eastAsia"/>
          <w:sz w:val="24"/>
          <w:szCs w:val="24"/>
        </w:rPr>
        <w:t>八、</w:t>
      </w:r>
      <w:r>
        <w:rPr>
          <w:rFonts w:hint="eastAsia" w:cstheme="minorBidi"/>
          <w:sz w:val="24"/>
          <w:szCs w:val="24"/>
        </w:rPr>
        <w:t>标准作为强制性标准或推荐性标准的建议</w:t>
      </w:r>
    </w:p>
    <w:p>
      <w:pPr>
        <w:pStyle w:val="6"/>
        <w:ind w:firstLine="480"/>
      </w:pPr>
      <w:r>
        <w:t>在标准的起草过程中，起草组针对产品的设计、制造特点，规定了包装用塑料薄膜绿色设计产品的评价要求、方法和产品生命周期评价报告的编制方法，适用自行车绿色设计产品的评价。建议由标准归口及以上单位进行宣贯，有利于标准的推广使用。</w:t>
      </w:r>
    </w:p>
    <w:p>
      <w:pPr>
        <w:pStyle w:val="2"/>
        <w:rPr>
          <w:sz w:val="24"/>
          <w:szCs w:val="24"/>
        </w:rPr>
      </w:pPr>
      <w:r>
        <w:rPr>
          <w:rFonts w:hint="eastAsia"/>
          <w:sz w:val="24"/>
          <w:szCs w:val="24"/>
        </w:rPr>
        <w:t>九、</w:t>
      </w:r>
      <w:r>
        <w:rPr>
          <w:rFonts w:hint="eastAsia" w:cstheme="minorBidi"/>
          <w:sz w:val="24"/>
          <w:szCs w:val="24"/>
        </w:rPr>
        <w:t>贯彻标准的要求和措施建议</w:t>
      </w:r>
    </w:p>
    <w:p>
      <w:pPr>
        <w:pStyle w:val="2"/>
        <w:rPr>
          <w:sz w:val="24"/>
          <w:szCs w:val="24"/>
        </w:rPr>
      </w:pPr>
      <w:r>
        <w:rPr>
          <w:rFonts w:hint="eastAsia"/>
          <w:sz w:val="24"/>
          <w:szCs w:val="24"/>
        </w:rPr>
        <w:t>废止或代替现行相关标准的建议</w:t>
      </w:r>
    </w:p>
    <w:p>
      <w:pPr>
        <w:pStyle w:val="6"/>
        <w:ind w:firstLine="480"/>
        <w:rPr>
          <w:color w:val="000000"/>
        </w:rPr>
      </w:pPr>
      <w:r>
        <w:rPr>
          <w:rFonts w:hint="eastAsia"/>
          <w:color w:val="000000"/>
        </w:rPr>
        <w:t>无。</w:t>
      </w:r>
    </w:p>
    <w:p>
      <w:pPr>
        <w:pStyle w:val="2"/>
        <w:rPr>
          <w:rFonts w:cstheme="minorBidi"/>
          <w:sz w:val="24"/>
          <w:szCs w:val="24"/>
        </w:rPr>
      </w:pPr>
      <w:r>
        <w:rPr>
          <w:rFonts w:hint="eastAsia"/>
          <w:sz w:val="24"/>
          <w:szCs w:val="24"/>
        </w:rPr>
        <w:t>十、</w:t>
      </w:r>
      <w:r>
        <w:rPr>
          <w:rFonts w:hint="eastAsia" w:cstheme="minorBidi"/>
          <w:sz w:val="24"/>
          <w:szCs w:val="24"/>
        </w:rPr>
        <w:t>废止现行有关标准的建议</w:t>
      </w:r>
    </w:p>
    <w:p>
      <w:pPr>
        <w:pStyle w:val="2"/>
        <w:rPr>
          <w:sz w:val="24"/>
          <w:szCs w:val="24"/>
        </w:rPr>
      </w:pPr>
      <w:r>
        <w:rPr>
          <w:rFonts w:hint="eastAsia"/>
          <w:sz w:val="24"/>
          <w:szCs w:val="24"/>
        </w:rPr>
        <w:t>十一、</w:t>
      </w:r>
      <w:r>
        <w:rPr>
          <w:rFonts w:hint="eastAsia" w:cstheme="minorBidi"/>
          <w:sz w:val="24"/>
          <w:szCs w:val="24"/>
        </w:rPr>
        <w:t>其他需要说明的事项</w:t>
      </w:r>
    </w:p>
    <w:p>
      <w:pPr>
        <w:pStyle w:val="6"/>
        <w:ind w:firstLine="480"/>
      </w:pPr>
      <w:r>
        <w:rPr>
          <w:rFonts w:hint="eastAsia"/>
        </w:rPr>
        <w:t>标准的实施建议：本通则为团体标准，可供行业主管部门、企业、行业协会等参考应用。</w:t>
      </w:r>
    </w:p>
    <w:p>
      <w:pPr>
        <w:ind w:firstLine="482"/>
        <w:rPr>
          <w:color w:val="000000"/>
        </w:rPr>
      </w:pPr>
    </w:p>
    <w:p>
      <w:pPr>
        <w:ind w:firstLine="3360" w:firstLineChars="1400"/>
        <w:rPr>
          <w:color w:val="000000"/>
        </w:rPr>
      </w:pPr>
      <w:r>
        <w:rPr>
          <w:rFonts w:hint="eastAsia"/>
          <w:color w:val="000000"/>
        </w:rPr>
        <w:t>《绿色设计产品评价技术规范</w:t>
      </w:r>
      <w:r>
        <w:rPr>
          <w:color w:val="000000"/>
        </w:rPr>
        <w:t xml:space="preserve"> </w:t>
      </w:r>
      <w:r>
        <w:rPr>
          <w:rFonts w:hint="eastAsia"/>
          <w:color w:val="000000"/>
        </w:rPr>
        <w:t>包装用塑料薄膜》</w:t>
      </w:r>
    </w:p>
    <w:p>
      <w:pPr>
        <w:ind w:firstLine="4968" w:firstLineChars="2070"/>
        <w:rPr>
          <w:color w:val="000000"/>
        </w:rPr>
      </w:pPr>
      <w:r>
        <w:rPr>
          <w:rFonts w:hint="eastAsia"/>
          <w:color w:val="000000"/>
        </w:rPr>
        <w:t>团体标准编制工作组</w:t>
      </w:r>
    </w:p>
    <w:p>
      <w:pPr>
        <w:ind w:firstLine="5280" w:firstLineChars="2200"/>
        <w:rPr>
          <w:color w:val="000000"/>
        </w:rPr>
      </w:pPr>
      <w:r>
        <w:rPr>
          <w:color w:val="000000"/>
        </w:rPr>
        <w:t>20</w:t>
      </w:r>
      <w:r>
        <w:rPr>
          <w:rFonts w:hint="eastAsia"/>
          <w:color w:val="000000"/>
        </w:rPr>
        <w:t>24年2月</w:t>
      </w: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8</w:t>
    </w:r>
    <w:r>
      <w:rPr>
        <w:sz w:val="18"/>
      </w:rPr>
      <w:fldChar w:fldCharType="end"/>
    </w:r>
  </w:p>
  <w:p>
    <w:pPr>
      <w:tabs>
        <w:tab w:val="center" w:pos="4153"/>
        <w:tab w:val="right" w:pos="8306"/>
      </w:tabs>
      <w:snapToGrid w:val="0"/>
      <w:ind w:right="36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3844"/>
    <w:multiLevelType w:val="multilevel"/>
    <w:tmpl w:val="0D983844"/>
    <w:lvl w:ilvl="0" w:tentative="0">
      <w:start w:val="1"/>
      <w:numFmt w:val="decimal"/>
      <w:pStyle w:val="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07BFFBD"/>
    <w:multiLevelType w:val="singleLevel"/>
    <w:tmpl w:val="107BFFBD"/>
    <w:lvl w:ilvl="0" w:tentative="0">
      <w:start w:val="2"/>
      <w:numFmt w:val="decimal"/>
      <w:suff w:val="nothing"/>
      <w:lvlText w:val="（%1）"/>
      <w:lvlJc w:val="left"/>
    </w:lvl>
  </w:abstractNum>
  <w:abstractNum w:abstractNumId="2">
    <w:nsid w:val="17525841"/>
    <w:multiLevelType w:val="multilevel"/>
    <w:tmpl w:val="17525841"/>
    <w:lvl w:ilvl="0" w:tentative="0">
      <w:start w:val="1"/>
      <w:numFmt w:val="decimal"/>
      <w:pStyle w:val="3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22827D5B"/>
    <w:multiLevelType w:val="multilevel"/>
    <w:tmpl w:val="22827D5B"/>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2C5917C3"/>
    <w:multiLevelType w:val="multilevel"/>
    <w:tmpl w:val="2C5917C3"/>
    <w:lvl w:ilvl="0" w:tentative="0">
      <w:start w:val="1"/>
      <w:numFmt w:val="none"/>
      <w:pStyle w:val="28"/>
      <w:suff w:val="nothing"/>
      <w:lvlText w:val="%1——"/>
      <w:lvlJc w:val="left"/>
      <w:pPr>
        <w:ind w:left="692" w:hanging="408"/>
      </w:pPr>
      <w:rPr>
        <w:rFonts w:hint="eastAsia"/>
        <w:color w:val="000000"/>
      </w:rPr>
    </w:lvl>
    <w:lvl w:ilvl="1" w:tentative="0">
      <w:start w:val="1"/>
      <w:numFmt w:val="bullet"/>
      <w:pStyle w:val="29"/>
      <w:lvlText w:val=""/>
      <w:lvlJc w:val="left"/>
      <w:pPr>
        <w:tabs>
          <w:tab w:val="left" w:pos="760"/>
        </w:tabs>
        <w:ind w:left="1264" w:hanging="413"/>
      </w:pPr>
      <w:rPr>
        <w:rFonts w:hint="default" w:ascii="Symbol" w:hAnsi="Symbol"/>
        <w:color w:val="auto"/>
      </w:rPr>
    </w:lvl>
    <w:lvl w:ilvl="2" w:tentative="0">
      <w:start w:val="1"/>
      <w:numFmt w:val="bullet"/>
      <w:pStyle w:val="3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54F91C25"/>
    <w:multiLevelType w:val="multilevel"/>
    <w:tmpl w:val="54F91C25"/>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C04742"/>
    <w:multiLevelType w:val="multilevel"/>
    <w:tmpl w:val="5DC04742"/>
    <w:lvl w:ilvl="0" w:tentative="0">
      <w:start w:val="1"/>
      <w:numFmt w:val="japaneseCounting"/>
      <w:lvlText w:val="（%1）"/>
      <w:lvlJc w:val="left"/>
      <w:pPr>
        <w:ind w:left="945" w:hanging="9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6260FA"/>
    <w:multiLevelType w:val="multilevel"/>
    <w:tmpl w:val="646260FA"/>
    <w:lvl w:ilvl="0" w:tentative="0">
      <w:start w:val="1"/>
      <w:numFmt w:val="decimal"/>
      <w:pStyle w:val="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4"/>
  </w:num>
  <w:num w:numId="3">
    <w:abstractNumId w:val="0"/>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jMjMzOTU1Yjc5OGRiZjlhN2QzYWJmM2E2YTU0MmIifQ=="/>
  </w:docVars>
  <w:rsids>
    <w:rsidRoot w:val="00A77BA7"/>
    <w:rsid w:val="0000074F"/>
    <w:rsid w:val="000018FC"/>
    <w:rsid w:val="00004971"/>
    <w:rsid w:val="00005C60"/>
    <w:rsid w:val="00007FCD"/>
    <w:rsid w:val="00010355"/>
    <w:rsid w:val="00010717"/>
    <w:rsid w:val="00010CCF"/>
    <w:rsid w:val="00010E4F"/>
    <w:rsid w:val="00010FDD"/>
    <w:rsid w:val="0001196B"/>
    <w:rsid w:val="0001225C"/>
    <w:rsid w:val="00012A36"/>
    <w:rsid w:val="00012F2D"/>
    <w:rsid w:val="00014EE4"/>
    <w:rsid w:val="000159FC"/>
    <w:rsid w:val="00015B31"/>
    <w:rsid w:val="00017385"/>
    <w:rsid w:val="00017DB8"/>
    <w:rsid w:val="0002070A"/>
    <w:rsid w:val="0002168F"/>
    <w:rsid w:val="000226E7"/>
    <w:rsid w:val="00022A5E"/>
    <w:rsid w:val="0002340F"/>
    <w:rsid w:val="0002351B"/>
    <w:rsid w:val="00024EB1"/>
    <w:rsid w:val="00025360"/>
    <w:rsid w:val="00025AB2"/>
    <w:rsid w:val="00025EF0"/>
    <w:rsid w:val="00026032"/>
    <w:rsid w:val="00026510"/>
    <w:rsid w:val="00030D59"/>
    <w:rsid w:val="00030FED"/>
    <w:rsid w:val="00031300"/>
    <w:rsid w:val="00031E28"/>
    <w:rsid w:val="00033485"/>
    <w:rsid w:val="00033E36"/>
    <w:rsid w:val="000340B0"/>
    <w:rsid w:val="00034BA7"/>
    <w:rsid w:val="00034CC1"/>
    <w:rsid w:val="00034E39"/>
    <w:rsid w:val="00036F93"/>
    <w:rsid w:val="00037633"/>
    <w:rsid w:val="00040089"/>
    <w:rsid w:val="00041AB9"/>
    <w:rsid w:val="00042DDF"/>
    <w:rsid w:val="00043776"/>
    <w:rsid w:val="000439DF"/>
    <w:rsid w:val="00043B94"/>
    <w:rsid w:val="000453B5"/>
    <w:rsid w:val="00046C7C"/>
    <w:rsid w:val="00047673"/>
    <w:rsid w:val="00047E04"/>
    <w:rsid w:val="000505BB"/>
    <w:rsid w:val="00052757"/>
    <w:rsid w:val="0005294B"/>
    <w:rsid w:val="00053F30"/>
    <w:rsid w:val="00054399"/>
    <w:rsid w:val="00054810"/>
    <w:rsid w:val="0005488E"/>
    <w:rsid w:val="000558CE"/>
    <w:rsid w:val="00055B0E"/>
    <w:rsid w:val="000564B5"/>
    <w:rsid w:val="000565C3"/>
    <w:rsid w:val="00056BDF"/>
    <w:rsid w:val="00056E1B"/>
    <w:rsid w:val="00056E8D"/>
    <w:rsid w:val="00056EBD"/>
    <w:rsid w:val="0006005E"/>
    <w:rsid w:val="00060327"/>
    <w:rsid w:val="00060456"/>
    <w:rsid w:val="0006187A"/>
    <w:rsid w:val="00061B73"/>
    <w:rsid w:val="00062455"/>
    <w:rsid w:val="00062BCB"/>
    <w:rsid w:val="00064475"/>
    <w:rsid w:val="00064902"/>
    <w:rsid w:val="00064CB0"/>
    <w:rsid w:val="00065595"/>
    <w:rsid w:val="00066187"/>
    <w:rsid w:val="0006668E"/>
    <w:rsid w:val="00067208"/>
    <w:rsid w:val="000676E6"/>
    <w:rsid w:val="00067748"/>
    <w:rsid w:val="00070325"/>
    <w:rsid w:val="0007095B"/>
    <w:rsid w:val="0007137D"/>
    <w:rsid w:val="000725CE"/>
    <w:rsid w:val="000728FD"/>
    <w:rsid w:val="0007389A"/>
    <w:rsid w:val="0007405D"/>
    <w:rsid w:val="00074462"/>
    <w:rsid w:val="00074C51"/>
    <w:rsid w:val="00075053"/>
    <w:rsid w:val="00075749"/>
    <w:rsid w:val="00077647"/>
    <w:rsid w:val="00077B1D"/>
    <w:rsid w:val="00080195"/>
    <w:rsid w:val="00081D5A"/>
    <w:rsid w:val="00083137"/>
    <w:rsid w:val="000831EF"/>
    <w:rsid w:val="00083771"/>
    <w:rsid w:val="00084D1A"/>
    <w:rsid w:val="00085F2E"/>
    <w:rsid w:val="00086090"/>
    <w:rsid w:val="00086A2E"/>
    <w:rsid w:val="00086E68"/>
    <w:rsid w:val="00086EF8"/>
    <w:rsid w:val="000906FE"/>
    <w:rsid w:val="00090CB6"/>
    <w:rsid w:val="000911B9"/>
    <w:rsid w:val="000912B6"/>
    <w:rsid w:val="000932C2"/>
    <w:rsid w:val="00093FE5"/>
    <w:rsid w:val="00094A86"/>
    <w:rsid w:val="00094A98"/>
    <w:rsid w:val="00094AAF"/>
    <w:rsid w:val="00095AB0"/>
    <w:rsid w:val="00095BE7"/>
    <w:rsid w:val="000970E6"/>
    <w:rsid w:val="000A010F"/>
    <w:rsid w:val="000A048E"/>
    <w:rsid w:val="000A0547"/>
    <w:rsid w:val="000A0882"/>
    <w:rsid w:val="000A12F0"/>
    <w:rsid w:val="000A196D"/>
    <w:rsid w:val="000A1C9C"/>
    <w:rsid w:val="000A1FC3"/>
    <w:rsid w:val="000A225D"/>
    <w:rsid w:val="000A234E"/>
    <w:rsid w:val="000A26F0"/>
    <w:rsid w:val="000A2C07"/>
    <w:rsid w:val="000A35BF"/>
    <w:rsid w:val="000A3CD0"/>
    <w:rsid w:val="000A4569"/>
    <w:rsid w:val="000A487F"/>
    <w:rsid w:val="000A49C1"/>
    <w:rsid w:val="000A4CD3"/>
    <w:rsid w:val="000A5314"/>
    <w:rsid w:val="000A6429"/>
    <w:rsid w:val="000A7AD0"/>
    <w:rsid w:val="000B0303"/>
    <w:rsid w:val="000B1AB8"/>
    <w:rsid w:val="000B2263"/>
    <w:rsid w:val="000B3D9D"/>
    <w:rsid w:val="000B4D4F"/>
    <w:rsid w:val="000B6815"/>
    <w:rsid w:val="000B6D11"/>
    <w:rsid w:val="000B730F"/>
    <w:rsid w:val="000B73A4"/>
    <w:rsid w:val="000B767E"/>
    <w:rsid w:val="000C03F3"/>
    <w:rsid w:val="000C1843"/>
    <w:rsid w:val="000C2ABE"/>
    <w:rsid w:val="000C363D"/>
    <w:rsid w:val="000C403D"/>
    <w:rsid w:val="000C52D2"/>
    <w:rsid w:val="000C79F8"/>
    <w:rsid w:val="000C7A76"/>
    <w:rsid w:val="000D04FF"/>
    <w:rsid w:val="000D0508"/>
    <w:rsid w:val="000D053E"/>
    <w:rsid w:val="000D07FE"/>
    <w:rsid w:val="000D1117"/>
    <w:rsid w:val="000D1696"/>
    <w:rsid w:val="000D1E22"/>
    <w:rsid w:val="000D21A1"/>
    <w:rsid w:val="000D2B1C"/>
    <w:rsid w:val="000D303E"/>
    <w:rsid w:val="000D3BBE"/>
    <w:rsid w:val="000D40BC"/>
    <w:rsid w:val="000D501E"/>
    <w:rsid w:val="000D63C4"/>
    <w:rsid w:val="000D7267"/>
    <w:rsid w:val="000D73AC"/>
    <w:rsid w:val="000D7804"/>
    <w:rsid w:val="000E0E92"/>
    <w:rsid w:val="000E15CF"/>
    <w:rsid w:val="000E19A3"/>
    <w:rsid w:val="000E26D9"/>
    <w:rsid w:val="000E2736"/>
    <w:rsid w:val="000E2DA8"/>
    <w:rsid w:val="000E39ED"/>
    <w:rsid w:val="000E3CE3"/>
    <w:rsid w:val="000E3EC5"/>
    <w:rsid w:val="000E4110"/>
    <w:rsid w:val="000E45B2"/>
    <w:rsid w:val="000E664C"/>
    <w:rsid w:val="000E6732"/>
    <w:rsid w:val="000E6B8E"/>
    <w:rsid w:val="000E70E8"/>
    <w:rsid w:val="000E75EC"/>
    <w:rsid w:val="000F18D7"/>
    <w:rsid w:val="000F375F"/>
    <w:rsid w:val="000F50F6"/>
    <w:rsid w:val="000F575D"/>
    <w:rsid w:val="000F5D2D"/>
    <w:rsid w:val="000F5EB5"/>
    <w:rsid w:val="000F7B6A"/>
    <w:rsid w:val="00101338"/>
    <w:rsid w:val="001021EB"/>
    <w:rsid w:val="001030B2"/>
    <w:rsid w:val="00103605"/>
    <w:rsid w:val="00104433"/>
    <w:rsid w:val="0010495B"/>
    <w:rsid w:val="00105497"/>
    <w:rsid w:val="0010697E"/>
    <w:rsid w:val="001069BC"/>
    <w:rsid w:val="0010717E"/>
    <w:rsid w:val="00107C72"/>
    <w:rsid w:val="00111B25"/>
    <w:rsid w:val="00112CE3"/>
    <w:rsid w:val="001130DB"/>
    <w:rsid w:val="001133E2"/>
    <w:rsid w:val="00113EB6"/>
    <w:rsid w:val="00114C04"/>
    <w:rsid w:val="00117CD7"/>
    <w:rsid w:val="00117FEA"/>
    <w:rsid w:val="001204F4"/>
    <w:rsid w:val="001211A3"/>
    <w:rsid w:val="0012140B"/>
    <w:rsid w:val="00123DE5"/>
    <w:rsid w:val="001255C8"/>
    <w:rsid w:val="00125659"/>
    <w:rsid w:val="001271A4"/>
    <w:rsid w:val="00127275"/>
    <w:rsid w:val="0013183C"/>
    <w:rsid w:val="001326A6"/>
    <w:rsid w:val="001328C1"/>
    <w:rsid w:val="00132BE4"/>
    <w:rsid w:val="00133435"/>
    <w:rsid w:val="00134A56"/>
    <w:rsid w:val="00134E64"/>
    <w:rsid w:val="001352FD"/>
    <w:rsid w:val="00136070"/>
    <w:rsid w:val="00136906"/>
    <w:rsid w:val="001370B2"/>
    <w:rsid w:val="001375DE"/>
    <w:rsid w:val="00137E37"/>
    <w:rsid w:val="00137E5E"/>
    <w:rsid w:val="0014061B"/>
    <w:rsid w:val="001409C3"/>
    <w:rsid w:val="0014161A"/>
    <w:rsid w:val="00141E03"/>
    <w:rsid w:val="00142012"/>
    <w:rsid w:val="00142107"/>
    <w:rsid w:val="00143870"/>
    <w:rsid w:val="00144C36"/>
    <w:rsid w:val="001450D5"/>
    <w:rsid w:val="001468F9"/>
    <w:rsid w:val="00150E78"/>
    <w:rsid w:val="00151ABC"/>
    <w:rsid w:val="0015309C"/>
    <w:rsid w:val="001532D5"/>
    <w:rsid w:val="00153D57"/>
    <w:rsid w:val="00155F60"/>
    <w:rsid w:val="00157180"/>
    <w:rsid w:val="001574F0"/>
    <w:rsid w:val="0016004D"/>
    <w:rsid w:val="001614BF"/>
    <w:rsid w:val="00161D93"/>
    <w:rsid w:val="00162E06"/>
    <w:rsid w:val="0016384D"/>
    <w:rsid w:val="001638F0"/>
    <w:rsid w:val="001642B6"/>
    <w:rsid w:val="001646BF"/>
    <w:rsid w:val="001647FA"/>
    <w:rsid w:val="001661E9"/>
    <w:rsid w:val="00166824"/>
    <w:rsid w:val="0016758A"/>
    <w:rsid w:val="00167746"/>
    <w:rsid w:val="00167A55"/>
    <w:rsid w:val="001705E0"/>
    <w:rsid w:val="00172AEF"/>
    <w:rsid w:val="00172F23"/>
    <w:rsid w:val="0017305F"/>
    <w:rsid w:val="001731FA"/>
    <w:rsid w:val="0017320D"/>
    <w:rsid w:val="001734C5"/>
    <w:rsid w:val="0017381B"/>
    <w:rsid w:val="00174CEA"/>
    <w:rsid w:val="00175DBE"/>
    <w:rsid w:val="00177449"/>
    <w:rsid w:val="00177661"/>
    <w:rsid w:val="001810FE"/>
    <w:rsid w:val="00181560"/>
    <w:rsid w:val="0018195A"/>
    <w:rsid w:val="00181D1A"/>
    <w:rsid w:val="00182125"/>
    <w:rsid w:val="00182830"/>
    <w:rsid w:val="00182BE6"/>
    <w:rsid w:val="00182D36"/>
    <w:rsid w:val="00182E0D"/>
    <w:rsid w:val="00183FAF"/>
    <w:rsid w:val="00184BBC"/>
    <w:rsid w:val="00185DC2"/>
    <w:rsid w:val="0018651D"/>
    <w:rsid w:val="001865F6"/>
    <w:rsid w:val="001868AF"/>
    <w:rsid w:val="00193425"/>
    <w:rsid w:val="001942A6"/>
    <w:rsid w:val="00196807"/>
    <w:rsid w:val="00196880"/>
    <w:rsid w:val="00196966"/>
    <w:rsid w:val="00197A7F"/>
    <w:rsid w:val="001A11BB"/>
    <w:rsid w:val="001A1E67"/>
    <w:rsid w:val="001A46F3"/>
    <w:rsid w:val="001A4C31"/>
    <w:rsid w:val="001A6235"/>
    <w:rsid w:val="001A754D"/>
    <w:rsid w:val="001B18D4"/>
    <w:rsid w:val="001B20C8"/>
    <w:rsid w:val="001B28EF"/>
    <w:rsid w:val="001B2B15"/>
    <w:rsid w:val="001B2D2D"/>
    <w:rsid w:val="001B426A"/>
    <w:rsid w:val="001B4BD2"/>
    <w:rsid w:val="001B58FA"/>
    <w:rsid w:val="001B60C7"/>
    <w:rsid w:val="001B6821"/>
    <w:rsid w:val="001B7597"/>
    <w:rsid w:val="001B75C5"/>
    <w:rsid w:val="001B7FDA"/>
    <w:rsid w:val="001C075D"/>
    <w:rsid w:val="001C07A0"/>
    <w:rsid w:val="001C07C0"/>
    <w:rsid w:val="001C147C"/>
    <w:rsid w:val="001C167E"/>
    <w:rsid w:val="001C179B"/>
    <w:rsid w:val="001C1D54"/>
    <w:rsid w:val="001C2650"/>
    <w:rsid w:val="001C3254"/>
    <w:rsid w:val="001C33D2"/>
    <w:rsid w:val="001C3593"/>
    <w:rsid w:val="001C3F05"/>
    <w:rsid w:val="001C5535"/>
    <w:rsid w:val="001C6AA0"/>
    <w:rsid w:val="001C761A"/>
    <w:rsid w:val="001D025E"/>
    <w:rsid w:val="001D0525"/>
    <w:rsid w:val="001D0CF4"/>
    <w:rsid w:val="001D0D6A"/>
    <w:rsid w:val="001D1C4B"/>
    <w:rsid w:val="001D21C9"/>
    <w:rsid w:val="001D2770"/>
    <w:rsid w:val="001D2B96"/>
    <w:rsid w:val="001D349E"/>
    <w:rsid w:val="001D3763"/>
    <w:rsid w:val="001D5880"/>
    <w:rsid w:val="001D67A3"/>
    <w:rsid w:val="001D6846"/>
    <w:rsid w:val="001D72C4"/>
    <w:rsid w:val="001E025D"/>
    <w:rsid w:val="001E0510"/>
    <w:rsid w:val="001E0BB7"/>
    <w:rsid w:val="001E0D99"/>
    <w:rsid w:val="001E1A44"/>
    <w:rsid w:val="001E41FA"/>
    <w:rsid w:val="001E49CB"/>
    <w:rsid w:val="001E6D3C"/>
    <w:rsid w:val="001E7012"/>
    <w:rsid w:val="001F1529"/>
    <w:rsid w:val="001F1EFA"/>
    <w:rsid w:val="001F35A3"/>
    <w:rsid w:val="001F42BE"/>
    <w:rsid w:val="001F4489"/>
    <w:rsid w:val="001F4ABD"/>
    <w:rsid w:val="001F4E02"/>
    <w:rsid w:val="001F73CC"/>
    <w:rsid w:val="0020006D"/>
    <w:rsid w:val="002016F8"/>
    <w:rsid w:val="00203CFA"/>
    <w:rsid w:val="00203D7B"/>
    <w:rsid w:val="0020413A"/>
    <w:rsid w:val="0020614D"/>
    <w:rsid w:val="00207913"/>
    <w:rsid w:val="00210524"/>
    <w:rsid w:val="002108E1"/>
    <w:rsid w:val="00210CAC"/>
    <w:rsid w:val="00211C64"/>
    <w:rsid w:val="00211D48"/>
    <w:rsid w:val="002125AD"/>
    <w:rsid w:val="002130F4"/>
    <w:rsid w:val="0021338A"/>
    <w:rsid w:val="00213EF6"/>
    <w:rsid w:val="00214FC5"/>
    <w:rsid w:val="0021565D"/>
    <w:rsid w:val="00215811"/>
    <w:rsid w:val="002165F2"/>
    <w:rsid w:val="00217135"/>
    <w:rsid w:val="0021770D"/>
    <w:rsid w:val="00221566"/>
    <w:rsid w:val="00222CA8"/>
    <w:rsid w:val="00224ACF"/>
    <w:rsid w:val="00230460"/>
    <w:rsid w:val="00232417"/>
    <w:rsid w:val="00235585"/>
    <w:rsid w:val="00235C25"/>
    <w:rsid w:val="002368E0"/>
    <w:rsid w:val="00236A64"/>
    <w:rsid w:val="00237128"/>
    <w:rsid w:val="00237B08"/>
    <w:rsid w:val="00240749"/>
    <w:rsid w:val="00241218"/>
    <w:rsid w:val="002437B2"/>
    <w:rsid w:val="00243CF1"/>
    <w:rsid w:val="00246F8A"/>
    <w:rsid w:val="002472F1"/>
    <w:rsid w:val="002478E9"/>
    <w:rsid w:val="00247A84"/>
    <w:rsid w:val="00250288"/>
    <w:rsid w:val="0025087D"/>
    <w:rsid w:val="00250D18"/>
    <w:rsid w:val="00250F6A"/>
    <w:rsid w:val="00251114"/>
    <w:rsid w:val="0025144D"/>
    <w:rsid w:val="0025198A"/>
    <w:rsid w:val="0025217E"/>
    <w:rsid w:val="002521FC"/>
    <w:rsid w:val="00254475"/>
    <w:rsid w:val="00254A25"/>
    <w:rsid w:val="00255CDE"/>
    <w:rsid w:val="00255FD7"/>
    <w:rsid w:val="00256438"/>
    <w:rsid w:val="002567A7"/>
    <w:rsid w:val="002567C7"/>
    <w:rsid w:val="002575A9"/>
    <w:rsid w:val="00257BBC"/>
    <w:rsid w:val="00257CE8"/>
    <w:rsid w:val="00261026"/>
    <w:rsid w:val="002613F8"/>
    <w:rsid w:val="00262D4B"/>
    <w:rsid w:val="00262D86"/>
    <w:rsid w:val="0026380E"/>
    <w:rsid w:val="0026396F"/>
    <w:rsid w:val="00263CD6"/>
    <w:rsid w:val="00264FB9"/>
    <w:rsid w:val="00265B06"/>
    <w:rsid w:val="002667A0"/>
    <w:rsid w:val="00266E8D"/>
    <w:rsid w:val="002702C9"/>
    <w:rsid w:val="00270825"/>
    <w:rsid w:val="0027259D"/>
    <w:rsid w:val="00272861"/>
    <w:rsid w:val="0027289F"/>
    <w:rsid w:val="002729C6"/>
    <w:rsid w:val="0027334F"/>
    <w:rsid w:val="002734A9"/>
    <w:rsid w:val="0027591E"/>
    <w:rsid w:val="00275949"/>
    <w:rsid w:val="00275BC6"/>
    <w:rsid w:val="00275EDC"/>
    <w:rsid w:val="00275EE1"/>
    <w:rsid w:val="00276B87"/>
    <w:rsid w:val="00276F54"/>
    <w:rsid w:val="00277E51"/>
    <w:rsid w:val="002811AF"/>
    <w:rsid w:val="0028167C"/>
    <w:rsid w:val="00282744"/>
    <w:rsid w:val="002839D6"/>
    <w:rsid w:val="00283A44"/>
    <w:rsid w:val="00283B0E"/>
    <w:rsid w:val="00286155"/>
    <w:rsid w:val="002863DD"/>
    <w:rsid w:val="00286417"/>
    <w:rsid w:val="00286596"/>
    <w:rsid w:val="0028688B"/>
    <w:rsid w:val="002876CE"/>
    <w:rsid w:val="00287984"/>
    <w:rsid w:val="00287D09"/>
    <w:rsid w:val="0029153C"/>
    <w:rsid w:val="0029185F"/>
    <w:rsid w:val="00291FD7"/>
    <w:rsid w:val="0029279E"/>
    <w:rsid w:val="002929C4"/>
    <w:rsid w:val="00293927"/>
    <w:rsid w:val="00294771"/>
    <w:rsid w:val="0029482B"/>
    <w:rsid w:val="00294A63"/>
    <w:rsid w:val="0029524F"/>
    <w:rsid w:val="002955B0"/>
    <w:rsid w:val="00295DD5"/>
    <w:rsid w:val="00295E02"/>
    <w:rsid w:val="002968A9"/>
    <w:rsid w:val="00297274"/>
    <w:rsid w:val="00297C6E"/>
    <w:rsid w:val="00297F49"/>
    <w:rsid w:val="002A0145"/>
    <w:rsid w:val="002A0E11"/>
    <w:rsid w:val="002A2DCB"/>
    <w:rsid w:val="002A3211"/>
    <w:rsid w:val="002A3763"/>
    <w:rsid w:val="002A4E24"/>
    <w:rsid w:val="002A587B"/>
    <w:rsid w:val="002A692C"/>
    <w:rsid w:val="002A7444"/>
    <w:rsid w:val="002B034E"/>
    <w:rsid w:val="002B14CD"/>
    <w:rsid w:val="002B30BD"/>
    <w:rsid w:val="002B3628"/>
    <w:rsid w:val="002B39BF"/>
    <w:rsid w:val="002B3AC9"/>
    <w:rsid w:val="002B6E69"/>
    <w:rsid w:val="002B6FA9"/>
    <w:rsid w:val="002C03A5"/>
    <w:rsid w:val="002C4FA5"/>
    <w:rsid w:val="002C5735"/>
    <w:rsid w:val="002C5957"/>
    <w:rsid w:val="002C59D1"/>
    <w:rsid w:val="002C5B97"/>
    <w:rsid w:val="002C5F97"/>
    <w:rsid w:val="002C7567"/>
    <w:rsid w:val="002C78F9"/>
    <w:rsid w:val="002D068A"/>
    <w:rsid w:val="002D0BAB"/>
    <w:rsid w:val="002D242F"/>
    <w:rsid w:val="002D264A"/>
    <w:rsid w:val="002D5724"/>
    <w:rsid w:val="002D5E13"/>
    <w:rsid w:val="002D6581"/>
    <w:rsid w:val="002D6B7E"/>
    <w:rsid w:val="002D6BF5"/>
    <w:rsid w:val="002D715C"/>
    <w:rsid w:val="002D726F"/>
    <w:rsid w:val="002D7272"/>
    <w:rsid w:val="002E06E8"/>
    <w:rsid w:val="002E0C61"/>
    <w:rsid w:val="002E1218"/>
    <w:rsid w:val="002E1AD9"/>
    <w:rsid w:val="002E21B9"/>
    <w:rsid w:val="002E2F74"/>
    <w:rsid w:val="002E3EC9"/>
    <w:rsid w:val="002E4B07"/>
    <w:rsid w:val="002E5FDF"/>
    <w:rsid w:val="002E6B6A"/>
    <w:rsid w:val="002F04D1"/>
    <w:rsid w:val="002F0852"/>
    <w:rsid w:val="002F10D5"/>
    <w:rsid w:val="002F13FF"/>
    <w:rsid w:val="002F1F86"/>
    <w:rsid w:val="002F3C8D"/>
    <w:rsid w:val="002F4976"/>
    <w:rsid w:val="002F5C9A"/>
    <w:rsid w:val="002F64EF"/>
    <w:rsid w:val="002F6636"/>
    <w:rsid w:val="00301847"/>
    <w:rsid w:val="00301B49"/>
    <w:rsid w:val="00301F8D"/>
    <w:rsid w:val="003020D5"/>
    <w:rsid w:val="00302D15"/>
    <w:rsid w:val="00304298"/>
    <w:rsid w:val="003053FB"/>
    <w:rsid w:val="003065D6"/>
    <w:rsid w:val="0030739A"/>
    <w:rsid w:val="00310C6D"/>
    <w:rsid w:val="003110F6"/>
    <w:rsid w:val="00312555"/>
    <w:rsid w:val="00314D70"/>
    <w:rsid w:val="00316AC0"/>
    <w:rsid w:val="0031738E"/>
    <w:rsid w:val="003176D2"/>
    <w:rsid w:val="003179AF"/>
    <w:rsid w:val="0032068C"/>
    <w:rsid w:val="003208A7"/>
    <w:rsid w:val="003218F7"/>
    <w:rsid w:val="00322902"/>
    <w:rsid w:val="00322A9E"/>
    <w:rsid w:val="0032303F"/>
    <w:rsid w:val="00323371"/>
    <w:rsid w:val="00323684"/>
    <w:rsid w:val="0032370C"/>
    <w:rsid w:val="00323E52"/>
    <w:rsid w:val="0032403F"/>
    <w:rsid w:val="0032583C"/>
    <w:rsid w:val="00326E03"/>
    <w:rsid w:val="00327928"/>
    <w:rsid w:val="003279F7"/>
    <w:rsid w:val="00330247"/>
    <w:rsid w:val="0033027E"/>
    <w:rsid w:val="003302EC"/>
    <w:rsid w:val="003309EC"/>
    <w:rsid w:val="00330FAC"/>
    <w:rsid w:val="003315F4"/>
    <w:rsid w:val="0033188F"/>
    <w:rsid w:val="00334C06"/>
    <w:rsid w:val="00334CF7"/>
    <w:rsid w:val="00336C86"/>
    <w:rsid w:val="00337890"/>
    <w:rsid w:val="00337BD3"/>
    <w:rsid w:val="00342AE7"/>
    <w:rsid w:val="0034397D"/>
    <w:rsid w:val="00344493"/>
    <w:rsid w:val="003452F8"/>
    <w:rsid w:val="00345809"/>
    <w:rsid w:val="0035068A"/>
    <w:rsid w:val="00351202"/>
    <w:rsid w:val="00351338"/>
    <w:rsid w:val="003526D4"/>
    <w:rsid w:val="00353412"/>
    <w:rsid w:val="003540ED"/>
    <w:rsid w:val="00355DEC"/>
    <w:rsid w:val="00355FBC"/>
    <w:rsid w:val="00356F77"/>
    <w:rsid w:val="003572ED"/>
    <w:rsid w:val="0035761E"/>
    <w:rsid w:val="00357FF2"/>
    <w:rsid w:val="0036218D"/>
    <w:rsid w:val="003623CA"/>
    <w:rsid w:val="00364003"/>
    <w:rsid w:val="0036493F"/>
    <w:rsid w:val="003650BC"/>
    <w:rsid w:val="0036698A"/>
    <w:rsid w:val="00370DC1"/>
    <w:rsid w:val="003724F5"/>
    <w:rsid w:val="003726DB"/>
    <w:rsid w:val="0037284E"/>
    <w:rsid w:val="00374227"/>
    <w:rsid w:val="00374A1C"/>
    <w:rsid w:val="00374C5C"/>
    <w:rsid w:val="00375C08"/>
    <w:rsid w:val="003765C9"/>
    <w:rsid w:val="003773AC"/>
    <w:rsid w:val="0037753F"/>
    <w:rsid w:val="00380E41"/>
    <w:rsid w:val="003814BE"/>
    <w:rsid w:val="0038178F"/>
    <w:rsid w:val="00381E63"/>
    <w:rsid w:val="0038291D"/>
    <w:rsid w:val="003838C0"/>
    <w:rsid w:val="00384240"/>
    <w:rsid w:val="0038434B"/>
    <w:rsid w:val="0038607A"/>
    <w:rsid w:val="0038614A"/>
    <w:rsid w:val="00386570"/>
    <w:rsid w:val="003902E7"/>
    <w:rsid w:val="00390CDE"/>
    <w:rsid w:val="00391B2C"/>
    <w:rsid w:val="00391D85"/>
    <w:rsid w:val="00392431"/>
    <w:rsid w:val="00393A68"/>
    <w:rsid w:val="0039494F"/>
    <w:rsid w:val="00394FFB"/>
    <w:rsid w:val="00395057"/>
    <w:rsid w:val="00395775"/>
    <w:rsid w:val="003964F7"/>
    <w:rsid w:val="003974D3"/>
    <w:rsid w:val="00397FB5"/>
    <w:rsid w:val="003A1AA7"/>
    <w:rsid w:val="003A1FBB"/>
    <w:rsid w:val="003A242A"/>
    <w:rsid w:val="003A4440"/>
    <w:rsid w:val="003A454E"/>
    <w:rsid w:val="003A5F0C"/>
    <w:rsid w:val="003B03D7"/>
    <w:rsid w:val="003B04F7"/>
    <w:rsid w:val="003B0CCD"/>
    <w:rsid w:val="003B2D25"/>
    <w:rsid w:val="003B3BE3"/>
    <w:rsid w:val="003B4C0A"/>
    <w:rsid w:val="003B52DB"/>
    <w:rsid w:val="003B653D"/>
    <w:rsid w:val="003B6E41"/>
    <w:rsid w:val="003B7161"/>
    <w:rsid w:val="003C3B78"/>
    <w:rsid w:val="003C4EA4"/>
    <w:rsid w:val="003C4EFF"/>
    <w:rsid w:val="003C512E"/>
    <w:rsid w:val="003C724C"/>
    <w:rsid w:val="003D020F"/>
    <w:rsid w:val="003D0612"/>
    <w:rsid w:val="003D0B8A"/>
    <w:rsid w:val="003D1827"/>
    <w:rsid w:val="003D2D39"/>
    <w:rsid w:val="003D3379"/>
    <w:rsid w:val="003D365B"/>
    <w:rsid w:val="003D3DD4"/>
    <w:rsid w:val="003D5670"/>
    <w:rsid w:val="003D6C80"/>
    <w:rsid w:val="003E0017"/>
    <w:rsid w:val="003E134C"/>
    <w:rsid w:val="003E1E01"/>
    <w:rsid w:val="003E5E4E"/>
    <w:rsid w:val="003E63B6"/>
    <w:rsid w:val="003E644C"/>
    <w:rsid w:val="003E6D51"/>
    <w:rsid w:val="003E76C3"/>
    <w:rsid w:val="003F0819"/>
    <w:rsid w:val="003F0889"/>
    <w:rsid w:val="003F09CB"/>
    <w:rsid w:val="003F10F0"/>
    <w:rsid w:val="003F1C7E"/>
    <w:rsid w:val="003F3277"/>
    <w:rsid w:val="003F32DC"/>
    <w:rsid w:val="003F3E39"/>
    <w:rsid w:val="003F4B22"/>
    <w:rsid w:val="003F5161"/>
    <w:rsid w:val="003F6647"/>
    <w:rsid w:val="003F6F11"/>
    <w:rsid w:val="003F6F4E"/>
    <w:rsid w:val="00402959"/>
    <w:rsid w:val="0040372B"/>
    <w:rsid w:val="004046B2"/>
    <w:rsid w:val="00404FB1"/>
    <w:rsid w:val="00405610"/>
    <w:rsid w:val="004073F1"/>
    <w:rsid w:val="00410E5E"/>
    <w:rsid w:val="00412733"/>
    <w:rsid w:val="00413005"/>
    <w:rsid w:val="0041409F"/>
    <w:rsid w:val="00414B64"/>
    <w:rsid w:val="00416D13"/>
    <w:rsid w:val="004172A8"/>
    <w:rsid w:val="00417A4F"/>
    <w:rsid w:val="00417A57"/>
    <w:rsid w:val="00417BA3"/>
    <w:rsid w:val="0042008D"/>
    <w:rsid w:val="004212B9"/>
    <w:rsid w:val="00421882"/>
    <w:rsid w:val="00421AB3"/>
    <w:rsid w:val="0042238B"/>
    <w:rsid w:val="004223A5"/>
    <w:rsid w:val="00422574"/>
    <w:rsid w:val="00422839"/>
    <w:rsid w:val="004232FE"/>
    <w:rsid w:val="00423875"/>
    <w:rsid w:val="004251AC"/>
    <w:rsid w:val="00425E5B"/>
    <w:rsid w:val="004264F7"/>
    <w:rsid w:val="004273E2"/>
    <w:rsid w:val="00427CE5"/>
    <w:rsid w:val="00430176"/>
    <w:rsid w:val="004309FE"/>
    <w:rsid w:val="00430A12"/>
    <w:rsid w:val="00431560"/>
    <w:rsid w:val="00431799"/>
    <w:rsid w:val="00432988"/>
    <w:rsid w:val="00432DA1"/>
    <w:rsid w:val="00432DC9"/>
    <w:rsid w:val="00432DEF"/>
    <w:rsid w:val="004356DF"/>
    <w:rsid w:val="004360BC"/>
    <w:rsid w:val="004361FC"/>
    <w:rsid w:val="00436FAC"/>
    <w:rsid w:val="00440D51"/>
    <w:rsid w:val="004417CD"/>
    <w:rsid w:val="00441B91"/>
    <w:rsid w:val="0044238F"/>
    <w:rsid w:val="00442444"/>
    <w:rsid w:val="00442ACE"/>
    <w:rsid w:val="00443F6A"/>
    <w:rsid w:val="0044440C"/>
    <w:rsid w:val="00444D8F"/>
    <w:rsid w:val="0044671B"/>
    <w:rsid w:val="00447684"/>
    <w:rsid w:val="00450A91"/>
    <w:rsid w:val="00451B45"/>
    <w:rsid w:val="0045266D"/>
    <w:rsid w:val="00452ADA"/>
    <w:rsid w:val="004536F9"/>
    <w:rsid w:val="00453A1D"/>
    <w:rsid w:val="00454042"/>
    <w:rsid w:val="00454555"/>
    <w:rsid w:val="0045650A"/>
    <w:rsid w:val="00457343"/>
    <w:rsid w:val="004574D0"/>
    <w:rsid w:val="00457DD6"/>
    <w:rsid w:val="004603F2"/>
    <w:rsid w:val="0046112C"/>
    <w:rsid w:val="004613E1"/>
    <w:rsid w:val="00461698"/>
    <w:rsid w:val="00462718"/>
    <w:rsid w:val="00462887"/>
    <w:rsid w:val="00462EF4"/>
    <w:rsid w:val="00465541"/>
    <w:rsid w:val="004658A2"/>
    <w:rsid w:val="00466D08"/>
    <w:rsid w:val="004672D0"/>
    <w:rsid w:val="00467BB5"/>
    <w:rsid w:val="00470638"/>
    <w:rsid w:val="004721FE"/>
    <w:rsid w:val="004722EA"/>
    <w:rsid w:val="0047337E"/>
    <w:rsid w:val="004735D8"/>
    <w:rsid w:val="00474C4A"/>
    <w:rsid w:val="00474EB3"/>
    <w:rsid w:val="00475DC8"/>
    <w:rsid w:val="00477316"/>
    <w:rsid w:val="00477834"/>
    <w:rsid w:val="00480C30"/>
    <w:rsid w:val="00480DEA"/>
    <w:rsid w:val="00481410"/>
    <w:rsid w:val="004827A0"/>
    <w:rsid w:val="0048565D"/>
    <w:rsid w:val="00485860"/>
    <w:rsid w:val="00486EF0"/>
    <w:rsid w:val="00486F20"/>
    <w:rsid w:val="00487188"/>
    <w:rsid w:val="004875E9"/>
    <w:rsid w:val="00487747"/>
    <w:rsid w:val="00487CDF"/>
    <w:rsid w:val="00487E48"/>
    <w:rsid w:val="00487F29"/>
    <w:rsid w:val="00487FFD"/>
    <w:rsid w:val="004901E6"/>
    <w:rsid w:val="00490EB0"/>
    <w:rsid w:val="00491B5B"/>
    <w:rsid w:val="00491D22"/>
    <w:rsid w:val="0049281A"/>
    <w:rsid w:val="00493B39"/>
    <w:rsid w:val="00493D25"/>
    <w:rsid w:val="004946B4"/>
    <w:rsid w:val="00494F13"/>
    <w:rsid w:val="004957A7"/>
    <w:rsid w:val="00495EAF"/>
    <w:rsid w:val="00496273"/>
    <w:rsid w:val="004966CF"/>
    <w:rsid w:val="00497FDD"/>
    <w:rsid w:val="004A02F2"/>
    <w:rsid w:val="004A0A5B"/>
    <w:rsid w:val="004A1EC5"/>
    <w:rsid w:val="004A4A97"/>
    <w:rsid w:val="004A7679"/>
    <w:rsid w:val="004A79AB"/>
    <w:rsid w:val="004A7AD8"/>
    <w:rsid w:val="004B0346"/>
    <w:rsid w:val="004B0E2C"/>
    <w:rsid w:val="004B0F86"/>
    <w:rsid w:val="004B13B1"/>
    <w:rsid w:val="004B1807"/>
    <w:rsid w:val="004B1A33"/>
    <w:rsid w:val="004B2A30"/>
    <w:rsid w:val="004B2F82"/>
    <w:rsid w:val="004B3FF2"/>
    <w:rsid w:val="004B4375"/>
    <w:rsid w:val="004B43D6"/>
    <w:rsid w:val="004B569B"/>
    <w:rsid w:val="004B5B21"/>
    <w:rsid w:val="004B5C10"/>
    <w:rsid w:val="004B5DF1"/>
    <w:rsid w:val="004B621C"/>
    <w:rsid w:val="004B633F"/>
    <w:rsid w:val="004B6674"/>
    <w:rsid w:val="004B783C"/>
    <w:rsid w:val="004B7A48"/>
    <w:rsid w:val="004B7BB3"/>
    <w:rsid w:val="004C07CE"/>
    <w:rsid w:val="004C23DE"/>
    <w:rsid w:val="004C2BDE"/>
    <w:rsid w:val="004C3A5D"/>
    <w:rsid w:val="004C5840"/>
    <w:rsid w:val="004C59C8"/>
    <w:rsid w:val="004C5B9C"/>
    <w:rsid w:val="004C5D1F"/>
    <w:rsid w:val="004C5D7E"/>
    <w:rsid w:val="004C5EED"/>
    <w:rsid w:val="004C6051"/>
    <w:rsid w:val="004C6B2F"/>
    <w:rsid w:val="004C6E8E"/>
    <w:rsid w:val="004C75A4"/>
    <w:rsid w:val="004D11E7"/>
    <w:rsid w:val="004D1477"/>
    <w:rsid w:val="004D1576"/>
    <w:rsid w:val="004D18D1"/>
    <w:rsid w:val="004D19C5"/>
    <w:rsid w:val="004D2221"/>
    <w:rsid w:val="004D2B82"/>
    <w:rsid w:val="004D3F53"/>
    <w:rsid w:val="004D5748"/>
    <w:rsid w:val="004D5894"/>
    <w:rsid w:val="004E0A3A"/>
    <w:rsid w:val="004E14FC"/>
    <w:rsid w:val="004E155B"/>
    <w:rsid w:val="004E1B25"/>
    <w:rsid w:val="004E1F4D"/>
    <w:rsid w:val="004E1F52"/>
    <w:rsid w:val="004E1FBE"/>
    <w:rsid w:val="004E2FEF"/>
    <w:rsid w:val="004E3169"/>
    <w:rsid w:val="004E371B"/>
    <w:rsid w:val="004E5B55"/>
    <w:rsid w:val="004E71AA"/>
    <w:rsid w:val="004E76CF"/>
    <w:rsid w:val="004F0BDA"/>
    <w:rsid w:val="004F2588"/>
    <w:rsid w:val="004F3639"/>
    <w:rsid w:val="004F3698"/>
    <w:rsid w:val="004F3B94"/>
    <w:rsid w:val="004F5B86"/>
    <w:rsid w:val="004F6E20"/>
    <w:rsid w:val="005002F8"/>
    <w:rsid w:val="00500F82"/>
    <w:rsid w:val="00503C1F"/>
    <w:rsid w:val="00503D2E"/>
    <w:rsid w:val="005042B4"/>
    <w:rsid w:val="00504B85"/>
    <w:rsid w:val="00504C40"/>
    <w:rsid w:val="0050507C"/>
    <w:rsid w:val="005057DC"/>
    <w:rsid w:val="00505824"/>
    <w:rsid w:val="005065D0"/>
    <w:rsid w:val="0050770C"/>
    <w:rsid w:val="00507F19"/>
    <w:rsid w:val="0051035E"/>
    <w:rsid w:val="00510DE0"/>
    <w:rsid w:val="005119EB"/>
    <w:rsid w:val="00512E71"/>
    <w:rsid w:val="00512E94"/>
    <w:rsid w:val="00513446"/>
    <w:rsid w:val="0051433F"/>
    <w:rsid w:val="0051584E"/>
    <w:rsid w:val="00516245"/>
    <w:rsid w:val="00516D04"/>
    <w:rsid w:val="00516E48"/>
    <w:rsid w:val="00521822"/>
    <w:rsid w:val="00522372"/>
    <w:rsid w:val="005227AB"/>
    <w:rsid w:val="00523930"/>
    <w:rsid w:val="00524554"/>
    <w:rsid w:val="00525580"/>
    <w:rsid w:val="0052644E"/>
    <w:rsid w:val="00526A0B"/>
    <w:rsid w:val="00527C31"/>
    <w:rsid w:val="00530879"/>
    <w:rsid w:val="005317F0"/>
    <w:rsid w:val="00531D4A"/>
    <w:rsid w:val="0053446F"/>
    <w:rsid w:val="00534641"/>
    <w:rsid w:val="00534CE7"/>
    <w:rsid w:val="0053590B"/>
    <w:rsid w:val="00535E2F"/>
    <w:rsid w:val="005369C3"/>
    <w:rsid w:val="005371DB"/>
    <w:rsid w:val="00537463"/>
    <w:rsid w:val="00537B53"/>
    <w:rsid w:val="00541621"/>
    <w:rsid w:val="00541661"/>
    <w:rsid w:val="00541A56"/>
    <w:rsid w:val="00541F3E"/>
    <w:rsid w:val="00542239"/>
    <w:rsid w:val="00542391"/>
    <w:rsid w:val="0054277C"/>
    <w:rsid w:val="00542B7C"/>
    <w:rsid w:val="005439EB"/>
    <w:rsid w:val="00544CCC"/>
    <w:rsid w:val="00544CE9"/>
    <w:rsid w:val="00551286"/>
    <w:rsid w:val="00552031"/>
    <w:rsid w:val="00552E0A"/>
    <w:rsid w:val="0055325D"/>
    <w:rsid w:val="0055344C"/>
    <w:rsid w:val="00553EFB"/>
    <w:rsid w:val="005542B3"/>
    <w:rsid w:val="00555E4E"/>
    <w:rsid w:val="00560592"/>
    <w:rsid w:val="0056251C"/>
    <w:rsid w:val="0056319D"/>
    <w:rsid w:val="00563FA1"/>
    <w:rsid w:val="00565537"/>
    <w:rsid w:val="005655AB"/>
    <w:rsid w:val="005655BE"/>
    <w:rsid w:val="0056654D"/>
    <w:rsid w:val="0056745C"/>
    <w:rsid w:val="00570687"/>
    <w:rsid w:val="00570FE4"/>
    <w:rsid w:val="005710E9"/>
    <w:rsid w:val="00571667"/>
    <w:rsid w:val="005723F9"/>
    <w:rsid w:val="00572C4A"/>
    <w:rsid w:val="00572E9F"/>
    <w:rsid w:val="00572EC5"/>
    <w:rsid w:val="00572FFC"/>
    <w:rsid w:val="00574036"/>
    <w:rsid w:val="00575E36"/>
    <w:rsid w:val="005763EE"/>
    <w:rsid w:val="00577477"/>
    <w:rsid w:val="00577F24"/>
    <w:rsid w:val="005800F7"/>
    <w:rsid w:val="0058082B"/>
    <w:rsid w:val="0058133E"/>
    <w:rsid w:val="005827DE"/>
    <w:rsid w:val="00582990"/>
    <w:rsid w:val="00582CDE"/>
    <w:rsid w:val="00583124"/>
    <w:rsid w:val="0058318C"/>
    <w:rsid w:val="0059082C"/>
    <w:rsid w:val="00591543"/>
    <w:rsid w:val="0059166A"/>
    <w:rsid w:val="00591EB5"/>
    <w:rsid w:val="00593486"/>
    <w:rsid w:val="005946B8"/>
    <w:rsid w:val="00595E30"/>
    <w:rsid w:val="00595E9B"/>
    <w:rsid w:val="00596212"/>
    <w:rsid w:val="005968DE"/>
    <w:rsid w:val="0059730C"/>
    <w:rsid w:val="005973B0"/>
    <w:rsid w:val="00597F4C"/>
    <w:rsid w:val="005A0137"/>
    <w:rsid w:val="005A0642"/>
    <w:rsid w:val="005A0A16"/>
    <w:rsid w:val="005A0AE2"/>
    <w:rsid w:val="005A116F"/>
    <w:rsid w:val="005A1621"/>
    <w:rsid w:val="005A1879"/>
    <w:rsid w:val="005A1BB2"/>
    <w:rsid w:val="005A22E7"/>
    <w:rsid w:val="005A252C"/>
    <w:rsid w:val="005A27DF"/>
    <w:rsid w:val="005A2930"/>
    <w:rsid w:val="005A38AE"/>
    <w:rsid w:val="005A3A81"/>
    <w:rsid w:val="005A4CC1"/>
    <w:rsid w:val="005A4F6C"/>
    <w:rsid w:val="005A603B"/>
    <w:rsid w:val="005B10E2"/>
    <w:rsid w:val="005B21AF"/>
    <w:rsid w:val="005B2BFE"/>
    <w:rsid w:val="005B2D98"/>
    <w:rsid w:val="005B3556"/>
    <w:rsid w:val="005B3E09"/>
    <w:rsid w:val="005B4069"/>
    <w:rsid w:val="005B52E5"/>
    <w:rsid w:val="005B5CA4"/>
    <w:rsid w:val="005B611B"/>
    <w:rsid w:val="005B6BD2"/>
    <w:rsid w:val="005C1211"/>
    <w:rsid w:val="005C17EF"/>
    <w:rsid w:val="005C3162"/>
    <w:rsid w:val="005C3401"/>
    <w:rsid w:val="005C36BB"/>
    <w:rsid w:val="005C46C7"/>
    <w:rsid w:val="005C4E1C"/>
    <w:rsid w:val="005C58F9"/>
    <w:rsid w:val="005C5F53"/>
    <w:rsid w:val="005C6AF7"/>
    <w:rsid w:val="005C7AAB"/>
    <w:rsid w:val="005D0BD1"/>
    <w:rsid w:val="005D14E6"/>
    <w:rsid w:val="005D20C6"/>
    <w:rsid w:val="005D2AD7"/>
    <w:rsid w:val="005D44A4"/>
    <w:rsid w:val="005D4745"/>
    <w:rsid w:val="005D4F48"/>
    <w:rsid w:val="005D5328"/>
    <w:rsid w:val="005D596D"/>
    <w:rsid w:val="005D6D05"/>
    <w:rsid w:val="005D7788"/>
    <w:rsid w:val="005D7950"/>
    <w:rsid w:val="005E0763"/>
    <w:rsid w:val="005E1644"/>
    <w:rsid w:val="005E21E9"/>
    <w:rsid w:val="005E3DD6"/>
    <w:rsid w:val="005E4C07"/>
    <w:rsid w:val="005E5019"/>
    <w:rsid w:val="005E50BB"/>
    <w:rsid w:val="005E6767"/>
    <w:rsid w:val="005E7BDF"/>
    <w:rsid w:val="005F050C"/>
    <w:rsid w:val="005F0A8D"/>
    <w:rsid w:val="005F0DA9"/>
    <w:rsid w:val="005F17AF"/>
    <w:rsid w:val="005F3C8F"/>
    <w:rsid w:val="005F5036"/>
    <w:rsid w:val="005F546E"/>
    <w:rsid w:val="005F5674"/>
    <w:rsid w:val="005F6B41"/>
    <w:rsid w:val="005F7049"/>
    <w:rsid w:val="005F75AC"/>
    <w:rsid w:val="005F7DCA"/>
    <w:rsid w:val="005F7E3F"/>
    <w:rsid w:val="0060025E"/>
    <w:rsid w:val="006003FB"/>
    <w:rsid w:val="006021C9"/>
    <w:rsid w:val="0060430C"/>
    <w:rsid w:val="00605956"/>
    <w:rsid w:val="00606B72"/>
    <w:rsid w:val="006109E2"/>
    <w:rsid w:val="0061105F"/>
    <w:rsid w:val="00611B36"/>
    <w:rsid w:val="00611C8F"/>
    <w:rsid w:val="00611CA4"/>
    <w:rsid w:val="0061273A"/>
    <w:rsid w:val="00613C72"/>
    <w:rsid w:val="0061409B"/>
    <w:rsid w:val="0061464E"/>
    <w:rsid w:val="00616B7D"/>
    <w:rsid w:val="0061765F"/>
    <w:rsid w:val="00617D0C"/>
    <w:rsid w:val="00617D0E"/>
    <w:rsid w:val="00617F89"/>
    <w:rsid w:val="006213CB"/>
    <w:rsid w:val="00621A3E"/>
    <w:rsid w:val="00621C6F"/>
    <w:rsid w:val="00621FC4"/>
    <w:rsid w:val="006222B8"/>
    <w:rsid w:val="0062275F"/>
    <w:rsid w:val="00623A2F"/>
    <w:rsid w:val="00623D39"/>
    <w:rsid w:val="00623E0B"/>
    <w:rsid w:val="006256AB"/>
    <w:rsid w:val="00626B16"/>
    <w:rsid w:val="00626F7E"/>
    <w:rsid w:val="00630136"/>
    <w:rsid w:val="00630544"/>
    <w:rsid w:val="006317F8"/>
    <w:rsid w:val="00631AA2"/>
    <w:rsid w:val="0063376D"/>
    <w:rsid w:val="006342C2"/>
    <w:rsid w:val="00634C52"/>
    <w:rsid w:val="0063531E"/>
    <w:rsid w:val="00635C59"/>
    <w:rsid w:val="00635E73"/>
    <w:rsid w:val="0063613D"/>
    <w:rsid w:val="006363CE"/>
    <w:rsid w:val="006369CB"/>
    <w:rsid w:val="00637FD6"/>
    <w:rsid w:val="00640099"/>
    <w:rsid w:val="006409D0"/>
    <w:rsid w:val="00641290"/>
    <w:rsid w:val="00641596"/>
    <w:rsid w:val="00642CAD"/>
    <w:rsid w:val="0064399D"/>
    <w:rsid w:val="00643B31"/>
    <w:rsid w:val="006454AE"/>
    <w:rsid w:val="00645A85"/>
    <w:rsid w:val="0064647D"/>
    <w:rsid w:val="00647632"/>
    <w:rsid w:val="0065014F"/>
    <w:rsid w:val="00650711"/>
    <w:rsid w:val="006509B5"/>
    <w:rsid w:val="00650F34"/>
    <w:rsid w:val="0065200B"/>
    <w:rsid w:val="0065208A"/>
    <w:rsid w:val="006531A8"/>
    <w:rsid w:val="00653C89"/>
    <w:rsid w:val="00654F69"/>
    <w:rsid w:val="00660EAF"/>
    <w:rsid w:val="006619FE"/>
    <w:rsid w:val="00661A66"/>
    <w:rsid w:val="00661A9C"/>
    <w:rsid w:val="00661B9A"/>
    <w:rsid w:val="00662EAB"/>
    <w:rsid w:val="00663222"/>
    <w:rsid w:val="0066342E"/>
    <w:rsid w:val="00663563"/>
    <w:rsid w:val="00663868"/>
    <w:rsid w:val="00663EF4"/>
    <w:rsid w:val="00664A2E"/>
    <w:rsid w:val="00665282"/>
    <w:rsid w:val="0066724C"/>
    <w:rsid w:val="00667A5A"/>
    <w:rsid w:val="00667AEB"/>
    <w:rsid w:val="00667C41"/>
    <w:rsid w:val="00667ED1"/>
    <w:rsid w:val="00670959"/>
    <w:rsid w:val="00670AA5"/>
    <w:rsid w:val="00671871"/>
    <w:rsid w:val="00673D1F"/>
    <w:rsid w:val="006740B2"/>
    <w:rsid w:val="00677B8C"/>
    <w:rsid w:val="00680F54"/>
    <w:rsid w:val="00681D52"/>
    <w:rsid w:val="00682397"/>
    <w:rsid w:val="0068268A"/>
    <w:rsid w:val="00682A39"/>
    <w:rsid w:val="00682D5F"/>
    <w:rsid w:val="00683F01"/>
    <w:rsid w:val="006844A6"/>
    <w:rsid w:val="00684BFA"/>
    <w:rsid w:val="006856F8"/>
    <w:rsid w:val="00686098"/>
    <w:rsid w:val="00686671"/>
    <w:rsid w:val="00687425"/>
    <w:rsid w:val="00687FF2"/>
    <w:rsid w:val="00690EAC"/>
    <w:rsid w:val="00695105"/>
    <w:rsid w:val="0069545E"/>
    <w:rsid w:val="00695C09"/>
    <w:rsid w:val="006962F5"/>
    <w:rsid w:val="00697F90"/>
    <w:rsid w:val="006A03AE"/>
    <w:rsid w:val="006A0579"/>
    <w:rsid w:val="006A0CFF"/>
    <w:rsid w:val="006A115C"/>
    <w:rsid w:val="006A1745"/>
    <w:rsid w:val="006A1917"/>
    <w:rsid w:val="006A1E51"/>
    <w:rsid w:val="006A24B1"/>
    <w:rsid w:val="006A373A"/>
    <w:rsid w:val="006A443B"/>
    <w:rsid w:val="006A49E3"/>
    <w:rsid w:val="006A507B"/>
    <w:rsid w:val="006A789D"/>
    <w:rsid w:val="006A7D60"/>
    <w:rsid w:val="006B04AB"/>
    <w:rsid w:val="006B1BB8"/>
    <w:rsid w:val="006B2CE5"/>
    <w:rsid w:val="006B3774"/>
    <w:rsid w:val="006B4306"/>
    <w:rsid w:val="006B4677"/>
    <w:rsid w:val="006B5764"/>
    <w:rsid w:val="006B5CF6"/>
    <w:rsid w:val="006B635A"/>
    <w:rsid w:val="006B78A4"/>
    <w:rsid w:val="006B7D59"/>
    <w:rsid w:val="006C26D6"/>
    <w:rsid w:val="006C2BE1"/>
    <w:rsid w:val="006C3057"/>
    <w:rsid w:val="006C4D95"/>
    <w:rsid w:val="006C56E2"/>
    <w:rsid w:val="006C65FA"/>
    <w:rsid w:val="006C6775"/>
    <w:rsid w:val="006C6818"/>
    <w:rsid w:val="006C6C12"/>
    <w:rsid w:val="006C6D93"/>
    <w:rsid w:val="006C7740"/>
    <w:rsid w:val="006C7D2D"/>
    <w:rsid w:val="006D0189"/>
    <w:rsid w:val="006D0BC0"/>
    <w:rsid w:val="006D0D01"/>
    <w:rsid w:val="006D136B"/>
    <w:rsid w:val="006D2534"/>
    <w:rsid w:val="006D47BF"/>
    <w:rsid w:val="006D4D06"/>
    <w:rsid w:val="006D5794"/>
    <w:rsid w:val="006D5C87"/>
    <w:rsid w:val="006D7508"/>
    <w:rsid w:val="006D75D8"/>
    <w:rsid w:val="006D7CD4"/>
    <w:rsid w:val="006E0D88"/>
    <w:rsid w:val="006E2049"/>
    <w:rsid w:val="006E3800"/>
    <w:rsid w:val="006E3B55"/>
    <w:rsid w:val="006E3CC4"/>
    <w:rsid w:val="006E3EC1"/>
    <w:rsid w:val="006E49C8"/>
    <w:rsid w:val="006E4B12"/>
    <w:rsid w:val="006E4EDC"/>
    <w:rsid w:val="006E4F49"/>
    <w:rsid w:val="006E5BAA"/>
    <w:rsid w:val="006E6297"/>
    <w:rsid w:val="006E6504"/>
    <w:rsid w:val="006E67A5"/>
    <w:rsid w:val="006E6A88"/>
    <w:rsid w:val="006E781F"/>
    <w:rsid w:val="006E7CDD"/>
    <w:rsid w:val="006F00F6"/>
    <w:rsid w:val="006F0479"/>
    <w:rsid w:val="006F17AC"/>
    <w:rsid w:val="006F3D3C"/>
    <w:rsid w:val="006F3EC7"/>
    <w:rsid w:val="006F53EF"/>
    <w:rsid w:val="006F6665"/>
    <w:rsid w:val="006F6B7A"/>
    <w:rsid w:val="006F7756"/>
    <w:rsid w:val="006F7DF8"/>
    <w:rsid w:val="00700FAC"/>
    <w:rsid w:val="00701577"/>
    <w:rsid w:val="0070159E"/>
    <w:rsid w:val="00702701"/>
    <w:rsid w:val="00702AD6"/>
    <w:rsid w:val="00703DAF"/>
    <w:rsid w:val="00704011"/>
    <w:rsid w:val="007043B0"/>
    <w:rsid w:val="00704FC7"/>
    <w:rsid w:val="00705280"/>
    <w:rsid w:val="00707169"/>
    <w:rsid w:val="00707419"/>
    <w:rsid w:val="0071021B"/>
    <w:rsid w:val="00710578"/>
    <w:rsid w:val="00710F85"/>
    <w:rsid w:val="007145DA"/>
    <w:rsid w:val="00714717"/>
    <w:rsid w:val="00715F94"/>
    <w:rsid w:val="007164B2"/>
    <w:rsid w:val="00716587"/>
    <w:rsid w:val="00716D10"/>
    <w:rsid w:val="007208CD"/>
    <w:rsid w:val="00720E34"/>
    <w:rsid w:val="007219BB"/>
    <w:rsid w:val="007219C6"/>
    <w:rsid w:val="00721F07"/>
    <w:rsid w:val="00722157"/>
    <w:rsid w:val="007230BE"/>
    <w:rsid w:val="00724245"/>
    <w:rsid w:val="007253FA"/>
    <w:rsid w:val="00727826"/>
    <w:rsid w:val="007304E4"/>
    <w:rsid w:val="00730821"/>
    <w:rsid w:val="00730A10"/>
    <w:rsid w:val="00732AAE"/>
    <w:rsid w:val="00734172"/>
    <w:rsid w:val="007341B9"/>
    <w:rsid w:val="0073593B"/>
    <w:rsid w:val="00736160"/>
    <w:rsid w:val="00736EBB"/>
    <w:rsid w:val="007402E1"/>
    <w:rsid w:val="00740C3B"/>
    <w:rsid w:val="00740EF8"/>
    <w:rsid w:val="00741681"/>
    <w:rsid w:val="00742B21"/>
    <w:rsid w:val="007435D9"/>
    <w:rsid w:val="00744EFC"/>
    <w:rsid w:val="007455B1"/>
    <w:rsid w:val="00746030"/>
    <w:rsid w:val="00746523"/>
    <w:rsid w:val="00747F7A"/>
    <w:rsid w:val="00750015"/>
    <w:rsid w:val="00750DDF"/>
    <w:rsid w:val="0075199A"/>
    <w:rsid w:val="007526CC"/>
    <w:rsid w:val="00752A95"/>
    <w:rsid w:val="00752D39"/>
    <w:rsid w:val="0075385B"/>
    <w:rsid w:val="00755017"/>
    <w:rsid w:val="007559DE"/>
    <w:rsid w:val="0075604D"/>
    <w:rsid w:val="00756E66"/>
    <w:rsid w:val="007570D3"/>
    <w:rsid w:val="007578E7"/>
    <w:rsid w:val="00757ECE"/>
    <w:rsid w:val="00760E80"/>
    <w:rsid w:val="00761E3E"/>
    <w:rsid w:val="00763035"/>
    <w:rsid w:val="0076411E"/>
    <w:rsid w:val="00764C00"/>
    <w:rsid w:val="00765841"/>
    <w:rsid w:val="0076670D"/>
    <w:rsid w:val="0076685E"/>
    <w:rsid w:val="00767DF9"/>
    <w:rsid w:val="00770094"/>
    <w:rsid w:val="00770433"/>
    <w:rsid w:val="00770648"/>
    <w:rsid w:val="00770B1C"/>
    <w:rsid w:val="00772104"/>
    <w:rsid w:val="00773DE6"/>
    <w:rsid w:val="00775B14"/>
    <w:rsid w:val="00775D4E"/>
    <w:rsid w:val="00776011"/>
    <w:rsid w:val="0078006D"/>
    <w:rsid w:val="00780995"/>
    <w:rsid w:val="00780A2E"/>
    <w:rsid w:val="0078134F"/>
    <w:rsid w:val="00781B14"/>
    <w:rsid w:val="00782D87"/>
    <w:rsid w:val="00783A91"/>
    <w:rsid w:val="00784052"/>
    <w:rsid w:val="00786693"/>
    <w:rsid w:val="0078677E"/>
    <w:rsid w:val="00787640"/>
    <w:rsid w:val="00787908"/>
    <w:rsid w:val="00787C96"/>
    <w:rsid w:val="0079245B"/>
    <w:rsid w:val="00792BFD"/>
    <w:rsid w:val="00793386"/>
    <w:rsid w:val="00793F09"/>
    <w:rsid w:val="00793F0D"/>
    <w:rsid w:val="00794127"/>
    <w:rsid w:val="007942CA"/>
    <w:rsid w:val="0079495A"/>
    <w:rsid w:val="00794B61"/>
    <w:rsid w:val="007961C0"/>
    <w:rsid w:val="00796BC7"/>
    <w:rsid w:val="00797417"/>
    <w:rsid w:val="007A0306"/>
    <w:rsid w:val="007A061F"/>
    <w:rsid w:val="007A2611"/>
    <w:rsid w:val="007A306A"/>
    <w:rsid w:val="007A46BA"/>
    <w:rsid w:val="007A48E6"/>
    <w:rsid w:val="007A4C54"/>
    <w:rsid w:val="007A563F"/>
    <w:rsid w:val="007A5F83"/>
    <w:rsid w:val="007A7442"/>
    <w:rsid w:val="007A7A40"/>
    <w:rsid w:val="007A7E1F"/>
    <w:rsid w:val="007B0C1D"/>
    <w:rsid w:val="007B17E8"/>
    <w:rsid w:val="007B3683"/>
    <w:rsid w:val="007B3FE7"/>
    <w:rsid w:val="007B4078"/>
    <w:rsid w:val="007B4738"/>
    <w:rsid w:val="007B629F"/>
    <w:rsid w:val="007B651C"/>
    <w:rsid w:val="007B6F5C"/>
    <w:rsid w:val="007B72B0"/>
    <w:rsid w:val="007B77DC"/>
    <w:rsid w:val="007B7D05"/>
    <w:rsid w:val="007C092A"/>
    <w:rsid w:val="007C1BFE"/>
    <w:rsid w:val="007C3E12"/>
    <w:rsid w:val="007C3F63"/>
    <w:rsid w:val="007C4FDD"/>
    <w:rsid w:val="007C5078"/>
    <w:rsid w:val="007C53E2"/>
    <w:rsid w:val="007C75B8"/>
    <w:rsid w:val="007C7818"/>
    <w:rsid w:val="007C7F22"/>
    <w:rsid w:val="007D002C"/>
    <w:rsid w:val="007D0CEE"/>
    <w:rsid w:val="007D0EDF"/>
    <w:rsid w:val="007D146B"/>
    <w:rsid w:val="007D24AE"/>
    <w:rsid w:val="007D28DF"/>
    <w:rsid w:val="007D2A52"/>
    <w:rsid w:val="007D4306"/>
    <w:rsid w:val="007D4951"/>
    <w:rsid w:val="007D538D"/>
    <w:rsid w:val="007D7D78"/>
    <w:rsid w:val="007D7DE0"/>
    <w:rsid w:val="007E028D"/>
    <w:rsid w:val="007E05ED"/>
    <w:rsid w:val="007E0766"/>
    <w:rsid w:val="007E18AA"/>
    <w:rsid w:val="007E29DE"/>
    <w:rsid w:val="007E4283"/>
    <w:rsid w:val="007E4407"/>
    <w:rsid w:val="007E4F78"/>
    <w:rsid w:val="007E6831"/>
    <w:rsid w:val="007E7323"/>
    <w:rsid w:val="007E73E3"/>
    <w:rsid w:val="007E782A"/>
    <w:rsid w:val="007F28DD"/>
    <w:rsid w:val="007F5230"/>
    <w:rsid w:val="007F5F57"/>
    <w:rsid w:val="008027DD"/>
    <w:rsid w:val="00803A82"/>
    <w:rsid w:val="00803FC8"/>
    <w:rsid w:val="00805528"/>
    <w:rsid w:val="00805614"/>
    <w:rsid w:val="00806FB1"/>
    <w:rsid w:val="00807115"/>
    <w:rsid w:val="008075CB"/>
    <w:rsid w:val="008075CF"/>
    <w:rsid w:val="008078D2"/>
    <w:rsid w:val="008105DA"/>
    <w:rsid w:val="00810785"/>
    <w:rsid w:val="00810A0F"/>
    <w:rsid w:val="008129FE"/>
    <w:rsid w:val="00813ACF"/>
    <w:rsid w:val="00814582"/>
    <w:rsid w:val="008145AF"/>
    <w:rsid w:val="0081668E"/>
    <w:rsid w:val="0081669E"/>
    <w:rsid w:val="008173AF"/>
    <w:rsid w:val="00820166"/>
    <w:rsid w:val="008212AB"/>
    <w:rsid w:val="00821DDA"/>
    <w:rsid w:val="0082204A"/>
    <w:rsid w:val="008220F5"/>
    <w:rsid w:val="008223A5"/>
    <w:rsid w:val="00824350"/>
    <w:rsid w:val="0082533C"/>
    <w:rsid w:val="00825E0A"/>
    <w:rsid w:val="008263D0"/>
    <w:rsid w:val="00826D50"/>
    <w:rsid w:val="008272F0"/>
    <w:rsid w:val="008275D5"/>
    <w:rsid w:val="00827641"/>
    <w:rsid w:val="0083139E"/>
    <w:rsid w:val="00831A2F"/>
    <w:rsid w:val="0083272D"/>
    <w:rsid w:val="00832A2A"/>
    <w:rsid w:val="00833BD6"/>
    <w:rsid w:val="008350CE"/>
    <w:rsid w:val="008368D2"/>
    <w:rsid w:val="008400AC"/>
    <w:rsid w:val="008402EC"/>
    <w:rsid w:val="00840C39"/>
    <w:rsid w:val="00841B20"/>
    <w:rsid w:val="00842FB9"/>
    <w:rsid w:val="008435FB"/>
    <w:rsid w:val="008436A2"/>
    <w:rsid w:val="00844012"/>
    <w:rsid w:val="00844220"/>
    <w:rsid w:val="008444C5"/>
    <w:rsid w:val="0084496A"/>
    <w:rsid w:val="00844E46"/>
    <w:rsid w:val="00844EFF"/>
    <w:rsid w:val="00845224"/>
    <w:rsid w:val="008452CB"/>
    <w:rsid w:val="008453CA"/>
    <w:rsid w:val="00846FFA"/>
    <w:rsid w:val="008470A5"/>
    <w:rsid w:val="008504DB"/>
    <w:rsid w:val="008517CD"/>
    <w:rsid w:val="008518CA"/>
    <w:rsid w:val="00851EC3"/>
    <w:rsid w:val="008528FB"/>
    <w:rsid w:val="00852CA1"/>
    <w:rsid w:val="0085315C"/>
    <w:rsid w:val="008533F5"/>
    <w:rsid w:val="00855D3B"/>
    <w:rsid w:val="008562EE"/>
    <w:rsid w:val="00856665"/>
    <w:rsid w:val="00857EFB"/>
    <w:rsid w:val="00861DC0"/>
    <w:rsid w:val="00863C68"/>
    <w:rsid w:val="00864477"/>
    <w:rsid w:val="0087093C"/>
    <w:rsid w:val="008709D6"/>
    <w:rsid w:val="00871184"/>
    <w:rsid w:val="0087159E"/>
    <w:rsid w:val="00871F3D"/>
    <w:rsid w:val="008720D6"/>
    <w:rsid w:val="008726D2"/>
    <w:rsid w:val="00872C5E"/>
    <w:rsid w:val="00872C9B"/>
    <w:rsid w:val="008736A8"/>
    <w:rsid w:val="008749A6"/>
    <w:rsid w:val="00876498"/>
    <w:rsid w:val="008765EF"/>
    <w:rsid w:val="00880BE3"/>
    <w:rsid w:val="00880E44"/>
    <w:rsid w:val="008814AA"/>
    <w:rsid w:val="00881BB9"/>
    <w:rsid w:val="00885094"/>
    <w:rsid w:val="0088543D"/>
    <w:rsid w:val="0088581B"/>
    <w:rsid w:val="00887D37"/>
    <w:rsid w:val="0089065B"/>
    <w:rsid w:val="00891F80"/>
    <w:rsid w:val="00892B7D"/>
    <w:rsid w:val="008931ED"/>
    <w:rsid w:val="00893EC9"/>
    <w:rsid w:val="00894DA5"/>
    <w:rsid w:val="00894EA1"/>
    <w:rsid w:val="008955EF"/>
    <w:rsid w:val="00895E70"/>
    <w:rsid w:val="00896154"/>
    <w:rsid w:val="00896B32"/>
    <w:rsid w:val="008A36DD"/>
    <w:rsid w:val="008A38E1"/>
    <w:rsid w:val="008A4B37"/>
    <w:rsid w:val="008A5C3B"/>
    <w:rsid w:val="008A61B8"/>
    <w:rsid w:val="008A624F"/>
    <w:rsid w:val="008A6583"/>
    <w:rsid w:val="008A6895"/>
    <w:rsid w:val="008A6929"/>
    <w:rsid w:val="008A7390"/>
    <w:rsid w:val="008A7477"/>
    <w:rsid w:val="008A76C2"/>
    <w:rsid w:val="008B06A7"/>
    <w:rsid w:val="008B1411"/>
    <w:rsid w:val="008B1723"/>
    <w:rsid w:val="008B19F9"/>
    <w:rsid w:val="008B24A3"/>
    <w:rsid w:val="008B26AE"/>
    <w:rsid w:val="008B42BF"/>
    <w:rsid w:val="008B4357"/>
    <w:rsid w:val="008B5585"/>
    <w:rsid w:val="008B5D0B"/>
    <w:rsid w:val="008B7AD6"/>
    <w:rsid w:val="008C040B"/>
    <w:rsid w:val="008C041D"/>
    <w:rsid w:val="008C05C9"/>
    <w:rsid w:val="008C1173"/>
    <w:rsid w:val="008C1C1F"/>
    <w:rsid w:val="008C20A6"/>
    <w:rsid w:val="008C23F4"/>
    <w:rsid w:val="008C258F"/>
    <w:rsid w:val="008C2F1C"/>
    <w:rsid w:val="008C3094"/>
    <w:rsid w:val="008C4B0C"/>
    <w:rsid w:val="008C7861"/>
    <w:rsid w:val="008D142C"/>
    <w:rsid w:val="008D1688"/>
    <w:rsid w:val="008D220C"/>
    <w:rsid w:val="008D2A8E"/>
    <w:rsid w:val="008D390D"/>
    <w:rsid w:val="008D5297"/>
    <w:rsid w:val="008D5E34"/>
    <w:rsid w:val="008D7018"/>
    <w:rsid w:val="008D709C"/>
    <w:rsid w:val="008E1D9F"/>
    <w:rsid w:val="008E27B6"/>
    <w:rsid w:val="008E3452"/>
    <w:rsid w:val="008E3C87"/>
    <w:rsid w:val="008E4B71"/>
    <w:rsid w:val="008E556A"/>
    <w:rsid w:val="008E5654"/>
    <w:rsid w:val="008E577E"/>
    <w:rsid w:val="008E67A6"/>
    <w:rsid w:val="008E74BE"/>
    <w:rsid w:val="008F0FC2"/>
    <w:rsid w:val="008F319F"/>
    <w:rsid w:val="008F3C7A"/>
    <w:rsid w:val="008F5A75"/>
    <w:rsid w:val="008F5D86"/>
    <w:rsid w:val="008F610C"/>
    <w:rsid w:val="00904031"/>
    <w:rsid w:val="0090470B"/>
    <w:rsid w:val="00905345"/>
    <w:rsid w:val="009053A1"/>
    <w:rsid w:val="00911B58"/>
    <w:rsid w:val="00912C76"/>
    <w:rsid w:val="00912DFB"/>
    <w:rsid w:val="0091449F"/>
    <w:rsid w:val="00914860"/>
    <w:rsid w:val="00914945"/>
    <w:rsid w:val="009156A6"/>
    <w:rsid w:val="009161D8"/>
    <w:rsid w:val="00916C28"/>
    <w:rsid w:val="00920079"/>
    <w:rsid w:val="00921075"/>
    <w:rsid w:val="00921497"/>
    <w:rsid w:val="00921E09"/>
    <w:rsid w:val="00922A70"/>
    <w:rsid w:val="009248BE"/>
    <w:rsid w:val="0092520A"/>
    <w:rsid w:val="00926D1C"/>
    <w:rsid w:val="009273DA"/>
    <w:rsid w:val="0093002F"/>
    <w:rsid w:val="009308B8"/>
    <w:rsid w:val="009313FD"/>
    <w:rsid w:val="0093209B"/>
    <w:rsid w:val="00933CDB"/>
    <w:rsid w:val="00934782"/>
    <w:rsid w:val="009358A7"/>
    <w:rsid w:val="00936917"/>
    <w:rsid w:val="00936C43"/>
    <w:rsid w:val="009373AA"/>
    <w:rsid w:val="00937B88"/>
    <w:rsid w:val="00940212"/>
    <w:rsid w:val="00942CEB"/>
    <w:rsid w:val="00942EBE"/>
    <w:rsid w:val="009452EB"/>
    <w:rsid w:val="00945381"/>
    <w:rsid w:val="009453B6"/>
    <w:rsid w:val="0094692E"/>
    <w:rsid w:val="0094699A"/>
    <w:rsid w:val="00950038"/>
    <w:rsid w:val="009534FA"/>
    <w:rsid w:val="00953A26"/>
    <w:rsid w:val="00953D37"/>
    <w:rsid w:val="00955103"/>
    <w:rsid w:val="009554CF"/>
    <w:rsid w:val="009557CB"/>
    <w:rsid w:val="00956515"/>
    <w:rsid w:val="0095669D"/>
    <w:rsid w:val="0095756A"/>
    <w:rsid w:val="00960505"/>
    <w:rsid w:val="00960DB4"/>
    <w:rsid w:val="00961177"/>
    <w:rsid w:val="009613EF"/>
    <w:rsid w:val="00961F71"/>
    <w:rsid w:val="00962542"/>
    <w:rsid w:val="00962E0E"/>
    <w:rsid w:val="0096315E"/>
    <w:rsid w:val="009659FA"/>
    <w:rsid w:val="00965A32"/>
    <w:rsid w:val="009703AE"/>
    <w:rsid w:val="0097155F"/>
    <w:rsid w:val="009723E0"/>
    <w:rsid w:val="0097250D"/>
    <w:rsid w:val="00973DDC"/>
    <w:rsid w:val="009742B2"/>
    <w:rsid w:val="00974591"/>
    <w:rsid w:val="009759C7"/>
    <w:rsid w:val="00975A46"/>
    <w:rsid w:val="00975B40"/>
    <w:rsid w:val="00975C3B"/>
    <w:rsid w:val="009765CC"/>
    <w:rsid w:val="0097706C"/>
    <w:rsid w:val="00977B14"/>
    <w:rsid w:val="00977FE0"/>
    <w:rsid w:val="0098105E"/>
    <w:rsid w:val="009818A8"/>
    <w:rsid w:val="00981CDA"/>
    <w:rsid w:val="0098215E"/>
    <w:rsid w:val="00982EE2"/>
    <w:rsid w:val="00983367"/>
    <w:rsid w:val="0098366D"/>
    <w:rsid w:val="0098374D"/>
    <w:rsid w:val="00983CA1"/>
    <w:rsid w:val="009853E8"/>
    <w:rsid w:val="00985E82"/>
    <w:rsid w:val="00987782"/>
    <w:rsid w:val="00987BA8"/>
    <w:rsid w:val="009908D4"/>
    <w:rsid w:val="00990A53"/>
    <w:rsid w:val="00991188"/>
    <w:rsid w:val="00991A82"/>
    <w:rsid w:val="009948F4"/>
    <w:rsid w:val="009953ED"/>
    <w:rsid w:val="009959AE"/>
    <w:rsid w:val="00995A38"/>
    <w:rsid w:val="00996826"/>
    <w:rsid w:val="009970A1"/>
    <w:rsid w:val="0099752F"/>
    <w:rsid w:val="00997A2F"/>
    <w:rsid w:val="009A044E"/>
    <w:rsid w:val="009A04C3"/>
    <w:rsid w:val="009A07E4"/>
    <w:rsid w:val="009A0AD6"/>
    <w:rsid w:val="009A11EE"/>
    <w:rsid w:val="009A20D8"/>
    <w:rsid w:val="009A2981"/>
    <w:rsid w:val="009A2CC3"/>
    <w:rsid w:val="009A2E60"/>
    <w:rsid w:val="009A4464"/>
    <w:rsid w:val="009A47E1"/>
    <w:rsid w:val="009A56CE"/>
    <w:rsid w:val="009A6781"/>
    <w:rsid w:val="009A6E6E"/>
    <w:rsid w:val="009A7982"/>
    <w:rsid w:val="009B0B72"/>
    <w:rsid w:val="009B2151"/>
    <w:rsid w:val="009B267B"/>
    <w:rsid w:val="009B2C3C"/>
    <w:rsid w:val="009B3997"/>
    <w:rsid w:val="009B4482"/>
    <w:rsid w:val="009B46E3"/>
    <w:rsid w:val="009B561B"/>
    <w:rsid w:val="009B5A03"/>
    <w:rsid w:val="009B64F6"/>
    <w:rsid w:val="009C1006"/>
    <w:rsid w:val="009C1035"/>
    <w:rsid w:val="009C1402"/>
    <w:rsid w:val="009C14C3"/>
    <w:rsid w:val="009C1A52"/>
    <w:rsid w:val="009C391A"/>
    <w:rsid w:val="009C490E"/>
    <w:rsid w:val="009C6A64"/>
    <w:rsid w:val="009C6C53"/>
    <w:rsid w:val="009C79A8"/>
    <w:rsid w:val="009D03B5"/>
    <w:rsid w:val="009D05A1"/>
    <w:rsid w:val="009D3309"/>
    <w:rsid w:val="009D3943"/>
    <w:rsid w:val="009D3BC2"/>
    <w:rsid w:val="009D4196"/>
    <w:rsid w:val="009D47AA"/>
    <w:rsid w:val="009D4A26"/>
    <w:rsid w:val="009D5B8A"/>
    <w:rsid w:val="009D66DD"/>
    <w:rsid w:val="009D6900"/>
    <w:rsid w:val="009D7996"/>
    <w:rsid w:val="009D79D1"/>
    <w:rsid w:val="009E0771"/>
    <w:rsid w:val="009E1245"/>
    <w:rsid w:val="009E1EFF"/>
    <w:rsid w:val="009E4014"/>
    <w:rsid w:val="009E6ED9"/>
    <w:rsid w:val="009F0C9C"/>
    <w:rsid w:val="009F1390"/>
    <w:rsid w:val="009F2454"/>
    <w:rsid w:val="009F3B3F"/>
    <w:rsid w:val="009F6D93"/>
    <w:rsid w:val="009F797C"/>
    <w:rsid w:val="009F799D"/>
    <w:rsid w:val="009F7F02"/>
    <w:rsid w:val="009F7FFB"/>
    <w:rsid w:val="00A00EC4"/>
    <w:rsid w:val="00A0208D"/>
    <w:rsid w:val="00A02993"/>
    <w:rsid w:val="00A02A9D"/>
    <w:rsid w:val="00A04B92"/>
    <w:rsid w:val="00A04E46"/>
    <w:rsid w:val="00A05B9D"/>
    <w:rsid w:val="00A06340"/>
    <w:rsid w:val="00A070A7"/>
    <w:rsid w:val="00A07E3F"/>
    <w:rsid w:val="00A10124"/>
    <w:rsid w:val="00A1223F"/>
    <w:rsid w:val="00A14783"/>
    <w:rsid w:val="00A14C05"/>
    <w:rsid w:val="00A15108"/>
    <w:rsid w:val="00A151D8"/>
    <w:rsid w:val="00A160DF"/>
    <w:rsid w:val="00A16543"/>
    <w:rsid w:val="00A16AA4"/>
    <w:rsid w:val="00A17704"/>
    <w:rsid w:val="00A20DE8"/>
    <w:rsid w:val="00A221EF"/>
    <w:rsid w:val="00A23C0F"/>
    <w:rsid w:val="00A23D62"/>
    <w:rsid w:val="00A241F8"/>
    <w:rsid w:val="00A24E74"/>
    <w:rsid w:val="00A3013B"/>
    <w:rsid w:val="00A32232"/>
    <w:rsid w:val="00A323A7"/>
    <w:rsid w:val="00A3296B"/>
    <w:rsid w:val="00A32FAC"/>
    <w:rsid w:val="00A35A2F"/>
    <w:rsid w:val="00A35B41"/>
    <w:rsid w:val="00A35FB3"/>
    <w:rsid w:val="00A367D2"/>
    <w:rsid w:val="00A36D8F"/>
    <w:rsid w:val="00A37749"/>
    <w:rsid w:val="00A41EB0"/>
    <w:rsid w:val="00A421F3"/>
    <w:rsid w:val="00A42294"/>
    <w:rsid w:val="00A4246D"/>
    <w:rsid w:val="00A4286D"/>
    <w:rsid w:val="00A450AF"/>
    <w:rsid w:val="00A4630E"/>
    <w:rsid w:val="00A46478"/>
    <w:rsid w:val="00A46FC0"/>
    <w:rsid w:val="00A473F2"/>
    <w:rsid w:val="00A503CC"/>
    <w:rsid w:val="00A50EF7"/>
    <w:rsid w:val="00A50F30"/>
    <w:rsid w:val="00A51274"/>
    <w:rsid w:val="00A51462"/>
    <w:rsid w:val="00A51D8D"/>
    <w:rsid w:val="00A51E49"/>
    <w:rsid w:val="00A5612D"/>
    <w:rsid w:val="00A5708A"/>
    <w:rsid w:val="00A57335"/>
    <w:rsid w:val="00A60021"/>
    <w:rsid w:val="00A60C9D"/>
    <w:rsid w:val="00A6169D"/>
    <w:rsid w:val="00A62444"/>
    <w:rsid w:val="00A63B5E"/>
    <w:rsid w:val="00A63CFD"/>
    <w:rsid w:val="00A64086"/>
    <w:rsid w:val="00A658D5"/>
    <w:rsid w:val="00A66135"/>
    <w:rsid w:val="00A66461"/>
    <w:rsid w:val="00A66531"/>
    <w:rsid w:val="00A7018E"/>
    <w:rsid w:val="00A7081D"/>
    <w:rsid w:val="00A7210B"/>
    <w:rsid w:val="00A7307E"/>
    <w:rsid w:val="00A73441"/>
    <w:rsid w:val="00A743BA"/>
    <w:rsid w:val="00A74EF9"/>
    <w:rsid w:val="00A75340"/>
    <w:rsid w:val="00A77629"/>
    <w:rsid w:val="00A77BA7"/>
    <w:rsid w:val="00A77F62"/>
    <w:rsid w:val="00A80BEF"/>
    <w:rsid w:val="00A819EF"/>
    <w:rsid w:val="00A81B8F"/>
    <w:rsid w:val="00A825FB"/>
    <w:rsid w:val="00A83E7F"/>
    <w:rsid w:val="00A8514D"/>
    <w:rsid w:val="00A85D97"/>
    <w:rsid w:val="00A86D09"/>
    <w:rsid w:val="00A90C82"/>
    <w:rsid w:val="00A91D02"/>
    <w:rsid w:val="00A9202E"/>
    <w:rsid w:val="00A920B7"/>
    <w:rsid w:val="00A93208"/>
    <w:rsid w:val="00A936A6"/>
    <w:rsid w:val="00A955BD"/>
    <w:rsid w:val="00A963F6"/>
    <w:rsid w:val="00AA076F"/>
    <w:rsid w:val="00AA11BF"/>
    <w:rsid w:val="00AA11C1"/>
    <w:rsid w:val="00AA19B4"/>
    <w:rsid w:val="00AA3416"/>
    <w:rsid w:val="00AA3C96"/>
    <w:rsid w:val="00AA3ED6"/>
    <w:rsid w:val="00AA42D9"/>
    <w:rsid w:val="00AA4322"/>
    <w:rsid w:val="00AA4589"/>
    <w:rsid w:val="00AA4B3D"/>
    <w:rsid w:val="00AA572E"/>
    <w:rsid w:val="00AA696A"/>
    <w:rsid w:val="00AA6C40"/>
    <w:rsid w:val="00AA7524"/>
    <w:rsid w:val="00AA7982"/>
    <w:rsid w:val="00AA7E3F"/>
    <w:rsid w:val="00AA7F20"/>
    <w:rsid w:val="00AB06CF"/>
    <w:rsid w:val="00AB09B0"/>
    <w:rsid w:val="00AB1C92"/>
    <w:rsid w:val="00AB206D"/>
    <w:rsid w:val="00AB25B0"/>
    <w:rsid w:val="00AB2FEE"/>
    <w:rsid w:val="00AB32DC"/>
    <w:rsid w:val="00AB3525"/>
    <w:rsid w:val="00AB3ACD"/>
    <w:rsid w:val="00AB4436"/>
    <w:rsid w:val="00AB4A33"/>
    <w:rsid w:val="00AB6D5C"/>
    <w:rsid w:val="00AB6FCA"/>
    <w:rsid w:val="00AB71F7"/>
    <w:rsid w:val="00AC089D"/>
    <w:rsid w:val="00AC15BE"/>
    <w:rsid w:val="00AC1A1B"/>
    <w:rsid w:val="00AC308B"/>
    <w:rsid w:val="00AC38A1"/>
    <w:rsid w:val="00AC4472"/>
    <w:rsid w:val="00AC535B"/>
    <w:rsid w:val="00AC54E7"/>
    <w:rsid w:val="00AC61CE"/>
    <w:rsid w:val="00AD0748"/>
    <w:rsid w:val="00AD0A7F"/>
    <w:rsid w:val="00AD0CB4"/>
    <w:rsid w:val="00AD0E43"/>
    <w:rsid w:val="00AD1100"/>
    <w:rsid w:val="00AD17AC"/>
    <w:rsid w:val="00AD18F3"/>
    <w:rsid w:val="00AD246F"/>
    <w:rsid w:val="00AD2677"/>
    <w:rsid w:val="00AD654E"/>
    <w:rsid w:val="00AD6938"/>
    <w:rsid w:val="00AD6FE3"/>
    <w:rsid w:val="00AD734A"/>
    <w:rsid w:val="00AD7647"/>
    <w:rsid w:val="00AD7C38"/>
    <w:rsid w:val="00AE272A"/>
    <w:rsid w:val="00AE3AC8"/>
    <w:rsid w:val="00AE3ED7"/>
    <w:rsid w:val="00AE45EC"/>
    <w:rsid w:val="00AE4D02"/>
    <w:rsid w:val="00AE4E35"/>
    <w:rsid w:val="00AE5183"/>
    <w:rsid w:val="00AE5481"/>
    <w:rsid w:val="00AF06A3"/>
    <w:rsid w:val="00AF115C"/>
    <w:rsid w:val="00AF2AF8"/>
    <w:rsid w:val="00AF2E6A"/>
    <w:rsid w:val="00AF4C4C"/>
    <w:rsid w:val="00AF534C"/>
    <w:rsid w:val="00AF5D44"/>
    <w:rsid w:val="00AF68FA"/>
    <w:rsid w:val="00B012BD"/>
    <w:rsid w:val="00B01B2E"/>
    <w:rsid w:val="00B02897"/>
    <w:rsid w:val="00B029C3"/>
    <w:rsid w:val="00B05860"/>
    <w:rsid w:val="00B05917"/>
    <w:rsid w:val="00B05D04"/>
    <w:rsid w:val="00B06705"/>
    <w:rsid w:val="00B06B14"/>
    <w:rsid w:val="00B06D50"/>
    <w:rsid w:val="00B07225"/>
    <w:rsid w:val="00B075F1"/>
    <w:rsid w:val="00B10897"/>
    <w:rsid w:val="00B10FA8"/>
    <w:rsid w:val="00B12260"/>
    <w:rsid w:val="00B126F0"/>
    <w:rsid w:val="00B12E3D"/>
    <w:rsid w:val="00B13404"/>
    <w:rsid w:val="00B13D65"/>
    <w:rsid w:val="00B14025"/>
    <w:rsid w:val="00B14159"/>
    <w:rsid w:val="00B1420D"/>
    <w:rsid w:val="00B152F7"/>
    <w:rsid w:val="00B15464"/>
    <w:rsid w:val="00B168CF"/>
    <w:rsid w:val="00B16DE5"/>
    <w:rsid w:val="00B16FF2"/>
    <w:rsid w:val="00B173C3"/>
    <w:rsid w:val="00B17AFD"/>
    <w:rsid w:val="00B21379"/>
    <w:rsid w:val="00B2194B"/>
    <w:rsid w:val="00B25D72"/>
    <w:rsid w:val="00B27073"/>
    <w:rsid w:val="00B276A5"/>
    <w:rsid w:val="00B30A7D"/>
    <w:rsid w:val="00B31DCE"/>
    <w:rsid w:val="00B37033"/>
    <w:rsid w:val="00B37735"/>
    <w:rsid w:val="00B414AF"/>
    <w:rsid w:val="00B4259F"/>
    <w:rsid w:val="00B4308C"/>
    <w:rsid w:val="00B43568"/>
    <w:rsid w:val="00B44909"/>
    <w:rsid w:val="00B46C67"/>
    <w:rsid w:val="00B47101"/>
    <w:rsid w:val="00B47D75"/>
    <w:rsid w:val="00B511FD"/>
    <w:rsid w:val="00B51A3A"/>
    <w:rsid w:val="00B51D25"/>
    <w:rsid w:val="00B52129"/>
    <w:rsid w:val="00B525BC"/>
    <w:rsid w:val="00B526BA"/>
    <w:rsid w:val="00B530CF"/>
    <w:rsid w:val="00B53DCB"/>
    <w:rsid w:val="00B5511E"/>
    <w:rsid w:val="00B55453"/>
    <w:rsid w:val="00B56743"/>
    <w:rsid w:val="00B56DE0"/>
    <w:rsid w:val="00B570F1"/>
    <w:rsid w:val="00B57D45"/>
    <w:rsid w:val="00B616E2"/>
    <w:rsid w:val="00B62560"/>
    <w:rsid w:val="00B627EF"/>
    <w:rsid w:val="00B63288"/>
    <w:rsid w:val="00B63A93"/>
    <w:rsid w:val="00B65B74"/>
    <w:rsid w:val="00B65C08"/>
    <w:rsid w:val="00B6627B"/>
    <w:rsid w:val="00B70145"/>
    <w:rsid w:val="00B70320"/>
    <w:rsid w:val="00B70760"/>
    <w:rsid w:val="00B70E30"/>
    <w:rsid w:val="00B71114"/>
    <w:rsid w:val="00B723D2"/>
    <w:rsid w:val="00B72545"/>
    <w:rsid w:val="00B72687"/>
    <w:rsid w:val="00B72783"/>
    <w:rsid w:val="00B7278D"/>
    <w:rsid w:val="00B72BEF"/>
    <w:rsid w:val="00B72FD0"/>
    <w:rsid w:val="00B7323B"/>
    <w:rsid w:val="00B735BD"/>
    <w:rsid w:val="00B73AD5"/>
    <w:rsid w:val="00B741A3"/>
    <w:rsid w:val="00B74812"/>
    <w:rsid w:val="00B749B0"/>
    <w:rsid w:val="00B75548"/>
    <w:rsid w:val="00B76DF4"/>
    <w:rsid w:val="00B77AF5"/>
    <w:rsid w:val="00B77E61"/>
    <w:rsid w:val="00B82419"/>
    <w:rsid w:val="00B829AA"/>
    <w:rsid w:val="00B8422B"/>
    <w:rsid w:val="00B84444"/>
    <w:rsid w:val="00B85FBB"/>
    <w:rsid w:val="00B861EB"/>
    <w:rsid w:val="00B86DAB"/>
    <w:rsid w:val="00B87CCB"/>
    <w:rsid w:val="00B903C5"/>
    <w:rsid w:val="00B90BCF"/>
    <w:rsid w:val="00B91E55"/>
    <w:rsid w:val="00B91F19"/>
    <w:rsid w:val="00B923F5"/>
    <w:rsid w:val="00B930BA"/>
    <w:rsid w:val="00B933C3"/>
    <w:rsid w:val="00B93931"/>
    <w:rsid w:val="00B94674"/>
    <w:rsid w:val="00B94849"/>
    <w:rsid w:val="00B94B2E"/>
    <w:rsid w:val="00B95416"/>
    <w:rsid w:val="00B95C68"/>
    <w:rsid w:val="00B978C6"/>
    <w:rsid w:val="00BA0682"/>
    <w:rsid w:val="00BA211B"/>
    <w:rsid w:val="00BA37B1"/>
    <w:rsid w:val="00BA3819"/>
    <w:rsid w:val="00BA3D80"/>
    <w:rsid w:val="00BA44C6"/>
    <w:rsid w:val="00BA4547"/>
    <w:rsid w:val="00BA562E"/>
    <w:rsid w:val="00BA5FC0"/>
    <w:rsid w:val="00BA601E"/>
    <w:rsid w:val="00BA6514"/>
    <w:rsid w:val="00BA768A"/>
    <w:rsid w:val="00BB123A"/>
    <w:rsid w:val="00BB1BC6"/>
    <w:rsid w:val="00BB1E03"/>
    <w:rsid w:val="00BB2B26"/>
    <w:rsid w:val="00BB2CEF"/>
    <w:rsid w:val="00BB32DF"/>
    <w:rsid w:val="00BB3CA8"/>
    <w:rsid w:val="00BB505F"/>
    <w:rsid w:val="00BB56BD"/>
    <w:rsid w:val="00BB56DF"/>
    <w:rsid w:val="00BB6136"/>
    <w:rsid w:val="00BB63B3"/>
    <w:rsid w:val="00BB6F2D"/>
    <w:rsid w:val="00BB760C"/>
    <w:rsid w:val="00BC0571"/>
    <w:rsid w:val="00BC0BF7"/>
    <w:rsid w:val="00BC1CA8"/>
    <w:rsid w:val="00BC2E2D"/>
    <w:rsid w:val="00BC36B1"/>
    <w:rsid w:val="00BC3F0B"/>
    <w:rsid w:val="00BC43FE"/>
    <w:rsid w:val="00BC521C"/>
    <w:rsid w:val="00BC545E"/>
    <w:rsid w:val="00BC6347"/>
    <w:rsid w:val="00BC6835"/>
    <w:rsid w:val="00BD0357"/>
    <w:rsid w:val="00BD0C22"/>
    <w:rsid w:val="00BD14BD"/>
    <w:rsid w:val="00BD1841"/>
    <w:rsid w:val="00BD1E43"/>
    <w:rsid w:val="00BD287D"/>
    <w:rsid w:val="00BD3331"/>
    <w:rsid w:val="00BD3EEE"/>
    <w:rsid w:val="00BD594C"/>
    <w:rsid w:val="00BD5B03"/>
    <w:rsid w:val="00BD6ECC"/>
    <w:rsid w:val="00BE036E"/>
    <w:rsid w:val="00BE1B19"/>
    <w:rsid w:val="00BE1EE0"/>
    <w:rsid w:val="00BE38FD"/>
    <w:rsid w:val="00BE40A7"/>
    <w:rsid w:val="00BE528C"/>
    <w:rsid w:val="00BE579C"/>
    <w:rsid w:val="00BE6039"/>
    <w:rsid w:val="00BE69EA"/>
    <w:rsid w:val="00BE7879"/>
    <w:rsid w:val="00BF003A"/>
    <w:rsid w:val="00BF0163"/>
    <w:rsid w:val="00BF01F1"/>
    <w:rsid w:val="00BF208F"/>
    <w:rsid w:val="00BF2599"/>
    <w:rsid w:val="00BF2F04"/>
    <w:rsid w:val="00BF39FB"/>
    <w:rsid w:val="00BF42AF"/>
    <w:rsid w:val="00BF4D3F"/>
    <w:rsid w:val="00BF6964"/>
    <w:rsid w:val="00BF6CA6"/>
    <w:rsid w:val="00BF6CD4"/>
    <w:rsid w:val="00BF7375"/>
    <w:rsid w:val="00BF7A3C"/>
    <w:rsid w:val="00C0011A"/>
    <w:rsid w:val="00C00BAB"/>
    <w:rsid w:val="00C019A3"/>
    <w:rsid w:val="00C01A6E"/>
    <w:rsid w:val="00C028CE"/>
    <w:rsid w:val="00C0325D"/>
    <w:rsid w:val="00C03BBF"/>
    <w:rsid w:val="00C05A88"/>
    <w:rsid w:val="00C05FBC"/>
    <w:rsid w:val="00C06365"/>
    <w:rsid w:val="00C10AE3"/>
    <w:rsid w:val="00C11471"/>
    <w:rsid w:val="00C12E8D"/>
    <w:rsid w:val="00C1315F"/>
    <w:rsid w:val="00C131E8"/>
    <w:rsid w:val="00C136A6"/>
    <w:rsid w:val="00C14007"/>
    <w:rsid w:val="00C14211"/>
    <w:rsid w:val="00C1516D"/>
    <w:rsid w:val="00C152A5"/>
    <w:rsid w:val="00C15484"/>
    <w:rsid w:val="00C16CDD"/>
    <w:rsid w:val="00C16D51"/>
    <w:rsid w:val="00C22148"/>
    <w:rsid w:val="00C22A13"/>
    <w:rsid w:val="00C22B8F"/>
    <w:rsid w:val="00C236DE"/>
    <w:rsid w:val="00C240DA"/>
    <w:rsid w:val="00C25DBA"/>
    <w:rsid w:val="00C326DF"/>
    <w:rsid w:val="00C33519"/>
    <w:rsid w:val="00C341D7"/>
    <w:rsid w:val="00C3593D"/>
    <w:rsid w:val="00C35A20"/>
    <w:rsid w:val="00C37290"/>
    <w:rsid w:val="00C378DB"/>
    <w:rsid w:val="00C4157B"/>
    <w:rsid w:val="00C41760"/>
    <w:rsid w:val="00C41BCB"/>
    <w:rsid w:val="00C41DB9"/>
    <w:rsid w:val="00C42937"/>
    <w:rsid w:val="00C43AA4"/>
    <w:rsid w:val="00C442ED"/>
    <w:rsid w:val="00C44663"/>
    <w:rsid w:val="00C46605"/>
    <w:rsid w:val="00C470EC"/>
    <w:rsid w:val="00C47B50"/>
    <w:rsid w:val="00C50138"/>
    <w:rsid w:val="00C504A2"/>
    <w:rsid w:val="00C514E1"/>
    <w:rsid w:val="00C516D4"/>
    <w:rsid w:val="00C51983"/>
    <w:rsid w:val="00C51BC7"/>
    <w:rsid w:val="00C51DE1"/>
    <w:rsid w:val="00C52206"/>
    <w:rsid w:val="00C52FEC"/>
    <w:rsid w:val="00C5325D"/>
    <w:rsid w:val="00C53312"/>
    <w:rsid w:val="00C537DF"/>
    <w:rsid w:val="00C54545"/>
    <w:rsid w:val="00C54941"/>
    <w:rsid w:val="00C56949"/>
    <w:rsid w:val="00C576D5"/>
    <w:rsid w:val="00C60331"/>
    <w:rsid w:val="00C62CEE"/>
    <w:rsid w:val="00C63702"/>
    <w:rsid w:val="00C643A2"/>
    <w:rsid w:val="00C661C9"/>
    <w:rsid w:val="00C66AAD"/>
    <w:rsid w:val="00C67845"/>
    <w:rsid w:val="00C70F1B"/>
    <w:rsid w:val="00C712C8"/>
    <w:rsid w:val="00C71A0C"/>
    <w:rsid w:val="00C7233F"/>
    <w:rsid w:val="00C730DF"/>
    <w:rsid w:val="00C7427C"/>
    <w:rsid w:val="00C7448D"/>
    <w:rsid w:val="00C74D86"/>
    <w:rsid w:val="00C75309"/>
    <w:rsid w:val="00C753AF"/>
    <w:rsid w:val="00C765A2"/>
    <w:rsid w:val="00C76D8D"/>
    <w:rsid w:val="00C779E3"/>
    <w:rsid w:val="00C80508"/>
    <w:rsid w:val="00C805C3"/>
    <w:rsid w:val="00C808A9"/>
    <w:rsid w:val="00C80975"/>
    <w:rsid w:val="00C8236E"/>
    <w:rsid w:val="00C82AC9"/>
    <w:rsid w:val="00C82C6C"/>
    <w:rsid w:val="00C8437B"/>
    <w:rsid w:val="00C84DD3"/>
    <w:rsid w:val="00C854B7"/>
    <w:rsid w:val="00C86034"/>
    <w:rsid w:val="00C86FE9"/>
    <w:rsid w:val="00C90CA9"/>
    <w:rsid w:val="00C90FC6"/>
    <w:rsid w:val="00C91516"/>
    <w:rsid w:val="00C91A23"/>
    <w:rsid w:val="00C91C10"/>
    <w:rsid w:val="00C92319"/>
    <w:rsid w:val="00C927F3"/>
    <w:rsid w:val="00C92E3F"/>
    <w:rsid w:val="00C93B3C"/>
    <w:rsid w:val="00C947F4"/>
    <w:rsid w:val="00CA042C"/>
    <w:rsid w:val="00CA09DC"/>
    <w:rsid w:val="00CA1E8A"/>
    <w:rsid w:val="00CA2E39"/>
    <w:rsid w:val="00CA3E18"/>
    <w:rsid w:val="00CA4B1C"/>
    <w:rsid w:val="00CA4EA9"/>
    <w:rsid w:val="00CA6794"/>
    <w:rsid w:val="00CA7D26"/>
    <w:rsid w:val="00CA7E57"/>
    <w:rsid w:val="00CB12A1"/>
    <w:rsid w:val="00CB1CBD"/>
    <w:rsid w:val="00CB23DE"/>
    <w:rsid w:val="00CB2D47"/>
    <w:rsid w:val="00CB2F3D"/>
    <w:rsid w:val="00CB465A"/>
    <w:rsid w:val="00CB5B9B"/>
    <w:rsid w:val="00CB6327"/>
    <w:rsid w:val="00CB6824"/>
    <w:rsid w:val="00CB6ADD"/>
    <w:rsid w:val="00CB712F"/>
    <w:rsid w:val="00CB772C"/>
    <w:rsid w:val="00CB7E3F"/>
    <w:rsid w:val="00CC1EA5"/>
    <w:rsid w:val="00CC276A"/>
    <w:rsid w:val="00CC3CEF"/>
    <w:rsid w:val="00CC5521"/>
    <w:rsid w:val="00CC5940"/>
    <w:rsid w:val="00CC6148"/>
    <w:rsid w:val="00CC6898"/>
    <w:rsid w:val="00CC6F24"/>
    <w:rsid w:val="00CC78E3"/>
    <w:rsid w:val="00CD020C"/>
    <w:rsid w:val="00CD0444"/>
    <w:rsid w:val="00CD08EF"/>
    <w:rsid w:val="00CD0C48"/>
    <w:rsid w:val="00CD1876"/>
    <w:rsid w:val="00CD24B3"/>
    <w:rsid w:val="00CD7316"/>
    <w:rsid w:val="00CD7725"/>
    <w:rsid w:val="00CE03AD"/>
    <w:rsid w:val="00CE1345"/>
    <w:rsid w:val="00CE1584"/>
    <w:rsid w:val="00CE23A9"/>
    <w:rsid w:val="00CE34BB"/>
    <w:rsid w:val="00CE45D9"/>
    <w:rsid w:val="00CE4B04"/>
    <w:rsid w:val="00CE5124"/>
    <w:rsid w:val="00CE522A"/>
    <w:rsid w:val="00CE7E8E"/>
    <w:rsid w:val="00CF0160"/>
    <w:rsid w:val="00CF09C5"/>
    <w:rsid w:val="00CF1576"/>
    <w:rsid w:val="00CF1B82"/>
    <w:rsid w:val="00CF24FF"/>
    <w:rsid w:val="00CF2577"/>
    <w:rsid w:val="00CF2878"/>
    <w:rsid w:val="00CF2FF4"/>
    <w:rsid w:val="00CF410F"/>
    <w:rsid w:val="00CF5B6E"/>
    <w:rsid w:val="00CF5D7C"/>
    <w:rsid w:val="00D00141"/>
    <w:rsid w:val="00D00367"/>
    <w:rsid w:val="00D00714"/>
    <w:rsid w:val="00D00D05"/>
    <w:rsid w:val="00D012E4"/>
    <w:rsid w:val="00D01AC8"/>
    <w:rsid w:val="00D01D7F"/>
    <w:rsid w:val="00D02061"/>
    <w:rsid w:val="00D0232D"/>
    <w:rsid w:val="00D027FD"/>
    <w:rsid w:val="00D02F52"/>
    <w:rsid w:val="00D0420F"/>
    <w:rsid w:val="00D04315"/>
    <w:rsid w:val="00D05DF8"/>
    <w:rsid w:val="00D078B4"/>
    <w:rsid w:val="00D1003E"/>
    <w:rsid w:val="00D1145A"/>
    <w:rsid w:val="00D11B8B"/>
    <w:rsid w:val="00D11F40"/>
    <w:rsid w:val="00D129B9"/>
    <w:rsid w:val="00D12B5B"/>
    <w:rsid w:val="00D12D4E"/>
    <w:rsid w:val="00D152BF"/>
    <w:rsid w:val="00D1531B"/>
    <w:rsid w:val="00D15517"/>
    <w:rsid w:val="00D15704"/>
    <w:rsid w:val="00D15AFD"/>
    <w:rsid w:val="00D20367"/>
    <w:rsid w:val="00D20996"/>
    <w:rsid w:val="00D217E3"/>
    <w:rsid w:val="00D22014"/>
    <w:rsid w:val="00D23027"/>
    <w:rsid w:val="00D24A93"/>
    <w:rsid w:val="00D24E49"/>
    <w:rsid w:val="00D24FAF"/>
    <w:rsid w:val="00D266CA"/>
    <w:rsid w:val="00D2788C"/>
    <w:rsid w:val="00D278DA"/>
    <w:rsid w:val="00D27FFB"/>
    <w:rsid w:val="00D3218A"/>
    <w:rsid w:val="00D3282F"/>
    <w:rsid w:val="00D32954"/>
    <w:rsid w:val="00D338E6"/>
    <w:rsid w:val="00D343AC"/>
    <w:rsid w:val="00D37FBA"/>
    <w:rsid w:val="00D40834"/>
    <w:rsid w:val="00D40894"/>
    <w:rsid w:val="00D41781"/>
    <w:rsid w:val="00D42BA5"/>
    <w:rsid w:val="00D438F9"/>
    <w:rsid w:val="00D44240"/>
    <w:rsid w:val="00D44FD6"/>
    <w:rsid w:val="00D471B4"/>
    <w:rsid w:val="00D47512"/>
    <w:rsid w:val="00D5045E"/>
    <w:rsid w:val="00D504F0"/>
    <w:rsid w:val="00D52940"/>
    <w:rsid w:val="00D52A64"/>
    <w:rsid w:val="00D52B3A"/>
    <w:rsid w:val="00D52D71"/>
    <w:rsid w:val="00D534F9"/>
    <w:rsid w:val="00D53BBC"/>
    <w:rsid w:val="00D54427"/>
    <w:rsid w:val="00D55D6C"/>
    <w:rsid w:val="00D55EE7"/>
    <w:rsid w:val="00D56FED"/>
    <w:rsid w:val="00D62773"/>
    <w:rsid w:val="00D63D24"/>
    <w:rsid w:val="00D63D92"/>
    <w:rsid w:val="00D6491F"/>
    <w:rsid w:val="00D6587B"/>
    <w:rsid w:val="00D66DEF"/>
    <w:rsid w:val="00D671C2"/>
    <w:rsid w:val="00D70054"/>
    <w:rsid w:val="00D7191E"/>
    <w:rsid w:val="00D71CFB"/>
    <w:rsid w:val="00D72770"/>
    <w:rsid w:val="00D72B54"/>
    <w:rsid w:val="00D73594"/>
    <w:rsid w:val="00D73634"/>
    <w:rsid w:val="00D73D1B"/>
    <w:rsid w:val="00D742DD"/>
    <w:rsid w:val="00D76809"/>
    <w:rsid w:val="00D7688F"/>
    <w:rsid w:val="00D76891"/>
    <w:rsid w:val="00D76B1E"/>
    <w:rsid w:val="00D80F71"/>
    <w:rsid w:val="00D81792"/>
    <w:rsid w:val="00D8280F"/>
    <w:rsid w:val="00D829BB"/>
    <w:rsid w:val="00D84184"/>
    <w:rsid w:val="00D85A60"/>
    <w:rsid w:val="00D85B8F"/>
    <w:rsid w:val="00D85CCC"/>
    <w:rsid w:val="00D85E80"/>
    <w:rsid w:val="00D86E32"/>
    <w:rsid w:val="00D87BC5"/>
    <w:rsid w:val="00D913C4"/>
    <w:rsid w:val="00D91631"/>
    <w:rsid w:val="00D92312"/>
    <w:rsid w:val="00D950A6"/>
    <w:rsid w:val="00D95572"/>
    <w:rsid w:val="00D96041"/>
    <w:rsid w:val="00D9626C"/>
    <w:rsid w:val="00D96D5E"/>
    <w:rsid w:val="00DA0286"/>
    <w:rsid w:val="00DA0626"/>
    <w:rsid w:val="00DA1464"/>
    <w:rsid w:val="00DA21B9"/>
    <w:rsid w:val="00DA4880"/>
    <w:rsid w:val="00DA5CE6"/>
    <w:rsid w:val="00DA6241"/>
    <w:rsid w:val="00DA630B"/>
    <w:rsid w:val="00DA6F8F"/>
    <w:rsid w:val="00DA7999"/>
    <w:rsid w:val="00DB07AC"/>
    <w:rsid w:val="00DB0838"/>
    <w:rsid w:val="00DB1341"/>
    <w:rsid w:val="00DB263C"/>
    <w:rsid w:val="00DB2C14"/>
    <w:rsid w:val="00DB33D5"/>
    <w:rsid w:val="00DB446B"/>
    <w:rsid w:val="00DB454E"/>
    <w:rsid w:val="00DB49BA"/>
    <w:rsid w:val="00DB5527"/>
    <w:rsid w:val="00DB620A"/>
    <w:rsid w:val="00DB71F9"/>
    <w:rsid w:val="00DB7383"/>
    <w:rsid w:val="00DC1C84"/>
    <w:rsid w:val="00DC2ADB"/>
    <w:rsid w:val="00DC31E0"/>
    <w:rsid w:val="00DC32A6"/>
    <w:rsid w:val="00DC4CC4"/>
    <w:rsid w:val="00DC538A"/>
    <w:rsid w:val="00DC620D"/>
    <w:rsid w:val="00DC648E"/>
    <w:rsid w:val="00DD028A"/>
    <w:rsid w:val="00DD02F5"/>
    <w:rsid w:val="00DD0D81"/>
    <w:rsid w:val="00DD0EDF"/>
    <w:rsid w:val="00DD13E5"/>
    <w:rsid w:val="00DD165F"/>
    <w:rsid w:val="00DD17B8"/>
    <w:rsid w:val="00DD2A2A"/>
    <w:rsid w:val="00DD3067"/>
    <w:rsid w:val="00DD5B8E"/>
    <w:rsid w:val="00DD60B8"/>
    <w:rsid w:val="00DD6333"/>
    <w:rsid w:val="00DD6A02"/>
    <w:rsid w:val="00DD7145"/>
    <w:rsid w:val="00DE0D20"/>
    <w:rsid w:val="00DE22B9"/>
    <w:rsid w:val="00DE2568"/>
    <w:rsid w:val="00DE384A"/>
    <w:rsid w:val="00DE5031"/>
    <w:rsid w:val="00DE57CC"/>
    <w:rsid w:val="00DE7220"/>
    <w:rsid w:val="00DE7C83"/>
    <w:rsid w:val="00DE7DF2"/>
    <w:rsid w:val="00DF00EA"/>
    <w:rsid w:val="00DF0A01"/>
    <w:rsid w:val="00DF2201"/>
    <w:rsid w:val="00DF2D70"/>
    <w:rsid w:val="00DF4059"/>
    <w:rsid w:val="00DF6638"/>
    <w:rsid w:val="00DF6771"/>
    <w:rsid w:val="00DF6FFF"/>
    <w:rsid w:val="00DF735D"/>
    <w:rsid w:val="00DF79B5"/>
    <w:rsid w:val="00E00BC7"/>
    <w:rsid w:val="00E00BD6"/>
    <w:rsid w:val="00E0133A"/>
    <w:rsid w:val="00E02025"/>
    <w:rsid w:val="00E029C2"/>
    <w:rsid w:val="00E02D89"/>
    <w:rsid w:val="00E03AD8"/>
    <w:rsid w:val="00E047FE"/>
    <w:rsid w:val="00E052BF"/>
    <w:rsid w:val="00E066CC"/>
    <w:rsid w:val="00E072E7"/>
    <w:rsid w:val="00E07F05"/>
    <w:rsid w:val="00E10524"/>
    <w:rsid w:val="00E1172D"/>
    <w:rsid w:val="00E12028"/>
    <w:rsid w:val="00E12618"/>
    <w:rsid w:val="00E127B7"/>
    <w:rsid w:val="00E1325A"/>
    <w:rsid w:val="00E13AAB"/>
    <w:rsid w:val="00E142DE"/>
    <w:rsid w:val="00E1439B"/>
    <w:rsid w:val="00E146A1"/>
    <w:rsid w:val="00E149D7"/>
    <w:rsid w:val="00E14D99"/>
    <w:rsid w:val="00E15677"/>
    <w:rsid w:val="00E15C81"/>
    <w:rsid w:val="00E17D8A"/>
    <w:rsid w:val="00E17DBF"/>
    <w:rsid w:val="00E2165A"/>
    <w:rsid w:val="00E22135"/>
    <w:rsid w:val="00E2262F"/>
    <w:rsid w:val="00E22789"/>
    <w:rsid w:val="00E227EA"/>
    <w:rsid w:val="00E228D9"/>
    <w:rsid w:val="00E22E65"/>
    <w:rsid w:val="00E22FBE"/>
    <w:rsid w:val="00E22FEA"/>
    <w:rsid w:val="00E25794"/>
    <w:rsid w:val="00E25B09"/>
    <w:rsid w:val="00E26164"/>
    <w:rsid w:val="00E264DC"/>
    <w:rsid w:val="00E26DC6"/>
    <w:rsid w:val="00E26DD4"/>
    <w:rsid w:val="00E273BC"/>
    <w:rsid w:val="00E30180"/>
    <w:rsid w:val="00E30504"/>
    <w:rsid w:val="00E30765"/>
    <w:rsid w:val="00E30877"/>
    <w:rsid w:val="00E30D48"/>
    <w:rsid w:val="00E3132B"/>
    <w:rsid w:val="00E31367"/>
    <w:rsid w:val="00E32059"/>
    <w:rsid w:val="00E33280"/>
    <w:rsid w:val="00E37B62"/>
    <w:rsid w:val="00E40520"/>
    <w:rsid w:val="00E40B50"/>
    <w:rsid w:val="00E41E18"/>
    <w:rsid w:val="00E42A44"/>
    <w:rsid w:val="00E43EAC"/>
    <w:rsid w:val="00E44C57"/>
    <w:rsid w:val="00E462AA"/>
    <w:rsid w:val="00E46F12"/>
    <w:rsid w:val="00E470D3"/>
    <w:rsid w:val="00E47636"/>
    <w:rsid w:val="00E51051"/>
    <w:rsid w:val="00E52930"/>
    <w:rsid w:val="00E550BC"/>
    <w:rsid w:val="00E55251"/>
    <w:rsid w:val="00E55E51"/>
    <w:rsid w:val="00E566F5"/>
    <w:rsid w:val="00E60C81"/>
    <w:rsid w:val="00E6388F"/>
    <w:rsid w:val="00E6429C"/>
    <w:rsid w:val="00E66C36"/>
    <w:rsid w:val="00E66E1F"/>
    <w:rsid w:val="00E67235"/>
    <w:rsid w:val="00E67C12"/>
    <w:rsid w:val="00E708BD"/>
    <w:rsid w:val="00E70988"/>
    <w:rsid w:val="00E71547"/>
    <w:rsid w:val="00E72FE3"/>
    <w:rsid w:val="00E73505"/>
    <w:rsid w:val="00E74019"/>
    <w:rsid w:val="00E7439E"/>
    <w:rsid w:val="00E7506A"/>
    <w:rsid w:val="00E75E1C"/>
    <w:rsid w:val="00E75F42"/>
    <w:rsid w:val="00E764D5"/>
    <w:rsid w:val="00E7742C"/>
    <w:rsid w:val="00E77C60"/>
    <w:rsid w:val="00E805BA"/>
    <w:rsid w:val="00E83690"/>
    <w:rsid w:val="00E8385F"/>
    <w:rsid w:val="00E83C00"/>
    <w:rsid w:val="00E84006"/>
    <w:rsid w:val="00E847CD"/>
    <w:rsid w:val="00E85166"/>
    <w:rsid w:val="00E8584F"/>
    <w:rsid w:val="00E860A8"/>
    <w:rsid w:val="00E86CB9"/>
    <w:rsid w:val="00E86D35"/>
    <w:rsid w:val="00E87166"/>
    <w:rsid w:val="00E874B0"/>
    <w:rsid w:val="00E87A65"/>
    <w:rsid w:val="00E9108E"/>
    <w:rsid w:val="00E918A7"/>
    <w:rsid w:val="00E92406"/>
    <w:rsid w:val="00E93CBA"/>
    <w:rsid w:val="00E9433C"/>
    <w:rsid w:val="00E946E8"/>
    <w:rsid w:val="00E96446"/>
    <w:rsid w:val="00E97A6F"/>
    <w:rsid w:val="00EA1FFD"/>
    <w:rsid w:val="00EA3B3A"/>
    <w:rsid w:val="00EA3EBA"/>
    <w:rsid w:val="00EA4D12"/>
    <w:rsid w:val="00EA6AC7"/>
    <w:rsid w:val="00EB0DE8"/>
    <w:rsid w:val="00EB132E"/>
    <w:rsid w:val="00EB1D58"/>
    <w:rsid w:val="00EB262E"/>
    <w:rsid w:val="00EB2A1C"/>
    <w:rsid w:val="00EB2EFA"/>
    <w:rsid w:val="00EB40F6"/>
    <w:rsid w:val="00EB4647"/>
    <w:rsid w:val="00EB4DBE"/>
    <w:rsid w:val="00EB591A"/>
    <w:rsid w:val="00EB5E2D"/>
    <w:rsid w:val="00EB6013"/>
    <w:rsid w:val="00EB620B"/>
    <w:rsid w:val="00EC0BE7"/>
    <w:rsid w:val="00EC1074"/>
    <w:rsid w:val="00EC194A"/>
    <w:rsid w:val="00EC2289"/>
    <w:rsid w:val="00EC25FD"/>
    <w:rsid w:val="00EC2651"/>
    <w:rsid w:val="00EC27C0"/>
    <w:rsid w:val="00EC3015"/>
    <w:rsid w:val="00EC3051"/>
    <w:rsid w:val="00EC39AE"/>
    <w:rsid w:val="00EC3F22"/>
    <w:rsid w:val="00EC4711"/>
    <w:rsid w:val="00EC6A6F"/>
    <w:rsid w:val="00EC6C96"/>
    <w:rsid w:val="00EC6D30"/>
    <w:rsid w:val="00ED02D0"/>
    <w:rsid w:val="00ED0318"/>
    <w:rsid w:val="00ED0883"/>
    <w:rsid w:val="00ED148F"/>
    <w:rsid w:val="00ED1D52"/>
    <w:rsid w:val="00ED1DE9"/>
    <w:rsid w:val="00ED2179"/>
    <w:rsid w:val="00ED27DB"/>
    <w:rsid w:val="00ED29C4"/>
    <w:rsid w:val="00ED35E2"/>
    <w:rsid w:val="00ED4110"/>
    <w:rsid w:val="00ED4194"/>
    <w:rsid w:val="00ED43E6"/>
    <w:rsid w:val="00ED4C54"/>
    <w:rsid w:val="00ED571D"/>
    <w:rsid w:val="00ED634E"/>
    <w:rsid w:val="00ED6481"/>
    <w:rsid w:val="00ED6645"/>
    <w:rsid w:val="00ED6AC6"/>
    <w:rsid w:val="00ED6BD9"/>
    <w:rsid w:val="00EE101D"/>
    <w:rsid w:val="00EE1382"/>
    <w:rsid w:val="00EE41D5"/>
    <w:rsid w:val="00EE486F"/>
    <w:rsid w:val="00EE5174"/>
    <w:rsid w:val="00EE6102"/>
    <w:rsid w:val="00EE6570"/>
    <w:rsid w:val="00EE7A8F"/>
    <w:rsid w:val="00EE7B02"/>
    <w:rsid w:val="00EF00D8"/>
    <w:rsid w:val="00EF21F5"/>
    <w:rsid w:val="00EF2458"/>
    <w:rsid w:val="00EF283D"/>
    <w:rsid w:val="00EF5341"/>
    <w:rsid w:val="00EF59A6"/>
    <w:rsid w:val="00EF6110"/>
    <w:rsid w:val="00F007F0"/>
    <w:rsid w:val="00F00D5D"/>
    <w:rsid w:val="00F0170B"/>
    <w:rsid w:val="00F065C6"/>
    <w:rsid w:val="00F07406"/>
    <w:rsid w:val="00F076EC"/>
    <w:rsid w:val="00F07F3F"/>
    <w:rsid w:val="00F12590"/>
    <w:rsid w:val="00F13F8A"/>
    <w:rsid w:val="00F14DE7"/>
    <w:rsid w:val="00F1653E"/>
    <w:rsid w:val="00F17182"/>
    <w:rsid w:val="00F171B9"/>
    <w:rsid w:val="00F17B54"/>
    <w:rsid w:val="00F20A1D"/>
    <w:rsid w:val="00F20F1B"/>
    <w:rsid w:val="00F22523"/>
    <w:rsid w:val="00F22854"/>
    <w:rsid w:val="00F2313F"/>
    <w:rsid w:val="00F2329B"/>
    <w:rsid w:val="00F23421"/>
    <w:rsid w:val="00F234A0"/>
    <w:rsid w:val="00F23913"/>
    <w:rsid w:val="00F23C13"/>
    <w:rsid w:val="00F24A08"/>
    <w:rsid w:val="00F25592"/>
    <w:rsid w:val="00F25626"/>
    <w:rsid w:val="00F2596E"/>
    <w:rsid w:val="00F26512"/>
    <w:rsid w:val="00F26C36"/>
    <w:rsid w:val="00F31916"/>
    <w:rsid w:val="00F32084"/>
    <w:rsid w:val="00F3279B"/>
    <w:rsid w:val="00F32878"/>
    <w:rsid w:val="00F332FF"/>
    <w:rsid w:val="00F337AB"/>
    <w:rsid w:val="00F33FEB"/>
    <w:rsid w:val="00F35DF0"/>
    <w:rsid w:val="00F367FA"/>
    <w:rsid w:val="00F37528"/>
    <w:rsid w:val="00F37A6C"/>
    <w:rsid w:val="00F40CA6"/>
    <w:rsid w:val="00F4110D"/>
    <w:rsid w:val="00F41413"/>
    <w:rsid w:val="00F43325"/>
    <w:rsid w:val="00F449E8"/>
    <w:rsid w:val="00F44BB0"/>
    <w:rsid w:val="00F45647"/>
    <w:rsid w:val="00F46F16"/>
    <w:rsid w:val="00F46FD6"/>
    <w:rsid w:val="00F47AAB"/>
    <w:rsid w:val="00F50D78"/>
    <w:rsid w:val="00F50F4D"/>
    <w:rsid w:val="00F51C12"/>
    <w:rsid w:val="00F51F7A"/>
    <w:rsid w:val="00F53995"/>
    <w:rsid w:val="00F547F9"/>
    <w:rsid w:val="00F601A2"/>
    <w:rsid w:val="00F6182C"/>
    <w:rsid w:val="00F61A2D"/>
    <w:rsid w:val="00F622D8"/>
    <w:rsid w:val="00F62475"/>
    <w:rsid w:val="00F63D76"/>
    <w:rsid w:val="00F64027"/>
    <w:rsid w:val="00F64983"/>
    <w:rsid w:val="00F649F4"/>
    <w:rsid w:val="00F65226"/>
    <w:rsid w:val="00F65689"/>
    <w:rsid w:val="00F6635C"/>
    <w:rsid w:val="00F66662"/>
    <w:rsid w:val="00F70082"/>
    <w:rsid w:val="00F716A4"/>
    <w:rsid w:val="00F72DF4"/>
    <w:rsid w:val="00F7349A"/>
    <w:rsid w:val="00F74589"/>
    <w:rsid w:val="00F74FBE"/>
    <w:rsid w:val="00F75D8A"/>
    <w:rsid w:val="00F76BDF"/>
    <w:rsid w:val="00F7708F"/>
    <w:rsid w:val="00F8095C"/>
    <w:rsid w:val="00F8167C"/>
    <w:rsid w:val="00F8279C"/>
    <w:rsid w:val="00F8552A"/>
    <w:rsid w:val="00F909CD"/>
    <w:rsid w:val="00F90EF6"/>
    <w:rsid w:val="00F91332"/>
    <w:rsid w:val="00F91FA0"/>
    <w:rsid w:val="00F922E3"/>
    <w:rsid w:val="00F94882"/>
    <w:rsid w:val="00F94D93"/>
    <w:rsid w:val="00F954FE"/>
    <w:rsid w:val="00F9669A"/>
    <w:rsid w:val="00F96835"/>
    <w:rsid w:val="00F97105"/>
    <w:rsid w:val="00FA0187"/>
    <w:rsid w:val="00FA07DA"/>
    <w:rsid w:val="00FA15C3"/>
    <w:rsid w:val="00FA1736"/>
    <w:rsid w:val="00FA3D15"/>
    <w:rsid w:val="00FA53BE"/>
    <w:rsid w:val="00FA6163"/>
    <w:rsid w:val="00FA692D"/>
    <w:rsid w:val="00FB341F"/>
    <w:rsid w:val="00FB43B0"/>
    <w:rsid w:val="00FB50A5"/>
    <w:rsid w:val="00FB556A"/>
    <w:rsid w:val="00FB55A2"/>
    <w:rsid w:val="00FB5EF9"/>
    <w:rsid w:val="00FB74A9"/>
    <w:rsid w:val="00FC01C3"/>
    <w:rsid w:val="00FC1A48"/>
    <w:rsid w:val="00FC1BBD"/>
    <w:rsid w:val="00FC5082"/>
    <w:rsid w:val="00FC5D49"/>
    <w:rsid w:val="00FC6E40"/>
    <w:rsid w:val="00FC768A"/>
    <w:rsid w:val="00FC7798"/>
    <w:rsid w:val="00FC7871"/>
    <w:rsid w:val="00FC7CF3"/>
    <w:rsid w:val="00FD070D"/>
    <w:rsid w:val="00FD0805"/>
    <w:rsid w:val="00FD0C5F"/>
    <w:rsid w:val="00FD2540"/>
    <w:rsid w:val="00FD3AEB"/>
    <w:rsid w:val="00FD44BD"/>
    <w:rsid w:val="00FD59E9"/>
    <w:rsid w:val="00FD72B3"/>
    <w:rsid w:val="00FD7C7F"/>
    <w:rsid w:val="00FD7F1B"/>
    <w:rsid w:val="00FE0928"/>
    <w:rsid w:val="00FE0C11"/>
    <w:rsid w:val="00FE0C63"/>
    <w:rsid w:val="00FE13BC"/>
    <w:rsid w:val="00FE220D"/>
    <w:rsid w:val="00FE273F"/>
    <w:rsid w:val="00FE2D29"/>
    <w:rsid w:val="00FE4B3B"/>
    <w:rsid w:val="00FE4D64"/>
    <w:rsid w:val="00FE509E"/>
    <w:rsid w:val="00FE675A"/>
    <w:rsid w:val="00FE693A"/>
    <w:rsid w:val="00FE78FD"/>
    <w:rsid w:val="00FF182E"/>
    <w:rsid w:val="00FF2B4D"/>
    <w:rsid w:val="00FF33D2"/>
    <w:rsid w:val="00FF4236"/>
    <w:rsid w:val="00FF59A9"/>
    <w:rsid w:val="00FF5DB8"/>
    <w:rsid w:val="00FF5F43"/>
    <w:rsid w:val="00FF76DB"/>
    <w:rsid w:val="00FF776A"/>
    <w:rsid w:val="05A12276"/>
    <w:rsid w:val="08047182"/>
    <w:rsid w:val="0A6E1967"/>
    <w:rsid w:val="0E242A22"/>
    <w:rsid w:val="16190C58"/>
    <w:rsid w:val="18157B8B"/>
    <w:rsid w:val="1BDA7B68"/>
    <w:rsid w:val="1D760162"/>
    <w:rsid w:val="1F476A8F"/>
    <w:rsid w:val="1FC764F3"/>
    <w:rsid w:val="229C500F"/>
    <w:rsid w:val="247400A9"/>
    <w:rsid w:val="278B3C83"/>
    <w:rsid w:val="2A0661A4"/>
    <w:rsid w:val="2D5E1FD7"/>
    <w:rsid w:val="30587C99"/>
    <w:rsid w:val="325150F5"/>
    <w:rsid w:val="349A7F6A"/>
    <w:rsid w:val="35CD1103"/>
    <w:rsid w:val="360F7995"/>
    <w:rsid w:val="36F74A88"/>
    <w:rsid w:val="3C675434"/>
    <w:rsid w:val="40021D54"/>
    <w:rsid w:val="457A2316"/>
    <w:rsid w:val="45BD69C3"/>
    <w:rsid w:val="485F2454"/>
    <w:rsid w:val="48D0672D"/>
    <w:rsid w:val="4B866445"/>
    <w:rsid w:val="4C2A0AEC"/>
    <w:rsid w:val="4F773AB2"/>
    <w:rsid w:val="4F936E6B"/>
    <w:rsid w:val="514B5D10"/>
    <w:rsid w:val="518D0137"/>
    <w:rsid w:val="520B49ED"/>
    <w:rsid w:val="5691274B"/>
    <w:rsid w:val="58F2154C"/>
    <w:rsid w:val="5AAB1367"/>
    <w:rsid w:val="5FCF235E"/>
    <w:rsid w:val="61737736"/>
    <w:rsid w:val="61F84DD8"/>
    <w:rsid w:val="6249085B"/>
    <w:rsid w:val="64024727"/>
    <w:rsid w:val="661963A4"/>
    <w:rsid w:val="6B94141F"/>
    <w:rsid w:val="6B9E4C77"/>
    <w:rsid w:val="78817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autoRedefine/>
    <w:qFormat/>
    <w:uiPriority w:val="9"/>
    <w:pPr>
      <w:keepNext/>
      <w:keepLines/>
      <w:snapToGrid w:val="0"/>
      <w:spacing w:before="340" w:after="330" w:line="240" w:lineRule="auto"/>
      <w:outlineLvl w:val="0"/>
    </w:pPr>
    <w:rPr>
      <w:b/>
      <w:bCs/>
      <w:kern w:val="44"/>
      <w:sz w:val="32"/>
      <w:szCs w:val="32"/>
    </w:rPr>
  </w:style>
  <w:style w:type="paragraph" w:styleId="3">
    <w:name w:val="heading 2"/>
    <w:basedOn w:val="1"/>
    <w:next w:val="1"/>
    <w:link w:val="18"/>
    <w:autoRedefine/>
    <w:unhideWhenUsed/>
    <w:qFormat/>
    <w:uiPriority w:val="9"/>
    <w:pPr>
      <w:keepNext/>
      <w:keepLines/>
      <w:spacing w:before="260" w:after="260" w:line="240" w:lineRule="auto"/>
      <w:jc w:val="left"/>
      <w:outlineLvl w:val="1"/>
    </w:pPr>
    <w:rPr>
      <w:rFonts w:asciiTheme="majorHAnsi" w:hAnsiTheme="majorHAnsi" w:eastAsiaTheme="majorEastAsia" w:cstheme="majorBidi"/>
      <w:b/>
      <w:bCs/>
      <w:sz w:val="30"/>
      <w:szCs w:val="30"/>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28"/>
      <w:szCs w:val="28"/>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49"/>
    <w:autoRedefine/>
    <w:semiHidden/>
    <w:unhideWhenUsed/>
    <w:qFormat/>
    <w:uiPriority w:val="99"/>
    <w:rPr>
      <w:rFonts w:ascii="宋体"/>
      <w:sz w:val="18"/>
      <w:szCs w:val="18"/>
    </w:rPr>
  </w:style>
  <w:style w:type="paragraph" w:styleId="6">
    <w:name w:val="Body Text"/>
    <w:basedOn w:val="1"/>
    <w:link w:val="45"/>
    <w:autoRedefine/>
    <w:qFormat/>
    <w:uiPriority w:val="99"/>
    <w:pPr>
      <w:widowControl/>
      <w:ind w:firstLine="960" w:firstLineChars="200"/>
    </w:pPr>
    <w:rPr>
      <w:rFonts w:eastAsiaTheme="minorEastAsia" w:cstheme="minorBidi"/>
    </w:rPr>
  </w:style>
  <w:style w:type="paragraph" w:styleId="7">
    <w:name w:val="Balloon Text"/>
    <w:basedOn w:val="1"/>
    <w:link w:val="26"/>
    <w:autoRedefine/>
    <w:semiHidden/>
    <w:unhideWhenUsed/>
    <w:qFormat/>
    <w:uiPriority w:val="99"/>
    <w:rPr>
      <w:sz w:val="18"/>
      <w:szCs w:val="18"/>
    </w:rPr>
  </w:style>
  <w:style w:type="paragraph" w:styleId="8">
    <w:name w:val="footer"/>
    <w:basedOn w:val="1"/>
    <w:link w:val="25"/>
    <w:autoRedefine/>
    <w:semiHidden/>
    <w:unhideWhenUsed/>
    <w:qFormat/>
    <w:uiPriority w:val="99"/>
    <w:pPr>
      <w:tabs>
        <w:tab w:val="center" w:pos="4153"/>
        <w:tab w:val="right" w:pos="8306"/>
      </w:tabs>
      <w:snapToGrid w:val="0"/>
      <w:ind w:left="5632" w:firstLine="19968"/>
      <w:jc w:val="left"/>
    </w:pPr>
    <w:rPr>
      <w:rFonts w:ascii="宋体" w:hAnsi="宋体" w:eastAsiaTheme="minorEastAsia"/>
      <w:kern w:val="0"/>
      <w:sz w:val="18"/>
      <w:szCs w:val="18"/>
    </w:rPr>
  </w:style>
  <w:style w:type="paragraph" w:styleId="9">
    <w:name w:val="header"/>
    <w:basedOn w:val="1"/>
    <w:link w:val="24"/>
    <w:autoRedefine/>
    <w:semiHidden/>
    <w:unhideWhenUsed/>
    <w:qFormat/>
    <w:uiPriority w:val="99"/>
    <w:pPr>
      <w:pBdr>
        <w:bottom w:val="single" w:color="auto" w:sz="6" w:space="1"/>
      </w:pBdr>
      <w:tabs>
        <w:tab w:val="center" w:pos="4153"/>
        <w:tab w:val="right" w:pos="8306"/>
      </w:tabs>
      <w:snapToGrid w:val="0"/>
      <w:ind w:left="5632" w:firstLine="19968"/>
      <w:jc w:val="center"/>
    </w:pPr>
    <w:rPr>
      <w:rFonts w:ascii="宋体" w:hAnsi="宋体" w:eastAsiaTheme="minorEastAsia"/>
      <w:kern w:val="0"/>
      <w:sz w:val="18"/>
      <w:szCs w:val="18"/>
    </w:rPr>
  </w:style>
  <w:style w:type="paragraph" w:styleId="10">
    <w:name w:val="HTML Preformatted"/>
    <w:basedOn w:val="1"/>
    <w:link w:val="40"/>
    <w:autoRedefine/>
    <w:semiHidden/>
    <w:unhideWhenUsed/>
    <w:qFormat/>
    <w:uiPriority w:val="99"/>
    <w:rPr>
      <w:rFonts w:ascii="Courier New" w:hAnsi="Courier New" w:cs="Courier New"/>
      <w:sz w:val="20"/>
      <w:szCs w:val="20"/>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cs="宋体"/>
      <w:kern w:val="0"/>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20"/>
    <w:rPr>
      <w:i/>
      <w:iCs/>
    </w:rPr>
  </w:style>
  <w:style w:type="character" w:styleId="17">
    <w:name w:val="Hyperlink"/>
    <w:basedOn w:val="14"/>
    <w:autoRedefine/>
    <w:unhideWhenUsed/>
    <w:qFormat/>
    <w:uiPriority w:val="99"/>
    <w:rPr>
      <w:color w:val="0000FF"/>
      <w:u w:val="single"/>
    </w:rPr>
  </w:style>
  <w:style w:type="character" w:customStyle="1" w:styleId="18">
    <w:name w:val="标题 2 字符"/>
    <w:basedOn w:val="14"/>
    <w:link w:val="3"/>
    <w:autoRedefine/>
    <w:qFormat/>
    <w:uiPriority w:val="9"/>
    <w:rPr>
      <w:rFonts w:asciiTheme="majorHAnsi" w:hAnsiTheme="majorHAnsi" w:eastAsiaTheme="majorEastAsia" w:cstheme="majorBidi"/>
      <w:b/>
      <w:bCs/>
      <w:kern w:val="2"/>
      <w:sz w:val="30"/>
      <w:szCs w:val="30"/>
    </w:rPr>
  </w:style>
  <w:style w:type="paragraph" w:styleId="19">
    <w:name w:val="List Paragraph"/>
    <w:basedOn w:val="1"/>
    <w:autoRedefine/>
    <w:qFormat/>
    <w:uiPriority w:val="34"/>
    <w:pPr>
      <w:ind w:firstLine="420" w:firstLineChars="200"/>
    </w:pPr>
  </w:style>
  <w:style w:type="paragraph" w:customStyle="1" w:styleId="20">
    <w:name w:val="段"/>
    <w:link w:val="2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basedOn w:val="14"/>
    <w:link w:val="20"/>
    <w:autoRedefine/>
    <w:qFormat/>
    <w:uiPriority w:val="0"/>
    <w:rPr>
      <w:rFonts w:ascii="宋体" w:hAnsi="Times New Roman" w:eastAsia="宋体" w:cs="Times New Roman"/>
      <w:kern w:val="0"/>
      <w:szCs w:val="20"/>
    </w:rPr>
  </w:style>
  <w:style w:type="paragraph" w:customStyle="1" w:styleId="22">
    <w:name w:val="正文表标题"/>
    <w:next w:val="20"/>
    <w:autoRedefine/>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页眉 字符"/>
    <w:basedOn w:val="14"/>
    <w:link w:val="9"/>
    <w:autoRedefine/>
    <w:semiHidden/>
    <w:qFormat/>
    <w:uiPriority w:val="99"/>
    <w:rPr>
      <w:rFonts w:ascii="宋体" w:hAnsi="宋体" w:cs="Times New Roman"/>
      <w:kern w:val="0"/>
      <w:sz w:val="18"/>
      <w:szCs w:val="18"/>
    </w:rPr>
  </w:style>
  <w:style w:type="character" w:customStyle="1" w:styleId="25">
    <w:name w:val="页脚 字符"/>
    <w:basedOn w:val="14"/>
    <w:link w:val="8"/>
    <w:autoRedefine/>
    <w:semiHidden/>
    <w:qFormat/>
    <w:uiPriority w:val="99"/>
    <w:rPr>
      <w:rFonts w:ascii="宋体" w:hAnsi="宋体" w:cs="Times New Roman"/>
      <w:kern w:val="0"/>
      <w:sz w:val="18"/>
      <w:szCs w:val="18"/>
    </w:rPr>
  </w:style>
  <w:style w:type="character" w:customStyle="1" w:styleId="26">
    <w:name w:val="批注框文本 字符"/>
    <w:basedOn w:val="14"/>
    <w:link w:val="7"/>
    <w:autoRedefine/>
    <w:semiHidden/>
    <w:qFormat/>
    <w:uiPriority w:val="99"/>
    <w:rPr>
      <w:rFonts w:ascii="Times New Roman" w:hAnsi="Times New Roman" w:eastAsia="宋体" w:cs="Times New Roman"/>
      <w:sz w:val="18"/>
      <w:szCs w:val="18"/>
    </w:rPr>
  </w:style>
  <w:style w:type="character" w:customStyle="1" w:styleId="27">
    <w:name w:val="标题 1 字符"/>
    <w:basedOn w:val="14"/>
    <w:link w:val="2"/>
    <w:autoRedefine/>
    <w:qFormat/>
    <w:uiPriority w:val="9"/>
    <w:rPr>
      <w:rFonts w:ascii="Times New Roman" w:hAnsi="Times New Roman" w:eastAsia="宋体" w:cs="Times New Roman"/>
      <w:b/>
      <w:bCs/>
      <w:kern w:val="44"/>
      <w:sz w:val="32"/>
      <w:szCs w:val="32"/>
    </w:rPr>
  </w:style>
  <w:style w:type="paragraph" w:customStyle="1" w:styleId="28">
    <w:name w:val="列项——（一级）"/>
    <w:autoRedefine/>
    <w:qFormat/>
    <w:uiPriority w:val="0"/>
    <w:pPr>
      <w:widowControl w:val="0"/>
      <w:numPr>
        <w:ilvl w:val="0"/>
        <w:numId w:val="2"/>
      </w:numPr>
      <w:ind w:left="833"/>
      <w:jc w:val="both"/>
    </w:pPr>
    <w:rPr>
      <w:rFonts w:ascii="宋体" w:hAnsi="Times New Roman" w:eastAsia="宋体" w:cs="Times New Roman"/>
      <w:sz w:val="21"/>
      <w:lang w:val="en-US" w:eastAsia="zh-CN" w:bidi="ar-SA"/>
    </w:rPr>
  </w:style>
  <w:style w:type="paragraph" w:customStyle="1" w:styleId="29">
    <w:name w:val="列项●（二级）"/>
    <w:autoRedefine/>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30">
    <w:name w:val="列项◆（三级）"/>
    <w:basedOn w:val="1"/>
    <w:autoRedefine/>
    <w:qFormat/>
    <w:uiPriority w:val="0"/>
    <w:pPr>
      <w:numPr>
        <w:ilvl w:val="2"/>
        <w:numId w:val="2"/>
      </w:numPr>
    </w:pPr>
    <w:rPr>
      <w:rFonts w:ascii="宋体"/>
      <w:szCs w:val="21"/>
    </w:rPr>
  </w:style>
  <w:style w:type="paragraph" w:customStyle="1" w:styleId="31">
    <w:name w:val="正文图标题"/>
    <w:next w:val="20"/>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32">
    <w:name w:val="标题 3 字符"/>
    <w:basedOn w:val="14"/>
    <w:link w:val="4"/>
    <w:autoRedefine/>
    <w:semiHidden/>
    <w:qFormat/>
    <w:uiPriority w:val="9"/>
    <w:rPr>
      <w:rFonts w:ascii="Times New Roman" w:hAnsi="Times New Roman" w:eastAsia="宋体" w:cs="Times New Roman"/>
      <w:b/>
      <w:bCs/>
      <w:sz w:val="28"/>
      <w:szCs w:val="28"/>
    </w:rPr>
  </w:style>
  <w:style w:type="character" w:customStyle="1" w:styleId="33">
    <w:name w:val="apple-converted-space"/>
    <w:basedOn w:val="14"/>
    <w:autoRedefine/>
    <w:qFormat/>
    <w:uiPriority w:val="0"/>
  </w:style>
  <w:style w:type="paragraph" w:customStyle="1" w:styleId="34">
    <w:name w:val="二级无"/>
    <w:basedOn w:val="35"/>
    <w:autoRedefine/>
    <w:qFormat/>
    <w:uiPriority w:val="0"/>
    <w:pPr>
      <w:ind w:left="720" w:hanging="720"/>
    </w:pPr>
    <w:rPr>
      <w:rFonts w:ascii="宋体"/>
    </w:rPr>
  </w:style>
  <w:style w:type="paragraph" w:customStyle="1" w:styleId="35">
    <w:name w:val="二级条标题"/>
    <w:basedOn w:val="36"/>
    <w:next w:val="20"/>
    <w:autoRedefine/>
    <w:qFormat/>
    <w:uiPriority w:val="0"/>
    <w:pPr>
      <w:outlineLvl w:val="3"/>
    </w:pPr>
  </w:style>
  <w:style w:type="paragraph" w:customStyle="1" w:styleId="36">
    <w:name w:val="一级条标题"/>
    <w:next w:val="20"/>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7">
    <w:name w:val="注：（正文）"/>
    <w:basedOn w:val="1"/>
    <w:next w:val="20"/>
    <w:autoRedefine/>
    <w:qFormat/>
    <w:uiPriority w:val="0"/>
    <w:pPr>
      <w:numPr>
        <w:ilvl w:val="0"/>
        <w:numId w:val="4"/>
      </w:numPr>
      <w:autoSpaceDE w:val="0"/>
      <w:autoSpaceDN w:val="0"/>
    </w:pPr>
    <w:rPr>
      <w:rFonts w:ascii="宋体"/>
      <w:kern w:val="0"/>
      <w:sz w:val="18"/>
      <w:szCs w:val="18"/>
    </w:rPr>
  </w:style>
  <w:style w:type="paragraph" w:customStyle="1" w:styleId="38">
    <w:name w:val="附录图标题"/>
    <w:basedOn w:val="1"/>
    <w:next w:val="20"/>
    <w:autoRedefine/>
    <w:qFormat/>
    <w:uiPriority w:val="0"/>
    <w:pPr>
      <w:tabs>
        <w:tab w:val="left" w:pos="363"/>
      </w:tabs>
      <w:spacing w:beforeLines="50" w:afterLines="50"/>
      <w:jc w:val="center"/>
    </w:pPr>
    <w:rPr>
      <w:rFonts w:ascii="黑体" w:eastAsia="黑体"/>
      <w:szCs w:val="21"/>
    </w:rPr>
  </w:style>
  <w:style w:type="paragraph" w:customStyle="1" w:styleId="39">
    <w:name w:val="附录图标号"/>
    <w:basedOn w:val="1"/>
    <w:autoRedefine/>
    <w:qFormat/>
    <w:uiPriority w:val="0"/>
    <w:pPr>
      <w:keepNext/>
      <w:pageBreakBefore/>
      <w:widowControl/>
      <w:numPr>
        <w:ilvl w:val="0"/>
        <w:numId w:val="5"/>
      </w:numPr>
      <w:spacing w:line="14" w:lineRule="exact"/>
      <w:ind w:firstLine="363"/>
      <w:jc w:val="center"/>
      <w:outlineLvl w:val="0"/>
    </w:pPr>
    <w:rPr>
      <w:color w:val="FFFFFF"/>
    </w:rPr>
  </w:style>
  <w:style w:type="character" w:customStyle="1" w:styleId="40">
    <w:name w:val="HTML 预设格式 字符"/>
    <w:basedOn w:val="14"/>
    <w:link w:val="10"/>
    <w:autoRedefine/>
    <w:semiHidden/>
    <w:qFormat/>
    <w:uiPriority w:val="99"/>
    <w:rPr>
      <w:rFonts w:ascii="Courier New" w:hAnsi="Courier New" w:eastAsia="宋体" w:cs="Courier New"/>
      <w:sz w:val="20"/>
      <w:szCs w:val="20"/>
    </w:rPr>
  </w:style>
  <w:style w:type="character" w:customStyle="1" w:styleId="41">
    <w:name w:val="time"/>
    <w:basedOn w:val="14"/>
    <w:autoRedefine/>
    <w:qFormat/>
    <w:uiPriority w:val="0"/>
  </w:style>
  <w:style w:type="paragraph" w:customStyle="1" w:styleId="42">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四级条标题"/>
    <w:basedOn w:val="1"/>
    <w:next w:val="1"/>
    <w:autoRedefine/>
    <w:qFormat/>
    <w:uiPriority w:val="0"/>
    <w:pPr>
      <w:widowControl/>
      <w:spacing w:beforeLines="50" w:afterLines="50"/>
      <w:jc w:val="left"/>
      <w:outlineLvl w:val="5"/>
    </w:pPr>
    <w:rPr>
      <w:rFonts w:ascii="黑体" w:eastAsia="黑体"/>
      <w:kern w:val="0"/>
      <w:szCs w:val="21"/>
    </w:rPr>
  </w:style>
  <w:style w:type="paragraph" w:customStyle="1" w:styleId="44">
    <w:name w:val="五级条标题"/>
    <w:basedOn w:val="43"/>
    <w:next w:val="1"/>
    <w:autoRedefine/>
    <w:qFormat/>
    <w:uiPriority w:val="0"/>
    <w:pPr>
      <w:outlineLvl w:val="6"/>
    </w:pPr>
  </w:style>
  <w:style w:type="character" w:customStyle="1" w:styleId="45">
    <w:name w:val="正文文本 字符"/>
    <w:link w:val="6"/>
    <w:autoRedefine/>
    <w:qFormat/>
    <w:locked/>
    <w:uiPriority w:val="99"/>
    <w:rPr>
      <w:rFonts w:ascii="Times New Roman" w:hAnsi="Times New Roman" w:eastAsiaTheme="minorEastAsia"/>
      <w:sz w:val="24"/>
      <w:szCs w:val="24"/>
    </w:rPr>
  </w:style>
  <w:style w:type="character" w:customStyle="1" w:styleId="46">
    <w:name w:val="正文文本 Char1"/>
    <w:basedOn w:val="14"/>
    <w:autoRedefine/>
    <w:semiHidden/>
    <w:qFormat/>
    <w:uiPriority w:val="99"/>
    <w:rPr>
      <w:rFonts w:ascii="Times New Roman" w:hAnsi="Times New Roman" w:eastAsia="宋体" w:cs="Times New Roman"/>
      <w:szCs w:val="24"/>
    </w:rPr>
  </w:style>
  <w:style w:type="character" w:customStyle="1" w:styleId="47">
    <w:name w:val="标准文件_段 Char"/>
    <w:link w:val="48"/>
    <w:autoRedefine/>
    <w:qFormat/>
    <w:locked/>
    <w:uiPriority w:val="0"/>
    <w:rPr>
      <w:rFonts w:ascii="宋体" w:hAnsi="宋体" w:eastAsia="宋体"/>
      <w:spacing w:val="2"/>
    </w:rPr>
  </w:style>
  <w:style w:type="paragraph" w:customStyle="1" w:styleId="48">
    <w:name w:val="标准文件_段"/>
    <w:link w:val="47"/>
    <w:autoRedefine/>
    <w:qFormat/>
    <w:uiPriority w:val="0"/>
    <w:pPr>
      <w:tabs>
        <w:tab w:val="left" w:pos="426"/>
      </w:tabs>
      <w:autoSpaceDE w:val="0"/>
      <w:autoSpaceDN w:val="0"/>
      <w:adjustRightInd w:val="0"/>
      <w:snapToGrid w:val="0"/>
      <w:spacing w:line="276" w:lineRule="auto"/>
      <w:ind w:left="-120" w:leftChars="-50" w:right="-120" w:rightChars="-50" w:firstLine="539" w:firstLineChars="252"/>
      <w:jc w:val="both"/>
    </w:pPr>
    <w:rPr>
      <w:rFonts w:ascii="宋体" w:hAnsi="宋体" w:eastAsia="宋体" w:cstheme="minorBidi"/>
      <w:spacing w:val="2"/>
      <w:kern w:val="2"/>
      <w:sz w:val="21"/>
      <w:szCs w:val="22"/>
      <w:lang w:val="en-US" w:eastAsia="zh-CN" w:bidi="ar-SA"/>
    </w:rPr>
  </w:style>
  <w:style w:type="character" w:customStyle="1" w:styleId="49">
    <w:name w:val="文档结构图 字符"/>
    <w:basedOn w:val="14"/>
    <w:link w:val="5"/>
    <w:autoRedefine/>
    <w:semiHidden/>
    <w:qFormat/>
    <w:uiPriority w:val="99"/>
    <w:rPr>
      <w:rFonts w:ascii="宋体" w:hAnsi="Times New Roman" w:eastAsia="宋体" w:cs="Times New Roman"/>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B687-9260-43B3-AC0E-6537E18EA31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771</Words>
  <Characters>4396</Characters>
  <Lines>36</Lines>
  <Paragraphs>10</Paragraphs>
  <TotalTime>2</TotalTime>
  <ScaleCrop>false</ScaleCrop>
  <LinksUpToDate>false</LinksUpToDate>
  <CharactersWithSpaces>5157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2024-03-06T02:55:00Z</dcterms:created>
  <dc:creator>Administrator</dc:creator>
  <cp:lastModifiedBy>caihua</cp:lastModifiedBy>
  <dcterms:modified xsi:type="dcterms:W3CDTF">2024-03-06T03:14:25Z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5771A7EE79BF4674A1BBEE3BBD60FDCF_13</vt:lpwstr>
  </property>
</Properties>
</file>