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E96" w:rsidRDefault="009D7F98">
      <w:pPr>
        <w:pStyle w:val="affc"/>
        <w:framePr w:hSpace="180" w:vSpace="180" w:wrap="around" w:vAnchor="page" w:hAnchor="page" w:x="1141" w:y="1471" w:anchorLock="1"/>
        <w:rPr>
          <w:rFonts w:ascii="Times New Roman"/>
        </w:rPr>
      </w:pPr>
      <w:r>
        <w:rPr>
          <w:rFonts w:ascii="Times New Roman"/>
        </w:rPr>
        <w:t>ICS</w:t>
      </w:r>
      <w:bookmarkStart w:id="0" w:name="ICS"/>
      <w:r>
        <w:rPr>
          <w:rFonts w:ascii="Times New Roman" w:hint="eastAsia"/>
        </w:rPr>
        <w:t xml:space="preserve"> </w:t>
      </w:r>
      <w:bookmarkEnd w:id="0"/>
    </w:p>
    <w:p w:rsidR="00883E96" w:rsidRDefault="009D7F98">
      <w:pPr>
        <w:pStyle w:val="affc"/>
        <w:framePr w:hSpace="180" w:vSpace="180" w:wrap="around" w:vAnchor="page" w:hAnchor="page" w:x="1141" w:y="1471" w:anchorLock="1"/>
        <w:rPr>
          <w:rFonts w:ascii="Times New Roman"/>
        </w:rPr>
      </w:pPr>
      <w:r>
        <w:rPr>
          <w:rFonts w:ascii="Times New Roman"/>
        </w:rPr>
        <w:t>CCS</w:t>
      </w:r>
    </w:p>
    <w:p w:rsidR="00883E96" w:rsidRDefault="009D7F98">
      <w:pPr>
        <w:pStyle w:val="afff4"/>
        <w:framePr w:w="7248" w:h="1389" w:hRule="exact" w:hSpace="181" w:vSpace="181" w:wrap="around" w:vAnchor="page" w:hAnchor="page" w:x="4080" w:y="1651" w:anchorLock="1"/>
      </w:pPr>
      <w:r>
        <w:rPr>
          <w:rFonts w:hint="eastAsia"/>
        </w:rPr>
        <w:t>T/CNLIC</w:t>
      </w:r>
    </w:p>
    <w:p w:rsidR="00883E96" w:rsidRDefault="00883E96">
      <w:pPr>
        <w:pStyle w:val="afff4"/>
        <w:framePr w:w="7248" w:h="1389" w:hRule="exact" w:hSpace="181" w:vSpace="181" w:wrap="around" w:vAnchor="page" w:hAnchor="page" w:x="4080" w:y="1651" w:anchorLock="1"/>
      </w:pPr>
    </w:p>
    <w:p w:rsidR="00883E96" w:rsidRDefault="009D7F98">
      <w:pPr>
        <w:pStyle w:val="afffff8"/>
        <w:framePr w:w="9303" w:h="624" w:hRule="exact" w:hSpace="181" w:vSpace="181" w:wrap="around" w:vAnchor="page" w:hAnchor="page" w:x="1320" w:y="3031" w:anchorLock="1"/>
      </w:pPr>
      <w:r>
        <w:rPr>
          <w:rFonts w:hint="eastAsia"/>
        </w:rPr>
        <w:t>团体标准</w:t>
      </w:r>
    </w:p>
    <w:p w:rsidR="00883E96" w:rsidRDefault="009D7F98">
      <w:pPr>
        <w:pStyle w:val="26"/>
        <w:framePr w:w="9140" w:h="1242" w:hRule="exact" w:hSpace="284" w:wrap="around" w:vAnchor="page" w:hAnchor="page" w:x="2127" w:y="4221" w:anchorLock="1"/>
      </w:pPr>
      <w:r>
        <w:rPr>
          <w:rFonts w:ascii="Times New Roman"/>
        </w:rPr>
        <w:t>T/CNLIC</w:t>
      </w:r>
      <w:r>
        <w:fldChar w:fldCharType="begin">
          <w:ffData>
            <w:name w:val="StdNo2"/>
            <w:enabled/>
            <w:calcOnExit w:val="0"/>
            <w:textInput>
              <w:default w:val="XXXX"/>
              <w:maxLength w:val="4"/>
            </w:textInput>
          </w:ffData>
        </w:fldChar>
      </w:r>
      <w:r>
        <w:instrText xml:space="preserve"> FORMTEXT </w:instrText>
      </w:r>
      <w:r>
        <w:fldChar w:fldCharType="separate"/>
      </w:r>
      <w:r>
        <w:rPr>
          <w:rFonts w:hint="eastAsia"/>
        </w:rPr>
        <w:t>X</w:t>
      </w:r>
      <w:r>
        <w:fldChar w:fldCharType="end"/>
      </w:r>
      <w:r>
        <w:fldChar w:fldCharType="begin">
          <w:ffData>
            <w:name w:val="StdNo2"/>
            <w:enabled/>
            <w:calcOnExit w:val="0"/>
            <w:textInput>
              <w:default w:val="XXXX"/>
              <w:maxLength w:val="4"/>
            </w:textInput>
          </w:ffData>
        </w:fldChar>
      </w:r>
      <w:r>
        <w:instrText xml:space="preserve"> FORMTEXT </w:instrText>
      </w:r>
      <w:r>
        <w:fldChar w:fldCharType="separate"/>
      </w:r>
      <w:r>
        <w:rPr>
          <w:rFonts w:hint="eastAsia"/>
        </w:rPr>
        <w:t>X</w:t>
      </w:r>
      <w:r>
        <w:fldChar w:fldCharType="end"/>
      </w:r>
      <w:r>
        <w:fldChar w:fldCharType="begin">
          <w:ffData>
            <w:name w:val="StdNo2"/>
            <w:enabled/>
            <w:calcOnExit w:val="0"/>
            <w:textInput>
              <w:default w:val="XXXX"/>
              <w:maxLength w:val="4"/>
            </w:textInput>
          </w:ffData>
        </w:fldChar>
      </w:r>
      <w:r>
        <w:instrText xml:space="preserve"> FORMTEXT </w:instrText>
      </w:r>
      <w:r>
        <w:fldChar w:fldCharType="separate"/>
      </w:r>
      <w:r>
        <w:rPr>
          <w:rFonts w:hint="eastAsia"/>
        </w:rPr>
        <w:t>X</w:t>
      </w:r>
      <w:r>
        <w:fldChar w:fldCharType="end"/>
      </w:r>
      <w:r>
        <w:fldChar w:fldCharType="begin">
          <w:ffData>
            <w:name w:val="StdNo2"/>
            <w:enabled/>
            <w:calcOnExit w:val="0"/>
            <w:textInput>
              <w:default w:val="XXXX"/>
              <w:maxLength w:val="4"/>
            </w:textInput>
          </w:ffData>
        </w:fldChar>
      </w:r>
      <w:r>
        <w:instrText xml:space="preserve"> FORMTEXT </w:instrText>
      </w:r>
      <w:r>
        <w:fldChar w:fldCharType="separate"/>
      </w:r>
      <w:r>
        <w:rPr>
          <w:rFonts w:hint="eastAsia"/>
        </w:rPr>
        <w:t>X</w:t>
      </w:r>
      <w:r>
        <w:fldChar w:fldCharType="end"/>
      </w:r>
      <w:r>
        <w:fldChar w:fldCharType="begin">
          <w:ffData>
            <w:name w:val="StdNo2"/>
            <w:enabled/>
            <w:calcOnExit w:val="0"/>
            <w:textInput>
              <w:default w:val="XXXX"/>
              <w:maxLength w:val="4"/>
            </w:textInput>
          </w:ffData>
        </w:fldChar>
      </w:r>
      <w:r>
        <w:instrText xml:space="preserve"> FORMTEXT </w:instrText>
      </w:r>
      <w:r>
        <w:fldChar w:fldCharType="separate"/>
      </w:r>
      <w:r>
        <w:rPr>
          <w:rFonts w:hint="eastAsia"/>
        </w:rPr>
        <w:t>X</w:t>
      </w:r>
      <w:r>
        <w:fldChar w:fldCharType="end"/>
      </w:r>
      <w:bookmarkStart w:id="1" w:name="StdNo2"/>
      <w:r>
        <w:rPr>
          <w:rFonts w:ascii="Times New Roman"/>
          <w:color w:val="000000" w:themeColor="text1"/>
          <w:szCs w:val="21"/>
        </w:rPr>
        <w:t>-</w:t>
      </w:r>
      <w:bookmarkEnd w:id="1"/>
      <w:r>
        <w:t>202X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883E96">
        <w:tc>
          <w:tcPr>
            <w:tcW w:w="9356" w:type="dxa"/>
            <w:tcBorders>
              <w:top w:val="nil"/>
              <w:left w:val="nil"/>
              <w:bottom w:val="nil"/>
              <w:right w:val="nil"/>
            </w:tcBorders>
          </w:tcPr>
          <w:bookmarkStart w:id="2" w:name="DT"/>
          <w:p w:rsidR="00883E96" w:rsidRDefault="009D7F98">
            <w:pPr>
              <w:pStyle w:val="affffff8"/>
              <w:framePr w:w="9140" w:h="1242" w:hRule="exact" w:hSpace="284" w:wrap="around" w:vAnchor="page" w:hAnchor="page" w:x="2127" w:y="4221" w:anchorLock="1"/>
            </w:pPr>
            <w:r>
              <w:rPr>
                <w:noProof/>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1521460</wp:posOffset>
                      </wp:positionV>
                      <wp:extent cx="1143000" cy="228600"/>
                      <wp:effectExtent l="0" t="0" r="0" b="0"/>
                      <wp:wrapNone/>
                      <wp:docPr id="28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119.8pt;height:18pt;width:90pt;z-index:-251655168;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MVOiDYAAAACwEAAA8AAAAAAAAAAQAgAAAA&#10;IgAAAGRycy9kb3ducmV2LnhtbFBLAQIUABQAAAAIAIdO4kBQ+WHoCwIAACIEAAAOAAAAAAAAAAEA&#10;IAAAACcBAABkcnMvZTJvRG9jLnhtbFBLBQYAAAAABgAGAFkBAACkBQAAAAA=&#10;">
                      <v:fill on="t" focussize="0,0"/>
                      <v:stroke on="f"/>
                      <v:imagedata o:title=""/>
                      <o:lock v:ext="edit" aspectratio="f"/>
                    </v:rect>
                  </w:pict>
                </mc:Fallback>
              </mc:AlternateContent>
            </w:r>
            <w:bookmarkEnd w:id="2"/>
          </w:p>
        </w:tc>
      </w:tr>
    </w:tbl>
    <w:p w:rsidR="00883E96" w:rsidRDefault="00883E96">
      <w:pPr>
        <w:pStyle w:val="26"/>
        <w:framePr w:w="9140" w:h="1242" w:hRule="exact" w:hSpace="284" w:wrap="around" w:vAnchor="page" w:hAnchor="page" w:x="2127" w:y="4221" w:anchorLock="1"/>
      </w:pPr>
    </w:p>
    <w:p w:rsidR="00883E96" w:rsidRDefault="00883E96">
      <w:pPr>
        <w:pStyle w:val="26"/>
        <w:framePr w:w="9140" w:h="1242" w:hRule="exact" w:hSpace="284" w:wrap="around" w:vAnchor="page" w:hAnchor="page" w:x="2127" w:y="4221" w:anchorLock="1"/>
      </w:pPr>
    </w:p>
    <w:p w:rsidR="00883E96" w:rsidRDefault="009D7F98">
      <w:pPr>
        <w:pStyle w:val="afff7"/>
        <w:framePr w:w="9639" w:h="6917" w:hRule="exact" w:wrap="around" w:vAnchor="page" w:hAnchor="page" w:xAlign="center" w:y="6408" w:anchorLock="1"/>
        <w:spacing w:line="600" w:lineRule="exact"/>
      </w:pPr>
      <w:bookmarkStart w:id="3" w:name="FY"/>
      <w:r>
        <w:rPr>
          <w:rFonts w:ascii="黑体" w:hint="eastAsia"/>
          <w:sz w:val="52"/>
          <w:szCs w:val="20"/>
        </w:rPr>
        <w:t>绿色设计产品评价技术规范 包装用塑料薄膜</w:t>
      </w:r>
    </w:p>
    <w:p w:rsidR="00883E96" w:rsidRDefault="00883E96">
      <w:pPr>
        <w:pStyle w:val="afff8"/>
        <w:framePr w:w="9639" w:h="6917" w:hRule="exact" w:wrap="around" w:vAnchor="page" w:hAnchor="page" w:xAlign="center" w:y="6408" w:anchorLock="1"/>
      </w:pPr>
    </w:p>
    <w:p w:rsidR="00883E96" w:rsidRDefault="009D7F98">
      <w:pPr>
        <w:pStyle w:val="afff7"/>
        <w:framePr w:w="9639" w:h="6917" w:hRule="exact" w:wrap="around" w:vAnchor="page" w:hAnchor="page" w:xAlign="center" w:y="6408" w:anchorLock="1"/>
      </w:pPr>
      <w:bookmarkStart w:id="4" w:name="YZBS"/>
      <w:r>
        <w:t>Technical specification for green-design product assessment</w:t>
      </w:r>
    </w:p>
    <w:p w:rsidR="00883E96" w:rsidRDefault="009D7F98">
      <w:pPr>
        <w:pStyle w:val="afff7"/>
        <w:framePr w:w="9639" w:h="6917" w:hRule="exact" w:wrap="around" w:vAnchor="page" w:hAnchor="page" w:xAlign="center" w:y="6408" w:anchorLock="1"/>
      </w:pPr>
      <w:r>
        <w:rPr>
          <w:rFonts w:hint="eastAsia"/>
        </w:rPr>
        <w:t>—</w:t>
      </w:r>
      <w:r>
        <w:t>Plastic film for packaging</w:t>
      </w:r>
    </w:p>
    <w:bookmarkEnd w:id="4"/>
    <w:p w:rsidR="00883E96" w:rsidRDefault="00883E96">
      <w:pPr>
        <w:pStyle w:val="afff7"/>
        <w:framePr w:w="9639" w:h="6917" w:hRule="exact" w:wrap="around" w:vAnchor="page" w:hAnchor="page" w:xAlign="center" w:y="6408" w:anchorLock="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883E96">
        <w:tc>
          <w:tcPr>
            <w:tcW w:w="9855" w:type="dxa"/>
            <w:tcBorders>
              <w:top w:val="nil"/>
              <w:left w:val="nil"/>
              <w:bottom w:val="nil"/>
              <w:right w:val="nil"/>
            </w:tcBorders>
          </w:tcPr>
          <w:p w:rsidR="00883E96" w:rsidRDefault="009D7F98">
            <w:pPr>
              <w:pStyle w:val="afff7"/>
              <w:framePr w:w="9639" w:h="6917" w:hRule="exact" w:wrap="around" w:vAnchor="page" w:hAnchor="page" w:xAlign="center" w:y="6408" w:anchorLock="1"/>
            </w:pPr>
            <w:r>
              <w:rPr>
                <w:noProof/>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3964305</wp:posOffset>
                      </wp:positionV>
                      <wp:extent cx="1270000" cy="304800"/>
                      <wp:effectExtent l="0" t="0" r="0" b="0"/>
                      <wp:wrapNone/>
                      <wp:docPr id="42"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pt;margin-top:312.15pt;height:24pt;width:100pt;z-index:-251653120;mso-width-relative:page;mso-height-relative:page;" fillcolor="#FFFFFF" filled="t"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Nw+TDXAAAACwEAAA8AAAAAAAAAAQAgAAAAIgAA&#10;AGRycy9kb3ducmV2LnhtbFBLAQIUABQAAAAIAIdO4kCZVIeBCQIAACEEAAAOAAAAAAAAAAEAIAAA&#10;ACYBAABkcnMvZTJvRG9jLnhtbFBLBQYAAAAABgAGAFkBAAChBQAAAAA=&#10;">
                      <v:fill on="t" focussize="0,0"/>
                      <v:stroke on="f"/>
                      <v:imagedata o:title=""/>
                      <o:lock v:ext="edit" aspectratio="f"/>
                    </v:rect>
                  </w:pict>
                </mc:Fallback>
              </mc:AlternateContent>
            </w:r>
            <w:r>
              <w:rPr>
                <w:rFonts w:hint="eastAsia"/>
              </w:rPr>
              <w:t>征求意见稿</w:t>
            </w:r>
          </w:p>
        </w:tc>
      </w:tr>
      <w:tr w:rsidR="00883E96">
        <w:tc>
          <w:tcPr>
            <w:tcW w:w="9855" w:type="dxa"/>
            <w:tcBorders>
              <w:top w:val="nil"/>
              <w:left w:val="nil"/>
              <w:bottom w:val="nil"/>
              <w:right w:val="nil"/>
            </w:tcBorders>
          </w:tcPr>
          <w:p w:rsidR="00883E96" w:rsidRDefault="009D7F98">
            <w:pPr>
              <w:pStyle w:val="affffe"/>
              <w:framePr w:w="9639" w:h="6917" w:hRule="exact" w:wrap="around" w:vAnchor="page" w:hAnchor="page" w:xAlign="center" w:y="6408" w:anchorLock="1"/>
            </w:pPr>
            <w:r>
              <w:rPr>
                <w:rFonts w:hint="eastAsia"/>
              </w:rPr>
              <w:t>本稿完成日期 2024.1.10</w:t>
            </w:r>
          </w:p>
        </w:tc>
      </w:tr>
    </w:tbl>
    <w:p w:rsidR="00883E96" w:rsidRDefault="009D7F98">
      <w:pPr>
        <w:pStyle w:val="afffffffd"/>
        <w:framePr w:w="3997" w:h="471" w:hRule="exact" w:vSpace="181" w:wrap="around" w:vAnchor="page" w:hAnchor="page" w:x="1419" w:y="14097" w:anchorLock="1"/>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3"/>
      <w:r>
        <w:rPr>
          <w:rFonts w:ascii="黑体"/>
        </w:rPr>
        <w:t>-</w:t>
      </w:r>
      <w:bookmarkStart w:id="5" w:name="FM"/>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ascii="黑体"/>
        </w:rPr>
        <w:t>-</w:t>
      </w:r>
      <w:bookmarkStart w:id="6"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发布</w:t>
      </w:r>
      <w:r>
        <w:rPr>
          <w:noProof/>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9251315</wp:posOffset>
                </wp:positionV>
                <wp:extent cx="6120130" cy="0"/>
                <wp:effectExtent l="0" t="0" r="13970" b="0"/>
                <wp:wrapNone/>
                <wp:docPr id="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05pt;margin-top:728.45pt;height:0pt;width:481.9pt;mso-position-vertical-relative:page;z-index:25165926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tL/PXAAAACwEAAA8AAAAAAAAAAQAgAAAAIgAAAGRycy9k&#10;b3ducmV2LnhtbFBLAQIUABQAAAAIAIdO4kAJJ+MCygEAAKADAAAOAAAAAAAAAAEAIAAAACYBAABk&#10;cnMvZTJvRG9jLnhtbFBLBQYAAAAABgAGAFkBAABiBQAAAAA=&#10;">
                <v:fill on="f" focussize="0,0"/>
                <v:stroke color="#000000" joinstyle="round"/>
                <v:imagedata o:title=""/>
                <o:lock v:ext="edit" aspectratio="f"/>
                <w10:anchorlock/>
              </v:line>
            </w:pict>
          </mc:Fallback>
        </mc:AlternateContent>
      </w:r>
    </w:p>
    <w:bookmarkStart w:id="7" w:name="SY"/>
    <w:p w:rsidR="00883E96" w:rsidRDefault="009D7F98">
      <w:pPr>
        <w:pStyle w:val="afffffffe"/>
        <w:framePr w:w="3997" w:h="471" w:hRule="exact" w:vSpace="181" w:wrap="around" w:vAnchor="page" w:hAnchor="page" w:x="7089" w:y="14097" w:anchorLock="1"/>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7"/>
      <w:r>
        <w:rPr>
          <w:rFonts w:ascii="黑体"/>
        </w:rPr>
        <w:t>-</w:t>
      </w:r>
      <w:bookmarkStart w:id="8"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rPr>
          <w:rFonts w:ascii="黑体"/>
        </w:rPr>
        <w:t>-</w:t>
      </w:r>
      <w:bookmarkStart w:id="9"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实施</w:t>
      </w:r>
    </w:p>
    <w:p w:rsidR="00883E96" w:rsidRDefault="009D7F98">
      <w:pPr>
        <w:pStyle w:val="afffff0"/>
        <w:framePr w:w="7938" w:h="1134" w:hRule="exact" w:hSpace="125" w:vSpace="181" w:wrap="around" w:vAnchor="page" w:hAnchor="page" w:x="2096" w:y="15121" w:anchorLock="1"/>
      </w:pPr>
      <w:r>
        <w:rPr>
          <w:noProof/>
          <w:w w:val="100"/>
        </w:rPr>
        <mc:AlternateContent>
          <mc:Choice Requires="wps">
            <w:drawing>
              <wp:anchor distT="0" distB="0" distL="114300" distR="114300" simplePos="0" relativeHeight="251662336" behindDoc="1" locked="1" layoutInCell="1" allowOverlap="1">
                <wp:simplePos x="0" y="0"/>
                <wp:positionH relativeFrom="column">
                  <wp:posOffset>1556385</wp:posOffset>
                </wp:positionH>
                <wp:positionV relativeFrom="paragraph">
                  <wp:posOffset>-3193415</wp:posOffset>
                </wp:positionV>
                <wp:extent cx="1905000" cy="254000"/>
                <wp:effectExtent l="0" t="0" r="0" b="0"/>
                <wp:wrapNone/>
                <wp:docPr id="4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22.55pt;margin-top:-251.45pt;height:20pt;width:150pt;z-index:-251654144;mso-width-relative:page;mso-height-relative:page;" fillcolor="#FFFFFF" filled="t" stroked="f" coordsize="21600,21600" o:gfxdata="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hzyf2AAAAA0BAAAPAAAAAAAAAAEAIAAAACIA&#10;AABkcnMvZG93bnJldi54bWxQSwECFAAUAAAACACHTuJAE80P4QkCAAAhBAAADgAAAAAAAAABACAA&#10;AAAnAQAAZHJzL2Uyb0RvYy54bWxQSwUGAAAAAAYABgBZAQAAogUAAAAA&#10;">
                <v:fill on="t" focussize="0,0"/>
                <v:stroke on="f"/>
                <v:imagedata o:title=""/>
                <o:lock v:ext="edit" aspectratio="f"/>
                <w10:anchorlock/>
              </v:rect>
            </w:pict>
          </mc:Fallback>
        </mc:AlternateContent>
      </w:r>
      <w:r>
        <w:rPr>
          <w:rFonts w:hint="eastAsia"/>
        </w:rPr>
        <w:t>中国轻工业联合会 发布</w:t>
      </w:r>
    </w:p>
    <w:p w:rsidR="00883E96" w:rsidRDefault="00883E96">
      <w:pPr>
        <w:pStyle w:val="aff9"/>
        <w:framePr w:w="7938" w:h="1134" w:hRule="exact" w:hSpace="125" w:vSpace="181" w:wrap="around" w:vAnchor="page" w:hAnchor="page" w:x="2096" w:y="15121" w:anchorLock="1"/>
      </w:pPr>
    </w:p>
    <w:p w:rsidR="00883E96" w:rsidRDefault="009D7F98">
      <w:pPr>
        <w:pStyle w:val="aff9"/>
        <w:rPr>
          <w:rFonts w:ascii="Times New Roman" w:hAnsi="Times New Roman" w:cs="Times New Roman"/>
        </w:rPr>
        <w:sectPr w:rsidR="00883E96">
          <w:pgSz w:w="11906" w:h="16838"/>
          <w:pgMar w:top="1440" w:right="1800" w:bottom="1440" w:left="1800" w:header="851" w:footer="992" w:gutter="0"/>
          <w:cols w:space="425"/>
          <w:docGrid w:type="lines" w:linePitch="312"/>
        </w:sect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-504825</wp:posOffset>
                </wp:positionH>
                <wp:positionV relativeFrom="paragraph">
                  <wp:posOffset>2343150</wp:posOffset>
                </wp:positionV>
                <wp:extent cx="6624955" cy="0"/>
                <wp:effectExtent l="0" t="0" r="23495" b="19050"/>
                <wp:wrapNone/>
                <wp:docPr id="4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95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39.75pt;margin-top:184.5pt;height:0pt;width:521.65pt;z-index:251660288;mso-width-relative:page;mso-height-relative:page;" filled="f" stroked="t" coordsize="21600,21600" o:gfxdata="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rnXzZ1wAAAAsBAAAPAAAAAAAAAAEAIAAAACIAAABkcnMv&#10;ZG93bnJldi54bWxQSwECFAAUAAAACACHTuJAGUSWycsBAACgAwAADgAAAAAAAAABACAAAAAmAQAA&#10;ZHJzL2Uyb0RvYy54bWxQSwUGAAAAAAYABgBZAQAAYwUAAAAA&#10;">
                <v:fill on="f" focussize="0,0"/>
                <v:stroke color="#000000" joinstyle="round"/>
                <v:imagedata o:title=""/>
                <o:lock v:ext="edit" aspectratio="f"/>
              </v:line>
            </w:pict>
          </mc:Fallback>
        </mc:AlternateContent>
      </w:r>
    </w:p>
    <w:p w:rsidR="00883E96" w:rsidRDefault="009D7F98">
      <w:pPr>
        <w:pStyle w:val="afffffb"/>
      </w:pPr>
      <w:bookmarkStart w:id="10" w:name="_Toc500920576"/>
      <w:bookmarkStart w:id="11" w:name="_Toc523471976"/>
      <w:bookmarkStart w:id="12" w:name="_Toc145169853"/>
      <w:bookmarkStart w:id="13" w:name="_Toc145157926"/>
      <w:bookmarkStart w:id="14" w:name="_Toc532460562"/>
      <w:bookmarkStart w:id="15" w:name="_Toc145158593"/>
      <w:bookmarkStart w:id="16" w:name="_Toc528939405"/>
      <w:bookmarkStart w:id="17" w:name="_Toc145157727"/>
      <w:bookmarkStart w:id="18" w:name="_Toc156294673"/>
      <w:bookmarkStart w:id="19" w:name="_Toc157517574"/>
      <w:r>
        <w:rPr>
          <w:rFonts w:hint="eastAsia"/>
        </w:rPr>
        <w:lastRenderedPageBreak/>
        <w:t>目</w:t>
      </w:r>
      <w:bookmarkStart w:id="20" w:name="BKML"/>
      <w:r>
        <w:rPr>
          <w:rFonts w:ascii="Cambria Math" w:hAnsi="Cambria Math" w:cs="Cambria Math"/>
        </w:rPr>
        <w:t>  </w:t>
      </w:r>
      <w:bookmarkEnd w:id="10"/>
      <w:bookmarkEnd w:id="11"/>
      <w:bookmarkEnd w:id="20"/>
      <w:r>
        <w:rPr>
          <w:rFonts w:ascii="Cambria Math" w:hAnsi="Cambria Math" w:cs="Cambria Math" w:hint="eastAsia"/>
        </w:rPr>
        <w:t>录</w:t>
      </w:r>
      <w:bookmarkEnd w:id="12"/>
      <w:bookmarkEnd w:id="13"/>
      <w:bookmarkEnd w:id="14"/>
      <w:bookmarkEnd w:id="15"/>
      <w:bookmarkEnd w:id="16"/>
      <w:bookmarkEnd w:id="17"/>
      <w:bookmarkEnd w:id="18"/>
      <w:bookmarkEnd w:id="19"/>
    </w:p>
    <w:p w:rsidR="00883E96" w:rsidRDefault="009D7F98">
      <w:pPr>
        <w:pStyle w:val="11"/>
        <w:spacing w:before="60" w:after="60"/>
        <w:rPr>
          <w:rFonts w:asciiTheme="minorHAnsi" w:eastAsiaTheme="minorEastAsia" w:hAnsiTheme="minorHAnsi" w:cstheme="minorBidi"/>
          <w:szCs w:val="22"/>
        </w:rPr>
      </w:pPr>
      <w:r>
        <w:rPr>
          <w:rStyle w:val="aff5"/>
          <w:rFonts w:ascii="Times New Roman" w:eastAsiaTheme="minorEastAsia"/>
        </w:rPr>
        <w:fldChar w:fldCharType="begin"/>
      </w:r>
      <w:r>
        <w:rPr>
          <w:rStyle w:val="aff5"/>
          <w:rFonts w:ascii="Times New Roman" w:eastAsiaTheme="minorEastAsia"/>
        </w:rPr>
        <w:instrText xml:space="preserve"> TOC \o "1-2" \h \z \u </w:instrText>
      </w:r>
      <w:r>
        <w:rPr>
          <w:rStyle w:val="aff5"/>
          <w:rFonts w:ascii="Times New Roman" w:eastAsiaTheme="minorEastAsia"/>
        </w:rPr>
        <w:fldChar w:fldCharType="separate"/>
      </w:r>
      <w:hyperlink w:anchor="_Toc157517574" w:history="1">
        <w:r>
          <w:rPr>
            <w:rStyle w:val="aff5"/>
          </w:rPr>
          <w:t>目</w:t>
        </w:r>
        <w:r>
          <w:rPr>
            <w:rStyle w:val="aff5"/>
            <w:rFonts w:ascii="Cambria Math" w:hAnsi="Cambria Math" w:cs="Cambria Math"/>
          </w:rPr>
          <w:t>  </w:t>
        </w:r>
        <w:r>
          <w:rPr>
            <w:rStyle w:val="aff5"/>
            <w:rFonts w:ascii="Cambria Math" w:hAnsi="Cambria Math" w:cs="Cambria Math"/>
          </w:rPr>
          <w:t>录</w:t>
        </w:r>
        <w:r>
          <w:tab/>
        </w:r>
        <w:r>
          <w:fldChar w:fldCharType="begin"/>
        </w:r>
        <w:r>
          <w:instrText xml:space="preserve"> PAGEREF _Toc157517574 \h </w:instrText>
        </w:r>
        <w:r>
          <w:fldChar w:fldCharType="separate"/>
        </w:r>
        <w:r>
          <w:t>2</w:t>
        </w:r>
        <w:r>
          <w:fldChar w:fldCharType="end"/>
        </w:r>
      </w:hyperlink>
    </w:p>
    <w:p w:rsidR="00883E96" w:rsidRDefault="00C85D90">
      <w:pPr>
        <w:pStyle w:val="11"/>
        <w:spacing w:before="60" w:after="60"/>
        <w:rPr>
          <w:rFonts w:asciiTheme="minorHAnsi" w:eastAsiaTheme="minorEastAsia" w:hAnsiTheme="minorHAnsi" w:cstheme="minorBidi"/>
          <w:szCs w:val="22"/>
        </w:rPr>
      </w:pPr>
      <w:hyperlink w:anchor="_Toc157517575" w:history="1">
        <w:r w:rsidR="009D7F98">
          <w:rPr>
            <w:rStyle w:val="aff5"/>
            <w:rFonts w:ascii="Times New Roman"/>
          </w:rPr>
          <w:t>前</w:t>
        </w:r>
        <w:r w:rsidR="009D7F98">
          <w:rPr>
            <w:rStyle w:val="aff5"/>
            <w:rFonts w:ascii="Times New Roman"/>
          </w:rPr>
          <w:t>  </w:t>
        </w:r>
        <w:r w:rsidR="009D7F98">
          <w:rPr>
            <w:rStyle w:val="aff5"/>
            <w:rFonts w:ascii="Times New Roman"/>
          </w:rPr>
          <w:t>言</w:t>
        </w:r>
        <w:r w:rsidR="009D7F98">
          <w:tab/>
        </w:r>
        <w:r w:rsidR="009D7F98">
          <w:fldChar w:fldCharType="begin"/>
        </w:r>
        <w:r w:rsidR="009D7F98">
          <w:instrText xml:space="preserve"> PAGEREF _Toc157517575 \h </w:instrText>
        </w:r>
        <w:r w:rsidR="009D7F98">
          <w:fldChar w:fldCharType="separate"/>
        </w:r>
        <w:r w:rsidR="009D7F98">
          <w:t>3</w:t>
        </w:r>
        <w:r w:rsidR="009D7F98">
          <w:fldChar w:fldCharType="end"/>
        </w:r>
      </w:hyperlink>
    </w:p>
    <w:p w:rsidR="00883E96" w:rsidRDefault="00C85D90">
      <w:pPr>
        <w:pStyle w:val="11"/>
        <w:spacing w:before="60" w:after="60"/>
        <w:rPr>
          <w:rFonts w:asciiTheme="minorHAnsi" w:eastAsiaTheme="minorEastAsia" w:hAnsiTheme="minorHAnsi" w:cstheme="minorBidi"/>
          <w:szCs w:val="22"/>
        </w:rPr>
      </w:pPr>
      <w:hyperlink w:anchor="_Toc157517576" w:history="1">
        <w:r w:rsidR="009D7F98">
          <w:rPr>
            <w:rStyle w:val="aff5"/>
            <w:b/>
          </w:rPr>
          <w:t>1</w:t>
        </w:r>
        <w:r w:rsidR="009D7F98">
          <w:rPr>
            <w:rStyle w:val="aff5"/>
            <w:rFonts w:ascii="Times New Roman"/>
          </w:rPr>
          <w:t xml:space="preserve"> </w:t>
        </w:r>
        <w:r w:rsidR="009D7F98">
          <w:rPr>
            <w:rStyle w:val="aff5"/>
            <w:rFonts w:ascii="Times New Roman"/>
          </w:rPr>
          <w:t>范围</w:t>
        </w:r>
        <w:r w:rsidR="009D7F98">
          <w:tab/>
        </w:r>
        <w:r w:rsidR="009D7F98">
          <w:fldChar w:fldCharType="begin"/>
        </w:r>
        <w:r w:rsidR="009D7F98">
          <w:instrText xml:space="preserve"> PAGEREF _Toc157517576 \h </w:instrText>
        </w:r>
        <w:r w:rsidR="009D7F98">
          <w:fldChar w:fldCharType="separate"/>
        </w:r>
        <w:r w:rsidR="009D7F98">
          <w:t>1</w:t>
        </w:r>
        <w:r w:rsidR="009D7F98">
          <w:fldChar w:fldCharType="end"/>
        </w:r>
      </w:hyperlink>
    </w:p>
    <w:p w:rsidR="00883E96" w:rsidRDefault="00C85D90">
      <w:pPr>
        <w:pStyle w:val="11"/>
        <w:spacing w:before="60" w:after="60"/>
        <w:rPr>
          <w:rFonts w:asciiTheme="minorHAnsi" w:eastAsiaTheme="minorEastAsia" w:hAnsiTheme="minorHAnsi" w:cstheme="minorBidi"/>
          <w:szCs w:val="22"/>
        </w:rPr>
      </w:pPr>
      <w:hyperlink w:anchor="_Toc157517577" w:history="1">
        <w:r w:rsidR="009D7F98">
          <w:rPr>
            <w:rStyle w:val="aff5"/>
            <w:b/>
          </w:rPr>
          <w:t>2</w:t>
        </w:r>
        <w:r w:rsidR="009D7F98">
          <w:rPr>
            <w:rStyle w:val="aff5"/>
            <w:rFonts w:ascii="Times New Roman"/>
          </w:rPr>
          <w:t xml:space="preserve"> </w:t>
        </w:r>
        <w:r w:rsidR="009D7F98">
          <w:rPr>
            <w:rStyle w:val="aff5"/>
            <w:rFonts w:ascii="Times New Roman"/>
          </w:rPr>
          <w:t>规范性引用文件</w:t>
        </w:r>
        <w:r w:rsidR="009D7F98">
          <w:tab/>
        </w:r>
        <w:r w:rsidR="009D7F98">
          <w:fldChar w:fldCharType="begin"/>
        </w:r>
        <w:r w:rsidR="009D7F98">
          <w:instrText xml:space="preserve"> PAGEREF _Toc157517577 \h </w:instrText>
        </w:r>
        <w:r w:rsidR="009D7F98">
          <w:fldChar w:fldCharType="separate"/>
        </w:r>
        <w:r w:rsidR="009D7F98">
          <w:t>1</w:t>
        </w:r>
        <w:r w:rsidR="009D7F98">
          <w:fldChar w:fldCharType="end"/>
        </w:r>
      </w:hyperlink>
    </w:p>
    <w:p w:rsidR="00883E96" w:rsidRDefault="00C85D90">
      <w:pPr>
        <w:pStyle w:val="11"/>
        <w:spacing w:before="60" w:after="60"/>
        <w:rPr>
          <w:rFonts w:asciiTheme="minorHAnsi" w:eastAsiaTheme="minorEastAsia" w:hAnsiTheme="minorHAnsi" w:cstheme="minorBidi"/>
          <w:szCs w:val="22"/>
        </w:rPr>
      </w:pPr>
      <w:hyperlink w:anchor="_Toc157517578" w:history="1">
        <w:r w:rsidR="009D7F98">
          <w:rPr>
            <w:rStyle w:val="aff5"/>
            <w:b/>
          </w:rPr>
          <w:t>3</w:t>
        </w:r>
        <w:r w:rsidR="009D7F98">
          <w:rPr>
            <w:rStyle w:val="aff5"/>
            <w:rFonts w:ascii="Times New Roman"/>
          </w:rPr>
          <w:t xml:space="preserve"> </w:t>
        </w:r>
        <w:r w:rsidR="009D7F98">
          <w:rPr>
            <w:rStyle w:val="aff5"/>
            <w:rFonts w:ascii="Times New Roman"/>
          </w:rPr>
          <w:t>术语和定义</w:t>
        </w:r>
        <w:r w:rsidR="009D7F98">
          <w:tab/>
        </w:r>
        <w:r w:rsidR="009D7F98">
          <w:fldChar w:fldCharType="begin"/>
        </w:r>
        <w:r w:rsidR="009D7F98">
          <w:instrText xml:space="preserve"> PAGEREF _Toc157517578 \h </w:instrText>
        </w:r>
        <w:r w:rsidR="009D7F98">
          <w:fldChar w:fldCharType="separate"/>
        </w:r>
        <w:r w:rsidR="009D7F98">
          <w:t>1</w:t>
        </w:r>
        <w:r w:rsidR="009D7F98">
          <w:fldChar w:fldCharType="end"/>
        </w:r>
      </w:hyperlink>
    </w:p>
    <w:p w:rsidR="00883E96" w:rsidRDefault="00C85D90">
      <w:pPr>
        <w:pStyle w:val="11"/>
        <w:spacing w:before="60" w:after="60"/>
        <w:rPr>
          <w:rFonts w:asciiTheme="minorHAnsi" w:eastAsiaTheme="minorEastAsia" w:hAnsiTheme="minorHAnsi" w:cstheme="minorBidi"/>
          <w:szCs w:val="22"/>
        </w:rPr>
      </w:pPr>
      <w:hyperlink w:anchor="_Toc157517579" w:history="1">
        <w:r w:rsidR="009D7F98">
          <w:rPr>
            <w:rStyle w:val="aff5"/>
            <w:b/>
          </w:rPr>
          <w:t>4</w:t>
        </w:r>
        <w:r w:rsidR="009D7F98">
          <w:rPr>
            <w:rStyle w:val="aff5"/>
            <w:rFonts w:ascii="Times New Roman"/>
          </w:rPr>
          <w:t xml:space="preserve"> </w:t>
        </w:r>
        <w:r w:rsidR="009D7F98">
          <w:rPr>
            <w:rStyle w:val="aff5"/>
            <w:rFonts w:ascii="Times New Roman"/>
          </w:rPr>
          <w:t>分类</w:t>
        </w:r>
        <w:r w:rsidR="009D7F98">
          <w:tab/>
        </w:r>
        <w:r w:rsidR="009D7F98">
          <w:fldChar w:fldCharType="begin"/>
        </w:r>
        <w:r w:rsidR="009D7F98">
          <w:instrText xml:space="preserve"> PAGEREF _Toc157517579 \h </w:instrText>
        </w:r>
        <w:r w:rsidR="009D7F98">
          <w:fldChar w:fldCharType="separate"/>
        </w:r>
        <w:r w:rsidR="009D7F98">
          <w:t>2</w:t>
        </w:r>
        <w:r w:rsidR="009D7F98">
          <w:fldChar w:fldCharType="end"/>
        </w:r>
      </w:hyperlink>
    </w:p>
    <w:p w:rsidR="00883E96" w:rsidRDefault="00C85D90">
      <w:pPr>
        <w:pStyle w:val="11"/>
        <w:spacing w:before="60" w:after="60"/>
        <w:rPr>
          <w:rFonts w:asciiTheme="minorHAnsi" w:eastAsiaTheme="minorEastAsia" w:hAnsiTheme="minorHAnsi" w:cstheme="minorBidi"/>
          <w:szCs w:val="22"/>
        </w:rPr>
      </w:pPr>
      <w:hyperlink w:anchor="_Toc157517580" w:history="1">
        <w:r w:rsidR="009D7F98">
          <w:rPr>
            <w:rStyle w:val="aff5"/>
            <w:b/>
          </w:rPr>
          <w:t>5</w:t>
        </w:r>
        <w:r w:rsidR="009D7F98">
          <w:rPr>
            <w:rStyle w:val="aff5"/>
            <w:rFonts w:ascii="Times New Roman"/>
          </w:rPr>
          <w:t xml:space="preserve"> </w:t>
        </w:r>
        <w:r w:rsidR="009D7F98">
          <w:rPr>
            <w:rStyle w:val="aff5"/>
            <w:rFonts w:ascii="Times New Roman"/>
          </w:rPr>
          <w:t>评价要求</w:t>
        </w:r>
        <w:r w:rsidR="009D7F98">
          <w:tab/>
        </w:r>
        <w:r w:rsidR="009D7F98">
          <w:fldChar w:fldCharType="begin"/>
        </w:r>
        <w:r w:rsidR="009D7F98">
          <w:instrText xml:space="preserve"> PAGEREF _Toc157517580 \h </w:instrText>
        </w:r>
        <w:r w:rsidR="009D7F98">
          <w:fldChar w:fldCharType="separate"/>
        </w:r>
        <w:r w:rsidR="009D7F98">
          <w:t>2</w:t>
        </w:r>
        <w:r w:rsidR="009D7F98">
          <w:fldChar w:fldCharType="end"/>
        </w:r>
      </w:hyperlink>
    </w:p>
    <w:p w:rsidR="00883E96" w:rsidRDefault="00C85D90">
      <w:pPr>
        <w:pStyle w:val="11"/>
        <w:spacing w:before="60" w:after="60"/>
        <w:rPr>
          <w:rFonts w:asciiTheme="minorHAnsi" w:eastAsiaTheme="minorEastAsia" w:hAnsiTheme="minorHAnsi" w:cstheme="minorBidi"/>
          <w:szCs w:val="22"/>
        </w:rPr>
      </w:pPr>
      <w:hyperlink w:anchor="_Toc157517582" w:history="1">
        <w:r w:rsidR="009D7F98">
          <w:rPr>
            <w:rStyle w:val="aff5"/>
            <w:rFonts w:ascii="Times New Roman"/>
            <w:b/>
          </w:rPr>
          <w:t xml:space="preserve">6.  </w:t>
        </w:r>
        <w:r w:rsidR="009D7F98">
          <w:rPr>
            <w:rStyle w:val="aff5"/>
            <w:rFonts w:ascii="Times New Roman"/>
          </w:rPr>
          <w:t xml:space="preserve"> </w:t>
        </w:r>
        <w:r w:rsidR="009D7F98">
          <w:rPr>
            <w:rStyle w:val="aff5"/>
            <w:rFonts w:ascii="Times New Roman"/>
          </w:rPr>
          <w:t>产品生命周期评价报告编制方法</w:t>
        </w:r>
        <w:r w:rsidR="009D7F98">
          <w:tab/>
        </w:r>
        <w:r w:rsidR="009D7F98">
          <w:fldChar w:fldCharType="begin"/>
        </w:r>
        <w:r w:rsidR="009D7F98">
          <w:instrText xml:space="preserve"> PAGEREF _Toc157517582 \h </w:instrText>
        </w:r>
        <w:r w:rsidR="009D7F98">
          <w:fldChar w:fldCharType="separate"/>
        </w:r>
        <w:r w:rsidR="009D7F98">
          <w:t>1</w:t>
        </w:r>
        <w:r w:rsidR="009D7F98">
          <w:fldChar w:fldCharType="end"/>
        </w:r>
      </w:hyperlink>
    </w:p>
    <w:p w:rsidR="00883E96" w:rsidRDefault="009D7F98">
      <w:pPr>
        <w:widowControl/>
        <w:spacing w:line="360" w:lineRule="auto"/>
        <w:jc w:val="left"/>
        <w:rPr>
          <w:rFonts w:ascii="Times New Roman" w:eastAsia="黑体" w:hAnsi="Times New Roman" w:cs="Times New Roman"/>
          <w:kern w:val="0"/>
          <w:sz w:val="32"/>
          <w:szCs w:val="20"/>
        </w:rPr>
      </w:pPr>
      <w:r>
        <w:rPr>
          <w:rStyle w:val="aff5"/>
          <w:rFonts w:ascii="Times New Roman" w:hAnsi="Times New Roman" w:cs="Times New Roman"/>
        </w:rPr>
        <w:fldChar w:fldCharType="end"/>
      </w:r>
    </w:p>
    <w:p w:rsidR="00883E96" w:rsidRDefault="009D7F98">
      <w:pPr>
        <w:pStyle w:val="affffb"/>
        <w:rPr>
          <w:rFonts w:ascii="Times New Roman"/>
        </w:rPr>
      </w:pPr>
      <w:bookmarkStart w:id="21" w:name="_Toc145158594"/>
      <w:bookmarkStart w:id="22" w:name="_Toc145157728"/>
      <w:bookmarkStart w:id="23" w:name="_Toc532460563"/>
      <w:bookmarkStart w:id="24" w:name="_Toc528939406"/>
      <w:bookmarkStart w:id="25" w:name="_Toc145157927"/>
      <w:bookmarkStart w:id="26" w:name="_Toc145169854"/>
      <w:bookmarkStart w:id="27" w:name="_Toc156294674"/>
      <w:bookmarkStart w:id="28" w:name="_Toc157517575"/>
      <w:r>
        <w:rPr>
          <w:rFonts w:ascii="Times New Roman"/>
        </w:rPr>
        <w:lastRenderedPageBreak/>
        <w:t>前</w:t>
      </w:r>
      <w:bookmarkStart w:id="29" w:name="BKQY"/>
      <w:r>
        <w:rPr>
          <w:rFonts w:ascii="Times New Roman"/>
        </w:rPr>
        <w:t>  </w:t>
      </w:r>
      <w:r>
        <w:rPr>
          <w:rFonts w:ascii="Times New Roman"/>
        </w:rPr>
        <w:t>言</w:t>
      </w:r>
      <w:bookmarkEnd w:id="21"/>
      <w:bookmarkEnd w:id="22"/>
      <w:bookmarkEnd w:id="23"/>
      <w:bookmarkEnd w:id="24"/>
      <w:bookmarkEnd w:id="25"/>
      <w:bookmarkEnd w:id="26"/>
      <w:bookmarkEnd w:id="27"/>
      <w:bookmarkEnd w:id="28"/>
      <w:bookmarkEnd w:id="29"/>
    </w:p>
    <w:p w:rsidR="00883E96" w:rsidRDefault="009D7F98">
      <w:pPr>
        <w:pStyle w:val="affffffff4"/>
        <w:ind w:firstLine="420"/>
      </w:pPr>
      <w:r>
        <w:rPr>
          <w:rFonts w:hint="eastAsia"/>
        </w:rPr>
        <w:t>本文件按照</w:t>
      </w:r>
      <w:r>
        <w:rPr>
          <w:rFonts w:ascii="Times New Roman" w:eastAsia="黑体"/>
        </w:rPr>
        <w:t>GB/T 1.1—2020</w:t>
      </w:r>
      <w:r>
        <w:rPr>
          <w:rFonts w:hint="eastAsia"/>
        </w:rPr>
        <w:t>《标准化工作导则  第1部分：标准化文件的结构和起草规则》的规定起草。</w:t>
      </w:r>
    </w:p>
    <w:p w:rsidR="00883E96" w:rsidRDefault="009D7F98">
      <w:pPr>
        <w:pStyle w:val="affffffff4"/>
        <w:ind w:firstLine="420"/>
      </w:pPr>
      <w:r>
        <w:rPr>
          <w:rFonts w:hint="eastAsia"/>
        </w:rPr>
        <w:t>请注意本文件的某些内容可能涉及专利。本文件的发布机构不承担识别专利的责任。</w:t>
      </w:r>
    </w:p>
    <w:p w:rsidR="00883E96" w:rsidRDefault="009D7F98">
      <w:pPr>
        <w:spacing w:line="300" w:lineRule="auto"/>
        <w:ind w:firstLineChars="200" w:firstLine="420"/>
        <w:rPr>
          <w:rFonts w:ascii="宋体" w:hAnsi="宋体"/>
          <w:color w:val="000000"/>
        </w:rPr>
      </w:pPr>
      <w:r>
        <w:rPr>
          <w:rFonts w:ascii="宋体" w:hAnsi="宋体" w:hint="eastAsia"/>
          <w:color w:val="000000"/>
        </w:rPr>
        <w:t>本文件由中国轻工业联合会提出并归口。</w:t>
      </w:r>
    </w:p>
    <w:p w:rsidR="00883E96" w:rsidRDefault="009D7F98">
      <w:pPr>
        <w:spacing w:line="300" w:lineRule="auto"/>
        <w:ind w:firstLineChars="200" w:firstLine="420"/>
        <w:rPr>
          <w:rFonts w:ascii="宋体" w:hAnsi="宋体"/>
          <w:color w:val="000000"/>
        </w:rPr>
      </w:pPr>
      <w:r>
        <w:rPr>
          <w:rFonts w:ascii="宋体" w:hAnsi="宋体" w:hint="eastAsia"/>
          <w:color w:val="000000"/>
        </w:rPr>
        <w:t>本文件主要起草单位：</w:t>
      </w:r>
    </w:p>
    <w:p w:rsidR="00883E96" w:rsidRDefault="009D7F98">
      <w:pPr>
        <w:spacing w:line="300" w:lineRule="auto"/>
        <w:ind w:firstLineChars="200" w:firstLine="420"/>
        <w:rPr>
          <w:rFonts w:ascii="宋体" w:hAnsi="宋体"/>
          <w:color w:val="000000"/>
        </w:rPr>
      </w:pPr>
      <w:r>
        <w:rPr>
          <w:rFonts w:ascii="宋体" w:hAnsi="宋体" w:hint="eastAsia"/>
          <w:color w:val="000000"/>
        </w:rPr>
        <w:t>本文件主要起草人：</w:t>
      </w:r>
    </w:p>
    <w:p w:rsidR="00883E96" w:rsidRDefault="009D7F98">
      <w:pPr>
        <w:spacing w:line="300" w:lineRule="auto"/>
        <w:ind w:firstLineChars="200" w:firstLine="420"/>
        <w:rPr>
          <w:rFonts w:ascii="宋体" w:hAnsi="宋体"/>
          <w:color w:val="000000"/>
        </w:rPr>
      </w:pPr>
      <w:r>
        <w:rPr>
          <w:rFonts w:ascii="宋体" w:hAnsi="宋体" w:hint="eastAsia"/>
          <w:color w:val="000000"/>
        </w:rPr>
        <w:t>本文件为首次发布。</w:t>
      </w:r>
    </w:p>
    <w:p w:rsidR="00883E96" w:rsidRDefault="00883E96">
      <w:pPr>
        <w:adjustRightInd w:val="0"/>
        <w:snapToGrid w:val="0"/>
        <w:spacing w:line="360" w:lineRule="auto"/>
        <w:ind w:firstLineChars="200" w:firstLine="420"/>
        <w:rPr>
          <w:rFonts w:ascii="Times New Roman" w:hAnsi="Times New Roman" w:cs="Times New Roman"/>
          <w:color w:val="000000" w:themeColor="text1"/>
          <w:szCs w:val="21"/>
        </w:rPr>
        <w:sectPr w:rsidR="00883E96">
          <w:headerReference w:type="default" r:id="rId9"/>
          <w:footerReference w:type="default" r:id="rId10"/>
          <w:pgSz w:w="11900" w:h="16840"/>
          <w:pgMar w:top="1440" w:right="1800" w:bottom="1440" w:left="1800" w:header="851" w:footer="992" w:gutter="0"/>
          <w:cols w:space="720"/>
        </w:sectPr>
      </w:pPr>
    </w:p>
    <w:p w:rsidR="00883E96" w:rsidRDefault="00883E96">
      <w:pPr>
        <w:widowControl/>
        <w:jc w:val="left"/>
        <w:rPr>
          <w:rFonts w:ascii="Times New Roman" w:hAnsi="Times New Roman" w:cs="Times New Roman"/>
          <w:color w:val="000000" w:themeColor="text1"/>
          <w:szCs w:val="21"/>
        </w:rPr>
      </w:pPr>
    </w:p>
    <w:p w:rsidR="00883E96" w:rsidRDefault="009D7F98">
      <w:pPr>
        <w:pStyle w:val="afffffffc"/>
        <w:jc w:val="center"/>
        <w:rPr>
          <w:rFonts w:eastAsia="黑体"/>
          <w:kern w:val="0"/>
          <w:sz w:val="32"/>
          <w:szCs w:val="32"/>
        </w:rPr>
      </w:pPr>
      <w:bookmarkStart w:id="30" w:name="_Toc523471978"/>
      <w:bookmarkStart w:id="31" w:name="_Toc520893137"/>
      <w:bookmarkStart w:id="32" w:name="_Toc462046514"/>
      <w:bookmarkStart w:id="33" w:name="_Toc517117824"/>
      <w:r>
        <w:rPr>
          <w:rFonts w:eastAsia="黑体" w:hint="eastAsia"/>
          <w:kern w:val="0"/>
          <w:sz w:val="32"/>
          <w:szCs w:val="32"/>
        </w:rPr>
        <w:t>绿色设计产品评价技术规范</w:t>
      </w:r>
      <w:r>
        <w:rPr>
          <w:rFonts w:eastAsia="黑体" w:hint="eastAsia"/>
          <w:kern w:val="0"/>
          <w:sz w:val="32"/>
          <w:szCs w:val="32"/>
        </w:rPr>
        <w:t xml:space="preserve"> </w:t>
      </w:r>
      <w:r>
        <w:rPr>
          <w:rFonts w:eastAsia="黑体" w:hint="eastAsia"/>
          <w:kern w:val="0"/>
          <w:sz w:val="32"/>
          <w:szCs w:val="32"/>
        </w:rPr>
        <w:t>包装用塑料薄膜</w:t>
      </w:r>
      <w:bookmarkEnd w:id="30"/>
      <w:bookmarkEnd w:id="31"/>
      <w:bookmarkEnd w:id="32"/>
      <w:bookmarkEnd w:id="33"/>
    </w:p>
    <w:p w:rsidR="00883E96" w:rsidRDefault="009D7F98">
      <w:pPr>
        <w:pStyle w:val="afffff3"/>
        <w:numPr>
          <w:ilvl w:val="0"/>
          <w:numId w:val="1"/>
        </w:numPr>
      </w:pPr>
      <w:bookmarkStart w:id="34" w:name="_Toc157517576"/>
      <w:bookmarkStart w:id="35" w:name="_Toc462046515"/>
      <w:r>
        <w:rPr>
          <w:rFonts w:hint="eastAsia"/>
        </w:rPr>
        <w:t>范围</w:t>
      </w:r>
      <w:bookmarkEnd w:id="34"/>
      <w:bookmarkEnd w:id="35"/>
    </w:p>
    <w:p w:rsidR="00883E96" w:rsidRDefault="009D7F98">
      <w:pPr>
        <w:tabs>
          <w:tab w:val="left" w:pos="426"/>
        </w:tabs>
        <w:spacing w:line="360" w:lineRule="auto"/>
        <w:ind w:firstLineChars="200" w:firstLine="420"/>
        <w:rPr>
          <w:rFonts w:ascii="Times New Roman" w:hAnsi="Times New Roman" w:cs="Times New Roman"/>
          <w:kern w:val="0"/>
          <w:szCs w:val="21"/>
        </w:rPr>
      </w:pPr>
      <w:bookmarkStart w:id="36" w:name="_Toc462046516"/>
      <w:r>
        <w:rPr>
          <w:rFonts w:ascii="Times New Roman" w:hAnsi="Times New Roman" w:cs="Times New Roman" w:hint="eastAsia"/>
          <w:kern w:val="0"/>
          <w:szCs w:val="21"/>
        </w:rPr>
        <w:t>本文件规定了包装用塑料薄膜绿色设计产品的评价要求，描述了生命周期评价报告编制方法和评价方法。</w:t>
      </w:r>
    </w:p>
    <w:p w:rsidR="00883E96" w:rsidRDefault="009D7F98">
      <w:pPr>
        <w:tabs>
          <w:tab w:val="left" w:pos="426"/>
        </w:tabs>
        <w:spacing w:line="360" w:lineRule="auto"/>
        <w:ind w:firstLineChars="200" w:firstLine="420"/>
        <w:rPr>
          <w:rFonts w:ascii="Times New Roman" w:hAnsi="Times New Roman" w:cs="Times New Roman"/>
          <w:color w:val="FF0000"/>
          <w:kern w:val="0"/>
          <w:szCs w:val="21"/>
        </w:rPr>
      </w:pPr>
      <w:r>
        <w:rPr>
          <w:rFonts w:ascii="Times New Roman" w:hAnsi="Times New Roman" w:cs="Times New Roman" w:hint="eastAsia"/>
          <w:kern w:val="0"/>
          <w:szCs w:val="21"/>
        </w:rPr>
        <w:t>本文件适用于以塑料粒子为主要原料，采用挤出成型工艺制得的包装用塑料薄膜及印刷、复合薄膜的绿色设计产品评价。</w:t>
      </w:r>
      <w:bookmarkStart w:id="37" w:name="_Toc462046517"/>
      <w:bookmarkEnd w:id="36"/>
    </w:p>
    <w:p w:rsidR="00883E96" w:rsidRDefault="009D7F98">
      <w:pPr>
        <w:pStyle w:val="afffff3"/>
        <w:numPr>
          <w:ilvl w:val="0"/>
          <w:numId w:val="1"/>
        </w:numPr>
      </w:pPr>
      <w:bookmarkStart w:id="38" w:name="_Toc462046518"/>
      <w:bookmarkStart w:id="39" w:name="_Toc157517577"/>
      <w:r>
        <w:rPr>
          <w:rFonts w:hint="eastAsia"/>
        </w:rPr>
        <w:t>规范性引用文件</w:t>
      </w:r>
      <w:bookmarkEnd w:id="38"/>
      <w:bookmarkEnd w:id="39"/>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GB 17167</w:t>
      </w:r>
      <w:r>
        <w:rPr>
          <w:rFonts w:ascii="Times New Roman" w:hAnsi="Times New Roman" w:cs="Times New Roman"/>
          <w:kern w:val="0"/>
          <w:szCs w:val="21"/>
        </w:rPr>
        <w:t>-</w:t>
      </w:r>
      <w:r w:rsidRPr="00C85D90">
        <w:rPr>
          <w:rFonts w:ascii="Times New Roman" w:hAnsi="Times New Roman" w:cs="Times New Roman"/>
          <w:kern w:val="0"/>
          <w:szCs w:val="21"/>
        </w:rPr>
        <w:t xml:space="preserve">2006 </w:t>
      </w:r>
      <w:r>
        <w:rPr>
          <w:rFonts w:ascii="Times New Roman" w:hAnsi="Times New Roman" w:cs="Times New Roman" w:hint="eastAsia"/>
          <w:kern w:val="0"/>
          <w:szCs w:val="21"/>
        </w:rPr>
        <w:t>用能单位能源计量器具配备和管理通则</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u w:color="000000"/>
        </w:rPr>
        <w:t>GB/T 2589</w:t>
      </w:r>
      <w:r>
        <w:rPr>
          <w:rFonts w:ascii="Times New Roman" w:hAnsi="Times New Roman" w:cs="Times New Roman" w:hint="eastAsia"/>
          <w:kern w:val="0"/>
          <w:szCs w:val="21"/>
          <w:u w:color="000000"/>
        </w:rPr>
        <w:t>-2020</w:t>
      </w:r>
      <w:r>
        <w:rPr>
          <w:rFonts w:ascii="Times New Roman" w:hAnsi="Times New Roman" w:cs="Times New Roman"/>
          <w:kern w:val="0"/>
          <w:szCs w:val="21"/>
          <w:u w:color="000000"/>
        </w:rPr>
        <w:t xml:space="preserve"> </w:t>
      </w:r>
      <w:r>
        <w:rPr>
          <w:rFonts w:ascii="Times New Roman" w:hAnsi="Times New Roman" w:cs="Times New Roman" w:hint="eastAsia"/>
          <w:kern w:val="0"/>
          <w:szCs w:val="21"/>
          <w:u w:color="000000"/>
        </w:rPr>
        <w:t>综合能耗计算通则</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GB/T 4122.1</w:t>
      </w:r>
      <w:r>
        <w:rPr>
          <w:rFonts w:ascii="Times New Roman" w:hAnsi="Times New Roman" w:cs="Times New Roman"/>
          <w:kern w:val="0"/>
          <w:szCs w:val="21"/>
        </w:rPr>
        <w:t>-2008</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包装术语</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第</w:t>
      </w:r>
      <w:r>
        <w:rPr>
          <w:rFonts w:ascii="Times New Roman" w:hAnsi="Times New Roman" w:cs="Times New Roman" w:hint="eastAsia"/>
          <w:kern w:val="0"/>
          <w:szCs w:val="21"/>
        </w:rPr>
        <w:t>1</w:t>
      </w:r>
      <w:r>
        <w:rPr>
          <w:rFonts w:ascii="Times New Roman" w:hAnsi="Times New Roman" w:cs="Times New Roman" w:hint="eastAsia"/>
          <w:kern w:val="0"/>
          <w:szCs w:val="21"/>
        </w:rPr>
        <w:t>部分：基础</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GB/T 7119-2018</w:t>
      </w:r>
      <w:r>
        <w:rPr>
          <w:rFonts w:ascii="Times New Roman" w:hAnsi="Times New Roman" w:cs="Times New Roman"/>
          <w:kern w:val="0"/>
          <w:szCs w:val="21"/>
        </w:rPr>
        <w:t xml:space="preserve"> </w:t>
      </w:r>
      <w:r>
        <w:rPr>
          <w:rFonts w:ascii="Times New Roman" w:hAnsi="Times New Roman" w:cs="Times New Roman" w:hint="eastAsia"/>
          <w:kern w:val="0"/>
          <w:szCs w:val="21"/>
        </w:rPr>
        <w:t>节水型企业评价导则</w:t>
      </w:r>
    </w:p>
    <w:p w:rsidR="000B69B5" w:rsidRDefault="000B69B5">
      <w:pPr>
        <w:tabs>
          <w:tab w:val="left" w:pos="426"/>
        </w:tabs>
        <w:spacing w:line="360" w:lineRule="auto"/>
        <w:ind w:firstLineChars="200" w:firstLine="420"/>
        <w:rPr>
          <w:rFonts w:ascii="Times New Roman" w:hAnsi="Times New Roman" w:cs="Times New Roman" w:hint="eastAsia"/>
          <w:kern w:val="0"/>
          <w:szCs w:val="21"/>
        </w:rPr>
      </w:pPr>
      <w:r>
        <w:rPr>
          <w:rFonts w:ascii="Times New Roman" w:hAnsi="Times New Roman" w:cs="Times New Roman" w:hint="eastAsia"/>
          <w:kern w:val="0"/>
          <w:szCs w:val="21"/>
        </w:rPr>
        <w:t>GB/T 1</w:t>
      </w:r>
      <w:r>
        <w:rPr>
          <w:rFonts w:ascii="Times New Roman" w:hAnsi="Times New Roman" w:cs="Times New Roman" w:hint="eastAsia"/>
          <w:kern w:val="0"/>
          <w:szCs w:val="21"/>
        </w:rPr>
        <w:t>2348</w:t>
      </w:r>
      <w:r>
        <w:rPr>
          <w:rFonts w:ascii="Times New Roman" w:hAnsi="Times New Roman" w:cs="Times New Roman" w:hint="eastAsia"/>
          <w:kern w:val="0"/>
          <w:szCs w:val="21"/>
        </w:rPr>
        <w:t xml:space="preserve">-2008 </w:t>
      </w:r>
      <w:r>
        <w:rPr>
          <w:rFonts w:ascii="Times New Roman" w:hAnsi="Times New Roman" w:cs="Times New Roman" w:hint="eastAsia"/>
          <w:kern w:val="0"/>
          <w:szCs w:val="21"/>
        </w:rPr>
        <w:t>工业企业厂界环境噪声排放标准</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 xml:space="preserve">GB/T 16483-2008 </w:t>
      </w:r>
      <w:r>
        <w:rPr>
          <w:rFonts w:ascii="Times New Roman" w:hAnsi="Times New Roman" w:cs="Times New Roman" w:hint="eastAsia"/>
          <w:kern w:val="0"/>
          <w:szCs w:val="21"/>
        </w:rPr>
        <w:t>化学品安全技术说明书</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内容和项目顺序</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 xml:space="preserve">GB/T 16716.1-2018 </w:t>
      </w:r>
      <w:r>
        <w:rPr>
          <w:rFonts w:ascii="Times New Roman" w:hAnsi="Times New Roman" w:cs="Times New Roman" w:hint="eastAsia"/>
          <w:kern w:val="0"/>
          <w:szCs w:val="21"/>
        </w:rPr>
        <w:t>包装与环境</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第</w:t>
      </w:r>
      <w:r>
        <w:rPr>
          <w:rFonts w:ascii="Times New Roman" w:hAnsi="Times New Roman" w:cs="Times New Roman" w:hint="eastAsia"/>
          <w:kern w:val="0"/>
          <w:szCs w:val="21"/>
        </w:rPr>
        <w:t>1</w:t>
      </w:r>
      <w:r>
        <w:rPr>
          <w:rFonts w:ascii="Times New Roman" w:hAnsi="Times New Roman" w:cs="Times New Roman" w:hint="eastAsia"/>
          <w:kern w:val="0"/>
          <w:szCs w:val="21"/>
        </w:rPr>
        <w:t>部分：通则</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GB/T 19001</w:t>
      </w:r>
      <w:r>
        <w:rPr>
          <w:rFonts w:ascii="Times New Roman" w:hAnsi="Times New Roman" w:cs="Times New Roman"/>
          <w:kern w:val="0"/>
          <w:szCs w:val="21"/>
        </w:rPr>
        <w:t xml:space="preserve"> </w:t>
      </w:r>
      <w:r>
        <w:rPr>
          <w:rFonts w:ascii="Times New Roman" w:hAnsi="Times New Roman" w:cs="Times New Roman" w:hint="eastAsia"/>
          <w:kern w:val="0"/>
          <w:szCs w:val="21"/>
        </w:rPr>
        <w:t>2016</w:t>
      </w:r>
      <w:r>
        <w:rPr>
          <w:rFonts w:ascii="Times New Roman" w:hAnsi="Times New Roman" w:cs="Times New Roman" w:hint="eastAsia"/>
          <w:kern w:val="0"/>
          <w:szCs w:val="21"/>
        </w:rPr>
        <w:t>质量管理体系</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要求</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GB/T 23156-20</w:t>
      </w:r>
      <w:r>
        <w:rPr>
          <w:rFonts w:ascii="Times New Roman" w:hAnsi="Times New Roman" w:cs="Times New Roman"/>
          <w:kern w:val="0"/>
          <w:szCs w:val="21"/>
        </w:rPr>
        <w:t>22</w:t>
      </w:r>
      <w:proofErr w:type="gramStart"/>
      <w:r>
        <w:rPr>
          <w:rFonts w:ascii="Times New Roman" w:hAnsi="Times New Roman" w:cs="Times New Roman" w:hint="eastAsia"/>
          <w:kern w:val="0"/>
          <w:szCs w:val="21"/>
        </w:rPr>
        <w:t xml:space="preserve"> </w:t>
      </w:r>
      <w:r>
        <w:rPr>
          <w:rFonts w:ascii="Times New Roman" w:hAnsi="Times New Roman" w:cs="Times New Roman" w:hint="eastAsia"/>
          <w:kern w:val="0"/>
          <w:szCs w:val="21"/>
        </w:rPr>
        <w:t>包装</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包装</w:t>
      </w:r>
      <w:proofErr w:type="gramEnd"/>
      <w:r>
        <w:rPr>
          <w:rFonts w:ascii="Times New Roman" w:hAnsi="Times New Roman" w:cs="Times New Roman" w:hint="eastAsia"/>
          <w:kern w:val="0"/>
          <w:szCs w:val="21"/>
        </w:rPr>
        <w:t>与环境</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术语</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GB/T 23331-</w:t>
      </w:r>
      <w:r>
        <w:rPr>
          <w:rFonts w:ascii="Times New Roman" w:hAnsi="Times New Roman" w:cs="Times New Roman"/>
          <w:kern w:val="0"/>
          <w:szCs w:val="21"/>
        </w:rPr>
        <w:t xml:space="preserve">2020 </w:t>
      </w:r>
      <w:r>
        <w:rPr>
          <w:rFonts w:ascii="Times New Roman" w:hAnsi="Times New Roman" w:cs="Times New Roman" w:hint="eastAsia"/>
          <w:kern w:val="0"/>
          <w:szCs w:val="21"/>
        </w:rPr>
        <w:t>能源管理体系</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要求及使用指南</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 xml:space="preserve">GB/T 24001-2016 </w:t>
      </w:r>
      <w:r>
        <w:rPr>
          <w:rFonts w:ascii="Times New Roman" w:hAnsi="Times New Roman" w:cs="Times New Roman" w:hint="eastAsia"/>
          <w:kern w:val="0"/>
          <w:szCs w:val="21"/>
        </w:rPr>
        <w:t>环境管理体系</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要求及使用指南</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 xml:space="preserve">GB/T 24044-2008 </w:t>
      </w:r>
      <w:r>
        <w:rPr>
          <w:rFonts w:ascii="Times New Roman" w:hAnsi="Times New Roman" w:cs="Times New Roman" w:hint="eastAsia"/>
          <w:kern w:val="0"/>
          <w:szCs w:val="21"/>
        </w:rPr>
        <w:t>环境管理</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生命周期评价</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要求与指南</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GB/T 24789-2022 </w:t>
      </w:r>
      <w:r>
        <w:rPr>
          <w:rFonts w:ascii="Times New Roman" w:hAnsi="Times New Roman" w:cs="Times New Roman" w:hint="eastAsia"/>
          <w:kern w:val="0"/>
          <w:szCs w:val="21"/>
        </w:rPr>
        <w:t>用水单位水计量器具配备和管理通则</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GB/T </w:t>
      </w:r>
      <w:r>
        <w:rPr>
          <w:rFonts w:ascii="Times New Roman" w:hAnsi="Times New Roman" w:cs="Times New Roman" w:hint="eastAsia"/>
          <w:kern w:val="0"/>
          <w:szCs w:val="21"/>
        </w:rPr>
        <w:t>29115</w:t>
      </w:r>
      <w:r>
        <w:rPr>
          <w:rFonts w:ascii="Times New Roman" w:hAnsi="Times New Roman" w:cs="Times New Roman"/>
          <w:kern w:val="0"/>
          <w:szCs w:val="21"/>
        </w:rPr>
        <w:t xml:space="preserve">-2012 </w:t>
      </w:r>
      <w:r>
        <w:rPr>
          <w:rFonts w:ascii="Times New Roman" w:hAnsi="Times New Roman" w:cs="Times New Roman" w:hint="eastAsia"/>
          <w:kern w:val="0"/>
          <w:szCs w:val="21"/>
        </w:rPr>
        <w:t>工业企业节约原材料评价导则</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 xml:space="preserve">GB/T 31268-2014 </w:t>
      </w:r>
      <w:r>
        <w:rPr>
          <w:rFonts w:ascii="Times New Roman" w:hAnsi="Times New Roman" w:cs="Times New Roman" w:hint="eastAsia"/>
          <w:kern w:val="0"/>
          <w:szCs w:val="21"/>
        </w:rPr>
        <w:t>限制商品过度包装</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通则</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GB/T</w:t>
      </w:r>
      <w:r>
        <w:rPr>
          <w:rFonts w:ascii="Times New Roman" w:hAnsi="Times New Roman" w:cs="Times New Roman" w:hint="eastAsia"/>
          <w:kern w:val="0"/>
          <w:szCs w:val="21"/>
        </w:rPr>
        <w:t xml:space="preserve"> 32161-2015</w:t>
      </w:r>
      <w:r>
        <w:rPr>
          <w:rFonts w:ascii="Times New Roman" w:hAnsi="Times New Roman" w:cs="Times New Roman"/>
          <w:kern w:val="0"/>
          <w:szCs w:val="21"/>
        </w:rPr>
        <w:t> </w:t>
      </w:r>
      <w:r>
        <w:rPr>
          <w:rFonts w:ascii="Times New Roman" w:hAnsi="Times New Roman" w:cs="Times New Roman" w:hint="eastAsia"/>
          <w:kern w:val="0"/>
          <w:szCs w:val="21"/>
        </w:rPr>
        <w:t>生态设计产品评价通则</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GB/T 33000-2016</w:t>
      </w:r>
      <w:r>
        <w:rPr>
          <w:rFonts w:ascii="Times New Roman" w:hAnsi="Times New Roman" w:cs="Times New Roman"/>
          <w:kern w:val="0"/>
          <w:szCs w:val="21"/>
        </w:rPr>
        <w:t xml:space="preserve"> </w:t>
      </w:r>
      <w:r>
        <w:rPr>
          <w:rFonts w:ascii="Times New Roman" w:hAnsi="Times New Roman" w:cs="Times New Roman" w:hint="eastAsia"/>
          <w:kern w:val="0"/>
          <w:szCs w:val="21"/>
        </w:rPr>
        <w:t>企业安全生产标准化基本规范</w:t>
      </w:r>
    </w:p>
    <w:p w:rsidR="00883E96" w:rsidRDefault="009D7F98">
      <w:pPr>
        <w:tabs>
          <w:tab w:val="left" w:pos="426"/>
        </w:tabs>
        <w:spacing w:line="360" w:lineRule="auto"/>
        <w:ind w:firstLineChars="200" w:firstLine="420"/>
        <w:rPr>
          <w:rFonts w:ascii="Times New Roman" w:hAnsi="Times New Roman" w:cs="Times New Roman"/>
          <w:kern w:val="0"/>
          <w:szCs w:val="21"/>
        </w:rPr>
      </w:pPr>
      <w:bookmarkStart w:id="40" w:name="OLE_LINK7"/>
      <w:bookmarkStart w:id="41" w:name="OLE_LINK8"/>
      <w:r>
        <w:rPr>
          <w:rFonts w:ascii="Times New Roman" w:hAnsi="Times New Roman" w:cs="Times New Roman" w:hint="eastAsia"/>
          <w:kern w:val="0"/>
          <w:szCs w:val="21"/>
        </w:rPr>
        <w:t>GB/T 37422-</w:t>
      </w:r>
      <w:r>
        <w:rPr>
          <w:rFonts w:ascii="Times New Roman" w:hAnsi="Times New Roman" w:cs="Times New Roman"/>
          <w:kern w:val="0"/>
          <w:szCs w:val="21"/>
        </w:rPr>
        <w:t>20</w:t>
      </w:r>
      <w:r>
        <w:rPr>
          <w:rFonts w:ascii="Times New Roman" w:hAnsi="Times New Roman" w:cs="Times New Roman" w:hint="eastAsia"/>
          <w:kern w:val="0"/>
          <w:szCs w:val="21"/>
        </w:rPr>
        <w:t xml:space="preserve">19 </w:t>
      </w:r>
      <w:r>
        <w:rPr>
          <w:rFonts w:ascii="Times New Roman" w:hAnsi="Times New Roman" w:cs="Times New Roman" w:hint="eastAsia"/>
          <w:kern w:val="0"/>
          <w:szCs w:val="21"/>
        </w:rPr>
        <w:t>绿色包装评价方法与准则</w:t>
      </w:r>
      <w:r>
        <w:rPr>
          <w:rFonts w:ascii="Times New Roman" w:hAnsi="Times New Roman" w:cs="Times New Roman" w:hint="eastAsia"/>
          <w:kern w:val="0"/>
          <w:szCs w:val="21"/>
        </w:rPr>
        <w:t xml:space="preserve"> </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 xml:space="preserve">GB T 37866-2019 </w:t>
      </w:r>
      <w:r>
        <w:rPr>
          <w:rFonts w:ascii="Times New Roman" w:hAnsi="Times New Roman" w:cs="Times New Roman" w:hint="eastAsia"/>
          <w:kern w:val="0"/>
          <w:szCs w:val="21"/>
        </w:rPr>
        <w:t>绿色产品评价</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塑料制品</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GB/T 45001-2020</w:t>
      </w:r>
      <w:r>
        <w:rPr>
          <w:rFonts w:ascii="Times New Roman" w:hAnsi="Times New Roman" w:cs="Times New Roman"/>
          <w:kern w:val="0"/>
          <w:szCs w:val="21"/>
        </w:rPr>
        <w:t xml:space="preserve"> </w:t>
      </w:r>
      <w:r>
        <w:rPr>
          <w:rFonts w:ascii="Times New Roman" w:hAnsi="Times New Roman" w:cs="Times New Roman" w:hint="eastAsia"/>
          <w:kern w:val="0"/>
          <w:szCs w:val="21"/>
        </w:rPr>
        <w:t>职业健康安全管理体系</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要求及使用指南</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T/CPF 0054-2023 </w:t>
      </w:r>
      <w:r>
        <w:rPr>
          <w:rFonts w:ascii="Times New Roman" w:hAnsi="Times New Roman" w:cs="Times New Roman" w:hint="eastAsia"/>
          <w:kern w:val="0"/>
          <w:szCs w:val="21"/>
        </w:rPr>
        <w:t>塑料包装制品易回收易再生设计要求及评价方法</w:t>
      </w:r>
    </w:p>
    <w:p w:rsidR="00883E96" w:rsidRDefault="009D7F98">
      <w:pPr>
        <w:pStyle w:val="afffff3"/>
        <w:numPr>
          <w:ilvl w:val="0"/>
          <w:numId w:val="1"/>
        </w:numPr>
      </w:pPr>
      <w:bookmarkStart w:id="42" w:name="_Toc462046534"/>
      <w:bookmarkStart w:id="43" w:name="_Toc157517578"/>
      <w:bookmarkEnd w:id="40"/>
      <w:bookmarkEnd w:id="41"/>
      <w:r>
        <w:t>术语和定义</w:t>
      </w:r>
      <w:bookmarkEnd w:id="42"/>
      <w:bookmarkEnd w:id="43"/>
    </w:p>
    <w:p w:rsidR="00883E96" w:rsidRDefault="009D7F98">
      <w:pPr>
        <w:tabs>
          <w:tab w:val="left" w:pos="426"/>
        </w:tabs>
        <w:spacing w:line="360" w:lineRule="auto"/>
        <w:ind w:firstLineChars="200" w:firstLine="420"/>
        <w:rPr>
          <w:szCs w:val="21"/>
        </w:rPr>
      </w:pPr>
      <w:r>
        <w:rPr>
          <w:rFonts w:ascii="Times New Roman" w:hAnsi="Times New Roman" w:cs="Times New Roman" w:hint="eastAsia"/>
          <w:kern w:val="0"/>
          <w:szCs w:val="21"/>
        </w:rPr>
        <w:lastRenderedPageBreak/>
        <w:t>GB/T 4122.1</w:t>
      </w:r>
      <w:r>
        <w:rPr>
          <w:rFonts w:ascii="Times New Roman" w:hAnsi="Times New Roman" w:cs="Times New Roman" w:hint="eastAsia"/>
          <w:kern w:val="0"/>
          <w:szCs w:val="21"/>
        </w:rPr>
        <w:t>、</w:t>
      </w:r>
      <w:r>
        <w:rPr>
          <w:rFonts w:ascii="Times New Roman" w:hAnsi="Times New Roman" w:cs="Times New Roman"/>
          <w:kern w:val="0"/>
          <w:szCs w:val="21"/>
        </w:rPr>
        <w:t>GB/T 16716.1</w:t>
      </w:r>
      <w:r>
        <w:rPr>
          <w:rFonts w:ascii="Times New Roman" w:hAnsi="Times New Roman" w:cs="Times New Roman" w:hint="eastAsia"/>
          <w:kern w:val="0"/>
          <w:szCs w:val="21"/>
        </w:rPr>
        <w:t>、</w:t>
      </w:r>
      <w:r>
        <w:rPr>
          <w:rFonts w:ascii="Times New Roman" w:hAnsi="Times New Roman" w:cs="Times New Roman"/>
          <w:kern w:val="0"/>
          <w:szCs w:val="21"/>
        </w:rPr>
        <w:t>GB/T 23156</w:t>
      </w:r>
      <w:r>
        <w:rPr>
          <w:rFonts w:ascii="Times New Roman" w:hAnsi="Times New Roman" w:cs="Times New Roman" w:hint="eastAsia"/>
          <w:kern w:val="0"/>
          <w:szCs w:val="21"/>
        </w:rPr>
        <w:t>、</w:t>
      </w:r>
      <w:r>
        <w:rPr>
          <w:rFonts w:ascii="Times New Roman" w:hAnsi="Times New Roman" w:cs="Times New Roman" w:hint="eastAsia"/>
          <w:kern w:val="0"/>
          <w:szCs w:val="21"/>
        </w:rPr>
        <w:t>GB/T32161</w:t>
      </w:r>
      <w:r>
        <w:rPr>
          <w:rFonts w:ascii="Times New Roman" w:hAnsi="Times New Roman" w:cs="Times New Roman" w:hint="eastAsia"/>
          <w:kern w:val="0"/>
          <w:szCs w:val="21"/>
        </w:rPr>
        <w:t>、</w:t>
      </w:r>
      <w:r>
        <w:rPr>
          <w:rFonts w:ascii="Times New Roman" w:hAnsi="Times New Roman" w:cs="Times New Roman" w:hint="eastAsia"/>
          <w:kern w:val="0"/>
          <w:szCs w:val="21"/>
        </w:rPr>
        <w:t xml:space="preserve"> </w:t>
      </w:r>
      <w:r>
        <w:rPr>
          <w:rFonts w:ascii="Times New Roman" w:hAnsi="Times New Roman" w:cs="Times New Roman"/>
          <w:kern w:val="0"/>
          <w:szCs w:val="21"/>
        </w:rPr>
        <w:t>GB/</w:t>
      </w:r>
      <w:r>
        <w:rPr>
          <w:rFonts w:ascii="Times New Roman" w:hAnsi="Times New Roman" w:cs="Times New Roman" w:hint="eastAsia"/>
          <w:kern w:val="0"/>
          <w:szCs w:val="21"/>
        </w:rPr>
        <w:t xml:space="preserve">T </w:t>
      </w:r>
      <w:r>
        <w:rPr>
          <w:rFonts w:ascii="Times New Roman" w:hAnsi="Times New Roman" w:cs="Times New Roman"/>
          <w:kern w:val="0"/>
          <w:szCs w:val="21"/>
        </w:rPr>
        <w:t>2404</w:t>
      </w:r>
      <w:r>
        <w:rPr>
          <w:rFonts w:ascii="Times New Roman" w:hAnsi="Times New Roman" w:cs="Times New Roman" w:hint="eastAsia"/>
          <w:kern w:val="0"/>
          <w:szCs w:val="21"/>
        </w:rPr>
        <w:t xml:space="preserve">4 </w:t>
      </w:r>
      <w:r>
        <w:rPr>
          <w:rFonts w:ascii="Times New Roman" w:hAnsi="Times New Roman" w:cs="Times New Roman" w:hint="eastAsia"/>
          <w:kern w:val="0"/>
          <w:szCs w:val="21"/>
        </w:rPr>
        <w:t>、</w:t>
      </w:r>
      <w:r>
        <w:rPr>
          <w:rFonts w:ascii="Times New Roman" w:hAnsi="Times New Roman" w:cs="Times New Roman"/>
          <w:kern w:val="0"/>
          <w:szCs w:val="21"/>
        </w:rPr>
        <w:t>GB/T 37422</w:t>
      </w:r>
      <w:r>
        <w:rPr>
          <w:rFonts w:ascii="Times New Roman" w:hAnsi="Times New Roman" w:cs="Times New Roman"/>
          <w:kern w:val="0"/>
          <w:szCs w:val="21"/>
        </w:rPr>
        <w:t>界定的以及下列术语和定义适用于本文件。</w:t>
      </w:r>
    </w:p>
    <w:p w:rsidR="00883E96" w:rsidRDefault="009D7F98">
      <w:pPr>
        <w:tabs>
          <w:tab w:val="left" w:pos="426"/>
        </w:tabs>
        <w:spacing w:line="360" w:lineRule="auto"/>
        <w:rPr>
          <w:rFonts w:ascii="Times New Roman" w:eastAsia="黑体" w:hAnsi="Times New Roman" w:cs="Times New Roman"/>
          <w:b/>
          <w:kern w:val="0"/>
          <w:szCs w:val="21"/>
        </w:rPr>
      </w:pPr>
      <w:r>
        <w:rPr>
          <w:rFonts w:ascii="Times New Roman" w:eastAsia="黑体" w:hAnsi="Times New Roman" w:cs="Times New Roman"/>
          <w:b/>
          <w:kern w:val="0"/>
          <w:szCs w:val="21"/>
        </w:rPr>
        <w:t>3.1</w:t>
      </w:r>
    </w:p>
    <w:p w:rsidR="00883E96" w:rsidRDefault="009D7F98">
      <w:pPr>
        <w:tabs>
          <w:tab w:val="left" w:pos="426"/>
        </w:tabs>
        <w:spacing w:line="360" w:lineRule="auto"/>
        <w:ind w:firstLineChars="200" w:firstLine="420"/>
        <w:rPr>
          <w:rFonts w:ascii="Times New Roman" w:eastAsia="黑体" w:hAnsi="Times New Roman" w:cs="Times New Roman"/>
          <w:kern w:val="0"/>
          <w:szCs w:val="21"/>
        </w:rPr>
      </w:pPr>
      <w:r>
        <w:rPr>
          <w:rFonts w:ascii="Times New Roman" w:eastAsia="黑体" w:hAnsi="Times New Roman" w:cs="Times New Roman" w:hint="eastAsia"/>
          <w:kern w:val="0"/>
          <w:szCs w:val="21"/>
        </w:rPr>
        <w:t>包装用塑料薄膜</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plastic film for packaging</w:t>
      </w:r>
    </w:p>
    <w:p w:rsidR="00883E96" w:rsidRDefault="009D7F98">
      <w:pPr>
        <w:tabs>
          <w:tab w:val="left" w:pos="426"/>
        </w:tabs>
        <w:spacing w:line="360" w:lineRule="auto"/>
        <w:ind w:firstLineChars="200" w:firstLine="420"/>
        <w:rPr>
          <w:rFonts w:asciiTheme="minorEastAsia" w:hAnsiTheme="minorEastAsia" w:cs="Times New Roman"/>
          <w:kern w:val="0"/>
          <w:szCs w:val="21"/>
        </w:rPr>
      </w:pPr>
      <w:r>
        <w:rPr>
          <w:rFonts w:asciiTheme="minorEastAsia" w:hAnsiTheme="minorEastAsia" w:cs="Times New Roman" w:hint="eastAsia"/>
          <w:kern w:val="0"/>
          <w:szCs w:val="21"/>
        </w:rPr>
        <w:t>以塑料粒子为主要原料，采用挤出成型制得的塑料薄膜，该薄膜可单独或与其他塑料薄膜、纸、铝箔等复合后用于产品的包装。</w:t>
      </w:r>
    </w:p>
    <w:p w:rsidR="00883E96" w:rsidRDefault="009D7F98">
      <w:pPr>
        <w:tabs>
          <w:tab w:val="left" w:pos="426"/>
        </w:tabs>
        <w:spacing w:line="360" w:lineRule="auto"/>
        <w:rPr>
          <w:rFonts w:ascii="Times New Roman" w:eastAsia="黑体" w:hAnsi="Times New Roman" w:cs="Times New Roman"/>
          <w:b/>
          <w:vanish/>
          <w:kern w:val="0"/>
          <w:szCs w:val="21"/>
        </w:rPr>
      </w:pPr>
      <w:r>
        <w:rPr>
          <w:rFonts w:ascii="Times New Roman" w:eastAsia="黑体" w:hAnsi="Times New Roman" w:cs="Times New Roman"/>
          <w:b/>
          <w:vanish/>
          <w:kern w:val="0"/>
          <w:szCs w:val="21"/>
        </w:rPr>
        <w:t>3.4</w:t>
      </w:r>
    </w:p>
    <w:p w:rsidR="00883E96" w:rsidRDefault="009D7F98">
      <w:pPr>
        <w:tabs>
          <w:tab w:val="left" w:pos="426"/>
        </w:tabs>
        <w:spacing w:line="360" w:lineRule="auto"/>
        <w:ind w:firstLineChars="200" w:firstLine="420"/>
        <w:rPr>
          <w:rFonts w:ascii="Times New Roman" w:eastAsia="黑体" w:hAnsi="Times New Roman" w:cs="Times New Roman"/>
          <w:vanish/>
          <w:kern w:val="0"/>
          <w:szCs w:val="21"/>
        </w:rPr>
      </w:pPr>
      <w:r>
        <w:rPr>
          <w:rFonts w:ascii="Times New Roman" w:eastAsia="黑体" w:hAnsi="Times New Roman" w:cs="Times New Roman" w:hint="eastAsia"/>
          <w:vanish/>
          <w:kern w:val="0"/>
          <w:szCs w:val="21"/>
        </w:rPr>
        <w:t>生命周期</w:t>
      </w:r>
      <w:r>
        <w:rPr>
          <w:rFonts w:ascii="Times New Roman" w:eastAsia="黑体" w:hAnsi="Times New Roman" w:cs="Times New Roman"/>
          <w:vanish/>
          <w:kern w:val="0"/>
          <w:szCs w:val="21"/>
        </w:rPr>
        <w:t xml:space="preserve"> life cycle</w:t>
      </w:r>
    </w:p>
    <w:p w:rsidR="00883E96" w:rsidRDefault="009D7F98">
      <w:pPr>
        <w:tabs>
          <w:tab w:val="left" w:pos="426"/>
        </w:tabs>
        <w:spacing w:line="360" w:lineRule="auto"/>
        <w:ind w:firstLineChars="200" w:firstLine="420"/>
        <w:rPr>
          <w:rFonts w:asciiTheme="minorEastAsia" w:hAnsiTheme="minorEastAsia" w:cs="Times New Roman"/>
          <w:vanish/>
          <w:kern w:val="0"/>
          <w:szCs w:val="21"/>
        </w:rPr>
      </w:pPr>
      <w:r>
        <w:rPr>
          <w:rFonts w:asciiTheme="minorEastAsia" w:hAnsiTheme="minorEastAsia" w:cs="Times New Roman" w:hint="eastAsia"/>
          <w:vanish/>
          <w:kern w:val="0"/>
          <w:szCs w:val="21"/>
        </w:rPr>
        <w:t>产品系统中前后衔接的一系列阶段，从自然界或从自然资源中获取原材料，直至最终处置。</w:t>
      </w:r>
    </w:p>
    <w:p w:rsidR="00883E96" w:rsidRDefault="009D7F98">
      <w:pPr>
        <w:tabs>
          <w:tab w:val="left" w:pos="426"/>
        </w:tabs>
        <w:spacing w:line="360" w:lineRule="auto"/>
        <w:rPr>
          <w:rFonts w:ascii="Times New Roman" w:eastAsia="黑体" w:hAnsi="Times New Roman" w:cs="Times New Roman"/>
          <w:b/>
          <w:vanish/>
          <w:kern w:val="0"/>
          <w:szCs w:val="21"/>
        </w:rPr>
      </w:pPr>
      <w:r>
        <w:rPr>
          <w:rFonts w:ascii="Times New Roman" w:eastAsia="黑体" w:hAnsi="Times New Roman" w:cs="Times New Roman"/>
          <w:b/>
          <w:vanish/>
          <w:kern w:val="0"/>
          <w:szCs w:val="21"/>
        </w:rPr>
        <w:t>3.5</w:t>
      </w:r>
    </w:p>
    <w:p w:rsidR="00883E96" w:rsidRDefault="009D7F98">
      <w:pPr>
        <w:tabs>
          <w:tab w:val="left" w:pos="426"/>
        </w:tabs>
        <w:spacing w:line="360" w:lineRule="auto"/>
        <w:ind w:firstLineChars="200" w:firstLine="420"/>
        <w:rPr>
          <w:rFonts w:ascii="Times New Roman" w:eastAsia="黑体" w:hAnsi="Times New Roman" w:cs="Times New Roman"/>
          <w:vanish/>
          <w:kern w:val="0"/>
          <w:szCs w:val="21"/>
        </w:rPr>
      </w:pPr>
      <w:r>
        <w:rPr>
          <w:rFonts w:ascii="Times New Roman" w:eastAsia="黑体" w:hAnsi="Times New Roman" w:cs="Times New Roman" w:hint="eastAsia"/>
          <w:vanish/>
          <w:kern w:val="0"/>
          <w:szCs w:val="21"/>
        </w:rPr>
        <w:t>生命周期评价</w:t>
      </w:r>
      <w:r>
        <w:rPr>
          <w:rFonts w:ascii="Times New Roman" w:eastAsia="黑体" w:hAnsi="Times New Roman" w:cs="Times New Roman"/>
          <w:vanish/>
          <w:kern w:val="0"/>
          <w:szCs w:val="21"/>
        </w:rPr>
        <w:t xml:space="preserve"> life cycle assessment </w:t>
      </w:r>
      <w:r>
        <w:rPr>
          <w:rFonts w:ascii="Times New Roman" w:eastAsia="黑体" w:hAnsi="Times New Roman" w:cs="Times New Roman" w:hint="eastAsia"/>
          <w:vanish/>
          <w:kern w:val="0"/>
          <w:szCs w:val="21"/>
        </w:rPr>
        <w:t>（</w:t>
      </w:r>
      <w:r>
        <w:rPr>
          <w:rFonts w:ascii="Times New Roman" w:eastAsia="黑体" w:hAnsi="Times New Roman" w:cs="Times New Roman" w:hint="eastAsia"/>
          <w:vanish/>
          <w:kern w:val="0"/>
          <w:szCs w:val="21"/>
        </w:rPr>
        <w:t>LCA</w:t>
      </w:r>
      <w:r>
        <w:rPr>
          <w:rFonts w:ascii="Times New Roman" w:eastAsia="黑体" w:hAnsi="Times New Roman" w:cs="Times New Roman"/>
          <w:vanish/>
          <w:kern w:val="0"/>
          <w:szCs w:val="21"/>
        </w:rPr>
        <w:t xml:space="preserve"> </w:t>
      </w:r>
      <w:r>
        <w:rPr>
          <w:rFonts w:ascii="Times New Roman" w:eastAsia="黑体" w:hAnsi="Times New Roman" w:cs="Times New Roman" w:hint="eastAsia"/>
          <w:vanish/>
          <w:kern w:val="0"/>
          <w:szCs w:val="21"/>
        </w:rPr>
        <w:t>）</w:t>
      </w:r>
    </w:p>
    <w:p w:rsidR="00883E96" w:rsidRDefault="009D7F98">
      <w:pPr>
        <w:tabs>
          <w:tab w:val="left" w:pos="426"/>
        </w:tabs>
        <w:spacing w:line="360" w:lineRule="auto"/>
        <w:ind w:firstLineChars="200" w:firstLine="420"/>
        <w:rPr>
          <w:rFonts w:asciiTheme="minorEastAsia" w:hAnsiTheme="minorEastAsia" w:cs="Times New Roman"/>
          <w:b/>
          <w:vanish/>
          <w:kern w:val="0"/>
          <w:szCs w:val="21"/>
        </w:rPr>
      </w:pPr>
      <w:r>
        <w:rPr>
          <w:rFonts w:asciiTheme="minorEastAsia" w:hAnsiTheme="minorEastAsia" w:cs="Times New Roman" w:hint="eastAsia"/>
          <w:vanish/>
          <w:kern w:val="0"/>
          <w:szCs w:val="21"/>
        </w:rPr>
        <w:t>对一个产品系统的生命周期中输入、输出及其潜在环境影响的理解和评价。</w:t>
      </w:r>
    </w:p>
    <w:p w:rsidR="00883E96" w:rsidRDefault="009D7F98">
      <w:pPr>
        <w:tabs>
          <w:tab w:val="left" w:pos="426"/>
        </w:tabs>
        <w:spacing w:line="360" w:lineRule="auto"/>
        <w:ind w:firstLineChars="200" w:firstLine="420"/>
        <w:rPr>
          <w:rFonts w:ascii="Times New Roman" w:eastAsia="黑体" w:hAnsi="Times New Roman" w:cs="Times New Roman"/>
          <w:vanish/>
          <w:kern w:val="0"/>
          <w:szCs w:val="21"/>
        </w:rPr>
      </w:pPr>
      <w:r>
        <w:rPr>
          <w:rFonts w:ascii="Times New Roman" w:eastAsia="黑体" w:hAnsi="Times New Roman" w:cs="Times New Roman"/>
          <w:vanish/>
          <w:kern w:val="0"/>
          <w:szCs w:val="21"/>
        </w:rPr>
        <w:t>绿色包装</w:t>
      </w:r>
      <w:r>
        <w:rPr>
          <w:rFonts w:ascii="Times New Roman" w:eastAsia="黑体" w:hAnsi="Times New Roman" w:cs="Times New Roman" w:hint="eastAsia"/>
          <w:vanish/>
          <w:kern w:val="0"/>
          <w:szCs w:val="21"/>
        </w:rPr>
        <w:t xml:space="preserve"> green packaging</w:t>
      </w:r>
    </w:p>
    <w:p w:rsidR="00883E96" w:rsidRDefault="009D7F98">
      <w:pPr>
        <w:tabs>
          <w:tab w:val="left" w:pos="426"/>
        </w:tabs>
        <w:spacing w:line="360" w:lineRule="auto"/>
        <w:ind w:firstLineChars="200" w:firstLine="420"/>
        <w:rPr>
          <w:rFonts w:ascii="Times New Roman" w:hAnsi="Times New Roman" w:cs="Times New Roman"/>
          <w:vanish/>
          <w:kern w:val="0"/>
          <w:szCs w:val="21"/>
        </w:rPr>
      </w:pPr>
      <w:r>
        <w:rPr>
          <w:rFonts w:ascii="Times New Roman" w:hAnsi="Times New Roman" w:cs="Times New Roman" w:hint="eastAsia"/>
          <w:vanish/>
          <w:kern w:val="0"/>
          <w:szCs w:val="21"/>
        </w:rPr>
        <w:t>在包装产品全生命周期中，在满足包装功能要求的前提下，对人体健康和生态环境危害小、资源能源消耗少的包装。</w:t>
      </w:r>
    </w:p>
    <w:p w:rsidR="00883E96" w:rsidRDefault="009D7F98">
      <w:pPr>
        <w:tabs>
          <w:tab w:val="left" w:pos="426"/>
        </w:tabs>
        <w:spacing w:line="360" w:lineRule="auto"/>
        <w:rPr>
          <w:rFonts w:ascii="Times New Roman" w:eastAsia="黑体" w:hAnsi="Times New Roman" w:cs="Times New Roman"/>
          <w:b/>
          <w:vanish/>
          <w:kern w:val="0"/>
          <w:szCs w:val="21"/>
        </w:rPr>
      </w:pPr>
      <w:bookmarkStart w:id="44" w:name="_Toc244665285"/>
      <w:bookmarkStart w:id="45" w:name="_Toc462046536"/>
      <w:r>
        <w:rPr>
          <w:rFonts w:ascii="Times New Roman" w:eastAsia="黑体" w:hAnsi="Times New Roman" w:cs="Times New Roman" w:hint="eastAsia"/>
          <w:b/>
          <w:vanish/>
          <w:kern w:val="0"/>
          <w:szCs w:val="21"/>
        </w:rPr>
        <w:t>3.2</w:t>
      </w:r>
    </w:p>
    <w:p w:rsidR="00883E96" w:rsidRDefault="009D7F98">
      <w:pPr>
        <w:tabs>
          <w:tab w:val="left" w:pos="426"/>
        </w:tabs>
        <w:spacing w:line="360" w:lineRule="auto"/>
        <w:ind w:firstLineChars="200" w:firstLine="420"/>
        <w:rPr>
          <w:rFonts w:ascii="Times New Roman" w:eastAsia="黑体" w:hAnsi="Times New Roman" w:cs="Times New Roman"/>
          <w:vanish/>
          <w:kern w:val="0"/>
          <w:szCs w:val="21"/>
        </w:rPr>
      </w:pPr>
      <w:r>
        <w:rPr>
          <w:rFonts w:ascii="Times New Roman" w:eastAsia="黑体" w:hAnsi="Times New Roman" w:cs="Times New Roman" w:hint="eastAsia"/>
          <w:vanish/>
          <w:kern w:val="0"/>
          <w:szCs w:val="21"/>
        </w:rPr>
        <w:t>可回收利用率</w:t>
      </w:r>
      <w:r>
        <w:rPr>
          <w:rFonts w:ascii="Times New Roman" w:eastAsia="黑体" w:hAnsi="Times New Roman" w:cs="Times New Roman"/>
          <w:vanish/>
          <w:kern w:val="0"/>
          <w:szCs w:val="21"/>
        </w:rPr>
        <w:t>recoverability</w:t>
      </w:r>
      <w:r>
        <w:rPr>
          <w:rFonts w:ascii="Times New Roman" w:eastAsia="黑体" w:hAnsi="Times New Roman" w:cs="Times New Roman" w:hint="eastAsia"/>
          <w:vanish/>
          <w:kern w:val="0"/>
          <w:szCs w:val="21"/>
        </w:rPr>
        <w:t xml:space="preserve"> rate</w:t>
      </w:r>
    </w:p>
    <w:p w:rsidR="00883E96" w:rsidRDefault="009D7F98">
      <w:pPr>
        <w:tabs>
          <w:tab w:val="left" w:pos="426"/>
        </w:tabs>
        <w:spacing w:line="360" w:lineRule="auto"/>
        <w:ind w:firstLineChars="200" w:firstLine="420"/>
        <w:rPr>
          <w:rFonts w:ascii="Times New Roman" w:hAnsi="Times New Roman" w:cs="Times New Roman"/>
          <w:vanish/>
          <w:kern w:val="0"/>
          <w:szCs w:val="21"/>
        </w:rPr>
      </w:pPr>
      <w:r>
        <w:rPr>
          <w:rFonts w:ascii="Times New Roman" w:hAnsi="Times New Roman" w:cs="Times New Roman" w:hint="eastAsia"/>
          <w:vanish/>
          <w:kern w:val="0"/>
          <w:szCs w:val="21"/>
        </w:rPr>
        <w:t>包装产品中能够被回收利用部分的质量与包装产品的总质量之比。</w:t>
      </w:r>
    </w:p>
    <w:p w:rsidR="00883E96" w:rsidRDefault="009D7F98">
      <w:pPr>
        <w:tabs>
          <w:tab w:val="left" w:pos="426"/>
        </w:tabs>
        <w:spacing w:line="360" w:lineRule="auto"/>
        <w:rPr>
          <w:rFonts w:ascii="Times New Roman" w:eastAsia="黑体" w:hAnsi="Times New Roman" w:cs="Times New Roman"/>
          <w:b/>
          <w:vanish/>
          <w:kern w:val="0"/>
          <w:szCs w:val="21"/>
        </w:rPr>
      </w:pPr>
      <w:r>
        <w:rPr>
          <w:rFonts w:ascii="Times New Roman" w:eastAsia="黑体" w:hAnsi="Times New Roman" w:cs="Times New Roman" w:hint="eastAsia"/>
          <w:b/>
          <w:vanish/>
          <w:kern w:val="0"/>
          <w:szCs w:val="21"/>
        </w:rPr>
        <w:t>3.3</w:t>
      </w:r>
    </w:p>
    <w:p w:rsidR="00883E96" w:rsidRDefault="009D7F98">
      <w:pPr>
        <w:tabs>
          <w:tab w:val="left" w:pos="426"/>
        </w:tabs>
        <w:spacing w:line="360" w:lineRule="auto"/>
        <w:ind w:firstLineChars="200" w:firstLine="420"/>
        <w:rPr>
          <w:rFonts w:ascii="Times New Roman" w:eastAsia="黑体" w:hAnsi="Times New Roman" w:cs="Times New Roman"/>
          <w:vanish/>
          <w:kern w:val="0"/>
          <w:szCs w:val="21"/>
        </w:rPr>
      </w:pPr>
      <w:r>
        <w:rPr>
          <w:rFonts w:ascii="Times New Roman" w:eastAsia="黑体" w:hAnsi="Times New Roman" w:cs="Times New Roman" w:hint="eastAsia"/>
          <w:vanish/>
          <w:kern w:val="0"/>
          <w:szCs w:val="21"/>
        </w:rPr>
        <w:t>实际回收利用率</w:t>
      </w:r>
      <w:r>
        <w:rPr>
          <w:rFonts w:ascii="Times New Roman" w:eastAsia="黑体" w:hAnsi="Times New Roman" w:cs="Times New Roman" w:hint="eastAsia"/>
          <w:vanish/>
          <w:kern w:val="0"/>
          <w:szCs w:val="21"/>
        </w:rPr>
        <w:t xml:space="preserve">actual </w:t>
      </w:r>
      <w:r>
        <w:rPr>
          <w:rFonts w:ascii="Times New Roman" w:eastAsia="黑体" w:hAnsi="Times New Roman" w:cs="Times New Roman"/>
          <w:vanish/>
          <w:kern w:val="0"/>
          <w:szCs w:val="21"/>
        </w:rPr>
        <w:t>recoverability</w:t>
      </w:r>
      <w:r>
        <w:rPr>
          <w:rFonts w:ascii="Times New Roman" w:eastAsia="黑体" w:hAnsi="Times New Roman" w:cs="Times New Roman" w:hint="eastAsia"/>
          <w:vanish/>
          <w:kern w:val="0"/>
          <w:szCs w:val="21"/>
        </w:rPr>
        <w:t xml:space="preserve"> rate</w:t>
      </w:r>
    </w:p>
    <w:p w:rsidR="00883E96" w:rsidRDefault="009D7F98">
      <w:pPr>
        <w:tabs>
          <w:tab w:val="left" w:pos="426"/>
        </w:tabs>
        <w:spacing w:line="360" w:lineRule="auto"/>
        <w:ind w:firstLineChars="200" w:firstLine="420"/>
        <w:rPr>
          <w:rFonts w:ascii="Times New Roman" w:hAnsi="Times New Roman" w:cs="Times New Roman"/>
          <w:vanish/>
          <w:kern w:val="0"/>
          <w:szCs w:val="21"/>
        </w:rPr>
      </w:pPr>
      <w:r>
        <w:rPr>
          <w:rFonts w:ascii="Times New Roman" w:hAnsi="Times New Roman" w:cs="Times New Roman" w:hint="eastAsia"/>
          <w:vanish/>
          <w:kern w:val="0"/>
          <w:szCs w:val="21"/>
        </w:rPr>
        <w:t>包装的实际回收质量与市场销售质量之比。</w:t>
      </w:r>
    </w:p>
    <w:p w:rsidR="00883E96" w:rsidRDefault="00883E96">
      <w:pPr>
        <w:tabs>
          <w:tab w:val="left" w:pos="426"/>
        </w:tabs>
        <w:spacing w:line="360" w:lineRule="auto"/>
        <w:ind w:firstLineChars="200" w:firstLine="420"/>
        <w:rPr>
          <w:rFonts w:ascii="Times New Roman" w:hAnsi="Times New Roman" w:cs="Times New Roman"/>
          <w:kern w:val="0"/>
          <w:szCs w:val="21"/>
        </w:rPr>
      </w:pPr>
    </w:p>
    <w:p w:rsidR="00883E96" w:rsidRDefault="009D7F98">
      <w:pPr>
        <w:pStyle w:val="afffff3"/>
        <w:numPr>
          <w:ilvl w:val="0"/>
          <w:numId w:val="1"/>
        </w:numPr>
      </w:pPr>
      <w:bookmarkStart w:id="46" w:name="_Toc157517579"/>
      <w:bookmarkEnd w:id="44"/>
      <w:bookmarkEnd w:id="45"/>
      <w:r>
        <w:rPr>
          <w:rFonts w:hint="eastAsia"/>
        </w:rPr>
        <w:t>分类</w:t>
      </w:r>
      <w:bookmarkEnd w:id="46"/>
    </w:p>
    <w:p w:rsidR="00883E96" w:rsidRDefault="009D7F98">
      <w:pPr>
        <w:tabs>
          <w:tab w:val="left" w:pos="426"/>
        </w:tabs>
        <w:spacing w:line="360" w:lineRule="auto"/>
        <w:rPr>
          <w:rFonts w:ascii="Times New Roman" w:eastAsia="黑体" w:hAnsi="Times New Roman" w:cs="Times New Roman"/>
          <w:b/>
          <w:kern w:val="0"/>
          <w:szCs w:val="21"/>
        </w:rPr>
      </w:pPr>
      <w:r>
        <w:rPr>
          <w:rFonts w:ascii="Times New Roman" w:eastAsia="黑体" w:hAnsi="Times New Roman" w:cs="Times New Roman" w:hint="eastAsia"/>
          <w:b/>
          <w:kern w:val="0"/>
          <w:szCs w:val="21"/>
        </w:rPr>
        <w:t>4.1</w:t>
      </w:r>
      <w:r>
        <w:rPr>
          <w:rFonts w:ascii="Times New Roman" w:eastAsia="黑体" w:hAnsi="Times New Roman" w:cs="Times New Roman"/>
          <w:b/>
          <w:kern w:val="0"/>
          <w:szCs w:val="21"/>
        </w:rPr>
        <w:t xml:space="preserve"> </w:t>
      </w:r>
      <w:r>
        <w:rPr>
          <w:rFonts w:ascii="Times New Roman" w:eastAsia="黑体" w:hAnsi="Times New Roman" w:cs="Times New Roman" w:hint="eastAsia"/>
          <w:kern w:val="0"/>
          <w:szCs w:val="21"/>
        </w:rPr>
        <w:t>按生产工艺分类</w:t>
      </w:r>
    </w:p>
    <w:p w:rsidR="00883E96" w:rsidRDefault="009D7F98">
      <w:pPr>
        <w:tabs>
          <w:tab w:val="left" w:pos="426"/>
        </w:tabs>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按工艺分为基材膜（挤出薄膜</w:t>
      </w:r>
      <w:r>
        <w:rPr>
          <w:rFonts w:ascii="Times New Roman" w:hAnsi="Times New Roman" w:cs="Times New Roman" w:hint="eastAsia"/>
          <w:kern w:val="0"/>
          <w:szCs w:val="21"/>
        </w:rPr>
        <w:t>/</w:t>
      </w:r>
      <w:r>
        <w:rPr>
          <w:rFonts w:ascii="Times New Roman" w:hAnsi="Times New Roman" w:cs="Times New Roman" w:hint="eastAsia"/>
          <w:kern w:val="0"/>
          <w:szCs w:val="21"/>
        </w:rPr>
        <w:t>片材）与复合膜（印刷</w:t>
      </w:r>
      <w:r>
        <w:rPr>
          <w:rFonts w:ascii="Times New Roman" w:hAnsi="Times New Roman" w:cs="Times New Roman" w:hint="eastAsia"/>
          <w:kern w:val="0"/>
          <w:szCs w:val="21"/>
        </w:rPr>
        <w:t>/</w:t>
      </w:r>
      <w:r>
        <w:rPr>
          <w:rFonts w:ascii="Times New Roman" w:hAnsi="Times New Roman" w:cs="Times New Roman" w:hint="eastAsia"/>
          <w:kern w:val="0"/>
          <w:szCs w:val="21"/>
        </w:rPr>
        <w:t>复合</w:t>
      </w:r>
      <w:r>
        <w:rPr>
          <w:rFonts w:ascii="Times New Roman" w:hAnsi="Times New Roman" w:cs="Times New Roman" w:hint="eastAsia"/>
          <w:kern w:val="0"/>
          <w:szCs w:val="21"/>
        </w:rPr>
        <w:t>/</w:t>
      </w:r>
      <w:r>
        <w:rPr>
          <w:rFonts w:ascii="Times New Roman" w:hAnsi="Times New Roman" w:cs="Times New Roman" w:hint="eastAsia"/>
          <w:kern w:val="0"/>
          <w:szCs w:val="21"/>
        </w:rPr>
        <w:t>涂覆蒸镀薄膜）两类，</w:t>
      </w:r>
      <w:r w:rsidRPr="00C85D90">
        <w:rPr>
          <w:rFonts w:ascii="Times New Roman" w:hAnsi="Times New Roman" w:cs="Times New Roman" w:hint="eastAsia"/>
          <w:kern w:val="0"/>
          <w:szCs w:val="21"/>
        </w:rPr>
        <w:t>按材质</w:t>
      </w:r>
      <w:r>
        <w:rPr>
          <w:rFonts w:ascii="Times New Roman" w:hAnsi="Times New Roman" w:cs="Times New Roman" w:hint="eastAsia"/>
          <w:kern w:val="0"/>
          <w:szCs w:val="21"/>
        </w:rPr>
        <w:t>分为单一材质与多材质两类</w:t>
      </w:r>
    </w:p>
    <w:p w:rsidR="00883E96" w:rsidRDefault="00883E96">
      <w:pPr>
        <w:tabs>
          <w:tab w:val="left" w:pos="426"/>
        </w:tabs>
        <w:spacing w:line="360" w:lineRule="auto"/>
        <w:ind w:firstLineChars="200" w:firstLine="420"/>
        <w:rPr>
          <w:rFonts w:ascii="Times New Roman" w:hAnsi="Times New Roman" w:cs="Times New Roman"/>
          <w:kern w:val="0"/>
          <w:szCs w:val="21"/>
        </w:rPr>
      </w:pPr>
    </w:p>
    <w:p w:rsidR="00883E96" w:rsidRDefault="009D7F98">
      <w:pPr>
        <w:pStyle w:val="afffff3"/>
        <w:numPr>
          <w:ilvl w:val="0"/>
          <w:numId w:val="1"/>
        </w:numPr>
      </w:pPr>
      <w:bookmarkStart w:id="47" w:name="_Toc157517580"/>
      <w:r>
        <w:rPr>
          <w:rFonts w:hint="eastAsia"/>
        </w:rPr>
        <w:t>评价要求</w:t>
      </w:r>
      <w:bookmarkEnd w:id="47"/>
    </w:p>
    <w:p w:rsidR="00883E96" w:rsidRDefault="009D7F98">
      <w:pPr>
        <w:tabs>
          <w:tab w:val="left" w:pos="426"/>
        </w:tabs>
        <w:spacing w:line="360" w:lineRule="auto"/>
        <w:rPr>
          <w:rFonts w:ascii="Times New Roman" w:eastAsia="黑体" w:hAnsi="Times New Roman" w:cs="Times New Roman"/>
          <w:kern w:val="0"/>
          <w:szCs w:val="21"/>
        </w:rPr>
      </w:pPr>
      <w:r>
        <w:rPr>
          <w:rFonts w:ascii="Times New Roman" w:eastAsia="黑体" w:hAnsi="Times New Roman" w:cs="Times New Roman" w:hint="eastAsia"/>
          <w:b/>
          <w:kern w:val="0"/>
          <w:szCs w:val="21"/>
        </w:rPr>
        <w:t>5.1</w:t>
      </w:r>
      <w:r>
        <w:rPr>
          <w:rFonts w:ascii="Times New Roman" w:eastAsia="黑体" w:hAnsi="Times New Roman" w:cs="Times New Roman" w:hint="eastAsia"/>
          <w:kern w:val="0"/>
          <w:szCs w:val="21"/>
        </w:rPr>
        <w:t>基本要求</w:t>
      </w:r>
    </w:p>
    <w:p w:rsidR="00883E96" w:rsidRDefault="009D7F98">
      <w:pPr>
        <w:tabs>
          <w:tab w:val="left" w:pos="426"/>
        </w:tabs>
        <w:spacing w:line="360" w:lineRule="auto"/>
        <w:rPr>
          <w:rFonts w:ascii="Times New Roman" w:hAnsi="Times New Roman" w:cs="Times New Roman"/>
          <w:kern w:val="0"/>
        </w:rPr>
      </w:pPr>
      <w:r>
        <w:rPr>
          <w:rFonts w:ascii="Times New Roman" w:eastAsia="黑体" w:hAnsi="Times New Roman" w:cs="Times New Roman" w:hint="eastAsia"/>
          <w:b/>
          <w:kern w:val="0"/>
          <w:szCs w:val="21"/>
        </w:rPr>
        <w:t xml:space="preserve">5.1.1 </w:t>
      </w:r>
      <w:r>
        <w:rPr>
          <w:rFonts w:ascii="Times New Roman" w:eastAsia="黑体" w:hAnsi="Times New Roman" w:cs="Times New Roman" w:hint="eastAsia"/>
          <w:kern w:val="0"/>
          <w:szCs w:val="21"/>
        </w:rPr>
        <w:t>生产企业</w:t>
      </w:r>
    </w:p>
    <w:p w:rsidR="00883E96" w:rsidRDefault="009D7F98">
      <w:pPr>
        <w:tabs>
          <w:tab w:val="left" w:pos="426"/>
        </w:tabs>
        <w:spacing w:line="360" w:lineRule="auto"/>
        <w:rPr>
          <w:rFonts w:ascii="Times New Roman" w:hAnsi="Times New Roman" w:cs="Times New Roman"/>
          <w:color w:val="FF0000"/>
          <w:kern w:val="0"/>
          <w:szCs w:val="21"/>
        </w:rPr>
      </w:pPr>
      <w:r>
        <w:rPr>
          <w:rFonts w:ascii="Times New Roman" w:hAnsi="Times New Roman" w:cs="Times New Roman" w:hint="eastAsia"/>
          <w:b/>
          <w:kern w:val="0"/>
        </w:rPr>
        <w:t>5.1.1.1</w:t>
      </w:r>
      <w:r>
        <w:rPr>
          <w:rFonts w:ascii="Times New Roman" w:hAnsi="Times New Roman" w:cs="Times New Roman"/>
          <w:kern w:val="0"/>
          <w:szCs w:val="21"/>
        </w:rPr>
        <w:t xml:space="preserve"> </w:t>
      </w:r>
      <w:r>
        <w:rPr>
          <w:rFonts w:ascii="Times New Roman" w:hAnsi="Times New Roman" w:cs="Times New Roman" w:hint="eastAsia"/>
          <w:kern w:val="0"/>
          <w:szCs w:val="21"/>
        </w:rPr>
        <w:t>应按照《包装行业清洁生产评价指标体系》（试行）完成清洁生产审核，达到清洁生产先进企业水平，并通过主管部门评估。</w:t>
      </w:r>
    </w:p>
    <w:p w:rsidR="00883E96" w:rsidRDefault="009D7F98">
      <w:pPr>
        <w:tabs>
          <w:tab w:val="left" w:pos="426"/>
        </w:tabs>
        <w:spacing w:line="360" w:lineRule="auto"/>
        <w:rPr>
          <w:rFonts w:ascii="Times New Roman" w:hAnsi="Times New Roman" w:cs="Times New Roman"/>
          <w:kern w:val="0"/>
          <w:szCs w:val="21"/>
        </w:rPr>
      </w:pPr>
      <w:r>
        <w:rPr>
          <w:rFonts w:ascii="Times New Roman" w:hAnsi="Times New Roman" w:cs="Times New Roman" w:hint="eastAsia"/>
          <w:b/>
          <w:kern w:val="0"/>
          <w:szCs w:val="21"/>
        </w:rPr>
        <w:t xml:space="preserve">5.1.1.2 </w:t>
      </w:r>
      <w:r>
        <w:rPr>
          <w:rFonts w:ascii="Times New Roman" w:hAnsi="Times New Roman" w:cs="Times New Roman" w:hint="eastAsia"/>
          <w:kern w:val="0"/>
          <w:szCs w:val="21"/>
        </w:rPr>
        <w:t>宜采用国家鼓励的、符合国家产业和技术政策发展方向的先进技术和工艺。不应采用国家或有关部门明确淘汰或禁止的技术、生产工艺、装备及相关物质。</w:t>
      </w:r>
    </w:p>
    <w:p w:rsidR="00883E96" w:rsidRDefault="009D7F98">
      <w:pPr>
        <w:tabs>
          <w:tab w:val="left" w:pos="426"/>
        </w:tabs>
        <w:spacing w:line="360" w:lineRule="auto"/>
        <w:rPr>
          <w:rFonts w:ascii="Times New Roman" w:hAnsi="Times New Roman" w:cs="Times New Roman"/>
          <w:kern w:val="0"/>
          <w:szCs w:val="21"/>
        </w:rPr>
      </w:pPr>
      <w:r>
        <w:rPr>
          <w:rFonts w:ascii="Times New Roman" w:hAnsi="Times New Roman" w:cs="Times New Roman" w:hint="eastAsia"/>
          <w:b/>
          <w:kern w:val="0"/>
          <w:szCs w:val="21"/>
        </w:rPr>
        <w:t>5.1.1.3</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近三年内无较大安全事故和环境污染事故。</w:t>
      </w:r>
    </w:p>
    <w:p w:rsidR="00883E96" w:rsidRDefault="009D7F98">
      <w:pPr>
        <w:tabs>
          <w:tab w:val="left" w:pos="426"/>
        </w:tabs>
        <w:spacing w:line="360" w:lineRule="auto"/>
        <w:rPr>
          <w:rFonts w:ascii="Times New Roman" w:hAnsi="Times New Roman" w:cs="Times New Roman"/>
          <w:kern w:val="0"/>
          <w:szCs w:val="21"/>
          <w:highlight w:val="yellow"/>
        </w:rPr>
      </w:pPr>
      <w:r>
        <w:rPr>
          <w:rFonts w:ascii="Times New Roman" w:hAnsi="Times New Roman" w:cs="Times New Roman" w:hint="eastAsia"/>
          <w:b/>
          <w:kern w:val="0"/>
          <w:szCs w:val="21"/>
        </w:rPr>
        <w:t>5.1.1.4</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应按照</w:t>
      </w:r>
      <w:r>
        <w:rPr>
          <w:rFonts w:ascii="Times New Roman" w:hAnsi="Times New Roman" w:cs="Times New Roman" w:hint="eastAsia"/>
          <w:kern w:val="0"/>
          <w:szCs w:val="21"/>
        </w:rPr>
        <w:t>GB/T 24001</w:t>
      </w:r>
      <w:r>
        <w:rPr>
          <w:rFonts w:ascii="Times New Roman" w:hAnsi="Times New Roman" w:cs="Times New Roman" w:hint="eastAsia"/>
          <w:kern w:val="0"/>
          <w:szCs w:val="21"/>
        </w:rPr>
        <w:t>、</w:t>
      </w:r>
      <w:r>
        <w:rPr>
          <w:rFonts w:ascii="Times New Roman" w:hAnsi="Times New Roman" w:cs="Times New Roman" w:hint="eastAsia"/>
          <w:kern w:val="0"/>
          <w:szCs w:val="21"/>
        </w:rPr>
        <w:t>GB/T 19001</w:t>
      </w:r>
      <w:r>
        <w:rPr>
          <w:rFonts w:ascii="Times New Roman" w:hAnsi="Times New Roman" w:cs="Times New Roman" w:hint="eastAsia"/>
          <w:kern w:val="0"/>
          <w:szCs w:val="21"/>
        </w:rPr>
        <w:t>和</w:t>
      </w:r>
      <w:r>
        <w:rPr>
          <w:rFonts w:ascii="Times New Roman" w:hAnsi="Times New Roman" w:cs="Times New Roman" w:hint="eastAsia"/>
          <w:kern w:val="0"/>
          <w:szCs w:val="21"/>
        </w:rPr>
        <w:t xml:space="preserve"> GB/T 45001</w:t>
      </w:r>
      <w:r>
        <w:rPr>
          <w:rFonts w:ascii="Times New Roman" w:hAnsi="Times New Roman" w:cs="Times New Roman" w:hint="eastAsia"/>
          <w:kern w:val="0"/>
          <w:szCs w:val="21"/>
        </w:rPr>
        <w:t>分别建立并有效运行环境管理体系、质量管理体系和职业健康安全管理体系。按照</w:t>
      </w:r>
      <w:r>
        <w:rPr>
          <w:rFonts w:ascii="Times New Roman" w:hAnsi="Times New Roman" w:cs="Times New Roman" w:hint="eastAsia"/>
          <w:kern w:val="0"/>
          <w:szCs w:val="21"/>
        </w:rPr>
        <w:t>GB/T 23331</w:t>
      </w:r>
      <w:r>
        <w:rPr>
          <w:rFonts w:ascii="Times New Roman" w:hAnsi="Times New Roman" w:cs="Times New Roman" w:hint="eastAsia"/>
          <w:kern w:val="0"/>
          <w:szCs w:val="21"/>
        </w:rPr>
        <w:t>建立能源管理体系。</w:t>
      </w:r>
    </w:p>
    <w:p w:rsidR="00883E96" w:rsidRDefault="009D7F98">
      <w:pPr>
        <w:tabs>
          <w:tab w:val="left" w:pos="426"/>
        </w:tabs>
        <w:spacing w:line="360" w:lineRule="auto"/>
        <w:rPr>
          <w:rFonts w:ascii="Times New Roman" w:hAnsi="Times New Roman" w:cs="Times New Roman"/>
          <w:color w:val="FF0000"/>
          <w:kern w:val="0"/>
          <w:szCs w:val="21"/>
        </w:rPr>
      </w:pPr>
      <w:r>
        <w:rPr>
          <w:rFonts w:ascii="Times New Roman" w:hAnsi="Times New Roman" w:cs="Times New Roman" w:hint="eastAsia"/>
          <w:b/>
          <w:kern w:val="0"/>
          <w:szCs w:val="21"/>
        </w:rPr>
        <w:t>5.1.1.5</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企业安全生产标准化水平应符合</w:t>
      </w:r>
      <w:r>
        <w:rPr>
          <w:rFonts w:ascii="Times New Roman" w:hAnsi="Times New Roman" w:cs="Times New Roman" w:hint="eastAsia"/>
          <w:kern w:val="0"/>
          <w:szCs w:val="21"/>
        </w:rPr>
        <w:t>GB/T 33000</w:t>
      </w:r>
      <w:r>
        <w:rPr>
          <w:rFonts w:ascii="Times New Roman" w:hAnsi="Times New Roman" w:cs="Times New Roman" w:hint="eastAsia"/>
          <w:kern w:val="0"/>
          <w:szCs w:val="21"/>
        </w:rPr>
        <w:t>的要求，应为三级安全标准化企业。</w:t>
      </w:r>
    </w:p>
    <w:p w:rsidR="00883E96" w:rsidRDefault="009D7F98">
      <w:pPr>
        <w:tabs>
          <w:tab w:val="left" w:pos="426"/>
        </w:tabs>
        <w:spacing w:line="360" w:lineRule="auto"/>
        <w:rPr>
          <w:rFonts w:ascii="Times New Roman" w:hAnsi="Times New Roman" w:cs="Times New Roman"/>
          <w:kern w:val="0"/>
          <w:szCs w:val="21"/>
        </w:rPr>
      </w:pPr>
      <w:r>
        <w:rPr>
          <w:rFonts w:ascii="Times New Roman" w:hAnsi="Times New Roman" w:cs="Times New Roman" w:hint="eastAsia"/>
          <w:b/>
          <w:kern w:val="0"/>
          <w:szCs w:val="21"/>
        </w:rPr>
        <w:t>5.1.1.6</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污染物排放应达到国家或地方排放标准，并满足环境影响评价、环保“三同时”制度、总量控制和排污许可证管理要求。</w:t>
      </w:r>
    </w:p>
    <w:p w:rsidR="00883E96" w:rsidRDefault="009D7F98">
      <w:pPr>
        <w:tabs>
          <w:tab w:val="left" w:pos="426"/>
        </w:tabs>
        <w:spacing w:line="360" w:lineRule="auto"/>
        <w:rPr>
          <w:rFonts w:ascii="Times New Roman" w:hAnsi="Times New Roman" w:cs="Times New Roman"/>
          <w:kern w:val="0"/>
          <w:szCs w:val="21"/>
        </w:rPr>
      </w:pPr>
      <w:r>
        <w:rPr>
          <w:rFonts w:ascii="Times New Roman" w:hAnsi="Times New Roman" w:cs="Times New Roman" w:hint="eastAsia"/>
          <w:b/>
          <w:kern w:val="0"/>
          <w:szCs w:val="21"/>
        </w:rPr>
        <w:t>5.1.1.8</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企业应按照《危险化学品安全管理条例》建立并执行危险化学品安全管理制度，应提供符合</w:t>
      </w:r>
      <w:r>
        <w:rPr>
          <w:rFonts w:ascii="Times New Roman" w:hAnsi="Times New Roman" w:cs="Times New Roman" w:hint="eastAsia"/>
          <w:kern w:val="0"/>
          <w:szCs w:val="21"/>
        </w:rPr>
        <w:t xml:space="preserve">GB/T 16483 </w:t>
      </w:r>
      <w:r>
        <w:rPr>
          <w:rFonts w:ascii="Times New Roman" w:hAnsi="Times New Roman" w:cs="Times New Roman" w:hint="eastAsia"/>
          <w:kern w:val="0"/>
          <w:szCs w:val="21"/>
        </w:rPr>
        <w:t>要求的产品安全技术说明书。</w:t>
      </w:r>
    </w:p>
    <w:p w:rsidR="00883E96" w:rsidRDefault="009D7F98">
      <w:pPr>
        <w:tabs>
          <w:tab w:val="left" w:pos="426"/>
        </w:tabs>
        <w:spacing w:line="360" w:lineRule="auto"/>
        <w:rPr>
          <w:rFonts w:ascii="Times New Roman" w:hAnsi="Times New Roman" w:cs="Times New Roman"/>
          <w:kern w:val="0"/>
          <w:szCs w:val="21"/>
        </w:rPr>
      </w:pPr>
      <w:r>
        <w:rPr>
          <w:rFonts w:ascii="Times New Roman" w:hAnsi="Times New Roman" w:cs="Times New Roman" w:hint="eastAsia"/>
          <w:b/>
          <w:kern w:val="0"/>
          <w:szCs w:val="21"/>
        </w:rPr>
        <w:t>5.1.1.9</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生产企业应按照</w:t>
      </w:r>
      <w:r>
        <w:rPr>
          <w:rFonts w:ascii="Times New Roman" w:hAnsi="Times New Roman" w:cs="Times New Roman" w:hint="eastAsia"/>
          <w:kern w:val="0"/>
          <w:szCs w:val="21"/>
        </w:rPr>
        <w:t>GB 17167</w:t>
      </w:r>
      <w:r>
        <w:rPr>
          <w:rFonts w:ascii="Times New Roman" w:hAnsi="Times New Roman" w:cs="Times New Roman" w:hint="eastAsia"/>
          <w:kern w:val="0"/>
          <w:szCs w:val="21"/>
        </w:rPr>
        <w:t>配备用能单位能源计量器具、按</w:t>
      </w:r>
      <w:r>
        <w:rPr>
          <w:rFonts w:ascii="Times New Roman" w:hAnsi="Times New Roman" w:cs="Times New Roman" w:hint="eastAsia"/>
          <w:kern w:val="0"/>
          <w:szCs w:val="21"/>
        </w:rPr>
        <w:t>GB /T24789</w:t>
      </w:r>
      <w:r>
        <w:rPr>
          <w:rFonts w:ascii="Times New Roman" w:hAnsi="Times New Roman" w:cs="Times New Roman" w:hint="eastAsia"/>
          <w:kern w:val="0"/>
          <w:szCs w:val="21"/>
        </w:rPr>
        <w:t>配备水资源计量器具，并根据环保法律法规和标准要求配备污染物检测和在线监控设备。</w:t>
      </w:r>
    </w:p>
    <w:p w:rsidR="00883E96" w:rsidRDefault="009D7F98">
      <w:pPr>
        <w:tabs>
          <w:tab w:val="left" w:pos="426"/>
        </w:tabs>
        <w:spacing w:line="360" w:lineRule="auto"/>
        <w:rPr>
          <w:rFonts w:ascii="Times New Roman" w:hAnsi="Times New Roman" w:cs="Times New Roman"/>
          <w:kern w:val="0"/>
          <w:szCs w:val="21"/>
        </w:rPr>
      </w:pPr>
      <w:r>
        <w:rPr>
          <w:rFonts w:ascii="Times New Roman" w:hAnsi="Times New Roman" w:cs="Times New Roman" w:hint="eastAsia"/>
          <w:b/>
          <w:kern w:val="0"/>
          <w:szCs w:val="21"/>
        </w:rPr>
        <w:t>5.1.1.10</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企业</w:t>
      </w:r>
      <w:proofErr w:type="gramStart"/>
      <w:r>
        <w:rPr>
          <w:rFonts w:ascii="Times New Roman" w:hAnsi="Times New Roman" w:cs="Times New Roman" w:hint="eastAsia"/>
          <w:kern w:val="0"/>
          <w:szCs w:val="21"/>
        </w:rPr>
        <w:t>宜开展</w:t>
      </w:r>
      <w:proofErr w:type="gramEnd"/>
      <w:r>
        <w:rPr>
          <w:rFonts w:ascii="Times New Roman" w:hAnsi="Times New Roman" w:cs="Times New Roman" w:hint="eastAsia"/>
          <w:kern w:val="0"/>
          <w:szCs w:val="21"/>
        </w:rPr>
        <w:t>绿色供应链管理，建立绩效评价机制、程序，确定评价指标和评价方法，对产品主要原材料供应方、生产协作方、相关服务方等提出质量、环境、能源和安全等方面的管理要求。</w:t>
      </w:r>
    </w:p>
    <w:p w:rsidR="00883E96" w:rsidRDefault="009D7F98">
      <w:pPr>
        <w:tabs>
          <w:tab w:val="left" w:pos="426"/>
        </w:tabs>
        <w:spacing w:line="360" w:lineRule="auto"/>
        <w:rPr>
          <w:rFonts w:ascii="Times New Roman" w:hAnsi="Times New Roman" w:cs="Times New Roman"/>
          <w:kern w:val="0"/>
          <w:szCs w:val="21"/>
          <w:u w:color="000000"/>
        </w:rPr>
      </w:pPr>
      <w:r>
        <w:rPr>
          <w:rFonts w:ascii="Times New Roman" w:hAnsi="Times New Roman" w:cs="Times New Roman" w:hint="eastAsia"/>
          <w:b/>
          <w:kern w:val="0"/>
          <w:szCs w:val="21"/>
        </w:rPr>
        <w:t>5.1.1.11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企业</w:t>
      </w:r>
      <w:proofErr w:type="gramStart"/>
      <w:r>
        <w:rPr>
          <w:rFonts w:ascii="Times New Roman" w:hAnsi="Times New Roman" w:cs="Times New Roman"/>
          <w:kern w:val="0"/>
          <w:szCs w:val="21"/>
        </w:rPr>
        <w:t>宜开展</w:t>
      </w:r>
      <w:proofErr w:type="gramEnd"/>
      <w:r>
        <w:rPr>
          <w:rFonts w:ascii="Times New Roman" w:hAnsi="Times New Roman" w:cs="Times New Roman"/>
          <w:kern w:val="0"/>
          <w:szCs w:val="21"/>
        </w:rPr>
        <w:t>产品全生命周期评价管理</w:t>
      </w:r>
      <w:r>
        <w:rPr>
          <w:rFonts w:ascii="Times New Roman" w:hAnsi="Times New Roman" w:cs="Times New Roman" w:hint="eastAsia"/>
          <w:kern w:val="0"/>
          <w:szCs w:val="21"/>
        </w:rPr>
        <w:t>，并做</w:t>
      </w:r>
      <w:r>
        <w:rPr>
          <w:rFonts w:ascii="Times New Roman" w:hAnsi="Times New Roman" w:cs="Times New Roman" w:hint="eastAsia"/>
          <w:kern w:val="0"/>
          <w:szCs w:val="21"/>
          <w:u w:color="000000"/>
        </w:rPr>
        <w:t>产品碳足迹报告。</w:t>
      </w:r>
    </w:p>
    <w:p w:rsidR="00883E96" w:rsidRDefault="009D7F98">
      <w:pPr>
        <w:pStyle w:val="affffffff"/>
        <w:numPr>
          <w:ilvl w:val="3"/>
          <w:numId w:val="2"/>
        </w:numPr>
        <w:tabs>
          <w:tab w:val="left" w:pos="426"/>
        </w:tabs>
        <w:spacing w:line="360" w:lineRule="auto"/>
        <w:ind w:firstLineChars="0"/>
        <w:rPr>
          <w:rFonts w:ascii="Times New Roman" w:hAnsi="Times New Roman" w:cs="Times New Roman"/>
          <w:b/>
          <w:kern w:val="0"/>
          <w:szCs w:val="21"/>
        </w:rPr>
      </w:pPr>
      <w:r>
        <w:rPr>
          <w:rFonts w:ascii="Times New Roman" w:hAnsi="Times New Roman" w:cs="Times New Roman" w:hint="eastAsia"/>
          <w:kern w:val="0"/>
          <w:szCs w:val="21"/>
        </w:rPr>
        <w:lastRenderedPageBreak/>
        <w:t>宜按</w:t>
      </w:r>
      <w:r>
        <w:rPr>
          <w:rFonts w:ascii="Times New Roman" w:hAnsi="Times New Roman" w:cs="Times New Roman" w:hint="eastAsia"/>
          <w:kern w:val="0"/>
          <w:szCs w:val="21"/>
        </w:rPr>
        <w:t xml:space="preserve"> </w:t>
      </w:r>
      <w:r>
        <w:rPr>
          <w:rFonts w:ascii="Times New Roman" w:hAnsi="Times New Roman" w:cs="Times New Roman"/>
          <w:kern w:val="0"/>
          <w:szCs w:val="21"/>
        </w:rPr>
        <w:t xml:space="preserve">T/CPF 0054 </w:t>
      </w:r>
      <w:r>
        <w:rPr>
          <w:rFonts w:ascii="Times New Roman" w:hAnsi="Times New Roman" w:cs="Times New Roman" w:hint="eastAsia"/>
          <w:kern w:val="0"/>
          <w:szCs w:val="21"/>
        </w:rPr>
        <w:t>塑料包装制品易回收易再生设计要求及评价方法设计包装材料。</w:t>
      </w:r>
    </w:p>
    <w:p w:rsidR="00883E96" w:rsidRPr="00C85D90" w:rsidRDefault="009D7F98">
      <w:pPr>
        <w:pStyle w:val="affffffff"/>
        <w:numPr>
          <w:ilvl w:val="3"/>
          <w:numId w:val="2"/>
        </w:numPr>
        <w:tabs>
          <w:tab w:val="left" w:pos="426"/>
        </w:tabs>
        <w:spacing w:line="360" w:lineRule="auto"/>
        <w:ind w:firstLineChars="0"/>
        <w:rPr>
          <w:rFonts w:ascii="Times New Roman" w:hAnsi="Times New Roman" w:cs="Times New Roman"/>
          <w:b/>
          <w:kern w:val="0"/>
          <w:szCs w:val="21"/>
        </w:rPr>
      </w:pPr>
      <w:r w:rsidRPr="00C85D90">
        <w:rPr>
          <w:rFonts w:ascii="Times New Roman" w:hAnsi="Times New Roman" w:cs="Times New Roman" w:hint="eastAsia"/>
          <w:kern w:val="0"/>
          <w:szCs w:val="21"/>
        </w:rPr>
        <w:t>再生材料利用率计算公式。</w:t>
      </w:r>
    </w:p>
    <w:p w:rsidR="00883E96" w:rsidRDefault="009D7F98">
      <w:pPr>
        <w:pStyle w:val="affffffff"/>
        <w:tabs>
          <w:tab w:val="left" w:pos="426"/>
        </w:tabs>
        <w:spacing w:line="360" w:lineRule="auto"/>
        <w:ind w:left="720"/>
        <w:rPr>
          <w:rFonts w:asciiTheme="minorEastAsia" w:hAnsiTheme="minorEastAsia" w:cs="Times New Roman"/>
          <w:kern w:val="0"/>
          <w:szCs w:val="21"/>
        </w:rPr>
      </w:pPr>
      <m:oMath>
        <m:r>
          <m:rPr>
            <m:sty m:val="p"/>
          </m:rPr>
          <w:rPr>
            <w:rFonts w:ascii="Cambria Math" w:hAnsi="Cambria Math" w:cs="Times New Roman"/>
            <w:kern w:val="0"/>
            <w:szCs w:val="21"/>
          </w:rPr>
          <m:t>R=</m:t>
        </m:r>
        <m:f>
          <m:fPr>
            <m:ctrlPr>
              <w:rPr>
                <w:rFonts w:ascii="Cambria Math" w:hAnsi="Cambria Math" w:cs="Times New Roman"/>
                <w:kern w:val="0"/>
                <w:szCs w:val="21"/>
              </w:rPr>
            </m:ctrlPr>
          </m:fPr>
          <m:num>
            <m:r>
              <w:rPr>
                <w:rFonts w:ascii="Cambria Math" w:hAnsi="Cambria Math" w:cs="Times New Roman"/>
                <w:kern w:val="0"/>
                <w:szCs w:val="21"/>
              </w:rPr>
              <m:t>B</m:t>
            </m:r>
            <m:ctrlPr>
              <w:rPr>
                <w:rFonts w:ascii="Cambria Math" w:hAnsi="Cambria Math" w:cs="Times New Roman"/>
                <w:i/>
                <w:kern w:val="0"/>
                <w:szCs w:val="21"/>
              </w:rPr>
            </m:ctrlPr>
          </m:num>
          <m:den>
            <m:r>
              <w:rPr>
                <w:rFonts w:ascii="Cambria Math" w:hAnsi="Cambria Math" w:cs="Times New Roman"/>
                <w:kern w:val="0"/>
                <w:szCs w:val="21"/>
              </w:rPr>
              <m:t>C</m:t>
            </m:r>
          </m:den>
        </m:f>
        <m:r>
          <w:rPr>
            <w:rFonts w:ascii="Cambria Math" w:hAnsi="Cambria Math" w:cs="Times New Roman"/>
            <w:kern w:val="0"/>
            <w:szCs w:val="21"/>
          </w:rPr>
          <m:t>×100%</m:t>
        </m:r>
      </m:oMath>
      <w:r>
        <w:rPr>
          <w:rFonts w:asciiTheme="minorEastAsia" w:hAnsiTheme="minorEastAsia" w:cs="Times New Roman" w:hint="eastAsia"/>
          <w:kern w:val="0"/>
          <w:szCs w:val="21"/>
        </w:rPr>
        <w:t>....................................................(</w:t>
      </w:r>
      <w:r>
        <w:rPr>
          <w:rFonts w:asciiTheme="minorEastAsia" w:hAnsiTheme="minorEastAsia" w:cs="Times New Roman"/>
          <w:kern w:val="0"/>
          <w:szCs w:val="21"/>
        </w:rPr>
        <w:t>1</w:t>
      </w:r>
      <w:r>
        <w:rPr>
          <w:rFonts w:asciiTheme="minorEastAsia" w:hAnsiTheme="minorEastAsia" w:cs="Times New Roman" w:hint="eastAsia"/>
          <w:kern w:val="0"/>
          <w:szCs w:val="21"/>
        </w:rPr>
        <w:t>)</w:t>
      </w:r>
    </w:p>
    <w:p w:rsidR="00883E96" w:rsidRDefault="009D7F98">
      <w:pPr>
        <w:pStyle w:val="affffffff"/>
        <w:tabs>
          <w:tab w:val="left" w:pos="426"/>
        </w:tabs>
        <w:spacing w:line="360" w:lineRule="auto"/>
        <w:ind w:left="720"/>
        <w:rPr>
          <w:rFonts w:asciiTheme="minorEastAsia" w:hAnsiTheme="minorEastAsia" w:cs="Times New Roman"/>
          <w:kern w:val="0"/>
          <w:szCs w:val="21"/>
        </w:rPr>
      </w:pPr>
      <w:r>
        <w:rPr>
          <w:rFonts w:asciiTheme="minorEastAsia" w:hAnsiTheme="minorEastAsia" w:cs="Times New Roman" w:hint="eastAsia"/>
          <w:kern w:val="0"/>
          <w:szCs w:val="21"/>
        </w:rPr>
        <w:t>式中：R：再生塑料含量比例</w:t>
      </w:r>
    </w:p>
    <w:p w:rsidR="00883E96" w:rsidRDefault="009D7F98">
      <w:pPr>
        <w:pStyle w:val="affffffff"/>
        <w:tabs>
          <w:tab w:val="left" w:pos="426"/>
        </w:tabs>
        <w:spacing w:line="360" w:lineRule="auto"/>
        <w:ind w:left="720" w:firstLineChars="500" w:firstLine="1050"/>
        <w:rPr>
          <w:rFonts w:asciiTheme="minorEastAsia" w:hAnsiTheme="minorEastAsia" w:cs="Times New Roman"/>
          <w:kern w:val="0"/>
          <w:szCs w:val="21"/>
        </w:rPr>
      </w:pPr>
      <w:r>
        <w:rPr>
          <w:rFonts w:asciiTheme="minorEastAsia" w:hAnsiTheme="minorEastAsia" w:cs="Times New Roman"/>
          <w:kern w:val="0"/>
          <w:szCs w:val="21"/>
        </w:rPr>
        <w:t>B</w:t>
      </w:r>
      <w:r>
        <w:rPr>
          <w:rFonts w:asciiTheme="minorEastAsia" w:hAnsiTheme="minorEastAsia" w:cs="Times New Roman" w:hint="eastAsia"/>
          <w:kern w:val="0"/>
          <w:szCs w:val="21"/>
        </w:rPr>
        <w:t>：再生塑料含量</w:t>
      </w:r>
    </w:p>
    <w:p w:rsidR="00883E96" w:rsidRDefault="009D7F98">
      <w:pPr>
        <w:pStyle w:val="affffffff"/>
        <w:tabs>
          <w:tab w:val="left" w:pos="426"/>
        </w:tabs>
        <w:spacing w:line="360" w:lineRule="auto"/>
        <w:ind w:left="720" w:firstLineChars="500" w:firstLine="1050"/>
        <w:rPr>
          <w:rFonts w:asciiTheme="minorEastAsia" w:hAnsiTheme="minorEastAsia" w:cs="Times New Roman"/>
          <w:kern w:val="0"/>
          <w:szCs w:val="21"/>
        </w:rPr>
      </w:pPr>
      <w:r>
        <w:rPr>
          <w:rFonts w:asciiTheme="minorEastAsia" w:hAnsiTheme="minorEastAsia" w:cs="Times New Roman"/>
          <w:kern w:val="0"/>
          <w:szCs w:val="21"/>
        </w:rPr>
        <w:t>C</w:t>
      </w:r>
      <w:r>
        <w:rPr>
          <w:rFonts w:asciiTheme="minorEastAsia" w:hAnsiTheme="minorEastAsia" w:cs="Times New Roman" w:hint="eastAsia"/>
          <w:kern w:val="0"/>
          <w:szCs w:val="21"/>
        </w:rPr>
        <w:t>：总塑料投入量</w:t>
      </w:r>
    </w:p>
    <w:p w:rsidR="00883E96" w:rsidRDefault="00883E96">
      <w:pPr>
        <w:tabs>
          <w:tab w:val="left" w:pos="426"/>
        </w:tabs>
        <w:spacing w:line="360" w:lineRule="auto"/>
      </w:pPr>
    </w:p>
    <w:p w:rsidR="00883E96" w:rsidRDefault="009D7F98">
      <w:pPr>
        <w:tabs>
          <w:tab w:val="left" w:pos="426"/>
        </w:tabs>
        <w:spacing w:line="360" w:lineRule="auto"/>
        <w:rPr>
          <w:rFonts w:ascii="Times New Roman" w:eastAsia="黑体" w:hAnsi="Times New Roman" w:cs="Times New Roman"/>
          <w:kern w:val="0"/>
          <w:szCs w:val="21"/>
        </w:rPr>
      </w:pPr>
      <w:r>
        <w:rPr>
          <w:rFonts w:ascii="Times New Roman" w:eastAsia="黑体" w:hAnsi="Times New Roman" w:cs="Times New Roman" w:hint="eastAsia"/>
          <w:b/>
          <w:kern w:val="0"/>
          <w:szCs w:val="21"/>
        </w:rPr>
        <w:t>5.1.2</w:t>
      </w:r>
      <w:r>
        <w:rPr>
          <w:rFonts w:ascii="Times New Roman" w:eastAsia="黑体" w:hAnsi="Times New Roman" w:cs="Times New Roman" w:hint="eastAsia"/>
          <w:kern w:val="0"/>
          <w:szCs w:val="21"/>
        </w:rPr>
        <w:t>包装用塑料薄膜</w:t>
      </w:r>
    </w:p>
    <w:p w:rsidR="00883E96" w:rsidRDefault="009D7F98">
      <w:pPr>
        <w:tabs>
          <w:tab w:val="left" w:pos="426"/>
        </w:tabs>
        <w:spacing w:line="360" w:lineRule="auto"/>
        <w:rPr>
          <w:rFonts w:ascii="Times New Roman" w:hAnsi="Times New Roman" w:cs="Times New Roman"/>
          <w:kern w:val="0"/>
        </w:rPr>
      </w:pPr>
      <w:bookmarkStart w:id="48" w:name="_Toc462046559"/>
      <w:r>
        <w:rPr>
          <w:rFonts w:ascii="Times New Roman" w:hAnsi="Times New Roman" w:cs="Times New Roman" w:hint="eastAsia"/>
          <w:b/>
          <w:kern w:val="0"/>
        </w:rPr>
        <w:t>5.1.2.1</w:t>
      </w:r>
      <w:r>
        <w:rPr>
          <w:rFonts w:ascii="Times New Roman" w:hAnsi="Times New Roman" w:cs="Times New Roman"/>
          <w:b/>
          <w:kern w:val="0"/>
        </w:rPr>
        <w:t xml:space="preserve"> </w:t>
      </w:r>
      <w:r>
        <w:rPr>
          <w:rFonts w:ascii="Times New Roman" w:hAnsi="Times New Roman" w:cs="Times New Roman" w:hint="eastAsia"/>
          <w:kern w:val="0"/>
        </w:rPr>
        <w:t>应按</w:t>
      </w:r>
      <w:r>
        <w:rPr>
          <w:rFonts w:ascii="Times New Roman" w:hAnsi="Times New Roman" w:cs="Times New Roman" w:hint="eastAsia"/>
          <w:kern w:val="0"/>
        </w:rPr>
        <w:t>GB/29115</w:t>
      </w:r>
      <w:r>
        <w:rPr>
          <w:rFonts w:ascii="Times New Roman" w:hAnsi="Times New Roman" w:cs="Times New Roman" w:hint="eastAsia"/>
          <w:kern w:val="0"/>
        </w:rPr>
        <w:t>进行减量化产品设计，提供相关证明材料。</w:t>
      </w:r>
    </w:p>
    <w:p w:rsidR="00883E96" w:rsidRDefault="009D7F98">
      <w:pPr>
        <w:tabs>
          <w:tab w:val="left" w:pos="426"/>
        </w:tabs>
        <w:spacing w:line="360" w:lineRule="auto"/>
        <w:rPr>
          <w:rFonts w:ascii="Times New Roman" w:hAnsi="Times New Roman" w:cs="Times New Roman"/>
          <w:kern w:val="0"/>
        </w:rPr>
      </w:pPr>
      <w:r>
        <w:rPr>
          <w:rFonts w:ascii="Times New Roman" w:hAnsi="Times New Roman" w:cs="Times New Roman" w:hint="eastAsia"/>
          <w:b/>
          <w:kern w:val="0"/>
          <w:szCs w:val="21"/>
        </w:rPr>
        <w:t>5.1.2.2</w:t>
      </w:r>
      <w:r>
        <w:rPr>
          <w:rFonts w:ascii="Times New Roman" w:hAnsi="Times New Roman" w:cs="Times New Roman"/>
          <w:b/>
          <w:kern w:val="0"/>
          <w:szCs w:val="21"/>
        </w:rPr>
        <w:t xml:space="preserve"> </w:t>
      </w:r>
      <w:r>
        <w:rPr>
          <w:rFonts w:ascii="Times New Roman" w:hAnsi="Times New Roman" w:cs="Times New Roman" w:hint="eastAsia"/>
          <w:kern w:val="0"/>
        </w:rPr>
        <w:t>应满足</w:t>
      </w:r>
      <w:r>
        <w:rPr>
          <w:rFonts w:ascii="Times New Roman" w:hAnsi="Times New Roman" w:cs="Times New Roman"/>
          <w:kern w:val="0"/>
        </w:rPr>
        <w:t>包装用途和基本功能</w:t>
      </w:r>
      <w:r>
        <w:rPr>
          <w:rFonts w:ascii="Times New Roman" w:hAnsi="Times New Roman" w:cs="Times New Roman" w:hint="eastAsia"/>
          <w:kern w:val="0"/>
        </w:rPr>
        <w:t>的要求，符合相应产品标准的规定。</w:t>
      </w:r>
      <w:bookmarkEnd w:id="48"/>
    </w:p>
    <w:p w:rsidR="00883E96" w:rsidRDefault="009D7F98">
      <w:pPr>
        <w:tabs>
          <w:tab w:val="left" w:pos="426"/>
        </w:tabs>
        <w:spacing w:line="360" w:lineRule="auto"/>
        <w:rPr>
          <w:rFonts w:ascii="Times New Roman" w:eastAsia="黑体" w:hAnsi="Times New Roman" w:cs="Times New Roman"/>
          <w:kern w:val="0"/>
          <w:szCs w:val="21"/>
        </w:rPr>
      </w:pPr>
      <w:r>
        <w:rPr>
          <w:rFonts w:ascii="Times New Roman" w:eastAsia="黑体" w:hAnsi="Times New Roman" w:cs="Times New Roman" w:hint="eastAsia"/>
          <w:b/>
          <w:kern w:val="0"/>
          <w:szCs w:val="21"/>
        </w:rPr>
        <w:t>5.2</w:t>
      </w:r>
      <w:r>
        <w:rPr>
          <w:rFonts w:ascii="Times New Roman" w:eastAsia="黑体" w:hAnsi="Times New Roman" w:cs="Times New Roman"/>
          <w:b/>
          <w:kern w:val="0"/>
          <w:szCs w:val="21"/>
        </w:rPr>
        <w:t xml:space="preserve"> </w:t>
      </w:r>
      <w:r>
        <w:rPr>
          <w:rFonts w:ascii="Times New Roman" w:eastAsia="黑体" w:hAnsi="Times New Roman" w:cs="Times New Roman" w:hint="eastAsia"/>
          <w:kern w:val="0"/>
          <w:szCs w:val="21"/>
        </w:rPr>
        <w:t>评价指标要求</w:t>
      </w:r>
    </w:p>
    <w:p w:rsidR="00883E96" w:rsidRDefault="009D7F98">
      <w:pPr>
        <w:tabs>
          <w:tab w:val="left" w:pos="426"/>
        </w:tabs>
        <w:spacing w:line="360" w:lineRule="auto"/>
        <w:ind w:firstLineChars="200" w:firstLine="420"/>
        <w:rPr>
          <w:rFonts w:ascii="Times New Roman" w:hAnsi="Times New Roman" w:cs="Times New Roman"/>
          <w:kern w:val="0"/>
        </w:rPr>
      </w:pPr>
      <w:r>
        <w:rPr>
          <w:rFonts w:ascii="Times New Roman" w:hAnsi="Times New Roman" w:cs="Times New Roman" w:hint="eastAsia"/>
          <w:kern w:val="0"/>
        </w:rPr>
        <w:t>包装用塑料薄膜设计要求见表</w:t>
      </w:r>
      <w:r>
        <w:rPr>
          <w:rFonts w:ascii="Times New Roman" w:hAnsi="Times New Roman" w:cs="Times New Roman" w:hint="eastAsia"/>
          <w:kern w:val="0"/>
        </w:rPr>
        <w:t>1</w:t>
      </w:r>
      <w:r>
        <w:rPr>
          <w:rFonts w:ascii="Times New Roman" w:hAnsi="Times New Roman" w:cs="Times New Roman" w:hint="eastAsia"/>
          <w:kern w:val="0"/>
        </w:rPr>
        <w:t>。</w:t>
      </w: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pPr>
    </w:p>
    <w:p w:rsidR="00883E96" w:rsidRDefault="00883E96">
      <w:pPr>
        <w:tabs>
          <w:tab w:val="left" w:pos="426"/>
        </w:tabs>
        <w:spacing w:line="360" w:lineRule="auto"/>
        <w:ind w:firstLineChars="200" w:firstLine="420"/>
        <w:rPr>
          <w:rFonts w:ascii="Times New Roman" w:hAnsi="Times New Roman" w:cs="Times New Roman"/>
          <w:kern w:val="0"/>
        </w:rPr>
        <w:sectPr w:rsidR="00883E96">
          <w:footerReference w:type="default" r:id="rId11"/>
          <w:pgSz w:w="11900" w:h="16840"/>
          <w:pgMar w:top="1440" w:right="1800" w:bottom="1440" w:left="1800" w:header="851" w:footer="992" w:gutter="0"/>
          <w:pgNumType w:start="1"/>
          <w:cols w:space="720"/>
          <w:docGrid w:linePitch="286"/>
        </w:sectPr>
      </w:pPr>
    </w:p>
    <w:p w:rsidR="00883E96" w:rsidRDefault="009D7F98">
      <w:pPr>
        <w:pStyle w:val="aff9"/>
        <w:jc w:val="center"/>
        <w:rPr>
          <w:rFonts w:ascii="黑体" w:eastAsia="黑体" w:hAnsi="黑体" w:cs="Times New Roman"/>
          <w:color w:val="FF0000"/>
          <w:kern w:val="0"/>
        </w:rPr>
      </w:pPr>
      <w:r>
        <w:rPr>
          <w:rFonts w:ascii="黑体" w:eastAsia="黑体" w:hAnsi="黑体" w:hint="eastAsia"/>
        </w:rPr>
        <w:lastRenderedPageBreak/>
        <w:t>表 1 绿色设计产品评价技术规范 包装用塑料薄膜评价指标要求</w:t>
      </w:r>
    </w:p>
    <w:tbl>
      <w:tblPr>
        <w:tblpPr w:leftFromText="180" w:rightFromText="180" w:vertAnchor="page" w:horzAnchor="margin" w:tblpY="1741"/>
        <w:tblW w:w="0" w:type="auto"/>
        <w:tblLayout w:type="fixed"/>
        <w:tblLook w:val="04A0" w:firstRow="1" w:lastRow="0" w:firstColumn="1" w:lastColumn="0" w:noHBand="0" w:noVBand="1"/>
      </w:tblPr>
      <w:tblGrid>
        <w:gridCol w:w="707"/>
        <w:gridCol w:w="396"/>
        <w:gridCol w:w="980"/>
        <w:gridCol w:w="606"/>
        <w:gridCol w:w="681"/>
        <w:gridCol w:w="1380"/>
        <w:gridCol w:w="6"/>
        <w:gridCol w:w="1335"/>
        <w:gridCol w:w="1417"/>
        <w:gridCol w:w="1276"/>
        <w:gridCol w:w="1276"/>
        <w:gridCol w:w="1275"/>
        <w:gridCol w:w="1131"/>
        <w:gridCol w:w="1279"/>
      </w:tblGrid>
      <w:tr w:rsidR="00883E96">
        <w:trPr>
          <w:trHeight w:val="578"/>
        </w:trPr>
        <w:tc>
          <w:tcPr>
            <w:tcW w:w="20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Arial"/>
                <w:color w:val="000000"/>
                <w:kern w:val="0"/>
                <w:sz w:val="18"/>
                <w:szCs w:val="18"/>
              </w:rPr>
            </w:pPr>
            <w:r>
              <w:rPr>
                <w:rFonts w:ascii="宋体" w:hAnsi="宋体" w:cs="Arial" w:hint="eastAsia"/>
                <w:color w:val="000000"/>
                <w:kern w:val="0"/>
                <w:sz w:val="18"/>
                <w:szCs w:val="18"/>
              </w:rPr>
              <w:lastRenderedPageBreak/>
              <w:t>指标类型</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681" w:type="dxa"/>
            <w:vMerge w:val="restart"/>
            <w:tcBorders>
              <w:top w:val="single" w:sz="4" w:space="0" w:color="auto"/>
              <w:left w:val="nil"/>
              <w:right w:val="single" w:sz="4"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基准值</w:t>
            </w:r>
          </w:p>
        </w:tc>
        <w:tc>
          <w:tcPr>
            <w:tcW w:w="1386" w:type="dxa"/>
            <w:gridSpan w:val="2"/>
            <w:vMerge w:val="restart"/>
            <w:tcBorders>
              <w:top w:val="single" w:sz="4" w:space="0" w:color="auto"/>
              <w:left w:val="nil"/>
              <w:right w:val="single" w:sz="4"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检测标准依据</w:t>
            </w:r>
          </w:p>
        </w:tc>
        <w:tc>
          <w:tcPr>
            <w:tcW w:w="7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软包</w:t>
            </w:r>
            <w:r>
              <w:rPr>
                <w:rFonts w:ascii="宋体" w:hAnsi="宋体" w:cs="宋体" w:hint="eastAsia"/>
                <w:kern w:val="0"/>
                <w:sz w:val="18"/>
                <w:szCs w:val="18"/>
              </w:rPr>
              <w:t>装</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判定依据</w:t>
            </w:r>
          </w:p>
        </w:tc>
      </w:tr>
      <w:tr w:rsidR="00883E96">
        <w:trPr>
          <w:trHeight w:val="544"/>
        </w:trPr>
        <w:tc>
          <w:tcPr>
            <w:tcW w:w="707" w:type="dxa"/>
            <w:tcBorders>
              <w:top w:val="nil"/>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606" w:type="dxa"/>
            <w:vMerge/>
            <w:tcBorders>
              <w:top w:val="single" w:sz="4" w:space="0" w:color="auto"/>
              <w:left w:val="single" w:sz="4" w:space="0" w:color="auto"/>
              <w:bottom w:val="single" w:sz="4" w:space="0" w:color="auto"/>
              <w:right w:val="single" w:sz="4" w:space="0" w:color="auto"/>
            </w:tcBorders>
            <w:vAlign w:val="center"/>
          </w:tcPr>
          <w:p w:rsidR="00883E96" w:rsidRDefault="00883E96">
            <w:pPr>
              <w:widowControl/>
              <w:jc w:val="left"/>
              <w:rPr>
                <w:rFonts w:ascii="宋体" w:hAnsi="宋体" w:cs="宋体"/>
                <w:color w:val="000000"/>
                <w:kern w:val="0"/>
                <w:sz w:val="18"/>
                <w:szCs w:val="18"/>
              </w:rPr>
            </w:pPr>
          </w:p>
        </w:tc>
        <w:tc>
          <w:tcPr>
            <w:tcW w:w="681" w:type="dxa"/>
            <w:vMerge/>
            <w:tcBorders>
              <w:left w:val="single" w:sz="4" w:space="0" w:color="auto"/>
              <w:bottom w:val="single" w:sz="4" w:space="0" w:color="auto"/>
              <w:right w:val="single" w:sz="4" w:space="0" w:color="auto"/>
            </w:tcBorders>
          </w:tcPr>
          <w:p w:rsidR="00883E96" w:rsidRDefault="00883E96">
            <w:pPr>
              <w:widowControl/>
              <w:jc w:val="center"/>
              <w:rPr>
                <w:rFonts w:ascii="宋体" w:hAnsi="宋体" w:cs="宋体"/>
                <w:color w:val="000000"/>
                <w:kern w:val="0"/>
                <w:sz w:val="18"/>
                <w:szCs w:val="18"/>
              </w:rPr>
            </w:pPr>
          </w:p>
        </w:tc>
        <w:tc>
          <w:tcPr>
            <w:tcW w:w="1386" w:type="dxa"/>
            <w:gridSpan w:val="2"/>
            <w:vMerge/>
            <w:tcBorders>
              <w:left w:val="single" w:sz="4" w:space="0" w:color="auto"/>
              <w:bottom w:val="single" w:sz="4" w:space="0" w:color="auto"/>
              <w:right w:val="single" w:sz="4" w:space="0" w:color="auto"/>
            </w:tcBorders>
          </w:tcPr>
          <w:p w:rsidR="00883E96" w:rsidRDefault="00883E96">
            <w:pPr>
              <w:widowControl/>
              <w:jc w:val="center"/>
              <w:rPr>
                <w:rFonts w:ascii="宋体" w:hAnsi="宋体" w:cs="宋体"/>
                <w:color w:val="000000"/>
                <w:kern w:val="0"/>
                <w:sz w:val="18"/>
                <w:szCs w:val="18"/>
              </w:rPr>
            </w:pPr>
          </w:p>
        </w:tc>
        <w:tc>
          <w:tcPr>
            <w:tcW w:w="4028" w:type="dxa"/>
            <w:gridSpan w:val="3"/>
            <w:tcBorders>
              <w:top w:val="nil"/>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挤出薄膜/片材</w:t>
            </w:r>
          </w:p>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682" w:type="dxa"/>
            <w:gridSpan w:val="3"/>
            <w:tcBorders>
              <w:top w:val="nil"/>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复合/印刷/涂覆/蒸镀薄膜</w:t>
            </w:r>
          </w:p>
          <w:p w:rsidR="00883E96" w:rsidRDefault="00883E96">
            <w:pPr>
              <w:widowControl/>
              <w:jc w:val="center"/>
              <w:rPr>
                <w:rFonts w:ascii="宋体" w:hAnsi="宋体" w:cs="宋体"/>
                <w:color w:val="000000"/>
                <w:kern w:val="0"/>
                <w:sz w:val="18"/>
                <w:szCs w:val="18"/>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883E96" w:rsidRDefault="00883E96">
            <w:pPr>
              <w:widowControl/>
              <w:jc w:val="center"/>
              <w:rPr>
                <w:rFonts w:ascii="宋体" w:hAnsi="宋体" w:cs="宋体"/>
                <w:color w:val="000000"/>
                <w:kern w:val="0"/>
                <w:sz w:val="18"/>
                <w:szCs w:val="18"/>
              </w:rPr>
            </w:pPr>
          </w:p>
        </w:tc>
      </w:tr>
      <w:tr w:rsidR="00883E96">
        <w:trPr>
          <w:trHeight w:val="285"/>
        </w:trPr>
        <w:tc>
          <w:tcPr>
            <w:tcW w:w="707" w:type="dxa"/>
            <w:tcBorders>
              <w:top w:val="nil"/>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76" w:type="dxa"/>
            <w:gridSpan w:val="2"/>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材质/结构</w:t>
            </w:r>
          </w:p>
        </w:tc>
        <w:tc>
          <w:tcPr>
            <w:tcW w:w="606" w:type="dxa"/>
            <w:tcBorders>
              <w:top w:val="nil"/>
              <w:left w:val="nil"/>
              <w:bottom w:val="single" w:sz="4" w:space="0" w:color="auto"/>
              <w:right w:val="single" w:sz="4" w:space="0" w:color="auto"/>
            </w:tcBorders>
            <w:shd w:val="clear" w:color="auto" w:fill="auto"/>
            <w:noWrap/>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p w:rsidR="00883E96" w:rsidRDefault="009D7F98">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1" w:type="dxa"/>
            <w:tcBorders>
              <w:top w:val="single" w:sz="4" w:space="0" w:color="auto"/>
              <w:left w:val="nil"/>
              <w:bottom w:val="single" w:sz="4" w:space="0" w:color="auto"/>
              <w:right w:val="single" w:sz="4" w:space="0" w:color="auto"/>
            </w:tcBorders>
          </w:tcPr>
          <w:p w:rsidR="00883E96" w:rsidRDefault="00883E96">
            <w:pPr>
              <w:widowControl/>
              <w:jc w:val="center"/>
              <w:rPr>
                <w:rFonts w:ascii="宋体" w:hAnsi="宋体" w:cs="宋体"/>
                <w:color w:val="000000"/>
                <w:kern w:val="0"/>
                <w:sz w:val="18"/>
                <w:szCs w:val="18"/>
              </w:rPr>
            </w:pPr>
          </w:p>
        </w:tc>
        <w:tc>
          <w:tcPr>
            <w:tcW w:w="1386" w:type="dxa"/>
            <w:gridSpan w:val="2"/>
            <w:tcBorders>
              <w:top w:val="single" w:sz="4" w:space="0" w:color="auto"/>
              <w:left w:val="nil"/>
              <w:bottom w:val="single" w:sz="4" w:space="0" w:color="auto"/>
              <w:right w:val="single" w:sz="4" w:space="0" w:color="auto"/>
            </w:tcBorders>
          </w:tcPr>
          <w:p w:rsidR="00883E96" w:rsidRDefault="00883E96">
            <w:pPr>
              <w:widowControl/>
              <w:jc w:val="center"/>
              <w:rPr>
                <w:rFonts w:ascii="宋体" w:hAnsi="宋体" w:cs="宋体"/>
                <w:color w:val="000000"/>
                <w:kern w:val="0"/>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单一材质</w:t>
            </w:r>
          </w:p>
        </w:tc>
        <w:tc>
          <w:tcPr>
            <w:tcW w:w="1417" w:type="dxa"/>
            <w:tcBorders>
              <w:top w:val="single" w:sz="4" w:space="0" w:color="auto"/>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多材质</w:t>
            </w:r>
          </w:p>
        </w:tc>
        <w:tc>
          <w:tcPr>
            <w:tcW w:w="1276" w:type="dxa"/>
            <w:tcBorders>
              <w:top w:val="single" w:sz="4" w:space="0" w:color="auto"/>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合格判定</w:t>
            </w:r>
          </w:p>
        </w:tc>
        <w:tc>
          <w:tcPr>
            <w:tcW w:w="127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单一</w:t>
            </w:r>
            <w:proofErr w:type="gramStart"/>
            <w:r>
              <w:rPr>
                <w:rFonts w:ascii="宋体" w:hAnsi="宋体" w:cs="宋体" w:hint="eastAsia"/>
                <w:color w:val="000000"/>
                <w:kern w:val="0"/>
                <w:sz w:val="18"/>
                <w:szCs w:val="18"/>
              </w:rPr>
              <w:t>材质化</w:t>
            </w:r>
            <w:proofErr w:type="gramEnd"/>
          </w:p>
        </w:tc>
        <w:tc>
          <w:tcPr>
            <w:tcW w:w="1275" w:type="dxa"/>
            <w:tcBorders>
              <w:top w:val="nil"/>
              <w:left w:val="nil"/>
              <w:bottom w:val="single" w:sz="4" w:space="0" w:color="auto"/>
              <w:right w:val="single" w:sz="4" w:space="0" w:color="auto"/>
            </w:tcBorders>
            <w:shd w:val="clear" w:color="auto" w:fill="auto"/>
            <w:vAlign w:val="center"/>
          </w:tcPr>
          <w:p w:rsidR="00883E96" w:rsidRDefault="009D7F98">
            <w:pPr>
              <w:jc w:val="center"/>
              <w:rPr>
                <w:rFonts w:ascii="宋体" w:hAnsi="宋体" w:cs="宋体"/>
                <w:color w:val="000000"/>
                <w:kern w:val="0"/>
                <w:sz w:val="18"/>
                <w:szCs w:val="18"/>
              </w:rPr>
            </w:pPr>
            <w:r>
              <w:rPr>
                <w:rFonts w:ascii="宋体" w:hAnsi="宋体" w:cs="宋体" w:hint="eastAsia"/>
                <w:color w:val="000000"/>
                <w:kern w:val="0"/>
                <w:sz w:val="18"/>
                <w:szCs w:val="18"/>
              </w:rPr>
              <w:t>多材质</w:t>
            </w:r>
          </w:p>
        </w:tc>
        <w:tc>
          <w:tcPr>
            <w:tcW w:w="1131"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合格判定</w:t>
            </w:r>
          </w:p>
        </w:tc>
        <w:tc>
          <w:tcPr>
            <w:tcW w:w="1279" w:type="dxa"/>
            <w:tcBorders>
              <w:top w:val="nil"/>
              <w:left w:val="nil"/>
              <w:bottom w:val="single" w:sz="4" w:space="0" w:color="auto"/>
              <w:right w:val="single" w:sz="4" w:space="0" w:color="auto"/>
            </w:tcBorders>
            <w:shd w:val="clear" w:color="auto" w:fill="auto"/>
            <w:vAlign w:val="center"/>
          </w:tcPr>
          <w:p w:rsidR="00883E96" w:rsidRDefault="00883E96">
            <w:pPr>
              <w:widowControl/>
              <w:jc w:val="center"/>
              <w:rPr>
                <w:rFonts w:ascii="宋体" w:hAnsi="宋体" w:cs="宋体"/>
                <w:color w:val="000000"/>
                <w:kern w:val="0"/>
                <w:sz w:val="18"/>
                <w:szCs w:val="18"/>
              </w:rPr>
            </w:pPr>
          </w:p>
        </w:tc>
      </w:tr>
      <w:tr w:rsidR="00883E96">
        <w:trPr>
          <w:trHeight w:val="285"/>
        </w:trPr>
        <w:tc>
          <w:tcPr>
            <w:tcW w:w="707" w:type="dxa"/>
            <w:vMerge w:val="restart"/>
            <w:tcBorders>
              <w:top w:val="nil"/>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资源属性</w:t>
            </w:r>
          </w:p>
        </w:tc>
        <w:tc>
          <w:tcPr>
            <w:tcW w:w="1376" w:type="dxa"/>
            <w:gridSpan w:val="2"/>
            <w:tcBorders>
              <w:top w:val="single" w:sz="4" w:space="0" w:color="auto"/>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再生塑料使用率</w:t>
            </w:r>
          </w:p>
        </w:tc>
        <w:tc>
          <w:tcPr>
            <w:tcW w:w="60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1" w:type="dxa"/>
            <w:tcBorders>
              <w:top w:val="nil"/>
              <w:left w:val="nil"/>
              <w:bottom w:val="single" w:sz="4" w:space="0" w:color="auto"/>
              <w:right w:val="single" w:sz="4" w:space="0" w:color="auto"/>
            </w:tcBorders>
          </w:tcPr>
          <w:p w:rsidR="00883E96" w:rsidRDefault="00883E96">
            <w:pPr>
              <w:widowControl/>
              <w:jc w:val="center"/>
              <w:rPr>
                <w:rFonts w:ascii="宋体" w:hAnsi="宋体" w:cs="Arial"/>
                <w:color w:val="000000"/>
                <w:kern w:val="0"/>
                <w:sz w:val="18"/>
                <w:szCs w:val="18"/>
              </w:rPr>
            </w:pPr>
          </w:p>
        </w:tc>
        <w:tc>
          <w:tcPr>
            <w:tcW w:w="1386" w:type="dxa"/>
            <w:gridSpan w:val="2"/>
            <w:tcBorders>
              <w:top w:val="nil"/>
              <w:left w:val="nil"/>
              <w:bottom w:val="single" w:sz="4" w:space="0" w:color="auto"/>
              <w:right w:val="single" w:sz="4" w:space="0" w:color="auto"/>
            </w:tcBorders>
          </w:tcPr>
          <w:p w:rsidR="00883E96" w:rsidRDefault="009D7F98">
            <w:pPr>
              <w:widowControl/>
              <w:jc w:val="center"/>
              <w:rPr>
                <w:rFonts w:ascii="宋体" w:hAnsi="宋体" w:cs="Arial"/>
                <w:color w:val="000000"/>
                <w:kern w:val="0"/>
                <w:sz w:val="18"/>
                <w:szCs w:val="18"/>
              </w:rPr>
            </w:pPr>
            <w:r>
              <w:rPr>
                <w:rFonts w:ascii="宋体" w:hAnsi="宋体" w:cs="Arial"/>
                <w:color w:val="000000"/>
                <w:kern w:val="0"/>
                <w:sz w:val="18"/>
                <w:szCs w:val="18"/>
              </w:rPr>
              <w:t>T/CPF 0054-2023</w:t>
            </w:r>
          </w:p>
        </w:tc>
        <w:tc>
          <w:tcPr>
            <w:tcW w:w="1335" w:type="dxa"/>
            <w:tcBorders>
              <w:top w:val="nil"/>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Arial"/>
                <w:color w:val="000000"/>
                <w:kern w:val="0"/>
                <w:sz w:val="18"/>
                <w:szCs w:val="18"/>
              </w:rPr>
            </w:pPr>
            <w:r>
              <w:rPr>
                <w:rFonts w:ascii="宋体" w:hAnsi="宋体" w:cs="Arial"/>
                <w:color w:val="000000"/>
                <w:kern w:val="0"/>
                <w:sz w:val="18"/>
                <w:szCs w:val="18"/>
              </w:rPr>
              <w:t>10~35</w:t>
            </w:r>
          </w:p>
        </w:tc>
        <w:tc>
          <w:tcPr>
            <w:tcW w:w="1417"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883E96" w:rsidRDefault="00883E96">
            <w:pPr>
              <w:widowControl/>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Arial"/>
                <w:color w:val="000000"/>
                <w:kern w:val="0"/>
                <w:sz w:val="18"/>
                <w:szCs w:val="18"/>
              </w:rPr>
            </w:pPr>
            <w:r>
              <w:rPr>
                <w:rFonts w:ascii="宋体" w:hAnsi="宋体" w:cs="Arial"/>
                <w:color w:val="000000"/>
                <w:kern w:val="0"/>
                <w:sz w:val="18"/>
                <w:szCs w:val="18"/>
              </w:rPr>
              <w:t>5~10</w:t>
            </w:r>
          </w:p>
        </w:tc>
        <w:tc>
          <w:tcPr>
            <w:tcW w:w="1275"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Arial"/>
                <w:color w:val="000000"/>
                <w:kern w:val="0"/>
                <w:sz w:val="18"/>
                <w:szCs w:val="18"/>
              </w:rPr>
            </w:pPr>
            <w:r>
              <w:rPr>
                <w:rFonts w:ascii="宋体" w:hAnsi="宋体" w:cs="宋体" w:hint="eastAsia"/>
                <w:color w:val="000000"/>
                <w:kern w:val="0"/>
                <w:sz w:val="18"/>
                <w:szCs w:val="18"/>
              </w:rPr>
              <w:t>——</w:t>
            </w:r>
          </w:p>
        </w:tc>
        <w:tc>
          <w:tcPr>
            <w:tcW w:w="1131" w:type="dxa"/>
            <w:tcBorders>
              <w:top w:val="nil"/>
              <w:left w:val="nil"/>
              <w:bottom w:val="single" w:sz="4" w:space="0" w:color="auto"/>
              <w:right w:val="single" w:sz="4" w:space="0" w:color="auto"/>
            </w:tcBorders>
            <w:shd w:val="clear" w:color="auto" w:fill="auto"/>
            <w:vAlign w:val="center"/>
          </w:tcPr>
          <w:p w:rsidR="00883E96" w:rsidRDefault="00883E96">
            <w:pPr>
              <w:widowControl/>
              <w:jc w:val="center"/>
              <w:rPr>
                <w:rFonts w:ascii="宋体" w:hAnsi="宋体" w:cs="宋体"/>
                <w:color w:val="000000"/>
                <w:kern w:val="0"/>
                <w:sz w:val="18"/>
                <w:szCs w:val="18"/>
              </w:rPr>
            </w:pPr>
          </w:p>
        </w:tc>
        <w:tc>
          <w:tcPr>
            <w:tcW w:w="1279"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Theme="minorEastAsia" w:hAnsiTheme="minorEastAsia" w:cs="Times New Roman" w:hint="eastAsia"/>
                <w:kern w:val="0"/>
                <w:sz w:val="18"/>
                <w:szCs w:val="18"/>
              </w:rPr>
              <w:t>依据相关标准出具检测报告</w:t>
            </w:r>
          </w:p>
        </w:tc>
      </w:tr>
      <w:tr w:rsidR="009D7F98" w:rsidTr="009D7F98">
        <w:trPr>
          <w:trHeight w:val="438"/>
        </w:trPr>
        <w:tc>
          <w:tcPr>
            <w:tcW w:w="707" w:type="dxa"/>
            <w:vMerge/>
            <w:tcBorders>
              <w:top w:val="nil"/>
              <w:left w:val="single" w:sz="4" w:space="0" w:color="auto"/>
              <w:bottom w:val="single" w:sz="4" w:space="0" w:color="auto"/>
              <w:right w:val="single" w:sz="4" w:space="0" w:color="auto"/>
            </w:tcBorders>
            <w:vAlign w:val="center"/>
          </w:tcPr>
          <w:p w:rsidR="009D7F98" w:rsidRDefault="009D7F98">
            <w:pPr>
              <w:widowControl/>
              <w:jc w:val="left"/>
              <w:rPr>
                <w:rFonts w:ascii="宋体" w:hAnsi="宋体" w:cs="宋体"/>
                <w:color w:val="000000"/>
                <w:kern w:val="0"/>
                <w:sz w:val="18"/>
                <w:szCs w:val="18"/>
              </w:rPr>
            </w:pPr>
          </w:p>
        </w:tc>
        <w:tc>
          <w:tcPr>
            <w:tcW w:w="1376" w:type="dxa"/>
            <w:gridSpan w:val="2"/>
            <w:tcBorders>
              <w:top w:val="single" w:sz="4" w:space="0" w:color="auto"/>
              <w:left w:val="nil"/>
              <w:bottom w:val="single" w:sz="4" w:space="0" w:color="auto"/>
              <w:right w:val="single" w:sz="4" w:space="0" w:color="auto"/>
            </w:tcBorders>
            <w:shd w:val="clear" w:color="auto" w:fill="auto"/>
            <w:vAlign w:val="center"/>
          </w:tcPr>
          <w:p w:rsidR="009D7F98"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水重复利用率</w:t>
            </w:r>
          </w:p>
        </w:tc>
        <w:tc>
          <w:tcPr>
            <w:tcW w:w="606" w:type="dxa"/>
            <w:tcBorders>
              <w:top w:val="nil"/>
              <w:left w:val="nil"/>
              <w:bottom w:val="single" w:sz="4" w:space="0" w:color="auto"/>
              <w:right w:val="single" w:sz="4" w:space="0" w:color="auto"/>
            </w:tcBorders>
            <w:shd w:val="clear" w:color="auto" w:fill="auto"/>
            <w:vAlign w:val="center"/>
          </w:tcPr>
          <w:p w:rsidR="009D7F98"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1" w:type="dxa"/>
            <w:tcBorders>
              <w:top w:val="single" w:sz="4" w:space="0" w:color="auto"/>
              <w:left w:val="nil"/>
              <w:bottom w:val="single" w:sz="4" w:space="0" w:color="auto"/>
              <w:right w:val="single" w:sz="4" w:space="0" w:color="auto"/>
            </w:tcBorders>
          </w:tcPr>
          <w:p w:rsidR="009D7F98" w:rsidRDefault="009D7F98">
            <w:pPr>
              <w:widowControl/>
              <w:jc w:val="center"/>
              <w:rPr>
                <w:rFonts w:ascii="宋体" w:hAnsi="宋体" w:cs="宋体"/>
                <w:kern w:val="0"/>
                <w:sz w:val="18"/>
                <w:szCs w:val="18"/>
              </w:rPr>
            </w:pPr>
            <w:r>
              <w:rPr>
                <w:rFonts w:ascii="宋体" w:hAnsi="宋体" w:cs="宋体" w:hint="eastAsia"/>
                <w:kern w:val="0"/>
                <w:sz w:val="18"/>
                <w:szCs w:val="18"/>
              </w:rPr>
              <w:t>95</w:t>
            </w:r>
          </w:p>
        </w:tc>
        <w:tc>
          <w:tcPr>
            <w:tcW w:w="1386" w:type="dxa"/>
            <w:gridSpan w:val="2"/>
            <w:tcBorders>
              <w:top w:val="single" w:sz="4" w:space="0" w:color="auto"/>
              <w:left w:val="nil"/>
              <w:bottom w:val="single" w:sz="4" w:space="0" w:color="auto"/>
              <w:right w:val="single" w:sz="4" w:space="0" w:color="auto"/>
            </w:tcBorders>
          </w:tcPr>
          <w:p w:rsidR="009D7F98" w:rsidRDefault="009D7F98">
            <w:pPr>
              <w:widowControl/>
              <w:jc w:val="center"/>
              <w:rPr>
                <w:rFonts w:ascii="宋体" w:hAnsi="宋体" w:cs="宋体"/>
                <w:kern w:val="0"/>
                <w:sz w:val="18"/>
                <w:szCs w:val="18"/>
              </w:rPr>
            </w:pPr>
            <w:r>
              <w:rPr>
                <w:rFonts w:ascii="宋体" w:hAnsi="宋体" w:cs="宋体"/>
                <w:kern w:val="0"/>
                <w:sz w:val="18"/>
                <w:szCs w:val="18"/>
              </w:rPr>
              <w:t>GB/T 7119</w:t>
            </w:r>
          </w:p>
        </w:tc>
        <w:tc>
          <w:tcPr>
            <w:tcW w:w="7710" w:type="dxa"/>
            <w:gridSpan w:val="6"/>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D7F98" w:rsidRDefault="009D7F98">
            <w:pPr>
              <w:widowControl/>
              <w:jc w:val="center"/>
              <w:rPr>
                <w:rFonts w:ascii="宋体" w:hAnsi="宋体" w:cs="宋体"/>
                <w:kern w:val="0"/>
                <w:sz w:val="18"/>
                <w:szCs w:val="18"/>
              </w:rPr>
            </w:pPr>
            <w:r>
              <w:rPr>
                <w:rFonts w:ascii="宋体" w:hAnsi="宋体" w:cs="宋体" w:hint="eastAsia"/>
                <w:kern w:val="0"/>
                <w:sz w:val="18"/>
                <w:szCs w:val="18"/>
              </w:rPr>
              <w:t>95</w:t>
            </w:r>
          </w:p>
          <w:p w:rsidR="009D7F98" w:rsidRDefault="009D7F98">
            <w:pPr>
              <w:widowControl/>
              <w:jc w:val="center"/>
              <w:rPr>
                <w:rFonts w:ascii="宋体" w:hAnsi="宋体" w:cs="宋体"/>
                <w:kern w:val="0"/>
                <w:sz w:val="18"/>
                <w:szCs w:val="18"/>
              </w:rPr>
            </w:pPr>
            <w:r w:rsidRPr="0038470D">
              <w:rPr>
                <w:rFonts w:ascii="Times New Roman" w:hAnsi="Times New Roman" w:cs="Times New Roman"/>
                <w:sz w:val="18"/>
                <w:szCs w:val="18"/>
              </w:rPr>
              <w:t>≤</w:t>
            </w:r>
            <w:r>
              <w:rPr>
                <w:rFonts w:ascii="宋体" w:hAnsi="宋体" w:cs="宋体" w:hint="eastAsia"/>
                <w:kern w:val="0"/>
                <w:sz w:val="18"/>
                <w:szCs w:val="18"/>
              </w:rPr>
              <w:t xml:space="preserve">95　</w:t>
            </w:r>
          </w:p>
          <w:p w:rsidR="009D7F98" w:rsidRDefault="009D7F98">
            <w:pPr>
              <w:widowControl/>
              <w:jc w:val="center"/>
              <w:rPr>
                <w:rFonts w:ascii="宋体" w:hAnsi="宋体" w:cs="宋体"/>
                <w:kern w:val="0"/>
                <w:sz w:val="18"/>
                <w:szCs w:val="18"/>
              </w:rPr>
            </w:pPr>
            <w:r>
              <w:rPr>
                <w:rFonts w:ascii="宋体" w:hAnsi="宋体" w:cs="宋体" w:hint="eastAsia"/>
                <w:kern w:val="0"/>
                <w:sz w:val="18"/>
                <w:szCs w:val="18"/>
              </w:rPr>
              <w:t>95</w:t>
            </w:r>
          </w:p>
          <w:p w:rsidR="009D7F98" w:rsidRDefault="009D7F98">
            <w:pPr>
              <w:widowControl/>
              <w:jc w:val="center"/>
              <w:rPr>
                <w:rFonts w:ascii="宋体" w:hAnsi="宋体" w:cs="宋体"/>
                <w:kern w:val="0"/>
                <w:sz w:val="18"/>
                <w:szCs w:val="18"/>
              </w:rPr>
            </w:pPr>
            <w:r>
              <w:rPr>
                <w:rFonts w:ascii="宋体" w:hAnsi="宋体" w:cs="宋体" w:hint="eastAsia"/>
                <w:kern w:val="0"/>
                <w:sz w:val="18"/>
                <w:szCs w:val="18"/>
              </w:rPr>
              <w:t xml:space="preserve">95　</w:t>
            </w:r>
          </w:p>
          <w:p w:rsidR="009D7F98" w:rsidRDefault="009D7F98">
            <w:pPr>
              <w:widowControl/>
              <w:jc w:val="center"/>
              <w:rPr>
                <w:rFonts w:ascii="宋体" w:hAnsi="宋体" w:cs="宋体"/>
                <w:kern w:val="0"/>
                <w:sz w:val="18"/>
                <w:szCs w:val="18"/>
              </w:rPr>
            </w:pPr>
            <w:r>
              <w:rPr>
                <w:rFonts w:ascii="宋体" w:hAnsi="宋体" w:cs="宋体" w:hint="eastAsia"/>
                <w:kern w:val="0"/>
                <w:sz w:val="18"/>
                <w:szCs w:val="18"/>
              </w:rPr>
              <w:t xml:space="preserve">95　</w:t>
            </w:r>
          </w:p>
          <w:p w:rsidR="009D7F98" w:rsidRDefault="009D7F98">
            <w:pPr>
              <w:widowControl/>
              <w:jc w:val="center"/>
              <w:rPr>
                <w:rFonts w:ascii="宋体" w:hAnsi="宋体" w:cs="宋体"/>
                <w:kern w:val="0"/>
                <w:sz w:val="18"/>
                <w:szCs w:val="18"/>
              </w:rPr>
            </w:pPr>
            <w:r>
              <w:rPr>
                <w:rFonts w:ascii="宋体" w:hAnsi="宋体" w:cs="宋体" w:hint="eastAsia"/>
                <w:kern w:val="0"/>
                <w:sz w:val="18"/>
                <w:szCs w:val="18"/>
              </w:rPr>
              <w:t>9</w:t>
            </w:r>
            <w:r>
              <w:rPr>
                <w:rFonts w:ascii="宋体" w:hAnsi="宋体" w:cs="宋体"/>
                <w:kern w:val="0"/>
                <w:sz w:val="18"/>
                <w:szCs w:val="18"/>
              </w:rPr>
              <w:t>5</w:t>
            </w:r>
          </w:p>
        </w:tc>
        <w:tc>
          <w:tcPr>
            <w:tcW w:w="1279" w:type="dxa"/>
            <w:tcBorders>
              <w:top w:val="single" w:sz="4" w:space="0" w:color="auto"/>
              <w:left w:val="nil"/>
              <w:bottom w:val="single" w:sz="4" w:space="0" w:color="auto"/>
              <w:right w:val="single" w:sz="4" w:space="0" w:color="auto"/>
            </w:tcBorders>
            <w:shd w:val="clear" w:color="000000" w:fill="FFFFFF" w:themeFill="background1"/>
            <w:vAlign w:val="center"/>
          </w:tcPr>
          <w:p w:rsidR="009D7F98" w:rsidRDefault="009D7F98">
            <w:pPr>
              <w:widowControl/>
              <w:jc w:val="center"/>
              <w:rPr>
                <w:rFonts w:ascii="宋体" w:hAnsi="宋体" w:cs="宋体"/>
                <w:kern w:val="0"/>
                <w:sz w:val="18"/>
                <w:szCs w:val="18"/>
              </w:rPr>
            </w:pPr>
            <w:r>
              <w:rPr>
                <w:rFonts w:asciiTheme="minorEastAsia" w:hAnsiTheme="minorEastAsia" w:cs="Times New Roman" w:hint="eastAsia"/>
                <w:kern w:val="0"/>
                <w:sz w:val="18"/>
                <w:szCs w:val="18"/>
              </w:rPr>
              <w:t>依据相关标准出具检测报告</w:t>
            </w:r>
          </w:p>
        </w:tc>
      </w:tr>
      <w:tr w:rsidR="00883E96">
        <w:trPr>
          <w:trHeight w:val="315"/>
        </w:trPr>
        <w:tc>
          <w:tcPr>
            <w:tcW w:w="707" w:type="dxa"/>
            <w:vMerge/>
            <w:tcBorders>
              <w:top w:val="nil"/>
              <w:left w:val="single" w:sz="4" w:space="0" w:color="auto"/>
              <w:bottom w:val="single" w:sz="4" w:space="0" w:color="auto"/>
              <w:right w:val="single" w:sz="4" w:space="0" w:color="auto"/>
            </w:tcBorders>
            <w:vAlign w:val="center"/>
          </w:tcPr>
          <w:p w:rsidR="00883E96" w:rsidRDefault="00883E96">
            <w:pPr>
              <w:widowControl/>
              <w:jc w:val="left"/>
              <w:rPr>
                <w:rFonts w:ascii="宋体" w:hAnsi="宋体" w:cs="宋体"/>
                <w:color w:val="000000"/>
                <w:kern w:val="0"/>
                <w:sz w:val="18"/>
                <w:szCs w:val="18"/>
              </w:rPr>
            </w:pPr>
          </w:p>
        </w:tc>
        <w:tc>
          <w:tcPr>
            <w:tcW w:w="1376" w:type="dxa"/>
            <w:gridSpan w:val="2"/>
            <w:tcBorders>
              <w:top w:val="single" w:sz="4" w:space="0" w:color="auto"/>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kern w:val="0"/>
                <w:sz w:val="18"/>
                <w:szCs w:val="18"/>
              </w:rPr>
              <w:t>废弃物资源化处置-可再利用率</w:t>
            </w:r>
          </w:p>
        </w:tc>
        <w:tc>
          <w:tcPr>
            <w:tcW w:w="60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Arial"/>
                <w:color w:val="000000"/>
                <w:kern w:val="0"/>
                <w:sz w:val="18"/>
                <w:szCs w:val="18"/>
              </w:rPr>
            </w:pPr>
            <w:r>
              <w:rPr>
                <w:rFonts w:ascii="宋体" w:hAnsi="宋体" w:cs="Arial" w:hint="eastAsia"/>
                <w:color w:val="000000"/>
                <w:kern w:val="0"/>
                <w:sz w:val="18"/>
                <w:szCs w:val="18"/>
              </w:rPr>
              <w:t>%</w:t>
            </w:r>
          </w:p>
        </w:tc>
        <w:tc>
          <w:tcPr>
            <w:tcW w:w="681" w:type="dxa"/>
            <w:tcBorders>
              <w:top w:val="single" w:sz="4" w:space="0" w:color="auto"/>
              <w:left w:val="nil"/>
              <w:bottom w:val="single" w:sz="4" w:space="0" w:color="auto"/>
              <w:right w:val="single" w:sz="4" w:space="0" w:color="auto"/>
            </w:tcBorders>
          </w:tcPr>
          <w:p w:rsidR="00883E96" w:rsidRDefault="00883E96">
            <w:pPr>
              <w:widowControl/>
              <w:jc w:val="center"/>
              <w:rPr>
                <w:rFonts w:ascii="宋体" w:hAnsi="宋体" w:cs="宋体"/>
                <w:color w:val="000000"/>
                <w:kern w:val="0"/>
                <w:sz w:val="18"/>
                <w:szCs w:val="18"/>
              </w:rPr>
            </w:pPr>
          </w:p>
        </w:tc>
        <w:tc>
          <w:tcPr>
            <w:tcW w:w="1386" w:type="dxa"/>
            <w:gridSpan w:val="2"/>
            <w:tcBorders>
              <w:top w:val="single" w:sz="4" w:space="0" w:color="auto"/>
              <w:left w:val="nil"/>
              <w:bottom w:val="single" w:sz="4" w:space="0" w:color="auto"/>
              <w:right w:val="single" w:sz="4" w:space="0" w:color="auto"/>
            </w:tcBorders>
          </w:tcPr>
          <w:p w:rsidR="00883E96" w:rsidRDefault="00883E96">
            <w:pPr>
              <w:widowControl/>
              <w:jc w:val="center"/>
              <w:rPr>
                <w:rFonts w:ascii="宋体" w:hAnsi="宋体" w:cs="宋体"/>
                <w:color w:val="000000"/>
                <w:kern w:val="0"/>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83E96" w:rsidRPr="00C85D90" w:rsidRDefault="009D7F98">
            <w:pPr>
              <w:widowControl/>
              <w:jc w:val="center"/>
              <w:rPr>
                <w:rFonts w:ascii="Times New Roman" w:hAnsi="Times New Roman" w:cs="Times New Roman"/>
                <w:color w:val="000000"/>
                <w:kern w:val="0"/>
                <w:sz w:val="18"/>
                <w:szCs w:val="18"/>
              </w:rPr>
            </w:pPr>
            <w:r w:rsidRPr="00C85D90">
              <w:rPr>
                <w:rFonts w:ascii="Times New Roman" w:hAnsi="Times New Roman" w:cs="Times New Roman"/>
                <w:color w:val="000000"/>
                <w:kern w:val="0"/>
                <w:sz w:val="18"/>
                <w:szCs w:val="18"/>
              </w:rPr>
              <w:t>100</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275" w:type="dxa"/>
            <w:tcBorders>
              <w:top w:val="single" w:sz="4" w:space="0" w:color="auto"/>
              <w:left w:val="nil"/>
              <w:bottom w:val="single" w:sz="4" w:space="0" w:color="auto"/>
              <w:right w:val="single" w:sz="4" w:space="0" w:color="auto"/>
            </w:tcBorders>
            <w:shd w:val="clear" w:color="000000" w:fill="FFFFFF" w:themeFill="background1"/>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131" w:type="dxa"/>
            <w:tcBorders>
              <w:top w:val="single" w:sz="4" w:space="0" w:color="auto"/>
              <w:left w:val="nil"/>
              <w:bottom w:val="single" w:sz="4" w:space="0" w:color="auto"/>
              <w:right w:val="single" w:sz="4" w:space="0" w:color="auto"/>
            </w:tcBorders>
            <w:shd w:val="clear" w:color="000000" w:fill="FFFFFF" w:themeFill="background1"/>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279" w:type="dxa"/>
            <w:tcBorders>
              <w:top w:val="single" w:sz="4" w:space="0" w:color="auto"/>
              <w:left w:val="nil"/>
              <w:bottom w:val="single" w:sz="4" w:space="0" w:color="auto"/>
              <w:right w:val="single" w:sz="4" w:space="0" w:color="auto"/>
            </w:tcBorders>
            <w:shd w:val="clear" w:color="000000" w:fill="FFFFFF" w:themeFill="background1"/>
            <w:vAlign w:val="center"/>
          </w:tcPr>
          <w:p w:rsidR="00883E96" w:rsidRDefault="009D7F98">
            <w:pPr>
              <w:widowControl/>
              <w:jc w:val="center"/>
              <w:rPr>
                <w:rFonts w:ascii="宋体" w:hAnsi="宋体" w:cs="宋体"/>
                <w:color w:val="000000"/>
                <w:kern w:val="0"/>
                <w:sz w:val="18"/>
                <w:szCs w:val="18"/>
              </w:rPr>
            </w:pPr>
            <w:r>
              <w:rPr>
                <w:rFonts w:ascii="Times New Roman" w:hAnsi="Times New Roman" w:cs="Times New Roman" w:hint="eastAsia"/>
                <w:kern w:val="0"/>
                <w:sz w:val="18"/>
                <w:szCs w:val="18"/>
              </w:rPr>
              <w:t>提供相关证明材料。</w:t>
            </w:r>
            <w:r>
              <w:rPr>
                <w:rFonts w:ascii="Times New Roman" w:hAnsi="Times New Roman" w:cs="Times New Roman" w:hint="eastAsia"/>
                <w:kern w:val="0"/>
                <w:sz w:val="18"/>
                <w:szCs w:val="18"/>
                <w:highlight w:val="yellow"/>
              </w:rPr>
              <w:t>根据公式计算</w:t>
            </w:r>
          </w:p>
        </w:tc>
      </w:tr>
      <w:tr w:rsidR="00883E96">
        <w:trPr>
          <w:trHeight w:val="470"/>
        </w:trPr>
        <w:tc>
          <w:tcPr>
            <w:tcW w:w="707" w:type="dxa"/>
            <w:tcBorders>
              <w:top w:val="nil"/>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能源属性</w:t>
            </w:r>
          </w:p>
        </w:tc>
        <w:tc>
          <w:tcPr>
            <w:tcW w:w="1376" w:type="dxa"/>
            <w:gridSpan w:val="2"/>
            <w:tcBorders>
              <w:top w:val="single" w:sz="4" w:space="0" w:color="auto"/>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单位产品综合能耗</w:t>
            </w:r>
          </w:p>
        </w:tc>
        <w:tc>
          <w:tcPr>
            <w:tcW w:w="60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proofErr w:type="spellStart"/>
            <w:r>
              <w:rPr>
                <w:rFonts w:ascii="宋体" w:hAnsi="宋体" w:cs="宋体" w:hint="eastAsia"/>
                <w:color w:val="000000"/>
                <w:kern w:val="0"/>
                <w:sz w:val="18"/>
                <w:szCs w:val="18"/>
              </w:rPr>
              <w:t>tce</w:t>
            </w:r>
            <w:proofErr w:type="spellEnd"/>
            <w:r>
              <w:rPr>
                <w:rFonts w:ascii="宋体" w:hAnsi="宋体" w:cs="宋体" w:hint="eastAsia"/>
                <w:color w:val="000000"/>
                <w:kern w:val="0"/>
                <w:sz w:val="18"/>
                <w:szCs w:val="18"/>
              </w:rPr>
              <w:t>/t</w:t>
            </w:r>
          </w:p>
        </w:tc>
        <w:tc>
          <w:tcPr>
            <w:tcW w:w="681" w:type="dxa"/>
            <w:tcBorders>
              <w:top w:val="nil"/>
              <w:left w:val="nil"/>
              <w:bottom w:val="single" w:sz="4" w:space="0" w:color="auto"/>
              <w:right w:val="single" w:sz="4" w:space="0" w:color="auto"/>
            </w:tcBorders>
          </w:tcPr>
          <w:p w:rsidR="00883E96" w:rsidRDefault="00883E96">
            <w:pPr>
              <w:widowControl/>
              <w:jc w:val="center"/>
              <w:rPr>
                <w:rFonts w:ascii="宋体" w:hAnsi="宋体" w:cs="宋体"/>
                <w:color w:val="000000"/>
                <w:kern w:val="0"/>
                <w:sz w:val="18"/>
                <w:szCs w:val="18"/>
              </w:rPr>
            </w:pPr>
          </w:p>
        </w:tc>
        <w:tc>
          <w:tcPr>
            <w:tcW w:w="1386" w:type="dxa"/>
            <w:gridSpan w:val="2"/>
            <w:tcBorders>
              <w:top w:val="nil"/>
              <w:left w:val="nil"/>
              <w:bottom w:val="single" w:sz="4" w:space="0" w:color="auto"/>
              <w:right w:val="single" w:sz="4" w:space="0" w:color="auto"/>
            </w:tcBorders>
          </w:tcPr>
          <w:p w:rsidR="00883E96" w:rsidRDefault="00883E96">
            <w:pPr>
              <w:widowControl/>
              <w:jc w:val="center"/>
              <w:rPr>
                <w:rFonts w:ascii="宋体" w:hAnsi="宋体" w:cs="宋体"/>
                <w:color w:val="000000"/>
                <w:kern w:val="0"/>
                <w:sz w:val="18"/>
                <w:szCs w:val="18"/>
              </w:rPr>
            </w:pPr>
          </w:p>
        </w:tc>
        <w:tc>
          <w:tcPr>
            <w:tcW w:w="1335" w:type="dxa"/>
            <w:tcBorders>
              <w:top w:val="nil"/>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0.1</w:t>
            </w:r>
          </w:p>
        </w:tc>
        <w:tc>
          <w:tcPr>
            <w:tcW w:w="1417"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0.1</w:t>
            </w:r>
          </w:p>
        </w:tc>
        <w:tc>
          <w:tcPr>
            <w:tcW w:w="1276" w:type="dxa"/>
            <w:tcBorders>
              <w:top w:val="nil"/>
              <w:left w:val="nil"/>
              <w:bottom w:val="single" w:sz="4" w:space="0" w:color="auto"/>
              <w:right w:val="single" w:sz="4" w:space="0" w:color="auto"/>
            </w:tcBorders>
            <w:shd w:val="clear" w:color="auto" w:fill="auto"/>
            <w:vAlign w:val="center"/>
          </w:tcPr>
          <w:p w:rsidR="00883E96" w:rsidRPr="00C85D90" w:rsidRDefault="009D7F98">
            <w:pPr>
              <w:widowControl/>
              <w:jc w:val="center"/>
              <w:rPr>
                <w:rFonts w:ascii="Times New Roman" w:hAnsi="Times New Roman" w:cs="Times New Roman"/>
                <w:color w:val="000000"/>
                <w:kern w:val="0"/>
                <w:sz w:val="18"/>
                <w:szCs w:val="18"/>
              </w:rPr>
            </w:pPr>
            <w:r w:rsidRPr="00C85D90">
              <w:rPr>
                <w:rFonts w:ascii="Times New Roman" w:hAnsi="Times New Roman" w:cs="Times New Roman" w:hint="eastAsia"/>
                <w:sz w:val="18"/>
                <w:szCs w:val="18"/>
              </w:rPr>
              <w:t>≤</w:t>
            </w:r>
            <w:r w:rsidRPr="00C85D90">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0.4</w:t>
            </w:r>
          </w:p>
        </w:tc>
        <w:tc>
          <w:tcPr>
            <w:tcW w:w="1275"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0.4</w:t>
            </w:r>
          </w:p>
        </w:tc>
        <w:tc>
          <w:tcPr>
            <w:tcW w:w="1131" w:type="dxa"/>
            <w:tcBorders>
              <w:top w:val="nil"/>
              <w:left w:val="nil"/>
              <w:bottom w:val="single" w:sz="4" w:space="0" w:color="auto"/>
              <w:right w:val="single" w:sz="4" w:space="0" w:color="auto"/>
            </w:tcBorders>
            <w:shd w:val="clear" w:color="auto" w:fill="auto"/>
            <w:vAlign w:val="center"/>
          </w:tcPr>
          <w:p w:rsidR="00883E96" w:rsidRPr="00C85D90" w:rsidRDefault="009D7F98">
            <w:pPr>
              <w:widowControl/>
              <w:jc w:val="center"/>
              <w:rPr>
                <w:rFonts w:ascii="Times New Roman" w:hAnsi="Times New Roman" w:cs="Times New Roman"/>
                <w:color w:val="000000"/>
                <w:kern w:val="0"/>
                <w:sz w:val="18"/>
                <w:szCs w:val="18"/>
              </w:rPr>
            </w:pPr>
            <w:r w:rsidRPr="00C85D90">
              <w:rPr>
                <w:rFonts w:ascii="Times New Roman" w:hAnsi="Times New Roman" w:cs="Times New Roman" w:hint="eastAsia"/>
                <w:sz w:val="18"/>
                <w:szCs w:val="18"/>
              </w:rPr>
              <w:t>≤</w:t>
            </w:r>
            <w:r w:rsidRPr="00C85D90">
              <w:rPr>
                <w:rFonts w:ascii="Times New Roman" w:hAnsi="Times New Roman" w:cs="Times New Roman"/>
                <w:sz w:val="18"/>
                <w:szCs w:val="18"/>
              </w:rPr>
              <w:t>0.4</w:t>
            </w:r>
          </w:p>
        </w:tc>
        <w:tc>
          <w:tcPr>
            <w:tcW w:w="1279"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Times New Roman" w:hAnsi="Times New Roman" w:cs="Times New Roman" w:hint="eastAsia"/>
                <w:kern w:val="0"/>
                <w:sz w:val="18"/>
                <w:szCs w:val="18"/>
              </w:rPr>
              <w:t>提供相关证明材料。</w:t>
            </w:r>
          </w:p>
        </w:tc>
      </w:tr>
      <w:tr w:rsidR="00883E96">
        <w:trPr>
          <w:trHeight w:val="476"/>
        </w:trPr>
        <w:tc>
          <w:tcPr>
            <w:tcW w:w="707" w:type="dxa"/>
            <w:vMerge w:val="restart"/>
            <w:tcBorders>
              <w:top w:val="nil"/>
              <w:left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环境属性</w:t>
            </w:r>
          </w:p>
          <w:p w:rsidR="00883E96" w:rsidRDefault="009D7F98">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重金属含量</w:t>
            </w:r>
          </w:p>
        </w:tc>
        <w:tc>
          <w:tcPr>
            <w:tcW w:w="980" w:type="dxa"/>
            <w:tcBorders>
              <w:top w:val="single" w:sz="4" w:space="0" w:color="auto"/>
              <w:left w:val="nil"/>
              <w:bottom w:val="single" w:sz="4" w:space="0" w:color="auto"/>
              <w:right w:val="single" w:sz="4" w:space="0" w:color="auto"/>
            </w:tcBorders>
            <w:shd w:val="clear" w:color="auto" w:fill="auto"/>
            <w:vAlign w:val="center"/>
          </w:tcPr>
          <w:p w:rsidR="00883E96" w:rsidRDefault="009D7F98">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镉</w:t>
            </w:r>
            <w:proofErr w:type="gramEnd"/>
            <w:r>
              <w:rPr>
                <w:rFonts w:ascii="宋体" w:hAnsi="宋体" w:cs="宋体" w:hint="eastAsia"/>
                <w:color w:val="000000"/>
                <w:kern w:val="0"/>
                <w:sz w:val="18"/>
                <w:szCs w:val="18"/>
              </w:rPr>
              <w:t>含量</w:t>
            </w:r>
          </w:p>
        </w:tc>
        <w:tc>
          <w:tcPr>
            <w:tcW w:w="60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mg/kg</w:t>
            </w:r>
          </w:p>
        </w:tc>
        <w:tc>
          <w:tcPr>
            <w:tcW w:w="681" w:type="dxa"/>
            <w:tcBorders>
              <w:top w:val="single" w:sz="4" w:space="0" w:color="auto"/>
              <w:left w:val="nil"/>
              <w:bottom w:val="single" w:sz="4" w:space="0" w:color="auto"/>
              <w:right w:val="single" w:sz="4" w:space="0" w:color="auto"/>
            </w:tcBorders>
          </w:tcPr>
          <w:p w:rsidR="00883E96" w:rsidRDefault="009D7F98">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1386" w:type="dxa"/>
            <w:gridSpan w:val="2"/>
            <w:vMerge w:val="restart"/>
            <w:tcBorders>
              <w:top w:val="single" w:sz="4" w:space="0" w:color="auto"/>
              <w:left w:val="nil"/>
              <w:right w:val="single" w:sz="4" w:space="0" w:color="auto"/>
            </w:tcBorders>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GB/T26125-2011</w:t>
            </w:r>
          </w:p>
        </w:tc>
        <w:tc>
          <w:tcPr>
            <w:tcW w:w="27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83E96" w:rsidRPr="00C85D90" w:rsidRDefault="009D7F98">
            <w:pPr>
              <w:widowControl/>
              <w:jc w:val="center"/>
              <w:rPr>
                <w:rFonts w:ascii="Times New Roman" w:hAnsi="Times New Roman" w:cs="Times New Roman"/>
                <w:color w:val="000000"/>
                <w:kern w:val="0"/>
                <w:sz w:val="18"/>
                <w:szCs w:val="18"/>
              </w:rPr>
            </w:pPr>
            <w:r w:rsidRPr="00C85D90">
              <w:rPr>
                <w:rFonts w:ascii="Times New Roman" w:hAnsi="Times New Roman" w:cs="Times New Roman" w:hint="eastAsia"/>
                <w:sz w:val="18"/>
                <w:szCs w:val="18"/>
              </w:rPr>
              <w:t>≤</w:t>
            </w:r>
            <w:r w:rsidRPr="00C85D90">
              <w:rPr>
                <w:rFonts w:ascii="Times New Roman" w:hAnsi="Times New Roman" w:cs="Times New Roman"/>
                <w:sz w:val="18"/>
                <w:szCs w:val="18"/>
              </w:rPr>
              <w:t>5</w:t>
            </w:r>
          </w:p>
          <w:p w:rsidR="00883E96" w:rsidRPr="00C85D90" w:rsidRDefault="009D7F98">
            <w:pPr>
              <w:widowControl/>
              <w:jc w:val="center"/>
              <w:rPr>
                <w:rFonts w:ascii="Times New Roman" w:hAnsi="Times New Roman" w:cs="Times New Roman"/>
                <w:color w:val="000000"/>
                <w:kern w:val="0"/>
                <w:sz w:val="18"/>
                <w:szCs w:val="18"/>
              </w:rPr>
            </w:pPr>
            <w:r w:rsidRPr="00C85D90">
              <w:rPr>
                <w:rFonts w:ascii="Times New Roman" w:hAnsi="Times New Roman" w:cs="Times New Roman" w:hint="eastAsia"/>
                <w:color w:val="000000"/>
                <w:kern w:val="0"/>
                <w:sz w:val="18"/>
                <w:szCs w:val="18"/>
              </w:rPr>
              <w:t xml:space="preserve">　</w:t>
            </w:r>
          </w:p>
        </w:tc>
        <w:tc>
          <w:tcPr>
            <w:tcW w:w="1276" w:type="dxa"/>
            <w:vMerge w:val="restart"/>
            <w:tcBorders>
              <w:top w:val="single" w:sz="4" w:space="0" w:color="auto"/>
              <w:left w:val="nil"/>
              <w:right w:val="single" w:sz="4" w:space="0" w:color="auto"/>
            </w:tcBorders>
            <w:shd w:val="clear" w:color="auto" w:fill="FFFFFF" w:themeFill="background1"/>
            <w:vAlign w:val="center"/>
          </w:tcPr>
          <w:p w:rsidR="00883E96" w:rsidRDefault="009D7F98">
            <w:pPr>
              <w:widowControl/>
              <w:rPr>
                <w:rFonts w:ascii="宋体" w:hAnsi="宋体" w:cs="宋体"/>
                <w:color w:val="000000"/>
                <w:kern w:val="0"/>
                <w:sz w:val="18"/>
                <w:szCs w:val="18"/>
              </w:rPr>
            </w:pPr>
            <w:r>
              <w:rPr>
                <w:rFonts w:ascii="宋体" w:hAnsi="宋体" w:cs="宋体"/>
                <w:color w:val="000000"/>
                <w:kern w:val="0"/>
                <w:sz w:val="18"/>
                <w:szCs w:val="18"/>
              </w:rPr>
              <w:t>GB/T 37866-2019</w:t>
            </w:r>
          </w:p>
        </w:tc>
        <w:tc>
          <w:tcPr>
            <w:tcW w:w="255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883E96" w:rsidRDefault="009D7F98">
            <w:pPr>
              <w:widowControl/>
              <w:jc w:val="center"/>
              <w:rPr>
                <w:rFonts w:ascii="宋体" w:hAnsi="宋体" w:cs="宋体"/>
                <w:color w:val="000000"/>
                <w:kern w:val="0"/>
                <w:sz w:val="18"/>
                <w:szCs w:val="18"/>
              </w:rPr>
            </w:pPr>
            <w:r>
              <w:rPr>
                <w:rFonts w:hint="eastAsia"/>
              </w:rPr>
              <w:t>≤</w:t>
            </w:r>
            <w:r>
              <w:rPr>
                <w:rFonts w:hint="eastAsia"/>
              </w:rPr>
              <w:t>5</w:t>
            </w:r>
          </w:p>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　</w:t>
            </w:r>
          </w:p>
        </w:tc>
        <w:tc>
          <w:tcPr>
            <w:tcW w:w="1131" w:type="dxa"/>
            <w:vMerge w:val="restart"/>
            <w:tcBorders>
              <w:top w:val="single" w:sz="4" w:space="0" w:color="auto"/>
              <w:left w:val="nil"/>
              <w:right w:val="single" w:sz="4" w:space="0" w:color="auto"/>
            </w:tcBorders>
            <w:shd w:val="clear" w:color="auto" w:fill="FFFFFF" w:themeFill="background1"/>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GB/T 37866-2019</w:t>
            </w:r>
          </w:p>
        </w:tc>
        <w:tc>
          <w:tcPr>
            <w:tcW w:w="1279" w:type="dxa"/>
            <w:vMerge w:val="restart"/>
            <w:tcBorders>
              <w:top w:val="single" w:sz="4" w:space="0" w:color="auto"/>
              <w:left w:val="nil"/>
              <w:right w:val="single" w:sz="4" w:space="0" w:color="auto"/>
            </w:tcBorders>
            <w:shd w:val="clear" w:color="auto" w:fill="FFFFFF" w:themeFill="background1"/>
            <w:vAlign w:val="center"/>
          </w:tcPr>
          <w:p w:rsidR="00883E96" w:rsidRDefault="009D7F98">
            <w:pPr>
              <w:widowControl/>
              <w:jc w:val="center"/>
              <w:rPr>
                <w:rFonts w:ascii="宋体" w:hAnsi="宋体" w:cs="宋体"/>
                <w:color w:val="000000"/>
                <w:kern w:val="0"/>
                <w:sz w:val="18"/>
                <w:szCs w:val="18"/>
              </w:rPr>
            </w:pPr>
            <w:r>
              <w:rPr>
                <w:rFonts w:asciiTheme="minorEastAsia" w:hAnsiTheme="minorEastAsia" w:cs="Times New Roman" w:hint="eastAsia"/>
                <w:kern w:val="0"/>
                <w:sz w:val="18"/>
                <w:szCs w:val="18"/>
              </w:rPr>
              <w:t>依据相关标准出具检测报告</w:t>
            </w:r>
          </w:p>
        </w:tc>
      </w:tr>
      <w:tr w:rsidR="00883E96">
        <w:trPr>
          <w:trHeight w:val="285"/>
        </w:trPr>
        <w:tc>
          <w:tcPr>
            <w:tcW w:w="707" w:type="dxa"/>
            <w:vMerge/>
            <w:tcBorders>
              <w:left w:val="single" w:sz="4" w:space="0" w:color="auto"/>
              <w:right w:val="single" w:sz="4" w:space="0" w:color="auto"/>
            </w:tcBorders>
            <w:vAlign w:val="center"/>
          </w:tcPr>
          <w:p w:rsidR="00883E96" w:rsidRDefault="00883E96">
            <w:pPr>
              <w:jc w:val="center"/>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tcPr>
          <w:p w:rsidR="00883E96" w:rsidRDefault="00883E96">
            <w:pPr>
              <w:widowControl/>
              <w:jc w:val="left"/>
              <w:rPr>
                <w:rFonts w:ascii="宋体" w:hAnsi="宋体" w:cs="宋体"/>
                <w:color w:val="000000"/>
                <w:kern w:val="0"/>
                <w:sz w:val="18"/>
                <w:szCs w:val="18"/>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883E96" w:rsidRDefault="009D7F98">
            <w:pPr>
              <w:widowControl/>
              <w:jc w:val="left"/>
              <w:rPr>
                <w:rFonts w:ascii="宋体" w:hAnsi="宋体" w:cs="宋体"/>
                <w:color w:val="000000"/>
                <w:kern w:val="0"/>
                <w:sz w:val="18"/>
                <w:szCs w:val="18"/>
              </w:rPr>
            </w:pPr>
            <w:r>
              <w:rPr>
                <w:rFonts w:ascii="宋体" w:hAnsi="宋体" w:cs="宋体" w:hint="eastAsia"/>
                <w:color w:val="000000"/>
                <w:kern w:val="0"/>
                <w:sz w:val="18"/>
                <w:szCs w:val="18"/>
              </w:rPr>
              <w:t>铅含量</w:t>
            </w:r>
          </w:p>
        </w:tc>
        <w:tc>
          <w:tcPr>
            <w:tcW w:w="60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mg/kg</w:t>
            </w:r>
          </w:p>
        </w:tc>
        <w:tc>
          <w:tcPr>
            <w:tcW w:w="681" w:type="dxa"/>
            <w:tcBorders>
              <w:top w:val="nil"/>
              <w:left w:val="nil"/>
              <w:bottom w:val="single" w:sz="4" w:space="0" w:color="auto"/>
              <w:right w:val="single" w:sz="4" w:space="0" w:color="auto"/>
            </w:tcBorders>
          </w:tcPr>
          <w:p w:rsidR="00883E96" w:rsidRDefault="009D7F98">
            <w:pPr>
              <w:widowControl/>
              <w:jc w:val="center"/>
              <w:rPr>
                <w:rFonts w:ascii="宋体" w:hAnsi="宋体" w:cs="宋体"/>
                <w:color w:val="000000"/>
                <w:kern w:val="0"/>
                <w:sz w:val="18"/>
                <w:szCs w:val="18"/>
              </w:rPr>
            </w:pPr>
            <w:r>
              <w:rPr>
                <w:rFonts w:ascii="Times New Roman" w:hAnsi="Times New Roman" w:cs="Times New Roman"/>
                <w:color w:val="000000"/>
                <w:kern w:val="0"/>
                <w:sz w:val="18"/>
                <w:szCs w:val="18"/>
              </w:rPr>
              <w:t>≤5</w:t>
            </w:r>
          </w:p>
        </w:tc>
        <w:tc>
          <w:tcPr>
            <w:tcW w:w="1386" w:type="dxa"/>
            <w:gridSpan w:val="2"/>
            <w:vMerge/>
            <w:tcBorders>
              <w:left w:val="nil"/>
              <w:right w:val="single" w:sz="4" w:space="0" w:color="auto"/>
            </w:tcBorders>
          </w:tcPr>
          <w:p w:rsidR="00883E96" w:rsidRDefault="00883E96">
            <w:pPr>
              <w:widowControl/>
              <w:jc w:val="center"/>
              <w:rPr>
                <w:rFonts w:ascii="宋体" w:hAnsi="宋体" w:cs="宋体"/>
                <w:color w:val="000000"/>
                <w:kern w:val="0"/>
                <w:sz w:val="18"/>
                <w:szCs w:val="18"/>
              </w:rPr>
            </w:pPr>
          </w:p>
        </w:tc>
        <w:tc>
          <w:tcPr>
            <w:tcW w:w="2752" w:type="dxa"/>
            <w:gridSpan w:val="2"/>
            <w:tcBorders>
              <w:top w:val="nil"/>
              <w:left w:val="single" w:sz="4" w:space="0" w:color="auto"/>
              <w:bottom w:val="single" w:sz="4" w:space="0" w:color="auto"/>
              <w:right w:val="single" w:sz="4" w:space="0" w:color="auto"/>
            </w:tcBorders>
            <w:shd w:val="clear" w:color="auto" w:fill="FFFFFF" w:themeFill="background1"/>
          </w:tcPr>
          <w:p w:rsidR="00883E96" w:rsidRPr="00C85D90" w:rsidRDefault="009D7F98">
            <w:pPr>
              <w:widowControl/>
              <w:jc w:val="center"/>
              <w:rPr>
                <w:rFonts w:ascii="Times New Roman" w:hAnsi="Times New Roman" w:cs="Times New Roman"/>
                <w:color w:val="000000"/>
                <w:kern w:val="0"/>
                <w:sz w:val="18"/>
                <w:szCs w:val="18"/>
              </w:rPr>
            </w:pPr>
            <w:r w:rsidRPr="00C85D90">
              <w:rPr>
                <w:rFonts w:ascii="Times New Roman" w:hAnsi="Times New Roman" w:cs="Times New Roman" w:hint="eastAsia"/>
                <w:sz w:val="18"/>
                <w:szCs w:val="18"/>
              </w:rPr>
              <w:t>≤</w:t>
            </w:r>
            <w:r w:rsidRPr="00C85D90">
              <w:rPr>
                <w:rFonts w:ascii="Times New Roman" w:hAnsi="Times New Roman" w:cs="Times New Roman"/>
                <w:sz w:val="18"/>
                <w:szCs w:val="18"/>
              </w:rPr>
              <w:t>5</w:t>
            </w:r>
          </w:p>
          <w:p w:rsidR="00883E96" w:rsidRPr="00C85D90" w:rsidRDefault="009D7F98">
            <w:pPr>
              <w:widowControl/>
              <w:jc w:val="center"/>
              <w:rPr>
                <w:rFonts w:ascii="Times New Roman" w:hAnsi="Times New Roman" w:cs="Times New Roman"/>
                <w:color w:val="000000"/>
                <w:kern w:val="0"/>
                <w:sz w:val="18"/>
                <w:szCs w:val="18"/>
              </w:rPr>
            </w:pPr>
            <w:r w:rsidRPr="00C85D90">
              <w:rPr>
                <w:rFonts w:ascii="Times New Roman" w:hAnsi="Times New Roman" w:cs="Times New Roman" w:hint="eastAsia"/>
                <w:color w:val="000000"/>
                <w:kern w:val="0"/>
                <w:sz w:val="18"/>
                <w:szCs w:val="18"/>
              </w:rPr>
              <w:t xml:space="preserve">　</w:t>
            </w:r>
          </w:p>
        </w:tc>
        <w:tc>
          <w:tcPr>
            <w:tcW w:w="1276" w:type="dxa"/>
            <w:vMerge/>
            <w:tcBorders>
              <w:left w:val="nil"/>
              <w:right w:val="single" w:sz="4" w:space="0" w:color="auto"/>
            </w:tcBorders>
            <w:shd w:val="clear" w:color="auto" w:fill="FFFFFF" w:themeFill="background1"/>
            <w:vAlign w:val="center"/>
          </w:tcPr>
          <w:p w:rsidR="00883E96" w:rsidRDefault="00883E96">
            <w:pPr>
              <w:widowControl/>
              <w:jc w:val="center"/>
              <w:rPr>
                <w:rFonts w:ascii="宋体" w:hAnsi="宋体" w:cs="宋体"/>
                <w:color w:val="000000"/>
                <w:kern w:val="0"/>
                <w:sz w:val="18"/>
                <w:szCs w:val="18"/>
              </w:rPr>
            </w:pPr>
          </w:p>
        </w:tc>
        <w:tc>
          <w:tcPr>
            <w:tcW w:w="2551" w:type="dxa"/>
            <w:gridSpan w:val="2"/>
            <w:tcBorders>
              <w:top w:val="nil"/>
              <w:left w:val="nil"/>
              <w:bottom w:val="single" w:sz="4" w:space="0" w:color="auto"/>
              <w:right w:val="single" w:sz="4" w:space="0" w:color="auto"/>
            </w:tcBorders>
            <w:shd w:val="clear" w:color="auto" w:fill="FFFFFF" w:themeFill="background1"/>
            <w:vAlign w:val="center"/>
          </w:tcPr>
          <w:p w:rsidR="00883E96" w:rsidRDefault="009D7F98">
            <w:pPr>
              <w:widowControl/>
              <w:jc w:val="center"/>
              <w:rPr>
                <w:rFonts w:ascii="宋体" w:hAnsi="宋体" w:cs="宋体"/>
                <w:color w:val="000000"/>
                <w:kern w:val="0"/>
                <w:sz w:val="18"/>
                <w:szCs w:val="18"/>
              </w:rPr>
            </w:pPr>
            <w:r>
              <w:rPr>
                <w:rFonts w:hint="eastAsia"/>
              </w:rPr>
              <w:t>≤</w:t>
            </w:r>
            <w:r>
              <w:rPr>
                <w:rFonts w:hint="eastAsia"/>
              </w:rPr>
              <w:t>5</w:t>
            </w:r>
          </w:p>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　</w:t>
            </w:r>
          </w:p>
        </w:tc>
        <w:tc>
          <w:tcPr>
            <w:tcW w:w="1131" w:type="dxa"/>
            <w:vMerge/>
            <w:tcBorders>
              <w:left w:val="nil"/>
              <w:right w:val="single" w:sz="4" w:space="0" w:color="auto"/>
            </w:tcBorders>
            <w:shd w:val="clear" w:color="auto" w:fill="FFFFFF" w:themeFill="background1"/>
            <w:vAlign w:val="center"/>
          </w:tcPr>
          <w:p w:rsidR="00883E96" w:rsidRDefault="00883E96">
            <w:pPr>
              <w:widowControl/>
              <w:jc w:val="center"/>
              <w:rPr>
                <w:rFonts w:ascii="宋体" w:hAnsi="宋体" w:cs="宋体"/>
                <w:color w:val="000000"/>
                <w:kern w:val="0"/>
                <w:sz w:val="18"/>
                <w:szCs w:val="18"/>
              </w:rPr>
            </w:pPr>
          </w:p>
        </w:tc>
        <w:tc>
          <w:tcPr>
            <w:tcW w:w="1279" w:type="dxa"/>
            <w:vMerge/>
            <w:tcBorders>
              <w:left w:val="nil"/>
              <w:right w:val="single" w:sz="4" w:space="0" w:color="auto"/>
            </w:tcBorders>
            <w:shd w:val="clear" w:color="auto" w:fill="FFFFFF" w:themeFill="background1"/>
            <w:vAlign w:val="center"/>
          </w:tcPr>
          <w:p w:rsidR="00883E96" w:rsidRDefault="00883E96">
            <w:pPr>
              <w:widowControl/>
              <w:jc w:val="center"/>
              <w:rPr>
                <w:rFonts w:ascii="宋体" w:hAnsi="宋体" w:cs="宋体"/>
                <w:color w:val="000000"/>
                <w:kern w:val="0"/>
                <w:sz w:val="18"/>
                <w:szCs w:val="18"/>
              </w:rPr>
            </w:pPr>
          </w:p>
        </w:tc>
      </w:tr>
      <w:tr w:rsidR="00883E96">
        <w:trPr>
          <w:trHeight w:val="285"/>
        </w:trPr>
        <w:tc>
          <w:tcPr>
            <w:tcW w:w="707" w:type="dxa"/>
            <w:vMerge/>
            <w:tcBorders>
              <w:left w:val="single" w:sz="4" w:space="0" w:color="auto"/>
              <w:right w:val="single" w:sz="4" w:space="0" w:color="auto"/>
            </w:tcBorders>
            <w:vAlign w:val="center"/>
          </w:tcPr>
          <w:p w:rsidR="00883E96" w:rsidRDefault="00883E96">
            <w:pPr>
              <w:jc w:val="center"/>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tcPr>
          <w:p w:rsidR="00883E96" w:rsidRDefault="00883E96">
            <w:pPr>
              <w:widowControl/>
              <w:jc w:val="left"/>
              <w:rPr>
                <w:rFonts w:ascii="宋体" w:hAnsi="宋体" w:cs="宋体"/>
                <w:color w:val="000000"/>
                <w:kern w:val="0"/>
                <w:sz w:val="18"/>
                <w:szCs w:val="18"/>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883E96" w:rsidRDefault="009D7F98">
            <w:pPr>
              <w:widowControl/>
              <w:jc w:val="left"/>
              <w:rPr>
                <w:rFonts w:ascii="宋体" w:hAnsi="宋体" w:cs="宋体"/>
                <w:color w:val="000000"/>
                <w:kern w:val="0"/>
                <w:sz w:val="18"/>
                <w:szCs w:val="18"/>
              </w:rPr>
            </w:pPr>
            <w:r>
              <w:rPr>
                <w:rFonts w:ascii="宋体" w:hAnsi="宋体" w:cs="宋体" w:hint="eastAsia"/>
                <w:color w:val="000000"/>
                <w:kern w:val="0"/>
                <w:sz w:val="18"/>
                <w:szCs w:val="18"/>
              </w:rPr>
              <w:t>汞含量</w:t>
            </w:r>
          </w:p>
        </w:tc>
        <w:tc>
          <w:tcPr>
            <w:tcW w:w="60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mg/kg</w:t>
            </w:r>
          </w:p>
        </w:tc>
        <w:tc>
          <w:tcPr>
            <w:tcW w:w="681" w:type="dxa"/>
            <w:tcBorders>
              <w:top w:val="nil"/>
              <w:left w:val="nil"/>
              <w:bottom w:val="single" w:sz="4" w:space="0" w:color="auto"/>
              <w:right w:val="single" w:sz="4" w:space="0" w:color="auto"/>
            </w:tcBorders>
          </w:tcPr>
          <w:p w:rsidR="00883E96" w:rsidRDefault="009D7F98">
            <w:pPr>
              <w:widowControl/>
              <w:jc w:val="center"/>
              <w:rPr>
                <w:rFonts w:ascii="宋体" w:hAnsi="宋体" w:cs="宋体"/>
                <w:color w:val="000000"/>
                <w:kern w:val="0"/>
                <w:sz w:val="18"/>
                <w:szCs w:val="18"/>
              </w:rPr>
            </w:pPr>
            <w:r>
              <w:rPr>
                <w:rFonts w:ascii="Times New Roman" w:hAnsi="Times New Roman" w:cs="Times New Roman"/>
                <w:color w:val="000000"/>
                <w:kern w:val="0"/>
                <w:sz w:val="18"/>
                <w:szCs w:val="18"/>
              </w:rPr>
              <w:t>≤5</w:t>
            </w:r>
          </w:p>
        </w:tc>
        <w:tc>
          <w:tcPr>
            <w:tcW w:w="1386" w:type="dxa"/>
            <w:gridSpan w:val="2"/>
            <w:vMerge/>
            <w:tcBorders>
              <w:left w:val="nil"/>
              <w:right w:val="single" w:sz="4" w:space="0" w:color="auto"/>
            </w:tcBorders>
          </w:tcPr>
          <w:p w:rsidR="00883E96" w:rsidRDefault="00883E96">
            <w:pPr>
              <w:widowControl/>
              <w:jc w:val="center"/>
              <w:rPr>
                <w:rFonts w:ascii="宋体" w:hAnsi="宋体" w:cs="宋体"/>
                <w:color w:val="000000"/>
                <w:kern w:val="0"/>
                <w:sz w:val="18"/>
                <w:szCs w:val="18"/>
              </w:rPr>
            </w:pPr>
          </w:p>
        </w:tc>
        <w:tc>
          <w:tcPr>
            <w:tcW w:w="2752" w:type="dxa"/>
            <w:gridSpan w:val="2"/>
            <w:tcBorders>
              <w:top w:val="nil"/>
              <w:left w:val="single" w:sz="4" w:space="0" w:color="auto"/>
              <w:bottom w:val="single" w:sz="4" w:space="0" w:color="auto"/>
              <w:right w:val="single" w:sz="4" w:space="0" w:color="auto"/>
            </w:tcBorders>
            <w:shd w:val="clear" w:color="auto" w:fill="FFFFFF" w:themeFill="background1"/>
          </w:tcPr>
          <w:p w:rsidR="00883E96" w:rsidRPr="00C85D90" w:rsidRDefault="009D7F98">
            <w:pPr>
              <w:widowControl/>
              <w:jc w:val="center"/>
              <w:rPr>
                <w:rFonts w:ascii="Times New Roman" w:hAnsi="Times New Roman" w:cs="Times New Roman"/>
                <w:color w:val="000000"/>
                <w:kern w:val="0"/>
                <w:sz w:val="18"/>
                <w:szCs w:val="18"/>
              </w:rPr>
            </w:pPr>
            <w:r w:rsidRPr="00C85D90">
              <w:rPr>
                <w:rFonts w:ascii="Times New Roman" w:hAnsi="Times New Roman" w:cs="Times New Roman" w:hint="eastAsia"/>
                <w:sz w:val="18"/>
                <w:szCs w:val="18"/>
              </w:rPr>
              <w:t>≤</w:t>
            </w:r>
            <w:r w:rsidRPr="00C85D90">
              <w:rPr>
                <w:rFonts w:ascii="Times New Roman" w:hAnsi="Times New Roman" w:cs="Times New Roman"/>
                <w:sz w:val="18"/>
                <w:szCs w:val="18"/>
              </w:rPr>
              <w:t>5</w:t>
            </w:r>
          </w:p>
          <w:p w:rsidR="00883E96" w:rsidRPr="00C85D90" w:rsidRDefault="00883E96">
            <w:pPr>
              <w:widowControl/>
              <w:jc w:val="center"/>
              <w:rPr>
                <w:rFonts w:ascii="Times New Roman" w:hAnsi="Times New Roman" w:cs="Times New Roman"/>
                <w:color w:val="000000"/>
                <w:kern w:val="0"/>
                <w:sz w:val="18"/>
                <w:szCs w:val="18"/>
              </w:rPr>
            </w:pPr>
          </w:p>
        </w:tc>
        <w:tc>
          <w:tcPr>
            <w:tcW w:w="1276" w:type="dxa"/>
            <w:vMerge/>
            <w:tcBorders>
              <w:left w:val="nil"/>
              <w:right w:val="single" w:sz="4" w:space="0" w:color="auto"/>
            </w:tcBorders>
            <w:shd w:val="clear" w:color="auto" w:fill="FFFFFF" w:themeFill="background1"/>
            <w:vAlign w:val="center"/>
          </w:tcPr>
          <w:p w:rsidR="00883E96" w:rsidRDefault="00883E96">
            <w:pPr>
              <w:widowControl/>
              <w:jc w:val="center"/>
              <w:rPr>
                <w:rFonts w:ascii="宋体" w:hAnsi="宋体" w:cs="宋体"/>
                <w:color w:val="000000"/>
                <w:kern w:val="0"/>
                <w:sz w:val="18"/>
                <w:szCs w:val="18"/>
              </w:rPr>
            </w:pPr>
          </w:p>
        </w:tc>
        <w:tc>
          <w:tcPr>
            <w:tcW w:w="2551" w:type="dxa"/>
            <w:gridSpan w:val="2"/>
            <w:tcBorders>
              <w:top w:val="nil"/>
              <w:left w:val="nil"/>
              <w:bottom w:val="single" w:sz="4" w:space="0" w:color="auto"/>
              <w:right w:val="single" w:sz="4" w:space="0" w:color="auto"/>
            </w:tcBorders>
            <w:shd w:val="clear" w:color="auto" w:fill="FFFFFF" w:themeFill="background1"/>
            <w:vAlign w:val="center"/>
          </w:tcPr>
          <w:p w:rsidR="00883E96" w:rsidRDefault="009D7F98">
            <w:pPr>
              <w:widowControl/>
              <w:jc w:val="center"/>
              <w:rPr>
                <w:rFonts w:ascii="宋体" w:hAnsi="宋体" w:cs="宋体"/>
                <w:color w:val="000000"/>
                <w:kern w:val="0"/>
                <w:sz w:val="18"/>
                <w:szCs w:val="18"/>
              </w:rPr>
            </w:pPr>
            <w:r>
              <w:rPr>
                <w:rFonts w:hint="eastAsia"/>
              </w:rPr>
              <w:t>≤</w:t>
            </w:r>
            <w:r>
              <w:rPr>
                <w:rFonts w:hint="eastAsia"/>
              </w:rPr>
              <w:t>5</w:t>
            </w:r>
          </w:p>
          <w:p w:rsidR="00883E96" w:rsidRDefault="009D7F98">
            <w:pPr>
              <w:jc w:val="center"/>
              <w:rPr>
                <w:rFonts w:ascii="宋体" w:hAnsi="宋体" w:cs="宋体"/>
                <w:color w:val="000000"/>
                <w:kern w:val="0"/>
                <w:sz w:val="18"/>
                <w:szCs w:val="18"/>
              </w:rPr>
            </w:pPr>
            <w:r>
              <w:rPr>
                <w:rFonts w:ascii="宋体" w:hAnsi="宋体" w:cs="宋体" w:hint="eastAsia"/>
                <w:color w:val="000000"/>
                <w:kern w:val="0"/>
                <w:sz w:val="18"/>
                <w:szCs w:val="18"/>
              </w:rPr>
              <w:t xml:space="preserve">0　</w:t>
            </w:r>
          </w:p>
        </w:tc>
        <w:tc>
          <w:tcPr>
            <w:tcW w:w="1131" w:type="dxa"/>
            <w:vMerge/>
            <w:tcBorders>
              <w:left w:val="nil"/>
              <w:right w:val="single" w:sz="4" w:space="0" w:color="auto"/>
            </w:tcBorders>
            <w:shd w:val="clear" w:color="auto" w:fill="FFFFFF" w:themeFill="background1"/>
            <w:vAlign w:val="center"/>
          </w:tcPr>
          <w:p w:rsidR="00883E96" w:rsidRDefault="00883E96">
            <w:pPr>
              <w:widowControl/>
              <w:jc w:val="center"/>
              <w:rPr>
                <w:rFonts w:ascii="宋体" w:hAnsi="宋体" w:cs="宋体"/>
                <w:color w:val="000000"/>
                <w:kern w:val="0"/>
                <w:sz w:val="18"/>
                <w:szCs w:val="18"/>
              </w:rPr>
            </w:pPr>
          </w:p>
        </w:tc>
        <w:tc>
          <w:tcPr>
            <w:tcW w:w="1279" w:type="dxa"/>
            <w:vMerge/>
            <w:tcBorders>
              <w:left w:val="nil"/>
              <w:right w:val="single" w:sz="4" w:space="0" w:color="auto"/>
            </w:tcBorders>
            <w:shd w:val="clear" w:color="auto" w:fill="FFFFFF" w:themeFill="background1"/>
            <w:vAlign w:val="center"/>
          </w:tcPr>
          <w:p w:rsidR="00883E96" w:rsidRDefault="00883E96">
            <w:pPr>
              <w:widowControl/>
              <w:jc w:val="center"/>
              <w:rPr>
                <w:rFonts w:ascii="宋体" w:hAnsi="宋体" w:cs="宋体"/>
                <w:color w:val="000000"/>
                <w:kern w:val="0"/>
                <w:sz w:val="18"/>
                <w:szCs w:val="18"/>
              </w:rPr>
            </w:pPr>
          </w:p>
        </w:tc>
      </w:tr>
      <w:tr w:rsidR="00883E96">
        <w:trPr>
          <w:trHeight w:val="285"/>
        </w:trPr>
        <w:tc>
          <w:tcPr>
            <w:tcW w:w="707" w:type="dxa"/>
            <w:vMerge/>
            <w:tcBorders>
              <w:left w:val="single" w:sz="4" w:space="0" w:color="auto"/>
              <w:right w:val="single" w:sz="4" w:space="0" w:color="auto"/>
            </w:tcBorders>
            <w:vAlign w:val="center"/>
          </w:tcPr>
          <w:p w:rsidR="00883E96" w:rsidRDefault="00883E96">
            <w:pPr>
              <w:jc w:val="center"/>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tcPr>
          <w:p w:rsidR="00883E96" w:rsidRDefault="00883E96">
            <w:pPr>
              <w:widowControl/>
              <w:jc w:val="left"/>
              <w:rPr>
                <w:rFonts w:ascii="宋体" w:hAnsi="宋体" w:cs="宋体"/>
                <w:color w:val="000000"/>
                <w:kern w:val="0"/>
                <w:sz w:val="18"/>
                <w:szCs w:val="18"/>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883E96" w:rsidRDefault="009D7F98">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铬</w:t>
            </w:r>
            <w:proofErr w:type="gramEnd"/>
            <w:r>
              <w:rPr>
                <w:rFonts w:ascii="宋体" w:hAnsi="宋体" w:cs="宋体" w:hint="eastAsia"/>
                <w:color w:val="000000"/>
                <w:kern w:val="0"/>
                <w:sz w:val="18"/>
                <w:szCs w:val="18"/>
              </w:rPr>
              <w:t>含量</w:t>
            </w:r>
          </w:p>
        </w:tc>
        <w:tc>
          <w:tcPr>
            <w:tcW w:w="60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mg/kg</w:t>
            </w:r>
          </w:p>
        </w:tc>
        <w:tc>
          <w:tcPr>
            <w:tcW w:w="681" w:type="dxa"/>
            <w:tcBorders>
              <w:top w:val="nil"/>
              <w:left w:val="nil"/>
              <w:bottom w:val="single" w:sz="4" w:space="0" w:color="auto"/>
              <w:right w:val="single" w:sz="4" w:space="0" w:color="auto"/>
            </w:tcBorders>
          </w:tcPr>
          <w:p w:rsidR="00883E96" w:rsidRDefault="009D7F98">
            <w:pPr>
              <w:widowControl/>
              <w:jc w:val="center"/>
              <w:rPr>
                <w:rFonts w:ascii="宋体" w:hAnsi="宋体" w:cs="宋体"/>
                <w:color w:val="000000"/>
                <w:kern w:val="0"/>
                <w:sz w:val="18"/>
                <w:szCs w:val="18"/>
              </w:rPr>
            </w:pPr>
            <w:r>
              <w:rPr>
                <w:rFonts w:ascii="Times New Roman" w:hAnsi="Times New Roman" w:cs="Times New Roman"/>
                <w:color w:val="000000"/>
                <w:kern w:val="0"/>
                <w:sz w:val="18"/>
                <w:szCs w:val="18"/>
              </w:rPr>
              <w:t>≤5</w:t>
            </w:r>
          </w:p>
        </w:tc>
        <w:tc>
          <w:tcPr>
            <w:tcW w:w="1386" w:type="dxa"/>
            <w:gridSpan w:val="2"/>
            <w:vMerge/>
            <w:tcBorders>
              <w:left w:val="nil"/>
              <w:bottom w:val="single" w:sz="4" w:space="0" w:color="auto"/>
              <w:right w:val="single" w:sz="4" w:space="0" w:color="auto"/>
            </w:tcBorders>
          </w:tcPr>
          <w:p w:rsidR="00883E96" w:rsidRDefault="00883E96">
            <w:pPr>
              <w:widowControl/>
              <w:jc w:val="center"/>
              <w:rPr>
                <w:rFonts w:ascii="宋体" w:hAnsi="宋体" w:cs="宋体"/>
                <w:color w:val="000000"/>
                <w:kern w:val="0"/>
                <w:sz w:val="18"/>
                <w:szCs w:val="18"/>
              </w:rPr>
            </w:pPr>
          </w:p>
        </w:tc>
        <w:tc>
          <w:tcPr>
            <w:tcW w:w="2752" w:type="dxa"/>
            <w:gridSpan w:val="2"/>
            <w:tcBorders>
              <w:top w:val="nil"/>
              <w:left w:val="single" w:sz="4" w:space="0" w:color="auto"/>
              <w:bottom w:val="single" w:sz="4" w:space="0" w:color="auto"/>
              <w:right w:val="single" w:sz="4" w:space="0" w:color="auto"/>
            </w:tcBorders>
            <w:shd w:val="clear" w:color="auto" w:fill="FFFFFF" w:themeFill="background1"/>
          </w:tcPr>
          <w:p w:rsidR="00883E96" w:rsidRPr="00C85D90" w:rsidRDefault="009D7F98">
            <w:pPr>
              <w:widowControl/>
              <w:jc w:val="center"/>
              <w:rPr>
                <w:rFonts w:ascii="Times New Roman" w:hAnsi="Times New Roman" w:cs="Times New Roman"/>
                <w:color w:val="000000"/>
                <w:kern w:val="0"/>
                <w:sz w:val="18"/>
                <w:szCs w:val="18"/>
              </w:rPr>
            </w:pPr>
            <w:r w:rsidRPr="00C85D90">
              <w:rPr>
                <w:rFonts w:ascii="Times New Roman" w:hAnsi="Times New Roman" w:cs="Times New Roman" w:hint="eastAsia"/>
                <w:sz w:val="18"/>
                <w:szCs w:val="18"/>
              </w:rPr>
              <w:t>≤</w:t>
            </w:r>
            <w:r w:rsidRPr="00C85D90">
              <w:rPr>
                <w:rFonts w:ascii="Times New Roman" w:hAnsi="Times New Roman" w:cs="Times New Roman"/>
                <w:sz w:val="18"/>
                <w:szCs w:val="18"/>
              </w:rPr>
              <w:t>5</w:t>
            </w:r>
          </w:p>
          <w:p w:rsidR="00883E96" w:rsidRPr="00C85D90" w:rsidRDefault="00883E96">
            <w:pPr>
              <w:widowControl/>
              <w:jc w:val="center"/>
              <w:rPr>
                <w:rFonts w:ascii="Times New Roman" w:hAnsi="Times New Roman" w:cs="Times New Roman"/>
                <w:color w:val="000000"/>
                <w:kern w:val="0"/>
                <w:sz w:val="18"/>
                <w:szCs w:val="18"/>
              </w:rPr>
            </w:pPr>
          </w:p>
        </w:tc>
        <w:tc>
          <w:tcPr>
            <w:tcW w:w="1276" w:type="dxa"/>
            <w:vMerge/>
            <w:tcBorders>
              <w:left w:val="nil"/>
              <w:bottom w:val="single" w:sz="4" w:space="0" w:color="auto"/>
              <w:right w:val="single" w:sz="4" w:space="0" w:color="auto"/>
            </w:tcBorders>
            <w:shd w:val="clear" w:color="auto" w:fill="FFFFFF" w:themeFill="background1"/>
            <w:vAlign w:val="center"/>
          </w:tcPr>
          <w:p w:rsidR="00883E96" w:rsidRDefault="00883E96">
            <w:pPr>
              <w:widowControl/>
              <w:jc w:val="center"/>
              <w:rPr>
                <w:rFonts w:ascii="宋体" w:hAnsi="宋体" w:cs="宋体"/>
                <w:color w:val="000000"/>
                <w:kern w:val="0"/>
                <w:sz w:val="18"/>
                <w:szCs w:val="18"/>
              </w:rPr>
            </w:pPr>
          </w:p>
        </w:tc>
        <w:tc>
          <w:tcPr>
            <w:tcW w:w="2551" w:type="dxa"/>
            <w:gridSpan w:val="2"/>
            <w:tcBorders>
              <w:top w:val="nil"/>
              <w:left w:val="nil"/>
              <w:bottom w:val="single" w:sz="4" w:space="0" w:color="auto"/>
              <w:right w:val="single" w:sz="4" w:space="0" w:color="auto"/>
            </w:tcBorders>
            <w:shd w:val="clear" w:color="auto" w:fill="FFFFFF" w:themeFill="background1"/>
            <w:vAlign w:val="center"/>
          </w:tcPr>
          <w:p w:rsidR="00883E96" w:rsidRDefault="009D7F98">
            <w:pPr>
              <w:widowControl/>
              <w:jc w:val="center"/>
              <w:rPr>
                <w:rFonts w:ascii="宋体" w:hAnsi="宋体" w:cs="宋体"/>
                <w:color w:val="000000"/>
                <w:kern w:val="0"/>
                <w:sz w:val="18"/>
                <w:szCs w:val="18"/>
              </w:rPr>
            </w:pPr>
            <w:r>
              <w:rPr>
                <w:rFonts w:hint="eastAsia"/>
              </w:rPr>
              <w:t>≤</w:t>
            </w:r>
            <w:r>
              <w:rPr>
                <w:rFonts w:hint="eastAsia"/>
              </w:rPr>
              <w:t>5</w:t>
            </w:r>
          </w:p>
          <w:p w:rsidR="00883E96" w:rsidRDefault="009D7F98">
            <w:pPr>
              <w:jc w:val="center"/>
              <w:rPr>
                <w:rFonts w:ascii="宋体" w:hAnsi="宋体" w:cs="宋体"/>
                <w:color w:val="000000"/>
                <w:kern w:val="0"/>
                <w:sz w:val="18"/>
                <w:szCs w:val="18"/>
              </w:rPr>
            </w:pPr>
            <w:r>
              <w:rPr>
                <w:rFonts w:ascii="宋体" w:hAnsi="宋体" w:cs="宋体" w:hint="eastAsia"/>
                <w:color w:val="000000"/>
                <w:kern w:val="0"/>
                <w:sz w:val="18"/>
                <w:szCs w:val="18"/>
              </w:rPr>
              <w:t xml:space="preserve">0　</w:t>
            </w:r>
          </w:p>
        </w:tc>
        <w:tc>
          <w:tcPr>
            <w:tcW w:w="1131" w:type="dxa"/>
            <w:vMerge/>
            <w:tcBorders>
              <w:left w:val="nil"/>
              <w:bottom w:val="single" w:sz="4" w:space="0" w:color="auto"/>
              <w:right w:val="single" w:sz="4" w:space="0" w:color="auto"/>
            </w:tcBorders>
            <w:shd w:val="clear" w:color="auto" w:fill="FFFFFF" w:themeFill="background1"/>
            <w:vAlign w:val="center"/>
          </w:tcPr>
          <w:p w:rsidR="00883E96" w:rsidRDefault="00883E96">
            <w:pPr>
              <w:widowControl/>
              <w:jc w:val="center"/>
              <w:rPr>
                <w:rFonts w:ascii="宋体" w:hAnsi="宋体" w:cs="宋体"/>
                <w:color w:val="000000"/>
                <w:kern w:val="0"/>
                <w:sz w:val="18"/>
                <w:szCs w:val="18"/>
              </w:rPr>
            </w:pPr>
          </w:p>
        </w:tc>
        <w:tc>
          <w:tcPr>
            <w:tcW w:w="1279" w:type="dxa"/>
            <w:vMerge/>
            <w:tcBorders>
              <w:left w:val="nil"/>
              <w:bottom w:val="single" w:sz="4" w:space="0" w:color="auto"/>
              <w:right w:val="single" w:sz="4" w:space="0" w:color="auto"/>
            </w:tcBorders>
            <w:shd w:val="clear" w:color="auto" w:fill="FFFFFF" w:themeFill="background1"/>
            <w:vAlign w:val="center"/>
          </w:tcPr>
          <w:p w:rsidR="00883E96" w:rsidRDefault="00883E96">
            <w:pPr>
              <w:widowControl/>
              <w:jc w:val="center"/>
              <w:rPr>
                <w:rFonts w:ascii="宋体" w:hAnsi="宋体" w:cs="宋体"/>
                <w:color w:val="000000"/>
                <w:kern w:val="0"/>
                <w:sz w:val="18"/>
                <w:szCs w:val="18"/>
              </w:rPr>
            </w:pPr>
          </w:p>
        </w:tc>
      </w:tr>
      <w:tr w:rsidR="00883E96">
        <w:trPr>
          <w:trHeight w:val="285"/>
        </w:trPr>
        <w:tc>
          <w:tcPr>
            <w:tcW w:w="707" w:type="dxa"/>
            <w:vMerge/>
            <w:tcBorders>
              <w:left w:val="single" w:sz="4" w:space="0" w:color="auto"/>
              <w:right w:val="single" w:sz="4" w:space="0" w:color="auto"/>
            </w:tcBorders>
            <w:vAlign w:val="center"/>
          </w:tcPr>
          <w:p w:rsidR="00883E96" w:rsidRDefault="00883E96">
            <w:pPr>
              <w:jc w:val="center"/>
              <w:rPr>
                <w:rFonts w:ascii="宋体" w:hAnsi="宋体" w:cs="宋体"/>
                <w:color w:val="000000"/>
                <w:kern w:val="0"/>
                <w:sz w:val="18"/>
                <w:szCs w:val="18"/>
              </w:rPr>
            </w:pPr>
          </w:p>
        </w:tc>
        <w:tc>
          <w:tcPr>
            <w:tcW w:w="396" w:type="dxa"/>
            <w:vMerge/>
            <w:tcBorders>
              <w:top w:val="nil"/>
              <w:left w:val="single" w:sz="4" w:space="0" w:color="auto"/>
              <w:bottom w:val="single" w:sz="4" w:space="0" w:color="auto"/>
              <w:right w:val="single" w:sz="4" w:space="0" w:color="auto"/>
            </w:tcBorders>
            <w:vAlign w:val="center"/>
          </w:tcPr>
          <w:p w:rsidR="00883E96" w:rsidRDefault="00883E96">
            <w:pPr>
              <w:widowControl/>
              <w:jc w:val="left"/>
              <w:rPr>
                <w:rFonts w:ascii="宋体" w:hAnsi="宋体" w:cs="宋体"/>
                <w:color w:val="000000"/>
                <w:kern w:val="0"/>
                <w:sz w:val="18"/>
                <w:szCs w:val="18"/>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883E96" w:rsidRDefault="009D7F98">
            <w:pPr>
              <w:widowControl/>
              <w:jc w:val="left"/>
              <w:rPr>
                <w:rFonts w:ascii="宋体" w:hAnsi="宋体" w:cs="宋体"/>
                <w:color w:val="000000"/>
                <w:kern w:val="0"/>
                <w:sz w:val="18"/>
                <w:szCs w:val="18"/>
              </w:rPr>
            </w:pPr>
            <w:r>
              <w:rPr>
                <w:rFonts w:ascii="宋体" w:hAnsi="宋体" w:cs="宋体" w:hint="eastAsia"/>
                <w:color w:val="000000"/>
                <w:kern w:val="0"/>
                <w:sz w:val="18"/>
                <w:szCs w:val="18"/>
              </w:rPr>
              <w:t>重金属含量（总量镉、铅、汞、铬）</w:t>
            </w:r>
          </w:p>
        </w:tc>
        <w:tc>
          <w:tcPr>
            <w:tcW w:w="60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mg/kg</w:t>
            </w:r>
          </w:p>
        </w:tc>
        <w:tc>
          <w:tcPr>
            <w:tcW w:w="681" w:type="dxa"/>
            <w:tcBorders>
              <w:top w:val="nil"/>
              <w:left w:val="nil"/>
              <w:bottom w:val="single" w:sz="4" w:space="0" w:color="auto"/>
              <w:right w:val="single" w:sz="4" w:space="0" w:color="auto"/>
            </w:tcBorders>
          </w:tcPr>
          <w:p w:rsidR="00883E96" w:rsidRDefault="009D7F98">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≤80</w:t>
            </w:r>
          </w:p>
        </w:tc>
        <w:tc>
          <w:tcPr>
            <w:tcW w:w="1386" w:type="dxa"/>
            <w:gridSpan w:val="2"/>
            <w:tcBorders>
              <w:top w:val="nil"/>
              <w:left w:val="nil"/>
              <w:bottom w:val="single" w:sz="4" w:space="0" w:color="auto"/>
              <w:right w:val="single" w:sz="4" w:space="0" w:color="auto"/>
            </w:tcBorders>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GB/T26125-2011</w:t>
            </w:r>
          </w:p>
        </w:tc>
        <w:tc>
          <w:tcPr>
            <w:tcW w:w="275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83E96" w:rsidRDefault="009D7F98">
            <w:pPr>
              <w:widowControl/>
              <w:jc w:val="center"/>
              <w:rPr>
                <w:rFonts w:ascii="宋体" w:hAnsi="宋体" w:cs="宋体"/>
                <w:color w:val="000000"/>
                <w:kern w:val="0"/>
                <w:sz w:val="18"/>
                <w:szCs w:val="18"/>
              </w:rPr>
            </w:pPr>
            <w:r>
              <w:rPr>
                <w:rFonts w:hint="eastAsia"/>
              </w:rPr>
              <w:t>≤</w:t>
            </w:r>
            <w:r>
              <w:rPr>
                <w:rFonts w:hint="eastAsia"/>
              </w:rPr>
              <w:t>80</w:t>
            </w:r>
          </w:p>
        </w:tc>
        <w:tc>
          <w:tcPr>
            <w:tcW w:w="1276" w:type="dxa"/>
            <w:tcBorders>
              <w:top w:val="nil"/>
              <w:left w:val="nil"/>
              <w:bottom w:val="single" w:sz="4" w:space="0" w:color="auto"/>
              <w:right w:val="single" w:sz="4" w:space="0" w:color="auto"/>
            </w:tcBorders>
            <w:shd w:val="clear" w:color="auto" w:fill="FFFFFF" w:themeFill="background1"/>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GB/T 37866-2019</w:t>
            </w:r>
          </w:p>
        </w:tc>
        <w:tc>
          <w:tcPr>
            <w:tcW w:w="2551" w:type="dxa"/>
            <w:gridSpan w:val="2"/>
            <w:tcBorders>
              <w:top w:val="nil"/>
              <w:left w:val="nil"/>
              <w:bottom w:val="single" w:sz="4" w:space="0" w:color="auto"/>
              <w:right w:val="single" w:sz="4" w:space="0" w:color="auto"/>
            </w:tcBorders>
            <w:shd w:val="clear" w:color="auto" w:fill="FFFFFF" w:themeFill="background1"/>
            <w:vAlign w:val="center"/>
          </w:tcPr>
          <w:p w:rsidR="00883E96" w:rsidRDefault="009D7F98">
            <w:pPr>
              <w:jc w:val="center"/>
            </w:pPr>
            <w:r>
              <w:rPr>
                <w:rFonts w:hint="eastAsia"/>
              </w:rPr>
              <w:t>≤</w:t>
            </w:r>
            <w:r>
              <w:rPr>
                <w:rFonts w:hint="eastAsia"/>
              </w:rPr>
              <w:t>80</w:t>
            </w:r>
          </w:p>
          <w:p w:rsidR="00883E96" w:rsidRDefault="009D7F98">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1" w:type="dxa"/>
            <w:tcBorders>
              <w:top w:val="nil"/>
              <w:left w:val="nil"/>
              <w:bottom w:val="single" w:sz="4" w:space="0" w:color="auto"/>
              <w:right w:val="single" w:sz="4" w:space="0" w:color="auto"/>
            </w:tcBorders>
            <w:shd w:val="clear" w:color="auto" w:fill="FFFFFF" w:themeFill="background1"/>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GB/T 37866-2019</w:t>
            </w:r>
          </w:p>
        </w:tc>
        <w:tc>
          <w:tcPr>
            <w:tcW w:w="1279" w:type="dxa"/>
            <w:tcBorders>
              <w:top w:val="nil"/>
              <w:left w:val="nil"/>
              <w:bottom w:val="single" w:sz="4" w:space="0" w:color="auto"/>
              <w:right w:val="single" w:sz="4" w:space="0" w:color="auto"/>
            </w:tcBorders>
            <w:shd w:val="clear" w:color="auto" w:fill="FFFFFF" w:themeFill="background1"/>
            <w:vAlign w:val="center"/>
          </w:tcPr>
          <w:p w:rsidR="00883E96" w:rsidRDefault="009D7F98">
            <w:pPr>
              <w:widowControl/>
              <w:jc w:val="center"/>
              <w:rPr>
                <w:rFonts w:ascii="宋体" w:hAnsi="宋体" w:cs="宋体"/>
                <w:color w:val="000000"/>
                <w:kern w:val="0"/>
                <w:sz w:val="18"/>
                <w:szCs w:val="18"/>
              </w:rPr>
            </w:pPr>
            <w:r>
              <w:rPr>
                <w:rFonts w:asciiTheme="minorEastAsia" w:hAnsiTheme="minorEastAsia" w:cs="Times New Roman" w:hint="eastAsia"/>
                <w:kern w:val="0"/>
                <w:sz w:val="18"/>
                <w:szCs w:val="18"/>
              </w:rPr>
              <w:t>依据相关标准出具检测报告</w:t>
            </w:r>
          </w:p>
        </w:tc>
      </w:tr>
      <w:tr w:rsidR="00883E96">
        <w:trPr>
          <w:trHeight w:val="285"/>
        </w:trPr>
        <w:tc>
          <w:tcPr>
            <w:tcW w:w="707" w:type="dxa"/>
            <w:vMerge/>
            <w:tcBorders>
              <w:left w:val="single" w:sz="4" w:space="0" w:color="auto"/>
              <w:right w:val="single" w:sz="4" w:space="0" w:color="auto"/>
            </w:tcBorders>
            <w:vAlign w:val="center"/>
          </w:tcPr>
          <w:p w:rsidR="00883E96" w:rsidRDefault="00883E96">
            <w:pPr>
              <w:jc w:val="center"/>
              <w:rPr>
                <w:rFonts w:ascii="宋体" w:hAnsi="宋体" w:cs="宋体"/>
                <w:color w:val="000000"/>
                <w:kern w:val="0"/>
                <w:sz w:val="18"/>
                <w:szCs w:val="18"/>
              </w:rPr>
            </w:pPr>
          </w:p>
        </w:tc>
        <w:tc>
          <w:tcPr>
            <w:tcW w:w="396" w:type="dxa"/>
            <w:tcBorders>
              <w:top w:val="nil"/>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增塑剂</w:t>
            </w:r>
          </w:p>
        </w:tc>
        <w:tc>
          <w:tcPr>
            <w:tcW w:w="980" w:type="dxa"/>
            <w:tcBorders>
              <w:top w:val="single" w:sz="4" w:space="0" w:color="auto"/>
              <w:left w:val="nil"/>
              <w:bottom w:val="single" w:sz="4" w:space="0" w:color="auto"/>
              <w:right w:val="single" w:sz="4" w:space="0" w:color="auto"/>
            </w:tcBorders>
            <w:shd w:val="clear" w:color="auto" w:fill="auto"/>
            <w:vAlign w:val="center"/>
          </w:tcPr>
          <w:p w:rsidR="00883E96" w:rsidRDefault="009D7F98">
            <w:pPr>
              <w:widowControl/>
              <w:jc w:val="left"/>
              <w:rPr>
                <w:rFonts w:ascii="宋体" w:hAnsi="宋体"/>
                <w:color w:val="000000"/>
                <w:kern w:val="0"/>
                <w:sz w:val="18"/>
                <w:szCs w:val="18"/>
              </w:rPr>
            </w:pPr>
            <w:r>
              <w:rPr>
                <w:rFonts w:ascii="宋体" w:hAnsi="宋体" w:hint="eastAsia"/>
                <w:color w:val="000000"/>
                <w:kern w:val="0"/>
                <w:sz w:val="18"/>
                <w:szCs w:val="18"/>
              </w:rPr>
              <w:t>邻苯二甲酸二酯(18P)</w:t>
            </w:r>
          </w:p>
          <w:p w:rsidR="00883E96" w:rsidRDefault="00883E96">
            <w:pPr>
              <w:widowControl/>
              <w:jc w:val="left"/>
              <w:rPr>
                <w:rFonts w:ascii="宋体" w:hAnsi="宋体" w:cs="宋体"/>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mg/kg</w:t>
            </w:r>
          </w:p>
        </w:tc>
        <w:tc>
          <w:tcPr>
            <w:tcW w:w="681" w:type="dxa"/>
            <w:tcBorders>
              <w:top w:val="nil"/>
              <w:left w:val="nil"/>
              <w:bottom w:val="single" w:sz="4" w:space="0" w:color="auto"/>
              <w:right w:val="single" w:sz="4" w:space="0" w:color="auto"/>
            </w:tcBorders>
          </w:tcPr>
          <w:p w:rsidR="00883E96" w:rsidRDefault="009D7F98">
            <w:pPr>
              <w:widowControl/>
              <w:jc w:val="center"/>
              <w:rPr>
                <w:rFonts w:ascii="宋体" w:hAnsi="宋体"/>
                <w:color w:val="000000"/>
                <w:kern w:val="0"/>
                <w:sz w:val="18"/>
                <w:szCs w:val="18"/>
              </w:rPr>
            </w:pPr>
            <w:r>
              <w:rPr>
                <w:rFonts w:ascii="宋体" w:hAnsi="宋体" w:hint="eastAsia"/>
                <w:color w:val="000000"/>
                <w:kern w:val="0"/>
                <w:sz w:val="18"/>
                <w:szCs w:val="18"/>
              </w:rPr>
              <w:t>0.5</w:t>
            </w:r>
          </w:p>
          <w:p w:rsidR="00883E96" w:rsidRDefault="009D7F98">
            <w:pPr>
              <w:widowControl/>
              <w:jc w:val="center"/>
              <w:rPr>
                <w:rFonts w:ascii="宋体" w:hAnsi="宋体" w:cs="宋体"/>
                <w:color w:val="000000"/>
                <w:kern w:val="0"/>
                <w:sz w:val="18"/>
                <w:szCs w:val="18"/>
              </w:rPr>
            </w:pPr>
            <w:r>
              <w:rPr>
                <w:rFonts w:ascii="宋体" w:hAnsi="宋体" w:hint="eastAsia"/>
                <w:color w:val="000000"/>
                <w:kern w:val="0"/>
                <w:sz w:val="18"/>
                <w:szCs w:val="18"/>
              </w:rPr>
              <w:t>（方法检出限）</w:t>
            </w:r>
          </w:p>
        </w:tc>
        <w:tc>
          <w:tcPr>
            <w:tcW w:w="1380" w:type="dxa"/>
            <w:tcBorders>
              <w:top w:val="nil"/>
              <w:left w:val="nil"/>
              <w:bottom w:val="single" w:sz="4" w:space="0" w:color="auto"/>
              <w:right w:val="single" w:sz="4" w:space="0" w:color="auto"/>
            </w:tcBorders>
          </w:tcPr>
          <w:p w:rsidR="00883E96" w:rsidRDefault="009D7F98">
            <w:pPr>
              <w:widowControl/>
              <w:jc w:val="center"/>
              <w:rPr>
                <w:rFonts w:ascii="宋体" w:hAnsi="宋体" w:cs="Arial"/>
                <w:color w:val="000000"/>
                <w:kern w:val="0"/>
                <w:sz w:val="18"/>
                <w:szCs w:val="18"/>
              </w:rPr>
            </w:pPr>
            <w:r>
              <w:rPr>
                <w:rFonts w:ascii="宋体" w:hAnsi="宋体"/>
                <w:kern w:val="0"/>
                <w:sz w:val="18"/>
                <w:szCs w:val="18"/>
              </w:rPr>
              <w:t>GB 31604.30或GB/T22048</w:t>
            </w:r>
          </w:p>
        </w:tc>
        <w:tc>
          <w:tcPr>
            <w:tcW w:w="7716" w:type="dxa"/>
            <w:gridSpan w:val="7"/>
            <w:tcBorders>
              <w:top w:val="nil"/>
              <w:left w:val="nil"/>
              <w:bottom w:val="single" w:sz="4" w:space="0" w:color="auto"/>
              <w:right w:val="single" w:sz="4" w:space="0" w:color="auto"/>
            </w:tcBorders>
          </w:tcPr>
          <w:p w:rsidR="00883E96" w:rsidRDefault="009D7F98">
            <w:pPr>
              <w:widowControl/>
              <w:jc w:val="center"/>
              <w:rPr>
                <w:rFonts w:ascii="宋体" w:hAnsi="宋体" w:cs="Arial"/>
                <w:color w:val="000000"/>
                <w:kern w:val="0"/>
                <w:sz w:val="18"/>
                <w:szCs w:val="18"/>
              </w:rPr>
            </w:pPr>
            <w:r>
              <w:rPr>
                <w:rFonts w:ascii="宋体" w:hAnsi="宋体" w:cs="宋体" w:hint="eastAsia"/>
                <w:color w:val="000000"/>
                <w:kern w:val="0"/>
                <w:sz w:val="18"/>
                <w:szCs w:val="18"/>
              </w:rPr>
              <w:t>小于检出限</w:t>
            </w:r>
          </w:p>
        </w:tc>
        <w:tc>
          <w:tcPr>
            <w:tcW w:w="1279" w:type="dxa"/>
            <w:tcBorders>
              <w:top w:val="nil"/>
              <w:left w:val="nil"/>
              <w:bottom w:val="single" w:sz="4" w:space="0" w:color="auto"/>
              <w:right w:val="single" w:sz="4" w:space="0" w:color="auto"/>
            </w:tcBorders>
          </w:tcPr>
          <w:p w:rsidR="00883E96" w:rsidRDefault="009D7F98">
            <w:pPr>
              <w:widowControl/>
              <w:jc w:val="center"/>
              <w:rPr>
                <w:rFonts w:ascii="宋体" w:hAnsi="宋体" w:cs="Arial"/>
                <w:color w:val="000000"/>
                <w:kern w:val="0"/>
                <w:sz w:val="18"/>
                <w:szCs w:val="18"/>
              </w:rPr>
            </w:pPr>
            <w:r>
              <w:rPr>
                <w:rFonts w:asciiTheme="minorEastAsia" w:hAnsiTheme="minorEastAsia" w:cs="Times New Roman" w:hint="eastAsia"/>
                <w:kern w:val="0"/>
                <w:sz w:val="18"/>
                <w:szCs w:val="18"/>
              </w:rPr>
              <w:t>依据相关标准出具检测报告</w:t>
            </w:r>
          </w:p>
        </w:tc>
      </w:tr>
      <w:tr w:rsidR="00883E96">
        <w:trPr>
          <w:trHeight w:val="285"/>
        </w:trPr>
        <w:tc>
          <w:tcPr>
            <w:tcW w:w="707" w:type="dxa"/>
            <w:vMerge/>
            <w:tcBorders>
              <w:left w:val="single" w:sz="4" w:space="0" w:color="auto"/>
              <w:right w:val="single" w:sz="4" w:space="0" w:color="auto"/>
            </w:tcBorders>
            <w:vAlign w:val="center"/>
          </w:tcPr>
          <w:p w:rsidR="00883E96" w:rsidRDefault="00883E96">
            <w:pPr>
              <w:jc w:val="center"/>
              <w:rPr>
                <w:rFonts w:ascii="宋体" w:hAnsi="宋体" w:cs="宋体"/>
                <w:color w:val="000000"/>
                <w:kern w:val="0"/>
                <w:sz w:val="18"/>
                <w:szCs w:val="18"/>
              </w:rPr>
            </w:pPr>
          </w:p>
        </w:tc>
        <w:tc>
          <w:tcPr>
            <w:tcW w:w="1376" w:type="dxa"/>
            <w:gridSpan w:val="2"/>
            <w:tcBorders>
              <w:top w:val="single" w:sz="4" w:space="0" w:color="auto"/>
              <w:left w:val="nil"/>
              <w:bottom w:val="single" w:sz="4" w:space="0" w:color="auto"/>
              <w:right w:val="single" w:sz="4" w:space="0" w:color="auto"/>
            </w:tcBorders>
            <w:shd w:val="clear" w:color="auto" w:fill="auto"/>
            <w:vAlign w:val="center"/>
          </w:tcPr>
          <w:p w:rsidR="00883E96" w:rsidRDefault="009D7F98">
            <w:pPr>
              <w:widowControl/>
              <w:jc w:val="left"/>
              <w:rPr>
                <w:rFonts w:ascii="宋体" w:hAnsi="宋体" w:cs="宋体"/>
                <w:color w:val="000000"/>
                <w:kern w:val="0"/>
                <w:sz w:val="18"/>
                <w:szCs w:val="18"/>
              </w:rPr>
            </w:pPr>
            <w:r>
              <w:rPr>
                <w:rFonts w:ascii="宋体" w:hAnsi="宋体" w:cs="宋体" w:hint="eastAsia"/>
                <w:color w:val="000000"/>
                <w:kern w:val="0"/>
                <w:sz w:val="18"/>
                <w:szCs w:val="18"/>
              </w:rPr>
              <w:t>苯类（含甲苯+二甲苯）</w:t>
            </w:r>
          </w:p>
        </w:tc>
        <w:tc>
          <w:tcPr>
            <w:tcW w:w="60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mg/kg</w:t>
            </w:r>
          </w:p>
        </w:tc>
        <w:tc>
          <w:tcPr>
            <w:tcW w:w="681" w:type="dxa"/>
            <w:tcBorders>
              <w:top w:val="nil"/>
              <w:left w:val="nil"/>
              <w:bottom w:val="single" w:sz="4" w:space="0" w:color="auto"/>
              <w:right w:val="single" w:sz="4" w:space="0" w:color="auto"/>
            </w:tcBorders>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不得检出</w:t>
            </w:r>
          </w:p>
        </w:tc>
        <w:tc>
          <w:tcPr>
            <w:tcW w:w="1386" w:type="dxa"/>
            <w:gridSpan w:val="2"/>
            <w:tcBorders>
              <w:top w:val="nil"/>
              <w:left w:val="nil"/>
              <w:bottom w:val="single" w:sz="4" w:space="0" w:color="auto"/>
              <w:right w:val="single" w:sz="4" w:space="0" w:color="auto"/>
            </w:tcBorders>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GB/T 10004-2008</w:t>
            </w:r>
          </w:p>
        </w:tc>
        <w:tc>
          <w:tcPr>
            <w:tcW w:w="275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p w:rsidR="00883E96" w:rsidRDefault="00883E96">
            <w:pPr>
              <w:widowControl/>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shd w:val="clear" w:color="auto" w:fill="FFFFFF" w:themeFill="background1"/>
            <w:vAlign w:val="center"/>
          </w:tcPr>
          <w:p w:rsidR="00883E96" w:rsidRDefault="009D7F98">
            <w:pPr>
              <w:jc w:val="left"/>
              <w:rPr>
                <w:rFonts w:ascii="宋体" w:hAnsi="宋体" w:cs="宋体"/>
                <w:color w:val="000000"/>
                <w:kern w:val="0"/>
                <w:sz w:val="18"/>
                <w:szCs w:val="18"/>
              </w:rPr>
            </w:pPr>
            <w:r>
              <w:rPr>
                <w:rFonts w:ascii="宋体" w:hAnsi="宋体" w:cs="宋体"/>
                <w:color w:val="000000"/>
                <w:kern w:val="0"/>
                <w:sz w:val="18"/>
                <w:szCs w:val="18"/>
              </w:rPr>
              <w:t>GB/T 10004-2008</w:t>
            </w:r>
          </w:p>
        </w:tc>
        <w:tc>
          <w:tcPr>
            <w:tcW w:w="2551" w:type="dxa"/>
            <w:gridSpan w:val="2"/>
            <w:tcBorders>
              <w:top w:val="nil"/>
              <w:left w:val="nil"/>
              <w:bottom w:val="single" w:sz="4" w:space="0" w:color="auto"/>
              <w:right w:val="single" w:sz="4" w:space="0" w:color="auto"/>
            </w:tcBorders>
            <w:shd w:val="clear" w:color="auto" w:fill="FFFFFF" w:themeFill="background1"/>
            <w:vAlign w:val="center"/>
          </w:tcPr>
          <w:p w:rsidR="00883E96" w:rsidRDefault="009D7F98">
            <w:pPr>
              <w:widowControl/>
              <w:jc w:val="center"/>
              <w:rPr>
                <w:rFonts w:ascii="宋体" w:hAnsi="宋体" w:cs="Arial"/>
                <w:color w:val="000000"/>
                <w:kern w:val="0"/>
                <w:sz w:val="18"/>
                <w:szCs w:val="18"/>
              </w:rPr>
            </w:pPr>
            <w:r>
              <w:rPr>
                <w:rFonts w:ascii="宋体" w:hAnsi="宋体" w:cs="Arial"/>
                <w:color w:val="000000"/>
                <w:kern w:val="0"/>
                <w:sz w:val="18"/>
                <w:szCs w:val="18"/>
              </w:rPr>
              <w:t>小于限量</w:t>
            </w:r>
          </w:p>
          <w:p w:rsidR="00883E96" w:rsidRDefault="00883E96">
            <w:pPr>
              <w:widowControl/>
              <w:jc w:val="center"/>
              <w:rPr>
                <w:rFonts w:ascii="宋体" w:hAnsi="宋体" w:cs="Arial"/>
                <w:color w:val="000000"/>
                <w:kern w:val="0"/>
                <w:sz w:val="18"/>
                <w:szCs w:val="18"/>
              </w:rPr>
            </w:pPr>
          </w:p>
        </w:tc>
        <w:tc>
          <w:tcPr>
            <w:tcW w:w="1131" w:type="dxa"/>
            <w:tcBorders>
              <w:top w:val="nil"/>
              <w:left w:val="nil"/>
              <w:bottom w:val="single" w:sz="4" w:space="0" w:color="auto"/>
              <w:right w:val="single" w:sz="4" w:space="0" w:color="auto"/>
            </w:tcBorders>
            <w:shd w:val="clear" w:color="auto" w:fill="FFFFFF" w:themeFill="background1"/>
            <w:vAlign w:val="center"/>
          </w:tcPr>
          <w:p w:rsidR="00883E96" w:rsidRDefault="009D7F98">
            <w:pPr>
              <w:jc w:val="left"/>
              <w:rPr>
                <w:rFonts w:ascii="宋体" w:hAnsi="宋体" w:cs="Arial"/>
                <w:color w:val="000000"/>
                <w:kern w:val="0"/>
                <w:sz w:val="18"/>
                <w:szCs w:val="18"/>
              </w:rPr>
            </w:pPr>
            <w:r>
              <w:rPr>
                <w:rFonts w:ascii="宋体" w:hAnsi="宋体" w:cs="宋体"/>
                <w:color w:val="000000"/>
                <w:kern w:val="0"/>
                <w:sz w:val="18"/>
                <w:szCs w:val="18"/>
              </w:rPr>
              <w:t>GB/T 10004-2008</w:t>
            </w:r>
          </w:p>
        </w:tc>
        <w:tc>
          <w:tcPr>
            <w:tcW w:w="1279" w:type="dxa"/>
            <w:tcBorders>
              <w:top w:val="nil"/>
              <w:left w:val="nil"/>
              <w:bottom w:val="single" w:sz="4" w:space="0" w:color="auto"/>
              <w:right w:val="single" w:sz="4" w:space="0" w:color="auto"/>
            </w:tcBorders>
            <w:shd w:val="clear" w:color="auto" w:fill="FFFFFF" w:themeFill="background1"/>
            <w:vAlign w:val="center"/>
          </w:tcPr>
          <w:p w:rsidR="00883E96" w:rsidRDefault="009D7F98">
            <w:pPr>
              <w:jc w:val="left"/>
              <w:rPr>
                <w:rFonts w:ascii="宋体" w:hAnsi="宋体" w:cs="Arial"/>
                <w:color w:val="000000"/>
                <w:kern w:val="0"/>
                <w:sz w:val="18"/>
                <w:szCs w:val="18"/>
              </w:rPr>
            </w:pPr>
            <w:r>
              <w:rPr>
                <w:rFonts w:asciiTheme="minorEastAsia" w:hAnsiTheme="minorEastAsia" w:cs="Times New Roman" w:hint="eastAsia"/>
                <w:kern w:val="0"/>
                <w:sz w:val="18"/>
                <w:szCs w:val="18"/>
              </w:rPr>
              <w:t>依据相关标准出具检测报告</w:t>
            </w:r>
          </w:p>
        </w:tc>
      </w:tr>
      <w:tr w:rsidR="00883E96">
        <w:trPr>
          <w:trHeight w:val="285"/>
        </w:trPr>
        <w:tc>
          <w:tcPr>
            <w:tcW w:w="707" w:type="dxa"/>
            <w:vMerge/>
            <w:tcBorders>
              <w:left w:val="single" w:sz="4" w:space="0" w:color="auto"/>
              <w:right w:val="single" w:sz="4" w:space="0" w:color="auto"/>
            </w:tcBorders>
            <w:vAlign w:val="center"/>
          </w:tcPr>
          <w:p w:rsidR="00883E96" w:rsidRDefault="00883E96">
            <w:pPr>
              <w:jc w:val="center"/>
              <w:rPr>
                <w:rFonts w:ascii="宋体" w:hAnsi="宋体" w:cs="宋体"/>
                <w:color w:val="000000"/>
                <w:kern w:val="0"/>
                <w:sz w:val="18"/>
                <w:szCs w:val="18"/>
              </w:rPr>
            </w:pPr>
          </w:p>
        </w:tc>
        <w:tc>
          <w:tcPr>
            <w:tcW w:w="1376" w:type="dxa"/>
            <w:gridSpan w:val="2"/>
            <w:tcBorders>
              <w:top w:val="single" w:sz="4" w:space="0" w:color="auto"/>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VOCs总量</w:t>
            </w:r>
          </w:p>
        </w:tc>
        <w:tc>
          <w:tcPr>
            <w:tcW w:w="60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mg/kg</w:t>
            </w:r>
          </w:p>
        </w:tc>
        <w:tc>
          <w:tcPr>
            <w:tcW w:w="681" w:type="dxa"/>
            <w:tcBorders>
              <w:top w:val="nil"/>
              <w:left w:val="nil"/>
              <w:bottom w:val="single" w:sz="4" w:space="0" w:color="auto"/>
              <w:right w:val="single" w:sz="4" w:space="0" w:color="auto"/>
            </w:tcBorders>
          </w:tcPr>
          <w:p w:rsidR="00883E96" w:rsidRDefault="00883E96">
            <w:pPr>
              <w:widowControl/>
              <w:jc w:val="center"/>
              <w:rPr>
                <w:rFonts w:ascii="宋体" w:hAnsi="宋体" w:cs="宋体"/>
                <w:color w:val="000000"/>
                <w:kern w:val="0"/>
                <w:sz w:val="18"/>
                <w:szCs w:val="18"/>
              </w:rPr>
            </w:pPr>
          </w:p>
        </w:tc>
        <w:tc>
          <w:tcPr>
            <w:tcW w:w="1386" w:type="dxa"/>
            <w:gridSpan w:val="2"/>
            <w:tcBorders>
              <w:top w:val="nil"/>
              <w:left w:val="nil"/>
              <w:bottom w:val="single" w:sz="4" w:space="0" w:color="auto"/>
              <w:right w:val="single" w:sz="4" w:space="0" w:color="auto"/>
            </w:tcBorders>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GB/T 37866-2019</w:t>
            </w:r>
          </w:p>
        </w:tc>
        <w:tc>
          <w:tcPr>
            <w:tcW w:w="275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p w:rsidR="00883E96" w:rsidRDefault="00883E96">
            <w:pPr>
              <w:widowControl/>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shd w:val="clear" w:color="auto" w:fill="FFFFFF" w:themeFill="background1"/>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GB/T 37866-2019</w:t>
            </w:r>
          </w:p>
        </w:tc>
        <w:tc>
          <w:tcPr>
            <w:tcW w:w="2551" w:type="dxa"/>
            <w:gridSpan w:val="2"/>
            <w:tcBorders>
              <w:top w:val="nil"/>
              <w:left w:val="nil"/>
              <w:bottom w:val="single" w:sz="4" w:space="0" w:color="auto"/>
              <w:right w:val="single" w:sz="4" w:space="0" w:color="auto"/>
            </w:tcBorders>
            <w:shd w:val="clear" w:color="auto" w:fill="FFFFFF" w:themeFill="background1"/>
            <w:vAlign w:val="center"/>
          </w:tcPr>
          <w:p w:rsidR="00883E96" w:rsidRDefault="009D7F98">
            <w:pPr>
              <w:widowControl/>
              <w:jc w:val="center"/>
              <w:rPr>
                <w:rFonts w:ascii="宋体" w:hAnsi="宋体" w:cs="Arial"/>
                <w:color w:val="000000"/>
                <w:kern w:val="0"/>
                <w:sz w:val="18"/>
                <w:szCs w:val="18"/>
              </w:rPr>
            </w:pPr>
            <w:r>
              <w:rPr>
                <w:rFonts w:ascii="宋体" w:hAnsi="宋体" w:cs="Arial"/>
                <w:color w:val="000000"/>
                <w:kern w:val="0"/>
                <w:sz w:val="18"/>
                <w:szCs w:val="18"/>
              </w:rPr>
              <w:t>小于限量</w:t>
            </w:r>
          </w:p>
          <w:p w:rsidR="00883E96" w:rsidRDefault="00883E96">
            <w:pPr>
              <w:widowControl/>
              <w:jc w:val="center"/>
              <w:rPr>
                <w:rFonts w:ascii="宋体" w:hAnsi="宋体" w:cs="Arial"/>
                <w:color w:val="000000"/>
                <w:kern w:val="0"/>
                <w:sz w:val="18"/>
                <w:szCs w:val="18"/>
              </w:rPr>
            </w:pPr>
          </w:p>
        </w:tc>
        <w:tc>
          <w:tcPr>
            <w:tcW w:w="1131" w:type="dxa"/>
            <w:tcBorders>
              <w:top w:val="nil"/>
              <w:left w:val="nil"/>
              <w:bottom w:val="single" w:sz="4" w:space="0" w:color="auto"/>
              <w:right w:val="single" w:sz="4" w:space="0" w:color="auto"/>
            </w:tcBorders>
            <w:shd w:val="clear" w:color="auto" w:fill="FFFFFF" w:themeFill="background1"/>
            <w:vAlign w:val="center"/>
          </w:tcPr>
          <w:p w:rsidR="00883E96" w:rsidRDefault="009D7F98">
            <w:pPr>
              <w:widowControl/>
              <w:jc w:val="center"/>
              <w:rPr>
                <w:rFonts w:ascii="宋体" w:hAnsi="宋体" w:cs="Arial"/>
                <w:color w:val="000000"/>
                <w:kern w:val="0"/>
                <w:sz w:val="18"/>
                <w:szCs w:val="18"/>
              </w:rPr>
            </w:pPr>
            <w:r>
              <w:rPr>
                <w:rFonts w:ascii="宋体" w:hAnsi="宋体" w:cs="Arial"/>
                <w:color w:val="000000"/>
                <w:kern w:val="0"/>
                <w:sz w:val="18"/>
                <w:szCs w:val="18"/>
              </w:rPr>
              <w:t>GB/T 37866-2019</w:t>
            </w:r>
          </w:p>
        </w:tc>
        <w:tc>
          <w:tcPr>
            <w:tcW w:w="1279" w:type="dxa"/>
            <w:tcBorders>
              <w:top w:val="nil"/>
              <w:left w:val="nil"/>
              <w:bottom w:val="single" w:sz="4" w:space="0" w:color="auto"/>
              <w:right w:val="single" w:sz="4" w:space="0" w:color="auto"/>
            </w:tcBorders>
            <w:shd w:val="clear" w:color="auto" w:fill="FFFFFF" w:themeFill="background1"/>
            <w:vAlign w:val="center"/>
          </w:tcPr>
          <w:p w:rsidR="00883E96" w:rsidRDefault="009D7F98">
            <w:pPr>
              <w:widowControl/>
              <w:jc w:val="center"/>
              <w:rPr>
                <w:rFonts w:ascii="宋体" w:hAnsi="宋体" w:cs="Arial"/>
                <w:color w:val="000000"/>
                <w:kern w:val="0"/>
                <w:sz w:val="18"/>
                <w:szCs w:val="18"/>
              </w:rPr>
            </w:pPr>
            <w:r>
              <w:rPr>
                <w:rFonts w:asciiTheme="minorEastAsia" w:hAnsiTheme="minorEastAsia" w:cs="Times New Roman" w:hint="eastAsia"/>
                <w:kern w:val="0"/>
                <w:sz w:val="18"/>
                <w:szCs w:val="18"/>
              </w:rPr>
              <w:t>依据相关标准出具检测报告</w:t>
            </w:r>
          </w:p>
        </w:tc>
      </w:tr>
      <w:tr w:rsidR="00883E96">
        <w:trPr>
          <w:trHeight w:val="570"/>
        </w:trPr>
        <w:tc>
          <w:tcPr>
            <w:tcW w:w="707" w:type="dxa"/>
            <w:vMerge/>
            <w:tcBorders>
              <w:left w:val="single" w:sz="4" w:space="0" w:color="auto"/>
              <w:right w:val="single" w:sz="4" w:space="0" w:color="auto"/>
            </w:tcBorders>
            <w:vAlign w:val="center"/>
          </w:tcPr>
          <w:p w:rsidR="00883E96" w:rsidRDefault="00883E96">
            <w:pPr>
              <w:jc w:val="center"/>
              <w:rPr>
                <w:rFonts w:ascii="宋体" w:hAnsi="宋体" w:cs="宋体"/>
                <w:color w:val="000000"/>
                <w:kern w:val="0"/>
                <w:sz w:val="18"/>
                <w:szCs w:val="18"/>
              </w:rPr>
            </w:pPr>
          </w:p>
        </w:tc>
        <w:tc>
          <w:tcPr>
            <w:tcW w:w="1376" w:type="dxa"/>
            <w:gridSpan w:val="2"/>
            <w:tcBorders>
              <w:top w:val="nil"/>
              <w:left w:val="nil"/>
              <w:bottom w:val="single" w:sz="4" w:space="0" w:color="auto"/>
              <w:right w:val="single" w:sz="4" w:space="0" w:color="auto"/>
            </w:tcBorders>
            <w:shd w:val="clear" w:color="auto" w:fill="auto"/>
            <w:noWrap/>
            <w:vAlign w:val="bottom"/>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异氰酸</w:t>
            </w:r>
            <w:proofErr w:type="gramStart"/>
            <w:r>
              <w:rPr>
                <w:rFonts w:ascii="宋体" w:hAnsi="宋体" w:cs="宋体" w:hint="eastAsia"/>
                <w:color w:val="000000"/>
                <w:kern w:val="0"/>
                <w:sz w:val="18"/>
                <w:szCs w:val="18"/>
              </w:rPr>
              <w:t>酯</w:t>
            </w:r>
            <w:proofErr w:type="gramEnd"/>
            <w:r>
              <w:rPr>
                <w:rFonts w:ascii="宋体" w:hAnsi="宋体" w:cs="宋体" w:hint="eastAsia"/>
                <w:color w:val="000000"/>
                <w:kern w:val="0"/>
                <w:sz w:val="18"/>
                <w:szCs w:val="18"/>
              </w:rPr>
              <w:t>残留物</w:t>
            </w:r>
          </w:p>
          <w:p w:rsidR="00883E96" w:rsidRDefault="00883E96">
            <w:pPr>
              <w:widowControl/>
              <w:jc w:val="center"/>
              <w:rPr>
                <w:rFonts w:ascii="宋体" w:hAnsi="宋体" w:cs="宋体"/>
                <w:color w:val="000000"/>
                <w:kern w:val="0"/>
                <w:sz w:val="18"/>
                <w:szCs w:val="18"/>
              </w:rPr>
            </w:pPr>
          </w:p>
        </w:tc>
        <w:tc>
          <w:tcPr>
            <w:tcW w:w="606" w:type="dxa"/>
            <w:tcBorders>
              <w:top w:val="nil"/>
              <w:left w:val="nil"/>
              <w:bottom w:val="single" w:sz="4" w:space="0" w:color="auto"/>
              <w:right w:val="single" w:sz="4" w:space="0" w:color="auto"/>
            </w:tcBorders>
            <w:shd w:val="clear" w:color="auto" w:fill="auto"/>
            <w:vAlign w:val="center"/>
          </w:tcPr>
          <w:p w:rsidR="00883E96" w:rsidRDefault="009D7F98">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p w:rsidR="00883E96" w:rsidRDefault="009D7F98">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1" w:type="dxa"/>
            <w:tcBorders>
              <w:top w:val="nil"/>
              <w:left w:val="nil"/>
              <w:bottom w:val="single" w:sz="4" w:space="0" w:color="auto"/>
              <w:right w:val="single" w:sz="4" w:space="0" w:color="auto"/>
            </w:tcBorders>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不得检出</w:t>
            </w:r>
          </w:p>
        </w:tc>
        <w:tc>
          <w:tcPr>
            <w:tcW w:w="1386" w:type="dxa"/>
            <w:gridSpan w:val="2"/>
            <w:tcBorders>
              <w:top w:val="nil"/>
              <w:left w:val="nil"/>
              <w:bottom w:val="single" w:sz="4" w:space="0" w:color="auto"/>
              <w:right w:val="single" w:sz="4" w:space="0" w:color="auto"/>
            </w:tcBorders>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GB31604.45-2016</w:t>
            </w:r>
          </w:p>
        </w:tc>
        <w:tc>
          <w:tcPr>
            <w:tcW w:w="2752" w:type="dxa"/>
            <w:gridSpan w:val="2"/>
            <w:tcBorders>
              <w:top w:val="nil"/>
              <w:left w:val="single" w:sz="4" w:space="0" w:color="auto"/>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p w:rsidR="00883E96" w:rsidRDefault="00883E96">
            <w:pPr>
              <w:widowControl/>
              <w:jc w:val="center"/>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hint="eastAsia"/>
                <w:kern w:val="0"/>
                <w:sz w:val="18"/>
                <w:szCs w:val="18"/>
              </w:rPr>
              <w:t>GB 9685-2016</w:t>
            </w:r>
          </w:p>
        </w:tc>
        <w:tc>
          <w:tcPr>
            <w:tcW w:w="2551" w:type="dxa"/>
            <w:gridSpan w:val="2"/>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不得检出</w:t>
            </w:r>
          </w:p>
        </w:tc>
        <w:tc>
          <w:tcPr>
            <w:tcW w:w="1131"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hint="eastAsia"/>
                <w:kern w:val="0"/>
                <w:sz w:val="18"/>
                <w:szCs w:val="18"/>
              </w:rPr>
              <w:t>GB 9685-2016</w:t>
            </w:r>
          </w:p>
        </w:tc>
        <w:tc>
          <w:tcPr>
            <w:tcW w:w="1279"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Theme="minorEastAsia" w:hAnsiTheme="minorEastAsia" w:cs="Times New Roman" w:hint="eastAsia"/>
                <w:kern w:val="0"/>
                <w:sz w:val="18"/>
                <w:szCs w:val="18"/>
              </w:rPr>
              <w:t>依据相关标准出具检测报告</w:t>
            </w:r>
          </w:p>
        </w:tc>
      </w:tr>
      <w:tr w:rsidR="00883E96">
        <w:trPr>
          <w:trHeight w:val="570"/>
        </w:trPr>
        <w:tc>
          <w:tcPr>
            <w:tcW w:w="707" w:type="dxa"/>
            <w:vMerge/>
            <w:tcBorders>
              <w:left w:val="single" w:sz="4" w:space="0" w:color="auto"/>
              <w:right w:val="single" w:sz="4" w:space="0" w:color="auto"/>
            </w:tcBorders>
            <w:vAlign w:val="center"/>
          </w:tcPr>
          <w:p w:rsidR="00883E96" w:rsidRDefault="00883E96">
            <w:pPr>
              <w:jc w:val="center"/>
              <w:rPr>
                <w:rFonts w:ascii="宋体" w:hAnsi="宋体" w:cs="宋体"/>
                <w:color w:val="000000"/>
                <w:kern w:val="0"/>
                <w:sz w:val="18"/>
                <w:szCs w:val="18"/>
              </w:rPr>
            </w:pPr>
          </w:p>
        </w:tc>
        <w:tc>
          <w:tcPr>
            <w:tcW w:w="1376" w:type="dxa"/>
            <w:gridSpan w:val="2"/>
            <w:tcBorders>
              <w:top w:val="single" w:sz="4" w:space="0" w:color="auto"/>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总迁移量</w:t>
            </w:r>
          </w:p>
        </w:tc>
        <w:tc>
          <w:tcPr>
            <w:tcW w:w="606"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mg/dm</w:t>
            </w:r>
            <w:r>
              <w:rPr>
                <w:rFonts w:ascii="宋体" w:hAnsi="宋体" w:cs="宋体" w:hint="eastAsia"/>
                <w:color w:val="000000"/>
                <w:kern w:val="0"/>
                <w:sz w:val="18"/>
                <w:szCs w:val="18"/>
                <w:vertAlign w:val="superscript"/>
              </w:rPr>
              <w:t>2</w:t>
            </w:r>
          </w:p>
        </w:tc>
        <w:tc>
          <w:tcPr>
            <w:tcW w:w="681" w:type="dxa"/>
            <w:tcBorders>
              <w:top w:val="single" w:sz="4" w:space="0" w:color="auto"/>
              <w:left w:val="nil"/>
              <w:bottom w:val="single" w:sz="4" w:space="0" w:color="auto"/>
              <w:right w:val="single" w:sz="4" w:space="0" w:color="auto"/>
            </w:tcBorders>
          </w:tcPr>
          <w:p w:rsidR="00883E96" w:rsidRDefault="009D7F98">
            <w:pPr>
              <w:widowControl/>
              <w:jc w:val="center"/>
              <w:rPr>
                <w:rFonts w:ascii="宋体" w:hAnsi="宋体" w:cs="宋体"/>
                <w:color w:val="000000"/>
                <w:kern w:val="0"/>
                <w:sz w:val="18"/>
                <w:szCs w:val="18"/>
              </w:rPr>
            </w:pPr>
            <w:r>
              <w:rPr>
                <w:rFonts w:ascii="Times New Roman" w:hAnsi="Times New Roman" w:cs="Times New Roman"/>
                <w:color w:val="000000"/>
                <w:kern w:val="0"/>
                <w:sz w:val="18"/>
                <w:szCs w:val="18"/>
              </w:rPr>
              <w:t>≤</w:t>
            </w:r>
            <w:r>
              <w:rPr>
                <w:rFonts w:ascii="Times New Roman" w:hAnsi="Times New Roman" w:cs="Times New Roman" w:hint="eastAsia"/>
                <w:color w:val="000000"/>
                <w:kern w:val="0"/>
                <w:sz w:val="18"/>
                <w:szCs w:val="18"/>
              </w:rPr>
              <w:t>10</w:t>
            </w:r>
          </w:p>
        </w:tc>
        <w:tc>
          <w:tcPr>
            <w:tcW w:w="1386" w:type="dxa"/>
            <w:gridSpan w:val="2"/>
            <w:tcBorders>
              <w:top w:val="single" w:sz="4" w:space="0" w:color="auto"/>
              <w:left w:val="nil"/>
              <w:bottom w:val="single" w:sz="4" w:space="0" w:color="auto"/>
              <w:right w:val="single" w:sz="4" w:space="0" w:color="auto"/>
            </w:tcBorders>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GB31604.8</w:t>
            </w:r>
          </w:p>
        </w:tc>
        <w:tc>
          <w:tcPr>
            <w:tcW w:w="133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83E96" w:rsidRDefault="009D7F98">
            <w:pPr>
              <w:widowControl/>
              <w:jc w:val="center"/>
              <w:rPr>
                <w:rFonts w:ascii="宋体" w:hAnsi="宋体" w:cs="宋体"/>
                <w:color w:val="000000"/>
                <w:kern w:val="0"/>
                <w:sz w:val="18"/>
                <w:szCs w:val="18"/>
              </w:rPr>
            </w:pPr>
            <w:r>
              <w:rPr>
                <w:rFonts w:ascii="Times New Roman" w:hAnsi="Times New Roman" w:cs="Times New Roman"/>
                <w:color w:val="000000"/>
                <w:kern w:val="0"/>
                <w:sz w:val="18"/>
                <w:szCs w:val="18"/>
              </w:rPr>
              <w:t>≤</w:t>
            </w:r>
            <w:r>
              <w:rPr>
                <w:rFonts w:ascii="Times New Roman" w:hAnsi="Times New Roman" w:cs="Times New Roman" w:hint="eastAsia"/>
                <w:color w:val="000000"/>
                <w:kern w:val="0"/>
                <w:sz w:val="18"/>
                <w:szCs w:val="18"/>
              </w:rPr>
              <w:t>10</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tcPr>
          <w:p w:rsidR="00883E96" w:rsidRDefault="009D7F98">
            <w:pPr>
              <w:widowControl/>
              <w:rPr>
                <w:rFonts w:ascii="宋体" w:hAnsi="宋体" w:cs="宋体"/>
                <w:color w:val="000000"/>
                <w:kern w:val="0"/>
                <w:sz w:val="18"/>
                <w:szCs w:val="18"/>
              </w:rPr>
            </w:pPr>
            <w:r>
              <w:rPr>
                <w:rFonts w:ascii="宋体" w:hAnsi="宋体" w:cs="宋体"/>
                <w:color w:val="000000"/>
                <w:kern w:val="0"/>
                <w:sz w:val="18"/>
                <w:szCs w:val="18"/>
              </w:rPr>
              <w:t>GB 4806.</w:t>
            </w:r>
            <w:r>
              <w:rPr>
                <w:rFonts w:ascii="宋体" w:hAnsi="宋体" w:cs="宋体" w:hint="eastAsia"/>
                <w:color w:val="000000"/>
                <w:kern w:val="0"/>
                <w:sz w:val="18"/>
                <w:szCs w:val="18"/>
              </w:rPr>
              <w:t>8</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5" w:type="dxa"/>
            <w:tcBorders>
              <w:top w:val="single" w:sz="4" w:space="0" w:color="auto"/>
              <w:left w:val="nil"/>
              <w:bottom w:val="single" w:sz="4" w:space="0" w:color="auto"/>
              <w:right w:val="single" w:sz="4" w:space="0" w:color="auto"/>
            </w:tcBorders>
            <w:shd w:val="clear" w:color="000000" w:fill="FFFFFF" w:themeFill="background1"/>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1" w:type="dxa"/>
            <w:tcBorders>
              <w:top w:val="single" w:sz="4" w:space="0" w:color="auto"/>
              <w:left w:val="nil"/>
              <w:bottom w:val="single" w:sz="4" w:space="0" w:color="auto"/>
              <w:right w:val="single" w:sz="4" w:space="0" w:color="auto"/>
            </w:tcBorders>
            <w:shd w:val="clear" w:color="000000" w:fill="FFFFFF" w:themeFill="background1"/>
            <w:vAlign w:val="center"/>
          </w:tcPr>
          <w:p w:rsidR="00883E96" w:rsidRDefault="009D7F98" w:rsidP="00C85D90">
            <w:pPr>
              <w:widowControl/>
              <w:rPr>
                <w:rFonts w:ascii="宋体" w:hAnsi="宋体" w:cs="宋体"/>
                <w:color w:val="000000"/>
                <w:kern w:val="0"/>
                <w:sz w:val="18"/>
                <w:szCs w:val="18"/>
              </w:rPr>
            </w:pPr>
            <w:r>
              <w:rPr>
                <w:rFonts w:ascii="宋体" w:hAnsi="宋体" w:cs="宋体"/>
                <w:color w:val="000000"/>
                <w:kern w:val="0"/>
                <w:sz w:val="18"/>
                <w:szCs w:val="18"/>
              </w:rPr>
              <w:t>GB 4806.</w:t>
            </w:r>
            <w:r>
              <w:rPr>
                <w:rFonts w:ascii="宋体" w:hAnsi="宋体" w:cs="宋体" w:hint="eastAsia"/>
                <w:color w:val="000000"/>
                <w:kern w:val="0"/>
                <w:sz w:val="18"/>
                <w:szCs w:val="18"/>
              </w:rPr>
              <w:t>113</w:t>
            </w:r>
          </w:p>
        </w:tc>
        <w:tc>
          <w:tcPr>
            <w:tcW w:w="1279" w:type="dxa"/>
            <w:tcBorders>
              <w:top w:val="single" w:sz="4" w:space="0" w:color="auto"/>
              <w:left w:val="nil"/>
              <w:bottom w:val="single" w:sz="4" w:space="0" w:color="auto"/>
              <w:right w:val="single" w:sz="4" w:space="0" w:color="auto"/>
            </w:tcBorders>
            <w:shd w:val="clear" w:color="000000" w:fill="FFFFFF" w:themeFill="background1"/>
            <w:vAlign w:val="center"/>
          </w:tcPr>
          <w:p w:rsidR="00883E96" w:rsidRDefault="009D7F98">
            <w:pPr>
              <w:widowControl/>
              <w:jc w:val="center"/>
              <w:rPr>
                <w:rFonts w:ascii="宋体" w:hAnsi="宋体" w:cs="宋体"/>
                <w:color w:val="000000"/>
                <w:kern w:val="0"/>
                <w:sz w:val="18"/>
                <w:szCs w:val="18"/>
              </w:rPr>
            </w:pPr>
            <w:r>
              <w:rPr>
                <w:rFonts w:asciiTheme="minorEastAsia" w:hAnsiTheme="minorEastAsia" w:cs="Times New Roman" w:hint="eastAsia"/>
                <w:kern w:val="0"/>
                <w:sz w:val="18"/>
                <w:szCs w:val="18"/>
              </w:rPr>
              <w:t>依据相关标准出具检测报告</w:t>
            </w:r>
          </w:p>
        </w:tc>
      </w:tr>
      <w:tr w:rsidR="00EF2A0B" w:rsidTr="001E5E16">
        <w:trPr>
          <w:trHeight w:val="285"/>
        </w:trPr>
        <w:tc>
          <w:tcPr>
            <w:tcW w:w="707" w:type="dxa"/>
            <w:vMerge/>
            <w:tcBorders>
              <w:left w:val="single" w:sz="4" w:space="0" w:color="auto"/>
              <w:bottom w:val="single" w:sz="4" w:space="0" w:color="auto"/>
              <w:right w:val="single" w:sz="4" w:space="0" w:color="auto"/>
            </w:tcBorders>
            <w:shd w:val="clear" w:color="auto" w:fill="auto"/>
            <w:vAlign w:val="center"/>
          </w:tcPr>
          <w:p w:rsidR="00EF2A0B" w:rsidRDefault="00EF2A0B">
            <w:pPr>
              <w:widowControl/>
              <w:jc w:val="center"/>
              <w:rPr>
                <w:rFonts w:ascii="宋体" w:hAnsi="宋体" w:cs="宋体"/>
                <w:color w:val="000000"/>
                <w:kern w:val="0"/>
                <w:sz w:val="18"/>
                <w:szCs w:val="18"/>
              </w:rPr>
            </w:pPr>
          </w:p>
        </w:tc>
        <w:tc>
          <w:tcPr>
            <w:tcW w:w="1376" w:type="dxa"/>
            <w:gridSpan w:val="2"/>
            <w:tcBorders>
              <w:top w:val="single" w:sz="4" w:space="0" w:color="auto"/>
              <w:left w:val="nil"/>
              <w:bottom w:val="single" w:sz="4" w:space="0" w:color="auto"/>
              <w:right w:val="single" w:sz="4" w:space="0" w:color="auto"/>
            </w:tcBorders>
            <w:shd w:val="clear" w:color="auto" w:fill="auto"/>
            <w:vAlign w:val="center"/>
          </w:tcPr>
          <w:p w:rsidR="00EF2A0B" w:rsidRDefault="00EF2A0B">
            <w:pPr>
              <w:widowControl/>
              <w:jc w:val="center"/>
              <w:rPr>
                <w:rFonts w:ascii="宋体" w:hAnsi="宋体" w:cs="宋体"/>
                <w:color w:val="000000"/>
                <w:kern w:val="0"/>
                <w:sz w:val="18"/>
                <w:szCs w:val="18"/>
              </w:rPr>
            </w:pPr>
            <w:r>
              <w:rPr>
                <w:rFonts w:ascii="宋体" w:hAnsi="宋体" w:cs="宋体" w:hint="eastAsia"/>
                <w:color w:val="000000"/>
                <w:kern w:val="0"/>
                <w:sz w:val="18"/>
                <w:szCs w:val="18"/>
              </w:rPr>
              <w:t>噪声</w:t>
            </w:r>
          </w:p>
        </w:tc>
        <w:tc>
          <w:tcPr>
            <w:tcW w:w="606" w:type="dxa"/>
            <w:tcBorders>
              <w:top w:val="nil"/>
              <w:left w:val="nil"/>
              <w:bottom w:val="single" w:sz="4" w:space="0" w:color="auto"/>
              <w:right w:val="single" w:sz="4" w:space="0" w:color="auto"/>
            </w:tcBorders>
            <w:shd w:val="clear" w:color="auto" w:fill="auto"/>
            <w:vAlign w:val="center"/>
          </w:tcPr>
          <w:p w:rsidR="00EF2A0B" w:rsidRDefault="00EF2A0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p w:rsidR="00EF2A0B" w:rsidRDefault="00EF2A0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1" w:type="dxa"/>
            <w:tcBorders>
              <w:top w:val="nil"/>
              <w:left w:val="nil"/>
              <w:bottom w:val="single" w:sz="4" w:space="0" w:color="auto"/>
              <w:right w:val="single" w:sz="4" w:space="0" w:color="auto"/>
            </w:tcBorders>
          </w:tcPr>
          <w:p w:rsidR="00EF2A0B" w:rsidRDefault="00EF2A0B">
            <w:pPr>
              <w:widowControl/>
              <w:jc w:val="center"/>
              <w:rPr>
                <w:rFonts w:ascii="宋体" w:hAnsi="宋体" w:cs="宋体"/>
                <w:color w:val="000000"/>
                <w:kern w:val="0"/>
                <w:sz w:val="18"/>
                <w:szCs w:val="18"/>
              </w:rPr>
            </w:pPr>
          </w:p>
        </w:tc>
        <w:tc>
          <w:tcPr>
            <w:tcW w:w="1386" w:type="dxa"/>
            <w:gridSpan w:val="2"/>
            <w:tcBorders>
              <w:top w:val="nil"/>
              <w:left w:val="nil"/>
              <w:bottom w:val="single" w:sz="4" w:space="0" w:color="auto"/>
              <w:right w:val="single" w:sz="4" w:space="0" w:color="auto"/>
            </w:tcBorders>
          </w:tcPr>
          <w:p w:rsidR="00EF2A0B" w:rsidRDefault="00EF2A0B">
            <w:pPr>
              <w:widowControl/>
              <w:jc w:val="center"/>
              <w:rPr>
                <w:rFonts w:ascii="宋体" w:hAnsi="宋体" w:cs="宋体"/>
                <w:color w:val="000000"/>
                <w:kern w:val="0"/>
                <w:sz w:val="18"/>
                <w:szCs w:val="18"/>
              </w:rPr>
            </w:pPr>
            <w:r>
              <w:rPr>
                <w:rFonts w:ascii="宋体" w:hAnsi="宋体" w:cs="宋体"/>
                <w:color w:val="000000"/>
                <w:kern w:val="0"/>
                <w:sz w:val="18"/>
                <w:szCs w:val="18"/>
              </w:rPr>
              <w:t>GB 12348</w:t>
            </w:r>
          </w:p>
        </w:tc>
        <w:tc>
          <w:tcPr>
            <w:tcW w:w="7710" w:type="dxa"/>
            <w:gridSpan w:val="6"/>
            <w:tcBorders>
              <w:top w:val="nil"/>
              <w:left w:val="single" w:sz="4" w:space="0" w:color="auto"/>
              <w:bottom w:val="single" w:sz="4" w:space="0" w:color="auto"/>
              <w:right w:val="single" w:sz="4" w:space="0" w:color="auto"/>
            </w:tcBorders>
            <w:shd w:val="clear" w:color="000000" w:fill="FFFFFF" w:themeFill="background1"/>
            <w:vAlign w:val="center"/>
          </w:tcPr>
          <w:p w:rsidR="00EF2A0B" w:rsidRPr="00EF2A0B" w:rsidRDefault="00EF2A0B">
            <w:pPr>
              <w:widowControl/>
              <w:jc w:val="center"/>
              <w:rPr>
                <w:rFonts w:asciiTheme="minorEastAsia" w:hAnsiTheme="minorEastAsia" w:cs="宋体"/>
                <w:color w:val="000000"/>
                <w:kern w:val="0"/>
                <w:sz w:val="18"/>
                <w:szCs w:val="18"/>
              </w:rPr>
            </w:pPr>
            <w:r>
              <w:rPr>
                <w:rFonts w:ascii="宋体" w:hAnsi="宋体" w:cs="宋体" w:hint="eastAsia"/>
                <w:color w:val="000000"/>
                <w:kern w:val="0"/>
                <w:sz w:val="18"/>
                <w:szCs w:val="18"/>
              </w:rPr>
              <w:t xml:space="preserve">　</w:t>
            </w:r>
            <w:r w:rsidRPr="00EF2A0B">
              <w:rPr>
                <w:rFonts w:asciiTheme="minorEastAsia" w:hAnsiTheme="minorEastAsia" w:hint="eastAsia"/>
                <w:sz w:val="18"/>
                <w:szCs w:val="18"/>
              </w:rPr>
              <w:t>昼间厂界环境噪声≤</w:t>
            </w:r>
            <w:r w:rsidRPr="00EF2A0B">
              <w:rPr>
                <w:rFonts w:asciiTheme="minorEastAsia" w:hAnsiTheme="minorEastAsia"/>
                <w:sz w:val="18"/>
                <w:szCs w:val="18"/>
              </w:rPr>
              <w:t>65dB(A)且夜间厂界环境噪声≤55dB(A)</w:t>
            </w:r>
            <w:r w:rsidRPr="00EF2A0B">
              <w:rPr>
                <w:rFonts w:asciiTheme="minorEastAsia" w:hAnsiTheme="minorEastAsia" w:cs="宋体" w:hint="eastAsia"/>
                <w:color w:val="000000"/>
                <w:kern w:val="0"/>
                <w:sz w:val="18"/>
                <w:szCs w:val="18"/>
              </w:rPr>
              <w:t xml:space="preserve">　</w:t>
            </w:r>
          </w:p>
          <w:p w:rsidR="00EF2A0B" w:rsidRDefault="00EF2A0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9" w:type="dxa"/>
            <w:tcBorders>
              <w:top w:val="nil"/>
              <w:left w:val="nil"/>
              <w:bottom w:val="single" w:sz="4" w:space="0" w:color="auto"/>
              <w:right w:val="single" w:sz="4" w:space="0" w:color="auto"/>
            </w:tcBorders>
            <w:shd w:val="clear" w:color="000000" w:fill="FFFFFF" w:themeFill="background1"/>
            <w:vAlign w:val="center"/>
          </w:tcPr>
          <w:p w:rsidR="00EF2A0B" w:rsidRDefault="00EF2A0B">
            <w:pPr>
              <w:widowControl/>
              <w:jc w:val="center"/>
              <w:rPr>
                <w:rFonts w:ascii="宋体" w:hAnsi="宋体" w:cs="宋体"/>
                <w:color w:val="000000"/>
                <w:kern w:val="0"/>
                <w:sz w:val="18"/>
                <w:szCs w:val="18"/>
              </w:rPr>
            </w:pPr>
            <w:r>
              <w:rPr>
                <w:rFonts w:asciiTheme="minorEastAsia" w:hAnsiTheme="minorEastAsia" w:cs="Times New Roman" w:hint="eastAsia"/>
                <w:kern w:val="0"/>
                <w:sz w:val="18"/>
                <w:szCs w:val="18"/>
              </w:rPr>
              <w:t>依据相关标准出具检测报告</w:t>
            </w:r>
          </w:p>
        </w:tc>
      </w:tr>
      <w:tr w:rsidR="00883E96">
        <w:trPr>
          <w:trHeight w:val="399"/>
        </w:trPr>
        <w:tc>
          <w:tcPr>
            <w:tcW w:w="707" w:type="dxa"/>
            <w:vMerge/>
            <w:tcBorders>
              <w:left w:val="single" w:sz="4" w:space="0" w:color="auto"/>
              <w:bottom w:val="single" w:sz="4" w:space="0" w:color="auto"/>
              <w:right w:val="single" w:sz="4" w:space="0" w:color="auto"/>
            </w:tcBorders>
            <w:shd w:val="clear" w:color="auto" w:fill="auto"/>
            <w:noWrap/>
            <w:vAlign w:val="bottom"/>
          </w:tcPr>
          <w:p w:rsidR="00883E96" w:rsidRDefault="00883E96">
            <w:pPr>
              <w:widowControl/>
              <w:jc w:val="left"/>
              <w:rPr>
                <w:rFonts w:ascii="宋体" w:hAnsi="宋体" w:cs="宋体"/>
                <w:color w:val="000000"/>
                <w:kern w:val="0"/>
                <w:sz w:val="18"/>
                <w:szCs w:val="18"/>
              </w:rPr>
            </w:pPr>
          </w:p>
        </w:tc>
        <w:tc>
          <w:tcPr>
            <w:tcW w:w="1376" w:type="dxa"/>
            <w:gridSpan w:val="2"/>
            <w:tcBorders>
              <w:top w:val="nil"/>
              <w:left w:val="nil"/>
              <w:bottom w:val="single" w:sz="4" w:space="0" w:color="auto"/>
              <w:right w:val="single" w:sz="4" w:space="0" w:color="auto"/>
            </w:tcBorders>
            <w:shd w:val="clear" w:color="auto" w:fill="auto"/>
            <w:noWrap/>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易回收易再生性</w:t>
            </w:r>
          </w:p>
        </w:tc>
        <w:tc>
          <w:tcPr>
            <w:tcW w:w="606" w:type="dxa"/>
            <w:tcBorders>
              <w:top w:val="nil"/>
              <w:left w:val="nil"/>
              <w:bottom w:val="single" w:sz="4" w:space="0" w:color="auto"/>
              <w:right w:val="single" w:sz="4" w:space="0" w:color="auto"/>
            </w:tcBorders>
            <w:shd w:val="clear" w:color="auto" w:fill="auto"/>
            <w:noWrap/>
            <w:vAlign w:val="center"/>
          </w:tcPr>
          <w:p w:rsidR="00883E96" w:rsidRDefault="009D7F98">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级</w:t>
            </w:r>
          </w:p>
        </w:tc>
        <w:tc>
          <w:tcPr>
            <w:tcW w:w="681" w:type="dxa"/>
            <w:tcBorders>
              <w:top w:val="nil"/>
              <w:left w:val="nil"/>
              <w:bottom w:val="single" w:sz="4" w:space="0" w:color="auto"/>
              <w:right w:val="single" w:sz="4" w:space="0" w:color="auto"/>
            </w:tcBorders>
            <w:vAlign w:val="center"/>
          </w:tcPr>
          <w:p w:rsidR="00883E96" w:rsidRDefault="00883E96">
            <w:pPr>
              <w:widowControl/>
              <w:jc w:val="center"/>
              <w:rPr>
                <w:rFonts w:ascii="宋体" w:hAnsi="宋体" w:cs="宋体"/>
                <w:color w:val="000000"/>
                <w:kern w:val="0"/>
                <w:sz w:val="18"/>
                <w:szCs w:val="18"/>
              </w:rPr>
            </w:pPr>
          </w:p>
        </w:tc>
        <w:tc>
          <w:tcPr>
            <w:tcW w:w="1386" w:type="dxa"/>
            <w:gridSpan w:val="2"/>
            <w:tcBorders>
              <w:top w:val="nil"/>
              <w:left w:val="nil"/>
              <w:bottom w:val="single" w:sz="4" w:space="0" w:color="auto"/>
              <w:right w:val="single" w:sz="4"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T/CPF 0054-2023</w:t>
            </w:r>
          </w:p>
        </w:tc>
        <w:tc>
          <w:tcPr>
            <w:tcW w:w="1335" w:type="dxa"/>
            <w:tcBorders>
              <w:top w:val="nil"/>
              <w:left w:val="single" w:sz="4" w:space="0" w:color="auto"/>
              <w:bottom w:val="single" w:sz="4" w:space="0" w:color="auto"/>
              <w:right w:val="single" w:sz="4" w:space="0" w:color="auto"/>
            </w:tcBorders>
            <w:shd w:val="clear" w:color="auto" w:fill="auto"/>
            <w:noWrap/>
            <w:vAlign w:val="center"/>
          </w:tcPr>
          <w:p w:rsidR="00883E96" w:rsidRDefault="009D7F98" w:rsidP="00F3373C">
            <w:pPr>
              <w:widowControl/>
              <w:jc w:val="center"/>
              <w:rPr>
                <w:rFonts w:ascii="宋体" w:hAnsi="宋体" w:cs="宋体"/>
                <w:color w:val="000000"/>
                <w:kern w:val="0"/>
                <w:sz w:val="18"/>
                <w:szCs w:val="18"/>
              </w:rPr>
            </w:pPr>
            <w:r>
              <w:rPr>
                <w:rFonts w:ascii="宋体" w:hAnsi="宋体" w:cs="宋体" w:hint="eastAsia"/>
                <w:color w:val="000000"/>
                <w:kern w:val="0"/>
                <w:sz w:val="18"/>
                <w:szCs w:val="18"/>
              </w:rPr>
              <w:t>A</w:t>
            </w:r>
            <w:r w:rsidR="00F3373C">
              <w:rPr>
                <w:rFonts w:ascii="宋体" w:hAnsi="宋体" w:cs="宋体" w:hint="eastAsia"/>
                <w:color w:val="000000"/>
                <w:kern w:val="0"/>
                <w:sz w:val="18"/>
                <w:szCs w:val="18"/>
              </w:rPr>
              <w:t>类a级</w:t>
            </w:r>
            <w:r>
              <w:rPr>
                <w:rFonts w:ascii="宋体" w:hAnsi="宋体" w:cs="宋体" w:hint="eastAsia"/>
                <w:color w:val="000000"/>
                <w:kern w:val="0"/>
                <w:sz w:val="18"/>
                <w:szCs w:val="18"/>
              </w:rPr>
              <w:t>、B</w:t>
            </w:r>
            <w:r w:rsidR="00F3373C">
              <w:rPr>
                <w:rFonts w:ascii="宋体" w:hAnsi="宋体" w:cs="宋体" w:hint="eastAsia"/>
                <w:color w:val="000000"/>
                <w:kern w:val="0"/>
                <w:sz w:val="18"/>
                <w:szCs w:val="18"/>
              </w:rPr>
              <w:t>类a级</w:t>
            </w:r>
          </w:p>
        </w:tc>
        <w:tc>
          <w:tcPr>
            <w:tcW w:w="1417"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C</w:t>
            </w:r>
            <w:r w:rsidR="00F3373C">
              <w:rPr>
                <w:rFonts w:ascii="宋体" w:hAnsi="宋体" w:cs="宋体" w:hint="eastAsia"/>
                <w:color w:val="000000"/>
                <w:kern w:val="0"/>
                <w:sz w:val="18"/>
                <w:szCs w:val="18"/>
              </w:rPr>
              <w:t>类a级</w:t>
            </w:r>
          </w:p>
        </w:tc>
        <w:tc>
          <w:tcPr>
            <w:tcW w:w="1276" w:type="dxa"/>
            <w:tcBorders>
              <w:top w:val="nil"/>
              <w:left w:val="nil"/>
              <w:bottom w:val="single" w:sz="4" w:space="0" w:color="auto"/>
              <w:right w:val="single" w:sz="4" w:space="0" w:color="auto"/>
            </w:tcBorders>
            <w:shd w:val="clear" w:color="auto" w:fill="auto"/>
            <w:vAlign w:val="center"/>
          </w:tcPr>
          <w:p w:rsidR="00883E96" w:rsidRDefault="00F3373C">
            <w:pPr>
              <w:widowControl/>
              <w:jc w:val="center"/>
              <w:rPr>
                <w:rFonts w:ascii="宋体" w:hAnsi="宋体" w:cs="宋体"/>
                <w:color w:val="000000"/>
                <w:kern w:val="0"/>
                <w:sz w:val="18"/>
                <w:szCs w:val="18"/>
              </w:rPr>
            </w:pPr>
            <w:r>
              <w:rPr>
                <w:rFonts w:ascii="宋体" w:hAnsi="宋体" w:cs="宋体"/>
                <w:color w:val="000000"/>
                <w:kern w:val="0"/>
                <w:sz w:val="18"/>
                <w:szCs w:val="18"/>
              </w:rPr>
              <w:t>T/CPF 0054-2023</w:t>
            </w:r>
          </w:p>
        </w:tc>
        <w:tc>
          <w:tcPr>
            <w:tcW w:w="1276" w:type="dxa"/>
            <w:tcBorders>
              <w:top w:val="nil"/>
              <w:left w:val="nil"/>
              <w:bottom w:val="single" w:sz="4" w:space="0" w:color="auto"/>
              <w:right w:val="single" w:sz="4" w:space="0" w:color="auto"/>
            </w:tcBorders>
            <w:shd w:val="clear" w:color="auto" w:fill="auto"/>
            <w:noWrap/>
            <w:vAlign w:val="center"/>
          </w:tcPr>
          <w:p w:rsidR="00883E96" w:rsidRDefault="00F3373C">
            <w:pPr>
              <w:widowControl/>
              <w:jc w:val="center"/>
              <w:rPr>
                <w:rFonts w:ascii="宋体" w:hAnsi="宋体" w:cs="宋体"/>
                <w:color w:val="000000"/>
                <w:kern w:val="0"/>
                <w:sz w:val="18"/>
                <w:szCs w:val="18"/>
              </w:rPr>
            </w:pPr>
            <w:r>
              <w:rPr>
                <w:rFonts w:ascii="宋体" w:hAnsi="宋体" w:cs="宋体"/>
                <w:color w:val="000000"/>
                <w:kern w:val="0"/>
                <w:sz w:val="18"/>
                <w:szCs w:val="18"/>
              </w:rPr>
              <w:t>B</w:t>
            </w:r>
            <w:r>
              <w:rPr>
                <w:rFonts w:ascii="宋体" w:hAnsi="宋体" w:cs="宋体" w:hint="eastAsia"/>
                <w:color w:val="000000"/>
                <w:kern w:val="0"/>
                <w:sz w:val="18"/>
                <w:szCs w:val="18"/>
              </w:rPr>
              <w:t>类a级、B类</w:t>
            </w:r>
            <w:r>
              <w:rPr>
                <w:rFonts w:ascii="宋体" w:hAnsi="宋体" w:cs="宋体" w:hint="eastAsia"/>
                <w:color w:val="000000"/>
                <w:kern w:val="0"/>
                <w:sz w:val="18"/>
                <w:szCs w:val="18"/>
              </w:rPr>
              <w:t>b</w:t>
            </w:r>
            <w:r>
              <w:rPr>
                <w:rFonts w:ascii="宋体" w:hAnsi="宋体" w:cs="宋体" w:hint="eastAsia"/>
                <w:color w:val="000000"/>
                <w:kern w:val="0"/>
                <w:sz w:val="18"/>
                <w:szCs w:val="18"/>
              </w:rPr>
              <w:t>级</w:t>
            </w:r>
          </w:p>
        </w:tc>
        <w:tc>
          <w:tcPr>
            <w:tcW w:w="1275" w:type="dxa"/>
            <w:tcBorders>
              <w:top w:val="nil"/>
              <w:left w:val="nil"/>
              <w:bottom w:val="single" w:sz="4" w:space="0" w:color="auto"/>
              <w:right w:val="single" w:sz="4" w:space="0" w:color="auto"/>
            </w:tcBorders>
            <w:shd w:val="clear" w:color="auto" w:fill="auto"/>
            <w:vAlign w:val="center"/>
          </w:tcPr>
          <w:p w:rsidR="00883E96" w:rsidRDefault="00F3373C">
            <w:pPr>
              <w:widowControl/>
              <w:jc w:val="center"/>
              <w:rPr>
                <w:rFonts w:ascii="宋体" w:hAnsi="宋体" w:cs="宋体"/>
                <w:color w:val="000000"/>
                <w:kern w:val="0"/>
                <w:sz w:val="18"/>
                <w:szCs w:val="18"/>
              </w:rPr>
            </w:pPr>
            <w:r>
              <w:rPr>
                <w:rFonts w:ascii="宋体" w:hAnsi="宋体" w:cs="宋体" w:hint="eastAsia"/>
                <w:color w:val="000000"/>
                <w:kern w:val="0"/>
                <w:sz w:val="18"/>
                <w:szCs w:val="18"/>
              </w:rPr>
              <w:t>C类a级</w:t>
            </w:r>
          </w:p>
        </w:tc>
        <w:tc>
          <w:tcPr>
            <w:tcW w:w="1131" w:type="dxa"/>
            <w:tcBorders>
              <w:top w:val="nil"/>
              <w:left w:val="nil"/>
              <w:bottom w:val="single" w:sz="4" w:space="0" w:color="auto"/>
              <w:right w:val="single" w:sz="4" w:space="0" w:color="auto"/>
            </w:tcBorders>
            <w:shd w:val="clear" w:color="auto" w:fill="auto"/>
            <w:vAlign w:val="center"/>
          </w:tcPr>
          <w:p w:rsidR="00883E96" w:rsidRDefault="00F3373C">
            <w:pPr>
              <w:widowControl/>
              <w:jc w:val="center"/>
              <w:rPr>
                <w:rFonts w:ascii="宋体" w:hAnsi="宋体" w:cs="宋体"/>
                <w:color w:val="000000"/>
                <w:kern w:val="0"/>
                <w:sz w:val="18"/>
                <w:szCs w:val="18"/>
              </w:rPr>
            </w:pPr>
            <w:r>
              <w:rPr>
                <w:rFonts w:ascii="宋体" w:hAnsi="宋体" w:cs="宋体"/>
                <w:color w:val="000000"/>
                <w:kern w:val="0"/>
                <w:sz w:val="18"/>
                <w:szCs w:val="18"/>
              </w:rPr>
              <w:t>T/CPF 0054-2023</w:t>
            </w:r>
          </w:p>
        </w:tc>
        <w:tc>
          <w:tcPr>
            <w:tcW w:w="1279" w:type="dxa"/>
            <w:tcBorders>
              <w:top w:val="nil"/>
              <w:left w:val="nil"/>
              <w:bottom w:val="single" w:sz="4" w:space="0" w:color="auto"/>
              <w:right w:val="single" w:sz="4" w:space="0" w:color="auto"/>
            </w:tcBorders>
            <w:shd w:val="clear" w:color="auto" w:fill="auto"/>
            <w:vAlign w:val="center"/>
          </w:tcPr>
          <w:p w:rsidR="00883E96" w:rsidRDefault="009D7F98">
            <w:pPr>
              <w:widowControl/>
              <w:jc w:val="center"/>
              <w:rPr>
                <w:rFonts w:ascii="宋体" w:hAnsi="宋体" w:cs="宋体"/>
                <w:color w:val="000000"/>
                <w:kern w:val="0"/>
                <w:sz w:val="18"/>
                <w:szCs w:val="18"/>
              </w:rPr>
            </w:pPr>
            <w:r>
              <w:rPr>
                <w:rFonts w:ascii="Times New Roman" w:hAnsi="Times New Roman" w:cs="Times New Roman" w:hint="eastAsia"/>
                <w:kern w:val="0"/>
                <w:sz w:val="18"/>
                <w:szCs w:val="18"/>
              </w:rPr>
              <w:t>提供相关证明材料。</w:t>
            </w:r>
          </w:p>
        </w:tc>
      </w:tr>
      <w:tr w:rsidR="00883E96">
        <w:trPr>
          <w:trHeight w:val="285"/>
        </w:trPr>
        <w:tc>
          <w:tcPr>
            <w:tcW w:w="707" w:type="dxa"/>
            <w:vMerge w:val="restart"/>
            <w:tcBorders>
              <w:top w:val="nil"/>
              <w:left w:val="single" w:sz="4" w:space="0" w:color="auto"/>
              <w:right w:val="single" w:sz="4" w:space="0" w:color="auto"/>
            </w:tcBorders>
            <w:shd w:val="clear" w:color="auto" w:fill="auto"/>
            <w:noWrap/>
            <w:vAlign w:val="center"/>
          </w:tcPr>
          <w:p w:rsidR="00883E96" w:rsidRDefault="009D7F98">
            <w:pPr>
              <w:widowControl/>
              <w:jc w:val="left"/>
              <w:rPr>
                <w:rFonts w:ascii="宋体" w:hAnsi="宋体" w:cs="宋体"/>
                <w:color w:val="000000"/>
                <w:kern w:val="0"/>
                <w:sz w:val="18"/>
                <w:szCs w:val="18"/>
              </w:rPr>
            </w:pPr>
            <w:r>
              <w:rPr>
                <w:rFonts w:ascii="宋体" w:hAnsi="宋体" w:cs="宋体" w:hint="eastAsia"/>
                <w:kern w:val="0"/>
                <w:sz w:val="18"/>
                <w:szCs w:val="18"/>
              </w:rPr>
              <w:t>低碳属性</w:t>
            </w:r>
          </w:p>
        </w:tc>
        <w:tc>
          <w:tcPr>
            <w:tcW w:w="1376" w:type="dxa"/>
            <w:gridSpan w:val="2"/>
            <w:tcBorders>
              <w:top w:val="nil"/>
              <w:left w:val="nil"/>
              <w:bottom w:val="single" w:sz="4" w:space="0" w:color="auto"/>
              <w:right w:val="single" w:sz="4" w:space="0" w:color="auto"/>
            </w:tcBorders>
            <w:shd w:val="clear" w:color="auto" w:fill="auto"/>
            <w:noWrap/>
            <w:vAlign w:val="center"/>
          </w:tcPr>
          <w:p w:rsidR="00883E96" w:rsidRDefault="009D7F98" w:rsidP="004C4D3E">
            <w:pPr>
              <w:widowControl/>
              <w:jc w:val="center"/>
              <w:rPr>
                <w:rFonts w:ascii="宋体" w:hAnsi="宋体" w:cs="宋体"/>
                <w:kern w:val="0"/>
                <w:sz w:val="18"/>
                <w:szCs w:val="18"/>
              </w:rPr>
            </w:pPr>
            <w:r>
              <w:rPr>
                <w:rFonts w:ascii="宋体" w:hAnsi="宋体" w:cs="宋体" w:hint="eastAsia"/>
                <w:kern w:val="0"/>
                <w:sz w:val="18"/>
                <w:szCs w:val="18"/>
              </w:rPr>
              <w:t>碳足迹管理</w:t>
            </w:r>
          </w:p>
        </w:tc>
        <w:tc>
          <w:tcPr>
            <w:tcW w:w="606" w:type="dxa"/>
            <w:tcBorders>
              <w:top w:val="nil"/>
              <w:left w:val="nil"/>
              <w:bottom w:val="single" w:sz="4" w:space="0" w:color="auto"/>
              <w:right w:val="single" w:sz="4" w:space="0" w:color="auto"/>
            </w:tcBorders>
            <w:shd w:val="clear" w:color="auto" w:fill="auto"/>
            <w:noWrap/>
            <w:vAlign w:val="bottom"/>
          </w:tcPr>
          <w:p w:rsidR="00883E96" w:rsidRDefault="009D7F98">
            <w:pPr>
              <w:widowControl/>
              <w:jc w:val="left"/>
              <w:rPr>
                <w:rFonts w:ascii="宋体" w:hAnsi="宋体" w:cs="宋体"/>
                <w:color w:val="FF0000"/>
                <w:kern w:val="0"/>
                <w:sz w:val="18"/>
                <w:szCs w:val="18"/>
              </w:rPr>
            </w:pPr>
            <w:r>
              <w:rPr>
                <w:rFonts w:ascii="宋体" w:hAnsi="宋体" w:cs="宋体" w:hint="eastAsia"/>
                <w:color w:val="FF0000"/>
                <w:kern w:val="0"/>
                <w:sz w:val="18"/>
                <w:szCs w:val="18"/>
              </w:rPr>
              <w:t xml:space="preserve">　</w:t>
            </w:r>
          </w:p>
        </w:tc>
        <w:tc>
          <w:tcPr>
            <w:tcW w:w="681" w:type="dxa"/>
            <w:tcBorders>
              <w:top w:val="nil"/>
              <w:left w:val="nil"/>
              <w:bottom w:val="single" w:sz="4" w:space="0" w:color="auto"/>
              <w:right w:val="single" w:sz="4" w:space="0" w:color="auto"/>
            </w:tcBorders>
          </w:tcPr>
          <w:p w:rsidR="00883E96" w:rsidRDefault="00883E96">
            <w:pPr>
              <w:widowControl/>
              <w:jc w:val="left"/>
              <w:rPr>
                <w:rFonts w:ascii="宋体" w:hAnsi="宋体" w:cs="宋体"/>
                <w:color w:val="000000"/>
                <w:kern w:val="0"/>
                <w:sz w:val="18"/>
                <w:szCs w:val="18"/>
              </w:rPr>
            </w:pPr>
          </w:p>
        </w:tc>
        <w:tc>
          <w:tcPr>
            <w:tcW w:w="1386" w:type="dxa"/>
            <w:gridSpan w:val="2"/>
            <w:tcBorders>
              <w:top w:val="nil"/>
              <w:left w:val="nil"/>
              <w:bottom w:val="single" w:sz="4" w:space="0" w:color="auto"/>
              <w:right w:val="single" w:sz="4" w:space="0" w:color="auto"/>
            </w:tcBorders>
          </w:tcPr>
          <w:p w:rsidR="00883E96" w:rsidRDefault="009D7F98">
            <w:pPr>
              <w:widowControl/>
              <w:jc w:val="left"/>
              <w:rPr>
                <w:rFonts w:ascii="宋体" w:hAnsi="宋体" w:cs="宋体"/>
                <w:color w:val="000000"/>
                <w:kern w:val="0"/>
                <w:sz w:val="18"/>
                <w:szCs w:val="18"/>
              </w:rPr>
            </w:pPr>
            <w:r w:rsidRPr="00C85D90">
              <w:rPr>
                <w:rFonts w:asciiTheme="minorEastAsia" w:hAnsiTheme="minorEastAsia" w:cs="Times New Roman"/>
                <w:kern w:val="0"/>
                <w:sz w:val="18"/>
                <w:szCs w:val="18"/>
              </w:rPr>
              <w:t xml:space="preserve">GB/T 24044 </w:t>
            </w:r>
            <w:r w:rsidRPr="00C85D90">
              <w:rPr>
                <w:rFonts w:asciiTheme="minorEastAsia" w:hAnsiTheme="minorEastAsia" w:cs="Times New Roman" w:hint="eastAsia"/>
                <w:kern w:val="0"/>
                <w:sz w:val="18"/>
                <w:szCs w:val="18"/>
              </w:rPr>
              <w:t>中</w:t>
            </w:r>
            <w:r w:rsidRPr="00C85D90">
              <w:rPr>
                <w:rFonts w:asciiTheme="minorEastAsia" w:hAnsiTheme="minorEastAsia" w:cs="Times New Roman"/>
                <w:kern w:val="0"/>
                <w:sz w:val="18"/>
                <w:szCs w:val="18"/>
              </w:rPr>
              <w:t>4.2.3.3</w:t>
            </w:r>
            <w:r w:rsidRPr="00C85D90">
              <w:rPr>
                <w:rFonts w:asciiTheme="minorEastAsia" w:hAnsiTheme="minorEastAsia" w:cs="Times New Roman" w:hint="eastAsia"/>
                <w:kern w:val="0"/>
                <w:sz w:val="18"/>
                <w:szCs w:val="18"/>
              </w:rPr>
              <w:t>的规定</w:t>
            </w:r>
          </w:p>
        </w:tc>
        <w:tc>
          <w:tcPr>
            <w:tcW w:w="1335" w:type="dxa"/>
            <w:tcBorders>
              <w:top w:val="nil"/>
              <w:left w:val="single" w:sz="4" w:space="0" w:color="auto"/>
              <w:bottom w:val="single" w:sz="4" w:space="0" w:color="auto"/>
              <w:right w:val="single" w:sz="4" w:space="0" w:color="auto"/>
            </w:tcBorders>
            <w:shd w:val="clear" w:color="auto" w:fill="auto"/>
            <w:noWrap/>
            <w:vAlign w:val="bottom"/>
          </w:tcPr>
          <w:p w:rsidR="00883E96" w:rsidRDefault="009D7F98">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883E96" w:rsidRDefault="009D7F98">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bottom"/>
          </w:tcPr>
          <w:p w:rsidR="00883E96" w:rsidRDefault="00883E96">
            <w:pPr>
              <w:widowControl/>
              <w:jc w:val="left"/>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shd w:val="clear" w:color="auto" w:fill="auto"/>
            <w:noWrap/>
            <w:vAlign w:val="bottom"/>
          </w:tcPr>
          <w:p w:rsidR="00883E96" w:rsidRDefault="009D7F98">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tcPr>
          <w:p w:rsidR="00883E96" w:rsidRDefault="009D7F98">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1" w:type="dxa"/>
            <w:tcBorders>
              <w:top w:val="nil"/>
              <w:left w:val="nil"/>
              <w:bottom w:val="single" w:sz="4" w:space="0" w:color="auto"/>
              <w:right w:val="single" w:sz="4" w:space="0" w:color="auto"/>
            </w:tcBorders>
            <w:shd w:val="clear" w:color="auto" w:fill="auto"/>
            <w:noWrap/>
            <w:vAlign w:val="bottom"/>
          </w:tcPr>
          <w:p w:rsidR="00883E96" w:rsidRDefault="00883E96">
            <w:pPr>
              <w:widowControl/>
              <w:jc w:val="left"/>
              <w:rPr>
                <w:rFonts w:ascii="宋体" w:hAnsi="宋体" w:cs="宋体"/>
                <w:color w:val="000000"/>
                <w:kern w:val="0"/>
                <w:sz w:val="18"/>
                <w:szCs w:val="18"/>
              </w:rPr>
            </w:pPr>
          </w:p>
        </w:tc>
        <w:tc>
          <w:tcPr>
            <w:tcW w:w="1279" w:type="dxa"/>
            <w:tcBorders>
              <w:top w:val="nil"/>
              <w:left w:val="nil"/>
              <w:bottom w:val="single" w:sz="4" w:space="0" w:color="auto"/>
              <w:right w:val="single" w:sz="4" w:space="0" w:color="auto"/>
            </w:tcBorders>
            <w:shd w:val="clear" w:color="auto" w:fill="auto"/>
            <w:vAlign w:val="bottom"/>
          </w:tcPr>
          <w:p w:rsidR="00883E96" w:rsidRPr="00C85D90" w:rsidRDefault="009D7F98">
            <w:pPr>
              <w:widowControl/>
              <w:jc w:val="left"/>
              <w:rPr>
                <w:rFonts w:asciiTheme="minorEastAsia" w:hAnsiTheme="minorEastAsia" w:cs="宋体"/>
                <w:color w:val="000000"/>
                <w:kern w:val="0"/>
                <w:sz w:val="18"/>
                <w:szCs w:val="18"/>
              </w:rPr>
            </w:pPr>
            <w:r w:rsidRPr="00C85D90">
              <w:rPr>
                <w:rFonts w:asciiTheme="minorEastAsia" w:hAnsiTheme="minorEastAsia" w:cs="宋体" w:hint="eastAsia"/>
                <w:kern w:val="0"/>
                <w:sz w:val="18"/>
                <w:szCs w:val="18"/>
              </w:rPr>
              <w:t>依据</w:t>
            </w:r>
            <w:r w:rsidRPr="00C85D90">
              <w:rPr>
                <w:rFonts w:asciiTheme="minorEastAsia" w:hAnsiTheme="minorEastAsia" w:cs="Times New Roman"/>
                <w:kern w:val="0"/>
                <w:sz w:val="18"/>
                <w:szCs w:val="18"/>
              </w:rPr>
              <w:t>GB/T 24044</w:t>
            </w:r>
            <w:r w:rsidRPr="00C85D90">
              <w:rPr>
                <w:rFonts w:asciiTheme="minorEastAsia" w:hAnsiTheme="minorEastAsia" w:cs="宋体" w:hint="eastAsia"/>
                <w:kern w:val="0"/>
                <w:sz w:val="18"/>
                <w:szCs w:val="18"/>
              </w:rPr>
              <w:t>产品碳足迹评价报告</w:t>
            </w:r>
          </w:p>
        </w:tc>
      </w:tr>
      <w:tr w:rsidR="00883E96">
        <w:trPr>
          <w:trHeight w:val="285"/>
        </w:trPr>
        <w:tc>
          <w:tcPr>
            <w:tcW w:w="707" w:type="dxa"/>
            <w:vMerge/>
            <w:tcBorders>
              <w:left w:val="single" w:sz="4" w:space="0" w:color="auto"/>
              <w:bottom w:val="single" w:sz="4" w:space="0" w:color="auto"/>
              <w:right w:val="single" w:sz="4" w:space="0" w:color="auto"/>
            </w:tcBorders>
            <w:shd w:val="clear" w:color="auto" w:fill="auto"/>
            <w:noWrap/>
            <w:vAlign w:val="bottom"/>
          </w:tcPr>
          <w:p w:rsidR="00883E96" w:rsidRDefault="00883E96">
            <w:pPr>
              <w:widowControl/>
              <w:jc w:val="left"/>
              <w:rPr>
                <w:rFonts w:ascii="宋体" w:hAnsi="宋体" w:cs="宋体"/>
                <w:color w:val="000000"/>
                <w:kern w:val="0"/>
                <w:sz w:val="18"/>
                <w:szCs w:val="18"/>
              </w:rPr>
            </w:pPr>
          </w:p>
        </w:tc>
        <w:tc>
          <w:tcPr>
            <w:tcW w:w="1376" w:type="dxa"/>
            <w:gridSpan w:val="2"/>
            <w:tcBorders>
              <w:top w:val="single" w:sz="4" w:space="0" w:color="auto"/>
              <w:left w:val="nil"/>
              <w:bottom w:val="single" w:sz="4" w:space="0" w:color="auto"/>
              <w:right w:val="single" w:sz="4" w:space="0" w:color="auto"/>
            </w:tcBorders>
            <w:shd w:val="clear" w:color="auto" w:fill="auto"/>
            <w:noWrap/>
            <w:vAlign w:val="center"/>
          </w:tcPr>
          <w:p w:rsidR="00883E96" w:rsidRDefault="00883E96">
            <w:pPr>
              <w:widowControl/>
              <w:jc w:val="center"/>
              <w:rPr>
                <w:rFonts w:ascii="宋体" w:hAnsi="宋体" w:cs="宋体"/>
                <w:kern w:val="0"/>
                <w:sz w:val="18"/>
                <w:szCs w:val="18"/>
              </w:rPr>
            </w:pP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883E96" w:rsidRDefault="00883E96">
            <w:pPr>
              <w:widowControl/>
              <w:jc w:val="left"/>
              <w:rPr>
                <w:rFonts w:ascii="宋体" w:hAnsi="宋体" w:cs="宋体"/>
                <w:color w:val="FF0000"/>
                <w:kern w:val="0"/>
                <w:sz w:val="18"/>
                <w:szCs w:val="18"/>
              </w:rPr>
            </w:pPr>
          </w:p>
        </w:tc>
        <w:tc>
          <w:tcPr>
            <w:tcW w:w="681" w:type="dxa"/>
            <w:tcBorders>
              <w:top w:val="single" w:sz="4" w:space="0" w:color="auto"/>
              <w:left w:val="nil"/>
              <w:bottom w:val="single" w:sz="4" w:space="0" w:color="auto"/>
              <w:right w:val="single" w:sz="4" w:space="0" w:color="auto"/>
            </w:tcBorders>
            <w:vAlign w:val="center"/>
          </w:tcPr>
          <w:p w:rsidR="00883E96" w:rsidRDefault="00883E96">
            <w:pPr>
              <w:widowControl/>
              <w:jc w:val="left"/>
              <w:rPr>
                <w:rFonts w:ascii="宋体" w:hAnsi="宋体" w:cs="宋体"/>
                <w:color w:val="000000"/>
                <w:kern w:val="0"/>
                <w:sz w:val="18"/>
                <w:szCs w:val="18"/>
              </w:rPr>
            </w:pPr>
          </w:p>
        </w:tc>
        <w:tc>
          <w:tcPr>
            <w:tcW w:w="1386" w:type="dxa"/>
            <w:gridSpan w:val="2"/>
            <w:tcBorders>
              <w:top w:val="single" w:sz="4" w:space="0" w:color="auto"/>
              <w:left w:val="nil"/>
              <w:bottom w:val="single" w:sz="4" w:space="0" w:color="auto"/>
              <w:right w:val="single" w:sz="4" w:space="0" w:color="auto"/>
            </w:tcBorders>
            <w:vAlign w:val="center"/>
          </w:tcPr>
          <w:p w:rsidR="00883E96" w:rsidRDefault="00883E96">
            <w:pPr>
              <w:widowControl/>
              <w:jc w:val="left"/>
              <w:rPr>
                <w:rFonts w:ascii="宋体" w:hAnsi="宋体" w:cs="宋体"/>
                <w:color w:val="000000"/>
                <w:kern w:val="0"/>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E96" w:rsidRDefault="00883E96">
            <w:pPr>
              <w:widowControl/>
              <w:jc w:val="left"/>
              <w:rPr>
                <w:rFonts w:ascii="宋体" w:hAnsi="宋体" w:cs="宋体"/>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83E96" w:rsidRDefault="00883E96">
            <w:pPr>
              <w:widowControl/>
              <w:jc w:val="left"/>
              <w:rPr>
                <w:rFonts w:ascii="宋体" w:hAnsi="宋体" w:cs="宋体"/>
                <w:color w:val="000000"/>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83E96" w:rsidRDefault="00883E96">
            <w:pPr>
              <w:widowControl/>
              <w:jc w:val="left"/>
              <w:rPr>
                <w:rFonts w:ascii="宋体" w:hAnsi="宋体" w:cs="宋体"/>
                <w:color w:val="000000"/>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3E96" w:rsidRDefault="00883E96">
            <w:pPr>
              <w:widowControl/>
              <w:jc w:val="left"/>
              <w:rPr>
                <w:rFonts w:ascii="宋体" w:hAnsi="宋体" w:cs="宋体"/>
                <w:color w:val="000000"/>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83E96" w:rsidRDefault="00883E96">
            <w:pPr>
              <w:widowControl/>
              <w:jc w:val="left"/>
              <w:rPr>
                <w:rFonts w:ascii="宋体" w:hAnsi="宋体" w:cs="宋体"/>
                <w:color w:val="000000"/>
                <w:kern w:val="0"/>
                <w:sz w:val="18"/>
                <w:szCs w:val="18"/>
              </w:rPr>
            </w:pP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883E96" w:rsidRDefault="00883E96">
            <w:pPr>
              <w:widowControl/>
              <w:jc w:val="left"/>
              <w:rPr>
                <w:rFonts w:ascii="宋体" w:hAnsi="宋体" w:cs="宋体"/>
                <w:color w:val="000000"/>
                <w:kern w:val="0"/>
                <w:sz w:val="18"/>
                <w:szCs w:val="18"/>
              </w:rPr>
            </w:pPr>
          </w:p>
        </w:tc>
        <w:tc>
          <w:tcPr>
            <w:tcW w:w="1279" w:type="dxa"/>
            <w:tcBorders>
              <w:top w:val="single" w:sz="4" w:space="0" w:color="auto"/>
              <w:left w:val="nil"/>
              <w:bottom w:val="single" w:sz="4" w:space="0" w:color="auto"/>
              <w:right w:val="single" w:sz="4" w:space="0" w:color="auto"/>
            </w:tcBorders>
            <w:shd w:val="clear" w:color="auto" w:fill="auto"/>
            <w:vAlign w:val="center"/>
          </w:tcPr>
          <w:p w:rsidR="00883E96" w:rsidRDefault="00883E96">
            <w:pPr>
              <w:widowControl/>
              <w:jc w:val="left"/>
              <w:rPr>
                <w:rFonts w:ascii="宋体" w:hAnsi="宋体" w:cs="宋体"/>
                <w:color w:val="000000"/>
                <w:kern w:val="0"/>
                <w:sz w:val="18"/>
                <w:szCs w:val="18"/>
              </w:rPr>
            </w:pPr>
          </w:p>
        </w:tc>
      </w:tr>
    </w:tbl>
    <w:p w:rsidR="00C85D90" w:rsidRPr="00C85D90" w:rsidRDefault="00C85D90" w:rsidP="00C85D90">
      <w:pPr>
        <w:pStyle w:val="afffff3"/>
        <w:rPr>
          <w:rFonts w:ascii="Times New Roman"/>
        </w:rPr>
        <w:sectPr w:rsidR="00C85D90" w:rsidRPr="00C85D90" w:rsidSect="000C4837">
          <w:pgSz w:w="16840" w:h="11900" w:orient="landscape"/>
          <w:pgMar w:top="1800" w:right="1440" w:bottom="1800" w:left="1440" w:header="851" w:footer="992" w:gutter="0"/>
          <w:pgNumType w:start="1"/>
          <w:cols w:space="720"/>
          <w:docGrid w:linePitch="286"/>
        </w:sectPr>
      </w:pPr>
      <w:bookmarkStart w:id="49" w:name="_Toc156294680"/>
      <w:bookmarkStart w:id="50" w:name="_Toc157517581"/>
      <w:bookmarkStart w:id="51" w:name="_GoBack"/>
      <w:bookmarkEnd w:id="51"/>
    </w:p>
    <w:bookmarkEnd w:id="49"/>
    <w:bookmarkEnd w:id="50"/>
    <w:p w:rsidR="00883E96" w:rsidRDefault="00883E96">
      <w:pPr>
        <w:pStyle w:val="afffff3"/>
      </w:pPr>
    </w:p>
    <w:p w:rsidR="00883E96" w:rsidRDefault="009D7F98">
      <w:pPr>
        <w:pStyle w:val="afffff3"/>
      </w:pPr>
      <w:bookmarkStart w:id="52" w:name="_Toc157517582"/>
      <w:r>
        <w:rPr>
          <w:rFonts w:hint="eastAsia"/>
          <w:b/>
        </w:rPr>
        <w:t>6</w:t>
      </w:r>
      <w:r>
        <w:rPr>
          <w:b/>
        </w:rPr>
        <w:t xml:space="preserve">.  </w:t>
      </w:r>
      <w:r>
        <w:t xml:space="preserve"> </w:t>
      </w:r>
      <w:r>
        <w:rPr>
          <w:rFonts w:hint="eastAsia"/>
        </w:rPr>
        <w:t>产品生命周期评价报告编制方法</w:t>
      </w:r>
      <w:bookmarkEnd w:id="52"/>
    </w:p>
    <w:p w:rsidR="00883E96" w:rsidRDefault="009D7F98">
      <w:pPr>
        <w:pStyle w:val="affff9"/>
        <w:spacing w:beforeLines="0" w:after="240"/>
      </w:pPr>
      <w:bookmarkStart w:id="53" w:name="_Toc156294683"/>
      <w:bookmarkStart w:id="54" w:name="_Toc157517583"/>
      <w:r>
        <w:rPr>
          <w:rFonts w:hint="eastAsia"/>
          <w:b/>
        </w:rPr>
        <w:t>6.1</w:t>
      </w:r>
      <w:r>
        <w:rPr>
          <w:rFonts w:hint="eastAsia"/>
        </w:rPr>
        <w:t>报告编制方法</w:t>
      </w:r>
      <w:bookmarkEnd w:id="53"/>
      <w:bookmarkEnd w:id="54"/>
    </w:p>
    <w:p w:rsidR="00883E96" w:rsidRDefault="009D7F98">
      <w:pPr>
        <w:tabs>
          <w:tab w:val="left" w:pos="426"/>
        </w:tabs>
        <w:spacing w:line="360" w:lineRule="auto"/>
        <w:ind w:firstLineChars="200" w:firstLine="420"/>
        <w:rPr>
          <w:rFonts w:ascii="Times New Roman" w:hAnsi="Times New Roman" w:cs="Times New Roman"/>
          <w:kern w:val="0"/>
          <w:szCs w:val="21"/>
          <w:u w:color="000000"/>
        </w:rPr>
      </w:pPr>
      <w:r>
        <w:rPr>
          <w:rFonts w:ascii="Times New Roman" w:hAnsi="Times New Roman" w:cs="Times New Roman" w:hint="eastAsia"/>
          <w:kern w:val="0"/>
          <w:szCs w:val="21"/>
          <w:u w:color="000000"/>
        </w:rPr>
        <w:t>依据</w:t>
      </w:r>
      <w:r>
        <w:rPr>
          <w:rFonts w:ascii="Times New Roman" w:hAnsi="Times New Roman" w:cs="Times New Roman" w:hint="eastAsia"/>
          <w:kern w:val="0"/>
          <w:szCs w:val="21"/>
          <w:u w:color="000000"/>
        </w:rPr>
        <w:t xml:space="preserve"> GB/T 24040</w:t>
      </w:r>
      <w:r>
        <w:rPr>
          <w:rFonts w:ascii="Times New Roman" w:hAnsi="Times New Roman" w:cs="Times New Roman" w:hint="eastAsia"/>
          <w:kern w:val="0"/>
          <w:szCs w:val="21"/>
          <w:u w:color="000000"/>
        </w:rPr>
        <w:t>、</w:t>
      </w:r>
      <w:r>
        <w:rPr>
          <w:rFonts w:ascii="Times New Roman" w:hAnsi="Times New Roman" w:cs="Times New Roman" w:hint="eastAsia"/>
          <w:kern w:val="0"/>
          <w:szCs w:val="21"/>
          <w:u w:color="000000"/>
        </w:rPr>
        <w:t>GB/T 24044</w:t>
      </w:r>
      <w:r>
        <w:rPr>
          <w:rFonts w:ascii="Times New Roman" w:hAnsi="Times New Roman" w:cs="Times New Roman" w:hint="eastAsia"/>
          <w:kern w:val="0"/>
          <w:szCs w:val="21"/>
          <w:u w:color="000000"/>
        </w:rPr>
        <w:t>、</w:t>
      </w:r>
      <w:r>
        <w:rPr>
          <w:rFonts w:ascii="Times New Roman" w:hAnsi="Times New Roman" w:cs="Times New Roman" w:hint="eastAsia"/>
          <w:kern w:val="0"/>
          <w:szCs w:val="21"/>
          <w:u w:color="000000"/>
        </w:rPr>
        <w:t xml:space="preserve">GB/T 32161 </w:t>
      </w:r>
      <w:r>
        <w:rPr>
          <w:rFonts w:ascii="Times New Roman" w:hAnsi="Times New Roman" w:cs="Times New Roman" w:hint="eastAsia"/>
          <w:kern w:val="0"/>
          <w:szCs w:val="21"/>
          <w:u w:color="000000"/>
        </w:rPr>
        <w:t>给出的生命周期评价方法与框架、总体要求及其附录编制包装用塑料薄膜的生命周期评价报告。</w:t>
      </w:r>
    </w:p>
    <w:p w:rsidR="00883E96" w:rsidRDefault="009D7F98">
      <w:pPr>
        <w:pStyle w:val="affff9"/>
        <w:spacing w:beforeLines="0" w:after="240"/>
      </w:pPr>
      <w:bookmarkStart w:id="55" w:name="_Toc157517584"/>
      <w:bookmarkStart w:id="56" w:name="_Toc156294684"/>
      <w:r>
        <w:rPr>
          <w:rFonts w:hint="eastAsia"/>
          <w:b/>
        </w:rPr>
        <w:t xml:space="preserve">6.2 </w:t>
      </w:r>
      <w:r>
        <w:rPr>
          <w:rFonts w:hint="eastAsia"/>
        </w:rPr>
        <w:t>报告编制内容</w:t>
      </w:r>
      <w:bookmarkEnd w:id="55"/>
      <w:bookmarkEnd w:id="56"/>
    </w:p>
    <w:p w:rsidR="00883E96" w:rsidRDefault="009D7F98">
      <w:pPr>
        <w:pStyle w:val="affff9"/>
        <w:spacing w:beforeLines="0" w:after="240"/>
        <w:rPr>
          <w:b/>
        </w:rPr>
      </w:pPr>
      <w:bookmarkStart w:id="57" w:name="_Toc157517585"/>
      <w:bookmarkStart w:id="58" w:name="_Toc156294685"/>
      <w:r>
        <w:rPr>
          <w:rFonts w:hint="eastAsia"/>
          <w:b/>
        </w:rPr>
        <w:t xml:space="preserve">6.2.1 </w:t>
      </w:r>
      <w:r>
        <w:rPr>
          <w:rFonts w:hint="eastAsia"/>
        </w:rPr>
        <w:t>基本信息</w:t>
      </w:r>
      <w:bookmarkEnd w:id="57"/>
      <w:bookmarkEnd w:id="58"/>
    </w:p>
    <w:p w:rsidR="00883E96" w:rsidRDefault="009D7F98">
      <w:pPr>
        <w:tabs>
          <w:tab w:val="left" w:pos="426"/>
        </w:tabs>
        <w:spacing w:line="360" w:lineRule="auto"/>
        <w:ind w:firstLineChars="200" w:firstLine="420"/>
        <w:rPr>
          <w:rFonts w:ascii="Times New Roman" w:hAnsi="Times New Roman" w:cs="Times New Roman"/>
          <w:kern w:val="0"/>
          <w:szCs w:val="21"/>
          <w:u w:color="000000"/>
        </w:rPr>
      </w:pPr>
      <w:r>
        <w:rPr>
          <w:rFonts w:ascii="Times New Roman" w:hAnsi="Times New Roman" w:cs="Times New Roman" w:hint="eastAsia"/>
          <w:kern w:val="0"/>
          <w:szCs w:val="21"/>
          <w:u w:color="000000"/>
        </w:rPr>
        <w:t>报告应提供报告信息、申请者信息、评估对象信息、采用的标准信息等基本信息，其中报告信息包括报告编号、编制人员、审核人员、发布日期等；申请者信息应包括公司全称、组织机构代码（</w:t>
      </w:r>
      <w:r>
        <w:rPr>
          <w:rFonts w:ascii="宋体" w:eastAsia="宋体" w:hAnsi="Times New Roman" w:cs="Times New Roman" w:hint="eastAsia"/>
        </w:rPr>
        <w:t>统一社会信用代码</w:t>
      </w:r>
      <w:r>
        <w:rPr>
          <w:rFonts w:ascii="Times New Roman" w:hAnsi="Times New Roman" w:cs="Times New Roman" w:hint="eastAsia"/>
          <w:kern w:val="0"/>
          <w:szCs w:val="21"/>
          <w:u w:color="000000"/>
        </w:rPr>
        <w:t>）、地址、联系人、联系方式等。评估对象信息包括产品型号</w:t>
      </w:r>
      <w:r>
        <w:rPr>
          <w:rFonts w:ascii="Times New Roman" w:hAnsi="Times New Roman" w:cs="Times New Roman" w:hint="eastAsia"/>
          <w:kern w:val="0"/>
          <w:szCs w:val="21"/>
          <w:u w:color="000000"/>
        </w:rPr>
        <w:t>/</w:t>
      </w:r>
      <w:r>
        <w:rPr>
          <w:rFonts w:ascii="Times New Roman" w:hAnsi="Times New Roman" w:cs="Times New Roman" w:hint="eastAsia"/>
          <w:kern w:val="0"/>
          <w:szCs w:val="21"/>
          <w:u w:color="000000"/>
        </w:rPr>
        <w:t>类型、主要技术参数、制造商及厂址等；采用的标准信息应包括标准名称及标准号。</w:t>
      </w:r>
    </w:p>
    <w:p w:rsidR="00883E96" w:rsidRDefault="009D7F98">
      <w:pPr>
        <w:pStyle w:val="affff9"/>
        <w:spacing w:beforeLines="0" w:after="240"/>
        <w:rPr>
          <w:b/>
        </w:rPr>
      </w:pPr>
      <w:bookmarkStart w:id="59" w:name="_Toc156294686"/>
      <w:bookmarkStart w:id="60" w:name="_Toc157517586"/>
      <w:r>
        <w:rPr>
          <w:rFonts w:hint="eastAsia"/>
          <w:b/>
        </w:rPr>
        <w:t xml:space="preserve">6.2.2 </w:t>
      </w:r>
      <w:r>
        <w:rPr>
          <w:rFonts w:hint="eastAsia"/>
        </w:rPr>
        <w:t>生命周期评价</w:t>
      </w:r>
      <w:bookmarkEnd w:id="59"/>
      <w:bookmarkEnd w:id="60"/>
    </w:p>
    <w:p w:rsidR="00883E96" w:rsidRDefault="009D7F98">
      <w:pPr>
        <w:pStyle w:val="affff9"/>
        <w:spacing w:beforeLines="0" w:after="240"/>
      </w:pPr>
      <w:bookmarkStart w:id="61" w:name="_Toc156294687"/>
      <w:bookmarkStart w:id="62" w:name="_Toc157517587"/>
      <w:r>
        <w:rPr>
          <w:rFonts w:hint="eastAsia"/>
          <w:b/>
        </w:rPr>
        <w:t xml:space="preserve">6.2.2.1 </w:t>
      </w:r>
      <w:r>
        <w:rPr>
          <w:rFonts w:hint="eastAsia"/>
        </w:rPr>
        <w:t>评价对象及工具</w:t>
      </w:r>
      <w:bookmarkEnd w:id="61"/>
      <w:bookmarkEnd w:id="62"/>
    </w:p>
    <w:p w:rsidR="00883E96" w:rsidRDefault="009D7F98">
      <w:pPr>
        <w:tabs>
          <w:tab w:val="left" w:pos="426"/>
        </w:tabs>
        <w:spacing w:line="360" w:lineRule="auto"/>
        <w:ind w:firstLineChars="200" w:firstLine="420"/>
        <w:rPr>
          <w:rFonts w:ascii="Times New Roman" w:hAnsi="Times New Roman" w:cs="Times New Roman"/>
          <w:kern w:val="0"/>
          <w:szCs w:val="21"/>
          <w:u w:color="000000"/>
        </w:rPr>
      </w:pPr>
      <w:r>
        <w:rPr>
          <w:rFonts w:ascii="Times New Roman" w:hAnsi="Times New Roman" w:cs="Times New Roman" w:hint="eastAsia"/>
          <w:kern w:val="0"/>
          <w:szCs w:val="21"/>
          <w:u w:color="000000"/>
        </w:rPr>
        <w:t>报告中应详细描述评估的对象、功能单位和产品主要功能，提供产品的材料构成及主要技术参数表，绘制并说明产品的系统边界，披露所使用的软件工具。</w:t>
      </w:r>
    </w:p>
    <w:p w:rsidR="00883E96" w:rsidRDefault="009D7F98">
      <w:pPr>
        <w:tabs>
          <w:tab w:val="left" w:pos="426"/>
        </w:tabs>
        <w:spacing w:line="360" w:lineRule="auto"/>
        <w:ind w:firstLineChars="200" w:firstLine="420"/>
        <w:rPr>
          <w:rFonts w:ascii="Times New Roman" w:hAnsi="Times New Roman" w:cs="Times New Roman"/>
          <w:kern w:val="0"/>
          <w:szCs w:val="21"/>
          <w:u w:color="000000"/>
        </w:rPr>
      </w:pPr>
      <w:r>
        <w:rPr>
          <w:rFonts w:ascii="Times New Roman" w:hAnsi="Times New Roman" w:cs="Times New Roman" w:hint="eastAsia"/>
          <w:kern w:val="0"/>
          <w:szCs w:val="21"/>
          <w:u w:color="000000"/>
        </w:rPr>
        <w:t>本部分以吨产品质量</w:t>
      </w:r>
      <w:r>
        <w:rPr>
          <w:rFonts w:ascii="Times New Roman" w:hAnsi="Times New Roman" w:cs="Times New Roman" w:hint="eastAsia"/>
          <w:color w:val="FF0000"/>
          <w:kern w:val="0"/>
          <w:szCs w:val="21"/>
          <w:u w:color="000000"/>
        </w:rPr>
        <w:t>（生产</w:t>
      </w:r>
      <w:r>
        <w:rPr>
          <w:rFonts w:ascii="Times New Roman" w:hAnsi="Times New Roman" w:cs="Times New Roman" w:hint="eastAsia"/>
          <w:color w:val="FF0000"/>
          <w:kern w:val="0"/>
          <w:szCs w:val="21"/>
          <w:u w:color="000000"/>
        </w:rPr>
        <w:t>1</w:t>
      </w:r>
      <w:r>
        <w:rPr>
          <w:rFonts w:ascii="Times New Roman" w:hAnsi="Times New Roman" w:cs="Times New Roman" w:hint="eastAsia"/>
          <w:color w:val="FF0000"/>
          <w:kern w:val="0"/>
          <w:szCs w:val="21"/>
          <w:u w:color="000000"/>
        </w:rPr>
        <w:t>吨</w:t>
      </w:r>
      <w:r>
        <w:rPr>
          <w:rFonts w:ascii="Times New Roman" w:hAnsi="Times New Roman" w:cs="Times New Roman" w:hint="eastAsia"/>
          <w:color w:val="FF0000"/>
          <w:kern w:val="0"/>
          <w:szCs w:val="21"/>
          <w:u w:color="000000"/>
        </w:rPr>
        <w:t>xx</w:t>
      </w:r>
      <w:r>
        <w:rPr>
          <w:rFonts w:ascii="Times New Roman" w:hAnsi="Times New Roman" w:cs="Times New Roman" w:hint="eastAsia"/>
          <w:color w:val="FF0000"/>
          <w:kern w:val="0"/>
          <w:szCs w:val="21"/>
          <w:u w:color="000000"/>
        </w:rPr>
        <w:t>产品）</w:t>
      </w:r>
      <w:r>
        <w:rPr>
          <w:rFonts w:ascii="Times New Roman" w:hAnsi="Times New Roman" w:cs="Times New Roman" w:hint="eastAsia"/>
          <w:kern w:val="0"/>
          <w:szCs w:val="21"/>
          <w:u w:color="000000"/>
        </w:rPr>
        <w:t>为功能单位来表示。</w:t>
      </w:r>
    </w:p>
    <w:p w:rsidR="00883E96" w:rsidRDefault="009D7F98">
      <w:pPr>
        <w:pStyle w:val="affff9"/>
        <w:spacing w:beforeLines="0" w:after="240"/>
        <w:rPr>
          <w:b/>
        </w:rPr>
      </w:pPr>
      <w:bookmarkStart w:id="63" w:name="_Toc157517588"/>
      <w:bookmarkStart w:id="64" w:name="_Toc156294688"/>
      <w:r>
        <w:rPr>
          <w:rFonts w:hint="eastAsia"/>
          <w:b/>
        </w:rPr>
        <w:t xml:space="preserve">6.2.2.2 </w:t>
      </w:r>
      <w:r>
        <w:rPr>
          <w:rFonts w:hint="eastAsia"/>
        </w:rPr>
        <w:t>生命周期清单分析</w:t>
      </w:r>
      <w:bookmarkEnd w:id="63"/>
      <w:bookmarkEnd w:id="64"/>
    </w:p>
    <w:p w:rsidR="00883E96" w:rsidRDefault="009D7F98">
      <w:pPr>
        <w:tabs>
          <w:tab w:val="left" w:pos="426"/>
        </w:tabs>
        <w:spacing w:line="360" w:lineRule="auto"/>
        <w:ind w:firstLineChars="200" w:firstLine="420"/>
        <w:rPr>
          <w:rFonts w:ascii="Times New Roman" w:hAnsi="Times New Roman" w:cs="Times New Roman"/>
          <w:kern w:val="0"/>
          <w:szCs w:val="21"/>
          <w:u w:color="000000"/>
        </w:rPr>
      </w:pPr>
      <w:r>
        <w:rPr>
          <w:rFonts w:ascii="Times New Roman" w:hAnsi="Times New Roman" w:cs="Times New Roman" w:hint="eastAsia"/>
          <w:kern w:val="0"/>
          <w:szCs w:val="21"/>
          <w:u w:color="000000"/>
        </w:rPr>
        <w:t>报告中应提供考虑的生命周期阶段，说明每个阶段所考虑的清单因子及收集到的现场数据或背景数据，涉及到数据分配的情况应说明分配方法和结果。</w:t>
      </w:r>
    </w:p>
    <w:p w:rsidR="00883E96" w:rsidRDefault="009D7F98">
      <w:pPr>
        <w:pStyle w:val="affff9"/>
        <w:spacing w:beforeLines="0" w:after="240"/>
        <w:rPr>
          <w:b/>
        </w:rPr>
      </w:pPr>
      <w:bookmarkStart w:id="65" w:name="_Toc157517589"/>
      <w:bookmarkStart w:id="66" w:name="_Toc156294689"/>
      <w:r>
        <w:rPr>
          <w:rFonts w:hint="eastAsia"/>
          <w:b/>
        </w:rPr>
        <w:t xml:space="preserve">6.2.3.3 </w:t>
      </w:r>
      <w:r>
        <w:rPr>
          <w:rFonts w:hint="eastAsia"/>
        </w:rPr>
        <w:t>生命周期影响评价</w:t>
      </w:r>
      <w:bookmarkEnd w:id="65"/>
      <w:bookmarkEnd w:id="66"/>
    </w:p>
    <w:p w:rsidR="00883E96" w:rsidRDefault="009D7F98">
      <w:pPr>
        <w:tabs>
          <w:tab w:val="left" w:pos="426"/>
        </w:tabs>
        <w:spacing w:line="360" w:lineRule="auto"/>
        <w:ind w:firstLineChars="200" w:firstLine="420"/>
        <w:rPr>
          <w:rFonts w:ascii="Times New Roman" w:hAnsi="Times New Roman" w:cs="Times New Roman"/>
          <w:kern w:val="0"/>
          <w:szCs w:val="21"/>
          <w:u w:color="000000"/>
        </w:rPr>
      </w:pPr>
      <w:r>
        <w:rPr>
          <w:rFonts w:ascii="Times New Roman" w:hAnsi="Times New Roman" w:cs="Times New Roman" w:hint="eastAsia"/>
          <w:kern w:val="0"/>
          <w:szCs w:val="21"/>
          <w:u w:color="000000"/>
        </w:rPr>
        <w:t>报告中应提供产品生命周期各阶段的不同影响类型的特征化值，并对不同影响类型在各生命周期阶段的分布情况进行比较分析。</w:t>
      </w:r>
    </w:p>
    <w:p w:rsidR="00883E96" w:rsidRDefault="009D7F98">
      <w:pPr>
        <w:pStyle w:val="affff9"/>
        <w:spacing w:beforeLines="0" w:after="240"/>
        <w:rPr>
          <w:b/>
          <w:color w:val="FF0000"/>
        </w:rPr>
      </w:pPr>
      <w:bookmarkStart w:id="67" w:name="_Toc156294690"/>
      <w:bookmarkStart w:id="68" w:name="_Toc157517590"/>
      <w:r>
        <w:rPr>
          <w:rFonts w:hint="eastAsia"/>
          <w:b/>
        </w:rPr>
        <w:t xml:space="preserve">6.2.3.4 </w:t>
      </w:r>
      <w:r>
        <w:rPr>
          <w:rFonts w:hint="eastAsia"/>
        </w:rPr>
        <w:t>绿色设计改进建议</w:t>
      </w:r>
      <w:bookmarkEnd w:id="67"/>
      <w:bookmarkEnd w:id="68"/>
    </w:p>
    <w:p w:rsidR="00883E96" w:rsidRDefault="009D7F98">
      <w:pPr>
        <w:tabs>
          <w:tab w:val="left" w:pos="426"/>
        </w:tabs>
        <w:spacing w:line="360" w:lineRule="auto"/>
        <w:ind w:firstLineChars="200" w:firstLine="420"/>
        <w:rPr>
          <w:rFonts w:ascii="Times New Roman" w:hAnsi="Times New Roman" w:cs="Times New Roman"/>
          <w:kern w:val="0"/>
          <w:szCs w:val="21"/>
          <w:u w:color="000000"/>
        </w:rPr>
      </w:pPr>
      <w:r>
        <w:rPr>
          <w:rFonts w:ascii="Times New Roman" w:hAnsi="Times New Roman" w:cs="Times New Roman" w:hint="eastAsia"/>
          <w:kern w:val="0"/>
          <w:szCs w:val="21"/>
          <w:u w:color="000000"/>
        </w:rPr>
        <w:t>在分析生命周期评价结果的基础上，提出绿色产品设计改进建议。</w:t>
      </w:r>
    </w:p>
    <w:p w:rsidR="00883E96" w:rsidRDefault="009D7F98">
      <w:pPr>
        <w:pStyle w:val="affff9"/>
        <w:spacing w:beforeLines="0" w:after="240"/>
        <w:rPr>
          <w:b/>
        </w:rPr>
      </w:pPr>
      <w:bookmarkStart w:id="69" w:name="_Toc156294691"/>
      <w:bookmarkStart w:id="70" w:name="_Toc157517591"/>
      <w:r>
        <w:rPr>
          <w:rFonts w:hint="eastAsia"/>
          <w:b/>
        </w:rPr>
        <w:t xml:space="preserve">6.2.4 </w:t>
      </w:r>
      <w:r>
        <w:rPr>
          <w:rFonts w:hint="eastAsia"/>
        </w:rPr>
        <w:t>评价报告主要结论</w:t>
      </w:r>
      <w:bookmarkEnd w:id="69"/>
      <w:bookmarkEnd w:id="70"/>
    </w:p>
    <w:p w:rsidR="00883E96" w:rsidRDefault="009D7F98">
      <w:pPr>
        <w:tabs>
          <w:tab w:val="left" w:pos="426"/>
        </w:tabs>
        <w:spacing w:line="360" w:lineRule="auto"/>
        <w:ind w:firstLineChars="200" w:firstLine="420"/>
        <w:rPr>
          <w:rFonts w:ascii="Times New Roman" w:hAnsi="Times New Roman" w:cs="Times New Roman"/>
          <w:kern w:val="0"/>
          <w:szCs w:val="21"/>
          <w:highlight w:val="yellow"/>
          <w:u w:color="000000"/>
        </w:rPr>
      </w:pPr>
      <w:r>
        <w:rPr>
          <w:rFonts w:hint="eastAsia"/>
          <w:szCs w:val="21"/>
        </w:rPr>
        <w:t>应包括产品生命周期评价结果及提出的改进建议。</w:t>
      </w:r>
    </w:p>
    <w:p w:rsidR="00883E96" w:rsidRDefault="009D7F98">
      <w:pPr>
        <w:pStyle w:val="affff9"/>
        <w:spacing w:beforeLines="0" w:after="240"/>
        <w:rPr>
          <w:b/>
        </w:rPr>
      </w:pPr>
      <w:bookmarkStart w:id="71" w:name="_Toc156294692"/>
      <w:bookmarkStart w:id="72" w:name="_Toc157517592"/>
      <w:r>
        <w:rPr>
          <w:rFonts w:hint="eastAsia"/>
          <w:b/>
        </w:rPr>
        <w:t xml:space="preserve">6.2.5 </w:t>
      </w:r>
      <w:r>
        <w:rPr>
          <w:rFonts w:hint="eastAsia"/>
        </w:rPr>
        <w:t>附件</w:t>
      </w:r>
      <w:bookmarkEnd w:id="71"/>
      <w:bookmarkEnd w:id="72"/>
    </w:p>
    <w:p w:rsidR="00883E96" w:rsidRDefault="009D7F98">
      <w:pPr>
        <w:tabs>
          <w:tab w:val="left" w:pos="426"/>
        </w:tabs>
        <w:spacing w:line="360" w:lineRule="auto"/>
        <w:ind w:firstLineChars="200" w:firstLine="420"/>
        <w:rPr>
          <w:rFonts w:ascii="Times New Roman" w:hAnsi="Times New Roman" w:cs="Times New Roman"/>
          <w:kern w:val="0"/>
          <w:szCs w:val="21"/>
          <w:u w:color="000000"/>
        </w:rPr>
      </w:pPr>
      <w:r>
        <w:rPr>
          <w:rFonts w:ascii="Times New Roman" w:hAnsi="Times New Roman" w:cs="Times New Roman" w:hint="eastAsia"/>
          <w:kern w:val="0"/>
          <w:szCs w:val="21"/>
          <w:u w:color="000000"/>
        </w:rPr>
        <w:t>报告应在附件中提供：</w:t>
      </w:r>
    </w:p>
    <w:p w:rsidR="00883E96" w:rsidRDefault="009D7F98">
      <w:pPr>
        <w:tabs>
          <w:tab w:val="left" w:pos="426"/>
        </w:tabs>
        <w:spacing w:line="360" w:lineRule="auto"/>
        <w:ind w:firstLineChars="200" w:firstLine="420"/>
        <w:rPr>
          <w:rFonts w:ascii="Times New Roman" w:hAnsi="Times New Roman" w:cs="Times New Roman"/>
          <w:kern w:val="0"/>
          <w:szCs w:val="21"/>
          <w:u w:color="000000"/>
        </w:rPr>
      </w:pPr>
      <w:r>
        <w:rPr>
          <w:rFonts w:ascii="Times New Roman" w:hAnsi="Times New Roman" w:cs="Times New Roman" w:hint="eastAsia"/>
          <w:kern w:val="0"/>
          <w:szCs w:val="21"/>
          <w:u w:color="000000"/>
        </w:rPr>
        <w:t xml:space="preserve">- </w:t>
      </w:r>
      <w:r>
        <w:rPr>
          <w:rFonts w:ascii="Times New Roman" w:hAnsi="Times New Roman" w:cs="Times New Roman" w:hint="eastAsia"/>
          <w:kern w:val="0"/>
          <w:szCs w:val="21"/>
          <w:u w:color="000000"/>
        </w:rPr>
        <w:t>产品原始包装图；</w:t>
      </w:r>
    </w:p>
    <w:p w:rsidR="00883E96" w:rsidRDefault="009D7F98">
      <w:pPr>
        <w:tabs>
          <w:tab w:val="left" w:pos="426"/>
        </w:tabs>
        <w:spacing w:line="360" w:lineRule="auto"/>
        <w:ind w:firstLineChars="200" w:firstLine="420"/>
        <w:rPr>
          <w:rFonts w:ascii="Times New Roman" w:hAnsi="Times New Roman" w:cs="Times New Roman"/>
          <w:kern w:val="0"/>
          <w:szCs w:val="21"/>
          <w:u w:color="000000"/>
        </w:rPr>
      </w:pPr>
      <w:r>
        <w:rPr>
          <w:rFonts w:ascii="Times New Roman" w:hAnsi="Times New Roman" w:cs="Times New Roman" w:hint="eastAsia"/>
          <w:kern w:val="0"/>
          <w:szCs w:val="21"/>
          <w:u w:color="000000"/>
        </w:rPr>
        <w:t xml:space="preserve">- </w:t>
      </w:r>
      <w:r>
        <w:rPr>
          <w:rFonts w:ascii="Times New Roman" w:hAnsi="Times New Roman" w:cs="Times New Roman" w:hint="eastAsia"/>
          <w:kern w:val="0"/>
          <w:szCs w:val="21"/>
          <w:u w:color="000000"/>
        </w:rPr>
        <w:t>产品生产材料清单；</w:t>
      </w:r>
    </w:p>
    <w:p w:rsidR="00883E96" w:rsidRDefault="009D7F98">
      <w:pPr>
        <w:tabs>
          <w:tab w:val="left" w:pos="426"/>
        </w:tabs>
        <w:spacing w:line="360" w:lineRule="auto"/>
        <w:ind w:firstLineChars="200" w:firstLine="420"/>
        <w:rPr>
          <w:rFonts w:ascii="Times New Roman" w:hAnsi="Times New Roman" w:cs="Times New Roman"/>
          <w:kern w:val="0"/>
          <w:szCs w:val="21"/>
          <w:u w:color="000000"/>
        </w:rPr>
      </w:pPr>
      <w:r>
        <w:rPr>
          <w:rFonts w:ascii="Times New Roman" w:hAnsi="Times New Roman" w:cs="Times New Roman" w:hint="eastAsia"/>
          <w:kern w:val="0"/>
          <w:szCs w:val="21"/>
          <w:u w:color="000000"/>
        </w:rPr>
        <w:t xml:space="preserve">- </w:t>
      </w:r>
      <w:r>
        <w:rPr>
          <w:rFonts w:ascii="Times New Roman" w:hAnsi="Times New Roman" w:cs="Times New Roman" w:hint="eastAsia"/>
          <w:kern w:val="0"/>
          <w:szCs w:val="21"/>
          <w:u w:color="000000"/>
        </w:rPr>
        <w:t>产品工艺表（产品生产工艺过程等）；</w:t>
      </w:r>
    </w:p>
    <w:p w:rsidR="00883E96" w:rsidRDefault="009D7F98">
      <w:pPr>
        <w:tabs>
          <w:tab w:val="left" w:pos="426"/>
        </w:tabs>
        <w:spacing w:line="360" w:lineRule="auto"/>
        <w:ind w:firstLineChars="200" w:firstLine="420"/>
        <w:rPr>
          <w:rFonts w:ascii="Times New Roman" w:hAnsi="Times New Roman" w:cs="Times New Roman"/>
          <w:kern w:val="0"/>
          <w:szCs w:val="21"/>
          <w:u w:color="000000"/>
        </w:rPr>
      </w:pPr>
      <w:r>
        <w:rPr>
          <w:rFonts w:ascii="Times New Roman" w:hAnsi="Times New Roman" w:cs="Times New Roman" w:hint="eastAsia"/>
          <w:kern w:val="0"/>
          <w:szCs w:val="21"/>
          <w:u w:color="000000"/>
        </w:rPr>
        <w:lastRenderedPageBreak/>
        <w:t xml:space="preserve">- </w:t>
      </w:r>
      <w:r>
        <w:rPr>
          <w:rFonts w:ascii="Times New Roman" w:hAnsi="Times New Roman" w:cs="Times New Roman" w:hint="eastAsia"/>
          <w:kern w:val="0"/>
          <w:szCs w:val="21"/>
          <w:u w:color="000000"/>
        </w:rPr>
        <w:t>各单元过程的数据收集表，见表</w:t>
      </w:r>
      <w:r>
        <w:rPr>
          <w:rFonts w:ascii="Times New Roman" w:hAnsi="Times New Roman" w:cs="Times New Roman" w:hint="eastAsia"/>
          <w:kern w:val="0"/>
          <w:szCs w:val="21"/>
          <w:u w:color="000000"/>
        </w:rPr>
        <w:t>2</w:t>
      </w:r>
      <w:r>
        <w:rPr>
          <w:rFonts w:ascii="Times New Roman" w:hAnsi="Times New Roman" w:cs="Times New Roman" w:hint="eastAsia"/>
          <w:kern w:val="0"/>
          <w:szCs w:val="21"/>
          <w:u w:color="000000"/>
        </w:rPr>
        <w:t>单元过程数据收集表；表</w:t>
      </w:r>
      <w:r>
        <w:rPr>
          <w:rFonts w:ascii="Times New Roman" w:hAnsi="Times New Roman" w:cs="Times New Roman"/>
          <w:kern w:val="0"/>
          <w:szCs w:val="21"/>
          <w:u w:color="000000"/>
        </w:rPr>
        <w:t>3.</w:t>
      </w:r>
      <w:r>
        <w:rPr>
          <w:rFonts w:ascii="Times New Roman" w:hAnsi="Times New Roman" w:cs="Times New Roman" w:hint="eastAsia"/>
          <w:kern w:val="0"/>
          <w:szCs w:val="21"/>
          <w:u w:color="000000"/>
        </w:rPr>
        <w:t>运输过程数据收集表；</w:t>
      </w:r>
    </w:p>
    <w:p w:rsidR="00883E96" w:rsidRDefault="009D7F98">
      <w:pPr>
        <w:tabs>
          <w:tab w:val="left" w:pos="426"/>
        </w:tabs>
        <w:spacing w:line="360" w:lineRule="auto"/>
        <w:ind w:firstLineChars="200" w:firstLine="420"/>
        <w:rPr>
          <w:rFonts w:ascii="Times New Roman" w:hAnsi="Times New Roman" w:cs="Times New Roman"/>
          <w:kern w:val="0"/>
          <w:szCs w:val="21"/>
          <w:u w:color="000000"/>
        </w:rPr>
      </w:pPr>
      <w:r>
        <w:rPr>
          <w:rFonts w:ascii="Times New Roman" w:hAnsi="Times New Roman" w:cs="Times New Roman" w:hint="eastAsia"/>
          <w:kern w:val="0"/>
          <w:szCs w:val="21"/>
          <w:u w:color="000000"/>
        </w:rPr>
        <w:t>-</w:t>
      </w:r>
      <w:r>
        <w:rPr>
          <w:rFonts w:ascii="Times New Roman" w:hAnsi="Times New Roman" w:cs="Times New Roman"/>
          <w:kern w:val="0"/>
          <w:szCs w:val="21"/>
          <w:u w:color="000000"/>
        </w:rPr>
        <w:t xml:space="preserve"> </w:t>
      </w:r>
      <w:r>
        <w:rPr>
          <w:rFonts w:ascii="Times New Roman" w:hAnsi="Times New Roman" w:cs="Times New Roman" w:hint="eastAsia"/>
          <w:kern w:val="0"/>
          <w:szCs w:val="21"/>
          <w:u w:color="000000"/>
        </w:rPr>
        <w:t>其他</w:t>
      </w:r>
    </w:p>
    <w:p w:rsidR="00883E96" w:rsidRDefault="009D7F98">
      <w:pPr>
        <w:pStyle w:val="affffffd"/>
        <w:spacing w:before="120" w:after="120"/>
        <w:ind w:left="720" w:firstLineChars="1100" w:firstLine="2310"/>
        <w:jc w:val="both"/>
      </w:pPr>
      <w:r>
        <w:rPr>
          <w:rFonts w:ascii="Times New Roman" w:hint="eastAsia"/>
          <w:kern w:val="0"/>
          <w:u w:color="000000"/>
        </w:rPr>
        <w:t>表</w:t>
      </w:r>
      <w:r>
        <w:rPr>
          <w:rFonts w:ascii="Times New Roman" w:hint="eastAsia"/>
          <w:kern w:val="0"/>
          <w:u w:color="000000"/>
        </w:rPr>
        <w:t>2</w:t>
      </w:r>
      <w:r>
        <w:rPr>
          <w:rFonts w:ascii="Times New Roman" w:hint="eastAsia"/>
          <w:kern w:val="0"/>
          <w:u w:color="000000"/>
        </w:rPr>
        <w:t>单元过程数据收集表</w:t>
      </w:r>
    </w:p>
    <w:tbl>
      <w:tblPr>
        <w:tblW w:w="838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0"/>
        <w:gridCol w:w="528"/>
        <w:gridCol w:w="1936"/>
        <w:gridCol w:w="1936"/>
        <w:gridCol w:w="1553"/>
        <w:gridCol w:w="1134"/>
      </w:tblGrid>
      <w:tr w:rsidR="00883E96">
        <w:trPr>
          <w:trHeight w:val="285"/>
        </w:trPr>
        <w:tc>
          <w:tcPr>
            <w:tcW w:w="5700" w:type="dxa"/>
            <w:gridSpan w:val="4"/>
            <w:tcBorders>
              <w:top w:val="single" w:sz="8" w:space="0" w:color="auto"/>
              <w:bottom w:val="single" w:sz="8"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制表日期：</w:t>
            </w:r>
          </w:p>
        </w:tc>
        <w:tc>
          <w:tcPr>
            <w:tcW w:w="2687" w:type="dxa"/>
            <w:gridSpan w:val="2"/>
            <w:tcBorders>
              <w:top w:val="single" w:sz="8" w:space="0" w:color="auto"/>
              <w:bottom w:val="single" w:sz="8"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制表人：</w:t>
            </w:r>
          </w:p>
        </w:tc>
      </w:tr>
      <w:tr w:rsidR="00883E96">
        <w:trPr>
          <w:trHeight w:val="285"/>
        </w:trPr>
        <w:tc>
          <w:tcPr>
            <w:tcW w:w="8387" w:type="dxa"/>
            <w:gridSpan w:val="6"/>
            <w:tcBorders>
              <w:top w:val="single" w:sz="8"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单元过程名称：部件生产</w:t>
            </w:r>
          </w:p>
        </w:tc>
      </w:tr>
      <w:tr w:rsidR="00883E96">
        <w:trPr>
          <w:trHeight w:val="270"/>
        </w:trPr>
        <w:tc>
          <w:tcPr>
            <w:tcW w:w="3764" w:type="dxa"/>
            <w:gridSpan w:val="3"/>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时段：        年</w:t>
            </w:r>
          </w:p>
        </w:tc>
        <w:tc>
          <w:tcPr>
            <w:tcW w:w="1936"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起始月：</w:t>
            </w:r>
          </w:p>
        </w:tc>
        <w:tc>
          <w:tcPr>
            <w:tcW w:w="2687" w:type="dxa"/>
            <w:gridSpan w:val="2"/>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终止月：</w:t>
            </w:r>
          </w:p>
        </w:tc>
      </w:tr>
      <w:tr w:rsidR="00883E96">
        <w:trPr>
          <w:trHeight w:val="270"/>
        </w:trPr>
        <w:tc>
          <w:tcPr>
            <w:tcW w:w="8387" w:type="dxa"/>
            <w:gridSpan w:val="6"/>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w:t>
            </w:r>
            <w:r>
              <w:rPr>
                <w:rFonts w:ascii="宋体" w:hAnsi="宋体" w:cs="宋体"/>
                <w:color w:val="000000"/>
                <w:kern w:val="0"/>
                <w:sz w:val="18"/>
                <w:szCs w:val="18"/>
              </w:rPr>
              <w:t>产品产出</w:t>
            </w:r>
          </w:p>
        </w:tc>
      </w:tr>
      <w:tr w:rsidR="00883E96">
        <w:trPr>
          <w:trHeight w:val="285"/>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产品类型</w:t>
            </w:r>
          </w:p>
        </w:tc>
        <w:tc>
          <w:tcPr>
            <w:tcW w:w="528" w:type="dxa"/>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生产单元</w:t>
            </w:r>
          </w:p>
        </w:tc>
        <w:tc>
          <w:tcPr>
            <w:tcW w:w="1936"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单位</w:t>
            </w:r>
          </w:p>
        </w:tc>
        <w:tc>
          <w:tcPr>
            <w:tcW w:w="1936"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数量</w:t>
            </w:r>
          </w:p>
        </w:tc>
        <w:tc>
          <w:tcPr>
            <w:tcW w:w="1553"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数据来源</w:t>
            </w:r>
          </w:p>
        </w:tc>
        <w:tc>
          <w:tcPr>
            <w:tcW w:w="1134"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说明</w:t>
            </w:r>
          </w:p>
        </w:tc>
      </w:tr>
      <w:tr w:rsidR="00883E96">
        <w:trPr>
          <w:trHeight w:val="270"/>
        </w:trPr>
        <w:tc>
          <w:tcPr>
            <w:tcW w:w="1300" w:type="dxa"/>
            <w:vMerge w:val="restart"/>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挤出薄膜/片材</w:t>
            </w:r>
          </w:p>
        </w:tc>
        <w:tc>
          <w:tcPr>
            <w:tcW w:w="528" w:type="dxa"/>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流延</w:t>
            </w: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70"/>
        </w:trPr>
        <w:tc>
          <w:tcPr>
            <w:tcW w:w="1300" w:type="dxa"/>
            <w:vMerge/>
            <w:vAlign w:val="center"/>
          </w:tcPr>
          <w:p w:rsidR="00883E96" w:rsidRDefault="00883E96">
            <w:pPr>
              <w:widowControl/>
              <w:jc w:val="center"/>
              <w:rPr>
                <w:rFonts w:ascii="宋体" w:hAnsi="宋体" w:cs="宋体"/>
                <w:color w:val="000000"/>
                <w:kern w:val="0"/>
                <w:sz w:val="18"/>
                <w:szCs w:val="18"/>
              </w:rPr>
            </w:pPr>
          </w:p>
        </w:tc>
        <w:tc>
          <w:tcPr>
            <w:tcW w:w="528" w:type="dxa"/>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吹塑</w:t>
            </w: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70"/>
        </w:trPr>
        <w:tc>
          <w:tcPr>
            <w:tcW w:w="1300" w:type="dxa"/>
            <w:vMerge/>
            <w:vAlign w:val="center"/>
          </w:tcPr>
          <w:p w:rsidR="00883E96" w:rsidRDefault="00883E96">
            <w:pPr>
              <w:widowControl/>
              <w:jc w:val="center"/>
              <w:rPr>
                <w:rFonts w:ascii="宋体" w:hAnsi="宋体" w:cs="宋体"/>
                <w:color w:val="000000"/>
                <w:kern w:val="0"/>
                <w:sz w:val="18"/>
                <w:szCs w:val="18"/>
              </w:rPr>
            </w:pPr>
          </w:p>
        </w:tc>
        <w:tc>
          <w:tcPr>
            <w:tcW w:w="528" w:type="dxa"/>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单向拉伸</w:t>
            </w: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70"/>
        </w:trPr>
        <w:tc>
          <w:tcPr>
            <w:tcW w:w="1300" w:type="dxa"/>
            <w:vMerge/>
            <w:vAlign w:val="center"/>
          </w:tcPr>
          <w:p w:rsidR="00883E96" w:rsidRDefault="00883E96">
            <w:pPr>
              <w:widowControl/>
              <w:jc w:val="center"/>
              <w:rPr>
                <w:rFonts w:ascii="宋体" w:hAnsi="宋体" w:cs="宋体"/>
                <w:color w:val="000000"/>
                <w:kern w:val="0"/>
                <w:sz w:val="18"/>
                <w:szCs w:val="18"/>
              </w:rPr>
            </w:pPr>
          </w:p>
        </w:tc>
        <w:tc>
          <w:tcPr>
            <w:tcW w:w="528" w:type="dxa"/>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双向拉伸</w:t>
            </w: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12"/>
        </w:trPr>
        <w:tc>
          <w:tcPr>
            <w:tcW w:w="1300" w:type="dxa"/>
            <w:vMerge w:val="restart"/>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复合/印刷/涂覆/</w:t>
            </w:r>
            <w:r w:rsidR="005D085A">
              <w:rPr>
                <w:rFonts w:ascii="宋体" w:hAnsi="宋体" w:cs="宋体" w:hint="eastAsia"/>
                <w:color w:val="000000"/>
                <w:kern w:val="0"/>
                <w:sz w:val="18"/>
                <w:szCs w:val="18"/>
              </w:rPr>
              <w:t>蒸</w:t>
            </w:r>
            <w:r>
              <w:rPr>
                <w:rFonts w:ascii="宋体" w:hAnsi="宋体" w:cs="宋体" w:hint="eastAsia"/>
                <w:color w:val="000000"/>
                <w:kern w:val="0"/>
                <w:sz w:val="18"/>
                <w:szCs w:val="18"/>
              </w:rPr>
              <w:t>镀薄膜</w:t>
            </w:r>
          </w:p>
        </w:tc>
        <w:tc>
          <w:tcPr>
            <w:tcW w:w="528" w:type="dxa"/>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印刷</w:t>
            </w: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40"/>
        </w:trPr>
        <w:tc>
          <w:tcPr>
            <w:tcW w:w="1300" w:type="dxa"/>
            <w:vMerge/>
            <w:vAlign w:val="center"/>
          </w:tcPr>
          <w:p w:rsidR="00883E96" w:rsidRDefault="00883E96">
            <w:pPr>
              <w:widowControl/>
              <w:jc w:val="center"/>
              <w:rPr>
                <w:rFonts w:ascii="宋体" w:hAnsi="宋体" w:cs="宋体"/>
                <w:color w:val="000000"/>
                <w:kern w:val="0"/>
                <w:sz w:val="18"/>
                <w:szCs w:val="18"/>
              </w:rPr>
            </w:pPr>
          </w:p>
        </w:tc>
        <w:tc>
          <w:tcPr>
            <w:tcW w:w="528" w:type="dxa"/>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复合</w:t>
            </w: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40"/>
        </w:trPr>
        <w:tc>
          <w:tcPr>
            <w:tcW w:w="1300" w:type="dxa"/>
            <w:vMerge/>
            <w:vAlign w:val="center"/>
          </w:tcPr>
          <w:p w:rsidR="00883E96" w:rsidRDefault="00883E96">
            <w:pPr>
              <w:widowControl/>
              <w:jc w:val="center"/>
              <w:rPr>
                <w:rFonts w:ascii="宋体" w:hAnsi="宋体" w:cs="宋体"/>
                <w:color w:val="000000"/>
                <w:kern w:val="0"/>
                <w:sz w:val="18"/>
                <w:szCs w:val="18"/>
              </w:rPr>
            </w:pPr>
          </w:p>
        </w:tc>
        <w:tc>
          <w:tcPr>
            <w:tcW w:w="528" w:type="dxa"/>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涂覆</w:t>
            </w: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85"/>
        </w:trPr>
        <w:tc>
          <w:tcPr>
            <w:tcW w:w="1300" w:type="dxa"/>
            <w:vMerge/>
            <w:vAlign w:val="center"/>
          </w:tcPr>
          <w:p w:rsidR="00883E96" w:rsidRDefault="00883E96">
            <w:pPr>
              <w:widowControl/>
              <w:jc w:val="center"/>
              <w:rPr>
                <w:rFonts w:ascii="宋体" w:hAnsi="宋体" w:cs="宋体"/>
                <w:color w:val="000000"/>
                <w:kern w:val="0"/>
                <w:sz w:val="18"/>
                <w:szCs w:val="18"/>
              </w:rPr>
            </w:pPr>
          </w:p>
        </w:tc>
        <w:tc>
          <w:tcPr>
            <w:tcW w:w="528" w:type="dxa"/>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蒸镀薄膜</w:t>
            </w: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70"/>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w:t>
            </w:r>
            <w:r>
              <w:rPr>
                <w:rFonts w:ascii="宋体" w:hAnsi="宋体" w:cs="宋体"/>
                <w:color w:val="000000"/>
                <w:kern w:val="0"/>
                <w:sz w:val="18"/>
                <w:szCs w:val="18"/>
              </w:rPr>
              <w:t>原材料消耗</w:t>
            </w:r>
          </w:p>
        </w:tc>
        <w:tc>
          <w:tcPr>
            <w:tcW w:w="7087" w:type="dxa"/>
            <w:gridSpan w:val="5"/>
            <w:vAlign w:val="center"/>
          </w:tcPr>
          <w:p w:rsidR="00883E96" w:rsidRDefault="00883E96">
            <w:pPr>
              <w:widowControl/>
              <w:jc w:val="center"/>
              <w:rPr>
                <w:rFonts w:ascii="宋体" w:hAnsi="宋体" w:cs="宋体"/>
                <w:color w:val="000000"/>
                <w:kern w:val="0"/>
                <w:sz w:val="18"/>
                <w:szCs w:val="18"/>
              </w:rPr>
            </w:pPr>
          </w:p>
        </w:tc>
      </w:tr>
      <w:tr w:rsidR="00883E96">
        <w:trPr>
          <w:trHeight w:val="285"/>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原料类型</w:t>
            </w:r>
          </w:p>
        </w:tc>
        <w:tc>
          <w:tcPr>
            <w:tcW w:w="528"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单位</w:t>
            </w:r>
          </w:p>
        </w:tc>
        <w:tc>
          <w:tcPr>
            <w:tcW w:w="1936"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数量</w:t>
            </w:r>
          </w:p>
        </w:tc>
        <w:tc>
          <w:tcPr>
            <w:tcW w:w="1553"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数据来源</w:t>
            </w:r>
          </w:p>
        </w:tc>
        <w:tc>
          <w:tcPr>
            <w:tcW w:w="1134"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说明</w:t>
            </w:r>
          </w:p>
        </w:tc>
      </w:tr>
      <w:tr w:rsidR="00883E96">
        <w:trPr>
          <w:trHeight w:val="270"/>
        </w:trPr>
        <w:tc>
          <w:tcPr>
            <w:tcW w:w="1300" w:type="dxa"/>
            <w:vMerge w:val="restart"/>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塑料</w:t>
            </w:r>
          </w:p>
        </w:tc>
        <w:tc>
          <w:tcPr>
            <w:tcW w:w="528" w:type="dxa"/>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A</w:t>
            </w: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180"/>
        </w:trPr>
        <w:tc>
          <w:tcPr>
            <w:tcW w:w="1300" w:type="dxa"/>
            <w:vMerge/>
            <w:vAlign w:val="center"/>
          </w:tcPr>
          <w:p w:rsidR="00883E96" w:rsidRDefault="00883E96">
            <w:pPr>
              <w:widowControl/>
              <w:jc w:val="center"/>
              <w:rPr>
                <w:rFonts w:ascii="宋体" w:hAnsi="宋体" w:cs="宋体"/>
                <w:color w:val="000000"/>
                <w:kern w:val="0"/>
                <w:sz w:val="18"/>
                <w:szCs w:val="18"/>
              </w:rPr>
            </w:pPr>
          </w:p>
        </w:tc>
        <w:tc>
          <w:tcPr>
            <w:tcW w:w="528" w:type="dxa"/>
            <w:tcBorders>
              <w:bottom w:val="single" w:sz="4"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90"/>
        </w:trPr>
        <w:tc>
          <w:tcPr>
            <w:tcW w:w="1300" w:type="dxa"/>
            <w:vMerge/>
            <w:vAlign w:val="center"/>
          </w:tcPr>
          <w:p w:rsidR="00883E96" w:rsidRDefault="00883E96">
            <w:pPr>
              <w:widowControl/>
              <w:jc w:val="center"/>
              <w:rPr>
                <w:rFonts w:ascii="宋体" w:hAnsi="宋体" w:cs="宋体"/>
                <w:color w:val="000000"/>
                <w:kern w:val="0"/>
                <w:sz w:val="18"/>
                <w:szCs w:val="18"/>
              </w:rPr>
            </w:pPr>
          </w:p>
        </w:tc>
        <w:tc>
          <w:tcPr>
            <w:tcW w:w="528" w:type="dxa"/>
            <w:tcBorders>
              <w:bottom w:val="single" w:sz="4"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w:t>
            </w: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70"/>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w:t>
            </w:r>
          </w:p>
        </w:tc>
        <w:tc>
          <w:tcPr>
            <w:tcW w:w="528" w:type="dxa"/>
            <w:tcBorders>
              <w:top w:val="single" w:sz="4"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85"/>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w:t>
            </w:r>
            <w:r>
              <w:rPr>
                <w:rFonts w:ascii="宋体" w:hAnsi="宋体" w:cs="宋体"/>
                <w:color w:val="000000"/>
                <w:kern w:val="0"/>
                <w:sz w:val="18"/>
                <w:szCs w:val="18"/>
              </w:rPr>
              <w:t>水资源消耗</w:t>
            </w:r>
          </w:p>
        </w:tc>
        <w:tc>
          <w:tcPr>
            <w:tcW w:w="7087" w:type="dxa"/>
            <w:gridSpan w:val="5"/>
            <w:vAlign w:val="center"/>
          </w:tcPr>
          <w:p w:rsidR="00883E96" w:rsidRDefault="00883E96">
            <w:pPr>
              <w:widowControl/>
              <w:jc w:val="center"/>
              <w:rPr>
                <w:rFonts w:ascii="宋体" w:hAnsi="宋体" w:cs="宋体"/>
                <w:color w:val="000000"/>
                <w:kern w:val="0"/>
                <w:sz w:val="18"/>
                <w:szCs w:val="18"/>
              </w:rPr>
            </w:pPr>
          </w:p>
        </w:tc>
      </w:tr>
      <w:tr w:rsidR="00883E96">
        <w:trPr>
          <w:trHeight w:val="270"/>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水资源类型</w:t>
            </w:r>
          </w:p>
        </w:tc>
        <w:tc>
          <w:tcPr>
            <w:tcW w:w="528"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单位</w:t>
            </w:r>
          </w:p>
        </w:tc>
        <w:tc>
          <w:tcPr>
            <w:tcW w:w="1936"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数量</w:t>
            </w:r>
          </w:p>
        </w:tc>
        <w:tc>
          <w:tcPr>
            <w:tcW w:w="1553"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数据来源</w:t>
            </w:r>
          </w:p>
        </w:tc>
        <w:tc>
          <w:tcPr>
            <w:tcW w:w="1134"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说明</w:t>
            </w:r>
          </w:p>
        </w:tc>
      </w:tr>
      <w:tr w:rsidR="00883E96">
        <w:trPr>
          <w:trHeight w:val="285"/>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工业用水</w:t>
            </w:r>
          </w:p>
        </w:tc>
        <w:tc>
          <w:tcPr>
            <w:tcW w:w="528"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70"/>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528"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85"/>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4</w:t>
            </w:r>
            <w:r>
              <w:rPr>
                <w:rFonts w:ascii="宋体" w:hAnsi="宋体" w:cs="宋体" w:hint="eastAsia"/>
                <w:color w:val="000000"/>
                <w:kern w:val="0"/>
                <w:sz w:val="18"/>
                <w:szCs w:val="18"/>
              </w:rPr>
              <w:t>.</w:t>
            </w:r>
            <w:r>
              <w:rPr>
                <w:rFonts w:ascii="宋体" w:hAnsi="宋体" w:cs="宋体"/>
                <w:color w:val="000000"/>
                <w:kern w:val="0"/>
                <w:sz w:val="18"/>
                <w:szCs w:val="18"/>
              </w:rPr>
              <w:t>能源消耗</w:t>
            </w:r>
          </w:p>
        </w:tc>
        <w:tc>
          <w:tcPr>
            <w:tcW w:w="7087" w:type="dxa"/>
            <w:gridSpan w:val="5"/>
            <w:vAlign w:val="center"/>
          </w:tcPr>
          <w:p w:rsidR="00883E96" w:rsidRDefault="00883E96">
            <w:pPr>
              <w:widowControl/>
              <w:jc w:val="center"/>
              <w:rPr>
                <w:rFonts w:ascii="宋体" w:hAnsi="宋体" w:cs="宋体"/>
                <w:color w:val="000000"/>
                <w:kern w:val="0"/>
                <w:sz w:val="18"/>
                <w:szCs w:val="18"/>
              </w:rPr>
            </w:pPr>
          </w:p>
        </w:tc>
      </w:tr>
      <w:tr w:rsidR="00883E96">
        <w:trPr>
          <w:trHeight w:val="270"/>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能源类型</w:t>
            </w:r>
          </w:p>
        </w:tc>
        <w:tc>
          <w:tcPr>
            <w:tcW w:w="528"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单位</w:t>
            </w:r>
          </w:p>
        </w:tc>
        <w:tc>
          <w:tcPr>
            <w:tcW w:w="1936"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数量</w:t>
            </w:r>
          </w:p>
        </w:tc>
        <w:tc>
          <w:tcPr>
            <w:tcW w:w="1553"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数据来源</w:t>
            </w:r>
          </w:p>
        </w:tc>
        <w:tc>
          <w:tcPr>
            <w:tcW w:w="1134"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说明</w:t>
            </w:r>
          </w:p>
        </w:tc>
      </w:tr>
      <w:tr w:rsidR="00883E96">
        <w:trPr>
          <w:trHeight w:val="285"/>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电</w:t>
            </w:r>
          </w:p>
        </w:tc>
        <w:tc>
          <w:tcPr>
            <w:tcW w:w="528"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70"/>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528"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85"/>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w:t>
            </w:r>
            <w:r>
              <w:rPr>
                <w:rFonts w:ascii="宋体" w:hAnsi="宋体" w:cs="宋体"/>
                <w:color w:val="000000"/>
                <w:kern w:val="0"/>
                <w:sz w:val="18"/>
                <w:szCs w:val="18"/>
              </w:rPr>
              <w:t>排放到空气</w:t>
            </w:r>
          </w:p>
        </w:tc>
        <w:tc>
          <w:tcPr>
            <w:tcW w:w="7087" w:type="dxa"/>
            <w:gridSpan w:val="5"/>
            <w:vAlign w:val="center"/>
          </w:tcPr>
          <w:p w:rsidR="00883E96" w:rsidRDefault="00883E96">
            <w:pPr>
              <w:widowControl/>
              <w:jc w:val="center"/>
              <w:rPr>
                <w:rFonts w:ascii="宋体" w:hAnsi="宋体" w:cs="宋体"/>
                <w:color w:val="000000"/>
                <w:kern w:val="0"/>
                <w:sz w:val="18"/>
                <w:szCs w:val="18"/>
              </w:rPr>
            </w:pPr>
          </w:p>
        </w:tc>
      </w:tr>
      <w:tr w:rsidR="00883E96">
        <w:trPr>
          <w:trHeight w:val="270"/>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排放种类</w:t>
            </w:r>
          </w:p>
        </w:tc>
        <w:tc>
          <w:tcPr>
            <w:tcW w:w="528"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单位</w:t>
            </w:r>
          </w:p>
        </w:tc>
        <w:tc>
          <w:tcPr>
            <w:tcW w:w="1936"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数量</w:t>
            </w:r>
          </w:p>
        </w:tc>
        <w:tc>
          <w:tcPr>
            <w:tcW w:w="1553"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数据来源</w:t>
            </w:r>
          </w:p>
        </w:tc>
        <w:tc>
          <w:tcPr>
            <w:tcW w:w="1134"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说明</w:t>
            </w:r>
          </w:p>
        </w:tc>
      </w:tr>
      <w:tr w:rsidR="00883E96">
        <w:trPr>
          <w:trHeight w:val="285"/>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颗粒物</w:t>
            </w:r>
          </w:p>
        </w:tc>
        <w:tc>
          <w:tcPr>
            <w:tcW w:w="528"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85"/>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lastRenderedPageBreak/>
              <w:t>VOC</w:t>
            </w:r>
          </w:p>
        </w:tc>
        <w:tc>
          <w:tcPr>
            <w:tcW w:w="528"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70"/>
        </w:trPr>
        <w:tc>
          <w:tcPr>
            <w:tcW w:w="1300"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528"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936" w:type="dxa"/>
            <w:vAlign w:val="center"/>
          </w:tcPr>
          <w:p w:rsidR="00883E96" w:rsidRDefault="00883E96">
            <w:pPr>
              <w:widowControl/>
              <w:jc w:val="center"/>
              <w:rPr>
                <w:rFonts w:ascii="宋体" w:hAnsi="宋体" w:cs="宋体"/>
                <w:color w:val="000000"/>
                <w:kern w:val="0"/>
                <w:sz w:val="18"/>
                <w:szCs w:val="18"/>
              </w:rPr>
            </w:pPr>
          </w:p>
        </w:tc>
        <w:tc>
          <w:tcPr>
            <w:tcW w:w="1553" w:type="dxa"/>
            <w:vAlign w:val="center"/>
          </w:tcPr>
          <w:p w:rsidR="00883E96" w:rsidRDefault="00883E96">
            <w:pPr>
              <w:widowControl/>
              <w:jc w:val="center"/>
              <w:rPr>
                <w:rFonts w:ascii="宋体" w:hAnsi="宋体" w:cs="宋体"/>
                <w:color w:val="000000"/>
                <w:kern w:val="0"/>
                <w:sz w:val="18"/>
                <w:szCs w:val="18"/>
              </w:rPr>
            </w:pPr>
          </w:p>
        </w:tc>
        <w:tc>
          <w:tcPr>
            <w:tcW w:w="1134" w:type="dxa"/>
            <w:vAlign w:val="center"/>
          </w:tcPr>
          <w:p w:rsidR="00883E96" w:rsidRDefault="00883E96">
            <w:pPr>
              <w:widowControl/>
              <w:jc w:val="center"/>
              <w:rPr>
                <w:rFonts w:ascii="宋体" w:hAnsi="宋体" w:cs="宋体"/>
                <w:color w:val="000000"/>
                <w:kern w:val="0"/>
                <w:sz w:val="18"/>
                <w:szCs w:val="18"/>
              </w:rPr>
            </w:pPr>
          </w:p>
        </w:tc>
      </w:tr>
      <w:tr w:rsidR="00883E96">
        <w:trPr>
          <w:trHeight w:val="298"/>
        </w:trPr>
        <w:tc>
          <w:tcPr>
            <w:tcW w:w="1300" w:type="dxa"/>
            <w:tcBorders>
              <w:top w:val="single" w:sz="8" w:space="0" w:color="auto"/>
            </w:tcBorders>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注：</w:t>
            </w:r>
            <w:r>
              <w:rPr>
                <w:rFonts w:ascii="宋体" w:hAnsi="宋体" w:cs="宋体"/>
                <w:color w:val="000000"/>
                <w:kern w:val="0"/>
                <w:sz w:val="18"/>
                <w:szCs w:val="18"/>
              </w:rPr>
              <w:t>制表时可根据实际情况增减表格栏目和项目。</w:t>
            </w:r>
          </w:p>
        </w:tc>
        <w:tc>
          <w:tcPr>
            <w:tcW w:w="7087" w:type="dxa"/>
            <w:gridSpan w:val="5"/>
            <w:tcBorders>
              <w:top w:val="single" w:sz="8" w:space="0" w:color="auto"/>
            </w:tcBorders>
          </w:tcPr>
          <w:p w:rsidR="00883E96" w:rsidRDefault="00883E96">
            <w:pPr>
              <w:widowControl/>
              <w:jc w:val="center"/>
              <w:rPr>
                <w:rFonts w:ascii="宋体" w:hAnsi="宋体" w:cs="宋体"/>
                <w:color w:val="000000"/>
                <w:kern w:val="0"/>
                <w:sz w:val="18"/>
                <w:szCs w:val="18"/>
              </w:rPr>
            </w:pPr>
          </w:p>
        </w:tc>
      </w:tr>
    </w:tbl>
    <w:p w:rsidR="00883E96" w:rsidRDefault="00883E96">
      <w:pPr>
        <w:widowControl/>
        <w:jc w:val="center"/>
        <w:rPr>
          <w:rFonts w:ascii="宋体" w:hAnsi="宋体" w:cs="宋体"/>
          <w:color w:val="000000"/>
          <w:kern w:val="0"/>
          <w:sz w:val="18"/>
          <w:szCs w:val="18"/>
        </w:rPr>
      </w:pPr>
    </w:p>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3.</w:t>
      </w:r>
      <w:r>
        <w:rPr>
          <w:rFonts w:ascii="宋体" w:hAnsi="宋体" w:cs="宋体" w:hint="eastAsia"/>
          <w:color w:val="000000"/>
          <w:kern w:val="0"/>
          <w:sz w:val="18"/>
          <w:szCs w:val="18"/>
        </w:rPr>
        <w:t xml:space="preserve">  运输过程数据收集表</w:t>
      </w:r>
    </w:p>
    <w:tbl>
      <w:tblPr>
        <w:tblW w:w="8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2"/>
        <w:gridCol w:w="1241"/>
        <w:gridCol w:w="1701"/>
        <w:gridCol w:w="1559"/>
        <w:gridCol w:w="994"/>
        <w:gridCol w:w="990"/>
      </w:tblGrid>
      <w:tr w:rsidR="00883E96">
        <w:trPr>
          <w:trHeight w:val="254"/>
        </w:trPr>
        <w:tc>
          <w:tcPr>
            <w:tcW w:w="4844" w:type="dxa"/>
            <w:gridSpan w:val="3"/>
            <w:tcBorders>
              <w:top w:val="single" w:sz="8" w:space="0" w:color="auto"/>
              <w:left w:val="single" w:sz="8" w:space="0" w:color="auto"/>
              <w:right w:val="single" w:sz="4" w:space="0" w:color="auto"/>
            </w:tcBorders>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制表日期：</w:t>
            </w:r>
          </w:p>
        </w:tc>
        <w:tc>
          <w:tcPr>
            <w:tcW w:w="3543" w:type="dxa"/>
            <w:gridSpan w:val="3"/>
            <w:tcBorders>
              <w:top w:val="single" w:sz="8" w:space="0" w:color="auto"/>
              <w:left w:val="single" w:sz="4" w:space="0" w:color="auto"/>
              <w:right w:val="single" w:sz="8" w:space="0" w:color="auto"/>
            </w:tcBorders>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制表人：</w:t>
            </w:r>
          </w:p>
        </w:tc>
      </w:tr>
      <w:tr w:rsidR="00883E96">
        <w:trPr>
          <w:trHeight w:val="254"/>
        </w:trPr>
        <w:tc>
          <w:tcPr>
            <w:tcW w:w="8387" w:type="dxa"/>
            <w:gridSpan w:val="6"/>
            <w:tcBorders>
              <w:top w:val="single" w:sz="8" w:space="0" w:color="auto"/>
              <w:left w:val="single" w:sz="8" w:space="0" w:color="auto"/>
              <w:bottom w:val="single" w:sz="4" w:space="0" w:color="auto"/>
              <w:right w:val="single" w:sz="8" w:space="0" w:color="auto"/>
            </w:tcBorders>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单元过程名称：运输过程</w:t>
            </w:r>
          </w:p>
        </w:tc>
      </w:tr>
      <w:tr w:rsidR="00883E96">
        <w:trPr>
          <w:trHeight w:val="254"/>
        </w:trPr>
        <w:tc>
          <w:tcPr>
            <w:tcW w:w="8387" w:type="dxa"/>
            <w:gridSpan w:val="6"/>
            <w:tcBorders>
              <w:top w:val="single" w:sz="4" w:space="0" w:color="auto"/>
              <w:left w:val="single" w:sz="8" w:space="0" w:color="auto"/>
              <w:right w:val="single" w:sz="8" w:space="0" w:color="auto"/>
            </w:tcBorders>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1.部件/原料运输</w:t>
            </w:r>
          </w:p>
        </w:tc>
      </w:tr>
      <w:tr w:rsidR="00883E96">
        <w:trPr>
          <w:trHeight w:val="36"/>
        </w:trPr>
        <w:tc>
          <w:tcPr>
            <w:tcW w:w="1902" w:type="dxa"/>
            <w:tcBorders>
              <w:left w:val="single" w:sz="8"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原辅料名称</w:t>
            </w:r>
          </w:p>
        </w:tc>
        <w:tc>
          <w:tcPr>
            <w:tcW w:w="1241"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运输距离（km）</w:t>
            </w:r>
          </w:p>
        </w:tc>
        <w:tc>
          <w:tcPr>
            <w:tcW w:w="1701"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运输方式</w:t>
            </w:r>
          </w:p>
        </w:tc>
        <w:tc>
          <w:tcPr>
            <w:tcW w:w="1559"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最大载重量（t）</w:t>
            </w:r>
          </w:p>
        </w:tc>
        <w:tc>
          <w:tcPr>
            <w:tcW w:w="1984" w:type="dxa"/>
            <w:gridSpan w:val="2"/>
            <w:tcBorders>
              <w:right w:val="single" w:sz="8"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使用燃料</w:t>
            </w:r>
          </w:p>
        </w:tc>
      </w:tr>
      <w:tr w:rsidR="00883E96">
        <w:trPr>
          <w:trHeight w:val="922"/>
        </w:trPr>
        <w:tc>
          <w:tcPr>
            <w:tcW w:w="1902" w:type="dxa"/>
            <w:tcBorders>
              <w:left w:val="single" w:sz="8" w:space="0" w:color="auto"/>
            </w:tcBorders>
          </w:tcPr>
          <w:p w:rsidR="00883E96" w:rsidRDefault="00883E96">
            <w:pPr>
              <w:widowControl/>
              <w:jc w:val="center"/>
              <w:rPr>
                <w:rFonts w:ascii="宋体" w:hAnsi="宋体" w:cs="宋体"/>
                <w:color w:val="000000"/>
                <w:kern w:val="0"/>
                <w:sz w:val="18"/>
                <w:szCs w:val="18"/>
              </w:rPr>
            </w:pPr>
          </w:p>
        </w:tc>
        <w:tc>
          <w:tcPr>
            <w:tcW w:w="1241" w:type="dxa"/>
            <w:vAlign w:val="center"/>
          </w:tcPr>
          <w:p w:rsidR="00883E96" w:rsidRDefault="00883E96">
            <w:pPr>
              <w:widowControl/>
              <w:jc w:val="center"/>
              <w:rPr>
                <w:rFonts w:ascii="宋体" w:hAnsi="宋体" w:cs="宋体"/>
                <w:color w:val="000000"/>
                <w:kern w:val="0"/>
                <w:sz w:val="18"/>
                <w:szCs w:val="18"/>
              </w:rPr>
            </w:pPr>
          </w:p>
        </w:tc>
        <w:tc>
          <w:tcPr>
            <w:tcW w:w="1701"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货车陆运/货轮水运/铁路陆运</w:t>
            </w:r>
          </w:p>
        </w:tc>
        <w:tc>
          <w:tcPr>
            <w:tcW w:w="1559" w:type="dxa"/>
            <w:vAlign w:val="center"/>
          </w:tcPr>
          <w:p w:rsidR="00883E96" w:rsidRDefault="00883E96">
            <w:pPr>
              <w:widowControl/>
              <w:jc w:val="center"/>
              <w:rPr>
                <w:rFonts w:ascii="宋体" w:hAnsi="宋体" w:cs="宋体"/>
                <w:color w:val="000000"/>
                <w:kern w:val="0"/>
                <w:sz w:val="18"/>
                <w:szCs w:val="18"/>
              </w:rPr>
            </w:pPr>
          </w:p>
        </w:tc>
        <w:tc>
          <w:tcPr>
            <w:tcW w:w="1984" w:type="dxa"/>
            <w:gridSpan w:val="2"/>
            <w:tcBorders>
              <w:right w:val="single" w:sz="8"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电/柴油/国五汽油/国六汽油/天然气/液化石油气</w:t>
            </w:r>
          </w:p>
        </w:tc>
      </w:tr>
      <w:tr w:rsidR="00883E96">
        <w:trPr>
          <w:trHeight w:val="509"/>
        </w:trPr>
        <w:tc>
          <w:tcPr>
            <w:tcW w:w="1902" w:type="dxa"/>
            <w:tcBorders>
              <w:left w:val="single" w:sz="8"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1241" w:type="dxa"/>
            <w:vAlign w:val="center"/>
          </w:tcPr>
          <w:p w:rsidR="00883E96" w:rsidRDefault="00883E96">
            <w:pPr>
              <w:widowControl/>
              <w:jc w:val="center"/>
              <w:rPr>
                <w:rFonts w:ascii="宋体" w:hAnsi="宋体" w:cs="宋体"/>
                <w:color w:val="000000"/>
                <w:kern w:val="0"/>
                <w:sz w:val="18"/>
                <w:szCs w:val="18"/>
              </w:rPr>
            </w:pPr>
          </w:p>
        </w:tc>
        <w:tc>
          <w:tcPr>
            <w:tcW w:w="1701" w:type="dxa"/>
            <w:vAlign w:val="center"/>
          </w:tcPr>
          <w:p w:rsidR="00883E96" w:rsidRDefault="00883E96">
            <w:pPr>
              <w:widowControl/>
              <w:jc w:val="center"/>
              <w:rPr>
                <w:rFonts w:ascii="宋体" w:hAnsi="宋体" w:cs="宋体"/>
                <w:color w:val="000000"/>
                <w:kern w:val="0"/>
                <w:sz w:val="18"/>
                <w:szCs w:val="18"/>
              </w:rPr>
            </w:pPr>
          </w:p>
        </w:tc>
        <w:tc>
          <w:tcPr>
            <w:tcW w:w="1559" w:type="dxa"/>
            <w:vAlign w:val="center"/>
          </w:tcPr>
          <w:p w:rsidR="00883E96" w:rsidRDefault="00883E96">
            <w:pPr>
              <w:widowControl/>
              <w:jc w:val="center"/>
              <w:rPr>
                <w:rFonts w:ascii="宋体" w:hAnsi="宋体" w:cs="宋体"/>
                <w:color w:val="000000"/>
                <w:kern w:val="0"/>
                <w:sz w:val="18"/>
                <w:szCs w:val="18"/>
              </w:rPr>
            </w:pPr>
          </w:p>
        </w:tc>
        <w:tc>
          <w:tcPr>
            <w:tcW w:w="1984" w:type="dxa"/>
            <w:gridSpan w:val="2"/>
            <w:tcBorders>
              <w:right w:val="single" w:sz="8" w:space="0" w:color="auto"/>
            </w:tcBorders>
            <w:vAlign w:val="center"/>
          </w:tcPr>
          <w:p w:rsidR="00883E96" w:rsidRDefault="00883E96">
            <w:pPr>
              <w:widowControl/>
              <w:jc w:val="center"/>
              <w:rPr>
                <w:rFonts w:ascii="宋体" w:hAnsi="宋体" w:cs="宋体"/>
                <w:color w:val="000000"/>
                <w:kern w:val="0"/>
                <w:sz w:val="18"/>
                <w:szCs w:val="18"/>
              </w:rPr>
            </w:pPr>
          </w:p>
        </w:tc>
      </w:tr>
      <w:tr w:rsidR="00883E96">
        <w:trPr>
          <w:trHeight w:val="254"/>
        </w:trPr>
        <w:tc>
          <w:tcPr>
            <w:tcW w:w="8387" w:type="dxa"/>
            <w:gridSpan w:val="6"/>
            <w:tcBorders>
              <w:left w:val="single" w:sz="8" w:space="0" w:color="auto"/>
              <w:right w:val="single" w:sz="8" w:space="0" w:color="auto"/>
            </w:tcBorders>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2.产品运输</w:t>
            </w:r>
          </w:p>
        </w:tc>
      </w:tr>
      <w:tr w:rsidR="00883E96">
        <w:trPr>
          <w:trHeight w:val="254"/>
        </w:trPr>
        <w:tc>
          <w:tcPr>
            <w:tcW w:w="1902" w:type="dxa"/>
            <w:tcBorders>
              <w:left w:val="single" w:sz="8"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产品名称</w:t>
            </w:r>
          </w:p>
        </w:tc>
        <w:tc>
          <w:tcPr>
            <w:tcW w:w="1241"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运输距离（km）</w:t>
            </w:r>
          </w:p>
        </w:tc>
        <w:tc>
          <w:tcPr>
            <w:tcW w:w="1701"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运输方式</w:t>
            </w:r>
          </w:p>
        </w:tc>
        <w:tc>
          <w:tcPr>
            <w:tcW w:w="2553" w:type="dxa"/>
            <w:gridSpan w:val="2"/>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最大载重量（t）</w:t>
            </w:r>
          </w:p>
        </w:tc>
        <w:tc>
          <w:tcPr>
            <w:tcW w:w="990" w:type="dxa"/>
            <w:tcBorders>
              <w:right w:val="single" w:sz="8"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使用燃料</w:t>
            </w:r>
          </w:p>
        </w:tc>
      </w:tr>
      <w:tr w:rsidR="00883E96">
        <w:trPr>
          <w:trHeight w:val="811"/>
        </w:trPr>
        <w:tc>
          <w:tcPr>
            <w:tcW w:w="1902" w:type="dxa"/>
            <w:tcBorders>
              <w:left w:val="single" w:sz="8" w:space="0" w:color="auto"/>
            </w:tcBorders>
          </w:tcPr>
          <w:p w:rsidR="00883E96" w:rsidRDefault="00883E96">
            <w:pPr>
              <w:widowControl/>
              <w:jc w:val="center"/>
              <w:rPr>
                <w:rFonts w:ascii="宋体" w:hAnsi="宋体" w:cs="宋体"/>
                <w:color w:val="000000"/>
                <w:kern w:val="0"/>
                <w:sz w:val="18"/>
                <w:szCs w:val="18"/>
              </w:rPr>
            </w:pPr>
          </w:p>
        </w:tc>
        <w:tc>
          <w:tcPr>
            <w:tcW w:w="1241" w:type="dxa"/>
            <w:vAlign w:val="center"/>
          </w:tcPr>
          <w:p w:rsidR="00883E96" w:rsidRDefault="00883E96">
            <w:pPr>
              <w:widowControl/>
              <w:jc w:val="center"/>
              <w:rPr>
                <w:rFonts w:ascii="宋体" w:hAnsi="宋体" w:cs="宋体"/>
                <w:color w:val="000000"/>
                <w:kern w:val="0"/>
                <w:sz w:val="18"/>
                <w:szCs w:val="18"/>
              </w:rPr>
            </w:pPr>
          </w:p>
        </w:tc>
        <w:tc>
          <w:tcPr>
            <w:tcW w:w="1701" w:type="dxa"/>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货车陆运/货轮水运/铁路陆运</w:t>
            </w:r>
          </w:p>
        </w:tc>
        <w:tc>
          <w:tcPr>
            <w:tcW w:w="2553" w:type="dxa"/>
            <w:gridSpan w:val="2"/>
            <w:vAlign w:val="center"/>
          </w:tcPr>
          <w:p w:rsidR="00883E96" w:rsidRDefault="00883E96">
            <w:pPr>
              <w:widowControl/>
              <w:jc w:val="center"/>
              <w:rPr>
                <w:rFonts w:ascii="宋体" w:hAnsi="宋体" w:cs="宋体"/>
                <w:color w:val="000000"/>
                <w:kern w:val="0"/>
                <w:sz w:val="18"/>
                <w:szCs w:val="18"/>
              </w:rPr>
            </w:pPr>
          </w:p>
        </w:tc>
        <w:tc>
          <w:tcPr>
            <w:tcW w:w="990" w:type="dxa"/>
            <w:tcBorders>
              <w:right w:val="single" w:sz="8"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电/柴油/国五汽油/国六汽油/天然气/液化石油气</w:t>
            </w:r>
          </w:p>
        </w:tc>
      </w:tr>
      <w:tr w:rsidR="00883E96">
        <w:trPr>
          <w:trHeight w:val="254"/>
        </w:trPr>
        <w:tc>
          <w:tcPr>
            <w:tcW w:w="1902" w:type="dxa"/>
            <w:tcBorders>
              <w:left w:val="single" w:sz="8" w:space="0" w:color="auto"/>
              <w:bottom w:val="single" w:sz="8" w:space="0" w:color="auto"/>
            </w:tcBorders>
            <w:vAlign w:val="center"/>
          </w:tcPr>
          <w:p w:rsidR="00883E96" w:rsidRDefault="009D7F98">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1241" w:type="dxa"/>
            <w:tcBorders>
              <w:bottom w:val="single" w:sz="8" w:space="0" w:color="auto"/>
            </w:tcBorders>
            <w:vAlign w:val="center"/>
          </w:tcPr>
          <w:p w:rsidR="00883E96" w:rsidRDefault="00883E96">
            <w:pPr>
              <w:widowControl/>
              <w:jc w:val="center"/>
              <w:rPr>
                <w:rFonts w:ascii="宋体" w:hAnsi="宋体" w:cs="宋体"/>
                <w:color w:val="000000"/>
                <w:kern w:val="0"/>
                <w:sz w:val="18"/>
                <w:szCs w:val="18"/>
              </w:rPr>
            </w:pPr>
          </w:p>
        </w:tc>
        <w:tc>
          <w:tcPr>
            <w:tcW w:w="1701" w:type="dxa"/>
            <w:tcBorders>
              <w:bottom w:val="single" w:sz="8" w:space="0" w:color="auto"/>
            </w:tcBorders>
            <w:vAlign w:val="center"/>
          </w:tcPr>
          <w:p w:rsidR="00883E96" w:rsidRDefault="00883E96">
            <w:pPr>
              <w:widowControl/>
              <w:jc w:val="center"/>
              <w:rPr>
                <w:rFonts w:ascii="宋体" w:hAnsi="宋体" w:cs="宋体"/>
                <w:color w:val="000000"/>
                <w:kern w:val="0"/>
                <w:sz w:val="18"/>
                <w:szCs w:val="18"/>
              </w:rPr>
            </w:pPr>
          </w:p>
        </w:tc>
        <w:tc>
          <w:tcPr>
            <w:tcW w:w="2553" w:type="dxa"/>
            <w:gridSpan w:val="2"/>
            <w:tcBorders>
              <w:bottom w:val="single" w:sz="8" w:space="0" w:color="auto"/>
            </w:tcBorders>
            <w:vAlign w:val="center"/>
          </w:tcPr>
          <w:p w:rsidR="00883E96" w:rsidRDefault="00883E96">
            <w:pPr>
              <w:widowControl/>
              <w:jc w:val="center"/>
              <w:rPr>
                <w:rFonts w:ascii="宋体" w:hAnsi="宋体" w:cs="宋体"/>
                <w:color w:val="000000"/>
                <w:kern w:val="0"/>
                <w:sz w:val="18"/>
                <w:szCs w:val="18"/>
              </w:rPr>
            </w:pPr>
          </w:p>
        </w:tc>
        <w:tc>
          <w:tcPr>
            <w:tcW w:w="990" w:type="dxa"/>
            <w:tcBorders>
              <w:bottom w:val="single" w:sz="8" w:space="0" w:color="auto"/>
              <w:right w:val="single" w:sz="8" w:space="0" w:color="auto"/>
            </w:tcBorders>
            <w:vAlign w:val="center"/>
          </w:tcPr>
          <w:p w:rsidR="00883E96" w:rsidRDefault="00883E96">
            <w:pPr>
              <w:widowControl/>
              <w:jc w:val="center"/>
              <w:rPr>
                <w:rFonts w:ascii="宋体" w:hAnsi="宋体" w:cs="宋体"/>
                <w:color w:val="000000"/>
                <w:kern w:val="0"/>
                <w:sz w:val="18"/>
                <w:szCs w:val="18"/>
              </w:rPr>
            </w:pPr>
          </w:p>
        </w:tc>
      </w:tr>
      <w:tr w:rsidR="00883E96">
        <w:trPr>
          <w:trHeight w:val="254"/>
        </w:trPr>
        <w:tc>
          <w:tcPr>
            <w:tcW w:w="8387" w:type="dxa"/>
            <w:gridSpan w:val="6"/>
            <w:tcBorders>
              <w:top w:val="single" w:sz="8" w:space="0" w:color="auto"/>
              <w:left w:val="single" w:sz="8" w:space="0" w:color="auto"/>
              <w:bottom w:val="single" w:sz="8" w:space="0" w:color="auto"/>
              <w:right w:val="single" w:sz="8" w:space="0" w:color="auto"/>
            </w:tcBorders>
          </w:tcPr>
          <w:p w:rsidR="00883E96" w:rsidRDefault="009D7F98">
            <w:pPr>
              <w:widowControl/>
              <w:jc w:val="center"/>
              <w:rPr>
                <w:rFonts w:ascii="宋体" w:hAnsi="宋体" w:cs="宋体"/>
                <w:color w:val="000000"/>
                <w:kern w:val="0"/>
                <w:sz w:val="18"/>
                <w:szCs w:val="18"/>
              </w:rPr>
            </w:pPr>
            <w:r>
              <w:rPr>
                <w:rFonts w:ascii="宋体" w:hAnsi="宋体" w:cs="宋体" w:hint="eastAsia"/>
                <w:color w:val="000000"/>
                <w:kern w:val="0"/>
                <w:sz w:val="18"/>
                <w:szCs w:val="18"/>
              </w:rPr>
              <w:t>注：</w:t>
            </w:r>
            <w:r>
              <w:rPr>
                <w:rFonts w:ascii="宋体" w:hAnsi="宋体" w:cs="宋体"/>
                <w:color w:val="000000"/>
                <w:kern w:val="0"/>
                <w:sz w:val="18"/>
                <w:szCs w:val="18"/>
              </w:rPr>
              <w:t>制表时可根据实际情况增减表格栏目和项目。</w:t>
            </w:r>
          </w:p>
        </w:tc>
      </w:tr>
    </w:tbl>
    <w:p w:rsidR="00883E96" w:rsidRDefault="00883E96">
      <w:pPr>
        <w:tabs>
          <w:tab w:val="left" w:pos="426"/>
        </w:tabs>
        <w:spacing w:line="360" w:lineRule="auto"/>
        <w:ind w:firstLineChars="200" w:firstLine="420"/>
        <w:rPr>
          <w:rFonts w:ascii="Times New Roman" w:hAnsi="Times New Roman" w:cs="Times New Roman"/>
          <w:kern w:val="0"/>
          <w:szCs w:val="21"/>
          <w:u w:color="000000"/>
        </w:rPr>
      </w:pPr>
    </w:p>
    <w:p w:rsidR="00883E96" w:rsidRDefault="00883E96">
      <w:pPr>
        <w:tabs>
          <w:tab w:val="left" w:pos="426"/>
        </w:tabs>
        <w:spacing w:line="360" w:lineRule="auto"/>
        <w:ind w:firstLineChars="200" w:firstLine="420"/>
        <w:rPr>
          <w:rFonts w:ascii="Times New Roman" w:hAnsi="Times New Roman" w:cs="Times New Roman"/>
          <w:kern w:val="0"/>
          <w:szCs w:val="21"/>
          <w:u w:color="000000"/>
        </w:rPr>
      </w:pPr>
    </w:p>
    <w:p w:rsidR="00883E96" w:rsidRDefault="009D7F98">
      <w:pPr>
        <w:tabs>
          <w:tab w:val="left" w:pos="426"/>
        </w:tabs>
        <w:spacing w:line="360" w:lineRule="auto"/>
        <w:rPr>
          <w:rFonts w:ascii="Times New Roman" w:hAnsi="Times New Roman" w:cs="Times New Roman"/>
          <w:kern w:val="0"/>
          <w:szCs w:val="21"/>
          <w:u w:color="000000"/>
        </w:rPr>
      </w:pPr>
      <w:r>
        <w:rPr>
          <w:rFonts w:ascii="Times New Roman" w:eastAsia="黑体" w:hAnsi="Times New Roman" w:cs="Times New Roman" w:hint="eastAsia"/>
          <w:b/>
          <w:kern w:val="0"/>
          <w:szCs w:val="20"/>
        </w:rPr>
        <w:t>7.</w:t>
      </w:r>
      <w:r>
        <w:rPr>
          <w:rFonts w:ascii="Times New Roman" w:eastAsia="黑体" w:hAnsi="Times New Roman" w:cs="Times New Roman"/>
          <w:b/>
          <w:kern w:val="0"/>
          <w:szCs w:val="20"/>
        </w:rPr>
        <w:t xml:space="preserve">  </w:t>
      </w:r>
      <w:r>
        <w:rPr>
          <w:rFonts w:ascii="Times New Roman" w:eastAsia="黑体" w:hAnsi="Times New Roman" w:cs="Times New Roman" w:hint="eastAsia"/>
          <w:kern w:val="0"/>
          <w:szCs w:val="20"/>
        </w:rPr>
        <w:t>评价方法</w:t>
      </w:r>
    </w:p>
    <w:p w:rsidR="00883E96" w:rsidRPr="00C85D90" w:rsidRDefault="009D7F98">
      <w:pPr>
        <w:tabs>
          <w:tab w:val="left" w:pos="426"/>
        </w:tabs>
        <w:spacing w:line="360" w:lineRule="auto"/>
        <w:rPr>
          <w:rFonts w:asciiTheme="minorEastAsia" w:hAnsiTheme="minorEastAsia" w:cs="Times New Roman"/>
          <w:kern w:val="0"/>
          <w:szCs w:val="21"/>
          <w:u w:color="000000"/>
        </w:rPr>
      </w:pPr>
      <w:r>
        <w:rPr>
          <w:rFonts w:ascii="Times New Roman" w:hAnsi="Times New Roman" w:cs="Times New Roman" w:hint="eastAsia"/>
          <w:kern w:val="0"/>
          <w:szCs w:val="21"/>
          <w:u w:color="000000"/>
        </w:rPr>
        <w:t xml:space="preserve">   </w:t>
      </w:r>
      <w:r w:rsidRPr="00C85D90">
        <w:rPr>
          <w:rFonts w:asciiTheme="minorEastAsia" w:hAnsiTheme="minorEastAsia" w:cs="Times New Roman" w:hint="eastAsia"/>
          <w:kern w:val="0"/>
          <w:szCs w:val="21"/>
          <w:u w:color="000000"/>
        </w:rPr>
        <w:t>企业可按照本文件</w:t>
      </w:r>
      <w:r w:rsidRPr="00C85D90">
        <w:rPr>
          <w:rFonts w:asciiTheme="minorEastAsia" w:hAnsiTheme="minorEastAsia" w:cs="Times New Roman"/>
          <w:kern w:val="0"/>
          <w:szCs w:val="21"/>
          <w:u w:color="000000"/>
        </w:rPr>
        <w:t>5</w:t>
      </w:r>
      <w:r w:rsidRPr="00C85D90">
        <w:rPr>
          <w:rFonts w:asciiTheme="minorEastAsia" w:hAnsiTheme="minorEastAsia" w:cs="Times New Roman" w:hint="eastAsia"/>
          <w:kern w:val="0"/>
          <w:szCs w:val="21"/>
          <w:u w:color="000000"/>
        </w:rPr>
        <w:t>评价要求进行自我评价或第三方评价，产品应符合以下条件，并按相关程序经公示无异议后为绿色设计产品。</w:t>
      </w:r>
    </w:p>
    <w:p w:rsidR="00883E96" w:rsidRPr="00C85D90" w:rsidRDefault="009D7F98">
      <w:pPr>
        <w:tabs>
          <w:tab w:val="left" w:pos="426"/>
        </w:tabs>
        <w:spacing w:line="360" w:lineRule="auto"/>
        <w:ind w:leftChars="350" w:left="1155" w:hangingChars="200" w:hanging="420"/>
        <w:rPr>
          <w:rFonts w:asciiTheme="minorEastAsia" w:hAnsiTheme="minorEastAsia" w:cs="Times New Roman"/>
          <w:kern w:val="0"/>
          <w:szCs w:val="21"/>
          <w:u w:color="000000"/>
        </w:rPr>
      </w:pPr>
      <w:r w:rsidRPr="00C85D90">
        <w:rPr>
          <w:rFonts w:asciiTheme="minorEastAsia" w:hAnsiTheme="minorEastAsia" w:cs="Times New Roman"/>
          <w:kern w:val="0"/>
          <w:szCs w:val="21"/>
          <w:u w:color="000000"/>
        </w:rPr>
        <w:t>-</w:t>
      </w:r>
      <w:r w:rsidRPr="00C85D90">
        <w:rPr>
          <w:rFonts w:asciiTheme="minorEastAsia" w:hAnsiTheme="minorEastAsia" w:cs="Times New Roman" w:hint="eastAsia"/>
          <w:kern w:val="0"/>
          <w:szCs w:val="21"/>
          <w:u w:color="000000"/>
        </w:rPr>
        <w:t>符合基本要求和评价指标要求，并提供相关符合性证明文件</w:t>
      </w:r>
    </w:p>
    <w:p w:rsidR="00883E96" w:rsidRPr="00C85D90" w:rsidRDefault="009D7F98">
      <w:pPr>
        <w:tabs>
          <w:tab w:val="left" w:pos="426"/>
        </w:tabs>
        <w:spacing w:line="360" w:lineRule="auto"/>
        <w:ind w:leftChars="350" w:left="1155" w:hangingChars="200" w:hanging="420"/>
        <w:rPr>
          <w:rFonts w:asciiTheme="minorEastAsia" w:hAnsiTheme="minorEastAsia" w:cs="Times New Roman"/>
          <w:kern w:val="0"/>
          <w:szCs w:val="21"/>
          <w:u w:color="000000"/>
        </w:rPr>
      </w:pPr>
      <w:r w:rsidRPr="00C85D90">
        <w:rPr>
          <w:rFonts w:asciiTheme="minorEastAsia" w:hAnsiTheme="minorEastAsia" w:cs="Times New Roman"/>
          <w:kern w:val="0"/>
          <w:szCs w:val="21"/>
          <w:u w:color="000000"/>
        </w:rPr>
        <w:t>-</w:t>
      </w:r>
      <w:r w:rsidRPr="00C85D90">
        <w:rPr>
          <w:rFonts w:asciiTheme="minorEastAsia" w:hAnsiTheme="minorEastAsia" w:cs="Times New Roman" w:hint="eastAsia"/>
          <w:kern w:val="0"/>
          <w:szCs w:val="21"/>
          <w:u w:color="000000"/>
        </w:rPr>
        <w:t>开展产品生命周期评价，并按</w:t>
      </w:r>
      <w:r w:rsidRPr="00C85D90">
        <w:rPr>
          <w:rFonts w:asciiTheme="minorEastAsia" w:hAnsiTheme="minorEastAsia" w:cs="Times New Roman"/>
          <w:kern w:val="0"/>
          <w:szCs w:val="21"/>
          <w:u w:color="000000"/>
        </w:rPr>
        <w:t>6</w:t>
      </w:r>
      <w:r w:rsidRPr="00C85D90">
        <w:rPr>
          <w:rFonts w:asciiTheme="minorEastAsia" w:hAnsiTheme="minorEastAsia" w:hint="eastAsia"/>
        </w:rPr>
        <w:t>产品生命周期评价报告编制方法</w:t>
      </w:r>
      <w:r w:rsidRPr="00C85D90">
        <w:rPr>
          <w:rFonts w:asciiTheme="minorEastAsia" w:hAnsiTheme="minorEastAsia" w:cs="Times New Roman" w:hint="eastAsia"/>
          <w:kern w:val="0"/>
          <w:szCs w:val="21"/>
          <w:u w:color="000000"/>
        </w:rPr>
        <w:t>的要求提供产品生命周期评价报告。</w:t>
      </w:r>
    </w:p>
    <w:bookmarkEnd w:id="37"/>
    <w:p w:rsidR="00883E96" w:rsidRDefault="00883E96">
      <w:pPr>
        <w:pStyle w:val="1"/>
        <w:ind w:firstLineChars="0" w:firstLine="0"/>
        <w:rPr>
          <w:rFonts w:ascii="黑体"/>
          <w:kern w:val="21"/>
          <w:szCs w:val="20"/>
        </w:rPr>
      </w:pPr>
    </w:p>
    <w:p w:rsidR="00883E96" w:rsidRPr="004C4D3E" w:rsidRDefault="00883E96"/>
    <w:sectPr w:rsidR="00883E96" w:rsidRPr="004C4D3E" w:rsidSect="00C85D90">
      <w:pgSz w:w="11900" w:h="16840"/>
      <w:pgMar w:top="1440" w:right="1800" w:bottom="1440" w:left="1800"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F06" w:rsidRDefault="00292F06">
      <w:r>
        <w:separator/>
      </w:r>
    </w:p>
  </w:endnote>
  <w:endnote w:type="continuationSeparator" w:id="0">
    <w:p w:rsidR="00292F06" w:rsidRDefault="0029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D90" w:rsidRDefault="00C85D90">
    <w:pPr>
      <w:pStyle w:val="affff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348063"/>
    </w:sdtPr>
    <w:sdtContent>
      <w:p w:rsidR="00C85D90" w:rsidRDefault="00C85D90">
        <w:pPr>
          <w:pStyle w:val="af5"/>
          <w:spacing w:before="120" w:after="120"/>
          <w:jc w:val="center"/>
        </w:pPr>
        <w:r>
          <w:fldChar w:fldCharType="begin"/>
        </w:r>
        <w:r>
          <w:instrText>PAGE   \* MERGEFORMAT</w:instrText>
        </w:r>
        <w:r>
          <w:fldChar w:fldCharType="separate"/>
        </w:r>
        <w:r w:rsidR="00EF2A0B" w:rsidRPr="00EF2A0B">
          <w:rPr>
            <w:noProof/>
            <w:lang w:val="zh-CN"/>
          </w:rPr>
          <w:t>3</w:t>
        </w:r>
        <w:r>
          <w:rPr>
            <w:lang w:val="zh-CN"/>
          </w:rPr>
          <w:fldChar w:fldCharType="end"/>
        </w:r>
      </w:p>
    </w:sdtContent>
  </w:sdt>
  <w:p w:rsidR="00C85D90" w:rsidRDefault="00C85D90">
    <w:pPr>
      <w:pStyle w:val="affff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F06" w:rsidRDefault="00292F06">
      <w:r>
        <w:separator/>
      </w:r>
    </w:p>
  </w:footnote>
  <w:footnote w:type="continuationSeparator" w:id="0">
    <w:p w:rsidR="00292F06" w:rsidRDefault="0029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D90" w:rsidRDefault="00C85D90">
    <w:pPr>
      <w:pStyle w:val="afffff2"/>
    </w:pPr>
    <w:r>
      <w:t>T/CNLIC XXXXX</w:t>
    </w:r>
    <w:r>
      <w:t>—</w:t>
    </w:r>
    <w:r>
      <w:t>202X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377F"/>
    <w:multiLevelType w:val="multilevel"/>
    <w:tmpl w:val="0A6D377F"/>
    <w:lvl w:ilvl="0">
      <w:start w:val="5"/>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i w:val="0"/>
        <w:sz w:val="21"/>
        <w:szCs w:val="21"/>
      </w:rPr>
    </w:lvl>
    <w:lvl w:ilvl="1">
      <w:start w:val="1"/>
      <w:numFmt w:val="decimal"/>
      <w:suff w:val="nothing"/>
      <w:lvlText w:val="%1.%2　"/>
      <w:lvlJc w:val="left"/>
      <w:pPr>
        <w:ind w:left="0" w:firstLine="0"/>
      </w:pPr>
      <w:rPr>
        <w:rFonts w:ascii="黑体" w:eastAsia="黑体" w:hAnsi="Times New Roman" w:cs="Times New Roman" w:hint="eastAsia"/>
        <w:b/>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142"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jMjMzOTU1Yjc5OGRiZjlhN2QzYWJmM2E2YTU0MmIifQ=="/>
  </w:docVars>
  <w:rsids>
    <w:rsidRoot w:val="00244397"/>
    <w:rsid w:val="00000F87"/>
    <w:rsid w:val="0000102E"/>
    <w:rsid w:val="00001AA3"/>
    <w:rsid w:val="00002759"/>
    <w:rsid w:val="00004037"/>
    <w:rsid w:val="00004322"/>
    <w:rsid w:val="00004B29"/>
    <w:rsid w:val="00004D9C"/>
    <w:rsid w:val="00004ED3"/>
    <w:rsid w:val="00005F75"/>
    <w:rsid w:val="00006EA8"/>
    <w:rsid w:val="000102D8"/>
    <w:rsid w:val="00010514"/>
    <w:rsid w:val="00010AB7"/>
    <w:rsid w:val="000118A5"/>
    <w:rsid w:val="00012E0C"/>
    <w:rsid w:val="000132D3"/>
    <w:rsid w:val="0001339B"/>
    <w:rsid w:val="000138D1"/>
    <w:rsid w:val="0001450B"/>
    <w:rsid w:val="0001513D"/>
    <w:rsid w:val="00015F58"/>
    <w:rsid w:val="00017052"/>
    <w:rsid w:val="00020739"/>
    <w:rsid w:val="00020A8A"/>
    <w:rsid w:val="00020E7F"/>
    <w:rsid w:val="000221C0"/>
    <w:rsid w:val="00022847"/>
    <w:rsid w:val="00022CA8"/>
    <w:rsid w:val="000237E2"/>
    <w:rsid w:val="00023E3C"/>
    <w:rsid w:val="0002468F"/>
    <w:rsid w:val="00024A83"/>
    <w:rsid w:val="00024EC8"/>
    <w:rsid w:val="000252F1"/>
    <w:rsid w:val="00026264"/>
    <w:rsid w:val="00027152"/>
    <w:rsid w:val="000271DC"/>
    <w:rsid w:val="00027B3A"/>
    <w:rsid w:val="000304AC"/>
    <w:rsid w:val="00030554"/>
    <w:rsid w:val="0003182F"/>
    <w:rsid w:val="00033765"/>
    <w:rsid w:val="00034B2C"/>
    <w:rsid w:val="00034DD5"/>
    <w:rsid w:val="00035825"/>
    <w:rsid w:val="000364D3"/>
    <w:rsid w:val="0003717A"/>
    <w:rsid w:val="00037BEE"/>
    <w:rsid w:val="000409BF"/>
    <w:rsid w:val="00040F5F"/>
    <w:rsid w:val="00041B03"/>
    <w:rsid w:val="00041DD7"/>
    <w:rsid w:val="000423F9"/>
    <w:rsid w:val="00044124"/>
    <w:rsid w:val="00044C56"/>
    <w:rsid w:val="00045948"/>
    <w:rsid w:val="00045E52"/>
    <w:rsid w:val="00051C43"/>
    <w:rsid w:val="000520ED"/>
    <w:rsid w:val="0005256C"/>
    <w:rsid w:val="00052ADD"/>
    <w:rsid w:val="0005377E"/>
    <w:rsid w:val="00054902"/>
    <w:rsid w:val="00054D7B"/>
    <w:rsid w:val="00056D9D"/>
    <w:rsid w:val="00056F11"/>
    <w:rsid w:val="00057207"/>
    <w:rsid w:val="0006060F"/>
    <w:rsid w:val="000606D8"/>
    <w:rsid w:val="000609BC"/>
    <w:rsid w:val="00061730"/>
    <w:rsid w:val="000617A7"/>
    <w:rsid w:val="00061F4E"/>
    <w:rsid w:val="00063183"/>
    <w:rsid w:val="000637D5"/>
    <w:rsid w:val="000637F1"/>
    <w:rsid w:val="00063BB0"/>
    <w:rsid w:val="000640D1"/>
    <w:rsid w:val="0006446B"/>
    <w:rsid w:val="00064523"/>
    <w:rsid w:val="000652D4"/>
    <w:rsid w:val="000653A2"/>
    <w:rsid w:val="000659F5"/>
    <w:rsid w:val="00066715"/>
    <w:rsid w:val="000670A3"/>
    <w:rsid w:val="00067341"/>
    <w:rsid w:val="000719D0"/>
    <w:rsid w:val="00071D5C"/>
    <w:rsid w:val="0007209F"/>
    <w:rsid w:val="000723D7"/>
    <w:rsid w:val="00072813"/>
    <w:rsid w:val="0007380E"/>
    <w:rsid w:val="00073C57"/>
    <w:rsid w:val="00075515"/>
    <w:rsid w:val="00075A34"/>
    <w:rsid w:val="00076857"/>
    <w:rsid w:val="000806CE"/>
    <w:rsid w:val="0008163D"/>
    <w:rsid w:val="00082683"/>
    <w:rsid w:val="00082EB5"/>
    <w:rsid w:val="000846CB"/>
    <w:rsid w:val="00084BA8"/>
    <w:rsid w:val="00085A53"/>
    <w:rsid w:val="00086282"/>
    <w:rsid w:val="00087063"/>
    <w:rsid w:val="0009136E"/>
    <w:rsid w:val="00091A07"/>
    <w:rsid w:val="000928DE"/>
    <w:rsid w:val="00092DC4"/>
    <w:rsid w:val="000940FB"/>
    <w:rsid w:val="00096281"/>
    <w:rsid w:val="000967DD"/>
    <w:rsid w:val="00097763"/>
    <w:rsid w:val="000A05A8"/>
    <w:rsid w:val="000A0B2D"/>
    <w:rsid w:val="000A0D6C"/>
    <w:rsid w:val="000A11FE"/>
    <w:rsid w:val="000A165A"/>
    <w:rsid w:val="000A1950"/>
    <w:rsid w:val="000A208D"/>
    <w:rsid w:val="000A218E"/>
    <w:rsid w:val="000A2211"/>
    <w:rsid w:val="000A2A22"/>
    <w:rsid w:val="000A2D83"/>
    <w:rsid w:val="000A3B4B"/>
    <w:rsid w:val="000A439F"/>
    <w:rsid w:val="000A4C13"/>
    <w:rsid w:val="000A5389"/>
    <w:rsid w:val="000A56CC"/>
    <w:rsid w:val="000B0701"/>
    <w:rsid w:val="000B0B8D"/>
    <w:rsid w:val="000B0D19"/>
    <w:rsid w:val="000B0E53"/>
    <w:rsid w:val="000B26E4"/>
    <w:rsid w:val="000B2950"/>
    <w:rsid w:val="000B3771"/>
    <w:rsid w:val="000B39B0"/>
    <w:rsid w:val="000B5044"/>
    <w:rsid w:val="000B53C9"/>
    <w:rsid w:val="000B5677"/>
    <w:rsid w:val="000B573D"/>
    <w:rsid w:val="000B671C"/>
    <w:rsid w:val="000B69B5"/>
    <w:rsid w:val="000B7A8F"/>
    <w:rsid w:val="000C0D95"/>
    <w:rsid w:val="000C28F0"/>
    <w:rsid w:val="000C3CE9"/>
    <w:rsid w:val="000C409D"/>
    <w:rsid w:val="000C4241"/>
    <w:rsid w:val="000C4837"/>
    <w:rsid w:val="000C6570"/>
    <w:rsid w:val="000C69C7"/>
    <w:rsid w:val="000C748C"/>
    <w:rsid w:val="000C7600"/>
    <w:rsid w:val="000C7D9F"/>
    <w:rsid w:val="000D01A6"/>
    <w:rsid w:val="000D0C1B"/>
    <w:rsid w:val="000D1E1B"/>
    <w:rsid w:val="000D48E8"/>
    <w:rsid w:val="000D54FE"/>
    <w:rsid w:val="000D6070"/>
    <w:rsid w:val="000D7322"/>
    <w:rsid w:val="000D7529"/>
    <w:rsid w:val="000D7D90"/>
    <w:rsid w:val="000E0303"/>
    <w:rsid w:val="000E2B61"/>
    <w:rsid w:val="000E33B4"/>
    <w:rsid w:val="000E5119"/>
    <w:rsid w:val="000E68E1"/>
    <w:rsid w:val="000E6908"/>
    <w:rsid w:val="000E7118"/>
    <w:rsid w:val="000F0716"/>
    <w:rsid w:val="000F0FEE"/>
    <w:rsid w:val="000F11E6"/>
    <w:rsid w:val="000F1AF0"/>
    <w:rsid w:val="000F2057"/>
    <w:rsid w:val="000F25BC"/>
    <w:rsid w:val="000F48A0"/>
    <w:rsid w:val="000F5551"/>
    <w:rsid w:val="000F5A13"/>
    <w:rsid w:val="000F5F37"/>
    <w:rsid w:val="000F7145"/>
    <w:rsid w:val="0010034A"/>
    <w:rsid w:val="001004F4"/>
    <w:rsid w:val="00100861"/>
    <w:rsid w:val="00102503"/>
    <w:rsid w:val="00103952"/>
    <w:rsid w:val="00106054"/>
    <w:rsid w:val="00107A6B"/>
    <w:rsid w:val="00110173"/>
    <w:rsid w:val="0011290A"/>
    <w:rsid w:val="001129C1"/>
    <w:rsid w:val="001141B2"/>
    <w:rsid w:val="00114513"/>
    <w:rsid w:val="00115401"/>
    <w:rsid w:val="001159FC"/>
    <w:rsid w:val="00116680"/>
    <w:rsid w:val="00116AE2"/>
    <w:rsid w:val="00117350"/>
    <w:rsid w:val="00117A0C"/>
    <w:rsid w:val="00121045"/>
    <w:rsid w:val="001244EA"/>
    <w:rsid w:val="00124620"/>
    <w:rsid w:val="00124FFF"/>
    <w:rsid w:val="001260B2"/>
    <w:rsid w:val="0012631D"/>
    <w:rsid w:val="001263AD"/>
    <w:rsid w:val="00126B26"/>
    <w:rsid w:val="00126B61"/>
    <w:rsid w:val="00126B83"/>
    <w:rsid w:val="00126FB9"/>
    <w:rsid w:val="00131E07"/>
    <w:rsid w:val="00132A40"/>
    <w:rsid w:val="00135F65"/>
    <w:rsid w:val="00140617"/>
    <w:rsid w:val="0014079C"/>
    <w:rsid w:val="00143739"/>
    <w:rsid w:val="00143CC0"/>
    <w:rsid w:val="00144015"/>
    <w:rsid w:val="00144745"/>
    <w:rsid w:val="0014724E"/>
    <w:rsid w:val="001475BC"/>
    <w:rsid w:val="00150670"/>
    <w:rsid w:val="001512A3"/>
    <w:rsid w:val="00151BDE"/>
    <w:rsid w:val="00152CA6"/>
    <w:rsid w:val="001539C7"/>
    <w:rsid w:val="0015644D"/>
    <w:rsid w:val="00156AC7"/>
    <w:rsid w:val="001605A1"/>
    <w:rsid w:val="001636B2"/>
    <w:rsid w:val="00163896"/>
    <w:rsid w:val="00164ADE"/>
    <w:rsid w:val="0016591C"/>
    <w:rsid w:val="00165FF7"/>
    <w:rsid w:val="0016603C"/>
    <w:rsid w:val="001664AB"/>
    <w:rsid w:val="0016741B"/>
    <w:rsid w:val="00170D9B"/>
    <w:rsid w:val="001712E5"/>
    <w:rsid w:val="00171DE9"/>
    <w:rsid w:val="00172024"/>
    <w:rsid w:val="00172284"/>
    <w:rsid w:val="001726B7"/>
    <w:rsid w:val="001728A5"/>
    <w:rsid w:val="00173824"/>
    <w:rsid w:val="00173EEA"/>
    <w:rsid w:val="00174FAF"/>
    <w:rsid w:val="0017502B"/>
    <w:rsid w:val="001752A8"/>
    <w:rsid w:val="00175CBD"/>
    <w:rsid w:val="001769BA"/>
    <w:rsid w:val="00177006"/>
    <w:rsid w:val="0017711A"/>
    <w:rsid w:val="00177960"/>
    <w:rsid w:val="00181BEA"/>
    <w:rsid w:val="001831EE"/>
    <w:rsid w:val="00183231"/>
    <w:rsid w:val="00184E94"/>
    <w:rsid w:val="00185A55"/>
    <w:rsid w:val="001860C3"/>
    <w:rsid w:val="001865B0"/>
    <w:rsid w:val="00186D63"/>
    <w:rsid w:val="00186F9F"/>
    <w:rsid w:val="00187184"/>
    <w:rsid w:val="00187878"/>
    <w:rsid w:val="00187B04"/>
    <w:rsid w:val="001913E6"/>
    <w:rsid w:val="00191DF6"/>
    <w:rsid w:val="001927E2"/>
    <w:rsid w:val="001929FE"/>
    <w:rsid w:val="00192C60"/>
    <w:rsid w:val="001931B4"/>
    <w:rsid w:val="001937A1"/>
    <w:rsid w:val="00194240"/>
    <w:rsid w:val="00195C1F"/>
    <w:rsid w:val="00196E19"/>
    <w:rsid w:val="001A075F"/>
    <w:rsid w:val="001A0D34"/>
    <w:rsid w:val="001A110F"/>
    <w:rsid w:val="001A161D"/>
    <w:rsid w:val="001A33EA"/>
    <w:rsid w:val="001A3A35"/>
    <w:rsid w:val="001A3B3E"/>
    <w:rsid w:val="001A3BC0"/>
    <w:rsid w:val="001A4BD9"/>
    <w:rsid w:val="001A4D58"/>
    <w:rsid w:val="001A4E9F"/>
    <w:rsid w:val="001A6D65"/>
    <w:rsid w:val="001A6F87"/>
    <w:rsid w:val="001A719B"/>
    <w:rsid w:val="001A79BE"/>
    <w:rsid w:val="001B0188"/>
    <w:rsid w:val="001B0898"/>
    <w:rsid w:val="001B12F1"/>
    <w:rsid w:val="001B1FF9"/>
    <w:rsid w:val="001B3745"/>
    <w:rsid w:val="001B4B23"/>
    <w:rsid w:val="001B67E3"/>
    <w:rsid w:val="001B69D4"/>
    <w:rsid w:val="001B7785"/>
    <w:rsid w:val="001C06A4"/>
    <w:rsid w:val="001C249F"/>
    <w:rsid w:val="001C2766"/>
    <w:rsid w:val="001C30C2"/>
    <w:rsid w:val="001C4002"/>
    <w:rsid w:val="001C74C5"/>
    <w:rsid w:val="001C76B1"/>
    <w:rsid w:val="001C76F8"/>
    <w:rsid w:val="001C783B"/>
    <w:rsid w:val="001D0305"/>
    <w:rsid w:val="001D08F3"/>
    <w:rsid w:val="001D0E79"/>
    <w:rsid w:val="001D22D0"/>
    <w:rsid w:val="001D24B1"/>
    <w:rsid w:val="001D2CC8"/>
    <w:rsid w:val="001D2D8D"/>
    <w:rsid w:val="001D45B2"/>
    <w:rsid w:val="001D51D7"/>
    <w:rsid w:val="001D5C7E"/>
    <w:rsid w:val="001D5CC3"/>
    <w:rsid w:val="001D689E"/>
    <w:rsid w:val="001D6AD3"/>
    <w:rsid w:val="001D6B50"/>
    <w:rsid w:val="001D7458"/>
    <w:rsid w:val="001D77AD"/>
    <w:rsid w:val="001D7919"/>
    <w:rsid w:val="001E10D9"/>
    <w:rsid w:val="001E246E"/>
    <w:rsid w:val="001E38B8"/>
    <w:rsid w:val="001E39C3"/>
    <w:rsid w:val="001E3F6B"/>
    <w:rsid w:val="001E4002"/>
    <w:rsid w:val="001E4249"/>
    <w:rsid w:val="001E46D2"/>
    <w:rsid w:val="001E4DD2"/>
    <w:rsid w:val="001E5B58"/>
    <w:rsid w:val="001E65AA"/>
    <w:rsid w:val="001E66A1"/>
    <w:rsid w:val="001E66D9"/>
    <w:rsid w:val="001E684C"/>
    <w:rsid w:val="001E68E2"/>
    <w:rsid w:val="001E6D6C"/>
    <w:rsid w:val="001E7ADE"/>
    <w:rsid w:val="001F09CC"/>
    <w:rsid w:val="001F0CF4"/>
    <w:rsid w:val="001F0F88"/>
    <w:rsid w:val="001F1219"/>
    <w:rsid w:val="001F188A"/>
    <w:rsid w:val="001F1B8D"/>
    <w:rsid w:val="001F2005"/>
    <w:rsid w:val="001F391D"/>
    <w:rsid w:val="001F4246"/>
    <w:rsid w:val="001F4773"/>
    <w:rsid w:val="001F5A84"/>
    <w:rsid w:val="001F6874"/>
    <w:rsid w:val="001F68B1"/>
    <w:rsid w:val="001F7314"/>
    <w:rsid w:val="001F7FFE"/>
    <w:rsid w:val="002002D2"/>
    <w:rsid w:val="00202325"/>
    <w:rsid w:val="00202909"/>
    <w:rsid w:val="00202B51"/>
    <w:rsid w:val="002032AD"/>
    <w:rsid w:val="002043E2"/>
    <w:rsid w:val="002049E5"/>
    <w:rsid w:val="00204A49"/>
    <w:rsid w:val="00204BCD"/>
    <w:rsid w:val="00206397"/>
    <w:rsid w:val="00206E14"/>
    <w:rsid w:val="0020782D"/>
    <w:rsid w:val="00207A1A"/>
    <w:rsid w:val="00207F12"/>
    <w:rsid w:val="00211BA1"/>
    <w:rsid w:val="00212E18"/>
    <w:rsid w:val="002148C6"/>
    <w:rsid w:val="00214CE3"/>
    <w:rsid w:val="00214F0B"/>
    <w:rsid w:val="002172A9"/>
    <w:rsid w:val="00217C09"/>
    <w:rsid w:val="00217C27"/>
    <w:rsid w:val="002204AE"/>
    <w:rsid w:val="00221C50"/>
    <w:rsid w:val="00221C5C"/>
    <w:rsid w:val="00223609"/>
    <w:rsid w:val="00223CF0"/>
    <w:rsid w:val="0022443B"/>
    <w:rsid w:val="00224B9D"/>
    <w:rsid w:val="00225F35"/>
    <w:rsid w:val="002262D5"/>
    <w:rsid w:val="00226DEC"/>
    <w:rsid w:val="00227E33"/>
    <w:rsid w:val="00227E85"/>
    <w:rsid w:val="00230E29"/>
    <w:rsid w:val="00232843"/>
    <w:rsid w:val="0023407A"/>
    <w:rsid w:val="0023425A"/>
    <w:rsid w:val="00234F6C"/>
    <w:rsid w:val="002354C8"/>
    <w:rsid w:val="002358E4"/>
    <w:rsid w:val="002400D9"/>
    <w:rsid w:val="00241204"/>
    <w:rsid w:val="00241A52"/>
    <w:rsid w:val="00242805"/>
    <w:rsid w:val="00242C7B"/>
    <w:rsid w:val="002432EE"/>
    <w:rsid w:val="00243CA9"/>
    <w:rsid w:val="00243DA0"/>
    <w:rsid w:val="00244397"/>
    <w:rsid w:val="002445E6"/>
    <w:rsid w:val="00244FF1"/>
    <w:rsid w:val="002465FD"/>
    <w:rsid w:val="00247115"/>
    <w:rsid w:val="00247463"/>
    <w:rsid w:val="002478CC"/>
    <w:rsid w:val="00247A79"/>
    <w:rsid w:val="00247F7B"/>
    <w:rsid w:val="002505E8"/>
    <w:rsid w:val="00250796"/>
    <w:rsid w:val="0025083D"/>
    <w:rsid w:val="002523F9"/>
    <w:rsid w:val="002528A4"/>
    <w:rsid w:val="002537DB"/>
    <w:rsid w:val="00253D4F"/>
    <w:rsid w:val="002542D2"/>
    <w:rsid w:val="002543F3"/>
    <w:rsid w:val="0025459A"/>
    <w:rsid w:val="00254A14"/>
    <w:rsid w:val="002550B5"/>
    <w:rsid w:val="00255DBF"/>
    <w:rsid w:val="00256FFA"/>
    <w:rsid w:val="00257276"/>
    <w:rsid w:val="002573B5"/>
    <w:rsid w:val="00257E07"/>
    <w:rsid w:val="00260769"/>
    <w:rsid w:val="00260947"/>
    <w:rsid w:val="002614DE"/>
    <w:rsid w:val="00261ACA"/>
    <w:rsid w:val="00261BA8"/>
    <w:rsid w:val="00264D6B"/>
    <w:rsid w:val="00265907"/>
    <w:rsid w:val="00265DA1"/>
    <w:rsid w:val="00265F28"/>
    <w:rsid w:val="00265FFF"/>
    <w:rsid w:val="00266767"/>
    <w:rsid w:val="0026727E"/>
    <w:rsid w:val="002679B8"/>
    <w:rsid w:val="00271498"/>
    <w:rsid w:val="002723C7"/>
    <w:rsid w:val="00272559"/>
    <w:rsid w:val="00272C31"/>
    <w:rsid w:val="00273FCA"/>
    <w:rsid w:val="002742D3"/>
    <w:rsid w:val="002750A3"/>
    <w:rsid w:val="002767E7"/>
    <w:rsid w:val="002767F0"/>
    <w:rsid w:val="00276C43"/>
    <w:rsid w:val="00276EF3"/>
    <w:rsid w:val="00277370"/>
    <w:rsid w:val="002773F8"/>
    <w:rsid w:val="00277BE5"/>
    <w:rsid w:val="00277F41"/>
    <w:rsid w:val="00277FC4"/>
    <w:rsid w:val="00281420"/>
    <w:rsid w:val="00281520"/>
    <w:rsid w:val="00281560"/>
    <w:rsid w:val="00281A30"/>
    <w:rsid w:val="002823EB"/>
    <w:rsid w:val="0028388C"/>
    <w:rsid w:val="002840D5"/>
    <w:rsid w:val="00284901"/>
    <w:rsid w:val="002852DF"/>
    <w:rsid w:val="002862DD"/>
    <w:rsid w:val="002865F4"/>
    <w:rsid w:val="00286B2F"/>
    <w:rsid w:val="0029078E"/>
    <w:rsid w:val="0029219B"/>
    <w:rsid w:val="00292604"/>
    <w:rsid w:val="00292F06"/>
    <w:rsid w:val="00292FEE"/>
    <w:rsid w:val="002930DF"/>
    <w:rsid w:val="0029375A"/>
    <w:rsid w:val="0029384E"/>
    <w:rsid w:val="00293DB8"/>
    <w:rsid w:val="00294159"/>
    <w:rsid w:val="0029447D"/>
    <w:rsid w:val="002945F1"/>
    <w:rsid w:val="0029669D"/>
    <w:rsid w:val="00296E4F"/>
    <w:rsid w:val="00296FED"/>
    <w:rsid w:val="00297137"/>
    <w:rsid w:val="0029760B"/>
    <w:rsid w:val="002A0A53"/>
    <w:rsid w:val="002A0C22"/>
    <w:rsid w:val="002A14CC"/>
    <w:rsid w:val="002A15AE"/>
    <w:rsid w:val="002A1FFB"/>
    <w:rsid w:val="002A30C4"/>
    <w:rsid w:val="002A317F"/>
    <w:rsid w:val="002A32E9"/>
    <w:rsid w:val="002A3603"/>
    <w:rsid w:val="002A3658"/>
    <w:rsid w:val="002A53A0"/>
    <w:rsid w:val="002A68DF"/>
    <w:rsid w:val="002A746B"/>
    <w:rsid w:val="002A7686"/>
    <w:rsid w:val="002A7E9C"/>
    <w:rsid w:val="002B0E27"/>
    <w:rsid w:val="002B1300"/>
    <w:rsid w:val="002B13CB"/>
    <w:rsid w:val="002B17AA"/>
    <w:rsid w:val="002B2144"/>
    <w:rsid w:val="002B2313"/>
    <w:rsid w:val="002B3359"/>
    <w:rsid w:val="002B335E"/>
    <w:rsid w:val="002B40A7"/>
    <w:rsid w:val="002B443B"/>
    <w:rsid w:val="002B44D0"/>
    <w:rsid w:val="002B5A72"/>
    <w:rsid w:val="002B5E2E"/>
    <w:rsid w:val="002B614B"/>
    <w:rsid w:val="002B7805"/>
    <w:rsid w:val="002C021A"/>
    <w:rsid w:val="002C0B63"/>
    <w:rsid w:val="002C0B9A"/>
    <w:rsid w:val="002C17C1"/>
    <w:rsid w:val="002C2FD4"/>
    <w:rsid w:val="002C3122"/>
    <w:rsid w:val="002C3242"/>
    <w:rsid w:val="002C340B"/>
    <w:rsid w:val="002C45AD"/>
    <w:rsid w:val="002C524E"/>
    <w:rsid w:val="002C5D32"/>
    <w:rsid w:val="002C66D9"/>
    <w:rsid w:val="002C7A7C"/>
    <w:rsid w:val="002D0641"/>
    <w:rsid w:val="002D0B53"/>
    <w:rsid w:val="002D1B6D"/>
    <w:rsid w:val="002D1D3F"/>
    <w:rsid w:val="002D2FF0"/>
    <w:rsid w:val="002D31F4"/>
    <w:rsid w:val="002D344A"/>
    <w:rsid w:val="002D3A11"/>
    <w:rsid w:val="002D5805"/>
    <w:rsid w:val="002D72B3"/>
    <w:rsid w:val="002E0AD3"/>
    <w:rsid w:val="002E1262"/>
    <w:rsid w:val="002E1578"/>
    <w:rsid w:val="002E1F5F"/>
    <w:rsid w:val="002E2D10"/>
    <w:rsid w:val="002E3B64"/>
    <w:rsid w:val="002E3E70"/>
    <w:rsid w:val="002E462A"/>
    <w:rsid w:val="002E4F64"/>
    <w:rsid w:val="002E59CB"/>
    <w:rsid w:val="002E6C0F"/>
    <w:rsid w:val="002E6E00"/>
    <w:rsid w:val="002F1546"/>
    <w:rsid w:val="002F2213"/>
    <w:rsid w:val="002F2F50"/>
    <w:rsid w:val="002F2F5D"/>
    <w:rsid w:val="002F2F7E"/>
    <w:rsid w:val="002F3117"/>
    <w:rsid w:val="002F492E"/>
    <w:rsid w:val="002F4E58"/>
    <w:rsid w:val="002F5B68"/>
    <w:rsid w:val="002F7F66"/>
    <w:rsid w:val="0030016E"/>
    <w:rsid w:val="003003C1"/>
    <w:rsid w:val="00301338"/>
    <w:rsid w:val="00301425"/>
    <w:rsid w:val="00302B54"/>
    <w:rsid w:val="00302DDC"/>
    <w:rsid w:val="003030B5"/>
    <w:rsid w:val="00304702"/>
    <w:rsid w:val="003055C7"/>
    <w:rsid w:val="00306FF7"/>
    <w:rsid w:val="0030755F"/>
    <w:rsid w:val="00310243"/>
    <w:rsid w:val="003116FE"/>
    <w:rsid w:val="003118DC"/>
    <w:rsid w:val="00311A10"/>
    <w:rsid w:val="00312BC9"/>
    <w:rsid w:val="003131FA"/>
    <w:rsid w:val="003137C2"/>
    <w:rsid w:val="003139D9"/>
    <w:rsid w:val="00314E02"/>
    <w:rsid w:val="0031526B"/>
    <w:rsid w:val="003164A4"/>
    <w:rsid w:val="0031768E"/>
    <w:rsid w:val="00317F50"/>
    <w:rsid w:val="0032040C"/>
    <w:rsid w:val="00320E7D"/>
    <w:rsid w:val="00321C4C"/>
    <w:rsid w:val="00323188"/>
    <w:rsid w:val="00323C3F"/>
    <w:rsid w:val="0032486A"/>
    <w:rsid w:val="00325251"/>
    <w:rsid w:val="00325713"/>
    <w:rsid w:val="003267B8"/>
    <w:rsid w:val="00326A00"/>
    <w:rsid w:val="00327BBC"/>
    <w:rsid w:val="00330583"/>
    <w:rsid w:val="00330963"/>
    <w:rsid w:val="00330CA3"/>
    <w:rsid w:val="00331A2B"/>
    <w:rsid w:val="0033421E"/>
    <w:rsid w:val="00334846"/>
    <w:rsid w:val="00334B43"/>
    <w:rsid w:val="00334F10"/>
    <w:rsid w:val="00335420"/>
    <w:rsid w:val="00336126"/>
    <w:rsid w:val="00337227"/>
    <w:rsid w:val="00340A7B"/>
    <w:rsid w:val="003413F7"/>
    <w:rsid w:val="00343046"/>
    <w:rsid w:val="00344594"/>
    <w:rsid w:val="0034584D"/>
    <w:rsid w:val="00345C8B"/>
    <w:rsid w:val="00345DA7"/>
    <w:rsid w:val="003465F2"/>
    <w:rsid w:val="00346689"/>
    <w:rsid w:val="003479AF"/>
    <w:rsid w:val="00350E6E"/>
    <w:rsid w:val="00351117"/>
    <w:rsid w:val="00352072"/>
    <w:rsid w:val="00352B7A"/>
    <w:rsid w:val="00352CE0"/>
    <w:rsid w:val="003532EF"/>
    <w:rsid w:val="00354379"/>
    <w:rsid w:val="003547F3"/>
    <w:rsid w:val="0035541A"/>
    <w:rsid w:val="00355D0D"/>
    <w:rsid w:val="00355F73"/>
    <w:rsid w:val="003567E4"/>
    <w:rsid w:val="00357CA0"/>
    <w:rsid w:val="00360564"/>
    <w:rsid w:val="00360655"/>
    <w:rsid w:val="0036085C"/>
    <w:rsid w:val="00360A9B"/>
    <w:rsid w:val="003622BA"/>
    <w:rsid w:val="00362E51"/>
    <w:rsid w:val="003635C4"/>
    <w:rsid w:val="00364627"/>
    <w:rsid w:val="003656DF"/>
    <w:rsid w:val="00366591"/>
    <w:rsid w:val="00367894"/>
    <w:rsid w:val="00370EFB"/>
    <w:rsid w:val="00371C1D"/>
    <w:rsid w:val="00371FB0"/>
    <w:rsid w:val="00372063"/>
    <w:rsid w:val="00372702"/>
    <w:rsid w:val="003731F0"/>
    <w:rsid w:val="0037335B"/>
    <w:rsid w:val="0037343E"/>
    <w:rsid w:val="00373BD4"/>
    <w:rsid w:val="00374D56"/>
    <w:rsid w:val="00375904"/>
    <w:rsid w:val="00376BDD"/>
    <w:rsid w:val="00377AC3"/>
    <w:rsid w:val="00377F9C"/>
    <w:rsid w:val="00381702"/>
    <w:rsid w:val="00382AF8"/>
    <w:rsid w:val="00382AFA"/>
    <w:rsid w:val="00383056"/>
    <w:rsid w:val="0038503F"/>
    <w:rsid w:val="00386342"/>
    <w:rsid w:val="00387BEE"/>
    <w:rsid w:val="00390AA4"/>
    <w:rsid w:val="00390F1F"/>
    <w:rsid w:val="003912B5"/>
    <w:rsid w:val="003913F5"/>
    <w:rsid w:val="00392E09"/>
    <w:rsid w:val="003939C0"/>
    <w:rsid w:val="00395BEA"/>
    <w:rsid w:val="003977E2"/>
    <w:rsid w:val="00397F23"/>
    <w:rsid w:val="003A0B86"/>
    <w:rsid w:val="003A1757"/>
    <w:rsid w:val="003A1E1A"/>
    <w:rsid w:val="003A22D8"/>
    <w:rsid w:val="003A3318"/>
    <w:rsid w:val="003A3367"/>
    <w:rsid w:val="003A338A"/>
    <w:rsid w:val="003A51AC"/>
    <w:rsid w:val="003A577D"/>
    <w:rsid w:val="003A5A76"/>
    <w:rsid w:val="003A608F"/>
    <w:rsid w:val="003A6A05"/>
    <w:rsid w:val="003A6CED"/>
    <w:rsid w:val="003A7321"/>
    <w:rsid w:val="003A77D6"/>
    <w:rsid w:val="003A7DB8"/>
    <w:rsid w:val="003B0263"/>
    <w:rsid w:val="003B08D4"/>
    <w:rsid w:val="003B0935"/>
    <w:rsid w:val="003B09C1"/>
    <w:rsid w:val="003B0A73"/>
    <w:rsid w:val="003B0F45"/>
    <w:rsid w:val="003B1216"/>
    <w:rsid w:val="003B12AC"/>
    <w:rsid w:val="003B156C"/>
    <w:rsid w:val="003B1CA4"/>
    <w:rsid w:val="003B2AE4"/>
    <w:rsid w:val="003B3BFF"/>
    <w:rsid w:val="003B45C0"/>
    <w:rsid w:val="003B4E21"/>
    <w:rsid w:val="003C0F8B"/>
    <w:rsid w:val="003C21B4"/>
    <w:rsid w:val="003C2D5D"/>
    <w:rsid w:val="003C321A"/>
    <w:rsid w:val="003C46FA"/>
    <w:rsid w:val="003C6783"/>
    <w:rsid w:val="003C7C6C"/>
    <w:rsid w:val="003D10A1"/>
    <w:rsid w:val="003D14ED"/>
    <w:rsid w:val="003D3D44"/>
    <w:rsid w:val="003D4BBA"/>
    <w:rsid w:val="003D528E"/>
    <w:rsid w:val="003D6B8F"/>
    <w:rsid w:val="003D7BF3"/>
    <w:rsid w:val="003E0D53"/>
    <w:rsid w:val="003E2280"/>
    <w:rsid w:val="003E357B"/>
    <w:rsid w:val="003E422E"/>
    <w:rsid w:val="003E4C57"/>
    <w:rsid w:val="003E4D2C"/>
    <w:rsid w:val="003E4F4C"/>
    <w:rsid w:val="003E696A"/>
    <w:rsid w:val="003E7523"/>
    <w:rsid w:val="003E7665"/>
    <w:rsid w:val="003F0D45"/>
    <w:rsid w:val="003F151B"/>
    <w:rsid w:val="003F2BC5"/>
    <w:rsid w:val="003F2D98"/>
    <w:rsid w:val="003F3B6B"/>
    <w:rsid w:val="003F5BA8"/>
    <w:rsid w:val="003F7995"/>
    <w:rsid w:val="004007E6"/>
    <w:rsid w:val="00400AAD"/>
    <w:rsid w:val="0040213C"/>
    <w:rsid w:val="00402291"/>
    <w:rsid w:val="004039B0"/>
    <w:rsid w:val="00403C88"/>
    <w:rsid w:val="0040413A"/>
    <w:rsid w:val="00404D31"/>
    <w:rsid w:val="00405D16"/>
    <w:rsid w:val="0040652B"/>
    <w:rsid w:val="004065B0"/>
    <w:rsid w:val="00407B8F"/>
    <w:rsid w:val="00410B50"/>
    <w:rsid w:val="00411324"/>
    <w:rsid w:val="00412FB1"/>
    <w:rsid w:val="004132E7"/>
    <w:rsid w:val="004133DF"/>
    <w:rsid w:val="00413793"/>
    <w:rsid w:val="0041410D"/>
    <w:rsid w:val="00414745"/>
    <w:rsid w:val="00414A34"/>
    <w:rsid w:val="00414EEF"/>
    <w:rsid w:val="00417303"/>
    <w:rsid w:val="00417BDC"/>
    <w:rsid w:val="004200AD"/>
    <w:rsid w:val="00420703"/>
    <w:rsid w:val="004217BC"/>
    <w:rsid w:val="00421990"/>
    <w:rsid w:val="00421DBA"/>
    <w:rsid w:val="00424C1D"/>
    <w:rsid w:val="00424CB4"/>
    <w:rsid w:val="0042530E"/>
    <w:rsid w:val="00425B07"/>
    <w:rsid w:val="00426B05"/>
    <w:rsid w:val="0042702A"/>
    <w:rsid w:val="00430F38"/>
    <w:rsid w:val="00431D54"/>
    <w:rsid w:val="004323A9"/>
    <w:rsid w:val="004323ED"/>
    <w:rsid w:val="00433074"/>
    <w:rsid w:val="00433775"/>
    <w:rsid w:val="00435876"/>
    <w:rsid w:val="00436F43"/>
    <w:rsid w:val="004402D5"/>
    <w:rsid w:val="004416A6"/>
    <w:rsid w:val="004422DD"/>
    <w:rsid w:val="00445EBA"/>
    <w:rsid w:val="00445EEE"/>
    <w:rsid w:val="004467AE"/>
    <w:rsid w:val="00446F2C"/>
    <w:rsid w:val="0045132A"/>
    <w:rsid w:val="004514E0"/>
    <w:rsid w:val="0045189C"/>
    <w:rsid w:val="004519DA"/>
    <w:rsid w:val="00453116"/>
    <w:rsid w:val="00453277"/>
    <w:rsid w:val="00453417"/>
    <w:rsid w:val="004535EF"/>
    <w:rsid w:val="004547E3"/>
    <w:rsid w:val="00454DDB"/>
    <w:rsid w:val="004550CA"/>
    <w:rsid w:val="00455856"/>
    <w:rsid w:val="0045628E"/>
    <w:rsid w:val="00456879"/>
    <w:rsid w:val="0045748D"/>
    <w:rsid w:val="00457B27"/>
    <w:rsid w:val="004602F8"/>
    <w:rsid w:val="00460D0F"/>
    <w:rsid w:val="00460E47"/>
    <w:rsid w:val="00462517"/>
    <w:rsid w:val="004625C6"/>
    <w:rsid w:val="00462708"/>
    <w:rsid w:val="004628D2"/>
    <w:rsid w:val="00462A17"/>
    <w:rsid w:val="00462AFC"/>
    <w:rsid w:val="00462D17"/>
    <w:rsid w:val="00463E59"/>
    <w:rsid w:val="00463E8A"/>
    <w:rsid w:val="0046455F"/>
    <w:rsid w:val="004648B6"/>
    <w:rsid w:val="00464F12"/>
    <w:rsid w:val="00465011"/>
    <w:rsid w:val="00465256"/>
    <w:rsid w:val="004659DE"/>
    <w:rsid w:val="00466740"/>
    <w:rsid w:val="00470B76"/>
    <w:rsid w:val="00471047"/>
    <w:rsid w:val="0047116F"/>
    <w:rsid w:val="00471D4D"/>
    <w:rsid w:val="004754A4"/>
    <w:rsid w:val="0047643D"/>
    <w:rsid w:val="00476D67"/>
    <w:rsid w:val="00477945"/>
    <w:rsid w:val="00480629"/>
    <w:rsid w:val="004817E1"/>
    <w:rsid w:val="0048519B"/>
    <w:rsid w:val="0048638F"/>
    <w:rsid w:val="00487E75"/>
    <w:rsid w:val="00490FD9"/>
    <w:rsid w:val="00491770"/>
    <w:rsid w:val="00492D50"/>
    <w:rsid w:val="004939EF"/>
    <w:rsid w:val="0049443E"/>
    <w:rsid w:val="0049514C"/>
    <w:rsid w:val="00495890"/>
    <w:rsid w:val="00496685"/>
    <w:rsid w:val="00496AE2"/>
    <w:rsid w:val="00496FA3"/>
    <w:rsid w:val="00497919"/>
    <w:rsid w:val="004A17AA"/>
    <w:rsid w:val="004A318B"/>
    <w:rsid w:val="004A4FC4"/>
    <w:rsid w:val="004A5CC1"/>
    <w:rsid w:val="004A6051"/>
    <w:rsid w:val="004A6554"/>
    <w:rsid w:val="004A674E"/>
    <w:rsid w:val="004A67B4"/>
    <w:rsid w:val="004A7AA0"/>
    <w:rsid w:val="004B0C3A"/>
    <w:rsid w:val="004B0E6C"/>
    <w:rsid w:val="004B1E50"/>
    <w:rsid w:val="004B21EA"/>
    <w:rsid w:val="004B45F6"/>
    <w:rsid w:val="004B5721"/>
    <w:rsid w:val="004B5BC6"/>
    <w:rsid w:val="004B7010"/>
    <w:rsid w:val="004B7F51"/>
    <w:rsid w:val="004C1189"/>
    <w:rsid w:val="004C1DAE"/>
    <w:rsid w:val="004C21E3"/>
    <w:rsid w:val="004C2F9D"/>
    <w:rsid w:val="004C35F9"/>
    <w:rsid w:val="004C4B65"/>
    <w:rsid w:val="004C4D3E"/>
    <w:rsid w:val="004C4D6C"/>
    <w:rsid w:val="004C5997"/>
    <w:rsid w:val="004C65A7"/>
    <w:rsid w:val="004C6632"/>
    <w:rsid w:val="004C70F6"/>
    <w:rsid w:val="004C796F"/>
    <w:rsid w:val="004D0082"/>
    <w:rsid w:val="004D08C7"/>
    <w:rsid w:val="004D0E18"/>
    <w:rsid w:val="004D23A3"/>
    <w:rsid w:val="004D255A"/>
    <w:rsid w:val="004D34B4"/>
    <w:rsid w:val="004D444E"/>
    <w:rsid w:val="004D48F3"/>
    <w:rsid w:val="004D71CF"/>
    <w:rsid w:val="004E04DA"/>
    <w:rsid w:val="004E0C1B"/>
    <w:rsid w:val="004E0CD3"/>
    <w:rsid w:val="004E19A2"/>
    <w:rsid w:val="004E23B9"/>
    <w:rsid w:val="004E3184"/>
    <w:rsid w:val="004E3A08"/>
    <w:rsid w:val="004E415A"/>
    <w:rsid w:val="004E47C5"/>
    <w:rsid w:val="004E6B6A"/>
    <w:rsid w:val="004E79BC"/>
    <w:rsid w:val="004E7BB6"/>
    <w:rsid w:val="004F0088"/>
    <w:rsid w:val="004F0BDC"/>
    <w:rsid w:val="004F1766"/>
    <w:rsid w:val="004F221A"/>
    <w:rsid w:val="004F287A"/>
    <w:rsid w:val="004F305C"/>
    <w:rsid w:val="004F37DD"/>
    <w:rsid w:val="004F5B8B"/>
    <w:rsid w:val="004F74D9"/>
    <w:rsid w:val="004F7A94"/>
    <w:rsid w:val="0050018C"/>
    <w:rsid w:val="0050080D"/>
    <w:rsid w:val="00501BDB"/>
    <w:rsid w:val="005023D9"/>
    <w:rsid w:val="00502AB9"/>
    <w:rsid w:val="0050513E"/>
    <w:rsid w:val="0050551C"/>
    <w:rsid w:val="005067C2"/>
    <w:rsid w:val="00506B02"/>
    <w:rsid w:val="00506EE7"/>
    <w:rsid w:val="00511400"/>
    <w:rsid w:val="00511688"/>
    <w:rsid w:val="005119F9"/>
    <w:rsid w:val="005121A6"/>
    <w:rsid w:val="005124D5"/>
    <w:rsid w:val="005130DF"/>
    <w:rsid w:val="00517200"/>
    <w:rsid w:val="005176D7"/>
    <w:rsid w:val="00517E7C"/>
    <w:rsid w:val="005202EB"/>
    <w:rsid w:val="005206C0"/>
    <w:rsid w:val="00521266"/>
    <w:rsid w:val="00521DFC"/>
    <w:rsid w:val="00523455"/>
    <w:rsid w:val="00523BEA"/>
    <w:rsid w:val="00523F94"/>
    <w:rsid w:val="00524D22"/>
    <w:rsid w:val="00524E1C"/>
    <w:rsid w:val="005250A2"/>
    <w:rsid w:val="00525549"/>
    <w:rsid w:val="00525D80"/>
    <w:rsid w:val="00526A2C"/>
    <w:rsid w:val="00526B14"/>
    <w:rsid w:val="00527104"/>
    <w:rsid w:val="0052756B"/>
    <w:rsid w:val="005278E8"/>
    <w:rsid w:val="00527B69"/>
    <w:rsid w:val="00530AD7"/>
    <w:rsid w:val="005315E8"/>
    <w:rsid w:val="00532A06"/>
    <w:rsid w:val="00532F90"/>
    <w:rsid w:val="00533D09"/>
    <w:rsid w:val="0053406C"/>
    <w:rsid w:val="00534C74"/>
    <w:rsid w:val="00535A18"/>
    <w:rsid w:val="00536B2B"/>
    <w:rsid w:val="00537750"/>
    <w:rsid w:val="00537C29"/>
    <w:rsid w:val="00537E1D"/>
    <w:rsid w:val="005413AD"/>
    <w:rsid w:val="0054348B"/>
    <w:rsid w:val="005462C5"/>
    <w:rsid w:val="00547E44"/>
    <w:rsid w:val="00547ED8"/>
    <w:rsid w:val="00550772"/>
    <w:rsid w:val="00550E10"/>
    <w:rsid w:val="005520F9"/>
    <w:rsid w:val="00552291"/>
    <w:rsid w:val="00552B15"/>
    <w:rsid w:val="0055328B"/>
    <w:rsid w:val="00554146"/>
    <w:rsid w:val="00555E47"/>
    <w:rsid w:val="00556252"/>
    <w:rsid w:val="00556DC9"/>
    <w:rsid w:val="00557F13"/>
    <w:rsid w:val="00560D07"/>
    <w:rsid w:val="005619F6"/>
    <w:rsid w:val="00561CAB"/>
    <w:rsid w:val="00562BDD"/>
    <w:rsid w:val="0056564D"/>
    <w:rsid w:val="005656B0"/>
    <w:rsid w:val="00565CFD"/>
    <w:rsid w:val="00565E13"/>
    <w:rsid w:val="0056609A"/>
    <w:rsid w:val="00567D7E"/>
    <w:rsid w:val="00567F90"/>
    <w:rsid w:val="005705B6"/>
    <w:rsid w:val="00570CDE"/>
    <w:rsid w:val="00573677"/>
    <w:rsid w:val="00573E38"/>
    <w:rsid w:val="00574B5A"/>
    <w:rsid w:val="00574C0E"/>
    <w:rsid w:val="00575811"/>
    <w:rsid w:val="00575F3E"/>
    <w:rsid w:val="00576174"/>
    <w:rsid w:val="00576382"/>
    <w:rsid w:val="005768DF"/>
    <w:rsid w:val="00576A61"/>
    <w:rsid w:val="0057708A"/>
    <w:rsid w:val="005800D9"/>
    <w:rsid w:val="00580188"/>
    <w:rsid w:val="00582061"/>
    <w:rsid w:val="00582244"/>
    <w:rsid w:val="0058275C"/>
    <w:rsid w:val="00582F4B"/>
    <w:rsid w:val="00583A8A"/>
    <w:rsid w:val="00584702"/>
    <w:rsid w:val="00584A2B"/>
    <w:rsid w:val="00586199"/>
    <w:rsid w:val="00587389"/>
    <w:rsid w:val="00590E38"/>
    <w:rsid w:val="00591DDA"/>
    <w:rsid w:val="00591F32"/>
    <w:rsid w:val="00592692"/>
    <w:rsid w:val="005930FA"/>
    <w:rsid w:val="00594C5C"/>
    <w:rsid w:val="00595BC2"/>
    <w:rsid w:val="00596A51"/>
    <w:rsid w:val="00596CC8"/>
    <w:rsid w:val="005972D3"/>
    <w:rsid w:val="005A015F"/>
    <w:rsid w:val="005A0199"/>
    <w:rsid w:val="005A0992"/>
    <w:rsid w:val="005A19DC"/>
    <w:rsid w:val="005A1CA5"/>
    <w:rsid w:val="005A2D12"/>
    <w:rsid w:val="005A2E8E"/>
    <w:rsid w:val="005A3480"/>
    <w:rsid w:val="005A35E0"/>
    <w:rsid w:val="005A4179"/>
    <w:rsid w:val="005A6DF9"/>
    <w:rsid w:val="005B5A38"/>
    <w:rsid w:val="005B5A43"/>
    <w:rsid w:val="005B7B3A"/>
    <w:rsid w:val="005C040F"/>
    <w:rsid w:val="005C066A"/>
    <w:rsid w:val="005C254D"/>
    <w:rsid w:val="005C2F28"/>
    <w:rsid w:val="005C2F6C"/>
    <w:rsid w:val="005C3C4F"/>
    <w:rsid w:val="005C4285"/>
    <w:rsid w:val="005C4E54"/>
    <w:rsid w:val="005C594F"/>
    <w:rsid w:val="005C711D"/>
    <w:rsid w:val="005C79E7"/>
    <w:rsid w:val="005C7BBF"/>
    <w:rsid w:val="005C7CF1"/>
    <w:rsid w:val="005D06A0"/>
    <w:rsid w:val="005D085A"/>
    <w:rsid w:val="005D0C22"/>
    <w:rsid w:val="005D14D6"/>
    <w:rsid w:val="005D18A9"/>
    <w:rsid w:val="005D3D63"/>
    <w:rsid w:val="005D3E05"/>
    <w:rsid w:val="005D4012"/>
    <w:rsid w:val="005D41D3"/>
    <w:rsid w:val="005D46AE"/>
    <w:rsid w:val="005D576C"/>
    <w:rsid w:val="005D5DA9"/>
    <w:rsid w:val="005D6B08"/>
    <w:rsid w:val="005D71FE"/>
    <w:rsid w:val="005E0C59"/>
    <w:rsid w:val="005E100A"/>
    <w:rsid w:val="005E116D"/>
    <w:rsid w:val="005E1B10"/>
    <w:rsid w:val="005E1E1D"/>
    <w:rsid w:val="005E202D"/>
    <w:rsid w:val="005E266B"/>
    <w:rsid w:val="005E2D6C"/>
    <w:rsid w:val="005E4B77"/>
    <w:rsid w:val="005E531F"/>
    <w:rsid w:val="005E6BE3"/>
    <w:rsid w:val="005E7BB1"/>
    <w:rsid w:val="005F051D"/>
    <w:rsid w:val="005F0D1F"/>
    <w:rsid w:val="005F129E"/>
    <w:rsid w:val="005F20A0"/>
    <w:rsid w:val="005F28DE"/>
    <w:rsid w:val="005F2A4A"/>
    <w:rsid w:val="005F2A7D"/>
    <w:rsid w:val="005F2B81"/>
    <w:rsid w:val="005F35D8"/>
    <w:rsid w:val="005F3C6C"/>
    <w:rsid w:val="005F3F86"/>
    <w:rsid w:val="005F457B"/>
    <w:rsid w:val="005F5932"/>
    <w:rsid w:val="005F7C43"/>
    <w:rsid w:val="005F7F81"/>
    <w:rsid w:val="0060062B"/>
    <w:rsid w:val="006011D6"/>
    <w:rsid w:val="00601D5C"/>
    <w:rsid w:val="00601FB0"/>
    <w:rsid w:val="00602584"/>
    <w:rsid w:val="00602ABB"/>
    <w:rsid w:val="00602E77"/>
    <w:rsid w:val="00602E8F"/>
    <w:rsid w:val="006038CA"/>
    <w:rsid w:val="006043FF"/>
    <w:rsid w:val="006044FC"/>
    <w:rsid w:val="00605442"/>
    <w:rsid w:val="00605DA8"/>
    <w:rsid w:val="006064F4"/>
    <w:rsid w:val="00607CD4"/>
    <w:rsid w:val="00610C85"/>
    <w:rsid w:val="0061104E"/>
    <w:rsid w:val="00611740"/>
    <w:rsid w:val="006129CC"/>
    <w:rsid w:val="00612B15"/>
    <w:rsid w:val="00612CCA"/>
    <w:rsid w:val="00612E20"/>
    <w:rsid w:val="0061380E"/>
    <w:rsid w:val="00613831"/>
    <w:rsid w:val="00613FDC"/>
    <w:rsid w:val="006141D4"/>
    <w:rsid w:val="006155BE"/>
    <w:rsid w:val="006166D4"/>
    <w:rsid w:val="006168FD"/>
    <w:rsid w:val="006169B7"/>
    <w:rsid w:val="00617ABD"/>
    <w:rsid w:val="006202F7"/>
    <w:rsid w:val="00620A74"/>
    <w:rsid w:val="006223CC"/>
    <w:rsid w:val="00624B68"/>
    <w:rsid w:val="00626CF8"/>
    <w:rsid w:val="00626D27"/>
    <w:rsid w:val="00626D28"/>
    <w:rsid w:val="00626D88"/>
    <w:rsid w:val="00627094"/>
    <w:rsid w:val="006273AA"/>
    <w:rsid w:val="0063002A"/>
    <w:rsid w:val="00631133"/>
    <w:rsid w:val="006314BD"/>
    <w:rsid w:val="00631A10"/>
    <w:rsid w:val="006325A1"/>
    <w:rsid w:val="006332CD"/>
    <w:rsid w:val="00633772"/>
    <w:rsid w:val="00633B09"/>
    <w:rsid w:val="00633E4F"/>
    <w:rsid w:val="00633F50"/>
    <w:rsid w:val="006345D6"/>
    <w:rsid w:val="00634FCA"/>
    <w:rsid w:val="0063558D"/>
    <w:rsid w:val="00636450"/>
    <w:rsid w:val="0063645E"/>
    <w:rsid w:val="0064069A"/>
    <w:rsid w:val="006410B5"/>
    <w:rsid w:val="00642E93"/>
    <w:rsid w:val="00643785"/>
    <w:rsid w:val="00643794"/>
    <w:rsid w:val="006444EF"/>
    <w:rsid w:val="00644616"/>
    <w:rsid w:val="00646208"/>
    <w:rsid w:val="0064721E"/>
    <w:rsid w:val="00647D37"/>
    <w:rsid w:val="0065046E"/>
    <w:rsid w:val="00651896"/>
    <w:rsid w:val="00652036"/>
    <w:rsid w:val="00653098"/>
    <w:rsid w:val="0065335E"/>
    <w:rsid w:val="00654635"/>
    <w:rsid w:val="0065467D"/>
    <w:rsid w:val="00654CFF"/>
    <w:rsid w:val="00655C56"/>
    <w:rsid w:val="00656179"/>
    <w:rsid w:val="0065675C"/>
    <w:rsid w:val="00660F30"/>
    <w:rsid w:val="006634C1"/>
    <w:rsid w:val="00663A3D"/>
    <w:rsid w:val="00664ABB"/>
    <w:rsid w:val="00664F26"/>
    <w:rsid w:val="006674CC"/>
    <w:rsid w:val="0066784B"/>
    <w:rsid w:val="00667CDD"/>
    <w:rsid w:val="00671B8C"/>
    <w:rsid w:val="006739DF"/>
    <w:rsid w:val="00674237"/>
    <w:rsid w:val="0067487D"/>
    <w:rsid w:val="00674929"/>
    <w:rsid w:val="00674B05"/>
    <w:rsid w:val="0067580A"/>
    <w:rsid w:val="00676077"/>
    <w:rsid w:val="00677B74"/>
    <w:rsid w:val="00677BED"/>
    <w:rsid w:val="00680583"/>
    <w:rsid w:val="00681A38"/>
    <w:rsid w:val="006825B6"/>
    <w:rsid w:val="00683242"/>
    <w:rsid w:val="00684141"/>
    <w:rsid w:val="00685229"/>
    <w:rsid w:val="00685C04"/>
    <w:rsid w:val="0068721E"/>
    <w:rsid w:val="006873A7"/>
    <w:rsid w:val="00690610"/>
    <w:rsid w:val="00691484"/>
    <w:rsid w:val="00691A68"/>
    <w:rsid w:val="00692E89"/>
    <w:rsid w:val="0069332E"/>
    <w:rsid w:val="0069405C"/>
    <w:rsid w:val="006951CB"/>
    <w:rsid w:val="00695840"/>
    <w:rsid w:val="00695DB6"/>
    <w:rsid w:val="00695E6A"/>
    <w:rsid w:val="00695F27"/>
    <w:rsid w:val="00696BB4"/>
    <w:rsid w:val="00696FF3"/>
    <w:rsid w:val="00697794"/>
    <w:rsid w:val="0069787E"/>
    <w:rsid w:val="00697A84"/>
    <w:rsid w:val="006A2209"/>
    <w:rsid w:val="006A2B45"/>
    <w:rsid w:val="006A2B4E"/>
    <w:rsid w:val="006A424D"/>
    <w:rsid w:val="006A4B69"/>
    <w:rsid w:val="006A4D39"/>
    <w:rsid w:val="006A54CA"/>
    <w:rsid w:val="006A5839"/>
    <w:rsid w:val="006A6E3D"/>
    <w:rsid w:val="006A6EB0"/>
    <w:rsid w:val="006B15B2"/>
    <w:rsid w:val="006B3309"/>
    <w:rsid w:val="006B3B42"/>
    <w:rsid w:val="006B3FF1"/>
    <w:rsid w:val="006B46B8"/>
    <w:rsid w:val="006B4A9F"/>
    <w:rsid w:val="006B7F5A"/>
    <w:rsid w:val="006C03FE"/>
    <w:rsid w:val="006C1BDB"/>
    <w:rsid w:val="006C1F05"/>
    <w:rsid w:val="006C1F53"/>
    <w:rsid w:val="006C54E5"/>
    <w:rsid w:val="006C7032"/>
    <w:rsid w:val="006C7531"/>
    <w:rsid w:val="006C7B40"/>
    <w:rsid w:val="006D0131"/>
    <w:rsid w:val="006D068B"/>
    <w:rsid w:val="006D0D9B"/>
    <w:rsid w:val="006D338F"/>
    <w:rsid w:val="006D3662"/>
    <w:rsid w:val="006D4917"/>
    <w:rsid w:val="006D4970"/>
    <w:rsid w:val="006D503E"/>
    <w:rsid w:val="006D529E"/>
    <w:rsid w:val="006D5A07"/>
    <w:rsid w:val="006D5ADD"/>
    <w:rsid w:val="006D6361"/>
    <w:rsid w:val="006D70D9"/>
    <w:rsid w:val="006E0641"/>
    <w:rsid w:val="006E0A4E"/>
    <w:rsid w:val="006E0D28"/>
    <w:rsid w:val="006E18D4"/>
    <w:rsid w:val="006E1E96"/>
    <w:rsid w:val="006E5AD8"/>
    <w:rsid w:val="006E5C2E"/>
    <w:rsid w:val="006E670E"/>
    <w:rsid w:val="006E69C9"/>
    <w:rsid w:val="006E6A3E"/>
    <w:rsid w:val="006E6BAF"/>
    <w:rsid w:val="006E7C1C"/>
    <w:rsid w:val="006E7D3A"/>
    <w:rsid w:val="006F0548"/>
    <w:rsid w:val="006F0DE9"/>
    <w:rsid w:val="006F152B"/>
    <w:rsid w:val="006F1B08"/>
    <w:rsid w:val="006F29EE"/>
    <w:rsid w:val="006F3119"/>
    <w:rsid w:val="006F3849"/>
    <w:rsid w:val="006F4033"/>
    <w:rsid w:val="006F604A"/>
    <w:rsid w:val="006F65FB"/>
    <w:rsid w:val="006F74DE"/>
    <w:rsid w:val="006F780D"/>
    <w:rsid w:val="006F79C6"/>
    <w:rsid w:val="007001DC"/>
    <w:rsid w:val="0070046B"/>
    <w:rsid w:val="007007E6"/>
    <w:rsid w:val="00701DFF"/>
    <w:rsid w:val="00701ED8"/>
    <w:rsid w:val="00702ADA"/>
    <w:rsid w:val="00704151"/>
    <w:rsid w:val="00704A86"/>
    <w:rsid w:val="00704B90"/>
    <w:rsid w:val="007066E7"/>
    <w:rsid w:val="007077D4"/>
    <w:rsid w:val="00710D5D"/>
    <w:rsid w:val="00710EC8"/>
    <w:rsid w:val="007110EB"/>
    <w:rsid w:val="007116C1"/>
    <w:rsid w:val="0071196C"/>
    <w:rsid w:val="00712A25"/>
    <w:rsid w:val="00712DED"/>
    <w:rsid w:val="007136B9"/>
    <w:rsid w:val="0071453C"/>
    <w:rsid w:val="00714568"/>
    <w:rsid w:val="007146D9"/>
    <w:rsid w:val="00715399"/>
    <w:rsid w:val="0071592D"/>
    <w:rsid w:val="00716A58"/>
    <w:rsid w:val="00717F53"/>
    <w:rsid w:val="00720A63"/>
    <w:rsid w:val="00720FD7"/>
    <w:rsid w:val="007213F7"/>
    <w:rsid w:val="00723224"/>
    <w:rsid w:val="00723C27"/>
    <w:rsid w:val="0072565F"/>
    <w:rsid w:val="0072694C"/>
    <w:rsid w:val="00727C64"/>
    <w:rsid w:val="00730017"/>
    <w:rsid w:val="007303F5"/>
    <w:rsid w:val="0073040E"/>
    <w:rsid w:val="007316A9"/>
    <w:rsid w:val="00731BE2"/>
    <w:rsid w:val="00732959"/>
    <w:rsid w:val="00732966"/>
    <w:rsid w:val="00732D05"/>
    <w:rsid w:val="00734E92"/>
    <w:rsid w:val="007352D6"/>
    <w:rsid w:val="00735615"/>
    <w:rsid w:val="00735B0D"/>
    <w:rsid w:val="007364E4"/>
    <w:rsid w:val="00737363"/>
    <w:rsid w:val="007373A5"/>
    <w:rsid w:val="007400FD"/>
    <w:rsid w:val="007405A1"/>
    <w:rsid w:val="0074140A"/>
    <w:rsid w:val="00741423"/>
    <w:rsid w:val="00742C57"/>
    <w:rsid w:val="00743355"/>
    <w:rsid w:val="00743906"/>
    <w:rsid w:val="0074572A"/>
    <w:rsid w:val="00746D14"/>
    <w:rsid w:val="00747041"/>
    <w:rsid w:val="00747746"/>
    <w:rsid w:val="00747F33"/>
    <w:rsid w:val="00750A74"/>
    <w:rsid w:val="00751BB1"/>
    <w:rsid w:val="00752449"/>
    <w:rsid w:val="00753574"/>
    <w:rsid w:val="007554F5"/>
    <w:rsid w:val="00757D56"/>
    <w:rsid w:val="00757EA1"/>
    <w:rsid w:val="00760BE1"/>
    <w:rsid w:val="007610B6"/>
    <w:rsid w:val="00761CA5"/>
    <w:rsid w:val="0076338B"/>
    <w:rsid w:val="00763573"/>
    <w:rsid w:val="00763909"/>
    <w:rsid w:val="00763F2D"/>
    <w:rsid w:val="007647C8"/>
    <w:rsid w:val="00765517"/>
    <w:rsid w:val="00765C5B"/>
    <w:rsid w:val="00765CC4"/>
    <w:rsid w:val="00765ECC"/>
    <w:rsid w:val="00765EF8"/>
    <w:rsid w:val="00767A28"/>
    <w:rsid w:val="0077000E"/>
    <w:rsid w:val="0077017D"/>
    <w:rsid w:val="00770BF4"/>
    <w:rsid w:val="00771607"/>
    <w:rsid w:val="00771F26"/>
    <w:rsid w:val="007733D7"/>
    <w:rsid w:val="0077366C"/>
    <w:rsid w:val="00774105"/>
    <w:rsid w:val="0077437D"/>
    <w:rsid w:val="007749F0"/>
    <w:rsid w:val="00775962"/>
    <w:rsid w:val="00776F9F"/>
    <w:rsid w:val="00777DFF"/>
    <w:rsid w:val="007808FD"/>
    <w:rsid w:val="007811B5"/>
    <w:rsid w:val="00781BC0"/>
    <w:rsid w:val="00781C95"/>
    <w:rsid w:val="007822F1"/>
    <w:rsid w:val="00782D8C"/>
    <w:rsid w:val="00783D0C"/>
    <w:rsid w:val="007858E5"/>
    <w:rsid w:val="0078606D"/>
    <w:rsid w:val="00786A68"/>
    <w:rsid w:val="00786EEE"/>
    <w:rsid w:val="0079018A"/>
    <w:rsid w:val="007914E9"/>
    <w:rsid w:val="007945A1"/>
    <w:rsid w:val="00795593"/>
    <w:rsid w:val="0079725C"/>
    <w:rsid w:val="00797E78"/>
    <w:rsid w:val="007A0EF8"/>
    <w:rsid w:val="007A2249"/>
    <w:rsid w:val="007A23AC"/>
    <w:rsid w:val="007A24FD"/>
    <w:rsid w:val="007A3620"/>
    <w:rsid w:val="007A3882"/>
    <w:rsid w:val="007A3B51"/>
    <w:rsid w:val="007A3E87"/>
    <w:rsid w:val="007A573C"/>
    <w:rsid w:val="007A5EA2"/>
    <w:rsid w:val="007A5EB5"/>
    <w:rsid w:val="007A6916"/>
    <w:rsid w:val="007A6D6C"/>
    <w:rsid w:val="007A6F85"/>
    <w:rsid w:val="007A7661"/>
    <w:rsid w:val="007B005A"/>
    <w:rsid w:val="007B24A6"/>
    <w:rsid w:val="007B2AEF"/>
    <w:rsid w:val="007B3604"/>
    <w:rsid w:val="007B3812"/>
    <w:rsid w:val="007B3C12"/>
    <w:rsid w:val="007B3D74"/>
    <w:rsid w:val="007B3E2D"/>
    <w:rsid w:val="007B44AA"/>
    <w:rsid w:val="007B4CA1"/>
    <w:rsid w:val="007B51A7"/>
    <w:rsid w:val="007B5890"/>
    <w:rsid w:val="007B737C"/>
    <w:rsid w:val="007B7473"/>
    <w:rsid w:val="007B7709"/>
    <w:rsid w:val="007C05EB"/>
    <w:rsid w:val="007C0D2C"/>
    <w:rsid w:val="007C14CE"/>
    <w:rsid w:val="007C29BC"/>
    <w:rsid w:val="007C369E"/>
    <w:rsid w:val="007C3954"/>
    <w:rsid w:val="007C4EAE"/>
    <w:rsid w:val="007C4F65"/>
    <w:rsid w:val="007C5A15"/>
    <w:rsid w:val="007C5E0F"/>
    <w:rsid w:val="007C70B3"/>
    <w:rsid w:val="007D0DDE"/>
    <w:rsid w:val="007D1BDF"/>
    <w:rsid w:val="007D209C"/>
    <w:rsid w:val="007D3C39"/>
    <w:rsid w:val="007D49F3"/>
    <w:rsid w:val="007D4AD6"/>
    <w:rsid w:val="007D4EAF"/>
    <w:rsid w:val="007D5891"/>
    <w:rsid w:val="007D6030"/>
    <w:rsid w:val="007D6B32"/>
    <w:rsid w:val="007D6CF8"/>
    <w:rsid w:val="007E0F2C"/>
    <w:rsid w:val="007E28E9"/>
    <w:rsid w:val="007E3159"/>
    <w:rsid w:val="007E35A4"/>
    <w:rsid w:val="007E3622"/>
    <w:rsid w:val="007E3A91"/>
    <w:rsid w:val="007E466C"/>
    <w:rsid w:val="007E54BA"/>
    <w:rsid w:val="007E5AA4"/>
    <w:rsid w:val="007F0AAB"/>
    <w:rsid w:val="007F13A2"/>
    <w:rsid w:val="007F2264"/>
    <w:rsid w:val="007F298B"/>
    <w:rsid w:val="007F2C36"/>
    <w:rsid w:val="007F389B"/>
    <w:rsid w:val="007F4B2D"/>
    <w:rsid w:val="007F6372"/>
    <w:rsid w:val="007F76BA"/>
    <w:rsid w:val="00800B15"/>
    <w:rsid w:val="00800F82"/>
    <w:rsid w:val="00803051"/>
    <w:rsid w:val="0080320E"/>
    <w:rsid w:val="00804188"/>
    <w:rsid w:val="008050AF"/>
    <w:rsid w:val="00805236"/>
    <w:rsid w:val="00805AF9"/>
    <w:rsid w:val="00806F1D"/>
    <w:rsid w:val="008074FB"/>
    <w:rsid w:val="00807F41"/>
    <w:rsid w:val="008107E0"/>
    <w:rsid w:val="0081145A"/>
    <w:rsid w:val="0081174D"/>
    <w:rsid w:val="008137D3"/>
    <w:rsid w:val="00813D6C"/>
    <w:rsid w:val="00814C68"/>
    <w:rsid w:val="00815DAA"/>
    <w:rsid w:val="008171DF"/>
    <w:rsid w:val="008174A3"/>
    <w:rsid w:val="00817D31"/>
    <w:rsid w:val="00817DC5"/>
    <w:rsid w:val="00820062"/>
    <w:rsid w:val="00820B29"/>
    <w:rsid w:val="008219C3"/>
    <w:rsid w:val="00822554"/>
    <w:rsid w:val="0082354D"/>
    <w:rsid w:val="00823563"/>
    <w:rsid w:val="0082370A"/>
    <w:rsid w:val="00824149"/>
    <w:rsid w:val="00824F16"/>
    <w:rsid w:val="00825D8B"/>
    <w:rsid w:val="00827B57"/>
    <w:rsid w:val="0083135F"/>
    <w:rsid w:val="008328F8"/>
    <w:rsid w:val="008329AE"/>
    <w:rsid w:val="008329B3"/>
    <w:rsid w:val="00833748"/>
    <w:rsid w:val="00834151"/>
    <w:rsid w:val="00834579"/>
    <w:rsid w:val="00834FDB"/>
    <w:rsid w:val="00837E4B"/>
    <w:rsid w:val="008407CA"/>
    <w:rsid w:val="00840A71"/>
    <w:rsid w:val="00840F5C"/>
    <w:rsid w:val="008412B2"/>
    <w:rsid w:val="008422CE"/>
    <w:rsid w:val="00842675"/>
    <w:rsid w:val="008436FB"/>
    <w:rsid w:val="00844C75"/>
    <w:rsid w:val="00845932"/>
    <w:rsid w:val="008476E2"/>
    <w:rsid w:val="00847962"/>
    <w:rsid w:val="00847BA4"/>
    <w:rsid w:val="00847F11"/>
    <w:rsid w:val="0085326A"/>
    <w:rsid w:val="008540C0"/>
    <w:rsid w:val="0085445D"/>
    <w:rsid w:val="008554D5"/>
    <w:rsid w:val="00855E8D"/>
    <w:rsid w:val="00855F05"/>
    <w:rsid w:val="0085618E"/>
    <w:rsid w:val="00857405"/>
    <w:rsid w:val="00857661"/>
    <w:rsid w:val="008605D5"/>
    <w:rsid w:val="00860612"/>
    <w:rsid w:val="0086460D"/>
    <w:rsid w:val="00864FA3"/>
    <w:rsid w:val="008652B2"/>
    <w:rsid w:val="00865BA5"/>
    <w:rsid w:val="00867D41"/>
    <w:rsid w:val="00867DFF"/>
    <w:rsid w:val="00871CC1"/>
    <w:rsid w:val="00873987"/>
    <w:rsid w:val="008743A3"/>
    <w:rsid w:val="00874529"/>
    <w:rsid w:val="00874BE5"/>
    <w:rsid w:val="00875CDA"/>
    <w:rsid w:val="00875E01"/>
    <w:rsid w:val="00875F9B"/>
    <w:rsid w:val="008804BF"/>
    <w:rsid w:val="00880F82"/>
    <w:rsid w:val="008815A1"/>
    <w:rsid w:val="00882383"/>
    <w:rsid w:val="008825AE"/>
    <w:rsid w:val="00882B97"/>
    <w:rsid w:val="00882E3D"/>
    <w:rsid w:val="00883E96"/>
    <w:rsid w:val="00883EA4"/>
    <w:rsid w:val="00884BFD"/>
    <w:rsid w:val="00886131"/>
    <w:rsid w:val="00886A10"/>
    <w:rsid w:val="00886D0B"/>
    <w:rsid w:val="00890E68"/>
    <w:rsid w:val="008921EB"/>
    <w:rsid w:val="008940ED"/>
    <w:rsid w:val="008951D4"/>
    <w:rsid w:val="0089543A"/>
    <w:rsid w:val="00895768"/>
    <w:rsid w:val="00895CE0"/>
    <w:rsid w:val="008971BD"/>
    <w:rsid w:val="008971C4"/>
    <w:rsid w:val="00897AFD"/>
    <w:rsid w:val="008A061A"/>
    <w:rsid w:val="008A09B6"/>
    <w:rsid w:val="008A15F8"/>
    <w:rsid w:val="008A176A"/>
    <w:rsid w:val="008A268B"/>
    <w:rsid w:val="008A2B73"/>
    <w:rsid w:val="008A2DD3"/>
    <w:rsid w:val="008A312A"/>
    <w:rsid w:val="008A3292"/>
    <w:rsid w:val="008A3B9E"/>
    <w:rsid w:val="008A465A"/>
    <w:rsid w:val="008A52E2"/>
    <w:rsid w:val="008A7304"/>
    <w:rsid w:val="008B0A6F"/>
    <w:rsid w:val="008B0DAC"/>
    <w:rsid w:val="008B2064"/>
    <w:rsid w:val="008B2C4D"/>
    <w:rsid w:val="008B3EEB"/>
    <w:rsid w:val="008B473F"/>
    <w:rsid w:val="008B4B39"/>
    <w:rsid w:val="008B7A54"/>
    <w:rsid w:val="008C17C5"/>
    <w:rsid w:val="008C219F"/>
    <w:rsid w:val="008C2937"/>
    <w:rsid w:val="008C42C7"/>
    <w:rsid w:val="008C53CA"/>
    <w:rsid w:val="008C660E"/>
    <w:rsid w:val="008C6CE0"/>
    <w:rsid w:val="008C7469"/>
    <w:rsid w:val="008C7551"/>
    <w:rsid w:val="008C7745"/>
    <w:rsid w:val="008D043A"/>
    <w:rsid w:val="008D0529"/>
    <w:rsid w:val="008D0DBF"/>
    <w:rsid w:val="008D1893"/>
    <w:rsid w:val="008D32DE"/>
    <w:rsid w:val="008D3380"/>
    <w:rsid w:val="008D449F"/>
    <w:rsid w:val="008D6289"/>
    <w:rsid w:val="008D7484"/>
    <w:rsid w:val="008D7904"/>
    <w:rsid w:val="008E106D"/>
    <w:rsid w:val="008E1392"/>
    <w:rsid w:val="008E1B4D"/>
    <w:rsid w:val="008E1D78"/>
    <w:rsid w:val="008E2E78"/>
    <w:rsid w:val="008E3036"/>
    <w:rsid w:val="008E3467"/>
    <w:rsid w:val="008E3897"/>
    <w:rsid w:val="008E4054"/>
    <w:rsid w:val="008E5790"/>
    <w:rsid w:val="008E595A"/>
    <w:rsid w:val="008E60FA"/>
    <w:rsid w:val="008F04F6"/>
    <w:rsid w:val="008F0597"/>
    <w:rsid w:val="008F1333"/>
    <w:rsid w:val="008F3F5B"/>
    <w:rsid w:val="008F494B"/>
    <w:rsid w:val="008F4DF2"/>
    <w:rsid w:val="008F54E6"/>
    <w:rsid w:val="008F5706"/>
    <w:rsid w:val="008F5F8A"/>
    <w:rsid w:val="008F6800"/>
    <w:rsid w:val="0090099A"/>
    <w:rsid w:val="00902CA0"/>
    <w:rsid w:val="00903F10"/>
    <w:rsid w:val="00904A3E"/>
    <w:rsid w:val="00904AF3"/>
    <w:rsid w:val="00904DFB"/>
    <w:rsid w:val="00904F08"/>
    <w:rsid w:val="009059F0"/>
    <w:rsid w:val="0090754D"/>
    <w:rsid w:val="009075BB"/>
    <w:rsid w:val="00910D25"/>
    <w:rsid w:val="009113CA"/>
    <w:rsid w:val="009113EC"/>
    <w:rsid w:val="00913456"/>
    <w:rsid w:val="0091357E"/>
    <w:rsid w:val="0091366B"/>
    <w:rsid w:val="00913835"/>
    <w:rsid w:val="0091426E"/>
    <w:rsid w:val="00915B15"/>
    <w:rsid w:val="0091607F"/>
    <w:rsid w:val="009165AE"/>
    <w:rsid w:val="009168F4"/>
    <w:rsid w:val="0091794E"/>
    <w:rsid w:val="009219AD"/>
    <w:rsid w:val="00921DF3"/>
    <w:rsid w:val="00922D73"/>
    <w:rsid w:val="00922F47"/>
    <w:rsid w:val="00923155"/>
    <w:rsid w:val="009240EC"/>
    <w:rsid w:val="009247AF"/>
    <w:rsid w:val="0092572D"/>
    <w:rsid w:val="00927995"/>
    <w:rsid w:val="009306F2"/>
    <w:rsid w:val="00932653"/>
    <w:rsid w:val="009342C0"/>
    <w:rsid w:val="009349A2"/>
    <w:rsid w:val="00935558"/>
    <w:rsid w:val="00935A9A"/>
    <w:rsid w:val="00940E35"/>
    <w:rsid w:val="009416BF"/>
    <w:rsid w:val="009419ED"/>
    <w:rsid w:val="00942A1B"/>
    <w:rsid w:val="0094342E"/>
    <w:rsid w:val="00944A57"/>
    <w:rsid w:val="00946C83"/>
    <w:rsid w:val="00947003"/>
    <w:rsid w:val="00947006"/>
    <w:rsid w:val="009473EC"/>
    <w:rsid w:val="00950A3C"/>
    <w:rsid w:val="00950AA0"/>
    <w:rsid w:val="0095225F"/>
    <w:rsid w:val="00954693"/>
    <w:rsid w:val="00955E4A"/>
    <w:rsid w:val="00956CB6"/>
    <w:rsid w:val="009570C6"/>
    <w:rsid w:val="00957278"/>
    <w:rsid w:val="00960021"/>
    <w:rsid w:val="00960ACA"/>
    <w:rsid w:val="0096124B"/>
    <w:rsid w:val="00961356"/>
    <w:rsid w:val="0096136C"/>
    <w:rsid w:val="00961593"/>
    <w:rsid w:val="00962312"/>
    <w:rsid w:val="00963E5D"/>
    <w:rsid w:val="009640B7"/>
    <w:rsid w:val="00966A53"/>
    <w:rsid w:val="00966BB1"/>
    <w:rsid w:val="00967FE2"/>
    <w:rsid w:val="0097022F"/>
    <w:rsid w:val="009709DD"/>
    <w:rsid w:val="00970E7E"/>
    <w:rsid w:val="00972071"/>
    <w:rsid w:val="0097250D"/>
    <w:rsid w:val="009733EE"/>
    <w:rsid w:val="0097463C"/>
    <w:rsid w:val="00974C2D"/>
    <w:rsid w:val="009770D6"/>
    <w:rsid w:val="0098013D"/>
    <w:rsid w:val="0098091A"/>
    <w:rsid w:val="009811F2"/>
    <w:rsid w:val="00981D49"/>
    <w:rsid w:val="00982524"/>
    <w:rsid w:val="00982D32"/>
    <w:rsid w:val="00983BC5"/>
    <w:rsid w:val="00983EAE"/>
    <w:rsid w:val="009845BF"/>
    <w:rsid w:val="00985B79"/>
    <w:rsid w:val="009869E9"/>
    <w:rsid w:val="00986A61"/>
    <w:rsid w:val="0098719A"/>
    <w:rsid w:val="009877A7"/>
    <w:rsid w:val="00987C74"/>
    <w:rsid w:val="0099052F"/>
    <w:rsid w:val="0099064F"/>
    <w:rsid w:val="00991414"/>
    <w:rsid w:val="00992384"/>
    <w:rsid w:val="009925D0"/>
    <w:rsid w:val="00992E5C"/>
    <w:rsid w:val="00994AD6"/>
    <w:rsid w:val="009A1662"/>
    <w:rsid w:val="009A20F1"/>
    <w:rsid w:val="009A33F7"/>
    <w:rsid w:val="009A42F2"/>
    <w:rsid w:val="009A4CC1"/>
    <w:rsid w:val="009A6743"/>
    <w:rsid w:val="009A7609"/>
    <w:rsid w:val="009A79A1"/>
    <w:rsid w:val="009B2351"/>
    <w:rsid w:val="009B25BD"/>
    <w:rsid w:val="009B44FA"/>
    <w:rsid w:val="009B46EC"/>
    <w:rsid w:val="009B47E0"/>
    <w:rsid w:val="009B51C4"/>
    <w:rsid w:val="009B5FBB"/>
    <w:rsid w:val="009B6175"/>
    <w:rsid w:val="009B7225"/>
    <w:rsid w:val="009C0032"/>
    <w:rsid w:val="009C07DD"/>
    <w:rsid w:val="009C094E"/>
    <w:rsid w:val="009C1DA9"/>
    <w:rsid w:val="009C2A05"/>
    <w:rsid w:val="009C2EF9"/>
    <w:rsid w:val="009C39CD"/>
    <w:rsid w:val="009C3B17"/>
    <w:rsid w:val="009C3CF5"/>
    <w:rsid w:val="009D01E0"/>
    <w:rsid w:val="009D0395"/>
    <w:rsid w:val="009D044A"/>
    <w:rsid w:val="009D044F"/>
    <w:rsid w:val="009D0C13"/>
    <w:rsid w:val="009D0FAF"/>
    <w:rsid w:val="009D1230"/>
    <w:rsid w:val="009D1295"/>
    <w:rsid w:val="009D183B"/>
    <w:rsid w:val="009D32FB"/>
    <w:rsid w:val="009D439C"/>
    <w:rsid w:val="009D511F"/>
    <w:rsid w:val="009D7833"/>
    <w:rsid w:val="009D7B1F"/>
    <w:rsid w:val="009D7F98"/>
    <w:rsid w:val="009E1519"/>
    <w:rsid w:val="009E1553"/>
    <w:rsid w:val="009E1AE6"/>
    <w:rsid w:val="009E34D8"/>
    <w:rsid w:val="009E719F"/>
    <w:rsid w:val="009E79E9"/>
    <w:rsid w:val="009F13C7"/>
    <w:rsid w:val="009F1F66"/>
    <w:rsid w:val="009F2802"/>
    <w:rsid w:val="009F3058"/>
    <w:rsid w:val="009F41B6"/>
    <w:rsid w:val="009F4481"/>
    <w:rsid w:val="009F6AC1"/>
    <w:rsid w:val="009F6BCA"/>
    <w:rsid w:val="009F7077"/>
    <w:rsid w:val="00A00310"/>
    <w:rsid w:val="00A008CB"/>
    <w:rsid w:val="00A00CEF"/>
    <w:rsid w:val="00A00D2C"/>
    <w:rsid w:val="00A01E9B"/>
    <w:rsid w:val="00A0236C"/>
    <w:rsid w:val="00A03344"/>
    <w:rsid w:val="00A03C10"/>
    <w:rsid w:val="00A03F32"/>
    <w:rsid w:val="00A04E50"/>
    <w:rsid w:val="00A05020"/>
    <w:rsid w:val="00A0647E"/>
    <w:rsid w:val="00A0684B"/>
    <w:rsid w:val="00A11917"/>
    <w:rsid w:val="00A119E0"/>
    <w:rsid w:val="00A11FBD"/>
    <w:rsid w:val="00A12F80"/>
    <w:rsid w:val="00A13508"/>
    <w:rsid w:val="00A1356C"/>
    <w:rsid w:val="00A143D0"/>
    <w:rsid w:val="00A15B0C"/>
    <w:rsid w:val="00A15C23"/>
    <w:rsid w:val="00A16F03"/>
    <w:rsid w:val="00A20C2B"/>
    <w:rsid w:val="00A20EB6"/>
    <w:rsid w:val="00A21A5D"/>
    <w:rsid w:val="00A21FA8"/>
    <w:rsid w:val="00A226E5"/>
    <w:rsid w:val="00A22F8D"/>
    <w:rsid w:val="00A2392F"/>
    <w:rsid w:val="00A23BAC"/>
    <w:rsid w:val="00A23D9E"/>
    <w:rsid w:val="00A26D94"/>
    <w:rsid w:val="00A27EC7"/>
    <w:rsid w:val="00A3078A"/>
    <w:rsid w:val="00A32799"/>
    <w:rsid w:val="00A32DCD"/>
    <w:rsid w:val="00A358F3"/>
    <w:rsid w:val="00A361EC"/>
    <w:rsid w:val="00A36C25"/>
    <w:rsid w:val="00A3723D"/>
    <w:rsid w:val="00A37D4C"/>
    <w:rsid w:val="00A41619"/>
    <w:rsid w:val="00A42E45"/>
    <w:rsid w:val="00A42EC1"/>
    <w:rsid w:val="00A4326E"/>
    <w:rsid w:val="00A432FC"/>
    <w:rsid w:val="00A43E9F"/>
    <w:rsid w:val="00A44E44"/>
    <w:rsid w:val="00A44FC8"/>
    <w:rsid w:val="00A4537A"/>
    <w:rsid w:val="00A4553C"/>
    <w:rsid w:val="00A469E8"/>
    <w:rsid w:val="00A47516"/>
    <w:rsid w:val="00A476DE"/>
    <w:rsid w:val="00A508DF"/>
    <w:rsid w:val="00A5176F"/>
    <w:rsid w:val="00A51B25"/>
    <w:rsid w:val="00A5310D"/>
    <w:rsid w:val="00A54530"/>
    <w:rsid w:val="00A54A31"/>
    <w:rsid w:val="00A55B76"/>
    <w:rsid w:val="00A55ED8"/>
    <w:rsid w:val="00A564CF"/>
    <w:rsid w:val="00A60294"/>
    <w:rsid w:val="00A6057B"/>
    <w:rsid w:val="00A611D9"/>
    <w:rsid w:val="00A61D2E"/>
    <w:rsid w:val="00A6248C"/>
    <w:rsid w:val="00A63446"/>
    <w:rsid w:val="00A63751"/>
    <w:rsid w:val="00A6379C"/>
    <w:rsid w:val="00A64CDE"/>
    <w:rsid w:val="00A652C3"/>
    <w:rsid w:val="00A65582"/>
    <w:rsid w:val="00A65C83"/>
    <w:rsid w:val="00A6662D"/>
    <w:rsid w:val="00A66658"/>
    <w:rsid w:val="00A673B0"/>
    <w:rsid w:val="00A676FA"/>
    <w:rsid w:val="00A73B7A"/>
    <w:rsid w:val="00A73DCD"/>
    <w:rsid w:val="00A74710"/>
    <w:rsid w:val="00A74D0F"/>
    <w:rsid w:val="00A75392"/>
    <w:rsid w:val="00A75970"/>
    <w:rsid w:val="00A7623C"/>
    <w:rsid w:val="00A76381"/>
    <w:rsid w:val="00A763F3"/>
    <w:rsid w:val="00A767A2"/>
    <w:rsid w:val="00A76825"/>
    <w:rsid w:val="00A801BC"/>
    <w:rsid w:val="00A8255C"/>
    <w:rsid w:val="00A82B57"/>
    <w:rsid w:val="00A82EBD"/>
    <w:rsid w:val="00A831E6"/>
    <w:rsid w:val="00A8332C"/>
    <w:rsid w:val="00A83C5A"/>
    <w:rsid w:val="00A858B9"/>
    <w:rsid w:val="00A8591D"/>
    <w:rsid w:val="00A859A9"/>
    <w:rsid w:val="00A85CEC"/>
    <w:rsid w:val="00A862AF"/>
    <w:rsid w:val="00A867B6"/>
    <w:rsid w:val="00A87831"/>
    <w:rsid w:val="00A9173B"/>
    <w:rsid w:val="00A91CD2"/>
    <w:rsid w:val="00A9228E"/>
    <w:rsid w:val="00A92A25"/>
    <w:rsid w:val="00A92A3A"/>
    <w:rsid w:val="00A93B5C"/>
    <w:rsid w:val="00A940A7"/>
    <w:rsid w:val="00A9609B"/>
    <w:rsid w:val="00A96928"/>
    <w:rsid w:val="00A96F57"/>
    <w:rsid w:val="00A97387"/>
    <w:rsid w:val="00AA0202"/>
    <w:rsid w:val="00AA0CD7"/>
    <w:rsid w:val="00AA0DFC"/>
    <w:rsid w:val="00AA12DE"/>
    <w:rsid w:val="00AA15B4"/>
    <w:rsid w:val="00AA19A0"/>
    <w:rsid w:val="00AA1AAD"/>
    <w:rsid w:val="00AA2053"/>
    <w:rsid w:val="00AA2389"/>
    <w:rsid w:val="00AA2535"/>
    <w:rsid w:val="00AA5373"/>
    <w:rsid w:val="00AA62B0"/>
    <w:rsid w:val="00AA62FF"/>
    <w:rsid w:val="00AA6679"/>
    <w:rsid w:val="00AA733C"/>
    <w:rsid w:val="00AA77BD"/>
    <w:rsid w:val="00AA7B21"/>
    <w:rsid w:val="00AB08D0"/>
    <w:rsid w:val="00AB13E0"/>
    <w:rsid w:val="00AB1A61"/>
    <w:rsid w:val="00AB1B45"/>
    <w:rsid w:val="00AB2960"/>
    <w:rsid w:val="00AB3759"/>
    <w:rsid w:val="00AB38CB"/>
    <w:rsid w:val="00AB3DE0"/>
    <w:rsid w:val="00AB7846"/>
    <w:rsid w:val="00AC02BB"/>
    <w:rsid w:val="00AC1143"/>
    <w:rsid w:val="00AC64D3"/>
    <w:rsid w:val="00AC65DD"/>
    <w:rsid w:val="00AC6E8B"/>
    <w:rsid w:val="00AC73F2"/>
    <w:rsid w:val="00AC7E85"/>
    <w:rsid w:val="00AC7EB8"/>
    <w:rsid w:val="00AD01B2"/>
    <w:rsid w:val="00AD1E5C"/>
    <w:rsid w:val="00AD1FD2"/>
    <w:rsid w:val="00AD2E0D"/>
    <w:rsid w:val="00AD3D77"/>
    <w:rsid w:val="00AD3FDA"/>
    <w:rsid w:val="00AD448D"/>
    <w:rsid w:val="00AD48F4"/>
    <w:rsid w:val="00AD5034"/>
    <w:rsid w:val="00AE01B1"/>
    <w:rsid w:val="00AE0A8F"/>
    <w:rsid w:val="00AE12EE"/>
    <w:rsid w:val="00AE22D8"/>
    <w:rsid w:val="00AE25B7"/>
    <w:rsid w:val="00AE2C4F"/>
    <w:rsid w:val="00AE30D7"/>
    <w:rsid w:val="00AE496A"/>
    <w:rsid w:val="00AE5408"/>
    <w:rsid w:val="00AE5BE0"/>
    <w:rsid w:val="00AF0D53"/>
    <w:rsid w:val="00AF0DE9"/>
    <w:rsid w:val="00AF10FF"/>
    <w:rsid w:val="00AF18CA"/>
    <w:rsid w:val="00AF25DB"/>
    <w:rsid w:val="00AF47BA"/>
    <w:rsid w:val="00AF4D3C"/>
    <w:rsid w:val="00AF69F9"/>
    <w:rsid w:val="00AF7E91"/>
    <w:rsid w:val="00B0058D"/>
    <w:rsid w:val="00B01058"/>
    <w:rsid w:val="00B01596"/>
    <w:rsid w:val="00B03967"/>
    <w:rsid w:val="00B03BB2"/>
    <w:rsid w:val="00B040D6"/>
    <w:rsid w:val="00B04D0D"/>
    <w:rsid w:val="00B04DD9"/>
    <w:rsid w:val="00B0522C"/>
    <w:rsid w:val="00B061E2"/>
    <w:rsid w:val="00B0641F"/>
    <w:rsid w:val="00B06E48"/>
    <w:rsid w:val="00B0718D"/>
    <w:rsid w:val="00B10B9A"/>
    <w:rsid w:val="00B12577"/>
    <w:rsid w:val="00B130E2"/>
    <w:rsid w:val="00B13393"/>
    <w:rsid w:val="00B13558"/>
    <w:rsid w:val="00B138D2"/>
    <w:rsid w:val="00B13C21"/>
    <w:rsid w:val="00B14EE1"/>
    <w:rsid w:val="00B16F96"/>
    <w:rsid w:val="00B211AA"/>
    <w:rsid w:val="00B21805"/>
    <w:rsid w:val="00B2188C"/>
    <w:rsid w:val="00B21E81"/>
    <w:rsid w:val="00B23CBF"/>
    <w:rsid w:val="00B269B9"/>
    <w:rsid w:val="00B26D66"/>
    <w:rsid w:val="00B27607"/>
    <w:rsid w:val="00B277EE"/>
    <w:rsid w:val="00B27C44"/>
    <w:rsid w:val="00B3059A"/>
    <w:rsid w:val="00B306BE"/>
    <w:rsid w:val="00B32088"/>
    <w:rsid w:val="00B32D74"/>
    <w:rsid w:val="00B3382E"/>
    <w:rsid w:val="00B3462B"/>
    <w:rsid w:val="00B346D0"/>
    <w:rsid w:val="00B35DA6"/>
    <w:rsid w:val="00B35DF5"/>
    <w:rsid w:val="00B3653F"/>
    <w:rsid w:val="00B3672A"/>
    <w:rsid w:val="00B373DB"/>
    <w:rsid w:val="00B40089"/>
    <w:rsid w:val="00B4060C"/>
    <w:rsid w:val="00B4073D"/>
    <w:rsid w:val="00B40DE5"/>
    <w:rsid w:val="00B41019"/>
    <w:rsid w:val="00B413E8"/>
    <w:rsid w:val="00B415D4"/>
    <w:rsid w:val="00B420E2"/>
    <w:rsid w:val="00B43832"/>
    <w:rsid w:val="00B438A4"/>
    <w:rsid w:val="00B44C4E"/>
    <w:rsid w:val="00B44DAE"/>
    <w:rsid w:val="00B4534E"/>
    <w:rsid w:val="00B45C6F"/>
    <w:rsid w:val="00B46335"/>
    <w:rsid w:val="00B4633B"/>
    <w:rsid w:val="00B466A4"/>
    <w:rsid w:val="00B4685B"/>
    <w:rsid w:val="00B47775"/>
    <w:rsid w:val="00B47895"/>
    <w:rsid w:val="00B47A94"/>
    <w:rsid w:val="00B47DB5"/>
    <w:rsid w:val="00B47DCB"/>
    <w:rsid w:val="00B502C6"/>
    <w:rsid w:val="00B51541"/>
    <w:rsid w:val="00B518D7"/>
    <w:rsid w:val="00B51E77"/>
    <w:rsid w:val="00B523E2"/>
    <w:rsid w:val="00B52870"/>
    <w:rsid w:val="00B52D3F"/>
    <w:rsid w:val="00B53017"/>
    <w:rsid w:val="00B53CA0"/>
    <w:rsid w:val="00B54548"/>
    <w:rsid w:val="00B55A9B"/>
    <w:rsid w:val="00B55E4F"/>
    <w:rsid w:val="00B57D98"/>
    <w:rsid w:val="00B605F3"/>
    <w:rsid w:val="00B60CC9"/>
    <w:rsid w:val="00B61C42"/>
    <w:rsid w:val="00B62284"/>
    <w:rsid w:val="00B62637"/>
    <w:rsid w:val="00B62D23"/>
    <w:rsid w:val="00B63218"/>
    <w:rsid w:val="00B6343A"/>
    <w:rsid w:val="00B63F1A"/>
    <w:rsid w:val="00B648C5"/>
    <w:rsid w:val="00B65227"/>
    <w:rsid w:val="00B654A4"/>
    <w:rsid w:val="00B65B98"/>
    <w:rsid w:val="00B665C8"/>
    <w:rsid w:val="00B70659"/>
    <w:rsid w:val="00B7096B"/>
    <w:rsid w:val="00B717C6"/>
    <w:rsid w:val="00B71D6A"/>
    <w:rsid w:val="00B72D90"/>
    <w:rsid w:val="00B73C0A"/>
    <w:rsid w:val="00B73C0F"/>
    <w:rsid w:val="00B74105"/>
    <w:rsid w:val="00B74BC9"/>
    <w:rsid w:val="00B754D5"/>
    <w:rsid w:val="00B7654A"/>
    <w:rsid w:val="00B76EAB"/>
    <w:rsid w:val="00B80284"/>
    <w:rsid w:val="00B80421"/>
    <w:rsid w:val="00B81D0B"/>
    <w:rsid w:val="00B827C4"/>
    <w:rsid w:val="00B83A14"/>
    <w:rsid w:val="00B83E98"/>
    <w:rsid w:val="00B84C26"/>
    <w:rsid w:val="00B876AB"/>
    <w:rsid w:val="00B8775B"/>
    <w:rsid w:val="00B9022E"/>
    <w:rsid w:val="00B9025E"/>
    <w:rsid w:val="00B92CB7"/>
    <w:rsid w:val="00B93C5E"/>
    <w:rsid w:val="00B95187"/>
    <w:rsid w:val="00B9569F"/>
    <w:rsid w:val="00B95E63"/>
    <w:rsid w:val="00B96088"/>
    <w:rsid w:val="00B9662E"/>
    <w:rsid w:val="00B9761B"/>
    <w:rsid w:val="00BA1100"/>
    <w:rsid w:val="00BA1453"/>
    <w:rsid w:val="00BA21DD"/>
    <w:rsid w:val="00BA24CD"/>
    <w:rsid w:val="00BA3E07"/>
    <w:rsid w:val="00BA55D6"/>
    <w:rsid w:val="00BA5C85"/>
    <w:rsid w:val="00BA6D19"/>
    <w:rsid w:val="00BA7173"/>
    <w:rsid w:val="00BA79EC"/>
    <w:rsid w:val="00BB0F33"/>
    <w:rsid w:val="00BB0F68"/>
    <w:rsid w:val="00BB1A13"/>
    <w:rsid w:val="00BB1DEC"/>
    <w:rsid w:val="00BB2BF6"/>
    <w:rsid w:val="00BB3C7A"/>
    <w:rsid w:val="00BB419B"/>
    <w:rsid w:val="00BB6C6F"/>
    <w:rsid w:val="00BB7754"/>
    <w:rsid w:val="00BB7AB1"/>
    <w:rsid w:val="00BB7F60"/>
    <w:rsid w:val="00BC05A3"/>
    <w:rsid w:val="00BC061D"/>
    <w:rsid w:val="00BC179C"/>
    <w:rsid w:val="00BC19B0"/>
    <w:rsid w:val="00BC239C"/>
    <w:rsid w:val="00BC248F"/>
    <w:rsid w:val="00BC2EAA"/>
    <w:rsid w:val="00BC4A19"/>
    <w:rsid w:val="00BC6D76"/>
    <w:rsid w:val="00BC6EA9"/>
    <w:rsid w:val="00BC7DE8"/>
    <w:rsid w:val="00BD10B8"/>
    <w:rsid w:val="00BD129E"/>
    <w:rsid w:val="00BD15C5"/>
    <w:rsid w:val="00BD3133"/>
    <w:rsid w:val="00BD3DEC"/>
    <w:rsid w:val="00BD4544"/>
    <w:rsid w:val="00BD547E"/>
    <w:rsid w:val="00BD6363"/>
    <w:rsid w:val="00BD7476"/>
    <w:rsid w:val="00BD77B6"/>
    <w:rsid w:val="00BE07EB"/>
    <w:rsid w:val="00BE1081"/>
    <w:rsid w:val="00BE10E5"/>
    <w:rsid w:val="00BE136F"/>
    <w:rsid w:val="00BE38AB"/>
    <w:rsid w:val="00BE447F"/>
    <w:rsid w:val="00BE512C"/>
    <w:rsid w:val="00BE53DF"/>
    <w:rsid w:val="00BE708C"/>
    <w:rsid w:val="00BE76AE"/>
    <w:rsid w:val="00BE7C6E"/>
    <w:rsid w:val="00BF0848"/>
    <w:rsid w:val="00BF1178"/>
    <w:rsid w:val="00BF1A88"/>
    <w:rsid w:val="00BF1ECA"/>
    <w:rsid w:val="00BF26F5"/>
    <w:rsid w:val="00BF2ED5"/>
    <w:rsid w:val="00BF43BF"/>
    <w:rsid w:val="00BF4A27"/>
    <w:rsid w:val="00BF4F7A"/>
    <w:rsid w:val="00BF64E6"/>
    <w:rsid w:val="00BF74D8"/>
    <w:rsid w:val="00BF7A1A"/>
    <w:rsid w:val="00C00701"/>
    <w:rsid w:val="00C021F4"/>
    <w:rsid w:val="00C037CC"/>
    <w:rsid w:val="00C04B44"/>
    <w:rsid w:val="00C0532E"/>
    <w:rsid w:val="00C05752"/>
    <w:rsid w:val="00C058D6"/>
    <w:rsid w:val="00C0592F"/>
    <w:rsid w:val="00C05C52"/>
    <w:rsid w:val="00C05F37"/>
    <w:rsid w:val="00C05F3B"/>
    <w:rsid w:val="00C060E6"/>
    <w:rsid w:val="00C075E1"/>
    <w:rsid w:val="00C07A21"/>
    <w:rsid w:val="00C11B05"/>
    <w:rsid w:val="00C11EFB"/>
    <w:rsid w:val="00C121AE"/>
    <w:rsid w:val="00C133B4"/>
    <w:rsid w:val="00C13CAD"/>
    <w:rsid w:val="00C13F42"/>
    <w:rsid w:val="00C14B71"/>
    <w:rsid w:val="00C14C2F"/>
    <w:rsid w:val="00C1548E"/>
    <w:rsid w:val="00C1594F"/>
    <w:rsid w:val="00C15AD8"/>
    <w:rsid w:val="00C15B2F"/>
    <w:rsid w:val="00C15B70"/>
    <w:rsid w:val="00C15C67"/>
    <w:rsid w:val="00C1615F"/>
    <w:rsid w:val="00C16DC3"/>
    <w:rsid w:val="00C20152"/>
    <w:rsid w:val="00C20650"/>
    <w:rsid w:val="00C224F0"/>
    <w:rsid w:val="00C22A17"/>
    <w:rsid w:val="00C2317E"/>
    <w:rsid w:val="00C2347B"/>
    <w:rsid w:val="00C23591"/>
    <w:rsid w:val="00C24924"/>
    <w:rsid w:val="00C2495B"/>
    <w:rsid w:val="00C25BF5"/>
    <w:rsid w:val="00C30402"/>
    <w:rsid w:val="00C31F00"/>
    <w:rsid w:val="00C32C46"/>
    <w:rsid w:val="00C32D1E"/>
    <w:rsid w:val="00C36764"/>
    <w:rsid w:val="00C375B7"/>
    <w:rsid w:val="00C37C26"/>
    <w:rsid w:val="00C37CDE"/>
    <w:rsid w:val="00C37D10"/>
    <w:rsid w:val="00C40AE9"/>
    <w:rsid w:val="00C411B2"/>
    <w:rsid w:val="00C42A30"/>
    <w:rsid w:val="00C4302D"/>
    <w:rsid w:val="00C446CE"/>
    <w:rsid w:val="00C44D91"/>
    <w:rsid w:val="00C4665E"/>
    <w:rsid w:val="00C4679B"/>
    <w:rsid w:val="00C46A4C"/>
    <w:rsid w:val="00C47317"/>
    <w:rsid w:val="00C51288"/>
    <w:rsid w:val="00C52BAF"/>
    <w:rsid w:val="00C52CF0"/>
    <w:rsid w:val="00C534A1"/>
    <w:rsid w:val="00C53D1A"/>
    <w:rsid w:val="00C54095"/>
    <w:rsid w:val="00C550CE"/>
    <w:rsid w:val="00C56E55"/>
    <w:rsid w:val="00C56E74"/>
    <w:rsid w:val="00C57D21"/>
    <w:rsid w:val="00C60DE1"/>
    <w:rsid w:val="00C6132E"/>
    <w:rsid w:val="00C61AAB"/>
    <w:rsid w:val="00C62A7F"/>
    <w:rsid w:val="00C62AFD"/>
    <w:rsid w:val="00C62DD0"/>
    <w:rsid w:val="00C63B21"/>
    <w:rsid w:val="00C63C17"/>
    <w:rsid w:val="00C63EBF"/>
    <w:rsid w:val="00C6419C"/>
    <w:rsid w:val="00C65220"/>
    <w:rsid w:val="00C65734"/>
    <w:rsid w:val="00C66222"/>
    <w:rsid w:val="00C665AB"/>
    <w:rsid w:val="00C66687"/>
    <w:rsid w:val="00C66A83"/>
    <w:rsid w:val="00C67937"/>
    <w:rsid w:val="00C67E1D"/>
    <w:rsid w:val="00C705B2"/>
    <w:rsid w:val="00C70937"/>
    <w:rsid w:val="00C70BA7"/>
    <w:rsid w:val="00C747F4"/>
    <w:rsid w:val="00C74927"/>
    <w:rsid w:val="00C74F34"/>
    <w:rsid w:val="00C757F3"/>
    <w:rsid w:val="00C758BC"/>
    <w:rsid w:val="00C75EB1"/>
    <w:rsid w:val="00C75F85"/>
    <w:rsid w:val="00C76E7D"/>
    <w:rsid w:val="00C83130"/>
    <w:rsid w:val="00C8418B"/>
    <w:rsid w:val="00C8442D"/>
    <w:rsid w:val="00C84AA9"/>
    <w:rsid w:val="00C85D5C"/>
    <w:rsid w:val="00C85D90"/>
    <w:rsid w:val="00C86AFE"/>
    <w:rsid w:val="00C86F0C"/>
    <w:rsid w:val="00C87BBC"/>
    <w:rsid w:val="00C90B7B"/>
    <w:rsid w:val="00C9287C"/>
    <w:rsid w:val="00C92E51"/>
    <w:rsid w:val="00C93AA2"/>
    <w:rsid w:val="00C946EA"/>
    <w:rsid w:val="00C94DBA"/>
    <w:rsid w:val="00C95872"/>
    <w:rsid w:val="00C958BA"/>
    <w:rsid w:val="00C95E6F"/>
    <w:rsid w:val="00C9662D"/>
    <w:rsid w:val="00C966B3"/>
    <w:rsid w:val="00C96A9E"/>
    <w:rsid w:val="00C97EAD"/>
    <w:rsid w:val="00CA0A25"/>
    <w:rsid w:val="00CA1A41"/>
    <w:rsid w:val="00CA1C1A"/>
    <w:rsid w:val="00CA258D"/>
    <w:rsid w:val="00CA2639"/>
    <w:rsid w:val="00CA31C5"/>
    <w:rsid w:val="00CA36E3"/>
    <w:rsid w:val="00CA3B49"/>
    <w:rsid w:val="00CA5651"/>
    <w:rsid w:val="00CA6C06"/>
    <w:rsid w:val="00CA79D8"/>
    <w:rsid w:val="00CB02CB"/>
    <w:rsid w:val="00CB1464"/>
    <w:rsid w:val="00CB3CD8"/>
    <w:rsid w:val="00CB3F3E"/>
    <w:rsid w:val="00CB3F99"/>
    <w:rsid w:val="00CB4F5D"/>
    <w:rsid w:val="00CB5DD1"/>
    <w:rsid w:val="00CB5F94"/>
    <w:rsid w:val="00CB6983"/>
    <w:rsid w:val="00CB69A5"/>
    <w:rsid w:val="00CB6EAA"/>
    <w:rsid w:val="00CB6FCE"/>
    <w:rsid w:val="00CB7C4B"/>
    <w:rsid w:val="00CC001E"/>
    <w:rsid w:val="00CC107C"/>
    <w:rsid w:val="00CC149A"/>
    <w:rsid w:val="00CC25ED"/>
    <w:rsid w:val="00CC2B24"/>
    <w:rsid w:val="00CC3B27"/>
    <w:rsid w:val="00CC40AA"/>
    <w:rsid w:val="00CC4B83"/>
    <w:rsid w:val="00CC51E4"/>
    <w:rsid w:val="00CC5593"/>
    <w:rsid w:val="00CC5AA8"/>
    <w:rsid w:val="00CC6530"/>
    <w:rsid w:val="00CC658D"/>
    <w:rsid w:val="00CC6FDC"/>
    <w:rsid w:val="00CC712A"/>
    <w:rsid w:val="00CC772C"/>
    <w:rsid w:val="00CD0358"/>
    <w:rsid w:val="00CD0C1D"/>
    <w:rsid w:val="00CD1089"/>
    <w:rsid w:val="00CD1C73"/>
    <w:rsid w:val="00CD3759"/>
    <w:rsid w:val="00CD476E"/>
    <w:rsid w:val="00CD5DDD"/>
    <w:rsid w:val="00CD6107"/>
    <w:rsid w:val="00CE003E"/>
    <w:rsid w:val="00CE1732"/>
    <w:rsid w:val="00CE1AD2"/>
    <w:rsid w:val="00CE205A"/>
    <w:rsid w:val="00CE2355"/>
    <w:rsid w:val="00CE36D0"/>
    <w:rsid w:val="00CE3B26"/>
    <w:rsid w:val="00CE3BB8"/>
    <w:rsid w:val="00CE4392"/>
    <w:rsid w:val="00CE4AF7"/>
    <w:rsid w:val="00CE4B88"/>
    <w:rsid w:val="00CE7061"/>
    <w:rsid w:val="00CE7CB7"/>
    <w:rsid w:val="00CF1283"/>
    <w:rsid w:val="00CF2619"/>
    <w:rsid w:val="00CF2631"/>
    <w:rsid w:val="00CF2F95"/>
    <w:rsid w:val="00CF3675"/>
    <w:rsid w:val="00CF3BEF"/>
    <w:rsid w:val="00CF48F2"/>
    <w:rsid w:val="00CF534A"/>
    <w:rsid w:val="00CF55A6"/>
    <w:rsid w:val="00CF6AEE"/>
    <w:rsid w:val="00D00729"/>
    <w:rsid w:val="00D022A2"/>
    <w:rsid w:val="00D05430"/>
    <w:rsid w:val="00D054CC"/>
    <w:rsid w:val="00D057F9"/>
    <w:rsid w:val="00D06712"/>
    <w:rsid w:val="00D104C0"/>
    <w:rsid w:val="00D10728"/>
    <w:rsid w:val="00D10957"/>
    <w:rsid w:val="00D10F98"/>
    <w:rsid w:val="00D113C4"/>
    <w:rsid w:val="00D11945"/>
    <w:rsid w:val="00D1250E"/>
    <w:rsid w:val="00D12D16"/>
    <w:rsid w:val="00D13E9C"/>
    <w:rsid w:val="00D14856"/>
    <w:rsid w:val="00D14CAB"/>
    <w:rsid w:val="00D14F42"/>
    <w:rsid w:val="00D15001"/>
    <w:rsid w:val="00D16AB8"/>
    <w:rsid w:val="00D20EF6"/>
    <w:rsid w:val="00D21EC3"/>
    <w:rsid w:val="00D2343A"/>
    <w:rsid w:val="00D242FE"/>
    <w:rsid w:val="00D248FA"/>
    <w:rsid w:val="00D2523E"/>
    <w:rsid w:val="00D25F5F"/>
    <w:rsid w:val="00D26FD7"/>
    <w:rsid w:val="00D27270"/>
    <w:rsid w:val="00D27A9F"/>
    <w:rsid w:val="00D31BE6"/>
    <w:rsid w:val="00D31ECA"/>
    <w:rsid w:val="00D330B8"/>
    <w:rsid w:val="00D33146"/>
    <w:rsid w:val="00D33359"/>
    <w:rsid w:val="00D33E75"/>
    <w:rsid w:val="00D34E6B"/>
    <w:rsid w:val="00D34EB8"/>
    <w:rsid w:val="00D352EB"/>
    <w:rsid w:val="00D405FC"/>
    <w:rsid w:val="00D4077A"/>
    <w:rsid w:val="00D40BFC"/>
    <w:rsid w:val="00D41637"/>
    <w:rsid w:val="00D41A1A"/>
    <w:rsid w:val="00D41C2F"/>
    <w:rsid w:val="00D42ED9"/>
    <w:rsid w:val="00D4437E"/>
    <w:rsid w:val="00D45B15"/>
    <w:rsid w:val="00D45F8A"/>
    <w:rsid w:val="00D47E5D"/>
    <w:rsid w:val="00D526EB"/>
    <w:rsid w:val="00D52E87"/>
    <w:rsid w:val="00D534FD"/>
    <w:rsid w:val="00D538F1"/>
    <w:rsid w:val="00D56A7D"/>
    <w:rsid w:val="00D571A4"/>
    <w:rsid w:val="00D57272"/>
    <w:rsid w:val="00D57677"/>
    <w:rsid w:val="00D57C5C"/>
    <w:rsid w:val="00D60B09"/>
    <w:rsid w:val="00D60B74"/>
    <w:rsid w:val="00D627D9"/>
    <w:rsid w:val="00D63E2E"/>
    <w:rsid w:val="00D647B9"/>
    <w:rsid w:val="00D64868"/>
    <w:rsid w:val="00D66A57"/>
    <w:rsid w:val="00D672B3"/>
    <w:rsid w:val="00D67907"/>
    <w:rsid w:val="00D67A1F"/>
    <w:rsid w:val="00D70713"/>
    <w:rsid w:val="00D71D81"/>
    <w:rsid w:val="00D7378A"/>
    <w:rsid w:val="00D7390F"/>
    <w:rsid w:val="00D76C51"/>
    <w:rsid w:val="00D77EF3"/>
    <w:rsid w:val="00D80CDD"/>
    <w:rsid w:val="00D81541"/>
    <w:rsid w:val="00D81E71"/>
    <w:rsid w:val="00D8464B"/>
    <w:rsid w:val="00D84E88"/>
    <w:rsid w:val="00D84FE3"/>
    <w:rsid w:val="00D8698B"/>
    <w:rsid w:val="00D87885"/>
    <w:rsid w:val="00D87B1E"/>
    <w:rsid w:val="00D90507"/>
    <w:rsid w:val="00D913C7"/>
    <w:rsid w:val="00D9145A"/>
    <w:rsid w:val="00D9162C"/>
    <w:rsid w:val="00D9193A"/>
    <w:rsid w:val="00D92BDE"/>
    <w:rsid w:val="00D939AA"/>
    <w:rsid w:val="00D93AD8"/>
    <w:rsid w:val="00D943D5"/>
    <w:rsid w:val="00D947E5"/>
    <w:rsid w:val="00D94ED4"/>
    <w:rsid w:val="00D95757"/>
    <w:rsid w:val="00D95E3C"/>
    <w:rsid w:val="00DA11AB"/>
    <w:rsid w:val="00DA1552"/>
    <w:rsid w:val="00DA1654"/>
    <w:rsid w:val="00DA2884"/>
    <w:rsid w:val="00DA39AD"/>
    <w:rsid w:val="00DA3C9C"/>
    <w:rsid w:val="00DA3E11"/>
    <w:rsid w:val="00DA40A3"/>
    <w:rsid w:val="00DA4BB9"/>
    <w:rsid w:val="00DA5414"/>
    <w:rsid w:val="00DA6095"/>
    <w:rsid w:val="00DA645E"/>
    <w:rsid w:val="00DA6870"/>
    <w:rsid w:val="00DB004D"/>
    <w:rsid w:val="00DB0591"/>
    <w:rsid w:val="00DB07DF"/>
    <w:rsid w:val="00DB08D2"/>
    <w:rsid w:val="00DB0ADE"/>
    <w:rsid w:val="00DB2DD8"/>
    <w:rsid w:val="00DB350B"/>
    <w:rsid w:val="00DB40FC"/>
    <w:rsid w:val="00DB426C"/>
    <w:rsid w:val="00DB49A6"/>
    <w:rsid w:val="00DB5DE7"/>
    <w:rsid w:val="00DB66D3"/>
    <w:rsid w:val="00DB6805"/>
    <w:rsid w:val="00DB7984"/>
    <w:rsid w:val="00DB7CDC"/>
    <w:rsid w:val="00DC0712"/>
    <w:rsid w:val="00DC073D"/>
    <w:rsid w:val="00DC1919"/>
    <w:rsid w:val="00DC21F5"/>
    <w:rsid w:val="00DC2758"/>
    <w:rsid w:val="00DC4108"/>
    <w:rsid w:val="00DC425C"/>
    <w:rsid w:val="00DC5BF2"/>
    <w:rsid w:val="00DC6CA8"/>
    <w:rsid w:val="00DC7E93"/>
    <w:rsid w:val="00DD2160"/>
    <w:rsid w:val="00DD2E6C"/>
    <w:rsid w:val="00DD3768"/>
    <w:rsid w:val="00DD5147"/>
    <w:rsid w:val="00DD5246"/>
    <w:rsid w:val="00DD5D28"/>
    <w:rsid w:val="00DD64AB"/>
    <w:rsid w:val="00DD68EE"/>
    <w:rsid w:val="00DD6CC5"/>
    <w:rsid w:val="00DE0595"/>
    <w:rsid w:val="00DE0772"/>
    <w:rsid w:val="00DE250F"/>
    <w:rsid w:val="00DE27AC"/>
    <w:rsid w:val="00DE2D83"/>
    <w:rsid w:val="00DE441C"/>
    <w:rsid w:val="00DE4A4A"/>
    <w:rsid w:val="00DE5520"/>
    <w:rsid w:val="00DE5E05"/>
    <w:rsid w:val="00DE5F70"/>
    <w:rsid w:val="00DE64E6"/>
    <w:rsid w:val="00DE67F1"/>
    <w:rsid w:val="00DE6D4A"/>
    <w:rsid w:val="00DE7372"/>
    <w:rsid w:val="00DF27F9"/>
    <w:rsid w:val="00DF32CB"/>
    <w:rsid w:val="00DF5312"/>
    <w:rsid w:val="00DF622D"/>
    <w:rsid w:val="00DF777E"/>
    <w:rsid w:val="00DF7CF7"/>
    <w:rsid w:val="00DF7FF4"/>
    <w:rsid w:val="00E00AB4"/>
    <w:rsid w:val="00E00FAD"/>
    <w:rsid w:val="00E01367"/>
    <w:rsid w:val="00E0171F"/>
    <w:rsid w:val="00E02709"/>
    <w:rsid w:val="00E03BAC"/>
    <w:rsid w:val="00E0457B"/>
    <w:rsid w:val="00E047F5"/>
    <w:rsid w:val="00E04B7C"/>
    <w:rsid w:val="00E05250"/>
    <w:rsid w:val="00E05884"/>
    <w:rsid w:val="00E06317"/>
    <w:rsid w:val="00E06FDB"/>
    <w:rsid w:val="00E10C88"/>
    <w:rsid w:val="00E1105A"/>
    <w:rsid w:val="00E13BC4"/>
    <w:rsid w:val="00E1573E"/>
    <w:rsid w:val="00E160BE"/>
    <w:rsid w:val="00E20F60"/>
    <w:rsid w:val="00E212B9"/>
    <w:rsid w:val="00E21735"/>
    <w:rsid w:val="00E21AC5"/>
    <w:rsid w:val="00E21D21"/>
    <w:rsid w:val="00E21E99"/>
    <w:rsid w:val="00E235C9"/>
    <w:rsid w:val="00E2412B"/>
    <w:rsid w:val="00E250AB"/>
    <w:rsid w:val="00E2524B"/>
    <w:rsid w:val="00E26284"/>
    <w:rsid w:val="00E26AD8"/>
    <w:rsid w:val="00E3174D"/>
    <w:rsid w:val="00E3251A"/>
    <w:rsid w:val="00E340B2"/>
    <w:rsid w:val="00E34A76"/>
    <w:rsid w:val="00E35795"/>
    <w:rsid w:val="00E35EA2"/>
    <w:rsid w:val="00E37B08"/>
    <w:rsid w:val="00E412A6"/>
    <w:rsid w:val="00E42413"/>
    <w:rsid w:val="00E43602"/>
    <w:rsid w:val="00E4384E"/>
    <w:rsid w:val="00E4474A"/>
    <w:rsid w:val="00E45D5E"/>
    <w:rsid w:val="00E46788"/>
    <w:rsid w:val="00E4685B"/>
    <w:rsid w:val="00E47327"/>
    <w:rsid w:val="00E475CF"/>
    <w:rsid w:val="00E47D9C"/>
    <w:rsid w:val="00E50551"/>
    <w:rsid w:val="00E5160F"/>
    <w:rsid w:val="00E52806"/>
    <w:rsid w:val="00E53C38"/>
    <w:rsid w:val="00E54DBA"/>
    <w:rsid w:val="00E5652E"/>
    <w:rsid w:val="00E5662F"/>
    <w:rsid w:val="00E56BDA"/>
    <w:rsid w:val="00E5769C"/>
    <w:rsid w:val="00E60D0C"/>
    <w:rsid w:val="00E61725"/>
    <w:rsid w:val="00E632CB"/>
    <w:rsid w:val="00E63769"/>
    <w:rsid w:val="00E63D9E"/>
    <w:rsid w:val="00E64C7B"/>
    <w:rsid w:val="00E64D53"/>
    <w:rsid w:val="00E65562"/>
    <w:rsid w:val="00E66068"/>
    <w:rsid w:val="00E662A7"/>
    <w:rsid w:val="00E665E8"/>
    <w:rsid w:val="00E66716"/>
    <w:rsid w:val="00E6685F"/>
    <w:rsid w:val="00E671E0"/>
    <w:rsid w:val="00E67DE0"/>
    <w:rsid w:val="00E708A6"/>
    <w:rsid w:val="00E70A90"/>
    <w:rsid w:val="00E70AD2"/>
    <w:rsid w:val="00E711F7"/>
    <w:rsid w:val="00E717D1"/>
    <w:rsid w:val="00E71E39"/>
    <w:rsid w:val="00E71F49"/>
    <w:rsid w:val="00E724F6"/>
    <w:rsid w:val="00E72A33"/>
    <w:rsid w:val="00E730AE"/>
    <w:rsid w:val="00E739E4"/>
    <w:rsid w:val="00E74EC9"/>
    <w:rsid w:val="00E75368"/>
    <w:rsid w:val="00E76351"/>
    <w:rsid w:val="00E77F2F"/>
    <w:rsid w:val="00E77FD7"/>
    <w:rsid w:val="00E812CF"/>
    <w:rsid w:val="00E82B08"/>
    <w:rsid w:val="00E85D4D"/>
    <w:rsid w:val="00E91276"/>
    <w:rsid w:val="00E9489B"/>
    <w:rsid w:val="00E95A40"/>
    <w:rsid w:val="00E966B9"/>
    <w:rsid w:val="00E96ADE"/>
    <w:rsid w:val="00E96FEA"/>
    <w:rsid w:val="00E97103"/>
    <w:rsid w:val="00E97E35"/>
    <w:rsid w:val="00E97F6B"/>
    <w:rsid w:val="00EA026E"/>
    <w:rsid w:val="00EA07E0"/>
    <w:rsid w:val="00EA0BA7"/>
    <w:rsid w:val="00EA0FB4"/>
    <w:rsid w:val="00EA1B85"/>
    <w:rsid w:val="00EA2151"/>
    <w:rsid w:val="00EA21C6"/>
    <w:rsid w:val="00EA2968"/>
    <w:rsid w:val="00EA2DA2"/>
    <w:rsid w:val="00EA2E96"/>
    <w:rsid w:val="00EA32CA"/>
    <w:rsid w:val="00EA39C0"/>
    <w:rsid w:val="00EA3D86"/>
    <w:rsid w:val="00EA42C5"/>
    <w:rsid w:val="00EA438C"/>
    <w:rsid w:val="00EA483C"/>
    <w:rsid w:val="00EA4DE5"/>
    <w:rsid w:val="00EA5478"/>
    <w:rsid w:val="00EA5A30"/>
    <w:rsid w:val="00EA62B1"/>
    <w:rsid w:val="00EA680E"/>
    <w:rsid w:val="00EA6D94"/>
    <w:rsid w:val="00EB10A0"/>
    <w:rsid w:val="00EB10E2"/>
    <w:rsid w:val="00EB11B7"/>
    <w:rsid w:val="00EB2001"/>
    <w:rsid w:val="00EB3227"/>
    <w:rsid w:val="00EB32AF"/>
    <w:rsid w:val="00EB3B6A"/>
    <w:rsid w:val="00EB4457"/>
    <w:rsid w:val="00EB46F3"/>
    <w:rsid w:val="00EB4A52"/>
    <w:rsid w:val="00EB5E71"/>
    <w:rsid w:val="00EB644C"/>
    <w:rsid w:val="00EB6769"/>
    <w:rsid w:val="00EB736E"/>
    <w:rsid w:val="00EB79FF"/>
    <w:rsid w:val="00EB7B26"/>
    <w:rsid w:val="00EB7ED2"/>
    <w:rsid w:val="00EB7EF9"/>
    <w:rsid w:val="00EB7F5E"/>
    <w:rsid w:val="00EC00B3"/>
    <w:rsid w:val="00EC18AE"/>
    <w:rsid w:val="00EC22F2"/>
    <w:rsid w:val="00EC3407"/>
    <w:rsid w:val="00EC38B1"/>
    <w:rsid w:val="00EC4B91"/>
    <w:rsid w:val="00EC4DDA"/>
    <w:rsid w:val="00EC53FB"/>
    <w:rsid w:val="00EC59CA"/>
    <w:rsid w:val="00EC5A49"/>
    <w:rsid w:val="00EC63F2"/>
    <w:rsid w:val="00EC7F0C"/>
    <w:rsid w:val="00ED02AC"/>
    <w:rsid w:val="00ED0ECB"/>
    <w:rsid w:val="00ED106C"/>
    <w:rsid w:val="00ED188B"/>
    <w:rsid w:val="00ED1D4F"/>
    <w:rsid w:val="00ED2DD7"/>
    <w:rsid w:val="00ED36D9"/>
    <w:rsid w:val="00ED3F76"/>
    <w:rsid w:val="00ED47E8"/>
    <w:rsid w:val="00ED5877"/>
    <w:rsid w:val="00ED6006"/>
    <w:rsid w:val="00ED60BB"/>
    <w:rsid w:val="00ED715F"/>
    <w:rsid w:val="00ED7571"/>
    <w:rsid w:val="00ED7D72"/>
    <w:rsid w:val="00ED7E00"/>
    <w:rsid w:val="00ED7F9E"/>
    <w:rsid w:val="00EE0547"/>
    <w:rsid w:val="00EE0FA9"/>
    <w:rsid w:val="00EE11C3"/>
    <w:rsid w:val="00EE42CC"/>
    <w:rsid w:val="00EE43C1"/>
    <w:rsid w:val="00EE6590"/>
    <w:rsid w:val="00EE6D8C"/>
    <w:rsid w:val="00EE6DE8"/>
    <w:rsid w:val="00EE7F1C"/>
    <w:rsid w:val="00EF1820"/>
    <w:rsid w:val="00EF28AB"/>
    <w:rsid w:val="00EF2A0B"/>
    <w:rsid w:val="00EF2AB4"/>
    <w:rsid w:val="00EF376B"/>
    <w:rsid w:val="00EF58EB"/>
    <w:rsid w:val="00EF598B"/>
    <w:rsid w:val="00EF5C9E"/>
    <w:rsid w:val="00EF74C1"/>
    <w:rsid w:val="00F01AE1"/>
    <w:rsid w:val="00F01C81"/>
    <w:rsid w:val="00F04F45"/>
    <w:rsid w:val="00F05670"/>
    <w:rsid w:val="00F067B8"/>
    <w:rsid w:val="00F06DF5"/>
    <w:rsid w:val="00F06DF6"/>
    <w:rsid w:val="00F06DFC"/>
    <w:rsid w:val="00F07E8B"/>
    <w:rsid w:val="00F117F4"/>
    <w:rsid w:val="00F11EE8"/>
    <w:rsid w:val="00F12245"/>
    <w:rsid w:val="00F125F1"/>
    <w:rsid w:val="00F139D1"/>
    <w:rsid w:val="00F13D1B"/>
    <w:rsid w:val="00F1431E"/>
    <w:rsid w:val="00F1494B"/>
    <w:rsid w:val="00F14A9F"/>
    <w:rsid w:val="00F173C5"/>
    <w:rsid w:val="00F17937"/>
    <w:rsid w:val="00F17AC3"/>
    <w:rsid w:val="00F20842"/>
    <w:rsid w:val="00F21E7E"/>
    <w:rsid w:val="00F22169"/>
    <w:rsid w:val="00F23067"/>
    <w:rsid w:val="00F23560"/>
    <w:rsid w:val="00F23865"/>
    <w:rsid w:val="00F249F4"/>
    <w:rsid w:val="00F24A7C"/>
    <w:rsid w:val="00F252EA"/>
    <w:rsid w:val="00F262C3"/>
    <w:rsid w:val="00F26709"/>
    <w:rsid w:val="00F27544"/>
    <w:rsid w:val="00F30478"/>
    <w:rsid w:val="00F30A3E"/>
    <w:rsid w:val="00F30CE6"/>
    <w:rsid w:val="00F314E4"/>
    <w:rsid w:val="00F3289E"/>
    <w:rsid w:val="00F328BC"/>
    <w:rsid w:val="00F3373C"/>
    <w:rsid w:val="00F33AF4"/>
    <w:rsid w:val="00F34410"/>
    <w:rsid w:val="00F34529"/>
    <w:rsid w:val="00F34AA0"/>
    <w:rsid w:val="00F35289"/>
    <w:rsid w:val="00F3571A"/>
    <w:rsid w:val="00F35AF2"/>
    <w:rsid w:val="00F36CCE"/>
    <w:rsid w:val="00F3750E"/>
    <w:rsid w:val="00F377E6"/>
    <w:rsid w:val="00F37A16"/>
    <w:rsid w:val="00F41116"/>
    <w:rsid w:val="00F42603"/>
    <w:rsid w:val="00F42822"/>
    <w:rsid w:val="00F42A87"/>
    <w:rsid w:val="00F43BD4"/>
    <w:rsid w:val="00F43E64"/>
    <w:rsid w:val="00F43F03"/>
    <w:rsid w:val="00F44738"/>
    <w:rsid w:val="00F45418"/>
    <w:rsid w:val="00F460C2"/>
    <w:rsid w:val="00F461E9"/>
    <w:rsid w:val="00F471D9"/>
    <w:rsid w:val="00F47270"/>
    <w:rsid w:val="00F47C32"/>
    <w:rsid w:val="00F505C4"/>
    <w:rsid w:val="00F5174E"/>
    <w:rsid w:val="00F52E57"/>
    <w:rsid w:val="00F53C6D"/>
    <w:rsid w:val="00F565D5"/>
    <w:rsid w:val="00F57690"/>
    <w:rsid w:val="00F60370"/>
    <w:rsid w:val="00F60B2A"/>
    <w:rsid w:val="00F61492"/>
    <w:rsid w:val="00F61904"/>
    <w:rsid w:val="00F61E64"/>
    <w:rsid w:val="00F62D9D"/>
    <w:rsid w:val="00F64BB5"/>
    <w:rsid w:val="00F64BF5"/>
    <w:rsid w:val="00F65492"/>
    <w:rsid w:val="00F6663F"/>
    <w:rsid w:val="00F678A9"/>
    <w:rsid w:val="00F70F91"/>
    <w:rsid w:val="00F710F5"/>
    <w:rsid w:val="00F726A6"/>
    <w:rsid w:val="00F726ED"/>
    <w:rsid w:val="00F72A06"/>
    <w:rsid w:val="00F72BA8"/>
    <w:rsid w:val="00F73101"/>
    <w:rsid w:val="00F7499F"/>
    <w:rsid w:val="00F7579C"/>
    <w:rsid w:val="00F768FD"/>
    <w:rsid w:val="00F77E81"/>
    <w:rsid w:val="00F812CA"/>
    <w:rsid w:val="00F817FB"/>
    <w:rsid w:val="00F82EB7"/>
    <w:rsid w:val="00F8312D"/>
    <w:rsid w:val="00F84609"/>
    <w:rsid w:val="00F84D48"/>
    <w:rsid w:val="00F869FA"/>
    <w:rsid w:val="00F90698"/>
    <w:rsid w:val="00F9378B"/>
    <w:rsid w:val="00F954FD"/>
    <w:rsid w:val="00F95C21"/>
    <w:rsid w:val="00F975F2"/>
    <w:rsid w:val="00F977F4"/>
    <w:rsid w:val="00F978A2"/>
    <w:rsid w:val="00FA09FC"/>
    <w:rsid w:val="00FA32AB"/>
    <w:rsid w:val="00FA4BCA"/>
    <w:rsid w:val="00FA50D0"/>
    <w:rsid w:val="00FA606E"/>
    <w:rsid w:val="00FA6DE3"/>
    <w:rsid w:val="00FA7448"/>
    <w:rsid w:val="00FB0266"/>
    <w:rsid w:val="00FB0581"/>
    <w:rsid w:val="00FB0A18"/>
    <w:rsid w:val="00FB0C09"/>
    <w:rsid w:val="00FB0C2F"/>
    <w:rsid w:val="00FB10A2"/>
    <w:rsid w:val="00FB145C"/>
    <w:rsid w:val="00FB1725"/>
    <w:rsid w:val="00FB1912"/>
    <w:rsid w:val="00FB25B5"/>
    <w:rsid w:val="00FB2DEE"/>
    <w:rsid w:val="00FB4F43"/>
    <w:rsid w:val="00FB5085"/>
    <w:rsid w:val="00FB5906"/>
    <w:rsid w:val="00FB67C5"/>
    <w:rsid w:val="00FB6821"/>
    <w:rsid w:val="00FB699D"/>
    <w:rsid w:val="00FB72DB"/>
    <w:rsid w:val="00FB7B09"/>
    <w:rsid w:val="00FB7EF9"/>
    <w:rsid w:val="00FC00DA"/>
    <w:rsid w:val="00FC0E8F"/>
    <w:rsid w:val="00FC10E2"/>
    <w:rsid w:val="00FC10FE"/>
    <w:rsid w:val="00FC25B0"/>
    <w:rsid w:val="00FC2FFF"/>
    <w:rsid w:val="00FC3EBC"/>
    <w:rsid w:val="00FC4A9E"/>
    <w:rsid w:val="00FC7273"/>
    <w:rsid w:val="00FC75D2"/>
    <w:rsid w:val="00FC7C9C"/>
    <w:rsid w:val="00FD080A"/>
    <w:rsid w:val="00FD1FC4"/>
    <w:rsid w:val="00FD221A"/>
    <w:rsid w:val="00FD31F5"/>
    <w:rsid w:val="00FD38FB"/>
    <w:rsid w:val="00FD560E"/>
    <w:rsid w:val="00FD569E"/>
    <w:rsid w:val="00FD6533"/>
    <w:rsid w:val="00FD73AC"/>
    <w:rsid w:val="00FD7FE5"/>
    <w:rsid w:val="00FE03BC"/>
    <w:rsid w:val="00FE06AA"/>
    <w:rsid w:val="00FE2790"/>
    <w:rsid w:val="00FE2AFB"/>
    <w:rsid w:val="00FE3651"/>
    <w:rsid w:val="00FE3779"/>
    <w:rsid w:val="00FE3F21"/>
    <w:rsid w:val="00FE4020"/>
    <w:rsid w:val="00FE4822"/>
    <w:rsid w:val="00FE4F74"/>
    <w:rsid w:val="00FE7876"/>
    <w:rsid w:val="00FE7A1A"/>
    <w:rsid w:val="00FE7D73"/>
    <w:rsid w:val="00FF13C2"/>
    <w:rsid w:val="00FF1C3C"/>
    <w:rsid w:val="00FF24C0"/>
    <w:rsid w:val="00FF2C67"/>
    <w:rsid w:val="00FF309D"/>
    <w:rsid w:val="00FF3741"/>
    <w:rsid w:val="00FF3DAA"/>
    <w:rsid w:val="00FF4173"/>
    <w:rsid w:val="00FF4A01"/>
    <w:rsid w:val="00FF4C8E"/>
    <w:rsid w:val="00FF4D5B"/>
    <w:rsid w:val="00FF4EBF"/>
    <w:rsid w:val="00FF5F4B"/>
    <w:rsid w:val="00FF6097"/>
    <w:rsid w:val="00FF611F"/>
    <w:rsid w:val="00FF684A"/>
    <w:rsid w:val="00FF6A76"/>
    <w:rsid w:val="00FF6F6A"/>
    <w:rsid w:val="00FF7A6D"/>
    <w:rsid w:val="48C25D67"/>
    <w:rsid w:val="756B75BC"/>
    <w:rsid w:val="757A595E"/>
    <w:rsid w:val="77AF2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DACB18"/>
  <w15:docId w15:val="{D8E46908-8960-4FC7-8D88-889BD8AF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uiPriority="0" w:qFormat="1"/>
    <w:lsdException w:name="annotation text" w:semiHidden="1" w:uiPriority="0"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ind w:firstLineChars="700" w:firstLine="1687"/>
      <w:outlineLvl w:val="0"/>
    </w:pPr>
    <w:rPr>
      <w:rFonts w:ascii="Times New Roman" w:eastAsia="黑体" w:hAnsi="Times New Roman" w:cs="Times New Roman"/>
      <w:bCs/>
      <w:szCs w:val="24"/>
    </w:rPr>
  </w:style>
  <w:style w:type="paragraph" w:styleId="2">
    <w:name w:val="heading 2"/>
    <w:basedOn w:val="a"/>
    <w:next w:val="a"/>
    <w:link w:val="20"/>
    <w:qFormat/>
    <w:pPr>
      <w:keepNext/>
      <w:autoSpaceDE w:val="0"/>
      <w:autoSpaceDN w:val="0"/>
      <w:adjustRightInd w:val="0"/>
      <w:snapToGrid w:val="0"/>
      <w:jc w:val="center"/>
      <w:outlineLvl w:val="1"/>
    </w:pPr>
    <w:rPr>
      <w:rFonts w:ascii="Times New Roman" w:eastAsia="宋体" w:hAnsi="Times New Roman" w:cs="Times New Roman"/>
      <w:b/>
      <w:bCs/>
      <w:color w:val="000000"/>
      <w:kern w:val="0"/>
      <w:szCs w:val="2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semiHidden/>
    <w:qFormat/>
    <w:pPr>
      <w:tabs>
        <w:tab w:val="right" w:leader="dot" w:pos="9241"/>
      </w:tabs>
      <w:ind w:firstLineChars="500" w:firstLine="500"/>
      <w:jc w:val="left"/>
    </w:pPr>
    <w:rPr>
      <w:rFonts w:ascii="宋体" w:eastAsia="宋体" w:hAnsi="Times New Roman" w:cs="Times New Roman"/>
      <w:szCs w:val="21"/>
    </w:rPr>
  </w:style>
  <w:style w:type="paragraph" w:styleId="8">
    <w:name w:val="index 8"/>
    <w:basedOn w:val="a"/>
    <w:next w:val="a"/>
    <w:autoRedefine/>
    <w:qFormat/>
    <w:pPr>
      <w:ind w:left="1680" w:hanging="210"/>
      <w:jc w:val="left"/>
    </w:pPr>
    <w:rPr>
      <w:rFonts w:ascii="Calibri" w:eastAsia="宋体" w:hAnsi="Calibri" w:cs="Times New Roman"/>
      <w:sz w:val="20"/>
      <w:szCs w:val="20"/>
    </w:rPr>
  </w:style>
  <w:style w:type="paragraph" w:styleId="a3">
    <w:name w:val="caption"/>
    <w:basedOn w:val="a"/>
    <w:next w:val="a"/>
    <w:autoRedefine/>
    <w:qFormat/>
    <w:pPr>
      <w:spacing w:before="152" w:after="160"/>
    </w:pPr>
    <w:rPr>
      <w:rFonts w:ascii="Arial" w:eastAsia="黑体" w:hAnsi="Arial" w:cs="Arial"/>
      <w:sz w:val="20"/>
      <w:szCs w:val="20"/>
    </w:rPr>
  </w:style>
  <w:style w:type="paragraph" w:styleId="5">
    <w:name w:val="index 5"/>
    <w:basedOn w:val="a"/>
    <w:next w:val="a"/>
    <w:autoRedefine/>
    <w:qFormat/>
    <w:pPr>
      <w:ind w:left="1050" w:hanging="210"/>
      <w:jc w:val="left"/>
    </w:pPr>
    <w:rPr>
      <w:rFonts w:ascii="Calibri" w:eastAsia="宋体" w:hAnsi="Calibri" w:cs="Times New Roman"/>
      <w:sz w:val="20"/>
      <w:szCs w:val="20"/>
    </w:rPr>
  </w:style>
  <w:style w:type="paragraph" w:styleId="a4">
    <w:name w:val="Document Map"/>
    <w:basedOn w:val="a"/>
    <w:link w:val="a5"/>
    <w:autoRedefine/>
    <w:semiHidden/>
    <w:qFormat/>
    <w:pPr>
      <w:shd w:val="clear" w:color="auto" w:fill="000080"/>
    </w:pPr>
    <w:rPr>
      <w:rFonts w:ascii="Times New Roman" w:eastAsia="宋体" w:hAnsi="Times New Roman" w:cs="Times New Roman"/>
      <w:szCs w:val="24"/>
    </w:rPr>
  </w:style>
  <w:style w:type="paragraph" w:styleId="a6">
    <w:name w:val="annotation text"/>
    <w:basedOn w:val="a"/>
    <w:link w:val="a7"/>
    <w:autoRedefine/>
    <w:semiHidden/>
    <w:qFormat/>
    <w:pPr>
      <w:jc w:val="left"/>
    </w:pPr>
    <w:rPr>
      <w:rFonts w:ascii="Times New Roman" w:eastAsia="宋体" w:hAnsi="Times New Roman" w:cs="Times New Roman"/>
      <w:szCs w:val="24"/>
    </w:rPr>
  </w:style>
  <w:style w:type="paragraph" w:styleId="6">
    <w:name w:val="index 6"/>
    <w:basedOn w:val="a"/>
    <w:next w:val="a"/>
    <w:autoRedefine/>
    <w:qFormat/>
    <w:pPr>
      <w:ind w:left="1260" w:hanging="210"/>
      <w:jc w:val="left"/>
    </w:pPr>
    <w:rPr>
      <w:rFonts w:ascii="Calibri" w:eastAsia="宋体" w:hAnsi="Calibri" w:cs="Times New Roman"/>
      <w:sz w:val="20"/>
      <w:szCs w:val="20"/>
    </w:rPr>
  </w:style>
  <w:style w:type="paragraph" w:styleId="a8">
    <w:name w:val="Body Text"/>
    <w:basedOn w:val="a"/>
    <w:link w:val="a9"/>
    <w:autoRedefine/>
    <w:qFormat/>
    <w:pPr>
      <w:autoSpaceDE w:val="0"/>
      <w:autoSpaceDN w:val="0"/>
      <w:adjustRightInd w:val="0"/>
      <w:jc w:val="left"/>
    </w:pPr>
    <w:rPr>
      <w:rFonts w:ascii="Arial" w:eastAsia="宋体" w:hAnsi="Arial" w:cs="Arial"/>
      <w:kern w:val="0"/>
      <w:szCs w:val="18"/>
    </w:rPr>
  </w:style>
  <w:style w:type="paragraph" w:styleId="aa">
    <w:name w:val="Body Text Indent"/>
    <w:basedOn w:val="a"/>
    <w:link w:val="ab"/>
    <w:autoRedefine/>
    <w:qFormat/>
    <w:pPr>
      <w:ind w:leftChars="250" w:left="525"/>
    </w:pPr>
    <w:rPr>
      <w:rFonts w:ascii="Times New Roman" w:eastAsia="宋体" w:hAnsi="Times New Roman" w:cs="Times New Roman"/>
      <w:szCs w:val="24"/>
    </w:rPr>
  </w:style>
  <w:style w:type="paragraph" w:styleId="ac">
    <w:name w:val="Block Text"/>
    <w:basedOn w:val="a"/>
    <w:autoRedefine/>
    <w:qFormat/>
    <w:pPr>
      <w:ind w:leftChars="100" w:left="210" w:rightChars="183" w:right="384" w:firstLineChars="200" w:firstLine="420"/>
    </w:pPr>
    <w:rPr>
      <w:rFonts w:ascii="Times New Roman" w:eastAsia="宋体" w:hAnsi="Times New Roman" w:cs="Times New Roman"/>
      <w:szCs w:val="24"/>
    </w:rPr>
  </w:style>
  <w:style w:type="paragraph" w:styleId="4">
    <w:name w:val="index 4"/>
    <w:basedOn w:val="a"/>
    <w:next w:val="a"/>
    <w:autoRedefine/>
    <w:qFormat/>
    <w:pPr>
      <w:ind w:left="840" w:hanging="210"/>
      <w:jc w:val="left"/>
    </w:pPr>
    <w:rPr>
      <w:rFonts w:ascii="Calibri" w:eastAsia="宋体" w:hAnsi="Calibri" w:cs="Times New Roman"/>
      <w:sz w:val="20"/>
      <w:szCs w:val="20"/>
    </w:rPr>
  </w:style>
  <w:style w:type="paragraph" w:styleId="50">
    <w:name w:val="toc 5"/>
    <w:basedOn w:val="a"/>
    <w:next w:val="a"/>
    <w:autoRedefine/>
    <w:semiHidden/>
    <w:qFormat/>
    <w:pPr>
      <w:tabs>
        <w:tab w:val="right" w:leader="dot" w:pos="9241"/>
      </w:tabs>
      <w:ind w:firstLineChars="300" w:firstLine="300"/>
      <w:jc w:val="left"/>
    </w:pPr>
    <w:rPr>
      <w:rFonts w:ascii="宋体" w:eastAsia="宋体" w:hAnsi="Times New Roman" w:cs="Times New Roman"/>
      <w:szCs w:val="21"/>
    </w:rPr>
  </w:style>
  <w:style w:type="paragraph" w:styleId="31">
    <w:name w:val="toc 3"/>
    <w:basedOn w:val="a"/>
    <w:next w:val="a"/>
    <w:autoRedefine/>
    <w:semiHidden/>
    <w:qFormat/>
    <w:pPr>
      <w:tabs>
        <w:tab w:val="right" w:leader="dot" w:pos="9241"/>
      </w:tabs>
      <w:ind w:firstLineChars="100" w:firstLine="100"/>
      <w:jc w:val="left"/>
    </w:pPr>
    <w:rPr>
      <w:rFonts w:ascii="宋体" w:eastAsia="宋体" w:hAnsi="Times New Roman" w:cs="Times New Roman"/>
      <w:szCs w:val="21"/>
    </w:rPr>
  </w:style>
  <w:style w:type="paragraph" w:styleId="ad">
    <w:name w:val="Plain Text"/>
    <w:basedOn w:val="a"/>
    <w:link w:val="ae"/>
    <w:autoRedefine/>
    <w:qFormat/>
    <w:rPr>
      <w:rFonts w:ascii="宋体" w:eastAsia="宋体" w:hAnsi="Courier New" w:cs="Times New Roman"/>
      <w:szCs w:val="21"/>
    </w:rPr>
  </w:style>
  <w:style w:type="paragraph" w:styleId="80">
    <w:name w:val="toc 8"/>
    <w:basedOn w:val="a"/>
    <w:next w:val="a"/>
    <w:autoRedefine/>
    <w:semiHidden/>
    <w:qFormat/>
    <w:pPr>
      <w:tabs>
        <w:tab w:val="right" w:leader="dot" w:pos="9241"/>
      </w:tabs>
      <w:ind w:firstLineChars="600" w:firstLine="607"/>
      <w:jc w:val="left"/>
    </w:pPr>
    <w:rPr>
      <w:rFonts w:ascii="宋体" w:eastAsia="宋体" w:hAnsi="Times New Roman" w:cs="Times New Roman"/>
      <w:szCs w:val="21"/>
    </w:rPr>
  </w:style>
  <w:style w:type="paragraph" w:styleId="32">
    <w:name w:val="index 3"/>
    <w:basedOn w:val="a"/>
    <w:next w:val="a"/>
    <w:autoRedefine/>
    <w:qFormat/>
    <w:pPr>
      <w:ind w:left="630" w:hanging="210"/>
      <w:jc w:val="left"/>
    </w:pPr>
    <w:rPr>
      <w:rFonts w:ascii="Calibri" w:eastAsia="宋体" w:hAnsi="Calibri" w:cs="Times New Roman"/>
      <w:sz w:val="20"/>
      <w:szCs w:val="20"/>
    </w:rPr>
  </w:style>
  <w:style w:type="paragraph" w:styleId="af">
    <w:name w:val="Date"/>
    <w:basedOn w:val="a"/>
    <w:next w:val="a"/>
    <w:link w:val="af0"/>
    <w:autoRedefine/>
    <w:qFormat/>
    <w:pPr>
      <w:ind w:leftChars="2500" w:left="100"/>
    </w:pPr>
    <w:rPr>
      <w:rFonts w:ascii="黑体" w:eastAsia="黑体" w:hAnsi="宋体" w:cs="Times New Roman"/>
      <w:b/>
      <w:bCs/>
      <w:szCs w:val="24"/>
    </w:rPr>
  </w:style>
  <w:style w:type="paragraph" w:styleId="21">
    <w:name w:val="Body Text Indent 2"/>
    <w:basedOn w:val="a"/>
    <w:link w:val="22"/>
    <w:autoRedefine/>
    <w:qFormat/>
    <w:pPr>
      <w:spacing w:after="120" w:line="480" w:lineRule="auto"/>
      <w:ind w:leftChars="200" w:left="420"/>
    </w:pPr>
    <w:rPr>
      <w:rFonts w:ascii="Times New Roman" w:eastAsia="宋体" w:hAnsi="Times New Roman" w:cs="Times New Roman"/>
      <w:szCs w:val="24"/>
    </w:rPr>
  </w:style>
  <w:style w:type="paragraph" w:styleId="af1">
    <w:name w:val="endnote text"/>
    <w:basedOn w:val="a"/>
    <w:link w:val="af2"/>
    <w:autoRedefine/>
    <w:semiHidden/>
    <w:qFormat/>
    <w:pPr>
      <w:snapToGrid w:val="0"/>
      <w:jc w:val="left"/>
    </w:pPr>
    <w:rPr>
      <w:rFonts w:ascii="Times New Roman" w:eastAsia="宋体" w:hAnsi="Times New Roman" w:cs="Times New Roman"/>
      <w:szCs w:val="24"/>
    </w:rPr>
  </w:style>
  <w:style w:type="paragraph" w:styleId="af3">
    <w:name w:val="Balloon Text"/>
    <w:basedOn w:val="a"/>
    <w:link w:val="af4"/>
    <w:autoRedefine/>
    <w:qFormat/>
    <w:rPr>
      <w:rFonts w:ascii="Times New Roman" w:eastAsia="宋体" w:hAnsi="Times New Roman" w:cs="Times New Roman"/>
      <w:sz w:val="18"/>
      <w:szCs w:val="18"/>
    </w:rPr>
  </w:style>
  <w:style w:type="paragraph" w:styleId="af5">
    <w:name w:val="footer"/>
    <w:basedOn w:val="a"/>
    <w:link w:val="af6"/>
    <w:autoRedefine/>
    <w:uiPriority w:val="99"/>
    <w:qFormat/>
    <w:pPr>
      <w:snapToGrid w:val="0"/>
      <w:ind w:rightChars="100" w:right="210"/>
      <w:jc w:val="right"/>
    </w:pPr>
    <w:rPr>
      <w:rFonts w:ascii="Times New Roman" w:eastAsia="宋体" w:hAnsi="Times New Roman" w:cs="Times New Roman"/>
      <w:sz w:val="18"/>
      <w:szCs w:val="18"/>
    </w:rPr>
  </w:style>
  <w:style w:type="paragraph" w:styleId="af7">
    <w:name w:val="header"/>
    <w:basedOn w:val="a"/>
    <w:link w:val="af8"/>
    <w:autoRedefine/>
    <w:uiPriority w:val="99"/>
    <w:qFormat/>
    <w:pPr>
      <w:snapToGrid w:val="0"/>
      <w:jc w:val="left"/>
    </w:pPr>
    <w:rPr>
      <w:rFonts w:ascii="Times New Roman" w:eastAsia="宋体" w:hAnsi="Times New Roman" w:cs="Times New Roman"/>
      <w:sz w:val="18"/>
      <w:szCs w:val="18"/>
    </w:rPr>
  </w:style>
  <w:style w:type="paragraph" w:styleId="11">
    <w:name w:val="toc 1"/>
    <w:basedOn w:val="a"/>
    <w:next w:val="a"/>
    <w:autoRedefine/>
    <w:uiPriority w:val="39"/>
    <w:qFormat/>
    <w:pPr>
      <w:tabs>
        <w:tab w:val="right" w:leader="dot" w:pos="9242"/>
      </w:tabs>
      <w:spacing w:beforeLines="25" w:afterLines="25"/>
      <w:jc w:val="left"/>
    </w:pPr>
    <w:rPr>
      <w:rFonts w:ascii="宋体" w:eastAsia="宋体" w:hAnsi="Times New Roman" w:cs="Times New Roman"/>
      <w:szCs w:val="21"/>
    </w:rPr>
  </w:style>
  <w:style w:type="paragraph" w:styleId="40">
    <w:name w:val="toc 4"/>
    <w:basedOn w:val="a"/>
    <w:next w:val="a"/>
    <w:autoRedefine/>
    <w:semiHidden/>
    <w:qFormat/>
    <w:pPr>
      <w:tabs>
        <w:tab w:val="right" w:leader="dot" w:pos="9241"/>
      </w:tabs>
      <w:ind w:firstLineChars="200" w:firstLine="200"/>
      <w:jc w:val="left"/>
    </w:pPr>
    <w:rPr>
      <w:rFonts w:ascii="宋体" w:eastAsia="宋体" w:hAnsi="Times New Roman" w:cs="Times New Roman"/>
      <w:szCs w:val="21"/>
    </w:rPr>
  </w:style>
  <w:style w:type="paragraph" w:styleId="af9">
    <w:name w:val="index heading"/>
    <w:basedOn w:val="a"/>
    <w:next w:val="12"/>
    <w:autoRedefine/>
    <w:qFormat/>
    <w:pPr>
      <w:spacing w:before="120" w:after="120"/>
      <w:jc w:val="center"/>
    </w:pPr>
    <w:rPr>
      <w:rFonts w:ascii="Calibri" w:eastAsia="宋体" w:hAnsi="Calibri" w:cs="Times New Roman"/>
      <w:b/>
      <w:bCs/>
      <w:iCs/>
      <w:szCs w:val="20"/>
    </w:rPr>
  </w:style>
  <w:style w:type="paragraph" w:styleId="12">
    <w:name w:val="index 1"/>
    <w:basedOn w:val="a"/>
    <w:next w:val="a"/>
    <w:autoRedefine/>
    <w:unhideWhenUsed/>
    <w:qFormat/>
  </w:style>
  <w:style w:type="paragraph" w:styleId="afa">
    <w:name w:val="footnote text"/>
    <w:basedOn w:val="a"/>
    <w:link w:val="afb"/>
    <w:autoRedefine/>
    <w:qFormat/>
    <w:pPr>
      <w:tabs>
        <w:tab w:val="left" w:pos="0"/>
      </w:tabs>
      <w:snapToGrid w:val="0"/>
      <w:ind w:left="720" w:hanging="357"/>
      <w:jc w:val="left"/>
    </w:pPr>
    <w:rPr>
      <w:rFonts w:ascii="宋体" w:eastAsia="宋体" w:hAnsi="Times New Roman" w:cs="Times New Roman"/>
      <w:sz w:val="18"/>
      <w:szCs w:val="18"/>
    </w:rPr>
  </w:style>
  <w:style w:type="paragraph" w:styleId="60">
    <w:name w:val="toc 6"/>
    <w:basedOn w:val="a"/>
    <w:next w:val="a"/>
    <w:autoRedefine/>
    <w:semiHidden/>
    <w:qFormat/>
    <w:pPr>
      <w:tabs>
        <w:tab w:val="right" w:leader="dot" w:pos="9241"/>
      </w:tabs>
      <w:ind w:firstLineChars="400" w:firstLine="400"/>
      <w:jc w:val="left"/>
    </w:pPr>
    <w:rPr>
      <w:rFonts w:ascii="宋体" w:eastAsia="宋体" w:hAnsi="Times New Roman" w:cs="Times New Roman"/>
      <w:szCs w:val="21"/>
    </w:rPr>
  </w:style>
  <w:style w:type="paragraph" w:styleId="33">
    <w:name w:val="Body Text Indent 3"/>
    <w:basedOn w:val="a"/>
    <w:link w:val="34"/>
    <w:autoRedefine/>
    <w:qFormat/>
    <w:pPr>
      <w:spacing w:after="120"/>
      <w:ind w:leftChars="200" w:left="420"/>
    </w:pPr>
    <w:rPr>
      <w:rFonts w:ascii="Times New Roman" w:eastAsia="宋体" w:hAnsi="Times New Roman" w:cs="Times New Roman"/>
      <w:sz w:val="16"/>
      <w:szCs w:val="16"/>
    </w:rPr>
  </w:style>
  <w:style w:type="paragraph" w:styleId="70">
    <w:name w:val="index 7"/>
    <w:basedOn w:val="a"/>
    <w:next w:val="a"/>
    <w:autoRedefine/>
    <w:qFormat/>
    <w:pPr>
      <w:ind w:left="1470" w:hanging="210"/>
      <w:jc w:val="left"/>
    </w:pPr>
    <w:rPr>
      <w:rFonts w:ascii="Calibri" w:eastAsia="宋体" w:hAnsi="Calibri" w:cs="Times New Roman"/>
      <w:sz w:val="20"/>
      <w:szCs w:val="20"/>
    </w:rPr>
  </w:style>
  <w:style w:type="paragraph" w:styleId="9">
    <w:name w:val="index 9"/>
    <w:basedOn w:val="a"/>
    <w:next w:val="a"/>
    <w:autoRedefine/>
    <w:qFormat/>
    <w:pPr>
      <w:ind w:left="1890" w:hanging="210"/>
      <w:jc w:val="left"/>
    </w:pPr>
    <w:rPr>
      <w:rFonts w:ascii="Calibri" w:eastAsia="宋体" w:hAnsi="Calibri" w:cs="Times New Roman"/>
      <w:sz w:val="20"/>
      <w:szCs w:val="20"/>
    </w:rPr>
  </w:style>
  <w:style w:type="paragraph" w:styleId="23">
    <w:name w:val="toc 2"/>
    <w:basedOn w:val="a"/>
    <w:next w:val="a"/>
    <w:autoRedefine/>
    <w:uiPriority w:val="39"/>
    <w:qFormat/>
    <w:pPr>
      <w:tabs>
        <w:tab w:val="right" w:leader="dot" w:pos="9242"/>
      </w:tabs>
    </w:pPr>
    <w:rPr>
      <w:rFonts w:ascii="宋体" w:eastAsia="宋体" w:hAnsi="Times New Roman" w:cs="Times New Roman"/>
      <w:szCs w:val="21"/>
    </w:rPr>
  </w:style>
  <w:style w:type="paragraph" w:styleId="90">
    <w:name w:val="toc 9"/>
    <w:basedOn w:val="a"/>
    <w:next w:val="a"/>
    <w:autoRedefine/>
    <w:semiHidden/>
    <w:qFormat/>
    <w:pPr>
      <w:ind w:left="1470"/>
      <w:jc w:val="left"/>
    </w:pPr>
    <w:rPr>
      <w:rFonts w:ascii="Times New Roman" w:eastAsia="宋体" w:hAnsi="Times New Roman" w:cs="Times New Roman"/>
      <w:sz w:val="20"/>
      <w:szCs w:val="20"/>
    </w:rPr>
  </w:style>
  <w:style w:type="paragraph" w:styleId="afc">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
    <w:next w:val="a"/>
    <w:autoRedefine/>
    <w:qFormat/>
    <w:pPr>
      <w:ind w:left="420" w:hanging="210"/>
      <w:jc w:val="left"/>
    </w:pPr>
    <w:rPr>
      <w:rFonts w:ascii="Calibri" w:eastAsia="宋体" w:hAnsi="Calibri" w:cs="Times New Roman"/>
      <w:sz w:val="20"/>
      <w:szCs w:val="20"/>
    </w:rPr>
  </w:style>
  <w:style w:type="paragraph" w:styleId="afd">
    <w:name w:val="annotation subject"/>
    <w:basedOn w:val="a6"/>
    <w:next w:val="a6"/>
    <w:link w:val="afe"/>
    <w:autoRedefine/>
    <w:semiHidden/>
    <w:qFormat/>
    <w:rPr>
      <w:b/>
      <w:bCs/>
    </w:rPr>
  </w:style>
  <w:style w:type="table" w:styleId="aff">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autoRedefine/>
    <w:uiPriority w:val="22"/>
    <w:qFormat/>
    <w:rPr>
      <w:b/>
      <w:bCs/>
    </w:rPr>
  </w:style>
  <w:style w:type="character" w:styleId="aff1">
    <w:name w:val="endnote reference"/>
    <w:autoRedefine/>
    <w:semiHidden/>
    <w:qFormat/>
    <w:rPr>
      <w:vertAlign w:val="superscript"/>
    </w:rPr>
  </w:style>
  <w:style w:type="character" w:styleId="aff2">
    <w:name w:val="page number"/>
    <w:autoRedefine/>
    <w:qFormat/>
    <w:rPr>
      <w:rFonts w:ascii="Times New Roman" w:eastAsia="宋体" w:hAnsi="Times New Roman"/>
      <w:sz w:val="18"/>
    </w:rPr>
  </w:style>
  <w:style w:type="character" w:styleId="aff3">
    <w:name w:val="FollowedHyperlink"/>
    <w:basedOn w:val="a0"/>
    <w:autoRedefine/>
    <w:unhideWhenUsed/>
    <w:qFormat/>
    <w:rPr>
      <w:color w:val="800080" w:themeColor="followedHyperlink"/>
      <w:u w:val="single"/>
    </w:rPr>
  </w:style>
  <w:style w:type="character" w:styleId="aff4">
    <w:name w:val="Emphasis"/>
    <w:basedOn w:val="a0"/>
    <w:autoRedefine/>
    <w:uiPriority w:val="20"/>
    <w:qFormat/>
    <w:rPr>
      <w:i/>
      <w:iCs/>
    </w:rPr>
  </w:style>
  <w:style w:type="character" w:styleId="aff5">
    <w:name w:val="Hyperlink"/>
    <w:autoRedefine/>
    <w:uiPriority w:val="99"/>
    <w:qFormat/>
    <w:rPr>
      <w:color w:val="0000FF"/>
      <w:spacing w:val="0"/>
      <w:w w:val="100"/>
      <w:szCs w:val="21"/>
      <w:u w:val="single"/>
      <w:lang w:val="en-US" w:eastAsia="zh-CN"/>
    </w:rPr>
  </w:style>
  <w:style w:type="character" w:styleId="aff6">
    <w:name w:val="annotation reference"/>
    <w:basedOn w:val="a0"/>
    <w:autoRedefine/>
    <w:semiHidden/>
    <w:unhideWhenUsed/>
    <w:qFormat/>
    <w:rPr>
      <w:sz w:val="21"/>
      <w:szCs w:val="21"/>
    </w:rPr>
  </w:style>
  <w:style w:type="character" w:styleId="aff7">
    <w:name w:val="footnote reference"/>
    <w:autoRedefine/>
    <w:semiHidden/>
    <w:qFormat/>
    <w:rPr>
      <w:vertAlign w:val="superscript"/>
    </w:rPr>
  </w:style>
  <w:style w:type="character" w:customStyle="1" w:styleId="10">
    <w:name w:val="标题 1 字符"/>
    <w:basedOn w:val="a0"/>
    <w:link w:val="1"/>
    <w:autoRedefine/>
    <w:qFormat/>
    <w:rPr>
      <w:rFonts w:ascii="Times New Roman" w:eastAsia="黑体" w:hAnsi="Times New Roman" w:cs="Times New Roman"/>
      <w:bCs/>
      <w:szCs w:val="24"/>
    </w:rPr>
  </w:style>
  <w:style w:type="character" w:customStyle="1" w:styleId="20">
    <w:name w:val="标题 2 字符"/>
    <w:basedOn w:val="a0"/>
    <w:link w:val="2"/>
    <w:autoRedefine/>
    <w:qFormat/>
    <w:rPr>
      <w:rFonts w:ascii="Times New Roman" w:eastAsia="宋体" w:hAnsi="Times New Roman" w:cs="Times New Roman"/>
      <w:b/>
      <w:bCs/>
      <w:color w:val="000000"/>
      <w:kern w:val="0"/>
      <w:szCs w:val="28"/>
    </w:rPr>
  </w:style>
  <w:style w:type="paragraph" w:customStyle="1" w:styleId="Style8">
    <w:name w:val="_Style 8"/>
    <w:autoRedefine/>
    <w:qFormat/>
    <w:pPr>
      <w:widowControl w:val="0"/>
      <w:jc w:val="both"/>
    </w:pPr>
    <w:rPr>
      <w:kern w:val="2"/>
      <w:sz w:val="21"/>
      <w:szCs w:val="22"/>
    </w:rPr>
  </w:style>
  <w:style w:type="character" w:customStyle="1" w:styleId="Char">
    <w:name w:val="附录公式 Char"/>
    <w:basedOn w:val="Char0"/>
    <w:link w:val="aff8"/>
    <w:autoRedefine/>
    <w:qFormat/>
    <w:rPr>
      <w:rFonts w:ascii="宋体"/>
    </w:rPr>
  </w:style>
  <w:style w:type="character" w:customStyle="1" w:styleId="Char0">
    <w:name w:val="段 Char"/>
    <w:link w:val="aff9"/>
    <w:autoRedefine/>
    <w:qFormat/>
    <w:rPr>
      <w:rFonts w:ascii="宋体"/>
    </w:rPr>
  </w:style>
  <w:style w:type="paragraph" w:customStyle="1" w:styleId="aff9">
    <w:name w:val="段"/>
    <w:next w:val="af7"/>
    <w:link w:val="Char0"/>
    <w:autoRedefine/>
    <w:uiPriority w:val="99"/>
    <w:qFormat/>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ff8">
    <w:name w:val="附录公式"/>
    <w:basedOn w:val="aff9"/>
    <w:next w:val="aff9"/>
    <w:link w:val="Char"/>
    <w:autoRedefine/>
    <w:qFormat/>
  </w:style>
  <w:style w:type="character" w:customStyle="1" w:styleId="affa">
    <w:name w:val="发布"/>
    <w:autoRedefine/>
    <w:qFormat/>
    <w:rPr>
      <w:rFonts w:ascii="黑体" w:eastAsia="黑体"/>
      <w:spacing w:val="85"/>
      <w:w w:val="100"/>
      <w:position w:val="3"/>
      <w:sz w:val="28"/>
      <w:szCs w:val="28"/>
    </w:rPr>
  </w:style>
  <w:style w:type="character" w:customStyle="1" w:styleId="Char1">
    <w:name w:val="首示例 Char"/>
    <w:link w:val="affb"/>
    <w:autoRedefine/>
    <w:uiPriority w:val="99"/>
    <w:qFormat/>
    <w:rPr>
      <w:rFonts w:ascii="宋体" w:hAnsi="宋体"/>
      <w:sz w:val="18"/>
      <w:szCs w:val="18"/>
    </w:rPr>
  </w:style>
  <w:style w:type="paragraph" w:customStyle="1" w:styleId="affb">
    <w:name w:val="首示例"/>
    <w:next w:val="aff9"/>
    <w:link w:val="Char1"/>
    <w:autoRedefine/>
    <w:uiPriority w:val="99"/>
    <w:qFormat/>
    <w:pPr>
      <w:tabs>
        <w:tab w:val="left" w:pos="360"/>
      </w:tabs>
    </w:pPr>
    <w:rPr>
      <w:rFonts w:ascii="宋体" w:hAnsi="宋体"/>
      <w:kern w:val="2"/>
      <w:sz w:val="18"/>
      <w:szCs w:val="18"/>
    </w:rPr>
  </w:style>
  <w:style w:type="paragraph" w:customStyle="1" w:styleId="affc">
    <w:name w:val="文献分类号"/>
    <w:autoRedefine/>
    <w:qFormat/>
    <w:pPr>
      <w:widowControl w:val="0"/>
      <w:textAlignment w:val="center"/>
    </w:pPr>
    <w:rPr>
      <w:rFonts w:ascii="黑体" w:eastAsia="黑体" w:hAnsi="Times New Roman" w:cs="Times New Roman"/>
      <w:sz w:val="21"/>
      <w:szCs w:val="21"/>
    </w:rPr>
  </w:style>
  <w:style w:type="paragraph" w:customStyle="1" w:styleId="affd">
    <w:name w:val="编号列项（三级）"/>
    <w:autoRedefine/>
    <w:qFormat/>
    <w:pPr>
      <w:tabs>
        <w:tab w:val="left" w:pos="0"/>
      </w:tabs>
      <w:ind w:left="1679" w:hanging="420"/>
    </w:pPr>
    <w:rPr>
      <w:rFonts w:ascii="宋体" w:eastAsia="宋体" w:hAnsi="Times New Roman" w:cs="Times New Roman"/>
      <w:sz w:val="21"/>
    </w:rPr>
  </w:style>
  <w:style w:type="character" w:customStyle="1" w:styleId="af2">
    <w:name w:val="尾注文本 字符"/>
    <w:basedOn w:val="a0"/>
    <w:link w:val="af1"/>
    <w:autoRedefine/>
    <w:semiHidden/>
    <w:qFormat/>
    <w:rPr>
      <w:rFonts w:ascii="Times New Roman" w:eastAsia="宋体" w:hAnsi="Times New Roman" w:cs="Times New Roman"/>
      <w:szCs w:val="24"/>
    </w:rPr>
  </w:style>
  <w:style w:type="character" w:customStyle="1" w:styleId="a5">
    <w:name w:val="文档结构图 字符"/>
    <w:basedOn w:val="a0"/>
    <w:link w:val="a4"/>
    <w:autoRedefine/>
    <w:semiHidden/>
    <w:qFormat/>
    <w:rPr>
      <w:rFonts w:ascii="Times New Roman" w:eastAsia="宋体" w:hAnsi="Times New Roman" w:cs="Times New Roman"/>
      <w:szCs w:val="24"/>
      <w:shd w:val="clear" w:color="auto" w:fill="000080"/>
    </w:rPr>
  </w:style>
  <w:style w:type="paragraph" w:customStyle="1" w:styleId="affe">
    <w:name w:val="封面正文"/>
    <w:autoRedefine/>
    <w:qFormat/>
    <w:pPr>
      <w:jc w:val="both"/>
    </w:pPr>
    <w:rPr>
      <w:rFonts w:ascii="Times New Roman" w:eastAsia="宋体" w:hAnsi="Times New Roman" w:cs="Times New Roman"/>
    </w:rPr>
  </w:style>
  <w:style w:type="paragraph" w:customStyle="1" w:styleId="afff">
    <w:name w:val="列项说明"/>
    <w:basedOn w:val="a"/>
    <w:autoRedefine/>
    <w:qFormat/>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0">
    <w:name w:val="附录四级条标题"/>
    <w:basedOn w:val="afff1"/>
    <w:next w:val="aff9"/>
    <w:autoRedefine/>
    <w:qFormat/>
    <w:pPr>
      <w:outlineLvl w:val="5"/>
    </w:pPr>
  </w:style>
  <w:style w:type="paragraph" w:customStyle="1" w:styleId="afff1">
    <w:name w:val="附录三级条标题"/>
    <w:basedOn w:val="afff2"/>
    <w:next w:val="aff9"/>
    <w:autoRedefine/>
    <w:qFormat/>
    <w:pPr>
      <w:outlineLvl w:val="4"/>
    </w:pPr>
  </w:style>
  <w:style w:type="paragraph" w:customStyle="1" w:styleId="afff2">
    <w:name w:val="附录二级条标题"/>
    <w:basedOn w:val="a"/>
    <w:next w:val="aff9"/>
    <w:autoRedefine/>
    <w:qFormat/>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character" w:customStyle="1" w:styleId="af6">
    <w:name w:val="页脚 字符"/>
    <w:basedOn w:val="a0"/>
    <w:link w:val="af5"/>
    <w:autoRedefine/>
    <w:uiPriority w:val="99"/>
    <w:qFormat/>
    <w:rPr>
      <w:rFonts w:ascii="Times New Roman" w:eastAsia="宋体" w:hAnsi="Times New Roman" w:cs="Times New Roman"/>
      <w:sz w:val="18"/>
      <w:szCs w:val="18"/>
    </w:rPr>
  </w:style>
  <w:style w:type="character" w:customStyle="1" w:styleId="af8">
    <w:name w:val="页眉 字符"/>
    <w:basedOn w:val="a0"/>
    <w:link w:val="af7"/>
    <w:autoRedefine/>
    <w:uiPriority w:val="99"/>
    <w:qFormat/>
    <w:rPr>
      <w:rFonts w:ascii="Times New Roman" w:eastAsia="宋体" w:hAnsi="Times New Roman" w:cs="Times New Roman"/>
      <w:sz w:val="18"/>
      <w:szCs w:val="18"/>
    </w:rPr>
  </w:style>
  <w:style w:type="paragraph" w:customStyle="1" w:styleId="afff3">
    <w:name w:val="其他标准标志"/>
    <w:basedOn w:val="afff4"/>
    <w:autoRedefine/>
    <w:qFormat/>
    <w:rPr>
      <w:w w:val="130"/>
    </w:rPr>
  </w:style>
  <w:style w:type="paragraph" w:customStyle="1" w:styleId="afff4">
    <w:name w:val="标准标志"/>
    <w:next w:val="a"/>
    <w:autoRedefine/>
    <w:qFormat/>
    <w:pPr>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5">
    <w:name w:val="二级条标题"/>
    <w:basedOn w:val="afff6"/>
    <w:next w:val="aff9"/>
    <w:autoRedefine/>
    <w:qFormat/>
    <w:pPr>
      <w:spacing w:beforeLines="0" w:afterLines="0"/>
      <w:ind w:left="710"/>
      <w:outlineLvl w:val="3"/>
    </w:pPr>
  </w:style>
  <w:style w:type="paragraph" w:customStyle="1" w:styleId="afff6">
    <w:name w:val="一级条标题"/>
    <w:next w:val="aff9"/>
    <w:autoRedefine/>
    <w:qFormat/>
    <w:pPr>
      <w:spacing w:beforeLines="50" w:afterLines="50"/>
      <w:ind w:left="426"/>
      <w:outlineLvl w:val="2"/>
    </w:pPr>
    <w:rPr>
      <w:rFonts w:ascii="黑体" w:eastAsia="黑体" w:hAnsi="Times New Roman" w:cs="Times New Roman"/>
      <w:sz w:val="21"/>
      <w:szCs w:val="21"/>
    </w:rPr>
  </w:style>
  <w:style w:type="paragraph" w:customStyle="1" w:styleId="afff7">
    <w:name w:val="封面标准英文名称"/>
    <w:basedOn w:val="afff8"/>
    <w:autoRedefine/>
    <w:qFormat/>
    <w:pPr>
      <w:spacing w:before="370" w:line="400" w:lineRule="exact"/>
    </w:pPr>
    <w:rPr>
      <w:rFonts w:ascii="Times New Roman"/>
      <w:sz w:val="28"/>
      <w:szCs w:val="28"/>
    </w:rPr>
  </w:style>
  <w:style w:type="paragraph" w:customStyle="1" w:styleId="afff8">
    <w:name w:val="封面标准名称"/>
    <w:autoRedefine/>
    <w:qFormat/>
    <w:pPr>
      <w:widowControl w:val="0"/>
      <w:spacing w:line="680" w:lineRule="exact"/>
      <w:jc w:val="center"/>
      <w:textAlignment w:val="center"/>
    </w:pPr>
    <w:rPr>
      <w:rFonts w:ascii="黑体" w:eastAsia="黑体" w:hAnsi="Times New Roman" w:cs="Times New Roman"/>
      <w:sz w:val="52"/>
    </w:rPr>
  </w:style>
  <w:style w:type="paragraph" w:customStyle="1" w:styleId="afff9">
    <w:name w:val="示例内容"/>
    <w:autoRedefine/>
    <w:qFormat/>
    <w:pPr>
      <w:ind w:firstLineChars="200" w:firstLine="200"/>
    </w:pPr>
    <w:rPr>
      <w:rFonts w:ascii="宋体" w:eastAsia="宋体" w:hAnsi="Times New Roman" w:cs="Times New Roman"/>
      <w:sz w:val="18"/>
      <w:szCs w:val="18"/>
    </w:rPr>
  </w:style>
  <w:style w:type="paragraph" w:customStyle="1" w:styleId="afffa">
    <w:name w:val="字母编号列项（一级）"/>
    <w:autoRedefine/>
    <w:qFormat/>
    <w:pPr>
      <w:tabs>
        <w:tab w:val="left" w:pos="840"/>
      </w:tabs>
      <w:ind w:left="839" w:hanging="419"/>
      <w:jc w:val="both"/>
    </w:pPr>
    <w:rPr>
      <w:rFonts w:ascii="宋体" w:eastAsia="宋体" w:hAnsi="Times New Roman" w:cs="Times New Roman"/>
      <w:sz w:val="21"/>
    </w:rPr>
  </w:style>
  <w:style w:type="paragraph" w:customStyle="1" w:styleId="25">
    <w:name w:val="封面一致性程度标识2"/>
    <w:basedOn w:val="afffb"/>
    <w:autoRedefine/>
    <w:qFormat/>
  </w:style>
  <w:style w:type="paragraph" w:customStyle="1" w:styleId="afffb">
    <w:name w:val="封面一致性程度标识"/>
    <w:basedOn w:val="afff7"/>
    <w:autoRedefine/>
    <w:qFormat/>
    <w:pPr>
      <w:spacing w:before="440"/>
    </w:pPr>
    <w:rPr>
      <w:rFonts w:ascii="宋体" w:eastAsia="宋体"/>
    </w:rPr>
  </w:style>
  <w:style w:type="paragraph" w:customStyle="1" w:styleId="afffc">
    <w:name w:val="示例"/>
    <w:next w:val="afff9"/>
    <w:autoRedefine/>
    <w:qFormat/>
    <w:pPr>
      <w:widowControl w:val="0"/>
      <w:ind w:firstLine="363"/>
      <w:jc w:val="both"/>
    </w:pPr>
    <w:rPr>
      <w:rFonts w:ascii="宋体" w:eastAsia="宋体" w:hAnsi="Times New Roman" w:cs="Times New Roman"/>
      <w:sz w:val="18"/>
      <w:szCs w:val="18"/>
    </w:rPr>
  </w:style>
  <w:style w:type="character" w:customStyle="1" w:styleId="afb">
    <w:name w:val="脚注文本 字符"/>
    <w:basedOn w:val="a0"/>
    <w:link w:val="afa"/>
    <w:autoRedefine/>
    <w:qFormat/>
    <w:rPr>
      <w:rFonts w:ascii="宋体" w:eastAsia="宋体" w:hAnsi="Times New Roman" w:cs="Times New Roman"/>
      <w:sz w:val="18"/>
      <w:szCs w:val="18"/>
    </w:rPr>
  </w:style>
  <w:style w:type="paragraph" w:customStyle="1" w:styleId="afffd">
    <w:name w:val="参考文献"/>
    <w:basedOn w:val="a"/>
    <w:next w:val="aff9"/>
    <w:autoRedefine/>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e">
    <w:name w:val="标准书脚_偶数页"/>
    <w:autoRedefine/>
    <w:qFormat/>
    <w:pPr>
      <w:spacing w:before="120"/>
      <w:ind w:left="221"/>
    </w:pPr>
    <w:rPr>
      <w:rFonts w:ascii="宋体" w:eastAsia="宋体" w:hAnsi="Times New Roman" w:cs="Times New Roman"/>
      <w:sz w:val="18"/>
      <w:szCs w:val="18"/>
    </w:rPr>
  </w:style>
  <w:style w:type="paragraph" w:customStyle="1" w:styleId="affff">
    <w:name w:val="四级无"/>
    <w:basedOn w:val="affff0"/>
    <w:autoRedefine/>
    <w:qFormat/>
    <w:rPr>
      <w:rFonts w:ascii="宋体" w:eastAsia="宋体"/>
    </w:rPr>
  </w:style>
  <w:style w:type="paragraph" w:customStyle="1" w:styleId="affff0">
    <w:name w:val="四级条标题"/>
    <w:basedOn w:val="affff1"/>
    <w:next w:val="aff9"/>
    <w:autoRedefine/>
    <w:qFormat/>
    <w:pPr>
      <w:outlineLvl w:val="5"/>
    </w:pPr>
  </w:style>
  <w:style w:type="paragraph" w:customStyle="1" w:styleId="affff1">
    <w:name w:val="三级条标题"/>
    <w:basedOn w:val="afff5"/>
    <w:next w:val="aff9"/>
    <w:autoRedefine/>
    <w:qFormat/>
    <w:pPr>
      <w:outlineLvl w:val="4"/>
    </w:pPr>
  </w:style>
  <w:style w:type="paragraph" w:customStyle="1" w:styleId="affff2">
    <w:name w:val="附录标题"/>
    <w:basedOn w:val="aff9"/>
    <w:next w:val="aff9"/>
    <w:autoRedefine/>
    <w:qFormat/>
    <w:pPr>
      <w:ind w:firstLineChars="0" w:firstLine="0"/>
      <w:jc w:val="center"/>
    </w:pPr>
    <w:rPr>
      <w:rFonts w:ascii="黑体" w:eastAsia="黑体"/>
    </w:rPr>
  </w:style>
  <w:style w:type="paragraph" w:customStyle="1" w:styleId="affff3">
    <w:name w:val="附录图标题"/>
    <w:basedOn w:val="a"/>
    <w:next w:val="aff9"/>
    <w:autoRedefine/>
    <w:qFormat/>
    <w:pPr>
      <w:tabs>
        <w:tab w:val="left" w:pos="363"/>
      </w:tabs>
      <w:spacing w:beforeLines="50" w:afterLines="50"/>
      <w:jc w:val="center"/>
    </w:pPr>
    <w:rPr>
      <w:rFonts w:ascii="黑体" w:eastAsia="黑体" w:hAnsi="Times New Roman" w:cs="Times New Roman"/>
      <w:szCs w:val="21"/>
    </w:rPr>
  </w:style>
  <w:style w:type="paragraph" w:customStyle="1" w:styleId="affff4">
    <w:name w:val="标准书眉一"/>
    <w:autoRedefine/>
    <w:qFormat/>
    <w:pPr>
      <w:jc w:val="both"/>
    </w:pPr>
    <w:rPr>
      <w:rFonts w:ascii="Times New Roman" w:eastAsia="宋体" w:hAnsi="Times New Roman" w:cs="Times New Roman"/>
    </w:rPr>
  </w:style>
  <w:style w:type="paragraph" w:customStyle="1" w:styleId="affff5">
    <w:name w:val="附录图标号"/>
    <w:basedOn w:val="a"/>
    <w:autoRedefine/>
    <w:qFormat/>
    <w:pPr>
      <w:keepNext/>
      <w:pageBreakBefore/>
      <w:widowControl/>
      <w:spacing w:line="14" w:lineRule="exact"/>
      <w:ind w:firstLine="363"/>
      <w:jc w:val="center"/>
      <w:outlineLvl w:val="0"/>
    </w:pPr>
    <w:rPr>
      <w:rFonts w:ascii="Times New Roman" w:eastAsia="宋体" w:hAnsi="Times New Roman" w:cs="Times New Roman"/>
      <w:color w:val="FFFFFF"/>
      <w:szCs w:val="24"/>
    </w:rPr>
  </w:style>
  <w:style w:type="paragraph" w:customStyle="1" w:styleId="affff6">
    <w:name w:val="附录五级无"/>
    <w:basedOn w:val="affff7"/>
    <w:autoRedefine/>
    <w:qFormat/>
    <w:pPr>
      <w:spacing w:beforeLines="0" w:afterLines="0"/>
    </w:pPr>
    <w:rPr>
      <w:rFonts w:ascii="宋体" w:eastAsia="宋体"/>
      <w:szCs w:val="21"/>
    </w:rPr>
  </w:style>
  <w:style w:type="paragraph" w:customStyle="1" w:styleId="affff7">
    <w:name w:val="附录五级条标题"/>
    <w:basedOn w:val="afff0"/>
    <w:next w:val="aff9"/>
    <w:autoRedefine/>
    <w:qFormat/>
    <w:pPr>
      <w:outlineLvl w:val="6"/>
    </w:pPr>
  </w:style>
  <w:style w:type="paragraph" w:customStyle="1" w:styleId="26">
    <w:name w:val="封面标准号2"/>
    <w:autoRedefine/>
    <w:qFormat/>
    <w:pPr>
      <w:spacing w:before="357" w:line="280" w:lineRule="exact"/>
      <w:jc w:val="right"/>
    </w:pPr>
    <w:rPr>
      <w:rFonts w:ascii="黑体" w:eastAsia="黑体" w:hAnsi="Times New Roman" w:cs="Times New Roman"/>
      <w:sz w:val="28"/>
      <w:szCs w:val="28"/>
    </w:rPr>
  </w:style>
  <w:style w:type="paragraph" w:customStyle="1" w:styleId="affff8">
    <w:name w:val="附录一级条标题"/>
    <w:basedOn w:val="affff9"/>
    <w:next w:val="aff9"/>
    <w:autoRedefine/>
    <w:qFormat/>
    <w:pPr>
      <w:tabs>
        <w:tab w:val="left" w:pos="360"/>
      </w:tabs>
      <w:autoSpaceDN w:val="0"/>
      <w:spacing w:beforeLines="50" w:afterLines="50"/>
      <w:outlineLvl w:val="2"/>
    </w:pPr>
  </w:style>
  <w:style w:type="paragraph" w:customStyle="1" w:styleId="affff9">
    <w:name w:val="附录章标题"/>
    <w:next w:val="aff9"/>
    <w:autoRedefine/>
    <w:qFormat/>
    <w:pPr>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27">
    <w:name w:val="封面标准英文名称2"/>
    <w:basedOn w:val="afff7"/>
    <w:autoRedefine/>
    <w:qFormat/>
  </w:style>
  <w:style w:type="paragraph" w:customStyle="1" w:styleId="affffa">
    <w:name w:val="条文脚注"/>
    <w:basedOn w:val="afa"/>
    <w:autoRedefine/>
    <w:qFormat/>
    <w:pPr>
      <w:ind w:left="0" w:firstLine="0"/>
      <w:jc w:val="both"/>
    </w:pPr>
  </w:style>
  <w:style w:type="paragraph" w:customStyle="1" w:styleId="affffb">
    <w:name w:val="前言、引言标题"/>
    <w:next w:val="aff9"/>
    <w:autoRedefine/>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c">
    <w:name w:val="目次、索引正文"/>
    <w:autoRedefine/>
    <w:qFormat/>
    <w:pPr>
      <w:spacing w:line="320" w:lineRule="exact"/>
      <w:jc w:val="both"/>
    </w:pPr>
    <w:rPr>
      <w:rFonts w:ascii="宋体" w:eastAsia="宋体" w:hAnsi="Times New Roman" w:cs="Times New Roman"/>
      <w:sz w:val="21"/>
    </w:rPr>
  </w:style>
  <w:style w:type="paragraph" w:customStyle="1" w:styleId="affffd">
    <w:name w:val="图表脚注说明"/>
    <w:basedOn w:val="a"/>
    <w:autoRedefine/>
    <w:qFormat/>
    <w:pPr>
      <w:ind w:left="544" w:hanging="181"/>
    </w:pPr>
    <w:rPr>
      <w:rFonts w:ascii="宋体" w:eastAsia="宋体" w:hAnsi="Times New Roman" w:cs="Times New Roman"/>
      <w:sz w:val="18"/>
      <w:szCs w:val="18"/>
    </w:rPr>
  </w:style>
  <w:style w:type="paragraph" w:customStyle="1" w:styleId="affffe">
    <w:name w:val="封面标准文稿编辑信息"/>
    <w:basedOn w:val="afffff"/>
    <w:autoRedefine/>
    <w:qFormat/>
    <w:pPr>
      <w:spacing w:before="180" w:line="180" w:lineRule="exact"/>
    </w:pPr>
    <w:rPr>
      <w:sz w:val="21"/>
    </w:rPr>
  </w:style>
  <w:style w:type="paragraph" w:customStyle="1" w:styleId="afffff">
    <w:name w:val="封面标准文稿类别"/>
    <w:basedOn w:val="afffb"/>
    <w:autoRedefine/>
    <w:qFormat/>
    <w:pPr>
      <w:spacing w:after="160" w:line="240" w:lineRule="auto"/>
    </w:pPr>
    <w:rPr>
      <w:sz w:val="24"/>
    </w:rPr>
  </w:style>
  <w:style w:type="paragraph" w:customStyle="1" w:styleId="afffff0">
    <w:name w:val="发布部门"/>
    <w:next w:val="aff9"/>
    <w:autoRedefine/>
    <w:qFormat/>
    <w:pPr>
      <w:jc w:val="center"/>
    </w:pPr>
    <w:rPr>
      <w:rFonts w:ascii="宋体" w:eastAsia="宋体" w:hAnsi="Times New Roman" w:cs="Times New Roman"/>
      <w:b/>
      <w:spacing w:val="20"/>
      <w:w w:val="135"/>
      <w:sz w:val="28"/>
    </w:rPr>
  </w:style>
  <w:style w:type="paragraph" w:customStyle="1" w:styleId="13">
    <w:name w:val="封面标准号1"/>
    <w:autoRedefine/>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1">
    <w:name w:val="标准书眉_偶数页"/>
    <w:basedOn w:val="afffff2"/>
    <w:next w:val="a"/>
    <w:autoRedefine/>
    <w:qFormat/>
    <w:pPr>
      <w:jc w:val="left"/>
    </w:pPr>
  </w:style>
  <w:style w:type="paragraph" w:customStyle="1" w:styleId="afffff2">
    <w:name w:val="标准书眉_奇数页"/>
    <w:next w:val="a"/>
    <w:autoRedefine/>
    <w:qFormat/>
    <w:pPr>
      <w:tabs>
        <w:tab w:val="center" w:pos="4154"/>
        <w:tab w:val="right" w:pos="8306"/>
      </w:tabs>
      <w:spacing w:after="220"/>
      <w:jc w:val="right"/>
    </w:pPr>
    <w:rPr>
      <w:rFonts w:ascii="黑体" w:eastAsia="黑体" w:hAnsi="Times New Roman" w:cs="Times New Roman"/>
      <w:sz w:val="21"/>
      <w:szCs w:val="21"/>
    </w:rPr>
  </w:style>
  <w:style w:type="paragraph" w:customStyle="1" w:styleId="afffff3">
    <w:name w:val="章标题"/>
    <w:next w:val="aff9"/>
    <w:autoRedefine/>
    <w:qFormat/>
    <w:rsid w:val="005D085A"/>
    <w:pPr>
      <w:spacing w:beforeLines="50" w:before="120" w:afterLines="50" w:after="120"/>
      <w:jc w:val="both"/>
      <w:outlineLvl w:val="0"/>
    </w:pPr>
    <w:rPr>
      <w:rFonts w:ascii="黑体" w:eastAsia="黑体" w:hAnsi="Times New Roman" w:cs="Times New Roman"/>
      <w:sz w:val="21"/>
    </w:rPr>
  </w:style>
  <w:style w:type="paragraph" w:customStyle="1" w:styleId="afffff4">
    <w:name w:val="三级无"/>
    <w:basedOn w:val="affff1"/>
    <w:autoRedefine/>
    <w:qFormat/>
    <w:rPr>
      <w:rFonts w:ascii="宋体" w:eastAsia="宋体"/>
    </w:rPr>
  </w:style>
  <w:style w:type="paragraph" w:customStyle="1" w:styleId="afffff5">
    <w:name w:val="参考文献、索引标题"/>
    <w:basedOn w:val="a"/>
    <w:next w:val="aff9"/>
    <w:autoRedefine/>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6">
    <w:name w:val="注×："/>
    <w:autoRedefine/>
    <w:qFormat/>
    <w:pPr>
      <w:widowControl w:val="0"/>
      <w:autoSpaceDE w:val="0"/>
      <w:autoSpaceDN w:val="0"/>
      <w:ind w:left="811" w:hanging="448"/>
      <w:jc w:val="both"/>
    </w:pPr>
    <w:rPr>
      <w:rFonts w:ascii="宋体" w:eastAsia="宋体" w:hAnsi="Times New Roman" w:cs="Times New Roman"/>
      <w:sz w:val="18"/>
      <w:szCs w:val="18"/>
    </w:rPr>
  </w:style>
  <w:style w:type="paragraph" w:customStyle="1" w:styleId="afffff7">
    <w:name w:val="标准书脚_奇数页"/>
    <w:autoRedefine/>
    <w:qFormat/>
    <w:pPr>
      <w:spacing w:before="120"/>
      <w:ind w:right="198"/>
      <w:jc w:val="right"/>
    </w:pPr>
    <w:rPr>
      <w:rFonts w:ascii="宋体" w:eastAsia="宋体" w:hAnsi="Times New Roman" w:cs="Times New Roman"/>
      <w:sz w:val="18"/>
      <w:szCs w:val="18"/>
    </w:rPr>
  </w:style>
  <w:style w:type="paragraph" w:customStyle="1" w:styleId="afffff8">
    <w:name w:val="标准称谓"/>
    <w:next w:val="a"/>
    <w:autoRedefine/>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f9">
    <w:name w:val="列项——（一级）"/>
    <w:autoRedefine/>
    <w:qFormat/>
    <w:pPr>
      <w:widowControl w:val="0"/>
      <w:ind w:left="833" w:hanging="408"/>
      <w:jc w:val="both"/>
    </w:pPr>
    <w:rPr>
      <w:rFonts w:ascii="宋体" w:eastAsia="宋体" w:hAnsi="Times New Roman" w:cs="Times New Roman"/>
      <w:sz w:val="21"/>
    </w:rPr>
  </w:style>
  <w:style w:type="paragraph" w:customStyle="1" w:styleId="afffffa">
    <w:name w:val="列项●（二级）"/>
    <w:autoRedefine/>
    <w:qFormat/>
    <w:pPr>
      <w:tabs>
        <w:tab w:val="left" w:pos="840"/>
      </w:tabs>
      <w:ind w:left="1264" w:hanging="413"/>
      <w:jc w:val="both"/>
    </w:pPr>
    <w:rPr>
      <w:rFonts w:ascii="宋体" w:eastAsia="宋体" w:hAnsi="Times New Roman" w:cs="Times New Roman"/>
      <w:sz w:val="21"/>
    </w:rPr>
  </w:style>
  <w:style w:type="paragraph" w:customStyle="1" w:styleId="afffffb">
    <w:name w:val="目次、标准名称标题"/>
    <w:basedOn w:val="a"/>
    <w:next w:val="aff9"/>
    <w:autoRedefine/>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fc">
    <w:name w:val="其他标准称谓"/>
    <w:next w:val="a"/>
    <w:autoRedefine/>
    <w:qFormat/>
    <w:pPr>
      <w:spacing w:line="0" w:lineRule="atLeast"/>
      <w:jc w:val="distribute"/>
    </w:pPr>
    <w:rPr>
      <w:rFonts w:ascii="黑体" w:eastAsia="黑体" w:hAnsi="宋体" w:cs="Times New Roman"/>
      <w:spacing w:val="-40"/>
      <w:sz w:val="48"/>
      <w:szCs w:val="52"/>
    </w:rPr>
  </w:style>
  <w:style w:type="paragraph" w:customStyle="1" w:styleId="afffffd">
    <w:name w:val="附录一级无"/>
    <w:basedOn w:val="affff8"/>
    <w:autoRedefine/>
    <w:qFormat/>
    <w:pPr>
      <w:tabs>
        <w:tab w:val="clear" w:pos="360"/>
      </w:tabs>
      <w:spacing w:beforeLines="0" w:afterLines="0"/>
    </w:pPr>
    <w:rPr>
      <w:rFonts w:ascii="宋体" w:eastAsia="宋体"/>
      <w:szCs w:val="21"/>
    </w:rPr>
  </w:style>
  <w:style w:type="paragraph" w:customStyle="1" w:styleId="afffffe">
    <w:name w:val="数字编号列项（二级）"/>
    <w:autoRedefine/>
    <w:qFormat/>
    <w:pPr>
      <w:tabs>
        <w:tab w:val="left" w:pos="1260"/>
      </w:tabs>
      <w:ind w:left="1259" w:hanging="419"/>
      <w:jc w:val="both"/>
    </w:pPr>
    <w:rPr>
      <w:rFonts w:ascii="宋体" w:eastAsia="宋体" w:hAnsi="Times New Roman" w:cs="Times New Roman"/>
      <w:sz w:val="21"/>
    </w:rPr>
  </w:style>
  <w:style w:type="paragraph" w:customStyle="1" w:styleId="affffff">
    <w:name w:val="注："/>
    <w:next w:val="aff9"/>
    <w:autoRedefine/>
    <w:qFormat/>
    <w:pPr>
      <w:widowControl w:val="0"/>
      <w:autoSpaceDE w:val="0"/>
      <w:autoSpaceDN w:val="0"/>
      <w:ind w:left="726" w:hanging="363"/>
      <w:jc w:val="both"/>
    </w:pPr>
    <w:rPr>
      <w:rFonts w:ascii="宋体" w:eastAsia="宋体" w:hAnsi="Times New Roman" w:cs="Times New Roman"/>
      <w:sz w:val="18"/>
      <w:szCs w:val="18"/>
    </w:rPr>
  </w:style>
  <w:style w:type="paragraph" w:customStyle="1" w:styleId="affffff0">
    <w:name w:val="五级条标题"/>
    <w:basedOn w:val="affff0"/>
    <w:next w:val="aff9"/>
    <w:autoRedefine/>
    <w:qFormat/>
    <w:pPr>
      <w:outlineLvl w:val="6"/>
    </w:pPr>
  </w:style>
  <w:style w:type="paragraph" w:customStyle="1" w:styleId="affffff1">
    <w:name w:val="列项◆（三级）"/>
    <w:basedOn w:val="a"/>
    <w:autoRedefine/>
    <w:qFormat/>
    <w:pPr>
      <w:tabs>
        <w:tab w:val="left" w:pos="1678"/>
      </w:tabs>
      <w:ind w:left="1678" w:hanging="414"/>
    </w:pPr>
    <w:rPr>
      <w:rFonts w:ascii="宋体" w:eastAsia="宋体" w:hAnsi="Times New Roman" w:cs="Times New Roman"/>
      <w:szCs w:val="21"/>
    </w:rPr>
  </w:style>
  <w:style w:type="paragraph" w:customStyle="1" w:styleId="affffff2">
    <w:name w:val="示例×："/>
    <w:basedOn w:val="afffff3"/>
    <w:autoRedefine/>
    <w:qFormat/>
    <w:pPr>
      <w:spacing w:beforeLines="0" w:afterLines="0"/>
      <w:ind w:firstLine="363"/>
      <w:outlineLvl w:val="9"/>
    </w:pPr>
    <w:rPr>
      <w:rFonts w:ascii="宋体" w:eastAsia="宋体"/>
      <w:sz w:val="18"/>
      <w:szCs w:val="18"/>
    </w:rPr>
  </w:style>
  <w:style w:type="paragraph" w:customStyle="1" w:styleId="affffff3">
    <w:name w:val="二级无"/>
    <w:basedOn w:val="afff5"/>
    <w:autoRedefine/>
    <w:qFormat/>
    <w:rPr>
      <w:rFonts w:ascii="宋体" w:eastAsia="宋体"/>
    </w:rPr>
  </w:style>
  <w:style w:type="paragraph" w:customStyle="1" w:styleId="affffff4">
    <w:name w:val="注：（正文）"/>
    <w:basedOn w:val="affffff"/>
    <w:next w:val="aff9"/>
    <w:autoRedefine/>
    <w:qFormat/>
  </w:style>
  <w:style w:type="paragraph" w:customStyle="1" w:styleId="affffff5">
    <w:name w:val="注×：（正文）"/>
    <w:autoRedefine/>
    <w:qFormat/>
    <w:pPr>
      <w:ind w:left="811" w:hanging="448"/>
      <w:jc w:val="both"/>
    </w:pPr>
    <w:rPr>
      <w:rFonts w:ascii="宋体" w:eastAsia="宋体" w:hAnsi="Times New Roman" w:cs="Times New Roman"/>
      <w:sz w:val="18"/>
      <w:szCs w:val="18"/>
    </w:rPr>
  </w:style>
  <w:style w:type="paragraph" w:customStyle="1" w:styleId="affffff6">
    <w:name w:val="发布日期"/>
    <w:autoRedefine/>
    <w:qFormat/>
    <w:rPr>
      <w:rFonts w:ascii="Times New Roman" w:eastAsia="黑体" w:hAnsi="Times New Roman" w:cs="Times New Roman"/>
      <w:sz w:val="28"/>
    </w:rPr>
  </w:style>
  <w:style w:type="paragraph" w:customStyle="1" w:styleId="affffff7">
    <w:name w:val="正文图标题"/>
    <w:next w:val="aff9"/>
    <w:autoRedefine/>
    <w:qFormat/>
    <w:pPr>
      <w:tabs>
        <w:tab w:val="left" w:pos="360"/>
      </w:tabs>
      <w:spacing w:beforeLines="50" w:afterLines="50"/>
      <w:jc w:val="center"/>
    </w:pPr>
    <w:rPr>
      <w:rFonts w:ascii="黑体" w:eastAsia="黑体" w:hAnsi="Times New Roman" w:cs="Times New Roman"/>
      <w:sz w:val="21"/>
    </w:rPr>
  </w:style>
  <w:style w:type="paragraph" w:customStyle="1" w:styleId="affffff8">
    <w:name w:val="封面标准代替信息"/>
    <w:autoRedefine/>
    <w:qFormat/>
    <w:pPr>
      <w:spacing w:before="57" w:line="280" w:lineRule="exact"/>
      <w:jc w:val="right"/>
    </w:pPr>
    <w:rPr>
      <w:rFonts w:ascii="宋体" w:eastAsia="宋体" w:hAnsi="Times New Roman" w:cs="Times New Roman"/>
      <w:sz w:val="21"/>
      <w:szCs w:val="21"/>
    </w:rPr>
  </w:style>
  <w:style w:type="paragraph" w:customStyle="1" w:styleId="affffff9">
    <w:name w:val="其他发布部门"/>
    <w:basedOn w:val="afffff0"/>
    <w:autoRedefine/>
    <w:qFormat/>
    <w:pPr>
      <w:spacing w:line="0" w:lineRule="atLeast"/>
    </w:pPr>
    <w:rPr>
      <w:rFonts w:ascii="黑体" w:eastAsia="黑体"/>
      <w:b w:val="0"/>
    </w:rPr>
  </w:style>
  <w:style w:type="paragraph" w:customStyle="1" w:styleId="affffffa">
    <w:name w:val="附录标识"/>
    <w:basedOn w:val="a"/>
    <w:next w:val="aff9"/>
    <w:autoRedefine/>
    <w:qFormat/>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ffffb">
    <w:name w:val="图的脚注"/>
    <w:next w:val="aff9"/>
    <w:autoRedefine/>
    <w:qFormat/>
    <w:pPr>
      <w:widowControl w:val="0"/>
      <w:ind w:leftChars="200" w:left="840" w:hangingChars="200" w:hanging="420"/>
      <w:jc w:val="both"/>
    </w:pPr>
    <w:rPr>
      <w:rFonts w:ascii="宋体" w:eastAsia="宋体" w:hAnsi="Times New Roman" w:cs="Times New Roman"/>
      <w:sz w:val="18"/>
    </w:rPr>
  </w:style>
  <w:style w:type="paragraph" w:customStyle="1" w:styleId="affffffc">
    <w:name w:val="附录表标号"/>
    <w:basedOn w:val="a"/>
    <w:next w:val="aff9"/>
    <w:autoRedefine/>
    <w:qFormat/>
    <w:pPr>
      <w:spacing w:line="14" w:lineRule="exact"/>
      <w:ind w:left="811" w:hanging="448"/>
      <w:jc w:val="center"/>
      <w:outlineLvl w:val="0"/>
    </w:pPr>
    <w:rPr>
      <w:rFonts w:ascii="Times New Roman" w:eastAsia="宋体" w:hAnsi="Times New Roman" w:cs="Times New Roman"/>
      <w:color w:val="FFFFFF"/>
      <w:szCs w:val="24"/>
    </w:rPr>
  </w:style>
  <w:style w:type="paragraph" w:customStyle="1" w:styleId="affffffd">
    <w:name w:val="附录表标题"/>
    <w:basedOn w:val="a"/>
    <w:next w:val="aff9"/>
    <w:autoRedefine/>
    <w:qFormat/>
    <w:pPr>
      <w:tabs>
        <w:tab w:val="left" w:pos="180"/>
      </w:tabs>
      <w:spacing w:beforeLines="50" w:afterLines="50"/>
      <w:jc w:val="center"/>
    </w:pPr>
    <w:rPr>
      <w:rFonts w:ascii="黑体" w:eastAsia="黑体" w:hAnsi="Times New Roman" w:cs="Times New Roman"/>
      <w:szCs w:val="21"/>
    </w:rPr>
  </w:style>
  <w:style w:type="paragraph" w:customStyle="1" w:styleId="affffffe">
    <w:name w:val="附录二级无"/>
    <w:basedOn w:val="afff2"/>
    <w:autoRedefine/>
    <w:qFormat/>
    <w:pPr>
      <w:tabs>
        <w:tab w:val="clear" w:pos="360"/>
      </w:tabs>
      <w:spacing w:beforeLines="0" w:afterLines="0"/>
    </w:pPr>
    <w:rPr>
      <w:rFonts w:ascii="宋体" w:eastAsia="宋体"/>
      <w:szCs w:val="21"/>
    </w:rPr>
  </w:style>
  <w:style w:type="paragraph" w:customStyle="1" w:styleId="afffffff">
    <w:name w:val="附录公式编号制表符"/>
    <w:basedOn w:val="a"/>
    <w:next w:val="aff9"/>
    <w:autoRedefine/>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28">
    <w:name w:val="封面标准文稿类别2"/>
    <w:basedOn w:val="afffff"/>
    <w:autoRedefine/>
    <w:qFormat/>
  </w:style>
  <w:style w:type="paragraph" w:customStyle="1" w:styleId="afffffff0">
    <w:name w:val="附录三级无"/>
    <w:basedOn w:val="afff1"/>
    <w:autoRedefine/>
    <w:qFormat/>
    <w:pPr>
      <w:tabs>
        <w:tab w:val="clear" w:pos="360"/>
      </w:tabs>
      <w:spacing w:beforeLines="0" w:afterLines="0"/>
    </w:pPr>
    <w:rPr>
      <w:rFonts w:ascii="宋体" w:eastAsia="宋体"/>
      <w:szCs w:val="21"/>
    </w:rPr>
  </w:style>
  <w:style w:type="paragraph" w:customStyle="1" w:styleId="afffffff1">
    <w:name w:val="附录数字编号列项（二级）"/>
    <w:autoRedefine/>
    <w:qFormat/>
    <w:pPr>
      <w:tabs>
        <w:tab w:val="left" w:pos="840"/>
      </w:tabs>
      <w:ind w:left="839" w:hanging="419"/>
    </w:pPr>
    <w:rPr>
      <w:rFonts w:ascii="宋体" w:eastAsia="宋体" w:hAnsi="Times New Roman" w:cs="Times New Roman"/>
      <w:sz w:val="21"/>
    </w:rPr>
  </w:style>
  <w:style w:type="paragraph" w:customStyle="1" w:styleId="afffffff2">
    <w:name w:val="附录四级无"/>
    <w:basedOn w:val="afff0"/>
    <w:autoRedefine/>
    <w:qFormat/>
    <w:pPr>
      <w:tabs>
        <w:tab w:val="clear" w:pos="360"/>
      </w:tabs>
      <w:spacing w:beforeLines="0" w:afterLines="0"/>
    </w:pPr>
    <w:rPr>
      <w:rFonts w:ascii="宋体" w:eastAsia="宋体"/>
      <w:szCs w:val="21"/>
    </w:rPr>
  </w:style>
  <w:style w:type="paragraph" w:customStyle="1" w:styleId="afffffff3">
    <w:name w:val="附录字母编号列项（一级）"/>
    <w:autoRedefine/>
    <w:qFormat/>
    <w:pPr>
      <w:tabs>
        <w:tab w:val="left" w:pos="839"/>
      </w:tabs>
      <w:ind w:left="839" w:hanging="419"/>
    </w:pPr>
    <w:rPr>
      <w:rFonts w:ascii="宋体" w:eastAsia="宋体" w:hAnsi="Times New Roman" w:cs="Times New Roman"/>
      <w:sz w:val="21"/>
    </w:rPr>
  </w:style>
  <w:style w:type="paragraph" w:customStyle="1" w:styleId="afffffff4">
    <w:name w:val="列项说明数字编号"/>
    <w:autoRedefine/>
    <w:qFormat/>
    <w:pPr>
      <w:ind w:leftChars="400" w:left="600" w:hangingChars="200" w:hanging="200"/>
    </w:pPr>
    <w:rPr>
      <w:rFonts w:ascii="宋体" w:eastAsia="宋体" w:hAnsi="Times New Roman" w:cs="Times New Roman"/>
      <w:sz w:val="21"/>
    </w:rPr>
  </w:style>
  <w:style w:type="paragraph" w:customStyle="1" w:styleId="afffffff5">
    <w:name w:val="实施日期"/>
    <w:basedOn w:val="affffff6"/>
    <w:autoRedefine/>
    <w:qFormat/>
    <w:pPr>
      <w:jc w:val="right"/>
    </w:pPr>
  </w:style>
  <w:style w:type="paragraph" w:customStyle="1" w:styleId="afffffff6">
    <w:name w:val="示例后文字"/>
    <w:basedOn w:val="aff9"/>
    <w:next w:val="aff9"/>
    <w:autoRedefine/>
    <w:qFormat/>
    <w:pPr>
      <w:ind w:firstLine="360"/>
    </w:pPr>
    <w:rPr>
      <w:sz w:val="18"/>
    </w:rPr>
  </w:style>
  <w:style w:type="paragraph" w:customStyle="1" w:styleId="afffffff7">
    <w:name w:val="图标脚注说明"/>
    <w:basedOn w:val="aff9"/>
    <w:autoRedefine/>
    <w:qFormat/>
    <w:pPr>
      <w:ind w:left="840" w:firstLineChars="0" w:hanging="420"/>
    </w:pPr>
    <w:rPr>
      <w:sz w:val="18"/>
      <w:szCs w:val="18"/>
    </w:rPr>
  </w:style>
  <w:style w:type="paragraph" w:customStyle="1" w:styleId="afffffff8">
    <w:name w:val="五级无"/>
    <w:basedOn w:val="affffff0"/>
    <w:autoRedefine/>
    <w:qFormat/>
    <w:rPr>
      <w:rFonts w:ascii="宋体" w:eastAsia="宋体"/>
    </w:rPr>
  </w:style>
  <w:style w:type="paragraph" w:customStyle="1" w:styleId="afffffff9">
    <w:name w:val="一级无"/>
    <w:basedOn w:val="afff6"/>
    <w:autoRedefine/>
    <w:qFormat/>
    <w:pPr>
      <w:spacing w:beforeLines="0" w:afterLines="0"/>
    </w:pPr>
    <w:rPr>
      <w:rFonts w:ascii="宋体" w:eastAsia="宋体"/>
    </w:rPr>
  </w:style>
  <w:style w:type="paragraph" w:customStyle="1" w:styleId="afffffffa">
    <w:name w:val="正文表标题"/>
    <w:next w:val="aff9"/>
    <w:autoRedefine/>
    <w:qFormat/>
    <w:pPr>
      <w:tabs>
        <w:tab w:val="left" w:pos="360"/>
      </w:tabs>
      <w:spacing w:beforeLines="50" w:afterLines="50"/>
      <w:jc w:val="center"/>
    </w:pPr>
    <w:rPr>
      <w:rFonts w:ascii="黑体" w:eastAsia="黑体" w:hAnsi="Times New Roman" w:cs="Times New Roman"/>
      <w:sz w:val="21"/>
    </w:rPr>
  </w:style>
  <w:style w:type="paragraph" w:customStyle="1" w:styleId="afffffffb">
    <w:name w:val="正文公式编号制表符"/>
    <w:basedOn w:val="aff9"/>
    <w:next w:val="aff9"/>
    <w:autoRedefine/>
    <w:qFormat/>
    <w:pPr>
      <w:ind w:firstLineChars="0" w:firstLine="0"/>
    </w:pPr>
  </w:style>
  <w:style w:type="paragraph" w:customStyle="1" w:styleId="afffffffc">
    <w:name w:val="终结线"/>
    <w:basedOn w:val="a"/>
    <w:autoRedefine/>
    <w:qFormat/>
    <w:rPr>
      <w:rFonts w:ascii="Times New Roman" w:eastAsia="宋体" w:hAnsi="Times New Roman" w:cs="Times New Roman"/>
      <w:szCs w:val="24"/>
    </w:rPr>
  </w:style>
  <w:style w:type="paragraph" w:customStyle="1" w:styleId="afffffffd">
    <w:name w:val="其他发布日期"/>
    <w:basedOn w:val="affffff6"/>
    <w:autoRedefine/>
    <w:qFormat/>
  </w:style>
  <w:style w:type="paragraph" w:customStyle="1" w:styleId="afffffffe">
    <w:name w:val="其他实施日期"/>
    <w:basedOn w:val="afffffff5"/>
    <w:autoRedefine/>
    <w:qFormat/>
  </w:style>
  <w:style w:type="paragraph" w:customStyle="1" w:styleId="29">
    <w:name w:val="封面标准名称2"/>
    <w:basedOn w:val="afff8"/>
    <w:autoRedefine/>
    <w:qFormat/>
    <w:pPr>
      <w:spacing w:beforeLines="630"/>
    </w:pPr>
  </w:style>
  <w:style w:type="paragraph" w:customStyle="1" w:styleId="2a">
    <w:name w:val="封面标准文稿编辑信息2"/>
    <w:basedOn w:val="affffe"/>
    <w:autoRedefine/>
    <w:qFormat/>
  </w:style>
  <w:style w:type="paragraph" w:customStyle="1" w:styleId="p0">
    <w:name w:val="p0"/>
    <w:basedOn w:val="a"/>
    <w:autoRedefine/>
    <w:qFormat/>
    <w:pPr>
      <w:widowControl/>
    </w:pPr>
    <w:rPr>
      <w:rFonts w:ascii="Times New Roman" w:eastAsia="宋体" w:hAnsi="Times New Roman" w:cs="Times New Roman"/>
      <w:kern w:val="0"/>
      <w:szCs w:val="21"/>
    </w:rPr>
  </w:style>
  <w:style w:type="character" w:customStyle="1" w:styleId="af4">
    <w:name w:val="批注框文本 字符"/>
    <w:basedOn w:val="a0"/>
    <w:link w:val="af3"/>
    <w:autoRedefine/>
    <w:qFormat/>
    <w:rPr>
      <w:rFonts w:ascii="Times New Roman" w:eastAsia="宋体" w:hAnsi="Times New Roman" w:cs="Times New Roman"/>
      <w:sz w:val="18"/>
      <w:szCs w:val="18"/>
    </w:rPr>
  </w:style>
  <w:style w:type="character" w:customStyle="1" w:styleId="a9">
    <w:name w:val="正文文本 字符"/>
    <w:basedOn w:val="a0"/>
    <w:link w:val="a8"/>
    <w:autoRedefine/>
    <w:qFormat/>
    <w:rPr>
      <w:rFonts w:ascii="Arial" w:eastAsia="宋体" w:hAnsi="Arial" w:cs="Arial"/>
      <w:kern w:val="0"/>
      <w:szCs w:val="18"/>
    </w:rPr>
  </w:style>
  <w:style w:type="character" w:customStyle="1" w:styleId="22">
    <w:name w:val="正文文本缩进 2 字符"/>
    <w:basedOn w:val="a0"/>
    <w:link w:val="21"/>
    <w:autoRedefine/>
    <w:qFormat/>
    <w:rPr>
      <w:rFonts w:ascii="Times New Roman" w:eastAsia="宋体" w:hAnsi="Times New Roman" w:cs="Times New Roman"/>
      <w:szCs w:val="24"/>
    </w:rPr>
  </w:style>
  <w:style w:type="character" w:customStyle="1" w:styleId="ab">
    <w:name w:val="正文文本缩进 字符"/>
    <w:basedOn w:val="a0"/>
    <w:link w:val="aa"/>
    <w:autoRedefine/>
    <w:qFormat/>
    <w:rPr>
      <w:rFonts w:ascii="Times New Roman" w:eastAsia="宋体" w:hAnsi="Times New Roman" w:cs="Times New Roman"/>
      <w:szCs w:val="24"/>
    </w:rPr>
  </w:style>
  <w:style w:type="character" w:customStyle="1" w:styleId="ae">
    <w:name w:val="纯文本 字符"/>
    <w:basedOn w:val="a0"/>
    <w:link w:val="ad"/>
    <w:autoRedefine/>
    <w:qFormat/>
    <w:rPr>
      <w:rFonts w:ascii="宋体" w:eastAsia="宋体" w:hAnsi="Courier New" w:cs="Times New Roman"/>
      <w:szCs w:val="21"/>
    </w:rPr>
  </w:style>
  <w:style w:type="character" w:customStyle="1" w:styleId="af0">
    <w:name w:val="日期 字符"/>
    <w:basedOn w:val="a0"/>
    <w:link w:val="af"/>
    <w:autoRedefine/>
    <w:qFormat/>
    <w:rPr>
      <w:rFonts w:ascii="黑体" w:eastAsia="黑体" w:hAnsi="宋体" w:cs="Times New Roman"/>
      <w:b/>
      <w:bCs/>
      <w:szCs w:val="24"/>
    </w:rPr>
  </w:style>
  <w:style w:type="character" w:customStyle="1" w:styleId="34">
    <w:name w:val="正文文本缩进 3 字符"/>
    <w:basedOn w:val="a0"/>
    <w:link w:val="33"/>
    <w:autoRedefine/>
    <w:qFormat/>
    <w:rPr>
      <w:rFonts w:ascii="Times New Roman" w:eastAsia="宋体" w:hAnsi="Times New Roman" w:cs="Times New Roman"/>
      <w:sz w:val="16"/>
      <w:szCs w:val="16"/>
    </w:rPr>
  </w:style>
  <w:style w:type="character" w:customStyle="1" w:styleId="a7">
    <w:name w:val="批注文字 字符"/>
    <w:basedOn w:val="a0"/>
    <w:link w:val="a6"/>
    <w:autoRedefine/>
    <w:semiHidden/>
    <w:qFormat/>
    <w:rPr>
      <w:rFonts w:ascii="Times New Roman" w:eastAsia="宋体" w:hAnsi="Times New Roman" w:cs="Times New Roman"/>
      <w:szCs w:val="24"/>
    </w:rPr>
  </w:style>
  <w:style w:type="character" w:customStyle="1" w:styleId="afe">
    <w:name w:val="批注主题 字符"/>
    <w:basedOn w:val="a7"/>
    <w:link w:val="afd"/>
    <w:autoRedefine/>
    <w:semiHidden/>
    <w:qFormat/>
    <w:rPr>
      <w:rFonts w:ascii="Times New Roman" w:eastAsia="宋体" w:hAnsi="Times New Roman" w:cs="Times New Roman"/>
      <w:b/>
      <w:bCs/>
      <w:szCs w:val="24"/>
    </w:rPr>
  </w:style>
  <w:style w:type="character" w:customStyle="1" w:styleId="ordinary-span-edit2">
    <w:name w:val="ordinary-span-edit2"/>
    <w:basedOn w:val="a0"/>
    <w:autoRedefine/>
    <w:qFormat/>
  </w:style>
  <w:style w:type="paragraph" w:styleId="affffffff">
    <w:name w:val="List Paragraph"/>
    <w:basedOn w:val="a"/>
    <w:autoRedefine/>
    <w:uiPriority w:val="34"/>
    <w:qFormat/>
    <w:pPr>
      <w:ind w:firstLineChars="200" w:firstLine="420"/>
    </w:pPr>
  </w:style>
  <w:style w:type="paragraph" w:customStyle="1" w:styleId="Affffffff0">
    <w:name w:val="正文 A"/>
    <w:autoRedefine/>
    <w:qFormat/>
    <w:pPr>
      <w:widowControl w:val="0"/>
      <w:jc w:val="both"/>
    </w:pPr>
    <w:rPr>
      <w:rFonts w:ascii="Times New Roman" w:hAnsi="Times New Roman" w:cs="Arial Unicode MS"/>
      <w:color w:val="000000"/>
      <w:kern w:val="2"/>
      <w:sz w:val="21"/>
      <w:szCs w:val="21"/>
      <w:u w:color="000000"/>
    </w:rPr>
  </w:style>
  <w:style w:type="paragraph" w:customStyle="1" w:styleId="Normal7">
    <w:name w:val="Normal_7"/>
    <w:autoRedefine/>
    <w:qFormat/>
    <w:pPr>
      <w:spacing w:before="120" w:after="240"/>
      <w:jc w:val="both"/>
    </w:pPr>
    <w:rPr>
      <w:rFonts w:ascii="Arial Unicode MS" w:eastAsia="Times New Roman" w:hAnsi="Arial Unicode MS" w:cs="Arial Unicode MS" w:hint="eastAsia"/>
      <w:color w:val="000000"/>
      <w:sz w:val="22"/>
      <w:szCs w:val="22"/>
      <w:u w:color="000000"/>
    </w:rPr>
  </w:style>
  <w:style w:type="paragraph" w:customStyle="1" w:styleId="Tabletext9">
    <w:name w:val="Table text (9)"/>
    <w:autoRedefine/>
    <w:qFormat/>
    <w:pPr>
      <w:spacing w:before="60" w:after="60" w:line="210" w:lineRule="atLeast"/>
      <w:jc w:val="both"/>
    </w:pPr>
    <w:rPr>
      <w:rFonts w:ascii="Arial" w:hAnsi="Arial" w:cs="Arial Unicode MS"/>
      <w:color w:val="000000"/>
      <w:sz w:val="18"/>
      <w:szCs w:val="18"/>
      <w:u w:color="000000"/>
    </w:rPr>
  </w:style>
  <w:style w:type="table" w:customStyle="1" w:styleId="TableNormal">
    <w:name w:val="Table Normal"/>
    <w:autoRedefine/>
    <w:qFormat/>
    <w:rPr>
      <w:rFonts w:ascii="Times New Roman" w:hAnsi="Times New Roman" w:cs="Times New Roman"/>
    </w:rPr>
    <w:tblPr>
      <w:tblCellMar>
        <w:top w:w="0" w:type="dxa"/>
        <w:left w:w="0" w:type="dxa"/>
        <w:bottom w:w="0" w:type="dxa"/>
        <w:right w:w="0" w:type="dxa"/>
      </w:tblCellMar>
    </w:tblPr>
  </w:style>
  <w:style w:type="character" w:customStyle="1" w:styleId="30">
    <w:name w:val="标题 3 字符"/>
    <w:basedOn w:val="a0"/>
    <w:link w:val="3"/>
    <w:autoRedefine/>
    <w:uiPriority w:val="9"/>
    <w:semiHidden/>
    <w:qFormat/>
    <w:rPr>
      <w:b/>
      <w:bCs/>
      <w:sz w:val="32"/>
      <w:szCs w:val="32"/>
    </w:rPr>
  </w:style>
  <w:style w:type="character" w:customStyle="1" w:styleId="apple-converted-space">
    <w:name w:val="apple-converted-space"/>
    <w:basedOn w:val="a0"/>
    <w:autoRedefine/>
    <w:qFormat/>
  </w:style>
  <w:style w:type="paragraph" w:customStyle="1" w:styleId="Default">
    <w:name w:val="Default"/>
    <w:autoRedefine/>
    <w:qFormat/>
    <w:pPr>
      <w:widowControl w:val="0"/>
      <w:autoSpaceDE w:val="0"/>
      <w:autoSpaceDN w:val="0"/>
      <w:adjustRightInd w:val="0"/>
    </w:pPr>
    <w:rPr>
      <w:rFonts w:ascii="宋体" w:eastAsia="宋体" w:cs="宋体"/>
      <w:color w:val="000000"/>
      <w:sz w:val="24"/>
      <w:szCs w:val="24"/>
    </w:rPr>
  </w:style>
  <w:style w:type="character" w:customStyle="1" w:styleId="highlight">
    <w:name w:val="highlight"/>
    <w:autoRedefine/>
    <w:qFormat/>
  </w:style>
  <w:style w:type="character" w:styleId="affffffff1">
    <w:name w:val="Placeholder Text"/>
    <w:basedOn w:val="a0"/>
    <w:autoRedefine/>
    <w:uiPriority w:val="99"/>
    <w:semiHidden/>
    <w:qFormat/>
    <w:rPr>
      <w:color w:val="808080"/>
    </w:rPr>
  </w:style>
  <w:style w:type="paragraph" w:styleId="affffffff2">
    <w:name w:val="No Spacing"/>
    <w:link w:val="affffffff3"/>
    <w:autoRedefine/>
    <w:uiPriority w:val="1"/>
    <w:qFormat/>
    <w:rPr>
      <w:sz w:val="22"/>
      <w:szCs w:val="22"/>
    </w:rPr>
  </w:style>
  <w:style w:type="character" w:customStyle="1" w:styleId="affffffff3">
    <w:name w:val="无间隔 字符"/>
    <w:basedOn w:val="a0"/>
    <w:link w:val="affffffff2"/>
    <w:autoRedefine/>
    <w:uiPriority w:val="1"/>
    <w:qFormat/>
    <w:rPr>
      <w:kern w:val="0"/>
      <w:sz w:val="22"/>
    </w:rPr>
  </w:style>
  <w:style w:type="paragraph" w:customStyle="1" w:styleId="affffffff4">
    <w:name w:val="标准文件_段"/>
    <w:link w:val="Char2"/>
    <w:autoRedefine/>
    <w:qFormat/>
    <w:pPr>
      <w:autoSpaceDE w:val="0"/>
      <w:autoSpaceDN w:val="0"/>
      <w:ind w:firstLineChars="200" w:firstLine="200"/>
      <w:jc w:val="both"/>
    </w:pPr>
    <w:rPr>
      <w:rFonts w:ascii="宋体" w:eastAsia="宋体" w:hAnsi="Times New Roman" w:cs="Times New Roman"/>
      <w:sz w:val="21"/>
    </w:rPr>
  </w:style>
  <w:style w:type="character" w:customStyle="1" w:styleId="Char2">
    <w:name w:val="标准文件_段 Char"/>
    <w:link w:val="affffffff4"/>
    <w:autoRedefine/>
    <w:qFormat/>
    <w:rPr>
      <w:rFonts w:ascii="宋体" w:eastAsia="宋体" w:hAnsi="Times New Roman" w:cs="Times New Roman"/>
      <w:kern w:val="0"/>
      <w:szCs w:val="20"/>
    </w:rPr>
  </w:style>
  <w:style w:type="paragraph" w:customStyle="1" w:styleId="14">
    <w:name w:val="修订1"/>
    <w:autoRedefine/>
    <w:hidden/>
    <w:uiPriority w:val="99"/>
    <w:semiHidden/>
    <w:qFormat/>
    <w:rPr>
      <w:kern w:val="2"/>
      <w:sz w:val="21"/>
      <w:szCs w:val="22"/>
    </w:rPr>
  </w:style>
  <w:style w:type="paragraph" w:styleId="affffffff5">
    <w:name w:val="Revision"/>
    <w:hidden/>
    <w:uiPriority w:val="99"/>
    <w:semiHidden/>
    <w:rsid w:val="009D7F9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EA325-172C-42A4-92CA-393743DD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979</Words>
  <Characters>5585</Characters>
  <Application>Microsoft Office Word</Application>
  <DocSecurity>0</DocSecurity>
  <Lines>46</Lines>
  <Paragraphs>13</Paragraphs>
  <ScaleCrop>false</ScaleCrop>
  <Company>CEPI</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wuxn</dc:creator>
  <cp:lastModifiedBy>xn wu</cp:lastModifiedBy>
  <cp:revision>6</cp:revision>
  <cp:lastPrinted>2024-01-11T03:21:00Z</cp:lastPrinted>
  <dcterms:created xsi:type="dcterms:W3CDTF">2024-02-01T08:03:00Z</dcterms:created>
  <dcterms:modified xsi:type="dcterms:W3CDTF">2024-02-01T08:28:00Z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5F563FC93934454FA8B3F58DF2D3F47F_13</vt:lpwstr>
  </property>
</Properties>
</file>