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02" w:y="530"/>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02" w:y="530"/>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03.080.99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02" w:y="530"/>
              <w:tabs>
                <w:tab w:val="clear" w:pos="4153"/>
                <w:tab w:val="clear" w:pos="8306"/>
              </w:tabs>
              <w:spacing w:before="40" w:line="240" w:lineRule="auto"/>
              <w:jc w:val="left"/>
              <w:rPr>
                <w:rFonts w:ascii="黑体" w:hAnsi="黑体" w:eastAsia="黑体"/>
                <w:sz w:val="21"/>
                <w:szCs w:val="21"/>
              </w:rPr>
            </w:pPr>
          </w:p>
        </w:tc>
        <w:tc>
          <w:tcPr>
            <w:tcW w:w="8855" w:type="dxa"/>
          </w:tcPr>
          <w:tbl>
            <w:tblPr>
              <w:tblStyle w:val="28"/>
              <w:tblpPr w:vertAnchor="page" w:horzAnchor="margin" w:tblpX="1" w:tblpY="341"/>
              <w:tblOverlap w:val="never"/>
              <w:tblW w:w="1848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0"/>
                    <w:framePr w:w="0" w:hRule="auto" w:wrap="notBeside" w:vAnchor="page" w:hAnchor="page" w:x="1302" w:y="530" w:anchorLock="0"/>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96"/>
                      <w:szCs w:val="96"/>
                    </w:rPr>
                    <w:t xml:space="preserve"> </w:t>
                  </w:r>
                  <w:r>
                    <w:rPr>
                      <w:rFonts w:hint="eastAsia"/>
                      <w:sz w:val="96"/>
                      <w:szCs w:val="96"/>
                    </w:rPr>
                    <w:t>JSAG</w:t>
                  </w:r>
                </w:p>
              </w:tc>
              <w:tc>
                <w:tcPr>
                  <w:tcW w:w="9242" w:type="dxa"/>
                  <w:vAlign w:val="center"/>
                </w:tcPr>
                <w:p>
                  <w:pPr>
                    <w:pStyle w:val="50"/>
                    <w:framePr w:w="0" w:hRule="auto" w:wrap="notBeside" w:vAnchor="page" w:hAnchor="page" w:x="1302" w:y="530" w:anchorLock="0"/>
                    <w:ind w:left="420" w:right="624"/>
                  </w:pPr>
                </w:p>
              </w:tc>
            </w:tr>
          </w:tbl>
          <w:p>
            <w:pPr>
              <w:pStyle w:val="18"/>
              <w:framePr w:wrap="notBeside" w:vAnchor="page" w:hAnchor="page" w:x="1302" w:y="530"/>
              <w:tabs>
                <w:tab w:val="clear" w:pos="4153"/>
                <w:tab w:val="clear" w:pos="8306"/>
              </w:tabs>
              <w:spacing w:before="40" w:line="240" w:lineRule="auto"/>
              <w:jc w:val="left"/>
              <w:rPr>
                <w:rFonts w:hint="eastAsia" w:ascii="黑体" w:hAnsi="黑体" w:eastAsia="黑体"/>
                <w:sz w:val="21"/>
                <w:szCs w:val="21"/>
              </w:rPr>
            </w:pPr>
          </w:p>
        </w:tc>
      </w:tr>
    </w:tbl>
    <w:p>
      <w:pPr>
        <w:pStyle w:val="51"/>
        <w:framePr w:w="9639" w:h="624" w:hRule="exact" w:hSpace="181" w:vSpace="181" w:wrap="around" w:vAnchor="page" w:hAnchor="page" w:x="1135" w:y="2370"/>
        <w:rPr>
          <w:rFonts w:ascii="黑体" w:hAnsi="黑体" w:eastAsia="黑体"/>
          <w:b w:val="0"/>
          <w:bCs w:val="0"/>
          <w:w w:val="100"/>
          <w:sz w:val="48"/>
          <w:szCs w:val="48"/>
        </w:rPr>
      </w:pPr>
      <w:bookmarkStart w:id="0" w:name="_Hlk26473981"/>
      <w:r>
        <w:rPr>
          <w:rFonts w:hint="eastAsia" w:ascii="黑体" w:eastAsia="黑体"/>
          <w:b w:val="0"/>
          <w:w w:val="100"/>
          <w:sz w:val="48"/>
        </w:rPr>
        <w:t>江苏省老年学学会团体</w:t>
      </w:r>
      <w:r>
        <w:rPr>
          <w:rFonts w:hint="eastAsia" w:ascii="黑体" w:hAnsi="黑体" w:eastAsia="黑体"/>
          <w:b w:val="0"/>
          <w:bCs w:val="0"/>
          <w:w w:val="100"/>
          <w:sz w:val="48"/>
          <w:szCs w:val="48"/>
        </w:rPr>
        <w:t>标准</w:t>
      </w:r>
    </w:p>
    <w:bookmarkEnd w:id="0"/>
    <w:p>
      <w:pPr>
        <w:pStyle w:val="196"/>
        <w:framePr w:x="1415" w:y="3067"/>
        <w:jc w:val="center"/>
      </w:pPr>
      <w:r>
        <w:rPr>
          <w:rFonts w:hint="eastAsia"/>
          <w:lang w:val="en-US" w:eastAsia="zh-CN"/>
        </w:rPr>
        <w:t xml:space="preserve">                                         </w:t>
      </w:r>
      <w:r>
        <w:t>T/</w:t>
      </w:r>
      <w:r>
        <w:rPr>
          <w:rFonts w:hint="eastAsia"/>
        </w:rPr>
        <w:t>JSAG</w:t>
      </w:r>
      <w:r>
        <w:rPr>
          <w:rFonts w:hint="eastAsia"/>
          <w:lang w:val="en-US" w:eastAsia="zh-CN"/>
        </w:rPr>
        <w:t xml:space="preserve"> </w:t>
      </w:r>
      <w:r>
        <w:rPr>
          <w:rFonts w:hint="eastAsia"/>
        </w:rPr>
        <w:t>003—2024</w:t>
      </w:r>
      <w:r>
        <w:t xml:space="preserve"> </w:t>
      </w:r>
    </w:p>
    <w:p>
      <w:pPr>
        <w:pStyle w:val="197"/>
        <w:framePr w:x="1415" w:y="3067"/>
        <w:rPr>
          <w:rFonts w:hAnsi="黑体"/>
        </w:rPr>
      </w:pPr>
    </w:p>
    <w:p>
      <w:pPr>
        <w:spacing w:line="240" w:lineRule="auto"/>
        <w:rPr>
          <w:rFonts w:ascii="黑体" w:hAnsi="黑体" w:eastAsia="黑体"/>
          <w:kern w:val="0"/>
          <w:sz w:val="10"/>
          <w:szCs w:val="10"/>
        </w:rPr>
      </w:pP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02" w:y="6391" w:anchorLock="1"/>
      </w:pPr>
      <w:r>
        <w:rPr>
          <w:rFonts w:hint="eastAsia"/>
        </w:rPr>
        <w:t>居家养老膳食营养服务规范</w:t>
      </w:r>
    </w:p>
    <w:p>
      <w:pPr>
        <w:framePr w:w="9639" w:h="6974" w:hRule="exact" w:wrap="around" w:vAnchor="page" w:hAnchor="page" w:x="1402" w:y="6391" w:anchorLock="1"/>
        <w:ind w:left="-1418"/>
      </w:pPr>
    </w:p>
    <w:p>
      <w:pPr>
        <w:pStyle w:val="126"/>
        <w:framePr w:w="9639" w:h="6974" w:hRule="exact" w:wrap="around" w:vAnchor="page" w:hAnchor="page" w:x="1402" w:y="6391"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 w:name="ESTD_NAME"/>
      <w:r>
        <w:rPr>
          <w:rFonts w:eastAsia="黑体"/>
          <w:szCs w:val="28"/>
        </w:rPr>
        <w:instrText xml:space="preserve"> FORMTEXT </w:instrText>
      </w:r>
      <w:r>
        <w:rPr>
          <w:rFonts w:eastAsia="黑体"/>
          <w:szCs w:val="28"/>
        </w:rPr>
        <w:fldChar w:fldCharType="separate"/>
      </w:r>
      <w:r>
        <w:rPr>
          <w:rFonts w:eastAsia="黑体"/>
          <w:szCs w:val="28"/>
        </w:rPr>
        <w:t>Specification for nutritional diet services among the home-care elderly</w:t>
      </w:r>
      <w:r>
        <w:rPr>
          <w:rFonts w:eastAsia="黑体"/>
          <w:szCs w:val="28"/>
        </w:rPr>
        <w:fldChar w:fldCharType="end"/>
      </w:r>
      <w:bookmarkEnd w:id="1"/>
    </w:p>
    <w:p>
      <w:pPr>
        <w:framePr w:w="9639" w:h="6974" w:hRule="exact" w:wrap="around" w:vAnchor="page" w:hAnchor="page" w:x="1402" w:y="6391" w:anchorLock="1"/>
        <w:spacing w:line="760" w:lineRule="exact"/>
        <w:ind w:left="-1418"/>
      </w:pPr>
    </w:p>
    <w:p>
      <w:pPr>
        <w:pStyle w:val="126"/>
        <w:framePr w:w="9639" w:h="6974" w:hRule="exact" w:wrap="around" w:vAnchor="page" w:hAnchor="page" w:x="1402" w:y="6391" w:anchorLock="1"/>
        <w:textAlignment w:val="bottom"/>
        <w:rPr>
          <w:rFonts w:eastAsia="黑体"/>
          <w:szCs w:val="28"/>
        </w:rPr>
      </w:pPr>
    </w:p>
    <w:p>
      <w:pPr>
        <w:pStyle w:val="126"/>
        <w:framePr w:w="9639" w:h="6974" w:hRule="exact" w:wrap="around" w:vAnchor="page" w:hAnchor="page" w:x="1402" w:y="6391" w:anchorLock="1"/>
        <w:spacing w:before="180" w:line="240" w:lineRule="atLeast"/>
        <w:textAlignment w:val="bottom"/>
        <w:rPr>
          <w:sz w:val="21"/>
          <w:szCs w:val="28"/>
        </w:rPr>
      </w:pPr>
    </w:p>
    <w:p>
      <w:pPr>
        <w:pStyle w:val="194"/>
        <w:framePr w:wrap="around" w:y="14176"/>
      </w:pPr>
      <w:r>
        <w:rPr>
          <w:rFonts w:ascii="黑体"/>
        </w:rPr>
        <w:fldChar w:fldCharType="begin">
          <w:ffData>
            <w:name w:val="PLSH_DATE_Y"/>
            <w:enabled/>
            <w:calcOnExit w:val="0"/>
            <w:textInput>
              <w:default w:val="XXXX"/>
              <w:maxLength w:val="4"/>
            </w:textInput>
          </w:ffData>
        </w:fldChar>
      </w:r>
      <w:bookmarkStart w:id="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8" w:name="fm"/>
      <w:r>
        <w:rPr>
          <w:rFonts w:hAnsi="黑体"/>
          <w:w w:val="100"/>
          <w:sz w:val="28"/>
        </w:rPr>
        <w:instrText xml:space="preserve"> FORMTEXT </w:instrText>
      </w:r>
      <w:r>
        <w:rPr>
          <w:rFonts w:hAnsi="黑体"/>
          <w:w w:val="100"/>
          <w:sz w:val="28"/>
        </w:rPr>
        <w:fldChar w:fldCharType="separate"/>
      </w:r>
      <w:r>
        <w:rPr>
          <w:rFonts w:hint="eastAsia" w:hAnsi="黑体"/>
          <w:w w:val="100"/>
          <w:sz w:val="28"/>
        </w:rPr>
        <w:t>江苏省老年学学会</w:t>
      </w:r>
      <w:r>
        <w:rPr>
          <w:rFonts w:hAnsi="黑体"/>
          <w:w w:val="100"/>
          <w:sz w:val="28"/>
        </w:rPr>
        <w:fldChar w:fldCharType="end"/>
      </w:r>
      <w:bookmarkEnd w:id="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bookmarkStart w:id="55" w:name="_GoBack"/>
      <w:bookmarkEnd w:id="55"/>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805815</wp:posOffset>
                </wp:positionH>
                <wp:positionV relativeFrom="page">
                  <wp:posOffset>2212975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45pt;margin-top:174.2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C2kI0N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2"/>
        <w:spacing w:after="360"/>
      </w:pPr>
      <w:bookmarkStart w:id="9" w:name="BookMark1"/>
      <w:r>
        <w:rPr>
          <w:spacing w:val="320"/>
        </w:rPr>
        <w:t>目</w:t>
      </w:r>
      <w:r>
        <w:t>次</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"_Toc161134722" </w:instrText>
      </w:r>
      <w:r>
        <w:fldChar w:fldCharType="separate"/>
      </w:r>
      <w:r>
        <w:rPr>
          <w:rStyle w:val="33"/>
          <w:rFonts w:hint="eastAsia"/>
        </w:rPr>
        <w:t>前言</w:t>
      </w:r>
      <w:r>
        <w:tab/>
      </w:r>
      <w:r>
        <w:fldChar w:fldCharType="begin"/>
      </w:r>
      <w:r>
        <w:instrText xml:space="preserve"> PAGEREF _Toc161134722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"_Toc161134723" </w:instrText>
      </w:r>
      <w:r>
        <w:fldChar w:fldCharType="separate"/>
      </w:r>
      <w:r>
        <w:rPr>
          <w:rStyle w:val="33"/>
        </w:rPr>
        <w:t>1 范围</w:t>
      </w:r>
      <w:r>
        <w:tab/>
      </w:r>
      <w:r>
        <w:fldChar w:fldCharType="begin"/>
      </w:r>
      <w:r>
        <w:instrText xml:space="preserve"> PAGEREF _Toc161134723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"_Toc161134724" </w:instrText>
      </w:r>
      <w:r>
        <w:fldChar w:fldCharType="separate"/>
      </w:r>
      <w:r>
        <w:rPr>
          <w:rStyle w:val="33"/>
        </w:rPr>
        <w:t>2 规范性引用文件</w:t>
      </w:r>
      <w:r>
        <w:tab/>
      </w:r>
      <w:r>
        <w:fldChar w:fldCharType="begin"/>
      </w:r>
      <w:r>
        <w:instrText xml:space="preserve"> PAGEREF _Toc161134724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"_Toc161134725" </w:instrText>
      </w:r>
      <w:r>
        <w:fldChar w:fldCharType="separate"/>
      </w:r>
      <w:r>
        <w:rPr>
          <w:rStyle w:val="33"/>
        </w:rPr>
        <w:t>3 术语和定义</w:t>
      </w:r>
      <w:r>
        <w:tab/>
      </w:r>
      <w:r>
        <w:fldChar w:fldCharType="begin"/>
      </w:r>
      <w:r>
        <w:instrText xml:space="preserve"> PAGEREF _Toc161134725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"_Toc161134726" </w:instrText>
      </w:r>
      <w:r>
        <w:fldChar w:fldCharType="separate"/>
      </w:r>
      <w:r>
        <w:rPr>
          <w:rStyle w:val="33"/>
        </w:rPr>
        <w:t>4 总体要求</w:t>
      </w:r>
      <w:r>
        <w:tab/>
      </w:r>
      <w:r>
        <w:fldChar w:fldCharType="begin"/>
      </w:r>
      <w:r>
        <w:instrText xml:space="preserve"> PAGEREF _Toc161134726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"_Toc161134727" </w:instrText>
      </w:r>
      <w:r>
        <w:fldChar w:fldCharType="separate"/>
      </w:r>
      <w:r>
        <w:rPr>
          <w:rStyle w:val="33"/>
        </w:rPr>
        <w:t>5 服务内容</w:t>
      </w:r>
      <w:r>
        <w:tab/>
      </w:r>
      <w:r>
        <w:fldChar w:fldCharType="begin"/>
      </w:r>
      <w:r>
        <w:instrText xml:space="preserve"> PAGEREF _Toc161134727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"_Toc161134728" </w:instrText>
      </w:r>
      <w:r>
        <w:fldChar w:fldCharType="separate"/>
      </w:r>
      <w:r>
        <w:rPr>
          <w:rStyle w:val="33"/>
        </w:rPr>
        <w:t>6 人员要求</w:t>
      </w:r>
      <w:r>
        <w:tab/>
      </w:r>
      <w:r>
        <w:fldChar w:fldCharType="begin"/>
      </w:r>
      <w:r>
        <w:instrText xml:space="preserve"> PAGEREF _Toc161134728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"_Toc161134729" </w:instrText>
      </w:r>
      <w:r>
        <w:fldChar w:fldCharType="separate"/>
      </w:r>
      <w:r>
        <w:rPr>
          <w:rStyle w:val="33"/>
        </w:rPr>
        <w:t>7 信息收集与服务内容的确立</w:t>
      </w:r>
      <w:r>
        <w:tab/>
      </w:r>
      <w:r>
        <w:fldChar w:fldCharType="begin"/>
      </w:r>
      <w:r>
        <w:instrText xml:space="preserve"> PAGEREF _Toc161134729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"_Toc161134730" </w:instrText>
      </w:r>
      <w:r>
        <w:fldChar w:fldCharType="separate"/>
      </w:r>
      <w:r>
        <w:rPr>
          <w:rStyle w:val="33"/>
        </w:rPr>
        <w:t>8 营养服务要求</w:t>
      </w:r>
      <w:r>
        <w:tab/>
      </w:r>
      <w:r>
        <w:fldChar w:fldCharType="begin"/>
      </w:r>
      <w:r>
        <w:instrText xml:space="preserve"> PAGEREF _Toc161134730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"_Toc161134731" </w:instrText>
      </w:r>
      <w:r>
        <w:fldChar w:fldCharType="separate"/>
      </w:r>
      <w:r>
        <w:rPr>
          <w:rStyle w:val="33"/>
        </w:rPr>
        <w:t>9 膳食营养服务管理</w:t>
      </w:r>
      <w:r>
        <w:tab/>
      </w:r>
      <w:r>
        <w:fldChar w:fldCharType="begin"/>
      </w:r>
      <w:r>
        <w:instrText xml:space="preserve"> PAGEREF _Toc161134731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"_Toc161134732" </w:instrText>
      </w:r>
      <w:r>
        <w:fldChar w:fldCharType="separate"/>
      </w:r>
      <w:r>
        <w:rPr>
          <w:rStyle w:val="33"/>
        </w:rPr>
        <w:t>10 服务评价与改进</w:t>
      </w:r>
      <w:r>
        <w:tab/>
      </w:r>
      <w:r>
        <w:fldChar w:fldCharType="begin"/>
      </w:r>
      <w:r>
        <w:instrText xml:space="preserve"> PAGEREF _Toc161134732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rPr>
          <w:rStyle w:val="33"/>
          <w:rFonts w:hint="eastAsia"/>
        </w:rPr>
        <w:t>附录A</w:t>
      </w:r>
      <w:r>
        <w:fldChar w:fldCharType="begin"/>
      </w:r>
      <w:r>
        <w:instrText xml:space="preserve"> HYPERLINK \l "_Toc161134733" </w:instrText>
      </w:r>
      <w:r>
        <w:fldChar w:fldCharType="separate"/>
      </w:r>
      <w:r>
        <w:rPr>
          <w:rStyle w:val="33"/>
        </w:rPr>
        <w:t>（资料性） 微型营养风险筛查评定量表（短问卷）（MNA-SF）</w:t>
      </w:r>
      <w:r>
        <w:tab/>
      </w:r>
      <w:r>
        <w:fldChar w:fldCharType="begin"/>
      </w:r>
      <w:r>
        <w:instrText xml:space="preserve"> PAGEREF _Toc161134733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rPr>
          <w:rStyle w:val="33"/>
          <w:rFonts w:hint="eastAsia"/>
        </w:rPr>
        <w:t>附录B</w:t>
      </w:r>
      <w:r>
        <w:fldChar w:fldCharType="begin"/>
      </w:r>
      <w:r>
        <w:instrText xml:space="preserve"> HYPERLINK \l "_Toc161134734" </w:instrText>
      </w:r>
      <w:r>
        <w:fldChar w:fldCharType="separate"/>
      </w:r>
      <w:r>
        <w:rPr>
          <w:rStyle w:val="33"/>
        </w:rPr>
        <w:t>（资料性） 老年人食物摄入推荐表</w:t>
      </w:r>
      <w:r>
        <w:tab/>
      </w:r>
      <w:r>
        <w:fldChar w:fldCharType="begin"/>
      </w:r>
      <w:r>
        <w:instrText xml:space="preserve"> PAGEREF _Toc161134734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"_Toc161134735" </w:instrText>
      </w:r>
      <w:r>
        <w:fldChar w:fldCharType="separate"/>
      </w:r>
      <w:r>
        <w:rPr>
          <w:rStyle w:val="33"/>
          <w:rFonts w:hint="eastAsia"/>
        </w:rPr>
        <w:t>附录C</w:t>
      </w:r>
      <w:r>
        <w:rPr>
          <w:rStyle w:val="33"/>
        </w:rPr>
        <w:t>（规范性） 膳食营养服务参考评价表</w:t>
      </w:r>
      <w:r>
        <w:tab/>
      </w:r>
      <w:r>
        <w:fldChar w:fldCharType="begin"/>
      </w:r>
      <w:r>
        <w:instrText xml:space="preserve"> PAGEREF _Toc161134735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rPr>
          <w:rStyle w:val="33"/>
          <w:rFonts w:hint="eastAsia"/>
        </w:rPr>
        <w:t>参考文献</w:t>
      </w:r>
      <w:r>
        <w:fldChar w:fldCharType="begin"/>
      </w:r>
      <w:r>
        <w:instrText xml:space="preserve"> HYPERLINK \l "_Toc161134736" </w:instrText>
      </w:r>
      <w:r>
        <w:fldChar w:fldCharType="separate"/>
      </w:r>
      <w:r>
        <w:tab/>
      </w:r>
      <w:r>
        <w:fldChar w:fldCharType="begin"/>
      </w:r>
      <w:r>
        <w:instrText xml:space="preserve"> PAGEREF _Toc161134736 \h </w:instrText>
      </w:r>
      <w:r>
        <w:fldChar w:fldCharType="separate"/>
      </w:r>
      <w:r>
        <w:t>8</w:t>
      </w:r>
      <w:r>
        <w:fldChar w:fldCharType="end"/>
      </w:r>
      <w:r>
        <w:fldChar w:fldCharType="end"/>
      </w:r>
    </w:p>
    <w:p>
      <w:pPr>
        <w:pStyle w:val="92"/>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9"/>
    <w:p>
      <w:pPr>
        <w:pStyle w:val="90"/>
        <w:spacing w:before="900" w:after="360"/>
      </w:pPr>
      <w:bookmarkStart w:id="10" w:name="_Toc161134722"/>
      <w:bookmarkStart w:id="11" w:name="BookMark2"/>
      <w:r>
        <w:rPr>
          <w:spacing w:val="320"/>
        </w:rPr>
        <w:t>前</w:t>
      </w:r>
      <w:r>
        <w:t>言</w:t>
      </w:r>
      <w:bookmarkEnd w:id="10"/>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本文件由江苏省老年学学会老年营养专业委员会提出。</w:t>
      </w:r>
    </w:p>
    <w:p>
      <w:pPr>
        <w:pStyle w:val="57"/>
        <w:ind w:firstLine="420"/>
      </w:pPr>
      <w:r>
        <w:rPr>
          <w:rFonts w:hint="eastAsia"/>
        </w:rPr>
        <w:t>本文件由江苏省老年学学会归口。</w:t>
      </w:r>
    </w:p>
    <w:p>
      <w:pPr>
        <w:pStyle w:val="57"/>
        <w:ind w:firstLine="420"/>
      </w:pPr>
      <w:r>
        <w:rPr>
          <w:rFonts w:hint="eastAsia"/>
        </w:rPr>
        <w:t>本文件起草单位：江苏省老年学学会老年营养专业委员会、中国老年学和老年医学学会营养食品分会、扬州市卫生健康委员会、南京医科大学附属逸夫医院、苏州市立医院、徐州市矿山医院、江苏省肿瘤医院、南京农业大学、东南大学、江苏省疾病预防控制中心、江苏省农业科学院、南京江北新区普斯康健养老服务中心、江苏省默元养老服务管理有限公司、镇江市九久老年康复中心、中国葛洲坝集团文旅发展有限公司宜昌颐福乐园分公司、江苏经贸职业技术学院、江苏省第二中医院、上海市静安区彭浦镇第二社区卫生服务中心、南京同仁医院、南京城市职业学院、淮安市洪泽区人民医院。</w:t>
      </w:r>
    </w:p>
    <w:p>
      <w:pPr>
        <w:pStyle w:val="57"/>
        <w:ind w:firstLine="420"/>
      </w:pPr>
      <w:r>
        <w:rPr>
          <w:rFonts w:hint="eastAsia"/>
        </w:rPr>
        <w:t>本文件主要起草人：莫宝庆、吕校宇、施国庆、付萍、曾珊、王劲松、林枫、莫利亚、杜瑜、王卉、王鹏、王少康、谢玮、李莹、张肖敏、贺勤、莫亚青、刘彤、蒋涛、郭旭东、袁素洁、孟琼、朱桂琦、王春香、渠慎强、蔡平、付玉珍。</w:t>
      </w:r>
    </w:p>
    <w:p>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11"/>
    <w:p>
      <w:pPr>
        <w:spacing w:line="20" w:lineRule="exact"/>
        <w:jc w:val="center"/>
        <w:rPr>
          <w:rFonts w:ascii="黑体" w:hAnsi="黑体" w:eastAsia="黑体"/>
          <w:sz w:val="32"/>
          <w:szCs w:val="32"/>
        </w:rPr>
      </w:pPr>
      <w:bookmarkStart w:id="12" w:name="BookMark4"/>
    </w:p>
    <w:p>
      <w:pPr>
        <w:spacing w:line="20" w:lineRule="exact"/>
        <w:jc w:val="center"/>
        <w:rPr>
          <w:rFonts w:ascii="黑体" w:hAnsi="黑体" w:eastAsia="黑体"/>
          <w:sz w:val="32"/>
          <w:szCs w:val="32"/>
        </w:rPr>
      </w:pPr>
    </w:p>
    <w:sdt>
      <w:sdtPr>
        <w:tag w:val="NEW_STAND_NAME"/>
        <w:id w:val="595910757"/>
        <w:lock w:val="sdtLocked"/>
        <w:placeholder>
          <w:docPart w:val="0C23619B72F34FE5BF91823613C69D17"/>
        </w:placeholder>
      </w:sdtPr>
      <w:sdtContent>
        <w:p>
          <w:pPr>
            <w:pStyle w:val="178"/>
            <w:spacing w:before="2" w:beforeLines="1" w:after="528" w:afterLines="220"/>
          </w:pPr>
          <w:bookmarkStart w:id="13" w:name="NEW_STAND_NAME"/>
          <w:r>
            <w:rPr>
              <w:rFonts w:hint="eastAsia"/>
            </w:rPr>
            <w:t>居家养老膳食营养服务规范</w:t>
          </w:r>
        </w:p>
      </w:sdtContent>
    </w:sdt>
    <w:bookmarkEnd w:id="13"/>
    <w:p>
      <w:pPr>
        <w:pStyle w:val="105"/>
        <w:spacing w:before="240" w:after="240"/>
      </w:pPr>
      <w:bookmarkStart w:id="14" w:name="_Toc26648465"/>
      <w:bookmarkStart w:id="15" w:name="_Toc26986771"/>
      <w:bookmarkStart w:id="16" w:name="_Toc24884211"/>
      <w:bookmarkStart w:id="17" w:name="_Toc161134723"/>
      <w:bookmarkStart w:id="18" w:name="_Toc97192964"/>
      <w:bookmarkStart w:id="19" w:name="_Toc24884218"/>
      <w:bookmarkStart w:id="20" w:name="_Toc26986530"/>
      <w:bookmarkStart w:id="21" w:name="_Toc17233333"/>
      <w:bookmarkStart w:id="22" w:name="_Toc26718930"/>
      <w:bookmarkStart w:id="23" w:name="_Toc17233325"/>
      <w:r>
        <w:rPr>
          <w:rFonts w:hint="eastAsia"/>
        </w:rPr>
        <w:t>范围</w:t>
      </w:r>
      <w:bookmarkEnd w:id="14"/>
      <w:bookmarkEnd w:id="15"/>
      <w:bookmarkEnd w:id="16"/>
      <w:bookmarkEnd w:id="17"/>
      <w:bookmarkEnd w:id="18"/>
      <w:bookmarkEnd w:id="19"/>
      <w:bookmarkEnd w:id="20"/>
      <w:bookmarkEnd w:id="21"/>
      <w:bookmarkEnd w:id="22"/>
      <w:bookmarkEnd w:id="23"/>
    </w:p>
    <w:p>
      <w:pPr>
        <w:pStyle w:val="57"/>
        <w:ind w:firstLine="420"/>
      </w:pPr>
      <w:bookmarkStart w:id="24" w:name="_Toc17233334"/>
      <w:bookmarkStart w:id="25" w:name="_Toc17233326"/>
      <w:bookmarkStart w:id="26" w:name="_Toc24884212"/>
      <w:bookmarkStart w:id="27" w:name="_Toc26648466"/>
      <w:bookmarkStart w:id="28" w:name="_Toc24884219"/>
      <w:r>
        <w:t>本</w:t>
      </w:r>
      <w:r>
        <w:rPr>
          <w:rFonts w:hint="eastAsia"/>
        </w:rPr>
        <w:t>文件</w:t>
      </w:r>
      <w:r>
        <w:t>规定了居家养老</w:t>
      </w:r>
      <w:r>
        <w:rPr>
          <w:rFonts w:hint="eastAsia"/>
        </w:rPr>
        <w:t>服务机构为</w:t>
      </w:r>
      <w:r>
        <w:t>老年人提供</w:t>
      </w:r>
      <w:r>
        <w:rPr>
          <w:rFonts w:hint="eastAsia"/>
        </w:rPr>
        <w:t>膳食营养</w:t>
      </w:r>
      <w:r>
        <w:t>服务的总体要求、服务内容、</w:t>
      </w:r>
      <w:r>
        <w:rPr>
          <w:rFonts w:hint="eastAsia"/>
        </w:rPr>
        <w:t>技术</w:t>
      </w:r>
      <w:r>
        <w:t>要求和服务评价与改进。</w:t>
      </w:r>
    </w:p>
    <w:p>
      <w:pPr>
        <w:pStyle w:val="57"/>
        <w:ind w:firstLine="420"/>
      </w:pPr>
      <w:r>
        <w:rPr>
          <w:rFonts w:hint="eastAsia"/>
        </w:rPr>
        <w:t>本文件</w:t>
      </w:r>
      <w:r>
        <w:t>适用于</w:t>
      </w:r>
      <w:r>
        <w:rPr>
          <w:rFonts w:hint="eastAsia"/>
        </w:rPr>
        <w:t>为老年人提供膳食营养服务的</w:t>
      </w:r>
      <w:r>
        <w:t>居家养老服务</w:t>
      </w:r>
      <w:r>
        <w:rPr>
          <w:rFonts w:hint="eastAsia"/>
        </w:rPr>
        <w:t>机构。</w:t>
      </w:r>
    </w:p>
    <w:p>
      <w:pPr>
        <w:pStyle w:val="105"/>
        <w:spacing w:before="240" w:after="240"/>
      </w:pPr>
      <w:bookmarkStart w:id="29" w:name="_Toc26986772"/>
      <w:bookmarkStart w:id="30" w:name="_Toc161134724"/>
      <w:bookmarkStart w:id="31" w:name="_Toc97192965"/>
      <w:bookmarkStart w:id="32" w:name="_Toc26718931"/>
      <w:bookmarkStart w:id="33" w:name="_Toc26986531"/>
      <w:r>
        <w:rPr>
          <w:rFonts w:hint="eastAsia"/>
        </w:rPr>
        <w:t>规范性引用文件</w:t>
      </w:r>
      <w:bookmarkEnd w:id="24"/>
      <w:bookmarkEnd w:id="25"/>
      <w:bookmarkEnd w:id="26"/>
      <w:bookmarkEnd w:id="27"/>
      <w:bookmarkEnd w:id="28"/>
      <w:bookmarkEnd w:id="29"/>
      <w:bookmarkEnd w:id="30"/>
      <w:bookmarkEnd w:id="31"/>
      <w:bookmarkEnd w:id="32"/>
      <w:bookmarkEnd w:id="33"/>
    </w:p>
    <w:sdt>
      <w:sdtPr>
        <w:rPr>
          <w:rFonts w:hint="eastAsia"/>
        </w:rPr>
        <w:id w:val="715848253"/>
        <w:placeholder>
          <w:docPart w:val="CEDE1B71241546609D1E1CECC13412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 14880  食品营养强化剂使用标准</w:t>
      </w:r>
    </w:p>
    <w:p>
      <w:pPr>
        <w:pStyle w:val="57"/>
        <w:ind w:firstLine="420"/>
      </w:pPr>
      <w:r>
        <w:rPr>
          <w:rFonts w:hint="eastAsia"/>
        </w:rPr>
        <w:t>WS/T 556  老年人膳食指导</w:t>
      </w:r>
    </w:p>
    <w:p>
      <w:pPr>
        <w:pStyle w:val="57"/>
        <w:ind w:firstLine="420"/>
      </w:pPr>
      <w:r>
        <w:rPr>
          <w:rFonts w:hint="eastAsia"/>
        </w:rPr>
        <w:t xml:space="preserve">DB11/T 1598.1  居家养老服务规范 </w:t>
      </w:r>
    </w:p>
    <w:p>
      <w:pPr>
        <w:pStyle w:val="57"/>
        <w:ind w:firstLine="420"/>
      </w:pPr>
      <w:r>
        <w:rPr>
          <w:rFonts w:hint="eastAsia"/>
        </w:rPr>
        <w:t>DB32/T 4268-2022  社区居家医养结合服务规范</w:t>
      </w:r>
    </w:p>
    <w:p>
      <w:pPr>
        <w:pStyle w:val="57"/>
        <w:ind w:firstLine="420"/>
      </w:pPr>
      <w:r>
        <w:rPr>
          <w:rFonts w:hint="eastAsia"/>
        </w:rPr>
        <w:t>T/LXLY 0003-2020  老年人营养不良风险快速评估指南</w:t>
      </w:r>
    </w:p>
    <w:p>
      <w:pPr>
        <w:pStyle w:val="105"/>
        <w:spacing w:before="240" w:after="240"/>
      </w:pPr>
      <w:bookmarkStart w:id="34" w:name="_Toc97192966"/>
      <w:bookmarkStart w:id="35" w:name="_Toc161134725"/>
      <w:r>
        <w:rPr>
          <w:rFonts w:hint="eastAsia"/>
          <w:szCs w:val="21"/>
        </w:rPr>
        <w:t>术语和定义</w:t>
      </w:r>
      <w:bookmarkEnd w:id="34"/>
      <w:bookmarkEnd w:id="35"/>
    </w:p>
    <w:sdt>
      <w:sdtPr>
        <w:rPr>
          <w:rFonts w:hint="eastAsia"/>
        </w:rPr>
        <w:id w:val="-1"/>
        <w:placeholder>
          <w:docPart w:val="913249C0B73B4AE79AD133BF3AE822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7"/>
            <w:ind w:firstLine="420"/>
          </w:pPr>
          <w:bookmarkStart w:id="36" w:name="_Toc26986532"/>
          <w:bookmarkEnd w:id="36"/>
          <w:r>
            <w:rPr>
              <w:rFonts w:hint="eastAsia"/>
            </w:rPr>
            <w:t>DB11/T 1598.1界定的以及下列术语和定义适用于本文件。</w:t>
          </w:r>
        </w:p>
      </w:sdtContent>
    </w:sdt>
    <w:p>
      <w:pPr>
        <w:pStyle w:val="224"/>
        <w:ind w:left="420" w:hanging="420" w:hangingChars="200"/>
        <w:rPr>
          <w:rFonts w:ascii="黑体" w:hAnsi="黑体" w:eastAsia="黑体"/>
        </w:rPr>
      </w:pPr>
      <w:r>
        <w:rPr>
          <w:rFonts w:ascii="黑体" w:hAnsi="黑体" w:eastAsia="黑体"/>
          <w:szCs w:val="21"/>
        </w:rPr>
        <w:br w:type="textWrapping"/>
      </w:r>
      <w:r>
        <w:rPr>
          <w:rFonts w:hint="eastAsia"/>
          <w:szCs w:val="21"/>
          <w:lang w:bidi="ar"/>
        </w:rPr>
        <w:t>膳食营养服务 nutritional diet service</w:t>
      </w:r>
    </w:p>
    <w:p>
      <w:pPr>
        <w:pStyle w:val="57"/>
        <w:ind w:firstLine="420"/>
        <w:rPr>
          <w:lang w:bidi="ar"/>
        </w:rPr>
      </w:pPr>
      <w:r>
        <w:rPr>
          <w:rFonts w:hint="eastAsia"/>
          <w:lang w:bidi="ar"/>
        </w:rPr>
        <w:t>根据老年人生理特点、健康状况和疾病的需求，提供搭配合理、营养恰当膳食的活动。</w:t>
      </w:r>
    </w:p>
    <w:p>
      <w:pPr>
        <w:pStyle w:val="224"/>
        <w:ind w:left="420" w:hanging="420" w:hangingChars="200"/>
        <w:rPr>
          <w:rFonts w:ascii="黑体" w:hAnsi="黑体" w:eastAsia="黑体"/>
        </w:rPr>
      </w:pPr>
      <w:bookmarkStart w:id="37" w:name="4__总体要求"/>
      <w:bookmarkEnd w:id="37"/>
      <w:bookmarkStart w:id="38" w:name="_bookmark4"/>
      <w:bookmarkEnd w:id="38"/>
      <w:r>
        <w:rPr>
          <w:rFonts w:ascii="黑体" w:hAnsi="黑体" w:eastAsia="黑体"/>
        </w:rPr>
        <w:br w:type="textWrapping"/>
      </w:r>
      <w:r>
        <w:t>营养</w:t>
      </w:r>
      <w:r>
        <w:rPr>
          <w:rFonts w:hint="eastAsia"/>
        </w:rPr>
        <w:t>补充</w:t>
      </w:r>
      <w:r>
        <w:t>食品</w:t>
      </w:r>
      <w:r>
        <w:rPr>
          <w:rFonts w:hint="eastAsia"/>
        </w:rPr>
        <w:t xml:space="preserve"> nutritional complementary foods</w:t>
      </w:r>
    </w:p>
    <w:p>
      <w:pPr>
        <w:pStyle w:val="57"/>
        <w:ind w:firstLine="420"/>
      </w:pPr>
      <w:r>
        <w:t>根据老年人的实际营养需求及膳食营养素摄入分析结果，</w:t>
      </w:r>
      <w:r>
        <w:rPr>
          <w:rFonts w:hint="eastAsia"/>
        </w:rPr>
        <w:t>为</w:t>
      </w:r>
      <w:r>
        <w:t>弥补或调整老年人营养素摄入不足的食品，包括且不限于营养强化食品、营养素补充剂、</w:t>
      </w:r>
      <w:r>
        <w:rPr>
          <w:rFonts w:hint="eastAsia"/>
        </w:rPr>
        <w:t>特殊医学用途配方食品</w:t>
      </w:r>
      <w:r>
        <w:t>等。</w:t>
      </w:r>
    </w:p>
    <w:p>
      <w:pPr>
        <w:pStyle w:val="105"/>
        <w:spacing w:before="240" w:after="240"/>
      </w:pPr>
      <w:bookmarkStart w:id="39" w:name="_Toc161134726"/>
      <w:r>
        <w:rPr>
          <w:rFonts w:hint="eastAsia"/>
        </w:rPr>
        <w:t>总体要求</w:t>
      </w:r>
      <w:bookmarkEnd w:id="39"/>
    </w:p>
    <w:p>
      <w:pPr>
        <w:pStyle w:val="163"/>
      </w:pPr>
      <w:bookmarkStart w:id="40" w:name="4.2__服务组织"/>
      <w:bookmarkEnd w:id="40"/>
      <w:r>
        <w:rPr>
          <w:rFonts w:hint="eastAsia"/>
        </w:rPr>
        <w:t>以老年人的营养需要为核心，提供相关的服务。</w:t>
      </w:r>
    </w:p>
    <w:p>
      <w:pPr>
        <w:pStyle w:val="163"/>
        <w:rPr>
          <w:color w:val="FF0000"/>
        </w:rPr>
      </w:pPr>
      <w:r>
        <w:rPr>
          <w:rFonts w:hint="eastAsia"/>
        </w:rPr>
        <w:t>服务机构应当根据老年人生理特点、身体状况、消化系统功能，依据相应的标准、指南、共识或原则，提供适合于其营养需求的膳食营养服务。</w:t>
      </w:r>
    </w:p>
    <w:p>
      <w:pPr>
        <w:pStyle w:val="163"/>
      </w:pPr>
      <w:r>
        <w:rPr>
          <w:rFonts w:hint="eastAsia"/>
        </w:rPr>
        <w:t>服务机构应对相关的隐私信息做好保密工作。</w:t>
      </w:r>
    </w:p>
    <w:p>
      <w:pPr>
        <w:pStyle w:val="163"/>
      </w:pPr>
      <w:r>
        <w:rPr>
          <w:rFonts w:hint="eastAsia"/>
        </w:rPr>
        <w:t>服务机构的营养服务应公开化、透明化，双方应有充分的沟通；对需要进行收费的膳食营养服务项目，服务机构必须进行公示，且应符合民政等相应管理部门的有关规定。</w:t>
      </w:r>
    </w:p>
    <w:p>
      <w:pPr>
        <w:pStyle w:val="105"/>
        <w:spacing w:before="240" w:after="240"/>
      </w:pPr>
      <w:bookmarkStart w:id="41" w:name="_Toc161134727"/>
      <w:r>
        <w:rPr>
          <w:rFonts w:hint="eastAsia"/>
        </w:rPr>
        <w:t>服务内容</w:t>
      </w:r>
      <w:bookmarkEnd w:id="41"/>
    </w:p>
    <w:p>
      <w:pPr>
        <w:pStyle w:val="57"/>
        <w:ind w:firstLine="420"/>
        <w:rPr>
          <w:b/>
          <w:bCs/>
        </w:rPr>
      </w:pPr>
      <w:r>
        <w:rPr>
          <w:rFonts w:hint="eastAsia"/>
        </w:rPr>
        <w:t>服务机构提供的膳食营养服务内容包括并不限于：促进充足食物摄入、老年人膳食实现营养化、根据疾病的防治要求进行合理营养与膳食的指导等。</w:t>
      </w:r>
    </w:p>
    <w:p>
      <w:pPr>
        <w:pStyle w:val="105"/>
        <w:spacing w:before="240" w:after="240"/>
      </w:pPr>
      <w:bookmarkStart w:id="42" w:name="_Toc161134728"/>
      <w:r>
        <w:rPr>
          <w:rFonts w:hint="eastAsia"/>
        </w:rPr>
        <w:t>人员要求</w:t>
      </w:r>
      <w:bookmarkEnd w:id="42"/>
    </w:p>
    <w:p>
      <w:pPr>
        <w:pStyle w:val="163"/>
      </w:pPr>
      <w:r>
        <w:rPr>
          <w:rFonts w:hint="eastAsia"/>
        </w:rPr>
        <w:t>服务机构应配备营养师从事该项服务。</w:t>
      </w:r>
    </w:p>
    <w:p>
      <w:pPr>
        <w:pStyle w:val="163"/>
      </w:pPr>
      <w:r>
        <w:rPr>
          <w:rFonts w:hint="eastAsia"/>
        </w:rPr>
        <w:t>服务机构应当为营养师提供每年至少一次相关技术培训或继续教育学习。</w:t>
      </w:r>
    </w:p>
    <w:p>
      <w:pPr>
        <w:pStyle w:val="231"/>
        <w:tabs>
          <w:tab w:val="left" w:pos="744"/>
          <w:tab w:val="left" w:pos="745"/>
        </w:tabs>
        <w:spacing w:before="0"/>
        <w:ind w:left="0" w:firstLine="0"/>
        <w:rPr>
          <w:lang w:eastAsia="zh-CN"/>
        </w:rPr>
      </w:pPr>
    </w:p>
    <w:p>
      <w:pPr>
        <w:pStyle w:val="105"/>
        <w:spacing w:before="240" w:after="240"/>
      </w:pPr>
      <w:bookmarkStart w:id="43" w:name="_Toc161134729"/>
      <w:r>
        <w:rPr>
          <w:rFonts w:hint="eastAsia"/>
        </w:rPr>
        <w:t>信息收集与服务内容的确立</w:t>
      </w:r>
      <w:bookmarkEnd w:id="43"/>
    </w:p>
    <w:p>
      <w:pPr>
        <w:pStyle w:val="163"/>
      </w:pPr>
      <w:r>
        <w:rPr>
          <w:rFonts w:hint="eastAsia"/>
        </w:rPr>
        <w:t>服务机构宜以宣传的形式告知服务范围的老年人可以提供营养服务。当老年人有相应诉求时，营养师应耐心与其或相关第三方进行沟通，在了解老年人的相关信息后，确定需要开展服务的内容，并由双方签字确认。</w:t>
      </w:r>
    </w:p>
    <w:p>
      <w:pPr>
        <w:pStyle w:val="163"/>
      </w:pPr>
      <w:r>
        <w:rPr>
          <w:rFonts w:hint="eastAsia"/>
        </w:rPr>
        <w:t>营养师可通过评估与查验相关资料的方式获取有诉求老年人的相关信息。</w:t>
      </w:r>
    </w:p>
    <w:p>
      <w:pPr>
        <w:pStyle w:val="163"/>
      </w:pPr>
      <w:r>
        <w:rPr>
          <w:rFonts w:hint="eastAsia"/>
        </w:rPr>
        <w:t>营养师可按照</w:t>
      </w:r>
      <w:r>
        <w:rPr>
          <w:rFonts w:hint="eastAsia"/>
          <w:spacing w:val="-2"/>
        </w:rPr>
        <w:t>MNA-SF</w:t>
      </w:r>
      <w:r>
        <w:rPr>
          <w:rFonts w:hint="eastAsia"/>
        </w:rPr>
        <w:t>或</w:t>
      </w:r>
      <w:r>
        <w:rPr>
          <w:rFonts w:hint="eastAsia"/>
          <w:spacing w:val="-2"/>
        </w:rPr>
        <w:t>T/LXLY 0003</w:t>
      </w:r>
      <w:r>
        <w:rPr>
          <w:spacing w:val="-2"/>
        </w:rPr>
        <w:t>-</w:t>
      </w:r>
      <w:r>
        <w:rPr>
          <w:rFonts w:hint="eastAsia"/>
          <w:spacing w:val="-2"/>
        </w:rPr>
        <w:t>2020</w:t>
      </w:r>
      <w:r>
        <w:rPr>
          <w:rFonts w:hint="eastAsia"/>
        </w:rPr>
        <w:t>对老年人进行营养风险筛查。</w:t>
      </w:r>
    </w:p>
    <w:p>
      <w:pPr>
        <w:pStyle w:val="163"/>
      </w:pPr>
      <w:r>
        <w:rPr>
          <w:rFonts w:hint="eastAsia"/>
        </w:rPr>
        <w:t>营养师可通过老年人的体检报告、医院诊断、病历等途径，了解老年人生理特点、所患疾病的情况，内容包括但不限于：各种慢性病史、咀嚼吞咽能力、消化吸收状况等方面。</w:t>
      </w:r>
    </w:p>
    <w:p>
      <w:pPr>
        <w:pStyle w:val="163"/>
      </w:pPr>
      <w:r>
        <w:rPr>
          <w:rFonts w:hint="eastAsia"/>
        </w:rPr>
        <w:t>符合</w:t>
      </w:r>
      <w:r>
        <w:rPr>
          <w:rFonts w:hint="eastAsia"/>
          <w:spacing w:val="-2"/>
        </w:rPr>
        <w:t>DB32/T 4268-2022的医养</w:t>
      </w:r>
      <w:r>
        <w:rPr>
          <w:rFonts w:hint="eastAsia"/>
        </w:rPr>
        <w:t>服务机构，可以使用EAT10量表或饮水试验的方法，对老年人进行吞咽摄食风险筛查。</w:t>
      </w:r>
    </w:p>
    <w:p>
      <w:pPr>
        <w:pStyle w:val="163"/>
        <w:rPr>
          <w:b/>
          <w:bCs/>
        </w:rPr>
      </w:pPr>
      <w:r>
        <w:rPr>
          <w:rFonts w:hint="eastAsia"/>
        </w:rPr>
        <w:t>服务机构应当将筛查结果及时做好记录，并及时告知老年人或相关第三方。</w:t>
      </w:r>
    </w:p>
    <w:p>
      <w:pPr>
        <w:pStyle w:val="163"/>
      </w:pPr>
      <w:r>
        <w:rPr>
          <w:rFonts w:hint="eastAsia"/>
        </w:rPr>
        <w:t>服务机构应根据掌握的信息及具的营养诉求提供相关服务。</w:t>
      </w:r>
    </w:p>
    <w:p>
      <w:pPr>
        <w:pStyle w:val="163"/>
      </w:pPr>
      <w:r>
        <w:rPr>
          <w:rFonts w:hint="eastAsia"/>
        </w:rPr>
        <w:t>对于有短暂营养服务需求的老年人，服务机构所提供的服务包括但不限于：膳食营养特点的介绍、推荐适宜膳食等。</w:t>
      </w:r>
    </w:p>
    <w:p>
      <w:pPr>
        <w:pStyle w:val="163"/>
      </w:pPr>
      <w:r>
        <w:rPr>
          <w:rFonts w:hint="eastAsia"/>
        </w:rPr>
        <w:t>对于有长期营养服务需求的老年人，所提供的服务包括但不限于营养膳食的设计、适宜膳食的推荐、膳食的调整、效果评估与追踪等。</w:t>
      </w:r>
    </w:p>
    <w:p>
      <w:pPr>
        <w:pStyle w:val="105"/>
        <w:spacing w:before="240" w:after="240"/>
      </w:pPr>
      <w:bookmarkStart w:id="44" w:name="_Toc161134730"/>
      <w:r>
        <w:rPr>
          <w:rFonts w:hint="eastAsia"/>
        </w:rPr>
        <w:t>营养服务要求</w:t>
      </w:r>
      <w:bookmarkEnd w:id="44"/>
    </w:p>
    <w:p>
      <w:pPr>
        <w:pStyle w:val="163"/>
      </w:pPr>
      <w:r>
        <w:rPr>
          <w:rFonts w:hint="eastAsia"/>
        </w:rPr>
        <w:t>服务机构应主动提供和了解膳食的营养信息。</w:t>
      </w:r>
    </w:p>
    <w:p>
      <w:pPr>
        <w:pStyle w:val="163"/>
      </w:pPr>
      <w:r>
        <w:rPr>
          <w:rFonts w:hint="eastAsia"/>
        </w:rPr>
        <w:t>具有制作能力的服务机构宜为有诉求的老年人提供套餐或选餐营养服务。</w:t>
      </w:r>
    </w:p>
    <w:p>
      <w:pPr>
        <w:pStyle w:val="175"/>
      </w:pPr>
      <w:r>
        <w:rPr>
          <w:rFonts w:hint="eastAsia"/>
        </w:rPr>
        <w:t>以套餐提供膳食时，应编制营养食谱。食谱应符合老年人相关标准或指南中推荐的膳食结构、能量与营养素摄入量，达到平衡膳食的要求。</w:t>
      </w:r>
    </w:p>
    <w:p>
      <w:pPr>
        <w:pStyle w:val="110"/>
      </w:pPr>
      <w:r>
        <w:rPr>
          <w:rFonts w:hint="eastAsia"/>
        </w:rPr>
        <w:t>食谱除了膳食名称外，还应标明膳食的主辅料及主要调味品的名称、数量。鼓励根据餐饮食品营养标识的规定，利用标注、提供说明等方式告知膳食中主要营养素含量的信息。</w:t>
      </w:r>
    </w:p>
    <w:p>
      <w:pPr>
        <w:pStyle w:val="110"/>
      </w:pPr>
      <w:r>
        <w:rPr>
          <w:rFonts w:hint="eastAsia"/>
        </w:rPr>
        <w:t>食谱中宜有膳食质地与质构的要求。</w:t>
      </w:r>
    </w:p>
    <w:p>
      <w:pPr>
        <w:pStyle w:val="110"/>
      </w:pPr>
      <w:r>
        <w:rPr>
          <w:rFonts w:hint="eastAsia"/>
        </w:rPr>
        <w:t>所编制的食谱应不少于1周（7天），并提前告知老年人或相关第三方。</w:t>
      </w:r>
    </w:p>
    <w:p>
      <w:pPr>
        <w:pStyle w:val="110"/>
      </w:pPr>
      <w:r>
        <w:t>无特殊营养要求的老年人</w:t>
      </w:r>
      <w:r>
        <w:rPr>
          <w:rFonts w:hint="eastAsia"/>
        </w:rPr>
        <w:t>：需要全天供餐的膳食中，应该满足</w:t>
      </w:r>
      <w:r>
        <w:t>附</w:t>
      </w:r>
      <w:r>
        <w:rPr>
          <w:rFonts w:hint="eastAsia"/>
        </w:rPr>
        <w:t>录B中食物</w:t>
      </w:r>
      <w:r>
        <w:t>的要求</w:t>
      </w:r>
      <w:r>
        <w:rPr>
          <w:rFonts w:hint="eastAsia"/>
        </w:rPr>
        <w:t>；</w:t>
      </w:r>
      <w:r>
        <w:t>仅需要</w:t>
      </w:r>
      <w:r>
        <w:rPr>
          <w:rFonts w:hint="eastAsia"/>
        </w:rPr>
        <w:t>提供午餐的膳食中，主食除米面外，还须包含一份薯类或全谷物或杂粮制品；副食需提供足量的蔬菜水果、奶类（</w:t>
      </w:r>
      <w:r>
        <w:t>豆类）</w:t>
      </w:r>
      <w:r>
        <w:rPr>
          <w:rFonts w:hint="eastAsia"/>
        </w:rPr>
        <w:t>、水产（或禽肉或蛋或畜肉）</w:t>
      </w:r>
      <w:r>
        <w:t>，数量需根据老</w:t>
      </w:r>
      <w:r>
        <w:rPr>
          <w:rFonts w:hint="eastAsia"/>
        </w:rPr>
        <w:t>年</w:t>
      </w:r>
      <w:r>
        <w:t>人的情况而定</w:t>
      </w:r>
      <w:r>
        <w:rPr>
          <w:rFonts w:hint="eastAsia"/>
        </w:rPr>
        <w:t>；膳食中营养素不足部分，如确需使用营养强化剂，其使用应符合 GB14880 要求；如需要使用营养素补充剂，应根据老年人的实际情况精准使用；如需要使用全配方营养补充食品可选择特殊医学用途配方食品。</w:t>
      </w:r>
    </w:p>
    <w:p>
      <w:pPr>
        <w:pStyle w:val="175"/>
      </w:pPr>
      <w:r>
        <w:rPr>
          <w:rFonts w:hint="eastAsia"/>
        </w:rPr>
        <w:t>提供选餐时，单个制作和提供的主食或菜肴等，应以标注或提供说明的方式提供能量和营养素含量的信息。</w:t>
      </w:r>
    </w:p>
    <w:p>
      <w:pPr>
        <w:pStyle w:val="163"/>
      </w:pPr>
      <w:r>
        <w:rPr>
          <w:rFonts w:hint="eastAsia"/>
        </w:rPr>
        <w:t>不具备制作能力，而外采的膳食，服务机构应了解相关的营养信息，提供相应的服务。</w:t>
      </w:r>
    </w:p>
    <w:p>
      <w:pPr>
        <w:pStyle w:val="175"/>
        <w:numPr>
          <w:ilvl w:val="0"/>
          <w:numId w:val="32"/>
        </w:numPr>
      </w:pPr>
      <w:r>
        <w:rPr>
          <w:rFonts w:hint="eastAsia"/>
        </w:rPr>
        <w:t>服务机构通过告知或公示的形式将营养信息提供给有诉求的老年人。</w:t>
      </w:r>
    </w:p>
    <w:p>
      <w:pPr>
        <w:pStyle w:val="175"/>
      </w:pPr>
      <w:r>
        <w:rPr>
          <w:rFonts w:hint="eastAsia"/>
        </w:rPr>
        <w:t>营养师可依据营养信息，为老年人进行膳食设计或进行选餐指导。</w:t>
      </w:r>
    </w:p>
    <w:p>
      <w:pPr>
        <w:pStyle w:val="163"/>
      </w:pPr>
      <w:r>
        <w:rPr>
          <w:rFonts w:hint="eastAsia"/>
        </w:rPr>
        <w:t>疾病人群的食谱按照《成人糖尿病食养指南》《成人高血压食养指南》《成人高血脂症食养指南》等的要求执行。</w:t>
      </w:r>
    </w:p>
    <w:p>
      <w:pPr>
        <w:pStyle w:val="105"/>
        <w:spacing w:before="240" w:after="240"/>
      </w:pPr>
      <w:bookmarkStart w:id="45" w:name="_Toc161134731"/>
      <w:r>
        <w:rPr>
          <w:rFonts w:hint="eastAsia"/>
        </w:rPr>
        <w:t>膳食营养服务管理</w:t>
      </w:r>
      <w:bookmarkEnd w:id="45"/>
    </w:p>
    <w:p>
      <w:pPr>
        <w:pStyle w:val="163"/>
        <w:rPr>
          <w:color w:val="FF0000"/>
        </w:rPr>
      </w:pPr>
      <w:r>
        <w:rPr>
          <w:rFonts w:hint="eastAsia"/>
        </w:rPr>
        <w:t>服务机构应该建立</w:t>
      </w:r>
      <w:r>
        <w:t>营养评估</w:t>
      </w:r>
      <w:r>
        <w:rPr>
          <w:rFonts w:hint="eastAsia"/>
        </w:rPr>
        <w:t>管理</w:t>
      </w:r>
      <w:r>
        <w:t>机制，</w:t>
      </w:r>
      <w:r>
        <w:rPr>
          <w:rFonts w:hint="eastAsia"/>
        </w:rPr>
        <w:t>至少</w:t>
      </w:r>
      <w:r>
        <w:t>每</w:t>
      </w:r>
      <w:r>
        <w:rPr>
          <w:rFonts w:hint="eastAsia"/>
        </w:rPr>
        <w:t>3个</w:t>
      </w:r>
      <w:r>
        <w:t>月进行一次</w:t>
      </w:r>
      <w:r>
        <w:rPr>
          <w:rFonts w:hint="eastAsia"/>
        </w:rPr>
        <w:t>筛查或评估，以跟踪</w:t>
      </w:r>
      <w:r>
        <w:t>老</w:t>
      </w:r>
      <w:r>
        <w:rPr>
          <w:rFonts w:hint="eastAsia"/>
        </w:rPr>
        <w:t>年</w:t>
      </w:r>
      <w:r>
        <w:t>人营养或健康状况的变化，并及时进行</w:t>
      </w:r>
      <w:r>
        <w:rPr>
          <w:rFonts w:hint="eastAsia"/>
        </w:rPr>
        <w:t>服务的</w:t>
      </w:r>
      <w:r>
        <w:t>调整变更</w:t>
      </w:r>
      <w:r>
        <w:rPr>
          <w:rFonts w:hint="eastAsia"/>
        </w:rPr>
        <w:t>。若需要进行调整变更的，在此之前应与老年人或相关第三方进行充分的交流沟通，并有详细的书面记录，必要时双方签字确认。</w:t>
      </w:r>
    </w:p>
    <w:p>
      <w:pPr>
        <w:pStyle w:val="163"/>
      </w:pPr>
      <w:r>
        <w:rPr>
          <w:rFonts w:hint="eastAsia"/>
        </w:rPr>
        <w:t>营养师应为有服务关系的老年人，建立营养服务、营养管理、健康信息档案，每次均须及时记录相关的服务内容。</w:t>
      </w:r>
    </w:p>
    <w:p>
      <w:pPr>
        <w:pStyle w:val="163"/>
      </w:pPr>
      <w:r>
        <w:rPr>
          <w:rFonts w:hint="eastAsia"/>
        </w:rPr>
        <w:t>如有老年人或相关第三方需要营养师及服务机构提供书面或电子形式的膳食营养服务内容，服务机构必须提供，并由营养师签字和加盖服务机构印章。</w:t>
      </w:r>
    </w:p>
    <w:p>
      <w:pPr>
        <w:pStyle w:val="163"/>
      </w:pPr>
      <w:r>
        <w:rPr>
          <w:rFonts w:hint="eastAsia"/>
        </w:rPr>
        <w:t>服务机构需妥善保管老年人的营养健康档案，不得向合同约定外的第三方透露相关信息，营养健康档案保留时间不得少于</w:t>
      </w:r>
      <w:r>
        <w:t>5年。</w:t>
      </w:r>
    </w:p>
    <w:p>
      <w:pPr>
        <w:pStyle w:val="105"/>
        <w:spacing w:before="240" w:after="240"/>
      </w:pPr>
      <w:bookmarkStart w:id="46" w:name="_Toc161134732"/>
      <w:r>
        <w:t>服务</w:t>
      </w:r>
      <w:r>
        <w:rPr>
          <w:rFonts w:hint="eastAsia"/>
        </w:rPr>
        <w:t>评价与改进</w:t>
      </w:r>
      <w:bookmarkEnd w:id="46"/>
    </w:p>
    <w:p>
      <w:pPr>
        <w:pStyle w:val="163"/>
      </w:pPr>
      <w:r>
        <w:rPr>
          <w:rFonts w:hint="eastAsia"/>
        </w:rPr>
        <w:t>服务机构应以多种形式开展膳食营养咨询和宣传活动，鼓励老年人参与膳食服务的评价工作。</w:t>
      </w:r>
    </w:p>
    <w:p>
      <w:pPr>
        <w:pStyle w:val="163"/>
      </w:pPr>
      <w:r>
        <w:rPr>
          <w:rFonts w:hint="eastAsia"/>
        </w:rPr>
        <w:t>服务机构</w:t>
      </w:r>
      <w:r>
        <w:t>应建立投诉机制，提供</w:t>
      </w:r>
      <w:r>
        <w:rPr>
          <w:rFonts w:hint="eastAsia"/>
        </w:rPr>
        <w:t>人工服务台、</w:t>
      </w:r>
      <w:r>
        <w:t>电话、意见簿、微信、邮箱等多种途径的投诉方式，采用专人负责制，并应于</w:t>
      </w:r>
      <w:r>
        <w:rPr>
          <w:rFonts w:hint="eastAsia"/>
        </w:rPr>
        <w:t>3日内受理、处理完毕。</w:t>
      </w:r>
    </w:p>
    <w:p>
      <w:pPr>
        <w:pStyle w:val="163"/>
      </w:pPr>
      <w:r>
        <w:rPr>
          <w:rFonts w:hint="eastAsia"/>
        </w:rPr>
        <w:t>服务机构</w:t>
      </w:r>
      <w:r>
        <w:t>应每</w:t>
      </w:r>
      <w:r>
        <w:rPr>
          <w:rFonts w:hint="eastAsia"/>
        </w:rPr>
        <w:t>半</w:t>
      </w:r>
      <w:r>
        <w:t>年进行一次</w:t>
      </w:r>
      <w:r>
        <w:rPr>
          <w:rFonts w:hint="eastAsia"/>
        </w:rPr>
        <w:t>膳食营养服务</w:t>
      </w:r>
      <w:r>
        <w:t>评价</w:t>
      </w:r>
      <w:r>
        <w:rPr>
          <w:rFonts w:hint="eastAsia"/>
        </w:rPr>
        <w:t>，</w:t>
      </w:r>
      <w:r>
        <w:t>评价内容见附</w:t>
      </w:r>
      <w:r>
        <w:rPr>
          <w:rFonts w:hint="eastAsia"/>
        </w:rPr>
        <w:t>录 C。鼓励服务机构引入第三方开展膳食营养服务工作的评价，以示公正性。</w:t>
      </w:r>
    </w:p>
    <w:p>
      <w:pPr>
        <w:pStyle w:val="163"/>
        <w:rPr>
          <w:b/>
        </w:rPr>
      </w:pPr>
      <w:r>
        <w:rPr>
          <w:rFonts w:hint="eastAsia"/>
        </w:rPr>
        <w:t>服务机构</w:t>
      </w:r>
      <w:r>
        <w:t>应根据评价中发现的问题，及时进行改进，不断提高服务质量。对于难以实现的改进意见或建议，要与提</w:t>
      </w:r>
      <w:r>
        <w:rPr>
          <w:rFonts w:hint="eastAsia"/>
        </w:rPr>
        <w:t>出</w:t>
      </w:r>
      <w:r>
        <w:t>方进行充分交流沟通，以取得其理解</w:t>
      </w:r>
      <w:r>
        <w:rPr>
          <w:rFonts w:hint="eastAsia"/>
        </w:rPr>
        <w:t>。</w:t>
      </w: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sectPr>
          <w:pgSz w:w="11906" w:h="16838"/>
          <w:pgMar w:top="1928" w:right="1134" w:bottom="1134" w:left="1134" w:header="1418" w:footer="1134" w:gutter="284"/>
          <w:pgNumType w:start="1"/>
          <w:cols w:space="425" w:num="1"/>
          <w:formProt w:val="0"/>
          <w:docGrid w:linePitch="312" w:charSpace="0"/>
        </w:sectPr>
      </w:pPr>
    </w:p>
    <w:bookmarkEnd w:id="12"/>
    <w:p>
      <w:pPr>
        <w:pStyle w:val="199"/>
        <w:rPr>
          <w:vanish w:val="0"/>
        </w:rPr>
      </w:pPr>
      <w:bookmarkStart w:id="47" w:name="BookMark5"/>
    </w:p>
    <w:p>
      <w:pPr>
        <w:pStyle w:val="200"/>
        <w:rPr>
          <w:vanish w:val="0"/>
        </w:rPr>
      </w:pPr>
    </w:p>
    <w:p>
      <w:pPr>
        <w:pStyle w:val="77"/>
        <w:spacing w:after="120"/>
      </w:pPr>
      <w:r>
        <w:br w:type="textWrapping"/>
      </w:r>
      <w:bookmarkStart w:id="48" w:name="_Toc161134733"/>
      <w:r>
        <w:rPr>
          <w:rFonts w:hint="eastAsia"/>
        </w:rPr>
        <w:t>（资料性）</w:t>
      </w:r>
      <w:r>
        <w:br w:type="textWrapping"/>
      </w:r>
      <w:r>
        <w:rPr>
          <w:rFonts w:hint="eastAsia"/>
        </w:rPr>
        <w:t>微型营养风险筛查评定量表（短问卷）（MNA-SF）</w:t>
      </w:r>
      <w:bookmarkEnd w:id="48"/>
    </w:p>
    <w:p>
      <w:pPr>
        <w:pStyle w:val="79"/>
        <w:spacing w:before="120" w:after="120"/>
      </w:pPr>
      <w:r>
        <w:rPr>
          <w:rFonts w:hint="eastAsia"/>
        </w:rPr>
        <w:t>评定量表</w:t>
      </w:r>
    </w:p>
    <w:p>
      <w:pPr>
        <w:pStyle w:val="57"/>
        <w:ind w:firstLine="420"/>
      </w:pPr>
      <w:r>
        <w:rPr>
          <w:rFonts w:hint="eastAsia"/>
        </w:rPr>
        <w:t>微型营养风险筛查评定量表（短问卷）</w:t>
      </w:r>
    </w:p>
    <w:p>
      <w:pPr>
        <w:pStyle w:val="57"/>
        <w:ind w:firstLine="420"/>
      </w:pPr>
    </w:p>
    <w:p>
      <w:pPr>
        <w:pStyle w:val="57"/>
        <w:ind w:firstLine="420"/>
      </w:pPr>
      <w:r>
        <w:rPr>
          <w:rFonts w:hint="eastAsia"/>
        </w:rPr>
        <w:t>姓名      性别 ①男 ②女  出生年月      年   月  评估日期     年  月   日</w:t>
      </w:r>
    </w:p>
    <w:p>
      <w:pPr>
        <w:pStyle w:val="57"/>
        <w:ind w:firstLine="420"/>
      </w:pPr>
      <w:r>
        <w:rPr>
          <w:rFonts w:hint="eastAsia"/>
        </w:rPr>
        <w:t>体重        千克  身高    厘米  （小腿围      厘米）</w:t>
      </w:r>
    </w:p>
    <w:p>
      <w:pPr>
        <w:pStyle w:val="57"/>
        <w:ind w:firstLine="420"/>
      </w:pPr>
    </w:p>
    <w:p>
      <w:pPr>
        <w:pStyle w:val="57"/>
        <w:ind w:firstLine="420"/>
      </w:pPr>
      <w:r>
        <w:rPr>
          <w:rFonts w:hint="eastAsia"/>
        </w:rPr>
        <w:t>1.过去三个月内是否因食欲减退、消化、咀嚼或吞咽困难导致进食减少</w:t>
      </w:r>
    </w:p>
    <w:p>
      <w:pPr>
        <w:pStyle w:val="57"/>
        <w:ind w:firstLine="420"/>
      </w:pPr>
      <w:r>
        <w:rPr>
          <w:rFonts w:hint="eastAsia"/>
        </w:rPr>
        <w:t>①进食严重减少   ②进食轻度减少  ③无进食减少</w:t>
      </w:r>
    </w:p>
    <w:p>
      <w:pPr>
        <w:pStyle w:val="57"/>
        <w:ind w:firstLine="420"/>
      </w:pPr>
      <w:r>
        <w:rPr>
          <w:rFonts w:hint="eastAsia"/>
        </w:rPr>
        <w:t>2.过去三个月体重减轻</w:t>
      </w:r>
    </w:p>
    <w:p>
      <w:pPr>
        <w:pStyle w:val="57"/>
        <w:ind w:firstLine="420"/>
      </w:pPr>
      <w:r>
        <w:rPr>
          <w:rFonts w:hint="eastAsia"/>
        </w:rPr>
        <w:t>①≥3千克 ②不知道 ③1～3千克 ④无体重下降</w:t>
      </w:r>
    </w:p>
    <w:p>
      <w:pPr>
        <w:pStyle w:val="57"/>
        <w:ind w:firstLine="420"/>
      </w:pPr>
      <w:r>
        <w:rPr>
          <w:rFonts w:hint="eastAsia"/>
        </w:rPr>
        <w:t>3.目前活动情况</w:t>
      </w:r>
    </w:p>
    <w:p>
      <w:pPr>
        <w:pStyle w:val="57"/>
        <w:ind w:firstLine="420"/>
      </w:pPr>
      <w:r>
        <w:rPr>
          <w:rFonts w:hint="eastAsia"/>
        </w:rPr>
        <w:t>①卧位或轮椅 ②能下床或离开轮椅，但不能外出 ③能外出</w:t>
      </w:r>
    </w:p>
    <w:p>
      <w:pPr>
        <w:pStyle w:val="57"/>
        <w:ind w:firstLine="420"/>
      </w:pPr>
      <w:r>
        <w:rPr>
          <w:rFonts w:hint="eastAsia"/>
        </w:rPr>
        <w:t>4.过去3个月内是否遭遇心理社会压力或患急性疾病</w:t>
      </w:r>
    </w:p>
    <w:p>
      <w:pPr>
        <w:pStyle w:val="57"/>
        <w:ind w:firstLine="420"/>
      </w:pPr>
      <w:r>
        <w:rPr>
          <w:rFonts w:hint="eastAsia"/>
        </w:rPr>
        <w:t>①是  ②否</w:t>
      </w:r>
    </w:p>
    <w:p>
      <w:pPr>
        <w:pStyle w:val="57"/>
        <w:ind w:firstLine="420"/>
      </w:pPr>
      <w:r>
        <w:rPr>
          <w:rFonts w:hint="eastAsia"/>
        </w:rPr>
        <w:t>5.神经精神状况</w:t>
      </w:r>
    </w:p>
    <w:p>
      <w:pPr>
        <w:pStyle w:val="57"/>
        <w:ind w:firstLine="420"/>
      </w:pPr>
      <w:r>
        <w:rPr>
          <w:rFonts w:hint="eastAsia"/>
        </w:rPr>
        <w:t>①严重痴呆或抑郁 ②轻度痴呆 ③没有问题</w:t>
      </w:r>
    </w:p>
    <w:p>
      <w:pPr>
        <w:pStyle w:val="57"/>
        <w:ind w:firstLine="420"/>
      </w:pPr>
      <w:r>
        <w:rPr>
          <w:rFonts w:hint="eastAsia"/>
        </w:rPr>
        <w:t>6.体质指数（BMI）或小腿围</w:t>
      </w:r>
    </w:p>
    <w:p>
      <w:pPr>
        <w:pStyle w:val="57"/>
        <w:ind w:firstLine="420"/>
      </w:pPr>
      <w:r>
        <w:rPr>
          <w:rFonts w:hint="eastAsia"/>
        </w:rPr>
        <w:t xml:space="preserve">   （1）体质指数（千克/米2）：①&lt;19 ②19～21 ③21～23 ④≥23</w:t>
      </w:r>
    </w:p>
    <w:p>
      <w:pPr>
        <w:pStyle w:val="57"/>
        <w:ind w:firstLine="420"/>
      </w:pPr>
      <w:r>
        <w:rPr>
          <w:rFonts w:hint="eastAsia"/>
        </w:rPr>
        <w:t xml:space="preserve">  如不能获得BMI的数值，则用小腿围</w:t>
      </w:r>
    </w:p>
    <w:p>
      <w:pPr>
        <w:pStyle w:val="57"/>
        <w:ind w:firstLine="420"/>
      </w:pPr>
      <w:r>
        <w:rPr>
          <w:rFonts w:hint="eastAsia"/>
        </w:rPr>
        <w:t>（2）小腿围 （厘米）：①&lt;31 ②≥31</w:t>
      </w:r>
    </w:p>
    <w:p>
      <w:pPr>
        <w:pStyle w:val="57"/>
        <w:ind w:firstLine="420"/>
      </w:pPr>
      <w:r>
        <w:rPr>
          <w:rFonts w:hint="eastAsia"/>
        </w:rPr>
        <w:t xml:space="preserve">                                           调查人                 </w:t>
      </w:r>
    </w:p>
    <w:p>
      <w:pPr>
        <w:pStyle w:val="57"/>
        <w:ind w:firstLine="420"/>
      </w:pPr>
    </w:p>
    <w:p>
      <w:pPr>
        <w:pStyle w:val="79"/>
        <w:spacing w:before="120" w:after="120"/>
      </w:pPr>
      <w:r>
        <w:rPr>
          <w:rFonts w:hint="eastAsia"/>
        </w:rPr>
        <w:t xml:space="preserve">评判标准： </w:t>
      </w:r>
    </w:p>
    <w:p>
      <w:pPr>
        <w:pStyle w:val="57"/>
        <w:ind w:firstLine="420"/>
      </w:pPr>
      <w:r>
        <w:rPr>
          <w:rFonts w:hint="eastAsia"/>
        </w:rPr>
        <w:t>MNA_SF的总分:</w:t>
      </w:r>
    </w:p>
    <w:p>
      <w:pPr>
        <w:pStyle w:val="57"/>
        <w:ind w:firstLine="420"/>
      </w:pPr>
      <w:r>
        <w:rPr>
          <w:rFonts w:hint="eastAsia"/>
        </w:rPr>
        <w:t xml:space="preserve">1.12～14分，正常；  </w:t>
      </w:r>
    </w:p>
    <w:p>
      <w:pPr>
        <w:pStyle w:val="57"/>
        <w:ind w:firstLine="420"/>
      </w:pPr>
      <w:r>
        <w:rPr>
          <w:rFonts w:hint="eastAsia"/>
        </w:rPr>
        <w:t xml:space="preserve">2.8～11分，有营养不良的风险；  </w:t>
      </w:r>
    </w:p>
    <w:p>
      <w:pPr>
        <w:pStyle w:val="57"/>
        <w:ind w:firstLine="420"/>
      </w:pPr>
      <w:r>
        <w:rPr>
          <w:rFonts w:hint="eastAsia"/>
        </w:rPr>
        <w:t>3.0～7 分，营养不良</w:t>
      </w:r>
    </w:p>
    <w:p>
      <w:pPr>
        <w:pStyle w:val="57"/>
        <w:ind w:firstLine="420"/>
      </w:pPr>
    </w:p>
    <w:p>
      <w:pPr>
        <w:pStyle w:val="57"/>
        <w:ind w:firstLine="420"/>
      </w:pPr>
    </w:p>
    <w:p>
      <w:pPr>
        <w:pStyle w:val="57"/>
        <w:ind w:firstLine="420"/>
      </w:pPr>
    </w:p>
    <w:p>
      <w:pPr>
        <w:pStyle w:val="57"/>
        <w:ind w:firstLine="420"/>
        <w:sectPr>
          <w:pgSz w:w="11906" w:h="16838"/>
          <w:pgMar w:top="1928" w:right="1134" w:bottom="1134" w:left="1134" w:header="1418" w:footer="1134" w:gutter="284"/>
          <w:cols w:space="425" w:num="1"/>
          <w:formProt w:val="0"/>
          <w:docGrid w:linePitch="312" w:charSpace="0"/>
        </w:sectPr>
      </w:pPr>
    </w:p>
    <w:p>
      <w:pPr>
        <w:pStyle w:val="199"/>
        <w:rPr>
          <w:vanish w:val="0"/>
        </w:rPr>
      </w:pPr>
    </w:p>
    <w:p>
      <w:pPr>
        <w:pStyle w:val="200"/>
        <w:rPr>
          <w:vanish w:val="0"/>
        </w:rPr>
      </w:pPr>
    </w:p>
    <w:p>
      <w:pPr>
        <w:pStyle w:val="77"/>
        <w:spacing w:after="120"/>
      </w:pPr>
      <w:r>
        <w:br w:type="textWrapping"/>
      </w:r>
      <w:bookmarkStart w:id="49" w:name="_Toc161134734"/>
      <w:r>
        <w:rPr>
          <w:rFonts w:hint="eastAsia"/>
        </w:rPr>
        <w:t>（资料性）</w:t>
      </w:r>
      <w:r>
        <w:br w:type="textWrapping"/>
      </w:r>
      <w:r>
        <w:rPr>
          <w:rFonts w:hint="eastAsia"/>
        </w:rPr>
        <w:t>老年人食物摄入推荐表</w:t>
      </w:r>
      <w:bookmarkEnd w:id="49"/>
      <w:r>
        <w:rPr>
          <w:rFonts w:hint="eastAsia"/>
        </w:rPr>
        <w:t xml:space="preserve"> </w:t>
      </w:r>
    </w:p>
    <w:p>
      <w:pPr>
        <w:pStyle w:val="78"/>
        <w:spacing w:before="120" w:after="120"/>
      </w:pPr>
      <w:bookmarkStart w:id="50" w:name="_Hlk161133456"/>
      <w:r>
        <w:rPr>
          <w:rFonts w:hint="eastAsia"/>
        </w:rPr>
        <w:t>6</w:t>
      </w:r>
      <w:r>
        <w:t>5岁及以上老年人食物摄入量建议</w:t>
      </w:r>
    </w:p>
    <w:tbl>
      <w:tblPr>
        <w:tblStyle w:val="27"/>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4261"/>
        <w:gridCol w:w="426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spacing w:line="240" w:lineRule="auto"/>
              <w:jc w:val="center"/>
              <w:rPr>
                <w:rFonts w:ascii="Verdana" w:hAnsi="Verdana"/>
                <w:color w:val="333333"/>
                <w:sz w:val="18"/>
              </w:rPr>
            </w:pPr>
            <w:r>
              <w:rPr>
                <w:rFonts w:hint="eastAsia" w:ascii="Verdana" w:hAnsi="Verdana"/>
                <w:bCs/>
                <w:color w:val="333333"/>
                <w:sz w:val="18"/>
              </w:rPr>
              <w:t>食物种类</w:t>
            </w:r>
          </w:p>
        </w:tc>
        <w:tc>
          <w:tcPr>
            <w:tcW w:w="4261" w:type="dxa"/>
            <w:shd w:val="clear" w:color="auto" w:fill="auto"/>
            <w:vAlign w:val="center"/>
          </w:tcPr>
          <w:p>
            <w:pPr>
              <w:pStyle w:val="231"/>
              <w:tabs>
                <w:tab w:val="left" w:pos="744"/>
                <w:tab w:val="left" w:pos="745"/>
              </w:tabs>
              <w:spacing w:before="0"/>
              <w:ind w:left="0" w:firstLine="0"/>
              <w:jc w:val="center"/>
              <w:rPr>
                <w:sz w:val="18"/>
                <w:lang w:eastAsia="zh-CN"/>
              </w:rPr>
            </w:pPr>
            <w:r>
              <w:rPr>
                <w:sz w:val="18"/>
                <w:lang w:eastAsia="zh-CN"/>
              </w:rPr>
              <w:t>推荐数量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谷类</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200~250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 xml:space="preserve"> </w:t>
            </w:r>
            <w:r>
              <w:rPr>
                <w:rFonts w:ascii="Verdana" w:hAnsi="Verdana"/>
                <w:bCs/>
                <w:color w:val="333333"/>
                <w:sz w:val="18"/>
              </w:rPr>
              <w:t xml:space="preserve">              其中：</w:t>
            </w:r>
            <w:r>
              <w:rPr>
                <w:rFonts w:hint="eastAsia" w:ascii="Verdana" w:hAnsi="Verdana"/>
                <w:bCs/>
                <w:color w:val="333333"/>
                <w:sz w:val="18"/>
              </w:rPr>
              <w:t>全谷杂豆</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50~150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薯类</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50~75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蔬菜</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300~450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水果</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200~300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乳类</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300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大豆</w:t>
            </w:r>
            <w:r>
              <w:rPr>
                <w:rFonts w:ascii="Verdana" w:hAnsi="Verdana"/>
                <w:bCs/>
                <w:color w:val="333333"/>
                <w:sz w:val="18"/>
              </w:rPr>
              <w:t>/</w:t>
            </w:r>
            <w:r>
              <w:rPr>
                <w:rFonts w:hint="eastAsia" w:ascii="Verdana" w:hAnsi="Verdana"/>
                <w:bCs/>
                <w:color w:val="333333"/>
                <w:sz w:val="18"/>
              </w:rPr>
              <w:t>周</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105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坚果</w:t>
            </w:r>
            <w:r>
              <w:rPr>
                <w:rFonts w:ascii="Verdana" w:hAnsi="Verdana"/>
                <w:bCs/>
                <w:color w:val="333333"/>
                <w:sz w:val="18"/>
              </w:rPr>
              <w:t>/</w:t>
            </w:r>
            <w:r>
              <w:rPr>
                <w:rFonts w:hint="eastAsia" w:ascii="Verdana" w:hAnsi="Verdana"/>
                <w:bCs/>
                <w:color w:val="333333"/>
                <w:sz w:val="18"/>
              </w:rPr>
              <w:t>周</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50~70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color w:val="333333"/>
                <w:sz w:val="18"/>
              </w:rPr>
              <w:t>肉禽鱼蛋</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hint="eastAsia" w:ascii="Verdana" w:hAnsi="Verdana"/>
                <w:color w:val="333333"/>
                <w:sz w:val="18"/>
                <w:szCs w:val="18"/>
              </w:rPr>
              <w:t>120~150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其中：畜禽肉克/周</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hint="eastAsia" w:ascii="Verdana" w:hAnsi="Verdana"/>
                <w:bCs/>
                <w:color w:val="333333"/>
                <w:sz w:val="18"/>
                <w:szCs w:val="18"/>
              </w:rPr>
              <w:t>28</w:t>
            </w:r>
            <w:r>
              <w:rPr>
                <w:rFonts w:ascii="Verdana" w:hAnsi="Verdana"/>
                <w:bCs/>
                <w:color w:val="333333"/>
                <w:sz w:val="18"/>
                <w:szCs w:val="18"/>
              </w:rPr>
              <w:t>0~</w:t>
            </w:r>
            <w:r>
              <w:rPr>
                <w:rFonts w:hint="eastAsia" w:ascii="Verdana" w:hAnsi="Verdana"/>
                <w:bCs/>
                <w:color w:val="333333"/>
                <w:sz w:val="18"/>
                <w:szCs w:val="18"/>
              </w:rPr>
              <w:t>3</w:t>
            </w:r>
            <w:r>
              <w:rPr>
                <w:rFonts w:ascii="Verdana" w:hAnsi="Verdana"/>
                <w:bCs/>
                <w:color w:val="333333"/>
                <w:sz w:val="18"/>
                <w:szCs w:val="18"/>
              </w:rPr>
              <w:t>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 xml:space="preserve">    蛋类克/周</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hint="eastAsia" w:ascii="Verdana" w:hAnsi="Verdana"/>
                <w:bCs/>
                <w:color w:val="333333"/>
                <w:sz w:val="18"/>
                <w:szCs w:val="18"/>
              </w:rPr>
              <w:t>28</w:t>
            </w:r>
            <w:r>
              <w:rPr>
                <w:rFonts w:ascii="Verdana" w:hAnsi="Verdana"/>
                <w:bCs/>
                <w:color w:val="333333"/>
                <w:sz w:val="18"/>
                <w:szCs w:val="18"/>
              </w:rPr>
              <w:t>0~</w:t>
            </w:r>
            <w:r>
              <w:rPr>
                <w:rFonts w:hint="eastAsia" w:ascii="Verdana" w:hAnsi="Verdana"/>
                <w:bCs/>
                <w:color w:val="333333"/>
                <w:sz w:val="18"/>
                <w:szCs w:val="18"/>
              </w:rPr>
              <w:t>3</w:t>
            </w:r>
            <w:r>
              <w:rPr>
                <w:rFonts w:ascii="Verdana" w:hAnsi="Verdana"/>
                <w:bCs/>
                <w:color w:val="333333"/>
                <w:sz w:val="18"/>
                <w:szCs w:val="18"/>
              </w:rPr>
              <w:t>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 xml:space="preserve">    水产品克/周</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hint="eastAsia" w:ascii="Verdana" w:hAnsi="Verdana"/>
                <w:bCs/>
                <w:color w:val="333333"/>
                <w:sz w:val="18"/>
                <w:szCs w:val="18"/>
              </w:rPr>
              <w:t>28</w:t>
            </w:r>
            <w:r>
              <w:rPr>
                <w:rFonts w:ascii="Verdana" w:hAnsi="Verdana"/>
                <w:bCs/>
                <w:color w:val="333333"/>
                <w:sz w:val="18"/>
                <w:szCs w:val="18"/>
              </w:rPr>
              <w:t>0~</w:t>
            </w:r>
            <w:r>
              <w:rPr>
                <w:rFonts w:hint="eastAsia" w:ascii="Verdana" w:hAnsi="Verdana"/>
                <w:bCs/>
                <w:color w:val="333333"/>
                <w:sz w:val="18"/>
                <w:szCs w:val="18"/>
              </w:rPr>
              <w:t>3</w:t>
            </w:r>
            <w:r>
              <w:rPr>
                <w:rFonts w:ascii="Verdana" w:hAnsi="Verdana"/>
                <w:bCs/>
                <w:color w:val="333333"/>
                <w:sz w:val="18"/>
                <w:szCs w:val="18"/>
              </w:rPr>
              <w:t>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油</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bCs/>
                <w:color w:val="333333"/>
                <w:sz w:val="18"/>
                <w:szCs w:val="18"/>
              </w:rPr>
              <w:t>25~30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rPr>
            </w:pPr>
            <w:r>
              <w:rPr>
                <w:rFonts w:hint="eastAsia" w:ascii="Verdana" w:hAnsi="Verdana"/>
                <w:bCs/>
                <w:color w:val="333333"/>
                <w:sz w:val="18"/>
              </w:rPr>
              <w:t>盐</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ascii="Verdana" w:hAnsi="Verdana"/>
                <w:color w:val="333333"/>
                <w:sz w:val="18"/>
                <w:szCs w:val="18"/>
              </w:rPr>
              <w:t>&lt;5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261" w:type="dxa"/>
            <w:shd w:val="clear" w:color="auto" w:fill="auto"/>
            <w:vAlign w:val="center"/>
          </w:tcPr>
          <w:p>
            <w:pPr>
              <w:widowControl/>
              <w:shd w:val="clear" w:color="auto" w:fill="FFFFFF"/>
              <w:wordWrap w:val="0"/>
              <w:spacing w:line="240" w:lineRule="auto"/>
              <w:jc w:val="center"/>
              <w:rPr>
                <w:rFonts w:ascii="Verdana" w:hAnsi="Verdana"/>
                <w:bCs/>
                <w:color w:val="333333"/>
                <w:sz w:val="18"/>
              </w:rPr>
            </w:pPr>
            <w:r>
              <w:rPr>
                <w:rFonts w:hint="eastAsia" w:ascii="Verdana" w:hAnsi="Verdana"/>
                <w:bCs/>
                <w:color w:val="333333"/>
                <w:sz w:val="18"/>
              </w:rPr>
              <w:t>添加糖</w:t>
            </w:r>
            <w:r>
              <w:rPr>
                <w:sz w:val="18"/>
              </w:rPr>
              <w:t>（克</w:t>
            </w:r>
            <w:r>
              <w:rPr>
                <w:rFonts w:hint="eastAsia"/>
                <w:sz w:val="18"/>
              </w:rPr>
              <w:t>/日）</w:t>
            </w:r>
          </w:p>
        </w:tc>
        <w:tc>
          <w:tcPr>
            <w:tcW w:w="4261" w:type="dxa"/>
            <w:shd w:val="clear" w:color="auto" w:fill="auto"/>
            <w:vAlign w:val="center"/>
          </w:tcPr>
          <w:p>
            <w:pPr>
              <w:widowControl/>
              <w:shd w:val="clear" w:color="auto" w:fill="FFFFFF"/>
              <w:wordWrap w:val="0"/>
              <w:spacing w:line="240" w:lineRule="auto"/>
              <w:jc w:val="center"/>
              <w:rPr>
                <w:rFonts w:ascii="Verdana" w:hAnsi="Verdana"/>
                <w:color w:val="333333"/>
                <w:sz w:val="18"/>
                <w:szCs w:val="18"/>
              </w:rPr>
            </w:pPr>
            <w:r>
              <w:rPr>
                <w:rFonts w:hint="eastAsia" w:ascii="Verdana" w:hAnsi="Verdana"/>
                <w:color w:val="333333"/>
                <w:sz w:val="18"/>
                <w:szCs w:val="18"/>
              </w:rPr>
              <w:t>&lt;50   最好&lt;25</w:t>
            </w:r>
          </w:p>
        </w:tc>
      </w:tr>
      <w:bookmarkEnd w:id="50"/>
    </w:tbl>
    <w:p>
      <w:pPr>
        <w:pStyle w:val="57"/>
        <w:ind w:firstLine="420"/>
      </w:pPr>
    </w:p>
    <w:p>
      <w:pPr>
        <w:pStyle w:val="78"/>
        <w:spacing w:before="120" w:after="120"/>
      </w:pPr>
      <w:r>
        <w:t>每日（周）食物推荐摄入种数</w:t>
      </w:r>
    </w:p>
    <w:tbl>
      <w:tblPr>
        <w:tblStyle w:val="27"/>
        <w:tblW w:w="7275"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2425"/>
        <w:gridCol w:w="2425"/>
        <w:gridCol w:w="242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食物类别</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平均每天种类数（种）</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每周至少种类数（种）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谷类、薯类、杂豆类</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3</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蔬菜、水果类</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4</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畜、禽、鱼、蛋类</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3</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奶、大豆、坚果类</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2</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合计</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12</w:t>
            </w:r>
          </w:p>
        </w:tc>
        <w:tc>
          <w:tcPr>
            <w:tcW w:w="2430" w:type="dxa"/>
            <w:shd w:val="clear" w:color="auto" w:fill="auto"/>
            <w:vAlign w:val="center"/>
          </w:tcPr>
          <w:p>
            <w:pPr>
              <w:widowControl/>
              <w:shd w:val="clear" w:color="auto" w:fill="FFFFFF"/>
              <w:spacing w:line="240" w:lineRule="auto"/>
              <w:jc w:val="center"/>
              <w:rPr>
                <w:rFonts w:ascii="Verdana" w:hAnsi="Verdana"/>
                <w:bCs/>
                <w:color w:val="333333"/>
                <w:sz w:val="18"/>
              </w:rPr>
            </w:pPr>
            <w:r>
              <w:rPr>
                <w:rFonts w:hint="eastAsia" w:ascii="Verdana" w:hAnsi="Verdana"/>
                <w:bCs/>
                <w:color w:val="333333"/>
                <w:sz w:val="18"/>
              </w:rPr>
              <w:t>25</w:t>
            </w:r>
          </w:p>
        </w:tc>
      </w:tr>
    </w:tbl>
    <w:p>
      <w:pPr>
        <w:widowControl/>
        <w:shd w:val="clear" w:color="auto" w:fill="FFFFFF"/>
        <w:spacing w:line="240" w:lineRule="auto"/>
        <w:jc w:val="center"/>
        <w:rPr>
          <w:rFonts w:ascii="Verdana" w:hAnsi="Verdana"/>
          <w:bCs/>
          <w:color w:val="333333"/>
          <w:sz w:val="18"/>
        </w:rPr>
      </w:pPr>
    </w:p>
    <w:p>
      <w:pPr>
        <w:pStyle w:val="78"/>
        <w:spacing w:before="120" w:after="120"/>
      </w:pPr>
      <w:r>
        <w:t>每日三餐食物推荐摄入种数</w:t>
      </w:r>
    </w:p>
    <w:tbl>
      <w:tblPr>
        <w:tblStyle w:val="27"/>
        <w:tblW w:w="6030"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3007"/>
        <w:gridCol w:w="302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3015" w:type="dxa"/>
            <w:shd w:val="clear" w:color="auto" w:fill="auto"/>
            <w:vAlign w:val="center"/>
          </w:tcPr>
          <w:p>
            <w:pPr>
              <w:widowControl/>
              <w:shd w:val="clear" w:color="auto" w:fill="FFFFFF"/>
              <w:jc w:val="center"/>
              <w:rPr>
                <w:rFonts w:ascii="Verdana" w:hAnsi="Verdana"/>
                <w:color w:val="333333"/>
                <w:sz w:val="18"/>
                <w:szCs w:val="18"/>
              </w:rPr>
            </w:pPr>
            <w:r>
              <w:rPr>
                <w:rFonts w:hint="eastAsia" w:ascii="Verdana" w:hAnsi="Verdana"/>
                <w:bCs/>
                <w:color w:val="333333"/>
                <w:sz w:val="18"/>
                <w:szCs w:val="18"/>
              </w:rPr>
              <w:t>餐别</w:t>
            </w:r>
          </w:p>
        </w:tc>
        <w:tc>
          <w:tcPr>
            <w:tcW w:w="3030"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平均食物种类数（种）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3015"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早餐</w:t>
            </w:r>
          </w:p>
        </w:tc>
        <w:tc>
          <w:tcPr>
            <w:tcW w:w="3030"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3 ～</w:t>
            </w:r>
            <w:r>
              <w:rPr>
                <w:rFonts w:ascii="Verdana" w:hAnsi="Verdana"/>
                <w:color w:val="333333"/>
                <w:sz w:val="18"/>
                <w:szCs w:val="18"/>
              </w:rPr>
              <w:t xml:space="preserve"> </w:t>
            </w:r>
            <w:r>
              <w:rPr>
                <w:rFonts w:hint="eastAsia" w:ascii="Verdana" w:hAnsi="Verdana"/>
                <w:bCs/>
                <w:color w:val="333333"/>
                <w:sz w:val="18"/>
                <w:szCs w:val="18"/>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3015"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中餐</w:t>
            </w:r>
          </w:p>
        </w:tc>
        <w:tc>
          <w:tcPr>
            <w:tcW w:w="3030"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4 ～</w:t>
            </w:r>
            <w:r>
              <w:rPr>
                <w:rFonts w:ascii="Verdana" w:hAnsi="Verdana"/>
                <w:color w:val="333333"/>
                <w:sz w:val="18"/>
                <w:szCs w:val="18"/>
              </w:rPr>
              <w:t xml:space="preserve"> </w:t>
            </w:r>
            <w:r>
              <w:rPr>
                <w:rFonts w:hint="eastAsia" w:ascii="Verdana" w:hAnsi="Verdana"/>
                <w:bCs/>
                <w:color w:val="333333"/>
                <w:sz w:val="18"/>
                <w:szCs w:val="18"/>
              </w:rPr>
              <w:t>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3015"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晚餐</w:t>
            </w:r>
          </w:p>
        </w:tc>
        <w:tc>
          <w:tcPr>
            <w:tcW w:w="3030"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4 ～</w:t>
            </w:r>
            <w:r>
              <w:rPr>
                <w:rFonts w:ascii="Verdana" w:hAnsi="Verdana"/>
                <w:color w:val="333333"/>
                <w:sz w:val="18"/>
                <w:szCs w:val="18"/>
              </w:rPr>
              <w:t xml:space="preserve"> </w:t>
            </w:r>
            <w:r>
              <w:rPr>
                <w:rFonts w:hint="eastAsia" w:ascii="Verdana" w:hAnsi="Verdana"/>
                <w:bCs/>
                <w:color w:val="333333"/>
                <w:sz w:val="18"/>
                <w:szCs w:val="18"/>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85" w:hRule="atLeast"/>
          <w:tblCellSpacing w:w="0" w:type="dxa"/>
          <w:jc w:val="center"/>
        </w:trPr>
        <w:tc>
          <w:tcPr>
            <w:tcW w:w="3015"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零食</w:t>
            </w:r>
          </w:p>
        </w:tc>
        <w:tc>
          <w:tcPr>
            <w:tcW w:w="3030" w:type="dxa"/>
            <w:shd w:val="clear" w:color="auto" w:fill="auto"/>
            <w:vAlign w:val="center"/>
          </w:tcPr>
          <w:p>
            <w:pPr>
              <w:widowControl/>
              <w:shd w:val="clear" w:color="auto" w:fill="FFFFFF"/>
              <w:wordWrap w:val="0"/>
              <w:jc w:val="center"/>
              <w:rPr>
                <w:rFonts w:ascii="Verdana" w:hAnsi="Verdana"/>
                <w:color w:val="333333"/>
                <w:sz w:val="18"/>
                <w:szCs w:val="18"/>
              </w:rPr>
            </w:pPr>
            <w:r>
              <w:rPr>
                <w:rFonts w:hint="eastAsia" w:ascii="Verdana" w:hAnsi="Verdana"/>
                <w:bCs/>
                <w:color w:val="333333"/>
                <w:sz w:val="18"/>
                <w:szCs w:val="18"/>
              </w:rPr>
              <w:t>1 ～</w:t>
            </w:r>
            <w:r>
              <w:rPr>
                <w:rFonts w:ascii="Verdana" w:hAnsi="Verdana"/>
                <w:color w:val="333333"/>
                <w:sz w:val="18"/>
                <w:szCs w:val="18"/>
              </w:rPr>
              <w:t xml:space="preserve"> </w:t>
            </w:r>
            <w:r>
              <w:rPr>
                <w:rFonts w:hint="eastAsia" w:ascii="Verdana" w:hAnsi="Verdana"/>
                <w:bCs/>
                <w:color w:val="333333"/>
                <w:sz w:val="18"/>
                <w:szCs w:val="18"/>
              </w:rPr>
              <w:t>2</w:t>
            </w:r>
          </w:p>
        </w:tc>
      </w:tr>
    </w:tbl>
    <w:p>
      <w:pPr>
        <w:pStyle w:val="57"/>
        <w:ind w:firstLine="420"/>
      </w:pPr>
    </w:p>
    <w:p>
      <w:pPr>
        <w:pStyle w:val="57"/>
        <w:ind w:firstLine="420"/>
      </w:pPr>
    </w:p>
    <w:p>
      <w:pPr>
        <w:pStyle w:val="57"/>
        <w:ind w:firstLine="420"/>
      </w:pPr>
    </w:p>
    <w:p>
      <w:pPr>
        <w:pStyle w:val="57"/>
        <w:ind w:firstLine="420"/>
        <w:sectPr>
          <w:pgSz w:w="11906" w:h="16838"/>
          <w:pgMar w:top="1928" w:right="1134" w:bottom="1134" w:left="1134" w:header="1418" w:footer="1134" w:gutter="284"/>
          <w:cols w:space="425" w:num="1"/>
          <w:formProt w:val="0"/>
          <w:docGrid w:linePitch="312" w:charSpace="0"/>
        </w:sectPr>
      </w:pPr>
    </w:p>
    <w:p>
      <w:pPr>
        <w:pStyle w:val="199"/>
        <w:rPr>
          <w:vanish w:val="0"/>
        </w:rPr>
      </w:pPr>
    </w:p>
    <w:p>
      <w:pPr>
        <w:pStyle w:val="200"/>
        <w:rPr>
          <w:vanish w:val="0"/>
        </w:rPr>
      </w:pPr>
    </w:p>
    <w:p>
      <w:pPr>
        <w:pStyle w:val="77"/>
        <w:spacing w:after="120"/>
      </w:pPr>
      <w:r>
        <w:br w:type="textWrapping"/>
      </w:r>
      <w:bookmarkStart w:id="51" w:name="_Toc161134735"/>
      <w:r>
        <w:rPr>
          <w:rFonts w:hint="eastAsia"/>
        </w:rPr>
        <w:t>（规范性）</w:t>
      </w:r>
      <w:r>
        <w:br w:type="textWrapping"/>
      </w:r>
      <w:r>
        <w:rPr>
          <w:rFonts w:hint="eastAsia"/>
        </w:rPr>
        <w:t>膳食营养服务参考评价表</w:t>
      </w:r>
      <w:bookmarkEnd w:id="51"/>
    </w:p>
    <w:p>
      <w:pPr>
        <w:pStyle w:val="79"/>
        <w:spacing w:before="120" w:after="120"/>
      </w:pPr>
      <w:r>
        <w:t>膳食营养服务</w:t>
      </w:r>
      <w:r>
        <w:rPr>
          <w:rFonts w:hint="eastAsia"/>
        </w:rPr>
        <w:t>参考</w:t>
      </w:r>
      <w:r>
        <w:t>评价表（服务对象用）</w:t>
      </w:r>
    </w:p>
    <w:p>
      <w:pPr>
        <w:pStyle w:val="78"/>
        <w:spacing w:before="120" w:after="120"/>
      </w:pPr>
      <w:r>
        <w:t>膳食营养服务</w:t>
      </w:r>
      <w:r>
        <w:rPr>
          <w:rFonts w:hint="eastAsia"/>
        </w:rPr>
        <w:t>参考</w:t>
      </w:r>
      <w:r>
        <w:t>评价表（服务对象用）</w:t>
      </w:r>
    </w:p>
    <w:p>
      <w:pPr>
        <w:pStyle w:val="57"/>
        <w:ind w:firstLine="420"/>
      </w:pPr>
      <w:r>
        <w:rPr>
          <w:rFonts w:hint="eastAsia"/>
        </w:rPr>
        <w:t xml:space="preserve">评价时间 </w:t>
      </w:r>
      <w:r>
        <w:t xml:space="preserve">    年</w:t>
      </w:r>
      <w:r>
        <w:rPr>
          <w:rFonts w:hint="eastAsia"/>
        </w:rPr>
        <w:t xml:space="preserve"> </w:t>
      </w:r>
      <w:r>
        <w:t xml:space="preserve"> 月</w:t>
      </w:r>
      <w:r>
        <w:rPr>
          <w:rFonts w:hint="eastAsia"/>
        </w:rPr>
        <w:t xml:space="preserve"> </w:t>
      </w:r>
      <w:r>
        <w:t xml:space="preserve">  日</w:t>
      </w:r>
      <w:r>
        <w:rPr>
          <w:rFonts w:hint="eastAsia"/>
        </w:rPr>
        <w:t xml:space="preserve"> </w:t>
      </w:r>
      <w:r>
        <w:t xml:space="preserve">           评价地点：</w:t>
      </w:r>
      <w:r>
        <w:rPr>
          <w:spacing w:val="-2"/>
        </w:rPr>
        <w:t>助餐点</w:t>
      </w:r>
      <w:r>
        <w:rPr>
          <w:rFonts w:hint="eastAsia"/>
          <w:spacing w:val="-2"/>
        </w:rPr>
        <w:t>、</w:t>
      </w:r>
      <w:r>
        <w:rPr>
          <w:spacing w:val="-2"/>
        </w:rPr>
        <w:t>托老所、食堂、居家</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984"/>
        <w:gridCol w:w="3261"/>
        <w:gridCol w:w="850"/>
        <w:gridCol w:w="9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项目</w:t>
            </w:r>
          </w:p>
        </w:tc>
        <w:tc>
          <w:tcPr>
            <w:tcW w:w="1984"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内容</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要求</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分值</w:t>
            </w:r>
          </w:p>
        </w:tc>
        <w:tc>
          <w:tcPr>
            <w:tcW w:w="90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膳食质量</w:t>
            </w:r>
          </w:p>
        </w:tc>
        <w:tc>
          <w:tcPr>
            <w:tcW w:w="1984"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适口性</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无法咀嚼或吞咽</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0</w:t>
            </w:r>
          </w:p>
        </w:tc>
        <w:tc>
          <w:tcPr>
            <w:tcW w:w="901" w:type="dxa"/>
            <w:vMerge w:val="restart"/>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稍有些不便</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10</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咀嚼、吞咽没有困难</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20</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进食量</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减少</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0</w:t>
            </w:r>
          </w:p>
        </w:tc>
        <w:tc>
          <w:tcPr>
            <w:tcW w:w="901" w:type="dxa"/>
            <w:vMerge w:val="restart"/>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没有减少</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10</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有所增加</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20</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食物多样性</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每日食物没有变化</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0</w:t>
            </w:r>
          </w:p>
        </w:tc>
        <w:tc>
          <w:tcPr>
            <w:tcW w:w="901" w:type="dxa"/>
            <w:vMerge w:val="restart"/>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食物品种变化不明显</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10</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每日不重复</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20</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trPr>
        <w:tc>
          <w:tcPr>
            <w:tcW w:w="1526"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营养师</w:t>
            </w:r>
          </w:p>
        </w:tc>
        <w:tc>
          <w:tcPr>
            <w:tcW w:w="1984"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态度</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热情主动，专业耐心</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10</w:t>
            </w:r>
          </w:p>
        </w:tc>
        <w:tc>
          <w:tcPr>
            <w:tcW w:w="901" w:type="dxa"/>
            <w:vMerge w:val="restart"/>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0" w:hRule="atLeast"/>
        </w:trPr>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责任</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关心进食的内容</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10</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服务后状态</w:t>
            </w:r>
          </w:p>
        </w:tc>
        <w:tc>
          <w:tcPr>
            <w:tcW w:w="1984"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自觉身体状况</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没有改变</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0</w:t>
            </w:r>
          </w:p>
        </w:tc>
        <w:tc>
          <w:tcPr>
            <w:tcW w:w="901" w:type="dxa"/>
            <w:vMerge w:val="restart"/>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稍有点变化</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较先前转好</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15</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restart"/>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用餐心情</w:t>
            </w: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仍对用餐没有兴趣</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0</w:t>
            </w:r>
          </w:p>
        </w:tc>
        <w:tc>
          <w:tcPr>
            <w:tcW w:w="901" w:type="dxa"/>
            <w:vMerge w:val="restart"/>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526" w:type="dxa"/>
            <w:vMerge w:val="continue"/>
            <w:shd w:val="clear" w:color="auto" w:fill="auto"/>
          </w:tcPr>
          <w:p>
            <w:pPr>
              <w:pStyle w:val="231"/>
              <w:tabs>
                <w:tab w:val="left" w:pos="744"/>
                <w:tab w:val="left" w:pos="745"/>
              </w:tabs>
              <w:spacing w:before="0"/>
              <w:ind w:left="0" w:firstLine="0"/>
              <w:rPr>
                <w:sz w:val="18"/>
                <w:szCs w:val="18"/>
                <w:lang w:eastAsia="zh-CN"/>
              </w:rPr>
            </w:pPr>
          </w:p>
        </w:tc>
        <w:tc>
          <w:tcPr>
            <w:tcW w:w="1984" w:type="dxa"/>
            <w:vMerge w:val="continue"/>
            <w:shd w:val="clear" w:color="auto" w:fill="auto"/>
          </w:tcPr>
          <w:p>
            <w:pPr>
              <w:pStyle w:val="231"/>
              <w:tabs>
                <w:tab w:val="left" w:pos="744"/>
                <w:tab w:val="left" w:pos="745"/>
              </w:tabs>
              <w:spacing w:before="0"/>
              <w:ind w:left="0" w:firstLine="0"/>
              <w:rPr>
                <w:sz w:val="18"/>
                <w:szCs w:val="18"/>
                <w:lang w:eastAsia="zh-CN"/>
              </w:rPr>
            </w:pPr>
          </w:p>
        </w:tc>
        <w:tc>
          <w:tcPr>
            <w:tcW w:w="3261"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用餐心情增强</w:t>
            </w:r>
          </w:p>
        </w:tc>
        <w:tc>
          <w:tcPr>
            <w:tcW w:w="850" w:type="dxa"/>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901" w:type="dxa"/>
            <w:vMerge w:val="continue"/>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621" w:type="dxa"/>
            <w:gridSpan w:val="4"/>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总得分</w:t>
            </w:r>
          </w:p>
        </w:tc>
        <w:tc>
          <w:tcPr>
            <w:tcW w:w="901" w:type="dxa"/>
            <w:shd w:val="clear" w:color="auto" w:fill="auto"/>
          </w:tcPr>
          <w:p>
            <w:pPr>
              <w:pStyle w:val="231"/>
              <w:tabs>
                <w:tab w:val="left" w:pos="744"/>
                <w:tab w:val="left" w:pos="745"/>
              </w:tabs>
              <w:spacing w:before="0"/>
              <w:ind w:left="0" w:firstLine="0"/>
              <w:rPr>
                <w:sz w:val="18"/>
                <w:szCs w:val="18"/>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58" w:hRule="atLeast"/>
        </w:trPr>
        <w:tc>
          <w:tcPr>
            <w:tcW w:w="8522" w:type="dxa"/>
            <w:gridSpan w:val="5"/>
            <w:shd w:val="clear" w:color="auto" w:fill="auto"/>
          </w:tcPr>
          <w:p>
            <w:pPr>
              <w:pStyle w:val="231"/>
              <w:tabs>
                <w:tab w:val="left" w:pos="744"/>
                <w:tab w:val="left" w:pos="745"/>
              </w:tabs>
              <w:spacing w:before="0"/>
              <w:ind w:left="0" w:firstLine="0"/>
              <w:rPr>
                <w:sz w:val="18"/>
                <w:szCs w:val="18"/>
                <w:lang w:eastAsia="zh-CN"/>
              </w:rPr>
            </w:pPr>
            <w:r>
              <w:rPr>
                <w:rFonts w:hint="eastAsia"/>
                <w:sz w:val="18"/>
                <w:szCs w:val="18"/>
                <w:lang w:eastAsia="zh-CN"/>
              </w:rPr>
              <w:t>您对我们的服务（打√）：</w:t>
            </w:r>
          </w:p>
          <w:p>
            <w:pPr>
              <w:pStyle w:val="231"/>
              <w:tabs>
                <w:tab w:val="left" w:pos="744"/>
                <w:tab w:val="left" w:pos="745"/>
              </w:tabs>
              <w:spacing w:before="0"/>
              <w:ind w:left="0" w:firstLine="0"/>
              <w:rPr>
                <w:sz w:val="18"/>
                <w:szCs w:val="18"/>
                <w:lang w:eastAsia="zh-CN"/>
              </w:rPr>
            </w:pPr>
            <w:r>
              <w:rPr>
                <w:rFonts w:hint="eastAsia"/>
                <w:sz w:val="18"/>
                <w:szCs w:val="18"/>
                <w:lang w:eastAsia="zh-CN"/>
              </w:rPr>
              <w:t xml:space="preserve">满意度 </w:t>
            </w:r>
            <w:r>
              <w:rPr>
                <w:sz w:val="18"/>
                <w:szCs w:val="18"/>
                <w:lang w:eastAsia="zh-CN"/>
              </w:rPr>
              <w:t xml:space="preserve">    满意</w:t>
            </w:r>
            <w:r>
              <w:rPr>
                <w:rFonts w:hint="eastAsia"/>
                <w:sz w:val="18"/>
                <w:szCs w:val="18"/>
                <w:lang w:eastAsia="zh-CN"/>
              </w:rPr>
              <w:t xml:space="preserve"> </w:t>
            </w:r>
            <w:r>
              <w:rPr>
                <w:sz w:val="18"/>
                <w:szCs w:val="18"/>
                <w:lang w:eastAsia="zh-CN"/>
              </w:rPr>
              <w:t xml:space="preserve">   较满意</w:t>
            </w:r>
            <w:r>
              <w:rPr>
                <w:rFonts w:hint="eastAsia"/>
                <w:sz w:val="18"/>
                <w:szCs w:val="18"/>
                <w:lang w:eastAsia="zh-CN"/>
              </w:rPr>
              <w:t xml:space="preserve"> </w:t>
            </w:r>
            <w:r>
              <w:rPr>
                <w:sz w:val="18"/>
                <w:szCs w:val="18"/>
                <w:lang w:eastAsia="zh-CN"/>
              </w:rPr>
              <w:t xml:space="preserve">   一般</w:t>
            </w:r>
            <w:r>
              <w:rPr>
                <w:rFonts w:hint="eastAsia"/>
                <w:sz w:val="18"/>
                <w:szCs w:val="18"/>
                <w:lang w:eastAsia="zh-CN"/>
              </w:rPr>
              <w:t xml:space="preserve"> </w:t>
            </w:r>
            <w:r>
              <w:rPr>
                <w:sz w:val="18"/>
                <w:szCs w:val="18"/>
                <w:lang w:eastAsia="zh-CN"/>
              </w:rPr>
              <w:t xml:space="preserve">   不太满意</w:t>
            </w:r>
            <w:r>
              <w:rPr>
                <w:rFonts w:hint="eastAsia"/>
                <w:sz w:val="18"/>
                <w:szCs w:val="18"/>
                <w:lang w:eastAsia="zh-CN"/>
              </w:rPr>
              <w:t xml:space="preserve"> </w:t>
            </w:r>
            <w:r>
              <w:rPr>
                <w:sz w:val="18"/>
                <w:szCs w:val="18"/>
                <w:lang w:eastAsia="zh-CN"/>
              </w:rPr>
              <w:t xml:space="preserve">   不满意</w:t>
            </w: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r>
              <w:rPr>
                <w:rFonts w:hint="eastAsia"/>
                <w:sz w:val="18"/>
                <w:szCs w:val="18"/>
                <w:lang w:eastAsia="zh-CN"/>
              </w:rPr>
              <w:t>您对我们的意见与改进建议：</w:t>
            </w: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tc>
      </w:tr>
    </w:tbl>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57"/>
        <w:ind w:firstLine="420"/>
      </w:pPr>
    </w:p>
    <w:p>
      <w:pPr>
        <w:pStyle w:val="79"/>
        <w:spacing w:before="120" w:after="120"/>
      </w:pPr>
      <w:r>
        <w:t>膳食营养服务</w:t>
      </w:r>
      <w:r>
        <w:rPr>
          <w:rFonts w:hint="eastAsia"/>
        </w:rPr>
        <w:t>参考</w:t>
      </w:r>
      <w:r>
        <w:t>评价表（</w:t>
      </w:r>
      <w:r>
        <w:rPr>
          <w:rFonts w:hint="eastAsia"/>
        </w:rPr>
        <w:t>服务机构或</w:t>
      </w:r>
      <w:r>
        <w:t>专业人员用）</w:t>
      </w:r>
    </w:p>
    <w:p>
      <w:pPr>
        <w:pStyle w:val="78"/>
        <w:spacing w:before="120" w:after="120"/>
      </w:pPr>
      <w:r>
        <w:rPr>
          <w:b/>
          <w:bCs/>
        </w:rPr>
        <w:t>膳食营养服务</w:t>
      </w:r>
      <w:r>
        <w:rPr>
          <w:rFonts w:hint="eastAsia"/>
          <w:b/>
          <w:bCs/>
        </w:rPr>
        <w:t>参考</w:t>
      </w:r>
      <w:r>
        <w:rPr>
          <w:b/>
          <w:bCs/>
        </w:rPr>
        <w:t>评价表</w:t>
      </w:r>
      <w:r>
        <w:t>（</w:t>
      </w:r>
      <w:r>
        <w:rPr>
          <w:rFonts w:hint="eastAsia"/>
        </w:rPr>
        <w:t>服务机构或</w:t>
      </w:r>
      <w:r>
        <w:t>专业人员用）</w:t>
      </w:r>
    </w:p>
    <w:p>
      <w:pPr>
        <w:pStyle w:val="57"/>
        <w:ind w:right="840" w:firstLine="1890" w:firstLineChars="900"/>
        <w:jc w:val="right"/>
      </w:pPr>
      <w:r>
        <w:rPr>
          <w:rFonts w:hint="eastAsia"/>
        </w:rPr>
        <w:t xml:space="preserve">评价时间 </w:t>
      </w:r>
      <w:r>
        <w:t xml:space="preserve">    年</w:t>
      </w:r>
      <w:r>
        <w:rPr>
          <w:rFonts w:hint="eastAsia"/>
        </w:rPr>
        <w:t xml:space="preserve"> </w:t>
      </w:r>
      <w:r>
        <w:t xml:space="preserve"> 月</w:t>
      </w:r>
      <w:r>
        <w:rPr>
          <w:rFonts w:hint="eastAsia"/>
        </w:rPr>
        <w:t xml:space="preserve"> </w:t>
      </w:r>
      <w:r>
        <w:t xml:space="preserve">  日</w:t>
      </w:r>
      <w:r>
        <w:rPr>
          <w:rFonts w:hint="eastAsia"/>
        </w:rPr>
        <w:t xml:space="preserve"> </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54"/>
        <w:gridCol w:w="1961"/>
        <w:gridCol w:w="2693"/>
        <w:gridCol w:w="709"/>
        <w:gridCol w:w="523"/>
      </w:tblGrid>
      <w:tr>
        <w:tc>
          <w:tcPr>
            <w:tcW w:w="1482" w:type="dxa"/>
          </w:tcPr>
          <w:p>
            <w:pPr>
              <w:pStyle w:val="231"/>
              <w:tabs>
                <w:tab w:val="left" w:pos="744"/>
                <w:tab w:val="left" w:pos="745"/>
              </w:tabs>
              <w:spacing w:before="0"/>
              <w:ind w:left="0" w:firstLine="0"/>
              <w:rPr>
                <w:sz w:val="18"/>
                <w:szCs w:val="18"/>
                <w:lang w:eastAsia="zh-CN"/>
              </w:rPr>
            </w:pPr>
            <w:r>
              <w:rPr>
                <w:rFonts w:hint="eastAsia"/>
                <w:sz w:val="18"/>
                <w:szCs w:val="18"/>
                <w:lang w:eastAsia="zh-CN"/>
              </w:rPr>
              <w:t>项目</w:t>
            </w: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内容</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要求</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分值</w:t>
            </w:r>
          </w:p>
        </w:tc>
        <w:tc>
          <w:tcPr>
            <w:tcW w:w="523" w:type="dxa"/>
          </w:tcPr>
          <w:p>
            <w:pPr>
              <w:pStyle w:val="231"/>
              <w:tabs>
                <w:tab w:val="left" w:pos="744"/>
                <w:tab w:val="left" w:pos="745"/>
              </w:tabs>
              <w:spacing w:before="0"/>
              <w:ind w:left="0" w:firstLine="0"/>
              <w:rPr>
                <w:sz w:val="18"/>
                <w:szCs w:val="18"/>
                <w:lang w:eastAsia="zh-CN"/>
              </w:rPr>
            </w:pPr>
            <w:r>
              <w:rPr>
                <w:rFonts w:hint="eastAsia"/>
                <w:sz w:val="18"/>
                <w:szCs w:val="18"/>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资质</w:t>
            </w: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资质证明材料</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具有相关资质证书或证明</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10</w:t>
            </w:r>
          </w:p>
        </w:tc>
        <w:tc>
          <w:tcPr>
            <w:tcW w:w="523" w:type="dxa"/>
            <w:vMerge w:val="restart"/>
          </w:tcPr>
          <w:p>
            <w:pPr>
              <w:pStyle w:val="231"/>
              <w:tabs>
                <w:tab w:val="left" w:pos="744"/>
                <w:tab w:val="left" w:pos="745"/>
              </w:tabs>
              <w:spacing w:before="0"/>
              <w:ind w:left="0" w:firstLine="0"/>
              <w:rPr>
                <w:sz w:val="18"/>
                <w:szCs w:val="18"/>
                <w:lang w:eastAsia="zh-CN"/>
              </w:rPr>
            </w:pPr>
          </w:p>
        </w:tc>
      </w:tr>
      <w:tr>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继续教育</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按规定参加继续教育</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风险筛查</w:t>
            </w: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营养不良/过剩风险</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按规范开展</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restart"/>
          </w:tcPr>
          <w:p>
            <w:pPr>
              <w:pStyle w:val="231"/>
              <w:tabs>
                <w:tab w:val="left" w:pos="744"/>
                <w:tab w:val="left" w:pos="745"/>
              </w:tabs>
              <w:spacing w:before="0"/>
              <w:ind w:left="0" w:firstLine="0"/>
              <w:rPr>
                <w:sz w:val="18"/>
                <w:szCs w:val="18"/>
                <w:lang w:eastAsia="zh-CN"/>
              </w:rPr>
            </w:pPr>
          </w:p>
        </w:tc>
      </w:tr>
      <w:tr>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摄食、咀嚼、吞咽风险</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按规范开展</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服务质量</w:t>
            </w:r>
          </w:p>
          <w:p>
            <w:pPr>
              <w:pStyle w:val="231"/>
              <w:tabs>
                <w:tab w:val="left" w:pos="744"/>
                <w:tab w:val="left" w:pos="745"/>
              </w:tabs>
              <w:spacing w:before="0"/>
              <w:ind w:left="0" w:firstLine="0"/>
              <w:rPr>
                <w:sz w:val="18"/>
                <w:szCs w:val="18"/>
                <w:lang w:eastAsia="zh-CN"/>
              </w:rPr>
            </w:pPr>
            <w:r>
              <w:rPr>
                <w:rFonts w:hint="eastAsia"/>
                <w:sz w:val="18"/>
                <w:szCs w:val="18"/>
                <w:lang w:eastAsia="zh-CN"/>
              </w:rPr>
              <w:t>（取一种）</w:t>
            </w:r>
          </w:p>
        </w:tc>
        <w:tc>
          <w:tcPr>
            <w:tcW w:w="1154"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食谱</w:t>
            </w:r>
          </w:p>
        </w:tc>
        <w:tc>
          <w:tcPr>
            <w:tcW w:w="1961" w:type="dxa"/>
          </w:tcPr>
          <w:p>
            <w:pPr>
              <w:pStyle w:val="231"/>
              <w:tabs>
                <w:tab w:val="left" w:pos="744"/>
                <w:tab w:val="left" w:pos="745"/>
              </w:tabs>
              <w:spacing w:before="0"/>
              <w:ind w:left="0" w:firstLine="0"/>
              <w:rPr>
                <w:sz w:val="18"/>
                <w:szCs w:val="18"/>
                <w:lang w:eastAsia="zh-CN"/>
              </w:rPr>
            </w:pPr>
            <w:r>
              <w:rPr>
                <w:rFonts w:hint="eastAsia"/>
                <w:sz w:val="18"/>
                <w:szCs w:val="18"/>
                <w:lang w:eastAsia="zh-CN"/>
              </w:rPr>
              <w:t>食谱设计与调整</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按规范设计与调整</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restart"/>
          </w:tcPr>
          <w:p>
            <w:pPr>
              <w:pStyle w:val="231"/>
              <w:tabs>
                <w:tab w:val="left" w:pos="744"/>
                <w:tab w:val="left" w:pos="745"/>
              </w:tabs>
              <w:spacing w:before="0"/>
              <w:ind w:left="0" w:firstLine="0"/>
              <w:rPr>
                <w:sz w:val="18"/>
                <w:szCs w:val="18"/>
                <w:lang w:eastAsia="zh-CN"/>
              </w:rPr>
            </w:pPr>
          </w:p>
        </w:tc>
      </w:tr>
      <w:tr>
        <w:tc>
          <w:tcPr>
            <w:tcW w:w="1482" w:type="dxa"/>
            <w:vMerge w:val="continue"/>
          </w:tcPr>
          <w:p>
            <w:pPr>
              <w:pStyle w:val="231"/>
              <w:tabs>
                <w:tab w:val="left" w:pos="744"/>
                <w:tab w:val="left" w:pos="745"/>
              </w:tabs>
              <w:spacing w:before="0"/>
              <w:ind w:left="0" w:firstLine="0"/>
              <w:rPr>
                <w:sz w:val="18"/>
                <w:szCs w:val="18"/>
                <w:lang w:eastAsia="zh-CN"/>
              </w:rPr>
            </w:pPr>
          </w:p>
        </w:tc>
        <w:tc>
          <w:tcPr>
            <w:tcW w:w="1154" w:type="dxa"/>
            <w:vMerge w:val="continue"/>
          </w:tcPr>
          <w:p>
            <w:pPr>
              <w:pStyle w:val="231"/>
              <w:tabs>
                <w:tab w:val="left" w:pos="744"/>
                <w:tab w:val="left" w:pos="745"/>
              </w:tabs>
              <w:ind w:left="0"/>
              <w:rPr>
                <w:sz w:val="18"/>
                <w:szCs w:val="18"/>
                <w:lang w:eastAsia="zh-CN"/>
              </w:rPr>
            </w:pPr>
          </w:p>
        </w:tc>
        <w:tc>
          <w:tcPr>
            <w:tcW w:w="1961" w:type="dxa"/>
          </w:tcPr>
          <w:p>
            <w:pPr>
              <w:pStyle w:val="231"/>
              <w:tabs>
                <w:tab w:val="left" w:pos="744"/>
                <w:tab w:val="left" w:pos="745"/>
              </w:tabs>
              <w:ind w:left="0"/>
              <w:rPr>
                <w:sz w:val="18"/>
                <w:szCs w:val="18"/>
                <w:lang w:eastAsia="zh-CN"/>
              </w:rPr>
            </w:pPr>
            <w:r>
              <w:rPr>
                <w:rFonts w:hint="eastAsia"/>
                <w:sz w:val="18"/>
                <w:szCs w:val="18"/>
                <w:lang w:eastAsia="zh-CN"/>
              </w:rPr>
              <w:t>膳食中食物种类</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符合膳食指南或老人要求</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continue"/>
          </w:tcPr>
          <w:p>
            <w:pPr>
              <w:pStyle w:val="231"/>
              <w:tabs>
                <w:tab w:val="left" w:pos="744"/>
                <w:tab w:val="left" w:pos="745"/>
              </w:tabs>
              <w:spacing w:before="0"/>
              <w:ind w:left="0" w:firstLine="0"/>
              <w:rPr>
                <w:sz w:val="18"/>
                <w:szCs w:val="18"/>
                <w:lang w:eastAsia="zh-CN"/>
              </w:rPr>
            </w:pPr>
          </w:p>
        </w:tc>
        <w:tc>
          <w:tcPr>
            <w:tcW w:w="1154" w:type="dxa"/>
            <w:vMerge w:val="continue"/>
          </w:tcPr>
          <w:p>
            <w:pPr>
              <w:pStyle w:val="231"/>
              <w:tabs>
                <w:tab w:val="left" w:pos="744"/>
                <w:tab w:val="left" w:pos="745"/>
              </w:tabs>
              <w:ind w:left="0"/>
              <w:rPr>
                <w:sz w:val="18"/>
                <w:szCs w:val="18"/>
                <w:lang w:eastAsia="zh-CN"/>
              </w:rPr>
            </w:pPr>
          </w:p>
        </w:tc>
        <w:tc>
          <w:tcPr>
            <w:tcW w:w="1961" w:type="dxa"/>
          </w:tcPr>
          <w:p>
            <w:pPr>
              <w:pStyle w:val="231"/>
              <w:tabs>
                <w:tab w:val="left" w:pos="744"/>
                <w:tab w:val="left" w:pos="745"/>
              </w:tabs>
              <w:ind w:left="0"/>
              <w:rPr>
                <w:sz w:val="18"/>
                <w:szCs w:val="18"/>
                <w:lang w:eastAsia="zh-CN"/>
              </w:rPr>
            </w:pPr>
            <w:r>
              <w:rPr>
                <w:rFonts w:hint="eastAsia"/>
                <w:sz w:val="18"/>
                <w:szCs w:val="18"/>
                <w:lang w:eastAsia="zh-CN"/>
              </w:rPr>
              <w:t>膳食的能量营养素</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符合老年人的实际需要</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c>
          <w:tcPr>
            <w:tcW w:w="1482" w:type="dxa"/>
            <w:vMerge w:val="continue"/>
          </w:tcPr>
          <w:p>
            <w:pPr>
              <w:pStyle w:val="231"/>
              <w:tabs>
                <w:tab w:val="left" w:pos="744"/>
                <w:tab w:val="left" w:pos="745"/>
              </w:tabs>
              <w:spacing w:before="0"/>
              <w:ind w:left="0" w:firstLine="0"/>
              <w:rPr>
                <w:sz w:val="18"/>
                <w:szCs w:val="18"/>
                <w:lang w:eastAsia="zh-CN"/>
              </w:rPr>
            </w:pPr>
          </w:p>
        </w:tc>
        <w:tc>
          <w:tcPr>
            <w:tcW w:w="1154" w:type="dxa"/>
            <w:vMerge w:val="continue"/>
          </w:tcPr>
          <w:p>
            <w:pPr>
              <w:pStyle w:val="231"/>
              <w:tabs>
                <w:tab w:val="left" w:pos="744"/>
                <w:tab w:val="left" w:pos="745"/>
              </w:tabs>
              <w:spacing w:before="0"/>
              <w:ind w:left="0" w:firstLine="0"/>
              <w:rPr>
                <w:sz w:val="18"/>
                <w:szCs w:val="18"/>
                <w:lang w:eastAsia="zh-CN"/>
              </w:rPr>
            </w:pPr>
          </w:p>
        </w:tc>
        <w:tc>
          <w:tcPr>
            <w:tcW w:w="1961" w:type="dxa"/>
          </w:tcPr>
          <w:p>
            <w:pPr>
              <w:pStyle w:val="231"/>
              <w:tabs>
                <w:tab w:val="left" w:pos="744"/>
                <w:tab w:val="left" w:pos="745"/>
              </w:tabs>
              <w:spacing w:before="0"/>
              <w:ind w:left="0" w:firstLine="0"/>
              <w:rPr>
                <w:sz w:val="18"/>
                <w:szCs w:val="18"/>
                <w:lang w:eastAsia="zh-CN"/>
              </w:rPr>
            </w:pPr>
            <w:r>
              <w:rPr>
                <w:rFonts w:hint="eastAsia"/>
                <w:sz w:val="18"/>
                <w:szCs w:val="18"/>
                <w:lang w:eastAsia="zh-CN"/>
              </w:rPr>
              <w:t>质构设计</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符合老年人的情况</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continue"/>
          </w:tcPr>
          <w:p>
            <w:pPr>
              <w:pStyle w:val="231"/>
              <w:tabs>
                <w:tab w:val="left" w:pos="744"/>
                <w:tab w:val="left" w:pos="745"/>
              </w:tabs>
              <w:spacing w:before="0"/>
              <w:ind w:left="0" w:firstLine="0"/>
              <w:rPr>
                <w:sz w:val="18"/>
                <w:szCs w:val="18"/>
                <w:lang w:eastAsia="zh-CN"/>
              </w:rPr>
            </w:pPr>
          </w:p>
        </w:tc>
        <w:tc>
          <w:tcPr>
            <w:tcW w:w="1154"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选餐或单独食物</w:t>
            </w:r>
          </w:p>
        </w:tc>
        <w:tc>
          <w:tcPr>
            <w:tcW w:w="1961" w:type="dxa"/>
          </w:tcPr>
          <w:p>
            <w:pPr>
              <w:pStyle w:val="231"/>
              <w:tabs>
                <w:tab w:val="left" w:pos="744"/>
                <w:tab w:val="left" w:pos="745"/>
              </w:tabs>
              <w:spacing w:before="0"/>
              <w:ind w:left="0" w:firstLine="0"/>
              <w:rPr>
                <w:sz w:val="18"/>
                <w:szCs w:val="18"/>
                <w:lang w:eastAsia="zh-CN"/>
              </w:rPr>
            </w:pPr>
            <w:r>
              <w:rPr>
                <w:rFonts w:hint="eastAsia"/>
                <w:sz w:val="18"/>
                <w:szCs w:val="18"/>
                <w:lang w:eastAsia="zh-CN"/>
              </w:rPr>
              <w:t>有营养信息</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有信息的提供</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c>
          <w:tcPr>
            <w:tcW w:w="1482" w:type="dxa"/>
            <w:vMerge w:val="continue"/>
          </w:tcPr>
          <w:p>
            <w:pPr>
              <w:pStyle w:val="231"/>
              <w:tabs>
                <w:tab w:val="left" w:pos="744"/>
                <w:tab w:val="left" w:pos="745"/>
              </w:tabs>
              <w:spacing w:before="0"/>
              <w:ind w:left="0" w:firstLine="0"/>
              <w:rPr>
                <w:sz w:val="18"/>
                <w:szCs w:val="18"/>
                <w:lang w:eastAsia="zh-CN"/>
              </w:rPr>
            </w:pPr>
          </w:p>
        </w:tc>
        <w:tc>
          <w:tcPr>
            <w:tcW w:w="1154" w:type="dxa"/>
            <w:vMerge w:val="continue"/>
          </w:tcPr>
          <w:p>
            <w:pPr>
              <w:pStyle w:val="231"/>
              <w:tabs>
                <w:tab w:val="left" w:pos="744"/>
                <w:tab w:val="left" w:pos="745"/>
              </w:tabs>
              <w:spacing w:before="0"/>
              <w:ind w:left="0" w:firstLine="0"/>
              <w:rPr>
                <w:sz w:val="18"/>
                <w:szCs w:val="18"/>
                <w:lang w:eastAsia="zh-CN"/>
              </w:rPr>
            </w:pPr>
          </w:p>
        </w:tc>
        <w:tc>
          <w:tcPr>
            <w:tcW w:w="1961" w:type="dxa"/>
          </w:tcPr>
          <w:p>
            <w:pPr>
              <w:pStyle w:val="231"/>
              <w:tabs>
                <w:tab w:val="left" w:pos="744"/>
                <w:tab w:val="left" w:pos="745"/>
              </w:tabs>
              <w:spacing w:before="0"/>
              <w:ind w:left="0" w:firstLine="0"/>
              <w:rPr>
                <w:sz w:val="18"/>
                <w:szCs w:val="18"/>
                <w:lang w:eastAsia="zh-CN"/>
              </w:rPr>
            </w:pPr>
            <w:r>
              <w:rPr>
                <w:rFonts w:hint="eastAsia"/>
                <w:sz w:val="18"/>
                <w:szCs w:val="18"/>
                <w:lang w:eastAsia="zh-CN"/>
              </w:rPr>
              <w:t>指导恰当</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选餐或配餐合理</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服务状况</w:t>
            </w: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态度</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热情主动，专业耐心</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restart"/>
          </w:tcPr>
          <w:p>
            <w:pPr>
              <w:pStyle w:val="231"/>
              <w:tabs>
                <w:tab w:val="left" w:pos="744"/>
                <w:tab w:val="left" w:pos="745"/>
              </w:tabs>
              <w:spacing w:before="0"/>
              <w:ind w:left="0" w:firstLine="0"/>
              <w:rPr>
                <w:sz w:val="18"/>
                <w:szCs w:val="18"/>
                <w:lang w:eastAsia="zh-CN"/>
              </w:rPr>
            </w:pPr>
          </w:p>
        </w:tc>
      </w:tr>
      <w:tr>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沟通交流能力</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关于交流沟通</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管理</w:t>
            </w: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指导正确</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符合要求并规范</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restart"/>
          </w:tcPr>
          <w:p>
            <w:pPr>
              <w:pStyle w:val="231"/>
              <w:tabs>
                <w:tab w:val="left" w:pos="744"/>
                <w:tab w:val="left" w:pos="745"/>
              </w:tabs>
              <w:spacing w:before="0"/>
              <w:ind w:left="0" w:firstLine="0"/>
              <w:rPr>
                <w:sz w:val="18"/>
                <w:szCs w:val="18"/>
                <w:lang w:eastAsia="zh-CN"/>
              </w:rPr>
            </w:pPr>
          </w:p>
        </w:tc>
      </w:tr>
      <w:tr>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服务过程</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符合要求并规范</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差错情况</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确保零差错</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rPr>
          <w:trHeight w:val="314" w:hRule="atLeast"/>
        </w:trPr>
        <w:tc>
          <w:tcPr>
            <w:tcW w:w="1482" w:type="dxa"/>
            <w:vMerge w:val="restart"/>
          </w:tcPr>
          <w:p>
            <w:pPr>
              <w:pStyle w:val="231"/>
              <w:tabs>
                <w:tab w:val="left" w:pos="744"/>
                <w:tab w:val="left" w:pos="745"/>
              </w:tabs>
              <w:spacing w:before="0"/>
              <w:ind w:left="0" w:firstLine="0"/>
              <w:rPr>
                <w:sz w:val="18"/>
                <w:szCs w:val="18"/>
                <w:lang w:eastAsia="zh-CN"/>
              </w:rPr>
            </w:pPr>
            <w:r>
              <w:rPr>
                <w:rFonts w:hint="eastAsia"/>
                <w:sz w:val="18"/>
                <w:szCs w:val="18"/>
                <w:lang w:eastAsia="zh-CN"/>
              </w:rPr>
              <w:t>服务目标</w:t>
            </w: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目标的制订</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应制订服务目标</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restart"/>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制订目标的可行性</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目标具体、可行</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第三方服务评价平均分（C1）</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自行定制</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2" w:type="dxa"/>
            <w:vMerge w:val="continue"/>
          </w:tcPr>
          <w:p>
            <w:pPr>
              <w:pStyle w:val="231"/>
              <w:tabs>
                <w:tab w:val="left" w:pos="744"/>
                <w:tab w:val="left" w:pos="745"/>
              </w:tabs>
              <w:spacing w:before="0"/>
              <w:ind w:left="0" w:firstLine="0"/>
              <w:rPr>
                <w:sz w:val="18"/>
                <w:szCs w:val="18"/>
                <w:lang w:eastAsia="zh-CN"/>
              </w:rPr>
            </w:pPr>
          </w:p>
        </w:tc>
        <w:tc>
          <w:tcPr>
            <w:tcW w:w="3115" w:type="dxa"/>
            <w:gridSpan w:val="2"/>
          </w:tcPr>
          <w:p>
            <w:pPr>
              <w:pStyle w:val="231"/>
              <w:tabs>
                <w:tab w:val="left" w:pos="744"/>
                <w:tab w:val="left" w:pos="745"/>
              </w:tabs>
              <w:spacing w:before="0"/>
              <w:ind w:left="0" w:firstLine="0"/>
              <w:rPr>
                <w:sz w:val="18"/>
                <w:szCs w:val="18"/>
                <w:lang w:eastAsia="zh-CN"/>
              </w:rPr>
            </w:pPr>
            <w:r>
              <w:rPr>
                <w:rFonts w:hint="eastAsia"/>
                <w:sz w:val="18"/>
                <w:szCs w:val="18"/>
                <w:lang w:eastAsia="zh-CN"/>
              </w:rPr>
              <w:t>第三方服务评价满意度%（C1）</w:t>
            </w:r>
          </w:p>
        </w:tc>
        <w:tc>
          <w:tcPr>
            <w:tcW w:w="2693" w:type="dxa"/>
          </w:tcPr>
          <w:p>
            <w:pPr>
              <w:pStyle w:val="231"/>
              <w:tabs>
                <w:tab w:val="left" w:pos="744"/>
                <w:tab w:val="left" w:pos="745"/>
              </w:tabs>
              <w:spacing w:before="0"/>
              <w:ind w:left="0" w:firstLine="0"/>
              <w:rPr>
                <w:sz w:val="18"/>
                <w:szCs w:val="18"/>
                <w:lang w:eastAsia="zh-CN"/>
              </w:rPr>
            </w:pPr>
            <w:r>
              <w:rPr>
                <w:rFonts w:hint="eastAsia"/>
                <w:sz w:val="18"/>
                <w:szCs w:val="18"/>
                <w:lang w:eastAsia="zh-CN"/>
              </w:rPr>
              <w:t>自行定制</w:t>
            </w:r>
          </w:p>
        </w:tc>
        <w:tc>
          <w:tcPr>
            <w:tcW w:w="709" w:type="dxa"/>
          </w:tcPr>
          <w:p>
            <w:pPr>
              <w:pStyle w:val="231"/>
              <w:tabs>
                <w:tab w:val="left" w:pos="744"/>
                <w:tab w:val="left" w:pos="745"/>
              </w:tabs>
              <w:spacing w:before="0"/>
              <w:ind w:left="0" w:firstLine="0"/>
              <w:rPr>
                <w:sz w:val="18"/>
                <w:szCs w:val="18"/>
                <w:lang w:eastAsia="zh-CN"/>
              </w:rPr>
            </w:pPr>
            <w:r>
              <w:rPr>
                <w:rFonts w:hint="eastAsia"/>
                <w:sz w:val="18"/>
                <w:szCs w:val="18"/>
                <w:lang w:eastAsia="zh-CN"/>
              </w:rPr>
              <w:t>5</w:t>
            </w:r>
          </w:p>
        </w:tc>
        <w:tc>
          <w:tcPr>
            <w:tcW w:w="523" w:type="dxa"/>
            <w:vMerge w:val="continue"/>
          </w:tcPr>
          <w:p>
            <w:pPr>
              <w:pStyle w:val="231"/>
              <w:tabs>
                <w:tab w:val="left" w:pos="744"/>
                <w:tab w:val="left" w:pos="745"/>
              </w:tabs>
              <w:spacing w:before="0"/>
              <w:ind w:left="0" w:firstLine="0"/>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tcPr>
          <w:p>
            <w:pPr>
              <w:pStyle w:val="231"/>
              <w:tabs>
                <w:tab w:val="left" w:pos="744"/>
                <w:tab w:val="left" w:pos="745"/>
              </w:tabs>
              <w:spacing w:before="0"/>
              <w:ind w:left="0" w:firstLine="0"/>
              <w:rPr>
                <w:sz w:val="18"/>
                <w:szCs w:val="18"/>
                <w:lang w:eastAsia="zh-CN"/>
              </w:rPr>
            </w:pPr>
            <w:r>
              <w:rPr>
                <w:rFonts w:hint="eastAsia"/>
                <w:sz w:val="18"/>
                <w:szCs w:val="18"/>
                <w:lang w:eastAsia="zh-CN"/>
              </w:rPr>
              <w:t>具体意见与改进建议：</w:t>
            </w: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p>
            <w:pPr>
              <w:pStyle w:val="231"/>
              <w:tabs>
                <w:tab w:val="left" w:pos="744"/>
                <w:tab w:val="left" w:pos="745"/>
              </w:tabs>
              <w:spacing w:before="0"/>
              <w:ind w:left="0" w:firstLine="0"/>
              <w:rPr>
                <w:sz w:val="18"/>
                <w:szCs w:val="18"/>
                <w:lang w:eastAsia="zh-CN"/>
              </w:rPr>
            </w:pPr>
          </w:p>
        </w:tc>
      </w:tr>
    </w:tbl>
    <w:p>
      <w:pPr>
        <w:pStyle w:val="57"/>
        <w:ind w:firstLine="420"/>
      </w:pPr>
    </w:p>
    <w:p>
      <w:pPr>
        <w:pStyle w:val="57"/>
        <w:ind w:firstLine="420"/>
      </w:pPr>
    </w:p>
    <w:p>
      <w:pPr>
        <w:pStyle w:val="57"/>
        <w:ind w:firstLine="420"/>
      </w:pPr>
    </w:p>
    <w:p>
      <w:pPr>
        <w:pStyle w:val="57"/>
        <w:ind w:firstLine="420"/>
      </w:pPr>
    </w:p>
    <w:bookmarkEnd w:id="47"/>
    <w:p>
      <w:pPr>
        <w:pStyle w:val="57"/>
        <w:ind w:firstLine="420"/>
        <w:sectPr>
          <w:pgSz w:w="11906" w:h="16838"/>
          <w:pgMar w:top="1928" w:right="1134" w:bottom="1134" w:left="1134" w:header="1418" w:footer="1134" w:gutter="284"/>
          <w:cols w:space="425" w:num="1"/>
          <w:formProt w:val="0"/>
          <w:docGrid w:linePitch="312" w:charSpace="0"/>
        </w:sectPr>
      </w:pPr>
      <w:bookmarkStart w:id="52" w:name="BookMark6"/>
    </w:p>
    <w:p>
      <w:pPr>
        <w:pStyle w:val="64"/>
        <w:spacing w:after="120"/>
      </w:pPr>
      <w:bookmarkStart w:id="53" w:name="_Toc161134736"/>
      <w:r>
        <w:rPr>
          <w:rFonts w:hint="eastAsia"/>
          <w:spacing w:val="105"/>
        </w:rPr>
        <w:t>参考文</w:t>
      </w:r>
      <w:r>
        <w:rPr>
          <w:rFonts w:hint="eastAsia"/>
        </w:rPr>
        <w:t>献</w:t>
      </w:r>
      <w:bookmarkEnd w:id="53"/>
    </w:p>
    <w:p>
      <w:pPr>
        <w:pStyle w:val="57"/>
        <w:ind w:firstLine="420"/>
      </w:pPr>
      <w:r>
        <w:rPr>
          <w:rFonts w:hint="eastAsia"/>
        </w:rPr>
        <w:t>[1]中国营养学会.《中国居民膳食指南（2022）》</w:t>
      </w:r>
    </w:p>
    <w:p>
      <w:pPr>
        <w:pStyle w:val="57"/>
        <w:ind w:firstLine="420"/>
      </w:pPr>
      <w:r>
        <w:rPr>
          <w:rFonts w:hint="eastAsia"/>
        </w:rPr>
        <w:t>[2]中国营养学会.《中国居民膳食营养素参考摄入量》</w:t>
      </w:r>
    </w:p>
    <w:p>
      <w:pPr>
        <w:pStyle w:val="57"/>
        <w:ind w:firstLine="420"/>
      </w:pPr>
      <w:r>
        <w:rPr>
          <w:rFonts w:hint="eastAsia"/>
        </w:rPr>
        <w:t>[3]中华人民共和国国家卫生健康委员会办公厅.《餐饮食品营养标识指南》</w:t>
      </w:r>
    </w:p>
    <w:p>
      <w:pPr>
        <w:pStyle w:val="57"/>
        <w:ind w:firstLine="420"/>
      </w:pPr>
      <w:r>
        <w:rPr>
          <w:rFonts w:hint="eastAsia"/>
        </w:rPr>
        <w:t>[4]国家卫生健康委员会.成人糖尿病食养指南（2023版）</w:t>
      </w:r>
    </w:p>
    <w:p>
      <w:pPr>
        <w:pStyle w:val="57"/>
        <w:ind w:firstLine="420"/>
      </w:pPr>
      <w:r>
        <w:rPr>
          <w:rFonts w:hint="eastAsia"/>
        </w:rPr>
        <w:t>[5]国家卫生健康委员会.成人高血压食养指南（2023版）</w:t>
      </w:r>
    </w:p>
    <w:p>
      <w:pPr>
        <w:pStyle w:val="57"/>
        <w:ind w:firstLine="420"/>
      </w:pPr>
      <w:r>
        <w:rPr>
          <w:rFonts w:hint="eastAsia"/>
        </w:rPr>
        <w:t>[6]国家卫生健康委员会.成人高脂血症食养指南（2023版）</w:t>
      </w:r>
    </w:p>
    <w:p>
      <w:pPr>
        <w:pStyle w:val="57"/>
        <w:ind w:firstLine="420"/>
      </w:pPr>
    </w:p>
    <w:p>
      <w:pPr>
        <w:pStyle w:val="57"/>
        <w:ind w:firstLine="420"/>
      </w:pPr>
    </w:p>
    <w:p>
      <w:pPr>
        <w:pStyle w:val="57"/>
        <w:ind w:firstLine="420"/>
      </w:pPr>
    </w:p>
    <w:p>
      <w:pPr>
        <w:pStyle w:val="57"/>
        <w:ind w:firstLine="420"/>
      </w:pPr>
    </w:p>
    <w:bookmarkEnd w:id="52"/>
    <w:p>
      <w:pPr>
        <w:pStyle w:val="57"/>
        <w:ind w:firstLine="0" w:firstLineChars="0"/>
        <w:jc w:val="center"/>
      </w:pPr>
      <w:bookmarkStart w:id="54" w:name="BookMark8"/>
      <w:r>
        <w:drawing>
          <wp:inline distT="0" distB="0" distL="0" distR="0">
            <wp:extent cx="1485900" cy="317500"/>
            <wp:effectExtent l="0" t="0" r="0" b="6350"/>
            <wp:docPr id="1588072787" name="图片 2"/>
            <wp:cNvGraphicFramePr/>
            <a:graphic xmlns:a="http://schemas.openxmlformats.org/drawingml/2006/main">
              <a:graphicData uri="http://schemas.openxmlformats.org/drawingml/2006/picture">
                <pic:pic xmlns:pic="http://schemas.openxmlformats.org/drawingml/2006/picture">
                  <pic:nvPicPr>
                    <pic:cNvPr id="1588072787" name="图片 2"/>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 xml:space="preserve">                                         T/JSAG 003—2024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 xml:space="preserve">                                         T/JSAG 003—2024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lang w:val="en-US"/>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jYTY0ZjA5NGIwMzM2YTYyNDNlNzY5ZDVjNDZiMmUifQ=="/>
  </w:docVars>
  <w:rsids>
    <w:rsidRoot w:val="00944140"/>
    <w:rsid w:val="0000040A"/>
    <w:rsid w:val="00000A94"/>
    <w:rsid w:val="00001972"/>
    <w:rsid w:val="00001D9A"/>
    <w:rsid w:val="0000254F"/>
    <w:rsid w:val="00002EF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A8E"/>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019"/>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A77"/>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A0"/>
    <w:rsid w:val="001C42F7"/>
    <w:rsid w:val="001C49E5"/>
    <w:rsid w:val="001C680C"/>
    <w:rsid w:val="001C7FEA"/>
    <w:rsid w:val="001D0499"/>
    <w:rsid w:val="001D0BBE"/>
    <w:rsid w:val="001D0ED4"/>
    <w:rsid w:val="001D212F"/>
    <w:rsid w:val="001D29D7"/>
    <w:rsid w:val="001D2DE7"/>
    <w:rsid w:val="001D411C"/>
    <w:rsid w:val="001D53A7"/>
    <w:rsid w:val="001E1B6A"/>
    <w:rsid w:val="001E210C"/>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850"/>
    <w:rsid w:val="0036429C"/>
    <w:rsid w:val="00364A53"/>
    <w:rsid w:val="003654CB"/>
    <w:rsid w:val="00365AA9"/>
    <w:rsid w:val="00365F86"/>
    <w:rsid w:val="00365F87"/>
    <w:rsid w:val="00366E89"/>
    <w:rsid w:val="003705F4"/>
    <w:rsid w:val="00370D58"/>
    <w:rsid w:val="00371316"/>
    <w:rsid w:val="00376713"/>
    <w:rsid w:val="003802E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579D"/>
    <w:rsid w:val="004467FB"/>
    <w:rsid w:val="00452D6B"/>
    <w:rsid w:val="00454484"/>
    <w:rsid w:val="0045517B"/>
    <w:rsid w:val="0046080B"/>
    <w:rsid w:val="00463B77"/>
    <w:rsid w:val="00463C7B"/>
    <w:rsid w:val="004644A6"/>
    <w:rsid w:val="004659BD"/>
    <w:rsid w:val="00470775"/>
    <w:rsid w:val="00471F97"/>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8AB"/>
    <w:rsid w:val="00541853"/>
    <w:rsid w:val="00543BDA"/>
    <w:rsid w:val="005441CC"/>
    <w:rsid w:val="005479DA"/>
    <w:rsid w:val="00547BCC"/>
    <w:rsid w:val="0055013B"/>
    <w:rsid w:val="00551F6F"/>
    <w:rsid w:val="00555044"/>
    <w:rsid w:val="00561475"/>
    <w:rsid w:val="00562308"/>
    <w:rsid w:val="0056487B"/>
    <w:rsid w:val="00564FB9"/>
    <w:rsid w:val="00572E49"/>
    <w:rsid w:val="00573D9E"/>
    <w:rsid w:val="005779E3"/>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E5B"/>
    <w:rsid w:val="00651ACB"/>
    <w:rsid w:val="00651C47"/>
    <w:rsid w:val="00652AB2"/>
    <w:rsid w:val="00653FED"/>
    <w:rsid w:val="00654EC0"/>
    <w:rsid w:val="0065525B"/>
    <w:rsid w:val="00655D4F"/>
    <w:rsid w:val="00656D29"/>
    <w:rsid w:val="006640E5"/>
    <w:rsid w:val="006646F1"/>
    <w:rsid w:val="00664929"/>
    <w:rsid w:val="00664F62"/>
    <w:rsid w:val="006655E1"/>
    <w:rsid w:val="00670C0A"/>
    <w:rsid w:val="00672060"/>
    <w:rsid w:val="00672BFD"/>
    <w:rsid w:val="006770F4"/>
    <w:rsid w:val="00677A84"/>
    <w:rsid w:val="0068026D"/>
    <w:rsid w:val="00680A27"/>
    <w:rsid w:val="006816A4"/>
    <w:rsid w:val="006819B8"/>
    <w:rsid w:val="006840A6"/>
    <w:rsid w:val="006850CD"/>
    <w:rsid w:val="00685AAB"/>
    <w:rsid w:val="0069108F"/>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B58"/>
    <w:rsid w:val="006F2ACA"/>
    <w:rsid w:val="006F2ADC"/>
    <w:rsid w:val="006F2BFE"/>
    <w:rsid w:val="006F31E9"/>
    <w:rsid w:val="006F6284"/>
    <w:rsid w:val="007002C5"/>
    <w:rsid w:val="00700AB4"/>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A08"/>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493"/>
    <w:rsid w:val="008E1648"/>
    <w:rsid w:val="008E1B3E"/>
    <w:rsid w:val="008E2319"/>
    <w:rsid w:val="008E4397"/>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4140"/>
    <w:rsid w:val="00945180"/>
    <w:rsid w:val="00945428"/>
    <w:rsid w:val="0094607B"/>
    <w:rsid w:val="00953604"/>
    <w:rsid w:val="0095496B"/>
    <w:rsid w:val="00960F1E"/>
    <w:rsid w:val="009610DC"/>
    <w:rsid w:val="00961490"/>
    <w:rsid w:val="0096381A"/>
    <w:rsid w:val="00965E04"/>
    <w:rsid w:val="009674AD"/>
    <w:rsid w:val="00970CDC"/>
    <w:rsid w:val="00971F5E"/>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4B2"/>
    <w:rsid w:val="009D47FA"/>
    <w:rsid w:val="009D4C5B"/>
    <w:rsid w:val="009D50D2"/>
    <w:rsid w:val="009D6BCA"/>
    <w:rsid w:val="009E0F62"/>
    <w:rsid w:val="009E4A58"/>
    <w:rsid w:val="009E5A2D"/>
    <w:rsid w:val="009E5AB2"/>
    <w:rsid w:val="009E6219"/>
    <w:rsid w:val="009F03B3"/>
    <w:rsid w:val="009F50B2"/>
    <w:rsid w:val="00A0096C"/>
    <w:rsid w:val="00A01757"/>
    <w:rsid w:val="00A028C0"/>
    <w:rsid w:val="00A02BAE"/>
    <w:rsid w:val="00A06A6B"/>
    <w:rsid w:val="00A07E47"/>
    <w:rsid w:val="00A129D0"/>
    <w:rsid w:val="00A12C33"/>
    <w:rsid w:val="00A138BA"/>
    <w:rsid w:val="00A14C8E"/>
    <w:rsid w:val="00A153D9"/>
    <w:rsid w:val="00A15F09"/>
    <w:rsid w:val="00A169B6"/>
    <w:rsid w:val="00A203E2"/>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D4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70E5"/>
    <w:rsid w:val="00B21F61"/>
    <w:rsid w:val="00B261F1"/>
    <w:rsid w:val="00B265BC"/>
    <w:rsid w:val="00B31FB1"/>
    <w:rsid w:val="00B33952"/>
    <w:rsid w:val="00B33C5E"/>
    <w:rsid w:val="00B34119"/>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79A"/>
    <w:rsid w:val="00C21906"/>
    <w:rsid w:val="00C21BFA"/>
    <w:rsid w:val="00C24C8D"/>
    <w:rsid w:val="00C25FE2"/>
    <w:rsid w:val="00C261BA"/>
    <w:rsid w:val="00C26B53"/>
    <w:rsid w:val="00C279B2"/>
    <w:rsid w:val="00C33E50"/>
    <w:rsid w:val="00C34C20"/>
    <w:rsid w:val="00C35A3E"/>
    <w:rsid w:val="00C42130"/>
    <w:rsid w:val="00C423A4"/>
    <w:rsid w:val="00C423E3"/>
    <w:rsid w:val="00C4312D"/>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5F2C"/>
    <w:rsid w:val="00CA662A"/>
    <w:rsid w:val="00CA7AFD"/>
    <w:rsid w:val="00CA7C3C"/>
    <w:rsid w:val="00CB0189"/>
    <w:rsid w:val="00CB0BA2"/>
    <w:rsid w:val="00CB1A42"/>
    <w:rsid w:val="00CB1B0C"/>
    <w:rsid w:val="00CB2C0B"/>
    <w:rsid w:val="00CB517D"/>
    <w:rsid w:val="00CC038D"/>
    <w:rsid w:val="00CC08DB"/>
    <w:rsid w:val="00CC0C8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F5E"/>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173"/>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1C0"/>
    <w:rsid w:val="00E969D5"/>
    <w:rsid w:val="00EA58D1"/>
    <w:rsid w:val="00EA61BC"/>
    <w:rsid w:val="00EA681A"/>
    <w:rsid w:val="00EA735B"/>
    <w:rsid w:val="00EB1E69"/>
    <w:rsid w:val="00EB2086"/>
    <w:rsid w:val="00EB31ED"/>
    <w:rsid w:val="00EB5EDF"/>
    <w:rsid w:val="00EB60FE"/>
    <w:rsid w:val="00EB74DB"/>
    <w:rsid w:val="00EC5359"/>
    <w:rsid w:val="00EC562A"/>
    <w:rsid w:val="00EC68A3"/>
    <w:rsid w:val="00ED067A"/>
    <w:rsid w:val="00ED2B50"/>
    <w:rsid w:val="00EE0350"/>
    <w:rsid w:val="00EE0719"/>
    <w:rsid w:val="00EE0E80"/>
    <w:rsid w:val="00EE613F"/>
    <w:rsid w:val="00EE7295"/>
    <w:rsid w:val="00EE7869"/>
    <w:rsid w:val="00EF054A"/>
    <w:rsid w:val="00EF3235"/>
    <w:rsid w:val="00EF65CA"/>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B7C"/>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5626A"/>
    <w:rsid w:val="35F9F396"/>
    <w:rsid w:val="DB9F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1"/>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autoSpaceDE w:val="0"/>
      <w:autoSpaceDN w:val="0"/>
      <w:adjustRightInd/>
      <w:spacing w:line="240" w:lineRule="auto"/>
      <w:jc w:val="left"/>
    </w:pPr>
    <w:rPr>
      <w:rFonts w:ascii="宋体" w:hAnsi="宋体" w:cs="宋体"/>
      <w:kern w:val="0"/>
      <w:sz w:val="24"/>
      <w:szCs w:val="22"/>
      <w:lang w:eastAsia="en-US" w:bidi="en-US"/>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1"/>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styleId="231">
    <w:name w:val="List Paragraph"/>
    <w:basedOn w:val="1"/>
    <w:qFormat/>
    <w:uiPriority w:val="1"/>
    <w:pPr>
      <w:autoSpaceDE w:val="0"/>
      <w:autoSpaceDN w:val="0"/>
      <w:adjustRightInd/>
      <w:spacing w:before="43" w:line="240" w:lineRule="auto"/>
      <w:ind w:left="953" w:hanging="736"/>
      <w:jc w:val="left"/>
    </w:pPr>
    <w:rPr>
      <w:rFonts w:ascii="宋体" w:hAnsi="宋体" w:cs="宋体"/>
      <w:kern w:val="0"/>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lvwanyong/Library/Containers/com.kingsoft.wpsoffice.mac/Data/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23619B72F34FE5BF91823613C69D17"/>
        <w:style w:val=""/>
        <w:category>
          <w:name w:val="常规"/>
          <w:gallery w:val="placeholder"/>
        </w:category>
        <w:types>
          <w:type w:val="bbPlcHdr"/>
        </w:types>
        <w:behaviors>
          <w:behavior w:val="content"/>
        </w:behaviors>
        <w:description w:val=""/>
        <w:guid w:val="{431BC4CF-201F-4803-9F5E-7634B97444C8}"/>
      </w:docPartPr>
      <w:docPartBody>
        <w:p>
          <w:pPr>
            <w:pStyle w:val="5"/>
          </w:pPr>
          <w:r>
            <w:rPr>
              <w:rStyle w:val="4"/>
              <w:rFonts w:hint="eastAsia"/>
            </w:rPr>
            <w:t>单击或点击此处输入文字。</w:t>
          </w:r>
        </w:p>
      </w:docPartBody>
    </w:docPart>
    <w:docPart>
      <w:docPartPr>
        <w:name w:val="CEDE1B71241546609D1E1CECC134126D"/>
        <w:style w:val=""/>
        <w:category>
          <w:name w:val="常规"/>
          <w:gallery w:val="placeholder"/>
        </w:category>
        <w:types>
          <w:type w:val="bbPlcHdr"/>
        </w:types>
        <w:behaviors>
          <w:behavior w:val="content"/>
        </w:behaviors>
        <w:description w:val=""/>
        <w:guid w:val="{6A7F1818-1394-416F-B698-A83970194601}"/>
      </w:docPartPr>
      <w:docPartBody>
        <w:p>
          <w:pPr>
            <w:pStyle w:val="6"/>
          </w:pPr>
          <w:r>
            <w:rPr>
              <w:rStyle w:val="4"/>
              <w:rFonts w:hint="eastAsia"/>
            </w:rPr>
            <w:t>选择一项。</w:t>
          </w:r>
        </w:p>
      </w:docPartBody>
    </w:docPart>
    <w:docPart>
      <w:docPartPr>
        <w:name w:val="913249C0B73B4AE79AD133BF3AE82234"/>
        <w:style w:val=""/>
        <w:category>
          <w:name w:val="常规"/>
          <w:gallery w:val="placeholder"/>
        </w:category>
        <w:types>
          <w:type w:val="bbPlcHdr"/>
        </w:types>
        <w:behaviors>
          <w:behavior w:val="content"/>
        </w:behaviors>
        <w:description w:val=""/>
        <w:guid w:val="{19704B50-0965-4FBA-972B-F2F6572EC27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53"/>
    <w:rsid w:val="004B1996"/>
    <w:rsid w:val="00650D53"/>
    <w:rsid w:val="006E1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23619B72F34FE5BF91823613C69D1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CEDE1B71241546609D1E1CECC134126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13249C0B73B4AE79AD133BF3AE8223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1047</Words>
  <Characters>5974</Characters>
  <Lines>49</Lines>
  <Paragraphs>14</Paragraphs>
  <TotalTime>3</TotalTime>
  <ScaleCrop>false</ScaleCrop>
  <LinksUpToDate>false</LinksUpToDate>
  <CharactersWithSpaces>7007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2024-03-12T18:26:00Z</dcterms:created>
  <dc:creator>csq</dc:creator>
  <dc:description>&lt;config cover="true" show_menu="true" version="1.0.0" doctype="SDKXY"&gt;_x000d_
&lt;/config&gt;</dc:description>
  <cp:lastModifiedBy>寒江</cp:lastModifiedBy>
  <cp:lastPrinted>2021-02-03T00:22:00Z</cp:lastPrinted>
  <dcterms:modified xsi:type="dcterms:W3CDTF">2024-03-15T14:46:13Z</dcterms:modified>
  <dc:title>团体标准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2052-6.5.2.8766</vt:lpwstr>
  </property>
  <property fmtid="{D5CDD505-2E9C-101B-9397-08002B2CF9AE}" pid="15" name="ICV">
    <vt:lpwstr>BFBCEC2EE38D45E490747361346881CC_12</vt:lpwstr>
  </property>
</Properties>
</file>