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widowControl w:val="0"/>
        <w:rPr>
          <w:color w:val="auto"/>
        </w:r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bookmarkStart w:id="0" w:name="SectionMark0"/>
      <w:r>
        <w:rPr>
          <w:color w:val="auto"/>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8890000</wp:posOffset>
                </wp:positionV>
                <wp:extent cx="6121400" cy="0"/>
                <wp:effectExtent l="0" t="6350" r="0" b="6350"/>
                <wp:wrapNone/>
                <wp:docPr id="10"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700pt;height:0pt;width:482pt;z-index:251666432;mso-width-relative:page;mso-height-relative:page;" filled="f" stroked="t" coordsize="21600,21600" o:gfxdata="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sN+/tUAAAAK&#10;AQAADwAAAAAAAAABACAAAAAiAAAAZHJzL2Rvd25yZXYueG1sUEsBAhQAFAAAAAgAh07iQNiLg6/m&#10;AQAA3gMAAA4AAAAAAAAAAQAgAAAAJAEAAGRycy9lMm9Eb2MueG1sUEsFBgAAAAAGAAYAWQEAAHwF&#10;AAAAAA==&#10;">
                <v:fill on="f" focussize="0,0"/>
                <v:stroke weight="1pt" color="#000000 [3213]" joinstyle="round"/>
                <v:imagedata o:title=""/>
                <o:lock v:ext="edit" aspectratio="f"/>
              </v:lin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0"/>
                <wp:effectExtent l="0" t="6350" r="0" b="6350"/>
                <wp:wrapNone/>
                <wp:docPr id="9"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179pt;height:0pt;width:482pt;z-index:251665408;mso-width-relative:page;mso-height-relative:page;" filled="f" stroked="t" coordsize="21600,21600" o:gfxdata="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pqFbWAAAA&#10;CAEAAA8AAAAAAAAAAQAgAAAAIgAAAGRycy9kb3ducmV2LnhtbFBLAQIUABQAAAAIAIdO4kAaCV4Z&#10;5gEAAN0DAAAOAAAAAAAAAAEAIAAAACUBAABkcnMvZTJvRG9jLnhtbFBLBQYAAAAABgAGAFkBAAB9&#10;BQAAAAA=&#10;">
                <v:fill on="f" focussize="0,0"/>
                <v:stroke weight="1pt" color="#000000 [3213]" joinstyle="round"/>
                <v:imagedata o:title=""/>
                <o:lock v:ext="edit" aspectratio="f"/>
              </v:line>
            </w:pict>
          </mc:Fallback>
        </mc:AlternateContent>
      </w:r>
      <w:r>
        <w:rPr>
          <w:color w:val="auto"/>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9108440</wp:posOffset>
                </wp:positionV>
                <wp:extent cx="6120130" cy="363220"/>
                <wp:effectExtent l="0" t="0" r="13970" b="17780"/>
                <wp:wrapNone/>
                <wp:docPr id="8"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pPr>
                              <w:pStyle w:val="87"/>
                            </w:pPr>
                            <w:r>
                              <w:rPr>
                                <w:rFonts w:hint="eastAsia" w:hAnsi="黑体" w:cs="黑体"/>
                                <w:bCs/>
                                <w:snapToGrid w:val="0"/>
                                <w:lang w:val="en-US" w:eastAsia="zh-CN"/>
                              </w:rPr>
                              <w:t>内蒙古向日葵协会</w:t>
                            </w:r>
                            <w:r>
                              <w:rPr>
                                <w:rStyle w:val="45"/>
                                <w:rFonts w:hint="eastAsia"/>
                              </w:rPr>
                              <w:t xml:space="preserve"> </w:t>
                            </w:r>
                            <w:r>
                              <w:rPr>
                                <w:rStyle w:val="45"/>
                                <w:rFonts w:hint="eastAsia"/>
                                <w:b w:val="0"/>
                                <w:bCs/>
                              </w:rPr>
                              <w:t>发布</w:t>
                            </w:r>
                          </w:p>
                          <w:p>
                            <w:pPr>
                              <w:pStyle w:val="87"/>
                              <w:jc w:val="both"/>
                            </w:pPr>
                          </w:p>
                        </w:txbxContent>
                      </wps:txbx>
                      <wps:bodyPr wrap="square" lIns="0" tIns="0" rIns="0" bIns="0" upright="1"/>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4384;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Vgbr2AAAAAoBAAAPAAAAAAAAAAEAIAAAACIAAABkcnMvZG93&#10;bnJldi54bWxQSwECFAAUAAAACACHTuJAje39HMcBAACmAwAADgAAAAAAAAABACAAAAAnAQAAZHJz&#10;L2Uyb0RvYy54bWxQSwUGAAAAAAYABgBZAQAAYAUAAAAA&#10;">
                <v:fill on="t" focussize="0,0"/>
                <v:stroke on="f"/>
                <v:imagedata o:title=""/>
                <o:lock v:ext="edit" aspectratio="f"/>
                <v:textbox inset="0mm,0mm,0mm,0mm">
                  <w:txbxContent>
                    <w:p>
                      <w:pPr>
                        <w:pStyle w:val="87"/>
                      </w:pPr>
                      <w:r>
                        <w:rPr>
                          <w:rFonts w:hint="eastAsia" w:hAnsi="黑体" w:cs="黑体"/>
                          <w:bCs/>
                          <w:snapToGrid w:val="0"/>
                          <w:lang w:val="en-US" w:eastAsia="zh-CN"/>
                        </w:rPr>
                        <w:t>内蒙古向日葵协会</w:t>
                      </w:r>
                      <w:r>
                        <w:rPr>
                          <w:rStyle w:val="45"/>
                          <w:rFonts w:hint="eastAsia"/>
                        </w:rPr>
                        <w:t xml:space="preserve"> </w:t>
                      </w:r>
                      <w:r>
                        <w:rPr>
                          <w:rStyle w:val="45"/>
                          <w:rFonts w:hint="eastAsia"/>
                          <w:b w:val="0"/>
                          <w:bCs/>
                        </w:rPr>
                        <w:t>发布</w:t>
                      </w:r>
                    </w:p>
                    <w:p>
                      <w:pPr>
                        <w:pStyle w:val="87"/>
                        <w:jc w:val="both"/>
                      </w:pPr>
                    </w:p>
                  </w:txbxContent>
                </v:textbox>
                <w10:anchorlock/>
              </v:shape>
            </w:pict>
          </mc:Fallback>
        </mc:AlternateContent>
      </w:r>
      <w:r>
        <w:rPr>
          <w:color w:val="auto"/>
        </w:rP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75"/>
                            </w:pPr>
                            <w:r>
                              <w:rPr>
                                <w:rFonts w:hint="eastAsia" w:ascii="黑体" w:hAnsi="宋体" w:eastAsia="黑体" w:cs="Times New Roman"/>
                                <w:sz w:val="28"/>
                                <w:szCs w:val="28"/>
                                <w:lang w:val="en-US" w:eastAsia="zh-CN" w:bidi="ar-SA"/>
                              </w:rPr>
                              <w:t>202</w:t>
                            </w:r>
                            <w:r>
                              <w:rPr>
                                <w:rFonts w:hint="eastAsia" w:ascii="黑体" w:hAnsi="宋体" w:cs="Times New Roman"/>
                                <w:sz w:val="28"/>
                                <w:szCs w:val="28"/>
                                <w:lang w:val="en-US" w:eastAsia="zh-CN" w:bidi="ar-SA"/>
                              </w:rPr>
                              <w:t>4</w:t>
                            </w:r>
                            <w:r>
                              <w:rPr>
                                <w:rFonts w:hint="eastAsia" w:ascii="黑体" w:hAnsi="宋体" w:eastAsia="黑体" w:cs="Times New Roman"/>
                                <w:sz w:val="28"/>
                                <w:szCs w:val="28"/>
                                <w:lang w:val="en-US" w:eastAsia="zh-CN" w:bidi="ar-SA"/>
                              </w:rPr>
                              <w:t>-××-×× 实</w:t>
                            </w:r>
                            <w:r>
                              <w:rPr>
                                <w:rFonts w:hint="eastAsia"/>
                              </w:rPr>
                              <w:t>施</w:t>
                            </w:r>
                          </w:p>
                        </w:txbxContent>
                      </wps:txbx>
                      <wps:bodyPr wrap="square"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2q19oAAAANAQAADwAAAAAAAAABACAAAAAiAAAAZHJz&#10;L2Rvd25yZXYueG1sUEsBAhQAFAAAAAgAh07iQGw+FhLJAQAApgMAAA4AAAAAAAAAAQAgAAAAKQEA&#10;AGRycy9lMm9Eb2MueG1sUEsFBgAAAAAGAAYAWQEAAGQFAAAAAA==&#10;">
                <v:fill on="t" focussize="0,0"/>
                <v:stroke on="f"/>
                <v:imagedata o:title=""/>
                <o:lock v:ext="edit" aspectratio="f"/>
                <v:textbox inset="0mm,0mm,0mm,0mm">
                  <w:txbxContent>
                    <w:p>
                      <w:pPr>
                        <w:pStyle w:val="75"/>
                      </w:pPr>
                      <w:r>
                        <w:rPr>
                          <w:rFonts w:hint="eastAsia" w:ascii="黑体" w:hAnsi="宋体" w:eastAsia="黑体" w:cs="Times New Roman"/>
                          <w:sz w:val="28"/>
                          <w:szCs w:val="28"/>
                          <w:lang w:val="en-US" w:eastAsia="zh-CN" w:bidi="ar-SA"/>
                        </w:rPr>
                        <w:t>202</w:t>
                      </w:r>
                      <w:r>
                        <w:rPr>
                          <w:rFonts w:hint="eastAsia" w:ascii="黑体" w:hAnsi="宋体" w:cs="Times New Roman"/>
                          <w:sz w:val="28"/>
                          <w:szCs w:val="28"/>
                          <w:lang w:val="en-US" w:eastAsia="zh-CN" w:bidi="ar-SA"/>
                        </w:rPr>
                        <w:t>4</w:t>
                      </w:r>
                      <w:r>
                        <w:rPr>
                          <w:rFonts w:hint="eastAsia" w:ascii="黑体" w:hAnsi="宋体" w:eastAsia="黑体" w:cs="Times New Roman"/>
                          <w:sz w:val="28"/>
                          <w:szCs w:val="28"/>
                          <w:lang w:val="en-US" w:eastAsia="zh-CN" w:bidi="ar-SA"/>
                        </w:rPr>
                        <w:t>-××-×× 实</w:t>
                      </w:r>
                      <w:r>
                        <w:rPr>
                          <w:rFonts w:hint="eastAsia"/>
                        </w:rPr>
                        <w:t>施</w:t>
                      </w:r>
                    </w:p>
                  </w:txbxContent>
                </v:textbox>
                <w10:anchorlock/>
              </v:shape>
            </w:pict>
          </mc:Fallback>
        </mc:AlternateContent>
      </w:r>
      <w:r>
        <w:rPr>
          <w:color w:val="auto"/>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61"/>
                              <w:rPr>
                                <w:rFonts w:hint="eastAsia" w:ascii="黑体" w:hAnsi="宋体" w:cs="Times New Roman"/>
                                <w:szCs w:val="28"/>
                                <w:lang w:val="en-US" w:eastAsia="zh-CN"/>
                              </w:rPr>
                            </w:pPr>
                            <w:r>
                              <w:rPr>
                                <w:rFonts w:hint="eastAsia" w:ascii="黑体" w:hAnsi="宋体" w:cs="Times New Roman"/>
                                <w:szCs w:val="28"/>
                                <w:lang w:val="en-US" w:eastAsia="zh-CN"/>
                              </w:rPr>
                              <w:t>2024-××-×× 发布</w:t>
                            </w: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DhYe2YyQEAAKYDAAAOAAAAAAAAAAEAIAAAACcBAABk&#10;cnMvZTJvRG9jLnhtbFBLBQYAAAAABgAGAFkBAABiBQAAAAA=&#10;">
                <v:fill on="t" focussize="0,0"/>
                <v:stroke on="f"/>
                <v:imagedata o:title=""/>
                <o:lock v:ext="edit" aspectratio="f"/>
                <v:textbox inset="0mm,0mm,0mm,0mm">
                  <w:txbxContent>
                    <w:p>
                      <w:pPr>
                        <w:pStyle w:val="61"/>
                        <w:rPr>
                          <w:rFonts w:hint="eastAsia" w:ascii="黑体" w:hAnsi="宋体" w:cs="Times New Roman"/>
                          <w:szCs w:val="28"/>
                          <w:lang w:val="en-US" w:eastAsia="zh-CN"/>
                        </w:rPr>
                      </w:pPr>
                      <w:r>
                        <w:rPr>
                          <w:rFonts w:hint="eastAsia" w:ascii="黑体" w:hAnsi="宋体" w:cs="Times New Roman"/>
                          <w:szCs w:val="28"/>
                          <w:lang w:val="en-US" w:eastAsia="zh-CN"/>
                        </w:rPr>
                        <w:t>2024-××-×× 发布</w:t>
                      </w:r>
                    </w:p>
                  </w:txbxContent>
                </v:textbox>
                <w10:anchorlock/>
              </v:shape>
            </w:pict>
          </mc:Fallback>
        </mc:AlternateContent>
      </w:r>
      <w:r>
        <w:rPr>
          <w:color w:val="auto"/>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5"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84"/>
                              <w:rPr>
                                <w:rFonts w:hint="default" w:eastAsia="黑体"/>
                                <w:lang w:val="en" w:eastAsia="zh-CN"/>
                              </w:rPr>
                            </w:pPr>
                            <w:r>
                              <w:rPr>
                                <w:rFonts w:hint="eastAsia"/>
                                <w:lang w:val="en-US" w:eastAsia="zh-CN"/>
                              </w:rPr>
                              <w:t xml:space="preserve">地理标志产品 五原向日葵                       </w:t>
                            </w:r>
                          </w:p>
                          <w:p>
                            <w:pPr>
                              <w:pStyle w:val="3"/>
                              <w:shd w:val="clear" w:color="auto" w:fill="FCFCFE"/>
                              <w:wordWrap w:val="0"/>
                              <w:spacing w:before="0" w:after="75" w:line="450" w:lineRule="atLeast"/>
                              <w:jc w:val="center"/>
                              <w:rPr>
                                <w:rFonts w:hint="default" w:ascii="黑体" w:hAnsi="黑体" w:cs="黑体"/>
                                <w:b w:val="0"/>
                                <w:bCs w:val="0"/>
                                <w:lang w:val="en-US" w:eastAsia="zh-CN"/>
                              </w:rPr>
                            </w:pPr>
                          </w:p>
                          <w:p>
                            <w:pPr>
                              <w:pStyle w:val="108"/>
                              <w:ind w:firstLine="1120" w:firstLineChars="350"/>
                              <w:jc w:val="both"/>
                              <w:rPr>
                                <w:rFonts w:hint="eastAsia"/>
                                <w:sz w:val="32"/>
                                <w:szCs w:val="32"/>
                              </w:rPr>
                            </w:pPr>
                          </w:p>
                          <w:p>
                            <w:pPr>
                              <w:pStyle w:val="82"/>
                            </w:pPr>
                          </w:p>
                          <w:p>
                            <w:pPr>
                              <w:pStyle w:val="74"/>
                              <w:rPr>
                                <w:rFonts w:hint="eastAsia"/>
                              </w:rPr>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1312;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V59x2AAAAAkBAAAPAAAAAAAAAAEAIAAAACIAAABkcnMv&#10;ZG93bnJldi54bWxQSwECFAAUAAAACACHTuJA1kxAoMoBAACnAwAADgAAAAAAAAABACAAAAAnAQAA&#10;ZHJzL2Uyb0RvYy54bWxQSwUGAAAAAAYABgBZAQAAYwUAAAAA&#10;">
                <v:fill on="t" focussize="0,0"/>
                <v:stroke on="f"/>
                <v:imagedata o:title=""/>
                <o:lock v:ext="edit" aspectratio="f"/>
                <v:textbox inset="0mm,0mm,0mm,0mm">
                  <w:txbxContent>
                    <w:p>
                      <w:pPr>
                        <w:pStyle w:val="84"/>
                        <w:rPr>
                          <w:rFonts w:hint="default" w:eastAsia="黑体"/>
                          <w:lang w:val="en" w:eastAsia="zh-CN"/>
                        </w:rPr>
                      </w:pPr>
                      <w:r>
                        <w:rPr>
                          <w:rFonts w:hint="eastAsia"/>
                          <w:lang w:val="en-US" w:eastAsia="zh-CN"/>
                        </w:rPr>
                        <w:t xml:space="preserve">地理标志产品 五原向日葵                       </w:t>
                      </w:r>
                    </w:p>
                    <w:p>
                      <w:pPr>
                        <w:pStyle w:val="3"/>
                        <w:shd w:val="clear" w:color="auto" w:fill="FCFCFE"/>
                        <w:wordWrap w:val="0"/>
                        <w:spacing w:before="0" w:after="75" w:line="450" w:lineRule="atLeast"/>
                        <w:jc w:val="center"/>
                        <w:rPr>
                          <w:rFonts w:hint="default" w:ascii="黑体" w:hAnsi="黑体" w:cs="黑体"/>
                          <w:b w:val="0"/>
                          <w:bCs w:val="0"/>
                          <w:lang w:val="en-US" w:eastAsia="zh-CN"/>
                        </w:rPr>
                      </w:pPr>
                    </w:p>
                    <w:p>
                      <w:pPr>
                        <w:pStyle w:val="108"/>
                        <w:ind w:firstLine="1120" w:firstLineChars="350"/>
                        <w:jc w:val="both"/>
                        <w:rPr>
                          <w:rFonts w:hint="eastAsia"/>
                          <w:sz w:val="32"/>
                          <w:szCs w:val="32"/>
                        </w:rPr>
                      </w:pPr>
                    </w:p>
                    <w:p>
                      <w:pPr>
                        <w:pStyle w:val="82"/>
                      </w:pPr>
                    </w:p>
                    <w:p>
                      <w:pPr>
                        <w:pStyle w:val="74"/>
                        <w:rPr>
                          <w:rFonts w:hint="eastAsia"/>
                        </w:rPr>
                      </w:pPr>
                    </w:p>
                  </w:txbxContent>
                </v:textbox>
                <w10:anchorlock/>
              </v:shape>
            </w:pict>
          </mc:Fallback>
        </mc:AlternateContent>
      </w:r>
      <w:r>
        <w:rPr>
          <w:color w:val="auto"/>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1401445</wp:posOffset>
                </wp:positionV>
                <wp:extent cx="5802630" cy="860425"/>
                <wp:effectExtent l="0" t="0" r="7620" b="15875"/>
                <wp:wrapNone/>
                <wp:docPr id="4"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pPr>
                              <w:pStyle w:val="69"/>
                              <w:keepNext w:val="0"/>
                              <w:keepLines w:val="0"/>
                              <w:pageBreakBefore w:val="0"/>
                              <w:widowControl w:val="0"/>
                              <w:kinsoku w:val="0"/>
                              <w:wordWrap/>
                              <w:overflowPunct w:val="0"/>
                              <w:topLinePunct w:val="0"/>
                              <w:autoSpaceDE w:val="0"/>
                              <w:autoSpaceDN w:val="0"/>
                              <w:bidi w:val="0"/>
                              <w:adjustRightInd/>
                              <w:snapToGrid/>
                              <w:spacing w:before="508"/>
                              <w:textAlignment w:val="center"/>
                              <w:rPr>
                                <w:rFonts w:hint="eastAsia" w:ascii="黑体" w:hAnsi="黑体" w:eastAsia="黑体" w:cs="黑体"/>
                              </w:rPr>
                            </w:pPr>
                            <w:r>
                              <w:rPr>
                                <w:rFonts w:hint="eastAsia" w:ascii="黑体" w:hAnsi="黑体" w:eastAsia="黑体" w:cs="黑体"/>
                                <w:lang w:val="en-US" w:eastAsia="zh-CN"/>
                              </w:rPr>
                              <w:t>T</w:t>
                            </w:r>
                            <w:r>
                              <w:rPr>
                                <w:rFonts w:hint="eastAsia" w:ascii="宋体" w:hAnsi="宋体" w:eastAsia="宋体" w:cs="宋体"/>
                              </w:rPr>
                              <w:t>/</w:t>
                            </w:r>
                            <w:r>
                              <w:rPr>
                                <w:rFonts w:hint="eastAsia" w:ascii="宋体" w:hAnsi="宋体" w:eastAsia="宋体" w:cs="宋体"/>
                                <w:lang w:val="en-US" w:eastAsia="zh-CN"/>
                              </w:rPr>
                              <w:t xml:space="preserve">MXRK </w:t>
                            </w:r>
                            <w:r>
                              <w:rPr>
                                <w:rFonts w:hint="eastAsia" w:ascii="宋体" w:hAnsi="宋体" w:eastAsia="宋体" w:cs="宋体"/>
                              </w:rPr>
                              <w:t>×××</w:t>
                            </w:r>
                            <w:r>
                              <w:rPr>
                                <w:rFonts w:hint="eastAsia" w:ascii="黑体" w:hAnsi="黑体" w:eastAsia="黑体" w:cs="黑体"/>
                              </w:rPr>
                              <w:t>—20</w:t>
                            </w:r>
                            <w:r>
                              <w:rPr>
                                <w:rFonts w:hint="eastAsia" w:ascii="黑体" w:hAnsi="黑体" w:eastAsia="黑体" w:cs="黑体"/>
                                <w:lang w:val="en-US" w:eastAsia="zh-CN"/>
                              </w:rPr>
                              <w:t>24</w:t>
                            </w:r>
                          </w:p>
                        </w:txbxContent>
                      </wps:txbx>
                      <wps:bodyPr wrap="square" lIns="0" tIns="0" rIns="0" bIns="0" upright="1"/>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0288;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AaT72AAAAAgBAAAPAAAAAAAAAAEAIAAAACIAAABkcnMvZG93&#10;bnJldi54bWxQSwECFAAUAAAACACHTuJAasu8CscBAACmAwAADgAAAAAAAAABACAAAAAnAQAAZHJz&#10;L2Uyb0RvYy54bWxQSwUGAAAAAAYABgBZAQAAYAUAAAAA&#10;">
                <v:fill on="t" focussize="0,0"/>
                <v:stroke on="f"/>
                <v:imagedata o:title=""/>
                <o:lock v:ext="edit" aspectratio="f"/>
                <v:textbox inset="0mm,0mm,0mm,0mm">
                  <w:txbxContent>
                    <w:p>
                      <w:pPr>
                        <w:pStyle w:val="69"/>
                        <w:keepNext w:val="0"/>
                        <w:keepLines w:val="0"/>
                        <w:pageBreakBefore w:val="0"/>
                        <w:widowControl w:val="0"/>
                        <w:kinsoku w:val="0"/>
                        <w:wordWrap/>
                        <w:overflowPunct w:val="0"/>
                        <w:topLinePunct w:val="0"/>
                        <w:autoSpaceDE w:val="0"/>
                        <w:autoSpaceDN w:val="0"/>
                        <w:bidi w:val="0"/>
                        <w:adjustRightInd/>
                        <w:snapToGrid/>
                        <w:spacing w:before="508"/>
                        <w:textAlignment w:val="center"/>
                        <w:rPr>
                          <w:rFonts w:hint="eastAsia" w:ascii="黑体" w:hAnsi="黑体" w:eastAsia="黑体" w:cs="黑体"/>
                        </w:rPr>
                      </w:pPr>
                      <w:r>
                        <w:rPr>
                          <w:rFonts w:hint="eastAsia" w:ascii="黑体" w:hAnsi="黑体" w:eastAsia="黑体" w:cs="黑体"/>
                          <w:lang w:val="en-US" w:eastAsia="zh-CN"/>
                        </w:rPr>
                        <w:t>T</w:t>
                      </w:r>
                      <w:r>
                        <w:rPr>
                          <w:rFonts w:hint="eastAsia" w:ascii="宋体" w:hAnsi="宋体" w:eastAsia="宋体" w:cs="宋体"/>
                        </w:rPr>
                        <w:t>/</w:t>
                      </w:r>
                      <w:r>
                        <w:rPr>
                          <w:rFonts w:hint="eastAsia" w:ascii="宋体" w:hAnsi="宋体" w:eastAsia="宋体" w:cs="宋体"/>
                          <w:lang w:val="en-US" w:eastAsia="zh-CN"/>
                        </w:rPr>
                        <w:t xml:space="preserve">MXRK </w:t>
                      </w:r>
                      <w:r>
                        <w:rPr>
                          <w:rFonts w:hint="eastAsia" w:ascii="宋体" w:hAnsi="宋体" w:eastAsia="宋体" w:cs="宋体"/>
                        </w:rPr>
                        <w:t>×××</w:t>
                      </w:r>
                      <w:r>
                        <w:rPr>
                          <w:rFonts w:hint="eastAsia" w:ascii="黑体" w:hAnsi="黑体" w:eastAsia="黑体" w:cs="黑体"/>
                        </w:rPr>
                        <w:t>—20</w:t>
                      </w:r>
                      <w:r>
                        <w:rPr>
                          <w:rFonts w:hint="eastAsia" w:ascii="黑体" w:hAnsi="黑体" w:eastAsia="黑体" w:cs="黑体"/>
                          <w:lang w:val="en-US" w:eastAsia="zh-CN"/>
                        </w:rPr>
                        <w:t>24</w:t>
                      </w:r>
                    </w:p>
                  </w:txbxContent>
                </v:textbox>
                <w10:anchorlock/>
              </v:shape>
            </w:pict>
          </mc:Fallback>
        </mc:AlternateContent>
      </w:r>
      <w:r>
        <w:rPr>
          <w:color w:val="auto"/>
        </w:rPr>
        <mc:AlternateContent>
          <mc:Choice Requires="wps">
            <w:drawing>
              <wp:anchor distT="0" distB="0" distL="114300" distR="114300" simplePos="0" relativeHeight="251668480" behindDoc="0" locked="1" layoutInCell="1" allowOverlap="1">
                <wp:simplePos x="0" y="0"/>
                <wp:positionH relativeFrom="margin">
                  <wp:posOffset>0</wp:posOffset>
                </wp:positionH>
                <wp:positionV relativeFrom="margin">
                  <wp:posOffset>906145</wp:posOffset>
                </wp:positionV>
                <wp:extent cx="6120130" cy="704850"/>
                <wp:effectExtent l="0" t="0" r="13970" b="0"/>
                <wp:wrapNone/>
                <wp:docPr id="13" name="fmFrame2"/>
                <wp:cNvGraphicFramePr/>
                <a:graphic xmlns:a="http://schemas.openxmlformats.org/drawingml/2006/main">
                  <a:graphicData uri="http://schemas.microsoft.com/office/word/2010/wordprocessingShape">
                    <wps:wsp>
                      <wps:cNvSpPr txBox="1"/>
                      <wps:spPr>
                        <a:xfrm>
                          <a:off x="0" y="0"/>
                          <a:ext cx="6120130" cy="704850"/>
                        </a:xfrm>
                        <a:prstGeom prst="rect">
                          <a:avLst/>
                        </a:prstGeom>
                        <a:solidFill>
                          <a:srgbClr val="FFFFFF"/>
                        </a:solidFill>
                        <a:ln>
                          <a:noFill/>
                        </a:ln>
                      </wps:spPr>
                      <wps:txbx>
                        <w:txbxContent>
                          <w:p>
                            <w:pPr>
                              <w:pStyle w:val="9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黑体"/>
                                <w:w w:val="80"/>
                                <w:sz w:val="72"/>
                                <w:szCs w:val="22"/>
                                <w:lang w:val="en-US" w:eastAsia="zh-CN"/>
                              </w:rPr>
                            </w:pPr>
                            <w:r>
                              <w:rPr>
                                <w:rFonts w:hint="eastAsia"/>
                                <w:w w:val="120"/>
                                <w:sz w:val="72"/>
                                <w:szCs w:val="22"/>
                                <w:lang w:val="en-US" w:eastAsia="zh-CN"/>
                              </w:rPr>
                              <w:t>团   体   标   准</w:t>
                            </w:r>
                          </w:p>
                        </w:txbxContent>
                      </wps:txbx>
                      <wps:bodyPr vert="horz" wrap="square" lIns="0" tIns="0" rIns="0" bIns="0" anchor="t" anchorCtr="0" upright="1"/>
                    </wps:wsp>
                  </a:graphicData>
                </a:graphic>
              </wp:anchor>
            </w:drawing>
          </mc:Choice>
          <mc:Fallback>
            <w:pict>
              <v:shape id="fmFrame2" o:spid="_x0000_s1026" o:spt="202" type="#_x0000_t202" style="position:absolute;left:0pt;margin-left:0pt;margin-top:71.35pt;height:55.5pt;width:481.9pt;mso-position-horizontal-relative:margin;mso-position-vertical-relative:margin;z-index:251668480;mso-width-relative:page;mso-height-relative:page;" fillcolor="#FFFFFF" filled="t" stroked="f" coordsize="21600,21600" o:gfxdata="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uM12tgAAAAIAQAADwAA&#10;AAAAAAABACAAAAAiAAAAZHJzL2Rvd25yZXYueG1sUEsBAhQAFAAAAAgAh07iQBv50YXdAQAAzAMA&#10;AA4AAAAAAAAAAQAgAAAAJwEAAGRycy9lMm9Eb2MueG1sUEsFBgAAAAAGAAYAWQEAAHYFAAAAAA==&#10;">
                <v:fill on="t" focussize="0,0"/>
                <v:stroke on="f"/>
                <v:imagedata o:title=""/>
                <o:lock v:ext="edit" aspectratio="f"/>
                <v:textbox inset="0mm,0mm,0mm,0mm">
                  <w:txbxContent>
                    <w:p>
                      <w:pPr>
                        <w:pStyle w:val="9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黑体"/>
                          <w:w w:val="80"/>
                          <w:sz w:val="72"/>
                          <w:szCs w:val="22"/>
                          <w:lang w:val="en-US" w:eastAsia="zh-CN"/>
                        </w:rPr>
                      </w:pPr>
                      <w:r>
                        <w:rPr>
                          <w:rFonts w:hint="eastAsia"/>
                          <w:w w:val="120"/>
                          <w:sz w:val="72"/>
                          <w:szCs w:val="22"/>
                          <w:lang w:val="en-US" w:eastAsia="zh-CN"/>
                        </w:rPr>
                        <w:t>团   体   标   准</w:t>
                      </w:r>
                    </w:p>
                  </w:txbxContent>
                </v:textbox>
                <w10:anchorlock/>
              </v:shape>
            </w:pict>
          </mc:Fallback>
        </mc:AlternateContent>
      </w:r>
      <w:r>
        <w:rPr>
          <w:color w:val="auto"/>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57"/>
                              <w:rPr>
                                <w:rFonts w:hint="default" w:ascii="黑体" w:hAnsi="黑体" w:cs="黑体"/>
                                <w:lang w:val="en-US"/>
                              </w:rPr>
                            </w:pPr>
                            <w:r>
                              <w:rPr>
                                <w:rFonts w:hint="eastAsia" w:ascii="黑体" w:hAnsi="黑体" w:cs="黑体"/>
                              </w:rPr>
                              <w:t xml:space="preserve">ICS </w:t>
                            </w:r>
                            <w:r>
                              <w:rPr>
                                <w:rFonts w:hint="eastAsia" w:ascii="黑体" w:hAnsi="黑体" w:cs="黑体"/>
                                <w:lang w:val="en-US" w:eastAsia="zh-CN"/>
                              </w:rPr>
                              <w:t>67.200.20</w:t>
                            </w:r>
                          </w:p>
                          <w:p>
                            <w:pPr>
                              <w:pStyle w:val="57"/>
                              <w:rPr>
                                <w:rFonts w:hint="default" w:ascii="黑体" w:hAnsi="黑体" w:eastAsia="黑体" w:cs="黑体"/>
                                <w:lang w:val="en-US" w:eastAsia="zh-CN"/>
                              </w:rPr>
                            </w:pPr>
                            <w:r>
                              <w:rPr>
                                <w:rFonts w:hint="eastAsia" w:ascii="黑体" w:hAnsi="黑体" w:cs="黑体"/>
                                <w:lang w:val="en-US" w:eastAsia="zh-CN"/>
                              </w:rPr>
                              <w:t>B</w:t>
                            </w:r>
                            <w:r>
                              <w:rPr>
                                <w:rFonts w:hint="eastAsia" w:ascii="黑体" w:hAnsi="黑体" w:cs="黑体"/>
                              </w:rPr>
                              <w:t xml:space="preserve"> </w:t>
                            </w:r>
                            <w:r>
                              <w:rPr>
                                <w:rFonts w:hint="eastAsia" w:ascii="黑体" w:hAnsi="黑体" w:cs="黑体"/>
                                <w:lang w:val="en-US" w:eastAsia="zh-CN"/>
                              </w:rPr>
                              <w:t>33</w:t>
                            </w:r>
                          </w:p>
                          <w:p>
                            <w:pPr>
                              <w:pStyle w:val="57"/>
                              <w:rPr>
                                <w:rFonts w:hint="eastAsia" w:ascii="黑体" w:hAnsi="黑体" w:cs="黑体"/>
                              </w:rPr>
                            </w:pPr>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DZwOAJyAEAAKYDAAAOAAAAAAAAAAEAIAAAACIBAABkcnMvZTJv&#10;RG9jLnhtbFBLBQYAAAAABgAGAFkBAABcBQAAAAA=&#10;">
                <v:fill on="t" focussize="0,0"/>
                <v:stroke on="f"/>
                <v:imagedata o:title=""/>
                <o:lock v:ext="edit" aspectratio="f"/>
                <v:textbox inset="0mm,0mm,0mm,0mm">
                  <w:txbxContent>
                    <w:p>
                      <w:pPr>
                        <w:pStyle w:val="57"/>
                        <w:rPr>
                          <w:rFonts w:hint="default" w:ascii="黑体" w:hAnsi="黑体" w:cs="黑体"/>
                          <w:lang w:val="en-US"/>
                        </w:rPr>
                      </w:pPr>
                      <w:r>
                        <w:rPr>
                          <w:rFonts w:hint="eastAsia" w:ascii="黑体" w:hAnsi="黑体" w:cs="黑体"/>
                        </w:rPr>
                        <w:t xml:space="preserve">ICS </w:t>
                      </w:r>
                      <w:r>
                        <w:rPr>
                          <w:rFonts w:hint="eastAsia" w:ascii="黑体" w:hAnsi="黑体" w:cs="黑体"/>
                          <w:lang w:val="en-US" w:eastAsia="zh-CN"/>
                        </w:rPr>
                        <w:t>67.200.20</w:t>
                      </w:r>
                    </w:p>
                    <w:p>
                      <w:pPr>
                        <w:pStyle w:val="57"/>
                        <w:rPr>
                          <w:rFonts w:hint="default" w:ascii="黑体" w:hAnsi="黑体" w:eastAsia="黑体" w:cs="黑体"/>
                          <w:lang w:val="en-US" w:eastAsia="zh-CN"/>
                        </w:rPr>
                      </w:pPr>
                      <w:r>
                        <w:rPr>
                          <w:rFonts w:hint="eastAsia" w:ascii="黑体" w:hAnsi="黑体" w:cs="黑体"/>
                          <w:lang w:val="en-US" w:eastAsia="zh-CN"/>
                        </w:rPr>
                        <w:t>B</w:t>
                      </w:r>
                      <w:r>
                        <w:rPr>
                          <w:rFonts w:hint="eastAsia" w:ascii="黑体" w:hAnsi="黑体" w:cs="黑体"/>
                        </w:rPr>
                        <w:t xml:space="preserve"> </w:t>
                      </w:r>
                      <w:r>
                        <w:rPr>
                          <w:rFonts w:hint="eastAsia" w:ascii="黑体" w:hAnsi="黑体" w:cs="黑体"/>
                          <w:lang w:val="en-US" w:eastAsia="zh-CN"/>
                        </w:rPr>
                        <w:t>33</w:t>
                      </w:r>
                    </w:p>
                    <w:p>
                      <w:pPr>
                        <w:pStyle w:val="57"/>
                        <w:rPr>
                          <w:rFonts w:hint="eastAsia" w:ascii="黑体" w:hAnsi="黑体" w:cs="黑体"/>
                        </w:rPr>
                      </w:pPr>
                    </w:p>
                  </w:txbxContent>
                </v:textbox>
                <w10:anchorlock/>
              </v:shape>
            </w:pict>
          </mc:Fallback>
        </mc:AlternateContent>
      </w:r>
    </w:p>
    <w:bookmarkEnd w:id="0"/>
    <w:p>
      <w:pPr>
        <w:pStyle w:val="76"/>
        <w:widowControl w:val="0"/>
        <w:rPr>
          <w:rFonts w:hint="eastAsia"/>
          <w:color w:val="auto"/>
        </w:rPr>
      </w:pPr>
      <w:bookmarkStart w:id="1" w:name="SectionMark2"/>
      <w:r>
        <w:rPr>
          <w:rFonts w:hint="eastAsia"/>
          <w:color w:val="auto"/>
        </w:rPr>
        <w:t>前  言</w:t>
      </w:r>
    </w:p>
    <w:p>
      <w:pPr>
        <w:pStyle w:val="50"/>
        <w:widowControl w:val="0"/>
        <w:ind w:firstLine="420"/>
        <w:rPr>
          <w:rFonts w:hint="eastAsia"/>
          <w:color w:val="auto"/>
        </w:rPr>
      </w:pPr>
      <w:r>
        <w:rPr>
          <w:rFonts w:hint="eastAsia"/>
          <w:color w:val="auto"/>
          <w:lang w:eastAsia="zh-CN"/>
        </w:rPr>
        <w:t>本文件</w:t>
      </w:r>
      <w:r>
        <w:rPr>
          <w:rFonts w:hint="eastAsia"/>
          <w:color w:val="auto"/>
        </w:rPr>
        <w:t>按照GB/T 1.1-20</w:t>
      </w:r>
      <w:r>
        <w:rPr>
          <w:rFonts w:hint="eastAsia"/>
          <w:color w:val="auto"/>
          <w:lang w:val="en-US" w:eastAsia="zh-CN"/>
        </w:rPr>
        <w:t>20</w:t>
      </w:r>
      <w:r>
        <w:rPr>
          <w:rFonts w:hint="eastAsia"/>
          <w:color w:val="auto"/>
          <w:lang w:val="en-US" w:eastAsia="zh-CN"/>
        </w:rPr>
        <w:tab/>
      </w:r>
      <w:r>
        <w:rPr>
          <w:rFonts w:hint="eastAsia"/>
          <w:color w:val="auto"/>
        </w:rPr>
        <w:t>《标准化工作导则 第1部分：标准化文件的结构和起草规则》</w:t>
      </w:r>
      <w:r>
        <w:rPr>
          <w:rFonts w:hint="eastAsia" w:hAnsi="Times New Roman" w:eastAsia="宋体" w:cs="Times New Roman"/>
          <w:color w:val="auto"/>
        </w:rPr>
        <w:t>、GB/T 17924-2008《地理标志产品标准通用要求》</w:t>
      </w:r>
      <w:r>
        <w:rPr>
          <w:rFonts w:hint="eastAsia"/>
          <w:color w:val="auto"/>
        </w:rPr>
        <w:t>给出的规则起草。</w:t>
      </w:r>
    </w:p>
    <w:p>
      <w:pPr>
        <w:pStyle w:val="50"/>
        <w:widowControl w:val="0"/>
        <w:ind w:firstLine="420"/>
        <w:rPr>
          <w:rFonts w:hint="default" w:ascii="宋体"/>
          <w:color w:val="auto"/>
          <w:kern w:val="0"/>
          <w:szCs w:val="20"/>
          <w:lang w:val="en-US" w:eastAsia="zh-CN"/>
        </w:rPr>
      </w:pPr>
      <w:r>
        <w:rPr>
          <w:rFonts w:hint="eastAsia"/>
          <w:color w:val="auto"/>
          <w:kern w:val="0"/>
          <w:szCs w:val="20"/>
          <w:lang w:eastAsia="zh-CN"/>
        </w:rPr>
        <w:t>本文件附录</w:t>
      </w:r>
      <w:r>
        <w:rPr>
          <w:rFonts w:hint="eastAsia"/>
          <w:color w:val="auto"/>
          <w:kern w:val="0"/>
          <w:szCs w:val="20"/>
          <w:lang w:val="en-US" w:eastAsia="zh-CN"/>
        </w:rPr>
        <w:t>A为规范性附录。</w:t>
      </w:r>
    </w:p>
    <w:p>
      <w:pPr>
        <w:pStyle w:val="50"/>
        <w:widowControl w:val="0"/>
        <w:ind w:firstLine="420"/>
        <w:rPr>
          <w:rFonts w:hint="eastAsia"/>
          <w:color w:val="auto"/>
          <w:kern w:val="0"/>
          <w:szCs w:val="20"/>
          <w:lang w:eastAsia="zh-CN"/>
        </w:rPr>
      </w:pPr>
      <w:r>
        <w:rPr>
          <w:rFonts w:hint="eastAsia"/>
          <w:color w:val="auto"/>
          <w:kern w:val="0"/>
          <w:szCs w:val="20"/>
          <w:lang w:eastAsia="zh-CN"/>
        </w:rPr>
        <w:t>本文件由内蒙古向日葵</w:t>
      </w:r>
      <w:r>
        <w:rPr>
          <w:rFonts w:hint="eastAsia"/>
          <w:color w:val="auto"/>
          <w:kern w:val="0"/>
          <w:szCs w:val="20"/>
          <w:lang w:val="en-US" w:eastAsia="zh-CN"/>
        </w:rPr>
        <w:t>协会</w:t>
      </w:r>
      <w:r>
        <w:rPr>
          <w:rFonts w:hint="eastAsia"/>
          <w:color w:val="auto"/>
          <w:kern w:val="0"/>
          <w:szCs w:val="20"/>
          <w:lang w:eastAsia="zh-CN"/>
        </w:rPr>
        <w:t>提出并归口。</w:t>
      </w:r>
    </w:p>
    <w:p>
      <w:pPr>
        <w:pStyle w:val="50"/>
        <w:widowControl w:val="0"/>
        <w:ind w:firstLine="420"/>
        <w:rPr>
          <w:rFonts w:hint="eastAsia"/>
          <w:color w:val="auto"/>
          <w:kern w:val="0"/>
          <w:szCs w:val="20"/>
          <w:lang w:eastAsia="zh-CN"/>
        </w:rPr>
      </w:pPr>
      <w:r>
        <w:rPr>
          <w:rFonts w:hint="eastAsia"/>
          <w:color w:val="auto"/>
          <w:kern w:val="0"/>
          <w:szCs w:val="20"/>
          <w:lang w:eastAsia="zh-CN"/>
        </w:rPr>
        <w:t>本文件起草单位：</w:t>
      </w:r>
      <w:r>
        <w:rPr>
          <w:rFonts w:hint="eastAsia" w:ascii="宋体" w:hAnsi="宋体" w:cs="宋体"/>
          <w:kern w:val="0"/>
          <w:sz w:val="21"/>
          <w:szCs w:val="21"/>
          <w:lang w:eastAsia="zh-CN"/>
        </w:rPr>
        <w:t>五原县绿色产业发</w:t>
      </w:r>
      <w:r>
        <w:rPr>
          <w:rFonts w:hint="eastAsia"/>
          <w:color w:val="auto"/>
          <w:kern w:val="0"/>
          <w:szCs w:val="20"/>
          <w:lang w:eastAsia="zh-CN"/>
        </w:rPr>
        <w:t>展中心</w:t>
      </w:r>
      <w:r>
        <w:rPr>
          <w:rFonts w:hint="eastAsia"/>
          <w:color w:val="auto"/>
          <w:kern w:val="0"/>
          <w:szCs w:val="20"/>
          <w:lang w:eastAsia="zh-CN"/>
        </w:rPr>
        <w:t>、</w:t>
      </w:r>
      <w:bookmarkStart w:id="4" w:name="_GoBack"/>
      <w:r>
        <w:rPr>
          <w:rFonts w:hint="eastAsia"/>
          <w:color w:val="auto"/>
          <w:kern w:val="0"/>
          <w:szCs w:val="20"/>
          <w:lang w:val="en-US" w:eastAsia="zh-CN"/>
        </w:rPr>
        <w:t>五原县品牌建设发展服务中心、</w:t>
      </w:r>
      <w:bookmarkEnd w:id="4"/>
      <w:r>
        <w:rPr>
          <w:rFonts w:hint="eastAsia"/>
          <w:color w:val="auto"/>
          <w:kern w:val="0"/>
          <w:szCs w:val="20"/>
          <w:lang w:eastAsia="zh-CN"/>
        </w:rPr>
        <w:t>内蒙古向日葵</w:t>
      </w:r>
      <w:r>
        <w:rPr>
          <w:rFonts w:hint="eastAsia"/>
          <w:color w:val="auto"/>
          <w:kern w:val="0"/>
          <w:szCs w:val="20"/>
          <w:lang w:val="en-US" w:eastAsia="zh-CN"/>
        </w:rPr>
        <w:t>协会</w:t>
      </w:r>
      <w:r>
        <w:rPr>
          <w:rFonts w:hint="eastAsia"/>
          <w:color w:val="auto"/>
          <w:kern w:val="0"/>
          <w:szCs w:val="20"/>
          <w:lang w:eastAsia="zh-CN"/>
        </w:rPr>
        <w:t>、巴彦淖尔市三胖蛋食品有限公司、中企智赢科技（北京）有限公司、成都京蓉智成科技服务有限公司。</w:t>
      </w:r>
    </w:p>
    <w:p>
      <w:pPr>
        <w:widowControl/>
        <w:ind w:firstLine="420" w:firstLineChars="200"/>
        <w:jc w:val="left"/>
        <w:rPr>
          <w:rFonts w:hint="eastAsia" w:ascii="宋体" w:hAnsi="Times New Roman"/>
          <w:color w:val="auto"/>
          <w:kern w:val="0"/>
        </w:rPr>
      </w:pPr>
      <w:r>
        <w:rPr>
          <w:rFonts w:hint="eastAsia"/>
          <w:color w:val="auto"/>
          <w:lang w:eastAsia="zh-CN"/>
        </w:rPr>
        <w:t>本文件</w:t>
      </w:r>
      <w:r>
        <w:rPr>
          <w:rFonts w:hint="eastAsia" w:ascii="宋体" w:hAnsi="Times New Roman"/>
          <w:color w:val="auto"/>
          <w:kern w:val="0"/>
        </w:rPr>
        <w:t>主要起草人：</w:t>
      </w:r>
      <w:r>
        <w:rPr>
          <w:rFonts w:hint="eastAsia" w:ascii="Times New Roman" w:hAnsi="黑体" w:eastAsia="宋体" w:cs="黑体"/>
          <w:bCs/>
          <w:snapToGrid w:val="0"/>
          <w:color w:val="000000"/>
          <w:kern w:val="2"/>
          <w:sz w:val="21"/>
          <w:lang w:val="en-US" w:eastAsia="zh-CN" w:bidi="ar-SA"/>
        </w:rPr>
        <w:t>靳同旺</w:t>
      </w:r>
      <w:r>
        <w:rPr>
          <w:rFonts w:hint="eastAsia" w:ascii="Times New Roman" w:hAnsi="黑体" w:cs="黑体"/>
          <w:bCs/>
          <w:snapToGrid w:val="0"/>
          <w:color w:val="000000"/>
          <w:kern w:val="2"/>
          <w:sz w:val="21"/>
          <w:lang w:val="en-US" w:eastAsia="zh-CN" w:bidi="ar-SA"/>
        </w:rPr>
        <w:t>、</w:t>
      </w:r>
      <w:r>
        <w:rPr>
          <w:rFonts w:hint="eastAsia" w:ascii="Times New Roman" w:hAnsi="黑体" w:eastAsia="宋体" w:cs="黑体"/>
          <w:bCs/>
          <w:snapToGrid w:val="0"/>
          <w:color w:val="000000"/>
          <w:kern w:val="2"/>
          <w:sz w:val="21"/>
          <w:lang w:val="en-US" w:eastAsia="zh-CN" w:bidi="ar-SA"/>
        </w:rPr>
        <w:t>李艳兵</w:t>
      </w:r>
      <w:r>
        <w:rPr>
          <w:rFonts w:hint="eastAsia" w:ascii="Times New Roman" w:hAnsi="黑体" w:cs="黑体"/>
          <w:bCs/>
          <w:snapToGrid w:val="0"/>
          <w:color w:val="000000"/>
          <w:kern w:val="2"/>
          <w:sz w:val="21"/>
          <w:lang w:val="en-US" w:eastAsia="zh-CN" w:bidi="ar-SA"/>
        </w:rPr>
        <w:t>、</w:t>
      </w:r>
      <w:r>
        <w:rPr>
          <w:rFonts w:hint="eastAsia" w:ascii="宋体" w:hAnsi="宋体" w:cs="仿宋_GB2312"/>
          <w:color w:val="auto"/>
          <w:sz w:val="21"/>
          <w:szCs w:val="21"/>
          <w:lang w:val="en-US" w:eastAsia="zh-CN"/>
        </w:rPr>
        <w:t>李莹、马红梅、张丽梅、卢亚男、高妍、常耀文、李雪波、李汉超、李心仪</w:t>
      </w:r>
      <w:r>
        <w:rPr>
          <w:rFonts w:hint="eastAsia" w:ascii="宋体" w:hAnsi="Times New Roman"/>
          <w:color w:val="auto"/>
          <w:kern w:val="0"/>
        </w:rPr>
        <w:t>。</w:t>
      </w:r>
    </w:p>
    <w:p>
      <w:pPr>
        <w:widowControl/>
        <w:ind w:firstLine="420" w:firstLineChars="200"/>
        <w:jc w:val="left"/>
        <w:rPr>
          <w:rFonts w:hint="eastAsia"/>
          <w:color w:val="auto"/>
          <w:lang w:eastAsia="zh-CN"/>
        </w:rPr>
      </w:pPr>
      <w:r>
        <w:rPr>
          <w:rFonts w:hint="eastAsia"/>
          <w:color w:val="auto"/>
          <w:lang w:eastAsia="zh-CN"/>
        </w:rPr>
        <w:t>本文件为首次发布。</w:t>
      </w:r>
    </w:p>
    <w:p>
      <w:pPr>
        <w:pStyle w:val="50"/>
        <w:widowControl w:val="0"/>
        <w:ind w:firstLine="420"/>
        <w:rPr>
          <w:color w:val="auto"/>
        </w:rPr>
      </w:pPr>
      <w:r>
        <w:rPr>
          <w:rFonts w:hint="eastAsia"/>
          <w:color w:val="auto"/>
          <w:szCs w:val="22"/>
        </w:rPr>
        <w:t xml:space="preserve"> </w:t>
      </w:r>
      <w:r>
        <w:rPr>
          <w:rFonts w:hint="eastAsia"/>
          <w:color w:val="auto"/>
        </w:rPr>
        <w:t xml:space="preserve">   </w:t>
      </w:r>
    </w:p>
    <w:p>
      <w:pPr>
        <w:pStyle w:val="50"/>
        <w:widowControl w:val="0"/>
        <w:ind w:firstLine="420"/>
        <w:rPr>
          <w:color w:val="auto"/>
        </w:rPr>
        <w:sectPr>
          <w:headerReference r:id="rId8" w:type="default"/>
          <w:footerReference r:id="rId9" w:type="default"/>
          <w:pgSz w:w="11907" w:h="16839"/>
          <w:pgMar w:top="1418" w:right="1134" w:bottom="1134" w:left="1418" w:header="1418" w:footer="851" w:gutter="0"/>
          <w:pgNumType w:fmt="upperRoman" w:start="1"/>
          <w:cols w:space="720" w:num="1"/>
          <w:docGrid w:type="lines" w:linePitch="312" w:charSpace="0"/>
        </w:sectPr>
      </w:pPr>
    </w:p>
    <w:bookmarkEnd w:id="1"/>
    <w:p>
      <w:pPr>
        <w:pStyle w:val="79"/>
        <w:widowControl w:val="0"/>
        <w:rPr>
          <w:rFonts w:hint="eastAsia"/>
          <w:color w:val="auto"/>
        </w:rPr>
      </w:pPr>
      <w:bookmarkStart w:id="2" w:name="SectionMark4"/>
      <w:r>
        <w:rPr>
          <w:rFonts w:hint="eastAsia"/>
          <w:color w:val="auto"/>
          <w:lang w:val="en-US" w:eastAsia="zh-CN"/>
        </w:rPr>
        <w:t>地理标志产品 五原向日葵</w:t>
      </w:r>
    </w:p>
    <w:p>
      <w:pPr>
        <w:pStyle w:val="60"/>
        <w:widowControl w:val="0"/>
        <w:spacing w:before="156" w:after="156"/>
        <w:ind w:left="0"/>
        <w:rPr>
          <w:rFonts w:hint="eastAsia"/>
          <w:color w:val="auto"/>
        </w:rPr>
      </w:pPr>
      <w:r>
        <w:rPr>
          <w:rFonts w:hint="eastAsia"/>
          <w:color w:val="auto"/>
        </w:rPr>
        <w:t>范围</w:t>
      </w:r>
    </w:p>
    <w:bookmarkEnd w:id="2"/>
    <w:p>
      <w:pPr>
        <w:pStyle w:val="50"/>
        <w:tabs>
          <w:tab w:val="center" w:pos="4201"/>
          <w:tab w:val="right" w:leader="dot" w:pos="9298"/>
        </w:tabs>
        <w:ind w:left="-105" w:leftChars="-50" w:firstLine="420"/>
        <w:rPr>
          <w:rFonts w:hint="eastAsia"/>
          <w:color w:val="auto"/>
        </w:rPr>
      </w:pPr>
      <w:r>
        <w:rPr>
          <w:rFonts w:hint="eastAsia"/>
          <w:color w:val="auto"/>
        </w:rPr>
        <w:t>本文件</w:t>
      </w:r>
      <w:r>
        <w:rPr>
          <w:rFonts w:hint="eastAsia"/>
          <w:color w:val="auto"/>
          <w:szCs w:val="22"/>
        </w:rPr>
        <w:t>确立了</w:t>
      </w:r>
      <w:r>
        <w:rPr>
          <w:rFonts w:hint="eastAsia"/>
          <w:color w:val="auto"/>
          <w:lang w:eastAsia="zh-CN"/>
        </w:rPr>
        <w:t>五原向日葵的</w:t>
      </w:r>
      <w:r>
        <w:rPr>
          <w:rFonts w:hint="eastAsia"/>
          <w:color w:val="auto"/>
        </w:rPr>
        <w:t>术</w:t>
      </w:r>
      <w:r>
        <w:rPr>
          <w:rFonts w:hint="eastAsia"/>
          <w:color w:val="auto"/>
          <w:szCs w:val="22"/>
        </w:rPr>
        <w:t>语和定义、</w:t>
      </w:r>
      <w:r>
        <w:rPr>
          <w:rFonts w:hint="eastAsia"/>
          <w:color w:val="auto"/>
          <w:szCs w:val="22"/>
          <w:lang w:eastAsia="zh-CN"/>
        </w:rPr>
        <w:t>地理标志产品保护范围、</w:t>
      </w:r>
      <w:r>
        <w:rPr>
          <w:rFonts w:hint="eastAsia"/>
          <w:color w:val="auto"/>
        </w:rPr>
        <w:t>生产技术要求、</w:t>
      </w:r>
      <w:r>
        <w:rPr>
          <w:rFonts w:hint="eastAsia" w:hAnsi="宋体"/>
          <w:color w:val="auto"/>
        </w:rPr>
        <w:t>质量</w:t>
      </w:r>
      <w:r>
        <w:rPr>
          <w:rFonts w:hint="eastAsia"/>
          <w:color w:val="auto"/>
        </w:rPr>
        <w:t>要求</w:t>
      </w:r>
      <w:r>
        <w:rPr>
          <w:rFonts w:hint="eastAsia"/>
          <w:color w:val="auto"/>
          <w:lang w:eastAsia="zh-CN"/>
        </w:rPr>
        <w:t>及检</w:t>
      </w:r>
      <w:r>
        <w:rPr>
          <w:rFonts w:hint="eastAsia"/>
          <w:color w:val="auto"/>
        </w:rPr>
        <w:t>验方法、检验规则及标签标志、包装、运输和储存。</w:t>
      </w:r>
    </w:p>
    <w:p>
      <w:pPr>
        <w:pStyle w:val="50"/>
        <w:tabs>
          <w:tab w:val="center" w:pos="4201"/>
          <w:tab w:val="right" w:leader="dot" w:pos="9298"/>
        </w:tabs>
        <w:ind w:left="-105" w:leftChars="-50" w:firstLine="420"/>
        <w:rPr>
          <w:rFonts w:hint="eastAsia"/>
          <w:color w:val="auto"/>
        </w:rPr>
      </w:pPr>
      <w:r>
        <w:rPr>
          <w:rFonts w:hint="eastAsia"/>
          <w:color w:val="auto"/>
        </w:rPr>
        <w:t>本文件适用于国家</w:t>
      </w:r>
      <w:r>
        <w:rPr>
          <w:rFonts w:hint="eastAsia"/>
          <w:color w:val="auto"/>
          <w:lang w:eastAsia="zh-CN"/>
        </w:rPr>
        <w:t>知识产权管理部门</w:t>
      </w:r>
      <w:r>
        <w:rPr>
          <w:rFonts w:hint="eastAsia"/>
          <w:color w:val="auto"/>
        </w:rPr>
        <w:t>根据</w:t>
      </w:r>
      <w:r>
        <w:rPr>
          <w:rFonts w:hint="default"/>
          <w:color w:val="auto"/>
          <w:szCs w:val="22"/>
          <w:lang w:val="en-US" w:eastAsia="zh-CN"/>
        </w:rPr>
        <w:t>《</w:t>
      </w:r>
      <w:r>
        <w:rPr>
          <w:rFonts w:hint="eastAsia"/>
          <w:color w:val="auto"/>
          <w:szCs w:val="22"/>
          <w:lang w:val="en-US" w:eastAsia="zh-CN"/>
        </w:rPr>
        <w:t>集体商标、证明商标注册和管理规定</w:t>
      </w:r>
      <w:r>
        <w:rPr>
          <w:rFonts w:hint="default"/>
          <w:color w:val="auto"/>
          <w:szCs w:val="22"/>
          <w:lang w:val="en-US" w:eastAsia="zh-CN"/>
        </w:rPr>
        <w:t>》</w:t>
      </w:r>
      <w:r>
        <w:rPr>
          <w:rFonts w:hint="eastAsia"/>
          <w:color w:val="auto"/>
        </w:rPr>
        <w:t>批准实施保护的</w:t>
      </w:r>
      <w:r>
        <w:rPr>
          <w:rFonts w:hint="eastAsia"/>
          <w:color w:val="auto"/>
          <w:lang w:eastAsia="zh-CN"/>
        </w:rPr>
        <w:t>五原向日葵</w:t>
      </w:r>
      <w:r>
        <w:rPr>
          <w:rFonts w:hint="eastAsia"/>
          <w:color w:val="auto"/>
        </w:rPr>
        <w:t>产品。</w:t>
      </w:r>
    </w:p>
    <w:p>
      <w:pPr>
        <w:pStyle w:val="60"/>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color w:val="auto"/>
        </w:rPr>
      </w:pPr>
      <w:r>
        <w:rPr>
          <w:rFonts w:hint="eastAsia"/>
          <w:color w:val="auto"/>
        </w:rPr>
        <w:t>规范性</w:t>
      </w:r>
      <w:r>
        <w:rPr>
          <w:rFonts w:hint="eastAsia"/>
          <w:color w:val="auto"/>
          <w:szCs w:val="22"/>
        </w:rPr>
        <w:t>引用</w:t>
      </w:r>
      <w:r>
        <w:rPr>
          <w:rFonts w:hint="eastAsia"/>
          <w:color w:val="auto"/>
        </w:rPr>
        <w:t>文件</w:t>
      </w:r>
    </w:p>
    <w:p>
      <w:pPr>
        <w:pStyle w:val="50"/>
        <w:widowControl w:val="0"/>
        <w:tabs>
          <w:tab w:val="center" w:pos="4201"/>
          <w:tab w:val="right" w:leader="dot" w:pos="9298"/>
        </w:tabs>
        <w:ind w:firstLine="420"/>
        <w:rPr>
          <w:rFonts w:hint="eastAsia"/>
          <w:color w:val="auto"/>
        </w:rPr>
      </w:pPr>
      <w:r>
        <w:rPr>
          <w:rFonts w:hint="eastAsia"/>
          <w:color w:val="auto"/>
          <w:szCs w:val="22"/>
        </w:rPr>
        <w:t>下列文件中的内容通过文中的规范引用而构成本文件必不可少的条款。其中，注日期的引用文件，仅该日期对应的版本适用于本文件；不注日期的引用文件，其最新版本（包括所有的修改单）适用于本文件。</w:t>
      </w:r>
    </w:p>
    <w:p>
      <w:pPr>
        <w:pStyle w:val="50"/>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left="0" w:leftChars="0" w:firstLine="420"/>
        <w:textAlignment w:val="auto"/>
        <w:rPr>
          <w:rFonts w:hint="eastAsia"/>
          <w:color w:val="auto"/>
          <w:szCs w:val="22"/>
          <w:lang w:val="en-US" w:eastAsia="zh-CN"/>
        </w:rPr>
      </w:pPr>
      <w:r>
        <w:rPr>
          <w:rFonts w:hint="eastAsia"/>
          <w:color w:val="auto"/>
          <w:szCs w:val="22"/>
          <w:lang w:val="en-US" w:eastAsia="zh-CN"/>
        </w:rPr>
        <w:t>GB/T 191  包装储运图示标志</w:t>
      </w:r>
    </w:p>
    <w:p>
      <w:pPr>
        <w:pStyle w:val="50"/>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left="0" w:leftChars="0" w:firstLine="420"/>
        <w:textAlignment w:val="auto"/>
        <w:rPr>
          <w:rFonts w:hint="eastAsia" w:ascii="宋体" w:eastAsia="宋体"/>
          <w:color w:val="auto"/>
          <w:szCs w:val="22"/>
          <w:lang w:val="en-US" w:eastAsia="zh-CN"/>
        </w:rPr>
      </w:pPr>
      <w:r>
        <w:rPr>
          <w:rFonts w:hint="eastAsia" w:ascii="宋体" w:eastAsia="宋体"/>
          <w:color w:val="auto"/>
          <w:szCs w:val="22"/>
          <w:lang w:val="en-US" w:eastAsia="zh-CN"/>
        </w:rPr>
        <w:t>GB 3095 环境空气质量标准</w:t>
      </w:r>
    </w:p>
    <w:p>
      <w:pPr>
        <w:pStyle w:val="50"/>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left="0" w:leftChars="0" w:firstLine="420"/>
        <w:textAlignment w:val="auto"/>
        <w:rPr>
          <w:rFonts w:hint="eastAsia" w:ascii="宋体" w:eastAsia="宋体"/>
          <w:color w:val="auto"/>
          <w:szCs w:val="22"/>
          <w:lang w:val="en-US" w:eastAsia="zh-CN"/>
        </w:rPr>
      </w:pPr>
      <w:r>
        <w:rPr>
          <w:rFonts w:hint="eastAsia" w:ascii="宋体" w:eastAsia="宋体"/>
          <w:color w:val="auto"/>
          <w:szCs w:val="22"/>
          <w:lang w:val="en-US" w:eastAsia="zh-CN"/>
        </w:rPr>
        <w:t>GB 5009.3 食品安全国家标准 食品中水分的测定</w:t>
      </w:r>
    </w:p>
    <w:p>
      <w:pPr>
        <w:pStyle w:val="50"/>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left="0" w:leftChars="0" w:firstLine="420"/>
        <w:textAlignment w:val="auto"/>
        <w:rPr>
          <w:rFonts w:hint="eastAsia" w:ascii="宋体" w:eastAsia="宋体"/>
          <w:color w:val="auto"/>
          <w:szCs w:val="22"/>
          <w:lang w:val="en-US" w:eastAsia="zh-CN"/>
        </w:rPr>
      </w:pPr>
      <w:r>
        <w:rPr>
          <w:rFonts w:hint="eastAsia" w:ascii="宋体" w:eastAsia="宋体"/>
          <w:color w:val="auto"/>
          <w:szCs w:val="22"/>
          <w:lang w:val="en-US" w:eastAsia="zh-CN"/>
        </w:rPr>
        <w:t>GB 5009.6 食品安全国家标准 食品中脂肪的测定</w:t>
      </w:r>
    </w:p>
    <w:p>
      <w:pPr>
        <w:pStyle w:val="50"/>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left="0" w:leftChars="0" w:firstLine="420"/>
        <w:textAlignment w:val="auto"/>
        <w:rPr>
          <w:rFonts w:hint="eastAsia" w:ascii="宋体" w:eastAsia="宋体"/>
          <w:color w:val="auto"/>
          <w:szCs w:val="22"/>
          <w:lang w:val="en-US" w:eastAsia="zh-CN"/>
        </w:rPr>
      </w:pPr>
      <w:r>
        <w:rPr>
          <w:rFonts w:hint="eastAsia" w:ascii="宋体" w:eastAsia="宋体"/>
          <w:color w:val="auto"/>
          <w:szCs w:val="22"/>
          <w:lang w:val="en-US" w:eastAsia="zh-CN"/>
        </w:rPr>
        <w:t>GB 5009.227 食品安全国家标准 食品中过氧化值的测定</w:t>
      </w:r>
    </w:p>
    <w:p>
      <w:pPr>
        <w:pStyle w:val="50"/>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left="0" w:leftChars="0" w:firstLine="420"/>
        <w:textAlignment w:val="auto"/>
        <w:rPr>
          <w:rFonts w:hint="eastAsia" w:ascii="宋体" w:eastAsia="宋体"/>
          <w:color w:val="auto"/>
          <w:szCs w:val="22"/>
          <w:lang w:val="en-US" w:eastAsia="zh-CN"/>
        </w:rPr>
      </w:pPr>
      <w:r>
        <w:rPr>
          <w:rFonts w:hint="eastAsia" w:ascii="宋体" w:eastAsia="宋体"/>
          <w:color w:val="auto"/>
          <w:szCs w:val="22"/>
          <w:lang w:val="en-US" w:eastAsia="zh-CN"/>
        </w:rPr>
        <w:t>GB 5009.229 食品安全国家标准 食品中酸价的测定</w:t>
      </w:r>
    </w:p>
    <w:p>
      <w:pPr>
        <w:pStyle w:val="50"/>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left="0" w:leftChars="0" w:firstLine="420"/>
        <w:textAlignment w:val="auto"/>
        <w:rPr>
          <w:rFonts w:hint="eastAsia" w:ascii="宋体" w:eastAsia="宋体"/>
          <w:color w:val="auto"/>
          <w:szCs w:val="22"/>
          <w:lang w:val="en-US" w:eastAsia="zh-CN"/>
        </w:rPr>
      </w:pPr>
      <w:r>
        <w:rPr>
          <w:rFonts w:hint="eastAsia" w:ascii="宋体" w:eastAsia="宋体"/>
          <w:color w:val="auto"/>
          <w:szCs w:val="22"/>
          <w:lang w:val="en-US" w:eastAsia="zh-CN"/>
        </w:rPr>
        <w:t>GB 5084 农田灌溉水质标准</w:t>
      </w:r>
    </w:p>
    <w:p>
      <w:pPr>
        <w:pStyle w:val="50"/>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left="0" w:leftChars="0" w:firstLine="420"/>
        <w:textAlignment w:val="auto"/>
        <w:rPr>
          <w:rFonts w:hint="eastAsia" w:ascii="宋体" w:eastAsia="宋体"/>
          <w:color w:val="auto"/>
          <w:szCs w:val="22"/>
          <w:lang w:val="en-US" w:eastAsia="zh-CN"/>
        </w:rPr>
      </w:pPr>
      <w:r>
        <w:rPr>
          <w:rFonts w:hint="eastAsia" w:ascii="宋体" w:eastAsia="宋体"/>
          <w:color w:val="auto"/>
          <w:szCs w:val="22"/>
          <w:lang w:val="en-US" w:eastAsia="zh-CN"/>
        </w:rPr>
        <w:t>GB/T 5490 粮油检验 一般规则</w:t>
      </w:r>
    </w:p>
    <w:p>
      <w:pPr>
        <w:pStyle w:val="50"/>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left="0" w:leftChars="0" w:firstLine="420"/>
        <w:textAlignment w:val="auto"/>
        <w:rPr>
          <w:rFonts w:hint="eastAsia" w:ascii="宋体" w:eastAsia="宋体"/>
          <w:color w:val="auto"/>
          <w:szCs w:val="22"/>
          <w:lang w:val="en-US" w:eastAsia="zh-CN"/>
        </w:rPr>
      </w:pPr>
      <w:r>
        <w:rPr>
          <w:rFonts w:hint="eastAsia" w:ascii="宋体" w:eastAsia="宋体"/>
          <w:color w:val="auto"/>
          <w:szCs w:val="22"/>
          <w:lang w:val="en-US" w:eastAsia="zh-CN"/>
        </w:rPr>
        <w:t>GB/T 5491 粮食、油料检验 扦样、分样法</w:t>
      </w:r>
    </w:p>
    <w:p>
      <w:pPr>
        <w:pStyle w:val="50"/>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left="0" w:leftChars="0" w:firstLine="420"/>
        <w:textAlignment w:val="auto"/>
        <w:rPr>
          <w:rFonts w:hint="eastAsia" w:ascii="宋体" w:eastAsia="宋体"/>
          <w:color w:val="auto"/>
          <w:szCs w:val="22"/>
          <w:lang w:val="en-US" w:eastAsia="zh-CN"/>
        </w:rPr>
      </w:pPr>
      <w:r>
        <w:rPr>
          <w:rFonts w:hint="eastAsia" w:ascii="宋体" w:eastAsia="宋体"/>
          <w:color w:val="auto"/>
          <w:szCs w:val="22"/>
          <w:lang w:val="en-US" w:eastAsia="zh-CN"/>
        </w:rPr>
        <w:t>GB/T 5494 粮油检验 粮食、油料的杂质、不完善粒检验</w:t>
      </w:r>
    </w:p>
    <w:p>
      <w:pPr>
        <w:pStyle w:val="50"/>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left="0" w:leftChars="0" w:firstLine="420"/>
        <w:textAlignment w:val="auto"/>
        <w:rPr>
          <w:rFonts w:hint="eastAsia" w:ascii="宋体" w:eastAsia="宋体"/>
          <w:color w:val="auto"/>
          <w:szCs w:val="22"/>
          <w:lang w:val="en-US" w:eastAsia="zh-CN"/>
        </w:rPr>
      </w:pPr>
      <w:r>
        <w:rPr>
          <w:rFonts w:hint="eastAsia" w:ascii="宋体" w:eastAsia="宋体"/>
          <w:color w:val="auto"/>
          <w:szCs w:val="22"/>
          <w:lang w:val="en-US" w:eastAsia="zh-CN"/>
        </w:rPr>
        <w:t>GB/T 5499 粮油检验 带壳油料纯仁率检验法</w:t>
      </w:r>
    </w:p>
    <w:p>
      <w:pPr>
        <w:pStyle w:val="50"/>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left="0" w:leftChars="0" w:firstLine="420"/>
        <w:textAlignment w:val="auto"/>
        <w:rPr>
          <w:rFonts w:hint="eastAsia" w:ascii="宋体" w:eastAsia="宋体"/>
          <w:color w:val="auto"/>
          <w:szCs w:val="22"/>
          <w:lang w:val="en-US" w:eastAsia="zh-CN"/>
        </w:rPr>
      </w:pPr>
      <w:r>
        <w:rPr>
          <w:rFonts w:hint="eastAsia" w:ascii="宋体" w:eastAsia="宋体"/>
          <w:color w:val="auto"/>
          <w:szCs w:val="22"/>
          <w:lang w:val="en-US" w:eastAsia="zh-CN"/>
        </w:rPr>
        <w:t>GB 7718 食品安全国家标准 预包装食品标签通则</w:t>
      </w:r>
    </w:p>
    <w:p>
      <w:pPr>
        <w:pStyle w:val="50"/>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left="0" w:leftChars="0" w:firstLine="420"/>
        <w:textAlignment w:val="auto"/>
        <w:rPr>
          <w:rFonts w:hint="eastAsia" w:ascii="宋体" w:eastAsia="宋体"/>
          <w:color w:val="auto"/>
          <w:szCs w:val="22"/>
          <w:lang w:val="en-US" w:eastAsia="zh-CN"/>
        </w:rPr>
      </w:pPr>
      <w:r>
        <w:rPr>
          <w:rFonts w:hint="eastAsia" w:ascii="宋体" w:eastAsia="宋体"/>
          <w:color w:val="auto"/>
          <w:szCs w:val="22"/>
          <w:lang w:val="en-US" w:eastAsia="zh-CN"/>
        </w:rPr>
        <w:t>GB/T 11764 葵花籽</w:t>
      </w:r>
    </w:p>
    <w:p>
      <w:pPr>
        <w:pStyle w:val="50"/>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left="0" w:leftChars="0" w:firstLine="420"/>
        <w:textAlignment w:val="auto"/>
        <w:rPr>
          <w:rFonts w:hint="eastAsia" w:ascii="宋体" w:eastAsia="宋体"/>
          <w:color w:val="auto"/>
          <w:szCs w:val="22"/>
          <w:lang w:val="en-US" w:eastAsia="zh-CN"/>
        </w:rPr>
      </w:pPr>
      <w:r>
        <w:rPr>
          <w:rFonts w:hint="default" w:ascii="宋体" w:eastAsia="宋体"/>
          <w:color w:val="auto"/>
          <w:szCs w:val="22"/>
          <w:lang w:val="en-US" w:eastAsia="zh-CN"/>
        </w:rPr>
        <w:t>GB 14881 食品安全国家标准 食品生产通用卫生规范</w:t>
      </w:r>
    </w:p>
    <w:p>
      <w:pPr>
        <w:pStyle w:val="50"/>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left="0" w:leftChars="0" w:firstLine="420"/>
        <w:textAlignment w:val="auto"/>
        <w:rPr>
          <w:rFonts w:hint="eastAsia" w:ascii="宋体" w:eastAsia="宋体"/>
          <w:color w:val="auto"/>
          <w:szCs w:val="22"/>
          <w:lang w:val="en-US" w:eastAsia="zh-CN"/>
        </w:rPr>
      </w:pPr>
      <w:r>
        <w:rPr>
          <w:rFonts w:hint="eastAsia" w:ascii="宋体" w:eastAsia="宋体"/>
          <w:color w:val="auto"/>
          <w:szCs w:val="22"/>
          <w:lang w:val="en-US" w:eastAsia="zh-CN"/>
        </w:rPr>
        <w:t>GB 15618 土壤环境质量 农用地土壤污染风险管控标准（试行）</w:t>
      </w:r>
    </w:p>
    <w:p>
      <w:pPr>
        <w:pStyle w:val="50"/>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left="0" w:leftChars="0" w:firstLine="420"/>
        <w:textAlignment w:val="auto"/>
        <w:rPr>
          <w:rFonts w:hint="eastAsia" w:ascii="宋体" w:eastAsia="宋体"/>
          <w:color w:val="auto"/>
          <w:szCs w:val="22"/>
          <w:lang w:val="en-US" w:eastAsia="zh-CN"/>
        </w:rPr>
      </w:pPr>
      <w:r>
        <w:rPr>
          <w:rFonts w:hint="eastAsia" w:ascii="宋体" w:eastAsia="宋体"/>
          <w:color w:val="auto"/>
          <w:szCs w:val="22"/>
          <w:lang w:val="en-US" w:eastAsia="zh-CN"/>
        </w:rPr>
        <w:t>GB 19300 食品安全国家标准 坚果与籽类食品</w:t>
      </w:r>
    </w:p>
    <w:p>
      <w:pPr>
        <w:pStyle w:val="50"/>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left="0" w:leftChars="0" w:firstLine="420"/>
        <w:textAlignment w:val="auto"/>
        <w:rPr>
          <w:rFonts w:hint="eastAsia" w:ascii="宋体" w:eastAsia="宋体"/>
          <w:color w:val="auto"/>
          <w:szCs w:val="22"/>
          <w:lang w:val="en-US" w:eastAsia="zh-CN"/>
        </w:rPr>
      </w:pPr>
      <w:r>
        <w:rPr>
          <w:rFonts w:hint="eastAsia" w:ascii="宋体" w:eastAsia="宋体"/>
          <w:color w:val="auto"/>
          <w:szCs w:val="22"/>
          <w:lang w:val="en-US" w:eastAsia="zh-CN"/>
        </w:rPr>
        <w:t>GB 28050 食品安全国家标准 预包装食品营养标签通则</w:t>
      </w:r>
    </w:p>
    <w:p>
      <w:pPr>
        <w:pStyle w:val="50"/>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left="0" w:leftChars="0" w:firstLine="420"/>
        <w:textAlignment w:val="auto"/>
        <w:rPr>
          <w:rFonts w:hint="eastAsia" w:ascii="宋体" w:eastAsia="宋体"/>
          <w:color w:val="auto"/>
          <w:szCs w:val="22"/>
          <w:lang w:val="en-US" w:eastAsia="zh-CN"/>
        </w:rPr>
      </w:pPr>
      <w:r>
        <w:rPr>
          <w:rFonts w:hint="eastAsia" w:ascii="宋体" w:eastAsia="宋体"/>
          <w:color w:val="auto"/>
          <w:szCs w:val="22"/>
          <w:lang w:val="en-US" w:eastAsia="zh-CN"/>
        </w:rPr>
        <w:t>NY/T 3299 植物油料中油酸、亚油酸的测定 近红外光谱法</w:t>
      </w:r>
    </w:p>
    <w:p>
      <w:pPr>
        <w:pStyle w:val="50"/>
        <w:widowControl w:val="0"/>
        <w:ind w:firstLine="420"/>
        <w:rPr>
          <w:rFonts w:hint="eastAsia" w:ascii="宋体" w:eastAsia="宋体"/>
          <w:color w:val="auto"/>
          <w:szCs w:val="22"/>
        </w:rPr>
      </w:pPr>
      <w:r>
        <w:rPr>
          <w:rFonts w:hint="eastAsia" w:ascii="宋体" w:eastAsia="宋体"/>
          <w:color w:val="auto"/>
          <w:szCs w:val="22"/>
        </w:rPr>
        <w:t>QB/T 5486 坚果与籽类食品贮存技术规范</w:t>
      </w:r>
    </w:p>
    <w:p>
      <w:pPr>
        <w:pStyle w:val="50"/>
        <w:widowControl w:val="0"/>
        <w:ind w:firstLine="420"/>
        <w:rPr>
          <w:rFonts w:hint="eastAsia" w:ascii="宋体" w:eastAsia="宋体"/>
          <w:color w:val="auto"/>
          <w:szCs w:val="22"/>
          <w:lang w:val="en-US" w:eastAsia="zh-CN"/>
        </w:rPr>
      </w:pPr>
      <w:r>
        <w:rPr>
          <w:rFonts w:hint="eastAsia" w:ascii="宋体" w:eastAsia="宋体"/>
          <w:color w:val="auto"/>
          <w:szCs w:val="22"/>
        </w:rPr>
        <w:t>DB15/T 2059 食用向日葵优质高产栽培技术规程</w:t>
      </w:r>
    </w:p>
    <w:p>
      <w:pPr>
        <w:pStyle w:val="50"/>
        <w:widowControl w:val="0"/>
        <w:ind w:firstLine="420"/>
        <w:rPr>
          <w:rFonts w:hint="eastAsia" w:ascii="宋体" w:eastAsia="宋体"/>
          <w:color w:val="auto"/>
          <w:szCs w:val="22"/>
        </w:rPr>
      </w:pPr>
      <w:r>
        <w:rPr>
          <w:rFonts w:hint="eastAsia" w:ascii="宋体" w:eastAsia="宋体"/>
          <w:color w:val="auto"/>
          <w:szCs w:val="22"/>
        </w:rPr>
        <w:t>DB15/T 2779 河套食用向日葵收获技术规程</w:t>
      </w:r>
    </w:p>
    <w:p>
      <w:pPr>
        <w:pStyle w:val="50"/>
        <w:widowControl w:val="0"/>
        <w:ind w:firstLine="420"/>
        <w:rPr>
          <w:rFonts w:hint="eastAsia" w:ascii="宋体" w:eastAsia="宋体"/>
          <w:color w:val="auto"/>
          <w:szCs w:val="22"/>
          <w:lang w:val="en-US" w:eastAsia="zh-CN"/>
        </w:rPr>
      </w:pPr>
      <w:r>
        <w:rPr>
          <w:rFonts w:hint="eastAsia" w:ascii="宋体" w:eastAsia="宋体"/>
          <w:color w:val="auto"/>
          <w:szCs w:val="22"/>
        </w:rPr>
        <w:t>DB15/T 2780 河套食用葵花籽</w:t>
      </w:r>
    </w:p>
    <w:p>
      <w:pPr>
        <w:pStyle w:val="50"/>
        <w:widowControl w:val="0"/>
        <w:ind w:firstLine="420"/>
        <w:rPr>
          <w:rFonts w:hint="eastAsia" w:ascii="宋体" w:eastAsia="宋体"/>
          <w:color w:val="auto"/>
          <w:szCs w:val="22"/>
          <w:lang w:val="en-US" w:eastAsia="zh-CN"/>
        </w:rPr>
      </w:pPr>
      <w:r>
        <w:rPr>
          <w:rFonts w:hint="eastAsia" w:ascii="宋体" w:eastAsia="宋体"/>
          <w:color w:val="auto"/>
          <w:szCs w:val="22"/>
          <w:lang w:val="en-US" w:eastAsia="zh-CN"/>
        </w:rPr>
        <w:t>JJF 1070 定量包装商品净含量计量检验规则</w:t>
      </w:r>
    </w:p>
    <w:p>
      <w:pPr>
        <w:pStyle w:val="60"/>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color w:val="auto"/>
          <w:szCs w:val="22"/>
          <w:lang w:val="en-US" w:eastAsia="zh-CN"/>
        </w:rPr>
      </w:pPr>
      <w:r>
        <w:rPr>
          <w:rFonts w:hint="eastAsia"/>
          <w:color w:val="auto"/>
          <w:szCs w:val="22"/>
          <w:lang w:val="en-US" w:eastAsia="zh-CN"/>
        </w:rPr>
        <w:t>术语和定义</w:t>
      </w:r>
    </w:p>
    <w:p>
      <w:pPr>
        <w:pStyle w:val="50"/>
        <w:tabs>
          <w:tab w:val="center" w:pos="4201"/>
          <w:tab w:val="right" w:leader="dot" w:pos="9298"/>
        </w:tabs>
        <w:ind w:firstLine="420"/>
        <w:rPr>
          <w:rFonts w:hint="eastAsia"/>
          <w:color w:val="auto"/>
        </w:rPr>
      </w:pPr>
      <w:r>
        <w:rPr>
          <w:rFonts w:hint="eastAsia" w:ascii="宋体" w:eastAsia="宋体"/>
          <w:color w:val="auto"/>
          <w:szCs w:val="22"/>
        </w:rPr>
        <w:t>GB/T 11764</w:t>
      </w:r>
      <w:r>
        <w:rPr>
          <w:rFonts w:hint="eastAsia"/>
          <w:color w:val="auto"/>
          <w:szCs w:val="22"/>
          <w:lang w:eastAsia="zh-CN"/>
        </w:rPr>
        <w:t>、</w:t>
      </w:r>
      <w:r>
        <w:rPr>
          <w:rFonts w:hint="eastAsia" w:ascii="宋体" w:eastAsia="宋体"/>
          <w:color w:val="auto"/>
          <w:szCs w:val="22"/>
        </w:rPr>
        <w:t>DB15/T 2780</w:t>
      </w:r>
      <w:r>
        <w:rPr>
          <w:rFonts w:hint="eastAsia"/>
          <w:color w:val="auto"/>
          <w:szCs w:val="22"/>
          <w:lang w:val="en-US" w:eastAsia="zh-CN"/>
        </w:rPr>
        <w:t>给出的以及</w:t>
      </w:r>
      <w:r>
        <w:rPr>
          <w:rFonts w:hint="eastAsia"/>
          <w:color w:val="auto"/>
        </w:rPr>
        <w:t>下列术语和定义适用于</w:t>
      </w:r>
      <w:r>
        <w:rPr>
          <w:rFonts w:hint="eastAsia"/>
          <w:color w:val="auto"/>
          <w:lang w:eastAsia="zh-CN"/>
        </w:rPr>
        <w:t>本文件</w:t>
      </w:r>
      <w:r>
        <w:rPr>
          <w:rFonts w:hint="eastAsia"/>
          <w:color w:val="auto"/>
        </w:rPr>
        <w:t>。</w:t>
      </w:r>
    </w:p>
    <w:p>
      <w:pPr>
        <w:pStyle w:val="77"/>
        <w:keepNext w:val="0"/>
        <w:keepLines w:val="0"/>
        <w:pageBreakBefore w:val="0"/>
        <w:kinsoku/>
        <w:wordWrap/>
        <w:overflowPunct/>
        <w:topLinePunct w:val="0"/>
        <w:autoSpaceDE/>
        <w:autoSpaceDN/>
        <w:bidi w:val="0"/>
        <w:adjustRightInd/>
        <w:snapToGrid/>
        <w:spacing w:before="157" w:beforeLines="50" w:after="157" w:afterLines="50"/>
        <w:ind w:left="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黑体" w:eastAsia="黑体" w:cs="Times New Roman"/>
          <w:color w:val="auto"/>
          <w:lang w:val="en" w:eastAsia="zh-CN"/>
        </w:rPr>
      </w:pPr>
      <w:r>
        <w:rPr>
          <w:rFonts w:hint="eastAsia" w:ascii="黑体" w:eastAsia="黑体" w:cs="Times New Roman"/>
          <w:color w:val="auto"/>
          <w:lang w:val="en" w:eastAsia="zh-CN"/>
        </w:rPr>
        <w:t>五原向日葵</w:t>
      </w:r>
    </w:p>
    <w:p>
      <w:pPr>
        <w:pStyle w:val="50"/>
        <w:widowControl w:val="0"/>
        <w:tabs>
          <w:tab w:val="center" w:pos="4201"/>
          <w:tab w:val="right" w:leader="dot" w:pos="9298"/>
        </w:tabs>
        <w:ind w:left="-105" w:leftChars="-50" w:firstLine="420"/>
        <w:rPr>
          <w:rFonts w:hint="eastAsia" w:hAnsi="Times New Roman" w:eastAsia="宋体" w:cs="Times New Roman"/>
          <w:color w:val="auto"/>
          <w:lang w:eastAsia="zh-CN"/>
        </w:rPr>
      </w:pPr>
      <w:r>
        <w:rPr>
          <w:rFonts w:hint="eastAsia" w:ascii="宋体" w:hAnsi="Times New Roman" w:eastAsia="宋体" w:cs="Times New Roman"/>
          <w:color w:val="auto"/>
          <w:lang w:eastAsia="zh-CN"/>
        </w:rPr>
        <w:t>在内蒙古自治区巴彦淖尔市五原县行政辖区范围内，按照特定的五原向日葵生产技术规程进行生产，且符合国家食品安全相关规定的</w:t>
      </w:r>
      <w:r>
        <w:rPr>
          <w:rFonts w:hint="eastAsia" w:eastAsia="宋体" w:cs="Times New Roman"/>
          <w:color w:val="auto"/>
          <w:lang w:eastAsia="zh-CN"/>
        </w:rPr>
        <w:t>葵花籽</w:t>
      </w:r>
      <w:r>
        <w:rPr>
          <w:rFonts w:hint="eastAsia" w:hAnsi="Times New Roman" w:eastAsia="宋体" w:cs="Times New Roman"/>
          <w:color w:val="auto"/>
          <w:lang w:eastAsia="zh-CN"/>
        </w:rPr>
        <w:t>产品。</w:t>
      </w:r>
    </w:p>
    <w:p>
      <w:pPr>
        <w:pStyle w:val="60"/>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rFonts w:hint="eastAsia"/>
          <w:color w:val="auto"/>
        </w:rPr>
      </w:pPr>
      <w:bookmarkStart w:id="3" w:name="_Toc20933"/>
      <w:r>
        <w:rPr>
          <w:rFonts w:hint="eastAsia"/>
          <w:color w:val="auto"/>
        </w:rPr>
        <w:t>地理标志产品保护范围</w:t>
      </w:r>
      <w:bookmarkEnd w:id="3"/>
    </w:p>
    <w:p>
      <w:pPr>
        <w:pStyle w:val="50"/>
        <w:widowControl w:val="0"/>
        <w:tabs>
          <w:tab w:val="center" w:pos="4201"/>
          <w:tab w:val="right" w:leader="dot" w:pos="9298"/>
        </w:tabs>
        <w:ind w:firstLine="420"/>
        <w:rPr>
          <w:rFonts w:hint="eastAsia" w:hAnsi="宋体" w:eastAsia="宋体" w:cs="Times New Roman"/>
          <w:color w:val="auto"/>
        </w:rPr>
      </w:pPr>
      <w:r>
        <w:rPr>
          <w:rFonts w:hint="eastAsia" w:hAnsi="宋体"/>
          <w:color w:val="auto"/>
          <w:lang w:eastAsia="zh-CN"/>
        </w:rPr>
        <w:t>五原向日葵</w:t>
      </w:r>
      <w:r>
        <w:rPr>
          <w:rFonts w:hint="eastAsia" w:hAnsi="宋体"/>
          <w:color w:val="auto"/>
        </w:rPr>
        <w:t>的地理标志产品保护范围限于国家知识产权</w:t>
      </w:r>
      <w:r>
        <w:rPr>
          <w:rFonts w:hint="eastAsia" w:hAnsi="宋体"/>
          <w:color w:val="auto"/>
          <w:lang w:eastAsia="zh-CN"/>
        </w:rPr>
        <w:t>部门</w:t>
      </w:r>
      <w:r>
        <w:rPr>
          <w:rFonts w:hint="eastAsia" w:hAnsi="宋体"/>
          <w:color w:val="auto"/>
        </w:rPr>
        <w:t>根据</w:t>
      </w:r>
      <w:r>
        <w:rPr>
          <w:rFonts w:hint="default"/>
          <w:color w:val="auto"/>
          <w:szCs w:val="22"/>
          <w:lang w:val="en-US" w:eastAsia="zh-CN"/>
        </w:rPr>
        <w:t>《</w:t>
      </w:r>
      <w:r>
        <w:rPr>
          <w:rFonts w:hint="eastAsia"/>
          <w:color w:val="auto"/>
          <w:szCs w:val="22"/>
          <w:lang w:val="en-US" w:eastAsia="zh-CN"/>
        </w:rPr>
        <w:t>集体商标、证明商标注册和管理规定</w:t>
      </w:r>
      <w:r>
        <w:rPr>
          <w:rFonts w:hint="default"/>
          <w:color w:val="auto"/>
          <w:szCs w:val="22"/>
          <w:lang w:val="en-US" w:eastAsia="zh-CN"/>
        </w:rPr>
        <w:t>》</w:t>
      </w:r>
      <w:r>
        <w:rPr>
          <w:rFonts w:hint="eastAsia" w:hAnsi="宋体"/>
          <w:color w:val="auto"/>
        </w:rPr>
        <w:t>批准的范</w:t>
      </w:r>
      <w:r>
        <w:rPr>
          <w:rFonts w:hint="eastAsia" w:hAnsi="宋体"/>
          <w:color w:val="auto"/>
          <w:lang w:val="en-US" w:eastAsia="zh-CN"/>
        </w:rPr>
        <w:t>围，</w:t>
      </w:r>
      <w:r>
        <w:rPr>
          <w:rFonts w:hint="eastAsia" w:hAnsi="宋体" w:cs="宋体"/>
          <w:color w:val="auto"/>
        </w:rPr>
        <w:t>分布区域为</w:t>
      </w:r>
      <w:r>
        <w:rPr>
          <w:rFonts w:hint="eastAsia" w:hAnsi="宋体"/>
          <w:color w:val="auto"/>
        </w:rPr>
        <w:t>东经</w:t>
      </w:r>
      <w:r>
        <w:rPr>
          <w:rFonts w:hint="eastAsia"/>
          <w:szCs w:val="22"/>
          <w:lang w:val="en-US" w:eastAsia="zh-CN"/>
        </w:rPr>
        <w:t>东经107°35’70"～108°37’50”，北纬40°46’30"～41°16’45”</w:t>
      </w:r>
      <w:r>
        <w:rPr>
          <w:rFonts w:hint="eastAsia" w:hAnsi="宋体"/>
          <w:color w:val="auto"/>
          <w:lang w:val="en-US" w:eastAsia="zh-CN"/>
        </w:rPr>
        <w:t>的</w:t>
      </w:r>
      <w:r>
        <w:rPr>
          <w:rFonts w:hint="eastAsia" w:ascii="宋体" w:hAnsi="Times New Roman" w:eastAsia="宋体" w:cs="Times New Roman"/>
          <w:color w:val="auto"/>
          <w:lang w:eastAsia="zh-CN"/>
        </w:rPr>
        <w:t>内蒙古自治区巴彦淖尔市五原县</w:t>
      </w:r>
      <w:r>
        <w:rPr>
          <w:rFonts w:hint="eastAsia" w:hAnsi="宋体"/>
          <w:color w:val="auto"/>
          <w:lang w:val="en-US" w:eastAsia="zh-CN"/>
        </w:rPr>
        <w:t>现辖行政区域</w:t>
      </w:r>
      <w:r>
        <w:rPr>
          <w:rFonts w:hint="eastAsia" w:hAnsi="宋体" w:eastAsia="宋体" w:cs="Times New Roman"/>
          <w:color w:val="auto"/>
          <w:lang w:val="en-US" w:eastAsia="zh-CN"/>
        </w:rPr>
        <w:t>，总面积为</w:t>
      </w:r>
      <w:r>
        <w:rPr>
          <w:rFonts w:hint="eastAsia" w:hAnsi="宋体" w:eastAsia="宋体" w:cs="Times New Roman"/>
          <w:color w:val="auto"/>
        </w:rPr>
        <w:t>2</w:t>
      </w:r>
      <w:r>
        <w:rPr>
          <w:rFonts w:hint="eastAsia" w:hAnsi="宋体" w:eastAsia="宋体" w:cs="Times New Roman"/>
          <w:color w:val="auto"/>
          <w:lang w:val="en-US" w:eastAsia="zh-CN"/>
        </w:rPr>
        <w:t xml:space="preserve"> 414.8 km</w:t>
      </w:r>
      <w:r>
        <w:rPr>
          <w:rFonts w:hint="eastAsia" w:hAnsi="宋体" w:eastAsia="宋体" w:cs="Times New Roman"/>
          <w:color w:val="auto"/>
          <w:vertAlign w:val="superscript"/>
          <w:lang w:val="en-US" w:eastAsia="zh-CN"/>
        </w:rPr>
        <w:t>2</w:t>
      </w:r>
      <w:r>
        <w:rPr>
          <w:rFonts w:hint="eastAsia" w:hAnsi="宋体"/>
          <w:color w:val="auto"/>
        </w:rPr>
        <w:t>（具体范围</w:t>
      </w:r>
      <w:r>
        <w:rPr>
          <w:rFonts w:hint="eastAsia" w:hAnsi="宋体"/>
          <w:color w:val="auto"/>
          <w:lang w:eastAsia="zh-CN"/>
        </w:rPr>
        <w:t>如</w:t>
      </w:r>
      <w:r>
        <w:rPr>
          <w:rFonts w:hAnsi="宋体"/>
          <w:color w:val="auto"/>
          <w:lang w:val="en"/>
        </w:rPr>
        <w:t>本文件</w:t>
      </w:r>
      <w:r>
        <w:rPr>
          <w:rFonts w:hint="eastAsia" w:hAnsi="宋体"/>
          <w:color w:val="auto"/>
        </w:rPr>
        <w:t>附录A</w:t>
      </w:r>
      <w:r>
        <w:rPr>
          <w:rFonts w:hint="eastAsia" w:hAnsi="宋体"/>
          <w:color w:val="auto"/>
          <w:lang w:eastAsia="zh-CN"/>
        </w:rPr>
        <w:t>所示</w:t>
      </w:r>
      <w:r>
        <w:rPr>
          <w:rFonts w:hint="eastAsia" w:hAnsi="宋体"/>
          <w:color w:val="auto"/>
        </w:rPr>
        <w:t>）</w:t>
      </w:r>
      <w:r>
        <w:rPr>
          <w:rFonts w:hint="eastAsia" w:hAnsi="宋体" w:eastAsia="宋体" w:cs="Times New Roman"/>
          <w:color w:val="auto"/>
        </w:rPr>
        <w:t>。</w:t>
      </w:r>
    </w:p>
    <w:p>
      <w:pPr>
        <w:pStyle w:val="60"/>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rFonts w:hint="eastAsia"/>
          <w:color w:val="auto"/>
        </w:rPr>
      </w:pPr>
      <w:r>
        <w:rPr>
          <w:rFonts w:hint="eastAsia"/>
          <w:color w:val="auto"/>
        </w:rPr>
        <w:t>生产技术要求</w:t>
      </w:r>
    </w:p>
    <w:p>
      <w:pPr>
        <w:pStyle w:val="60"/>
        <w:keepNext w:val="0"/>
        <w:keepLines w:val="0"/>
        <w:pageBreakBefore w:val="0"/>
        <w:numPr>
          <w:ilvl w:val="0"/>
          <w:numId w:val="0"/>
        </w:numPr>
        <w:kinsoku/>
        <w:wordWrap/>
        <w:overflowPunct/>
        <w:topLinePunct w:val="0"/>
        <w:autoSpaceDE/>
        <w:autoSpaceDN/>
        <w:bidi w:val="0"/>
        <w:adjustRightInd/>
        <w:snapToGrid/>
        <w:spacing w:before="157" w:beforeLines="50" w:after="157" w:afterLines="50"/>
        <w:textAlignment w:val="auto"/>
        <w:rPr>
          <w:rFonts w:hint="eastAsia"/>
          <w:color w:val="auto"/>
        </w:rPr>
      </w:pPr>
      <w:r>
        <w:rPr>
          <w:rFonts w:hint="eastAsia"/>
          <w:color w:val="auto"/>
        </w:rPr>
        <w:t>5.1 立地条件</w:t>
      </w:r>
    </w:p>
    <w:p>
      <w:pPr>
        <w:pStyle w:val="60"/>
        <w:keepNext w:val="0"/>
        <w:keepLines w:val="0"/>
        <w:pageBreakBefore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_x0005_....." w:hAnsi="黑体_x0005_....." w:eastAsia="黑体_x0005_....."/>
          <w:color w:val="auto"/>
        </w:rPr>
      </w:pPr>
      <w:r>
        <w:rPr>
          <w:rFonts w:hint="eastAsia" w:ascii="黑体_x0005_....." w:hAnsi="黑体_x0005_....." w:eastAsia="黑体_x0005_....."/>
          <w:color w:val="auto"/>
        </w:rPr>
        <w:t xml:space="preserve">5.1.1 气候 </w:t>
      </w:r>
    </w:p>
    <w:p>
      <w:pPr>
        <w:pStyle w:val="50"/>
        <w:widowControl w:val="0"/>
        <w:tabs>
          <w:tab w:val="center" w:pos="4201"/>
          <w:tab w:val="right" w:leader="dot" w:pos="9298"/>
        </w:tabs>
        <w:ind w:firstLine="420"/>
        <w:rPr>
          <w:rFonts w:hint="eastAsia" w:ascii="宋体" w:hAnsi="Times New Roman" w:eastAsia="宋体" w:cs="Times New Roman"/>
          <w:color w:val="auto"/>
          <w:lang w:val="en-US" w:eastAsia="zh-CN"/>
        </w:rPr>
      </w:pPr>
      <w:r>
        <w:rPr>
          <w:rFonts w:hint="eastAsia" w:ascii="宋体" w:hAnsi="Times New Roman" w:eastAsia="宋体" w:cs="Times New Roman"/>
          <w:color w:val="auto"/>
          <w:lang w:val="en-US" w:eastAsia="zh-CN"/>
        </w:rPr>
        <w:t>宜选择光能丰富、日照充足、干燥多风、降雨量少、蒸发量大，内年平均气温约7.0 ℃，年均日照总时数约3 190 h、辐射总量约153 kcal/c</w:t>
      </w:r>
      <w:r>
        <w:rPr>
          <w:rFonts w:hint="eastAsia" w:ascii="宋体" w:eastAsia="宋体" w:cs="Times New Roman"/>
          <w:color w:val="auto"/>
          <w:lang w:val="en-US" w:eastAsia="zh-CN"/>
        </w:rPr>
        <w:t>m</w:t>
      </w:r>
      <w:r>
        <w:rPr>
          <w:rFonts w:hint="eastAsia" w:ascii="宋体" w:eastAsia="宋体" w:cs="Times New Roman"/>
          <w:color w:val="auto"/>
          <w:vertAlign w:val="superscript"/>
          <w:lang w:val="en-US" w:eastAsia="zh-CN"/>
        </w:rPr>
        <w:t>2</w:t>
      </w:r>
      <w:r>
        <w:rPr>
          <w:rFonts w:hint="eastAsia" w:ascii="宋体" w:eastAsia="宋体" w:cs="Times New Roman"/>
          <w:color w:val="auto"/>
          <w:lang w:val="en-US" w:eastAsia="zh-CN"/>
        </w:rPr>
        <w:t>、</w:t>
      </w:r>
      <w:r>
        <w:rPr>
          <w:rFonts w:hint="eastAsia" w:ascii="宋体" w:hAnsi="Times New Roman" w:eastAsia="宋体" w:cs="Times New Roman"/>
          <w:color w:val="auto"/>
          <w:lang w:val="en-US" w:eastAsia="zh-CN"/>
        </w:rPr>
        <w:t>≥</w:t>
      </w:r>
      <w:r>
        <w:rPr>
          <w:rFonts w:hint="eastAsia" w:ascii="宋体" w:eastAsia="宋体" w:cs="Times New Roman"/>
          <w:color w:val="auto"/>
          <w:lang w:val="en-US" w:eastAsia="zh-CN"/>
        </w:rPr>
        <w:t>10</w:t>
      </w:r>
      <w:r>
        <w:rPr>
          <w:rFonts w:hint="eastAsia" w:ascii="宋体" w:hAnsi="Times New Roman" w:eastAsia="宋体" w:cs="Times New Roman"/>
          <w:color w:val="auto"/>
          <w:lang w:val="en-US" w:eastAsia="zh-CN"/>
        </w:rPr>
        <w:t xml:space="preserve"> </w:t>
      </w:r>
      <w:r>
        <w:rPr>
          <w:rFonts w:hint="default" w:ascii="宋体" w:hAnsi="Times New Roman" w:eastAsia="宋体" w:cs="Times New Roman"/>
          <w:color w:val="auto"/>
          <w:lang w:val="en-US" w:eastAsia="zh-CN"/>
        </w:rPr>
        <w:t>℃</w:t>
      </w:r>
      <w:r>
        <w:rPr>
          <w:rFonts w:hint="eastAsia" w:ascii="宋体" w:hAnsi="Times New Roman" w:eastAsia="宋体" w:cs="Times New Roman"/>
          <w:color w:val="auto"/>
          <w:lang w:val="en-US" w:eastAsia="zh-CN"/>
        </w:rPr>
        <w:t>有效</w:t>
      </w:r>
      <w:r>
        <w:rPr>
          <w:rFonts w:hint="default" w:ascii="宋体" w:hAnsi="Times New Roman" w:eastAsia="宋体" w:cs="Times New Roman"/>
          <w:color w:val="auto"/>
          <w:lang w:val="en-US" w:eastAsia="zh-CN"/>
        </w:rPr>
        <w:t>积温</w:t>
      </w:r>
      <w:r>
        <w:rPr>
          <w:rFonts w:hint="eastAsia" w:ascii="宋体" w:hAnsi="Times New Roman" w:eastAsia="宋体" w:cs="Times New Roman"/>
          <w:color w:val="auto"/>
          <w:lang w:val="en-US" w:eastAsia="zh-CN"/>
        </w:rPr>
        <w:t>≥</w:t>
      </w:r>
      <w:r>
        <w:rPr>
          <w:rFonts w:hint="default" w:ascii="宋体" w:hAnsi="Times New Roman" w:eastAsia="宋体" w:cs="Times New Roman"/>
          <w:color w:val="auto"/>
          <w:lang w:val="en-US" w:eastAsia="zh-CN"/>
        </w:rPr>
        <w:t>3</w:t>
      </w:r>
      <w:r>
        <w:rPr>
          <w:rFonts w:hint="eastAsia" w:ascii="宋体" w:hAnsi="Times New Roman" w:eastAsia="宋体" w:cs="Times New Roman"/>
          <w:color w:val="auto"/>
          <w:lang w:val="en-US" w:eastAsia="zh-CN"/>
        </w:rPr>
        <w:t xml:space="preserve"> </w:t>
      </w:r>
      <w:r>
        <w:rPr>
          <w:rFonts w:hint="default" w:ascii="宋体" w:hAnsi="Times New Roman" w:eastAsia="宋体" w:cs="Times New Roman"/>
          <w:color w:val="auto"/>
          <w:lang w:val="en-US" w:eastAsia="zh-CN"/>
        </w:rPr>
        <w:t>36</w:t>
      </w:r>
      <w:r>
        <w:rPr>
          <w:rFonts w:hint="eastAsia" w:ascii="宋体" w:hAnsi="Times New Roman" w:eastAsia="宋体" w:cs="Times New Roman"/>
          <w:color w:val="auto"/>
          <w:lang w:val="en-US" w:eastAsia="zh-CN"/>
        </w:rPr>
        <w:t xml:space="preserve">0 </w:t>
      </w:r>
      <w:r>
        <w:rPr>
          <w:rFonts w:hint="default" w:ascii="宋体" w:hAnsi="Times New Roman" w:eastAsia="宋体" w:cs="Times New Roman"/>
          <w:color w:val="auto"/>
          <w:lang w:val="en-US" w:eastAsia="zh-CN"/>
        </w:rPr>
        <w:t>℃</w:t>
      </w:r>
      <w:r>
        <w:rPr>
          <w:rFonts w:hint="eastAsia" w:ascii="宋体" w:hAnsi="Times New Roman" w:eastAsia="宋体" w:cs="Times New Roman"/>
          <w:color w:val="auto"/>
          <w:lang w:val="en-US" w:eastAsia="zh-CN"/>
        </w:rPr>
        <w:t>，无霜期</w:t>
      </w:r>
      <w:r>
        <w:rPr>
          <w:rFonts w:hint="eastAsia" w:ascii="宋体" w:eastAsia="宋体" w:cs="Times New Roman"/>
          <w:color w:val="auto"/>
          <w:lang w:val="en-US" w:eastAsia="zh-CN"/>
        </w:rPr>
        <w:t>117</w:t>
      </w:r>
      <w:r>
        <w:rPr>
          <w:rFonts w:hint="eastAsia" w:ascii="宋体" w:hAnsi="Times New Roman" w:eastAsia="宋体" w:cs="Times New Roman"/>
          <w:color w:val="auto"/>
          <w:lang w:val="en-US" w:eastAsia="zh-CN"/>
        </w:rPr>
        <w:t xml:space="preserve"> d～</w:t>
      </w:r>
      <w:r>
        <w:rPr>
          <w:rFonts w:hint="eastAsia" w:ascii="宋体" w:eastAsia="宋体" w:cs="Times New Roman"/>
          <w:color w:val="auto"/>
          <w:lang w:val="en-US" w:eastAsia="zh-CN"/>
        </w:rPr>
        <w:t>136</w:t>
      </w:r>
      <w:r>
        <w:rPr>
          <w:rFonts w:hint="eastAsia" w:ascii="宋体" w:hAnsi="Times New Roman" w:eastAsia="宋体" w:cs="Times New Roman"/>
          <w:color w:val="auto"/>
          <w:lang w:val="en-US" w:eastAsia="zh-CN"/>
        </w:rPr>
        <w:t xml:space="preserve"> d，年降雨量</w:t>
      </w:r>
      <w:r>
        <w:rPr>
          <w:rFonts w:hint="eastAsia" w:ascii="宋体" w:eastAsia="宋体" w:cs="Times New Roman"/>
          <w:color w:val="auto"/>
          <w:lang w:val="en-US" w:eastAsia="zh-CN"/>
        </w:rPr>
        <w:t>约</w:t>
      </w:r>
      <w:r>
        <w:rPr>
          <w:rFonts w:hint="eastAsia" w:ascii="宋体" w:hAnsi="Times New Roman" w:eastAsia="宋体" w:cs="Times New Roman"/>
          <w:color w:val="auto"/>
          <w:lang w:val="en-US" w:eastAsia="zh-CN"/>
        </w:rPr>
        <w:t>1</w:t>
      </w:r>
      <w:r>
        <w:rPr>
          <w:rFonts w:hint="eastAsia" w:ascii="宋体" w:eastAsia="宋体" w:cs="Times New Roman"/>
          <w:color w:val="auto"/>
          <w:lang w:val="en-US" w:eastAsia="zh-CN"/>
        </w:rPr>
        <w:t>7</w:t>
      </w:r>
      <w:r>
        <w:rPr>
          <w:rFonts w:hint="eastAsia" w:ascii="宋体" w:hAnsi="Times New Roman" w:eastAsia="宋体" w:cs="Times New Roman"/>
          <w:color w:val="auto"/>
          <w:lang w:val="en-US" w:eastAsia="zh-CN"/>
        </w:rPr>
        <w:t>0 mm</w:t>
      </w:r>
      <w:r>
        <w:rPr>
          <w:rFonts w:hint="eastAsia" w:ascii="宋体" w:eastAsia="宋体" w:cs="Times New Roman"/>
          <w:color w:val="auto"/>
          <w:lang w:val="en-US" w:eastAsia="zh-CN"/>
        </w:rPr>
        <w:t>、蒸发量约2 000 mm</w:t>
      </w:r>
      <w:r>
        <w:rPr>
          <w:rFonts w:hint="eastAsia" w:ascii="宋体" w:hAnsi="Times New Roman" w:eastAsia="宋体" w:cs="Times New Roman"/>
          <w:color w:val="auto"/>
          <w:lang w:val="en-US" w:eastAsia="zh-CN"/>
        </w:rPr>
        <w:t xml:space="preserve">的区域建园。 </w:t>
      </w:r>
    </w:p>
    <w:p>
      <w:pPr>
        <w:pStyle w:val="6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_x0005_....." w:hAnsi="黑体_x0005_....." w:eastAsia="黑体_x0005_....."/>
          <w:color w:val="auto"/>
          <w:lang w:val="en-US" w:eastAsia="zh-CN"/>
        </w:rPr>
      </w:pPr>
      <w:r>
        <w:rPr>
          <w:rFonts w:hint="eastAsia" w:ascii="黑体_x0005_....." w:hAnsi="黑体_x0005_....." w:eastAsia="黑体_x0005_....."/>
          <w:color w:val="auto"/>
          <w:lang w:val="en-US" w:eastAsia="zh-CN"/>
        </w:rPr>
        <w:t xml:space="preserve">5.1.2 地形土壤 </w:t>
      </w:r>
    </w:p>
    <w:p>
      <w:pPr>
        <w:pStyle w:val="50"/>
        <w:widowControl w:val="0"/>
        <w:tabs>
          <w:tab w:val="center" w:pos="4201"/>
          <w:tab w:val="right" w:leader="dot" w:pos="9298"/>
        </w:tabs>
        <w:ind w:firstLine="420"/>
        <w:rPr>
          <w:rFonts w:hint="eastAsia" w:ascii="宋体_x0005_....." w:hAnsi="宋体_x0005_....." w:eastAsia="宋体_x0005_....." w:cs="Times New Roman"/>
          <w:color w:val="auto"/>
        </w:rPr>
      </w:pPr>
      <w:r>
        <w:rPr>
          <w:rFonts w:hint="eastAsia" w:ascii="宋体_x0005_....." w:hAnsi="宋体_x0005_....." w:eastAsia="宋体_x0005_....." w:cs="Times New Roman"/>
          <w:color w:val="auto"/>
        </w:rPr>
        <w:t>建园宜选择海拔高度</w:t>
      </w:r>
      <w:r>
        <w:rPr>
          <w:rFonts w:hint="eastAsia" w:ascii="宋体_x0005_....." w:hAnsi="宋体_x0005_....." w:eastAsia="宋体_x0005_....." w:cs="Times New Roman"/>
          <w:color w:val="auto"/>
          <w:lang w:eastAsia="zh-CN"/>
        </w:rPr>
        <w:t>约</w:t>
      </w:r>
      <w:r>
        <w:rPr>
          <w:rFonts w:hint="eastAsia" w:ascii="宋体_x0005_....." w:hAnsi="宋体_x0005_....." w:eastAsia="宋体_x0005_....." w:cs="Times New Roman"/>
          <w:color w:val="auto"/>
          <w:lang w:val="en-US" w:eastAsia="zh-CN"/>
        </w:rPr>
        <w:t>1 100</w:t>
      </w:r>
      <w:r>
        <w:rPr>
          <w:rFonts w:hint="eastAsia" w:ascii="宋体_x0005_....." w:hAnsi="宋体_x0005_....." w:eastAsia="宋体_x0005_....." w:cs="Times New Roman"/>
          <w:color w:val="auto"/>
        </w:rPr>
        <w:t xml:space="preserve"> m，</w:t>
      </w:r>
      <w:r>
        <w:rPr>
          <w:rFonts w:hint="eastAsia" w:ascii="宋体_x0005_....." w:hAnsi="宋体_x0005_....." w:eastAsia="宋体_x0005_....." w:cs="Times New Roman"/>
          <w:color w:val="auto"/>
          <w:lang w:eastAsia="zh-CN"/>
        </w:rPr>
        <w:t>生态优良，</w:t>
      </w:r>
      <w:r>
        <w:rPr>
          <w:rFonts w:hint="eastAsia" w:ascii="宋体_x0005_....." w:hAnsi="宋体_x0005_....." w:eastAsia="宋体_x0005_....." w:cs="Times New Roman"/>
          <w:color w:val="auto"/>
        </w:rPr>
        <w:t>附近空气质量达到GB 3095规定二级以上标准，土壤类型为灌淤土</w:t>
      </w:r>
      <w:r>
        <w:rPr>
          <w:rFonts w:hint="eastAsia" w:ascii="宋体_x0005_....." w:hAnsi="宋体_x0005_....." w:eastAsia="宋体_x0005_....." w:cs="Times New Roman"/>
          <w:color w:val="auto"/>
          <w:lang w:eastAsia="zh-CN"/>
        </w:rPr>
        <w:t>、</w:t>
      </w:r>
      <w:r>
        <w:rPr>
          <w:rFonts w:hint="eastAsia" w:ascii="宋体_x0005_....." w:hAnsi="宋体_x0005_....." w:eastAsia="宋体_x0005_....." w:cs="Times New Roman"/>
          <w:color w:val="auto"/>
        </w:rPr>
        <w:t>砂壤土或轻壤土，</w:t>
      </w:r>
      <w:r>
        <w:rPr>
          <w:rFonts w:hint="eastAsia" w:ascii="宋体_x0005_....." w:hAnsi="宋体_x0005_....." w:eastAsia="宋体_x0005_....." w:cs="Times New Roman"/>
          <w:color w:val="auto"/>
          <w:lang w:eastAsia="zh-CN"/>
        </w:rPr>
        <w:t>土层深厚、肥沃，</w:t>
      </w:r>
      <w:r>
        <w:rPr>
          <w:rFonts w:hint="eastAsia" w:ascii="宋体_x0005_....." w:hAnsi="宋体_x0005_....." w:eastAsia="宋体_x0005_....." w:cs="Times New Roman"/>
          <w:color w:val="auto"/>
        </w:rPr>
        <w:t>土壤质量符合GB 15618规定，pH值</w:t>
      </w:r>
      <w:r>
        <w:rPr>
          <w:rFonts w:hint="eastAsia" w:ascii="宋体_x0005_....." w:hAnsi="宋体_x0005_....." w:eastAsia="宋体_x0005_....." w:cs="Times New Roman"/>
          <w:color w:val="auto"/>
          <w:lang w:val="en-US" w:eastAsia="zh-CN"/>
        </w:rPr>
        <w:t>7.0</w:t>
      </w:r>
      <w:r>
        <w:rPr>
          <w:rFonts w:hint="eastAsia" w:ascii="宋体_x0005_....." w:hAnsi="宋体_x0005_....." w:eastAsia="宋体_x0005_....." w:cs="Times New Roman"/>
          <w:color w:val="auto"/>
        </w:rPr>
        <w:t>～</w:t>
      </w:r>
      <w:r>
        <w:rPr>
          <w:rFonts w:hint="eastAsia" w:ascii="宋体_x0005_....." w:hAnsi="宋体_x0005_....." w:eastAsia="宋体_x0005_....." w:cs="Times New Roman"/>
          <w:color w:val="auto"/>
          <w:lang w:val="en-US" w:eastAsia="zh-CN"/>
        </w:rPr>
        <w:t>8.0</w:t>
      </w:r>
      <w:r>
        <w:rPr>
          <w:rFonts w:hint="eastAsia" w:ascii="宋体_x0005_....." w:hAnsi="宋体_x0005_....." w:eastAsia="宋体_x0005_....." w:cs="Times New Roman"/>
          <w:color w:val="auto"/>
        </w:rPr>
        <w:t>，</w:t>
      </w:r>
      <w:r>
        <w:rPr>
          <w:rFonts w:hint="eastAsia" w:ascii="宋体_x0005_....." w:hAnsi="宋体_x0005_....." w:eastAsia="宋体_x0005_....." w:cs="Times New Roman"/>
          <w:color w:val="auto"/>
          <w:lang w:eastAsia="zh-CN"/>
        </w:rPr>
        <w:t>有机质含量</w:t>
      </w:r>
      <w:r>
        <w:rPr>
          <w:rFonts w:hint="eastAsia" w:hAnsi="宋体"/>
          <w:color w:val="auto"/>
          <w:lang w:val="en-US" w:eastAsia="zh-CN"/>
        </w:rPr>
        <w:t>≥</w:t>
      </w:r>
      <w:r>
        <w:rPr>
          <w:rFonts w:hint="eastAsia" w:ascii="宋体_x0005_....." w:hAnsi="宋体_x0005_....." w:eastAsia="宋体_x0005_....." w:cs="Times New Roman"/>
          <w:color w:val="auto"/>
          <w:lang w:val="en-US" w:eastAsia="zh-CN"/>
        </w:rPr>
        <w:t>1.0%，</w:t>
      </w:r>
      <w:r>
        <w:rPr>
          <w:rFonts w:hint="eastAsia" w:ascii="宋体_x0005_....." w:hAnsi="宋体_x0005_....." w:eastAsia="宋体_x0005_....." w:cs="Times New Roman"/>
          <w:color w:val="auto"/>
        </w:rPr>
        <w:t>排灌</w:t>
      </w:r>
      <w:r>
        <w:rPr>
          <w:rFonts w:hint="eastAsia" w:ascii="宋体_x0005_....." w:hAnsi="宋体_x0005_....." w:eastAsia="宋体_x0005_....." w:cs="Times New Roman"/>
          <w:color w:val="auto"/>
          <w:lang w:eastAsia="zh-CN"/>
        </w:rPr>
        <w:t>条件</w:t>
      </w:r>
      <w:r>
        <w:rPr>
          <w:rFonts w:hint="eastAsia" w:ascii="宋体_x0005_....." w:hAnsi="宋体_x0005_....." w:eastAsia="宋体_x0005_....." w:cs="Times New Roman"/>
          <w:color w:val="auto"/>
        </w:rPr>
        <w:t>良好的温暖向阳</w:t>
      </w:r>
      <w:r>
        <w:rPr>
          <w:rFonts w:hint="eastAsia" w:ascii="宋体_x0005_....." w:hAnsi="宋体_x0005_....." w:eastAsia="宋体_x0005_....." w:cs="Times New Roman"/>
          <w:color w:val="auto"/>
          <w:lang w:eastAsia="zh-CN"/>
        </w:rPr>
        <w:t>的连片地块</w:t>
      </w:r>
      <w:r>
        <w:rPr>
          <w:rFonts w:hint="eastAsia" w:ascii="宋体_x0005_....." w:hAnsi="宋体_x0005_....." w:eastAsia="宋体_x0005_....." w:cs="Times New Roman"/>
          <w:color w:val="auto"/>
        </w:rPr>
        <w:t xml:space="preserve">。 </w:t>
      </w:r>
    </w:p>
    <w:p>
      <w:pPr>
        <w:pStyle w:val="6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_x0005_....." w:hAnsi="黑体_x0005_....." w:eastAsia="黑体_x0005_....."/>
          <w:color w:val="auto"/>
        </w:rPr>
      </w:pPr>
      <w:r>
        <w:rPr>
          <w:rFonts w:hint="eastAsia" w:ascii="黑体_x0005_....." w:hAnsi="黑体_x0005_....." w:eastAsia="黑体_x0005_....."/>
          <w:color w:val="auto"/>
        </w:rPr>
        <w:t xml:space="preserve">5.1.3 </w:t>
      </w:r>
      <w:r>
        <w:rPr>
          <w:rFonts w:hint="eastAsia" w:ascii="黑体_x0005_....." w:hAnsi="黑体_x0005_....." w:eastAsia="黑体_x0005_....."/>
          <w:color w:val="auto"/>
          <w:szCs w:val="22"/>
        </w:rPr>
        <w:t>灌溉</w:t>
      </w:r>
      <w:r>
        <w:rPr>
          <w:rFonts w:hint="eastAsia" w:ascii="黑体_x0005_....." w:hAnsi="黑体_x0005_....." w:eastAsia="黑体_x0005_....."/>
          <w:color w:val="auto"/>
        </w:rPr>
        <w:t xml:space="preserve"> </w:t>
      </w:r>
    </w:p>
    <w:p>
      <w:pPr>
        <w:pStyle w:val="50"/>
        <w:widowControl w:val="0"/>
        <w:tabs>
          <w:tab w:val="center" w:pos="4201"/>
          <w:tab w:val="right" w:leader="dot" w:pos="9298"/>
        </w:tabs>
        <w:ind w:firstLine="420"/>
        <w:rPr>
          <w:rFonts w:hint="eastAsia" w:ascii="宋体_x0005_....." w:hAnsi="宋体_x0005_....." w:eastAsia="宋体_x0005_....."/>
          <w:color w:val="auto"/>
        </w:rPr>
      </w:pPr>
      <w:r>
        <w:rPr>
          <w:rFonts w:hint="eastAsia" w:ascii="宋体_x0005_....." w:hAnsi="宋体_x0005_....." w:eastAsia="宋体_x0005_....."/>
          <w:color w:val="auto"/>
        </w:rPr>
        <w:t>园内应有灌溉水源或排灌系统，水质应符合</w:t>
      </w:r>
      <w:r>
        <w:rPr>
          <w:rFonts w:hint="eastAsia"/>
          <w:color w:val="auto"/>
          <w:szCs w:val="22"/>
        </w:rPr>
        <w:t>GB 5084的规定</w:t>
      </w:r>
      <w:r>
        <w:rPr>
          <w:rFonts w:hint="eastAsia" w:ascii="宋体_x0005_....." w:hAnsi="宋体_x0005_....." w:eastAsia="宋体_x0005_....."/>
          <w:color w:val="auto"/>
        </w:rPr>
        <w:t>。</w:t>
      </w:r>
    </w:p>
    <w:p>
      <w:pPr>
        <w:pStyle w:val="6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_x0005_....." w:hAnsi="黑体_x0005_....." w:eastAsia="黑体_x0005_....."/>
          <w:color w:val="auto"/>
        </w:rPr>
      </w:pPr>
      <w:r>
        <w:rPr>
          <w:rFonts w:hint="eastAsia" w:ascii="黑体_x0005_....." w:hAnsi="黑体_x0005_....." w:eastAsia="黑体_x0005_....."/>
          <w:color w:val="auto"/>
        </w:rPr>
        <w:t xml:space="preserve">5.2 建园 </w:t>
      </w:r>
    </w:p>
    <w:p>
      <w:pPr>
        <w:pStyle w:val="6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color w:val="auto"/>
        </w:rPr>
      </w:pPr>
      <w:r>
        <w:rPr>
          <w:rFonts w:hint="eastAsia"/>
          <w:color w:val="auto"/>
        </w:rPr>
        <w:t>5</w:t>
      </w:r>
      <w:r>
        <w:rPr>
          <w:rFonts w:hint="eastAsia" w:ascii="黑体_x0005_....." w:hAnsi="黑体_x0005_....." w:eastAsia="黑体_x0005_....."/>
          <w:color w:val="auto"/>
        </w:rPr>
        <w:t>.2</w:t>
      </w:r>
      <w:r>
        <w:rPr>
          <w:rFonts w:hint="eastAsia"/>
          <w:color w:val="auto"/>
        </w:rPr>
        <w:t>.1 品种</w:t>
      </w:r>
    </w:p>
    <w:p>
      <w:pPr>
        <w:ind w:firstLine="420"/>
        <w:jc w:val="left"/>
        <w:rPr>
          <w:rFonts w:hint="eastAsia" w:ascii="宋体_x0005_....." w:hAnsi="宋体_x0005_....." w:eastAsia="宋体_x0005_....." w:cs="Times New Roman"/>
          <w:color w:val="auto"/>
          <w:lang w:eastAsia="zh-CN"/>
        </w:rPr>
      </w:pPr>
      <w:r>
        <w:rPr>
          <w:rFonts w:hint="eastAsia" w:ascii="宋体_x0005_....." w:hAnsi="宋体_x0005_....." w:eastAsia="宋体_x0005_....." w:cs="Times New Roman"/>
          <w:color w:val="auto"/>
        </w:rPr>
        <w:t>当地</w:t>
      </w:r>
      <w:r>
        <w:rPr>
          <w:rFonts w:hint="eastAsia" w:ascii="宋体_x0005_....." w:hAnsi="宋体_x0005_....." w:eastAsia="宋体_x0005_....." w:cs="Times New Roman"/>
          <w:color w:val="auto"/>
          <w:lang w:eastAsia="zh-CN"/>
        </w:rPr>
        <w:t>选育的商品性好、抗逆性强、优质丰产的</w:t>
      </w:r>
      <w:r>
        <w:rPr>
          <w:rFonts w:hint="eastAsia" w:ascii="宋体_x0005_....." w:hAnsi="宋体_x0005_....." w:eastAsia="宋体_x0005_....." w:cs="Times New Roman"/>
          <w:color w:val="auto"/>
          <w:lang w:val="en-US" w:eastAsia="zh-CN"/>
        </w:rPr>
        <w:t>SH361、SH363、三瑞9号、三瑞10号等</w:t>
      </w:r>
      <w:r>
        <w:rPr>
          <w:rFonts w:hint="eastAsia" w:ascii="宋体_x0005_....." w:hAnsi="宋体_x0005_....." w:eastAsia="宋体_x0005_....." w:cs="Times New Roman"/>
          <w:color w:val="auto"/>
          <w:lang w:eastAsia="zh-CN"/>
        </w:rPr>
        <w:t>品种。</w:t>
      </w:r>
    </w:p>
    <w:p>
      <w:pPr>
        <w:pStyle w:val="6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int="eastAsia" w:hAnsi="Times New Roman" w:cs="Times New Roman"/>
          <w:color w:val="auto"/>
        </w:rPr>
      </w:pPr>
      <w:r>
        <w:rPr>
          <w:rFonts w:hint="eastAsia" w:hAnsi="Times New Roman" w:cs="Times New Roman"/>
          <w:color w:val="auto"/>
        </w:rPr>
        <w:t xml:space="preserve">5.2.2 </w:t>
      </w:r>
      <w:r>
        <w:rPr>
          <w:rFonts w:hint="eastAsia" w:cs="Times New Roman"/>
          <w:color w:val="auto"/>
          <w:lang w:eastAsia="zh-CN"/>
        </w:rPr>
        <w:t>播种和田间管理</w:t>
      </w:r>
      <w:r>
        <w:rPr>
          <w:rFonts w:hint="eastAsia" w:hAnsi="Times New Roman" w:cs="Times New Roman"/>
          <w:color w:val="auto"/>
        </w:rPr>
        <w:t xml:space="preserve">  </w:t>
      </w:r>
    </w:p>
    <w:p>
      <w:pPr>
        <w:ind w:firstLine="420"/>
        <w:jc w:val="left"/>
        <w:rPr>
          <w:rFonts w:hint="eastAsia" w:ascii="宋体_x0005_....." w:hAnsi="宋体_x0005_....." w:eastAsia="宋体_x0005_....." w:cs="Times New Roman"/>
          <w:color w:val="auto"/>
          <w:lang w:eastAsia="zh-CN"/>
        </w:rPr>
      </w:pPr>
      <w:r>
        <w:rPr>
          <w:rFonts w:hint="eastAsia" w:ascii="宋体_x0005_....." w:hAnsi="宋体_x0005_....." w:eastAsia="宋体_x0005_....." w:cs="Times New Roman"/>
          <w:color w:val="auto"/>
          <w:lang w:eastAsia="zh-CN"/>
        </w:rPr>
        <w:t>按照</w:t>
      </w:r>
      <w:r>
        <w:rPr>
          <w:rFonts w:hint="eastAsia" w:ascii="宋体" w:eastAsia="宋体"/>
          <w:color w:val="auto"/>
          <w:szCs w:val="22"/>
        </w:rPr>
        <w:t>DB15/T 2059</w:t>
      </w:r>
      <w:r>
        <w:rPr>
          <w:rFonts w:hint="eastAsia" w:ascii="宋体" w:eastAsia="宋体"/>
          <w:color w:val="auto"/>
          <w:szCs w:val="22"/>
          <w:lang w:eastAsia="zh-CN"/>
        </w:rPr>
        <w:t>的规定进行</w:t>
      </w:r>
      <w:r>
        <w:rPr>
          <w:rFonts w:hint="eastAsia" w:ascii="宋体_x0005_....." w:hAnsi="宋体_x0005_....." w:eastAsia="宋体_x0005_....." w:cs="Times New Roman"/>
          <w:color w:val="auto"/>
          <w:lang w:eastAsia="zh-CN"/>
        </w:rPr>
        <w:t>。</w:t>
      </w:r>
    </w:p>
    <w:p>
      <w:pPr>
        <w:pStyle w:val="6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eastAsia="黑体"/>
          <w:color w:val="auto"/>
          <w:lang w:eastAsia="zh-CN"/>
        </w:rPr>
      </w:pPr>
      <w:r>
        <w:rPr>
          <w:rFonts w:hint="eastAsia"/>
          <w:color w:val="auto"/>
          <w:lang w:val="en-US" w:eastAsia="zh-CN"/>
        </w:rPr>
        <w:t>5</w:t>
      </w:r>
      <w:r>
        <w:rPr>
          <w:rFonts w:hint="eastAsia" w:hAnsi="黑体"/>
          <w:color w:val="auto"/>
        </w:rPr>
        <w:t>.</w:t>
      </w:r>
      <w:r>
        <w:rPr>
          <w:rFonts w:hint="eastAsia" w:hAnsi="黑体"/>
          <w:color w:val="auto"/>
          <w:lang w:val="en-US" w:eastAsia="zh-CN"/>
        </w:rPr>
        <w:t>3</w:t>
      </w:r>
      <w:r>
        <w:rPr>
          <w:rFonts w:hint="eastAsia"/>
          <w:color w:val="auto"/>
        </w:rPr>
        <w:t xml:space="preserve"> </w:t>
      </w:r>
      <w:r>
        <w:rPr>
          <w:rFonts w:hint="eastAsia"/>
          <w:color w:val="auto"/>
          <w:lang w:eastAsia="zh-CN"/>
        </w:rPr>
        <w:t>收获</w:t>
      </w:r>
    </w:p>
    <w:p>
      <w:pPr>
        <w:pStyle w:val="50"/>
        <w:widowControl w:val="0"/>
        <w:tabs>
          <w:tab w:val="center" w:pos="4201"/>
          <w:tab w:val="right" w:leader="dot" w:pos="9298"/>
        </w:tabs>
        <w:ind w:firstLine="0" w:firstLineChars="0"/>
        <w:rPr>
          <w:rFonts w:hint="default" w:ascii="宋体" w:hAnsi="Times New Roman" w:eastAsia="宋体" w:cs="Times New Roman"/>
          <w:color w:val="auto"/>
          <w:szCs w:val="22"/>
          <w:lang w:val="en-US" w:eastAsia="zh-CN"/>
        </w:rPr>
      </w:pPr>
      <w:r>
        <w:rPr>
          <w:rFonts w:hint="eastAsia" w:ascii="黑体" w:hAnsi="黑体" w:eastAsia="黑体" w:cs="Times New Roman"/>
          <w:color w:val="auto"/>
          <w:sz w:val="21"/>
          <w:lang w:val="en-US" w:eastAsia="zh-CN" w:bidi="ar-SA"/>
        </w:rPr>
        <w:t>5.3.</w:t>
      </w:r>
      <w:r>
        <w:rPr>
          <w:rFonts w:hint="eastAsia" w:ascii="黑体" w:hAnsi="黑体" w:eastAsia="黑体" w:cs="黑体"/>
          <w:color w:val="auto"/>
          <w:szCs w:val="22"/>
        </w:rPr>
        <w:t xml:space="preserve">1 </w:t>
      </w:r>
      <w:r>
        <w:rPr>
          <w:rFonts w:hint="default" w:hAnsi="Times New Roman" w:eastAsia="宋体" w:cs="Times New Roman"/>
          <w:color w:val="auto"/>
          <w:szCs w:val="22"/>
          <w:lang w:val="en-US" w:eastAsia="zh-CN"/>
        </w:rPr>
        <w:t>9月至10月</w:t>
      </w:r>
      <w:r>
        <w:rPr>
          <w:rFonts w:hint="eastAsia" w:eastAsia="宋体" w:cs="Times New Roman"/>
          <w:color w:val="auto"/>
          <w:szCs w:val="22"/>
          <w:lang w:val="en-US" w:eastAsia="zh-CN"/>
        </w:rPr>
        <w:t>期间，在</w:t>
      </w:r>
      <w:r>
        <w:rPr>
          <w:rFonts w:hint="default" w:ascii="宋体" w:hAnsi="Times New Roman" w:eastAsia="宋体" w:cs="Times New Roman"/>
          <w:color w:val="auto"/>
          <w:szCs w:val="22"/>
          <w:lang w:val="en-US" w:eastAsia="zh-CN"/>
        </w:rPr>
        <w:t>植株茎秆变黄含水率60%</w:t>
      </w:r>
      <w:r>
        <w:rPr>
          <w:rFonts w:hint="eastAsia" w:ascii="宋体_x0005_....." w:hAnsi="宋体_x0005_....." w:eastAsia="宋体_x0005_....." w:cs="Times New Roman"/>
          <w:color w:val="auto"/>
        </w:rPr>
        <w:t>～</w:t>
      </w:r>
      <w:r>
        <w:rPr>
          <w:rFonts w:hint="default" w:ascii="宋体" w:hAnsi="Times New Roman" w:eastAsia="宋体" w:cs="Times New Roman"/>
          <w:color w:val="auto"/>
          <w:szCs w:val="22"/>
          <w:lang w:val="en-US" w:eastAsia="zh-CN"/>
        </w:rPr>
        <w:t>70%，中上部叶片变淡黄</w:t>
      </w:r>
      <w:r>
        <w:rPr>
          <w:rFonts w:hint="eastAsia" w:ascii="宋体" w:eastAsia="宋体" w:cs="Times New Roman"/>
          <w:color w:val="auto"/>
          <w:szCs w:val="22"/>
          <w:lang w:val="en-US" w:eastAsia="zh-CN"/>
        </w:rPr>
        <w:t>，</w:t>
      </w:r>
      <w:r>
        <w:rPr>
          <w:rFonts w:hint="default" w:ascii="宋体" w:hAnsi="Times New Roman" w:eastAsia="宋体" w:cs="Times New Roman"/>
          <w:color w:val="auto"/>
          <w:szCs w:val="22"/>
          <w:lang w:val="en-US" w:eastAsia="zh-CN"/>
        </w:rPr>
        <w:t>花盘背面成黄褐色含水率6</w:t>
      </w:r>
      <w:r>
        <w:rPr>
          <w:rFonts w:hint="eastAsia" w:ascii="宋体" w:eastAsia="宋体" w:cs="Times New Roman"/>
          <w:color w:val="auto"/>
          <w:szCs w:val="22"/>
          <w:lang w:val="en-US" w:eastAsia="zh-CN"/>
        </w:rPr>
        <w:t>5</w:t>
      </w:r>
      <w:r>
        <w:rPr>
          <w:rFonts w:hint="default" w:ascii="宋体" w:hAnsi="Times New Roman" w:eastAsia="宋体" w:cs="Times New Roman"/>
          <w:color w:val="auto"/>
          <w:szCs w:val="22"/>
          <w:lang w:val="en-US" w:eastAsia="zh-CN"/>
        </w:rPr>
        <w:t>%</w:t>
      </w:r>
      <w:r>
        <w:rPr>
          <w:rFonts w:hint="eastAsia" w:ascii="宋体_x0005_....." w:hAnsi="宋体_x0005_....." w:eastAsia="宋体_x0005_....." w:cs="Times New Roman"/>
          <w:color w:val="auto"/>
        </w:rPr>
        <w:t>～</w:t>
      </w:r>
      <w:r>
        <w:rPr>
          <w:rFonts w:hint="default" w:ascii="宋体" w:hAnsi="Times New Roman" w:eastAsia="宋体" w:cs="Times New Roman"/>
          <w:color w:val="auto"/>
          <w:szCs w:val="22"/>
          <w:lang w:val="en-US" w:eastAsia="zh-CN"/>
        </w:rPr>
        <w:t>7</w:t>
      </w:r>
      <w:r>
        <w:rPr>
          <w:rFonts w:hint="eastAsia" w:ascii="宋体" w:eastAsia="宋体" w:cs="Times New Roman"/>
          <w:color w:val="auto"/>
          <w:szCs w:val="22"/>
          <w:lang w:val="en-US" w:eastAsia="zh-CN"/>
        </w:rPr>
        <w:t>5</w:t>
      </w:r>
      <w:r>
        <w:rPr>
          <w:rFonts w:hint="default" w:ascii="宋体" w:hAnsi="Times New Roman" w:eastAsia="宋体" w:cs="Times New Roman"/>
          <w:color w:val="auto"/>
          <w:szCs w:val="22"/>
          <w:lang w:val="en-US" w:eastAsia="zh-CN"/>
        </w:rPr>
        <w:t>%，舌状花干枯或脱落，籽粒</w:t>
      </w:r>
      <w:r>
        <w:rPr>
          <w:rFonts w:hint="eastAsia" w:ascii="宋体" w:eastAsia="宋体" w:cs="Times New Roman"/>
          <w:color w:val="auto"/>
          <w:szCs w:val="22"/>
          <w:lang w:val="en-US" w:eastAsia="zh-CN"/>
        </w:rPr>
        <w:t>变</w:t>
      </w:r>
      <w:r>
        <w:rPr>
          <w:rFonts w:hint="default" w:ascii="宋体" w:hAnsi="Times New Roman" w:eastAsia="宋体" w:cs="Times New Roman"/>
          <w:color w:val="auto"/>
          <w:szCs w:val="22"/>
          <w:lang w:val="en-US" w:eastAsia="zh-CN"/>
        </w:rPr>
        <w:t>坚硬含水率</w:t>
      </w:r>
      <w:r>
        <w:rPr>
          <w:rFonts w:hint="eastAsia" w:ascii="宋体" w:eastAsia="宋体" w:cs="Times New Roman"/>
          <w:color w:val="auto"/>
          <w:szCs w:val="22"/>
          <w:lang w:val="en-US" w:eastAsia="zh-CN"/>
        </w:rPr>
        <w:t>15</w:t>
      </w:r>
      <w:r>
        <w:rPr>
          <w:rFonts w:hint="default" w:ascii="宋体" w:hAnsi="Times New Roman" w:eastAsia="宋体" w:cs="Times New Roman"/>
          <w:color w:val="auto"/>
          <w:szCs w:val="22"/>
          <w:lang w:val="en-US" w:eastAsia="zh-CN"/>
        </w:rPr>
        <w:t>%</w:t>
      </w:r>
      <w:r>
        <w:rPr>
          <w:rFonts w:hint="eastAsia" w:ascii="宋体_x0005_....." w:hAnsi="宋体_x0005_....." w:eastAsia="宋体_x0005_....." w:cs="Times New Roman"/>
          <w:color w:val="auto"/>
        </w:rPr>
        <w:t>～</w:t>
      </w:r>
      <w:r>
        <w:rPr>
          <w:rFonts w:hint="eastAsia" w:ascii="宋体" w:eastAsia="宋体" w:cs="Times New Roman"/>
          <w:color w:val="auto"/>
          <w:szCs w:val="22"/>
          <w:lang w:val="en-US" w:eastAsia="zh-CN"/>
        </w:rPr>
        <w:t>25</w:t>
      </w:r>
      <w:r>
        <w:rPr>
          <w:rFonts w:hint="default" w:ascii="宋体" w:hAnsi="Times New Roman" w:eastAsia="宋体" w:cs="Times New Roman"/>
          <w:color w:val="auto"/>
          <w:szCs w:val="22"/>
          <w:lang w:val="en-US" w:eastAsia="zh-CN"/>
        </w:rPr>
        <w:t>%</w:t>
      </w:r>
      <w:r>
        <w:rPr>
          <w:rFonts w:hint="eastAsia" w:ascii="宋体" w:eastAsia="宋体" w:cs="Times New Roman"/>
          <w:color w:val="auto"/>
          <w:szCs w:val="22"/>
          <w:lang w:val="en-US" w:eastAsia="zh-CN"/>
        </w:rPr>
        <w:t>时适时</w:t>
      </w:r>
      <w:r>
        <w:rPr>
          <w:rFonts w:hint="default" w:ascii="宋体" w:hAnsi="Times New Roman" w:eastAsia="宋体" w:cs="Times New Roman"/>
          <w:color w:val="auto"/>
          <w:szCs w:val="22"/>
          <w:lang w:val="en-US" w:eastAsia="zh-CN"/>
        </w:rPr>
        <w:t>收获。</w:t>
      </w:r>
    </w:p>
    <w:p>
      <w:pPr>
        <w:pStyle w:val="50"/>
        <w:widowControl w:val="0"/>
        <w:tabs>
          <w:tab w:val="center" w:pos="4201"/>
          <w:tab w:val="right" w:leader="dot" w:pos="9298"/>
        </w:tabs>
        <w:ind w:firstLine="0" w:firstLineChars="0"/>
        <w:rPr>
          <w:rFonts w:hint="eastAsia" w:ascii="宋体" w:eastAsia="宋体"/>
          <w:color w:val="auto"/>
          <w:szCs w:val="22"/>
          <w:lang w:eastAsia="zh-CN"/>
        </w:rPr>
      </w:pPr>
      <w:r>
        <w:rPr>
          <w:rFonts w:hint="eastAsia" w:ascii="黑体" w:hAnsi="黑体" w:eastAsia="黑体" w:cs="Times New Roman"/>
          <w:color w:val="auto"/>
          <w:sz w:val="21"/>
          <w:lang w:val="en-US" w:eastAsia="zh-CN" w:bidi="ar-SA"/>
        </w:rPr>
        <w:t>5.3.</w:t>
      </w:r>
      <w:r>
        <w:rPr>
          <w:rFonts w:hint="eastAsia" w:ascii="黑体" w:hAnsi="黑体" w:eastAsia="黑体" w:cs="黑体"/>
          <w:color w:val="auto"/>
          <w:szCs w:val="22"/>
          <w:lang w:val="en-US" w:eastAsia="zh-CN"/>
        </w:rPr>
        <w:t xml:space="preserve">2 </w:t>
      </w:r>
      <w:r>
        <w:rPr>
          <w:rFonts w:hint="eastAsia"/>
          <w:color w:val="auto"/>
          <w:szCs w:val="22"/>
          <w:lang w:eastAsia="zh-CN"/>
        </w:rPr>
        <w:t>五原向日葵采收及采收后加工按照</w:t>
      </w:r>
      <w:r>
        <w:rPr>
          <w:rFonts w:hint="eastAsia" w:ascii="宋体" w:eastAsia="宋体"/>
          <w:color w:val="auto"/>
          <w:szCs w:val="22"/>
        </w:rPr>
        <w:t>DB15/T 2779</w:t>
      </w:r>
      <w:r>
        <w:rPr>
          <w:rFonts w:hint="eastAsia" w:ascii="宋体" w:eastAsia="宋体"/>
          <w:color w:val="auto"/>
          <w:szCs w:val="22"/>
          <w:lang w:eastAsia="zh-CN"/>
        </w:rPr>
        <w:t>的规定进行。</w:t>
      </w:r>
    </w:p>
    <w:p>
      <w:pPr>
        <w:pStyle w:val="6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color w:val="auto"/>
          <w:lang w:eastAsia="zh-CN"/>
        </w:rPr>
      </w:pPr>
      <w:r>
        <w:rPr>
          <w:rFonts w:hint="eastAsia"/>
          <w:color w:val="auto"/>
          <w:lang w:val="en-US" w:eastAsia="zh-CN"/>
        </w:rPr>
        <w:t>5</w:t>
      </w:r>
      <w:r>
        <w:rPr>
          <w:rFonts w:hint="eastAsia" w:hAnsi="黑体"/>
          <w:color w:val="auto"/>
        </w:rPr>
        <w:t>.</w:t>
      </w:r>
      <w:r>
        <w:rPr>
          <w:rFonts w:hint="eastAsia" w:hAnsi="黑体"/>
          <w:color w:val="auto"/>
          <w:lang w:val="en-US" w:eastAsia="zh-CN"/>
        </w:rPr>
        <w:t>4</w:t>
      </w:r>
      <w:r>
        <w:rPr>
          <w:rFonts w:hint="eastAsia"/>
          <w:color w:val="auto"/>
        </w:rPr>
        <w:t xml:space="preserve"> </w:t>
      </w:r>
      <w:r>
        <w:rPr>
          <w:rFonts w:hint="eastAsia"/>
          <w:color w:val="auto"/>
          <w:lang w:eastAsia="zh-CN"/>
        </w:rPr>
        <w:t>加工</w:t>
      </w:r>
    </w:p>
    <w:p>
      <w:pPr>
        <w:pStyle w:val="50"/>
        <w:widowControl w:val="0"/>
        <w:tabs>
          <w:tab w:val="center" w:pos="4201"/>
          <w:tab w:val="right" w:leader="dot" w:pos="9298"/>
        </w:tabs>
        <w:ind w:firstLine="0" w:firstLineChars="0"/>
        <w:rPr>
          <w:rFonts w:hint="eastAsia"/>
          <w:color w:val="auto"/>
          <w:szCs w:val="22"/>
          <w:lang w:val="en-US" w:eastAsia="zh-CN"/>
        </w:rPr>
      </w:pPr>
      <w:r>
        <w:rPr>
          <w:rFonts w:hint="eastAsia" w:ascii="黑体" w:hAnsi="黑体" w:eastAsia="黑体" w:cs="Times New Roman"/>
          <w:color w:val="auto"/>
          <w:sz w:val="21"/>
          <w:lang w:val="en-US" w:eastAsia="zh-CN" w:bidi="ar-SA"/>
        </w:rPr>
        <w:t>5.4.</w:t>
      </w:r>
      <w:r>
        <w:rPr>
          <w:rFonts w:hint="eastAsia" w:ascii="黑体" w:hAnsi="黑体" w:eastAsia="黑体" w:cs="黑体"/>
          <w:color w:val="auto"/>
          <w:szCs w:val="22"/>
          <w:lang w:val="en-US" w:eastAsia="zh-CN"/>
        </w:rPr>
        <w:t xml:space="preserve">1 </w:t>
      </w:r>
      <w:r>
        <w:rPr>
          <w:rFonts w:hint="eastAsia"/>
          <w:color w:val="auto"/>
          <w:szCs w:val="22"/>
          <w:lang w:eastAsia="zh-CN"/>
        </w:rPr>
        <w:t>五原向日葵加工工艺流程如图</w:t>
      </w:r>
      <w:r>
        <w:rPr>
          <w:rFonts w:hint="eastAsia"/>
          <w:color w:val="auto"/>
          <w:szCs w:val="22"/>
          <w:lang w:val="en-US" w:eastAsia="zh-CN"/>
        </w:rPr>
        <w:t>1所示。</w:t>
      </w:r>
    </w:p>
    <w:p>
      <w:pPr>
        <w:pStyle w:val="50"/>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420" w:firstLineChars="200"/>
        <w:jc w:val="center"/>
        <w:textAlignment w:val="auto"/>
        <w:rPr>
          <w:rFonts w:hint="eastAsia" w:ascii="Arial" w:hAnsi="Arial" w:eastAsia="宋体" w:cs="Arial"/>
          <w:i w:val="0"/>
          <w:caps w:val="0"/>
          <w:color w:val="auto"/>
          <w:spacing w:val="0"/>
          <w:sz w:val="21"/>
          <w:szCs w:val="21"/>
          <w:shd w:val="clear" w:color="auto" w:fill="FFFFFF"/>
          <w:lang w:eastAsia="zh-CN"/>
        </w:rPr>
      </w:pPr>
      <w:r>
        <w:rPr>
          <w:rFonts w:hint="eastAsia" w:ascii="Arial" w:hAnsi="Arial" w:eastAsia="宋体" w:cs="Arial"/>
          <w:i w:val="0"/>
          <w:caps w:val="0"/>
          <w:color w:val="auto"/>
          <w:spacing w:val="0"/>
          <w:sz w:val="21"/>
          <w:szCs w:val="21"/>
          <w:shd w:val="clear" w:color="auto" w:fill="FFFFFF"/>
          <w:lang w:eastAsia="zh-CN"/>
        </w:rPr>
        <w:t>向</w:t>
      </w:r>
      <w:r>
        <w:rPr>
          <w:rFonts w:hint="eastAsia" w:ascii="Arial" w:hAnsi="Arial" w:eastAsia="宋体" w:cs="Arial"/>
          <w:i w:val="0"/>
          <w:caps w:val="0"/>
          <w:color w:val="auto"/>
          <w:spacing w:val="0"/>
          <w:sz w:val="21"/>
          <w:szCs w:val="21"/>
          <w:shd w:val="clear" w:color="auto" w:fill="FFFFFF"/>
        </w:rPr>
        <w:t>日葵籽→</w:t>
      </w:r>
      <w:r>
        <w:rPr>
          <w:rFonts w:hint="eastAsia" w:ascii="Arial" w:hAnsi="Arial" w:eastAsia="宋体" w:cs="Arial"/>
          <w:i w:val="0"/>
          <w:caps w:val="0"/>
          <w:color w:val="auto"/>
          <w:spacing w:val="0"/>
          <w:sz w:val="21"/>
          <w:szCs w:val="21"/>
          <w:shd w:val="clear" w:color="auto" w:fill="FFFFFF"/>
          <w:lang w:eastAsia="zh-CN"/>
        </w:rPr>
        <w:t>晾晒</w:t>
      </w:r>
      <w:r>
        <w:rPr>
          <w:rFonts w:hint="eastAsia" w:ascii="Arial" w:hAnsi="Arial" w:eastAsia="宋体" w:cs="Arial"/>
          <w:i w:val="0"/>
          <w:caps w:val="0"/>
          <w:color w:val="auto"/>
          <w:spacing w:val="0"/>
          <w:sz w:val="21"/>
          <w:szCs w:val="21"/>
          <w:shd w:val="clear" w:color="auto" w:fill="FFFFFF"/>
        </w:rPr>
        <w:t>→</w:t>
      </w:r>
      <w:r>
        <w:rPr>
          <w:rFonts w:hint="eastAsia" w:ascii="Arial" w:hAnsi="Arial" w:eastAsia="宋体" w:cs="Arial"/>
          <w:i w:val="0"/>
          <w:caps w:val="0"/>
          <w:color w:val="auto"/>
          <w:spacing w:val="0"/>
          <w:sz w:val="21"/>
          <w:szCs w:val="21"/>
          <w:shd w:val="clear" w:color="auto" w:fill="FFFFFF"/>
          <w:lang w:eastAsia="zh-CN"/>
        </w:rPr>
        <w:t>精选</w:t>
      </w:r>
      <w:r>
        <w:rPr>
          <w:rFonts w:hint="eastAsia" w:ascii="Arial" w:hAnsi="Arial" w:eastAsia="宋体" w:cs="Arial"/>
          <w:i w:val="0"/>
          <w:caps w:val="0"/>
          <w:color w:val="auto"/>
          <w:spacing w:val="0"/>
          <w:sz w:val="21"/>
          <w:szCs w:val="21"/>
          <w:shd w:val="clear" w:color="auto" w:fill="FFFFFF"/>
        </w:rPr>
        <w:t>→</w:t>
      </w:r>
      <w:r>
        <w:rPr>
          <w:rFonts w:hint="eastAsia" w:ascii="Arial" w:hAnsi="Arial" w:eastAsia="宋体" w:cs="Arial"/>
          <w:i w:val="0"/>
          <w:caps w:val="0"/>
          <w:color w:val="auto"/>
          <w:spacing w:val="0"/>
          <w:sz w:val="21"/>
          <w:szCs w:val="21"/>
          <w:shd w:val="clear" w:color="auto" w:fill="FFFFFF"/>
          <w:lang w:eastAsia="zh-CN"/>
        </w:rPr>
        <w:t>包装</w:t>
      </w:r>
      <w:r>
        <w:rPr>
          <w:rFonts w:hint="eastAsia" w:ascii="Arial" w:hAnsi="Arial" w:eastAsia="宋体" w:cs="Arial"/>
          <w:i w:val="0"/>
          <w:caps w:val="0"/>
          <w:color w:val="auto"/>
          <w:spacing w:val="0"/>
          <w:sz w:val="21"/>
          <w:szCs w:val="21"/>
          <w:shd w:val="clear" w:color="auto" w:fill="FFFFFF"/>
        </w:rPr>
        <w:t>→</w:t>
      </w:r>
      <w:r>
        <w:rPr>
          <w:rFonts w:hint="eastAsia" w:ascii="Arial" w:hAnsi="Arial" w:eastAsia="宋体" w:cs="Arial"/>
          <w:i w:val="0"/>
          <w:caps w:val="0"/>
          <w:color w:val="auto"/>
          <w:spacing w:val="0"/>
          <w:sz w:val="21"/>
          <w:szCs w:val="21"/>
          <w:shd w:val="clear" w:color="auto" w:fill="FFFFFF"/>
          <w:lang w:eastAsia="zh-CN"/>
        </w:rPr>
        <w:t>检验</w:t>
      </w:r>
      <w:r>
        <w:rPr>
          <w:rFonts w:hint="eastAsia" w:ascii="Arial" w:hAnsi="Arial" w:eastAsia="宋体" w:cs="Arial"/>
          <w:i w:val="0"/>
          <w:caps w:val="0"/>
          <w:color w:val="auto"/>
          <w:spacing w:val="0"/>
          <w:sz w:val="21"/>
          <w:szCs w:val="21"/>
          <w:shd w:val="clear" w:color="auto" w:fill="FFFFFF"/>
        </w:rPr>
        <w:t>→</w:t>
      </w:r>
      <w:r>
        <w:rPr>
          <w:rFonts w:hint="eastAsia" w:ascii="Arial" w:hAnsi="Arial" w:eastAsia="宋体" w:cs="Arial"/>
          <w:i w:val="0"/>
          <w:caps w:val="0"/>
          <w:color w:val="auto"/>
          <w:spacing w:val="0"/>
          <w:sz w:val="21"/>
          <w:szCs w:val="21"/>
          <w:shd w:val="clear" w:color="auto" w:fill="FFFFFF"/>
          <w:lang w:eastAsia="zh-CN"/>
        </w:rPr>
        <w:t>入库</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420" w:firstLineChars="200"/>
        <w:jc w:val="center"/>
        <w:textAlignment w:val="auto"/>
        <w:rPr>
          <w:rFonts w:hint="eastAsia" w:ascii="黑体" w:hAnsi="黑体" w:eastAsia="黑体" w:cs="黑体"/>
          <w:color w:val="auto"/>
          <w:lang w:eastAsia="zh-CN"/>
        </w:rPr>
      </w:pPr>
      <w:r>
        <w:rPr>
          <w:rFonts w:hint="eastAsia" w:ascii="黑体" w:hAnsi="黑体" w:eastAsia="黑体" w:cs="黑体"/>
          <w:color w:val="auto"/>
          <w:lang w:eastAsia="zh-CN"/>
        </w:rPr>
        <w:t>图</w:t>
      </w:r>
      <w:r>
        <w:rPr>
          <w:rFonts w:hint="eastAsia" w:ascii="黑体" w:hAnsi="黑体" w:eastAsia="黑体" w:cs="黑体"/>
          <w:color w:val="auto"/>
          <w:lang w:val="en-US" w:eastAsia="zh-CN"/>
        </w:rPr>
        <w:t>1</w:t>
      </w:r>
      <w:r>
        <w:rPr>
          <w:rFonts w:hint="eastAsia" w:ascii="黑体" w:hAnsi="黑体" w:eastAsia="黑体" w:cs="黑体"/>
          <w:color w:val="auto"/>
          <w:lang w:eastAsia="zh-CN"/>
        </w:rPr>
        <w:t xml:space="preserve"> 五原向日葵加工艺流程</w:t>
      </w:r>
    </w:p>
    <w:p>
      <w:pPr>
        <w:pStyle w:val="50"/>
        <w:widowControl w:val="0"/>
        <w:tabs>
          <w:tab w:val="center" w:pos="4201"/>
          <w:tab w:val="right" w:leader="dot" w:pos="9298"/>
        </w:tabs>
        <w:ind w:firstLine="0" w:firstLineChars="0"/>
        <w:rPr>
          <w:rFonts w:hint="eastAsia" w:ascii="宋体" w:hAnsi="Times New Roman" w:eastAsia="宋体" w:cs="Times New Roman"/>
          <w:color w:val="auto"/>
          <w:szCs w:val="22"/>
          <w:lang w:val="en-US" w:eastAsia="zh-CN"/>
        </w:rPr>
      </w:pPr>
      <w:r>
        <w:rPr>
          <w:rFonts w:hint="eastAsia" w:ascii="黑体" w:hAnsi="黑体" w:eastAsia="黑体" w:cs="Times New Roman"/>
          <w:color w:val="auto"/>
          <w:sz w:val="21"/>
          <w:lang w:val="en-US" w:eastAsia="zh-CN" w:bidi="ar-SA"/>
        </w:rPr>
        <w:t>5.4.</w:t>
      </w:r>
      <w:r>
        <w:rPr>
          <w:rFonts w:hint="eastAsia" w:ascii="黑体" w:hAnsi="黑体" w:eastAsia="黑体" w:cs="黑体"/>
          <w:color w:val="auto"/>
          <w:szCs w:val="22"/>
          <w:lang w:val="en-US" w:eastAsia="zh-CN"/>
        </w:rPr>
        <w:t xml:space="preserve">2 </w:t>
      </w:r>
      <w:r>
        <w:rPr>
          <w:rFonts w:hint="eastAsia"/>
          <w:color w:val="auto"/>
          <w:szCs w:val="22"/>
          <w:lang w:eastAsia="zh-CN"/>
        </w:rPr>
        <w:t>五原向日葵加工场所应符合</w:t>
      </w:r>
      <w:r>
        <w:rPr>
          <w:rFonts w:hint="default"/>
          <w:color w:val="auto"/>
          <w:szCs w:val="22"/>
          <w:lang w:val="en-US" w:eastAsia="zh-CN"/>
        </w:rPr>
        <w:t>GB 14881</w:t>
      </w:r>
      <w:r>
        <w:rPr>
          <w:rFonts w:hint="eastAsia"/>
          <w:color w:val="auto"/>
          <w:szCs w:val="22"/>
          <w:lang w:eastAsia="zh-CN"/>
        </w:rPr>
        <w:t>的规定</w:t>
      </w:r>
      <w:r>
        <w:rPr>
          <w:rFonts w:hint="eastAsia"/>
          <w:color w:val="auto"/>
          <w:szCs w:val="22"/>
          <w:lang w:val="en-US" w:eastAsia="zh-CN"/>
        </w:rPr>
        <w:t>。</w:t>
      </w:r>
    </w:p>
    <w:p>
      <w:pPr>
        <w:pStyle w:val="60"/>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rFonts w:hint="eastAsia"/>
          <w:color w:val="auto"/>
        </w:rPr>
      </w:pPr>
      <w:r>
        <w:rPr>
          <w:rFonts w:hint="eastAsia"/>
          <w:color w:val="auto"/>
        </w:rPr>
        <w:t>质量要求</w:t>
      </w:r>
    </w:p>
    <w:p>
      <w:pPr>
        <w:pStyle w:val="6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eastAsia="黑体"/>
          <w:color w:val="auto"/>
          <w:lang w:eastAsia="zh-CN"/>
        </w:rPr>
      </w:pPr>
      <w:r>
        <w:rPr>
          <w:rFonts w:hint="eastAsia"/>
          <w:color w:val="auto"/>
          <w:lang w:val="en-US" w:eastAsia="zh-CN"/>
        </w:rPr>
        <w:t>6</w:t>
      </w:r>
      <w:r>
        <w:rPr>
          <w:rFonts w:hint="eastAsia"/>
          <w:color w:val="auto"/>
        </w:rPr>
        <w:t>.1感官要求</w:t>
      </w:r>
      <w:r>
        <w:rPr>
          <w:rFonts w:hint="eastAsia"/>
          <w:color w:val="auto"/>
          <w:lang w:eastAsia="zh-CN"/>
        </w:rPr>
        <w:t>及检验方法</w:t>
      </w:r>
    </w:p>
    <w:p>
      <w:pPr>
        <w:pStyle w:val="6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Times New Roman" w:eastAsia="宋体" w:cs="Times New Roman"/>
          <w:color w:val="auto"/>
          <w:kern w:val="0"/>
          <w:sz w:val="21"/>
          <w:szCs w:val="22"/>
          <w:lang w:val="en-US" w:eastAsia="zh-CN" w:bidi="ar-SA"/>
        </w:rPr>
      </w:pPr>
      <w:r>
        <w:rPr>
          <w:rFonts w:hint="eastAsia"/>
          <w:color w:val="auto"/>
          <w:lang w:val="en-US" w:eastAsia="zh-CN"/>
        </w:rPr>
        <w:t xml:space="preserve">6.1.1 感官指标 </w:t>
      </w:r>
    </w:p>
    <w:p>
      <w:pPr>
        <w:pStyle w:val="6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textAlignment w:val="auto"/>
        <w:rPr>
          <w:rFonts w:hint="eastAsia"/>
          <w:color w:val="auto"/>
          <w:szCs w:val="22"/>
          <w:lang w:val="en-US" w:eastAsia="zh-CN"/>
        </w:rPr>
      </w:pPr>
      <w:r>
        <w:rPr>
          <w:rFonts w:hint="eastAsia" w:ascii="宋体" w:hAnsi="Times New Roman" w:eastAsia="宋体" w:cs="Times New Roman"/>
          <w:color w:val="auto"/>
          <w:kern w:val="0"/>
          <w:sz w:val="21"/>
          <w:szCs w:val="22"/>
          <w:lang w:val="en-US" w:eastAsia="zh-CN" w:bidi="ar-SA"/>
        </w:rPr>
        <w:t>五原向日葵根据其50 g粒数和感观品质分为特级、一级、二级、三级、四级共五个等级，各等级感官要求符合表1的规定。</w:t>
      </w:r>
    </w:p>
    <w:p>
      <w:pPr>
        <w:pStyle w:val="50"/>
        <w:tabs>
          <w:tab w:val="center" w:pos="4201"/>
          <w:tab w:val="right" w:leader="dot" w:pos="9298"/>
        </w:tabs>
        <w:ind w:left="0" w:leftChars="0" w:firstLine="0" w:firstLineChars="0"/>
        <w:jc w:val="center"/>
        <w:rPr>
          <w:rFonts w:hint="eastAsia" w:ascii="黑体" w:hAnsi="黑体" w:eastAsia="黑体" w:cs="黑体"/>
          <w:color w:val="auto"/>
        </w:rPr>
      </w:pPr>
      <w:r>
        <w:rPr>
          <w:rFonts w:hint="eastAsia" w:ascii="黑体" w:hAnsi="黑体" w:eastAsia="黑体" w:cs="黑体"/>
          <w:color w:val="auto"/>
        </w:rPr>
        <w:t>表</w:t>
      </w:r>
      <w:r>
        <w:rPr>
          <w:rFonts w:hint="eastAsia" w:ascii="黑体" w:hAnsi="黑体" w:eastAsia="黑体" w:cs="黑体"/>
          <w:color w:val="auto"/>
          <w:lang w:val="en-US" w:eastAsia="zh-CN"/>
        </w:rPr>
        <w:t xml:space="preserve">1 </w:t>
      </w:r>
      <w:r>
        <w:rPr>
          <w:rFonts w:hint="eastAsia" w:ascii="黑体" w:hAnsi="黑体" w:eastAsia="黑体" w:cs="黑体"/>
          <w:color w:val="auto"/>
          <w:lang w:eastAsia="zh-CN"/>
        </w:rPr>
        <w:t>五原向日葵感官</w:t>
      </w:r>
      <w:r>
        <w:rPr>
          <w:rFonts w:hint="eastAsia" w:ascii="黑体" w:hAnsi="黑体" w:eastAsia="黑体" w:cs="黑体"/>
          <w:color w:val="auto"/>
        </w:rPr>
        <w:t>指标</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1477"/>
        <w:gridCol w:w="1383"/>
        <w:gridCol w:w="1418"/>
        <w:gridCol w:w="1394"/>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vMerge w:val="restart"/>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项目</w:t>
            </w:r>
          </w:p>
        </w:tc>
        <w:tc>
          <w:tcPr>
            <w:tcW w:w="7098" w:type="dxa"/>
            <w:gridSpan w:val="5"/>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vMerge w:val="continue"/>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hAnsi="宋体" w:cs="宋体"/>
                <w:color w:val="auto"/>
                <w:sz w:val="18"/>
                <w:szCs w:val="18"/>
                <w:vertAlign w:val="baseline"/>
                <w:lang w:val="en-US" w:eastAsia="zh-CN"/>
              </w:rPr>
            </w:pPr>
          </w:p>
        </w:tc>
        <w:tc>
          <w:tcPr>
            <w:tcW w:w="1477" w:type="dxa"/>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特级</w:t>
            </w:r>
          </w:p>
        </w:tc>
        <w:tc>
          <w:tcPr>
            <w:tcW w:w="1383" w:type="dxa"/>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一级</w:t>
            </w:r>
          </w:p>
        </w:tc>
        <w:tc>
          <w:tcPr>
            <w:tcW w:w="1418" w:type="dxa"/>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二级</w:t>
            </w:r>
          </w:p>
        </w:tc>
        <w:tc>
          <w:tcPr>
            <w:tcW w:w="1394" w:type="dxa"/>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三级</w:t>
            </w:r>
          </w:p>
        </w:tc>
        <w:tc>
          <w:tcPr>
            <w:tcW w:w="1426" w:type="dxa"/>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外观</w:t>
            </w:r>
          </w:p>
        </w:tc>
        <w:tc>
          <w:tcPr>
            <w:tcW w:w="7098" w:type="dxa"/>
            <w:gridSpan w:val="5"/>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both"/>
              <w:textAlignment w:val="auto"/>
              <w:rPr>
                <w:rFonts w:hint="eastAsia" w:hAnsi="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籽粒饱满、大小均匀、坚实、具有葵花籽固有的色泽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气味、滋味</w:t>
            </w:r>
          </w:p>
        </w:tc>
        <w:tc>
          <w:tcPr>
            <w:tcW w:w="7098" w:type="dxa"/>
            <w:gridSpan w:val="5"/>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both"/>
              <w:textAlignment w:val="auto"/>
              <w:rPr>
                <w:rFonts w:hint="eastAsia" w:hAnsi="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具有葵花籽固有的气味和滋味，无酸败及其他异味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hAnsi="宋体" w:eastAsia="宋体" w:cs="宋体"/>
                <w:color w:val="auto"/>
                <w:sz w:val="18"/>
                <w:szCs w:val="18"/>
                <w:vertAlign w:val="baseline"/>
                <w:lang w:val="en-US" w:eastAsia="zh-CN"/>
              </w:rPr>
            </w:pPr>
            <w:r>
              <w:rPr>
                <w:rFonts w:hint="eastAsia" w:hAnsi="宋体" w:cs="宋体"/>
                <w:color w:val="auto"/>
                <w:sz w:val="18"/>
                <w:szCs w:val="18"/>
                <w:vertAlign w:val="baseline"/>
                <w:lang w:val="en-US" w:eastAsia="zh-CN"/>
              </w:rPr>
              <w:t>50 g粒数，粒</w:t>
            </w:r>
          </w:p>
        </w:tc>
        <w:tc>
          <w:tcPr>
            <w:tcW w:w="1477"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w:t>
            </w:r>
            <w:r>
              <w:rPr>
                <w:rFonts w:hint="eastAsia" w:hAnsi="宋体" w:eastAsia="宋体" w:cs="宋体"/>
                <w:color w:val="auto"/>
                <w:sz w:val="18"/>
                <w:szCs w:val="18"/>
                <w:shd w:val="clear" w:color="auto" w:fill="FFFFFF"/>
                <w:lang w:val="en-US" w:eastAsia="zh-CN"/>
              </w:rPr>
              <w:t>180</w:t>
            </w:r>
          </w:p>
        </w:tc>
        <w:tc>
          <w:tcPr>
            <w:tcW w:w="1383"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181</w:t>
            </w:r>
            <w:r>
              <w:rPr>
                <w:rFonts w:hint="eastAsia" w:hAnsi="宋体" w:eastAsia="宋体" w:cs="宋体"/>
                <w:color w:val="auto"/>
                <w:sz w:val="18"/>
                <w:szCs w:val="18"/>
                <w:shd w:val="clear" w:color="auto" w:fill="FFFFFF"/>
              </w:rPr>
              <w:t>～</w:t>
            </w:r>
            <w:r>
              <w:rPr>
                <w:rFonts w:hint="eastAsia" w:hAnsi="宋体" w:eastAsia="宋体" w:cs="宋体"/>
                <w:color w:val="auto"/>
                <w:sz w:val="18"/>
                <w:szCs w:val="18"/>
                <w:shd w:val="clear" w:color="auto" w:fill="FFFFFF"/>
                <w:lang w:val="en-US" w:eastAsia="zh-CN"/>
              </w:rPr>
              <w:t>200</w:t>
            </w:r>
          </w:p>
        </w:tc>
        <w:tc>
          <w:tcPr>
            <w:tcW w:w="1418"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color w:val="auto"/>
                <w:sz w:val="18"/>
                <w:szCs w:val="18"/>
                <w:vertAlign w:val="baseline"/>
                <w:lang w:val="en-US" w:eastAsia="zh-CN"/>
              </w:rPr>
            </w:pPr>
            <w:r>
              <w:rPr>
                <w:rFonts w:hint="eastAsia" w:hAnsi="宋体" w:eastAsia="宋体" w:cs="宋体"/>
                <w:color w:val="auto"/>
                <w:sz w:val="18"/>
                <w:szCs w:val="18"/>
                <w:shd w:val="clear" w:color="auto" w:fill="FFFFFF"/>
                <w:lang w:val="en-US" w:eastAsia="zh-CN"/>
              </w:rPr>
              <w:t>201</w:t>
            </w:r>
            <w:r>
              <w:rPr>
                <w:rFonts w:hint="eastAsia" w:hAnsi="宋体" w:eastAsia="宋体" w:cs="宋体"/>
                <w:color w:val="auto"/>
                <w:sz w:val="18"/>
                <w:szCs w:val="18"/>
                <w:shd w:val="clear" w:color="auto" w:fill="FFFFFF"/>
              </w:rPr>
              <w:t>～</w:t>
            </w:r>
            <w:r>
              <w:rPr>
                <w:rFonts w:hint="eastAsia" w:hAnsi="宋体" w:eastAsia="宋体" w:cs="宋体"/>
                <w:color w:val="auto"/>
                <w:sz w:val="18"/>
                <w:szCs w:val="18"/>
                <w:shd w:val="clear" w:color="auto" w:fill="FFFFFF"/>
                <w:lang w:val="en-US" w:eastAsia="zh-CN"/>
              </w:rPr>
              <w:t>220</w:t>
            </w:r>
          </w:p>
        </w:tc>
        <w:tc>
          <w:tcPr>
            <w:tcW w:w="1394"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color w:val="auto"/>
                <w:sz w:val="18"/>
                <w:szCs w:val="18"/>
                <w:vertAlign w:val="baseline"/>
                <w:lang w:val="en-US" w:eastAsia="zh-CN"/>
              </w:rPr>
            </w:pPr>
            <w:r>
              <w:rPr>
                <w:rFonts w:hint="eastAsia" w:hAnsi="宋体" w:eastAsia="宋体" w:cs="宋体"/>
                <w:color w:val="auto"/>
                <w:sz w:val="18"/>
                <w:szCs w:val="18"/>
                <w:shd w:val="clear" w:color="auto" w:fill="FFFFFF"/>
                <w:lang w:val="en-US" w:eastAsia="zh-CN"/>
              </w:rPr>
              <w:t>221</w:t>
            </w:r>
            <w:r>
              <w:rPr>
                <w:rFonts w:hint="eastAsia" w:hAnsi="宋体" w:eastAsia="宋体" w:cs="宋体"/>
                <w:color w:val="auto"/>
                <w:sz w:val="18"/>
                <w:szCs w:val="18"/>
                <w:shd w:val="clear" w:color="auto" w:fill="FFFFFF"/>
              </w:rPr>
              <w:t>～</w:t>
            </w:r>
            <w:r>
              <w:rPr>
                <w:rFonts w:hint="eastAsia" w:hAnsi="宋体" w:eastAsia="宋体" w:cs="宋体"/>
                <w:color w:val="auto"/>
                <w:sz w:val="18"/>
                <w:szCs w:val="18"/>
                <w:shd w:val="clear" w:color="auto" w:fill="FFFFFF"/>
                <w:lang w:val="en-US" w:eastAsia="zh-CN"/>
              </w:rPr>
              <w:t>240</w:t>
            </w:r>
          </w:p>
        </w:tc>
        <w:tc>
          <w:tcPr>
            <w:tcW w:w="1426"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color w:val="auto"/>
                <w:sz w:val="18"/>
                <w:szCs w:val="18"/>
                <w:vertAlign w:val="baseline"/>
                <w:lang w:val="en-US" w:eastAsia="zh-CN"/>
              </w:rPr>
            </w:pPr>
            <w:r>
              <w:rPr>
                <w:rFonts w:hint="eastAsia" w:hAnsi="宋体" w:eastAsia="宋体" w:cs="宋体"/>
                <w:color w:val="auto"/>
                <w:sz w:val="18"/>
                <w:szCs w:val="18"/>
                <w:shd w:val="clear" w:color="auto" w:fill="FFFFFF"/>
                <w:lang w:eastAsia="zh-CN"/>
              </w:rPr>
              <w:t>≥</w:t>
            </w:r>
            <w:r>
              <w:rPr>
                <w:rFonts w:hint="eastAsia" w:hAnsi="宋体" w:eastAsia="宋体" w:cs="宋体"/>
                <w:color w:val="auto"/>
                <w:sz w:val="18"/>
                <w:szCs w:val="18"/>
                <w:shd w:val="clear" w:color="auto" w:fill="FFFFFF"/>
                <w:lang w:val="en-US" w:eastAsia="zh-CN"/>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 xml:space="preserve">纯仁率，%             </w:t>
            </w:r>
            <w:r>
              <w:rPr>
                <w:rFonts w:hint="eastAsia" w:hAnsi="宋体" w:cs="宋体"/>
                <w:color w:val="auto"/>
                <w:sz w:val="18"/>
                <w:szCs w:val="18"/>
                <w:shd w:val="clear" w:color="auto" w:fill="FFFFFF"/>
              </w:rPr>
              <w:t>≥</w:t>
            </w:r>
          </w:p>
        </w:tc>
        <w:tc>
          <w:tcPr>
            <w:tcW w:w="7098" w:type="dxa"/>
            <w:gridSpan w:val="5"/>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脱皮籽</w:t>
            </w:r>
            <w:r>
              <w:rPr>
                <w:rFonts w:hint="eastAsia" w:hAnsi="宋体" w:cs="宋体"/>
                <w:color w:val="auto"/>
                <w:sz w:val="18"/>
                <w:szCs w:val="18"/>
                <w:vertAlign w:val="superscript"/>
                <w:lang w:val="en-US" w:eastAsia="zh-CN"/>
              </w:rPr>
              <w:t>a</w:t>
            </w:r>
            <w:r>
              <w:rPr>
                <w:rFonts w:hint="eastAsia" w:hAnsi="宋体" w:cs="宋体"/>
                <w:color w:val="auto"/>
                <w:sz w:val="18"/>
                <w:szCs w:val="18"/>
                <w:vertAlign w:val="baseline"/>
                <w:lang w:val="en-US" w:eastAsia="zh-CN"/>
              </w:rPr>
              <w:t>+花皮籽</w:t>
            </w:r>
            <w:r>
              <w:rPr>
                <w:rFonts w:hint="eastAsia" w:ascii="宋体" w:hAnsi="宋体" w:eastAsia="宋体" w:cs="宋体"/>
                <w:color w:val="auto"/>
                <w:sz w:val="18"/>
                <w:szCs w:val="18"/>
                <w:vertAlign w:val="superscript"/>
                <w:lang w:val="en-US" w:eastAsia="zh-CN"/>
              </w:rPr>
              <w:t>b</w:t>
            </w:r>
            <w:r>
              <w:rPr>
                <w:rFonts w:hint="eastAsia" w:hAnsi="宋体" w:cs="宋体"/>
                <w:color w:val="auto"/>
                <w:sz w:val="18"/>
                <w:szCs w:val="18"/>
                <w:vertAlign w:val="baseline"/>
                <w:lang w:val="en-US" w:eastAsia="zh-CN"/>
              </w:rPr>
              <w:t xml:space="preserve">，%    </w:t>
            </w:r>
            <w:r>
              <w:rPr>
                <w:rFonts w:hint="eastAsia" w:ascii="宋体" w:hAnsi="宋体" w:eastAsia="宋体" w:cs="宋体"/>
                <w:color w:val="auto"/>
                <w:sz w:val="18"/>
                <w:szCs w:val="18"/>
                <w:vertAlign w:val="baseline"/>
                <w:lang w:val="en-US" w:eastAsia="zh-CN"/>
              </w:rPr>
              <w:t>≤</w:t>
            </w:r>
            <w:r>
              <w:rPr>
                <w:rFonts w:hint="eastAsia" w:hAnsi="宋体" w:cs="宋体"/>
                <w:color w:val="auto"/>
                <w:sz w:val="18"/>
                <w:szCs w:val="18"/>
                <w:vertAlign w:val="baseline"/>
                <w:lang w:val="en-US" w:eastAsia="zh-CN"/>
              </w:rPr>
              <w:t xml:space="preserve"> </w:t>
            </w:r>
          </w:p>
        </w:tc>
        <w:tc>
          <w:tcPr>
            <w:tcW w:w="1477"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1.0</w:t>
            </w:r>
          </w:p>
        </w:tc>
        <w:tc>
          <w:tcPr>
            <w:tcW w:w="1383"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3.5</w:t>
            </w:r>
          </w:p>
        </w:tc>
        <w:tc>
          <w:tcPr>
            <w:tcW w:w="1418"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6.0</w:t>
            </w:r>
          </w:p>
        </w:tc>
        <w:tc>
          <w:tcPr>
            <w:tcW w:w="1394"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8.5</w:t>
            </w:r>
          </w:p>
        </w:tc>
        <w:tc>
          <w:tcPr>
            <w:tcW w:w="1426"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right"/>
              <w:textAlignment w:val="auto"/>
              <w:rPr>
                <w:rFonts w:hint="eastAsia"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 xml:space="preserve">其中：脱皮籽，%    </w:t>
            </w:r>
            <w:r>
              <w:rPr>
                <w:rFonts w:hint="eastAsia" w:ascii="宋体" w:hAnsi="宋体" w:eastAsia="宋体" w:cs="宋体"/>
                <w:color w:val="auto"/>
                <w:sz w:val="18"/>
                <w:szCs w:val="18"/>
                <w:vertAlign w:val="baseline"/>
                <w:lang w:val="en-US" w:eastAsia="zh-CN"/>
              </w:rPr>
              <w:t>≤</w:t>
            </w:r>
          </w:p>
        </w:tc>
        <w:tc>
          <w:tcPr>
            <w:tcW w:w="1477"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0</w:t>
            </w:r>
          </w:p>
        </w:tc>
        <w:tc>
          <w:tcPr>
            <w:tcW w:w="1383"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0.5</w:t>
            </w:r>
          </w:p>
        </w:tc>
        <w:tc>
          <w:tcPr>
            <w:tcW w:w="1418"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1.0</w:t>
            </w:r>
          </w:p>
        </w:tc>
        <w:tc>
          <w:tcPr>
            <w:tcW w:w="1394"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1.5</w:t>
            </w:r>
          </w:p>
        </w:tc>
        <w:tc>
          <w:tcPr>
            <w:tcW w:w="1426"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中锈籽</w:t>
            </w:r>
            <w:r>
              <w:rPr>
                <w:rFonts w:hint="eastAsia" w:ascii="宋体" w:hAnsi="宋体" w:eastAsia="宋体" w:cs="宋体"/>
                <w:color w:val="auto"/>
                <w:sz w:val="18"/>
                <w:szCs w:val="18"/>
                <w:vertAlign w:val="superscript"/>
                <w:lang w:val="en-US" w:eastAsia="zh-CN"/>
              </w:rPr>
              <w:t>c</w:t>
            </w:r>
            <w:r>
              <w:rPr>
                <w:rFonts w:hint="eastAsia" w:hAnsi="宋体" w:cs="宋体"/>
                <w:color w:val="auto"/>
                <w:sz w:val="18"/>
                <w:szCs w:val="18"/>
                <w:vertAlign w:val="baseline"/>
                <w:lang w:val="en-US" w:eastAsia="zh-CN"/>
              </w:rPr>
              <w:t>+重锈籽</w:t>
            </w:r>
            <w:r>
              <w:rPr>
                <w:rFonts w:hint="eastAsia" w:ascii="宋体" w:hAnsi="宋体" w:eastAsia="宋体" w:cs="宋体"/>
                <w:color w:val="auto"/>
                <w:sz w:val="18"/>
                <w:szCs w:val="18"/>
                <w:vertAlign w:val="superscript"/>
                <w:lang w:val="en-US" w:eastAsia="zh-CN"/>
              </w:rPr>
              <w:t>d</w:t>
            </w:r>
            <w:r>
              <w:rPr>
                <w:rFonts w:hint="eastAsia" w:hAnsi="宋体" w:cs="宋体"/>
                <w:color w:val="auto"/>
                <w:sz w:val="18"/>
                <w:szCs w:val="18"/>
                <w:vertAlign w:val="baseline"/>
                <w:lang w:val="en-US" w:eastAsia="zh-CN"/>
              </w:rPr>
              <w:t xml:space="preserve">，%    </w:t>
            </w:r>
            <w:r>
              <w:rPr>
                <w:rFonts w:hint="eastAsia" w:ascii="宋体" w:hAnsi="宋体" w:eastAsia="宋体" w:cs="宋体"/>
                <w:color w:val="auto"/>
                <w:sz w:val="18"/>
                <w:szCs w:val="18"/>
                <w:vertAlign w:val="baseline"/>
                <w:lang w:val="en-US" w:eastAsia="zh-CN"/>
              </w:rPr>
              <w:t>≤</w:t>
            </w:r>
            <w:r>
              <w:rPr>
                <w:rFonts w:hint="eastAsia" w:hAnsi="宋体" w:cs="宋体"/>
                <w:color w:val="auto"/>
                <w:sz w:val="18"/>
                <w:szCs w:val="18"/>
                <w:vertAlign w:val="baseline"/>
                <w:lang w:val="en-US" w:eastAsia="zh-CN"/>
              </w:rPr>
              <w:t xml:space="preserve"> </w:t>
            </w:r>
          </w:p>
        </w:tc>
        <w:tc>
          <w:tcPr>
            <w:tcW w:w="1477"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9.0</w:t>
            </w:r>
          </w:p>
        </w:tc>
        <w:tc>
          <w:tcPr>
            <w:tcW w:w="1383"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17.0</w:t>
            </w:r>
          </w:p>
        </w:tc>
        <w:tc>
          <w:tcPr>
            <w:tcW w:w="1418"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25.0</w:t>
            </w:r>
          </w:p>
        </w:tc>
        <w:tc>
          <w:tcPr>
            <w:tcW w:w="1394"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33.0</w:t>
            </w:r>
          </w:p>
        </w:tc>
        <w:tc>
          <w:tcPr>
            <w:tcW w:w="1426"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right"/>
              <w:textAlignment w:val="auto"/>
              <w:rPr>
                <w:rFonts w:hint="eastAsia"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 xml:space="preserve">其中：重锈籽，%    </w:t>
            </w:r>
            <w:r>
              <w:rPr>
                <w:rFonts w:hint="eastAsia" w:ascii="宋体" w:hAnsi="宋体" w:eastAsia="宋体" w:cs="宋体"/>
                <w:color w:val="auto"/>
                <w:sz w:val="18"/>
                <w:szCs w:val="18"/>
                <w:vertAlign w:val="baseline"/>
                <w:lang w:val="en-US" w:eastAsia="zh-CN"/>
              </w:rPr>
              <w:t>≤</w:t>
            </w:r>
          </w:p>
        </w:tc>
        <w:tc>
          <w:tcPr>
            <w:tcW w:w="1477"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0</w:t>
            </w:r>
          </w:p>
        </w:tc>
        <w:tc>
          <w:tcPr>
            <w:tcW w:w="1383"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2.0</w:t>
            </w:r>
          </w:p>
        </w:tc>
        <w:tc>
          <w:tcPr>
            <w:tcW w:w="1418"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5.0</w:t>
            </w:r>
          </w:p>
        </w:tc>
        <w:tc>
          <w:tcPr>
            <w:tcW w:w="1394"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7.0</w:t>
            </w:r>
          </w:p>
        </w:tc>
        <w:tc>
          <w:tcPr>
            <w:tcW w:w="1426"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 xml:space="preserve">霉变籽+虫蚀籽，%      </w:t>
            </w:r>
            <w:r>
              <w:rPr>
                <w:rFonts w:hint="eastAsia" w:ascii="宋体" w:hAnsi="宋体" w:eastAsia="宋体" w:cs="宋体"/>
                <w:color w:val="auto"/>
                <w:sz w:val="18"/>
                <w:szCs w:val="18"/>
                <w:vertAlign w:val="baseline"/>
                <w:lang w:val="en-US" w:eastAsia="zh-CN"/>
              </w:rPr>
              <w:t>≤</w:t>
            </w:r>
          </w:p>
        </w:tc>
        <w:tc>
          <w:tcPr>
            <w:tcW w:w="1477"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0.5</w:t>
            </w:r>
          </w:p>
        </w:tc>
        <w:tc>
          <w:tcPr>
            <w:tcW w:w="1383"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1.0</w:t>
            </w:r>
          </w:p>
        </w:tc>
        <w:tc>
          <w:tcPr>
            <w:tcW w:w="1418"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1.5</w:t>
            </w:r>
          </w:p>
        </w:tc>
        <w:tc>
          <w:tcPr>
            <w:tcW w:w="1394"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2.0</w:t>
            </w:r>
          </w:p>
        </w:tc>
        <w:tc>
          <w:tcPr>
            <w:tcW w:w="1426"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right"/>
              <w:textAlignment w:val="auto"/>
              <w:rPr>
                <w:rFonts w:hint="eastAsia"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 xml:space="preserve">其中：虫蚀籽，%    </w:t>
            </w:r>
            <w:r>
              <w:rPr>
                <w:rFonts w:hint="eastAsia" w:ascii="宋体" w:hAnsi="宋体" w:eastAsia="宋体" w:cs="宋体"/>
                <w:color w:val="auto"/>
                <w:sz w:val="18"/>
                <w:szCs w:val="18"/>
                <w:vertAlign w:val="baseline"/>
                <w:lang w:val="en-US" w:eastAsia="zh-CN"/>
              </w:rPr>
              <w:t>≤</w:t>
            </w:r>
          </w:p>
        </w:tc>
        <w:tc>
          <w:tcPr>
            <w:tcW w:w="1477"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0</w:t>
            </w:r>
          </w:p>
        </w:tc>
        <w:tc>
          <w:tcPr>
            <w:tcW w:w="1383"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0.5</w:t>
            </w:r>
          </w:p>
        </w:tc>
        <w:tc>
          <w:tcPr>
            <w:tcW w:w="1418"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0.5</w:t>
            </w:r>
          </w:p>
        </w:tc>
        <w:tc>
          <w:tcPr>
            <w:tcW w:w="1394"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1.0</w:t>
            </w:r>
          </w:p>
        </w:tc>
        <w:tc>
          <w:tcPr>
            <w:tcW w:w="1426"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right"/>
              <w:textAlignment w:val="auto"/>
              <w:rPr>
                <w:rFonts w:hint="eastAsia"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 xml:space="preserve">霉变籽，%    </w:t>
            </w:r>
            <w:r>
              <w:rPr>
                <w:rFonts w:hint="eastAsia" w:ascii="宋体" w:hAnsi="宋体" w:eastAsia="宋体" w:cs="宋体"/>
                <w:color w:val="auto"/>
                <w:sz w:val="18"/>
                <w:szCs w:val="18"/>
                <w:vertAlign w:val="baseline"/>
                <w:lang w:val="en-US" w:eastAsia="zh-CN"/>
              </w:rPr>
              <w:t>≤</w:t>
            </w:r>
          </w:p>
        </w:tc>
        <w:tc>
          <w:tcPr>
            <w:tcW w:w="2860" w:type="dxa"/>
            <w:gridSpan w:val="2"/>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0.5</w:t>
            </w:r>
          </w:p>
        </w:tc>
        <w:tc>
          <w:tcPr>
            <w:tcW w:w="2812" w:type="dxa"/>
            <w:gridSpan w:val="2"/>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1.0</w:t>
            </w:r>
          </w:p>
        </w:tc>
        <w:tc>
          <w:tcPr>
            <w:tcW w:w="1426"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hAnsi="宋体" w:eastAsia="宋体" w:cs="宋体"/>
                <w:color w:val="auto"/>
                <w:sz w:val="18"/>
                <w:szCs w:val="18"/>
                <w:vertAlign w:val="baseline"/>
                <w:lang w:val="en-US" w:eastAsia="zh-CN"/>
              </w:rPr>
            </w:pPr>
            <w:r>
              <w:rPr>
                <w:rFonts w:hint="eastAsia" w:hAnsi="宋体" w:cs="宋体"/>
                <w:color w:val="auto"/>
                <w:sz w:val="18"/>
                <w:szCs w:val="18"/>
                <w:vertAlign w:val="baseline"/>
                <w:lang w:val="en-US" w:eastAsia="zh-CN"/>
              </w:rPr>
              <w:t xml:space="preserve">短小籽，%            </w:t>
            </w:r>
            <w:r>
              <w:rPr>
                <w:rFonts w:hint="eastAsia" w:ascii="宋体" w:hAnsi="宋体" w:eastAsia="宋体" w:cs="宋体"/>
                <w:color w:val="auto"/>
                <w:sz w:val="18"/>
                <w:szCs w:val="18"/>
                <w:vertAlign w:val="baseline"/>
                <w:lang w:val="en-US" w:eastAsia="zh-CN"/>
              </w:rPr>
              <w:t>≤</w:t>
            </w:r>
          </w:p>
        </w:tc>
        <w:tc>
          <w:tcPr>
            <w:tcW w:w="1477"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0</w:t>
            </w:r>
          </w:p>
        </w:tc>
        <w:tc>
          <w:tcPr>
            <w:tcW w:w="1383"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0.5</w:t>
            </w:r>
          </w:p>
        </w:tc>
        <w:tc>
          <w:tcPr>
            <w:tcW w:w="1418"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1.0</w:t>
            </w:r>
          </w:p>
        </w:tc>
        <w:tc>
          <w:tcPr>
            <w:tcW w:w="2820" w:type="dxa"/>
            <w:gridSpan w:val="2"/>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 xml:space="preserve">瘪籽/半瘪籽，%       </w:t>
            </w:r>
            <w:r>
              <w:rPr>
                <w:rFonts w:hint="eastAsia" w:ascii="宋体" w:hAnsi="宋体" w:eastAsia="宋体" w:cs="宋体"/>
                <w:color w:val="auto"/>
                <w:sz w:val="18"/>
                <w:szCs w:val="18"/>
                <w:vertAlign w:val="baseline"/>
                <w:lang w:val="en-US" w:eastAsia="zh-CN"/>
              </w:rPr>
              <w:t>≤</w:t>
            </w:r>
          </w:p>
        </w:tc>
        <w:tc>
          <w:tcPr>
            <w:tcW w:w="1477"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0</w:t>
            </w:r>
          </w:p>
        </w:tc>
        <w:tc>
          <w:tcPr>
            <w:tcW w:w="1383"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0.5</w:t>
            </w:r>
          </w:p>
        </w:tc>
        <w:tc>
          <w:tcPr>
            <w:tcW w:w="2812" w:type="dxa"/>
            <w:gridSpan w:val="2"/>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1.0</w:t>
            </w:r>
          </w:p>
        </w:tc>
        <w:tc>
          <w:tcPr>
            <w:tcW w:w="1426"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裂口烂尾籽</w:t>
            </w:r>
            <w:r>
              <w:rPr>
                <w:rFonts w:hint="eastAsia" w:hAnsi="宋体" w:cs="宋体"/>
                <w:color w:val="auto"/>
                <w:sz w:val="18"/>
                <w:szCs w:val="18"/>
                <w:vertAlign w:val="superscript"/>
                <w:lang w:val="en-US" w:eastAsia="zh-CN"/>
              </w:rPr>
              <w:t>e</w:t>
            </w:r>
            <w:r>
              <w:rPr>
                <w:rFonts w:hint="eastAsia" w:hAnsi="宋体" w:cs="宋体"/>
                <w:color w:val="auto"/>
                <w:sz w:val="18"/>
                <w:szCs w:val="18"/>
                <w:vertAlign w:val="baseline"/>
                <w:lang w:val="en-US" w:eastAsia="zh-CN"/>
              </w:rPr>
              <w:t xml:space="preserve">，%        </w:t>
            </w:r>
            <w:r>
              <w:rPr>
                <w:rFonts w:hint="eastAsia" w:ascii="宋体" w:hAnsi="宋体" w:eastAsia="宋体" w:cs="宋体"/>
                <w:color w:val="auto"/>
                <w:sz w:val="18"/>
                <w:szCs w:val="18"/>
                <w:vertAlign w:val="baseline"/>
                <w:lang w:val="en-US" w:eastAsia="zh-CN"/>
              </w:rPr>
              <w:t>≤</w:t>
            </w:r>
          </w:p>
        </w:tc>
        <w:tc>
          <w:tcPr>
            <w:tcW w:w="1477"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0</w:t>
            </w:r>
          </w:p>
        </w:tc>
        <w:tc>
          <w:tcPr>
            <w:tcW w:w="1383"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1.5</w:t>
            </w:r>
          </w:p>
        </w:tc>
        <w:tc>
          <w:tcPr>
            <w:tcW w:w="1418"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3.0</w:t>
            </w:r>
          </w:p>
        </w:tc>
        <w:tc>
          <w:tcPr>
            <w:tcW w:w="2820" w:type="dxa"/>
            <w:gridSpan w:val="2"/>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 xml:space="preserve">杂质，%               </w:t>
            </w:r>
            <w:r>
              <w:rPr>
                <w:rFonts w:hint="eastAsia" w:ascii="宋体" w:hAnsi="宋体" w:eastAsia="宋体" w:cs="宋体"/>
                <w:color w:val="auto"/>
                <w:sz w:val="18"/>
                <w:szCs w:val="18"/>
                <w:vertAlign w:val="baseline"/>
                <w:lang w:val="en-US" w:eastAsia="zh-CN"/>
              </w:rPr>
              <w:t>≤</w:t>
            </w:r>
          </w:p>
        </w:tc>
        <w:tc>
          <w:tcPr>
            <w:tcW w:w="2860" w:type="dxa"/>
            <w:gridSpan w:val="2"/>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0</w:t>
            </w:r>
          </w:p>
        </w:tc>
        <w:tc>
          <w:tcPr>
            <w:tcW w:w="1418"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0.5</w:t>
            </w:r>
          </w:p>
        </w:tc>
        <w:tc>
          <w:tcPr>
            <w:tcW w:w="1394"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1.0</w:t>
            </w:r>
          </w:p>
        </w:tc>
        <w:tc>
          <w:tcPr>
            <w:tcW w:w="1426"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 xml:space="preserve">异物，%               </w:t>
            </w:r>
            <w:r>
              <w:rPr>
                <w:rFonts w:hint="eastAsia" w:ascii="宋体" w:hAnsi="宋体" w:eastAsia="宋体" w:cs="宋体"/>
                <w:color w:val="auto"/>
                <w:sz w:val="18"/>
                <w:szCs w:val="18"/>
                <w:vertAlign w:val="baseline"/>
                <w:lang w:val="en-US" w:eastAsia="zh-CN"/>
              </w:rPr>
              <w:t>≤</w:t>
            </w:r>
          </w:p>
        </w:tc>
        <w:tc>
          <w:tcPr>
            <w:tcW w:w="4278" w:type="dxa"/>
            <w:gridSpan w:val="3"/>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0</w:t>
            </w:r>
          </w:p>
        </w:tc>
        <w:tc>
          <w:tcPr>
            <w:tcW w:w="2820" w:type="dxa"/>
            <w:gridSpan w:val="2"/>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 xml:space="preserve">冻籽，%               </w:t>
            </w:r>
            <w:r>
              <w:rPr>
                <w:rFonts w:hint="eastAsia" w:ascii="宋体" w:hAnsi="宋体" w:eastAsia="宋体" w:cs="宋体"/>
                <w:color w:val="auto"/>
                <w:sz w:val="18"/>
                <w:szCs w:val="18"/>
                <w:vertAlign w:val="baseline"/>
                <w:lang w:val="en-US" w:eastAsia="zh-CN"/>
              </w:rPr>
              <w:t>≤</w:t>
            </w:r>
          </w:p>
        </w:tc>
        <w:tc>
          <w:tcPr>
            <w:tcW w:w="7098" w:type="dxa"/>
            <w:gridSpan w:val="5"/>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3" w:type="dxa"/>
            <w:gridSpan w:val="6"/>
            <w:vAlign w:val="center"/>
          </w:tcPr>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180" w:firstLineChars="100"/>
              <w:jc w:val="both"/>
              <w:textAlignment w:val="auto"/>
              <w:rPr>
                <w:rFonts w:hint="default" w:hAnsi="宋体" w:cs="宋体"/>
                <w:color w:val="auto"/>
                <w:sz w:val="18"/>
                <w:szCs w:val="18"/>
                <w:vertAlign w:val="baseline"/>
                <w:lang w:val="en-US" w:eastAsia="zh-CN"/>
              </w:rPr>
            </w:pPr>
            <w:r>
              <w:rPr>
                <w:rFonts w:hint="eastAsia" w:hAnsi="宋体" w:cs="宋体"/>
                <w:color w:val="auto"/>
                <w:sz w:val="18"/>
                <w:szCs w:val="18"/>
                <w:vertAlign w:val="superscript"/>
                <w:lang w:val="en-US" w:eastAsia="zh-CN"/>
              </w:rPr>
              <w:t>a</w:t>
            </w:r>
            <w:r>
              <w:rPr>
                <w:rFonts w:hint="eastAsia" w:hAnsi="宋体" w:cs="宋体"/>
                <w:color w:val="auto"/>
                <w:sz w:val="18"/>
                <w:szCs w:val="18"/>
                <w:vertAlign w:val="baseline"/>
                <w:lang w:val="en-US" w:eastAsia="zh-CN"/>
              </w:rPr>
              <w:t>脱皮籽：外壳掉皮连续或雾状面积占比超过整粒总面积1/3的葵花籽。</w:t>
            </w:r>
          </w:p>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180" w:firstLineChars="100"/>
              <w:jc w:val="both"/>
              <w:textAlignment w:val="auto"/>
              <w:rPr>
                <w:rFonts w:hint="default" w:hAnsi="宋体" w:cs="宋体"/>
                <w:color w:val="auto"/>
                <w:sz w:val="18"/>
                <w:szCs w:val="18"/>
                <w:vertAlign w:val="baseline"/>
                <w:lang w:val="en-US" w:eastAsia="zh-CN"/>
              </w:rPr>
            </w:pPr>
            <w:r>
              <w:rPr>
                <w:rFonts w:hint="eastAsia" w:ascii="宋体" w:hAnsi="宋体" w:eastAsia="宋体" w:cs="宋体"/>
                <w:color w:val="auto"/>
                <w:sz w:val="18"/>
                <w:szCs w:val="18"/>
                <w:vertAlign w:val="superscript"/>
                <w:lang w:val="en-US" w:eastAsia="zh-CN"/>
              </w:rPr>
              <w:t>b</w:t>
            </w:r>
            <w:r>
              <w:rPr>
                <w:rFonts w:hint="eastAsia" w:hAnsi="宋体" w:cs="宋体"/>
                <w:color w:val="auto"/>
                <w:sz w:val="18"/>
                <w:szCs w:val="18"/>
                <w:vertAlign w:val="baseline"/>
                <w:lang w:val="en-US" w:eastAsia="zh-CN"/>
              </w:rPr>
              <w:t>花皮籽：外表脱皮成斑点状，但脱皮面积占整粒面积5%～30%葵花籽（轻微机械损伤除外）。</w:t>
            </w:r>
          </w:p>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180" w:firstLineChars="100"/>
              <w:jc w:val="both"/>
              <w:textAlignment w:val="auto"/>
              <w:rPr>
                <w:rFonts w:hint="default" w:hAnsi="宋体" w:cs="宋体"/>
                <w:color w:val="auto"/>
                <w:sz w:val="18"/>
                <w:szCs w:val="18"/>
                <w:vertAlign w:val="baseline"/>
                <w:lang w:val="en-US" w:eastAsia="zh-CN"/>
              </w:rPr>
            </w:pPr>
            <w:r>
              <w:rPr>
                <w:rFonts w:hint="eastAsia" w:ascii="宋体" w:hAnsi="宋体" w:eastAsia="宋体" w:cs="宋体"/>
                <w:color w:val="auto"/>
                <w:sz w:val="18"/>
                <w:szCs w:val="18"/>
                <w:vertAlign w:val="superscript"/>
                <w:lang w:val="en-US" w:eastAsia="zh-CN"/>
              </w:rPr>
              <w:t>c</w:t>
            </w:r>
            <w:r>
              <w:rPr>
                <w:rFonts w:hint="eastAsia" w:hAnsi="宋体" w:cs="宋体"/>
                <w:color w:val="auto"/>
                <w:sz w:val="18"/>
                <w:szCs w:val="18"/>
                <w:vertAlign w:val="baseline"/>
                <w:lang w:val="en-US" w:eastAsia="zh-CN"/>
              </w:rPr>
              <w:t>中锈籽：外壳表面锈斑面积占整粒总面积1/4～3/4，且锈斑颜色较浅的葵花籽。</w:t>
            </w:r>
          </w:p>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180" w:firstLineChars="100"/>
              <w:jc w:val="both"/>
              <w:textAlignment w:val="auto"/>
              <w:rPr>
                <w:rFonts w:hint="default" w:hAnsi="宋体" w:cs="宋体"/>
                <w:color w:val="auto"/>
                <w:sz w:val="18"/>
                <w:szCs w:val="18"/>
                <w:vertAlign w:val="baseline"/>
                <w:lang w:val="en-US" w:eastAsia="zh-CN"/>
              </w:rPr>
            </w:pPr>
            <w:r>
              <w:rPr>
                <w:rFonts w:hint="eastAsia" w:ascii="宋体" w:hAnsi="宋体" w:eastAsia="宋体" w:cs="宋体"/>
                <w:color w:val="auto"/>
                <w:sz w:val="18"/>
                <w:szCs w:val="18"/>
                <w:vertAlign w:val="superscript"/>
                <w:lang w:val="en-US" w:eastAsia="zh-CN"/>
              </w:rPr>
              <w:t>d</w:t>
            </w:r>
            <w:r>
              <w:rPr>
                <w:rFonts w:hint="eastAsia" w:hAnsi="宋体" w:cs="宋体"/>
                <w:color w:val="auto"/>
                <w:sz w:val="18"/>
                <w:szCs w:val="18"/>
                <w:vertAlign w:val="baseline"/>
                <w:lang w:val="en-US" w:eastAsia="zh-CN"/>
              </w:rPr>
              <w:t>重锈籽：外壳表面锈斑面积超过整粒总面积3/4，且锈斑颜色较深的葵花籽。</w:t>
            </w:r>
          </w:p>
          <w:p>
            <w:pPr>
              <w:pStyle w:val="50"/>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180" w:firstLineChars="100"/>
              <w:jc w:val="both"/>
              <w:textAlignment w:val="auto"/>
              <w:rPr>
                <w:rFonts w:hint="default" w:hAnsi="宋体" w:cs="宋体"/>
                <w:color w:val="auto"/>
                <w:sz w:val="18"/>
                <w:szCs w:val="18"/>
                <w:vertAlign w:val="baseline"/>
                <w:lang w:val="en-US" w:eastAsia="zh-CN"/>
              </w:rPr>
            </w:pPr>
            <w:r>
              <w:rPr>
                <w:rFonts w:hint="eastAsia" w:ascii="宋体" w:hAnsi="宋体" w:eastAsia="宋体" w:cs="宋体"/>
                <w:color w:val="auto"/>
                <w:sz w:val="18"/>
                <w:szCs w:val="18"/>
                <w:vertAlign w:val="superscript"/>
                <w:lang w:val="en-US" w:eastAsia="zh-CN"/>
              </w:rPr>
              <w:t>e</w:t>
            </w:r>
            <w:r>
              <w:rPr>
                <w:rFonts w:hint="eastAsia" w:hAnsi="宋体" w:cs="宋体"/>
                <w:color w:val="auto"/>
                <w:sz w:val="18"/>
                <w:szCs w:val="18"/>
                <w:vertAlign w:val="baseline"/>
                <w:lang w:val="en-US" w:eastAsia="zh-CN"/>
              </w:rPr>
              <w:t>裂口烂尾籽：</w:t>
            </w:r>
            <w:r>
              <w:rPr>
                <w:rFonts w:hint="default" w:ascii="宋体" w:hAnsi="宋体" w:eastAsia="宋体" w:cs="宋体"/>
                <w:color w:val="auto"/>
                <w:sz w:val="18"/>
                <w:szCs w:val="18"/>
                <w:vertAlign w:val="baseline"/>
                <w:lang w:val="en-US" w:eastAsia="zh-CN"/>
              </w:rPr>
              <w:t>烂尾部分</w:t>
            </w:r>
            <w:r>
              <w:rPr>
                <w:rFonts w:hint="eastAsia" w:ascii="宋体" w:hAnsi="宋体" w:eastAsia="宋体" w:cs="宋体"/>
                <w:color w:val="auto"/>
                <w:sz w:val="18"/>
                <w:szCs w:val="18"/>
                <w:vertAlign w:val="baseline"/>
                <w:lang w:val="en-US" w:eastAsia="zh-CN"/>
              </w:rPr>
              <w:t>超过</w:t>
            </w:r>
            <w:r>
              <w:rPr>
                <w:rFonts w:hint="default" w:ascii="宋体" w:hAnsi="宋体" w:eastAsia="宋体" w:cs="宋体"/>
                <w:color w:val="auto"/>
                <w:sz w:val="18"/>
                <w:szCs w:val="18"/>
                <w:vertAlign w:val="baseline"/>
                <w:lang w:val="en-US" w:eastAsia="zh-CN"/>
              </w:rPr>
              <w:t>尾部1/3</w:t>
            </w:r>
            <w:r>
              <w:rPr>
                <w:rFonts w:hint="eastAsia" w:ascii="宋体" w:hAnsi="宋体" w:eastAsia="宋体" w:cs="宋体"/>
                <w:color w:val="auto"/>
                <w:sz w:val="18"/>
                <w:szCs w:val="18"/>
                <w:vertAlign w:val="baseline"/>
                <w:lang w:val="en-US" w:eastAsia="zh-CN"/>
              </w:rPr>
              <w:t>或</w:t>
            </w:r>
            <w:r>
              <w:rPr>
                <w:rFonts w:hint="eastAsia" w:hAnsi="宋体" w:cs="宋体"/>
                <w:color w:val="auto"/>
                <w:sz w:val="18"/>
                <w:szCs w:val="18"/>
                <w:vertAlign w:val="baseline"/>
                <w:lang w:val="en-US" w:eastAsia="zh-CN"/>
              </w:rPr>
              <w:t>外壳</w:t>
            </w:r>
            <w:r>
              <w:rPr>
                <w:rFonts w:hint="default" w:ascii="宋体" w:hAnsi="宋体" w:eastAsia="宋体" w:cs="宋体"/>
                <w:color w:val="auto"/>
                <w:sz w:val="18"/>
                <w:szCs w:val="18"/>
                <w:vertAlign w:val="baseline"/>
                <w:lang w:val="en-US" w:eastAsia="zh-CN"/>
              </w:rPr>
              <w:t>裂缝长度</w:t>
            </w:r>
            <w:r>
              <w:rPr>
                <w:rFonts w:hint="eastAsia" w:ascii="宋体" w:hAnsi="宋体" w:eastAsia="宋体" w:cs="宋体"/>
                <w:color w:val="auto"/>
                <w:sz w:val="18"/>
                <w:szCs w:val="18"/>
                <w:vertAlign w:val="baseline"/>
                <w:lang w:val="en-US" w:eastAsia="zh-CN"/>
              </w:rPr>
              <w:t>超过</w:t>
            </w:r>
            <w:r>
              <w:rPr>
                <w:rFonts w:hint="default" w:ascii="宋体" w:hAnsi="宋体" w:eastAsia="宋体" w:cs="宋体"/>
                <w:color w:val="auto"/>
                <w:sz w:val="18"/>
                <w:szCs w:val="18"/>
                <w:vertAlign w:val="baseline"/>
                <w:lang w:val="en-US" w:eastAsia="zh-CN"/>
              </w:rPr>
              <w:t>整粒葵花籽长度1/2</w:t>
            </w:r>
            <w:r>
              <w:rPr>
                <w:rFonts w:hint="eastAsia" w:hAnsi="宋体" w:cs="宋体"/>
                <w:color w:val="auto"/>
                <w:sz w:val="18"/>
                <w:szCs w:val="18"/>
                <w:vertAlign w:val="baseline"/>
                <w:lang w:val="en-US" w:eastAsia="zh-CN"/>
              </w:rPr>
              <w:t>的葵花籽。</w:t>
            </w:r>
          </w:p>
        </w:tc>
      </w:tr>
    </w:tbl>
    <w:p>
      <w:pPr>
        <w:pStyle w:val="6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Times New Roman" w:eastAsia="宋体" w:cs="Times New Roman"/>
          <w:color w:val="auto"/>
          <w:kern w:val="0"/>
          <w:sz w:val="21"/>
          <w:szCs w:val="22"/>
          <w:lang w:val="en-US" w:eastAsia="zh-CN" w:bidi="ar-SA"/>
        </w:rPr>
      </w:pPr>
      <w:r>
        <w:rPr>
          <w:rFonts w:hint="eastAsia"/>
          <w:color w:val="auto"/>
          <w:lang w:val="en-US" w:eastAsia="zh-CN"/>
        </w:rPr>
        <w:t xml:space="preserve">6.1.2 检验方法 </w:t>
      </w:r>
    </w:p>
    <w:p>
      <w:pPr>
        <w:pStyle w:val="6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color w:val="auto"/>
          <w:lang w:val="en-US" w:eastAsia="zh-CN"/>
        </w:rPr>
      </w:pPr>
      <w:r>
        <w:rPr>
          <w:rFonts w:hint="eastAsia"/>
          <w:color w:val="auto"/>
          <w:lang w:val="en-US" w:eastAsia="zh-CN"/>
        </w:rPr>
        <w:t>6.1.2.1 外观、气味和滋味</w:t>
      </w:r>
    </w:p>
    <w:p>
      <w:pPr>
        <w:pStyle w:val="6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textAlignment w:val="auto"/>
        <w:rPr>
          <w:rFonts w:hint="default" w:ascii="宋体" w:hAnsi="Times New Roman" w:eastAsia="宋体" w:cs="Times New Roman"/>
          <w:color w:val="auto"/>
          <w:kern w:val="0"/>
          <w:sz w:val="21"/>
          <w:szCs w:val="22"/>
          <w:lang w:val="en-US" w:eastAsia="zh-CN" w:bidi="ar-SA"/>
        </w:rPr>
      </w:pPr>
      <w:r>
        <w:rPr>
          <w:rFonts w:hint="default" w:ascii="宋体" w:hAnsi="Times New Roman" w:eastAsia="宋体" w:cs="Times New Roman"/>
          <w:color w:val="auto"/>
          <w:kern w:val="0"/>
          <w:sz w:val="21"/>
          <w:szCs w:val="22"/>
          <w:lang w:val="en-US" w:eastAsia="zh-CN" w:bidi="ar-SA"/>
        </w:rPr>
        <w:t>在自然光下，将样品置于清洁、干燥的白瓷盘中，用目测检查色泽、籽粒形态，去除外壳后用目测检查仁的色泽；嗅其气味，尝其滋味与口感，做</w:t>
      </w:r>
      <w:r>
        <w:rPr>
          <w:rFonts w:hint="eastAsia" w:ascii="宋体" w:eastAsia="宋体" w:cs="Times New Roman"/>
          <w:color w:val="auto"/>
          <w:kern w:val="0"/>
          <w:sz w:val="21"/>
          <w:szCs w:val="22"/>
          <w:lang w:val="en-US" w:eastAsia="zh-CN" w:bidi="ar-SA"/>
        </w:rPr>
        <w:t>出评价。</w:t>
      </w:r>
    </w:p>
    <w:p>
      <w:pPr>
        <w:pStyle w:val="6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color w:val="auto"/>
          <w:lang w:val="en-US" w:eastAsia="zh-CN"/>
        </w:rPr>
      </w:pPr>
      <w:r>
        <w:rPr>
          <w:rFonts w:hint="eastAsia"/>
          <w:color w:val="auto"/>
          <w:lang w:val="en-US" w:eastAsia="zh-CN"/>
        </w:rPr>
        <w:t>6.1.2.2 50 g粒数</w:t>
      </w:r>
    </w:p>
    <w:p>
      <w:pPr>
        <w:pStyle w:val="6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textAlignment w:val="auto"/>
        <w:rPr>
          <w:rFonts w:hint="eastAsia"/>
          <w:color w:val="auto"/>
          <w:lang w:val="en-US" w:eastAsia="zh-CN"/>
        </w:rPr>
      </w:pPr>
      <w:r>
        <w:rPr>
          <w:rFonts w:hint="eastAsia" w:ascii="宋体" w:eastAsia="宋体" w:cs="Times New Roman"/>
          <w:color w:val="auto"/>
          <w:kern w:val="0"/>
          <w:sz w:val="21"/>
          <w:szCs w:val="22"/>
          <w:lang w:val="en-US" w:eastAsia="zh-CN" w:bidi="ar-SA"/>
        </w:rPr>
        <w:t>称取50 g葵花籽，数其数量并计数。</w:t>
      </w:r>
    </w:p>
    <w:p>
      <w:pPr>
        <w:pStyle w:val="6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default" w:ascii="宋体" w:hAnsi="Times New Roman" w:eastAsia="宋体" w:cs="Times New Roman"/>
          <w:color w:val="auto"/>
          <w:kern w:val="0"/>
          <w:sz w:val="21"/>
          <w:szCs w:val="22"/>
          <w:lang w:val="en-US" w:eastAsia="zh-CN" w:bidi="ar-SA"/>
        </w:rPr>
      </w:pPr>
      <w:r>
        <w:rPr>
          <w:rFonts w:hint="eastAsia"/>
          <w:color w:val="auto"/>
          <w:lang w:val="en-US" w:eastAsia="zh-CN"/>
        </w:rPr>
        <w:t>6.1.2.3 纯仁率</w:t>
      </w:r>
    </w:p>
    <w:p>
      <w:pPr>
        <w:pStyle w:val="6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宋体" w:hAnsi="Times New Roman" w:eastAsia="宋体" w:cs="Times New Roman"/>
          <w:color w:val="auto"/>
          <w:kern w:val="0"/>
          <w:sz w:val="21"/>
          <w:szCs w:val="22"/>
          <w:lang w:val="en-US" w:eastAsia="zh-CN" w:bidi="ar-SA"/>
        </w:rPr>
      </w:pPr>
      <w:r>
        <w:rPr>
          <w:rFonts w:hint="eastAsia" w:ascii="宋体" w:eastAsia="宋体"/>
          <w:color w:val="auto"/>
          <w:szCs w:val="22"/>
          <w:lang w:val="en-US" w:eastAsia="zh-CN"/>
        </w:rPr>
        <w:t>按照GB/T 5499的规定执行</w:t>
      </w:r>
      <w:r>
        <w:rPr>
          <w:rFonts w:hint="default" w:ascii="宋体" w:hAnsi="Times New Roman" w:eastAsia="宋体" w:cs="Times New Roman"/>
          <w:color w:val="auto"/>
          <w:kern w:val="0"/>
          <w:sz w:val="21"/>
          <w:szCs w:val="22"/>
          <w:lang w:val="en-US" w:eastAsia="zh-CN" w:bidi="ar-SA"/>
        </w:rPr>
        <w:t>。</w:t>
      </w:r>
    </w:p>
    <w:p>
      <w:pPr>
        <w:pStyle w:val="6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default" w:ascii="宋体" w:hAnsi="Times New Roman" w:eastAsia="宋体" w:cs="Times New Roman"/>
          <w:color w:val="auto"/>
          <w:kern w:val="0"/>
          <w:sz w:val="21"/>
          <w:szCs w:val="22"/>
          <w:lang w:val="en-US" w:eastAsia="zh-CN" w:bidi="ar-SA"/>
        </w:rPr>
      </w:pPr>
      <w:r>
        <w:rPr>
          <w:rFonts w:hint="eastAsia"/>
          <w:color w:val="auto"/>
          <w:lang w:val="en-US" w:eastAsia="zh-CN"/>
        </w:rPr>
        <w:t>6.1.2.4 缺陷籽</w:t>
      </w:r>
    </w:p>
    <w:p>
      <w:pPr>
        <w:pStyle w:val="6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宋体" w:eastAsia="宋体" w:cs="Times New Roman"/>
          <w:color w:val="auto"/>
          <w:kern w:val="0"/>
          <w:sz w:val="21"/>
          <w:szCs w:val="22"/>
          <w:lang w:val="en-US" w:eastAsia="zh-CN" w:bidi="ar-SA"/>
        </w:rPr>
      </w:pPr>
      <w:r>
        <w:rPr>
          <w:rFonts w:hint="default" w:ascii="宋体" w:hAnsi="Times New Roman" w:eastAsia="宋体" w:cs="Times New Roman"/>
          <w:color w:val="auto"/>
          <w:kern w:val="0"/>
          <w:sz w:val="21"/>
          <w:szCs w:val="22"/>
          <w:lang w:val="en-US" w:eastAsia="zh-CN" w:bidi="ar-SA"/>
        </w:rPr>
        <w:t>脱皮籽、花皮籽、中锈籽、重锈籽、霉变籽、虫蚀籽、短小籽、瘪籽、半瘪籽、裂口烂尾籽</w:t>
      </w:r>
      <w:r>
        <w:rPr>
          <w:rFonts w:hint="eastAsia" w:ascii="宋体" w:eastAsia="宋体" w:cs="Times New Roman"/>
          <w:color w:val="auto"/>
          <w:kern w:val="0"/>
          <w:sz w:val="21"/>
          <w:szCs w:val="22"/>
          <w:lang w:val="en-US" w:eastAsia="zh-CN" w:bidi="ar-SA"/>
        </w:rPr>
        <w:t>、冻籽</w:t>
      </w:r>
      <w:r>
        <w:rPr>
          <w:rFonts w:hint="default" w:ascii="宋体" w:hAnsi="Times New Roman" w:eastAsia="宋体" w:cs="Times New Roman"/>
          <w:color w:val="auto"/>
          <w:kern w:val="0"/>
          <w:sz w:val="21"/>
          <w:szCs w:val="22"/>
          <w:lang w:val="en-US" w:eastAsia="zh-CN" w:bidi="ar-SA"/>
        </w:rPr>
        <w:t>检验以粒数比计</w:t>
      </w:r>
      <w:r>
        <w:rPr>
          <w:rFonts w:hint="eastAsia" w:ascii="宋体" w:eastAsia="宋体" w:cs="Times New Roman"/>
          <w:color w:val="auto"/>
          <w:kern w:val="0"/>
          <w:sz w:val="21"/>
          <w:szCs w:val="22"/>
          <w:lang w:val="en-US" w:eastAsia="zh-CN" w:bidi="ar-SA"/>
        </w:rPr>
        <w:t>。</w:t>
      </w:r>
    </w:p>
    <w:p>
      <w:pPr>
        <w:pStyle w:val="6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default" w:ascii="宋体" w:hAnsi="Times New Roman" w:eastAsia="宋体" w:cs="Times New Roman"/>
          <w:color w:val="auto"/>
          <w:kern w:val="0"/>
          <w:sz w:val="21"/>
          <w:szCs w:val="22"/>
          <w:lang w:val="en-US" w:eastAsia="zh-CN" w:bidi="ar-SA"/>
        </w:rPr>
      </w:pPr>
      <w:r>
        <w:rPr>
          <w:rFonts w:hint="eastAsia"/>
          <w:color w:val="auto"/>
          <w:lang w:val="en-US" w:eastAsia="zh-CN"/>
        </w:rPr>
        <w:t>6.1.2.5 杂质、异物</w:t>
      </w:r>
    </w:p>
    <w:p>
      <w:pPr>
        <w:pStyle w:val="6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宋体" w:hAnsi="Times New Roman" w:eastAsia="宋体" w:cs="Times New Roman"/>
          <w:color w:val="auto"/>
          <w:kern w:val="0"/>
          <w:sz w:val="21"/>
          <w:szCs w:val="22"/>
          <w:lang w:val="en-US" w:eastAsia="zh-CN" w:bidi="ar-SA"/>
        </w:rPr>
      </w:pPr>
      <w:r>
        <w:rPr>
          <w:rFonts w:hint="eastAsia" w:ascii="宋体" w:eastAsia="宋体"/>
          <w:color w:val="auto"/>
          <w:szCs w:val="22"/>
          <w:lang w:val="en-US" w:eastAsia="zh-CN"/>
        </w:rPr>
        <w:t>按照GB/T 5494的规定执行</w:t>
      </w:r>
      <w:r>
        <w:rPr>
          <w:rFonts w:hint="default" w:ascii="宋体" w:hAnsi="Times New Roman" w:eastAsia="宋体" w:cs="Times New Roman"/>
          <w:color w:val="auto"/>
          <w:kern w:val="0"/>
          <w:sz w:val="21"/>
          <w:szCs w:val="22"/>
          <w:lang w:val="en-US" w:eastAsia="zh-CN" w:bidi="ar-SA"/>
        </w:rPr>
        <w:t>。</w:t>
      </w:r>
    </w:p>
    <w:p>
      <w:pPr>
        <w:pStyle w:val="6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eastAsia="黑体"/>
          <w:color w:val="auto"/>
          <w:szCs w:val="22"/>
          <w:lang w:eastAsia="zh-CN"/>
        </w:rPr>
      </w:pPr>
      <w:r>
        <w:rPr>
          <w:rFonts w:hint="eastAsia"/>
          <w:color w:val="auto"/>
          <w:szCs w:val="22"/>
          <w:lang w:val="en-US" w:eastAsia="zh-CN"/>
        </w:rPr>
        <w:t>6</w:t>
      </w:r>
      <w:r>
        <w:rPr>
          <w:rFonts w:hint="eastAsia"/>
          <w:color w:val="auto"/>
          <w:szCs w:val="22"/>
        </w:rPr>
        <w:t>.2 理化指标</w:t>
      </w:r>
      <w:r>
        <w:rPr>
          <w:rFonts w:hint="eastAsia"/>
          <w:color w:val="auto"/>
          <w:szCs w:val="22"/>
          <w:lang w:eastAsia="zh-CN"/>
        </w:rPr>
        <w:t>及检验方法</w:t>
      </w:r>
    </w:p>
    <w:p>
      <w:pPr>
        <w:pStyle w:val="6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ascii="宋体" w:hAnsi="Times New Roman" w:eastAsia="宋体" w:cs="Times New Roman"/>
          <w:color w:val="auto"/>
          <w:kern w:val="0"/>
          <w:sz w:val="21"/>
          <w:szCs w:val="22"/>
          <w:lang w:val="en-US" w:eastAsia="zh-CN" w:bidi="ar-SA"/>
        </w:rPr>
      </w:pPr>
      <w:r>
        <w:rPr>
          <w:rFonts w:hint="eastAsia" w:ascii="宋体" w:hAnsi="Times New Roman" w:eastAsia="宋体" w:cs="Times New Roman"/>
          <w:color w:val="auto"/>
          <w:kern w:val="0"/>
          <w:sz w:val="21"/>
          <w:szCs w:val="22"/>
          <w:lang w:val="en-US" w:eastAsia="zh-CN" w:bidi="ar-SA"/>
        </w:rPr>
        <w:t>五原向日葵理化指标及检验方法符合表2的规定。</w:t>
      </w:r>
    </w:p>
    <w:p>
      <w:pPr>
        <w:spacing w:line="360" w:lineRule="auto"/>
        <w:ind w:firstLine="420" w:firstLineChars="200"/>
        <w:jc w:val="center"/>
        <w:rPr>
          <w:rFonts w:hint="eastAsia" w:ascii="黑体" w:hAnsi="黑体" w:eastAsia="黑体" w:cs="黑体"/>
          <w:color w:val="auto"/>
        </w:rPr>
      </w:pPr>
      <w:r>
        <w:rPr>
          <w:rFonts w:hint="eastAsia" w:ascii="黑体" w:hAnsi="黑体" w:eastAsia="黑体" w:cs="黑体"/>
          <w:color w:val="auto"/>
        </w:rPr>
        <w:t>表2</w:t>
      </w:r>
      <w:r>
        <w:rPr>
          <w:rFonts w:hint="eastAsia" w:ascii="黑体" w:hAnsi="黑体" w:eastAsia="黑体" w:cs="黑体"/>
          <w:color w:val="auto"/>
          <w:lang w:eastAsia="zh-CN"/>
        </w:rPr>
        <w:t>五原向日葵</w:t>
      </w:r>
      <w:r>
        <w:rPr>
          <w:rFonts w:hint="eastAsia" w:ascii="黑体" w:hAnsi="黑体" w:eastAsia="黑体" w:cs="黑体"/>
          <w:color w:val="auto"/>
        </w:rPr>
        <w:t>理化指标及检验方法</w:t>
      </w:r>
    </w:p>
    <w:tbl>
      <w:tblPr>
        <w:tblStyle w:val="29"/>
        <w:tblW w:w="9251" w:type="dxa"/>
        <w:jc w:val="center"/>
        <w:tblLayout w:type="fixed"/>
        <w:tblCellMar>
          <w:top w:w="15" w:type="dxa"/>
          <w:left w:w="15" w:type="dxa"/>
          <w:bottom w:w="15" w:type="dxa"/>
          <w:right w:w="15" w:type="dxa"/>
        </w:tblCellMar>
      </w:tblPr>
      <w:tblGrid>
        <w:gridCol w:w="4751"/>
        <w:gridCol w:w="2250"/>
        <w:gridCol w:w="2250"/>
      </w:tblGrid>
      <w:tr>
        <w:tblPrEx>
          <w:tblCellMar>
            <w:top w:w="15" w:type="dxa"/>
            <w:left w:w="15" w:type="dxa"/>
            <w:bottom w:w="15" w:type="dxa"/>
            <w:right w:w="15" w:type="dxa"/>
          </w:tblCellMar>
        </w:tblPrEx>
        <w:trPr>
          <w:trHeight w:val="285" w:hRule="atLeast"/>
          <w:jc w:val="center"/>
        </w:trPr>
        <w:tc>
          <w:tcPr>
            <w:tcW w:w="4751" w:type="dxa"/>
            <w:tcBorders>
              <w:top w:val="single" w:color="auto" w:sz="4" w:space="0"/>
              <w:left w:val="single" w:color="auto" w:sz="4" w:space="0"/>
              <w:bottom w:val="single" w:color="auto" w:sz="4" w:space="0"/>
              <w:right w:val="single" w:color="auto" w:sz="4" w:space="0"/>
            </w:tcBorders>
            <w:noWrap w:val="0"/>
            <w:vAlign w:val="center"/>
          </w:tcPr>
          <w:p>
            <w:pPr>
              <w:pStyle w:val="60"/>
              <w:widowControl w:val="0"/>
              <w:numPr>
                <w:ilvl w:val="0"/>
                <w:numId w:val="0"/>
              </w:numPr>
              <w:spacing w:before="0" w:beforeLines="0" w:after="0" w:afterLines="0"/>
              <w:jc w:val="center"/>
              <w:rPr>
                <w:rFonts w:ascii="宋体" w:eastAsia="宋体"/>
                <w:color w:val="auto"/>
                <w:sz w:val="18"/>
                <w:szCs w:val="18"/>
              </w:rPr>
            </w:pPr>
            <w:r>
              <w:rPr>
                <w:rFonts w:hint="eastAsia" w:ascii="宋体" w:eastAsia="宋体"/>
                <w:color w:val="auto"/>
                <w:sz w:val="18"/>
                <w:szCs w:val="18"/>
              </w:rPr>
              <w:t>项目</w:t>
            </w:r>
          </w:p>
        </w:tc>
        <w:tc>
          <w:tcPr>
            <w:tcW w:w="2250" w:type="dxa"/>
            <w:tcBorders>
              <w:top w:val="single" w:color="auto" w:sz="4" w:space="0"/>
              <w:left w:val="nil"/>
              <w:bottom w:val="single" w:color="auto" w:sz="4" w:space="0"/>
              <w:right w:val="single" w:color="auto" w:sz="4" w:space="0"/>
            </w:tcBorders>
            <w:noWrap w:val="0"/>
            <w:vAlign w:val="center"/>
          </w:tcPr>
          <w:p>
            <w:pPr>
              <w:pStyle w:val="60"/>
              <w:widowControl w:val="0"/>
              <w:numPr>
                <w:ilvl w:val="0"/>
                <w:numId w:val="0"/>
              </w:numPr>
              <w:spacing w:before="0" w:beforeLines="0" w:after="0" w:afterLines="0"/>
              <w:jc w:val="center"/>
              <w:rPr>
                <w:rFonts w:ascii="宋体" w:eastAsia="宋体"/>
                <w:color w:val="auto"/>
                <w:sz w:val="18"/>
                <w:szCs w:val="18"/>
              </w:rPr>
            </w:pPr>
            <w:r>
              <w:rPr>
                <w:rFonts w:hint="eastAsia" w:ascii="宋体" w:eastAsia="宋体"/>
                <w:color w:val="auto"/>
                <w:sz w:val="18"/>
                <w:szCs w:val="18"/>
              </w:rPr>
              <w:t>指标</w:t>
            </w:r>
          </w:p>
        </w:tc>
        <w:tc>
          <w:tcPr>
            <w:tcW w:w="2250" w:type="dxa"/>
            <w:tcBorders>
              <w:top w:val="single" w:color="auto" w:sz="4" w:space="0"/>
              <w:left w:val="nil"/>
              <w:bottom w:val="single" w:color="auto" w:sz="4" w:space="0"/>
              <w:right w:val="single" w:color="auto" w:sz="4" w:space="0"/>
            </w:tcBorders>
            <w:noWrap w:val="0"/>
            <w:vAlign w:val="center"/>
          </w:tcPr>
          <w:p>
            <w:pPr>
              <w:pStyle w:val="60"/>
              <w:widowControl w:val="0"/>
              <w:numPr>
                <w:ilvl w:val="0"/>
                <w:numId w:val="0"/>
              </w:numPr>
              <w:spacing w:before="0" w:beforeLines="0" w:after="0" w:afterLines="0"/>
              <w:jc w:val="center"/>
              <w:rPr>
                <w:rFonts w:hint="eastAsia" w:ascii="宋体" w:eastAsia="宋体"/>
                <w:color w:val="auto"/>
                <w:sz w:val="18"/>
                <w:szCs w:val="18"/>
                <w:lang w:eastAsia="zh-CN"/>
              </w:rPr>
            </w:pPr>
            <w:r>
              <w:rPr>
                <w:rFonts w:hint="eastAsia" w:ascii="宋体" w:eastAsia="宋体"/>
                <w:color w:val="auto"/>
                <w:sz w:val="18"/>
                <w:szCs w:val="18"/>
                <w:lang w:eastAsia="zh-CN"/>
              </w:rPr>
              <w:t>检验方法</w:t>
            </w:r>
          </w:p>
        </w:tc>
      </w:tr>
      <w:tr>
        <w:tblPrEx>
          <w:tblCellMar>
            <w:top w:w="15" w:type="dxa"/>
            <w:left w:w="15" w:type="dxa"/>
            <w:bottom w:w="15" w:type="dxa"/>
            <w:right w:w="15" w:type="dxa"/>
          </w:tblCellMar>
        </w:tblPrEx>
        <w:trPr>
          <w:trHeight w:val="285" w:hRule="atLeast"/>
          <w:jc w:val="center"/>
        </w:trPr>
        <w:tc>
          <w:tcPr>
            <w:tcW w:w="4751" w:type="dxa"/>
            <w:tcBorders>
              <w:top w:val="single" w:color="auto" w:sz="4" w:space="0"/>
              <w:left w:val="single" w:color="auto" w:sz="4" w:space="0"/>
              <w:bottom w:val="single" w:color="auto" w:sz="4" w:space="0"/>
              <w:right w:val="single" w:color="auto" w:sz="4" w:space="0"/>
            </w:tcBorders>
            <w:noWrap w:val="0"/>
            <w:vAlign w:val="center"/>
          </w:tcPr>
          <w:p>
            <w:pPr>
              <w:pStyle w:val="50"/>
              <w:widowControl w:val="0"/>
              <w:tabs>
                <w:tab w:val="center" w:pos="4201"/>
                <w:tab w:val="right" w:leader="dot" w:pos="9298"/>
              </w:tabs>
              <w:ind w:firstLine="0" w:firstLineChars="0"/>
              <w:jc w:val="center"/>
              <w:rPr>
                <w:rFonts w:hint="eastAsia" w:ascii="宋体" w:hAnsi="宋体" w:eastAsia="宋体" w:cs="宋体"/>
                <w:color w:val="auto"/>
                <w:sz w:val="18"/>
                <w:szCs w:val="18"/>
                <w:shd w:val="clear" w:color="auto" w:fill="FFFFFF"/>
                <w:lang w:val="en-US" w:eastAsia="zh-CN" w:bidi="ar-SA"/>
              </w:rPr>
            </w:pPr>
            <w:r>
              <w:rPr>
                <w:rFonts w:hint="eastAsia" w:hAnsi="宋体" w:cs="宋体"/>
                <w:color w:val="auto"/>
                <w:sz w:val="18"/>
                <w:szCs w:val="18"/>
                <w:shd w:val="clear" w:color="auto" w:fill="FFFFFF"/>
                <w:lang w:eastAsia="zh-CN"/>
              </w:rPr>
              <w:t>水分</w:t>
            </w:r>
            <w:r>
              <w:rPr>
                <w:rFonts w:hint="eastAsia" w:hAnsi="宋体" w:cs="宋体"/>
                <w:color w:val="auto"/>
                <w:sz w:val="18"/>
                <w:szCs w:val="18"/>
                <w:shd w:val="clear" w:color="auto" w:fill="FFFFFF"/>
              </w:rPr>
              <w:t xml:space="preserve">，%       </w:t>
            </w:r>
            <w:r>
              <w:rPr>
                <w:rFonts w:hint="eastAsia" w:hAnsi="宋体" w:cs="宋体"/>
                <w:color w:val="auto"/>
                <w:sz w:val="18"/>
                <w:szCs w:val="18"/>
                <w:shd w:val="clear" w:color="auto" w:fill="FFFFFF"/>
                <w:lang w:val="en-US" w:eastAsia="zh-CN"/>
              </w:rPr>
              <w:t xml:space="preserve">            </w:t>
            </w:r>
            <w:r>
              <w:rPr>
                <w:rFonts w:hint="eastAsia" w:hAnsi="宋体" w:cs="宋体"/>
                <w:color w:val="auto"/>
                <w:sz w:val="18"/>
                <w:szCs w:val="18"/>
                <w:shd w:val="clear" w:color="auto" w:fill="FFFFFF"/>
              </w:rPr>
              <w:t xml:space="preserve">                       </w:t>
            </w:r>
            <w:r>
              <w:rPr>
                <w:rFonts w:hint="eastAsia" w:hAnsi="宋体" w:cs="宋体"/>
                <w:color w:val="auto"/>
                <w:sz w:val="18"/>
                <w:szCs w:val="18"/>
                <w:shd w:val="clear" w:color="auto" w:fill="FFFFFF"/>
                <w:lang w:eastAsia="zh-CN"/>
              </w:rPr>
              <w:t>≤</w:t>
            </w:r>
          </w:p>
        </w:tc>
        <w:tc>
          <w:tcPr>
            <w:tcW w:w="2250" w:type="dxa"/>
            <w:tcBorders>
              <w:top w:val="single" w:color="auto" w:sz="4" w:space="0"/>
              <w:left w:val="nil"/>
              <w:bottom w:val="single" w:color="auto" w:sz="4" w:space="0"/>
              <w:right w:val="single" w:color="auto" w:sz="4" w:space="0"/>
            </w:tcBorders>
            <w:noWrap w:val="0"/>
            <w:vAlign w:val="center"/>
          </w:tcPr>
          <w:p>
            <w:pPr>
              <w:pStyle w:val="50"/>
              <w:widowControl w:val="0"/>
              <w:tabs>
                <w:tab w:val="center" w:pos="4201"/>
                <w:tab w:val="right" w:leader="dot" w:pos="9298"/>
              </w:tabs>
              <w:ind w:firstLine="0" w:firstLineChars="0"/>
              <w:jc w:val="center"/>
              <w:rPr>
                <w:rFonts w:hint="eastAsia" w:ascii="宋体" w:hAnsi="宋体" w:eastAsia="宋体" w:cs="宋体"/>
                <w:color w:val="auto"/>
                <w:sz w:val="18"/>
                <w:szCs w:val="18"/>
                <w:shd w:val="clear" w:color="auto" w:fill="FFFFFF"/>
                <w:lang w:val="en-US" w:eastAsia="zh-CN" w:bidi="ar-SA"/>
              </w:rPr>
            </w:pPr>
            <w:r>
              <w:rPr>
                <w:rFonts w:hint="eastAsia" w:hAnsi="宋体" w:eastAsia="宋体" w:cs="宋体"/>
                <w:color w:val="auto"/>
                <w:sz w:val="18"/>
                <w:szCs w:val="18"/>
                <w:shd w:val="clear" w:color="auto" w:fill="FFFFFF"/>
              </w:rPr>
              <w:t>1</w:t>
            </w:r>
            <w:r>
              <w:rPr>
                <w:rFonts w:hint="eastAsia" w:hAnsi="宋体" w:eastAsia="宋体" w:cs="宋体"/>
                <w:color w:val="auto"/>
                <w:sz w:val="18"/>
                <w:szCs w:val="18"/>
                <w:shd w:val="clear" w:color="auto" w:fill="FFFFFF"/>
                <w:lang w:val="en-US" w:eastAsia="zh-CN"/>
              </w:rPr>
              <w:t>1</w:t>
            </w:r>
            <w:r>
              <w:rPr>
                <w:rFonts w:hint="eastAsia" w:hAnsi="宋体" w:eastAsia="宋体" w:cs="宋体"/>
                <w:color w:val="auto"/>
                <w:sz w:val="18"/>
                <w:szCs w:val="18"/>
                <w:shd w:val="clear" w:color="auto" w:fill="FFFFFF"/>
              </w:rPr>
              <w:t>.</w:t>
            </w:r>
            <w:r>
              <w:rPr>
                <w:rFonts w:hint="eastAsia" w:hAnsi="宋体" w:eastAsia="宋体" w:cs="宋体"/>
                <w:color w:val="auto"/>
                <w:sz w:val="18"/>
                <w:szCs w:val="18"/>
                <w:shd w:val="clear" w:color="auto" w:fill="FFFFFF"/>
                <w:lang w:val="en-US" w:eastAsia="zh-CN"/>
              </w:rPr>
              <w:t>0</w:t>
            </w:r>
          </w:p>
        </w:tc>
        <w:tc>
          <w:tcPr>
            <w:tcW w:w="2250" w:type="dxa"/>
            <w:tcBorders>
              <w:top w:val="single" w:color="auto" w:sz="4" w:space="0"/>
              <w:left w:val="nil"/>
              <w:bottom w:val="single" w:color="auto" w:sz="4" w:space="0"/>
              <w:right w:val="single" w:color="auto" w:sz="4" w:space="0"/>
            </w:tcBorders>
            <w:noWrap w:val="0"/>
            <w:vAlign w:val="center"/>
          </w:tcPr>
          <w:p>
            <w:pPr>
              <w:pStyle w:val="50"/>
              <w:widowControl w:val="0"/>
              <w:tabs>
                <w:tab w:val="center" w:pos="4201"/>
                <w:tab w:val="right" w:leader="dot" w:pos="9298"/>
              </w:tabs>
              <w:ind w:firstLine="0" w:firstLineChars="0"/>
              <w:jc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lang w:val="en-US" w:eastAsia="zh-CN"/>
              </w:rPr>
              <w:t>GB 5009.3</w:t>
            </w:r>
          </w:p>
        </w:tc>
      </w:tr>
      <w:tr>
        <w:tblPrEx>
          <w:tblCellMar>
            <w:top w:w="15" w:type="dxa"/>
            <w:left w:w="15" w:type="dxa"/>
            <w:bottom w:w="15" w:type="dxa"/>
            <w:right w:w="15" w:type="dxa"/>
          </w:tblCellMar>
        </w:tblPrEx>
        <w:trPr>
          <w:trHeight w:val="285" w:hRule="atLeast"/>
          <w:jc w:val="center"/>
        </w:trPr>
        <w:tc>
          <w:tcPr>
            <w:tcW w:w="4751" w:type="dxa"/>
            <w:tcBorders>
              <w:top w:val="single" w:color="auto" w:sz="4" w:space="0"/>
              <w:left w:val="single" w:color="auto" w:sz="4" w:space="0"/>
              <w:bottom w:val="single" w:color="auto" w:sz="4" w:space="0"/>
              <w:right w:val="single" w:color="auto" w:sz="4" w:space="0"/>
            </w:tcBorders>
            <w:noWrap w:val="0"/>
            <w:vAlign w:val="center"/>
          </w:tcPr>
          <w:p>
            <w:pPr>
              <w:pStyle w:val="50"/>
              <w:widowControl w:val="0"/>
              <w:tabs>
                <w:tab w:val="center" w:pos="4201"/>
                <w:tab w:val="right" w:leader="dot" w:pos="9298"/>
              </w:tabs>
              <w:ind w:firstLine="0" w:firstLineChars="0"/>
              <w:jc w:val="center"/>
              <w:rPr>
                <w:rFonts w:hint="eastAsia" w:ascii="宋体" w:hAnsi="宋体" w:eastAsia="宋体" w:cs="宋体"/>
                <w:color w:val="auto"/>
                <w:sz w:val="18"/>
                <w:szCs w:val="18"/>
                <w:shd w:val="clear" w:color="auto" w:fill="FFFFFF"/>
                <w:lang w:val="en-US" w:eastAsia="zh-CN" w:bidi="ar-SA"/>
              </w:rPr>
            </w:pPr>
            <w:r>
              <w:rPr>
                <w:rFonts w:hint="eastAsia" w:hAnsi="宋体" w:cs="宋体"/>
                <w:color w:val="auto"/>
                <w:sz w:val="18"/>
                <w:szCs w:val="18"/>
                <w:shd w:val="clear" w:color="auto" w:fill="FFFFFF"/>
                <w:lang w:eastAsia="zh-CN"/>
              </w:rPr>
              <w:t>过氧化值（以脂肪计）</w:t>
            </w:r>
            <w:r>
              <w:rPr>
                <w:rFonts w:hint="eastAsia" w:hAnsi="宋体" w:cs="宋体"/>
                <w:color w:val="auto"/>
                <w:sz w:val="18"/>
                <w:szCs w:val="18"/>
                <w:shd w:val="clear" w:color="auto" w:fill="FFFFFF"/>
              </w:rPr>
              <w:t>，</w:t>
            </w:r>
            <w:r>
              <w:rPr>
                <w:rFonts w:hint="eastAsia" w:hAnsi="宋体" w:cs="宋体"/>
                <w:color w:val="auto"/>
                <w:sz w:val="18"/>
                <w:szCs w:val="18"/>
                <w:shd w:val="clear" w:color="auto" w:fill="FFFFFF"/>
                <w:lang w:val="en-US" w:eastAsia="zh-CN"/>
              </w:rPr>
              <w:t>g/100 g</w:t>
            </w:r>
            <w:r>
              <w:rPr>
                <w:rFonts w:hint="eastAsia" w:hAnsi="宋体" w:cs="宋体"/>
                <w:color w:val="auto"/>
                <w:sz w:val="18"/>
                <w:szCs w:val="18"/>
                <w:shd w:val="clear" w:color="auto" w:fill="FFFFFF"/>
              </w:rPr>
              <w:t xml:space="preserve">                    </w:t>
            </w:r>
            <w:r>
              <w:rPr>
                <w:rFonts w:hint="eastAsia" w:hAnsi="宋体" w:cs="宋体"/>
                <w:color w:val="auto"/>
                <w:sz w:val="18"/>
                <w:szCs w:val="18"/>
                <w:shd w:val="clear" w:color="auto" w:fill="FFFFFF"/>
                <w:lang w:eastAsia="zh-CN"/>
              </w:rPr>
              <w:t>≤</w:t>
            </w:r>
            <w:r>
              <w:rPr>
                <w:rFonts w:hint="eastAsia" w:hAnsi="宋体" w:cs="宋体"/>
                <w:color w:val="auto"/>
                <w:sz w:val="18"/>
                <w:szCs w:val="18"/>
                <w:shd w:val="clear" w:color="auto" w:fill="FFFFFF"/>
              </w:rPr>
              <w:t xml:space="preserve">        </w:t>
            </w:r>
            <w:r>
              <w:rPr>
                <w:rFonts w:hint="eastAsia" w:hAnsi="宋体" w:cs="宋体"/>
                <w:color w:val="auto"/>
                <w:sz w:val="18"/>
                <w:szCs w:val="18"/>
                <w:shd w:val="clear" w:color="auto" w:fill="FFFFFF"/>
                <w:lang w:val="en-US" w:eastAsia="zh-CN"/>
              </w:rPr>
              <w:t xml:space="preserve"> </w:t>
            </w:r>
            <w:r>
              <w:rPr>
                <w:rFonts w:hint="eastAsia" w:hAnsi="宋体" w:cs="宋体"/>
                <w:color w:val="auto"/>
                <w:sz w:val="18"/>
                <w:szCs w:val="18"/>
                <w:shd w:val="clear" w:color="auto" w:fill="FFFFFF"/>
              </w:rPr>
              <w:t xml:space="preserve">                   </w:t>
            </w:r>
          </w:p>
        </w:tc>
        <w:tc>
          <w:tcPr>
            <w:tcW w:w="2250" w:type="dxa"/>
            <w:tcBorders>
              <w:top w:val="single" w:color="auto" w:sz="4" w:space="0"/>
              <w:left w:val="nil"/>
              <w:bottom w:val="single" w:color="auto" w:sz="4" w:space="0"/>
              <w:right w:val="single" w:color="auto" w:sz="4" w:space="0"/>
            </w:tcBorders>
            <w:noWrap w:val="0"/>
            <w:vAlign w:val="center"/>
          </w:tcPr>
          <w:p>
            <w:pPr>
              <w:pStyle w:val="50"/>
              <w:widowControl w:val="0"/>
              <w:tabs>
                <w:tab w:val="center" w:pos="4201"/>
                <w:tab w:val="right" w:leader="dot" w:pos="9298"/>
              </w:tabs>
              <w:ind w:firstLine="0" w:firstLineChars="0"/>
              <w:jc w:val="center"/>
              <w:rPr>
                <w:rFonts w:hint="eastAsia" w:ascii="宋体" w:hAnsi="宋体" w:eastAsia="宋体" w:cs="宋体"/>
                <w:color w:val="auto"/>
                <w:sz w:val="18"/>
                <w:szCs w:val="18"/>
                <w:shd w:val="clear" w:color="auto" w:fill="FFFFFF"/>
                <w:lang w:val="en-US" w:eastAsia="zh-CN" w:bidi="ar-SA"/>
              </w:rPr>
            </w:pPr>
            <w:r>
              <w:rPr>
                <w:rFonts w:hint="eastAsia" w:hAnsi="宋体" w:eastAsia="宋体" w:cs="宋体"/>
                <w:color w:val="auto"/>
                <w:sz w:val="18"/>
                <w:szCs w:val="18"/>
                <w:shd w:val="clear" w:color="auto" w:fill="FFFFFF"/>
              </w:rPr>
              <w:t>0.</w:t>
            </w:r>
            <w:r>
              <w:rPr>
                <w:rFonts w:hint="eastAsia" w:hAnsi="宋体" w:eastAsia="宋体" w:cs="宋体"/>
                <w:color w:val="auto"/>
                <w:sz w:val="18"/>
                <w:szCs w:val="18"/>
                <w:shd w:val="clear" w:color="auto" w:fill="FFFFFF"/>
                <w:lang w:val="en-US" w:eastAsia="zh-CN"/>
              </w:rPr>
              <w:t>3</w:t>
            </w:r>
          </w:p>
        </w:tc>
        <w:tc>
          <w:tcPr>
            <w:tcW w:w="2250" w:type="dxa"/>
            <w:tcBorders>
              <w:top w:val="single" w:color="auto" w:sz="4" w:space="0"/>
              <w:left w:val="nil"/>
              <w:bottom w:val="single" w:color="auto" w:sz="4" w:space="0"/>
              <w:right w:val="single" w:color="auto" w:sz="4" w:space="0"/>
            </w:tcBorders>
            <w:noWrap w:val="0"/>
            <w:vAlign w:val="center"/>
          </w:tcPr>
          <w:p>
            <w:pPr>
              <w:pStyle w:val="50"/>
              <w:widowControl w:val="0"/>
              <w:tabs>
                <w:tab w:val="center" w:pos="4201"/>
                <w:tab w:val="right" w:leader="dot" w:pos="9298"/>
              </w:tabs>
              <w:ind w:firstLine="0" w:firstLineChars="0"/>
              <w:jc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lang w:val="en-US" w:eastAsia="zh-CN"/>
              </w:rPr>
              <w:t>GB 5009.227</w:t>
            </w:r>
          </w:p>
        </w:tc>
      </w:tr>
      <w:tr>
        <w:tblPrEx>
          <w:tblCellMar>
            <w:top w:w="15" w:type="dxa"/>
            <w:left w:w="15" w:type="dxa"/>
            <w:bottom w:w="15" w:type="dxa"/>
            <w:right w:w="15" w:type="dxa"/>
          </w:tblCellMar>
        </w:tblPrEx>
        <w:trPr>
          <w:trHeight w:val="285" w:hRule="atLeast"/>
          <w:jc w:val="center"/>
        </w:trPr>
        <w:tc>
          <w:tcPr>
            <w:tcW w:w="4751" w:type="dxa"/>
            <w:tcBorders>
              <w:top w:val="single" w:color="auto" w:sz="4" w:space="0"/>
              <w:left w:val="single" w:color="auto" w:sz="4" w:space="0"/>
              <w:bottom w:val="single" w:color="auto" w:sz="4" w:space="0"/>
              <w:right w:val="single" w:color="auto" w:sz="4" w:space="0"/>
            </w:tcBorders>
            <w:noWrap w:val="0"/>
            <w:vAlign w:val="center"/>
          </w:tcPr>
          <w:p>
            <w:pPr>
              <w:pStyle w:val="50"/>
              <w:widowControl w:val="0"/>
              <w:tabs>
                <w:tab w:val="center" w:pos="4201"/>
                <w:tab w:val="right" w:leader="dot" w:pos="9298"/>
              </w:tabs>
              <w:ind w:firstLine="0" w:firstLineChars="0"/>
              <w:jc w:val="center"/>
              <w:rPr>
                <w:rFonts w:hint="eastAsia" w:ascii="宋体" w:hAnsi="宋体" w:eastAsia="宋体" w:cs="宋体"/>
                <w:color w:val="auto"/>
                <w:sz w:val="18"/>
                <w:szCs w:val="18"/>
                <w:shd w:val="clear" w:color="auto" w:fill="FFFFFF"/>
                <w:lang w:val="en-US" w:eastAsia="zh-CN" w:bidi="ar-SA"/>
              </w:rPr>
            </w:pPr>
            <w:r>
              <w:rPr>
                <w:rFonts w:hint="eastAsia" w:hAnsi="宋体" w:cs="宋体"/>
                <w:color w:val="auto"/>
                <w:sz w:val="18"/>
                <w:szCs w:val="18"/>
                <w:shd w:val="clear" w:color="auto" w:fill="FFFFFF"/>
                <w:lang w:eastAsia="zh-CN"/>
              </w:rPr>
              <w:t>酸价（以脂肪计）（</w:t>
            </w:r>
            <w:r>
              <w:rPr>
                <w:rFonts w:hint="eastAsia" w:hAnsi="宋体" w:cs="宋体"/>
                <w:color w:val="auto"/>
                <w:sz w:val="18"/>
                <w:szCs w:val="18"/>
                <w:shd w:val="clear" w:color="auto" w:fill="FFFFFF"/>
                <w:lang w:val="en-US" w:eastAsia="zh-CN"/>
              </w:rPr>
              <w:t>KOH）</w:t>
            </w:r>
            <w:r>
              <w:rPr>
                <w:rFonts w:hint="eastAsia" w:hAnsi="宋体" w:cs="宋体"/>
                <w:color w:val="auto"/>
                <w:sz w:val="18"/>
                <w:szCs w:val="18"/>
                <w:shd w:val="clear" w:color="auto" w:fill="FFFFFF"/>
              </w:rPr>
              <w:t>，</w:t>
            </w:r>
            <w:r>
              <w:rPr>
                <w:rFonts w:hint="eastAsia" w:hAnsi="宋体" w:cs="宋体"/>
                <w:color w:val="auto"/>
                <w:sz w:val="18"/>
                <w:szCs w:val="18"/>
                <w:shd w:val="clear" w:color="auto" w:fill="FFFFFF"/>
                <w:lang w:val="en-US" w:eastAsia="zh-CN"/>
              </w:rPr>
              <w:t>mg/g</w:t>
            </w:r>
            <w:r>
              <w:rPr>
                <w:rFonts w:hint="eastAsia" w:hAnsi="宋体" w:cs="宋体"/>
                <w:color w:val="auto"/>
                <w:sz w:val="18"/>
                <w:szCs w:val="18"/>
                <w:shd w:val="clear" w:color="auto" w:fill="FFFFFF"/>
              </w:rPr>
              <w:t xml:space="preserve">   </w:t>
            </w:r>
            <w:r>
              <w:rPr>
                <w:rFonts w:hint="eastAsia" w:hAnsi="宋体" w:cs="宋体"/>
                <w:color w:val="auto"/>
                <w:sz w:val="18"/>
                <w:szCs w:val="18"/>
                <w:shd w:val="clear" w:color="auto" w:fill="FFFFFF"/>
                <w:lang w:val="en-US" w:eastAsia="zh-CN"/>
              </w:rPr>
              <w:t xml:space="preserve">  </w:t>
            </w:r>
            <w:r>
              <w:rPr>
                <w:rFonts w:hint="eastAsia" w:hAnsi="宋体" w:cs="宋体"/>
                <w:color w:val="auto"/>
                <w:sz w:val="18"/>
                <w:szCs w:val="18"/>
                <w:shd w:val="clear" w:color="auto" w:fill="FFFFFF"/>
              </w:rPr>
              <w:t xml:space="preserve">       </w:t>
            </w:r>
            <w:r>
              <w:rPr>
                <w:rFonts w:hint="eastAsia" w:hAnsi="宋体" w:cs="宋体"/>
                <w:color w:val="auto"/>
                <w:sz w:val="18"/>
                <w:szCs w:val="18"/>
                <w:shd w:val="clear" w:color="auto" w:fill="FFFFFF"/>
                <w:lang w:val="en-US" w:eastAsia="zh-CN"/>
              </w:rPr>
              <w:t xml:space="preserve"> </w:t>
            </w:r>
            <w:r>
              <w:rPr>
                <w:rFonts w:hint="eastAsia" w:hAnsi="宋体" w:cs="宋体"/>
                <w:color w:val="auto"/>
                <w:sz w:val="18"/>
                <w:szCs w:val="18"/>
                <w:shd w:val="clear" w:color="auto" w:fill="FFFFFF"/>
              </w:rPr>
              <w:t xml:space="preserve">       </w:t>
            </w:r>
            <w:r>
              <w:rPr>
                <w:rFonts w:hint="eastAsia" w:hAnsi="宋体" w:cs="宋体"/>
                <w:color w:val="auto"/>
                <w:sz w:val="18"/>
                <w:szCs w:val="18"/>
                <w:shd w:val="clear" w:color="auto" w:fill="FFFFFF"/>
                <w:lang w:eastAsia="zh-CN"/>
              </w:rPr>
              <w:t>≤</w:t>
            </w:r>
          </w:p>
        </w:tc>
        <w:tc>
          <w:tcPr>
            <w:tcW w:w="2250" w:type="dxa"/>
            <w:tcBorders>
              <w:top w:val="single" w:color="auto" w:sz="4" w:space="0"/>
              <w:left w:val="nil"/>
              <w:bottom w:val="single" w:color="auto" w:sz="4" w:space="0"/>
              <w:right w:val="single" w:color="auto" w:sz="4" w:space="0"/>
            </w:tcBorders>
            <w:noWrap w:val="0"/>
            <w:vAlign w:val="center"/>
          </w:tcPr>
          <w:p>
            <w:pPr>
              <w:pStyle w:val="50"/>
              <w:widowControl w:val="0"/>
              <w:tabs>
                <w:tab w:val="center" w:pos="4201"/>
                <w:tab w:val="right" w:leader="dot" w:pos="9298"/>
              </w:tabs>
              <w:ind w:firstLine="0" w:firstLineChars="0"/>
              <w:jc w:val="center"/>
              <w:rPr>
                <w:rFonts w:hint="eastAsia" w:ascii="宋体" w:hAnsi="宋体" w:eastAsia="宋体" w:cs="宋体"/>
                <w:color w:val="auto"/>
                <w:sz w:val="18"/>
                <w:szCs w:val="18"/>
                <w:shd w:val="clear" w:color="auto" w:fill="FFFFFF"/>
                <w:lang w:val="en-US" w:eastAsia="zh-CN" w:bidi="ar-SA"/>
              </w:rPr>
            </w:pPr>
            <w:r>
              <w:rPr>
                <w:rFonts w:hint="eastAsia" w:hAnsi="宋体" w:cs="宋体"/>
                <w:color w:val="auto"/>
                <w:sz w:val="18"/>
                <w:szCs w:val="18"/>
                <w:shd w:val="clear" w:color="auto" w:fill="FFFFFF"/>
                <w:lang w:val="en-US" w:eastAsia="zh-CN"/>
              </w:rPr>
              <w:t>3.0</w:t>
            </w:r>
          </w:p>
        </w:tc>
        <w:tc>
          <w:tcPr>
            <w:tcW w:w="2250" w:type="dxa"/>
            <w:tcBorders>
              <w:top w:val="single" w:color="auto" w:sz="4" w:space="0"/>
              <w:left w:val="nil"/>
              <w:bottom w:val="single" w:color="auto" w:sz="4" w:space="0"/>
              <w:right w:val="single" w:color="auto" w:sz="4" w:space="0"/>
            </w:tcBorders>
            <w:noWrap w:val="0"/>
            <w:vAlign w:val="center"/>
          </w:tcPr>
          <w:p>
            <w:pPr>
              <w:pStyle w:val="50"/>
              <w:widowControl w:val="0"/>
              <w:tabs>
                <w:tab w:val="center" w:pos="4201"/>
                <w:tab w:val="right" w:leader="dot" w:pos="9298"/>
              </w:tabs>
              <w:ind w:firstLine="0" w:firstLineChars="0"/>
              <w:jc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lang w:val="en-US" w:eastAsia="zh-CN"/>
              </w:rPr>
              <w:t>GB 5009.229</w:t>
            </w:r>
          </w:p>
        </w:tc>
      </w:tr>
      <w:tr>
        <w:tblPrEx>
          <w:tblCellMar>
            <w:top w:w="15" w:type="dxa"/>
            <w:left w:w="15" w:type="dxa"/>
            <w:bottom w:w="15" w:type="dxa"/>
            <w:right w:w="15" w:type="dxa"/>
          </w:tblCellMar>
        </w:tblPrEx>
        <w:trPr>
          <w:trHeight w:val="285" w:hRule="atLeast"/>
          <w:jc w:val="center"/>
        </w:trPr>
        <w:tc>
          <w:tcPr>
            <w:tcW w:w="4751" w:type="dxa"/>
            <w:tcBorders>
              <w:top w:val="single" w:color="auto" w:sz="4" w:space="0"/>
              <w:left w:val="single" w:color="auto" w:sz="4" w:space="0"/>
              <w:bottom w:val="single" w:color="auto" w:sz="4" w:space="0"/>
              <w:right w:val="single" w:color="auto" w:sz="4" w:space="0"/>
            </w:tcBorders>
            <w:noWrap w:val="0"/>
            <w:vAlign w:val="center"/>
          </w:tcPr>
          <w:p>
            <w:pPr>
              <w:pStyle w:val="50"/>
              <w:widowControl w:val="0"/>
              <w:tabs>
                <w:tab w:val="center" w:pos="4201"/>
                <w:tab w:val="right" w:leader="dot" w:pos="9298"/>
              </w:tabs>
              <w:ind w:firstLine="0" w:firstLineChars="0"/>
              <w:jc w:val="center"/>
              <w:rPr>
                <w:rFonts w:hint="eastAsia" w:ascii="宋体" w:hAnsi="宋体" w:eastAsia="宋体" w:cs="宋体"/>
                <w:color w:val="auto"/>
                <w:sz w:val="18"/>
                <w:szCs w:val="18"/>
                <w:shd w:val="clear" w:color="auto" w:fill="FFFFFF"/>
                <w:lang w:val="en-US" w:eastAsia="zh-CN" w:bidi="ar-SA"/>
              </w:rPr>
            </w:pPr>
            <w:r>
              <w:rPr>
                <w:rFonts w:hint="eastAsia" w:hAnsi="宋体" w:cs="宋体"/>
                <w:color w:val="auto"/>
                <w:sz w:val="18"/>
                <w:szCs w:val="18"/>
                <w:shd w:val="clear" w:color="auto" w:fill="FFFFFF"/>
                <w:lang w:eastAsia="zh-CN"/>
              </w:rPr>
              <w:t>脂肪</w:t>
            </w:r>
            <w:r>
              <w:rPr>
                <w:rFonts w:hint="eastAsia" w:hAnsi="宋体" w:cs="宋体"/>
                <w:color w:val="auto"/>
                <w:sz w:val="18"/>
                <w:szCs w:val="18"/>
                <w:shd w:val="clear" w:color="auto" w:fill="FFFFFF"/>
              </w:rPr>
              <w:t>，</w:t>
            </w:r>
            <w:r>
              <w:rPr>
                <w:rFonts w:hint="eastAsia" w:hAnsi="宋体" w:cs="宋体"/>
                <w:color w:val="auto"/>
                <w:sz w:val="18"/>
                <w:szCs w:val="18"/>
                <w:shd w:val="clear" w:color="auto" w:fill="FFFFFF"/>
                <w:lang w:val="en-US" w:eastAsia="zh-CN"/>
              </w:rPr>
              <w:t>g/100 g</w:t>
            </w:r>
          </w:p>
        </w:tc>
        <w:tc>
          <w:tcPr>
            <w:tcW w:w="2250" w:type="dxa"/>
            <w:tcBorders>
              <w:top w:val="single" w:color="auto" w:sz="4" w:space="0"/>
              <w:left w:val="nil"/>
              <w:bottom w:val="single" w:color="auto" w:sz="4" w:space="0"/>
              <w:right w:val="single" w:color="auto" w:sz="4" w:space="0"/>
            </w:tcBorders>
            <w:noWrap w:val="0"/>
            <w:vAlign w:val="center"/>
          </w:tcPr>
          <w:p>
            <w:pPr>
              <w:pStyle w:val="50"/>
              <w:widowControl w:val="0"/>
              <w:tabs>
                <w:tab w:val="center" w:pos="4201"/>
                <w:tab w:val="right" w:leader="dot" w:pos="9298"/>
              </w:tabs>
              <w:ind w:firstLine="0" w:firstLineChars="0"/>
              <w:jc w:val="center"/>
              <w:rPr>
                <w:rFonts w:hint="eastAsia" w:ascii="宋体" w:hAnsi="宋体" w:eastAsia="宋体" w:cs="宋体"/>
                <w:color w:val="auto"/>
                <w:sz w:val="18"/>
                <w:szCs w:val="18"/>
                <w:shd w:val="clear" w:color="auto" w:fill="FFFFFF"/>
                <w:lang w:val="en-US" w:eastAsia="zh-CN" w:bidi="ar-SA"/>
              </w:rPr>
            </w:pPr>
            <w:r>
              <w:rPr>
                <w:rFonts w:hint="eastAsia" w:hAnsi="宋体" w:eastAsia="宋体" w:cs="宋体"/>
                <w:color w:val="auto"/>
                <w:sz w:val="18"/>
                <w:szCs w:val="18"/>
                <w:shd w:val="clear" w:color="auto" w:fill="FFFFFF"/>
                <w:lang w:val="en-US" w:eastAsia="zh-CN"/>
              </w:rPr>
              <w:t>35.0～45.0</w:t>
            </w:r>
          </w:p>
        </w:tc>
        <w:tc>
          <w:tcPr>
            <w:tcW w:w="2250" w:type="dxa"/>
            <w:tcBorders>
              <w:top w:val="single" w:color="auto" w:sz="4" w:space="0"/>
              <w:left w:val="nil"/>
              <w:bottom w:val="single" w:color="auto" w:sz="4" w:space="0"/>
              <w:right w:val="single" w:color="auto" w:sz="4" w:space="0"/>
            </w:tcBorders>
            <w:noWrap w:val="0"/>
            <w:vAlign w:val="center"/>
          </w:tcPr>
          <w:p>
            <w:pPr>
              <w:pStyle w:val="50"/>
              <w:widowControl w:val="0"/>
              <w:tabs>
                <w:tab w:val="center" w:pos="4201"/>
                <w:tab w:val="right" w:leader="dot" w:pos="9298"/>
              </w:tabs>
              <w:ind w:firstLine="0" w:firstLineChars="0"/>
              <w:jc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lang w:val="en-US" w:eastAsia="zh-CN"/>
              </w:rPr>
              <w:t>GB 5009.6</w:t>
            </w:r>
          </w:p>
        </w:tc>
      </w:tr>
      <w:tr>
        <w:tblPrEx>
          <w:tblCellMar>
            <w:top w:w="15" w:type="dxa"/>
            <w:left w:w="15" w:type="dxa"/>
            <w:bottom w:w="15" w:type="dxa"/>
            <w:right w:w="15" w:type="dxa"/>
          </w:tblCellMar>
        </w:tblPrEx>
        <w:trPr>
          <w:trHeight w:val="285" w:hRule="atLeast"/>
          <w:jc w:val="center"/>
        </w:trPr>
        <w:tc>
          <w:tcPr>
            <w:tcW w:w="4751" w:type="dxa"/>
            <w:tcBorders>
              <w:top w:val="single" w:color="auto" w:sz="4" w:space="0"/>
              <w:left w:val="single" w:color="auto" w:sz="4" w:space="0"/>
              <w:bottom w:val="single" w:color="auto" w:sz="4" w:space="0"/>
              <w:right w:val="single" w:color="auto" w:sz="4" w:space="0"/>
            </w:tcBorders>
            <w:noWrap w:val="0"/>
            <w:vAlign w:val="center"/>
          </w:tcPr>
          <w:p>
            <w:pPr>
              <w:pStyle w:val="50"/>
              <w:widowControl w:val="0"/>
              <w:tabs>
                <w:tab w:val="center" w:pos="4201"/>
                <w:tab w:val="right" w:leader="dot" w:pos="9298"/>
              </w:tabs>
              <w:ind w:firstLine="0" w:firstLineChars="0"/>
              <w:jc w:val="center"/>
              <w:rPr>
                <w:rFonts w:hint="eastAsia" w:ascii="宋体" w:hAnsi="宋体" w:eastAsia="宋体" w:cs="宋体"/>
                <w:color w:val="auto"/>
                <w:sz w:val="18"/>
                <w:szCs w:val="18"/>
                <w:shd w:val="clear" w:color="auto" w:fill="FFFFFF"/>
                <w:lang w:val="en-US" w:eastAsia="zh-CN" w:bidi="ar-SA"/>
              </w:rPr>
            </w:pPr>
            <w:r>
              <w:rPr>
                <w:rFonts w:hint="eastAsia" w:hAnsi="宋体" w:cs="宋体"/>
                <w:color w:val="auto"/>
                <w:sz w:val="18"/>
                <w:szCs w:val="18"/>
                <w:shd w:val="clear" w:color="auto" w:fill="FFFFFF"/>
                <w:lang w:eastAsia="zh-CN"/>
              </w:rPr>
              <w:t>油酸</w:t>
            </w:r>
            <w:r>
              <w:rPr>
                <w:rFonts w:hint="eastAsia" w:hAnsi="宋体" w:cs="宋体"/>
                <w:color w:val="auto"/>
                <w:sz w:val="18"/>
                <w:szCs w:val="18"/>
                <w:shd w:val="clear" w:color="auto" w:fill="FFFFFF"/>
              </w:rPr>
              <w:t>，</w:t>
            </w:r>
            <w:r>
              <w:rPr>
                <w:rFonts w:hint="eastAsia" w:hAnsi="宋体" w:cs="宋体"/>
                <w:color w:val="auto"/>
                <w:sz w:val="18"/>
                <w:szCs w:val="18"/>
                <w:shd w:val="clear" w:color="auto" w:fill="FFFFFF"/>
                <w:lang w:val="en-US" w:eastAsia="zh-CN"/>
              </w:rPr>
              <w:t>g/100 g</w:t>
            </w:r>
          </w:p>
        </w:tc>
        <w:tc>
          <w:tcPr>
            <w:tcW w:w="2250" w:type="dxa"/>
            <w:tcBorders>
              <w:top w:val="single" w:color="auto" w:sz="4" w:space="0"/>
              <w:left w:val="nil"/>
              <w:bottom w:val="single" w:color="auto" w:sz="4" w:space="0"/>
              <w:right w:val="single" w:color="auto" w:sz="4" w:space="0"/>
            </w:tcBorders>
            <w:noWrap w:val="0"/>
            <w:vAlign w:val="center"/>
          </w:tcPr>
          <w:p>
            <w:pPr>
              <w:pStyle w:val="50"/>
              <w:widowControl w:val="0"/>
              <w:tabs>
                <w:tab w:val="center" w:pos="4201"/>
                <w:tab w:val="right" w:leader="dot" w:pos="9298"/>
              </w:tabs>
              <w:ind w:firstLine="0" w:firstLineChars="0"/>
              <w:jc w:val="center"/>
              <w:rPr>
                <w:rFonts w:hint="eastAsia" w:ascii="宋体" w:hAnsi="宋体" w:eastAsia="宋体" w:cs="宋体"/>
                <w:color w:val="auto"/>
                <w:sz w:val="18"/>
                <w:szCs w:val="18"/>
                <w:shd w:val="clear" w:color="auto" w:fill="FFFFFF"/>
                <w:lang w:val="en-US" w:eastAsia="zh-CN" w:bidi="ar-SA"/>
              </w:rPr>
            </w:pPr>
            <w:r>
              <w:rPr>
                <w:rFonts w:hint="eastAsia" w:hAnsi="宋体" w:cs="宋体"/>
                <w:color w:val="auto"/>
                <w:sz w:val="18"/>
                <w:szCs w:val="18"/>
                <w:shd w:val="clear" w:color="auto" w:fill="FFFFFF"/>
                <w:lang w:val="en-US" w:eastAsia="zh-CN"/>
              </w:rPr>
              <w:t>5.50</w:t>
            </w:r>
            <w:r>
              <w:rPr>
                <w:rFonts w:hint="eastAsia" w:hAnsi="宋体" w:eastAsia="宋体" w:cs="宋体"/>
                <w:color w:val="auto"/>
                <w:sz w:val="18"/>
                <w:szCs w:val="18"/>
                <w:shd w:val="clear" w:color="auto" w:fill="FFFFFF"/>
                <w:lang w:val="en-US" w:eastAsia="zh-CN"/>
              </w:rPr>
              <w:t>～6.50</w:t>
            </w:r>
          </w:p>
        </w:tc>
        <w:tc>
          <w:tcPr>
            <w:tcW w:w="2250" w:type="dxa"/>
            <w:tcBorders>
              <w:top w:val="single" w:color="auto" w:sz="4" w:space="0"/>
              <w:left w:val="nil"/>
              <w:bottom w:val="single" w:color="auto" w:sz="4" w:space="0"/>
              <w:right w:val="single" w:color="auto" w:sz="4" w:space="0"/>
            </w:tcBorders>
            <w:noWrap w:val="0"/>
            <w:vAlign w:val="center"/>
          </w:tcPr>
          <w:p>
            <w:pPr>
              <w:pStyle w:val="50"/>
              <w:widowControl w:val="0"/>
              <w:tabs>
                <w:tab w:val="center" w:pos="4201"/>
                <w:tab w:val="right" w:leader="dot" w:pos="9298"/>
              </w:tabs>
              <w:ind w:firstLine="0" w:firstLineChars="0"/>
              <w:jc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lang w:val="en-US" w:eastAsia="zh-CN"/>
              </w:rPr>
              <w:t>NY/T 3299</w:t>
            </w:r>
          </w:p>
        </w:tc>
      </w:tr>
      <w:tr>
        <w:tblPrEx>
          <w:tblCellMar>
            <w:top w:w="15" w:type="dxa"/>
            <w:left w:w="15" w:type="dxa"/>
            <w:bottom w:w="15" w:type="dxa"/>
            <w:right w:w="15" w:type="dxa"/>
          </w:tblCellMar>
        </w:tblPrEx>
        <w:trPr>
          <w:trHeight w:val="285" w:hRule="atLeast"/>
          <w:jc w:val="center"/>
        </w:trPr>
        <w:tc>
          <w:tcPr>
            <w:tcW w:w="4751" w:type="dxa"/>
            <w:tcBorders>
              <w:top w:val="single" w:color="auto" w:sz="4" w:space="0"/>
              <w:left w:val="single" w:color="auto" w:sz="4" w:space="0"/>
              <w:bottom w:val="single" w:color="auto" w:sz="4" w:space="0"/>
              <w:right w:val="single" w:color="auto" w:sz="4" w:space="0"/>
            </w:tcBorders>
            <w:noWrap w:val="0"/>
            <w:vAlign w:val="center"/>
          </w:tcPr>
          <w:p>
            <w:pPr>
              <w:pStyle w:val="50"/>
              <w:widowControl w:val="0"/>
              <w:tabs>
                <w:tab w:val="center" w:pos="4201"/>
                <w:tab w:val="right" w:leader="dot" w:pos="9298"/>
              </w:tabs>
              <w:ind w:firstLine="0" w:firstLineChars="0"/>
              <w:jc w:val="center"/>
              <w:rPr>
                <w:rFonts w:hint="eastAsia" w:ascii="宋体" w:hAnsi="宋体" w:eastAsia="宋体" w:cs="宋体"/>
                <w:color w:val="auto"/>
                <w:sz w:val="18"/>
                <w:szCs w:val="18"/>
                <w:shd w:val="clear" w:color="auto" w:fill="FFFFFF"/>
                <w:lang w:val="en-US" w:eastAsia="zh-CN" w:bidi="ar-SA"/>
              </w:rPr>
            </w:pPr>
            <w:r>
              <w:rPr>
                <w:rFonts w:hint="eastAsia" w:hAnsi="宋体" w:cs="宋体"/>
                <w:color w:val="auto"/>
                <w:sz w:val="18"/>
                <w:szCs w:val="18"/>
                <w:shd w:val="clear" w:color="auto" w:fill="FFFFFF"/>
                <w:lang w:eastAsia="zh-CN"/>
              </w:rPr>
              <w:t>亚油酸</w:t>
            </w:r>
            <w:r>
              <w:rPr>
                <w:rFonts w:hint="eastAsia" w:hAnsi="宋体" w:cs="宋体"/>
                <w:color w:val="auto"/>
                <w:sz w:val="18"/>
                <w:szCs w:val="18"/>
                <w:shd w:val="clear" w:color="auto" w:fill="FFFFFF"/>
              </w:rPr>
              <w:t>，</w:t>
            </w:r>
            <w:r>
              <w:rPr>
                <w:rFonts w:hint="eastAsia" w:hAnsi="宋体" w:cs="宋体"/>
                <w:color w:val="auto"/>
                <w:sz w:val="18"/>
                <w:szCs w:val="18"/>
                <w:shd w:val="clear" w:color="auto" w:fill="FFFFFF"/>
                <w:lang w:val="en-US" w:eastAsia="zh-CN"/>
              </w:rPr>
              <w:t>g/100 g</w:t>
            </w:r>
          </w:p>
        </w:tc>
        <w:tc>
          <w:tcPr>
            <w:tcW w:w="2250" w:type="dxa"/>
            <w:tcBorders>
              <w:top w:val="single" w:color="auto" w:sz="4" w:space="0"/>
              <w:left w:val="nil"/>
              <w:bottom w:val="single" w:color="auto" w:sz="4" w:space="0"/>
              <w:right w:val="single" w:color="auto" w:sz="4" w:space="0"/>
            </w:tcBorders>
            <w:noWrap w:val="0"/>
            <w:vAlign w:val="center"/>
          </w:tcPr>
          <w:p>
            <w:pPr>
              <w:pStyle w:val="50"/>
              <w:widowControl w:val="0"/>
              <w:tabs>
                <w:tab w:val="center" w:pos="4201"/>
                <w:tab w:val="right" w:leader="dot" w:pos="9298"/>
              </w:tabs>
              <w:ind w:firstLine="0" w:firstLineChars="0"/>
              <w:jc w:val="center"/>
              <w:rPr>
                <w:rFonts w:hint="eastAsia" w:ascii="宋体" w:hAnsi="宋体" w:eastAsia="宋体" w:cs="宋体"/>
                <w:color w:val="auto"/>
                <w:sz w:val="18"/>
                <w:szCs w:val="18"/>
                <w:shd w:val="clear" w:color="auto" w:fill="FFFFFF"/>
                <w:lang w:val="en-US" w:eastAsia="zh-CN" w:bidi="ar-SA"/>
              </w:rPr>
            </w:pPr>
            <w:r>
              <w:rPr>
                <w:rFonts w:hint="eastAsia" w:hAnsi="宋体" w:cs="宋体"/>
                <w:color w:val="auto"/>
                <w:sz w:val="18"/>
                <w:szCs w:val="18"/>
                <w:shd w:val="clear" w:color="auto" w:fill="FFFFFF"/>
                <w:lang w:val="en-US" w:eastAsia="zh-CN"/>
              </w:rPr>
              <w:t>7.50</w:t>
            </w:r>
            <w:r>
              <w:rPr>
                <w:rFonts w:hint="eastAsia" w:hAnsi="宋体" w:eastAsia="宋体" w:cs="宋体"/>
                <w:color w:val="auto"/>
                <w:sz w:val="18"/>
                <w:szCs w:val="18"/>
                <w:shd w:val="clear" w:color="auto" w:fill="FFFFFF"/>
                <w:lang w:val="en-US" w:eastAsia="zh-CN"/>
              </w:rPr>
              <w:t>～8.50</w:t>
            </w:r>
          </w:p>
        </w:tc>
        <w:tc>
          <w:tcPr>
            <w:tcW w:w="2250" w:type="dxa"/>
            <w:tcBorders>
              <w:top w:val="single" w:color="auto" w:sz="4" w:space="0"/>
              <w:left w:val="nil"/>
              <w:bottom w:val="single" w:color="auto" w:sz="4" w:space="0"/>
              <w:right w:val="single" w:color="auto" w:sz="4" w:space="0"/>
            </w:tcBorders>
            <w:noWrap w:val="0"/>
            <w:vAlign w:val="center"/>
          </w:tcPr>
          <w:p>
            <w:pPr>
              <w:pStyle w:val="50"/>
              <w:widowControl w:val="0"/>
              <w:tabs>
                <w:tab w:val="center" w:pos="4201"/>
                <w:tab w:val="right" w:leader="dot" w:pos="9298"/>
              </w:tabs>
              <w:ind w:firstLine="0" w:firstLineChars="0"/>
              <w:jc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lang w:val="en-US" w:eastAsia="zh-CN"/>
              </w:rPr>
              <w:t>NY/T 3299</w:t>
            </w:r>
          </w:p>
        </w:tc>
      </w:tr>
    </w:tbl>
    <w:p>
      <w:pPr>
        <w:pStyle w:val="6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color w:val="auto"/>
        </w:rPr>
      </w:pPr>
      <w:r>
        <w:rPr>
          <w:rFonts w:hint="eastAsia"/>
          <w:color w:val="auto"/>
          <w:lang w:val="en-US" w:eastAsia="zh-CN"/>
        </w:rPr>
        <w:t>6</w:t>
      </w:r>
      <w:r>
        <w:rPr>
          <w:rFonts w:hint="eastAsia"/>
          <w:color w:val="auto"/>
        </w:rPr>
        <w:t>.3 卫生</w:t>
      </w:r>
      <w:r>
        <w:rPr>
          <w:rFonts w:hint="eastAsia" w:hAnsi="Times New Roman" w:cs="Times New Roman"/>
          <w:color w:val="auto"/>
        </w:rPr>
        <w:t>指标</w:t>
      </w:r>
    </w:p>
    <w:p>
      <w:pPr>
        <w:pStyle w:val="50"/>
        <w:tabs>
          <w:tab w:val="center" w:pos="4201"/>
          <w:tab w:val="right" w:leader="dot" w:pos="9298"/>
        </w:tabs>
        <w:ind w:firstLine="420"/>
        <w:rPr>
          <w:rFonts w:hint="eastAsia" w:hAnsi="宋体"/>
          <w:color w:val="auto"/>
        </w:rPr>
      </w:pPr>
      <w:r>
        <w:rPr>
          <w:rFonts w:hint="eastAsia"/>
          <w:color w:val="auto"/>
        </w:rPr>
        <w:t>符合</w:t>
      </w:r>
      <w:r>
        <w:rPr>
          <w:rFonts w:hint="eastAsia"/>
          <w:color w:val="auto"/>
          <w:szCs w:val="22"/>
        </w:rPr>
        <w:t xml:space="preserve">GB </w:t>
      </w:r>
      <w:r>
        <w:rPr>
          <w:rFonts w:hint="eastAsia"/>
          <w:color w:val="auto"/>
          <w:szCs w:val="22"/>
          <w:lang w:val="en-US" w:eastAsia="zh-CN"/>
        </w:rPr>
        <w:t>19300</w:t>
      </w:r>
      <w:r>
        <w:rPr>
          <w:rFonts w:hint="eastAsia"/>
          <w:color w:val="auto"/>
        </w:rPr>
        <w:t>的</w:t>
      </w:r>
      <w:r>
        <w:rPr>
          <w:rFonts w:hint="eastAsia" w:hAnsi="宋体"/>
          <w:color w:val="auto"/>
        </w:rPr>
        <w:t>规定。</w:t>
      </w:r>
    </w:p>
    <w:p>
      <w:pPr>
        <w:pStyle w:val="6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eastAsia="黑体"/>
          <w:color w:val="auto"/>
          <w:lang w:eastAsia="zh-CN"/>
        </w:rPr>
      </w:pPr>
      <w:r>
        <w:rPr>
          <w:rFonts w:hint="eastAsia"/>
          <w:color w:val="auto"/>
          <w:lang w:val="en-US" w:eastAsia="zh-CN"/>
        </w:rPr>
        <w:t>6</w:t>
      </w:r>
      <w:r>
        <w:rPr>
          <w:rFonts w:hint="eastAsia"/>
          <w:color w:val="auto"/>
        </w:rPr>
        <w:t>.</w:t>
      </w:r>
      <w:r>
        <w:rPr>
          <w:rFonts w:hint="eastAsia"/>
          <w:color w:val="auto"/>
          <w:lang w:val="en-US" w:eastAsia="zh-CN"/>
        </w:rPr>
        <w:t>5</w:t>
      </w:r>
      <w:r>
        <w:rPr>
          <w:rFonts w:hint="eastAsia"/>
          <w:color w:val="auto"/>
        </w:rPr>
        <w:t xml:space="preserve"> </w:t>
      </w:r>
      <w:r>
        <w:rPr>
          <w:rFonts w:hint="eastAsia"/>
          <w:color w:val="auto"/>
          <w:lang w:eastAsia="zh-CN"/>
        </w:rPr>
        <w:t>净</w:t>
      </w:r>
      <w:r>
        <w:rPr>
          <w:rFonts w:hint="eastAsia" w:hAnsi="Times New Roman" w:cs="Times New Roman"/>
          <w:color w:val="auto"/>
          <w:lang w:eastAsia="zh-CN"/>
        </w:rPr>
        <w:t>含量</w:t>
      </w:r>
    </w:p>
    <w:p>
      <w:pPr>
        <w:pStyle w:val="95"/>
        <w:widowControl w:val="0"/>
        <w:rPr>
          <w:rFonts w:hint="eastAsia" w:ascii="宋体" w:hAnsi="宋体"/>
          <w:color w:val="auto"/>
          <w:szCs w:val="22"/>
        </w:rPr>
      </w:pPr>
      <w:r>
        <w:rPr>
          <w:rFonts w:hint="eastAsia" w:ascii="黑体" w:eastAsia="黑体"/>
          <w:color w:val="auto"/>
        </w:rPr>
        <w:t>6.</w:t>
      </w:r>
      <w:r>
        <w:rPr>
          <w:rFonts w:hint="eastAsia" w:ascii="黑体" w:eastAsia="黑体"/>
          <w:color w:val="auto"/>
          <w:lang w:val="en-US" w:eastAsia="zh-CN"/>
        </w:rPr>
        <w:t>5</w:t>
      </w:r>
      <w:r>
        <w:rPr>
          <w:rFonts w:hint="eastAsia" w:ascii="黑体" w:eastAsia="黑体"/>
          <w:color w:val="auto"/>
          <w:szCs w:val="20"/>
        </w:rPr>
        <w:t xml:space="preserve">.1 </w:t>
      </w:r>
      <w:r>
        <w:rPr>
          <w:rFonts w:hint="eastAsia" w:ascii="宋体" w:hAnsi="宋体"/>
          <w:color w:val="auto"/>
          <w:szCs w:val="22"/>
        </w:rPr>
        <w:t>定量包装的</w:t>
      </w:r>
      <w:r>
        <w:rPr>
          <w:rFonts w:hint="eastAsia" w:ascii="宋体"/>
          <w:color w:val="auto"/>
          <w:szCs w:val="22"/>
          <w:lang w:val="en" w:eastAsia="zh-CN"/>
        </w:rPr>
        <w:t>五原向日葵产品</w:t>
      </w:r>
      <w:r>
        <w:rPr>
          <w:rFonts w:hint="eastAsia" w:ascii="宋体" w:hAnsi="宋体"/>
          <w:color w:val="auto"/>
          <w:szCs w:val="22"/>
        </w:rPr>
        <w:t>应符合《</w:t>
      </w:r>
      <w:r>
        <w:rPr>
          <w:rFonts w:ascii="宋体" w:hAnsi="宋体"/>
          <w:color w:val="auto"/>
          <w:szCs w:val="22"/>
        </w:rPr>
        <w:t>定量包装商品计量监督管理办法</w:t>
      </w:r>
      <w:r>
        <w:rPr>
          <w:rFonts w:hint="eastAsia" w:ascii="宋体" w:hAnsi="宋体"/>
          <w:color w:val="auto"/>
          <w:szCs w:val="22"/>
        </w:rPr>
        <w:t>》的规定。</w:t>
      </w:r>
    </w:p>
    <w:p>
      <w:pPr>
        <w:pStyle w:val="50"/>
        <w:tabs>
          <w:tab w:val="center" w:pos="4201"/>
          <w:tab w:val="right" w:leader="dot" w:pos="9298"/>
        </w:tabs>
        <w:ind w:firstLine="0" w:firstLineChars="0"/>
        <w:rPr>
          <w:rFonts w:hint="eastAsia"/>
          <w:color w:val="auto"/>
          <w:szCs w:val="22"/>
        </w:rPr>
      </w:pPr>
      <w:r>
        <w:rPr>
          <w:rFonts w:hint="eastAsia" w:ascii="黑体" w:eastAsia="黑体"/>
          <w:color w:val="auto"/>
        </w:rPr>
        <w:t>6.</w:t>
      </w:r>
      <w:r>
        <w:rPr>
          <w:rFonts w:hint="eastAsia" w:ascii="黑体" w:eastAsia="黑体"/>
          <w:color w:val="auto"/>
          <w:lang w:val="en-US" w:eastAsia="zh-CN"/>
        </w:rPr>
        <w:t>5</w:t>
      </w:r>
      <w:r>
        <w:rPr>
          <w:rFonts w:hint="eastAsia" w:ascii="黑体" w:eastAsia="黑体"/>
          <w:color w:val="auto"/>
        </w:rPr>
        <w:t xml:space="preserve">.2 </w:t>
      </w:r>
      <w:r>
        <w:rPr>
          <w:rFonts w:hint="eastAsia" w:hAnsi="宋体"/>
          <w:color w:val="auto"/>
          <w:szCs w:val="22"/>
        </w:rPr>
        <w:t>净含量的检测按照JJF 1070的规</w:t>
      </w:r>
      <w:r>
        <w:rPr>
          <w:rFonts w:hint="eastAsia" w:hAnsi="宋体" w:cs="宋体"/>
          <w:color w:val="auto"/>
          <w:szCs w:val="22"/>
        </w:rPr>
        <w:t>定进行</w:t>
      </w:r>
      <w:r>
        <w:rPr>
          <w:rFonts w:hint="eastAsia"/>
          <w:color w:val="auto"/>
          <w:szCs w:val="22"/>
        </w:rPr>
        <w:t>。</w:t>
      </w:r>
    </w:p>
    <w:p>
      <w:pPr>
        <w:pStyle w:val="60"/>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rFonts w:hint="eastAsia"/>
          <w:color w:val="auto"/>
        </w:rPr>
      </w:pPr>
      <w:r>
        <w:rPr>
          <w:rFonts w:hint="eastAsia"/>
          <w:color w:val="auto"/>
          <w:lang w:eastAsia="zh-CN"/>
        </w:rPr>
        <w:t>检验</w:t>
      </w:r>
      <w:r>
        <w:rPr>
          <w:rFonts w:hint="eastAsia" w:hAnsi="Times New Roman" w:cs="Times New Roman"/>
          <w:color w:val="auto"/>
          <w:lang w:eastAsia="zh-CN"/>
        </w:rPr>
        <w:t>规则</w:t>
      </w:r>
    </w:p>
    <w:p>
      <w:pPr>
        <w:pStyle w:val="60"/>
        <w:numPr>
          <w:ilvl w:val="0"/>
          <w:numId w:val="0"/>
        </w:numPr>
        <w:spacing w:before="156" w:after="156"/>
        <w:rPr>
          <w:rFonts w:hint="eastAsia"/>
        </w:rPr>
      </w:pPr>
      <w:r>
        <w:rPr>
          <w:rFonts w:hint="eastAsia"/>
        </w:rPr>
        <w:t>7.</w:t>
      </w:r>
      <w:r>
        <w:rPr>
          <w:rFonts w:hint="eastAsia"/>
          <w:lang w:val="en-US" w:eastAsia="zh-CN"/>
        </w:rPr>
        <w:t>1</w:t>
      </w:r>
      <w:r>
        <w:rPr>
          <w:rFonts w:hint="eastAsia"/>
        </w:rPr>
        <w:t xml:space="preserve"> 一般规则</w:t>
      </w:r>
    </w:p>
    <w:p>
      <w:pPr>
        <w:pStyle w:val="50"/>
        <w:ind w:firstLine="420"/>
        <w:rPr>
          <w:rFonts w:hint="eastAsia"/>
          <w:szCs w:val="22"/>
        </w:rPr>
      </w:pPr>
      <w:r>
        <w:rPr>
          <w:rFonts w:hint="eastAsia"/>
          <w:szCs w:val="22"/>
        </w:rPr>
        <w:t>按GB/T 5490的规定执行。</w:t>
      </w:r>
    </w:p>
    <w:p>
      <w:pPr>
        <w:pStyle w:val="6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color w:val="auto"/>
        </w:rPr>
      </w:pPr>
      <w:r>
        <w:rPr>
          <w:rFonts w:hint="eastAsia"/>
          <w:color w:val="auto"/>
        </w:rPr>
        <w:t>7.</w:t>
      </w:r>
      <w:r>
        <w:rPr>
          <w:rFonts w:hint="eastAsia"/>
          <w:color w:val="auto"/>
          <w:lang w:val="en-US" w:eastAsia="zh-CN"/>
        </w:rPr>
        <w:t>2</w:t>
      </w:r>
      <w:r>
        <w:rPr>
          <w:rFonts w:hint="eastAsia"/>
          <w:color w:val="auto"/>
        </w:rPr>
        <w:t xml:space="preserve"> 组批</w:t>
      </w:r>
    </w:p>
    <w:p>
      <w:pPr>
        <w:pStyle w:val="50"/>
        <w:widowControl w:val="0"/>
        <w:tabs>
          <w:tab w:val="center" w:pos="4201"/>
          <w:tab w:val="right" w:leader="dot" w:pos="9298"/>
        </w:tabs>
        <w:ind w:firstLine="420"/>
        <w:rPr>
          <w:color w:val="auto"/>
          <w:szCs w:val="22"/>
        </w:rPr>
      </w:pPr>
      <w:r>
        <w:rPr>
          <w:rFonts w:hint="eastAsia"/>
          <w:color w:val="auto"/>
          <w:szCs w:val="22"/>
        </w:rPr>
        <w:t>以</w:t>
      </w:r>
      <w:r>
        <w:rPr>
          <w:rFonts w:hint="eastAsia"/>
          <w:color w:val="auto"/>
          <w:szCs w:val="22"/>
          <w:lang w:eastAsia="zh-CN"/>
        </w:rPr>
        <w:t>同一种植基地、</w:t>
      </w:r>
      <w:r>
        <w:rPr>
          <w:rFonts w:hint="eastAsia"/>
          <w:color w:val="auto"/>
          <w:szCs w:val="22"/>
        </w:rPr>
        <w:t>同</w:t>
      </w:r>
      <w:r>
        <w:rPr>
          <w:rFonts w:hint="eastAsia"/>
          <w:color w:val="auto"/>
          <w:szCs w:val="22"/>
          <w:lang w:eastAsia="zh-CN"/>
        </w:rPr>
        <w:t>一品种、同一采收时间、同一等级、同一包装日期的</w:t>
      </w:r>
      <w:r>
        <w:rPr>
          <w:rFonts w:hint="eastAsia" w:ascii="宋体"/>
          <w:color w:val="auto"/>
          <w:szCs w:val="22"/>
          <w:lang w:val="en" w:eastAsia="zh-CN"/>
        </w:rPr>
        <w:t>五原向日葵</w:t>
      </w:r>
      <w:r>
        <w:rPr>
          <w:rFonts w:hint="eastAsia"/>
          <w:color w:val="auto"/>
          <w:szCs w:val="22"/>
          <w:lang w:eastAsia="zh-CN"/>
        </w:rPr>
        <w:t>产品</w:t>
      </w:r>
      <w:r>
        <w:rPr>
          <w:rFonts w:hint="eastAsia"/>
          <w:color w:val="auto"/>
          <w:szCs w:val="22"/>
        </w:rPr>
        <w:t>为一组批。</w:t>
      </w:r>
    </w:p>
    <w:p>
      <w:pPr>
        <w:pStyle w:val="6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eastAsia="黑体"/>
          <w:color w:val="auto"/>
          <w:lang w:eastAsia="zh-CN"/>
        </w:rPr>
      </w:pPr>
      <w:r>
        <w:rPr>
          <w:rFonts w:hint="eastAsia"/>
          <w:color w:val="auto"/>
        </w:rPr>
        <w:t>7.</w:t>
      </w:r>
      <w:r>
        <w:rPr>
          <w:rFonts w:hint="eastAsia"/>
          <w:color w:val="auto"/>
          <w:lang w:val="en-US" w:eastAsia="zh-CN"/>
        </w:rPr>
        <w:t>3</w:t>
      </w:r>
      <w:r>
        <w:rPr>
          <w:rFonts w:hint="eastAsia"/>
          <w:color w:val="auto"/>
        </w:rPr>
        <w:t xml:space="preserve"> </w:t>
      </w:r>
      <w:r>
        <w:rPr>
          <w:rFonts w:hint="eastAsia"/>
          <w:color w:val="auto"/>
          <w:lang w:eastAsia="zh-CN"/>
        </w:rPr>
        <w:t>扦</w:t>
      </w:r>
      <w:r>
        <w:rPr>
          <w:rFonts w:hint="eastAsia"/>
          <w:color w:val="auto"/>
        </w:rPr>
        <w:t>样</w:t>
      </w:r>
      <w:r>
        <w:rPr>
          <w:rFonts w:hint="eastAsia"/>
          <w:color w:val="auto"/>
          <w:lang w:eastAsia="zh-CN"/>
        </w:rPr>
        <w:t>、分样</w:t>
      </w:r>
    </w:p>
    <w:p>
      <w:pPr>
        <w:pStyle w:val="50"/>
        <w:widowControl w:val="0"/>
        <w:tabs>
          <w:tab w:val="center" w:pos="4201"/>
          <w:tab w:val="right" w:leader="dot" w:pos="9298"/>
        </w:tabs>
        <w:ind w:firstLine="420"/>
        <w:rPr>
          <w:rFonts w:hint="eastAsia" w:ascii="宋体" w:eastAsia="宋体"/>
          <w:color w:val="auto"/>
          <w:szCs w:val="22"/>
          <w:lang w:eastAsia="zh-CN"/>
        </w:rPr>
      </w:pPr>
      <w:r>
        <w:rPr>
          <w:rFonts w:hint="eastAsia" w:ascii="宋体" w:eastAsia="宋体"/>
          <w:color w:val="auto"/>
          <w:szCs w:val="22"/>
          <w:lang w:val="en-US" w:eastAsia="zh-CN"/>
        </w:rPr>
        <w:t>按照GB/T 5491的规定执行。</w:t>
      </w:r>
    </w:p>
    <w:p>
      <w:pPr>
        <w:pStyle w:val="6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color w:val="auto"/>
        </w:rPr>
      </w:pPr>
      <w:r>
        <w:rPr>
          <w:rFonts w:hint="eastAsia"/>
          <w:color w:val="auto"/>
        </w:rPr>
        <w:t>7.</w:t>
      </w:r>
      <w:r>
        <w:rPr>
          <w:rFonts w:hint="eastAsia"/>
          <w:color w:val="auto"/>
          <w:lang w:val="en-US" w:eastAsia="zh-CN"/>
        </w:rPr>
        <w:t>4</w:t>
      </w:r>
      <w:r>
        <w:rPr>
          <w:rFonts w:hint="eastAsia"/>
          <w:color w:val="auto"/>
        </w:rPr>
        <w:t xml:space="preserve"> </w:t>
      </w:r>
      <w:r>
        <w:rPr>
          <w:rFonts w:hint="eastAsia"/>
          <w:color w:val="auto"/>
          <w:lang w:eastAsia="zh-CN"/>
        </w:rPr>
        <w:t>交收</w:t>
      </w:r>
      <w:r>
        <w:rPr>
          <w:rFonts w:hint="eastAsia"/>
          <w:color w:val="auto"/>
        </w:rPr>
        <w:t>检</w:t>
      </w:r>
      <w:r>
        <w:rPr>
          <w:rFonts w:hint="eastAsia" w:hAnsi="Times New Roman" w:cs="Times New Roman"/>
          <w:color w:val="auto"/>
        </w:rPr>
        <w:t>验</w:t>
      </w:r>
    </w:p>
    <w:p>
      <w:pPr>
        <w:pStyle w:val="50"/>
        <w:widowControl w:val="0"/>
        <w:tabs>
          <w:tab w:val="center" w:pos="4201"/>
          <w:tab w:val="right" w:leader="dot" w:pos="9298"/>
        </w:tabs>
        <w:ind w:firstLine="420"/>
        <w:rPr>
          <w:rFonts w:hAnsi="宋体"/>
          <w:color w:val="auto"/>
          <w:kern w:val="2"/>
          <w:szCs w:val="22"/>
        </w:rPr>
      </w:pPr>
      <w:r>
        <w:rPr>
          <w:rFonts w:hint="eastAsia"/>
          <w:color w:val="auto"/>
          <w:szCs w:val="22"/>
          <w:lang w:eastAsia="zh-CN"/>
        </w:rPr>
        <w:t>每批五原向日葵</w:t>
      </w:r>
      <w:r>
        <w:rPr>
          <w:rFonts w:hint="eastAsia"/>
          <w:color w:val="auto"/>
          <w:szCs w:val="22"/>
        </w:rPr>
        <w:t>产品在</w:t>
      </w:r>
      <w:r>
        <w:rPr>
          <w:rFonts w:hint="eastAsia"/>
          <w:color w:val="auto"/>
          <w:szCs w:val="22"/>
          <w:lang w:eastAsia="zh-CN"/>
        </w:rPr>
        <w:t>交收前</w:t>
      </w:r>
      <w:r>
        <w:rPr>
          <w:rFonts w:hint="eastAsia"/>
          <w:color w:val="auto"/>
          <w:szCs w:val="22"/>
        </w:rPr>
        <w:t>应进行</w:t>
      </w:r>
      <w:r>
        <w:rPr>
          <w:rFonts w:hint="eastAsia"/>
          <w:color w:val="auto"/>
          <w:szCs w:val="22"/>
          <w:lang w:eastAsia="zh-CN"/>
        </w:rPr>
        <w:t>交收</w:t>
      </w:r>
      <w:r>
        <w:rPr>
          <w:rFonts w:hint="eastAsia"/>
          <w:color w:val="auto"/>
          <w:szCs w:val="22"/>
        </w:rPr>
        <w:t>检验，检验项目为</w:t>
      </w:r>
      <w:r>
        <w:rPr>
          <w:rFonts w:hint="eastAsia" w:hAnsi="宋体" w:cs="宋体"/>
          <w:color w:val="auto"/>
          <w:szCs w:val="22"/>
        </w:rPr>
        <w:t>感官、</w:t>
      </w:r>
      <w:r>
        <w:rPr>
          <w:rFonts w:hint="eastAsia" w:hAnsi="宋体" w:cs="宋体"/>
          <w:color w:val="auto"/>
          <w:szCs w:val="22"/>
          <w:lang w:val="en-US" w:eastAsia="zh-CN"/>
        </w:rPr>
        <w:t>理化、</w:t>
      </w:r>
      <w:r>
        <w:rPr>
          <w:rFonts w:hint="eastAsia" w:hAnsi="宋体" w:cs="宋体"/>
          <w:color w:val="auto"/>
          <w:szCs w:val="22"/>
        </w:rPr>
        <w:t>净含量</w:t>
      </w:r>
      <w:r>
        <w:rPr>
          <w:rFonts w:hint="eastAsia" w:hAnsi="宋体" w:cs="宋体"/>
          <w:color w:val="auto"/>
          <w:szCs w:val="22"/>
          <w:lang w:eastAsia="zh-CN"/>
        </w:rPr>
        <w:t>、包装、标识</w:t>
      </w:r>
      <w:r>
        <w:rPr>
          <w:rFonts w:hint="eastAsia" w:hAnsi="宋体"/>
          <w:color w:val="auto"/>
          <w:kern w:val="2"/>
          <w:szCs w:val="22"/>
        </w:rPr>
        <w:t>。</w:t>
      </w:r>
    </w:p>
    <w:p>
      <w:pPr>
        <w:pStyle w:val="6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color w:val="auto"/>
        </w:rPr>
      </w:pPr>
      <w:r>
        <w:rPr>
          <w:rFonts w:hint="eastAsia"/>
          <w:color w:val="auto"/>
        </w:rPr>
        <w:t>7.</w:t>
      </w:r>
      <w:r>
        <w:rPr>
          <w:rFonts w:hint="eastAsia"/>
          <w:color w:val="auto"/>
          <w:lang w:val="en-US" w:eastAsia="zh-CN"/>
        </w:rPr>
        <w:t>5</w:t>
      </w:r>
      <w:r>
        <w:rPr>
          <w:rFonts w:hint="eastAsia"/>
          <w:color w:val="auto"/>
        </w:rPr>
        <w:t xml:space="preserve"> 型式检验</w:t>
      </w:r>
    </w:p>
    <w:p>
      <w:pPr>
        <w:pStyle w:val="50"/>
        <w:widowControl w:val="0"/>
        <w:tabs>
          <w:tab w:val="center" w:pos="4201"/>
          <w:tab w:val="right" w:leader="dot" w:pos="9298"/>
        </w:tabs>
        <w:ind w:firstLine="420"/>
        <w:rPr>
          <w:color w:val="auto"/>
          <w:szCs w:val="22"/>
        </w:rPr>
      </w:pPr>
      <w:r>
        <w:rPr>
          <w:rFonts w:hint="eastAsia"/>
          <w:color w:val="auto"/>
          <w:szCs w:val="22"/>
        </w:rPr>
        <w:t>当有下列情形之一时，需要进行型式检验，检验项目为</w:t>
      </w:r>
      <w:r>
        <w:rPr>
          <w:rFonts w:hint="eastAsia"/>
          <w:color w:val="auto"/>
          <w:szCs w:val="22"/>
          <w:lang w:eastAsia="zh-CN"/>
        </w:rPr>
        <w:t>本文件</w:t>
      </w:r>
      <w:r>
        <w:rPr>
          <w:rFonts w:hint="eastAsia"/>
          <w:color w:val="auto"/>
          <w:szCs w:val="22"/>
        </w:rPr>
        <w:t>规定的所有指标项目：</w:t>
      </w:r>
    </w:p>
    <w:p>
      <w:pPr>
        <w:pStyle w:val="50"/>
        <w:widowControl w:val="0"/>
        <w:tabs>
          <w:tab w:val="center" w:pos="4201"/>
          <w:tab w:val="right" w:leader="dot" w:pos="9298"/>
        </w:tabs>
        <w:ind w:firstLine="420"/>
        <w:rPr>
          <w:rFonts w:hint="eastAsia" w:ascii="宋体e眠副浡渀." w:hAnsi="宋体e眠副浡渀." w:eastAsia="宋体e眠副浡渀." w:cs="Times New Roman"/>
          <w:color w:val="auto"/>
          <w:lang w:val="en-US" w:eastAsia="zh-CN"/>
        </w:rPr>
      </w:pPr>
      <w:r>
        <w:rPr>
          <w:rFonts w:hint="eastAsia" w:ascii="黑体" w:hAnsi="黑体" w:eastAsia="黑体"/>
          <w:color w:val="auto"/>
          <w:szCs w:val="22"/>
        </w:rPr>
        <w:t>a）</w:t>
      </w:r>
      <w:r>
        <w:rPr>
          <w:rFonts w:hint="eastAsia" w:ascii="宋体e眠副浡渀." w:hAnsi="宋体e眠副浡渀." w:eastAsia="宋体e眠副浡渀." w:cs="Times New Roman"/>
          <w:color w:val="auto"/>
          <w:lang w:eastAsia="zh-CN"/>
        </w:rPr>
        <w:t>新投入品种采收时；</w:t>
      </w:r>
    </w:p>
    <w:p>
      <w:pPr>
        <w:pStyle w:val="50"/>
        <w:widowControl w:val="0"/>
        <w:tabs>
          <w:tab w:val="center" w:pos="4201"/>
          <w:tab w:val="right" w:leader="dot" w:pos="9298"/>
        </w:tabs>
        <w:ind w:firstLine="420"/>
        <w:rPr>
          <w:rFonts w:hint="eastAsia"/>
          <w:color w:val="auto"/>
          <w:szCs w:val="22"/>
        </w:rPr>
      </w:pPr>
      <w:r>
        <w:rPr>
          <w:rFonts w:hint="eastAsia" w:ascii="黑体" w:hAnsi="黑体" w:eastAsia="黑体"/>
          <w:color w:val="auto"/>
          <w:szCs w:val="22"/>
        </w:rPr>
        <w:t>b）</w:t>
      </w:r>
      <w:r>
        <w:rPr>
          <w:rFonts w:hint="eastAsia" w:ascii="宋体e眠副浡渀." w:hAnsi="宋体e眠副浡渀." w:eastAsia="宋体e眠副浡渀."/>
          <w:color w:val="auto"/>
        </w:rPr>
        <w:t>人为或自然因素使生产环境发生较大变化</w:t>
      </w:r>
      <w:r>
        <w:rPr>
          <w:rFonts w:hint="eastAsia" w:ascii="宋体e眠副浡渀." w:hAnsi="宋体e眠副浡渀." w:eastAsia="宋体e眠副浡渀."/>
          <w:color w:val="auto"/>
          <w:lang w:eastAsia="zh-CN"/>
        </w:rPr>
        <w:t>，可能导致产品质量发生变化</w:t>
      </w:r>
      <w:r>
        <w:rPr>
          <w:rFonts w:hint="eastAsia" w:ascii="宋体e眠副浡渀." w:hAnsi="宋体e眠副浡渀." w:eastAsia="宋体e眠副浡渀."/>
          <w:color w:val="auto"/>
        </w:rPr>
        <w:t>时</w:t>
      </w:r>
      <w:r>
        <w:rPr>
          <w:rFonts w:hint="eastAsia"/>
          <w:color w:val="auto"/>
          <w:szCs w:val="22"/>
        </w:rPr>
        <w:t>；</w:t>
      </w:r>
    </w:p>
    <w:p>
      <w:pPr>
        <w:pStyle w:val="50"/>
        <w:widowControl w:val="0"/>
        <w:tabs>
          <w:tab w:val="center" w:pos="4201"/>
          <w:tab w:val="right" w:leader="dot" w:pos="9298"/>
        </w:tabs>
        <w:ind w:firstLine="420"/>
        <w:rPr>
          <w:color w:val="auto"/>
          <w:szCs w:val="22"/>
        </w:rPr>
      </w:pPr>
      <w:r>
        <w:rPr>
          <w:rFonts w:hint="eastAsia" w:ascii="黑体" w:hAnsi="黑体" w:eastAsia="黑体"/>
          <w:color w:val="auto"/>
          <w:szCs w:val="22"/>
        </w:rPr>
        <w:t>c）</w:t>
      </w:r>
      <w:r>
        <w:rPr>
          <w:rFonts w:hint="eastAsia" w:hAnsi="Times New Roman" w:cs="Times New Roman"/>
          <w:color w:val="auto"/>
          <w:szCs w:val="22"/>
          <w:lang w:eastAsia="zh-CN"/>
        </w:rPr>
        <w:t>交收</w:t>
      </w:r>
      <w:r>
        <w:rPr>
          <w:rFonts w:hint="eastAsia" w:hAnsi="Times New Roman" w:cs="Times New Roman"/>
          <w:color w:val="auto"/>
          <w:szCs w:val="22"/>
        </w:rPr>
        <w:t>检验</w:t>
      </w:r>
      <w:r>
        <w:rPr>
          <w:rFonts w:hint="eastAsia"/>
          <w:color w:val="auto"/>
          <w:szCs w:val="22"/>
        </w:rPr>
        <w:t>结果与上次型式检验结果有较大差异时；</w:t>
      </w:r>
    </w:p>
    <w:p>
      <w:pPr>
        <w:pStyle w:val="50"/>
        <w:widowControl w:val="0"/>
        <w:tabs>
          <w:tab w:val="center" w:pos="4201"/>
          <w:tab w:val="right" w:leader="dot" w:pos="9298"/>
        </w:tabs>
        <w:ind w:firstLine="420"/>
        <w:rPr>
          <w:rFonts w:hint="eastAsia" w:ascii="Times New Roman" w:eastAsia="Times New Roman"/>
          <w:color w:val="auto"/>
          <w:sz w:val="24"/>
        </w:rPr>
      </w:pPr>
      <w:r>
        <w:rPr>
          <w:rFonts w:hint="eastAsia" w:ascii="黑体" w:hAnsi="黑体" w:eastAsia="黑体"/>
          <w:color w:val="auto"/>
          <w:szCs w:val="22"/>
          <w:lang w:val="en-US" w:eastAsia="zh-CN"/>
        </w:rPr>
        <w:t>d</w:t>
      </w:r>
      <w:r>
        <w:rPr>
          <w:rFonts w:hint="eastAsia" w:ascii="黑体" w:hAnsi="黑体" w:eastAsia="黑体"/>
          <w:color w:val="auto"/>
          <w:szCs w:val="22"/>
        </w:rPr>
        <w:t>）</w:t>
      </w:r>
      <w:r>
        <w:rPr>
          <w:rFonts w:hint="eastAsia"/>
          <w:color w:val="auto"/>
          <w:szCs w:val="22"/>
        </w:rPr>
        <w:t>国家质量监管机构提出型式检验要求时。</w:t>
      </w:r>
    </w:p>
    <w:p>
      <w:pPr>
        <w:pStyle w:val="6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color w:val="auto"/>
        </w:rPr>
      </w:pPr>
      <w:r>
        <w:rPr>
          <w:rFonts w:hint="eastAsia"/>
          <w:color w:val="auto"/>
        </w:rPr>
        <w:t>7.</w:t>
      </w:r>
      <w:r>
        <w:rPr>
          <w:rFonts w:hint="eastAsia"/>
          <w:color w:val="auto"/>
          <w:lang w:val="en-US" w:eastAsia="zh-CN"/>
        </w:rPr>
        <w:t>6</w:t>
      </w:r>
      <w:r>
        <w:rPr>
          <w:rFonts w:hint="eastAsia"/>
          <w:color w:val="auto"/>
        </w:rPr>
        <w:t xml:space="preserve">  判定规则</w:t>
      </w:r>
    </w:p>
    <w:p>
      <w:pPr>
        <w:pStyle w:val="50"/>
        <w:tabs>
          <w:tab w:val="center" w:pos="4201"/>
          <w:tab w:val="right" w:leader="dot" w:pos="9298"/>
        </w:tabs>
        <w:ind w:left="0" w:leftChars="0" w:firstLine="0" w:firstLineChars="0"/>
        <w:rPr>
          <w:rFonts w:hint="eastAsia"/>
          <w:color w:val="auto"/>
          <w:lang w:val="en-US" w:eastAsia="zh-CN"/>
        </w:rPr>
      </w:pPr>
      <w:r>
        <w:rPr>
          <w:rFonts w:hint="eastAsia" w:ascii="黑体" w:eastAsia="黑体"/>
          <w:color w:val="auto"/>
          <w:kern w:val="0"/>
          <w:szCs w:val="20"/>
          <w:lang w:val="en-US" w:eastAsia="zh-CN"/>
        </w:rPr>
        <w:t>7</w:t>
      </w:r>
      <w:r>
        <w:rPr>
          <w:rFonts w:hint="eastAsia" w:ascii="黑体" w:eastAsia="黑体"/>
          <w:color w:val="auto"/>
          <w:kern w:val="0"/>
          <w:szCs w:val="20"/>
        </w:rPr>
        <w:t>.</w:t>
      </w:r>
      <w:r>
        <w:rPr>
          <w:rFonts w:hint="eastAsia" w:ascii="黑体" w:eastAsia="黑体"/>
          <w:color w:val="auto"/>
          <w:kern w:val="0"/>
          <w:szCs w:val="20"/>
          <w:lang w:val="en-US" w:eastAsia="zh-CN"/>
        </w:rPr>
        <w:t>6</w:t>
      </w:r>
      <w:r>
        <w:rPr>
          <w:rFonts w:hint="eastAsia" w:ascii="黑体" w:eastAsia="黑体"/>
          <w:color w:val="auto"/>
          <w:kern w:val="0"/>
          <w:szCs w:val="20"/>
        </w:rPr>
        <w:t xml:space="preserve">.1 </w:t>
      </w:r>
      <w:r>
        <w:rPr>
          <w:rFonts w:hint="default" w:ascii="宋体" w:eastAsia="宋体"/>
          <w:color w:val="auto"/>
          <w:lang w:val="en-US" w:eastAsia="zh-CN"/>
        </w:rPr>
        <w:t>同一检验批检验样品不少于3份，其中等级指标有2份达不到要求时，应降为下一等级，其他指标按国家有关规定执行。</w:t>
      </w:r>
    </w:p>
    <w:p>
      <w:pPr>
        <w:pStyle w:val="50"/>
        <w:tabs>
          <w:tab w:val="center" w:pos="4201"/>
          <w:tab w:val="right" w:leader="dot" w:pos="9298"/>
        </w:tabs>
        <w:ind w:left="0" w:leftChars="0" w:firstLine="0" w:firstLineChars="0"/>
        <w:rPr>
          <w:rFonts w:hint="default" w:ascii="宋体" w:eastAsia="宋体"/>
          <w:color w:val="auto"/>
          <w:lang w:val="en-US" w:eastAsia="zh-CN"/>
        </w:rPr>
      </w:pPr>
      <w:r>
        <w:rPr>
          <w:rFonts w:hint="eastAsia" w:ascii="黑体" w:eastAsia="黑体"/>
          <w:color w:val="auto"/>
          <w:kern w:val="0"/>
          <w:szCs w:val="20"/>
          <w:lang w:val="en-US" w:eastAsia="zh-CN"/>
        </w:rPr>
        <w:t>7</w:t>
      </w:r>
      <w:r>
        <w:rPr>
          <w:rFonts w:hint="eastAsia" w:ascii="黑体" w:eastAsia="黑体"/>
          <w:color w:val="auto"/>
          <w:kern w:val="0"/>
          <w:szCs w:val="20"/>
        </w:rPr>
        <w:t>.</w:t>
      </w:r>
      <w:r>
        <w:rPr>
          <w:rFonts w:hint="eastAsia" w:ascii="黑体" w:eastAsia="黑体"/>
          <w:color w:val="auto"/>
          <w:kern w:val="0"/>
          <w:szCs w:val="20"/>
          <w:lang w:val="en-US" w:eastAsia="zh-CN"/>
        </w:rPr>
        <w:t>6</w:t>
      </w:r>
      <w:r>
        <w:rPr>
          <w:rFonts w:hint="eastAsia" w:ascii="黑体" w:eastAsia="黑体"/>
          <w:color w:val="auto"/>
          <w:kern w:val="0"/>
          <w:szCs w:val="20"/>
        </w:rPr>
        <w:t>.</w:t>
      </w:r>
      <w:r>
        <w:rPr>
          <w:rFonts w:hint="eastAsia" w:ascii="黑体" w:eastAsia="黑体"/>
          <w:color w:val="auto"/>
          <w:kern w:val="0"/>
          <w:szCs w:val="20"/>
          <w:lang w:val="en-US" w:eastAsia="zh-CN"/>
        </w:rPr>
        <w:t>2</w:t>
      </w:r>
      <w:r>
        <w:rPr>
          <w:rFonts w:hint="eastAsia" w:ascii="黑体" w:eastAsia="黑体"/>
          <w:color w:val="auto"/>
          <w:kern w:val="0"/>
          <w:szCs w:val="20"/>
        </w:rPr>
        <w:t xml:space="preserve"> </w:t>
      </w:r>
      <w:r>
        <w:rPr>
          <w:rFonts w:hint="default" w:ascii="宋体" w:eastAsia="宋体"/>
          <w:color w:val="auto"/>
          <w:lang w:val="en-US" w:eastAsia="zh-CN"/>
        </w:rPr>
        <w:t>品质等级指标检验时不重复计数，指标计数优先顺序依次为</w:t>
      </w:r>
      <w:r>
        <w:rPr>
          <w:rFonts w:hint="eastAsia" w:ascii="宋体" w:eastAsia="宋体"/>
          <w:color w:val="auto"/>
          <w:lang w:val="en-US" w:eastAsia="zh-CN"/>
        </w:rPr>
        <w:t>：</w:t>
      </w:r>
      <w:r>
        <w:rPr>
          <w:rFonts w:hint="default" w:ascii="宋体" w:eastAsia="宋体"/>
          <w:color w:val="auto"/>
          <w:lang w:val="en-US" w:eastAsia="zh-CN"/>
        </w:rPr>
        <w:t>虫蚀籽、霉变籽、瘪籽、半瘪籽、短小籽、脱皮籽、花皮籽、中锈籽、重锈籽。</w:t>
      </w:r>
    </w:p>
    <w:p>
      <w:pPr>
        <w:pStyle w:val="50"/>
        <w:tabs>
          <w:tab w:val="center" w:pos="4201"/>
          <w:tab w:val="right" w:leader="dot" w:pos="9298"/>
        </w:tabs>
        <w:ind w:left="0" w:leftChars="0" w:firstLine="0" w:firstLineChars="0"/>
        <w:rPr>
          <w:rFonts w:hint="default" w:ascii="宋体" w:eastAsia="宋体"/>
          <w:color w:val="auto"/>
          <w:lang w:val="en-US" w:eastAsia="zh-CN"/>
        </w:rPr>
      </w:pPr>
      <w:r>
        <w:rPr>
          <w:rFonts w:hint="eastAsia" w:ascii="黑体" w:eastAsia="黑体"/>
          <w:color w:val="auto"/>
          <w:kern w:val="0"/>
          <w:szCs w:val="20"/>
          <w:lang w:val="en-US" w:eastAsia="zh-CN"/>
        </w:rPr>
        <w:t>7</w:t>
      </w:r>
      <w:r>
        <w:rPr>
          <w:rFonts w:hint="eastAsia" w:ascii="黑体" w:eastAsia="黑体"/>
          <w:color w:val="auto"/>
          <w:kern w:val="0"/>
          <w:szCs w:val="20"/>
        </w:rPr>
        <w:t>.</w:t>
      </w:r>
      <w:r>
        <w:rPr>
          <w:rFonts w:hint="eastAsia" w:ascii="黑体" w:eastAsia="黑体"/>
          <w:color w:val="auto"/>
          <w:kern w:val="0"/>
          <w:szCs w:val="20"/>
          <w:lang w:val="en-US" w:eastAsia="zh-CN"/>
        </w:rPr>
        <w:t>6</w:t>
      </w:r>
      <w:r>
        <w:rPr>
          <w:rFonts w:hint="eastAsia" w:ascii="黑体" w:eastAsia="黑体"/>
          <w:color w:val="auto"/>
          <w:kern w:val="0"/>
          <w:szCs w:val="20"/>
        </w:rPr>
        <w:t>.</w:t>
      </w:r>
      <w:r>
        <w:rPr>
          <w:rFonts w:hint="eastAsia" w:ascii="黑体" w:eastAsia="黑体"/>
          <w:color w:val="auto"/>
          <w:kern w:val="0"/>
          <w:szCs w:val="20"/>
          <w:lang w:val="en-US" w:eastAsia="zh-CN"/>
        </w:rPr>
        <w:t>3</w:t>
      </w:r>
      <w:r>
        <w:rPr>
          <w:rFonts w:hint="eastAsia" w:ascii="黑体" w:eastAsia="黑体"/>
          <w:color w:val="auto"/>
          <w:kern w:val="0"/>
          <w:szCs w:val="20"/>
        </w:rPr>
        <w:t xml:space="preserve"> </w:t>
      </w:r>
      <w:r>
        <w:rPr>
          <w:rFonts w:hint="default" w:ascii="宋体" w:eastAsia="宋体"/>
          <w:color w:val="auto"/>
          <w:lang w:val="en-US" w:eastAsia="zh-CN"/>
        </w:rPr>
        <w:t>等级指标低于四级，其他指标符合本文件规定的，判定为等外级。</w:t>
      </w:r>
    </w:p>
    <w:p>
      <w:pPr>
        <w:pStyle w:val="60"/>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rFonts w:hint="eastAsia"/>
          <w:color w:val="auto"/>
        </w:rPr>
      </w:pPr>
      <w:r>
        <w:rPr>
          <w:rFonts w:hint="eastAsia"/>
          <w:color w:val="auto"/>
        </w:rPr>
        <w:t>标志、包装、运输、贮存</w:t>
      </w:r>
    </w:p>
    <w:p>
      <w:pPr>
        <w:pStyle w:val="6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color w:val="auto"/>
        </w:rPr>
      </w:pPr>
      <w:r>
        <w:rPr>
          <w:rFonts w:hint="eastAsia"/>
          <w:color w:val="auto"/>
          <w:lang w:val="en-US" w:eastAsia="zh-CN"/>
        </w:rPr>
        <w:t>8</w:t>
      </w:r>
      <w:r>
        <w:rPr>
          <w:rFonts w:hint="eastAsia"/>
          <w:color w:val="auto"/>
        </w:rPr>
        <w:t>.1 标志</w:t>
      </w:r>
    </w:p>
    <w:p>
      <w:pPr>
        <w:pStyle w:val="95"/>
        <w:widowControl w:val="0"/>
        <w:rPr>
          <w:rFonts w:hint="eastAsia" w:hAnsi="宋体"/>
          <w:color w:val="auto"/>
          <w:szCs w:val="22"/>
        </w:rPr>
      </w:pPr>
      <w:r>
        <w:rPr>
          <w:rFonts w:hint="eastAsia" w:ascii="黑体" w:eastAsia="黑体"/>
          <w:color w:val="auto"/>
          <w:lang w:val="en-US" w:eastAsia="zh-CN"/>
        </w:rPr>
        <w:t>8</w:t>
      </w:r>
      <w:r>
        <w:rPr>
          <w:rFonts w:hint="eastAsia" w:ascii="黑体" w:eastAsia="黑体"/>
          <w:color w:val="auto"/>
        </w:rPr>
        <w:t>.1</w:t>
      </w:r>
      <w:r>
        <w:rPr>
          <w:rFonts w:hint="eastAsia" w:ascii="黑体" w:eastAsia="黑体"/>
          <w:color w:val="auto"/>
          <w:szCs w:val="20"/>
        </w:rPr>
        <w:t xml:space="preserve">.1 </w:t>
      </w:r>
      <w:r>
        <w:rPr>
          <w:rFonts w:hint="eastAsia"/>
          <w:color w:val="auto"/>
          <w:szCs w:val="22"/>
        </w:rPr>
        <w:t>产品标签、</w:t>
      </w:r>
      <w:r>
        <w:rPr>
          <w:rFonts w:hint="eastAsia" w:ascii="宋体" w:hAnsi="宋体"/>
          <w:color w:val="auto"/>
          <w:szCs w:val="22"/>
        </w:rPr>
        <w:t xml:space="preserve">标识应符合GB/T </w:t>
      </w:r>
      <w:r>
        <w:rPr>
          <w:rFonts w:hint="eastAsia" w:ascii="宋体" w:hAnsi="宋体"/>
          <w:color w:val="auto"/>
          <w:szCs w:val="22"/>
          <w:lang w:val="en-US" w:eastAsia="zh-CN"/>
        </w:rPr>
        <w:t>7718、</w:t>
      </w:r>
      <w:r>
        <w:rPr>
          <w:rFonts w:hint="eastAsia" w:ascii="宋体" w:eastAsia="宋体"/>
          <w:color w:val="auto"/>
          <w:szCs w:val="22"/>
          <w:lang w:val="en-US" w:eastAsia="zh-CN"/>
        </w:rPr>
        <w:t>GB 28050</w:t>
      </w:r>
      <w:r>
        <w:rPr>
          <w:rFonts w:hint="eastAsia"/>
          <w:color w:val="auto"/>
          <w:szCs w:val="22"/>
        </w:rPr>
        <w:t>的规定</w:t>
      </w:r>
      <w:r>
        <w:rPr>
          <w:rFonts w:hint="eastAsia"/>
          <w:color w:val="auto"/>
          <w:szCs w:val="22"/>
          <w:lang w:eastAsia="zh-CN"/>
        </w:rPr>
        <w:t>，地理标志专用标志的申请、使用及管理见</w:t>
      </w:r>
      <w:r>
        <w:rPr>
          <w:rFonts w:hint="eastAsia"/>
          <w:color w:val="auto"/>
          <w:szCs w:val="22"/>
          <w:lang w:val="en-US" w:eastAsia="zh-CN"/>
        </w:rPr>
        <w:t>《地理标志专用标志使用管理办法（试行）》</w:t>
      </w:r>
      <w:r>
        <w:rPr>
          <w:rFonts w:hint="eastAsia" w:hAnsi="宋体"/>
          <w:color w:val="auto"/>
          <w:szCs w:val="22"/>
        </w:rPr>
        <w:t>。</w:t>
      </w:r>
    </w:p>
    <w:p>
      <w:pPr>
        <w:pStyle w:val="50"/>
        <w:widowControl w:val="0"/>
        <w:tabs>
          <w:tab w:val="center" w:pos="4201"/>
          <w:tab w:val="right" w:leader="dot" w:pos="9298"/>
        </w:tabs>
        <w:ind w:firstLine="0" w:firstLineChars="0"/>
        <w:rPr>
          <w:rFonts w:hint="eastAsia" w:hAnsi="宋体"/>
          <w:color w:val="auto"/>
          <w:szCs w:val="22"/>
        </w:rPr>
      </w:pPr>
      <w:r>
        <w:rPr>
          <w:rFonts w:hint="eastAsia" w:ascii="黑体" w:eastAsia="黑体"/>
          <w:color w:val="auto"/>
          <w:lang w:val="en-US" w:eastAsia="zh-CN"/>
        </w:rPr>
        <w:t>8</w:t>
      </w:r>
      <w:r>
        <w:rPr>
          <w:rFonts w:hint="eastAsia" w:ascii="黑体" w:eastAsia="黑体"/>
          <w:color w:val="auto"/>
        </w:rPr>
        <w:t xml:space="preserve">.1.2 </w:t>
      </w:r>
      <w:r>
        <w:rPr>
          <w:rFonts w:hint="eastAsia"/>
          <w:color w:val="auto"/>
          <w:szCs w:val="22"/>
        </w:rPr>
        <w:t>包装储运图示标志应符合GB/T 191的规定</w:t>
      </w:r>
      <w:r>
        <w:rPr>
          <w:rFonts w:hint="eastAsia" w:hAnsi="宋体"/>
          <w:color w:val="auto"/>
          <w:szCs w:val="22"/>
        </w:rPr>
        <w:t>。</w:t>
      </w:r>
    </w:p>
    <w:p>
      <w:pPr>
        <w:pStyle w:val="60"/>
        <w:numPr>
          <w:ilvl w:val="0"/>
          <w:numId w:val="0"/>
        </w:numPr>
        <w:spacing w:before="156" w:after="156"/>
        <w:rPr>
          <w:rFonts w:hint="eastAsia"/>
        </w:rPr>
      </w:pPr>
      <w:r>
        <w:rPr>
          <w:rFonts w:hint="eastAsia"/>
        </w:rPr>
        <w:t>8.2 包装</w:t>
      </w:r>
    </w:p>
    <w:p>
      <w:pPr>
        <w:pStyle w:val="50"/>
        <w:ind w:firstLine="0" w:firstLineChars="0"/>
        <w:rPr>
          <w:rFonts w:hint="eastAsia"/>
          <w:szCs w:val="22"/>
        </w:rPr>
      </w:pPr>
      <w:r>
        <w:rPr>
          <w:rFonts w:hint="eastAsia" w:ascii="黑体" w:eastAsia="黑体"/>
        </w:rPr>
        <w:t xml:space="preserve">8.2.1 </w:t>
      </w:r>
      <w:r>
        <w:rPr>
          <w:szCs w:val="22"/>
        </w:rPr>
        <w:t>包装材料应清洁、</w:t>
      </w:r>
      <w:r>
        <w:rPr>
          <w:rFonts w:hint="eastAsia"/>
          <w:szCs w:val="22"/>
          <w:lang w:eastAsia="zh-CN"/>
        </w:rPr>
        <w:t>无毒、</w:t>
      </w:r>
      <w:r>
        <w:rPr>
          <w:szCs w:val="22"/>
        </w:rPr>
        <w:t>无异味</w:t>
      </w:r>
      <w:r>
        <w:rPr>
          <w:rFonts w:hint="eastAsia"/>
          <w:szCs w:val="22"/>
        </w:rPr>
        <w:t>，</w:t>
      </w:r>
      <w:r>
        <w:rPr>
          <w:rFonts w:hint="eastAsia"/>
          <w:szCs w:val="22"/>
          <w:lang w:eastAsia="zh-CN"/>
        </w:rPr>
        <w:t>符合相应的标准和有关规定要求，</w:t>
      </w:r>
      <w:r>
        <w:rPr>
          <w:szCs w:val="22"/>
        </w:rPr>
        <w:t>不影响</w:t>
      </w:r>
      <w:r>
        <w:rPr>
          <w:rFonts w:hint="eastAsia"/>
          <w:szCs w:val="22"/>
          <w:lang w:eastAsia="zh-CN"/>
        </w:rPr>
        <w:t>产品</w:t>
      </w:r>
      <w:r>
        <w:rPr>
          <w:szCs w:val="22"/>
        </w:rPr>
        <w:t>品质。</w:t>
      </w:r>
    </w:p>
    <w:p>
      <w:pPr>
        <w:pStyle w:val="50"/>
        <w:ind w:firstLine="0" w:firstLineChars="0"/>
        <w:rPr>
          <w:rFonts w:hint="default"/>
          <w:color w:val="auto"/>
          <w:szCs w:val="22"/>
          <w:lang w:val="en-US"/>
        </w:rPr>
      </w:pPr>
      <w:r>
        <w:rPr>
          <w:rFonts w:hint="eastAsia" w:ascii="黑体" w:eastAsia="黑体"/>
        </w:rPr>
        <w:t xml:space="preserve">8.2.2 </w:t>
      </w:r>
      <w:r>
        <w:rPr>
          <w:szCs w:val="22"/>
        </w:rPr>
        <w:t>包装应</w:t>
      </w:r>
      <w:r>
        <w:rPr>
          <w:rFonts w:hint="eastAsia"/>
          <w:szCs w:val="22"/>
          <w:lang w:eastAsia="zh-CN"/>
        </w:rPr>
        <w:t>完整、不破损，且</w:t>
      </w:r>
      <w:r>
        <w:rPr>
          <w:szCs w:val="22"/>
        </w:rPr>
        <w:t>牢固、密封、防潮，能保护</w:t>
      </w:r>
      <w:r>
        <w:rPr>
          <w:rFonts w:hint="eastAsia"/>
          <w:szCs w:val="22"/>
          <w:lang w:eastAsia="zh-CN"/>
        </w:rPr>
        <w:t>产品</w:t>
      </w:r>
      <w:r>
        <w:rPr>
          <w:szCs w:val="22"/>
        </w:rPr>
        <w:t>品质</w:t>
      </w:r>
      <w:r>
        <w:rPr>
          <w:rFonts w:hint="eastAsia"/>
          <w:szCs w:val="22"/>
        </w:rPr>
        <w:t>。</w:t>
      </w:r>
    </w:p>
    <w:p>
      <w:pPr>
        <w:pStyle w:val="6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color w:val="auto"/>
        </w:rPr>
      </w:pPr>
      <w:r>
        <w:rPr>
          <w:rFonts w:hint="eastAsia"/>
          <w:color w:val="auto"/>
          <w:lang w:val="en-US" w:eastAsia="zh-CN"/>
        </w:rPr>
        <w:t>8</w:t>
      </w:r>
      <w:r>
        <w:rPr>
          <w:rFonts w:hint="eastAsia"/>
          <w:color w:val="auto"/>
        </w:rPr>
        <w:t>.3 运输</w:t>
      </w:r>
    </w:p>
    <w:p>
      <w:pPr>
        <w:pStyle w:val="50"/>
        <w:widowControl w:val="0"/>
        <w:tabs>
          <w:tab w:val="center" w:pos="4201"/>
          <w:tab w:val="right" w:leader="dot" w:pos="9298"/>
        </w:tabs>
        <w:ind w:firstLine="0" w:firstLineChars="0"/>
        <w:rPr>
          <w:rFonts w:hint="eastAsia" w:hAnsi="Times New Roman" w:cs="Times New Roman"/>
          <w:color w:val="auto"/>
          <w:szCs w:val="22"/>
        </w:rPr>
      </w:pPr>
      <w:r>
        <w:rPr>
          <w:rFonts w:hint="eastAsia" w:ascii="黑体" w:eastAsia="黑体"/>
          <w:color w:val="auto"/>
          <w:lang w:val="en-US" w:eastAsia="zh-CN"/>
        </w:rPr>
        <w:t>8</w:t>
      </w:r>
      <w:r>
        <w:rPr>
          <w:rFonts w:hint="eastAsia" w:ascii="黑体" w:eastAsia="黑体"/>
          <w:color w:val="auto"/>
        </w:rPr>
        <w:t xml:space="preserve">.3.1 </w:t>
      </w:r>
      <w:r>
        <w:rPr>
          <w:rFonts w:hAnsi="Times New Roman" w:cs="Times New Roman"/>
          <w:color w:val="auto"/>
          <w:szCs w:val="22"/>
        </w:rPr>
        <w:t>运输工具</w:t>
      </w:r>
      <w:r>
        <w:rPr>
          <w:rFonts w:hint="eastAsia" w:hAnsi="Times New Roman" w:cs="Times New Roman"/>
          <w:color w:val="auto"/>
          <w:szCs w:val="22"/>
        </w:rPr>
        <w:t>应</w:t>
      </w:r>
      <w:r>
        <w:rPr>
          <w:rFonts w:hAnsi="Times New Roman" w:cs="Times New Roman"/>
          <w:color w:val="auto"/>
          <w:szCs w:val="22"/>
        </w:rPr>
        <w:t>清洁、干燥、无异味、无污染</w:t>
      </w:r>
      <w:r>
        <w:rPr>
          <w:rFonts w:hint="eastAsia" w:hAnsi="Times New Roman" w:cs="Times New Roman"/>
          <w:color w:val="auto"/>
          <w:szCs w:val="22"/>
        </w:rPr>
        <w:t>。</w:t>
      </w:r>
    </w:p>
    <w:p>
      <w:pPr>
        <w:pStyle w:val="50"/>
        <w:widowControl w:val="0"/>
        <w:tabs>
          <w:tab w:val="center" w:pos="4201"/>
          <w:tab w:val="right" w:leader="dot" w:pos="9298"/>
        </w:tabs>
        <w:ind w:firstLine="0" w:firstLineChars="0"/>
        <w:rPr>
          <w:rFonts w:hint="eastAsia" w:hAnsi="宋体"/>
          <w:color w:val="auto"/>
          <w:szCs w:val="22"/>
        </w:rPr>
      </w:pPr>
      <w:r>
        <w:rPr>
          <w:rFonts w:hint="eastAsia" w:ascii="黑体" w:hAnsi="Times New Roman" w:eastAsia="黑体" w:cs="Times New Roman"/>
          <w:color w:val="auto"/>
          <w:lang w:val="en-US" w:eastAsia="zh-CN"/>
        </w:rPr>
        <w:t>8</w:t>
      </w:r>
      <w:r>
        <w:rPr>
          <w:rFonts w:hint="eastAsia" w:ascii="黑体" w:hAnsi="Times New Roman" w:eastAsia="黑体" w:cs="Times New Roman"/>
          <w:color w:val="auto"/>
        </w:rPr>
        <w:t xml:space="preserve">.3.2 </w:t>
      </w:r>
      <w:r>
        <w:rPr>
          <w:rFonts w:hAnsi="Times New Roman" w:cs="Times New Roman"/>
          <w:color w:val="auto"/>
          <w:szCs w:val="22"/>
        </w:rPr>
        <w:t>运输</w:t>
      </w:r>
      <w:r>
        <w:rPr>
          <w:rFonts w:hint="eastAsia" w:hAnsi="Times New Roman" w:cs="Times New Roman"/>
          <w:color w:val="auto"/>
          <w:szCs w:val="22"/>
          <w:lang w:eastAsia="zh-CN"/>
        </w:rPr>
        <w:t>过程</w:t>
      </w:r>
      <w:r>
        <w:rPr>
          <w:rFonts w:hAnsi="Times New Roman" w:cs="Times New Roman"/>
          <w:color w:val="auto"/>
          <w:szCs w:val="22"/>
        </w:rPr>
        <w:t>应防雨、防潮、防曝晒、防污染，</w:t>
      </w:r>
      <w:r>
        <w:rPr>
          <w:rFonts w:hint="eastAsia" w:hAnsi="Times New Roman" w:cs="Times New Roman"/>
          <w:color w:val="auto"/>
          <w:szCs w:val="22"/>
          <w:lang w:eastAsia="zh-CN"/>
        </w:rPr>
        <w:t>不</w:t>
      </w:r>
      <w:r>
        <w:rPr>
          <w:color w:val="auto"/>
          <w:szCs w:val="22"/>
        </w:rPr>
        <w:t>与</w:t>
      </w:r>
      <w:r>
        <w:rPr>
          <w:rFonts w:hint="eastAsia"/>
          <w:color w:val="auto"/>
          <w:szCs w:val="22"/>
          <w:lang w:eastAsia="zh-CN"/>
        </w:rPr>
        <w:t>有毒、有害、有异味或</w:t>
      </w:r>
      <w:r>
        <w:rPr>
          <w:color w:val="auto"/>
          <w:szCs w:val="22"/>
        </w:rPr>
        <w:t>可能</w:t>
      </w:r>
      <w:r>
        <w:rPr>
          <w:rFonts w:hint="eastAsia"/>
          <w:color w:val="auto"/>
          <w:szCs w:val="22"/>
          <w:lang w:eastAsia="zh-CN"/>
        </w:rPr>
        <w:t>影响产品质量</w:t>
      </w:r>
      <w:r>
        <w:rPr>
          <w:color w:val="auto"/>
          <w:szCs w:val="22"/>
        </w:rPr>
        <w:t>的</w:t>
      </w:r>
      <w:r>
        <w:rPr>
          <w:rFonts w:hint="eastAsia"/>
          <w:color w:val="auto"/>
          <w:szCs w:val="22"/>
          <w:lang w:eastAsia="zh-CN"/>
        </w:rPr>
        <w:t>物品</w:t>
      </w:r>
      <w:r>
        <w:rPr>
          <w:color w:val="auto"/>
          <w:szCs w:val="22"/>
        </w:rPr>
        <w:t>混装</w:t>
      </w:r>
      <w:r>
        <w:rPr>
          <w:rFonts w:hint="eastAsia"/>
          <w:color w:val="auto"/>
          <w:szCs w:val="22"/>
          <w:lang w:eastAsia="zh-CN"/>
        </w:rPr>
        <w:t>混运</w:t>
      </w:r>
      <w:r>
        <w:rPr>
          <w:rFonts w:hint="eastAsia" w:hAnsi="宋体"/>
          <w:color w:val="auto"/>
          <w:szCs w:val="22"/>
        </w:rPr>
        <w:t>。</w:t>
      </w:r>
    </w:p>
    <w:p>
      <w:pPr>
        <w:pStyle w:val="50"/>
        <w:widowControl w:val="0"/>
        <w:tabs>
          <w:tab w:val="center" w:pos="4201"/>
          <w:tab w:val="right" w:leader="dot" w:pos="9298"/>
        </w:tabs>
        <w:ind w:firstLine="0" w:firstLineChars="0"/>
        <w:rPr>
          <w:rFonts w:hint="default" w:ascii="宋体" w:hAnsi="Times New Roman" w:eastAsia="宋体" w:cs="Times New Roman"/>
          <w:color w:val="auto"/>
          <w:szCs w:val="22"/>
          <w:lang w:val="en-US" w:eastAsia="zh-CN"/>
        </w:rPr>
      </w:pPr>
      <w:r>
        <w:rPr>
          <w:rFonts w:hint="eastAsia" w:ascii="黑体" w:hAnsi="Times New Roman" w:eastAsia="黑体" w:cs="Times New Roman"/>
          <w:color w:val="auto"/>
          <w:lang w:val="en-US" w:eastAsia="zh-CN"/>
        </w:rPr>
        <w:t>8</w:t>
      </w:r>
      <w:r>
        <w:rPr>
          <w:rFonts w:hint="eastAsia" w:ascii="黑体" w:hAnsi="Times New Roman" w:eastAsia="黑体" w:cs="Times New Roman"/>
          <w:color w:val="auto"/>
        </w:rPr>
        <w:t>.3.</w:t>
      </w:r>
      <w:r>
        <w:rPr>
          <w:rFonts w:hint="eastAsia" w:ascii="黑体" w:hAnsi="Times New Roman" w:eastAsia="黑体" w:cs="Times New Roman"/>
          <w:color w:val="auto"/>
          <w:lang w:val="en-US" w:eastAsia="zh-CN"/>
        </w:rPr>
        <w:t>3</w:t>
      </w:r>
      <w:r>
        <w:rPr>
          <w:rFonts w:hint="eastAsia" w:ascii="黑体" w:hAnsi="Times New Roman" w:eastAsia="黑体" w:cs="Times New Roman"/>
          <w:color w:val="auto"/>
        </w:rPr>
        <w:t xml:space="preserve"> </w:t>
      </w:r>
      <w:r>
        <w:rPr>
          <w:rFonts w:hint="eastAsia" w:ascii="宋体" w:hAnsi="Times New Roman" w:eastAsia="宋体" w:cs="Times New Roman"/>
          <w:color w:val="auto"/>
          <w:szCs w:val="22"/>
          <w:lang w:eastAsia="zh-CN"/>
        </w:rPr>
        <w:t>装卸</w:t>
      </w:r>
      <w:r>
        <w:rPr>
          <w:rFonts w:hint="eastAsia" w:ascii="宋体" w:eastAsia="宋体" w:cs="Times New Roman"/>
          <w:color w:val="auto"/>
          <w:szCs w:val="22"/>
          <w:lang w:eastAsia="zh-CN"/>
        </w:rPr>
        <w:t>时应轻拿轻放</w:t>
      </w:r>
      <w:r>
        <w:rPr>
          <w:rFonts w:hint="eastAsia" w:ascii="宋体" w:hAnsi="Times New Roman" w:eastAsia="宋体" w:cs="Times New Roman"/>
          <w:color w:val="auto"/>
          <w:szCs w:val="22"/>
        </w:rPr>
        <w:t>。</w:t>
      </w:r>
    </w:p>
    <w:p>
      <w:pPr>
        <w:pStyle w:val="6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color w:val="auto"/>
        </w:rPr>
      </w:pPr>
      <w:r>
        <w:rPr>
          <w:rFonts w:hint="eastAsia"/>
          <w:color w:val="auto"/>
          <w:lang w:val="en-US" w:eastAsia="zh-CN"/>
        </w:rPr>
        <w:t>8</w:t>
      </w:r>
      <w:r>
        <w:rPr>
          <w:rFonts w:hint="eastAsia"/>
          <w:color w:val="auto"/>
        </w:rPr>
        <w:t>.4  贮存</w:t>
      </w:r>
    </w:p>
    <w:p>
      <w:pPr>
        <w:pStyle w:val="50"/>
        <w:tabs>
          <w:tab w:val="center" w:pos="4201"/>
          <w:tab w:val="right" w:leader="dot" w:pos="9298"/>
        </w:tabs>
        <w:ind w:firstLine="420"/>
        <w:rPr>
          <w:rFonts w:hint="eastAsia"/>
          <w:color w:val="auto"/>
          <w:szCs w:val="22"/>
          <w:lang w:val="en-US" w:eastAsia="zh-CN"/>
        </w:rPr>
      </w:pPr>
      <w:r>
        <w:rPr>
          <w:rFonts w:hint="eastAsia" w:hAnsi="Times New Roman" w:cs="Times New Roman"/>
          <w:color w:val="auto"/>
          <w:szCs w:val="22"/>
          <w:lang w:val="en-US" w:eastAsia="zh-CN"/>
        </w:rPr>
        <w:t>按照</w:t>
      </w:r>
      <w:r>
        <w:rPr>
          <w:rFonts w:hint="eastAsia" w:ascii="宋体" w:eastAsia="宋体"/>
          <w:color w:val="auto"/>
          <w:szCs w:val="22"/>
        </w:rPr>
        <w:t>QB/T 5486</w:t>
      </w:r>
      <w:r>
        <w:rPr>
          <w:rFonts w:hint="eastAsia" w:hAnsi="Times New Roman" w:cs="Times New Roman"/>
          <w:color w:val="auto"/>
          <w:szCs w:val="22"/>
          <w:lang w:val="en-US" w:eastAsia="zh-CN"/>
        </w:rPr>
        <w:t>的规定进行</w:t>
      </w:r>
      <w:r>
        <w:rPr>
          <w:rFonts w:hint="eastAsia"/>
          <w:color w:val="auto"/>
          <w:szCs w:val="22"/>
          <w:lang w:val="en-US" w:eastAsia="zh-CN"/>
        </w:rPr>
        <w:t>。</w:t>
      </w:r>
    </w:p>
    <w:p>
      <w:pPr>
        <w:pStyle w:val="50"/>
        <w:widowControl w:val="0"/>
        <w:ind w:left="0" w:leftChars="0" w:firstLine="0" w:firstLineChars="0"/>
        <w:rPr>
          <w:rFonts w:hint="eastAsia"/>
          <w:color w:val="auto"/>
          <w:szCs w:val="22"/>
          <w:lang w:val="en-US" w:eastAsia="zh-CN"/>
        </w:rPr>
        <w:sectPr>
          <w:footerReference r:id="rId10" w:type="default"/>
          <w:pgSz w:w="11907" w:h="16839"/>
          <w:pgMar w:top="1417" w:right="1134" w:bottom="1134" w:left="1418" w:header="1418" w:footer="850" w:gutter="0"/>
          <w:pgNumType w:start="1"/>
          <w:cols w:space="720" w:num="1"/>
          <w:rtlGutter w:val="0"/>
          <w:docGrid w:type="lines" w:linePitch="312" w:charSpace="0"/>
        </w:sectPr>
      </w:pPr>
    </w:p>
    <w:p>
      <w:pPr>
        <w:pStyle w:val="85"/>
        <w:keepNext w:val="0"/>
        <w:keepLines w:val="0"/>
        <w:pageBreakBefore w:val="0"/>
        <w:widowControl w:val="0"/>
        <w:shd w:val="clear" w:color="FFFFFF" w:fill="FFFFFF"/>
        <w:kinsoku/>
        <w:wordWrap/>
        <w:overflowPunct/>
        <w:topLinePunct w:val="0"/>
        <w:autoSpaceDE/>
        <w:autoSpaceDN/>
        <w:bidi w:val="0"/>
        <w:adjustRightInd/>
        <w:snapToGrid/>
        <w:spacing w:after="0"/>
        <w:ind w:left="0"/>
        <w:textAlignment w:val="auto"/>
        <w:rPr>
          <w:rFonts w:hint="eastAsia"/>
          <w:color w:val="auto"/>
        </w:rPr>
      </w:pPr>
    </w:p>
    <w:p>
      <w:pPr>
        <w:pStyle w:val="85"/>
        <w:keepNext/>
        <w:keepLines w:val="0"/>
        <w:pageBreakBefore w:val="0"/>
        <w:widowControl/>
        <w:numPr>
          <w:ilvl w:val="0"/>
          <w:numId w:val="0"/>
        </w:numPr>
        <w:shd w:val="clear" w:color="FFFFFF" w:fill="FFFFFF"/>
        <w:tabs>
          <w:tab w:val="left" w:pos="360"/>
        </w:tabs>
        <w:kinsoku/>
        <w:wordWrap/>
        <w:overflowPunct/>
        <w:topLinePunct w:val="0"/>
        <w:autoSpaceDE/>
        <w:autoSpaceDN/>
        <w:bidi w:val="0"/>
        <w:adjustRightInd/>
        <w:snapToGrid/>
        <w:spacing w:before="0" w:after="280"/>
        <w:ind w:leftChars="0"/>
        <w:jc w:val="center"/>
        <w:textAlignment w:val="auto"/>
        <w:outlineLvl w:val="0"/>
        <w:rPr>
          <w:rFonts w:hint="eastAsia"/>
          <w:color w:val="auto"/>
        </w:rPr>
      </w:pPr>
      <w:r>
        <w:rPr>
          <w:rFonts w:hint="eastAsia"/>
          <w:color w:val="auto"/>
        </w:rPr>
        <w:t>（规范性）</w:t>
      </w:r>
      <w:r>
        <w:rPr>
          <w:color w:val="auto"/>
        </w:rPr>
        <w:br w:type="textWrapping"/>
      </w:r>
      <w:r>
        <w:rPr>
          <w:rFonts w:hint="eastAsia"/>
          <w:color w:val="auto"/>
          <w:lang w:eastAsia="zh-CN"/>
        </w:rPr>
        <w:t>五原向日葵</w:t>
      </w:r>
      <w:r>
        <w:rPr>
          <w:rFonts w:hint="eastAsia"/>
          <w:color w:val="auto"/>
        </w:rPr>
        <w:t>地理标志保护范围图</w:t>
      </w:r>
    </w:p>
    <w:p>
      <w:pPr>
        <w:spacing w:line="615" w:lineRule="exact"/>
        <w:ind w:left="284"/>
        <w:rPr>
          <w:rFonts w:ascii="宋体"/>
          <w:b/>
          <w:color w:val="auto"/>
          <w:sz w:val="36"/>
          <w:szCs w:val="36"/>
        </w:rPr>
      </w:pPr>
      <w:r>
        <w:rPr>
          <w:rFonts w:hint="eastAsia"/>
          <w:color w:val="auto"/>
        </w:rPr>
        <w:t>图</w:t>
      </w:r>
      <w:r>
        <w:rPr>
          <w:rFonts w:ascii="黑体" w:hAnsi="黑体" w:eastAsia="黑体"/>
          <w:color w:val="auto"/>
          <w:kern w:val="0"/>
        </w:rPr>
        <w:t>A</w:t>
      </w:r>
      <w:r>
        <w:rPr>
          <w:color w:val="auto"/>
        </w:rPr>
        <w:t xml:space="preserve">.1 </w:t>
      </w:r>
      <w:r>
        <w:rPr>
          <w:rFonts w:hint="eastAsia"/>
          <w:color w:val="auto"/>
        </w:rPr>
        <w:t>给出了</w:t>
      </w:r>
      <w:r>
        <w:rPr>
          <w:rFonts w:hint="eastAsia"/>
          <w:color w:val="auto"/>
          <w:lang w:eastAsia="zh-CN"/>
        </w:rPr>
        <w:t>五原向日葵</w:t>
      </w:r>
      <w:r>
        <w:rPr>
          <w:rFonts w:hint="eastAsia"/>
          <w:color w:val="auto"/>
        </w:rPr>
        <w:t>地理标志产品保护范围。</w:t>
      </w:r>
    </w:p>
    <w:p>
      <w:pPr>
        <w:pStyle w:val="50"/>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spacing w:before="469" w:beforeLines="150" w:after="157" w:afterLines="50"/>
        <w:ind w:left="283" w:firstLine="420" w:firstLineChars="200"/>
        <w:textAlignment w:val="auto"/>
        <w:rPr>
          <w:color w:val="auto"/>
          <w:szCs w:val="22"/>
        </w:rPr>
      </w:pPr>
      <w:r>
        <w:rPr>
          <w:color w:val="auto"/>
        </w:rPr>
        <w:drawing>
          <wp:anchor distT="0" distB="0" distL="114300" distR="114300" simplePos="0" relativeHeight="251670528" behindDoc="0" locked="0" layoutInCell="1" allowOverlap="1">
            <wp:simplePos x="0" y="0"/>
            <wp:positionH relativeFrom="column">
              <wp:posOffset>50165</wp:posOffset>
            </wp:positionH>
            <wp:positionV relativeFrom="paragraph">
              <wp:posOffset>262255</wp:posOffset>
            </wp:positionV>
            <wp:extent cx="345440" cy="271145"/>
            <wp:effectExtent l="0" t="0" r="16510" b="14605"/>
            <wp:wrapNone/>
            <wp:docPr id="1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7"/>
                    <pic:cNvPicPr>
                      <a:picLocks noChangeAspect="1"/>
                    </pic:cNvPicPr>
                  </pic:nvPicPr>
                  <pic:blipFill>
                    <a:blip r:embed="rId12"/>
                    <a:stretch>
                      <a:fillRect/>
                    </a:stretch>
                  </pic:blipFill>
                  <pic:spPr>
                    <a:xfrm>
                      <a:off x="0" y="0"/>
                      <a:ext cx="345440" cy="271145"/>
                    </a:xfrm>
                    <a:prstGeom prst="rect">
                      <a:avLst/>
                    </a:prstGeom>
                    <a:noFill/>
                    <a:ln>
                      <a:noFill/>
                    </a:ln>
                  </pic:spPr>
                </pic:pic>
              </a:graphicData>
            </a:graphic>
          </wp:anchor>
        </w:drawing>
      </w:r>
      <w:r>
        <w:rPr>
          <w:rFonts w:hint="eastAsia" w:eastAsia="宋体"/>
          <w:color w:val="auto"/>
          <w:szCs w:val="22"/>
          <w:lang w:eastAsia="zh-CN"/>
        </w:rPr>
        <w:drawing>
          <wp:anchor distT="0" distB="0" distL="114300" distR="114300" simplePos="0" relativeHeight="251671552" behindDoc="1" locked="0" layoutInCell="1" allowOverlap="1">
            <wp:simplePos x="0" y="0"/>
            <wp:positionH relativeFrom="column">
              <wp:posOffset>7620</wp:posOffset>
            </wp:positionH>
            <wp:positionV relativeFrom="paragraph">
              <wp:posOffset>78105</wp:posOffset>
            </wp:positionV>
            <wp:extent cx="5935345" cy="3959225"/>
            <wp:effectExtent l="0" t="0" r="0" b="0"/>
            <wp:wrapTight wrapText="bothSides">
              <wp:wrapPolygon>
                <wp:start x="0" y="0"/>
                <wp:lineTo x="0" y="21513"/>
                <wp:lineTo x="21561" y="21513"/>
                <wp:lineTo x="21561" y="0"/>
                <wp:lineTo x="0" y="0"/>
              </wp:wrapPolygon>
            </wp:wrapTight>
            <wp:docPr id="15" name="图片 15" descr="五原市保护范围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五原市保护范围图"/>
                    <pic:cNvPicPr>
                      <a:picLocks noChangeAspect="1"/>
                    </pic:cNvPicPr>
                  </pic:nvPicPr>
                  <pic:blipFill>
                    <a:blip r:embed="rId13"/>
                    <a:stretch>
                      <a:fillRect/>
                    </a:stretch>
                  </pic:blipFill>
                  <pic:spPr>
                    <a:xfrm>
                      <a:off x="0" y="0"/>
                      <a:ext cx="5935345" cy="3959225"/>
                    </a:xfrm>
                    <a:prstGeom prst="rect">
                      <a:avLst/>
                    </a:prstGeom>
                  </pic:spPr>
                </pic:pic>
              </a:graphicData>
            </a:graphic>
          </wp:anchor>
        </w:drawing>
      </w:r>
      <w:r>
        <w:rPr>
          <w:rFonts w:hint="eastAsia"/>
          <w:color w:val="auto"/>
          <w:szCs w:val="22"/>
        </w:rPr>
        <w:drawing>
          <wp:anchor distT="0" distB="0" distL="114300" distR="114300" simplePos="0" relativeHeight="251669504" behindDoc="0" locked="0" layoutInCell="1" allowOverlap="1">
            <wp:simplePos x="0" y="0"/>
            <wp:positionH relativeFrom="column">
              <wp:posOffset>1168400</wp:posOffset>
            </wp:positionH>
            <wp:positionV relativeFrom="paragraph">
              <wp:posOffset>8661400</wp:posOffset>
            </wp:positionV>
            <wp:extent cx="295910" cy="161290"/>
            <wp:effectExtent l="0" t="0" r="8890" b="10160"/>
            <wp:wrapNone/>
            <wp:docPr id="14" name="图片 17" descr="未标题-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 descr="未标题-7"/>
                    <pic:cNvPicPr>
                      <a:picLocks noChangeAspect="1"/>
                    </pic:cNvPicPr>
                  </pic:nvPicPr>
                  <pic:blipFill>
                    <a:blip r:embed="rId14"/>
                    <a:stretch>
                      <a:fillRect/>
                    </a:stretch>
                  </pic:blipFill>
                  <pic:spPr>
                    <a:xfrm>
                      <a:off x="0" y="0"/>
                      <a:ext cx="295910" cy="161290"/>
                    </a:xfrm>
                    <a:prstGeom prst="rect">
                      <a:avLst/>
                    </a:prstGeom>
                    <a:noFill/>
                    <a:ln>
                      <a:noFill/>
                    </a:ln>
                  </pic:spPr>
                </pic:pic>
              </a:graphicData>
            </a:graphic>
          </wp:anchor>
        </w:drawing>
      </w:r>
      <w:r>
        <w:rPr>
          <w:color w:val="auto"/>
          <w:szCs w:val="22"/>
        </w:rPr>
        <w:t>——</w:t>
      </w:r>
      <w:r>
        <w:rPr>
          <w:rFonts w:hint="eastAsia"/>
          <w:color w:val="auto"/>
          <w:szCs w:val="22"/>
        </w:rPr>
        <w:t>保护区域</w:t>
      </w:r>
    </w:p>
    <w:p>
      <w:pPr>
        <w:pStyle w:val="50"/>
        <w:widowControl w:val="0"/>
        <w:tabs>
          <w:tab w:val="center" w:pos="4201"/>
          <w:tab w:val="right" w:leader="dot" w:pos="9298"/>
        </w:tabs>
        <w:rPr>
          <w:color w:val="auto"/>
          <w:szCs w:val="22"/>
        </w:rPr>
      </w:pPr>
      <w:r>
        <w:rPr>
          <w:rFonts w:hint="eastAsia"/>
          <w:color w:val="auto"/>
          <w:szCs w:val="22"/>
        </w:rPr>
        <w:t>注：</w:t>
      </w:r>
      <w:r>
        <w:rPr>
          <w:rFonts w:hint="eastAsia" w:ascii="宋体" w:hAnsi="宋体" w:eastAsia="宋体" w:cs="宋体"/>
          <w:color w:val="auto"/>
          <w:lang w:eastAsia="zh-CN"/>
        </w:rPr>
        <w:t>五原向</w:t>
      </w:r>
      <w:r>
        <w:rPr>
          <w:rFonts w:hint="eastAsia" w:ascii="宋体" w:hAnsi="宋体" w:eastAsia="宋体" w:cs="宋体"/>
          <w:szCs w:val="22"/>
          <w:lang w:eastAsia="zh-CN"/>
        </w:rPr>
        <w:t>日葵</w:t>
      </w:r>
      <w:r>
        <w:rPr>
          <w:rFonts w:hint="eastAsia" w:ascii="宋体" w:hAnsi="宋体" w:eastAsia="宋体" w:cs="宋体"/>
          <w:szCs w:val="22"/>
        </w:rPr>
        <w:t>地理标志保护范围为</w:t>
      </w:r>
      <w:r>
        <w:rPr>
          <w:rFonts w:hint="eastAsia" w:ascii="宋体" w:hAnsi="宋体" w:eastAsia="宋体" w:cs="宋体"/>
          <w:szCs w:val="22"/>
          <w:lang w:eastAsia="zh-CN"/>
        </w:rPr>
        <w:t>内蒙古自治区巴彦淖尔市五原县</w:t>
      </w:r>
      <w:r>
        <w:rPr>
          <w:rFonts w:hint="eastAsia" w:ascii="宋体" w:hAnsi="宋体" w:eastAsia="宋体" w:cs="宋体"/>
          <w:szCs w:val="22"/>
          <w:lang w:val="en-US" w:eastAsia="zh-CN"/>
        </w:rPr>
        <w:t>下辖的</w:t>
      </w:r>
      <w:r>
        <w:rPr>
          <w:rFonts w:hint="eastAsia" w:ascii="宋体" w:hAnsi="宋体" w:eastAsia="宋体" w:cs="宋体"/>
          <w:szCs w:val="22"/>
        </w:rPr>
        <w:t>隆兴昌镇</w:t>
      </w:r>
      <w:r>
        <w:rPr>
          <w:rFonts w:hint="eastAsia" w:ascii="宋体" w:hAnsi="宋体" w:eastAsia="宋体" w:cs="宋体"/>
          <w:szCs w:val="22"/>
          <w:lang w:eastAsia="zh-CN"/>
        </w:rPr>
        <w:t>、</w:t>
      </w:r>
      <w:r>
        <w:rPr>
          <w:rFonts w:hint="eastAsia" w:ascii="宋体" w:hAnsi="宋体" w:eastAsia="宋体" w:cs="宋体"/>
          <w:szCs w:val="22"/>
        </w:rPr>
        <w:t>塔尔湖镇</w:t>
      </w:r>
      <w:r>
        <w:rPr>
          <w:rFonts w:hint="eastAsia" w:ascii="宋体" w:hAnsi="宋体" w:eastAsia="宋体" w:cs="宋体"/>
          <w:szCs w:val="22"/>
          <w:lang w:eastAsia="zh-CN"/>
        </w:rPr>
        <w:t>、</w:t>
      </w:r>
      <w:r>
        <w:rPr>
          <w:rFonts w:hint="eastAsia" w:ascii="宋体" w:hAnsi="宋体" w:eastAsia="宋体" w:cs="宋体"/>
          <w:szCs w:val="22"/>
        </w:rPr>
        <w:t>巴彦套海镇</w:t>
      </w:r>
      <w:r>
        <w:rPr>
          <w:rFonts w:hint="eastAsia" w:ascii="宋体" w:hAnsi="宋体" w:eastAsia="宋体" w:cs="宋体"/>
          <w:szCs w:val="22"/>
          <w:lang w:eastAsia="zh-CN"/>
        </w:rPr>
        <w:t>、</w:t>
      </w:r>
      <w:r>
        <w:rPr>
          <w:rFonts w:hint="eastAsia" w:ascii="宋体" w:hAnsi="宋体" w:eastAsia="宋体" w:cs="宋体"/>
          <w:szCs w:val="22"/>
        </w:rPr>
        <w:t>新公中镇</w:t>
      </w:r>
      <w:r>
        <w:rPr>
          <w:rFonts w:hint="eastAsia" w:ascii="宋体" w:hAnsi="宋体" w:eastAsia="宋体" w:cs="宋体"/>
          <w:szCs w:val="22"/>
          <w:lang w:eastAsia="zh-CN"/>
        </w:rPr>
        <w:t>、</w:t>
      </w:r>
      <w:r>
        <w:rPr>
          <w:rFonts w:hint="eastAsia" w:ascii="宋体" w:hAnsi="宋体" w:eastAsia="宋体" w:cs="宋体"/>
          <w:szCs w:val="22"/>
        </w:rPr>
        <w:t>天吉泰镇</w:t>
      </w:r>
      <w:r>
        <w:rPr>
          <w:rFonts w:hint="eastAsia" w:ascii="宋体" w:hAnsi="宋体" w:eastAsia="宋体" w:cs="宋体"/>
          <w:szCs w:val="22"/>
          <w:lang w:eastAsia="zh-CN"/>
        </w:rPr>
        <w:t>、</w:t>
      </w:r>
      <w:r>
        <w:rPr>
          <w:rFonts w:hint="eastAsia" w:ascii="宋体" w:hAnsi="宋体" w:eastAsia="宋体" w:cs="宋体"/>
          <w:szCs w:val="22"/>
        </w:rPr>
        <w:t>胜丰镇</w:t>
      </w:r>
      <w:r>
        <w:rPr>
          <w:rFonts w:hint="eastAsia" w:ascii="宋体" w:hAnsi="宋体" w:eastAsia="宋体" w:cs="宋体"/>
          <w:szCs w:val="22"/>
          <w:lang w:eastAsia="zh-CN"/>
        </w:rPr>
        <w:t>、</w:t>
      </w:r>
      <w:r>
        <w:rPr>
          <w:rFonts w:hint="eastAsia" w:ascii="宋体" w:hAnsi="宋体" w:eastAsia="宋体" w:cs="宋体"/>
          <w:szCs w:val="22"/>
        </w:rPr>
        <w:t>银定图镇</w:t>
      </w:r>
      <w:r>
        <w:rPr>
          <w:rFonts w:hint="eastAsia" w:ascii="宋体" w:hAnsi="宋体" w:eastAsia="宋体" w:cs="宋体"/>
          <w:szCs w:val="22"/>
          <w:lang w:eastAsia="zh-CN"/>
        </w:rPr>
        <w:t>、</w:t>
      </w:r>
      <w:r>
        <w:rPr>
          <w:rFonts w:hint="eastAsia" w:ascii="宋体" w:hAnsi="宋体" w:eastAsia="宋体" w:cs="宋体"/>
          <w:szCs w:val="22"/>
        </w:rPr>
        <w:t>复兴镇</w:t>
      </w:r>
      <w:r>
        <w:rPr>
          <w:rFonts w:hint="eastAsia" w:ascii="宋体" w:hAnsi="宋体" w:eastAsia="宋体" w:cs="宋体"/>
          <w:szCs w:val="22"/>
          <w:lang w:eastAsia="zh-CN"/>
        </w:rPr>
        <w:t>、</w:t>
      </w:r>
      <w:r>
        <w:rPr>
          <w:rFonts w:hint="eastAsia" w:ascii="宋体" w:hAnsi="宋体" w:eastAsia="宋体" w:cs="宋体"/>
          <w:szCs w:val="22"/>
        </w:rPr>
        <w:t>和胜乡</w:t>
      </w:r>
      <w:r>
        <w:rPr>
          <w:rFonts w:hint="eastAsia" w:ascii="宋体" w:hAnsi="宋体" w:eastAsia="宋体" w:cs="宋体"/>
          <w:szCs w:val="22"/>
          <w:lang w:val="en-US" w:eastAsia="zh-CN"/>
        </w:rPr>
        <w:t>9个镇（乡）现辖行政区域，总面积为2 414.8 km</w:t>
      </w:r>
      <w:r>
        <w:rPr>
          <w:rFonts w:hint="eastAsia" w:ascii="宋体" w:hAnsi="宋体" w:eastAsia="宋体" w:cs="宋体"/>
          <w:color w:val="auto"/>
          <w:vertAlign w:val="superscript"/>
          <w:lang w:val="en-US" w:eastAsia="zh-CN"/>
        </w:rPr>
        <w:t>2</w:t>
      </w:r>
      <w:r>
        <w:rPr>
          <w:rFonts w:hint="eastAsia" w:ascii="宋体" w:hAnsi="宋体" w:eastAsia="宋体" w:cs="宋体"/>
          <w:color w:val="auto"/>
          <w:szCs w:val="22"/>
        </w:rPr>
        <w:t>。</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color w:val="auto"/>
          <w:kern w:val="0"/>
          <w:sz w:val="18"/>
          <w:szCs w:val="18"/>
          <w:lang w:val="en-US" w:eastAsia="zh-CN" w:bidi="ar"/>
        </w:rPr>
      </w:pPr>
      <w:r>
        <w:rPr>
          <w:rFonts w:hint="eastAsia" w:ascii="黑体" w:hAnsi="黑体" w:eastAsia="黑体"/>
          <w:color w:val="auto"/>
          <w:kern w:val="0"/>
        </w:rPr>
        <w:t>图</w:t>
      </w:r>
      <w:r>
        <w:rPr>
          <w:rFonts w:ascii="黑体" w:hAnsi="黑体" w:eastAsia="黑体"/>
          <w:color w:val="auto"/>
          <w:kern w:val="0"/>
        </w:rPr>
        <w:t>A.1</w:t>
      </w:r>
      <w:r>
        <w:rPr>
          <w:rFonts w:hint="eastAsia" w:ascii="黑体" w:hAnsi="黑体" w:eastAsia="黑体"/>
          <w:color w:val="auto"/>
          <w:kern w:val="0"/>
          <w:lang w:eastAsia="zh-CN"/>
        </w:rPr>
        <w:t>五原向日葵</w:t>
      </w:r>
      <w:r>
        <w:rPr>
          <w:rFonts w:hint="eastAsia" w:ascii="黑体" w:hAnsi="黑体" w:eastAsia="黑体"/>
          <w:color w:val="auto"/>
          <w:kern w:val="0"/>
        </w:rPr>
        <w:t>地理标志保护范围图</w:t>
      </w:r>
    </w:p>
    <w:p>
      <w:pPr>
        <w:pStyle w:val="50"/>
        <w:widowControl w:val="0"/>
        <w:ind w:left="284" w:firstLine="0" w:firstLineChars="0"/>
        <w:rPr>
          <w:rFonts w:hint="eastAsia"/>
          <w:color w:val="auto"/>
          <w:szCs w:val="22"/>
        </w:rPr>
      </w:pPr>
    </w:p>
    <w:p>
      <w:pPr>
        <w:pStyle w:val="50"/>
        <w:widowControl w:val="0"/>
        <w:ind w:left="0" w:leftChars="0" w:firstLine="0" w:firstLineChars="0"/>
        <w:rPr>
          <w:rFonts w:hint="eastAsia"/>
          <w:color w:val="auto"/>
        </w:rPr>
        <w:sectPr>
          <w:pgSz w:w="11907" w:h="16839"/>
          <w:pgMar w:top="1417" w:right="1134" w:bottom="1134" w:left="1418" w:header="1418" w:footer="850" w:gutter="0"/>
          <w:cols w:space="720" w:num="1"/>
          <w:rtlGutter w:val="0"/>
          <w:docGrid w:type="lines" w:linePitch="312" w:charSpace="0"/>
        </w:sectPr>
      </w:pPr>
    </w:p>
    <w:p>
      <w:pPr>
        <w:pStyle w:val="85"/>
        <w:keepNext/>
        <w:keepLines w:val="0"/>
        <w:pageBreakBefore w:val="0"/>
        <w:widowControl/>
        <w:numPr>
          <w:ilvl w:val="0"/>
          <w:numId w:val="0"/>
        </w:numPr>
        <w:shd w:val="clear" w:color="FFFFFF" w:fill="FFFFFF"/>
        <w:tabs>
          <w:tab w:val="left" w:pos="360"/>
        </w:tabs>
        <w:kinsoku/>
        <w:wordWrap/>
        <w:overflowPunct/>
        <w:topLinePunct w:val="0"/>
        <w:autoSpaceDE/>
        <w:autoSpaceDN/>
        <w:bidi w:val="0"/>
        <w:adjustRightInd/>
        <w:snapToGrid/>
        <w:spacing w:before="0" w:after="280"/>
        <w:ind w:leftChars="0"/>
        <w:jc w:val="center"/>
        <w:textAlignment w:val="auto"/>
        <w:outlineLvl w:val="0"/>
        <w:rPr>
          <w:rFonts w:hint="eastAsia" w:eastAsia="黑体"/>
          <w:color w:val="auto"/>
          <w:lang w:val="en" w:eastAsia="zh-CN"/>
        </w:rPr>
      </w:pPr>
      <w:r>
        <w:rPr>
          <w:rFonts w:hint="eastAsia"/>
          <w:color w:val="auto"/>
          <w:lang w:val="en" w:eastAsia="zh-CN"/>
        </w:rPr>
        <w:t>参</w:t>
      </w:r>
      <w:r>
        <w:rPr>
          <w:rFonts w:hint="eastAsia"/>
          <w:color w:val="auto"/>
          <w:lang w:val="en-US" w:eastAsia="zh-CN"/>
        </w:rPr>
        <w:t xml:space="preserve">  </w:t>
      </w:r>
      <w:r>
        <w:rPr>
          <w:rFonts w:hint="eastAsia"/>
          <w:color w:val="auto"/>
          <w:lang w:val="en" w:eastAsia="zh-CN"/>
        </w:rPr>
        <w:t>考</w:t>
      </w:r>
      <w:r>
        <w:rPr>
          <w:rFonts w:hint="eastAsia"/>
          <w:color w:val="auto"/>
          <w:lang w:val="en-US" w:eastAsia="zh-CN"/>
        </w:rPr>
        <w:t xml:space="preserve">  </w:t>
      </w:r>
      <w:r>
        <w:rPr>
          <w:rFonts w:hint="eastAsia"/>
          <w:color w:val="auto"/>
          <w:lang w:val="en" w:eastAsia="zh-CN"/>
        </w:rPr>
        <w:t>文</w:t>
      </w:r>
      <w:r>
        <w:rPr>
          <w:rFonts w:hint="eastAsia"/>
          <w:color w:val="auto"/>
          <w:lang w:val="en-US" w:eastAsia="zh-CN"/>
        </w:rPr>
        <w:t xml:space="preserve">  </w:t>
      </w:r>
      <w:r>
        <w:rPr>
          <w:rFonts w:hint="eastAsia"/>
          <w:color w:val="auto"/>
          <w:lang w:val="en" w:eastAsia="zh-CN"/>
        </w:rPr>
        <w:t>献</w:t>
      </w:r>
    </w:p>
    <w:p>
      <w:pPr>
        <w:pStyle w:val="50"/>
        <w:widowControl w:val="0"/>
        <w:ind w:firstLine="420"/>
        <w:rPr>
          <w:rFonts w:hint="eastAsia" w:ascii="宋体" w:eastAsia="宋体"/>
          <w:color w:val="auto"/>
          <w:szCs w:val="22"/>
        </w:rPr>
      </w:pPr>
      <w:r>
        <w:rPr>
          <w:rFonts w:hint="eastAsia" w:asciiTheme="minorEastAsia" w:hAnsiTheme="minorEastAsia" w:eastAsiaTheme="minorEastAsia" w:cstheme="minorEastAsia"/>
          <w:color w:val="auto"/>
          <w:lang w:val="en"/>
        </w:rPr>
        <w:t>[</w:t>
      </w:r>
      <w:r>
        <w:rPr>
          <w:rFonts w:hint="default" w:asciiTheme="minorEastAsia" w:hAnsiTheme="minorEastAsia" w:eastAsiaTheme="minorEastAsia" w:cstheme="minorEastAsia"/>
          <w:color w:val="auto"/>
          <w:lang w:val="en"/>
        </w:rPr>
        <w:t>1</w:t>
      </w:r>
      <w:r>
        <w:rPr>
          <w:rFonts w:hint="eastAsia" w:asciiTheme="minorEastAsia" w:hAnsiTheme="minorEastAsia" w:eastAsiaTheme="minorEastAsia" w:cstheme="minorEastAsia"/>
          <w:color w:val="auto"/>
          <w:lang w:val="en"/>
        </w:rPr>
        <w:t>]</w:t>
      </w:r>
      <w:r>
        <w:rPr>
          <w:rFonts w:hint="eastAsia" w:ascii="宋体" w:eastAsia="宋体"/>
          <w:color w:val="auto"/>
          <w:szCs w:val="22"/>
        </w:rPr>
        <w:t>《定量包装商品计量监督管理办法》（国家市场监督管理总局</w:t>
      </w:r>
      <w:r>
        <w:rPr>
          <w:rFonts w:hint="eastAsia" w:ascii="宋体" w:eastAsia="宋体"/>
          <w:color w:val="auto"/>
          <w:szCs w:val="22"/>
          <w:lang w:eastAsia="zh-CN"/>
        </w:rPr>
        <w:t>〔</w:t>
      </w:r>
      <w:r>
        <w:rPr>
          <w:rFonts w:hint="eastAsia" w:ascii="宋体" w:eastAsia="宋体"/>
          <w:color w:val="auto"/>
          <w:szCs w:val="22"/>
        </w:rPr>
        <w:t>20</w:t>
      </w:r>
      <w:r>
        <w:rPr>
          <w:rFonts w:hint="eastAsia" w:ascii="宋体" w:eastAsia="宋体"/>
          <w:color w:val="auto"/>
          <w:szCs w:val="22"/>
          <w:lang w:val="en-US" w:eastAsia="zh-CN"/>
        </w:rPr>
        <w:t>23</w:t>
      </w:r>
      <w:r>
        <w:rPr>
          <w:rFonts w:hint="eastAsia" w:ascii="宋体" w:eastAsia="宋体"/>
          <w:color w:val="auto"/>
          <w:szCs w:val="22"/>
          <w:lang w:eastAsia="zh-CN"/>
        </w:rPr>
        <w:t>〕</w:t>
      </w:r>
      <w:r>
        <w:rPr>
          <w:rFonts w:hint="eastAsia" w:ascii="宋体" w:eastAsia="宋体"/>
          <w:color w:val="auto"/>
          <w:szCs w:val="22"/>
        </w:rPr>
        <w:t>第7</w:t>
      </w:r>
      <w:r>
        <w:rPr>
          <w:rFonts w:hint="eastAsia" w:ascii="宋体" w:eastAsia="宋体"/>
          <w:color w:val="auto"/>
          <w:szCs w:val="22"/>
          <w:lang w:val="en-US" w:eastAsia="zh-CN"/>
        </w:rPr>
        <w:t>0</w:t>
      </w:r>
      <w:r>
        <w:rPr>
          <w:rFonts w:hint="eastAsia" w:ascii="宋体" w:eastAsia="宋体"/>
          <w:color w:val="auto"/>
          <w:szCs w:val="22"/>
        </w:rPr>
        <w:t>号</w:t>
      </w:r>
      <w:r>
        <w:rPr>
          <w:rFonts w:hint="eastAsia" w:ascii="宋体" w:eastAsia="宋体"/>
          <w:color w:val="auto"/>
          <w:szCs w:val="22"/>
          <w:lang w:eastAsia="zh-CN"/>
        </w:rPr>
        <w:t>令</w:t>
      </w:r>
      <w:r>
        <w:rPr>
          <w:rFonts w:hint="eastAsia" w:ascii="宋体" w:eastAsia="宋体"/>
          <w:color w:val="auto"/>
          <w:szCs w:val="22"/>
        </w:rPr>
        <w:t>）</w:t>
      </w:r>
    </w:p>
    <w:p>
      <w:pPr>
        <w:pStyle w:val="50"/>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left="0" w:leftChars="0" w:firstLine="420"/>
        <w:textAlignment w:val="auto"/>
        <w:rPr>
          <w:rFonts w:hint="eastAsia"/>
          <w:color w:val="auto"/>
          <w:szCs w:val="22"/>
          <w:lang w:val="en-US" w:eastAsia="zh-CN"/>
        </w:rPr>
      </w:pPr>
      <w:r>
        <w:rPr>
          <w:rFonts w:hint="eastAsia" w:asciiTheme="minorEastAsia" w:hAnsiTheme="minorEastAsia" w:eastAsiaTheme="minorEastAsia" w:cstheme="minorEastAsia"/>
          <w:color w:val="auto"/>
          <w:lang w:val="en"/>
        </w:rPr>
        <w:t>[</w:t>
      </w:r>
      <w:r>
        <w:rPr>
          <w:rFonts w:hint="default" w:asciiTheme="minorEastAsia" w:hAnsiTheme="minorEastAsia" w:eastAsiaTheme="minorEastAsia" w:cstheme="minorEastAsia"/>
          <w:color w:val="auto"/>
          <w:lang w:val="en"/>
        </w:rPr>
        <w:t>2</w:t>
      </w:r>
      <w:r>
        <w:rPr>
          <w:rFonts w:hint="eastAsia" w:asciiTheme="minorEastAsia" w:hAnsiTheme="minorEastAsia" w:eastAsiaTheme="minorEastAsia" w:cstheme="minorEastAsia"/>
          <w:color w:val="auto"/>
          <w:lang w:val="en"/>
        </w:rPr>
        <w:t>]</w:t>
      </w:r>
      <w:r>
        <w:rPr>
          <w:rFonts w:hint="default"/>
          <w:color w:val="auto"/>
          <w:szCs w:val="22"/>
          <w:lang w:val="en-US" w:eastAsia="zh-CN"/>
        </w:rPr>
        <w:t>《</w:t>
      </w:r>
      <w:r>
        <w:rPr>
          <w:rFonts w:hint="eastAsia"/>
          <w:color w:val="auto"/>
          <w:szCs w:val="22"/>
          <w:lang w:val="en-US" w:eastAsia="zh-CN"/>
        </w:rPr>
        <w:t>集体商标、证明商标注册和管理规定</w:t>
      </w:r>
      <w:r>
        <w:rPr>
          <w:rFonts w:hint="default"/>
          <w:color w:val="auto"/>
          <w:szCs w:val="22"/>
          <w:lang w:val="en-US" w:eastAsia="zh-CN"/>
        </w:rPr>
        <w:t>》</w:t>
      </w:r>
      <w:r>
        <w:rPr>
          <w:rFonts w:hint="eastAsia"/>
          <w:color w:val="auto"/>
          <w:szCs w:val="22"/>
          <w:lang w:val="en-US" w:eastAsia="zh-CN"/>
        </w:rPr>
        <w:t>（国家知识产权局</w:t>
      </w:r>
      <w:r>
        <w:rPr>
          <w:rFonts w:hint="eastAsia" w:ascii="宋体" w:eastAsia="宋体"/>
          <w:color w:val="auto"/>
          <w:szCs w:val="22"/>
          <w:lang w:eastAsia="zh-CN"/>
        </w:rPr>
        <w:t>〔</w:t>
      </w:r>
      <w:r>
        <w:rPr>
          <w:rFonts w:hint="eastAsia"/>
          <w:color w:val="auto"/>
          <w:szCs w:val="22"/>
          <w:lang w:val="en-US" w:eastAsia="zh-CN"/>
        </w:rPr>
        <w:t>2023</w:t>
      </w:r>
      <w:r>
        <w:rPr>
          <w:rFonts w:hint="eastAsia" w:ascii="宋体" w:eastAsia="宋体"/>
          <w:color w:val="auto"/>
          <w:szCs w:val="22"/>
          <w:lang w:eastAsia="zh-CN"/>
        </w:rPr>
        <w:t>〕</w:t>
      </w:r>
      <w:r>
        <w:rPr>
          <w:rFonts w:hint="default"/>
          <w:color w:val="auto"/>
          <w:szCs w:val="22"/>
          <w:lang w:val="en-US" w:eastAsia="zh-CN"/>
        </w:rPr>
        <w:t>第</w:t>
      </w:r>
      <w:r>
        <w:rPr>
          <w:rFonts w:hint="eastAsia"/>
          <w:color w:val="auto"/>
          <w:szCs w:val="22"/>
          <w:lang w:val="en-US" w:eastAsia="zh-CN"/>
        </w:rPr>
        <w:t>79</w:t>
      </w:r>
      <w:r>
        <w:rPr>
          <w:rFonts w:hint="default"/>
          <w:color w:val="auto"/>
          <w:szCs w:val="22"/>
          <w:lang w:val="en-US" w:eastAsia="zh-CN"/>
        </w:rPr>
        <w:t>号令</w:t>
      </w:r>
      <w:r>
        <w:rPr>
          <w:rFonts w:hint="eastAsia"/>
          <w:color w:val="auto"/>
          <w:szCs w:val="22"/>
          <w:lang w:val="en-US" w:eastAsia="zh-CN"/>
        </w:rPr>
        <w:t>）</w:t>
      </w:r>
    </w:p>
    <w:p>
      <w:pPr>
        <w:pStyle w:val="50"/>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left="0" w:leftChars="0" w:firstLine="420"/>
        <w:textAlignment w:val="auto"/>
        <w:rPr>
          <w:rFonts w:hint="eastAsia"/>
          <w:color w:val="auto"/>
        </w:rPr>
      </w:pPr>
      <w:r>
        <w:rPr>
          <w:rFonts w:hint="eastAsia" w:asciiTheme="minorEastAsia" w:hAnsiTheme="minorEastAsia" w:eastAsiaTheme="minorEastAsia" w:cstheme="minorEastAsia"/>
          <w:color w:val="auto"/>
          <w:lang w:val="en"/>
        </w:rPr>
        <w:t>[</w:t>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lang w:val="en"/>
        </w:rPr>
        <w:t>]</w:t>
      </w:r>
      <w:r>
        <w:rPr>
          <w:rFonts w:hint="eastAsia" w:ascii="宋体" w:eastAsia="宋体"/>
          <w:color w:val="auto"/>
          <w:szCs w:val="22"/>
          <w:lang w:val="en-US" w:eastAsia="zh-CN"/>
        </w:rPr>
        <w:t>《地理标志专用标志</w:t>
      </w:r>
      <w:r>
        <w:rPr>
          <w:rFonts w:hint="eastAsia" w:hAnsi="Times New Roman" w:cs="Times New Roman"/>
          <w:color w:val="auto"/>
          <w:szCs w:val="22"/>
          <w:lang w:val="en-US" w:eastAsia="zh-CN"/>
        </w:rPr>
        <w:t>使用</w:t>
      </w:r>
      <w:r>
        <w:rPr>
          <w:rFonts w:hint="eastAsia" w:ascii="宋体" w:eastAsia="宋体"/>
          <w:color w:val="auto"/>
          <w:szCs w:val="22"/>
          <w:lang w:val="en-US" w:eastAsia="zh-CN"/>
        </w:rPr>
        <w:t>管理办法（试行）》（国家知识产权局</w:t>
      </w:r>
      <w:r>
        <w:rPr>
          <w:rFonts w:hint="eastAsia" w:ascii="宋体" w:eastAsia="宋体"/>
          <w:color w:val="auto"/>
          <w:szCs w:val="22"/>
          <w:lang w:eastAsia="zh-CN"/>
        </w:rPr>
        <w:t>〔</w:t>
      </w:r>
      <w:r>
        <w:rPr>
          <w:rFonts w:hint="eastAsia" w:ascii="宋体" w:eastAsia="宋体"/>
          <w:color w:val="auto"/>
          <w:szCs w:val="22"/>
          <w:lang w:val="en-US" w:eastAsia="zh-CN"/>
        </w:rPr>
        <w:t>2020</w:t>
      </w:r>
      <w:r>
        <w:rPr>
          <w:rFonts w:hint="eastAsia" w:ascii="宋体" w:eastAsia="宋体"/>
          <w:color w:val="auto"/>
          <w:szCs w:val="22"/>
          <w:lang w:eastAsia="zh-CN"/>
        </w:rPr>
        <w:t>〕</w:t>
      </w:r>
      <w:r>
        <w:rPr>
          <w:rFonts w:hint="eastAsia" w:ascii="宋体" w:eastAsia="宋体"/>
          <w:color w:val="auto"/>
          <w:szCs w:val="22"/>
          <w:lang w:val="en-US" w:eastAsia="zh-CN"/>
        </w:rPr>
        <w:t>第354号公告）</w:t>
      </w:r>
    </w:p>
    <w:p>
      <w:pPr>
        <w:pStyle w:val="50"/>
        <w:widowControl w:val="0"/>
        <w:ind w:left="0" w:leftChars="0" w:firstLine="0" w:firstLineChars="0"/>
        <w:rPr>
          <w:rFonts w:hint="eastAsia"/>
          <w:color w:val="auto"/>
        </w:rPr>
      </w:pPr>
      <w:r>
        <w:rPr>
          <w:color w:val="auto"/>
          <w:sz w:val="20"/>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342900</wp:posOffset>
                </wp:positionV>
                <wp:extent cx="2000250" cy="0"/>
                <wp:effectExtent l="0" t="0" r="0" b="0"/>
                <wp:wrapNone/>
                <wp:docPr id="11" name="直线 29"/>
                <wp:cNvGraphicFramePr/>
                <a:graphic xmlns:a="http://schemas.openxmlformats.org/drawingml/2006/main">
                  <a:graphicData uri="http://schemas.microsoft.com/office/word/2010/wordprocessingShape">
                    <wps:wsp>
                      <wps:cNvCnPr/>
                      <wps:spPr>
                        <a:xfrm>
                          <a:off x="0" y="0"/>
                          <a:ext cx="20002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top:27pt;height:0pt;width:157.5pt;mso-position-horizontal:center;z-index:251667456;mso-width-relative:page;mso-height-relative:page;" filled="f" stroked="t" coordsize="21600,21600" o:gfxdata="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7pQnXUAAAA&#10;BgEAAA8AAAAAAAAAAQAgAAAAIgAAAGRycy9kb3ducmV2LnhtbFBLAQIUABQAAAAIAIdO4kDwYmh6&#10;6AEAAN0DAAAOAAAAAAAAAAEAIAAAACMBAABkcnMvZTJvRG9jLnhtbFBLBQYAAAAABgAGAFkBAAB9&#10;BQAAAAA=&#10;">
                <v:fill on="f" focussize="0,0"/>
                <v:stroke color="#000000" joinstyle="round"/>
                <v:imagedata o:title=""/>
                <o:lock v:ext="edit" aspectratio="f"/>
              </v:line>
            </w:pict>
          </mc:Fallback>
        </mc:AlternateContent>
      </w:r>
    </w:p>
    <w:sectPr>
      <w:pgSz w:w="11907" w:h="16839"/>
      <w:pgMar w:top="1417" w:right="1134" w:bottom="1134" w:left="1418" w:header="1418" w:footer="850"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_x0005_.....">
    <w:altName w:val="黑体"/>
    <w:panose1 w:val="00000000000000000000"/>
    <w:charset w:val="00"/>
    <w:family w:val="swiss"/>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_x0005_.....">
    <w:altName w:val="宋体"/>
    <w:panose1 w:val="00000000000000000000"/>
    <w:charset w:val="00"/>
    <w:family w:val="roman"/>
    <w:pitch w:val="default"/>
    <w:sig w:usb0="00000000" w:usb1="00000000" w:usb2="00000000" w:usb3="00000000" w:csb0="00040000" w:csb1="00000000"/>
  </w:font>
  <w:font w:name="宋体e眠副浡渀.">
    <w:altName w:val="宋体"/>
    <w:panose1 w:val="00000000000000000000"/>
    <w:charset w:val="00"/>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rPr>
        <w:rStyle w:val="33"/>
      </w:rPr>
    </w:pPr>
    <w:r>
      <w:fldChar w:fldCharType="begin"/>
    </w:r>
    <w:r>
      <w:rPr>
        <w:rStyle w:val="33"/>
      </w:rPr>
      <w:instrText xml:space="preserve">PAGE  </w:instrText>
    </w:r>
    <w:r>
      <w:fldChar w:fldCharType="separate"/>
    </w:r>
    <w:r>
      <w:rPr>
        <w:rStyle w:val="33"/>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3"/>
      </w:rPr>
    </w:pPr>
    <w:r>
      <w:fldChar w:fldCharType="begin"/>
    </w:r>
    <w:r>
      <w:rPr>
        <w:rStyle w:val="33"/>
      </w:rPr>
      <w:instrText xml:space="preserve">PAGE  </w:instrText>
    </w:r>
    <w:r>
      <w:fldChar w:fldCharType="separate"/>
    </w:r>
    <w:r>
      <w:rPr>
        <w:rStyle w:val="33"/>
      </w:rPr>
      <w:t>2</w: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Style w:val="33"/>
        <w:rFonts w:hint="eastAsia" w:ascii="宋体" w:hAnsi="宋体" w:eastAsia="宋体" w:cs="宋体"/>
      </w:rPr>
    </w:pPr>
    <w:r>
      <w:rPr>
        <w:rFonts w:hint="eastAsia" w:ascii="宋体" w:hAnsi="宋体" w:eastAsia="宋体" w:cs="宋体"/>
      </w:rPr>
      <w:fldChar w:fldCharType="begin"/>
    </w:r>
    <w:r>
      <w:rPr>
        <w:rStyle w:val="33"/>
        <w:rFonts w:hint="eastAsia" w:ascii="宋体" w:hAnsi="宋体" w:eastAsia="宋体" w:cs="宋体"/>
      </w:rPr>
      <w:instrText xml:space="preserve">PAGE  </w:instrText>
    </w:r>
    <w:r>
      <w:rPr>
        <w:rFonts w:hint="eastAsia" w:ascii="宋体" w:hAnsi="宋体" w:eastAsia="宋体" w:cs="宋体"/>
      </w:rPr>
      <w:fldChar w:fldCharType="separate"/>
    </w:r>
    <w:r>
      <w:rPr>
        <w:rStyle w:val="33"/>
        <w:rFonts w:hint="eastAsia" w:ascii="宋体" w:hAnsi="宋体" w:eastAsia="宋体" w:cs="宋体"/>
      </w:rPr>
      <w:t>I</w:t>
    </w:r>
    <w:r>
      <w:rPr>
        <w:rFonts w:hint="eastAsia" w:ascii="宋体" w:hAnsi="宋体" w:eastAsia="宋体" w:cs="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Style w:val="33"/>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Fonts w:hint="eastAsia" w:ascii="宋体" w:hAnsi="宋体" w:eastAsia="宋体" w:cs="宋体"/>
                            </w:rPr>
                          </w:pPr>
                          <w:r>
                            <w:rPr>
                              <w:rFonts w:hint="eastAsia" w:ascii="宋体" w:hAnsi="宋体" w:eastAsia="宋体" w:cs="宋体"/>
                            </w:rPr>
                            <w:fldChar w:fldCharType="begin"/>
                          </w:r>
                          <w:r>
                            <w:rPr>
                              <w:rStyle w:val="33"/>
                              <w:rFonts w:hint="eastAsia" w:ascii="宋体" w:hAnsi="宋体" w:eastAsia="宋体" w:cs="宋体"/>
                            </w:rPr>
                            <w:instrText xml:space="preserve">PAGE  </w:instrText>
                          </w:r>
                          <w:r>
                            <w:rPr>
                              <w:rFonts w:hint="eastAsia" w:ascii="宋体" w:hAnsi="宋体" w:eastAsia="宋体" w:cs="宋体"/>
                            </w:rPr>
                            <w:fldChar w:fldCharType="separate"/>
                          </w:r>
                          <w:r>
                            <w:rPr>
                              <w:rStyle w:val="33"/>
                              <w:rFonts w:hint="eastAsia" w:ascii="宋体" w:hAnsi="宋体" w:eastAsia="宋体" w:cs="宋体"/>
                            </w:rPr>
                            <w:t>7</w:t>
                          </w:r>
                          <w:r>
                            <w:rPr>
                              <w:rFonts w:hint="eastAsia" w:ascii="宋体" w:hAnsi="宋体" w:eastAsia="宋体" w:cs="宋体"/>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phgMsBAACd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bl2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DqYYDLAQAAnQMAAA4AAAAAAAAAAQAgAAAAHgEAAGRycy9lMm9E&#10;b2MueG1sUEsFBgAAAAAGAAYAWQEAAFsFAAAAAA==&#10;">
              <v:fill on="f" focussize="0,0"/>
              <v:stroke on="f"/>
              <v:imagedata o:title=""/>
              <o:lock v:ext="edit" aspectratio="f"/>
              <v:textbox inset="0mm,0mm,0mm,0mm" style="mso-fit-shape-to-text:t;">
                <w:txbxContent>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Fonts w:hint="eastAsia" w:ascii="宋体" w:hAnsi="宋体" w:eastAsia="宋体" w:cs="宋体"/>
                      </w:rPr>
                    </w:pPr>
                    <w:r>
                      <w:rPr>
                        <w:rFonts w:hint="eastAsia" w:ascii="宋体" w:hAnsi="宋体" w:eastAsia="宋体" w:cs="宋体"/>
                      </w:rPr>
                      <w:fldChar w:fldCharType="begin"/>
                    </w:r>
                    <w:r>
                      <w:rPr>
                        <w:rStyle w:val="33"/>
                        <w:rFonts w:hint="eastAsia" w:ascii="宋体" w:hAnsi="宋体" w:eastAsia="宋体" w:cs="宋体"/>
                      </w:rPr>
                      <w:instrText xml:space="preserve">PAGE  </w:instrText>
                    </w:r>
                    <w:r>
                      <w:rPr>
                        <w:rFonts w:hint="eastAsia" w:ascii="宋体" w:hAnsi="宋体" w:eastAsia="宋体" w:cs="宋体"/>
                      </w:rPr>
                      <w:fldChar w:fldCharType="separate"/>
                    </w:r>
                    <w:r>
                      <w:rPr>
                        <w:rStyle w:val="33"/>
                        <w:rFonts w:hint="eastAsia" w:ascii="宋体" w:hAnsi="宋体" w:eastAsia="宋体" w:cs="宋体"/>
                      </w:rPr>
                      <w:t>7</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t>DB42/T ××××—2003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rPr>
        <w:rFonts w:hint="eastAsia" w:ascii="黑体" w:hAnsi="黑体" w:eastAsia="黑体" w:cs="黑体"/>
      </w:rPr>
    </w:pPr>
    <w:r>
      <w:rPr>
        <w:rFonts w:hint="eastAsia" w:ascii="黑体" w:hAnsi="黑体" w:eastAsia="黑体" w:cs="黑体"/>
        <w:lang w:val="en-US" w:eastAsia="zh-CN"/>
      </w:rPr>
      <w:t>T</w:t>
    </w:r>
    <w:r>
      <w:rPr>
        <w:rFonts w:hint="eastAsia" w:ascii="黑体" w:hAnsi="黑体" w:eastAsia="黑体" w:cs="黑体"/>
      </w:rPr>
      <w:t>/</w:t>
    </w:r>
    <w:r>
      <w:rPr>
        <w:rFonts w:hint="eastAsia" w:ascii="黑体" w:hAnsi="黑体" w:eastAsia="黑体" w:cs="黑体"/>
        <w:lang w:val="en-US" w:eastAsia="zh-CN"/>
      </w:rPr>
      <w:t>MXRK ×××</w:t>
    </w:r>
    <w:r>
      <w:rPr>
        <w:rFonts w:hint="eastAsia" w:ascii="黑体" w:hAnsi="黑体" w:eastAsia="黑体" w:cs="黑体"/>
      </w:rPr>
      <w:t>—20</w:t>
    </w:r>
    <w:r>
      <w:rPr>
        <w:rFonts w:hint="eastAsia" w:ascii="黑体" w:hAnsi="黑体" w:eastAsia="黑体" w:cs="黑体"/>
        <w:lang w:val="en-US" w:eastAsia="zh-CN"/>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94"/>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806F7D"/>
    <w:multiLevelType w:val="multilevel"/>
    <w:tmpl w:val="46806F7D"/>
    <w:lvl w:ilvl="0" w:tentative="0">
      <w:start w:val="1"/>
      <w:numFmt w:val="none"/>
      <w:pStyle w:val="106"/>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D22D8F"/>
    <w:multiLevelType w:val="multilevel"/>
    <w:tmpl w:val="46D22D8F"/>
    <w:lvl w:ilvl="0" w:tentative="0">
      <w:start w:val="1"/>
      <w:numFmt w:val="none"/>
      <w:pStyle w:val="100"/>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96E4D7B"/>
    <w:multiLevelType w:val="multilevel"/>
    <w:tmpl w:val="496E4D7B"/>
    <w:lvl w:ilvl="0" w:tentative="0">
      <w:start w:val="1"/>
      <w:numFmt w:val="none"/>
      <w:pStyle w:val="96"/>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93"/>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10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350366A"/>
    <w:multiLevelType w:val="multilevel"/>
    <w:tmpl w:val="6350366A"/>
    <w:lvl w:ilvl="0" w:tentative="0">
      <w:start w:val="1"/>
      <w:numFmt w:val="none"/>
      <w:pStyle w:val="102"/>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46260FA"/>
    <w:multiLevelType w:val="multilevel"/>
    <w:tmpl w:val="646260FA"/>
    <w:lvl w:ilvl="0" w:tentative="0">
      <w:start w:val="1"/>
      <w:numFmt w:val="decimal"/>
      <w:pStyle w:val="10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z w:val="21"/>
      </w:rPr>
    </w:lvl>
    <w:lvl w:ilvl="1" w:tentative="0">
      <w:start w:val="1"/>
      <w:numFmt w:val="decimal"/>
      <w:pStyle w:val="5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5"/>
      <w:suff w:val="nothing"/>
      <w:lvlText w:val="%1.%2.%3　"/>
      <w:lvlJc w:val="left"/>
      <w:pPr>
        <w:ind w:left="0"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66"/>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pStyle w:val="7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pStyle w:val="76"/>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1" w:firstLine="0"/>
      </w:pPr>
      <w:rPr>
        <w:rFonts w:hint="eastAsia" w:ascii="黑体" w:hAnsi="Times New Roman" w:eastAsia="黑体"/>
        <w:b w:val="0"/>
        <w:i w:val="0"/>
        <w:sz w:val="21"/>
      </w:rPr>
    </w:lvl>
    <w:lvl w:ilvl="2" w:tentative="0">
      <w:start w:val="1"/>
      <w:numFmt w:val="decimal"/>
      <w:pStyle w:val="77"/>
      <w:suff w:val="nothing"/>
      <w:lvlText w:val="%1%2.%3　"/>
      <w:lvlJc w:val="left"/>
      <w:pPr>
        <w:ind w:left="210" w:firstLine="0"/>
      </w:pPr>
      <w:rPr>
        <w:rFonts w:hint="eastAsia" w:ascii="黑体" w:hAnsi="Times New Roman" w:eastAsia="黑体"/>
        <w:b w:val="0"/>
        <w:i w:val="0"/>
        <w:sz w:val="21"/>
      </w:rPr>
    </w:lvl>
    <w:lvl w:ilvl="3" w:tentative="0">
      <w:start w:val="1"/>
      <w:numFmt w:val="decimal"/>
      <w:pStyle w:val="80"/>
      <w:suff w:val="nothing"/>
      <w:lvlText w:val="%1%2.%3.%4　"/>
      <w:lvlJc w:val="left"/>
      <w:pPr>
        <w:ind w:left="0" w:firstLine="0"/>
      </w:pPr>
      <w:rPr>
        <w:rFonts w:hint="eastAsia" w:ascii="黑体" w:hAnsi="Times New Roman" w:eastAsia="黑体"/>
        <w:b w:val="0"/>
        <w:i w:val="0"/>
        <w:sz w:val="21"/>
      </w:rPr>
    </w:lvl>
    <w:lvl w:ilvl="4" w:tentative="0">
      <w:start w:val="1"/>
      <w:numFmt w:val="decimal"/>
      <w:pStyle w:val="81"/>
      <w:suff w:val="nothing"/>
      <w:lvlText w:val="%1%2.%3.%4.%5　"/>
      <w:lvlJc w:val="left"/>
      <w:pPr>
        <w:ind w:left="0" w:firstLine="0"/>
      </w:pPr>
      <w:rPr>
        <w:rFonts w:hint="eastAsia" w:ascii="黑体" w:hAnsi="Times New Roman" w:eastAsia="黑体"/>
        <w:b w:val="0"/>
        <w:i w:val="0"/>
        <w:sz w:val="21"/>
      </w:rPr>
    </w:lvl>
    <w:lvl w:ilvl="5" w:tentative="0">
      <w:start w:val="1"/>
      <w:numFmt w:val="decimal"/>
      <w:pStyle w:val="89"/>
      <w:suff w:val="nothing"/>
      <w:lvlText w:val="%1%2.%3.%4.%5.%6　"/>
      <w:lvlJc w:val="left"/>
      <w:pPr>
        <w:ind w:left="0" w:firstLine="0"/>
      </w:pPr>
      <w:rPr>
        <w:rFonts w:hint="eastAsia" w:ascii="黑体" w:hAnsi="Times New Roman" w:eastAsia="黑体"/>
        <w:b w:val="0"/>
        <w:i w:val="0"/>
        <w:sz w:val="21"/>
      </w:rPr>
    </w:lvl>
    <w:lvl w:ilvl="6" w:tentative="0">
      <w:start w:val="1"/>
      <w:numFmt w:val="decimal"/>
      <w:pStyle w:val="8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9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10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9"/>
  </w:num>
  <w:num w:numId="3">
    <w:abstractNumId w:val="4"/>
  </w:num>
  <w:num w:numId="4">
    <w:abstractNumId w:val="0"/>
  </w:num>
  <w:num w:numId="5">
    <w:abstractNumId w:val="3"/>
  </w:num>
  <w:num w:numId="6">
    <w:abstractNumId w:val="10"/>
  </w:num>
  <w:num w:numId="7">
    <w:abstractNumId w:val="2"/>
  </w:num>
  <w:num w:numId="8">
    <w:abstractNumId w:val="7"/>
  </w:num>
  <w:num w:numId="9">
    <w:abstractNumId w:val="6"/>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YjdiZmZkMDdmZDk1NmQ5ZTIxODI1MDJkYjMzMjAifQ=="/>
  </w:docVars>
  <w:rsids>
    <w:rsidRoot w:val="00172A27"/>
    <w:rsid w:val="0000119F"/>
    <w:rsid w:val="00017AC9"/>
    <w:rsid w:val="00024801"/>
    <w:rsid w:val="0003082D"/>
    <w:rsid w:val="00053DAF"/>
    <w:rsid w:val="00055086"/>
    <w:rsid w:val="000676DF"/>
    <w:rsid w:val="00084D01"/>
    <w:rsid w:val="00084FB3"/>
    <w:rsid w:val="00085980"/>
    <w:rsid w:val="00095EA7"/>
    <w:rsid w:val="0009660D"/>
    <w:rsid w:val="000A1D2F"/>
    <w:rsid w:val="000A2FF1"/>
    <w:rsid w:val="000A3896"/>
    <w:rsid w:val="000B5345"/>
    <w:rsid w:val="000B6239"/>
    <w:rsid w:val="000C51F5"/>
    <w:rsid w:val="000C574A"/>
    <w:rsid w:val="000E625B"/>
    <w:rsid w:val="000F346B"/>
    <w:rsid w:val="00103A74"/>
    <w:rsid w:val="00105A35"/>
    <w:rsid w:val="00144419"/>
    <w:rsid w:val="00150AD6"/>
    <w:rsid w:val="00152D25"/>
    <w:rsid w:val="001617C9"/>
    <w:rsid w:val="00167556"/>
    <w:rsid w:val="001705B7"/>
    <w:rsid w:val="001753EE"/>
    <w:rsid w:val="001809A7"/>
    <w:rsid w:val="001830EB"/>
    <w:rsid w:val="00183DE3"/>
    <w:rsid w:val="00196B64"/>
    <w:rsid w:val="001A7A16"/>
    <w:rsid w:val="001D2D50"/>
    <w:rsid w:val="001D4336"/>
    <w:rsid w:val="001E467D"/>
    <w:rsid w:val="001F2CC0"/>
    <w:rsid w:val="001F70F3"/>
    <w:rsid w:val="001F7B26"/>
    <w:rsid w:val="002011F9"/>
    <w:rsid w:val="00236E6C"/>
    <w:rsid w:val="0025679B"/>
    <w:rsid w:val="00284BB6"/>
    <w:rsid w:val="002A7A28"/>
    <w:rsid w:val="002B0FCA"/>
    <w:rsid w:val="002D3EF2"/>
    <w:rsid w:val="00305B1E"/>
    <w:rsid w:val="00324B73"/>
    <w:rsid w:val="00326446"/>
    <w:rsid w:val="00334CB0"/>
    <w:rsid w:val="003351ED"/>
    <w:rsid w:val="00336B28"/>
    <w:rsid w:val="003419AC"/>
    <w:rsid w:val="00344B9B"/>
    <w:rsid w:val="00350800"/>
    <w:rsid w:val="003B18CA"/>
    <w:rsid w:val="003E63DE"/>
    <w:rsid w:val="003F3491"/>
    <w:rsid w:val="0040495B"/>
    <w:rsid w:val="0041688D"/>
    <w:rsid w:val="00446DEB"/>
    <w:rsid w:val="004636B4"/>
    <w:rsid w:val="004700E1"/>
    <w:rsid w:val="00470D49"/>
    <w:rsid w:val="0047439C"/>
    <w:rsid w:val="00486E00"/>
    <w:rsid w:val="00493FBA"/>
    <w:rsid w:val="004B146B"/>
    <w:rsid w:val="004C0C6B"/>
    <w:rsid w:val="004D0F4B"/>
    <w:rsid w:val="004D5A23"/>
    <w:rsid w:val="004D6757"/>
    <w:rsid w:val="004F4F41"/>
    <w:rsid w:val="004F6119"/>
    <w:rsid w:val="00500478"/>
    <w:rsid w:val="00507AD1"/>
    <w:rsid w:val="00520CDB"/>
    <w:rsid w:val="00531D69"/>
    <w:rsid w:val="00532A5A"/>
    <w:rsid w:val="005524A2"/>
    <w:rsid w:val="005554AE"/>
    <w:rsid w:val="00564D39"/>
    <w:rsid w:val="00573CBC"/>
    <w:rsid w:val="00585827"/>
    <w:rsid w:val="00593802"/>
    <w:rsid w:val="005A282C"/>
    <w:rsid w:val="005A66D7"/>
    <w:rsid w:val="005B75B4"/>
    <w:rsid w:val="005C0919"/>
    <w:rsid w:val="005C12AC"/>
    <w:rsid w:val="006036D9"/>
    <w:rsid w:val="00606C5D"/>
    <w:rsid w:val="00644A85"/>
    <w:rsid w:val="006511F8"/>
    <w:rsid w:val="00654B4E"/>
    <w:rsid w:val="00680953"/>
    <w:rsid w:val="00692543"/>
    <w:rsid w:val="006C698A"/>
    <w:rsid w:val="006D035E"/>
    <w:rsid w:val="006D0B45"/>
    <w:rsid w:val="006D263D"/>
    <w:rsid w:val="007078BC"/>
    <w:rsid w:val="00720DC1"/>
    <w:rsid w:val="0072364A"/>
    <w:rsid w:val="00731153"/>
    <w:rsid w:val="00733326"/>
    <w:rsid w:val="00736406"/>
    <w:rsid w:val="007459F1"/>
    <w:rsid w:val="00760920"/>
    <w:rsid w:val="00770593"/>
    <w:rsid w:val="00774895"/>
    <w:rsid w:val="00781F52"/>
    <w:rsid w:val="0078673E"/>
    <w:rsid w:val="00787972"/>
    <w:rsid w:val="007B72D6"/>
    <w:rsid w:val="007C6AF2"/>
    <w:rsid w:val="007D0C8D"/>
    <w:rsid w:val="007D516B"/>
    <w:rsid w:val="007D6BCC"/>
    <w:rsid w:val="007E43F1"/>
    <w:rsid w:val="007E6566"/>
    <w:rsid w:val="00830B0D"/>
    <w:rsid w:val="008510B8"/>
    <w:rsid w:val="00852D1A"/>
    <w:rsid w:val="00853A99"/>
    <w:rsid w:val="0085613D"/>
    <w:rsid w:val="0086508A"/>
    <w:rsid w:val="00872B25"/>
    <w:rsid w:val="00887D4A"/>
    <w:rsid w:val="00891769"/>
    <w:rsid w:val="008A4CAF"/>
    <w:rsid w:val="008A6E1D"/>
    <w:rsid w:val="008B74C5"/>
    <w:rsid w:val="008C09B0"/>
    <w:rsid w:val="008C3F79"/>
    <w:rsid w:val="008D6167"/>
    <w:rsid w:val="008D774B"/>
    <w:rsid w:val="00920E03"/>
    <w:rsid w:val="009312CD"/>
    <w:rsid w:val="00975E00"/>
    <w:rsid w:val="009838B6"/>
    <w:rsid w:val="00984505"/>
    <w:rsid w:val="009A0E84"/>
    <w:rsid w:val="009D079A"/>
    <w:rsid w:val="009D12D8"/>
    <w:rsid w:val="009E3CCA"/>
    <w:rsid w:val="009E67DC"/>
    <w:rsid w:val="00A12534"/>
    <w:rsid w:val="00A157B9"/>
    <w:rsid w:val="00A20387"/>
    <w:rsid w:val="00A51315"/>
    <w:rsid w:val="00A62AE6"/>
    <w:rsid w:val="00A6394B"/>
    <w:rsid w:val="00A7342D"/>
    <w:rsid w:val="00A90C16"/>
    <w:rsid w:val="00A974AE"/>
    <w:rsid w:val="00AB3B54"/>
    <w:rsid w:val="00AB5360"/>
    <w:rsid w:val="00AB68DA"/>
    <w:rsid w:val="00AB6E08"/>
    <w:rsid w:val="00AC3305"/>
    <w:rsid w:val="00AC3E1D"/>
    <w:rsid w:val="00AD4379"/>
    <w:rsid w:val="00AE3937"/>
    <w:rsid w:val="00AE59FE"/>
    <w:rsid w:val="00AE7847"/>
    <w:rsid w:val="00B164E6"/>
    <w:rsid w:val="00B1749A"/>
    <w:rsid w:val="00B32585"/>
    <w:rsid w:val="00B44CE1"/>
    <w:rsid w:val="00B47AD6"/>
    <w:rsid w:val="00B56A71"/>
    <w:rsid w:val="00B60AAA"/>
    <w:rsid w:val="00B65E8D"/>
    <w:rsid w:val="00B738A0"/>
    <w:rsid w:val="00BA4E5A"/>
    <w:rsid w:val="00BF60CC"/>
    <w:rsid w:val="00C0078A"/>
    <w:rsid w:val="00C01BDF"/>
    <w:rsid w:val="00C1792A"/>
    <w:rsid w:val="00C205F6"/>
    <w:rsid w:val="00C270F0"/>
    <w:rsid w:val="00C30CA7"/>
    <w:rsid w:val="00C43B64"/>
    <w:rsid w:val="00C57BF2"/>
    <w:rsid w:val="00C6431D"/>
    <w:rsid w:val="00C75074"/>
    <w:rsid w:val="00C84E42"/>
    <w:rsid w:val="00C936B8"/>
    <w:rsid w:val="00CA022E"/>
    <w:rsid w:val="00CA33C1"/>
    <w:rsid w:val="00CB1370"/>
    <w:rsid w:val="00CC74BF"/>
    <w:rsid w:val="00CE0FC9"/>
    <w:rsid w:val="00CE642F"/>
    <w:rsid w:val="00D04735"/>
    <w:rsid w:val="00D05655"/>
    <w:rsid w:val="00D236A3"/>
    <w:rsid w:val="00D35342"/>
    <w:rsid w:val="00D458EF"/>
    <w:rsid w:val="00D473F7"/>
    <w:rsid w:val="00D56E69"/>
    <w:rsid w:val="00D63374"/>
    <w:rsid w:val="00D65F84"/>
    <w:rsid w:val="00D7503C"/>
    <w:rsid w:val="00D87C8D"/>
    <w:rsid w:val="00DA4327"/>
    <w:rsid w:val="00DA677E"/>
    <w:rsid w:val="00DB171B"/>
    <w:rsid w:val="00DC1450"/>
    <w:rsid w:val="00DE2235"/>
    <w:rsid w:val="00E042C1"/>
    <w:rsid w:val="00E3450B"/>
    <w:rsid w:val="00E82D2B"/>
    <w:rsid w:val="00E97351"/>
    <w:rsid w:val="00EB23E4"/>
    <w:rsid w:val="00EB35D4"/>
    <w:rsid w:val="00EB6A17"/>
    <w:rsid w:val="00EB7572"/>
    <w:rsid w:val="00EC1F91"/>
    <w:rsid w:val="00EC39DC"/>
    <w:rsid w:val="00EC7B3C"/>
    <w:rsid w:val="00ED05FA"/>
    <w:rsid w:val="00ED32E0"/>
    <w:rsid w:val="00EE61AC"/>
    <w:rsid w:val="00F02BB3"/>
    <w:rsid w:val="00F35A7F"/>
    <w:rsid w:val="00F4650A"/>
    <w:rsid w:val="00F476C5"/>
    <w:rsid w:val="00F67415"/>
    <w:rsid w:val="00F72DBD"/>
    <w:rsid w:val="00F7473A"/>
    <w:rsid w:val="00F90D44"/>
    <w:rsid w:val="00F956B9"/>
    <w:rsid w:val="00FA6F80"/>
    <w:rsid w:val="00FA7863"/>
    <w:rsid w:val="020D0CD0"/>
    <w:rsid w:val="025D74A6"/>
    <w:rsid w:val="03295CEA"/>
    <w:rsid w:val="03572AEB"/>
    <w:rsid w:val="039D6041"/>
    <w:rsid w:val="03C512E8"/>
    <w:rsid w:val="04772A68"/>
    <w:rsid w:val="04E22FB2"/>
    <w:rsid w:val="059D2A4E"/>
    <w:rsid w:val="05A128C8"/>
    <w:rsid w:val="05B80F94"/>
    <w:rsid w:val="05F95C09"/>
    <w:rsid w:val="06582F38"/>
    <w:rsid w:val="06C36A2D"/>
    <w:rsid w:val="0754234C"/>
    <w:rsid w:val="07562B2D"/>
    <w:rsid w:val="081030C8"/>
    <w:rsid w:val="08211F5D"/>
    <w:rsid w:val="08A116F6"/>
    <w:rsid w:val="09100915"/>
    <w:rsid w:val="092153F6"/>
    <w:rsid w:val="092E5DF3"/>
    <w:rsid w:val="09BB4D63"/>
    <w:rsid w:val="0A3A508B"/>
    <w:rsid w:val="0AA35CC0"/>
    <w:rsid w:val="0AAB7DC9"/>
    <w:rsid w:val="0ABD1D1B"/>
    <w:rsid w:val="0B457129"/>
    <w:rsid w:val="0BA10077"/>
    <w:rsid w:val="0E117B00"/>
    <w:rsid w:val="0E363A0E"/>
    <w:rsid w:val="0E986CB6"/>
    <w:rsid w:val="0F8763A0"/>
    <w:rsid w:val="0F975271"/>
    <w:rsid w:val="10052DE1"/>
    <w:rsid w:val="11EF16D6"/>
    <w:rsid w:val="11F03D48"/>
    <w:rsid w:val="12D1050B"/>
    <w:rsid w:val="13B7AD1E"/>
    <w:rsid w:val="147D7D11"/>
    <w:rsid w:val="14ED0D9D"/>
    <w:rsid w:val="15253EDD"/>
    <w:rsid w:val="154311FE"/>
    <w:rsid w:val="159B48B1"/>
    <w:rsid w:val="15CE5CDB"/>
    <w:rsid w:val="15FDBE9B"/>
    <w:rsid w:val="16927403"/>
    <w:rsid w:val="16EA228B"/>
    <w:rsid w:val="176157EA"/>
    <w:rsid w:val="18762544"/>
    <w:rsid w:val="188B2280"/>
    <w:rsid w:val="189034FC"/>
    <w:rsid w:val="19F005C6"/>
    <w:rsid w:val="1A941ECE"/>
    <w:rsid w:val="1C0634AE"/>
    <w:rsid w:val="1C906469"/>
    <w:rsid w:val="1CD45998"/>
    <w:rsid w:val="1D11013A"/>
    <w:rsid w:val="1D1A4D3A"/>
    <w:rsid w:val="1D1C04B6"/>
    <w:rsid w:val="1D1C2746"/>
    <w:rsid w:val="1D517E90"/>
    <w:rsid w:val="1D527B8F"/>
    <w:rsid w:val="1DE026A3"/>
    <w:rsid w:val="1E82071B"/>
    <w:rsid w:val="1F0668C3"/>
    <w:rsid w:val="1F4018D8"/>
    <w:rsid w:val="1F535FF1"/>
    <w:rsid w:val="1F5A2AA8"/>
    <w:rsid w:val="211731BB"/>
    <w:rsid w:val="221E617C"/>
    <w:rsid w:val="225A0F38"/>
    <w:rsid w:val="228D26BE"/>
    <w:rsid w:val="22EE639D"/>
    <w:rsid w:val="23B02B18"/>
    <w:rsid w:val="24A76B85"/>
    <w:rsid w:val="24AE5671"/>
    <w:rsid w:val="24DE5C85"/>
    <w:rsid w:val="24DE6FE1"/>
    <w:rsid w:val="252F3962"/>
    <w:rsid w:val="25E03A3B"/>
    <w:rsid w:val="265D3EC5"/>
    <w:rsid w:val="26907719"/>
    <w:rsid w:val="26A12CB2"/>
    <w:rsid w:val="26B46FDC"/>
    <w:rsid w:val="26C6714C"/>
    <w:rsid w:val="273A60E1"/>
    <w:rsid w:val="27457785"/>
    <w:rsid w:val="277517FB"/>
    <w:rsid w:val="278124FC"/>
    <w:rsid w:val="281E6E0B"/>
    <w:rsid w:val="283A105E"/>
    <w:rsid w:val="28F72175"/>
    <w:rsid w:val="2A7319B4"/>
    <w:rsid w:val="2A7E3970"/>
    <w:rsid w:val="2A884141"/>
    <w:rsid w:val="2AA63558"/>
    <w:rsid w:val="2ACF5B71"/>
    <w:rsid w:val="2AD07925"/>
    <w:rsid w:val="2BDF5CE5"/>
    <w:rsid w:val="2BFF5425"/>
    <w:rsid w:val="2C302C7F"/>
    <w:rsid w:val="2C60622A"/>
    <w:rsid w:val="2C6A5EFC"/>
    <w:rsid w:val="2D2F4F5D"/>
    <w:rsid w:val="2DD04C17"/>
    <w:rsid w:val="2E2A5361"/>
    <w:rsid w:val="2E506C5E"/>
    <w:rsid w:val="2E5246C7"/>
    <w:rsid w:val="2E93528B"/>
    <w:rsid w:val="2EE05441"/>
    <w:rsid w:val="2F265EA9"/>
    <w:rsid w:val="30150466"/>
    <w:rsid w:val="301F1A73"/>
    <w:rsid w:val="30BB32B1"/>
    <w:rsid w:val="310F17F5"/>
    <w:rsid w:val="31CC6CDF"/>
    <w:rsid w:val="31D3213B"/>
    <w:rsid w:val="31DF75CB"/>
    <w:rsid w:val="3277087E"/>
    <w:rsid w:val="33942DA7"/>
    <w:rsid w:val="356C1B34"/>
    <w:rsid w:val="35AD4311"/>
    <w:rsid w:val="35F52EF1"/>
    <w:rsid w:val="36062A16"/>
    <w:rsid w:val="360A3019"/>
    <w:rsid w:val="363D25D2"/>
    <w:rsid w:val="371B20A6"/>
    <w:rsid w:val="37626BE8"/>
    <w:rsid w:val="37A971B6"/>
    <w:rsid w:val="383D59C1"/>
    <w:rsid w:val="38AE4217"/>
    <w:rsid w:val="38CC27B5"/>
    <w:rsid w:val="39155F17"/>
    <w:rsid w:val="396F39AC"/>
    <w:rsid w:val="39DB2AF7"/>
    <w:rsid w:val="3A2A32CE"/>
    <w:rsid w:val="3A5F1E9E"/>
    <w:rsid w:val="3A7C0AD8"/>
    <w:rsid w:val="3AB12098"/>
    <w:rsid w:val="3AC03B9A"/>
    <w:rsid w:val="3ADA7801"/>
    <w:rsid w:val="3AED7AB2"/>
    <w:rsid w:val="3AF7428C"/>
    <w:rsid w:val="3BF21AC7"/>
    <w:rsid w:val="3C1C6B44"/>
    <w:rsid w:val="3DC878F4"/>
    <w:rsid w:val="3E1342C1"/>
    <w:rsid w:val="3E315A9A"/>
    <w:rsid w:val="3E745864"/>
    <w:rsid w:val="3EF5669D"/>
    <w:rsid w:val="3F7D0F2B"/>
    <w:rsid w:val="3FFAC4D1"/>
    <w:rsid w:val="400D3374"/>
    <w:rsid w:val="4020491D"/>
    <w:rsid w:val="404058FA"/>
    <w:rsid w:val="4136531E"/>
    <w:rsid w:val="41561413"/>
    <w:rsid w:val="41976376"/>
    <w:rsid w:val="41A13121"/>
    <w:rsid w:val="41C53741"/>
    <w:rsid w:val="42876752"/>
    <w:rsid w:val="42CE4911"/>
    <w:rsid w:val="430313D2"/>
    <w:rsid w:val="43A144D7"/>
    <w:rsid w:val="43E77A38"/>
    <w:rsid w:val="43F71490"/>
    <w:rsid w:val="44F00FE0"/>
    <w:rsid w:val="45AA51C1"/>
    <w:rsid w:val="467376C6"/>
    <w:rsid w:val="4675046E"/>
    <w:rsid w:val="469F14EA"/>
    <w:rsid w:val="478861B3"/>
    <w:rsid w:val="47D47983"/>
    <w:rsid w:val="483C1C93"/>
    <w:rsid w:val="4870120C"/>
    <w:rsid w:val="48B30004"/>
    <w:rsid w:val="499C7FF5"/>
    <w:rsid w:val="49CB10A0"/>
    <w:rsid w:val="49DE6280"/>
    <w:rsid w:val="4A0D1C5B"/>
    <w:rsid w:val="4A526B76"/>
    <w:rsid w:val="4A9306E5"/>
    <w:rsid w:val="4C842006"/>
    <w:rsid w:val="4CA53CFD"/>
    <w:rsid w:val="4CC622FE"/>
    <w:rsid w:val="4D0A5C63"/>
    <w:rsid w:val="4D1C6830"/>
    <w:rsid w:val="4D6B54F7"/>
    <w:rsid w:val="4DF15B85"/>
    <w:rsid w:val="4E4B128D"/>
    <w:rsid w:val="501A7BB3"/>
    <w:rsid w:val="50576198"/>
    <w:rsid w:val="50F9756B"/>
    <w:rsid w:val="511F1DFE"/>
    <w:rsid w:val="514D0738"/>
    <w:rsid w:val="51A27CC6"/>
    <w:rsid w:val="51C777FD"/>
    <w:rsid w:val="51CD04DE"/>
    <w:rsid w:val="52053B60"/>
    <w:rsid w:val="531D5026"/>
    <w:rsid w:val="532E27AC"/>
    <w:rsid w:val="54EE26F2"/>
    <w:rsid w:val="55553773"/>
    <w:rsid w:val="55992804"/>
    <w:rsid w:val="55BF7529"/>
    <w:rsid w:val="55EB0B58"/>
    <w:rsid w:val="563D329C"/>
    <w:rsid w:val="573E7A18"/>
    <w:rsid w:val="575A1364"/>
    <w:rsid w:val="57BD2BF4"/>
    <w:rsid w:val="57F56514"/>
    <w:rsid w:val="58060848"/>
    <w:rsid w:val="580C1D99"/>
    <w:rsid w:val="5816620A"/>
    <w:rsid w:val="587F428B"/>
    <w:rsid w:val="59AC737E"/>
    <w:rsid w:val="5A003F1B"/>
    <w:rsid w:val="5A546D2F"/>
    <w:rsid w:val="5A80794A"/>
    <w:rsid w:val="5ABA3CA0"/>
    <w:rsid w:val="5B590F5C"/>
    <w:rsid w:val="5B683210"/>
    <w:rsid w:val="5BC00AEA"/>
    <w:rsid w:val="5BD46038"/>
    <w:rsid w:val="5C204074"/>
    <w:rsid w:val="5C3146ED"/>
    <w:rsid w:val="5CC35312"/>
    <w:rsid w:val="5CEF0F6E"/>
    <w:rsid w:val="5D010F82"/>
    <w:rsid w:val="5DCB1821"/>
    <w:rsid w:val="5DCD0771"/>
    <w:rsid w:val="602F23A8"/>
    <w:rsid w:val="605C6D79"/>
    <w:rsid w:val="616A61F8"/>
    <w:rsid w:val="61982936"/>
    <w:rsid w:val="61C375C2"/>
    <w:rsid w:val="62123382"/>
    <w:rsid w:val="62273733"/>
    <w:rsid w:val="62C1492E"/>
    <w:rsid w:val="638E799C"/>
    <w:rsid w:val="63AD21CA"/>
    <w:rsid w:val="63DB3B95"/>
    <w:rsid w:val="63E0018A"/>
    <w:rsid w:val="644D3EFB"/>
    <w:rsid w:val="648776F6"/>
    <w:rsid w:val="66735AD2"/>
    <w:rsid w:val="67127A97"/>
    <w:rsid w:val="67204B6C"/>
    <w:rsid w:val="67795466"/>
    <w:rsid w:val="6796752F"/>
    <w:rsid w:val="67EEA7E7"/>
    <w:rsid w:val="68DC5D32"/>
    <w:rsid w:val="69090F39"/>
    <w:rsid w:val="6910597B"/>
    <w:rsid w:val="6A1A5F1D"/>
    <w:rsid w:val="6AFC5370"/>
    <w:rsid w:val="6BD66EB5"/>
    <w:rsid w:val="6C4049BC"/>
    <w:rsid w:val="6CA611C7"/>
    <w:rsid w:val="6CC60B92"/>
    <w:rsid w:val="6DB531B1"/>
    <w:rsid w:val="6DD9424C"/>
    <w:rsid w:val="6EDE11A5"/>
    <w:rsid w:val="6EDFED2C"/>
    <w:rsid w:val="6EEA0C79"/>
    <w:rsid w:val="6EFC7BE3"/>
    <w:rsid w:val="6F1F5C66"/>
    <w:rsid w:val="6FB5206E"/>
    <w:rsid w:val="6FC05652"/>
    <w:rsid w:val="6FCB696D"/>
    <w:rsid w:val="718C181E"/>
    <w:rsid w:val="71C0773E"/>
    <w:rsid w:val="724E13A8"/>
    <w:rsid w:val="72C000E4"/>
    <w:rsid w:val="73824189"/>
    <w:rsid w:val="74D94A86"/>
    <w:rsid w:val="750E2CB6"/>
    <w:rsid w:val="753F2502"/>
    <w:rsid w:val="75534799"/>
    <w:rsid w:val="75C366B7"/>
    <w:rsid w:val="75EC49D6"/>
    <w:rsid w:val="77A269F6"/>
    <w:rsid w:val="77DF1A3F"/>
    <w:rsid w:val="77EE391A"/>
    <w:rsid w:val="77FF804C"/>
    <w:rsid w:val="784875B1"/>
    <w:rsid w:val="787F6B26"/>
    <w:rsid w:val="78BE525E"/>
    <w:rsid w:val="79191251"/>
    <w:rsid w:val="79EE4A61"/>
    <w:rsid w:val="7A554AD5"/>
    <w:rsid w:val="7ABF3B51"/>
    <w:rsid w:val="7AE713AD"/>
    <w:rsid w:val="7AEF2967"/>
    <w:rsid w:val="7B244D1E"/>
    <w:rsid w:val="7B4041BF"/>
    <w:rsid w:val="7BAD05A6"/>
    <w:rsid w:val="7BB31395"/>
    <w:rsid w:val="7BB54C45"/>
    <w:rsid w:val="7BDC5B85"/>
    <w:rsid w:val="7C2710EB"/>
    <w:rsid w:val="7C6D0F37"/>
    <w:rsid w:val="7CC06A9D"/>
    <w:rsid w:val="7D3045E6"/>
    <w:rsid w:val="7D6BE1CC"/>
    <w:rsid w:val="7D892C87"/>
    <w:rsid w:val="7D96403E"/>
    <w:rsid w:val="7E48630A"/>
    <w:rsid w:val="7E6A0E3C"/>
    <w:rsid w:val="7E7D1314"/>
    <w:rsid w:val="7E7F405D"/>
    <w:rsid w:val="7EAC01FF"/>
    <w:rsid w:val="7EAF93F2"/>
    <w:rsid w:val="7EEB582D"/>
    <w:rsid w:val="7F2A58AF"/>
    <w:rsid w:val="7F743B36"/>
    <w:rsid w:val="7FB51BE7"/>
    <w:rsid w:val="95DEE948"/>
    <w:rsid w:val="9F7F0C52"/>
    <w:rsid w:val="C41F8098"/>
    <w:rsid w:val="DE7AED16"/>
    <w:rsid w:val="DF2798A6"/>
    <w:rsid w:val="FB77DB9E"/>
    <w:rsid w:val="FBD57060"/>
    <w:rsid w:val="FBFB0323"/>
    <w:rsid w:val="FFDDA8CB"/>
    <w:rsid w:val="FFDFDE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20" w:lineRule="auto"/>
      <w:outlineLvl w:val="6"/>
    </w:pPr>
    <w:rPr>
      <w:b/>
      <w:bCs/>
      <w:sz w:val="24"/>
    </w:rPr>
  </w:style>
  <w:style w:type="paragraph" w:styleId="9">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autoRedefine/>
    <w:qFormat/>
    <w:uiPriority w:val="0"/>
    <w:pPr>
      <w:keepNext/>
      <w:keepLines/>
      <w:spacing w:before="240" w:after="64" w:line="320" w:lineRule="auto"/>
      <w:outlineLvl w:val="8"/>
    </w:pPr>
    <w:rPr>
      <w:rFonts w:ascii="Arial" w:hAnsi="Arial" w:eastAsia="黑体"/>
      <w:szCs w:val="21"/>
    </w:rPr>
  </w:style>
  <w:style w:type="character" w:default="1" w:styleId="31">
    <w:name w:val="Default Paragraph Font"/>
    <w:autoRedefine/>
    <w:unhideWhenUsed/>
    <w:qFormat/>
    <w:uiPriority w:val="1"/>
  </w:style>
  <w:style w:type="table" w:default="1" w:styleId="29">
    <w:name w:val="Normal Table"/>
    <w:autoRedefine/>
    <w:semiHidden/>
    <w:qFormat/>
    <w:uiPriority w:val="0"/>
    <w:tblPr>
      <w:tblCellMar>
        <w:top w:w="0" w:type="dxa"/>
        <w:left w:w="108" w:type="dxa"/>
        <w:bottom w:w="0" w:type="dxa"/>
        <w:right w:w="108" w:type="dxa"/>
      </w:tblCellMar>
    </w:tblPr>
  </w:style>
  <w:style w:type="paragraph" w:styleId="11">
    <w:name w:val="toc 7"/>
    <w:basedOn w:val="12"/>
    <w:next w:val="1"/>
    <w:autoRedefine/>
    <w:semiHidden/>
    <w:qFormat/>
    <w:uiPriority w:val="0"/>
  </w:style>
  <w:style w:type="paragraph" w:styleId="12">
    <w:name w:val="toc 6"/>
    <w:basedOn w:val="13"/>
    <w:next w:val="1"/>
    <w:autoRedefine/>
    <w:semiHidden/>
    <w:qFormat/>
    <w:uiPriority w:val="0"/>
  </w:style>
  <w:style w:type="paragraph" w:styleId="13">
    <w:name w:val="toc 5"/>
    <w:basedOn w:val="14"/>
    <w:next w:val="1"/>
    <w:autoRedefine/>
    <w:semiHidden/>
    <w:qFormat/>
    <w:uiPriority w:val="0"/>
  </w:style>
  <w:style w:type="paragraph" w:styleId="14">
    <w:name w:val="toc 4"/>
    <w:basedOn w:val="15"/>
    <w:next w:val="1"/>
    <w:autoRedefine/>
    <w:semiHidden/>
    <w:qFormat/>
    <w:uiPriority w:val="0"/>
  </w:style>
  <w:style w:type="paragraph" w:styleId="15">
    <w:name w:val="toc 3"/>
    <w:basedOn w:val="16"/>
    <w:next w:val="1"/>
    <w:semiHidden/>
    <w:qFormat/>
    <w:uiPriority w:val="0"/>
  </w:style>
  <w:style w:type="paragraph" w:styleId="16">
    <w:name w:val="toc 2"/>
    <w:basedOn w:val="17"/>
    <w:next w:val="1"/>
    <w:autoRedefine/>
    <w:semiHidden/>
    <w:qFormat/>
    <w:uiPriority w:val="0"/>
  </w:style>
  <w:style w:type="paragraph" w:styleId="17">
    <w:name w:val="toc 1"/>
    <w:next w:val="1"/>
    <w:autoRedefine/>
    <w:semiHidden/>
    <w:qFormat/>
    <w:uiPriority w:val="0"/>
    <w:pPr>
      <w:jc w:val="both"/>
    </w:pPr>
    <w:rPr>
      <w:rFonts w:ascii="宋体" w:hAnsi="Times New Roman" w:eastAsia="宋体" w:cs="Times New Roman"/>
      <w:sz w:val="21"/>
      <w:lang w:val="en-US" w:eastAsia="zh-CN" w:bidi="ar-SA"/>
    </w:rPr>
  </w:style>
  <w:style w:type="paragraph" w:styleId="18">
    <w:name w:val="HTML Address"/>
    <w:basedOn w:val="1"/>
    <w:autoRedefine/>
    <w:qFormat/>
    <w:uiPriority w:val="0"/>
    <w:rPr>
      <w:i/>
      <w:iCs/>
    </w:rPr>
  </w:style>
  <w:style w:type="paragraph" w:styleId="19">
    <w:name w:val="toc 8"/>
    <w:basedOn w:val="11"/>
    <w:next w:val="1"/>
    <w:autoRedefine/>
    <w:semiHidden/>
    <w:qFormat/>
    <w:uiPriority w:val="0"/>
  </w:style>
  <w:style w:type="paragraph" w:styleId="20">
    <w:name w:val="Body Text Indent 2"/>
    <w:basedOn w:val="1"/>
    <w:autoRedefine/>
    <w:qFormat/>
    <w:uiPriority w:val="0"/>
    <w:pPr>
      <w:spacing w:after="120" w:afterLines="0" w:line="480" w:lineRule="auto"/>
      <w:ind w:left="420" w:leftChars="200"/>
    </w:pPr>
  </w:style>
  <w:style w:type="paragraph" w:styleId="21">
    <w:name w:val="endnote text"/>
    <w:basedOn w:val="1"/>
    <w:autoRedefine/>
    <w:semiHidden/>
    <w:qFormat/>
    <w:uiPriority w:val="0"/>
    <w:pPr>
      <w:snapToGrid w:val="0"/>
      <w:jc w:val="left"/>
    </w:pPr>
  </w:style>
  <w:style w:type="paragraph" w:styleId="22">
    <w:name w:val="footer"/>
    <w:basedOn w:val="1"/>
    <w:autoRedefine/>
    <w:qFormat/>
    <w:uiPriority w:val="0"/>
    <w:pPr>
      <w:tabs>
        <w:tab w:val="center" w:pos="4153"/>
        <w:tab w:val="right" w:pos="8306"/>
      </w:tabs>
      <w:snapToGrid w:val="0"/>
      <w:ind w:right="210" w:rightChars="100"/>
      <w:jc w:val="right"/>
    </w:pPr>
    <w:rPr>
      <w:sz w:val="18"/>
      <w:szCs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footnote text"/>
    <w:basedOn w:val="1"/>
    <w:autoRedefine/>
    <w:semiHidden/>
    <w:qFormat/>
    <w:uiPriority w:val="0"/>
    <w:pPr>
      <w:snapToGrid w:val="0"/>
      <w:jc w:val="left"/>
    </w:pPr>
    <w:rPr>
      <w:sz w:val="18"/>
      <w:szCs w:val="18"/>
    </w:rPr>
  </w:style>
  <w:style w:type="paragraph" w:styleId="25">
    <w:name w:val="toc 9"/>
    <w:basedOn w:val="19"/>
    <w:next w:val="1"/>
    <w:autoRedefine/>
    <w:semiHidden/>
    <w:qFormat/>
    <w:uiPriority w:val="0"/>
  </w:style>
  <w:style w:type="paragraph" w:styleId="26">
    <w:name w:val="HTML Preformatted"/>
    <w:basedOn w:val="1"/>
    <w:autoRedefine/>
    <w:qFormat/>
    <w:uiPriority w:val="0"/>
    <w:rPr>
      <w:rFonts w:ascii="Courier New" w:hAnsi="Courier New" w:cs="Courier New"/>
      <w:sz w:val="20"/>
      <w:szCs w:val="20"/>
    </w:rPr>
  </w:style>
  <w:style w:type="paragraph" w:styleId="27">
    <w:name w:val="Normal (Web)"/>
    <w:basedOn w:val="1"/>
    <w:autoRedefine/>
    <w:qFormat/>
    <w:uiPriority w:val="0"/>
    <w:rPr>
      <w:sz w:val="24"/>
    </w:rPr>
  </w:style>
  <w:style w:type="paragraph" w:styleId="28">
    <w:name w:val="Title"/>
    <w:basedOn w:val="1"/>
    <w:autoRedefine/>
    <w:qFormat/>
    <w:uiPriority w:val="0"/>
    <w:pPr>
      <w:spacing w:before="240" w:after="60"/>
      <w:jc w:val="center"/>
      <w:outlineLvl w:val="0"/>
    </w:pPr>
    <w:rPr>
      <w:rFonts w:ascii="Arial" w:hAnsi="Arial" w:cs="Arial"/>
      <w:b/>
      <w:bCs/>
      <w:sz w:val="32"/>
      <w:szCs w:val="32"/>
    </w:rPr>
  </w:style>
  <w:style w:type="table" w:styleId="30">
    <w:name w:val="Table Grid"/>
    <w:basedOn w:val="2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autoRedefine/>
    <w:qFormat/>
    <w:uiPriority w:val="22"/>
    <w:rPr>
      <w:b/>
      <w:bCs/>
    </w:rPr>
  </w:style>
  <w:style w:type="character" w:styleId="33">
    <w:name w:val="page number"/>
    <w:basedOn w:val="31"/>
    <w:autoRedefine/>
    <w:qFormat/>
    <w:uiPriority w:val="0"/>
    <w:rPr>
      <w:rFonts w:ascii="Times New Roman" w:hAnsi="Times New Roman" w:eastAsia="宋体"/>
      <w:sz w:val="18"/>
    </w:rPr>
  </w:style>
  <w:style w:type="character" w:styleId="34">
    <w:name w:val="Emphasis"/>
    <w:autoRedefine/>
    <w:qFormat/>
    <w:uiPriority w:val="20"/>
    <w:rPr>
      <w:i/>
      <w:iCs/>
    </w:rPr>
  </w:style>
  <w:style w:type="character" w:styleId="35">
    <w:name w:val="HTML Definition"/>
    <w:qFormat/>
    <w:uiPriority w:val="0"/>
    <w:rPr>
      <w:i/>
      <w:iCs/>
    </w:rPr>
  </w:style>
  <w:style w:type="character" w:styleId="36">
    <w:name w:val="HTML Typewriter"/>
    <w:autoRedefine/>
    <w:qFormat/>
    <w:uiPriority w:val="0"/>
    <w:rPr>
      <w:rFonts w:ascii="Courier New" w:hAnsi="Courier New"/>
      <w:sz w:val="20"/>
      <w:szCs w:val="20"/>
    </w:rPr>
  </w:style>
  <w:style w:type="character" w:styleId="37">
    <w:name w:val="HTML Acronym"/>
    <w:basedOn w:val="31"/>
    <w:autoRedefine/>
    <w:qFormat/>
    <w:uiPriority w:val="0"/>
  </w:style>
  <w:style w:type="character" w:styleId="38">
    <w:name w:val="HTML Variable"/>
    <w:autoRedefine/>
    <w:qFormat/>
    <w:uiPriority w:val="0"/>
    <w:rPr>
      <w:i/>
      <w:iCs/>
    </w:rPr>
  </w:style>
  <w:style w:type="character" w:styleId="39">
    <w:name w:val="Hyperlink"/>
    <w:autoRedefine/>
    <w:qFormat/>
    <w:uiPriority w:val="0"/>
    <w:rPr>
      <w:rFonts w:ascii="Times New Roman" w:hAnsi="Times New Roman" w:eastAsia="宋体"/>
      <w:color w:val="auto"/>
      <w:spacing w:val="0"/>
      <w:w w:val="100"/>
      <w:position w:val="0"/>
      <w:sz w:val="21"/>
      <w:u w:val="none"/>
      <w:vertAlign w:val="baseline"/>
    </w:rPr>
  </w:style>
  <w:style w:type="character" w:styleId="40">
    <w:name w:val="HTML Code"/>
    <w:autoRedefine/>
    <w:qFormat/>
    <w:uiPriority w:val="0"/>
    <w:rPr>
      <w:rFonts w:ascii="Courier New" w:hAnsi="Courier New"/>
      <w:sz w:val="20"/>
      <w:szCs w:val="20"/>
    </w:rPr>
  </w:style>
  <w:style w:type="character" w:styleId="41">
    <w:name w:val="HTML Cite"/>
    <w:autoRedefine/>
    <w:qFormat/>
    <w:uiPriority w:val="0"/>
    <w:rPr>
      <w:i/>
      <w:iCs/>
    </w:rPr>
  </w:style>
  <w:style w:type="character" w:styleId="42">
    <w:name w:val="footnote reference"/>
    <w:autoRedefine/>
    <w:semiHidden/>
    <w:qFormat/>
    <w:uiPriority w:val="0"/>
    <w:rPr>
      <w:vertAlign w:val="superscript"/>
    </w:rPr>
  </w:style>
  <w:style w:type="character" w:styleId="43">
    <w:name w:val="HTML Keyboard"/>
    <w:autoRedefine/>
    <w:qFormat/>
    <w:uiPriority w:val="0"/>
    <w:rPr>
      <w:rFonts w:ascii="Courier New" w:hAnsi="Courier New"/>
      <w:sz w:val="20"/>
      <w:szCs w:val="20"/>
    </w:rPr>
  </w:style>
  <w:style w:type="character" w:styleId="44">
    <w:name w:val="HTML Sample"/>
    <w:autoRedefine/>
    <w:qFormat/>
    <w:uiPriority w:val="0"/>
    <w:rPr>
      <w:rFonts w:ascii="Courier New" w:hAnsi="Courier New"/>
    </w:rPr>
  </w:style>
  <w:style w:type="character" w:customStyle="1" w:styleId="45">
    <w:name w:val="发布"/>
    <w:autoRedefine/>
    <w:qFormat/>
    <w:uiPriority w:val="0"/>
    <w:rPr>
      <w:rFonts w:ascii="黑体" w:eastAsia="黑体"/>
      <w:spacing w:val="22"/>
      <w:w w:val="100"/>
      <w:position w:val="3"/>
      <w:sz w:val="28"/>
    </w:rPr>
  </w:style>
  <w:style w:type="character" w:customStyle="1" w:styleId="46">
    <w:name w:val="个人答复风格"/>
    <w:autoRedefine/>
    <w:qFormat/>
    <w:uiPriority w:val="0"/>
    <w:rPr>
      <w:rFonts w:ascii="Arial" w:hAnsi="Arial" w:eastAsia="宋体" w:cs="Arial"/>
      <w:color w:val="auto"/>
      <w:sz w:val="20"/>
    </w:rPr>
  </w:style>
  <w:style w:type="character" w:customStyle="1" w:styleId="47">
    <w:name w:val="keyword"/>
    <w:autoRedefine/>
    <w:qFormat/>
    <w:uiPriority w:val="0"/>
  </w:style>
  <w:style w:type="character" w:customStyle="1" w:styleId="48">
    <w:name w:val="apple-converted-space"/>
    <w:basedOn w:val="31"/>
    <w:autoRedefine/>
    <w:qFormat/>
    <w:uiPriority w:val="0"/>
  </w:style>
  <w:style w:type="character" w:customStyle="1" w:styleId="49">
    <w:name w:val="段 Char"/>
    <w:link w:val="50"/>
    <w:autoRedefine/>
    <w:qFormat/>
    <w:uiPriority w:val="0"/>
    <w:rPr>
      <w:rFonts w:ascii="宋体"/>
      <w:sz w:val="21"/>
      <w:lang w:val="en-US" w:eastAsia="zh-CN" w:bidi="ar-SA"/>
    </w:rPr>
  </w:style>
  <w:style w:type="paragraph" w:customStyle="1" w:styleId="50">
    <w:name w:val="段"/>
    <w:link w:val="49"/>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1">
    <w:name w:val="个人撰写风格"/>
    <w:autoRedefine/>
    <w:qFormat/>
    <w:uiPriority w:val="0"/>
    <w:rPr>
      <w:rFonts w:ascii="Arial" w:hAnsi="Arial" w:eastAsia="宋体" w:cs="Arial"/>
      <w:color w:val="auto"/>
      <w:sz w:val="20"/>
    </w:rPr>
  </w:style>
  <w:style w:type="paragraph" w:customStyle="1" w:styleId="52">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4">
    <w:name w:val="sentence-other1"/>
    <w:basedOn w:val="1"/>
    <w:autoRedefine/>
    <w:qFormat/>
    <w:uiPriority w:val="0"/>
    <w:pPr>
      <w:widowControl/>
      <w:spacing w:before="100" w:beforeAutospacing="1" w:after="100" w:afterAutospacing="1" w:line="300" w:lineRule="atLeast"/>
      <w:jc w:val="left"/>
    </w:pPr>
    <w:rPr>
      <w:rFonts w:ascii="Arial" w:hAnsi="Arial" w:cs="Arial"/>
      <w:kern w:val="0"/>
      <w:sz w:val="24"/>
    </w:rPr>
  </w:style>
  <w:style w:type="paragraph" w:customStyle="1" w:styleId="55">
    <w:name w:val="附录一级条标题"/>
    <w:basedOn w:val="56"/>
    <w:next w:val="50"/>
    <w:qFormat/>
    <w:uiPriority w:val="0"/>
    <w:pPr>
      <w:numPr>
        <w:ilvl w:val="2"/>
        <w:numId w:val="1"/>
      </w:numPr>
      <w:autoSpaceDN w:val="0"/>
      <w:spacing w:before="0" w:beforeLines="0" w:after="0" w:afterLines="0"/>
      <w:outlineLvl w:val="2"/>
    </w:pPr>
  </w:style>
  <w:style w:type="paragraph" w:customStyle="1" w:styleId="56">
    <w:name w:val="附录章标题"/>
    <w:next w:val="50"/>
    <w:autoRedefine/>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58">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0">
    <w:name w:val="章标题"/>
    <w:next w:val="50"/>
    <w:autoRedefine/>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2">
    <w:name w:val="标准书眉_偶数页"/>
    <w:basedOn w:val="59"/>
    <w:next w:val="1"/>
    <w:autoRedefine/>
    <w:qFormat/>
    <w:uiPriority w:val="0"/>
    <w:pPr>
      <w:jc w:val="left"/>
    </w:pPr>
  </w:style>
  <w:style w:type="paragraph" w:customStyle="1" w:styleId="63">
    <w:name w:val="附录二级条标题"/>
    <w:basedOn w:val="55"/>
    <w:next w:val="50"/>
    <w:autoRedefine/>
    <w:qFormat/>
    <w:uiPriority w:val="0"/>
    <w:pPr>
      <w:numPr>
        <w:ilvl w:val="3"/>
        <w:numId w:val="1"/>
      </w:numPr>
      <w:outlineLvl w:val="3"/>
    </w:pPr>
  </w:style>
  <w:style w:type="paragraph" w:customStyle="1" w:styleId="64">
    <w:name w:val="标准书眉一"/>
    <w:autoRedefine/>
    <w:qFormat/>
    <w:uiPriority w:val="0"/>
    <w:pPr>
      <w:jc w:val="both"/>
    </w:pPr>
    <w:rPr>
      <w:rFonts w:ascii="Times New Roman" w:hAnsi="Times New Roman" w:eastAsia="宋体" w:cs="Times New Roman"/>
      <w:lang w:val="en-US" w:eastAsia="zh-CN" w:bidi="ar-SA"/>
    </w:rPr>
  </w:style>
  <w:style w:type="paragraph" w:customStyle="1" w:styleId="65">
    <w:name w:val="附录四级条标题"/>
    <w:basedOn w:val="66"/>
    <w:next w:val="50"/>
    <w:autoRedefine/>
    <w:qFormat/>
    <w:uiPriority w:val="0"/>
    <w:pPr>
      <w:numPr>
        <w:ilvl w:val="5"/>
        <w:numId w:val="1"/>
      </w:numPr>
      <w:outlineLvl w:val="5"/>
    </w:pPr>
  </w:style>
  <w:style w:type="paragraph" w:customStyle="1" w:styleId="66">
    <w:name w:val="附录三级条标题"/>
    <w:basedOn w:val="63"/>
    <w:next w:val="50"/>
    <w:autoRedefine/>
    <w:qFormat/>
    <w:uiPriority w:val="0"/>
    <w:pPr>
      <w:numPr>
        <w:ilvl w:val="4"/>
        <w:numId w:val="1"/>
      </w:numPr>
      <w:outlineLvl w:val="4"/>
    </w:pPr>
  </w:style>
  <w:style w:type="paragraph" w:customStyle="1" w:styleId="67">
    <w:name w:val="封面标准代替信息"/>
    <w:basedOn w:val="68"/>
    <w:autoRedefine/>
    <w:qFormat/>
    <w:uiPriority w:val="0"/>
    <w:pPr>
      <w:spacing w:before="57"/>
    </w:pPr>
    <w:rPr>
      <w:rFonts w:ascii="宋体"/>
      <w:sz w:val="21"/>
    </w:rPr>
  </w:style>
  <w:style w:type="paragraph" w:customStyle="1" w:styleId="68">
    <w:name w:val="封面标准号2"/>
    <w:basedOn w:val="69"/>
    <w:autoRedefine/>
    <w:qFormat/>
    <w:uiPriority w:val="0"/>
    <w:pPr>
      <w:framePr w:w="9138" w:h="1244" w:hRule="exact" w:wrap="around" w:vAnchor="page" w:hAnchor="margin" w:y="2908"/>
      <w:adjustRightInd w:val="0"/>
      <w:spacing w:before="357" w:line="280" w:lineRule="exact"/>
    </w:pPr>
  </w:style>
  <w:style w:type="paragraph" w:customStyle="1" w:styleId="69">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0">
    <w:name w:val="附录五级条标题"/>
    <w:basedOn w:val="65"/>
    <w:next w:val="50"/>
    <w:autoRedefine/>
    <w:qFormat/>
    <w:uiPriority w:val="0"/>
    <w:pPr>
      <w:numPr>
        <w:ilvl w:val="6"/>
        <w:numId w:val="1"/>
      </w:numPr>
      <w:outlineLvl w:val="6"/>
    </w:pPr>
  </w:style>
  <w:style w:type="paragraph" w:customStyle="1" w:styleId="71">
    <w:name w:val="Default"/>
    <w:autoRedefine/>
    <w:unhideWhenUsed/>
    <w:qFormat/>
    <w:uiPriority w:val="99"/>
    <w:pPr>
      <w:widowControl w:val="0"/>
      <w:autoSpaceDE w:val="0"/>
      <w:autoSpaceDN w:val="0"/>
      <w:adjustRightInd w:val="0"/>
    </w:pPr>
    <w:rPr>
      <w:rFonts w:hint="eastAsia" w:ascii="黑体_x0005_....." w:hAnsi="黑体_x0005_....." w:eastAsia="黑体_x0005_....." w:cs="Times New Roman"/>
      <w:color w:val="000000"/>
      <w:sz w:val="24"/>
      <w:lang w:val="en-US" w:eastAsia="zh-CN" w:bidi="ar-SA"/>
    </w:rPr>
  </w:style>
  <w:style w:type="paragraph" w:customStyle="1" w:styleId="72">
    <w:name w:val="条文脚注"/>
    <w:basedOn w:val="24"/>
    <w:autoRedefine/>
    <w:qFormat/>
    <w:uiPriority w:val="0"/>
    <w:pPr>
      <w:ind w:left="780" w:leftChars="200" w:hanging="360" w:hangingChars="200"/>
      <w:jc w:val="both"/>
    </w:pPr>
    <w:rPr>
      <w:rFonts w:ascii="宋体"/>
    </w:rPr>
  </w:style>
  <w:style w:type="paragraph" w:customStyle="1" w:styleId="73">
    <w:name w:val="编号列项（三级）"/>
    <w:autoRedefine/>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7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5">
    <w:name w:val="实施日期"/>
    <w:basedOn w:val="61"/>
    <w:autoRedefine/>
    <w:qFormat/>
    <w:uiPriority w:val="0"/>
    <w:pPr>
      <w:framePr w:hSpace="0" w:xAlign="right"/>
      <w:jc w:val="right"/>
    </w:pPr>
  </w:style>
  <w:style w:type="paragraph" w:customStyle="1" w:styleId="76">
    <w:name w:val="前言、引言标题"/>
    <w:next w:val="1"/>
    <w:autoRedefine/>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7">
    <w:name w:val="一级条标题"/>
    <w:next w:val="50"/>
    <w:autoRedefine/>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78">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79">
    <w:name w:val="目次、标准名称标题"/>
    <w:basedOn w:val="76"/>
    <w:next w:val="50"/>
    <w:autoRedefine/>
    <w:qFormat/>
    <w:uiPriority w:val="0"/>
    <w:pPr>
      <w:spacing w:line="460" w:lineRule="exact"/>
    </w:pPr>
  </w:style>
  <w:style w:type="paragraph" w:customStyle="1" w:styleId="80">
    <w:name w:val="二级条标题"/>
    <w:basedOn w:val="77"/>
    <w:next w:val="50"/>
    <w:autoRedefine/>
    <w:qFormat/>
    <w:uiPriority w:val="0"/>
    <w:pPr>
      <w:numPr>
        <w:ilvl w:val="3"/>
        <w:numId w:val="2"/>
      </w:numPr>
      <w:outlineLvl w:val="3"/>
    </w:pPr>
  </w:style>
  <w:style w:type="paragraph" w:customStyle="1" w:styleId="81">
    <w:name w:val="三级条标题"/>
    <w:basedOn w:val="80"/>
    <w:next w:val="50"/>
    <w:autoRedefine/>
    <w:qFormat/>
    <w:uiPriority w:val="0"/>
    <w:pPr>
      <w:numPr>
        <w:ilvl w:val="4"/>
        <w:numId w:val="2"/>
      </w:numPr>
      <w:outlineLvl w:val="4"/>
    </w:pPr>
  </w:style>
  <w:style w:type="paragraph" w:customStyle="1" w:styleId="82">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3">
    <w:name w:val="参考文献、索引标题"/>
    <w:basedOn w:val="76"/>
    <w:next w:val="1"/>
    <w:autoRedefine/>
    <w:qFormat/>
    <w:uiPriority w:val="0"/>
    <w:pPr>
      <w:numPr>
        <w:ilvl w:val="0"/>
        <w:numId w:val="0"/>
      </w:numPr>
      <w:spacing w:after="200"/>
    </w:pPr>
    <w:rPr>
      <w:sz w:val="21"/>
    </w:rPr>
  </w:style>
  <w:style w:type="paragraph" w:customStyle="1" w:styleId="84">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5">
    <w:name w:val="附录标识"/>
    <w:basedOn w:val="76"/>
    <w:next w:val="50"/>
    <w:autoRedefine/>
    <w:qFormat/>
    <w:uiPriority w:val="0"/>
    <w:pPr>
      <w:numPr>
        <w:ilvl w:val="0"/>
        <w:numId w:val="1"/>
      </w:numPr>
      <w:tabs>
        <w:tab w:val="left" w:pos="6405"/>
      </w:tabs>
      <w:spacing w:after="200"/>
    </w:pPr>
    <w:rPr>
      <w:sz w:val="21"/>
    </w:rPr>
  </w:style>
  <w:style w:type="paragraph" w:customStyle="1" w:styleId="86">
    <w:name w:val="其他发布部门"/>
    <w:basedOn w:val="87"/>
    <w:autoRedefine/>
    <w:qFormat/>
    <w:uiPriority w:val="0"/>
    <w:pPr>
      <w:spacing w:line="0" w:lineRule="atLeast"/>
    </w:pPr>
    <w:rPr>
      <w:rFonts w:ascii="黑体" w:eastAsia="黑体"/>
      <w:b w:val="0"/>
    </w:rPr>
  </w:style>
  <w:style w:type="paragraph" w:customStyle="1" w:styleId="87">
    <w:name w:val="发布部门"/>
    <w:next w:val="50"/>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8">
    <w:name w:val="五级条标题"/>
    <w:basedOn w:val="89"/>
    <w:next w:val="50"/>
    <w:autoRedefine/>
    <w:qFormat/>
    <w:uiPriority w:val="0"/>
    <w:pPr>
      <w:numPr>
        <w:ilvl w:val="6"/>
        <w:numId w:val="2"/>
      </w:numPr>
      <w:outlineLvl w:val="6"/>
    </w:pPr>
  </w:style>
  <w:style w:type="paragraph" w:customStyle="1" w:styleId="89">
    <w:name w:val="四级条标题"/>
    <w:basedOn w:val="81"/>
    <w:next w:val="50"/>
    <w:autoRedefine/>
    <w:qFormat/>
    <w:uiPriority w:val="0"/>
    <w:pPr>
      <w:numPr>
        <w:ilvl w:val="5"/>
        <w:numId w:val="2"/>
      </w:numPr>
      <w:outlineLvl w:val="5"/>
    </w:pPr>
  </w:style>
  <w:style w:type="paragraph" w:customStyle="1" w:styleId="90">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91">
    <w:name w:val="封面正文"/>
    <w:autoRedefine/>
    <w:qFormat/>
    <w:uiPriority w:val="0"/>
    <w:pPr>
      <w:jc w:val="both"/>
    </w:pPr>
    <w:rPr>
      <w:rFonts w:ascii="Times New Roman" w:hAnsi="Times New Roman" w:eastAsia="宋体" w:cs="Times New Roman"/>
      <w:lang w:val="en-US" w:eastAsia="zh-CN" w:bidi="ar-SA"/>
    </w:rPr>
  </w:style>
  <w:style w:type="paragraph" w:customStyle="1" w:styleId="92">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
    <w:name w:val="附录表标题"/>
    <w:next w:val="50"/>
    <w:autoRedefine/>
    <w:qFormat/>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94">
    <w:name w:val="示例"/>
    <w:next w:val="50"/>
    <w:autoRedefine/>
    <w:qFormat/>
    <w:uiPriority w:val="0"/>
    <w:pPr>
      <w:numPr>
        <w:ilvl w:val="0"/>
        <w:numId w:val="4"/>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5">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96">
    <w:name w:val="注×："/>
    <w:autoRedefine/>
    <w:qFormat/>
    <w:uiPriority w:val="0"/>
    <w:pPr>
      <w:widowControl w:val="0"/>
      <w:numPr>
        <w:ilvl w:val="0"/>
        <w:numId w:val="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97">
    <w:name w:val="注："/>
    <w:next w:val="50"/>
    <w:autoRedefine/>
    <w:qFormat/>
    <w:uiPriority w:val="0"/>
    <w:pPr>
      <w:widowControl w:val="0"/>
      <w:numPr>
        <w:ilvl w:val="0"/>
        <w:numId w:val="6"/>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98">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99">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00">
    <w:name w:val="列项◆（三级）"/>
    <w:autoRedefine/>
    <w:qFormat/>
    <w:uiPriority w:val="0"/>
    <w:pPr>
      <w:numPr>
        <w:ilvl w:val="0"/>
        <w:numId w:val="7"/>
      </w:numPr>
      <w:ind w:left="800" w:leftChars="600" w:hanging="200" w:hangingChars="200"/>
    </w:pPr>
    <w:rPr>
      <w:rFonts w:ascii="宋体" w:hAnsi="Times New Roman" w:eastAsia="宋体" w:cs="Times New Roman"/>
      <w:sz w:val="21"/>
      <w:lang w:val="en-US" w:eastAsia="zh-CN" w:bidi="ar-SA"/>
    </w:rPr>
  </w:style>
  <w:style w:type="paragraph" w:customStyle="1" w:styleId="101">
    <w:name w:val="正文表标题"/>
    <w:next w:val="50"/>
    <w:autoRedefine/>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2">
    <w:name w:val="列项●（二级）"/>
    <w:autoRedefine/>
    <w:qFormat/>
    <w:uiPriority w:val="0"/>
    <w:pPr>
      <w:numPr>
        <w:ilvl w:val="0"/>
        <w:numId w:val="9"/>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03">
    <w:name w:val="正文图标题"/>
    <w:next w:val="50"/>
    <w:autoRedefine/>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4">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05">
    <w:name w:val="列项——（一级）"/>
    <w:autoRedefine/>
    <w:qFormat/>
    <w:uiPriority w:val="0"/>
    <w:pPr>
      <w:widowControl w:val="0"/>
      <w:numPr>
        <w:ilvl w:val="0"/>
        <w:numId w:val="11"/>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106">
    <w:name w:val="附录图标题"/>
    <w:next w:val="50"/>
    <w:autoRedefine/>
    <w:qFormat/>
    <w:uiPriority w:val="0"/>
    <w:pPr>
      <w:numPr>
        <w:ilvl w:val="0"/>
        <w:numId w:val="12"/>
      </w:numPr>
      <w:jc w:val="center"/>
    </w:pPr>
    <w:rPr>
      <w:rFonts w:ascii="黑体" w:hAnsi="Times New Roman" w:eastAsia="黑体" w:cs="Times New Roman"/>
      <w:sz w:val="21"/>
      <w:lang w:val="en-US" w:eastAsia="zh-CN" w:bidi="ar-SA"/>
    </w:rPr>
  </w:style>
  <w:style w:type="paragraph" w:customStyle="1" w:styleId="107">
    <w:name w:val="图表脚注"/>
    <w:next w:val="50"/>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8">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09">
    <w:name w:val="终结线"/>
    <w:basedOn w:val="1"/>
    <w:autoRedefine/>
    <w:qFormat/>
    <w:uiPriority w:val="0"/>
    <w:pPr>
      <w:framePr w:hSpace="181" w:vSpace="181" w:wrap="around" w:vAnchor="text" w:hAnchor="margin" w:xAlign="center" w:y="285"/>
    </w:pPr>
  </w:style>
  <w:style w:type="paragraph" w:customStyle="1" w:styleId="110">
    <w:name w:val="三级无"/>
    <w:basedOn w:val="81"/>
    <w:autoRedefine/>
    <w:qFormat/>
    <w:uiPriority w:val="99"/>
    <w:pPr>
      <w:numPr>
        <w:ilvl w:val="3"/>
        <w:numId w:val="2"/>
      </w:numPr>
    </w:pPr>
    <w:rPr>
      <w:rFonts w:ascii="宋体" w:eastAsia="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CNIS</Company>
  <Pages>7</Pages>
  <Words>2715</Words>
  <Characters>2839</Characters>
  <Lines>31</Lines>
  <Paragraphs>8</Paragraphs>
  <TotalTime>0</TotalTime>
  <ScaleCrop>false</ScaleCrop>
  <LinksUpToDate>false</LinksUpToDate>
  <CharactersWithSpaces>3033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2018-04-14T13:31:00Z</dcterms:created>
  <dc:creator>baojiangfeng</dc:creator>
  <cp:lastModifiedBy>听风望月</cp:lastModifiedBy>
  <cp:lastPrinted>2003-08-17T08:42:00Z</cp:lastPrinted>
  <dcterms:modified xsi:type="dcterms:W3CDTF">2024-03-09T01:30:26Z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2052-12.1.0.16250</vt:lpwstr>
  </property>
  <property fmtid="{D5CDD505-2E9C-101B-9397-08002B2CF9AE}" pid="4" name="ICV">
    <vt:lpwstr>9E819C254C484C6EAE62CC5E48E9F2C0_13</vt:lpwstr>
  </property>
</Properties>
</file>