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67.080.10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31</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地理标志证明商标</w:t>
      </w:r>
      <w:r>
        <w:rPr>
          <w:rFonts w:hint="eastAsia"/>
          <w:lang w:val="en-US" w:eastAsia="zh-CN"/>
        </w:rPr>
        <w:t xml:space="preserve"> 怀远石榴</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Geographical indication certification trademark Huaiyuan pomegranate</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w:t>
      </w:r>
      <w:r>
        <w:rPr>
          <w:rFonts w:hint="eastAsia"/>
          <w:sz w:val="21"/>
          <w:szCs w:val="28"/>
          <w:lang w:eastAsia="zh-CN"/>
        </w:rPr>
        <w:t>征求意见稿</w:t>
      </w:r>
      <w:r>
        <w:rPr>
          <w:rFonts w:hint="eastAsia"/>
          <w:sz w:val="21"/>
          <w:szCs w:val="28"/>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w:t>
      </w:r>
      <w:r>
        <w:rPr>
          <w:rFonts w:hAnsi="黑体"/>
          <w:w w:val="100"/>
          <w:sz w:val="28"/>
        </w:rPr>
        <w:t>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w:t>
      </w:r>
      <w:r>
        <w:rPr>
          <w:rFonts w:hint="eastAsia"/>
          <w:lang w:val="en-US" w:eastAsia="zh-CN"/>
        </w:rPr>
        <w:t>怀远县石榴协会</w:t>
      </w:r>
      <w:r>
        <w:rPr>
          <w:rFonts w:hint="eastAsia"/>
        </w:rPr>
        <w:t>提出。</w:t>
      </w:r>
    </w:p>
    <w:p>
      <w:pPr>
        <w:pStyle w:val="57"/>
        <w:ind w:firstLine="420"/>
      </w:pPr>
      <w:r>
        <w:rPr>
          <w:rFonts w:hint="eastAsia"/>
        </w:rPr>
        <w:t>本文件由中国农业国际合作促进会归口。</w:t>
      </w:r>
    </w:p>
    <w:p>
      <w:pPr>
        <w:pStyle w:val="57"/>
        <w:ind w:firstLine="420"/>
        <w:rPr>
          <w:rFonts w:hint="eastAsia"/>
        </w:rPr>
      </w:pPr>
      <w:r>
        <w:rPr>
          <w:rFonts w:hint="eastAsia"/>
        </w:rPr>
        <w:t>本文件起草单位：</w:t>
      </w:r>
      <w:r>
        <w:rPr>
          <w:rFonts w:hint="eastAsia"/>
          <w:lang w:eastAsia="zh-CN"/>
        </w:rPr>
        <w:t>怀远县石榴协会、蚌埠国家农业科技园管理委员会、怀远县市场监督管理局、怀远县农业技术推广中心。</w:t>
      </w:r>
    </w:p>
    <w:p>
      <w:pPr>
        <w:pStyle w:val="57"/>
        <w:ind w:firstLine="420"/>
        <w:rPr>
          <w:rFonts w:hint="eastAsia"/>
          <w:lang w:eastAsia="zh-CN"/>
        </w:rPr>
      </w:pPr>
      <w:r>
        <w:rPr>
          <w:rFonts w:hint="eastAsia"/>
        </w:rPr>
        <w:t>本文件主要起草人：</w:t>
      </w:r>
      <w:r>
        <w:rPr>
          <w:rFonts w:hint="eastAsia"/>
          <w:lang w:eastAsia="zh-CN"/>
        </w:rPr>
        <w:t>钮得文、吕群龙、张明、刘长华、娄志、李权、杨小元、韩啸、杨龙斌、李雅洁。</w:t>
      </w:r>
    </w:p>
    <w:p>
      <w:pPr>
        <w:pStyle w:val="57"/>
        <w:ind w:firstLine="420"/>
        <w:rPr>
          <w:rFonts w:hint="eastAsia"/>
        </w:rPr>
      </w:pPr>
    </w:p>
    <w:p>
      <w:pPr>
        <w:pStyle w:val="57"/>
        <w:ind w:firstLine="420"/>
        <w:rPr>
          <w:rFonts w:hint="eastAsia"/>
        </w:rPr>
      </w:pPr>
    </w:p>
    <w:p>
      <w:pPr>
        <w:pStyle w:val="57"/>
        <w:ind w:firstLine="440"/>
        <w:rPr>
          <w:sz w:val="22"/>
          <w:szCs w:val="22"/>
        </w:rPr>
      </w:pP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Content>
        <w:p>
          <w:pPr>
            <w:pStyle w:val="178"/>
            <w:spacing w:before="2" w:beforeLines="1" w:after="528" w:afterLines="220"/>
          </w:pPr>
          <w:bookmarkStart w:id="23" w:name="NEW_STAND_NAME"/>
          <w:r>
            <w:rPr>
              <w:rFonts w:hint="eastAsia"/>
              <w:lang w:val="en-US" w:eastAsia="zh-CN"/>
            </w:rPr>
            <w:t>地理标志证明商标 怀远石榴</w:t>
          </w:r>
        </w:p>
      </w:sdtContent>
    </w:sdt>
    <w:bookmarkEnd w:id="23"/>
    <w:p>
      <w:pPr>
        <w:pStyle w:val="105"/>
        <w:spacing w:before="240" w:after="240"/>
      </w:pPr>
      <w:bookmarkStart w:id="24" w:name="_Toc17233325"/>
      <w:bookmarkStart w:id="25" w:name="_Toc107483146"/>
      <w:bookmarkStart w:id="26" w:name="_Toc17233333"/>
      <w:bookmarkStart w:id="27" w:name="_Toc97192964"/>
      <w:bookmarkStart w:id="28" w:name="_Toc26718930"/>
      <w:bookmarkStart w:id="29" w:name="_Toc26986771"/>
      <w:bookmarkStart w:id="30" w:name="_Toc24884218"/>
      <w:bookmarkStart w:id="31" w:name="_Toc26648465"/>
      <w:bookmarkStart w:id="32" w:name="_Toc24884211"/>
      <w:bookmarkStart w:id="33" w:name="_Toc26986530"/>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szCs w:val="21"/>
        </w:rPr>
      </w:pPr>
      <w:bookmarkStart w:id="34" w:name="_Toc17233326"/>
      <w:bookmarkStart w:id="35" w:name="_Toc24884219"/>
      <w:bookmarkStart w:id="36" w:name="_Toc26648466"/>
      <w:bookmarkStart w:id="37" w:name="_Toc97192965"/>
      <w:bookmarkStart w:id="38" w:name="_Toc26986772"/>
      <w:bookmarkStart w:id="39" w:name="_Toc26986531"/>
      <w:bookmarkStart w:id="40" w:name="_Toc107483147"/>
      <w:bookmarkStart w:id="41" w:name="_Toc24884212"/>
      <w:bookmarkStart w:id="42" w:name="_Toc26718931"/>
      <w:bookmarkStart w:id="43" w:name="_Toc17233334"/>
      <w:r>
        <w:t>本文件规定了</w:t>
      </w:r>
      <w:r>
        <w:rPr>
          <w:rFonts w:hint="eastAsia"/>
          <w:lang w:val="en-US" w:eastAsia="zh-CN"/>
        </w:rPr>
        <w:t>地理标志证明商标怀远石榴</w:t>
      </w:r>
      <w:r>
        <w:t>的</w:t>
      </w:r>
      <w:r>
        <w:rPr>
          <w:rFonts w:hint="eastAsia"/>
        </w:rPr>
        <w:t>术语和定义、</w:t>
      </w:r>
      <w:r>
        <w:rPr>
          <w:rFonts w:hint="eastAsia"/>
          <w:lang w:val="en-US" w:eastAsia="zh-CN"/>
        </w:rPr>
        <w:t>保护范围、</w:t>
      </w:r>
      <w:r>
        <w:t>自然环境、要求、检验方法、检验规则、标志、包装、运输</w:t>
      </w:r>
      <w:r>
        <w:rPr>
          <w:rFonts w:hint="eastAsia"/>
          <w:lang w:val="en-US" w:eastAsia="zh-CN"/>
        </w:rPr>
        <w:t>和贮存等要求。</w:t>
      </w:r>
      <w:r>
        <w:rPr>
          <w:rFonts w:ascii="Times New Roman"/>
        </w:rPr>
        <w:t xml:space="preserve"> </w:t>
      </w:r>
    </w:p>
    <w:p>
      <w:pPr>
        <w:pStyle w:val="57"/>
        <w:ind w:firstLine="420"/>
        <w:rPr>
          <w:rFonts w:ascii="Times New Roman"/>
        </w:rPr>
      </w:pPr>
      <w:r>
        <w:t>本文件适用于</w:t>
      </w:r>
      <w:r>
        <w:rPr>
          <w:rFonts w:hint="eastAsia"/>
          <w:lang w:val="en-US" w:eastAsia="zh-CN"/>
        </w:rPr>
        <w:t>国家知识产权局第1152期《商标公告》，第4370056</w:t>
      </w:r>
      <w:r>
        <w:rPr>
          <w:rFonts w:hint="eastAsia"/>
        </w:rPr>
        <w:t>号核准的地理标志证明商标</w:t>
      </w:r>
      <w:r>
        <w:rPr>
          <w:rFonts w:hint="eastAsia"/>
          <w:spacing w:val="-5"/>
          <w:lang w:val="en-US" w:eastAsia="zh-CN"/>
        </w:rPr>
        <w:t>怀远石榴</w:t>
      </w:r>
      <w:r>
        <w:t>。</w:t>
      </w:r>
    </w:p>
    <w:p>
      <w:pPr>
        <w:pStyle w:val="105"/>
        <w:spacing w:before="240" w:after="240"/>
      </w:pPr>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ascii="Times New Roman"/>
        </w:rPr>
      </w:pPr>
      <w:bookmarkStart w:id="44" w:name="_Toc107483148"/>
      <w:bookmarkStart w:id="45" w:name="_Toc97192966"/>
      <w:r>
        <w:rPr>
          <w:rFonts w:hint="eastAsia" w:ascii="Times New Roman"/>
        </w:rPr>
        <w:t>GB/T 191  包装储运图示标志</w:t>
      </w:r>
    </w:p>
    <w:p>
      <w:pPr>
        <w:pStyle w:val="57"/>
        <w:ind w:firstLine="420"/>
        <w:rPr>
          <w:rFonts w:ascii="Times New Roman"/>
          <w:szCs w:val="21"/>
        </w:rPr>
      </w:pPr>
      <w:r>
        <w:rPr>
          <w:rFonts w:ascii="Times New Roman"/>
        </w:rPr>
        <w:t xml:space="preserve">GB 2762 </w:t>
      </w:r>
      <w:r>
        <w:rPr>
          <w:rFonts w:hint="eastAsia" w:ascii="Times New Roman"/>
        </w:rPr>
        <w:t xml:space="preserve"> </w:t>
      </w:r>
      <w:r>
        <w:rPr>
          <w:rFonts w:ascii="Times New Roman"/>
        </w:rPr>
        <w:t xml:space="preserve">食品安全国家标准 食品中污染物限量 </w:t>
      </w:r>
    </w:p>
    <w:p>
      <w:pPr>
        <w:pStyle w:val="57"/>
        <w:ind w:firstLine="420"/>
        <w:rPr>
          <w:rFonts w:ascii="Times New Roman"/>
        </w:rPr>
      </w:pPr>
      <w:r>
        <w:rPr>
          <w:rFonts w:ascii="Times New Roman"/>
        </w:rPr>
        <w:t xml:space="preserve">GB 2763 </w:t>
      </w:r>
      <w:r>
        <w:rPr>
          <w:rFonts w:hint="eastAsia" w:ascii="Times New Roman"/>
        </w:rPr>
        <w:t xml:space="preserve"> </w:t>
      </w:r>
      <w:r>
        <w:rPr>
          <w:rFonts w:ascii="Times New Roman"/>
        </w:rPr>
        <w:t>食品安全国家标准 食品中农药最大残留限量</w:t>
      </w:r>
    </w:p>
    <w:p>
      <w:pPr>
        <w:pStyle w:val="57"/>
        <w:ind w:firstLine="420"/>
        <w:rPr>
          <w:rFonts w:ascii="Times New Roman"/>
        </w:rPr>
      </w:pPr>
      <w:r>
        <w:rPr>
          <w:rFonts w:ascii="Times New Roman"/>
        </w:rPr>
        <w:t>GB 12456</w:t>
      </w:r>
      <w:r>
        <w:rPr>
          <w:rFonts w:hint="eastAsia" w:ascii="Times New Roman"/>
        </w:rPr>
        <w:t xml:space="preserve"> </w:t>
      </w:r>
      <w:r>
        <w:rPr>
          <w:rFonts w:ascii="Times New Roman"/>
        </w:rPr>
        <w:t xml:space="preserve"> 食品安全国家标准 食品中总酸的测定</w:t>
      </w:r>
    </w:p>
    <w:p>
      <w:pPr>
        <w:pStyle w:val="57"/>
        <w:ind w:firstLine="420"/>
        <w:rPr>
          <w:rFonts w:ascii="Times New Roman"/>
        </w:rPr>
      </w:pPr>
      <w:r>
        <w:rPr>
          <w:rFonts w:hint="eastAsia" w:ascii="Times New Roman"/>
        </w:rPr>
        <w:t>GB/T 23244  水果和蔬菜 气调贮藏技术规范</w:t>
      </w:r>
    </w:p>
    <w:p>
      <w:pPr>
        <w:pStyle w:val="57"/>
        <w:ind w:firstLine="420"/>
        <w:rPr>
          <w:rFonts w:ascii="Times New Roman"/>
        </w:rPr>
      </w:pPr>
      <w:r>
        <w:rPr>
          <w:rFonts w:ascii="Times New Roman"/>
        </w:rPr>
        <w:t xml:space="preserve">GB/T 34343 </w:t>
      </w:r>
      <w:r>
        <w:rPr>
          <w:rFonts w:hint="eastAsia" w:ascii="Times New Roman"/>
        </w:rPr>
        <w:t xml:space="preserve"> </w:t>
      </w:r>
      <w:r>
        <w:rPr>
          <w:rFonts w:ascii="Times New Roman"/>
        </w:rPr>
        <w:t>农产品物流包装容器通用技术要求</w:t>
      </w:r>
    </w:p>
    <w:p>
      <w:pPr>
        <w:pStyle w:val="57"/>
        <w:ind w:firstLine="420"/>
        <w:rPr>
          <w:rFonts w:ascii="Times New Roman"/>
        </w:rPr>
      </w:pPr>
      <w:r>
        <w:rPr>
          <w:rFonts w:ascii="Times New Roman"/>
        </w:rPr>
        <w:t xml:space="preserve">NY/T 2637 </w:t>
      </w:r>
      <w:r>
        <w:rPr>
          <w:rFonts w:hint="eastAsia" w:ascii="Times New Roman"/>
        </w:rPr>
        <w:t xml:space="preserve"> </w:t>
      </w:r>
      <w:r>
        <w:rPr>
          <w:rFonts w:ascii="Times New Roman"/>
        </w:rPr>
        <w:t>水果和蔬菜可溶性固形物含量的测定 折射仪法</w:t>
      </w:r>
    </w:p>
    <w:p>
      <w:pPr>
        <w:pStyle w:val="57"/>
        <w:ind w:firstLine="420"/>
        <w:rPr>
          <w:rFonts w:ascii="Times New Roman"/>
        </w:rPr>
      </w:pPr>
      <w:r>
        <w:rPr>
          <w:rFonts w:ascii="Times New Roman"/>
        </w:rPr>
        <w:t xml:space="preserve">NY/T 5344.4 </w:t>
      </w:r>
      <w:r>
        <w:rPr>
          <w:rFonts w:hint="eastAsia" w:ascii="Times New Roman"/>
        </w:rPr>
        <w:t xml:space="preserve"> </w:t>
      </w:r>
      <w:r>
        <w:rPr>
          <w:rFonts w:ascii="Times New Roman"/>
        </w:rPr>
        <w:t>无公害食品 产品抽样规范 第4部分：水果</w:t>
      </w:r>
    </w:p>
    <w:p>
      <w:pPr>
        <w:pStyle w:val="57"/>
        <w:ind w:firstLine="420"/>
        <w:rPr>
          <w:rFonts w:ascii="Times New Roman"/>
        </w:rPr>
      </w:pPr>
      <w:r>
        <w:rPr>
          <w:rFonts w:hint="eastAsia" w:ascii="Times New Roman"/>
          <w:lang w:val="en-US" w:eastAsia="zh-CN"/>
        </w:rPr>
        <w:t xml:space="preserve">NY 5242  无公害食品 石榴 </w:t>
      </w:r>
    </w:p>
    <w:p>
      <w:pPr>
        <w:pStyle w:val="105"/>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t>下列术语和定义适用于本文件。</w:t>
          </w:r>
          <w:bookmarkStart w:id="47" w:name="_Toc107483149"/>
          <w:bookmarkEnd w:id="47"/>
        </w:p>
      </w:sdtContent>
    </w:sdt>
    <w:p>
      <w:pPr>
        <w:pStyle w:val="224"/>
        <w:spacing w:before="120" w:beforeLines="50" w:after="120" w:afterLines="50" w:line="276" w:lineRule="auto"/>
        <w:ind w:left="424" w:leftChars="2" w:hanging="420" w:hangingChars="200"/>
        <w:rPr>
          <w:rFonts w:ascii="黑体" w:hAnsi="黑体" w:eastAsia="黑体"/>
        </w:rPr>
      </w:pPr>
      <w:r>
        <w:rPr>
          <w:rFonts w:hint="eastAsia" w:ascii="黑体" w:hAnsi="黑体" w:eastAsia="黑体"/>
          <w:lang w:val="en-US" w:eastAsia="zh-CN"/>
        </w:rPr>
        <w:t>怀远石榴</w:t>
      </w:r>
      <w:r>
        <w:rPr>
          <w:rFonts w:ascii="黑体" w:hAnsi="黑体" w:eastAsia="黑体"/>
        </w:rPr>
        <w:t xml:space="preserve">  </w:t>
      </w:r>
      <w:r>
        <w:rPr>
          <w:rFonts w:hint="eastAsia" w:ascii="黑体" w:hAnsi="黑体" w:eastAsia="黑体"/>
        </w:rPr>
        <w:t>Huaiyuan pomegranate</w:t>
      </w:r>
    </w:p>
    <w:p>
      <w:pPr>
        <w:pStyle w:val="13"/>
        <w:spacing w:line="276" w:lineRule="auto"/>
        <w:ind w:left="138" w:right="275" w:firstLine="288"/>
        <w:rPr>
          <w:rFonts w:hint="eastAsia" w:ascii="宋体" w:hAnsi="宋体" w:eastAsia="宋体" w:cs="微软雅黑"/>
          <w:lang w:eastAsia="zh-CN"/>
        </w:rPr>
      </w:pPr>
      <w:r>
        <w:rPr>
          <w:rFonts w:hint="eastAsia" w:ascii="宋体" w:hAnsi="宋体" w:cs="微软雅黑"/>
        </w:rPr>
        <w:t>在</w:t>
      </w:r>
      <w:r>
        <w:rPr>
          <w:rFonts w:hint="eastAsia" w:ascii="宋体" w:hAnsi="宋体" w:cs="微软雅黑"/>
          <w:lang w:val="en-US" w:eastAsia="zh-CN"/>
        </w:rPr>
        <w:t>怀远县现</w:t>
      </w:r>
      <w:r>
        <w:rPr>
          <w:rFonts w:hint="eastAsia" w:ascii="宋体" w:hAnsi="宋体" w:cs="微软雅黑"/>
        </w:rPr>
        <w:t>辖范围内种植生产，且产品质量符合本文件规定的</w:t>
      </w:r>
      <w:r>
        <w:rPr>
          <w:rFonts w:hint="eastAsia" w:ascii="宋体" w:hAnsi="宋体" w:cs="微软雅黑"/>
          <w:lang w:val="en-US" w:eastAsia="zh-CN"/>
        </w:rPr>
        <w:t>石榴，包括白</w:t>
      </w:r>
      <w:r>
        <w:rPr>
          <w:rFonts w:hint="eastAsia" w:ascii="宋体" w:hAnsi="宋体" w:cs="微软雅黑"/>
        </w:rPr>
        <w:t>玉石籽、</w:t>
      </w:r>
      <w:r>
        <w:rPr>
          <w:rFonts w:hint="eastAsia" w:ascii="宋体" w:hAnsi="宋体" w:cs="微软雅黑"/>
          <w:lang w:val="en-US" w:eastAsia="zh-CN"/>
        </w:rPr>
        <w:t>红玉石籽、</w:t>
      </w:r>
      <w:r>
        <w:rPr>
          <w:rFonts w:hint="eastAsia" w:ascii="宋体" w:hAnsi="宋体" w:cs="微软雅黑"/>
          <w:lang w:eastAsia="zh-CN"/>
        </w:rPr>
        <w:t>红</w:t>
      </w:r>
      <w:r>
        <w:rPr>
          <w:rFonts w:hint="eastAsia" w:ascii="宋体" w:hAnsi="宋体" w:cs="微软雅黑"/>
        </w:rPr>
        <w:t>玛瑙籽、</w:t>
      </w:r>
      <w:r>
        <w:rPr>
          <w:rFonts w:hint="eastAsia" w:ascii="宋体" w:hAnsi="宋体" w:cs="微软雅黑"/>
          <w:lang w:val="en-US" w:eastAsia="zh-CN"/>
        </w:rPr>
        <w:t>玉石籽、玛瑙籽、</w:t>
      </w:r>
      <w:r>
        <w:rPr>
          <w:rFonts w:hint="eastAsia" w:ascii="宋体" w:hAnsi="宋体" w:cs="微软雅黑"/>
        </w:rPr>
        <w:t>大笨子</w:t>
      </w:r>
      <w:r>
        <w:rPr>
          <w:rFonts w:hint="eastAsia" w:ascii="宋体" w:hAnsi="宋体" w:cs="微软雅黑"/>
          <w:lang w:eastAsia="zh-CN"/>
        </w:rPr>
        <w:t>、</w:t>
      </w:r>
      <w:r>
        <w:rPr>
          <w:rFonts w:hint="eastAsia" w:ascii="宋体" w:hAnsi="宋体" w:cs="微软雅黑"/>
          <w:lang w:val="en-US" w:eastAsia="zh-CN"/>
        </w:rPr>
        <w:t>二笨子、青皮、粉皮等</w:t>
      </w:r>
      <w:r>
        <w:rPr>
          <w:rFonts w:hint="eastAsia" w:ascii="宋体" w:hAnsi="宋体" w:cs="微软雅黑"/>
        </w:rPr>
        <w:t>。</w:t>
      </w:r>
    </w:p>
    <w:p>
      <w:pPr>
        <w:pStyle w:val="224"/>
        <w:ind w:left="420" w:hanging="420" w:hangingChars="200"/>
        <w:rPr>
          <w:rFonts w:ascii="黑体" w:hAnsi="黑体" w:eastAsia="黑体"/>
        </w:rPr>
      </w:pPr>
      <w:r>
        <w:rPr>
          <w:rFonts w:hint="eastAsia" w:ascii="黑体" w:hAnsi="黑体" w:eastAsia="黑体"/>
        </w:rPr>
        <w:t>果面缺陷 fruit surface defects</w:t>
      </w:r>
    </w:p>
    <w:p>
      <w:pPr>
        <w:pStyle w:val="13"/>
        <w:spacing w:line="276" w:lineRule="auto"/>
        <w:ind w:left="138" w:right="275" w:firstLine="288"/>
        <w:rPr>
          <w:rFonts w:hint="eastAsia" w:ascii="宋体" w:hAnsi="宋体" w:cs="微软雅黑"/>
        </w:rPr>
      </w:pPr>
      <w:r>
        <w:rPr>
          <w:rFonts w:hint="eastAsia" w:ascii="宋体" w:hAnsi="宋体" w:cs="微软雅黑"/>
        </w:rPr>
        <w:t>刺伤、碰压伤、磨伤、日灼、药害、雹伤、裂果、病虫果等果实表面</w:t>
      </w:r>
      <w:r>
        <w:rPr>
          <w:rFonts w:hint="eastAsia" w:ascii="宋体" w:hAnsi="宋体" w:cs="微软雅黑"/>
          <w:lang w:val="en-US" w:eastAsia="zh-CN"/>
        </w:rPr>
        <w:t>的</w:t>
      </w:r>
      <w:r>
        <w:rPr>
          <w:rFonts w:hint="eastAsia" w:ascii="宋体" w:hAnsi="宋体" w:cs="微软雅黑"/>
        </w:rPr>
        <w:t>缺陷。</w:t>
      </w:r>
    </w:p>
    <w:p>
      <w:pPr>
        <w:pStyle w:val="105"/>
        <w:spacing w:before="240" w:after="240"/>
        <w:rPr>
          <w:rFonts w:ascii="Times New Roman"/>
        </w:rPr>
      </w:pPr>
      <w:r>
        <w:rPr>
          <w:rFonts w:hint="eastAsia" w:ascii="Times New Roman"/>
          <w:lang w:val="en-US" w:eastAsia="zh-CN"/>
        </w:rPr>
        <w:t>保护范围</w:t>
      </w:r>
    </w:p>
    <w:p>
      <w:pPr>
        <w:pStyle w:val="13"/>
        <w:spacing w:line="276" w:lineRule="auto"/>
        <w:ind w:left="138" w:right="275" w:firstLine="420"/>
        <w:rPr>
          <w:rFonts w:hint="eastAsia" w:ascii="宋体" w:hAnsi="宋体" w:cs="微软雅黑"/>
        </w:rPr>
      </w:pPr>
      <w:r>
        <w:rPr>
          <w:rFonts w:hint="default" w:ascii="Times New Roman" w:hAnsi="Times New Roman" w:cs="Times New Roman"/>
          <w:lang w:val="en-US" w:eastAsia="zh-CN"/>
        </w:rPr>
        <w:t>地理标志证明商标“</w:t>
      </w:r>
      <w:r>
        <w:rPr>
          <w:rFonts w:hint="eastAsia" w:ascii="Times New Roman" w:hAnsi="Times New Roman" w:cs="Times New Roman"/>
          <w:lang w:val="en-US" w:eastAsia="zh-CN"/>
        </w:rPr>
        <w:t>怀远石榴</w:t>
      </w:r>
      <w:r>
        <w:rPr>
          <w:rFonts w:hint="default" w:ascii="Times New Roman" w:hAnsi="Times New Roman" w:cs="Times New Roman"/>
          <w:lang w:val="en-US" w:eastAsia="zh-CN"/>
        </w:rPr>
        <w:t>”的生产地域界定范围为</w:t>
      </w:r>
      <w:r>
        <w:rPr>
          <w:rFonts w:hint="eastAsia" w:ascii="Times New Roman" w:hAnsi="Times New Roman" w:cs="Times New Roman"/>
          <w:lang w:val="en-US" w:eastAsia="zh-CN"/>
        </w:rPr>
        <w:t>怀远</w:t>
      </w:r>
      <w:r>
        <w:rPr>
          <w:rFonts w:hint="default" w:ascii="Times New Roman" w:hAnsi="Times New Roman" w:cs="Times New Roman"/>
          <w:lang w:val="en-US" w:eastAsia="zh-CN"/>
        </w:rPr>
        <w:t>县</w:t>
      </w:r>
      <w:r>
        <w:rPr>
          <w:rFonts w:hint="eastAsia" w:ascii="Times New Roman" w:hAnsi="Times New Roman" w:cs="Times New Roman"/>
          <w:lang w:val="en-US" w:eastAsia="zh-CN"/>
        </w:rPr>
        <w:t>现辖行政区域。</w:t>
      </w:r>
      <w:r>
        <w:rPr>
          <w:rFonts w:hint="default" w:ascii="Times New Roman" w:hAnsi="Times New Roman" w:cs="Times New Roman"/>
          <w:lang w:val="en-US" w:eastAsia="zh-CN"/>
        </w:rPr>
        <w:t>地理分布见附录A。</w:t>
      </w:r>
    </w:p>
    <w:p>
      <w:pPr>
        <w:pStyle w:val="105"/>
        <w:spacing w:before="240" w:after="240"/>
        <w:rPr>
          <w:rFonts w:ascii="Times New Roman"/>
        </w:rPr>
      </w:pPr>
      <w:r>
        <w:rPr>
          <w:rFonts w:ascii="Times New Roman"/>
        </w:rPr>
        <w:t>自然环境</w:t>
      </w:r>
    </w:p>
    <w:p>
      <w:pPr>
        <w:pStyle w:val="106"/>
        <w:spacing w:before="120" w:after="120"/>
        <w:rPr>
          <w:rFonts w:hint="default" w:ascii="Times New Roman" w:hAnsi="Times New Roman" w:eastAsia="宋体" w:cs="Times New Roman"/>
          <w:spacing w:val="-6"/>
          <w:kern w:val="2"/>
          <w:sz w:val="21"/>
          <w:szCs w:val="21"/>
          <w:lang w:val="en-US" w:eastAsia="zh-CN" w:bidi="ar-SA"/>
        </w:rPr>
      </w:pPr>
      <w:r>
        <w:rPr>
          <w:rFonts w:hint="eastAsia"/>
          <w:lang w:val="en-US" w:eastAsia="zh-CN"/>
        </w:rPr>
        <w:t>地理环境</w:t>
      </w:r>
    </w:p>
    <w:p>
      <w:pPr>
        <w:pStyle w:val="13"/>
        <w:spacing w:line="276" w:lineRule="auto"/>
        <w:ind w:left="138" w:right="275" w:firstLine="420"/>
        <w:rPr>
          <w:rFonts w:hint="default" w:ascii="Times New Roman" w:hAnsi="Times New Roman" w:cs="Times New Roman"/>
          <w:spacing w:val="-6"/>
        </w:rPr>
      </w:pPr>
      <w:r>
        <w:rPr>
          <w:rFonts w:hint="default" w:ascii="Times New Roman" w:hAnsi="Times New Roman" w:cs="Times New Roman"/>
          <w:spacing w:val="-6"/>
        </w:rPr>
        <w:t>主产区在荆、涂二山山麓，阴坡最多，东西坡次之，阳坡最少。土壤为麻石棕壤</w:t>
      </w:r>
      <w:r>
        <w:rPr>
          <w:rFonts w:hint="eastAsia" w:ascii="Times New Roman" w:hAnsi="Times New Roman" w:cs="Times New Roman"/>
          <w:spacing w:val="-6"/>
          <w:lang w:eastAsia="zh-CN"/>
        </w:rPr>
        <w:t>、</w:t>
      </w:r>
      <w:r>
        <w:rPr>
          <w:rFonts w:hint="default" w:ascii="Times New Roman" w:hAnsi="Times New Roman" w:cs="Times New Roman"/>
          <w:spacing w:val="-6"/>
        </w:rPr>
        <w:t>麻石棕土和棕壤性麻石土，</w:t>
      </w:r>
      <w:r>
        <w:rPr>
          <w:rFonts w:hint="eastAsia" w:ascii="Times New Roman" w:hAnsi="Times New Roman" w:cs="Times New Roman"/>
          <w:spacing w:val="-6"/>
          <w:lang w:val="en-US" w:eastAsia="zh-CN"/>
        </w:rPr>
        <w:t>pH值</w:t>
      </w:r>
      <w:r>
        <w:rPr>
          <w:rFonts w:hint="default" w:ascii="Times New Roman" w:hAnsi="Times New Roman" w:cs="Times New Roman"/>
          <w:spacing w:val="-6"/>
          <w:lang w:val="en-US" w:eastAsia="zh-CN"/>
        </w:rPr>
        <w:t>6.</w:t>
      </w:r>
      <w:r>
        <w:rPr>
          <w:rFonts w:hint="eastAsia" w:ascii="Times New Roman" w:hAnsi="Times New Roman" w:cs="Times New Roman"/>
          <w:spacing w:val="-6"/>
          <w:lang w:val="en-US" w:eastAsia="zh-CN"/>
        </w:rPr>
        <w:t>6</w:t>
      </w:r>
      <w:r>
        <w:rPr>
          <w:rFonts w:hint="default" w:ascii="Times New Roman" w:hAnsi="Times New Roman" w:cs="Times New Roman"/>
          <w:spacing w:val="-6"/>
          <w:lang w:val="en-US" w:eastAsia="zh-CN"/>
        </w:rPr>
        <w:t>~</w:t>
      </w:r>
      <w:r>
        <w:rPr>
          <w:rFonts w:hint="eastAsia" w:ascii="Times New Roman" w:hAnsi="Times New Roman" w:cs="Times New Roman"/>
          <w:spacing w:val="-6"/>
          <w:lang w:val="en-US" w:eastAsia="zh-CN"/>
        </w:rPr>
        <w:t>6.9</w:t>
      </w:r>
      <w:r>
        <w:rPr>
          <w:rFonts w:hint="default" w:ascii="Times New Roman" w:hAnsi="Times New Roman" w:cs="Times New Roman"/>
          <w:spacing w:val="-6"/>
        </w:rPr>
        <w:t>，有机质含量0.95</w:t>
      </w:r>
      <w:r>
        <w:rPr>
          <w:rFonts w:hint="default" w:ascii="Times New Roman" w:hAnsi="Times New Roman" w:cs="Times New Roman"/>
          <w:spacing w:val="-6"/>
          <w:lang w:val="en-US" w:eastAsia="zh-CN"/>
        </w:rPr>
        <w:t>%~</w:t>
      </w:r>
      <w:r>
        <w:rPr>
          <w:rFonts w:hint="default" w:ascii="Times New Roman" w:hAnsi="Times New Roman" w:cs="Times New Roman"/>
          <w:spacing w:val="-6"/>
        </w:rPr>
        <w:t>1.18%，富含全氮、有效磷、速效钾等矿物质元素。</w:t>
      </w:r>
    </w:p>
    <w:p>
      <w:pPr>
        <w:pStyle w:val="66"/>
        <w:numPr>
          <w:ilvl w:val="0"/>
          <w:numId w:val="0"/>
        </w:numPr>
        <w:spacing w:before="120" w:after="120"/>
        <w:rPr>
          <w:rFonts w:ascii="Times New Roman"/>
        </w:rPr>
      </w:pPr>
      <w:r>
        <w:rPr>
          <w:rFonts w:hint="eastAsia"/>
          <w:color w:val="auto"/>
          <w:lang w:val="en-US" w:eastAsia="zh-CN"/>
        </w:rPr>
        <w:t>5</w:t>
      </w:r>
      <w:r>
        <w:rPr>
          <w:color w:val="auto"/>
        </w:rPr>
        <w:t>.</w:t>
      </w:r>
      <w:r>
        <w:rPr>
          <w:rFonts w:hint="eastAsia"/>
          <w:color w:val="auto"/>
          <w:lang w:val="en-US" w:eastAsia="zh-CN"/>
        </w:rPr>
        <w:t xml:space="preserve">2  </w:t>
      </w:r>
      <w:r>
        <w:t>气候特征</w:t>
      </w:r>
    </w:p>
    <w:p>
      <w:pPr>
        <w:pStyle w:val="13"/>
        <w:spacing w:line="276" w:lineRule="auto"/>
        <w:ind w:left="138" w:right="275" w:firstLine="420"/>
        <w:rPr>
          <w:rFonts w:hint="default" w:ascii="Times New Roman" w:hAnsi="Times New Roman" w:cs="Times New Roman"/>
          <w:spacing w:val="-6"/>
        </w:rPr>
      </w:pPr>
      <w:r>
        <w:rPr>
          <w:rFonts w:hint="default" w:ascii="Times New Roman" w:hAnsi="Times New Roman" w:cs="Times New Roman"/>
          <w:spacing w:val="-6"/>
        </w:rPr>
        <w:t>地处北亚热带至暖温带过渡带，四季分明，属典型的暖温带半湿润季风性气候，年日照时数2265.7</w:t>
      </w:r>
      <w:r>
        <w:rPr>
          <w:rFonts w:hint="eastAsia" w:ascii="Times New Roman" w:hAnsi="Times New Roman" w:cs="Times New Roman"/>
          <w:spacing w:val="-6"/>
          <w:lang w:val="en-US" w:eastAsia="zh-CN"/>
        </w:rPr>
        <w:t xml:space="preserve"> </w:t>
      </w:r>
      <w:r>
        <w:rPr>
          <w:rFonts w:hint="default" w:ascii="Times New Roman" w:hAnsi="Times New Roman" w:cs="Times New Roman"/>
          <w:spacing w:val="-6"/>
          <w:lang w:val="en-US" w:eastAsia="zh-CN"/>
        </w:rPr>
        <w:t>h</w:t>
      </w:r>
      <w:r>
        <w:rPr>
          <w:rFonts w:hint="default" w:ascii="Times New Roman" w:hAnsi="Times New Roman" w:cs="Times New Roman"/>
          <w:spacing w:val="-6"/>
        </w:rPr>
        <w:t>，年平均气温15.4</w:t>
      </w:r>
      <w:r>
        <w:rPr>
          <w:rFonts w:hint="eastAsia" w:ascii="Times New Roman" w:hAnsi="Times New Roman" w:cs="Times New Roman"/>
          <w:spacing w:val="-6"/>
          <w:lang w:val="en-US" w:eastAsia="zh-CN"/>
        </w:rPr>
        <w:t xml:space="preserve"> </w:t>
      </w:r>
      <w:r>
        <w:rPr>
          <w:rFonts w:hint="default" w:ascii="Times New Roman" w:hAnsi="Times New Roman" w:cs="Times New Roman"/>
          <w:spacing w:val="-6"/>
        </w:rPr>
        <w:t>℃，年</w:t>
      </w:r>
      <w:r>
        <w:rPr>
          <w:rFonts w:hint="eastAsia" w:ascii="Times New Roman" w:hAnsi="Times New Roman" w:cs="Times New Roman"/>
          <w:spacing w:val="-6"/>
          <w:lang w:val="en-US" w:eastAsia="zh-CN"/>
        </w:rPr>
        <w:t>均</w:t>
      </w:r>
      <w:r>
        <w:rPr>
          <w:rFonts w:hint="default" w:ascii="Times New Roman" w:hAnsi="Times New Roman" w:cs="Times New Roman"/>
          <w:spacing w:val="-6"/>
        </w:rPr>
        <w:t>降雨量906.6 mm，全年无霜期229</w:t>
      </w:r>
      <w:r>
        <w:rPr>
          <w:rFonts w:hint="eastAsia" w:ascii="Times New Roman" w:hAnsi="Times New Roman" w:cs="Times New Roman"/>
          <w:spacing w:val="-6"/>
          <w:lang w:val="en-US" w:eastAsia="zh-CN"/>
        </w:rPr>
        <w:t xml:space="preserve"> d</w:t>
      </w:r>
      <w:r>
        <w:rPr>
          <w:rFonts w:hint="default" w:ascii="Times New Roman" w:hAnsi="Times New Roman" w:cs="Times New Roman"/>
          <w:spacing w:val="-6"/>
        </w:rPr>
        <w:t>。</w:t>
      </w:r>
    </w:p>
    <w:p>
      <w:pPr>
        <w:pStyle w:val="105"/>
        <w:spacing w:before="240" w:after="240"/>
        <w:rPr>
          <w:rFonts w:ascii="Times New Roman"/>
        </w:rPr>
      </w:pPr>
      <w:r>
        <w:t>要求</w:t>
      </w:r>
    </w:p>
    <w:p>
      <w:pPr>
        <w:pStyle w:val="106"/>
        <w:spacing w:before="120" w:after="120"/>
        <w:rPr>
          <w:rFonts w:ascii="Times New Roman"/>
        </w:rPr>
      </w:pPr>
      <w:r>
        <w:t>品种</w:t>
      </w:r>
    </w:p>
    <w:p>
      <w:pPr>
        <w:pStyle w:val="13"/>
        <w:spacing w:line="276" w:lineRule="auto"/>
        <w:ind w:left="138" w:right="275" w:firstLine="420"/>
        <w:rPr>
          <w:rFonts w:hint="eastAsia" w:ascii="Calibri" w:hAnsi="Calibri" w:eastAsia="宋体" w:cs="Times New Roman"/>
          <w:spacing w:val="-6"/>
          <w:kern w:val="2"/>
          <w:sz w:val="21"/>
          <w:szCs w:val="21"/>
          <w:lang w:val="en-US" w:eastAsia="zh-CN" w:bidi="ar-SA"/>
        </w:rPr>
      </w:pPr>
      <w:r>
        <w:rPr>
          <w:rFonts w:hint="eastAsia"/>
          <w:spacing w:val="-6"/>
        </w:rPr>
        <w:t>品种宜</w:t>
      </w:r>
      <w:r>
        <w:rPr>
          <w:rFonts w:hint="eastAsia"/>
          <w:spacing w:val="-6"/>
          <w:lang w:val="zh-CN"/>
        </w:rPr>
        <w:t>选择</w:t>
      </w:r>
      <w:r>
        <w:rPr>
          <w:rFonts w:hint="eastAsia"/>
          <w:spacing w:val="-6"/>
          <w:lang w:val="en-US" w:eastAsia="zh-CN"/>
        </w:rPr>
        <w:t>：</w:t>
      </w:r>
      <w:r>
        <w:rPr>
          <w:rFonts w:hint="eastAsia" w:ascii="宋体" w:hAnsi="宋体" w:cs="微软雅黑"/>
          <w:lang w:val="en-US" w:eastAsia="zh-CN"/>
        </w:rPr>
        <w:t>白</w:t>
      </w:r>
      <w:r>
        <w:rPr>
          <w:rFonts w:hint="eastAsia" w:ascii="宋体" w:hAnsi="宋体" w:cs="微软雅黑"/>
        </w:rPr>
        <w:t>玉石籽、</w:t>
      </w:r>
      <w:r>
        <w:rPr>
          <w:rFonts w:hint="eastAsia" w:ascii="宋体" w:hAnsi="宋体" w:cs="微软雅黑"/>
          <w:lang w:val="en-US" w:eastAsia="zh-CN"/>
        </w:rPr>
        <w:t>红玉石籽、</w:t>
      </w:r>
      <w:r>
        <w:rPr>
          <w:rFonts w:hint="eastAsia" w:ascii="宋体" w:hAnsi="宋体" w:cs="微软雅黑"/>
          <w:lang w:eastAsia="zh-CN"/>
        </w:rPr>
        <w:t>红</w:t>
      </w:r>
      <w:r>
        <w:rPr>
          <w:rFonts w:hint="eastAsia" w:ascii="宋体" w:hAnsi="宋体" w:cs="微软雅黑"/>
        </w:rPr>
        <w:t>玛瑙籽、</w:t>
      </w:r>
      <w:r>
        <w:rPr>
          <w:rFonts w:hint="eastAsia" w:ascii="宋体" w:hAnsi="宋体" w:cs="微软雅黑"/>
          <w:lang w:val="en-US" w:eastAsia="zh-CN"/>
        </w:rPr>
        <w:t>玉石籽、玛瑙籽、</w:t>
      </w:r>
      <w:r>
        <w:rPr>
          <w:rFonts w:hint="eastAsia" w:ascii="宋体" w:hAnsi="宋体" w:cs="微软雅黑"/>
        </w:rPr>
        <w:t>大笨子</w:t>
      </w:r>
      <w:r>
        <w:rPr>
          <w:rFonts w:hint="eastAsia" w:ascii="宋体" w:hAnsi="宋体" w:cs="微软雅黑"/>
          <w:lang w:eastAsia="zh-CN"/>
        </w:rPr>
        <w:t>、</w:t>
      </w:r>
      <w:r>
        <w:rPr>
          <w:rFonts w:hint="eastAsia" w:ascii="宋体" w:hAnsi="宋体" w:cs="微软雅黑"/>
          <w:lang w:val="en-US" w:eastAsia="zh-CN"/>
        </w:rPr>
        <w:t>二笨子、青皮、粉皮等</w:t>
      </w:r>
      <w:r>
        <w:rPr>
          <w:rFonts w:hint="eastAsia" w:ascii="Calibri" w:hAnsi="Calibri" w:eastAsia="宋体" w:cs="Times New Roman"/>
          <w:spacing w:val="-6"/>
          <w:kern w:val="2"/>
          <w:sz w:val="21"/>
          <w:szCs w:val="21"/>
          <w:lang w:val="en-US" w:eastAsia="zh-CN" w:bidi="ar-SA"/>
        </w:rPr>
        <w:t>。</w:t>
      </w:r>
    </w:p>
    <w:p>
      <w:pPr>
        <w:pStyle w:val="106"/>
        <w:spacing w:before="120" w:after="120"/>
        <w:rPr>
          <w:rFonts w:ascii="Times New Roman"/>
        </w:rPr>
      </w:pPr>
      <w:r>
        <w:t>栽培管理</w:t>
      </w:r>
    </w:p>
    <w:p>
      <w:pPr>
        <w:pStyle w:val="106"/>
        <w:numPr>
          <w:ilvl w:val="2"/>
          <w:numId w:val="0"/>
        </w:numPr>
        <w:spacing w:before="120" w:after="120"/>
        <w:ind w:leftChars="0"/>
        <w:rPr>
          <w:rFonts w:hint="eastAsia" w:ascii="Times New Roman" w:eastAsia="黑体"/>
          <w:lang w:val="en-US" w:eastAsia="zh-CN"/>
        </w:rPr>
      </w:pPr>
      <w:r>
        <w:rPr>
          <w:rFonts w:hint="eastAsia"/>
          <w:lang w:val="en-US" w:eastAsia="zh-CN"/>
        </w:rPr>
        <w:t>6.2.1  繁殖</w:t>
      </w:r>
    </w:p>
    <w:p>
      <w:pPr>
        <w:pStyle w:val="57"/>
        <w:rPr>
          <w:rFonts w:hint="eastAsia" w:ascii="Calibri" w:hAnsi="Calibri" w:eastAsia="宋体" w:cs="Times New Roman"/>
          <w:spacing w:val="-6"/>
          <w:kern w:val="2"/>
          <w:sz w:val="21"/>
          <w:szCs w:val="21"/>
          <w:lang w:val="en-US" w:eastAsia="zh-CN" w:bidi="ar-SA"/>
        </w:rPr>
      </w:pPr>
      <w:r>
        <w:rPr>
          <w:rFonts w:hint="eastAsia" w:ascii="Calibri" w:hAnsi="Calibri" w:cs="Times New Roman"/>
          <w:spacing w:val="-6"/>
          <w:kern w:val="2"/>
          <w:sz w:val="21"/>
          <w:szCs w:val="21"/>
          <w:lang w:val="en-US" w:eastAsia="zh-CN" w:bidi="ar-SA"/>
        </w:rPr>
        <w:t>应</w:t>
      </w:r>
      <w:r>
        <w:rPr>
          <w:rFonts w:hint="eastAsia" w:ascii="Calibri" w:hAnsi="Calibri" w:eastAsia="宋体" w:cs="Times New Roman"/>
          <w:spacing w:val="-6"/>
          <w:kern w:val="2"/>
          <w:sz w:val="21"/>
          <w:szCs w:val="21"/>
          <w:lang w:val="en-US" w:eastAsia="zh-CN" w:bidi="ar-SA"/>
        </w:rPr>
        <w:t>从规定品种的优良母株上采取一年生健壮枝条，扦插繁殖。</w:t>
      </w:r>
    </w:p>
    <w:p>
      <w:pPr>
        <w:pStyle w:val="106"/>
        <w:numPr>
          <w:ilvl w:val="2"/>
          <w:numId w:val="0"/>
        </w:numPr>
        <w:spacing w:before="120" w:after="120"/>
        <w:ind w:leftChars="0"/>
        <w:rPr>
          <w:rFonts w:hint="default" w:ascii="Times New Roman" w:eastAsia="黑体"/>
          <w:lang w:val="en-US" w:eastAsia="zh-CN"/>
        </w:rPr>
      </w:pPr>
      <w:r>
        <w:rPr>
          <w:rFonts w:hint="eastAsia"/>
          <w:lang w:val="en-US" w:eastAsia="zh-CN"/>
        </w:rPr>
        <w:t>6.2.2  栽植密度</w:t>
      </w:r>
    </w:p>
    <w:p>
      <w:pPr>
        <w:pStyle w:val="57"/>
        <w:rPr>
          <w:rFonts w:hint="default" w:ascii="Times New Roman" w:hAnsi="Times New Roman" w:eastAsia="宋体" w:cs="Times New Roman"/>
          <w:spacing w:val="-6"/>
          <w:kern w:val="2"/>
          <w:sz w:val="21"/>
          <w:szCs w:val="21"/>
          <w:lang w:val="en-US" w:eastAsia="zh-CN" w:bidi="ar-SA"/>
        </w:rPr>
      </w:pPr>
      <w:r>
        <w:rPr>
          <w:rFonts w:hint="default" w:ascii="Times New Roman" w:hAnsi="Times New Roman" w:cs="Times New Roman"/>
          <w:color w:val="000000" w:themeColor="text1"/>
          <w:spacing w:val="-6"/>
          <w:kern w:val="2"/>
          <w:sz w:val="21"/>
          <w:szCs w:val="21"/>
          <w:lang w:val="en-US" w:eastAsia="zh-CN" w:bidi="ar-SA"/>
          <w14:textFill>
            <w14:solidFill>
              <w14:schemeClr w14:val="tx1"/>
            </w14:solidFill>
          </w14:textFill>
        </w:rPr>
        <w:t>宜</w:t>
      </w:r>
      <w:r>
        <w:rPr>
          <w:rFonts w:hint="default" w:ascii="Times New Roman" w:hAnsi="Times New Roman" w:eastAsia="宋体" w:cs="Times New Roman"/>
          <w:spacing w:val="-6"/>
          <w:kern w:val="2"/>
          <w:sz w:val="21"/>
          <w:szCs w:val="21"/>
          <w:lang w:val="en-US" w:eastAsia="zh-CN" w:bidi="ar-SA"/>
        </w:rPr>
        <w:t>≤</w:t>
      </w:r>
      <w:r>
        <w:rPr>
          <w:rFonts w:hint="eastAsia" w:ascii="Times New Roman" w:hAnsi="Times New Roman" w:cs="Times New Roman"/>
          <w:spacing w:val="-6"/>
          <w:kern w:val="2"/>
          <w:sz w:val="21"/>
          <w:szCs w:val="21"/>
          <w:lang w:val="en-US" w:eastAsia="zh-CN" w:bidi="ar-SA"/>
        </w:rPr>
        <w:t xml:space="preserve"> </w:t>
      </w:r>
      <w:r>
        <w:rPr>
          <w:rFonts w:hint="default" w:ascii="Times New Roman" w:hAnsi="Times New Roman" w:cs="Times New Roman"/>
          <w:spacing w:val="-6"/>
          <w:kern w:val="2"/>
          <w:sz w:val="21"/>
          <w:szCs w:val="21"/>
          <w:lang w:val="en-US" w:eastAsia="zh-CN" w:bidi="ar-SA"/>
        </w:rPr>
        <w:t>825</w:t>
      </w:r>
      <w:r>
        <w:rPr>
          <w:rFonts w:hint="eastAsia" w:ascii="Times New Roman" w:hAnsi="Times New Roman" w:cs="Times New Roman"/>
          <w:spacing w:val="-6"/>
          <w:kern w:val="2"/>
          <w:sz w:val="21"/>
          <w:szCs w:val="21"/>
          <w:lang w:val="en-US" w:eastAsia="zh-CN" w:bidi="ar-SA"/>
        </w:rPr>
        <w:t xml:space="preserve"> </w:t>
      </w:r>
      <w:r>
        <w:rPr>
          <w:rFonts w:hint="default" w:ascii="Times New Roman" w:hAnsi="Times New Roman" w:eastAsia="宋体" w:cs="Times New Roman"/>
          <w:spacing w:val="-6"/>
          <w:kern w:val="2"/>
          <w:sz w:val="21"/>
          <w:szCs w:val="21"/>
          <w:lang w:val="en-US" w:eastAsia="zh-CN" w:bidi="ar-SA"/>
        </w:rPr>
        <w:t>株/hm</w:t>
      </w:r>
      <w:r>
        <w:rPr>
          <w:rFonts w:hint="default" w:ascii="Times New Roman" w:hAnsi="Times New Roman" w:eastAsia="宋体" w:cs="Times New Roman"/>
          <w:spacing w:val="-6"/>
          <w:kern w:val="2"/>
          <w:sz w:val="21"/>
          <w:szCs w:val="21"/>
          <w:vertAlign w:val="superscript"/>
          <w:lang w:val="en-US" w:eastAsia="zh-CN" w:bidi="ar-SA"/>
        </w:rPr>
        <w:t>2</w:t>
      </w:r>
      <w:r>
        <w:rPr>
          <w:rFonts w:hint="default" w:ascii="Times New Roman" w:hAnsi="Times New Roman" w:eastAsia="宋体" w:cs="Times New Roman"/>
          <w:spacing w:val="-6"/>
          <w:kern w:val="2"/>
          <w:sz w:val="21"/>
          <w:szCs w:val="21"/>
          <w:lang w:val="en-US" w:eastAsia="zh-CN" w:bidi="ar-SA"/>
        </w:rPr>
        <w:t>。</w:t>
      </w:r>
    </w:p>
    <w:p>
      <w:pPr>
        <w:pStyle w:val="106"/>
        <w:numPr>
          <w:ilvl w:val="2"/>
          <w:numId w:val="0"/>
        </w:numPr>
        <w:spacing w:before="120" w:after="120"/>
        <w:ind w:leftChars="0"/>
        <w:rPr>
          <w:rFonts w:hint="default" w:ascii="Times New Roman" w:eastAsia="黑体"/>
          <w:lang w:val="en-US" w:eastAsia="zh-CN"/>
        </w:rPr>
      </w:pPr>
      <w:r>
        <w:rPr>
          <w:rFonts w:hint="eastAsia"/>
          <w:lang w:val="en-US" w:eastAsia="zh-CN"/>
        </w:rPr>
        <w:t>6.2.3  施肥</w:t>
      </w:r>
    </w:p>
    <w:p>
      <w:pPr>
        <w:pStyle w:val="57"/>
        <w:rPr>
          <w:rFonts w:hint="default" w:ascii="Times New Roman" w:hAnsi="Times New Roman" w:eastAsia="宋体" w:cs="Times New Roman"/>
          <w:spacing w:val="-6"/>
          <w:kern w:val="2"/>
          <w:sz w:val="21"/>
          <w:szCs w:val="21"/>
          <w:lang w:val="en-US" w:eastAsia="zh-CN" w:bidi="ar-SA"/>
        </w:rPr>
      </w:pPr>
      <w:r>
        <w:rPr>
          <w:rFonts w:hint="eastAsia" w:ascii="Calibri" w:hAnsi="Calibri" w:eastAsia="宋体" w:cs="Times New Roman"/>
          <w:spacing w:val="-6"/>
          <w:kern w:val="2"/>
          <w:sz w:val="21"/>
          <w:szCs w:val="21"/>
          <w:lang w:val="en-US" w:eastAsia="zh-CN" w:bidi="ar-SA"/>
        </w:rPr>
        <w:t>施肥以有机肥为主，每年每</w:t>
      </w:r>
      <w:r>
        <w:rPr>
          <w:rFonts w:hint="eastAsia" w:ascii="Calibri" w:hAnsi="Calibri" w:cs="Times New Roman"/>
          <w:spacing w:val="-6"/>
          <w:kern w:val="2"/>
          <w:sz w:val="21"/>
          <w:szCs w:val="21"/>
          <w:lang w:val="en-US" w:eastAsia="zh-CN" w:bidi="ar-SA"/>
        </w:rPr>
        <w:t>公顷</w:t>
      </w:r>
      <w:r>
        <w:rPr>
          <w:rFonts w:hint="eastAsia" w:ascii="Calibri" w:hAnsi="Calibri" w:eastAsia="宋体" w:cs="Times New Roman"/>
          <w:spacing w:val="-6"/>
          <w:kern w:val="2"/>
          <w:sz w:val="21"/>
          <w:szCs w:val="21"/>
          <w:lang w:val="en-US" w:eastAsia="zh-CN" w:bidi="ar-SA"/>
        </w:rPr>
        <w:t>施用</w:t>
      </w:r>
      <w:r>
        <w:rPr>
          <w:rFonts w:hint="default" w:ascii="Times New Roman" w:hAnsi="Times New Roman" w:eastAsia="宋体" w:cs="Times New Roman"/>
          <w:spacing w:val="-6"/>
          <w:kern w:val="2"/>
          <w:sz w:val="21"/>
          <w:szCs w:val="21"/>
          <w:lang w:val="en-US" w:eastAsia="zh-CN" w:bidi="ar-SA"/>
        </w:rPr>
        <w:t>腐熟有机肥≥37.5</w:t>
      </w:r>
      <w:r>
        <w:rPr>
          <w:rFonts w:hint="eastAsia" w:ascii="Times New Roman" w:cs="Times New Roman"/>
          <w:spacing w:val="-6"/>
          <w:kern w:val="2"/>
          <w:sz w:val="21"/>
          <w:szCs w:val="21"/>
          <w:lang w:val="en-US" w:eastAsia="zh-CN" w:bidi="ar-SA"/>
        </w:rPr>
        <w:t xml:space="preserve"> </w:t>
      </w:r>
      <w:r>
        <w:rPr>
          <w:rFonts w:hint="default" w:ascii="Times New Roman" w:hAnsi="Times New Roman" w:eastAsia="宋体" w:cs="Times New Roman"/>
          <w:spacing w:val="-6"/>
          <w:kern w:val="2"/>
          <w:sz w:val="21"/>
          <w:szCs w:val="21"/>
          <w:lang w:val="en-US" w:eastAsia="zh-CN" w:bidi="ar-SA"/>
        </w:rPr>
        <w:t>t。</w:t>
      </w:r>
    </w:p>
    <w:p>
      <w:pPr>
        <w:pStyle w:val="106"/>
        <w:spacing w:before="120" w:after="120"/>
        <w:rPr>
          <w:rFonts w:ascii="Times New Roman"/>
        </w:rPr>
      </w:pPr>
      <w:r>
        <w:rPr>
          <w:rFonts w:ascii="Times New Roman"/>
        </w:rPr>
        <w:t>感官特性</w:t>
      </w:r>
      <w:r>
        <w:rPr>
          <w:rFonts w:hint="eastAsia" w:ascii="Times New Roman"/>
          <w:lang w:val="en-US" w:eastAsia="zh-CN"/>
        </w:rPr>
        <w:t xml:space="preserve">      </w:t>
      </w:r>
    </w:p>
    <w:p>
      <w:pPr>
        <w:pStyle w:val="57"/>
        <w:ind w:firstLine="420"/>
        <w:rPr>
          <w:rFonts w:hint="default" w:ascii="Times New Roman"/>
          <w:szCs w:val="21"/>
          <w:lang w:val="en-US"/>
        </w:rPr>
      </w:pPr>
      <w:r>
        <w:t>感官特性应符合表</w:t>
      </w:r>
      <w:r>
        <w:rPr>
          <w:rFonts w:ascii="Times New Roman"/>
        </w:rPr>
        <w:t>1</w:t>
      </w:r>
      <w:r>
        <w:t>的规定。</w:t>
      </w:r>
      <w:r>
        <w:rPr>
          <w:rFonts w:hint="eastAsia"/>
          <w:lang w:val="en-US" w:eastAsia="zh-CN"/>
        </w:rPr>
        <w:t xml:space="preserve"> </w:t>
      </w:r>
    </w:p>
    <w:p>
      <w:pPr>
        <w:pStyle w:val="113"/>
        <w:spacing w:before="120" w:after="120"/>
        <w:rPr>
          <w:rFonts w:cs="宋体"/>
          <w:color w:val="0000FF"/>
        </w:rPr>
      </w:pPr>
      <w:r>
        <w:rPr>
          <w:rFonts w:hint="eastAsia"/>
          <w:lang w:val="en-US" w:eastAsia="zh-CN"/>
        </w:rPr>
        <w:t>玉石籽</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restart"/>
            <w:vAlign w:val="center"/>
          </w:tcPr>
          <w:p>
            <w:pPr>
              <w:jc w:val="center"/>
              <w:rPr>
                <w:rFonts w:ascii="Times New Roman" w:hAnsi="Times New Roman" w:eastAsiaTheme="minorEastAsia"/>
                <w:sz w:val="18"/>
                <w:szCs w:val="18"/>
              </w:rPr>
            </w:pPr>
            <w:r>
              <w:rPr>
                <w:rFonts w:ascii="Times New Roman" w:hAnsi="Times New Roman"/>
                <w:sz w:val="18"/>
                <w:szCs w:val="18"/>
              </w:rPr>
              <w:t>项目</w:t>
            </w:r>
          </w:p>
        </w:tc>
        <w:tc>
          <w:tcPr>
            <w:tcW w:w="6392" w:type="dxa"/>
            <w:gridSpan w:val="3"/>
            <w:vAlign w:val="center"/>
          </w:tcPr>
          <w:p>
            <w:pPr>
              <w:jc w:val="center"/>
              <w:rPr>
                <w:rFonts w:ascii="Times New Roman" w:hAnsi="Times New Roman"/>
                <w:sz w:val="18"/>
                <w:szCs w:val="18"/>
              </w:rPr>
            </w:pPr>
            <w:r>
              <w:rPr>
                <w:rFonts w:ascii="Times New Roman" w:hAnsi="Times New Roman"/>
                <w:sz w:val="18"/>
                <w:szCs w:val="1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Times New Roman" w:hAnsi="Times New Roman" w:eastAsiaTheme="minorEastAsia"/>
                <w:sz w:val="18"/>
                <w:szCs w:val="18"/>
              </w:rPr>
            </w:pPr>
          </w:p>
        </w:tc>
        <w:tc>
          <w:tcPr>
            <w:tcW w:w="2130" w:type="dxa"/>
            <w:vAlign w:val="center"/>
          </w:tcPr>
          <w:p>
            <w:pPr>
              <w:jc w:val="center"/>
              <w:rPr>
                <w:rFonts w:ascii="Times New Roman" w:hAnsi="Times New Roman" w:eastAsiaTheme="minorEastAsia"/>
                <w:sz w:val="18"/>
                <w:szCs w:val="18"/>
              </w:rPr>
            </w:pPr>
            <w:r>
              <w:rPr>
                <w:rFonts w:ascii="Times New Roman" w:hAnsi="Times New Roman"/>
                <w:sz w:val="18"/>
                <w:szCs w:val="18"/>
              </w:rPr>
              <w:t>特级</w:t>
            </w:r>
          </w:p>
        </w:tc>
        <w:tc>
          <w:tcPr>
            <w:tcW w:w="2131" w:type="dxa"/>
            <w:vAlign w:val="center"/>
          </w:tcPr>
          <w:p>
            <w:pPr>
              <w:jc w:val="center"/>
              <w:rPr>
                <w:rFonts w:ascii="Times New Roman" w:hAnsi="Times New Roman" w:eastAsiaTheme="minorEastAsia"/>
                <w:sz w:val="18"/>
                <w:szCs w:val="18"/>
              </w:rPr>
            </w:pPr>
            <w:r>
              <w:rPr>
                <w:rFonts w:ascii="Times New Roman" w:hAnsi="Times New Roman"/>
                <w:sz w:val="18"/>
                <w:szCs w:val="18"/>
              </w:rPr>
              <w:t>一级</w:t>
            </w:r>
          </w:p>
        </w:tc>
        <w:tc>
          <w:tcPr>
            <w:tcW w:w="2131" w:type="dxa"/>
            <w:vAlign w:val="center"/>
          </w:tcPr>
          <w:p>
            <w:pPr>
              <w:jc w:val="center"/>
              <w:rPr>
                <w:rFonts w:ascii="Times New Roman" w:hAnsi="Times New Roman" w:eastAsiaTheme="minorEastAsia"/>
                <w:sz w:val="18"/>
                <w:szCs w:val="18"/>
              </w:rPr>
            </w:pPr>
            <w:r>
              <w:rPr>
                <w:rFonts w:ascii="Times New Roman" w:hAnsi="Times New Roman"/>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jc w:val="center"/>
              <w:rPr>
                <w:rFonts w:ascii="Times New Roman" w:hAnsi="Times New Roman"/>
                <w:sz w:val="18"/>
                <w:szCs w:val="18"/>
              </w:rPr>
            </w:pPr>
            <w:r>
              <w:rPr>
                <w:rFonts w:ascii="Times New Roman" w:hAnsi="Times New Roman"/>
                <w:sz w:val="18"/>
                <w:szCs w:val="18"/>
              </w:rPr>
              <w:t>基本要求</w:t>
            </w:r>
          </w:p>
        </w:tc>
        <w:tc>
          <w:tcPr>
            <w:tcW w:w="6392" w:type="dxa"/>
            <w:gridSpan w:val="3"/>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果实完整，发育充分，无异味，具有本品种应具有的成熟度，果面新鲜，无失水干缩现象。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7" w:type="dxa"/>
            <w:vAlign w:val="center"/>
          </w:tcPr>
          <w:p>
            <w:pPr>
              <w:pStyle w:val="234"/>
              <w:spacing w:after="0"/>
              <w:ind w:firstLine="0"/>
              <w:jc w:val="center"/>
              <w:rPr>
                <w:rFonts w:ascii="Times New Roman" w:hAnsi="Times New Roman" w:cs="Times New Roman"/>
                <w:kern w:val="2"/>
                <w:sz w:val="18"/>
                <w:szCs w:val="18"/>
              </w:rPr>
            </w:pPr>
            <w:r>
              <w:rPr>
                <w:rFonts w:ascii="Times New Roman" w:hAnsi="Times New Roman" w:cs="Times New Roman"/>
                <w:kern w:val="2"/>
                <w:sz w:val="18"/>
                <w:szCs w:val="18"/>
              </w:rPr>
              <w:t>成熟度</w:t>
            </w:r>
          </w:p>
        </w:tc>
        <w:tc>
          <w:tcPr>
            <w:tcW w:w="2130"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充分成熟</w:t>
            </w:r>
          </w:p>
        </w:tc>
        <w:tc>
          <w:tcPr>
            <w:tcW w:w="2131"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成熟较好</w:t>
            </w:r>
          </w:p>
        </w:tc>
        <w:tc>
          <w:tcPr>
            <w:tcW w:w="2131"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成熟良好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界面光洁度</w:t>
            </w:r>
          </w:p>
        </w:tc>
        <w:tc>
          <w:tcPr>
            <w:tcW w:w="2130"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果面具少许锈斑</w:t>
            </w:r>
          </w:p>
        </w:tc>
        <w:tc>
          <w:tcPr>
            <w:tcW w:w="4262" w:type="dxa"/>
            <w:gridSpan w:val="2"/>
            <w:vAlign w:val="center"/>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有块状果锈，总面积不超过2cm²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籽粒色泽</w:t>
            </w:r>
          </w:p>
        </w:tc>
        <w:tc>
          <w:tcPr>
            <w:tcW w:w="6392" w:type="dxa"/>
            <w:gridSpan w:val="3"/>
            <w:vAlign w:val="center"/>
          </w:tcPr>
          <w:p>
            <w:pPr>
              <w:jc w:val="center"/>
              <w:rPr>
                <w:rFonts w:ascii="Times New Roman" w:hAnsi="Times New Roman"/>
                <w:sz w:val="18"/>
                <w:szCs w:val="18"/>
              </w:rPr>
            </w:pPr>
            <w:r>
              <w:rPr>
                <w:rFonts w:hint="eastAsia" w:ascii="Times New Roman" w:hAnsi="Times New Roman"/>
                <w:sz w:val="18"/>
                <w:szCs w:val="18"/>
                <w:lang w:val="en-US" w:eastAsia="zh-CN"/>
              </w:rPr>
              <w:t>纯白至淡红色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果皮色泽</w:t>
            </w:r>
          </w:p>
        </w:tc>
        <w:tc>
          <w:tcPr>
            <w:tcW w:w="2130"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着色率达到本品种成熟标志色泽的90%以上</w:t>
            </w:r>
          </w:p>
        </w:tc>
        <w:tc>
          <w:tcPr>
            <w:tcW w:w="2131" w:type="dxa"/>
            <w:vAlign w:val="center"/>
          </w:tcPr>
          <w:p>
            <w:pPr>
              <w:jc w:val="center"/>
              <w:rPr>
                <w:rFonts w:ascii="Times New Roman" w:hAnsi="Times New Roman"/>
                <w:sz w:val="18"/>
                <w:szCs w:val="18"/>
              </w:rPr>
            </w:pPr>
            <w:r>
              <w:rPr>
                <w:rFonts w:hint="eastAsia" w:ascii="Times New Roman" w:hAnsi="Times New Roman"/>
                <w:sz w:val="18"/>
                <w:szCs w:val="18"/>
                <w:lang w:val="en-US" w:eastAsia="zh-CN"/>
              </w:rPr>
              <w:t>着色率达到本品种成熟标志色泽的85%以上</w:t>
            </w:r>
          </w:p>
        </w:tc>
        <w:tc>
          <w:tcPr>
            <w:tcW w:w="2131" w:type="dxa"/>
            <w:vAlign w:val="center"/>
          </w:tcPr>
          <w:p>
            <w:pPr>
              <w:jc w:val="center"/>
              <w:rPr>
                <w:rFonts w:ascii="Times New Roman" w:hAnsi="Times New Roman"/>
                <w:sz w:val="18"/>
                <w:szCs w:val="18"/>
              </w:rPr>
            </w:pPr>
            <w:r>
              <w:rPr>
                <w:rFonts w:hint="eastAsia" w:ascii="Times New Roman" w:hAnsi="Times New Roman"/>
                <w:sz w:val="18"/>
                <w:szCs w:val="18"/>
                <w:lang w:val="en-US" w:eastAsia="zh-CN"/>
              </w:rPr>
              <w:t>着色率达到本品种成熟标志色泽的80%以上</w:t>
            </w:r>
          </w:p>
        </w:tc>
      </w:tr>
    </w:tbl>
    <w:p>
      <w:pPr>
        <w:pStyle w:val="113"/>
        <w:spacing w:before="120" w:after="120"/>
        <w:rPr>
          <w:rFonts w:cs="宋体"/>
          <w:color w:val="0000FF"/>
        </w:rPr>
      </w:pPr>
      <w:r>
        <w:rPr>
          <w:rFonts w:hint="eastAsia"/>
          <w:lang w:val="en-US" w:eastAsia="zh-CN"/>
        </w:rPr>
        <w:t>玛瑙籽</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restart"/>
            <w:vAlign w:val="center"/>
          </w:tcPr>
          <w:p>
            <w:pPr>
              <w:jc w:val="center"/>
              <w:rPr>
                <w:rFonts w:ascii="Times New Roman" w:hAnsi="Times New Roman" w:eastAsiaTheme="minorEastAsia"/>
                <w:sz w:val="18"/>
                <w:szCs w:val="18"/>
              </w:rPr>
            </w:pPr>
            <w:r>
              <w:rPr>
                <w:rFonts w:ascii="Times New Roman" w:hAnsi="Times New Roman"/>
                <w:sz w:val="18"/>
                <w:szCs w:val="18"/>
              </w:rPr>
              <w:t>项目</w:t>
            </w:r>
          </w:p>
        </w:tc>
        <w:tc>
          <w:tcPr>
            <w:tcW w:w="6392" w:type="dxa"/>
            <w:gridSpan w:val="3"/>
            <w:vAlign w:val="center"/>
          </w:tcPr>
          <w:p>
            <w:pPr>
              <w:jc w:val="center"/>
              <w:rPr>
                <w:rFonts w:ascii="Times New Roman" w:hAnsi="Times New Roman"/>
                <w:sz w:val="18"/>
                <w:szCs w:val="18"/>
              </w:rPr>
            </w:pPr>
            <w:r>
              <w:rPr>
                <w:rFonts w:ascii="Times New Roman" w:hAnsi="Times New Roman"/>
                <w:sz w:val="18"/>
                <w:szCs w:val="1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Times New Roman" w:hAnsi="Times New Roman" w:eastAsiaTheme="minorEastAsia"/>
                <w:sz w:val="18"/>
                <w:szCs w:val="18"/>
              </w:rPr>
            </w:pPr>
          </w:p>
        </w:tc>
        <w:tc>
          <w:tcPr>
            <w:tcW w:w="2130" w:type="dxa"/>
            <w:vAlign w:val="center"/>
          </w:tcPr>
          <w:p>
            <w:pPr>
              <w:jc w:val="center"/>
              <w:rPr>
                <w:rFonts w:ascii="Times New Roman" w:hAnsi="Times New Roman" w:eastAsiaTheme="minorEastAsia"/>
                <w:sz w:val="18"/>
                <w:szCs w:val="18"/>
              </w:rPr>
            </w:pPr>
            <w:r>
              <w:rPr>
                <w:rFonts w:ascii="Times New Roman" w:hAnsi="Times New Roman"/>
                <w:sz w:val="18"/>
                <w:szCs w:val="18"/>
              </w:rPr>
              <w:t>特级</w:t>
            </w:r>
          </w:p>
        </w:tc>
        <w:tc>
          <w:tcPr>
            <w:tcW w:w="2131" w:type="dxa"/>
            <w:vAlign w:val="center"/>
          </w:tcPr>
          <w:p>
            <w:pPr>
              <w:jc w:val="center"/>
              <w:rPr>
                <w:rFonts w:ascii="Times New Roman" w:hAnsi="Times New Roman" w:eastAsiaTheme="minorEastAsia"/>
                <w:sz w:val="18"/>
                <w:szCs w:val="18"/>
              </w:rPr>
            </w:pPr>
            <w:r>
              <w:rPr>
                <w:rFonts w:ascii="Times New Roman" w:hAnsi="Times New Roman"/>
                <w:sz w:val="18"/>
                <w:szCs w:val="18"/>
              </w:rPr>
              <w:t>一级</w:t>
            </w:r>
          </w:p>
        </w:tc>
        <w:tc>
          <w:tcPr>
            <w:tcW w:w="2131" w:type="dxa"/>
            <w:vAlign w:val="center"/>
          </w:tcPr>
          <w:p>
            <w:pPr>
              <w:jc w:val="center"/>
              <w:rPr>
                <w:rFonts w:ascii="Times New Roman" w:hAnsi="Times New Roman" w:eastAsiaTheme="minorEastAsia"/>
                <w:sz w:val="18"/>
                <w:szCs w:val="18"/>
              </w:rPr>
            </w:pPr>
            <w:r>
              <w:rPr>
                <w:rFonts w:ascii="Times New Roman" w:hAnsi="Times New Roman"/>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jc w:val="center"/>
              <w:rPr>
                <w:rFonts w:ascii="Times New Roman" w:hAnsi="Times New Roman"/>
                <w:sz w:val="18"/>
                <w:szCs w:val="18"/>
              </w:rPr>
            </w:pPr>
            <w:r>
              <w:rPr>
                <w:rFonts w:ascii="Times New Roman" w:hAnsi="Times New Roman"/>
                <w:sz w:val="18"/>
                <w:szCs w:val="18"/>
              </w:rPr>
              <w:t>基本要求</w:t>
            </w:r>
          </w:p>
        </w:tc>
        <w:tc>
          <w:tcPr>
            <w:tcW w:w="6392" w:type="dxa"/>
            <w:gridSpan w:val="3"/>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果实完整，发育充分，无异味，具有本品种应具有的成熟度，果面新鲜，无失水干缩现象。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7" w:type="dxa"/>
            <w:vAlign w:val="center"/>
          </w:tcPr>
          <w:p>
            <w:pPr>
              <w:pStyle w:val="234"/>
              <w:spacing w:after="0"/>
              <w:ind w:firstLine="0"/>
              <w:jc w:val="center"/>
              <w:rPr>
                <w:rFonts w:ascii="Times New Roman" w:hAnsi="Times New Roman" w:cs="Times New Roman"/>
                <w:kern w:val="2"/>
                <w:sz w:val="18"/>
                <w:szCs w:val="18"/>
              </w:rPr>
            </w:pPr>
            <w:r>
              <w:rPr>
                <w:rFonts w:ascii="Times New Roman" w:hAnsi="Times New Roman" w:cs="Times New Roman"/>
                <w:kern w:val="2"/>
                <w:sz w:val="18"/>
                <w:szCs w:val="18"/>
              </w:rPr>
              <w:t>成熟度</w:t>
            </w:r>
          </w:p>
        </w:tc>
        <w:tc>
          <w:tcPr>
            <w:tcW w:w="2130"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充分成熟</w:t>
            </w:r>
          </w:p>
        </w:tc>
        <w:tc>
          <w:tcPr>
            <w:tcW w:w="2131"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成熟较好</w:t>
            </w:r>
          </w:p>
        </w:tc>
        <w:tc>
          <w:tcPr>
            <w:tcW w:w="2131"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成熟良好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7"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界面光洁度</w:t>
            </w:r>
          </w:p>
        </w:tc>
        <w:tc>
          <w:tcPr>
            <w:tcW w:w="2130"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果面光滑</w:t>
            </w:r>
          </w:p>
        </w:tc>
        <w:tc>
          <w:tcPr>
            <w:tcW w:w="2131"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光洁，允许星状果锈2处，总面积不超过2cm²</w:t>
            </w:r>
          </w:p>
        </w:tc>
        <w:tc>
          <w:tcPr>
            <w:tcW w:w="2131"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允许有锈斑薄层，允许星状果锈3处，总面积不超过2cm²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7" w:type="dxa"/>
            <w:vAlign w:val="center"/>
          </w:tcPr>
          <w:p>
            <w:pPr>
              <w:pStyle w:val="234"/>
              <w:spacing w:after="0"/>
              <w:ind w:firstLine="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果皮颜色</w:t>
            </w:r>
          </w:p>
        </w:tc>
        <w:tc>
          <w:tcPr>
            <w:tcW w:w="2130"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粉红至浓红</w:t>
            </w:r>
            <w:r>
              <w:rPr>
                <w:rFonts w:hint="default" w:ascii="Times New Roman" w:hAnsi="Times New Roman"/>
                <w:sz w:val="18"/>
                <w:szCs w:val="18"/>
                <w:lang w:val="en-US" w:eastAsia="zh-CN"/>
              </w:rPr>
              <w:t>色</w:t>
            </w:r>
          </w:p>
        </w:tc>
        <w:tc>
          <w:tcPr>
            <w:tcW w:w="2131"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2/3粉红至浓红</w:t>
            </w:r>
            <w:r>
              <w:rPr>
                <w:rFonts w:hint="default" w:ascii="Times New Roman" w:hAnsi="Times New Roman"/>
                <w:sz w:val="18"/>
                <w:szCs w:val="18"/>
                <w:lang w:val="en-US" w:eastAsia="zh-CN"/>
              </w:rPr>
              <w:t>色</w:t>
            </w:r>
          </w:p>
        </w:tc>
        <w:tc>
          <w:tcPr>
            <w:tcW w:w="2131"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2/3以下粉红至浓红</w:t>
            </w:r>
            <w:r>
              <w:rPr>
                <w:rFonts w:hint="default" w:ascii="Times New Roman" w:hAnsi="Times New Roman"/>
                <w:sz w:val="18"/>
                <w:szCs w:val="18"/>
                <w:lang w:val="en-US" w:eastAsia="zh-CN"/>
              </w:rPr>
              <w:t>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籽粒色泽</w:t>
            </w:r>
          </w:p>
        </w:tc>
        <w:tc>
          <w:tcPr>
            <w:tcW w:w="6392" w:type="dxa"/>
            <w:gridSpan w:val="3"/>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果皮色泽</w:t>
            </w:r>
          </w:p>
        </w:tc>
        <w:tc>
          <w:tcPr>
            <w:tcW w:w="2130"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着色率达到本品种成熟标志色泽的90%以上</w:t>
            </w:r>
          </w:p>
        </w:tc>
        <w:tc>
          <w:tcPr>
            <w:tcW w:w="2131" w:type="dxa"/>
            <w:vAlign w:val="center"/>
          </w:tcPr>
          <w:p>
            <w:pPr>
              <w:jc w:val="center"/>
              <w:rPr>
                <w:rFonts w:ascii="Times New Roman" w:hAnsi="Times New Roman"/>
                <w:sz w:val="18"/>
                <w:szCs w:val="18"/>
              </w:rPr>
            </w:pPr>
            <w:r>
              <w:rPr>
                <w:rFonts w:hint="eastAsia" w:ascii="Times New Roman" w:hAnsi="Times New Roman"/>
                <w:sz w:val="18"/>
                <w:szCs w:val="18"/>
                <w:lang w:val="en-US" w:eastAsia="zh-CN"/>
              </w:rPr>
              <w:t>着色率达到本品种成熟标志色泽的85%以上</w:t>
            </w:r>
          </w:p>
        </w:tc>
        <w:tc>
          <w:tcPr>
            <w:tcW w:w="2131" w:type="dxa"/>
            <w:vAlign w:val="center"/>
          </w:tcPr>
          <w:p>
            <w:pPr>
              <w:jc w:val="center"/>
              <w:rPr>
                <w:rFonts w:ascii="Times New Roman" w:hAnsi="Times New Roman"/>
                <w:sz w:val="18"/>
                <w:szCs w:val="18"/>
              </w:rPr>
            </w:pPr>
            <w:r>
              <w:rPr>
                <w:rFonts w:hint="eastAsia" w:ascii="Times New Roman" w:hAnsi="Times New Roman"/>
                <w:sz w:val="18"/>
                <w:szCs w:val="18"/>
                <w:lang w:val="en-US" w:eastAsia="zh-CN"/>
              </w:rPr>
              <w:t>着色率达到本品种成熟标志色泽的83%以上</w:t>
            </w:r>
          </w:p>
        </w:tc>
      </w:tr>
    </w:tbl>
    <w:p>
      <w:pPr>
        <w:pStyle w:val="113"/>
        <w:spacing w:before="120" w:after="120"/>
        <w:rPr>
          <w:rFonts w:cs="宋体"/>
          <w:color w:val="0000FF"/>
        </w:rPr>
      </w:pPr>
      <w:r>
        <w:rPr>
          <w:rFonts w:hint="eastAsia"/>
          <w:lang w:val="en-US" w:eastAsia="zh-CN"/>
        </w:rPr>
        <w:t>大笨子</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restart"/>
            <w:vAlign w:val="center"/>
          </w:tcPr>
          <w:p>
            <w:pPr>
              <w:jc w:val="center"/>
              <w:rPr>
                <w:rFonts w:ascii="Times New Roman" w:hAnsi="Times New Roman" w:eastAsiaTheme="minorEastAsia"/>
                <w:sz w:val="18"/>
                <w:szCs w:val="18"/>
              </w:rPr>
            </w:pPr>
            <w:r>
              <w:rPr>
                <w:rFonts w:ascii="Times New Roman" w:hAnsi="Times New Roman"/>
                <w:sz w:val="18"/>
                <w:szCs w:val="18"/>
              </w:rPr>
              <w:t>项目</w:t>
            </w:r>
          </w:p>
        </w:tc>
        <w:tc>
          <w:tcPr>
            <w:tcW w:w="6392" w:type="dxa"/>
            <w:gridSpan w:val="3"/>
            <w:vAlign w:val="center"/>
          </w:tcPr>
          <w:p>
            <w:pPr>
              <w:jc w:val="center"/>
              <w:rPr>
                <w:rFonts w:ascii="Times New Roman" w:hAnsi="Times New Roman"/>
                <w:sz w:val="18"/>
                <w:szCs w:val="18"/>
              </w:rPr>
            </w:pPr>
            <w:r>
              <w:rPr>
                <w:rFonts w:ascii="Times New Roman" w:hAnsi="Times New Roman"/>
                <w:sz w:val="18"/>
                <w:szCs w:val="1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Times New Roman" w:hAnsi="Times New Roman" w:eastAsiaTheme="minorEastAsia"/>
                <w:sz w:val="18"/>
                <w:szCs w:val="18"/>
              </w:rPr>
            </w:pPr>
          </w:p>
        </w:tc>
        <w:tc>
          <w:tcPr>
            <w:tcW w:w="2130" w:type="dxa"/>
            <w:vAlign w:val="center"/>
          </w:tcPr>
          <w:p>
            <w:pPr>
              <w:jc w:val="center"/>
              <w:rPr>
                <w:rFonts w:ascii="Times New Roman" w:hAnsi="Times New Roman" w:eastAsiaTheme="minorEastAsia"/>
                <w:sz w:val="18"/>
                <w:szCs w:val="18"/>
              </w:rPr>
            </w:pPr>
            <w:r>
              <w:rPr>
                <w:rFonts w:ascii="Times New Roman" w:hAnsi="Times New Roman"/>
                <w:sz w:val="18"/>
                <w:szCs w:val="18"/>
              </w:rPr>
              <w:t>特级</w:t>
            </w:r>
          </w:p>
        </w:tc>
        <w:tc>
          <w:tcPr>
            <w:tcW w:w="2131" w:type="dxa"/>
            <w:vAlign w:val="center"/>
          </w:tcPr>
          <w:p>
            <w:pPr>
              <w:jc w:val="center"/>
              <w:rPr>
                <w:rFonts w:ascii="Times New Roman" w:hAnsi="Times New Roman" w:eastAsiaTheme="minorEastAsia"/>
                <w:sz w:val="18"/>
                <w:szCs w:val="18"/>
              </w:rPr>
            </w:pPr>
            <w:r>
              <w:rPr>
                <w:rFonts w:ascii="Times New Roman" w:hAnsi="Times New Roman"/>
                <w:sz w:val="18"/>
                <w:szCs w:val="18"/>
              </w:rPr>
              <w:t>一级</w:t>
            </w:r>
          </w:p>
        </w:tc>
        <w:tc>
          <w:tcPr>
            <w:tcW w:w="2131" w:type="dxa"/>
            <w:vAlign w:val="center"/>
          </w:tcPr>
          <w:p>
            <w:pPr>
              <w:jc w:val="center"/>
              <w:rPr>
                <w:rFonts w:ascii="Times New Roman" w:hAnsi="Times New Roman" w:eastAsiaTheme="minorEastAsia"/>
                <w:sz w:val="18"/>
                <w:szCs w:val="18"/>
              </w:rPr>
            </w:pPr>
            <w:r>
              <w:rPr>
                <w:rFonts w:ascii="Times New Roman" w:hAnsi="Times New Roman"/>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jc w:val="center"/>
              <w:rPr>
                <w:rFonts w:ascii="Times New Roman" w:hAnsi="Times New Roman"/>
                <w:sz w:val="18"/>
                <w:szCs w:val="18"/>
              </w:rPr>
            </w:pPr>
            <w:r>
              <w:rPr>
                <w:rFonts w:ascii="Times New Roman" w:hAnsi="Times New Roman"/>
                <w:sz w:val="18"/>
                <w:szCs w:val="18"/>
              </w:rPr>
              <w:t>基本要求</w:t>
            </w:r>
          </w:p>
        </w:tc>
        <w:tc>
          <w:tcPr>
            <w:tcW w:w="6392" w:type="dxa"/>
            <w:gridSpan w:val="3"/>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果实完整，发育充分，无异味，具有本品种应具有的成熟度，果面新鲜，无失水干缩现象。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7" w:type="dxa"/>
            <w:vAlign w:val="center"/>
          </w:tcPr>
          <w:p>
            <w:pPr>
              <w:pStyle w:val="234"/>
              <w:spacing w:after="0"/>
              <w:ind w:firstLine="0"/>
              <w:jc w:val="center"/>
              <w:rPr>
                <w:rFonts w:ascii="Times New Roman" w:hAnsi="Times New Roman" w:cs="Times New Roman"/>
                <w:kern w:val="2"/>
                <w:sz w:val="18"/>
                <w:szCs w:val="18"/>
              </w:rPr>
            </w:pPr>
            <w:r>
              <w:rPr>
                <w:rFonts w:ascii="Times New Roman" w:hAnsi="Times New Roman" w:cs="Times New Roman"/>
                <w:kern w:val="2"/>
                <w:sz w:val="18"/>
                <w:szCs w:val="18"/>
              </w:rPr>
              <w:t>成熟度</w:t>
            </w:r>
          </w:p>
        </w:tc>
        <w:tc>
          <w:tcPr>
            <w:tcW w:w="2130"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充分成熟</w:t>
            </w:r>
          </w:p>
        </w:tc>
        <w:tc>
          <w:tcPr>
            <w:tcW w:w="2131"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成熟较好</w:t>
            </w:r>
          </w:p>
        </w:tc>
        <w:tc>
          <w:tcPr>
            <w:tcW w:w="2131"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成熟良好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7" w:type="dxa"/>
            <w:vAlign w:val="center"/>
          </w:tcPr>
          <w:p>
            <w:pPr>
              <w:pStyle w:val="234"/>
              <w:spacing w:after="0"/>
              <w:ind w:firstLine="0" w:firstLineChars="0"/>
              <w:jc w:val="center"/>
              <w:rPr>
                <w:rFonts w:ascii="Times New Roman" w:hAnsi="Times New Roman" w:cs="Times New Roman"/>
                <w:kern w:val="2"/>
                <w:sz w:val="18"/>
                <w:szCs w:val="18"/>
              </w:rPr>
            </w:pPr>
            <w:r>
              <w:rPr>
                <w:rFonts w:hint="eastAsia" w:ascii="Times New Roman" w:hAnsi="Times New Roman" w:cs="Times New Roman"/>
                <w:kern w:val="2"/>
                <w:sz w:val="18"/>
                <w:szCs w:val="18"/>
                <w:lang w:val="en-US" w:eastAsia="zh-CN"/>
              </w:rPr>
              <w:t>果皮颜色</w:t>
            </w:r>
          </w:p>
        </w:tc>
        <w:tc>
          <w:tcPr>
            <w:tcW w:w="2130"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绿黄色</w:t>
            </w:r>
          </w:p>
        </w:tc>
        <w:tc>
          <w:tcPr>
            <w:tcW w:w="2131"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2/3绿黄色</w:t>
            </w:r>
          </w:p>
        </w:tc>
        <w:tc>
          <w:tcPr>
            <w:tcW w:w="2131"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2/3以下绿黄色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界面光洁度</w:t>
            </w:r>
          </w:p>
        </w:tc>
        <w:tc>
          <w:tcPr>
            <w:tcW w:w="2130"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果面光滑</w:t>
            </w:r>
          </w:p>
        </w:tc>
        <w:tc>
          <w:tcPr>
            <w:tcW w:w="4262" w:type="dxa"/>
            <w:gridSpan w:val="2"/>
            <w:vAlign w:val="center"/>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有块状果锈，总面积不超过2cm²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籽粒色泽</w:t>
            </w:r>
          </w:p>
        </w:tc>
        <w:tc>
          <w:tcPr>
            <w:tcW w:w="6392" w:type="dxa"/>
            <w:gridSpan w:val="3"/>
            <w:vAlign w:val="center"/>
          </w:tcPr>
          <w:p>
            <w:pPr>
              <w:jc w:val="center"/>
              <w:rPr>
                <w:rFonts w:ascii="Times New Roman" w:hAnsi="Times New Roman"/>
                <w:sz w:val="18"/>
                <w:szCs w:val="18"/>
              </w:rPr>
            </w:pPr>
            <w:r>
              <w:rPr>
                <w:rFonts w:hint="eastAsia" w:ascii="Times New Roman" w:hAnsi="Times New Roman"/>
                <w:sz w:val="18"/>
                <w:szCs w:val="18"/>
                <w:lang w:val="en-US" w:eastAsia="zh-CN"/>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果皮色泽</w:t>
            </w:r>
          </w:p>
        </w:tc>
        <w:tc>
          <w:tcPr>
            <w:tcW w:w="2130"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着色率达到本品种成熟标志色泽的90%以上</w:t>
            </w:r>
          </w:p>
        </w:tc>
        <w:tc>
          <w:tcPr>
            <w:tcW w:w="2131" w:type="dxa"/>
            <w:vAlign w:val="center"/>
          </w:tcPr>
          <w:p>
            <w:pPr>
              <w:jc w:val="center"/>
              <w:rPr>
                <w:rFonts w:ascii="Times New Roman" w:hAnsi="Times New Roman"/>
                <w:sz w:val="18"/>
                <w:szCs w:val="18"/>
              </w:rPr>
            </w:pPr>
            <w:r>
              <w:rPr>
                <w:rFonts w:hint="eastAsia" w:ascii="Times New Roman" w:hAnsi="Times New Roman"/>
                <w:sz w:val="18"/>
                <w:szCs w:val="18"/>
                <w:lang w:val="en-US" w:eastAsia="zh-CN"/>
              </w:rPr>
              <w:t>着色率达到本品种成熟标志色泽的85%以上</w:t>
            </w:r>
          </w:p>
        </w:tc>
        <w:tc>
          <w:tcPr>
            <w:tcW w:w="2131" w:type="dxa"/>
            <w:vAlign w:val="center"/>
          </w:tcPr>
          <w:p>
            <w:pPr>
              <w:jc w:val="center"/>
              <w:rPr>
                <w:rFonts w:ascii="Times New Roman" w:hAnsi="Times New Roman"/>
                <w:sz w:val="18"/>
                <w:szCs w:val="18"/>
              </w:rPr>
            </w:pPr>
            <w:r>
              <w:rPr>
                <w:rFonts w:hint="eastAsia" w:ascii="Times New Roman" w:hAnsi="Times New Roman"/>
                <w:sz w:val="18"/>
                <w:szCs w:val="18"/>
                <w:lang w:val="en-US" w:eastAsia="zh-CN"/>
              </w:rPr>
              <w:t>着色率达到本品种成熟标志色泽的80%以上</w:t>
            </w:r>
          </w:p>
        </w:tc>
      </w:tr>
    </w:tbl>
    <w:p>
      <w:pPr>
        <w:pStyle w:val="10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Times New Roman"/>
        </w:rPr>
      </w:pPr>
      <w:r>
        <w:rPr>
          <w:rFonts w:ascii="Times New Roman"/>
          <w:sz w:val="13"/>
          <w:szCs w:val="13"/>
        </w:rPr>
        <w:t xml:space="preserve"> </w:t>
      </w:r>
      <w:r>
        <w:t>理化指标</w:t>
      </w:r>
    </w:p>
    <w:p>
      <w:pPr>
        <w:pStyle w:val="57"/>
        <w:ind w:firstLine="420"/>
        <w:rPr>
          <w:rFonts w:ascii="Times New Roman"/>
          <w:szCs w:val="21"/>
        </w:rPr>
      </w:pPr>
      <w:r>
        <w:t>理化指标应符合表</w:t>
      </w:r>
      <w:r>
        <w:rPr>
          <w:rFonts w:ascii="Times New Roman"/>
        </w:rPr>
        <w:t>2</w:t>
      </w:r>
      <w:r>
        <w:t>的规定。</w:t>
      </w:r>
    </w:p>
    <w:p>
      <w:pPr>
        <w:pStyle w:val="113"/>
        <w:spacing w:before="120" w:after="120"/>
        <w:rPr>
          <w:rFonts w:cs="宋体"/>
        </w:rPr>
      </w:pPr>
      <w:r>
        <w:rPr>
          <w:rFonts w:hint="eastAsia"/>
        </w:rPr>
        <w:t>理化指标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int="eastAsia" w:ascii="Times New Roman" w:hAnsi="Times New Roman" w:eastAsiaTheme="minorEastAsia"/>
                <w:sz w:val="18"/>
                <w:lang w:val="en-US" w:eastAsia="zh-CN"/>
              </w:rPr>
            </w:pPr>
            <w:r>
              <w:rPr>
                <w:rFonts w:hint="eastAsia" w:ascii="Times New Roman" w:hAnsi="Times New Roman" w:eastAsiaTheme="minorEastAsia"/>
                <w:sz w:val="18"/>
                <w:lang w:val="en-US" w:eastAsia="zh-CN"/>
              </w:rPr>
              <w:t>指标项目</w:t>
            </w:r>
          </w:p>
        </w:tc>
        <w:tc>
          <w:tcPr>
            <w:tcW w:w="2130"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玉石籽石榴</w:t>
            </w:r>
          </w:p>
        </w:tc>
        <w:tc>
          <w:tcPr>
            <w:tcW w:w="2131"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玛瑙籽</w:t>
            </w:r>
          </w:p>
        </w:tc>
        <w:tc>
          <w:tcPr>
            <w:tcW w:w="2131"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大笨子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30" w:type="dxa"/>
            <w:vAlign w:val="center"/>
          </w:tcPr>
          <w:p>
            <w:pPr>
              <w:pStyle w:val="234"/>
              <w:spacing w:after="0"/>
              <w:ind w:firstLine="0"/>
              <w:jc w:val="center"/>
              <w:rPr>
                <w:rFonts w:ascii="Times New Roman" w:hAnsi="Times New Roman" w:cs="Times New Roman" w:eastAsiaTheme="minorEastAsia"/>
                <w:color w:val="auto"/>
                <w:kern w:val="2"/>
                <w:sz w:val="18"/>
                <w:szCs w:val="21"/>
              </w:rPr>
            </w:pPr>
            <w:r>
              <w:rPr>
                <w:rFonts w:ascii="Times New Roman" w:hAnsi="Times New Roman" w:cs="Times New Roman"/>
                <w:color w:val="auto"/>
                <w:kern w:val="2"/>
                <w:sz w:val="18"/>
                <w:szCs w:val="21"/>
              </w:rPr>
              <w:t>单果重</w:t>
            </w:r>
            <w:r>
              <w:rPr>
                <w:rFonts w:hint="eastAsia" w:ascii="Times New Roman" w:hAnsi="Times New Roman" w:cs="Times New Roman"/>
                <w:color w:val="auto"/>
                <w:kern w:val="2"/>
                <w:sz w:val="18"/>
                <w:szCs w:val="21"/>
              </w:rPr>
              <w:t xml:space="preserve"> </w:t>
            </w:r>
            <w:r>
              <w:rPr>
                <w:rFonts w:ascii="Times New Roman" w:hAnsi="Times New Roman" w:cs="Times New Roman"/>
                <w:color w:val="auto"/>
                <w:kern w:val="2"/>
                <w:sz w:val="18"/>
                <w:szCs w:val="21"/>
              </w:rPr>
              <w:t>/g</w:t>
            </w:r>
          </w:p>
        </w:tc>
        <w:tc>
          <w:tcPr>
            <w:tcW w:w="2130" w:type="dxa"/>
          </w:tcPr>
          <w:p>
            <w:pPr>
              <w:jc w:val="center"/>
              <w:rPr>
                <w:rFonts w:hint="default" w:ascii="Times New Roman" w:hAnsi="Times New Roman" w:eastAsia="宋体"/>
                <w:sz w:val="18"/>
                <w:szCs w:val="18"/>
                <w:lang w:val="en-US" w:eastAsia="zh-CN"/>
              </w:rPr>
            </w:pPr>
            <w:r>
              <w:rPr>
                <w:rFonts w:ascii="Times New Roman" w:hAnsi="Times New Roman"/>
                <w:sz w:val="18"/>
                <w:szCs w:val="18"/>
              </w:rPr>
              <w:t>≥</w:t>
            </w:r>
            <w:r>
              <w:rPr>
                <w:rFonts w:hint="eastAsia" w:ascii="Times New Roman" w:hAnsi="Times New Roman"/>
                <w:sz w:val="18"/>
                <w:szCs w:val="18"/>
                <w:lang w:val="en-US" w:eastAsia="zh-CN"/>
              </w:rPr>
              <w:t>230</w:t>
            </w:r>
          </w:p>
        </w:tc>
        <w:tc>
          <w:tcPr>
            <w:tcW w:w="2131" w:type="dxa"/>
          </w:tcPr>
          <w:p>
            <w:pPr>
              <w:jc w:val="center"/>
              <w:rPr>
                <w:rFonts w:hint="default" w:ascii="Times New Roman" w:hAnsi="Times New Roman" w:eastAsia="宋体"/>
                <w:sz w:val="18"/>
                <w:szCs w:val="18"/>
                <w:lang w:val="en-US" w:eastAsia="zh-CN"/>
              </w:rPr>
            </w:pPr>
            <w:r>
              <w:rPr>
                <w:rFonts w:ascii="Times New Roman" w:hAnsi="Times New Roman"/>
                <w:sz w:val="18"/>
                <w:szCs w:val="18"/>
              </w:rPr>
              <w:t>≥</w:t>
            </w:r>
            <w:r>
              <w:rPr>
                <w:rFonts w:hint="eastAsia" w:ascii="Times New Roman" w:hAnsi="Times New Roman"/>
                <w:sz w:val="18"/>
                <w:szCs w:val="18"/>
                <w:lang w:val="en-US" w:eastAsia="zh-CN"/>
              </w:rPr>
              <w:t>230</w:t>
            </w:r>
          </w:p>
        </w:tc>
        <w:tc>
          <w:tcPr>
            <w:tcW w:w="2131" w:type="dxa"/>
          </w:tcPr>
          <w:p>
            <w:pPr>
              <w:jc w:val="center"/>
              <w:rPr>
                <w:rFonts w:hint="default" w:ascii="Times New Roman" w:hAnsi="Times New Roman" w:eastAsia="宋体"/>
                <w:sz w:val="18"/>
                <w:szCs w:val="18"/>
                <w:lang w:val="en-US" w:eastAsia="zh-CN"/>
              </w:rPr>
            </w:pPr>
            <w:r>
              <w:rPr>
                <w:rFonts w:ascii="Times New Roman" w:hAnsi="Times New Roman"/>
                <w:sz w:val="18"/>
                <w:szCs w:val="18"/>
              </w:rPr>
              <w:t>≥</w:t>
            </w:r>
            <w:r>
              <w:rPr>
                <w:rFonts w:hint="eastAsia" w:ascii="Times New Roman" w:hAnsi="Times New Roman"/>
                <w:sz w:val="18"/>
                <w:szCs w:val="18"/>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30" w:type="dxa"/>
            <w:vAlign w:val="center"/>
          </w:tcPr>
          <w:p>
            <w:pPr>
              <w:pStyle w:val="234"/>
              <w:spacing w:after="0"/>
              <w:ind w:firstLine="0"/>
              <w:jc w:val="center"/>
              <w:rPr>
                <w:rFonts w:hint="default" w:ascii="Times New Roman" w:hAnsi="Times New Roman" w:eastAsia="宋体" w:cs="Times New Roman"/>
                <w:color w:val="auto"/>
                <w:kern w:val="2"/>
                <w:sz w:val="18"/>
                <w:szCs w:val="21"/>
                <w:lang w:val="en-US" w:eastAsia="zh-CN"/>
              </w:rPr>
            </w:pPr>
            <w:r>
              <w:rPr>
                <w:rFonts w:hint="eastAsia" w:ascii="Times New Roman" w:hAnsi="Times New Roman" w:cs="Times New Roman"/>
                <w:color w:val="auto"/>
                <w:kern w:val="2"/>
                <w:sz w:val="18"/>
                <w:szCs w:val="21"/>
                <w:lang w:val="en-US" w:eastAsia="zh-CN"/>
              </w:rPr>
              <w:t>百粒重（g）</w:t>
            </w:r>
          </w:p>
        </w:tc>
        <w:tc>
          <w:tcPr>
            <w:tcW w:w="2130"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≥56.7</w:t>
            </w:r>
          </w:p>
        </w:tc>
        <w:tc>
          <w:tcPr>
            <w:tcW w:w="2131" w:type="dxa"/>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≥50.7</w:t>
            </w:r>
          </w:p>
        </w:tc>
        <w:tc>
          <w:tcPr>
            <w:tcW w:w="2131" w:type="dxa"/>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130" w:type="dxa"/>
            <w:vAlign w:val="center"/>
          </w:tcPr>
          <w:p>
            <w:pPr>
              <w:jc w:val="center"/>
              <w:rPr>
                <w:rFonts w:ascii="Times New Roman" w:hAnsi="Times New Roman"/>
                <w:color w:val="auto"/>
                <w:sz w:val="18"/>
                <w:szCs w:val="18"/>
              </w:rPr>
            </w:pPr>
            <w:r>
              <w:rPr>
                <w:rFonts w:ascii="Times New Roman" w:hAnsi="Times New Roman"/>
                <w:color w:val="auto"/>
                <w:sz w:val="18"/>
                <w:szCs w:val="18"/>
              </w:rPr>
              <w:t>可溶性固形物</w:t>
            </w:r>
            <w:r>
              <w:rPr>
                <w:rFonts w:hint="eastAsia" w:ascii="Times New Roman" w:hAnsi="Times New Roman"/>
                <w:color w:val="auto"/>
                <w:sz w:val="18"/>
                <w:szCs w:val="18"/>
              </w:rPr>
              <w:t xml:space="preserve"> /</w:t>
            </w:r>
            <w:r>
              <w:rPr>
                <w:rFonts w:ascii="Times New Roman" w:hAnsi="Times New Roman"/>
                <w:color w:val="auto"/>
                <w:sz w:val="18"/>
                <w:szCs w:val="18"/>
              </w:rPr>
              <w:t xml:space="preserve"> %</w:t>
            </w:r>
          </w:p>
        </w:tc>
        <w:tc>
          <w:tcPr>
            <w:tcW w:w="2130" w:type="dxa"/>
          </w:tcPr>
          <w:p>
            <w:pPr>
              <w:jc w:val="center"/>
              <w:rPr>
                <w:rFonts w:ascii="Times New Roman" w:hAnsi="Times New Roman"/>
                <w:sz w:val="18"/>
                <w:szCs w:val="18"/>
              </w:rPr>
            </w:pPr>
            <w:r>
              <w:rPr>
                <w:rFonts w:ascii="Times New Roman" w:hAnsi="Times New Roman"/>
                <w:sz w:val="18"/>
                <w:szCs w:val="18"/>
              </w:rPr>
              <w:t>≥15</w:t>
            </w:r>
          </w:p>
        </w:tc>
        <w:tc>
          <w:tcPr>
            <w:tcW w:w="2131" w:type="dxa"/>
          </w:tcPr>
          <w:p>
            <w:pPr>
              <w:jc w:val="center"/>
              <w:rPr>
                <w:rFonts w:hint="default" w:ascii="Times New Roman" w:hAnsi="Times New Roman" w:eastAsia="宋体"/>
                <w:sz w:val="18"/>
                <w:szCs w:val="18"/>
                <w:lang w:val="en-US" w:eastAsia="zh-CN"/>
              </w:rPr>
            </w:pPr>
            <w:r>
              <w:rPr>
                <w:rFonts w:ascii="Times New Roman" w:hAnsi="Times New Roman"/>
                <w:sz w:val="18"/>
                <w:szCs w:val="18"/>
              </w:rPr>
              <w:t>≥1</w:t>
            </w:r>
            <w:r>
              <w:rPr>
                <w:rFonts w:hint="eastAsia" w:ascii="Times New Roman" w:hAnsi="Times New Roman"/>
                <w:sz w:val="18"/>
                <w:szCs w:val="18"/>
                <w:lang w:val="en-US" w:eastAsia="zh-CN"/>
              </w:rPr>
              <w:t>4.5</w:t>
            </w:r>
          </w:p>
        </w:tc>
        <w:tc>
          <w:tcPr>
            <w:tcW w:w="2131" w:type="dxa"/>
          </w:tcPr>
          <w:p>
            <w:pPr>
              <w:jc w:val="center"/>
              <w:rPr>
                <w:rFonts w:hint="default" w:ascii="Times New Roman" w:hAnsi="Times New Roman" w:eastAsia="宋体"/>
                <w:sz w:val="18"/>
                <w:szCs w:val="18"/>
                <w:lang w:val="en-US" w:eastAsia="zh-CN"/>
              </w:rPr>
            </w:pPr>
            <w:r>
              <w:rPr>
                <w:rFonts w:ascii="Times New Roman" w:hAnsi="Times New Roman"/>
                <w:sz w:val="18"/>
                <w:szCs w:val="18"/>
              </w:rPr>
              <w:t>≥1</w:t>
            </w:r>
            <w:r>
              <w:rPr>
                <w:rFonts w:hint="eastAsia" w:ascii="Times New Roman" w:hAnsi="Times New Roman"/>
                <w:sz w:val="18"/>
                <w:szCs w:val="1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30" w:type="dxa"/>
            <w:vAlign w:val="center"/>
          </w:tcPr>
          <w:p>
            <w:pPr>
              <w:jc w:val="center"/>
              <w:rPr>
                <w:rFonts w:hint="eastAsia" w:ascii="Times New Roman" w:hAnsi="Times New Roman" w:eastAsia="宋体"/>
                <w:color w:val="auto"/>
                <w:sz w:val="18"/>
                <w:szCs w:val="18"/>
                <w:lang w:val="en-US" w:eastAsia="zh-CN"/>
              </w:rPr>
            </w:pPr>
            <w:r>
              <w:rPr>
                <w:rFonts w:ascii="Times New Roman" w:hAnsi="Times New Roman"/>
                <w:color w:val="auto"/>
                <w:sz w:val="18"/>
                <w:szCs w:val="18"/>
              </w:rPr>
              <w:t>总酸</w:t>
            </w:r>
            <w:r>
              <w:rPr>
                <w:rFonts w:hint="eastAsia" w:ascii="Times New Roman" w:hAnsi="Times New Roman"/>
                <w:color w:val="auto"/>
                <w:sz w:val="18"/>
                <w:szCs w:val="18"/>
                <w:lang w:eastAsia="zh-CN"/>
              </w:rPr>
              <w:t>（</w:t>
            </w:r>
            <w:r>
              <w:rPr>
                <w:rFonts w:hint="eastAsia" w:ascii="Times New Roman" w:hAnsi="Times New Roman"/>
                <w:color w:val="auto"/>
                <w:sz w:val="18"/>
                <w:szCs w:val="18"/>
                <w:lang w:val="en-US" w:eastAsia="zh-CN"/>
              </w:rPr>
              <w:t>%</w:t>
            </w:r>
            <w:r>
              <w:rPr>
                <w:rFonts w:hint="eastAsia" w:ascii="Times New Roman" w:hAnsi="Times New Roman"/>
                <w:color w:val="auto"/>
                <w:sz w:val="18"/>
                <w:szCs w:val="18"/>
                <w:lang w:eastAsia="zh-CN"/>
              </w:rPr>
              <w:t>）</w:t>
            </w:r>
          </w:p>
        </w:tc>
        <w:tc>
          <w:tcPr>
            <w:tcW w:w="2130" w:type="dxa"/>
          </w:tcPr>
          <w:p>
            <w:pPr>
              <w:jc w:val="center"/>
              <w:rPr>
                <w:rFonts w:hint="eastAsia" w:ascii="Times New Roman" w:hAnsi="Times New Roman" w:eastAsia="宋体"/>
                <w:sz w:val="18"/>
                <w:szCs w:val="18"/>
                <w:lang w:val="en-US" w:eastAsia="zh-CN"/>
              </w:rPr>
            </w:pPr>
            <w:r>
              <w:rPr>
                <w:rFonts w:ascii="Times New Roman" w:hAnsi="Times New Roman"/>
                <w:sz w:val="18"/>
                <w:szCs w:val="18"/>
              </w:rPr>
              <w:t>≤0.</w:t>
            </w:r>
            <w:r>
              <w:rPr>
                <w:rFonts w:hint="eastAsia" w:ascii="Times New Roman" w:hAnsi="Times New Roman"/>
                <w:sz w:val="18"/>
                <w:szCs w:val="18"/>
                <w:lang w:val="en-US" w:eastAsia="zh-CN"/>
              </w:rPr>
              <w:t>8</w:t>
            </w:r>
          </w:p>
        </w:tc>
        <w:tc>
          <w:tcPr>
            <w:tcW w:w="2131" w:type="dxa"/>
          </w:tcPr>
          <w:p>
            <w:pPr>
              <w:jc w:val="center"/>
              <w:rPr>
                <w:rFonts w:hint="default" w:ascii="Times New Roman" w:hAnsi="Times New Roman" w:eastAsia="宋体"/>
                <w:sz w:val="18"/>
                <w:szCs w:val="18"/>
                <w:lang w:val="en-US" w:eastAsia="zh-CN"/>
              </w:rPr>
            </w:pPr>
            <w:r>
              <w:rPr>
                <w:rFonts w:ascii="Times New Roman" w:hAnsi="Times New Roman"/>
                <w:sz w:val="18"/>
                <w:szCs w:val="18"/>
              </w:rPr>
              <w:t>≤</w:t>
            </w:r>
            <w:r>
              <w:rPr>
                <w:rFonts w:hint="eastAsia" w:ascii="Times New Roman" w:hAnsi="Times New Roman"/>
                <w:sz w:val="18"/>
                <w:szCs w:val="18"/>
                <w:lang w:val="en-US" w:eastAsia="zh-CN"/>
              </w:rPr>
              <w:t>0.75</w:t>
            </w:r>
          </w:p>
        </w:tc>
        <w:tc>
          <w:tcPr>
            <w:tcW w:w="2131" w:type="dxa"/>
          </w:tcPr>
          <w:p>
            <w:pPr>
              <w:jc w:val="center"/>
              <w:rPr>
                <w:rFonts w:hint="default" w:ascii="Times New Roman" w:hAnsi="Times New Roman" w:eastAsia="宋体"/>
                <w:sz w:val="18"/>
                <w:szCs w:val="18"/>
                <w:lang w:val="en-US" w:eastAsia="zh-CN"/>
              </w:rPr>
            </w:pPr>
            <w:r>
              <w:rPr>
                <w:rFonts w:ascii="Times New Roman" w:hAnsi="Times New Roman"/>
                <w:sz w:val="18"/>
                <w:szCs w:val="18"/>
              </w:rPr>
              <w:t>≤</w:t>
            </w:r>
            <w:r>
              <w:rPr>
                <w:rFonts w:hint="eastAsia" w:ascii="Times New Roman" w:hAnsi="Times New Roman"/>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130" w:type="dxa"/>
            <w:vAlign w:val="center"/>
          </w:tcPr>
          <w:p>
            <w:pPr>
              <w:jc w:val="center"/>
              <w:rPr>
                <w:rFonts w:hint="eastAsia" w:ascii="Times New Roman" w:hAnsi="Times New Roman" w:eastAsia="宋体"/>
                <w:color w:val="auto"/>
                <w:sz w:val="18"/>
                <w:szCs w:val="18"/>
                <w:lang w:eastAsia="zh-CN"/>
              </w:rPr>
            </w:pPr>
            <w:r>
              <w:rPr>
                <w:rFonts w:hint="eastAsia" w:ascii="Times New Roman" w:hAnsi="Times New Roman"/>
                <w:color w:val="auto"/>
                <w:sz w:val="18"/>
                <w:szCs w:val="18"/>
                <w:lang w:val="en-US" w:eastAsia="zh-CN"/>
              </w:rPr>
              <w:t>出汁率（</w:t>
            </w:r>
            <w:r>
              <w:rPr>
                <w:rFonts w:ascii="Times New Roman" w:hAnsi="Times New Roman"/>
                <w:color w:val="auto"/>
                <w:sz w:val="18"/>
                <w:szCs w:val="18"/>
              </w:rPr>
              <w:t>%</w:t>
            </w:r>
            <w:r>
              <w:rPr>
                <w:rFonts w:hint="eastAsia" w:ascii="Times New Roman" w:hAnsi="Times New Roman"/>
                <w:color w:val="auto"/>
                <w:sz w:val="18"/>
                <w:szCs w:val="18"/>
                <w:lang w:eastAsia="zh-CN"/>
              </w:rPr>
              <w:t>）</w:t>
            </w:r>
          </w:p>
        </w:tc>
        <w:tc>
          <w:tcPr>
            <w:tcW w:w="2130" w:type="dxa"/>
          </w:tcPr>
          <w:p>
            <w:pPr>
              <w:jc w:val="center"/>
              <w:rPr>
                <w:rFonts w:hint="default" w:ascii="Times New Roman" w:hAnsi="Times New Roman" w:eastAsia="宋体"/>
                <w:sz w:val="18"/>
                <w:szCs w:val="18"/>
                <w:lang w:val="en-US" w:eastAsia="zh-CN"/>
              </w:rPr>
            </w:pPr>
            <w:r>
              <w:rPr>
                <w:rFonts w:ascii="Times New Roman" w:hAnsi="Times New Roman"/>
                <w:sz w:val="18"/>
                <w:szCs w:val="18"/>
              </w:rPr>
              <w:t>≥</w:t>
            </w:r>
            <w:r>
              <w:rPr>
                <w:rFonts w:hint="eastAsia" w:ascii="Times New Roman" w:hAnsi="Times New Roman"/>
                <w:sz w:val="18"/>
                <w:szCs w:val="18"/>
                <w:lang w:val="en-US" w:eastAsia="zh-CN"/>
              </w:rPr>
              <w:t>85</w:t>
            </w:r>
          </w:p>
        </w:tc>
        <w:tc>
          <w:tcPr>
            <w:tcW w:w="2131" w:type="dxa"/>
          </w:tcPr>
          <w:p>
            <w:pPr>
              <w:jc w:val="center"/>
              <w:rPr>
                <w:rFonts w:hint="default" w:ascii="Times New Roman" w:hAnsi="Times New Roman" w:eastAsia="宋体"/>
                <w:sz w:val="18"/>
                <w:szCs w:val="18"/>
                <w:lang w:val="en-US" w:eastAsia="zh-CN"/>
              </w:rPr>
            </w:pPr>
            <w:r>
              <w:rPr>
                <w:rFonts w:ascii="Times New Roman" w:hAnsi="Times New Roman"/>
                <w:sz w:val="18"/>
                <w:szCs w:val="18"/>
              </w:rPr>
              <w:t>≥</w:t>
            </w:r>
            <w:r>
              <w:rPr>
                <w:rFonts w:hint="eastAsia" w:ascii="Times New Roman" w:hAnsi="Times New Roman"/>
                <w:sz w:val="18"/>
                <w:szCs w:val="18"/>
                <w:lang w:val="en-US" w:eastAsia="zh-CN"/>
              </w:rPr>
              <w:t>85</w:t>
            </w:r>
          </w:p>
        </w:tc>
        <w:tc>
          <w:tcPr>
            <w:tcW w:w="2131" w:type="dxa"/>
          </w:tcPr>
          <w:p>
            <w:pPr>
              <w:jc w:val="center"/>
              <w:rPr>
                <w:rFonts w:hint="default" w:ascii="Times New Roman" w:hAnsi="Times New Roman" w:eastAsia="宋体"/>
                <w:sz w:val="18"/>
                <w:szCs w:val="18"/>
                <w:lang w:val="en-US" w:eastAsia="zh-CN"/>
              </w:rPr>
            </w:pPr>
            <w:r>
              <w:rPr>
                <w:rFonts w:ascii="Times New Roman" w:hAnsi="Times New Roman"/>
                <w:sz w:val="18"/>
                <w:szCs w:val="18"/>
              </w:rPr>
              <w:t>≥</w:t>
            </w:r>
            <w:r>
              <w:rPr>
                <w:rFonts w:hint="eastAsia" w:ascii="Times New Roman" w:hAnsi="Times New Roman"/>
                <w:sz w:val="18"/>
                <w:szCs w:val="1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130" w:type="dxa"/>
            <w:vAlign w:val="center"/>
          </w:tcPr>
          <w:p>
            <w:pPr>
              <w:jc w:val="center"/>
              <w:rPr>
                <w:rFonts w:hint="default" w:ascii="Times New Roman" w:hAnsi="Times New Roman"/>
                <w:color w:val="auto"/>
                <w:sz w:val="18"/>
                <w:szCs w:val="18"/>
                <w:lang w:val="en-US" w:eastAsia="zh-CN"/>
              </w:rPr>
            </w:pPr>
            <w:r>
              <w:rPr>
                <w:rFonts w:hint="eastAsia" w:ascii="Times New Roman" w:hAnsi="Times New Roman"/>
                <w:color w:val="auto"/>
                <w:sz w:val="18"/>
                <w:szCs w:val="18"/>
                <w:lang w:val="en-US" w:eastAsia="zh-CN"/>
              </w:rPr>
              <w:t>出籽率（%）</w:t>
            </w:r>
          </w:p>
        </w:tc>
        <w:tc>
          <w:tcPr>
            <w:tcW w:w="6392" w:type="dxa"/>
            <w:gridSpan w:val="3"/>
          </w:tcPr>
          <w:p>
            <w:pPr>
              <w:jc w:val="center"/>
              <w:rPr>
                <w:rFonts w:hint="default" w:ascii="Times New Roman" w:hAnsi="Times New Roman" w:eastAsia="宋体"/>
                <w:sz w:val="18"/>
                <w:szCs w:val="18"/>
                <w:lang w:val="en-US" w:eastAsia="zh-CN"/>
              </w:rPr>
            </w:pPr>
            <w:r>
              <w:rPr>
                <w:rFonts w:ascii="Times New Roman" w:hAnsi="Times New Roman"/>
                <w:sz w:val="18"/>
                <w:szCs w:val="18"/>
              </w:rPr>
              <w:t>≥</w:t>
            </w:r>
            <w:r>
              <w:rPr>
                <w:rFonts w:hint="eastAsia" w:ascii="Times New Roman" w:hAnsi="Times New Roman"/>
                <w:sz w:val="18"/>
                <w:szCs w:val="18"/>
                <w:lang w:val="en-US" w:eastAsia="zh-CN"/>
              </w:rPr>
              <w:t>55</w:t>
            </w:r>
          </w:p>
        </w:tc>
      </w:tr>
    </w:tbl>
    <w:p>
      <w:pPr>
        <w:pStyle w:val="106"/>
        <w:spacing w:before="120" w:after="120"/>
        <w:rPr>
          <w:rFonts w:ascii="Times New Roman"/>
        </w:rPr>
      </w:pPr>
      <w:r>
        <w:rPr>
          <w:rFonts w:ascii="Times New Roman"/>
          <w:sz w:val="14"/>
          <w:szCs w:val="14"/>
        </w:rPr>
        <w:t xml:space="preserve"> </w:t>
      </w:r>
      <w:r>
        <w:t>安全指标</w:t>
      </w:r>
    </w:p>
    <w:p>
      <w:pPr>
        <w:pStyle w:val="13"/>
        <w:spacing w:line="240" w:lineRule="auto"/>
        <w:ind w:left="138" w:right="275" w:firstLine="420"/>
        <w:rPr>
          <w:rFonts w:ascii="Times New Roman" w:hAnsi="Times New Roman"/>
          <w:spacing w:val="-6"/>
        </w:rPr>
      </w:pPr>
      <w:r>
        <w:rPr>
          <w:rFonts w:hint="eastAsia" w:ascii="Times New Roman" w:hAnsi="Times New Roman"/>
          <w:spacing w:val="-6"/>
        </w:rPr>
        <w:t>安全指标</w:t>
      </w:r>
      <w:r>
        <w:rPr>
          <w:rFonts w:ascii="Times New Roman" w:hAnsi="Times New Roman"/>
          <w:spacing w:val="-6"/>
        </w:rPr>
        <w:t>应符合 GB 2762、GB 2763 的</w:t>
      </w:r>
      <w:r>
        <w:rPr>
          <w:rFonts w:hint="eastAsia" w:ascii="Times New Roman" w:hAnsi="Times New Roman"/>
          <w:spacing w:val="-6"/>
        </w:rPr>
        <w:t>规定</w:t>
      </w:r>
      <w:r>
        <w:rPr>
          <w:rFonts w:ascii="Times New Roman" w:hAnsi="Times New Roman"/>
          <w:spacing w:val="-6"/>
        </w:rPr>
        <w:t>。</w:t>
      </w:r>
    </w:p>
    <w:p>
      <w:pPr>
        <w:pStyle w:val="105"/>
        <w:spacing w:before="240" w:after="240"/>
        <w:rPr>
          <w:rFonts w:ascii="Times New Roman"/>
        </w:rPr>
      </w:pPr>
      <w:r>
        <w:rPr>
          <w:rFonts w:ascii="Times New Roman"/>
        </w:rPr>
        <w:t>检验方法</w:t>
      </w:r>
    </w:p>
    <w:p>
      <w:pPr>
        <w:pStyle w:val="106"/>
        <w:spacing w:before="120" w:after="120"/>
        <w:rPr>
          <w:rFonts w:ascii="Times New Roman"/>
          <w:spacing w:val="-1"/>
        </w:rPr>
      </w:pPr>
      <w:r>
        <w:rPr>
          <w:rFonts w:ascii="Times New Roman"/>
        </w:rPr>
        <w:t>感官检验</w:t>
      </w:r>
    </w:p>
    <w:p>
      <w:pPr>
        <w:pStyle w:val="66"/>
        <w:spacing w:before="120" w:after="120"/>
      </w:pPr>
      <w:r>
        <w:rPr>
          <w:rFonts w:hint="eastAsia"/>
        </w:rPr>
        <w:t>外观</w:t>
      </w:r>
    </w:p>
    <w:p>
      <w:pPr>
        <w:pStyle w:val="57"/>
        <w:ind w:firstLine="420"/>
        <w:rPr>
          <w:rFonts w:ascii="Times New Roman"/>
        </w:rPr>
      </w:pPr>
      <w:r>
        <w:rPr>
          <w:rFonts w:hint="eastAsia" w:ascii="Times New Roman"/>
        </w:rPr>
        <w:t>外观可</w:t>
      </w:r>
      <w:r>
        <w:rPr>
          <w:rFonts w:ascii="Times New Roman"/>
        </w:rPr>
        <w:t>在自然光线下，</w:t>
      </w:r>
      <w:r>
        <w:rPr>
          <w:rFonts w:hint="eastAsia" w:ascii="Times New Roman"/>
        </w:rPr>
        <w:t>目测检查成熟度</w:t>
      </w:r>
      <w:r>
        <w:rPr>
          <w:rFonts w:ascii="Times New Roman"/>
        </w:rPr>
        <w:t>、</w:t>
      </w:r>
      <w:r>
        <w:rPr>
          <w:rFonts w:hint="eastAsia" w:ascii="Times New Roman"/>
        </w:rPr>
        <w:t>新鲜度</w:t>
      </w:r>
      <w:r>
        <w:rPr>
          <w:rFonts w:ascii="Times New Roman"/>
        </w:rPr>
        <w:t>、</w:t>
      </w:r>
      <w:r>
        <w:rPr>
          <w:rFonts w:hint="eastAsia" w:ascii="Times New Roman"/>
        </w:rPr>
        <w:t>完整度</w:t>
      </w:r>
      <w:r>
        <w:rPr>
          <w:rFonts w:ascii="Times New Roman"/>
        </w:rPr>
        <w:t>和</w:t>
      </w:r>
      <w:r>
        <w:rPr>
          <w:rFonts w:hint="eastAsia" w:ascii="Times New Roman"/>
        </w:rPr>
        <w:t>均匀度</w:t>
      </w:r>
      <w:r>
        <w:rPr>
          <w:rFonts w:ascii="Times New Roman"/>
        </w:rPr>
        <w:t>。</w:t>
      </w:r>
    </w:p>
    <w:p>
      <w:pPr>
        <w:pStyle w:val="66"/>
        <w:spacing w:before="120" w:after="120"/>
      </w:pPr>
      <w:r>
        <w:rPr>
          <w:rFonts w:hint="eastAsia"/>
        </w:rPr>
        <w:t>均匀度</w:t>
      </w:r>
    </w:p>
    <w:p>
      <w:pPr>
        <w:pStyle w:val="57"/>
        <w:ind w:firstLine="420"/>
        <w:rPr>
          <w:rFonts w:ascii="Times New Roman"/>
        </w:rPr>
      </w:pPr>
      <w:r>
        <w:rPr>
          <w:rFonts w:hint="eastAsia" w:ascii="Times New Roman"/>
        </w:rPr>
        <w:t>均匀度应</w:t>
      </w:r>
      <w:r>
        <w:rPr>
          <w:rFonts w:ascii="Times New Roman"/>
        </w:rPr>
        <w:t>按</w:t>
      </w:r>
      <w:r>
        <w:rPr>
          <w:rFonts w:hint="eastAsia" w:ascii="Times New Roman"/>
        </w:rPr>
        <w:t>6</w:t>
      </w:r>
      <w:r>
        <w:rPr>
          <w:rFonts w:ascii="Times New Roman"/>
        </w:rPr>
        <w:t>.2.1的方法称量出最大单果重和最小单果重，然后按以下方式计算</w:t>
      </w:r>
      <w:r>
        <w:rPr>
          <w:rFonts w:hint="eastAsia" w:ascii="Times New Roman"/>
        </w:rPr>
        <w:t>：</w:t>
      </w:r>
    </w:p>
    <w:p>
      <w:pPr>
        <w:pStyle w:val="57"/>
        <w:ind w:firstLine="840" w:firstLineChars="400"/>
        <w:rPr>
          <w:rFonts w:ascii="Times New Roman"/>
          <w:i/>
          <w:iCs/>
        </w:rPr>
      </w:pPr>
      <w:r>
        <w:rPr>
          <w:rFonts w:ascii="Times New Roman"/>
          <w:i/>
          <w:iCs/>
        </w:rPr>
        <w:t>W</w:t>
      </w:r>
      <w:r>
        <w:rPr>
          <w:rFonts w:hint="eastAsia" w:ascii="Times New Roman"/>
          <w:i/>
          <w:iCs/>
          <w:vertAlign w:val="subscript"/>
        </w:rPr>
        <w:t>1</w:t>
      </w:r>
      <w:r>
        <w:rPr>
          <w:rFonts w:hint="eastAsia" w:ascii="Times New Roman"/>
          <w:i/>
          <w:iCs/>
        </w:rPr>
        <w:t>-</w:t>
      </w:r>
      <w:r>
        <w:rPr>
          <w:rFonts w:ascii="Times New Roman"/>
          <w:i/>
          <w:iCs/>
        </w:rPr>
        <w:t>W</w:t>
      </w:r>
      <w:r>
        <w:rPr>
          <w:rFonts w:hint="eastAsia" w:ascii="Times New Roman"/>
          <w:i/>
          <w:iCs/>
          <w:vertAlign w:val="subscript"/>
        </w:rPr>
        <w:t>2</w:t>
      </w:r>
    </w:p>
    <w:p>
      <w:pPr>
        <w:pStyle w:val="57"/>
        <w:ind w:firstLine="420"/>
        <w:rPr>
          <w:rFonts w:ascii="Times New Roman"/>
        </w:rPr>
      </w:pPr>
      <w:r>
        <w:rPr>
          <w:rFonts w:ascii="Times New Roman"/>
          <w:i/>
          <w:iCs/>
        </w:rPr>
        <w:t>W</w:t>
      </w:r>
      <w:r>
        <w:rPr>
          <w:rFonts w:hint="eastAsia" w:ascii="Times New Roman"/>
        </w:rPr>
        <w:t xml:space="preserve"> =</w:t>
      </w:r>
      <w:r>
        <w:rPr>
          <w:rFonts w:ascii="Times New Roman"/>
        </w:rPr>
        <w:t xml:space="preserve">  ——</w:t>
      </w:r>
      <w:r>
        <w:rPr>
          <w:rFonts w:hint="eastAsia" w:ascii="Times New Roman"/>
        </w:rPr>
        <w:t xml:space="preserve">  </w:t>
      </w:r>
      <w:r>
        <w:rPr>
          <w:rFonts w:ascii="Arial" w:hAnsi="Arial" w:cs="Arial"/>
        </w:rPr>
        <w:t>×</w:t>
      </w:r>
      <w:r>
        <w:rPr>
          <w:rFonts w:hint="eastAsia" w:ascii="Times New Roman"/>
        </w:rPr>
        <w:t xml:space="preserve"> </w:t>
      </w:r>
      <w:r>
        <w:rPr>
          <w:rFonts w:ascii="Times New Roman"/>
        </w:rPr>
        <w:t xml:space="preserve">100% </w:t>
      </w:r>
      <w:r>
        <w:rPr>
          <w:rFonts w:hint="eastAsia" w:ascii="Times New Roman"/>
        </w:rPr>
        <w:t xml:space="preserve"> </w:t>
      </w:r>
      <w:r>
        <w:rPr>
          <w:rFonts w:ascii="Times New Roman"/>
        </w:rPr>
        <w:t>……………………………………………（</w:t>
      </w:r>
      <w:r>
        <w:rPr>
          <w:rFonts w:hint="eastAsia" w:ascii="Times New Roman"/>
        </w:rPr>
        <w:t>1</w:t>
      </w:r>
      <w:r>
        <w:rPr>
          <w:rFonts w:ascii="Times New Roman"/>
        </w:rPr>
        <w:t xml:space="preserve">） </w:t>
      </w:r>
    </w:p>
    <w:p>
      <w:pPr>
        <w:pStyle w:val="57"/>
        <w:ind w:firstLine="1050" w:firstLineChars="500"/>
        <w:rPr>
          <w:rFonts w:ascii="Times New Roman"/>
          <w:i/>
          <w:iCs/>
        </w:rPr>
      </w:pPr>
      <w:r>
        <w:rPr>
          <w:rFonts w:ascii="Times New Roman"/>
          <w:i/>
          <w:iCs/>
        </w:rPr>
        <w:t>W</w:t>
      </w:r>
      <w:r>
        <w:rPr>
          <w:rFonts w:hint="eastAsia" w:ascii="Times New Roman"/>
          <w:i/>
          <w:iCs/>
          <w:vertAlign w:val="subscript"/>
        </w:rPr>
        <w:t>x</w:t>
      </w:r>
    </w:p>
    <w:p>
      <w:pPr>
        <w:pStyle w:val="57"/>
        <w:ind w:firstLine="420"/>
        <w:rPr>
          <w:rFonts w:ascii="Times New Roman"/>
        </w:rPr>
      </w:pPr>
      <w:r>
        <w:rPr>
          <w:rFonts w:ascii="Times New Roman"/>
        </w:rPr>
        <w:t xml:space="preserve">式中： </w:t>
      </w:r>
    </w:p>
    <w:p>
      <w:pPr>
        <w:pStyle w:val="57"/>
        <w:ind w:firstLine="420"/>
        <w:rPr>
          <w:rFonts w:ascii="Times New Roman"/>
        </w:rPr>
      </w:pPr>
      <w:r>
        <w:rPr>
          <w:rFonts w:ascii="Times New Roman"/>
          <w:i/>
          <w:iCs/>
        </w:rPr>
        <w:t>W</w:t>
      </w:r>
      <w:r>
        <w:rPr>
          <w:rFonts w:ascii="Times New Roman"/>
        </w:rPr>
        <w:t xml:space="preserve"> ——重量差异，单位为百分率（％</w:t>
      </w:r>
      <w:r>
        <w:rPr>
          <w:rFonts w:hint="eastAsia" w:ascii="Times New Roman"/>
        </w:rPr>
        <w:t>）</w:t>
      </w:r>
      <w:r>
        <w:rPr>
          <w:rFonts w:ascii="Times New Roman"/>
        </w:rPr>
        <w:t xml:space="preserve">； </w:t>
      </w:r>
    </w:p>
    <w:p>
      <w:pPr>
        <w:pStyle w:val="57"/>
        <w:ind w:firstLine="420"/>
        <w:rPr>
          <w:rFonts w:ascii="Times New Roman"/>
        </w:rPr>
      </w:pPr>
      <w:r>
        <w:rPr>
          <w:rFonts w:ascii="Times New Roman"/>
          <w:i/>
          <w:iCs/>
        </w:rPr>
        <w:t>W</w:t>
      </w:r>
      <w:r>
        <w:rPr>
          <w:rFonts w:ascii="Times New Roman"/>
          <w:i/>
          <w:iCs/>
          <w:vertAlign w:val="subscript"/>
        </w:rPr>
        <w:t>1</w:t>
      </w:r>
      <w:r>
        <w:rPr>
          <w:rFonts w:ascii="Times New Roman"/>
        </w:rPr>
        <w:t xml:space="preserve"> ——最大单果重，单位为克（g</w:t>
      </w:r>
      <w:r>
        <w:rPr>
          <w:rFonts w:hint="eastAsia" w:ascii="Times New Roman"/>
        </w:rPr>
        <w:t>）</w:t>
      </w:r>
      <w:r>
        <w:rPr>
          <w:rFonts w:ascii="Times New Roman"/>
        </w:rPr>
        <w:t xml:space="preserve">； </w:t>
      </w:r>
    </w:p>
    <w:p>
      <w:pPr>
        <w:pStyle w:val="57"/>
        <w:ind w:firstLine="420"/>
        <w:rPr>
          <w:rFonts w:ascii="Times New Roman"/>
        </w:rPr>
      </w:pPr>
      <w:r>
        <w:rPr>
          <w:rFonts w:ascii="Times New Roman"/>
          <w:i/>
          <w:iCs/>
        </w:rPr>
        <w:t>W</w:t>
      </w:r>
      <w:r>
        <w:rPr>
          <w:rFonts w:ascii="Times New Roman"/>
          <w:i/>
          <w:iCs/>
          <w:vertAlign w:val="subscript"/>
        </w:rPr>
        <w:t>2</w:t>
      </w:r>
      <w:r>
        <w:rPr>
          <w:rFonts w:ascii="Times New Roman"/>
        </w:rPr>
        <w:t xml:space="preserve"> ——最小单果重，单位为克（g</w:t>
      </w:r>
      <w:r>
        <w:rPr>
          <w:rFonts w:hint="eastAsia" w:ascii="Times New Roman"/>
        </w:rPr>
        <w:t>）</w:t>
      </w:r>
      <w:r>
        <w:rPr>
          <w:rFonts w:ascii="Times New Roman"/>
        </w:rPr>
        <w:t xml:space="preserve">； </w:t>
      </w:r>
    </w:p>
    <w:p>
      <w:pPr>
        <w:pStyle w:val="57"/>
        <w:ind w:firstLine="420"/>
      </w:pPr>
      <w:r>
        <w:rPr>
          <w:rFonts w:ascii="Times New Roman"/>
          <w:i/>
          <w:iCs/>
        </w:rPr>
        <w:t>W</w:t>
      </w:r>
      <w:r>
        <w:rPr>
          <w:rFonts w:hint="eastAsia" w:ascii="Times New Roman"/>
          <w:i/>
          <w:iCs/>
          <w:vertAlign w:val="subscript"/>
        </w:rPr>
        <w:t>x</w:t>
      </w:r>
      <w:r>
        <w:rPr>
          <w:rFonts w:ascii="Times New Roman"/>
          <w:i/>
          <w:iCs/>
        </w:rPr>
        <w:t xml:space="preserve"> </w:t>
      </w:r>
      <w:r>
        <w:rPr>
          <w:rFonts w:ascii="Times New Roman"/>
        </w:rPr>
        <w:t>——平均单果重，单位为克（g</w:t>
      </w:r>
      <w:r>
        <w:rPr>
          <w:rFonts w:hint="eastAsia" w:ascii="Times New Roman"/>
        </w:rPr>
        <w:t>）</w:t>
      </w:r>
      <w:r>
        <w:rPr>
          <w:rFonts w:ascii="Times New Roman"/>
        </w:rPr>
        <w:t>。</w:t>
      </w:r>
    </w:p>
    <w:p>
      <w:pPr>
        <w:pStyle w:val="106"/>
        <w:spacing w:before="120" w:after="120"/>
        <w:rPr>
          <w:rFonts w:ascii="Times New Roman"/>
        </w:rPr>
      </w:pPr>
      <w:r>
        <w:rPr>
          <w:rFonts w:ascii="Times New Roman"/>
        </w:rPr>
        <w:t>理化指标</w:t>
      </w:r>
    </w:p>
    <w:p>
      <w:pPr>
        <w:pStyle w:val="66"/>
        <w:spacing w:before="120" w:after="120"/>
        <w:rPr>
          <w:rFonts w:ascii="Times New Roman"/>
        </w:rPr>
      </w:pPr>
      <w:r>
        <w:rPr>
          <w:rFonts w:ascii="Times New Roman"/>
        </w:rPr>
        <w:t>单果重</w:t>
      </w:r>
    </w:p>
    <w:p>
      <w:pPr>
        <w:pStyle w:val="57"/>
        <w:ind w:firstLine="420"/>
        <w:rPr>
          <w:rFonts w:ascii="Times New Roman"/>
          <w:color w:val="000000"/>
          <w:szCs w:val="21"/>
        </w:rPr>
      </w:pPr>
      <w:r>
        <w:rPr>
          <w:rFonts w:hint="eastAsia" w:ascii="Times New Roman"/>
        </w:rPr>
        <w:t>单果重检验时，应</w:t>
      </w:r>
      <w:r>
        <w:rPr>
          <w:rFonts w:ascii="Times New Roman"/>
        </w:rPr>
        <w:t>用精度为</w:t>
      </w:r>
      <w:r>
        <w:rPr>
          <w:rFonts w:hint="eastAsia" w:ascii="Times New Roman"/>
        </w:rPr>
        <w:t xml:space="preserve"> </w:t>
      </w:r>
      <w:r>
        <w:rPr>
          <w:rFonts w:ascii="Times New Roman"/>
        </w:rPr>
        <w:t>0.1</w:t>
      </w:r>
      <w:r>
        <w:rPr>
          <w:rFonts w:hint="eastAsia" w:ascii="Times New Roman"/>
        </w:rPr>
        <w:t xml:space="preserve"> </w:t>
      </w:r>
      <w:r>
        <w:rPr>
          <w:rFonts w:ascii="Times New Roman"/>
        </w:rPr>
        <w:t>g</w:t>
      </w:r>
      <w:r>
        <w:rPr>
          <w:rFonts w:hint="eastAsia" w:ascii="Times New Roman"/>
        </w:rPr>
        <w:t xml:space="preserve"> </w:t>
      </w:r>
      <w:r>
        <w:rPr>
          <w:rFonts w:ascii="Times New Roman"/>
        </w:rPr>
        <w:t>的天平对同一包装箱内样果逐个称量。</w:t>
      </w:r>
    </w:p>
    <w:p>
      <w:pPr>
        <w:pStyle w:val="66"/>
        <w:spacing w:before="120" w:after="120"/>
        <w:rPr>
          <w:rFonts w:ascii="Times New Roman"/>
        </w:rPr>
      </w:pPr>
      <w:r>
        <w:rPr>
          <w:rFonts w:ascii="Times New Roman"/>
        </w:rPr>
        <w:t>可溶性固形物</w:t>
      </w:r>
    </w:p>
    <w:p>
      <w:pPr>
        <w:pStyle w:val="57"/>
        <w:ind w:firstLine="420"/>
        <w:rPr>
          <w:rFonts w:ascii="Times New Roman"/>
          <w:szCs w:val="21"/>
        </w:rPr>
      </w:pPr>
      <w:r>
        <w:rPr>
          <w:rFonts w:hint="eastAsia" w:ascii="Times New Roman"/>
        </w:rPr>
        <w:t>可溶性固形物应</w:t>
      </w:r>
      <w:r>
        <w:rPr>
          <w:rFonts w:ascii="Times New Roman"/>
        </w:rPr>
        <w:t>按NY/T 2637执行。</w:t>
      </w:r>
    </w:p>
    <w:p>
      <w:pPr>
        <w:pStyle w:val="66"/>
        <w:spacing w:before="120" w:after="120"/>
        <w:rPr>
          <w:rFonts w:ascii="Times New Roman"/>
        </w:rPr>
      </w:pPr>
      <w:r>
        <w:rPr>
          <w:rFonts w:hint="eastAsia" w:ascii="Times New Roman"/>
          <w:lang w:val="en-US" w:eastAsia="zh-CN"/>
        </w:rPr>
        <w:t>出汁率</w:t>
      </w:r>
    </w:p>
    <w:p>
      <w:pPr>
        <w:pStyle w:val="57"/>
        <w:ind w:firstLine="420"/>
        <w:rPr>
          <w:rFonts w:hint="default" w:ascii="Times New Roman" w:eastAsia="宋体"/>
          <w:lang w:val="en-US" w:eastAsia="zh-CN"/>
        </w:rPr>
      </w:pPr>
      <w:r>
        <w:rPr>
          <w:rFonts w:hint="eastAsia" w:ascii="Times New Roman"/>
          <w:lang w:val="en-US" w:eastAsia="zh-CN"/>
        </w:rPr>
        <w:t>应随机抽取10个果实样品，每个样品剥出籽粒后逐个称其重量，将果汁榨出，分别称果汁质量，计算出汁率，取其平均值。</w:t>
      </w:r>
    </w:p>
    <w:p>
      <w:pPr>
        <w:pStyle w:val="66"/>
        <w:spacing w:before="120" w:after="120"/>
        <w:rPr>
          <w:rFonts w:ascii="Times New Roman"/>
        </w:rPr>
      </w:pPr>
      <w:r>
        <w:rPr>
          <w:rFonts w:hint="eastAsia" w:ascii="Times New Roman"/>
          <w:lang w:val="en-US" w:eastAsia="zh-CN"/>
        </w:rPr>
        <w:t>出籽率</w:t>
      </w:r>
    </w:p>
    <w:p>
      <w:pPr>
        <w:pStyle w:val="57"/>
        <w:ind w:firstLine="420"/>
        <w:rPr>
          <w:rFonts w:hint="eastAsia" w:ascii="Times New Roman"/>
          <w:lang w:val="en-US" w:eastAsia="zh-CN"/>
        </w:rPr>
      </w:pPr>
      <w:r>
        <w:rPr>
          <w:rFonts w:hint="eastAsia" w:ascii="Times New Roman"/>
          <w:lang w:val="en-US" w:eastAsia="zh-CN"/>
        </w:rPr>
        <w:t>应随机抽取10个果实样品，逐个计量果实质量和籽粒质量，计算出该果实的出籽率，取其平均值。</w:t>
      </w:r>
    </w:p>
    <w:p>
      <w:pPr>
        <w:pStyle w:val="66"/>
        <w:spacing w:before="120" w:after="120"/>
        <w:rPr>
          <w:rFonts w:ascii="Times New Roman"/>
        </w:rPr>
      </w:pPr>
      <w:r>
        <w:rPr>
          <w:rFonts w:hint="eastAsia" w:ascii="Times New Roman"/>
          <w:lang w:val="en-US" w:eastAsia="zh-CN"/>
        </w:rPr>
        <w:t>百粒重</w:t>
      </w:r>
    </w:p>
    <w:p>
      <w:pPr>
        <w:pStyle w:val="57"/>
        <w:ind w:firstLine="420"/>
        <w:rPr>
          <w:rFonts w:hint="eastAsia" w:ascii="Times New Roman"/>
          <w:lang w:val="en-US" w:eastAsia="zh-CN"/>
        </w:rPr>
      </w:pPr>
      <w:r>
        <w:rPr>
          <w:rFonts w:hint="eastAsia" w:ascii="Times New Roman"/>
          <w:lang w:val="en-US" w:eastAsia="zh-CN"/>
        </w:rPr>
        <w:t>应随机抽取10个果实样品，每个样品取出全部籽粒，混合均匀后抽取100个籽粒，分别用计量器称其质量，取平均值。</w:t>
      </w:r>
    </w:p>
    <w:p>
      <w:pPr>
        <w:pStyle w:val="66"/>
        <w:spacing w:before="120" w:after="120"/>
        <w:rPr>
          <w:rFonts w:ascii="Times New Roman"/>
        </w:rPr>
      </w:pPr>
      <w:r>
        <w:rPr>
          <w:rFonts w:hint="eastAsia" w:ascii="Times New Roman"/>
          <w:lang w:val="en-US" w:eastAsia="zh-CN"/>
        </w:rPr>
        <w:t>总酸</w:t>
      </w:r>
    </w:p>
    <w:p>
      <w:pPr>
        <w:pStyle w:val="57"/>
        <w:ind w:firstLine="420"/>
        <w:rPr>
          <w:rFonts w:hint="default" w:ascii="Times New Roman"/>
          <w:lang w:val="en-US" w:eastAsia="zh-CN"/>
        </w:rPr>
      </w:pPr>
      <w:r>
        <w:rPr>
          <w:rFonts w:hint="eastAsia" w:ascii="Times New Roman"/>
          <w:lang w:val="en-US" w:eastAsia="zh-CN"/>
        </w:rPr>
        <w:t>应按GB 12456的规定执行。</w:t>
      </w:r>
    </w:p>
    <w:p>
      <w:pPr>
        <w:pStyle w:val="66"/>
        <w:spacing w:before="120" w:after="120"/>
        <w:rPr>
          <w:rFonts w:hint="eastAsia" w:ascii="Times New Roman"/>
        </w:rPr>
      </w:pPr>
      <w:r>
        <w:rPr>
          <w:rFonts w:ascii="Times New Roman"/>
        </w:rPr>
        <w:t>安全指标</w:t>
      </w:r>
    </w:p>
    <w:p>
      <w:pPr>
        <w:pStyle w:val="57"/>
        <w:ind w:firstLine="420"/>
        <w:rPr>
          <w:rFonts w:ascii="Times New Roman"/>
          <w:szCs w:val="21"/>
        </w:rPr>
      </w:pPr>
      <w:r>
        <w:rPr>
          <w:rFonts w:hint="eastAsia" w:ascii="Times New Roman"/>
        </w:rPr>
        <w:t>安全指标检验应</w:t>
      </w:r>
      <w:r>
        <w:rPr>
          <w:rFonts w:ascii="Times New Roman"/>
        </w:rPr>
        <w:t xml:space="preserve">按GB 2762、GB 2763 执行。 </w:t>
      </w:r>
    </w:p>
    <w:p>
      <w:pPr>
        <w:pStyle w:val="105"/>
        <w:spacing w:before="240" w:after="240"/>
        <w:rPr>
          <w:rFonts w:ascii="Times New Roman"/>
        </w:rPr>
      </w:pPr>
      <w:r>
        <w:rPr>
          <w:rFonts w:ascii="Times New Roman"/>
        </w:rPr>
        <w:t>检验规则</w:t>
      </w:r>
    </w:p>
    <w:p>
      <w:pPr>
        <w:pStyle w:val="106"/>
        <w:spacing w:before="120" w:after="120"/>
        <w:rPr>
          <w:rFonts w:ascii="Times New Roman"/>
        </w:rPr>
      </w:pPr>
      <w:r>
        <w:rPr>
          <w:rFonts w:ascii="Times New Roman"/>
        </w:rPr>
        <w:t>组批</w:t>
      </w:r>
    </w:p>
    <w:p>
      <w:pPr>
        <w:pStyle w:val="57"/>
        <w:ind w:firstLine="420"/>
        <w:rPr>
          <w:rFonts w:ascii="Times New Roman"/>
          <w:szCs w:val="21"/>
        </w:rPr>
      </w:pPr>
      <w:r>
        <w:rPr>
          <w:rFonts w:hint="eastAsia" w:ascii="Times New Roman"/>
        </w:rPr>
        <w:t>应</w:t>
      </w:r>
      <w:r>
        <w:rPr>
          <w:rFonts w:ascii="Times New Roman"/>
        </w:rPr>
        <w:t>以同一生产基地，同一品种、</w:t>
      </w:r>
      <w:r>
        <w:rPr>
          <w:rFonts w:hint="eastAsia" w:ascii="Times New Roman"/>
        </w:rPr>
        <w:t>同一等级、</w:t>
      </w:r>
      <w:r>
        <w:rPr>
          <w:rFonts w:ascii="Times New Roman"/>
        </w:rPr>
        <w:t>同一日期的</w:t>
      </w:r>
      <w:r>
        <w:rPr>
          <w:rFonts w:hint="eastAsia" w:ascii="Times New Roman"/>
        </w:rPr>
        <w:t>产品，作</w:t>
      </w:r>
      <w:r>
        <w:rPr>
          <w:rFonts w:ascii="Times New Roman"/>
        </w:rPr>
        <w:t>为一个检验批次。</w:t>
      </w:r>
    </w:p>
    <w:p>
      <w:pPr>
        <w:pStyle w:val="106"/>
        <w:spacing w:before="120" w:after="120"/>
        <w:rPr>
          <w:rFonts w:ascii="Times New Roman"/>
        </w:rPr>
      </w:pPr>
      <w:r>
        <w:rPr>
          <w:rFonts w:ascii="Times New Roman"/>
          <w:sz w:val="15"/>
          <w:szCs w:val="15"/>
        </w:rPr>
        <w:t xml:space="preserve"> </w:t>
      </w:r>
      <w:r>
        <w:rPr>
          <w:rFonts w:ascii="Times New Roman"/>
        </w:rPr>
        <w:t>抽样</w:t>
      </w:r>
    </w:p>
    <w:p>
      <w:pPr>
        <w:pStyle w:val="57"/>
        <w:ind w:firstLine="420"/>
        <w:rPr>
          <w:rFonts w:ascii="Times New Roman"/>
          <w:szCs w:val="21"/>
        </w:rPr>
      </w:pPr>
      <w:r>
        <w:rPr>
          <w:rFonts w:hint="eastAsia" w:ascii="Times New Roman"/>
        </w:rPr>
        <w:t>抽样应</w:t>
      </w:r>
      <w:r>
        <w:rPr>
          <w:rFonts w:ascii="Times New Roman"/>
        </w:rPr>
        <w:t>按NY/T 5344.4 执行。</w:t>
      </w:r>
    </w:p>
    <w:p>
      <w:pPr>
        <w:pStyle w:val="106"/>
        <w:spacing w:before="120" w:after="120"/>
        <w:rPr>
          <w:rFonts w:ascii="Times New Roman"/>
        </w:rPr>
      </w:pPr>
      <w:r>
        <w:t>型式检验</w:t>
      </w:r>
    </w:p>
    <w:p>
      <w:pPr>
        <w:pStyle w:val="57"/>
        <w:ind w:firstLine="420"/>
        <w:rPr>
          <w:rFonts w:ascii="Times New Roman"/>
          <w:szCs w:val="21"/>
        </w:rPr>
      </w:pPr>
      <w:r>
        <w:rPr>
          <w:rFonts w:hint="eastAsia"/>
        </w:rPr>
        <w:t>型式</w:t>
      </w:r>
      <w:r>
        <w:t>检验项目</w:t>
      </w:r>
      <w:r>
        <w:rPr>
          <w:rFonts w:hint="eastAsia"/>
        </w:rPr>
        <w:t>应</w:t>
      </w:r>
      <w:r>
        <w:t>为本</w:t>
      </w:r>
      <w:r>
        <w:rPr>
          <w:rFonts w:hint="eastAsia"/>
        </w:rPr>
        <w:t>文件</w:t>
      </w:r>
      <w:r>
        <w:rPr>
          <w:rFonts w:hint="eastAsia" w:ascii="Times New Roman"/>
          <w:lang w:val="en-US" w:eastAsia="zh-CN"/>
        </w:rPr>
        <w:t>6</w:t>
      </w:r>
      <w:r>
        <w:rPr>
          <w:rFonts w:hint="eastAsia" w:ascii="Times New Roman"/>
        </w:rPr>
        <w:t>.3</w:t>
      </w:r>
      <w:r>
        <w:rPr>
          <w:rFonts w:hint="eastAsia" w:ascii="Times New Roman" w:eastAsia="Times New Roman"/>
          <w:spacing w:val="-3"/>
          <w:szCs w:val="21"/>
          <w:lang w:val="zh-CN" w:bidi="zh-CN"/>
        </w:rPr>
        <w:t>～</w:t>
      </w:r>
      <w:r>
        <w:rPr>
          <w:rFonts w:hint="eastAsia" w:ascii="Times New Roman"/>
          <w:lang w:val="en-US" w:eastAsia="zh-CN"/>
        </w:rPr>
        <w:t>6</w:t>
      </w:r>
      <w:r>
        <w:rPr>
          <w:rFonts w:hint="eastAsia" w:ascii="Times New Roman"/>
        </w:rPr>
        <w:t>.5</w:t>
      </w:r>
      <w:r>
        <w:t>规定的全部</w:t>
      </w:r>
      <w:r>
        <w:rPr>
          <w:rFonts w:hint="eastAsia"/>
        </w:rPr>
        <w:t>项目</w:t>
      </w:r>
      <w:r>
        <w:t>，有下列情形之一者</w:t>
      </w:r>
      <w:r>
        <w:rPr>
          <w:rFonts w:hint="eastAsia"/>
        </w:rPr>
        <w:t>，</w:t>
      </w:r>
      <w:r>
        <w:t>应进行</w:t>
      </w:r>
      <w:r>
        <w:rPr>
          <w:rFonts w:hint="eastAsia"/>
        </w:rPr>
        <w:t>型式</w:t>
      </w:r>
      <w:r>
        <w:t>检验：</w:t>
      </w:r>
    </w:p>
    <w:p>
      <w:pPr>
        <w:pStyle w:val="233"/>
        <w:numPr>
          <w:ilvl w:val="0"/>
          <w:numId w:val="32"/>
        </w:numPr>
        <w:spacing w:before="43" w:beforeAutospacing="0" w:after="0" w:afterAutospacing="0"/>
        <w:rPr>
          <w:rFonts w:ascii="Times New Roman" w:hAnsi="Times New Roman" w:cs="Times New Roman"/>
          <w:sz w:val="21"/>
          <w:szCs w:val="21"/>
        </w:rPr>
      </w:pPr>
      <w:r>
        <w:rPr>
          <w:rFonts w:hint="eastAsia" w:cs="Times New Roman"/>
          <w:sz w:val="21"/>
          <w:szCs w:val="21"/>
        </w:rPr>
        <w:t>每年采摘初期；</w:t>
      </w:r>
    </w:p>
    <w:p>
      <w:pPr>
        <w:pStyle w:val="233"/>
        <w:numPr>
          <w:ilvl w:val="0"/>
          <w:numId w:val="32"/>
        </w:numPr>
        <w:spacing w:before="43" w:beforeAutospacing="0" w:after="0" w:afterAutospacing="0"/>
        <w:rPr>
          <w:rFonts w:ascii="Times New Roman" w:hAnsi="Times New Roman" w:cs="Times New Roman"/>
          <w:sz w:val="21"/>
          <w:szCs w:val="21"/>
        </w:rPr>
      </w:pPr>
      <w:r>
        <w:rPr>
          <w:rFonts w:cs="Times New Roman"/>
          <w:spacing w:val="-4"/>
          <w:sz w:val="21"/>
          <w:szCs w:val="21"/>
        </w:rPr>
        <w:t>生产环境发生较大变化</w:t>
      </w:r>
      <w:r>
        <w:rPr>
          <w:rFonts w:hint="eastAsia" w:cs="Times New Roman"/>
          <w:spacing w:val="-4"/>
          <w:sz w:val="21"/>
          <w:szCs w:val="21"/>
        </w:rPr>
        <w:t>，可能影响产品质量</w:t>
      </w:r>
      <w:r>
        <w:rPr>
          <w:rFonts w:cs="Times New Roman"/>
          <w:spacing w:val="-4"/>
          <w:sz w:val="21"/>
          <w:szCs w:val="21"/>
        </w:rPr>
        <w:t>时；</w:t>
      </w:r>
    </w:p>
    <w:p>
      <w:pPr>
        <w:pStyle w:val="233"/>
        <w:numPr>
          <w:ilvl w:val="0"/>
          <w:numId w:val="32"/>
        </w:numPr>
        <w:spacing w:before="43" w:beforeAutospacing="0" w:after="0" w:afterAutospacing="0"/>
        <w:rPr>
          <w:rFonts w:ascii="Times New Roman" w:hAnsi="Times New Roman" w:cs="Times New Roman"/>
          <w:sz w:val="21"/>
          <w:szCs w:val="21"/>
        </w:rPr>
      </w:pPr>
      <w:r>
        <w:rPr>
          <w:rFonts w:cs="Times New Roman"/>
          <w:spacing w:val="-2"/>
          <w:sz w:val="21"/>
          <w:szCs w:val="21"/>
        </w:rPr>
        <w:t>交收检验差异较大时；</w:t>
      </w:r>
    </w:p>
    <w:p>
      <w:pPr>
        <w:pStyle w:val="233"/>
        <w:numPr>
          <w:ilvl w:val="0"/>
          <w:numId w:val="32"/>
        </w:numPr>
        <w:spacing w:before="43" w:beforeAutospacing="0" w:after="0" w:afterAutospacing="0"/>
        <w:rPr>
          <w:rFonts w:ascii="Times New Roman" w:hAnsi="Times New Roman" w:cs="Times New Roman"/>
          <w:sz w:val="21"/>
          <w:szCs w:val="21"/>
        </w:rPr>
      </w:pPr>
      <w:r>
        <w:rPr>
          <w:rFonts w:cs="Times New Roman"/>
          <w:spacing w:val="-5"/>
          <w:sz w:val="21"/>
          <w:szCs w:val="21"/>
        </w:rPr>
        <w:t>国家</w:t>
      </w:r>
      <w:r>
        <w:rPr>
          <w:rFonts w:hint="eastAsia" w:cs="Times New Roman"/>
          <w:spacing w:val="-5"/>
          <w:sz w:val="21"/>
          <w:szCs w:val="21"/>
        </w:rPr>
        <w:t>市场</w:t>
      </w:r>
      <w:r>
        <w:rPr>
          <w:rFonts w:cs="Times New Roman"/>
          <w:spacing w:val="-5"/>
          <w:sz w:val="21"/>
          <w:szCs w:val="21"/>
        </w:rPr>
        <w:t>监督机构或主管部门提出</w:t>
      </w:r>
      <w:r>
        <w:rPr>
          <w:rFonts w:hint="eastAsia" w:cs="Times New Roman"/>
          <w:spacing w:val="-5"/>
          <w:sz w:val="21"/>
          <w:szCs w:val="21"/>
        </w:rPr>
        <w:t>型式</w:t>
      </w:r>
      <w:r>
        <w:rPr>
          <w:rFonts w:cs="Times New Roman"/>
          <w:spacing w:val="-5"/>
          <w:sz w:val="21"/>
          <w:szCs w:val="21"/>
        </w:rPr>
        <w:t>检验要求时。</w:t>
      </w:r>
    </w:p>
    <w:p>
      <w:pPr>
        <w:pStyle w:val="106"/>
        <w:spacing w:before="120" w:after="120"/>
        <w:rPr>
          <w:rFonts w:ascii="Times New Roman"/>
        </w:rPr>
      </w:pPr>
      <w:r>
        <w:rPr>
          <w:rFonts w:ascii="Times New Roman"/>
          <w:sz w:val="15"/>
          <w:szCs w:val="15"/>
        </w:rPr>
        <w:t xml:space="preserve"> </w:t>
      </w:r>
      <w:r>
        <w:t>交收检验</w:t>
      </w:r>
    </w:p>
    <w:p>
      <w:pPr>
        <w:pStyle w:val="57"/>
        <w:ind w:firstLine="420"/>
      </w:pPr>
      <w:r>
        <w:rPr>
          <w:rFonts w:ascii="Times New Roman"/>
        </w:rPr>
        <w:t>每批次产品交收前</w:t>
      </w:r>
      <w:r>
        <w:rPr>
          <w:rFonts w:hint="eastAsia" w:ascii="Times New Roman"/>
        </w:rPr>
        <w:t>，</w:t>
      </w:r>
      <w:r>
        <w:rPr>
          <w:rFonts w:ascii="Times New Roman"/>
        </w:rPr>
        <w:t>生产单位</w:t>
      </w:r>
      <w:r>
        <w:rPr>
          <w:rFonts w:hint="eastAsia" w:ascii="Times New Roman"/>
        </w:rPr>
        <w:t>均</w:t>
      </w:r>
      <w:r>
        <w:rPr>
          <w:rFonts w:ascii="Times New Roman"/>
        </w:rPr>
        <w:t>应进行交收检验，交收检验内容</w:t>
      </w:r>
      <w:r>
        <w:rPr>
          <w:rFonts w:hint="eastAsia" w:ascii="Times New Roman"/>
        </w:rPr>
        <w:t>应</w:t>
      </w:r>
      <w:r>
        <w:rPr>
          <w:rFonts w:ascii="Times New Roman"/>
        </w:rPr>
        <w:t>包括感官</w:t>
      </w:r>
      <w:r>
        <w:rPr>
          <w:rFonts w:hint="eastAsia" w:ascii="Times New Roman"/>
        </w:rPr>
        <w:t>特征、单果重、</w:t>
      </w:r>
      <w:r>
        <w:rPr>
          <w:rFonts w:ascii="Times New Roman"/>
        </w:rPr>
        <w:t>包装、标签标识。检验合格的产品方可交收。</w:t>
      </w:r>
    </w:p>
    <w:p>
      <w:pPr>
        <w:pStyle w:val="106"/>
        <w:spacing w:before="120" w:after="120"/>
        <w:rPr>
          <w:rFonts w:ascii="Times New Roman"/>
        </w:rPr>
      </w:pPr>
      <w:r>
        <w:rPr>
          <w:rFonts w:ascii="Times New Roman"/>
          <w:sz w:val="15"/>
          <w:szCs w:val="15"/>
        </w:rPr>
        <w:t xml:space="preserve"> </w:t>
      </w:r>
      <w:r>
        <w:rPr>
          <w:rFonts w:ascii="Times New Roman"/>
        </w:rPr>
        <w:t>判断规则</w:t>
      </w:r>
    </w:p>
    <w:p>
      <w:pPr>
        <w:pStyle w:val="57"/>
        <w:ind w:firstLine="420"/>
        <w:rPr>
          <w:rFonts w:ascii="Times New Roman"/>
        </w:rPr>
      </w:pPr>
      <w:r>
        <w:rPr>
          <w:rFonts w:ascii="Times New Roman"/>
        </w:rPr>
        <w:t>检验项目全部符合本</w:t>
      </w:r>
      <w:r>
        <w:rPr>
          <w:rFonts w:hint="eastAsia" w:ascii="Times New Roman"/>
        </w:rPr>
        <w:t>文件规定</w:t>
      </w:r>
      <w:r>
        <w:rPr>
          <w:rFonts w:ascii="Times New Roman"/>
        </w:rPr>
        <w:t>，</w:t>
      </w:r>
      <w:r>
        <w:rPr>
          <w:rFonts w:hint="eastAsia" w:ascii="Times New Roman"/>
        </w:rPr>
        <w:t>应</w:t>
      </w:r>
      <w:r>
        <w:rPr>
          <w:rFonts w:ascii="Times New Roman"/>
        </w:rPr>
        <w:t>判该批产品合格。检验</w:t>
      </w:r>
      <w:r>
        <w:rPr>
          <w:rFonts w:hint="eastAsia" w:ascii="Times New Roman"/>
        </w:rPr>
        <w:t>项目</w:t>
      </w:r>
      <w:r>
        <w:rPr>
          <w:rFonts w:ascii="Times New Roman"/>
        </w:rPr>
        <w:t>中安全指标不符合</w:t>
      </w:r>
      <w:r>
        <w:rPr>
          <w:rFonts w:hint="eastAsia" w:ascii="Times New Roman"/>
        </w:rPr>
        <w:t>规定</w:t>
      </w:r>
      <w:r>
        <w:rPr>
          <w:rFonts w:ascii="Times New Roman"/>
        </w:rPr>
        <w:t>时，</w:t>
      </w:r>
      <w:r>
        <w:rPr>
          <w:rFonts w:hint="eastAsia" w:ascii="Times New Roman"/>
        </w:rPr>
        <w:t>应</w:t>
      </w:r>
      <w:r>
        <w:rPr>
          <w:rFonts w:ascii="Times New Roman"/>
        </w:rPr>
        <w:t>判该批产品不合格，不得复检。等级指标</w:t>
      </w:r>
      <w:r>
        <w:rPr>
          <w:rFonts w:hint="eastAsia" w:ascii="Times New Roman"/>
        </w:rPr>
        <w:t>有</w:t>
      </w:r>
      <w:r>
        <w:rPr>
          <w:rFonts w:ascii="Times New Roman"/>
        </w:rPr>
        <w:t>不符合</w:t>
      </w:r>
      <w:r>
        <w:rPr>
          <w:rFonts w:hint="eastAsia" w:ascii="Times New Roman"/>
        </w:rPr>
        <w:t>规定时</w:t>
      </w:r>
      <w:r>
        <w:rPr>
          <w:rFonts w:ascii="Times New Roman"/>
        </w:rPr>
        <w:t>，</w:t>
      </w:r>
      <w:r>
        <w:rPr>
          <w:rFonts w:hint="eastAsia" w:ascii="Times New Roman"/>
        </w:rPr>
        <w:t>应</w:t>
      </w:r>
      <w:r>
        <w:rPr>
          <w:rFonts w:ascii="Times New Roman"/>
        </w:rPr>
        <w:t>逐级下判，低于二级</w:t>
      </w:r>
      <w:r>
        <w:rPr>
          <w:rFonts w:hint="eastAsia" w:ascii="Times New Roman"/>
        </w:rPr>
        <w:t>应</w:t>
      </w:r>
      <w:r>
        <w:rPr>
          <w:rFonts w:ascii="Times New Roman"/>
        </w:rPr>
        <w:t>判为级外品</w:t>
      </w:r>
      <w:bookmarkStart w:id="50" w:name="_GoBack"/>
      <w:bookmarkEnd w:id="50"/>
      <w:r>
        <w:rPr>
          <w:rFonts w:hint="eastAsia" w:ascii="Times New Roman"/>
        </w:rPr>
        <w:t>。</w:t>
      </w:r>
      <w:r>
        <w:rPr>
          <w:rFonts w:ascii="Times New Roman"/>
        </w:rPr>
        <w:t>理化指标和感官检验不合格</w:t>
      </w:r>
      <w:r>
        <w:rPr>
          <w:rFonts w:hint="eastAsia" w:ascii="Times New Roman"/>
        </w:rPr>
        <w:t>规定时</w:t>
      </w:r>
      <w:r>
        <w:rPr>
          <w:rFonts w:ascii="Times New Roman"/>
        </w:rPr>
        <w:t>，可加倍取样复检，复检仍不合格，</w:t>
      </w:r>
      <w:r>
        <w:rPr>
          <w:rFonts w:hint="eastAsia" w:ascii="Times New Roman"/>
        </w:rPr>
        <w:t>应</w:t>
      </w:r>
      <w:r>
        <w:rPr>
          <w:rFonts w:ascii="Times New Roman"/>
        </w:rPr>
        <w:t>判该批产品不合格。</w:t>
      </w:r>
    </w:p>
    <w:p>
      <w:pPr>
        <w:pStyle w:val="105"/>
        <w:spacing w:before="240" w:after="240"/>
        <w:rPr>
          <w:rFonts w:ascii="Times New Roman"/>
        </w:rPr>
      </w:pPr>
      <w:r>
        <w:rPr>
          <w:rFonts w:hint="eastAsia" w:ascii="Times New Roman"/>
          <w:color w:val="auto"/>
        </w:rPr>
        <w:t>标签、</w:t>
      </w:r>
      <w:r>
        <w:rPr>
          <w:rFonts w:ascii="Times New Roman"/>
        </w:rPr>
        <w:t>标志、包装、运输</w:t>
      </w:r>
      <w:r>
        <w:rPr>
          <w:rFonts w:hint="eastAsia" w:ascii="Times New Roman"/>
        </w:rPr>
        <w:t>和</w:t>
      </w:r>
      <w:r>
        <w:rPr>
          <w:rFonts w:ascii="Times New Roman"/>
        </w:rPr>
        <w:t>贮存</w:t>
      </w:r>
    </w:p>
    <w:p>
      <w:pPr>
        <w:pStyle w:val="106"/>
        <w:spacing w:before="120" w:after="120"/>
        <w:rPr>
          <w:rFonts w:ascii="Times New Roman"/>
        </w:rPr>
      </w:pPr>
      <w:r>
        <w:rPr>
          <w:rFonts w:hint="eastAsia" w:ascii="Times New Roman"/>
          <w:color w:val="auto"/>
        </w:rPr>
        <w:t>标签、</w:t>
      </w:r>
      <w:r>
        <w:rPr>
          <w:rFonts w:ascii="Times New Roman"/>
        </w:rPr>
        <w:t>标志</w:t>
      </w:r>
    </w:p>
    <w:p>
      <w:pPr>
        <w:pStyle w:val="57"/>
        <w:ind w:firstLine="420"/>
        <w:rPr>
          <w:rFonts w:ascii="Times New Roman"/>
        </w:rPr>
      </w:pPr>
      <w:r>
        <w:rPr>
          <w:rFonts w:hint="eastAsia" w:ascii="Times New Roman"/>
          <w:lang w:val="en-US" w:eastAsia="zh-CN"/>
        </w:rPr>
        <w:t>产品外包装应标注怀远石榴地理标志证明商标，并标明产品名称、品种、产地、包装日期、生产单位、数量或净含量、执行标准代号等。</w:t>
      </w:r>
      <w:r>
        <w:rPr>
          <w:rFonts w:ascii="Times New Roman"/>
        </w:rPr>
        <w:t>产品包装</w:t>
      </w:r>
      <w:r>
        <w:rPr>
          <w:rFonts w:hint="eastAsia" w:ascii="Times New Roman"/>
        </w:rPr>
        <w:t>标志</w:t>
      </w:r>
      <w:r>
        <w:rPr>
          <w:rFonts w:ascii="Times New Roman"/>
        </w:rPr>
        <w:t>符合</w:t>
      </w:r>
      <w:r>
        <w:rPr>
          <w:rFonts w:hint="eastAsia" w:ascii="Times New Roman"/>
        </w:rPr>
        <w:t>GB/T 191</w:t>
      </w:r>
      <w:r>
        <w:rPr>
          <w:rFonts w:ascii="Times New Roman"/>
        </w:rPr>
        <w:t>的规定。</w:t>
      </w:r>
    </w:p>
    <w:p>
      <w:pPr>
        <w:pStyle w:val="106"/>
        <w:spacing w:before="120" w:after="120"/>
        <w:rPr>
          <w:rFonts w:ascii="Times New Roman"/>
        </w:rPr>
      </w:pPr>
      <w:r>
        <w:rPr>
          <w:rFonts w:ascii="Times New Roman"/>
        </w:rPr>
        <w:t>包装</w:t>
      </w:r>
    </w:p>
    <w:p>
      <w:pPr>
        <w:pStyle w:val="57"/>
        <w:ind w:firstLine="420"/>
        <w:rPr>
          <w:rFonts w:ascii="Times New Roman"/>
          <w:szCs w:val="21"/>
        </w:rPr>
      </w:pPr>
      <w:r>
        <w:rPr>
          <w:rFonts w:ascii="Times New Roman"/>
        </w:rPr>
        <w:t>产品包装应符合GB/T 34343</w:t>
      </w:r>
      <w:r>
        <w:rPr>
          <w:rFonts w:hint="eastAsia" w:ascii="Times New Roman"/>
        </w:rPr>
        <w:t xml:space="preserve"> </w:t>
      </w:r>
      <w:r>
        <w:rPr>
          <w:rFonts w:ascii="Times New Roman"/>
        </w:rPr>
        <w:t xml:space="preserve">的规定，包装材料应符合食品安全国家标准的相关规定。 </w:t>
      </w:r>
    </w:p>
    <w:p>
      <w:pPr>
        <w:pStyle w:val="106"/>
        <w:spacing w:before="120" w:after="120"/>
        <w:rPr>
          <w:rFonts w:ascii="Times New Roman"/>
        </w:rPr>
      </w:pPr>
      <w:r>
        <w:rPr>
          <w:rFonts w:ascii="Times New Roman"/>
        </w:rPr>
        <w:t>运输</w:t>
      </w:r>
    </w:p>
    <w:p>
      <w:pPr>
        <w:pStyle w:val="57"/>
        <w:ind w:firstLine="420"/>
        <w:rPr>
          <w:rFonts w:ascii="Times New Roman"/>
          <w:szCs w:val="21"/>
        </w:rPr>
      </w:pPr>
      <w:r>
        <w:rPr>
          <w:rFonts w:ascii="Times New Roman"/>
        </w:rPr>
        <w:t>运输工具应清洁、卫生、干燥、无其他污染物；运输过程中应具有防雨、防潮设施，不得与有毒、有害、有异味的物品混运，装卸时应轻拿轻放</w:t>
      </w:r>
      <w:r>
        <w:rPr>
          <w:rFonts w:hint="eastAsia" w:ascii="Times New Roman"/>
        </w:rPr>
        <w:t>，且应符合SB/T 10884 的规定</w:t>
      </w:r>
      <w:r>
        <w:rPr>
          <w:rFonts w:ascii="Times New Roman"/>
        </w:rPr>
        <w:t>。</w:t>
      </w:r>
    </w:p>
    <w:p>
      <w:pPr>
        <w:pStyle w:val="106"/>
        <w:spacing w:before="120" w:after="120"/>
        <w:rPr>
          <w:rFonts w:ascii="Times New Roman"/>
        </w:rPr>
      </w:pPr>
      <w:r>
        <w:rPr>
          <w:rFonts w:ascii="Times New Roman"/>
        </w:rPr>
        <w:t>贮存</w:t>
      </w:r>
    </w:p>
    <w:p>
      <w:pPr>
        <w:pStyle w:val="57"/>
        <w:ind w:firstLine="420"/>
        <w:rPr>
          <w:rFonts w:ascii="Times New Roman"/>
        </w:rPr>
      </w:pPr>
      <w:r>
        <w:rPr>
          <w:rFonts w:hint="eastAsia" w:ascii="Times New Roman"/>
        </w:rPr>
        <w:t>贮存应</w:t>
      </w:r>
      <w:r>
        <w:rPr>
          <w:rFonts w:ascii="Times New Roman"/>
        </w:rPr>
        <w:t xml:space="preserve">按 </w:t>
      </w:r>
      <w:r>
        <w:rPr>
          <w:rFonts w:hint="eastAsia" w:ascii="Times New Roman"/>
        </w:rPr>
        <w:t>GB/T 23244</w:t>
      </w:r>
      <w:r>
        <w:rPr>
          <w:rFonts w:ascii="Times New Roman"/>
        </w:rPr>
        <w:t>执行。</w:t>
      </w:r>
      <w:bookmarkEnd w:id="22"/>
      <w:bookmarkStart w:id="48" w:name="BookMark5"/>
    </w:p>
    <w:p>
      <w:pPr>
        <w:rPr>
          <w:rFonts w:hint="eastAsia" w:ascii="Times New Roman"/>
          <w:b/>
          <w:bCs/>
          <w:lang w:val="en-US" w:eastAsia="zh-CN"/>
        </w:rPr>
      </w:pPr>
      <w:r>
        <w:rPr>
          <w:rFonts w:hint="eastAsia" w:ascii="Times New Roman"/>
          <w:b/>
          <w:bCs/>
          <w:lang w:val="en-US" w:eastAsia="zh-CN"/>
        </w:rPr>
        <w:br w:type="page"/>
      </w:r>
    </w:p>
    <w:p>
      <w:pPr>
        <w:pStyle w:val="57"/>
        <w:ind w:firstLine="42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 录 A</w:t>
      </w:r>
    </w:p>
    <w:p>
      <w:pPr>
        <w:pStyle w:val="57"/>
        <w:ind w:firstLine="42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（规范性）</w:t>
      </w:r>
    </w:p>
    <w:p>
      <w:pPr>
        <w:pStyle w:val="57"/>
        <w:ind w:firstLine="42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地理标志证明商标怀远石榴保护范围图</w:t>
      </w:r>
    </w:p>
    <w:p>
      <w:pPr>
        <w:pStyle w:val="57"/>
        <w:ind w:firstLine="420"/>
        <w:jc w:val="center"/>
        <w:rPr>
          <w:rFonts w:hint="eastAsia" w:ascii="Times New Roman"/>
          <w:b/>
          <w:bCs/>
          <w:lang w:val="en-US" w:eastAsia="zh-CN"/>
        </w:rPr>
      </w:pPr>
    </w:p>
    <w:p>
      <w:pPr>
        <w:pStyle w:val="57"/>
        <w:ind w:firstLine="420"/>
        <w:rPr>
          <w:rFonts w:hint="eastAsia" w:ascii="Times New Roman"/>
          <w:lang w:val="en-US" w:eastAsia="zh-CN"/>
        </w:rPr>
      </w:pPr>
      <w:r>
        <w:rPr>
          <w:rFonts w:hint="eastAsia" w:ascii="黑体" w:hAnsi="黑体" w:eastAsia="黑体" w:cs="黑体"/>
          <w:lang w:val="en-US" w:eastAsia="zh-CN"/>
        </w:rPr>
        <w:t xml:space="preserve">A.1 </w:t>
      </w:r>
      <w:r>
        <w:rPr>
          <w:rFonts w:hint="eastAsia" w:ascii="Times New Roman"/>
          <w:lang w:val="en-US" w:eastAsia="zh-CN"/>
        </w:rPr>
        <w:t>地理标志证明商标 怀远石榴的保护范围见图A.1。</w:t>
      </w:r>
    </w:p>
    <w:p>
      <w:pPr>
        <w:pStyle w:val="57"/>
        <w:ind w:firstLine="420"/>
        <w:rPr>
          <w:rFonts w:hint="default" w:ascii="Times New Roman"/>
          <w:lang w:val="en-US" w:eastAsia="zh-CN"/>
        </w:rPr>
      </w:pPr>
    </w:p>
    <w:p>
      <w:pPr>
        <w:pStyle w:val="57"/>
        <w:ind w:firstLine="420"/>
        <w:jc w:val="center"/>
        <w:rPr>
          <w:rFonts w:hint="eastAsia" w:eastAsia="宋体"/>
          <w:lang w:eastAsia="zh-CN"/>
        </w:rPr>
      </w:pPr>
      <w:r>
        <w:rPr>
          <w:rFonts w:hint="eastAsia" w:eastAsia="宋体"/>
          <w:lang w:eastAsia="zh-CN"/>
        </w:rPr>
        <w:drawing>
          <wp:inline distT="0" distB="0" distL="114300" distR="114300">
            <wp:extent cx="5936615" cy="5488940"/>
            <wp:effectExtent l="0" t="0" r="6985" b="12700"/>
            <wp:docPr id="4" name="图片 4" descr="46692615040821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66926150408210124"/>
                    <pic:cNvPicPr>
                      <a:picLocks noChangeAspect="1"/>
                    </pic:cNvPicPr>
                  </pic:nvPicPr>
                  <pic:blipFill>
                    <a:blip r:embed="rId17"/>
                    <a:stretch>
                      <a:fillRect/>
                    </a:stretch>
                  </pic:blipFill>
                  <pic:spPr>
                    <a:xfrm>
                      <a:off x="0" y="0"/>
                      <a:ext cx="5936615" cy="5488940"/>
                    </a:xfrm>
                    <a:prstGeom prst="rect">
                      <a:avLst/>
                    </a:prstGeom>
                  </pic:spPr>
                </pic:pic>
              </a:graphicData>
            </a:graphic>
          </wp:inline>
        </w:drawing>
      </w:r>
    </w:p>
    <w:p>
      <w:pPr>
        <w:pStyle w:val="57"/>
        <w:ind w:firstLine="420"/>
        <w:jc w:val="center"/>
        <w:rPr>
          <w:rFonts w:hint="default"/>
          <w:lang w:val="en-US" w:eastAsia="zh-CN"/>
        </w:rPr>
      </w:pPr>
    </w:p>
    <w:p>
      <w:pPr>
        <w:pStyle w:val="57"/>
        <w:ind w:firstLine="420"/>
        <w:jc w:val="center"/>
        <w:rPr>
          <w:rFonts w:hint="eastAsia" w:ascii="黑体" w:hAnsi="黑体" w:eastAsia="黑体" w:cs="黑体"/>
        </w:rPr>
      </w:pPr>
      <w:r>
        <w:rPr>
          <w:rFonts w:hint="eastAsia" w:ascii="黑体" w:hAnsi="黑体" w:eastAsia="黑体" w:cs="黑体"/>
          <w:lang w:val="en-US" w:eastAsia="zh-CN"/>
        </w:rPr>
        <w:t>图A.1 地理标志证明商标怀远石榴保护范围</w:t>
      </w:r>
    </w:p>
    <w:p>
      <w:pPr>
        <w:pStyle w:val="57"/>
        <w:ind w:firstLine="420"/>
        <w:rPr>
          <w:rFonts w:hint="eastAsia"/>
          <w:lang w:val="en-US" w:eastAsia="zh-CN"/>
        </w:rPr>
      </w:pPr>
    </w:p>
    <w:bookmarkEnd w:id="48"/>
    <w:p>
      <w:pPr>
        <w:pStyle w:val="57"/>
        <w:ind w:firstLine="0" w:firstLineChars="0"/>
        <w:jc w:val="center"/>
      </w:pPr>
      <w:bookmarkStart w:id="49"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7ED5FC3"/>
    <w:multiLevelType w:val="multilevel"/>
    <w:tmpl w:val="27ED5FC3"/>
    <w:lvl w:ilvl="0" w:tentative="0">
      <w:start w:val="1"/>
      <w:numFmt w:val="lowerLetter"/>
      <w:lvlText w:val="%1)"/>
      <w:lvlJc w:val="left"/>
      <w:pPr>
        <w:ind w:left="957" w:hanging="419"/>
      </w:pPr>
      <w:rPr>
        <w:rFonts w:hint="eastAsia" w:ascii="宋体" w:hAnsi="宋体" w:eastAsia="宋体"/>
        <w:sz w:val="20"/>
        <w:szCs w:val="20"/>
      </w:rPr>
    </w:lvl>
    <w:lvl w:ilvl="1" w:tentative="0">
      <w:start w:val="0"/>
      <w:numFmt w:val="bullet"/>
      <w:lvlText w:val="•"/>
      <w:lvlJc w:val="left"/>
      <w:pPr>
        <w:ind w:left="1924" w:hanging="419"/>
      </w:pPr>
      <w:rPr>
        <w:rFonts w:hint="default" w:ascii="Times New Roman" w:hAnsi="Times New Roman" w:cs="Times New Roman"/>
      </w:rPr>
    </w:lvl>
    <w:lvl w:ilvl="2" w:tentative="0">
      <w:start w:val="0"/>
      <w:numFmt w:val="bullet"/>
      <w:lvlText w:val="•"/>
      <w:lvlJc w:val="left"/>
      <w:pPr>
        <w:ind w:left="2888" w:hanging="419"/>
      </w:pPr>
      <w:rPr>
        <w:rFonts w:hint="default" w:ascii="Times New Roman" w:hAnsi="Times New Roman" w:cs="Times New Roman"/>
      </w:rPr>
    </w:lvl>
    <w:lvl w:ilvl="3" w:tentative="0">
      <w:start w:val="0"/>
      <w:numFmt w:val="bullet"/>
      <w:lvlText w:val="•"/>
      <w:lvlJc w:val="left"/>
      <w:pPr>
        <w:ind w:left="3853" w:hanging="419"/>
      </w:pPr>
      <w:rPr>
        <w:rFonts w:hint="default" w:ascii="Times New Roman" w:hAnsi="Times New Roman" w:cs="Times New Roman"/>
      </w:rPr>
    </w:lvl>
    <w:lvl w:ilvl="4" w:tentative="0">
      <w:start w:val="0"/>
      <w:numFmt w:val="bullet"/>
      <w:lvlText w:val="•"/>
      <w:lvlJc w:val="left"/>
      <w:pPr>
        <w:ind w:left="4817" w:hanging="419"/>
      </w:pPr>
      <w:rPr>
        <w:rFonts w:hint="default" w:ascii="Times New Roman" w:hAnsi="Times New Roman" w:cs="Times New Roman"/>
      </w:rPr>
    </w:lvl>
    <w:lvl w:ilvl="5" w:tentative="0">
      <w:start w:val="0"/>
      <w:numFmt w:val="bullet"/>
      <w:lvlText w:val="•"/>
      <w:lvlJc w:val="left"/>
      <w:pPr>
        <w:ind w:left="5782" w:hanging="419"/>
      </w:pPr>
      <w:rPr>
        <w:rFonts w:hint="default" w:ascii="Times New Roman" w:hAnsi="Times New Roman" w:cs="Times New Roman"/>
      </w:rPr>
    </w:lvl>
    <w:lvl w:ilvl="6" w:tentative="0">
      <w:start w:val="0"/>
      <w:numFmt w:val="bullet"/>
      <w:lvlText w:val="•"/>
      <w:lvlJc w:val="left"/>
      <w:pPr>
        <w:ind w:left="6746" w:hanging="419"/>
      </w:pPr>
      <w:rPr>
        <w:rFonts w:hint="default" w:ascii="Times New Roman" w:hAnsi="Times New Roman" w:cs="Times New Roman"/>
      </w:rPr>
    </w:lvl>
    <w:lvl w:ilvl="7" w:tentative="0">
      <w:start w:val="0"/>
      <w:numFmt w:val="bullet"/>
      <w:lvlText w:val="•"/>
      <w:lvlJc w:val="left"/>
      <w:pPr>
        <w:ind w:left="7710" w:hanging="419"/>
      </w:pPr>
      <w:rPr>
        <w:rFonts w:hint="default" w:ascii="Times New Roman" w:hAnsi="Times New Roman" w:cs="Times New Roman"/>
      </w:rPr>
    </w:lvl>
    <w:lvl w:ilvl="8" w:tentative="0">
      <w:start w:val="0"/>
      <w:numFmt w:val="bullet"/>
      <w:lvlText w:val="•"/>
      <w:lvlJc w:val="left"/>
      <w:pPr>
        <w:ind w:left="8675" w:hanging="419"/>
      </w:pPr>
      <w:rPr>
        <w:rFonts w:hint="default" w:ascii="Times New Roman" w:hAnsi="Times New Roman" w:cs="Times New Roman"/>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MDk5MDRiMzFmYjRkYWYwNTRmZWZiNGI0NTkyOTg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2337D11"/>
    <w:rsid w:val="037405E1"/>
    <w:rsid w:val="03AF33C7"/>
    <w:rsid w:val="04041965"/>
    <w:rsid w:val="04E142F5"/>
    <w:rsid w:val="050D2A9B"/>
    <w:rsid w:val="05404C1F"/>
    <w:rsid w:val="058C7E64"/>
    <w:rsid w:val="05BC655C"/>
    <w:rsid w:val="05EC445F"/>
    <w:rsid w:val="06AB431A"/>
    <w:rsid w:val="07A174CB"/>
    <w:rsid w:val="09A137B2"/>
    <w:rsid w:val="09B3067A"/>
    <w:rsid w:val="09D019BF"/>
    <w:rsid w:val="0C032502"/>
    <w:rsid w:val="0C4A0131"/>
    <w:rsid w:val="0C7E65A6"/>
    <w:rsid w:val="0CD06F02"/>
    <w:rsid w:val="0D7C1107"/>
    <w:rsid w:val="0E6D6359"/>
    <w:rsid w:val="0EB65F51"/>
    <w:rsid w:val="0EC341CA"/>
    <w:rsid w:val="0F556719"/>
    <w:rsid w:val="0F824086"/>
    <w:rsid w:val="0F9C6EF5"/>
    <w:rsid w:val="0FCB3FB4"/>
    <w:rsid w:val="106F460A"/>
    <w:rsid w:val="107734BE"/>
    <w:rsid w:val="112847B9"/>
    <w:rsid w:val="116E2B13"/>
    <w:rsid w:val="11934328"/>
    <w:rsid w:val="131507D5"/>
    <w:rsid w:val="133236CD"/>
    <w:rsid w:val="13946135"/>
    <w:rsid w:val="139A199E"/>
    <w:rsid w:val="15D45246"/>
    <w:rsid w:val="161C0D90"/>
    <w:rsid w:val="1633267B"/>
    <w:rsid w:val="16BB079F"/>
    <w:rsid w:val="16C46D32"/>
    <w:rsid w:val="17C36FE9"/>
    <w:rsid w:val="196A3BC0"/>
    <w:rsid w:val="19B4308D"/>
    <w:rsid w:val="1A10558B"/>
    <w:rsid w:val="1A255D39"/>
    <w:rsid w:val="1A3664FF"/>
    <w:rsid w:val="1A9F3D3E"/>
    <w:rsid w:val="1AB366FF"/>
    <w:rsid w:val="1B112627"/>
    <w:rsid w:val="1B233D3D"/>
    <w:rsid w:val="1B461979"/>
    <w:rsid w:val="1C2269D4"/>
    <w:rsid w:val="1C4D552D"/>
    <w:rsid w:val="1CC950A2"/>
    <w:rsid w:val="1DEF6D8A"/>
    <w:rsid w:val="1E0760C3"/>
    <w:rsid w:val="1E94569F"/>
    <w:rsid w:val="1EDE3B19"/>
    <w:rsid w:val="1EE91A2B"/>
    <w:rsid w:val="1F290F61"/>
    <w:rsid w:val="1F35421B"/>
    <w:rsid w:val="1F881244"/>
    <w:rsid w:val="1FD16BF6"/>
    <w:rsid w:val="1FEB3581"/>
    <w:rsid w:val="2040567B"/>
    <w:rsid w:val="204A474C"/>
    <w:rsid w:val="20C04A0E"/>
    <w:rsid w:val="21414FA7"/>
    <w:rsid w:val="215869F4"/>
    <w:rsid w:val="21B26104"/>
    <w:rsid w:val="22737F8A"/>
    <w:rsid w:val="22CF718A"/>
    <w:rsid w:val="22E5075C"/>
    <w:rsid w:val="22F8048F"/>
    <w:rsid w:val="23B75C54"/>
    <w:rsid w:val="23CD36CA"/>
    <w:rsid w:val="23EF1892"/>
    <w:rsid w:val="24AC7A77"/>
    <w:rsid w:val="24C85C3F"/>
    <w:rsid w:val="250F7D12"/>
    <w:rsid w:val="257C53A7"/>
    <w:rsid w:val="25D54AB7"/>
    <w:rsid w:val="27286E69"/>
    <w:rsid w:val="27460F86"/>
    <w:rsid w:val="28B158A4"/>
    <w:rsid w:val="2A1A0CEB"/>
    <w:rsid w:val="2A743763"/>
    <w:rsid w:val="2BB0716F"/>
    <w:rsid w:val="2BBD2276"/>
    <w:rsid w:val="2C4D184B"/>
    <w:rsid w:val="2CBA0563"/>
    <w:rsid w:val="2E0C75CB"/>
    <w:rsid w:val="2E81758A"/>
    <w:rsid w:val="2EFE6E2D"/>
    <w:rsid w:val="2F6F3887"/>
    <w:rsid w:val="2FB27C17"/>
    <w:rsid w:val="305B205D"/>
    <w:rsid w:val="30D065A7"/>
    <w:rsid w:val="30D2231F"/>
    <w:rsid w:val="3207424B"/>
    <w:rsid w:val="3212499D"/>
    <w:rsid w:val="325D030E"/>
    <w:rsid w:val="32A7003F"/>
    <w:rsid w:val="330D5C27"/>
    <w:rsid w:val="33D4015C"/>
    <w:rsid w:val="340A7BE9"/>
    <w:rsid w:val="349D706A"/>
    <w:rsid w:val="35702A80"/>
    <w:rsid w:val="35D2691D"/>
    <w:rsid w:val="35E72927"/>
    <w:rsid w:val="371B1227"/>
    <w:rsid w:val="3733163E"/>
    <w:rsid w:val="37537F32"/>
    <w:rsid w:val="37AE5168"/>
    <w:rsid w:val="39561614"/>
    <w:rsid w:val="395835DE"/>
    <w:rsid w:val="396E4BAF"/>
    <w:rsid w:val="3B653D90"/>
    <w:rsid w:val="3BF219D9"/>
    <w:rsid w:val="3C0812EB"/>
    <w:rsid w:val="3C6B187A"/>
    <w:rsid w:val="3C97441D"/>
    <w:rsid w:val="3C9F5934"/>
    <w:rsid w:val="3CB72D11"/>
    <w:rsid w:val="3D477BF1"/>
    <w:rsid w:val="3E09134A"/>
    <w:rsid w:val="3E261EFC"/>
    <w:rsid w:val="3E75253C"/>
    <w:rsid w:val="3E9C21BE"/>
    <w:rsid w:val="3F0C10F2"/>
    <w:rsid w:val="3F2D7618"/>
    <w:rsid w:val="3F6211A5"/>
    <w:rsid w:val="3F650802"/>
    <w:rsid w:val="42102B0B"/>
    <w:rsid w:val="42554B5E"/>
    <w:rsid w:val="42656804"/>
    <w:rsid w:val="42800C1C"/>
    <w:rsid w:val="42DC0DDB"/>
    <w:rsid w:val="431542ED"/>
    <w:rsid w:val="431B26A6"/>
    <w:rsid w:val="438576C5"/>
    <w:rsid w:val="43994F1E"/>
    <w:rsid w:val="43B05FDE"/>
    <w:rsid w:val="440C3942"/>
    <w:rsid w:val="4473751E"/>
    <w:rsid w:val="46665E93"/>
    <w:rsid w:val="46CB3641"/>
    <w:rsid w:val="46F30DEA"/>
    <w:rsid w:val="47341BB2"/>
    <w:rsid w:val="47376F28"/>
    <w:rsid w:val="475C073D"/>
    <w:rsid w:val="477B5067"/>
    <w:rsid w:val="479E48B1"/>
    <w:rsid w:val="48E7672C"/>
    <w:rsid w:val="49382AE4"/>
    <w:rsid w:val="493A2D00"/>
    <w:rsid w:val="4AFB026D"/>
    <w:rsid w:val="4B217CD3"/>
    <w:rsid w:val="4BFC056A"/>
    <w:rsid w:val="4C215AB1"/>
    <w:rsid w:val="4CE1714D"/>
    <w:rsid w:val="4D1F0243"/>
    <w:rsid w:val="4E3E0B9C"/>
    <w:rsid w:val="50285660"/>
    <w:rsid w:val="51A61A99"/>
    <w:rsid w:val="51B573C7"/>
    <w:rsid w:val="526B217C"/>
    <w:rsid w:val="536B7291"/>
    <w:rsid w:val="53C02053"/>
    <w:rsid w:val="53C80DCD"/>
    <w:rsid w:val="53DC57D5"/>
    <w:rsid w:val="54877909"/>
    <w:rsid w:val="54E029AD"/>
    <w:rsid w:val="54E53058"/>
    <w:rsid w:val="54F55D2D"/>
    <w:rsid w:val="565020BD"/>
    <w:rsid w:val="56B75990"/>
    <w:rsid w:val="56F049FE"/>
    <w:rsid w:val="577338B7"/>
    <w:rsid w:val="57765EBD"/>
    <w:rsid w:val="57770C7B"/>
    <w:rsid w:val="5798756F"/>
    <w:rsid w:val="57AA72A2"/>
    <w:rsid w:val="57AC6B77"/>
    <w:rsid w:val="58150BC0"/>
    <w:rsid w:val="58FA1B64"/>
    <w:rsid w:val="596516D3"/>
    <w:rsid w:val="59EC76FE"/>
    <w:rsid w:val="5A4B6B1B"/>
    <w:rsid w:val="5CDD2880"/>
    <w:rsid w:val="5DB26EB1"/>
    <w:rsid w:val="5DD9180F"/>
    <w:rsid w:val="5E4C4C10"/>
    <w:rsid w:val="5F8A1E93"/>
    <w:rsid w:val="61E41603"/>
    <w:rsid w:val="63CD67F3"/>
    <w:rsid w:val="645A5BAC"/>
    <w:rsid w:val="64DB0A9B"/>
    <w:rsid w:val="6532354B"/>
    <w:rsid w:val="656B0071"/>
    <w:rsid w:val="6632293D"/>
    <w:rsid w:val="67423054"/>
    <w:rsid w:val="67C1041C"/>
    <w:rsid w:val="67C1666E"/>
    <w:rsid w:val="68582403"/>
    <w:rsid w:val="68F20AA9"/>
    <w:rsid w:val="68FA3E26"/>
    <w:rsid w:val="69006D22"/>
    <w:rsid w:val="69110F2F"/>
    <w:rsid w:val="694A4441"/>
    <w:rsid w:val="6A0868C0"/>
    <w:rsid w:val="6AF208ED"/>
    <w:rsid w:val="6CC60283"/>
    <w:rsid w:val="6D4C4C2C"/>
    <w:rsid w:val="6EEA46FD"/>
    <w:rsid w:val="6F1A48B6"/>
    <w:rsid w:val="6F226A87"/>
    <w:rsid w:val="70457711"/>
    <w:rsid w:val="72541E8D"/>
    <w:rsid w:val="730D09BA"/>
    <w:rsid w:val="733046A8"/>
    <w:rsid w:val="73320420"/>
    <w:rsid w:val="73724CC1"/>
    <w:rsid w:val="73AD3F4B"/>
    <w:rsid w:val="73C82B32"/>
    <w:rsid w:val="73DB2875"/>
    <w:rsid w:val="74051691"/>
    <w:rsid w:val="742064CB"/>
    <w:rsid w:val="750D2EF3"/>
    <w:rsid w:val="751F2C26"/>
    <w:rsid w:val="76593F16"/>
    <w:rsid w:val="76994A0A"/>
    <w:rsid w:val="779A47E6"/>
    <w:rsid w:val="77CA50CB"/>
    <w:rsid w:val="786C7F30"/>
    <w:rsid w:val="786D3CA8"/>
    <w:rsid w:val="7A3976A7"/>
    <w:rsid w:val="7A666C01"/>
    <w:rsid w:val="7B641393"/>
    <w:rsid w:val="7C975798"/>
    <w:rsid w:val="7D16490F"/>
    <w:rsid w:val="7D1E1A15"/>
    <w:rsid w:val="7D584F27"/>
    <w:rsid w:val="7D8201F6"/>
    <w:rsid w:val="7D957F29"/>
    <w:rsid w:val="7DBD4F92"/>
    <w:rsid w:val="7F1C3D32"/>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99"/>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Paragraph"/>
    <w:basedOn w:val="1"/>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autoRedefine/>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autoRedefine/>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0A66B22BF06400FBCD4C7966AFE64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2453</Words>
  <Characters>2861</Characters>
  <Lines>25</Lines>
  <Paragraphs>7</Paragraphs>
  <TotalTime>6</TotalTime>
  <ScaleCrop>false</ScaleCrop>
  <LinksUpToDate>false</LinksUpToDate>
  <CharactersWithSpaces>3023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ICCAW</cp:lastModifiedBy>
  <cp:lastPrinted>2021-02-02T08:22:00Z</cp:lastPrinted>
  <dcterms:modified xsi:type="dcterms:W3CDTF">2024-02-28T08:10:35Z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5FCC9EA15E30479FBD4B6DD12373D5CB_13</vt:lpwstr>
  </property>
</Properties>
</file>