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spacing w:before="48" w:line="242" w:lineRule="exact"/>
        <w:jc w:val="right"/>
        <w:rPr>
          <w:rFonts w:ascii="宋体" w:hAnsi="宋体" w:eastAsia="宋体" w:cs="Times New Roman"/>
        </w:rPr>
      </w:pPr>
      <w:r>
        <w:rPr>
          <w:rFonts w:hint="eastAsia" w:ascii="黑体" w:hAnsi="黑体" w:eastAsia="黑体" w:cs="黑体"/>
        </w:rPr>
        <w:drawing>
          <wp:anchor distT="0" distB="0" distL="0" distR="0" simplePos="0" relativeHeight="251662336" behindDoc="0" locked="0" layoutInCell="0" allowOverlap="1">
            <wp:simplePos x="0" y="0"/>
            <wp:positionH relativeFrom="page">
              <wp:posOffset>1837690</wp:posOffset>
            </wp:positionH>
            <wp:positionV relativeFrom="page">
              <wp:posOffset>1970405</wp:posOffset>
            </wp:positionV>
            <wp:extent cx="537210" cy="804545"/>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8"/>
                    <a:stretch>
                      <a:fillRect/>
                    </a:stretch>
                  </pic:blipFill>
                  <pic:spPr>
                    <a:xfrm>
                      <a:off x="0" y="0"/>
                      <a:ext cx="537248" cy="804392"/>
                    </a:xfrm>
                    <a:prstGeom prst="rect">
                      <a:avLst/>
                    </a:prstGeom>
                  </pic:spPr>
                </pic:pic>
              </a:graphicData>
            </a:graphic>
          </wp:anchor>
        </w:drawing>
      </w:r>
      <w:r>
        <w:rPr>
          <w:rFonts w:hint="eastAsia" w:ascii="黑体" w:hAnsi="黑体" w:eastAsia="黑体" w:cs="黑体"/>
        </w:rPr>
        <w:drawing>
          <wp:anchor distT="0" distB="0" distL="0" distR="0" simplePos="0" relativeHeight="251660288" behindDoc="0" locked="0" layoutInCell="0" allowOverlap="1">
            <wp:simplePos x="0" y="0"/>
            <wp:positionH relativeFrom="page">
              <wp:posOffset>2823845</wp:posOffset>
            </wp:positionH>
            <wp:positionV relativeFrom="page">
              <wp:posOffset>1965960</wp:posOffset>
            </wp:positionV>
            <wp:extent cx="628015" cy="81026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
                    <a:stretch>
                      <a:fillRect/>
                    </a:stretch>
                  </pic:blipFill>
                  <pic:spPr>
                    <a:xfrm>
                      <a:off x="0" y="0"/>
                      <a:ext cx="628268" cy="810424"/>
                    </a:xfrm>
                    <a:prstGeom prst="rect">
                      <a:avLst/>
                    </a:prstGeom>
                  </pic:spPr>
                </pic:pic>
              </a:graphicData>
            </a:graphic>
          </wp:anchor>
        </w:drawing>
      </w:r>
      <w:r>
        <w:rPr>
          <w:rFonts w:hint="eastAsia" w:ascii="黑体" w:hAnsi="黑体" w:eastAsia="黑体" w:cs="黑体"/>
          <w:position w:val="1"/>
        </w:rPr>
        <w:t>T</w:t>
      </w:r>
      <w:r>
        <w:rPr>
          <w:rFonts w:hint="eastAsia" w:ascii="黑体" w:hAnsi="黑体" w:eastAsia="黑体" w:cs="黑体"/>
          <w:spacing w:val="13"/>
          <w:position w:val="1"/>
        </w:rPr>
        <w:t>/</w:t>
      </w:r>
      <w:r>
        <w:rPr>
          <w:rFonts w:hint="eastAsia" w:ascii="黑体" w:hAnsi="黑体" w:eastAsia="黑体" w:cs="黑体"/>
          <w:position w:val="1"/>
        </w:rPr>
        <w:t>SHBX</w:t>
      </w:r>
      <w:r>
        <w:rPr>
          <w:rFonts w:hint="eastAsia" w:ascii="黑体" w:hAnsi="黑体" w:eastAsia="黑体" w:cs="黑体"/>
          <w:spacing w:val="8"/>
          <w:position w:val="1"/>
        </w:rPr>
        <w:t xml:space="preserve"> ×—××××</w:t>
      </w:r>
    </w:p>
    <w:p>
      <w:pPr>
        <w:autoSpaceDN/>
        <w:spacing w:line="293" w:lineRule="auto"/>
        <w:rPr>
          <w:rFonts w:ascii="宋体" w:hAnsi="宋体" w:eastAsia="宋体"/>
        </w:rPr>
      </w:pPr>
    </w:p>
    <w:p>
      <w:pPr>
        <w:autoSpaceDN/>
        <w:spacing w:line="294" w:lineRule="auto"/>
        <w:rPr>
          <w:rFonts w:ascii="宋体" w:hAnsi="宋体" w:eastAsia="宋体"/>
        </w:rPr>
      </w:pPr>
    </w:p>
    <w:p>
      <w:pPr>
        <w:autoSpaceDN/>
        <w:spacing w:before="57" w:line="195" w:lineRule="auto"/>
        <w:ind w:left="5"/>
        <w:rPr>
          <w:rFonts w:ascii="黑体" w:hAnsi="黑体" w:eastAsia="黑体" w:cs="黑体"/>
        </w:rPr>
      </w:pPr>
      <w:r>
        <w:rPr>
          <w:rFonts w:hint="eastAsia" w:ascii="黑体" w:hAnsi="黑体" w:eastAsia="黑体" w:cs="黑体"/>
          <w:spacing w:val="3"/>
        </w:rPr>
        <w:t>IC</w:t>
      </w:r>
      <w:r>
        <w:rPr>
          <w:rFonts w:hint="eastAsia" w:ascii="黑体" w:hAnsi="黑体" w:eastAsia="黑体" w:cs="黑体"/>
          <w:spacing w:val="2"/>
        </w:rPr>
        <w:t>S</w:t>
      </w:r>
    </w:p>
    <w:p>
      <w:pPr>
        <w:autoSpaceDN/>
        <w:spacing w:line="284" w:lineRule="auto"/>
        <w:rPr>
          <w:rFonts w:ascii="宋体" w:hAnsi="宋体" w:eastAsia="宋体"/>
        </w:rPr>
      </w:pPr>
    </w:p>
    <w:p>
      <w:pPr>
        <w:autoSpaceDN/>
        <w:spacing w:line="284" w:lineRule="auto"/>
        <w:rPr>
          <w:rFonts w:ascii="宋体" w:hAnsi="宋体" w:eastAsia="宋体"/>
        </w:rPr>
      </w:pPr>
    </w:p>
    <w:p>
      <w:pPr>
        <w:autoSpaceDN/>
        <w:spacing w:line="285" w:lineRule="auto"/>
        <w:rPr>
          <w:rFonts w:ascii="宋体" w:hAnsi="宋体" w:eastAsia="宋体"/>
        </w:rPr>
      </w:pPr>
    </w:p>
    <w:p>
      <w:pPr>
        <w:autoSpaceDN/>
        <w:spacing w:line="285" w:lineRule="auto"/>
        <w:rPr>
          <w:rFonts w:ascii="宋体" w:hAnsi="宋体" w:eastAsia="宋体"/>
        </w:rPr>
      </w:pPr>
      <w:r>
        <w:rPr>
          <w:rFonts w:hint="eastAsia" w:ascii="黑体" w:hAnsi="黑体" w:eastAsia="黑体" w:cs="黑体"/>
        </w:rPr>
        <w:drawing>
          <wp:anchor distT="0" distB="0" distL="0" distR="0" simplePos="0" relativeHeight="251661312" behindDoc="0" locked="0" layoutInCell="0" allowOverlap="1">
            <wp:simplePos x="0" y="0"/>
            <wp:positionH relativeFrom="page">
              <wp:posOffset>4925060</wp:posOffset>
            </wp:positionH>
            <wp:positionV relativeFrom="page">
              <wp:posOffset>1956435</wp:posOffset>
            </wp:positionV>
            <wp:extent cx="624205" cy="803275"/>
            <wp:effectExtent l="0" t="0" r="0" b="0"/>
            <wp:wrapSquare wrapText="bothSides"/>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0"/>
                    <a:stretch>
                      <a:fillRect/>
                    </a:stretch>
                  </pic:blipFill>
                  <pic:spPr>
                    <a:xfrm>
                      <a:off x="0" y="0"/>
                      <a:ext cx="624332" cy="803427"/>
                    </a:xfrm>
                    <a:prstGeom prst="rect">
                      <a:avLst/>
                    </a:prstGeom>
                  </pic:spPr>
                </pic:pic>
              </a:graphicData>
            </a:graphic>
          </wp:anchor>
        </w:drawing>
      </w:r>
      <w:r>
        <w:rPr>
          <w:rFonts w:ascii="宋体" w:hAnsi="宋体" w:eastAsia="宋体"/>
        </w:rPr>
        <w:drawing>
          <wp:anchor distT="0" distB="0" distL="0" distR="0" simplePos="0" relativeHeight="251663360" behindDoc="0" locked="0" layoutInCell="1" allowOverlap="1">
            <wp:simplePos x="0" y="0"/>
            <wp:positionH relativeFrom="column">
              <wp:posOffset>2787015</wp:posOffset>
            </wp:positionH>
            <wp:positionV relativeFrom="paragraph">
              <wp:posOffset>34290</wp:posOffset>
            </wp:positionV>
            <wp:extent cx="636905" cy="818515"/>
            <wp:effectExtent l="0" t="0" r="1270" b="635"/>
            <wp:wrapSquare wrapText="bothSides"/>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1"/>
                    <a:stretch>
                      <a:fillRect/>
                    </a:stretch>
                  </pic:blipFill>
                  <pic:spPr>
                    <a:xfrm>
                      <a:off x="0" y="0"/>
                      <a:ext cx="637171" cy="818539"/>
                    </a:xfrm>
                    <a:prstGeom prst="rect">
                      <a:avLst/>
                    </a:prstGeom>
                  </pic:spPr>
                </pic:pic>
              </a:graphicData>
            </a:graphic>
          </wp:anchor>
        </w:drawing>
      </w:r>
    </w:p>
    <w:p>
      <w:pPr>
        <w:autoSpaceDN/>
        <w:spacing w:line="1289" w:lineRule="exact"/>
        <w:ind w:firstLine="4394"/>
        <w:textAlignment w:val="center"/>
        <w:rPr>
          <w:rFonts w:ascii="宋体" w:hAnsi="宋体" w:eastAsia="宋体"/>
        </w:rPr>
      </w:pPr>
    </w:p>
    <w:p>
      <w:pPr>
        <w:autoSpaceDN/>
        <w:spacing w:before="77" w:line="427" w:lineRule="exact"/>
        <w:ind w:right="202"/>
        <w:jc w:val="right"/>
        <w:rPr>
          <w:rFonts w:ascii="宋体" w:hAnsi="宋体" w:eastAsia="宋体" w:cs="Calibri"/>
          <w:sz w:val="31"/>
          <w:szCs w:val="31"/>
        </w:rPr>
      </w:pPr>
      <w:r>
        <w:rPr>
          <w:rFonts w:ascii="黑体" w:hAnsi="黑体" w:eastAsia="黑体" w:cs="黑体"/>
          <w:sz w:val="28"/>
          <w:szCs w:val="28"/>
        </w:rPr>
        <w:pict>
          <v:shape id="_x0000_s1026" o:spid="_x0000_s1026" style="position:absolute;left:0pt;margin-left:0pt;margin-top:24.4pt;height:1.45pt;width:425.2pt;z-index:251664384;mso-width-relative:page;mso-height-relative:page;" fillcolor="#000000" filled="t" stroked="f" coordsize="8504,29" path="m0,0l8503,0,8503,28,0,28,0,0xe">
            <v:path/>
            <v:fill on="t" focussize="0,0"/>
            <v:stroke on="f"/>
            <v:imagedata o:title=""/>
            <o:lock v:ext="edit"/>
          </v:shape>
        </w:pict>
      </w:r>
      <w:r>
        <w:rPr>
          <w:rFonts w:hint="eastAsia" w:ascii="黑体" w:hAnsi="黑体" w:eastAsia="黑体" w:cs="黑体"/>
          <w:position w:val="4"/>
          <w:sz w:val="28"/>
          <w:szCs w:val="28"/>
        </w:rPr>
        <w:t>T</w:t>
      </w:r>
      <w:r>
        <w:rPr>
          <w:rFonts w:hint="eastAsia" w:ascii="黑体" w:hAnsi="黑体" w:eastAsia="黑体" w:cs="黑体"/>
          <w:spacing w:val="7"/>
          <w:position w:val="4"/>
          <w:sz w:val="28"/>
          <w:szCs w:val="28"/>
        </w:rPr>
        <w:t>/</w:t>
      </w:r>
      <w:r>
        <w:rPr>
          <w:rFonts w:hint="eastAsia" w:ascii="黑体" w:hAnsi="黑体" w:eastAsia="黑体" w:cs="黑体"/>
          <w:position w:val="4"/>
          <w:sz w:val="28"/>
          <w:szCs w:val="28"/>
        </w:rPr>
        <w:t>SHBX</w:t>
      </w:r>
    </w:p>
    <w:p>
      <w:pPr>
        <w:autoSpaceDN/>
        <w:spacing w:line="271" w:lineRule="auto"/>
        <w:rPr>
          <w:rFonts w:ascii="宋体" w:hAnsi="宋体" w:eastAsia="宋体"/>
        </w:rPr>
      </w:pPr>
    </w:p>
    <w:p>
      <w:pPr>
        <w:autoSpaceDN/>
        <w:spacing w:line="271" w:lineRule="auto"/>
        <w:rPr>
          <w:rFonts w:ascii="宋体" w:hAnsi="宋体" w:eastAsia="宋体"/>
        </w:rPr>
      </w:pPr>
    </w:p>
    <w:p>
      <w:pPr>
        <w:autoSpaceDN/>
        <w:spacing w:before="169" w:line="222" w:lineRule="auto"/>
        <w:jc w:val="center"/>
        <w:rPr>
          <w:rFonts w:ascii="黑体" w:hAnsi="黑体" w:eastAsia="黑体" w:cs="黑体"/>
          <w:sz w:val="52"/>
          <w:szCs w:val="52"/>
        </w:rPr>
      </w:pPr>
      <w:r>
        <w:rPr>
          <w:rFonts w:hint="eastAsia" w:ascii="黑体" w:hAnsi="黑体" w:eastAsia="黑体" w:cs="黑体"/>
          <w:spacing w:val="-2"/>
          <w:sz w:val="52"/>
          <w:szCs w:val="52"/>
        </w:rPr>
        <w:t>军用野战食品包装膜、袋</w:t>
      </w:r>
    </w:p>
    <w:p>
      <w:pPr>
        <w:autoSpaceDN/>
        <w:spacing w:line="256" w:lineRule="auto"/>
        <w:jc w:val="center"/>
        <w:rPr>
          <w:rFonts w:ascii="宋体" w:hAnsi="宋体" w:eastAsia="宋体"/>
        </w:rPr>
      </w:pPr>
    </w:p>
    <w:p>
      <w:pPr>
        <w:autoSpaceDN/>
        <w:spacing w:line="272" w:lineRule="auto"/>
        <w:jc w:val="center"/>
        <w:rPr>
          <w:rFonts w:ascii="黑体" w:hAnsi="黑体" w:eastAsia="黑体" w:cs="黑体"/>
          <w:sz w:val="28"/>
          <w:szCs w:val="28"/>
        </w:rPr>
      </w:pPr>
      <w:r>
        <w:rPr>
          <w:rFonts w:hint="eastAsia" w:ascii="黑体" w:hAnsi="黑体" w:eastAsia="黑体" w:cs="黑体"/>
          <w:spacing w:val="-1"/>
          <w:sz w:val="28"/>
          <w:szCs w:val="28"/>
        </w:rPr>
        <w:t>Laminated films and pouches for m</w:t>
      </w:r>
      <w:r>
        <w:rPr>
          <w:rFonts w:ascii="黑体" w:hAnsi="黑体" w:eastAsia="黑体" w:cs="黑体"/>
          <w:spacing w:val="-1"/>
          <w:sz w:val="28"/>
          <w:szCs w:val="28"/>
        </w:rPr>
        <w:t xml:space="preserve">ilitary </w:t>
      </w:r>
      <w:r>
        <w:rPr>
          <w:rFonts w:hint="eastAsia" w:ascii="黑体" w:hAnsi="黑体" w:eastAsia="黑体" w:cs="黑体"/>
          <w:spacing w:val="-1"/>
          <w:sz w:val="28"/>
          <w:szCs w:val="28"/>
        </w:rPr>
        <w:t>b</w:t>
      </w:r>
      <w:r>
        <w:rPr>
          <w:rFonts w:ascii="黑体" w:hAnsi="黑体" w:eastAsia="黑体" w:cs="黑体"/>
          <w:spacing w:val="-1"/>
          <w:sz w:val="28"/>
          <w:szCs w:val="28"/>
        </w:rPr>
        <w:t xml:space="preserve">attlefield </w:t>
      </w:r>
      <w:r>
        <w:rPr>
          <w:rFonts w:hint="eastAsia" w:ascii="黑体" w:hAnsi="黑体" w:eastAsia="黑体" w:cs="黑体"/>
          <w:spacing w:val="-1"/>
          <w:sz w:val="28"/>
          <w:szCs w:val="28"/>
        </w:rPr>
        <w:t>f</w:t>
      </w:r>
      <w:r>
        <w:rPr>
          <w:rFonts w:ascii="黑体" w:hAnsi="黑体" w:eastAsia="黑体" w:cs="黑体"/>
          <w:spacing w:val="-1"/>
          <w:sz w:val="28"/>
          <w:szCs w:val="28"/>
        </w:rPr>
        <w:t xml:space="preserve">ood </w:t>
      </w:r>
      <w:r>
        <w:rPr>
          <w:rFonts w:hint="eastAsia" w:ascii="黑体" w:hAnsi="黑体" w:eastAsia="黑体" w:cs="黑体"/>
          <w:spacing w:val="-1"/>
          <w:sz w:val="28"/>
          <w:szCs w:val="28"/>
        </w:rPr>
        <w:t>p</w:t>
      </w:r>
      <w:r>
        <w:rPr>
          <w:rFonts w:ascii="黑体" w:hAnsi="黑体" w:eastAsia="黑体" w:cs="黑体"/>
          <w:spacing w:val="-1"/>
          <w:sz w:val="28"/>
          <w:szCs w:val="28"/>
        </w:rPr>
        <w:t>ackaging</w:t>
      </w:r>
    </w:p>
    <w:p>
      <w:pPr>
        <w:autoSpaceDN/>
        <w:spacing w:line="273" w:lineRule="auto"/>
        <w:rPr>
          <w:rFonts w:ascii="宋体" w:hAnsi="宋体" w:eastAsia="宋体"/>
        </w:rPr>
      </w:pPr>
    </w:p>
    <w:p>
      <w:pPr>
        <w:autoSpaceDN/>
        <w:spacing w:before="91" w:line="378" w:lineRule="exact"/>
        <w:ind w:firstLine="3552" w:firstLineChars="1200"/>
        <w:rPr>
          <w:rFonts w:ascii="黑体" w:hAnsi="黑体" w:eastAsia="黑体" w:cs="黑体"/>
          <w:sz w:val="28"/>
          <w:szCs w:val="28"/>
        </w:rPr>
      </w:pPr>
      <w:r>
        <w:rPr>
          <w:rFonts w:hint="eastAsia" w:ascii="黑体" w:hAnsi="黑体" w:eastAsia="黑体" w:cs="黑体"/>
          <w:spacing w:val="8"/>
          <w:position w:val="1"/>
          <w:sz w:val="28"/>
          <w:szCs w:val="28"/>
        </w:rPr>
        <w:t>(征求意见稿</w:t>
      </w:r>
      <w:r>
        <w:rPr>
          <w:rFonts w:hint="eastAsia" w:ascii="黑体" w:hAnsi="黑体" w:eastAsia="黑体" w:cs="黑体"/>
          <w:spacing w:val="7"/>
          <w:position w:val="1"/>
          <w:sz w:val="28"/>
          <w:szCs w:val="28"/>
        </w:rPr>
        <w:t>)</w:t>
      </w:r>
    </w:p>
    <w:p>
      <w:pPr>
        <w:autoSpaceDN/>
        <w:spacing w:line="247" w:lineRule="auto"/>
        <w:rPr>
          <w:rFonts w:ascii="宋体" w:hAnsi="宋体" w:eastAsia="宋体"/>
        </w:rPr>
      </w:pPr>
    </w:p>
    <w:p>
      <w:pPr>
        <w:autoSpaceDN/>
        <w:spacing w:line="247" w:lineRule="auto"/>
        <w:rPr>
          <w:rFonts w:ascii="宋体" w:hAnsi="宋体" w:eastAsia="宋体"/>
        </w:rPr>
      </w:pPr>
    </w:p>
    <w:p>
      <w:pPr>
        <w:autoSpaceDN/>
        <w:spacing w:line="247" w:lineRule="auto"/>
        <w:rPr>
          <w:rFonts w:ascii="宋体" w:hAnsi="宋体" w:eastAsia="宋体"/>
        </w:rPr>
      </w:pPr>
    </w:p>
    <w:p>
      <w:pPr>
        <w:autoSpaceDN/>
        <w:spacing w:line="247" w:lineRule="auto"/>
        <w:rPr>
          <w:rFonts w:ascii="宋体" w:hAnsi="宋体" w:eastAsia="宋体"/>
        </w:rPr>
      </w:pPr>
    </w:p>
    <w:p>
      <w:pPr>
        <w:autoSpaceDN/>
        <w:spacing w:line="247" w:lineRule="auto"/>
        <w:rPr>
          <w:rFonts w:ascii="宋体" w:hAnsi="宋体" w:eastAsia="宋体"/>
        </w:rPr>
      </w:pPr>
    </w:p>
    <w:p>
      <w:pPr>
        <w:autoSpaceDN/>
        <w:spacing w:line="247" w:lineRule="auto"/>
        <w:rPr>
          <w:rFonts w:ascii="宋体" w:hAnsi="宋体" w:eastAsia="宋体"/>
        </w:rPr>
      </w:pPr>
    </w:p>
    <w:p>
      <w:pPr>
        <w:autoSpaceDN/>
        <w:spacing w:line="247" w:lineRule="auto"/>
        <w:rPr>
          <w:rFonts w:ascii="宋体" w:hAnsi="宋体" w:eastAsia="宋体"/>
        </w:rPr>
      </w:pPr>
      <w:r>
        <w:rPr>
          <w:rFonts w:hint="eastAsia" w:ascii="宋体"/>
          <w:sz w:val="28"/>
          <w:szCs w:val="20"/>
          <w:highlight w:val="none"/>
        </w:rPr>
        <w:t>在提交反馈意见时，请将您知道的相关专利连同支持性文件一并附上</w:t>
      </w:r>
    </w:p>
    <w:p>
      <w:pPr>
        <w:autoSpaceDN/>
        <w:spacing w:line="247" w:lineRule="auto"/>
        <w:rPr>
          <w:rFonts w:ascii="宋体" w:hAnsi="宋体" w:eastAsia="宋体"/>
        </w:rPr>
      </w:pPr>
    </w:p>
    <w:p>
      <w:pPr>
        <w:autoSpaceDN/>
        <w:spacing w:line="247" w:lineRule="auto"/>
        <w:rPr>
          <w:rFonts w:ascii="宋体" w:hAnsi="宋体" w:eastAsia="宋体"/>
        </w:rPr>
      </w:pPr>
    </w:p>
    <w:p>
      <w:pPr>
        <w:autoSpaceDN/>
        <w:spacing w:line="247" w:lineRule="auto"/>
        <w:rPr>
          <w:rFonts w:ascii="宋体" w:hAnsi="宋体" w:eastAsia="宋体"/>
        </w:rPr>
      </w:pPr>
    </w:p>
    <w:p>
      <w:pPr>
        <w:autoSpaceDN/>
        <w:spacing w:line="247" w:lineRule="auto"/>
        <w:rPr>
          <w:rFonts w:ascii="宋体" w:hAnsi="宋体" w:eastAsia="宋体"/>
        </w:rPr>
      </w:pPr>
    </w:p>
    <w:p>
      <w:pPr>
        <w:autoSpaceDN/>
        <w:spacing w:line="247" w:lineRule="auto"/>
        <w:rPr>
          <w:rFonts w:ascii="宋体" w:hAnsi="宋体" w:eastAsia="宋体"/>
        </w:rPr>
      </w:pPr>
    </w:p>
    <w:p>
      <w:pPr>
        <w:autoSpaceDN/>
        <w:spacing w:line="247" w:lineRule="auto"/>
        <w:rPr>
          <w:rFonts w:ascii="宋体" w:hAnsi="宋体" w:eastAsia="宋体"/>
        </w:rPr>
      </w:pPr>
    </w:p>
    <w:p>
      <w:pPr>
        <w:autoSpaceDN/>
        <w:spacing w:line="247" w:lineRule="auto"/>
        <w:rPr>
          <w:rFonts w:ascii="宋体" w:hAnsi="宋体" w:eastAsia="宋体"/>
        </w:rPr>
      </w:pPr>
    </w:p>
    <w:p>
      <w:pPr>
        <w:autoSpaceDN/>
        <w:spacing w:line="247" w:lineRule="auto"/>
        <w:rPr>
          <w:rFonts w:ascii="宋体" w:hAnsi="宋体" w:eastAsia="宋体"/>
        </w:rPr>
      </w:pPr>
    </w:p>
    <w:p>
      <w:pPr>
        <w:autoSpaceDN/>
        <w:spacing w:line="247" w:lineRule="auto"/>
        <w:rPr>
          <w:rFonts w:ascii="宋体" w:hAnsi="宋体" w:eastAsia="宋体"/>
        </w:rPr>
      </w:pPr>
    </w:p>
    <w:p>
      <w:pPr>
        <w:autoSpaceDN/>
        <w:spacing w:line="247" w:lineRule="auto"/>
        <w:rPr>
          <w:rFonts w:ascii="宋体" w:hAnsi="宋体" w:eastAsia="宋体"/>
        </w:rPr>
      </w:pPr>
    </w:p>
    <w:p>
      <w:pPr>
        <w:autoSpaceDN/>
        <w:spacing w:line="247" w:lineRule="auto"/>
        <w:rPr>
          <w:rFonts w:ascii="宋体" w:hAnsi="宋体" w:eastAsia="宋体"/>
        </w:rPr>
      </w:pPr>
    </w:p>
    <w:p>
      <w:pPr>
        <w:autoSpaceDN/>
        <w:spacing w:line="248" w:lineRule="auto"/>
        <w:rPr>
          <w:rFonts w:ascii="宋体" w:hAnsi="宋体" w:eastAsia="宋体"/>
        </w:rPr>
      </w:pPr>
    </w:p>
    <w:p>
      <w:pPr>
        <w:autoSpaceDN/>
        <w:spacing w:line="248" w:lineRule="auto"/>
        <w:rPr>
          <w:rFonts w:ascii="宋体" w:hAnsi="宋体" w:eastAsia="宋体"/>
        </w:rPr>
      </w:pPr>
    </w:p>
    <w:p>
      <w:pPr>
        <w:autoSpaceDN/>
        <w:spacing w:before="91" w:line="208" w:lineRule="auto"/>
        <w:ind w:left="429"/>
        <w:rPr>
          <w:rFonts w:ascii="黑体" w:hAnsi="黑体" w:eastAsia="黑体" w:cs="黑体"/>
          <w:sz w:val="28"/>
          <w:szCs w:val="28"/>
        </w:rPr>
      </w:pPr>
      <w:r>
        <w:rPr>
          <w:rFonts w:hint="eastAsia" w:ascii="黑体" w:hAnsi="黑体" w:eastAsia="黑体" w:cs="黑体"/>
          <w:sz w:val="28"/>
          <w:szCs w:val="28"/>
        </w:rPr>
        <w:t>xxxx</w:t>
      </w:r>
      <w:r>
        <w:rPr>
          <w:rFonts w:hint="eastAsia" w:ascii="黑体" w:hAnsi="黑体" w:eastAsia="黑体" w:cs="黑体"/>
          <w:spacing w:val="-1"/>
          <w:sz w:val="28"/>
          <w:szCs w:val="28"/>
        </w:rPr>
        <w:t>-</w:t>
      </w:r>
      <w:r>
        <w:rPr>
          <w:rFonts w:hint="eastAsia" w:ascii="黑体" w:hAnsi="黑体" w:eastAsia="黑体" w:cs="黑体"/>
          <w:sz w:val="28"/>
          <w:szCs w:val="28"/>
        </w:rPr>
        <w:t>xx</w:t>
      </w:r>
      <w:r>
        <w:rPr>
          <w:rFonts w:hint="eastAsia" w:ascii="黑体" w:hAnsi="黑体" w:eastAsia="黑体" w:cs="黑体"/>
          <w:spacing w:val="-1"/>
          <w:sz w:val="28"/>
          <w:szCs w:val="28"/>
        </w:rPr>
        <w:t>-</w:t>
      </w:r>
      <w:r>
        <w:rPr>
          <w:rFonts w:hint="eastAsia" w:ascii="黑体" w:hAnsi="黑体" w:eastAsia="黑体" w:cs="黑体"/>
          <w:sz w:val="28"/>
          <w:szCs w:val="28"/>
        </w:rPr>
        <w:t>xx</w:t>
      </w:r>
      <w:r>
        <w:rPr>
          <w:rFonts w:hint="eastAsia" w:ascii="黑体" w:hAnsi="黑体" w:eastAsia="黑体" w:cs="黑体"/>
          <w:spacing w:val="-1"/>
          <w:sz w:val="28"/>
          <w:szCs w:val="28"/>
        </w:rPr>
        <w:t xml:space="preserve"> </w:t>
      </w:r>
      <w:r>
        <w:rPr>
          <w:rFonts w:hint="eastAsia" w:ascii="黑体" w:hAnsi="黑体" w:eastAsia="黑体" w:cs="黑体"/>
          <w:sz w:val="28"/>
          <w:szCs w:val="28"/>
        </w:rPr>
        <w:t xml:space="preserve">发布 </w:t>
      </w:r>
      <w:r>
        <w:rPr>
          <w:rFonts w:ascii="宋体" w:hAnsi="宋体" w:eastAsia="宋体" w:cs="黑体"/>
          <w:sz w:val="28"/>
          <w:szCs w:val="28"/>
        </w:rPr>
        <w:t xml:space="preserve">                         </w:t>
      </w:r>
      <w:r>
        <w:rPr>
          <w:rFonts w:hint="eastAsia" w:ascii="黑体" w:hAnsi="黑体" w:eastAsia="黑体" w:cs="黑体"/>
          <w:sz w:val="28"/>
          <w:szCs w:val="28"/>
        </w:rPr>
        <w:t xml:space="preserve"> xxxx-xx-xx 实施</w:t>
      </w:r>
    </w:p>
    <w:p>
      <w:pPr>
        <w:autoSpaceDN/>
        <w:spacing w:line="29" w:lineRule="exact"/>
        <w:textAlignment w:val="center"/>
        <w:rPr>
          <w:rFonts w:ascii="宋体" w:hAnsi="宋体" w:eastAsia="宋体"/>
        </w:rPr>
      </w:pPr>
      <w:r>
        <w:rPr>
          <w:rFonts w:ascii="宋体" w:hAnsi="宋体" w:eastAsia="宋体"/>
        </w:rPr>
        <w:pict>
          <v:shape id="_x0000_s1027" o:spid="_x0000_s1027" style="height:1.45pt;width:425.2pt;" fillcolor="#000000" filled="t" stroked="f" coordsize="8504,29" path="m0,0l8503,0,8503,28,0,28,0,0xe">
            <v:path/>
            <v:fill on="t" focussize="0,0"/>
            <v:stroke on="f"/>
            <v:imagedata o:title=""/>
            <o:lock v:ext="edit"/>
            <w10:wrap type="none"/>
            <w10:anchorlock/>
          </v:shape>
        </w:pict>
      </w:r>
    </w:p>
    <w:p>
      <w:pPr>
        <w:autoSpaceDN/>
        <w:spacing w:line="338" w:lineRule="auto"/>
        <w:rPr>
          <w:rFonts w:ascii="宋体" w:hAnsi="宋体" w:eastAsia="宋体"/>
        </w:rPr>
      </w:pPr>
    </w:p>
    <w:p>
      <w:pPr>
        <w:autoSpaceDN/>
        <w:spacing w:before="101" w:line="224" w:lineRule="auto"/>
        <w:ind w:left="2573"/>
        <w:rPr>
          <w:rFonts w:ascii="黑体" w:hAnsi="黑体" w:eastAsia="黑体" w:cs="黑体"/>
          <w:sz w:val="28"/>
          <w:szCs w:val="28"/>
        </w:rPr>
      </w:pPr>
      <w:r>
        <w:rPr>
          <w:rFonts w:hint="eastAsia" w:ascii="黑体" w:hAnsi="黑体" w:eastAsia="黑体" w:cs="黑体"/>
          <w:sz w:val="28"/>
          <w:szCs w:val="28"/>
        </w:rPr>
        <w:t>上海市包装技术协会 发布</w:t>
      </w:r>
    </w:p>
    <w:p>
      <w:pPr>
        <w:autoSpaceDN/>
        <w:rPr>
          <w:rFonts w:ascii="宋体" w:hAnsi="宋体" w:eastAsia="宋体"/>
        </w:rPr>
        <w:sectPr>
          <w:footerReference r:id="rId3" w:type="default"/>
          <w:pgSz w:w="11905" w:h="16839"/>
          <w:pgMar w:top="814" w:right="1697" w:bottom="1165" w:left="1701" w:header="0" w:footer="1008" w:gutter="0"/>
          <w:cols w:space="720" w:num="1"/>
        </w:sectPr>
      </w:pPr>
    </w:p>
    <w:p>
      <w:pPr>
        <w:autoSpaceDN/>
        <w:spacing w:before="48" w:line="242" w:lineRule="exact"/>
        <w:ind w:right="32"/>
        <w:jc w:val="right"/>
        <w:rPr>
          <w:rFonts w:ascii="宋体" w:hAnsi="宋体" w:eastAsia="宋体"/>
        </w:rPr>
      </w:pPr>
      <w:r>
        <w:rPr>
          <w:rFonts w:hint="eastAsia" w:ascii="黑体" w:hAnsi="黑体" w:eastAsia="黑体" w:cs="黑体"/>
          <w:position w:val="1"/>
        </w:rPr>
        <w:t>T</w:t>
      </w:r>
      <w:r>
        <w:rPr>
          <w:rFonts w:hint="eastAsia" w:ascii="黑体" w:hAnsi="黑体" w:eastAsia="黑体" w:cs="黑体"/>
          <w:spacing w:val="13"/>
          <w:position w:val="1"/>
        </w:rPr>
        <w:t>/</w:t>
      </w:r>
      <w:r>
        <w:rPr>
          <w:rFonts w:hint="eastAsia" w:ascii="黑体" w:hAnsi="黑体" w:eastAsia="黑体" w:cs="黑体"/>
          <w:position w:val="1"/>
        </w:rPr>
        <w:t>SHBX</w:t>
      </w:r>
      <w:r>
        <w:rPr>
          <w:rFonts w:hint="eastAsia" w:ascii="黑体" w:hAnsi="黑体" w:eastAsia="黑体" w:cs="黑体"/>
          <w:spacing w:val="8"/>
          <w:position w:val="1"/>
        </w:rPr>
        <w:t xml:space="preserve"> ×—××××</w:t>
      </w:r>
    </w:p>
    <w:p>
      <w:pPr>
        <w:autoSpaceDN/>
        <w:spacing w:line="262" w:lineRule="auto"/>
        <w:rPr>
          <w:rFonts w:ascii="宋体" w:hAnsi="宋体" w:eastAsia="宋体"/>
        </w:rPr>
      </w:pPr>
    </w:p>
    <w:p>
      <w:pPr>
        <w:autoSpaceDN/>
        <w:spacing w:before="101" w:line="228" w:lineRule="auto"/>
        <w:ind w:left="3615"/>
        <w:rPr>
          <w:rFonts w:ascii="黑体" w:hAnsi="黑体" w:eastAsia="黑体" w:cs="黑体"/>
          <w:spacing w:val="7"/>
          <w:sz w:val="32"/>
          <w:szCs w:val="32"/>
        </w:rPr>
      </w:pPr>
    </w:p>
    <w:p>
      <w:pPr>
        <w:autoSpaceDN/>
        <w:spacing w:before="101" w:line="228" w:lineRule="auto"/>
        <w:ind w:left="3615"/>
        <w:rPr>
          <w:rFonts w:ascii="黑体" w:hAnsi="黑体" w:eastAsia="黑体" w:cs="黑体"/>
          <w:spacing w:val="7"/>
          <w:sz w:val="32"/>
          <w:szCs w:val="32"/>
        </w:rPr>
      </w:pPr>
    </w:p>
    <w:p>
      <w:pPr>
        <w:autoSpaceDN/>
        <w:spacing w:before="101" w:line="228" w:lineRule="auto"/>
        <w:ind w:left="3615"/>
        <w:rPr>
          <w:rFonts w:ascii="黑体" w:hAnsi="黑体" w:eastAsia="黑体" w:cs="黑体"/>
          <w:sz w:val="32"/>
          <w:szCs w:val="32"/>
        </w:rPr>
      </w:pPr>
      <w:r>
        <w:rPr>
          <w:rFonts w:hint="eastAsia" w:ascii="黑体" w:hAnsi="黑体" w:eastAsia="黑体" w:cs="黑体"/>
          <w:spacing w:val="7"/>
          <w:sz w:val="32"/>
          <w:szCs w:val="32"/>
        </w:rPr>
        <w:t>前    言</w:t>
      </w:r>
    </w:p>
    <w:p>
      <w:pPr>
        <w:autoSpaceDN/>
        <w:spacing w:line="299" w:lineRule="auto"/>
        <w:rPr>
          <w:rFonts w:ascii="宋体" w:hAnsi="宋体" w:eastAsia="宋体"/>
        </w:rPr>
      </w:pPr>
    </w:p>
    <w:p>
      <w:pPr>
        <w:autoSpaceDN/>
        <w:spacing w:line="300" w:lineRule="auto"/>
        <w:rPr>
          <w:rFonts w:ascii="宋体" w:hAnsi="宋体" w:eastAsia="宋体"/>
        </w:rPr>
      </w:pPr>
    </w:p>
    <w:p>
      <w:pPr>
        <w:autoSpaceDN/>
        <w:spacing w:before="65" w:line="389" w:lineRule="auto"/>
        <w:ind w:left="420"/>
        <w:rPr>
          <w:rFonts w:hint="eastAsia" w:ascii="宋体" w:hAnsi="宋体" w:eastAsia="宋体" w:cs="宋体"/>
          <w:spacing w:val="4"/>
          <w:position w:val="1"/>
          <w:sz w:val="20"/>
          <w:szCs w:val="20"/>
        </w:rPr>
      </w:pPr>
      <w:r>
        <w:rPr>
          <w:rFonts w:ascii="宋体" w:hAnsi="宋体" w:eastAsia="宋体" w:cs="宋体"/>
          <w:spacing w:val="8"/>
          <w:position w:val="1"/>
          <w:sz w:val="20"/>
          <w:szCs w:val="20"/>
        </w:rPr>
        <w:t>本文件按</w:t>
      </w:r>
      <w:r>
        <w:rPr>
          <w:rFonts w:ascii="宋体" w:hAnsi="宋体" w:eastAsia="宋体" w:cs="宋体"/>
          <w:spacing w:val="7"/>
          <w:position w:val="1"/>
          <w:sz w:val="20"/>
          <w:szCs w:val="20"/>
        </w:rPr>
        <w:t>照</w:t>
      </w:r>
      <w:r>
        <w:rPr>
          <w:rFonts w:ascii="宋体" w:hAnsi="宋体" w:eastAsia="宋体" w:cs="宋体"/>
          <w:spacing w:val="4"/>
          <w:position w:val="1"/>
          <w:sz w:val="20"/>
          <w:szCs w:val="20"/>
        </w:rPr>
        <w:t xml:space="preserve"> </w:t>
      </w:r>
      <w:r>
        <w:rPr>
          <w:rFonts w:ascii="宋体" w:hAnsi="宋体" w:eastAsia="宋体" w:cs="Times New Roman"/>
          <w:position w:val="1"/>
          <w:sz w:val="20"/>
          <w:szCs w:val="20"/>
        </w:rPr>
        <w:t>GB</w:t>
      </w:r>
      <w:r>
        <w:rPr>
          <w:rFonts w:ascii="宋体" w:hAnsi="宋体" w:eastAsia="宋体" w:cs="Times New Roman"/>
          <w:spacing w:val="4"/>
          <w:position w:val="1"/>
          <w:sz w:val="20"/>
          <w:szCs w:val="20"/>
        </w:rPr>
        <w:t>/</w:t>
      </w:r>
      <w:r>
        <w:rPr>
          <w:rFonts w:ascii="宋体" w:hAnsi="宋体" w:eastAsia="宋体" w:cs="Times New Roman"/>
          <w:position w:val="1"/>
          <w:sz w:val="20"/>
          <w:szCs w:val="20"/>
        </w:rPr>
        <w:t>T</w:t>
      </w:r>
      <w:r>
        <w:rPr>
          <w:rFonts w:ascii="宋体" w:hAnsi="宋体" w:eastAsia="宋体" w:cs="Times New Roman"/>
          <w:spacing w:val="4"/>
          <w:position w:val="1"/>
          <w:sz w:val="20"/>
          <w:szCs w:val="20"/>
        </w:rPr>
        <w:t xml:space="preserve"> 1</w:t>
      </w:r>
      <w:r>
        <w:rPr>
          <w:rFonts w:hint="eastAsia" w:ascii="宋体" w:hAnsi="宋体" w:eastAsia="宋体" w:cs="Times New Roman"/>
          <w:spacing w:val="4"/>
          <w:position w:val="1"/>
          <w:sz w:val="20"/>
          <w:szCs w:val="20"/>
        </w:rPr>
        <w:t>.</w:t>
      </w:r>
      <w:r>
        <w:rPr>
          <w:rFonts w:ascii="宋体" w:hAnsi="宋体" w:eastAsia="宋体" w:cs="Times New Roman"/>
          <w:spacing w:val="4"/>
          <w:position w:val="1"/>
          <w:sz w:val="20"/>
          <w:szCs w:val="20"/>
        </w:rPr>
        <w:t>1-2020 《</w:t>
      </w:r>
      <w:r>
        <w:rPr>
          <w:rFonts w:hint="eastAsia" w:ascii="宋体" w:hAnsi="宋体" w:eastAsia="宋体" w:cs="Times New Roman"/>
          <w:spacing w:val="4"/>
          <w:position w:val="1"/>
          <w:sz w:val="20"/>
          <w:szCs w:val="20"/>
        </w:rPr>
        <w:t>标准化工作导则 第1部分：标准化文件的结构和起草规则</w:t>
      </w:r>
      <w:r>
        <w:rPr>
          <w:rFonts w:ascii="宋体" w:hAnsi="宋体" w:eastAsia="宋体" w:cs="Times New Roman"/>
          <w:spacing w:val="4"/>
          <w:position w:val="1"/>
          <w:sz w:val="20"/>
          <w:szCs w:val="20"/>
        </w:rPr>
        <w:t>》</w:t>
      </w:r>
      <w:r>
        <w:rPr>
          <w:rFonts w:ascii="宋体" w:hAnsi="宋体" w:eastAsia="宋体" w:cs="宋体"/>
          <w:spacing w:val="4"/>
          <w:position w:val="1"/>
          <w:sz w:val="20"/>
          <w:szCs w:val="20"/>
        </w:rPr>
        <w:t>的规定起草。</w:t>
      </w:r>
    </w:p>
    <w:p>
      <w:pPr>
        <w:autoSpaceDN/>
        <w:spacing w:before="65" w:line="389" w:lineRule="auto"/>
        <w:ind w:left="420"/>
        <w:rPr>
          <w:rFonts w:hint="eastAsia" w:ascii="宋体" w:hAnsi="宋体" w:eastAsia="宋体" w:cs="宋体"/>
          <w:spacing w:val="4"/>
          <w:position w:val="1"/>
          <w:sz w:val="20"/>
          <w:szCs w:val="20"/>
        </w:rPr>
      </w:pPr>
      <w:r>
        <w:rPr>
          <w:rFonts w:hint="eastAsia" w:ascii="宋体" w:hAnsi="宋体" w:eastAsia="宋体" w:cs="宋体"/>
          <w:spacing w:val="4"/>
          <w:position w:val="1"/>
          <w:sz w:val="20"/>
          <w:szCs w:val="20"/>
        </w:rPr>
        <w:t>请注意本文件的某些内容可能涉及专利。本文件的发布机构不承担识别专利的责任。</w:t>
      </w:r>
    </w:p>
    <w:p>
      <w:pPr>
        <w:autoSpaceDN/>
        <w:spacing w:before="65" w:line="389" w:lineRule="auto"/>
        <w:ind w:left="420"/>
        <w:rPr>
          <w:rFonts w:hint="eastAsia" w:ascii="宋体" w:hAnsi="宋体" w:eastAsia="宋体" w:cs="宋体"/>
          <w:spacing w:val="4"/>
          <w:position w:val="1"/>
          <w:sz w:val="20"/>
          <w:szCs w:val="20"/>
        </w:rPr>
      </w:pPr>
      <w:r>
        <w:rPr>
          <w:rFonts w:ascii="宋体" w:hAnsi="宋体" w:eastAsia="宋体" w:cs="宋体"/>
          <w:spacing w:val="16"/>
          <w:sz w:val="20"/>
          <w:szCs w:val="20"/>
        </w:rPr>
        <w:t>本</w:t>
      </w:r>
      <w:r>
        <w:rPr>
          <w:rFonts w:ascii="宋体" w:hAnsi="宋体" w:eastAsia="宋体" w:cs="宋体"/>
          <w:spacing w:val="9"/>
          <w:sz w:val="20"/>
          <w:szCs w:val="20"/>
        </w:rPr>
        <w:t>文件</w:t>
      </w:r>
      <w:r>
        <w:rPr>
          <w:rFonts w:ascii="宋体" w:hAnsi="宋体" w:eastAsia="宋体" w:cs="宋体"/>
          <w:spacing w:val="8"/>
          <w:sz w:val="20"/>
          <w:szCs w:val="20"/>
        </w:rPr>
        <w:t>由上海市包装技术协会提出并归口。</w:t>
      </w:r>
    </w:p>
    <w:p>
      <w:pPr>
        <w:autoSpaceDN/>
        <w:spacing w:before="65" w:line="389" w:lineRule="auto"/>
        <w:ind w:left="420"/>
        <w:rPr>
          <w:rFonts w:ascii="宋体" w:hAnsi="宋体" w:eastAsia="宋体" w:cs="宋体"/>
          <w:spacing w:val="7"/>
          <w:sz w:val="20"/>
          <w:szCs w:val="20"/>
        </w:rPr>
      </w:pPr>
      <w:r>
        <w:rPr>
          <w:rFonts w:ascii="宋体" w:hAnsi="宋体" w:eastAsia="宋体" w:cs="宋体"/>
          <w:spacing w:val="10"/>
          <w:sz w:val="20"/>
          <w:szCs w:val="20"/>
        </w:rPr>
        <w:t>本</w:t>
      </w:r>
      <w:r>
        <w:rPr>
          <w:rFonts w:ascii="宋体" w:hAnsi="宋体" w:eastAsia="宋体" w:cs="宋体"/>
          <w:spacing w:val="7"/>
          <w:sz w:val="20"/>
          <w:szCs w:val="20"/>
        </w:rPr>
        <w:t>文件起草单位：</w:t>
      </w:r>
    </w:p>
    <w:p>
      <w:pPr>
        <w:autoSpaceDN/>
        <w:spacing w:before="65" w:line="389" w:lineRule="auto"/>
        <w:ind w:left="420"/>
        <w:rPr>
          <w:rFonts w:ascii="宋体" w:hAnsi="宋体" w:eastAsia="宋体" w:cs="宋体"/>
          <w:spacing w:val="4"/>
          <w:position w:val="1"/>
          <w:sz w:val="20"/>
          <w:szCs w:val="20"/>
        </w:rPr>
      </w:pPr>
      <w:bookmarkStart w:id="0" w:name="_GoBack"/>
      <w:bookmarkEnd w:id="0"/>
      <w:r>
        <w:rPr>
          <w:rFonts w:ascii="宋体" w:hAnsi="宋体" w:eastAsia="宋体" w:cs="宋体"/>
          <w:spacing w:val="12"/>
          <w:sz w:val="20"/>
          <w:szCs w:val="20"/>
        </w:rPr>
        <w:t>本</w:t>
      </w:r>
      <w:r>
        <w:rPr>
          <w:rFonts w:ascii="宋体" w:hAnsi="宋体" w:eastAsia="宋体" w:cs="宋体"/>
          <w:spacing w:val="7"/>
          <w:sz w:val="20"/>
          <w:szCs w:val="20"/>
        </w:rPr>
        <w:t>文件主要起草人：</w:t>
      </w:r>
    </w:p>
    <w:p>
      <w:pPr>
        <w:autoSpaceDN/>
        <w:spacing w:line="272" w:lineRule="auto"/>
        <w:rPr>
          <w:rFonts w:ascii="宋体" w:hAnsi="宋体" w:eastAsia="宋体"/>
        </w:rPr>
      </w:pPr>
    </w:p>
    <w:p>
      <w:pPr>
        <w:autoSpaceDN/>
        <w:spacing w:line="272" w:lineRule="auto"/>
        <w:rPr>
          <w:rFonts w:ascii="宋体" w:hAnsi="宋体" w:eastAsia="宋体"/>
        </w:rPr>
      </w:pPr>
    </w:p>
    <w:p>
      <w:pPr>
        <w:autoSpaceDN/>
        <w:spacing w:line="272" w:lineRule="auto"/>
        <w:rPr>
          <w:rFonts w:ascii="宋体" w:hAnsi="宋体" w:eastAsia="宋体"/>
        </w:rPr>
      </w:pPr>
    </w:p>
    <w:p>
      <w:pPr>
        <w:autoSpaceDN/>
        <w:spacing w:before="124" w:line="389" w:lineRule="auto"/>
        <w:ind w:left="2"/>
        <w:rPr>
          <w:rFonts w:ascii="宋体" w:hAnsi="宋体" w:eastAsia="宋体" w:cs="宋体"/>
          <w:sz w:val="20"/>
          <w:szCs w:val="20"/>
        </w:rPr>
      </w:pPr>
      <w:r>
        <w:rPr>
          <w:rFonts w:ascii="宋体" w:hAnsi="宋体" w:eastAsia="宋体" w:cs="宋体"/>
          <w:spacing w:val="16"/>
          <w:sz w:val="20"/>
          <w:szCs w:val="20"/>
        </w:rPr>
        <w:t>本</w:t>
      </w:r>
      <w:r>
        <w:rPr>
          <w:rFonts w:ascii="宋体" w:hAnsi="宋体" w:eastAsia="宋体" w:cs="宋体"/>
          <w:spacing w:val="10"/>
          <w:sz w:val="20"/>
          <w:szCs w:val="20"/>
        </w:rPr>
        <w:t>文件文本可登录上海市包装网 (</w:t>
      </w:r>
      <w:r>
        <w:rPr>
          <w:rFonts w:ascii="宋体" w:hAnsi="宋体" w:eastAsia="宋体" w:cs="Times New Roman"/>
          <w:sz w:val="20"/>
          <w:szCs w:val="20"/>
        </w:rPr>
        <w:t>http</w:t>
      </w:r>
      <w:r>
        <w:rPr>
          <w:rFonts w:ascii="宋体" w:hAnsi="宋体" w:eastAsia="宋体" w:cs="Times New Roman"/>
          <w:spacing w:val="10"/>
          <w:sz w:val="20"/>
          <w:szCs w:val="20"/>
        </w:rPr>
        <w:t>://</w:t>
      </w:r>
      <w:r>
        <w:rPr>
          <w:rFonts w:ascii="宋体" w:hAnsi="宋体" w:eastAsia="宋体" w:cs="Times New Roman"/>
          <w:sz w:val="20"/>
          <w:szCs w:val="20"/>
        </w:rPr>
        <w:t>www</w:t>
      </w:r>
      <w:r>
        <w:rPr>
          <w:rFonts w:ascii="宋体" w:hAnsi="宋体" w:eastAsia="宋体" w:cs="Times New Roman"/>
          <w:spacing w:val="10"/>
          <w:sz w:val="20"/>
          <w:szCs w:val="20"/>
        </w:rPr>
        <w:t>.</w:t>
      </w:r>
      <w:r>
        <w:rPr>
          <w:rFonts w:ascii="宋体" w:hAnsi="宋体" w:eastAsia="宋体" w:cs="Times New Roman"/>
          <w:sz w:val="20"/>
          <w:szCs w:val="20"/>
        </w:rPr>
        <w:t>shanghaipack</w:t>
      </w:r>
      <w:r>
        <w:rPr>
          <w:rFonts w:ascii="宋体" w:hAnsi="宋体" w:eastAsia="宋体" w:cs="Times New Roman"/>
          <w:spacing w:val="10"/>
          <w:sz w:val="20"/>
          <w:szCs w:val="20"/>
        </w:rPr>
        <w:t>.</w:t>
      </w:r>
      <w:r>
        <w:rPr>
          <w:rFonts w:ascii="宋体" w:hAnsi="宋体" w:eastAsia="宋体" w:cs="Times New Roman"/>
          <w:sz w:val="20"/>
          <w:szCs w:val="20"/>
        </w:rPr>
        <w:t>org</w:t>
      </w:r>
      <w:r>
        <w:rPr>
          <w:rFonts w:ascii="宋体" w:hAnsi="宋体" w:eastAsia="宋体" w:cs="Times New Roman"/>
          <w:spacing w:val="10"/>
          <w:sz w:val="20"/>
          <w:szCs w:val="20"/>
        </w:rPr>
        <w:t>.</w:t>
      </w:r>
      <w:r>
        <w:rPr>
          <w:rFonts w:ascii="宋体" w:hAnsi="宋体" w:eastAsia="宋体" w:cs="Times New Roman"/>
          <w:sz w:val="20"/>
          <w:szCs w:val="20"/>
        </w:rPr>
        <w:t>cn</w:t>
      </w:r>
      <w:r>
        <w:rPr>
          <w:rFonts w:ascii="宋体" w:hAnsi="宋体" w:eastAsia="宋体" w:cs="Times New Roman"/>
          <w:spacing w:val="10"/>
          <w:sz w:val="20"/>
          <w:szCs w:val="20"/>
        </w:rPr>
        <w:t>)“</w:t>
      </w:r>
      <w:r>
        <w:rPr>
          <w:rFonts w:ascii="宋体" w:hAnsi="宋体" w:eastAsia="宋体" w:cs="Times New Roman"/>
          <w:sz w:val="20"/>
          <w:szCs w:val="20"/>
        </w:rPr>
        <w:t>SHBX</w:t>
      </w:r>
      <w:r>
        <w:rPr>
          <w:rFonts w:ascii="宋体" w:hAnsi="宋体" w:eastAsia="宋体" w:cs="宋体"/>
          <w:spacing w:val="10"/>
          <w:sz w:val="20"/>
          <w:szCs w:val="20"/>
        </w:rPr>
        <w:t>标准工作平台</w:t>
      </w:r>
      <w:r>
        <w:rPr>
          <w:rFonts w:ascii="宋体" w:hAnsi="宋体" w:eastAsia="宋体" w:cs="Times New Roman"/>
          <w:spacing w:val="10"/>
          <w:sz w:val="20"/>
          <w:szCs w:val="20"/>
        </w:rPr>
        <w:t>”</w:t>
      </w:r>
      <w:r>
        <w:rPr>
          <w:rFonts w:ascii="宋体" w:hAnsi="宋体" w:eastAsia="宋体" w:cs="宋体"/>
          <w:spacing w:val="10"/>
          <w:sz w:val="20"/>
          <w:szCs w:val="20"/>
        </w:rPr>
        <w:t>下载。</w:t>
      </w:r>
      <w:r>
        <w:rPr>
          <w:rFonts w:ascii="宋体" w:hAnsi="宋体" w:eastAsia="宋体" w:cs="宋体"/>
          <w:sz w:val="20"/>
          <w:szCs w:val="20"/>
        </w:rPr>
        <w:t xml:space="preserve"> </w:t>
      </w:r>
      <w:r>
        <w:rPr>
          <w:rFonts w:ascii="宋体" w:hAnsi="宋体" w:eastAsia="宋体" w:cs="宋体"/>
          <w:spacing w:val="23"/>
          <w:sz w:val="20"/>
          <w:szCs w:val="20"/>
        </w:rPr>
        <w:t>本</w:t>
      </w:r>
      <w:r>
        <w:rPr>
          <w:rFonts w:ascii="宋体" w:hAnsi="宋体" w:eastAsia="宋体" w:cs="宋体"/>
          <w:spacing w:val="12"/>
          <w:sz w:val="20"/>
          <w:szCs w:val="20"/>
        </w:rPr>
        <w:t>文件版权归上海市包装技术协会所有。未经事先书面许可，本文件的任何部分不得以任何</w:t>
      </w:r>
      <w:r>
        <w:rPr>
          <w:rFonts w:ascii="宋体" w:hAnsi="宋体" w:eastAsia="宋体" w:cs="宋体"/>
          <w:spacing w:val="18"/>
          <w:sz w:val="20"/>
          <w:szCs w:val="20"/>
        </w:rPr>
        <w:t>形</w:t>
      </w:r>
      <w:r>
        <w:rPr>
          <w:rFonts w:ascii="宋体" w:hAnsi="宋体" w:eastAsia="宋体" w:cs="宋体"/>
          <w:spacing w:val="17"/>
          <w:sz w:val="20"/>
          <w:szCs w:val="20"/>
        </w:rPr>
        <w:t>式</w:t>
      </w:r>
      <w:r>
        <w:rPr>
          <w:rFonts w:ascii="宋体" w:hAnsi="宋体" w:eastAsia="宋体" w:cs="宋体"/>
          <w:spacing w:val="9"/>
          <w:sz w:val="20"/>
          <w:szCs w:val="20"/>
        </w:rPr>
        <w:t>或任何手段进行复制、发行、改编、翻译、汇编或将本文件用于其他任何商业目的。</w:t>
      </w:r>
    </w:p>
    <w:p>
      <w:pPr>
        <w:autoSpaceDN/>
        <w:rPr>
          <w:rFonts w:ascii="宋体" w:hAnsi="宋体" w:eastAsia="宋体"/>
        </w:rPr>
        <w:sectPr>
          <w:footerReference r:id="rId4" w:type="default"/>
          <w:pgSz w:w="11905" w:h="16839"/>
          <w:pgMar w:top="814" w:right="1665" w:bottom="1165" w:left="1708" w:header="0" w:footer="1008" w:gutter="0"/>
          <w:cols w:space="720" w:num="1"/>
        </w:sectPr>
      </w:pPr>
    </w:p>
    <w:p>
      <w:pPr>
        <w:autoSpaceDN/>
        <w:spacing w:before="48" w:line="242" w:lineRule="exact"/>
        <w:jc w:val="right"/>
        <w:rPr>
          <w:rFonts w:ascii="宋体" w:hAnsi="宋体" w:eastAsia="宋体" w:cs="Times New Roman"/>
          <w:sz w:val="17"/>
          <w:szCs w:val="17"/>
        </w:rPr>
      </w:pPr>
      <w:r>
        <w:rPr>
          <w:rFonts w:hint="eastAsia" w:ascii="黑体" w:hAnsi="黑体" w:eastAsia="黑体" w:cs="黑体"/>
          <w:position w:val="1"/>
        </w:rPr>
        <w:t>T</w:t>
      </w:r>
      <w:r>
        <w:rPr>
          <w:rFonts w:hint="eastAsia" w:ascii="黑体" w:hAnsi="黑体" w:eastAsia="黑体" w:cs="黑体"/>
          <w:spacing w:val="13"/>
          <w:position w:val="1"/>
        </w:rPr>
        <w:t>/</w:t>
      </w:r>
      <w:r>
        <w:rPr>
          <w:rFonts w:hint="eastAsia" w:ascii="黑体" w:hAnsi="黑体" w:eastAsia="黑体" w:cs="黑体"/>
          <w:position w:val="1"/>
        </w:rPr>
        <w:t>SHBX</w:t>
      </w:r>
      <w:r>
        <w:rPr>
          <w:rFonts w:hint="eastAsia" w:ascii="黑体" w:hAnsi="黑体" w:eastAsia="黑体" w:cs="黑体"/>
          <w:spacing w:val="8"/>
          <w:position w:val="1"/>
        </w:rPr>
        <w:t xml:space="preserve"> ×—××××</w:t>
      </w:r>
    </w:p>
    <w:p>
      <w:pPr>
        <w:autoSpaceDN/>
        <w:spacing w:line="271" w:lineRule="auto"/>
        <w:rPr>
          <w:rFonts w:ascii="宋体" w:hAnsi="宋体" w:eastAsia="宋体"/>
        </w:rPr>
      </w:pPr>
    </w:p>
    <w:p>
      <w:pPr>
        <w:autoSpaceDN/>
        <w:spacing w:before="100" w:line="227" w:lineRule="auto"/>
        <w:jc w:val="center"/>
        <w:rPr>
          <w:rFonts w:ascii="黑体" w:hAnsi="黑体" w:eastAsia="黑体" w:cs="黑体"/>
          <w:sz w:val="32"/>
          <w:szCs w:val="32"/>
        </w:rPr>
      </w:pPr>
      <w:r>
        <w:rPr>
          <w:rFonts w:hint="eastAsia" w:ascii="黑体" w:hAnsi="黑体" w:eastAsia="黑体" w:cs="黑体"/>
          <w:spacing w:val="9"/>
          <w:sz w:val="32"/>
          <w:szCs w:val="32"/>
        </w:rPr>
        <w:t>军用野战食品包装膜、袋</w:t>
      </w:r>
    </w:p>
    <w:p>
      <w:pPr>
        <w:autoSpaceDN/>
        <w:spacing w:line="251" w:lineRule="auto"/>
        <w:rPr>
          <w:rFonts w:ascii="宋体" w:hAnsi="宋体" w:eastAsia="宋体"/>
        </w:rPr>
      </w:pPr>
    </w:p>
    <w:p>
      <w:pPr>
        <w:autoSpaceDN/>
        <w:spacing w:line="252" w:lineRule="auto"/>
        <w:rPr>
          <w:rFonts w:ascii="宋体" w:hAnsi="宋体" w:eastAsia="宋体"/>
        </w:rPr>
      </w:pPr>
    </w:p>
    <w:p>
      <w:pPr>
        <w:autoSpaceDN/>
        <w:spacing w:line="252" w:lineRule="auto"/>
        <w:rPr>
          <w:rFonts w:ascii="宋体" w:hAnsi="宋体" w:eastAsia="宋体"/>
        </w:rPr>
      </w:pPr>
    </w:p>
    <w:p>
      <w:pPr>
        <w:autoSpaceDN/>
        <w:spacing w:before="65" w:line="300" w:lineRule="auto"/>
        <w:ind w:left="16"/>
        <w:outlineLvl w:val="0"/>
        <w:rPr>
          <w:rFonts w:ascii="黑体" w:hAnsi="黑体" w:eastAsia="黑体" w:cs="黑体"/>
          <w:spacing w:val="2"/>
        </w:rPr>
      </w:pPr>
      <w:r>
        <w:rPr>
          <w:rFonts w:hint="eastAsia" w:ascii="黑体" w:hAnsi="黑体" w:eastAsia="黑体" w:cs="黑体"/>
          <w:spacing w:val="4"/>
        </w:rPr>
        <w:t>1</w:t>
      </w:r>
      <w:r>
        <w:rPr>
          <w:rFonts w:hint="eastAsia" w:ascii="黑体" w:hAnsi="黑体" w:eastAsia="黑体" w:cs="黑体"/>
          <w:spacing w:val="3"/>
        </w:rPr>
        <w:t xml:space="preserve"> </w:t>
      </w:r>
      <w:r>
        <w:rPr>
          <w:rFonts w:hint="eastAsia" w:ascii="黑体" w:hAnsi="黑体" w:eastAsia="黑体" w:cs="黑体"/>
          <w:spacing w:val="2"/>
        </w:rPr>
        <w:t xml:space="preserve"> 范围</w:t>
      </w:r>
    </w:p>
    <w:p>
      <w:pPr>
        <w:autoSpaceDN/>
        <w:spacing w:before="65" w:line="300" w:lineRule="auto"/>
        <w:ind w:left="16"/>
        <w:outlineLvl w:val="0"/>
        <w:rPr>
          <w:rFonts w:ascii="宋体" w:hAnsi="宋体" w:eastAsia="宋体" w:cs="黑体"/>
          <w:spacing w:val="2"/>
          <w:sz w:val="20"/>
          <w:szCs w:val="20"/>
        </w:rPr>
      </w:pPr>
    </w:p>
    <w:p>
      <w:pPr>
        <w:autoSpaceDN/>
        <w:spacing w:before="65" w:line="300" w:lineRule="auto"/>
        <w:ind w:left="425"/>
        <w:rPr>
          <w:rFonts w:ascii="宋体" w:hAnsi="宋体" w:eastAsia="宋体" w:cs="宋体"/>
        </w:rPr>
      </w:pPr>
      <w:r>
        <w:rPr>
          <w:rFonts w:hint="eastAsia" w:ascii="宋体" w:hAnsi="宋体" w:eastAsia="宋体" w:cs="宋体"/>
          <w:spacing w:val="6"/>
          <w:position w:val="15"/>
        </w:rPr>
        <w:t>本文件规定了军用野战食品包装膜、袋的分类和技术要求，描述了相关试验方法，给出了检验规则、标志、包装、运输和贮存</w:t>
      </w:r>
      <w:r>
        <w:rPr>
          <w:rFonts w:hint="eastAsia" w:ascii="宋体" w:hAnsi="宋体" w:eastAsia="宋体" w:cs="宋体"/>
          <w:spacing w:val="3"/>
          <w:position w:val="15"/>
        </w:rPr>
        <w:t>。</w:t>
      </w:r>
    </w:p>
    <w:p>
      <w:pPr>
        <w:autoSpaceDN/>
        <w:spacing w:before="1" w:line="300" w:lineRule="auto"/>
        <w:ind w:left="425"/>
        <w:rPr>
          <w:rFonts w:ascii="宋体" w:hAnsi="宋体" w:eastAsia="宋体" w:cs="宋体"/>
        </w:rPr>
      </w:pPr>
      <w:r>
        <w:rPr>
          <w:rFonts w:hint="eastAsia" w:ascii="宋体" w:hAnsi="宋体" w:eastAsia="宋体" w:cs="宋体"/>
          <w:spacing w:val="6"/>
        </w:rPr>
        <w:t>本文件适用于军用野战食品的包装膜、袋的生产、检验和销售</w:t>
      </w:r>
      <w:r>
        <w:rPr>
          <w:rFonts w:hint="eastAsia" w:ascii="宋体" w:hAnsi="宋体" w:eastAsia="宋体" w:cs="宋体"/>
          <w:spacing w:val="3"/>
        </w:rPr>
        <w:t>。</w:t>
      </w:r>
    </w:p>
    <w:p>
      <w:pPr>
        <w:autoSpaceDN/>
        <w:spacing w:line="300" w:lineRule="auto"/>
        <w:rPr>
          <w:rFonts w:ascii="宋体" w:hAnsi="宋体" w:eastAsia="宋体"/>
        </w:rPr>
      </w:pPr>
    </w:p>
    <w:p>
      <w:pPr>
        <w:autoSpaceDN/>
        <w:spacing w:before="65" w:line="300" w:lineRule="auto"/>
        <w:ind w:left="3"/>
        <w:outlineLvl w:val="0"/>
        <w:rPr>
          <w:rFonts w:ascii="黑体" w:hAnsi="黑体" w:eastAsia="黑体" w:cs="黑体"/>
        </w:rPr>
      </w:pPr>
      <w:r>
        <w:rPr>
          <w:rFonts w:hint="eastAsia" w:ascii="黑体" w:hAnsi="黑体" w:eastAsia="黑体" w:cs="黑体"/>
          <w:spacing w:val="13"/>
        </w:rPr>
        <w:t>2</w:t>
      </w:r>
      <w:r>
        <w:rPr>
          <w:rFonts w:hint="eastAsia" w:ascii="黑体" w:hAnsi="黑体" w:eastAsia="黑体" w:cs="黑体"/>
          <w:spacing w:val="7"/>
        </w:rPr>
        <w:t xml:space="preserve">  规范性引用文件</w:t>
      </w:r>
    </w:p>
    <w:p>
      <w:pPr>
        <w:autoSpaceDN/>
        <w:spacing w:line="300" w:lineRule="auto"/>
        <w:rPr>
          <w:rFonts w:ascii="宋体" w:hAnsi="宋体" w:eastAsia="宋体"/>
        </w:rPr>
      </w:pPr>
    </w:p>
    <w:p>
      <w:pPr>
        <w:autoSpaceDN/>
        <w:spacing w:before="66" w:line="300" w:lineRule="auto"/>
        <w:ind w:left="7" w:right="5" w:firstLine="424"/>
        <w:rPr>
          <w:rFonts w:ascii="宋体" w:hAnsi="宋体" w:eastAsia="宋体" w:cs="宋体"/>
          <w:sz w:val="20"/>
          <w:szCs w:val="20"/>
        </w:rPr>
      </w:pPr>
      <w:r>
        <w:rPr>
          <w:rFonts w:ascii="宋体" w:hAnsi="宋体" w:eastAsia="宋体" w:cs="宋体"/>
          <w:spacing w:val="22"/>
        </w:rPr>
        <w:t>下</w:t>
      </w:r>
      <w:r>
        <w:rPr>
          <w:rFonts w:ascii="宋体" w:hAnsi="宋体" w:eastAsia="宋体" w:cs="宋体"/>
          <w:spacing w:val="12"/>
        </w:rPr>
        <w:t>列文件中的内容通过文中的规范性引用而构成本文件必不可少的条款。其中，注日期的引用文件，仅该日期对应的版本适</w:t>
      </w:r>
      <w:r>
        <w:rPr>
          <w:rFonts w:ascii="宋体" w:hAnsi="宋体" w:eastAsia="宋体" w:cs="宋体"/>
          <w:spacing w:val="9"/>
        </w:rPr>
        <w:t>用于本文件；不注日期的引用文件，其最新版本</w:t>
      </w:r>
      <w:r>
        <w:rPr>
          <w:rFonts w:ascii="宋体" w:hAnsi="宋体" w:eastAsia="宋体" w:cs="宋体"/>
          <w:color w:val="auto"/>
          <w:spacing w:val="9"/>
        </w:rPr>
        <w:t xml:space="preserve"> (包括所有的修改单) </w:t>
      </w:r>
      <w:r>
        <w:rPr>
          <w:rFonts w:ascii="宋体" w:hAnsi="宋体" w:eastAsia="宋体" w:cs="宋体"/>
          <w:spacing w:val="9"/>
        </w:rPr>
        <w:t>适用于本文件。</w:t>
      </w:r>
    </w:p>
    <w:p>
      <w:pPr>
        <w:autoSpaceDN/>
        <w:spacing w:line="300" w:lineRule="auto"/>
        <w:ind w:firstLine="420" w:firstLineChars="200"/>
        <w:rPr>
          <w:rFonts w:ascii="宋体" w:hAnsi="宋体" w:eastAsia="宋体"/>
        </w:rPr>
      </w:pPr>
      <w:r>
        <w:rPr>
          <w:rFonts w:hint="eastAsia" w:ascii="宋体" w:hAnsi="宋体" w:eastAsia="宋体"/>
        </w:rPr>
        <w:t>GB/T 191    包装储运图示标志</w:t>
      </w:r>
    </w:p>
    <w:p>
      <w:pPr>
        <w:autoSpaceDN/>
        <w:spacing w:line="300" w:lineRule="auto"/>
        <w:ind w:firstLine="420"/>
        <w:rPr>
          <w:rFonts w:ascii="宋体" w:hAnsi="宋体" w:eastAsia="宋体"/>
        </w:rPr>
      </w:pPr>
      <w:r>
        <w:rPr>
          <w:rFonts w:hint="eastAsia" w:ascii="宋体" w:hAnsi="宋体" w:eastAsia="宋体"/>
        </w:rPr>
        <w:t>GB/T 1037    塑料薄膜与薄片水蒸气透过性能测定 杯式增重与减重法</w:t>
      </w:r>
    </w:p>
    <w:p>
      <w:pPr>
        <w:autoSpaceDN/>
        <w:spacing w:line="300" w:lineRule="auto"/>
        <w:ind w:firstLine="420"/>
        <w:rPr>
          <w:rFonts w:ascii="宋体" w:hAnsi="宋体" w:eastAsia="宋体"/>
        </w:rPr>
      </w:pPr>
      <w:r>
        <w:rPr>
          <w:rFonts w:hint="eastAsia" w:ascii="宋体" w:hAnsi="宋体" w:eastAsia="宋体"/>
        </w:rPr>
        <w:t>GB/T 1038.1    塑料制品 薄膜和薄片 气体透过性试验方法 第1部分：压差法</w:t>
      </w:r>
    </w:p>
    <w:p>
      <w:pPr>
        <w:autoSpaceDN/>
        <w:spacing w:line="300" w:lineRule="auto"/>
        <w:ind w:firstLine="420"/>
        <w:rPr>
          <w:rFonts w:ascii="宋体" w:hAnsi="宋体" w:eastAsia="宋体"/>
        </w:rPr>
      </w:pPr>
      <w:r>
        <w:rPr>
          <w:rFonts w:hint="eastAsia" w:ascii="宋体" w:hAnsi="宋体" w:eastAsia="宋体"/>
        </w:rPr>
        <w:t>GB/T 1038.2    塑料制品 薄膜和薄片 气体透过性试验方法 第2部分：等压法</w:t>
      </w:r>
    </w:p>
    <w:p>
      <w:pPr>
        <w:autoSpaceDN/>
        <w:spacing w:line="300" w:lineRule="auto"/>
        <w:ind w:firstLine="420"/>
        <w:rPr>
          <w:rFonts w:ascii="宋体" w:hAnsi="宋体" w:eastAsia="宋体"/>
        </w:rPr>
      </w:pPr>
      <w:r>
        <w:rPr>
          <w:rFonts w:hint="eastAsia" w:ascii="宋体" w:hAnsi="宋体" w:eastAsia="宋体"/>
        </w:rPr>
        <w:t>GB/T 1040.3    塑料　拉伸性能的测定　第3部分：薄膜和薄片的试验条件</w:t>
      </w:r>
    </w:p>
    <w:p>
      <w:pPr>
        <w:autoSpaceDN/>
        <w:spacing w:line="300" w:lineRule="auto"/>
        <w:ind w:firstLine="420"/>
        <w:rPr>
          <w:rFonts w:ascii="宋体" w:hAnsi="宋体" w:eastAsia="宋体"/>
        </w:rPr>
      </w:pPr>
      <w:r>
        <w:rPr>
          <w:rFonts w:hint="eastAsia" w:ascii="宋体" w:hAnsi="宋体" w:eastAsia="宋体"/>
        </w:rPr>
        <w:t xml:space="preserve">GB/T 2828.1    计数抽样检验程序第1部分:按接收质量限(AOL)检索的逐批检验抽样计划 </w:t>
      </w:r>
    </w:p>
    <w:p>
      <w:pPr>
        <w:autoSpaceDN/>
        <w:spacing w:line="300" w:lineRule="auto"/>
        <w:ind w:firstLine="420"/>
        <w:rPr>
          <w:rFonts w:ascii="宋体" w:hAnsi="宋体" w:eastAsia="宋体"/>
        </w:rPr>
      </w:pPr>
      <w:r>
        <w:rPr>
          <w:rFonts w:hint="eastAsia" w:ascii="宋体" w:hAnsi="宋体" w:eastAsia="宋体"/>
        </w:rPr>
        <w:t>GB/T 2918    塑料 试样状态调节和试验的标准环境</w:t>
      </w:r>
    </w:p>
    <w:p>
      <w:pPr>
        <w:autoSpaceDN/>
        <w:spacing w:line="300" w:lineRule="auto"/>
        <w:ind w:firstLine="420"/>
        <w:rPr>
          <w:rFonts w:ascii="宋体" w:hAnsi="宋体" w:eastAsia="宋体"/>
        </w:rPr>
      </w:pPr>
      <w:r>
        <w:rPr>
          <w:rFonts w:hint="eastAsia" w:ascii="宋体" w:hAnsi="宋体" w:eastAsia="宋体"/>
        </w:rPr>
        <w:t>GB/T 6672    塑料薄膜和薄片厚度测定  机械测量法</w:t>
      </w:r>
    </w:p>
    <w:p>
      <w:pPr>
        <w:autoSpaceDN/>
        <w:spacing w:line="300" w:lineRule="auto"/>
        <w:ind w:firstLine="420"/>
        <w:rPr>
          <w:rFonts w:ascii="宋体" w:hAnsi="宋体" w:eastAsia="宋体"/>
        </w:rPr>
      </w:pPr>
      <w:r>
        <w:rPr>
          <w:rFonts w:hint="eastAsia" w:ascii="宋体" w:hAnsi="宋体" w:eastAsia="宋体"/>
        </w:rPr>
        <w:t>GB/T 6673    塑料薄膜和薄片长度和宽度的测定</w:t>
      </w:r>
    </w:p>
    <w:p>
      <w:pPr>
        <w:autoSpaceDN/>
        <w:spacing w:line="300" w:lineRule="auto"/>
        <w:ind w:firstLine="420"/>
        <w:rPr>
          <w:rFonts w:ascii="宋体" w:hAnsi="宋体" w:eastAsia="宋体"/>
        </w:rPr>
      </w:pPr>
      <w:r>
        <w:rPr>
          <w:rFonts w:hint="eastAsia" w:ascii="宋体" w:hAnsi="宋体" w:eastAsia="宋体"/>
        </w:rPr>
        <w:t>GB/T 7707    凹版装潢印刷品</w:t>
      </w:r>
    </w:p>
    <w:p>
      <w:pPr>
        <w:autoSpaceDN/>
        <w:spacing w:line="300" w:lineRule="auto"/>
        <w:ind w:firstLine="420"/>
        <w:rPr>
          <w:rFonts w:ascii="宋体" w:hAnsi="宋体" w:eastAsia="宋体"/>
        </w:rPr>
      </w:pPr>
      <w:r>
        <w:rPr>
          <w:rFonts w:hint="eastAsia" w:ascii="宋体" w:hAnsi="宋体" w:eastAsia="宋体"/>
        </w:rPr>
        <w:t>GB/T 8808    软质复合塑料材料剥离试验方法</w:t>
      </w:r>
    </w:p>
    <w:p>
      <w:pPr>
        <w:autoSpaceDN/>
        <w:spacing w:line="300" w:lineRule="auto"/>
        <w:ind w:firstLine="420"/>
        <w:rPr>
          <w:rFonts w:ascii="宋体" w:hAnsi="宋体" w:eastAsia="宋体"/>
        </w:rPr>
      </w:pPr>
      <w:r>
        <w:rPr>
          <w:rFonts w:hint="eastAsia" w:ascii="宋体" w:hAnsi="宋体" w:eastAsia="宋体"/>
        </w:rPr>
        <w:t>GB/T 8809    塑料薄膜抗摆锤冲击试验方法</w:t>
      </w:r>
    </w:p>
    <w:p>
      <w:pPr>
        <w:autoSpaceDN/>
        <w:spacing w:line="300" w:lineRule="auto"/>
        <w:ind w:firstLine="420"/>
        <w:rPr>
          <w:rFonts w:ascii="宋体" w:hAnsi="宋体" w:eastAsia="宋体"/>
        </w:rPr>
      </w:pPr>
      <w:r>
        <w:rPr>
          <w:rFonts w:hint="eastAsia" w:ascii="宋体" w:hAnsi="宋体" w:eastAsia="宋体"/>
        </w:rPr>
        <w:t>GB/T 10004    包装用塑料复合膜、袋干法复合、挤出复合</w:t>
      </w:r>
    </w:p>
    <w:p>
      <w:pPr>
        <w:autoSpaceDN/>
        <w:spacing w:line="300" w:lineRule="auto"/>
        <w:ind w:firstLine="420"/>
        <w:rPr>
          <w:rFonts w:ascii="宋体" w:hAnsi="宋体" w:eastAsia="宋体"/>
        </w:rPr>
      </w:pPr>
      <w:r>
        <w:rPr>
          <w:rFonts w:hint="eastAsia" w:ascii="宋体" w:hAnsi="宋体" w:eastAsia="宋体"/>
        </w:rPr>
        <w:t>GB 12904    商品条码 零售商品编码与条码表示</w:t>
      </w:r>
    </w:p>
    <w:p>
      <w:pPr>
        <w:autoSpaceDN/>
        <w:spacing w:line="300" w:lineRule="auto"/>
        <w:ind w:firstLine="420"/>
        <w:rPr>
          <w:rFonts w:ascii="宋体" w:hAnsi="宋体" w:eastAsia="宋体"/>
        </w:rPr>
      </w:pPr>
      <w:r>
        <w:rPr>
          <w:rFonts w:hint="eastAsia" w:ascii="宋体" w:hAnsi="宋体" w:eastAsia="宋体"/>
        </w:rPr>
        <w:t>GB/T 14257    商品条码 条码符号放置指南</w:t>
      </w:r>
    </w:p>
    <w:p>
      <w:pPr>
        <w:autoSpaceDN/>
        <w:spacing w:line="300" w:lineRule="auto"/>
        <w:ind w:firstLine="420"/>
        <w:rPr>
          <w:rFonts w:ascii="宋体" w:hAnsi="宋体" w:eastAsia="宋体"/>
        </w:rPr>
      </w:pPr>
      <w:r>
        <w:rPr>
          <w:rFonts w:hint="eastAsia" w:ascii="宋体" w:hAnsi="宋体" w:eastAsia="宋体"/>
        </w:rPr>
        <w:t>GB/T 14258    信息技术　自动识别与数据采集技术　条码符号印制质量的检验</w:t>
      </w:r>
    </w:p>
    <w:p>
      <w:pPr>
        <w:autoSpaceDN/>
        <w:spacing w:line="300" w:lineRule="auto"/>
        <w:ind w:firstLine="420"/>
        <w:rPr>
          <w:rFonts w:ascii="宋体" w:hAnsi="宋体" w:eastAsia="宋体" w:cs="宋体"/>
        </w:rPr>
      </w:pPr>
      <w:r>
        <w:rPr>
          <w:rFonts w:hint="eastAsia" w:ascii="宋体" w:hAnsi="宋体" w:eastAsia="宋体" w:cs="宋体"/>
        </w:rPr>
        <w:t>GB/T 17497.2     柔性版装潢印刷品 第2部分：塑料与金属箔类</w:t>
      </w:r>
    </w:p>
    <w:p>
      <w:pPr>
        <w:autoSpaceDN/>
        <w:spacing w:line="300" w:lineRule="auto"/>
        <w:ind w:firstLine="420"/>
        <w:rPr>
          <w:rFonts w:ascii="宋体" w:hAnsi="宋体" w:eastAsia="宋体" w:cs="宋体"/>
        </w:rPr>
      </w:pPr>
      <w:r>
        <w:rPr>
          <w:rFonts w:hint="eastAsia" w:ascii="宋体" w:hAnsi="宋体" w:eastAsia="宋体" w:cs="宋体"/>
        </w:rPr>
        <w:t>GB/T 17876    包装容器 塑料防盗瓶盖</w:t>
      </w:r>
    </w:p>
    <w:p>
      <w:pPr>
        <w:autoSpaceDN/>
        <w:spacing w:line="300" w:lineRule="auto"/>
        <w:ind w:firstLine="420"/>
        <w:rPr>
          <w:rFonts w:ascii="宋体" w:hAnsi="宋体" w:eastAsia="宋体" w:cs="宋体"/>
        </w:rPr>
      </w:pPr>
      <w:r>
        <w:rPr>
          <w:rFonts w:hint="eastAsia" w:ascii="宋体" w:hAnsi="宋体" w:eastAsia="宋体" w:cs="宋体"/>
        </w:rPr>
        <w:t>GB/T 18348    商品条码 条码符号印制质量的检验</w:t>
      </w:r>
    </w:p>
    <w:p>
      <w:pPr>
        <w:autoSpaceDN/>
        <w:spacing w:line="300" w:lineRule="auto"/>
        <w:ind w:firstLine="420"/>
        <w:rPr>
          <w:rFonts w:ascii="宋体" w:hAnsi="宋体" w:eastAsia="宋体" w:cs="宋体"/>
        </w:rPr>
      </w:pPr>
      <w:r>
        <w:rPr>
          <w:rFonts w:hint="eastAsia" w:ascii="宋体" w:hAnsi="宋体" w:eastAsia="宋体" w:cs="宋体"/>
        </w:rPr>
        <w:t>GB/T 19789    包装材料　塑料薄膜和薄片氧气透过性试验　库仑计检测法</w:t>
      </w:r>
    </w:p>
    <w:p>
      <w:pPr>
        <w:autoSpaceDN/>
        <w:spacing w:line="300" w:lineRule="auto"/>
        <w:ind w:firstLine="420"/>
        <w:rPr>
          <w:rFonts w:ascii="宋体" w:hAnsi="宋体" w:eastAsia="宋体" w:cs="宋体"/>
        </w:rPr>
      </w:pPr>
      <w:r>
        <w:rPr>
          <w:rFonts w:hint="eastAsia" w:ascii="宋体" w:hAnsi="宋体" w:eastAsia="宋体" w:cs="宋体"/>
        </w:rPr>
        <w:t>GB/T 21049    汉信码</w:t>
      </w:r>
    </w:p>
    <w:p>
      <w:pPr>
        <w:autoSpaceDN/>
        <w:spacing w:line="300" w:lineRule="auto"/>
        <w:ind w:firstLine="420" w:firstLineChars="200"/>
        <w:rPr>
          <w:rFonts w:ascii="宋体" w:hAnsi="宋体" w:eastAsia="宋体" w:cs="宋体"/>
        </w:rPr>
      </w:pPr>
      <w:r>
        <w:rPr>
          <w:rFonts w:hint="eastAsia" w:ascii="宋体" w:hAnsi="宋体" w:eastAsia="宋体" w:cs="宋体"/>
        </w:rPr>
        <w:t xml:space="preserve">GB/T 21302    </w:t>
      </w:r>
      <w:r>
        <w:rPr>
          <w:rFonts w:ascii="Verdana" w:hAnsi="Verdana" w:eastAsia="宋体" w:cs="Verdana"/>
          <w:color w:val="333333"/>
          <w:sz w:val="20"/>
          <w:szCs w:val="20"/>
          <w:shd w:val="clear" w:color="auto" w:fill="FFFFFF"/>
        </w:rPr>
        <w:t>包装用复合膜、袋通则</w:t>
      </w:r>
    </w:p>
    <w:p>
      <w:pPr>
        <w:autoSpaceDN/>
        <w:spacing w:line="300" w:lineRule="auto"/>
        <w:ind w:firstLine="420"/>
        <w:rPr>
          <w:rFonts w:ascii="宋体" w:hAnsi="宋体" w:eastAsia="宋体"/>
        </w:rPr>
      </w:pPr>
      <w:r>
        <w:rPr>
          <w:rFonts w:hint="eastAsia" w:ascii="宋体" w:hAnsi="宋体" w:eastAsia="宋体"/>
        </w:rPr>
        <w:t>GB/T 26253    塑料薄膜和薄片水蒸气透过率的测定　红外检测器法</w:t>
      </w:r>
    </w:p>
    <w:p>
      <w:pPr>
        <w:autoSpaceDN/>
        <w:spacing w:line="300" w:lineRule="auto"/>
        <w:ind w:firstLine="420"/>
        <w:rPr>
          <w:rFonts w:ascii="宋体" w:hAnsi="宋体" w:eastAsia="宋体" w:cs="宋体"/>
        </w:rPr>
      </w:pPr>
      <w:r>
        <w:rPr>
          <w:rFonts w:hint="eastAsia" w:ascii="宋体" w:hAnsi="宋体" w:eastAsia="宋体" w:cs="宋体"/>
        </w:rPr>
        <w:t>GB/T 28118    食品包装用塑料和铝箔复合膜、袋</w:t>
      </w:r>
    </w:p>
    <w:p>
      <w:pPr>
        <w:autoSpaceDN/>
        <w:spacing w:line="300" w:lineRule="auto"/>
        <w:ind w:firstLine="420"/>
        <w:rPr>
          <w:rFonts w:ascii="宋体" w:hAnsi="宋体" w:eastAsia="宋体" w:cs="宋体"/>
        </w:rPr>
      </w:pPr>
      <w:r>
        <w:rPr>
          <w:rFonts w:hint="eastAsia" w:ascii="宋体" w:hAnsi="宋体" w:eastAsia="宋体" w:cs="宋体"/>
        </w:rPr>
        <w:t>GB/T 37841    塑料薄膜和薄片耐穿刺性测试方法</w:t>
      </w:r>
    </w:p>
    <w:p>
      <w:pPr>
        <w:autoSpaceDN/>
        <w:spacing w:line="300" w:lineRule="auto"/>
        <w:ind w:firstLine="420"/>
        <w:rPr>
          <w:rFonts w:ascii="宋体" w:hAnsi="宋体" w:eastAsia="宋体"/>
        </w:rPr>
      </w:pPr>
      <w:r>
        <w:rPr>
          <w:rFonts w:hint="eastAsia" w:ascii="宋体" w:hAnsi="宋体" w:eastAsia="宋体" w:cs="宋体"/>
        </w:rPr>
        <w:t>GB/T 4101</w:t>
      </w:r>
      <w:r>
        <w:rPr>
          <w:rFonts w:ascii="宋体" w:hAnsi="宋体" w:eastAsia="宋体" w:cs="宋体"/>
        </w:rPr>
        <w:t xml:space="preserve">    生物降解塑料与制品降解性能及标识要求</w:t>
      </w:r>
    </w:p>
    <w:p>
      <w:pPr>
        <w:autoSpaceDN/>
        <w:spacing w:line="300" w:lineRule="auto"/>
        <w:ind w:firstLine="420"/>
        <w:rPr>
          <w:rFonts w:ascii="宋体" w:hAnsi="宋体" w:eastAsia="宋体"/>
        </w:rPr>
      </w:pPr>
      <w:r>
        <w:rPr>
          <w:rFonts w:hint="eastAsia" w:ascii="宋体" w:hAnsi="宋体" w:eastAsia="宋体"/>
        </w:rPr>
        <w:t>GB/T 40266    食品包装用氧化物阻隔透明塑料复合膜、袋质量通则</w:t>
      </w:r>
    </w:p>
    <w:p>
      <w:pPr>
        <w:autoSpaceDN/>
        <w:spacing w:line="300" w:lineRule="auto"/>
        <w:ind w:firstLine="420"/>
        <w:rPr>
          <w:rFonts w:ascii="宋体" w:hAnsi="宋体" w:eastAsia="宋体"/>
        </w:rPr>
      </w:pPr>
      <w:r>
        <w:rPr>
          <w:rFonts w:ascii="宋体" w:hAnsi="宋体" w:eastAsia="宋体"/>
        </w:rPr>
        <w:t>GB/T 4116</w:t>
      </w:r>
      <w:r>
        <w:rPr>
          <w:rFonts w:hint="eastAsia" w:ascii="宋体" w:hAnsi="宋体" w:eastAsia="宋体"/>
        </w:rPr>
        <w:t xml:space="preserve">8    </w:t>
      </w:r>
      <w:r>
        <w:rPr>
          <w:rFonts w:ascii="Verdana" w:hAnsi="Verdana" w:eastAsia="宋体" w:cs="Verdana"/>
          <w:color w:val="333333"/>
          <w:sz w:val="20"/>
          <w:szCs w:val="20"/>
          <w:shd w:val="clear" w:color="auto" w:fill="FFFFFF"/>
        </w:rPr>
        <w:t>食品包装用塑料与铝箔蒸煮复合膜、袋</w:t>
      </w:r>
    </w:p>
    <w:p>
      <w:pPr>
        <w:autoSpaceDN/>
        <w:spacing w:line="30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GJB 4122A-2015    军用食品包装贮运要求</w:t>
      </w:r>
    </w:p>
    <w:p>
      <w:pPr>
        <w:autoSpaceDN/>
        <w:spacing w:line="30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QB/T 1130    塑料直角撕裂性能试验方法</w:t>
      </w:r>
    </w:p>
    <w:p>
      <w:pPr>
        <w:autoSpaceDN/>
        <w:spacing w:line="30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xml:space="preserve">QB/T 2358    塑料薄膜包装袋热合强度试验方法 </w:t>
      </w:r>
    </w:p>
    <w:p>
      <w:pPr>
        <w:autoSpaceDN/>
        <w:spacing w:line="300" w:lineRule="auto"/>
        <w:ind w:firstLine="420"/>
        <w:rPr>
          <w:rFonts w:asciiTheme="minorEastAsia" w:hAnsiTheme="minorEastAsia" w:eastAsiaTheme="minorEastAsia" w:cstheme="minorEastAsia"/>
        </w:rPr>
      </w:pPr>
    </w:p>
    <w:p>
      <w:pPr>
        <w:autoSpaceDN/>
        <w:spacing w:before="66" w:line="300" w:lineRule="auto"/>
        <w:ind w:left="5"/>
        <w:outlineLvl w:val="0"/>
        <w:rPr>
          <w:rFonts w:ascii="黑体" w:hAnsi="黑体" w:eastAsia="黑体" w:cs="黑体"/>
        </w:rPr>
      </w:pPr>
      <w:r>
        <w:rPr>
          <w:rFonts w:hint="eastAsia" w:ascii="黑体" w:hAnsi="黑体" w:eastAsia="黑体" w:cs="黑体"/>
          <w:spacing w:val="7"/>
        </w:rPr>
        <w:t>3  术语、定</w:t>
      </w:r>
      <w:r>
        <w:rPr>
          <w:rFonts w:hint="eastAsia" w:ascii="黑体" w:hAnsi="黑体" w:eastAsia="黑体" w:cs="黑体"/>
          <w:spacing w:val="6"/>
        </w:rPr>
        <w:t>义和缩略语</w:t>
      </w:r>
    </w:p>
    <w:p>
      <w:pPr>
        <w:autoSpaceDN/>
        <w:spacing w:before="66" w:line="300" w:lineRule="auto"/>
        <w:ind w:left="5"/>
        <w:outlineLvl w:val="0"/>
        <w:rPr>
          <w:rFonts w:ascii="黑体" w:hAnsi="黑体" w:eastAsia="黑体" w:cs="黑体"/>
        </w:rPr>
      </w:pPr>
      <w:r>
        <w:rPr>
          <w:rFonts w:hint="eastAsia" w:ascii="黑体" w:hAnsi="黑体" w:eastAsia="黑体" w:cs="黑体"/>
          <w:spacing w:val="7"/>
        </w:rPr>
        <w:t>3.1  术语与定</w:t>
      </w:r>
      <w:r>
        <w:rPr>
          <w:rFonts w:hint="eastAsia" w:ascii="黑体" w:hAnsi="黑体" w:eastAsia="黑体" w:cs="黑体"/>
          <w:spacing w:val="6"/>
        </w:rPr>
        <w:t>义</w:t>
      </w:r>
    </w:p>
    <w:p>
      <w:pPr>
        <w:autoSpaceDN/>
        <w:spacing w:line="300" w:lineRule="auto"/>
        <w:ind w:firstLine="420" w:firstLineChars="200"/>
        <w:rPr>
          <w:rFonts w:ascii="宋体" w:hAnsi="宋体" w:eastAsia="宋体"/>
        </w:rPr>
      </w:pPr>
      <w:r>
        <w:rPr>
          <w:rFonts w:hint="eastAsia" w:ascii="宋体" w:hAnsi="宋体" w:eastAsia="宋体"/>
        </w:rPr>
        <w:t>下列术语和定义适用于本文件。</w:t>
      </w:r>
    </w:p>
    <w:p>
      <w:pPr>
        <w:autoSpaceDN/>
        <w:spacing w:line="300" w:lineRule="auto"/>
        <w:rPr>
          <w:rFonts w:ascii="黑体" w:hAnsi="黑体" w:eastAsia="黑体" w:cs="黑体"/>
        </w:rPr>
      </w:pPr>
      <w:r>
        <w:rPr>
          <w:rFonts w:hint="eastAsia" w:ascii="黑体" w:hAnsi="黑体" w:eastAsia="黑体" w:cs="黑体"/>
        </w:rPr>
        <w:t>3.1.1  镀氧化物复合膜 oxide-coated composite film</w:t>
      </w:r>
    </w:p>
    <w:p>
      <w:pPr>
        <w:autoSpaceDN/>
        <w:spacing w:line="300" w:lineRule="auto"/>
        <w:ind w:firstLine="420" w:firstLineChars="200"/>
        <w:rPr>
          <w:rFonts w:ascii="宋体" w:hAnsi="宋体" w:eastAsia="宋体"/>
          <w:color w:val="auto"/>
        </w:rPr>
      </w:pPr>
      <w:r>
        <w:rPr>
          <w:rFonts w:hint="eastAsia" w:ascii="宋体" w:hAnsi="宋体" w:eastAsia="宋体"/>
        </w:rPr>
        <w:t>以镀氧化物（Si0</w:t>
      </w:r>
      <w:r>
        <w:rPr>
          <w:rFonts w:hint="eastAsia" w:ascii="宋体" w:hAnsi="宋体" w:eastAsia="宋体"/>
          <w:vertAlign w:val="subscript"/>
        </w:rPr>
        <w:t>x</w:t>
      </w:r>
      <w:r>
        <w:rPr>
          <w:rFonts w:hint="eastAsia" w:ascii="宋体" w:hAnsi="宋体" w:eastAsia="宋体"/>
        </w:rPr>
        <w:t>或Al0</w:t>
      </w:r>
      <w:r>
        <w:rPr>
          <w:rFonts w:ascii="宋体" w:hAnsi="宋体" w:eastAsia="宋体"/>
          <w:vertAlign w:val="subscript"/>
        </w:rPr>
        <w:t>x</w:t>
      </w:r>
      <w:r>
        <w:rPr>
          <w:rFonts w:hint="eastAsia" w:ascii="宋体" w:hAnsi="宋体" w:eastAsia="宋体"/>
        </w:rPr>
        <w:t>）为阻隔层，并</w:t>
      </w:r>
      <w:r>
        <w:rPr>
          <w:rFonts w:hint="eastAsia" w:ascii="宋体" w:hAnsi="宋体" w:eastAsia="宋体"/>
          <w:color w:val="auto"/>
        </w:rPr>
        <w:t>与聚酯、尼龙和热合层聚丙烯或聚乙烯复合的膜。</w:t>
      </w:r>
    </w:p>
    <w:p>
      <w:pPr>
        <w:autoSpaceDN/>
        <w:spacing w:line="300" w:lineRule="auto"/>
        <w:ind w:firstLine="420" w:firstLineChars="200"/>
        <w:rPr>
          <w:rFonts w:ascii="宋体" w:hAnsi="宋体" w:eastAsia="宋体"/>
        </w:rPr>
      </w:pPr>
      <w:r>
        <w:rPr>
          <w:rFonts w:hint="eastAsia" w:ascii="宋体" w:hAnsi="宋体" w:eastAsia="宋体"/>
        </w:rPr>
        <w:t>[来源：GJB 4122A-2015 3.3]</w:t>
      </w:r>
    </w:p>
    <w:p>
      <w:pPr>
        <w:autoSpaceDN/>
        <w:spacing w:line="300" w:lineRule="auto"/>
        <w:rPr>
          <w:rFonts w:ascii="黑体" w:hAnsi="黑体" w:eastAsia="黑体" w:cs="黑体"/>
        </w:rPr>
      </w:pPr>
      <w:r>
        <w:rPr>
          <w:rFonts w:ascii="黑体" w:hAnsi="黑体" w:eastAsia="黑体" w:cs="黑体"/>
        </w:rPr>
        <w:t>3.2  缩略语</w:t>
      </w:r>
    </w:p>
    <w:p>
      <w:pPr>
        <w:autoSpaceDN/>
        <w:spacing w:line="30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下列缩略语适用于本文件。</w:t>
      </w:r>
    </w:p>
    <w:p>
      <w:pPr>
        <w:autoSpaceDN/>
        <w:spacing w:line="30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AL  铝箔</w:t>
      </w:r>
    </w:p>
    <w:p>
      <w:pPr>
        <w:autoSpaceDN/>
        <w:spacing w:line="300" w:lineRule="auto"/>
        <w:ind w:firstLine="420" w:firstLineChars="200"/>
        <w:rPr>
          <w:rFonts w:asciiTheme="minorEastAsia" w:hAnsiTheme="minorEastAsia" w:eastAsiaTheme="minorEastAsia" w:cstheme="minorEastAsia"/>
        </w:rPr>
      </w:pPr>
      <w:r>
        <w:rPr>
          <w:rFonts w:ascii="宋体" w:hAnsi="宋体" w:eastAsia="宋体" w:cs="Times New Roman"/>
        </w:rPr>
        <w:t>AlO</w:t>
      </w:r>
      <w:r>
        <w:rPr>
          <w:rFonts w:hint="eastAsia" w:ascii="宋体" w:hAnsi="宋体" w:eastAsia="宋体" w:cs="Times New Roman"/>
          <w:vertAlign w:val="subscript"/>
        </w:rPr>
        <w:t>x</w:t>
      </w:r>
      <w:r>
        <w:rPr>
          <w:rFonts w:hint="eastAsia" w:ascii="宋体" w:hAnsi="宋体" w:eastAsia="宋体" w:cs="Times New Roman"/>
        </w:rPr>
        <w:t xml:space="preserve">  </w:t>
      </w:r>
      <w:r>
        <w:rPr>
          <w:rFonts w:hint="eastAsia" w:asciiTheme="minorEastAsia" w:hAnsiTheme="minorEastAsia" w:eastAsiaTheme="minorEastAsia" w:cstheme="minorEastAsia"/>
        </w:rPr>
        <w:t>氧化铝</w:t>
      </w:r>
    </w:p>
    <w:p>
      <w:pPr>
        <w:autoSpaceDN/>
        <w:spacing w:line="30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CPP  流延聚丙烯</w:t>
      </w:r>
    </w:p>
    <w:p>
      <w:pPr>
        <w:autoSpaceDN/>
        <w:spacing w:line="30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PA  聚酰胺（尼龙）</w:t>
      </w:r>
    </w:p>
    <w:p>
      <w:pPr>
        <w:autoSpaceDN/>
        <w:spacing w:line="30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PE  聚乙烯</w:t>
      </w:r>
    </w:p>
    <w:p>
      <w:pPr>
        <w:autoSpaceDN/>
        <w:spacing w:line="30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PET  聚对苯二甲酸乙二醇酯</w:t>
      </w:r>
    </w:p>
    <w:p>
      <w:pPr>
        <w:autoSpaceDN/>
        <w:spacing w:line="30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PVDC  聚偏二氯乙烯</w:t>
      </w:r>
    </w:p>
    <w:p>
      <w:pPr>
        <w:autoSpaceDN/>
        <w:spacing w:line="300" w:lineRule="auto"/>
        <w:ind w:firstLine="420" w:firstLineChars="200"/>
        <w:rPr>
          <w:rFonts w:asciiTheme="minorEastAsia" w:hAnsiTheme="minorEastAsia" w:eastAsiaTheme="minorEastAsia" w:cstheme="minorEastAsia"/>
        </w:rPr>
      </w:pPr>
      <w:r>
        <w:rPr>
          <w:rFonts w:hint="eastAsia" w:ascii="宋体" w:hAnsi="宋体" w:eastAsia="宋体" w:cs="Times New Roman"/>
        </w:rPr>
        <w:t>Si</w:t>
      </w:r>
      <w:r>
        <w:rPr>
          <w:rFonts w:ascii="宋体" w:hAnsi="宋体" w:eastAsia="宋体" w:cs="Times New Roman"/>
        </w:rPr>
        <w:t>O</w:t>
      </w:r>
      <w:r>
        <w:rPr>
          <w:rFonts w:hint="eastAsia" w:ascii="宋体" w:hAnsi="宋体" w:eastAsia="宋体" w:cs="Times New Roman"/>
          <w:vertAlign w:val="subscript"/>
        </w:rPr>
        <w:t>x</w:t>
      </w:r>
      <w:r>
        <w:rPr>
          <w:rFonts w:hint="eastAsia" w:ascii="宋体" w:hAnsi="宋体" w:eastAsia="宋体" w:cs="Times New Roman"/>
        </w:rPr>
        <w:t xml:space="preserve">  </w:t>
      </w:r>
      <w:r>
        <w:rPr>
          <w:rFonts w:hint="eastAsia" w:asciiTheme="minorEastAsia" w:hAnsiTheme="minorEastAsia" w:eastAsiaTheme="minorEastAsia" w:cstheme="minorEastAsia"/>
        </w:rPr>
        <w:t>氧化硅</w:t>
      </w:r>
    </w:p>
    <w:p>
      <w:pPr>
        <w:autoSpaceDN/>
        <w:spacing w:line="300" w:lineRule="auto"/>
        <w:ind w:firstLine="420" w:firstLineChars="200"/>
        <w:rPr>
          <w:rFonts w:asciiTheme="minorEastAsia" w:hAnsiTheme="minorEastAsia" w:eastAsiaTheme="minorEastAsia" w:cstheme="minorEastAsia"/>
        </w:rPr>
      </w:pPr>
      <w:r>
        <w:rPr>
          <w:rFonts w:hint="eastAsia" w:ascii="宋体" w:hAnsi="宋体" w:eastAsia="宋体" w:cs="Times New Roman"/>
        </w:rPr>
        <w:t xml:space="preserve">PLA  </w:t>
      </w:r>
      <w:r>
        <w:rPr>
          <w:rFonts w:hint="eastAsia" w:asciiTheme="minorEastAsia" w:hAnsiTheme="minorEastAsia" w:eastAsiaTheme="minorEastAsia" w:cstheme="minorEastAsia"/>
        </w:rPr>
        <w:t>聚乳酸</w:t>
      </w:r>
    </w:p>
    <w:p>
      <w:pPr>
        <w:autoSpaceDN/>
        <w:spacing w:line="300" w:lineRule="auto"/>
        <w:ind w:firstLine="420" w:firstLineChars="200"/>
        <w:rPr>
          <w:rFonts w:ascii="宋体" w:hAnsi="宋体" w:eastAsia="宋体" w:cs="宋体"/>
          <w:color w:val="333333"/>
          <w:sz w:val="18"/>
          <w:szCs w:val="18"/>
          <w:shd w:val="clear" w:color="auto" w:fill="FFFFFF"/>
        </w:rPr>
      </w:pPr>
      <w:r>
        <w:rPr>
          <w:rFonts w:hint="eastAsia" w:ascii="宋体" w:hAnsi="宋体" w:eastAsia="宋体" w:cs="Times New Roman"/>
        </w:rPr>
        <w:t xml:space="preserve">PBAT  </w:t>
      </w:r>
      <w:r>
        <w:rPr>
          <w:rFonts w:hint="eastAsia" w:ascii="宋体" w:hAnsi="宋体" w:eastAsia="宋体" w:cs="宋体"/>
          <w:color w:val="333333"/>
          <w:sz w:val="18"/>
          <w:szCs w:val="18"/>
          <w:shd w:val="clear" w:color="auto" w:fill="FFFFFF"/>
        </w:rPr>
        <w:t>聚己二酸</w:t>
      </w:r>
      <w:r>
        <w:rPr>
          <w:rFonts w:ascii="Helvetica" w:hAnsi="Helvetica" w:cs="Helvetica"/>
          <w:color w:val="333333"/>
          <w:sz w:val="18"/>
          <w:szCs w:val="18"/>
          <w:shd w:val="clear" w:color="auto" w:fill="FFFFFF"/>
        </w:rPr>
        <w:t>/</w:t>
      </w:r>
      <w:r>
        <w:rPr>
          <w:rFonts w:hint="eastAsia" w:ascii="宋体" w:hAnsi="宋体" w:eastAsia="宋体" w:cs="宋体"/>
          <w:color w:val="333333"/>
          <w:sz w:val="18"/>
          <w:szCs w:val="18"/>
          <w:shd w:val="clear" w:color="auto" w:fill="FFFFFF"/>
        </w:rPr>
        <w:t>对苯二甲酸丁二醇酯</w:t>
      </w:r>
    </w:p>
    <w:p>
      <w:pPr>
        <w:autoSpaceDN/>
        <w:spacing w:line="300" w:lineRule="auto"/>
        <w:ind w:firstLine="420" w:firstLineChars="200"/>
        <w:rPr>
          <w:rFonts w:ascii="宋体" w:hAnsi="宋体" w:eastAsia="宋体" w:cs="宋体"/>
          <w:color w:val="333333"/>
          <w:sz w:val="20"/>
          <w:szCs w:val="20"/>
          <w:shd w:val="clear" w:color="auto" w:fill="FFFFFF"/>
        </w:rPr>
      </w:pPr>
      <w:r>
        <w:rPr>
          <w:rFonts w:hint="eastAsia" w:ascii="宋体" w:hAnsi="宋体" w:eastAsia="宋体" w:cs="Times New Roman"/>
        </w:rPr>
        <w:t xml:space="preserve">PBS  </w:t>
      </w:r>
      <w:r>
        <w:rPr>
          <w:rFonts w:hint="eastAsia" w:ascii="宋体" w:hAnsi="宋体" w:eastAsia="宋体" w:cs="宋体"/>
          <w:color w:val="333333"/>
          <w:sz w:val="20"/>
          <w:szCs w:val="20"/>
          <w:shd w:val="clear" w:color="auto" w:fill="FFFFFF"/>
        </w:rPr>
        <w:t>聚丁二酸丁二醇酯</w:t>
      </w:r>
    </w:p>
    <w:p>
      <w:pPr>
        <w:autoSpaceDN/>
        <w:spacing w:line="300" w:lineRule="auto"/>
        <w:ind w:firstLine="400" w:firstLineChars="200"/>
        <w:rPr>
          <w:rFonts w:ascii="宋体" w:hAnsi="宋体" w:eastAsia="宋体" w:cs="宋体"/>
          <w:color w:val="333333"/>
          <w:sz w:val="20"/>
          <w:szCs w:val="20"/>
          <w:shd w:val="clear" w:color="auto" w:fill="FFFFFF"/>
        </w:rPr>
      </w:pPr>
      <w:r>
        <w:rPr>
          <w:rFonts w:hint="eastAsia" w:ascii="宋体" w:hAnsi="宋体" w:eastAsia="宋体" w:cs="宋体"/>
          <w:color w:val="333333"/>
          <w:sz w:val="20"/>
          <w:szCs w:val="20"/>
          <w:shd w:val="clear" w:color="auto" w:fill="FFFFFF"/>
        </w:rPr>
        <w:t>PVA  聚乙烯醇</w:t>
      </w:r>
    </w:p>
    <w:p>
      <w:pPr>
        <w:autoSpaceDN/>
        <w:spacing w:line="300" w:lineRule="auto"/>
        <w:ind w:firstLine="400" w:firstLineChars="200"/>
        <w:rPr>
          <w:rFonts w:ascii="宋体" w:hAnsi="宋体" w:eastAsia="宋体" w:cs="宋体"/>
          <w:color w:val="333333"/>
          <w:sz w:val="18"/>
          <w:szCs w:val="18"/>
          <w:shd w:val="clear" w:color="auto" w:fill="FFFFFF"/>
        </w:rPr>
      </w:pPr>
      <w:r>
        <w:rPr>
          <w:rFonts w:hint="eastAsia" w:ascii="宋体" w:hAnsi="宋体" w:eastAsia="宋体" w:cs="宋体"/>
          <w:color w:val="333333"/>
          <w:sz w:val="20"/>
          <w:szCs w:val="20"/>
          <w:shd w:val="clear" w:color="auto" w:fill="FFFFFF"/>
        </w:rPr>
        <w:t>PCL  聚己内酯</w:t>
      </w:r>
    </w:p>
    <w:p>
      <w:pPr>
        <w:autoSpaceDN/>
        <w:spacing w:line="300" w:lineRule="auto"/>
        <w:ind w:firstLine="360" w:firstLineChars="200"/>
        <w:rPr>
          <w:rFonts w:ascii="宋体" w:hAnsi="宋体" w:eastAsia="宋体" w:cs="宋体"/>
          <w:color w:val="333333"/>
          <w:sz w:val="18"/>
          <w:szCs w:val="18"/>
          <w:shd w:val="clear" w:color="auto" w:fill="FFFFFF"/>
        </w:rPr>
      </w:pPr>
    </w:p>
    <w:p>
      <w:pPr>
        <w:autoSpaceDN/>
        <w:spacing w:before="65" w:line="300" w:lineRule="auto"/>
        <w:outlineLvl w:val="1"/>
        <w:rPr>
          <w:rFonts w:ascii="黑体" w:hAnsi="黑体" w:eastAsia="黑体" w:cs="黑体"/>
        </w:rPr>
      </w:pPr>
      <w:r>
        <w:rPr>
          <w:rFonts w:hint="eastAsia" w:ascii="黑体" w:hAnsi="黑体" w:eastAsia="黑体" w:cs="黑体"/>
          <w:spacing w:val="7"/>
        </w:rPr>
        <w:t>4  分类</w:t>
      </w:r>
    </w:p>
    <w:p>
      <w:pPr>
        <w:autoSpaceDN/>
        <w:spacing w:before="66" w:line="300" w:lineRule="auto"/>
        <w:ind w:firstLine="420" w:firstLineChars="200"/>
        <w:rPr>
          <w:rFonts w:ascii="宋体" w:hAnsi="宋体" w:eastAsia="宋体" w:cs="宋体"/>
        </w:rPr>
      </w:pPr>
      <w:r>
        <w:rPr>
          <w:rFonts w:hint="eastAsia" w:asciiTheme="minorEastAsia" w:hAnsiTheme="minorEastAsia" w:eastAsiaTheme="minorEastAsia" w:cstheme="minorEastAsia"/>
        </w:rPr>
        <w:t>军用野战食品包装膜、袋按材料主要分为四类，见表1</w:t>
      </w:r>
      <w:r>
        <w:rPr>
          <w:rFonts w:hint="eastAsia" w:ascii="宋体" w:hAnsi="宋体" w:eastAsia="宋体" w:cs="宋体"/>
        </w:rPr>
        <w:t>。</w:t>
      </w:r>
    </w:p>
    <w:p>
      <w:pPr>
        <w:autoSpaceDN/>
        <w:spacing w:line="300" w:lineRule="auto"/>
        <w:jc w:val="center"/>
        <w:rPr>
          <w:rFonts w:ascii="黑体" w:hAnsi="黑体" w:eastAsia="黑体" w:cs="黑体"/>
          <w:color w:val="auto"/>
        </w:rPr>
      </w:pPr>
      <w:r>
        <w:rPr>
          <w:rFonts w:hint="eastAsia" w:ascii="黑体" w:hAnsi="黑体" w:eastAsia="黑体" w:cs="黑体"/>
          <w:color w:val="auto"/>
        </w:rPr>
        <w:t>表 1 军用野战食品包装膜、袋按材料分类</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701"/>
        <w:gridCol w:w="401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val="0"/>
              <w:jc w:val="center"/>
              <w:rPr>
                <w:rFonts w:ascii="黑体" w:hAnsi="黑体" w:eastAsia="黑体" w:cs="Times New Roman"/>
                <w:sz w:val="18"/>
                <w:szCs w:val="18"/>
              </w:rPr>
            </w:pPr>
            <w:r>
              <w:rPr>
                <w:rFonts w:hint="eastAsia" w:ascii="黑体" w:hAnsi="黑体" w:eastAsia="黑体" w:cs="Times New Roman"/>
                <w:sz w:val="18"/>
                <w:szCs w:val="18"/>
              </w:rPr>
              <w:t>类别</w:t>
            </w:r>
          </w:p>
        </w:tc>
        <w:tc>
          <w:tcPr>
            <w:tcW w:w="1701" w:type="dxa"/>
          </w:tcPr>
          <w:p>
            <w:pPr>
              <w:widowControl w:val="0"/>
              <w:jc w:val="center"/>
              <w:rPr>
                <w:rFonts w:ascii="黑体" w:hAnsi="黑体" w:eastAsia="黑体" w:cs="Times New Roman"/>
                <w:sz w:val="18"/>
                <w:szCs w:val="18"/>
              </w:rPr>
            </w:pPr>
            <w:r>
              <w:rPr>
                <w:rFonts w:ascii="黑体" w:hAnsi="黑体" w:eastAsia="黑体" w:cs="Times New Roman"/>
                <w:sz w:val="18"/>
                <w:szCs w:val="18"/>
              </w:rPr>
              <w:t>材料类型</w:t>
            </w:r>
          </w:p>
        </w:tc>
        <w:tc>
          <w:tcPr>
            <w:tcW w:w="4015" w:type="dxa"/>
          </w:tcPr>
          <w:p>
            <w:pPr>
              <w:widowControl w:val="0"/>
              <w:jc w:val="center"/>
              <w:rPr>
                <w:rFonts w:ascii="黑体" w:hAnsi="黑体" w:eastAsia="黑体" w:cs="Times New Roman"/>
                <w:sz w:val="18"/>
                <w:szCs w:val="18"/>
              </w:rPr>
            </w:pPr>
            <w:r>
              <w:rPr>
                <w:rFonts w:ascii="黑体" w:hAnsi="黑体" w:eastAsia="黑体" w:cs="Times New Roman"/>
                <w:sz w:val="18"/>
                <w:szCs w:val="18"/>
              </w:rPr>
              <w:t>结构（示例）</w:t>
            </w:r>
          </w:p>
        </w:tc>
        <w:tc>
          <w:tcPr>
            <w:tcW w:w="2131" w:type="dxa"/>
          </w:tcPr>
          <w:p>
            <w:pPr>
              <w:widowControl w:val="0"/>
              <w:jc w:val="center"/>
              <w:rPr>
                <w:rFonts w:ascii="黑体" w:hAnsi="黑体" w:eastAsia="黑体" w:cs="Times New Roman"/>
                <w:sz w:val="18"/>
                <w:szCs w:val="18"/>
              </w:rPr>
            </w:pPr>
            <w:r>
              <w:rPr>
                <w:rFonts w:ascii="黑体" w:hAnsi="黑体" w:eastAsia="黑体" w:cs="Times New Roman"/>
                <w:sz w:val="18"/>
                <w:szCs w:val="18"/>
              </w:rPr>
              <w:t>适用食品类型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val="0"/>
              <w:jc w:val="center"/>
              <w:rPr>
                <w:rFonts w:ascii="宋体" w:hAnsi="宋体" w:eastAsia="宋体" w:cs="Times New Roman"/>
                <w:sz w:val="18"/>
                <w:szCs w:val="18"/>
              </w:rPr>
            </w:pPr>
            <w:r>
              <w:rPr>
                <w:rFonts w:ascii="宋体" w:hAnsi="宋体" w:eastAsia="宋体" w:cs="Times New Roman"/>
                <w:sz w:val="18"/>
                <w:szCs w:val="18"/>
              </w:rPr>
              <w:fldChar w:fldCharType="begin"/>
            </w:r>
            <w:r>
              <w:rPr>
                <w:rFonts w:ascii="宋体" w:hAnsi="宋体" w:eastAsia="宋体" w:cs="Times New Roman"/>
                <w:sz w:val="18"/>
                <w:szCs w:val="18"/>
              </w:rPr>
              <w:instrText xml:space="preserve"> = 1 \* ROMAN </w:instrText>
            </w:r>
            <w:r>
              <w:rPr>
                <w:rFonts w:ascii="宋体" w:hAnsi="宋体" w:eastAsia="宋体" w:cs="Times New Roman"/>
                <w:sz w:val="18"/>
                <w:szCs w:val="18"/>
              </w:rPr>
              <w:fldChar w:fldCharType="separate"/>
            </w:r>
            <w:r>
              <w:rPr>
                <w:rFonts w:ascii="宋体" w:hAnsi="宋体" w:eastAsia="宋体" w:cs="Times New Roman"/>
                <w:sz w:val="18"/>
                <w:szCs w:val="18"/>
              </w:rPr>
              <w:t>I</w:t>
            </w:r>
            <w:r>
              <w:rPr>
                <w:rFonts w:ascii="宋体" w:hAnsi="宋体" w:eastAsia="宋体" w:cs="Times New Roman"/>
                <w:sz w:val="18"/>
                <w:szCs w:val="18"/>
              </w:rPr>
              <w:fldChar w:fldCharType="end"/>
            </w:r>
          </w:p>
        </w:tc>
        <w:tc>
          <w:tcPr>
            <w:tcW w:w="1701" w:type="dxa"/>
            <w:vAlign w:val="center"/>
          </w:tcPr>
          <w:p>
            <w:pPr>
              <w:widowControl w:val="0"/>
              <w:jc w:val="left"/>
              <w:rPr>
                <w:rFonts w:ascii="宋体" w:hAnsi="宋体" w:eastAsia="宋体" w:cs="Times New Roman"/>
                <w:sz w:val="18"/>
                <w:szCs w:val="18"/>
              </w:rPr>
            </w:pPr>
            <w:r>
              <w:rPr>
                <w:rFonts w:ascii="宋体" w:hAnsi="宋体" w:eastAsia="宋体" w:cs="Times New Roman"/>
                <w:sz w:val="18"/>
                <w:szCs w:val="18"/>
              </w:rPr>
              <w:t>铝箔复合膜、袋</w:t>
            </w:r>
          </w:p>
        </w:tc>
        <w:tc>
          <w:tcPr>
            <w:tcW w:w="4015" w:type="dxa"/>
            <w:vAlign w:val="center"/>
          </w:tcPr>
          <w:p>
            <w:pPr>
              <w:widowControl w:val="0"/>
              <w:jc w:val="left"/>
              <w:rPr>
                <w:rFonts w:ascii="宋体" w:hAnsi="宋体" w:eastAsia="宋体" w:cs="Times New Roman"/>
                <w:sz w:val="18"/>
                <w:szCs w:val="18"/>
              </w:rPr>
            </w:pPr>
            <w:r>
              <w:rPr>
                <w:rFonts w:ascii="宋体" w:hAnsi="宋体" w:eastAsia="宋体" w:cs="Times New Roman"/>
                <w:sz w:val="18"/>
                <w:szCs w:val="18"/>
              </w:rPr>
              <w:t>PET（PA）/AL/CPP、PET/AL/PA/CPP、PET (PA) /AL/PE</w:t>
            </w:r>
          </w:p>
        </w:tc>
        <w:tc>
          <w:tcPr>
            <w:tcW w:w="2131" w:type="dxa"/>
            <w:vAlign w:val="center"/>
          </w:tcPr>
          <w:p>
            <w:pPr>
              <w:widowControl w:val="0"/>
              <w:jc w:val="left"/>
              <w:rPr>
                <w:rFonts w:ascii="宋体" w:hAnsi="宋体" w:eastAsia="宋体" w:cs="Times New Roman"/>
                <w:sz w:val="18"/>
                <w:szCs w:val="18"/>
              </w:rPr>
            </w:pPr>
            <w:r>
              <w:rPr>
                <w:rFonts w:ascii="宋体" w:hAnsi="宋体" w:eastAsia="宋体" w:cs="Times New Roman"/>
                <w:sz w:val="18"/>
                <w:szCs w:val="18"/>
              </w:rPr>
              <w:t>软罐头包装、压缩干粮或干制食品、餐份食品、日份食品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val="0"/>
              <w:jc w:val="center"/>
              <w:rPr>
                <w:rFonts w:ascii="宋体" w:hAnsi="宋体" w:eastAsia="宋体" w:cs="Times New Roman"/>
                <w:sz w:val="18"/>
                <w:szCs w:val="18"/>
              </w:rPr>
            </w:pPr>
            <w:r>
              <w:rPr>
                <w:rFonts w:ascii="宋体" w:hAnsi="宋体" w:eastAsia="宋体" w:cs="Times New Roman"/>
                <w:sz w:val="18"/>
                <w:szCs w:val="18"/>
              </w:rPr>
              <w:fldChar w:fldCharType="begin"/>
            </w:r>
            <w:r>
              <w:rPr>
                <w:rFonts w:ascii="宋体" w:hAnsi="宋体" w:eastAsia="宋体" w:cs="Times New Roman"/>
                <w:sz w:val="18"/>
                <w:szCs w:val="18"/>
              </w:rPr>
              <w:instrText xml:space="preserve"> = 2 \* ROMAN </w:instrText>
            </w:r>
            <w:r>
              <w:rPr>
                <w:rFonts w:ascii="宋体" w:hAnsi="宋体" w:eastAsia="宋体" w:cs="Times New Roman"/>
                <w:sz w:val="18"/>
                <w:szCs w:val="18"/>
              </w:rPr>
              <w:fldChar w:fldCharType="separate"/>
            </w:r>
            <w:r>
              <w:rPr>
                <w:rFonts w:ascii="宋体" w:hAnsi="宋体" w:eastAsia="宋体" w:cs="Times New Roman"/>
                <w:sz w:val="18"/>
                <w:szCs w:val="18"/>
              </w:rPr>
              <w:t>II</w:t>
            </w:r>
            <w:r>
              <w:rPr>
                <w:rFonts w:ascii="宋体" w:hAnsi="宋体" w:eastAsia="宋体" w:cs="Times New Roman"/>
                <w:sz w:val="18"/>
                <w:szCs w:val="18"/>
              </w:rPr>
              <w:fldChar w:fldCharType="end"/>
            </w:r>
          </w:p>
        </w:tc>
        <w:tc>
          <w:tcPr>
            <w:tcW w:w="1701" w:type="dxa"/>
            <w:vAlign w:val="center"/>
          </w:tcPr>
          <w:p>
            <w:pPr>
              <w:widowControl w:val="0"/>
              <w:jc w:val="left"/>
              <w:rPr>
                <w:rFonts w:ascii="宋体" w:hAnsi="宋体" w:eastAsia="宋体" w:cs="Times New Roman"/>
                <w:sz w:val="18"/>
                <w:szCs w:val="18"/>
              </w:rPr>
            </w:pPr>
            <w:r>
              <w:rPr>
                <w:rFonts w:ascii="宋体" w:hAnsi="宋体" w:eastAsia="宋体" w:cs="Times New Roman"/>
                <w:sz w:val="18"/>
                <w:szCs w:val="18"/>
              </w:rPr>
              <w:t>镀氧化物复合膜、袋</w:t>
            </w:r>
          </w:p>
        </w:tc>
        <w:tc>
          <w:tcPr>
            <w:tcW w:w="4015" w:type="dxa"/>
            <w:vAlign w:val="center"/>
          </w:tcPr>
          <w:p>
            <w:pPr>
              <w:widowControl w:val="0"/>
              <w:jc w:val="left"/>
              <w:rPr>
                <w:rFonts w:ascii="宋体" w:hAnsi="宋体" w:eastAsia="宋体" w:cs="Times New Roman"/>
                <w:sz w:val="18"/>
                <w:szCs w:val="18"/>
              </w:rPr>
            </w:pPr>
            <w:r>
              <w:rPr>
                <w:rFonts w:ascii="宋体" w:hAnsi="宋体" w:eastAsia="宋体" w:cs="Times New Roman"/>
                <w:sz w:val="18"/>
                <w:szCs w:val="18"/>
              </w:rPr>
              <w:t>PET/Si</w:t>
            </w:r>
            <w:r>
              <w:rPr>
                <w:rFonts w:hint="eastAsia" w:ascii="宋体" w:hAnsi="宋体" w:eastAsia="宋体" w:cs="Times New Roman"/>
                <w:sz w:val="18"/>
                <w:szCs w:val="18"/>
              </w:rPr>
              <w:t>O</w:t>
            </w:r>
            <w:r>
              <w:rPr>
                <w:rFonts w:hint="eastAsia" w:ascii="宋体" w:hAnsi="宋体" w:eastAsia="宋体" w:cs="Times New Roman"/>
                <w:sz w:val="18"/>
                <w:szCs w:val="18"/>
                <w:vertAlign w:val="subscript"/>
              </w:rPr>
              <w:t>x</w:t>
            </w:r>
            <w:r>
              <w:rPr>
                <w:rFonts w:ascii="宋体" w:hAnsi="宋体" w:eastAsia="宋体" w:cs="Times New Roman"/>
                <w:sz w:val="18"/>
                <w:szCs w:val="18"/>
              </w:rPr>
              <w:t>(AlO</w:t>
            </w:r>
            <w:r>
              <w:rPr>
                <w:rFonts w:hint="eastAsia" w:ascii="宋体" w:hAnsi="宋体" w:eastAsia="宋体" w:cs="Times New Roman"/>
                <w:sz w:val="18"/>
                <w:szCs w:val="18"/>
                <w:vertAlign w:val="subscript"/>
              </w:rPr>
              <w:t>x</w:t>
            </w:r>
            <w:r>
              <w:rPr>
                <w:rFonts w:ascii="宋体" w:hAnsi="宋体" w:eastAsia="宋体" w:cs="Times New Roman"/>
                <w:sz w:val="18"/>
                <w:szCs w:val="18"/>
              </w:rPr>
              <w:t>)/PA/CPP、PET/Si</w:t>
            </w:r>
            <w:r>
              <w:rPr>
                <w:rFonts w:hint="eastAsia" w:ascii="宋体" w:hAnsi="宋体" w:eastAsia="宋体" w:cs="Times New Roman"/>
                <w:sz w:val="18"/>
                <w:szCs w:val="18"/>
              </w:rPr>
              <w:t>O</w:t>
            </w:r>
            <w:r>
              <w:rPr>
                <w:rFonts w:hint="eastAsia" w:ascii="宋体" w:hAnsi="宋体" w:eastAsia="宋体" w:cs="Times New Roman"/>
                <w:sz w:val="18"/>
                <w:szCs w:val="18"/>
                <w:vertAlign w:val="subscript"/>
              </w:rPr>
              <w:t>x</w:t>
            </w:r>
            <w:r>
              <w:rPr>
                <w:rFonts w:ascii="宋体" w:hAnsi="宋体" w:eastAsia="宋体" w:cs="Times New Roman"/>
                <w:sz w:val="18"/>
                <w:szCs w:val="18"/>
              </w:rPr>
              <w:t>(AlO</w:t>
            </w:r>
            <w:r>
              <w:rPr>
                <w:rFonts w:hint="eastAsia" w:ascii="宋体" w:hAnsi="宋体" w:eastAsia="宋体" w:cs="Times New Roman"/>
                <w:sz w:val="18"/>
                <w:szCs w:val="18"/>
                <w:vertAlign w:val="subscript"/>
              </w:rPr>
              <w:t>x</w:t>
            </w:r>
            <w:r>
              <w:rPr>
                <w:rFonts w:ascii="宋体" w:hAnsi="宋体" w:eastAsia="宋体" w:cs="Times New Roman"/>
                <w:sz w:val="18"/>
                <w:szCs w:val="18"/>
              </w:rPr>
              <w:t>)/PA/PE</w:t>
            </w:r>
          </w:p>
        </w:tc>
        <w:tc>
          <w:tcPr>
            <w:tcW w:w="2131" w:type="dxa"/>
            <w:vAlign w:val="center"/>
          </w:tcPr>
          <w:p>
            <w:pPr>
              <w:widowControl w:val="0"/>
              <w:jc w:val="left"/>
              <w:rPr>
                <w:rFonts w:ascii="宋体" w:hAnsi="宋体" w:eastAsia="宋体" w:cs="Times New Roman"/>
                <w:sz w:val="18"/>
                <w:szCs w:val="18"/>
              </w:rPr>
            </w:pPr>
            <w:r>
              <w:rPr>
                <w:rFonts w:ascii="宋体" w:hAnsi="宋体" w:eastAsia="宋体" w:cs="Times New Roman"/>
                <w:sz w:val="18"/>
                <w:szCs w:val="18"/>
              </w:rPr>
              <w:t>软罐头包装、压缩干粮或干制食品、餐份食品、日份食品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val="0"/>
              <w:jc w:val="center"/>
              <w:rPr>
                <w:rFonts w:ascii="宋体" w:hAnsi="宋体" w:eastAsia="宋体" w:cs="Times New Roman"/>
                <w:sz w:val="18"/>
                <w:szCs w:val="18"/>
              </w:rPr>
            </w:pPr>
            <w:r>
              <w:rPr>
                <w:rFonts w:ascii="宋体" w:hAnsi="宋体" w:eastAsia="宋体" w:cs="Times New Roman"/>
                <w:sz w:val="18"/>
                <w:szCs w:val="18"/>
              </w:rPr>
              <w:fldChar w:fldCharType="begin"/>
            </w:r>
            <w:r>
              <w:rPr>
                <w:rFonts w:ascii="宋体" w:hAnsi="宋体" w:eastAsia="宋体" w:cs="Times New Roman"/>
                <w:sz w:val="18"/>
                <w:szCs w:val="18"/>
              </w:rPr>
              <w:instrText xml:space="preserve"> = 3 \* ROMAN </w:instrText>
            </w:r>
            <w:r>
              <w:rPr>
                <w:rFonts w:ascii="宋体" w:hAnsi="宋体" w:eastAsia="宋体" w:cs="Times New Roman"/>
                <w:sz w:val="18"/>
                <w:szCs w:val="18"/>
              </w:rPr>
              <w:fldChar w:fldCharType="separate"/>
            </w:r>
            <w:r>
              <w:rPr>
                <w:rFonts w:ascii="宋体" w:hAnsi="宋体" w:eastAsia="宋体" w:cs="Times New Roman"/>
                <w:sz w:val="18"/>
                <w:szCs w:val="18"/>
              </w:rPr>
              <w:t>III</w:t>
            </w:r>
            <w:r>
              <w:rPr>
                <w:rFonts w:ascii="宋体" w:hAnsi="宋体" w:eastAsia="宋体" w:cs="Times New Roman"/>
                <w:sz w:val="18"/>
                <w:szCs w:val="18"/>
              </w:rPr>
              <w:fldChar w:fldCharType="end"/>
            </w:r>
          </w:p>
        </w:tc>
        <w:tc>
          <w:tcPr>
            <w:tcW w:w="1701" w:type="dxa"/>
            <w:vAlign w:val="center"/>
          </w:tcPr>
          <w:p>
            <w:pPr>
              <w:widowControl w:val="0"/>
              <w:jc w:val="left"/>
              <w:rPr>
                <w:rFonts w:ascii="宋体" w:hAnsi="宋体" w:eastAsia="宋体" w:cs="Times New Roman"/>
                <w:sz w:val="18"/>
                <w:szCs w:val="18"/>
              </w:rPr>
            </w:pPr>
            <w:r>
              <w:rPr>
                <w:rFonts w:ascii="宋体" w:hAnsi="宋体" w:eastAsia="宋体" w:cs="Times New Roman"/>
                <w:sz w:val="18"/>
                <w:szCs w:val="18"/>
              </w:rPr>
              <w:t>塑料复合膜、袋</w:t>
            </w:r>
          </w:p>
        </w:tc>
        <w:tc>
          <w:tcPr>
            <w:tcW w:w="4015" w:type="dxa"/>
            <w:vAlign w:val="center"/>
          </w:tcPr>
          <w:p>
            <w:pPr>
              <w:widowControl w:val="0"/>
              <w:jc w:val="left"/>
              <w:rPr>
                <w:rFonts w:ascii="宋体" w:hAnsi="宋体" w:eastAsia="宋体" w:cs="Times New Roman"/>
                <w:sz w:val="18"/>
                <w:szCs w:val="18"/>
              </w:rPr>
            </w:pPr>
            <w:r>
              <w:rPr>
                <w:rFonts w:ascii="宋体" w:hAnsi="宋体" w:eastAsia="宋体" w:cs="Times New Roman"/>
                <w:sz w:val="18"/>
                <w:szCs w:val="18"/>
              </w:rPr>
              <w:t>PET（PA）/PVDC/PE、PET（PA）/PE</w:t>
            </w:r>
          </w:p>
        </w:tc>
        <w:tc>
          <w:tcPr>
            <w:tcW w:w="2131" w:type="dxa"/>
            <w:vAlign w:val="center"/>
          </w:tcPr>
          <w:p>
            <w:pPr>
              <w:widowControl w:val="0"/>
              <w:jc w:val="left"/>
              <w:rPr>
                <w:rFonts w:ascii="宋体" w:hAnsi="宋体" w:eastAsia="宋体" w:cs="Times New Roman"/>
                <w:sz w:val="18"/>
                <w:szCs w:val="18"/>
              </w:rPr>
            </w:pPr>
            <w:r>
              <w:rPr>
                <w:rFonts w:ascii="宋体" w:hAnsi="宋体" w:eastAsia="宋体" w:cs="Times New Roman"/>
                <w:sz w:val="18"/>
                <w:szCs w:val="18"/>
              </w:rPr>
              <w:t>干制食品、餐份食品、日份食品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val="0"/>
              <w:jc w:val="center"/>
              <w:rPr>
                <w:rFonts w:ascii="宋体" w:hAnsi="宋体" w:eastAsia="宋体" w:cs="Times New Roman"/>
                <w:sz w:val="18"/>
                <w:szCs w:val="18"/>
              </w:rPr>
            </w:pPr>
            <w:r>
              <w:rPr>
                <w:rFonts w:hint="eastAsia" w:ascii="宋体" w:hAnsi="宋体" w:eastAsia="宋体" w:cs="Times New Roman"/>
                <w:sz w:val="18"/>
                <w:szCs w:val="18"/>
              </w:rPr>
              <w:t>IV</w:t>
            </w:r>
          </w:p>
        </w:tc>
        <w:tc>
          <w:tcPr>
            <w:tcW w:w="1701" w:type="dxa"/>
            <w:vAlign w:val="center"/>
          </w:tcPr>
          <w:p>
            <w:pPr>
              <w:widowControl w:val="0"/>
              <w:jc w:val="both"/>
              <w:rPr>
                <w:rFonts w:ascii="宋体" w:hAnsi="宋体" w:eastAsia="宋体" w:cs="Times New Roman"/>
                <w:sz w:val="18"/>
                <w:szCs w:val="18"/>
              </w:rPr>
            </w:pPr>
            <w:r>
              <w:rPr>
                <w:rFonts w:ascii="宋体" w:hAnsi="宋体" w:eastAsia="宋体" w:cs="Times New Roman"/>
                <w:sz w:val="18"/>
                <w:szCs w:val="18"/>
              </w:rPr>
              <w:t>生物降解复合膜、袋</w:t>
            </w:r>
          </w:p>
        </w:tc>
        <w:tc>
          <w:tcPr>
            <w:tcW w:w="4015" w:type="dxa"/>
            <w:vAlign w:val="center"/>
          </w:tcPr>
          <w:p>
            <w:pPr>
              <w:widowControl w:val="0"/>
              <w:jc w:val="both"/>
              <w:rPr>
                <w:rFonts w:ascii="宋体" w:hAnsi="宋体" w:eastAsia="宋体" w:cs="Times New Roman"/>
                <w:sz w:val="18"/>
                <w:szCs w:val="18"/>
              </w:rPr>
            </w:pPr>
            <w:r>
              <w:rPr>
                <w:rFonts w:ascii="宋体" w:hAnsi="宋体" w:eastAsia="宋体" w:cs="Times New Roman"/>
                <w:sz w:val="18"/>
                <w:szCs w:val="18"/>
              </w:rPr>
              <w:t>以</w:t>
            </w:r>
            <w:r>
              <w:rPr>
                <w:rFonts w:hint="eastAsia" w:ascii="宋体" w:hAnsi="宋体" w:eastAsia="宋体" w:cs="Times New Roman"/>
                <w:sz w:val="18"/>
                <w:szCs w:val="18"/>
              </w:rPr>
              <w:t>PLA、PBAT、PBS、PVA、PCL等生物降解材料生产制备的复合膜、袋</w:t>
            </w:r>
          </w:p>
        </w:tc>
        <w:tc>
          <w:tcPr>
            <w:tcW w:w="2131" w:type="dxa"/>
            <w:vAlign w:val="center"/>
          </w:tcPr>
          <w:p>
            <w:pPr>
              <w:widowControl w:val="0"/>
              <w:jc w:val="both"/>
              <w:rPr>
                <w:rFonts w:ascii="宋体" w:hAnsi="宋体" w:eastAsia="宋体" w:cs="Times New Roman"/>
                <w:sz w:val="18"/>
                <w:szCs w:val="18"/>
              </w:rPr>
            </w:pPr>
            <w:r>
              <w:rPr>
                <w:rFonts w:ascii="宋体" w:hAnsi="宋体" w:eastAsia="宋体" w:cs="Times New Roman"/>
                <w:sz w:val="18"/>
                <w:szCs w:val="18"/>
              </w:rPr>
              <w:t>干制食品、餐份食品、日份食品</w:t>
            </w:r>
          </w:p>
        </w:tc>
      </w:tr>
    </w:tbl>
    <w:p>
      <w:pPr>
        <w:autoSpaceDN/>
        <w:spacing w:before="65" w:line="300" w:lineRule="auto"/>
        <w:outlineLvl w:val="1"/>
        <w:rPr>
          <w:rFonts w:ascii="黑体" w:hAnsi="黑体" w:eastAsia="黑体" w:cs="黑体"/>
          <w:spacing w:val="7"/>
        </w:rPr>
      </w:pPr>
    </w:p>
    <w:p>
      <w:pPr>
        <w:autoSpaceDN/>
        <w:spacing w:before="65" w:line="300" w:lineRule="auto"/>
        <w:outlineLvl w:val="1"/>
        <w:rPr>
          <w:rFonts w:ascii="黑体" w:hAnsi="黑体" w:eastAsia="黑体" w:cs="黑体"/>
        </w:rPr>
      </w:pPr>
      <w:r>
        <w:rPr>
          <w:rFonts w:hint="eastAsia" w:ascii="黑体" w:hAnsi="黑体" w:eastAsia="黑体" w:cs="黑体"/>
          <w:spacing w:val="7"/>
        </w:rPr>
        <w:t>5  技术要求</w:t>
      </w:r>
    </w:p>
    <w:p>
      <w:pPr>
        <w:autoSpaceDN/>
        <w:spacing w:before="66" w:line="300" w:lineRule="auto"/>
        <w:rPr>
          <w:rFonts w:ascii="黑体" w:hAnsi="黑体" w:eastAsia="黑体" w:cs="黑体"/>
        </w:rPr>
      </w:pPr>
      <w:r>
        <w:rPr>
          <w:rFonts w:hint="eastAsia" w:ascii="黑体" w:hAnsi="黑体" w:eastAsia="黑体" w:cs="黑体"/>
          <w:spacing w:val="5"/>
        </w:rPr>
        <w:t>5.1  一般要求</w:t>
      </w:r>
    </w:p>
    <w:p>
      <w:pPr>
        <w:autoSpaceDN/>
        <w:spacing w:before="66" w:line="300" w:lineRule="auto"/>
        <w:rPr>
          <w:rFonts w:ascii="宋体" w:hAnsi="宋体" w:eastAsia="宋体" w:cs="宋体"/>
          <w:sz w:val="20"/>
          <w:szCs w:val="20"/>
        </w:rPr>
      </w:pPr>
      <w:r>
        <w:rPr>
          <w:rFonts w:hint="eastAsia" w:ascii="黑体" w:hAnsi="黑体" w:eastAsia="黑体" w:cs="黑体"/>
        </w:rPr>
        <w:t>5.1.1</w:t>
      </w:r>
      <w:r>
        <w:rPr>
          <w:rFonts w:hint="eastAsia" w:ascii="宋体" w:hAnsi="宋体" w:eastAsia="宋体" w:cs="宋体"/>
          <w:sz w:val="20"/>
          <w:szCs w:val="20"/>
        </w:rPr>
        <w:t xml:space="preserve">  </w:t>
      </w:r>
      <w:r>
        <w:rPr>
          <w:rFonts w:hint="eastAsia" w:ascii="宋体" w:hAnsi="宋体" w:eastAsia="宋体" w:cs="宋体"/>
        </w:rPr>
        <w:t>包装材料不应与内装物发生物理和化学作用。</w:t>
      </w:r>
    </w:p>
    <w:p>
      <w:pPr>
        <w:autoSpaceDN/>
        <w:spacing w:before="66" w:line="300" w:lineRule="auto"/>
        <w:rPr>
          <w:rFonts w:ascii="宋体" w:hAnsi="宋体" w:eastAsia="宋体"/>
        </w:rPr>
      </w:pPr>
      <w:r>
        <w:rPr>
          <w:rFonts w:hint="eastAsia" w:ascii="黑体" w:hAnsi="黑体" w:eastAsia="黑体" w:cs="黑体"/>
        </w:rPr>
        <w:t xml:space="preserve">5.1.2  </w:t>
      </w:r>
      <w:r>
        <w:rPr>
          <w:rFonts w:hint="eastAsia" w:ascii="宋体" w:hAnsi="宋体" w:eastAsia="宋体" w:cs="宋体"/>
          <w:szCs w:val="20"/>
        </w:rPr>
        <w:t>包装袋可采用三边封（U型）袋、中封（T型）袋和中封风琴袋。具体应符合GJB 4122A-2015要求。</w:t>
      </w:r>
    </w:p>
    <w:p>
      <w:pPr>
        <w:autoSpaceDN/>
        <w:spacing w:before="66" w:line="300" w:lineRule="auto"/>
        <w:rPr>
          <w:rFonts w:ascii="黑体" w:hAnsi="黑体" w:eastAsia="黑体" w:cs="黑体"/>
        </w:rPr>
      </w:pPr>
      <w:r>
        <w:rPr>
          <w:rFonts w:hint="eastAsia" w:ascii="黑体" w:hAnsi="黑体" w:eastAsia="黑体" w:cs="黑体"/>
          <w:spacing w:val="5"/>
        </w:rPr>
        <w:t xml:space="preserve">5.2  </w:t>
      </w:r>
      <w:r>
        <w:rPr>
          <w:rFonts w:hint="eastAsia" w:ascii="黑体" w:hAnsi="黑体" w:eastAsia="黑体" w:cs="黑体"/>
        </w:rPr>
        <w:t>外观</w:t>
      </w:r>
    </w:p>
    <w:p>
      <w:pPr>
        <w:autoSpaceDN/>
        <w:spacing w:line="300" w:lineRule="auto"/>
        <w:ind w:firstLine="420" w:firstLineChars="200"/>
        <w:rPr>
          <w:rFonts w:ascii="宋体" w:hAnsi="宋体" w:eastAsia="宋体"/>
          <w:color w:val="auto"/>
        </w:rPr>
      </w:pPr>
      <w:r>
        <w:rPr>
          <w:rFonts w:hint="eastAsia" w:ascii="宋体" w:hAnsi="宋体" w:eastAsia="宋体"/>
          <w:color w:val="auto"/>
        </w:rPr>
        <w:t>膜、袋的外观质量应</w:t>
      </w:r>
      <w:r>
        <w:rPr>
          <w:rFonts w:hint="eastAsia" w:ascii="宋体" w:hAnsi="宋体" w:eastAsia="宋体" w:cs="宋体"/>
          <w:szCs w:val="20"/>
        </w:rPr>
        <w:t>符合</w:t>
      </w:r>
      <w:r>
        <w:rPr>
          <w:rFonts w:hint="eastAsia" w:ascii="宋体" w:hAnsi="宋体" w:eastAsia="宋体"/>
          <w:color w:val="auto"/>
        </w:rPr>
        <w:t>表2的规定。</w:t>
      </w:r>
    </w:p>
    <w:p>
      <w:pPr>
        <w:autoSpaceDN/>
        <w:spacing w:line="300" w:lineRule="auto"/>
        <w:jc w:val="center"/>
        <w:rPr>
          <w:rFonts w:ascii="黑体" w:hAnsi="黑体" w:eastAsia="黑体" w:cs="黑体"/>
          <w:color w:val="auto"/>
        </w:rPr>
      </w:pPr>
      <w:r>
        <w:rPr>
          <w:rFonts w:hint="eastAsia" w:ascii="黑体" w:hAnsi="黑体" w:eastAsia="黑体" w:cs="黑体"/>
          <w:color w:val="auto"/>
        </w:rPr>
        <w:t>表 2 外观质量要求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756"/>
        <w:gridCol w:w="3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restart"/>
            <w:vAlign w:val="center"/>
          </w:tcPr>
          <w:p>
            <w:pPr>
              <w:widowControl w:val="0"/>
              <w:autoSpaceDN/>
              <w:spacing w:line="300" w:lineRule="auto"/>
              <w:jc w:val="center"/>
              <w:rPr>
                <w:rFonts w:ascii="黑体" w:hAnsi="黑体" w:eastAsia="黑体" w:cs="黑体"/>
                <w:color w:val="auto"/>
                <w:sz w:val="18"/>
                <w:szCs w:val="18"/>
              </w:rPr>
            </w:pPr>
            <w:r>
              <w:rPr>
                <w:rFonts w:hint="eastAsia" w:ascii="黑体" w:hAnsi="黑体" w:eastAsia="黑体" w:cs="黑体"/>
                <w:color w:val="auto"/>
                <w:sz w:val="18"/>
                <w:szCs w:val="18"/>
              </w:rPr>
              <w:t>项    目</w:t>
            </w:r>
          </w:p>
        </w:tc>
        <w:tc>
          <w:tcPr>
            <w:tcW w:w="6256" w:type="dxa"/>
            <w:gridSpan w:val="2"/>
          </w:tcPr>
          <w:p>
            <w:pPr>
              <w:widowControl w:val="0"/>
              <w:autoSpaceDN/>
              <w:spacing w:line="300" w:lineRule="auto"/>
              <w:jc w:val="center"/>
              <w:rPr>
                <w:rFonts w:ascii="宋体" w:hAnsi="宋体" w:eastAsia="宋体"/>
                <w:color w:val="auto"/>
                <w:sz w:val="18"/>
                <w:szCs w:val="18"/>
              </w:rPr>
            </w:pPr>
            <w:r>
              <w:rPr>
                <w:rFonts w:hint="eastAsia" w:ascii="黑体" w:hAnsi="黑体" w:eastAsia="黑体" w:cs="黑体"/>
                <w:color w:val="auto"/>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vAlign w:val="center"/>
          </w:tcPr>
          <w:p>
            <w:pPr>
              <w:widowControl w:val="0"/>
              <w:autoSpaceDN/>
              <w:spacing w:line="300" w:lineRule="auto"/>
              <w:jc w:val="both"/>
              <w:rPr>
                <w:rFonts w:ascii="黑体" w:hAnsi="黑体" w:eastAsia="黑体" w:cs="黑体"/>
                <w:color w:val="auto"/>
                <w:sz w:val="18"/>
                <w:szCs w:val="18"/>
              </w:rPr>
            </w:pPr>
          </w:p>
        </w:tc>
        <w:tc>
          <w:tcPr>
            <w:tcW w:w="2756" w:type="dxa"/>
          </w:tcPr>
          <w:p>
            <w:pPr>
              <w:widowControl w:val="0"/>
              <w:autoSpaceDN/>
              <w:spacing w:line="300" w:lineRule="auto"/>
              <w:jc w:val="center"/>
              <w:rPr>
                <w:rFonts w:ascii="黑体" w:hAnsi="黑体" w:eastAsia="黑体" w:cs="黑体"/>
                <w:color w:val="auto"/>
                <w:sz w:val="18"/>
                <w:szCs w:val="18"/>
              </w:rPr>
            </w:pPr>
            <w:r>
              <w:rPr>
                <w:rFonts w:hint="eastAsia" w:ascii="黑体" w:hAnsi="黑体" w:eastAsia="黑体" w:cs="黑体"/>
                <w:color w:val="auto"/>
                <w:sz w:val="18"/>
                <w:szCs w:val="18"/>
              </w:rPr>
              <w:t>袋</w:t>
            </w:r>
          </w:p>
        </w:tc>
        <w:tc>
          <w:tcPr>
            <w:tcW w:w="3500" w:type="dxa"/>
            <w:vAlign w:val="center"/>
          </w:tcPr>
          <w:p>
            <w:pPr>
              <w:widowControl w:val="0"/>
              <w:autoSpaceDN/>
              <w:spacing w:line="300" w:lineRule="auto"/>
              <w:jc w:val="center"/>
              <w:rPr>
                <w:rFonts w:ascii="黑体" w:hAnsi="黑体" w:eastAsia="黑体" w:cs="黑体"/>
                <w:color w:val="auto"/>
                <w:sz w:val="18"/>
                <w:szCs w:val="18"/>
              </w:rPr>
            </w:pPr>
            <w:r>
              <w:rPr>
                <w:rFonts w:hint="eastAsia" w:ascii="黑体" w:hAnsi="黑体" w:eastAsia="黑体" w:cs="黑体"/>
                <w:color w:val="auto"/>
                <w:sz w:val="18"/>
                <w:szCs w:val="18"/>
              </w:rPr>
              <w:t>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val="0"/>
              <w:autoSpaceDN/>
              <w:spacing w:line="300" w:lineRule="auto"/>
              <w:jc w:val="center"/>
              <w:rPr>
                <w:rFonts w:ascii="宋体" w:hAnsi="宋体" w:eastAsia="宋体" w:cs="宋体"/>
                <w:color w:val="auto"/>
                <w:sz w:val="18"/>
                <w:szCs w:val="18"/>
              </w:rPr>
            </w:pPr>
            <w:r>
              <w:rPr>
                <w:rFonts w:hint="eastAsia" w:ascii="宋体" w:hAnsi="宋体" w:eastAsia="宋体" w:cs="宋体"/>
                <w:color w:val="auto"/>
                <w:sz w:val="18"/>
                <w:szCs w:val="18"/>
              </w:rPr>
              <w:t>折    皱</w:t>
            </w:r>
          </w:p>
        </w:tc>
        <w:tc>
          <w:tcPr>
            <w:tcW w:w="6256" w:type="dxa"/>
            <w:gridSpan w:val="2"/>
          </w:tcPr>
          <w:p>
            <w:pPr>
              <w:widowControl w:val="0"/>
              <w:autoSpaceDN/>
              <w:spacing w:line="300" w:lineRule="auto"/>
              <w:jc w:val="both"/>
              <w:rPr>
                <w:rFonts w:ascii="宋体" w:hAnsi="宋体" w:eastAsia="宋体"/>
                <w:color w:val="auto"/>
                <w:sz w:val="18"/>
                <w:szCs w:val="18"/>
              </w:rPr>
            </w:pPr>
            <w:r>
              <w:rPr>
                <w:rFonts w:hint="eastAsia" w:ascii="宋体" w:hAnsi="宋体" w:eastAsia="宋体"/>
                <w:color w:val="auto"/>
                <w:sz w:val="18"/>
                <w:szCs w:val="18"/>
              </w:rPr>
              <w:t>允许有轻微的间断折皱,但不得多于产品表面积的5%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val="0"/>
              <w:autoSpaceDN/>
              <w:spacing w:line="300" w:lineRule="auto"/>
              <w:jc w:val="center"/>
              <w:rPr>
                <w:rFonts w:ascii="宋体" w:hAnsi="宋体" w:eastAsia="宋体" w:cs="宋体"/>
                <w:color w:val="auto"/>
                <w:sz w:val="18"/>
                <w:szCs w:val="18"/>
              </w:rPr>
            </w:pPr>
            <w:r>
              <w:rPr>
                <w:rFonts w:hint="eastAsia" w:ascii="宋体" w:hAnsi="宋体" w:eastAsia="宋体" w:cs="宋体"/>
                <w:color w:val="auto"/>
                <w:sz w:val="18"/>
                <w:szCs w:val="18"/>
              </w:rPr>
              <w:t>气    泡</w:t>
            </w:r>
          </w:p>
        </w:tc>
        <w:tc>
          <w:tcPr>
            <w:tcW w:w="6256" w:type="dxa"/>
            <w:gridSpan w:val="2"/>
          </w:tcPr>
          <w:p>
            <w:pPr>
              <w:widowControl w:val="0"/>
              <w:autoSpaceDN/>
              <w:spacing w:line="300" w:lineRule="auto"/>
              <w:jc w:val="both"/>
              <w:rPr>
                <w:rFonts w:ascii="宋体" w:hAnsi="宋体" w:eastAsia="宋体"/>
                <w:color w:val="auto"/>
                <w:sz w:val="18"/>
                <w:szCs w:val="18"/>
              </w:rPr>
            </w:pPr>
            <w:r>
              <w:rPr>
                <w:rFonts w:ascii="宋体" w:hAnsi="宋体" w:eastAsia="宋体"/>
                <w:color w:val="auto"/>
                <w:sz w:val="18"/>
                <w:szCs w:val="18"/>
              </w:rPr>
              <w:t>不明显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val="0"/>
              <w:autoSpaceDN/>
              <w:spacing w:line="300" w:lineRule="auto"/>
              <w:jc w:val="center"/>
              <w:rPr>
                <w:rFonts w:ascii="宋体" w:hAnsi="宋体" w:eastAsia="宋体" w:cs="宋体"/>
                <w:color w:val="auto"/>
                <w:sz w:val="18"/>
                <w:szCs w:val="18"/>
              </w:rPr>
            </w:pPr>
            <w:r>
              <w:rPr>
                <w:rFonts w:hint="eastAsia" w:ascii="宋体" w:hAnsi="宋体" w:eastAsia="宋体" w:cs="宋体"/>
                <w:color w:val="auto"/>
                <w:sz w:val="18"/>
                <w:szCs w:val="18"/>
              </w:rPr>
              <w:t>热封部位</w:t>
            </w:r>
          </w:p>
        </w:tc>
        <w:tc>
          <w:tcPr>
            <w:tcW w:w="2756" w:type="dxa"/>
          </w:tcPr>
          <w:p>
            <w:pPr>
              <w:widowControl w:val="0"/>
              <w:autoSpaceDN/>
              <w:spacing w:line="300" w:lineRule="auto"/>
              <w:jc w:val="both"/>
              <w:rPr>
                <w:rFonts w:ascii="宋体" w:hAnsi="宋体" w:eastAsia="宋体"/>
                <w:color w:val="auto"/>
                <w:sz w:val="18"/>
                <w:szCs w:val="18"/>
              </w:rPr>
            </w:pPr>
            <w:r>
              <w:rPr>
                <w:rFonts w:ascii="宋体" w:hAnsi="宋体" w:eastAsia="宋体"/>
                <w:color w:val="auto"/>
                <w:sz w:val="18"/>
                <w:szCs w:val="18"/>
              </w:rPr>
              <w:t>无虚封、平整、无明显气泡</w:t>
            </w:r>
          </w:p>
        </w:tc>
        <w:tc>
          <w:tcPr>
            <w:tcW w:w="3500" w:type="dxa"/>
            <w:vAlign w:val="center"/>
          </w:tcPr>
          <w:p>
            <w:pPr>
              <w:widowControl w:val="0"/>
              <w:autoSpaceDN/>
              <w:spacing w:line="300" w:lineRule="auto"/>
              <w:jc w:val="center"/>
              <w:rPr>
                <w:rFonts w:ascii="宋体" w:hAnsi="宋体" w:eastAsia="宋体"/>
                <w:color w:val="auto"/>
                <w:sz w:val="18"/>
                <w:szCs w:val="18"/>
              </w:rPr>
            </w:pPr>
            <w:r>
              <w:rPr>
                <w:rFonts w:hint="eastAsia" w:ascii="宋体" w:hAnsi="宋体" w:eastAsia="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val="0"/>
              <w:autoSpaceDN/>
              <w:spacing w:line="300" w:lineRule="auto"/>
              <w:jc w:val="center"/>
              <w:rPr>
                <w:rFonts w:ascii="宋体" w:hAnsi="宋体" w:eastAsia="宋体" w:cs="宋体"/>
                <w:color w:val="auto"/>
                <w:sz w:val="18"/>
                <w:szCs w:val="18"/>
              </w:rPr>
            </w:pPr>
            <w:r>
              <w:rPr>
                <w:rFonts w:hint="eastAsia" w:ascii="宋体" w:hAnsi="宋体" w:eastAsia="宋体" w:cs="宋体"/>
                <w:color w:val="auto"/>
                <w:sz w:val="18"/>
                <w:szCs w:val="18"/>
              </w:rPr>
              <w:t>撕口</w:t>
            </w:r>
          </w:p>
        </w:tc>
        <w:tc>
          <w:tcPr>
            <w:tcW w:w="2756" w:type="dxa"/>
          </w:tcPr>
          <w:p>
            <w:pPr>
              <w:widowControl w:val="0"/>
              <w:autoSpaceDN/>
              <w:spacing w:line="300" w:lineRule="auto"/>
              <w:jc w:val="both"/>
              <w:rPr>
                <w:rFonts w:ascii="宋体" w:hAnsi="宋体" w:eastAsia="宋体"/>
                <w:color w:val="auto"/>
                <w:sz w:val="18"/>
                <w:szCs w:val="18"/>
              </w:rPr>
            </w:pPr>
            <w:r>
              <w:rPr>
                <w:rFonts w:ascii="宋体" w:hAnsi="宋体" w:eastAsia="宋体"/>
                <w:color w:val="auto"/>
                <w:sz w:val="18"/>
                <w:szCs w:val="18"/>
              </w:rPr>
              <w:t>位置正确</w:t>
            </w:r>
          </w:p>
        </w:tc>
        <w:tc>
          <w:tcPr>
            <w:tcW w:w="3500" w:type="dxa"/>
            <w:vAlign w:val="center"/>
          </w:tcPr>
          <w:p>
            <w:pPr>
              <w:widowControl w:val="0"/>
              <w:autoSpaceDN/>
              <w:spacing w:line="300" w:lineRule="auto"/>
              <w:jc w:val="center"/>
              <w:rPr>
                <w:rFonts w:ascii="宋体" w:hAnsi="宋体" w:eastAsia="宋体"/>
                <w:color w:val="auto"/>
                <w:sz w:val="18"/>
                <w:szCs w:val="18"/>
              </w:rPr>
            </w:pPr>
            <w:r>
              <w:rPr>
                <w:rFonts w:hint="eastAsia" w:ascii="宋体" w:hAnsi="宋体" w:eastAsia="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val="0"/>
              <w:autoSpaceDN/>
              <w:spacing w:line="300" w:lineRule="auto"/>
              <w:jc w:val="center"/>
              <w:rPr>
                <w:rFonts w:ascii="宋体" w:hAnsi="宋体" w:eastAsia="宋体" w:cs="宋体"/>
                <w:color w:val="auto"/>
                <w:sz w:val="18"/>
                <w:szCs w:val="18"/>
              </w:rPr>
            </w:pPr>
            <w:r>
              <w:rPr>
                <w:rFonts w:hint="eastAsia" w:ascii="宋体" w:hAnsi="宋体" w:eastAsia="宋体" w:cs="宋体"/>
                <w:color w:val="auto"/>
                <w:sz w:val="18"/>
                <w:szCs w:val="18"/>
              </w:rPr>
              <w:t>划伤、烫伤、穿孔、异味</w:t>
            </w:r>
          </w:p>
          <w:p>
            <w:pPr>
              <w:widowControl w:val="0"/>
              <w:autoSpaceDN/>
              <w:spacing w:line="300" w:lineRule="auto"/>
              <w:jc w:val="center"/>
              <w:rPr>
                <w:rFonts w:ascii="宋体" w:hAnsi="宋体" w:eastAsia="宋体" w:cs="宋体"/>
                <w:color w:val="auto"/>
                <w:sz w:val="18"/>
                <w:szCs w:val="18"/>
              </w:rPr>
            </w:pPr>
            <w:r>
              <w:rPr>
                <w:rFonts w:hint="eastAsia" w:ascii="宋体" w:hAnsi="宋体" w:eastAsia="宋体" w:cs="宋体"/>
                <w:color w:val="auto"/>
                <w:sz w:val="18"/>
                <w:szCs w:val="18"/>
              </w:rPr>
              <w:t>粘连、异物、分层、赃污</w:t>
            </w:r>
          </w:p>
        </w:tc>
        <w:tc>
          <w:tcPr>
            <w:tcW w:w="6256" w:type="dxa"/>
            <w:gridSpan w:val="2"/>
            <w:vAlign w:val="center"/>
          </w:tcPr>
          <w:p>
            <w:pPr>
              <w:widowControl w:val="0"/>
              <w:autoSpaceDN/>
              <w:spacing w:line="300" w:lineRule="auto"/>
              <w:jc w:val="center"/>
              <w:rPr>
                <w:rFonts w:ascii="宋体" w:hAnsi="宋体" w:eastAsia="宋体"/>
                <w:color w:val="auto"/>
                <w:sz w:val="18"/>
                <w:szCs w:val="18"/>
              </w:rPr>
            </w:pPr>
            <w:r>
              <w:rPr>
                <w:rFonts w:ascii="宋体" w:hAnsi="宋体" w:eastAsia="宋体"/>
                <w:color w:val="auto"/>
                <w:sz w:val="18"/>
                <w:szCs w:val="18"/>
              </w:rPr>
              <w:t>不准许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val="0"/>
              <w:autoSpaceDN/>
              <w:spacing w:line="300" w:lineRule="auto"/>
              <w:jc w:val="center"/>
              <w:rPr>
                <w:rFonts w:ascii="宋体" w:hAnsi="宋体" w:eastAsia="宋体" w:cs="宋体"/>
                <w:color w:val="auto"/>
                <w:sz w:val="18"/>
                <w:szCs w:val="18"/>
              </w:rPr>
            </w:pPr>
            <w:r>
              <w:rPr>
                <w:rFonts w:hint="eastAsia" w:ascii="宋体" w:hAnsi="宋体" w:eastAsia="宋体" w:cs="宋体"/>
                <w:color w:val="auto"/>
                <w:sz w:val="18"/>
                <w:szCs w:val="18"/>
              </w:rPr>
              <w:t>膜卷松紧</w:t>
            </w:r>
          </w:p>
        </w:tc>
        <w:tc>
          <w:tcPr>
            <w:tcW w:w="2756" w:type="dxa"/>
          </w:tcPr>
          <w:p>
            <w:pPr>
              <w:widowControl w:val="0"/>
              <w:autoSpaceDN/>
              <w:spacing w:line="300" w:lineRule="auto"/>
              <w:jc w:val="center"/>
              <w:rPr>
                <w:rFonts w:ascii="宋体" w:hAnsi="宋体" w:eastAsia="宋体"/>
                <w:color w:val="auto"/>
                <w:sz w:val="18"/>
                <w:szCs w:val="18"/>
              </w:rPr>
            </w:pPr>
            <w:r>
              <w:rPr>
                <w:rFonts w:hint="eastAsia" w:ascii="宋体" w:hAnsi="宋体" w:eastAsia="宋体"/>
                <w:color w:val="auto"/>
                <w:sz w:val="18"/>
                <w:szCs w:val="18"/>
              </w:rPr>
              <w:t>—</w:t>
            </w:r>
          </w:p>
        </w:tc>
        <w:tc>
          <w:tcPr>
            <w:tcW w:w="3500" w:type="dxa"/>
            <w:vAlign w:val="center"/>
          </w:tcPr>
          <w:p>
            <w:pPr>
              <w:widowControl w:val="0"/>
              <w:autoSpaceDN/>
              <w:spacing w:line="300" w:lineRule="auto"/>
              <w:jc w:val="center"/>
              <w:rPr>
                <w:rFonts w:ascii="宋体" w:hAnsi="宋体" w:eastAsia="宋体"/>
                <w:color w:val="auto"/>
                <w:sz w:val="18"/>
                <w:szCs w:val="18"/>
              </w:rPr>
            </w:pPr>
            <w:r>
              <w:rPr>
                <w:rFonts w:hint="eastAsia" w:ascii="宋体" w:hAnsi="宋体" w:eastAsia="宋体"/>
                <w:color w:val="auto"/>
                <w:sz w:val="18"/>
                <w:szCs w:val="18"/>
              </w:rPr>
              <w:t>搬动时不出现膜间滑动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val="0"/>
              <w:autoSpaceDN/>
              <w:spacing w:line="300" w:lineRule="auto"/>
              <w:jc w:val="center"/>
              <w:rPr>
                <w:rFonts w:ascii="宋体" w:hAnsi="宋体" w:eastAsia="宋体" w:cs="宋体"/>
                <w:color w:val="auto"/>
                <w:sz w:val="18"/>
                <w:szCs w:val="18"/>
              </w:rPr>
            </w:pPr>
            <w:r>
              <w:rPr>
                <w:rFonts w:hint="eastAsia" w:ascii="宋体" w:hAnsi="宋体" w:eastAsia="宋体" w:cs="宋体"/>
                <w:color w:val="auto"/>
                <w:sz w:val="18"/>
                <w:szCs w:val="18"/>
              </w:rPr>
              <w:t>膜卷暴筋</w:t>
            </w:r>
          </w:p>
        </w:tc>
        <w:tc>
          <w:tcPr>
            <w:tcW w:w="2756" w:type="dxa"/>
          </w:tcPr>
          <w:p>
            <w:pPr>
              <w:widowControl w:val="0"/>
              <w:autoSpaceDN/>
              <w:spacing w:line="300" w:lineRule="auto"/>
              <w:jc w:val="center"/>
              <w:rPr>
                <w:rFonts w:ascii="宋体" w:hAnsi="宋体" w:eastAsia="宋体"/>
                <w:color w:val="auto"/>
                <w:sz w:val="18"/>
                <w:szCs w:val="18"/>
              </w:rPr>
            </w:pPr>
            <w:r>
              <w:rPr>
                <w:rFonts w:hint="eastAsia" w:ascii="宋体" w:hAnsi="宋体" w:eastAsia="宋体"/>
                <w:color w:val="auto"/>
                <w:sz w:val="18"/>
                <w:szCs w:val="18"/>
              </w:rPr>
              <w:t>—</w:t>
            </w:r>
          </w:p>
        </w:tc>
        <w:tc>
          <w:tcPr>
            <w:tcW w:w="3500" w:type="dxa"/>
            <w:vAlign w:val="center"/>
          </w:tcPr>
          <w:p>
            <w:pPr>
              <w:widowControl w:val="0"/>
              <w:autoSpaceDN/>
              <w:spacing w:line="300" w:lineRule="auto"/>
              <w:jc w:val="center"/>
              <w:rPr>
                <w:rFonts w:ascii="宋体" w:hAnsi="宋体" w:eastAsia="宋体"/>
                <w:color w:val="auto"/>
                <w:sz w:val="18"/>
                <w:szCs w:val="18"/>
              </w:rPr>
            </w:pPr>
            <w:r>
              <w:rPr>
                <w:rFonts w:hint="eastAsia" w:ascii="宋体" w:hAnsi="宋体" w:eastAsia="宋体"/>
                <w:color w:val="auto"/>
                <w:sz w:val="18"/>
                <w:szCs w:val="18"/>
              </w:rPr>
              <w:t>允许有不影响使用的轻微暴</w:t>
            </w:r>
            <w:r>
              <w:rPr>
                <w:rFonts w:hint="eastAsia" w:ascii="宋体" w:hAnsi="宋体" w:eastAsia="宋体" w:cs="宋体"/>
                <w:color w:val="auto"/>
                <w:sz w:val="18"/>
                <w:szCs w:val="18"/>
              </w:rPr>
              <w:t>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val="0"/>
              <w:autoSpaceDN/>
              <w:spacing w:line="300" w:lineRule="auto"/>
              <w:jc w:val="center"/>
              <w:rPr>
                <w:rFonts w:ascii="宋体" w:hAnsi="宋体" w:eastAsia="宋体" w:cs="宋体"/>
                <w:color w:val="auto"/>
                <w:sz w:val="18"/>
                <w:szCs w:val="18"/>
              </w:rPr>
            </w:pPr>
            <w:r>
              <w:rPr>
                <w:rFonts w:hint="eastAsia" w:ascii="宋体" w:hAnsi="宋体" w:eastAsia="宋体" w:cs="宋体"/>
                <w:color w:val="auto"/>
                <w:sz w:val="18"/>
                <w:szCs w:val="18"/>
              </w:rPr>
              <w:t>膜卷端面不平整度</w:t>
            </w:r>
          </w:p>
        </w:tc>
        <w:tc>
          <w:tcPr>
            <w:tcW w:w="2756" w:type="dxa"/>
          </w:tcPr>
          <w:p>
            <w:pPr>
              <w:widowControl w:val="0"/>
              <w:autoSpaceDN/>
              <w:spacing w:line="300" w:lineRule="auto"/>
              <w:jc w:val="center"/>
              <w:rPr>
                <w:rFonts w:ascii="宋体" w:hAnsi="宋体" w:eastAsia="宋体"/>
                <w:color w:val="auto"/>
                <w:sz w:val="18"/>
                <w:szCs w:val="18"/>
              </w:rPr>
            </w:pPr>
            <w:r>
              <w:rPr>
                <w:rFonts w:hint="eastAsia" w:ascii="宋体" w:hAnsi="宋体" w:eastAsia="宋体"/>
                <w:color w:val="auto"/>
                <w:sz w:val="18"/>
                <w:szCs w:val="18"/>
              </w:rPr>
              <w:t>—</w:t>
            </w:r>
          </w:p>
        </w:tc>
        <w:tc>
          <w:tcPr>
            <w:tcW w:w="3500" w:type="dxa"/>
            <w:vAlign w:val="center"/>
          </w:tcPr>
          <w:p>
            <w:pPr>
              <w:widowControl w:val="0"/>
              <w:autoSpaceDN/>
              <w:spacing w:line="300" w:lineRule="auto"/>
              <w:jc w:val="center"/>
              <w:rPr>
                <w:rFonts w:ascii="宋体" w:hAnsi="宋体" w:eastAsia="宋体"/>
                <w:color w:val="auto"/>
                <w:sz w:val="18"/>
                <w:szCs w:val="18"/>
              </w:rPr>
            </w:pPr>
            <w:r>
              <w:rPr>
                <w:rFonts w:hint="eastAsia" w:ascii="宋体" w:hAnsi="宋体" w:eastAsia="宋体"/>
                <w:color w:val="auto"/>
                <w:sz w:val="18"/>
                <w:szCs w:val="18"/>
              </w:rPr>
              <w:t>不大于2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val="0"/>
              <w:autoSpaceDN/>
              <w:spacing w:line="300" w:lineRule="auto"/>
              <w:jc w:val="center"/>
              <w:rPr>
                <w:rFonts w:ascii="宋体" w:hAnsi="宋体" w:eastAsia="宋体" w:cs="宋体"/>
                <w:color w:val="auto"/>
                <w:sz w:val="18"/>
                <w:szCs w:val="18"/>
              </w:rPr>
            </w:pPr>
            <w:r>
              <w:rPr>
                <w:rFonts w:hint="eastAsia" w:ascii="宋体" w:hAnsi="宋体" w:eastAsia="宋体" w:cs="宋体"/>
                <w:color w:val="auto"/>
                <w:sz w:val="18"/>
                <w:szCs w:val="18"/>
              </w:rPr>
              <w:t>接头数</w:t>
            </w:r>
          </w:p>
        </w:tc>
        <w:tc>
          <w:tcPr>
            <w:tcW w:w="2756" w:type="dxa"/>
          </w:tcPr>
          <w:p>
            <w:pPr>
              <w:widowControl w:val="0"/>
              <w:autoSpaceDN/>
              <w:spacing w:line="300" w:lineRule="auto"/>
              <w:jc w:val="center"/>
              <w:rPr>
                <w:rFonts w:ascii="宋体" w:hAnsi="宋体" w:eastAsia="宋体"/>
                <w:color w:val="auto"/>
                <w:sz w:val="18"/>
                <w:szCs w:val="18"/>
              </w:rPr>
            </w:pPr>
            <w:r>
              <w:rPr>
                <w:rFonts w:hint="eastAsia" w:ascii="宋体" w:hAnsi="宋体" w:eastAsia="宋体"/>
                <w:color w:val="auto"/>
                <w:sz w:val="18"/>
                <w:szCs w:val="18"/>
              </w:rPr>
              <w:t>—</w:t>
            </w:r>
          </w:p>
        </w:tc>
        <w:tc>
          <w:tcPr>
            <w:tcW w:w="3500" w:type="dxa"/>
            <w:vAlign w:val="center"/>
          </w:tcPr>
          <w:p>
            <w:pPr>
              <w:widowControl w:val="0"/>
              <w:autoSpaceDN/>
              <w:spacing w:line="300" w:lineRule="auto"/>
              <w:jc w:val="center"/>
              <w:rPr>
                <w:rFonts w:ascii="宋体" w:hAnsi="宋体" w:eastAsia="宋体"/>
                <w:color w:val="auto"/>
                <w:sz w:val="18"/>
                <w:szCs w:val="18"/>
              </w:rPr>
            </w:pPr>
            <w:r>
              <w:rPr>
                <w:rFonts w:hint="eastAsia" w:ascii="宋体" w:hAnsi="宋体" w:eastAsia="宋体"/>
                <w:color w:val="auto"/>
                <w:sz w:val="18"/>
                <w:szCs w:val="18"/>
              </w:rPr>
              <w:t>二层的复合膜长</w:t>
            </w:r>
            <w:r>
              <w:rPr>
                <w:rFonts w:ascii="Times New Roman" w:hAnsi="Times New Roman" w:eastAsia="宋体" w:cs="Times New Roman"/>
                <w:color w:val="auto"/>
                <w:sz w:val="18"/>
                <w:szCs w:val="18"/>
              </w:rPr>
              <w:t>&lt;</w:t>
            </w:r>
            <w:r>
              <w:rPr>
                <w:rFonts w:hint="eastAsia" w:ascii="宋体" w:hAnsi="宋体" w:eastAsia="宋体"/>
                <w:color w:val="auto"/>
                <w:sz w:val="18"/>
                <w:szCs w:val="18"/>
              </w:rPr>
              <w:t>500 m时不多于1个，</w:t>
            </w:r>
            <w:r>
              <w:rPr>
                <w:rFonts w:hint="eastAsia" w:ascii="宋体" w:hAnsi="宋体" w:eastAsia="宋体" w:cs="宋体"/>
                <w:sz w:val="18"/>
                <w:szCs w:val="18"/>
              </w:rPr>
              <w:t>≥500 m时不多于2个。三层以上的复合膜长≥800 m时不多于3个。接头应对准图案，接头处应牢固并有明显标记</w:t>
            </w:r>
          </w:p>
        </w:tc>
      </w:tr>
    </w:tbl>
    <w:p>
      <w:pPr>
        <w:autoSpaceDN/>
        <w:spacing w:before="65" w:line="300" w:lineRule="auto"/>
        <w:rPr>
          <w:rFonts w:hint="eastAsia" w:ascii="黑体" w:hAnsi="黑体" w:eastAsia="黑体" w:cs="黑体"/>
          <w:spacing w:val="5"/>
        </w:rPr>
      </w:pPr>
    </w:p>
    <w:p>
      <w:pPr>
        <w:autoSpaceDN/>
        <w:spacing w:before="65" w:line="300" w:lineRule="auto"/>
        <w:rPr>
          <w:rFonts w:ascii="黑体" w:hAnsi="黑体" w:eastAsia="黑体" w:cs="黑体"/>
        </w:rPr>
      </w:pPr>
      <w:r>
        <w:rPr>
          <w:rFonts w:ascii="黑体" w:hAnsi="黑体" w:eastAsia="黑体" w:cs="黑体"/>
          <w:spacing w:val="5"/>
        </w:rPr>
        <w:t xml:space="preserve">5.3  </w:t>
      </w:r>
      <w:r>
        <w:rPr>
          <w:rFonts w:hint="eastAsia" w:ascii="黑体" w:hAnsi="黑体" w:eastAsia="黑体" w:cs="黑体"/>
        </w:rPr>
        <w:t>印刷质量</w:t>
      </w:r>
    </w:p>
    <w:p>
      <w:pPr>
        <w:autoSpaceDN/>
        <w:spacing w:line="300" w:lineRule="auto"/>
        <w:rPr>
          <w:rFonts w:ascii="宋体" w:hAnsi="宋体" w:eastAsia="宋体"/>
        </w:rPr>
      </w:pPr>
      <w:r>
        <w:rPr>
          <w:rFonts w:hint="eastAsia" w:ascii="黑体" w:hAnsi="黑体" w:eastAsia="黑体" w:cs="黑体"/>
        </w:rPr>
        <w:t>5.3.1</w:t>
      </w:r>
      <w:r>
        <w:rPr>
          <w:rFonts w:hint="eastAsia" w:ascii="宋体" w:hAnsi="宋体" w:eastAsia="宋体"/>
        </w:rPr>
        <w:t xml:space="preserve">  凹版印刷质量应符合GB/T 7707的规定。</w:t>
      </w:r>
    </w:p>
    <w:p>
      <w:pPr>
        <w:autoSpaceDN/>
        <w:spacing w:line="300" w:lineRule="auto"/>
        <w:rPr>
          <w:rFonts w:ascii="宋体" w:hAnsi="宋体" w:eastAsia="宋体"/>
        </w:rPr>
      </w:pPr>
      <w:r>
        <w:rPr>
          <w:rFonts w:hint="eastAsia" w:ascii="黑体" w:hAnsi="黑体" w:eastAsia="黑体" w:cs="黑体"/>
        </w:rPr>
        <w:t>5.3.2</w:t>
      </w:r>
      <w:r>
        <w:rPr>
          <w:rFonts w:hint="eastAsia" w:ascii="宋体" w:hAnsi="宋体" w:eastAsia="宋体"/>
        </w:rPr>
        <w:t xml:space="preserve">  柔性版印刷质量应符合GB/T 17497.2的规定。</w:t>
      </w:r>
    </w:p>
    <w:p>
      <w:pPr>
        <w:autoSpaceDN/>
        <w:spacing w:line="300" w:lineRule="auto"/>
        <w:rPr>
          <w:rFonts w:ascii="宋体" w:hAnsi="宋体" w:eastAsia="宋体"/>
        </w:rPr>
      </w:pPr>
      <w:r>
        <w:rPr>
          <w:rFonts w:hint="eastAsia" w:ascii="黑体" w:hAnsi="黑体" w:eastAsia="黑体" w:cs="黑体"/>
        </w:rPr>
        <w:t xml:space="preserve">5.3.3  </w:t>
      </w:r>
      <w:r>
        <w:rPr>
          <w:rFonts w:hint="eastAsia" w:ascii="宋体" w:hAnsi="宋体" w:eastAsia="宋体"/>
        </w:rPr>
        <w:t>条形码印刷质量应符合GB 12904、GB/T 14257的规定。</w:t>
      </w:r>
    </w:p>
    <w:p>
      <w:pPr>
        <w:autoSpaceDN/>
        <w:spacing w:line="300" w:lineRule="auto"/>
        <w:rPr>
          <w:rFonts w:ascii="宋体" w:hAnsi="宋体" w:eastAsia="宋体"/>
        </w:rPr>
      </w:pPr>
      <w:r>
        <w:rPr>
          <w:rFonts w:hint="eastAsia" w:ascii="黑体" w:hAnsi="黑体" w:eastAsia="黑体" w:cs="黑体"/>
        </w:rPr>
        <w:t xml:space="preserve">5.3.4  </w:t>
      </w:r>
      <w:r>
        <w:rPr>
          <w:rFonts w:hint="eastAsia" w:ascii="宋体" w:hAnsi="宋体" w:eastAsia="宋体"/>
        </w:rPr>
        <w:t>汉信码印刷质量应符合GB/T 21049的规定。</w:t>
      </w:r>
    </w:p>
    <w:p>
      <w:pPr>
        <w:autoSpaceDN/>
        <w:spacing w:line="300" w:lineRule="auto"/>
        <w:rPr>
          <w:rFonts w:ascii="黑体" w:hAnsi="黑体" w:eastAsia="黑体" w:cs="黑体"/>
          <w:color w:val="auto"/>
        </w:rPr>
      </w:pPr>
      <w:r>
        <w:rPr>
          <w:rFonts w:hint="eastAsia" w:ascii="黑体" w:hAnsi="黑体" w:eastAsia="黑体" w:cs="黑体"/>
          <w:color w:val="auto"/>
        </w:rPr>
        <w:t>5.4  尺寸偏差</w:t>
      </w:r>
    </w:p>
    <w:p>
      <w:pPr>
        <w:autoSpaceDN/>
        <w:spacing w:line="300" w:lineRule="auto"/>
        <w:rPr>
          <w:rFonts w:ascii="黑体" w:hAnsi="黑体" w:eastAsia="黑体" w:cs="黑体"/>
          <w:color w:val="auto"/>
        </w:rPr>
      </w:pPr>
      <w:r>
        <w:rPr>
          <w:rFonts w:hint="eastAsia" w:ascii="黑体" w:hAnsi="黑体" w:eastAsia="黑体" w:cs="黑体"/>
          <w:color w:val="auto"/>
        </w:rPr>
        <w:t>5.4.1  卷膜尺寸偏差</w:t>
      </w:r>
    </w:p>
    <w:p>
      <w:pPr>
        <w:autoSpaceDN/>
        <w:spacing w:line="300" w:lineRule="auto"/>
        <w:ind w:firstLine="420"/>
        <w:rPr>
          <w:rFonts w:eastAsiaTheme="minorEastAsia"/>
          <w:color w:val="auto"/>
        </w:rPr>
      </w:pPr>
      <w:r>
        <w:rPr>
          <w:rFonts w:hint="eastAsia" w:ascii="宋体" w:hAnsi="宋体" w:eastAsia="宋体" w:cs="宋体"/>
          <w:color w:val="auto"/>
        </w:rPr>
        <w:t>宽度偏差为±2 mm，厚度偏差为±10%，长度不允许负偏差。</w:t>
      </w:r>
    </w:p>
    <w:p>
      <w:pPr>
        <w:autoSpaceDN/>
        <w:spacing w:line="300" w:lineRule="auto"/>
        <w:rPr>
          <w:rFonts w:ascii="黑体" w:hAnsi="黑体" w:eastAsia="黑体" w:cs="黑体"/>
          <w:color w:val="auto"/>
        </w:rPr>
      </w:pPr>
      <w:r>
        <w:rPr>
          <w:rFonts w:hint="eastAsia" w:ascii="黑体" w:hAnsi="黑体" w:eastAsia="黑体" w:cs="黑体"/>
          <w:color w:val="auto"/>
        </w:rPr>
        <w:t>5.4.2  卷膜筒芯尺寸及偏差</w:t>
      </w:r>
    </w:p>
    <w:p>
      <w:pPr>
        <w:autoSpaceDN/>
        <w:spacing w:line="300" w:lineRule="auto"/>
        <w:ind w:firstLine="420"/>
        <w:rPr>
          <w:rFonts w:eastAsiaTheme="minorEastAsia"/>
          <w:color w:val="auto"/>
        </w:rPr>
      </w:pPr>
      <w:r>
        <w:rPr>
          <w:rFonts w:hint="eastAsia" w:ascii="宋体" w:hAnsi="宋体" w:eastAsia="宋体" w:cs="宋体"/>
          <w:color w:val="auto"/>
        </w:rPr>
        <w:t>内径为</w:t>
      </w:r>
      <m:oMath>
        <m:r>
          <m:rPr>
            <m:sty m:val="p"/>
          </m:rPr>
          <w:rPr>
            <w:rFonts w:ascii="Cambria Math" w:hAnsi="Cambria Math" w:eastAsia="宋体" w:cs="宋体"/>
            <w:color w:val="auto"/>
          </w:rPr>
          <m:t>∅</m:t>
        </m:r>
        <m:sSubSup>
          <m:sSubSupPr>
            <m:ctrlPr>
              <w:rPr>
                <w:rFonts w:ascii="Cambria Math" w:hAnsi="Cambria Math" w:eastAsia="宋体" w:cs="宋体"/>
                <w:color w:val="auto"/>
              </w:rPr>
            </m:ctrlPr>
          </m:sSubSupPr>
          <m:e>
            <m:r>
              <m:rPr/>
              <w:rPr>
                <w:rFonts w:ascii="Cambria Math" w:hAnsi="Cambria Math" w:eastAsia="宋体" w:cs="宋体"/>
                <w:color w:val="auto"/>
              </w:rPr>
              <m:t>76</m:t>
            </m:r>
            <m:ctrlPr>
              <w:rPr>
                <w:rFonts w:ascii="Cambria Math" w:hAnsi="Cambria Math" w:eastAsia="宋体" w:cs="宋体"/>
                <w:color w:val="auto"/>
              </w:rPr>
            </m:ctrlPr>
          </m:e>
          <m:sub>
            <m:r>
              <m:rPr/>
              <w:rPr>
                <w:rFonts w:ascii="Cambria Math" w:hAnsi="Cambria Math" w:eastAsia="宋体" w:cs="宋体"/>
                <w:color w:val="auto"/>
              </w:rPr>
              <m:t>0</m:t>
            </m:r>
            <m:ctrlPr>
              <w:rPr>
                <w:rFonts w:ascii="Cambria Math" w:hAnsi="Cambria Math" w:eastAsia="宋体" w:cs="宋体"/>
                <w:color w:val="auto"/>
              </w:rPr>
            </m:ctrlPr>
          </m:sub>
          <m:sup>
            <m:r>
              <m:rPr/>
              <w:rPr>
                <w:rFonts w:ascii="Cambria Math" w:hAnsi="Cambria Math" w:eastAsia="宋体" w:cs="宋体"/>
                <w:color w:val="auto"/>
              </w:rPr>
              <m:t>+2</m:t>
            </m:r>
            <m:ctrlPr>
              <w:rPr>
                <w:rFonts w:ascii="Cambria Math" w:hAnsi="Cambria Math" w:eastAsia="宋体" w:cs="宋体"/>
                <w:color w:val="auto"/>
              </w:rPr>
            </m:ctrlPr>
          </m:sup>
        </m:sSubSup>
      </m:oMath>
      <w:r>
        <w:rPr>
          <w:rFonts w:ascii="宋体" w:hAnsi="宋体" w:eastAsia="宋体" w:cs="宋体"/>
          <w:i/>
          <w:color w:val="auto"/>
        </w:rPr>
        <w:t xml:space="preserve"> </w:t>
      </w:r>
      <w:r>
        <w:rPr>
          <w:rFonts w:ascii="宋体" w:hAnsi="宋体" w:eastAsia="宋体" w:cs="宋体"/>
          <w:color w:val="auto"/>
        </w:rPr>
        <w:t>mm或</w:t>
      </w:r>
      <m:oMath>
        <m:r>
          <m:rPr>
            <m:sty m:val="p"/>
          </m:rPr>
          <w:rPr>
            <w:rFonts w:ascii="Cambria Math" w:hAnsi="Cambria Math" w:eastAsia="宋体" w:cs="宋体"/>
            <w:color w:val="auto"/>
          </w:rPr>
          <m:t>∅</m:t>
        </m:r>
        <m:sSubSup>
          <m:sSubSupPr>
            <m:ctrlPr>
              <w:rPr>
                <w:rFonts w:ascii="Cambria Math" w:hAnsi="Cambria Math" w:eastAsia="宋体" w:cs="宋体"/>
                <w:color w:val="auto"/>
              </w:rPr>
            </m:ctrlPr>
          </m:sSubSupPr>
          <m:e>
            <m:r>
              <m:rPr/>
              <w:rPr>
                <w:rFonts w:ascii="Cambria Math" w:hAnsi="Cambria Math" w:eastAsia="宋体" w:cs="宋体"/>
                <w:color w:val="auto"/>
              </w:rPr>
              <m:t>152</m:t>
            </m:r>
            <m:ctrlPr>
              <w:rPr>
                <w:rFonts w:ascii="Cambria Math" w:hAnsi="Cambria Math" w:eastAsia="宋体" w:cs="宋体"/>
                <w:color w:val="auto"/>
              </w:rPr>
            </m:ctrlPr>
          </m:e>
          <m:sub>
            <m:r>
              <m:rPr/>
              <w:rPr>
                <w:rFonts w:ascii="Cambria Math" w:hAnsi="Cambria Math" w:eastAsia="宋体" w:cs="宋体"/>
                <w:color w:val="auto"/>
              </w:rPr>
              <m:t>0</m:t>
            </m:r>
            <m:ctrlPr>
              <w:rPr>
                <w:rFonts w:ascii="Cambria Math" w:hAnsi="Cambria Math" w:eastAsia="宋体" w:cs="宋体"/>
                <w:color w:val="auto"/>
              </w:rPr>
            </m:ctrlPr>
          </m:sub>
          <m:sup>
            <m:r>
              <m:rPr/>
              <w:rPr>
                <w:rFonts w:ascii="Cambria Math" w:hAnsi="Cambria Math" w:eastAsia="宋体" w:cs="宋体"/>
                <w:color w:val="auto"/>
              </w:rPr>
              <m:t>+2</m:t>
            </m:r>
            <m:ctrlPr>
              <w:rPr>
                <w:rFonts w:ascii="Cambria Math" w:hAnsi="Cambria Math" w:eastAsia="宋体" w:cs="宋体"/>
                <w:color w:val="auto"/>
              </w:rPr>
            </m:ctrlPr>
          </m:sup>
        </m:sSubSup>
      </m:oMath>
      <w:r>
        <w:rPr>
          <w:rFonts w:ascii="宋体" w:hAnsi="宋体" w:eastAsia="宋体" w:cs="宋体"/>
          <w:i/>
          <w:color w:val="auto"/>
        </w:rPr>
        <w:t xml:space="preserve"> </w:t>
      </w:r>
      <w:r>
        <w:rPr>
          <w:rFonts w:hint="eastAsia" w:ascii="宋体" w:hAnsi="宋体" w:eastAsia="宋体" w:cs="宋体"/>
          <w:color w:val="auto"/>
        </w:rPr>
        <w:t>mm，特殊需求由供需双方协商。</w:t>
      </w:r>
    </w:p>
    <w:p>
      <w:pPr>
        <w:autoSpaceDN/>
        <w:spacing w:line="300" w:lineRule="auto"/>
        <w:rPr>
          <w:rFonts w:ascii="黑体" w:hAnsi="黑体" w:eastAsia="黑体" w:cs="黑体"/>
          <w:color w:val="auto"/>
        </w:rPr>
      </w:pPr>
      <w:r>
        <w:rPr>
          <w:rFonts w:hint="eastAsia" w:ascii="黑体" w:hAnsi="黑体" w:eastAsia="黑体" w:cs="黑体"/>
          <w:color w:val="auto"/>
        </w:rPr>
        <w:t>5.4.3  袋的尺寸偏差</w:t>
      </w:r>
    </w:p>
    <w:p>
      <w:pPr>
        <w:autoSpaceDN/>
        <w:spacing w:line="300" w:lineRule="auto"/>
        <w:ind w:firstLine="420"/>
        <w:rPr>
          <w:rFonts w:eastAsiaTheme="minorEastAsia"/>
          <w:color w:val="auto"/>
        </w:rPr>
      </w:pPr>
      <w:r>
        <w:rPr>
          <w:rFonts w:hint="eastAsia" w:ascii="宋体" w:hAnsi="宋体" w:eastAsia="宋体" w:cs="宋体"/>
          <w:color w:val="auto"/>
        </w:rPr>
        <w:t>袋的尺寸偏差应符合表3的规定。长度、宽度由供需双方商定。</w:t>
      </w:r>
    </w:p>
    <w:p>
      <w:pPr>
        <w:autoSpaceDN/>
        <w:spacing w:line="300" w:lineRule="auto"/>
        <w:jc w:val="center"/>
        <w:rPr>
          <w:rFonts w:ascii="黑体" w:hAnsi="黑体" w:eastAsia="黑体" w:cs="黑体"/>
          <w:color w:val="auto"/>
        </w:rPr>
      </w:pPr>
      <w:r>
        <w:rPr>
          <w:rFonts w:hint="eastAsia" w:ascii="黑体" w:hAnsi="黑体" w:eastAsia="黑体" w:cs="黑体"/>
          <w:color w:val="auto"/>
        </w:rPr>
        <w:t>表 3 袋的尺寸偏差</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widowControl/>
              <w:autoSpaceDN/>
              <w:spacing w:line="300" w:lineRule="auto"/>
              <w:jc w:val="center"/>
              <w:rPr>
                <w:rFonts w:ascii="黑体" w:hAnsi="黑体" w:eastAsia="黑体" w:cs="黑体"/>
                <w:color w:val="auto"/>
                <w:sz w:val="18"/>
                <w:szCs w:val="18"/>
              </w:rPr>
            </w:pPr>
          </w:p>
          <w:p>
            <w:pPr>
              <w:widowControl/>
              <w:autoSpaceDN/>
              <w:spacing w:line="300" w:lineRule="auto"/>
              <w:jc w:val="center"/>
              <w:rPr>
                <w:rFonts w:ascii="黑体" w:hAnsi="黑体" w:eastAsia="黑体" w:cs="黑体"/>
                <w:color w:val="auto"/>
                <w:sz w:val="18"/>
                <w:szCs w:val="18"/>
              </w:rPr>
            </w:pPr>
            <w:r>
              <w:rPr>
                <w:rFonts w:hint="eastAsia" w:ascii="黑体" w:hAnsi="黑体" w:eastAsia="黑体" w:cs="黑体"/>
                <w:color w:val="auto"/>
                <w:sz w:val="18"/>
                <w:szCs w:val="18"/>
              </w:rPr>
              <w:t>项目</w:t>
            </w:r>
          </w:p>
        </w:tc>
        <w:tc>
          <w:tcPr>
            <w:tcW w:w="6392" w:type="dxa"/>
            <w:gridSpan w:val="3"/>
            <w:vAlign w:val="center"/>
          </w:tcPr>
          <w:p>
            <w:pPr>
              <w:widowControl/>
              <w:autoSpaceDN/>
              <w:spacing w:line="300" w:lineRule="auto"/>
              <w:jc w:val="center"/>
              <w:rPr>
                <w:rFonts w:ascii="宋体" w:hAnsi="宋体" w:eastAsia="宋体" w:cs="宋体"/>
                <w:color w:val="auto"/>
                <w:sz w:val="18"/>
                <w:szCs w:val="18"/>
              </w:rPr>
            </w:pPr>
            <w:r>
              <w:rPr>
                <w:rFonts w:hint="eastAsia" w:ascii="黑体" w:hAnsi="黑体" w:eastAsia="黑体" w:cs="黑体"/>
                <w:color w:val="auto"/>
                <w:sz w:val="18"/>
                <w:szCs w:val="18"/>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widowControl/>
              <w:autoSpaceDN/>
              <w:spacing w:line="300" w:lineRule="auto"/>
              <w:jc w:val="center"/>
              <w:rPr>
                <w:rFonts w:ascii="黑体" w:hAnsi="黑体" w:eastAsia="黑体" w:cs="黑体"/>
                <w:color w:val="auto"/>
                <w:sz w:val="18"/>
                <w:szCs w:val="18"/>
              </w:rPr>
            </w:pPr>
          </w:p>
        </w:tc>
        <w:tc>
          <w:tcPr>
            <w:tcW w:w="2130" w:type="dxa"/>
            <w:vAlign w:val="center"/>
          </w:tcPr>
          <w:p>
            <w:pPr>
              <w:widowControl/>
              <w:autoSpaceDN/>
              <w:spacing w:line="300" w:lineRule="auto"/>
              <w:jc w:val="center"/>
              <w:rPr>
                <w:rFonts w:ascii="宋体" w:hAnsi="宋体" w:eastAsia="宋体" w:cs="宋体"/>
                <w:color w:val="auto"/>
                <w:sz w:val="18"/>
                <w:szCs w:val="18"/>
              </w:rPr>
            </w:pPr>
            <w:r>
              <w:rPr>
                <w:rFonts w:hint="eastAsia" w:ascii="宋体" w:hAnsi="宋体" w:eastAsia="宋体" w:cs="宋体"/>
                <w:color w:val="auto"/>
                <w:sz w:val="18"/>
                <w:szCs w:val="18"/>
              </w:rPr>
              <w:t>袋的长度</w:t>
            </w:r>
          </w:p>
          <w:p>
            <w:pPr>
              <w:widowControl/>
              <w:autoSpaceDN/>
              <w:spacing w:line="300" w:lineRule="auto"/>
              <w:jc w:val="center"/>
              <w:rPr>
                <w:rFonts w:ascii="宋体" w:hAnsi="宋体" w:eastAsia="宋体" w:cs="宋体"/>
                <w:color w:val="auto"/>
                <w:sz w:val="18"/>
                <w:szCs w:val="18"/>
              </w:rPr>
            </w:pPr>
            <w:r>
              <w:rPr>
                <w:rFonts w:hint="eastAsia" w:ascii="宋体" w:hAnsi="宋体" w:eastAsia="宋体" w:cs="宋体"/>
                <w:color w:val="auto"/>
                <w:sz w:val="18"/>
                <w:szCs w:val="18"/>
              </w:rPr>
              <w:t>&lt;100 mm</w:t>
            </w:r>
          </w:p>
        </w:tc>
        <w:tc>
          <w:tcPr>
            <w:tcW w:w="2131" w:type="dxa"/>
            <w:vAlign w:val="center"/>
          </w:tcPr>
          <w:p>
            <w:pPr>
              <w:widowControl/>
              <w:autoSpaceDN/>
              <w:spacing w:line="300" w:lineRule="auto"/>
              <w:jc w:val="center"/>
              <w:rPr>
                <w:rFonts w:ascii="宋体" w:hAnsi="宋体" w:eastAsia="宋体" w:cs="宋体"/>
                <w:color w:val="auto"/>
                <w:sz w:val="18"/>
                <w:szCs w:val="18"/>
              </w:rPr>
            </w:pPr>
            <w:r>
              <w:rPr>
                <w:rFonts w:hint="eastAsia" w:ascii="宋体" w:hAnsi="宋体" w:eastAsia="宋体" w:cs="宋体"/>
                <w:color w:val="auto"/>
                <w:sz w:val="18"/>
                <w:szCs w:val="18"/>
              </w:rPr>
              <w:t>袋的长度</w:t>
            </w:r>
          </w:p>
          <w:p>
            <w:pPr>
              <w:widowControl/>
              <w:autoSpaceDN/>
              <w:spacing w:line="300" w:lineRule="auto"/>
              <w:jc w:val="center"/>
              <w:rPr>
                <w:rFonts w:ascii="宋体" w:hAnsi="宋体" w:eastAsia="宋体" w:cs="宋体"/>
                <w:color w:val="auto"/>
                <w:sz w:val="18"/>
                <w:szCs w:val="18"/>
              </w:rPr>
            </w:pPr>
            <w:r>
              <w:rPr>
                <w:rFonts w:hint="eastAsia" w:ascii="宋体" w:hAnsi="宋体" w:eastAsia="宋体" w:cs="宋体"/>
                <w:color w:val="auto"/>
                <w:sz w:val="18"/>
                <w:szCs w:val="18"/>
              </w:rPr>
              <w:t>100 mm～400 mm</w:t>
            </w:r>
          </w:p>
        </w:tc>
        <w:tc>
          <w:tcPr>
            <w:tcW w:w="2131" w:type="dxa"/>
            <w:vAlign w:val="center"/>
          </w:tcPr>
          <w:p>
            <w:pPr>
              <w:widowControl/>
              <w:autoSpaceDN/>
              <w:spacing w:line="300" w:lineRule="auto"/>
              <w:jc w:val="center"/>
              <w:rPr>
                <w:rFonts w:ascii="宋体" w:hAnsi="宋体" w:eastAsia="宋体" w:cs="宋体"/>
                <w:color w:val="auto"/>
                <w:sz w:val="18"/>
                <w:szCs w:val="18"/>
              </w:rPr>
            </w:pPr>
            <w:r>
              <w:rPr>
                <w:rFonts w:hint="eastAsia" w:ascii="宋体" w:hAnsi="宋体" w:eastAsia="宋体" w:cs="宋体"/>
                <w:color w:val="auto"/>
                <w:sz w:val="18"/>
                <w:szCs w:val="18"/>
              </w:rPr>
              <w:t>袋的长度</w:t>
            </w:r>
          </w:p>
          <w:p>
            <w:pPr>
              <w:widowControl/>
              <w:autoSpaceDN/>
              <w:spacing w:line="300" w:lineRule="auto"/>
              <w:jc w:val="center"/>
              <w:rPr>
                <w:rFonts w:ascii="宋体" w:hAnsi="宋体" w:eastAsia="宋体" w:cs="宋体"/>
                <w:color w:val="auto"/>
                <w:sz w:val="18"/>
                <w:szCs w:val="18"/>
              </w:rPr>
            </w:pPr>
            <w:r>
              <w:rPr>
                <w:rFonts w:hint="eastAsia" w:ascii="宋体" w:hAnsi="宋体" w:eastAsia="宋体" w:cs="宋体"/>
                <w:color w:val="auto"/>
                <w:sz w:val="18"/>
                <w:szCs w:val="18"/>
              </w:rPr>
              <w:t>&gt;400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autoSpaceDN/>
              <w:spacing w:line="300" w:lineRule="auto"/>
              <w:jc w:val="center"/>
              <w:rPr>
                <w:rFonts w:ascii="宋体" w:hAnsi="宋体" w:eastAsia="宋体" w:cs="宋体"/>
                <w:color w:val="auto"/>
                <w:sz w:val="18"/>
                <w:szCs w:val="18"/>
              </w:rPr>
            </w:pPr>
            <w:r>
              <w:rPr>
                <w:rFonts w:hint="eastAsia" w:ascii="宋体" w:hAnsi="宋体" w:eastAsia="宋体" w:cs="宋体"/>
                <w:color w:val="auto"/>
                <w:sz w:val="18"/>
                <w:szCs w:val="18"/>
              </w:rPr>
              <w:t>长度偏差</w:t>
            </w:r>
            <w:r>
              <w:rPr>
                <w:rFonts w:ascii="宋体" w:hAnsi="宋体" w:eastAsia="宋体" w:cs="宋体"/>
                <w:color w:val="auto"/>
                <w:sz w:val="18"/>
                <w:szCs w:val="18"/>
              </w:rPr>
              <w:t>/mm</w:t>
            </w:r>
          </w:p>
        </w:tc>
        <w:tc>
          <w:tcPr>
            <w:tcW w:w="2130" w:type="dxa"/>
            <w:vAlign w:val="center"/>
          </w:tcPr>
          <w:p>
            <w:pPr>
              <w:widowControl/>
              <w:autoSpaceDN/>
              <w:spacing w:line="300" w:lineRule="auto"/>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2131" w:type="dxa"/>
            <w:vAlign w:val="center"/>
          </w:tcPr>
          <w:p>
            <w:pPr>
              <w:widowControl/>
              <w:autoSpaceDN/>
              <w:spacing w:line="300" w:lineRule="auto"/>
              <w:jc w:val="center"/>
              <w:rPr>
                <w:rFonts w:ascii="宋体" w:hAnsi="宋体" w:eastAsia="宋体" w:cs="宋体"/>
                <w:color w:val="auto"/>
                <w:sz w:val="18"/>
                <w:szCs w:val="18"/>
              </w:rPr>
            </w:pPr>
            <w:r>
              <w:rPr>
                <w:rFonts w:hint="eastAsia" w:ascii="宋体" w:hAnsi="宋体" w:eastAsia="宋体" w:cs="宋体"/>
                <w:color w:val="auto"/>
                <w:sz w:val="18"/>
                <w:szCs w:val="18"/>
              </w:rPr>
              <w:t>±4</w:t>
            </w:r>
          </w:p>
        </w:tc>
        <w:tc>
          <w:tcPr>
            <w:tcW w:w="2131" w:type="dxa"/>
            <w:vAlign w:val="center"/>
          </w:tcPr>
          <w:p>
            <w:pPr>
              <w:widowControl/>
              <w:autoSpaceDN/>
              <w:spacing w:line="300" w:lineRule="auto"/>
              <w:jc w:val="center"/>
              <w:rPr>
                <w:rFonts w:ascii="宋体" w:hAnsi="宋体" w:eastAsia="宋体" w:cs="宋体"/>
                <w:color w:val="auto"/>
                <w:sz w:val="18"/>
                <w:szCs w:val="18"/>
              </w:rPr>
            </w:pPr>
            <w:r>
              <w:rPr>
                <w:rFonts w:hint="eastAsia" w:ascii="宋体" w:hAnsi="宋体" w:eastAsia="宋体" w:cs="宋体"/>
                <w:color w:val="auto"/>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autoSpaceDN/>
              <w:spacing w:line="300" w:lineRule="auto"/>
              <w:jc w:val="center"/>
              <w:rPr>
                <w:rFonts w:ascii="宋体" w:hAnsi="宋体" w:eastAsia="宋体" w:cs="宋体"/>
                <w:color w:val="auto"/>
                <w:sz w:val="18"/>
                <w:szCs w:val="18"/>
              </w:rPr>
            </w:pPr>
            <w:r>
              <w:rPr>
                <w:rFonts w:hint="eastAsia" w:ascii="宋体" w:hAnsi="宋体" w:eastAsia="宋体" w:cs="宋体"/>
                <w:color w:val="auto"/>
                <w:sz w:val="18"/>
                <w:szCs w:val="18"/>
              </w:rPr>
              <w:t>宽度偏差</w:t>
            </w:r>
            <w:r>
              <w:rPr>
                <w:rFonts w:ascii="宋体" w:hAnsi="宋体" w:eastAsia="宋体" w:cs="宋体"/>
                <w:color w:val="auto"/>
                <w:sz w:val="18"/>
                <w:szCs w:val="18"/>
              </w:rPr>
              <w:t>/mm</w:t>
            </w:r>
          </w:p>
        </w:tc>
        <w:tc>
          <w:tcPr>
            <w:tcW w:w="2130" w:type="dxa"/>
            <w:vAlign w:val="center"/>
          </w:tcPr>
          <w:p>
            <w:pPr>
              <w:widowControl/>
              <w:autoSpaceDN/>
              <w:spacing w:line="300" w:lineRule="auto"/>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2131" w:type="dxa"/>
            <w:vAlign w:val="center"/>
          </w:tcPr>
          <w:p>
            <w:pPr>
              <w:widowControl/>
              <w:autoSpaceDN/>
              <w:spacing w:line="300" w:lineRule="auto"/>
              <w:jc w:val="center"/>
              <w:rPr>
                <w:rFonts w:ascii="宋体" w:hAnsi="宋体" w:eastAsia="宋体" w:cs="宋体"/>
                <w:color w:val="auto"/>
                <w:sz w:val="18"/>
                <w:szCs w:val="18"/>
              </w:rPr>
            </w:pPr>
            <w:r>
              <w:rPr>
                <w:rFonts w:hint="eastAsia" w:ascii="宋体" w:hAnsi="宋体" w:eastAsia="宋体" w:cs="宋体"/>
                <w:color w:val="auto"/>
                <w:sz w:val="18"/>
                <w:szCs w:val="18"/>
              </w:rPr>
              <w:t>±4</w:t>
            </w:r>
          </w:p>
        </w:tc>
        <w:tc>
          <w:tcPr>
            <w:tcW w:w="2131" w:type="dxa"/>
            <w:vAlign w:val="center"/>
          </w:tcPr>
          <w:p>
            <w:pPr>
              <w:widowControl/>
              <w:autoSpaceDN/>
              <w:spacing w:line="300" w:lineRule="auto"/>
              <w:jc w:val="center"/>
              <w:rPr>
                <w:rFonts w:ascii="宋体" w:hAnsi="宋体" w:eastAsia="宋体" w:cs="宋体"/>
                <w:color w:val="auto"/>
                <w:sz w:val="18"/>
                <w:szCs w:val="18"/>
              </w:rPr>
            </w:pPr>
            <w:r>
              <w:rPr>
                <w:rFonts w:hint="eastAsia" w:ascii="宋体" w:hAnsi="宋体" w:eastAsia="宋体" w:cs="宋体"/>
                <w:color w:val="auto"/>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autoSpaceDN/>
              <w:spacing w:line="300" w:lineRule="auto"/>
              <w:jc w:val="center"/>
              <w:rPr>
                <w:rFonts w:ascii="宋体" w:hAnsi="宋体" w:eastAsia="宋体" w:cs="宋体"/>
                <w:color w:val="auto"/>
                <w:sz w:val="18"/>
                <w:szCs w:val="18"/>
              </w:rPr>
            </w:pPr>
            <w:r>
              <w:rPr>
                <w:rFonts w:hint="eastAsia" w:ascii="宋体" w:hAnsi="宋体" w:eastAsia="宋体" w:cs="宋体"/>
                <w:color w:val="auto"/>
                <w:sz w:val="18"/>
                <w:szCs w:val="18"/>
              </w:rPr>
              <w:t>平均厚度偏差</w:t>
            </w:r>
            <w:r>
              <w:rPr>
                <w:rFonts w:ascii="宋体" w:hAnsi="宋体" w:eastAsia="宋体" w:cs="宋体"/>
                <w:color w:val="auto"/>
                <w:sz w:val="18"/>
                <w:szCs w:val="18"/>
              </w:rPr>
              <w:t>/%</w:t>
            </w:r>
          </w:p>
        </w:tc>
        <w:tc>
          <w:tcPr>
            <w:tcW w:w="6392" w:type="dxa"/>
            <w:gridSpan w:val="3"/>
            <w:vAlign w:val="center"/>
          </w:tcPr>
          <w:p>
            <w:pPr>
              <w:widowControl/>
              <w:autoSpaceDN/>
              <w:spacing w:line="300" w:lineRule="auto"/>
              <w:jc w:val="center"/>
              <w:rPr>
                <w:rFonts w:ascii="宋体" w:hAnsi="宋体" w:eastAsia="宋体" w:cs="宋体"/>
                <w:color w:val="auto"/>
                <w:sz w:val="18"/>
                <w:szCs w:val="18"/>
              </w:rPr>
            </w:pPr>
            <w:r>
              <w:rPr>
                <w:rFonts w:hint="eastAsia" w:ascii="宋体" w:hAnsi="宋体" w:eastAsia="宋体" w:cs="宋体"/>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autoSpaceDN/>
              <w:spacing w:line="300" w:lineRule="auto"/>
              <w:jc w:val="center"/>
              <w:rPr>
                <w:rFonts w:ascii="宋体" w:hAnsi="宋体" w:eastAsia="宋体" w:cs="宋体"/>
                <w:color w:val="auto"/>
                <w:sz w:val="18"/>
                <w:szCs w:val="18"/>
              </w:rPr>
            </w:pPr>
            <w:r>
              <w:rPr>
                <w:rFonts w:hint="eastAsia" w:ascii="宋体" w:hAnsi="宋体" w:eastAsia="宋体" w:cs="宋体"/>
                <w:color w:val="auto"/>
                <w:sz w:val="18"/>
                <w:szCs w:val="18"/>
              </w:rPr>
              <w:t>封口宽度偏差</w:t>
            </w:r>
            <w:r>
              <w:rPr>
                <w:rFonts w:ascii="宋体" w:hAnsi="宋体" w:eastAsia="宋体" w:cs="宋体"/>
                <w:color w:val="auto"/>
                <w:sz w:val="18"/>
                <w:szCs w:val="18"/>
              </w:rPr>
              <w:t>/%</w:t>
            </w:r>
          </w:p>
        </w:tc>
        <w:tc>
          <w:tcPr>
            <w:tcW w:w="6392" w:type="dxa"/>
            <w:gridSpan w:val="3"/>
            <w:vAlign w:val="center"/>
          </w:tcPr>
          <w:p>
            <w:pPr>
              <w:widowControl/>
              <w:autoSpaceDN/>
              <w:spacing w:line="300" w:lineRule="auto"/>
              <w:jc w:val="center"/>
              <w:rPr>
                <w:rFonts w:ascii="宋体" w:hAnsi="宋体" w:eastAsia="宋体" w:cs="宋体"/>
                <w:color w:val="auto"/>
                <w:sz w:val="18"/>
                <w:szCs w:val="18"/>
              </w:rPr>
            </w:pPr>
            <w:r>
              <w:rPr>
                <w:rFonts w:hint="eastAsia" w:ascii="宋体" w:hAnsi="宋体" w:eastAsia="宋体" w:cs="宋体"/>
                <w:color w:val="auto"/>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autoSpaceDN/>
              <w:spacing w:line="300" w:lineRule="auto"/>
              <w:jc w:val="center"/>
              <w:rPr>
                <w:rFonts w:ascii="宋体" w:hAnsi="宋体" w:eastAsia="宋体" w:cs="宋体"/>
                <w:color w:val="auto"/>
                <w:sz w:val="18"/>
                <w:szCs w:val="18"/>
              </w:rPr>
            </w:pPr>
            <w:r>
              <w:rPr>
                <w:rFonts w:hint="eastAsia" w:ascii="宋体" w:hAnsi="宋体" w:eastAsia="宋体" w:cs="宋体"/>
                <w:color w:val="auto"/>
                <w:sz w:val="18"/>
                <w:szCs w:val="18"/>
              </w:rPr>
              <w:t>封口与袋边距离</w:t>
            </w:r>
            <w:r>
              <w:rPr>
                <w:rFonts w:ascii="宋体" w:hAnsi="宋体" w:eastAsia="宋体" w:cs="宋体"/>
                <w:color w:val="auto"/>
                <w:sz w:val="18"/>
                <w:szCs w:val="18"/>
              </w:rPr>
              <w:t>/mm</w:t>
            </w:r>
          </w:p>
        </w:tc>
        <w:tc>
          <w:tcPr>
            <w:tcW w:w="2130" w:type="dxa"/>
            <w:vAlign w:val="center"/>
          </w:tcPr>
          <w:p>
            <w:pPr>
              <w:widowControl/>
              <w:autoSpaceDN/>
              <w:spacing w:line="300" w:lineRule="auto"/>
              <w:jc w:val="center"/>
              <w:rPr>
                <w:rFonts w:ascii="宋体" w:hAnsi="宋体" w:eastAsia="宋体" w:cs="宋体"/>
                <w:color w:val="auto"/>
                <w:sz w:val="18"/>
                <w:szCs w:val="18"/>
              </w:rPr>
            </w:pPr>
            <w:r>
              <w:rPr>
                <w:rFonts w:hint="eastAsia" w:ascii="宋体" w:hAnsi="宋体" w:eastAsia="宋体" w:cs="宋体"/>
                <w:color w:val="auto"/>
                <w:sz w:val="18"/>
                <w:szCs w:val="18"/>
              </w:rPr>
              <w:t>≤3</w:t>
            </w:r>
          </w:p>
        </w:tc>
        <w:tc>
          <w:tcPr>
            <w:tcW w:w="2131" w:type="dxa"/>
            <w:vAlign w:val="center"/>
          </w:tcPr>
          <w:p>
            <w:pPr>
              <w:widowControl/>
              <w:autoSpaceDN/>
              <w:spacing w:line="300" w:lineRule="auto"/>
              <w:jc w:val="center"/>
              <w:rPr>
                <w:rFonts w:ascii="宋体" w:hAnsi="宋体" w:eastAsia="宋体" w:cs="宋体"/>
                <w:color w:val="auto"/>
                <w:sz w:val="18"/>
                <w:szCs w:val="18"/>
              </w:rPr>
            </w:pPr>
            <w:r>
              <w:rPr>
                <w:rFonts w:hint="eastAsia" w:ascii="宋体" w:hAnsi="宋体" w:eastAsia="宋体" w:cs="宋体"/>
                <w:color w:val="auto"/>
                <w:sz w:val="18"/>
                <w:szCs w:val="18"/>
              </w:rPr>
              <w:t>≤4</w:t>
            </w:r>
          </w:p>
        </w:tc>
        <w:tc>
          <w:tcPr>
            <w:tcW w:w="2131" w:type="dxa"/>
            <w:vAlign w:val="center"/>
          </w:tcPr>
          <w:p>
            <w:pPr>
              <w:widowControl/>
              <w:autoSpaceDN/>
              <w:spacing w:line="300" w:lineRule="auto"/>
              <w:jc w:val="center"/>
              <w:rPr>
                <w:rFonts w:ascii="宋体" w:hAnsi="宋体" w:eastAsia="宋体" w:cs="宋体"/>
                <w:color w:val="auto"/>
                <w:sz w:val="18"/>
                <w:szCs w:val="18"/>
              </w:rPr>
            </w:pPr>
            <w:r>
              <w:rPr>
                <w:rFonts w:hint="eastAsia" w:ascii="宋体" w:hAnsi="宋体" w:eastAsia="宋体" w:cs="宋体"/>
                <w:color w:val="auto"/>
                <w:sz w:val="18"/>
                <w:szCs w:val="18"/>
              </w:rPr>
              <w:t>≤5</w:t>
            </w:r>
          </w:p>
        </w:tc>
      </w:tr>
    </w:tbl>
    <w:p>
      <w:pPr>
        <w:autoSpaceDN/>
        <w:spacing w:line="300" w:lineRule="auto"/>
        <w:rPr>
          <w:rFonts w:eastAsiaTheme="minorEastAsia"/>
          <w:color w:val="auto"/>
        </w:rPr>
      </w:pPr>
    </w:p>
    <w:p>
      <w:pPr>
        <w:autoSpaceDN/>
        <w:spacing w:line="300" w:lineRule="auto"/>
        <w:rPr>
          <w:rFonts w:ascii="黑体" w:hAnsi="黑体" w:eastAsia="黑体" w:cs="黑体"/>
          <w:color w:val="auto"/>
        </w:rPr>
      </w:pPr>
      <w:r>
        <w:rPr>
          <w:rFonts w:hint="eastAsia" w:ascii="黑体" w:hAnsi="黑体" w:eastAsia="黑体" w:cs="黑体"/>
          <w:color w:val="auto"/>
        </w:rPr>
        <w:t>5.5  性能要求</w:t>
      </w:r>
    </w:p>
    <w:p>
      <w:pPr>
        <w:autoSpaceDN/>
        <w:spacing w:line="300" w:lineRule="auto"/>
        <w:rPr>
          <w:color w:val="auto"/>
        </w:rPr>
      </w:pPr>
      <w:r>
        <w:rPr>
          <w:rFonts w:hint="eastAsia" w:ascii="黑体" w:hAnsi="黑体" w:eastAsia="黑体" w:cs="黑体"/>
          <w:color w:val="auto"/>
        </w:rPr>
        <w:t>5.5.1  铝箔复合膜、袋</w:t>
      </w:r>
    </w:p>
    <w:p>
      <w:pPr>
        <w:autoSpaceDN/>
        <w:spacing w:line="300" w:lineRule="auto"/>
        <w:ind w:firstLine="420" w:firstLineChars="200"/>
        <w:rPr>
          <w:rFonts w:ascii="宋体" w:hAnsi="宋体" w:eastAsia="宋体" w:cs="宋体"/>
          <w:color w:val="auto"/>
        </w:rPr>
      </w:pPr>
      <w:r>
        <w:rPr>
          <w:rFonts w:hint="eastAsia" w:ascii="宋体" w:hAnsi="宋体" w:eastAsia="宋体" w:cs="宋体"/>
          <w:color w:val="auto"/>
        </w:rPr>
        <w:t>铝箔复合膜、袋分为耐蒸煮铝箔复合膜、袋和不耐蒸煮铝箔复合膜、袋，具体性能应符合表4的要求。其他应符合GB/T 28118、</w:t>
      </w:r>
      <w:r>
        <w:rPr>
          <w:rFonts w:ascii="宋体" w:hAnsi="宋体" w:eastAsia="宋体"/>
          <w:color w:val="auto"/>
        </w:rPr>
        <w:t>GB/T 4116</w:t>
      </w:r>
      <w:r>
        <w:rPr>
          <w:rFonts w:hint="eastAsia" w:ascii="宋体" w:hAnsi="宋体" w:eastAsia="宋体"/>
          <w:color w:val="auto"/>
        </w:rPr>
        <w:t>8</w:t>
      </w:r>
      <w:r>
        <w:rPr>
          <w:rFonts w:ascii="宋体" w:hAnsi="宋体" w:eastAsia="宋体"/>
          <w:color w:val="auto"/>
        </w:rPr>
        <w:t>的规定。</w:t>
      </w:r>
    </w:p>
    <w:p>
      <w:pPr>
        <w:autoSpaceDN/>
        <w:spacing w:line="300" w:lineRule="auto"/>
        <w:jc w:val="center"/>
        <w:rPr>
          <w:rFonts w:ascii="黑体" w:hAnsi="黑体" w:eastAsia="黑体" w:cs="黑体"/>
          <w:color w:val="auto"/>
        </w:rPr>
      </w:pPr>
      <w:r>
        <w:rPr>
          <w:rFonts w:hint="eastAsia" w:ascii="黑体" w:hAnsi="黑体" w:eastAsia="黑体" w:cs="黑体"/>
          <w:color w:val="auto"/>
        </w:rPr>
        <w:t>表 4 铝箔复合膜、袋的性能要求</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9"/>
        <w:gridCol w:w="3119"/>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pct"/>
            <w:vMerge w:val="restart"/>
            <w:vAlign w:val="center"/>
          </w:tcPr>
          <w:p>
            <w:pPr>
              <w:widowControl w:val="0"/>
              <w:autoSpaceDN/>
              <w:spacing w:line="300" w:lineRule="auto"/>
              <w:jc w:val="center"/>
              <w:rPr>
                <w:rFonts w:ascii="黑体" w:hAnsi="黑体" w:eastAsia="黑体" w:cs="黑体"/>
                <w:color w:val="auto"/>
                <w:sz w:val="18"/>
                <w:szCs w:val="18"/>
              </w:rPr>
            </w:pPr>
            <w:r>
              <w:rPr>
                <w:rFonts w:hint="eastAsia" w:ascii="黑体" w:hAnsi="黑体" w:eastAsia="黑体" w:cs="黑体"/>
                <w:color w:val="auto"/>
                <w:sz w:val="18"/>
                <w:szCs w:val="18"/>
              </w:rPr>
              <w:t>项目</w:t>
            </w:r>
          </w:p>
        </w:tc>
        <w:tc>
          <w:tcPr>
            <w:tcW w:w="3395" w:type="pct"/>
            <w:gridSpan w:val="2"/>
            <w:vAlign w:val="center"/>
          </w:tcPr>
          <w:p>
            <w:pPr>
              <w:widowControl w:val="0"/>
              <w:autoSpaceDN/>
              <w:spacing w:line="300" w:lineRule="auto"/>
              <w:jc w:val="center"/>
              <w:rPr>
                <w:rFonts w:ascii="黑体" w:hAnsi="黑体" w:eastAsia="黑体" w:cs="黑体"/>
                <w:color w:val="auto"/>
                <w:sz w:val="18"/>
                <w:szCs w:val="18"/>
              </w:rPr>
            </w:pPr>
            <w:r>
              <w:rPr>
                <w:rFonts w:hint="eastAsia" w:ascii="黑体" w:hAnsi="黑体" w:eastAsia="黑体" w:cs="黑体"/>
                <w:color w:val="auto"/>
                <w:sz w:val="18"/>
                <w:szCs w:val="1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pct"/>
            <w:vMerge w:val="continue"/>
            <w:vAlign w:val="center"/>
          </w:tcPr>
          <w:p>
            <w:pPr>
              <w:widowControl w:val="0"/>
              <w:autoSpaceDN/>
              <w:spacing w:line="300" w:lineRule="auto"/>
              <w:jc w:val="center"/>
              <w:rPr>
                <w:rFonts w:ascii="黑体" w:hAnsi="黑体" w:eastAsia="黑体" w:cs="黑体"/>
                <w:color w:val="auto"/>
                <w:sz w:val="18"/>
                <w:szCs w:val="18"/>
              </w:rPr>
            </w:pPr>
          </w:p>
        </w:tc>
        <w:tc>
          <w:tcPr>
            <w:tcW w:w="1788" w:type="pct"/>
            <w:vAlign w:val="center"/>
          </w:tcPr>
          <w:p>
            <w:pPr>
              <w:widowControl w:val="0"/>
              <w:autoSpaceDN/>
              <w:spacing w:line="300" w:lineRule="auto"/>
              <w:jc w:val="center"/>
              <w:rPr>
                <w:rFonts w:ascii="黑体" w:hAnsi="黑体" w:eastAsia="黑体" w:cs="黑体"/>
                <w:color w:val="auto"/>
                <w:sz w:val="18"/>
                <w:szCs w:val="18"/>
              </w:rPr>
            </w:pPr>
            <w:r>
              <w:rPr>
                <w:rFonts w:hint="eastAsia" w:ascii="黑体" w:hAnsi="黑体" w:eastAsia="黑体" w:cs="宋体"/>
                <w:color w:val="auto"/>
                <w:sz w:val="18"/>
                <w:szCs w:val="18"/>
              </w:rPr>
              <w:t>耐蒸煮铝箔复合膜、袋</w:t>
            </w:r>
          </w:p>
        </w:tc>
        <w:tc>
          <w:tcPr>
            <w:tcW w:w="1606" w:type="pct"/>
          </w:tcPr>
          <w:p>
            <w:pPr>
              <w:widowControl w:val="0"/>
              <w:autoSpaceDN/>
              <w:spacing w:line="300" w:lineRule="auto"/>
              <w:jc w:val="center"/>
              <w:rPr>
                <w:rFonts w:ascii="黑体" w:hAnsi="黑体" w:eastAsia="黑体" w:cs="黑体"/>
                <w:color w:val="auto"/>
                <w:sz w:val="18"/>
                <w:szCs w:val="18"/>
              </w:rPr>
            </w:pPr>
            <w:r>
              <w:rPr>
                <w:rFonts w:hint="eastAsia" w:ascii="黑体" w:hAnsi="黑体" w:eastAsia="黑体" w:cs="宋体"/>
                <w:color w:val="auto"/>
                <w:sz w:val="18"/>
                <w:szCs w:val="18"/>
              </w:rPr>
              <w:t>不耐蒸煮铝箔复合膜、袋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pct"/>
            <w:vAlign w:val="center"/>
          </w:tcPr>
          <w:p>
            <w:pPr>
              <w:widowControl w:val="0"/>
              <w:autoSpaceDN/>
              <w:spacing w:line="300" w:lineRule="auto"/>
              <w:jc w:val="both"/>
              <w:rPr>
                <w:rFonts w:ascii="宋体" w:hAnsi="宋体" w:eastAsia="宋体" w:cs="宋体"/>
                <w:color w:val="auto"/>
                <w:sz w:val="18"/>
                <w:szCs w:val="18"/>
              </w:rPr>
            </w:pPr>
            <w:r>
              <w:rPr>
                <w:rFonts w:hint="eastAsia" w:ascii="宋体" w:hAnsi="宋体" w:eastAsia="宋体" w:cs="宋体"/>
                <w:color w:val="auto"/>
                <w:sz w:val="18"/>
                <w:szCs w:val="18"/>
              </w:rPr>
              <w:t>剥离力，N</w:t>
            </w:r>
          </w:p>
        </w:tc>
        <w:tc>
          <w:tcPr>
            <w:tcW w:w="1788" w:type="pct"/>
          </w:tcPr>
          <w:p>
            <w:pPr>
              <w:widowControl w:val="0"/>
              <w:autoSpaceDN/>
              <w:spacing w:line="300" w:lineRule="auto"/>
              <w:jc w:val="both"/>
              <w:rPr>
                <w:rFonts w:ascii="宋体" w:hAnsi="宋体" w:eastAsia="宋体" w:cs="宋体"/>
                <w:color w:val="auto"/>
                <w:sz w:val="18"/>
                <w:szCs w:val="18"/>
              </w:rPr>
            </w:pPr>
            <w:r>
              <w:rPr>
                <w:rFonts w:hint="eastAsia" w:ascii="宋体" w:hAnsi="宋体" w:eastAsia="宋体" w:cs="宋体"/>
                <w:color w:val="auto"/>
                <w:sz w:val="18"/>
                <w:szCs w:val="18"/>
              </w:rPr>
              <w:t>蒸煮前≥5，蒸煮后≥3.5</w:t>
            </w:r>
          </w:p>
        </w:tc>
        <w:tc>
          <w:tcPr>
            <w:tcW w:w="1606" w:type="pct"/>
          </w:tcPr>
          <w:p>
            <w:pPr>
              <w:widowControl w:val="0"/>
              <w:autoSpaceDN/>
              <w:spacing w:line="300" w:lineRule="auto"/>
              <w:jc w:val="both"/>
              <w:rPr>
                <w:rFonts w:ascii="宋体" w:hAnsi="宋体" w:eastAsia="宋体" w:cs="宋体"/>
                <w:color w:val="auto"/>
                <w:sz w:val="18"/>
                <w:szCs w:val="18"/>
              </w:rPr>
            </w:pPr>
            <w:r>
              <w:rPr>
                <w:rFonts w:hint="eastAsia" w:ascii="宋体" w:hAnsi="宋体" w:eastAsia="宋体" w:cs="宋体"/>
                <w:color w:val="auto"/>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pct"/>
            <w:vAlign w:val="center"/>
          </w:tcPr>
          <w:p>
            <w:pPr>
              <w:widowControl w:val="0"/>
              <w:autoSpaceDN/>
              <w:spacing w:line="300" w:lineRule="auto"/>
              <w:jc w:val="both"/>
              <w:rPr>
                <w:rFonts w:ascii="宋体" w:hAnsi="宋体" w:eastAsia="宋体" w:cs="宋体"/>
                <w:color w:val="auto"/>
                <w:sz w:val="18"/>
                <w:szCs w:val="18"/>
              </w:rPr>
            </w:pPr>
            <w:r>
              <w:rPr>
                <w:rFonts w:hint="eastAsia" w:ascii="宋体" w:hAnsi="宋体" w:eastAsia="宋体" w:cs="宋体"/>
                <w:color w:val="auto"/>
                <w:sz w:val="18"/>
                <w:szCs w:val="18"/>
              </w:rPr>
              <w:t>热合强度，N/15 mm</w:t>
            </w:r>
          </w:p>
        </w:tc>
        <w:tc>
          <w:tcPr>
            <w:tcW w:w="1788" w:type="pct"/>
          </w:tcPr>
          <w:p>
            <w:pPr>
              <w:widowControl w:val="0"/>
              <w:autoSpaceDN/>
              <w:spacing w:line="300" w:lineRule="auto"/>
              <w:jc w:val="both"/>
              <w:rPr>
                <w:rFonts w:ascii="宋体" w:hAnsi="宋体" w:eastAsia="宋体" w:cs="宋体"/>
                <w:color w:val="auto"/>
                <w:sz w:val="18"/>
                <w:szCs w:val="18"/>
              </w:rPr>
            </w:pPr>
            <w:r>
              <w:rPr>
                <w:rFonts w:hint="eastAsia" w:ascii="宋体" w:hAnsi="宋体" w:eastAsia="宋体" w:cs="宋体"/>
                <w:color w:val="auto"/>
                <w:sz w:val="18"/>
                <w:szCs w:val="18"/>
              </w:rPr>
              <w:t>蒸煮前≥40，蒸煮后≥32</w:t>
            </w:r>
          </w:p>
        </w:tc>
        <w:tc>
          <w:tcPr>
            <w:tcW w:w="1606" w:type="pct"/>
          </w:tcPr>
          <w:p>
            <w:pPr>
              <w:widowControl w:val="0"/>
              <w:autoSpaceDN/>
              <w:spacing w:line="300" w:lineRule="auto"/>
              <w:jc w:val="both"/>
              <w:rPr>
                <w:rFonts w:ascii="宋体" w:hAnsi="宋体" w:eastAsia="宋体" w:cs="宋体"/>
                <w:color w:val="auto"/>
                <w:sz w:val="18"/>
                <w:szCs w:val="18"/>
              </w:rPr>
            </w:pPr>
            <w:r>
              <w:rPr>
                <w:rFonts w:hint="eastAsia" w:ascii="宋体" w:hAnsi="宋体" w:eastAsia="宋体" w:cs="宋体"/>
                <w:color w:val="auto"/>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pct"/>
            <w:vAlign w:val="center"/>
          </w:tcPr>
          <w:p>
            <w:pPr>
              <w:widowControl w:val="0"/>
              <w:autoSpaceDN/>
              <w:spacing w:line="300" w:lineRule="auto"/>
              <w:jc w:val="both"/>
              <w:rPr>
                <w:rFonts w:ascii="宋体" w:hAnsi="宋体" w:eastAsia="宋体" w:cs="宋体"/>
                <w:color w:val="auto"/>
                <w:sz w:val="18"/>
                <w:szCs w:val="18"/>
              </w:rPr>
            </w:pPr>
            <w:r>
              <w:rPr>
                <w:rFonts w:hint="eastAsia" w:ascii="宋体" w:hAnsi="宋体" w:eastAsia="宋体" w:cs="宋体"/>
                <w:color w:val="auto"/>
                <w:sz w:val="18"/>
                <w:szCs w:val="18"/>
              </w:rPr>
              <w:t>拉断力，N</w:t>
            </w:r>
          </w:p>
        </w:tc>
        <w:tc>
          <w:tcPr>
            <w:tcW w:w="3395" w:type="pct"/>
            <w:gridSpan w:val="2"/>
          </w:tcPr>
          <w:p>
            <w:pPr>
              <w:widowControl w:val="0"/>
              <w:autoSpaceDN/>
              <w:spacing w:line="300" w:lineRule="auto"/>
              <w:jc w:val="both"/>
              <w:rPr>
                <w:rFonts w:ascii="宋体" w:hAnsi="宋体" w:eastAsia="宋体" w:cs="宋体"/>
                <w:color w:val="auto"/>
                <w:sz w:val="18"/>
                <w:szCs w:val="18"/>
              </w:rPr>
            </w:pPr>
            <w:r>
              <w:rPr>
                <w:rFonts w:hint="eastAsia" w:ascii="宋体" w:hAnsi="宋体" w:eastAsia="宋体" w:cs="宋体"/>
                <w:color w:val="auto"/>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pct"/>
            <w:vAlign w:val="center"/>
          </w:tcPr>
          <w:p>
            <w:pPr>
              <w:widowControl w:val="0"/>
              <w:autoSpaceDN/>
              <w:spacing w:line="300" w:lineRule="auto"/>
              <w:jc w:val="both"/>
              <w:rPr>
                <w:rFonts w:ascii="宋体" w:hAnsi="宋体" w:eastAsia="宋体" w:cs="宋体"/>
                <w:color w:val="auto"/>
                <w:sz w:val="18"/>
                <w:szCs w:val="18"/>
              </w:rPr>
            </w:pPr>
            <w:r>
              <w:rPr>
                <w:rFonts w:hint="eastAsia" w:asciiTheme="minorEastAsia" w:hAnsiTheme="minorEastAsia" w:eastAsiaTheme="minorEastAsia" w:cstheme="minorEastAsia"/>
                <w:color w:val="auto"/>
                <w:sz w:val="18"/>
                <w:szCs w:val="18"/>
              </w:rPr>
              <w:t>断裂标称应变</w:t>
            </w:r>
            <w:r>
              <w:rPr>
                <w:rFonts w:hint="eastAsia" w:ascii="宋体" w:hAnsi="宋体" w:eastAsia="宋体" w:cs="宋体"/>
                <w:color w:val="auto"/>
                <w:sz w:val="18"/>
                <w:szCs w:val="18"/>
              </w:rPr>
              <w:t>，%</w:t>
            </w:r>
          </w:p>
        </w:tc>
        <w:tc>
          <w:tcPr>
            <w:tcW w:w="3395" w:type="pct"/>
            <w:gridSpan w:val="2"/>
          </w:tcPr>
          <w:p>
            <w:pPr>
              <w:widowControl w:val="0"/>
              <w:autoSpaceDN/>
              <w:spacing w:line="300" w:lineRule="auto"/>
              <w:jc w:val="both"/>
              <w:rPr>
                <w:rFonts w:ascii="宋体" w:hAnsi="宋体" w:eastAsia="宋体" w:cs="宋体"/>
                <w:color w:val="auto"/>
                <w:sz w:val="18"/>
                <w:szCs w:val="18"/>
              </w:rPr>
            </w:pPr>
            <w:r>
              <w:rPr>
                <w:rFonts w:hint="eastAsia" w:ascii="宋体" w:hAnsi="宋体" w:eastAsia="宋体" w:cs="宋体"/>
                <w:color w:val="auto"/>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pct"/>
            <w:vAlign w:val="center"/>
          </w:tcPr>
          <w:p>
            <w:pPr>
              <w:widowControl w:val="0"/>
              <w:autoSpaceDN/>
              <w:spacing w:line="300" w:lineRule="auto"/>
              <w:jc w:val="both"/>
              <w:rPr>
                <w:rFonts w:ascii="宋体" w:hAnsi="宋体" w:eastAsia="宋体" w:cs="宋体"/>
                <w:color w:val="auto"/>
                <w:sz w:val="18"/>
                <w:szCs w:val="18"/>
              </w:rPr>
            </w:pPr>
            <w:r>
              <w:rPr>
                <w:rFonts w:hint="eastAsia" w:ascii="宋体" w:hAnsi="宋体" w:eastAsia="宋体" w:cs="宋体"/>
                <w:color w:val="auto"/>
                <w:sz w:val="18"/>
                <w:szCs w:val="18"/>
              </w:rPr>
              <w:t>直角撕裂力，N</w:t>
            </w:r>
          </w:p>
        </w:tc>
        <w:tc>
          <w:tcPr>
            <w:tcW w:w="3395" w:type="pct"/>
            <w:gridSpan w:val="2"/>
          </w:tcPr>
          <w:p>
            <w:pPr>
              <w:widowControl w:val="0"/>
              <w:autoSpaceDN/>
              <w:spacing w:line="300" w:lineRule="auto"/>
              <w:jc w:val="both"/>
              <w:rPr>
                <w:rFonts w:ascii="宋体" w:hAnsi="宋体" w:eastAsia="宋体" w:cs="宋体"/>
                <w:color w:val="auto"/>
                <w:sz w:val="18"/>
                <w:szCs w:val="18"/>
              </w:rPr>
            </w:pPr>
            <w:r>
              <w:rPr>
                <w:rFonts w:hint="eastAsia" w:ascii="宋体" w:hAnsi="宋体" w:eastAsia="宋体" w:cs="宋体"/>
                <w:color w:val="auto"/>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pct"/>
            <w:vAlign w:val="center"/>
          </w:tcPr>
          <w:p>
            <w:pPr>
              <w:widowControl w:val="0"/>
              <w:autoSpaceDN/>
              <w:spacing w:line="300" w:lineRule="auto"/>
              <w:jc w:val="both"/>
              <w:rPr>
                <w:rFonts w:ascii="宋体" w:hAnsi="宋体" w:eastAsia="宋体" w:cs="宋体"/>
                <w:color w:val="auto"/>
                <w:sz w:val="18"/>
                <w:szCs w:val="18"/>
              </w:rPr>
            </w:pPr>
            <w:r>
              <w:rPr>
                <w:rFonts w:hint="eastAsia" w:ascii="宋体" w:hAnsi="宋体" w:eastAsia="宋体" w:cs="宋体"/>
                <w:color w:val="auto"/>
                <w:sz w:val="18"/>
                <w:szCs w:val="18"/>
              </w:rPr>
              <w:t>抗摆锤冲击能，J</w:t>
            </w:r>
          </w:p>
        </w:tc>
        <w:tc>
          <w:tcPr>
            <w:tcW w:w="3395" w:type="pct"/>
            <w:gridSpan w:val="2"/>
          </w:tcPr>
          <w:p>
            <w:pPr>
              <w:widowControl w:val="0"/>
              <w:autoSpaceDN/>
              <w:spacing w:line="300" w:lineRule="auto"/>
              <w:jc w:val="both"/>
              <w:rPr>
                <w:rFonts w:ascii="宋体" w:hAnsi="宋体" w:eastAsia="宋体" w:cs="宋体"/>
                <w:color w:val="auto"/>
                <w:sz w:val="18"/>
                <w:szCs w:val="18"/>
              </w:rPr>
            </w:pPr>
            <w:r>
              <w:rPr>
                <w:rFonts w:hint="eastAsia" w:ascii="宋体" w:hAnsi="宋体" w:eastAsia="宋体" w:cs="宋体"/>
                <w:color w:val="auto"/>
                <w:sz w:val="18"/>
                <w:szCs w:val="1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pct"/>
            <w:vAlign w:val="center"/>
          </w:tcPr>
          <w:p>
            <w:pPr>
              <w:widowControl w:val="0"/>
              <w:autoSpaceDN/>
              <w:spacing w:line="300" w:lineRule="auto"/>
              <w:jc w:val="both"/>
              <w:rPr>
                <w:rFonts w:ascii="宋体" w:hAnsi="宋体" w:eastAsia="宋体" w:cs="宋体"/>
                <w:color w:val="auto"/>
                <w:sz w:val="18"/>
                <w:szCs w:val="18"/>
              </w:rPr>
            </w:pPr>
            <w:r>
              <w:rPr>
                <w:rFonts w:hint="eastAsia" w:ascii="宋体" w:hAnsi="宋体" w:eastAsia="宋体" w:cs="宋体"/>
                <w:color w:val="auto"/>
                <w:sz w:val="18"/>
                <w:szCs w:val="18"/>
              </w:rPr>
              <w:t>水蒸气透过量，g/（m</w:t>
            </w:r>
            <w:r>
              <w:rPr>
                <w:rFonts w:hint="eastAsia" w:ascii="宋体" w:hAnsi="宋体" w:eastAsia="宋体" w:cs="宋体"/>
                <w:color w:val="auto"/>
                <w:sz w:val="18"/>
                <w:szCs w:val="18"/>
                <w:vertAlign w:val="superscript"/>
              </w:rPr>
              <w:t>2</w:t>
            </w:r>
            <w:r>
              <w:rPr>
                <w:rFonts w:hint="eastAsia" w:ascii="宋体" w:hAnsi="宋体" w:eastAsia="宋体" w:cs="宋体"/>
                <w:color w:val="auto"/>
                <w:sz w:val="18"/>
                <w:szCs w:val="18"/>
              </w:rPr>
              <w:t>·24h）</w:t>
            </w:r>
          </w:p>
        </w:tc>
        <w:tc>
          <w:tcPr>
            <w:tcW w:w="3395" w:type="pct"/>
            <w:gridSpan w:val="2"/>
          </w:tcPr>
          <w:p>
            <w:pPr>
              <w:widowControl w:val="0"/>
              <w:autoSpaceDN/>
              <w:spacing w:line="300" w:lineRule="auto"/>
              <w:jc w:val="both"/>
              <w:rPr>
                <w:rFonts w:ascii="宋体" w:hAnsi="宋体" w:eastAsia="宋体" w:cs="宋体"/>
                <w:color w:val="auto"/>
                <w:sz w:val="18"/>
                <w:szCs w:val="18"/>
              </w:rPr>
            </w:pPr>
            <w:r>
              <w:rPr>
                <w:rFonts w:hint="eastAsia" w:ascii="宋体" w:hAnsi="宋体" w:eastAsia="宋体" w:cs="宋体"/>
                <w:color w:val="auto"/>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pct"/>
            <w:vAlign w:val="center"/>
          </w:tcPr>
          <w:p>
            <w:pPr>
              <w:widowControl w:val="0"/>
              <w:autoSpaceDN/>
              <w:spacing w:line="300" w:lineRule="auto"/>
              <w:jc w:val="both"/>
              <w:rPr>
                <w:rFonts w:ascii="宋体" w:hAnsi="宋体" w:eastAsia="宋体" w:cs="宋体"/>
                <w:color w:val="auto"/>
                <w:sz w:val="18"/>
                <w:szCs w:val="18"/>
              </w:rPr>
            </w:pPr>
            <w:r>
              <w:rPr>
                <w:rFonts w:hint="eastAsia" w:ascii="宋体" w:hAnsi="宋体" w:eastAsia="宋体" w:cs="宋体"/>
                <w:color w:val="auto"/>
                <w:sz w:val="18"/>
                <w:szCs w:val="18"/>
              </w:rPr>
              <w:t>氧气透过量，cm</w:t>
            </w:r>
            <w:r>
              <w:rPr>
                <w:rFonts w:hint="eastAsia" w:ascii="宋体" w:hAnsi="宋体" w:eastAsia="宋体" w:cs="宋体"/>
                <w:color w:val="auto"/>
                <w:sz w:val="18"/>
                <w:szCs w:val="18"/>
                <w:vertAlign w:val="superscript"/>
              </w:rPr>
              <w:t>3</w:t>
            </w:r>
            <w:r>
              <w:rPr>
                <w:rFonts w:hint="eastAsia" w:ascii="宋体" w:hAnsi="宋体" w:eastAsia="宋体" w:cs="宋体"/>
                <w:color w:val="auto"/>
                <w:sz w:val="18"/>
                <w:szCs w:val="18"/>
              </w:rPr>
              <w:t>/（m</w:t>
            </w:r>
            <w:r>
              <w:rPr>
                <w:rFonts w:hint="eastAsia" w:ascii="宋体" w:hAnsi="宋体" w:eastAsia="宋体" w:cs="宋体"/>
                <w:color w:val="auto"/>
                <w:sz w:val="18"/>
                <w:szCs w:val="18"/>
                <w:vertAlign w:val="superscript"/>
              </w:rPr>
              <w:t>2</w:t>
            </w:r>
            <w:r>
              <w:rPr>
                <w:rFonts w:hint="eastAsia" w:ascii="宋体" w:hAnsi="宋体" w:eastAsia="宋体" w:cs="宋体"/>
                <w:color w:val="auto"/>
                <w:sz w:val="18"/>
                <w:szCs w:val="18"/>
              </w:rPr>
              <w:t>·d·Pa）</w:t>
            </w:r>
          </w:p>
        </w:tc>
        <w:tc>
          <w:tcPr>
            <w:tcW w:w="3395" w:type="pct"/>
            <w:gridSpan w:val="2"/>
          </w:tcPr>
          <w:p>
            <w:pPr>
              <w:widowControl w:val="0"/>
              <w:autoSpaceDN/>
              <w:spacing w:line="300" w:lineRule="auto"/>
              <w:jc w:val="both"/>
              <w:rPr>
                <w:rFonts w:ascii="宋体" w:hAnsi="宋体" w:eastAsia="宋体" w:cs="宋体"/>
                <w:color w:val="auto"/>
                <w:sz w:val="18"/>
                <w:szCs w:val="18"/>
              </w:rPr>
            </w:pPr>
            <w:r>
              <w:rPr>
                <w:rFonts w:hint="eastAsia" w:ascii="宋体" w:hAnsi="宋体" w:eastAsia="宋体" w:cs="宋体"/>
                <w:color w:val="auto"/>
                <w:sz w:val="18"/>
                <w:szCs w:val="18"/>
              </w:rPr>
              <w:t>≤0.5×10</w:t>
            </w:r>
            <w:r>
              <w:rPr>
                <w:rFonts w:hint="eastAsia" w:ascii="宋体" w:hAnsi="宋体" w:eastAsia="宋体" w:cs="宋体"/>
                <w:color w:val="auto"/>
                <w:sz w:val="18"/>
                <w:szCs w:val="18"/>
                <w:vertAlign w:val="super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pct"/>
            <w:vAlign w:val="center"/>
          </w:tcPr>
          <w:p>
            <w:pPr>
              <w:widowControl w:val="0"/>
              <w:autoSpaceDN/>
              <w:spacing w:line="300" w:lineRule="auto"/>
              <w:jc w:val="both"/>
              <w:rPr>
                <w:rFonts w:ascii="宋体" w:hAnsi="宋体" w:eastAsia="宋体" w:cs="宋体"/>
                <w:color w:val="auto"/>
                <w:sz w:val="18"/>
                <w:szCs w:val="18"/>
              </w:rPr>
            </w:pPr>
            <w:r>
              <w:rPr>
                <w:rFonts w:hint="eastAsia" w:ascii="宋体" w:hAnsi="宋体" w:eastAsia="宋体" w:cs="宋体"/>
                <w:color w:val="auto"/>
                <w:sz w:val="18"/>
                <w:szCs w:val="18"/>
              </w:rPr>
              <w:t>耐穿刺强度，KN/mm</w:t>
            </w:r>
          </w:p>
        </w:tc>
        <w:tc>
          <w:tcPr>
            <w:tcW w:w="3395" w:type="pct"/>
            <w:gridSpan w:val="2"/>
          </w:tcPr>
          <w:p>
            <w:pPr>
              <w:widowControl w:val="0"/>
              <w:autoSpaceDN/>
              <w:spacing w:line="300" w:lineRule="auto"/>
              <w:jc w:val="both"/>
              <w:rPr>
                <w:rFonts w:ascii="宋体" w:hAnsi="宋体" w:eastAsia="宋体" w:cs="宋体"/>
                <w:color w:val="auto"/>
                <w:sz w:val="18"/>
                <w:szCs w:val="18"/>
              </w:rPr>
            </w:pPr>
            <w:r>
              <w:rPr>
                <w:rFonts w:hint="eastAsia" w:ascii="宋体" w:hAnsi="宋体" w:eastAsia="宋体" w:cs="宋体"/>
                <w:color w:val="auto"/>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605" w:type="pct"/>
            <w:vAlign w:val="center"/>
          </w:tcPr>
          <w:p>
            <w:pPr>
              <w:widowControl w:val="0"/>
              <w:autoSpaceDN/>
              <w:spacing w:line="300" w:lineRule="auto"/>
              <w:jc w:val="both"/>
              <w:rPr>
                <w:rFonts w:ascii="宋体" w:hAnsi="宋体" w:eastAsia="宋体" w:cs="宋体"/>
                <w:color w:val="auto"/>
                <w:sz w:val="18"/>
                <w:szCs w:val="18"/>
              </w:rPr>
            </w:pPr>
            <w:r>
              <w:rPr>
                <w:rFonts w:hint="eastAsia" w:ascii="宋体" w:hAnsi="宋体" w:eastAsia="宋体" w:cs="宋体"/>
                <w:color w:val="auto"/>
                <w:sz w:val="18"/>
                <w:szCs w:val="18"/>
              </w:rPr>
              <w:t>耐热性</w:t>
            </w:r>
          </w:p>
        </w:tc>
        <w:tc>
          <w:tcPr>
            <w:tcW w:w="1788" w:type="pct"/>
          </w:tcPr>
          <w:p>
            <w:pPr>
              <w:widowControl w:val="0"/>
              <w:autoSpaceDN/>
              <w:spacing w:line="300" w:lineRule="auto"/>
              <w:jc w:val="both"/>
              <w:rPr>
                <w:rFonts w:ascii="宋体" w:hAnsi="宋体" w:eastAsia="宋体" w:cs="宋体"/>
                <w:color w:val="auto"/>
                <w:sz w:val="18"/>
                <w:szCs w:val="18"/>
              </w:rPr>
            </w:pPr>
            <w:r>
              <w:rPr>
                <w:rFonts w:hint="eastAsia" w:ascii="宋体" w:hAnsi="宋体" w:eastAsia="宋体" w:cs="宋体"/>
                <w:color w:val="auto"/>
                <w:sz w:val="18"/>
                <w:szCs w:val="18"/>
              </w:rPr>
              <w:t>121～130℃保持30 min，无明显变形，无层间和热封部位剥离</w:t>
            </w:r>
          </w:p>
        </w:tc>
        <w:tc>
          <w:tcPr>
            <w:tcW w:w="1606" w:type="pct"/>
          </w:tcPr>
          <w:p>
            <w:pPr>
              <w:widowControl w:val="0"/>
              <w:autoSpaceDN/>
              <w:spacing w:line="300" w:lineRule="auto"/>
              <w:jc w:val="both"/>
              <w:rPr>
                <w:rFonts w:ascii="宋体" w:hAnsi="宋体" w:eastAsia="宋体" w:cs="宋体"/>
                <w:color w:val="auto"/>
                <w:sz w:val="18"/>
                <w:szCs w:val="18"/>
              </w:rPr>
            </w:pPr>
            <w:r>
              <w:rPr>
                <w:rFonts w:hint="eastAsia" w:ascii="宋体" w:hAnsi="宋体" w:eastAsia="宋体" w:cs="宋体"/>
                <w:color w:val="auto"/>
                <w:sz w:val="18"/>
                <w:szCs w:val="18"/>
              </w:rPr>
              <w:t>在100 ℃保持30 min，应无明显变形、层间和热封部位剥离</w:t>
            </w:r>
          </w:p>
        </w:tc>
      </w:tr>
    </w:tbl>
    <w:p>
      <w:pPr>
        <w:autoSpaceDN/>
        <w:spacing w:line="300" w:lineRule="auto"/>
        <w:rPr>
          <w:rFonts w:ascii="黑体" w:hAnsi="黑体" w:eastAsia="黑体" w:cs="黑体"/>
          <w:color w:val="auto"/>
        </w:rPr>
      </w:pPr>
    </w:p>
    <w:p>
      <w:pPr>
        <w:autoSpaceDN/>
        <w:spacing w:line="300" w:lineRule="auto"/>
        <w:rPr>
          <w:rFonts w:ascii="黑体" w:hAnsi="黑体" w:eastAsia="黑体" w:cs="黑体"/>
          <w:color w:val="auto"/>
        </w:rPr>
      </w:pPr>
      <w:r>
        <w:rPr>
          <w:rFonts w:hint="eastAsia" w:ascii="黑体" w:hAnsi="黑体" w:eastAsia="黑体" w:cs="黑体"/>
          <w:color w:val="auto"/>
        </w:rPr>
        <w:t>5.5.2  镀氧化物复合膜、袋</w:t>
      </w:r>
    </w:p>
    <w:p>
      <w:pPr>
        <w:autoSpaceDN/>
        <w:spacing w:line="300" w:lineRule="auto"/>
        <w:ind w:firstLine="420" w:firstLineChars="200"/>
        <w:rPr>
          <w:rFonts w:ascii="宋体" w:hAnsi="宋体" w:eastAsia="宋体" w:cs="宋体"/>
          <w:color w:val="auto"/>
        </w:rPr>
      </w:pPr>
      <w:r>
        <w:rPr>
          <w:rFonts w:hint="eastAsia" w:ascii="宋体" w:hAnsi="宋体" w:eastAsia="宋体" w:cs="宋体"/>
          <w:color w:val="auto"/>
        </w:rPr>
        <w:t>镀氧化物复合膜、袋分为耐蒸煮镀氧化物复合膜、袋和不耐蒸煮镀氧化物复合膜、袋，具体性能应符合表5的要求。其他应符合GB/T 40266中的要求。</w:t>
      </w:r>
    </w:p>
    <w:p>
      <w:pPr>
        <w:autoSpaceDN/>
        <w:spacing w:line="300" w:lineRule="auto"/>
        <w:jc w:val="center"/>
        <w:rPr>
          <w:rFonts w:ascii="黑体" w:hAnsi="黑体" w:eastAsia="黑体" w:cs="黑体"/>
          <w:color w:val="auto"/>
        </w:rPr>
      </w:pPr>
      <w:r>
        <w:rPr>
          <w:rFonts w:hint="eastAsia" w:ascii="黑体" w:hAnsi="黑体" w:eastAsia="黑体" w:cs="黑体"/>
          <w:color w:val="auto"/>
        </w:rPr>
        <w:t>表 5 镀氧化物复合膜、袋的性能要求</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2278"/>
        <w:gridCol w:w="2552"/>
        <w:gridCol w:w="253"/>
        <w:gridCol w:w="2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pct"/>
            <w:gridSpan w:val="2"/>
            <w:vMerge w:val="restart"/>
            <w:vAlign w:val="center"/>
          </w:tcPr>
          <w:p>
            <w:pPr>
              <w:widowControl w:val="0"/>
              <w:autoSpaceDN/>
              <w:spacing w:line="300" w:lineRule="auto"/>
              <w:jc w:val="both"/>
              <w:rPr>
                <w:rFonts w:ascii="黑体" w:hAnsi="黑体" w:eastAsia="黑体" w:cs="黑体"/>
                <w:sz w:val="18"/>
                <w:szCs w:val="18"/>
              </w:rPr>
            </w:pPr>
            <w:r>
              <w:rPr>
                <w:rFonts w:hint="eastAsia" w:ascii="黑体" w:hAnsi="黑体" w:eastAsia="黑体" w:cs="黑体"/>
                <w:sz w:val="18"/>
                <w:szCs w:val="18"/>
              </w:rPr>
              <w:t>项 目</w:t>
            </w:r>
          </w:p>
        </w:tc>
        <w:tc>
          <w:tcPr>
            <w:tcW w:w="3068" w:type="pct"/>
            <w:gridSpan w:val="3"/>
            <w:vAlign w:val="center"/>
          </w:tcPr>
          <w:p>
            <w:pPr>
              <w:widowControl w:val="0"/>
              <w:autoSpaceDN/>
              <w:spacing w:line="300" w:lineRule="auto"/>
              <w:jc w:val="center"/>
              <w:rPr>
                <w:rFonts w:ascii="黑体" w:hAnsi="黑体" w:eastAsia="黑体" w:cs="黑体"/>
                <w:sz w:val="18"/>
                <w:szCs w:val="18"/>
              </w:rPr>
            </w:pPr>
            <w:r>
              <w:rPr>
                <w:rFonts w:hint="eastAsia" w:ascii="黑体" w:hAnsi="黑体" w:eastAsia="黑体" w:cs="黑体"/>
                <w:sz w:val="18"/>
                <w:szCs w:val="18"/>
              </w:rPr>
              <w:t>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pct"/>
            <w:gridSpan w:val="2"/>
            <w:vMerge w:val="continue"/>
            <w:vAlign w:val="center"/>
          </w:tcPr>
          <w:p>
            <w:pPr>
              <w:widowControl w:val="0"/>
              <w:autoSpaceDN/>
              <w:spacing w:line="300" w:lineRule="auto"/>
              <w:jc w:val="both"/>
              <w:rPr>
                <w:rFonts w:ascii="黑体" w:hAnsi="黑体" w:eastAsia="黑体" w:cs="黑体"/>
                <w:sz w:val="18"/>
                <w:szCs w:val="18"/>
              </w:rPr>
            </w:pPr>
          </w:p>
        </w:tc>
        <w:tc>
          <w:tcPr>
            <w:tcW w:w="1463" w:type="pct"/>
            <w:vAlign w:val="center"/>
          </w:tcPr>
          <w:p>
            <w:pPr>
              <w:widowControl w:val="0"/>
              <w:autoSpaceDN/>
              <w:spacing w:line="300" w:lineRule="auto"/>
              <w:jc w:val="both"/>
              <w:rPr>
                <w:rFonts w:ascii="黑体" w:hAnsi="黑体" w:eastAsia="黑体" w:cs="黑体"/>
                <w:sz w:val="18"/>
                <w:szCs w:val="18"/>
              </w:rPr>
            </w:pPr>
            <w:r>
              <w:rPr>
                <w:rFonts w:hint="eastAsia" w:ascii="黑体" w:hAnsi="黑体" w:eastAsia="黑体" w:cs="宋体"/>
                <w:sz w:val="18"/>
                <w:szCs w:val="18"/>
              </w:rPr>
              <w:t>耐蒸煮镀氧化物复合膜、袋</w:t>
            </w:r>
          </w:p>
        </w:tc>
        <w:tc>
          <w:tcPr>
            <w:tcW w:w="1605" w:type="pct"/>
            <w:gridSpan w:val="2"/>
          </w:tcPr>
          <w:p>
            <w:pPr>
              <w:widowControl w:val="0"/>
              <w:autoSpaceDN/>
              <w:spacing w:line="300" w:lineRule="auto"/>
              <w:jc w:val="both"/>
              <w:rPr>
                <w:rFonts w:ascii="黑体" w:hAnsi="黑体" w:eastAsia="黑体" w:cs="黑体"/>
                <w:sz w:val="18"/>
                <w:szCs w:val="18"/>
              </w:rPr>
            </w:pPr>
            <w:r>
              <w:rPr>
                <w:rFonts w:hint="eastAsia" w:ascii="黑体" w:hAnsi="黑体" w:eastAsia="黑体" w:cs="宋体"/>
                <w:sz w:val="18"/>
                <w:szCs w:val="18"/>
              </w:rPr>
              <w:t>不耐蒸煮镀氧化物复合膜、袋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932" w:type="pct"/>
            <w:gridSpan w:val="2"/>
            <w:vAlign w:val="center"/>
          </w:tcPr>
          <w:p>
            <w:pPr>
              <w:widowControl w:val="0"/>
              <w:autoSpaceDN/>
              <w:spacing w:line="300" w:lineRule="auto"/>
              <w:jc w:val="both"/>
              <w:rPr>
                <w:rFonts w:ascii="宋体" w:hAnsi="宋体" w:eastAsia="宋体" w:cs="宋体"/>
                <w:sz w:val="18"/>
                <w:szCs w:val="18"/>
              </w:rPr>
            </w:pPr>
            <w:r>
              <w:rPr>
                <w:rFonts w:hint="eastAsia" w:ascii="宋体" w:hAnsi="宋体" w:eastAsia="宋体" w:cs="宋体"/>
                <w:sz w:val="18"/>
                <w:szCs w:val="18"/>
              </w:rPr>
              <w:t>剥离力，N</w:t>
            </w:r>
          </w:p>
        </w:tc>
        <w:tc>
          <w:tcPr>
            <w:tcW w:w="1463" w:type="pct"/>
            <w:vAlign w:val="center"/>
          </w:tcPr>
          <w:p>
            <w:pPr>
              <w:widowControl w:val="0"/>
              <w:autoSpaceDN/>
              <w:spacing w:line="300" w:lineRule="auto"/>
              <w:jc w:val="both"/>
              <w:rPr>
                <w:rFonts w:ascii="宋体" w:hAnsi="宋体" w:eastAsia="宋体" w:cs="宋体"/>
                <w:sz w:val="18"/>
                <w:szCs w:val="18"/>
              </w:rPr>
            </w:pPr>
            <w:r>
              <w:rPr>
                <w:rFonts w:hint="eastAsia" w:ascii="宋体" w:hAnsi="宋体" w:eastAsia="宋体" w:cs="宋体"/>
                <w:sz w:val="18"/>
                <w:szCs w:val="18"/>
              </w:rPr>
              <w:t>蒸煮前≥4.5，蒸煮后≥3.4</w:t>
            </w:r>
          </w:p>
        </w:tc>
        <w:tc>
          <w:tcPr>
            <w:tcW w:w="1605" w:type="pct"/>
            <w:gridSpan w:val="2"/>
          </w:tcPr>
          <w:p>
            <w:pPr>
              <w:widowControl w:val="0"/>
              <w:autoSpaceDN/>
              <w:spacing w:line="300" w:lineRule="auto"/>
              <w:jc w:val="both"/>
              <w:rPr>
                <w:rFonts w:ascii="宋体" w:hAnsi="宋体" w:eastAsia="宋体" w:cs="宋体"/>
                <w:sz w:val="18"/>
                <w:szCs w:val="18"/>
              </w:rPr>
            </w:pPr>
            <w:r>
              <w:rPr>
                <w:rFonts w:hint="eastAsia" w:ascii="宋体" w:hAnsi="宋体" w:eastAsia="宋体" w:cs="宋体"/>
                <w:sz w:val="18"/>
                <w:szCs w:val="1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pct"/>
            <w:gridSpan w:val="2"/>
            <w:vAlign w:val="center"/>
          </w:tcPr>
          <w:p>
            <w:pPr>
              <w:widowControl w:val="0"/>
              <w:autoSpaceDN/>
              <w:spacing w:line="300" w:lineRule="auto"/>
              <w:jc w:val="both"/>
              <w:rPr>
                <w:rFonts w:ascii="宋体" w:hAnsi="宋体" w:eastAsia="宋体" w:cs="宋体"/>
                <w:sz w:val="18"/>
                <w:szCs w:val="18"/>
              </w:rPr>
            </w:pPr>
            <w:r>
              <w:rPr>
                <w:rFonts w:hint="eastAsia" w:ascii="宋体" w:hAnsi="宋体" w:eastAsia="宋体" w:cs="宋体"/>
                <w:sz w:val="18"/>
                <w:szCs w:val="18"/>
              </w:rPr>
              <w:t>热合强度，N/15 mm</w:t>
            </w:r>
          </w:p>
        </w:tc>
        <w:tc>
          <w:tcPr>
            <w:tcW w:w="3068" w:type="pct"/>
            <w:gridSpan w:val="3"/>
            <w:vAlign w:val="center"/>
          </w:tcPr>
          <w:p>
            <w:pPr>
              <w:widowControl w:val="0"/>
              <w:autoSpaceDN/>
              <w:spacing w:line="300" w:lineRule="auto"/>
              <w:jc w:val="both"/>
              <w:rPr>
                <w:rFonts w:ascii="宋体" w:hAnsi="宋体" w:eastAsia="宋体" w:cs="宋体"/>
                <w:sz w:val="18"/>
                <w:szCs w:val="18"/>
              </w:rPr>
            </w:pPr>
            <w:r>
              <w:rPr>
                <w:rFonts w:hint="eastAsia" w:ascii="宋体" w:hAnsi="宋体" w:eastAsia="宋体" w:cs="宋体"/>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pct"/>
            <w:gridSpan w:val="2"/>
            <w:vAlign w:val="center"/>
          </w:tcPr>
          <w:p>
            <w:pPr>
              <w:widowControl w:val="0"/>
              <w:autoSpaceDN/>
              <w:spacing w:line="300" w:lineRule="auto"/>
              <w:jc w:val="both"/>
              <w:rPr>
                <w:rFonts w:ascii="宋体" w:hAnsi="宋体" w:eastAsia="宋体" w:cs="宋体"/>
                <w:sz w:val="18"/>
                <w:szCs w:val="18"/>
              </w:rPr>
            </w:pPr>
            <w:r>
              <w:rPr>
                <w:rFonts w:hint="eastAsia" w:ascii="宋体" w:hAnsi="宋体" w:eastAsia="宋体" w:cs="宋体"/>
                <w:sz w:val="18"/>
                <w:szCs w:val="18"/>
              </w:rPr>
              <w:t>拉断力，N</w:t>
            </w:r>
          </w:p>
        </w:tc>
        <w:tc>
          <w:tcPr>
            <w:tcW w:w="3068" w:type="pct"/>
            <w:gridSpan w:val="3"/>
            <w:vAlign w:val="center"/>
          </w:tcPr>
          <w:p>
            <w:pPr>
              <w:widowControl w:val="0"/>
              <w:autoSpaceDN/>
              <w:spacing w:line="300" w:lineRule="auto"/>
              <w:jc w:val="both"/>
              <w:rPr>
                <w:rFonts w:ascii="宋体" w:hAnsi="宋体" w:eastAsia="宋体" w:cs="宋体"/>
                <w:sz w:val="18"/>
                <w:szCs w:val="18"/>
              </w:rPr>
            </w:pPr>
            <w:r>
              <w:rPr>
                <w:rFonts w:hint="eastAsia" w:ascii="宋体" w:hAnsi="宋体" w:eastAsia="宋体" w:cs="宋体"/>
                <w:sz w:val="18"/>
                <w:szCs w:val="18"/>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pct"/>
            <w:gridSpan w:val="2"/>
            <w:vAlign w:val="center"/>
          </w:tcPr>
          <w:p>
            <w:pPr>
              <w:widowControl w:val="0"/>
              <w:autoSpaceDN/>
              <w:spacing w:line="300" w:lineRule="auto"/>
              <w:jc w:val="both"/>
              <w:rPr>
                <w:rFonts w:ascii="宋体" w:hAnsi="宋体" w:eastAsia="宋体" w:cs="宋体"/>
                <w:sz w:val="18"/>
                <w:szCs w:val="18"/>
              </w:rPr>
            </w:pPr>
            <w:r>
              <w:rPr>
                <w:rFonts w:hint="eastAsia" w:asciiTheme="minorEastAsia" w:hAnsiTheme="minorEastAsia" w:eastAsiaTheme="minorEastAsia" w:cstheme="minorEastAsia"/>
                <w:sz w:val="18"/>
                <w:szCs w:val="18"/>
              </w:rPr>
              <w:t>断裂标称应变</w:t>
            </w:r>
            <w:r>
              <w:rPr>
                <w:rFonts w:hint="eastAsia" w:ascii="宋体" w:hAnsi="宋体" w:eastAsia="宋体" w:cs="宋体"/>
                <w:sz w:val="18"/>
                <w:szCs w:val="18"/>
              </w:rPr>
              <w:t>，%</w:t>
            </w:r>
          </w:p>
        </w:tc>
        <w:tc>
          <w:tcPr>
            <w:tcW w:w="3068" w:type="pct"/>
            <w:gridSpan w:val="3"/>
            <w:vAlign w:val="center"/>
          </w:tcPr>
          <w:p>
            <w:pPr>
              <w:widowControl w:val="0"/>
              <w:autoSpaceDN/>
              <w:spacing w:line="300" w:lineRule="auto"/>
              <w:jc w:val="both"/>
              <w:rPr>
                <w:rFonts w:ascii="宋体" w:hAnsi="宋体" w:eastAsia="宋体" w:cs="宋体"/>
                <w:sz w:val="18"/>
                <w:szCs w:val="18"/>
              </w:rPr>
            </w:pPr>
            <w:r>
              <w:rPr>
                <w:rFonts w:hint="eastAsia" w:ascii="宋体" w:hAnsi="宋体" w:eastAsia="宋体" w:cs="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pct"/>
            <w:gridSpan w:val="2"/>
            <w:vAlign w:val="center"/>
          </w:tcPr>
          <w:p>
            <w:pPr>
              <w:widowControl w:val="0"/>
              <w:autoSpaceDN/>
              <w:spacing w:line="300" w:lineRule="auto"/>
              <w:jc w:val="both"/>
              <w:rPr>
                <w:rFonts w:ascii="宋体" w:hAnsi="宋体" w:eastAsia="宋体" w:cs="宋体"/>
                <w:sz w:val="18"/>
                <w:szCs w:val="18"/>
              </w:rPr>
            </w:pPr>
            <w:r>
              <w:rPr>
                <w:rFonts w:hint="eastAsia" w:ascii="宋体" w:hAnsi="宋体" w:eastAsia="宋体" w:cs="宋体"/>
                <w:sz w:val="18"/>
                <w:szCs w:val="18"/>
              </w:rPr>
              <w:t>直角撕裂力，N</w:t>
            </w:r>
          </w:p>
        </w:tc>
        <w:tc>
          <w:tcPr>
            <w:tcW w:w="3068" w:type="pct"/>
            <w:gridSpan w:val="3"/>
            <w:vAlign w:val="center"/>
          </w:tcPr>
          <w:p>
            <w:pPr>
              <w:widowControl w:val="0"/>
              <w:autoSpaceDN/>
              <w:spacing w:line="300" w:lineRule="auto"/>
              <w:jc w:val="both"/>
              <w:rPr>
                <w:rFonts w:ascii="宋体" w:hAnsi="宋体" w:eastAsia="宋体" w:cs="宋体"/>
                <w:sz w:val="18"/>
                <w:szCs w:val="18"/>
              </w:rPr>
            </w:pPr>
            <w:r>
              <w:rPr>
                <w:rFonts w:hint="eastAsia" w:ascii="宋体" w:hAnsi="宋体" w:eastAsia="宋体" w:cs="宋体"/>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pct"/>
            <w:gridSpan w:val="2"/>
            <w:vAlign w:val="center"/>
          </w:tcPr>
          <w:p>
            <w:pPr>
              <w:widowControl w:val="0"/>
              <w:autoSpaceDN/>
              <w:spacing w:line="300" w:lineRule="auto"/>
              <w:jc w:val="both"/>
              <w:rPr>
                <w:rFonts w:ascii="宋体" w:hAnsi="宋体" w:eastAsia="宋体" w:cs="宋体"/>
                <w:sz w:val="18"/>
                <w:szCs w:val="18"/>
              </w:rPr>
            </w:pPr>
            <w:r>
              <w:rPr>
                <w:rFonts w:hint="eastAsia" w:ascii="宋体" w:hAnsi="宋体" w:eastAsia="宋体" w:cs="宋体"/>
                <w:sz w:val="18"/>
                <w:szCs w:val="18"/>
              </w:rPr>
              <w:t>抗摆锤冲击能，J</w:t>
            </w:r>
          </w:p>
        </w:tc>
        <w:tc>
          <w:tcPr>
            <w:tcW w:w="3068" w:type="pct"/>
            <w:gridSpan w:val="3"/>
            <w:vAlign w:val="center"/>
          </w:tcPr>
          <w:p>
            <w:pPr>
              <w:widowControl w:val="0"/>
              <w:autoSpaceDN/>
              <w:spacing w:line="300" w:lineRule="auto"/>
              <w:jc w:val="both"/>
              <w:rPr>
                <w:rFonts w:ascii="宋体" w:hAnsi="宋体" w:eastAsia="宋体" w:cs="宋体"/>
                <w:sz w:val="18"/>
                <w:szCs w:val="18"/>
              </w:rPr>
            </w:pPr>
            <w:r>
              <w:rPr>
                <w:rFonts w:hint="eastAsia" w:ascii="宋体" w:hAnsi="宋体" w:eastAsia="宋体" w:cs="宋体"/>
                <w:sz w:val="18"/>
                <w:szCs w:val="1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pct"/>
            <w:gridSpan w:val="2"/>
            <w:vAlign w:val="center"/>
          </w:tcPr>
          <w:p>
            <w:pPr>
              <w:widowControl w:val="0"/>
              <w:autoSpaceDN/>
              <w:spacing w:line="300" w:lineRule="auto"/>
              <w:jc w:val="both"/>
              <w:rPr>
                <w:rFonts w:ascii="宋体" w:hAnsi="宋体" w:eastAsia="宋体" w:cs="宋体"/>
                <w:sz w:val="18"/>
                <w:szCs w:val="18"/>
              </w:rPr>
            </w:pPr>
            <w:r>
              <w:rPr>
                <w:rFonts w:hint="eastAsia" w:ascii="宋体" w:hAnsi="宋体" w:eastAsia="宋体" w:cs="宋体"/>
                <w:sz w:val="18"/>
                <w:szCs w:val="18"/>
              </w:rPr>
              <w:t>水蒸气透过量，g/ (m</w:t>
            </w:r>
            <w:r>
              <w:rPr>
                <w:rFonts w:hint="eastAsia" w:ascii="宋体" w:hAnsi="宋体" w:eastAsia="宋体" w:cs="宋体"/>
                <w:sz w:val="18"/>
                <w:szCs w:val="18"/>
                <w:vertAlign w:val="superscript"/>
              </w:rPr>
              <w:t>2</w:t>
            </w:r>
            <w:r>
              <w:rPr>
                <w:rFonts w:hint="eastAsia" w:ascii="宋体" w:hAnsi="宋体" w:eastAsia="宋体" w:cs="宋体"/>
                <w:sz w:val="18"/>
                <w:szCs w:val="18"/>
              </w:rPr>
              <w:t>·24 h)</w:t>
            </w:r>
          </w:p>
        </w:tc>
        <w:tc>
          <w:tcPr>
            <w:tcW w:w="3068" w:type="pct"/>
            <w:gridSpan w:val="3"/>
            <w:vAlign w:val="center"/>
          </w:tcPr>
          <w:p>
            <w:pPr>
              <w:widowControl w:val="0"/>
              <w:autoSpaceDN/>
              <w:spacing w:line="300" w:lineRule="auto"/>
              <w:jc w:val="both"/>
              <w:rPr>
                <w:rFonts w:ascii="宋体" w:hAnsi="宋体" w:eastAsia="宋体" w:cs="宋体"/>
                <w:sz w:val="18"/>
                <w:szCs w:val="18"/>
              </w:rPr>
            </w:pPr>
            <w:r>
              <w:rPr>
                <w:rFonts w:hint="eastAsia" w:ascii="宋体" w:hAnsi="宋体" w:eastAsia="宋体" w:cs="宋体"/>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pct"/>
            <w:gridSpan w:val="2"/>
            <w:vAlign w:val="center"/>
          </w:tcPr>
          <w:p>
            <w:pPr>
              <w:widowControl w:val="0"/>
              <w:autoSpaceDN/>
              <w:spacing w:line="300" w:lineRule="auto"/>
              <w:jc w:val="both"/>
              <w:rPr>
                <w:rFonts w:ascii="宋体" w:hAnsi="宋体" w:eastAsia="宋体" w:cs="宋体"/>
                <w:sz w:val="18"/>
                <w:szCs w:val="18"/>
              </w:rPr>
            </w:pPr>
            <w:r>
              <w:rPr>
                <w:rFonts w:hint="eastAsia" w:ascii="宋体" w:hAnsi="宋体" w:eastAsia="宋体" w:cs="宋体"/>
                <w:sz w:val="18"/>
                <w:szCs w:val="18"/>
              </w:rPr>
              <w:t>氧气透过量，cm</w:t>
            </w:r>
            <w:r>
              <w:rPr>
                <w:rFonts w:hint="eastAsia" w:ascii="宋体" w:hAnsi="宋体" w:eastAsia="宋体" w:cs="宋体"/>
                <w:sz w:val="18"/>
                <w:szCs w:val="18"/>
                <w:vertAlign w:val="superscript"/>
              </w:rPr>
              <w:t>3</w:t>
            </w:r>
            <w:r>
              <w:rPr>
                <w:rFonts w:hint="eastAsia" w:ascii="宋体" w:hAnsi="宋体" w:eastAsia="宋体" w:cs="宋体"/>
                <w:sz w:val="18"/>
                <w:szCs w:val="18"/>
              </w:rPr>
              <w:t>/ (m</w:t>
            </w:r>
            <w:r>
              <w:rPr>
                <w:rFonts w:hint="eastAsia" w:ascii="宋体" w:hAnsi="宋体" w:eastAsia="宋体" w:cs="宋体"/>
                <w:sz w:val="18"/>
                <w:szCs w:val="18"/>
                <w:vertAlign w:val="superscript"/>
              </w:rPr>
              <w:t>2</w:t>
            </w:r>
            <w:r>
              <w:rPr>
                <w:rFonts w:hint="eastAsia" w:ascii="宋体" w:hAnsi="宋体" w:eastAsia="宋体" w:cs="宋体"/>
                <w:sz w:val="18"/>
                <w:szCs w:val="18"/>
              </w:rPr>
              <w:t>·d·Pa)</w:t>
            </w:r>
          </w:p>
        </w:tc>
        <w:tc>
          <w:tcPr>
            <w:tcW w:w="3068" w:type="pct"/>
            <w:gridSpan w:val="3"/>
            <w:vAlign w:val="center"/>
          </w:tcPr>
          <w:p>
            <w:pPr>
              <w:widowControl w:val="0"/>
              <w:autoSpaceDN/>
              <w:spacing w:line="300" w:lineRule="auto"/>
              <w:jc w:val="both"/>
              <w:rPr>
                <w:rFonts w:ascii="宋体" w:hAnsi="宋体" w:eastAsia="宋体" w:cs="宋体"/>
                <w:sz w:val="18"/>
                <w:szCs w:val="18"/>
              </w:rPr>
            </w:pPr>
            <w:r>
              <w:rPr>
                <w:rFonts w:hint="eastAsia" w:ascii="宋体" w:hAnsi="宋体" w:eastAsia="宋体" w:cs="宋体"/>
                <w:sz w:val="18"/>
                <w:szCs w:val="18"/>
              </w:rPr>
              <w:t>≤0.5</w:t>
            </w:r>
            <w:r>
              <w:rPr>
                <w:rFonts w:hint="eastAsia" w:ascii="宋体" w:hAnsi="宋体" w:eastAsia="宋体" w:cs="宋体"/>
                <w:color w:val="auto"/>
                <w:sz w:val="18"/>
                <w:szCs w:val="18"/>
              </w:rPr>
              <w:t>×10</w:t>
            </w:r>
            <w:r>
              <w:rPr>
                <w:rFonts w:hint="eastAsia" w:ascii="宋体" w:hAnsi="宋体" w:eastAsia="宋体" w:cs="宋体"/>
                <w:color w:val="auto"/>
                <w:sz w:val="18"/>
                <w:szCs w:val="18"/>
                <w:vertAlign w:val="super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pct"/>
            <w:gridSpan w:val="2"/>
            <w:vAlign w:val="center"/>
          </w:tcPr>
          <w:p>
            <w:pPr>
              <w:widowControl w:val="0"/>
              <w:autoSpaceDN/>
              <w:spacing w:line="300" w:lineRule="auto"/>
              <w:jc w:val="both"/>
              <w:rPr>
                <w:rFonts w:ascii="宋体" w:hAnsi="宋体" w:eastAsia="宋体" w:cs="宋体"/>
                <w:sz w:val="18"/>
                <w:szCs w:val="18"/>
              </w:rPr>
            </w:pPr>
            <w:r>
              <w:rPr>
                <w:rFonts w:hint="eastAsia" w:ascii="宋体" w:hAnsi="宋体" w:eastAsia="宋体" w:cs="宋体"/>
                <w:sz w:val="18"/>
                <w:szCs w:val="18"/>
              </w:rPr>
              <w:t>耐穿刺强度，</w:t>
            </w:r>
            <w:r>
              <w:rPr>
                <w:rFonts w:hint="eastAsia" w:ascii="宋体" w:hAnsi="宋体" w:eastAsia="宋体" w:cs="宋体"/>
                <w:color w:val="auto"/>
                <w:sz w:val="18"/>
                <w:szCs w:val="18"/>
              </w:rPr>
              <w:t>KN/mm</w:t>
            </w:r>
          </w:p>
        </w:tc>
        <w:tc>
          <w:tcPr>
            <w:tcW w:w="3068" w:type="pct"/>
            <w:gridSpan w:val="3"/>
          </w:tcPr>
          <w:p>
            <w:pPr>
              <w:widowControl w:val="0"/>
              <w:autoSpaceDN/>
              <w:spacing w:line="300" w:lineRule="auto"/>
              <w:jc w:val="both"/>
              <w:rPr>
                <w:rFonts w:ascii="宋体" w:hAnsi="宋体" w:eastAsia="宋体" w:cs="宋体"/>
                <w:sz w:val="18"/>
                <w:szCs w:val="18"/>
              </w:rPr>
            </w:pPr>
            <w:r>
              <w:rPr>
                <w:rFonts w:hint="eastAsia" w:ascii="宋体" w:hAnsi="宋体" w:eastAsia="宋体" w:cs="宋体"/>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pct"/>
            <w:vMerge w:val="restart"/>
            <w:vAlign w:val="center"/>
          </w:tcPr>
          <w:p>
            <w:pPr>
              <w:widowControl w:val="0"/>
              <w:autoSpaceDN/>
              <w:spacing w:line="300" w:lineRule="auto"/>
              <w:jc w:val="both"/>
              <w:rPr>
                <w:rFonts w:ascii="宋体" w:hAnsi="宋体" w:eastAsia="宋体" w:cs="宋体"/>
                <w:sz w:val="18"/>
                <w:szCs w:val="18"/>
              </w:rPr>
            </w:pPr>
            <w:r>
              <w:rPr>
                <w:rFonts w:hint="eastAsia" w:ascii="宋体" w:hAnsi="宋体" w:eastAsia="宋体" w:cs="宋体"/>
                <w:sz w:val="18"/>
                <w:szCs w:val="18"/>
              </w:rPr>
              <w:t>抗揉搓性能</w:t>
            </w:r>
          </w:p>
          <w:p>
            <w:pPr>
              <w:widowControl w:val="0"/>
              <w:autoSpaceDN/>
              <w:spacing w:line="300" w:lineRule="auto"/>
              <w:jc w:val="both"/>
              <w:rPr>
                <w:rFonts w:ascii="宋体" w:hAnsi="宋体" w:eastAsia="宋体" w:cs="宋体"/>
                <w:sz w:val="18"/>
                <w:szCs w:val="18"/>
              </w:rPr>
            </w:pPr>
            <w:r>
              <w:rPr>
                <w:rFonts w:hint="eastAsia" w:ascii="宋体" w:hAnsi="宋体" w:eastAsia="宋体" w:cs="宋体"/>
                <w:sz w:val="18"/>
                <w:szCs w:val="18"/>
              </w:rPr>
              <w:t>（揉搓20次）</w:t>
            </w:r>
          </w:p>
        </w:tc>
        <w:tc>
          <w:tcPr>
            <w:tcW w:w="1306" w:type="pct"/>
            <w:vAlign w:val="center"/>
          </w:tcPr>
          <w:p>
            <w:pPr>
              <w:widowControl w:val="0"/>
              <w:autoSpaceDN/>
              <w:spacing w:line="300" w:lineRule="auto"/>
              <w:jc w:val="both"/>
              <w:rPr>
                <w:rFonts w:ascii="宋体" w:hAnsi="宋体" w:eastAsia="宋体" w:cs="宋体"/>
                <w:sz w:val="18"/>
                <w:szCs w:val="18"/>
              </w:rPr>
            </w:pPr>
            <w:r>
              <w:rPr>
                <w:rFonts w:hint="eastAsia" w:ascii="宋体" w:hAnsi="宋体" w:eastAsia="宋体" w:cs="宋体"/>
                <w:sz w:val="18"/>
                <w:szCs w:val="18"/>
              </w:rPr>
              <w:t>水蒸气透过量，g/ (m</w:t>
            </w:r>
            <w:r>
              <w:rPr>
                <w:rFonts w:hint="eastAsia" w:ascii="宋体" w:hAnsi="宋体" w:eastAsia="宋体" w:cs="宋体"/>
                <w:sz w:val="18"/>
                <w:szCs w:val="18"/>
                <w:vertAlign w:val="superscript"/>
              </w:rPr>
              <w:t>2</w:t>
            </w:r>
            <w:r>
              <w:rPr>
                <w:rFonts w:hint="eastAsia" w:ascii="宋体" w:hAnsi="宋体" w:eastAsia="宋体" w:cs="宋体"/>
                <w:sz w:val="18"/>
                <w:szCs w:val="18"/>
              </w:rPr>
              <w:t>·24 h)</w:t>
            </w:r>
          </w:p>
        </w:tc>
        <w:tc>
          <w:tcPr>
            <w:tcW w:w="3068" w:type="pct"/>
            <w:gridSpan w:val="3"/>
            <w:vAlign w:val="center"/>
          </w:tcPr>
          <w:p>
            <w:pPr>
              <w:widowControl w:val="0"/>
              <w:autoSpaceDN/>
              <w:spacing w:line="300" w:lineRule="auto"/>
              <w:jc w:val="both"/>
              <w:rPr>
                <w:rFonts w:ascii="宋体" w:hAnsi="宋体" w:eastAsia="宋体" w:cs="宋体"/>
                <w:sz w:val="18"/>
                <w:szCs w:val="18"/>
              </w:rPr>
            </w:pPr>
            <w:r>
              <w:rPr>
                <w:rFonts w:hint="eastAsia" w:ascii="宋体" w:hAnsi="宋体" w:eastAsia="宋体" w:cs="宋体"/>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pct"/>
            <w:vMerge w:val="continue"/>
            <w:vAlign w:val="center"/>
          </w:tcPr>
          <w:p>
            <w:pPr>
              <w:widowControl w:val="0"/>
              <w:autoSpaceDN/>
              <w:spacing w:line="300" w:lineRule="auto"/>
              <w:jc w:val="both"/>
              <w:rPr>
                <w:rFonts w:ascii="宋体" w:hAnsi="宋体" w:eastAsia="宋体" w:cs="宋体"/>
                <w:sz w:val="18"/>
                <w:szCs w:val="18"/>
              </w:rPr>
            </w:pPr>
          </w:p>
        </w:tc>
        <w:tc>
          <w:tcPr>
            <w:tcW w:w="1306" w:type="pct"/>
            <w:vAlign w:val="center"/>
          </w:tcPr>
          <w:p>
            <w:pPr>
              <w:widowControl w:val="0"/>
              <w:autoSpaceDN/>
              <w:spacing w:line="300" w:lineRule="auto"/>
              <w:jc w:val="both"/>
              <w:rPr>
                <w:rFonts w:ascii="宋体" w:hAnsi="宋体" w:eastAsia="宋体" w:cs="宋体"/>
                <w:sz w:val="18"/>
                <w:szCs w:val="18"/>
              </w:rPr>
            </w:pPr>
            <w:r>
              <w:rPr>
                <w:rFonts w:hint="eastAsia" w:ascii="宋体" w:hAnsi="宋体" w:eastAsia="宋体" w:cs="宋体"/>
                <w:sz w:val="18"/>
                <w:szCs w:val="18"/>
              </w:rPr>
              <w:t>氧气透过量，cm</w:t>
            </w:r>
            <w:r>
              <w:rPr>
                <w:rFonts w:hint="eastAsia" w:ascii="宋体" w:hAnsi="宋体" w:eastAsia="宋体" w:cs="宋体"/>
                <w:sz w:val="18"/>
                <w:szCs w:val="18"/>
                <w:vertAlign w:val="superscript"/>
              </w:rPr>
              <w:t>3</w:t>
            </w:r>
            <w:r>
              <w:rPr>
                <w:rFonts w:hint="eastAsia" w:ascii="宋体" w:hAnsi="宋体" w:eastAsia="宋体" w:cs="宋体"/>
                <w:sz w:val="18"/>
                <w:szCs w:val="18"/>
              </w:rPr>
              <w:t>/ (m</w:t>
            </w:r>
            <w:r>
              <w:rPr>
                <w:rFonts w:hint="eastAsia" w:ascii="宋体" w:hAnsi="宋体" w:eastAsia="宋体" w:cs="宋体"/>
                <w:sz w:val="18"/>
                <w:szCs w:val="18"/>
                <w:vertAlign w:val="superscript"/>
              </w:rPr>
              <w:t>2</w:t>
            </w:r>
            <w:r>
              <w:rPr>
                <w:rFonts w:hint="eastAsia" w:ascii="宋体" w:hAnsi="宋体" w:eastAsia="宋体" w:cs="宋体"/>
                <w:sz w:val="18"/>
                <w:szCs w:val="18"/>
              </w:rPr>
              <w:t>·24h·0.1 MPa)</w:t>
            </w:r>
          </w:p>
        </w:tc>
        <w:tc>
          <w:tcPr>
            <w:tcW w:w="3068" w:type="pct"/>
            <w:gridSpan w:val="3"/>
            <w:vAlign w:val="center"/>
          </w:tcPr>
          <w:p>
            <w:pPr>
              <w:widowControl w:val="0"/>
              <w:autoSpaceDN/>
              <w:spacing w:line="300" w:lineRule="auto"/>
              <w:jc w:val="both"/>
              <w:rPr>
                <w:rFonts w:ascii="宋体" w:hAnsi="宋体" w:eastAsia="宋体" w:cs="宋体"/>
                <w:sz w:val="18"/>
                <w:szCs w:val="18"/>
              </w:rPr>
            </w:pPr>
            <w:r>
              <w:rPr>
                <w:rFonts w:hint="eastAsia" w:ascii="宋体" w:hAnsi="宋体" w:eastAsia="宋体" w:cs="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pct"/>
            <w:gridSpan w:val="2"/>
            <w:vAlign w:val="center"/>
          </w:tcPr>
          <w:p>
            <w:pPr>
              <w:widowControl w:val="0"/>
              <w:autoSpaceDN/>
              <w:spacing w:line="300" w:lineRule="auto"/>
              <w:jc w:val="both"/>
              <w:rPr>
                <w:rFonts w:ascii="宋体" w:hAnsi="宋体" w:eastAsia="宋体" w:cs="宋体"/>
                <w:sz w:val="18"/>
                <w:szCs w:val="18"/>
              </w:rPr>
            </w:pPr>
            <w:r>
              <w:rPr>
                <w:rFonts w:hint="eastAsia" w:ascii="宋体" w:hAnsi="宋体" w:eastAsia="宋体" w:cs="宋体"/>
                <w:sz w:val="18"/>
                <w:szCs w:val="18"/>
              </w:rPr>
              <w:t>耐热性</w:t>
            </w:r>
          </w:p>
        </w:tc>
        <w:tc>
          <w:tcPr>
            <w:tcW w:w="1608" w:type="pct"/>
            <w:gridSpan w:val="2"/>
            <w:vAlign w:val="center"/>
          </w:tcPr>
          <w:p>
            <w:pPr>
              <w:widowControl w:val="0"/>
              <w:autoSpaceDN/>
              <w:spacing w:line="300" w:lineRule="auto"/>
              <w:jc w:val="both"/>
              <w:rPr>
                <w:rFonts w:ascii="宋体" w:hAnsi="宋体" w:eastAsia="宋体" w:cs="宋体"/>
                <w:sz w:val="18"/>
                <w:szCs w:val="18"/>
              </w:rPr>
            </w:pPr>
            <w:r>
              <w:rPr>
                <w:rFonts w:hint="eastAsia" w:ascii="宋体" w:hAnsi="宋体" w:eastAsia="宋体" w:cs="宋体"/>
                <w:sz w:val="18"/>
                <w:szCs w:val="18"/>
              </w:rPr>
              <w:t>121～130℃保持30 min，无明显变形，无层间和热封部位剥离</w:t>
            </w:r>
          </w:p>
        </w:tc>
        <w:tc>
          <w:tcPr>
            <w:tcW w:w="1460" w:type="pct"/>
          </w:tcPr>
          <w:p>
            <w:pPr>
              <w:widowControl w:val="0"/>
              <w:autoSpaceDN/>
              <w:spacing w:line="300" w:lineRule="auto"/>
              <w:jc w:val="both"/>
              <w:rPr>
                <w:rFonts w:ascii="宋体" w:hAnsi="宋体" w:eastAsia="宋体" w:cs="宋体"/>
                <w:sz w:val="18"/>
                <w:szCs w:val="18"/>
              </w:rPr>
            </w:pPr>
            <w:r>
              <w:rPr>
                <w:rFonts w:hint="eastAsia" w:ascii="宋体" w:hAnsi="宋体" w:eastAsia="宋体" w:cs="宋体"/>
                <w:sz w:val="18"/>
                <w:szCs w:val="18"/>
              </w:rPr>
              <w:t>在100 ℃保持30 min，应无明显变形、层间和热封部位剥离</w:t>
            </w:r>
          </w:p>
        </w:tc>
      </w:tr>
    </w:tbl>
    <w:p>
      <w:pPr>
        <w:autoSpaceDN/>
        <w:spacing w:line="300" w:lineRule="auto"/>
      </w:pPr>
    </w:p>
    <w:p>
      <w:pPr>
        <w:autoSpaceDN/>
        <w:spacing w:line="300" w:lineRule="auto"/>
        <w:rPr>
          <w:color w:val="auto"/>
        </w:rPr>
      </w:pPr>
      <w:r>
        <w:rPr>
          <w:rFonts w:hint="eastAsia" w:ascii="黑体" w:hAnsi="黑体" w:eastAsia="黑体" w:cs="黑体"/>
          <w:color w:val="auto"/>
        </w:rPr>
        <w:t>5.5.3   塑料复合膜、袋</w:t>
      </w:r>
    </w:p>
    <w:p>
      <w:pPr>
        <w:autoSpaceDN/>
        <w:spacing w:line="30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技术要求应符合GB/T 10004的规定，袋型应符合GJB 4122A-2015的规定.</w:t>
      </w:r>
    </w:p>
    <w:p>
      <w:pPr>
        <w:autoSpaceDN/>
        <w:spacing w:line="300" w:lineRule="auto"/>
        <w:rPr>
          <w:rFonts w:asciiTheme="minorEastAsia" w:hAnsiTheme="minorEastAsia" w:eastAsiaTheme="minorEastAsia" w:cstheme="minorEastAsia"/>
          <w:color w:val="auto"/>
        </w:rPr>
      </w:pPr>
      <w:r>
        <w:rPr>
          <w:rFonts w:hint="eastAsia" w:ascii="黑体" w:hAnsi="黑体" w:eastAsia="黑体" w:cstheme="minorEastAsia"/>
          <w:color w:val="auto"/>
        </w:rPr>
        <w:t xml:space="preserve">5.5.4   </w:t>
      </w:r>
      <w:r>
        <w:rPr>
          <w:rFonts w:hint="eastAsia" w:ascii="黑体" w:hAnsi="黑体" w:eastAsia="黑体" w:cs="黑体"/>
          <w:color w:val="auto"/>
        </w:rPr>
        <w:t>生物降解复合膜、袋</w:t>
      </w:r>
    </w:p>
    <w:p>
      <w:pPr>
        <w:ind w:firstLine="420" w:firstLineChars="200"/>
        <w:rPr>
          <w:rFonts w:ascii="宋体" w:hAnsi="宋体" w:eastAsia="宋体" w:cs="宋体"/>
          <w:color w:val="auto"/>
        </w:rPr>
      </w:pPr>
      <w:r>
        <w:rPr>
          <w:rFonts w:hint="eastAsia" w:ascii="宋体" w:hAnsi="宋体" w:eastAsia="宋体" w:cs="宋体"/>
          <w:color w:val="auto"/>
        </w:rPr>
        <w:t>生物降解复合膜、袋的具体性能应符合表6的要求。</w:t>
      </w:r>
    </w:p>
    <w:p>
      <w:pPr>
        <w:autoSpaceDN/>
        <w:spacing w:line="300" w:lineRule="auto"/>
        <w:jc w:val="center"/>
        <w:rPr>
          <w:rFonts w:ascii="黑体" w:hAnsi="黑体" w:eastAsia="黑体" w:cs="黑体"/>
          <w:color w:val="auto"/>
        </w:rPr>
      </w:pPr>
      <w:r>
        <w:rPr>
          <w:rFonts w:hint="eastAsia" w:ascii="黑体" w:hAnsi="黑体" w:eastAsia="黑体" w:cs="黑体"/>
          <w:color w:val="auto"/>
        </w:rPr>
        <w:t>表 6 生物降解复合膜、袋的性能要求</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3"/>
        <w:gridCol w:w="4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7" w:type="pct"/>
            <w:vAlign w:val="center"/>
          </w:tcPr>
          <w:p>
            <w:pPr>
              <w:widowControl w:val="0"/>
              <w:autoSpaceDN/>
              <w:spacing w:line="300" w:lineRule="auto"/>
              <w:jc w:val="center"/>
              <w:rPr>
                <w:rFonts w:ascii="黑体" w:hAnsi="黑体" w:eastAsia="黑体" w:cs="黑体"/>
                <w:color w:val="auto"/>
                <w:sz w:val="18"/>
                <w:szCs w:val="18"/>
              </w:rPr>
            </w:pPr>
            <w:r>
              <w:rPr>
                <w:rFonts w:hint="eastAsia" w:ascii="黑体" w:hAnsi="黑体" w:eastAsia="黑体" w:cs="黑体"/>
                <w:color w:val="auto"/>
                <w:sz w:val="18"/>
                <w:szCs w:val="18"/>
              </w:rPr>
              <w:t>项目</w:t>
            </w:r>
          </w:p>
        </w:tc>
        <w:tc>
          <w:tcPr>
            <w:tcW w:w="2773" w:type="pct"/>
            <w:vAlign w:val="center"/>
          </w:tcPr>
          <w:p>
            <w:pPr>
              <w:widowControl w:val="0"/>
              <w:autoSpaceDN/>
              <w:spacing w:line="300" w:lineRule="auto"/>
              <w:jc w:val="center"/>
              <w:rPr>
                <w:rFonts w:ascii="黑体" w:hAnsi="黑体" w:eastAsia="黑体" w:cs="黑体"/>
                <w:color w:val="auto"/>
                <w:sz w:val="18"/>
                <w:szCs w:val="18"/>
              </w:rPr>
            </w:pPr>
            <w:r>
              <w:rPr>
                <w:rFonts w:hint="eastAsia" w:ascii="黑体" w:hAnsi="黑体" w:eastAsia="黑体" w:cs="黑体"/>
                <w:color w:val="auto"/>
                <w:sz w:val="18"/>
                <w:szCs w:val="1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7" w:type="pct"/>
            <w:vAlign w:val="center"/>
          </w:tcPr>
          <w:p>
            <w:pPr>
              <w:widowControl w:val="0"/>
              <w:autoSpaceDN/>
              <w:spacing w:line="300" w:lineRule="auto"/>
              <w:jc w:val="both"/>
              <w:rPr>
                <w:rFonts w:ascii="宋体" w:hAnsi="宋体" w:eastAsia="宋体" w:cs="宋体"/>
                <w:color w:val="auto"/>
                <w:sz w:val="18"/>
                <w:szCs w:val="18"/>
              </w:rPr>
            </w:pPr>
            <w:r>
              <w:rPr>
                <w:rFonts w:hint="eastAsia" w:ascii="宋体" w:hAnsi="宋体" w:eastAsia="宋体" w:cs="宋体"/>
                <w:color w:val="auto"/>
                <w:sz w:val="18"/>
                <w:szCs w:val="18"/>
              </w:rPr>
              <w:t>拉断力，N</w:t>
            </w:r>
          </w:p>
        </w:tc>
        <w:tc>
          <w:tcPr>
            <w:tcW w:w="2773" w:type="pct"/>
          </w:tcPr>
          <w:p>
            <w:pPr>
              <w:widowControl w:val="0"/>
              <w:autoSpaceDN/>
              <w:spacing w:line="300" w:lineRule="auto"/>
              <w:jc w:val="both"/>
              <w:rPr>
                <w:rFonts w:ascii="宋体" w:hAnsi="宋体" w:eastAsia="宋体" w:cs="宋体"/>
                <w:color w:val="auto"/>
                <w:sz w:val="18"/>
                <w:szCs w:val="18"/>
              </w:rPr>
            </w:pPr>
            <w:r>
              <w:rPr>
                <w:rFonts w:hint="eastAsia" w:ascii="宋体" w:hAnsi="宋体" w:eastAsia="宋体" w:cs="宋体"/>
                <w:color w:val="auto"/>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7" w:type="pct"/>
            <w:vAlign w:val="center"/>
          </w:tcPr>
          <w:p>
            <w:pPr>
              <w:widowControl w:val="0"/>
              <w:autoSpaceDN/>
              <w:spacing w:line="300" w:lineRule="auto"/>
              <w:jc w:val="both"/>
              <w:rPr>
                <w:rFonts w:ascii="宋体" w:hAnsi="宋体" w:eastAsia="宋体" w:cs="宋体"/>
                <w:color w:val="auto"/>
                <w:sz w:val="18"/>
                <w:szCs w:val="18"/>
              </w:rPr>
            </w:pPr>
            <w:r>
              <w:rPr>
                <w:rFonts w:hint="eastAsia" w:asciiTheme="minorEastAsia" w:hAnsiTheme="minorEastAsia" w:eastAsiaTheme="minorEastAsia" w:cstheme="minorEastAsia"/>
                <w:color w:val="auto"/>
                <w:sz w:val="18"/>
                <w:szCs w:val="18"/>
              </w:rPr>
              <w:t>断裂标称应变</w:t>
            </w:r>
            <w:r>
              <w:rPr>
                <w:rFonts w:hint="eastAsia" w:ascii="宋体" w:hAnsi="宋体" w:eastAsia="宋体" w:cs="宋体"/>
                <w:color w:val="auto"/>
                <w:sz w:val="18"/>
                <w:szCs w:val="18"/>
              </w:rPr>
              <w:t>，%</w:t>
            </w:r>
          </w:p>
        </w:tc>
        <w:tc>
          <w:tcPr>
            <w:tcW w:w="2773" w:type="pct"/>
          </w:tcPr>
          <w:p>
            <w:pPr>
              <w:widowControl w:val="0"/>
              <w:autoSpaceDN/>
              <w:spacing w:line="300" w:lineRule="auto"/>
              <w:jc w:val="both"/>
              <w:rPr>
                <w:rFonts w:ascii="宋体" w:hAnsi="宋体" w:eastAsia="宋体" w:cs="宋体"/>
                <w:color w:val="auto"/>
                <w:sz w:val="18"/>
                <w:szCs w:val="18"/>
              </w:rPr>
            </w:pPr>
            <w:r>
              <w:rPr>
                <w:rFonts w:hint="eastAsia" w:ascii="宋体" w:hAnsi="宋体" w:eastAsia="宋体" w:cs="宋体"/>
                <w:color w:val="auto"/>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7" w:type="pct"/>
            <w:vAlign w:val="center"/>
          </w:tcPr>
          <w:p>
            <w:pPr>
              <w:widowControl w:val="0"/>
              <w:autoSpaceDN/>
              <w:spacing w:line="300" w:lineRule="auto"/>
              <w:jc w:val="both"/>
              <w:rPr>
                <w:rFonts w:ascii="宋体" w:hAnsi="宋体" w:eastAsia="宋体" w:cs="宋体"/>
                <w:color w:val="auto"/>
                <w:sz w:val="18"/>
                <w:szCs w:val="18"/>
              </w:rPr>
            </w:pPr>
            <w:r>
              <w:rPr>
                <w:rFonts w:hint="eastAsia" w:ascii="宋体" w:hAnsi="宋体" w:eastAsia="宋体" w:cs="宋体"/>
                <w:color w:val="auto"/>
                <w:sz w:val="18"/>
                <w:szCs w:val="18"/>
              </w:rPr>
              <w:t>直角撕裂力，N</w:t>
            </w:r>
          </w:p>
        </w:tc>
        <w:tc>
          <w:tcPr>
            <w:tcW w:w="2773" w:type="pct"/>
          </w:tcPr>
          <w:p>
            <w:pPr>
              <w:widowControl w:val="0"/>
              <w:autoSpaceDN/>
              <w:spacing w:line="300" w:lineRule="auto"/>
              <w:jc w:val="both"/>
              <w:rPr>
                <w:rFonts w:ascii="宋体" w:hAnsi="宋体" w:eastAsia="宋体" w:cs="宋体"/>
                <w:color w:val="auto"/>
                <w:sz w:val="18"/>
                <w:szCs w:val="18"/>
              </w:rPr>
            </w:pPr>
            <w:r>
              <w:rPr>
                <w:rFonts w:hint="eastAsia" w:ascii="宋体" w:hAnsi="宋体" w:eastAsia="宋体" w:cs="宋体"/>
                <w:color w:val="auto"/>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7" w:type="pct"/>
            <w:vAlign w:val="center"/>
          </w:tcPr>
          <w:p>
            <w:pPr>
              <w:widowControl w:val="0"/>
              <w:autoSpaceDN/>
              <w:spacing w:line="300" w:lineRule="auto"/>
              <w:jc w:val="both"/>
              <w:rPr>
                <w:rFonts w:ascii="宋体" w:hAnsi="宋体" w:eastAsia="宋体" w:cs="宋体"/>
                <w:color w:val="auto"/>
                <w:sz w:val="18"/>
                <w:szCs w:val="18"/>
              </w:rPr>
            </w:pPr>
            <w:r>
              <w:rPr>
                <w:rFonts w:hint="eastAsia" w:ascii="宋体" w:hAnsi="宋体" w:eastAsia="宋体" w:cs="宋体"/>
                <w:color w:val="auto"/>
                <w:sz w:val="18"/>
                <w:szCs w:val="18"/>
              </w:rPr>
              <w:t>热合强度，N/15 mm</w:t>
            </w:r>
          </w:p>
        </w:tc>
        <w:tc>
          <w:tcPr>
            <w:tcW w:w="2773" w:type="pct"/>
          </w:tcPr>
          <w:p>
            <w:pPr>
              <w:widowControl w:val="0"/>
              <w:autoSpaceDN/>
              <w:spacing w:line="300" w:lineRule="auto"/>
              <w:jc w:val="both"/>
              <w:rPr>
                <w:rFonts w:ascii="宋体" w:hAnsi="宋体" w:eastAsia="宋体" w:cs="宋体"/>
                <w:color w:val="auto"/>
                <w:sz w:val="18"/>
                <w:szCs w:val="18"/>
              </w:rPr>
            </w:pPr>
            <w:r>
              <w:rPr>
                <w:rFonts w:hint="eastAsia" w:ascii="宋体" w:hAnsi="宋体" w:eastAsia="宋体" w:cs="宋体"/>
                <w:color w:val="auto"/>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7" w:type="pct"/>
            <w:vAlign w:val="center"/>
          </w:tcPr>
          <w:p>
            <w:pPr>
              <w:widowControl w:val="0"/>
              <w:autoSpaceDN/>
              <w:spacing w:line="300" w:lineRule="auto"/>
              <w:jc w:val="both"/>
              <w:rPr>
                <w:rFonts w:ascii="宋体" w:hAnsi="宋体" w:eastAsia="宋体" w:cs="宋体"/>
                <w:color w:val="auto"/>
                <w:sz w:val="18"/>
                <w:szCs w:val="18"/>
              </w:rPr>
            </w:pPr>
            <w:r>
              <w:rPr>
                <w:rFonts w:hint="eastAsia" w:ascii="宋体" w:hAnsi="宋体" w:eastAsia="宋体" w:cs="宋体"/>
                <w:color w:val="auto"/>
                <w:sz w:val="18"/>
                <w:szCs w:val="18"/>
              </w:rPr>
              <w:t>抗摆锤冲击能，J</w:t>
            </w:r>
          </w:p>
        </w:tc>
        <w:tc>
          <w:tcPr>
            <w:tcW w:w="2773" w:type="pct"/>
          </w:tcPr>
          <w:p>
            <w:pPr>
              <w:widowControl w:val="0"/>
              <w:autoSpaceDN/>
              <w:spacing w:line="300" w:lineRule="auto"/>
              <w:jc w:val="both"/>
              <w:rPr>
                <w:rFonts w:ascii="宋体" w:hAnsi="宋体" w:eastAsia="宋体" w:cs="宋体"/>
                <w:color w:val="auto"/>
                <w:sz w:val="18"/>
                <w:szCs w:val="18"/>
              </w:rPr>
            </w:pPr>
            <w:r>
              <w:rPr>
                <w:rFonts w:hint="eastAsia" w:ascii="宋体" w:hAnsi="宋体" w:eastAsia="宋体" w:cs="宋体"/>
                <w:color w:val="auto"/>
                <w:sz w:val="18"/>
                <w:szCs w:val="1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7" w:type="pct"/>
            <w:vAlign w:val="center"/>
          </w:tcPr>
          <w:p>
            <w:pPr>
              <w:widowControl w:val="0"/>
              <w:autoSpaceDN/>
              <w:spacing w:line="300" w:lineRule="auto"/>
              <w:jc w:val="both"/>
              <w:rPr>
                <w:rFonts w:ascii="宋体" w:hAnsi="宋体" w:eastAsia="宋体" w:cs="宋体"/>
                <w:color w:val="auto"/>
                <w:sz w:val="18"/>
                <w:szCs w:val="18"/>
              </w:rPr>
            </w:pPr>
            <w:r>
              <w:rPr>
                <w:rFonts w:hint="eastAsia" w:ascii="宋体" w:hAnsi="宋体" w:eastAsia="宋体" w:cs="宋体"/>
                <w:color w:val="auto"/>
                <w:sz w:val="18"/>
                <w:szCs w:val="18"/>
              </w:rPr>
              <w:t>水蒸气透过量，g/（m</w:t>
            </w:r>
            <w:r>
              <w:rPr>
                <w:rFonts w:hint="eastAsia" w:ascii="宋体" w:hAnsi="宋体" w:eastAsia="宋体" w:cs="宋体"/>
                <w:color w:val="auto"/>
                <w:sz w:val="18"/>
                <w:szCs w:val="18"/>
                <w:vertAlign w:val="superscript"/>
              </w:rPr>
              <w:t>2</w:t>
            </w:r>
            <w:r>
              <w:rPr>
                <w:rFonts w:hint="eastAsia" w:ascii="宋体" w:hAnsi="宋体" w:eastAsia="宋体" w:cs="宋体"/>
                <w:color w:val="auto"/>
                <w:sz w:val="18"/>
                <w:szCs w:val="18"/>
              </w:rPr>
              <w:t>·24h）</w:t>
            </w:r>
          </w:p>
        </w:tc>
        <w:tc>
          <w:tcPr>
            <w:tcW w:w="2773" w:type="pct"/>
          </w:tcPr>
          <w:p>
            <w:pPr>
              <w:widowControl w:val="0"/>
              <w:autoSpaceDN/>
              <w:spacing w:line="300" w:lineRule="auto"/>
              <w:jc w:val="both"/>
              <w:rPr>
                <w:rFonts w:ascii="宋体" w:hAnsi="宋体" w:eastAsia="宋体" w:cs="宋体"/>
                <w:color w:val="auto"/>
                <w:sz w:val="18"/>
                <w:szCs w:val="18"/>
              </w:rPr>
            </w:pPr>
            <w:r>
              <w:rPr>
                <w:rFonts w:hint="eastAsia" w:ascii="宋体" w:hAnsi="宋体" w:eastAsia="宋体" w:cs="宋体"/>
                <w:color w:val="auto"/>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7" w:type="pct"/>
            <w:vAlign w:val="center"/>
          </w:tcPr>
          <w:p>
            <w:pPr>
              <w:widowControl w:val="0"/>
              <w:autoSpaceDN/>
              <w:spacing w:line="300" w:lineRule="auto"/>
              <w:jc w:val="both"/>
              <w:rPr>
                <w:rFonts w:ascii="宋体" w:hAnsi="宋体" w:eastAsia="宋体" w:cs="宋体"/>
                <w:color w:val="auto"/>
                <w:sz w:val="18"/>
                <w:szCs w:val="18"/>
              </w:rPr>
            </w:pPr>
            <w:r>
              <w:rPr>
                <w:rFonts w:hint="eastAsia" w:ascii="宋体" w:hAnsi="宋体" w:eastAsia="宋体" w:cs="宋体"/>
                <w:color w:val="auto"/>
                <w:sz w:val="18"/>
                <w:szCs w:val="18"/>
              </w:rPr>
              <w:t>氧气透过率，cm</w:t>
            </w:r>
            <w:r>
              <w:rPr>
                <w:rFonts w:hint="eastAsia" w:ascii="宋体" w:hAnsi="宋体" w:eastAsia="宋体" w:cs="宋体"/>
                <w:color w:val="auto"/>
                <w:sz w:val="18"/>
                <w:szCs w:val="18"/>
                <w:vertAlign w:val="superscript"/>
              </w:rPr>
              <w:t>3</w:t>
            </w:r>
            <w:r>
              <w:rPr>
                <w:rFonts w:hint="eastAsia" w:ascii="宋体" w:hAnsi="宋体" w:eastAsia="宋体" w:cs="宋体"/>
                <w:color w:val="auto"/>
                <w:sz w:val="18"/>
                <w:szCs w:val="18"/>
              </w:rPr>
              <w:t>/（m</w:t>
            </w:r>
            <w:r>
              <w:rPr>
                <w:rFonts w:hint="eastAsia" w:ascii="宋体" w:hAnsi="宋体" w:eastAsia="宋体" w:cs="宋体"/>
                <w:color w:val="auto"/>
                <w:sz w:val="18"/>
                <w:szCs w:val="18"/>
                <w:vertAlign w:val="superscript"/>
              </w:rPr>
              <w:t>2</w:t>
            </w:r>
            <w:r>
              <w:rPr>
                <w:rFonts w:hint="eastAsia" w:ascii="宋体" w:hAnsi="宋体" w:eastAsia="宋体" w:cs="宋体"/>
                <w:color w:val="auto"/>
                <w:sz w:val="18"/>
                <w:szCs w:val="18"/>
              </w:rPr>
              <w:t>·d·Pa）</w:t>
            </w:r>
          </w:p>
        </w:tc>
        <w:tc>
          <w:tcPr>
            <w:tcW w:w="2773" w:type="pct"/>
          </w:tcPr>
          <w:p>
            <w:pPr>
              <w:widowControl w:val="0"/>
              <w:autoSpaceDN/>
              <w:spacing w:line="300" w:lineRule="auto"/>
              <w:jc w:val="both"/>
              <w:rPr>
                <w:rFonts w:ascii="宋体" w:hAnsi="宋体" w:eastAsia="宋体" w:cs="宋体"/>
                <w:color w:val="auto"/>
                <w:sz w:val="18"/>
                <w:szCs w:val="18"/>
              </w:rPr>
            </w:pPr>
            <w:r>
              <w:rPr>
                <w:rFonts w:hint="eastAsia" w:ascii="宋体" w:hAnsi="宋体" w:eastAsia="宋体" w:cs="宋体"/>
                <w:color w:val="auto"/>
                <w:sz w:val="18"/>
                <w:szCs w:val="18"/>
              </w:rPr>
              <w:t>≤2.0×10</w:t>
            </w:r>
            <w:r>
              <w:rPr>
                <w:rFonts w:ascii="宋体" w:hAnsi="宋体" w:eastAsia="宋体" w:cs="宋体"/>
                <w:color w:val="auto"/>
                <w:sz w:val="18"/>
                <w:szCs w:val="18"/>
                <w:vertAlign w:val="super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7" w:type="pct"/>
            <w:vAlign w:val="center"/>
          </w:tcPr>
          <w:p>
            <w:pPr>
              <w:widowControl w:val="0"/>
              <w:autoSpaceDN/>
              <w:spacing w:line="300" w:lineRule="auto"/>
              <w:jc w:val="both"/>
              <w:rPr>
                <w:rFonts w:ascii="宋体" w:hAnsi="宋体" w:eastAsia="宋体" w:cs="宋体"/>
                <w:color w:val="auto"/>
                <w:sz w:val="18"/>
                <w:szCs w:val="18"/>
              </w:rPr>
            </w:pPr>
            <w:r>
              <w:rPr>
                <w:rFonts w:hint="eastAsia" w:ascii="宋体" w:hAnsi="宋体" w:eastAsia="宋体" w:cs="宋体"/>
                <w:color w:val="auto"/>
                <w:sz w:val="18"/>
                <w:szCs w:val="18"/>
              </w:rPr>
              <w:t>耐穿刺强度，KN/mm</w:t>
            </w:r>
          </w:p>
        </w:tc>
        <w:tc>
          <w:tcPr>
            <w:tcW w:w="2773" w:type="pct"/>
          </w:tcPr>
          <w:p>
            <w:pPr>
              <w:widowControl w:val="0"/>
              <w:autoSpaceDN/>
              <w:spacing w:line="300" w:lineRule="auto"/>
              <w:jc w:val="both"/>
              <w:rPr>
                <w:rFonts w:ascii="宋体" w:hAnsi="宋体" w:eastAsia="宋体" w:cs="宋体"/>
                <w:color w:val="auto"/>
                <w:sz w:val="18"/>
                <w:szCs w:val="18"/>
              </w:rPr>
            </w:pPr>
            <w:r>
              <w:rPr>
                <w:rFonts w:hint="eastAsia" w:ascii="宋体" w:hAnsi="宋体" w:eastAsia="宋体" w:cs="宋体"/>
                <w:color w:val="auto"/>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7" w:type="pct"/>
            <w:vAlign w:val="center"/>
          </w:tcPr>
          <w:p>
            <w:pPr>
              <w:widowControl w:val="0"/>
              <w:autoSpaceDN/>
              <w:spacing w:line="300" w:lineRule="auto"/>
              <w:jc w:val="both"/>
              <w:rPr>
                <w:rFonts w:ascii="宋体" w:hAnsi="宋体" w:eastAsia="宋体" w:cs="宋体"/>
                <w:color w:val="auto"/>
                <w:sz w:val="18"/>
                <w:szCs w:val="18"/>
              </w:rPr>
            </w:pPr>
            <w:r>
              <w:rPr>
                <w:rFonts w:hint="eastAsia" w:ascii="宋体" w:hAnsi="宋体" w:eastAsia="宋体" w:cs="宋体"/>
                <w:color w:val="auto"/>
                <w:sz w:val="18"/>
                <w:szCs w:val="18"/>
              </w:rPr>
              <w:t>耐压性能</w:t>
            </w:r>
          </w:p>
        </w:tc>
        <w:tc>
          <w:tcPr>
            <w:tcW w:w="2773" w:type="pct"/>
          </w:tcPr>
          <w:p>
            <w:pPr>
              <w:widowControl w:val="0"/>
              <w:autoSpaceDN/>
              <w:spacing w:line="300" w:lineRule="auto"/>
              <w:jc w:val="both"/>
              <w:rPr>
                <w:rFonts w:ascii="宋体" w:hAnsi="宋体" w:eastAsia="宋体" w:cs="宋体"/>
                <w:color w:val="auto"/>
                <w:sz w:val="18"/>
                <w:szCs w:val="18"/>
              </w:rPr>
            </w:pPr>
            <w:r>
              <w:rPr>
                <w:rFonts w:hint="eastAsia" w:ascii="宋体" w:hAnsi="宋体" w:eastAsia="宋体" w:cs="宋体"/>
                <w:color w:val="auto"/>
                <w:sz w:val="18"/>
                <w:szCs w:val="18"/>
              </w:rPr>
              <w:t>应符合GB/T 10004中的规定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7" w:type="pct"/>
            <w:vAlign w:val="center"/>
          </w:tcPr>
          <w:p>
            <w:pPr>
              <w:widowControl w:val="0"/>
              <w:autoSpaceDN/>
              <w:spacing w:line="300" w:lineRule="auto"/>
              <w:jc w:val="both"/>
              <w:rPr>
                <w:rFonts w:ascii="宋体" w:hAnsi="宋体" w:eastAsia="宋体" w:cs="宋体"/>
                <w:color w:val="auto"/>
                <w:sz w:val="18"/>
                <w:szCs w:val="18"/>
              </w:rPr>
            </w:pPr>
            <w:r>
              <w:rPr>
                <w:rFonts w:hint="eastAsia" w:ascii="宋体" w:hAnsi="宋体" w:eastAsia="宋体" w:cs="宋体"/>
                <w:color w:val="auto"/>
                <w:sz w:val="18"/>
                <w:szCs w:val="18"/>
              </w:rPr>
              <w:t>跌落性能</w:t>
            </w:r>
          </w:p>
        </w:tc>
        <w:tc>
          <w:tcPr>
            <w:tcW w:w="2773" w:type="pct"/>
          </w:tcPr>
          <w:p>
            <w:pPr>
              <w:widowControl w:val="0"/>
              <w:autoSpaceDN/>
              <w:spacing w:line="300" w:lineRule="auto"/>
              <w:jc w:val="both"/>
              <w:rPr>
                <w:rFonts w:ascii="宋体" w:hAnsi="宋体" w:eastAsia="宋体" w:cs="宋体"/>
                <w:color w:val="auto"/>
                <w:sz w:val="18"/>
                <w:szCs w:val="18"/>
              </w:rPr>
            </w:pPr>
            <w:r>
              <w:rPr>
                <w:rFonts w:hint="eastAsia" w:ascii="宋体" w:hAnsi="宋体" w:eastAsia="宋体" w:cs="宋体"/>
                <w:color w:val="auto"/>
                <w:sz w:val="18"/>
                <w:szCs w:val="18"/>
              </w:rPr>
              <w:t>应符合GB/T 10004中的规定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7" w:type="pct"/>
            <w:vAlign w:val="center"/>
          </w:tcPr>
          <w:p>
            <w:pPr>
              <w:widowControl w:val="0"/>
              <w:autoSpaceDN/>
              <w:spacing w:line="300" w:lineRule="auto"/>
              <w:jc w:val="both"/>
              <w:rPr>
                <w:rFonts w:ascii="宋体" w:hAnsi="宋体" w:eastAsia="宋体" w:cs="宋体"/>
                <w:color w:val="auto"/>
                <w:sz w:val="18"/>
                <w:szCs w:val="18"/>
              </w:rPr>
            </w:pPr>
            <w:r>
              <w:rPr>
                <w:rFonts w:hint="eastAsia" w:ascii="宋体" w:hAnsi="宋体" w:eastAsia="宋体" w:cs="宋体"/>
                <w:color w:val="auto"/>
                <w:sz w:val="18"/>
                <w:szCs w:val="18"/>
              </w:rPr>
              <w:t>生物降解性能</w:t>
            </w:r>
          </w:p>
        </w:tc>
        <w:tc>
          <w:tcPr>
            <w:tcW w:w="2773" w:type="pct"/>
          </w:tcPr>
          <w:p>
            <w:pPr>
              <w:widowControl w:val="0"/>
              <w:autoSpaceDN/>
              <w:spacing w:line="300" w:lineRule="auto"/>
              <w:jc w:val="both"/>
              <w:rPr>
                <w:rFonts w:ascii="宋体" w:hAnsi="宋体" w:eastAsia="宋体" w:cs="宋体"/>
                <w:color w:val="auto"/>
                <w:sz w:val="18"/>
                <w:szCs w:val="18"/>
              </w:rPr>
            </w:pPr>
            <w:r>
              <w:rPr>
                <w:rFonts w:hint="eastAsia" w:ascii="宋体" w:hAnsi="宋体" w:eastAsia="宋体" w:cs="宋体"/>
                <w:color w:val="auto"/>
                <w:sz w:val="18"/>
                <w:szCs w:val="18"/>
              </w:rPr>
              <w:t>应符合GB/T 41010中的规定</w:t>
            </w:r>
          </w:p>
        </w:tc>
      </w:tr>
    </w:tbl>
    <w:p>
      <w:pPr>
        <w:autoSpaceDN/>
        <w:spacing w:line="300" w:lineRule="auto"/>
        <w:rPr>
          <w:rFonts w:asciiTheme="minorEastAsia" w:hAnsiTheme="minorEastAsia" w:eastAsiaTheme="minorEastAsia" w:cstheme="minorEastAsia"/>
          <w:color w:val="auto"/>
        </w:rPr>
      </w:pPr>
    </w:p>
    <w:p>
      <w:pPr>
        <w:autoSpaceDN/>
        <w:spacing w:line="300" w:lineRule="auto"/>
        <w:rPr>
          <w:rFonts w:ascii="黑体" w:hAnsi="黑体" w:eastAsia="黑体" w:cs="黑体"/>
          <w:color w:val="auto"/>
        </w:rPr>
      </w:pPr>
      <w:r>
        <w:rPr>
          <w:rFonts w:hint="eastAsia" w:ascii="黑体" w:hAnsi="黑体" w:eastAsia="黑体" w:cs="黑体"/>
          <w:color w:val="auto"/>
        </w:rPr>
        <w:t>5.6  溶剂残留</w:t>
      </w:r>
    </w:p>
    <w:p>
      <w:pPr>
        <w:autoSpaceDN/>
        <w:spacing w:line="30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溶剂残留总量</w:t>
      </w:r>
      <w:r>
        <w:rPr>
          <w:rFonts w:hint="eastAsia" w:ascii="宋体" w:hAnsi="宋体" w:eastAsia="宋体" w:cs="宋体"/>
          <w:color w:val="auto"/>
        </w:rPr>
        <w:t>≤5.0 mg/m</w:t>
      </w:r>
      <w:r>
        <w:rPr>
          <w:rFonts w:hint="eastAsia" w:ascii="宋体" w:hAnsi="宋体" w:eastAsia="宋体" w:cs="宋体"/>
          <w:color w:val="auto"/>
          <w:vertAlign w:val="superscript"/>
        </w:rPr>
        <w:t>2</w:t>
      </w:r>
      <w:r>
        <w:rPr>
          <w:rFonts w:hint="eastAsia" w:ascii="宋体" w:hAnsi="宋体" w:eastAsia="宋体" w:cs="宋体"/>
          <w:color w:val="auto"/>
        </w:rPr>
        <w:t>，其中苯类溶剂不应检出。</w:t>
      </w:r>
    </w:p>
    <w:p>
      <w:pPr>
        <w:autoSpaceDN/>
        <w:spacing w:line="300" w:lineRule="auto"/>
        <w:rPr>
          <w:rFonts w:asciiTheme="minorEastAsia" w:hAnsiTheme="minorEastAsia" w:eastAsiaTheme="minorEastAsia" w:cstheme="minorEastAsia"/>
          <w:color w:val="auto"/>
        </w:rPr>
      </w:pPr>
    </w:p>
    <w:p>
      <w:pPr>
        <w:autoSpaceDN/>
        <w:spacing w:before="65" w:line="300" w:lineRule="auto"/>
        <w:outlineLvl w:val="1"/>
        <w:rPr>
          <w:rFonts w:ascii="黑体" w:hAnsi="黑体" w:eastAsia="黑体" w:cs="黑体"/>
          <w:color w:val="auto"/>
          <w:spacing w:val="6"/>
        </w:rPr>
      </w:pPr>
      <w:r>
        <w:rPr>
          <w:rFonts w:hint="eastAsia" w:ascii="黑体" w:hAnsi="黑体" w:eastAsia="黑体" w:cs="黑体"/>
          <w:color w:val="auto"/>
          <w:spacing w:val="7"/>
        </w:rPr>
        <w:t>6  试验方</w:t>
      </w:r>
      <w:r>
        <w:rPr>
          <w:rFonts w:hint="eastAsia" w:ascii="黑体" w:hAnsi="黑体" w:eastAsia="黑体" w:cs="黑体"/>
          <w:color w:val="auto"/>
          <w:spacing w:val="6"/>
        </w:rPr>
        <w:t>法</w:t>
      </w:r>
    </w:p>
    <w:p>
      <w:pPr>
        <w:autoSpaceDN/>
        <w:spacing w:line="300" w:lineRule="auto"/>
        <w:rPr>
          <w:rFonts w:ascii="黑体" w:hAnsi="黑体" w:eastAsia="黑体" w:cs="黑体"/>
          <w:color w:val="auto"/>
        </w:rPr>
      </w:pPr>
      <w:r>
        <w:rPr>
          <w:rFonts w:hint="eastAsia" w:ascii="黑体" w:hAnsi="黑体" w:eastAsia="黑体" w:cs="黑体"/>
          <w:color w:val="auto"/>
        </w:rPr>
        <w:t>6.1  试样状态调节和试验的标准环境</w:t>
      </w:r>
    </w:p>
    <w:p>
      <w:pPr>
        <w:autoSpaceDN/>
        <w:spacing w:line="30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按GB/T 2918规定的23℃±2℃,相对湿度50%±10%，状态调节时间不小于4 h,并在此条件下进行试验。</w:t>
      </w:r>
    </w:p>
    <w:p>
      <w:pPr>
        <w:autoSpaceDN/>
        <w:spacing w:line="300" w:lineRule="auto"/>
        <w:rPr>
          <w:rFonts w:ascii="黑体" w:hAnsi="黑体" w:eastAsia="黑体" w:cs="黑体"/>
          <w:color w:val="auto"/>
        </w:rPr>
      </w:pPr>
      <w:r>
        <w:rPr>
          <w:rFonts w:hint="eastAsia" w:ascii="黑体" w:hAnsi="黑体" w:eastAsia="黑体" w:cs="黑体"/>
          <w:color w:val="auto"/>
        </w:rPr>
        <w:t>6.2  取样</w:t>
      </w:r>
    </w:p>
    <w:p>
      <w:pPr>
        <w:autoSpaceDN/>
        <w:spacing w:line="30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样品应完好无损，取样数量应足够完成试验的项目。卷膜取样时去掉表面三层，再沿卷膜的宽度方向切割取样。</w:t>
      </w:r>
    </w:p>
    <w:p>
      <w:pPr>
        <w:autoSpaceDN/>
        <w:spacing w:line="300" w:lineRule="auto"/>
        <w:rPr>
          <w:rFonts w:ascii="黑体" w:hAnsi="黑体" w:eastAsia="黑体" w:cs="黑体"/>
          <w:color w:val="auto"/>
        </w:rPr>
      </w:pPr>
      <w:r>
        <w:rPr>
          <w:rFonts w:hint="eastAsia" w:ascii="黑体" w:hAnsi="黑体" w:eastAsia="黑体" w:cs="黑体"/>
          <w:color w:val="auto"/>
        </w:rPr>
        <w:t>6.3  外观</w:t>
      </w:r>
    </w:p>
    <w:p>
      <w:pPr>
        <w:autoSpaceDN/>
        <w:spacing w:line="30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在自然光线下目测，涉及折皱面积、膜卷端面不平整度采用精度不低于</w:t>
      </w:r>
      <w:r>
        <w:rPr>
          <w:rFonts w:asciiTheme="minorEastAsia" w:hAnsiTheme="minorEastAsia" w:eastAsiaTheme="minorEastAsia" w:cstheme="minorEastAsia"/>
          <w:color w:val="auto"/>
        </w:rPr>
        <w:t>0.5 mm的量具测量。</w:t>
      </w:r>
    </w:p>
    <w:p>
      <w:pPr>
        <w:autoSpaceDN/>
        <w:spacing w:line="300" w:lineRule="auto"/>
        <w:rPr>
          <w:rFonts w:ascii="黑体" w:hAnsi="黑体" w:eastAsia="黑体" w:cs="黑体"/>
          <w:color w:val="auto"/>
        </w:rPr>
      </w:pPr>
      <w:r>
        <w:rPr>
          <w:rFonts w:hint="eastAsia" w:ascii="黑体" w:hAnsi="黑体" w:eastAsia="黑体" w:cs="黑体"/>
          <w:color w:val="auto"/>
        </w:rPr>
        <w:t>6.4  印刷质量</w:t>
      </w:r>
    </w:p>
    <w:p>
      <w:pPr>
        <w:autoSpaceDN/>
        <w:spacing w:line="300" w:lineRule="auto"/>
        <w:rPr>
          <w:rFonts w:ascii="黑体" w:hAnsi="黑体" w:eastAsia="黑体" w:cs="黑体"/>
          <w:color w:val="auto"/>
        </w:rPr>
      </w:pPr>
      <w:r>
        <w:rPr>
          <w:rFonts w:hint="eastAsia" w:ascii="黑体" w:hAnsi="黑体" w:eastAsia="黑体" w:cs="黑体"/>
          <w:color w:val="auto"/>
        </w:rPr>
        <w:t>6.4.1  凹版印刷质量</w:t>
      </w:r>
    </w:p>
    <w:p>
      <w:pPr>
        <w:autoSpaceDN/>
        <w:spacing w:line="30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按GB/T 7707的规定进行。</w:t>
      </w:r>
    </w:p>
    <w:p>
      <w:pPr>
        <w:autoSpaceDN/>
        <w:spacing w:line="300" w:lineRule="auto"/>
        <w:rPr>
          <w:rFonts w:ascii="黑体" w:hAnsi="黑体" w:eastAsia="黑体" w:cs="黑体"/>
          <w:color w:val="auto"/>
        </w:rPr>
      </w:pPr>
      <w:r>
        <w:rPr>
          <w:rFonts w:hint="eastAsia" w:ascii="黑体" w:hAnsi="黑体" w:eastAsia="黑体" w:cs="黑体"/>
          <w:color w:val="auto"/>
        </w:rPr>
        <w:t>6.4.2  柔性版印刷质量</w:t>
      </w:r>
    </w:p>
    <w:p>
      <w:pPr>
        <w:autoSpaceDN/>
        <w:spacing w:line="30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按GB/T 17497.2的规定进行。</w:t>
      </w:r>
    </w:p>
    <w:p>
      <w:pPr>
        <w:autoSpaceDN/>
        <w:spacing w:line="300" w:lineRule="auto"/>
        <w:rPr>
          <w:rFonts w:ascii="黑体" w:hAnsi="黑体" w:eastAsia="黑体" w:cs="黑体"/>
          <w:color w:val="auto"/>
        </w:rPr>
      </w:pPr>
      <w:r>
        <w:rPr>
          <w:rFonts w:hint="eastAsia" w:ascii="黑体" w:hAnsi="黑体" w:eastAsia="黑体" w:cs="黑体"/>
          <w:color w:val="auto"/>
        </w:rPr>
        <w:t>6.4.3  条码印刷质量</w:t>
      </w:r>
    </w:p>
    <w:p>
      <w:pPr>
        <w:autoSpaceDN/>
        <w:spacing w:line="30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按GB/T 18348、GB/T 14258的规定进行。</w:t>
      </w:r>
    </w:p>
    <w:p>
      <w:pPr>
        <w:autoSpaceDN/>
        <w:spacing w:line="300" w:lineRule="auto"/>
        <w:rPr>
          <w:rFonts w:ascii="黑体" w:hAnsi="黑体" w:eastAsia="黑体" w:cs="黑体"/>
          <w:color w:val="auto"/>
        </w:rPr>
      </w:pPr>
      <w:r>
        <w:rPr>
          <w:rFonts w:hint="eastAsia" w:ascii="黑体" w:hAnsi="黑体" w:eastAsia="黑体" w:cs="黑体"/>
          <w:color w:val="auto"/>
        </w:rPr>
        <w:t>6.4.4  汉信码印刷质量</w:t>
      </w:r>
    </w:p>
    <w:p>
      <w:pPr>
        <w:autoSpaceDN/>
        <w:spacing w:line="30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按GB/T 21049的规定进行。</w:t>
      </w:r>
    </w:p>
    <w:p>
      <w:pPr>
        <w:autoSpaceDN/>
        <w:spacing w:line="300" w:lineRule="auto"/>
        <w:rPr>
          <w:rFonts w:ascii="黑体" w:hAnsi="黑体" w:eastAsia="黑体" w:cs="黑体"/>
          <w:color w:val="auto"/>
        </w:rPr>
      </w:pPr>
      <w:r>
        <w:rPr>
          <w:rFonts w:hint="eastAsia" w:ascii="黑体" w:hAnsi="黑体" w:eastAsia="黑体" w:cs="黑体"/>
          <w:color w:val="auto"/>
        </w:rPr>
        <w:t>6.5  尺寸偏差</w:t>
      </w:r>
    </w:p>
    <w:p>
      <w:pPr>
        <w:autoSpaceDN/>
        <w:spacing w:line="30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卷膜长度、卷膜宽度、卷膜重复长度、袋长度和宽度偏差按GB/T 6673的规定进行。厚度偏差按GB/T 6672的规定进行。袋的封口宽度、封口与袋边的距离用准确度不低于0.5 mm 的量具测量。</w:t>
      </w:r>
    </w:p>
    <w:p>
      <w:pPr>
        <w:autoSpaceDN/>
        <w:spacing w:line="300" w:lineRule="auto"/>
        <w:rPr>
          <w:rFonts w:asciiTheme="minorEastAsia" w:hAnsiTheme="minorEastAsia" w:eastAsiaTheme="minorEastAsia" w:cstheme="minorEastAsia"/>
          <w:color w:val="auto"/>
        </w:rPr>
      </w:pPr>
      <w:r>
        <w:rPr>
          <w:rFonts w:hint="eastAsia" w:ascii="黑体" w:hAnsi="黑体" w:eastAsia="黑体" w:cs="黑体"/>
          <w:color w:val="auto"/>
        </w:rPr>
        <w:t>6.6  物理力学性能</w:t>
      </w:r>
    </w:p>
    <w:p>
      <w:pPr>
        <w:autoSpaceDN/>
        <w:spacing w:line="300" w:lineRule="auto"/>
        <w:rPr>
          <w:rFonts w:ascii="黑体" w:hAnsi="黑体" w:eastAsia="黑体" w:cs="黑体"/>
          <w:color w:val="auto"/>
        </w:rPr>
      </w:pPr>
      <w:r>
        <w:rPr>
          <w:rFonts w:hint="eastAsia" w:ascii="黑体" w:hAnsi="黑体" w:eastAsia="黑体" w:cs="黑体"/>
          <w:color w:val="auto"/>
        </w:rPr>
        <w:t>6.6.1  拉断力和断裂标称应变</w:t>
      </w:r>
    </w:p>
    <w:p>
      <w:pPr>
        <w:autoSpaceDN/>
        <w:spacing w:line="30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按GB/T 1040.3的规定进行。试样采用长条形，长度为≥150 mm，宽度为15 mm±0.5 mm，试样夹具间距为100 mm±1 mm，试样拉伸速度为</w:t>
      </w:r>
      <w:r>
        <w:rPr>
          <w:rFonts w:asciiTheme="minorEastAsia" w:hAnsiTheme="minorEastAsia" w:eastAsiaTheme="minorEastAsia" w:cstheme="minorEastAsia"/>
          <w:color w:val="auto"/>
        </w:rPr>
        <w:t>200 mm/min±10 mm/ min</w:t>
      </w:r>
      <w:r>
        <w:rPr>
          <w:rFonts w:hint="eastAsia" w:asciiTheme="minorEastAsia" w:hAnsiTheme="minorEastAsia" w:eastAsiaTheme="minorEastAsia" w:cstheme="minorEastAsia"/>
          <w:color w:val="auto"/>
        </w:rPr>
        <w:t>。拉断力取拉伸过程中的最大力。</w:t>
      </w:r>
    </w:p>
    <w:p>
      <w:pPr>
        <w:autoSpaceDN/>
        <w:spacing w:line="300" w:lineRule="auto"/>
        <w:rPr>
          <w:rFonts w:ascii="黑体" w:hAnsi="黑体" w:eastAsia="黑体" w:cs="黑体"/>
          <w:color w:val="auto"/>
        </w:rPr>
      </w:pPr>
      <w:r>
        <w:rPr>
          <w:rFonts w:hint="eastAsia" w:ascii="黑体" w:hAnsi="黑体" w:eastAsia="黑体" w:cs="黑体"/>
          <w:color w:val="auto"/>
        </w:rPr>
        <w:t>6.6.2  剥离力</w:t>
      </w:r>
    </w:p>
    <w:p>
      <w:pPr>
        <w:autoSpaceDN/>
        <w:spacing w:line="30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按GB/T 8808的规定进行，试样采用长条形，宽度为15 mm±0.5 mm。</w:t>
      </w:r>
    </w:p>
    <w:p>
      <w:pPr>
        <w:autoSpaceDN/>
        <w:spacing w:line="300" w:lineRule="auto"/>
        <w:rPr>
          <w:rFonts w:ascii="黑体" w:hAnsi="黑体" w:eastAsia="黑体" w:cs="黑体"/>
          <w:color w:val="auto"/>
        </w:rPr>
      </w:pPr>
      <w:r>
        <w:rPr>
          <w:rFonts w:hint="eastAsia" w:ascii="黑体" w:hAnsi="黑体" w:eastAsia="黑体" w:cs="黑体"/>
          <w:color w:val="auto"/>
        </w:rPr>
        <w:t>6.6.3  热合强度</w:t>
      </w:r>
    </w:p>
    <w:p>
      <w:pPr>
        <w:autoSpaceDN/>
        <w:spacing w:line="30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按QB/T 2358—1998的规定进行。</w:t>
      </w:r>
    </w:p>
    <w:p>
      <w:pPr>
        <w:autoSpaceDN/>
        <w:spacing w:line="300" w:lineRule="auto"/>
        <w:rPr>
          <w:rFonts w:ascii="黑体" w:hAnsi="黑体" w:eastAsia="黑体" w:cs="黑体"/>
          <w:color w:val="auto"/>
        </w:rPr>
      </w:pPr>
      <w:r>
        <w:rPr>
          <w:rFonts w:hint="eastAsia" w:ascii="黑体" w:hAnsi="黑体" w:eastAsia="黑体" w:cs="黑体"/>
          <w:color w:val="auto"/>
        </w:rPr>
        <w:t>6.6.4  直角撕裂性能</w:t>
      </w:r>
    </w:p>
    <w:p>
      <w:pPr>
        <w:autoSpaceDN/>
        <w:spacing w:line="30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按QB/T 1130—1991的规定进行。</w:t>
      </w:r>
    </w:p>
    <w:p>
      <w:pPr>
        <w:autoSpaceDN/>
        <w:spacing w:line="300" w:lineRule="auto"/>
        <w:rPr>
          <w:rFonts w:ascii="黑体" w:hAnsi="黑体" w:eastAsia="黑体" w:cs="黑体"/>
          <w:color w:val="auto"/>
        </w:rPr>
      </w:pPr>
      <w:r>
        <w:rPr>
          <w:rFonts w:hint="eastAsia" w:ascii="黑体" w:hAnsi="黑体" w:eastAsia="黑体" w:cs="黑体"/>
          <w:color w:val="auto"/>
        </w:rPr>
        <w:t>6.6.5  氧气透过率</w:t>
      </w:r>
    </w:p>
    <w:p>
      <w:pPr>
        <w:autoSpaceDN/>
        <w:spacing w:line="30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按GB/T 1038.1或GB/T 1038.2或GB/T 19789的规定进行，试验条件为温度23℃±2℃，相对湿度为50%±2%，试验时内容物接触面朝向氧气低压侧或氧气低浓度侧。GB/T 19789为仲裁方法。</w:t>
      </w:r>
    </w:p>
    <w:p>
      <w:pPr>
        <w:autoSpaceDN/>
        <w:spacing w:line="300" w:lineRule="auto"/>
        <w:rPr>
          <w:rFonts w:ascii="黑体" w:hAnsi="黑体" w:eastAsia="黑体" w:cs="黑体"/>
          <w:color w:val="auto"/>
        </w:rPr>
      </w:pPr>
      <w:r>
        <w:rPr>
          <w:rFonts w:hint="eastAsia" w:ascii="黑体" w:hAnsi="黑体" w:eastAsia="黑体" w:cs="黑体"/>
          <w:color w:val="auto"/>
        </w:rPr>
        <w:t>6.6.6  水蒸气透过量</w:t>
      </w:r>
    </w:p>
    <w:p>
      <w:pPr>
        <w:autoSpaceDN/>
        <w:spacing w:line="30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按GB/T 1037或GB/T 26253规定进行，试验条件为温度38℃±0.5℃，相对湿度为90%±2%，试验时内容物接触面朝向水蒸气低压侧或水蒸气低浓度侧。GB/T 26253为仲裁方法。</w:t>
      </w:r>
    </w:p>
    <w:p>
      <w:pPr>
        <w:autoSpaceDN/>
        <w:spacing w:line="300" w:lineRule="auto"/>
        <w:rPr>
          <w:rFonts w:ascii="黑体" w:hAnsi="黑体" w:eastAsia="黑体" w:cs="黑体"/>
          <w:color w:val="auto"/>
        </w:rPr>
      </w:pPr>
      <w:r>
        <w:rPr>
          <w:rFonts w:hint="eastAsia" w:ascii="黑体" w:hAnsi="黑体" w:eastAsia="黑体" w:cs="黑体"/>
          <w:color w:val="auto"/>
        </w:rPr>
        <w:t>6.6.7  抗摆锤冲击能</w:t>
      </w:r>
    </w:p>
    <w:p>
      <w:pPr>
        <w:autoSpaceDN/>
        <w:spacing w:line="30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按GB/T 8809的规定进行,选择A型冲头。</w:t>
      </w:r>
    </w:p>
    <w:p>
      <w:pPr>
        <w:autoSpaceDN/>
        <w:spacing w:line="300" w:lineRule="auto"/>
        <w:rPr>
          <w:rFonts w:ascii="黑体" w:hAnsi="黑体" w:eastAsia="黑体" w:cs="黑体"/>
          <w:color w:val="auto"/>
        </w:rPr>
      </w:pPr>
      <w:r>
        <w:rPr>
          <w:rFonts w:hint="eastAsia" w:ascii="黑体" w:hAnsi="黑体" w:eastAsia="黑体" w:cs="黑体"/>
          <w:color w:val="auto"/>
        </w:rPr>
        <w:t>6.6.8  耐穿刺强度</w:t>
      </w:r>
    </w:p>
    <w:p>
      <w:pPr>
        <w:autoSpaceDN/>
        <w:spacing w:line="30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按GB/T 37841中的规定进行，穿刺速度选择（50±5</w:t>
      </w:r>
      <w:r>
        <w:rPr>
          <w:rFonts w:asciiTheme="minorEastAsia" w:hAnsiTheme="minorEastAsia" w:eastAsiaTheme="minorEastAsia" w:cstheme="minorEastAsia"/>
          <w:color w:val="auto"/>
        </w:rPr>
        <w:t>）</w:t>
      </w:r>
      <w:r>
        <w:rPr>
          <w:rFonts w:hint="eastAsia" w:asciiTheme="minorEastAsia" w:hAnsiTheme="minorEastAsia" w:eastAsiaTheme="minorEastAsia" w:cstheme="minorEastAsia"/>
          <w:color w:val="auto"/>
        </w:rPr>
        <w:t>mm/min。</w:t>
      </w:r>
    </w:p>
    <w:p>
      <w:pPr>
        <w:autoSpaceDN/>
        <w:spacing w:line="300" w:lineRule="auto"/>
        <w:rPr>
          <w:rFonts w:ascii="黑体" w:hAnsi="黑体" w:eastAsia="黑体" w:cs="黑体"/>
          <w:color w:val="auto"/>
        </w:rPr>
      </w:pPr>
      <w:r>
        <w:rPr>
          <w:rFonts w:hint="eastAsia" w:ascii="黑体" w:hAnsi="黑体" w:eastAsia="黑体" w:cs="黑体"/>
          <w:color w:val="auto"/>
        </w:rPr>
        <w:t>6.6.9  抗揉搓性能</w:t>
      </w:r>
    </w:p>
    <w:p>
      <w:pPr>
        <w:autoSpaceDN/>
        <w:spacing w:line="30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按GB/T 40266的规定进行。</w:t>
      </w:r>
    </w:p>
    <w:p>
      <w:pPr>
        <w:autoSpaceDN/>
        <w:spacing w:line="300" w:lineRule="auto"/>
        <w:rPr>
          <w:rFonts w:ascii="黑体" w:hAnsi="黑体" w:eastAsia="黑体" w:cs="黑体"/>
          <w:color w:val="auto"/>
        </w:rPr>
      </w:pPr>
      <w:r>
        <w:rPr>
          <w:rFonts w:hint="eastAsia" w:ascii="黑体" w:hAnsi="黑体" w:eastAsia="黑体" w:cs="黑体"/>
          <w:color w:val="auto"/>
        </w:rPr>
        <w:t>6.6.10  耐压性能</w:t>
      </w:r>
    </w:p>
    <w:p>
      <w:pPr>
        <w:autoSpaceDN/>
        <w:spacing w:line="30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按GB/T 21302的规定进行。</w:t>
      </w:r>
    </w:p>
    <w:p>
      <w:pPr>
        <w:autoSpaceDN/>
        <w:spacing w:line="300" w:lineRule="auto"/>
        <w:rPr>
          <w:rFonts w:ascii="黑体" w:hAnsi="黑体" w:eastAsia="黑体" w:cs="黑体"/>
          <w:color w:val="auto"/>
        </w:rPr>
      </w:pPr>
      <w:r>
        <w:rPr>
          <w:rFonts w:hint="eastAsia" w:ascii="黑体" w:hAnsi="黑体" w:eastAsia="黑体" w:cs="黑体"/>
          <w:color w:val="auto"/>
        </w:rPr>
        <w:t>6.6.11  跌落性能</w:t>
      </w:r>
    </w:p>
    <w:p>
      <w:pPr>
        <w:autoSpaceDN/>
        <w:spacing w:line="30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按GB/T 21302的规定进行。</w:t>
      </w:r>
    </w:p>
    <w:p>
      <w:pPr>
        <w:autoSpaceDN/>
        <w:spacing w:line="300" w:lineRule="auto"/>
        <w:rPr>
          <w:rFonts w:ascii="黑体" w:hAnsi="黑体" w:eastAsia="黑体" w:cs="黑体"/>
          <w:color w:val="auto"/>
        </w:rPr>
      </w:pPr>
      <w:r>
        <w:rPr>
          <w:rFonts w:hint="eastAsia" w:ascii="黑体" w:hAnsi="黑体" w:eastAsia="黑体" w:cs="黑体"/>
          <w:color w:val="auto"/>
        </w:rPr>
        <w:t>6.6.12  耐热性</w:t>
      </w:r>
    </w:p>
    <w:p>
      <w:pPr>
        <w:autoSpaceDN/>
        <w:spacing w:line="30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按GB/T 41168中的规定进行。</w:t>
      </w:r>
      <w:r>
        <w:rPr>
          <w:rFonts w:hint="eastAsia" w:asciiTheme="minorEastAsia" w:hAnsiTheme="minorEastAsia" w:eastAsiaTheme="minorEastAsia" w:cstheme="minorEastAsia"/>
          <w:color w:val="auto"/>
        </w:rPr>
        <w:tab/>
      </w:r>
    </w:p>
    <w:p>
      <w:pPr>
        <w:autoSpaceDN/>
        <w:spacing w:line="300" w:lineRule="auto"/>
        <w:rPr>
          <w:rFonts w:ascii="黑体" w:hAnsi="黑体" w:eastAsia="黑体" w:cs="黑体"/>
          <w:color w:val="auto"/>
        </w:rPr>
      </w:pPr>
      <w:r>
        <w:rPr>
          <w:rFonts w:hint="eastAsia" w:ascii="黑体" w:hAnsi="黑体" w:eastAsia="黑体" w:cs="黑体"/>
          <w:color w:val="auto"/>
        </w:rPr>
        <w:t>6.7  溶剂残留量</w:t>
      </w:r>
    </w:p>
    <w:p>
      <w:pPr>
        <w:autoSpaceDN/>
        <w:spacing w:line="30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按GB/T 10004-2008中的规定进行。</w:t>
      </w:r>
    </w:p>
    <w:p>
      <w:pPr>
        <w:autoSpaceDN/>
        <w:spacing w:line="300" w:lineRule="auto"/>
        <w:rPr>
          <w:rFonts w:ascii="黑体" w:hAnsi="黑体" w:eastAsia="黑体" w:cs="黑体"/>
          <w:color w:val="auto"/>
        </w:rPr>
      </w:pPr>
      <w:r>
        <w:rPr>
          <w:rFonts w:hint="eastAsia" w:ascii="黑体" w:hAnsi="黑体" w:eastAsia="黑体" w:cs="黑体"/>
          <w:color w:val="auto"/>
        </w:rPr>
        <w:t>6.8  生物降解性能</w:t>
      </w:r>
    </w:p>
    <w:p>
      <w:pPr>
        <w:autoSpaceDN/>
        <w:spacing w:line="30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生物分解率、崩解率、降解产物毒性试验按GB/T 41010中的规定进行。</w:t>
      </w:r>
    </w:p>
    <w:p>
      <w:pPr>
        <w:tabs>
          <w:tab w:val="center" w:pos="4252"/>
        </w:tabs>
        <w:autoSpaceDN/>
        <w:spacing w:line="300" w:lineRule="auto"/>
        <w:rPr>
          <w:rFonts w:asciiTheme="minorEastAsia" w:hAnsiTheme="minorEastAsia" w:eastAsiaTheme="minorEastAsia" w:cstheme="minorEastAsia"/>
        </w:rPr>
      </w:pPr>
    </w:p>
    <w:p>
      <w:pPr>
        <w:tabs>
          <w:tab w:val="center" w:pos="4252"/>
        </w:tabs>
        <w:autoSpaceDN/>
        <w:spacing w:line="300" w:lineRule="auto"/>
        <w:rPr>
          <w:rFonts w:ascii="黑体" w:hAnsi="黑体" w:eastAsia="黑体" w:cs="黑体"/>
        </w:rPr>
      </w:pPr>
      <w:r>
        <w:rPr>
          <w:rFonts w:hint="eastAsia" w:ascii="黑体" w:hAnsi="黑体" w:eastAsia="黑体" w:cs="黑体"/>
          <w:spacing w:val="8"/>
        </w:rPr>
        <w:t>7</w:t>
      </w:r>
      <w:r>
        <w:rPr>
          <w:rFonts w:hint="eastAsia" w:ascii="黑体" w:hAnsi="黑体" w:eastAsia="黑体" w:cs="黑体"/>
          <w:spacing w:val="6"/>
        </w:rPr>
        <w:t xml:space="preserve">  检验规则</w:t>
      </w:r>
    </w:p>
    <w:p>
      <w:pPr>
        <w:autoSpaceDN/>
        <w:spacing w:line="300" w:lineRule="auto"/>
        <w:rPr>
          <w:rFonts w:ascii="黑体" w:hAnsi="黑体" w:eastAsia="黑体" w:cs="黑体"/>
        </w:rPr>
      </w:pPr>
      <w:r>
        <w:rPr>
          <w:rFonts w:hint="eastAsia" w:ascii="黑体" w:hAnsi="黑体" w:eastAsia="黑体" w:cs="黑体"/>
        </w:rPr>
        <w:t>7.1  检验分类</w:t>
      </w:r>
    </w:p>
    <w:p>
      <w:pPr>
        <w:autoSpaceDN/>
        <w:spacing w:line="30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产品检验分为出厂检验和型式检验。</w:t>
      </w:r>
    </w:p>
    <w:p>
      <w:pPr>
        <w:autoSpaceDN/>
        <w:spacing w:line="300" w:lineRule="auto"/>
        <w:rPr>
          <w:rFonts w:ascii="黑体" w:hAnsi="黑体" w:eastAsia="黑体" w:cs="黑体"/>
        </w:rPr>
      </w:pPr>
      <w:r>
        <w:rPr>
          <w:rFonts w:hint="eastAsia" w:ascii="黑体" w:hAnsi="黑体" w:eastAsia="黑体" w:cs="黑体"/>
        </w:rPr>
        <w:t>7.2  出厂检验</w:t>
      </w:r>
    </w:p>
    <w:p>
      <w:pPr>
        <w:autoSpaceDN/>
        <w:spacing w:line="300" w:lineRule="auto"/>
        <w:rPr>
          <w:rFonts w:ascii="黑体" w:hAnsi="黑体" w:eastAsia="黑体" w:cs="黑体"/>
        </w:rPr>
      </w:pPr>
      <w:r>
        <w:rPr>
          <w:rFonts w:hint="eastAsia" w:ascii="黑体" w:hAnsi="黑体" w:eastAsia="黑体" w:cs="黑体"/>
        </w:rPr>
        <w:t>7.2.1  组批</w:t>
      </w:r>
    </w:p>
    <w:p>
      <w:pPr>
        <w:autoSpaceDN/>
        <w:spacing w:line="30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以相同原料，同一工艺连续生产的同一类别，同一材料结构、同一规格的产品为一批。袋的最大组批不超过1 500 000只。</w:t>
      </w:r>
    </w:p>
    <w:p>
      <w:pPr>
        <w:autoSpaceDN/>
        <w:spacing w:line="300" w:lineRule="auto"/>
        <w:rPr>
          <w:rFonts w:ascii="黑体" w:hAnsi="黑体" w:eastAsia="黑体" w:cs="黑体"/>
          <w:color w:val="auto"/>
        </w:rPr>
      </w:pPr>
      <w:r>
        <w:rPr>
          <w:rFonts w:hint="eastAsia" w:ascii="黑体" w:hAnsi="黑体" w:eastAsia="黑体" w:cs="黑体"/>
        </w:rPr>
        <w:t>7.2.2  检验项</w:t>
      </w:r>
      <w:r>
        <w:rPr>
          <w:rFonts w:hint="eastAsia" w:ascii="黑体" w:hAnsi="黑体" w:eastAsia="黑体" w:cs="黑体"/>
          <w:color w:val="auto"/>
        </w:rPr>
        <w:t>目</w:t>
      </w:r>
    </w:p>
    <w:p>
      <w:pPr>
        <w:autoSpaceDN/>
        <w:spacing w:line="30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出厂检验项目包括外观质量、印刷质量、尺寸偏差、剥离力、拉断力、热合强度、袋的耐压性能、袋的跌落性能。</w:t>
      </w:r>
    </w:p>
    <w:p>
      <w:pPr>
        <w:autoSpaceDN/>
        <w:spacing w:line="300" w:lineRule="auto"/>
        <w:rPr>
          <w:rFonts w:ascii="黑体" w:hAnsi="黑体" w:eastAsia="黑体" w:cs="黑体"/>
        </w:rPr>
      </w:pPr>
      <w:r>
        <w:rPr>
          <w:rFonts w:hint="eastAsia" w:ascii="黑体" w:hAnsi="黑体" w:eastAsia="黑体" w:cs="黑体"/>
        </w:rPr>
        <w:t>7.3  型式检验</w:t>
      </w:r>
    </w:p>
    <w:p>
      <w:pPr>
        <w:autoSpaceDN/>
        <w:spacing w:line="30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有下列情况之一者,应进行型式检验：</w:t>
      </w:r>
    </w:p>
    <w:p>
      <w:pPr>
        <w:pStyle w:val="13"/>
        <w:numPr>
          <w:ilvl w:val="0"/>
          <w:numId w:val="1"/>
        </w:numPr>
        <w:autoSpaceDN/>
        <w:spacing w:line="30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新产品试制定型鉴定时；</w:t>
      </w:r>
    </w:p>
    <w:p>
      <w:pPr>
        <w:pStyle w:val="13"/>
        <w:numPr>
          <w:ilvl w:val="0"/>
          <w:numId w:val="1"/>
        </w:numPr>
        <w:autoSpaceDN/>
        <w:spacing w:line="30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原材料及工艺有较大改变，可能影响产品性能时；</w:t>
      </w:r>
    </w:p>
    <w:p>
      <w:pPr>
        <w:pStyle w:val="13"/>
        <w:numPr>
          <w:ilvl w:val="0"/>
          <w:numId w:val="1"/>
        </w:numPr>
        <w:autoSpaceDN/>
        <w:spacing w:line="30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产品停产半年以上，恢复生产时；</w:t>
      </w:r>
    </w:p>
    <w:p>
      <w:pPr>
        <w:pStyle w:val="13"/>
        <w:numPr>
          <w:ilvl w:val="0"/>
          <w:numId w:val="1"/>
        </w:numPr>
        <w:autoSpaceDN/>
        <w:spacing w:line="30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出厂检验结果与上次型式检验结果有较大差异时；</w:t>
      </w:r>
    </w:p>
    <w:p>
      <w:pPr>
        <w:pStyle w:val="13"/>
        <w:numPr>
          <w:ilvl w:val="0"/>
          <w:numId w:val="1"/>
        </w:numPr>
        <w:autoSpaceDN/>
        <w:spacing w:line="30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国家质量监督机构或军方提出要求时；</w:t>
      </w:r>
    </w:p>
    <w:p>
      <w:pPr>
        <w:pStyle w:val="13"/>
        <w:numPr>
          <w:ilvl w:val="0"/>
          <w:numId w:val="1"/>
        </w:numPr>
        <w:autoSpaceDN/>
        <w:spacing w:line="30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正常生产时，氧气透过量和水蒸气透过量每半年检测一次，其他项目每年检验一次。</w:t>
      </w:r>
    </w:p>
    <w:p>
      <w:pPr>
        <w:autoSpaceDN/>
        <w:spacing w:line="300" w:lineRule="auto"/>
        <w:rPr>
          <w:rFonts w:asciiTheme="minorEastAsia" w:hAnsiTheme="minorEastAsia" w:eastAsiaTheme="minorEastAsia" w:cstheme="minorEastAsia"/>
        </w:rPr>
      </w:pPr>
      <w:r>
        <w:rPr>
          <w:rFonts w:hint="eastAsia" w:ascii="黑体" w:hAnsi="黑体" w:eastAsia="黑体" w:cs="黑体"/>
        </w:rPr>
        <w:t>7.4  抽样方案和判定规则</w:t>
      </w:r>
    </w:p>
    <w:p>
      <w:pPr>
        <w:autoSpaceDN/>
        <w:spacing w:line="300" w:lineRule="auto"/>
        <w:rPr>
          <w:rFonts w:asciiTheme="minorEastAsia" w:hAnsiTheme="minorEastAsia" w:eastAsiaTheme="minorEastAsia" w:cstheme="minorEastAsia"/>
        </w:rPr>
      </w:pPr>
      <w:r>
        <w:rPr>
          <w:rFonts w:hint="eastAsia" w:ascii="黑体" w:hAnsi="黑体" w:eastAsia="黑体" w:cs="黑体"/>
        </w:rPr>
        <w:t xml:space="preserve">7.4.1 </w:t>
      </w:r>
      <w:r>
        <w:rPr>
          <w:rFonts w:hint="eastAsia" w:asciiTheme="minorEastAsia" w:hAnsiTheme="minorEastAsia" w:eastAsiaTheme="minorEastAsia" w:cstheme="minorEastAsia"/>
        </w:rPr>
        <w:t xml:space="preserve"> 外观、印刷质量和尺寸偏差按GB/T 2828.1中 S-3，AQL=6.5正常检查二次抽样方案执行，并按表7进行质量判定。袋的单位为只。批量数量小于所需样本数量的，按全部批量数量抽样。</w:t>
      </w:r>
    </w:p>
    <w:p>
      <w:pPr>
        <w:autoSpaceDN/>
        <w:spacing w:line="300" w:lineRule="auto"/>
        <w:jc w:val="center"/>
        <w:rPr>
          <w:rFonts w:ascii="黑体" w:hAnsi="黑体" w:eastAsia="黑体" w:cs="黑体"/>
        </w:rPr>
      </w:pPr>
      <w:r>
        <w:rPr>
          <w:rFonts w:hint="eastAsia" w:ascii="黑体" w:hAnsi="黑体" w:eastAsia="黑体" w:cs="黑体"/>
        </w:rPr>
        <w:t>表 7 外观质量、印刷质量和尺寸偏差抽样方案和判定规则</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1"/>
        <w:gridCol w:w="1054"/>
        <w:gridCol w:w="1453"/>
        <w:gridCol w:w="1453"/>
        <w:gridCol w:w="1453"/>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Align w:val="center"/>
          </w:tcPr>
          <w:p>
            <w:pPr>
              <w:widowControl w:val="0"/>
              <w:autoSpaceDN/>
              <w:spacing w:line="300" w:lineRule="auto"/>
              <w:jc w:val="center"/>
              <w:rPr>
                <w:rFonts w:ascii="黑体" w:hAnsi="黑体" w:eastAsia="黑体" w:cs="黑体"/>
                <w:sz w:val="18"/>
                <w:szCs w:val="18"/>
              </w:rPr>
            </w:pPr>
            <w:r>
              <w:rPr>
                <w:rFonts w:hint="eastAsia" w:ascii="黑体" w:hAnsi="黑体" w:eastAsia="黑体" w:cs="黑体"/>
                <w:sz w:val="18"/>
                <w:szCs w:val="18"/>
              </w:rPr>
              <w:t>批量</w:t>
            </w:r>
          </w:p>
        </w:tc>
        <w:tc>
          <w:tcPr>
            <w:tcW w:w="604" w:type="pct"/>
            <w:vAlign w:val="center"/>
          </w:tcPr>
          <w:p>
            <w:pPr>
              <w:widowControl w:val="0"/>
              <w:autoSpaceDN/>
              <w:spacing w:line="300" w:lineRule="auto"/>
              <w:jc w:val="center"/>
              <w:rPr>
                <w:rFonts w:ascii="黑体" w:hAnsi="黑体" w:eastAsia="黑体" w:cs="黑体"/>
                <w:sz w:val="18"/>
                <w:szCs w:val="18"/>
              </w:rPr>
            </w:pPr>
            <w:r>
              <w:rPr>
                <w:rFonts w:hint="eastAsia" w:ascii="黑体" w:hAnsi="黑体" w:eastAsia="黑体" w:cs="黑体"/>
                <w:sz w:val="18"/>
                <w:szCs w:val="18"/>
              </w:rPr>
              <w:t>样本</w:t>
            </w:r>
          </w:p>
        </w:tc>
        <w:tc>
          <w:tcPr>
            <w:tcW w:w="833" w:type="pct"/>
            <w:vAlign w:val="center"/>
          </w:tcPr>
          <w:p>
            <w:pPr>
              <w:widowControl w:val="0"/>
              <w:autoSpaceDN/>
              <w:spacing w:line="300" w:lineRule="auto"/>
              <w:jc w:val="center"/>
              <w:rPr>
                <w:rFonts w:ascii="黑体" w:hAnsi="黑体" w:eastAsia="黑体" w:cs="黑体"/>
                <w:sz w:val="18"/>
                <w:szCs w:val="18"/>
              </w:rPr>
            </w:pPr>
            <w:r>
              <w:rPr>
                <w:rFonts w:hint="eastAsia" w:ascii="黑体" w:hAnsi="黑体" w:eastAsia="黑体" w:cs="黑体"/>
                <w:sz w:val="18"/>
                <w:szCs w:val="18"/>
              </w:rPr>
              <w:t>样本量</w:t>
            </w:r>
          </w:p>
        </w:tc>
        <w:tc>
          <w:tcPr>
            <w:tcW w:w="833" w:type="pct"/>
            <w:vAlign w:val="center"/>
          </w:tcPr>
          <w:p>
            <w:pPr>
              <w:widowControl w:val="0"/>
              <w:autoSpaceDN/>
              <w:spacing w:line="300" w:lineRule="auto"/>
              <w:jc w:val="center"/>
              <w:rPr>
                <w:rFonts w:ascii="黑体" w:hAnsi="黑体" w:eastAsia="黑体" w:cs="黑体"/>
                <w:sz w:val="18"/>
                <w:szCs w:val="18"/>
              </w:rPr>
            </w:pPr>
            <w:r>
              <w:rPr>
                <w:rFonts w:hint="eastAsia" w:ascii="黑体" w:hAnsi="黑体" w:eastAsia="黑体" w:cs="黑体"/>
                <w:sz w:val="18"/>
                <w:szCs w:val="18"/>
              </w:rPr>
              <w:t>累计样本量</w:t>
            </w:r>
          </w:p>
        </w:tc>
        <w:tc>
          <w:tcPr>
            <w:tcW w:w="833" w:type="pct"/>
            <w:vAlign w:val="center"/>
          </w:tcPr>
          <w:p>
            <w:pPr>
              <w:widowControl w:val="0"/>
              <w:autoSpaceDN/>
              <w:spacing w:line="300" w:lineRule="auto"/>
              <w:jc w:val="center"/>
              <w:rPr>
                <w:rFonts w:ascii="黑体" w:hAnsi="黑体" w:eastAsia="黑体" w:cs="黑体"/>
                <w:sz w:val="18"/>
                <w:szCs w:val="18"/>
              </w:rPr>
            </w:pPr>
            <w:r>
              <w:rPr>
                <w:rFonts w:hint="eastAsia" w:ascii="黑体" w:hAnsi="黑体" w:eastAsia="黑体" w:cs="黑体"/>
                <w:sz w:val="18"/>
                <w:szCs w:val="18"/>
              </w:rPr>
              <w:t>接收数Ac</w:t>
            </w:r>
          </w:p>
        </w:tc>
        <w:tc>
          <w:tcPr>
            <w:tcW w:w="833" w:type="pct"/>
            <w:vAlign w:val="center"/>
          </w:tcPr>
          <w:p>
            <w:pPr>
              <w:widowControl w:val="0"/>
              <w:autoSpaceDN/>
              <w:spacing w:line="300" w:lineRule="auto"/>
              <w:jc w:val="center"/>
              <w:rPr>
                <w:rFonts w:ascii="黑体" w:hAnsi="黑体" w:eastAsia="黑体" w:cs="黑体"/>
                <w:sz w:val="18"/>
                <w:szCs w:val="18"/>
              </w:rPr>
            </w:pPr>
            <w:r>
              <w:rPr>
                <w:rFonts w:hint="eastAsia" w:ascii="黑体" w:hAnsi="黑体" w:eastAsia="黑体" w:cs="黑体"/>
                <w:sz w:val="18"/>
                <w:szCs w:val="18"/>
              </w:rPr>
              <w:t>拒收数Re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restar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1～500</w:t>
            </w:r>
          </w:p>
        </w:tc>
        <w:tc>
          <w:tcPr>
            <w:tcW w:w="604"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第一</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5</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5</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0</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continue"/>
            <w:vAlign w:val="center"/>
          </w:tcPr>
          <w:p>
            <w:pPr>
              <w:widowControl w:val="0"/>
              <w:autoSpaceDN/>
              <w:spacing w:line="300" w:lineRule="auto"/>
              <w:jc w:val="center"/>
              <w:rPr>
                <w:rFonts w:ascii="宋体" w:hAnsi="宋体" w:eastAsia="宋体" w:cs="宋体"/>
                <w:sz w:val="18"/>
                <w:szCs w:val="18"/>
              </w:rPr>
            </w:pPr>
          </w:p>
        </w:tc>
        <w:tc>
          <w:tcPr>
            <w:tcW w:w="604"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第二</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5</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10</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1</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restar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501～3200</w:t>
            </w:r>
          </w:p>
        </w:tc>
        <w:tc>
          <w:tcPr>
            <w:tcW w:w="604"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第一</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8</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8</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0</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continue"/>
            <w:vAlign w:val="center"/>
          </w:tcPr>
          <w:p>
            <w:pPr>
              <w:widowControl w:val="0"/>
              <w:autoSpaceDN/>
              <w:spacing w:line="300" w:lineRule="auto"/>
              <w:jc w:val="center"/>
              <w:rPr>
                <w:rFonts w:ascii="宋体" w:hAnsi="宋体" w:eastAsia="宋体" w:cs="宋体"/>
                <w:sz w:val="18"/>
                <w:szCs w:val="18"/>
              </w:rPr>
            </w:pPr>
          </w:p>
        </w:tc>
        <w:tc>
          <w:tcPr>
            <w:tcW w:w="604"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第二</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8</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16</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3</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restar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3201～35000</w:t>
            </w:r>
          </w:p>
        </w:tc>
        <w:tc>
          <w:tcPr>
            <w:tcW w:w="604"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第一</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13</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13</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1</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continue"/>
            <w:vAlign w:val="center"/>
          </w:tcPr>
          <w:p>
            <w:pPr>
              <w:widowControl w:val="0"/>
              <w:autoSpaceDN/>
              <w:spacing w:line="300" w:lineRule="auto"/>
              <w:jc w:val="center"/>
              <w:rPr>
                <w:rFonts w:ascii="宋体" w:hAnsi="宋体" w:eastAsia="宋体" w:cs="宋体"/>
                <w:sz w:val="18"/>
                <w:szCs w:val="18"/>
              </w:rPr>
            </w:pPr>
          </w:p>
        </w:tc>
        <w:tc>
          <w:tcPr>
            <w:tcW w:w="604"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第二</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13</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26</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4</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restar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35001～500 000</w:t>
            </w:r>
          </w:p>
        </w:tc>
        <w:tc>
          <w:tcPr>
            <w:tcW w:w="604"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第一</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20</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20</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2</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continue"/>
            <w:vAlign w:val="center"/>
          </w:tcPr>
          <w:p>
            <w:pPr>
              <w:widowControl w:val="0"/>
              <w:autoSpaceDN/>
              <w:spacing w:line="300" w:lineRule="auto"/>
              <w:jc w:val="center"/>
              <w:rPr>
                <w:rFonts w:ascii="宋体" w:hAnsi="宋体" w:eastAsia="宋体" w:cs="宋体"/>
                <w:sz w:val="18"/>
                <w:szCs w:val="18"/>
              </w:rPr>
            </w:pPr>
          </w:p>
        </w:tc>
        <w:tc>
          <w:tcPr>
            <w:tcW w:w="604"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第二</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20</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40</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6</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restar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≥500 001</w:t>
            </w:r>
          </w:p>
        </w:tc>
        <w:tc>
          <w:tcPr>
            <w:tcW w:w="604"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第一</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32</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32</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3</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continue"/>
            <w:vAlign w:val="center"/>
          </w:tcPr>
          <w:p>
            <w:pPr>
              <w:widowControl w:val="0"/>
              <w:autoSpaceDN/>
              <w:spacing w:line="300" w:lineRule="auto"/>
              <w:jc w:val="center"/>
              <w:rPr>
                <w:rFonts w:ascii="宋体" w:hAnsi="宋体" w:eastAsia="宋体" w:cs="宋体"/>
                <w:sz w:val="18"/>
                <w:szCs w:val="18"/>
              </w:rPr>
            </w:pPr>
          </w:p>
        </w:tc>
        <w:tc>
          <w:tcPr>
            <w:tcW w:w="604"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第二</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32</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64</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9</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10</w:t>
            </w:r>
          </w:p>
        </w:tc>
      </w:tr>
    </w:tbl>
    <w:p>
      <w:pPr>
        <w:autoSpaceDN/>
        <w:spacing w:line="300" w:lineRule="auto"/>
        <w:rPr>
          <w:rFonts w:ascii="黑体" w:hAnsi="黑体" w:eastAsia="黑体" w:cs="黑体"/>
        </w:rPr>
      </w:pPr>
    </w:p>
    <w:p>
      <w:pPr>
        <w:autoSpaceDN/>
        <w:spacing w:line="300" w:lineRule="auto"/>
        <w:rPr>
          <w:rFonts w:asciiTheme="minorEastAsia" w:hAnsiTheme="minorEastAsia" w:eastAsiaTheme="minorEastAsia" w:cstheme="minorEastAsia"/>
        </w:rPr>
      </w:pPr>
      <w:r>
        <w:rPr>
          <w:rFonts w:hint="eastAsia" w:ascii="黑体" w:hAnsi="黑体" w:eastAsia="黑体" w:cs="黑体"/>
        </w:rPr>
        <w:t>7.4.2</w:t>
      </w:r>
      <w:r>
        <w:rPr>
          <w:rFonts w:hint="eastAsia" w:asciiTheme="minorEastAsia" w:hAnsiTheme="minorEastAsia" w:eastAsiaTheme="minorEastAsia" w:cstheme="minorEastAsia"/>
        </w:rPr>
        <w:t xml:space="preserve">  袋的耐压性能和跌落性能按GB/T 2828.1中 S-2，AQL=2.5正常检查二次抽样方案执行，并按表8进行质量判定。</w:t>
      </w:r>
    </w:p>
    <w:p>
      <w:pPr>
        <w:autoSpaceDN/>
        <w:spacing w:line="300" w:lineRule="auto"/>
        <w:jc w:val="center"/>
        <w:rPr>
          <w:rFonts w:ascii="黑体" w:hAnsi="黑体" w:eastAsia="黑体" w:cs="黑体"/>
        </w:rPr>
      </w:pPr>
      <w:r>
        <w:rPr>
          <w:rFonts w:hint="eastAsia" w:ascii="黑体" w:hAnsi="黑体" w:eastAsia="黑体" w:cs="黑体"/>
        </w:rPr>
        <w:t>表 8 袋的耐压性能和袋的跌落性能抽样方案和判定规则</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1199"/>
        <w:gridCol w:w="1453"/>
        <w:gridCol w:w="1453"/>
        <w:gridCol w:w="1453"/>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pct"/>
            <w:vAlign w:val="center"/>
          </w:tcPr>
          <w:p>
            <w:pPr>
              <w:widowControl w:val="0"/>
              <w:autoSpaceDN/>
              <w:spacing w:line="300" w:lineRule="auto"/>
              <w:jc w:val="center"/>
              <w:rPr>
                <w:rFonts w:ascii="黑体" w:hAnsi="黑体" w:eastAsia="黑体" w:cs="黑体"/>
                <w:sz w:val="18"/>
                <w:szCs w:val="18"/>
              </w:rPr>
            </w:pPr>
            <w:r>
              <w:rPr>
                <w:rFonts w:hint="eastAsia" w:ascii="黑体" w:hAnsi="黑体" w:eastAsia="黑体" w:cs="黑体"/>
                <w:sz w:val="18"/>
                <w:szCs w:val="18"/>
              </w:rPr>
              <w:t>批量</w:t>
            </w:r>
          </w:p>
        </w:tc>
        <w:tc>
          <w:tcPr>
            <w:tcW w:w="687" w:type="pct"/>
            <w:vAlign w:val="center"/>
          </w:tcPr>
          <w:p>
            <w:pPr>
              <w:widowControl w:val="0"/>
              <w:autoSpaceDN/>
              <w:spacing w:line="300" w:lineRule="auto"/>
              <w:jc w:val="center"/>
              <w:rPr>
                <w:rFonts w:ascii="黑体" w:hAnsi="黑体" w:eastAsia="黑体" w:cs="黑体"/>
                <w:sz w:val="18"/>
                <w:szCs w:val="18"/>
              </w:rPr>
            </w:pPr>
            <w:r>
              <w:rPr>
                <w:rFonts w:hint="eastAsia" w:ascii="黑体" w:hAnsi="黑体" w:eastAsia="黑体" w:cs="黑体"/>
                <w:sz w:val="18"/>
                <w:szCs w:val="18"/>
              </w:rPr>
              <w:t>样本</w:t>
            </w:r>
          </w:p>
        </w:tc>
        <w:tc>
          <w:tcPr>
            <w:tcW w:w="833" w:type="pct"/>
            <w:vAlign w:val="center"/>
          </w:tcPr>
          <w:p>
            <w:pPr>
              <w:widowControl w:val="0"/>
              <w:autoSpaceDN/>
              <w:spacing w:line="300" w:lineRule="auto"/>
              <w:jc w:val="center"/>
              <w:rPr>
                <w:rFonts w:ascii="黑体" w:hAnsi="黑体" w:eastAsia="黑体" w:cs="黑体"/>
                <w:sz w:val="18"/>
                <w:szCs w:val="18"/>
              </w:rPr>
            </w:pPr>
            <w:r>
              <w:rPr>
                <w:rFonts w:hint="eastAsia" w:ascii="黑体" w:hAnsi="黑体" w:eastAsia="黑体" w:cs="黑体"/>
                <w:sz w:val="18"/>
                <w:szCs w:val="18"/>
              </w:rPr>
              <w:t>样本量</w:t>
            </w:r>
          </w:p>
        </w:tc>
        <w:tc>
          <w:tcPr>
            <w:tcW w:w="833" w:type="pct"/>
            <w:vAlign w:val="center"/>
          </w:tcPr>
          <w:p>
            <w:pPr>
              <w:widowControl w:val="0"/>
              <w:autoSpaceDN/>
              <w:spacing w:line="300" w:lineRule="auto"/>
              <w:jc w:val="center"/>
              <w:rPr>
                <w:rFonts w:ascii="黑体" w:hAnsi="黑体" w:eastAsia="黑体" w:cs="黑体"/>
                <w:sz w:val="18"/>
                <w:szCs w:val="18"/>
              </w:rPr>
            </w:pPr>
            <w:r>
              <w:rPr>
                <w:rFonts w:hint="eastAsia" w:ascii="黑体" w:hAnsi="黑体" w:eastAsia="黑体" w:cs="黑体"/>
                <w:sz w:val="18"/>
                <w:szCs w:val="18"/>
              </w:rPr>
              <w:t>累计样本量</w:t>
            </w:r>
          </w:p>
        </w:tc>
        <w:tc>
          <w:tcPr>
            <w:tcW w:w="833" w:type="pct"/>
            <w:vAlign w:val="center"/>
          </w:tcPr>
          <w:p>
            <w:pPr>
              <w:widowControl w:val="0"/>
              <w:autoSpaceDN/>
              <w:spacing w:line="300" w:lineRule="auto"/>
              <w:jc w:val="center"/>
              <w:rPr>
                <w:rFonts w:ascii="黑体" w:hAnsi="黑体" w:eastAsia="黑体" w:cs="黑体"/>
                <w:sz w:val="18"/>
                <w:szCs w:val="18"/>
              </w:rPr>
            </w:pPr>
            <w:r>
              <w:rPr>
                <w:rFonts w:hint="eastAsia" w:ascii="黑体" w:hAnsi="黑体" w:eastAsia="黑体" w:cs="黑体"/>
                <w:sz w:val="18"/>
                <w:szCs w:val="18"/>
              </w:rPr>
              <w:t>接受数Ac</w:t>
            </w:r>
          </w:p>
        </w:tc>
        <w:tc>
          <w:tcPr>
            <w:tcW w:w="833" w:type="pct"/>
            <w:vAlign w:val="center"/>
          </w:tcPr>
          <w:p>
            <w:pPr>
              <w:widowControl w:val="0"/>
              <w:autoSpaceDN/>
              <w:spacing w:line="300" w:lineRule="auto"/>
              <w:jc w:val="center"/>
              <w:rPr>
                <w:rFonts w:ascii="黑体" w:hAnsi="黑体" w:eastAsia="黑体" w:cs="黑体"/>
                <w:sz w:val="18"/>
                <w:szCs w:val="18"/>
              </w:rPr>
            </w:pPr>
            <w:r>
              <w:rPr>
                <w:rFonts w:hint="eastAsia" w:ascii="黑体" w:hAnsi="黑体" w:eastAsia="黑体" w:cs="黑体"/>
                <w:sz w:val="18"/>
                <w:szCs w:val="18"/>
              </w:rPr>
              <w:t>拒收数Re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1 201～35 000</w:t>
            </w:r>
          </w:p>
        </w:tc>
        <w:tc>
          <w:tcPr>
            <w:tcW w:w="687"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第一</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5</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5</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0</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78"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≥35 001</w:t>
            </w:r>
          </w:p>
        </w:tc>
        <w:tc>
          <w:tcPr>
            <w:tcW w:w="687"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第一</w:t>
            </w:r>
          </w:p>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第二</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13</w:t>
            </w:r>
          </w:p>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13</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13</w:t>
            </w:r>
          </w:p>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26</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0</w:t>
            </w:r>
          </w:p>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1</w:t>
            </w:r>
          </w:p>
        </w:tc>
        <w:tc>
          <w:tcPr>
            <w:tcW w:w="833" w:type="pct"/>
            <w:vAlign w:val="center"/>
          </w:tcPr>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2</w:t>
            </w:r>
          </w:p>
          <w:p>
            <w:pPr>
              <w:widowControl w:val="0"/>
              <w:autoSpaceDN/>
              <w:spacing w:line="300" w:lineRule="auto"/>
              <w:jc w:val="center"/>
              <w:rPr>
                <w:rFonts w:ascii="宋体" w:hAnsi="宋体" w:eastAsia="宋体" w:cs="宋体"/>
                <w:sz w:val="18"/>
                <w:szCs w:val="18"/>
              </w:rPr>
            </w:pPr>
            <w:r>
              <w:rPr>
                <w:rFonts w:hint="eastAsia" w:ascii="宋体" w:hAnsi="宋体" w:eastAsia="宋体" w:cs="宋体"/>
                <w:sz w:val="18"/>
                <w:szCs w:val="18"/>
              </w:rPr>
              <w:t>2</w:t>
            </w:r>
          </w:p>
        </w:tc>
      </w:tr>
    </w:tbl>
    <w:p>
      <w:pPr>
        <w:autoSpaceDN/>
        <w:spacing w:line="300" w:lineRule="auto"/>
        <w:rPr>
          <w:rFonts w:ascii="黑体" w:hAnsi="黑体" w:eastAsia="黑体" w:cs="黑体"/>
        </w:rPr>
      </w:pPr>
    </w:p>
    <w:p>
      <w:pPr>
        <w:autoSpaceDN/>
        <w:spacing w:line="300" w:lineRule="auto"/>
        <w:rPr>
          <w:rFonts w:asciiTheme="minorEastAsia" w:hAnsiTheme="minorEastAsia" w:eastAsiaTheme="minorEastAsia" w:cstheme="minorEastAsia"/>
        </w:rPr>
      </w:pPr>
      <w:r>
        <w:rPr>
          <w:rFonts w:hint="eastAsia" w:ascii="黑体" w:hAnsi="黑体" w:eastAsia="黑体" w:cs="黑体"/>
        </w:rPr>
        <w:t>7.4.3</w:t>
      </w:r>
      <w:r>
        <w:rPr>
          <w:rFonts w:hint="eastAsia" w:asciiTheme="minorEastAsia" w:hAnsiTheme="minorEastAsia" w:eastAsiaTheme="minorEastAsia" w:cstheme="minorEastAsia"/>
        </w:rPr>
        <w:t xml:space="preserve">  物理力学性能及其他性能，采用随机抽样方法，在每批中抽取足够试验用的试样进行测试。</w:t>
      </w:r>
    </w:p>
    <w:p>
      <w:pPr>
        <w:autoSpaceDN/>
        <w:spacing w:line="300" w:lineRule="auto"/>
        <w:rPr>
          <w:rFonts w:ascii="黑体" w:hAnsi="黑体" w:eastAsia="黑体" w:cs="黑体"/>
        </w:rPr>
      </w:pPr>
      <w:r>
        <w:rPr>
          <w:rFonts w:hint="eastAsia" w:ascii="黑体" w:hAnsi="黑体" w:eastAsia="黑体" w:cs="黑体"/>
        </w:rPr>
        <w:t>7.5  合格判定</w:t>
      </w:r>
    </w:p>
    <w:p>
      <w:pPr>
        <w:autoSpaceDN/>
        <w:spacing w:line="300" w:lineRule="auto"/>
        <w:rPr>
          <w:rFonts w:asciiTheme="minorEastAsia" w:hAnsiTheme="minorEastAsia" w:eastAsiaTheme="minorEastAsia" w:cstheme="minorEastAsia"/>
        </w:rPr>
      </w:pPr>
      <w:r>
        <w:rPr>
          <w:rFonts w:hint="eastAsia" w:ascii="黑体" w:hAnsi="黑体" w:eastAsia="黑体" w:cs="黑体"/>
        </w:rPr>
        <w:t>7.5.1  不合格项的判定</w:t>
      </w:r>
    </w:p>
    <w:p>
      <w:pPr>
        <w:autoSpaceDN/>
        <w:spacing w:line="300" w:lineRule="auto"/>
        <w:rPr>
          <w:rFonts w:asciiTheme="minorEastAsia" w:hAnsiTheme="minorEastAsia" w:eastAsiaTheme="minorEastAsia" w:cstheme="minorEastAsia"/>
        </w:rPr>
      </w:pPr>
      <w:r>
        <w:rPr>
          <w:rFonts w:hint="eastAsia" w:ascii="黑体" w:hAnsi="黑体" w:eastAsia="黑体" w:cs="黑体"/>
        </w:rPr>
        <w:t>7.5.1.1</w:t>
      </w:r>
      <w:r>
        <w:rPr>
          <w:rFonts w:hint="eastAsia" w:asciiTheme="minorEastAsia" w:hAnsiTheme="minorEastAsia" w:eastAsiaTheme="minorEastAsia" w:cstheme="minorEastAsia"/>
        </w:rPr>
        <w:t xml:space="preserve">  外观、印刷质量和尺寸偏差，若有一项不合格，则该只为不合格。</w:t>
      </w:r>
    </w:p>
    <w:p>
      <w:pPr>
        <w:autoSpaceDN/>
        <w:spacing w:line="300" w:lineRule="auto"/>
        <w:rPr>
          <w:rFonts w:asciiTheme="minorEastAsia" w:hAnsiTheme="minorEastAsia" w:eastAsiaTheme="minorEastAsia" w:cstheme="minorEastAsia"/>
        </w:rPr>
      </w:pPr>
      <w:r>
        <w:rPr>
          <w:rFonts w:hint="eastAsia" w:ascii="黑体" w:hAnsi="黑体" w:eastAsia="黑体" w:cs="黑体"/>
        </w:rPr>
        <w:t>7.5.1.2</w:t>
      </w:r>
      <w:r>
        <w:rPr>
          <w:rFonts w:hint="eastAsia" w:asciiTheme="minorEastAsia" w:hAnsiTheme="minorEastAsia" w:eastAsiaTheme="minorEastAsia" w:cstheme="minorEastAsia"/>
        </w:rPr>
        <w:t xml:space="preserve">  物理力学性能及其他性能检验结果中如有不合格项，应在原批中抽取双倍数量的样品，对不合格项进行复检，复检结果全部合格，则判该项为合格项。</w:t>
      </w:r>
    </w:p>
    <w:p>
      <w:pPr>
        <w:autoSpaceDN/>
        <w:spacing w:line="300" w:lineRule="auto"/>
        <w:rPr>
          <w:rFonts w:asciiTheme="minorEastAsia" w:hAnsiTheme="minorEastAsia" w:eastAsiaTheme="minorEastAsia" w:cstheme="minorEastAsia"/>
          <w:color w:val="auto"/>
        </w:rPr>
      </w:pPr>
      <w:r>
        <w:rPr>
          <w:rFonts w:hint="eastAsia" w:ascii="黑体" w:hAnsi="黑体" w:eastAsia="黑体" w:cs="黑体"/>
          <w:color w:val="auto"/>
        </w:rPr>
        <w:t>7.5.1.3</w:t>
      </w:r>
      <w:r>
        <w:rPr>
          <w:rFonts w:hint="eastAsia" w:asciiTheme="minorEastAsia" w:hAnsiTheme="minorEastAsia" w:eastAsiaTheme="minorEastAsia" w:cstheme="minorEastAsia"/>
          <w:color w:val="auto"/>
        </w:rPr>
        <w:t xml:space="preserve">  溶剂残留量若有一项不合格，则溶剂残留量不合格。</w:t>
      </w:r>
    </w:p>
    <w:p>
      <w:pPr>
        <w:autoSpaceDN/>
        <w:spacing w:line="300" w:lineRule="auto"/>
        <w:rPr>
          <w:rFonts w:asciiTheme="minorEastAsia" w:hAnsiTheme="minorEastAsia" w:eastAsiaTheme="minorEastAsia" w:cstheme="minorEastAsia"/>
        </w:rPr>
      </w:pPr>
      <w:r>
        <w:rPr>
          <w:rFonts w:hint="eastAsia" w:ascii="黑体" w:hAnsi="黑体" w:eastAsia="黑体" w:cs="黑体"/>
        </w:rPr>
        <w:t>7.5.2  合格批的判定</w:t>
      </w:r>
    </w:p>
    <w:p>
      <w:pPr>
        <w:autoSpaceDN/>
        <w:spacing w:line="300" w:lineRule="auto"/>
        <w:rPr>
          <w:rFonts w:asciiTheme="minorEastAsia" w:hAnsiTheme="minorEastAsia" w:eastAsiaTheme="minorEastAsia" w:cstheme="minorEastAsia"/>
        </w:rPr>
      </w:pPr>
      <w:r>
        <w:rPr>
          <w:rFonts w:hint="eastAsia" w:ascii="黑体" w:hAnsi="黑体" w:eastAsia="黑体" w:cs="黑体"/>
        </w:rPr>
        <w:t>7.5.2.1</w:t>
      </w:r>
      <w:r>
        <w:rPr>
          <w:rFonts w:hint="eastAsia" w:asciiTheme="minorEastAsia" w:hAnsiTheme="minorEastAsia" w:eastAsiaTheme="minorEastAsia" w:cstheme="minorEastAsia"/>
        </w:rPr>
        <w:t xml:space="preserve">  外观质量、印刷质量及尺寸偏差按表7判定。</w:t>
      </w:r>
    </w:p>
    <w:p>
      <w:pPr>
        <w:autoSpaceDN/>
        <w:spacing w:line="300" w:lineRule="auto"/>
        <w:rPr>
          <w:rFonts w:asciiTheme="minorEastAsia" w:hAnsiTheme="minorEastAsia" w:eastAsiaTheme="minorEastAsia" w:cstheme="minorEastAsia"/>
        </w:rPr>
      </w:pPr>
      <w:r>
        <w:rPr>
          <w:rFonts w:hint="eastAsia" w:ascii="黑体" w:hAnsi="黑体" w:eastAsia="黑体" w:cs="黑体"/>
        </w:rPr>
        <w:t>7.5.2.2</w:t>
      </w:r>
      <w:r>
        <w:rPr>
          <w:rFonts w:hint="eastAsia" w:asciiTheme="minorEastAsia" w:hAnsiTheme="minorEastAsia" w:eastAsiaTheme="minorEastAsia" w:cstheme="minorEastAsia"/>
        </w:rPr>
        <w:t xml:space="preserve">  袋的耐压性能、跌落性能按表8判定。</w:t>
      </w:r>
    </w:p>
    <w:p>
      <w:pPr>
        <w:autoSpaceDN/>
        <w:spacing w:line="300" w:lineRule="auto"/>
        <w:rPr>
          <w:rFonts w:asciiTheme="minorEastAsia" w:hAnsiTheme="minorEastAsia" w:eastAsiaTheme="minorEastAsia" w:cstheme="minorEastAsia"/>
        </w:rPr>
      </w:pPr>
      <w:r>
        <w:rPr>
          <w:rFonts w:hint="eastAsia" w:ascii="黑体" w:hAnsi="黑体" w:eastAsia="黑体" w:cs="黑体"/>
        </w:rPr>
        <w:t xml:space="preserve">7.5.2.3 </w:t>
      </w:r>
      <w:r>
        <w:rPr>
          <w:rFonts w:hint="eastAsia" w:asciiTheme="minorEastAsia" w:hAnsiTheme="minorEastAsia" w:eastAsiaTheme="minorEastAsia" w:cstheme="minorEastAsia"/>
        </w:rPr>
        <w:t xml:space="preserve"> 所有项目检测结果符合本文件要求，则判该批产品合格。</w:t>
      </w:r>
    </w:p>
    <w:p>
      <w:pPr>
        <w:tabs>
          <w:tab w:val="center" w:pos="4252"/>
        </w:tabs>
        <w:autoSpaceDN/>
        <w:spacing w:line="300" w:lineRule="auto"/>
        <w:rPr>
          <w:rFonts w:asciiTheme="minorEastAsia" w:hAnsiTheme="minorEastAsia" w:eastAsiaTheme="minorEastAsia" w:cstheme="minorEastAsia"/>
        </w:rPr>
      </w:pPr>
    </w:p>
    <w:p>
      <w:pPr>
        <w:tabs>
          <w:tab w:val="center" w:pos="4252"/>
        </w:tabs>
        <w:autoSpaceDN/>
        <w:spacing w:line="300" w:lineRule="auto"/>
        <w:rPr>
          <w:rFonts w:ascii="黑体" w:hAnsi="黑体" w:eastAsia="黑体" w:cs="黑体"/>
        </w:rPr>
      </w:pPr>
      <w:r>
        <w:rPr>
          <w:rFonts w:hint="eastAsia" w:ascii="黑体" w:hAnsi="黑体" w:eastAsia="黑体" w:cs="黑体"/>
          <w:spacing w:val="8"/>
        </w:rPr>
        <w:t>8</w:t>
      </w:r>
      <w:r>
        <w:rPr>
          <w:rFonts w:hint="eastAsia" w:ascii="黑体" w:hAnsi="黑体" w:eastAsia="黑体" w:cs="黑体"/>
          <w:spacing w:val="6"/>
        </w:rPr>
        <w:t xml:space="preserve">  标志、包装、运输、贮存</w:t>
      </w:r>
    </w:p>
    <w:p>
      <w:pPr>
        <w:autoSpaceDN/>
        <w:spacing w:line="300" w:lineRule="auto"/>
        <w:rPr>
          <w:rFonts w:ascii="黑体" w:hAnsi="黑体" w:eastAsia="黑体" w:cs="黑体"/>
        </w:rPr>
      </w:pPr>
      <w:r>
        <w:rPr>
          <w:rFonts w:hint="eastAsia" w:ascii="黑体" w:hAnsi="黑体" w:eastAsia="黑体" w:cs="黑体"/>
        </w:rPr>
        <w:t>8.1  标志</w:t>
      </w:r>
    </w:p>
    <w:p>
      <w:pPr>
        <w:autoSpaceDN/>
        <w:spacing w:line="30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产品的每件包装上均应附有合格证并标明产品名称、类别、规格、使用条件（温度、时间）、数量、质量、批号、生产日期、检验员代码、生产单位、生产单位地址和文件编号等。</w:t>
      </w:r>
    </w:p>
    <w:p>
      <w:pPr>
        <w:autoSpaceDN/>
        <w:spacing w:line="300" w:lineRule="auto"/>
        <w:ind w:firstLine="420" w:firstLineChars="200"/>
        <w:rPr>
          <w:rFonts w:asciiTheme="minorEastAsia" w:hAnsiTheme="minorEastAsia" w:eastAsiaTheme="minorEastAsia" w:cstheme="minorEastAsia"/>
        </w:rPr>
      </w:pPr>
      <w:r>
        <w:rPr>
          <w:rFonts w:hint="eastAsia" w:ascii="宋体" w:hAnsi="宋体" w:eastAsia="宋体" w:cs="宋体"/>
          <w:color w:val="auto"/>
        </w:rPr>
        <w:t>生物降解复合膜、袋的标识及其标注要求应符合</w:t>
      </w:r>
      <w:r>
        <w:rPr>
          <w:rFonts w:ascii="宋体" w:hAnsi="宋体" w:eastAsia="宋体" w:cs="宋体"/>
          <w:color w:val="auto"/>
        </w:rPr>
        <w:t>GB/T 41010中的规定</w:t>
      </w:r>
      <w:r>
        <w:rPr>
          <w:rFonts w:hint="eastAsia" w:ascii="宋体" w:hAnsi="宋体" w:eastAsia="宋体" w:cs="宋体"/>
          <w:color w:val="auto"/>
        </w:rPr>
        <w:t>。</w:t>
      </w:r>
    </w:p>
    <w:p>
      <w:pPr>
        <w:autoSpaceDN/>
        <w:spacing w:line="300" w:lineRule="auto"/>
        <w:rPr>
          <w:rFonts w:ascii="黑体" w:hAnsi="黑体" w:eastAsia="黑体" w:cs="黑体"/>
        </w:rPr>
      </w:pPr>
      <w:r>
        <w:rPr>
          <w:rFonts w:hint="eastAsia" w:ascii="黑体" w:hAnsi="黑体" w:eastAsia="黑体" w:cs="黑体"/>
        </w:rPr>
        <w:t>8.2  包装</w:t>
      </w:r>
    </w:p>
    <w:p>
      <w:pPr>
        <w:autoSpaceDN/>
        <w:spacing w:line="30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产品用符合</w:t>
      </w:r>
      <w:r>
        <w:rPr>
          <w:rFonts w:hint="eastAsia" w:asciiTheme="minorEastAsia" w:hAnsiTheme="minorEastAsia" w:eastAsiaTheme="minorEastAsia" w:cstheme="minorEastAsia"/>
          <w:color w:val="auto"/>
        </w:rPr>
        <w:t>食品包装要求的纸张或塑料薄膜进行内包装。采用瓦楞纸箱进行外包装，箱外用封箱胶带、打包带封箱。也可由供需双方商定。</w:t>
      </w:r>
    </w:p>
    <w:p>
      <w:pPr>
        <w:autoSpaceDN/>
        <w:spacing w:line="300" w:lineRule="auto"/>
        <w:rPr>
          <w:rFonts w:ascii="黑体" w:hAnsi="黑体" w:eastAsia="黑体" w:cs="黑体"/>
        </w:rPr>
      </w:pPr>
      <w:r>
        <w:rPr>
          <w:rFonts w:hint="eastAsia" w:ascii="黑体" w:hAnsi="黑体" w:eastAsia="黑体" w:cs="黑体"/>
        </w:rPr>
        <w:t>8.3  运输</w:t>
      </w:r>
    </w:p>
    <w:p>
      <w:pPr>
        <w:autoSpaceDN/>
        <w:spacing w:line="30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运输时应防止碰撞或接触锐利物体，轻装轻卸，同时避免日晒雨淋，保证包装完好及产品不受污染。其标志方法按照GB/T 191的规定进行。</w:t>
      </w:r>
    </w:p>
    <w:p>
      <w:pPr>
        <w:autoSpaceDN/>
        <w:spacing w:line="300" w:lineRule="auto"/>
        <w:rPr>
          <w:rFonts w:ascii="黑体" w:hAnsi="黑体" w:eastAsia="黑体" w:cs="黑体"/>
        </w:rPr>
      </w:pPr>
      <w:r>
        <w:rPr>
          <w:rFonts w:hint="eastAsia" w:ascii="黑体" w:hAnsi="黑体" w:eastAsia="黑体" w:cs="黑体"/>
        </w:rPr>
        <w:t>8.4  贮存</w:t>
      </w:r>
    </w:p>
    <w:p>
      <w:pPr>
        <w:autoSpaceDN/>
        <w:spacing w:line="30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产品应贮存在清洁、干燥和通风的库房内，避免阳光直射，距热源不小于</w:t>
      </w:r>
      <w:r>
        <w:rPr>
          <w:rFonts w:asciiTheme="minorEastAsia" w:hAnsiTheme="minorEastAsia" w:eastAsiaTheme="minorEastAsia" w:cstheme="minorEastAsia"/>
        </w:rPr>
        <w:t>1 m，堆放合理，产品贮存期为自生产之日起一年。</w:t>
      </w:r>
    </w:p>
    <w:p>
      <w:pPr>
        <w:autoSpaceDN/>
        <w:spacing w:line="300" w:lineRule="auto"/>
        <w:ind w:firstLine="420" w:firstLineChars="200"/>
        <w:rPr>
          <w:rFonts w:asciiTheme="minorEastAsia" w:hAnsiTheme="minorEastAsia" w:eastAsiaTheme="minorEastAsia" w:cstheme="minorEastAsia"/>
        </w:rPr>
      </w:pPr>
    </w:p>
    <w:p>
      <w:pPr>
        <w:autoSpaceDN/>
        <w:spacing w:before="48" w:line="300" w:lineRule="auto"/>
        <w:jc w:val="right"/>
        <w:rPr>
          <w:rFonts w:ascii="黑体" w:hAnsi="黑体" w:eastAsia="黑体" w:cs="黑体"/>
          <w:spacing w:val="8"/>
          <w:position w:val="1"/>
        </w:rPr>
      </w:pPr>
      <w:r>
        <w:rPr>
          <w:rFonts w:hint="eastAsia" w:ascii="黑体" w:hAnsi="黑体" w:eastAsia="黑体" w:cs="黑体"/>
          <w:position w:val="1"/>
        </w:rPr>
        <w:t>T</w:t>
      </w:r>
      <w:r>
        <w:rPr>
          <w:rFonts w:hint="eastAsia" w:ascii="黑体" w:hAnsi="黑体" w:eastAsia="黑体" w:cs="黑体"/>
          <w:spacing w:val="13"/>
          <w:position w:val="1"/>
        </w:rPr>
        <w:t>/</w:t>
      </w:r>
      <w:r>
        <w:rPr>
          <w:rFonts w:hint="eastAsia" w:ascii="黑体" w:hAnsi="黑体" w:eastAsia="黑体" w:cs="黑体"/>
          <w:position w:val="1"/>
        </w:rPr>
        <w:t>SHBX</w:t>
      </w:r>
      <w:r>
        <w:rPr>
          <w:rFonts w:hint="eastAsia" w:ascii="黑体" w:hAnsi="黑体" w:eastAsia="黑体" w:cs="黑体"/>
          <w:spacing w:val="8"/>
          <w:position w:val="1"/>
        </w:rPr>
        <w:t xml:space="preserve"> ×—××××</w:t>
      </w: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sectPr>
          <w:footerReference r:id="rId5" w:type="default"/>
          <w:pgSz w:w="11905" w:h="16839"/>
          <w:pgMar w:top="814" w:right="1697" w:bottom="1168" w:left="1703" w:header="0" w:footer="1008" w:gutter="0"/>
          <w:cols w:space="720" w:num="1"/>
        </w:sect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r>
        <mc:AlternateContent>
          <mc:Choice Requires="wps">
            <w:drawing>
              <wp:anchor distT="0" distB="0" distL="114300" distR="114300" simplePos="0" relativeHeight="251663360" behindDoc="0" locked="0" layoutInCell="1" allowOverlap="1">
                <wp:simplePos x="0" y="0"/>
                <wp:positionH relativeFrom="column">
                  <wp:posOffset>5072380</wp:posOffset>
                </wp:positionH>
                <wp:positionV relativeFrom="paragraph">
                  <wp:posOffset>175260</wp:posOffset>
                </wp:positionV>
                <wp:extent cx="337820" cy="1638300"/>
                <wp:effectExtent l="0" t="0" r="0" b="0"/>
                <wp:wrapNone/>
                <wp:docPr id="9" name="文本框 9"/>
                <wp:cNvGraphicFramePr/>
                <a:graphic xmlns:a="http://schemas.openxmlformats.org/drawingml/2006/main">
                  <a:graphicData uri="http://schemas.microsoft.com/office/word/2010/wordprocessingShape">
                    <wps:wsp>
                      <wps:cNvSpPr txBox="1"/>
                      <wps:spPr>
                        <a:xfrm rot="10800000">
                          <a:off x="6258560" y="575945"/>
                          <a:ext cx="337820" cy="16383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pPr>
                              <w:rPr>
                                <w:rFonts w:ascii="黑体" w:hAnsi="黑体" w:eastAsia="黑体" w:cs="黑体"/>
                              </w:rPr>
                            </w:pPr>
                            <w:r>
                              <w:rPr>
                                <w:rFonts w:hint="eastAsia" w:ascii="黑体" w:hAnsi="黑体" w:eastAsia="黑体" w:cs="黑体"/>
                              </w:rPr>
                              <w:t>T/SHBX ×—××××</w:t>
                            </w:r>
                          </w:p>
                        </w:txbxContent>
                      </wps:txbx>
                      <wps:bodyPr rot="0" spcFirstLastPara="0" vertOverflow="overflow" horzOverflow="overflow" vert="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9.4pt;margin-top:13.8pt;height:129pt;width:26.6pt;rotation:11796480f;z-index:251663360;mso-width-relative:page;mso-height-relative:page;" filled="f" stroked="f" coordsize="21600,21600" o:gfxdata="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MWHq2TaAAAACgEAAA8AAAAAAAAAAQAgAAAAIgAAAGRycy9k&#10;b3ducmV2LnhtbFBLAQIUABQAAAAIAIdO4kDYrK13cgIAALsEAAAOAAAAAAAAAAEAIAAAACkBAABk&#10;cnMvZTJvRG9jLnhtbFBLBQYAAAAABgAGAFkBAAANBgAAAAA=&#10;">
                <v:fill on="f" focussize="0,0"/>
                <v:stroke on="f" weight="2pt"/>
                <v:imagedata o:title=""/>
                <o:lock v:ext="edit" aspectratio="f"/>
                <v:textbox style="layout-flow:vertical;">
                  <w:txbxContent>
                    <w:p>
                      <w:pPr>
                        <w:rPr>
                          <w:rFonts w:ascii="黑体" w:hAnsi="黑体" w:eastAsia="黑体" w:cs="黑体"/>
                        </w:rPr>
                      </w:pPr>
                      <w:r>
                        <w:rPr>
                          <w:rFonts w:hint="eastAsia" w:ascii="黑体" w:hAnsi="黑体" w:eastAsia="黑体" w:cs="黑体"/>
                        </w:rPr>
                        <w:t>T/SHBX ×—××××</w:t>
                      </w:r>
                    </w:p>
                  </w:txbxContent>
                </v:textbox>
              </v:shape>
            </w:pict>
          </mc:Fallback>
        </mc:AlternateContent>
      </w: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rPr>
          <w:rFonts w:asciiTheme="minorEastAsia" w:hAnsiTheme="minorEastAsia" w:eastAsiaTheme="minorEastAsia" w:cstheme="minorEastAsia"/>
          <w:kern w:val="2"/>
        </w:rPr>
      </w:pPr>
    </w:p>
    <w:p>
      <w:pPr>
        <w:widowControl w:val="0"/>
        <w:autoSpaceDN/>
        <w:spacing w:line="300" w:lineRule="auto"/>
        <w:jc w:val="center"/>
        <w:rPr>
          <w:rFonts w:asciiTheme="minorEastAsia" w:hAnsiTheme="minorEastAsia" w:eastAsiaTheme="minorEastAsia" w:cstheme="minorEastAsia"/>
          <w:kern w:val="2"/>
        </w:rPr>
      </w:pPr>
    </w:p>
    <w:p>
      <w:pPr>
        <w:widowControl w:val="0"/>
        <w:autoSpaceDN/>
        <w:spacing w:line="360" w:lineRule="auto"/>
        <w:ind w:left="4830" w:leftChars="2300"/>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上海市包装技术协会</w:t>
      </w:r>
    </w:p>
    <w:p>
      <w:pPr>
        <w:widowControl w:val="0"/>
        <w:autoSpaceDN/>
        <w:spacing w:line="360" w:lineRule="auto"/>
        <w:ind w:left="4830" w:leftChars="2300"/>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团体标准</w:t>
      </w:r>
    </w:p>
    <w:p>
      <w:pPr>
        <w:widowControl w:val="0"/>
        <w:autoSpaceDN/>
        <w:spacing w:line="360" w:lineRule="auto"/>
        <w:ind w:left="4830" w:leftChars="2300"/>
        <w:jc w:val="center"/>
        <w:rPr>
          <w:rFonts w:ascii="黑体" w:hAnsi="黑体" w:eastAsia="黑体" w:cs="黑体"/>
          <w:color w:val="FF0000"/>
          <w:kern w:val="2"/>
          <w:sz w:val="28"/>
          <w:szCs w:val="28"/>
        </w:rPr>
      </w:pPr>
      <w:r>
        <w:rPr>
          <w:rFonts w:hint="eastAsia" w:ascii="黑体" w:hAnsi="黑体" w:eastAsia="黑体" w:cs="黑体"/>
          <w:color w:val="FF0000"/>
          <w:kern w:val="2"/>
          <w:sz w:val="28"/>
          <w:szCs w:val="28"/>
        </w:rPr>
        <w:t>标准名称</w:t>
      </w:r>
    </w:p>
    <w:p>
      <w:pPr>
        <w:widowControl w:val="0"/>
        <w:autoSpaceDN/>
        <w:spacing w:line="360" w:lineRule="auto"/>
        <w:ind w:left="4830" w:leftChars="2300"/>
        <w:jc w:val="center"/>
        <w:rPr>
          <w:rFonts w:ascii="黑体" w:hAnsi="黑体" w:eastAsia="黑体" w:cs="黑体"/>
          <w:color w:val="FF0000"/>
          <w:kern w:val="2"/>
          <w:sz w:val="28"/>
          <w:szCs w:val="28"/>
        </w:rPr>
      </w:pPr>
      <w:r>
        <w:rPr>
          <w:rFonts w:hint="eastAsia" w:ascii="黑体" w:hAnsi="黑体" w:eastAsia="黑体" w:cs="黑体"/>
          <w:color w:val="FF0000"/>
          <w:kern w:val="2"/>
          <w:sz w:val="28"/>
          <w:szCs w:val="28"/>
        </w:rPr>
        <w:t xml:space="preserve">T/SHBX ×××—20×× </w:t>
      </w:r>
    </w:p>
    <w:p>
      <w:pPr>
        <w:widowControl w:val="0"/>
        <w:autoSpaceDN/>
        <w:spacing w:line="360" w:lineRule="auto"/>
        <w:ind w:left="4830" w:leftChars="2300"/>
        <w:jc w:val="center"/>
        <w:rPr>
          <w:rFonts w:ascii="宋体" w:hAnsi="宋体" w:eastAsia="宋体" w:cs="宋体"/>
          <w:kern w:val="2"/>
          <w:sz w:val="28"/>
          <w:szCs w:val="28"/>
        </w:rPr>
      </w:pPr>
      <w:r>
        <w:rPr>
          <w:rFonts w:hint="eastAsia" w:ascii="宋体" w:hAnsi="宋体" w:eastAsia="宋体" w:cs="宋体"/>
          <w:kern w:val="2"/>
          <w:sz w:val="28"/>
          <w:szCs w:val="28"/>
        </w:rPr>
        <w:t>※</w:t>
      </w:r>
    </w:p>
    <w:p>
      <w:pPr>
        <w:widowControl w:val="0"/>
        <w:autoSpaceDN/>
        <w:spacing w:line="360" w:lineRule="auto"/>
        <w:ind w:left="4830" w:leftChars="2300"/>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上海市包装技术协会标准化委员会编印</w:t>
      </w:r>
    </w:p>
    <w:p>
      <w:pPr>
        <w:widowControl w:val="0"/>
        <w:autoSpaceDN/>
        <w:spacing w:line="360" w:lineRule="auto"/>
        <w:ind w:left="4830" w:leftChars="2300"/>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上海市南昌路 47 号 3319 室（200020）</w:t>
      </w:r>
    </w:p>
    <w:p>
      <w:pPr>
        <w:widowControl w:val="0"/>
        <w:autoSpaceDN/>
        <w:spacing w:line="360" w:lineRule="auto"/>
        <w:ind w:left="4830" w:leftChars="2300"/>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电话：021-53828605</w:t>
      </w:r>
    </w:p>
    <w:p>
      <w:pPr>
        <w:widowControl w:val="0"/>
        <w:autoSpaceDN/>
        <w:spacing w:line="360" w:lineRule="auto"/>
        <w:ind w:left="4830" w:leftChars="2300"/>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网址：http://www.shanghaipack.org.cn/</w:t>
      </w:r>
    </w:p>
    <w:p>
      <w:pPr>
        <w:widowControl w:val="0"/>
        <w:autoSpaceDN/>
        <w:spacing w:line="360" w:lineRule="auto"/>
        <w:ind w:left="4830" w:leftChars="2300"/>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邮箱：shanghaibaoxie@126.com</w:t>
      </w:r>
    </w:p>
    <w:p>
      <w:pPr>
        <w:widowControl w:val="0"/>
        <w:autoSpaceDN/>
        <w:spacing w:line="360" w:lineRule="auto"/>
        <w:ind w:left="4830" w:leftChars="2300"/>
        <w:jc w:val="center"/>
        <w:rPr>
          <w:rFonts w:asciiTheme="minorEastAsia" w:hAnsiTheme="minorEastAsia" w:eastAsiaTheme="minorEastAsia" w:cstheme="minorEastAsia"/>
          <w:spacing w:val="2"/>
        </w:rPr>
      </w:pPr>
      <w:r>
        <w:rPr>
          <w:rFonts w:hint="eastAsia" w:asciiTheme="minorEastAsia" w:hAnsiTheme="minorEastAsia" w:eastAsiaTheme="minorEastAsia" w:cstheme="minorEastAsia"/>
          <w:kern w:val="2"/>
        </w:rPr>
        <w:t>版权专有 侵权必究</w:t>
      </w:r>
    </w:p>
    <w:sectPr>
      <w:footerReference r:id="rId6" w:type="default"/>
      <w:pgSz w:w="11905" w:h="16839"/>
      <w:pgMar w:top="814" w:right="1697" w:bottom="1168" w:left="1703" w:header="0" w:footer="100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226"/>
      <w:rPr>
        <w:rFonts w:ascii="Times New Roman" w:hAnsi="Times New Roman" w:eastAsia="Times New Roman" w:cs="Times New Roman"/>
        <w:sz w:val="17"/>
        <w:szCs w:val="17"/>
      </w:rPr>
    </w:pPr>
    <w:r>
      <w:rPr>
        <w:rFonts w:ascii="Times New Roman" w:hAnsi="Times New Roman" w:eastAsia="Times New Roman" w:cs="Times New Roman"/>
        <w:sz w:val="17"/>
        <w:szCs w:val="17"/>
      </w:rPr>
      <w:t>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219"/>
      <w:rPr>
        <w:rFonts w:ascii="Times New Roman" w:hAnsi="Times New Roman" w:eastAsia="Times New Roman" w:cs="Times New Roman"/>
        <w:sz w:val="17"/>
        <w:szCs w:val="17"/>
      </w:rPr>
    </w:pPr>
    <w:r>
      <w:rPr>
        <w:rFonts w:ascii="Times New Roman" w:hAnsi="Times New Roman" w:eastAsia="Times New Roman" w:cs="Times New Roman"/>
        <w:sz w:val="17"/>
        <w:szCs w:val="17"/>
      </w:rPr>
      <w:t>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1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r>
      <w:rPr>
        <w:rFonts w:ascii="Times New Roman" w:hAnsi="Times New Roman" w:eastAsia="Times New Roman" w:cs="Times New Roman"/>
        <w:sz w:val="17"/>
        <w:szCs w:val="17"/>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10"/>
      <w:rPr>
        <w:rFonts w:ascii="Times New Roman" w:hAnsi="Times New Roman" w:eastAsia="Times New Roman" w:cs="Times New Roman"/>
        <w:sz w:val="17"/>
        <w:szCs w:val="17"/>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13141E"/>
    <w:multiLevelType w:val="multilevel"/>
    <w:tmpl w:val="6E13141E"/>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YyMDEyOWFiZjAxOWNlZWIwYTAwZDBmMzcwMGYyYjIifQ=="/>
  </w:docVars>
  <w:rsids>
    <w:rsidRoot w:val="00A96A02"/>
    <w:rsid w:val="00005390"/>
    <w:rsid w:val="00020F9E"/>
    <w:rsid w:val="00031583"/>
    <w:rsid w:val="00034BAE"/>
    <w:rsid w:val="0004550D"/>
    <w:rsid w:val="0008563D"/>
    <w:rsid w:val="000A14E7"/>
    <w:rsid w:val="000B6568"/>
    <w:rsid w:val="000B7CD4"/>
    <w:rsid w:val="000D73BF"/>
    <w:rsid w:val="000E2375"/>
    <w:rsid w:val="000E33FC"/>
    <w:rsid w:val="000F2A4F"/>
    <w:rsid w:val="000F7437"/>
    <w:rsid w:val="0010660A"/>
    <w:rsid w:val="00140DEB"/>
    <w:rsid w:val="001465E7"/>
    <w:rsid w:val="001A2400"/>
    <w:rsid w:val="001E14FE"/>
    <w:rsid w:val="001F3214"/>
    <w:rsid w:val="002001CE"/>
    <w:rsid w:val="0023408E"/>
    <w:rsid w:val="00252F0B"/>
    <w:rsid w:val="002672B8"/>
    <w:rsid w:val="002A4ED1"/>
    <w:rsid w:val="002A5940"/>
    <w:rsid w:val="002B681E"/>
    <w:rsid w:val="002C0DC4"/>
    <w:rsid w:val="002E5E09"/>
    <w:rsid w:val="002F75C7"/>
    <w:rsid w:val="00302A2B"/>
    <w:rsid w:val="003248E3"/>
    <w:rsid w:val="00326412"/>
    <w:rsid w:val="00344A0E"/>
    <w:rsid w:val="00345B9E"/>
    <w:rsid w:val="003510C4"/>
    <w:rsid w:val="003615F3"/>
    <w:rsid w:val="00376C48"/>
    <w:rsid w:val="00395D5F"/>
    <w:rsid w:val="003E3BAF"/>
    <w:rsid w:val="003E57D3"/>
    <w:rsid w:val="003E7F4D"/>
    <w:rsid w:val="0040130F"/>
    <w:rsid w:val="004114F3"/>
    <w:rsid w:val="00414B64"/>
    <w:rsid w:val="00431F4A"/>
    <w:rsid w:val="004420C0"/>
    <w:rsid w:val="004A2B9D"/>
    <w:rsid w:val="004F0F8F"/>
    <w:rsid w:val="004F444B"/>
    <w:rsid w:val="004F54B8"/>
    <w:rsid w:val="00510E51"/>
    <w:rsid w:val="005270F8"/>
    <w:rsid w:val="0053368B"/>
    <w:rsid w:val="00556C38"/>
    <w:rsid w:val="00587CC7"/>
    <w:rsid w:val="00590CB9"/>
    <w:rsid w:val="005956E0"/>
    <w:rsid w:val="005979F1"/>
    <w:rsid w:val="005B4D6F"/>
    <w:rsid w:val="005D242F"/>
    <w:rsid w:val="006022F5"/>
    <w:rsid w:val="00611211"/>
    <w:rsid w:val="006345A5"/>
    <w:rsid w:val="00645BA9"/>
    <w:rsid w:val="00647A7A"/>
    <w:rsid w:val="0066099D"/>
    <w:rsid w:val="0066112A"/>
    <w:rsid w:val="00676D8F"/>
    <w:rsid w:val="006833B9"/>
    <w:rsid w:val="0069216C"/>
    <w:rsid w:val="006B5CC8"/>
    <w:rsid w:val="006C63E2"/>
    <w:rsid w:val="006D3100"/>
    <w:rsid w:val="006D7556"/>
    <w:rsid w:val="006E6ADB"/>
    <w:rsid w:val="006F1650"/>
    <w:rsid w:val="00713CF3"/>
    <w:rsid w:val="007248B8"/>
    <w:rsid w:val="00744388"/>
    <w:rsid w:val="00765886"/>
    <w:rsid w:val="007A301A"/>
    <w:rsid w:val="007A6B8D"/>
    <w:rsid w:val="007B1413"/>
    <w:rsid w:val="007C2AC7"/>
    <w:rsid w:val="007C44D3"/>
    <w:rsid w:val="007C5890"/>
    <w:rsid w:val="007F0FFA"/>
    <w:rsid w:val="007F207D"/>
    <w:rsid w:val="00807B8B"/>
    <w:rsid w:val="0081570A"/>
    <w:rsid w:val="00816EE5"/>
    <w:rsid w:val="00820C37"/>
    <w:rsid w:val="00826784"/>
    <w:rsid w:val="00835AEC"/>
    <w:rsid w:val="0083720A"/>
    <w:rsid w:val="00860662"/>
    <w:rsid w:val="00873760"/>
    <w:rsid w:val="00874416"/>
    <w:rsid w:val="00890496"/>
    <w:rsid w:val="008A28BD"/>
    <w:rsid w:val="008B09F0"/>
    <w:rsid w:val="008C3D86"/>
    <w:rsid w:val="008E119C"/>
    <w:rsid w:val="00902982"/>
    <w:rsid w:val="00905C68"/>
    <w:rsid w:val="00916EA7"/>
    <w:rsid w:val="0092177D"/>
    <w:rsid w:val="00933D9E"/>
    <w:rsid w:val="00980DD2"/>
    <w:rsid w:val="00983925"/>
    <w:rsid w:val="009A4EAE"/>
    <w:rsid w:val="009D31D2"/>
    <w:rsid w:val="009E3F22"/>
    <w:rsid w:val="009F7C17"/>
    <w:rsid w:val="00A10150"/>
    <w:rsid w:val="00A27131"/>
    <w:rsid w:val="00A513F5"/>
    <w:rsid w:val="00A6351F"/>
    <w:rsid w:val="00A714B0"/>
    <w:rsid w:val="00A71903"/>
    <w:rsid w:val="00A82122"/>
    <w:rsid w:val="00A96A02"/>
    <w:rsid w:val="00AA02DB"/>
    <w:rsid w:val="00AA61B3"/>
    <w:rsid w:val="00AB68D6"/>
    <w:rsid w:val="00AD4625"/>
    <w:rsid w:val="00AF3CFA"/>
    <w:rsid w:val="00B11ECA"/>
    <w:rsid w:val="00B278BE"/>
    <w:rsid w:val="00B3218F"/>
    <w:rsid w:val="00B50381"/>
    <w:rsid w:val="00B517C5"/>
    <w:rsid w:val="00B559D9"/>
    <w:rsid w:val="00B75343"/>
    <w:rsid w:val="00B7716E"/>
    <w:rsid w:val="00BA092A"/>
    <w:rsid w:val="00BD0A3C"/>
    <w:rsid w:val="00BD7E0C"/>
    <w:rsid w:val="00BF4CA5"/>
    <w:rsid w:val="00C1495A"/>
    <w:rsid w:val="00C35E93"/>
    <w:rsid w:val="00C3734F"/>
    <w:rsid w:val="00C50C7C"/>
    <w:rsid w:val="00C63038"/>
    <w:rsid w:val="00C67BDD"/>
    <w:rsid w:val="00C82EBA"/>
    <w:rsid w:val="00C97940"/>
    <w:rsid w:val="00CA6328"/>
    <w:rsid w:val="00CE77DA"/>
    <w:rsid w:val="00CF47A5"/>
    <w:rsid w:val="00D31F7E"/>
    <w:rsid w:val="00D359E8"/>
    <w:rsid w:val="00D371DA"/>
    <w:rsid w:val="00D55EC8"/>
    <w:rsid w:val="00D67054"/>
    <w:rsid w:val="00D91180"/>
    <w:rsid w:val="00D91499"/>
    <w:rsid w:val="00DD38AB"/>
    <w:rsid w:val="00DF022B"/>
    <w:rsid w:val="00DF6DAB"/>
    <w:rsid w:val="00E03649"/>
    <w:rsid w:val="00E2331D"/>
    <w:rsid w:val="00E278D4"/>
    <w:rsid w:val="00E5247C"/>
    <w:rsid w:val="00E65548"/>
    <w:rsid w:val="00E669E8"/>
    <w:rsid w:val="00E771C6"/>
    <w:rsid w:val="00E84630"/>
    <w:rsid w:val="00E97F64"/>
    <w:rsid w:val="00EB78B1"/>
    <w:rsid w:val="00EC2C87"/>
    <w:rsid w:val="00ED71DF"/>
    <w:rsid w:val="00EF5998"/>
    <w:rsid w:val="00F06638"/>
    <w:rsid w:val="00F15173"/>
    <w:rsid w:val="00F242F9"/>
    <w:rsid w:val="00F31A70"/>
    <w:rsid w:val="00F4386B"/>
    <w:rsid w:val="00F5292E"/>
    <w:rsid w:val="00F541B6"/>
    <w:rsid w:val="00F624DC"/>
    <w:rsid w:val="00F75903"/>
    <w:rsid w:val="00F75EFE"/>
    <w:rsid w:val="00F801A6"/>
    <w:rsid w:val="00F91E0E"/>
    <w:rsid w:val="00FA63D9"/>
    <w:rsid w:val="00FB1661"/>
    <w:rsid w:val="00FB26C4"/>
    <w:rsid w:val="00FC0378"/>
    <w:rsid w:val="00FC31B5"/>
    <w:rsid w:val="00FD26A2"/>
    <w:rsid w:val="00FD2B22"/>
    <w:rsid w:val="00FD2C30"/>
    <w:rsid w:val="00FF0295"/>
    <w:rsid w:val="02C1531D"/>
    <w:rsid w:val="250170D4"/>
    <w:rsid w:val="2E3C794D"/>
    <w:rsid w:val="2E4C30DD"/>
    <w:rsid w:val="32A831B2"/>
    <w:rsid w:val="349276C0"/>
    <w:rsid w:val="3D283827"/>
    <w:rsid w:val="3DE8684F"/>
    <w:rsid w:val="40951EC6"/>
    <w:rsid w:val="445D419E"/>
    <w:rsid w:val="47681440"/>
    <w:rsid w:val="51F53C68"/>
    <w:rsid w:val="52177501"/>
    <w:rsid w:val="54DE397F"/>
    <w:rsid w:val="69FC4D49"/>
    <w:rsid w:val="6BC04E8F"/>
    <w:rsid w:val="6D262AD0"/>
    <w:rsid w:val="70C80274"/>
    <w:rsid w:val="73CB4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caption"/>
    <w:basedOn w:val="1"/>
    <w:next w:val="1"/>
    <w:autoRedefine/>
    <w:semiHidden/>
    <w:unhideWhenUsed/>
    <w:qFormat/>
    <w:uiPriority w:val="0"/>
    <w:rPr>
      <w:rFonts w:eastAsia="黑体"/>
      <w:sz w:val="20"/>
    </w:rPr>
  </w:style>
  <w:style w:type="paragraph" w:styleId="3">
    <w:name w:val="annotation text"/>
    <w:basedOn w:val="1"/>
    <w:link w:val="16"/>
    <w:autoRedefine/>
    <w:semiHidden/>
    <w:unhideWhenUsed/>
    <w:qFormat/>
    <w:uiPriority w:val="99"/>
  </w:style>
  <w:style w:type="paragraph" w:styleId="4">
    <w:name w:val="Balloon Text"/>
    <w:basedOn w:val="1"/>
    <w:link w:val="14"/>
    <w:autoRedefine/>
    <w:qFormat/>
    <w:uiPriority w:val="0"/>
    <w:rPr>
      <w:sz w:val="18"/>
      <w:szCs w:val="18"/>
    </w:rPr>
  </w:style>
  <w:style w:type="paragraph" w:styleId="5">
    <w:name w:val="footer"/>
    <w:basedOn w:val="1"/>
    <w:autoRedefine/>
    <w:qFormat/>
    <w:uiPriority w:val="0"/>
    <w:pPr>
      <w:tabs>
        <w:tab w:val="center" w:pos="4153"/>
        <w:tab w:val="right" w:pos="8306"/>
      </w:tabs>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7">
    <w:name w:val="annotation subject"/>
    <w:basedOn w:val="3"/>
    <w:next w:val="3"/>
    <w:link w:val="17"/>
    <w:autoRedefine/>
    <w:qFormat/>
    <w:uiPriority w:val="0"/>
    <w:rPr>
      <w:b/>
      <w:bCs/>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autoRedefine/>
    <w:semiHidden/>
    <w:unhideWhenUsed/>
    <w:qFormat/>
    <w:uiPriority w:val="99"/>
    <w:rPr>
      <w:sz w:val="21"/>
      <w:szCs w:val="21"/>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styleId="13">
    <w:name w:val="List Paragraph"/>
    <w:basedOn w:val="1"/>
    <w:autoRedefine/>
    <w:qFormat/>
    <w:uiPriority w:val="34"/>
    <w:pPr>
      <w:ind w:firstLine="420" w:firstLineChars="200"/>
    </w:pPr>
  </w:style>
  <w:style w:type="character" w:customStyle="1" w:styleId="14">
    <w:name w:val="批注框文本 Char"/>
    <w:basedOn w:val="10"/>
    <w:link w:val="4"/>
    <w:uiPriority w:val="0"/>
    <w:rPr>
      <w:rFonts w:ascii="Arial" w:hAnsi="Arial" w:eastAsia="Arial" w:cs="Arial"/>
      <w:snapToGrid w:val="0"/>
      <w:color w:val="000000"/>
      <w:sz w:val="18"/>
      <w:szCs w:val="18"/>
    </w:rPr>
  </w:style>
  <w:style w:type="character" w:styleId="15">
    <w:name w:val="Placeholder Text"/>
    <w:basedOn w:val="10"/>
    <w:autoRedefine/>
    <w:unhideWhenUsed/>
    <w:qFormat/>
    <w:uiPriority w:val="99"/>
    <w:rPr>
      <w:color w:val="808080"/>
    </w:rPr>
  </w:style>
  <w:style w:type="character" w:customStyle="1" w:styleId="16">
    <w:name w:val="批注文字 Char"/>
    <w:basedOn w:val="10"/>
    <w:link w:val="3"/>
    <w:autoRedefine/>
    <w:semiHidden/>
    <w:qFormat/>
    <w:uiPriority w:val="99"/>
    <w:rPr>
      <w:rFonts w:ascii="Arial" w:hAnsi="Arial" w:eastAsia="Arial" w:cs="Arial"/>
      <w:snapToGrid w:val="0"/>
      <w:color w:val="000000"/>
      <w:sz w:val="21"/>
      <w:szCs w:val="21"/>
    </w:rPr>
  </w:style>
  <w:style w:type="character" w:customStyle="1" w:styleId="17">
    <w:name w:val="批注主题 Char"/>
    <w:basedOn w:val="16"/>
    <w:link w:val="7"/>
    <w:autoRedefine/>
    <w:qFormat/>
    <w:uiPriority w:val="0"/>
    <w:rPr>
      <w:rFonts w:ascii="Arial" w:hAnsi="Arial" w:eastAsia="Arial" w:cs="Arial"/>
      <w:b/>
      <w:bCs/>
      <w:snapToGrid w:val="0"/>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C07ED6-18E8-4DA8-A368-9314E6954C02}">
  <ds:schemaRefs/>
</ds:datastoreItem>
</file>

<file path=docProps/app.xml><?xml version="1.0" encoding="utf-8"?>
<Properties xmlns="http://schemas.openxmlformats.org/officeDocument/2006/extended-properties" xmlns:vt="http://schemas.openxmlformats.org/officeDocument/2006/docPropsVTypes">
  <Template>Normal</Template>
  <Pages>11</Pages>
  <Words>1182</Words>
  <Characters>6743</Characters>
  <Lines>56</Lines>
  <Paragraphs>15</Paragraphs>
  <TotalTime>0</TotalTime>
  <ScaleCrop>false</ScaleCrop>
  <LinksUpToDate>false</LinksUpToDate>
  <CharactersWithSpaces>7910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2021-02-01T15:14:00Z</dcterms:created>
  <dc:creator>Administrator</dc:creator>
  <cp:lastModifiedBy>闫佳</cp:lastModifiedBy>
  <dcterms:modified xsi:type="dcterms:W3CDTF">2024-01-11T06:57:34Z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2023-06-07T09:47:06Z</vt:filetime>
  </property>
  <property fmtid="{D5CDD505-2E9C-101B-9397-08002B2CF9AE}" pid="4" name="KSOProductBuildVer">
    <vt:lpwstr>2052-12.1.0.16120</vt:lpwstr>
  </property>
  <property fmtid="{D5CDD505-2E9C-101B-9397-08002B2CF9AE}" pid="5" name="ICV">
    <vt:lpwstr>9D04CBB1AC8247D58D08599A6ABB9F67_12</vt:lpwstr>
  </property>
</Properties>
</file>