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03.080.10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GBC</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16</w:t>
            </w:r>
            <w:r>
              <w:rPr>
                <w:rFonts w:ascii="黑体" w:hAnsi="黑体" w:eastAsia="黑体"/>
                <w:sz w:val="21"/>
                <w:szCs w:val="21"/>
              </w:rPr>
              <w:fldChar w:fldCharType="end"/>
            </w:r>
            <w:bookmarkEnd w:id="2"/>
          </w:p>
        </w:tc>
      </w:tr>
    </w:tbl>
    <w:p>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广西物品编码与标准化促进会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GBC</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rP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2024</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第三方工业产品质量管家服务规范</w:t>
      </w:r>
      <w:r>
        <w:fldChar w:fldCharType="end"/>
      </w:r>
      <w:bookmarkEnd w:id="9"/>
    </w:p>
    <w:p>
      <w:pPr>
        <w:framePr w:w="9639" w:h="6974" w:hRule="exact" w:wrap="around" w:vAnchor="page" w:hAnchor="page" w:x="1419" w:y="6408" w:anchorLock="1"/>
        <w:ind w:left="-1418"/>
        <w:rPr>
          <w:rFonts w:ascii="黑体" w:hAnsi="黑体" w:eastAsia="黑体"/>
        </w:rPr>
      </w:pPr>
    </w:p>
    <w:p>
      <w:pPr>
        <w:pStyle w:val="126"/>
        <w:framePr w:w="9639" w:h="6974" w:hRule="exact" w:wrap="around" w:vAnchor="page" w:hAnchor="page" w:x="1419" w:y="6408" w:anchorLock="1"/>
        <w:textAlignment w:val="bottom"/>
        <w:rPr>
          <w:rFonts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Specification for third-party industrial product quality butler service</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2023</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2023</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9"/>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广西物品编码与标准化促进会</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after="360"/>
      </w:pPr>
      <w:bookmarkStart w:id="21" w:name="_Toc140586540"/>
      <w:bookmarkStart w:id="22" w:name="_Toc140591452"/>
      <w:bookmarkStart w:id="23" w:name="_Toc144820003"/>
      <w:bookmarkStart w:id="24" w:name="_Toc144387992"/>
      <w:bookmarkStart w:id="25" w:name="_Toc29835"/>
      <w:bookmarkStart w:id="26" w:name="BookMark2"/>
      <w:r>
        <w:rPr>
          <w:spacing w:val="320"/>
        </w:rPr>
        <w:t>前</w:t>
      </w:r>
      <w:r>
        <w:t>言</w:t>
      </w:r>
      <w:bookmarkEnd w:id="21"/>
      <w:bookmarkEnd w:id="22"/>
      <w:bookmarkEnd w:id="23"/>
      <w:bookmarkEnd w:id="24"/>
      <w:bookmarkEnd w:id="25"/>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请注意本文件的某些内容可能涉及专利。本文件的发布机构不承担识别专利的责任。</w:t>
      </w:r>
    </w:p>
    <w:p>
      <w:pPr>
        <w:pStyle w:val="57"/>
        <w:ind w:firstLine="420"/>
      </w:pPr>
      <w:r>
        <w:rPr>
          <w:rFonts w:hint="eastAsia"/>
        </w:rPr>
        <w:t>本文件由广西壮族自治区产品质量检验研究院提出、归口并宣贯。</w:t>
      </w:r>
    </w:p>
    <w:p>
      <w:pPr>
        <w:pStyle w:val="57"/>
        <w:ind w:firstLine="420"/>
      </w:pPr>
      <w:r>
        <w:rPr>
          <w:rFonts w:hint="eastAsia"/>
        </w:rPr>
        <w:t>本文件起草单位：广西壮族自治区产品质量检验研究院、广西益谱检测技术有限公司、广西南宁信雄科技服务有限公司。</w:t>
      </w:r>
    </w:p>
    <w:p>
      <w:pPr>
        <w:pStyle w:val="57"/>
        <w:ind w:firstLine="420"/>
      </w:pPr>
      <w:r>
        <w:rPr>
          <w:rFonts w:hint="eastAsia"/>
        </w:rPr>
        <w:t>本文件主要起草人：</w:t>
      </w:r>
    </w:p>
    <w:p>
      <w:pPr>
        <w:pStyle w:val="57"/>
        <w:ind w:firstLine="420"/>
      </w:pPr>
    </w:p>
    <w:p>
      <w:pPr>
        <w:pStyle w:val="57"/>
        <w:ind w:firstLine="42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cols w:space="425" w:num="1"/>
          <w:formProt w:val="0"/>
          <w:docGrid w:linePitch="312" w:charSpace="0"/>
        </w:sectPr>
      </w:pPr>
    </w:p>
    <w:bookmarkEnd w:id="26"/>
    <w:p>
      <w:pPr>
        <w:spacing w:line="20" w:lineRule="exact"/>
        <w:jc w:val="center"/>
        <w:rPr>
          <w:rFonts w:ascii="黑体" w:hAnsi="黑体" w:eastAsia="黑体"/>
          <w:sz w:val="32"/>
          <w:szCs w:val="32"/>
        </w:rPr>
      </w:pPr>
      <w:bookmarkStart w:id="27" w:name="BookMark4"/>
    </w:p>
    <w:p>
      <w:pPr>
        <w:spacing w:line="20" w:lineRule="exact"/>
        <w:jc w:val="center"/>
        <w:rPr>
          <w:rFonts w:ascii="黑体" w:hAnsi="黑体" w:eastAsia="黑体"/>
          <w:sz w:val="32"/>
          <w:szCs w:val="32"/>
        </w:rPr>
      </w:pPr>
    </w:p>
    <w:sdt>
      <w:sdtPr>
        <w:tag w:val="NEW_STAND_NAME"/>
        <w:id w:val="595910757"/>
        <w:lock w:val="sdtLocked"/>
        <w:placeholder>
          <w:docPart w:val="C589A4EAF81941C5B0FE240F6576C4A4"/>
        </w:placeholder>
      </w:sdtPr>
      <w:sdtEndPr>
        <w:rPr>
          <w:rFonts w:hint="eastAsia"/>
        </w:rPr>
      </w:sdtEndPr>
      <w:sdtContent>
        <w:p>
          <w:pPr>
            <w:pStyle w:val="178"/>
            <w:spacing w:before="2" w:beforeLines="1" w:after="528" w:afterLines="220"/>
          </w:pPr>
          <w:bookmarkStart w:id="28" w:name="NEW_STAND_NAME"/>
          <w:r>
            <w:rPr>
              <w:rFonts w:hint="eastAsia"/>
            </w:rPr>
            <w:t>第三方工业产品质量管家服务规范</w:t>
          </w:r>
        </w:p>
      </w:sdtContent>
    </w:sdt>
    <w:bookmarkEnd w:id="28"/>
    <w:p>
      <w:pPr>
        <w:pStyle w:val="105"/>
        <w:spacing w:before="240" w:after="240"/>
      </w:pPr>
      <w:bookmarkStart w:id="29" w:name="_Toc17233325"/>
      <w:bookmarkStart w:id="30" w:name="_Toc97192964"/>
      <w:bookmarkStart w:id="31" w:name="_Toc26986530"/>
      <w:bookmarkStart w:id="32" w:name="_Toc144387993"/>
      <w:bookmarkStart w:id="33" w:name="_Toc26541"/>
      <w:bookmarkStart w:id="34" w:name="_Toc26648465"/>
      <w:bookmarkStart w:id="35" w:name="_Toc140586541"/>
      <w:bookmarkStart w:id="36" w:name="_Toc144820004"/>
      <w:bookmarkStart w:id="37" w:name="_Toc17233333"/>
      <w:bookmarkStart w:id="38" w:name="_Toc24884211"/>
      <w:bookmarkStart w:id="39" w:name="_Toc140591453"/>
      <w:bookmarkStart w:id="40" w:name="_Toc24884218"/>
      <w:bookmarkStart w:id="41" w:name="_Toc26986771"/>
      <w:bookmarkStart w:id="42" w:name="_Toc26718930"/>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bookmarkEnd w:id="42"/>
    </w:p>
    <w:p>
      <w:pPr>
        <w:pStyle w:val="57"/>
        <w:ind w:firstLine="420"/>
      </w:pPr>
      <w:bookmarkStart w:id="43" w:name="_Toc17233334"/>
      <w:bookmarkStart w:id="44" w:name="_Toc26648466"/>
      <w:bookmarkStart w:id="45" w:name="_Toc24884212"/>
      <w:bookmarkStart w:id="46" w:name="_Toc24884219"/>
      <w:bookmarkStart w:id="47" w:name="_Toc17233326"/>
      <w:r>
        <w:rPr>
          <w:rFonts w:hint="eastAsia"/>
        </w:rPr>
        <w:t>本文件界定了工业产品质量管家服</w:t>
      </w:r>
      <w:bookmarkStart w:id="69" w:name="_GoBack"/>
      <w:bookmarkEnd w:id="69"/>
      <w:r>
        <w:rPr>
          <w:rFonts w:hint="eastAsia"/>
        </w:rPr>
        <w:t>务的术语和定义，规定了工业产品质量管家的基本要求、服务内容、服务保障、档案管理、服务成果的内容。</w:t>
      </w:r>
    </w:p>
    <w:p>
      <w:pPr>
        <w:pStyle w:val="57"/>
        <w:ind w:firstLine="420"/>
      </w:pPr>
      <w:r>
        <w:rPr>
          <w:rFonts w:hint="eastAsia"/>
        </w:rPr>
        <w:t>本文件适用于工业产品质量管家服务单位向工业产品生产企业提供综合性产品质量服务的相关活动。</w:t>
      </w:r>
    </w:p>
    <w:p>
      <w:pPr>
        <w:pStyle w:val="105"/>
        <w:spacing w:before="240" w:after="240"/>
      </w:pPr>
      <w:bookmarkStart w:id="48" w:name="_Toc140586542"/>
      <w:bookmarkStart w:id="49" w:name="_Toc26718931"/>
      <w:bookmarkStart w:id="50" w:name="_Toc26986531"/>
      <w:bookmarkStart w:id="51" w:name="_Toc97192965"/>
      <w:bookmarkStart w:id="52" w:name="_Toc144387994"/>
      <w:bookmarkStart w:id="53" w:name="_Toc144820005"/>
      <w:bookmarkStart w:id="54" w:name="_Toc26986772"/>
      <w:bookmarkStart w:id="55" w:name="_Toc140591454"/>
      <w:bookmarkStart w:id="56" w:name="_Toc1700"/>
      <w:r>
        <w:rPr>
          <w:rFonts w:hint="eastAsia"/>
        </w:rPr>
        <w:t>规范性引用文件</w:t>
      </w:r>
      <w:bookmarkEnd w:id="43"/>
      <w:bookmarkEnd w:id="44"/>
      <w:bookmarkEnd w:id="45"/>
      <w:bookmarkEnd w:id="46"/>
      <w:bookmarkEnd w:id="47"/>
      <w:bookmarkEnd w:id="48"/>
      <w:bookmarkEnd w:id="49"/>
      <w:bookmarkEnd w:id="50"/>
      <w:bookmarkEnd w:id="51"/>
      <w:bookmarkEnd w:id="52"/>
      <w:bookmarkEnd w:id="53"/>
      <w:bookmarkEnd w:id="54"/>
      <w:bookmarkEnd w:id="55"/>
      <w:bookmarkEnd w:id="56"/>
    </w:p>
    <w:sdt>
      <w:sdtPr>
        <w:rPr>
          <w:rFonts w:hint="eastAsia"/>
        </w:rPr>
        <w:id w:val="715848253"/>
        <w:placeholder>
          <w:docPart w:val="{d704eb64-152a-4973-98dd-6ff966a7e83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bookmarkStart w:id="57" w:name="_Hlk58435836"/>
          <w:bookmarkStart w:id="58" w:name="_Toc140586543"/>
          <w:bookmarkStart w:id="59" w:name="_Toc97192966"/>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rPr>
          <w:rFonts w:hint="eastAsia"/>
        </w:rPr>
        <w:t>GB/T 9969　工业产品使用说明书　总则</w:t>
      </w:r>
    </w:p>
    <w:p>
      <w:pPr>
        <w:pStyle w:val="57"/>
        <w:ind w:firstLine="420"/>
      </w:pPr>
      <w:r>
        <w:rPr>
          <w:rFonts w:hint="eastAsia"/>
        </w:rPr>
        <w:t>GB/T 16784　工业产品售后服务　总则</w:t>
      </w:r>
    </w:p>
    <w:bookmarkEnd w:id="57"/>
    <w:p>
      <w:pPr>
        <w:pStyle w:val="105"/>
        <w:spacing w:before="240" w:after="240"/>
      </w:pPr>
      <w:bookmarkStart w:id="60" w:name="_Toc144820006"/>
      <w:bookmarkStart w:id="61" w:name="_Toc140591455"/>
      <w:bookmarkStart w:id="62" w:name="_Toc144387995"/>
      <w:bookmarkStart w:id="63" w:name="_Toc12446"/>
      <w:r>
        <w:rPr>
          <w:rFonts w:hint="eastAsia"/>
          <w:szCs w:val="21"/>
        </w:rPr>
        <w:t>术语和定义</w:t>
      </w:r>
      <w:bookmarkEnd w:id="58"/>
      <w:bookmarkEnd w:id="59"/>
      <w:bookmarkEnd w:id="60"/>
      <w:bookmarkEnd w:id="61"/>
      <w:bookmarkEnd w:id="62"/>
      <w:bookmarkEnd w:id="63"/>
    </w:p>
    <w:p>
      <w:pPr>
        <w:pStyle w:val="57"/>
        <w:ind w:firstLine="420"/>
      </w:pPr>
      <w:bookmarkStart w:id="64" w:name="_Toc26986532"/>
      <w:bookmarkEnd w:id="64"/>
      <w:bookmarkStart w:id="65" w:name="_Toc140586544"/>
      <w:r>
        <w:rPr>
          <w:rFonts w:hint="eastAsia"/>
        </w:rPr>
        <w:t>下列术语和定义适用于本文件。</w:t>
      </w:r>
    </w:p>
    <w:p>
      <w:pPr>
        <w:pStyle w:val="224"/>
        <w:ind w:left="420" w:hanging="420" w:hangingChars="200"/>
        <w:rPr>
          <w:rFonts w:ascii="黑体" w:hAnsi="黑体" w:eastAsia="黑体"/>
          <w:color w:val="FF0000"/>
        </w:rPr>
      </w:pPr>
      <w:bookmarkStart w:id="66" w:name="_Toc112147402"/>
      <w:bookmarkEnd w:id="66"/>
      <w:bookmarkStart w:id="67" w:name="_Toc112147435"/>
      <w:bookmarkEnd w:id="67"/>
      <w:r>
        <w:rPr>
          <w:rFonts w:ascii="黑体" w:hAnsi="黑体" w:eastAsia="黑体"/>
        </w:rPr>
        <w:br w:type="textWrapping"/>
      </w:r>
      <w:r>
        <w:rPr>
          <w:rFonts w:hint="eastAsia" w:ascii="黑体" w:hAnsi="黑体" w:eastAsia="黑体"/>
        </w:rPr>
        <w:t>工业产品质量管家服务</w:t>
      </w:r>
      <w:r>
        <w:rPr>
          <w:rFonts w:ascii="黑体" w:hAnsi="黑体" w:eastAsia="黑体"/>
        </w:rPr>
        <w:t xml:space="preserve">  </w:t>
      </w:r>
      <w:r>
        <w:rPr>
          <w:rFonts w:ascii="黑体" w:hAnsi="黑体" w:eastAsia="黑体"/>
          <w:color w:val="auto"/>
        </w:rPr>
        <w:t>industrial product quality butler service</w:t>
      </w:r>
    </w:p>
    <w:p>
      <w:pPr>
        <w:pStyle w:val="57"/>
        <w:ind w:firstLine="420"/>
      </w:pPr>
      <w:r>
        <w:rPr>
          <w:rFonts w:hint="eastAsia"/>
        </w:rPr>
        <w:t>第三方质量服务单位为解决服务对象在工业产品质量方面遇到的问题而提供的菜单式质量综合服务。</w:t>
      </w:r>
    </w:p>
    <w:p>
      <w:pPr>
        <w:pStyle w:val="105"/>
        <w:spacing w:before="240" w:after="240"/>
        <w:rPr>
          <w:szCs w:val="21"/>
        </w:rPr>
      </w:pPr>
      <w:r>
        <w:rPr>
          <w:rFonts w:hint="eastAsia"/>
          <w:szCs w:val="21"/>
        </w:rPr>
        <w:t>基本要求</w:t>
      </w:r>
    </w:p>
    <w:p>
      <w:pPr>
        <w:pStyle w:val="163"/>
      </w:pPr>
      <w:r>
        <w:rPr>
          <w:rFonts w:hint="eastAsia"/>
        </w:rPr>
        <w:t>应配备与服务范围相适应的中级及以上职称专业技术人员和行政办公人员，建立并实施人员管理、培训和考核制度，专业技术服务人员不少于</w:t>
      </w:r>
      <w:r>
        <w:rPr>
          <w:rFonts w:hint="eastAsia"/>
          <w:highlight w:val="none"/>
        </w:rPr>
        <w:t>6人</w:t>
      </w:r>
      <w:r>
        <w:rPr>
          <w:rFonts w:hint="eastAsia"/>
        </w:rPr>
        <w:t>。</w:t>
      </w:r>
    </w:p>
    <w:p>
      <w:pPr>
        <w:pStyle w:val="163"/>
      </w:pPr>
      <w:r>
        <w:rPr>
          <w:rFonts w:hint="eastAsia"/>
        </w:rPr>
        <w:t>专业技术人员应定期参加培训。</w:t>
      </w:r>
    </w:p>
    <w:p>
      <w:pPr>
        <w:pStyle w:val="163"/>
      </w:pPr>
      <w:r>
        <w:rPr>
          <w:rFonts w:hint="eastAsia"/>
        </w:rPr>
        <w:t>应具有固定的办公场所和开展服务必要的资源条件，并根据服务需要配备相关专业技术软、硬件。</w:t>
      </w:r>
    </w:p>
    <w:p>
      <w:pPr>
        <w:pStyle w:val="163"/>
      </w:pPr>
      <w:r>
        <w:rPr>
          <w:rFonts w:hint="eastAsia"/>
        </w:rPr>
        <w:t>应建立与服务内容相适宜的组织结构、完善服务质量管理制度。</w:t>
      </w:r>
    </w:p>
    <w:p>
      <w:pPr>
        <w:pStyle w:val="163"/>
        <w:rPr>
          <w:highlight w:val="none"/>
        </w:rPr>
      </w:pPr>
      <w:r>
        <w:rPr>
          <w:rFonts w:hint="eastAsia"/>
          <w:highlight w:val="none"/>
        </w:rPr>
        <w:t>应根据服务类型、范围和内容制定</w:t>
      </w:r>
      <w:r>
        <w:rPr>
          <w:rFonts w:hint="eastAsia"/>
          <w:highlight w:val="none"/>
          <w:lang w:val="en-US" w:eastAsia="zh-CN"/>
        </w:rPr>
        <w:t>服务内容。</w:t>
      </w:r>
    </w:p>
    <w:p>
      <w:pPr>
        <w:pStyle w:val="163"/>
      </w:pPr>
      <w:r>
        <w:rPr>
          <w:rFonts w:hint="eastAsia"/>
        </w:rPr>
        <w:t>应对服务过程进行真实、全面、准确、清晰、规范记录，确保服务全过程可追溯。</w:t>
      </w:r>
    </w:p>
    <w:p>
      <w:pPr>
        <w:pStyle w:val="163"/>
      </w:pPr>
      <w:r>
        <w:rPr>
          <w:rFonts w:hint="eastAsia"/>
        </w:rPr>
        <w:t>应建立合同期内的服务方案、服务内容清单和工作记录，记录应及时、准确、完整，并应保留相关资料备查。</w:t>
      </w:r>
    </w:p>
    <w:p>
      <w:pPr>
        <w:pStyle w:val="105"/>
        <w:spacing w:before="240" w:after="240"/>
        <w:rPr>
          <w:szCs w:val="21"/>
        </w:rPr>
      </w:pPr>
      <w:r>
        <w:rPr>
          <w:rFonts w:hint="eastAsia"/>
          <w:szCs w:val="21"/>
        </w:rPr>
        <w:t>服务内容</w:t>
      </w:r>
    </w:p>
    <w:p>
      <w:pPr>
        <w:pStyle w:val="106"/>
        <w:spacing w:before="120" w:after="120"/>
      </w:pPr>
      <w:r>
        <w:rPr>
          <w:rFonts w:hint="eastAsia"/>
        </w:rPr>
        <w:t>前期准备</w:t>
      </w:r>
    </w:p>
    <w:p>
      <w:pPr>
        <w:pStyle w:val="166"/>
      </w:pPr>
      <w:r>
        <w:rPr>
          <w:rFonts w:hint="eastAsia"/>
        </w:rPr>
        <w:t>编制服务对象的工业产品质量状况调查计划、现场调查表等。</w:t>
      </w:r>
    </w:p>
    <w:p>
      <w:pPr>
        <w:pStyle w:val="166"/>
      </w:pPr>
      <w:r>
        <w:rPr>
          <w:rFonts w:hint="eastAsia"/>
        </w:rPr>
        <w:t>收集调查服务对象的工业产品质量管家服务相关材料，包括但不限于：</w:t>
      </w:r>
    </w:p>
    <w:p>
      <w:pPr>
        <w:pStyle w:val="133"/>
      </w:pPr>
      <w:r>
        <w:rPr>
          <w:rFonts w:hint="eastAsia"/>
        </w:rPr>
        <w:t>工业产品质量管理文件；</w:t>
      </w:r>
    </w:p>
    <w:p>
      <w:pPr>
        <w:pStyle w:val="133"/>
      </w:pPr>
      <w:r>
        <w:rPr>
          <w:rFonts w:hint="eastAsia"/>
        </w:rPr>
        <w:t>工业产品检验检测报告；</w:t>
      </w:r>
    </w:p>
    <w:p>
      <w:pPr>
        <w:pStyle w:val="133"/>
      </w:pPr>
      <w:r>
        <w:rPr>
          <w:rFonts w:hint="eastAsia"/>
        </w:rPr>
        <w:t>原辅料检验检测报告；</w:t>
      </w:r>
    </w:p>
    <w:p>
      <w:pPr>
        <w:pStyle w:val="133"/>
      </w:pPr>
      <w:r>
        <w:rPr>
          <w:rFonts w:hint="eastAsia"/>
        </w:rPr>
        <w:t>生产环境检测报告；</w:t>
      </w:r>
    </w:p>
    <w:p>
      <w:pPr>
        <w:pStyle w:val="133"/>
      </w:pPr>
      <w:r>
        <w:rPr>
          <w:rFonts w:hint="eastAsia"/>
        </w:rPr>
        <w:t>日常工业产品质量巡查资料；</w:t>
      </w:r>
    </w:p>
    <w:p>
      <w:pPr>
        <w:pStyle w:val="133"/>
      </w:pPr>
      <w:r>
        <w:rPr>
          <w:rFonts w:hint="eastAsia"/>
        </w:rPr>
        <w:t>工业产品质量管理台账；</w:t>
      </w:r>
    </w:p>
    <w:p>
      <w:pPr>
        <w:pStyle w:val="133"/>
      </w:pPr>
      <w:r>
        <w:rPr>
          <w:rFonts w:hint="eastAsia"/>
        </w:rPr>
        <w:t>工业产品质量管理制度执行情况；</w:t>
      </w:r>
    </w:p>
    <w:p>
      <w:pPr>
        <w:pStyle w:val="133"/>
      </w:pPr>
      <w:r>
        <w:rPr>
          <w:rFonts w:hint="eastAsia"/>
        </w:rPr>
        <w:t>工艺流程及相关参数。</w:t>
      </w:r>
    </w:p>
    <w:p>
      <w:pPr>
        <w:pStyle w:val="166"/>
      </w:pPr>
      <w:r>
        <w:rPr>
          <w:rFonts w:hint="eastAsia"/>
        </w:rPr>
        <w:t>根据服务对象的需求及工业产品质量现状，制定工业产品质量管家服务方案。</w:t>
      </w:r>
    </w:p>
    <w:p>
      <w:pPr>
        <w:pStyle w:val="106"/>
        <w:spacing w:before="120" w:after="120"/>
      </w:pPr>
      <w:r>
        <w:rPr>
          <w:rFonts w:hint="eastAsia"/>
        </w:rPr>
        <w:t>全面排查</w:t>
      </w:r>
    </w:p>
    <w:p>
      <w:pPr>
        <w:pStyle w:val="166"/>
      </w:pPr>
      <w:r>
        <w:rPr>
          <w:rFonts w:hint="eastAsia"/>
        </w:rPr>
        <w:t>明确工业产品质量管理文件的执行情况，对未履行相应措施的要求进行梳理，协助服务对象向相关部门及时补交相关材料。</w:t>
      </w:r>
    </w:p>
    <w:p>
      <w:pPr>
        <w:pStyle w:val="166"/>
      </w:pPr>
      <w:r>
        <w:rPr>
          <w:rFonts w:hint="eastAsia"/>
        </w:rPr>
        <w:t>对照既有工业产品质量管理报告，对服务对象存在的工业产品质量问题进行排查，并作出综合判断，提出整改意见。</w:t>
      </w:r>
    </w:p>
    <w:p>
      <w:pPr>
        <w:pStyle w:val="166"/>
      </w:pPr>
      <w:r>
        <w:rPr>
          <w:rFonts w:hint="eastAsia"/>
        </w:rPr>
        <w:t>排查现有工业产品的质量管理措施，并对其符合性做出判断。</w:t>
      </w:r>
    </w:p>
    <w:p>
      <w:pPr>
        <w:pStyle w:val="166"/>
      </w:pPr>
      <w:r>
        <w:rPr>
          <w:rFonts w:hint="eastAsia"/>
        </w:rPr>
        <w:t>收集服务对象的工业产品检验检测报告，分析可能导致工业产品质量问题的原因，并提出针对性的整改意见。</w:t>
      </w:r>
    </w:p>
    <w:p>
      <w:pPr>
        <w:pStyle w:val="166"/>
      </w:pPr>
      <w:r>
        <w:rPr>
          <w:rFonts w:hint="eastAsia"/>
        </w:rPr>
        <w:t>排查服务对象生产环境，梳理各要素可能出现的主要问题，并提出针对性的整改方案。</w:t>
      </w:r>
    </w:p>
    <w:p>
      <w:pPr>
        <w:pStyle w:val="166"/>
      </w:pPr>
      <w:r>
        <w:rPr>
          <w:rFonts w:hint="eastAsia"/>
        </w:rPr>
        <w:t>排查服务对象的工业产品质量管理应急预案，完善工业产品质量风险应急措施、建立工业产品质量突发事件应急体系及预案。</w:t>
      </w:r>
    </w:p>
    <w:p>
      <w:pPr>
        <w:pStyle w:val="166"/>
      </w:pPr>
      <w:r>
        <w:rPr>
          <w:rFonts w:hint="eastAsia"/>
        </w:rPr>
        <w:t>排查服务对象日常工业产品质量管理台账检查。</w:t>
      </w:r>
    </w:p>
    <w:p>
      <w:pPr>
        <w:pStyle w:val="106"/>
        <w:spacing w:before="120" w:after="120"/>
      </w:pPr>
      <w:r>
        <w:rPr>
          <w:rFonts w:hint="eastAsia"/>
        </w:rPr>
        <w:t>风险识别</w:t>
      </w:r>
    </w:p>
    <w:p>
      <w:pPr>
        <w:pStyle w:val="57"/>
        <w:ind w:firstLine="420"/>
      </w:pPr>
      <w:r>
        <w:rPr>
          <w:rFonts w:hint="eastAsia"/>
        </w:rPr>
        <w:t>应充分识别服务对象存在的工业产品质量风险，包括但不限于以下内容：</w:t>
      </w:r>
    </w:p>
    <w:p>
      <w:pPr>
        <w:pStyle w:val="133"/>
      </w:pPr>
      <w:r>
        <w:rPr>
          <w:rFonts w:hint="eastAsia"/>
        </w:rPr>
        <w:t>工业产品使用说明书应符合GB/T 9969的要求；</w:t>
      </w:r>
    </w:p>
    <w:p>
      <w:pPr>
        <w:pStyle w:val="133"/>
      </w:pPr>
      <w:r>
        <w:rPr>
          <w:rFonts w:hint="eastAsia"/>
        </w:rPr>
        <w:t>工业产品质量风险识别的充分性；</w:t>
      </w:r>
    </w:p>
    <w:p>
      <w:pPr>
        <w:pStyle w:val="133"/>
      </w:pPr>
      <w:r>
        <w:rPr>
          <w:rFonts w:hint="eastAsia" w:hAnsi="宋体" w:cs="宋体"/>
          <w:szCs w:val="22"/>
        </w:rPr>
        <w:t>工业产品质量</w:t>
      </w:r>
      <w:r>
        <w:rPr>
          <w:rFonts w:hint="eastAsia"/>
        </w:rPr>
        <w:t>风险等级的划定和修订；</w:t>
      </w:r>
    </w:p>
    <w:p>
      <w:pPr>
        <w:pStyle w:val="133"/>
      </w:pPr>
      <w:r>
        <w:rPr>
          <w:rFonts w:hint="eastAsia"/>
        </w:rPr>
        <w:t>可能发生的突发工业产品质量事件及其后果分析；</w:t>
      </w:r>
    </w:p>
    <w:p>
      <w:pPr>
        <w:pStyle w:val="133"/>
      </w:pPr>
      <w:r>
        <w:rPr>
          <w:rFonts w:hint="eastAsia"/>
        </w:rPr>
        <w:t>工业产品质量风险防控和应急措施的实施计划。</w:t>
      </w:r>
    </w:p>
    <w:p>
      <w:pPr>
        <w:pStyle w:val="106"/>
        <w:spacing w:before="120" w:after="120"/>
      </w:pPr>
      <w:r>
        <w:rPr>
          <w:rFonts w:hint="eastAsia"/>
        </w:rPr>
        <w:t>体系建设与运行</w:t>
      </w:r>
    </w:p>
    <w:p>
      <w:pPr>
        <w:pStyle w:val="166"/>
      </w:pPr>
      <w:r>
        <w:rPr>
          <w:rFonts w:hint="eastAsia"/>
        </w:rPr>
        <w:t>协助企业完成工业产品质量管理体系内审、岗位及制度建设，工业产品质量监测计划制定等。</w:t>
      </w:r>
    </w:p>
    <w:p>
      <w:pPr>
        <w:pStyle w:val="166"/>
      </w:pPr>
      <w:r>
        <w:rPr>
          <w:rFonts w:hint="eastAsia"/>
        </w:rPr>
        <w:t>协助企业编制突发工业产品质量事件应急预案，开展突发工业产品质量事件隐患自查和治理工作。</w:t>
      </w:r>
    </w:p>
    <w:p>
      <w:pPr>
        <w:pStyle w:val="166"/>
      </w:pPr>
      <w:r>
        <w:rPr>
          <w:rFonts w:hint="eastAsia"/>
        </w:rPr>
        <w:t>工业产品售后服务应满足GB/T 16784的相关要求。（售后服务属于体系建设与运行内容吗）</w:t>
      </w:r>
    </w:p>
    <w:p>
      <w:pPr>
        <w:pStyle w:val="106"/>
        <w:spacing w:before="120" w:after="120"/>
      </w:pPr>
      <w:r>
        <w:rPr>
          <w:rFonts w:hint="eastAsia"/>
        </w:rPr>
        <w:t>管理专题培训</w:t>
      </w:r>
    </w:p>
    <w:p>
      <w:pPr>
        <w:pStyle w:val="57"/>
        <w:ind w:firstLine="420"/>
      </w:pPr>
      <w:r>
        <w:rPr>
          <w:rFonts w:hint="eastAsia"/>
        </w:rPr>
        <w:t>应为服务对象开展工业产品质量管理方面的专题培训，包括但不限于以下内容：</w:t>
      </w:r>
    </w:p>
    <w:p>
      <w:pPr>
        <w:pStyle w:val="133"/>
      </w:pPr>
      <w:r>
        <w:rPr>
          <w:rFonts w:hint="eastAsia"/>
        </w:rPr>
        <w:t>检验检测技术和政策文件培训；</w:t>
      </w:r>
    </w:p>
    <w:p>
      <w:pPr>
        <w:pStyle w:val="133"/>
      </w:pPr>
      <w:r>
        <w:rPr>
          <w:rFonts w:hint="eastAsia"/>
        </w:rPr>
        <w:t>工业产品质量管理相关政策和制度培训；</w:t>
      </w:r>
    </w:p>
    <w:p>
      <w:pPr>
        <w:pStyle w:val="133"/>
      </w:pPr>
      <w:r>
        <w:rPr>
          <w:rFonts w:hint="eastAsia"/>
        </w:rPr>
        <w:t>生产环境的相关要求；</w:t>
      </w:r>
    </w:p>
    <w:p>
      <w:pPr>
        <w:pStyle w:val="133"/>
        <w:rPr>
          <w:rFonts w:hAnsi="宋体" w:cs="宋体"/>
          <w:szCs w:val="22"/>
        </w:rPr>
      </w:pPr>
      <w:r>
        <w:rPr>
          <w:rFonts w:hint="eastAsia"/>
        </w:rPr>
        <w:t>最新法规、政策文件、标准及技术规范培训。</w:t>
      </w:r>
    </w:p>
    <w:p>
      <w:pPr>
        <w:pStyle w:val="106"/>
        <w:spacing w:before="120" w:after="120"/>
      </w:pPr>
      <w:r>
        <w:rPr>
          <w:rFonts w:hint="eastAsia"/>
        </w:rPr>
        <w:t>日常巡查</w:t>
      </w:r>
    </w:p>
    <w:p>
      <w:pPr>
        <w:pStyle w:val="166"/>
      </w:pPr>
      <w:r>
        <w:rPr>
          <w:rFonts w:hint="eastAsia"/>
        </w:rPr>
        <w:t>开展服务对象日常巡查，根据服务对象类型和实际工作需求确定不同的巡查频次和深度，可按日、周、月、季、年进行巡查，包括但不限于以下内容：</w:t>
      </w:r>
    </w:p>
    <w:p>
      <w:pPr>
        <w:pStyle w:val="133"/>
      </w:pPr>
      <w:r>
        <w:rPr>
          <w:rFonts w:hint="eastAsia"/>
        </w:rPr>
        <w:t>工业产品质量相关法规政策执行情况；</w:t>
      </w:r>
    </w:p>
    <w:p>
      <w:pPr>
        <w:pStyle w:val="133"/>
      </w:pPr>
      <w:r>
        <w:rPr>
          <w:rFonts w:hint="eastAsia"/>
        </w:rPr>
        <w:t>工业产品质量管理文件运行情况；</w:t>
      </w:r>
    </w:p>
    <w:p>
      <w:pPr>
        <w:pStyle w:val="133"/>
      </w:pPr>
      <w:r>
        <w:rPr>
          <w:rFonts w:hint="eastAsia"/>
        </w:rPr>
        <w:t>生产环境现状情况；</w:t>
      </w:r>
    </w:p>
    <w:p>
      <w:pPr>
        <w:pStyle w:val="133"/>
      </w:pPr>
      <w:r>
        <w:rPr>
          <w:rFonts w:hint="eastAsia"/>
        </w:rPr>
        <w:t>现场工业产品质量管理情况；</w:t>
      </w:r>
    </w:p>
    <w:p>
      <w:pPr>
        <w:pStyle w:val="133"/>
      </w:pPr>
      <w:r>
        <w:rPr>
          <w:rFonts w:hint="eastAsia"/>
        </w:rPr>
        <w:t>工业产品质量管理隐患排查；</w:t>
      </w:r>
    </w:p>
    <w:p>
      <w:pPr>
        <w:pStyle w:val="133"/>
      </w:pPr>
      <w:r>
        <w:rPr>
          <w:rFonts w:hint="eastAsia"/>
        </w:rPr>
        <w:t>工业产品质量管理台账规范性情况；</w:t>
      </w:r>
    </w:p>
    <w:p>
      <w:pPr>
        <w:pStyle w:val="133"/>
      </w:pPr>
      <w:r>
        <w:rPr>
          <w:rFonts w:hint="eastAsia"/>
        </w:rPr>
        <w:t>日常检测方案的合理性。</w:t>
      </w:r>
    </w:p>
    <w:p>
      <w:pPr>
        <w:pStyle w:val="106"/>
        <w:spacing w:before="120" w:after="120"/>
      </w:pPr>
      <w:r>
        <w:rPr>
          <w:rFonts w:hint="eastAsia"/>
        </w:rPr>
        <w:t>后续工作</w:t>
      </w:r>
    </w:p>
    <w:p>
      <w:pPr>
        <w:pStyle w:val="166"/>
      </w:pPr>
      <w:r>
        <w:rPr>
          <w:rFonts w:hint="eastAsia"/>
        </w:rPr>
        <w:t>针对排查、巡查过程中发现的问题应及时提出整改建议并形成报告。</w:t>
      </w:r>
    </w:p>
    <w:p>
      <w:pPr>
        <w:pStyle w:val="166"/>
      </w:pPr>
      <w:r>
        <w:rPr>
          <w:rFonts w:hint="eastAsia"/>
        </w:rPr>
        <w:t>按照服务合同约定的要求定期提交工业产品质量管家服务总结报告。</w:t>
      </w:r>
    </w:p>
    <w:p>
      <w:pPr>
        <w:pStyle w:val="166"/>
      </w:pPr>
      <w:r>
        <w:rPr>
          <w:rFonts w:hint="eastAsia"/>
        </w:rPr>
        <w:t>结合排查和巡查情况，建立工业产品质量管理档案。</w:t>
      </w:r>
    </w:p>
    <w:p>
      <w:pPr>
        <w:pStyle w:val="105"/>
        <w:spacing w:before="240" w:after="240"/>
      </w:pPr>
      <w:r>
        <w:rPr>
          <w:rFonts w:hint="eastAsia"/>
        </w:rPr>
        <w:t>服务保障</w:t>
      </w:r>
    </w:p>
    <w:p>
      <w:pPr>
        <w:pStyle w:val="106"/>
        <w:spacing w:before="120" w:after="120"/>
      </w:pPr>
      <w:r>
        <w:rPr>
          <w:rFonts w:hint="eastAsia"/>
        </w:rPr>
        <w:t>人员保障</w:t>
      </w:r>
    </w:p>
    <w:p>
      <w:pPr>
        <w:pStyle w:val="166"/>
      </w:pPr>
      <w:r>
        <w:rPr>
          <w:rFonts w:hint="eastAsia"/>
        </w:rPr>
        <w:t>服务单位应明确参与项目组的服务人员信息、资质情况，并针对专业技术人员和操作人员建立专业档案，包括其个人信息表、选聘记录、继续教育证书、岗位考评记录等材料。</w:t>
      </w:r>
    </w:p>
    <w:p>
      <w:pPr>
        <w:pStyle w:val="166"/>
      </w:pPr>
      <w:r>
        <w:rPr>
          <w:rFonts w:hint="eastAsia"/>
        </w:rPr>
        <w:t>服务单位应建立工业产品质量管家服务机制，明确服务要求</w:t>
      </w:r>
      <w:r>
        <w:rPr>
          <w:rFonts w:hint="eastAsia"/>
          <w:lang w:eastAsia="zh-CN"/>
        </w:rPr>
        <w:t>。</w:t>
      </w:r>
    </w:p>
    <w:p>
      <w:pPr>
        <w:pStyle w:val="166"/>
      </w:pPr>
      <w:r>
        <w:rPr>
          <w:rFonts w:hint="eastAsia"/>
        </w:rPr>
        <w:t>提供服务时应成立工业产品质量管家服务项目组，指定1名项目负责人，对服务质量和进度进行有效控制。</w:t>
      </w:r>
    </w:p>
    <w:p>
      <w:pPr>
        <w:pStyle w:val="166"/>
      </w:pPr>
      <w:r>
        <w:rPr>
          <w:rFonts w:hint="eastAsia"/>
        </w:rPr>
        <w:t>项目负责人应具有丰富的项目管理经验，成员的专业和工作经验应涵盖工业产品质量管理、检验检测、工业产品质量法律法规、质量管理体系等领域。</w:t>
      </w:r>
    </w:p>
    <w:p>
      <w:pPr>
        <w:pStyle w:val="106"/>
        <w:spacing w:before="120" w:after="120"/>
      </w:pPr>
      <w:r>
        <w:rPr>
          <w:rFonts w:hint="eastAsia"/>
        </w:rPr>
        <w:t>服务设施设备保障</w:t>
      </w:r>
    </w:p>
    <w:p>
      <w:pPr>
        <w:pStyle w:val="166"/>
      </w:pPr>
      <w:r>
        <w:rPr>
          <w:rFonts w:hint="eastAsia"/>
        </w:rPr>
        <w:t>应确定、提供工业产品质量管家服务所需的设施设备，包括计量、检测等设备。</w:t>
      </w:r>
    </w:p>
    <w:p>
      <w:pPr>
        <w:pStyle w:val="166"/>
      </w:pPr>
      <w:r>
        <w:rPr>
          <w:rFonts w:hint="eastAsia"/>
        </w:rPr>
        <w:t>建立设施设备台账。</w:t>
      </w:r>
    </w:p>
    <w:p>
      <w:pPr>
        <w:pStyle w:val="166"/>
      </w:pPr>
      <w:r>
        <w:rPr>
          <w:rFonts w:hint="eastAsia"/>
        </w:rPr>
        <w:t>建立服务设施设备管理制度，规定设施设备的采购、验收、使用、维护、维修和报废等要求，对计量、检测设备应规定校准（检定）的要求。</w:t>
      </w:r>
    </w:p>
    <w:p>
      <w:pPr>
        <w:pStyle w:val="166"/>
      </w:pPr>
      <w:r>
        <w:rPr>
          <w:rFonts w:hint="eastAsia"/>
        </w:rPr>
        <w:t>按管理制度运行，并保留运行的记录。</w:t>
      </w:r>
    </w:p>
    <w:p>
      <w:pPr>
        <w:pStyle w:val="106"/>
        <w:spacing w:before="120" w:after="120"/>
      </w:pPr>
      <w:r>
        <w:rPr>
          <w:rFonts w:hint="eastAsia"/>
        </w:rPr>
        <w:t>财产和信息管理</w:t>
      </w:r>
    </w:p>
    <w:p>
      <w:pPr>
        <w:pStyle w:val="166"/>
      </w:pPr>
      <w:r>
        <w:rPr>
          <w:rFonts w:hint="eastAsia"/>
        </w:rPr>
        <w:t>应识别服务过程中使用、利用或涉及的服务对象财产和信息。</w:t>
      </w:r>
    </w:p>
    <w:p>
      <w:pPr>
        <w:pStyle w:val="166"/>
      </w:pPr>
      <w:r>
        <w:rPr>
          <w:rFonts w:hint="eastAsia"/>
        </w:rPr>
        <w:t>建立制度管理在其控制下的服务对象财产和信息。</w:t>
      </w:r>
    </w:p>
    <w:p>
      <w:pPr>
        <w:pStyle w:val="166"/>
      </w:pPr>
      <w:r>
        <w:rPr>
          <w:rFonts w:hint="eastAsia"/>
        </w:rPr>
        <w:t>防止服务对象财产和信息的不正当使用，遗失及泄漏。</w:t>
      </w:r>
    </w:p>
    <w:p>
      <w:pPr>
        <w:pStyle w:val="166"/>
      </w:pPr>
      <w:r>
        <w:rPr>
          <w:rFonts w:hint="eastAsia"/>
        </w:rPr>
        <w:t>保留相关记录。</w:t>
      </w:r>
    </w:p>
    <w:p>
      <w:pPr>
        <w:pStyle w:val="106"/>
        <w:spacing w:before="120" w:after="120"/>
      </w:pPr>
      <w:r>
        <w:rPr>
          <w:rFonts w:hint="eastAsia"/>
        </w:rPr>
        <w:t>风险和应急管理</w:t>
      </w:r>
    </w:p>
    <w:p>
      <w:pPr>
        <w:pStyle w:val="57"/>
        <w:ind w:firstLine="420"/>
      </w:pPr>
      <w:r>
        <w:rPr>
          <w:rFonts w:hint="eastAsia"/>
        </w:rPr>
        <w:t>应建立贯穿于服务全过程的风险与应急管理机制，包括但不限于：</w:t>
      </w:r>
    </w:p>
    <w:p>
      <w:pPr>
        <w:pStyle w:val="133"/>
      </w:pPr>
      <w:r>
        <w:rPr>
          <w:rFonts w:hint="eastAsia"/>
        </w:rPr>
        <w:t>识别、分析各种潜在风险，针对不同风险类型制定相应的解决方案；</w:t>
      </w:r>
    </w:p>
    <w:p>
      <w:pPr>
        <w:pStyle w:val="133"/>
      </w:pPr>
      <w:r>
        <w:rPr>
          <w:rFonts w:hint="eastAsia"/>
        </w:rPr>
        <w:t>发生工业产品质量意外事件时，及时采取应急措施，主动与服务对象、相关方和政府进行沟通或按合同约定进行处理；</w:t>
      </w:r>
    </w:p>
    <w:p>
      <w:pPr>
        <w:pStyle w:val="133"/>
      </w:pPr>
      <w:r>
        <w:rPr>
          <w:rFonts w:hint="eastAsia"/>
        </w:rPr>
        <w:t>定期或在事件发生后评审应急管理机制。</w:t>
      </w:r>
    </w:p>
    <w:p>
      <w:pPr>
        <w:pStyle w:val="106"/>
        <w:spacing w:before="120" w:after="120"/>
        <w:rPr>
          <w:highlight w:val="none"/>
        </w:rPr>
      </w:pPr>
      <w:r>
        <w:rPr>
          <w:rFonts w:hint="eastAsia"/>
          <w:highlight w:val="none"/>
        </w:rPr>
        <w:t>投诉处理与反馈</w:t>
      </w:r>
    </w:p>
    <w:p>
      <w:pPr>
        <w:pStyle w:val="166"/>
      </w:pPr>
      <w:r>
        <w:rPr>
          <w:rFonts w:hint="eastAsia"/>
        </w:rPr>
        <w:t>应建立并实施面向服务对象的沟通及投诉处理机制。</w:t>
      </w:r>
    </w:p>
    <w:p>
      <w:pPr>
        <w:pStyle w:val="166"/>
      </w:pPr>
      <w:r>
        <w:rPr>
          <w:rFonts w:hint="eastAsia"/>
        </w:rPr>
        <w:t>在合理或承诺的期限内完成投诉处理，无法有效处理的，及时向投诉者反馈。</w:t>
      </w:r>
    </w:p>
    <w:p>
      <w:pPr>
        <w:pStyle w:val="166"/>
      </w:pPr>
      <w:r>
        <w:rPr>
          <w:rFonts w:hint="eastAsia"/>
        </w:rPr>
        <w:t>对所有投诉进行记录，并向服务对象提供投诉处理的进度查询。</w:t>
      </w:r>
    </w:p>
    <w:p>
      <w:pPr>
        <w:pStyle w:val="166"/>
      </w:pPr>
      <w:r>
        <w:rPr>
          <w:rFonts w:hint="eastAsia"/>
        </w:rPr>
        <w:t>投诉处理的结果及时向服务对象进行反馈。</w:t>
      </w:r>
    </w:p>
    <w:p>
      <w:pPr>
        <w:pStyle w:val="166"/>
      </w:pPr>
      <w:r>
        <w:rPr>
          <w:rFonts w:hint="eastAsia"/>
        </w:rPr>
        <w:t>定期开展面向所有服务对象的满意度调查，并统计分析调查数据，为改进服务提供基础信息。</w:t>
      </w:r>
    </w:p>
    <w:p>
      <w:pPr>
        <w:pStyle w:val="105"/>
        <w:spacing w:before="240" w:after="240"/>
      </w:pPr>
      <w:r>
        <w:rPr>
          <w:rFonts w:hint="eastAsia"/>
        </w:rPr>
        <w:t>档案管理</w:t>
      </w:r>
    </w:p>
    <w:p>
      <w:pPr>
        <w:pStyle w:val="163"/>
      </w:pPr>
      <w:r>
        <w:rPr>
          <w:rFonts w:hint="eastAsia"/>
        </w:rPr>
        <w:t>工业产品质量管家服务过程结束后，服务单位应协助服务对象做好相关文件的归档管理工作。</w:t>
      </w:r>
    </w:p>
    <w:p>
      <w:pPr>
        <w:pStyle w:val="163"/>
      </w:pPr>
      <w:r>
        <w:rPr>
          <w:rFonts w:hint="eastAsia"/>
        </w:rPr>
        <w:t>纸质台账分类应存放于袋/夹/盒中，由专人签字、定点保存，应采取防光、防热、防潮、防细菌及防污染等措施；如有破损应及时修补，并留存备查；保存时间</w:t>
      </w:r>
      <w:r>
        <w:rPr>
          <w:rFonts w:hint="eastAsia"/>
          <w:color w:val="auto"/>
          <w:highlight w:val="none"/>
        </w:rPr>
        <w:t>应</w:t>
      </w:r>
      <w:r>
        <w:rPr>
          <w:rFonts w:hint="eastAsia"/>
        </w:rPr>
        <w:t>不低于6年。电子记录应存放于电子介质中，由专人定期维护管理并进行数据备份，保存时间</w:t>
      </w:r>
      <w:r>
        <w:rPr>
          <w:rFonts w:hint="eastAsia"/>
          <w:highlight w:val="none"/>
        </w:rPr>
        <w:t>应</w:t>
      </w:r>
      <w:r>
        <w:rPr>
          <w:rFonts w:hint="eastAsia"/>
        </w:rPr>
        <w:t>不低于6年。</w:t>
      </w:r>
    </w:p>
    <w:p>
      <w:pPr>
        <w:pStyle w:val="105"/>
        <w:spacing w:before="240" w:after="240"/>
      </w:pPr>
      <w:r>
        <w:rPr>
          <w:rFonts w:hint="eastAsia"/>
        </w:rPr>
        <w:t>服务成果</w:t>
      </w:r>
    </w:p>
    <w:p>
      <w:pPr>
        <w:pStyle w:val="57"/>
        <w:ind w:firstLine="420"/>
      </w:pPr>
      <w:r>
        <w:rPr>
          <w:rFonts w:hint="eastAsia"/>
        </w:rPr>
        <w:t>按照规定的服务内容，在规定的时间内完成工业产品质量管家相应的服务任务，及时提交服务成果，成果包括但不限于报告、过程文件、现场指导、意见建议、培训等。</w:t>
      </w:r>
    </w:p>
    <w:bookmarkEnd w:id="27"/>
    <w:bookmarkEnd w:id="65"/>
    <w:p>
      <w:pPr>
        <w:pStyle w:val="57"/>
        <w:ind w:firstLine="0" w:firstLineChars="0"/>
        <w:jc w:val="center"/>
      </w:pPr>
      <w:bookmarkStart w:id="68" w:name="BookMark8"/>
      <w:r>
        <w:drawing>
          <wp:inline distT="0" distB="0" distL="0" distR="0">
            <wp:extent cx="1485900" cy="317500"/>
            <wp:effectExtent l="0" t="0" r="0" b="6350"/>
            <wp:docPr id="317577531" name="图片 1"/>
            <wp:cNvGraphicFramePr/>
            <a:graphic xmlns:a="http://schemas.openxmlformats.org/drawingml/2006/main">
              <a:graphicData uri="http://schemas.openxmlformats.org/drawingml/2006/picture">
                <pic:pic xmlns:pic="http://schemas.openxmlformats.org/drawingml/2006/picture">
                  <pic:nvPicPr>
                    <pic:cNvPr id="317577531" name="图片 1"/>
                    <pic:cNvPicPr/>
                  </pic:nvPicPr>
                  <pic:blipFill>
                    <a:blip r:embed="rId2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8"/>
    </w:p>
    <w:sectPr>
      <w:headerReference r:id="rId15" w:type="default"/>
      <w:footerReference r:id="rId17" w:type="default"/>
      <w:headerReference r:id="rId16" w:type="even"/>
      <w:footerReference r:id="rId18"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T/GBC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T/GBC XXXX—2024</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T/GBC XXXX—2024</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T/GBC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dit="forms"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0NDljNDdiMjk1YTllMzQwMzk2OGM1OTI5ZjdmMDQifQ=="/>
  </w:docVars>
  <w:rsids>
    <w:rsidRoot w:val="00172A27"/>
    <w:rsid w:val="0000040A"/>
    <w:rsid w:val="00000A94"/>
    <w:rsid w:val="00001972"/>
    <w:rsid w:val="00001D9A"/>
    <w:rsid w:val="00007B3A"/>
    <w:rsid w:val="000107E0"/>
    <w:rsid w:val="00011FDE"/>
    <w:rsid w:val="00012FFD"/>
    <w:rsid w:val="00014162"/>
    <w:rsid w:val="00014340"/>
    <w:rsid w:val="00016A9C"/>
    <w:rsid w:val="00017163"/>
    <w:rsid w:val="00022184"/>
    <w:rsid w:val="00022762"/>
    <w:rsid w:val="000238E0"/>
    <w:rsid w:val="000249DB"/>
    <w:rsid w:val="0002595E"/>
    <w:rsid w:val="00026A58"/>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2A14"/>
    <w:rsid w:val="001642FA"/>
    <w:rsid w:val="001649EB"/>
    <w:rsid w:val="00164BAF"/>
    <w:rsid w:val="00164FA8"/>
    <w:rsid w:val="00165065"/>
    <w:rsid w:val="00165434"/>
    <w:rsid w:val="0016580B"/>
    <w:rsid w:val="00165F49"/>
    <w:rsid w:val="00166B88"/>
    <w:rsid w:val="0016770A"/>
    <w:rsid w:val="00170804"/>
    <w:rsid w:val="001708E9"/>
    <w:rsid w:val="00172A27"/>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3CCD"/>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23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39F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2859"/>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674AD"/>
    <w:rsid w:val="00470775"/>
    <w:rsid w:val="004746B1"/>
    <w:rsid w:val="0047583F"/>
    <w:rsid w:val="00475DE8"/>
    <w:rsid w:val="00481C44"/>
    <w:rsid w:val="00484936"/>
    <w:rsid w:val="00485C89"/>
    <w:rsid w:val="00486BE3"/>
    <w:rsid w:val="004905E4"/>
    <w:rsid w:val="00490A89"/>
    <w:rsid w:val="00490AB4"/>
    <w:rsid w:val="00492F02"/>
    <w:rsid w:val="004939AE"/>
    <w:rsid w:val="00496F1A"/>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80E"/>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5B32"/>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102F"/>
    <w:rsid w:val="005F284E"/>
    <w:rsid w:val="00600E44"/>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2AA3"/>
    <w:rsid w:val="006640E5"/>
    <w:rsid w:val="006646F1"/>
    <w:rsid w:val="00664929"/>
    <w:rsid w:val="00664F62"/>
    <w:rsid w:val="006653AF"/>
    <w:rsid w:val="006655E1"/>
    <w:rsid w:val="00671D6F"/>
    <w:rsid w:val="00672060"/>
    <w:rsid w:val="00672BFD"/>
    <w:rsid w:val="006770F4"/>
    <w:rsid w:val="00677A84"/>
    <w:rsid w:val="0068026D"/>
    <w:rsid w:val="00680A27"/>
    <w:rsid w:val="006816A4"/>
    <w:rsid w:val="006819B8"/>
    <w:rsid w:val="006840A6"/>
    <w:rsid w:val="006850CD"/>
    <w:rsid w:val="00685AAB"/>
    <w:rsid w:val="006908F5"/>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2B25"/>
    <w:rsid w:val="00703806"/>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2AF"/>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5CBF"/>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3C4"/>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0E58"/>
    <w:rsid w:val="00975727"/>
    <w:rsid w:val="00977010"/>
    <w:rsid w:val="00977D02"/>
    <w:rsid w:val="00977FF9"/>
    <w:rsid w:val="009809BB"/>
    <w:rsid w:val="0098364B"/>
    <w:rsid w:val="00984EF8"/>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2F9B"/>
    <w:rsid w:val="009C3152"/>
    <w:rsid w:val="009C3257"/>
    <w:rsid w:val="009C4CFA"/>
    <w:rsid w:val="009C5070"/>
    <w:rsid w:val="009D112C"/>
    <w:rsid w:val="009D1385"/>
    <w:rsid w:val="009D2883"/>
    <w:rsid w:val="009D47FA"/>
    <w:rsid w:val="009D4C5B"/>
    <w:rsid w:val="009D50D2"/>
    <w:rsid w:val="009D6BCA"/>
    <w:rsid w:val="009E0074"/>
    <w:rsid w:val="009E0F62"/>
    <w:rsid w:val="009E293E"/>
    <w:rsid w:val="009E4A58"/>
    <w:rsid w:val="009E5A2D"/>
    <w:rsid w:val="009E5AB2"/>
    <w:rsid w:val="009E6219"/>
    <w:rsid w:val="009F03B3"/>
    <w:rsid w:val="00A0096C"/>
    <w:rsid w:val="00A01757"/>
    <w:rsid w:val="00A028C0"/>
    <w:rsid w:val="00A02BAE"/>
    <w:rsid w:val="00A06A6B"/>
    <w:rsid w:val="00A07E47"/>
    <w:rsid w:val="00A11E45"/>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D57"/>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61C1"/>
    <w:rsid w:val="00B07242"/>
    <w:rsid w:val="00B10534"/>
    <w:rsid w:val="00B113DB"/>
    <w:rsid w:val="00B11D8A"/>
    <w:rsid w:val="00B12981"/>
    <w:rsid w:val="00B147DD"/>
    <w:rsid w:val="00B156FD"/>
    <w:rsid w:val="00B21F61"/>
    <w:rsid w:val="00B261F1"/>
    <w:rsid w:val="00B265BC"/>
    <w:rsid w:val="00B302CA"/>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4AF1"/>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3E54"/>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082"/>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C7EC0"/>
    <w:rsid w:val="00CD2808"/>
    <w:rsid w:val="00CD28BF"/>
    <w:rsid w:val="00CD4092"/>
    <w:rsid w:val="00CD4A20"/>
    <w:rsid w:val="00CD50A1"/>
    <w:rsid w:val="00CD519E"/>
    <w:rsid w:val="00CE0C4F"/>
    <w:rsid w:val="00CE30EA"/>
    <w:rsid w:val="00CF048A"/>
    <w:rsid w:val="00CF155A"/>
    <w:rsid w:val="00CF2947"/>
    <w:rsid w:val="00CF5B94"/>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78D4"/>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17D6E"/>
    <w:rsid w:val="00E202EF"/>
    <w:rsid w:val="00E210B5"/>
    <w:rsid w:val="00E2552F"/>
    <w:rsid w:val="00E3137A"/>
    <w:rsid w:val="00E32CCF"/>
    <w:rsid w:val="00E34A98"/>
    <w:rsid w:val="00E35D1E"/>
    <w:rsid w:val="00E364F9"/>
    <w:rsid w:val="00E365FA"/>
    <w:rsid w:val="00E36789"/>
    <w:rsid w:val="00E36E3F"/>
    <w:rsid w:val="00E44A83"/>
    <w:rsid w:val="00E502C1"/>
    <w:rsid w:val="00E502DD"/>
    <w:rsid w:val="00E50D3A"/>
    <w:rsid w:val="00E51387"/>
    <w:rsid w:val="00E51E68"/>
    <w:rsid w:val="00E52EFD"/>
    <w:rsid w:val="00E5408A"/>
    <w:rsid w:val="00E56800"/>
    <w:rsid w:val="00E60C63"/>
    <w:rsid w:val="00E62FF9"/>
    <w:rsid w:val="00E635D6"/>
    <w:rsid w:val="00E639BC"/>
    <w:rsid w:val="00E63ACB"/>
    <w:rsid w:val="00E664CC"/>
    <w:rsid w:val="00E70388"/>
    <w:rsid w:val="00E7065B"/>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97303"/>
    <w:rsid w:val="00EA58D1"/>
    <w:rsid w:val="00EA61BC"/>
    <w:rsid w:val="00EA681A"/>
    <w:rsid w:val="00EA735B"/>
    <w:rsid w:val="00EB175F"/>
    <w:rsid w:val="00EB1E69"/>
    <w:rsid w:val="00EB2086"/>
    <w:rsid w:val="00EB31ED"/>
    <w:rsid w:val="00EB5EDF"/>
    <w:rsid w:val="00EB60FE"/>
    <w:rsid w:val="00EB74DB"/>
    <w:rsid w:val="00EC5359"/>
    <w:rsid w:val="00EC562A"/>
    <w:rsid w:val="00ED004C"/>
    <w:rsid w:val="00ED067A"/>
    <w:rsid w:val="00ED2B50"/>
    <w:rsid w:val="00EE0350"/>
    <w:rsid w:val="00EE0719"/>
    <w:rsid w:val="00EE0E80"/>
    <w:rsid w:val="00EE613F"/>
    <w:rsid w:val="00EE7295"/>
    <w:rsid w:val="00EE7869"/>
    <w:rsid w:val="00EF036D"/>
    <w:rsid w:val="00EF054A"/>
    <w:rsid w:val="00EF2E27"/>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435A"/>
    <w:rsid w:val="00F417A4"/>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361"/>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800"/>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32A1114"/>
    <w:rsid w:val="06962B51"/>
    <w:rsid w:val="0FDC38D4"/>
    <w:rsid w:val="151E215B"/>
    <w:rsid w:val="1B8176D3"/>
    <w:rsid w:val="200D7EB9"/>
    <w:rsid w:val="20880DD0"/>
    <w:rsid w:val="216C1F58"/>
    <w:rsid w:val="22E429AC"/>
    <w:rsid w:val="23D01F2C"/>
    <w:rsid w:val="25F37D76"/>
    <w:rsid w:val="2929032C"/>
    <w:rsid w:val="29403045"/>
    <w:rsid w:val="2BB249DA"/>
    <w:rsid w:val="2C9139C3"/>
    <w:rsid w:val="391A4D67"/>
    <w:rsid w:val="3A3B7187"/>
    <w:rsid w:val="3F5254AB"/>
    <w:rsid w:val="402927A7"/>
    <w:rsid w:val="424E37D0"/>
    <w:rsid w:val="44B93FF0"/>
    <w:rsid w:val="47E6777F"/>
    <w:rsid w:val="4C4C478B"/>
    <w:rsid w:val="4E451F2B"/>
    <w:rsid w:val="52AD50FC"/>
    <w:rsid w:val="5562353F"/>
    <w:rsid w:val="57651453"/>
    <w:rsid w:val="5836082E"/>
    <w:rsid w:val="5A6B0F71"/>
    <w:rsid w:val="5C6A5B69"/>
    <w:rsid w:val="68AD0A1A"/>
    <w:rsid w:val="6AED6BAC"/>
    <w:rsid w:val="6C3A0544"/>
    <w:rsid w:val="6FB15896"/>
    <w:rsid w:val="728A78DC"/>
    <w:rsid w:val="75AD3176"/>
    <w:rsid w:val="79F2698C"/>
    <w:rsid w:val="7EC42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autoRedefine/>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7"/>
    <w:autoRedefine/>
    <w:qFormat/>
    <w:uiPriority w:val="99"/>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autoRedefine/>
    <w:semiHidden/>
    <w:unhideWhenUsed/>
    <w:qFormat/>
    <w:uiPriority w:val="99"/>
    <w:rPr>
      <w:sz w:val="18"/>
      <w:szCs w:val="18"/>
    </w:rPr>
  </w:style>
  <w:style w:type="paragraph" w:styleId="17">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autoRedefine/>
    <w:qFormat/>
    <w:uiPriority w:val="99"/>
    <w:pPr>
      <w:adjustRightInd/>
      <w:spacing w:beforeAutospacing="1" w:afterAutospacing="1" w:line="240" w:lineRule="auto"/>
    </w:pPr>
    <w:rPr>
      <w:rFonts w:ascii="Times New Roman" w:hAnsi="Times New Roman"/>
      <w:sz w:val="24"/>
      <w:szCs w:val="24"/>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字符"/>
    <w:link w:val="2"/>
    <w:autoRedefine/>
    <w:qFormat/>
    <w:uiPriority w:val="0"/>
    <w:rPr>
      <w:b/>
      <w:bCs/>
      <w:kern w:val="44"/>
      <w:sz w:val="44"/>
      <w:szCs w:val="44"/>
    </w:rPr>
  </w:style>
  <w:style w:type="character" w:customStyle="1" w:styleId="36">
    <w:name w:val="标题 2 字符"/>
    <w:link w:val="3"/>
    <w:autoRedefine/>
    <w:qFormat/>
    <w:uiPriority w:val="0"/>
    <w:rPr>
      <w:rFonts w:ascii="Arial" w:hAnsi="Arial" w:eastAsia="黑体"/>
      <w:b/>
      <w:bCs/>
      <w:kern w:val="2"/>
      <w:sz w:val="32"/>
      <w:szCs w:val="32"/>
    </w:rPr>
  </w:style>
  <w:style w:type="character" w:customStyle="1" w:styleId="37">
    <w:name w:val="标题 3 字符"/>
    <w:link w:val="4"/>
    <w:autoRedefine/>
    <w:qFormat/>
    <w:uiPriority w:val="0"/>
    <w:rPr>
      <w:b/>
      <w:bCs/>
      <w:kern w:val="2"/>
      <w:sz w:val="32"/>
      <w:szCs w:val="32"/>
    </w:rPr>
  </w:style>
  <w:style w:type="character" w:customStyle="1" w:styleId="38">
    <w:name w:val="标题 4 字符"/>
    <w:link w:val="5"/>
    <w:autoRedefine/>
    <w:qFormat/>
    <w:uiPriority w:val="0"/>
    <w:rPr>
      <w:rFonts w:ascii="Arial" w:hAnsi="Arial" w:eastAsia="黑体"/>
      <w:b/>
      <w:bCs/>
      <w:kern w:val="2"/>
      <w:sz w:val="28"/>
      <w:szCs w:val="28"/>
    </w:rPr>
  </w:style>
  <w:style w:type="character" w:customStyle="1" w:styleId="39">
    <w:name w:val="标题 5 字符"/>
    <w:link w:val="6"/>
    <w:autoRedefine/>
    <w:qFormat/>
    <w:uiPriority w:val="0"/>
    <w:rPr>
      <w:b/>
      <w:bCs/>
      <w:kern w:val="2"/>
      <w:sz w:val="28"/>
      <w:szCs w:val="28"/>
    </w:rPr>
  </w:style>
  <w:style w:type="character" w:customStyle="1" w:styleId="40">
    <w:name w:val="标题 6 字符"/>
    <w:link w:val="7"/>
    <w:autoRedefine/>
    <w:qFormat/>
    <w:uiPriority w:val="0"/>
    <w:rPr>
      <w:rFonts w:ascii="Arial" w:hAnsi="Arial" w:eastAsia="黑体"/>
      <w:b/>
      <w:bCs/>
      <w:kern w:val="2"/>
      <w:sz w:val="24"/>
      <w:szCs w:val="24"/>
    </w:rPr>
  </w:style>
  <w:style w:type="character" w:customStyle="1" w:styleId="41">
    <w:name w:val="标题 7 字符"/>
    <w:link w:val="8"/>
    <w:autoRedefine/>
    <w:qFormat/>
    <w:uiPriority w:val="0"/>
    <w:rPr>
      <w:b/>
      <w:bCs/>
      <w:kern w:val="2"/>
      <w:sz w:val="24"/>
      <w:szCs w:val="24"/>
    </w:rPr>
  </w:style>
  <w:style w:type="character" w:customStyle="1" w:styleId="42">
    <w:name w:val="标题 8 字符"/>
    <w:link w:val="9"/>
    <w:autoRedefine/>
    <w:qFormat/>
    <w:uiPriority w:val="0"/>
    <w:rPr>
      <w:rFonts w:ascii="Arial" w:hAnsi="Arial" w:eastAsia="黑体"/>
      <w:kern w:val="2"/>
      <w:sz w:val="24"/>
      <w:szCs w:val="24"/>
    </w:rPr>
  </w:style>
  <w:style w:type="character" w:customStyle="1" w:styleId="43">
    <w:name w:val="标题 9 字符"/>
    <w:link w:val="10"/>
    <w:autoRedefine/>
    <w:qFormat/>
    <w:uiPriority w:val="0"/>
    <w:rPr>
      <w:rFonts w:ascii="Arial" w:hAnsi="Arial" w:eastAsia="黑体"/>
      <w:kern w:val="2"/>
      <w:sz w:val="21"/>
      <w:szCs w:val="21"/>
    </w:rPr>
  </w:style>
  <w:style w:type="character" w:customStyle="1" w:styleId="44">
    <w:name w:val="页眉 字符"/>
    <w:link w:val="18"/>
    <w:autoRedefine/>
    <w:qFormat/>
    <w:uiPriority w:val="99"/>
    <w:rPr>
      <w:kern w:val="2"/>
      <w:sz w:val="18"/>
      <w:szCs w:val="18"/>
    </w:rPr>
  </w:style>
  <w:style w:type="character" w:customStyle="1" w:styleId="45">
    <w:name w:val="页脚 字符"/>
    <w:link w:val="17"/>
    <w:autoRedefine/>
    <w:qFormat/>
    <w:uiPriority w:val="99"/>
    <w:rPr>
      <w:rFonts w:ascii="宋体"/>
      <w:kern w:val="2"/>
      <w:sz w:val="18"/>
      <w:szCs w:val="18"/>
    </w:rPr>
  </w:style>
  <w:style w:type="character" w:customStyle="1" w:styleId="46">
    <w:name w:val="批注框文本 字符"/>
    <w:link w:val="16"/>
    <w:autoRedefine/>
    <w:semiHidden/>
    <w:qFormat/>
    <w:uiPriority w:val="99"/>
    <w:rPr>
      <w:kern w:val="2"/>
      <w:sz w:val="18"/>
      <w:szCs w:val="18"/>
    </w:rPr>
  </w:style>
  <w:style w:type="paragraph" w:styleId="47">
    <w:name w:val="Quote"/>
    <w:basedOn w:val="1"/>
    <w:next w:val="1"/>
    <w:link w:val="48"/>
    <w:autoRedefine/>
    <w:qFormat/>
    <w:uiPriority w:val="29"/>
    <w:rPr>
      <w:i/>
      <w:iCs/>
      <w:color w:val="000000"/>
    </w:rPr>
  </w:style>
  <w:style w:type="character" w:customStyle="1" w:styleId="48">
    <w:name w:val="引用 字符"/>
    <w:link w:val="47"/>
    <w:autoRedefine/>
    <w:qFormat/>
    <w:uiPriority w:val="29"/>
    <w:rPr>
      <w:i/>
      <w:iCs/>
      <w:color w:val="000000"/>
      <w:kern w:val="2"/>
      <w:sz w:val="21"/>
      <w:szCs w:val="21"/>
    </w:rPr>
  </w:style>
  <w:style w:type="character" w:customStyle="1" w:styleId="49">
    <w:name w:val="标题 字符"/>
    <w:link w:val="26"/>
    <w:autoRedefine/>
    <w:qFormat/>
    <w:uiPriority w:val="0"/>
    <w:rPr>
      <w:rFonts w:ascii="Arial" w:hAnsi="Arial" w:cs="Arial"/>
      <w:b/>
      <w:bCs/>
      <w:kern w:val="2"/>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autoRedefine/>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autoRedefine/>
    <w:qFormat/>
    <w:uiPriority w:val="0"/>
    <w:pPr>
      <w:snapToGrid w:val="0"/>
      <w:ind w:firstLine="200" w:firstLineChars="200"/>
    </w:pPr>
    <w:rPr>
      <w:kern w:val="0"/>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autoRedefine/>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autoRedefine/>
    <w:qFormat/>
    <w:uiPriority w:val="0"/>
    <w:rPr>
      <w:rFonts w:eastAsia="黑体"/>
      <w:sz w:val="32"/>
    </w:rPr>
  </w:style>
  <w:style w:type="paragraph" w:customStyle="1" w:styleId="75">
    <w:name w:val="标准文件_封面实施日期"/>
    <w:basedOn w:val="1"/>
    <w:autoRedefine/>
    <w:qFormat/>
    <w:uiPriority w:val="0"/>
    <w:pPr>
      <w:spacing w:line="310" w:lineRule="exact"/>
      <w:jc w:val="right"/>
    </w:pPr>
    <w:rPr>
      <w:rFonts w:ascii="黑体" w:eastAsia="黑体"/>
      <w:sz w:val="28"/>
    </w:rPr>
  </w:style>
  <w:style w:type="paragraph" w:customStyle="1" w:styleId="76">
    <w:name w:val="标准文件_封面抬头"/>
    <w:basedOn w:val="57"/>
    <w:autoRedefine/>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autoRedefine/>
    <w:qFormat/>
    <w:uiPriority w:val="0"/>
    <w:rPr>
      <w:kern w:val="2"/>
      <w:sz w:val="21"/>
      <w:szCs w:val="21"/>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autoRedefine/>
    <w:qFormat/>
    <w:uiPriority w:val="0"/>
    <w:pPr>
      <w:ind w:left="488" w:leftChars="200" w:hanging="289" w:hangingChars="290"/>
    </w:pPr>
  </w:style>
  <w:style w:type="paragraph" w:customStyle="1" w:styleId="90">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ind w:left="0" w:firstLine="0"/>
    </w:pPr>
  </w:style>
  <w:style w:type="paragraph" w:customStyle="1" w:styleId="92">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3">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pPr>
  </w:style>
  <w:style w:type="paragraph" w:customStyle="1" w:styleId="95">
    <w:name w:val="标准文件_三级条标题"/>
    <w:basedOn w:val="66"/>
    <w:next w:val="57"/>
    <w:autoRedefine/>
    <w:qFormat/>
    <w:uiPriority w:val="0"/>
    <w:pPr>
      <w:widowControl/>
      <w:numPr>
        <w:ilvl w:val="4"/>
      </w:numPr>
      <w:outlineLvl w:val="3"/>
    </w:pPr>
  </w:style>
  <w:style w:type="character" w:customStyle="1" w:styleId="96">
    <w:name w:val="不明显参考1"/>
    <w:autoRedefine/>
    <w:qFormat/>
    <w:uiPriority w:val="31"/>
    <w:rPr>
      <w:smallCaps/>
      <w:color w:val="C0504D"/>
      <w:u w:val="single"/>
    </w:rPr>
  </w:style>
  <w:style w:type="paragraph" w:customStyle="1" w:styleId="97">
    <w:name w:val="标准文件_示例后续"/>
    <w:basedOn w:val="1"/>
    <w:autoRedefine/>
    <w:qFormat/>
    <w:uiPriority w:val="0"/>
    <w:pPr>
      <w:adjustRightInd/>
      <w:spacing w:line="240" w:lineRule="auto"/>
      <w:ind w:firstLine="200" w:firstLineChars="200"/>
    </w:pPr>
    <w:rPr>
      <w:sz w:val="18"/>
      <w:szCs w:val="24"/>
    </w:rPr>
  </w:style>
  <w:style w:type="paragraph" w:customStyle="1" w:styleId="98">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autoRedefine/>
    <w:semiHidden/>
    <w:qFormat/>
    <w:uiPriority w:val="0"/>
    <w:rPr>
      <w:rFonts w:ascii="宋体"/>
      <w:kern w:val="2"/>
      <w:sz w:val="18"/>
      <w:szCs w:val="18"/>
    </w:rPr>
  </w:style>
  <w:style w:type="paragraph" w:customStyle="1" w:styleId="101">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autoRedefine/>
    <w:qFormat/>
    <w:uiPriority w:val="0"/>
    <w:pPr>
      <w:numPr>
        <w:ilvl w:val="0"/>
        <w:numId w:val="12"/>
      </w:numPr>
      <w:spacing w:line="240" w:lineRule="auto"/>
      <w:jc w:val="left"/>
    </w:pPr>
    <w:rPr>
      <w:rFonts w:ascii="宋体" w:hAnsi="宋体"/>
      <w:sz w:val="18"/>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autoRedefine/>
    <w:qFormat/>
    <w:uiPriority w:val="0"/>
    <w:pPr>
      <w:numPr>
        <w:ilvl w:val="2"/>
      </w:numPr>
      <w:spacing w:before="50" w:beforeLines="50" w:after="50" w:afterLines="50"/>
      <w:outlineLvl w:val="1"/>
    </w:pPr>
  </w:style>
  <w:style w:type="paragraph" w:customStyle="1" w:styleId="107">
    <w:name w:val="标准文件_一致程度"/>
    <w:basedOn w:val="1"/>
    <w:autoRedefine/>
    <w:qFormat/>
    <w:uiPriority w:val="0"/>
    <w:pPr>
      <w:spacing w:line="440" w:lineRule="exact"/>
      <w:jc w:val="center"/>
    </w:pPr>
    <w:rPr>
      <w:sz w:val="28"/>
    </w:rPr>
  </w:style>
  <w:style w:type="paragraph" w:customStyle="1" w:styleId="10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autoRedefine/>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9">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autoRedefine/>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autoRedefine/>
    <w:qFormat/>
    <w:uiPriority w:val="0"/>
    <w:pPr>
      <w:outlineLvl w:val="4"/>
    </w:pPr>
  </w:style>
  <w:style w:type="paragraph" w:customStyle="1" w:styleId="131">
    <w:name w:val="附录四级无标题条"/>
    <w:basedOn w:val="130"/>
    <w:next w:val="57"/>
    <w:autoRedefine/>
    <w:qFormat/>
    <w:uiPriority w:val="0"/>
    <w:pPr>
      <w:outlineLvl w:val="5"/>
    </w:pPr>
  </w:style>
  <w:style w:type="paragraph" w:customStyle="1" w:styleId="132">
    <w:name w:val="附录图"/>
    <w:next w:val="57"/>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autoRedefine/>
    <w:qFormat/>
    <w:uiPriority w:val="0"/>
    <w:pPr>
      <w:outlineLvl w:val="6"/>
    </w:pPr>
  </w:style>
  <w:style w:type="paragraph" w:customStyle="1" w:styleId="135">
    <w:name w:val="附录性质"/>
    <w:basedOn w:val="1"/>
    <w:autoRedefine/>
    <w:qFormat/>
    <w:uiPriority w:val="0"/>
    <w:pPr>
      <w:widowControl/>
      <w:adjustRightInd/>
      <w:jc w:val="center"/>
    </w:pPr>
    <w:rPr>
      <w:rFonts w:ascii="黑体" w:eastAsia="黑体"/>
    </w:rPr>
  </w:style>
  <w:style w:type="paragraph" w:customStyle="1" w:styleId="136">
    <w:name w:val="附录一级无标题条"/>
    <w:basedOn w:val="88"/>
    <w:next w:val="57"/>
    <w:autoRedefine/>
    <w:qFormat/>
    <w:uiPriority w:val="0"/>
    <w:pPr>
      <w:autoSpaceDN w:val="0"/>
      <w:outlineLvl w:val="2"/>
    </w:pPr>
    <w:rPr>
      <w:rFonts w:ascii="宋体" w:hAnsi="宋体" w:eastAsia="宋体"/>
    </w:rPr>
  </w:style>
  <w:style w:type="character" w:customStyle="1" w:styleId="137">
    <w:name w:val="个人答复风格"/>
    <w:autoRedefine/>
    <w:qFormat/>
    <w:uiPriority w:val="0"/>
    <w:rPr>
      <w:rFonts w:ascii="Arial" w:hAnsi="Arial" w:eastAsia="宋体" w:cs="Arial"/>
      <w:color w:val="auto"/>
      <w:spacing w:val="0"/>
      <w:sz w:val="20"/>
    </w:rPr>
  </w:style>
  <w:style w:type="character" w:customStyle="1" w:styleId="138">
    <w:name w:val="个人撰写风格"/>
    <w:autoRedefine/>
    <w:qFormat/>
    <w:uiPriority w:val="0"/>
    <w:rPr>
      <w:rFonts w:ascii="Arial" w:hAnsi="Arial" w:eastAsia="宋体" w:cs="Arial"/>
      <w:color w:val="auto"/>
      <w:spacing w:val="0"/>
      <w:sz w:val="20"/>
    </w:rPr>
  </w:style>
  <w:style w:type="paragraph" w:customStyle="1" w:styleId="139">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autoRedefine/>
    <w:qFormat/>
    <w:uiPriority w:val="0"/>
    <w:pPr>
      <w:tabs>
        <w:tab w:val="left" w:pos="840"/>
      </w:tabs>
    </w:pPr>
  </w:style>
  <w:style w:type="paragraph" w:customStyle="1" w:styleId="14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autoRedefine/>
    <w:qFormat/>
    <w:uiPriority w:val="0"/>
    <w:pPr>
      <w:framePr w:wrap="around"/>
      <w:spacing w:line="0" w:lineRule="atLeast"/>
    </w:pPr>
    <w:rPr>
      <w:rFonts w:ascii="黑体" w:eastAsia="黑体"/>
      <w:b w:val="0"/>
    </w:rPr>
  </w:style>
  <w:style w:type="paragraph" w:customStyle="1" w:styleId="153">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5">
    <w:name w:val="实施日期"/>
    <w:basedOn w:val="121"/>
    <w:autoRedefine/>
    <w:qFormat/>
    <w:uiPriority w:val="0"/>
    <w:pPr>
      <w:framePr w:hSpace="0" w:wrap="around" w:xAlign="right"/>
      <w:jc w:val="right"/>
    </w:pPr>
  </w:style>
  <w:style w:type="paragraph" w:customStyle="1" w:styleId="156">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autoRedefine/>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autoRedefine/>
    <w:qFormat/>
    <w:uiPriority w:val="0"/>
    <w:pPr>
      <w:numPr>
        <w:ilvl w:val="6"/>
        <w:numId w:val="20"/>
      </w:numPr>
      <w:adjustRightInd/>
    </w:pPr>
    <w:rPr>
      <w:szCs w:val="24"/>
    </w:rPr>
  </w:style>
  <w:style w:type="paragraph" w:customStyle="1" w:styleId="160">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1">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autoRedefine/>
    <w:qFormat/>
    <w:uiPriority w:val="0"/>
    <w:pPr>
      <w:ind w:left="1406" w:leftChars="0" w:hanging="499" w:firstLineChars="0"/>
    </w:pPr>
  </w:style>
  <w:style w:type="paragraph" w:customStyle="1" w:styleId="163">
    <w:name w:val="标准文件_一级无标题"/>
    <w:basedOn w:val="106"/>
    <w:autoRedefine/>
    <w:qFormat/>
    <w:uiPriority w:val="0"/>
    <w:pPr>
      <w:spacing w:before="0" w:beforeLines="0" w:after="0" w:afterLines="0"/>
      <w:outlineLvl w:val="9"/>
    </w:pPr>
    <w:rPr>
      <w:rFonts w:ascii="宋体" w:eastAsia="宋体"/>
    </w:rPr>
  </w:style>
  <w:style w:type="paragraph" w:customStyle="1" w:styleId="164">
    <w:name w:val="标准文件_五级无标题"/>
    <w:basedOn w:val="104"/>
    <w:autoRedefine/>
    <w:qFormat/>
    <w:uiPriority w:val="0"/>
    <w:pPr>
      <w:spacing w:before="0" w:beforeLines="0" w:after="0" w:afterLines="0"/>
      <w:outlineLvl w:val="9"/>
    </w:pPr>
    <w:rPr>
      <w:rFonts w:ascii="宋体" w:eastAsia="宋体"/>
    </w:rPr>
  </w:style>
  <w:style w:type="paragraph" w:customStyle="1" w:styleId="165">
    <w:name w:val="标准文件_三级无标题"/>
    <w:basedOn w:val="95"/>
    <w:autoRedefine/>
    <w:qFormat/>
    <w:uiPriority w:val="0"/>
    <w:pPr>
      <w:spacing w:before="0" w:beforeLines="0" w:after="0" w:afterLines="0"/>
      <w:outlineLvl w:val="9"/>
    </w:pPr>
    <w:rPr>
      <w:rFonts w:ascii="宋体" w:eastAsia="宋体"/>
    </w:rPr>
  </w:style>
  <w:style w:type="paragraph" w:customStyle="1" w:styleId="166">
    <w:name w:val="标准文件_二级无标题"/>
    <w:basedOn w:val="66"/>
    <w:autoRedefine/>
    <w:qFormat/>
    <w:uiPriority w:val="0"/>
    <w:pPr>
      <w:spacing w:before="0" w:beforeLines="0" w:after="0" w:afterLines="0"/>
      <w:outlineLvl w:val="9"/>
    </w:pPr>
    <w:rPr>
      <w:rFonts w:ascii="宋体" w:eastAsia="宋体"/>
    </w:rPr>
  </w:style>
  <w:style w:type="paragraph" w:customStyle="1" w:styleId="167">
    <w:name w:val="标准_四级无标题"/>
    <w:basedOn w:val="99"/>
    <w:next w:val="57"/>
    <w:autoRedefine/>
    <w:qFormat/>
    <w:uiPriority w:val="0"/>
    <w:rPr>
      <w:rFonts w:eastAsia="宋体"/>
    </w:rPr>
  </w:style>
  <w:style w:type="paragraph" w:customStyle="1" w:styleId="168">
    <w:name w:val="标准文件_四级无标题"/>
    <w:basedOn w:val="99"/>
    <w:autoRedefine/>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autoRedefine/>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autoRedefine/>
    <w:qFormat/>
    <w:uiPriority w:val="0"/>
    <w:pPr>
      <w:numPr>
        <w:ilvl w:val="0"/>
        <w:numId w:val="24"/>
      </w:numPr>
      <w:ind w:firstLine="0" w:firstLineChars="0"/>
    </w:pPr>
    <w:rPr>
      <w:rFonts w:cs="Arial"/>
      <w:szCs w:val="28"/>
    </w:rPr>
  </w:style>
  <w:style w:type="paragraph" w:customStyle="1" w:styleId="171">
    <w:name w:val="标准文件_附录标题"/>
    <w:basedOn w:val="77"/>
    <w:autoRedefine/>
    <w:qFormat/>
    <w:uiPriority w:val="0"/>
    <w:pPr>
      <w:numPr>
        <w:numId w:val="0"/>
      </w:numPr>
      <w:spacing w:after="280"/>
      <w:outlineLvl w:val="9"/>
    </w:pPr>
  </w:style>
  <w:style w:type="paragraph" w:customStyle="1" w:styleId="172">
    <w:name w:val="标准文件_二级项"/>
    <w:autoRedefine/>
    <w:qFormat/>
    <w:uiPriority w:val="0"/>
    <w:rPr>
      <w:rFonts w:ascii="宋体" w:hAnsi="Times New Roman" w:eastAsia="宋体" w:cs="Times New Roman"/>
      <w:sz w:val="21"/>
      <w:lang w:val="en-US" w:eastAsia="zh-CN" w:bidi="ar-SA"/>
    </w:rPr>
  </w:style>
  <w:style w:type="paragraph" w:customStyle="1" w:styleId="173">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autoRedefine/>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autoRedefine/>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autoRedefine/>
    <w:qFormat/>
    <w:uiPriority w:val="0"/>
    <w:pPr>
      <w:ind w:firstLine="0" w:firstLineChars="0"/>
      <w:jc w:val="center"/>
    </w:pPr>
    <w:rPr>
      <w:sz w:val="18"/>
    </w:rPr>
  </w:style>
  <w:style w:type="paragraph" w:customStyle="1" w:styleId="180">
    <w:name w:val="标准文件_注："/>
    <w:next w:val="57"/>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autoRedefine/>
    <w:qFormat/>
    <w:uiPriority w:val="0"/>
    <w:pPr>
      <w:ind w:firstLine="420"/>
    </w:pPr>
    <w:rPr>
      <w:sz w:val="18"/>
    </w:rPr>
  </w:style>
  <w:style w:type="paragraph" w:customStyle="1" w:styleId="184">
    <w:name w:val="标准文件_示例×："/>
    <w:basedOn w:val="1"/>
    <w:next w:val="183"/>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autoRedefine/>
    <w:qFormat/>
    <w:uiPriority w:val="0"/>
    <w:rPr>
      <w:rFonts w:ascii="宋体" w:hAnsi="Times New Roman"/>
      <w:sz w:val="21"/>
    </w:rPr>
  </w:style>
  <w:style w:type="paragraph" w:customStyle="1" w:styleId="186">
    <w:name w:val="标准文件_表格续"/>
    <w:basedOn w:val="57"/>
    <w:next w:val="57"/>
    <w:autoRedefine/>
    <w:qFormat/>
    <w:uiPriority w:val="0"/>
    <w:pPr>
      <w:jc w:val="center"/>
    </w:pPr>
    <w:rPr>
      <w:rFonts w:ascii="黑体" w:hAnsi="黑体" w:eastAsia="黑体"/>
    </w:rPr>
  </w:style>
  <w:style w:type="character" w:styleId="187">
    <w:name w:val="Placeholder Text"/>
    <w:basedOn w:val="29"/>
    <w:autoRedefine/>
    <w:semiHidden/>
    <w:qFormat/>
    <w:uiPriority w:val="99"/>
    <w:rPr>
      <w:color w:val="808080"/>
    </w:rPr>
  </w:style>
  <w:style w:type="paragraph" w:customStyle="1" w:styleId="188">
    <w:name w:val="标准文件_二级项2"/>
    <w:basedOn w:val="57"/>
    <w:autoRedefine/>
    <w:qFormat/>
    <w:uiPriority w:val="0"/>
    <w:pPr>
      <w:numPr>
        <w:ilvl w:val="1"/>
        <w:numId w:val="21"/>
      </w:numPr>
      <w:ind w:firstLine="0" w:firstLineChars="0"/>
    </w:pPr>
  </w:style>
  <w:style w:type="paragraph" w:customStyle="1" w:styleId="189">
    <w:name w:val="标准文件_三级项2"/>
    <w:basedOn w:val="57"/>
    <w:autoRedefine/>
    <w:qFormat/>
    <w:uiPriority w:val="0"/>
    <w:pPr>
      <w:numPr>
        <w:ilvl w:val="0"/>
        <w:numId w:val="30"/>
      </w:numPr>
      <w:spacing w:line="300" w:lineRule="exact"/>
      <w:ind w:firstLineChars="0"/>
    </w:pPr>
    <w:rPr>
      <w:rFonts w:ascii="Times New Roman"/>
    </w:rPr>
  </w:style>
  <w:style w:type="paragraph" w:customStyle="1" w:styleId="190">
    <w:name w:val="标准文件_一级项2"/>
    <w:basedOn w:val="57"/>
    <w:autoRedefine/>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autoRedefine/>
    <w:qFormat/>
    <w:uiPriority w:val="0"/>
    <w:pPr>
      <w:ind w:firstLine="420"/>
    </w:pPr>
    <w:rPr>
      <w:rFonts w:ascii="黑体" w:eastAsia="黑体"/>
    </w:rPr>
  </w:style>
  <w:style w:type="character" w:customStyle="1" w:styleId="192">
    <w:name w:val="标准文件_来源"/>
    <w:basedOn w:val="29"/>
    <w:autoRedefine/>
    <w:qFormat/>
    <w:uiPriority w:val="1"/>
    <w:rPr>
      <w:rFonts w:eastAsia="宋体"/>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autoRedefine/>
    <w:qFormat/>
    <w:uiPriority w:val="0"/>
    <w:pPr>
      <w:framePr w:w="3997" w:h="471" w:hRule="exact" w:hSpace="0" w:vSpace="181" w:wrap="around" w:vAnchor="page" w:hAnchor="page" w:x="1419" w:y="14097"/>
    </w:pPr>
  </w:style>
  <w:style w:type="paragraph" w:customStyle="1" w:styleId="195">
    <w:name w:val="其他实施日期"/>
    <w:basedOn w:val="155"/>
    <w:autoRedefine/>
    <w:qFormat/>
    <w:uiPriority w:val="0"/>
    <w:pPr>
      <w:framePr w:w="3997" w:h="471" w:hRule="exact" w:vSpace="181" w:wrap="around" w:vAnchor="page" w:hAnchor="page" w:x="7089" w:y="14097"/>
    </w:pPr>
  </w:style>
  <w:style w:type="paragraph" w:customStyle="1" w:styleId="196">
    <w:name w:val="标准文件_文件编号"/>
    <w:basedOn w:val="57"/>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autoRedefine/>
    <w:qFormat/>
    <w:uiPriority w:val="0"/>
    <w:pPr>
      <w:spacing w:before="57"/>
    </w:pPr>
    <w:rPr>
      <w:sz w:val="21"/>
    </w:rPr>
  </w:style>
  <w:style w:type="paragraph" w:customStyle="1" w:styleId="198">
    <w:name w:val="标准文件_文件名称"/>
    <w:basedOn w:val="57"/>
    <w:next w:val="57"/>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autoRedefine/>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autoRedefine/>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autoRedefine/>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autoRedefine/>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autoRedefine/>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autoRedefine/>
    <w:qFormat/>
    <w:uiPriority w:val="0"/>
    <w:pPr>
      <w:ind w:left="811" w:firstLine="0" w:firstLineChars="0"/>
    </w:pPr>
    <w:rPr>
      <w:sz w:val="18"/>
    </w:rPr>
  </w:style>
  <w:style w:type="paragraph" w:customStyle="1" w:styleId="207">
    <w:name w:val="标准文件_注X后"/>
    <w:basedOn w:val="57"/>
    <w:autoRedefine/>
    <w:qFormat/>
    <w:uiPriority w:val="0"/>
    <w:pPr>
      <w:ind w:left="811" w:firstLine="0" w:firstLineChars="0"/>
    </w:pPr>
    <w:rPr>
      <w:sz w:val="18"/>
    </w:rPr>
  </w:style>
  <w:style w:type="paragraph" w:customStyle="1" w:styleId="208">
    <w:name w:val="标准文件_示例后"/>
    <w:basedOn w:val="57"/>
    <w:autoRedefine/>
    <w:qFormat/>
    <w:uiPriority w:val="0"/>
    <w:pPr>
      <w:ind w:left="964" w:firstLine="0" w:firstLineChars="0"/>
    </w:pPr>
    <w:rPr>
      <w:sz w:val="18"/>
    </w:rPr>
  </w:style>
  <w:style w:type="paragraph" w:customStyle="1" w:styleId="209">
    <w:name w:val="标准文件_示例X后"/>
    <w:basedOn w:val="57"/>
    <w:link w:val="210"/>
    <w:autoRedefine/>
    <w:qFormat/>
    <w:uiPriority w:val="0"/>
    <w:pPr>
      <w:ind w:left="1049" w:firstLine="0" w:firstLineChars="0"/>
    </w:pPr>
    <w:rPr>
      <w:sz w:val="18"/>
    </w:rPr>
  </w:style>
  <w:style w:type="character" w:customStyle="1" w:styleId="210">
    <w:name w:val="标准文件_示例X后 字符"/>
    <w:basedOn w:val="185"/>
    <w:link w:val="209"/>
    <w:autoRedefine/>
    <w:qFormat/>
    <w:uiPriority w:val="0"/>
    <w:rPr>
      <w:rFonts w:ascii="宋体" w:hAnsi="Times New Roman"/>
      <w:sz w:val="18"/>
    </w:rPr>
  </w:style>
  <w:style w:type="paragraph" w:customStyle="1" w:styleId="211">
    <w:name w:val="标准文件_索引项"/>
    <w:basedOn w:val="57"/>
    <w:next w:val="57"/>
    <w:autoRedefine/>
    <w:qFormat/>
    <w:uiPriority w:val="0"/>
    <w:pPr>
      <w:tabs>
        <w:tab w:val="right" w:leader="dot" w:pos="9356"/>
      </w:tabs>
      <w:ind w:left="210" w:hanging="210" w:firstLineChars="0"/>
      <w:jc w:val="left"/>
    </w:pPr>
  </w:style>
  <w:style w:type="paragraph" w:customStyle="1" w:styleId="212">
    <w:name w:val="标准文件_附录一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autoRedefine/>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autoRedefine/>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autoRedefine/>
    <w:qFormat/>
    <w:uiPriority w:val="0"/>
    <w:pPr>
      <w:spacing w:before="0" w:beforeLines="0" w:after="0" w:afterLines="0" w:line="276" w:lineRule="auto"/>
    </w:pPr>
    <w:rPr>
      <w:rFonts w:ascii="宋体" w:eastAsia="宋体"/>
    </w:rPr>
  </w:style>
  <w:style w:type="paragraph" w:customStyle="1" w:styleId="219">
    <w:name w:val="标准文件_引言三级无标题"/>
    <w:basedOn w:val="203"/>
    <w:autoRedefine/>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autoRedefine/>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autoRedefine/>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autoRedefine/>
    <w:qFormat/>
    <w:uiPriority w:val="0"/>
    <w:rPr>
      <w:rFonts w:hAnsi="黑体"/>
    </w:rPr>
  </w:style>
  <w:style w:type="paragraph" w:customStyle="1" w:styleId="223">
    <w:name w:val="标准文件_脚注内容"/>
    <w:basedOn w:val="57"/>
    <w:autoRedefine/>
    <w:qFormat/>
    <w:uiPriority w:val="0"/>
    <w:pPr>
      <w:ind w:left="400" w:leftChars="200" w:hanging="200" w:hangingChars="200"/>
    </w:pPr>
    <w:rPr>
      <w:sz w:val="15"/>
    </w:rPr>
  </w:style>
  <w:style w:type="paragraph" w:customStyle="1" w:styleId="224">
    <w:name w:val="标准文件_术语条一"/>
    <w:basedOn w:val="163"/>
    <w:next w:val="57"/>
    <w:autoRedefine/>
    <w:qFormat/>
    <w:uiPriority w:val="0"/>
  </w:style>
  <w:style w:type="paragraph" w:customStyle="1" w:styleId="225">
    <w:name w:val="标准文件_术语条二"/>
    <w:basedOn w:val="166"/>
    <w:next w:val="57"/>
    <w:autoRedefine/>
    <w:qFormat/>
    <w:uiPriority w:val="0"/>
  </w:style>
  <w:style w:type="paragraph" w:customStyle="1" w:styleId="226">
    <w:name w:val="标准文件_术语条三"/>
    <w:basedOn w:val="165"/>
    <w:next w:val="57"/>
    <w:autoRedefine/>
    <w:qFormat/>
    <w:uiPriority w:val="0"/>
  </w:style>
  <w:style w:type="paragraph" w:customStyle="1" w:styleId="227">
    <w:name w:val="标准文件_术语条四"/>
    <w:basedOn w:val="168"/>
    <w:next w:val="57"/>
    <w:autoRedefine/>
    <w:qFormat/>
    <w:uiPriority w:val="0"/>
  </w:style>
  <w:style w:type="paragraph" w:customStyle="1" w:styleId="228">
    <w:name w:val="标准文件_术语条五"/>
    <w:basedOn w:val="164"/>
    <w:next w:val="57"/>
    <w:autoRedefine/>
    <w:qFormat/>
    <w:uiPriority w:val="0"/>
  </w:style>
  <w:style w:type="paragraph" w:customStyle="1" w:styleId="2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autoRedefine/>
    <w:qFormat/>
    <w:uiPriority w:val="0"/>
    <w:rPr>
      <w:rFonts w:ascii="黑体" w:eastAsia="黑体"/>
      <w:spacing w:val="85"/>
      <w:w w:val="100"/>
      <w:position w:val="3"/>
      <w:sz w:val="28"/>
      <w:szCs w:val="28"/>
    </w:rPr>
  </w:style>
  <w:style w:type="character" w:customStyle="1" w:styleId="231">
    <w:name w:val="段 Char"/>
    <w:link w:val="232"/>
    <w:autoRedefine/>
    <w:qFormat/>
    <w:uiPriority w:val="0"/>
    <w:rPr>
      <w:rFonts w:ascii="宋体"/>
      <w:sz w:val="21"/>
    </w:rPr>
  </w:style>
  <w:style w:type="paragraph" w:customStyle="1" w:styleId="232">
    <w:name w:val="段"/>
    <w:link w:val="231"/>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233">
    <w:name w:val="一级条标题"/>
    <w:next w:val="232"/>
    <w:autoRedefine/>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4">
    <w:name w:val="二级条标题"/>
    <w:basedOn w:val="233"/>
    <w:next w:val="232"/>
    <w:autoRedefine/>
    <w:qFormat/>
    <w:uiPriority w:val="0"/>
    <w:pPr>
      <w:spacing w:before="50" w:after="50"/>
      <w:outlineLvl w:val="3"/>
    </w:pPr>
  </w:style>
  <w:style w:type="paragraph" w:customStyle="1" w:styleId="235">
    <w:name w:val="章标题"/>
    <w:next w:val="232"/>
    <w:autoRedefine/>
    <w:qFormat/>
    <w:uiPriority w:val="0"/>
    <w:pPr>
      <w:spacing w:before="312" w:beforeLines="100" w:after="312" w:afterLines="100"/>
      <w:ind w:left="420" w:hanging="420"/>
      <w:jc w:val="both"/>
      <w:outlineLvl w:val="1"/>
    </w:pPr>
    <w:rPr>
      <w:rFonts w:ascii="黑体" w:hAnsi="Times New Roman" w:eastAsia="黑体" w:cs="Times New Roman"/>
      <w:sz w:val="21"/>
      <w:lang w:val="en-US" w:eastAsia="zh-CN" w:bidi="ar-SA"/>
    </w:rPr>
  </w:style>
  <w:style w:type="paragraph" w:customStyle="1" w:styleId="236">
    <w:name w:val="三级无"/>
    <w:basedOn w:val="1"/>
    <w:autoRedefine/>
    <w:qFormat/>
    <w:uiPriority w:val="0"/>
    <w:pPr>
      <w:widowControl/>
      <w:adjustRightInd/>
      <w:spacing w:line="240" w:lineRule="auto"/>
      <w:jc w:val="left"/>
      <w:outlineLvl w:val="4"/>
    </w:pPr>
    <w:rPr>
      <w:rFonts w:ascii="宋体" w:hAnsi="Times New Roman"/>
      <w:kern w:val="0"/>
    </w:rPr>
  </w:style>
  <w:style w:type="character" w:customStyle="1" w:styleId="237">
    <w:name w:val="正文文本 Char1"/>
    <w:autoRedefine/>
    <w:unhideWhenUsed/>
    <w:qFormat/>
    <w:locked/>
    <w:uiPriority w:val="99"/>
    <w:rPr>
      <w:rFonts w:ascii="宋体"/>
      <w:sz w:val="22"/>
    </w:rPr>
  </w:style>
  <w:style w:type="paragraph" w:customStyle="1" w:styleId="238">
    <w:name w:val="_Style 237"/>
    <w:basedOn w:val="1"/>
    <w:next w:val="239"/>
    <w:autoRedefine/>
    <w:qFormat/>
    <w:uiPriority w:val="1"/>
    <w:pPr>
      <w:autoSpaceDE w:val="0"/>
      <w:autoSpaceDN w:val="0"/>
      <w:spacing w:line="240" w:lineRule="auto"/>
      <w:ind w:left="118"/>
      <w:jc w:val="left"/>
    </w:pPr>
    <w:rPr>
      <w:rFonts w:ascii="Times New Roman" w:hAnsi="Times New Roman"/>
      <w:kern w:val="0"/>
      <w:sz w:val="24"/>
      <w:szCs w:val="24"/>
    </w:rPr>
  </w:style>
  <w:style w:type="paragraph" w:styleId="23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glossaryDocument" Target="glossary/document.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3.jpe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589A4EAF81941C5B0FE240F6576C4A4"/>
        <w:style w:val=""/>
        <w:category>
          <w:name w:val="常规"/>
          <w:gallery w:val="placeholder"/>
        </w:category>
        <w:types>
          <w:type w:val="bbPlcHdr"/>
        </w:types>
        <w:behaviors>
          <w:behavior w:val="content"/>
        </w:behaviors>
        <w:description w:val=""/>
        <w:guid w:val="{00D4A6F8-0E33-4F95-BF6B-0957F52FD4DD}"/>
      </w:docPartPr>
      <w:docPartBody>
        <w:p>
          <w:pPr>
            <w:pStyle w:val="5"/>
          </w:pPr>
          <w:r>
            <w:rPr>
              <w:rStyle w:val="4"/>
              <w:rFonts w:hint="eastAsia"/>
            </w:rPr>
            <w:t>单击或点击此处输入文字。</w:t>
          </w:r>
        </w:p>
      </w:docPartBody>
    </w:docPart>
    <w:docPart>
      <w:docPartPr>
        <w:name w:val="{d704eb64-152a-4973-98dd-6ff966a7e83c}"/>
        <w:style w:val=""/>
        <w:category>
          <w:name w:val="常规"/>
          <w:gallery w:val="placeholder"/>
        </w:category>
        <w:types>
          <w:type w:val="bbPlcHdr"/>
        </w:types>
        <w:behaviors>
          <w:behavior w:val="content"/>
        </w:behaviors>
        <w:description w:val=""/>
        <w:guid w:val="{D704EB64-152A-4973-98DD-6FF966A7E83C}"/>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EFB"/>
    <w:rsid w:val="00003824"/>
    <w:rsid w:val="00093C7F"/>
    <w:rsid w:val="000E09E7"/>
    <w:rsid w:val="001D0956"/>
    <w:rsid w:val="001F4A72"/>
    <w:rsid w:val="00436FB4"/>
    <w:rsid w:val="00574D61"/>
    <w:rsid w:val="006553BC"/>
    <w:rsid w:val="008E225E"/>
    <w:rsid w:val="00A62E0A"/>
    <w:rsid w:val="00AA0E0F"/>
    <w:rsid w:val="00AE70F3"/>
    <w:rsid w:val="00B754D1"/>
    <w:rsid w:val="00BB2407"/>
    <w:rsid w:val="00C71EFB"/>
    <w:rsid w:val="00D215CE"/>
    <w:rsid w:val="00D84191"/>
    <w:rsid w:val="00F65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C589A4EAF81941C5B0FE240F6576C4A4"/>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B1869926B858456F944B8ED6B04F7AD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1</Pages>
  <Words>580</Words>
  <Characters>3308</Characters>
  <Lines>27</Lines>
  <Paragraphs>7</Paragraphs>
  <TotalTime>316</TotalTime>
  <ScaleCrop>false</ScaleCrop>
  <LinksUpToDate>false</LinksUpToDate>
  <CharactersWithSpaces>3881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2023-07-18T07:17:00Z</dcterms:created>
  <dc:creator>xin</dc:creator>
  <dc:description>&lt;config cover="true" show_menu="true" version="1.0.0" doctype="SDKXY"&gt;_x000d_
&lt;/config&gt;</dc:description>
  <cp:lastModifiedBy>David</cp:lastModifiedBy>
  <cp:lastPrinted>2021-02-02T08:22:00Z</cp:lastPrinted>
  <dcterms:modified xsi:type="dcterms:W3CDTF">2024-02-06T09:37:30Z</dcterms:modified>
  <dc:title>团体标准</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True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2052-12.1.0.16250</vt:lpwstr>
  </property>
  <property fmtid="{D5CDD505-2E9C-101B-9397-08002B2CF9AE}" pid="15" name="ICV">
    <vt:lpwstr>C2E617C8780D4413B4A96133CC93B4C8_13</vt:lpwstr>
  </property>
  <property fmtid="{D5CDD505-2E9C-101B-9397-08002B2CF9AE}" pid="16" name="DoublePage">
    <vt:lpwstr>true</vt:lpwstr>
  </property>
</Properties>
</file>