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75625">
        <w:tc>
          <w:tcPr>
            <w:tcW w:w="509" w:type="dxa"/>
          </w:tcPr>
          <w:p w:rsidR="00D75625" w:rsidRDefault="00F9237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75625" w:rsidRDefault="00F9237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w:t>
            </w:r>
            <w:r>
              <w:rPr>
                <w:rFonts w:ascii="黑体" w:eastAsia="黑体" w:hAnsi="黑体"/>
                <w:sz w:val="21"/>
                <w:szCs w:val="21"/>
              </w:rPr>
              <w:t>5.020.20</w:t>
            </w:r>
            <w:r>
              <w:rPr>
                <w:rFonts w:ascii="黑体" w:eastAsia="黑体" w:hAnsi="黑体"/>
                <w:sz w:val="21"/>
                <w:szCs w:val="21"/>
              </w:rPr>
              <w:fldChar w:fldCharType="end"/>
            </w:r>
            <w:bookmarkEnd w:id="0"/>
          </w:p>
        </w:tc>
      </w:tr>
      <w:tr w:rsidR="00D75625">
        <w:tc>
          <w:tcPr>
            <w:tcW w:w="509" w:type="dxa"/>
          </w:tcPr>
          <w:p w:rsidR="00D75625" w:rsidRDefault="00F9237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75625">
              <w:trPr>
                <w:trHeight w:hRule="exact" w:val="1021"/>
              </w:trPr>
              <w:tc>
                <w:tcPr>
                  <w:tcW w:w="9242" w:type="dxa"/>
                  <w:vAlign w:val="center"/>
                </w:tcPr>
                <w:p w:rsidR="00D75625" w:rsidRDefault="00F92375" w:rsidP="00B438B4">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TEAGX</w:t>
                  </w:r>
                  <w:r>
                    <w:fldChar w:fldCharType="end"/>
                  </w:r>
                  <w:bookmarkEnd w:id="1"/>
                </w:p>
              </w:tc>
            </w:tr>
          </w:tbl>
          <w:p w:rsidR="00D75625" w:rsidRDefault="00F9237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05</w:t>
            </w:r>
            <w:r>
              <w:rPr>
                <w:rFonts w:ascii="黑体" w:eastAsia="黑体" w:hAnsi="黑体"/>
                <w:sz w:val="21"/>
                <w:szCs w:val="21"/>
              </w:rPr>
              <w:fldChar w:fldCharType="end"/>
            </w:r>
            <w:bookmarkEnd w:id="2"/>
          </w:p>
        </w:tc>
      </w:tr>
    </w:tbl>
    <w:p w:rsidR="00D75625" w:rsidRDefault="00F92375">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D75625" w:rsidRDefault="00F92375">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TEAGX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D75625" w:rsidRDefault="00F92375">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D75625" w:rsidRDefault="00F9237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75625" w:rsidRDefault="00D75625">
      <w:pPr>
        <w:pStyle w:val="affff9"/>
        <w:framePr w:w="9639" w:h="6976" w:hRule="exact" w:hSpace="0" w:vSpace="0" w:wrap="around" w:hAnchor="page" w:y="6408"/>
        <w:jc w:val="center"/>
        <w:rPr>
          <w:rFonts w:ascii="黑体" w:eastAsia="黑体" w:hAnsi="黑体"/>
          <w:b w:val="0"/>
          <w:bCs w:val="0"/>
          <w:w w:val="100"/>
        </w:rPr>
      </w:pPr>
    </w:p>
    <w:p w:rsidR="00D75625" w:rsidRDefault="00F9237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E410EC">
        <w:rPr>
          <w:rFonts w:hint="eastAsia"/>
        </w:rPr>
        <w:t xml:space="preserve">地理标志农产品 </w:t>
      </w:r>
      <w:r w:rsidR="00E410EC">
        <w:t xml:space="preserve"> 百色红茶</w:t>
      </w:r>
      <w:r>
        <w:fldChar w:fldCharType="end"/>
      </w:r>
      <w:bookmarkEnd w:id="8"/>
    </w:p>
    <w:p w:rsidR="00D75625" w:rsidRDefault="00D75625">
      <w:pPr>
        <w:framePr w:w="9639" w:h="6974" w:hRule="exact" w:wrap="around" w:vAnchor="page" w:hAnchor="page" w:x="1419" w:y="6408" w:anchorLock="1"/>
        <w:ind w:left="-1418"/>
      </w:pPr>
    </w:p>
    <w:p w:rsidR="00D75625" w:rsidRDefault="00F92375">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521241" w:rsidRPr="00521241">
        <w:rPr>
          <w:rFonts w:ascii="黑体" w:eastAsia="黑体" w:hAnsi="黑体"/>
          <w:szCs w:val="28"/>
        </w:rPr>
        <w:t>Agro-product of geographical indication</w:t>
      </w:r>
      <w:r w:rsidR="00521241">
        <w:rPr>
          <w:rFonts w:ascii="黑体" w:eastAsia="黑体" w:hAnsi="黑体"/>
          <w:szCs w:val="28"/>
        </w:rPr>
        <w:t xml:space="preserve">—Baise </w:t>
      </w:r>
      <w:r w:rsidR="00E22DEF">
        <w:rPr>
          <w:rFonts w:ascii="黑体" w:eastAsia="黑体" w:hAnsi="黑体"/>
          <w:szCs w:val="28"/>
        </w:rPr>
        <w:t>b</w:t>
      </w:r>
      <w:r w:rsidR="00521241">
        <w:rPr>
          <w:rFonts w:ascii="黑体" w:eastAsia="黑体" w:hAnsi="黑体"/>
          <w:szCs w:val="28"/>
        </w:rPr>
        <w:t>lack tea</w:t>
      </w:r>
      <w:r>
        <w:rPr>
          <w:rFonts w:ascii="黑体" w:eastAsia="黑体" w:hAnsi="黑体"/>
          <w:szCs w:val="28"/>
        </w:rPr>
        <w:fldChar w:fldCharType="end"/>
      </w:r>
      <w:bookmarkEnd w:id="9"/>
    </w:p>
    <w:p w:rsidR="00D75625" w:rsidRDefault="00D75625">
      <w:pPr>
        <w:framePr w:w="9639" w:h="6974" w:hRule="exact" w:wrap="around" w:vAnchor="page" w:hAnchor="page" w:x="1419" w:y="6408" w:anchorLock="1"/>
        <w:spacing w:line="760" w:lineRule="exact"/>
        <w:ind w:left="-1418"/>
      </w:pPr>
    </w:p>
    <w:p w:rsidR="00D75625" w:rsidRDefault="00D75625">
      <w:pPr>
        <w:pStyle w:val="afffffff1"/>
        <w:framePr w:w="9639" w:h="6974" w:hRule="exact" w:wrap="around" w:vAnchor="page" w:hAnchor="page" w:x="1419" w:y="6408" w:anchorLock="1"/>
        <w:textAlignment w:val="bottom"/>
        <w:rPr>
          <w:rFonts w:eastAsia="黑体"/>
          <w:szCs w:val="28"/>
        </w:rPr>
      </w:pPr>
    </w:p>
    <w:p w:rsidR="00D75625" w:rsidRDefault="00F9237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6376FF">
        <w:rPr>
          <w:sz w:val="24"/>
          <w:szCs w:val="28"/>
        </w:rPr>
      </w:r>
      <w:r w:rsidR="006376FF">
        <w:rPr>
          <w:sz w:val="24"/>
          <w:szCs w:val="28"/>
        </w:rPr>
        <w:fldChar w:fldCharType="separate"/>
      </w:r>
      <w:r>
        <w:rPr>
          <w:sz w:val="24"/>
          <w:szCs w:val="28"/>
        </w:rPr>
        <w:fldChar w:fldCharType="end"/>
      </w:r>
      <w:bookmarkEnd w:id="10"/>
    </w:p>
    <w:p w:rsidR="00D75625" w:rsidRDefault="00F9237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D75625" w:rsidRDefault="00F9237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6376FF">
        <w:rPr>
          <w:b/>
          <w:sz w:val="21"/>
          <w:szCs w:val="28"/>
        </w:rPr>
      </w:r>
      <w:r w:rsidR="006376FF">
        <w:rPr>
          <w:b/>
          <w:sz w:val="21"/>
          <w:szCs w:val="28"/>
        </w:rPr>
        <w:fldChar w:fldCharType="separate"/>
      </w:r>
      <w:r>
        <w:rPr>
          <w:b/>
          <w:sz w:val="21"/>
          <w:szCs w:val="28"/>
        </w:rPr>
        <w:fldChar w:fldCharType="end"/>
      </w:r>
      <w:bookmarkEnd w:id="12"/>
    </w:p>
    <w:p w:rsidR="00D75625" w:rsidRDefault="00F92375">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D75625" w:rsidRDefault="00F92375">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D75625" w:rsidRDefault="00F9237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广西茶业协会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D75625" w:rsidRDefault="00F92375">
      <w:pPr>
        <w:rPr>
          <w:rFonts w:ascii="宋体" w:hAnsi="宋体"/>
          <w:sz w:val="28"/>
          <w:szCs w:val="28"/>
        </w:rPr>
        <w:sectPr w:rsidR="00D7562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75625" w:rsidRDefault="00F92375">
      <w:pPr>
        <w:pStyle w:val="a6"/>
        <w:spacing w:before="900" w:after="360"/>
      </w:pPr>
      <w:bookmarkStart w:id="20" w:name="_Toc149912441"/>
      <w:bookmarkStart w:id="21" w:name="BookMark2"/>
      <w:r>
        <w:rPr>
          <w:spacing w:val="320"/>
        </w:rPr>
        <w:lastRenderedPageBreak/>
        <w:t>前</w:t>
      </w:r>
      <w:r>
        <w:t>言</w:t>
      </w:r>
      <w:bookmarkEnd w:id="20"/>
    </w:p>
    <w:p w:rsidR="00D75625" w:rsidRDefault="00F92375">
      <w:pPr>
        <w:pStyle w:val="affffe"/>
        <w:ind w:firstLine="420"/>
      </w:pPr>
      <w:r>
        <w:rPr>
          <w:rFonts w:hint="eastAsia"/>
        </w:rPr>
        <w:t>本文件按照GB/T 1.1—2020《标准化工作导则  第1部分：标准化文件的结构和起草规则》的规定起草。</w:t>
      </w:r>
    </w:p>
    <w:p w:rsidR="00D75625" w:rsidRPr="00CC367A" w:rsidRDefault="00F92375">
      <w:pPr>
        <w:pStyle w:val="affffe"/>
        <w:ind w:firstLine="420"/>
      </w:pPr>
      <w:r w:rsidRPr="00CC367A">
        <w:rPr>
          <w:rFonts w:hint="eastAsia"/>
        </w:rPr>
        <w:t>请注意本文件的某些内容可能涉及专利。本文件的发布机构不承担识别专利的责任。</w:t>
      </w:r>
    </w:p>
    <w:p w:rsidR="00D75625" w:rsidRPr="00CC367A" w:rsidRDefault="00F92375">
      <w:pPr>
        <w:pStyle w:val="affffe"/>
        <w:ind w:firstLine="420"/>
      </w:pPr>
      <w:r w:rsidRPr="00CC367A">
        <w:rPr>
          <w:rFonts w:hint="eastAsia"/>
        </w:rPr>
        <w:t>本文件由</w:t>
      </w:r>
      <w:r w:rsidR="00B2335C" w:rsidRPr="00B2335C">
        <w:rPr>
          <w:rFonts w:hint="eastAsia"/>
        </w:rPr>
        <w:t>百色市茶业发展中心</w:t>
      </w:r>
      <w:r w:rsidRPr="00CC367A">
        <w:rPr>
          <w:rFonts w:hint="eastAsia"/>
        </w:rPr>
        <w:t>提出、归口并宣</w:t>
      </w:r>
      <w:proofErr w:type="gramStart"/>
      <w:r w:rsidRPr="00CC367A">
        <w:rPr>
          <w:rFonts w:hint="eastAsia"/>
        </w:rPr>
        <w:t>贯</w:t>
      </w:r>
      <w:proofErr w:type="gramEnd"/>
      <w:r w:rsidRPr="00CC367A">
        <w:rPr>
          <w:rFonts w:hint="eastAsia"/>
        </w:rPr>
        <w:t>。</w:t>
      </w:r>
    </w:p>
    <w:p w:rsidR="00D75625" w:rsidRPr="00CC367A" w:rsidRDefault="00F92375">
      <w:pPr>
        <w:pStyle w:val="affffe"/>
        <w:ind w:firstLine="420"/>
      </w:pPr>
      <w:r w:rsidRPr="00CC367A">
        <w:rPr>
          <w:rFonts w:hint="eastAsia"/>
        </w:rPr>
        <w:t>本文件起草单位：</w:t>
      </w:r>
      <w:r w:rsidR="00762A20" w:rsidRPr="00762A20">
        <w:rPr>
          <w:rFonts w:hint="eastAsia"/>
        </w:rPr>
        <w:t>百色市茶业发展中心、广西绿异茶树良种研究院、广西壮族自治区茶叶科学研究所、乐业县茶叶生产管理中心、凌云县经济作物发展中心、平果市经济作物工作站、西林县茶叶发展服务中心、广西茶业协会、广西隆林三冲茶业有限公司、广西凌云县金字塔白毫茶业有限公司、广西西林九龙山茶业有限公司、广西正道茶业有限公司、广西龙云山茶业集团有限公司、广西凌云一尖茶业有限公司、广西八桂凌云茶业有限公司、广西艺苑农业科技有限公司等</w:t>
      </w:r>
      <w:r w:rsidRPr="00CC367A">
        <w:rPr>
          <w:rFonts w:hint="eastAsia"/>
        </w:rPr>
        <w:t>。</w:t>
      </w:r>
    </w:p>
    <w:p w:rsidR="00D75625" w:rsidRPr="00CC367A" w:rsidRDefault="00F92375">
      <w:pPr>
        <w:pStyle w:val="affffe"/>
        <w:ind w:firstLine="420"/>
      </w:pPr>
      <w:r w:rsidRPr="00CC367A">
        <w:rPr>
          <w:rFonts w:hint="eastAsia"/>
        </w:rPr>
        <w:t>本文件主要起草人：</w:t>
      </w:r>
      <w:r w:rsidR="000821E6" w:rsidRPr="000821E6">
        <w:rPr>
          <w:rFonts w:hint="eastAsia"/>
        </w:rPr>
        <w:t>曾庆群、周泳臣、胡志宏、何素芳、黄孝平、赵子慷、蓝燕、覃秀菊、黄美兰、黄捷、黄兰彬、陆艳琴、聂根荣、秦健凤、周彩月、劳冬梅、蓝松涛、曹美芬、杨秀政、张汉莉、潘凤锦、黄再兴、周彦会、庞月兰、张焱韩、黄冬丽、韦晓思、卢仁龙、黄丽萍、陈延春、郑子仪、徐崧、牙家璇、肖来琴、梁显菊、向雪、岑月、罗美玉、王葫青、胡晓芬、黄小玲、杨振宁、何炳竹、黄丽萍、农孟勋、黄玉玲、唐景池、陶思艺、吴廷帅、韦金艺、阳长标、陈海峰、李东云、肖小科、杨艳</w:t>
      </w:r>
      <w:r w:rsidRPr="00CC367A">
        <w:rPr>
          <w:rFonts w:hint="eastAsia"/>
        </w:rPr>
        <w:t>。</w:t>
      </w:r>
    </w:p>
    <w:p w:rsidR="00D75625" w:rsidRPr="00CC367A" w:rsidRDefault="00D75625">
      <w:pPr>
        <w:pStyle w:val="affffe"/>
        <w:ind w:firstLine="420"/>
      </w:pPr>
    </w:p>
    <w:p w:rsidR="00D75625" w:rsidRPr="00CC367A" w:rsidRDefault="00D75625">
      <w:pPr>
        <w:pStyle w:val="affffe"/>
        <w:ind w:firstLine="420"/>
        <w:sectPr w:rsidR="00D75625" w:rsidRPr="00CC367A" w:rsidSect="00F8125E">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rsidR="00D75625" w:rsidRPr="00CC367A" w:rsidRDefault="00D75625">
      <w:pPr>
        <w:spacing w:line="20" w:lineRule="exact"/>
        <w:jc w:val="center"/>
        <w:rPr>
          <w:rFonts w:ascii="黑体" w:eastAsia="黑体" w:hAnsi="黑体"/>
          <w:sz w:val="32"/>
          <w:szCs w:val="32"/>
        </w:rPr>
      </w:pPr>
      <w:bookmarkStart w:id="22" w:name="BookMark4"/>
      <w:bookmarkEnd w:id="21"/>
    </w:p>
    <w:p w:rsidR="00D75625" w:rsidRPr="00CC367A" w:rsidRDefault="00D75625">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2EA3C48C7CA24063BDD99586BB48E6DE"/>
        </w:placeholder>
      </w:sdtPr>
      <w:sdtEndPr/>
      <w:sdtContent>
        <w:p w:rsidR="00D75625" w:rsidRPr="00CC367A" w:rsidRDefault="00E410EC" w:rsidP="00E410EC">
          <w:pPr>
            <w:pStyle w:val="afffffffff1"/>
            <w:spacing w:beforeLines="100" w:before="240" w:afterLines="220" w:after="528"/>
          </w:pPr>
          <w:r>
            <w:rPr>
              <w:rFonts w:hint="eastAsia"/>
            </w:rPr>
            <w:t>地理标志农产品</w:t>
          </w:r>
          <w:r>
            <w:t xml:space="preserve">  百色红茶</w:t>
          </w:r>
        </w:p>
      </w:sdtContent>
    </w:sdt>
    <w:p w:rsidR="00D75625" w:rsidRPr="00CC367A" w:rsidRDefault="00F92375">
      <w:pPr>
        <w:pStyle w:val="affc"/>
        <w:spacing w:before="240" w:after="240"/>
      </w:pPr>
      <w:bookmarkStart w:id="24" w:name="_Toc26986530"/>
      <w:bookmarkStart w:id="25" w:name="_Toc26986771"/>
      <w:bookmarkStart w:id="26" w:name="_Toc97192964"/>
      <w:bookmarkStart w:id="27" w:name="_Toc17233333"/>
      <w:bookmarkStart w:id="28" w:name="_Toc149912442"/>
      <w:bookmarkStart w:id="29" w:name="_Toc17233325"/>
      <w:bookmarkStart w:id="30" w:name="_Toc24884211"/>
      <w:bookmarkStart w:id="31" w:name="_Toc26648465"/>
      <w:bookmarkStart w:id="32" w:name="_Toc24884218"/>
      <w:bookmarkStart w:id="33" w:name="_Toc26718930"/>
      <w:bookmarkEnd w:id="23"/>
      <w:r w:rsidRPr="00CC367A">
        <w:rPr>
          <w:rFonts w:hint="eastAsia"/>
        </w:rPr>
        <w:t>范围</w:t>
      </w:r>
      <w:bookmarkEnd w:id="24"/>
      <w:bookmarkEnd w:id="25"/>
      <w:bookmarkEnd w:id="26"/>
      <w:bookmarkEnd w:id="27"/>
      <w:bookmarkEnd w:id="28"/>
      <w:bookmarkEnd w:id="29"/>
      <w:bookmarkEnd w:id="30"/>
      <w:bookmarkEnd w:id="31"/>
      <w:bookmarkEnd w:id="32"/>
      <w:bookmarkEnd w:id="33"/>
    </w:p>
    <w:p w:rsidR="00D75625" w:rsidRPr="00CC367A" w:rsidRDefault="00F92375" w:rsidP="00E87E07">
      <w:pPr>
        <w:pStyle w:val="affffe"/>
        <w:ind w:firstLine="420"/>
      </w:pPr>
      <w:bookmarkStart w:id="34" w:name="_Toc17233334"/>
      <w:bookmarkStart w:id="35" w:name="_Toc26648466"/>
      <w:bookmarkStart w:id="36" w:name="_Toc24884219"/>
      <w:bookmarkStart w:id="37" w:name="_Toc17233326"/>
      <w:bookmarkStart w:id="38" w:name="_Toc24884212"/>
      <w:r w:rsidRPr="00CC367A">
        <w:t>本文件</w:t>
      </w:r>
      <w:r w:rsidR="00E87E07">
        <w:rPr>
          <w:rFonts w:hint="eastAsia"/>
        </w:rPr>
        <w:t>界定了地理标志农产品百色红茶的术语和定义，规定了地理标志农产品百色红茶的地域保护范围、特定生产要求和质量要求，描述了相应的检验方法和检验规则，规定了标志、标签、包装、运输和贮存等方面的要求。</w:t>
      </w:r>
    </w:p>
    <w:p w:rsidR="00D75625" w:rsidRPr="00CC367A" w:rsidRDefault="00F92375">
      <w:pPr>
        <w:pStyle w:val="affffe"/>
        <w:ind w:firstLine="420"/>
      </w:pPr>
      <w:r w:rsidRPr="00CC367A">
        <w:t>本文件适用于</w:t>
      </w:r>
      <w:r w:rsidR="00E87E07" w:rsidRPr="00E87E07">
        <w:rPr>
          <w:rFonts w:hint="eastAsia"/>
        </w:rPr>
        <w:t>广西壮族自治区</w:t>
      </w:r>
      <w:r w:rsidR="00E87E07">
        <w:rPr>
          <w:rFonts w:hint="eastAsia"/>
        </w:rPr>
        <w:t>百色市</w:t>
      </w:r>
      <w:r w:rsidR="00E87E07" w:rsidRPr="00E87E07">
        <w:rPr>
          <w:rFonts w:hint="eastAsia"/>
        </w:rPr>
        <w:t>生产的地理标志农产品</w:t>
      </w:r>
      <w:r w:rsidR="00E87E07">
        <w:rPr>
          <w:rFonts w:hint="eastAsia"/>
        </w:rPr>
        <w:t>百色红茶</w:t>
      </w:r>
      <w:r w:rsidR="00E87E07" w:rsidRPr="00E87E07">
        <w:rPr>
          <w:rFonts w:hint="eastAsia"/>
        </w:rPr>
        <w:t>。</w:t>
      </w:r>
    </w:p>
    <w:p w:rsidR="00D75625" w:rsidRPr="00CC367A" w:rsidRDefault="00F92375">
      <w:pPr>
        <w:pStyle w:val="affc"/>
        <w:spacing w:before="240" w:after="240"/>
      </w:pPr>
      <w:bookmarkStart w:id="39" w:name="_Toc149912443"/>
      <w:bookmarkStart w:id="40" w:name="_Toc26986772"/>
      <w:bookmarkStart w:id="41" w:name="_Toc26986531"/>
      <w:bookmarkStart w:id="42" w:name="_Toc26718931"/>
      <w:bookmarkStart w:id="43" w:name="_Toc97192965"/>
      <w:r w:rsidRPr="00CC367A">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8C11E680514A481FB15EF6A95D37A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75625" w:rsidRPr="00CC367A" w:rsidRDefault="00F92375">
          <w:pPr>
            <w:pStyle w:val="affffe"/>
            <w:ind w:firstLine="420"/>
          </w:pPr>
          <w:r w:rsidRPr="00CC367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9525E" w:rsidRDefault="0059525E" w:rsidP="0059525E">
      <w:pPr>
        <w:pStyle w:val="affffe"/>
        <w:ind w:firstLine="420"/>
      </w:pPr>
      <w:r>
        <w:rPr>
          <w:rFonts w:hint="eastAsia"/>
        </w:rPr>
        <w:t xml:space="preserve">GB 2762 食品安全国家标准 食品中污染物限量 </w:t>
      </w:r>
    </w:p>
    <w:p w:rsidR="0059525E" w:rsidRDefault="0059525E" w:rsidP="0059525E">
      <w:pPr>
        <w:pStyle w:val="affffe"/>
        <w:ind w:firstLine="420"/>
      </w:pPr>
      <w:r>
        <w:rPr>
          <w:rFonts w:hint="eastAsia"/>
        </w:rPr>
        <w:t>GB 2763 食品安全国家标准 食品中农药最大残留限量</w:t>
      </w:r>
    </w:p>
    <w:p w:rsidR="008A6CB1" w:rsidRDefault="008A6CB1" w:rsidP="008A6CB1">
      <w:pPr>
        <w:pStyle w:val="affffe"/>
        <w:ind w:firstLine="420"/>
        <w:rPr>
          <w:szCs w:val="21"/>
        </w:rPr>
      </w:pPr>
      <w:r>
        <w:rPr>
          <w:rFonts w:hint="eastAsia"/>
        </w:rPr>
        <w:t>GB 5009.3  食品安全国家标准  食品中水分的测定</w:t>
      </w:r>
    </w:p>
    <w:p w:rsidR="008A6CB1" w:rsidRPr="008A6CB1" w:rsidRDefault="008A6CB1" w:rsidP="0059525E">
      <w:pPr>
        <w:pStyle w:val="affffe"/>
        <w:ind w:firstLine="420"/>
      </w:pPr>
      <w:r w:rsidRPr="008A6CB1">
        <w:rPr>
          <w:rFonts w:hint="eastAsia"/>
        </w:rPr>
        <w:t>GB 5009.4</w:t>
      </w:r>
      <w:r>
        <w:t xml:space="preserve">  </w:t>
      </w:r>
      <w:r w:rsidRPr="008A6CB1">
        <w:rPr>
          <w:rFonts w:hint="eastAsia"/>
        </w:rPr>
        <w:t xml:space="preserve">食品安全国家标准 </w:t>
      </w:r>
      <w:r>
        <w:t xml:space="preserve"> </w:t>
      </w:r>
      <w:r w:rsidRPr="008A6CB1">
        <w:rPr>
          <w:rFonts w:hint="eastAsia"/>
        </w:rPr>
        <w:t>食品中灰分的测定</w:t>
      </w:r>
    </w:p>
    <w:p w:rsidR="0059525E" w:rsidRDefault="0059525E" w:rsidP="0059525E">
      <w:pPr>
        <w:pStyle w:val="affffe"/>
        <w:ind w:firstLine="420"/>
      </w:pPr>
      <w:r>
        <w:rPr>
          <w:rFonts w:hint="eastAsia"/>
        </w:rPr>
        <w:t xml:space="preserve">GB/T 8302 </w:t>
      </w:r>
      <w:r>
        <w:t xml:space="preserve"> </w:t>
      </w:r>
      <w:r>
        <w:rPr>
          <w:rFonts w:hint="eastAsia"/>
        </w:rPr>
        <w:t xml:space="preserve">茶 </w:t>
      </w:r>
      <w:r>
        <w:t xml:space="preserve"> </w:t>
      </w:r>
      <w:r>
        <w:rPr>
          <w:rFonts w:hint="eastAsia"/>
        </w:rPr>
        <w:t>取样</w:t>
      </w:r>
    </w:p>
    <w:p w:rsidR="0059525E" w:rsidRDefault="0059525E" w:rsidP="0059525E">
      <w:pPr>
        <w:pStyle w:val="affffe"/>
        <w:ind w:firstLine="420"/>
      </w:pPr>
      <w:r>
        <w:rPr>
          <w:rFonts w:hint="eastAsia"/>
        </w:rPr>
        <w:t xml:space="preserve">GB/T 8305 </w:t>
      </w:r>
      <w:r>
        <w:t xml:space="preserve"> </w:t>
      </w:r>
      <w:r>
        <w:rPr>
          <w:rFonts w:hint="eastAsia"/>
        </w:rPr>
        <w:t xml:space="preserve">茶 </w:t>
      </w:r>
      <w:r>
        <w:t xml:space="preserve"> </w:t>
      </w:r>
      <w:r>
        <w:rPr>
          <w:rFonts w:hint="eastAsia"/>
        </w:rPr>
        <w:t>水浸出物测定</w:t>
      </w:r>
    </w:p>
    <w:p w:rsidR="00F81579" w:rsidRDefault="00F81579" w:rsidP="0059525E">
      <w:pPr>
        <w:pStyle w:val="affffe"/>
        <w:ind w:firstLine="420"/>
      </w:pPr>
      <w:r w:rsidRPr="00F81579">
        <w:rPr>
          <w:rFonts w:hint="eastAsia"/>
        </w:rPr>
        <w:t>GB/T 8309</w:t>
      </w:r>
      <w:r>
        <w:t xml:space="preserve">  </w:t>
      </w:r>
      <w:r w:rsidRPr="00F81579">
        <w:rPr>
          <w:rFonts w:hint="eastAsia"/>
        </w:rPr>
        <w:t xml:space="preserve">茶 </w:t>
      </w:r>
      <w:r>
        <w:t xml:space="preserve"> </w:t>
      </w:r>
      <w:r w:rsidRPr="00F81579">
        <w:rPr>
          <w:rFonts w:hint="eastAsia"/>
        </w:rPr>
        <w:t>水溶性灰分碱度测定</w:t>
      </w:r>
    </w:p>
    <w:p w:rsidR="00F81579" w:rsidRDefault="00F81579" w:rsidP="0059525E">
      <w:pPr>
        <w:pStyle w:val="affffe"/>
        <w:ind w:firstLine="420"/>
      </w:pPr>
      <w:r w:rsidRPr="00F81579">
        <w:rPr>
          <w:rFonts w:hint="eastAsia"/>
        </w:rPr>
        <w:t>GB/T 8310</w:t>
      </w:r>
      <w:r>
        <w:t xml:space="preserve">  </w:t>
      </w:r>
      <w:r w:rsidRPr="00F81579">
        <w:rPr>
          <w:rFonts w:hint="eastAsia"/>
        </w:rPr>
        <w:t>茶</w:t>
      </w:r>
      <w:r>
        <w:rPr>
          <w:rFonts w:hint="eastAsia"/>
        </w:rPr>
        <w:t xml:space="preserve"> </w:t>
      </w:r>
      <w:r w:rsidRPr="00F81579">
        <w:rPr>
          <w:rFonts w:hint="eastAsia"/>
        </w:rPr>
        <w:t xml:space="preserve"> 粗纤维测定</w:t>
      </w:r>
    </w:p>
    <w:p w:rsidR="008A6CB1" w:rsidRDefault="008A6CB1" w:rsidP="0059525E">
      <w:pPr>
        <w:pStyle w:val="affffe"/>
        <w:ind w:firstLine="420"/>
      </w:pPr>
      <w:r w:rsidRPr="008A6CB1">
        <w:rPr>
          <w:rFonts w:hint="eastAsia"/>
        </w:rPr>
        <w:t>GB/T 8311</w:t>
      </w:r>
      <w:r>
        <w:t xml:space="preserve">  </w:t>
      </w:r>
      <w:r w:rsidRPr="008A6CB1">
        <w:rPr>
          <w:rFonts w:hint="eastAsia"/>
        </w:rPr>
        <w:t xml:space="preserve">茶 </w:t>
      </w:r>
      <w:r>
        <w:t xml:space="preserve"> </w:t>
      </w:r>
      <w:r w:rsidRPr="008A6CB1">
        <w:rPr>
          <w:rFonts w:hint="eastAsia"/>
        </w:rPr>
        <w:t>粉末和碎茶含量测定</w:t>
      </w:r>
    </w:p>
    <w:p w:rsidR="0059525E" w:rsidRDefault="0059525E" w:rsidP="0059525E">
      <w:pPr>
        <w:pStyle w:val="affffe"/>
        <w:ind w:firstLine="420"/>
      </w:pPr>
      <w:r>
        <w:rPr>
          <w:rFonts w:hint="eastAsia"/>
        </w:rPr>
        <w:t xml:space="preserve">GB/T 8312 </w:t>
      </w:r>
      <w:r>
        <w:t xml:space="preserve"> </w:t>
      </w:r>
      <w:r>
        <w:rPr>
          <w:rFonts w:hint="eastAsia"/>
        </w:rPr>
        <w:t xml:space="preserve">茶 </w:t>
      </w:r>
      <w:r>
        <w:t xml:space="preserve"> </w:t>
      </w:r>
      <w:r>
        <w:rPr>
          <w:rFonts w:hint="eastAsia"/>
        </w:rPr>
        <w:t>咖啡碱测定</w:t>
      </w:r>
    </w:p>
    <w:p w:rsidR="0059525E" w:rsidRDefault="0059525E" w:rsidP="0059525E">
      <w:pPr>
        <w:pStyle w:val="affffe"/>
        <w:ind w:firstLine="420"/>
      </w:pPr>
      <w:r>
        <w:rPr>
          <w:rFonts w:hint="eastAsia"/>
        </w:rPr>
        <w:t>GB/T 8313</w:t>
      </w:r>
      <w:r>
        <w:t xml:space="preserve"> </w:t>
      </w:r>
      <w:r>
        <w:rPr>
          <w:rFonts w:hint="eastAsia"/>
        </w:rPr>
        <w:t xml:space="preserve"> 茶叶中茶多酚和儿茶素类含量的检测方法</w:t>
      </w:r>
    </w:p>
    <w:p w:rsidR="0059525E" w:rsidRDefault="0059525E" w:rsidP="0059525E">
      <w:pPr>
        <w:pStyle w:val="affffe"/>
        <w:ind w:firstLine="420"/>
      </w:pPr>
      <w:r>
        <w:rPr>
          <w:rFonts w:hint="eastAsia"/>
        </w:rPr>
        <w:t xml:space="preserve">GB/T 8314 </w:t>
      </w:r>
      <w:r>
        <w:t xml:space="preserve"> </w:t>
      </w:r>
      <w:r>
        <w:rPr>
          <w:rFonts w:hint="eastAsia"/>
        </w:rPr>
        <w:t xml:space="preserve">茶 </w:t>
      </w:r>
      <w:r>
        <w:t xml:space="preserve"> </w:t>
      </w:r>
      <w:r>
        <w:rPr>
          <w:rFonts w:hint="eastAsia"/>
        </w:rPr>
        <w:t>游离氨基酸总量</w:t>
      </w:r>
    </w:p>
    <w:p w:rsidR="0059525E" w:rsidRDefault="0059525E" w:rsidP="0059525E">
      <w:pPr>
        <w:pStyle w:val="affffe"/>
        <w:ind w:firstLine="420"/>
      </w:pPr>
      <w:r>
        <w:rPr>
          <w:rFonts w:hint="eastAsia"/>
        </w:rPr>
        <w:t xml:space="preserve">GB 11767 </w:t>
      </w:r>
      <w:r>
        <w:t xml:space="preserve"> </w:t>
      </w:r>
      <w:r>
        <w:rPr>
          <w:rFonts w:hint="eastAsia"/>
        </w:rPr>
        <w:t>茶树种苗</w:t>
      </w:r>
    </w:p>
    <w:p w:rsidR="0059525E" w:rsidRDefault="0059525E" w:rsidP="0059525E">
      <w:pPr>
        <w:pStyle w:val="affffe"/>
        <w:ind w:firstLine="420"/>
      </w:pPr>
      <w:r>
        <w:rPr>
          <w:rFonts w:hint="eastAsia"/>
        </w:rPr>
        <w:t>GB/T 13738.2</w:t>
      </w:r>
      <w:r>
        <w:t xml:space="preserve"> </w:t>
      </w:r>
      <w:r>
        <w:rPr>
          <w:rFonts w:hint="eastAsia"/>
        </w:rPr>
        <w:t xml:space="preserve"> 红茶 </w:t>
      </w:r>
      <w:r>
        <w:t xml:space="preserve"> </w:t>
      </w:r>
      <w:r>
        <w:rPr>
          <w:rFonts w:hint="eastAsia"/>
        </w:rPr>
        <w:t>第2部分：工夫红茶</w:t>
      </w:r>
    </w:p>
    <w:p w:rsidR="00066946" w:rsidRPr="00066946" w:rsidRDefault="00066946" w:rsidP="0059525E">
      <w:pPr>
        <w:pStyle w:val="affffe"/>
        <w:ind w:firstLine="420"/>
      </w:pPr>
      <w:r w:rsidRPr="00066946">
        <w:rPr>
          <w:rFonts w:hint="eastAsia"/>
        </w:rPr>
        <w:t>GB/T 14487</w:t>
      </w:r>
      <w:r>
        <w:t xml:space="preserve">  </w:t>
      </w:r>
      <w:r w:rsidRPr="00066946">
        <w:rPr>
          <w:rFonts w:hint="eastAsia"/>
        </w:rPr>
        <w:t>茶叶感官审评术语</w:t>
      </w:r>
    </w:p>
    <w:p w:rsidR="0059525E" w:rsidRDefault="0059525E" w:rsidP="0059525E">
      <w:pPr>
        <w:pStyle w:val="affffe"/>
        <w:ind w:firstLine="420"/>
      </w:pPr>
      <w:r>
        <w:rPr>
          <w:rFonts w:hint="eastAsia"/>
        </w:rPr>
        <w:t xml:space="preserve">GB/T 23776 </w:t>
      </w:r>
      <w:r>
        <w:t xml:space="preserve"> </w:t>
      </w:r>
      <w:r>
        <w:rPr>
          <w:rFonts w:hint="eastAsia"/>
        </w:rPr>
        <w:t>茶叶感官审评方法</w:t>
      </w:r>
    </w:p>
    <w:p w:rsidR="0059525E" w:rsidRDefault="0059525E" w:rsidP="0059525E">
      <w:pPr>
        <w:pStyle w:val="affffe"/>
        <w:ind w:firstLine="420"/>
      </w:pPr>
      <w:r>
        <w:rPr>
          <w:rFonts w:hint="eastAsia"/>
        </w:rPr>
        <w:t xml:space="preserve">GB/T 30375 </w:t>
      </w:r>
      <w:r>
        <w:t xml:space="preserve"> </w:t>
      </w:r>
      <w:r>
        <w:rPr>
          <w:rFonts w:hint="eastAsia"/>
        </w:rPr>
        <w:t>茶叶贮存</w:t>
      </w:r>
    </w:p>
    <w:p w:rsidR="00A439D3" w:rsidRDefault="00A439D3" w:rsidP="0059525E">
      <w:pPr>
        <w:pStyle w:val="affffe"/>
        <w:ind w:firstLine="420"/>
      </w:pPr>
      <w:r w:rsidRPr="00A439D3">
        <w:rPr>
          <w:rFonts w:hint="eastAsia"/>
        </w:rPr>
        <w:t>GB/T 30483</w:t>
      </w:r>
      <w:r>
        <w:t xml:space="preserve">  </w:t>
      </w:r>
      <w:r w:rsidRPr="00A439D3">
        <w:rPr>
          <w:rFonts w:hint="eastAsia"/>
        </w:rPr>
        <w:t>茶叶中茶黄素的测定</w:t>
      </w:r>
      <w:r>
        <w:t>-</w:t>
      </w:r>
      <w:r w:rsidRPr="00A439D3">
        <w:rPr>
          <w:rFonts w:hint="eastAsia"/>
        </w:rPr>
        <w:t>高效液相色谱法</w:t>
      </w:r>
    </w:p>
    <w:p w:rsidR="0059525E" w:rsidRDefault="0059525E" w:rsidP="0059525E">
      <w:pPr>
        <w:pStyle w:val="affffe"/>
        <w:ind w:firstLine="420"/>
      </w:pPr>
      <w:r>
        <w:rPr>
          <w:rFonts w:hint="eastAsia"/>
        </w:rPr>
        <w:t>GB/T 35810</w:t>
      </w:r>
      <w:r>
        <w:t xml:space="preserve"> </w:t>
      </w:r>
      <w:r>
        <w:rPr>
          <w:rFonts w:hint="eastAsia"/>
        </w:rPr>
        <w:t xml:space="preserve"> 红茶加工技术规范</w:t>
      </w:r>
    </w:p>
    <w:p w:rsidR="0059525E" w:rsidRDefault="0059525E" w:rsidP="0059525E">
      <w:pPr>
        <w:pStyle w:val="affffe"/>
        <w:ind w:firstLine="420"/>
      </w:pPr>
      <w:r>
        <w:rPr>
          <w:rFonts w:hint="eastAsia"/>
        </w:rPr>
        <w:t>GH/T 1070</w:t>
      </w:r>
      <w:r>
        <w:t xml:space="preserve"> </w:t>
      </w:r>
      <w:r>
        <w:rPr>
          <w:rFonts w:hint="eastAsia"/>
        </w:rPr>
        <w:t xml:space="preserve"> 茶叶包装通则</w:t>
      </w:r>
    </w:p>
    <w:p w:rsidR="0059525E" w:rsidRDefault="0059525E" w:rsidP="0059525E">
      <w:pPr>
        <w:pStyle w:val="affffe"/>
        <w:ind w:firstLine="420"/>
      </w:pPr>
      <w:r>
        <w:rPr>
          <w:rFonts w:hint="eastAsia"/>
        </w:rPr>
        <w:t xml:space="preserve">NY/T 496 </w:t>
      </w:r>
      <w:r>
        <w:t xml:space="preserve"> </w:t>
      </w:r>
      <w:r>
        <w:rPr>
          <w:rFonts w:hint="eastAsia"/>
        </w:rPr>
        <w:t xml:space="preserve">肥料合理使用准则 </w:t>
      </w:r>
      <w:r>
        <w:t xml:space="preserve"> </w:t>
      </w:r>
      <w:r>
        <w:rPr>
          <w:rFonts w:hint="eastAsia"/>
        </w:rPr>
        <w:t>通则</w:t>
      </w:r>
    </w:p>
    <w:p w:rsidR="00D67337" w:rsidRDefault="00D67337" w:rsidP="0059525E">
      <w:pPr>
        <w:pStyle w:val="affffe"/>
        <w:ind w:firstLine="420"/>
      </w:pPr>
      <w:r w:rsidRPr="00D67337">
        <w:rPr>
          <w:rFonts w:hint="eastAsia"/>
        </w:rPr>
        <w:t>NY/T 3675</w:t>
      </w:r>
      <w:r>
        <w:t xml:space="preserve">  </w:t>
      </w:r>
      <w:r w:rsidRPr="00D67337">
        <w:rPr>
          <w:rFonts w:hint="eastAsia"/>
        </w:rPr>
        <w:t xml:space="preserve">红茶中茶红素和茶褐素含量的测定 </w:t>
      </w:r>
      <w:r>
        <w:t xml:space="preserve"> </w:t>
      </w:r>
      <w:r w:rsidRPr="00D67337">
        <w:rPr>
          <w:rFonts w:hint="eastAsia"/>
        </w:rPr>
        <w:t>分光光度法</w:t>
      </w:r>
    </w:p>
    <w:p w:rsidR="0059525E" w:rsidRDefault="0059525E" w:rsidP="0059525E">
      <w:pPr>
        <w:pStyle w:val="affffe"/>
        <w:ind w:firstLine="420"/>
      </w:pPr>
      <w:r>
        <w:rPr>
          <w:rFonts w:hint="eastAsia"/>
        </w:rPr>
        <w:t>NY/T 5010</w:t>
      </w:r>
      <w:r>
        <w:t xml:space="preserve"> </w:t>
      </w:r>
      <w:r>
        <w:rPr>
          <w:rFonts w:hint="eastAsia"/>
        </w:rPr>
        <w:t xml:space="preserve"> 无公害农产品 </w:t>
      </w:r>
      <w:r>
        <w:t xml:space="preserve"> </w:t>
      </w:r>
      <w:r>
        <w:rPr>
          <w:rFonts w:hint="eastAsia"/>
        </w:rPr>
        <w:t>种植业产地环境条件</w:t>
      </w:r>
    </w:p>
    <w:p w:rsidR="0059525E" w:rsidRDefault="0059525E" w:rsidP="0059525E">
      <w:pPr>
        <w:pStyle w:val="affffe"/>
        <w:ind w:firstLine="420"/>
      </w:pPr>
      <w:r>
        <w:rPr>
          <w:rFonts w:hint="eastAsia"/>
        </w:rPr>
        <w:t xml:space="preserve">DB45/T 1243 </w:t>
      </w:r>
      <w:r>
        <w:t xml:space="preserve"> </w:t>
      </w:r>
      <w:r>
        <w:rPr>
          <w:rFonts w:hint="eastAsia"/>
        </w:rPr>
        <w:t>茶树主要病虫害绿色防控技术规程</w:t>
      </w:r>
    </w:p>
    <w:p w:rsidR="00D75625" w:rsidRPr="00CC367A" w:rsidRDefault="00F92375">
      <w:pPr>
        <w:pStyle w:val="affc"/>
        <w:spacing w:before="240" w:after="240"/>
      </w:pPr>
      <w:bookmarkStart w:id="44" w:name="_Toc149912444"/>
      <w:bookmarkStart w:id="45" w:name="_Toc97192966"/>
      <w:r w:rsidRPr="00CC367A">
        <w:rPr>
          <w:rFonts w:hint="eastAsia"/>
          <w:szCs w:val="21"/>
        </w:rPr>
        <w:t>术语和定义</w:t>
      </w:r>
      <w:bookmarkEnd w:id="44"/>
      <w:bookmarkEnd w:id="45"/>
    </w:p>
    <w:bookmarkStart w:id="46" w:name="_Toc26986532" w:displacedByCustomXml="next"/>
    <w:bookmarkEnd w:id="46" w:displacedByCustomXml="next"/>
    <w:sdt>
      <w:sdtPr>
        <w:id w:val="-1909835108"/>
        <w:placeholder>
          <w:docPart w:val="6121DA691A1448CFA9ACF871D3D3E5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75625" w:rsidRPr="00CC367A" w:rsidRDefault="00066946">
          <w:pPr>
            <w:pStyle w:val="affffe"/>
            <w:ind w:firstLine="420"/>
          </w:pPr>
          <w:r>
            <w:t>GB/T 14487界定的术语和定义适用于本文件。</w:t>
          </w:r>
        </w:p>
      </w:sdtContent>
    </w:sdt>
    <w:p w:rsidR="00256660" w:rsidRPr="00256660" w:rsidRDefault="00256660" w:rsidP="00256660">
      <w:pPr>
        <w:pStyle w:val="affffffffffd"/>
        <w:ind w:left="420" w:hangingChars="200" w:hanging="420"/>
        <w:rPr>
          <w:rFonts w:ascii="黑体" w:eastAsia="黑体" w:hAnsi="黑体"/>
        </w:rPr>
      </w:pPr>
      <w:r w:rsidRPr="00256660">
        <w:rPr>
          <w:rFonts w:ascii="黑体" w:eastAsia="黑体" w:hAnsi="黑体"/>
        </w:rPr>
        <w:br/>
      </w:r>
      <w:r w:rsidRPr="00256660">
        <w:rPr>
          <w:rFonts w:ascii="黑体" w:eastAsia="黑体" w:hAnsi="黑体" w:hint="eastAsia"/>
        </w:rPr>
        <w:t>地理标志农产品百色红茶  Agro-product of geographical indication—</w:t>
      </w:r>
      <w:proofErr w:type="spellStart"/>
      <w:r w:rsidRPr="00256660">
        <w:rPr>
          <w:rFonts w:ascii="黑体" w:eastAsia="黑体" w:hAnsi="黑体"/>
        </w:rPr>
        <w:t>Baise</w:t>
      </w:r>
      <w:proofErr w:type="spellEnd"/>
      <w:r w:rsidRPr="00256660">
        <w:rPr>
          <w:rFonts w:ascii="黑体" w:eastAsia="黑体" w:hAnsi="黑体"/>
        </w:rPr>
        <w:t xml:space="preserve"> black tea</w:t>
      </w:r>
    </w:p>
    <w:p w:rsidR="00256660" w:rsidRDefault="00256660" w:rsidP="00256660">
      <w:pPr>
        <w:pStyle w:val="affffe"/>
        <w:ind w:firstLine="420"/>
      </w:pPr>
      <w:r>
        <w:rPr>
          <w:rFonts w:hint="eastAsia"/>
        </w:rPr>
        <w:t>在第4章保护范围内，按第5章要求生产，产品质量符合本文件规定的红茶。</w:t>
      </w:r>
    </w:p>
    <w:p w:rsidR="00256660" w:rsidRDefault="00256660" w:rsidP="00256660">
      <w:pPr>
        <w:pStyle w:val="affc"/>
        <w:spacing w:before="240" w:after="240"/>
      </w:pPr>
      <w:r>
        <w:t>地域保护范围</w:t>
      </w:r>
    </w:p>
    <w:p w:rsidR="00C457D5" w:rsidRDefault="00C457D5" w:rsidP="00C457D5">
      <w:pPr>
        <w:pStyle w:val="affffe"/>
        <w:ind w:firstLine="420"/>
      </w:pPr>
      <w:r w:rsidRPr="00C457D5">
        <w:rPr>
          <w:rFonts w:hint="eastAsia"/>
        </w:rPr>
        <w:lastRenderedPageBreak/>
        <w:t>百色红茶农产品地理标志地域保护范围</w:t>
      </w:r>
      <w:r>
        <w:rPr>
          <w:rFonts w:hint="eastAsia"/>
        </w:rPr>
        <w:t>包括：</w:t>
      </w:r>
      <w:r w:rsidR="00E81BD3" w:rsidRPr="00C457D5">
        <w:rPr>
          <w:rFonts w:hint="eastAsia"/>
        </w:rPr>
        <w:t>广西壮族自治区百色市行政区域内的右江、平果、德保、靖西、那坡、凌云、乐业、田林、隆林、西林10个县（区）的39个乡镇，118个行政村</w:t>
      </w:r>
      <w:r w:rsidR="00E81BD3">
        <w:rPr>
          <w:rFonts w:hint="eastAsia"/>
        </w:rPr>
        <w:t>。地域保护范围位于东经</w:t>
      </w:r>
      <w:r w:rsidR="00E81BD3" w:rsidRPr="00C457D5">
        <w:rPr>
          <w:rFonts w:hint="eastAsia"/>
        </w:rPr>
        <w:t>104°42</w:t>
      </w:r>
      <w:r w:rsidR="00E81BD3">
        <w:rPr>
          <w:rFonts w:hAnsi="宋体" w:hint="eastAsia"/>
        </w:rPr>
        <w:t>＇</w:t>
      </w:r>
      <w:r w:rsidR="00E81BD3" w:rsidRPr="00C457D5">
        <w:rPr>
          <w:rFonts w:hint="eastAsia"/>
        </w:rPr>
        <w:t>～107°48</w:t>
      </w:r>
      <w:r w:rsidR="00E81BD3">
        <w:rPr>
          <w:rFonts w:hAnsi="宋体" w:hint="eastAsia"/>
        </w:rPr>
        <w:t>＇</w:t>
      </w:r>
      <w:r w:rsidR="00E81BD3" w:rsidRPr="00C457D5">
        <w:rPr>
          <w:rFonts w:hint="eastAsia"/>
        </w:rPr>
        <w:t>，北纬22°53</w:t>
      </w:r>
      <w:r w:rsidR="00E81BD3">
        <w:rPr>
          <w:rFonts w:hAnsi="宋体" w:hint="eastAsia"/>
        </w:rPr>
        <w:t>＇</w:t>
      </w:r>
      <w:r w:rsidR="00E81BD3" w:rsidRPr="00C457D5">
        <w:rPr>
          <w:rFonts w:hint="eastAsia"/>
        </w:rPr>
        <w:t>～25°02</w:t>
      </w:r>
      <w:r w:rsidR="00E81BD3">
        <w:rPr>
          <w:rFonts w:hAnsi="宋体" w:hint="eastAsia"/>
        </w:rPr>
        <w:t>＇</w:t>
      </w:r>
      <w:r w:rsidR="00E81BD3" w:rsidRPr="00C457D5">
        <w:rPr>
          <w:rFonts w:hint="eastAsia"/>
        </w:rPr>
        <w:t>之间，</w:t>
      </w:r>
      <w:r w:rsidR="00E81BD3">
        <w:rPr>
          <w:rFonts w:hint="eastAsia"/>
        </w:rPr>
        <w:t>地域</w:t>
      </w:r>
      <w:r w:rsidR="00E81BD3" w:rsidRPr="00C457D5">
        <w:rPr>
          <w:rFonts w:hint="eastAsia"/>
        </w:rPr>
        <w:t>保护范围</w:t>
      </w:r>
      <w:r w:rsidR="00E81BD3">
        <w:rPr>
          <w:rFonts w:hint="eastAsia"/>
        </w:rPr>
        <w:t>图</w:t>
      </w:r>
      <w:r w:rsidR="00E81BD3" w:rsidRPr="00C457D5">
        <w:rPr>
          <w:rFonts w:hint="eastAsia"/>
        </w:rPr>
        <w:t>详见附件</w:t>
      </w:r>
      <w:r w:rsidR="00E81BD3">
        <w:t>A。</w:t>
      </w:r>
    </w:p>
    <w:p w:rsidR="00256660" w:rsidRPr="0084477D" w:rsidRDefault="0084477D" w:rsidP="0084477D">
      <w:pPr>
        <w:pStyle w:val="affc"/>
        <w:spacing w:before="240" w:after="240"/>
      </w:pPr>
      <w:r>
        <w:t>特定生产方式</w:t>
      </w:r>
    </w:p>
    <w:p w:rsidR="00256660" w:rsidRDefault="00020E16" w:rsidP="00020E16">
      <w:pPr>
        <w:pStyle w:val="affd"/>
        <w:spacing w:before="120" w:after="120"/>
      </w:pPr>
      <w:r>
        <w:t>产地</w:t>
      </w:r>
    </w:p>
    <w:p w:rsidR="00256660" w:rsidRDefault="00020E16" w:rsidP="003300A4">
      <w:pPr>
        <w:pStyle w:val="affe"/>
        <w:spacing w:before="120" w:after="120"/>
      </w:pPr>
      <w:r>
        <w:t>立地条件</w:t>
      </w:r>
    </w:p>
    <w:p w:rsidR="003300A4" w:rsidRDefault="003300A4" w:rsidP="003300A4">
      <w:pPr>
        <w:pStyle w:val="affffffff9"/>
      </w:pPr>
      <w:r>
        <w:rPr>
          <w:rFonts w:hint="eastAsia"/>
        </w:rPr>
        <w:t>位于</w:t>
      </w:r>
      <w:r w:rsidRPr="003300A4">
        <w:rPr>
          <w:rFonts w:hint="eastAsia"/>
        </w:rPr>
        <w:t>云贵高原与岭南丘陵的过渡地带，中部为右江河谷盘地，两翼为山区，南部以石山区为主，北部以土山区为主，中间低，两翼高</w:t>
      </w:r>
      <w:r>
        <w:rPr>
          <w:rFonts w:hint="eastAsia"/>
        </w:rPr>
        <w:t>；</w:t>
      </w:r>
      <w:r w:rsidRPr="003300A4">
        <w:rPr>
          <w:rFonts w:hint="eastAsia"/>
        </w:rPr>
        <w:t>海拔600</w:t>
      </w:r>
      <w:r w:rsidRPr="003300A4">
        <w:rPr>
          <w:vertAlign w:val="superscript"/>
        </w:rPr>
        <w:t xml:space="preserve"> </w:t>
      </w:r>
      <w:r>
        <w:rPr>
          <w:rFonts w:hint="eastAsia"/>
        </w:rPr>
        <w:t>m</w:t>
      </w:r>
      <w:r w:rsidRPr="00FC1E87">
        <w:rPr>
          <w:rFonts w:hint="eastAsia"/>
        </w:rPr>
        <w:t>～</w:t>
      </w:r>
      <w:r w:rsidRPr="003300A4">
        <w:rPr>
          <w:rFonts w:hint="eastAsia"/>
        </w:rPr>
        <w:t>1</w:t>
      </w:r>
      <w:r w:rsidRPr="003300A4">
        <w:rPr>
          <w:vertAlign w:val="superscript"/>
        </w:rPr>
        <w:t xml:space="preserve"> </w:t>
      </w:r>
      <w:r w:rsidRPr="003300A4">
        <w:rPr>
          <w:rFonts w:hint="eastAsia"/>
        </w:rPr>
        <w:t>800</w:t>
      </w:r>
      <w:r w:rsidRPr="003300A4">
        <w:rPr>
          <w:vertAlign w:val="superscript"/>
        </w:rPr>
        <w:t xml:space="preserve"> </w:t>
      </w:r>
      <w:r>
        <w:rPr>
          <w:rFonts w:hint="eastAsia"/>
        </w:rPr>
        <w:t>m</w:t>
      </w:r>
      <w:r w:rsidRPr="003300A4">
        <w:rPr>
          <w:rFonts w:hint="eastAsia"/>
        </w:rPr>
        <w:t>，</w:t>
      </w:r>
      <w:r>
        <w:rPr>
          <w:rFonts w:hint="eastAsia"/>
        </w:rPr>
        <w:t>森林覆盖率</w:t>
      </w:r>
      <w:r w:rsidRPr="003300A4">
        <w:rPr>
          <w:rFonts w:hint="eastAsia"/>
        </w:rPr>
        <w:t>75</w:t>
      </w:r>
      <w:r>
        <w:rPr>
          <w:rFonts w:hAnsi="宋体" w:hint="eastAsia"/>
        </w:rPr>
        <w:t>％左右</w:t>
      </w:r>
      <w:r w:rsidRPr="003300A4">
        <w:rPr>
          <w:rFonts w:hint="eastAsia"/>
        </w:rPr>
        <w:t>，</w:t>
      </w:r>
      <w:r w:rsidRPr="00FC1E87">
        <w:rPr>
          <w:rFonts w:hint="eastAsia"/>
        </w:rPr>
        <w:t>年平均气温18</w:t>
      </w:r>
      <w:r w:rsidRPr="00FC1E87">
        <w:rPr>
          <w:vertAlign w:val="superscript"/>
        </w:rPr>
        <w:t xml:space="preserve"> </w:t>
      </w:r>
      <w:r w:rsidRPr="00FC1E87">
        <w:rPr>
          <w:rFonts w:hint="eastAsia"/>
        </w:rPr>
        <w:t>℃～20</w:t>
      </w:r>
      <w:r w:rsidRPr="00FC1E87">
        <w:rPr>
          <w:vertAlign w:val="superscript"/>
        </w:rPr>
        <w:t xml:space="preserve"> </w:t>
      </w:r>
      <w:r w:rsidRPr="00FC1E87">
        <w:rPr>
          <w:rFonts w:hint="eastAsia"/>
        </w:rPr>
        <w:t>℃，全年无霜期340</w:t>
      </w:r>
      <w:r w:rsidRPr="00FC1E87">
        <w:rPr>
          <w:vertAlign w:val="superscript"/>
        </w:rPr>
        <w:t xml:space="preserve"> </w:t>
      </w:r>
      <w:r>
        <w:rPr>
          <w:rFonts w:hint="eastAsia"/>
        </w:rPr>
        <w:t>d</w:t>
      </w:r>
      <w:r w:rsidRPr="00FC1E87">
        <w:rPr>
          <w:rFonts w:hint="eastAsia"/>
        </w:rPr>
        <w:t>～350</w:t>
      </w:r>
      <w:r w:rsidRPr="00FC1E87">
        <w:rPr>
          <w:vertAlign w:val="superscript"/>
        </w:rPr>
        <w:t xml:space="preserve"> </w:t>
      </w:r>
      <w:r>
        <w:rPr>
          <w:rFonts w:hint="eastAsia"/>
        </w:rPr>
        <w:t>d</w:t>
      </w:r>
      <w:r w:rsidRPr="00FC1E87">
        <w:rPr>
          <w:rFonts w:hint="eastAsia"/>
        </w:rPr>
        <w:t>，年均日照1</w:t>
      </w:r>
      <w:r w:rsidRPr="00FC1E87">
        <w:rPr>
          <w:vertAlign w:val="superscript"/>
        </w:rPr>
        <w:t xml:space="preserve"> </w:t>
      </w:r>
      <w:r w:rsidRPr="00FC1E87">
        <w:rPr>
          <w:rFonts w:hint="eastAsia"/>
        </w:rPr>
        <w:t>400</w:t>
      </w:r>
      <w:r w:rsidRPr="00FC1E87">
        <w:rPr>
          <w:vertAlign w:val="superscript"/>
        </w:rPr>
        <w:t xml:space="preserve"> </w:t>
      </w:r>
      <w:r>
        <w:rPr>
          <w:rFonts w:hint="eastAsia"/>
        </w:rPr>
        <w:t>h</w:t>
      </w:r>
      <w:r w:rsidRPr="00FC1E87">
        <w:rPr>
          <w:rFonts w:hint="eastAsia"/>
        </w:rPr>
        <w:t>～1</w:t>
      </w:r>
      <w:r w:rsidRPr="00FC1E87">
        <w:rPr>
          <w:vertAlign w:val="superscript"/>
        </w:rPr>
        <w:t xml:space="preserve"> </w:t>
      </w:r>
      <w:r w:rsidRPr="00FC1E87">
        <w:rPr>
          <w:rFonts w:hint="eastAsia"/>
        </w:rPr>
        <w:t>600</w:t>
      </w:r>
      <w:r w:rsidRPr="00FC1E87">
        <w:rPr>
          <w:vertAlign w:val="superscript"/>
        </w:rPr>
        <w:t xml:space="preserve"> </w:t>
      </w:r>
      <w:r>
        <w:rPr>
          <w:rFonts w:hint="eastAsia"/>
        </w:rPr>
        <w:t>h</w:t>
      </w:r>
      <w:r w:rsidRPr="00FC1E87">
        <w:rPr>
          <w:rFonts w:hint="eastAsia"/>
        </w:rPr>
        <w:t>，降雨量1</w:t>
      </w:r>
      <w:r w:rsidRPr="00FC1E87">
        <w:rPr>
          <w:vertAlign w:val="superscript"/>
        </w:rPr>
        <w:t xml:space="preserve"> </w:t>
      </w:r>
      <w:r w:rsidRPr="00FC1E87">
        <w:rPr>
          <w:rFonts w:hint="eastAsia"/>
        </w:rPr>
        <w:t>600</w:t>
      </w:r>
      <w:r w:rsidRPr="003300A4">
        <w:rPr>
          <w:vertAlign w:val="subscript"/>
        </w:rPr>
        <w:t xml:space="preserve"> </w:t>
      </w:r>
      <w:r>
        <w:t>mm</w:t>
      </w:r>
      <w:r w:rsidRPr="00FC1E87">
        <w:rPr>
          <w:rFonts w:hint="eastAsia"/>
        </w:rPr>
        <w:t>～1</w:t>
      </w:r>
      <w:r w:rsidRPr="00FC1E87">
        <w:rPr>
          <w:vertAlign w:val="superscript"/>
        </w:rPr>
        <w:t xml:space="preserve"> </w:t>
      </w:r>
      <w:r w:rsidRPr="00FC1E87">
        <w:rPr>
          <w:rFonts w:hint="eastAsia"/>
        </w:rPr>
        <w:t>700</w:t>
      </w:r>
      <w:r w:rsidRPr="003300A4">
        <w:rPr>
          <w:vertAlign w:val="subscript"/>
        </w:rPr>
        <w:t xml:space="preserve"> </w:t>
      </w:r>
      <w:r>
        <w:t>mm</w:t>
      </w:r>
      <w:r>
        <w:rPr>
          <w:rFonts w:hint="eastAsia"/>
        </w:rPr>
        <w:t>，相对空气湿度8</w:t>
      </w:r>
      <w:r>
        <w:t>0</w:t>
      </w:r>
      <w:r>
        <w:rPr>
          <w:rFonts w:hAnsi="宋体" w:hint="eastAsia"/>
        </w:rPr>
        <w:t>％</w:t>
      </w:r>
      <w:r>
        <w:t>，</w:t>
      </w:r>
      <w:r>
        <w:rPr>
          <w:rFonts w:hint="eastAsia"/>
        </w:rPr>
        <w:t>长年云雾缭绕。</w:t>
      </w:r>
    </w:p>
    <w:p w:rsidR="003300A4" w:rsidRDefault="003300A4" w:rsidP="003300A4">
      <w:pPr>
        <w:pStyle w:val="affffffff9"/>
      </w:pPr>
      <w:r w:rsidRPr="003300A4">
        <w:rPr>
          <w:rFonts w:hint="eastAsia"/>
        </w:rPr>
        <w:t>土壤类型主要为砂页岩红壤、黄红壤、黄壤等</w:t>
      </w:r>
      <w:r>
        <w:rPr>
          <w:rFonts w:hint="eastAsia"/>
        </w:rPr>
        <w:t>，土层</w:t>
      </w:r>
      <w:r w:rsidRPr="003300A4">
        <w:rPr>
          <w:rFonts w:hint="eastAsia"/>
        </w:rPr>
        <w:t>深度1</w:t>
      </w:r>
      <w:r w:rsidRPr="003300A4">
        <w:rPr>
          <w:vertAlign w:val="superscript"/>
        </w:rPr>
        <w:t xml:space="preserve"> </w:t>
      </w:r>
      <w:r>
        <w:rPr>
          <w:rFonts w:hint="eastAsia"/>
        </w:rPr>
        <w:t>m</w:t>
      </w:r>
      <w:r w:rsidRPr="003300A4">
        <w:rPr>
          <w:rFonts w:hint="eastAsia"/>
        </w:rPr>
        <w:t>以上，疏松深厚，透气保水，有机质含量20</w:t>
      </w:r>
      <w:r w:rsidRPr="003300A4">
        <w:rPr>
          <w:vertAlign w:val="superscript"/>
        </w:rPr>
        <w:t xml:space="preserve"> </w:t>
      </w:r>
      <w:r w:rsidRPr="003300A4">
        <w:rPr>
          <w:rFonts w:hint="eastAsia"/>
        </w:rPr>
        <w:t>g/kg～35</w:t>
      </w:r>
      <w:r w:rsidRPr="003300A4">
        <w:rPr>
          <w:vertAlign w:val="superscript"/>
        </w:rPr>
        <w:t xml:space="preserve"> </w:t>
      </w:r>
      <w:r w:rsidRPr="003300A4">
        <w:rPr>
          <w:rFonts w:hint="eastAsia"/>
        </w:rPr>
        <w:t>g/kg</w:t>
      </w:r>
      <w:r>
        <w:rPr>
          <w:rFonts w:hint="eastAsia"/>
        </w:rPr>
        <w:t>，</w:t>
      </w:r>
      <w:r w:rsidRPr="003300A4">
        <w:rPr>
          <w:rFonts w:hint="eastAsia"/>
        </w:rPr>
        <w:t>全氮0.6</w:t>
      </w:r>
      <w:r w:rsidRPr="003300A4">
        <w:rPr>
          <w:vertAlign w:val="superscript"/>
        </w:rPr>
        <w:t xml:space="preserve"> </w:t>
      </w:r>
      <w:r w:rsidRPr="003300A4">
        <w:rPr>
          <w:rFonts w:hint="eastAsia"/>
        </w:rPr>
        <w:t>g/kg～1.0</w:t>
      </w:r>
      <w:r w:rsidRPr="003300A4">
        <w:rPr>
          <w:vertAlign w:val="superscript"/>
        </w:rPr>
        <w:t xml:space="preserve"> </w:t>
      </w:r>
      <w:r w:rsidRPr="003300A4">
        <w:rPr>
          <w:rFonts w:hint="eastAsia"/>
        </w:rPr>
        <w:t>g/kg</w:t>
      </w:r>
      <w:r>
        <w:rPr>
          <w:rFonts w:hint="eastAsia"/>
        </w:rPr>
        <w:t>，</w:t>
      </w:r>
      <w:r w:rsidRPr="003300A4">
        <w:rPr>
          <w:rFonts w:hint="eastAsia"/>
        </w:rPr>
        <w:t>全磷0.35</w:t>
      </w:r>
      <w:r w:rsidRPr="003300A4">
        <w:rPr>
          <w:vertAlign w:val="superscript"/>
        </w:rPr>
        <w:t xml:space="preserve"> </w:t>
      </w:r>
      <w:r w:rsidRPr="003300A4">
        <w:rPr>
          <w:rFonts w:hint="eastAsia"/>
        </w:rPr>
        <w:t>g/kg～0.80</w:t>
      </w:r>
      <w:r w:rsidRPr="003300A4">
        <w:rPr>
          <w:vertAlign w:val="superscript"/>
        </w:rPr>
        <w:t xml:space="preserve"> </w:t>
      </w:r>
      <w:r w:rsidRPr="003300A4">
        <w:rPr>
          <w:rFonts w:hint="eastAsia"/>
        </w:rPr>
        <w:t>g/kg</w:t>
      </w:r>
      <w:r>
        <w:rPr>
          <w:rFonts w:hint="eastAsia"/>
        </w:rPr>
        <w:t>，</w:t>
      </w:r>
      <w:r w:rsidRPr="003300A4">
        <w:rPr>
          <w:rFonts w:hint="eastAsia"/>
        </w:rPr>
        <w:t>全钾8</w:t>
      </w:r>
      <w:r w:rsidRPr="003300A4">
        <w:rPr>
          <w:vertAlign w:val="superscript"/>
        </w:rPr>
        <w:t xml:space="preserve"> </w:t>
      </w:r>
      <w:r w:rsidRPr="003300A4">
        <w:rPr>
          <w:rFonts w:hint="eastAsia"/>
        </w:rPr>
        <w:t>g/kg～15</w:t>
      </w:r>
      <w:r w:rsidRPr="003300A4">
        <w:rPr>
          <w:vertAlign w:val="superscript"/>
        </w:rPr>
        <w:t xml:space="preserve"> </w:t>
      </w:r>
      <w:r w:rsidRPr="003300A4">
        <w:rPr>
          <w:rFonts w:hint="eastAsia"/>
        </w:rPr>
        <w:t>g/kg</w:t>
      </w:r>
      <w:r>
        <w:rPr>
          <w:rFonts w:hint="eastAsia"/>
        </w:rPr>
        <w:t>，</w:t>
      </w:r>
      <w:r w:rsidRPr="003300A4">
        <w:rPr>
          <w:rFonts w:hint="eastAsia"/>
        </w:rPr>
        <w:t>速效钾40</w:t>
      </w:r>
      <w:r w:rsidRPr="003300A4">
        <w:rPr>
          <w:vertAlign w:val="superscript"/>
        </w:rPr>
        <w:t xml:space="preserve"> </w:t>
      </w:r>
      <w:r w:rsidRPr="003300A4">
        <w:rPr>
          <w:rFonts w:hint="eastAsia"/>
        </w:rPr>
        <w:t>mg/kg～80</w:t>
      </w:r>
      <w:r w:rsidRPr="003300A4">
        <w:rPr>
          <w:vertAlign w:val="superscript"/>
        </w:rPr>
        <w:t xml:space="preserve"> </w:t>
      </w:r>
      <w:r w:rsidRPr="003300A4">
        <w:rPr>
          <w:rFonts w:hint="eastAsia"/>
        </w:rPr>
        <w:t>mg/kg</w:t>
      </w:r>
      <w:r>
        <w:rPr>
          <w:rFonts w:hint="eastAsia"/>
        </w:rPr>
        <w:t>，</w:t>
      </w:r>
      <w:r w:rsidRPr="003300A4">
        <w:rPr>
          <w:rFonts w:hint="eastAsia"/>
        </w:rPr>
        <w:t>肥力中等</w:t>
      </w:r>
      <w:r>
        <w:rPr>
          <w:rFonts w:hint="eastAsia"/>
        </w:rPr>
        <w:t>，</w:t>
      </w:r>
      <w:r w:rsidRPr="003300A4">
        <w:rPr>
          <w:rFonts w:hint="eastAsia"/>
        </w:rPr>
        <w:t>PH4.5～</w:t>
      </w:r>
      <w:r>
        <w:rPr>
          <w:rFonts w:hint="eastAsia"/>
        </w:rPr>
        <w:t>6.5。</w:t>
      </w:r>
    </w:p>
    <w:p w:rsidR="004F4F58" w:rsidRDefault="00EC4978" w:rsidP="00EC4978">
      <w:pPr>
        <w:pStyle w:val="affd"/>
        <w:spacing w:before="120" w:after="120"/>
      </w:pPr>
      <w:r>
        <w:t>产地环境</w:t>
      </w:r>
    </w:p>
    <w:p w:rsidR="00EC4978" w:rsidRDefault="00D74A25">
      <w:pPr>
        <w:pStyle w:val="affffe"/>
        <w:ind w:firstLine="420"/>
      </w:pPr>
      <w:r w:rsidRPr="00D74A25">
        <w:rPr>
          <w:rFonts w:hint="eastAsia"/>
        </w:rPr>
        <w:t>应符合NY/T 5010的要求</w:t>
      </w:r>
      <w:r>
        <w:rPr>
          <w:rFonts w:hint="eastAsia"/>
        </w:rPr>
        <w:t>。</w:t>
      </w:r>
    </w:p>
    <w:p w:rsidR="00D74A25" w:rsidRDefault="00D74A25" w:rsidP="00D74A25">
      <w:pPr>
        <w:pStyle w:val="affd"/>
        <w:spacing w:before="120" w:after="120"/>
      </w:pPr>
      <w:r>
        <w:t>品种选择</w:t>
      </w:r>
    </w:p>
    <w:p w:rsidR="00D74A25" w:rsidRDefault="00500A2B" w:rsidP="00D74A25">
      <w:pPr>
        <w:pStyle w:val="affffe"/>
        <w:ind w:firstLine="420"/>
      </w:pPr>
      <w:r>
        <w:rPr>
          <w:rFonts w:hint="eastAsia"/>
        </w:rPr>
        <w:t>以</w:t>
      </w:r>
      <w:r w:rsidR="00D74A25" w:rsidRPr="00D74A25">
        <w:rPr>
          <w:rFonts w:hint="eastAsia"/>
        </w:rPr>
        <w:t>本地特有古老茶树品种</w:t>
      </w:r>
      <w:r>
        <w:rPr>
          <w:rFonts w:hint="eastAsia"/>
        </w:rPr>
        <w:t>为主</w:t>
      </w:r>
      <w:r w:rsidR="00D74A25">
        <w:rPr>
          <w:rFonts w:hint="eastAsia"/>
        </w:rPr>
        <w:t>，凌云白毫茶—</w:t>
      </w:r>
      <w:proofErr w:type="gramStart"/>
      <w:r w:rsidR="00D74A25" w:rsidRPr="00D74A25">
        <w:rPr>
          <w:rFonts w:hint="eastAsia"/>
        </w:rPr>
        <w:t>华茶26号</w:t>
      </w:r>
      <w:proofErr w:type="gramEnd"/>
      <w:r w:rsidR="00D74A25" w:rsidRPr="00D74A25">
        <w:rPr>
          <w:rFonts w:hint="eastAsia"/>
        </w:rPr>
        <w:t>“GSCT26</w:t>
      </w:r>
      <w:r w:rsidR="00D74A25">
        <w:rPr>
          <w:rFonts w:hint="eastAsia"/>
        </w:rPr>
        <w:t>”。</w:t>
      </w:r>
    </w:p>
    <w:p w:rsidR="00CE7462" w:rsidRDefault="00CE7462" w:rsidP="00CE7462">
      <w:pPr>
        <w:pStyle w:val="affd"/>
        <w:spacing w:before="120" w:after="120"/>
      </w:pPr>
      <w:r>
        <w:rPr>
          <w:rFonts w:hint="eastAsia"/>
        </w:rPr>
        <w:t>种植技术</w:t>
      </w:r>
    </w:p>
    <w:p w:rsidR="0083362D" w:rsidRPr="0083362D" w:rsidRDefault="00E4535B" w:rsidP="0083362D">
      <w:pPr>
        <w:pStyle w:val="affe"/>
        <w:spacing w:before="120" w:after="120"/>
      </w:pPr>
      <w:r>
        <w:rPr>
          <w:rFonts w:hint="eastAsia"/>
        </w:rPr>
        <w:t>整地与施肥</w:t>
      </w:r>
    </w:p>
    <w:p w:rsidR="002F29F5" w:rsidRDefault="00E4535B" w:rsidP="002F29F5">
      <w:pPr>
        <w:pStyle w:val="affffffff9"/>
      </w:pPr>
      <w:r>
        <w:rPr>
          <w:rFonts w:hint="eastAsia"/>
        </w:rPr>
        <w:t>种植前应进行土壤深翻、平整。</w:t>
      </w:r>
    </w:p>
    <w:p w:rsidR="002F29F5" w:rsidRDefault="00E4535B" w:rsidP="002F29F5">
      <w:pPr>
        <w:pStyle w:val="affffffff9"/>
      </w:pPr>
      <w:r>
        <w:rPr>
          <w:rFonts w:hint="eastAsia"/>
        </w:rPr>
        <w:t>按茶行设计布局，</w:t>
      </w:r>
      <w:r w:rsidRPr="00074092">
        <w:rPr>
          <w:rFonts w:hint="eastAsia"/>
        </w:rPr>
        <w:t>挖</w:t>
      </w:r>
      <w:r w:rsidR="00AF199F" w:rsidRPr="00074092">
        <w:rPr>
          <w:rFonts w:hint="eastAsia"/>
        </w:rPr>
        <w:t>深度、宽度均</w:t>
      </w:r>
      <w:r w:rsidR="0083362D" w:rsidRPr="00074092">
        <w:rPr>
          <w:rFonts w:hint="eastAsia"/>
        </w:rPr>
        <w:t>为</w:t>
      </w:r>
      <w:r w:rsidR="00F513DE">
        <w:t>4</w:t>
      </w:r>
      <w:r w:rsidR="0083362D" w:rsidRPr="00074092">
        <w:rPr>
          <w:rFonts w:hint="eastAsia"/>
        </w:rPr>
        <w:t>0</w:t>
      </w:r>
      <w:r w:rsidR="0083362D" w:rsidRPr="00074092">
        <w:rPr>
          <w:vertAlign w:val="superscript"/>
        </w:rPr>
        <w:t xml:space="preserve"> </w:t>
      </w:r>
      <w:r w:rsidR="0083362D" w:rsidRPr="00074092">
        <w:rPr>
          <w:rFonts w:hint="eastAsia"/>
        </w:rPr>
        <w:t>cm</w:t>
      </w:r>
      <w:r w:rsidR="00F513DE">
        <w:rPr>
          <w:rFonts w:hAnsi="宋体" w:hint="eastAsia"/>
        </w:rPr>
        <w:t>×</w:t>
      </w:r>
      <w:r w:rsidR="0083362D" w:rsidRPr="00074092">
        <w:rPr>
          <w:rFonts w:hint="eastAsia"/>
        </w:rPr>
        <w:t>50</w:t>
      </w:r>
      <w:r w:rsidR="0083362D" w:rsidRPr="00074092">
        <w:rPr>
          <w:vertAlign w:val="superscript"/>
        </w:rPr>
        <w:t xml:space="preserve"> </w:t>
      </w:r>
      <w:r w:rsidR="0083362D" w:rsidRPr="00074092">
        <w:rPr>
          <w:rFonts w:hint="eastAsia"/>
        </w:rPr>
        <w:t>cm</w:t>
      </w:r>
      <w:r w:rsidRPr="00074092">
        <w:rPr>
          <w:rFonts w:hint="eastAsia"/>
        </w:rPr>
        <w:t>的定植沟</w:t>
      </w:r>
      <w:r w:rsidR="0083362D" w:rsidRPr="00074092">
        <w:rPr>
          <w:rFonts w:hint="eastAsia"/>
        </w:rPr>
        <w:t>，</w:t>
      </w:r>
      <w:r w:rsidR="0083362D">
        <w:rPr>
          <w:rFonts w:hint="eastAsia"/>
        </w:rPr>
        <w:t>将杂草填于沟底</w:t>
      </w:r>
      <w:r w:rsidR="002F29F5">
        <w:rPr>
          <w:rFonts w:hint="eastAsia"/>
        </w:rPr>
        <w:t>。</w:t>
      </w:r>
    </w:p>
    <w:p w:rsidR="0083362D" w:rsidRDefault="00AF199F" w:rsidP="002F29F5">
      <w:pPr>
        <w:pStyle w:val="affffffff9"/>
      </w:pPr>
      <w:r>
        <w:rPr>
          <w:rFonts w:hint="eastAsia"/>
        </w:rPr>
        <w:t>每6</w:t>
      </w:r>
      <w:r>
        <w:t>67</w:t>
      </w:r>
      <w:r w:rsidRPr="00AF199F">
        <w:rPr>
          <w:vertAlign w:val="subscript"/>
        </w:rPr>
        <w:t xml:space="preserve"> </w:t>
      </w:r>
      <w:r>
        <w:t>m</w:t>
      </w:r>
      <w:r w:rsidRPr="00AF199F">
        <w:rPr>
          <w:vertAlign w:val="superscript"/>
        </w:rPr>
        <w:t>2</w:t>
      </w:r>
      <w:r>
        <w:t>施有机肥料</w:t>
      </w:r>
      <w:r w:rsidRPr="0083362D">
        <w:rPr>
          <w:rFonts w:hint="eastAsia"/>
        </w:rPr>
        <w:t>500</w:t>
      </w:r>
      <w:r w:rsidRPr="00AF199F">
        <w:rPr>
          <w:vertAlign w:val="superscript"/>
        </w:rPr>
        <w:t xml:space="preserve"> </w:t>
      </w:r>
      <w:r>
        <w:rPr>
          <w:rFonts w:hint="eastAsia"/>
        </w:rPr>
        <w:t>k</w:t>
      </w:r>
      <w:r>
        <w:t>g</w:t>
      </w:r>
      <w:r w:rsidRPr="0083362D">
        <w:rPr>
          <w:rFonts w:hint="eastAsia"/>
        </w:rPr>
        <w:t>～1</w:t>
      </w:r>
      <w:r w:rsidRPr="00AF199F">
        <w:rPr>
          <w:vertAlign w:val="subscript"/>
        </w:rPr>
        <w:t xml:space="preserve"> </w:t>
      </w:r>
      <w:r w:rsidRPr="0083362D">
        <w:rPr>
          <w:rFonts w:hint="eastAsia"/>
        </w:rPr>
        <w:t>000</w:t>
      </w:r>
      <w:r w:rsidRPr="00AF199F">
        <w:rPr>
          <w:vertAlign w:val="superscript"/>
        </w:rPr>
        <w:t xml:space="preserve"> </w:t>
      </w:r>
      <w:r>
        <w:rPr>
          <w:rFonts w:hint="eastAsia"/>
        </w:rPr>
        <w:t>k</w:t>
      </w:r>
      <w:r>
        <w:t>g+</w:t>
      </w:r>
      <w:r w:rsidRPr="0083362D">
        <w:rPr>
          <w:rFonts w:hint="eastAsia"/>
        </w:rPr>
        <w:t>过磷酸钙50</w:t>
      </w:r>
      <w:r w:rsidRPr="00AF199F">
        <w:rPr>
          <w:vertAlign w:val="superscript"/>
        </w:rPr>
        <w:t xml:space="preserve"> </w:t>
      </w:r>
      <w:r>
        <w:rPr>
          <w:rFonts w:hint="eastAsia"/>
        </w:rPr>
        <w:t>k</w:t>
      </w:r>
      <w:r>
        <w:t>g，</w:t>
      </w:r>
      <w:r w:rsidR="002F29F5">
        <w:rPr>
          <w:rFonts w:hint="eastAsia"/>
        </w:rPr>
        <w:t>肥料</w:t>
      </w:r>
      <w:r w:rsidR="0083362D" w:rsidRPr="0083362D">
        <w:rPr>
          <w:rFonts w:hint="eastAsia"/>
        </w:rPr>
        <w:t>与土壤充分拌匀</w:t>
      </w:r>
      <w:r w:rsidR="00A817FB">
        <w:rPr>
          <w:rFonts w:hint="eastAsia"/>
        </w:rPr>
        <w:t>，然后回填土，顺序按出土的先后，熟土放在下层，心土放在上层</w:t>
      </w:r>
      <w:r w:rsidR="0083362D" w:rsidRPr="0083362D">
        <w:rPr>
          <w:rFonts w:hint="eastAsia"/>
        </w:rPr>
        <w:t>。</w:t>
      </w:r>
    </w:p>
    <w:p w:rsidR="0083362D" w:rsidRPr="0083362D" w:rsidRDefault="002F29F5" w:rsidP="0083362D">
      <w:pPr>
        <w:pStyle w:val="affe"/>
        <w:spacing w:before="120" w:after="120"/>
      </w:pPr>
      <w:r>
        <w:rPr>
          <w:rFonts w:hint="eastAsia"/>
        </w:rPr>
        <w:t>种植方法</w:t>
      </w:r>
    </w:p>
    <w:p w:rsidR="00793554" w:rsidRDefault="002F29F5" w:rsidP="00793554">
      <w:pPr>
        <w:pStyle w:val="affffffff9"/>
      </w:pPr>
      <w:r>
        <w:rPr>
          <w:rFonts w:hint="eastAsia"/>
        </w:rPr>
        <w:t>坡度较缓地块采用</w:t>
      </w:r>
      <w:r w:rsidR="0083362D" w:rsidRPr="00AF199F">
        <w:rPr>
          <w:rFonts w:hint="eastAsia"/>
        </w:rPr>
        <w:t>双行</w:t>
      </w:r>
      <w:r w:rsidR="00BE0188">
        <w:rPr>
          <w:rFonts w:hint="eastAsia"/>
        </w:rPr>
        <w:t>种植</w:t>
      </w:r>
      <w:r w:rsidR="00793554">
        <w:rPr>
          <w:rFonts w:hint="eastAsia"/>
        </w:rPr>
        <w:t>，</w:t>
      </w:r>
      <w:r>
        <w:rPr>
          <w:rFonts w:hint="eastAsia"/>
        </w:rPr>
        <w:t>坡度较陡地</w:t>
      </w:r>
      <w:proofErr w:type="gramStart"/>
      <w:r>
        <w:rPr>
          <w:rFonts w:hint="eastAsia"/>
        </w:rPr>
        <w:t>块采用</w:t>
      </w:r>
      <w:proofErr w:type="gramEnd"/>
      <w:r w:rsidR="0083362D" w:rsidRPr="00AF199F">
        <w:rPr>
          <w:rFonts w:hint="eastAsia"/>
        </w:rPr>
        <w:t>单行</w:t>
      </w:r>
      <w:r w:rsidR="00BE0188">
        <w:rPr>
          <w:rFonts w:hint="eastAsia"/>
        </w:rPr>
        <w:t>种植</w:t>
      </w:r>
      <w:r w:rsidR="00793554">
        <w:rPr>
          <w:rFonts w:hint="eastAsia"/>
        </w:rPr>
        <w:t>。</w:t>
      </w:r>
    </w:p>
    <w:p w:rsidR="00793554" w:rsidRDefault="002F29F5" w:rsidP="00793554">
      <w:pPr>
        <w:pStyle w:val="affffffff9"/>
      </w:pPr>
      <w:r>
        <w:rPr>
          <w:rFonts w:hint="eastAsia"/>
        </w:rPr>
        <w:t>播种</w:t>
      </w:r>
      <w:r w:rsidR="00793554">
        <w:rPr>
          <w:rFonts w:hint="eastAsia"/>
        </w:rPr>
        <w:t>，</w:t>
      </w:r>
      <w:r w:rsidR="0083362D" w:rsidRPr="00AF199F">
        <w:rPr>
          <w:rFonts w:hint="eastAsia"/>
        </w:rPr>
        <w:t>行距</w:t>
      </w:r>
      <w:r w:rsidR="006F602F">
        <w:t>13</w:t>
      </w:r>
      <w:r w:rsidR="0083362D" w:rsidRPr="00AF199F">
        <w:rPr>
          <w:rFonts w:hint="eastAsia"/>
        </w:rPr>
        <w:t>0</w:t>
      </w:r>
      <w:r w:rsidR="00793554" w:rsidRPr="00793554">
        <w:rPr>
          <w:vertAlign w:val="superscript"/>
        </w:rPr>
        <w:t xml:space="preserve"> </w:t>
      </w:r>
      <w:r w:rsidR="00793554" w:rsidRPr="00AF199F">
        <w:rPr>
          <w:rFonts w:hint="eastAsia"/>
        </w:rPr>
        <w:t>㎝</w:t>
      </w:r>
      <w:r w:rsidR="0083362D" w:rsidRPr="00AF199F">
        <w:rPr>
          <w:rFonts w:hint="eastAsia"/>
        </w:rPr>
        <w:t>～</w:t>
      </w:r>
      <w:r w:rsidR="006F602F">
        <w:rPr>
          <w:rFonts w:hint="eastAsia"/>
        </w:rPr>
        <w:t>1</w:t>
      </w:r>
      <w:r w:rsidR="0083362D" w:rsidRPr="00AF199F">
        <w:rPr>
          <w:rFonts w:hint="eastAsia"/>
        </w:rPr>
        <w:t>50</w:t>
      </w:r>
      <w:r w:rsidR="00793554" w:rsidRPr="00793554">
        <w:rPr>
          <w:vertAlign w:val="superscript"/>
        </w:rPr>
        <w:t xml:space="preserve"> </w:t>
      </w:r>
      <w:r w:rsidR="0083362D" w:rsidRPr="00AF199F">
        <w:rPr>
          <w:rFonts w:hint="eastAsia"/>
        </w:rPr>
        <w:t>㎝，株距30</w:t>
      </w:r>
      <w:r w:rsidR="00793554" w:rsidRPr="00793554">
        <w:rPr>
          <w:vertAlign w:val="superscript"/>
        </w:rPr>
        <w:t xml:space="preserve"> </w:t>
      </w:r>
      <w:r w:rsidR="00793554" w:rsidRPr="00AF199F">
        <w:rPr>
          <w:rFonts w:hint="eastAsia"/>
        </w:rPr>
        <w:t>㎝</w:t>
      </w:r>
      <w:r w:rsidR="003F4140">
        <w:rPr>
          <w:rFonts w:hint="eastAsia"/>
        </w:rPr>
        <w:t>，</w:t>
      </w:r>
      <w:r>
        <w:rPr>
          <w:rFonts w:hint="eastAsia"/>
        </w:rPr>
        <w:t>每穴5</w:t>
      </w:r>
      <w:r>
        <w:rPr>
          <w:rFonts w:hAnsi="宋体" w:hint="eastAsia"/>
        </w:rPr>
        <w:t>～</w:t>
      </w:r>
      <w:r>
        <w:t>6粒茶籽，</w:t>
      </w:r>
      <w:r>
        <w:rPr>
          <w:rFonts w:hint="eastAsia"/>
        </w:rPr>
        <w:t>出苗后定3</w:t>
      </w:r>
      <w:r>
        <w:rPr>
          <w:rFonts w:hAnsi="宋体" w:hint="eastAsia"/>
        </w:rPr>
        <w:t>～</w:t>
      </w:r>
      <w:r>
        <w:t>4株健壮苗</w:t>
      </w:r>
      <w:r w:rsidR="0083362D" w:rsidRPr="00AF199F">
        <w:rPr>
          <w:rFonts w:hint="eastAsia"/>
        </w:rPr>
        <w:t>。</w:t>
      </w:r>
    </w:p>
    <w:p w:rsidR="0083362D" w:rsidRPr="00AF199F" w:rsidRDefault="002F29F5" w:rsidP="00793554">
      <w:pPr>
        <w:pStyle w:val="affffffff9"/>
      </w:pPr>
      <w:r>
        <w:rPr>
          <w:rFonts w:hint="eastAsia"/>
        </w:rPr>
        <w:t>栽植</w:t>
      </w:r>
      <w:r w:rsidR="0083362D" w:rsidRPr="00AF199F">
        <w:rPr>
          <w:rFonts w:hint="eastAsia"/>
        </w:rPr>
        <w:t>，每穴2～3株，待茶苗成活后根据茶苗生长情况进行间苗、补植，每穴保留2株</w:t>
      </w:r>
      <w:r w:rsidR="00793554">
        <w:rPr>
          <w:rFonts w:hint="eastAsia"/>
        </w:rPr>
        <w:t>；栽植</w:t>
      </w:r>
      <w:r w:rsidR="00793554" w:rsidRPr="00AF199F">
        <w:rPr>
          <w:rFonts w:hint="eastAsia"/>
        </w:rPr>
        <w:t>时</w:t>
      </w:r>
      <w:r w:rsidR="00793554">
        <w:rPr>
          <w:rFonts w:hint="eastAsia"/>
        </w:rPr>
        <w:t>茶树苗木</w:t>
      </w:r>
      <w:r w:rsidR="00793554" w:rsidRPr="00AF199F">
        <w:rPr>
          <w:rFonts w:hint="eastAsia"/>
        </w:rPr>
        <w:t>应剪去部分枝叶</w:t>
      </w:r>
      <w:r w:rsidR="006F602F">
        <w:rPr>
          <w:rFonts w:hint="eastAsia"/>
        </w:rPr>
        <w:t>，</w:t>
      </w:r>
      <w:r w:rsidR="0083362D" w:rsidRPr="00AF199F">
        <w:rPr>
          <w:rFonts w:hint="eastAsia"/>
        </w:rPr>
        <w:t>栽植</w:t>
      </w:r>
      <w:r w:rsidR="00793554">
        <w:rPr>
          <w:rFonts w:hint="eastAsia"/>
        </w:rPr>
        <w:t>完成后</w:t>
      </w:r>
      <w:r w:rsidR="0083362D" w:rsidRPr="00AF199F">
        <w:rPr>
          <w:rFonts w:hint="eastAsia"/>
        </w:rPr>
        <w:t>压紧土壤</w:t>
      </w:r>
      <w:r>
        <w:rPr>
          <w:rFonts w:hint="eastAsia"/>
        </w:rPr>
        <w:t>并</w:t>
      </w:r>
      <w:proofErr w:type="gramStart"/>
      <w:r w:rsidR="0083362D" w:rsidRPr="00AF199F">
        <w:rPr>
          <w:rFonts w:hint="eastAsia"/>
        </w:rPr>
        <w:t>浇</w:t>
      </w:r>
      <w:r>
        <w:rPr>
          <w:rFonts w:hint="eastAsia"/>
        </w:rPr>
        <w:t>足</w:t>
      </w:r>
      <w:r w:rsidR="0083362D" w:rsidRPr="00AF199F">
        <w:rPr>
          <w:rFonts w:hint="eastAsia"/>
        </w:rPr>
        <w:t>定根</w:t>
      </w:r>
      <w:proofErr w:type="gramEnd"/>
      <w:r w:rsidR="0083362D" w:rsidRPr="00AF199F">
        <w:rPr>
          <w:rFonts w:hint="eastAsia"/>
        </w:rPr>
        <w:t>水</w:t>
      </w:r>
      <w:r w:rsidR="006F602F">
        <w:rPr>
          <w:rFonts w:hint="eastAsia"/>
        </w:rPr>
        <w:t>，高温</w:t>
      </w:r>
      <w:r w:rsidR="006F602F" w:rsidRPr="00AF199F">
        <w:rPr>
          <w:rFonts w:hint="eastAsia"/>
        </w:rPr>
        <w:t>旱季</w:t>
      </w:r>
      <w:r w:rsidR="006F602F">
        <w:rPr>
          <w:rFonts w:hint="eastAsia"/>
        </w:rPr>
        <w:t>需</w:t>
      </w:r>
      <w:r w:rsidR="006F602F" w:rsidRPr="00AF199F">
        <w:rPr>
          <w:rFonts w:hint="eastAsia"/>
        </w:rPr>
        <w:t>适当遮荫</w:t>
      </w:r>
      <w:r w:rsidR="006F602F">
        <w:rPr>
          <w:rFonts w:hint="eastAsia"/>
        </w:rPr>
        <w:t>,</w:t>
      </w:r>
      <w:r w:rsidR="0083362D" w:rsidRPr="00AF199F">
        <w:rPr>
          <w:rFonts w:hint="eastAsia"/>
        </w:rPr>
        <w:t xml:space="preserve">。 </w:t>
      </w:r>
    </w:p>
    <w:p w:rsidR="0083362D" w:rsidRPr="0083362D" w:rsidRDefault="0083362D" w:rsidP="00AF199F">
      <w:pPr>
        <w:pStyle w:val="affe"/>
        <w:spacing w:before="120" w:after="120"/>
      </w:pPr>
      <w:r w:rsidRPr="0083362D">
        <w:rPr>
          <w:rFonts w:hint="eastAsia"/>
        </w:rPr>
        <w:t xml:space="preserve">茶园管理 </w:t>
      </w:r>
    </w:p>
    <w:p w:rsidR="0083362D" w:rsidRPr="0083362D" w:rsidRDefault="0083362D" w:rsidP="00AF199F">
      <w:pPr>
        <w:pStyle w:val="afff"/>
        <w:spacing w:before="120" w:after="120"/>
      </w:pPr>
      <w:r w:rsidRPr="0083362D">
        <w:rPr>
          <w:rFonts w:hint="eastAsia"/>
        </w:rPr>
        <w:t xml:space="preserve">除草 </w:t>
      </w:r>
    </w:p>
    <w:p w:rsidR="0083362D" w:rsidRPr="003F4140" w:rsidRDefault="0083362D" w:rsidP="0083362D">
      <w:pPr>
        <w:pStyle w:val="affffe"/>
        <w:ind w:firstLine="420"/>
      </w:pPr>
      <w:r w:rsidRPr="003F4140">
        <w:rPr>
          <w:rFonts w:hint="eastAsia"/>
        </w:rPr>
        <w:t>每年春、夏、秋季各进行</w:t>
      </w:r>
      <w:r w:rsidR="003F4140" w:rsidRPr="003F4140">
        <w:rPr>
          <w:rFonts w:hint="eastAsia"/>
        </w:rPr>
        <w:t>1</w:t>
      </w:r>
      <w:r w:rsidRPr="003F4140">
        <w:rPr>
          <w:rFonts w:hint="eastAsia"/>
        </w:rPr>
        <w:t>次</w:t>
      </w:r>
      <w:r w:rsidR="003F4140" w:rsidRPr="003F4140">
        <w:rPr>
          <w:rFonts w:hint="eastAsia"/>
        </w:rPr>
        <w:t>中耕除草</w:t>
      </w:r>
      <w:r w:rsidRPr="003F4140">
        <w:rPr>
          <w:rFonts w:hint="eastAsia"/>
        </w:rPr>
        <w:t>，深度7</w:t>
      </w:r>
      <w:r w:rsidR="003F4140" w:rsidRPr="003F4140">
        <w:rPr>
          <w:vertAlign w:val="superscript"/>
        </w:rPr>
        <w:t xml:space="preserve"> </w:t>
      </w:r>
      <w:r w:rsidR="003F4140" w:rsidRPr="003F4140">
        <w:rPr>
          <w:rFonts w:hint="eastAsia"/>
        </w:rPr>
        <w:t>㎝</w:t>
      </w:r>
      <w:r w:rsidRPr="003F4140">
        <w:rPr>
          <w:rFonts w:hint="eastAsia"/>
        </w:rPr>
        <w:t>～10</w:t>
      </w:r>
      <w:r w:rsidR="003F4140" w:rsidRPr="003F4140">
        <w:rPr>
          <w:vertAlign w:val="superscript"/>
        </w:rPr>
        <w:t xml:space="preserve"> </w:t>
      </w:r>
      <w:r w:rsidRPr="003F4140">
        <w:rPr>
          <w:rFonts w:hint="eastAsia"/>
        </w:rPr>
        <w:t>㎝，茶园“封行”前宜浅耕，“封行”后结合施肥进行。</w:t>
      </w:r>
    </w:p>
    <w:p w:rsidR="0083362D" w:rsidRPr="0083362D" w:rsidRDefault="0083362D" w:rsidP="00AF199F">
      <w:pPr>
        <w:pStyle w:val="afff"/>
        <w:spacing w:before="120" w:after="120"/>
      </w:pPr>
      <w:r w:rsidRPr="0083362D">
        <w:rPr>
          <w:rFonts w:hint="eastAsia"/>
        </w:rPr>
        <w:t>施肥</w:t>
      </w:r>
    </w:p>
    <w:p w:rsidR="0083362D" w:rsidRPr="0083362D" w:rsidRDefault="0083362D" w:rsidP="00AF199F">
      <w:pPr>
        <w:pStyle w:val="affffe"/>
        <w:ind w:firstLine="420"/>
      </w:pPr>
      <w:r w:rsidRPr="0083362D">
        <w:rPr>
          <w:rFonts w:hint="eastAsia"/>
        </w:rPr>
        <w:t>应符合NY/T</w:t>
      </w:r>
      <w:r w:rsidR="00AF199F">
        <w:t xml:space="preserve"> </w:t>
      </w:r>
      <w:r w:rsidRPr="0083362D">
        <w:rPr>
          <w:rFonts w:hint="eastAsia"/>
        </w:rPr>
        <w:t>5018</w:t>
      </w:r>
      <w:r w:rsidR="00AF199F">
        <w:rPr>
          <w:rFonts w:hint="eastAsia"/>
        </w:rPr>
        <w:t>的要求</w:t>
      </w:r>
      <w:r w:rsidRPr="0083362D">
        <w:rPr>
          <w:rFonts w:hint="eastAsia"/>
        </w:rPr>
        <w:t>。</w:t>
      </w:r>
    </w:p>
    <w:p w:rsidR="0083362D" w:rsidRPr="0083362D" w:rsidRDefault="0083362D" w:rsidP="00AF199F">
      <w:pPr>
        <w:pStyle w:val="affe"/>
        <w:spacing w:before="120" w:after="120"/>
      </w:pPr>
      <w:r w:rsidRPr="0083362D">
        <w:rPr>
          <w:rFonts w:hint="eastAsia"/>
        </w:rPr>
        <w:t>水土保持</w:t>
      </w:r>
    </w:p>
    <w:p w:rsidR="0083362D" w:rsidRPr="0083362D" w:rsidRDefault="00AF199F" w:rsidP="00AF199F">
      <w:pPr>
        <w:pStyle w:val="affffe"/>
        <w:ind w:firstLine="420"/>
      </w:pPr>
      <w:r>
        <w:rPr>
          <w:rFonts w:hint="eastAsia"/>
        </w:rPr>
        <w:t>应建设</w:t>
      </w:r>
      <w:r w:rsidR="0083362D" w:rsidRPr="0083362D">
        <w:rPr>
          <w:rFonts w:hint="eastAsia"/>
        </w:rPr>
        <w:t>水土保持系统，间种绿肥、盖草、培土，减少水分蒸发。</w:t>
      </w:r>
    </w:p>
    <w:p w:rsidR="0083362D" w:rsidRPr="00E4535B" w:rsidRDefault="00AF199F" w:rsidP="00AF199F">
      <w:pPr>
        <w:pStyle w:val="affe"/>
        <w:spacing w:before="120" w:after="120"/>
      </w:pPr>
      <w:r w:rsidRPr="00E4535B">
        <w:rPr>
          <w:rFonts w:hint="eastAsia"/>
        </w:rPr>
        <w:t>修剪</w:t>
      </w:r>
    </w:p>
    <w:p w:rsidR="00E4535B" w:rsidRPr="00E4535B" w:rsidRDefault="00E4535B" w:rsidP="00E4535B">
      <w:pPr>
        <w:pStyle w:val="affffe"/>
        <w:ind w:firstLine="420"/>
      </w:pPr>
      <w:r w:rsidRPr="00E4535B">
        <w:rPr>
          <w:rFonts w:hint="eastAsia"/>
        </w:rPr>
        <w:lastRenderedPageBreak/>
        <w:t>根据茶树树龄、长势和</w:t>
      </w:r>
      <w:r>
        <w:rPr>
          <w:rFonts w:hint="eastAsia"/>
        </w:rPr>
        <w:t>修剪</w:t>
      </w:r>
      <w:r w:rsidRPr="00E4535B">
        <w:rPr>
          <w:rFonts w:hint="eastAsia"/>
        </w:rPr>
        <w:t>目的分别采用定型修剪、轻修剪、深修剪、重修剪、</w:t>
      </w:r>
      <w:r>
        <w:rPr>
          <w:rFonts w:hint="eastAsia"/>
        </w:rPr>
        <w:t>台</w:t>
      </w:r>
      <w:proofErr w:type="gramStart"/>
      <w:r>
        <w:rPr>
          <w:rFonts w:hint="eastAsia"/>
        </w:rPr>
        <w:t>刈</w:t>
      </w:r>
      <w:proofErr w:type="gramEnd"/>
      <w:r w:rsidRPr="00E4535B">
        <w:rPr>
          <w:rFonts w:hint="eastAsia"/>
        </w:rPr>
        <w:t>等方法，培养树冠</w:t>
      </w:r>
      <w:r>
        <w:rPr>
          <w:rFonts w:hint="eastAsia"/>
        </w:rPr>
        <w:t>，</w:t>
      </w:r>
      <w:r w:rsidRPr="00E4535B">
        <w:rPr>
          <w:rFonts w:hint="eastAsia"/>
        </w:rPr>
        <w:t>复壮树势。修剪在</w:t>
      </w:r>
      <w:r>
        <w:rPr>
          <w:rFonts w:hint="eastAsia"/>
        </w:rPr>
        <w:t>3</w:t>
      </w:r>
      <w:r w:rsidRPr="00E4535B">
        <w:rPr>
          <w:rFonts w:hint="eastAsia"/>
        </w:rPr>
        <w:t>月上旬进行。茶树速成高产茶园一般经过</w:t>
      </w:r>
      <w:r>
        <w:rPr>
          <w:rFonts w:hint="eastAsia"/>
        </w:rPr>
        <w:t>2</w:t>
      </w:r>
      <w:r w:rsidRPr="00E4535B">
        <w:rPr>
          <w:rFonts w:hint="eastAsia"/>
        </w:rPr>
        <w:t>次定型</w:t>
      </w:r>
      <w:r>
        <w:rPr>
          <w:rFonts w:hint="eastAsia"/>
        </w:rPr>
        <w:t>修剪</w:t>
      </w:r>
      <w:r w:rsidRPr="00E4535B">
        <w:rPr>
          <w:rFonts w:hint="eastAsia"/>
        </w:rPr>
        <w:t>进入投产期，幼龄茶园“以</w:t>
      </w:r>
      <w:proofErr w:type="gramStart"/>
      <w:r w:rsidRPr="00E4535B">
        <w:rPr>
          <w:rFonts w:hint="eastAsia"/>
        </w:rPr>
        <w:t>采代</w:t>
      </w:r>
      <w:proofErr w:type="gramEnd"/>
      <w:r w:rsidRPr="00E4535B">
        <w:rPr>
          <w:rFonts w:hint="eastAsia"/>
        </w:rPr>
        <w:t>剪，培养茶蓬”</w:t>
      </w:r>
      <w:r>
        <w:rPr>
          <w:rFonts w:hint="eastAsia"/>
        </w:rPr>
        <w:t>，</w:t>
      </w:r>
      <w:r w:rsidRPr="00E4535B">
        <w:rPr>
          <w:rFonts w:hint="eastAsia"/>
        </w:rPr>
        <w:t>控制</w:t>
      </w:r>
      <w:proofErr w:type="gramStart"/>
      <w:r w:rsidRPr="00E4535B">
        <w:rPr>
          <w:rFonts w:hint="eastAsia"/>
        </w:rPr>
        <w:t>茶蓬高</w:t>
      </w:r>
      <w:proofErr w:type="gramEnd"/>
      <w:r w:rsidRPr="00E4535B">
        <w:rPr>
          <w:rFonts w:hint="eastAsia"/>
        </w:rPr>
        <w:t>在45</w:t>
      </w:r>
      <w:r w:rsidRPr="00E4535B">
        <w:rPr>
          <w:rFonts w:hint="eastAsia"/>
          <w:vertAlign w:val="superscript"/>
        </w:rPr>
        <w:t xml:space="preserve"> </w:t>
      </w:r>
      <w:r w:rsidRPr="00E4535B">
        <w:rPr>
          <w:rFonts w:hint="eastAsia"/>
        </w:rPr>
        <w:t>cm</w:t>
      </w:r>
      <w:r>
        <w:rPr>
          <w:rFonts w:hAnsi="宋体" w:hint="eastAsia"/>
        </w:rPr>
        <w:t>～</w:t>
      </w:r>
      <w:r w:rsidRPr="00E4535B">
        <w:rPr>
          <w:rFonts w:hint="eastAsia"/>
        </w:rPr>
        <w:t>70</w:t>
      </w:r>
      <w:r w:rsidRPr="00E4535B">
        <w:rPr>
          <w:rFonts w:hint="eastAsia"/>
          <w:vertAlign w:val="superscript"/>
        </w:rPr>
        <w:t xml:space="preserve"> </w:t>
      </w:r>
      <w:r w:rsidRPr="00E4535B">
        <w:rPr>
          <w:rFonts w:hint="eastAsia"/>
        </w:rPr>
        <w:t>cm。</w:t>
      </w:r>
    </w:p>
    <w:p w:rsidR="00CE3D7A" w:rsidRDefault="00E73736" w:rsidP="00E73736">
      <w:pPr>
        <w:pStyle w:val="affe"/>
        <w:spacing w:before="120" w:after="120"/>
      </w:pPr>
      <w:r>
        <w:t>病虫害防治</w:t>
      </w:r>
    </w:p>
    <w:p w:rsidR="00793554" w:rsidRPr="0083362D" w:rsidRDefault="00793554" w:rsidP="00793554">
      <w:pPr>
        <w:pStyle w:val="affffe"/>
        <w:ind w:firstLine="420"/>
      </w:pPr>
      <w:r w:rsidRPr="0083362D">
        <w:rPr>
          <w:rFonts w:hint="eastAsia"/>
        </w:rPr>
        <w:t>应符合NY/T</w:t>
      </w:r>
      <w:r>
        <w:t xml:space="preserve"> </w:t>
      </w:r>
      <w:r w:rsidRPr="0083362D">
        <w:rPr>
          <w:rFonts w:hint="eastAsia"/>
        </w:rPr>
        <w:t>5018</w:t>
      </w:r>
      <w:r>
        <w:rPr>
          <w:rFonts w:hint="eastAsia"/>
        </w:rPr>
        <w:t>的要求</w:t>
      </w:r>
      <w:r w:rsidRPr="0083362D">
        <w:rPr>
          <w:rFonts w:hint="eastAsia"/>
        </w:rPr>
        <w:t>。</w:t>
      </w:r>
    </w:p>
    <w:p w:rsidR="00CE3D7A" w:rsidRDefault="000F164E" w:rsidP="000F164E">
      <w:pPr>
        <w:pStyle w:val="affd"/>
        <w:spacing w:before="120" w:after="120"/>
      </w:pPr>
      <w:r>
        <w:t>采摘</w:t>
      </w:r>
    </w:p>
    <w:p w:rsidR="00672094" w:rsidRDefault="00500A2B" w:rsidP="00672094">
      <w:pPr>
        <w:pStyle w:val="affe"/>
        <w:spacing w:before="120" w:after="120"/>
      </w:pPr>
      <w:r>
        <w:t>采摘标准</w:t>
      </w:r>
    </w:p>
    <w:p w:rsidR="00672094" w:rsidRDefault="000579F5" w:rsidP="00672094">
      <w:pPr>
        <w:pStyle w:val="affffe"/>
        <w:ind w:firstLine="420"/>
      </w:pPr>
      <w:r>
        <w:rPr>
          <w:rFonts w:hint="eastAsia"/>
        </w:rPr>
        <w:t>根据加工厂收购标准采摘，保证</w:t>
      </w:r>
      <w:r w:rsidRPr="000579F5">
        <w:rPr>
          <w:rFonts w:hint="eastAsia"/>
        </w:rPr>
        <w:t>原料的嫩、整、匀、净度</w:t>
      </w:r>
      <w:r>
        <w:rPr>
          <w:rFonts w:hint="eastAsia"/>
        </w:rPr>
        <w:t>。鲜叶</w:t>
      </w:r>
      <w:r w:rsidR="00672094">
        <w:rPr>
          <w:rFonts w:hint="eastAsia"/>
        </w:rPr>
        <w:t>进厂后应按</w:t>
      </w:r>
      <w:r w:rsidR="00672094" w:rsidRPr="00672094">
        <w:rPr>
          <w:rFonts w:hint="eastAsia"/>
        </w:rPr>
        <w:t>鲜叶</w:t>
      </w:r>
      <w:r>
        <w:rPr>
          <w:rFonts w:hint="eastAsia"/>
        </w:rPr>
        <w:t>质量</w:t>
      </w:r>
      <w:r w:rsidR="00672094" w:rsidRPr="00672094">
        <w:rPr>
          <w:rFonts w:hint="eastAsia"/>
        </w:rPr>
        <w:t>进行检验分级，分别加工。</w:t>
      </w:r>
    </w:p>
    <w:p w:rsidR="00137E0F" w:rsidRDefault="00137E0F" w:rsidP="00137E0F">
      <w:pPr>
        <w:pStyle w:val="affe"/>
        <w:spacing w:beforeLines="100" w:before="240" w:after="120"/>
      </w:pPr>
      <w:r>
        <w:t>采摘时间</w:t>
      </w:r>
    </w:p>
    <w:p w:rsidR="00137E0F" w:rsidRPr="00137E0F" w:rsidRDefault="00137E0F" w:rsidP="00137E0F">
      <w:pPr>
        <w:pStyle w:val="affffe"/>
        <w:ind w:firstLine="420"/>
      </w:pPr>
      <w:r w:rsidRPr="00137E0F">
        <w:rPr>
          <w:rFonts w:hint="eastAsia"/>
        </w:rPr>
        <w:t>每年3月</w:t>
      </w:r>
      <w:r>
        <w:rPr>
          <w:rFonts w:hAnsi="宋体" w:hint="eastAsia"/>
        </w:rPr>
        <w:t>～</w:t>
      </w:r>
      <w:r w:rsidRPr="00137E0F">
        <w:rPr>
          <w:rFonts w:hint="eastAsia"/>
        </w:rPr>
        <w:t>11月</w:t>
      </w:r>
      <w:r w:rsidR="00E4535B">
        <w:rPr>
          <w:rFonts w:hint="eastAsia"/>
        </w:rPr>
        <w:t>下旬</w:t>
      </w:r>
      <w:r w:rsidRPr="00137E0F">
        <w:rPr>
          <w:rFonts w:hint="eastAsia"/>
        </w:rPr>
        <w:t>为采摘期。</w:t>
      </w:r>
    </w:p>
    <w:p w:rsidR="00672094" w:rsidRDefault="00672094" w:rsidP="00137E0F">
      <w:pPr>
        <w:pStyle w:val="affe"/>
        <w:spacing w:before="120" w:after="120"/>
      </w:pPr>
      <w:r>
        <w:rPr>
          <w:rFonts w:hint="eastAsia"/>
        </w:rPr>
        <w:t>采摘</w:t>
      </w:r>
      <w:r w:rsidR="00137E0F">
        <w:rPr>
          <w:rFonts w:hint="eastAsia"/>
        </w:rPr>
        <w:t>方法</w:t>
      </w:r>
    </w:p>
    <w:p w:rsidR="00672094" w:rsidRDefault="00672094" w:rsidP="00137E0F">
      <w:pPr>
        <w:pStyle w:val="afff"/>
        <w:spacing w:before="120" w:after="120"/>
      </w:pPr>
      <w:r>
        <w:rPr>
          <w:rFonts w:hint="eastAsia"/>
        </w:rPr>
        <w:t>幼龄茶园</w:t>
      </w:r>
    </w:p>
    <w:p w:rsidR="00672094" w:rsidRDefault="00672094" w:rsidP="00137E0F">
      <w:pPr>
        <w:pStyle w:val="affffe"/>
        <w:ind w:firstLine="420"/>
      </w:pPr>
      <w:r>
        <w:rPr>
          <w:rFonts w:hint="eastAsia"/>
        </w:rPr>
        <w:t>以养为主，</w:t>
      </w:r>
      <w:proofErr w:type="gramStart"/>
      <w:r>
        <w:rPr>
          <w:rFonts w:hint="eastAsia"/>
        </w:rPr>
        <w:t>采养结合</w:t>
      </w:r>
      <w:proofErr w:type="gramEnd"/>
      <w:r>
        <w:rPr>
          <w:rFonts w:hint="eastAsia"/>
        </w:rPr>
        <w:t>，当新梢长到0.2</w:t>
      </w:r>
      <w:r w:rsidRPr="00137E0F">
        <w:rPr>
          <w:rFonts w:hint="eastAsia"/>
          <w:vertAlign w:val="superscript"/>
        </w:rPr>
        <w:t xml:space="preserve"> </w:t>
      </w:r>
      <w:r>
        <w:rPr>
          <w:rFonts w:hint="eastAsia"/>
        </w:rPr>
        <w:t xml:space="preserve">m长度成熟时进行开采。 </w:t>
      </w:r>
    </w:p>
    <w:p w:rsidR="00672094" w:rsidRDefault="00672094" w:rsidP="00137E0F">
      <w:pPr>
        <w:pStyle w:val="afff"/>
        <w:spacing w:before="120" w:after="120"/>
      </w:pPr>
      <w:r>
        <w:rPr>
          <w:rFonts w:hint="eastAsia"/>
        </w:rPr>
        <w:t>成龄茶园</w:t>
      </w:r>
    </w:p>
    <w:p w:rsidR="000F164E" w:rsidRDefault="00672094" w:rsidP="00672094">
      <w:pPr>
        <w:pStyle w:val="affffe"/>
        <w:ind w:firstLine="420"/>
      </w:pPr>
      <w:r>
        <w:rPr>
          <w:rFonts w:hint="eastAsia"/>
        </w:rPr>
        <w:t>以采为主，适当留养，</w:t>
      </w:r>
      <w:r w:rsidR="00137E0F">
        <w:rPr>
          <w:rFonts w:hint="eastAsia"/>
        </w:rPr>
        <w:t>分批采摘</w:t>
      </w:r>
      <w:r>
        <w:rPr>
          <w:rFonts w:hint="eastAsia"/>
        </w:rPr>
        <w:t>。</w:t>
      </w:r>
      <w:r w:rsidR="00137E0F" w:rsidRPr="00137E0F">
        <w:rPr>
          <w:rFonts w:hint="eastAsia"/>
        </w:rPr>
        <w:t>采摘春茶时</w:t>
      </w:r>
      <w:r w:rsidR="00137E0F">
        <w:rPr>
          <w:rFonts w:hint="eastAsia"/>
        </w:rPr>
        <w:t>应</w:t>
      </w:r>
      <w:r w:rsidR="00137E0F" w:rsidRPr="00137E0F">
        <w:rPr>
          <w:rFonts w:hint="eastAsia"/>
        </w:rPr>
        <w:t>留</w:t>
      </w:r>
      <w:r w:rsidR="00137E0F">
        <w:rPr>
          <w:rFonts w:hint="eastAsia"/>
        </w:rPr>
        <w:t>1</w:t>
      </w:r>
      <w:r w:rsidR="00535DD2">
        <w:rPr>
          <w:rFonts w:hint="eastAsia"/>
        </w:rPr>
        <w:t>片</w:t>
      </w:r>
      <w:r w:rsidR="00137E0F" w:rsidRPr="00137E0F">
        <w:rPr>
          <w:rFonts w:hint="eastAsia"/>
        </w:rPr>
        <w:t>真叶，夏暑茶留</w:t>
      </w:r>
      <w:r w:rsidR="00137E0F">
        <w:rPr>
          <w:rFonts w:hint="eastAsia"/>
        </w:rPr>
        <w:t>鱼叶，秋冬茶不留叶采。采摘中注意留</w:t>
      </w:r>
      <w:proofErr w:type="gramStart"/>
      <w:r w:rsidR="00137E0F">
        <w:rPr>
          <w:rFonts w:hint="eastAsia"/>
        </w:rPr>
        <w:t>叶养蓬</w:t>
      </w:r>
      <w:proofErr w:type="gramEnd"/>
      <w:r w:rsidR="00137E0F">
        <w:rPr>
          <w:rFonts w:hint="eastAsia"/>
        </w:rPr>
        <w:t>，采摘过程中，应</w:t>
      </w:r>
      <w:r w:rsidR="00137E0F" w:rsidRPr="00137E0F">
        <w:rPr>
          <w:rFonts w:hint="eastAsia"/>
        </w:rPr>
        <w:t>制树冠，</w:t>
      </w:r>
      <w:proofErr w:type="gramStart"/>
      <w:r w:rsidR="00137E0F" w:rsidRPr="00137E0F">
        <w:rPr>
          <w:rFonts w:hint="eastAsia"/>
        </w:rPr>
        <w:t>冠面成</w:t>
      </w:r>
      <w:proofErr w:type="gramEnd"/>
      <w:r w:rsidR="00137E0F" w:rsidRPr="00137E0F">
        <w:rPr>
          <w:rFonts w:hint="eastAsia"/>
        </w:rPr>
        <w:t>水平型。</w:t>
      </w:r>
    </w:p>
    <w:p w:rsidR="000579F5" w:rsidRDefault="000579F5" w:rsidP="000579F5">
      <w:pPr>
        <w:pStyle w:val="affe"/>
        <w:spacing w:before="120" w:after="120"/>
      </w:pPr>
      <w:r>
        <w:t>鲜叶运输及贮存</w:t>
      </w:r>
    </w:p>
    <w:p w:rsidR="002B7402" w:rsidRDefault="002B7402" w:rsidP="002B7402">
      <w:pPr>
        <w:pStyle w:val="affffffff9"/>
      </w:pPr>
      <w:r>
        <w:rPr>
          <w:rFonts w:hint="eastAsia"/>
        </w:rPr>
        <w:t>鲜叶应使用清洁卫生、透气良好的竹篓盛装，不得挤压，不得与有异味、有毒物品混装。鲜叶运回厂前，应存放在洁净、阴凉、干燥的地方。</w:t>
      </w:r>
    </w:p>
    <w:p w:rsidR="002B7402" w:rsidRDefault="002B7402" w:rsidP="002B7402">
      <w:pPr>
        <w:pStyle w:val="affffffff9"/>
      </w:pPr>
      <w:r>
        <w:rPr>
          <w:rFonts w:hint="eastAsia"/>
        </w:rPr>
        <w:t>鲜叶采摘后应在4</w:t>
      </w:r>
      <w:r w:rsidRPr="002B7402">
        <w:rPr>
          <w:vertAlign w:val="superscript"/>
        </w:rPr>
        <w:t xml:space="preserve"> </w:t>
      </w:r>
      <w:r>
        <w:rPr>
          <w:rFonts w:hint="eastAsia"/>
        </w:rPr>
        <w:t>h内运到厂内，运输过程应避免日晒雨淋和污染，并注意保质保鲜。</w:t>
      </w:r>
    </w:p>
    <w:p w:rsidR="002B7402" w:rsidRDefault="002B7402" w:rsidP="002B7402">
      <w:pPr>
        <w:pStyle w:val="affffffff9"/>
      </w:pPr>
      <w:r>
        <w:rPr>
          <w:rFonts w:hint="eastAsia"/>
        </w:rPr>
        <w:t>鲜叶盛装、运输、贮存，应轻放、轻翻。</w:t>
      </w:r>
    </w:p>
    <w:p w:rsidR="00CE7BF0" w:rsidRDefault="00CE7BF0" w:rsidP="00CE7BF0">
      <w:pPr>
        <w:pStyle w:val="affc"/>
        <w:spacing w:before="240" w:after="240"/>
      </w:pPr>
      <w:r>
        <w:t>质量要求</w:t>
      </w:r>
    </w:p>
    <w:p w:rsidR="00CE7BF0" w:rsidRDefault="00CE7BF0" w:rsidP="00CE7BF0">
      <w:pPr>
        <w:pStyle w:val="affd"/>
        <w:spacing w:before="120" w:after="120"/>
      </w:pPr>
      <w:r>
        <w:t>基本要求</w:t>
      </w:r>
    </w:p>
    <w:p w:rsidR="00CE7BF0" w:rsidRDefault="00CE7BF0" w:rsidP="00CE7BF0">
      <w:pPr>
        <w:pStyle w:val="affffe"/>
        <w:ind w:firstLine="420"/>
      </w:pPr>
      <w:r>
        <w:rPr>
          <w:rFonts w:hint="eastAsia"/>
        </w:rPr>
        <w:t>品质正常，无异味、无劣变；不应含有非茶类夹杂物；不着色，不得添加任何添加剂。应符合GB/T 13738.2的规定。</w:t>
      </w:r>
    </w:p>
    <w:p w:rsidR="00CE7BF0" w:rsidRDefault="00CE7BF0" w:rsidP="00CE7BF0">
      <w:pPr>
        <w:pStyle w:val="affd"/>
        <w:spacing w:before="120" w:after="120"/>
      </w:pPr>
      <w:r>
        <w:t>感官要求</w:t>
      </w:r>
    </w:p>
    <w:p w:rsidR="00CE7BF0" w:rsidRDefault="00CE7BF0" w:rsidP="00CE7BF0">
      <w:pPr>
        <w:pStyle w:val="affffe"/>
        <w:ind w:firstLine="420"/>
      </w:pPr>
      <w:r>
        <w:t>应符合表</w:t>
      </w:r>
      <w:r w:rsidR="00521C43">
        <w:t>1</w:t>
      </w:r>
      <w:r>
        <w:rPr>
          <w:rFonts w:hint="eastAsia"/>
        </w:rPr>
        <w:t>的规定。</w:t>
      </w:r>
    </w:p>
    <w:p w:rsidR="00CE7BF0" w:rsidRDefault="00CE7BF0" w:rsidP="00CE7BF0">
      <w:pPr>
        <w:pStyle w:val="aff2"/>
        <w:spacing w:before="120" w:after="120"/>
      </w:pPr>
      <w:r>
        <w:t>感官要求</w:t>
      </w:r>
    </w:p>
    <w:tbl>
      <w:tblPr>
        <w:tblStyle w:val="affff1"/>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669"/>
        <w:gridCol w:w="4669"/>
      </w:tblGrid>
      <w:tr w:rsidR="00CE7BF0" w:rsidRPr="00CE7BF0" w:rsidTr="00613270">
        <w:trPr>
          <w:trHeight w:val="397"/>
        </w:trPr>
        <w:tc>
          <w:tcPr>
            <w:tcW w:w="4672" w:type="dxa"/>
            <w:tcBorders>
              <w:top w:val="single" w:sz="6" w:space="0" w:color="auto"/>
              <w:bottom w:val="single" w:sz="6" w:space="0" w:color="auto"/>
            </w:tcBorders>
          </w:tcPr>
          <w:p w:rsidR="00CE7BF0" w:rsidRPr="00CE7BF0" w:rsidRDefault="00CE7BF0" w:rsidP="00CE7BF0">
            <w:pPr>
              <w:pStyle w:val="affffe"/>
              <w:ind w:firstLineChars="0" w:firstLine="0"/>
              <w:jc w:val="center"/>
              <w:rPr>
                <w:sz w:val="18"/>
              </w:rPr>
            </w:pPr>
            <w:r>
              <w:rPr>
                <w:rFonts w:hint="eastAsia"/>
                <w:sz w:val="18"/>
              </w:rPr>
              <w:t xml:space="preserve">项 </w:t>
            </w:r>
            <w:r>
              <w:rPr>
                <w:sz w:val="18"/>
              </w:rPr>
              <w:t xml:space="preserve"> </w:t>
            </w:r>
            <w:r>
              <w:rPr>
                <w:rFonts w:hint="eastAsia"/>
                <w:sz w:val="18"/>
              </w:rPr>
              <w:t>目</w:t>
            </w:r>
          </w:p>
        </w:tc>
        <w:tc>
          <w:tcPr>
            <w:tcW w:w="4672" w:type="dxa"/>
            <w:tcBorders>
              <w:top w:val="single" w:sz="6" w:space="0" w:color="auto"/>
              <w:bottom w:val="single" w:sz="6" w:space="0" w:color="auto"/>
            </w:tcBorders>
          </w:tcPr>
          <w:p w:rsidR="00CE7BF0" w:rsidRPr="00CE7BF0" w:rsidRDefault="00CE7BF0" w:rsidP="00CE7BF0">
            <w:pPr>
              <w:pStyle w:val="affffe"/>
              <w:ind w:firstLineChars="0" w:firstLine="0"/>
              <w:jc w:val="center"/>
              <w:rPr>
                <w:sz w:val="18"/>
              </w:rPr>
            </w:pPr>
            <w:r>
              <w:rPr>
                <w:rFonts w:hint="eastAsia"/>
                <w:sz w:val="18"/>
              </w:rPr>
              <w:t xml:space="preserve">要 </w:t>
            </w:r>
            <w:r>
              <w:rPr>
                <w:sz w:val="18"/>
              </w:rPr>
              <w:t xml:space="preserve"> </w:t>
            </w:r>
            <w:r>
              <w:rPr>
                <w:rFonts w:hint="eastAsia"/>
                <w:sz w:val="18"/>
              </w:rPr>
              <w:t>求</w:t>
            </w:r>
          </w:p>
        </w:tc>
      </w:tr>
      <w:tr w:rsidR="00CE7BF0" w:rsidRPr="00CE7BF0" w:rsidTr="00613270">
        <w:trPr>
          <w:trHeight w:val="397"/>
        </w:trPr>
        <w:tc>
          <w:tcPr>
            <w:tcW w:w="4672" w:type="dxa"/>
            <w:tcBorders>
              <w:top w:val="single" w:sz="6" w:space="0" w:color="auto"/>
            </w:tcBorders>
          </w:tcPr>
          <w:p w:rsidR="00CE7BF0" w:rsidRPr="00CE7BF0" w:rsidRDefault="008131D0" w:rsidP="00CE7BF0">
            <w:pPr>
              <w:pStyle w:val="affffe"/>
              <w:ind w:firstLineChars="0" w:firstLine="0"/>
              <w:jc w:val="center"/>
              <w:rPr>
                <w:sz w:val="18"/>
              </w:rPr>
            </w:pPr>
            <w:r>
              <w:rPr>
                <w:rFonts w:hint="eastAsia"/>
                <w:sz w:val="18"/>
              </w:rPr>
              <w:t>外形</w:t>
            </w:r>
          </w:p>
        </w:tc>
        <w:tc>
          <w:tcPr>
            <w:tcW w:w="4672" w:type="dxa"/>
            <w:tcBorders>
              <w:top w:val="single" w:sz="6" w:space="0" w:color="auto"/>
            </w:tcBorders>
          </w:tcPr>
          <w:p w:rsidR="00CE7BF0" w:rsidRPr="00CE7BF0" w:rsidRDefault="008131D0" w:rsidP="00CE7BF0">
            <w:pPr>
              <w:pStyle w:val="affffe"/>
              <w:ind w:firstLineChars="0" w:firstLine="0"/>
              <w:jc w:val="center"/>
              <w:rPr>
                <w:sz w:val="18"/>
              </w:rPr>
            </w:pPr>
            <w:r w:rsidRPr="008131D0">
              <w:rPr>
                <w:rFonts w:hint="eastAsia"/>
                <w:sz w:val="18"/>
              </w:rPr>
              <w:t>金毫显露</w:t>
            </w:r>
            <w:r>
              <w:rPr>
                <w:rFonts w:hint="eastAsia"/>
                <w:sz w:val="18"/>
              </w:rPr>
              <w:t>，</w:t>
            </w:r>
            <w:r w:rsidRPr="008131D0">
              <w:rPr>
                <w:rFonts w:hint="eastAsia"/>
                <w:sz w:val="18"/>
              </w:rPr>
              <w:t>条索紧结肥壮</w:t>
            </w:r>
          </w:p>
        </w:tc>
      </w:tr>
      <w:tr w:rsidR="00CE7BF0" w:rsidRPr="00CE7BF0" w:rsidTr="00613270">
        <w:trPr>
          <w:trHeight w:val="397"/>
        </w:trPr>
        <w:tc>
          <w:tcPr>
            <w:tcW w:w="4672" w:type="dxa"/>
          </w:tcPr>
          <w:p w:rsidR="00CE7BF0" w:rsidRPr="00CE7BF0" w:rsidRDefault="008131D0" w:rsidP="00CE7BF0">
            <w:pPr>
              <w:pStyle w:val="affffe"/>
              <w:ind w:firstLineChars="0" w:firstLine="0"/>
              <w:jc w:val="center"/>
              <w:rPr>
                <w:sz w:val="18"/>
              </w:rPr>
            </w:pPr>
            <w:r>
              <w:rPr>
                <w:rFonts w:hint="eastAsia"/>
                <w:sz w:val="18"/>
              </w:rPr>
              <w:t>色泽</w:t>
            </w:r>
          </w:p>
        </w:tc>
        <w:tc>
          <w:tcPr>
            <w:tcW w:w="4672" w:type="dxa"/>
          </w:tcPr>
          <w:p w:rsidR="00CE7BF0" w:rsidRPr="00CE7BF0" w:rsidRDefault="008131D0" w:rsidP="00CE7BF0">
            <w:pPr>
              <w:pStyle w:val="affffe"/>
              <w:ind w:firstLineChars="0" w:firstLine="0"/>
              <w:jc w:val="center"/>
              <w:rPr>
                <w:sz w:val="18"/>
              </w:rPr>
            </w:pPr>
            <w:r>
              <w:rPr>
                <w:rFonts w:hint="eastAsia"/>
                <w:sz w:val="18"/>
              </w:rPr>
              <w:t>乌润</w:t>
            </w:r>
          </w:p>
        </w:tc>
      </w:tr>
      <w:tr w:rsidR="00CE7BF0" w:rsidRPr="00CE7BF0" w:rsidTr="00613270">
        <w:trPr>
          <w:trHeight w:val="397"/>
        </w:trPr>
        <w:tc>
          <w:tcPr>
            <w:tcW w:w="4672" w:type="dxa"/>
          </w:tcPr>
          <w:p w:rsidR="00CE7BF0" w:rsidRPr="00CE7BF0" w:rsidRDefault="008131D0" w:rsidP="00CE7BF0">
            <w:pPr>
              <w:pStyle w:val="affffe"/>
              <w:ind w:firstLineChars="0" w:firstLine="0"/>
              <w:jc w:val="center"/>
              <w:rPr>
                <w:sz w:val="18"/>
              </w:rPr>
            </w:pPr>
            <w:r>
              <w:rPr>
                <w:rFonts w:hint="eastAsia"/>
                <w:sz w:val="18"/>
              </w:rPr>
              <w:t>汤色</w:t>
            </w:r>
          </w:p>
        </w:tc>
        <w:tc>
          <w:tcPr>
            <w:tcW w:w="4672" w:type="dxa"/>
          </w:tcPr>
          <w:p w:rsidR="00CE7BF0" w:rsidRPr="00CE7BF0" w:rsidRDefault="008131D0" w:rsidP="00CE7BF0">
            <w:pPr>
              <w:pStyle w:val="affffe"/>
              <w:ind w:firstLineChars="0" w:firstLine="0"/>
              <w:jc w:val="center"/>
              <w:rPr>
                <w:sz w:val="18"/>
              </w:rPr>
            </w:pPr>
            <w:r w:rsidRPr="008131D0">
              <w:rPr>
                <w:rFonts w:hint="eastAsia"/>
                <w:sz w:val="18"/>
              </w:rPr>
              <w:t>红艳明亮</w:t>
            </w:r>
          </w:p>
        </w:tc>
      </w:tr>
      <w:tr w:rsidR="00CE7BF0" w:rsidRPr="00CE7BF0" w:rsidTr="00613270">
        <w:trPr>
          <w:trHeight w:val="397"/>
        </w:trPr>
        <w:tc>
          <w:tcPr>
            <w:tcW w:w="4672" w:type="dxa"/>
          </w:tcPr>
          <w:p w:rsidR="00CE7BF0" w:rsidRPr="00CE7BF0" w:rsidRDefault="008131D0" w:rsidP="00CE7BF0">
            <w:pPr>
              <w:pStyle w:val="affffe"/>
              <w:ind w:firstLineChars="0" w:firstLine="0"/>
              <w:jc w:val="center"/>
              <w:rPr>
                <w:sz w:val="18"/>
              </w:rPr>
            </w:pPr>
            <w:r>
              <w:rPr>
                <w:rFonts w:hint="eastAsia"/>
                <w:sz w:val="18"/>
              </w:rPr>
              <w:t>香气</w:t>
            </w:r>
          </w:p>
        </w:tc>
        <w:tc>
          <w:tcPr>
            <w:tcW w:w="4672" w:type="dxa"/>
          </w:tcPr>
          <w:p w:rsidR="00CE7BF0" w:rsidRPr="00CE7BF0" w:rsidRDefault="008131D0" w:rsidP="00CE7BF0">
            <w:pPr>
              <w:pStyle w:val="affffe"/>
              <w:ind w:firstLineChars="0" w:firstLine="0"/>
              <w:jc w:val="center"/>
              <w:rPr>
                <w:sz w:val="18"/>
              </w:rPr>
            </w:pPr>
            <w:r w:rsidRPr="008131D0">
              <w:rPr>
                <w:rFonts w:hint="eastAsia"/>
                <w:sz w:val="18"/>
              </w:rPr>
              <w:t>甜香，浓</w:t>
            </w:r>
            <w:proofErr w:type="gramStart"/>
            <w:r w:rsidRPr="008131D0">
              <w:rPr>
                <w:rFonts w:hint="eastAsia"/>
                <w:sz w:val="18"/>
              </w:rPr>
              <w:t>毫香显</w:t>
            </w:r>
            <w:proofErr w:type="gramEnd"/>
          </w:p>
        </w:tc>
      </w:tr>
      <w:tr w:rsidR="00CE7BF0" w:rsidRPr="00CE7BF0" w:rsidTr="00613270">
        <w:trPr>
          <w:trHeight w:val="397"/>
        </w:trPr>
        <w:tc>
          <w:tcPr>
            <w:tcW w:w="4672" w:type="dxa"/>
          </w:tcPr>
          <w:p w:rsidR="00CE7BF0" w:rsidRPr="00CE7BF0" w:rsidRDefault="008131D0" w:rsidP="00CE7BF0">
            <w:pPr>
              <w:pStyle w:val="affffe"/>
              <w:ind w:firstLineChars="0" w:firstLine="0"/>
              <w:jc w:val="center"/>
              <w:rPr>
                <w:sz w:val="18"/>
              </w:rPr>
            </w:pPr>
            <w:r>
              <w:rPr>
                <w:rFonts w:hint="eastAsia"/>
                <w:sz w:val="18"/>
              </w:rPr>
              <w:t>滋味</w:t>
            </w:r>
          </w:p>
        </w:tc>
        <w:tc>
          <w:tcPr>
            <w:tcW w:w="4672" w:type="dxa"/>
          </w:tcPr>
          <w:p w:rsidR="00CE7BF0" w:rsidRPr="00CE7BF0" w:rsidRDefault="008131D0" w:rsidP="00CE7BF0">
            <w:pPr>
              <w:pStyle w:val="affffe"/>
              <w:ind w:firstLineChars="0" w:firstLine="0"/>
              <w:jc w:val="center"/>
              <w:rPr>
                <w:sz w:val="18"/>
              </w:rPr>
            </w:pPr>
            <w:proofErr w:type="gramStart"/>
            <w:r w:rsidRPr="008131D0">
              <w:rPr>
                <w:rFonts w:hint="eastAsia"/>
                <w:sz w:val="18"/>
              </w:rPr>
              <w:t>浓强鲜爽</w:t>
            </w:r>
            <w:proofErr w:type="gramEnd"/>
            <w:r w:rsidRPr="008131D0">
              <w:rPr>
                <w:rFonts w:hint="eastAsia"/>
                <w:sz w:val="18"/>
              </w:rPr>
              <w:t>，</w:t>
            </w:r>
            <w:proofErr w:type="gramStart"/>
            <w:r w:rsidRPr="008131D0">
              <w:rPr>
                <w:rFonts w:hint="eastAsia"/>
                <w:sz w:val="18"/>
              </w:rPr>
              <w:t>甜醇回甘</w:t>
            </w:r>
            <w:proofErr w:type="gramEnd"/>
          </w:p>
        </w:tc>
      </w:tr>
      <w:tr w:rsidR="00CE7BF0" w:rsidRPr="00CE7BF0" w:rsidTr="00613270">
        <w:trPr>
          <w:trHeight w:val="397"/>
        </w:trPr>
        <w:tc>
          <w:tcPr>
            <w:tcW w:w="4672" w:type="dxa"/>
          </w:tcPr>
          <w:p w:rsidR="00CE7BF0" w:rsidRPr="00CE7BF0" w:rsidRDefault="008131D0" w:rsidP="00CE7BF0">
            <w:pPr>
              <w:pStyle w:val="affffe"/>
              <w:ind w:firstLineChars="0" w:firstLine="0"/>
              <w:jc w:val="center"/>
              <w:rPr>
                <w:sz w:val="18"/>
              </w:rPr>
            </w:pPr>
            <w:r>
              <w:rPr>
                <w:rFonts w:hint="eastAsia"/>
                <w:sz w:val="18"/>
              </w:rPr>
              <w:lastRenderedPageBreak/>
              <w:t>叶底</w:t>
            </w:r>
          </w:p>
        </w:tc>
        <w:tc>
          <w:tcPr>
            <w:tcW w:w="4672" w:type="dxa"/>
          </w:tcPr>
          <w:p w:rsidR="00CE7BF0" w:rsidRPr="00CE7BF0" w:rsidRDefault="008131D0" w:rsidP="00CE7BF0">
            <w:pPr>
              <w:pStyle w:val="affffe"/>
              <w:ind w:firstLineChars="0" w:firstLine="0"/>
              <w:jc w:val="center"/>
              <w:rPr>
                <w:sz w:val="18"/>
              </w:rPr>
            </w:pPr>
            <w:r w:rsidRPr="008131D0">
              <w:rPr>
                <w:rFonts w:hint="eastAsia"/>
                <w:sz w:val="18"/>
              </w:rPr>
              <w:t>红亮匀整</w:t>
            </w:r>
          </w:p>
        </w:tc>
      </w:tr>
    </w:tbl>
    <w:p w:rsidR="00CE7BF0" w:rsidRDefault="00CE7BF0" w:rsidP="00CE7BF0">
      <w:pPr>
        <w:pStyle w:val="affd"/>
        <w:spacing w:before="120" w:after="120"/>
      </w:pPr>
      <w:r>
        <w:rPr>
          <w:rFonts w:hint="eastAsia"/>
        </w:rPr>
        <w:t>理化指标</w:t>
      </w:r>
    </w:p>
    <w:p w:rsidR="00CE7BF0" w:rsidRDefault="00CE7BF0" w:rsidP="00CE7BF0">
      <w:pPr>
        <w:pStyle w:val="affffe"/>
        <w:ind w:firstLine="420"/>
      </w:pPr>
      <w:r>
        <w:t>应符合表</w:t>
      </w:r>
      <w:r w:rsidR="00521C43">
        <w:t>2</w:t>
      </w:r>
      <w:r>
        <w:rPr>
          <w:rFonts w:hint="eastAsia"/>
        </w:rPr>
        <w:t>的规定。</w:t>
      </w:r>
    </w:p>
    <w:p w:rsidR="00CE7BF0" w:rsidRDefault="00CE7BF0" w:rsidP="00521C43">
      <w:pPr>
        <w:pStyle w:val="aff2"/>
        <w:spacing w:before="120" w:after="120"/>
      </w:pPr>
      <w:r>
        <w:rPr>
          <w:rFonts w:hint="eastAsia"/>
        </w:rPr>
        <w:t>理化指标</w:t>
      </w:r>
    </w:p>
    <w:tbl>
      <w:tblPr>
        <w:tblStyle w:val="affff1"/>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669"/>
        <w:gridCol w:w="4669"/>
      </w:tblGrid>
      <w:tr w:rsidR="00CE7BF0" w:rsidRPr="00CE7BF0" w:rsidTr="00B438B4">
        <w:trPr>
          <w:trHeight w:val="397"/>
          <w:jc w:val="center"/>
        </w:trPr>
        <w:tc>
          <w:tcPr>
            <w:tcW w:w="4669" w:type="dxa"/>
            <w:tcBorders>
              <w:top w:val="single" w:sz="6" w:space="0" w:color="auto"/>
              <w:bottom w:val="single" w:sz="6" w:space="0" w:color="auto"/>
            </w:tcBorders>
          </w:tcPr>
          <w:p w:rsidR="00CE7BF0" w:rsidRPr="00CE7BF0" w:rsidRDefault="00CE7BF0" w:rsidP="00CE7BF0">
            <w:pPr>
              <w:pStyle w:val="affffe"/>
              <w:ind w:firstLineChars="0" w:firstLine="0"/>
              <w:jc w:val="center"/>
              <w:rPr>
                <w:sz w:val="18"/>
              </w:rPr>
            </w:pPr>
            <w:r w:rsidRPr="00CE7BF0">
              <w:rPr>
                <w:rFonts w:hint="eastAsia"/>
                <w:sz w:val="18"/>
              </w:rPr>
              <w:t>项</w:t>
            </w:r>
            <w:r>
              <w:rPr>
                <w:rFonts w:hint="eastAsia"/>
                <w:sz w:val="18"/>
              </w:rPr>
              <w:t xml:space="preserve"> </w:t>
            </w:r>
            <w:r>
              <w:rPr>
                <w:sz w:val="18"/>
              </w:rPr>
              <w:t xml:space="preserve"> </w:t>
            </w:r>
            <w:r w:rsidRPr="00CE7BF0">
              <w:rPr>
                <w:rFonts w:hint="eastAsia"/>
                <w:sz w:val="18"/>
              </w:rPr>
              <w:t>目</w:t>
            </w:r>
          </w:p>
        </w:tc>
        <w:tc>
          <w:tcPr>
            <w:tcW w:w="4669" w:type="dxa"/>
            <w:tcBorders>
              <w:top w:val="single" w:sz="6" w:space="0" w:color="auto"/>
              <w:bottom w:val="single" w:sz="6" w:space="0" w:color="auto"/>
            </w:tcBorders>
          </w:tcPr>
          <w:p w:rsidR="00CE7BF0" w:rsidRPr="00CE7BF0" w:rsidRDefault="00CE7BF0" w:rsidP="00CE7BF0">
            <w:pPr>
              <w:pStyle w:val="affffe"/>
              <w:ind w:firstLineChars="0" w:firstLine="0"/>
              <w:jc w:val="center"/>
              <w:rPr>
                <w:sz w:val="18"/>
              </w:rPr>
            </w:pPr>
            <w:r>
              <w:rPr>
                <w:rFonts w:hint="eastAsia"/>
                <w:sz w:val="18"/>
              </w:rPr>
              <w:t xml:space="preserve">指 </w:t>
            </w:r>
            <w:r>
              <w:rPr>
                <w:sz w:val="18"/>
              </w:rPr>
              <w:t xml:space="preserve"> </w:t>
            </w:r>
            <w:r>
              <w:rPr>
                <w:rFonts w:hint="eastAsia"/>
                <w:sz w:val="18"/>
              </w:rPr>
              <w:t>标</w:t>
            </w:r>
          </w:p>
        </w:tc>
      </w:tr>
      <w:tr w:rsidR="002704D9" w:rsidRPr="00CE7BF0" w:rsidTr="00613270">
        <w:trPr>
          <w:trHeight w:val="397"/>
          <w:jc w:val="center"/>
        </w:trPr>
        <w:tc>
          <w:tcPr>
            <w:tcW w:w="4672" w:type="dxa"/>
            <w:tcBorders>
              <w:top w:val="single" w:sz="6" w:space="0" w:color="auto"/>
            </w:tcBorders>
          </w:tcPr>
          <w:p w:rsidR="002704D9" w:rsidRDefault="008A6CB1" w:rsidP="00A72818">
            <w:pPr>
              <w:pStyle w:val="affffe"/>
              <w:ind w:firstLineChars="0" w:firstLine="0"/>
              <w:jc w:val="left"/>
              <w:rPr>
                <w:sz w:val="18"/>
              </w:rPr>
            </w:pPr>
            <w:r>
              <w:rPr>
                <w:rFonts w:hint="eastAsia"/>
                <w:sz w:val="18"/>
              </w:rPr>
              <w:t>水分/（</w:t>
            </w:r>
            <w:r>
              <w:rPr>
                <w:rFonts w:hAnsi="宋体" w:hint="eastAsia"/>
                <w:sz w:val="18"/>
              </w:rPr>
              <w:t>％</w:t>
            </w:r>
            <w:r>
              <w:rPr>
                <w:rFonts w:hint="eastAsia"/>
                <w:sz w:val="18"/>
              </w:rPr>
              <w:t xml:space="preserve">） </w:t>
            </w:r>
            <w:r>
              <w:rPr>
                <w:sz w:val="18"/>
              </w:rPr>
              <w:t xml:space="preserve">                                </w:t>
            </w:r>
            <w:r>
              <w:rPr>
                <w:rFonts w:hAnsi="宋体" w:hint="eastAsia"/>
                <w:sz w:val="18"/>
              </w:rPr>
              <w:t>≤</w:t>
            </w:r>
          </w:p>
        </w:tc>
        <w:tc>
          <w:tcPr>
            <w:tcW w:w="4672" w:type="dxa"/>
            <w:tcBorders>
              <w:top w:val="single" w:sz="6" w:space="0" w:color="auto"/>
            </w:tcBorders>
          </w:tcPr>
          <w:p w:rsidR="002704D9" w:rsidRDefault="008A6CB1" w:rsidP="00CE7BF0">
            <w:pPr>
              <w:pStyle w:val="affffe"/>
              <w:ind w:firstLineChars="0" w:firstLine="0"/>
              <w:jc w:val="center"/>
              <w:rPr>
                <w:sz w:val="18"/>
              </w:rPr>
            </w:pPr>
            <w:r>
              <w:rPr>
                <w:rFonts w:hint="eastAsia"/>
                <w:sz w:val="18"/>
              </w:rPr>
              <w:t>7</w:t>
            </w:r>
            <w:r>
              <w:rPr>
                <w:sz w:val="18"/>
              </w:rPr>
              <w:t>.0</w:t>
            </w:r>
          </w:p>
        </w:tc>
      </w:tr>
      <w:tr w:rsidR="002704D9" w:rsidRPr="00CE7BF0" w:rsidTr="00613270">
        <w:trPr>
          <w:trHeight w:val="397"/>
          <w:jc w:val="center"/>
        </w:trPr>
        <w:tc>
          <w:tcPr>
            <w:tcW w:w="4672" w:type="dxa"/>
            <w:tcBorders>
              <w:top w:val="single" w:sz="6" w:space="0" w:color="auto"/>
            </w:tcBorders>
          </w:tcPr>
          <w:p w:rsidR="002704D9" w:rsidRDefault="008A6CB1" w:rsidP="00A72818">
            <w:pPr>
              <w:pStyle w:val="affffe"/>
              <w:ind w:firstLineChars="0" w:firstLine="0"/>
              <w:jc w:val="left"/>
              <w:rPr>
                <w:sz w:val="18"/>
              </w:rPr>
            </w:pPr>
            <w:r>
              <w:rPr>
                <w:rFonts w:hint="eastAsia"/>
                <w:sz w:val="18"/>
              </w:rPr>
              <w:t>总灰分/（</w:t>
            </w:r>
            <w:r>
              <w:rPr>
                <w:rFonts w:hAnsi="宋体" w:hint="eastAsia"/>
                <w:sz w:val="18"/>
              </w:rPr>
              <w:t>％</w:t>
            </w:r>
            <w:r>
              <w:rPr>
                <w:rFonts w:hint="eastAsia"/>
                <w:sz w:val="18"/>
              </w:rPr>
              <w:t xml:space="preserve">） </w:t>
            </w:r>
            <w:r>
              <w:rPr>
                <w:sz w:val="18"/>
              </w:rPr>
              <w:t xml:space="preserve">                              </w:t>
            </w:r>
            <w:r>
              <w:rPr>
                <w:rFonts w:hAnsi="宋体" w:hint="eastAsia"/>
                <w:sz w:val="18"/>
              </w:rPr>
              <w:t>≤</w:t>
            </w:r>
          </w:p>
        </w:tc>
        <w:tc>
          <w:tcPr>
            <w:tcW w:w="4672" w:type="dxa"/>
            <w:tcBorders>
              <w:top w:val="single" w:sz="6" w:space="0" w:color="auto"/>
            </w:tcBorders>
          </w:tcPr>
          <w:p w:rsidR="002704D9" w:rsidRDefault="008A6CB1" w:rsidP="00CE7BF0">
            <w:pPr>
              <w:pStyle w:val="affffe"/>
              <w:ind w:firstLineChars="0" w:firstLine="0"/>
              <w:jc w:val="center"/>
              <w:rPr>
                <w:sz w:val="18"/>
              </w:rPr>
            </w:pPr>
            <w:r>
              <w:rPr>
                <w:rFonts w:hint="eastAsia"/>
                <w:sz w:val="18"/>
              </w:rPr>
              <w:t>6</w:t>
            </w:r>
            <w:r>
              <w:rPr>
                <w:sz w:val="18"/>
              </w:rPr>
              <w:t>.5</w:t>
            </w:r>
          </w:p>
        </w:tc>
      </w:tr>
      <w:tr w:rsidR="008A6CB1" w:rsidRPr="00CE7BF0" w:rsidTr="00613270">
        <w:trPr>
          <w:trHeight w:val="397"/>
          <w:jc w:val="center"/>
        </w:trPr>
        <w:tc>
          <w:tcPr>
            <w:tcW w:w="4672" w:type="dxa"/>
            <w:tcBorders>
              <w:top w:val="single" w:sz="6" w:space="0" w:color="auto"/>
            </w:tcBorders>
          </w:tcPr>
          <w:p w:rsidR="008A6CB1" w:rsidRDefault="008A6CB1" w:rsidP="00A72818">
            <w:pPr>
              <w:pStyle w:val="affffe"/>
              <w:ind w:firstLineChars="0" w:firstLine="0"/>
              <w:jc w:val="left"/>
              <w:rPr>
                <w:sz w:val="18"/>
              </w:rPr>
            </w:pPr>
            <w:r>
              <w:rPr>
                <w:rFonts w:hint="eastAsia"/>
                <w:sz w:val="18"/>
              </w:rPr>
              <w:t>粉末/（</w:t>
            </w:r>
            <w:r>
              <w:rPr>
                <w:rFonts w:hAnsi="宋体" w:hint="eastAsia"/>
                <w:sz w:val="18"/>
              </w:rPr>
              <w:t>％</w:t>
            </w:r>
            <w:r>
              <w:rPr>
                <w:rFonts w:hint="eastAsia"/>
                <w:sz w:val="18"/>
              </w:rPr>
              <w:t xml:space="preserve">） </w:t>
            </w:r>
            <w:r>
              <w:rPr>
                <w:sz w:val="18"/>
              </w:rPr>
              <w:t xml:space="preserve">                                </w:t>
            </w:r>
            <w:r>
              <w:rPr>
                <w:rFonts w:hAnsi="宋体" w:hint="eastAsia"/>
                <w:sz w:val="18"/>
              </w:rPr>
              <w:t>≤</w:t>
            </w:r>
          </w:p>
        </w:tc>
        <w:tc>
          <w:tcPr>
            <w:tcW w:w="4672" w:type="dxa"/>
            <w:tcBorders>
              <w:top w:val="single" w:sz="6" w:space="0" w:color="auto"/>
            </w:tcBorders>
          </w:tcPr>
          <w:p w:rsidR="008A6CB1" w:rsidRDefault="008A6CB1" w:rsidP="00CE7BF0">
            <w:pPr>
              <w:pStyle w:val="affffe"/>
              <w:ind w:firstLineChars="0" w:firstLine="0"/>
              <w:jc w:val="center"/>
              <w:rPr>
                <w:sz w:val="18"/>
              </w:rPr>
            </w:pPr>
            <w:r>
              <w:rPr>
                <w:rFonts w:hint="eastAsia"/>
                <w:sz w:val="18"/>
              </w:rPr>
              <w:t>1</w:t>
            </w:r>
            <w:r>
              <w:rPr>
                <w:sz w:val="18"/>
              </w:rPr>
              <w:t>.0</w:t>
            </w:r>
          </w:p>
        </w:tc>
      </w:tr>
      <w:tr w:rsidR="00CE7BF0" w:rsidRPr="00CE7BF0" w:rsidTr="00613270">
        <w:trPr>
          <w:trHeight w:val="397"/>
          <w:jc w:val="center"/>
        </w:trPr>
        <w:tc>
          <w:tcPr>
            <w:tcW w:w="4672" w:type="dxa"/>
            <w:tcBorders>
              <w:top w:val="single" w:sz="6" w:space="0" w:color="auto"/>
            </w:tcBorders>
          </w:tcPr>
          <w:p w:rsidR="00CE7BF0" w:rsidRPr="00CE7BF0" w:rsidRDefault="00A72818" w:rsidP="00A72818">
            <w:pPr>
              <w:pStyle w:val="affffe"/>
              <w:ind w:firstLineChars="0" w:firstLine="0"/>
              <w:jc w:val="left"/>
              <w:rPr>
                <w:sz w:val="18"/>
              </w:rPr>
            </w:pPr>
            <w:r>
              <w:rPr>
                <w:rFonts w:hint="eastAsia"/>
                <w:sz w:val="18"/>
              </w:rPr>
              <w:t>水浸出物/（</w:t>
            </w:r>
            <w:r>
              <w:rPr>
                <w:rFonts w:hAnsi="宋体" w:hint="eastAsia"/>
                <w:sz w:val="18"/>
              </w:rPr>
              <w:t>％</w:t>
            </w:r>
            <w:r>
              <w:rPr>
                <w:rFonts w:hint="eastAsia"/>
                <w:sz w:val="18"/>
              </w:rPr>
              <w:t xml:space="preserve">） </w:t>
            </w:r>
            <w:r>
              <w:rPr>
                <w:sz w:val="18"/>
              </w:rPr>
              <w:t xml:space="preserve">                            </w:t>
            </w:r>
            <w:r>
              <w:rPr>
                <w:rFonts w:hAnsi="宋体" w:hint="eastAsia"/>
                <w:sz w:val="18"/>
              </w:rPr>
              <w:t>≥</w:t>
            </w:r>
          </w:p>
        </w:tc>
        <w:tc>
          <w:tcPr>
            <w:tcW w:w="4672" w:type="dxa"/>
            <w:tcBorders>
              <w:top w:val="single" w:sz="6" w:space="0" w:color="auto"/>
            </w:tcBorders>
          </w:tcPr>
          <w:p w:rsidR="00CE7BF0" w:rsidRPr="00CE7BF0" w:rsidRDefault="00A72818" w:rsidP="00CE7BF0">
            <w:pPr>
              <w:pStyle w:val="affffe"/>
              <w:ind w:firstLineChars="0" w:firstLine="0"/>
              <w:jc w:val="center"/>
              <w:rPr>
                <w:sz w:val="18"/>
              </w:rPr>
            </w:pPr>
            <w:r>
              <w:rPr>
                <w:rFonts w:hint="eastAsia"/>
                <w:sz w:val="18"/>
              </w:rPr>
              <w:t>4</w:t>
            </w:r>
            <w:r>
              <w:rPr>
                <w:sz w:val="18"/>
              </w:rPr>
              <w:t>1.3</w:t>
            </w:r>
          </w:p>
        </w:tc>
      </w:tr>
      <w:tr w:rsidR="008A6CB1" w:rsidRPr="00CE7BF0" w:rsidTr="00613270">
        <w:trPr>
          <w:trHeight w:val="397"/>
          <w:jc w:val="center"/>
        </w:trPr>
        <w:tc>
          <w:tcPr>
            <w:tcW w:w="4672" w:type="dxa"/>
            <w:tcBorders>
              <w:top w:val="single" w:sz="6" w:space="0" w:color="auto"/>
            </w:tcBorders>
          </w:tcPr>
          <w:p w:rsidR="008A6CB1" w:rsidRDefault="008A6CB1" w:rsidP="00A72818">
            <w:pPr>
              <w:pStyle w:val="affffe"/>
              <w:ind w:firstLineChars="0" w:firstLine="0"/>
              <w:jc w:val="left"/>
              <w:rPr>
                <w:sz w:val="18"/>
              </w:rPr>
            </w:pPr>
            <w:r>
              <w:rPr>
                <w:rFonts w:hint="eastAsia"/>
                <w:sz w:val="18"/>
              </w:rPr>
              <w:t>水溶性灰分，占总灰分（</w:t>
            </w:r>
            <w:r>
              <w:rPr>
                <w:rFonts w:hAnsi="宋体" w:hint="eastAsia"/>
                <w:sz w:val="18"/>
              </w:rPr>
              <w:t>％</w:t>
            </w:r>
            <w:r>
              <w:rPr>
                <w:rFonts w:hint="eastAsia"/>
                <w:sz w:val="18"/>
              </w:rPr>
              <w:t xml:space="preserve">） </w:t>
            </w:r>
            <w:r>
              <w:rPr>
                <w:sz w:val="18"/>
              </w:rPr>
              <w:t xml:space="preserve">                 </w:t>
            </w:r>
            <w:r>
              <w:rPr>
                <w:rFonts w:hAnsi="宋体" w:hint="eastAsia"/>
                <w:sz w:val="18"/>
              </w:rPr>
              <w:t>≥</w:t>
            </w:r>
          </w:p>
        </w:tc>
        <w:tc>
          <w:tcPr>
            <w:tcW w:w="4672" w:type="dxa"/>
            <w:tcBorders>
              <w:top w:val="single" w:sz="6" w:space="0" w:color="auto"/>
            </w:tcBorders>
          </w:tcPr>
          <w:p w:rsidR="008A6CB1" w:rsidRDefault="00AE261F" w:rsidP="00CE7BF0">
            <w:pPr>
              <w:pStyle w:val="affffe"/>
              <w:ind w:firstLineChars="0" w:firstLine="0"/>
              <w:jc w:val="center"/>
              <w:rPr>
                <w:sz w:val="18"/>
              </w:rPr>
            </w:pPr>
            <w:r>
              <w:rPr>
                <w:rFonts w:hint="eastAsia"/>
                <w:sz w:val="18"/>
              </w:rPr>
              <w:t>4</w:t>
            </w:r>
            <w:r>
              <w:rPr>
                <w:sz w:val="18"/>
              </w:rPr>
              <w:t>5</w:t>
            </w:r>
          </w:p>
        </w:tc>
      </w:tr>
      <w:tr w:rsidR="008A6CB1" w:rsidRPr="00CE7BF0" w:rsidTr="00613270">
        <w:trPr>
          <w:trHeight w:val="397"/>
          <w:jc w:val="center"/>
        </w:trPr>
        <w:tc>
          <w:tcPr>
            <w:tcW w:w="4672" w:type="dxa"/>
            <w:tcBorders>
              <w:top w:val="single" w:sz="6" w:space="0" w:color="auto"/>
            </w:tcBorders>
          </w:tcPr>
          <w:p w:rsidR="008A6CB1" w:rsidRPr="008A6CB1" w:rsidRDefault="008A6CB1" w:rsidP="008A6CB1">
            <w:pPr>
              <w:pStyle w:val="affffe"/>
              <w:ind w:firstLineChars="0" w:firstLine="0"/>
              <w:jc w:val="left"/>
              <w:rPr>
                <w:sz w:val="18"/>
              </w:rPr>
            </w:pPr>
            <w:r>
              <w:rPr>
                <w:rFonts w:hint="eastAsia"/>
                <w:sz w:val="18"/>
              </w:rPr>
              <w:t>水溶性灰分碱度（以K</w:t>
            </w:r>
            <w:r>
              <w:rPr>
                <w:sz w:val="18"/>
              </w:rPr>
              <w:t>OH计</w:t>
            </w:r>
            <w:r>
              <w:rPr>
                <w:rFonts w:hint="eastAsia"/>
                <w:sz w:val="18"/>
              </w:rPr>
              <w:t>）/（</w:t>
            </w:r>
            <w:r>
              <w:rPr>
                <w:rFonts w:hAnsi="宋体" w:hint="eastAsia"/>
                <w:sz w:val="18"/>
              </w:rPr>
              <w:t>％）</w:t>
            </w:r>
            <w:r>
              <w:rPr>
                <w:sz w:val="18"/>
              </w:rPr>
              <w:t xml:space="preserve"> </w:t>
            </w:r>
          </w:p>
        </w:tc>
        <w:tc>
          <w:tcPr>
            <w:tcW w:w="4672" w:type="dxa"/>
            <w:tcBorders>
              <w:top w:val="single" w:sz="6" w:space="0" w:color="auto"/>
            </w:tcBorders>
          </w:tcPr>
          <w:p w:rsidR="008A6CB1" w:rsidRPr="008A6CB1" w:rsidRDefault="008A6CB1" w:rsidP="00CE7BF0">
            <w:pPr>
              <w:pStyle w:val="affffe"/>
              <w:ind w:firstLineChars="0" w:firstLine="0"/>
              <w:jc w:val="center"/>
              <w:rPr>
                <w:sz w:val="18"/>
              </w:rPr>
            </w:pPr>
            <w:r>
              <w:rPr>
                <w:rFonts w:hAnsi="宋体" w:hint="eastAsia"/>
                <w:sz w:val="18"/>
              </w:rPr>
              <w:t>≥</w:t>
            </w:r>
            <w:r>
              <w:rPr>
                <w:sz w:val="18"/>
              </w:rPr>
              <w:t>1.0</w:t>
            </w:r>
            <w:r w:rsidRPr="008A6CB1">
              <w:rPr>
                <w:sz w:val="18"/>
                <w:vertAlign w:val="superscript"/>
              </w:rPr>
              <w:t>a</w:t>
            </w:r>
            <w:r>
              <w:rPr>
                <w:sz w:val="18"/>
              </w:rPr>
              <w:t>；</w:t>
            </w:r>
            <w:r>
              <w:rPr>
                <w:rFonts w:hAnsi="宋体" w:hint="eastAsia"/>
                <w:sz w:val="18"/>
              </w:rPr>
              <w:t>≤</w:t>
            </w:r>
            <w:r>
              <w:rPr>
                <w:rFonts w:hint="eastAsia"/>
                <w:sz w:val="18"/>
              </w:rPr>
              <w:t>3</w:t>
            </w:r>
            <w:r>
              <w:rPr>
                <w:sz w:val="18"/>
              </w:rPr>
              <w:t>.0</w:t>
            </w:r>
            <w:r w:rsidRPr="008A6CB1">
              <w:rPr>
                <w:sz w:val="18"/>
                <w:vertAlign w:val="superscript"/>
              </w:rPr>
              <w:t>a</w:t>
            </w:r>
          </w:p>
        </w:tc>
      </w:tr>
      <w:tr w:rsidR="008A6CB1" w:rsidRPr="00CE7BF0" w:rsidTr="00613270">
        <w:trPr>
          <w:trHeight w:val="397"/>
          <w:jc w:val="center"/>
        </w:trPr>
        <w:tc>
          <w:tcPr>
            <w:tcW w:w="4672" w:type="dxa"/>
            <w:tcBorders>
              <w:top w:val="single" w:sz="6" w:space="0" w:color="auto"/>
            </w:tcBorders>
          </w:tcPr>
          <w:p w:rsidR="008A6CB1" w:rsidRDefault="008A6CB1" w:rsidP="00A72818">
            <w:pPr>
              <w:pStyle w:val="affffe"/>
              <w:ind w:firstLineChars="0" w:firstLine="0"/>
              <w:jc w:val="left"/>
              <w:rPr>
                <w:sz w:val="18"/>
              </w:rPr>
            </w:pPr>
            <w:r>
              <w:rPr>
                <w:rFonts w:hint="eastAsia"/>
                <w:sz w:val="18"/>
              </w:rPr>
              <w:t>酸不溶灰分</w:t>
            </w:r>
            <w:r>
              <w:rPr>
                <w:sz w:val="18"/>
              </w:rPr>
              <w:t xml:space="preserve">                                  </w:t>
            </w:r>
            <w:r>
              <w:rPr>
                <w:rFonts w:hAnsi="宋体" w:hint="eastAsia"/>
                <w:sz w:val="18"/>
              </w:rPr>
              <w:t>≤</w:t>
            </w:r>
          </w:p>
        </w:tc>
        <w:tc>
          <w:tcPr>
            <w:tcW w:w="4672" w:type="dxa"/>
            <w:tcBorders>
              <w:top w:val="single" w:sz="6" w:space="0" w:color="auto"/>
            </w:tcBorders>
          </w:tcPr>
          <w:p w:rsidR="008A6CB1" w:rsidRDefault="008A6CB1" w:rsidP="00CE7BF0">
            <w:pPr>
              <w:pStyle w:val="affffe"/>
              <w:ind w:firstLineChars="0" w:firstLine="0"/>
              <w:jc w:val="center"/>
              <w:rPr>
                <w:sz w:val="18"/>
              </w:rPr>
            </w:pPr>
            <w:r>
              <w:rPr>
                <w:rFonts w:hint="eastAsia"/>
                <w:sz w:val="18"/>
              </w:rPr>
              <w:t>1</w:t>
            </w:r>
            <w:r>
              <w:rPr>
                <w:sz w:val="18"/>
              </w:rPr>
              <w:t>.0</w:t>
            </w:r>
          </w:p>
        </w:tc>
      </w:tr>
      <w:tr w:rsidR="008A6CB1" w:rsidRPr="00CE7BF0" w:rsidTr="00613270">
        <w:trPr>
          <w:trHeight w:val="397"/>
          <w:jc w:val="center"/>
        </w:trPr>
        <w:tc>
          <w:tcPr>
            <w:tcW w:w="4672" w:type="dxa"/>
            <w:tcBorders>
              <w:top w:val="single" w:sz="6" w:space="0" w:color="auto"/>
            </w:tcBorders>
          </w:tcPr>
          <w:p w:rsidR="008A6CB1" w:rsidRDefault="008A6CB1" w:rsidP="00A72818">
            <w:pPr>
              <w:pStyle w:val="affffe"/>
              <w:ind w:firstLineChars="0" w:firstLine="0"/>
              <w:jc w:val="left"/>
              <w:rPr>
                <w:sz w:val="18"/>
              </w:rPr>
            </w:pPr>
            <w:r>
              <w:rPr>
                <w:rFonts w:hint="eastAsia"/>
                <w:sz w:val="18"/>
              </w:rPr>
              <w:t>粗纤维/（</w:t>
            </w:r>
            <w:r>
              <w:rPr>
                <w:rFonts w:hAnsi="宋体" w:hint="eastAsia"/>
                <w:sz w:val="18"/>
              </w:rPr>
              <w:t>％</w:t>
            </w:r>
            <w:r>
              <w:rPr>
                <w:rFonts w:hint="eastAsia"/>
                <w:sz w:val="18"/>
              </w:rPr>
              <w:t xml:space="preserve">） </w:t>
            </w:r>
            <w:r>
              <w:rPr>
                <w:sz w:val="18"/>
              </w:rPr>
              <w:t xml:space="preserve">                              </w:t>
            </w:r>
            <w:r>
              <w:rPr>
                <w:rFonts w:hAnsi="宋体" w:hint="eastAsia"/>
                <w:sz w:val="18"/>
              </w:rPr>
              <w:t>≤</w:t>
            </w:r>
          </w:p>
        </w:tc>
        <w:tc>
          <w:tcPr>
            <w:tcW w:w="4672" w:type="dxa"/>
            <w:tcBorders>
              <w:top w:val="single" w:sz="6" w:space="0" w:color="auto"/>
            </w:tcBorders>
          </w:tcPr>
          <w:p w:rsidR="008A6CB1" w:rsidRDefault="008A6CB1" w:rsidP="00CE7BF0">
            <w:pPr>
              <w:pStyle w:val="affffe"/>
              <w:ind w:firstLineChars="0" w:firstLine="0"/>
              <w:jc w:val="center"/>
              <w:rPr>
                <w:sz w:val="18"/>
              </w:rPr>
            </w:pPr>
            <w:r>
              <w:rPr>
                <w:rFonts w:hint="eastAsia"/>
                <w:sz w:val="18"/>
              </w:rPr>
              <w:t>1</w:t>
            </w:r>
            <w:r>
              <w:rPr>
                <w:sz w:val="18"/>
              </w:rPr>
              <w:t>6.5</w:t>
            </w:r>
          </w:p>
        </w:tc>
      </w:tr>
      <w:tr w:rsidR="00CE7BF0" w:rsidRPr="00CE7BF0" w:rsidTr="00613270">
        <w:trPr>
          <w:trHeight w:val="397"/>
          <w:jc w:val="center"/>
        </w:trPr>
        <w:tc>
          <w:tcPr>
            <w:tcW w:w="4672" w:type="dxa"/>
          </w:tcPr>
          <w:p w:rsidR="00CE7BF0" w:rsidRPr="00CE7BF0" w:rsidRDefault="00A72818" w:rsidP="00A72818">
            <w:pPr>
              <w:pStyle w:val="affffe"/>
              <w:ind w:firstLineChars="0" w:firstLine="0"/>
              <w:jc w:val="left"/>
              <w:rPr>
                <w:sz w:val="18"/>
              </w:rPr>
            </w:pPr>
            <w:r>
              <w:rPr>
                <w:rFonts w:hint="eastAsia"/>
                <w:sz w:val="18"/>
              </w:rPr>
              <w:t>茶多酚/（</w:t>
            </w:r>
            <w:r>
              <w:rPr>
                <w:rFonts w:hAnsi="宋体" w:hint="eastAsia"/>
                <w:sz w:val="18"/>
              </w:rPr>
              <w:t>％</w:t>
            </w:r>
            <w:r>
              <w:rPr>
                <w:rFonts w:hint="eastAsia"/>
                <w:sz w:val="18"/>
              </w:rPr>
              <w:t xml:space="preserve">） </w:t>
            </w:r>
            <w:r>
              <w:rPr>
                <w:sz w:val="18"/>
              </w:rPr>
              <w:t xml:space="preserve">                              </w:t>
            </w:r>
            <w:r>
              <w:rPr>
                <w:rFonts w:hAnsi="宋体" w:hint="eastAsia"/>
                <w:sz w:val="18"/>
              </w:rPr>
              <w:t>≥</w:t>
            </w:r>
          </w:p>
        </w:tc>
        <w:tc>
          <w:tcPr>
            <w:tcW w:w="4672" w:type="dxa"/>
          </w:tcPr>
          <w:p w:rsidR="00CE7BF0" w:rsidRPr="00CE7BF0" w:rsidRDefault="00A72818" w:rsidP="00CE7BF0">
            <w:pPr>
              <w:pStyle w:val="affffe"/>
              <w:ind w:firstLineChars="0" w:firstLine="0"/>
              <w:jc w:val="center"/>
              <w:rPr>
                <w:sz w:val="18"/>
              </w:rPr>
            </w:pPr>
            <w:r>
              <w:rPr>
                <w:rFonts w:hint="eastAsia"/>
                <w:sz w:val="18"/>
              </w:rPr>
              <w:t>1</w:t>
            </w:r>
            <w:r>
              <w:rPr>
                <w:sz w:val="18"/>
              </w:rPr>
              <w:t>2.9</w:t>
            </w:r>
          </w:p>
        </w:tc>
      </w:tr>
      <w:tr w:rsidR="00CE7BF0" w:rsidRPr="00CE7BF0" w:rsidTr="00613270">
        <w:trPr>
          <w:trHeight w:val="397"/>
          <w:jc w:val="center"/>
        </w:trPr>
        <w:tc>
          <w:tcPr>
            <w:tcW w:w="4672" w:type="dxa"/>
          </w:tcPr>
          <w:p w:rsidR="00CE7BF0" w:rsidRPr="00CE7BF0" w:rsidRDefault="00A72818" w:rsidP="00A72818">
            <w:pPr>
              <w:pStyle w:val="affffe"/>
              <w:ind w:firstLineChars="0" w:firstLine="0"/>
              <w:jc w:val="left"/>
              <w:rPr>
                <w:sz w:val="18"/>
              </w:rPr>
            </w:pPr>
            <w:r>
              <w:rPr>
                <w:rFonts w:hint="eastAsia"/>
                <w:sz w:val="18"/>
              </w:rPr>
              <w:t>咖啡碱/（</w:t>
            </w:r>
            <w:r>
              <w:rPr>
                <w:rFonts w:hAnsi="宋体" w:hint="eastAsia"/>
                <w:sz w:val="18"/>
              </w:rPr>
              <w:t>％</w:t>
            </w:r>
            <w:r>
              <w:rPr>
                <w:rFonts w:hint="eastAsia"/>
                <w:sz w:val="18"/>
              </w:rPr>
              <w:t xml:space="preserve">） </w:t>
            </w:r>
            <w:r>
              <w:rPr>
                <w:sz w:val="18"/>
              </w:rPr>
              <w:t xml:space="preserve">                              </w:t>
            </w:r>
            <w:r>
              <w:rPr>
                <w:rFonts w:hAnsi="宋体" w:hint="eastAsia"/>
                <w:sz w:val="18"/>
              </w:rPr>
              <w:t>≥</w:t>
            </w:r>
          </w:p>
        </w:tc>
        <w:tc>
          <w:tcPr>
            <w:tcW w:w="4672" w:type="dxa"/>
          </w:tcPr>
          <w:p w:rsidR="00CE7BF0" w:rsidRPr="00CE7BF0" w:rsidRDefault="00A72818" w:rsidP="00CE7BF0">
            <w:pPr>
              <w:pStyle w:val="affffe"/>
              <w:ind w:firstLineChars="0" w:firstLine="0"/>
              <w:jc w:val="center"/>
              <w:rPr>
                <w:sz w:val="18"/>
              </w:rPr>
            </w:pPr>
            <w:r>
              <w:rPr>
                <w:rFonts w:hint="eastAsia"/>
                <w:sz w:val="18"/>
              </w:rPr>
              <w:t>3</w:t>
            </w:r>
            <w:r>
              <w:rPr>
                <w:sz w:val="18"/>
              </w:rPr>
              <w:t>.69</w:t>
            </w:r>
          </w:p>
        </w:tc>
      </w:tr>
      <w:tr w:rsidR="00CE7BF0" w:rsidRPr="00CE7BF0" w:rsidTr="00613270">
        <w:trPr>
          <w:trHeight w:val="397"/>
          <w:jc w:val="center"/>
        </w:trPr>
        <w:tc>
          <w:tcPr>
            <w:tcW w:w="4672" w:type="dxa"/>
          </w:tcPr>
          <w:p w:rsidR="00CE7BF0" w:rsidRPr="00CE7BF0" w:rsidRDefault="00A72818" w:rsidP="00A72818">
            <w:pPr>
              <w:pStyle w:val="affffe"/>
              <w:ind w:firstLineChars="0" w:firstLine="0"/>
              <w:jc w:val="left"/>
              <w:rPr>
                <w:sz w:val="18"/>
              </w:rPr>
            </w:pPr>
            <w:r>
              <w:rPr>
                <w:rFonts w:hint="eastAsia"/>
                <w:sz w:val="18"/>
              </w:rPr>
              <w:t>氨基酸/（</w:t>
            </w:r>
            <w:r>
              <w:rPr>
                <w:rFonts w:hAnsi="宋体" w:hint="eastAsia"/>
                <w:sz w:val="18"/>
              </w:rPr>
              <w:t>％</w:t>
            </w:r>
            <w:r>
              <w:rPr>
                <w:rFonts w:hint="eastAsia"/>
                <w:sz w:val="18"/>
              </w:rPr>
              <w:t xml:space="preserve">） </w:t>
            </w:r>
            <w:r>
              <w:rPr>
                <w:sz w:val="18"/>
              </w:rPr>
              <w:t xml:space="preserve">                              </w:t>
            </w:r>
            <w:r>
              <w:rPr>
                <w:rFonts w:hAnsi="宋体" w:hint="eastAsia"/>
                <w:sz w:val="18"/>
              </w:rPr>
              <w:t>≥</w:t>
            </w:r>
          </w:p>
        </w:tc>
        <w:tc>
          <w:tcPr>
            <w:tcW w:w="4672" w:type="dxa"/>
          </w:tcPr>
          <w:p w:rsidR="00CE7BF0" w:rsidRPr="00CE7BF0" w:rsidRDefault="00A72818" w:rsidP="00CE7BF0">
            <w:pPr>
              <w:pStyle w:val="affffe"/>
              <w:ind w:firstLineChars="0" w:firstLine="0"/>
              <w:jc w:val="center"/>
              <w:rPr>
                <w:sz w:val="18"/>
              </w:rPr>
            </w:pPr>
            <w:r>
              <w:rPr>
                <w:rFonts w:hint="eastAsia"/>
                <w:sz w:val="18"/>
              </w:rPr>
              <w:t>3</w:t>
            </w:r>
            <w:r>
              <w:rPr>
                <w:sz w:val="18"/>
              </w:rPr>
              <w:t>.1</w:t>
            </w:r>
          </w:p>
        </w:tc>
      </w:tr>
      <w:tr w:rsidR="00A72818" w:rsidRPr="00CE7BF0" w:rsidTr="00613270">
        <w:trPr>
          <w:trHeight w:val="397"/>
          <w:jc w:val="center"/>
        </w:trPr>
        <w:tc>
          <w:tcPr>
            <w:tcW w:w="4672" w:type="dxa"/>
          </w:tcPr>
          <w:p w:rsidR="00A72818" w:rsidRPr="00CE7BF0" w:rsidRDefault="00A72818" w:rsidP="00A72818">
            <w:pPr>
              <w:pStyle w:val="affffe"/>
              <w:ind w:firstLineChars="0" w:firstLine="0"/>
              <w:jc w:val="left"/>
              <w:rPr>
                <w:sz w:val="18"/>
              </w:rPr>
            </w:pPr>
            <w:r>
              <w:rPr>
                <w:rFonts w:hint="eastAsia"/>
                <w:sz w:val="18"/>
              </w:rPr>
              <w:t>茶红素T</w:t>
            </w:r>
            <w:r>
              <w:rPr>
                <w:sz w:val="18"/>
              </w:rPr>
              <w:t>R</w:t>
            </w:r>
            <w:r>
              <w:rPr>
                <w:rFonts w:hint="eastAsia"/>
                <w:sz w:val="18"/>
              </w:rPr>
              <w:t>/（</w:t>
            </w:r>
            <w:r>
              <w:rPr>
                <w:rFonts w:hAnsi="宋体" w:hint="eastAsia"/>
                <w:sz w:val="18"/>
              </w:rPr>
              <w:t>％</w:t>
            </w:r>
            <w:r>
              <w:rPr>
                <w:rFonts w:hint="eastAsia"/>
                <w:sz w:val="18"/>
              </w:rPr>
              <w:t xml:space="preserve">） </w:t>
            </w:r>
            <w:r>
              <w:rPr>
                <w:sz w:val="18"/>
              </w:rPr>
              <w:t xml:space="preserve">                            </w:t>
            </w:r>
            <w:r>
              <w:rPr>
                <w:rFonts w:hAnsi="宋体" w:hint="eastAsia"/>
                <w:sz w:val="18"/>
              </w:rPr>
              <w:t>≥</w:t>
            </w:r>
          </w:p>
        </w:tc>
        <w:tc>
          <w:tcPr>
            <w:tcW w:w="4672" w:type="dxa"/>
          </w:tcPr>
          <w:p w:rsidR="00A72818" w:rsidRPr="00CE7BF0" w:rsidRDefault="00A72818" w:rsidP="00CE7BF0">
            <w:pPr>
              <w:pStyle w:val="affffe"/>
              <w:ind w:firstLineChars="0" w:firstLine="0"/>
              <w:jc w:val="center"/>
              <w:rPr>
                <w:sz w:val="18"/>
              </w:rPr>
            </w:pPr>
            <w:r>
              <w:rPr>
                <w:rFonts w:hint="eastAsia"/>
                <w:sz w:val="18"/>
              </w:rPr>
              <w:t>3</w:t>
            </w:r>
            <w:r>
              <w:rPr>
                <w:sz w:val="18"/>
              </w:rPr>
              <w:t>.6</w:t>
            </w:r>
          </w:p>
        </w:tc>
      </w:tr>
      <w:tr w:rsidR="00A72818" w:rsidRPr="00CE7BF0" w:rsidTr="00613270">
        <w:trPr>
          <w:trHeight w:val="397"/>
          <w:jc w:val="center"/>
        </w:trPr>
        <w:tc>
          <w:tcPr>
            <w:tcW w:w="4672" w:type="dxa"/>
          </w:tcPr>
          <w:p w:rsidR="00A72818" w:rsidRPr="00CE7BF0" w:rsidRDefault="00A72818" w:rsidP="00A72818">
            <w:pPr>
              <w:pStyle w:val="affffe"/>
              <w:ind w:firstLineChars="0" w:firstLine="0"/>
              <w:jc w:val="left"/>
              <w:rPr>
                <w:sz w:val="18"/>
              </w:rPr>
            </w:pPr>
            <w:r>
              <w:rPr>
                <w:rFonts w:hint="eastAsia"/>
                <w:sz w:val="18"/>
              </w:rPr>
              <w:t>茶黄素T</w:t>
            </w:r>
            <w:r>
              <w:rPr>
                <w:sz w:val="18"/>
              </w:rPr>
              <w:t>F</w:t>
            </w:r>
            <w:r>
              <w:rPr>
                <w:rFonts w:hint="eastAsia"/>
                <w:sz w:val="18"/>
              </w:rPr>
              <w:t>/（</w:t>
            </w:r>
            <w:r>
              <w:rPr>
                <w:rFonts w:hAnsi="宋体" w:hint="eastAsia"/>
                <w:sz w:val="18"/>
              </w:rPr>
              <w:t>％</w:t>
            </w:r>
            <w:r>
              <w:rPr>
                <w:rFonts w:hint="eastAsia"/>
                <w:sz w:val="18"/>
              </w:rPr>
              <w:t xml:space="preserve">） </w:t>
            </w:r>
            <w:r>
              <w:rPr>
                <w:sz w:val="18"/>
              </w:rPr>
              <w:t xml:space="preserve">                            </w:t>
            </w:r>
            <w:r>
              <w:rPr>
                <w:rFonts w:hAnsi="宋体" w:hint="eastAsia"/>
                <w:sz w:val="18"/>
              </w:rPr>
              <w:t>≥</w:t>
            </w:r>
          </w:p>
        </w:tc>
        <w:tc>
          <w:tcPr>
            <w:tcW w:w="4672" w:type="dxa"/>
          </w:tcPr>
          <w:p w:rsidR="00A72818" w:rsidRPr="00CE7BF0" w:rsidRDefault="00A72818" w:rsidP="00CE7BF0">
            <w:pPr>
              <w:pStyle w:val="affffe"/>
              <w:ind w:firstLineChars="0" w:firstLine="0"/>
              <w:jc w:val="center"/>
              <w:rPr>
                <w:sz w:val="18"/>
              </w:rPr>
            </w:pPr>
            <w:r>
              <w:rPr>
                <w:rFonts w:hint="eastAsia"/>
                <w:sz w:val="18"/>
              </w:rPr>
              <w:t>0</w:t>
            </w:r>
            <w:r>
              <w:rPr>
                <w:sz w:val="18"/>
              </w:rPr>
              <w:t>.3</w:t>
            </w:r>
          </w:p>
        </w:tc>
      </w:tr>
      <w:tr w:rsidR="00B438B4" w:rsidRPr="00CE7BF0" w:rsidTr="00A316A9">
        <w:trPr>
          <w:trHeight w:val="397"/>
          <w:jc w:val="center"/>
        </w:trPr>
        <w:tc>
          <w:tcPr>
            <w:tcW w:w="9338" w:type="dxa"/>
            <w:gridSpan w:val="2"/>
          </w:tcPr>
          <w:p w:rsidR="00B438B4" w:rsidRPr="00B438B4" w:rsidRDefault="00B438B4" w:rsidP="00B438B4">
            <w:pPr>
              <w:pStyle w:val="affffe"/>
              <w:ind w:firstLineChars="0" w:firstLine="0"/>
              <w:rPr>
                <w:rFonts w:hint="eastAsia"/>
                <w:sz w:val="18"/>
              </w:rPr>
            </w:pPr>
            <w:bookmarkStart w:id="47" w:name="_GoBack"/>
            <w:r w:rsidRPr="00B438B4">
              <w:rPr>
                <w:sz w:val="18"/>
                <w:vertAlign w:val="superscript"/>
              </w:rPr>
              <w:t>a</w:t>
            </w:r>
            <w:bookmarkEnd w:id="47"/>
            <w:r>
              <w:rPr>
                <w:rFonts w:hint="eastAsia"/>
                <w:sz w:val="18"/>
              </w:rPr>
              <w:t>当以每1</w:t>
            </w:r>
            <w:r>
              <w:rPr>
                <w:sz w:val="18"/>
              </w:rPr>
              <w:t>00</w:t>
            </w:r>
            <w:r w:rsidRPr="00B438B4">
              <w:rPr>
                <w:sz w:val="18"/>
                <w:vertAlign w:val="superscript"/>
              </w:rPr>
              <w:t xml:space="preserve"> </w:t>
            </w:r>
            <w:r>
              <w:rPr>
                <w:sz w:val="18"/>
              </w:rPr>
              <w:t>g磨碎样品中的毫克当量表示水溶灰分碱度时，其限量为：最小值</w:t>
            </w:r>
            <w:r>
              <w:rPr>
                <w:rFonts w:hint="eastAsia"/>
                <w:sz w:val="18"/>
              </w:rPr>
              <w:t>1</w:t>
            </w:r>
            <w:r>
              <w:rPr>
                <w:sz w:val="18"/>
              </w:rPr>
              <w:t>7.8；最大值</w:t>
            </w:r>
            <w:r>
              <w:rPr>
                <w:rFonts w:hint="eastAsia"/>
                <w:sz w:val="18"/>
              </w:rPr>
              <w:t>5</w:t>
            </w:r>
            <w:r>
              <w:rPr>
                <w:sz w:val="18"/>
              </w:rPr>
              <w:t>3.6。</w:t>
            </w:r>
          </w:p>
        </w:tc>
      </w:tr>
    </w:tbl>
    <w:p w:rsidR="00A33D7F" w:rsidRDefault="00A33D7F" w:rsidP="00CC10C7">
      <w:pPr>
        <w:pStyle w:val="affd"/>
        <w:spacing w:beforeLines="100" w:before="240" w:after="120"/>
      </w:pPr>
      <w:r>
        <w:rPr>
          <w:rFonts w:hint="eastAsia"/>
        </w:rPr>
        <w:t>食品安全指标</w:t>
      </w:r>
    </w:p>
    <w:p w:rsidR="00A33D7F" w:rsidRDefault="00A33D7F" w:rsidP="00A33D7F">
      <w:pPr>
        <w:pStyle w:val="affe"/>
        <w:spacing w:before="120" w:after="120"/>
      </w:pPr>
      <w:r>
        <w:rPr>
          <w:rFonts w:hint="eastAsia"/>
        </w:rPr>
        <w:t>污染物限量</w:t>
      </w:r>
    </w:p>
    <w:p w:rsidR="00A33D7F" w:rsidRDefault="00A33D7F" w:rsidP="00A33D7F">
      <w:pPr>
        <w:pStyle w:val="affffe"/>
        <w:ind w:firstLine="420"/>
      </w:pPr>
      <w:r>
        <w:rPr>
          <w:rFonts w:hint="eastAsia"/>
        </w:rPr>
        <w:t>应符合GB 2762的规定。</w:t>
      </w:r>
    </w:p>
    <w:p w:rsidR="00A33D7F" w:rsidRDefault="00A33D7F" w:rsidP="00A33D7F">
      <w:pPr>
        <w:pStyle w:val="affe"/>
        <w:spacing w:before="120" w:after="120"/>
      </w:pPr>
      <w:r>
        <w:rPr>
          <w:rFonts w:hint="eastAsia"/>
        </w:rPr>
        <w:t>农药最大残留限量</w:t>
      </w:r>
    </w:p>
    <w:p w:rsidR="00A33D7F" w:rsidRDefault="00A33D7F" w:rsidP="00A33D7F">
      <w:pPr>
        <w:pStyle w:val="affffe"/>
        <w:ind w:firstLine="420"/>
      </w:pPr>
      <w:r>
        <w:rPr>
          <w:rFonts w:hint="eastAsia"/>
        </w:rPr>
        <w:t>应符合GB 2763的规定。</w:t>
      </w:r>
    </w:p>
    <w:p w:rsidR="00A33D7F" w:rsidRPr="00CC10C7" w:rsidRDefault="00A33D7F" w:rsidP="00A33D7F">
      <w:pPr>
        <w:pStyle w:val="affd"/>
        <w:spacing w:before="120" w:after="120"/>
      </w:pPr>
      <w:r w:rsidRPr="00CC10C7">
        <w:rPr>
          <w:rFonts w:hint="eastAsia"/>
        </w:rPr>
        <w:t>净含量</w:t>
      </w:r>
    </w:p>
    <w:p w:rsidR="00CE7BF0" w:rsidRDefault="00A33D7F" w:rsidP="00A33D7F">
      <w:pPr>
        <w:pStyle w:val="affffe"/>
        <w:ind w:firstLine="420"/>
      </w:pPr>
      <w:r w:rsidRPr="00CC10C7">
        <w:rPr>
          <w:rFonts w:hint="eastAsia"/>
        </w:rPr>
        <w:t>应符合《定量包装商品计量监督管理办法》的规定。</w:t>
      </w:r>
    </w:p>
    <w:p w:rsidR="00A33D7F" w:rsidRDefault="00A33D7F" w:rsidP="00A33D7F">
      <w:pPr>
        <w:pStyle w:val="affc"/>
        <w:spacing w:before="240" w:after="240"/>
      </w:pPr>
      <w:r>
        <w:rPr>
          <w:rFonts w:hint="eastAsia"/>
        </w:rPr>
        <w:t>检验方法</w:t>
      </w:r>
    </w:p>
    <w:p w:rsidR="00A33D7F" w:rsidRDefault="00A33D7F" w:rsidP="00A33D7F">
      <w:pPr>
        <w:pStyle w:val="affd"/>
        <w:spacing w:before="120" w:after="120"/>
      </w:pPr>
      <w:r>
        <w:rPr>
          <w:rFonts w:hint="eastAsia"/>
        </w:rPr>
        <w:t>感官</w:t>
      </w:r>
      <w:r w:rsidR="00CC10C7">
        <w:rPr>
          <w:rFonts w:hint="eastAsia"/>
        </w:rPr>
        <w:t>要求</w:t>
      </w:r>
    </w:p>
    <w:p w:rsidR="00A33D7F" w:rsidRDefault="00A33D7F" w:rsidP="00A33D7F">
      <w:pPr>
        <w:pStyle w:val="affffe"/>
        <w:ind w:firstLine="420"/>
      </w:pPr>
      <w:r>
        <w:rPr>
          <w:rFonts w:hint="eastAsia"/>
        </w:rPr>
        <w:t>按GB/T 23776的</w:t>
      </w:r>
      <w:r w:rsidR="00CC10C7">
        <w:rPr>
          <w:rFonts w:hint="eastAsia"/>
        </w:rPr>
        <w:t>规定执行</w:t>
      </w:r>
      <w:r>
        <w:rPr>
          <w:rFonts w:hint="eastAsia"/>
        </w:rPr>
        <w:t>。</w:t>
      </w:r>
    </w:p>
    <w:p w:rsidR="00A33D7F" w:rsidRDefault="00A33D7F" w:rsidP="00A33D7F">
      <w:pPr>
        <w:pStyle w:val="affd"/>
        <w:spacing w:before="120" w:after="120"/>
      </w:pPr>
      <w:r>
        <w:rPr>
          <w:rFonts w:hint="eastAsia"/>
        </w:rPr>
        <w:t>理化指标</w:t>
      </w:r>
    </w:p>
    <w:p w:rsidR="008A6CB1" w:rsidRDefault="008A6CB1" w:rsidP="008A6CB1">
      <w:pPr>
        <w:pStyle w:val="affe"/>
        <w:spacing w:before="120" w:after="120"/>
        <w:rPr>
          <w:rFonts w:ascii="Times New Roman"/>
          <w:szCs w:val="21"/>
        </w:rPr>
      </w:pPr>
      <w:r>
        <w:t>水分</w:t>
      </w:r>
    </w:p>
    <w:p w:rsidR="008A6CB1" w:rsidRDefault="008A6CB1" w:rsidP="008A6CB1">
      <w:pPr>
        <w:pStyle w:val="affffe"/>
        <w:ind w:firstLine="420"/>
      </w:pPr>
      <w:r>
        <w:rPr>
          <w:rFonts w:hAnsi="宋体" w:hint="eastAsia"/>
        </w:rPr>
        <w:t>按</w:t>
      </w:r>
      <w:r>
        <w:rPr>
          <w:rFonts w:hint="eastAsia"/>
        </w:rPr>
        <w:t>GB 5009.3的规定</w:t>
      </w:r>
      <w:r>
        <w:rPr>
          <w:rFonts w:hAnsi="宋体" w:hint="eastAsia"/>
        </w:rPr>
        <w:t>执行。</w:t>
      </w:r>
    </w:p>
    <w:p w:rsidR="008A6CB1" w:rsidRDefault="008A6CB1" w:rsidP="008A6CB1">
      <w:pPr>
        <w:pStyle w:val="affe"/>
        <w:spacing w:before="120" w:after="120"/>
        <w:rPr>
          <w:rFonts w:ascii="Times New Roman"/>
        </w:rPr>
      </w:pPr>
      <w:r>
        <w:lastRenderedPageBreak/>
        <w:t>总灰分</w:t>
      </w:r>
      <w:r w:rsidR="00F81579">
        <w:t>、水溶性灰分、酸不溶性灰分</w:t>
      </w:r>
    </w:p>
    <w:p w:rsidR="008A6CB1" w:rsidRDefault="008A6CB1" w:rsidP="008A6CB1">
      <w:pPr>
        <w:pStyle w:val="affffe"/>
        <w:ind w:firstLine="420"/>
      </w:pPr>
      <w:r>
        <w:rPr>
          <w:rFonts w:hAnsi="宋体" w:hint="eastAsia"/>
        </w:rPr>
        <w:t>按</w:t>
      </w:r>
      <w:r>
        <w:rPr>
          <w:rFonts w:hint="eastAsia"/>
        </w:rPr>
        <w:t>GB</w:t>
      </w:r>
      <w:r>
        <w:t xml:space="preserve"> 5009.4</w:t>
      </w:r>
      <w:r>
        <w:rPr>
          <w:rFonts w:hint="eastAsia"/>
        </w:rPr>
        <w:t>的规定</w:t>
      </w:r>
      <w:r>
        <w:rPr>
          <w:rFonts w:hAnsi="宋体" w:hint="eastAsia"/>
        </w:rPr>
        <w:t>执行。</w:t>
      </w:r>
    </w:p>
    <w:p w:rsidR="008A6CB1" w:rsidRDefault="008A6CB1" w:rsidP="008A6CB1">
      <w:pPr>
        <w:pStyle w:val="affe"/>
        <w:spacing w:before="120" w:after="120"/>
      </w:pPr>
      <w:r>
        <w:rPr>
          <w:rFonts w:hint="eastAsia"/>
        </w:rPr>
        <w:t>粉末</w:t>
      </w:r>
    </w:p>
    <w:p w:rsidR="008A6CB1" w:rsidRDefault="008A6CB1" w:rsidP="008A6CB1">
      <w:pPr>
        <w:pStyle w:val="affffe"/>
        <w:ind w:firstLine="420"/>
      </w:pPr>
      <w:r>
        <w:rPr>
          <w:rFonts w:hAnsi="宋体" w:hint="eastAsia"/>
        </w:rPr>
        <w:t>按</w:t>
      </w:r>
      <w:r>
        <w:rPr>
          <w:rFonts w:hint="eastAsia"/>
        </w:rPr>
        <w:t>GB</w:t>
      </w:r>
      <w:r>
        <w:t>/T 508311</w:t>
      </w:r>
      <w:r>
        <w:rPr>
          <w:rFonts w:hint="eastAsia"/>
        </w:rPr>
        <w:t>的规定</w:t>
      </w:r>
      <w:r>
        <w:rPr>
          <w:rFonts w:hAnsi="宋体" w:hint="eastAsia"/>
        </w:rPr>
        <w:t>执行。</w:t>
      </w:r>
    </w:p>
    <w:p w:rsidR="00A33D7F" w:rsidRDefault="00A33D7F" w:rsidP="00A33D7F">
      <w:pPr>
        <w:pStyle w:val="affe"/>
        <w:spacing w:before="120" w:after="120"/>
      </w:pPr>
      <w:r>
        <w:rPr>
          <w:rFonts w:hint="eastAsia"/>
        </w:rPr>
        <w:t>水浸出物</w:t>
      </w:r>
    </w:p>
    <w:p w:rsidR="00A33D7F" w:rsidRDefault="00A33D7F" w:rsidP="00A33D7F">
      <w:pPr>
        <w:pStyle w:val="affffe"/>
        <w:ind w:firstLine="420"/>
      </w:pPr>
      <w:r>
        <w:rPr>
          <w:rFonts w:hint="eastAsia"/>
        </w:rPr>
        <w:t>按GB/T 8305</w:t>
      </w:r>
      <w:r w:rsidR="00CC10C7">
        <w:rPr>
          <w:rFonts w:hint="eastAsia"/>
        </w:rPr>
        <w:t>的规定执行</w:t>
      </w:r>
      <w:r>
        <w:rPr>
          <w:rFonts w:hint="eastAsia"/>
        </w:rPr>
        <w:t>。</w:t>
      </w:r>
    </w:p>
    <w:p w:rsidR="00F81579" w:rsidRDefault="00F81579" w:rsidP="00F81579">
      <w:pPr>
        <w:pStyle w:val="affe"/>
        <w:spacing w:before="120" w:after="120"/>
      </w:pPr>
      <w:r w:rsidRPr="00F81579">
        <w:rPr>
          <w:rFonts w:hint="eastAsia"/>
        </w:rPr>
        <w:t>水溶性灰分碱度</w:t>
      </w:r>
    </w:p>
    <w:p w:rsidR="00F81579" w:rsidRDefault="00F81579" w:rsidP="00A33D7F">
      <w:pPr>
        <w:pStyle w:val="affffe"/>
        <w:ind w:firstLine="420"/>
      </w:pPr>
      <w:r>
        <w:rPr>
          <w:rFonts w:hint="eastAsia"/>
        </w:rPr>
        <w:t>按GB/T 830</w:t>
      </w:r>
      <w:r>
        <w:t>9</w:t>
      </w:r>
      <w:r>
        <w:rPr>
          <w:rFonts w:hint="eastAsia"/>
        </w:rPr>
        <w:t>的规定执行。</w:t>
      </w:r>
    </w:p>
    <w:p w:rsidR="00F81579" w:rsidRDefault="00F81579" w:rsidP="00F81579">
      <w:pPr>
        <w:pStyle w:val="affe"/>
        <w:spacing w:before="120" w:after="120"/>
      </w:pPr>
      <w:r>
        <w:t>粗纤维</w:t>
      </w:r>
    </w:p>
    <w:p w:rsidR="00F81579" w:rsidRDefault="00F81579" w:rsidP="00A33D7F">
      <w:pPr>
        <w:pStyle w:val="affffe"/>
        <w:ind w:firstLine="420"/>
      </w:pPr>
      <w:r>
        <w:rPr>
          <w:rFonts w:hint="eastAsia"/>
        </w:rPr>
        <w:t>按G</w:t>
      </w:r>
      <w:r>
        <w:t>B/T 8310的规定执行。</w:t>
      </w:r>
    </w:p>
    <w:p w:rsidR="00A33D7F" w:rsidRDefault="00A33D7F" w:rsidP="00A33D7F">
      <w:pPr>
        <w:pStyle w:val="affe"/>
        <w:spacing w:before="120" w:after="120"/>
      </w:pPr>
      <w:r>
        <w:rPr>
          <w:rFonts w:hint="eastAsia"/>
        </w:rPr>
        <w:t>茶多酚</w:t>
      </w:r>
    </w:p>
    <w:p w:rsidR="00A33D7F" w:rsidRDefault="00A33D7F" w:rsidP="00A33D7F">
      <w:pPr>
        <w:pStyle w:val="affffe"/>
        <w:ind w:firstLine="420"/>
      </w:pPr>
      <w:r>
        <w:rPr>
          <w:rFonts w:hint="eastAsia"/>
        </w:rPr>
        <w:t>按GB/T 8313</w:t>
      </w:r>
      <w:r w:rsidR="00CC10C7">
        <w:rPr>
          <w:rFonts w:hint="eastAsia"/>
        </w:rPr>
        <w:t>的规定执行</w:t>
      </w:r>
      <w:r>
        <w:rPr>
          <w:rFonts w:hint="eastAsia"/>
        </w:rPr>
        <w:t>。</w:t>
      </w:r>
    </w:p>
    <w:p w:rsidR="00A33D7F" w:rsidRDefault="00A33D7F" w:rsidP="00A33D7F">
      <w:pPr>
        <w:pStyle w:val="affe"/>
        <w:spacing w:before="120" w:after="120"/>
      </w:pPr>
      <w:r>
        <w:rPr>
          <w:rFonts w:hint="eastAsia"/>
        </w:rPr>
        <w:t>咖啡碱</w:t>
      </w:r>
    </w:p>
    <w:p w:rsidR="00A33D7F" w:rsidRDefault="00A33D7F" w:rsidP="00A33D7F">
      <w:pPr>
        <w:pStyle w:val="affffe"/>
        <w:ind w:firstLine="420"/>
      </w:pPr>
      <w:r>
        <w:rPr>
          <w:rFonts w:hint="eastAsia"/>
        </w:rPr>
        <w:t>按GB/T 8312</w:t>
      </w:r>
      <w:r w:rsidR="00CC10C7">
        <w:rPr>
          <w:rFonts w:hint="eastAsia"/>
        </w:rPr>
        <w:t>的规定执行</w:t>
      </w:r>
      <w:r>
        <w:rPr>
          <w:rFonts w:hint="eastAsia"/>
        </w:rPr>
        <w:t>。</w:t>
      </w:r>
    </w:p>
    <w:p w:rsidR="00A33D7F" w:rsidRPr="00CC10C7" w:rsidRDefault="00A33D7F" w:rsidP="00A33D7F">
      <w:pPr>
        <w:pStyle w:val="affe"/>
        <w:spacing w:before="120" w:after="120"/>
      </w:pPr>
      <w:r w:rsidRPr="00CC10C7">
        <w:rPr>
          <w:rFonts w:hint="eastAsia"/>
        </w:rPr>
        <w:t>游离氨基酸总量</w:t>
      </w:r>
    </w:p>
    <w:p w:rsidR="00A33D7F" w:rsidRPr="00CC10C7" w:rsidRDefault="00A33D7F" w:rsidP="00A33D7F">
      <w:pPr>
        <w:pStyle w:val="affffe"/>
        <w:ind w:firstLine="420"/>
      </w:pPr>
      <w:r w:rsidRPr="00CC10C7">
        <w:rPr>
          <w:rFonts w:hint="eastAsia"/>
        </w:rPr>
        <w:t>按GB/T 8314</w:t>
      </w:r>
      <w:r w:rsidR="00CC10C7" w:rsidRPr="00CC10C7">
        <w:rPr>
          <w:rFonts w:hint="eastAsia"/>
        </w:rPr>
        <w:t>的规定执行</w:t>
      </w:r>
      <w:r w:rsidRPr="00CC10C7">
        <w:rPr>
          <w:rFonts w:hint="eastAsia"/>
        </w:rPr>
        <w:t>。</w:t>
      </w:r>
    </w:p>
    <w:p w:rsidR="008702C4" w:rsidRDefault="00D67337" w:rsidP="00D67337">
      <w:pPr>
        <w:pStyle w:val="affe"/>
        <w:spacing w:before="120" w:after="120"/>
      </w:pPr>
      <w:r w:rsidRPr="00D67337">
        <w:rPr>
          <w:rFonts w:hint="eastAsia"/>
        </w:rPr>
        <w:t>茶红素TR</w:t>
      </w:r>
    </w:p>
    <w:p w:rsidR="008702C4" w:rsidRDefault="00D67337" w:rsidP="00D67337">
      <w:pPr>
        <w:pStyle w:val="affffe"/>
        <w:ind w:firstLine="420"/>
      </w:pPr>
      <w:r>
        <w:t>按</w:t>
      </w:r>
      <w:r w:rsidRPr="00D67337">
        <w:t>NY/T 3675</w:t>
      </w:r>
      <w:r w:rsidR="00CC10C7">
        <w:rPr>
          <w:rFonts w:hint="eastAsia"/>
        </w:rPr>
        <w:t>的规定执行</w:t>
      </w:r>
      <w:r>
        <w:t>。</w:t>
      </w:r>
    </w:p>
    <w:p w:rsidR="008702C4" w:rsidRDefault="00D67337" w:rsidP="00D67337">
      <w:pPr>
        <w:pStyle w:val="affe"/>
        <w:spacing w:before="120" w:after="120"/>
      </w:pPr>
      <w:r w:rsidRPr="00D67337">
        <w:rPr>
          <w:rFonts w:hint="eastAsia"/>
        </w:rPr>
        <w:t>茶黄素TF</w:t>
      </w:r>
    </w:p>
    <w:p w:rsidR="008702C4" w:rsidRPr="008702C4" w:rsidRDefault="00D67337" w:rsidP="00A439D3">
      <w:pPr>
        <w:pStyle w:val="affffe"/>
        <w:ind w:firstLine="420"/>
      </w:pPr>
      <w:r w:rsidRPr="00D67337">
        <w:rPr>
          <w:rFonts w:hint="eastAsia"/>
        </w:rPr>
        <w:t>按</w:t>
      </w:r>
      <w:r w:rsidR="00A439D3" w:rsidRPr="00A439D3">
        <w:t>GB/T 30483</w:t>
      </w:r>
      <w:r w:rsidR="00CC10C7">
        <w:rPr>
          <w:rFonts w:hint="eastAsia"/>
        </w:rPr>
        <w:t>的规定执行</w:t>
      </w:r>
      <w:r w:rsidRPr="00D67337">
        <w:rPr>
          <w:rFonts w:hint="eastAsia"/>
        </w:rPr>
        <w:t>。</w:t>
      </w:r>
    </w:p>
    <w:p w:rsidR="00A33D7F" w:rsidRDefault="00A33D7F" w:rsidP="00A33D7F">
      <w:pPr>
        <w:pStyle w:val="affd"/>
        <w:spacing w:before="120" w:after="120"/>
      </w:pPr>
      <w:r>
        <w:rPr>
          <w:rFonts w:hint="eastAsia"/>
        </w:rPr>
        <w:t>食品安全指标</w:t>
      </w:r>
    </w:p>
    <w:p w:rsidR="00A33D7F" w:rsidRDefault="00A33D7F" w:rsidP="00A33D7F">
      <w:pPr>
        <w:pStyle w:val="affe"/>
        <w:spacing w:before="120" w:after="120"/>
      </w:pPr>
      <w:r>
        <w:rPr>
          <w:rFonts w:hint="eastAsia"/>
        </w:rPr>
        <w:t>污染物限量</w:t>
      </w:r>
    </w:p>
    <w:p w:rsidR="00A33D7F" w:rsidRDefault="00A33D7F" w:rsidP="00A33D7F">
      <w:pPr>
        <w:pStyle w:val="affffe"/>
        <w:ind w:firstLine="420"/>
      </w:pPr>
      <w:r>
        <w:rPr>
          <w:rFonts w:hint="eastAsia"/>
        </w:rPr>
        <w:t>按GB 2762</w:t>
      </w:r>
      <w:r w:rsidR="00CC10C7">
        <w:rPr>
          <w:rFonts w:hint="eastAsia"/>
        </w:rPr>
        <w:t>的规定执行</w:t>
      </w:r>
      <w:r>
        <w:rPr>
          <w:rFonts w:hint="eastAsia"/>
        </w:rPr>
        <w:t>。</w:t>
      </w:r>
    </w:p>
    <w:p w:rsidR="00A33D7F" w:rsidRDefault="00A33D7F" w:rsidP="00A33D7F">
      <w:pPr>
        <w:pStyle w:val="affe"/>
        <w:spacing w:before="120" w:after="120"/>
      </w:pPr>
      <w:r>
        <w:rPr>
          <w:rFonts w:hint="eastAsia"/>
        </w:rPr>
        <w:t>农药最大残留限量</w:t>
      </w:r>
    </w:p>
    <w:p w:rsidR="00A33D7F" w:rsidRDefault="00A33D7F" w:rsidP="00A33D7F">
      <w:pPr>
        <w:pStyle w:val="affffe"/>
        <w:ind w:firstLine="420"/>
      </w:pPr>
      <w:r>
        <w:rPr>
          <w:rFonts w:hint="eastAsia"/>
        </w:rPr>
        <w:t>按GB 2763</w:t>
      </w:r>
      <w:r w:rsidR="00CC10C7">
        <w:rPr>
          <w:rFonts w:hint="eastAsia"/>
        </w:rPr>
        <w:t>的规定执行</w:t>
      </w:r>
      <w:r>
        <w:rPr>
          <w:rFonts w:hint="eastAsia"/>
        </w:rPr>
        <w:t>。</w:t>
      </w:r>
    </w:p>
    <w:p w:rsidR="00A33D7F" w:rsidRDefault="00A33D7F" w:rsidP="00A33D7F">
      <w:pPr>
        <w:pStyle w:val="affd"/>
        <w:spacing w:before="120" w:after="120"/>
      </w:pPr>
      <w:r>
        <w:rPr>
          <w:rFonts w:hint="eastAsia"/>
        </w:rPr>
        <w:t>净含量</w:t>
      </w:r>
    </w:p>
    <w:p w:rsidR="00A33D7F" w:rsidRDefault="00A33D7F" w:rsidP="00A33D7F">
      <w:pPr>
        <w:pStyle w:val="affffe"/>
        <w:ind w:firstLine="420"/>
      </w:pPr>
      <w:r>
        <w:rPr>
          <w:rFonts w:hint="eastAsia"/>
        </w:rPr>
        <w:t>按JJF 1070</w:t>
      </w:r>
      <w:r w:rsidR="00CC10C7">
        <w:rPr>
          <w:rFonts w:hint="eastAsia"/>
        </w:rPr>
        <w:t>的规定执行</w:t>
      </w:r>
      <w:r>
        <w:rPr>
          <w:rFonts w:hint="eastAsia"/>
        </w:rPr>
        <w:t>。</w:t>
      </w:r>
    </w:p>
    <w:p w:rsidR="009F10F0" w:rsidRDefault="009F10F0" w:rsidP="009F10F0">
      <w:pPr>
        <w:pStyle w:val="affc"/>
        <w:spacing w:before="240" w:after="240"/>
      </w:pPr>
      <w:r>
        <w:rPr>
          <w:rFonts w:hint="eastAsia"/>
        </w:rPr>
        <w:t>检验规则</w:t>
      </w:r>
    </w:p>
    <w:p w:rsidR="009F10F0" w:rsidRDefault="009F10F0" w:rsidP="009F10F0">
      <w:pPr>
        <w:pStyle w:val="affd"/>
        <w:spacing w:before="120" w:after="120"/>
      </w:pPr>
      <w:r>
        <w:rPr>
          <w:rFonts w:hint="eastAsia"/>
        </w:rPr>
        <w:t>组批</w:t>
      </w:r>
    </w:p>
    <w:p w:rsidR="009F10F0" w:rsidRDefault="009F10F0" w:rsidP="009F10F0">
      <w:pPr>
        <w:pStyle w:val="affffe"/>
        <w:ind w:firstLine="420"/>
      </w:pPr>
      <w:r>
        <w:rPr>
          <w:rFonts w:hint="eastAsia"/>
        </w:rPr>
        <w:t>以同一原料、同一工艺、同一生产周期内所生产的产品为同一批次。</w:t>
      </w:r>
    </w:p>
    <w:p w:rsidR="009F10F0" w:rsidRDefault="009F10F0" w:rsidP="009F10F0">
      <w:pPr>
        <w:pStyle w:val="affd"/>
        <w:spacing w:before="120" w:after="120"/>
      </w:pPr>
      <w:r>
        <w:rPr>
          <w:rFonts w:hint="eastAsia"/>
        </w:rPr>
        <w:t>抽样</w:t>
      </w:r>
    </w:p>
    <w:p w:rsidR="009F10F0" w:rsidRDefault="009F10F0" w:rsidP="009F10F0">
      <w:pPr>
        <w:pStyle w:val="affffe"/>
        <w:ind w:firstLine="420"/>
      </w:pPr>
      <w:r>
        <w:rPr>
          <w:rFonts w:hint="eastAsia"/>
        </w:rPr>
        <w:t>按GB/T 8302规定的方法进行抽样，抽样数量应满足检验要求。</w:t>
      </w:r>
    </w:p>
    <w:p w:rsidR="00F81579" w:rsidRDefault="00F81579" w:rsidP="00F81579">
      <w:pPr>
        <w:pStyle w:val="affd"/>
        <w:spacing w:before="120" w:after="120"/>
        <w:rPr>
          <w:szCs w:val="21"/>
        </w:rPr>
      </w:pPr>
      <w:r>
        <w:rPr>
          <w:rFonts w:hint="eastAsia"/>
        </w:rPr>
        <w:t>出厂检验</w:t>
      </w:r>
    </w:p>
    <w:p w:rsidR="00F81579" w:rsidRDefault="00F81579" w:rsidP="00F81579">
      <w:pPr>
        <w:pStyle w:val="affffe"/>
        <w:ind w:firstLine="420"/>
        <w:rPr>
          <w:rFonts w:hAnsi="宋体"/>
        </w:rPr>
      </w:pPr>
      <w:r>
        <w:rPr>
          <w:rFonts w:hAnsi="宋体" w:hint="eastAsia"/>
        </w:rPr>
        <w:t>每批产品出厂前应进行检验，出厂检验项目为：感官要求、水分、净含量、标签。</w:t>
      </w:r>
    </w:p>
    <w:p w:rsidR="00F81579" w:rsidRDefault="00F81579" w:rsidP="00F81579">
      <w:pPr>
        <w:pStyle w:val="affd"/>
        <w:spacing w:before="120" w:after="120"/>
        <w:rPr>
          <w:szCs w:val="21"/>
        </w:rPr>
      </w:pPr>
      <w:r>
        <w:rPr>
          <w:rFonts w:hint="eastAsia"/>
        </w:rPr>
        <w:lastRenderedPageBreak/>
        <w:t>型式检验</w:t>
      </w:r>
    </w:p>
    <w:p w:rsidR="00F81579" w:rsidRDefault="00F81579" w:rsidP="00F81579">
      <w:pPr>
        <w:pStyle w:val="affffe"/>
        <w:ind w:firstLine="420"/>
        <w:rPr>
          <w:rFonts w:ascii="Times New Roman"/>
        </w:rPr>
      </w:pPr>
      <w:r>
        <w:rPr>
          <w:rFonts w:hAnsi="宋体" w:hint="eastAsia"/>
        </w:rPr>
        <w:t>产品正常生产情况下，每年进行一次型式检验，检测为本标准规定的全部项目。有下列情况之一时，亦应进行型式检验：</w:t>
      </w:r>
    </w:p>
    <w:p w:rsidR="00F81579" w:rsidRDefault="00F81579" w:rsidP="00F81579">
      <w:pPr>
        <w:pStyle w:val="af5"/>
        <w:rPr>
          <w:rFonts w:ascii="Times New Roman"/>
        </w:rPr>
      </w:pPr>
      <w:r>
        <w:rPr>
          <w:rFonts w:hAnsi="宋体" w:hint="eastAsia"/>
        </w:rPr>
        <w:t>原料、生产工艺和生产设备发生较大改变；</w:t>
      </w:r>
    </w:p>
    <w:p w:rsidR="00F81579" w:rsidRDefault="00F81579" w:rsidP="00F81579">
      <w:pPr>
        <w:pStyle w:val="af5"/>
        <w:rPr>
          <w:rFonts w:ascii="Times New Roman"/>
        </w:rPr>
      </w:pPr>
      <w:r>
        <w:rPr>
          <w:rFonts w:hAnsi="宋体" w:hint="eastAsia"/>
        </w:rPr>
        <w:t>产品停产半年以上重新恢复生产；</w:t>
      </w:r>
    </w:p>
    <w:p w:rsidR="00F81579" w:rsidRDefault="00F81579" w:rsidP="00F81579">
      <w:pPr>
        <w:pStyle w:val="af5"/>
        <w:rPr>
          <w:rFonts w:ascii="Times New Roman"/>
        </w:rPr>
      </w:pPr>
      <w:r>
        <w:rPr>
          <w:rFonts w:hAnsi="宋体" w:hint="eastAsia"/>
        </w:rPr>
        <w:t>出厂检验结果与上一型式检验存在较大差异；</w:t>
      </w:r>
    </w:p>
    <w:p w:rsidR="00F81579" w:rsidRDefault="00F81579" w:rsidP="00F81579">
      <w:pPr>
        <w:pStyle w:val="af5"/>
        <w:rPr>
          <w:rFonts w:ascii="Times New Roman"/>
        </w:rPr>
      </w:pPr>
      <w:r>
        <w:rPr>
          <w:rFonts w:hAnsi="宋体" w:hint="eastAsia"/>
        </w:rPr>
        <w:t>国家市场监管部门提出型式检验要求。</w:t>
      </w:r>
    </w:p>
    <w:p w:rsidR="009F10F0" w:rsidRDefault="009F10F0" w:rsidP="009F10F0">
      <w:pPr>
        <w:pStyle w:val="affd"/>
        <w:spacing w:before="120" w:after="120"/>
      </w:pPr>
      <w:r>
        <w:rPr>
          <w:rFonts w:hint="eastAsia"/>
        </w:rPr>
        <w:t>判定规则</w:t>
      </w:r>
    </w:p>
    <w:p w:rsidR="009F10F0" w:rsidRDefault="009F10F0" w:rsidP="009F10F0">
      <w:pPr>
        <w:pStyle w:val="affffffffa"/>
      </w:pPr>
      <w:r>
        <w:rPr>
          <w:rFonts w:hint="eastAsia"/>
        </w:rPr>
        <w:t>检验结果全部符合本文件规定时，判定该批产品合格。</w:t>
      </w:r>
    </w:p>
    <w:p w:rsidR="009F10F0" w:rsidRDefault="009F10F0" w:rsidP="009F10F0">
      <w:pPr>
        <w:pStyle w:val="affffffffa"/>
      </w:pPr>
      <w:r>
        <w:rPr>
          <w:rFonts w:hint="eastAsia"/>
        </w:rPr>
        <w:t>若感官</w:t>
      </w:r>
      <w:r w:rsidR="00CC10C7">
        <w:rPr>
          <w:rFonts w:hint="eastAsia"/>
        </w:rPr>
        <w:t>要求</w:t>
      </w:r>
      <w:r>
        <w:rPr>
          <w:rFonts w:hint="eastAsia"/>
        </w:rPr>
        <w:t>、理化指标、食品安全指标的检验结果不符合本文件规定时，允许按相关规定进行复检</w:t>
      </w:r>
      <w:r w:rsidRPr="009F10F0">
        <w:rPr>
          <w:rFonts w:hint="eastAsia"/>
        </w:rPr>
        <w:t>以复检结果为准。</w:t>
      </w:r>
    </w:p>
    <w:p w:rsidR="00F81579" w:rsidRDefault="00F81579" w:rsidP="00F81579">
      <w:pPr>
        <w:pStyle w:val="affc"/>
        <w:spacing w:before="240" w:after="240"/>
        <w:rPr>
          <w:szCs w:val="21"/>
        </w:rPr>
      </w:pPr>
      <w:r>
        <w:rPr>
          <w:rFonts w:hint="eastAsia"/>
        </w:rPr>
        <w:t>标志、标签、包装、运输、贮存和保质期</w:t>
      </w:r>
    </w:p>
    <w:p w:rsidR="00F81579" w:rsidRDefault="00F81579" w:rsidP="00F81579">
      <w:pPr>
        <w:pStyle w:val="affd"/>
        <w:spacing w:before="120" w:after="120"/>
      </w:pPr>
      <w:r>
        <w:rPr>
          <w:rFonts w:hint="eastAsia"/>
        </w:rPr>
        <w:t>标志、标签</w:t>
      </w:r>
    </w:p>
    <w:p w:rsidR="00F81579" w:rsidRDefault="00F81579" w:rsidP="00F81579">
      <w:pPr>
        <w:pStyle w:val="affffffffa"/>
      </w:pPr>
      <w:r>
        <w:rPr>
          <w:rFonts w:hint="eastAsia"/>
        </w:rPr>
        <w:t>产品销售包装标志应符合《农产品地理标志管理办法》的规定。获得百色红茶授权用标后，可使用地理标志农产品专用标志。</w:t>
      </w:r>
    </w:p>
    <w:p w:rsidR="00F81579" w:rsidRDefault="00F81579" w:rsidP="00F81579">
      <w:pPr>
        <w:pStyle w:val="affffffffa"/>
      </w:pPr>
      <w:r>
        <w:rPr>
          <w:rFonts w:hint="eastAsia"/>
        </w:rPr>
        <w:t>包装储运图示标志应符合GB/T 191的规定。</w:t>
      </w:r>
    </w:p>
    <w:p w:rsidR="00F81579" w:rsidRDefault="00F81579" w:rsidP="00F81579">
      <w:pPr>
        <w:pStyle w:val="affffffffa"/>
      </w:pPr>
      <w:r>
        <w:rPr>
          <w:rFonts w:hint="eastAsia"/>
        </w:rPr>
        <w:t>标签内容包括产品名称、产地、冲泡说明等信息，其他应符合GB 7718的规定。</w:t>
      </w:r>
    </w:p>
    <w:p w:rsidR="00F81579" w:rsidRDefault="00F81579" w:rsidP="00F81579">
      <w:pPr>
        <w:pStyle w:val="affd"/>
        <w:spacing w:before="120" w:after="120"/>
      </w:pPr>
      <w:r>
        <w:rPr>
          <w:rFonts w:hint="eastAsia"/>
        </w:rPr>
        <w:t>包装</w:t>
      </w:r>
    </w:p>
    <w:p w:rsidR="00F81579" w:rsidRDefault="00F81579" w:rsidP="00F81579">
      <w:pPr>
        <w:pStyle w:val="affffe"/>
        <w:ind w:firstLine="420"/>
      </w:pPr>
      <w:r>
        <w:rPr>
          <w:rFonts w:hAnsi="宋体" w:hint="eastAsia"/>
        </w:rPr>
        <w:t>接触产品的包装材料应符合GH/T 1070的规定，应清洁、干燥、无异味、无毒，宜气密性良好。</w:t>
      </w:r>
    </w:p>
    <w:p w:rsidR="00F81579" w:rsidRDefault="00F81579" w:rsidP="00F81579">
      <w:pPr>
        <w:pStyle w:val="affd"/>
        <w:spacing w:before="120" w:after="120"/>
      </w:pPr>
      <w:r>
        <w:rPr>
          <w:rFonts w:hint="eastAsia"/>
        </w:rPr>
        <w:t>运输</w:t>
      </w:r>
    </w:p>
    <w:p w:rsidR="00F81579" w:rsidRDefault="00F81579" w:rsidP="00F81579">
      <w:pPr>
        <w:pStyle w:val="affffe"/>
        <w:ind w:firstLine="420"/>
      </w:pPr>
      <w:r>
        <w:rPr>
          <w:rFonts w:hAnsi="宋体" w:hint="eastAsia"/>
        </w:rPr>
        <w:t>运输工具应清洁、干燥、阴凉、无异味、无污染；运输时应防潮、防雨、防暴晒，装卸时轻装轻卸，防撞击，防重压。不应与有毒、有害、有异味、易污染的物品混装、混运。</w:t>
      </w:r>
    </w:p>
    <w:p w:rsidR="00F81579" w:rsidRDefault="00F81579" w:rsidP="00F81579">
      <w:pPr>
        <w:pStyle w:val="affd"/>
        <w:spacing w:before="120" w:after="120"/>
      </w:pPr>
      <w:r>
        <w:rPr>
          <w:rFonts w:hint="eastAsia"/>
        </w:rPr>
        <w:t>贮存</w:t>
      </w:r>
    </w:p>
    <w:p w:rsidR="00F81579" w:rsidRDefault="00F81579" w:rsidP="00F81579">
      <w:pPr>
        <w:pStyle w:val="afffffffffff3"/>
      </w:pPr>
      <w:r>
        <w:rPr>
          <w:rFonts w:hAnsi="宋体" w:hint="eastAsia"/>
          <w:color w:val="000000"/>
        </w:rPr>
        <w:t>按照</w:t>
      </w:r>
      <w:r>
        <w:rPr>
          <w:rFonts w:hAnsi="宋体" w:hint="eastAsia"/>
        </w:rPr>
        <w:t>GB/T</w:t>
      </w:r>
      <w:r>
        <w:rPr>
          <w:rFonts w:hint="eastAsia"/>
        </w:rPr>
        <w:t xml:space="preserve"> </w:t>
      </w:r>
      <w:r>
        <w:rPr>
          <w:rFonts w:hAnsi="宋体" w:hint="eastAsia"/>
        </w:rPr>
        <w:t>30375</w:t>
      </w:r>
      <w:r>
        <w:rPr>
          <w:rFonts w:hAnsi="宋体" w:hint="eastAsia"/>
          <w:color w:val="000000"/>
        </w:rPr>
        <w:t>的规定执行</w:t>
      </w:r>
      <w:r>
        <w:rPr>
          <w:rFonts w:hAnsi="宋体" w:hint="eastAsia"/>
        </w:rPr>
        <w:t>。</w:t>
      </w:r>
    </w:p>
    <w:p w:rsidR="00F81579" w:rsidRDefault="00F81579" w:rsidP="00F81579">
      <w:pPr>
        <w:pStyle w:val="affd"/>
        <w:spacing w:before="120" w:after="120"/>
        <w:rPr>
          <w:rFonts w:ascii="宋体" w:hAnsi="宋体"/>
        </w:rPr>
      </w:pPr>
      <w:r>
        <w:rPr>
          <w:rFonts w:hint="eastAsia"/>
        </w:rPr>
        <w:t>保质期</w:t>
      </w:r>
    </w:p>
    <w:p w:rsidR="00F81579" w:rsidRDefault="00F81579" w:rsidP="00F81579">
      <w:pPr>
        <w:pStyle w:val="afffffffffff3"/>
        <w:spacing w:before="120" w:after="120"/>
      </w:pPr>
      <w:r>
        <w:rPr>
          <w:rFonts w:hAnsi="宋体" w:hint="eastAsia"/>
        </w:rPr>
        <w:t>企业可根据自身产品质量状况确定保质期。</w:t>
      </w:r>
    </w:p>
    <w:p w:rsidR="008B202A" w:rsidRDefault="008B202A" w:rsidP="009F10F0">
      <w:pPr>
        <w:pStyle w:val="affffe"/>
        <w:ind w:firstLine="420"/>
        <w:sectPr w:rsidR="008B202A">
          <w:headerReference w:type="even" r:id="rId21"/>
          <w:headerReference w:type="default" r:id="rId22"/>
          <w:footerReference w:type="even" r:id="rId23"/>
          <w:footerReference w:type="default" r:id="rId24"/>
          <w:pgSz w:w="11906" w:h="16838"/>
          <w:pgMar w:top="1928" w:right="1134" w:bottom="1134" w:left="1134" w:header="1418" w:footer="1134" w:gutter="284"/>
          <w:pgNumType w:start="1"/>
          <w:cols w:space="425"/>
          <w:formProt w:val="0"/>
          <w:docGrid w:linePitch="312"/>
        </w:sectPr>
      </w:pPr>
    </w:p>
    <w:p w:rsidR="008B202A" w:rsidRDefault="008B202A" w:rsidP="008B202A">
      <w:pPr>
        <w:pStyle w:val="af8"/>
      </w:pPr>
      <w:bookmarkStart w:id="48" w:name="BookMark5"/>
      <w:bookmarkEnd w:id="22"/>
    </w:p>
    <w:p w:rsidR="008B202A" w:rsidRDefault="008B202A" w:rsidP="008B202A">
      <w:pPr>
        <w:pStyle w:val="afe"/>
      </w:pPr>
    </w:p>
    <w:p w:rsidR="008B202A" w:rsidRDefault="008B202A" w:rsidP="008B202A">
      <w:pPr>
        <w:pStyle w:val="aff3"/>
        <w:spacing w:after="120"/>
      </w:pPr>
      <w:r>
        <w:br/>
      </w:r>
      <w:r>
        <w:rPr>
          <w:rFonts w:hint="eastAsia"/>
        </w:rPr>
        <w:t>（资料性）</w:t>
      </w:r>
      <w:r>
        <w:br/>
      </w:r>
      <w:r>
        <w:rPr>
          <w:rFonts w:hint="eastAsia"/>
        </w:rPr>
        <w:t>地理标志农产品百地域保护范围色红茶</w:t>
      </w:r>
    </w:p>
    <w:p w:rsidR="008B202A" w:rsidRPr="008B202A" w:rsidRDefault="008B202A" w:rsidP="00D70678">
      <w:pPr>
        <w:pStyle w:val="affffe"/>
        <w:ind w:firstLine="420"/>
      </w:pPr>
      <w:r>
        <w:rPr>
          <w:rFonts w:hint="eastAsia"/>
        </w:rPr>
        <w:t>见图</w:t>
      </w:r>
      <w:r w:rsidR="00D70678">
        <w:rPr>
          <w:rFonts w:hint="eastAsia"/>
        </w:rPr>
        <w:t>A</w:t>
      </w:r>
      <w:r w:rsidR="00D70678">
        <w:t>.</w:t>
      </w:r>
      <w:r>
        <w:rPr>
          <w:rFonts w:hint="eastAsia"/>
        </w:rPr>
        <w:t>1</w:t>
      </w:r>
      <w:r>
        <w:t>。</w:t>
      </w:r>
    </w:p>
    <w:p w:rsidR="008B202A" w:rsidRPr="008B202A" w:rsidRDefault="00B20C0D" w:rsidP="00B20C0D">
      <w:pPr>
        <w:pStyle w:val="affffe"/>
        <w:ind w:firstLineChars="0" w:firstLine="0"/>
      </w:pPr>
      <w:r w:rsidRPr="00B20C0D">
        <w:rPr>
          <w:noProof/>
        </w:rPr>
        <w:drawing>
          <wp:inline distT="0" distB="0" distL="0" distR="0" wp14:anchorId="208C57E9" wp14:editId="43153D9E">
            <wp:extent cx="5939790" cy="5000981"/>
            <wp:effectExtent l="0" t="0" r="3810" b="9525"/>
            <wp:docPr id="3" name="图片 3" descr="D:\WeChat\files\WeChat Files\wxid_6e8pgnqhzj2p22\FileStorage\Temp\43bf97ded06283f1bbe45f165e83721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Chat\files\WeChat Files\wxid_6e8pgnqhzj2p22\FileStorage\Temp\43bf97ded06283f1bbe45f165e83721c_.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9790" cy="5000981"/>
                    </a:xfrm>
                    <a:prstGeom prst="rect">
                      <a:avLst/>
                    </a:prstGeom>
                    <a:noFill/>
                    <a:ln>
                      <a:noFill/>
                    </a:ln>
                  </pic:spPr>
                </pic:pic>
              </a:graphicData>
            </a:graphic>
          </wp:inline>
        </w:drawing>
      </w:r>
    </w:p>
    <w:p w:rsidR="008B202A" w:rsidRDefault="00D56BE1" w:rsidP="00D56BE1">
      <w:pPr>
        <w:pStyle w:val="af9"/>
        <w:spacing w:before="120" w:after="120"/>
      </w:pPr>
      <w:r w:rsidRPr="00D56BE1">
        <w:rPr>
          <w:rFonts w:hint="eastAsia"/>
        </w:rPr>
        <w:t>地理标志农产品</w:t>
      </w:r>
      <w:r>
        <w:rPr>
          <w:rFonts w:hint="eastAsia"/>
        </w:rPr>
        <w:t>百色红茶</w:t>
      </w:r>
      <w:r w:rsidRPr="00D56BE1">
        <w:rPr>
          <w:rFonts w:hint="eastAsia"/>
        </w:rPr>
        <w:t>地域保护图</w:t>
      </w:r>
    </w:p>
    <w:p w:rsidR="00D56BE1" w:rsidRDefault="00D56BE1" w:rsidP="00D56BE1">
      <w:pPr>
        <w:pStyle w:val="affffe"/>
        <w:ind w:firstLine="420"/>
        <w:sectPr w:rsidR="00D56BE1" w:rsidSect="008B202A">
          <w:pgSz w:w="11906" w:h="16838"/>
          <w:pgMar w:top="1928" w:right="1134" w:bottom="1134" w:left="1134" w:header="1418" w:footer="1134" w:gutter="284"/>
          <w:cols w:space="425"/>
          <w:formProt w:val="0"/>
          <w:docGrid w:linePitch="312"/>
        </w:sectPr>
      </w:pPr>
      <w:bookmarkStart w:id="49" w:name="BookMark6"/>
      <w:bookmarkEnd w:id="48"/>
    </w:p>
    <w:p w:rsidR="00D56BE1" w:rsidRDefault="00D56BE1" w:rsidP="00D56BE1">
      <w:pPr>
        <w:pStyle w:val="afffff5"/>
        <w:spacing w:after="120"/>
      </w:pPr>
      <w:r w:rsidRPr="00D56BE1">
        <w:rPr>
          <w:rFonts w:hint="eastAsia"/>
          <w:spacing w:val="105"/>
        </w:rPr>
        <w:lastRenderedPageBreak/>
        <w:t>参考文</w:t>
      </w:r>
      <w:r>
        <w:rPr>
          <w:rFonts w:hint="eastAsia"/>
        </w:rPr>
        <w:t>献</w:t>
      </w:r>
    </w:p>
    <w:p w:rsidR="00D56BE1" w:rsidRDefault="00D56BE1" w:rsidP="00D56BE1">
      <w:pPr>
        <w:pStyle w:val="affffe"/>
        <w:ind w:firstLine="420"/>
      </w:pPr>
      <w:r>
        <w:rPr>
          <w:rFonts w:hint="eastAsia"/>
        </w:rPr>
        <w:t>[</w:t>
      </w:r>
      <w:r>
        <w:t xml:space="preserve">1]  </w:t>
      </w:r>
      <w:r w:rsidRPr="00D56BE1">
        <w:rPr>
          <w:rFonts w:hint="eastAsia"/>
        </w:rPr>
        <w:t>中华人民共和国农业部.农产品地理标志管理办法</w:t>
      </w:r>
      <w:r>
        <w:rPr>
          <w:rFonts w:hint="eastAsia"/>
        </w:rPr>
        <w:t>[Z].2019</w:t>
      </w:r>
      <w:r w:rsidRPr="00D56BE1">
        <w:rPr>
          <w:rFonts w:hint="eastAsia"/>
        </w:rPr>
        <w:t>年</w:t>
      </w:r>
      <w:r>
        <w:rPr>
          <w:rFonts w:hint="eastAsia"/>
        </w:rPr>
        <w:t>4</w:t>
      </w:r>
      <w:r w:rsidRPr="00D56BE1">
        <w:rPr>
          <w:rFonts w:hint="eastAsia"/>
        </w:rPr>
        <w:t>月</w:t>
      </w:r>
      <w:r>
        <w:rPr>
          <w:rFonts w:hint="eastAsia"/>
        </w:rPr>
        <w:t>25</w:t>
      </w:r>
      <w:r w:rsidRPr="00D56BE1">
        <w:rPr>
          <w:rFonts w:hint="eastAsia"/>
        </w:rPr>
        <w:t>日</w:t>
      </w:r>
      <w:r>
        <w:rPr>
          <w:rFonts w:hint="eastAsia"/>
        </w:rPr>
        <w:t>.</w:t>
      </w:r>
    </w:p>
    <w:p w:rsidR="00D56BE1" w:rsidRPr="00D56BE1" w:rsidRDefault="00D56BE1" w:rsidP="00D56BE1">
      <w:pPr>
        <w:pStyle w:val="affffe"/>
        <w:ind w:firstLine="420"/>
      </w:pPr>
      <w:r>
        <w:t xml:space="preserve">[2]  </w:t>
      </w:r>
      <w:r w:rsidRPr="00D56BE1">
        <w:rPr>
          <w:rFonts w:hint="eastAsia"/>
        </w:rPr>
        <w:t>国家市场监督管理总局.定量包装商品计量监督管理办法[Z].2023年6月1日.</w:t>
      </w:r>
    </w:p>
    <w:p w:rsidR="00D56BE1" w:rsidRPr="00D56BE1" w:rsidRDefault="00D56BE1" w:rsidP="00D56BE1">
      <w:pPr>
        <w:pStyle w:val="affffe"/>
        <w:ind w:firstLineChars="0" w:firstLine="0"/>
        <w:jc w:val="center"/>
      </w:pPr>
      <w:bookmarkStart w:id="50" w:name="BookMark8"/>
      <w:bookmarkEnd w:id="49"/>
      <w:r>
        <w:rPr>
          <w:rFonts w:hint="eastAsia"/>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0"/>
    </w:p>
    <w:sectPr w:rsidR="00D56BE1" w:rsidRPr="00D56BE1" w:rsidSect="008B202A">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6FF" w:rsidRDefault="006376FF">
      <w:pPr>
        <w:spacing w:line="240" w:lineRule="auto"/>
      </w:pPr>
      <w:r>
        <w:separator/>
      </w:r>
    </w:p>
  </w:endnote>
  <w:endnote w:type="continuationSeparator" w:id="0">
    <w:p w:rsidR="006376FF" w:rsidRDefault="00637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D7562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D75625">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a"/>
    </w:pPr>
    <w:r>
      <w:fldChar w:fldCharType="begin"/>
    </w:r>
    <w:r>
      <w:instrText xml:space="preserve"> PAGE   \* MERGEFORMAT \* MERGEFORMAT </w:instrText>
    </w:r>
    <w:r>
      <w:fldChar w:fldCharType="separate"/>
    </w:r>
    <w:r w:rsidR="00F8125E">
      <w:rPr>
        <w:noProof/>
      </w:rPr>
      <w:t xml:space="preserve">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b"/>
    </w:pPr>
    <w:r>
      <w:fldChar w:fldCharType="begin"/>
    </w:r>
    <w:r>
      <w:instrText>PAGE   \* MERGEFORMAT</w:instrText>
    </w:r>
    <w:r>
      <w:fldChar w:fldCharType="separate"/>
    </w:r>
    <w:r w:rsidR="00B438B4" w:rsidRPr="00B438B4">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a"/>
    </w:pPr>
    <w:r>
      <w:fldChar w:fldCharType="begin"/>
    </w:r>
    <w:r>
      <w:instrText xml:space="preserve"> PAGE   \* MERGEFORMAT \* MERGEFORMAT </w:instrText>
    </w:r>
    <w:r>
      <w:fldChar w:fldCharType="separate"/>
    </w:r>
    <w:r w:rsidR="00B438B4">
      <w:rPr>
        <w:noProof/>
      </w:rPr>
      <w:t>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b"/>
    </w:pPr>
    <w:r>
      <w:fldChar w:fldCharType="begin"/>
    </w:r>
    <w:r>
      <w:instrText>PAGE   \* MERGEFORMAT</w:instrText>
    </w:r>
    <w:r>
      <w:fldChar w:fldCharType="separate"/>
    </w:r>
    <w:r w:rsidR="00B438B4" w:rsidRPr="00B438B4">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6FF" w:rsidRDefault="006376FF">
      <w:pPr>
        <w:spacing w:line="240" w:lineRule="auto"/>
      </w:pPr>
      <w:r>
        <w:separator/>
      </w:r>
    </w:p>
  </w:footnote>
  <w:footnote w:type="continuationSeparator" w:id="0">
    <w:p w:rsidR="006376FF" w:rsidRDefault="006376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D75625">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D75625">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f4"/>
    </w:pPr>
    <w:r>
      <w:fldChar w:fldCharType="begin"/>
    </w:r>
    <w:r>
      <w:instrText xml:space="preserve"> STYLEREF  标准文件_文件编号 \* MERGEFORMAT </w:instrText>
    </w:r>
    <w:r>
      <w:fldChar w:fldCharType="separate"/>
    </w:r>
    <w:r w:rsidR="00F8125E">
      <w:rPr>
        <w:noProof/>
      </w:rPr>
      <w:t>T/TEAGX XXXX</w:t>
    </w:r>
    <w:r w:rsidR="00F8125E">
      <w:rPr>
        <w:noProof/>
      </w:rPr>
      <w:t>—</w:t>
    </w:r>
    <w:r w:rsidR="00F8125E">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f3"/>
    </w:pPr>
    <w:r>
      <w:fldChar w:fldCharType="begin"/>
    </w:r>
    <w:r>
      <w:instrText xml:space="preserve"> STYLEREF  标准文件_文件编号  \* MERGEFORMAT </w:instrText>
    </w:r>
    <w:r>
      <w:fldChar w:fldCharType="separate"/>
    </w:r>
    <w:r w:rsidR="00B438B4">
      <w:rPr>
        <w:noProof/>
      </w:rPr>
      <w:t>T/TEAGX XXXX</w:t>
    </w:r>
    <w:r w:rsidR="00B438B4">
      <w:rPr>
        <w:noProof/>
      </w:rPr>
      <w:t>—</w:t>
    </w:r>
    <w:r w:rsidR="00B438B4">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f4"/>
    </w:pPr>
    <w:r>
      <w:fldChar w:fldCharType="begin"/>
    </w:r>
    <w:r>
      <w:instrText xml:space="preserve"> STYLEREF  标准文件_文件编号 \* MERGEFORMAT </w:instrText>
    </w:r>
    <w:r>
      <w:fldChar w:fldCharType="separate"/>
    </w:r>
    <w:r w:rsidR="00B438B4">
      <w:rPr>
        <w:noProof/>
      </w:rPr>
      <w:t>T/TEAGX XXXX</w:t>
    </w:r>
    <w:r w:rsidR="00B438B4">
      <w:rPr>
        <w:noProof/>
      </w:rPr>
      <w:t>—</w:t>
    </w:r>
    <w:r w:rsidR="00B438B4">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25" w:rsidRDefault="00F92375">
    <w:pPr>
      <w:pStyle w:val="afffff3"/>
    </w:pPr>
    <w:r>
      <w:fldChar w:fldCharType="begin"/>
    </w:r>
    <w:r>
      <w:instrText xml:space="preserve"> STYLEREF  标准文件_文件编号  \* MERGEFORMAT </w:instrText>
    </w:r>
    <w:r>
      <w:fldChar w:fldCharType="separate"/>
    </w:r>
    <w:r w:rsidR="00B438B4">
      <w:rPr>
        <w:noProof/>
      </w:rPr>
      <w:t>T/TEAGX XXXX</w:t>
    </w:r>
    <w:r w:rsidR="00B438B4">
      <w:rPr>
        <w:noProof/>
      </w:rPr>
      <w:t>—</w:t>
    </w:r>
    <w:r w:rsidR="00B438B4">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D1861FF"/>
    <w:multiLevelType w:val="multilevel"/>
    <w:tmpl w:val="91026B6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1F1D5100"/>
    <w:multiLevelType w:val="multilevel"/>
    <w:tmpl w:val="62BE6B8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2">
    <w:nsid w:val="2C557DB7"/>
    <w:multiLevelType w:val="multilevel"/>
    <w:tmpl w:val="4FCA4D2C"/>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241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3">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5C283507"/>
    <w:multiLevelType w:val="multilevel"/>
    <w:tmpl w:val="1CA8C6D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4">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4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55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1"/>
  </w:num>
  <w:num w:numId="6">
    <w:abstractNumId w:val="16"/>
  </w:num>
  <w:num w:numId="7">
    <w:abstractNumId w:val="8"/>
  </w:num>
  <w:num w:numId="8">
    <w:abstractNumId w:val="3"/>
  </w:num>
  <w:num w:numId="9">
    <w:abstractNumId w:val="10"/>
  </w:num>
  <w:num w:numId="10">
    <w:abstractNumId w:val="19"/>
  </w:num>
  <w:num w:numId="11">
    <w:abstractNumId w:val="29"/>
  </w:num>
  <w:num w:numId="12">
    <w:abstractNumId w:val="14"/>
  </w:num>
  <w:num w:numId="13">
    <w:abstractNumId w:val="15"/>
  </w:num>
  <w:num w:numId="14">
    <w:abstractNumId w:val="7"/>
  </w:num>
  <w:num w:numId="15">
    <w:abstractNumId w:val="22"/>
  </w:num>
  <w:num w:numId="16">
    <w:abstractNumId w:val="25"/>
  </w:num>
  <w:num w:numId="17">
    <w:abstractNumId w:val="20"/>
  </w:num>
  <w:num w:numId="18">
    <w:abstractNumId w:val="33"/>
  </w:num>
  <w:num w:numId="19">
    <w:abstractNumId w:val="18"/>
  </w:num>
  <w:num w:numId="20">
    <w:abstractNumId w:val="1"/>
  </w:num>
  <w:num w:numId="21">
    <w:abstractNumId w:val="13"/>
  </w:num>
  <w:num w:numId="22">
    <w:abstractNumId w:val="34"/>
  </w:num>
  <w:num w:numId="23">
    <w:abstractNumId w:val="24"/>
  </w:num>
  <w:num w:numId="24">
    <w:abstractNumId w:val="6"/>
  </w:num>
  <w:num w:numId="25">
    <w:abstractNumId w:val="30"/>
  </w:num>
  <w:num w:numId="26">
    <w:abstractNumId w:val="32"/>
  </w:num>
  <w:num w:numId="27">
    <w:abstractNumId w:val="2"/>
  </w:num>
  <w:num w:numId="28">
    <w:abstractNumId w:val="4"/>
  </w:num>
  <w:num w:numId="29">
    <w:abstractNumId w:val="17"/>
  </w:num>
  <w:num w:numId="30">
    <w:abstractNumId w:val="28"/>
  </w:num>
  <w:num w:numId="31">
    <w:abstractNumId w:val="2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h+zKPCcIy+k1E/yupQnQo17FZU7ENzXo6o4XUKE5qJd5ifvTmhkCkzKi9Gu8XssbMp6lW5S8LTc128/eNE6r7g==" w:salt="dK0HZdV582n2q0S1DtDk6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3Yzc1ZmI1NjlkNDcyZTFmZmI1NWJjYWU4NDEyZjYifQ=="/>
  </w:docVars>
  <w:rsids>
    <w:rsidRoot w:val="0080098E"/>
    <w:rsid w:val="0000040A"/>
    <w:rsid w:val="00000A94"/>
    <w:rsid w:val="00001972"/>
    <w:rsid w:val="00001D9A"/>
    <w:rsid w:val="00007B3A"/>
    <w:rsid w:val="000107E0"/>
    <w:rsid w:val="00011FDE"/>
    <w:rsid w:val="00012FFD"/>
    <w:rsid w:val="00013FE3"/>
    <w:rsid w:val="00014162"/>
    <w:rsid w:val="00014340"/>
    <w:rsid w:val="00016A9C"/>
    <w:rsid w:val="00020E16"/>
    <w:rsid w:val="00022184"/>
    <w:rsid w:val="00022762"/>
    <w:rsid w:val="000238E0"/>
    <w:rsid w:val="000244CE"/>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6A2"/>
    <w:rsid w:val="000579F5"/>
    <w:rsid w:val="00060C2E"/>
    <w:rsid w:val="00061033"/>
    <w:rsid w:val="000614D1"/>
    <w:rsid w:val="000619E9"/>
    <w:rsid w:val="000622D4"/>
    <w:rsid w:val="0006357D"/>
    <w:rsid w:val="00066946"/>
    <w:rsid w:val="00067F1E"/>
    <w:rsid w:val="00071CC0"/>
    <w:rsid w:val="00071CFC"/>
    <w:rsid w:val="00073C8C"/>
    <w:rsid w:val="00074092"/>
    <w:rsid w:val="00077B64"/>
    <w:rsid w:val="00080A1C"/>
    <w:rsid w:val="000821E6"/>
    <w:rsid w:val="00082317"/>
    <w:rsid w:val="00082E2F"/>
    <w:rsid w:val="000831F7"/>
    <w:rsid w:val="00083D2C"/>
    <w:rsid w:val="00086AA1"/>
    <w:rsid w:val="00087A77"/>
    <w:rsid w:val="00090CA6"/>
    <w:rsid w:val="00092888"/>
    <w:rsid w:val="00092B8A"/>
    <w:rsid w:val="00092FB0"/>
    <w:rsid w:val="000934C5"/>
    <w:rsid w:val="00093D25"/>
    <w:rsid w:val="00093D35"/>
    <w:rsid w:val="00093DAB"/>
    <w:rsid w:val="00094D73"/>
    <w:rsid w:val="00096D63"/>
    <w:rsid w:val="0009715A"/>
    <w:rsid w:val="000A0B60"/>
    <w:rsid w:val="000A0EB8"/>
    <w:rsid w:val="000A19FC"/>
    <w:rsid w:val="000A2919"/>
    <w:rsid w:val="000A296B"/>
    <w:rsid w:val="000A44A2"/>
    <w:rsid w:val="000A7311"/>
    <w:rsid w:val="000B060F"/>
    <w:rsid w:val="000B1188"/>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BC2"/>
    <w:rsid w:val="000E4C9E"/>
    <w:rsid w:val="000E6FD7"/>
    <w:rsid w:val="000E7144"/>
    <w:rsid w:val="000F06E1"/>
    <w:rsid w:val="000F0E3C"/>
    <w:rsid w:val="000F164E"/>
    <w:rsid w:val="000F19D5"/>
    <w:rsid w:val="000F4050"/>
    <w:rsid w:val="000F4AEA"/>
    <w:rsid w:val="000F54ED"/>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37E0F"/>
    <w:rsid w:val="00141114"/>
    <w:rsid w:val="00142969"/>
    <w:rsid w:val="001446C2"/>
    <w:rsid w:val="001457E7"/>
    <w:rsid w:val="00145D9D"/>
    <w:rsid w:val="00146388"/>
    <w:rsid w:val="001529E5"/>
    <w:rsid w:val="00152FB3"/>
    <w:rsid w:val="00153C7E"/>
    <w:rsid w:val="00156B25"/>
    <w:rsid w:val="00156E1A"/>
    <w:rsid w:val="00157894"/>
    <w:rsid w:val="00157B55"/>
    <w:rsid w:val="0016113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7B2"/>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D27"/>
    <w:rsid w:val="001C04A8"/>
    <w:rsid w:val="001C2C03"/>
    <w:rsid w:val="001C42F7"/>
    <w:rsid w:val="001C49E5"/>
    <w:rsid w:val="001C680C"/>
    <w:rsid w:val="001C7FEA"/>
    <w:rsid w:val="001D0499"/>
    <w:rsid w:val="001D0BBE"/>
    <w:rsid w:val="001D0ED4"/>
    <w:rsid w:val="001D19D8"/>
    <w:rsid w:val="001D212F"/>
    <w:rsid w:val="001D250A"/>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B90"/>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43E"/>
    <w:rsid w:val="0022794E"/>
    <w:rsid w:val="00233D64"/>
    <w:rsid w:val="0023482A"/>
    <w:rsid w:val="002359CB"/>
    <w:rsid w:val="00243540"/>
    <w:rsid w:val="0024497B"/>
    <w:rsid w:val="0024515B"/>
    <w:rsid w:val="00246021"/>
    <w:rsid w:val="0024650A"/>
    <w:rsid w:val="0024666E"/>
    <w:rsid w:val="00247F52"/>
    <w:rsid w:val="00250B25"/>
    <w:rsid w:val="00250BBE"/>
    <w:rsid w:val="002515C2"/>
    <w:rsid w:val="0025194F"/>
    <w:rsid w:val="00256660"/>
    <w:rsid w:val="0026148A"/>
    <w:rsid w:val="00262696"/>
    <w:rsid w:val="00263D25"/>
    <w:rsid w:val="002643C3"/>
    <w:rsid w:val="00264A0C"/>
    <w:rsid w:val="00266EEB"/>
    <w:rsid w:val="00267EF4"/>
    <w:rsid w:val="002704D9"/>
    <w:rsid w:val="00270CB8"/>
    <w:rsid w:val="00272B08"/>
    <w:rsid w:val="00281BB8"/>
    <w:rsid w:val="00281E9E"/>
    <w:rsid w:val="00282405"/>
    <w:rsid w:val="00284FC6"/>
    <w:rsid w:val="00285170"/>
    <w:rsid w:val="00285361"/>
    <w:rsid w:val="00292D60"/>
    <w:rsid w:val="00293B30"/>
    <w:rsid w:val="00294D34"/>
    <w:rsid w:val="00294E3B"/>
    <w:rsid w:val="002958AE"/>
    <w:rsid w:val="00296193"/>
    <w:rsid w:val="00296C66"/>
    <w:rsid w:val="00296EBE"/>
    <w:rsid w:val="002974E3"/>
    <w:rsid w:val="002A084B"/>
    <w:rsid w:val="002A1260"/>
    <w:rsid w:val="002A1589"/>
    <w:rsid w:val="002A15D1"/>
    <w:rsid w:val="002A1608"/>
    <w:rsid w:val="002A25DC"/>
    <w:rsid w:val="002A3AAB"/>
    <w:rsid w:val="002A4CEA"/>
    <w:rsid w:val="002A5977"/>
    <w:rsid w:val="002A5A13"/>
    <w:rsid w:val="002A615D"/>
    <w:rsid w:val="002A757F"/>
    <w:rsid w:val="002A7F44"/>
    <w:rsid w:val="002B0C40"/>
    <w:rsid w:val="002B1966"/>
    <w:rsid w:val="002B3462"/>
    <w:rsid w:val="002B4508"/>
    <w:rsid w:val="002B5779"/>
    <w:rsid w:val="002B7332"/>
    <w:rsid w:val="002B740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9F5"/>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F97"/>
    <w:rsid w:val="00324D13"/>
    <w:rsid w:val="00324EDD"/>
    <w:rsid w:val="003300A4"/>
    <w:rsid w:val="003331E4"/>
    <w:rsid w:val="00335DDC"/>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537"/>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7EF"/>
    <w:rsid w:val="003D6D61"/>
    <w:rsid w:val="003E019F"/>
    <w:rsid w:val="003E091D"/>
    <w:rsid w:val="003E1C53"/>
    <w:rsid w:val="003E2A69"/>
    <w:rsid w:val="003E2D49"/>
    <w:rsid w:val="003E2FD4"/>
    <w:rsid w:val="003E49F6"/>
    <w:rsid w:val="003E660F"/>
    <w:rsid w:val="003F0841"/>
    <w:rsid w:val="003F0867"/>
    <w:rsid w:val="003F170B"/>
    <w:rsid w:val="003F23D3"/>
    <w:rsid w:val="003F3F08"/>
    <w:rsid w:val="003F4140"/>
    <w:rsid w:val="003F49F1"/>
    <w:rsid w:val="003F6272"/>
    <w:rsid w:val="00400E72"/>
    <w:rsid w:val="00401400"/>
    <w:rsid w:val="00404869"/>
    <w:rsid w:val="00405884"/>
    <w:rsid w:val="00407D39"/>
    <w:rsid w:val="004116ED"/>
    <w:rsid w:val="0041477A"/>
    <w:rsid w:val="004167A3"/>
    <w:rsid w:val="00417A25"/>
    <w:rsid w:val="00432DAA"/>
    <w:rsid w:val="00434305"/>
    <w:rsid w:val="00435DF7"/>
    <w:rsid w:val="0043741A"/>
    <w:rsid w:val="00440063"/>
    <w:rsid w:val="0044083F"/>
    <w:rsid w:val="00441AE7"/>
    <w:rsid w:val="00445574"/>
    <w:rsid w:val="004467FB"/>
    <w:rsid w:val="00452D6B"/>
    <w:rsid w:val="00454484"/>
    <w:rsid w:val="0045517B"/>
    <w:rsid w:val="00463B77"/>
    <w:rsid w:val="00463C7B"/>
    <w:rsid w:val="004644A6"/>
    <w:rsid w:val="004659BD"/>
    <w:rsid w:val="004677EE"/>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E29"/>
    <w:rsid w:val="004B2701"/>
    <w:rsid w:val="004B2E1B"/>
    <w:rsid w:val="004B3AA8"/>
    <w:rsid w:val="004B3E93"/>
    <w:rsid w:val="004B59C8"/>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468"/>
    <w:rsid w:val="004E30C5"/>
    <w:rsid w:val="004E4AA5"/>
    <w:rsid w:val="004E4AEE"/>
    <w:rsid w:val="004E59E3"/>
    <w:rsid w:val="004E67C0"/>
    <w:rsid w:val="004F3234"/>
    <w:rsid w:val="004F391A"/>
    <w:rsid w:val="004F3CFB"/>
    <w:rsid w:val="004F4F58"/>
    <w:rsid w:val="004F6456"/>
    <w:rsid w:val="004F696E"/>
    <w:rsid w:val="004F6C71"/>
    <w:rsid w:val="00500A2B"/>
    <w:rsid w:val="00501139"/>
    <w:rsid w:val="0050363E"/>
    <w:rsid w:val="005039BC"/>
    <w:rsid w:val="005043BB"/>
    <w:rsid w:val="00504A3D"/>
    <w:rsid w:val="00505767"/>
    <w:rsid w:val="005073F0"/>
    <w:rsid w:val="00510A7B"/>
    <w:rsid w:val="00512F6E"/>
    <w:rsid w:val="00513038"/>
    <w:rsid w:val="00514174"/>
    <w:rsid w:val="00516088"/>
    <w:rsid w:val="00516B0B"/>
    <w:rsid w:val="00521241"/>
    <w:rsid w:val="00521C43"/>
    <w:rsid w:val="005220EC"/>
    <w:rsid w:val="00523F95"/>
    <w:rsid w:val="00524D65"/>
    <w:rsid w:val="00525B16"/>
    <w:rsid w:val="00533D04"/>
    <w:rsid w:val="00534804"/>
    <w:rsid w:val="00534BDF"/>
    <w:rsid w:val="005354EA"/>
    <w:rsid w:val="0053585F"/>
    <w:rsid w:val="00535DD2"/>
    <w:rsid w:val="00535EC4"/>
    <w:rsid w:val="00535ED9"/>
    <w:rsid w:val="0053692B"/>
    <w:rsid w:val="00541853"/>
    <w:rsid w:val="00543BDA"/>
    <w:rsid w:val="005441CC"/>
    <w:rsid w:val="005479C7"/>
    <w:rsid w:val="005479DA"/>
    <w:rsid w:val="00547BCC"/>
    <w:rsid w:val="0055013B"/>
    <w:rsid w:val="0055078A"/>
    <w:rsid w:val="00551F6F"/>
    <w:rsid w:val="00555044"/>
    <w:rsid w:val="00561475"/>
    <w:rsid w:val="00561B8B"/>
    <w:rsid w:val="00562308"/>
    <w:rsid w:val="0056487B"/>
    <w:rsid w:val="00564FB9"/>
    <w:rsid w:val="00573D9E"/>
    <w:rsid w:val="005801E3"/>
    <w:rsid w:val="00581802"/>
    <w:rsid w:val="005836A8"/>
    <w:rsid w:val="0058409C"/>
    <w:rsid w:val="00584262"/>
    <w:rsid w:val="00586630"/>
    <w:rsid w:val="00587ADD"/>
    <w:rsid w:val="00593A49"/>
    <w:rsid w:val="0059525E"/>
    <w:rsid w:val="00596160"/>
    <w:rsid w:val="005966E2"/>
    <w:rsid w:val="00597007"/>
    <w:rsid w:val="005A0966"/>
    <w:rsid w:val="005A11B7"/>
    <w:rsid w:val="005A260B"/>
    <w:rsid w:val="005A4A1B"/>
    <w:rsid w:val="005A7830"/>
    <w:rsid w:val="005A7FCE"/>
    <w:rsid w:val="005B0F3F"/>
    <w:rsid w:val="005B11C9"/>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5B0B"/>
    <w:rsid w:val="005E6812"/>
    <w:rsid w:val="005E7881"/>
    <w:rsid w:val="005E78E0"/>
    <w:rsid w:val="005F0D9C"/>
    <w:rsid w:val="005F284E"/>
    <w:rsid w:val="006015CE"/>
    <w:rsid w:val="00604784"/>
    <w:rsid w:val="00606419"/>
    <w:rsid w:val="00607D29"/>
    <w:rsid w:val="00612952"/>
    <w:rsid w:val="00613270"/>
    <w:rsid w:val="00614CC1"/>
    <w:rsid w:val="00615A9D"/>
    <w:rsid w:val="00617387"/>
    <w:rsid w:val="00617F8A"/>
    <w:rsid w:val="006205D6"/>
    <w:rsid w:val="006252D8"/>
    <w:rsid w:val="006259BC"/>
    <w:rsid w:val="0062636B"/>
    <w:rsid w:val="00632182"/>
    <w:rsid w:val="00632AE0"/>
    <w:rsid w:val="00633C17"/>
    <w:rsid w:val="00634D9E"/>
    <w:rsid w:val="00636E3E"/>
    <w:rsid w:val="006376FF"/>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322"/>
    <w:rsid w:val="00672060"/>
    <w:rsid w:val="00672094"/>
    <w:rsid w:val="00672BFD"/>
    <w:rsid w:val="00676434"/>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4636"/>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02F"/>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6B0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A20"/>
    <w:rsid w:val="00765C43"/>
    <w:rsid w:val="00765EFB"/>
    <w:rsid w:val="007671CA"/>
    <w:rsid w:val="00767C61"/>
    <w:rsid w:val="0077008A"/>
    <w:rsid w:val="0077259B"/>
    <w:rsid w:val="00773C1F"/>
    <w:rsid w:val="00774DA4"/>
    <w:rsid w:val="00776599"/>
    <w:rsid w:val="0078114B"/>
    <w:rsid w:val="00781DD2"/>
    <w:rsid w:val="00783ECF"/>
    <w:rsid w:val="0078413A"/>
    <w:rsid w:val="00793554"/>
    <w:rsid w:val="007959E8"/>
    <w:rsid w:val="00795E9C"/>
    <w:rsid w:val="007A0521"/>
    <w:rsid w:val="007A2E12"/>
    <w:rsid w:val="007A3475"/>
    <w:rsid w:val="007A41C8"/>
    <w:rsid w:val="007A4AB9"/>
    <w:rsid w:val="007A54CE"/>
    <w:rsid w:val="007A5D3A"/>
    <w:rsid w:val="007A6FD9"/>
    <w:rsid w:val="007A7A19"/>
    <w:rsid w:val="007A7FFA"/>
    <w:rsid w:val="007B04EB"/>
    <w:rsid w:val="007B0743"/>
    <w:rsid w:val="007B0D4F"/>
    <w:rsid w:val="007B5A3D"/>
    <w:rsid w:val="007B5B95"/>
    <w:rsid w:val="007B6032"/>
    <w:rsid w:val="007B68EA"/>
    <w:rsid w:val="007B7453"/>
    <w:rsid w:val="007C2D89"/>
    <w:rsid w:val="007C4593"/>
    <w:rsid w:val="007C5309"/>
    <w:rsid w:val="007C6069"/>
    <w:rsid w:val="007D06C4"/>
    <w:rsid w:val="007D1352"/>
    <w:rsid w:val="007D240B"/>
    <w:rsid w:val="007D2508"/>
    <w:rsid w:val="007D346A"/>
    <w:rsid w:val="007D6518"/>
    <w:rsid w:val="007D76BD"/>
    <w:rsid w:val="007E0BF1"/>
    <w:rsid w:val="007F0ED8"/>
    <w:rsid w:val="007F0F63"/>
    <w:rsid w:val="007F352F"/>
    <w:rsid w:val="007F75CE"/>
    <w:rsid w:val="0080098E"/>
    <w:rsid w:val="00800E7A"/>
    <w:rsid w:val="008013A4"/>
    <w:rsid w:val="008027CE"/>
    <w:rsid w:val="00802F42"/>
    <w:rsid w:val="00804383"/>
    <w:rsid w:val="00804BB7"/>
    <w:rsid w:val="00804D41"/>
    <w:rsid w:val="00810257"/>
    <w:rsid w:val="008104F5"/>
    <w:rsid w:val="00811072"/>
    <w:rsid w:val="00811369"/>
    <w:rsid w:val="008131D0"/>
    <w:rsid w:val="00814CE0"/>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362D"/>
    <w:rsid w:val="0083385F"/>
    <w:rsid w:val="008353DE"/>
    <w:rsid w:val="008373D3"/>
    <w:rsid w:val="00840617"/>
    <w:rsid w:val="00840F84"/>
    <w:rsid w:val="00842A47"/>
    <w:rsid w:val="00843C13"/>
    <w:rsid w:val="00843DEF"/>
    <w:rsid w:val="0084477D"/>
    <w:rsid w:val="008454F8"/>
    <w:rsid w:val="0085173A"/>
    <w:rsid w:val="008603CE"/>
    <w:rsid w:val="008620FC"/>
    <w:rsid w:val="008627A5"/>
    <w:rsid w:val="00863E05"/>
    <w:rsid w:val="00865ACA"/>
    <w:rsid w:val="00865D28"/>
    <w:rsid w:val="00865F85"/>
    <w:rsid w:val="00867C10"/>
    <w:rsid w:val="008702C4"/>
    <w:rsid w:val="00870439"/>
    <w:rsid w:val="00870DA1"/>
    <w:rsid w:val="00883F93"/>
    <w:rsid w:val="00884DB3"/>
    <w:rsid w:val="00885A9D"/>
    <w:rsid w:val="008864F6"/>
    <w:rsid w:val="0089049D"/>
    <w:rsid w:val="008928C9"/>
    <w:rsid w:val="008930CB"/>
    <w:rsid w:val="008938DC"/>
    <w:rsid w:val="00893FD1"/>
    <w:rsid w:val="00894836"/>
    <w:rsid w:val="00894E67"/>
    <w:rsid w:val="00895172"/>
    <w:rsid w:val="00895680"/>
    <w:rsid w:val="00896DFF"/>
    <w:rsid w:val="0089762C"/>
    <w:rsid w:val="008A173B"/>
    <w:rsid w:val="008A1893"/>
    <w:rsid w:val="008A44C7"/>
    <w:rsid w:val="008A57E6"/>
    <w:rsid w:val="008A6CB1"/>
    <w:rsid w:val="008A6F81"/>
    <w:rsid w:val="008A769A"/>
    <w:rsid w:val="008B0C9C"/>
    <w:rsid w:val="008B166D"/>
    <w:rsid w:val="008B17F4"/>
    <w:rsid w:val="008B202A"/>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2C8"/>
    <w:rsid w:val="008F0B3F"/>
    <w:rsid w:val="008F0CDC"/>
    <w:rsid w:val="008F17A3"/>
    <w:rsid w:val="008F1ED3"/>
    <w:rsid w:val="008F4C29"/>
    <w:rsid w:val="008F70BD"/>
    <w:rsid w:val="008F788F"/>
    <w:rsid w:val="008F7EA2"/>
    <w:rsid w:val="008F7EEB"/>
    <w:rsid w:val="009023A8"/>
    <w:rsid w:val="00902722"/>
    <w:rsid w:val="009027BC"/>
    <w:rsid w:val="00903376"/>
    <w:rsid w:val="009062E6"/>
    <w:rsid w:val="00911BE5"/>
    <w:rsid w:val="00913CA9"/>
    <w:rsid w:val="009145AE"/>
    <w:rsid w:val="009146CE"/>
    <w:rsid w:val="00914CA7"/>
    <w:rsid w:val="00915C3E"/>
    <w:rsid w:val="009161A8"/>
    <w:rsid w:val="009245AE"/>
    <w:rsid w:val="009245F5"/>
    <w:rsid w:val="009249EC"/>
    <w:rsid w:val="009273B3"/>
    <w:rsid w:val="009305B5"/>
    <w:rsid w:val="00936CD7"/>
    <w:rsid w:val="009378DD"/>
    <w:rsid w:val="009429D5"/>
    <w:rsid w:val="00942BF1"/>
    <w:rsid w:val="00945180"/>
    <w:rsid w:val="00945428"/>
    <w:rsid w:val="0094607B"/>
    <w:rsid w:val="00952B18"/>
    <w:rsid w:val="009532E2"/>
    <w:rsid w:val="00953604"/>
    <w:rsid w:val="0095496B"/>
    <w:rsid w:val="00960F1E"/>
    <w:rsid w:val="009610DC"/>
    <w:rsid w:val="00961490"/>
    <w:rsid w:val="00961876"/>
    <w:rsid w:val="0096381A"/>
    <w:rsid w:val="00965E04"/>
    <w:rsid w:val="009674AD"/>
    <w:rsid w:val="0097094D"/>
    <w:rsid w:val="00970CDC"/>
    <w:rsid w:val="00975727"/>
    <w:rsid w:val="00977010"/>
    <w:rsid w:val="00977D02"/>
    <w:rsid w:val="00977FF9"/>
    <w:rsid w:val="009809BB"/>
    <w:rsid w:val="0098253C"/>
    <w:rsid w:val="0098364B"/>
    <w:rsid w:val="009878A5"/>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90D"/>
    <w:rsid w:val="009A42C1"/>
    <w:rsid w:val="009A5429"/>
    <w:rsid w:val="009A72AD"/>
    <w:rsid w:val="009B09E0"/>
    <w:rsid w:val="009B0BC5"/>
    <w:rsid w:val="009B1247"/>
    <w:rsid w:val="009B28E4"/>
    <w:rsid w:val="009B3039"/>
    <w:rsid w:val="009B57FF"/>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0F0"/>
    <w:rsid w:val="00A0096C"/>
    <w:rsid w:val="00A01757"/>
    <w:rsid w:val="00A028C0"/>
    <w:rsid w:val="00A02BAE"/>
    <w:rsid w:val="00A054B2"/>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3D7F"/>
    <w:rsid w:val="00A3597D"/>
    <w:rsid w:val="00A36DD1"/>
    <w:rsid w:val="00A4006C"/>
    <w:rsid w:val="00A40091"/>
    <w:rsid w:val="00A4030F"/>
    <w:rsid w:val="00A41C79"/>
    <w:rsid w:val="00A41CB5"/>
    <w:rsid w:val="00A42CDF"/>
    <w:rsid w:val="00A439D3"/>
    <w:rsid w:val="00A4452E"/>
    <w:rsid w:val="00A4472C"/>
    <w:rsid w:val="00A44E69"/>
    <w:rsid w:val="00A46375"/>
    <w:rsid w:val="00A4661E"/>
    <w:rsid w:val="00A55BD6"/>
    <w:rsid w:val="00A55D50"/>
    <w:rsid w:val="00A57142"/>
    <w:rsid w:val="00A648CD"/>
    <w:rsid w:val="00A6537A"/>
    <w:rsid w:val="00A67866"/>
    <w:rsid w:val="00A678D6"/>
    <w:rsid w:val="00A70B07"/>
    <w:rsid w:val="00A723F8"/>
    <w:rsid w:val="00A72818"/>
    <w:rsid w:val="00A73E49"/>
    <w:rsid w:val="00A77CCB"/>
    <w:rsid w:val="00A817FB"/>
    <w:rsid w:val="00A83D8D"/>
    <w:rsid w:val="00A8446B"/>
    <w:rsid w:val="00A8473F"/>
    <w:rsid w:val="00A85EE3"/>
    <w:rsid w:val="00A862D6"/>
    <w:rsid w:val="00A8715E"/>
    <w:rsid w:val="00A918F5"/>
    <w:rsid w:val="00A9295B"/>
    <w:rsid w:val="00A93B09"/>
    <w:rsid w:val="00A952D7"/>
    <w:rsid w:val="00A963F7"/>
    <w:rsid w:val="00A96AD8"/>
    <w:rsid w:val="00AA052C"/>
    <w:rsid w:val="00AA1E45"/>
    <w:rsid w:val="00AA3CEB"/>
    <w:rsid w:val="00AA4286"/>
    <w:rsid w:val="00AA456B"/>
    <w:rsid w:val="00AA57F5"/>
    <w:rsid w:val="00AA672E"/>
    <w:rsid w:val="00AA6EC9"/>
    <w:rsid w:val="00AB6309"/>
    <w:rsid w:val="00AB6C5F"/>
    <w:rsid w:val="00AB7129"/>
    <w:rsid w:val="00AC27A6"/>
    <w:rsid w:val="00AC30F7"/>
    <w:rsid w:val="00AC3A5A"/>
    <w:rsid w:val="00AC4D95"/>
    <w:rsid w:val="00AC5DF4"/>
    <w:rsid w:val="00AC7501"/>
    <w:rsid w:val="00AC75A2"/>
    <w:rsid w:val="00AD0AEF"/>
    <w:rsid w:val="00AD11B7"/>
    <w:rsid w:val="00AD1A94"/>
    <w:rsid w:val="00AD1C05"/>
    <w:rsid w:val="00AD4126"/>
    <w:rsid w:val="00AD421C"/>
    <w:rsid w:val="00AD44FA"/>
    <w:rsid w:val="00AE070A"/>
    <w:rsid w:val="00AE101C"/>
    <w:rsid w:val="00AE261F"/>
    <w:rsid w:val="00AE2A69"/>
    <w:rsid w:val="00AE37E5"/>
    <w:rsid w:val="00AE5EB4"/>
    <w:rsid w:val="00AF0C18"/>
    <w:rsid w:val="00AF199F"/>
    <w:rsid w:val="00AF47C5"/>
    <w:rsid w:val="00AF5398"/>
    <w:rsid w:val="00B049AF"/>
    <w:rsid w:val="00B049CC"/>
    <w:rsid w:val="00B07242"/>
    <w:rsid w:val="00B10534"/>
    <w:rsid w:val="00B113DB"/>
    <w:rsid w:val="00B11D8A"/>
    <w:rsid w:val="00B12981"/>
    <w:rsid w:val="00B147DD"/>
    <w:rsid w:val="00B156FD"/>
    <w:rsid w:val="00B20C0D"/>
    <w:rsid w:val="00B21F61"/>
    <w:rsid w:val="00B2335C"/>
    <w:rsid w:val="00B261F1"/>
    <w:rsid w:val="00B265BC"/>
    <w:rsid w:val="00B31FB1"/>
    <w:rsid w:val="00B33952"/>
    <w:rsid w:val="00B33C5E"/>
    <w:rsid w:val="00B342F4"/>
    <w:rsid w:val="00B34369"/>
    <w:rsid w:val="00B34DC2"/>
    <w:rsid w:val="00B378E5"/>
    <w:rsid w:val="00B4346D"/>
    <w:rsid w:val="00B438B4"/>
    <w:rsid w:val="00B440F4"/>
    <w:rsid w:val="00B447A5"/>
    <w:rsid w:val="00B4654C"/>
    <w:rsid w:val="00B47293"/>
    <w:rsid w:val="00B50E50"/>
    <w:rsid w:val="00B52120"/>
    <w:rsid w:val="00B54ABC"/>
    <w:rsid w:val="00B56FBE"/>
    <w:rsid w:val="00B5751F"/>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46E"/>
    <w:rsid w:val="00BA263B"/>
    <w:rsid w:val="00BA42B2"/>
    <w:rsid w:val="00BA5344"/>
    <w:rsid w:val="00BA58D4"/>
    <w:rsid w:val="00BA5B9E"/>
    <w:rsid w:val="00BA7C9A"/>
    <w:rsid w:val="00BB5F8F"/>
    <w:rsid w:val="00BB657A"/>
    <w:rsid w:val="00BC1A4E"/>
    <w:rsid w:val="00BC25F1"/>
    <w:rsid w:val="00BC5DC7"/>
    <w:rsid w:val="00BC6B8B"/>
    <w:rsid w:val="00BC73D8"/>
    <w:rsid w:val="00BC748E"/>
    <w:rsid w:val="00BD52D7"/>
    <w:rsid w:val="00BD5AD2"/>
    <w:rsid w:val="00BE0188"/>
    <w:rsid w:val="00BE22F3"/>
    <w:rsid w:val="00BE5B52"/>
    <w:rsid w:val="00BE7B8D"/>
    <w:rsid w:val="00BF0993"/>
    <w:rsid w:val="00BF10A9"/>
    <w:rsid w:val="00BF1703"/>
    <w:rsid w:val="00BF231C"/>
    <w:rsid w:val="00BF51E5"/>
    <w:rsid w:val="00BF74A6"/>
    <w:rsid w:val="00C013AD"/>
    <w:rsid w:val="00C04904"/>
    <w:rsid w:val="00C056B3"/>
    <w:rsid w:val="00C06CD1"/>
    <w:rsid w:val="00C103E5"/>
    <w:rsid w:val="00C13319"/>
    <w:rsid w:val="00C13EE9"/>
    <w:rsid w:val="00C157EB"/>
    <w:rsid w:val="00C21540"/>
    <w:rsid w:val="00C21906"/>
    <w:rsid w:val="00C21BFA"/>
    <w:rsid w:val="00C24C8D"/>
    <w:rsid w:val="00C25844"/>
    <w:rsid w:val="00C25FE2"/>
    <w:rsid w:val="00C26B53"/>
    <w:rsid w:val="00C279B2"/>
    <w:rsid w:val="00C33E50"/>
    <w:rsid w:val="00C34194"/>
    <w:rsid w:val="00C34C20"/>
    <w:rsid w:val="00C35A3E"/>
    <w:rsid w:val="00C42130"/>
    <w:rsid w:val="00C423A4"/>
    <w:rsid w:val="00C423E3"/>
    <w:rsid w:val="00C44BF5"/>
    <w:rsid w:val="00C457D5"/>
    <w:rsid w:val="00C5166D"/>
    <w:rsid w:val="00C521D6"/>
    <w:rsid w:val="00C54EAD"/>
    <w:rsid w:val="00C55232"/>
    <w:rsid w:val="00C55315"/>
    <w:rsid w:val="00C553A4"/>
    <w:rsid w:val="00C55A06"/>
    <w:rsid w:val="00C55D03"/>
    <w:rsid w:val="00C601BC"/>
    <w:rsid w:val="00C603A1"/>
    <w:rsid w:val="00C6329F"/>
    <w:rsid w:val="00C63340"/>
    <w:rsid w:val="00C643F9"/>
    <w:rsid w:val="00C64E95"/>
    <w:rsid w:val="00C67C53"/>
    <w:rsid w:val="00C71372"/>
    <w:rsid w:val="00C72410"/>
    <w:rsid w:val="00C7287F"/>
    <w:rsid w:val="00C80CB8"/>
    <w:rsid w:val="00C819F8"/>
    <w:rsid w:val="00C8248C"/>
    <w:rsid w:val="00C84E33"/>
    <w:rsid w:val="00C86D6F"/>
    <w:rsid w:val="00C905FC"/>
    <w:rsid w:val="00C92D03"/>
    <w:rsid w:val="00C92FF5"/>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E1C"/>
    <w:rsid w:val="00CC038D"/>
    <w:rsid w:val="00CC08DB"/>
    <w:rsid w:val="00CC10C7"/>
    <w:rsid w:val="00CC367A"/>
    <w:rsid w:val="00CC39FF"/>
    <w:rsid w:val="00CC3C2F"/>
    <w:rsid w:val="00CC4AC8"/>
    <w:rsid w:val="00CC5233"/>
    <w:rsid w:val="00CC5DE6"/>
    <w:rsid w:val="00CC6E4E"/>
    <w:rsid w:val="00CC6FE8"/>
    <w:rsid w:val="00CC7202"/>
    <w:rsid w:val="00CD2808"/>
    <w:rsid w:val="00CD28BF"/>
    <w:rsid w:val="00CD4092"/>
    <w:rsid w:val="00CD4773"/>
    <w:rsid w:val="00CD4A20"/>
    <w:rsid w:val="00CD50A1"/>
    <w:rsid w:val="00CD519E"/>
    <w:rsid w:val="00CE0C4F"/>
    <w:rsid w:val="00CE30EA"/>
    <w:rsid w:val="00CE3D7A"/>
    <w:rsid w:val="00CE7462"/>
    <w:rsid w:val="00CE7BF0"/>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352"/>
    <w:rsid w:val="00D219FA"/>
    <w:rsid w:val="00D21E81"/>
    <w:rsid w:val="00D223DE"/>
    <w:rsid w:val="00D25E37"/>
    <w:rsid w:val="00D2661A"/>
    <w:rsid w:val="00D26EED"/>
    <w:rsid w:val="00D27582"/>
    <w:rsid w:val="00D27820"/>
    <w:rsid w:val="00D27EC4"/>
    <w:rsid w:val="00D32719"/>
    <w:rsid w:val="00D33333"/>
    <w:rsid w:val="00D352A2"/>
    <w:rsid w:val="00D354CB"/>
    <w:rsid w:val="00D4162B"/>
    <w:rsid w:val="00D4514F"/>
    <w:rsid w:val="00D451E2"/>
    <w:rsid w:val="00D45E89"/>
    <w:rsid w:val="00D45E8D"/>
    <w:rsid w:val="00D466AE"/>
    <w:rsid w:val="00D4734F"/>
    <w:rsid w:val="00D51BF3"/>
    <w:rsid w:val="00D56BE1"/>
    <w:rsid w:val="00D66846"/>
    <w:rsid w:val="00D67337"/>
    <w:rsid w:val="00D675FB"/>
    <w:rsid w:val="00D70678"/>
    <w:rsid w:val="00D71F25"/>
    <w:rsid w:val="00D72A9C"/>
    <w:rsid w:val="00D74A25"/>
    <w:rsid w:val="00D75625"/>
    <w:rsid w:val="00D77031"/>
    <w:rsid w:val="00D817A9"/>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A5"/>
    <w:rsid w:val="00DD6BCC"/>
    <w:rsid w:val="00DE0A4B"/>
    <w:rsid w:val="00DE2410"/>
    <w:rsid w:val="00DE2939"/>
    <w:rsid w:val="00DE6E81"/>
    <w:rsid w:val="00DE703F"/>
    <w:rsid w:val="00DE7595"/>
    <w:rsid w:val="00DF1961"/>
    <w:rsid w:val="00DF231F"/>
    <w:rsid w:val="00DF44DE"/>
    <w:rsid w:val="00E01138"/>
    <w:rsid w:val="00E02DFB"/>
    <w:rsid w:val="00E030F9"/>
    <w:rsid w:val="00E0311A"/>
    <w:rsid w:val="00E03138"/>
    <w:rsid w:val="00E06404"/>
    <w:rsid w:val="00E11A85"/>
    <w:rsid w:val="00E12495"/>
    <w:rsid w:val="00E15CCD"/>
    <w:rsid w:val="00E202EF"/>
    <w:rsid w:val="00E210B5"/>
    <w:rsid w:val="00E22DEF"/>
    <w:rsid w:val="00E2552F"/>
    <w:rsid w:val="00E25A54"/>
    <w:rsid w:val="00E3137A"/>
    <w:rsid w:val="00E31B24"/>
    <w:rsid w:val="00E32CCF"/>
    <w:rsid w:val="00E34A98"/>
    <w:rsid w:val="00E35D1E"/>
    <w:rsid w:val="00E364F9"/>
    <w:rsid w:val="00E365FA"/>
    <w:rsid w:val="00E36789"/>
    <w:rsid w:val="00E410EC"/>
    <w:rsid w:val="00E44A83"/>
    <w:rsid w:val="00E4535B"/>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736"/>
    <w:rsid w:val="00E74313"/>
    <w:rsid w:val="00E74C54"/>
    <w:rsid w:val="00E77A03"/>
    <w:rsid w:val="00E81BD3"/>
    <w:rsid w:val="00E822E8"/>
    <w:rsid w:val="00E82554"/>
    <w:rsid w:val="00E82606"/>
    <w:rsid w:val="00E831C1"/>
    <w:rsid w:val="00E846C8"/>
    <w:rsid w:val="00E84957"/>
    <w:rsid w:val="00E84A55"/>
    <w:rsid w:val="00E85BFF"/>
    <w:rsid w:val="00E87E07"/>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522"/>
    <w:rsid w:val="00EB2F6E"/>
    <w:rsid w:val="00EB31ED"/>
    <w:rsid w:val="00EB5EDF"/>
    <w:rsid w:val="00EB60FE"/>
    <w:rsid w:val="00EB74DB"/>
    <w:rsid w:val="00EC4978"/>
    <w:rsid w:val="00EC5359"/>
    <w:rsid w:val="00EC562A"/>
    <w:rsid w:val="00ED067A"/>
    <w:rsid w:val="00ED2B50"/>
    <w:rsid w:val="00EE0350"/>
    <w:rsid w:val="00EE0719"/>
    <w:rsid w:val="00EE0E80"/>
    <w:rsid w:val="00EE5167"/>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3DE"/>
    <w:rsid w:val="00F515EE"/>
    <w:rsid w:val="00F56511"/>
    <w:rsid w:val="00F6194E"/>
    <w:rsid w:val="00F623AC"/>
    <w:rsid w:val="00F6412A"/>
    <w:rsid w:val="00F65893"/>
    <w:rsid w:val="00F66A4A"/>
    <w:rsid w:val="00F71E22"/>
    <w:rsid w:val="00F72142"/>
    <w:rsid w:val="00F72AE7"/>
    <w:rsid w:val="00F8125E"/>
    <w:rsid w:val="00F81579"/>
    <w:rsid w:val="00F833BA"/>
    <w:rsid w:val="00F84FD0"/>
    <w:rsid w:val="00F859A8"/>
    <w:rsid w:val="00F86D87"/>
    <w:rsid w:val="00F9108B"/>
    <w:rsid w:val="00F91349"/>
    <w:rsid w:val="00F92375"/>
    <w:rsid w:val="00F93A8A"/>
    <w:rsid w:val="00F95248"/>
    <w:rsid w:val="00F956A9"/>
    <w:rsid w:val="00F9584B"/>
    <w:rsid w:val="00F963ED"/>
    <w:rsid w:val="00F966CF"/>
    <w:rsid w:val="00F96CAE"/>
    <w:rsid w:val="00F97C99"/>
    <w:rsid w:val="00FA0F26"/>
    <w:rsid w:val="00FA1F48"/>
    <w:rsid w:val="00FA662D"/>
    <w:rsid w:val="00FA73B1"/>
    <w:rsid w:val="00FB0CB9"/>
    <w:rsid w:val="00FB231D"/>
    <w:rsid w:val="00FB45F1"/>
    <w:rsid w:val="00FB4A72"/>
    <w:rsid w:val="00FB54E8"/>
    <w:rsid w:val="00FB7054"/>
    <w:rsid w:val="00FC0E71"/>
    <w:rsid w:val="00FC17B7"/>
    <w:rsid w:val="00FC1E8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7E15D05"/>
    <w:rsid w:val="183C39AA"/>
    <w:rsid w:val="20FB5A46"/>
    <w:rsid w:val="31DF2E03"/>
    <w:rsid w:val="6C9D4EE0"/>
    <w:rsid w:val="747D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346AD92-C6B7-4A7F-B3C8-C414EF33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ind w:left="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paragraph" w:customStyle="1" w:styleId="afffffffffff3">
    <w:name w:val="段"/>
    <w:basedOn w:val="afff5"/>
    <w:rsid w:val="00F81579"/>
    <w:pPr>
      <w:widowControl/>
      <w:autoSpaceDE w:val="0"/>
      <w:autoSpaceDN w:val="0"/>
      <w:adjustRightInd/>
      <w:spacing w:line="240" w:lineRule="auto"/>
      <w:ind w:firstLineChars="200" w:firstLine="420"/>
    </w:pPr>
    <w:rPr>
      <w:rFonts w:ascii="宋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3249">
      <w:bodyDiv w:val="1"/>
      <w:marLeft w:val="0"/>
      <w:marRight w:val="0"/>
      <w:marTop w:val="0"/>
      <w:marBottom w:val="0"/>
      <w:divBdr>
        <w:top w:val="none" w:sz="0" w:space="0" w:color="auto"/>
        <w:left w:val="none" w:sz="0" w:space="0" w:color="auto"/>
        <w:bottom w:val="none" w:sz="0" w:space="0" w:color="auto"/>
        <w:right w:val="none" w:sz="0" w:space="0" w:color="auto"/>
      </w:divBdr>
    </w:div>
    <w:div w:id="337197492">
      <w:bodyDiv w:val="1"/>
      <w:marLeft w:val="0"/>
      <w:marRight w:val="0"/>
      <w:marTop w:val="0"/>
      <w:marBottom w:val="0"/>
      <w:divBdr>
        <w:top w:val="none" w:sz="0" w:space="0" w:color="auto"/>
        <w:left w:val="none" w:sz="0" w:space="0" w:color="auto"/>
        <w:bottom w:val="none" w:sz="0" w:space="0" w:color="auto"/>
        <w:right w:val="none" w:sz="0" w:space="0" w:color="auto"/>
      </w:divBdr>
    </w:div>
    <w:div w:id="605506376">
      <w:bodyDiv w:val="1"/>
      <w:marLeft w:val="0"/>
      <w:marRight w:val="0"/>
      <w:marTop w:val="0"/>
      <w:marBottom w:val="0"/>
      <w:divBdr>
        <w:top w:val="none" w:sz="0" w:space="0" w:color="auto"/>
        <w:left w:val="none" w:sz="0" w:space="0" w:color="auto"/>
        <w:bottom w:val="none" w:sz="0" w:space="0" w:color="auto"/>
        <w:right w:val="none" w:sz="0" w:space="0" w:color="auto"/>
      </w:divBdr>
    </w:div>
    <w:div w:id="1161628148">
      <w:bodyDiv w:val="1"/>
      <w:marLeft w:val="0"/>
      <w:marRight w:val="0"/>
      <w:marTop w:val="0"/>
      <w:marBottom w:val="0"/>
      <w:divBdr>
        <w:top w:val="none" w:sz="0" w:space="0" w:color="auto"/>
        <w:left w:val="none" w:sz="0" w:space="0" w:color="auto"/>
        <w:bottom w:val="none" w:sz="0" w:space="0" w:color="auto"/>
        <w:right w:val="none" w:sz="0" w:space="0" w:color="auto"/>
      </w:divBdr>
    </w:div>
    <w:div w:id="1612325318">
      <w:bodyDiv w:val="1"/>
      <w:marLeft w:val="0"/>
      <w:marRight w:val="0"/>
      <w:marTop w:val="0"/>
      <w:marBottom w:val="0"/>
      <w:divBdr>
        <w:top w:val="none" w:sz="0" w:space="0" w:color="auto"/>
        <w:left w:val="none" w:sz="0" w:space="0" w:color="auto"/>
        <w:bottom w:val="none" w:sz="0" w:space="0" w:color="auto"/>
        <w:right w:val="none" w:sz="0" w:space="0" w:color="auto"/>
      </w:divBdr>
    </w:div>
    <w:div w:id="1699966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4.jpg"/><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3C48C7CA24063BDD99586BB48E6DE"/>
        <w:category>
          <w:name w:val="常规"/>
          <w:gallery w:val="placeholder"/>
        </w:category>
        <w:types>
          <w:type w:val="bbPlcHdr"/>
        </w:types>
        <w:behaviors>
          <w:behavior w:val="content"/>
        </w:behaviors>
        <w:guid w:val="{D6E0BD5E-2E3F-443A-B904-7A0D2B3F1428}"/>
      </w:docPartPr>
      <w:docPartBody>
        <w:p w:rsidR="00F60F02" w:rsidRDefault="00736670">
          <w:pPr>
            <w:pStyle w:val="2EA3C48C7CA24063BDD99586BB48E6DE"/>
          </w:pPr>
          <w:r>
            <w:rPr>
              <w:rStyle w:val="a3"/>
              <w:rFonts w:hint="eastAsia"/>
            </w:rPr>
            <w:t>单击或点击此处输入文字。</w:t>
          </w:r>
        </w:p>
      </w:docPartBody>
    </w:docPart>
    <w:docPart>
      <w:docPartPr>
        <w:name w:val="8C11E680514A481FB15EF6A95D37A527"/>
        <w:category>
          <w:name w:val="常规"/>
          <w:gallery w:val="placeholder"/>
        </w:category>
        <w:types>
          <w:type w:val="bbPlcHdr"/>
        </w:types>
        <w:behaviors>
          <w:behavior w:val="content"/>
        </w:behaviors>
        <w:guid w:val="{F241C51A-7B48-4157-A59C-BBCBFE803221}"/>
      </w:docPartPr>
      <w:docPartBody>
        <w:p w:rsidR="00F60F02" w:rsidRDefault="00736670">
          <w:pPr>
            <w:pStyle w:val="8C11E680514A481FB15EF6A95D37A527"/>
          </w:pPr>
          <w:r>
            <w:rPr>
              <w:rStyle w:val="a3"/>
              <w:rFonts w:hint="eastAsia"/>
            </w:rPr>
            <w:t>选择一项。</w:t>
          </w:r>
        </w:p>
      </w:docPartBody>
    </w:docPart>
    <w:docPart>
      <w:docPartPr>
        <w:name w:val="6121DA691A1448CFA9ACF871D3D3E5F6"/>
        <w:category>
          <w:name w:val="常规"/>
          <w:gallery w:val="placeholder"/>
        </w:category>
        <w:types>
          <w:type w:val="bbPlcHdr"/>
        </w:types>
        <w:behaviors>
          <w:behavior w:val="content"/>
        </w:behaviors>
        <w:guid w:val="{DBB6959B-47B5-4FAA-B22F-75F5A4AC2326}"/>
      </w:docPartPr>
      <w:docPartBody>
        <w:p w:rsidR="00F60F02" w:rsidRDefault="00736670">
          <w:pPr>
            <w:pStyle w:val="6121DA691A1448CFA9ACF871D3D3E5F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0"/>
    <w:rsid w:val="000952BD"/>
    <w:rsid w:val="000B413F"/>
    <w:rsid w:val="0012166E"/>
    <w:rsid w:val="00175859"/>
    <w:rsid w:val="001F5AC7"/>
    <w:rsid w:val="003217CF"/>
    <w:rsid w:val="00380E2A"/>
    <w:rsid w:val="00392553"/>
    <w:rsid w:val="005060BE"/>
    <w:rsid w:val="006326E9"/>
    <w:rsid w:val="00641395"/>
    <w:rsid w:val="006E221F"/>
    <w:rsid w:val="00736670"/>
    <w:rsid w:val="00750141"/>
    <w:rsid w:val="007A1B98"/>
    <w:rsid w:val="007D6558"/>
    <w:rsid w:val="008D7586"/>
    <w:rsid w:val="00930050"/>
    <w:rsid w:val="00967605"/>
    <w:rsid w:val="00A50087"/>
    <w:rsid w:val="00B42BAA"/>
    <w:rsid w:val="00CA721B"/>
    <w:rsid w:val="00D038E3"/>
    <w:rsid w:val="00D07F7F"/>
    <w:rsid w:val="00DB27F3"/>
    <w:rsid w:val="00DE3AC2"/>
    <w:rsid w:val="00E952A1"/>
    <w:rsid w:val="00EE58AB"/>
    <w:rsid w:val="00EF0753"/>
    <w:rsid w:val="00F22D86"/>
    <w:rsid w:val="00F60F02"/>
    <w:rsid w:val="00F748C4"/>
    <w:rsid w:val="00FE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EA3C48C7CA24063BDD99586BB48E6DE">
    <w:name w:val="2EA3C48C7CA24063BDD99586BB48E6DE"/>
    <w:qFormat/>
    <w:pPr>
      <w:widowControl w:val="0"/>
      <w:jc w:val="both"/>
    </w:pPr>
    <w:rPr>
      <w:kern w:val="2"/>
      <w:sz w:val="21"/>
      <w:szCs w:val="22"/>
    </w:rPr>
  </w:style>
  <w:style w:type="paragraph" w:customStyle="1" w:styleId="8C11E680514A481FB15EF6A95D37A527">
    <w:name w:val="8C11E680514A481FB15EF6A95D37A527"/>
    <w:qFormat/>
    <w:pPr>
      <w:widowControl w:val="0"/>
      <w:jc w:val="both"/>
    </w:pPr>
    <w:rPr>
      <w:kern w:val="2"/>
      <w:sz w:val="21"/>
      <w:szCs w:val="22"/>
    </w:rPr>
  </w:style>
  <w:style w:type="paragraph" w:customStyle="1" w:styleId="6121DA691A1448CFA9ACF871D3D3E5F6">
    <w:name w:val="6121DA691A1448CFA9ACF871D3D3E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1865F-5950-43DB-BB5F-A0954371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443</TotalTime>
  <Pages>12</Pages>
  <Words>824</Words>
  <Characters>4703</Characters>
  <Application>Microsoft Office Word</Application>
  <DocSecurity>0</DocSecurity>
  <Lines>39</Lines>
  <Paragraphs>11</Paragraphs>
  <ScaleCrop>false</ScaleCrop>
  <Company>PCMI</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user</cp:lastModifiedBy>
  <cp:revision>137</cp:revision>
  <cp:lastPrinted>2021-02-02T08:22:00Z</cp:lastPrinted>
  <dcterms:created xsi:type="dcterms:W3CDTF">2023-07-25T09:42:00Z</dcterms:created>
  <dcterms:modified xsi:type="dcterms:W3CDTF">2024-02-03T06:10:00Z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2052-12.1.0.15712</vt:lpwstr>
  </property>
  <property fmtid="{D5CDD505-2E9C-101B-9397-08002B2CF9AE}" pid="16" name="ICV">
    <vt:lpwstr>6906E5932A1A4BE38AEBBC1777BF6EFE_12</vt:lpwstr>
  </property>
</Properties>
</file>