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B</w:t>
                  </w:r>
                  <w:r>
                    <w:rPr>
                      <w:rFonts w:hint="eastAsia"/>
                      <w:lang w:val="en-US" w:eastAsia="zh-CN"/>
                    </w:rPr>
                    <w:t>HPX</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B</w:t>
      </w:r>
      <w:r>
        <w:rPr>
          <w:rFonts w:hint="eastAsia"/>
          <w:lang w:val="en-US" w:eastAsia="zh-CN"/>
        </w:rPr>
        <w:t>HPX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1</w:t>
      </w:r>
      <w:r>
        <w:rPr>
          <w:rFonts w:hint="eastAsia"/>
          <w:lang w:val="en-US" w:eastAsia="zh-CN"/>
        </w:rPr>
        <w:t>03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餐饮企业人员管理规范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Personnel Management Standards for Catering Enterprises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59" w:name="_GoBack"/>
      <w:bookmarkEnd w:id="59"/>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北海市烹饪餐饮行业协会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"_Toc157068068" </w:instrText>
      </w:r>
      <w:r>
        <w:fldChar w:fldCharType="separate"/>
      </w:r>
      <w:r>
        <w:rPr>
          <w:rStyle w:val="32"/>
          <w:rFonts w:hint="eastAsia"/>
        </w:rPr>
        <w:t>前言</w:t>
      </w:r>
      <w:r>
        <w:tab/>
      </w:r>
      <w:r>
        <w:fldChar w:fldCharType="begin"/>
      </w:r>
      <w:r>
        <w:instrText xml:space="preserve"> PAGEREF _Toc157068068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"_Toc157068069" </w:instrText>
      </w:r>
      <w:r>
        <w:fldChar w:fldCharType="separate"/>
      </w:r>
      <w:r>
        <w:rPr>
          <w:rStyle w:val="32"/>
        </w:rPr>
        <w:t xml:space="preserve">1 </w:t>
      </w:r>
      <w:r>
        <w:rPr>
          <w:rStyle w:val="32"/>
          <w:rFonts w:hint="eastAsia"/>
        </w:rPr>
        <w:t xml:space="preserve"> 范围</w:t>
      </w:r>
      <w:r>
        <w:tab/>
      </w:r>
      <w:r>
        <w:fldChar w:fldCharType="begin"/>
      </w:r>
      <w:r>
        <w:instrText xml:space="preserve"> PAGEREF _Toc157068069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"_Toc157068070"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_Toc157068070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"_Toc157068071"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_Toc157068071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"_Toc157068072" </w:instrText>
      </w:r>
      <w:r>
        <w:fldChar w:fldCharType="separate"/>
      </w:r>
      <w:r>
        <w:rPr>
          <w:rStyle w:val="32"/>
        </w:rPr>
        <w:t xml:space="preserve">4 </w:t>
      </w:r>
      <w:r>
        <w:rPr>
          <w:rStyle w:val="32"/>
          <w:rFonts w:hint="eastAsia"/>
        </w:rPr>
        <w:t xml:space="preserve"> 人员管理</w:t>
      </w:r>
      <w:r>
        <w:tab/>
      </w:r>
      <w:r>
        <w:fldChar w:fldCharType="begin"/>
      </w:r>
      <w:r>
        <w:instrText xml:space="preserve"> PAGEREF _Toc157068072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"_Toc157068073" </w:instrText>
      </w:r>
      <w:r>
        <w:fldChar w:fldCharType="separate"/>
      </w:r>
      <w:r>
        <w:rPr>
          <w:rStyle w:val="32"/>
          <w14:scene3d>
            <w14:lightRig w14:rig="threePt" w14:dir="t">
              <w14:rot w14:lat="0" w14:lon="0" w14:rev="0"/>
            </w14:lightRig>
          </w14:scene3d>
        </w:rPr>
        <w:t xml:space="preserve">4.1 </w:t>
      </w:r>
      <w:r>
        <w:rPr>
          <w:rStyle w:val="32"/>
          <w:rFonts w:hint="eastAsia"/>
        </w:rPr>
        <w:t xml:space="preserve"> 培训管理</w:t>
      </w:r>
      <w:r>
        <w:tab/>
      </w:r>
      <w:r>
        <w:fldChar w:fldCharType="begin"/>
      </w:r>
      <w:r>
        <w:instrText xml:space="preserve"> PAGEREF _Toc157068073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"_Toc157068074" </w:instrText>
      </w:r>
      <w:r>
        <w:fldChar w:fldCharType="separate"/>
      </w:r>
      <w:r>
        <w:rPr>
          <w:rStyle w:val="32"/>
          <w14:scene3d>
            <w14:lightRig w14:rig="threePt" w14:dir="t">
              <w14:rot w14:lat="0" w14:lon="0" w14:rev="0"/>
            </w14:lightRig>
          </w14:scene3d>
        </w:rPr>
        <w:t xml:space="preserve">4.2 </w:t>
      </w:r>
      <w:r>
        <w:rPr>
          <w:rStyle w:val="32"/>
          <w:rFonts w:hint="eastAsia"/>
        </w:rPr>
        <w:t xml:space="preserve"> 健康管理</w:t>
      </w:r>
      <w:r>
        <w:tab/>
      </w:r>
      <w:r>
        <w:fldChar w:fldCharType="begin"/>
      </w:r>
      <w:r>
        <w:instrText xml:space="preserve"> PAGEREF _Toc157068074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"_Toc157068075" </w:instrText>
      </w:r>
      <w:r>
        <w:fldChar w:fldCharType="separate"/>
      </w:r>
      <w:r>
        <w:rPr>
          <w:rStyle w:val="32"/>
          <w14:scene3d>
            <w14:lightRig w14:rig="threePt" w14:dir="t">
              <w14:rot w14:lat="0" w14:lon="0" w14:rev="0"/>
            </w14:lightRig>
          </w14:scene3d>
        </w:rPr>
        <w:t xml:space="preserve">4.3 </w:t>
      </w:r>
      <w:r>
        <w:rPr>
          <w:rStyle w:val="32"/>
          <w:rFonts w:hint="eastAsia"/>
        </w:rPr>
        <w:t xml:space="preserve"> 人员卫生</w:t>
      </w:r>
      <w:r>
        <w:tab/>
      </w:r>
      <w:r>
        <w:fldChar w:fldCharType="begin"/>
      </w:r>
      <w:r>
        <w:instrText xml:space="preserve"> PAGEREF _Toc157068075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"_Toc157068076" </w:instrText>
      </w:r>
      <w:r>
        <w:fldChar w:fldCharType="separate"/>
      </w:r>
      <w:r>
        <w:rPr>
          <w:rStyle w:val="32"/>
        </w:rPr>
        <w:t xml:space="preserve">4.3.1 </w:t>
      </w:r>
      <w:r>
        <w:rPr>
          <w:rStyle w:val="32"/>
          <w:rFonts w:hint="eastAsia"/>
        </w:rPr>
        <w:t xml:space="preserve"> 个人卫生</w:t>
      </w:r>
      <w:r>
        <w:tab/>
      </w:r>
      <w:r>
        <w:fldChar w:fldCharType="begin"/>
      </w:r>
      <w:r>
        <w:instrText xml:space="preserve"> PAGEREF _Toc157068076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"_Toc157068077" </w:instrText>
      </w:r>
      <w:r>
        <w:fldChar w:fldCharType="separate"/>
      </w:r>
      <w:r>
        <w:rPr>
          <w:rStyle w:val="32"/>
        </w:rPr>
        <w:t xml:space="preserve">4.3.2 </w:t>
      </w:r>
      <w:r>
        <w:rPr>
          <w:rStyle w:val="32"/>
          <w:rFonts w:hint="eastAsia"/>
        </w:rPr>
        <w:t xml:space="preserve"> 口罩和手套</w:t>
      </w:r>
      <w:r>
        <w:tab/>
      </w:r>
      <w:r>
        <w:fldChar w:fldCharType="begin"/>
      </w:r>
      <w:r>
        <w:instrText xml:space="preserve"> PAGEREF _Toc157068077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"_Toc157068078" </w:instrText>
      </w:r>
      <w:r>
        <w:fldChar w:fldCharType="separate"/>
      </w:r>
      <w:r>
        <w:rPr>
          <w:rStyle w:val="32"/>
        </w:rPr>
        <w:t xml:space="preserve">4.3.3 </w:t>
      </w:r>
      <w:r>
        <w:rPr>
          <w:rStyle w:val="32"/>
          <w:rFonts w:hint="eastAsia"/>
        </w:rPr>
        <w:t xml:space="preserve"> 手部清洗消毒</w:t>
      </w:r>
      <w:r>
        <w:tab/>
      </w:r>
      <w:r>
        <w:fldChar w:fldCharType="begin"/>
      </w:r>
      <w:r>
        <w:instrText xml:space="preserve"> PAGEREF _Toc157068078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"_Toc157068079" </w:instrText>
      </w:r>
      <w:r>
        <w:fldChar w:fldCharType="separate"/>
      </w:r>
      <w:r>
        <w:rPr>
          <w:rStyle w:val="32"/>
        </w:rPr>
        <w:t xml:space="preserve">4.3.4 </w:t>
      </w:r>
      <w:r>
        <w:rPr>
          <w:rStyle w:val="32"/>
          <w:rFonts w:hint="eastAsia"/>
        </w:rPr>
        <w:t xml:space="preserve"> 工作服</w:t>
      </w:r>
      <w:r>
        <w:tab/>
      </w:r>
      <w:r>
        <w:fldChar w:fldCharType="begin"/>
      </w:r>
      <w:r>
        <w:instrText xml:space="preserve"> PAGEREF _Toc157068079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"_Toc157068080" </w:instrText>
      </w:r>
      <w:r>
        <w:fldChar w:fldCharType="separate"/>
      </w:r>
      <w:r>
        <w:rPr>
          <w:rStyle w:val="32"/>
        </w:rPr>
        <w:t xml:space="preserve">4.3.5 </w:t>
      </w:r>
      <w:r>
        <w:rPr>
          <w:rStyle w:val="32"/>
          <w:rFonts w:hint="eastAsia"/>
        </w:rPr>
        <w:t xml:space="preserve"> 行为卫生</w:t>
      </w:r>
      <w:r>
        <w:tab/>
      </w:r>
      <w:r>
        <w:fldChar w:fldCharType="begin"/>
      </w:r>
      <w:r>
        <w:instrText xml:space="preserve"> PAGEREF _Toc157068080 \h </w:instrText>
      </w:r>
      <w:r>
        <w:fldChar w:fldCharType="separate"/>
      </w:r>
      <w:r>
        <w:t>3</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2" w:name="_Toc157068068"/>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adjustRightInd/>
        <w:spacing w:line="560" w:lineRule="exact"/>
        <w:ind w:firstLine="420" w:firstLineChars="200"/>
        <w:rPr>
          <w:rFonts w:ascii="宋体" w:hAnsi="Times New Roman"/>
          <w:kern w:val="0"/>
          <w:szCs w:val="20"/>
        </w:rPr>
      </w:pPr>
      <w:r>
        <w:rPr>
          <w:rFonts w:hint="eastAsia" w:ascii="宋体" w:hAnsi="Times New Roman"/>
          <w:kern w:val="0"/>
          <w:szCs w:val="20"/>
        </w:rPr>
        <w:t>本文件由北海市烹饪餐饮行业协会</w:t>
      </w:r>
      <w:r>
        <w:rPr>
          <w:rFonts w:hint="eastAsia"/>
        </w:rPr>
        <w:t>提出并归口。</w:t>
      </w:r>
    </w:p>
    <w:p>
      <w:pPr>
        <w:pStyle w:val="56"/>
        <w:ind w:firstLine="420"/>
      </w:pPr>
      <w:r>
        <w:rPr>
          <w:rFonts w:hint="eastAsia"/>
        </w:rPr>
        <w:t>本文件起草单位：北海市标准技术研究所、北海市烹饪餐饮行业协会。</w:t>
      </w:r>
    </w:p>
    <w:p>
      <w:pPr>
        <w:pStyle w:val="56"/>
        <w:ind w:firstLine="420"/>
      </w:pPr>
      <w:r>
        <w:rPr>
          <w:rFonts w:hint="eastAsia"/>
        </w:rPr>
        <w:t>本文件主要起草人：李楠、</w:t>
      </w:r>
      <w:r>
        <w:t xml:space="preserve"> </w:t>
      </w:r>
      <w:r>
        <w:rPr>
          <w:rFonts w:hint="eastAsia"/>
        </w:rPr>
        <w:t>黄宗君、王若谷、李广庆 、苏彩云、 袁明、苏杭、闭丽萍、林真如、吴菲、顾业连、金文、黄高武。</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1C8BDFC407140CFBB8C44B705DC7100"/>
        </w:placeholder>
      </w:sdtPr>
      <w:sdtContent>
        <w:p>
          <w:pPr>
            <w:pStyle w:val="177"/>
            <w:spacing w:before="2" w:beforeLines="1" w:after="528" w:afterLines="220"/>
          </w:pPr>
          <w:bookmarkStart w:id="25" w:name="NEW_STAND_NAME"/>
          <w:r>
            <w:rPr>
              <w:rFonts w:hint="eastAsia"/>
            </w:rPr>
            <w:t>餐饮企业人员管理规范</w:t>
          </w:r>
        </w:p>
      </w:sdtContent>
    </w:sdt>
    <w:bookmarkEnd w:id="25"/>
    <w:p>
      <w:pPr>
        <w:pStyle w:val="104"/>
        <w:spacing w:before="240" w:after="240"/>
      </w:pPr>
      <w:bookmarkStart w:id="26" w:name="_Toc24884211"/>
      <w:bookmarkStart w:id="27" w:name="_Toc17233325"/>
      <w:bookmarkStart w:id="28" w:name="_Toc26718930"/>
      <w:bookmarkStart w:id="29" w:name="_Toc26648465"/>
      <w:bookmarkStart w:id="30" w:name="_Toc157068069"/>
      <w:bookmarkStart w:id="31" w:name="_Toc17233333"/>
      <w:bookmarkStart w:id="32" w:name="_Toc97192964"/>
      <w:bookmarkStart w:id="33" w:name="_Toc26986530"/>
      <w:bookmarkStart w:id="34" w:name="_Toc26986771"/>
      <w:bookmarkStart w:id="35" w:name="_Toc24884218"/>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rPr>
          <w:rFonts w:hint="eastAsia"/>
        </w:rPr>
      </w:pPr>
      <w:bookmarkStart w:id="36" w:name="_Toc24884219"/>
      <w:bookmarkStart w:id="37" w:name="_Toc17233326"/>
      <w:bookmarkStart w:id="38" w:name="_Toc17233334"/>
      <w:bookmarkStart w:id="39" w:name="_Toc24884212"/>
      <w:bookmarkStart w:id="40" w:name="_Toc26648466"/>
      <w:r>
        <w:rPr>
          <w:rFonts w:hint="eastAsia"/>
        </w:rPr>
        <w:t>本标准规定了餐饮企业人员管理规范的相关术语和定义及餐饮企业人员管理的要求。</w:t>
      </w:r>
    </w:p>
    <w:p>
      <w:pPr>
        <w:pStyle w:val="56"/>
        <w:ind w:firstLine="420"/>
      </w:pPr>
      <w:r>
        <w:rPr>
          <w:rFonts w:hint="eastAsia"/>
        </w:rPr>
        <w:t>本标准适用于餐饮单位，包括餐馆、食堂、糕点店、饮品店、集体用餐配送单位和中央厨房、微小餐饮等各类餐饮服务单位。</w:t>
      </w:r>
    </w:p>
    <w:p>
      <w:pPr>
        <w:pStyle w:val="104"/>
        <w:spacing w:before="240" w:after="240"/>
      </w:pPr>
      <w:bookmarkStart w:id="41" w:name="_Toc97192965"/>
      <w:bookmarkStart w:id="42" w:name="_Toc157068070"/>
      <w:bookmarkStart w:id="43" w:name="_Toc26986772"/>
      <w:bookmarkStart w:id="44" w:name="_Toc26986531"/>
      <w:bookmarkStart w:id="45" w:name="_Toc267189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F7299BF4D90436E8427FE87DD39999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240" w:after="240"/>
      </w:pPr>
      <w:bookmarkStart w:id="46" w:name="_Toc157068071"/>
      <w:bookmarkStart w:id="47" w:name="_Toc97192966"/>
      <w:r>
        <w:rPr>
          <w:rFonts w:hint="eastAsia"/>
          <w:szCs w:val="21"/>
        </w:rPr>
        <w:t>术语和定义</w:t>
      </w:r>
      <w:bookmarkEnd w:id="46"/>
      <w:bookmarkEnd w:id="47"/>
    </w:p>
    <w:sdt>
      <w:sdtPr>
        <w:id w:val="-1909835108"/>
        <w:placeholder>
          <w:docPart w:val="0CE1D1CA82854A13B3BF3A97094F172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8" w:name="_Toc26986532"/>
          <w:bookmarkEnd w:id="48"/>
          <w: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特定餐饮服务提供者</w:t>
      </w:r>
    </w:p>
    <w:p>
      <w:pPr>
        <w:pStyle w:val="56"/>
        <w:ind w:firstLine="420"/>
        <w:rPr>
          <w:rFonts w:hint="eastAsia"/>
        </w:rPr>
      </w:pPr>
      <w:r>
        <w:rPr>
          <w:rFonts w:hint="eastAsia"/>
        </w:rPr>
        <w:t>指学校(含托幼机构)食堂、养老机构食堂、医疗机构食堂、中央厨房、集体用餐配送单位、连锁餐饮企业等。</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食品安全管理员</w:t>
      </w:r>
    </w:p>
    <w:p>
      <w:pPr>
        <w:pStyle w:val="56"/>
        <w:ind w:firstLine="420"/>
        <w:rPr>
          <w:rFonts w:hint="eastAsia"/>
        </w:rPr>
      </w:pPr>
      <w:r>
        <w:rPr>
          <w:rFonts w:hint="eastAsia"/>
        </w:rPr>
        <w:t>指经符合要求的培训考核机构统一培训考核合格，在食品生产经营单位从事食品安全管理工作的人员。</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清洁操作区</w:t>
      </w:r>
    </w:p>
    <w:p>
      <w:pPr>
        <w:pStyle w:val="56"/>
        <w:ind w:firstLine="420"/>
        <w:rPr>
          <w:rFonts w:hint="eastAsia"/>
        </w:rPr>
      </w:pPr>
      <w:r>
        <w:rPr>
          <w:rFonts w:hint="eastAsia"/>
        </w:rPr>
        <w:t>指为防止食品受到污染，清洁程度要求较高的加工制作区域，包括专间、专用操作区。</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食品处理区</w:t>
      </w:r>
    </w:p>
    <w:p>
      <w:pPr>
        <w:pStyle w:val="56"/>
        <w:ind w:firstLine="420"/>
        <w:rPr>
          <w:rFonts w:hint="eastAsia"/>
        </w:rPr>
      </w:pPr>
      <w:r>
        <w:rPr>
          <w:rFonts w:hint="eastAsia"/>
        </w:rPr>
        <w:t>指贮存、加工制作食品及清洗消毒保洁餐用具(包括餐饮具、容器、工具等)等的区域。根据清洁程度的不同，可分为清洁操作区、准清洁操作区、一般操作区。</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专间</w:t>
      </w:r>
    </w:p>
    <w:p>
      <w:pPr>
        <w:pStyle w:val="56"/>
        <w:ind w:firstLine="420"/>
      </w:pPr>
      <w:r>
        <w:rPr>
          <w:rFonts w:hint="eastAsia"/>
        </w:rPr>
        <w:t>指处理或短时间存放直接入口食品的专用加工制作间，包括冷食间、生食间、裱花间、中央厨房和集体用餐配送单位的分装或包装间等。</w:t>
      </w:r>
    </w:p>
    <w:p>
      <w:pPr>
        <w:pStyle w:val="104"/>
        <w:spacing w:before="240" w:after="240"/>
        <w:rPr>
          <w:rFonts w:hint="eastAsia"/>
        </w:rPr>
      </w:pPr>
      <w:bookmarkStart w:id="49" w:name="_Toc157068072"/>
      <w:r>
        <w:rPr>
          <w:rFonts w:hint="eastAsia"/>
        </w:rPr>
        <w:t>人员管理</w:t>
      </w:r>
      <w:bookmarkEnd w:id="49"/>
    </w:p>
    <w:p>
      <w:pPr>
        <w:pStyle w:val="105"/>
        <w:spacing w:before="120" w:after="120"/>
        <w:rPr>
          <w:rFonts w:hint="eastAsia"/>
        </w:rPr>
      </w:pPr>
      <w:bookmarkStart w:id="50" w:name="_Toc157068073"/>
      <w:r>
        <w:rPr>
          <w:rFonts w:hint="eastAsia"/>
        </w:rPr>
        <w:t>培训管理</w:t>
      </w:r>
      <w:bookmarkEnd w:id="50"/>
    </w:p>
    <w:p>
      <w:pPr>
        <w:pStyle w:val="165"/>
        <w:rPr>
          <w:rFonts w:hint="eastAsia"/>
        </w:rPr>
      </w:pPr>
      <w:r>
        <w:rPr>
          <w:rFonts w:hint="eastAsia"/>
        </w:rPr>
        <w:t>餐饮服务企业应配备专职或兼职食品安全管理人员。</w:t>
      </w:r>
    </w:p>
    <w:p>
      <w:pPr>
        <w:pStyle w:val="165"/>
        <w:rPr>
          <w:rFonts w:hint="eastAsia"/>
        </w:rPr>
      </w:pPr>
      <w:r>
        <w:rPr>
          <w:rFonts w:hint="eastAsia"/>
        </w:rPr>
        <w:t>大型以上餐馆(含大型餐馆)、 学校食堂(含托幼机构食堂)、供餐人数500人以上的机关及企事业单位食堂、餐饮连锁企业总部、集体用餐配送单位、中央厨房、网络餐饮服务第三方平台应设置食品安全管理机构并配备专职食品安全管理人员。</w:t>
      </w:r>
    </w:p>
    <w:p>
      <w:pPr>
        <w:pStyle w:val="165"/>
        <w:rPr>
          <w:rFonts w:hint="eastAsia"/>
        </w:rPr>
      </w:pPr>
      <w:r>
        <w:rPr>
          <w:rFonts w:hint="eastAsia"/>
        </w:rPr>
        <w:t>其他特定餐饮服务提供者（医疗机构、养老机构等）应配备专职食品安全管理人员。</w:t>
      </w:r>
    </w:p>
    <w:p>
      <w:pPr>
        <w:pStyle w:val="165"/>
        <w:rPr>
          <w:rFonts w:hint="eastAsia"/>
        </w:rPr>
      </w:pPr>
      <w:r>
        <w:rPr>
          <w:rFonts w:hint="eastAsia"/>
        </w:rPr>
        <w:t>被吊证单位的法定代表人、直接负责主管人员自吊证处罚决定作出之日起五年内不得从事食品生产经营管理工作、担任食品安全管理人员。因食品安全犯罪被判处有期徒刑以上刑罚的，终身不得从事食品生产经营管理工作、担任食品安全管理人员。食品生产经营者不得违反上述规定聘用人员。</w:t>
      </w:r>
    </w:p>
    <w:p>
      <w:pPr>
        <w:pStyle w:val="165"/>
        <w:rPr>
          <w:rFonts w:hint="eastAsia"/>
        </w:rPr>
      </w:pPr>
      <w:r>
        <w:rPr>
          <w:rFonts w:hint="eastAsia"/>
        </w:rPr>
        <w:t>食品安全管理人员应按规定参加食品安全培训，餐饮服务单位应加强对食品安全管理人员的培训和考核，食品安全管理人员经考核不具备食品安全管理能力的，不得上岗。</w:t>
      </w:r>
    </w:p>
    <w:p>
      <w:pPr>
        <w:pStyle w:val="165"/>
        <w:rPr>
          <w:rFonts w:hint="eastAsia"/>
        </w:rPr>
      </w:pPr>
      <w:r>
        <w:rPr>
          <w:rFonts w:hint="eastAsia"/>
        </w:rPr>
        <w:t>餐饮服务单位应加强在岗职工食品安全知识培训，建立培训档案。</w:t>
      </w:r>
    </w:p>
    <w:p>
      <w:pPr>
        <w:pStyle w:val="165"/>
        <w:rPr>
          <w:rFonts w:hint="eastAsia"/>
        </w:rPr>
      </w:pPr>
      <w:r>
        <w:rPr>
          <w:rFonts w:hint="eastAsia"/>
        </w:rPr>
        <w:t>从业人员(包括新参加和临时参加工作的人员)应参加食品安全培训。培训内容应包括食品原料控制要求。</w:t>
      </w:r>
    </w:p>
    <w:p>
      <w:pPr>
        <w:pStyle w:val="165"/>
        <w:rPr>
          <w:rFonts w:hint="eastAsia"/>
        </w:rPr>
      </w:pPr>
      <w:r>
        <w:rPr>
          <w:rFonts w:hint="eastAsia"/>
        </w:rPr>
        <w:t>餐饮服务企业应每年对其从业人员(包括新参加和临时参加工作的人员)进行一次食品安全培训考核，特定餐饮服务提供者每半年对其从业人员进行一次食品安全培训考核。</w:t>
      </w:r>
    </w:p>
    <w:p>
      <w:pPr>
        <w:pStyle w:val="165"/>
        <w:rPr>
          <w:rFonts w:hint="eastAsia"/>
        </w:rPr>
      </w:pPr>
      <w:r>
        <w:rPr>
          <w:rFonts w:hint="eastAsia"/>
        </w:rPr>
        <w:t>从业人员(包括新参加和临时参加工作的人员)应在食品安全培训考核合格后方可上岗。</w:t>
      </w:r>
    </w:p>
    <w:p>
      <w:pPr>
        <w:pStyle w:val="105"/>
        <w:spacing w:before="120" w:after="120"/>
        <w:rPr>
          <w:rFonts w:hint="eastAsia"/>
        </w:rPr>
      </w:pPr>
      <w:bookmarkStart w:id="51" w:name="_Toc157068074"/>
      <w:r>
        <w:rPr>
          <w:rFonts w:hint="eastAsia"/>
        </w:rPr>
        <w:t>健康管理</w:t>
      </w:r>
      <w:bookmarkEnd w:id="51"/>
    </w:p>
    <w:p>
      <w:pPr>
        <w:pStyle w:val="165"/>
        <w:rPr>
          <w:rFonts w:hint="eastAsia"/>
        </w:rPr>
      </w:pPr>
      <w:r>
        <w:rPr>
          <w:rFonts w:hint="eastAsia"/>
        </w:rPr>
        <w:t>从业人员每年至少进行健康检查一次。</w:t>
      </w:r>
    </w:p>
    <w:p>
      <w:pPr>
        <w:pStyle w:val="165"/>
        <w:rPr>
          <w:rFonts w:hint="eastAsia"/>
        </w:rPr>
      </w:pPr>
      <w:r>
        <w:rPr>
          <w:rFonts w:hint="eastAsia"/>
        </w:rPr>
        <w:t>从事接触直接入口食品工作（清洁操作区内的加工制作及切菜、配菜、烹饪、传菜、餐饮具清洗消毒）的从业人员(包括新参加和临时参加工作的人员)取得健康证明后方可参加工作，并每年进行健康检查取得健康证明，必要是应进行临时健康检查。</w:t>
      </w:r>
    </w:p>
    <w:p>
      <w:pPr>
        <w:pStyle w:val="165"/>
        <w:rPr>
          <w:rFonts w:hint="eastAsia"/>
        </w:rPr>
      </w:pPr>
      <w:r>
        <w:rPr>
          <w:rFonts w:hint="eastAsia"/>
        </w:rPr>
        <w:t>患有霍乱、细菌性和阿米巴性痢疾、伤寒和副伤寒、病毒性肝炎（甲肝和戊肝）等消化道传染病，以及患有活动性肺结核、化脓性或者渗出性皮肤病等国务院卫生行政部门规定的有碍食品安全的疾病的人员，不得从事接触直接人口食品的工作。</w:t>
      </w:r>
    </w:p>
    <w:p>
      <w:pPr>
        <w:pStyle w:val="165"/>
        <w:rPr>
          <w:rFonts w:hint="eastAsia"/>
        </w:rPr>
      </w:pPr>
      <w:r>
        <w:rPr>
          <w:rFonts w:hint="eastAsia"/>
        </w:rPr>
        <w:t>食品生产经营者应建立每日晨检制度，有发热、腹泻、皮肤伤口或感染、咽部炎症等有碍食品安全病症的人员，应立即离开工作岗位，待查明原因并将有碍食品安全的病症治愈后，方可重新上岗。</w:t>
      </w:r>
    </w:p>
    <w:p>
      <w:pPr>
        <w:pStyle w:val="165"/>
        <w:rPr>
          <w:rFonts w:hint="eastAsia"/>
        </w:rPr>
      </w:pPr>
      <w:r>
        <w:rPr>
          <w:rFonts w:hint="eastAsia"/>
        </w:rPr>
        <w:t>手部有伤口的从业人员，佩戴一次性手套后，可从事非接触直接入口食品工作。</w:t>
      </w:r>
    </w:p>
    <w:p>
      <w:pPr>
        <w:pStyle w:val="105"/>
        <w:spacing w:before="120" w:after="120"/>
        <w:rPr>
          <w:rFonts w:hint="eastAsia"/>
        </w:rPr>
      </w:pPr>
      <w:bookmarkStart w:id="52" w:name="_Toc157068075"/>
      <w:r>
        <w:rPr>
          <w:rFonts w:hint="eastAsia"/>
        </w:rPr>
        <w:t>人员卫生</w:t>
      </w:r>
      <w:bookmarkEnd w:id="52"/>
    </w:p>
    <w:p>
      <w:pPr>
        <w:pStyle w:val="65"/>
        <w:spacing w:before="120" w:after="120"/>
        <w:rPr>
          <w:rFonts w:hint="eastAsia"/>
        </w:rPr>
      </w:pPr>
      <w:bookmarkStart w:id="53" w:name="_Toc157068076"/>
      <w:r>
        <w:rPr>
          <w:rFonts w:hint="eastAsia"/>
        </w:rPr>
        <w:t>个人卫生</w:t>
      </w:r>
      <w:bookmarkEnd w:id="53"/>
    </w:p>
    <w:p>
      <w:pPr>
        <w:pStyle w:val="164"/>
        <w:rPr>
          <w:rFonts w:hint="eastAsia"/>
        </w:rPr>
      </w:pPr>
      <w:r>
        <w:rPr>
          <w:rFonts w:hint="eastAsia"/>
        </w:rPr>
        <w:t>从业人员应保持良好的个人卫生。</w:t>
      </w:r>
    </w:p>
    <w:p>
      <w:pPr>
        <w:pStyle w:val="164"/>
        <w:rPr>
          <w:rFonts w:hint="eastAsia"/>
        </w:rPr>
      </w:pPr>
      <w:r>
        <w:rPr>
          <w:rFonts w:hint="eastAsia"/>
        </w:rPr>
        <w:t>从业人员不得留长指甲、涂指甲油。工作时，应穿清洁的工作服，不得披头散发，佩戴的手表、手镯、手链、手串、戒指、手环等饰物不得外露。</w:t>
      </w:r>
    </w:p>
    <w:p>
      <w:pPr>
        <w:pStyle w:val="164"/>
        <w:rPr>
          <w:rFonts w:hint="eastAsia"/>
        </w:rPr>
      </w:pPr>
      <w:r>
        <w:rPr>
          <w:rFonts w:hint="eastAsia"/>
        </w:rPr>
        <w:t>食品处理区内的从业人员应佩戴清洁的工作帽，工作帽应能将头发全部遮盖住。</w:t>
      </w:r>
    </w:p>
    <w:p>
      <w:pPr>
        <w:pStyle w:val="164"/>
        <w:rPr>
          <w:rFonts w:hint="eastAsia"/>
        </w:rPr>
      </w:pPr>
      <w:r>
        <w:rPr>
          <w:rFonts w:hint="eastAsia"/>
        </w:rPr>
        <w:t>进入食品处理区的非操作人员，应符合现场操作人员卫生要求。</w:t>
      </w:r>
    </w:p>
    <w:p>
      <w:pPr>
        <w:pStyle w:val="65"/>
        <w:spacing w:before="120" w:after="120"/>
        <w:rPr>
          <w:rFonts w:hint="eastAsia"/>
        </w:rPr>
      </w:pPr>
      <w:bookmarkStart w:id="54" w:name="_Toc157068077"/>
      <w:r>
        <w:rPr>
          <w:rFonts w:hint="eastAsia"/>
        </w:rPr>
        <w:t>口罩和手套</w:t>
      </w:r>
      <w:bookmarkEnd w:id="54"/>
    </w:p>
    <w:p>
      <w:pPr>
        <w:pStyle w:val="164"/>
        <w:rPr>
          <w:rFonts w:hint="eastAsia"/>
        </w:rPr>
      </w:pPr>
      <w:r>
        <w:rPr>
          <w:rFonts w:hint="eastAsia"/>
        </w:rPr>
        <w:t>专间的从业人员应佩戴清洁的口罩。</w:t>
      </w:r>
    </w:p>
    <w:p>
      <w:pPr>
        <w:pStyle w:val="164"/>
        <w:rPr>
          <w:rFonts w:hint="eastAsia"/>
        </w:rPr>
      </w:pPr>
      <w:r>
        <w:rPr>
          <w:rFonts w:hint="eastAsia"/>
        </w:rPr>
        <w:t>专用操作区内从事下列活动的从业人员应佩戴清洁的口罩。</w:t>
      </w:r>
    </w:p>
    <w:p>
      <w:pPr>
        <w:pStyle w:val="164"/>
        <w:rPr>
          <w:rFonts w:hint="eastAsia"/>
        </w:rPr>
      </w:pPr>
      <w:r>
        <w:rPr>
          <w:rFonts w:hint="eastAsia"/>
        </w:rPr>
        <w:t>如佩戴手套，佩戴前应对手部进行清洗消毒。手套应清洁、无破损，符合食品安全要求。手套使用过程中，应定时更换手套，出现4.4.3.1要求的重新洗手的情形时，应在重新洗手消毒后更换手套。手套应存放在清洁卫生的位置，避免受到污染。</w:t>
      </w:r>
    </w:p>
    <w:p>
      <w:pPr>
        <w:pStyle w:val="65"/>
        <w:spacing w:before="120" w:after="120"/>
        <w:rPr>
          <w:rFonts w:hint="eastAsia"/>
        </w:rPr>
      </w:pPr>
      <w:bookmarkStart w:id="55" w:name="_Toc157068078"/>
      <w:r>
        <w:rPr>
          <w:rFonts w:hint="eastAsia"/>
        </w:rPr>
        <w:t>手部清洗消毒</w:t>
      </w:r>
      <w:bookmarkEnd w:id="55"/>
    </w:p>
    <w:p>
      <w:pPr>
        <w:pStyle w:val="164"/>
        <w:rPr>
          <w:rFonts w:hint="eastAsia"/>
        </w:rPr>
      </w:pPr>
      <w:r>
        <w:rPr>
          <w:rFonts w:hint="eastAsia"/>
        </w:rPr>
        <w:t>从业人员操作前手部应洗净，操作时应保持清洁，出现下列情形时，应重新洗净手部：</w:t>
      </w:r>
    </w:p>
    <w:p>
      <w:pPr>
        <w:pStyle w:val="164"/>
        <w:rPr>
          <w:rFonts w:hint="eastAsia"/>
        </w:rPr>
      </w:pPr>
      <w:r>
        <w:rPr>
          <w:rFonts w:hint="eastAsia"/>
        </w:rPr>
        <w:t>加工制作不同存在形式的食品前；</w:t>
      </w:r>
    </w:p>
    <w:p>
      <w:pPr>
        <w:pStyle w:val="164"/>
        <w:rPr>
          <w:rFonts w:hint="eastAsia"/>
        </w:rPr>
      </w:pPr>
      <w:r>
        <w:rPr>
          <w:rFonts w:hint="eastAsia"/>
        </w:rPr>
        <w:t>清理环境卫生、接触化学物品或不洁物品（落地的食品、受到污染的工具容器和设备、餐厨废弃物、钱币、手机）后；</w:t>
      </w:r>
    </w:p>
    <w:p>
      <w:pPr>
        <w:pStyle w:val="164"/>
        <w:rPr>
          <w:rFonts w:hint="eastAsia"/>
        </w:rPr>
      </w:pPr>
      <w:r>
        <w:rPr>
          <w:rFonts w:hint="eastAsia"/>
        </w:rPr>
        <w:t>咳嗽、打喷嚏及擤鼻涕后；</w:t>
      </w:r>
    </w:p>
    <w:p>
      <w:pPr>
        <w:pStyle w:val="164"/>
        <w:rPr>
          <w:rFonts w:hint="eastAsia"/>
        </w:rPr>
      </w:pPr>
      <w:r>
        <w:rPr>
          <w:rFonts w:hint="eastAsia"/>
        </w:rPr>
        <w:t>使用卫生间、用餐、饮水、吸烟等可能会污染手部的活动后。</w:t>
      </w:r>
    </w:p>
    <w:p>
      <w:pPr>
        <w:pStyle w:val="164"/>
        <w:rPr>
          <w:rFonts w:hint="eastAsia"/>
        </w:rPr>
      </w:pPr>
      <w:r>
        <w:rPr>
          <w:rFonts w:hint="eastAsia"/>
        </w:rPr>
        <w:t>从事接触直接入口食品工作的从业人员，加工制作前应洗净手部还应进行消毒，加工制作工程中，应保持手部清洁。</w:t>
      </w:r>
    </w:p>
    <w:p>
      <w:pPr>
        <w:pStyle w:val="65"/>
        <w:spacing w:before="120" w:after="120"/>
        <w:rPr>
          <w:rFonts w:hint="eastAsia"/>
        </w:rPr>
      </w:pPr>
      <w:bookmarkStart w:id="56" w:name="_Toc157068079"/>
      <w:r>
        <w:rPr>
          <w:rFonts w:hint="eastAsia"/>
        </w:rPr>
        <w:t>工作服</w:t>
      </w:r>
      <w:bookmarkEnd w:id="56"/>
    </w:p>
    <w:p>
      <w:pPr>
        <w:pStyle w:val="164"/>
        <w:rPr>
          <w:rFonts w:hint="eastAsia"/>
        </w:rPr>
      </w:pPr>
      <w:r>
        <w:rPr>
          <w:rFonts w:hint="eastAsia"/>
        </w:rPr>
        <w:t>工作服应定点存放，定期清洗更换，保持清洁。接触直接入口食品的操作人员的工作服应每天更换。</w:t>
      </w:r>
    </w:p>
    <w:p>
      <w:pPr>
        <w:pStyle w:val="164"/>
        <w:rPr>
          <w:rFonts w:hint="eastAsia"/>
        </w:rPr>
      </w:pPr>
      <w:r>
        <w:rPr>
          <w:rFonts w:hint="eastAsia"/>
        </w:rPr>
        <w:t>从业人员上厕所前应在食品处理区内脱去工作服。</w:t>
      </w:r>
    </w:p>
    <w:p>
      <w:pPr>
        <w:pStyle w:val="164"/>
        <w:rPr>
          <w:rFonts w:hint="eastAsia"/>
        </w:rPr>
      </w:pPr>
      <w:r>
        <w:rPr>
          <w:rFonts w:hint="eastAsia"/>
        </w:rPr>
        <w:t>工作服受到污染后，应及时更换。</w:t>
      </w:r>
    </w:p>
    <w:p>
      <w:pPr>
        <w:pStyle w:val="164"/>
        <w:rPr>
          <w:rFonts w:hint="eastAsia"/>
        </w:rPr>
      </w:pPr>
      <w:r>
        <w:rPr>
          <w:rFonts w:hint="eastAsia"/>
        </w:rPr>
        <w:t>待清洗的工作服应远离食品处理区。</w:t>
      </w:r>
    </w:p>
    <w:p>
      <w:pPr>
        <w:pStyle w:val="164"/>
        <w:rPr>
          <w:rFonts w:hint="eastAsia"/>
        </w:rPr>
      </w:pPr>
      <w:r>
        <w:rPr>
          <w:rFonts w:hint="eastAsia"/>
        </w:rPr>
        <w:t>工作服(包括衣、帽、口罩)宜用白色或浅色布料制作，专间工作服宜从颜色或式样上予以区分，清洁操作区与其他操作区从业人员的工作服的工作服应有明显的颜色或标识区分。</w:t>
      </w:r>
    </w:p>
    <w:p>
      <w:pPr>
        <w:pStyle w:val="164"/>
        <w:rPr>
          <w:rFonts w:hint="eastAsia"/>
        </w:rPr>
      </w:pPr>
      <w:r>
        <w:rPr>
          <w:rFonts w:hint="eastAsia"/>
        </w:rPr>
        <w:t>专间操作人员进入专间时，应更换专用工作衣帽并佩戴口罩，离开专间时，应脱去专间专用工作服。</w:t>
      </w:r>
    </w:p>
    <w:p>
      <w:pPr>
        <w:pStyle w:val="164"/>
        <w:rPr>
          <w:rFonts w:hint="eastAsia"/>
        </w:rPr>
      </w:pPr>
      <w:r>
        <w:rPr>
          <w:rFonts w:hint="eastAsia"/>
        </w:rPr>
        <w:t>不得穿戴专间工作衣帽从事与专间内操作无关的工作。</w:t>
      </w:r>
    </w:p>
    <w:p>
      <w:pPr>
        <w:pStyle w:val="65"/>
        <w:spacing w:before="120" w:after="120"/>
        <w:rPr>
          <w:rFonts w:hint="eastAsia"/>
        </w:rPr>
      </w:pPr>
      <w:bookmarkStart w:id="57" w:name="_Toc157068080"/>
      <w:r>
        <w:rPr>
          <w:rFonts w:hint="eastAsia"/>
        </w:rPr>
        <w:t>行为卫生</w:t>
      </w:r>
      <w:bookmarkEnd w:id="57"/>
    </w:p>
    <w:p>
      <w:pPr>
        <w:pStyle w:val="164"/>
        <w:rPr>
          <w:rFonts w:hint="eastAsia"/>
        </w:rPr>
      </w:pPr>
      <w:r>
        <w:rPr>
          <w:rFonts w:hint="eastAsia"/>
        </w:rPr>
        <w:t>不得在食品处理区内吸烟、饮食或从事其他可能污染食品的行为非食品从业人员不得随意出人专间或专用操作场所。</w:t>
      </w:r>
    </w:p>
    <w:p>
      <w:pPr>
        <w:pStyle w:val="164"/>
        <w:rPr>
          <w:rFonts w:hint="eastAsia"/>
        </w:rPr>
      </w:pPr>
      <w:r>
        <w:rPr>
          <w:rFonts w:hint="eastAsia"/>
        </w:rPr>
        <w:t xml:space="preserve">非食品从业人员不得随意出入专间或专用操作场所 </w:t>
      </w:r>
    </w:p>
    <w:p>
      <w:pPr>
        <w:pStyle w:val="56"/>
        <w:ind w:firstLine="420"/>
      </w:pPr>
    </w:p>
    <w:bookmarkEnd w:id="24"/>
    <w:p>
      <w:pPr>
        <w:pStyle w:val="56"/>
        <w:ind w:firstLine="0" w:firstLineChars="0"/>
        <w:jc w:val="center"/>
      </w:pPr>
      <w:bookmarkStart w:id="5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1485900" cy="317500"/>
                    </a:xfrm>
                    <a:prstGeom prst="rect">
                      <a:avLst/>
                    </a:prstGeom>
                  </pic:spPr>
                </pic:pic>
              </a:graphicData>
            </a:graphic>
          </wp:inline>
        </w:drawing>
      </w:r>
      <w:bookmarkEnd w:id="5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T/BHPX 103—2024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T/BHPX 103—2024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27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jc3ODIwZmM2Njc3MmZmODVmNjQyM2EwMmE0MjIifQ=="/>
  </w:docVars>
  <w:rsids>
    <w:rsidRoot w:val="0072552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36E"/>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63C"/>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3AC"/>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525"/>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95B"/>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1DB"/>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701324"/>
    <w:rsid w:val="0AD33393"/>
    <w:rsid w:val="10D33EC6"/>
    <w:rsid w:val="56D7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C8BDFC407140CFBB8C44B705DC7100"/>
        <w:style w:val=""/>
        <w:category>
          <w:name w:val="常规"/>
          <w:gallery w:val="placeholder"/>
        </w:category>
        <w:types>
          <w:type w:val="bbPlcHdr"/>
        </w:types>
        <w:behaviors>
          <w:behavior w:val="content"/>
        </w:behaviors>
        <w:description w:val=""/>
        <w:guid w:val="{48A7FBCE-C624-41DC-855F-55826080FD33}"/>
      </w:docPartPr>
      <w:docPartBody>
        <w:p>
          <w:pPr>
            <w:pStyle w:val="5"/>
          </w:pPr>
          <w:r>
            <w:rPr>
              <w:rStyle w:val="4"/>
              <w:rFonts w:hint="eastAsia"/>
            </w:rPr>
            <w:t>单击或点击此处输入文字。</w:t>
          </w:r>
        </w:p>
      </w:docPartBody>
    </w:docPart>
    <w:docPart>
      <w:docPartPr>
        <w:name w:val="0F7299BF4D90436E8427FE87DD39999E"/>
        <w:style w:val=""/>
        <w:category>
          <w:name w:val="常规"/>
          <w:gallery w:val="placeholder"/>
        </w:category>
        <w:types>
          <w:type w:val="bbPlcHdr"/>
        </w:types>
        <w:behaviors>
          <w:behavior w:val="content"/>
        </w:behaviors>
        <w:description w:val=""/>
        <w:guid w:val="{003324AA-925E-42AB-8CD2-9145C8648190}"/>
      </w:docPartPr>
      <w:docPartBody>
        <w:p>
          <w:pPr>
            <w:pStyle w:val="6"/>
          </w:pPr>
          <w:r>
            <w:rPr>
              <w:rStyle w:val="4"/>
              <w:rFonts w:hint="eastAsia"/>
            </w:rPr>
            <w:t>选择一项。</w:t>
          </w:r>
        </w:p>
      </w:docPartBody>
    </w:docPart>
    <w:docPart>
      <w:docPartPr>
        <w:name w:val="0CE1D1CA82854A13B3BF3A97094F172F"/>
        <w:style w:val=""/>
        <w:category>
          <w:name w:val="常规"/>
          <w:gallery w:val="placeholder"/>
        </w:category>
        <w:types>
          <w:type w:val="bbPlcHdr"/>
        </w:types>
        <w:behaviors>
          <w:behavior w:val="content"/>
        </w:behaviors>
        <w:description w:val=""/>
        <w:guid w:val="{67480ACB-E48F-4CB1-B67D-88C1FD7F276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0C"/>
    <w:rsid w:val="00BC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1C8BDFC407140CFBB8C44B705DC71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F7299BF4D90436E8427FE87DD3999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CE1D1CA82854A13B3BF3A97094F172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09197-18EF-4BB6-8E5B-9C7824EB2B1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1787</Words>
  <Characters>2235</Characters>
  <Lines>372</Lines>
  <Paragraphs>335</Paragraphs>
  <TotalTime>45</TotalTime>
  <ScaleCrop>false</ScaleCrop>
  <LinksUpToDate>false</LinksUpToDate>
  <CharactersWithSpaces>3687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2024-01-25T01:28:00Z</dcterms:created>
  <dc:creator>闭丽萍</dc:creator>
  <dc:description>&lt;config cover="true" show_menu="true" version="1.0.0" doctype="SDKXY"&gt;_x000d_
&lt;/config&gt;</dc:description>
  <cp:lastModifiedBy>Administrator</cp:lastModifiedBy>
  <cp:lastPrinted>2021-02-02T08:22:00Z</cp:lastPrinted>
  <dcterms:modified xsi:type="dcterms:W3CDTF">2024-01-30T06:30:30Z</dcterms:modified>
  <dc:title>团体标准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A97D442CEE2F48A5845D16BB3436BD4F</vt:lpwstr>
  </property>
</Properties>
</file>