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rFonts w:hAnsi="宋体"/>
          <w:b/>
          <w:bCs/>
          <w:sz w:val="32"/>
          <w:szCs w:val="32"/>
        </w:rPr>
        <w:t>《临氢压力容器用钢板》团体标准</w:t>
      </w:r>
    </w:p>
    <w:p>
      <w:pPr>
        <w:jc w:val="center"/>
        <w:rPr>
          <w:b/>
          <w:bCs/>
          <w:sz w:val="32"/>
          <w:szCs w:val="32"/>
        </w:rPr>
      </w:pPr>
      <w:r>
        <w:rPr>
          <w:rFonts w:hAnsi="宋体"/>
          <w:b/>
          <w:bCs/>
          <w:sz w:val="32"/>
          <w:szCs w:val="32"/>
        </w:rPr>
        <w:t>编制说明</w:t>
      </w:r>
      <w:bookmarkStart w:id="0" w:name="_Toc481651147"/>
    </w:p>
    <w:bookmarkEnd w:id="0"/>
    <w:p>
      <w:pPr>
        <w:keepNext/>
        <w:keepLines/>
        <w:spacing w:line="480" w:lineRule="exact"/>
        <w:outlineLvl w:val="0"/>
        <w:rPr>
          <w:b/>
          <w:bCs/>
          <w:kern w:val="44"/>
          <w:sz w:val="28"/>
          <w:szCs w:val="28"/>
        </w:rPr>
      </w:pPr>
      <w:r>
        <w:rPr>
          <w:rFonts w:hAnsi="宋体"/>
          <w:b/>
          <w:bCs/>
          <w:kern w:val="44"/>
          <w:sz w:val="28"/>
          <w:szCs w:val="28"/>
        </w:rPr>
        <w:t>一、任务来源</w:t>
      </w:r>
    </w:p>
    <w:p>
      <w:pPr>
        <w:ind w:firstLine="560" w:firstLineChars="200"/>
        <w:rPr>
          <w:sz w:val="28"/>
          <w:szCs w:val="28"/>
        </w:rPr>
      </w:pPr>
      <w:r>
        <w:rPr>
          <w:rFonts w:hAnsi="宋体"/>
          <w:sz w:val="28"/>
          <w:szCs w:val="28"/>
        </w:rPr>
        <w:t>本文件由中国特钢企业协会提出并归口，冶金工业规划研究院作为标准组织协调单位。根据中国特钢企业协会团体标准化工作委员会团体标准制修订计划，由</w:t>
      </w:r>
      <w:bookmarkStart w:id="1" w:name="_Hlk115944527"/>
      <w:r>
        <w:rPr>
          <w:rFonts w:hAnsi="宋体"/>
          <w:sz w:val="28"/>
          <w:szCs w:val="28"/>
        </w:rPr>
        <w:t>湖南华菱湘潭钢铁有限公司</w:t>
      </w:r>
      <w:bookmarkEnd w:id="1"/>
      <w:r>
        <w:rPr>
          <w:rFonts w:hAnsi="宋体"/>
          <w:sz w:val="28"/>
          <w:szCs w:val="28"/>
        </w:rPr>
        <w:t>、冶金工业规划研究院等单位共同参与起草，并共同参与前期研究、调研和标准的编制、修改、技术数据验证以及标准推广等工作。</w:t>
      </w:r>
    </w:p>
    <w:p>
      <w:pPr>
        <w:keepNext/>
        <w:keepLines/>
        <w:spacing w:line="480" w:lineRule="exact"/>
        <w:outlineLvl w:val="0"/>
        <w:rPr>
          <w:b/>
          <w:bCs/>
          <w:kern w:val="44"/>
          <w:sz w:val="28"/>
          <w:szCs w:val="28"/>
        </w:rPr>
      </w:pPr>
      <w:r>
        <w:rPr>
          <w:rFonts w:hAnsi="宋体"/>
          <w:b/>
          <w:bCs/>
          <w:kern w:val="44"/>
          <w:sz w:val="28"/>
          <w:szCs w:val="28"/>
        </w:rPr>
        <w:t>二、制定本文件的目的和意义</w:t>
      </w:r>
    </w:p>
    <w:p>
      <w:pPr>
        <w:ind w:firstLine="560" w:firstLineChars="200"/>
        <w:rPr>
          <w:sz w:val="28"/>
          <w:szCs w:val="28"/>
        </w:rPr>
      </w:pPr>
      <w:r>
        <w:rPr>
          <w:rFonts w:hAnsi="宋体"/>
          <w:sz w:val="28"/>
          <w:szCs w:val="28"/>
        </w:rPr>
        <w:t>临氢压力容器钢是用于制造石油、化工、气体分离等使用容器或其他设备的钢种，由于此类钢种长期作业与含氢的气态或液态的高温高压环境下，制造这类容器的钢板称为临氢钢或抗氢钢。临氢装置设备作业条件苛刻，且长期在高温、高压及临氢条件下服役</w:t>
      </w:r>
      <w:r>
        <w:rPr>
          <w:sz w:val="28"/>
          <w:szCs w:val="28"/>
        </w:rPr>
        <w:t>,</w:t>
      </w:r>
      <w:r>
        <w:rPr>
          <w:rFonts w:hAnsi="宋体"/>
          <w:sz w:val="28"/>
          <w:szCs w:val="28"/>
        </w:rPr>
        <w:t>因此临氢压力容器钢需</w:t>
      </w:r>
      <w:r>
        <w:rPr>
          <w:rFonts w:hAnsi="宋体"/>
          <w:sz w:val="28"/>
          <w:szCs w:val="24"/>
        </w:rPr>
        <w:t>具有良好的强度</w:t>
      </w:r>
      <w:r>
        <w:rPr>
          <w:sz w:val="28"/>
          <w:szCs w:val="24"/>
        </w:rPr>
        <w:t>(</w:t>
      </w:r>
      <w:r>
        <w:rPr>
          <w:rFonts w:hAnsi="宋体"/>
          <w:sz w:val="28"/>
          <w:szCs w:val="24"/>
        </w:rPr>
        <w:t>常温、高温强度</w:t>
      </w:r>
      <w:r>
        <w:rPr>
          <w:sz w:val="28"/>
          <w:szCs w:val="24"/>
        </w:rPr>
        <w:t>)</w:t>
      </w:r>
      <w:r>
        <w:rPr>
          <w:rFonts w:hAnsi="宋体"/>
          <w:sz w:val="28"/>
          <w:szCs w:val="24"/>
        </w:rPr>
        <w:t>、低温韧性、良好的卷曲及焊接性、良好的抗回火脆化性能</w:t>
      </w:r>
      <w:r>
        <w:rPr>
          <w:rFonts w:hAnsi="宋体"/>
          <w:sz w:val="28"/>
          <w:szCs w:val="28"/>
        </w:rPr>
        <w:t>以及耐氢腐蚀等。</w:t>
      </w:r>
    </w:p>
    <w:p>
      <w:pPr>
        <w:ind w:firstLine="560" w:firstLineChars="200"/>
        <w:rPr>
          <w:sz w:val="28"/>
          <w:szCs w:val="28"/>
        </w:rPr>
      </w:pPr>
      <w:r>
        <w:rPr>
          <w:rFonts w:hAnsi="宋体"/>
          <w:sz w:val="28"/>
          <w:szCs w:val="28"/>
        </w:rPr>
        <w:t>本标准本着自主创新、突破重点的思路，开展市场潜力大、附加价值高的重点新材料关键技术产业化，加快公共服务平台建设，提升新材料产业发展水平。在钢铁材料方面，重点发展具有低的有害元素控制、良好的强韧性匹配、良好的加工工艺性能等特点的临氢压力容器用钢板，以保证石油化工、煤化工等行业设备的安全性。</w:t>
      </w:r>
    </w:p>
    <w:p>
      <w:pPr>
        <w:ind w:firstLine="560" w:firstLineChars="200"/>
        <w:rPr>
          <w:bCs/>
          <w:sz w:val="28"/>
          <w:szCs w:val="24"/>
        </w:rPr>
      </w:pPr>
      <w:r>
        <w:rPr>
          <w:rFonts w:hAnsi="宋体"/>
          <w:bCs/>
          <w:sz w:val="28"/>
          <w:szCs w:val="24"/>
        </w:rPr>
        <w:t>通过本文件的制定和实施，将对临氢压力容器用铬钼钢板生产技术的创新，产品质量的提升，市场竞争力的增强，具有广泛和深远的意义。同时，该文件的制定也有利于促进下游产品的质量提升与推广应用，充分体现团体标准的引领作用。</w:t>
      </w:r>
    </w:p>
    <w:p>
      <w:pPr>
        <w:keepNext/>
        <w:keepLines/>
        <w:spacing w:line="480" w:lineRule="exact"/>
        <w:outlineLvl w:val="0"/>
        <w:rPr>
          <w:b/>
          <w:bCs/>
          <w:kern w:val="44"/>
          <w:sz w:val="28"/>
          <w:szCs w:val="28"/>
        </w:rPr>
      </w:pPr>
      <w:r>
        <w:rPr>
          <w:rFonts w:hAnsi="宋体"/>
          <w:b/>
          <w:bCs/>
          <w:sz w:val="28"/>
          <w:szCs w:val="28"/>
        </w:rPr>
        <w:t>三、标准编制</w:t>
      </w:r>
      <w:r>
        <w:rPr>
          <w:rFonts w:hAnsi="宋体"/>
          <w:b/>
          <w:bCs/>
          <w:kern w:val="44"/>
          <w:sz w:val="28"/>
          <w:szCs w:val="28"/>
        </w:rPr>
        <w:t>过程</w:t>
      </w:r>
    </w:p>
    <w:p>
      <w:pPr>
        <w:ind w:firstLine="560" w:firstLineChars="200"/>
        <w:rPr>
          <w:sz w:val="28"/>
          <w:szCs w:val="24"/>
        </w:rPr>
      </w:pPr>
      <w:r>
        <w:rPr>
          <w:rFonts w:hAnsi="宋体"/>
          <w:sz w:val="28"/>
          <w:szCs w:val="24"/>
        </w:rPr>
        <w:t>标准牵头单位湖南华菱湘潭钢铁有限公司具有较强的细分领域钢板产品得研发和生产经验，为进一步完善钢材产品标准体系，保证临氢设备的安全，湖南华菱湘钢等单位积极配合起草组开展标准预研等基础工作。在标准编制过程中，编制组广泛收集国内外技术资料，比对现行有效标准，结合国内外临氢铬钼钢的生产现状，着重调研下游行业重点关注的技术指标，并广泛征求利益相关方意见，强化标准的适用性、先进性和公正性，提升标准应用实施效果。</w:t>
      </w:r>
    </w:p>
    <w:p>
      <w:pPr>
        <w:spacing w:line="588" w:lineRule="exact"/>
        <w:ind w:firstLine="640" w:firstLineChars="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2023年1月：提出制定标准项目，并进行了标准立项征求意见和论证工作；</w:t>
      </w:r>
    </w:p>
    <w:p>
      <w:pPr>
        <w:spacing w:line="588" w:lineRule="exact"/>
        <w:ind w:firstLine="640" w:firstLineChars="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2023年2月：中国特钢企业协会发布项目计划；</w:t>
      </w:r>
    </w:p>
    <w:p>
      <w:pPr>
        <w:spacing w:line="588" w:lineRule="exact"/>
        <w:ind w:firstLine="640" w:firstLineChars="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2023年</w:t>
      </w:r>
      <w:r>
        <w:rPr>
          <w:rFonts w:hint="eastAsia" w:ascii="Times New Roman" w:hAnsi="Times New Roman" w:eastAsia="仿宋_GB2312" w:cs="Times New Roman"/>
          <w:sz w:val="28"/>
          <w:szCs w:val="28"/>
          <w:lang w:val="en-US" w:eastAsia="zh-CN"/>
        </w:rPr>
        <w:t>3-6</w:t>
      </w:r>
      <w:r>
        <w:rPr>
          <w:rFonts w:hint="eastAsia" w:ascii="Times New Roman" w:hAnsi="Times New Roman" w:eastAsia="仿宋_GB2312" w:cs="Times New Roman"/>
          <w:sz w:val="28"/>
          <w:szCs w:val="28"/>
        </w:rPr>
        <w:t>月：进行起草标准的调研、问题分析和相关资料收集等准备工作，完成了标准制定提纲、标准草案；</w:t>
      </w:r>
    </w:p>
    <w:p>
      <w:pPr>
        <w:spacing w:line="588" w:lineRule="exact"/>
        <w:ind w:firstLine="640" w:firstLineChars="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3</w:t>
      </w:r>
      <w:r>
        <w:rPr>
          <w:rFonts w:hint="eastAsia"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7-8</w:t>
      </w:r>
      <w:r>
        <w:rPr>
          <w:rFonts w:hint="eastAsia" w:ascii="Times New Roman" w:hAnsi="Times New Roman" w:eastAsia="仿宋_GB2312" w:cs="Times New Roman"/>
          <w:sz w:val="28"/>
          <w:szCs w:val="28"/>
        </w:rPr>
        <w:t>月：工作组内征求意见和讨论；</w:t>
      </w:r>
    </w:p>
    <w:p>
      <w:pPr>
        <w:spacing w:line="588" w:lineRule="exact"/>
        <w:ind w:firstLine="640" w:firstLineChars="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3</w:t>
      </w:r>
      <w:r>
        <w:rPr>
          <w:rFonts w:hint="eastAsia"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9-12</w:t>
      </w:r>
      <w:r>
        <w:rPr>
          <w:rFonts w:hint="eastAsia" w:ascii="Times New Roman" w:hAnsi="Times New Roman" w:eastAsia="仿宋_GB2312" w:cs="Times New Roman"/>
          <w:sz w:val="28"/>
          <w:szCs w:val="28"/>
        </w:rPr>
        <w:t>月：计划召开标准启动会，围绕标准草案进行讨论，按照与会意见和建议进行修改，形成征求意见稿并发出征求意见；</w:t>
      </w:r>
    </w:p>
    <w:p>
      <w:pPr>
        <w:spacing w:line="588" w:lineRule="exact"/>
        <w:ind w:firstLine="640" w:firstLineChars="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hint="eastAsia"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1-2</w:t>
      </w:r>
      <w:r>
        <w:rPr>
          <w:rFonts w:hint="eastAsia" w:ascii="Times New Roman" w:hAnsi="Times New Roman" w:eastAsia="仿宋_GB2312" w:cs="Times New Roman"/>
          <w:sz w:val="28"/>
          <w:szCs w:val="28"/>
        </w:rPr>
        <w:t>月：计划完成征求意见处理、形成标准送审稿；</w:t>
      </w:r>
    </w:p>
    <w:p>
      <w:pPr>
        <w:spacing w:line="588" w:lineRule="exact"/>
        <w:ind w:firstLine="640" w:firstLineChars="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2</w:t>
      </w:r>
      <w:r>
        <w:rPr>
          <w:rFonts w:hint="eastAsia" w:ascii="Times New Roman" w:hAnsi="Times New Roman" w:eastAsia="仿宋_GB2312" w:cs="Times New Roman"/>
          <w:sz w:val="28"/>
          <w:szCs w:val="28"/>
          <w:lang w:val="en-US" w:eastAsia="zh-CN"/>
        </w:rPr>
        <w:t>024</w:t>
      </w:r>
      <w:r>
        <w:rPr>
          <w:rFonts w:hint="eastAsia"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3</w:t>
      </w:r>
      <w:r>
        <w:rPr>
          <w:rFonts w:hint="eastAsia" w:ascii="Times New Roman" w:hAnsi="Times New Roman" w:eastAsia="仿宋_GB2312" w:cs="Times New Roman"/>
          <w:sz w:val="28"/>
          <w:szCs w:val="28"/>
        </w:rPr>
        <w:t>月：计划完成该标准审定会和标准报批稿，上报中国特钢企业协会审批；</w:t>
      </w:r>
    </w:p>
    <w:p>
      <w:pPr>
        <w:spacing w:line="588" w:lineRule="exact"/>
        <w:ind w:firstLine="640" w:firstLineChars="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2022年</w:t>
      </w:r>
      <w:r>
        <w:rPr>
          <w:rFonts w:hint="eastAsia" w:ascii="Times New Roman" w:hAnsi="Times New Roman" w:eastAsia="仿宋_GB2312" w:cs="Times New Roman"/>
          <w:sz w:val="28"/>
          <w:szCs w:val="28"/>
          <w:lang w:val="en-US" w:eastAsia="zh-CN"/>
        </w:rPr>
        <w:t>4</w:t>
      </w:r>
      <w:r>
        <w:rPr>
          <w:rFonts w:hint="eastAsia" w:ascii="Times New Roman" w:hAnsi="Times New Roman" w:eastAsia="仿宋_GB2312" w:cs="Times New Roman"/>
          <w:sz w:val="28"/>
          <w:szCs w:val="28"/>
        </w:rPr>
        <w:t>月：计划发布、实施标准。</w:t>
      </w:r>
    </w:p>
    <w:p>
      <w:pPr>
        <w:keepNext/>
        <w:keepLines/>
        <w:spacing w:line="480" w:lineRule="exact"/>
        <w:outlineLvl w:val="0"/>
        <w:rPr>
          <w:b/>
          <w:bCs/>
          <w:kern w:val="44"/>
          <w:sz w:val="28"/>
          <w:szCs w:val="28"/>
        </w:rPr>
      </w:pPr>
      <w:r>
        <w:rPr>
          <w:rFonts w:hAnsi="宋体"/>
          <w:b/>
          <w:bCs/>
          <w:kern w:val="44"/>
          <w:sz w:val="28"/>
          <w:szCs w:val="28"/>
        </w:rPr>
        <w:t>四、标准编制原则</w:t>
      </w:r>
    </w:p>
    <w:p>
      <w:pPr>
        <w:ind w:firstLine="560" w:firstLineChars="200"/>
        <w:rPr>
          <w:sz w:val="28"/>
          <w:szCs w:val="24"/>
        </w:rPr>
      </w:pPr>
      <w:r>
        <w:rPr>
          <w:rFonts w:hAnsi="宋体"/>
          <w:sz w:val="28"/>
          <w:szCs w:val="24"/>
        </w:rPr>
        <w:t>一是满足用户使用需要的原则。标准牵头单位湖南华菱湘潭钢铁有限公司具有较强的细分领域钢板产品生产经验，力争达到</w:t>
      </w:r>
      <w:r>
        <w:rPr>
          <w:sz w:val="28"/>
          <w:szCs w:val="24"/>
        </w:rPr>
        <w:t>“</w:t>
      </w:r>
      <w:r>
        <w:rPr>
          <w:rFonts w:hAnsi="宋体"/>
          <w:sz w:val="28"/>
          <w:szCs w:val="24"/>
        </w:rPr>
        <w:t>科学、合理、先进、实用</w:t>
      </w:r>
      <w:r>
        <w:rPr>
          <w:sz w:val="28"/>
          <w:szCs w:val="24"/>
        </w:rPr>
        <w:t>”</w:t>
      </w:r>
      <w:r>
        <w:rPr>
          <w:rFonts w:hAnsi="宋体"/>
          <w:sz w:val="28"/>
          <w:szCs w:val="24"/>
        </w:rPr>
        <w:t>。二是实践标准供给侧改革的原则。进一步完善钢材产品标准体系，保证临氢设备的安全，争取实现团体标准的</w:t>
      </w:r>
      <w:r>
        <w:rPr>
          <w:sz w:val="28"/>
          <w:szCs w:val="24"/>
        </w:rPr>
        <w:t>“</w:t>
      </w:r>
      <w:r>
        <w:rPr>
          <w:rFonts w:hAnsi="宋体"/>
          <w:sz w:val="28"/>
          <w:szCs w:val="24"/>
        </w:rPr>
        <w:t>及时性</w:t>
      </w:r>
      <w:r>
        <w:rPr>
          <w:sz w:val="28"/>
          <w:szCs w:val="24"/>
        </w:rPr>
        <w:t>”</w:t>
      </w:r>
      <w:r>
        <w:rPr>
          <w:rFonts w:hAnsi="宋体"/>
          <w:sz w:val="28"/>
          <w:szCs w:val="24"/>
        </w:rPr>
        <w:t>、</w:t>
      </w:r>
      <w:r>
        <w:rPr>
          <w:sz w:val="28"/>
          <w:szCs w:val="24"/>
        </w:rPr>
        <w:t>“</w:t>
      </w:r>
      <w:r>
        <w:rPr>
          <w:rFonts w:hAnsi="宋体"/>
          <w:sz w:val="28"/>
          <w:szCs w:val="24"/>
        </w:rPr>
        <w:t>先进性</w:t>
      </w:r>
      <w:r>
        <w:rPr>
          <w:sz w:val="28"/>
          <w:szCs w:val="24"/>
        </w:rPr>
        <w:t>”</w:t>
      </w:r>
      <w:r>
        <w:rPr>
          <w:rFonts w:hAnsi="宋体"/>
          <w:sz w:val="28"/>
          <w:szCs w:val="24"/>
        </w:rPr>
        <w:t>和</w:t>
      </w:r>
      <w:r>
        <w:rPr>
          <w:sz w:val="28"/>
          <w:szCs w:val="24"/>
        </w:rPr>
        <w:t>“</w:t>
      </w:r>
      <w:r>
        <w:rPr>
          <w:rFonts w:hAnsi="宋体"/>
          <w:sz w:val="28"/>
          <w:szCs w:val="24"/>
        </w:rPr>
        <w:t>市场性</w:t>
      </w:r>
      <w:r>
        <w:rPr>
          <w:sz w:val="28"/>
          <w:szCs w:val="24"/>
        </w:rPr>
        <w:t>”</w:t>
      </w:r>
      <w:r>
        <w:rPr>
          <w:rFonts w:hAnsi="宋体"/>
          <w:sz w:val="28"/>
          <w:szCs w:val="24"/>
        </w:rPr>
        <w:t>的要求。三是技术创新的原则。在与国家标准体系协调一致的基础上，结合国内外临氢铬钼钢板的生产现状，着重调研下游行业重点关注的技术指标，在厚度范围区间，成分、力学性能指标等方面进行技术创新，在标准中充分体现新产品的技术特点。</w:t>
      </w:r>
    </w:p>
    <w:p>
      <w:pPr>
        <w:keepNext/>
        <w:keepLines/>
        <w:spacing w:line="480" w:lineRule="exact"/>
        <w:outlineLvl w:val="0"/>
        <w:rPr>
          <w:b/>
          <w:bCs/>
          <w:kern w:val="44"/>
          <w:sz w:val="28"/>
          <w:szCs w:val="28"/>
        </w:rPr>
      </w:pPr>
      <w:r>
        <w:rPr>
          <w:rFonts w:hAnsi="宋体"/>
          <w:b/>
          <w:bCs/>
          <w:kern w:val="44"/>
          <w:sz w:val="28"/>
          <w:szCs w:val="28"/>
        </w:rPr>
        <w:t>五、标准的研究思路及内容</w:t>
      </w:r>
    </w:p>
    <w:p>
      <w:pPr>
        <w:ind w:firstLine="560" w:firstLineChars="200"/>
        <w:rPr>
          <w:sz w:val="28"/>
          <w:szCs w:val="24"/>
        </w:rPr>
      </w:pPr>
      <w:r>
        <w:rPr>
          <w:rFonts w:hAnsi="宋体"/>
          <w:sz w:val="28"/>
          <w:szCs w:val="24"/>
        </w:rPr>
        <w:t>（一）编制思路</w:t>
      </w:r>
    </w:p>
    <w:p>
      <w:pPr>
        <w:ind w:firstLine="560" w:firstLineChars="200"/>
        <w:rPr>
          <w:sz w:val="28"/>
          <w:szCs w:val="24"/>
        </w:rPr>
      </w:pPr>
      <w:r>
        <w:rPr>
          <w:rFonts w:hAnsi="宋体"/>
          <w:sz w:val="28"/>
          <w:szCs w:val="24"/>
        </w:rPr>
        <w:t>《临氢压力容器用钢板》主要以解决日益发展的临氢设备用铬钼钢板企业生产和市场需求为导向，进行标准设计与研制。临氢压力容器主要采用铬钼钢板进行卷板、焊接等工艺加工制造，原材料的质量对设备的安全至关重要。钢板的有害元素含量、非金属夹杂物含量、强韧性匹配、成型性、焊接性等技术指标是保障临氢设备质量和安全的关键技术指标。</w:t>
      </w:r>
    </w:p>
    <w:p>
      <w:pPr>
        <w:ind w:firstLine="560" w:firstLineChars="200"/>
        <w:rPr>
          <w:sz w:val="28"/>
          <w:szCs w:val="24"/>
        </w:rPr>
      </w:pPr>
      <w:r>
        <w:rPr>
          <w:rFonts w:hAnsi="宋体"/>
          <w:sz w:val="28"/>
          <w:szCs w:val="24"/>
        </w:rPr>
        <w:t>本文件在编制过程中以</w:t>
      </w:r>
      <w:r>
        <w:rPr>
          <w:sz w:val="28"/>
          <w:szCs w:val="24"/>
        </w:rPr>
        <w:t xml:space="preserve">GB/T </w:t>
      </w:r>
      <w:r>
        <w:rPr>
          <w:rFonts w:hint="eastAsia"/>
          <w:sz w:val="28"/>
          <w:szCs w:val="24"/>
          <w:lang w:val="en-US" w:eastAsia="zh-CN"/>
        </w:rPr>
        <w:t>713</w:t>
      </w:r>
      <w:r>
        <w:rPr>
          <w:sz w:val="28"/>
          <w:szCs w:val="24"/>
        </w:rPr>
        <w:t>—201</w:t>
      </w:r>
      <w:r>
        <w:rPr>
          <w:rFonts w:hint="eastAsia"/>
          <w:sz w:val="28"/>
          <w:szCs w:val="24"/>
          <w:lang w:val="en-US" w:eastAsia="zh-CN"/>
        </w:rPr>
        <w:t>4,</w:t>
      </w:r>
      <w:r>
        <w:rPr>
          <w:sz w:val="28"/>
          <w:szCs w:val="24"/>
        </w:rPr>
        <w:t>GB/T 35012—2018</w:t>
      </w:r>
      <w:r>
        <w:rPr>
          <w:rFonts w:hAnsi="宋体"/>
          <w:sz w:val="28"/>
          <w:szCs w:val="24"/>
        </w:rPr>
        <w:t>标准为指导，提高有害元素的控制要求及相关性能指标，并重点对下游客户关注的技术指标进行完善补充，使标准更具有针对性和实用性。</w:t>
      </w:r>
    </w:p>
    <w:p>
      <w:pPr>
        <w:ind w:firstLine="560" w:firstLineChars="200"/>
        <w:rPr>
          <w:sz w:val="28"/>
          <w:szCs w:val="24"/>
        </w:rPr>
      </w:pPr>
      <w:r>
        <w:rPr>
          <w:rFonts w:hAnsi="宋体"/>
          <w:sz w:val="28"/>
          <w:szCs w:val="24"/>
        </w:rPr>
        <w:t>（二）标准技术框架</w:t>
      </w:r>
    </w:p>
    <w:p>
      <w:pPr>
        <w:ind w:firstLine="560" w:firstLineChars="200"/>
        <w:rPr>
          <w:sz w:val="28"/>
          <w:szCs w:val="24"/>
        </w:rPr>
      </w:pPr>
      <w:r>
        <w:rPr>
          <w:rFonts w:hAnsi="宋体"/>
          <w:sz w:val="28"/>
          <w:szCs w:val="24"/>
        </w:rPr>
        <w:t>本文件包含以下部分：</w:t>
      </w:r>
    </w:p>
    <w:p>
      <w:pPr>
        <w:ind w:firstLine="560" w:firstLineChars="200"/>
        <w:rPr>
          <w:sz w:val="28"/>
          <w:szCs w:val="24"/>
        </w:rPr>
      </w:pPr>
      <w:r>
        <w:rPr>
          <w:rFonts w:hAnsi="宋体"/>
          <w:sz w:val="28"/>
          <w:szCs w:val="24"/>
        </w:rPr>
        <w:t>前</w:t>
      </w:r>
      <w:r>
        <w:rPr>
          <w:sz w:val="28"/>
          <w:szCs w:val="24"/>
        </w:rPr>
        <w:t xml:space="preserve"> </w:t>
      </w:r>
      <w:r>
        <w:rPr>
          <w:rFonts w:hAnsi="宋体"/>
          <w:sz w:val="28"/>
          <w:szCs w:val="24"/>
        </w:rPr>
        <w:t>言</w:t>
      </w:r>
    </w:p>
    <w:p>
      <w:pPr>
        <w:ind w:firstLine="560" w:firstLineChars="200"/>
        <w:rPr>
          <w:sz w:val="28"/>
          <w:szCs w:val="24"/>
        </w:rPr>
      </w:pPr>
      <w:r>
        <w:rPr>
          <w:sz w:val="28"/>
          <w:szCs w:val="24"/>
        </w:rPr>
        <w:t xml:space="preserve">1 </w:t>
      </w:r>
      <w:r>
        <w:rPr>
          <w:rFonts w:hAnsi="宋体"/>
          <w:sz w:val="28"/>
          <w:szCs w:val="24"/>
        </w:rPr>
        <w:t>范围</w:t>
      </w:r>
    </w:p>
    <w:p>
      <w:pPr>
        <w:ind w:firstLine="560" w:firstLineChars="200"/>
        <w:rPr>
          <w:sz w:val="28"/>
          <w:szCs w:val="24"/>
        </w:rPr>
      </w:pPr>
      <w:r>
        <w:rPr>
          <w:sz w:val="28"/>
          <w:szCs w:val="24"/>
        </w:rPr>
        <w:t xml:space="preserve">2 </w:t>
      </w:r>
      <w:r>
        <w:rPr>
          <w:rFonts w:hAnsi="宋体"/>
          <w:sz w:val="28"/>
          <w:szCs w:val="24"/>
        </w:rPr>
        <w:t>规范性引用文件</w:t>
      </w:r>
    </w:p>
    <w:p>
      <w:pPr>
        <w:ind w:firstLine="560" w:firstLineChars="200"/>
        <w:rPr>
          <w:sz w:val="28"/>
          <w:szCs w:val="24"/>
        </w:rPr>
      </w:pPr>
      <w:r>
        <w:rPr>
          <w:sz w:val="28"/>
          <w:szCs w:val="24"/>
        </w:rPr>
        <w:t xml:space="preserve">3 </w:t>
      </w:r>
      <w:r>
        <w:rPr>
          <w:rFonts w:hAnsi="宋体"/>
          <w:sz w:val="28"/>
          <w:szCs w:val="24"/>
        </w:rPr>
        <w:t>术语和定义</w:t>
      </w:r>
    </w:p>
    <w:p>
      <w:pPr>
        <w:ind w:firstLine="560" w:firstLineChars="200"/>
        <w:rPr>
          <w:sz w:val="28"/>
          <w:szCs w:val="24"/>
        </w:rPr>
      </w:pPr>
      <w:r>
        <w:rPr>
          <w:sz w:val="28"/>
          <w:szCs w:val="24"/>
        </w:rPr>
        <w:t xml:space="preserve">4 </w:t>
      </w:r>
      <w:r>
        <w:rPr>
          <w:rFonts w:hAnsi="宋体"/>
          <w:sz w:val="28"/>
          <w:szCs w:val="24"/>
        </w:rPr>
        <w:t>牌号表面方法</w:t>
      </w:r>
    </w:p>
    <w:p>
      <w:pPr>
        <w:ind w:firstLine="560" w:firstLineChars="200"/>
        <w:rPr>
          <w:sz w:val="28"/>
          <w:szCs w:val="24"/>
        </w:rPr>
      </w:pPr>
      <w:r>
        <w:rPr>
          <w:sz w:val="28"/>
          <w:szCs w:val="24"/>
        </w:rPr>
        <w:t xml:space="preserve">5 </w:t>
      </w:r>
      <w:r>
        <w:rPr>
          <w:rFonts w:hAnsi="宋体"/>
          <w:sz w:val="28"/>
          <w:szCs w:val="24"/>
        </w:rPr>
        <w:t>订货内容</w:t>
      </w:r>
    </w:p>
    <w:p>
      <w:pPr>
        <w:ind w:firstLine="560" w:firstLineChars="200"/>
        <w:rPr>
          <w:sz w:val="28"/>
          <w:szCs w:val="24"/>
        </w:rPr>
      </w:pPr>
      <w:r>
        <w:rPr>
          <w:sz w:val="28"/>
          <w:szCs w:val="24"/>
        </w:rPr>
        <w:t xml:space="preserve">6 </w:t>
      </w:r>
      <w:r>
        <w:rPr>
          <w:rFonts w:hAnsi="宋体"/>
          <w:sz w:val="28"/>
          <w:szCs w:val="24"/>
        </w:rPr>
        <w:t>尺寸、外形、重量</w:t>
      </w:r>
    </w:p>
    <w:p>
      <w:pPr>
        <w:ind w:firstLine="560" w:firstLineChars="200"/>
        <w:rPr>
          <w:sz w:val="28"/>
          <w:szCs w:val="24"/>
        </w:rPr>
      </w:pPr>
      <w:r>
        <w:rPr>
          <w:sz w:val="28"/>
          <w:szCs w:val="24"/>
        </w:rPr>
        <w:t xml:space="preserve">7 </w:t>
      </w:r>
      <w:r>
        <w:rPr>
          <w:rFonts w:hAnsi="宋体"/>
          <w:sz w:val="28"/>
          <w:szCs w:val="24"/>
        </w:rPr>
        <w:t>技术要求</w:t>
      </w:r>
    </w:p>
    <w:p>
      <w:pPr>
        <w:ind w:firstLine="560" w:firstLineChars="200"/>
        <w:rPr>
          <w:sz w:val="28"/>
          <w:szCs w:val="24"/>
        </w:rPr>
      </w:pPr>
      <w:r>
        <w:rPr>
          <w:sz w:val="28"/>
          <w:szCs w:val="24"/>
        </w:rPr>
        <w:t xml:space="preserve">8 </w:t>
      </w:r>
      <w:r>
        <w:rPr>
          <w:rFonts w:hAnsi="宋体"/>
          <w:sz w:val="28"/>
          <w:szCs w:val="24"/>
        </w:rPr>
        <w:t>试验方法</w:t>
      </w:r>
    </w:p>
    <w:p>
      <w:pPr>
        <w:ind w:firstLine="560" w:firstLineChars="200"/>
        <w:rPr>
          <w:sz w:val="28"/>
          <w:szCs w:val="24"/>
        </w:rPr>
      </w:pPr>
      <w:r>
        <w:rPr>
          <w:sz w:val="28"/>
          <w:szCs w:val="24"/>
        </w:rPr>
        <w:t xml:space="preserve">9 </w:t>
      </w:r>
      <w:r>
        <w:rPr>
          <w:rFonts w:hAnsi="宋体"/>
          <w:sz w:val="28"/>
          <w:szCs w:val="24"/>
        </w:rPr>
        <w:t>检验规则</w:t>
      </w:r>
    </w:p>
    <w:p>
      <w:pPr>
        <w:ind w:firstLine="560" w:firstLineChars="200"/>
        <w:rPr>
          <w:sz w:val="28"/>
          <w:szCs w:val="24"/>
        </w:rPr>
      </w:pPr>
      <w:r>
        <w:rPr>
          <w:sz w:val="28"/>
          <w:szCs w:val="24"/>
        </w:rPr>
        <w:t xml:space="preserve">10 </w:t>
      </w:r>
      <w:r>
        <w:rPr>
          <w:rFonts w:hAnsi="宋体"/>
          <w:sz w:val="28"/>
          <w:szCs w:val="24"/>
        </w:rPr>
        <w:t>包装、标志和质量证明书</w:t>
      </w:r>
    </w:p>
    <w:p>
      <w:pPr>
        <w:ind w:firstLine="560" w:firstLineChars="200"/>
        <w:rPr>
          <w:sz w:val="28"/>
          <w:szCs w:val="24"/>
        </w:rPr>
      </w:pPr>
      <w:r>
        <w:rPr>
          <w:rFonts w:hAnsi="宋体"/>
          <w:sz w:val="28"/>
          <w:szCs w:val="24"/>
        </w:rPr>
        <w:t>（三）主要技术内容</w:t>
      </w:r>
    </w:p>
    <w:p>
      <w:pPr>
        <w:spacing w:line="480" w:lineRule="exact"/>
        <w:ind w:firstLine="551" w:firstLineChars="196"/>
        <w:rPr>
          <w:b/>
          <w:bCs/>
          <w:sz w:val="28"/>
          <w:szCs w:val="24"/>
        </w:rPr>
      </w:pPr>
      <w:r>
        <w:rPr>
          <w:b/>
          <w:bCs/>
          <w:sz w:val="28"/>
          <w:szCs w:val="24"/>
        </w:rPr>
        <w:t>1</w:t>
      </w:r>
      <w:r>
        <w:rPr>
          <w:rFonts w:hAnsi="宋体"/>
          <w:b/>
          <w:bCs/>
          <w:sz w:val="28"/>
          <w:szCs w:val="24"/>
        </w:rPr>
        <w:t>、标准名称</w:t>
      </w:r>
    </w:p>
    <w:p>
      <w:pPr>
        <w:ind w:firstLine="560" w:firstLineChars="200"/>
        <w:rPr>
          <w:sz w:val="28"/>
          <w:szCs w:val="24"/>
        </w:rPr>
      </w:pPr>
      <w:r>
        <w:rPr>
          <w:rFonts w:hAnsi="宋体"/>
          <w:sz w:val="28"/>
          <w:szCs w:val="24"/>
        </w:rPr>
        <w:t>依据团体标准制修订计划，本文件的名称为《临氢压力容器用钢板》。</w:t>
      </w:r>
    </w:p>
    <w:p>
      <w:pPr>
        <w:spacing w:line="480" w:lineRule="exact"/>
        <w:ind w:firstLine="551" w:firstLineChars="196"/>
        <w:rPr>
          <w:b/>
          <w:bCs/>
          <w:sz w:val="28"/>
          <w:szCs w:val="24"/>
        </w:rPr>
      </w:pPr>
      <w:r>
        <w:rPr>
          <w:b/>
          <w:bCs/>
          <w:sz w:val="28"/>
          <w:szCs w:val="24"/>
        </w:rPr>
        <w:t>2</w:t>
      </w:r>
      <w:r>
        <w:rPr>
          <w:rFonts w:hAnsi="宋体"/>
          <w:b/>
          <w:bCs/>
          <w:sz w:val="28"/>
          <w:szCs w:val="24"/>
        </w:rPr>
        <w:t>、范围</w:t>
      </w:r>
    </w:p>
    <w:p>
      <w:pPr>
        <w:ind w:firstLine="560" w:firstLineChars="200"/>
        <w:rPr>
          <w:sz w:val="28"/>
          <w:szCs w:val="24"/>
        </w:rPr>
      </w:pPr>
      <w:bookmarkStart w:id="2" w:name="_Toc520380392"/>
      <w:r>
        <w:rPr>
          <w:rFonts w:hAnsi="宋体"/>
          <w:sz w:val="28"/>
          <w:szCs w:val="24"/>
        </w:rPr>
        <w:t>本章对文件内容、适用范围和产品用途进行了规定。其内容包括对临氢压力容器用钢板的牌号表示方法、订货内容、尺寸、外形、重量、技术要求、试验方法、检验规则、包装、标志和质量证明书等的规定，适用于临氢压力容器用钢板的厚度为</w:t>
      </w:r>
      <w:r>
        <w:rPr>
          <w:sz w:val="28"/>
          <w:szCs w:val="24"/>
        </w:rPr>
        <w:t>6mm~200mm</w:t>
      </w:r>
      <w:r>
        <w:rPr>
          <w:rFonts w:hAnsi="宋体"/>
          <w:sz w:val="28"/>
          <w:szCs w:val="24"/>
        </w:rPr>
        <w:t>。</w:t>
      </w:r>
      <w:bookmarkEnd w:id="2"/>
    </w:p>
    <w:p>
      <w:pPr>
        <w:spacing w:line="480" w:lineRule="exact"/>
        <w:ind w:firstLine="551" w:firstLineChars="196"/>
        <w:rPr>
          <w:b/>
          <w:bCs/>
          <w:sz w:val="28"/>
          <w:szCs w:val="24"/>
        </w:rPr>
      </w:pPr>
      <w:r>
        <w:rPr>
          <w:b/>
          <w:bCs/>
          <w:sz w:val="28"/>
          <w:szCs w:val="24"/>
        </w:rPr>
        <w:t>3</w:t>
      </w:r>
      <w:r>
        <w:rPr>
          <w:rFonts w:hAnsi="宋体"/>
          <w:b/>
          <w:bCs/>
          <w:sz w:val="28"/>
          <w:szCs w:val="24"/>
        </w:rPr>
        <w:t>、规范性引用文件</w:t>
      </w:r>
    </w:p>
    <w:p>
      <w:pPr>
        <w:ind w:firstLine="560" w:firstLineChars="200"/>
        <w:rPr>
          <w:sz w:val="28"/>
          <w:szCs w:val="24"/>
        </w:rPr>
      </w:pPr>
      <w:r>
        <w:rPr>
          <w:rFonts w:hAnsi="宋体"/>
          <w:sz w:val="28"/>
          <w:szCs w:val="24"/>
        </w:rPr>
        <w:t>基于文件内容，对涉及的检测方法标准、包装、标志和质量证明书标准、尺寸、外形、重量及允许偏差标准等进行了引用。根据相关标准最新发布版本，重新梳理了引用标准。</w:t>
      </w:r>
    </w:p>
    <w:p>
      <w:pPr>
        <w:spacing w:line="480" w:lineRule="exact"/>
        <w:ind w:firstLine="551" w:firstLineChars="196"/>
        <w:rPr>
          <w:b/>
          <w:bCs/>
          <w:sz w:val="28"/>
          <w:szCs w:val="24"/>
        </w:rPr>
      </w:pPr>
      <w:r>
        <w:rPr>
          <w:b/>
          <w:bCs/>
          <w:sz w:val="28"/>
          <w:szCs w:val="24"/>
        </w:rPr>
        <w:t>4</w:t>
      </w:r>
      <w:r>
        <w:rPr>
          <w:rFonts w:hAnsi="宋体"/>
          <w:b/>
          <w:bCs/>
          <w:sz w:val="28"/>
          <w:szCs w:val="24"/>
        </w:rPr>
        <w:t>、术语和定义</w:t>
      </w:r>
    </w:p>
    <w:p>
      <w:pPr>
        <w:ind w:firstLine="560" w:firstLineChars="200"/>
        <w:rPr>
          <w:sz w:val="28"/>
          <w:szCs w:val="24"/>
        </w:rPr>
      </w:pPr>
      <w:r>
        <w:rPr>
          <w:rFonts w:hAnsi="宋体"/>
          <w:sz w:val="28"/>
          <w:szCs w:val="24"/>
        </w:rPr>
        <w:t>本文件没有需要界定的术语和定义。</w:t>
      </w:r>
    </w:p>
    <w:p>
      <w:pPr>
        <w:spacing w:line="480" w:lineRule="exact"/>
        <w:ind w:firstLine="551" w:firstLineChars="196"/>
        <w:rPr>
          <w:b/>
          <w:bCs/>
          <w:sz w:val="28"/>
          <w:szCs w:val="24"/>
        </w:rPr>
      </w:pPr>
      <w:r>
        <w:rPr>
          <w:b/>
          <w:bCs/>
          <w:sz w:val="28"/>
          <w:szCs w:val="24"/>
        </w:rPr>
        <w:t>5</w:t>
      </w:r>
      <w:r>
        <w:rPr>
          <w:rFonts w:hAnsi="宋体"/>
          <w:b/>
          <w:bCs/>
          <w:sz w:val="28"/>
          <w:szCs w:val="24"/>
        </w:rPr>
        <w:t>、牌号表示方法</w:t>
      </w:r>
    </w:p>
    <w:p>
      <w:pPr>
        <w:ind w:firstLine="560" w:firstLineChars="200"/>
        <w:rPr>
          <w:sz w:val="28"/>
          <w:szCs w:val="24"/>
        </w:rPr>
      </w:pPr>
      <w:r>
        <w:rPr>
          <w:rFonts w:hAnsi="宋体"/>
          <w:sz w:val="28"/>
          <w:szCs w:val="24"/>
        </w:rPr>
        <w:t>根据市场需要，本文件设计了</w:t>
      </w:r>
      <w:r>
        <w:rPr>
          <w:sz w:val="28"/>
          <w:szCs w:val="24"/>
        </w:rPr>
        <w:t>4</w:t>
      </w:r>
      <w:r>
        <w:rPr>
          <w:rFonts w:hAnsi="宋体"/>
          <w:sz w:val="28"/>
          <w:szCs w:val="24"/>
        </w:rPr>
        <w:t>个临氢铬钼钢牌号，牌号命名规则符合通用规则，在牌号中特别体现临氢铬钼钢的用途特性。</w:t>
      </w:r>
    </w:p>
    <w:p>
      <w:pPr>
        <w:spacing w:line="480" w:lineRule="exact"/>
        <w:ind w:firstLine="548" w:firstLineChars="196"/>
        <w:rPr>
          <w:sz w:val="28"/>
          <w:szCs w:val="24"/>
        </w:rPr>
      </w:pPr>
      <w:r>
        <w:rPr>
          <w:rFonts w:hAnsi="宋体"/>
          <w:sz w:val="28"/>
          <w:szCs w:val="24"/>
        </w:rPr>
        <w:t>钢的牌号由平均碳含量，合金元素字母，代表压力容器</w:t>
      </w:r>
      <w:r>
        <w:rPr>
          <w:sz w:val="28"/>
          <w:szCs w:val="24"/>
        </w:rPr>
        <w:t>“</w:t>
      </w:r>
      <w:r>
        <w:rPr>
          <w:rFonts w:hAnsi="宋体"/>
          <w:sz w:val="28"/>
          <w:szCs w:val="24"/>
        </w:rPr>
        <w:t>容</w:t>
      </w:r>
      <w:r>
        <w:rPr>
          <w:sz w:val="28"/>
          <w:szCs w:val="24"/>
        </w:rPr>
        <w:t>”</w:t>
      </w:r>
      <w:r>
        <w:rPr>
          <w:rFonts w:hAnsi="宋体"/>
          <w:sz w:val="28"/>
          <w:szCs w:val="24"/>
        </w:rPr>
        <w:t>字的汉语拼音首位字母和代表临氢的（</w:t>
      </w:r>
      <w:r>
        <w:rPr>
          <w:sz w:val="28"/>
          <w:szCs w:val="24"/>
        </w:rPr>
        <w:t>H</w:t>
      </w:r>
      <w:r>
        <w:rPr>
          <w:rFonts w:hAnsi="宋体"/>
          <w:sz w:val="28"/>
          <w:szCs w:val="24"/>
        </w:rPr>
        <w:t>）四部分组成。</w:t>
      </w:r>
    </w:p>
    <w:p>
      <w:pPr>
        <w:spacing w:line="480" w:lineRule="exact"/>
        <w:ind w:firstLine="548" w:firstLineChars="196"/>
        <w:rPr>
          <w:sz w:val="28"/>
          <w:szCs w:val="24"/>
        </w:rPr>
      </w:pPr>
      <w:r>
        <w:rPr>
          <w:rFonts w:hAnsi="宋体"/>
          <w:sz w:val="28"/>
          <w:szCs w:val="24"/>
        </w:rPr>
        <w:t>示例：</w:t>
      </w:r>
      <w:r>
        <w:rPr>
          <w:sz w:val="28"/>
          <w:szCs w:val="24"/>
        </w:rPr>
        <w:t>15CrMoR</w:t>
      </w:r>
      <w:r>
        <w:rPr>
          <w:rFonts w:hAnsi="宋体"/>
          <w:sz w:val="28"/>
          <w:szCs w:val="24"/>
        </w:rPr>
        <w:t>（</w:t>
      </w:r>
      <w:r>
        <w:rPr>
          <w:sz w:val="28"/>
          <w:szCs w:val="24"/>
        </w:rPr>
        <w:t>H</w:t>
      </w:r>
      <w:r>
        <w:rPr>
          <w:rFonts w:hAnsi="宋体"/>
          <w:sz w:val="28"/>
          <w:szCs w:val="24"/>
        </w:rPr>
        <w:t>）</w:t>
      </w:r>
    </w:p>
    <w:p>
      <w:pPr>
        <w:spacing w:line="480" w:lineRule="exact"/>
        <w:ind w:firstLine="548" w:firstLineChars="196"/>
        <w:rPr>
          <w:sz w:val="28"/>
          <w:szCs w:val="24"/>
        </w:rPr>
      </w:pPr>
      <w:r>
        <w:rPr>
          <w:sz w:val="28"/>
          <w:szCs w:val="24"/>
        </w:rPr>
        <w:t>15——</w:t>
      </w:r>
      <w:r>
        <w:rPr>
          <w:rFonts w:hAnsi="宋体"/>
          <w:sz w:val="28"/>
          <w:szCs w:val="24"/>
        </w:rPr>
        <w:t>代表平均碳含量为</w:t>
      </w:r>
      <w:r>
        <w:rPr>
          <w:sz w:val="28"/>
          <w:szCs w:val="24"/>
        </w:rPr>
        <w:t>0.15%</w:t>
      </w:r>
      <w:r>
        <w:rPr>
          <w:rFonts w:hAnsi="宋体"/>
          <w:sz w:val="28"/>
          <w:szCs w:val="24"/>
        </w:rPr>
        <w:t>；</w:t>
      </w:r>
    </w:p>
    <w:p>
      <w:pPr>
        <w:spacing w:line="480" w:lineRule="exact"/>
        <w:ind w:firstLine="548" w:firstLineChars="196"/>
        <w:rPr>
          <w:sz w:val="28"/>
          <w:szCs w:val="24"/>
        </w:rPr>
      </w:pPr>
      <w:r>
        <w:rPr>
          <w:sz w:val="28"/>
          <w:szCs w:val="24"/>
        </w:rPr>
        <w:t>Cr</w:t>
      </w:r>
      <w:r>
        <w:rPr>
          <w:rFonts w:hAnsi="宋体"/>
          <w:sz w:val="28"/>
          <w:szCs w:val="24"/>
        </w:rPr>
        <w:t>、</w:t>
      </w:r>
      <w:r>
        <w:rPr>
          <w:sz w:val="28"/>
          <w:szCs w:val="24"/>
        </w:rPr>
        <w:t>Mo——</w:t>
      </w:r>
      <w:r>
        <w:rPr>
          <w:rFonts w:hAnsi="宋体"/>
          <w:sz w:val="28"/>
          <w:szCs w:val="24"/>
        </w:rPr>
        <w:t>代表合金元素铬、钼；</w:t>
      </w:r>
    </w:p>
    <w:p>
      <w:pPr>
        <w:spacing w:line="480" w:lineRule="exact"/>
        <w:ind w:firstLine="548" w:firstLineChars="196"/>
        <w:rPr>
          <w:sz w:val="28"/>
          <w:szCs w:val="24"/>
        </w:rPr>
      </w:pPr>
      <w:r>
        <w:rPr>
          <w:sz w:val="28"/>
          <w:szCs w:val="24"/>
        </w:rPr>
        <w:t>R——</w:t>
      </w:r>
      <w:r>
        <w:rPr>
          <w:rFonts w:hAnsi="宋体"/>
          <w:sz w:val="28"/>
          <w:szCs w:val="24"/>
        </w:rPr>
        <w:t>代表压力容器</w:t>
      </w:r>
      <w:r>
        <w:rPr>
          <w:sz w:val="28"/>
          <w:szCs w:val="24"/>
        </w:rPr>
        <w:t>“</w:t>
      </w:r>
      <w:r>
        <w:rPr>
          <w:rFonts w:hAnsi="宋体"/>
          <w:sz w:val="28"/>
          <w:szCs w:val="24"/>
        </w:rPr>
        <w:t>容</w:t>
      </w:r>
      <w:r>
        <w:rPr>
          <w:sz w:val="28"/>
          <w:szCs w:val="24"/>
        </w:rPr>
        <w:t>”</w:t>
      </w:r>
      <w:r>
        <w:rPr>
          <w:rFonts w:hAnsi="宋体"/>
          <w:sz w:val="28"/>
          <w:szCs w:val="24"/>
        </w:rPr>
        <w:t>字的汉语拼音首位字母；</w:t>
      </w:r>
    </w:p>
    <w:p>
      <w:pPr>
        <w:spacing w:line="480" w:lineRule="exact"/>
        <w:ind w:firstLine="548" w:firstLineChars="196"/>
        <w:rPr>
          <w:sz w:val="28"/>
          <w:szCs w:val="24"/>
        </w:rPr>
      </w:pPr>
      <w:r>
        <w:rPr>
          <w:rFonts w:hAnsi="宋体"/>
          <w:sz w:val="28"/>
          <w:szCs w:val="24"/>
        </w:rPr>
        <w:t>（</w:t>
      </w:r>
      <w:r>
        <w:rPr>
          <w:sz w:val="28"/>
          <w:szCs w:val="24"/>
        </w:rPr>
        <w:t>H</w:t>
      </w:r>
      <w:r>
        <w:rPr>
          <w:rFonts w:hAnsi="宋体"/>
          <w:sz w:val="28"/>
          <w:szCs w:val="24"/>
        </w:rPr>
        <w:t>）</w:t>
      </w:r>
      <w:r>
        <w:rPr>
          <w:sz w:val="28"/>
          <w:szCs w:val="24"/>
        </w:rPr>
        <w:t>——</w:t>
      </w:r>
      <w:r>
        <w:rPr>
          <w:rFonts w:hAnsi="宋体"/>
          <w:sz w:val="28"/>
          <w:szCs w:val="24"/>
        </w:rPr>
        <w:t>代表临氢。</w:t>
      </w:r>
    </w:p>
    <w:p>
      <w:pPr>
        <w:spacing w:line="480" w:lineRule="exact"/>
        <w:ind w:firstLine="551" w:firstLineChars="196"/>
        <w:rPr>
          <w:b/>
          <w:bCs/>
          <w:sz w:val="28"/>
          <w:szCs w:val="24"/>
        </w:rPr>
      </w:pPr>
      <w:r>
        <w:rPr>
          <w:b/>
          <w:bCs/>
          <w:sz w:val="28"/>
          <w:szCs w:val="24"/>
        </w:rPr>
        <w:t>6</w:t>
      </w:r>
      <w:r>
        <w:rPr>
          <w:rFonts w:hAnsi="宋体"/>
          <w:b/>
          <w:bCs/>
          <w:sz w:val="28"/>
          <w:szCs w:val="24"/>
        </w:rPr>
        <w:t>、订货内容</w:t>
      </w:r>
    </w:p>
    <w:p>
      <w:pPr>
        <w:spacing w:line="480" w:lineRule="exact"/>
        <w:ind w:firstLine="548" w:firstLineChars="196"/>
        <w:rPr>
          <w:sz w:val="28"/>
          <w:szCs w:val="24"/>
        </w:rPr>
      </w:pPr>
      <w:r>
        <w:rPr>
          <w:rFonts w:hAnsi="宋体"/>
          <w:sz w:val="28"/>
          <w:szCs w:val="24"/>
        </w:rPr>
        <w:t>按本文件订货的合同或订单应包括下列内容：</w:t>
      </w:r>
    </w:p>
    <w:p>
      <w:pPr>
        <w:spacing w:line="480" w:lineRule="exact"/>
        <w:ind w:firstLine="548" w:firstLineChars="196"/>
        <w:rPr>
          <w:sz w:val="28"/>
          <w:szCs w:val="24"/>
        </w:rPr>
      </w:pPr>
      <w:r>
        <w:rPr>
          <w:sz w:val="28"/>
          <w:szCs w:val="24"/>
        </w:rPr>
        <w:t>a)</w:t>
      </w:r>
      <w:r>
        <w:rPr>
          <w:sz w:val="28"/>
          <w:szCs w:val="24"/>
        </w:rPr>
        <w:tab/>
      </w:r>
      <w:r>
        <w:rPr>
          <w:rFonts w:hAnsi="宋体"/>
          <w:sz w:val="28"/>
          <w:szCs w:val="24"/>
        </w:rPr>
        <w:t>产品名称；</w:t>
      </w:r>
    </w:p>
    <w:p>
      <w:pPr>
        <w:spacing w:line="480" w:lineRule="exact"/>
        <w:ind w:firstLine="548" w:firstLineChars="196"/>
        <w:rPr>
          <w:sz w:val="28"/>
          <w:szCs w:val="24"/>
        </w:rPr>
      </w:pPr>
      <w:r>
        <w:rPr>
          <w:sz w:val="28"/>
          <w:szCs w:val="24"/>
        </w:rPr>
        <w:t>b)</w:t>
      </w:r>
      <w:r>
        <w:rPr>
          <w:sz w:val="28"/>
          <w:szCs w:val="24"/>
        </w:rPr>
        <w:tab/>
      </w:r>
      <w:r>
        <w:rPr>
          <w:rFonts w:hAnsi="宋体"/>
          <w:sz w:val="28"/>
          <w:szCs w:val="24"/>
        </w:rPr>
        <w:t>本文件编号；</w:t>
      </w:r>
    </w:p>
    <w:p>
      <w:pPr>
        <w:spacing w:line="480" w:lineRule="exact"/>
        <w:ind w:firstLine="548" w:firstLineChars="196"/>
        <w:rPr>
          <w:sz w:val="28"/>
          <w:szCs w:val="24"/>
        </w:rPr>
      </w:pPr>
      <w:r>
        <w:rPr>
          <w:sz w:val="28"/>
          <w:szCs w:val="24"/>
        </w:rPr>
        <w:t>c)</w:t>
      </w:r>
      <w:r>
        <w:rPr>
          <w:sz w:val="28"/>
          <w:szCs w:val="24"/>
        </w:rPr>
        <w:tab/>
      </w:r>
      <w:r>
        <w:rPr>
          <w:rFonts w:hAnsi="宋体"/>
          <w:sz w:val="28"/>
          <w:szCs w:val="24"/>
        </w:rPr>
        <w:t>牌号；</w:t>
      </w:r>
    </w:p>
    <w:p>
      <w:pPr>
        <w:spacing w:line="480" w:lineRule="exact"/>
        <w:ind w:firstLine="548" w:firstLineChars="196"/>
        <w:rPr>
          <w:sz w:val="28"/>
          <w:szCs w:val="24"/>
        </w:rPr>
      </w:pPr>
      <w:r>
        <w:rPr>
          <w:sz w:val="28"/>
          <w:szCs w:val="24"/>
        </w:rPr>
        <w:t>d)</w:t>
      </w:r>
      <w:r>
        <w:rPr>
          <w:sz w:val="28"/>
          <w:szCs w:val="24"/>
        </w:rPr>
        <w:tab/>
      </w:r>
      <w:r>
        <w:rPr>
          <w:rFonts w:hAnsi="宋体"/>
          <w:sz w:val="28"/>
          <w:szCs w:val="24"/>
        </w:rPr>
        <w:t>尺寸及精度；</w:t>
      </w:r>
    </w:p>
    <w:p>
      <w:pPr>
        <w:spacing w:line="480" w:lineRule="exact"/>
        <w:ind w:firstLine="548" w:firstLineChars="196"/>
        <w:rPr>
          <w:sz w:val="28"/>
          <w:szCs w:val="24"/>
        </w:rPr>
      </w:pPr>
      <w:r>
        <w:rPr>
          <w:sz w:val="28"/>
          <w:szCs w:val="24"/>
        </w:rPr>
        <w:t>e)</w:t>
      </w:r>
      <w:r>
        <w:rPr>
          <w:sz w:val="28"/>
          <w:szCs w:val="24"/>
        </w:rPr>
        <w:tab/>
      </w:r>
      <w:r>
        <w:rPr>
          <w:rFonts w:hAnsi="宋体"/>
          <w:sz w:val="28"/>
          <w:szCs w:val="24"/>
        </w:rPr>
        <w:t>交货状态</w:t>
      </w:r>
    </w:p>
    <w:p>
      <w:pPr>
        <w:spacing w:line="480" w:lineRule="exact"/>
        <w:ind w:firstLine="548" w:firstLineChars="196"/>
        <w:rPr>
          <w:sz w:val="28"/>
          <w:szCs w:val="24"/>
        </w:rPr>
      </w:pPr>
      <w:r>
        <w:rPr>
          <w:sz w:val="28"/>
          <w:szCs w:val="24"/>
        </w:rPr>
        <w:t>f)</w:t>
      </w:r>
      <w:r>
        <w:rPr>
          <w:sz w:val="28"/>
          <w:szCs w:val="24"/>
        </w:rPr>
        <w:tab/>
      </w:r>
      <w:r>
        <w:rPr>
          <w:rFonts w:hAnsi="宋体"/>
          <w:sz w:val="28"/>
          <w:szCs w:val="24"/>
        </w:rPr>
        <w:t>重量</w:t>
      </w:r>
      <w:r>
        <w:rPr>
          <w:rFonts w:hint="eastAsia" w:hAnsi="宋体"/>
          <w:sz w:val="28"/>
          <w:szCs w:val="24"/>
          <w:lang w:val="en-US" w:eastAsia="zh-CN"/>
        </w:rPr>
        <w:t>(数量)</w:t>
      </w:r>
      <w:r>
        <w:rPr>
          <w:rFonts w:hAnsi="宋体"/>
          <w:sz w:val="28"/>
          <w:szCs w:val="24"/>
        </w:rPr>
        <w:t>；</w:t>
      </w:r>
    </w:p>
    <w:p>
      <w:pPr>
        <w:spacing w:line="480" w:lineRule="exact"/>
        <w:ind w:firstLine="548" w:firstLineChars="196"/>
        <w:rPr>
          <w:sz w:val="28"/>
          <w:szCs w:val="24"/>
        </w:rPr>
      </w:pPr>
      <w:r>
        <w:rPr>
          <w:sz w:val="28"/>
          <w:szCs w:val="24"/>
        </w:rPr>
        <w:t>g)</w:t>
      </w:r>
      <w:r>
        <w:rPr>
          <w:sz w:val="28"/>
          <w:szCs w:val="24"/>
        </w:rPr>
        <w:tab/>
      </w:r>
      <w:r>
        <w:rPr>
          <w:rFonts w:hAnsi="宋体"/>
          <w:sz w:val="28"/>
          <w:szCs w:val="24"/>
        </w:rPr>
        <w:t>特殊要求。</w:t>
      </w:r>
    </w:p>
    <w:p>
      <w:pPr>
        <w:spacing w:line="480" w:lineRule="exact"/>
        <w:ind w:firstLine="551" w:firstLineChars="196"/>
        <w:rPr>
          <w:b/>
          <w:bCs/>
          <w:sz w:val="28"/>
          <w:szCs w:val="24"/>
        </w:rPr>
      </w:pPr>
      <w:r>
        <w:rPr>
          <w:b/>
          <w:bCs/>
          <w:sz w:val="28"/>
          <w:szCs w:val="24"/>
        </w:rPr>
        <w:t>7</w:t>
      </w:r>
      <w:r>
        <w:rPr>
          <w:rFonts w:hAnsi="宋体"/>
          <w:b/>
          <w:bCs/>
          <w:sz w:val="28"/>
          <w:szCs w:val="24"/>
        </w:rPr>
        <w:t>、</w:t>
      </w:r>
      <w:bookmarkStart w:id="3" w:name="_Toc520380395"/>
      <w:r>
        <w:rPr>
          <w:rFonts w:hAnsi="宋体"/>
          <w:b/>
          <w:bCs/>
          <w:sz w:val="28"/>
          <w:szCs w:val="24"/>
        </w:rPr>
        <w:t>尺寸、外形、重量</w:t>
      </w:r>
      <w:bookmarkEnd w:id="3"/>
    </w:p>
    <w:p>
      <w:pPr>
        <w:ind w:firstLine="560" w:firstLineChars="200"/>
        <w:rPr>
          <w:sz w:val="28"/>
          <w:szCs w:val="24"/>
        </w:rPr>
      </w:pPr>
      <w:r>
        <w:rPr>
          <w:rFonts w:hAnsi="宋体"/>
          <w:sz w:val="28"/>
          <w:szCs w:val="24"/>
        </w:rPr>
        <w:t>参照</w:t>
      </w:r>
      <w:r>
        <w:rPr>
          <w:sz w:val="28"/>
          <w:szCs w:val="24"/>
        </w:rPr>
        <w:t>GB/T35012</w:t>
      </w:r>
      <w:r>
        <w:rPr>
          <w:rFonts w:hAnsi="宋体"/>
          <w:sz w:val="28"/>
          <w:szCs w:val="24"/>
        </w:rPr>
        <w:t>及产品设计要求，提出临氢铬钼钢板的尺寸、外形、重量及允许偏差标准规定。除此之外，还允许需方在订货时与供方协商采用其他的尺寸、外形、重量及允许偏差，以满足客户的特殊需求。</w:t>
      </w:r>
    </w:p>
    <w:p>
      <w:pPr>
        <w:spacing w:line="480" w:lineRule="exact"/>
        <w:ind w:firstLine="548" w:firstLineChars="196"/>
        <w:rPr>
          <w:sz w:val="28"/>
          <w:szCs w:val="24"/>
        </w:rPr>
      </w:pPr>
      <w:r>
        <w:rPr>
          <w:sz w:val="28"/>
          <w:szCs w:val="24"/>
        </w:rPr>
        <w:t>7.1</w:t>
      </w:r>
      <w:r>
        <w:rPr>
          <w:rFonts w:hAnsi="宋体"/>
          <w:sz w:val="28"/>
          <w:szCs w:val="24"/>
        </w:rPr>
        <w:t>　钢板的尺寸、外形、重量及允许偏差应符合</w:t>
      </w:r>
      <w:r>
        <w:rPr>
          <w:sz w:val="28"/>
          <w:szCs w:val="24"/>
        </w:rPr>
        <w:t>GB/T 709</w:t>
      </w:r>
      <w:r>
        <w:rPr>
          <w:rFonts w:hAnsi="宋体"/>
          <w:sz w:val="28"/>
          <w:szCs w:val="24"/>
        </w:rPr>
        <w:t>的规定，厚度偏差按</w:t>
      </w:r>
      <w:r>
        <w:rPr>
          <w:sz w:val="28"/>
          <w:szCs w:val="24"/>
        </w:rPr>
        <w:t>B</w:t>
      </w:r>
      <w:r>
        <w:rPr>
          <w:rFonts w:hAnsi="宋体"/>
          <w:sz w:val="28"/>
          <w:szCs w:val="24"/>
        </w:rPr>
        <w:t>类。</w:t>
      </w:r>
    </w:p>
    <w:p>
      <w:pPr>
        <w:spacing w:line="480" w:lineRule="exact"/>
        <w:ind w:firstLine="548" w:firstLineChars="196"/>
        <w:rPr>
          <w:sz w:val="28"/>
          <w:szCs w:val="24"/>
        </w:rPr>
      </w:pPr>
      <w:r>
        <w:rPr>
          <w:sz w:val="28"/>
          <w:szCs w:val="24"/>
        </w:rPr>
        <w:t>7.2</w:t>
      </w:r>
      <w:r>
        <w:rPr>
          <w:rFonts w:hAnsi="宋体"/>
          <w:sz w:val="28"/>
          <w:szCs w:val="24"/>
        </w:rPr>
        <w:t>　经供需双方协商，并在合同中注明，也可提供其他尺寸、外形及允许偏差的钢板。</w:t>
      </w:r>
    </w:p>
    <w:p>
      <w:pPr>
        <w:spacing w:line="480" w:lineRule="exact"/>
        <w:ind w:firstLine="548" w:firstLineChars="196"/>
        <w:rPr>
          <w:sz w:val="28"/>
          <w:szCs w:val="24"/>
        </w:rPr>
      </w:pPr>
      <w:r>
        <w:rPr>
          <w:sz w:val="28"/>
          <w:szCs w:val="24"/>
        </w:rPr>
        <w:t>7.3</w:t>
      </w:r>
      <w:r>
        <w:rPr>
          <w:rFonts w:hAnsi="宋体"/>
          <w:sz w:val="28"/>
          <w:szCs w:val="24"/>
        </w:rPr>
        <w:t>　钢板按理论重量交货，理论计重采用的厚度为钢板允许的最大厚度和最小厚度的算术平均值。计算用钢板密度为</w:t>
      </w:r>
      <w:r>
        <w:rPr>
          <w:sz w:val="28"/>
          <w:szCs w:val="24"/>
        </w:rPr>
        <w:t>7.85 g/cm³</w:t>
      </w:r>
      <w:r>
        <w:rPr>
          <w:rFonts w:hAnsi="宋体"/>
          <w:sz w:val="28"/>
          <w:szCs w:val="24"/>
        </w:rPr>
        <w:t>。</w:t>
      </w:r>
    </w:p>
    <w:p>
      <w:pPr>
        <w:spacing w:line="480" w:lineRule="exact"/>
        <w:ind w:firstLine="551" w:firstLineChars="196"/>
        <w:rPr>
          <w:b/>
          <w:bCs/>
          <w:sz w:val="28"/>
          <w:szCs w:val="24"/>
        </w:rPr>
      </w:pPr>
      <w:r>
        <w:rPr>
          <w:b/>
          <w:bCs/>
          <w:sz w:val="28"/>
          <w:szCs w:val="24"/>
        </w:rPr>
        <w:t>8</w:t>
      </w:r>
      <w:r>
        <w:rPr>
          <w:rFonts w:hAnsi="宋体"/>
          <w:b/>
          <w:bCs/>
          <w:sz w:val="28"/>
          <w:szCs w:val="24"/>
        </w:rPr>
        <w:t>、技术要求</w:t>
      </w:r>
    </w:p>
    <w:p>
      <w:pPr>
        <w:ind w:firstLine="560" w:firstLineChars="200"/>
        <w:rPr>
          <w:sz w:val="28"/>
          <w:szCs w:val="24"/>
        </w:rPr>
      </w:pPr>
      <w:r>
        <w:rPr>
          <w:sz w:val="28"/>
          <w:szCs w:val="24"/>
        </w:rPr>
        <w:t xml:space="preserve">8.1 </w:t>
      </w:r>
      <w:r>
        <w:rPr>
          <w:rFonts w:hAnsi="宋体"/>
          <w:sz w:val="28"/>
          <w:szCs w:val="24"/>
        </w:rPr>
        <w:t>牌号和化学成分</w:t>
      </w:r>
    </w:p>
    <w:p>
      <w:pPr>
        <w:ind w:firstLine="560" w:firstLineChars="200"/>
        <w:rPr>
          <w:sz w:val="28"/>
          <w:szCs w:val="24"/>
        </w:rPr>
      </w:pPr>
      <w:r>
        <w:rPr>
          <w:rFonts w:hAnsi="宋体"/>
          <w:sz w:val="28"/>
          <w:szCs w:val="24"/>
        </w:rPr>
        <w:t>因临氢铬钼钢板使用环境的特殊性，需要钢板具有良好的强度、低温韧性、良好的卷曲及焊接性、良好的抗回火脆化性能。成分是保证钢材性能的基础，在成分设计上遵循以下原则：</w:t>
      </w:r>
    </w:p>
    <w:p>
      <w:pPr>
        <w:ind w:firstLine="560" w:firstLineChars="200"/>
        <w:rPr>
          <w:sz w:val="28"/>
          <w:szCs w:val="24"/>
        </w:rPr>
      </w:pPr>
      <w:r>
        <w:rPr>
          <w:sz w:val="28"/>
          <w:szCs w:val="24"/>
        </w:rPr>
        <w:t>1</w:t>
      </w:r>
      <w:r>
        <w:rPr>
          <w:rFonts w:hAnsi="宋体"/>
          <w:sz w:val="28"/>
          <w:szCs w:val="24"/>
        </w:rPr>
        <w:t>）以标准：</w:t>
      </w:r>
      <w:r>
        <w:rPr>
          <w:sz w:val="28"/>
          <w:szCs w:val="24"/>
        </w:rPr>
        <w:t>GB/T35012</w:t>
      </w:r>
      <w:r>
        <w:rPr>
          <w:rFonts w:hAnsi="宋体"/>
          <w:sz w:val="28"/>
          <w:szCs w:val="24"/>
        </w:rPr>
        <w:t>、</w:t>
      </w:r>
      <w:r>
        <w:rPr>
          <w:sz w:val="28"/>
          <w:szCs w:val="24"/>
        </w:rPr>
        <w:t>GB/T713</w:t>
      </w:r>
      <w:r>
        <w:rPr>
          <w:rFonts w:hAnsi="宋体"/>
          <w:sz w:val="28"/>
          <w:szCs w:val="24"/>
        </w:rPr>
        <w:t>中铬钼钢的成分要求为基准；</w:t>
      </w:r>
    </w:p>
    <w:p>
      <w:pPr>
        <w:ind w:firstLine="560" w:firstLineChars="200"/>
        <w:rPr>
          <w:sz w:val="28"/>
          <w:szCs w:val="24"/>
        </w:rPr>
      </w:pPr>
      <w:r>
        <w:rPr>
          <w:sz w:val="28"/>
          <w:szCs w:val="24"/>
        </w:rPr>
        <w:t>2</w:t>
      </w:r>
      <w:r>
        <w:rPr>
          <w:rFonts w:hAnsi="宋体"/>
          <w:sz w:val="28"/>
          <w:szCs w:val="24"/>
        </w:rPr>
        <w:t>）严格控制有害元素：</w:t>
      </w:r>
      <w:r>
        <w:rPr>
          <w:sz w:val="28"/>
          <w:szCs w:val="24"/>
        </w:rPr>
        <w:t>P</w:t>
      </w:r>
      <w:r>
        <w:rPr>
          <w:rFonts w:hAnsi="宋体"/>
          <w:sz w:val="28"/>
          <w:szCs w:val="24"/>
        </w:rPr>
        <w:t>、</w:t>
      </w:r>
      <w:r>
        <w:rPr>
          <w:sz w:val="28"/>
          <w:szCs w:val="24"/>
        </w:rPr>
        <w:t>S</w:t>
      </w:r>
      <w:r>
        <w:rPr>
          <w:rFonts w:hAnsi="宋体"/>
          <w:sz w:val="28"/>
          <w:szCs w:val="24"/>
        </w:rPr>
        <w:t>、</w:t>
      </w:r>
      <w:r>
        <w:rPr>
          <w:sz w:val="28"/>
          <w:szCs w:val="24"/>
        </w:rPr>
        <w:t>As</w:t>
      </w:r>
      <w:r>
        <w:rPr>
          <w:rFonts w:hAnsi="宋体"/>
          <w:sz w:val="28"/>
          <w:szCs w:val="24"/>
        </w:rPr>
        <w:t>、</w:t>
      </w:r>
      <w:r>
        <w:rPr>
          <w:sz w:val="28"/>
          <w:szCs w:val="24"/>
        </w:rPr>
        <w:t>Sn</w:t>
      </w:r>
      <w:r>
        <w:rPr>
          <w:rFonts w:hAnsi="宋体"/>
          <w:sz w:val="28"/>
          <w:szCs w:val="24"/>
        </w:rPr>
        <w:t>、</w:t>
      </w:r>
      <w:r>
        <w:rPr>
          <w:sz w:val="28"/>
          <w:szCs w:val="24"/>
        </w:rPr>
        <w:t>Sb</w:t>
      </w:r>
      <w:r>
        <w:rPr>
          <w:rFonts w:hAnsi="宋体"/>
          <w:sz w:val="28"/>
          <w:szCs w:val="24"/>
        </w:rPr>
        <w:t>的含量；严格控制气体元素：</w:t>
      </w:r>
      <w:r>
        <w:rPr>
          <w:sz w:val="28"/>
          <w:szCs w:val="24"/>
        </w:rPr>
        <w:t>O</w:t>
      </w:r>
      <w:r>
        <w:rPr>
          <w:rFonts w:hAnsi="宋体"/>
          <w:sz w:val="28"/>
          <w:szCs w:val="24"/>
        </w:rPr>
        <w:t>、</w:t>
      </w:r>
      <w:r>
        <w:rPr>
          <w:sz w:val="28"/>
          <w:szCs w:val="24"/>
        </w:rPr>
        <w:t>N</w:t>
      </w:r>
      <w:r>
        <w:rPr>
          <w:rFonts w:hAnsi="宋体"/>
          <w:sz w:val="28"/>
          <w:szCs w:val="24"/>
        </w:rPr>
        <w:t>、</w:t>
      </w:r>
      <w:r>
        <w:rPr>
          <w:sz w:val="28"/>
          <w:szCs w:val="24"/>
        </w:rPr>
        <w:t>H</w:t>
      </w:r>
      <w:r>
        <w:rPr>
          <w:rFonts w:hAnsi="宋体"/>
          <w:sz w:val="28"/>
          <w:szCs w:val="24"/>
        </w:rPr>
        <w:t>的含量；</w:t>
      </w:r>
    </w:p>
    <w:p>
      <w:pPr>
        <w:ind w:firstLine="560" w:firstLineChars="200"/>
        <w:rPr>
          <w:sz w:val="28"/>
          <w:szCs w:val="24"/>
        </w:rPr>
      </w:pPr>
      <w:r>
        <w:rPr>
          <w:sz w:val="28"/>
          <w:szCs w:val="24"/>
        </w:rPr>
        <w:t>3</w:t>
      </w:r>
      <w:r>
        <w:rPr>
          <w:rFonts w:hAnsi="宋体"/>
          <w:sz w:val="28"/>
          <w:szCs w:val="24"/>
        </w:rPr>
        <w:t>）对钢板熔炼及成品成分均提出控制要求；</w:t>
      </w:r>
    </w:p>
    <w:p>
      <w:pPr>
        <w:ind w:firstLine="560" w:firstLineChars="200"/>
        <w:rPr>
          <w:sz w:val="28"/>
          <w:szCs w:val="24"/>
        </w:rPr>
      </w:pPr>
      <w:r>
        <w:rPr>
          <w:sz w:val="28"/>
          <w:szCs w:val="24"/>
        </w:rPr>
        <w:t>4</w:t>
      </w:r>
      <w:r>
        <w:rPr>
          <w:rFonts w:hAnsi="宋体"/>
          <w:sz w:val="28"/>
          <w:szCs w:val="24"/>
        </w:rPr>
        <w:t>）对</w:t>
      </w:r>
      <w:r>
        <w:rPr>
          <w:sz w:val="28"/>
          <w:szCs w:val="24"/>
        </w:rPr>
        <w:t>12Cr2Mo1R</w:t>
      </w:r>
      <w:r>
        <w:rPr>
          <w:rFonts w:hAnsi="宋体"/>
          <w:sz w:val="28"/>
          <w:szCs w:val="24"/>
        </w:rPr>
        <w:t>（</w:t>
      </w:r>
      <w:r>
        <w:rPr>
          <w:sz w:val="28"/>
          <w:szCs w:val="24"/>
        </w:rPr>
        <w:t>H</w:t>
      </w:r>
      <w:r>
        <w:rPr>
          <w:rFonts w:hAnsi="宋体"/>
          <w:sz w:val="28"/>
          <w:szCs w:val="24"/>
        </w:rPr>
        <w:t>）、</w:t>
      </w:r>
      <w:r>
        <w:rPr>
          <w:sz w:val="28"/>
          <w:szCs w:val="24"/>
        </w:rPr>
        <w:t>12Cr2Mo1VR</w:t>
      </w:r>
      <w:r>
        <w:rPr>
          <w:rFonts w:hAnsi="宋体"/>
          <w:sz w:val="28"/>
          <w:szCs w:val="24"/>
        </w:rPr>
        <w:t>（</w:t>
      </w:r>
      <w:r>
        <w:rPr>
          <w:sz w:val="28"/>
          <w:szCs w:val="24"/>
        </w:rPr>
        <w:t>H</w:t>
      </w:r>
      <w:r>
        <w:rPr>
          <w:rFonts w:hAnsi="宋体"/>
          <w:sz w:val="28"/>
          <w:szCs w:val="24"/>
        </w:rPr>
        <w:t>）、</w:t>
      </w:r>
      <w:r>
        <w:rPr>
          <w:sz w:val="28"/>
          <w:szCs w:val="24"/>
        </w:rPr>
        <w:t>14Cr1MoR</w:t>
      </w:r>
      <w:r>
        <w:rPr>
          <w:rFonts w:hAnsi="宋体"/>
          <w:sz w:val="28"/>
          <w:szCs w:val="24"/>
        </w:rPr>
        <w:t>（</w:t>
      </w:r>
      <w:r>
        <w:rPr>
          <w:sz w:val="28"/>
          <w:szCs w:val="24"/>
        </w:rPr>
        <w:t>H</w:t>
      </w:r>
      <w:r>
        <w:rPr>
          <w:rFonts w:hAnsi="宋体"/>
          <w:sz w:val="28"/>
          <w:szCs w:val="24"/>
        </w:rPr>
        <w:t>）钢种的组合元素含量进行规定：</w:t>
      </w:r>
    </w:p>
    <w:p>
      <w:pPr>
        <w:ind w:firstLine="560" w:firstLineChars="200"/>
        <w:rPr>
          <w:sz w:val="28"/>
          <w:szCs w:val="24"/>
        </w:rPr>
      </w:pPr>
      <w:r>
        <w:rPr>
          <w:rFonts w:hAnsi="宋体"/>
          <w:sz w:val="28"/>
          <w:szCs w:val="24"/>
        </w:rPr>
        <w:t>对于</w:t>
      </w:r>
      <w:r>
        <w:rPr>
          <w:sz w:val="28"/>
          <w:szCs w:val="24"/>
        </w:rPr>
        <w:t>12Cr2Mo1R</w:t>
      </w:r>
      <w:r>
        <w:rPr>
          <w:rFonts w:hAnsi="宋体"/>
          <w:sz w:val="28"/>
          <w:szCs w:val="24"/>
        </w:rPr>
        <w:t>（</w:t>
      </w:r>
      <w:r>
        <w:rPr>
          <w:sz w:val="28"/>
          <w:szCs w:val="24"/>
        </w:rPr>
        <w:t>H</w:t>
      </w:r>
      <w:r>
        <w:rPr>
          <w:rFonts w:hAnsi="宋体"/>
          <w:sz w:val="28"/>
          <w:szCs w:val="24"/>
        </w:rPr>
        <w:t>）、</w:t>
      </w:r>
      <w:r>
        <w:rPr>
          <w:sz w:val="28"/>
          <w:szCs w:val="24"/>
        </w:rPr>
        <w:t>12Cr2Mo1VR</w:t>
      </w:r>
      <w:r>
        <w:rPr>
          <w:rFonts w:hAnsi="宋体"/>
          <w:sz w:val="28"/>
          <w:szCs w:val="24"/>
        </w:rPr>
        <w:t>（</w:t>
      </w:r>
      <w:r>
        <w:rPr>
          <w:sz w:val="28"/>
          <w:szCs w:val="24"/>
        </w:rPr>
        <w:t>H</w:t>
      </w:r>
      <w:r>
        <w:rPr>
          <w:rFonts w:hAnsi="宋体"/>
          <w:sz w:val="28"/>
          <w:szCs w:val="24"/>
        </w:rPr>
        <w:t>）的</w:t>
      </w:r>
      <w:r>
        <w:rPr>
          <w:sz w:val="28"/>
          <w:szCs w:val="24"/>
        </w:rPr>
        <w:t>P+Sn</w:t>
      </w:r>
      <w:r>
        <w:rPr>
          <w:rFonts w:hAnsi="宋体"/>
          <w:sz w:val="28"/>
          <w:szCs w:val="24"/>
        </w:rPr>
        <w:t>含量应符合以下规定：（</w:t>
      </w:r>
      <w:r>
        <w:rPr>
          <w:sz w:val="28"/>
          <w:szCs w:val="24"/>
        </w:rPr>
        <w:t>P+Sn</w:t>
      </w:r>
      <w:r>
        <w:rPr>
          <w:rFonts w:hAnsi="宋体"/>
          <w:sz w:val="28"/>
          <w:szCs w:val="24"/>
        </w:rPr>
        <w:t>）</w:t>
      </w:r>
      <w:r>
        <w:rPr>
          <w:sz w:val="28"/>
          <w:szCs w:val="24"/>
        </w:rPr>
        <w:t>≤0.012</w:t>
      </w:r>
      <w:r>
        <w:rPr>
          <w:rFonts w:hAnsi="宋体"/>
          <w:sz w:val="28"/>
          <w:szCs w:val="24"/>
        </w:rPr>
        <w:t>（</w:t>
      </w:r>
      <w:r>
        <w:rPr>
          <w:sz w:val="28"/>
          <w:szCs w:val="24"/>
        </w:rPr>
        <w:t>P</w:t>
      </w:r>
      <w:r>
        <w:rPr>
          <w:rFonts w:hAnsi="宋体"/>
          <w:sz w:val="28"/>
          <w:szCs w:val="24"/>
        </w:rPr>
        <w:t>、</w:t>
      </w:r>
      <w:r>
        <w:rPr>
          <w:sz w:val="28"/>
          <w:szCs w:val="24"/>
        </w:rPr>
        <w:t>Sn</w:t>
      </w:r>
      <w:r>
        <w:rPr>
          <w:rFonts w:hAnsi="宋体"/>
          <w:sz w:val="28"/>
          <w:szCs w:val="24"/>
        </w:rPr>
        <w:t>以质量百分数含量表示，</w:t>
      </w:r>
      <w:r>
        <w:rPr>
          <w:sz w:val="28"/>
          <w:szCs w:val="24"/>
        </w:rPr>
        <w:t>%</w:t>
      </w:r>
      <w:r>
        <w:rPr>
          <w:rFonts w:hAnsi="宋体"/>
          <w:sz w:val="28"/>
          <w:szCs w:val="24"/>
        </w:rPr>
        <w:t>）；</w:t>
      </w:r>
    </w:p>
    <w:p>
      <w:pPr>
        <w:ind w:firstLine="560" w:firstLineChars="200"/>
        <w:rPr>
          <w:sz w:val="28"/>
          <w:szCs w:val="24"/>
        </w:rPr>
      </w:pPr>
      <w:r>
        <w:rPr>
          <w:rFonts w:hAnsi="宋体"/>
          <w:sz w:val="28"/>
          <w:szCs w:val="24"/>
        </w:rPr>
        <w:t>对于</w:t>
      </w:r>
      <w:r>
        <w:rPr>
          <w:sz w:val="28"/>
          <w:szCs w:val="24"/>
        </w:rPr>
        <w:t>14Cr1MoR</w:t>
      </w:r>
      <w:r>
        <w:rPr>
          <w:rFonts w:hAnsi="宋体"/>
          <w:sz w:val="28"/>
          <w:szCs w:val="24"/>
        </w:rPr>
        <w:t>（</w:t>
      </w:r>
      <w:r>
        <w:rPr>
          <w:sz w:val="28"/>
          <w:szCs w:val="24"/>
        </w:rPr>
        <w:t>H</w:t>
      </w:r>
      <w:r>
        <w:rPr>
          <w:rFonts w:hAnsi="宋体"/>
          <w:sz w:val="28"/>
          <w:szCs w:val="24"/>
        </w:rPr>
        <w:t>）应符合以下规定：</w:t>
      </w:r>
    </w:p>
    <w:p>
      <w:pPr>
        <w:ind w:firstLine="560" w:firstLineChars="200"/>
        <w:rPr>
          <w:sz w:val="28"/>
          <w:szCs w:val="24"/>
        </w:rPr>
      </w:pPr>
      <w:r>
        <w:rPr>
          <w:sz w:val="28"/>
          <w:szCs w:val="24"/>
        </w:rPr>
        <w:t>a)  (Si+Mn)≤1.2</w:t>
      </w:r>
      <w:r>
        <w:rPr>
          <w:rFonts w:hAnsi="宋体"/>
          <w:sz w:val="28"/>
          <w:szCs w:val="24"/>
        </w:rPr>
        <w:t>（</w:t>
      </w:r>
      <w:r>
        <w:rPr>
          <w:sz w:val="28"/>
          <w:szCs w:val="24"/>
        </w:rPr>
        <w:t>Si</w:t>
      </w:r>
      <w:r>
        <w:rPr>
          <w:rFonts w:hAnsi="宋体"/>
          <w:sz w:val="28"/>
          <w:szCs w:val="24"/>
        </w:rPr>
        <w:t>、</w:t>
      </w:r>
      <w:r>
        <w:rPr>
          <w:sz w:val="28"/>
          <w:szCs w:val="24"/>
        </w:rPr>
        <w:t>Mn</w:t>
      </w:r>
      <w:r>
        <w:rPr>
          <w:rFonts w:hAnsi="宋体"/>
          <w:sz w:val="28"/>
          <w:szCs w:val="24"/>
        </w:rPr>
        <w:t>以质量百分数含量表示，</w:t>
      </w:r>
      <w:r>
        <w:rPr>
          <w:sz w:val="28"/>
          <w:szCs w:val="24"/>
        </w:rPr>
        <w:t>%</w:t>
      </w:r>
      <w:r>
        <w:rPr>
          <w:rFonts w:hAnsi="宋体"/>
          <w:sz w:val="28"/>
          <w:szCs w:val="24"/>
        </w:rPr>
        <w:t>）；</w:t>
      </w:r>
    </w:p>
    <w:p>
      <w:pPr>
        <w:ind w:firstLine="560" w:firstLineChars="200"/>
        <w:rPr>
          <w:sz w:val="28"/>
          <w:szCs w:val="24"/>
        </w:rPr>
      </w:pPr>
      <w:r>
        <w:rPr>
          <w:sz w:val="28"/>
          <w:szCs w:val="24"/>
        </w:rPr>
        <w:t>b)  (Cu+Sn+As)×100 ≤15(Cu</w:t>
      </w:r>
      <w:r>
        <w:rPr>
          <w:rFonts w:hAnsi="宋体"/>
          <w:sz w:val="28"/>
          <w:szCs w:val="24"/>
        </w:rPr>
        <w:t>、</w:t>
      </w:r>
      <w:r>
        <w:rPr>
          <w:sz w:val="28"/>
          <w:szCs w:val="24"/>
        </w:rPr>
        <w:t>Sn</w:t>
      </w:r>
      <w:r>
        <w:rPr>
          <w:rFonts w:hAnsi="宋体"/>
          <w:sz w:val="28"/>
          <w:szCs w:val="24"/>
        </w:rPr>
        <w:t>、</w:t>
      </w:r>
      <w:r>
        <w:rPr>
          <w:sz w:val="28"/>
          <w:szCs w:val="24"/>
        </w:rPr>
        <w:t>As</w:t>
      </w:r>
      <w:r>
        <w:rPr>
          <w:rFonts w:hAnsi="宋体"/>
          <w:sz w:val="28"/>
          <w:szCs w:val="24"/>
        </w:rPr>
        <w:t>用</w:t>
      </w:r>
      <w:r>
        <w:rPr>
          <w:sz w:val="28"/>
          <w:szCs w:val="24"/>
        </w:rPr>
        <w:t>ppm</w:t>
      </w:r>
      <w:r>
        <w:rPr>
          <w:rFonts w:hAnsi="宋体"/>
          <w:sz w:val="28"/>
          <w:szCs w:val="24"/>
        </w:rPr>
        <w:t>表示</w:t>
      </w:r>
      <w:r>
        <w:rPr>
          <w:sz w:val="28"/>
          <w:szCs w:val="24"/>
        </w:rPr>
        <w:t>)</w:t>
      </w:r>
      <w:r>
        <w:rPr>
          <w:rFonts w:hAnsi="宋体"/>
          <w:sz w:val="28"/>
          <w:szCs w:val="24"/>
        </w:rPr>
        <w:t>；</w:t>
      </w:r>
    </w:p>
    <w:p>
      <w:pPr>
        <w:ind w:firstLine="560" w:firstLineChars="200"/>
        <w:rPr>
          <w:sz w:val="28"/>
          <w:szCs w:val="24"/>
        </w:rPr>
      </w:pPr>
      <w:r>
        <w:rPr>
          <w:sz w:val="28"/>
          <w:szCs w:val="24"/>
        </w:rPr>
        <w:t>8.2</w:t>
      </w:r>
      <w:r>
        <w:rPr>
          <w:rFonts w:hAnsi="宋体"/>
          <w:sz w:val="28"/>
          <w:szCs w:val="24"/>
        </w:rPr>
        <w:t>对钢板的回火脆化系数</w:t>
      </w:r>
      <w:r>
        <w:rPr>
          <w:sz w:val="28"/>
          <w:szCs w:val="24"/>
        </w:rPr>
        <w:t>J</w:t>
      </w:r>
      <w:r>
        <w:rPr>
          <w:rFonts w:hAnsi="宋体"/>
          <w:sz w:val="28"/>
          <w:szCs w:val="24"/>
        </w:rPr>
        <w:t>、</w:t>
      </w:r>
      <w:r>
        <w:rPr>
          <w:sz w:val="28"/>
          <w:szCs w:val="24"/>
        </w:rPr>
        <w:t>X</w:t>
      </w:r>
      <w:r>
        <w:rPr>
          <w:rFonts w:hAnsi="宋体"/>
          <w:sz w:val="28"/>
          <w:szCs w:val="24"/>
        </w:rPr>
        <w:t>提出要求：</w:t>
      </w:r>
    </w:p>
    <w:tbl>
      <w:tblPr>
        <w:tblStyle w:val="28"/>
        <w:tblW w:w="547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139"/>
        <w:gridCol w:w="1682"/>
        <w:gridCol w:w="1684"/>
        <w:gridCol w:w="1704"/>
        <w:gridCol w:w="1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1175" w:type="pct"/>
            <w:vMerge w:val="restart"/>
            <w:tcBorders>
              <w:bottom w:val="nil"/>
            </w:tcBorders>
            <w:vAlign w:val="center"/>
          </w:tcPr>
          <w:p>
            <w:pPr>
              <w:adjustRightInd w:val="0"/>
              <w:snapToGrid w:val="0"/>
              <w:jc w:val="center"/>
              <w:rPr>
                <w:kern w:val="0"/>
                <w:sz w:val="24"/>
                <w:szCs w:val="24"/>
              </w:rPr>
            </w:pPr>
            <w:r>
              <w:rPr>
                <w:rFonts w:hAnsi="宋体"/>
                <w:kern w:val="0"/>
                <w:sz w:val="24"/>
                <w:szCs w:val="24"/>
              </w:rPr>
              <w:t>回火脆化系数</w:t>
            </w:r>
            <w:r>
              <w:rPr>
                <w:kern w:val="0"/>
                <w:sz w:val="24"/>
                <w:szCs w:val="24"/>
                <w:vertAlign w:val="superscript"/>
              </w:rPr>
              <w:t>a</w:t>
            </w:r>
          </w:p>
          <w:p>
            <w:pPr>
              <w:adjustRightInd w:val="0"/>
              <w:snapToGrid w:val="0"/>
              <w:jc w:val="center"/>
              <w:rPr>
                <w:kern w:val="0"/>
                <w:sz w:val="24"/>
                <w:szCs w:val="24"/>
              </w:rPr>
            </w:pPr>
            <w:r>
              <w:rPr>
                <w:kern w:val="0"/>
                <w:sz w:val="24"/>
                <w:szCs w:val="24"/>
              </w:rPr>
              <w:t>(</w:t>
            </w:r>
            <w:r>
              <w:rPr>
                <w:rFonts w:hAnsi="宋体"/>
                <w:kern w:val="0"/>
                <w:sz w:val="24"/>
                <w:szCs w:val="24"/>
              </w:rPr>
              <w:t>熔炼分析和成品分析</w:t>
            </w:r>
            <w:r>
              <w:rPr>
                <w:kern w:val="0"/>
                <w:sz w:val="24"/>
                <w:szCs w:val="24"/>
              </w:rPr>
              <w:t>)</w:t>
            </w:r>
          </w:p>
        </w:tc>
        <w:tc>
          <w:tcPr>
            <w:tcW w:w="3825" w:type="pct"/>
            <w:gridSpan w:val="4"/>
            <w:vAlign w:val="center"/>
          </w:tcPr>
          <w:p>
            <w:pPr>
              <w:adjustRightInd w:val="0"/>
              <w:snapToGrid w:val="0"/>
              <w:jc w:val="center"/>
              <w:rPr>
                <w:kern w:val="0"/>
                <w:sz w:val="24"/>
                <w:szCs w:val="24"/>
              </w:rPr>
            </w:pPr>
            <w:r>
              <w:rPr>
                <w:rFonts w:hAnsi="宋体"/>
                <w:kern w:val="0"/>
                <w:sz w:val="24"/>
                <w:szCs w:val="24"/>
              </w:rPr>
              <w:t>牌号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1175" w:type="pct"/>
            <w:vMerge w:val="continue"/>
            <w:tcBorders>
              <w:top w:val="nil"/>
            </w:tcBorders>
            <w:vAlign w:val="center"/>
          </w:tcPr>
          <w:p>
            <w:pPr>
              <w:adjustRightInd w:val="0"/>
              <w:snapToGrid w:val="0"/>
              <w:jc w:val="center"/>
              <w:rPr>
                <w:kern w:val="0"/>
                <w:sz w:val="24"/>
                <w:szCs w:val="24"/>
              </w:rPr>
            </w:pPr>
          </w:p>
        </w:tc>
        <w:tc>
          <w:tcPr>
            <w:tcW w:w="924" w:type="pct"/>
            <w:vAlign w:val="center"/>
          </w:tcPr>
          <w:p>
            <w:pPr>
              <w:adjustRightInd w:val="0"/>
              <w:snapToGrid w:val="0"/>
              <w:jc w:val="center"/>
              <w:rPr>
                <w:kern w:val="0"/>
                <w:sz w:val="24"/>
                <w:szCs w:val="24"/>
              </w:rPr>
            </w:pPr>
            <w:r>
              <w:rPr>
                <w:kern w:val="0"/>
                <w:sz w:val="24"/>
                <w:szCs w:val="24"/>
              </w:rPr>
              <w:t>15CrMoR(H)</w:t>
            </w:r>
          </w:p>
        </w:tc>
        <w:tc>
          <w:tcPr>
            <w:tcW w:w="925" w:type="pct"/>
            <w:vAlign w:val="center"/>
          </w:tcPr>
          <w:p>
            <w:pPr>
              <w:adjustRightInd w:val="0"/>
              <w:snapToGrid w:val="0"/>
              <w:jc w:val="center"/>
              <w:rPr>
                <w:kern w:val="0"/>
                <w:sz w:val="24"/>
                <w:szCs w:val="24"/>
              </w:rPr>
            </w:pPr>
            <w:r>
              <w:rPr>
                <w:kern w:val="0"/>
                <w:sz w:val="24"/>
                <w:szCs w:val="24"/>
              </w:rPr>
              <w:t>14Cr1MoR(H)</w:t>
            </w:r>
            <w:r>
              <w:rPr>
                <w:kern w:val="0"/>
                <w:sz w:val="24"/>
                <w:szCs w:val="24"/>
                <w:vertAlign w:val="superscript"/>
              </w:rPr>
              <w:t>b</w:t>
            </w:r>
          </w:p>
        </w:tc>
        <w:tc>
          <w:tcPr>
            <w:tcW w:w="936" w:type="pct"/>
            <w:vAlign w:val="center"/>
          </w:tcPr>
          <w:p>
            <w:pPr>
              <w:adjustRightInd w:val="0"/>
              <w:snapToGrid w:val="0"/>
              <w:jc w:val="center"/>
              <w:rPr>
                <w:kern w:val="0"/>
                <w:sz w:val="24"/>
                <w:szCs w:val="24"/>
              </w:rPr>
            </w:pPr>
            <w:r>
              <w:rPr>
                <w:kern w:val="0"/>
                <w:sz w:val="24"/>
                <w:szCs w:val="24"/>
              </w:rPr>
              <w:t>12Cr2Mo1R(H)</w:t>
            </w:r>
          </w:p>
        </w:tc>
        <w:tc>
          <w:tcPr>
            <w:tcW w:w="1040" w:type="pct"/>
            <w:vAlign w:val="center"/>
          </w:tcPr>
          <w:p>
            <w:pPr>
              <w:adjustRightInd w:val="0"/>
              <w:snapToGrid w:val="0"/>
              <w:jc w:val="center"/>
              <w:rPr>
                <w:kern w:val="0"/>
                <w:sz w:val="24"/>
                <w:szCs w:val="24"/>
              </w:rPr>
            </w:pPr>
            <w:r>
              <w:rPr>
                <w:kern w:val="0"/>
                <w:sz w:val="24"/>
                <w:szCs w:val="24"/>
              </w:rPr>
              <w:t>12Cr2Mo1VR(H)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1175" w:type="pct"/>
            <w:vAlign w:val="center"/>
          </w:tcPr>
          <w:p>
            <w:pPr>
              <w:adjustRightInd w:val="0"/>
              <w:snapToGrid w:val="0"/>
              <w:jc w:val="center"/>
              <w:rPr>
                <w:kern w:val="0"/>
                <w:sz w:val="24"/>
                <w:szCs w:val="24"/>
              </w:rPr>
            </w:pPr>
            <w:r>
              <w:rPr>
                <w:kern w:val="0"/>
                <w:sz w:val="24"/>
                <w:szCs w:val="24"/>
              </w:rPr>
              <w:t>J</w:t>
            </w:r>
            <w:r>
              <w:rPr>
                <w:kern w:val="0"/>
                <w:sz w:val="24"/>
                <w:szCs w:val="24"/>
                <w:vertAlign w:val="superscript"/>
              </w:rPr>
              <w:t>a</w:t>
            </w:r>
          </w:p>
        </w:tc>
        <w:tc>
          <w:tcPr>
            <w:tcW w:w="924" w:type="pct"/>
            <w:vAlign w:val="center"/>
          </w:tcPr>
          <w:p>
            <w:pPr>
              <w:adjustRightInd w:val="0"/>
              <w:snapToGrid w:val="0"/>
              <w:jc w:val="center"/>
              <w:rPr>
                <w:kern w:val="0"/>
                <w:sz w:val="24"/>
                <w:szCs w:val="24"/>
              </w:rPr>
            </w:pPr>
            <w:r>
              <w:rPr>
                <w:kern w:val="0"/>
                <w:sz w:val="24"/>
                <w:szCs w:val="24"/>
              </w:rPr>
              <w:t>≤150</w:t>
            </w:r>
          </w:p>
        </w:tc>
        <w:tc>
          <w:tcPr>
            <w:tcW w:w="925" w:type="pct"/>
            <w:vAlign w:val="center"/>
          </w:tcPr>
          <w:p>
            <w:pPr>
              <w:adjustRightInd w:val="0"/>
              <w:snapToGrid w:val="0"/>
              <w:jc w:val="center"/>
              <w:rPr>
                <w:kern w:val="0"/>
                <w:sz w:val="24"/>
                <w:szCs w:val="24"/>
              </w:rPr>
            </w:pPr>
            <w:r>
              <w:rPr>
                <w:kern w:val="0"/>
                <w:sz w:val="24"/>
                <w:szCs w:val="24"/>
              </w:rPr>
              <w:t>≤130</w:t>
            </w:r>
          </w:p>
        </w:tc>
        <w:tc>
          <w:tcPr>
            <w:tcW w:w="936" w:type="pct"/>
            <w:vAlign w:val="center"/>
          </w:tcPr>
          <w:p>
            <w:pPr>
              <w:adjustRightInd w:val="0"/>
              <w:snapToGrid w:val="0"/>
              <w:jc w:val="center"/>
              <w:rPr>
                <w:kern w:val="0"/>
                <w:sz w:val="24"/>
                <w:szCs w:val="24"/>
              </w:rPr>
            </w:pPr>
            <w:r>
              <w:rPr>
                <w:kern w:val="0"/>
                <w:sz w:val="24"/>
                <w:szCs w:val="24"/>
              </w:rPr>
              <w:t>≤80</w:t>
            </w:r>
          </w:p>
        </w:tc>
        <w:tc>
          <w:tcPr>
            <w:tcW w:w="1040" w:type="pct"/>
            <w:vAlign w:val="center"/>
          </w:tcPr>
          <w:p>
            <w:pPr>
              <w:adjustRightInd w:val="0"/>
              <w:snapToGrid w:val="0"/>
              <w:jc w:val="center"/>
              <w:rPr>
                <w:kern w:val="0"/>
                <w:sz w:val="24"/>
                <w:szCs w:val="24"/>
              </w:rPr>
            </w:pPr>
            <w:r>
              <w:rPr>
                <w:kern w:val="0"/>
                <w:sz w:val="24"/>
                <w:szCs w:val="24"/>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1175" w:type="pct"/>
            <w:vAlign w:val="center"/>
          </w:tcPr>
          <w:p>
            <w:pPr>
              <w:adjustRightInd w:val="0"/>
              <w:snapToGrid w:val="0"/>
              <w:jc w:val="center"/>
              <w:rPr>
                <w:kern w:val="0"/>
                <w:sz w:val="24"/>
                <w:szCs w:val="24"/>
              </w:rPr>
            </w:pPr>
            <w:r>
              <w:rPr>
                <w:kern w:val="0"/>
                <w:sz w:val="24"/>
                <w:szCs w:val="24"/>
              </w:rPr>
              <w:t>X</w:t>
            </w:r>
            <w:r>
              <w:rPr>
                <w:kern w:val="0"/>
                <w:sz w:val="24"/>
                <w:szCs w:val="24"/>
                <w:vertAlign w:val="superscript"/>
              </w:rPr>
              <w:t>a</w:t>
            </w:r>
          </w:p>
        </w:tc>
        <w:tc>
          <w:tcPr>
            <w:tcW w:w="924" w:type="pct"/>
            <w:vAlign w:val="center"/>
          </w:tcPr>
          <w:p>
            <w:pPr>
              <w:adjustRightInd w:val="0"/>
              <w:snapToGrid w:val="0"/>
              <w:jc w:val="center"/>
              <w:rPr>
                <w:kern w:val="0"/>
                <w:sz w:val="24"/>
                <w:szCs w:val="24"/>
              </w:rPr>
            </w:pPr>
            <w:r>
              <w:rPr>
                <w:kern w:val="0"/>
                <w:sz w:val="24"/>
                <w:szCs w:val="24"/>
              </w:rPr>
              <w:t>≤15</w:t>
            </w:r>
          </w:p>
        </w:tc>
        <w:tc>
          <w:tcPr>
            <w:tcW w:w="925" w:type="pct"/>
            <w:vAlign w:val="center"/>
          </w:tcPr>
          <w:p>
            <w:pPr>
              <w:adjustRightInd w:val="0"/>
              <w:snapToGrid w:val="0"/>
              <w:jc w:val="center"/>
              <w:rPr>
                <w:kern w:val="0"/>
                <w:sz w:val="24"/>
                <w:szCs w:val="24"/>
              </w:rPr>
            </w:pPr>
            <w:r>
              <w:rPr>
                <w:kern w:val="0"/>
                <w:sz w:val="24"/>
                <w:szCs w:val="24"/>
              </w:rPr>
              <w:t>≤15</w:t>
            </w:r>
          </w:p>
        </w:tc>
        <w:tc>
          <w:tcPr>
            <w:tcW w:w="936" w:type="pct"/>
            <w:vAlign w:val="center"/>
          </w:tcPr>
          <w:p>
            <w:pPr>
              <w:adjustRightInd w:val="0"/>
              <w:snapToGrid w:val="0"/>
              <w:jc w:val="center"/>
              <w:rPr>
                <w:kern w:val="0"/>
                <w:sz w:val="24"/>
                <w:szCs w:val="24"/>
              </w:rPr>
            </w:pPr>
            <w:r>
              <w:rPr>
                <w:kern w:val="0"/>
                <w:sz w:val="24"/>
                <w:szCs w:val="24"/>
              </w:rPr>
              <w:t>≤15</w:t>
            </w:r>
          </w:p>
        </w:tc>
        <w:tc>
          <w:tcPr>
            <w:tcW w:w="1040" w:type="pct"/>
            <w:vAlign w:val="center"/>
          </w:tcPr>
          <w:p>
            <w:pPr>
              <w:adjustRightInd w:val="0"/>
              <w:snapToGrid w:val="0"/>
              <w:jc w:val="center"/>
              <w:rPr>
                <w:kern w:val="0"/>
                <w:sz w:val="24"/>
                <w:szCs w:val="24"/>
              </w:rPr>
            </w:pPr>
            <w:r>
              <w:rPr>
                <w:kern w:val="0"/>
                <w:sz w:val="24"/>
                <w:szCs w:val="24"/>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atLeast"/>
          <w:jc w:val="center"/>
        </w:trPr>
        <w:tc>
          <w:tcPr>
            <w:tcW w:w="5000" w:type="pct"/>
            <w:gridSpan w:val="5"/>
            <w:vAlign w:val="center"/>
          </w:tcPr>
          <w:p>
            <w:pPr>
              <w:adjustRightInd w:val="0"/>
              <w:snapToGrid w:val="0"/>
              <w:rPr>
                <w:kern w:val="0"/>
                <w:sz w:val="24"/>
                <w:szCs w:val="24"/>
              </w:rPr>
            </w:pPr>
            <w:r>
              <w:rPr>
                <w:kern w:val="0"/>
                <w:sz w:val="24"/>
                <w:szCs w:val="24"/>
              </w:rPr>
              <w:t>a</w:t>
            </w:r>
            <w:r>
              <w:rPr>
                <w:rFonts w:hAnsi="宋体"/>
                <w:kern w:val="0"/>
                <w:sz w:val="24"/>
                <w:szCs w:val="24"/>
              </w:rPr>
              <w:t>回火脆化系数计算公式：</w:t>
            </w:r>
            <w:r>
              <w:rPr>
                <w:kern w:val="0"/>
                <w:sz w:val="24"/>
                <w:szCs w:val="24"/>
              </w:rPr>
              <w:t>J=(Si+Mn)×(P+Sn)×10(Si</w:t>
            </w:r>
            <w:r>
              <w:rPr>
                <w:rFonts w:hAnsi="宋体"/>
                <w:kern w:val="0"/>
                <w:sz w:val="24"/>
                <w:szCs w:val="24"/>
              </w:rPr>
              <w:t>、</w:t>
            </w:r>
            <w:r>
              <w:rPr>
                <w:kern w:val="0"/>
                <w:sz w:val="24"/>
                <w:szCs w:val="24"/>
              </w:rPr>
              <w:t>Mn</w:t>
            </w:r>
            <w:r>
              <w:rPr>
                <w:rFonts w:hAnsi="宋体"/>
                <w:kern w:val="0"/>
                <w:sz w:val="24"/>
                <w:szCs w:val="24"/>
              </w:rPr>
              <w:t>、</w:t>
            </w:r>
            <w:r>
              <w:rPr>
                <w:kern w:val="0"/>
                <w:sz w:val="24"/>
                <w:szCs w:val="24"/>
              </w:rPr>
              <w:t>P</w:t>
            </w:r>
            <w:r>
              <w:rPr>
                <w:rFonts w:hAnsi="宋体"/>
                <w:kern w:val="0"/>
                <w:sz w:val="24"/>
                <w:szCs w:val="24"/>
              </w:rPr>
              <w:t>、</w:t>
            </w:r>
            <w:r>
              <w:rPr>
                <w:kern w:val="0"/>
                <w:sz w:val="24"/>
                <w:szCs w:val="24"/>
              </w:rPr>
              <w:t>Sn</w:t>
            </w:r>
            <w:r>
              <w:rPr>
                <w:rFonts w:hAnsi="宋体"/>
                <w:kern w:val="0"/>
                <w:sz w:val="24"/>
                <w:szCs w:val="24"/>
              </w:rPr>
              <w:t>用百分比表示，</w:t>
            </w:r>
            <w:r>
              <w:rPr>
                <w:kern w:val="0"/>
                <w:sz w:val="24"/>
                <w:szCs w:val="24"/>
              </w:rPr>
              <w:t>%)</w:t>
            </w:r>
            <w:r>
              <w:rPr>
                <w:rFonts w:hAnsi="宋体"/>
                <w:kern w:val="0"/>
                <w:sz w:val="24"/>
                <w:szCs w:val="24"/>
              </w:rPr>
              <w:t>；</w:t>
            </w:r>
          </w:p>
          <w:p>
            <w:pPr>
              <w:adjustRightInd w:val="0"/>
              <w:snapToGrid w:val="0"/>
              <w:ind w:firstLine="2640" w:firstLineChars="1100"/>
              <w:rPr>
                <w:kern w:val="0"/>
                <w:sz w:val="24"/>
                <w:szCs w:val="24"/>
              </w:rPr>
            </w:pPr>
            <w:r>
              <w:rPr>
                <w:kern w:val="0"/>
                <w:sz w:val="24"/>
                <w:szCs w:val="24"/>
              </w:rPr>
              <w:t>X=(10P+5Sb+4Sn+As)/100(P</w:t>
            </w:r>
            <w:r>
              <w:rPr>
                <w:rFonts w:hAnsi="宋体"/>
                <w:kern w:val="0"/>
                <w:sz w:val="24"/>
                <w:szCs w:val="24"/>
              </w:rPr>
              <w:t>、</w:t>
            </w:r>
            <w:r>
              <w:rPr>
                <w:kern w:val="0"/>
                <w:sz w:val="24"/>
                <w:szCs w:val="24"/>
              </w:rPr>
              <w:t>Sb</w:t>
            </w:r>
            <w:r>
              <w:rPr>
                <w:rFonts w:hAnsi="宋体"/>
                <w:kern w:val="0"/>
                <w:sz w:val="24"/>
                <w:szCs w:val="24"/>
              </w:rPr>
              <w:t>、</w:t>
            </w:r>
            <w:r>
              <w:rPr>
                <w:kern w:val="0"/>
                <w:sz w:val="24"/>
                <w:szCs w:val="24"/>
              </w:rPr>
              <w:t>Sn</w:t>
            </w:r>
            <w:r>
              <w:rPr>
                <w:rFonts w:hAnsi="宋体"/>
                <w:kern w:val="0"/>
                <w:sz w:val="24"/>
                <w:szCs w:val="24"/>
              </w:rPr>
              <w:t>、</w:t>
            </w:r>
            <w:r>
              <w:rPr>
                <w:kern w:val="0"/>
                <w:sz w:val="24"/>
                <w:szCs w:val="24"/>
              </w:rPr>
              <w:t>As</w:t>
            </w:r>
            <w:r>
              <w:rPr>
                <w:rFonts w:hAnsi="宋体"/>
                <w:kern w:val="0"/>
                <w:sz w:val="24"/>
                <w:szCs w:val="24"/>
              </w:rPr>
              <w:t>用</w:t>
            </w:r>
            <w:r>
              <w:rPr>
                <w:kern w:val="0"/>
                <w:sz w:val="24"/>
                <w:szCs w:val="24"/>
              </w:rPr>
              <w:t>ppm</w:t>
            </w:r>
            <w:r>
              <w:rPr>
                <w:rFonts w:hAnsi="宋体"/>
                <w:kern w:val="0"/>
                <w:sz w:val="24"/>
                <w:szCs w:val="24"/>
              </w:rPr>
              <w:t>表示</w:t>
            </w:r>
            <w:r>
              <w:rPr>
                <w:kern w:val="0"/>
                <w:sz w:val="24"/>
                <w:szCs w:val="24"/>
              </w:rPr>
              <w:t>)</w:t>
            </w:r>
            <w:r>
              <w:rPr>
                <w:rFonts w:hAnsi="宋体"/>
                <w:kern w:val="0"/>
                <w:sz w:val="24"/>
                <w:szCs w:val="24"/>
              </w:rPr>
              <w:t>。</w:t>
            </w:r>
          </w:p>
          <w:p>
            <w:pPr>
              <w:adjustRightInd w:val="0"/>
              <w:snapToGrid w:val="0"/>
              <w:rPr>
                <w:kern w:val="0"/>
                <w:sz w:val="24"/>
                <w:szCs w:val="24"/>
              </w:rPr>
            </w:pPr>
            <w:r>
              <w:rPr>
                <w:kern w:val="0"/>
                <w:sz w:val="24"/>
                <w:szCs w:val="24"/>
              </w:rPr>
              <w:t>b</w:t>
            </w:r>
            <w:r>
              <w:rPr>
                <w:rFonts w:hAnsi="宋体"/>
                <w:kern w:val="0"/>
                <w:sz w:val="24"/>
                <w:szCs w:val="24"/>
              </w:rPr>
              <w:t>根据需方的设计要求并在合同中注明，</w:t>
            </w:r>
            <w:r>
              <w:rPr>
                <w:kern w:val="0"/>
                <w:sz w:val="24"/>
                <w:szCs w:val="24"/>
              </w:rPr>
              <w:t>14Cr1MoR(H)</w:t>
            </w:r>
            <w:r>
              <w:rPr>
                <w:rFonts w:hAnsi="宋体"/>
                <w:kern w:val="0"/>
                <w:sz w:val="24"/>
                <w:szCs w:val="24"/>
              </w:rPr>
              <w:t>的</w:t>
            </w:r>
            <w:r>
              <w:rPr>
                <w:kern w:val="0"/>
                <w:sz w:val="24"/>
                <w:szCs w:val="24"/>
              </w:rPr>
              <w:t>J</w:t>
            </w:r>
            <w:r>
              <w:rPr>
                <w:rFonts w:hAnsi="宋体"/>
                <w:kern w:val="0"/>
                <w:sz w:val="24"/>
                <w:szCs w:val="24"/>
              </w:rPr>
              <w:t>系数可不规定，此时提供实测值。</w:t>
            </w:r>
          </w:p>
        </w:tc>
      </w:tr>
    </w:tbl>
    <w:p>
      <w:pPr>
        <w:ind w:firstLine="560" w:firstLineChars="200"/>
        <w:rPr>
          <w:sz w:val="28"/>
          <w:szCs w:val="24"/>
        </w:rPr>
      </w:pPr>
      <w:r>
        <w:rPr>
          <w:sz w:val="28"/>
          <w:szCs w:val="24"/>
        </w:rPr>
        <w:t xml:space="preserve"> 8.3</w:t>
      </w:r>
      <w:r>
        <w:rPr>
          <w:rFonts w:hAnsi="宋体"/>
          <w:sz w:val="28"/>
          <w:szCs w:val="24"/>
        </w:rPr>
        <w:t>冶炼方法</w:t>
      </w:r>
    </w:p>
    <w:p>
      <w:pPr>
        <w:ind w:firstLine="560" w:firstLineChars="200"/>
        <w:rPr>
          <w:bCs/>
          <w:sz w:val="28"/>
          <w:szCs w:val="24"/>
        </w:rPr>
      </w:pPr>
      <w:r>
        <w:rPr>
          <w:rFonts w:hAnsi="宋体"/>
          <w:bCs/>
          <w:sz w:val="28"/>
          <w:szCs w:val="24"/>
        </w:rPr>
        <w:t>本文件采用了国内大多数钢铁制造商所拥有的电炉或氧气转炉冶炼方法，同时，为保证钢板内在质量提出炉外精炼要求。</w:t>
      </w:r>
    </w:p>
    <w:p>
      <w:pPr>
        <w:ind w:firstLine="560" w:firstLineChars="200"/>
        <w:rPr>
          <w:bCs/>
          <w:sz w:val="28"/>
          <w:szCs w:val="24"/>
        </w:rPr>
      </w:pPr>
      <w:r>
        <w:rPr>
          <w:rFonts w:hAnsi="宋体"/>
          <w:bCs/>
          <w:sz w:val="28"/>
          <w:szCs w:val="24"/>
        </w:rPr>
        <w:t>对坯料轧制钢板的压缩比进行规定，保证钢板的内部质量。</w:t>
      </w:r>
    </w:p>
    <w:p>
      <w:pPr>
        <w:ind w:firstLine="560" w:firstLineChars="200"/>
        <w:rPr>
          <w:bCs/>
          <w:sz w:val="28"/>
          <w:szCs w:val="24"/>
        </w:rPr>
      </w:pPr>
      <w:r>
        <w:rPr>
          <w:bCs/>
          <w:sz w:val="28"/>
          <w:szCs w:val="24"/>
        </w:rPr>
        <w:t>8.4</w:t>
      </w:r>
      <w:r>
        <w:rPr>
          <w:rFonts w:hAnsi="宋体"/>
          <w:bCs/>
          <w:sz w:val="28"/>
          <w:szCs w:val="24"/>
        </w:rPr>
        <w:t>交货状态</w:t>
      </w:r>
    </w:p>
    <w:p>
      <w:pPr>
        <w:ind w:firstLine="560" w:firstLineChars="200"/>
        <w:rPr>
          <w:bCs/>
          <w:sz w:val="28"/>
          <w:szCs w:val="24"/>
        </w:rPr>
      </w:pPr>
      <w:r>
        <w:rPr>
          <w:rFonts w:hAnsi="宋体"/>
          <w:bCs/>
          <w:sz w:val="28"/>
          <w:szCs w:val="24"/>
        </w:rPr>
        <w:t>本文件根据设备设计要求，规定交货状态如下：</w:t>
      </w:r>
    </w:p>
    <w:tbl>
      <w:tblPr>
        <w:tblStyle w:val="28"/>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592"/>
        <w:gridCol w:w="4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2160" w:type="pct"/>
            <w:vAlign w:val="center"/>
          </w:tcPr>
          <w:p>
            <w:pPr>
              <w:adjustRightInd w:val="0"/>
              <w:snapToGrid w:val="0"/>
              <w:jc w:val="center"/>
              <w:rPr>
                <w:kern w:val="0"/>
                <w:sz w:val="28"/>
                <w:szCs w:val="28"/>
              </w:rPr>
            </w:pPr>
            <w:r>
              <w:rPr>
                <w:rFonts w:hAnsi="宋体"/>
                <w:kern w:val="0"/>
                <w:sz w:val="28"/>
                <w:szCs w:val="28"/>
              </w:rPr>
              <w:t>牌号</w:t>
            </w:r>
          </w:p>
        </w:tc>
        <w:tc>
          <w:tcPr>
            <w:tcW w:w="2840" w:type="pct"/>
            <w:vAlign w:val="center"/>
          </w:tcPr>
          <w:p>
            <w:pPr>
              <w:adjustRightInd w:val="0"/>
              <w:snapToGrid w:val="0"/>
              <w:jc w:val="center"/>
              <w:rPr>
                <w:kern w:val="0"/>
                <w:sz w:val="28"/>
                <w:szCs w:val="28"/>
              </w:rPr>
            </w:pPr>
            <w:r>
              <w:rPr>
                <w:rFonts w:hAnsi="宋体"/>
                <w:kern w:val="0"/>
                <w:sz w:val="28"/>
                <w:szCs w:val="28"/>
              </w:rPr>
              <w:t>交货状态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2160" w:type="pct"/>
            <w:vAlign w:val="center"/>
          </w:tcPr>
          <w:p>
            <w:pPr>
              <w:adjustRightInd w:val="0"/>
              <w:snapToGrid w:val="0"/>
              <w:jc w:val="center"/>
              <w:rPr>
                <w:kern w:val="0"/>
                <w:sz w:val="28"/>
                <w:szCs w:val="28"/>
              </w:rPr>
            </w:pPr>
            <w:r>
              <w:rPr>
                <w:kern w:val="0"/>
                <w:sz w:val="28"/>
                <w:szCs w:val="28"/>
              </w:rPr>
              <w:t>15CrMoR(H)</w:t>
            </w:r>
            <w:r>
              <w:rPr>
                <w:rFonts w:hAnsi="宋体"/>
                <w:kern w:val="0"/>
                <w:sz w:val="28"/>
                <w:szCs w:val="28"/>
              </w:rPr>
              <w:t>、</w:t>
            </w:r>
            <w:r>
              <w:rPr>
                <w:kern w:val="0"/>
                <w:sz w:val="28"/>
                <w:szCs w:val="28"/>
              </w:rPr>
              <w:t>14Cr1MoR(H)</w:t>
            </w:r>
            <w:r>
              <w:rPr>
                <w:rFonts w:hAnsi="宋体"/>
                <w:kern w:val="0"/>
                <w:sz w:val="28"/>
                <w:szCs w:val="28"/>
              </w:rPr>
              <w:t>、</w:t>
            </w:r>
            <w:r>
              <w:rPr>
                <w:kern w:val="0"/>
                <w:sz w:val="28"/>
                <w:szCs w:val="28"/>
              </w:rPr>
              <w:t>12Cr2Mo1R(H)</w:t>
            </w:r>
          </w:p>
        </w:tc>
        <w:tc>
          <w:tcPr>
            <w:tcW w:w="2840" w:type="pct"/>
            <w:vAlign w:val="center"/>
          </w:tcPr>
          <w:p>
            <w:pPr>
              <w:adjustRightInd w:val="0"/>
              <w:snapToGrid w:val="0"/>
              <w:jc w:val="center"/>
              <w:rPr>
                <w:kern w:val="0"/>
                <w:sz w:val="28"/>
                <w:szCs w:val="28"/>
              </w:rPr>
            </w:pPr>
            <w:r>
              <w:rPr>
                <w:rFonts w:hAnsi="宋体"/>
                <w:kern w:val="0"/>
                <w:sz w:val="28"/>
                <w:szCs w:val="28"/>
              </w:rPr>
              <w:t>正火</w:t>
            </w:r>
            <w:r>
              <w:rPr>
                <w:kern w:val="0"/>
                <w:sz w:val="28"/>
                <w:szCs w:val="28"/>
              </w:rPr>
              <w:t>(</w:t>
            </w:r>
            <w:r>
              <w:rPr>
                <w:rFonts w:hAnsi="宋体"/>
                <w:kern w:val="0"/>
                <w:sz w:val="28"/>
                <w:szCs w:val="28"/>
              </w:rPr>
              <w:t>允许加速冷却</w:t>
            </w:r>
            <w:r>
              <w:rPr>
                <w:kern w:val="0"/>
                <w:sz w:val="28"/>
                <w:szCs w:val="28"/>
              </w:rPr>
              <w:t>)+</w:t>
            </w:r>
            <w:r>
              <w:rPr>
                <w:rFonts w:hAnsi="宋体"/>
                <w:kern w:val="0"/>
                <w:sz w:val="28"/>
                <w:szCs w:val="28"/>
              </w:rPr>
              <w:t>回火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2160" w:type="pct"/>
            <w:vAlign w:val="center"/>
          </w:tcPr>
          <w:p>
            <w:pPr>
              <w:adjustRightInd w:val="0"/>
              <w:snapToGrid w:val="0"/>
              <w:jc w:val="center"/>
              <w:rPr>
                <w:kern w:val="0"/>
                <w:sz w:val="28"/>
                <w:szCs w:val="28"/>
              </w:rPr>
            </w:pPr>
            <w:r>
              <w:rPr>
                <w:kern w:val="0"/>
                <w:sz w:val="28"/>
                <w:szCs w:val="28"/>
              </w:rPr>
              <w:t>12Cr2Mo1VR(H)</w:t>
            </w:r>
          </w:p>
        </w:tc>
        <w:tc>
          <w:tcPr>
            <w:tcW w:w="2840" w:type="pct"/>
            <w:vAlign w:val="center"/>
          </w:tcPr>
          <w:p>
            <w:pPr>
              <w:adjustRightInd w:val="0"/>
              <w:snapToGrid w:val="0"/>
              <w:jc w:val="center"/>
              <w:rPr>
                <w:kern w:val="0"/>
                <w:sz w:val="28"/>
                <w:szCs w:val="28"/>
              </w:rPr>
            </w:pPr>
            <w:r>
              <w:rPr>
                <w:rFonts w:hAnsi="宋体"/>
                <w:kern w:val="0"/>
                <w:sz w:val="28"/>
                <w:szCs w:val="28"/>
              </w:rPr>
              <w:t>淬火</w:t>
            </w:r>
            <w:r>
              <w:rPr>
                <w:kern w:val="0"/>
                <w:sz w:val="28"/>
                <w:szCs w:val="28"/>
              </w:rPr>
              <w:t>+</w:t>
            </w:r>
            <w:r>
              <w:rPr>
                <w:rFonts w:hAnsi="宋体"/>
                <w:kern w:val="0"/>
                <w:sz w:val="28"/>
                <w:szCs w:val="28"/>
              </w:rPr>
              <w:t>回火，根据需方要求，可以采用正火</w:t>
            </w:r>
            <w:r>
              <w:rPr>
                <w:kern w:val="0"/>
                <w:sz w:val="28"/>
                <w:szCs w:val="28"/>
              </w:rPr>
              <w:t>(</w:t>
            </w:r>
            <w:r>
              <w:rPr>
                <w:rFonts w:hAnsi="宋体"/>
                <w:kern w:val="0"/>
                <w:sz w:val="28"/>
                <w:szCs w:val="28"/>
              </w:rPr>
              <w:t>允许加速冷却</w:t>
            </w:r>
            <w:r>
              <w:rPr>
                <w:kern w:val="0"/>
                <w:sz w:val="28"/>
                <w:szCs w:val="28"/>
              </w:rPr>
              <w:t>)+</w:t>
            </w:r>
            <w:r>
              <w:rPr>
                <w:rFonts w:hAnsi="宋体"/>
                <w:kern w:val="0"/>
                <w:sz w:val="28"/>
                <w:szCs w:val="28"/>
              </w:rPr>
              <w:t>回火</w:t>
            </w:r>
          </w:p>
        </w:tc>
      </w:tr>
    </w:tbl>
    <w:p>
      <w:pPr>
        <w:ind w:firstLine="560" w:firstLineChars="200"/>
        <w:rPr>
          <w:bCs/>
          <w:sz w:val="28"/>
          <w:szCs w:val="24"/>
        </w:rPr>
      </w:pPr>
      <w:r>
        <w:rPr>
          <w:bCs/>
          <w:sz w:val="28"/>
          <w:szCs w:val="24"/>
        </w:rPr>
        <w:t>8.5</w:t>
      </w:r>
      <w:r>
        <w:rPr>
          <w:rFonts w:hAnsi="宋体"/>
          <w:bCs/>
          <w:sz w:val="28"/>
          <w:szCs w:val="24"/>
        </w:rPr>
        <w:t>力学性能及工艺性能</w:t>
      </w:r>
    </w:p>
    <w:p>
      <w:pPr>
        <w:ind w:firstLine="560" w:firstLineChars="200"/>
        <w:rPr>
          <w:bCs/>
          <w:sz w:val="28"/>
          <w:szCs w:val="24"/>
        </w:rPr>
      </w:pPr>
      <w:r>
        <w:rPr>
          <w:rFonts w:hAnsi="宋体"/>
          <w:sz w:val="28"/>
          <w:szCs w:val="24"/>
        </w:rPr>
        <w:t>临氢铬钼钢板，在有害元素控制、强度、低温韧性等指标要求均非常高。本标准综合现行标准、工程应用及行业用材发展趋势，厚度范围为</w:t>
      </w:r>
      <w:r>
        <w:rPr>
          <w:sz w:val="28"/>
          <w:szCs w:val="24"/>
        </w:rPr>
        <w:t>6~200mm</w:t>
      </w:r>
      <w:r>
        <w:rPr>
          <w:rFonts w:hAnsi="宋体"/>
          <w:sz w:val="28"/>
          <w:szCs w:val="24"/>
        </w:rPr>
        <w:t>，钢板的相关力学性能和工艺性能试验需经模拟焊后热处理后并满足相关指标要求。</w:t>
      </w:r>
    </w:p>
    <w:p>
      <w:pPr>
        <w:ind w:firstLine="560" w:firstLineChars="200"/>
        <w:rPr>
          <w:bCs/>
          <w:sz w:val="28"/>
          <w:szCs w:val="24"/>
        </w:rPr>
      </w:pPr>
      <w:r>
        <w:rPr>
          <w:bCs/>
          <w:sz w:val="28"/>
          <w:szCs w:val="24"/>
        </w:rPr>
        <w:t>1</w:t>
      </w:r>
      <w:r>
        <w:rPr>
          <w:rFonts w:hAnsi="宋体"/>
          <w:bCs/>
          <w:sz w:val="28"/>
          <w:szCs w:val="24"/>
        </w:rPr>
        <w:t>）室温拉伸性能</w:t>
      </w:r>
    </w:p>
    <w:p>
      <w:pPr>
        <w:ind w:firstLine="560" w:firstLineChars="200"/>
        <w:rPr>
          <w:bCs/>
          <w:sz w:val="28"/>
          <w:szCs w:val="24"/>
        </w:rPr>
      </w:pPr>
      <w:r>
        <w:rPr>
          <w:rFonts w:hAnsi="宋体"/>
          <w:bCs/>
          <w:sz w:val="28"/>
          <w:szCs w:val="24"/>
        </w:rPr>
        <w:t>各牌号的力学性能的确定参考了相关国标（</w:t>
      </w:r>
      <w:r>
        <w:rPr>
          <w:sz w:val="28"/>
          <w:szCs w:val="24"/>
        </w:rPr>
        <w:t>GB/T35012</w:t>
      </w:r>
      <w:r>
        <w:rPr>
          <w:rFonts w:hAnsi="宋体"/>
          <w:sz w:val="28"/>
          <w:szCs w:val="24"/>
        </w:rPr>
        <w:t>、</w:t>
      </w:r>
      <w:r>
        <w:rPr>
          <w:sz w:val="28"/>
          <w:szCs w:val="24"/>
        </w:rPr>
        <w:t>GB/T713</w:t>
      </w:r>
      <w:r>
        <w:rPr>
          <w:rFonts w:hAnsi="宋体"/>
          <w:bCs/>
          <w:sz w:val="28"/>
          <w:szCs w:val="24"/>
        </w:rPr>
        <w:t>）和设计院的相关技术条件的要求，考虑厚度效应，对不同厚度提出了不同屈服强度、抗拉强度、断后伸长率以及断面收缩率的要求。</w:t>
      </w:r>
    </w:p>
    <w:p>
      <w:pPr>
        <w:ind w:firstLine="560" w:firstLineChars="200"/>
        <w:rPr>
          <w:bCs/>
          <w:sz w:val="28"/>
          <w:szCs w:val="24"/>
        </w:rPr>
      </w:pPr>
      <w:r>
        <w:rPr>
          <w:bCs/>
          <w:sz w:val="28"/>
          <w:szCs w:val="24"/>
        </w:rPr>
        <w:t>——</w:t>
      </w:r>
      <w:r>
        <w:rPr>
          <w:rFonts w:hAnsi="宋体"/>
          <w:bCs/>
          <w:sz w:val="28"/>
          <w:szCs w:val="24"/>
        </w:rPr>
        <w:t>厚度区间：主要参考现行国家标准划分为：</w:t>
      </w:r>
    </w:p>
    <w:p>
      <w:pPr>
        <w:ind w:firstLine="560" w:firstLineChars="200"/>
        <w:rPr>
          <w:sz w:val="28"/>
          <w:szCs w:val="28"/>
        </w:rPr>
      </w:pPr>
      <w:r>
        <w:rPr>
          <w:sz w:val="28"/>
          <w:szCs w:val="28"/>
        </w:rPr>
        <w:t>15CrMoR(H)</w:t>
      </w:r>
      <w:r>
        <w:rPr>
          <w:rFonts w:hAnsi="宋体"/>
          <w:bCs/>
          <w:sz w:val="28"/>
          <w:szCs w:val="24"/>
        </w:rPr>
        <w:t>：</w:t>
      </w:r>
      <w:r>
        <w:rPr>
          <w:sz w:val="28"/>
          <w:szCs w:val="28"/>
        </w:rPr>
        <w:t>6~60mm</w:t>
      </w:r>
      <w:r>
        <w:rPr>
          <w:rFonts w:hAnsi="宋体"/>
          <w:sz w:val="28"/>
          <w:szCs w:val="28"/>
        </w:rPr>
        <w:t>，</w:t>
      </w:r>
      <w:r>
        <w:rPr>
          <w:sz w:val="28"/>
          <w:szCs w:val="28"/>
        </w:rPr>
        <w:t>&gt;60~100mm</w:t>
      </w:r>
      <w:r>
        <w:rPr>
          <w:rFonts w:hAnsi="宋体"/>
          <w:sz w:val="28"/>
          <w:szCs w:val="28"/>
        </w:rPr>
        <w:t>，</w:t>
      </w:r>
      <w:r>
        <w:rPr>
          <w:sz w:val="28"/>
          <w:szCs w:val="28"/>
        </w:rPr>
        <w:t>&gt;100~200mm;</w:t>
      </w:r>
    </w:p>
    <w:p>
      <w:pPr>
        <w:ind w:firstLine="560" w:firstLineChars="200"/>
        <w:rPr>
          <w:sz w:val="28"/>
          <w:szCs w:val="28"/>
        </w:rPr>
      </w:pPr>
      <w:r>
        <w:rPr>
          <w:sz w:val="28"/>
          <w:szCs w:val="28"/>
        </w:rPr>
        <w:t>14Cr1MoR(H)</w:t>
      </w:r>
      <w:r>
        <w:rPr>
          <w:rFonts w:hAnsi="宋体"/>
          <w:bCs/>
          <w:sz w:val="28"/>
          <w:szCs w:val="24"/>
        </w:rPr>
        <w:t>：</w:t>
      </w:r>
      <w:r>
        <w:rPr>
          <w:sz w:val="28"/>
          <w:szCs w:val="28"/>
        </w:rPr>
        <w:t>6~100mm</w:t>
      </w:r>
      <w:r>
        <w:rPr>
          <w:rFonts w:hAnsi="宋体"/>
          <w:sz w:val="28"/>
          <w:szCs w:val="28"/>
        </w:rPr>
        <w:t>，</w:t>
      </w:r>
      <w:r>
        <w:rPr>
          <w:sz w:val="28"/>
          <w:szCs w:val="28"/>
        </w:rPr>
        <w:t>&gt;100~200mm;</w:t>
      </w:r>
    </w:p>
    <w:p>
      <w:pPr>
        <w:ind w:firstLine="560" w:firstLineChars="200"/>
        <w:rPr>
          <w:bCs/>
          <w:sz w:val="28"/>
          <w:szCs w:val="24"/>
        </w:rPr>
      </w:pPr>
      <w:r>
        <w:rPr>
          <w:sz w:val="28"/>
          <w:szCs w:val="28"/>
        </w:rPr>
        <w:t>12Cr2Mo1R(H)</w:t>
      </w:r>
      <w:r>
        <w:rPr>
          <w:rFonts w:hAnsi="宋体"/>
          <w:sz w:val="28"/>
          <w:szCs w:val="28"/>
        </w:rPr>
        <w:t>、</w:t>
      </w:r>
      <w:r>
        <w:rPr>
          <w:sz w:val="28"/>
          <w:szCs w:val="28"/>
        </w:rPr>
        <w:t>12Cr2Mo1VR(H)</w:t>
      </w:r>
      <w:r>
        <w:rPr>
          <w:rFonts w:hAnsi="宋体"/>
          <w:sz w:val="28"/>
          <w:szCs w:val="28"/>
        </w:rPr>
        <w:t>：</w:t>
      </w:r>
      <w:r>
        <w:rPr>
          <w:sz w:val="28"/>
          <w:szCs w:val="28"/>
        </w:rPr>
        <w:t>6~200mm;</w:t>
      </w:r>
    </w:p>
    <w:p>
      <w:pPr>
        <w:ind w:firstLine="560" w:firstLineChars="200"/>
        <w:rPr>
          <w:bCs/>
          <w:sz w:val="28"/>
          <w:szCs w:val="24"/>
        </w:rPr>
      </w:pPr>
      <w:r>
        <w:rPr>
          <w:bCs/>
          <w:sz w:val="28"/>
          <w:szCs w:val="24"/>
        </w:rPr>
        <w:t>——</w:t>
      </w:r>
      <w:r>
        <w:rPr>
          <w:rFonts w:hAnsi="宋体"/>
          <w:bCs/>
          <w:sz w:val="28"/>
          <w:szCs w:val="24"/>
        </w:rPr>
        <w:t>屈服强度：本文件采用</w:t>
      </w:r>
      <w:r>
        <w:rPr>
          <w:bCs/>
          <w:sz w:val="28"/>
          <w:szCs w:val="24"/>
        </w:rPr>
        <w:t>R</w:t>
      </w:r>
      <w:r>
        <w:rPr>
          <w:bCs/>
          <w:sz w:val="28"/>
          <w:szCs w:val="24"/>
          <w:vertAlign w:val="subscript"/>
        </w:rPr>
        <w:t>eL</w:t>
      </w:r>
      <w:r>
        <w:rPr>
          <w:rFonts w:hAnsi="宋体"/>
          <w:bCs/>
          <w:sz w:val="28"/>
          <w:szCs w:val="24"/>
        </w:rPr>
        <w:t>屈服强度指标。屈服强度数值的确定一方面来源于实际生产和应用，另一方面与现行标准的要求相匹配。屈服不明显，可以测量规定塑性延伸强度</w:t>
      </w:r>
      <w:r>
        <w:rPr>
          <w:bCs/>
          <w:sz w:val="28"/>
          <w:szCs w:val="24"/>
        </w:rPr>
        <w:t>Rp0.2</w:t>
      </w:r>
      <w:r>
        <w:rPr>
          <w:rFonts w:hAnsi="宋体"/>
          <w:bCs/>
          <w:sz w:val="28"/>
          <w:szCs w:val="24"/>
        </w:rPr>
        <w:t>代替</w:t>
      </w:r>
      <w:r>
        <w:rPr>
          <w:bCs/>
          <w:sz w:val="28"/>
          <w:szCs w:val="24"/>
        </w:rPr>
        <w:t>R</w:t>
      </w:r>
      <w:r>
        <w:rPr>
          <w:bCs/>
          <w:sz w:val="28"/>
          <w:szCs w:val="24"/>
          <w:vertAlign w:val="subscript"/>
        </w:rPr>
        <w:t>eL</w:t>
      </w:r>
      <w:r>
        <w:rPr>
          <w:rFonts w:hAnsi="宋体"/>
          <w:bCs/>
          <w:sz w:val="28"/>
          <w:szCs w:val="24"/>
        </w:rPr>
        <w:t>。</w:t>
      </w:r>
    </w:p>
    <w:p>
      <w:pPr>
        <w:ind w:firstLine="560" w:firstLineChars="200"/>
        <w:rPr>
          <w:bCs/>
          <w:sz w:val="28"/>
          <w:szCs w:val="24"/>
        </w:rPr>
      </w:pPr>
      <w:r>
        <w:rPr>
          <w:bCs/>
          <w:sz w:val="28"/>
          <w:szCs w:val="24"/>
        </w:rPr>
        <w:t>——</w:t>
      </w:r>
      <w:r>
        <w:rPr>
          <w:rFonts w:hAnsi="宋体"/>
          <w:bCs/>
          <w:sz w:val="28"/>
          <w:szCs w:val="24"/>
        </w:rPr>
        <w:t>抗拉强度：本文件的抗拉强度指标</w:t>
      </w:r>
      <w:r>
        <w:rPr>
          <w:bCs/>
          <w:sz w:val="28"/>
          <w:szCs w:val="24"/>
        </w:rPr>
        <w:t>Rm</w:t>
      </w:r>
      <w:r>
        <w:rPr>
          <w:rFonts w:hAnsi="宋体"/>
          <w:bCs/>
          <w:sz w:val="28"/>
          <w:szCs w:val="24"/>
        </w:rPr>
        <w:t>根据实际生产和应用，与现行标准的要求相匹配。</w:t>
      </w:r>
    </w:p>
    <w:p>
      <w:pPr>
        <w:ind w:firstLine="560" w:firstLineChars="200"/>
        <w:rPr>
          <w:bCs/>
          <w:sz w:val="28"/>
          <w:szCs w:val="24"/>
        </w:rPr>
      </w:pPr>
      <w:r>
        <w:rPr>
          <w:bCs/>
          <w:sz w:val="28"/>
          <w:szCs w:val="24"/>
        </w:rPr>
        <w:t>——</w:t>
      </w:r>
      <w:r>
        <w:rPr>
          <w:rFonts w:hAnsi="宋体"/>
          <w:bCs/>
          <w:sz w:val="28"/>
          <w:szCs w:val="24"/>
        </w:rPr>
        <w:t>断后伸长率：本文件的断后伸长率指标，根据实际生产和应用，与现行标准的要求相匹配。</w:t>
      </w:r>
    </w:p>
    <w:p>
      <w:pPr>
        <w:ind w:firstLine="560" w:firstLineChars="200"/>
        <w:rPr>
          <w:bCs/>
          <w:sz w:val="28"/>
          <w:szCs w:val="24"/>
        </w:rPr>
      </w:pPr>
      <w:r>
        <w:rPr>
          <w:bCs/>
          <w:sz w:val="28"/>
          <w:szCs w:val="24"/>
        </w:rPr>
        <w:t>——</w:t>
      </w:r>
      <w:r>
        <w:rPr>
          <w:rFonts w:hAnsi="宋体"/>
          <w:bCs/>
          <w:sz w:val="28"/>
          <w:szCs w:val="24"/>
        </w:rPr>
        <w:t>断面收缩率：断面收缩率数值的确定一方面来源于实际生产和应用，另一方面与设计院的相关技术条件的要求相匹配。</w:t>
      </w:r>
    </w:p>
    <w:p>
      <w:pPr>
        <w:ind w:firstLine="560" w:firstLineChars="200"/>
        <w:rPr>
          <w:bCs/>
          <w:sz w:val="28"/>
          <w:szCs w:val="24"/>
        </w:rPr>
      </w:pPr>
      <w:r>
        <w:rPr>
          <w:bCs/>
          <w:sz w:val="28"/>
          <w:szCs w:val="24"/>
        </w:rPr>
        <w:t>2</w:t>
      </w:r>
      <w:r>
        <w:rPr>
          <w:rFonts w:hAnsi="宋体"/>
          <w:bCs/>
          <w:sz w:val="28"/>
          <w:szCs w:val="24"/>
        </w:rPr>
        <w:t>）弯曲性能</w:t>
      </w:r>
    </w:p>
    <w:p>
      <w:pPr>
        <w:ind w:firstLine="560" w:firstLineChars="200"/>
        <w:rPr>
          <w:sz w:val="28"/>
          <w:szCs w:val="24"/>
        </w:rPr>
      </w:pPr>
      <w:r>
        <w:rPr>
          <w:rFonts w:hAnsi="宋体"/>
          <w:sz w:val="28"/>
          <w:szCs w:val="24"/>
        </w:rPr>
        <w:t>本文件的</w:t>
      </w:r>
      <w:r>
        <w:rPr>
          <w:sz w:val="28"/>
          <w:szCs w:val="24"/>
        </w:rPr>
        <w:t>180°</w:t>
      </w:r>
      <w:r>
        <w:rPr>
          <w:rFonts w:hAnsi="宋体"/>
          <w:sz w:val="28"/>
          <w:szCs w:val="24"/>
        </w:rPr>
        <w:t>弯曲试验</w:t>
      </w:r>
      <w:r>
        <w:rPr>
          <w:rFonts w:hAnsi="宋体"/>
          <w:bCs/>
          <w:sz w:val="28"/>
          <w:szCs w:val="24"/>
        </w:rPr>
        <w:t>指标与</w:t>
      </w:r>
      <w:r>
        <w:rPr>
          <w:sz w:val="28"/>
          <w:szCs w:val="24"/>
        </w:rPr>
        <w:t>GB/T35012</w:t>
      </w:r>
      <w:r>
        <w:rPr>
          <w:rFonts w:hAnsi="宋体"/>
          <w:sz w:val="28"/>
          <w:szCs w:val="24"/>
        </w:rPr>
        <w:t>、</w:t>
      </w:r>
      <w:r>
        <w:rPr>
          <w:sz w:val="28"/>
          <w:szCs w:val="24"/>
        </w:rPr>
        <w:t>GB/T713</w:t>
      </w:r>
      <w:r>
        <w:rPr>
          <w:rFonts w:hAnsi="宋体"/>
          <w:bCs/>
          <w:sz w:val="28"/>
          <w:szCs w:val="24"/>
        </w:rPr>
        <w:t>保持一致。</w:t>
      </w:r>
    </w:p>
    <w:p>
      <w:pPr>
        <w:ind w:firstLine="560" w:firstLineChars="200"/>
        <w:rPr>
          <w:bCs/>
          <w:sz w:val="28"/>
          <w:szCs w:val="24"/>
        </w:rPr>
      </w:pPr>
      <w:r>
        <w:rPr>
          <w:bCs/>
          <w:sz w:val="28"/>
          <w:szCs w:val="24"/>
        </w:rPr>
        <w:t>3</w:t>
      </w:r>
      <w:r>
        <w:rPr>
          <w:rFonts w:hAnsi="宋体"/>
          <w:bCs/>
          <w:sz w:val="28"/>
          <w:szCs w:val="24"/>
        </w:rPr>
        <w:t>）高温拉伸性能</w:t>
      </w:r>
    </w:p>
    <w:p>
      <w:pPr>
        <w:ind w:firstLine="560" w:firstLineChars="200"/>
        <w:rPr>
          <w:bCs/>
          <w:sz w:val="28"/>
          <w:szCs w:val="24"/>
        </w:rPr>
      </w:pPr>
      <w:r>
        <w:rPr>
          <w:rFonts w:hAnsi="宋体"/>
          <w:bCs/>
          <w:sz w:val="28"/>
          <w:szCs w:val="24"/>
        </w:rPr>
        <w:t>本文件与</w:t>
      </w:r>
      <w:r>
        <w:rPr>
          <w:sz w:val="28"/>
          <w:szCs w:val="24"/>
        </w:rPr>
        <w:t>GB/T35012</w:t>
      </w:r>
      <w:r>
        <w:rPr>
          <w:rFonts w:hAnsi="宋体"/>
          <w:sz w:val="28"/>
          <w:szCs w:val="24"/>
        </w:rPr>
        <w:t>、</w:t>
      </w:r>
      <w:r>
        <w:rPr>
          <w:sz w:val="28"/>
          <w:szCs w:val="24"/>
        </w:rPr>
        <w:t>GB/T713</w:t>
      </w:r>
      <w:r>
        <w:rPr>
          <w:rFonts w:hAnsi="宋体"/>
          <w:bCs/>
          <w:sz w:val="28"/>
          <w:szCs w:val="24"/>
        </w:rPr>
        <w:t>保持一致。</w:t>
      </w:r>
    </w:p>
    <w:p>
      <w:pPr>
        <w:ind w:firstLine="560" w:firstLineChars="200"/>
        <w:rPr>
          <w:bCs/>
          <w:sz w:val="28"/>
          <w:szCs w:val="24"/>
        </w:rPr>
      </w:pPr>
      <w:r>
        <w:rPr>
          <w:bCs/>
          <w:sz w:val="28"/>
          <w:szCs w:val="24"/>
        </w:rPr>
        <w:t>4</w:t>
      </w:r>
      <w:r>
        <w:rPr>
          <w:rFonts w:hAnsi="宋体"/>
          <w:bCs/>
          <w:sz w:val="28"/>
          <w:szCs w:val="24"/>
        </w:rPr>
        <w:t>）冲击性能</w:t>
      </w:r>
    </w:p>
    <w:p>
      <w:pPr>
        <w:ind w:firstLine="560" w:firstLineChars="200"/>
        <w:rPr>
          <w:sz w:val="28"/>
          <w:szCs w:val="24"/>
        </w:rPr>
      </w:pPr>
      <w:r>
        <w:rPr>
          <w:rFonts w:hAnsi="宋体"/>
          <w:sz w:val="28"/>
          <w:szCs w:val="24"/>
        </w:rPr>
        <w:t>从产品韧性上来看及设计应用，</w:t>
      </w:r>
      <w:r>
        <w:rPr>
          <w:sz w:val="28"/>
          <w:szCs w:val="28"/>
        </w:rPr>
        <w:t xml:space="preserve"> 15CrMoR(H)</w:t>
      </w:r>
      <w:r>
        <w:rPr>
          <w:rFonts w:hAnsi="宋体"/>
          <w:sz w:val="28"/>
          <w:szCs w:val="24"/>
        </w:rPr>
        <w:t>通常要求进行</w:t>
      </w:r>
      <w:r>
        <w:rPr>
          <w:sz w:val="28"/>
          <w:szCs w:val="24"/>
        </w:rPr>
        <w:t>0℃</w:t>
      </w:r>
      <w:r>
        <w:rPr>
          <w:rFonts w:hAnsi="宋体"/>
          <w:sz w:val="28"/>
          <w:szCs w:val="24"/>
        </w:rPr>
        <w:t>、</w:t>
      </w:r>
      <w:r>
        <w:rPr>
          <w:sz w:val="28"/>
          <w:szCs w:val="24"/>
        </w:rPr>
        <w:t>-10℃</w:t>
      </w:r>
      <w:r>
        <w:rPr>
          <w:rFonts w:hAnsi="宋体"/>
          <w:sz w:val="28"/>
          <w:szCs w:val="24"/>
        </w:rPr>
        <w:t>或</w:t>
      </w:r>
      <w:r>
        <w:rPr>
          <w:sz w:val="28"/>
          <w:szCs w:val="24"/>
        </w:rPr>
        <w:t>-20℃</w:t>
      </w:r>
      <w:r>
        <w:rPr>
          <w:rFonts w:hAnsi="宋体"/>
          <w:sz w:val="28"/>
          <w:szCs w:val="24"/>
        </w:rPr>
        <w:t>冲击评价，横向冲击吸收能量平均值要求横向不低于</w:t>
      </w:r>
      <w:r>
        <w:rPr>
          <w:sz w:val="28"/>
          <w:szCs w:val="24"/>
        </w:rPr>
        <w:t>55J</w:t>
      </w:r>
      <w:r>
        <w:rPr>
          <w:rFonts w:hAnsi="宋体"/>
          <w:sz w:val="28"/>
          <w:szCs w:val="24"/>
        </w:rPr>
        <w:t>；</w:t>
      </w:r>
      <w:r>
        <w:rPr>
          <w:sz w:val="28"/>
          <w:szCs w:val="28"/>
        </w:rPr>
        <w:t>1</w:t>
      </w:r>
      <w:r>
        <w:rPr>
          <w:rFonts w:hint="eastAsia"/>
          <w:sz w:val="28"/>
          <w:szCs w:val="28"/>
          <w:lang w:val="en-US" w:eastAsia="zh-CN"/>
        </w:rPr>
        <w:t>4</w:t>
      </w:r>
      <w:r>
        <w:rPr>
          <w:sz w:val="28"/>
          <w:szCs w:val="28"/>
        </w:rPr>
        <w:t>Cr</w:t>
      </w:r>
      <w:r>
        <w:rPr>
          <w:rFonts w:hint="eastAsia"/>
          <w:sz w:val="28"/>
          <w:szCs w:val="28"/>
          <w:lang w:val="en-US" w:eastAsia="zh-CN"/>
        </w:rPr>
        <w:t>1</w:t>
      </w:r>
      <w:r>
        <w:rPr>
          <w:sz w:val="28"/>
          <w:szCs w:val="28"/>
        </w:rPr>
        <w:t>MoR(H)</w:t>
      </w:r>
      <w:r>
        <w:rPr>
          <w:rFonts w:hAnsi="宋体"/>
          <w:sz w:val="28"/>
          <w:szCs w:val="24"/>
        </w:rPr>
        <w:t>钢通常要求进行</w:t>
      </w:r>
      <w:r>
        <w:rPr>
          <w:sz w:val="28"/>
          <w:szCs w:val="24"/>
        </w:rPr>
        <w:t>-10℃</w:t>
      </w:r>
      <w:r>
        <w:rPr>
          <w:rFonts w:hAnsi="宋体"/>
          <w:sz w:val="28"/>
          <w:szCs w:val="24"/>
        </w:rPr>
        <w:t>或</w:t>
      </w:r>
      <w:r>
        <w:rPr>
          <w:sz w:val="28"/>
          <w:szCs w:val="24"/>
        </w:rPr>
        <w:t>-20℃</w:t>
      </w:r>
      <w:r>
        <w:rPr>
          <w:rFonts w:hAnsi="宋体"/>
          <w:sz w:val="28"/>
          <w:szCs w:val="24"/>
        </w:rPr>
        <w:t>冲击评价，横向冲击吸收能量平均值要求不低于</w:t>
      </w:r>
      <w:r>
        <w:rPr>
          <w:sz w:val="28"/>
          <w:szCs w:val="24"/>
        </w:rPr>
        <w:t>55J</w:t>
      </w:r>
      <w:r>
        <w:rPr>
          <w:rFonts w:hAnsi="宋体"/>
          <w:sz w:val="28"/>
          <w:szCs w:val="24"/>
        </w:rPr>
        <w:t>；</w:t>
      </w:r>
      <w:r>
        <w:rPr>
          <w:sz w:val="28"/>
          <w:szCs w:val="28"/>
        </w:rPr>
        <w:t>12Cr2Mo1R(H)</w:t>
      </w:r>
      <w:r>
        <w:rPr>
          <w:rFonts w:hAnsi="宋体"/>
          <w:sz w:val="28"/>
          <w:szCs w:val="28"/>
        </w:rPr>
        <w:t>、</w:t>
      </w:r>
      <w:r>
        <w:rPr>
          <w:sz w:val="28"/>
          <w:szCs w:val="28"/>
        </w:rPr>
        <w:t>12Cr2Mo1VR(H)</w:t>
      </w:r>
      <w:r>
        <w:rPr>
          <w:rFonts w:hAnsi="宋体"/>
          <w:sz w:val="28"/>
          <w:szCs w:val="28"/>
        </w:rPr>
        <w:t>：</w:t>
      </w:r>
      <w:r>
        <w:rPr>
          <w:rFonts w:hAnsi="宋体"/>
          <w:sz w:val="28"/>
          <w:szCs w:val="24"/>
        </w:rPr>
        <w:t>通常要求进行</w:t>
      </w:r>
      <w:r>
        <w:rPr>
          <w:sz w:val="28"/>
          <w:szCs w:val="24"/>
        </w:rPr>
        <w:t>-30℃</w:t>
      </w:r>
      <w:r>
        <w:rPr>
          <w:rFonts w:hAnsi="宋体"/>
          <w:sz w:val="28"/>
          <w:szCs w:val="24"/>
        </w:rPr>
        <w:t>冲击评价，横向冲击吸收能量平均值要求不低于</w:t>
      </w:r>
      <w:r>
        <w:rPr>
          <w:sz w:val="28"/>
          <w:szCs w:val="24"/>
        </w:rPr>
        <w:t>55J</w:t>
      </w:r>
      <w:r>
        <w:rPr>
          <w:rFonts w:hAnsi="宋体"/>
          <w:sz w:val="28"/>
          <w:szCs w:val="24"/>
        </w:rPr>
        <w:t>。</w:t>
      </w:r>
    </w:p>
    <w:p>
      <w:pPr>
        <w:ind w:firstLine="560" w:firstLineChars="200"/>
        <w:rPr>
          <w:sz w:val="28"/>
          <w:szCs w:val="24"/>
        </w:rPr>
      </w:pPr>
      <w:r>
        <w:rPr>
          <w:rFonts w:hAnsi="宋体"/>
          <w:sz w:val="28"/>
          <w:szCs w:val="24"/>
        </w:rPr>
        <w:t>综合现行标准</w:t>
      </w:r>
      <w:r>
        <w:rPr>
          <w:rFonts w:hAnsi="宋体"/>
          <w:bCs/>
          <w:sz w:val="28"/>
          <w:szCs w:val="24"/>
        </w:rPr>
        <w:t>与设计院的相关技术条件</w:t>
      </w:r>
      <w:r>
        <w:rPr>
          <w:rFonts w:hAnsi="宋体"/>
          <w:sz w:val="28"/>
          <w:szCs w:val="24"/>
        </w:rPr>
        <w:t>，并结合材料的实际生产性能状况，规定钢板冲击性能如下：</w:t>
      </w:r>
    </w:p>
    <w:p>
      <w:pPr>
        <w:ind w:firstLine="560" w:firstLineChars="200"/>
        <w:rPr>
          <w:sz w:val="28"/>
          <w:szCs w:val="24"/>
        </w:rPr>
      </w:pPr>
      <w:r>
        <w:rPr>
          <w:rFonts w:hAnsi="宋体"/>
          <w:sz w:val="28"/>
          <w:szCs w:val="24"/>
        </w:rPr>
        <w:t>（</w:t>
      </w:r>
      <w:r>
        <w:rPr>
          <w:sz w:val="28"/>
          <w:szCs w:val="24"/>
        </w:rPr>
        <w:t>1</w:t>
      </w:r>
      <w:r>
        <w:rPr>
          <w:rFonts w:hAnsi="宋体"/>
          <w:sz w:val="28"/>
          <w:szCs w:val="24"/>
        </w:rPr>
        <w:t>）夏比冲击吸收能量按一组三个试样的算术平均值进行计算。</w:t>
      </w:r>
    </w:p>
    <w:p>
      <w:pPr>
        <w:ind w:firstLine="560" w:firstLineChars="200"/>
        <w:rPr>
          <w:sz w:val="28"/>
          <w:szCs w:val="24"/>
        </w:rPr>
      </w:pPr>
      <w:r>
        <w:rPr>
          <w:rFonts w:hAnsi="宋体"/>
          <w:sz w:val="28"/>
          <w:szCs w:val="24"/>
        </w:rPr>
        <w:t>（</w:t>
      </w:r>
      <w:r>
        <w:rPr>
          <w:sz w:val="28"/>
          <w:szCs w:val="24"/>
        </w:rPr>
        <w:t>2</w:t>
      </w:r>
      <w:r>
        <w:rPr>
          <w:rFonts w:hAnsi="宋体"/>
          <w:sz w:val="28"/>
          <w:szCs w:val="24"/>
        </w:rPr>
        <w:t>）如果钢板的冲击试验结果不符合本规定时，应从同一取样钢板上再取一组三个试样进行试验。前后六个试样的平均值不得低于规定值，允许其中两个试样低于规定值，但低于规定值</w:t>
      </w:r>
      <w:r>
        <w:rPr>
          <w:sz w:val="28"/>
          <w:szCs w:val="24"/>
        </w:rPr>
        <w:t>70%</w:t>
      </w:r>
      <w:r>
        <w:rPr>
          <w:rFonts w:hAnsi="宋体"/>
          <w:sz w:val="28"/>
          <w:szCs w:val="24"/>
        </w:rPr>
        <w:t>的试样只允许一个。</w:t>
      </w:r>
    </w:p>
    <w:p>
      <w:pPr>
        <w:ind w:firstLine="560" w:firstLineChars="200"/>
        <w:rPr>
          <w:sz w:val="28"/>
          <w:szCs w:val="24"/>
        </w:rPr>
      </w:pPr>
      <w:r>
        <w:rPr>
          <w:sz w:val="28"/>
          <w:szCs w:val="24"/>
        </w:rPr>
        <w:t>6</w:t>
      </w:r>
      <w:r>
        <w:rPr>
          <w:rFonts w:hAnsi="宋体"/>
          <w:sz w:val="28"/>
          <w:szCs w:val="24"/>
        </w:rPr>
        <w:t>）硬度试验</w:t>
      </w:r>
    </w:p>
    <w:p>
      <w:pPr>
        <w:ind w:firstLine="560" w:firstLineChars="200"/>
        <w:rPr>
          <w:bCs/>
          <w:sz w:val="28"/>
          <w:szCs w:val="24"/>
        </w:rPr>
      </w:pPr>
      <w:r>
        <w:rPr>
          <w:rFonts w:hAnsi="宋体"/>
          <w:bCs/>
          <w:sz w:val="28"/>
          <w:szCs w:val="24"/>
        </w:rPr>
        <w:t>本文件中</w:t>
      </w:r>
      <w:r>
        <w:rPr>
          <w:sz w:val="28"/>
          <w:szCs w:val="28"/>
        </w:rPr>
        <w:t>15CrMoR(H)</w:t>
      </w:r>
      <w:r>
        <w:rPr>
          <w:rFonts w:hAnsi="宋体"/>
          <w:sz w:val="28"/>
          <w:szCs w:val="28"/>
        </w:rPr>
        <w:t>硬度值要求</w:t>
      </w:r>
      <w:r>
        <w:rPr>
          <w:sz w:val="28"/>
          <w:szCs w:val="28"/>
        </w:rPr>
        <w:t>≤220HB</w:t>
      </w:r>
      <w:r>
        <w:rPr>
          <w:rFonts w:hAnsi="宋体"/>
          <w:sz w:val="28"/>
          <w:szCs w:val="28"/>
        </w:rPr>
        <w:t>，</w:t>
      </w:r>
      <w:r>
        <w:rPr>
          <w:sz w:val="28"/>
          <w:szCs w:val="28"/>
        </w:rPr>
        <w:t>14Cr1MoR(H)</w:t>
      </w:r>
      <w:r>
        <w:rPr>
          <w:rFonts w:hAnsi="宋体"/>
          <w:sz w:val="28"/>
          <w:szCs w:val="28"/>
        </w:rPr>
        <w:t>、</w:t>
      </w:r>
      <w:r>
        <w:rPr>
          <w:sz w:val="28"/>
          <w:szCs w:val="28"/>
        </w:rPr>
        <w:t>12Cr2Mo1R(H)</w:t>
      </w:r>
      <w:r>
        <w:rPr>
          <w:rFonts w:hAnsi="宋体"/>
          <w:sz w:val="28"/>
          <w:szCs w:val="28"/>
        </w:rPr>
        <w:t>、</w:t>
      </w:r>
      <w:r>
        <w:rPr>
          <w:sz w:val="28"/>
          <w:szCs w:val="28"/>
        </w:rPr>
        <w:t>12Cr2Mo1VR(H)</w:t>
      </w:r>
      <w:r>
        <w:rPr>
          <w:rFonts w:hAnsi="宋体"/>
          <w:bCs/>
          <w:sz w:val="28"/>
          <w:szCs w:val="24"/>
        </w:rPr>
        <w:t>与</w:t>
      </w:r>
      <w:r>
        <w:rPr>
          <w:bCs/>
          <w:sz w:val="28"/>
          <w:szCs w:val="24"/>
        </w:rPr>
        <w:t>GB/T 35012</w:t>
      </w:r>
      <w:r>
        <w:rPr>
          <w:rFonts w:hAnsi="宋体"/>
          <w:bCs/>
          <w:sz w:val="28"/>
          <w:szCs w:val="24"/>
        </w:rPr>
        <w:t>的要求保持一致。</w:t>
      </w:r>
    </w:p>
    <w:p>
      <w:pPr>
        <w:ind w:firstLine="560" w:firstLineChars="200"/>
        <w:rPr>
          <w:sz w:val="28"/>
          <w:szCs w:val="24"/>
        </w:rPr>
      </w:pPr>
      <w:r>
        <w:rPr>
          <w:sz w:val="28"/>
          <w:szCs w:val="24"/>
        </w:rPr>
        <w:t>7</w:t>
      </w:r>
      <w:r>
        <w:rPr>
          <w:rFonts w:hAnsi="宋体"/>
          <w:sz w:val="28"/>
          <w:szCs w:val="24"/>
        </w:rPr>
        <w:t>）规定钢板的奥氏体晶粒度应为</w:t>
      </w:r>
      <w:r>
        <w:rPr>
          <w:sz w:val="28"/>
          <w:szCs w:val="24"/>
        </w:rPr>
        <w:t>5</w:t>
      </w:r>
      <w:r>
        <w:rPr>
          <w:rFonts w:hAnsi="宋体"/>
          <w:sz w:val="28"/>
          <w:szCs w:val="24"/>
        </w:rPr>
        <w:t>级或更细；</w:t>
      </w:r>
    </w:p>
    <w:p>
      <w:pPr>
        <w:ind w:firstLine="560" w:firstLineChars="200"/>
        <w:rPr>
          <w:sz w:val="28"/>
          <w:szCs w:val="24"/>
        </w:rPr>
      </w:pPr>
      <w:r>
        <w:rPr>
          <w:sz w:val="28"/>
          <w:szCs w:val="24"/>
        </w:rPr>
        <w:t>8</w:t>
      </w:r>
      <w:r>
        <w:rPr>
          <w:rFonts w:hAnsi="宋体"/>
          <w:sz w:val="28"/>
          <w:szCs w:val="24"/>
        </w:rPr>
        <w:t>）规定钢板的非金属夹杂物的含量，检验采用</w:t>
      </w:r>
      <w:r>
        <w:rPr>
          <w:sz w:val="28"/>
          <w:szCs w:val="24"/>
        </w:rPr>
        <w:t>GB/T 10561-2005</w:t>
      </w:r>
      <w:r>
        <w:rPr>
          <w:rFonts w:hAnsi="宋体"/>
          <w:sz w:val="28"/>
          <w:szCs w:val="24"/>
        </w:rPr>
        <w:t>中</w:t>
      </w:r>
      <w:r>
        <w:rPr>
          <w:rFonts w:hint="eastAsia"/>
          <w:sz w:val="28"/>
          <w:szCs w:val="24"/>
          <w:lang w:val="en-US" w:eastAsia="zh-CN"/>
        </w:rPr>
        <w:t>B</w:t>
      </w:r>
      <w:r>
        <w:rPr>
          <w:rFonts w:hAnsi="宋体"/>
          <w:sz w:val="28"/>
          <w:szCs w:val="24"/>
        </w:rPr>
        <w:t>法进行：</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758"/>
        <w:gridCol w:w="760"/>
        <w:gridCol w:w="758"/>
        <w:gridCol w:w="760"/>
        <w:gridCol w:w="760"/>
        <w:gridCol w:w="758"/>
        <w:gridCol w:w="760"/>
        <w:gridCol w:w="761"/>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pct"/>
            <w:vAlign w:val="center"/>
          </w:tcPr>
          <w:p>
            <w:pPr>
              <w:widowControl/>
              <w:autoSpaceDE w:val="0"/>
              <w:autoSpaceDN w:val="0"/>
              <w:jc w:val="center"/>
              <w:rPr>
                <w:kern w:val="0"/>
                <w:sz w:val="24"/>
                <w:szCs w:val="24"/>
              </w:rPr>
            </w:pPr>
            <w:bookmarkStart w:id="4" w:name="_Hlk46344494"/>
            <w:r>
              <w:rPr>
                <w:rFonts w:hAnsi="宋体"/>
                <w:kern w:val="0"/>
                <w:sz w:val="24"/>
                <w:szCs w:val="24"/>
              </w:rPr>
              <w:t>夹杂物类型</w:t>
            </w:r>
          </w:p>
        </w:tc>
        <w:tc>
          <w:tcPr>
            <w:tcW w:w="891" w:type="pct"/>
            <w:gridSpan w:val="2"/>
            <w:vAlign w:val="center"/>
          </w:tcPr>
          <w:p>
            <w:pPr>
              <w:jc w:val="center"/>
              <w:rPr>
                <w:sz w:val="24"/>
                <w:szCs w:val="24"/>
              </w:rPr>
            </w:pPr>
            <w:r>
              <w:rPr>
                <w:sz w:val="24"/>
                <w:szCs w:val="24"/>
              </w:rPr>
              <w:t>A</w:t>
            </w:r>
          </w:p>
        </w:tc>
        <w:tc>
          <w:tcPr>
            <w:tcW w:w="891" w:type="pct"/>
            <w:gridSpan w:val="2"/>
            <w:vAlign w:val="center"/>
          </w:tcPr>
          <w:p>
            <w:pPr>
              <w:jc w:val="center"/>
              <w:rPr>
                <w:sz w:val="24"/>
                <w:szCs w:val="24"/>
              </w:rPr>
            </w:pPr>
            <w:r>
              <w:rPr>
                <w:sz w:val="24"/>
                <w:szCs w:val="24"/>
              </w:rPr>
              <w:t>B</w:t>
            </w:r>
          </w:p>
        </w:tc>
        <w:tc>
          <w:tcPr>
            <w:tcW w:w="891" w:type="pct"/>
            <w:gridSpan w:val="2"/>
            <w:vAlign w:val="center"/>
          </w:tcPr>
          <w:p>
            <w:pPr>
              <w:jc w:val="center"/>
              <w:rPr>
                <w:sz w:val="24"/>
                <w:szCs w:val="24"/>
              </w:rPr>
            </w:pPr>
            <w:r>
              <w:rPr>
                <w:sz w:val="24"/>
                <w:szCs w:val="24"/>
              </w:rPr>
              <w:t>C</w:t>
            </w:r>
          </w:p>
        </w:tc>
        <w:tc>
          <w:tcPr>
            <w:tcW w:w="892" w:type="pct"/>
            <w:gridSpan w:val="2"/>
            <w:vAlign w:val="center"/>
          </w:tcPr>
          <w:p>
            <w:pPr>
              <w:jc w:val="center"/>
              <w:rPr>
                <w:sz w:val="24"/>
                <w:szCs w:val="24"/>
              </w:rPr>
            </w:pPr>
            <w:r>
              <w:rPr>
                <w:sz w:val="24"/>
                <w:szCs w:val="24"/>
              </w:rPr>
              <w:t>D</w:t>
            </w:r>
          </w:p>
        </w:tc>
        <w:tc>
          <w:tcPr>
            <w:tcW w:w="450" w:type="pct"/>
            <w:vMerge w:val="restart"/>
            <w:vAlign w:val="center"/>
          </w:tcPr>
          <w:p>
            <w:pPr>
              <w:jc w:val="center"/>
              <w:rPr>
                <w:sz w:val="24"/>
                <w:szCs w:val="24"/>
              </w:rPr>
            </w:pPr>
            <w:r>
              <w:rPr>
                <w:sz w:val="24"/>
                <w:szCs w:val="24"/>
              </w:rPr>
              <w:t>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pct"/>
            <w:vMerge w:val="restart"/>
            <w:vAlign w:val="center"/>
          </w:tcPr>
          <w:p>
            <w:pPr>
              <w:widowControl/>
              <w:autoSpaceDE w:val="0"/>
              <w:autoSpaceDN w:val="0"/>
              <w:jc w:val="center"/>
              <w:rPr>
                <w:kern w:val="0"/>
                <w:sz w:val="24"/>
                <w:szCs w:val="24"/>
              </w:rPr>
            </w:pPr>
            <w:r>
              <w:rPr>
                <w:rFonts w:hAnsi="宋体"/>
                <w:kern w:val="0"/>
                <w:sz w:val="24"/>
                <w:szCs w:val="24"/>
              </w:rPr>
              <w:t>合格级别</w:t>
            </w:r>
          </w:p>
        </w:tc>
        <w:tc>
          <w:tcPr>
            <w:tcW w:w="445" w:type="pct"/>
            <w:vAlign w:val="center"/>
          </w:tcPr>
          <w:p>
            <w:pPr>
              <w:jc w:val="center"/>
              <w:rPr>
                <w:sz w:val="24"/>
                <w:szCs w:val="24"/>
              </w:rPr>
            </w:pPr>
            <w:r>
              <w:rPr>
                <w:rFonts w:hAnsi="宋体"/>
                <w:sz w:val="24"/>
                <w:szCs w:val="24"/>
              </w:rPr>
              <w:t>细系</w:t>
            </w:r>
          </w:p>
        </w:tc>
        <w:tc>
          <w:tcPr>
            <w:tcW w:w="446" w:type="pct"/>
            <w:vAlign w:val="center"/>
          </w:tcPr>
          <w:p>
            <w:pPr>
              <w:jc w:val="center"/>
              <w:rPr>
                <w:sz w:val="24"/>
                <w:szCs w:val="24"/>
              </w:rPr>
            </w:pPr>
            <w:r>
              <w:rPr>
                <w:rFonts w:hAnsi="宋体"/>
                <w:sz w:val="24"/>
                <w:szCs w:val="24"/>
              </w:rPr>
              <w:t>粗系</w:t>
            </w:r>
          </w:p>
        </w:tc>
        <w:tc>
          <w:tcPr>
            <w:tcW w:w="445" w:type="pct"/>
            <w:vAlign w:val="center"/>
          </w:tcPr>
          <w:p>
            <w:pPr>
              <w:jc w:val="center"/>
              <w:rPr>
                <w:sz w:val="24"/>
                <w:szCs w:val="24"/>
              </w:rPr>
            </w:pPr>
            <w:r>
              <w:rPr>
                <w:rFonts w:hAnsi="宋体"/>
                <w:sz w:val="24"/>
                <w:szCs w:val="24"/>
              </w:rPr>
              <w:t>细系</w:t>
            </w:r>
          </w:p>
        </w:tc>
        <w:tc>
          <w:tcPr>
            <w:tcW w:w="446" w:type="pct"/>
            <w:vAlign w:val="center"/>
          </w:tcPr>
          <w:p>
            <w:pPr>
              <w:jc w:val="center"/>
              <w:rPr>
                <w:sz w:val="24"/>
                <w:szCs w:val="24"/>
              </w:rPr>
            </w:pPr>
            <w:r>
              <w:rPr>
                <w:rFonts w:hAnsi="宋体"/>
                <w:sz w:val="24"/>
                <w:szCs w:val="24"/>
              </w:rPr>
              <w:t>粗系</w:t>
            </w:r>
          </w:p>
        </w:tc>
        <w:tc>
          <w:tcPr>
            <w:tcW w:w="446" w:type="pct"/>
            <w:vAlign w:val="center"/>
          </w:tcPr>
          <w:p>
            <w:pPr>
              <w:jc w:val="center"/>
              <w:rPr>
                <w:sz w:val="24"/>
                <w:szCs w:val="24"/>
              </w:rPr>
            </w:pPr>
            <w:r>
              <w:rPr>
                <w:rFonts w:hAnsi="宋体"/>
                <w:sz w:val="24"/>
                <w:szCs w:val="24"/>
              </w:rPr>
              <w:t>细系</w:t>
            </w:r>
          </w:p>
        </w:tc>
        <w:tc>
          <w:tcPr>
            <w:tcW w:w="445" w:type="pct"/>
            <w:vAlign w:val="center"/>
          </w:tcPr>
          <w:p>
            <w:pPr>
              <w:jc w:val="center"/>
              <w:rPr>
                <w:sz w:val="24"/>
                <w:szCs w:val="24"/>
              </w:rPr>
            </w:pPr>
            <w:r>
              <w:rPr>
                <w:rFonts w:hAnsi="宋体"/>
                <w:sz w:val="24"/>
                <w:szCs w:val="24"/>
              </w:rPr>
              <w:t>粗系</w:t>
            </w:r>
          </w:p>
        </w:tc>
        <w:tc>
          <w:tcPr>
            <w:tcW w:w="446" w:type="pct"/>
            <w:vAlign w:val="center"/>
          </w:tcPr>
          <w:p>
            <w:pPr>
              <w:jc w:val="center"/>
              <w:rPr>
                <w:sz w:val="24"/>
                <w:szCs w:val="24"/>
              </w:rPr>
            </w:pPr>
            <w:r>
              <w:rPr>
                <w:rFonts w:hAnsi="宋体"/>
                <w:sz w:val="24"/>
                <w:szCs w:val="24"/>
              </w:rPr>
              <w:t>细系</w:t>
            </w:r>
          </w:p>
        </w:tc>
        <w:tc>
          <w:tcPr>
            <w:tcW w:w="446" w:type="pct"/>
            <w:vAlign w:val="center"/>
          </w:tcPr>
          <w:p>
            <w:pPr>
              <w:jc w:val="center"/>
              <w:rPr>
                <w:sz w:val="24"/>
                <w:szCs w:val="24"/>
              </w:rPr>
            </w:pPr>
            <w:r>
              <w:rPr>
                <w:rFonts w:hAnsi="宋体"/>
                <w:sz w:val="24"/>
                <w:szCs w:val="24"/>
              </w:rPr>
              <w:t>粗系</w:t>
            </w:r>
          </w:p>
        </w:tc>
        <w:tc>
          <w:tcPr>
            <w:tcW w:w="450" w:type="pct"/>
            <w:vMerge w:val="continue"/>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pct"/>
            <w:vMerge w:val="continue"/>
          </w:tcPr>
          <w:p>
            <w:pPr>
              <w:jc w:val="center"/>
              <w:rPr>
                <w:sz w:val="24"/>
                <w:szCs w:val="24"/>
              </w:rPr>
            </w:pPr>
          </w:p>
        </w:tc>
        <w:tc>
          <w:tcPr>
            <w:tcW w:w="445" w:type="pct"/>
            <w:vAlign w:val="center"/>
          </w:tcPr>
          <w:p>
            <w:pPr>
              <w:jc w:val="center"/>
              <w:rPr>
                <w:sz w:val="24"/>
                <w:szCs w:val="24"/>
              </w:rPr>
            </w:pPr>
            <w:r>
              <w:rPr>
                <w:sz w:val="24"/>
                <w:szCs w:val="24"/>
              </w:rPr>
              <w:t>≤1.5</w:t>
            </w:r>
          </w:p>
        </w:tc>
        <w:tc>
          <w:tcPr>
            <w:tcW w:w="446" w:type="pct"/>
            <w:vAlign w:val="center"/>
          </w:tcPr>
          <w:p>
            <w:pPr>
              <w:jc w:val="center"/>
              <w:rPr>
                <w:sz w:val="24"/>
                <w:szCs w:val="24"/>
              </w:rPr>
            </w:pPr>
            <w:r>
              <w:rPr>
                <w:sz w:val="24"/>
                <w:szCs w:val="24"/>
              </w:rPr>
              <w:t>≤1.5</w:t>
            </w:r>
          </w:p>
        </w:tc>
        <w:tc>
          <w:tcPr>
            <w:tcW w:w="445" w:type="pct"/>
            <w:vAlign w:val="center"/>
          </w:tcPr>
          <w:p>
            <w:pPr>
              <w:jc w:val="center"/>
              <w:rPr>
                <w:sz w:val="24"/>
                <w:szCs w:val="24"/>
              </w:rPr>
            </w:pPr>
            <w:r>
              <w:rPr>
                <w:sz w:val="24"/>
                <w:szCs w:val="24"/>
              </w:rPr>
              <w:t>≤1.5</w:t>
            </w:r>
          </w:p>
        </w:tc>
        <w:tc>
          <w:tcPr>
            <w:tcW w:w="446" w:type="pct"/>
            <w:vAlign w:val="center"/>
          </w:tcPr>
          <w:p>
            <w:pPr>
              <w:jc w:val="center"/>
              <w:rPr>
                <w:sz w:val="24"/>
                <w:szCs w:val="24"/>
              </w:rPr>
            </w:pPr>
            <w:r>
              <w:rPr>
                <w:sz w:val="24"/>
                <w:szCs w:val="24"/>
              </w:rPr>
              <w:t>≤1.5</w:t>
            </w:r>
          </w:p>
        </w:tc>
        <w:tc>
          <w:tcPr>
            <w:tcW w:w="446" w:type="pct"/>
            <w:vAlign w:val="center"/>
          </w:tcPr>
          <w:p>
            <w:pPr>
              <w:jc w:val="center"/>
              <w:rPr>
                <w:sz w:val="24"/>
                <w:szCs w:val="24"/>
              </w:rPr>
            </w:pPr>
            <w:r>
              <w:rPr>
                <w:sz w:val="24"/>
                <w:szCs w:val="24"/>
              </w:rPr>
              <w:t>≤1.5</w:t>
            </w:r>
          </w:p>
        </w:tc>
        <w:tc>
          <w:tcPr>
            <w:tcW w:w="445" w:type="pct"/>
            <w:vAlign w:val="center"/>
          </w:tcPr>
          <w:p>
            <w:pPr>
              <w:jc w:val="center"/>
              <w:rPr>
                <w:sz w:val="24"/>
                <w:szCs w:val="24"/>
              </w:rPr>
            </w:pPr>
            <w:r>
              <w:rPr>
                <w:sz w:val="24"/>
                <w:szCs w:val="24"/>
              </w:rPr>
              <w:t>≤1.5</w:t>
            </w:r>
          </w:p>
        </w:tc>
        <w:tc>
          <w:tcPr>
            <w:tcW w:w="446" w:type="pct"/>
            <w:vAlign w:val="center"/>
          </w:tcPr>
          <w:p>
            <w:pPr>
              <w:jc w:val="center"/>
              <w:rPr>
                <w:rFonts w:hint="default" w:eastAsia="宋体"/>
                <w:sz w:val="24"/>
                <w:szCs w:val="24"/>
                <w:lang w:val="en-US" w:eastAsia="zh-CN"/>
              </w:rPr>
            </w:pPr>
            <w:r>
              <w:rPr>
                <w:sz w:val="24"/>
                <w:szCs w:val="24"/>
              </w:rPr>
              <w:t>≤</w:t>
            </w:r>
            <w:r>
              <w:rPr>
                <w:rFonts w:hint="eastAsia"/>
                <w:sz w:val="24"/>
                <w:szCs w:val="24"/>
                <w:lang w:val="en-US" w:eastAsia="zh-CN"/>
              </w:rPr>
              <w:t>1.5</w:t>
            </w:r>
          </w:p>
        </w:tc>
        <w:tc>
          <w:tcPr>
            <w:tcW w:w="446" w:type="pct"/>
            <w:vAlign w:val="center"/>
          </w:tcPr>
          <w:p>
            <w:pPr>
              <w:jc w:val="center"/>
              <w:rPr>
                <w:rFonts w:hint="default" w:eastAsia="宋体"/>
                <w:sz w:val="24"/>
                <w:szCs w:val="24"/>
                <w:lang w:val="en-US" w:eastAsia="zh-CN"/>
              </w:rPr>
            </w:pPr>
            <w:r>
              <w:rPr>
                <w:sz w:val="24"/>
                <w:szCs w:val="24"/>
              </w:rPr>
              <w:t>≤</w:t>
            </w:r>
            <w:r>
              <w:rPr>
                <w:rFonts w:hint="eastAsia"/>
                <w:sz w:val="24"/>
                <w:szCs w:val="24"/>
                <w:lang w:val="en-US" w:eastAsia="zh-CN"/>
              </w:rPr>
              <w:t>1.5</w:t>
            </w:r>
          </w:p>
        </w:tc>
        <w:tc>
          <w:tcPr>
            <w:tcW w:w="450" w:type="pct"/>
            <w:vAlign w:val="center"/>
          </w:tcPr>
          <w:p>
            <w:pPr>
              <w:jc w:val="center"/>
              <w:rPr>
                <w:sz w:val="24"/>
                <w:szCs w:val="24"/>
              </w:rPr>
            </w:pPr>
            <w:r>
              <w:rPr>
                <w:sz w:val="24"/>
                <w:szCs w:val="24"/>
              </w:rPr>
              <w:t>≤</w:t>
            </w:r>
            <w:r>
              <w:rPr>
                <w:rFonts w:hint="eastAsia"/>
                <w:sz w:val="24"/>
                <w:szCs w:val="24"/>
                <w:lang w:val="en-US" w:eastAsia="zh-CN"/>
              </w:rPr>
              <w:t>1</w:t>
            </w:r>
            <w:r>
              <w:rPr>
                <w:sz w:val="24"/>
                <w:szCs w:val="24"/>
              </w:rPr>
              <w:t>.5</w:t>
            </w:r>
          </w:p>
        </w:tc>
      </w:tr>
    </w:tbl>
    <w:p>
      <w:pPr>
        <w:ind w:firstLine="560" w:firstLineChars="200"/>
        <w:rPr>
          <w:sz w:val="28"/>
          <w:szCs w:val="24"/>
        </w:rPr>
      </w:pPr>
      <w:r>
        <w:rPr>
          <w:rFonts w:hAnsi="宋体"/>
          <w:sz w:val="28"/>
          <w:szCs w:val="24"/>
        </w:rPr>
        <w:t>非金属夹杂物还应满足</w:t>
      </w:r>
      <w:r>
        <w:rPr>
          <w:sz w:val="28"/>
          <w:szCs w:val="24"/>
        </w:rPr>
        <w:t>A+C≤2.0</w:t>
      </w:r>
      <w:r>
        <w:rPr>
          <w:rFonts w:hAnsi="宋体"/>
          <w:sz w:val="28"/>
          <w:szCs w:val="24"/>
        </w:rPr>
        <w:t>级，</w:t>
      </w:r>
      <w:r>
        <w:rPr>
          <w:sz w:val="28"/>
          <w:szCs w:val="24"/>
        </w:rPr>
        <w:t>B</w:t>
      </w:r>
      <w:r>
        <w:rPr>
          <w:rFonts w:hint="eastAsia"/>
          <w:sz w:val="28"/>
          <w:szCs w:val="24"/>
          <w:lang w:val="en-US" w:eastAsia="zh-CN"/>
        </w:rPr>
        <w:t>+</w:t>
      </w:r>
      <w:r>
        <w:rPr>
          <w:sz w:val="28"/>
          <w:szCs w:val="24"/>
        </w:rPr>
        <w:t>D≤2.0</w:t>
      </w:r>
      <w:r>
        <w:rPr>
          <w:rFonts w:hAnsi="宋体"/>
          <w:sz w:val="28"/>
          <w:szCs w:val="24"/>
        </w:rPr>
        <w:t>级，</w:t>
      </w:r>
      <w:r>
        <w:rPr>
          <w:sz w:val="28"/>
          <w:szCs w:val="24"/>
        </w:rPr>
        <w:t>A+B+C+D+Ds≤4.0</w:t>
      </w:r>
      <w:r>
        <w:rPr>
          <w:rFonts w:hAnsi="宋体"/>
          <w:sz w:val="28"/>
          <w:szCs w:val="24"/>
        </w:rPr>
        <w:t>级。</w:t>
      </w:r>
    </w:p>
    <w:p>
      <w:pPr>
        <w:ind w:firstLine="560" w:firstLineChars="200"/>
        <w:rPr>
          <w:sz w:val="28"/>
          <w:szCs w:val="24"/>
        </w:rPr>
      </w:pPr>
      <w:r>
        <w:rPr>
          <w:sz w:val="28"/>
          <w:szCs w:val="24"/>
        </w:rPr>
        <w:t>9</w:t>
      </w:r>
      <w:r>
        <w:rPr>
          <w:rFonts w:hAnsi="宋体"/>
          <w:sz w:val="28"/>
          <w:szCs w:val="24"/>
        </w:rPr>
        <w:t>）步冷试验</w:t>
      </w:r>
    </w:p>
    <w:p>
      <w:pPr>
        <w:ind w:firstLine="560" w:firstLineChars="200"/>
        <w:rPr>
          <w:sz w:val="28"/>
          <w:szCs w:val="24"/>
        </w:rPr>
      </w:pPr>
      <w:r>
        <w:rPr>
          <w:sz w:val="28"/>
          <w:szCs w:val="28"/>
        </w:rPr>
        <w:t>12Cr2Mo1R(H)</w:t>
      </w:r>
      <w:r>
        <w:rPr>
          <w:rFonts w:hAnsi="宋体"/>
          <w:sz w:val="28"/>
          <w:szCs w:val="28"/>
        </w:rPr>
        <w:t>、</w:t>
      </w:r>
      <w:r>
        <w:rPr>
          <w:sz w:val="28"/>
          <w:szCs w:val="28"/>
        </w:rPr>
        <w:t>12Cr2Mo1VR(H)</w:t>
      </w:r>
      <w:r>
        <w:rPr>
          <w:rFonts w:hAnsi="宋体"/>
          <w:sz w:val="28"/>
          <w:szCs w:val="28"/>
        </w:rPr>
        <w:t>步冷试验相关要求</w:t>
      </w:r>
      <w:r>
        <w:rPr>
          <w:rFonts w:hAnsi="宋体"/>
          <w:bCs/>
          <w:sz w:val="28"/>
          <w:szCs w:val="24"/>
        </w:rPr>
        <w:t>与</w:t>
      </w:r>
      <w:r>
        <w:rPr>
          <w:bCs/>
          <w:sz w:val="28"/>
          <w:szCs w:val="24"/>
        </w:rPr>
        <w:t>GB/T 35012</w:t>
      </w:r>
      <w:r>
        <w:rPr>
          <w:rFonts w:hAnsi="宋体"/>
          <w:bCs/>
          <w:sz w:val="28"/>
          <w:szCs w:val="24"/>
        </w:rPr>
        <w:t>的要求保持一致。</w:t>
      </w:r>
    </w:p>
    <w:bookmarkEnd w:id="4"/>
    <w:p>
      <w:pPr>
        <w:ind w:firstLine="560" w:firstLineChars="200"/>
        <w:rPr>
          <w:bCs/>
          <w:sz w:val="28"/>
          <w:szCs w:val="24"/>
        </w:rPr>
      </w:pPr>
      <w:r>
        <w:rPr>
          <w:bCs/>
          <w:sz w:val="28"/>
          <w:szCs w:val="24"/>
        </w:rPr>
        <w:t xml:space="preserve">8.6 </w:t>
      </w:r>
      <w:r>
        <w:rPr>
          <w:rFonts w:hAnsi="宋体"/>
          <w:bCs/>
          <w:sz w:val="28"/>
          <w:szCs w:val="24"/>
        </w:rPr>
        <w:t>表面质量要求</w:t>
      </w:r>
    </w:p>
    <w:p>
      <w:pPr>
        <w:ind w:firstLine="560" w:firstLineChars="200"/>
        <w:rPr>
          <w:bCs/>
          <w:sz w:val="28"/>
          <w:szCs w:val="24"/>
        </w:rPr>
      </w:pPr>
      <w:r>
        <w:rPr>
          <w:bCs/>
          <w:sz w:val="28"/>
          <w:szCs w:val="24"/>
        </w:rPr>
        <w:t>1</w:t>
      </w:r>
      <w:r>
        <w:rPr>
          <w:rFonts w:hAnsi="宋体"/>
          <w:bCs/>
          <w:sz w:val="28"/>
          <w:szCs w:val="24"/>
        </w:rPr>
        <w:t>）钢板表面不得有裂纹、结疤、折叠、气泡、夹杂和肉眼可见的分层等对使用有害的缺陷，如有上述缺陷，允许清除，清除的深度不得超过钢板厚度公差之半。清除处应光滑无棱角。缺陷修整后钢板的实际厚度应保证不小于钢板最小厚度，修磨面积不得大于钢板表面积的</w:t>
      </w:r>
      <w:r>
        <w:rPr>
          <w:bCs/>
          <w:sz w:val="28"/>
          <w:szCs w:val="24"/>
        </w:rPr>
        <w:t>2%</w:t>
      </w:r>
      <w:r>
        <w:rPr>
          <w:rFonts w:hAnsi="宋体"/>
          <w:bCs/>
          <w:sz w:val="28"/>
          <w:szCs w:val="24"/>
        </w:rPr>
        <w:t>，且宽深比不小于</w:t>
      </w:r>
      <w:r>
        <w:rPr>
          <w:bCs/>
          <w:sz w:val="28"/>
          <w:szCs w:val="24"/>
        </w:rPr>
        <w:t>10:1</w:t>
      </w:r>
      <w:r>
        <w:rPr>
          <w:rFonts w:hAnsi="宋体"/>
          <w:bCs/>
          <w:sz w:val="28"/>
          <w:szCs w:val="24"/>
        </w:rPr>
        <w:t>。</w:t>
      </w:r>
    </w:p>
    <w:p>
      <w:pPr>
        <w:ind w:firstLine="560" w:firstLineChars="200"/>
        <w:rPr>
          <w:bCs/>
          <w:sz w:val="28"/>
          <w:szCs w:val="24"/>
        </w:rPr>
      </w:pPr>
      <w:r>
        <w:rPr>
          <w:bCs/>
          <w:sz w:val="28"/>
          <w:szCs w:val="24"/>
        </w:rPr>
        <w:t>2</w:t>
      </w:r>
      <w:r>
        <w:rPr>
          <w:rFonts w:hAnsi="宋体"/>
          <w:bCs/>
          <w:sz w:val="28"/>
          <w:szCs w:val="24"/>
        </w:rPr>
        <w:t>）钢板表面允许存在其他不影响使用的局部缺陷，但应保证允许的最小厚度。</w:t>
      </w:r>
    </w:p>
    <w:p>
      <w:pPr>
        <w:ind w:firstLine="560" w:firstLineChars="200"/>
        <w:rPr>
          <w:bCs/>
          <w:sz w:val="28"/>
          <w:szCs w:val="24"/>
        </w:rPr>
      </w:pPr>
      <w:r>
        <w:rPr>
          <w:bCs/>
          <w:sz w:val="28"/>
          <w:szCs w:val="24"/>
        </w:rPr>
        <w:t>3</w:t>
      </w:r>
      <w:r>
        <w:rPr>
          <w:rFonts w:hAnsi="宋体"/>
          <w:bCs/>
          <w:sz w:val="28"/>
          <w:szCs w:val="24"/>
        </w:rPr>
        <w:t>）不切边交货的钢板，其边缘裂口和其他缺陷，在宽度方向的深度不得大于宽度允许偏差的一半，且应保证允许的最小宽度。</w:t>
      </w:r>
    </w:p>
    <w:p>
      <w:pPr>
        <w:ind w:firstLine="560" w:firstLineChars="200"/>
        <w:rPr>
          <w:bCs/>
          <w:sz w:val="28"/>
          <w:szCs w:val="24"/>
        </w:rPr>
      </w:pPr>
      <w:r>
        <w:rPr>
          <w:bCs/>
          <w:sz w:val="28"/>
          <w:szCs w:val="24"/>
        </w:rPr>
        <w:t>4</w:t>
      </w:r>
      <w:r>
        <w:rPr>
          <w:rFonts w:hAnsi="宋体"/>
          <w:bCs/>
          <w:sz w:val="28"/>
          <w:szCs w:val="24"/>
        </w:rPr>
        <w:t>）钢板不允许进行焊接修复。</w:t>
      </w:r>
    </w:p>
    <w:p>
      <w:pPr>
        <w:ind w:firstLine="560" w:firstLineChars="200"/>
        <w:rPr>
          <w:bCs/>
          <w:sz w:val="28"/>
          <w:szCs w:val="24"/>
        </w:rPr>
      </w:pPr>
      <w:r>
        <w:rPr>
          <w:bCs/>
          <w:sz w:val="28"/>
          <w:szCs w:val="24"/>
        </w:rPr>
        <w:t xml:space="preserve">8.7 </w:t>
      </w:r>
      <w:r>
        <w:rPr>
          <w:rFonts w:hAnsi="宋体"/>
          <w:bCs/>
          <w:sz w:val="28"/>
          <w:szCs w:val="24"/>
        </w:rPr>
        <w:t>超声检测</w:t>
      </w:r>
    </w:p>
    <w:p>
      <w:pPr>
        <w:ind w:firstLine="560" w:firstLineChars="200"/>
        <w:rPr>
          <w:bCs/>
          <w:sz w:val="28"/>
          <w:szCs w:val="24"/>
        </w:rPr>
      </w:pPr>
      <w:r>
        <w:rPr>
          <w:rFonts w:hAnsi="宋体"/>
          <w:bCs/>
          <w:sz w:val="28"/>
          <w:szCs w:val="24"/>
        </w:rPr>
        <w:t>钢板应逐张进行超声检测，并应符合</w:t>
      </w:r>
      <w:r>
        <w:rPr>
          <w:bCs/>
          <w:sz w:val="28"/>
          <w:szCs w:val="24"/>
        </w:rPr>
        <w:t xml:space="preserve"> NB/T 47013.3—2015 </w:t>
      </w:r>
      <w:r>
        <w:rPr>
          <w:rFonts w:hAnsi="宋体"/>
          <w:bCs/>
          <w:sz w:val="28"/>
          <w:szCs w:val="24"/>
        </w:rPr>
        <w:t>的</w:t>
      </w:r>
      <w:r>
        <w:rPr>
          <w:bCs/>
          <w:sz w:val="28"/>
          <w:szCs w:val="24"/>
        </w:rPr>
        <w:t xml:space="preserve">T I </w:t>
      </w:r>
      <w:r>
        <w:rPr>
          <w:rFonts w:hAnsi="宋体"/>
          <w:bCs/>
          <w:sz w:val="28"/>
          <w:szCs w:val="24"/>
        </w:rPr>
        <w:t>级要求。</w:t>
      </w:r>
    </w:p>
    <w:p>
      <w:pPr>
        <w:ind w:firstLine="560" w:firstLineChars="200"/>
        <w:rPr>
          <w:bCs/>
          <w:sz w:val="28"/>
          <w:szCs w:val="24"/>
        </w:rPr>
      </w:pPr>
      <w:r>
        <w:rPr>
          <w:bCs/>
          <w:sz w:val="28"/>
          <w:szCs w:val="24"/>
        </w:rPr>
        <w:t xml:space="preserve">8.8 </w:t>
      </w:r>
      <w:r>
        <w:rPr>
          <w:rFonts w:hAnsi="宋体"/>
          <w:bCs/>
          <w:sz w:val="28"/>
          <w:szCs w:val="24"/>
        </w:rPr>
        <w:t>试验方法</w:t>
      </w:r>
    </w:p>
    <w:p>
      <w:pPr>
        <w:ind w:firstLine="560" w:firstLineChars="200"/>
        <w:rPr>
          <w:bCs/>
          <w:sz w:val="28"/>
          <w:szCs w:val="24"/>
        </w:rPr>
      </w:pPr>
      <w:r>
        <w:rPr>
          <w:rFonts w:hAnsi="宋体"/>
          <w:bCs/>
          <w:sz w:val="28"/>
          <w:szCs w:val="24"/>
        </w:rPr>
        <w:t>本文件规定了钢材的检验项目、取样数量、取样方法、取样方向、试验方法以及检验项目的试样状态。本文件中所列试验方法标准均为现行有效标准，明确规定钢的化学成分分析仲裁试验方法。</w:t>
      </w:r>
    </w:p>
    <w:p>
      <w:pPr>
        <w:ind w:firstLine="560" w:firstLineChars="200"/>
        <w:rPr>
          <w:bCs/>
          <w:sz w:val="28"/>
          <w:szCs w:val="24"/>
        </w:rPr>
      </w:pPr>
      <w:r>
        <w:rPr>
          <w:rFonts w:hAnsi="宋体"/>
          <w:bCs/>
          <w:sz w:val="28"/>
          <w:szCs w:val="24"/>
        </w:rPr>
        <w:t>每批钢板的检验项目、取样数量、取样方法和试验方法应符合表</w:t>
      </w:r>
      <w:r>
        <w:rPr>
          <w:bCs/>
          <w:sz w:val="28"/>
          <w:szCs w:val="24"/>
        </w:rPr>
        <w:t>11</w:t>
      </w:r>
      <w:r>
        <w:rPr>
          <w:rFonts w:hAnsi="宋体"/>
          <w:bCs/>
          <w:sz w:val="28"/>
          <w:szCs w:val="24"/>
        </w:rPr>
        <w:t>的规定。钢板的检验试样状态应符合表</w:t>
      </w:r>
      <w:r>
        <w:rPr>
          <w:bCs/>
          <w:sz w:val="28"/>
          <w:szCs w:val="24"/>
        </w:rPr>
        <w:t>12</w:t>
      </w:r>
      <w:r>
        <w:rPr>
          <w:rFonts w:hAnsi="宋体"/>
          <w:bCs/>
          <w:sz w:val="28"/>
          <w:szCs w:val="24"/>
        </w:rPr>
        <w:t>规定。</w:t>
      </w:r>
    </w:p>
    <w:p>
      <w:pPr>
        <w:pStyle w:val="17"/>
        <w:numPr>
          <w:ilvl w:val="0"/>
          <w:numId w:val="0"/>
        </w:numPr>
        <w:spacing w:before="156" w:after="156"/>
        <w:ind w:firstLine="960" w:firstLineChars="400"/>
        <w:jc w:val="both"/>
        <w:rPr>
          <w:rFonts w:ascii="Times New Roman" w:eastAsia="宋体" w:cs="Times New Roman"/>
          <w:sz w:val="24"/>
          <w:szCs w:val="24"/>
        </w:rPr>
      </w:pPr>
      <w:r>
        <w:rPr>
          <w:rFonts w:ascii="Times New Roman" w:hAnsi="宋体" w:eastAsia="宋体" w:cs="Times New Roman"/>
          <w:sz w:val="24"/>
          <w:szCs w:val="24"/>
        </w:rPr>
        <w:t>表</w:t>
      </w:r>
      <w:r>
        <w:rPr>
          <w:rFonts w:ascii="Times New Roman" w:eastAsia="宋体" w:cs="Times New Roman"/>
          <w:sz w:val="24"/>
          <w:szCs w:val="24"/>
        </w:rPr>
        <w:t xml:space="preserve">11 </w:t>
      </w:r>
      <w:r>
        <w:rPr>
          <w:rFonts w:ascii="Times New Roman" w:hAnsi="宋体" w:eastAsia="宋体" w:cs="Times New Roman"/>
          <w:sz w:val="24"/>
          <w:szCs w:val="24"/>
        </w:rPr>
        <w:t>检验项目、取样数量、取样方法、取样位置和试验方法</w:t>
      </w:r>
    </w:p>
    <w:tbl>
      <w:tblPr>
        <w:tblStyle w:val="8"/>
        <w:tblW w:w="88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85"/>
        <w:gridCol w:w="1134"/>
        <w:gridCol w:w="1418"/>
        <w:gridCol w:w="2095"/>
        <w:gridCol w:w="20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09" w:type="dxa"/>
            <w:tcBorders>
              <w:top w:val="single" w:color="auto" w:sz="8" w:space="0"/>
              <w:bottom w:val="single" w:color="auto" w:sz="8" w:space="0"/>
            </w:tcBorders>
            <w:vAlign w:val="center"/>
          </w:tcPr>
          <w:p>
            <w:pPr>
              <w:jc w:val="center"/>
              <w:rPr>
                <w:sz w:val="24"/>
                <w:szCs w:val="24"/>
              </w:rPr>
            </w:pPr>
            <w:r>
              <w:rPr>
                <w:rFonts w:hAnsi="宋体"/>
                <w:sz w:val="24"/>
                <w:szCs w:val="24"/>
              </w:rPr>
              <w:t>序号</w:t>
            </w:r>
          </w:p>
        </w:tc>
        <w:tc>
          <w:tcPr>
            <w:tcW w:w="1485" w:type="dxa"/>
            <w:tcBorders>
              <w:top w:val="single" w:color="auto" w:sz="8" w:space="0"/>
              <w:bottom w:val="single" w:color="auto" w:sz="8" w:space="0"/>
            </w:tcBorders>
            <w:vAlign w:val="center"/>
          </w:tcPr>
          <w:p>
            <w:pPr>
              <w:jc w:val="center"/>
              <w:rPr>
                <w:sz w:val="24"/>
                <w:szCs w:val="24"/>
              </w:rPr>
            </w:pPr>
            <w:r>
              <w:rPr>
                <w:rFonts w:hAnsi="宋体"/>
                <w:sz w:val="24"/>
                <w:szCs w:val="24"/>
              </w:rPr>
              <w:t>检验项目</w:t>
            </w:r>
          </w:p>
        </w:tc>
        <w:tc>
          <w:tcPr>
            <w:tcW w:w="1134" w:type="dxa"/>
            <w:tcBorders>
              <w:top w:val="single" w:color="auto" w:sz="8" w:space="0"/>
              <w:bottom w:val="single" w:color="auto" w:sz="8" w:space="0"/>
            </w:tcBorders>
            <w:vAlign w:val="center"/>
          </w:tcPr>
          <w:p>
            <w:pPr>
              <w:jc w:val="center"/>
              <w:rPr>
                <w:sz w:val="24"/>
                <w:szCs w:val="24"/>
              </w:rPr>
            </w:pPr>
            <w:r>
              <w:rPr>
                <w:rFonts w:hAnsi="宋体"/>
                <w:sz w:val="24"/>
                <w:szCs w:val="24"/>
              </w:rPr>
              <w:t>取样数量</w:t>
            </w:r>
          </w:p>
        </w:tc>
        <w:tc>
          <w:tcPr>
            <w:tcW w:w="1418" w:type="dxa"/>
            <w:tcBorders>
              <w:top w:val="single" w:color="auto" w:sz="8" w:space="0"/>
              <w:bottom w:val="single" w:color="auto" w:sz="8" w:space="0"/>
            </w:tcBorders>
            <w:vAlign w:val="center"/>
          </w:tcPr>
          <w:p>
            <w:pPr>
              <w:jc w:val="center"/>
              <w:rPr>
                <w:sz w:val="24"/>
                <w:szCs w:val="24"/>
              </w:rPr>
            </w:pPr>
            <w:r>
              <w:rPr>
                <w:rFonts w:hAnsi="宋体"/>
                <w:sz w:val="24"/>
                <w:szCs w:val="24"/>
              </w:rPr>
              <w:t>取样方法</w:t>
            </w:r>
          </w:p>
        </w:tc>
        <w:tc>
          <w:tcPr>
            <w:tcW w:w="2095" w:type="dxa"/>
            <w:tcBorders>
              <w:top w:val="single" w:color="auto" w:sz="8" w:space="0"/>
              <w:bottom w:val="single" w:color="auto" w:sz="8" w:space="0"/>
            </w:tcBorders>
          </w:tcPr>
          <w:p>
            <w:pPr>
              <w:jc w:val="center"/>
              <w:rPr>
                <w:sz w:val="24"/>
                <w:szCs w:val="24"/>
              </w:rPr>
            </w:pPr>
            <w:r>
              <w:rPr>
                <w:rFonts w:hAnsi="宋体"/>
                <w:sz w:val="24"/>
                <w:szCs w:val="24"/>
              </w:rPr>
              <w:t>取样位置</w:t>
            </w:r>
          </w:p>
        </w:tc>
        <w:tc>
          <w:tcPr>
            <w:tcW w:w="2016" w:type="dxa"/>
            <w:tcBorders>
              <w:top w:val="single" w:color="auto" w:sz="8" w:space="0"/>
              <w:bottom w:val="single" w:color="auto" w:sz="8" w:space="0"/>
            </w:tcBorders>
            <w:vAlign w:val="center"/>
          </w:tcPr>
          <w:p>
            <w:pPr>
              <w:jc w:val="center"/>
              <w:rPr>
                <w:sz w:val="24"/>
                <w:szCs w:val="24"/>
              </w:rPr>
            </w:pPr>
            <w:r>
              <w:rPr>
                <w:rFonts w:hAnsi="宋体"/>
                <w:sz w:val="24"/>
                <w:szCs w:val="24"/>
              </w:rPr>
              <w:t>试验方法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09" w:type="dxa"/>
            <w:vMerge w:val="restart"/>
            <w:tcBorders>
              <w:top w:val="single" w:color="auto" w:sz="8" w:space="0"/>
            </w:tcBorders>
            <w:vAlign w:val="center"/>
          </w:tcPr>
          <w:p>
            <w:pPr>
              <w:jc w:val="center"/>
              <w:rPr>
                <w:sz w:val="24"/>
                <w:szCs w:val="24"/>
              </w:rPr>
            </w:pPr>
            <w:r>
              <w:rPr>
                <w:sz w:val="24"/>
                <w:szCs w:val="24"/>
              </w:rPr>
              <w:t>1</w:t>
            </w:r>
          </w:p>
        </w:tc>
        <w:tc>
          <w:tcPr>
            <w:tcW w:w="1485" w:type="dxa"/>
            <w:tcBorders>
              <w:top w:val="single" w:color="auto" w:sz="8" w:space="0"/>
            </w:tcBorders>
            <w:vAlign w:val="center"/>
          </w:tcPr>
          <w:p>
            <w:pPr>
              <w:jc w:val="center"/>
              <w:rPr>
                <w:sz w:val="24"/>
                <w:szCs w:val="24"/>
              </w:rPr>
            </w:pPr>
            <w:r>
              <w:rPr>
                <w:rFonts w:hAnsi="宋体"/>
                <w:sz w:val="24"/>
                <w:szCs w:val="24"/>
              </w:rPr>
              <w:t>化学成分</w:t>
            </w:r>
          </w:p>
          <w:p>
            <w:pPr>
              <w:jc w:val="center"/>
              <w:rPr>
                <w:sz w:val="24"/>
                <w:szCs w:val="24"/>
              </w:rPr>
            </w:pPr>
            <w:r>
              <w:rPr>
                <w:rFonts w:hAnsi="宋体"/>
                <w:sz w:val="24"/>
                <w:szCs w:val="24"/>
              </w:rPr>
              <w:t>（成品分析）</w:t>
            </w:r>
          </w:p>
        </w:tc>
        <w:tc>
          <w:tcPr>
            <w:tcW w:w="1134" w:type="dxa"/>
            <w:tcBorders>
              <w:top w:val="single" w:color="auto" w:sz="8" w:space="0"/>
            </w:tcBorders>
            <w:vAlign w:val="center"/>
          </w:tcPr>
          <w:p>
            <w:pPr>
              <w:jc w:val="center"/>
              <w:rPr>
                <w:sz w:val="24"/>
                <w:szCs w:val="24"/>
              </w:rPr>
            </w:pPr>
            <w:r>
              <w:rPr>
                <w:sz w:val="24"/>
                <w:szCs w:val="24"/>
              </w:rPr>
              <w:t>1</w:t>
            </w:r>
            <w:r>
              <w:rPr>
                <w:rFonts w:hAnsi="宋体"/>
                <w:sz w:val="24"/>
                <w:szCs w:val="24"/>
              </w:rPr>
              <w:t>个</w:t>
            </w:r>
            <w:r>
              <w:rPr>
                <w:sz w:val="24"/>
                <w:szCs w:val="24"/>
              </w:rPr>
              <w:t>/</w:t>
            </w:r>
            <w:r>
              <w:rPr>
                <w:rFonts w:hAnsi="宋体"/>
                <w:sz w:val="24"/>
                <w:szCs w:val="24"/>
              </w:rPr>
              <w:t>炉</w:t>
            </w:r>
          </w:p>
        </w:tc>
        <w:tc>
          <w:tcPr>
            <w:tcW w:w="1418" w:type="dxa"/>
            <w:tcBorders>
              <w:top w:val="single" w:color="auto" w:sz="8" w:space="0"/>
            </w:tcBorders>
            <w:vAlign w:val="center"/>
          </w:tcPr>
          <w:p>
            <w:pPr>
              <w:jc w:val="center"/>
              <w:rPr>
                <w:sz w:val="24"/>
                <w:szCs w:val="24"/>
              </w:rPr>
            </w:pPr>
            <w:r>
              <w:rPr>
                <w:sz w:val="24"/>
                <w:szCs w:val="24"/>
              </w:rPr>
              <w:t>GB/T 20066</w:t>
            </w:r>
          </w:p>
        </w:tc>
        <w:tc>
          <w:tcPr>
            <w:tcW w:w="2095" w:type="dxa"/>
            <w:tcBorders>
              <w:top w:val="single" w:color="auto" w:sz="8" w:space="0"/>
            </w:tcBorders>
            <w:vAlign w:val="center"/>
          </w:tcPr>
          <w:p>
            <w:pPr>
              <w:jc w:val="center"/>
              <w:rPr>
                <w:sz w:val="24"/>
                <w:szCs w:val="24"/>
              </w:rPr>
            </w:pPr>
            <w:r>
              <w:rPr>
                <w:rFonts w:hAnsi="宋体"/>
                <w:sz w:val="24"/>
                <w:szCs w:val="24"/>
              </w:rPr>
              <w:t>熔炼分析和产品分析各</w:t>
            </w:r>
            <w:r>
              <w:rPr>
                <w:sz w:val="24"/>
                <w:szCs w:val="24"/>
              </w:rPr>
              <w:t>1</w:t>
            </w:r>
            <w:r>
              <w:rPr>
                <w:rFonts w:hAnsi="宋体"/>
                <w:sz w:val="24"/>
                <w:szCs w:val="24"/>
              </w:rPr>
              <w:t>个</w:t>
            </w:r>
          </w:p>
        </w:tc>
        <w:tc>
          <w:tcPr>
            <w:tcW w:w="2016" w:type="dxa"/>
            <w:tcBorders>
              <w:top w:val="single" w:color="auto" w:sz="8" w:space="0"/>
            </w:tcBorders>
            <w:vAlign w:val="center"/>
          </w:tcPr>
          <w:p>
            <w:pPr>
              <w:jc w:val="center"/>
              <w:rPr>
                <w:sz w:val="24"/>
                <w:szCs w:val="24"/>
              </w:rPr>
            </w:pPr>
            <w:r>
              <w:rPr>
                <w:rFonts w:hAnsi="宋体"/>
                <w:sz w:val="24"/>
                <w:szCs w:val="24"/>
              </w:rPr>
              <w:t>见</w:t>
            </w:r>
            <w:r>
              <w:rPr>
                <w:sz w:val="24"/>
                <w:szCs w:val="24"/>
              </w:rPr>
              <w:t>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09" w:type="dxa"/>
            <w:vMerge w:val="continue"/>
            <w:vAlign w:val="center"/>
          </w:tcPr>
          <w:p>
            <w:pPr>
              <w:jc w:val="center"/>
              <w:rPr>
                <w:sz w:val="24"/>
                <w:szCs w:val="24"/>
              </w:rPr>
            </w:pPr>
          </w:p>
        </w:tc>
        <w:tc>
          <w:tcPr>
            <w:tcW w:w="1485" w:type="dxa"/>
            <w:tcBorders>
              <w:top w:val="single" w:color="auto" w:sz="8" w:space="0"/>
            </w:tcBorders>
            <w:vAlign w:val="center"/>
          </w:tcPr>
          <w:p>
            <w:pPr>
              <w:jc w:val="center"/>
              <w:rPr>
                <w:sz w:val="24"/>
                <w:szCs w:val="24"/>
              </w:rPr>
            </w:pPr>
            <w:r>
              <w:rPr>
                <w:rFonts w:hAnsi="宋体"/>
                <w:sz w:val="24"/>
                <w:szCs w:val="24"/>
              </w:rPr>
              <w:t>化学成分</w:t>
            </w:r>
          </w:p>
          <w:p>
            <w:pPr>
              <w:jc w:val="center"/>
              <w:rPr>
                <w:sz w:val="24"/>
                <w:szCs w:val="24"/>
              </w:rPr>
            </w:pPr>
            <w:r>
              <w:rPr>
                <w:rFonts w:hAnsi="宋体"/>
                <w:sz w:val="24"/>
                <w:szCs w:val="24"/>
              </w:rPr>
              <w:t>（熔炼分析）</w:t>
            </w:r>
          </w:p>
        </w:tc>
        <w:tc>
          <w:tcPr>
            <w:tcW w:w="1134" w:type="dxa"/>
            <w:tcBorders>
              <w:top w:val="single" w:color="auto" w:sz="8" w:space="0"/>
            </w:tcBorders>
            <w:vAlign w:val="center"/>
          </w:tcPr>
          <w:p>
            <w:pPr>
              <w:jc w:val="center"/>
              <w:rPr>
                <w:sz w:val="24"/>
                <w:szCs w:val="24"/>
              </w:rPr>
            </w:pPr>
            <w:r>
              <w:rPr>
                <w:sz w:val="24"/>
                <w:szCs w:val="24"/>
              </w:rPr>
              <w:t>1</w:t>
            </w:r>
            <w:r>
              <w:rPr>
                <w:rFonts w:hAnsi="宋体"/>
                <w:sz w:val="24"/>
                <w:szCs w:val="24"/>
              </w:rPr>
              <w:t>个</w:t>
            </w:r>
            <w:r>
              <w:rPr>
                <w:sz w:val="24"/>
                <w:szCs w:val="24"/>
              </w:rPr>
              <w:t>/</w:t>
            </w:r>
            <w:r>
              <w:rPr>
                <w:rFonts w:hAnsi="宋体"/>
                <w:sz w:val="24"/>
                <w:szCs w:val="24"/>
              </w:rPr>
              <w:t>批</w:t>
            </w:r>
          </w:p>
        </w:tc>
        <w:tc>
          <w:tcPr>
            <w:tcW w:w="1418" w:type="dxa"/>
            <w:tcBorders>
              <w:top w:val="single" w:color="auto" w:sz="8" w:space="0"/>
            </w:tcBorders>
            <w:vAlign w:val="center"/>
          </w:tcPr>
          <w:p>
            <w:pPr>
              <w:jc w:val="center"/>
              <w:rPr>
                <w:sz w:val="24"/>
                <w:szCs w:val="24"/>
              </w:rPr>
            </w:pPr>
            <w:r>
              <w:rPr>
                <w:sz w:val="24"/>
                <w:szCs w:val="24"/>
              </w:rPr>
              <w:t>GB/T 20066</w:t>
            </w:r>
          </w:p>
        </w:tc>
        <w:tc>
          <w:tcPr>
            <w:tcW w:w="2095" w:type="dxa"/>
            <w:tcBorders>
              <w:top w:val="single" w:color="auto" w:sz="8" w:space="0"/>
            </w:tcBorders>
            <w:vAlign w:val="center"/>
          </w:tcPr>
          <w:p>
            <w:pPr>
              <w:jc w:val="center"/>
              <w:rPr>
                <w:sz w:val="24"/>
                <w:szCs w:val="24"/>
              </w:rPr>
            </w:pPr>
            <w:r>
              <w:rPr>
                <w:rFonts w:hAnsi="宋体"/>
                <w:sz w:val="24"/>
                <w:szCs w:val="24"/>
              </w:rPr>
              <w:t>板厚</w:t>
            </w:r>
            <w:r>
              <w:rPr>
                <w:sz w:val="24"/>
                <w:szCs w:val="24"/>
              </w:rPr>
              <w:t>1/2</w:t>
            </w:r>
            <w:r>
              <w:rPr>
                <w:rFonts w:hAnsi="宋体"/>
                <w:sz w:val="24"/>
                <w:szCs w:val="24"/>
              </w:rPr>
              <w:t>处或取自截断的拉伸试样</w:t>
            </w:r>
          </w:p>
        </w:tc>
        <w:tc>
          <w:tcPr>
            <w:tcW w:w="2016" w:type="dxa"/>
            <w:tcBorders>
              <w:top w:val="single" w:color="auto" w:sz="8" w:space="0"/>
            </w:tcBorders>
            <w:vAlign w:val="center"/>
          </w:tcPr>
          <w:p>
            <w:pPr>
              <w:jc w:val="center"/>
              <w:rPr>
                <w:sz w:val="24"/>
                <w:szCs w:val="24"/>
              </w:rPr>
            </w:pPr>
            <w:r>
              <w:rPr>
                <w:rFonts w:hAnsi="宋体"/>
                <w:sz w:val="24"/>
                <w:szCs w:val="24"/>
              </w:rPr>
              <w:t>见</w:t>
            </w:r>
            <w:r>
              <w:rPr>
                <w:sz w:val="24"/>
                <w:szCs w:val="24"/>
              </w:rPr>
              <w:t>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709" w:type="dxa"/>
            <w:vAlign w:val="center"/>
          </w:tcPr>
          <w:p>
            <w:pPr>
              <w:jc w:val="center"/>
              <w:rPr>
                <w:sz w:val="24"/>
                <w:szCs w:val="24"/>
              </w:rPr>
            </w:pPr>
            <w:r>
              <w:rPr>
                <w:sz w:val="24"/>
                <w:szCs w:val="24"/>
              </w:rPr>
              <w:t>2</w:t>
            </w:r>
          </w:p>
        </w:tc>
        <w:tc>
          <w:tcPr>
            <w:tcW w:w="1485" w:type="dxa"/>
            <w:vAlign w:val="center"/>
          </w:tcPr>
          <w:p>
            <w:pPr>
              <w:jc w:val="center"/>
              <w:rPr>
                <w:sz w:val="24"/>
                <w:szCs w:val="24"/>
              </w:rPr>
            </w:pPr>
            <w:r>
              <w:rPr>
                <w:rFonts w:hAnsi="宋体"/>
                <w:sz w:val="24"/>
                <w:szCs w:val="24"/>
              </w:rPr>
              <w:t>室温拉伸</w:t>
            </w:r>
          </w:p>
        </w:tc>
        <w:tc>
          <w:tcPr>
            <w:tcW w:w="1134" w:type="dxa"/>
            <w:vAlign w:val="center"/>
          </w:tcPr>
          <w:p>
            <w:pPr>
              <w:jc w:val="center"/>
              <w:rPr>
                <w:sz w:val="24"/>
                <w:szCs w:val="24"/>
              </w:rPr>
            </w:pPr>
            <w:r>
              <w:rPr>
                <w:sz w:val="24"/>
                <w:szCs w:val="24"/>
              </w:rPr>
              <w:t>1</w:t>
            </w:r>
            <w:r>
              <w:rPr>
                <w:rFonts w:hAnsi="宋体"/>
                <w:sz w:val="24"/>
                <w:szCs w:val="24"/>
              </w:rPr>
              <w:t>个</w:t>
            </w:r>
            <w:r>
              <w:rPr>
                <w:sz w:val="24"/>
                <w:szCs w:val="24"/>
              </w:rPr>
              <w:t>/</w:t>
            </w:r>
            <w:r>
              <w:rPr>
                <w:rFonts w:hAnsi="宋体"/>
                <w:sz w:val="24"/>
                <w:szCs w:val="24"/>
              </w:rPr>
              <w:t>批</w:t>
            </w:r>
          </w:p>
        </w:tc>
        <w:tc>
          <w:tcPr>
            <w:tcW w:w="1418" w:type="dxa"/>
            <w:vAlign w:val="center"/>
          </w:tcPr>
          <w:p>
            <w:pPr>
              <w:jc w:val="center"/>
              <w:rPr>
                <w:sz w:val="24"/>
                <w:szCs w:val="24"/>
              </w:rPr>
            </w:pPr>
            <w:r>
              <w:rPr>
                <w:sz w:val="24"/>
                <w:szCs w:val="24"/>
              </w:rPr>
              <w:t>GB/T 2975</w:t>
            </w:r>
          </w:p>
        </w:tc>
        <w:tc>
          <w:tcPr>
            <w:tcW w:w="2095" w:type="dxa"/>
          </w:tcPr>
          <w:p>
            <w:pPr>
              <w:jc w:val="center"/>
              <w:rPr>
                <w:sz w:val="24"/>
                <w:szCs w:val="24"/>
              </w:rPr>
            </w:pPr>
            <w:r>
              <w:rPr>
                <w:rFonts w:hAnsi="宋体"/>
                <w:sz w:val="24"/>
                <w:szCs w:val="24"/>
              </w:rPr>
              <w:t>板厚</w:t>
            </w:r>
            <w:r>
              <w:rPr>
                <w:sz w:val="24"/>
                <w:szCs w:val="24"/>
              </w:rPr>
              <w:t>1/2</w:t>
            </w:r>
            <w:r>
              <w:rPr>
                <w:rFonts w:hAnsi="宋体"/>
                <w:sz w:val="24"/>
                <w:szCs w:val="24"/>
              </w:rPr>
              <w:t>处，横向</w:t>
            </w:r>
          </w:p>
        </w:tc>
        <w:tc>
          <w:tcPr>
            <w:tcW w:w="2016" w:type="dxa"/>
            <w:vAlign w:val="center"/>
          </w:tcPr>
          <w:p>
            <w:pPr>
              <w:jc w:val="center"/>
              <w:rPr>
                <w:sz w:val="24"/>
                <w:szCs w:val="24"/>
              </w:rPr>
            </w:pPr>
            <w:r>
              <w:rPr>
                <w:sz w:val="24"/>
                <w:szCs w:val="24"/>
              </w:rPr>
              <w:t>GB/T 228.1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709" w:type="dxa"/>
            <w:vAlign w:val="center"/>
          </w:tcPr>
          <w:p>
            <w:pPr>
              <w:jc w:val="center"/>
              <w:rPr>
                <w:sz w:val="24"/>
                <w:szCs w:val="24"/>
              </w:rPr>
            </w:pPr>
            <w:r>
              <w:rPr>
                <w:sz w:val="24"/>
                <w:szCs w:val="24"/>
              </w:rPr>
              <w:t>3</w:t>
            </w:r>
          </w:p>
        </w:tc>
        <w:tc>
          <w:tcPr>
            <w:tcW w:w="1485" w:type="dxa"/>
            <w:vAlign w:val="center"/>
          </w:tcPr>
          <w:p>
            <w:pPr>
              <w:jc w:val="center"/>
              <w:rPr>
                <w:sz w:val="24"/>
                <w:szCs w:val="24"/>
              </w:rPr>
            </w:pPr>
            <w:r>
              <w:rPr>
                <w:rFonts w:hAnsi="宋体"/>
                <w:sz w:val="24"/>
                <w:szCs w:val="24"/>
              </w:rPr>
              <w:t>高温拉伸</w:t>
            </w:r>
          </w:p>
        </w:tc>
        <w:tc>
          <w:tcPr>
            <w:tcW w:w="1134" w:type="dxa"/>
            <w:vAlign w:val="center"/>
          </w:tcPr>
          <w:p>
            <w:pPr>
              <w:jc w:val="center"/>
              <w:rPr>
                <w:sz w:val="24"/>
                <w:szCs w:val="24"/>
              </w:rPr>
            </w:pPr>
            <w:r>
              <w:rPr>
                <w:sz w:val="24"/>
                <w:szCs w:val="24"/>
              </w:rPr>
              <w:t>1</w:t>
            </w:r>
            <w:r>
              <w:rPr>
                <w:rFonts w:hAnsi="宋体"/>
                <w:sz w:val="24"/>
                <w:szCs w:val="24"/>
              </w:rPr>
              <w:t>个</w:t>
            </w:r>
            <w:r>
              <w:rPr>
                <w:sz w:val="24"/>
                <w:szCs w:val="24"/>
              </w:rPr>
              <w:t>/</w:t>
            </w:r>
            <w:r>
              <w:rPr>
                <w:rFonts w:hAnsi="宋体"/>
                <w:sz w:val="24"/>
                <w:szCs w:val="24"/>
              </w:rPr>
              <w:t>批</w:t>
            </w:r>
          </w:p>
        </w:tc>
        <w:tc>
          <w:tcPr>
            <w:tcW w:w="1418" w:type="dxa"/>
            <w:vAlign w:val="center"/>
          </w:tcPr>
          <w:p>
            <w:pPr>
              <w:jc w:val="center"/>
              <w:rPr>
                <w:sz w:val="24"/>
                <w:szCs w:val="24"/>
              </w:rPr>
            </w:pPr>
            <w:r>
              <w:rPr>
                <w:sz w:val="24"/>
                <w:szCs w:val="24"/>
              </w:rPr>
              <w:t>GB/T 2975</w:t>
            </w:r>
          </w:p>
        </w:tc>
        <w:tc>
          <w:tcPr>
            <w:tcW w:w="2095" w:type="dxa"/>
          </w:tcPr>
          <w:p>
            <w:pPr>
              <w:jc w:val="center"/>
              <w:rPr>
                <w:sz w:val="24"/>
                <w:szCs w:val="24"/>
              </w:rPr>
            </w:pPr>
            <w:r>
              <w:rPr>
                <w:rFonts w:hAnsi="宋体"/>
                <w:sz w:val="24"/>
                <w:szCs w:val="24"/>
              </w:rPr>
              <w:t>板厚</w:t>
            </w:r>
            <w:r>
              <w:rPr>
                <w:sz w:val="24"/>
                <w:szCs w:val="24"/>
              </w:rPr>
              <w:t>1/2</w:t>
            </w:r>
            <w:r>
              <w:rPr>
                <w:rFonts w:hAnsi="宋体"/>
                <w:sz w:val="24"/>
                <w:szCs w:val="24"/>
              </w:rPr>
              <w:t>处，横向</w:t>
            </w:r>
          </w:p>
        </w:tc>
        <w:tc>
          <w:tcPr>
            <w:tcW w:w="2016" w:type="dxa"/>
            <w:vAlign w:val="center"/>
          </w:tcPr>
          <w:p>
            <w:pPr>
              <w:jc w:val="center"/>
              <w:rPr>
                <w:sz w:val="24"/>
                <w:szCs w:val="24"/>
              </w:rPr>
            </w:pPr>
            <w:r>
              <w:rPr>
                <w:sz w:val="24"/>
                <w:szCs w:val="24"/>
              </w:rPr>
              <w:t>GB/T 228.2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09" w:type="dxa"/>
            <w:vAlign w:val="center"/>
          </w:tcPr>
          <w:p>
            <w:pPr>
              <w:jc w:val="center"/>
              <w:rPr>
                <w:sz w:val="24"/>
                <w:szCs w:val="24"/>
              </w:rPr>
            </w:pPr>
            <w:r>
              <w:rPr>
                <w:sz w:val="24"/>
                <w:szCs w:val="24"/>
              </w:rPr>
              <w:t>4</w:t>
            </w:r>
          </w:p>
        </w:tc>
        <w:tc>
          <w:tcPr>
            <w:tcW w:w="1485" w:type="dxa"/>
            <w:vAlign w:val="center"/>
          </w:tcPr>
          <w:p>
            <w:pPr>
              <w:jc w:val="center"/>
              <w:rPr>
                <w:sz w:val="24"/>
                <w:szCs w:val="24"/>
              </w:rPr>
            </w:pPr>
            <w:r>
              <w:rPr>
                <w:rFonts w:hAnsi="宋体"/>
                <w:sz w:val="24"/>
                <w:szCs w:val="24"/>
              </w:rPr>
              <w:t>冲击试验</w:t>
            </w:r>
          </w:p>
        </w:tc>
        <w:tc>
          <w:tcPr>
            <w:tcW w:w="1134" w:type="dxa"/>
            <w:vAlign w:val="center"/>
          </w:tcPr>
          <w:p>
            <w:pPr>
              <w:jc w:val="center"/>
              <w:rPr>
                <w:sz w:val="24"/>
                <w:szCs w:val="24"/>
              </w:rPr>
            </w:pPr>
            <w:r>
              <w:rPr>
                <w:sz w:val="24"/>
                <w:szCs w:val="24"/>
              </w:rPr>
              <w:t>3</w:t>
            </w:r>
            <w:r>
              <w:rPr>
                <w:rFonts w:hAnsi="宋体"/>
                <w:sz w:val="24"/>
                <w:szCs w:val="24"/>
              </w:rPr>
              <w:t>个</w:t>
            </w:r>
            <w:r>
              <w:rPr>
                <w:sz w:val="24"/>
                <w:szCs w:val="24"/>
              </w:rPr>
              <w:t>/</w:t>
            </w:r>
            <w:r>
              <w:rPr>
                <w:rFonts w:hAnsi="宋体"/>
                <w:sz w:val="24"/>
                <w:szCs w:val="24"/>
              </w:rPr>
              <w:t>批</w:t>
            </w:r>
          </w:p>
        </w:tc>
        <w:tc>
          <w:tcPr>
            <w:tcW w:w="1418" w:type="dxa"/>
            <w:vAlign w:val="center"/>
          </w:tcPr>
          <w:p>
            <w:pPr>
              <w:jc w:val="center"/>
              <w:rPr>
                <w:sz w:val="24"/>
                <w:szCs w:val="24"/>
              </w:rPr>
            </w:pPr>
            <w:r>
              <w:rPr>
                <w:sz w:val="24"/>
                <w:szCs w:val="24"/>
              </w:rPr>
              <w:t>GB/T 2975</w:t>
            </w:r>
          </w:p>
        </w:tc>
        <w:tc>
          <w:tcPr>
            <w:tcW w:w="2095" w:type="dxa"/>
          </w:tcPr>
          <w:p>
            <w:pPr>
              <w:jc w:val="center"/>
              <w:rPr>
                <w:sz w:val="24"/>
                <w:szCs w:val="24"/>
              </w:rPr>
            </w:pPr>
            <w:r>
              <w:rPr>
                <w:rFonts w:hAnsi="宋体"/>
                <w:sz w:val="24"/>
                <w:szCs w:val="24"/>
              </w:rPr>
              <w:t>板厚</w:t>
            </w:r>
            <w:r>
              <w:rPr>
                <w:sz w:val="24"/>
                <w:szCs w:val="24"/>
              </w:rPr>
              <w:t>1/2</w:t>
            </w:r>
            <w:r>
              <w:rPr>
                <w:rFonts w:hAnsi="宋体"/>
                <w:sz w:val="24"/>
                <w:szCs w:val="24"/>
              </w:rPr>
              <w:t>处，横向</w:t>
            </w:r>
          </w:p>
        </w:tc>
        <w:tc>
          <w:tcPr>
            <w:tcW w:w="2016" w:type="dxa"/>
            <w:vAlign w:val="center"/>
          </w:tcPr>
          <w:p>
            <w:pPr>
              <w:jc w:val="center"/>
              <w:rPr>
                <w:sz w:val="24"/>
                <w:szCs w:val="24"/>
              </w:rPr>
            </w:pPr>
            <w:r>
              <w:rPr>
                <w:sz w:val="24"/>
                <w:szCs w:val="24"/>
              </w:rPr>
              <w:t>GB/T 229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09" w:type="dxa"/>
            <w:vAlign w:val="center"/>
          </w:tcPr>
          <w:p>
            <w:pPr>
              <w:jc w:val="center"/>
              <w:rPr>
                <w:sz w:val="24"/>
                <w:szCs w:val="24"/>
              </w:rPr>
            </w:pPr>
            <w:r>
              <w:rPr>
                <w:sz w:val="24"/>
                <w:szCs w:val="24"/>
              </w:rPr>
              <w:t>5</w:t>
            </w:r>
          </w:p>
        </w:tc>
        <w:tc>
          <w:tcPr>
            <w:tcW w:w="1485" w:type="dxa"/>
            <w:vAlign w:val="center"/>
          </w:tcPr>
          <w:p>
            <w:pPr>
              <w:jc w:val="center"/>
              <w:rPr>
                <w:sz w:val="24"/>
                <w:szCs w:val="24"/>
              </w:rPr>
            </w:pPr>
            <w:r>
              <w:rPr>
                <w:rFonts w:hAnsi="宋体"/>
                <w:sz w:val="24"/>
                <w:szCs w:val="24"/>
              </w:rPr>
              <w:t>弯曲试验</w:t>
            </w:r>
          </w:p>
        </w:tc>
        <w:tc>
          <w:tcPr>
            <w:tcW w:w="1134" w:type="dxa"/>
            <w:vAlign w:val="center"/>
          </w:tcPr>
          <w:p>
            <w:pPr>
              <w:jc w:val="center"/>
              <w:rPr>
                <w:sz w:val="24"/>
                <w:szCs w:val="24"/>
              </w:rPr>
            </w:pPr>
            <w:r>
              <w:rPr>
                <w:sz w:val="24"/>
                <w:szCs w:val="24"/>
              </w:rPr>
              <w:t>1</w:t>
            </w:r>
            <w:r>
              <w:rPr>
                <w:rFonts w:hAnsi="宋体"/>
                <w:sz w:val="24"/>
                <w:szCs w:val="24"/>
              </w:rPr>
              <w:t>个</w:t>
            </w:r>
            <w:r>
              <w:rPr>
                <w:sz w:val="24"/>
                <w:szCs w:val="24"/>
              </w:rPr>
              <w:t>/</w:t>
            </w:r>
            <w:r>
              <w:rPr>
                <w:rFonts w:hAnsi="宋体"/>
                <w:sz w:val="24"/>
                <w:szCs w:val="24"/>
              </w:rPr>
              <w:t>批</w:t>
            </w:r>
          </w:p>
        </w:tc>
        <w:tc>
          <w:tcPr>
            <w:tcW w:w="1418" w:type="dxa"/>
            <w:vAlign w:val="center"/>
          </w:tcPr>
          <w:p>
            <w:pPr>
              <w:jc w:val="center"/>
              <w:rPr>
                <w:sz w:val="24"/>
                <w:szCs w:val="24"/>
              </w:rPr>
            </w:pPr>
            <w:r>
              <w:rPr>
                <w:sz w:val="24"/>
                <w:szCs w:val="24"/>
              </w:rPr>
              <w:t>GB/T 2975</w:t>
            </w:r>
          </w:p>
        </w:tc>
        <w:tc>
          <w:tcPr>
            <w:tcW w:w="2095" w:type="dxa"/>
          </w:tcPr>
          <w:p>
            <w:pPr>
              <w:jc w:val="center"/>
              <w:rPr>
                <w:sz w:val="24"/>
                <w:szCs w:val="24"/>
              </w:rPr>
            </w:pPr>
            <w:r>
              <w:rPr>
                <w:rFonts w:hAnsi="宋体"/>
                <w:sz w:val="24"/>
                <w:szCs w:val="24"/>
              </w:rPr>
              <w:t>板厚</w:t>
            </w:r>
            <w:r>
              <w:rPr>
                <w:sz w:val="24"/>
                <w:szCs w:val="24"/>
              </w:rPr>
              <w:t>1/2</w:t>
            </w:r>
            <w:r>
              <w:rPr>
                <w:rFonts w:hAnsi="宋体"/>
                <w:sz w:val="24"/>
                <w:szCs w:val="24"/>
              </w:rPr>
              <w:t>处，横向</w:t>
            </w:r>
          </w:p>
        </w:tc>
        <w:tc>
          <w:tcPr>
            <w:tcW w:w="2016" w:type="dxa"/>
            <w:vAlign w:val="center"/>
          </w:tcPr>
          <w:p>
            <w:pPr>
              <w:jc w:val="center"/>
              <w:rPr>
                <w:sz w:val="24"/>
                <w:szCs w:val="24"/>
              </w:rPr>
            </w:pPr>
            <w:r>
              <w:rPr>
                <w:sz w:val="24"/>
                <w:szCs w:val="24"/>
              </w:rPr>
              <w:t>GB/T 232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09" w:type="dxa"/>
            <w:vAlign w:val="center"/>
          </w:tcPr>
          <w:p>
            <w:pPr>
              <w:jc w:val="center"/>
              <w:rPr>
                <w:sz w:val="24"/>
                <w:szCs w:val="24"/>
              </w:rPr>
            </w:pPr>
            <w:r>
              <w:rPr>
                <w:sz w:val="24"/>
                <w:szCs w:val="24"/>
              </w:rPr>
              <w:t>6</w:t>
            </w:r>
          </w:p>
        </w:tc>
        <w:tc>
          <w:tcPr>
            <w:tcW w:w="1485" w:type="dxa"/>
            <w:vAlign w:val="center"/>
          </w:tcPr>
          <w:p>
            <w:pPr>
              <w:jc w:val="center"/>
              <w:rPr>
                <w:sz w:val="24"/>
                <w:szCs w:val="24"/>
              </w:rPr>
            </w:pPr>
            <w:r>
              <w:rPr>
                <w:rFonts w:hAnsi="宋体"/>
                <w:sz w:val="24"/>
                <w:szCs w:val="24"/>
              </w:rPr>
              <w:t>布氏硬度</w:t>
            </w:r>
          </w:p>
        </w:tc>
        <w:tc>
          <w:tcPr>
            <w:tcW w:w="1134" w:type="dxa"/>
            <w:vAlign w:val="center"/>
          </w:tcPr>
          <w:p>
            <w:pPr>
              <w:jc w:val="center"/>
              <w:rPr>
                <w:sz w:val="24"/>
                <w:szCs w:val="24"/>
              </w:rPr>
            </w:pPr>
            <w:r>
              <w:rPr>
                <w:sz w:val="24"/>
                <w:szCs w:val="24"/>
              </w:rPr>
              <w:t>1</w:t>
            </w:r>
            <w:r>
              <w:rPr>
                <w:rFonts w:hAnsi="宋体"/>
                <w:sz w:val="24"/>
                <w:szCs w:val="24"/>
              </w:rPr>
              <w:t>个</w:t>
            </w:r>
            <w:r>
              <w:rPr>
                <w:sz w:val="24"/>
                <w:szCs w:val="24"/>
              </w:rPr>
              <w:t>/</w:t>
            </w:r>
            <w:r>
              <w:rPr>
                <w:rFonts w:hAnsi="宋体"/>
                <w:sz w:val="24"/>
                <w:szCs w:val="24"/>
              </w:rPr>
              <w:t>批</w:t>
            </w:r>
          </w:p>
        </w:tc>
        <w:tc>
          <w:tcPr>
            <w:tcW w:w="1418" w:type="dxa"/>
            <w:vAlign w:val="center"/>
          </w:tcPr>
          <w:p>
            <w:pPr>
              <w:jc w:val="center"/>
              <w:rPr>
                <w:sz w:val="24"/>
                <w:szCs w:val="24"/>
              </w:rPr>
            </w:pPr>
            <w:r>
              <w:rPr>
                <w:sz w:val="24"/>
                <w:szCs w:val="24"/>
              </w:rPr>
              <w:t>GB/T 2975</w:t>
            </w:r>
          </w:p>
        </w:tc>
        <w:tc>
          <w:tcPr>
            <w:tcW w:w="2095" w:type="dxa"/>
          </w:tcPr>
          <w:p>
            <w:pPr>
              <w:jc w:val="center"/>
              <w:rPr>
                <w:sz w:val="24"/>
                <w:szCs w:val="24"/>
              </w:rPr>
            </w:pPr>
            <w:r>
              <w:rPr>
                <w:rFonts w:hAnsi="宋体"/>
                <w:sz w:val="24"/>
                <w:szCs w:val="24"/>
              </w:rPr>
              <w:t>板宽</w:t>
            </w:r>
            <w:r>
              <w:rPr>
                <w:sz w:val="24"/>
                <w:szCs w:val="24"/>
              </w:rPr>
              <w:t>1/4</w:t>
            </w:r>
            <w:r>
              <w:rPr>
                <w:rFonts w:hAnsi="宋体"/>
                <w:sz w:val="24"/>
                <w:szCs w:val="24"/>
              </w:rPr>
              <w:t>处，横向</w:t>
            </w:r>
          </w:p>
        </w:tc>
        <w:tc>
          <w:tcPr>
            <w:tcW w:w="2016" w:type="dxa"/>
            <w:vAlign w:val="center"/>
          </w:tcPr>
          <w:p>
            <w:pPr>
              <w:jc w:val="center"/>
              <w:rPr>
                <w:sz w:val="24"/>
                <w:szCs w:val="24"/>
              </w:rPr>
            </w:pPr>
            <w:r>
              <w:rPr>
                <w:sz w:val="24"/>
                <w:szCs w:val="24"/>
              </w:rPr>
              <w:t>GB/T 231.1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09" w:type="dxa"/>
            <w:vAlign w:val="center"/>
          </w:tcPr>
          <w:p>
            <w:pPr>
              <w:jc w:val="center"/>
              <w:rPr>
                <w:sz w:val="24"/>
                <w:szCs w:val="24"/>
              </w:rPr>
            </w:pPr>
            <w:r>
              <w:rPr>
                <w:sz w:val="24"/>
                <w:szCs w:val="24"/>
              </w:rPr>
              <w:t>7</w:t>
            </w:r>
          </w:p>
        </w:tc>
        <w:tc>
          <w:tcPr>
            <w:tcW w:w="1485" w:type="dxa"/>
            <w:vAlign w:val="center"/>
          </w:tcPr>
          <w:p>
            <w:pPr>
              <w:jc w:val="center"/>
              <w:rPr>
                <w:sz w:val="24"/>
                <w:szCs w:val="24"/>
              </w:rPr>
            </w:pPr>
            <w:r>
              <w:rPr>
                <w:rFonts w:hAnsi="宋体"/>
                <w:sz w:val="24"/>
                <w:szCs w:val="24"/>
              </w:rPr>
              <w:t>晶粒度</w:t>
            </w:r>
          </w:p>
        </w:tc>
        <w:tc>
          <w:tcPr>
            <w:tcW w:w="1134" w:type="dxa"/>
            <w:vAlign w:val="center"/>
          </w:tcPr>
          <w:p>
            <w:pPr>
              <w:jc w:val="center"/>
              <w:rPr>
                <w:sz w:val="24"/>
                <w:szCs w:val="24"/>
              </w:rPr>
            </w:pPr>
            <w:r>
              <w:rPr>
                <w:sz w:val="24"/>
                <w:szCs w:val="24"/>
              </w:rPr>
              <w:t>1</w:t>
            </w:r>
            <w:r>
              <w:rPr>
                <w:rFonts w:hAnsi="宋体"/>
                <w:sz w:val="24"/>
                <w:szCs w:val="24"/>
              </w:rPr>
              <w:t>个</w:t>
            </w:r>
            <w:r>
              <w:rPr>
                <w:sz w:val="24"/>
                <w:szCs w:val="24"/>
              </w:rPr>
              <w:t>/</w:t>
            </w:r>
            <w:r>
              <w:rPr>
                <w:rFonts w:hAnsi="宋体"/>
                <w:sz w:val="24"/>
                <w:szCs w:val="24"/>
              </w:rPr>
              <w:t>批</w:t>
            </w:r>
          </w:p>
        </w:tc>
        <w:tc>
          <w:tcPr>
            <w:tcW w:w="1418" w:type="dxa"/>
            <w:vAlign w:val="center"/>
          </w:tcPr>
          <w:p>
            <w:pPr>
              <w:jc w:val="center"/>
              <w:rPr>
                <w:sz w:val="24"/>
                <w:szCs w:val="24"/>
              </w:rPr>
            </w:pPr>
            <w:r>
              <w:rPr>
                <w:sz w:val="24"/>
                <w:szCs w:val="24"/>
              </w:rPr>
              <w:t>—</w:t>
            </w:r>
          </w:p>
        </w:tc>
        <w:tc>
          <w:tcPr>
            <w:tcW w:w="2095" w:type="dxa"/>
          </w:tcPr>
          <w:p>
            <w:pPr>
              <w:jc w:val="center"/>
              <w:rPr>
                <w:sz w:val="24"/>
                <w:szCs w:val="24"/>
              </w:rPr>
            </w:pPr>
            <w:r>
              <w:rPr>
                <w:sz w:val="24"/>
                <w:szCs w:val="24"/>
              </w:rPr>
              <w:t>板厚1/2处</w:t>
            </w:r>
          </w:p>
        </w:tc>
        <w:tc>
          <w:tcPr>
            <w:tcW w:w="2016" w:type="dxa"/>
            <w:vAlign w:val="center"/>
          </w:tcPr>
          <w:p>
            <w:pPr>
              <w:jc w:val="center"/>
              <w:rPr>
                <w:sz w:val="24"/>
                <w:szCs w:val="24"/>
              </w:rPr>
            </w:pPr>
            <w:r>
              <w:rPr>
                <w:sz w:val="24"/>
                <w:szCs w:val="24"/>
              </w:rPr>
              <w:t>GB/T 6394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09" w:type="dxa"/>
            <w:vAlign w:val="center"/>
          </w:tcPr>
          <w:p>
            <w:pPr>
              <w:jc w:val="center"/>
              <w:rPr>
                <w:sz w:val="24"/>
                <w:szCs w:val="24"/>
              </w:rPr>
            </w:pPr>
            <w:r>
              <w:rPr>
                <w:sz w:val="24"/>
                <w:szCs w:val="24"/>
              </w:rPr>
              <w:t>8</w:t>
            </w:r>
          </w:p>
        </w:tc>
        <w:tc>
          <w:tcPr>
            <w:tcW w:w="1485" w:type="dxa"/>
            <w:vAlign w:val="center"/>
          </w:tcPr>
          <w:p>
            <w:pPr>
              <w:jc w:val="center"/>
              <w:rPr>
                <w:sz w:val="24"/>
                <w:szCs w:val="24"/>
              </w:rPr>
            </w:pPr>
            <w:r>
              <w:rPr>
                <w:rFonts w:hAnsi="宋体"/>
                <w:sz w:val="24"/>
                <w:szCs w:val="24"/>
              </w:rPr>
              <w:t>非金属夹杂物</w:t>
            </w:r>
          </w:p>
        </w:tc>
        <w:tc>
          <w:tcPr>
            <w:tcW w:w="1134" w:type="dxa"/>
            <w:vAlign w:val="center"/>
          </w:tcPr>
          <w:p>
            <w:pPr>
              <w:jc w:val="center"/>
              <w:rPr>
                <w:sz w:val="24"/>
                <w:szCs w:val="24"/>
              </w:rPr>
            </w:pPr>
            <w:r>
              <w:rPr>
                <w:sz w:val="24"/>
                <w:szCs w:val="24"/>
              </w:rPr>
              <w:t>1</w:t>
            </w:r>
            <w:r>
              <w:rPr>
                <w:rFonts w:hAnsi="宋体"/>
                <w:sz w:val="24"/>
                <w:szCs w:val="24"/>
              </w:rPr>
              <w:t>个</w:t>
            </w:r>
            <w:r>
              <w:rPr>
                <w:sz w:val="24"/>
                <w:szCs w:val="24"/>
              </w:rPr>
              <w:t>/</w:t>
            </w:r>
            <w:r>
              <w:rPr>
                <w:rFonts w:hAnsi="宋体"/>
                <w:sz w:val="24"/>
                <w:szCs w:val="24"/>
              </w:rPr>
              <w:t>批</w:t>
            </w:r>
          </w:p>
        </w:tc>
        <w:tc>
          <w:tcPr>
            <w:tcW w:w="1418" w:type="dxa"/>
            <w:vAlign w:val="center"/>
          </w:tcPr>
          <w:p>
            <w:pPr>
              <w:jc w:val="center"/>
              <w:rPr>
                <w:sz w:val="24"/>
                <w:szCs w:val="24"/>
              </w:rPr>
            </w:pPr>
            <w:r>
              <w:rPr>
                <w:sz w:val="24"/>
                <w:szCs w:val="24"/>
              </w:rPr>
              <w:t>—</w:t>
            </w:r>
          </w:p>
        </w:tc>
        <w:tc>
          <w:tcPr>
            <w:tcW w:w="2095" w:type="dxa"/>
            <w:vAlign w:val="center"/>
          </w:tcPr>
          <w:p>
            <w:pPr>
              <w:jc w:val="center"/>
              <w:rPr>
                <w:sz w:val="24"/>
                <w:szCs w:val="24"/>
              </w:rPr>
            </w:pPr>
            <w:r>
              <w:rPr>
                <w:sz w:val="24"/>
                <w:szCs w:val="24"/>
              </w:rPr>
              <w:t>板厚1/2处</w:t>
            </w:r>
          </w:p>
        </w:tc>
        <w:tc>
          <w:tcPr>
            <w:tcW w:w="2016" w:type="dxa"/>
            <w:vAlign w:val="center"/>
          </w:tcPr>
          <w:p>
            <w:pPr>
              <w:jc w:val="center"/>
              <w:rPr>
                <w:sz w:val="24"/>
                <w:szCs w:val="24"/>
              </w:rPr>
            </w:pPr>
            <w:r>
              <w:rPr>
                <w:sz w:val="24"/>
                <w:szCs w:val="24"/>
              </w:rPr>
              <w:t>GB/T 10561-2005 A</w:t>
            </w:r>
            <w:r>
              <w:rPr>
                <w:rFonts w:hAnsi="宋体"/>
                <w:sz w:val="24"/>
                <w:szCs w:val="24"/>
              </w:rPr>
              <w:t>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09" w:type="dxa"/>
            <w:vAlign w:val="center"/>
          </w:tcPr>
          <w:p>
            <w:pPr>
              <w:jc w:val="center"/>
              <w:rPr>
                <w:sz w:val="24"/>
                <w:szCs w:val="24"/>
              </w:rPr>
            </w:pPr>
            <w:r>
              <w:rPr>
                <w:sz w:val="24"/>
                <w:szCs w:val="24"/>
              </w:rPr>
              <w:t>9</w:t>
            </w:r>
          </w:p>
        </w:tc>
        <w:tc>
          <w:tcPr>
            <w:tcW w:w="1485" w:type="dxa"/>
            <w:vAlign w:val="center"/>
          </w:tcPr>
          <w:p>
            <w:pPr>
              <w:jc w:val="center"/>
              <w:rPr>
                <w:sz w:val="24"/>
                <w:szCs w:val="24"/>
              </w:rPr>
            </w:pPr>
            <w:r>
              <w:rPr>
                <w:rFonts w:hAnsi="宋体"/>
                <w:sz w:val="24"/>
                <w:szCs w:val="24"/>
              </w:rPr>
              <w:t>无损检测</w:t>
            </w:r>
          </w:p>
        </w:tc>
        <w:tc>
          <w:tcPr>
            <w:tcW w:w="1134" w:type="dxa"/>
            <w:vAlign w:val="center"/>
          </w:tcPr>
          <w:p>
            <w:pPr>
              <w:jc w:val="center"/>
              <w:rPr>
                <w:sz w:val="24"/>
                <w:szCs w:val="24"/>
              </w:rPr>
            </w:pPr>
            <w:r>
              <w:rPr>
                <w:rFonts w:hAnsi="宋体"/>
                <w:sz w:val="24"/>
                <w:szCs w:val="24"/>
              </w:rPr>
              <w:t>逐张</w:t>
            </w:r>
          </w:p>
        </w:tc>
        <w:tc>
          <w:tcPr>
            <w:tcW w:w="1418" w:type="dxa"/>
            <w:vAlign w:val="center"/>
          </w:tcPr>
          <w:p>
            <w:pPr>
              <w:jc w:val="center"/>
              <w:rPr>
                <w:sz w:val="24"/>
                <w:szCs w:val="24"/>
              </w:rPr>
            </w:pPr>
            <w:r>
              <w:rPr>
                <w:sz w:val="24"/>
                <w:szCs w:val="24"/>
              </w:rPr>
              <w:t>—</w:t>
            </w:r>
          </w:p>
        </w:tc>
        <w:tc>
          <w:tcPr>
            <w:tcW w:w="2095" w:type="dxa"/>
            <w:vAlign w:val="center"/>
          </w:tcPr>
          <w:p>
            <w:pPr>
              <w:jc w:val="center"/>
              <w:rPr>
                <w:sz w:val="24"/>
                <w:szCs w:val="24"/>
              </w:rPr>
            </w:pPr>
            <w:r>
              <w:rPr>
                <w:sz w:val="24"/>
                <w:szCs w:val="24"/>
              </w:rPr>
              <w:t>—</w:t>
            </w:r>
          </w:p>
        </w:tc>
        <w:tc>
          <w:tcPr>
            <w:tcW w:w="2016" w:type="dxa"/>
            <w:vAlign w:val="center"/>
          </w:tcPr>
          <w:p>
            <w:pPr>
              <w:jc w:val="center"/>
              <w:rPr>
                <w:sz w:val="24"/>
                <w:szCs w:val="24"/>
              </w:rPr>
            </w:pPr>
            <w:r>
              <w:rPr>
                <w:sz w:val="24"/>
                <w:szCs w:val="24"/>
              </w:rPr>
              <w:t xml:space="preserve"> NB/T 47013.3—2015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09" w:type="dxa"/>
            <w:vAlign w:val="center"/>
          </w:tcPr>
          <w:p>
            <w:pPr>
              <w:jc w:val="center"/>
              <w:rPr>
                <w:sz w:val="24"/>
                <w:szCs w:val="24"/>
              </w:rPr>
            </w:pPr>
            <w:r>
              <w:rPr>
                <w:sz w:val="24"/>
                <w:szCs w:val="24"/>
              </w:rPr>
              <w:t>10</w:t>
            </w:r>
          </w:p>
        </w:tc>
        <w:tc>
          <w:tcPr>
            <w:tcW w:w="1485" w:type="dxa"/>
            <w:vAlign w:val="center"/>
          </w:tcPr>
          <w:p>
            <w:pPr>
              <w:jc w:val="center"/>
              <w:rPr>
                <w:sz w:val="24"/>
                <w:szCs w:val="24"/>
              </w:rPr>
            </w:pPr>
            <w:r>
              <w:rPr>
                <w:rFonts w:hAnsi="宋体"/>
                <w:sz w:val="24"/>
                <w:szCs w:val="24"/>
              </w:rPr>
              <w:t>步冷试验</w:t>
            </w:r>
          </w:p>
        </w:tc>
        <w:tc>
          <w:tcPr>
            <w:tcW w:w="1134" w:type="dxa"/>
            <w:vAlign w:val="center"/>
          </w:tcPr>
          <w:p>
            <w:pPr>
              <w:jc w:val="center"/>
              <w:rPr>
                <w:rFonts w:hint="eastAsia" w:eastAsia="宋体"/>
                <w:sz w:val="24"/>
                <w:szCs w:val="24"/>
                <w:lang w:eastAsia="zh-CN"/>
              </w:rPr>
            </w:pPr>
            <w:r>
              <w:rPr>
                <w:rFonts w:hAnsi="宋体"/>
                <w:sz w:val="24"/>
                <w:szCs w:val="24"/>
              </w:rPr>
              <w:t>附录</w:t>
            </w:r>
            <w:r>
              <w:rPr>
                <w:sz w:val="24"/>
                <w:szCs w:val="24"/>
              </w:rPr>
              <w:t xml:space="preserve"> </w:t>
            </w:r>
            <w:r>
              <w:rPr>
                <w:rFonts w:hint="eastAsia"/>
                <w:sz w:val="24"/>
                <w:szCs w:val="24"/>
                <w:lang w:val="en-US" w:eastAsia="zh-CN"/>
              </w:rPr>
              <w:t>A</w:t>
            </w:r>
          </w:p>
        </w:tc>
        <w:tc>
          <w:tcPr>
            <w:tcW w:w="1418" w:type="dxa"/>
            <w:vAlign w:val="center"/>
          </w:tcPr>
          <w:p>
            <w:pPr>
              <w:jc w:val="center"/>
              <w:rPr>
                <w:sz w:val="24"/>
                <w:szCs w:val="24"/>
              </w:rPr>
            </w:pPr>
            <w:r>
              <w:rPr>
                <w:sz w:val="24"/>
                <w:szCs w:val="24"/>
              </w:rPr>
              <w:t>—</w:t>
            </w:r>
          </w:p>
        </w:tc>
        <w:tc>
          <w:tcPr>
            <w:tcW w:w="2095" w:type="dxa"/>
            <w:vAlign w:val="center"/>
          </w:tcPr>
          <w:p>
            <w:pPr>
              <w:jc w:val="center"/>
              <w:rPr>
                <w:rFonts w:hAnsi="宋体"/>
                <w:sz w:val="24"/>
                <w:szCs w:val="24"/>
              </w:rPr>
            </w:pPr>
            <w:r>
              <w:rPr>
                <w:rFonts w:hAnsi="宋体"/>
                <w:sz w:val="24"/>
                <w:szCs w:val="24"/>
              </w:rPr>
              <w:t>板厚1/2处</w:t>
            </w:r>
          </w:p>
        </w:tc>
        <w:tc>
          <w:tcPr>
            <w:tcW w:w="2016" w:type="dxa"/>
            <w:vAlign w:val="center"/>
          </w:tcPr>
          <w:p>
            <w:pPr>
              <w:jc w:val="center"/>
              <w:rPr>
                <w:rFonts w:hint="default" w:eastAsia="宋体"/>
                <w:sz w:val="24"/>
                <w:szCs w:val="24"/>
                <w:lang w:val="en-US" w:eastAsia="zh-CN"/>
              </w:rPr>
            </w:pPr>
            <w:r>
              <w:rPr>
                <w:rFonts w:hAnsi="宋体"/>
                <w:sz w:val="24"/>
                <w:szCs w:val="24"/>
              </w:rPr>
              <w:t>附录</w:t>
            </w:r>
            <w:r>
              <w:rPr>
                <w:sz w:val="24"/>
                <w:szCs w:val="24"/>
              </w:rPr>
              <w:t xml:space="preserve"> </w:t>
            </w:r>
            <w:r>
              <w:rPr>
                <w:rFonts w:hint="eastAsia"/>
                <w:sz w:val="24"/>
                <w:szCs w:val="24"/>
                <w:lang w:val="en-US" w:eastAsia="zh-CN"/>
              </w:rPr>
              <w:t>A,</w:t>
            </w:r>
            <w:r>
              <w:rPr>
                <w:sz w:val="24"/>
                <w:szCs w:val="24"/>
              </w:rPr>
              <w:t>GB/T 229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709" w:type="dxa"/>
            <w:vAlign w:val="center"/>
          </w:tcPr>
          <w:p>
            <w:pPr>
              <w:jc w:val="center"/>
              <w:rPr>
                <w:sz w:val="24"/>
                <w:szCs w:val="24"/>
              </w:rPr>
            </w:pPr>
            <w:r>
              <w:rPr>
                <w:sz w:val="24"/>
                <w:szCs w:val="24"/>
              </w:rPr>
              <w:t>11</w:t>
            </w:r>
          </w:p>
        </w:tc>
        <w:tc>
          <w:tcPr>
            <w:tcW w:w="1485" w:type="dxa"/>
            <w:vAlign w:val="center"/>
          </w:tcPr>
          <w:p>
            <w:pPr>
              <w:jc w:val="center"/>
              <w:rPr>
                <w:sz w:val="24"/>
                <w:szCs w:val="24"/>
              </w:rPr>
            </w:pPr>
            <w:r>
              <w:rPr>
                <w:rFonts w:hAnsi="宋体"/>
                <w:sz w:val="24"/>
                <w:szCs w:val="24"/>
              </w:rPr>
              <w:t>尺寸、外形</w:t>
            </w:r>
          </w:p>
        </w:tc>
        <w:tc>
          <w:tcPr>
            <w:tcW w:w="1134" w:type="dxa"/>
            <w:vAlign w:val="center"/>
          </w:tcPr>
          <w:p>
            <w:pPr>
              <w:jc w:val="center"/>
              <w:rPr>
                <w:sz w:val="24"/>
                <w:szCs w:val="24"/>
              </w:rPr>
            </w:pPr>
            <w:r>
              <w:rPr>
                <w:rFonts w:hAnsi="宋体"/>
                <w:sz w:val="24"/>
                <w:szCs w:val="24"/>
              </w:rPr>
              <w:t>逐张</w:t>
            </w:r>
          </w:p>
        </w:tc>
        <w:tc>
          <w:tcPr>
            <w:tcW w:w="1418" w:type="dxa"/>
            <w:vAlign w:val="center"/>
          </w:tcPr>
          <w:p>
            <w:pPr>
              <w:jc w:val="center"/>
              <w:rPr>
                <w:sz w:val="24"/>
                <w:szCs w:val="24"/>
              </w:rPr>
            </w:pPr>
            <w:r>
              <w:rPr>
                <w:sz w:val="24"/>
                <w:szCs w:val="24"/>
              </w:rPr>
              <w:t>—</w:t>
            </w:r>
          </w:p>
        </w:tc>
        <w:tc>
          <w:tcPr>
            <w:tcW w:w="2095" w:type="dxa"/>
          </w:tcPr>
          <w:p>
            <w:pPr>
              <w:jc w:val="center"/>
              <w:rPr>
                <w:sz w:val="24"/>
                <w:szCs w:val="24"/>
              </w:rPr>
            </w:pPr>
            <w:r>
              <w:rPr>
                <w:sz w:val="24"/>
                <w:szCs w:val="24"/>
              </w:rPr>
              <w:t>—</w:t>
            </w:r>
          </w:p>
        </w:tc>
        <w:tc>
          <w:tcPr>
            <w:tcW w:w="2016" w:type="dxa"/>
            <w:vAlign w:val="center"/>
          </w:tcPr>
          <w:p>
            <w:pPr>
              <w:jc w:val="center"/>
              <w:rPr>
                <w:sz w:val="24"/>
                <w:szCs w:val="24"/>
              </w:rPr>
            </w:pPr>
            <w:r>
              <w:rPr>
                <w:rFonts w:hAnsi="宋体"/>
                <w:sz w:val="24"/>
                <w:szCs w:val="24"/>
              </w:rPr>
              <w:t>合适的量具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09" w:type="dxa"/>
            <w:vAlign w:val="center"/>
          </w:tcPr>
          <w:p>
            <w:pPr>
              <w:jc w:val="center"/>
              <w:rPr>
                <w:sz w:val="24"/>
                <w:szCs w:val="24"/>
              </w:rPr>
            </w:pPr>
            <w:r>
              <w:rPr>
                <w:sz w:val="24"/>
                <w:szCs w:val="24"/>
              </w:rPr>
              <w:t>12</w:t>
            </w:r>
          </w:p>
        </w:tc>
        <w:tc>
          <w:tcPr>
            <w:tcW w:w="1485" w:type="dxa"/>
            <w:vAlign w:val="center"/>
          </w:tcPr>
          <w:p>
            <w:pPr>
              <w:jc w:val="center"/>
              <w:rPr>
                <w:sz w:val="24"/>
                <w:szCs w:val="24"/>
              </w:rPr>
            </w:pPr>
            <w:r>
              <w:rPr>
                <w:rFonts w:hAnsi="宋体"/>
                <w:sz w:val="24"/>
                <w:szCs w:val="24"/>
              </w:rPr>
              <w:t>表面质量</w:t>
            </w:r>
          </w:p>
        </w:tc>
        <w:tc>
          <w:tcPr>
            <w:tcW w:w="1134" w:type="dxa"/>
            <w:vAlign w:val="center"/>
          </w:tcPr>
          <w:p>
            <w:pPr>
              <w:jc w:val="center"/>
              <w:rPr>
                <w:sz w:val="24"/>
                <w:szCs w:val="24"/>
              </w:rPr>
            </w:pPr>
            <w:r>
              <w:rPr>
                <w:rFonts w:hAnsi="宋体"/>
                <w:sz w:val="24"/>
                <w:szCs w:val="24"/>
              </w:rPr>
              <w:t>逐张</w:t>
            </w:r>
          </w:p>
        </w:tc>
        <w:tc>
          <w:tcPr>
            <w:tcW w:w="1418" w:type="dxa"/>
            <w:vAlign w:val="center"/>
          </w:tcPr>
          <w:p>
            <w:pPr>
              <w:jc w:val="center"/>
              <w:rPr>
                <w:sz w:val="24"/>
                <w:szCs w:val="24"/>
              </w:rPr>
            </w:pPr>
            <w:r>
              <w:rPr>
                <w:sz w:val="24"/>
                <w:szCs w:val="24"/>
              </w:rPr>
              <w:t>NB/T 47013.7</w:t>
            </w:r>
          </w:p>
        </w:tc>
        <w:tc>
          <w:tcPr>
            <w:tcW w:w="2095" w:type="dxa"/>
          </w:tcPr>
          <w:p>
            <w:pPr>
              <w:jc w:val="center"/>
              <w:rPr>
                <w:sz w:val="24"/>
                <w:szCs w:val="24"/>
              </w:rPr>
            </w:pPr>
            <w:r>
              <w:rPr>
                <w:sz w:val="24"/>
                <w:szCs w:val="24"/>
              </w:rPr>
              <w:t>—</w:t>
            </w:r>
          </w:p>
        </w:tc>
        <w:tc>
          <w:tcPr>
            <w:tcW w:w="2016" w:type="dxa"/>
            <w:vAlign w:val="center"/>
          </w:tcPr>
          <w:p>
            <w:pPr>
              <w:jc w:val="center"/>
              <w:rPr>
                <w:sz w:val="24"/>
                <w:szCs w:val="24"/>
              </w:rPr>
            </w:pPr>
            <w:r>
              <w:rPr>
                <w:rFonts w:hAnsi="宋体"/>
                <w:sz w:val="24"/>
                <w:szCs w:val="24"/>
              </w:rPr>
              <w:t>目视</w:t>
            </w:r>
          </w:p>
        </w:tc>
      </w:tr>
    </w:tbl>
    <w:p>
      <w:pPr>
        <w:pStyle w:val="15"/>
        <w:numPr>
          <w:ilvl w:val="0"/>
          <w:numId w:val="0"/>
        </w:numPr>
        <w:spacing w:beforeLines="0" w:afterLines="0"/>
        <w:rPr>
          <w:rFonts w:ascii="Times New Roman" w:eastAsia="宋体" w:cs="Times New Roman"/>
        </w:rPr>
      </w:pPr>
    </w:p>
    <w:p>
      <w:pPr>
        <w:pStyle w:val="17"/>
        <w:numPr>
          <w:ilvl w:val="0"/>
          <w:numId w:val="0"/>
        </w:numPr>
        <w:spacing w:before="156" w:after="156"/>
        <w:rPr>
          <w:rFonts w:ascii="Times New Roman" w:eastAsia="宋体" w:cs="Times New Roman"/>
          <w:sz w:val="24"/>
          <w:szCs w:val="24"/>
        </w:rPr>
      </w:pPr>
      <w:r>
        <w:rPr>
          <w:rFonts w:ascii="Times New Roman" w:hAnsi="宋体" w:eastAsia="宋体" w:cs="Times New Roman"/>
          <w:sz w:val="24"/>
          <w:szCs w:val="24"/>
        </w:rPr>
        <w:t>表</w:t>
      </w:r>
      <w:r>
        <w:rPr>
          <w:rFonts w:ascii="Times New Roman" w:eastAsia="宋体" w:cs="Times New Roman"/>
          <w:sz w:val="24"/>
          <w:szCs w:val="24"/>
        </w:rPr>
        <w:t>12</w:t>
      </w:r>
      <w:r>
        <w:rPr>
          <w:rFonts w:ascii="Times New Roman" w:hAnsi="宋体" w:eastAsia="宋体" w:cs="Times New Roman"/>
          <w:sz w:val="24"/>
          <w:szCs w:val="24"/>
        </w:rPr>
        <w:t>检验项目的试样状态</w:t>
      </w:r>
    </w:p>
    <w:tbl>
      <w:tblPr>
        <w:tblStyle w:val="8"/>
        <w:tblW w:w="889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2153"/>
        <w:gridCol w:w="52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461" w:type="dxa"/>
            <w:tcBorders>
              <w:top w:val="single" w:color="auto" w:sz="8" w:space="0"/>
              <w:bottom w:val="single" w:color="auto" w:sz="8" w:space="0"/>
            </w:tcBorders>
            <w:vAlign w:val="center"/>
          </w:tcPr>
          <w:p>
            <w:pPr>
              <w:jc w:val="center"/>
              <w:rPr>
                <w:sz w:val="24"/>
                <w:szCs w:val="24"/>
              </w:rPr>
            </w:pPr>
            <w:bookmarkStart w:id="5" w:name="_Hlk108452408"/>
            <w:r>
              <w:rPr>
                <w:rFonts w:hAnsi="宋体"/>
                <w:sz w:val="24"/>
                <w:szCs w:val="24"/>
              </w:rPr>
              <w:t>序号</w:t>
            </w:r>
          </w:p>
        </w:tc>
        <w:tc>
          <w:tcPr>
            <w:tcW w:w="2153" w:type="dxa"/>
            <w:tcBorders>
              <w:top w:val="single" w:color="auto" w:sz="8" w:space="0"/>
              <w:bottom w:val="single" w:color="auto" w:sz="8" w:space="0"/>
            </w:tcBorders>
            <w:vAlign w:val="center"/>
          </w:tcPr>
          <w:p>
            <w:pPr>
              <w:jc w:val="center"/>
              <w:rPr>
                <w:sz w:val="24"/>
                <w:szCs w:val="24"/>
              </w:rPr>
            </w:pPr>
            <w:r>
              <w:rPr>
                <w:rFonts w:hAnsi="宋体"/>
                <w:sz w:val="24"/>
                <w:szCs w:val="24"/>
              </w:rPr>
              <w:t>检验项目</w:t>
            </w:r>
          </w:p>
        </w:tc>
        <w:tc>
          <w:tcPr>
            <w:tcW w:w="5278" w:type="dxa"/>
            <w:tcBorders>
              <w:top w:val="single" w:color="auto" w:sz="8" w:space="0"/>
              <w:bottom w:val="single" w:color="auto" w:sz="8" w:space="0"/>
            </w:tcBorders>
            <w:vAlign w:val="center"/>
          </w:tcPr>
          <w:p>
            <w:pPr>
              <w:jc w:val="center"/>
              <w:rPr>
                <w:sz w:val="24"/>
                <w:szCs w:val="24"/>
              </w:rPr>
            </w:pPr>
            <w:r>
              <w:rPr>
                <w:rFonts w:hAnsi="宋体"/>
                <w:sz w:val="24"/>
                <w:szCs w:val="24"/>
              </w:rPr>
              <w:t>试样状态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461" w:type="dxa"/>
            <w:tcBorders>
              <w:top w:val="single" w:color="auto" w:sz="8" w:space="0"/>
            </w:tcBorders>
            <w:vAlign w:val="center"/>
          </w:tcPr>
          <w:p>
            <w:pPr>
              <w:jc w:val="center"/>
              <w:rPr>
                <w:sz w:val="24"/>
                <w:szCs w:val="24"/>
              </w:rPr>
            </w:pPr>
            <w:r>
              <w:rPr>
                <w:sz w:val="24"/>
                <w:szCs w:val="24"/>
              </w:rPr>
              <w:t>1</w:t>
            </w:r>
          </w:p>
        </w:tc>
        <w:tc>
          <w:tcPr>
            <w:tcW w:w="2153" w:type="dxa"/>
            <w:tcBorders>
              <w:top w:val="single" w:color="auto" w:sz="8" w:space="0"/>
            </w:tcBorders>
            <w:vAlign w:val="center"/>
          </w:tcPr>
          <w:p>
            <w:pPr>
              <w:jc w:val="center"/>
              <w:rPr>
                <w:sz w:val="24"/>
                <w:szCs w:val="24"/>
              </w:rPr>
            </w:pPr>
            <w:r>
              <w:rPr>
                <w:rFonts w:hAnsi="宋体"/>
                <w:sz w:val="24"/>
                <w:szCs w:val="24"/>
              </w:rPr>
              <w:t>成品分析</w:t>
            </w:r>
          </w:p>
        </w:tc>
        <w:tc>
          <w:tcPr>
            <w:tcW w:w="5278" w:type="dxa"/>
            <w:tcBorders>
              <w:top w:val="single" w:color="auto" w:sz="8" w:space="0"/>
            </w:tcBorders>
            <w:vAlign w:val="center"/>
          </w:tcPr>
          <w:p>
            <w:pPr>
              <w:jc w:val="center"/>
              <w:rPr>
                <w:sz w:val="24"/>
                <w:szCs w:val="24"/>
              </w:rPr>
            </w:pPr>
            <w:r>
              <w:rPr>
                <w:rFonts w:hAnsi="宋体"/>
                <w:sz w:val="24"/>
                <w:szCs w:val="24"/>
              </w:rPr>
              <w:t>供货态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461" w:type="dxa"/>
            <w:vAlign w:val="center"/>
          </w:tcPr>
          <w:p>
            <w:pPr>
              <w:jc w:val="center"/>
              <w:rPr>
                <w:sz w:val="24"/>
                <w:szCs w:val="24"/>
              </w:rPr>
            </w:pPr>
            <w:r>
              <w:rPr>
                <w:sz w:val="24"/>
                <w:szCs w:val="24"/>
              </w:rPr>
              <w:t>2</w:t>
            </w:r>
          </w:p>
        </w:tc>
        <w:tc>
          <w:tcPr>
            <w:tcW w:w="2153" w:type="dxa"/>
            <w:vAlign w:val="center"/>
          </w:tcPr>
          <w:p>
            <w:pPr>
              <w:jc w:val="center"/>
              <w:rPr>
                <w:sz w:val="24"/>
                <w:szCs w:val="24"/>
              </w:rPr>
            </w:pPr>
            <w:r>
              <w:rPr>
                <w:rFonts w:hAnsi="宋体"/>
                <w:sz w:val="24"/>
                <w:szCs w:val="24"/>
              </w:rPr>
              <w:t>室温拉伸</w:t>
            </w:r>
          </w:p>
        </w:tc>
        <w:tc>
          <w:tcPr>
            <w:tcW w:w="5278" w:type="dxa"/>
            <w:vAlign w:val="center"/>
          </w:tcPr>
          <w:p>
            <w:pPr>
              <w:jc w:val="center"/>
              <w:rPr>
                <w:sz w:val="24"/>
                <w:szCs w:val="24"/>
              </w:rPr>
            </w:pPr>
            <w:r>
              <w:rPr>
                <w:rFonts w:hAnsi="宋体"/>
                <w:sz w:val="24"/>
                <w:szCs w:val="24"/>
              </w:rPr>
              <w:t>最小模拟焊后热处理态；最大模拟焊后热处理态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461" w:type="dxa"/>
            <w:vAlign w:val="center"/>
          </w:tcPr>
          <w:p>
            <w:pPr>
              <w:jc w:val="center"/>
              <w:rPr>
                <w:sz w:val="24"/>
                <w:szCs w:val="24"/>
              </w:rPr>
            </w:pPr>
            <w:r>
              <w:rPr>
                <w:sz w:val="24"/>
                <w:szCs w:val="24"/>
              </w:rPr>
              <w:t>3</w:t>
            </w:r>
          </w:p>
        </w:tc>
        <w:tc>
          <w:tcPr>
            <w:tcW w:w="2153" w:type="dxa"/>
            <w:vAlign w:val="center"/>
          </w:tcPr>
          <w:p>
            <w:pPr>
              <w:jc w:val="center"/>
              <w:rPr>
                <w:sz w:val="24"/>
                <w:szCs w:val="24"/>
              </w:rPr>
            </w:pPr>
            <w:r>
              <w:rPr>
                <w:rFonts w:hAnsi="宋体"/>
                <w:sz w:val="24"/>
                <w:szCs w:val="24"/>
              </w:rPr>
              <w:t>高温拉伸</w:t>
            </w:r>
          </w:p>
        </w:tc>
        <w:tc>
          <w:tcPr>
            <w:tcW w:w="5278" w:type="dxa"/>
            <w:vAlign w:val="center"/>
          </w:tcPr>
          <w:p>
            <w:pPr>
              <w:jc w:val="center"/>
              <w:rPr>
                <w:sz w:val="24"/>
                <w:szCs w:val="24"/>
              </w:rPr>
            </w:pPr>
            <w:r>
              <w:rPr>
                <w:rFonts w:hAnsi="宋体"/>
                <w:sz w:val="24"/>
                <w:szCs w:val="24"/>
              </w:rPr>
              <w:t>最大模拟焊后热处理态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461" w:type="dxa"/>
            <w:vAlign w:val="center"/>
          </w:tcPr>
          <w:p>
            <w:pPr>
              <w:jc w:val="center"/>
              <w:rPr>
                <w:sz w:val="24"/>
                <w:szCs w:val="24"/>
              </w:rPr>
            </w:pPr>
            <w:r>
              <w:rPr>
                <w:sz w:val="24"/>
                <w:szCs w:val="24"/>
              </w:rPr>
              <w:t>4</w:t>
            </w:r>
          </w:p>
        </w:tc>
        <w:tc>
          <w:tcPr>
            <w:tcW w:w="2153" w:type="dxa"/>
            <w:vAlign w:val="center"/>
          </w:tcPr>
          <w:p>
            <w:pPr>
              <w:jc w:val="center"/>
              <w:rPr>
                <w:sz w:val="24"/>
                <w:szCs w:val="24"/>
              </w:rPr>
            </w:pPr>
            <w:r>
              <w:rPr>
                <w:rFonts w:hAnsi="宋体"/>
                <w:sz w:val="24"/>
                <w:szCs w:val="24"/>
              </w:rPr>
              <w:t>冲击试验</w:t>
            </w:r>
          </w:p>
        </w:tc>
        <w:tc>
          <w:tcPr>
            <w:tcW w:w="5278" w:type="dxa"/>
            <w:vAlign w:val="center"/>
          </w:tcPr>
          <w:p>
            <w:pPr>
              <w:jc w:val="center"/>
              <w:rPr>
                <w:sz w:val="24"/>
                <w:szCs w:val="24"/>
              </w:rPr>
            </w:pPr>
            <w:r>
              <w:rPr>
                <w:rFonts w:hAnsi="宋体"/>
                <w:sz w:val="24"/>
                <w:szCs w:val="24"/>
              </w:rPr>
              <w:t>最小模拟焊后热处理态；最大模拟焊后热处理态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461" w:type="dxa"/>
            <w:vAlign w:val="center"/>
          </w:tcPr>
          <w:p>
            <w:pPr>
              <w:jc w:val="center"/>
              <w:rPr>
                <w:sz w:val="24"/>
                <w:szCs w:val="24"/>
              </w:rPr>
            </w:pPr>
            <w:r>
              <w:rPr>
                <w:sz w:val="24"/>
                <w:szCs w:val="24"/>
              </w:rPr>
              <w:t>5</w:t>
            </w:r>
          </w:p>
        </w:tc>
        <w:tc>
          <w:tcPr>
            <w:tcW w:w="2153" w:type="dxa"/>
            <w:vAlign w:val="center"/>
          </w:tcPr>
          <w:p>
            <w:pPr>
              <w:jc w:val="center"/>
              <w:rPr>
                <w:sz w:val="24"/>
                <w:szCs w:val="24"/>
              </w:rPr>
            </w:pPr>
            <w:r>
              <w:rPr>
                <w:rFonts w:hAnsi="宋体"/>
                <w:sz w:val="24"/>
                <w:szCs w:val="24"/>
              </w:rPr>
              <w:t>弯曲试验</w:t>
            </w:r>
          </w:p>
        </w:tc>
        <w:tc>
          <w:tcPr>
            <w:tcW w:w="5278" w:type="dxa"/>
            <w:vAlign w:val="center"/>
          </w:tcPr>
          <w:p>
            <w:pPr>
              <w:jc w:val="center"/>
              <w:rPr>
                <w:sz w:val="24"/>
                <w:szCs w:val="24"/>
              </w:rPr>
            </w:pPr>
            <w:r>
              <w:rPr>
                <w:rFonts w:hAnsi="宋体"/>
                <w:sz w:val="24"/>
                <w:szCs w:val="24"/>
              </w:rPr>
              <w:t>供货态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461" w:type="dxa"/>
            <w:vAlign w:val="center"/>
          </w:tcPr>
          <w:p>
            <w:pPr>
              <w:jc w:val="center"/>
              <w:rPr>
                <w:sz w:val="24"/>
                <w:szCs w:val="24"/>
              </w:rPr>
            </w:pPr>
            <w:r>
              <w:rPr>
                <w:sz w:val="24"/>
                <w:szCs w:val="24"/>
              </w:rPr>
              <w:t>6</w:t>
            </w:r>
          </w:p>
        </w:tc>
        <w:tc>
          <w:tcPr>
            <w:tcW w:w="2153" w:type="dxa"/>
            <w:vAlign w:val="center"/>
          </w:tcPr>
          <w:p>
            <w:pPr>
              <w:jc w:val="center"/>
              <w:rPr>
                <w:sz w:val="24"/>
                <w:szCs w:val="24"/>
              </w:rPr>
            </w:pPr>
            <w:r>
              <w:rPr>
                <w:rFonts w:hAnsi="宋体"/>
                <w:sz w:val="24"/>
                <w:szCs w:val="24"/>
              </w:rPr>
              <w:t>布氏硬度</w:t>
            </w:r>
          </w:p>
        </w:tc>
        <w:tc>
          <w:tcPr>
            <w:tcW w:w="5278" w:type="dxa"/>
            <w:vAlign w:val="center"/>
          </w:tcPr>
          <w:p>
            <w:pPr>
              <w:jc w:val="center"/>
              <w:rPr>
                <w:sz w:val="24"/>
                <w:szCs w:val="24"/>
              </w:rPr>
            </w:pPr>
            <w:r>
              <w:rPr>
                <w:rFonts w:hAnsi="宋体"/>
                <w:sz w:val="24"/>
                <w:szCs w:val="24"/>
              </w:rPr>
              <w:t>供货态；最小模拟焊后热处理态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461" w:type="dxa"/>
            <w:vAlign w:val="center"/>
          </w:tcPr>
          <w:p>
            <w:pPr>
              <w:jc w:val="center"/>
              <w:rPr>
                <w:sz w:val="24"/>
                <w:szCs w:val="24"/>
              </w:rPr>
            </w:pPr>
            <w:r>
              <w:rPr>
                <w:sz w:val="24"/>
                <w:szCs w:val="24"/>
              </w:rPr>
              <w:t>7</w:t>
            </w:r>
          </w:p>
        </w:tc>
        <w:tc>
          <w:tcPr>
            <w:tcW w:w="2153" w:type="dxa"/>
            <w:vAlign w:val="center"/>
          </w:tcPr>
          <w:p>
            <w:pPr>
              <w:jc w:val="center"/>
              <w:rPr>
                <w:sz w:val="24"/>
                <w:szCs w:val="24"/>
              </w:rPr>
            </w:pPr>
            <w:r>
              <w:rPr>
                <w:rFonts w:hAnsi="宋体"/>
                <w:sz w:val="24"/>
                <w:szCs w:val="24"/>
              </w:rPr>
              <w:t>晶粒度</w:t>
            </w:r>
          </w:p>
        </w:tc>
        <w:tc>
          <w:tcPr>
            <w:tcW w:w="5278" w:type="dxa"/>
            <w:vAlign w:val="center"/>
          </w:tcPr>
          <w:p>
            <w:pPr>
              <w:jc w:val="center"/>
              <w:rPr>
                <w:sz w:val="24"/>
                <w:szCs w:val="24"/>
              </w:rPr>
            </w:pPr>
            <w:r>
              <w:rPr>
                <w:rFonts w:hAnsi="宋体"/>
                <w:sz w:val="24"/>
                <w:szCs w:val="24"/>
              </w:rPr>
              <w:t>最大模拟焊后热处理态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461" w:type="dxa"/>
            <w:vAlign w:val="center"/>
          </w:tcPr>
          <w:p>
            <w:pPr>
              <w:jc w:val="center"/>
              <w:rPr>
                <w:sz w:val="24"/>
                <w:szCs w:val="24"/>
              </w:rPr>
            </w:pPr>
            <w:r>
              <w:rPr>
                <w:sz w:val="24"/>
                <w:szCs w:val="24"/>
              </w:rPr>
              <w:t>8</w:t>
            </w:r>
          </w:p>
        </w:tc>
        <w:tc>
          <w:tcPr>
            <w:tcW w:w="2153" w:type="dxa"/>
            <w:vAlign w:val="center"/>
          </w:tcPr>
          <w:p>
            <w:pPr>
              <w:jc w:val="center"/>
              <w:rPr>
                <w:sz w:val="24"/>
                <w:szCs w:val="24"/>
              </w:rPr>
            </w:pPr>
            <w:r>
              <w:rPr>
                <w:rFonts w:hAnsi="宋体"/>
                <w:sz w:val="24"/>
                <w:szCs w:val="24"/>
              </w:rPr>
              <w:t>非金属夹杂物</w:t>
            </w:r>
          </w:p>
        </w:tc>
        <w:tc>
          <w:tcPr>
            <w:tcW w:w="5278" w:type="dxa"/>
            <w:vAlign w:val="center"/>
          </w:tcPr>
          <w:p>
            <w:pPr>
              <w:jc w:val="center"/>
              <w:rPr>
                <w:sz w:val="24"/>
                <w:szCs w:val="24"/>
              </w:rPr>
            </w:pPr>
            <w:r>
              <w:rPr>
                <w:rFonts w:hAnsi="宋体"/>
                <w:sz w:val="24"/>
                <w:szCs w:val="24"/>
              </w:rPr>
              <w:t>供货态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461" w:type="dxa"/>
            <w:vAlign w:val="center"/>
          </w:tcPr>
          <w:p>
            <w:pPr>
              <w:jc w:val="center"/>
              <w:rPr>
                <w:sz w:val="24"/>
                <w:szCs w:val="24"/>
              </w:rPr>
            </w:pPr>
            <w:r>
              <w:rPr>
                <w:sz w:val="24"/>
                <w:szCs w:val="24"/>
              </w:rPr>
              <w:t>9</w:t>
            </w:r>
          </w:p>
        </w:tc>
        <w:tc>
          <w:tcPr>
            <w:tcW w:w="2153" w:type="dxa"/>
            <w:vAlign w:val="center"/>
          </w:tcPr>
          <w:p>
            <w:pPr>
              <w:jc w:val="center"/>
              <w:rPr>
                <w:sz w:val="24"/>
                <w:szCs w:val="24"/>
              </w:rPr>
            </w:pPr>
            <w:r>
              <w:rPr>
                <w:rFonts w:hAnsi="宋体"/>
                <w:sz w:val="24"/>
                <w:szCs w:val="24"/>
              </w:rPr>
              <w:t>步冷试验</w:t>
            </w:r>
          </w:p>
        </w:tc>
        <w:tc>
          <w:tcPr>
            <w:tcW w:w="5278" w:type="dxa"/>
            <w:vAlign w:val="center"/>
          </w:tcPr>
          <w:p>
            <w:pPr>
              <w:jc w:val="center"/>
              <w:rPr>
                <w:sz w:val="24"/>
                <w:szCs w:val="24"/>
              </w:rPr>
            </w:pPr>
            <w:r>
              <w:rPr>
                <w:rFonts w:hAnsi="宋体"/>
                <w:sz w:val="24"/>
                <w:szCs w:val="24"/>
              </w:rPr>
              <w:t>最小模拟焊后热处理态；</w:t>
            </w:r>
          </w:p>
          <w:p>
            <w:pPr>
              <w:jc w:val="center"/>
              <w:rPr>
                <w:sz w:val="24"/>
                <w:szCs w:val="24"/>
              </w:rPr>
            </w:pPr>
            <w:r>
              <w:rPr>
                <w:rFonts w:hAnsi="宋体"/>
                <w:sz w:val="24"/>
                <w:szCs w:val="24"/>
              </w:rPr>
              <w:t>最小模拟焊后热处理</w:t>
            </w:r>
            <w:r>
              <w:rPr>
                <w:sz w:val="24"/>
                <w:szCs w:val="24"/>
              </w:rPr>
              <w:t>+</w:t>
            </w:r>
            <w:r>
              <w:rPr>
                <w:rFonts w:hAnsi="宋体"/>
                <w:sz w:val="24"/>
                <w:szCs w:val="24"/>
              </w:rPr>
              <w:t>步冷热处理态</w:t>
            </w:r>
          </w:p>
        </w:tc>
      </w:tr>
      <w:bookmarkEnd w:id="5"/>
    </w:tbl>
    <w:p>
      <w:pPr>
        <w:spacing w:line="480" w:lineRule="exact"/>
        <w:ind w:firstLine="551" w:firstLineChars="196"/>
        <w:rPr>
          <w:b/>
          <w:bCs/>
          <w:sz w:val="28"/>
          <w:szCs w:val="24"/>
        </w:rPr>
      </w:pPr>
      <w:r>
        <w:rPr>
          <w:b/>
          <w:bCs/>
          <w:sz w:val="28"/>
          <w:szCs w:val="24"/>
        </w:rPr>
        <w:t>9</w:t>
      </w:r>
      <w:r>
        <w:rPr>
          <w:rFonts w:hAnsi="宋体"/>
          <w:b/>
          <w:bCs/>
          <w:sz w:val="28"/>
          <w:szCs w:val="24"/>
        </w:rPr>
        <w:t>、检验规则</w:t>
      </w:r>
    </w:p>
    <w:p>
      <w:pPr>
        <w:ind w:firstLine="560" w:firstLineChars="200"/>
        <w:rPr>
          <w:bCs/>
          <w:sz w:val="28"/>
          <w:szCs w:val="24"/>
        </w:rPr>
      </w:pPr>
      <w:r>
        <w:rPr>
          <w:rFonts w:hAnsi="宋体"/>
          <w:bCs/>
          <w:sz w:val="28"/>
          <w:szCs w:val="24"/>
        </w:rPr>
        <w:t>钢板应逐热处理张组批验收。</w:t>
      </w:r>
    </w:p>
    <w:p>
      <w:pPr>
        <w:spacing w:line="480" w:lineRule="exact"/>
        <w:ind w:firstLine="551" w:firstLineChars="196"/>
        <w:rPr>
          <w:b/>
          <w:bCs/>
          <w:sz w:val="28"/>
          <w:szCs w:val="24"/>
        </w:rPr>
      </w:pPr>
      <w:r>
        <w:rPr>
          <w:b/>
          <w:bCs/>
          <w:sz w:val="28"/>
          <w:szCs w:val="24"/>
        </w:rPr>
        <w:t>10</w:t>
      </w:r>
      <w:r>
        <w:rPr>
          <w:rFonts w:hAnsi="宋体"/>
          <w:b/>
          <w:bCs/>
          <w:sz w:val="28"/>
          <w:szCs w:val="24"/>
        </w:rPr>
        <w:t>、包装、标志和质量证明书</w:t>
      </w:r>
    </w:p>
    <w:p>
      <w:pPr>
        <w:ind w:firstLine="560" w:firstLineChars="200"/>
        <w:rPr>
          <w:bCs/>
          <w:sz w:val="28"/>
          <w:szCs w:val="24"/>
        </w:rPr>
      </w:pPr>
      <w:r>
        <w:rPr>
          <w:rFonts w:hAnsi="宋体"/>
          <w:bCs/>
          <w:sz w:val="28"/>
          <w:szCs w:val="24"/>
        </w:rPr>
        <w:t>本文件与</w:t>
      </w:r>
      <w:r>
        <w:rPr>
          <w:bCs/>
          <w:sz w:val="28"/>
          <w:szCs w:val="24"/>
        </w:rPr>
        <w:t>GB/T 35012</w:t>
      </w:r>
      <w:r>
        <w:rPr>
          <w:rFonts w:hAnsi="宋体"/>
          <w:bCs/>
          <w:sz w:val="28"/>
          <w:szCs w:val="24"/>
        </w:rPr>
        <w:t>保持一致。</w:t>
      </w:r>
    </w:p>
    <w:p>
      <w:pPr>
        <w:keepNext/>
        <w:keepLines/>
        <w:outlineLvl w:val="0"/>
        <w:rPr>
          <w:b/>
          <w:bCs/>
          <w:kern w:val="44"/>
          <w:sz w:val="28"/>
          <w:szCs w:val="24"/>
        </w:rPr>
      </w:pPr>
      <w:r>
        <w:rPr>
          <w:rFonts w:hAnsi="宋体"/>
          <w:b/>
          <w:bCs/>
          <w:kern w:val="44"/>
          <w:sz w:val="28"/>
          <w:szCs w:val="24"/>
        </w:rPr>
        <w:t>六、标准中涉及专利的情况</w:t>
      </w:r>
    </w:p>
    <w:p>
      <w:pPr>
        <w:ind w:firstLine="560" w:firstLineChars="200"/>
        <w:rPr>
          <w:bCs/>
          <w:sz w:val="28"/>
          <w:szCs w:val="24"/>
        </w:rPr>
      </w:pPr>
      <w:r>
        <w:rPr>
          <w:rFonts w:hAnsi="宋体"/>
          <w:bCs/>
          <w:sz w:val="28"/>
          <w:szCs w:val="24"/>
        </w:rPr>
        <w:t>本标准不涉及专利问题。</w:t>
      </w:r>
    </w:p>
    <w:p>
      <w:pPr>
        <w:keepNext/>
        <w:keepLines/>
        <w:outlineLvl w:val="0"/>
        <w:rPr>
          <w:b/>
          <w:bCs/>
          <w:kern w:val="44"/>
          <w:sz w:val="28"/>
          <w:szCs w:val="24"/>
        </w:rPr>
      </w:pPr>
      <w:r>
        <w:rPr>
          <w:rFonts w:hAnsi="宋体"/>
          <w:b/>
          <w:bCs/>
          <w:kern w:val="44"/>
          <w:sz w:val="28"/>
          <w:szCs w:val="24"/>
        </w:rPr>
        <w:t>七、预期达到的社会效益、对产业发展的作用等情况</w:t>
      </w:r>
    </w:p>
    <w:p>
      <w:pPr>
        <w:ind w:firstLine="560" w:firstLineChars="200"/>
        <w:rPr>
          <w:bCs/>
          <w:sz w:val="28"/>
          <w:szCs w:val="24"/>
        </w:rPr>
      </w:pPr>
      <w:r>
        <w:rPr>
          <w:rFonts w:hAnsi="宋体"/>
          <w:bCs/>
          <w:sz w:val="28"/>
          <w:szCs w:val="24"/>
        </w:rPr>
        <w:t>本文件充分纳入和反映了当今新产品、新技术、新工艺的先进技术成果，为临氢压力容器用铬钼钢板的推广应用提供了有力的技术支撑，为指导和规范临氢铬钼钢板的生产和验收提供了依据，有利于提高产品的技术性能、加工性能以及安全可靠性。</w:t>
      </w:r>
    </w:p>
    <w:p>
      <w:pPr>
        <w:ind w:firstLine="560" w:firstLineChars="200"/>
        <w:rPr>
          <w:bCs/>
          <w:sz w:val="28"/>
          <w:szCs w:val="24"/>
        </w:rPr>
      </w:pPr>
      <w:r>
        <w:rPr>
          <w:rFonts w:hAnsi="宋体"/>
          <w:bCs/>
          <w:sz w:val="28"/>
          <w:szCs w:val="24"/>
        </w:rPr>
        <w:t>通过本文件的制定和实施，将对临氢压力容器用铬钼钢板生产技术的创新，产品质量的提升，市场竞争力的增强，具有广泛和深远的社会效益。同时，该文件的实施有利于促进下游产品的质量提升与推广应用，充分体现团体标准的引领作用。</w:t>
      </w:r>
    </w:p>
    <w:p>
      <w:pPr>
        <w:keepNext/>
        <w:keepLines/>
        <w:outlineLvl w:val="0"/>
        <w:rPr>
          <w:b/>
          <w:bCs/>
          <w:kern w:val="44"/>
          <w:sz w:val="28"/>
          <w:szCs w:val="24"/>
        </w:rPr>
      </w:pPr>
      <w:r>
        <w:rPr>
          <w:rFonts w:hAnsi="宋体"/>
          <w:b/>
          <w:bCs/>
          <w:kern w:val="44"/>
          <w:sz w:val="28"/>
          <w:szCs w:val="24"/>
        </w:rPr>
        <w:t>八、与国际、国外对比情况</w:t>
      </w:r>
    </w:p>
    <w:p>
      <w:pPr>
        <w:ind w:firstLine="560" w:firstLineChars="200"/>
        <w:rPr>
          <w:bCs/>
          <w:sz w:val="28"/>
          <w:szCs w:val="24"/>
        </w:rPr>
      </w:pPr>
      <w:r>
        <w:rPr>
          <w:rFonts w:hAnsi="宋体"/>
          <w:bCs/>
          <w:sz w:val="28"/>
          <w:szCs w:val="24"/>
        </w:rPr>
        <w:t>本文件制定过程中，查询了同钢级国外标准，与国外同类标准相比，规定了最为严格的生产、检验等条件，化学成分范围、力学性能指标均为国际最高水平。本文件可以满足用户对产品质量稳定性有特殊需求的订货，也可作为行业招标、采购的指导性文件。</w:t>
      </w:r>
    </w:p>
    <w:p>
      <w:pPr>
        <w:keepNext/>
        <w:keepLines/>
        <w:outlineLvl w:val="0"/>
        <w:rPr>
          <w:b/>
          <w:bCs/>
          <w:kern w:val="44"/>
          <w:sz w:val="28"/>
          <w:szCs w:val="24"/>
        </w:rPr>
      </w:pPr>
      <w:r>
        <w:rPr>
          <w:rFonts w:hAnsi="宋体"/>
          <w:b/>
          <w:bCs/>
          <w:kern w:val="44"/>
          <w:sz w:val="28"/>
          <w:szCs w:val="24"/>
        </w:rPr>
        <w:t>九、与现行法律、法规的关系</w:t>
      </w:r>
    </w:p>
    <w:p>
      <w:pPr>
        <w:ind w:firstLine="560" w:firstLineChars="200"/>
        <w:rPr>
          <w:bCs/>
          <w:sz w:val="28"/>
          <w:szCs w:val="24"/>
        </w:rPr>
      </w:pPr>
      <w:r>
        <w:rPr>
          <w:rFonts w:hAnsi="宋体"/>
          <w:bCs/>
          <w:sz w:val="28"/>
          <w:szCs w:val="24"/>
        </w:rPr>
        <w:t>制定本文件时依据并引用了国内有关现行有效标准，不违背国内其它行业标准、法律、法规及强制性标准的有关规定。</w:t>
      </w:r>
    </w:p>
    <w:p>
      <w:pPr>
        <w:keepNext/>
        <w:keepLines/>
        <w:outlineLvl w:val="0"/>
        <w:rPr>
          <w:b/>
          <w:bCs/>
          <w:kern w:val="44"/>
          <w:sz w:val="28"/>
          <w:szCs w:val="24"/>
        </w:rPr>
      </w:pPr>
      <w:r>
        <w:rPr>
          <w:rFonts w:hAnsi="宋体"/>
          <w:b/>
          <w:bCs/>
          <w:kern w:val="44"/>
          <w:sz w:val="28"/>
          <w:szCs w:val="24"/>
        </w:rPr>
        <w:t>十、重大分歧意见的处理经过和依据</w:t>
      </w:r>
    </w:p>
    <w:p>
      <w:pPr>
        <w:ind w:firstLine="560" w:firstLineChars="200"/>
        <w:rPr>
          <w:bCs/>
          <w:sz w:val="28"/>
          <w:szCs w:val="24"/>
        </w:rPr>
      </w:pPr>
      <w:r>
        <w:rPr>
          <w:rFonts w:hAnsi="宋体"/>
          <w:bCs/>
          <w:sz w:val="28"/>
          <w:szCs w:val="24"/>
        </w:rPr>
        <w:t>本文件制定过程中无重大意见及分歧。</w:t>
      </w:r>
    </w:p>
    <w:p>
      <w:pPr>
        <w:keepNext/>
        <w:keepLines/>
        <w:outlineLvl w:val="0"/>
        <w:rPr>
          <w:b/>
          <w:bCs/>
          <w:kern w:val="44"/>
          <w:sz w:val="28"/>
          <w:szCs w:val="24"/>
        </w:rPr>
      </w:pPr>
      <w:r>
        <w:rPr>
          <w:rFonts w:hAnsi="宋体"/>
          <w:b/>
          <w:bCs/>
          <w:kern w:val="44"/>
          <w:sz w:val="28"/>
          <w:szCs w:val="24"/>
        </w:rPr>
        <w:t>十一、标准属性</w:t>
      </w:r>
    </w:p>
    <w:p>
      <w:pPr>
        <w:ind w:firstLine="560" w:firstLineChars="200"/>
        <w:rPr>
          <w:bCs/>
          <w:sz w:val="28"/>
          <w:szCs w:val="24"/>
        </w:rPr>
      </w:pPr>
      <w:r>
        <w:rPr>
          <w:rFonts w:hAnsi="宋体"/>
          <w:bCs/>
          <w:sz w:val="28"/>
          <w:szCs w:val="24"/>
        </w:rPr>
        <w:t>本文件属于中国特钢企业协会团体标准。</w:t>
      </w:r>
    </w:p>
    <w:p>
      <w:pPr>
        <w:keepNext/>
        <w:keepLines/>
        <w:outlineLvl w:val="0"/>
        <w:rPr>
          <w:b/>
          <w:bCs/>
          <w:kern w:val="44"/>
          <w:sz w:val="28"/>
          <w:szCs w:val="24"/>
        </w:rPr>
      </w:pPr>
      <w:r>
        <w:rPr>
          <w:rFonts w:hAnsi="宋体"/>
          <w:b/>
          <w:bCs/>
          <w:kern w:val="44"/>
          <w:sz w:val="28"/>
          <w:szCs w:val="24"/>
        </w:rPr>
        <w:t>十二、贯彻要求及建议</w:t>
      </w:r>
    </w:p>
    <w:p>
      <w:pPr>
        <w:ind w:firstLine="560" w:firstLineChars="200"/>
        <w:rPr>
          <w:bCs/>
          <w:sz w:val="28"/>
          <w:szCs w:val="24"/>
        </w:rPr>
      </w:pPr>
      <w:r>
        <w:rPr>
          <w:rFonts w:hAnsi="宋体"/>
          <w:bCs/>
          <w:sz w:val="28"/>
          <w:szCs w:val="24"/>
        </w:rPr>
        <w:t>本标准归口单位为中国特钢企业协会，经过审定报批后，由</w:t>
      </w:r>
      <w:r>
        <w:rPr>
          <w:rFonts w:hAnsi="宋体"/>
          <w:sz w:val="28"/>
          <w:szCs w:val="24"/>
        </w:rPr>
        <w:t>中国特钢企业协会</w:t>
      </w:r>
      <w:r>
        <w:rPr>
          <w:rFonts w:hAnsi="宋体"/>
          <w:bCs/>
          <w:sz w:val="28"/>
          <w:szCs w:val="24"/>
        </w:rPr>
        <w:t>发布。建议在对产品生产、贸易和使用等相关单位进行宣贯执行。</w:t>
      </w:r>
    </w:p>
    <w:p>
      <w:pPr>
        <w:keepNext/>
        <w:keepLines/>
        <w:outlineLvl w:val="0"/>
        <w:rPr>
          <w:b/>
          <w:bCs/>
          <w:kern w:val="44"/>
          <w:sz w:val="28"/>
          <w:szCs w:val="24"/>
        </w:rPr>
      </w:pPr>
      <w:r>
        <w:rPr>
          <w:rFonts w:hAnsi="宋体"/>
          <w:b/>
          <w:bCs/>
          <w:kern w:val="44"/>
          <w:sz w:val="28"/>
          <w:szCs w:val="24"/>
        </w:rPr>
        <w:t>十三、废止或代替现行相关标准的建议</w:t>
      </w:r>
    </w:p>
    <w:p>
      <w:pPr>
        <w:ind w:firstLine="560" w:firstLineChars="200"/>
        <w:rPr>
          <w:bCs/>
          <w:sz w:val="28"/>
          <w:szCs w:val="24"/>
        </w:rPr>
      </w:pPr>
      <w:r>
        <w:rPr>
          <w:rFonts w:hAnsi="宋体"/>
          <w:bCs/>
          <w:sz w:val="28"/>
          <w:szCs w:val="24"/>
        </w:rPr>
        <w:t>无。</w:t>
      </w:r>
    </w:p>
    <w:p>
      <w:pPr>
        <w:keepNext/>
        <w:keepLines/>
        <w:outlineLvl w:val="0"/>
        <w:rPr>
          <w:b/>
          <w:bCs/>
          <w:kern w:val="44"/>
          <w:sz w:val="28"/>
          <w:szCs w:val="24"/>
        </w:rPr>
      </w:pPr>
      <w:r>
        <w:rPr>
          <w:rFonts w:hAnsi="宋体"/>
          <w:b/>
          <w:bCs/>
          <w:kern w:val="44"/>
          <w:sz w:val="28"/>
          <w:szCs w:val="24"/>
        </w:rPr>
        <w:t>十四、其他应予说明的事项</w:t>
      </w:r>
    </w:p>
    <w:p>
      <w:pPr>
        <w:ind w:firstLine="560" w:firstLineChars="200"/>
        <w:rPr>
          <w:bCs/>
          <w:sz w:val="28"/>
          <w:szCs w:val="24"/>
        </w:rPr>
      </w:pPr>
      <w:r>
        <w:rPr>
          <w:rFonts w:hAnsi="宋体"/>
          <w:bCs/>
          <w:sz w:val="28"/>
          <w:szCs w:val="24"/>
        </w:rPr>
        <w:t>无。</w:t>
      </w:r>
    </w:p>
    <w:p>
      <w:pPr>
        <w:ind w:firstLine="432"/>
        <w:rPr>
          <w:sz w:val="24"/>
          <w:szCs w:val="24"/>
        </w:rPr>
      </w:pPr>
    </w:p>
    <w:p>
      <w:pPr>
        <w:ind w:firstLine="432"/>
        <w:rPr>
          <w:sz w:val="24"/>
          <w:szCs w:val="24"/>
        </w:rPr>
      </w:pPr>
    </w:p>
    <w:p>
      <w:pPr>
        <w:ind w:firstLine="432"/>
        <w:rPr>
          <w:sz w:val="24"/>
          <w:szCs w:val="24"/>
        </w:rPr>
      </w:pPr>
    </w:p>
    <w:p>
      <w:pPr>
        <w:ind w:firstLine="432"/>
        <w:rPr>
          <w:b/>
          <w:bCs/>
          <w:kern w:val="44"/>
          <w:sz w:val="28"/>
          <w:szCs w:val="28"/>
        </w:rPr>
      </w:pPr>
      <w:r>
        <w:rPr>
          <w:b/>
          <w:bCs/>
          <w:kern w:val="44"/>
          <w:sz w:val="28"/>
          <w:szCs w:val="28"/>
        </w:rPr>
        <w:t xml:space="preserve">               </w:t>
      </w:r>
      <w:r>
        <w:rPr>
          <w:rFonts w:hAnsi="宋体"/>
          <w:b/>
          <w:bCs/>
          <w:kern w:val="44"/>
          <w:sz w:val="28"/>
          <w:szCs w:val="28"/>
        </w:rPr>
        <w:t>《临氢压力容器用钢板》标准编制工作组</w:t>
      </w:r>
    </w:p>
    <w:p>
      <w:pPr>
        <w:ind w:firstLine="432"/>
        <w:rPr>
          <w:b/>
          <w:bCs/>
          <w:kern w:val="44"/>
          <w:sz w:val="28"/>
          <w:szCs w:val="28"/>
        </w:rPr>
      </w:pPr>
      <w:r>
        <w:rPr>
          <w:b/>
          <w:bCs/>
          <w:kern w:val="44"/>
          <w:sz w:val="28"/>
          <w:szCs w:val="28"/>
        </w:rPr>
        <w:t xml:space="preserve">                                     2023</w:t>
      </w:r>
      <w:r>
        <w:rPr>
          <w:rFonts w:hAnsi="宋体"/>
          <w:b/>
          <w:bCs/>
          <w:kern w:val="44"/>
          <w:sz w:val="28"/>
          <w:szCs w:val="28"/>
        </w:rPr>
        <w:t>年</w:t>
      </w:r>
      <w:r>
        <w:rPr>
          <w:rFonts w:hint="eastAsia"/>
          <w:b/>
          <w:bCs/>
          <w:kern w:val="44"/>
          <w:sz w:val="28"/>
          <w:szCs w:val="28"/>
          <w:lang w:val="en-US" w:eastAsia="zh-CN"/>
        </w:rPr>
        <w:t>12</w:t>
      </w:r>
      <w:bookmarkStart w:id="6" w:name="_GoBack"/>
      <w:bookmarkEnd w:id="6"/>
      <w:r>
        <w:rPr>
          <w:rFonts w:hAnsi="宋体"/>
          <w:b/>
          <w:bCs/>
          <w:kern w:val="44"/>
          <w:sz w:val="28"/>
          <w:szCs w:val="28"/>
        </w:rPr>
        <w:t>月</w:t>
      </w:r>
      <w:r>
        <w:rPr>
          <w:b/>
          <w:bCs/>
          <w:kern w:val="44"/>
          <w:sz w:val="28"/>
          <w:szCs w:val="2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DE2B46"/>
    <w:multiLevelType w:val="multilevel"/>
    <w:tmpl w:val="0DDE2B46"/>
    <w:lvl w:ilvl="0" w:tentative="0">
      <w:start w:val="1"/>
      <w:numFmt w:val="lowerLetter"/>
      <w:pStyle w:val="16"/>
      <w:suff w:val="nothing"/>
      <w:lvlText w:val="%1   "/>
      <w:lvlJc w:val="left"/>
      <w:pPr>
        <w:ind w:left="181" w:hanging="181"/>
      </w:pPr>
      <w:rPr>
        <w:rFonts w:hint="eastAsia" w:ascii="宋体" w:hAnsi="宋体" w:eastAsia="宋体" w:cs="Times New Roman"/>
        <w:b w:val="0"/>
        <w:bCs w:val="0"/>
        <w:i w:val="0"/>
        <w:iCs w:val="0"/>
        <w:sz w:val="21"/>
        <w:szCs w:val="21"/>
        <w:vertAlign w:val="superscript"/>
      </w:rPr>
    </w:lvl>
    <w:lvl w:ilvl="1" w:tentative="0">
      <w:start w:val="1"/>
      <w:numFmt w:val="lowerLetter"/>
      <w:lvlText w:val="%2"/>
      <w:lvlJc w:val="left"/>
      <w:pPr>
        <w:tabs>
          <w:tab w:val="left" w:pos="-306"/>
        </w:tabs>
        <w:ind w:hanging="363"/>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lowerRoman"/>
      <w:lvlText w:val="%3."/>
      <w:lvlJc w:val="right"/>
      <w:pPr>
        <w:tabs>
          <w:tab w:val="left" w:pos="-306"/>
        </w:tabs>
        <w:ind w:hanging="363"/>
      </w:pPr>
      <w:rPr>
        <w:rFonts w:hint="eastAsia" w:ascii="黑体" w:hAnsi="Times New Roman" w:eastAsia="黑体" w:cs="Times New Roman"/>
        <w:b w:val="0"/>
        <w:bCs w:val="0"/>
        <w:i w:val="0"/>
        <w:iCs w:val="0"/>
        <w:sz w:val="21"/>
        <w:szCs w:val="21"/>
      </w:rPr>
    </w:lvl>
    <w:lvl w:ilvl="3" w:tentative="0">
      <w:start w:val="1"/>
      <w:numFmt w:val="decimal"/>
      <w:lvlText w:val="%4."/>
      <w:lvlJc w:val="left"/>
      <w:pPr>
        <w:tabs>
          <w:tab w:val="left" w:pos="-306"/>
        </w:tabs>
        <w:ind w:hanging="363"/>
      </w:pPr>
      <w:rPr>
        <w:rFonts w:hint="eastAsia" w:ascii="黑体" w:hAnsi="Times New Roman" w:eastAsia="黑体" w:cs="Times New Roman"/>
        <w:b w:val="0"/>
        <w:bCs w:val="0"/>
        <w:i w:val="0"/>
        <w:iCs w:val="0"/>
        <w:sz w:val="21"/>
        <w:szCs w:val="21"/>
      </w:rPr>
    </w:lvl>
    <w:lvl w:ilvl="4" w:tentative="0">
      <w:start w:val="1"/>
      <w:numFmt w:val="lowerLetter"/>
      <w:lvlText w:val="%5)"/>
      <w:lvlJc w:val="left"/>
      <w:pPr>
        <w:tabs>
          <w:tab w:val="left" w:pos="-306"/>
        </w:tabs>
        <w:ind w:hanging="363"/>
      </w:pPr>
      <w:rPr>
        <w:rFonts w:hint="eastAsia" w:ascii="黑体" w:hAnsi="Times New Roman" w:eastAsia="黑体" w:cs="Times New Roman"/>
        <w:b w:val="0"/>
        <w:bCs w:val="0"/>
        <w:i w:val="0"/>
        <w:iCs w:val="0"/>
        <w:sz w:val="21"/>
        <w:szCs w:val="21"/>
      </w:rPr>
    </w:lvl>
    <w:lvl w:ilvl="5" w:tentative="0">
      <w:start w:val="1"/>
      <w:numFmt w:val="lowerRoman"/>
      <w:lvlText w:val="%6."/>
      <w:lvlJc w:val="right"/>
      <w:pPr>
        <w:tabs>
          <w:tab w:val="left" w:pos="-306"/>
        </w:tabs>
        <w:ind w:hanging="363"/>
      </w:pPr>
      <w:rPr>
        <w:rFonts w:hint="eastAsia" w:ascii="黑体" w:hAnsi="Times New Roman" w:eastAsia="黑体" w:cs="Times New Roman"/>
        <w:b w:val="0"/>
        <w:bCs w:val="0"/>
        <w:i w:val="0"/>
        <w:iCs w:val="0"/>
        <w:sz w:val="21"/>
        <w:szCs w:val="21"/>
      </w:rPr>
    </w:lvl>
    <w:lvl w:ilvl="6" w:tentative="0">
      <w:start w:val="1"/>
      <w:numFmt w:val="decimal"/>
      <w:lvlText w:val="%7."/>
      <w:lvlJc w:val="left"/>
      <w:pPr>
        <w:tabs>
          <w:tab w:val="left" w:pos="-306"/>
        </w:tabs>
        <w:ind w:hanging="363"/>
      </w:pPr>
      <w:rPr>
        <w:rFonts w:hint="eastAsia" w:ascii="黑体" w:hAnsi="Times New Roman" w:eastAsia="黑体" w:cs="Times New Roman"/>
        <w:b w:val="0"/>
        <w:bCs w:val="0"/>
        <w:i w:val="0"/>
        <w:iCs w:val="0"/>
        <w:sz w:val="21"/>
        <w:szCs w:val="21"/>
      </w:rPr>
    </w:lvl>
    <w:lvl w:ilvl="7" w:tentative="0">
      <w:start w:val="1"/>
      <w:numFmt w:val="lowerLetter"/>
      <w:lvlText w:val="%8)"/>
      <w:lvlJc w:val="left"/>
      <w:pPr>
        <w:tabs>
          <w:tab w:val="left" w:pos="-306"/>
        </w:tabs>
        <w:ind w:hanging="363"/>
      </w:pPr>
      <w:rPr>
        <w:rFonts w:hint="eastAsia" w:cs="Times New Roman"/>
      </w:rPr>
    </w:lvl>
    <w:lvl w:ilvl="8" w:tentative="0">
      <w:start w:val="1"/>
      <w:numFmt w:val="lowerRoman"/>
      <w:lvlText w:val="%9."/>
      <w:lvlJc w:val="right"/>
      <w:pPr>
        <w:tabs>
          <w:tab w:val="left" w:pos="-306"/>
        </w:tabs>
        <w:ind w:hanging="363"/>
      </w:pPr>
      <w:rPr>
        <w:rFonts w:hint="eastAsia" w:cs="Times New Roman"/>
      </w:rPr>
    </w:lvl>
  </w:abstractNum>
  <w:abstractNum w:abstractNumId="1">
    <w:nsid w:val="1FC91163"/>
    <w:multiLevelType w:val="multilevel"/>
    <w:tmpl w:val="1FC91163"/>
    <w:lvl w:ilvl="0" w:tentative="0">
      <w:start w:val="1"/>
      <w:numFmt w:val="decimal"/>
      <w:suff w:val="nothing"/>
      <w:lvlText w:val="%1　"/>
      <w:lvlJc w:val="left"/>
      <w:rPr>
        <w:rFonts w:hint="eastAsia" w:ascii="黑体" w:hAnsi="Times New Roman" w:eastAsia="黑体" w:cs="Times New Roman"/>
        <w:b w:val="0"/>
        <w:bCs w:val="0"/>
        <w:i w:val="0"/>
        <w:iCs w:val="0"/>
        <w:sz w:val="21"/>
        <w:szCs w:val="21"/>
      </w:rPr>
    </w:lvl>
    <w:lvl w:ilvl="1" w:tentative="0">
      <w:start w:val="1"/>
      <w:numFmt w:val="decimal"/>
      <w:pStyle w:val="15"/>
      <w:suff w:val="nothing"/>
      <w:lvlText w:val="%1.%2　"/>
      <w:lvlJc w:val="left"/>
      <w:rPr>
        <w:rFonts w:hint="eastAsia" w:ascii="黑体" w:hAnsi="Times New Roman" w:eastAsia="黑体" w:cs="Times New Roman"/>
        <w:b w:val="0"/>
        <w:bCs w:val="0"/>
        <w:i w:val="0"/>
        <w:iCs w:val="0"/>
        <w:caps w:val="0"/>
        <w:strike w:val="0"/>
        <w:dstrike w:val="0"/>
        <w:vanish w:val="0"/>
        <w:color w:val="auto"/>
        <w:spacing w:val="0"/>
        <w:kern w:val="0"/>
        <w:position w:val="0"/>
        <w:sz w:val="21"/>
        <w:szCs w:val="21"/>
        <w:u w:val="none"/>
        <w:vertAlign w:val="baseline"/>
      </w:rPr>
    </w:lvl>
    <w:lvl w:ilvl="2" w:tentative="0">
      <w:start w:val="1"/>
      <w:numFmt w:val="decimal"/>
      <w:pStyle w:val="14"/>
      <w:suff w:val="nothing"/>
      <w:lvlText w:val="%1.%2.%3　"/>
      <w:lvlJc w:val="left"/>
      <w:rPr>
        <w:rFonts w:hint="eastAsia" w:ascii="黑体" w:hAnsi="Times New Roman" w:eastAsia="黑体" w:cs="Times New Roman"/>
        <w:b w:val="0"/>
        <w:bCs w:val="0"/>
        <w:i w:val="0"/>
        <w:iCs w:val="0"/>
        <w:color w:val="auto"/>
        <w:sz w:val="21"/>
        <w:szCs w:val="21"/>
      </w:rPr>
    </w:lvl>
    <w:lvl w:ilvl="3" w:tentative="0">
      <w:start w:val="1"/>
      <w:numFmt w:val="decimal"/>
      <w:suff w:val="nothing"/>
      <w:lvlText w:val="%1.%2.%3.%4　"/>
      <w:lvlJc w:val="left"/>
      <w:rPr>
        <w:rFonts w:hint="eastAsia" w:ascii="黑体" w:hAnsi="Times New Roman" w:eastAsia="黑体" w:cs="Times New Roman"/>
        <w:b w:val="0"/>
        <w:bCs w:val="0"/>
        <w:i w:val="0"/>
        <w:iCs w:val="0"/>
        <w:sz w:val="21"/>
        <w:szCs w:val="21"/>
      </w:rPr>
    </w:lvl>
    <w:lvl w:ilvl="4" w:tentative="0">
      <w:start w:val="1"/>
      <w:numFmt w:val="decimal"/>
      <w:suff w:val="nothing"/>
      <w:lvlText w:val="%1.%2.%3.%4.%5　"/>
      <w:lvlJc w:val="left"/>
      <w:rPr>
        <w:rFonts w:hint="eastAsia" w:ascii="黑体" w:hAnsi="Times New Roman" w:eastAsia="黑体" w:cs="Times New Roman"/>
        <w:b w:val="0"/>
        <w:bCs w:val="0"/>
        <w:i w:val="0"/>
        <w:iCs w:val="0"/>
        <w:sz w:val="21"/>
        <w:szCs w:val="21"/>
      </w:rPr>
    </w:lvl>
    <w:lvl w:ilvl="5" w:tentative="0">
      <w:start w:val="1"/>
      <w:numFmt w:val="decimal"/>
      <w:suff w:val="nothing"/>
      <w:lvlText w:val="%1.%2.%3.%4.%5.%6　"/>
      <w:lvlJc w:val="left"/>
      <w:rPr>
        <w:rFonts w:hint="eastAsia" w:ascii="黑体" w:hAnsi="Times New Roman" w:eastAsia="黑体" w:cs="Times New Roman"/>
        <w:b w:val="0"/>
        <w:bCs w:val="0"/>
        <w:i w:val="0"/>
        <w:iCs w:val="0"/>
        <w:sz w:val="21"/>
        <w:szCs w:val="21"/>
      </w:rPr>
    </w:lvl>
    <w:lvl w:ilvl="6" w:tentative="0">
      <w:start w:val="1"/>
      <w:numFmt w:val="decimal"/>
      <w:suff w:val="nothing"/>
      <w:lvlText w:val="%1%2.%3.%4.%5.%6.%7　"/>
      <w:lvlJc w:val="left"/>
      <w:rPr>
        <w:rFonts w:hint="eastAsia" w:ascii="黑体" w:hAnsi="Times New Roman" w:eastAsia="黑体" w:cs="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646260FA"/>
    <w:multiLevelType w:val="multilevel"/>
    <w:tmpl w:val="646260FA"/>
    <w:lvl w:ilvl="0" w:tentative="0">
      <w:start w:val="1"/>
      <w:numFmt w:val="decimal"/>
      <w:pStyle w:val="17"/>
      <w:suff w:val="nothing"/>
      <w:lvlText w:val="表%1　"/>
      <w:lvlJc w:val="left"/>
      <w:rPr>
        <w:rFonts w:hint="eastAsia" w:ascii="仿宋_GB2312" w:hAnsi="Times New Roman" w:eastAsia="仿宋_GB2312" w:cs="Times New Roman"/>
        <w:b w:val="0"/>
        <w:bCs w:val="0"/>
        <w:i w:val="0"/>
        <w:iCs w:val="0"/>
        <w:sz w:val="28"/>
        <w:szCs w:val="28"/>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lkM2VmYjQwZGQ2YWRkZTg4NjhiMDRlODRiYWM4ZjAifQ=="/>
  </w:docVars>
  <w:rsids>
    <w:rsidRoot w:val="00172A27"/>
    <w:rsid w:val="00002FC8"/>
    <w:rsid w:val="00004816"/>
    <w:rsid w:val="00011D28"/>
    <w:rsid w:val="00014A34"/>
    <w:rsid w:val="00017CCA"/>
    <w:rsid w:val="000224DC"/>
    <w:rsid w:val="0002386D"/>
    <w:rsid w:val="00025883"/>
    <w:rsid w:val="00030F2B"/>
    <w:rsid w:val="000331AB"/>
    <w:rsid w:val="0003335D"/>
    <w:rsid w:val="000341B3"/>
    <w:rsid w:val="00035A82"/>
    <w:rsid w:val="00040B12"/>
    <w:rsid w:val="000418E9"/>
    <w:rsid w:val="0004504C"/>
    <w:rsid w:val="000609E0"/>
    <w:rsid w:val="00066588"/>
    <w:rsid w:val="0006734D"/>
    <w:rsid w:val="00077ABB"/>
    <w:rsid w:val="0008118B"/>
    <w:rsid w:val="00084AFF"/>
    <w:rsid w:val="0008690A"/>
    <w:rsid w:val="000A526A"/>
    <w:rsid w:val="000A5674"/>
    <w:rsid w:val="000A5DB7"/>
    <w:rsid w:val="000B0206"/>
    <w:rsid w:val="000C4D1C"/>
    <w:rsid w:val="000C6F86"/>
    <w:rsid w:val="000D00EF"/>
    <w:rsid w:val="000D0E15"/>
    <w:rsid w:val="000D525E"/>
    <w:rsid w:val="000D5D7D"/>
    <w:rsid w:val="000D6A48"/>
    <w:rsid w:val="000D6DE4"/>
    <w:rsid w:val="000E5AD7"/>
    <w:rsid w:val="000E5BF7"/>
    <w:rsid w:val="000F247F"/>
    <w:rsid w:val="000F41D7"/>
    <w:rsid w:val="001063E7"/>
    <w:rsid w:val="001076E8"/>
    <w:rsid w:val="00113587"/>
    <w:rsid w:val="0011394E"/>
    <w:rsid w:val="00120F41"/>
    <w:rsid w:val="001224BB"/>
    <w:rsid w:val="001225B6"/>
    <w:rsid w:val="00136AC2"/>
    <w:rsid w:val="001465BE"/>
    <w:rsid w:val="00153202"/>
    <w:rsid w:val="00153A73"/>
    <w:rsid w:val="00156FFF"/>
    <w:rsid w:val="00164B01"/>
    <w:rsid w:val="001718B9"/>
    <w:rsid w:val="00172A27"/>
    <w:rsid w:val="00173C7F"/>
    <w:rsid w:val="001745BB"/>
    <w:rsid w:val="001807C5"/>
    <w:rsid w:val="00184ED2"/>
    <w:rsid w:val="00190268"/>
    <w:rsid w:val="001A2917"/>
    <w:rsid w:val="001A4EFE"/>
    <w:rsid w:val="001A76D7"/>
    <w:rsid w:val="001C0F00"/>
    <w:rsid w:val="001C2D25"/>
    <w:rsid w:val="001D0844"/>
    <w:rsid w:val="001D180B"/>
    <w:rsid w:val="001E3236"/>
    <w:rsid w:val="001F59D8"/>
    <w:rsid w:val="00213297"/>
    <w:rsid w:val="00213A48"/>
    <w:rsid w:val="002154B1"/>
    <w:rsid w:val="002220A4"/>
    <w:rsid w:val="0022709B"/>
    <w:rsid w:val="00227919"/>
    <w:rsid w:val="002336B2"/>
    <w:rsid w:val="0023500B"/>
    <w:rsid w:val="00243CB9"/>
    <w:rsid w:val="00262339"/>
    <w:rsid w:val="002659BE"/>
    <w:rsid w:val="0026728C"/>
    <w:rsid w:val="0027468B"/>
    <w:rsid w:val="00276854"/>
    <w:rsid w:val="00294FD6"/>
    <w:rsid w:val="002A4FC5"/>
    <w:rsid w:val="002B52D0"/>
    <w:rsid w:val="002B7B42"/>
    <w:rsid w:val="002C6E2A"/>
    <w:rsid w:val="002D107F"/>
    <w:rsid w:val="002D3B60"/>
    <w:rsid w:val="002D50C4"/>
    <w:rsid w:val="002D5A8A"/>
    <w:rsid w:val="002E17BF"/>
    <w:rsid w:val="002E1F49"/>
    <w:rsid w:val="002F1CE3"/>
    <w:rsid w:val="0030060F"/>
    <w:rsid w:val="00303397"/>
    <w:rsid w:val="0030512E"/>
    <w:rsid w:val="00312F4B"/>
    <w:rsid w:val="00325F65"/>
    <w:rsid w:val="00334DD2"/>
    <w:rsid w:val="00335601"/>
    <w:rsid w:val="003404CC"/>
    <w:rsid w:val="003456E3"/>
    <w:rsid w:val="0035688E"/>
    <w:rsid w:val="00361C1D"/>
    <w:rsid w:val="00362E1E"/>
    <w:rsid w:val="00364236"/>
    <w:rsid w:val="00374E2B"/>
    <w:rsid w:val="0037510F"/>
    <w:rsid w:val="00383690"/>
    <w:rsid w:val="0039134C"/>
    <w:rsid w:val="0039164D"/>
    <w:rsid w:val="0039323A"/>
    <w:rsid w:val="00397CDD"/>
    <w:rsid w:val="003A0D78"/>
    <w:rsid w:val="003A42F5"/>
    <w:rsid w:val="003A7EE5"/>
    <w:rsid w:val="003C3FFC"/>
    <w:rsid w:val="003C4EB7"/>
    <w:rsid w:val="003D27D1"/>
    <w:rsid w:val="003D34A6"/>
    <w:rsid w:val="003D3EEF"/>
    <w:rsid w:val="003D6136"/>
    <w:rsid w:val="003E3BDF"/>
    <w:rsid w:val="003E45A0"/>
    <w:rsid w:val="003F6643"/>
    <w:rsid w:val="003F7A6D"/>
    <w:rsid w:val="00401262"/>
    <w:rsid w:val="00401CC5"/>
    <w:rsid w:val="00402EBE"/>
    <w:rsid w:val="00405F20"/>
    <w:rsid w:val="00411CF6"/>
    <w:rsid w:val="00413B14"/>
    <w:rsid w:val="00424309"/>
    <w:rsid w:val="00433A75"/>
    <w:rsid w:val="00435A54"/>
    <w:rsid w:val="00437962"/>
    <w:rsid w:val="004478D0"/>
    <w:rsid w:val="004536E3"/>
    <w:rsid w:val="00461755"/>
    <w:rsid w:val="004619AC"/>
    <w:rsid w:val="004629B7"/>
    <w:rsid w:val="00464258"/>
    <w:rsid w:val="004672BA"/>
    <w:rsid w:val="004730AC"/>
    <w:rsid w:val="00473CC0"/>
    <w:rsid w:val="00475DB8"/>
    <w:rsid w:val="00480E7A"/>
    <w:rsid w:val="004822CE"/>
    <w:rsid w:val="00493A76"/>
    <w:rsid w:val="00497C81"/>
    <w:rsid w:val="00497EE6"/>
    <w:rsid w:val="004A1391"/>
    <w:rsid w:val="004B06A1"/>
    <w:rsid w:val="004B1A60"/>
    <w:rsid w:val="004B41DB"/>
    <w:rsid w:val="004B5483"/>
    <w:rsid w:val="004B57E5"/>
    <w:rsid w:val="004C0B52"/>
    <w:rsid w:val="004C13BF"/>
    <w:rsid w:val="004C30A0"/>
    <w:rsid w:val="004C396A"/>
    <w:rsid w:val="004C43BB"/>
    <w:rsid w:val="004D2D87"/>
    <w:rsid w:val="004D37E6"/>
    <w:rsid w:val="004E660E"/>
    <w:rsid w:val="004F2148"/>
    <w:rsid w:val="004F5FCB"/>
    <w:rsid w:val="004F68FF"/>
    <w:rsid w:val="00501B49"/>
    <w:rsid w:val="0050233B"/>
    <w:rsid w:val="005105A9"/>
    <w:rsid w:val="00510777"/>
    <w:rsid w:val="00514DC8"/>
    <w:rsid w:val="00514F43"/>
    <w:rsid w:val="00515157"/>
    <w:rsid w:val="00515623"/>
    <w:rsid w:val="005248E2"/>
    <w:rsid w:val="00531837"/>
    <w:rsid w:val="00531E4D"/>
    <w:rsid w:val="00534D2D"/>
    <w:rsid w:val="00537CEA"/>
    <w:rsid w:val="005408FB"/>
    <w:rsid w:val="00550B04"/>
    <w:rsid w:val="00555C07"/>
    <w:rsid w:val="00556443"/>
    <w:rsid w:val="00560B0D"/>
    <w:rsid w:val="005672EE"/>
    <w:rsid w:val="0057439F"/>
    <w:rsid w:val="00574D85"/>
    <w:rsid w:val="005761E0"/>
    <w:rsid w:val="005806A0"/>
    <w:rsid w:val="005829F3"/>
    <w:rsid w:val="00584C8B"/>
    <w:rsid w:val="00590CB0"/>
    <w:rsid w:val="00593C72"/>
    <w:rsid w:val="005962A5"/>
    <w:rsid w:val="00596CA1"/>
    <w:rsid w:val="005B1B99"/>
    <w:rsid w:val="005C4197"/>
    <w:rsid w:val="005D5BE9"/>
    <w:rsid w:val="005F1215"/>
    <w:rsid w:val="005F44BC"/>
    <w:rsid w:val="005F51BB"/>
    <w:rsid w:val="00605DFB"/>
    <w:rsid w:val="00607618"/>
    <w:rsid w:val="0061344A"/>
    <w:rsid w:val="00617AFD"/>
    <w:rsid w:val="006220AF"/>
    <w:rsid w:val="00630607"/>
    <w:rsid w:val="00631471"/>
    <w:rsid w:val="006314B5"/>
    <w:rsid w:val="00631830"/>
    <w:rsid w:val="006319C6"/>
    <w:rsid w:val="00640A3C"/>
    <w:rsid w:val="00640BC3"/>
    <w:rsid w:val="0064706F"/>
    <w:rsid w:val="006552B8"/>
    <w:rsid w:val="00656A2F"/>
    <w:rsid w:val="0066198A"/>
    <w:rsid w:val="0066210B"/>
    <w:rsid w:val="00667AD0"/>
    <w:rsid w:val="0067111C"/>
    <w:rsid w:val="006725FB"/>
    <w:rsid w:val="00681162"/>
    <w:rsid w:val="00682E56"/>
    <w:rsid w:val="0069063B"/>
    <w:rsid w:val="00690C76"/>
    <w:rsid w:val="006974B3"/>
    <w:rsid w:val="006A6E55"/>
    <w:rsid w:val="006C3E20"/>
    <w:rsid w:val="006C6386"/>
    <w:rsid w:val="006C7C75"/>
    <w:rsid w:val="006D1924"/>
    <w:rsid w:val="006D43C4"/>
    <w:rsid w:val="006D4B56"/>
    <w:rsid w:val="006D67FD"/>
    <w:rsid w:val="006D7B99"/>
    <w:rsid w:val="006D7BC3"/>
    <w:rsid w:val="006E4CAC"/>
    <w:rsid w:val="006F4846"/>
    <w:rsid w:val="006F559D"/>
    <w:rsid w:val="006F7BD0"/>
    <w:rsid w:val="006F7FAC"/>
    <w:rsid w:val="00701A75"/>
    <w:rsid w:val="00705816"/>
    <w:rsid w:val="007101A0"/>
    <w:rsid w:val="0071059C"/>
    <w:rsid w:val="00710686"/>
    <w:rsid w:val="00711478"/>
    <w:rsid w:val="00715746"/>
    <w:rsid w:val="007318A5"/>
    <w:rsid w:val="00741CAA"/>
    <w:rsid w:val="0074639A"/>
    <w:rsid w:val="0075219D"/>
    <w:rsid w:val="00752989"/>
    <w:rsid w:val="007544BD"/>
    <w:rsid w:val="00757204"/>
    <w:rsid w:val="0076317B"/>
    <w:rsid w:val="007708A1"/>
    <w:rsid w:val="00771CF4"/>
    <w:rsid w:val="007734DA"/>
    <w:rsid w:val="00774690"/>
    <w:rsid w:val="00780BAD"/>
    <w:rsid w:val="0078544C"/>
    <w:rsid w:val="00787C1E"/>
    <w:rsid w:val="007A6142"/>
    <w:rsid w:val="007A6EF2"/>
    <w:rsid w:val="007B0D8F"/>
    <w:rsid w:val="007C7CD8"/>
    <w:rsid w:val="007D3302"/>
    <w:rsid w:val="007D39D3"/>
    <w:rsid w:val="007F1308"/>
    <w:rsid w:val="007F775D"/>
    <w:rsid w:val="007F79FF"/>
    <w:rsid w:val="00816E7A"/>
    <w:rsid w:val="00817F63"/>
    <w:rsid w:val="00823C63"/>
    <w:rsid w:val="00824E55"/>
    <w:rsid w:val="008328B2"/>
    <w:rsid w:val="008343B8"/>
    <w:rsid w:val="0083793B"/>
    <w:rsid w:val="008431A4"/>
    <w:rsid w:val="008514B7"/>
    <w:rsid w:val="008544AF"/>
    <w:rsid w:val="00854BFC"/>
    <w:rsid w:val="00857B1E"/>
    <w:rsid w:val="0086011F"/>
    <w:rsid w:val="008663F6"/>
    <w:rsid w:val="008667B4"/>
    <w:rsid w:val="00866D77"/>
    <w:rsid w:val="00881696"/>
    <w:rsid w:val="008854A1"/>
    <w:rsid w:val="0089201A"/>
    <w:rsid w:val="00894B84"/>
    <w:rsid w:val="00896400"/>
    <w:rsid w:val="008A52A9"/>
    <w:rsid w:val="008A57CD"/>
    <w:rsid w:val="008A669E"/>
    <w:rsid w:val="008B0B1C"/>
    <w:rsid w:val="008B11F4"/>
    <w:rsid w:val="008B193C"/>
    <w:rsid w:val="008B75B2"/>
    <w:rsid w:val="008D03EA"/>
    <w:rsid w:val="008D56CD"/>
    <w:rsid w:val="008E2CA6"/>
    <w:rsid w:val="008F3392"/>
    <w:rsid w:val="00900A33"/>
    <w:rsid w:val="00910A8C"/>
    <w:rsid w:val="00915D46"/>
    <w:rsid w:val="00921312"/>
    <w:rsid w:val="00924096"/>
    <w:rsid w:val="0092751D"/>
    <w:rsid w:val="00937F33"/>
    <w:rsid w:val="00942783"/>
    <w:rsid w:val="00943B2E"/>
    <w:rsid w:val="00952E13"/>
    <w:rsid w:val="00953288"/>
    <w:rsid w:val="009620A4"/>
    <w:rsid w:val="0096488B"/>
    <w:rsid w:val="00964C61"/>
    <w:rsid w:val="00967F1C"/>
    <w:rsid w:val="00991337"/>
    <w:rsid w:val="00995BC8"/>
    <w:rsid w:val="0099624A"/>
    <w:rsid w:val="009A2D3A"/>
    <w:rsid w:val="009A4B0B"/>
    <w:rsid w:val="009B7368"/>
    <w:rsid w:val="009C1C53"/>
    <w:rsid w:val="009C6829"/>
    <w:rsid w:val="009C7033"/>
    <w:rsid w:val="009D3CE0"/>
    <w:rsid w:val="009D5566"/>
    <w:rsid w:val="009E7E97"/>
    <w:rsid w:val="00A11CCF"/>
    <w:rsid w:val="00A12843"/>
    <w:rsid w:val="00A142EE"/>
    <w:rsid w:val="00A20EE2"/>
    <w:rsid w:val="00A210FF"/>
    <w:rsid w:val="00A211AC"/>
    <w:rsid w:val="00A22A92"/>
    <w:rsid w:val="00A23076"/>
    <w:rsid w:val="00A312B5"/>
    <w:rsid w:val="00A324BB"/>
    <w:rsid w:val="00A42E7E"/>
    <w:rsid w:val="00A44AB3"/>
    <w:rsid w:val="00A4504E"/>
    <w:rsid w:val="00A45AFC"/>
    <w:rsid w:val="00A5199B"/>
    <w:rsid w:val="00A530AB"/>
    <w:rsid w:val="00A54C8C"/>
    <w:rsid w:val="00A635F7"/>
    <w:rsid w:val="00A6416B"/>
    <w:rsid w:val="00A67491"/>
    <w:rsid w:val="00A76C27"/>
    <w:rsid w:val="00A84575"/>
    <w:rsid w:val="00A902F0"/>
    <w:rsid w:val="00A90B21"/>
    <w:rsid w:val="00A91B7F"/>
    <w:rsid w:val="00A934FC"/>
    <w:rsid w:val="00A97067"/>
    <w:rsid w:val="00AA0735"/>
    <w:rsid w:val="00AA0A05"/>
    <w:rsid w:val="00AA1216"/>
    <w:rsid w:val="00AA19DB"/>
    <w:rsid w:val="00AB2F5C"/>
    <w:rsid w:val="00AB3EDD"/>
    <w:rsid w:val="00AB7083"/>
    <w:rsid w:val="00AD0C9F"/>
    <w:rsid w:val="00AD1044"/>
    <w:rsid w:val="00AD6E2F"/>
    <w:rsid w:val="00AE10AC"/>
    <w:rsid w:val="00AE11C0"/>
    <w:rsid w:val="00B0571C"/>
    <w:rsid w:val="00B074BD"/>
    <w:rsid w:val="00B14AEA"/>
    <w:rsid w:val="00B15223"/>
    <w:rsid w:val="00B1647C"/>
    <w:rsid w:val="00B20EF0"/>
    <w:rsid w:val="00B21F7A"/>
    <w:rsid w:val="00B26E84"/>
    <w:rsid w:val="00B27395"/>
    <w:rsid w:val="00B31991"/>
    <w:rsid w:val="00B42004"/>
    <w:rsid w:val="00B4390D"/>
    <w:rsid w:val="00B54165"/>
    <w:rsid w:val="00B543E9"/>
    <w:rsid w:val="00B56532"/>
    <w:rsid w:val="00B574CD"/>
    <w:rsid w:val="00B602E9"/>
    <w:rsid w:val="00B72C9F"/>
    <w:rsid w:val="00B802AA"/>
    <w:rsid w:val="00B81D71"/>
    <w:rsid w:val="00B8503E"/>
    <w:rsid w:val="00B85995"/>
    <w:rsid w:val="00B875D8"/>
    <w:rsid w:val="00B931FB"/>
    <w:rsid w:val="00B936D9"/>
    <w:rsid w:val="00B93BEA"/>
    <w:rsid w:val="00B94BD2"/>
    <w:rsid w:val="00BA5AC3"/>
    <w:rsid w:val="00BA5FDD"/>
    <w:rsid w:val="00BB205A"/>
    <w:rsid w:val="00BB2822"/>
    <w:rsid w:val="00BB3452"/>
    <w:rsid w:val="00BB79B2"/>
    <w:rsid w:val="00BC759E"/>
    <w:rsid w:val="00BD1F3F"/>
    <w:rsid w:val="00BE0081"/>
    <w:rsid w:val="00BE6511"/>
    <w:rsid w:val="00BF7010"/>
    <w:rsid w:val="00C00BC8"/>
    <w:rsid w:val="00C05A54"/>
    <w:rsid w:val="00C06AB1"/>
    <w:rsid w:val="00C107B1"/>
    <w:rsid w:val="00C16A00"/>
    <w:rsid w:val="00C1755D"/>
    <w:rsid w:val="00C20573"/>
    <w:rsid w:val="00C307A0"/>
    <w:rsid w:val="00C30A98"/>
    <w:rsid w:val="00C3196D"/>
    <w:rsid w:val="00C32F39"/>
    <w:rsid w:val="00C34C7C"/>
    <w:rsid w:val="00C37649"/>
    <w:rsid w:val="00C409AD"/>
    <w:rsid w:val="00C432A8"/>
    <w:rsid w:val="00C52A2D"/>
    <w:rsid w:val="00C63956"/>
    <w:rsid w:val="00C71C3D"/>
    <w:rsid w:val="00C74AAD"/>
    <w:rsid w:val="00C820F5"/>
    <w:rsid w:val="00C869B8"/>
    <w:rsid w:val="00C91838"/>
    <w:rsid w:val="00C91956"/>
    <w:rsid w:val="00C939B8"/>
    <w:rsid w:val="00CA084A"/>
    <w:rsid w:val="00CA0C6E"/>
    <w:rsid w:val="00CA59FA"/>
    <w:rsid w:val="00CA76C8"/>
    <w:rsid w:val="00CB7780"/>
    <w:rsid w:val="00CD0E32"/>
    <w:rsid w:val="00CD2681"/>
    <w:rsid w:val="00CD3C3C"/>
    <w:rsid w:val="00CE3A68"/>
    <w:rsid w:val="00CE5C6E"/>
    <w:rsid w:val="00CF14E9"/>
    <w:rsid w:val="00CF46C9"/>
    <w:rsid w:val="00D038D4"/>
    <w:rsid w:val="00D05E26"/>
    <w:rsid w:val="00D06C48"/>
    <w:rsid w:val="00D1045C"/>
    <w:rsid w:val="00D13406"/>
    <w:rsid w:val="00D20074"/>
    <w:rsid w:val="00D202EF"/>
    <w:rsid w:val="00D20E46"/>
    <w:rsid w:val="00D37B73"/>
    <w:rsid w:val="00D40D2E"/>
    <w:rsid w:val="00D41D16"/>
    <w:rsid w:val="00D56F1B"/>
    <w:rsid w:val="00D615BE"/>
    <w:rsid w:val="00D63E7B"/>
    <w:rsid w:val="00D66E78"/>
    <w:rsid w:val="00D6744C"/>
    <w:rsid w:val="00D71D95"/>
    <w:rsid w:val="00D72301"/>
    <w:rsid w:val="00D726E0"/>
    <w:rsid w:val="00D768BC"/>
    <w:rsid w:val="00D81626"/>
    <w:rsid w:val="00D81A8E"/>
    <w:rsid w:val="00D84966"/>
    <w:rsid w:val="00D84BF5"/>
    <w:rsid w:val="00D86828"/>
    <w:rsid w:val="00D87F61"/>
    <w:rsid w:val="00D90C70"/>
    <w:rsid w:val="00DA659A"/>
    <w:rsid w:val="00DB0A9F"/>
    <w:rsid w:val="00DB5FF7"/>
    <w:rsid w:val="00DC100C"/>
    <w:rsid w:val="00DC4BB6"/>
    <w:rsid w:val="00DD06AE"/>
    <w:rsid w:val="00DD073C"/>
    <w:rsid w:val="00DD7690"/>
    <w:rsid w:val="00DE0A55"/>
    <w:rsid w:val="00DE52EB"/>
    <w:rsid w:val="00DE719D"/>
    <w:rsid w:val="00E00C70"/>
    <w:rsid w:val="00E02DDC"/>
    <w:rsid w:val="00E10418"/>
    <w:rsid w:val="00E12881"/>
    <w:rsid w:val="00E13761"/>
    <w:rsid w:val="00E400C0"/>
    <w:rsid w:val="00E4115A"/>
    <w:rsid w:val="00E4501B"/>
    <w:rsid w:val="00E46E7B"/>
    <w:rsid w:val="00E52338"/>
    <w:rsid w:val="00E52799"/>
    <w:rsid w:val="00E63CD5"/>
    <w:rsid w:val="00E729C8"/>
    <w:rsid w:val="00E73D2F"/>
    <w:rsid w:val="00E77285"/>
    <w:rsid w:val="00E80678"/>
    <w:rsid w:val="00E81FF4"/>
    <w:rsid w:val="00E905F3"/>
    <w:rsid w:val="00E9476F"/>
    <w:rsid w:val="00EA7BBE"/>
    <w:rsid w:val="00EB531A"/>
    <w:rsid w:val="00EB594F"/>
    <w:rsid w:val="00EC14E4"/>
    <w:rsid w:val="00ED3097"/>
    <w:rsid w:val="00ED3AEB"/>
    <w:rsid w:val="00EE2DE4"/>
    <w:rsid w:val="00EE5C68"/>
    <w:rsid w:val="00EF15EB"/>
    <w:rsid w:val="00EF4800"/>
    <w:rsid w:val="00F03447"/>
    <w:rsid w:val="00F24F54"/>
    <w:rsid w:val="00F25126"/>
    <w:rsid w:val="00F2640F"/>
    <w:rsid w:val="00F32034"/>
    <w:rsid w:val="00F526C1"/>
    <w:rsid w:val="00F53999"/>
    <w:rsid w:val="00F55018"/>
    <w:rsid w:val="00F55B2A"/>
    <w:rsid w:val="00F61E3C"/>
    <w:rsid w:val="00F629BF"/>
    <w:rsid w:val="00F648EE"/>
    <w:rsid w:val="00F70FFB"/>
    <w:rsid w:val="00F7374D"/>
    <w:rsid w:val="00F74CC5"/>
    <w:rsid w:val="00F80239"/>
    <w:rsid w:val="00F973C3"/>
    <w:rsid w:val="00FA41DB"/>
    <w:rsid w:val="00FA4C86"/>
    <w:rsid w:val="00FB2F61"/>
    <w:rsid w:val="00FB468B"/>
    <w:rsid w:val="00FC3ECA"/>
    <w:rsid w:val="00FC569C"/>
    <w:rsid w:val="00FC7922"/>
    <w:rsid w:val="00FD33A6"/>
    <w:rsid w:val="00FD6790"/>
    <w:rsid w:val="00FF266B"/>
    <w:rsid w:val="0356097C"/>
    <w:rsid w:val="03701935"/>
    <w:rsid w:val="0685040E"/>
    <w:rsid w:val="0CC90615"/>
    <w:rsid w:val="150741D6"/>
    <w:rsid w:val="17AD7CEA"/>
    <w:rsid w:val="22E06191"/>
    <w:rsid w:val="25AB2C8A"/>
    <w:rsid w:val="2ACF521C"/>
    <w:rsid w:val="2E183CE9"/>
    <w:rsid w:val="30B01478"/>
    <w:rsid w:val="32AD1D71"/>
    <w:rsid w:val="33D2561D"/>
    <w:rsid w:val="3BCF2A31"/>
    <w:rsid w:val="3CA31487"/>
    <w:rsid w:val="3D9804DE"/>
    <w:rsid w:val="3EA47F86"/>
    <w:rsid w:val="3F9966FE"/>
    <w:rsid w:val="3FC21B9F"/>
    <w:rsid w:val="3FCF62F1"/>
    <w:rsid w:val="42A20A3A"/>
    <w:rsid w:val="46C6154D"/>
    <w:rsid w:val="47825F63"/>
    <w:rsid w:val="4AC44867"/>
    <w:rsid w:val="4B8E1372"/>
    <w:rsid w:val="4E5827EB"/>
    <w:rsid w:val="5139141F"/>
    <w:rsid w:val="514D2B4F"/>
    <w:rsid w:val="53432DC9"/>
    <w:rsid w:val="53486019"/>
    <w:rsid w:val="53F606A5"/>
    <w:rsid w:val="556569FD"/>
    <w:rsid w:val="55941F96"/>
    <w:rsid w:val="582E3E5D"/>
    <w:rsid w:val="597D5A55"/>
    <w:rsid w:val="5C030E5D"/>
    <w:rsid w:val="5C3F2258"/>
    <w:rsid w:val="60DE0E9B"/>
    <w:rsid w:val="632845D1"/>
    <w:rsid w:val="6537398E"/>
    <w:rsid w:val="6E105F88"/>
    <w:rsid w:val="6FE35261"/>
    <w:rsid w:val="7390747B"/>
    <w:rsid w:val="74EF6172"/>
    <w:rsid w:val="74F022A1"/>
    <w:rsid w:val="77D40E59"/>
    <w:rsid w:val="78AE12E9"/>
    <w:rsid w:val="7DFE5F3B"/>
    <w:rsid w:val="7E0810D1"/>
    <w:rsid w:val="7FB834B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qFormat="1"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7"/>
    <w:basedOn w:val="1"/>
    <w:next w:val="1"/>
    <w:autoRedefine/>
    <w:qFormat/>
    <w:locked/>
    <w:uiPriority w:val="0"/>
    <w:pPr>
      <w:tabs>
        <w:tab w:val="right" w:leader="dot" w:pos="9241"/>
      </w:tabs>
      <w:ind w:firstLine="500" w:firstLineChars="500"/>
      <w:jc w:val="left"/>
    </w:pPr>
    <w:rPr>
      <w:rFonts w:ascii="宋体"/>
    </w:rPr>
  </w:style>
  <w:style w:type="paragraph" w:styleId="3">
    <w:name w:val="annotation text"/>
    <w:basedOn w:val="1"/>
    <w:link w:val="20"/>
    <w:autoRedefine/>
    <w:semiHidden/>
    <w:unhideWhenUsed/>
    <w:qFormat/>
    <w:uiPriority w:val="0"/>
    <w:pPr>
      <w:jc w:val="left"/>
    </w:pPr>
    <w:rPr>
      <w:szCs w:val="24"/>
    </w:rPr>
  </w:style>
  <w:style w:type="paragraph" w:styleId="4">
    <w:name w:val="Balloon Text"/>
    <w:basedOn w:val="1"/>
    <w:link w:val="21"/>
    <w:autoRedefine/>
    <w:semiHidden/>
    <w:unhideWhenUsed/>
    <w:qFormat/>
    <w:uiPriority w:val="99"/>
    <w:rPr>
      <w:sz w:val="18"/>
      <w:szCs w:val="18"/>
    </w:rPr>
  </w:style>
  <w:style w:type="paragraph" w:styleId="5">
    <w:name w:val="footer"/>
    <w:basedOn w:val="1"/>
    <w:link w:val="19"/>
    <w:autoRedefine/>
    <w:unhideWhenUsed/>
    <w:qFormat/>
    <w:uiPriority w:val="99"/>
    <w:pPr>
      <w:tabs>
        <w:tab w:val="center" w:pos="4153"/>
        <w:tab w:val="right" w:pos="8306"/>
      </w:tabs>
      <w:snapToGrid w:val="0"/>
      <w:jc w:val="left"/>
    </w:pPr>
    <w:rPr>
      <w:sz w:val="18"/>
      <w:szCs w:val="18"/>
    </w:rPr>
  </w:style>
  <w:style w:type="paragraph" w:styleId="6">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index 7"/>
    <w:basedOn w:val="1"/>
    <w:next w:val="1"/>
    <w:autoRedefine/>
    <w:qFormat/>
    <w:uiPriority w:val="0"/>
    <w:pPr>
      <w:ind w:left="1470" w:hanging="210"/>
      <w:jc w:val="left"/>
    </w:pPr>
    <w:rPr>
      <w:rFonts w:ascii="Calibri" w:hAnsi="Calibri"/>
      <w:sz w:val="20"/>
      <w:szCs w:val="20"/>
    </w:rPr>
  </w:style>
  <w:style w:type="table" w:styleId="9">
    <w:name w:val="Table Grid"/>
    <w:basedOn w:val="8"/>
    <w:autoRedefine/>
    <w:qFormat/>
    <w:locked/>
    <w:uiPriority w:val="59"/>
    <w:pPr>
      <w:numPr>
        <w:numId w:val="1"/>
      </w:numPr>
      <w:tabs>
        <w:tab w:val="left" w:pos="720"/>
      </w:tabs>
      <w:ind w:left="544" w:hanging="181"/>
    </w:pPr>
    <w:rPr>
      <w:rFonts w:ascii="宋体" w:hAnsi="Times New Roman"/>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annotation reference"/>
    <w:basedOn w:val="10"/>
    <w:autoRedefine/>
    <w:semiHidden/>
    <w:unhideWhenUsed/>
    <w:qFormat/>
    <w:uiPriority w:val="0"/>
    <w:rPr>
      <w:sz w:val="21"/>
      <w:szCs w:val="21"/>
    </w:rPr>
  </w:style>
  <w:style w:type="paragraph" w:customStyle="1" w:styleId="12">
    <w:name w:val="段"/>
    <w:link w:val="22"/>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宋体"/>
      <w:kern w:val="0"/>
      <w:sz w:val="21"/>
      <w:szCs w:val="21"/>
      <w:lang w:val="en-US" w:eastAsia="zh-CN" w:bidi="ar-SA"/>
    </w:rPr>
  </w:style>
  <w:style w:type="paragraph" w:customStyle="1" w:styleId="13">
    <w:name w:val="二级无"/>
    <w:basedOn w:val="14"/>
    <w:autoRedefine/>
    <w:qFormat/>
    <w:uiPriority w:val="99"/>
    <w:pPr>
      <w:spacing w:beforeLines="0" w:afterLines="0"/>
    </w:pPr>
    <w:rPr>
      <w:rFonts w:ascii="宋体" w:eastAsia="宋体" w:cs="宋体"/>
    </w:rPr>
  </w:style>
  <w:style w:type="paragraph" w:customStyle="1" w:styleId="14">
    <w:name w:val="二级条标题"/>
    <w:basedOn w:val="15"/>
    <w:next w:val="12"/>
    <w:link w:val="27"/>
    <w:autoRedefine/>
    <w:qFormat/>
    <w:uiPriority w:val="99"/>
    <w:pPr>
      <w:numPr>
        <w:ilvl w:val="2"/>
      </w:numPr>
      <w:spacing w:before="50" w:after="50"/>
      <w:outlineLvl w:val="3"/>
    </w:pPr>
  </w:style>
  <w:style w:type="paragraph" w:customStyle="1" w:styleId="15">
    <w:name w:val="一级条标题"/>
    <w:next w:val="12"/>
    <w:link w:val="26"/>
    <w:autoRedefine/>
    <w:qFormat/>
    <w:uiPriority w:val="0"/>
    <w:pPr>
      <w:numPr>
        <w:ilvl w:val="1"/>
        <w:numId w:val="1"/>
      </w:numPr>
      <w:spacing w:beforeLines="50" w:afterLines="50"/>
      <w:outlineLvl w:val="2"/>
    </w:pPr>
    <w:rPr>
      <w:rFonts w:ascii="黑体" w:hAnsi="Times New Roman" w:eastAsia="黑体" w:cs="黑体"/>
      <w:kern w:val="0"/>
      <w:sz w:val="21"/>
      <w:szCs w:val="21"/>
      <w:lang w:val="en-US" w:eastAsia="zh-CN" w:bidi="ar-SA"/>
    </w:rPr>
  </w:style>
  <w:style w:type="paragraph" w:customStyle="1" w:styleId="16">
    <w:name w:val="图表脚注说明"/>
    <w:basedOn w:val="1"/>
    <w:autoRedefine/>
    <w:qFormat/>
    <w:uiPriority w:val="0"/>
    <w:pPr>
      <w:numPr>
        <w:ilvl w:val="0"/>
        <w:numId w:val="2"/>
      </w:numPr>
    </w:pPr>
    <w:rPr>
      <w:rFonts w:ascii="宋体" w:cs="宋体"/>
      <w:sz w:val="18"/>
      <w:szCs w:val="18"/>
    </w:rPr>
  </w:style>
  <w:style w:type="paragraph" w:customStyle="1" w:styleId="17">
    <w:name w:val="正文表标题"/>
    <w:next w:val="12"/>
    <w:autoRedefine/>
    <w:qFormat/>
    <w:uiPriority w:val="0"/>
    <w:pPr>
      <w:numPr>
        <w:ilvl w:val="0"/>
        <w:numId w:val="3"/>
      </w:numPr>
      <w:tabs>
        <w:tab w:val="left" w:pos="360"/>
      </w:tabs>
      <w:spacing w:beforeLines="50" w:afterLines="50"/>
      <w:jc w:val="center"/>
    </w:pPr>
    <w:rPr>
      <w:rFonts w:ascii="黑体" w:hAnsi="Times New Roman" w:eastAsia="黑体" w:cs="黑体"/>
      <w:kern w:val="0"/>
      <w:sz w:val="21"/>
      <w:szCs w:val="21"/>
      <w:lang w:val="en-US" w:eastAsia="zh-CN" w:bidi="ar-SA"/>
    </w:rPr>
  </w:style>
  <w:style w:type="character" w:customStyle="1" w:styleId="18">
    <w:name w:val="页眉 Char"/>
    <w:basedOn w:val="10"/>
    <w:link w:val="6"/>
    <w:autoRedefine/>
    <w:qFormat/>
    <w:uiPriority w:val="99"/>
    <w:rPr>
      <w:rFonts w:ascii="Times New Roman" w:hAnsi="Times New Roman"/>
      <w:sz w:val="18"/>
      <w:szCs w:val="18"/>
    </w:rPr>
  </w:style>
  <w:style w:type="character" w:customStyle="1" w:styleId="19">
    <w:name w:val="页脚 Char"/>
    <w:basedOn w:val="10"/>
    <w:link w:val="5"/>
    <w:autoRedefine/>
    <w:qFormat/>
    <w:uiPriority w:val="99"/>
    <w:rPr>
      <w:rFonts w:ascii="Times New Roman" w:hAnsi="Times New Roman"/>
      <w:sz w:val="18"/>
      <w:szCs w:val="18"/>
    </w:rPr>
  </w:style>
  <w:style w:type="character" w:customStyle="1" w:styleId="20">
    <w:name w:val="批注文字 Char"/>
    <w:basedOn w:val="10"/>
    <w:link w:val="3"/>
    <w:autoRedefine/>
    <w:semiHidden/>
    <w:qFormat/>
    <w:uiPriority w:val="0"/>
    <w:rPr>
      <w:rFonts w:ascii="Times New Roman" w:hAnsi="Times New Roman"/>
      <w:szCs w:val="24"/>
    </w:rPr>
  </w:style>
  <w:style w:type="character" w:customStyle="1" w:styleId="21">
    <w:name w:val="批注框文本 Char"/>
    <w:basedOn w:val="10"/>
    <w:link w:val="4"/>
    <w:autoRedefine/>
    <w:semiHidden/>
    <w:qFormat/>
    <w:uiPriority w:val="99"/>
    <w:rPr>
      <w:rFonts w:ascii="Times New Roman" w:hAnsi="Times New Roman"/>
      <w:sz w:val="18"/>
      <w:szCs w:val="18"/>
    </w:rPr>
  </w:style>
  <w:style w:type="character" w:customStyle="1" w:styleId="22">
    <w:name w:val="段 Char"/>
    <w:link w:val="12"/>
    <w:autoRedefine/>
    <w:qFormat/>
    <w:uiPriority w:val="0"/>
    <w:rPr>
      <w:rFonts w:ascii="宋体" w:hAnsi="Times New Roman" w:cs="宋体"/>
      <w:kern w:val="0"/>
      <w:szCs w:val="21"/>
    </w:rPr>
  </w:style>
  <w:style w:type="paragraph" w:customStyle="1" w:styleId="23">
    <w:name w:val="字母编号列项（一级）"/>
    <w:autoRedefine/>
    <w:qFormat/>
    <w:uiPriority w:val="0"/>
    <w:pPr>
      <w:tabs>
        <w:tab w:val="left" w:pos="840"/>
      </w:tabs>
      <w:ind w:left="839" w:hanging="419"/>
      <w:jc w:val="both"/>
    </w:pPr>
    <w:rPr>
      <w:rFonts w:ascii="宋体" w:hAnsi="Times New Roman" w:eastAsia="宋体" w:cs="Times New Roman"/>
      <w:kern w:val="0"/>
      <w:sz w:val="21"/>
      <w:szCs w:val="20"/>
      <w:lang w:val="en-US" w:eastAsia="zh-CN" w:bidi="ar-SA"/>
    </w:rPr>
  </w:style>
  <w:style w:type="character" w:customStyle="1" w:styleId="24">
    <w:name w:val="章标题 Char"/>
    <w:link w:val="25"/>
    <w:autoRedefine/>
    <w:qFormat/>
    <w:locked/>
    <w:uiPriority w:val="0"/>
    <w:rPr>
      <w:rFonts w:ascii="黑体" w:eastAsia="黑体"/>
    </w:rPr>
  </w:style>
  <w:style w:type="paragraph" w:customStyle="1" w:styleId="25">
    <w:name w:val="章标题"/>
    <w:next w:val="12"/>
    <w:link w:val="24"/>
    <w:autoRedefine/>
    <w:qFormat/>
    <w:uiPriority w:val="99"/>
    <w:pPr>
      <w:spacing w:beforeLines="100" w:afterLines="100"/>
      <w:jc w:val="both"/>
      <w:outlineLvl w:val="1"/>
    </w:pPr>
    <w:rPr>
      <w:rFonts w:ascii="黑体" w:hAnsi="Calibri" w:eastAsia="黑体" w:cs="Times New Roman"/>
      <w:kern w:val="2"/>
      <w:sz w:val="21"/>
      <w:szCs w:val="22"/>
      <w:lang w:val="en-US" w:eastAsia="zh-CN" w:bidi="ar-SA"/>
    </w:rPr>
  </w:style>
  <w:style w:type="character" w:customStyle="1" w:styleId="26">
    <w:name w:val="一级条标题 Char"/>
    <w:link w:val="15"/>
    <w:autoRedefine/>
    <w:qFormat/>
    <w:locked/>
    <w:uiPriority w:val="0"/>
    <w:rPr>
      <w:rFonts w:ascii="黑体" w:hAnsi="Times New Roman" w:eastAsia="黑体" w:cs="黑体"/>
      <w:kern w:val="0"/>
      <w:szCs w:val="21"/>
    </w:rPr>
  </w:style>
  <w:style w:type="character" w:customStyle="1" w:styleId="27">
    <w:name w:val="二级条标题 Char"/>
    <w:link w:val="14"/>
    <w:autoRedefine/>
    <w:qFormat/>
    <w:locked/>
    <w:uiPriority w:val="99"/>
    <w:rPr>
      <w:rFonts w:ascii="黑体" w:hAnsi="Times New Roman" w:eastAsia="黑体" w:cs="黑体"/>
      <w:kern w:val="0"/>
      <w:szCs w:val="21"/>
    </w:rPr>
  </w:style>
  <w:style w:type="table" w:customStyle="1" w:styleId="28">
    <w:name w:val="Table Normal"/>
    <w:autoRedefine/>
    <w:semiHidden/>
    <w:unhideWhenUsed/>
    <w:qFormat/>
    <w:uiPriority w:val="0"/>
    <w:rPr>
      <w:rFonts w:ascii="Times New Roman" w:hAnsi="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A3353-B804-4F90-80C3-F029C701334C}">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13</Pages>
  <Words>5643</Words>
  <Characters>6609</Characters>
  <Lines>50</Lines>
  <Paragraphs>14</Paragraphs>
  <TotalTime>0</TotalTime>
  <ScaleCrop>false</ScaleCrop>
  <LinksUpToDate>false</LinksUpToDate>
  <CharactersWithSpaces>6730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2022-09-07T06:33:00Z</dcterms:created>
  <dc:creator>Administrator</dc:creator>
  <cp:lastModifiedBy>Feeling</cp:lastModifiedBy>
  <dcterms:modified xsi:type="dcterms:W3CDTF">2024-01-04T09:17:10Z</dcterms:modified>
  <dc:title>T/CISA《船舶用VL4-4MOD低温钢板》团体标准</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8AFE0FCBB5194C529014A3DB34944138</vt:lpwstr>
  </property>
</Properties>
</file>