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w:t>
            </w:r>
            <w:r>
              <w:rPr>
                <w:rFonts w:hint="eastAsia" w:ascii="黑体" w:hAnsi="黑体" w:eastAsia="黑体"/>
                <w:sz w:val="21"/>
                <w:szCs w:val="21"/>
                <w:lang w:val="en-US" w:eastAsia="zh-CN"/>
              </w:rPr>
              <w:t>5</w:t>
            </w:r>
            <w:r>
              <w:rPr>
                <w:rFonts w:ascii="黑体" w:hAnsi="黑体" w:eastAsia="黑体"/>
                <w:sz w:val="21"/>
                <w:szCs w:val="21"/>
              </w:rPr>
              <w:t>.0</w:t>
            </w:r>
            <w:r>
              <w:rPr>
                <w:rFonts w:hint="eastAsia" w:ascii="黑体" w:hAnsi="黑体" w:eastAsia="黑体"/>
                <w:sz w:val="21"/>
                <w:szCs w:val="21"/>
                <w:lang w:val="en-US" w:eastAsia="zh-CN"/>
              </w:rPr>
              <w:t>2</w:t>
            </w:r>
            <w:r>
              <w:rPr>
                <w:rFonts w:ascii="黑体" w:hAnsi="黑体" w:eastAsia="黑体"/>
                <w:sz w:val="21"/>
                <w:szCs w:val="21"/>
              </w:rPr>
              <w:t>0</w:t>
            </w:r>
            <w:r>
              <w:rPr>
                <w:rFonts w:hint="eastAsia" w:ascii="黑体" w:hAnsi="黑体" w:eastAsia="黑体"/>
                <w:sz w:val="21"/>
                <w:szCs w:val="21"/>
                <w:lang w:val="en-US" w:eastAsia="zh-CN"/>
              </w:rPr>
              <w:t>.99</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CAI</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B 3</w:t>
            </w:r>
            <w:r>
              <w:rPr>
                <w:rFonts w:hint="eastAsia" w:ascii="黑体" w:hAnsi="黑体" w:eastAsia="黑体"/>
                <w:sz w:val="21"/>
                <w:szCs w:val="21"/>
                <w:lang w:val="en-US" w:eastAsia="zh-CN"/>
              </w:rPr>
              <w:t>1</w:t>
            </w:r>
            <w:r>
              <w:rPr>
                <w:rFonts w:ascii="黑体" w:hAnsi="黑体" w:eastAsia="黑体"/>
                <w:sz w:val="21"/>
                <w:szCs w:val="21"/>
              </w:rPr>
              <w:fldChar w:fldCharType="end"/>
            </w:r>
            <w:bookmarkEnd w:id="2"/>
          </w:p>
        </w:tc>
      </w:tr>
    </w:tbl>
    <w:p>
      <w:pPr>
        <w:pStyle w:val="51"/>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6"/>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CAI</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rPr>
          <w:rFonts w:hint="eastAsia"/>
        </w:rPr>
        <w:t>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202</w:t>
      </w:r>
      <w:r>
        <w:rPr>
          <w:rFonts w:hint="eastAsia"/>
        </w:rPr>
        <w:t>3</w:t>
      </w:r>
      <w:r>
        <w:fldChar w:fldCharType="end"/>
      </w:r>
      <w:bookmarkEnd w:id="6"/>
    </w:p>
    <w:p>
      <w:pPr>
        <w:pStyle w:val="197"/>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lang w:val="en-US" w:eastAsia="zh-CN"/>
        </w:rPr>
        <w:t>三湖陈皮</w:t>
      </w:r>
      <w:r>
        <w:fldChar w:fldCharType="end"/>
      </w:r>
      <w:bookmarkEnd w:id="8"/>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hint="eastAsia" w:eastAsia="黑体"/>
          <w:szCs w:val="28"/>
          <w:lang w:val="en-US" w:eastAsia="zh-CN"/>
        </w:rPr>
        <w:t>Sanhu chenpi</w:t>
      </w:r>
      <w:r>
        <w:rPr>
          <w:rFonts w:eastAsia="黑体"/>
          <w:szCs w:val="28"/>
        </w:rPr>
        <w:fldChar w:fldCharType="end"/>
      </w:r>
      <w:bookmarkEnd w:id="9"/>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rFonts w:hint="eastAsia"/>
          <w:sz w:val="21"/>
          <w:szCs w:val="28"/>
          <w:lang w:eastAsia="zh-CN"/>
        </w:rPr>
        <w:t>(征求意见稿</w:t>
      </w:r>
      <w:bookmarkStart w:id="50" w:name="_GoBack"/>
      <w:bookmarkEnd w:id="50"/>
      <w:r>
        <w:rPr>
          <w:rFonts w:hint="eastAsia"/>
          <w:sz w:val="21"/>
          <w:szCs w:val="28"/>
          <w:lang w:val="en-US" w:eastAsia="zh-CN"/>
        </w:rPr>
        <w:t>)</w:t>
      </w:r>
      <w:r>
        <w:rPr>
          <w:sz w:val="21"/>
          <w:szCs w:val="28"/>
        </w:rPr>
        <w:fldChar w:fldCharType="end"/>
      </w:r>
      <w:bookmarkEnd w:id="11"/>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4"/>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202</w:t>
      </w:r>
      <w:r>
        <w:rPr>
          <w:rFonts w:hint="eastAsia" w:ascii="黑体"/>
        </w:rPr>
        <w:t>3</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5"/>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202</w:t>
      </w:r>
      <w:r>
        <w:rPr>
          <w:rFonts w:hint="eastAsia" w:ascii="黑体"/>
        </w:rPr>
        <w:t>3</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8"/>
      <w:r>
        <w:rPr>
          <w:rFonts w:hint="eastAsia"/>
        </w:rPr>
        <w:t>实施</w:t>
      </w:r>
    </w:p>
    <w:p>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中国农业国际合作促进会</w:t>
      </w:r>
      <w:r>
        <w:rPr>
          <w:rFonts w:hAnsi="黑体"/>
          <w:w w:val="100"/>
          <w:sz w:val="28"/>
        </w:rPr>
        <w:fldChar w:fldCharType="end"/>
      </w:r>
      <w:bookmarkEnd w:id="19"/>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0"/>
        <w:spacing w:after="360"/>
      </w:pPr>
      <w:bookmarkStart w:id="20" w:name="_Toc107483144"/>
      <w:bookmarkStart w:id="21" w:name="BookMark2"/>
      <w:r>
        <w:rPr>
          <w:spacing w:val="320"/>
        </w:rPr>
        <w:t>前</w:t>
      </w:r>
      <w:r>
        <w:t>言</w:t>
      </w:r>
      <w:bookmarkEnd w:id="20"/>
    </w:p>
    <w:p>
      <w:pPr>
        <w:pStyle w:val="57"/>
        <w:ind w:firstLine="420"/>
      </w:pPr>
      <w:r>
        <w:rPr>
          <w:rFonts w:hint="eastAsia"/>
        </w:rPr>
        <w:t>本文件按照GB/T 1.1—2020《标准化工作导则  第1部分：标准化文件的结构和起草规则》的规定起草。</w:t>
      </w:r>
    </w:p>
    <w:p>
      <w:pPr>
        <w:pStyle w:val="57"/>
        <w:ind w:firstLine="420"/>
      </w:pPr>
      <w:r>
        <w:t>请注意本文件的某些内容可能涉及专利。本文件的发布机构不承担识别专利的责任。</w:t>
      </w:r>
    </w:p>
    <w:p>
      <w:pPr>
        <w:pStyle w:val="57"/>
        <w:ind w:firstLine="420"/>
        <w:rPr>
          <w:sz w:val="22"/>
          <w:szCs w:val="22"/>
        </w:rPr>
      </w:pPr>
      <w:r>
        <w:rPr>
          <w:rFonts w:hint="eastAsia"/>
        </w:rPr>
        <w:t>本文件由</w:t>
      </w:r>
      <w:r>
        <w:rPr>
          <w:rFonts w:hint="eastAsia"/>
          <w:lang w:eastAsia="zh-CN"/>
        </w:rPr>
        <w:t>新干县中药材事业发展中心</w:t>
      </w:r>
      <w:r>
        <w:rPr>
          <w:rFonts w:hint="eastAsia"/>
        </w:rPr>
        <w:t>提出。</w:t>
      </w:r>
    </w:p>
    <w:p>
      <w:pPr>
        <w:pStyle w:val="57"/>
        <w:ind w:firstLine="420"/>
      </w:pPr>
      <w:r>
        <w:rPr>
          <w:rFonts w:hint="eastAsia"/>
        </w:rPr>
        <w:t>本文件由中国农业国际合作促进会归口。</w:t>
      </w:r>
    </w:p>
    <w:p>
      <w:pPr>
        <w:pStyle w:val="57"/>
        <w:ind w:firstLine="420"/>
        <w:rPr>
          <w:rFonts w:ascii="Times New Roman"/>
        </w:rPr>
      </w:pPr>
      <w:r>
        <w:rPr>
          <w:rFonts w:hint="eastAsia"/>
        </w:rPr>
        <w:t>本文件起草单位：</w:t>
      </w:r>
      <w:r>
        <w:rPr>
          <w:rFonts w:hint="eastAsia"/>
          <w:lang w:eastAsia="zh-CN"/>
        </w:rPr>
        <w:t>新干县中药材事业发展中心</w:t>
      </w:r>
    </w:p>
    <w:p>
      <w:pPr>
        <w:pStyle w:val="57"/>
        <w:ind w:firstLine="420"/>
      </w:pPr>
      <w:r>
        <w:rPr>
          <w:rFonts w:hint="eastAsia"/>
        </w:rPr>
        <w:t>本文件主要起草人：</w:t>
      </w:r>
      <w:r>
        <w:rPr>
          <w:rFonts w:hint="eastAsia"/>
          <w:lang w:eastAsia="zh-CN"/>
        </w:rPr>
        <w:t>廖云勇、刘国庆、廖永辉、廖水英、聂建春、杨佳蕾、李琪、张美良、肖</w:t>
      </w:r>
      <w:r>
        <w:rPr>
          <w:rFonts w:hint="eastAsia"/>
          <w:lang w:val="en-US" w:eastAsia="zh-CN"/>
        </w:rPr>
        <w:t>兴</w:t>
      </w:r>
      <w:r>
        <w:rPr>
          <w:rFonts w:hint="eastAsia"/>
          <w:lang w:eastAsia="zh-CN"/>
        </w:rPr>
        <w:t>根、邓瑞凯</w:t>
      </w:r>
    </w:p>
    <w:p>
      <w:pPr>
        <w:pStyle w:val="57"/>
        <w:ind w:firstLine="440"/>
        <w:rPr>
          <w:sz w:val="22"/>
          <w:szCs w:val="22"/>
        </w:rPr>
      </w:pPr>
    </w:p>
    <w:p>
      <w:pPr>
        <w:pStyle w:val="57"/>
        <w:ind w:firstLine="420"/>
      </w:pPr>
    </w:p>
    <w:p>
      <w:pPr>
        <w:pStyle w:val="57"/>
        <w:ind w:firstLine="420"/>
        <w:rPr>
          <w:rFonts w:hint="eastAsia"/>
        </w:rPr>
      </w:pPr>
      <w:r>
        <w:rPr>
          <w:rFonts w:hint="eastAsia"/>
        </w:rPr>
        <w:t>本文件版权归中国农业国际合作促进会所有。未经事先书面许可，本文件的任何部分不得以任何形式或任何手段进行复制、发行、改编、翻译、汇编或将本文件用于其他任何商业目的。</w:t>
      </w:r>
    </w:p>
    <w:p>
      <w:pPr>
        <w:pStyle w:val="57"/>
        <w:ind w:firstLine="420"/>
      </w:pPr>
    </w:p>
    <w:p>
      <w:pPr>
        <w:pStyle w:val="57"/>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70A66B22BF06400FBCD4C7966AFE647C"/>
        </w:placeholder>
      </w:sdtPr>
      <w:sdtEndPr>
        <w:rPr>
          <w:rFonts w:hint="default"/>
          <w:lang w:val="en-US"/>
        </w:rPr>
      </w:sdtEndPr>
      <w:sdtContent>
        <w:p>
          <w:pPr>
            <w:pStyle w:val="178"/>
            <w:spacing w:before="2" w:beforeLines="1" w:after="528" w:afterLines="220"/>
          </w:pPr>
          <w:bookmarkStart w:id="23" w:name="NEW_STAND_NAME"/>
          <w:r>
            <w:rPr>
              <w:rFonts w:hint="eastAsia"/>
              <w:lang w:val="en-US" w:eastAsia="zh-CN"/>
            </w:rPr>
            <w:t>三湖陈皮</w:t>
          </w:r>
        </w:p>
      </w:sdtContent>
    </w:sdt>
    <w:bookmarkEnd w:id="23"/>
    <w:p>
      <w:pPr>
        <w:pStyle w:val="105"/>
        <w:spacing w:before="240" w:after="240"/>
        <w:rPr>
          <w:color w:val="auto"/>
        </w:rPr>
      </w:pPr>
      <w:bookmarkStart w:id="24" w:name="_Toc26986771"/>
      <w:bookmarkStart w:id="25" w:name="_Toc17233325"/>
      <w:bookmarkStart w:id="26" w:name="_Toc107483146"/>
      <w:bookmarkStart w:id="27" w:name="_Toc26648465"/>
      <w:bookmarkStart w:id="28" w:name="_Toc26718930"/>
      <w:bookmarkStart w:id="29" w:name="_Toc24884211"/>
      <w:bookmarkStart w:id="30" w:name="_Toc17233333"/>
      <w:bookmarkStart w:id="31" w:name="_Toc26986530"/>
      <w:bookmarkStart w:id="32" w:name="_Toc97192964"/>
      <w:bookmarkStart w:id="33" w:name="_Toc24884218"/>
      <w:r>
        <w:rPr>
          <w:rFonts w:hint="eastAsia"/>
          <w:color w:val="auto"/>
        </w:rPr>
        <w:t>范围</w:t>
      </w:r>
      <w:bookmarkEnd w:id="24"/>
      <w:bookmarkEnd w:id="25"/>
      <w:bookmarkEnd w:id="26"/>
      <w:bookmarkEnd w:id="27"/>
      <w:bookmarkEnd w:id="28"/>
      <w:bookmarkEnd w:id="29"/>
      <w:bookmarkEnd w:id="30"/>
      <w:bookmarkEnd w:id="31"/>
      <w:bookmarkEnd w:id="32"/>
      <w:bookmarkEnd w:id="33"/>
    </w:p>
    <w:p>
      <w:pPr>
        <w:pStyle w:val="57"/>
        <w:ind w:firstLine="420"/>
        <w:rPr>
          <w:rFonts w:ascii="Times New Roman"/>
          <w:color w:val="auto"/>
          <w:szCs w:val="21"/>
        </w:rPr>
      </w:pPr>
      <w:bookmarkStart w:id="34" w:name="_Toc24884212"/>
      <w:bookmarkStart w:id="35" w:name="_Toc26718931"/>
      <w:bookmarkStart w:id="36" w:name="_Toc26648466"/>
      <w:bookmarkStart w:id="37" w:name="_Toc26986772"/>
      <w:bookmarkStart w:id="38" w:name="_Toc26986531"/>
      <w:bookmarkStart w:id="39" w:name="_Toc17233326"/>
      <w:bookmarkStart w:id="40" w:name="_Toc24884219"/>
      <w:bookmarkStart w:id="41" w:name="_Toc97192965"/>
      <w:bookmarkStart w:id="42" w:name="_Toc17233334"/>
      <w:bookmarkStart w:id="43" w:name="_Toc107483147"/>
      <w:r>
        <w:rPr>
          <w:color w:val="auto"/>
        </w:rPr>
        <w:t>本文件规定了</w:t>
      </w:r>
      <w:r>
        <w:rPr>
          <w:rFonts w:hint="eastAsia"/>
          <w:color w:val="auto"/>
          <w:lang w:val="en-US" w:eastAsia="zh-CN"/>
        </w:rPr>
        <w:t>三湖陈皮</w:t>
      </w:r>
      <w:r>
        <w:rPr>
          <w:color w:val="auto"/>
        </w:rPr>
        <w:t>的</w:t>
      </w:r>
      <w:r>
        <w:rPr>
          <w:rFonts w:hint="eastAsia"/>
          <w:color w:val="auto"/>
        </w:rPr>
        <w:t>术语和定义、</w:t>
      </w:r>
      <w:r>
        <w:rPr>
          <w:color w:val="auto"/>
        </w:rPr>
        <w:t>自然环境、要求、检验方法、检验规则、标志、包装、运输</w:t>
      </w:r>
      <w:r>
        <w:rPr>
          <w:rFonts w:hint="eastAsia"/>
          <w:color w:val="auto"/>
        </w:rPr>
        <w:t>和</w:t>
      </w:r>
      <w:r>
        <w:rPr>
          <w:color w:val="auto"/>
        </w:rPr>
        <w:t>贮存。</w:t>
      </w:r>
    </w:p>
    <w:p>
      <w:pPr>
        <w:pStyle w:val="57"/>
        <w:ind w:firstLine="420"/>
        <w:rPr>
          <w:rFonts w:ascii="Times New Roman"/>
          <w:color w:val="auto"/>
        </w:rPr>
      </w:pPr>
      <w:r>
        <w:rPr>
          <w:rFonts w:hint="eastAsia"/>
          <w:color w:val="auto"/>
        </w:rPr>
        <w:t>本文件适用于中华人民共和国国家知识产权局</w:t>
      </w:r>
      <w:r>
        <w:rPr>
          <w:rFonts w:hint="eastAsia"/>
          <w:color w:val="auto"/>
          <w:lang w:val="en-US" w:eastAsia="zh-CN"/>
        </w:rPr>
        <w:t>商标局</w:t>
      </w:r>
      <w:r>
        <w:rPr>
          <w:rFonts w:hint="eastAsia"/>
          <w:color w:val="auto"/>
        </w:rPr>
        <w:t>核准注册的地理标志证明商标</w:t>
      </w:r>
      <w:r>
        <w:rPr>
          <w:rFonts w:hint="eastAsia"/>
          <w:color w:val="auto"/>
          <w:lang w:eastAsia="zh-CN"/>
        </w:rPr>
        <w:t>“</w:t>
      </w:r>
      <w:r>
        <w:rPr>
          <w:rFonts w:hint="eastAsia"/>
          <w:color w:val="auto"/>
          <w:lang w:val="en-US" w:eastAsia="zh-CN"/>
        </w:rPr>
        <w:t>三湖陈皮</w:t>
      </w:r>
      <w:r>
        <w:rPr>
          <w:rFonts w:hint="eastAsia"/>
          <w:color w:val="auto"/>
          <w:lang w:eastAsia="zh-CN"/>
        </w:rPr>
        <w:t>”</w:t>
      </w:r>
      <w:r>
        <w:rPr>
          <w:color w:val="auto"/>
        </w:rPr>
        <w:t>。</w:t>
      </w:r>
    </w:p>
    <w:p>
      <w:pPr>
        <w:pStyle w:val="105"/>
        <w:spacing w:before="240" w:after="240"/>
        <w:rPr>
          <w:color w:val="auto"/>
        </w:rPr>
      </w:pPr>
      <w:r>
        <w:rPr>
          <w:rFonts w:hint="eastAsia"/>
          <w:color w:val="auto"/>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A85E56A48780478A8E6EBBE6674001E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rPr>
          <w:rFonts w:hint="eastAsia" w:ascii="Times New Roman"/>
          <w:color w:val="auto"/>
        </w:rPr>
      </w:pPr>
      <w:bookmarkStart w:id="44" w:name="_Toc107483148"/>
      <w:bookmarkStart w:id="45" w:name="_Toc97192966"/>
      <w:r>
        <w:rPr>
          <w:rFonts w:hint="eastAsia" w:ascii="Times New Roman"/>
          <w:color w:val="auto"/>
        </w:rPr>
        <w:t xml:space="preserve">GB/T 191 </w:t>
      </w:r>
      <w:r>
        <w:rPr>
          <w:rFonts w:hint="eastAsia" w:ascii="Times New Roman"/>
          <w:color w:val="auto"/>
          <w:lang w:val="en-US" w:eastAsia="zh-CN"/>
        </w:rPr>
        <w:t xml:space="preserve"> </w:t>
      </w:r>
      <w:r>
        <w:rPr>
          <w:rFonts w:hint="eastAsia" w:ascii="Times New Roman"/>
          <w:color w:val="auto"/>
        </w:rPr>
        <w:t>包装储运图示标志</w:t>
      </w:r>
    </w:p>
    <w:p>
      <w:pPr>
        <w:pStyle w:val="57"/>
        <w:ind w:firstLine="420"/>
        <w:rPr>
          <w:rFonts w:hint="eastAsia" w:ascii="Times New Roman"/>
          <w:color w:val="auto"/>
        </w:rPr>
      </w:pPr>
      <w:r>
        <w:rPr>
          <w:rFonts w:hint="eastAsia" w:ascii="Times New Roman"/>
          <w:color w:val="auto"/>
        </w:rPr>
        <w:t xml:space="preserve">GB 5009.3 </w:t>
      </w:r>
      <w:r>
        <w:rPr>
          <w:rFonts w:hint="eastAsia" w:ascii="Times New Roman"/>
          <w:color w:val="auto"/>
          <w:lang w:val="en-US" w:eastAsia="zh-CN"/>
        </w:rPr>
        <w:t xml:space="preserve"> </w:t>
      </w:r>
      <w:r>
        <w:rPr>
          <w:rFonts w:hint="eastAsia" w:ascii="Times New Roman"/>
          <w:color w:val="auto"/>
        </w:rPr>
        <w:t>食品安全国家标准 食品中水分的测定</w:t>
      </w:r>
    </w:p>
    <w:p>
      <w:pPr>
        <w:pStyle w:val="57"/>
        <w:ind w:firstLine="420"/>
        <w:rPr>
          <w:rFonts w:hint="eastAsia" w:ascii="Times New Roman"/>
          <w:color w:val="auto"/>
        </w:rPr>
      </w:pPr>
      <w:r>
        <w:rPr>
          <w:rFonts w:hint="eastAsia" w:ascii="Times New Roman"/>
          <w:color w:val="auto"/>
        </w:rPr>
        <w:t>GB 5009.11</w:t>
      </w:r>
      <w:r>
        <w:rPr>
          <w:rFonts w:hint="eastAsia" w:ascii="Times New Roman"/>
          <w:color w:val="auto"/>
          <w:lang w:val="en-US" w:eastAsia="zh-CN"/>
        </w:rPr>
        <w:t xml:space="preserve"> </w:t>
      </w:r>
      <w:r>
        <w:rPr>
          <w:rFonts w:hint="eastAsia" w:ascii="Times New Roman"/>
          <w:color w:val="auto"/>
        </w:rPr>
        <w:t xml:space="preserve"> 食品安全国家标准 食品中总砷及无机砷的测定</w:t>
      </w:r>
    </w:p>
    <w:p>
      <w:pPr>
        <w:pStyle w:val="57"/>
        <w:ind w:firstLine="420"/>
        <w:rPr>
          <w:rFonts w:hint="eastAsia" w:ascii="Times New Roman"/>
          <w:color w:val="auto"/>
        </w:rPr>
      </w:pPr>
      <w:r>
        <w:rPr>
          <w:rFonts w:hint="eastAsia" w:ascii="Times New Roman"/>
          <w:color w:val="auto"/>
        </w:rPr>
        <w:t>GB 5009.12</w:t>
      </w:r>
      <w:r>
        <w:rPr>
          <w:rFonts w:hint="eastAsia" w:ascii="Times New Roman"/>
          <w:color w:val="auto"/>
          <w:lang w:val="en-US" w:eastAsia="zh-CN"/>
        </w:rPr>
        <w:t xml:space="preserve"> </w:t>
      </w:r>
      <w:r>
        <w:rPr>
          <w:rFonts w:hint="eastAsia" w:ascii="Times New Roman"/>
          <w:color w:val="auto"/>
        </w:rPr>
        <w:t xml:space="preserve"> 食品安全国家标准 食品中铅的测定</w:t>
      </w:r>
    </w:p>
    <w:p>
      <w:pPr>
        <w:pStyle w:val="57"/>
        <w:ind w:firstLine="420"/>
        <w:rPr>
          <w:rFonts w:hint="eastAsia" w:ascii="Times New Roman"/>
          <w:color w:val="auto"/>
        </w:rPr>
      </w:pPr>
      <w:r>
        <w:rPr>
          <w:rFonts w:hint="eastAsia" w:ascii="Times New Roman"/>
          <w:color w:val="auto"/>
        </w:rPr>
        <w:t xml:space="preserve">GB 5009.15 </w:t>
      </w:r>
      <w:r>
        <w:rPr>
          <w:rFonts w:hint="eastAsia" w:ascii="Times New Roman"/>
          <w:color w:val="auto"/>
          <w:lang w:val="en-US" w:eastAsia="zh-CN"/>
        </w:rPr>
        <w:t xml:space="preserve"> </w:t>
      </w:r>
      <w:r>
        <w:rPr>
          <w:rFonts w:hint="eastAsia" w:ascii="Times New Roman"/>
          <w:color w:val="auto"/>
        </w:rPr>
        <w:t>食品安全国家标准 食品中镉的测定</w:t>
      </w:r>
    </w:p>
    <w:p>
      <w:pPr>
        <w:pStyle w:val="57"/>
        <w:ind w:firstLine="420"/>
        <w:rPr>
          <w:rFonts w:hint="eastAsia" w:ascii="Times New Roman"/>
          <w:color w:val="auto"/>
        </w:rPr>
      </w:pPr>
      <w:r>
        <w:rPr>
          <w:rFonts w:hint="eastAsia" w:ascii="Times New Roman"/>
          <w:color w:val="auto"/>
        </w:rPr>
        <w:t>GB 7718</w:t>
      </w:r>
      <w:r>
        <w:rPr>
          <w:rFonts w:hint="eastAsia" w:ascii="Times New Roman"/>
          <w:color w:val="auto"/>
          <w:lang w:val="en-US" w:eastAsia="zh-CN"/>
        </w:rPr>
        <w:t xml:space="preserve"> </w:t>
      </w:r>
      <w:r>
        <w:rPr>
          <w:rFonts w:hint="eastAsia" w:ascii="Times New Roman"/>
          <w:color w:val="auto"/>
        </w:rPr>
        <w:t xml:space="preserve"> 食品安全国家标准 预包装食品标签通则</w:t>
      </w:r>
    </w:p>
    <w:p>
      <w:pPr>
        <w:pStyle w:val="57"/>
        <w:ind w:firstLine="420"/>
        <w:rPr>
          <w:rFonts w:hint="eastAsia" w:ascii="Times New Roman"/>
          <w:color w:val="auto"/>
        </w:rPr>
      </w:pPr>
      <w:r>
        <w:rPr>
          <w:rFonts w:hint="eastAsia" w:ascii="Times New Roman"/>
          <w:color w:val="auto"/>
        </w:rPr>
        <w:t>GB/T 38571</w:t>
      </w:r>
      <w:r>
        <w:rPr>
          <w:rFonts w:hint="eastAsia" w:ascii="Times New Roman"/>
          <w:color w:val="auto"/>
          <w:lang w:val="en-US" w:eastAsia="zh-CN"/>
        </w:rPr>
        <w:t xml:space="preserve"> </w:t>
      </w:r>
      <w:r>
        <w:rPr>
          <w:rFonts w:hint="eastAsia" w:ascii="Times New Roman"/>
          <w:color w:val="auto"/>
        </w:rPr>
        <w:t xml:space="preserve"> 植物次生代谢物生物碱的检测 液相色谱-质谱法</w:t>
      </w:r>
    </w:p>
    <w:p>
      <w:pPr>
        <w:pStyle w:val="57"/>
        <w:ind w:firstLine="420"/>
        <w:rPr>
          <w:rFonts w:hint="eastAsia" w:ascii="Times New Roman"/>
          <w:color w:val="auto"/>
          <w:lang w:val="en-US" w:eastAsia="zh-CN"/>
        </w:rPr>
      </w:pPr>
      <w:r>
        <w:rPr>
          <w:rFonts w:hint="eastAsia" w:ascii="Times New Roman"/>
          <w:lang w:val="en-US" w:eastAsia="zh-CN"/>
        </w:rPr>
        <w:t>《中华人民共和国药典》</w:t>
      </w:r>
      <w:r>
        <w:rPr>
          <w:rFonts w:hint="eastAsia" w:ascii="Times New Roman"/>
          <w:color w:val="auto"/>
        </w:rPr>
        <w:t>（2020年版）</w:t>
      </w:r>
    </w:p>
    <w:p>
      <w:pPr>
        <w:pStyle w:val="105"/>
        <w:spacing w:before="240" w:after="240"/>
      </w:pPr>
      <w:r>
        <w:rPr>
          <w:rFonts w:hint="eastAsia"/>
          <w:szCs w:val="21"/>
        </w:rPr>
        <w:t>术语和定义</w:t>
      </w:r>
      <w:bookmarkEnd w:id="44"/>
      <w:bookmarkEnd w:id="45"/>
    </w:p>
    <w:sdt>
      <w:sdtPr>
        <w:id w:val="-1909835108"/>
        <w:placeholder>
          <w:docPart w:val="132FAE324DE2499D92BEE10F69CE26F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46" w:name="_Toc26986532"/>
          <w:bookmarkEnd w:id="46"/>
          <w:r>
            <w:t>下列术语和定义适用于本文件。</w:t>
          </w:r>
        </w:p>
      </w:sdtContent>
    </w:sdt>
    <w:p>
      <w:pPr>
        <w:pStyle w:val="224"/>
        <w:spacing w:before="120" w:beforeLines="50" w:after="120" w:afterLines="50" w:line="276" w:lineRule="auto"/>
        <w:ind w:left="424" w:leftChars="2" w:hanging="420" w:hangingChars="200"/>
        <w:rPr>
          <w:rFonts w:ascii="黑体" w:hAnsi="黑体" w:eastAsia="黑体"/>
        </w:rPr>
      </w:pPr>
      <w:bookmarkStart w:id="47" w:name="_Toc107483149"/>
      <w:bookmarkEnd w:id="47"/>
      <w:r>
        <w:rPr>
          <w:rFonts w:hint="eastAsia" w:ascii="黑体" w:hAnsi="黑体" w:eastAsia="黑体"/>
          <w:lang w:val="en-US" w:eastAsia="zh-CN"/>
        </w:rPr>
        <w:t>三湖陈皮</w:t>
      </w:r>
      <w:r>
        <w:rPr>
          <w:rFonts w:ascii="黑体" w:hAnsi="黑体" w:eastAsia="黑体"/>
        </w:rPr>
        <w:t xml:space="preserve">  </w:t>
      </w:r>
      <w:r>
        <w:rPr>
          <w:rFonts w:hint="eastAsia" w:ascii="黑体" w:hAnsi="黑体" w:eastAsia="黑体"/>
          <w:lang w:val="en-US" w:eastAsia="zh-CN"/>
        </w:rPr>
        <w:t>Sanhu chenpi</w:t>
      </w:r>
    </w:p>
    <w:p>
      <w:pPr>
        <w:pStyle w:val="13"/>
        <w:spacing w:line="276" w:lineRule="auto"/>
        <w:ind w:left="138" w:right="275" w:firstLine="288"/>
        <w:rPr>
          <w:rFonts w:hint="default"/>
          <w:color w:val="auto"/>
          <w:spacing w:val="-6"/>
          <w:lang w:val="en-US" w:eastAsia="zh-CN"/>
        </w:rPr>
      </w:pPr>
      <w:r>
        <w:rPr>
          <w:rFonts w:hint="eastAsia"/>
          <w:color w:val="auto"/>
          <w:spacing w:val="-6"/>
          <w:lang w:val="en-US" w:eastAsia="zh-CN"/>
        </w:rPr>
        <w:t>地理标志证明商标保护区域范围内栽培的</w:t>
      </w:r>
      <w:r>
        <w:rPr>
          <w:rFonts w:hint="eastAsia"/>
          <w:strike w:val="0"/>
          <w:dstrike w:val="0"/>
          <w:color w:val="auto"/>
          <w:spacing w:val="-6"/>
          <w:lang w:val="en-US" w:eastAsia="zh-CN"/>
        </w:rPr>
        <w:t>带刺的红桔品种的果皮经晾晒，并在保护区域内</w:t>
      </w:r>
      <w:r>
        <w:rPr>
          <w:rFonts w:hint="eastAsia"/>
          <w:color w:val="auto"/>
          <w:spacing w:val="-6"/>
          <w:lang w:val="en-US" w:eastAsia="zh-CN"/>
        </w:rPr>
        <w:t>贮存陈化三年以上，产品质量符合本文件规定的陈皮。</w:t>
      </w:r>
    </w:p>
    <w:p>
      <w:pPr>
        <w:pStyle w:val="224"/>
        <w:spacing w:before="120" w:beforeLines="50" w:after="120" w:afterLines="50" w:line="276" w:lineRule="auto"/>
        <w:ind w:left="424" w:leftChars="2" w:hanging="420" w:hangingChars="200"/>
        <w:rPr>
          <w:rFonts w:ascii="黑体" w:hAnsi="黑体" w:eastAsia="黑体"/>
        </w:rPr>
      </w:pPr>
      <w:r>
        <w:rPr>
          <w:rFonts w:hint="eastAsia" w:ascii="黑体" w:hAnsi="黑体" w:eastAsia="黑体"/>
          <w:lang w:val="en-US" w:eastAsia="zh-CN"/>
        </w:rPr>
        <w:t>柑皮 mandarin peel</w:t>
      </w:r>
    </w:p>
    <w:p>
      <w:pPr>
        <w:pStyle w:val="13"/>
        <w:spacing w:line="276" w:lineRule="auto"/>
        <w:ind w:left="138" w:right="275" w:firstLine="288"/>
        <w:rPr>
          <w:rFonts w:hint="eastAsia"/>
          <w:spacing w:val="-6"/>
          <w:lang w:val="en-US" w:eastAsia="zh-CN"/>
        </w:rPr>
      </w:pPr>
      <w:r>
        <w:rPr>
          <w:rFonts w:hint="eastAsia"/>
          <w:spacing w:val="-6"/>
          <w:lang w:val="en-US" w:eastAsia="zh-CN"/>
        </w:rPr>
        <w:t>当年晒制的和在自然陈化环境下保存时间不超过三年的皮。此阶段皮含水分、糖分和挥发油较多，易烧皮、返潮、霉变和虫蛀。颜色较浅，带鲜果气味。</w:t>
      </w:r>
    </w:p>
    <w:p>
      <w:pPr>
        <w:pStyle w:val="224"/>
        <w:spacing w:before="120" w:beforeLines="50" w:after="120" w:afterLines="50" w:line="276" w:lineRule="auto"/>
        <w:ind w:left="424" w:leftChars="2" w:hanging="420" w:hangingChars="200"/>
        <w:rPr>
          <w:rFonts w:ascii="黑体" w:hAnsi="黑体" w:eastAsia="黑体"/>
        </w:rPr>
      </w:pPr>
      <w:r>
        <w:rPr>
          <w:rFonts w:hint="eastAsia" w:ascii="黑体" w:hAnsi="黑体" w:eastAsia="黑体"/>
          <w:lang w:val="en-US" w:eastAsia="zh-CN"/>
        </w:rPr>
        <w:t>陈皮 chenpi</w:t>
      </w:r>
    </w:p>
    <w:p>
      <w:pPr>
        <w:pStyle w:val="13"/>
        <w:spacing w:line="276" w:lineRule="auto"/>
        <w:ind w:left="138" w:right="275" w:firstLine="288"/>
        <w:rPr>
          <w:rFonts w:hint="eastAsia"/>
          <w:spacing w:val="-6"/>
          <w:lang w:val="en-US" w:eastAsia="zh-CN"/>
        </w:rPr>
      </w:pPr>
      <w:r>
        <w:rPr>
          <w:rFonts w:hint="eastAsia"/>
          <w:spacing w:val="-6"/>
          <w:lang w:val="en-US" w:eastAsia="zh-CN"/>
        </w:rPr>
        <w:t>在自然陈化环境下保存时间三年或以上的柑皮。此阶段皮含水分、糖分和挥发油较少，不易烧皮、返潮、霉变和虫蛀。颜色较深，不带鲜果气味。</w:t>
      </w:r>
    </w:p>
    <w:p>
      <w:pPr>
        <w:pStyle w:val="224"/>
        <w:spacing w:before="120" w:beforeLines="50" w:after="120" w:afterLines="50" w:line="276" w:lineRule="auto"/>
        <w:ind w:left="424" w:leftChars="2" w:hanging="420" w:hangingChars="200"/>
        <w:rPr>
          <w:rFonts w:ascii="黑体" w:hAnsi="黑体" w:eastAsia="黑体"/>
        </w:rPr>
      </w:pPr>
      <w:r>
        <w:rPr>
          <w:rFonts w:hint="eastAsia" w:ascii="黑体" w:hAnsi="黑体" w:eastAsia="黑体"/>
          <w:lang w:val="en-US" w:eastAsia="zh-CN"/>
        </w:rPr>
        <w:t>陈化 ageing</w:t>
      </w:r>
    </w:p>
    <w:p>
      <w:pPr>
        <w:pStyle w:val="13"/>
        <w:spacing w:line="276" w:lineRule="auto"/>
        <w:ind w:left="138" w:right="275" w:firstLine="288"/>
        <w:rPr>
          <w:rFonts w:hint="eastAsia"/>
          <w:spacing w:val="-6"/>
          <w:lang w:val="en-US" w:eastAsia="zh-CN"/>
        </w:rPr>
      </w:pPr>
      <w:r>
        <w:rPr>
          <w:rFonts w:hint="eastAsia"/>
          <w:spacing w:val="-6"/>
          <w:lang w:val="en-US" w:eastAsia="zh-CN"/>
        </w:rPr>
        <w:t>在自然干爽通风的条件下，产品贮存在透气性良好的包装物内，随着时间变化，干柑皮其有效内合物在自身作用下的消长变化而导致其色、香、味和成分变化的过程。</w:t>
      </w:r>
    </w:p>
    <w:p>
      <w:pPr>
        <w:pStyle w:val="224"/>
        <w:spacing w:before="120" w:beforeLines="50" w:after="120" w:afterLines="50" w:line="276" w:lineRule="auto"/>
        <w:ind w:left="424" w:leftChars="2" w:hanging="420" w:hangingChars="200"/>
        <w:rPr>
          <w:rFonts w:ascii="黑体" w:hAnsi="黑体" w:eastAsia="黑体"/>
        </w:rPr>
      </w:pPr>
      <w:r>
        <w:rPr>
          <w:rFonts w:hint="eastAsia" w:ascii="黑体" w:hAnsi="黑体" w:eastAsia="黑体"/>
          <w:lang w:val="en-US" w:eastAsia="zh-CN"/>
        </w:rPr>
        <w:t>返潮霉变 damping and musty</w:t>
      </w:r>
    </w:p>
    <w:p>
      <w:pPr>
        <w:pStyle w:val="13"/>
        <w:spacing w:line="276" w:lineRule="auto"/>
        <w:ind w:left="138" w:right="275" w:firstLine="288"/>
        <w:rPr>
          <w:rFonts w:hint="eastAsia"/>
          <w:spacing w:val="-6"/>
          <w:lang w:val="en-US" w:eastAsia="zh-CN"/>
        </w:rPr>
      </w:pPr>
      <w:r>
        <w:rPr>
          <w:rFonts w:hint="eastAsia"/>
          <w:spacing w:val="-6"/>
          <w:lang w:val="en-US" w:eastAsia="zh-CN"/>
        </w:rPr>
        <w:t>由于柑皮中含有较多糖份，易吸潮，造成返潮和霉菌寄生变坏。</w:t>
      </w:r>
    </w:p>
    <w:p>
      <w:pPr>
        <w:pStyle w:val="224"/>
        <w:spacing w:before="120" w:beforeLines="50" w:after="120" w:afterLines="50" w:line="276" w:lineRule="auto"/>
        <w:ind w:left="424" w:leftChars="2" w:hanging="420" w:hangingChars="200"/>
        <w:rPr>
          <w:rFonts w:ascii="黑体" w:hAnsi="黑体" w:eastAsia="黑体"/>
        </w:rPr>
      </w:pPr>
      <w:r>
        <w:rPr>
          <w:rFonts w:hint="eastAsia" w:ascii="黑体" w:hAnsi="黑体" w:eastAsia="黑体"/>
          <w:lang w:val="en-US" w:eastAsia="zh-CN"/>
        </w:rPr>
        <w:t>虫蛀 wormeaten</w:t>
      </w:r>
    </w:p>
    <w:p>
      <w:pPr>
        <w:pStyle w:val="57"/>
      </w:pPr>
      <w:r>
        <w:t>干皮在贮存期间，主要受谷蠢、咖啡豆象等虫的蛀食，变成蛀粉而失去商品价值。</w:t>
      </w:r>
    </w:p>
    <w:p>
      <w:pPr>
        <w:pStyle w:val="105"/>
        <w:spacing w:before="240" w:after="240"/>
        <w:rPr>
          <w:rFonts w:ascii="Times New Roman"/>
        </w:rPr>
      </w:pPr>
      <w:r>
        <w:rPr>
          <w:rFonts w:hint="eastAsia" w:ascii="Times New Roman"/>
          <w:lang w:val="en-US" w:eastAsia="zh-CN"/>
        </w:rPr>
        <w:t>地理标志产品保护范围</w:t>
      </w:r>
    </w:p>
    <w:p>
      <w:pPr>
        <w:pStyle w:val="13"/>
        <w:spacing w:line="276" w:lineRule="auto"/>
        <w:ind w:left="138" w:right="275" w:firstLine="420"/>
        <w:rPr>
          <w:rFonts w:hint="eastAsia"/>
          <w:spacing w:val="-6"/>
          <w:lang w:val="en-US" w:eastAsia="zh-CN"/>
        </w:rPr>
      </w:pPr>
      <w:r>
        <w:rPr>
          <w:rFonts w:hint="eastAsia" w:ascii="宋体" w:hAnsi="宋体" w:cs="微软雅黑"/>
          <w:lang w:val="en-US" w:eastAsia="zh-CN"/>
        </w:rPr>
        <w:t>“三湖陈皮”地理标志证明商标商品的生产地域范围:分布在新干县的洋峰街道、金川镇、三湖镇、大洋洲镇、七琴镇、麦斜镇、界埠镇、溧江镇、桃溪乡、城上乡、潭丘乡、神政桥乡、沂江乡、荷浦乡境内。见附录A。</w:t>
      </w:r>
    </w:p>
    <w:p>
      <w:pPr>
        <w:pStyle w:val="105"/>
        <w:bidi w:val="0"/>
        <w:ind w:left="0" w:leftChars="0" w:firstLine="0" w:firstLineChars="0"/>
      </w:pPr>
      <w:r>
        <w:rPr>
          <w:rFonts w:hint="eastAsia"/>
          <w:lang w:val="en-US" w:eastAsia="zh-CN"/>
        </w:rPr>
        <w:t>要求</w:t>
      </w:r>
    </w:p>
    <w:p>
      <w:pPr>
        <w:pStyle w:val="106"/>
        <w:spacing w:before="120" w:after="120"/>
        <w:rPr>
          <w:rFonts w:hint="eastAsia"/>
          <w:spacing w:val="-6"/>
          <w:lang w:val="en-US" w:eastAsia="zh-CN"/>
        </w:rPr>
      </w:pPr>
      <w:r>
        <w:rPr>
          <w:rFonts w:hint="eastAsia"/>
          <w:spacing w:val="-6"/>
          <w:lang w:val="en-US" w:eastAsia="zh-CN"/>
        </w:rPr>
        <w:t>原料要求</w:t>
      </w:r>
    </w:p>
    <w:p>
      <w:pPr>
        <w:pStyle w:val="66"/>
        <w:spacing w:before="120" w:after="120"/>
        <w:rPr>
          <w:rFonts w:hint="eastAsia"/>
          <w:b/>
          <w:bCs/>
          <w:spacing w:val="-6"/>
          <w:lang w:val="en-US" w:eastAsia="zh-CN"/>
        </w:rPr>
      </w:pPr>
      <w:r>
        <w:rPr>
          <w:rFonts w:hint="eastAsia" w:ascii="宋体" w:hAnsi="宋体" w:eastAsia="宋体" w:cs="微软雅黑"/>
          <w:kern w:val="2"/>
          <w:sz w:val="21"/>
          <w:szCs w:val="21"/>
          <w:lang w:val="en-US" w:eastAsia="zh-CN" w:bidi="ar-SA"/>
        </w:rPr>
        <w:t>品系：应选用新干县当地带刺的红桔品种。</w:t>
      </w:r>
    </w:p>
    <w:p>
      <w:pPr>
        <w:pStyle w:val="66"/>
        <w:spacing w:before="120" w:after="120"/>
        <w:rPr>
          <w:rFonts w:hint="eastAsia"/>
          <w:color w:val="auto"/>
          <w:lang w:val="en-US" w:eastAsia="zh-CN"/>
        </w:rPr>
      </w:pPr>
      <w:r>
        <w:rPr>
          <w:rFonts w:hint="eastAsia" w:ascii="宋体" w:hAnsi="宋体" w:eastAsia="宋体" w:cs="微软雅黑"/>
          <w:kern w:val="2"/>
          <w:sz w:val="21"/>
          <w:szCs w:val="21"/>
          <w:lang w:val="en-US" w:eastAsia="zh-CN" w:bidi="ar-SA"/>
        </w:rPr>
        <w:t>砧木</w:t>
      </w:r>
      <w:r>
        <w:rPr>
          <w:rFonts w:hint="eastAsia" w:ascii="宋体" w:hAnsi="宋体" w:eastAsia="宋体" w:cs="微软雅黑"/>
          <w:color w:val="auto"/>
          <w:kern w:val="2"/>
          <w:sz w:val="21"/>
          <w:szCs w:val="21"/>
          <w:lang w:val="en-US" w:eastAsia="zh-CN" w:bidi="ar-SA"/>
        </w:rPr>
        <w:t>：应为红柠檬、红桔或软枝酸桔。</w:t>
      </w:r>
    </w:p>
    <w:p>
      <w:pPr>
        <w:pStyle w:val="66"/>
        <w:spacing w:before="120" w:after="120"/>
        <w:rPr>
          <w:rFonts w:hint="eastAsia"/>
          <w:lang w:val="en-US" w:eastAsia="zh-CN"/>
        </w:rPr>
      </w:pPr>
      <w:r>
        <w:rPr>
          <w:rFonts w:hint="eastAsia" w:ascii="宋体" w:hAnsi="宋体" w:eastAsia="宋体" w:cs="微软雅黑"/>
          <w:color w:val="auto"/>
          <w:kern w:val="2"/>
          <w:sz w:val="21"/>
          <w:szCs w:val="21"/>
          <w:lang w:val="en-US" w:eastAsia="zh-CN" w:bidi="ar-SA"/>
        </w:rPr>
        <w:t>采收时间：应为每年10月下旬</w:t>
      </w:r>
      <w:r>
        <w:rPr>
          <w:rFonts w:hint="eastAsia" w:ascii="宋体" w:hAnsi="宋体" w:eastAsia="宋体" w:cs="微软雅黑"/>
          <w:kern w:val="2"/>
          <w:sz w:val="21"/>
          <w:szCs w:val="21"/>
          <w:lang w:val="en-US" w:eastAsia="zh-CN" w:bidi="ar-SA"/>
        </w:rPr>
        <w:t>至11月上旬。</w:t>
      </w:r>
    </w:p>
    <w:p>
      <w:pPr>
        <w:pStyle w:val="106"/>
        <w:spacing w:before="120" w:after="120"/>
        <w:rPr>
          <w:rFonts w:hint="default" w:ascii="Times New Roman" w:hAnsi="Times New Roman" w:cs="Times New Roman"/>
          <w:color w:val="auto"/>
          <w:lang w:val="en-US" w:eastAsia="zh-CN"/>
        </w:rPr>
      </w:pPr>
      <w:r>
        <w:rPr>
          <w:rFonts w:hint="eastAsia" w:ascii="Times New Roman" w:cs="Times New Roman"/>
          <w:color w:val="auto"/>
          <w:lang w:val="en-US" w:eastAsia="zh-CN"/>
        </w:rPr>
        <w:t>加工</w:t>
      </w:r>
    </w:p>
    <w:p>
      <w:pPr>
        <w:pStyle w:val="66"/>
        <w:spacing w:before="120" w:after="120"/>
        <w:rPr>
          <w:rFonts w:ascii="Times New Roman"/>
          <w:color w:val="auto"/>
          <w:highlight w:val="none"/>
        </w:rPr>
      </w:pPr>
      <w:r>
        <w:rPr>
          <w:rFonts w:hint="eastAsia" w:ascii="Times New Roman"/>
          <w:color w:val="auto"/>
          <w:highlight w:val="none"/>
          <w:lang w:val="en-US" w:eastAsia="zh-CN"/>
        </w:rPr>
        <w:t>开皮</w:t>
      </w:r>
    </w:p>
    <w:p>
      <w:pPr>
        <w:pStyle w:val="57"/>
        <w:ind w:firstLine="420"/>
        <w:rPr>
          <w:rFonts w:ascii="Times New Roman"/>
        </w:rPr>
      </w:pPr>
      <w:r>
        <w:rPr>
          <w:rFonts w:hint="eastAsia" w:ascii="宋体" w:hAnsi="宋体" w:eastAsia="宋体" w:cs="微软雅黑"/>
          <w:color w:val="auto"/>
          <w:kern w:val="2"/>
          <w:sz w:val="21"/>
          <w:szCs w:val="21"/>
          <w:lang w:val="en-US" w:eastAsia="zh-CN" w:bidi="ar-SA"/>
        </w:rPr>
        <w:t>应</w:t>
      </w:r>
      <w:r>
        <w:rPr>
          <w:rFonts w:hint="eastAsia" w:ascii="Times New Roman"/>
          <w:color w:val="auto"/>
          <w:lang w:val="en-US" w:eastAsia="zh-CN"/>
        </w:rPr>
        <w:t>采</w:t>
      </w:r>
      <w:r>
        <w:rPr>
          <w:rFonts w:hint="eastAsia" w:ascii="Times New Roman"/>
          <w:lang w:val="en-US" w:eastAsia="zh-CN"/>
        </w:rPr>
        <w:t>用传统的用正三刀法或对称二刀法</w:t>
      </w:r>
      <w:r>
        <w:rPr>
          <w:rFonts w:ascii="Times New Roman"/>
        </w:rPr>
        <w:t>。</w:t>
      </w:r>
    </w:p>
    <w:p>
      <w:pPr>
        <w:pStyle w:val="66"/>
        <w:spacing w:before="120" w:after="120"/>
        <w:rPr>
          <w:rFonts w:ascii="Times New Roman"/>
          <w:color w:val="auto"/>
          <w:highlight w:val="none"/>
        </w:rPr>
      </w:pPr>
      <w:r>
        <w:rPr>
          <w:rFonts w:hint="eastAsia" w:ascii="Times New Roman"/>
          <w:color w:val="auto"/>
          <w:highlight w:val="none"/>
          <w:lang w:val="en-US" w:eastAsia="zh-CN"/>
        </w:rPr>
        <w:t>翻皮</w:t>
      </w:r>
    </w:p>
    <w:p>
      <w:pPr>
        <w:pStyle w:val="57"/>
        <w:ind w:firstLine="420"/>
        <w:rPr>
          <w:rFonts w:hint="default" w:ascii="Times New Roman"/>
          <w:lang w:val="en-US" w:eastAsia="zh-CN"/>
        </w:rPr>
      </w:pPr>
      <w:r>
        <w:rPr>
          <w:rFonts w:hint="eastAsia" w:ascii="宋体" w:hAnsi="宋体" w:eastAsia="宋体" w:cs="微软雅黑"/>
          <w:color w:val="auto"/>
          <w:kern w:val="2"/>
          <w:sz w:val="21"/>
          <w:szCs w:val="21"/>
          <w:lang w:val="en-US" w:eastAsia="zh-CN" w:bidi="ar-SA"/>
        </w:rPr>
        <w:t>应</w:t>
      </w:r>
      <w:r>
        <w:rPr>
          <w:rFonts w:hint="default" w:ascii="Times New Roman"/>
          <w:color w:val="auto"/>
          <w:lang w:val="en-US" w:eastAsia="zh-CN"/>
        </w:rPr>
        <w:t>选</w:t>
      </w:r>
      <w:r>
        <w:rPr>
          <w:rFonts w:hint="default" w:ascii="Times New Roman"/>
          <w:lang w:val="en-US" w:eastAsia="zh-CN"/>
        </w:rPr>
        <w:t>择睛朗天气，将已开好的鲜果皮置于当风、当阳处，使其自然失水菱蔫，质地变软后翻皮，使橘白向外。</w:t>
      </w:r>
    </w:p>
    <w:p>
      <w:pPr>
        <w:pStyle w:val="66"/>
        <w:spacing w:before="120" w:after="120"/>
        <w:rPr>
          <w:rFonts w:ascii="Times New Roman"/>
          <w:color w:val="auto"/>
          <w:highlight w:val="none"/>
        </w:rPr>
      </w:pPr>
      <w:r>
        <w:rPr>
          <w:rFonts w:hint="eastAsia" w:ascii="Times New Roman"/>
          <w:color w:val="auto"/>
          <w:highlight w:val="none"/>
          <w:lang w:val="en-US" w:eastAsia="zh-CN"/>
        </w:rPr>
        <w:t>干皮</w:t>
      </w:r>
    </w:p>
    <w:p>
      <w:pPr>
        <w:pStyle w:val="57"/>
        <w:ind w:firstLine="420"/>
        <w:rPr>
          <w:rFonts w:hint="default" w:ascii="Times New Roman"/>
          <w:lang w:val="en-US" w:eastAsia="zh-CN"/>
        </w:rPr>
      </w:pPr>
      <w:r>
        <w:rPr>
          <w:rFonts w:hint="eastAsia" w:ascii="宋体" w:hAnsi="宋体" w:eastAsia="宋体" w:cs="微软雅黑"/>
          <w:color w:val="auto"/>
          <w:kern w:val="2"/>
          <w:sz w:val="21"/>
          <w:szCs w:val="21"/>
          <w:lang w:val="en-US" w:eastAsia="zh-CN" w:bidi="ar-SA"/>
        </w:rPr>
        <w:t>应</w:t>
      </w:r>
      <w:r>
        <w:rPr>
          <w:rFonts w:hint="default" w:ascii="Times New Roman"/>
          <w:color w:val="auto"/>
          <w:lang w:val="en-US" w:eastAsia="zh-CN"/>
        </w:rPr>
        <w:t>选</w:t>
      </w:r>
      <w:r>
        <w:rPr>
          <w:rFonts w:hint="default" w:ascii="Times New Roman"/>
          <w:lang w:val="en-US" w:eastAsia="zh-CN"/>
        </w:rPr>
        <w:t>择晴朗、干燥天气，将已翻好的果皮置于专用晒皮容器或晒场内自然晾晒干。</w:t>
      </w:r>
    </w:p>
    <w:p>
      <w:pPr>
        <w:pStyle w:val="66"/>
        <w:spacing w:before="120" w:after="120"/>
        <w:rPr>
          <w:rFonts w:ascii="Times New Roman"/>
          <w:color w:val="auto"/>
          <w:highlight w:val="none"/>
        </w:rPr>
      </w:pPr>
      <w:r>
        <w:rPr>
          <w:rFonts w:hint="eastAsia" w:ascii="Times New Roman"/>
          <w:color w:val="auto"/>
          <w:highlight w:val="none"/>
          <w:lang w:val="en-US" w:eastAsia="zh-CN"/>
        </w:rPr>
        <w:t>陈化</w:t>
      </w:r>
    </w:p>
    <w:p>
      <w:pPr>
        <w:pStyle w:val="57"/>
        <w:ind w:firstLine="420"/>
        <w:rPr>
          <w:rFonts w:hint="default" w:ascii="Times New Roman"/>
          <w:lang w:val="en-US" w:eastAsia="zh-CN"/>
        </w:rPr>
      </w:pPr>
      <w:r>
        <w:rPr>
          <w:rFonts w:hint="eastAsia" w:ascii="宋体" w:hAnsi="宋体" w:eastAsia="宋体" w:cs="微软雅黑"/>
          <w:color w:val="auto"/>
          <w:kern w:val="2"/>
          <w:sz w:val="21"/>
          <w:szCs w:val="21"/>
          <w:lang w:val="en-US" w:eastAsia="zh-CN" w:bidi="ar-SA"/>
        </w:rPr>
        <w:t>应</w:t>
      </w:r>
      <w:r>
        <w:rPr>
          <w:rFonts w:hint="default" w:ascii="Times New Roman"/>
          <w:color w:val="auto"/>
          <w:lang w:val="en-US" w:eastAsia="zh-CN"/>
        </w:rPr>
        <w:t>在</w:t>
      </w:r>
      <w:r>
        <w:rPr>
          <w:rFonts w:hint="default" w:ascii="Times New Roman"/>
          <w:lang w:val="en-US" w:eastAsia="zh-CN"/>
        </w:rPr>
        <w:t>保护范围内自然条件下陈放 3 年以上。</w:t>
      </w:r>
    </w:p>
    <w:p>
      <w:pPr>
        <w:pStyle w:val="106"/>
        <w:spacing w:before="120" w:after="120"/>
        <w:rPr>
          <w:rFonts w:hint="default" w:ascii="Times New Roman" w:hAnsi="Times New Roman" w:cs="Times New Roman"/>
          <w:color w:val="auto"/>
          <w:lang w:val="en-US" w:eastAsia="zh-CN"/>
        </w:rPr>
      </w:pPr>
      <w:r>
        <w:rPr>
          <w:rFonts w:hint="eastAsia" w:ascii="Times New Roman" w:cs="Times New Roman"/>
          <w:color w:val="auto"/>
          <w:lang w:val="en-US" w:eastAsia="zh-CN"/>
        </w:rPr>
        <w:t>防虫防霉</w:t>
      </w:r>
    </w:p>
    <w:p>
      <w:pPr>
        <w:pStyle w:val="66"/>
        <w:spacing w:before="120" w:after="120"/>
        <w:rPr>
          <w:rFonts w:hint="default" w:ascii="Times New Roman"/>
          <w:lang w:val="en-US" w:eastAsia="zh-CN"/>
        </w:rPr>
      </w:pPr>
      <w:r>
        <w:rPr>
          <w:rFonts w:hint="eastAsia" w:ascii="宋体" w:hAnsi="宋体" w:eastAsia="宋体" w:cs="微软雅黑"/>
          <w:kern w:val="2"/>
          <w:sz w:val="21"/>
          <w:szCs w:val="21"/>
          <w:lang w:val="en-US" w:eastAsia="zh-CN" w:bidi="ar-SA"/>
        </w:rPr>
        <w:t>应分区分堆及离地、离墙、离顶存放。</w:t>
      </w:r>
    </w:p>
    <w:p>
      <w:pPr>
        <w:pStyle w:val="66"/>
        <w:spacing w:before="120" w:after="120"/>
        <w:rPr>
          <w:rFonts w:hint="default" w:ascii="Times New Roman"/>
          <w:lang w:val="en-US" w:eastAsia="zh-CN"/>
        </w:rPr>
      </w:pPr>
      <w:r>
        <w:rPr>
          <w:rFonts w:hint="eastAsia" w:ascii="宋体" w:hAnsi="宋体" w:eastAsia="宋体" w:cs="微软雅黑"/>
          <w:color w:val="auto"/>
          <w:kern w:val="2"/>
          <w:sz w:val="21"/>
          <w:szCs w:val="21"/>
          <w:lang w:val="en-US" w:eastAsia="zh-CN" w:bidi="ar-SA"/>
        </w:rPr>
        <w:t>应适</w:t>
      </w:r>
      <w:r>
        <w:rPr>
          <w:rFonts w:hint="eastAsia" w:ascii="宋体" w:hAnsi="宋体" w:eastAsia="宋体" w:cs="微软雅黑"/>
          <w:kern w:val="2"/>
          <w:sz w:val="21"/>
          <w:szCs w:val="21"/>
          <w:lang w:val="en-US" w:eastAsia="zh-CN" w:bidi="ar-SA"/>
        </w:rPr>
        <w:t>时翻堆、返晒，防止烧皮、虫蛀、霉变。</w:t>
      </w:r>
    </w:p>
    <w:p>
      <w:pPr>
        <w:pStyle w:val="66"/>
        <w:spacing w:before="120" w:after="120"/>
        <w:rPr>
          <w:rFonts w:hint="default"/>
          <w:lang w:val="en-US" w:eastAsia="zh-CN"/>
        </w:rPr>
      </w:pPr>
      <w:r>
        <w:rPr>
          <w:rFonts w:hint="eastAsia" w:ascii="宋体" w:hAnsi="宋体" w:eastAsia="宋体" w:cs="微软雅黑"/>
          <w:color w:val="auto"/>
          <w:kern w:val="2"/>
          <w:sz w:val="21"/>
          <w:szCs w:val="21"/>
          <w:lang w:val="en-US" w:eastAsia="zh-CN" w:bidi="ar-SA"/>
        </w:rPr>
        <w:t>宜采</w:t>
      </w:r>
      <w:r>
        <w:rPr>
          <w:rFonts w:hint="eastAsia" w:ascii="宋体" w:hAnsi="宋体" w:eastAsia="宋体" w:cs="微软雅黑"/>
          <w:kern w:val="2"/>
          <w:sz w:val="21"/>
          <w:szCs w:val="21"/>
          <w:lang w:val="en-US" w:eastAsia="zh-CN" w:bidi="ar-SA"/>
        </w:rPr>
        <w:t>用生物防虫方法。通过使用无毒、无残留、无残味的生物制剂进行防虫。</w:t>
      </w:r>
    </w:p>
    <w:p>
      <w:pPr>
        <w:pStyle w:val="105"/>
        <w:bidi w:val="0"/>
        <w:ind w:left="0" w:leftChars="0" w:firstLine="0" w:firstLineChars="0"/>
        <w:rPr>
          <w:rFonts w:hint="default"/>
          <w:spacing w:val="-6"/>
          <w:lang w:val="en-US" w:eastAsia="zh-CN"/>
        </w:rPr>
      </w:pPr>
      <w:r>
        <w:rPr>
          <w:rFonts w:hint="eastAsia"/>
          <w:spacing w:val="-6"/>
          <w:lang w:val="en-US" w:eastAsia="zh-CN"/>
        </w:rPr>
        <w:t>质量要求</w:t>
      </w:r>
    </w:p>
    <w:p>
      <w:pPr>
        <w:pStyle w:val="106"/>
        <w:spacing w:before="120" w:after="120"/>
        <w:rPr>
          <w:rFonts w:ascii="Times New Roman"/>
        </w:rPr>
      </w:pPr>
      <w:r>
        <w:rPr>
          <w:rFonts w:hint="eastAsia" w:ascii="Times New Roman"/>
          <w:lang w:val="en-US" w:eastAsia="zh-CN"/>
        </w:rPr>
        <w:t>感官特性</w:t>
      </w:r>
    </w:p>
    <w:p>
      <w:pPr>
        <w:pStyle w:val="66"/>
        <w:spacing w:before="120" w:after="120"/>
        <w:rPr>
          <w:rFonts w:hint="default" w:ascii="Times New Roman"/>
          <w:lang w:val="en-US" w:eastAsia="zh-CN"/>
        </w:rPr>
      </w:pPr>
      <w:r>
        <w:rPr>
          <w:rFonts w:hint="eastAsia" w:ascii="宋体" w:hAnsi="宋体" w:eastAsia="宋体" w:cs="微软雅黑"/>
          <w:kern w:val="2"/>
          <w:sz w:val="21"/>
          <w:szCs w:val="21"/>
          <w:lang w:val="en-US" w:eastAsia="zh-CN" w:bidi="ar-SA"/>
        </w:rPr>
        <w:t>外表：为橙红色或红棕色，内表面雪白、黄白色，有皱缩，有许多凹入的油点。</w:t>
      </w:r>
    </w:p>
    <w:p>
      <w:pPr>
        <w:pStyle w:val="66"/>
        <w:spacing w:before="120" w:after="120"/>
        <w:rPr>
          <w:rFonts w:hint="default" w:ascii="Times New Roman"/>
          <w:lang w:val="en-US" w:eastAsia="zh-CN"/>
        </w:rPr>
      </w:pPr>
      <w:r>
        <w:rPr>
          <w:rFonts w:hint="eastAsia" w:ascii="宋体" w:hAnsi="宋体" w:eastAsia="宋体" w:cs="微软雅黑"/>
          <w:kern w:val="2"/>
          <w:sz w:val="21"/>
          <w:szCs w:val="21"/>
          <w:lang w:val="en-US" w:eastAsia="zh-CN" w:bidi="ar-SA"/>
        </w:rPr>
        <w:t>手感：手感脆硬，</w:t>
      </w:r>
      <w:r>
        <w:rPr>
          <w:rFonts w:hint="eastAsia" w:ascii="宋体" w:hAnsi="宋体" w:eastAsia="宋体" w:cs="微软雅黑"/>
          <w:color w:val="auto"/>
          <w:kern w:val="2"/>
          <w:sz w:val="21"/>
          <w:szCs w:val="21"/>
          <w:highlight w:val="none"/>
          <w:lang w:val="en-US" w:eastAsia="zh-CN" w:bidi="ar-SA"/>
        </w:rPr>
        <w:t>但是容易碎</w:t>
      </w:r>
      <w:r>
        <w:rPr>
          <w:rFonts w:hint="eastAsia" w:ascii="宋体" w:hAnsi="宋体" w:eastAsia="宋体" w:cs="微软雅黑"/>
          <w:kern w:val="2"/>
          <w:sz w:val="21"/>
          <w:szCs w:val="21"/>
          <w:lang w:val="en-US" w:eastAsia="zh-CN" w:bidi="ar-SA"/>
        </w:rPr>
        <w:t>。</w:t>
      </w:r>
    </w:p>
    <w:p>
      <w:pPr>
        <w:pStyle w:val="66"/>
        <w:spacing w:before="120" w:after="120"/>
        <w:rPr>
          <w:rFonts w:hint="default" w:ascii="Times New Roman"/>
          <w:lang w:val="en-US" w:eastAsia="zh-CN"/>
        </w:rPr>
      </w:pPr>
      <w:r>
        <w:rPr>
          <w:rFonts w:hint="eastAsia" w:ascii="宋体" w:hAnsi="宋体" w:eastAsia="宋体" w:cs="微软雅黑"/>
          <w:kern w:val="2"/>
          <w:sz w:val="21"/>
          <w:szCs w:val="21"/>
          <w:lang w:val="en-US" w:eastAsia="zh-CN" w:bidi="ar-SA"/>
        </w:rPr>
        <w:t>皮质：皮质地轻薄，油胞粒大，油室饱满，芳香浓郁，片张较大。</w:t>
      </w:r>
    </w:p>
    <w:p>
      <w:pPr>
        <w:pStyle w:val="66"/>
        <w:spacing w:before="120" w:after="120"/>
      </w:pPr>
      <w:r>
        <w:rPr>
          <w:rFonts w:hint="eastAsia" w:ascii="宋体" w:hAnsi="宋体" w:eastAsia="宋体" w:cs="微软雅黑"/>
          <w:kern w:val="2"/>
          <w:sz w:val="21"/>
          <w:szCs w:val="21"/>
          <w:lang w:val="en-US" w:eastAsia="zh-CN" w:bidi="ar-SA"/>
        </w:rPr>
        <w:t>滋气味：味苦、微辛、甘香醇厚。</w:t>
      </w:r>
    </w:p>
    <w:p>
      <w:pPr>
        <w:pStyle w:val="106"/>
        <w:spacing w:before="240" w:beforeLines="100" w:after="240" w:afterLines="100"/>
        <w:rPr>
          <w:rFonts w:ascii="Times New Roman"/>
        </w:rPr>
      </w:pPr>
      <w:r>
        <w:rPr>
          <w:rFonts w:hint="eastAsia" w:ascii="Times New Roman"/>
          <w:lang w:val="en-US" w:eastAsia="zh-CN"/>
        </w:rPr>
        <w:t>质量等级</w:t>
      </w:r>
    </w:p>
    <w:p>
      <w:pPr>
        <w:pStyle w:val="57"/>
        <w:ind w:firstLine="420"/>
        <w:rPr>
          <w:rFonts w:ascii="Times New Roman"/>
          <w:szCs w:val="21"/>
        </w:rPr>
      </w:pPr>
      <w:r>
        <w:rPr>
          <w:rFonts w:hint="eastAsia"/>
          <w:lang w:val="en-US" w:eastAsia="zh-CN"/>
        </w:rPr>
        <w:t>质量等级</w:t>
      </w:r>
      <w:r>
        <w:t>应符合表</w:t>
      </w:r>
      <w:r>
        <w:rPr>
          <w:rFonts w:hint="eastAsia" w:ascii="Times New Roman"/>
          <w:lang w:val="en-US" w:eastAsia="zh-CN"/>
        </w:rPr>
        <w:t>1</w:t>
      </w:r>
      <w:r>
        <w:t>的规定。</w:t>
      </w:r>
    </w:p>
    <w:p>
      <w:pPr>
        <w:pStyle w:val="113"/>
        <w:spacing w:before="120" w:after="120"/>
        <w:rPr>
          <w:rFonts w:cs="宋体"/>
        </w:rPr>
      </w:pPr>
      <w:r>
        <w:rPr>
          <w:rFonts w:hint="eastAsia" w:cs="宋体"/>
          <w:lang w:val="en-US" w:eastAsia="zh-CN"/>
        </w:rPr>
        <w:t>质量等级</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2100"/>
        <w:gridCol w:w="2760"/>
        <w:gridCol w:w="2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restart"/>
          </w:tcPr>
          <w:p>
            <w:pPr>
              <w:jc w:val="center"/>
              <w:rPr>
                <w:rFonts w:ascii="Times New Roman" w:hAnsi="Times New Roman" w:eastAsiaTheme="minorEastAsia"/>
                <w:sz w:val="18"/>
              </w:rPr>
            </w:pPr>
            <w:r>
              <w:rPr>
                <w:rFonts w:ascii="Times New Roman" w:hAnsi="Times New Roman"/>
                <w:sz w:val="18"/>
                <w:szCs w:val="18"/>
              </w:rPr>
              <w:t>项</w:t>
            </w:r>
            <w:r>
              <w:rPr>
                <w:rFonts w:hint="eastAsia" w:ascii="Times New Roman" w:hAnsi="Times New Roman"/>
                <w:sz w:val="18"/>
                <w:szCs w:val="18"/>
                <w:lang w:val="en-US" w:eastAsia="zh-CN"/>
              </w:rPr>
              <w:t xml:space="preserve">  </w:t>
            </w:r>
            <w:r>
              <w:rPr>
                <w:rFonts w:ascii="Times New Roman" w:hAnsi="Times New Roman"/>
                <w:sz w:val="18"/>
                <w:szCs w:val="18"/>
              </w:rPr>
              <w:t>目</w:t>
            </w:r>
          </w:p>
        </w:tc>
        <w:tc>
          <w:tcPr>
            <w:tcW w:w="7679" w:type="dxa"/>
            <w:gridSpan w:val="3"/>
          </w:tcPr>
          <w:p>
            <w:pPr>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43" w:type="dxa"/>
            <w:vMerge w:val="continue"/>
            <w:vAlign w:val="center"/>
          </w:tcPr>
          <w:p>
            <w:pPr>
              <w:pStyle w:val="234"/>
              <w:spacing w:after="0"/>
              <w:ind w:firstLine="0"/>
              <w:jc w:val="center"/>
              <w:rPr>
                <w:rFonts w:hint="default" w:ascii="Times New Roman" w:hAnsi="Times New Roman" w:eastAsia="宋体" w:cs="Times New Roman"/>
                <w:color w:val="auto"/>
                <w:kern w:val="2"/>
                <w:sz w:val="18"/>
                <w:szCs w:val="21"/>
                <w:lang w:val="en-US" w:eastAsia="zh-CN"/>
              </w:rPr>
            </w:pPr>
          </w:p>
        </w:tc>
        <w:tc>
          <w:tcPr>
            <w:tcW w:w="2100" w:type="dxa"/>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一级品</w:t>
            </w:r>
          </w:p>
        </w:tc>
        <w:tc>
          <w:tcPr>
            <w:tcW w:w="2760" w:type="dxa"/>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二级品</w:t>
            </w:r>
          </w:p>
        </w:tc>
        <w:tc>
          <w:tcPr>
            <w:tcW w:w="2819" w:type="dxa"/>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三级品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43" w:type="dxa"/>
            <w:vAlign w:val="center"/>
          </w:tcPr>
          <w:p>
            <w:pPr>
              <w:pStyle w:val="234"/>
              <w:spacing w:after="0"/>
              <w:ind w:firstLine="0"/>
              <w:jc w:val="center"/>
              <w:rPr>
                <w:rFonts w:hint="default" w:ascii="Times New Roman" w:hAnsi="Times New Roman" w:eastAsia="宋体" w:cs="Times New Roman"/>
                <w:color w:val="auto"/>
                <w:kern w:val="2"/>
                <w:sz w:val="18"/>
                <w:szCs w:val="21"/>
                <w:lang w:val="en-US" w:eastAsia="zh-CN"/>
              </w:rPr>
            </w:pPr>
            <w:r>
              <w:rPr>
                <w:rFonts w:hint="eastAsia" w:ascii="Times New Roman" w:hAnsi="Times New Roman" w:cs="Times New Roman"/>
                <w:color w:val="auto"/>
                <w:kern w:val="2"/>
                <w:sz w:val="18"/>
                <w:szCs w:val="21"/>
                <w:lang w:val="en-US" w:eastAsia="zh-CN"/>
              </w:rPr>
              <w:t>品  相</w:t>
            </w:r>
          </w:p>
        </w:tc>
        <w:tc>
          <w:tcPr>
            <w:tcW w:w="2100" w:type="dxa"/>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皮身厚，片张大，完整相连， 无虫蛀、</w:t>
            </w:r>
            <w:r>
              <w:rPr>
                <w:rFonts w:hint="eastAsia" w:ascii="Times New Roman" w:hAnsi="Times New Roman" w:cs="Times New Roman"/>
                <w:sz w:val="18"/>
                <w:szCs w:val="18"/>
                <w:lang w:val="en-US" w:eastAsia="zh-CN"/>
              </w:rPr>
              <w:t>无</w:t>
            </w:r>
            <w:r>
              <w:rPr>
                <w:rFonts w:hint="default" w:ascii="Times New Roman" w:hAnsi="Times New Roman" w:eastAsia="宋体" w:cs="Times New Roman"/>
                <w:sz w:val="18"/>
                <w:szCs w:val="18"/>
                <w:lang w:val="en-US" w:eastAsia="zh-CN"/>
              </w:rPr>
              <w:t>霉变、</w:t>
            </w:r>
            <w:r>
              <w:rPr>
                <w:rFonts w:hint="eastAsia" w:ascii="Times New Roman" w:hAnsi="Times New Roman" w:cs="Times New Roman"/>
                <w:sz w:val="18"/>
                <w:szCs w:val="18"/>
                <w:lang w:val="en-US" w:eastAsia="zh-CN"/>
              </w:rPr>
              <w:t>无</w:t>
            </w:r>
            <w:r>
              <w:rPr>
                <w:rFonts w:hint="default" w:ascii="Times New Roman" w:hAnsi="Times New Roman" w:eastAsia="宋体" w:cs="Times New Roman"/>
                <w:sz w:val="18"/>
                <w:szCs w:val="18"/>
                <w:lang w:val="en-US" w:eastAsia="zh-CN"/>
              </w:rPr>
              <w:t>病斑</w:t>
            </w:r>
          </w:p>
        </w:tc>
        <w:tc>
          <w:tcPr>
            <w:tcW w:w="2760" w:type="dxa"/>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皮身较厚，片张较大，基本完整相连，有少量断片；有极少量病斑、轻微虫蛀现象</w:t>
            </w:r>
          </w:p>
        </w:tc>
        <w:tc>
          <w:tcPr>
            <w:tcW w:w="2819" w:type="dxa"/>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皮身薄，片张小，不太完整相连，断片、碎片较多；有少量病斑、虫蛀现象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43" w:type="dxa"/>
            <w:vAlign w:val="center"/>
          </w:tcPr>
          <w:p>
            <w:pPr>
              <w:ind w:left="180" w:hanging="180" w:hangingChars="100"/>
              <w:jc w:val="center"/>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杂  质</w:t>
            </w:r>
          </w:p>
        </w:tc>
        <w:tc>
          <w:tcPr>
            <w:tcW w:w="2100" w:type="dxa"/>
          </w:tcPr>
          <w:p>
            <w:pPr>
              <w:jc w:val="center"/>
              <w:rPr>
                <w:rFonts w:hint="default" w:ascii="Times New Roman" w:hAnsi="Times New Roman" w:cs="Times New Roman"/>
                <w:sz w:val="18"/>
                <w:szCs w:val="18"/>
              </w:rPr>
            </w:pPr>
            <w:r>
              <w:rPr>
                <w:rFonts w:hint="default" w:ascii="Times New Roman" w:hAnsi="Times New Roman" w:cs="Times New Roman"/>
                <w:sz w:val="18"/>
                <w:szCs w:val="18"/>
              </w:rPr>
              <w:t>无肉眼可见外来杂质</w:t>
            </w:r>
          </w:p>
        </w:tc>
        <w:tc>
          <w:tcPr>
            <w:tcW w:w="2760" w:type="dxa"/>
          </w:tcPr>
          <w:p>
            <w:pPr>
              <w:jc w:val="center"/>
              <w:rPr>
                <w:rFonts w:hint="default" w:ascii="Times New Roman" w:hAnsi="Times New Roman" w:cs="Times New Roman"/>
                <w:sz w:val="18"/>
                <w:szCs w:val="18"/>
              </w:rPr>
            </w:pPr>
            <w:r>
              <w:rPr>
                <w:rFonts w:hint="default" w:ascii="Times New Roman" w:hAnsi="Times New Roman" w:cs="Times New Roman"/>
                <w:sz w:val="18"/>
                <w:szCs w:val="18"/>
              </w:rPr>
              <w:t>无肉眼可见外来杂质</w:t>
            </w:r>
          </w:p>
        </w:tc>
        <w:tc>
          <w:tcPr>
            <w:tcW w:w="2819" w:type="dxa"/>
          </w:tcPr>
          <w:p>
            <w:pPr>
              <w:jc w:val="center"/>
              <w:rPr>
                <w:rFonts w:hint="default" w:ascii="Times New Roman" w:hAnsi="Times New Roman" w:cs="Times New Roman"/>
                <w:sz w:val="18"/>
                <w:szCs w:val="18"/>
              </w:rPr>
            </w:pPr>
            <w:r>
              <w:rPr>
                <w:rFonts w:hint="default" w:ascii="Times New Roman" w:hAnsi="Times New Roman" w:cs="Times New Roman"/>
                <w:sz w:val="18"/>
                <w:szCs w:val="18"/>
              </w:rPr>
              <w:t>有少量杂质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522" w:type="dxa"/>
            <w:gridSpan w:val="4"/>
            <w:vAlign w:val="center"/>
          </w:tcPr>
          <w:p>
            <w:pPr>
              <w:jc w:val="center"/>
              <w:rPr>
                <w:rFonts w:hint="default" w:ascii="Times New Roman" w:hAnsi="Times New Roman" w:cs="Times New Roman"/>
                <w:sz w:val="18"/>
                <w:szCs w:val="18"/>
                <w:lang w:val="en-US" w:eastAsia="zh-CN"/>
              </w:rPr>
            </w:pPr>
            <w:r>
              <w:rPr>
                <w:rFonts w:hint="eastAsia" w:ascii="黑体" w:hAnsi="黑体" w:eastAsia="黑体" w:cs="黑体"/>
                <w:sz w:val="18"/>
                <w:szCs w:val="18"/>
                <w:lang w:val="en-US" w:eastAsia="zh-CN"/>
              </w:rPr>
              <w:t>注：</w:t>
            </w:r>
            <w:r>
              <w:rPr>
                <w:rFonts w:hint="default" w:ascii="Times New Roman" w:hAnsi="Times New Roman" w:cs="Times New Roman"/>
                <w:sz w:val="18"/>
                <w:szCs w:val="18"/>
                <w:lang w:val="en-US" w:eastAsia="zh-CN"/>
              </w:rPr>
              <w:t>多等级混合品为统级品，不分拣</w:t>
            </w:r>
          </w:p>
        </w:tc>
      </w:tr>
    </w:tbl>
    <w:p>
      <w:pPr>
        <w:pStyle w:val="106"/>
        <w:spacing w:before="240" w:beforeLines="100" w:after="240" w:afterLines="100"/>
        <w:rPr>
          <w:rFonts w:ascii="Times New Roman"/>
        </w:rPr>
      </w:pPr>
      <w:r>
        <w:t>理化指标</w:t>
      </w:r>
    </w:p>
    <w:p>
      <w:pPr>
        <w:pStyle w:val="57"/>
        <w:ind w:left="0" w:leftChars="0" w:firstLine="420" w:firstLineChars="200"/>
        <w:rPr>
          <w:rFonts w:ascii="Times New Roman"/>
          <w:szCs w:val="21"/>
        </w:rPr>
      </w:pPr>
      <w:r>
        <w:t>理化指标应符合表</w:t>
      </w:r>
      <w:r>
        <w:rPr>
          <w:rFonts w:ascii="Times New Roman"/>
        </w:rPr>
        <w:t>2</w:t>
      </w:r>
      <w:r>
        <w:t>的规定。</w:t>
      </w:r>
    </w:p>
    <w:p>
      <w:pPr>
        <w:pStyle w:val="113"/>
        <w:spacing w:before="120" w:after="120"/>
        <w:rPr>
          <w:rFonts w:cs="宋体"/>
        </w:rPr>
      </w:pPr>
      <w:r>
        <w:rPr>
          <w:rFonts w:hint="eastAsia"/>
        </w:rPr>
        <w:t>理化指标</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1"/>
        <w:gridCol w:w="5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1" w:type="dxa"/>
          </w:tcPr>
          <w:p>
            <w:pPr>
              <w:jc w:val="center"/>
              <w:rPr>
                <w:rFonts w:ascii="Times New Roman" w:hAnsi="Times New Roman" w:eastAsiaTheme="minorEastAsia"/>
                <w:sz w:val="18"/>
              </w:rPr>
            </w:pPr>
            <w:r>
              <w:rPr>
                <w:rFonts w:ascii="Times New Roman" w:hAnsi="Times New Roman"/>
                <w:sz w:val="18"/>
                <w:szCs w:val="18"/>
              </w:rPr>
              <w:t>项</w:t>
            </w:r>
            <w:r>
              <w:rPr>
                <w:rFonts w:hint="eastAsia" w:ascii="Times New Roman" w:hAnsi="Times New Roman"/>
                <w:sz w:val="18"/>
                <w:szCs w:val="18"/>
                <w:lang w:val="en-US" w:eastAsia="zh-CN"/>
              </w:rPr>
              <w:t xml:space="preserve">  </w:t>
            </w:r>
            <w:r>
              <w:rPr>
                <w:rFonts w:ascii="Times New Roman" w:hAnsi="Times New Roman"/>
                <w:sz w:val="18"/>
                <w:szCs w:val="18"/>
              </w:rPr>
              <w:t>目</w:t>
            </w:r>
          </w:p>
        </w:tc>
        <w:tc>
          <w:tcPr>
            <w:tcW w:w="5011" w:type="dxa"/>
          </w:tcPr>
          <w:p>
            <w:pPr>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指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511" w:type="dxa"/>
            <w:vAlign w:val="center"/>
          </w:tcPr>
          <w:p>
            <w:pPr>
              <w:pStyle w:val="234"/>
              <w:spacing w:after="0"/>
              <w:ind w:firstLine="0"/>
              <w:jc w:val="left"/>
              <w:rPr>
                <w:rFonts w:hint="default" w:ascii="Times New Roman" w:hAnsi="Times New Roman" w:eastAsia="宋体" w:cs="Times New Roman"/>
                <w:color w:val="auto"/>
                <w:kern w:val="2"/>
                <w:sz w:val="18"/>
                <w:szCs w:val="21"/>
                <w:lang w:val="en-US" w:eastAsia="zh-CN"/>
              </w:rPr>
            </w:pPr>
            <w:r>
              <w:rPr>
                <w:rFonts w:hint="default" w:ascii="Times New Roman" w:hAnsi="Times New Roman" w:eastAsia="宋体" w:cs="Times New Roman"/>
                <w:color w:val="auto"/>
                <w:kern w:val="2"/>
                <w:sz w:val="18"/>
                <w:szCs w:val="21"/>
                <w:lang w:val="en-US" w:eastAsia="zh-CN"/>
              </w:rPr>
              <w:t>水分</w:t>
            </w:r>
            <w:r>
              <w:rPr>
                <w:rFonts w:hint="default" w:ascii="Times New Roman" w:hAnsi="Times New Roman" w:eastAsia="宋体" w:cs="Times New Roman"/>
                <w:strike w:val="0"/>
                <w:dstrike w:val="0"/>
                <w:color w:val="auto"/>
                <w:kern w:val="2"/>
                <w:sz w:val="18"/>
                <w:szCs w:val="21"/>
                <w:lang w:val="en-US" w:eastAsia="zh-CN"/>
              </w:rPr>
              <w:t>（g/100g）</w:t>
            </w:r>
            <w:r>
              <w:rPr>
                <w:rFonts w:hint="default" w:ascii="Times New Roman" w:hAnsi="Times New Roman" w:eastAsia="宋体" w:cs="Times New Roman"/>
                <w:color w:val="auto"/>
                <w:kern w:val="2"/>
                <w:sz w:val="18"/>
                <w:szCs w:val="21"/>
                <w:lang w:val="en-US" w:eastAsia="zh-CN"/>
              </w:rPr>
              <w:t xml:space="preserve"> </w:t>
            </w:r>
            <w:r>
              <w:rPr>
                <w:rFonts w:hint="default" w:ascii="Times New Roman" w:hAnsi="Times New Roman" w:cs="Times New Roman"/>
                <w:color w:val="auto"/>
                <w:kern w:val="2"/>
                <w:sz w:val="18"/>
                <w:szCs w:val="21"/>
                <w:lang w:val="en-US" w:eastAsia="zh-CN"/>
              </w:rPr>
              <w:t xml:space="preserve"> </w:t>
            </w:r>
            <w:r>
              <w:rPr>
                <w:rFonts w:hint="eastAsia" w:ascii="Times New Roman" w:hAnsi="Times New Roman" w:cs="Times New Roman"/>
                <w:color w:val="auto"/>
                <w:kern w:val="2"/>
                <w:sz w:val="18"/>
                <w:szCs w:val="21"/>
                <w:lang w:val="en-US" w:eastAsia="zh-CN"/>
              </w:rPr>
              <w:t xml:space="preserve"> </w:t>
            </w:r>
            <w:r>
              <w:rPr>
                <w:rFonts w:hint="default" w:ascii="Times New Roman" w:hAnsi="Times New Roman" w:cs="Times New Roman"/>
                <w:color w:val="auto"/>
                <w:kern w:val="2"/>
                <w:sz w:val="18"/>
                <w:szCs w:val="21"/>
                <w:lang w:val="en-US" w:eastAsia="zh-CN"/>
              </w:rPr>
              <w:t xml:space="preserve">   </w:t>
            </w:r>
            <w:r>
              <w:rPr>
                <w:rFonts w:hint="eastAsia" w:ascii="Times New Roman" w:hAnsi="Times New Roman" w:cs="Times New Roman"/>
                <w:color w:val="auto"/>
                <w:kern w:val="2"/>
                <w:sz w:val="18"/>
                <w:szCs w:val="21"/>
                <w:lang w:val="en-US" w:eastAsia="zh-CN"/>
              </w:rPr>
              <w:t xml:space="preserve">   </w:t>
            </w:r>
            <w:r>
              <w:rPr>
                <w:rFonts w:hint="default" w:ascii="Times New Roman" w:hAnsi="Times New Roman" w:cs="Times New Roman"/>
                <w:color w:val="auto"/>
                <w:kern w:val="2"/>
                <w:sz w:val="18"/>
                <w:szCs w:val="21"/>
                <w:lang w:val="en-US" w:eastAsia="zh-CN"/>
              </w:rPr>
              <w:t xml:space="preserve">       </w:t>
            </w:r>
            <w:r>
              <w:rPr>
                <w:rFonts w:hint="eastAsia" w:ascii="Times New Roman" w:hAnsi="Times New Roman" w:cs="Times New Roman"/>
                <w:color w:val="auto"/>
                <w:kern w:val="2"/>
                <w:sz w:val="18"/>
                <w:szCs w:val="21"/>
                <w:lang w:val="en-US" w:eastAsia="zh-CN"/>
              </w:rPr>
              <w:t xml:space="preserve">    </w:t>
            </w:r>
            <w:r>
              <w:rPr>
                <w:rFonts w:hint="default" w:ascii="Times New Roman" w:hAnsi="Times New Roman" w:eastAsia="宋体" w:cs="Times New Roman"/>
                <w:color w:val="auto"/>
                <w:kern w:val="2"/>
                <w:sz w:val="18"/>
                <w:szCs w:val="21"/>
                <w:lang w:val="en-US" w:eastAsia="zh-CN"/>
              </w:rPr>
              <w:t xml:space="preserve"> ≤</w:t>
            </w:r>
          </w:p>
        </w:tc>
        <w:tc>
          <w:tcPr>
            <w:tcW w:w="5011" w:type="dxa"/>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511" w:type="dxa"/>
            <w:vAlign w:val="center"/>
          </w:tcPr>
          <w:p>
            <w:pPr>
              <w:ind w:left="180" w:hanging="180" w:hangingChars="100"/>
              <w:jc w:val="lef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橙皮</w:t>
            </w:r>
            <w:r>
              <w:rPr>
                <w:rFonts w:hint="eastAsia" w:ascii="宋体" w:hAnsi="宋体" w:eastAsia="宋体" w:cs="宋体"/>
                <w:i w:val="0"/>
                <w:iCs w:val="0"/>
                <w:caps w:val="0"/>
                <w:color w:val="333333"/>
                <w:spacing w:val="0"/>
                <w:sz w:val="18"/>
                <w:szCs w:val="18"/>
                <w:shd w:val="clear" w:fill="FFFFFF"/>
              </w:rPr>
              <w:t>甙</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strike w:val="0"/>
                <w:dstrike w:val="0"/>
                <w:color w:val="auto"/>
                <w:kern w:val="2"/>
                <w:sz w:val="18"/>
                <w:szCs w:val="21"/>
                <w:lang w:val="en-US" w:eastAsia="zh-CN"/>
              </w:rPr>
              <w:t>（g/100g）</w:t>
            </w:r>
            <w:r>
              <w:rPr>
                <w:rFonts w:hint="default" w:ascii="Times New Roman" w:hAnsi="Times New Roman" w:cs="Times New Roman"/>
                <w:strike w:val="0"/>
                <w:dstrike w:val="0"/>
                <w:color w:val="auto"/>
                <w:kern w:val="2"/>
                <w:sz w:val="18"/>
                <w:szCs w:val="21"/>
                <w:lang w:val="en-US" w:eastAsia="zh-CN"/>
              </w:rPr>
              <w:t xml:space="preserve">       </w:t>
            </w:r>
            <w:r>
              <w:rPr>
                <w:rFonts w:hint="eastAsia" w:ascii="Times New Roman" w:hAnsi="Times New Roman" w:cs="Times New Roman"/>
                <w:strike w:val="0"/>
                <w:dstrike w:val="0"/>
                <w:color w:val="auto"/>
                <w:kern w:val="2"/>
                <w:sz w:val="18"/>
                <w:szCs w:val="21"/>
                <w:lang w:val="en-US" w:eastAsia="zh-CN"/>
              </w:rPr>
              <w:t xml:space="preserve">    </w:t>
            </w:r>
            <w:r>
              <w:rPr>
                <w:rFonts w:hint="default" w:ascii="Times New Roman" w:hAnsi="Times New Roman" w:cs="Times New Roman"/>
                <w:strike w:val="0"/>
                <w:dstrike w:val="0"/>
                <w:color w:val="auto"/>
                <w:kern w:val="2"/>
                <w:sz w:val="18"/>
                <w:szCs w:val="21"/>
                <w:lang w:val="en-US" w:eastAsia="zh-CN"/>
              </w:rPr>
              <w:t xml:space="preserve">    </w:t>
            </w:r>
            <w:r>
              <w:rPr>
                <w:rFonts w:hint="eastAsia" w:ascii="Times New Roman" w:hAnsi="Times New Roman" w:cs="Times New Roman"/>
                <w:strike w:val="0"/>
                <w:dstrike w:val="0"/>
                <w:color w:val="auto"/>
                <w:kern w:val="2"/>
                <w:sz w:val="18"/>
                <w:szCs w:val="21"/>
                <w:lang w:val="en-US" w:eastAsia="zh-CN"/>
              </w:rPr>
              <w:t xml:space="preserve">   </w:t>
            </w:r>
            <w:r>
              <w:rPr>
                <w:rFonts w:hint="default" w:ascii="Times New Roman" w:hAnsi="Times New Roman" w:eastAsia="宋体" w:cs="Times New Roman"/>
                <w:color w:val="auto"/>
                <w:kern w:val="2"/>
                <w:sz w:val="18"/>
                <w:szCs w:val="21"/>
                <w:lang w:val="en-US" w:eastAsia="zh-CN"/>
              </w:rPr>
              <w:t>≥</w:t>
            </w:r>
          </w:p>
        </w:tc>
        <w:tc>
          <w:tcPr>
            <w:tcW w:w="5011" w:type="dxa"/>
          </w:tcPr>
          <w:p>
            <w:pPr>
              <w:jc w:val="center"/>
              <w:rPr>
                <w:rFonts w:hint="default" w:ascii="Times New Roman" w:hAnsi="Times New Roman" w:cs="Times New Roman"/>
                <w:sz w:val="18"/>
                <w:szCs w:val="18"/>
                <w:lang w:val="en-US"/>
              </w:rPr>
            </w:pPr>
            <w:r>
              <w:rPr>
                <w:rFonts w:hint="eastAsia" w:ascii="Times New Roman" w:hAnsi="Times New Roman" w:cs="Times New Roman"/>
                <w:sz w:val="18"/>
                <w:szCs w:val="18"/>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511" w:type="dxa"/>
            <w:vAlign w:val="center"/>
          </w:tcPr>
          <w:p>
            <w:pPr>
              <w:jc w:val="left"/>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生物碱</w:t>
            </w:r>
            <w:r>
              <w:rPr>
                <w:rFonts w:hint="default" w:ascii="Times New Roman" w:hAnsi="Times New Roman" w:cs="Times New Roman"/>
                <w:color w:val="auto"/>
                <w:sz w:val="18"/>
                <w:szCs w:val="18"/>
                <w:lang w:val="en-US" w:eastAsia="zh-CN"/>
              </w:rPr>
              <w:t>/</w:t>
            </w:r>
            <w:r>
              <w:rPr>
                <w:rFonts w:hint="default" w:ascii="Times New Roman" w:hAnsi="Times New Roman" w:eastAsia="宋体" w:cs="Times New Roman"/>
                <w:strike w:val="0"/>
                <w:dstrike w:val="0"/>
                <w:color w:val="auto"/>
                <w:kern w:val="2"/>
                <w:sz w:val="18"/>
                <w:szCs w:val="21"/>
                <w:lang w:val="en-US" w:eastAsia="zh-CN"/>
              </w:rPr>
              <w:t>（g/100g）</w:t>
            </w:r>
            <w:r>
              <w:rPr>
                <w:rFonts w:hint="default" w:ascii="Times New Roman" w:hAnsi="Times New Roman" w:cs="Times New Roman"/>
                <w:color w:val="auto"/>
                <w:sz w:val="18"/>
                <w:szCs w:val="18"/>
                <w:lang w:val="en-US" w:eastAsia="zh-CN"/>
              </w:rPr>
              <w:t xml:space="preserve">       </w:t>
            </w:r>
            <w:r>
              <w:rPr>
                <w:rFonts w:hint="eastAsia"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lang w:val="en-US" w:eastAsia="zh-CN"/>
              </w:rPr>
              <w:t xml:space="preserve"> </w:t>
            </w:r>
            <w:r>
              <w:rPr>
                <w:rFonts w:hint="eastAsia"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lang w:val="en-US" w:eastAsia="zh-CN"/>
              </w:rPr>
              <w:t xml:space="preserve">   </w:t>
            </w:r>
            <w:r>
              <w:rPr>
                <w:rFonts w:hint="default" w:ascii="Times New Roman" w:hAnsi="Times New Roman" w:eastAsia="宋体" w:cs="Times New Roman"/>
                <w:color w:val="auto"/>
                <w:kern w:val="2"/>
                <w:sz w:val="18"/>
                <w:szCs w:val="21"/>
                <w:lang w:val="en-US" w:eastAsia="zh-CN"/>
              </w:rPr>
              <w:t>≤</w:t>
            </w:r>
          </w:p>
        </w:tc>
        <w:tc>
          <w:tcPr>
            <w:tcW w:w="5011" w:type="dxa"/>
          </w:tcPr>
          <w:p>
            <w:pPr>
              <w:jc w:val="center"/>
              <w:rPr>
                <w:rFonts w:hint="default" w:ascii="Times New Roman" w:hAnsi="Times New Roman" w:cs="Times New Roman"/>
                <w:sz w:val="18"/>
                <w:szCs w:val="18"/>
                <w:lang w:val="en-US"/>
              </w:rPr>
            </w:pPr>
            <w:r>
              <w:rPr>
                <w:rFonts w:hint="eastAsia" w:ascii="Times New Roman" w:hAnsi="Times New Roman" w:cs="Times New Roman"/>
                <w:sz w:val="18"/>
                <w:szCs w:val="18"/>
                <w:lang w:val="en-US" w:eastAsia="zh-CN"/>
              </w:rPr>
              <w:t>0.55</w:t>
            </w:r>
          </w:p>
        </w:tc>
      </w:tr>
    </w:tbl>
    <w:p>
      <w:pPr>
        <w:pStyle w:val="57"/>
        <w:ind w:left="0" w:leftChars="0" w:firstLine="0" w:firstLineChars="0"/>
      </w:pPr>
    </w:p>
    <w:p>
      <w:pPr>
        <w:pStyle w:val="106"/>
        <w:spacing w:before="120" w:after="120"/>
        <w:rPr>
          <w:rFonts w:ascii="Times New Roman"/>
        </w:rPr>
      </w:pPr>
      <w:r>
        <w:rPr>
          <w:rFonts w:hint="eastAsia"/>
          <w:lang w:val="en-US" w:eastAsia="zh-CN"/>
        </w:rPr>
        <w:t>卫生</w:t>
      </w:r>
      <w:r>
        <w:t>指标</w:t>
      </w:r>
    </w:p>
    <w:p>
      <w:pPr>
        <w:pStyle w:val="13"/>
        <w:spacing w:line="240" w:lineRule="auto"/>
        <w:ind w:left="138" w:right="275" w:firstLine="420"/>
        <w:rPr>
          <w:rFonts w:hint="eastAsia" w:ascii="Times New Roman" w:hAnsi="Times New Roman"/>
          <w:spacing w:val="-6"/>
          <w:lang w:val="en-US" w:eastAsia="zh-CN"/>
        </w:rPr>
      </w:pPr>
      <w:r>
        <w:rPr>
          <w:rFonts w:hint="eastAsia" w:ascii="Times New Roman" w:hAnsi="Times New Roman"/>
          <w:spacing w:val="-6"/>
          <w:lang w:val="en-US" w:eastAsia="zh-CN"/>
        </w:rPr>
        <w:t>卫生指标应符合表3规定。</w:t>
      </w:r>
    </w:p>
    <w:p>
      <w:pPr>
        <w:pStyle w:val="113"/>
        <w:spacing w:before="120" w:after="120"/>
        <w:rPr>
          <w:rFonts w:cs="宋体"/>
        </w:rPr>
      </w:pPr>
      <w:r>
        <w:rPr>
          <w:rFonts w:hint="eastAsia"/>
          <w:lang w:val="en-US" w:eastAsia="zh-CN"/>
        </w:rPr>
        <w:t>卫生</w:t>
      </w:r>
      <w:r>
        <w:rPr>
          <w:rFonts w:hint="eastAsia"/>
        </w:rPr>
        <w:t>指标</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0"/>
        <w:gridCol w:w="5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0" w:type="dxa"/>
          </w:tcPr>
          <w:p>
            <w:pPr>
              <w:jc w:val="center"/>
              <w:rPr>
                <w:rFonts w:ascii="Times New Roman" w:hAnsi="Times New Roman" w:eastAsiaTheme="minorEastAsia"/>
                <w:sz w:val="18"/>
              </w:rPr>
            </w:pPr>
            <w:r>
              <w:rPr>
                <w:rFonts w:ascii="Times New Roman" w:hAnsi="Times New Roman"/>
                <w:sz w:val="18"/>
                <w:szCs w:val="18"/>
              </w:rPr>
              <w:t>项目</w:t>
            </w:r>
          </w:p>
        </w:tc>
        <w:tc>
          <w:tcPr>
            <w:tcW w:w="5082" w:type="dxa"/>
          </w:tcPr>
          <w:p>
            <w:pPr>
              <w:jc w:val="center"/>
              <w:rPr>
                <w:rFonts w:hint="eastAsia" w:ascii="Times New Roman" w:hAnsi="Times New Roman" w:eastAsia="宋体"/>
                <w:sz w:val="18"/>
                <w:szCs w:val="18"/>
                <w:lang w:eastAsia="zh-CN"/>
              </w:rPr>
            </w:pPr>
            <w:r>
              <w:rPr>
                <w:rFonts w:hint="eastAsia" w:ascii="Times New Roman" w:hAnsi="Times New Roman"/>
                <w:sz w:val="18"/>
                <w:szCs w:val="18"/>
                <w:lang w:val="en-US" w:eastAsia="zh-CN"/>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440" w:type="dxa"/>
            <w:vAlign w:val="center"/>
          </w:tcPr>
          <w:p>
            <w:pPr>
              <w:jc w:val="lef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黄曲霉毒素B</w:t>
            </w:r>
            <w:r>
              <w:rPr>
                <w:rFonts w:hint="eastAsia" w:ascii="微软雅黑" w:hAnsi="微软雅黑" w:eastAsia="微软雅黑" w:cs="微软雅黑"/>
                <w:color w:val="auto"/>
                <w:sz w:val="18"/>
                <w:szCs w:val="18"/>
                <w:lang w:val="en-US" w:eastAsia="zh-CN"/>
              </w:rPr>
              <w:t>₁</w:t>
            </w:r>
            <w:r>
              <w:rPr>
                <w:rFonts w:hint="default" w:ascii="Times New Roman" w:hAnsi="Times New Roman" w:cs="Times New Roman"/>
                <w:color w:val="auto"/>
                <w:sz w:val="18"/>
                <w:szCs w:val="18"/>
                <w:lang w:val="en-US" w:eastAsia="zh-CN"/>
              </w:rPr>
              <w:t>/（μg/kg）</w:t>
            </w:r>
            <w:r>
              <w:rPr>
                <w:rFonts w:hint="eastAsia" w:ascii="Times New Roman" w:hAnsi="Times New Roman" w:cs="Times New Roman"/>
                <w:color w:val="auto"/>
                <w:sz w:val="18"/>
                <w:szCs w:val="18"/>
                <w:lang w:val="en-US" w:eastAsia="zh-CN"/>
              </w:rPr>
              <w:t xml:space="preserve">             </w:t>
            </w:r>
            <w:r>
              <w:rPr>
                <w:rFonts w:hint="default" w:ascii="Times New Roman" w:hAnsi="Times New Roman" w:cs="Times New Roman" w:eastAsiaTheme="minorEastAsia"/>
                <w:color w:val="auto"/>
                <w:kern w:val="2"/>
                <w:sz w:val="18"/>
                <w:szCs w:val="21"/>
                <w:lang w:val="en-US" w:eastAsia="zh-CN"/>
              </w:rPr>
              <w:t>≤</w:t>
            </w:r>
          </w:p>
        </w:tc>
        <w:tc>
          <w:tcPr>
            <w:tcW w:w="5082" w:type="dxa"/>
          </w:tcPr>
          <w:p>
            <w:pPr>
              <w:jc w:val="center"/>
              <w:rPr>
                <w:rFonts w:hint="default" w:ascii="Times New Roman" w:hAnsi="Times New Roman"/>
                <w:sz w:val="18"/>
                <w:szCs w:val="18"/>
                <w:lang w:val="en-US"/>
              </w:rPr>
            </w:pPr>
            <w:r>
              <w:rPr>
                <w:rFonts w:hint="eastAsia" w:ascii="Times New Roman" w:hAnsi="Times New Roman"/>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440" w:type="dxa"/>
            <w:vAlign w:val="center"/>
          </w:tcPr>
          <w:p>
            <w:pPr>
              <w:jc w:val="left"/>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黄曲霉毒素总量（黄曲霉毒素</w:t>
            </w:r>
            <w:r>
              <w:rPr>
                <w:rFonts w:hint="eastAsia" w:ascii="Times New Roman" w:hAnsi="Times New Roman" w:cs="Times New Roman"/>
                <w:color w:val="auto"/>
                <w:sz w:val="18"/>
                <w:szCs w:val="18"/>
                <w:lang w:val="en-US" w:eastAsia="zh-CN"/>
              </w:rPr>
              <w:t>G</w:t>
            </w:r>
            <w:r>
              <w:rPr>
                <w:rFonts w:hint="default" w:ascii="Times New Roman" w:hAnsi="Times New Roman" w:eastAsia="宋体" w:cs="Times New Roman"/>
                <w:color w:val="auto"/>
                <w:sz w:val="18"/>
                <w:szCs w:val="18"/>
                <w:lang w:val="en-US" w:eastAsia="zh-CN"/>
              </w:rPr>
              <w:t>₁</w:t>
            </w:r>
            <w:r>
              <w:rPr>
                <w:rFonts w:hint="eastAsia" w:ascii="Times New Roman" w:hAnsi="Times New Roman" w:cs="Times New Roman"/>
                <w:color w:val="auto"/>
                <w:sz w:val="18"/>
                <w:szCs w:val="18"/>
                <w:lang w:val="en-US" w:eastAsia="zh-CN"/>
              </w:rPr>
              <w:t>、</w:t>
            </w:r>
            <w:r>
              <w:rPr>
                <w:rFonts w:hint="default" w:ascii="Times New Roman" w:hAnsi="Times New Roman" w:cs="Times New Roman"/>
                <w:color w:val="auto"/>
                <w:sz w:val="18"/>
                <w:szCs w:val="18"/>
                <w:lang w:val="en-US" w:eastAsia="zh-CN"/>
              </w:rPr>
              <w:t>黄曲霉毒素</w:t>
            </w:r>
            <w:r>
              <w:rPr>
                <w:rFonts w:hint="eastAsia" w:ascii="Times New Roman" w:hAnsi="Times New Roman" w:cs="Times New Roman"/>
                <w:color w:val="auto"/>
                <w:sz w:val="18"/>
                <w:szCs w:val="18"/>
                <w:lang w:val="en-US" w:eastAsia="zh-CN"/>
              </w:rPr>
              <w:t>G</w:t>
            </w:r>
            <w:r>
              <w:rPr>
                <w:rFonts w:hint="eastAsia" w:ascii="微软雅黑" w:hAnsi="微软雅黑" w:eastAsia="微软雅黑" w:cs="微软雅黑"/>
                <w:color w:val="auto"/>
                <w:sz w:val="18"/>
                <w:szCs w:val="18"/>
                <w:lang w:val="en-US" w:eastAsia="zh-CN"/>
              </w:rPr>
              <w:t>₂</w:t>
            </w:r>
            <w:r>
              <w:rPr>
                <w:rFonts w:hint="default" w:ascii="Times New Roman" w:hAnsi="Times New Roman" w:cs="Times New Roman"/>
                <w:color w:val="auto"/>
                <w:sz w:val="18"/>
                <w:szCs w:val="18"/>
                <w:lang w:val="en-US" w:eastAsia="zh-CN"/>
              </w:rPr>
              <w:t>、黄曲霉毒素</w:t>
            </w:r>
            <w:r>
              <w:rPr>
                <w:rFonts w:hint="eastAsia" w:ascii="Times New Roman" w:hAnsi="Times New Roman" w:cs="Times New Roman"/>
                <w:color w:val="auto"/>
                <w:sz w:val="18"/>
                <w:szCs w:val="18"/>
                <w:lang w:val="en-US" w:eastAsia="zh-CN"/>
              </w:rPr>
              <w:t>B</w:t>
            </w:r>
            <w:r>
              <w:rPr>
                <w:rFonts w:hint="eastAsia" w:ascii="微软雅黑" w:hAnsi="微软雅黑" w:eastAsia="微软雅黑" w:cs="微软雅黑"/>
                <w:color w:val="auto"/>
                <w:sz w:val="18"/>
                <w:szCs w:val="18"/>
                <w:lang w:val="en-US" w:eastAsia="zh-CN"/>
              </w:rPr>
              <w:t>₂</w:t>
            </w:r>
            <w:r>
              <w:rPr>
                <w:rFonts w:hint="eastAsia" w:ascii="Times New Roman" w:hAnsi="Times New Roman" w:cs="Times New Roman"/>
                <w:color w:val="auto"/>
                <w:sz w:val="18"/>
                <w:szCs w:val="18"/>
                <w:lang w:val="en-US" w:eastAsia="zh-CN"/>
              </w:rPr>
              <w:t>)</w:t>
            </w:r>
            <w:r>
              <w:rPr>
                <w:rFonts w:hint="default" w:ascii="Times New Roman" w:hAnsi="Times New Roman" w:cs="Times New Roman"/>
                <w:color w:val="auto"/>
                <w:sz w:val="18"/>
                <w:szCs w:val="18"/>
                <w:lang w:val="en-US" w:eastAsia="zh-CN"/>
              </w:rPr>
              <w:t>/（μg/kg）</w:t>
            </w:r>
            <w:r>
              <w:rPr>
                <w:rFonts w:hint="eastAsia" w:ascii="Times New Roman" w:hAnsi="Times New Roman" w:cs="Times New Roman"/>
                <w:color w:val="auto"/>
                <w:sz w:val="18"/>
                <w:szCs w:val="18"/>
                <w:lang w:val="en-US" w:eastAsia="zh-CN"/>
              </w:rPr>
              <w:t xml:space="preserve">    </w:t>
            </w:r>
            <w:r>
              <w:rPr>
                <w:rFonts w:hint="default" w:ascii="Times New Roman" w:hAnsi="Times New Roman" w:cs="Times New Roman" w:eastAsiaTheme="minorEastAsia"/>
                <w:color w:val="auto"/>
                <w:kern w:val="2"/>
                <w:sz w:val="18"/>
                <w:szCs w:val="21"/>
                <w:lang w:val="en-US" w:eastAsia="zh-CN"/>
              </w:rPr>
              <w:t>≤</w:t>
            </w:r>
          </w:p>
        </w:tc>
        <w:tc>
          <w:tcPr>
            <w:tcW w:w="5082" w:type="dxa"/>
          </w:tcPr>
          <w:p>
            <w:pPr>
              <w:jc w:val="center"/>
              <w:rPr>
                <w:rFonts w:hint="default" w:ascii="Times New Roman" w:hAnsi="Times New Roman"/>
                <w:sz w:val="18"/>
                <w:szCs w:val="18"/>
                <w:lang w:val="en-US" w:eastAsia="zh-CN"/>
              </w:rPr>
            </w:pPr>
            <w:r>
              <w:rPr>
                <w:rFonts w:hint="eastAsia" w:ascii="Times New Roman" w:hAnsi="Times New Roman"/>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440" w:type="dxa"/>
            <w:vAlign w:val="center"/>
          </w:tcPr>
          <w:p>
            <w:pPr>
              <w:jc w:val="center"/>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镉</w:t>
            </w:r>
            <w:r>
              <w:rPr>
                <w:rFonts w:hint="default" w:ascii="Times New Roman" w:hAnsi="Times New Roman" w:cs="Times New Roman"/>
                <w:color w:val="auto"/>
                <w:sz w:val="18"/>
                <w:szCs w:val="18"/>
                <w:lang w:val="en-US" w:eastAsia="zh-CN"/>
              </w:rPr>
              <w:t>（以</w:t>
            </w:r>
            <w:r>
              <w:rPr>
                <w:rFonts w:hint="eastAsia" w:ascii="Times New Roman" w:hAnsi="Times New Roman" w:cs="Times New Roman"/>
                <w:color w:val="auto"/>
                <w:sz w:val="18"/>
                <w:szCs w:val="18"/>
                <w:lang w:val="en-US" w:eastAsia="zh-CN"/>
              </w:rPr>
              <w:t>Cd</w:t>
            </w:r>
            <w:r>
              <w:rPr>
                <w:rFonts w:hint="default" w:ascii="Times New Roman" w:hAnsi="Times New Roman" w:cs="Times New Roman"/>
                <w:color w:val="auto"/>
                <w:sz w:val="18"/>
                <w:szCs w:val="18"/>
                <w:lang w:val="en-US" w:eastAsia="zh-CN"/>
              </w:rPr>
              <w:t>计）/（mg/kg）</w:t>
            </w:r>
            <w:r>
              <w:rPr>
                <w:rFonts w:hint="eastAsia" w:ascii="Times New Roman" w:hAnsi="Times New Roman" w:cs="Times New Roman"/>
                <w:color w:val="auto"/>
                <w:sz w:val="18"/>
                <w:szCs w:val="18"/>
                <w:lang w:val="en-US" w:eastAsia="zh-CN"/>
              </w:rPr>
              <w:t xml:space="preserve">             </w:t>
            </w:r>
            <w:r>
              <w:rPr>
                <w:rFonts w:hint="default" w:ascii="Times New Roman" w:hAnsi="Times New Roman" w:cs="Times New Roman" w:eastAsiaTheme="minorEastAsia"/>
                <w:color w:val="auto"/>
                <w:kern w:val="2"/>
                <w:sz w:val="18"/>
                <w:szCs w:val="21"/>
                <w:lang w:val="en-US" w:eastAsia="zh-CN"/>
              </w:rPr>
              <w:t>≤</w:t>
            </w:r>
          </w:p>
        </w:tc>
        <w:tc>
          <w:tcPr>
            <w:tcW w:w="5082" w:type="dxa"/>
          </w:tcPr>
          <w:p>
            <w:pPr>
              <w:jc w:val="center"/>
              <w:rPr>
                <w:rFonts w:hint="default" w:ascii="Times New Roman" w:hAnsi="Times New Roman"/>
                <w:sz w:val="18"/>
                <w:szCs w:val="18"/>
                <w:lang w:val="en-US"/>
              </w:rPr>
            </w:pPr>
            <w:r>
              <w:rPr>
                <w:rFonts w:hint="eastAsia" w:ascii="Times New Roman" w:hAnsi="Times New Roman"/>
                <w:sz w:val="18"/>
                <w:szCs w:val="18"/>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440" w:type="dxa"/>
            <w:vAlign w:val="center"/>
          </w:tcPr>
          <w:p>
            <w:pPr>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铅（以Pb计）/（mg/kg）</w:t>
            </w:r>
            <w:r>
              <w:rPr>
                <w:rFonts w:hint="eastAsia" w:ascii="Times New Roman" w:hAnsi="Times New Roman" w:cs="Times New Roman"/>
                <w:color w:val="auto"/>
                <w:sz w:val="18"/>
                <w:szCs w:val="18"/>
                <w:lang w:val="en-US" w:eastAsia="zh-CN"/>
              </w:rPr>
              <w:t xml:space="preserve">            </w:t>
            </w:r>
            <w:r>
              <w:rPr>
                <w:rFonts w:hint="default" w:ascii="Times New Roman" w:hAnsi="Times New Roman" w:cs="Times New Roman" w:eastAsiaTheme="minorEastAsia"/>
                <w:color w:val="auto"/>
                <w:kern w:val="2"/>
                <w:sz w:val="18"/>
                <w:szCs w:val="21"/>
                <w:lang w:val="en-US" w:eastAsia="zh-CN"/>
              </w:rPr>
              <w:t>≤</w:t>
            </w:r>
          </w:p>
        </w:tc>
        <w:tc>
          <w:tcPr>
            <w:tcW w:w="5082" w:type="dxa"/>
          </w:tcPr>
          <w:p>
            <w:pPr>
              <w:jc w:val="center"/>
              <w:rPr>
                <w:rFonts w:hint="default" w:ascii="Times New Roman" w:hAnsi="Times New Roman"/>
                <w:sz w:val="18"/>
                <w:szCs w:val="18"/>
                <w:lang w:val="en-US" w:eastAsia="zh-CN"/>
              </w:rPr>
            </w:pPr>
            <w:r>
              <w:rPr>
                <w:rFonts w:hint="eastAsia" w:ascii="Times New Roman" w:hAnsi="Times New Roman"/>
                <w:sz w:val="18"/>
                <w:szCs w:val="18"/>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440" w:type="dxa"/>
            <w:vAlign w:val="center"/>
          </w:tcPr>
          <w:p>
            <w:pPr>
              <w:jc w:val="left"/>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总砷</w:t>
            </w:r>
            <w:r>
              <w:rPr>
                <w:rFonts w:hint="default" w:ascii="Times New Roman" w:hAnsi="Times New Roman" w:cs="Times New Roman"/>
                <w:color w:val="auto"/>
                <w:sz w:val="18"/>
                <w:szCs w:val="18"/>
                <w:lang w:val="en-US" w:eastAsia="zh-CN"/>
              </w:rPr>
              <w:t>（以</w:t>
            </w:r>
            <w:r>
              <w:rPr>
                <w:rFonts w:hint="eastAsia" w:ascii="Times New Roman" w:hAnsi="Times New Roman" w:cs="Times New Roman"/>
                <w:color w:val="auto"/>
                <w:sz w:val="18"/>
                <w:szCs w:val="18"/>
                <w:lang w:val="en-US" w:eastAsia="zh-CN"/>
              </w:rPr>
              <w:t>As</w:t>
            </w:r>
            <w:r>
              <w:rPr>
                <w:rFonts w:hint="default" w:ascii="Times New Roman" w:hAnsi="Times New Roman" w:cs="Times New Roman"/>
                <w:color w:val="auto"/>
                <w:sz w:val="18"/>
                <w:szCs w:val="18"/>
                <w:lang w:val="en-US" w:eastAsia="zh-CN"/>
              </w:rPr>
              <w:t>计）/（mg/kg）</w:t>
            </w:r>
            <w:r>
              <w:rPr>
                <w:rFonts w:hint="eastAsia" w:ascii="Times New Roman" w:hAnsi="Times New Roman" w:cs="Times New Roman"/>
                <w:color w:val="auto"/>
                <w:sz w:val="18"/>
                <w:szCs w:val="18"/>
                <w:lang w:val="en-US" w:eastAsia="zh-CN"/>
              </w:rPr>
              <w:t xml:space="preserve">            </w:t>
            </w:r>
            <w:r>
              <w:rPr>
                <w:rFonts w:hint="default" w:ascii="Times New Roman" w:hAnsi="Times New Roman" w:cs="Times New Roman" w:eastAsiaTheme="minorEastAsia"/>
                <w:color w:val="auto"/>
                <w:kern w:val="2"/>
                <w:sz w:val="18"/>
                <w:szCs w:val="21"/>
                <w:lang w:val="en-US" w:eastAsia="zh-CN"/>
              </w:rPr>
              <w:t>≤</w:t>
            </w:r>
          </w:p>
        </w:tc>
        <w:tc>
          <w:tcPr>
            <w:tcW w:w="5082" w:type="dxa"/>
          </w:tcPr>
          <w:p>
            <w:pPr>
              <w:jc w:val="center"/>
              <w:rPr>
                <w:rFonts w:hint="default" w:ascii="Times New Roman" w:hAnsi="Times New Roman"/>
                <w:sz w:val="18"/>
                <w:szCs w:val="18"/>
                <w:lang w:val="en-US" w:eastAsia="zh-CN"/>
              </w:rPr>
            </w:pPr>
            <w:r>
              <w:rPr>
                <w:rFonts w:hint="eastAsia" w:ascii="Times New Roman" w:hAnsi="Times New Roman"/>
                <w:sz w:val="18"/>
                <w:szCs w:val="18"/>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522" w:type="dxa"/>
            <w:gridSpan w:val="2"/>
            <w:vAlign w:val="center"/>
          </w:tcPr>
          <w:p>
            <w:pPr>
              <w:jc w:val="left"/>
              <w:rPr>
                <w:rFonts w:hint="default" w:ascii="Times New Roman" w:hAnsi="Times New Roman" w:eastAsia="宋体"/>
                <w:sz w:val="18"/>
                <w:szCs w:val="18"/>
                <w:lang w:val="en-US" w:eastAsia="zh-CN"/>
              </w:rPr>
            </w:pPr>
            <w:r>
              <w:rPr>
                <w:rFonts w:hint="eastAsia" w:ascii="Times New Roman" w:hAnsi="Times New Roman"/>
                <w:spacing w:val="-6"/>
                <w:sz w:val="18"/>
                <w:szCs w:val="18"/>
                <w:lang w:val="en-US" w:eastAsia="zh-CN"/>
              </w:rPr>
              <w:t>以新鲜水果计，干制品的污染物限量结合其脱水率（75%）进行折算。</w:t>
            </w:r>
          </w:p>
        </w:tc>
      </w:tr>
    </w:tbl>
    <w:p>
      <w:pPr>
        <w:pStyle w:val="106"/>
        <w:spacing w:before="120" w:after="120"/>
        <w:rPr>
          <w:rFonts w:ascii="Times New Roman"/>
        </w:rPr>
      </w:pPr>
      <w:r>
        <w:rPr>
          <w:rFonts w:hint="eastAsia"/>
          <w:lang w:val="en-US" w:eastAsia="zh-CN"/>
        </w:rPr>
        <w:t>其它安全要求</w:t>
      </w:r>
    </w:p>
    <w:p>
      <w:pPr>
        <w:pStyle w:val="13"/>
        <w:spacing w:line="240" w:lineRule="auto"/>
        <w:ind w:left="138" w:right="275" w:firstLine="420"/>
      </w:pPr>
      <w:r>
        <w:rPr>
          <w:rFonts w:hint="eastAsia" w:ascii="Times New Roman" w:hAnsi="Times New Roman"/>
          <w:spacing w:val="-6"/>
          <w:lang w:val="en-US" w:eastAsia="zh-CN"/>
        </w:rPr>
        <w:t>不得添加非三湖陈皮物质，如食品添加剂、化学物质、色素等。</w:t>
      </w:r>
    </w:p>
    <w:p>
      <w:pPr>
        <w:pStyle w:val="106"/>
        <w:spacing w:before="120" w:after="120"/>
        <w:rPr>
          <w:rFonts w:ascii="Times New Roman"/>
        </w:rPr>
      </w:pPr>
      <w:r>
        <w:rPr>
          <w:rFonts w:hint="eastAsia"/>
          <w:lang w:val="en-US" w:eastAsia="zh-CN"/>
        </w:rPr>
        <w:t>净含量</w:t>
      </w:r>
    </w:p>
    <w:p>
      <w:pPr>
        <w:pStyle w:val="13"/>
        <w:spacing w:line="240" w:lineRule="auto"/>
        <w:ind w:left="138" w:right="275" w:firstLine="420"/>
        <w:rPr>
          <w:rFonts w:ascii="Times New Roman" w:hAnsi="Times New Roman"/>
          <w:spacing w:val="-6"/>
          <w:kern w:val="0"/>
        </w:rPr>
      </w:pPr>
      <w:r>
        <w:rPr>
          <w:rFonts w:hint="eastAsia" w:ascii="Times New Roman" w:hAnsi="Times New Roman"/>
          <w:spacing w:val="-6"/>
          <w:lang w:val="en-US" w:eastAsia="zh-CN"/>
        </w:rPr>
        <w:t>定量包装产品净含量应符合国家市场监督管理总局令《定量包装商品计量监督管理办法》第70号公告的规定。</w:t>
      </w:r>
    </w:p>
    <w:p>
      <w:pPr>
        <w:pStyle w:val="105"/>
        <w:spacing w:before="240" w:after="240"/>
        <w:rPr>
          <w:rFonts w:ascii="Times New Roman"/>
        </w:rPr>
      </w:pPr>
      <w:r>
        <w:rPr>
          <w:rFonts w:ascii="Times New Roman"/>
        </w:rPr>
        <w:t>检验方法</w:t>
      </w:r>
    </w:p>
    <w:p>
      <w:pPr>
        <w:pStyle w:val="106"/>
        <w:spacing w:before="120" w:after="120"/>
        <w:rPr>
          <w:rFonts w:ascii="Times New Roman"/>
          <w:spacing w:val="-1"/>
        </w:rPr>
      </w:pPr>
      <w:r>
        <w:rPr>
          <w:rFonts w:ascii="Times New Roman"/>
        </w:rPr>
        <w:t>感官</w:t>
      </w:r>
      <w:r>
        <w:rPr>
          <w:rFonts w:hint="eastAsia" w:ascii="Times New Roman"/>
          <w:color w:val="auto"/>
          <w:lang w:val="en-US" w:eastAsia="zh-CN"/>
        </w:rPr>
        <w:t>特征及质量等级</w:t>
      </w:r>
    </w:p>
    <w:p>
      <w:pPr>
        <w:pStyle w:val="66"/>
        <w:spacing w:before="120" w:after="120"/>
        <w:rPr>
          <w:rFonts w:ascii="Times New Roman"/>
          <w:color w:val="auto"/>
          <w:highlight w:val="none"/>
        </w:rPr>
      </w:pPr>
      <w:r>
        <w:rPr>
          <w:rFonts w:hint="eastAsia" w:ascii="Times New Roman"/>
          <w:color w:val="auto"/>
          <w:highlight w:val="none"/>
          <w:lang w:val="en-US" w:eastAsia="zh-CN"/>
        </w:rPr>
        <w:t>外表、手感、皮质、品相、杂质</w:t>
      </w:r>
    </w:p>
    <w:p>
      <w:pPr>
        <w:pStyle w:val="57"/>
        <w:ind w:firstLine="420"/>
        <w:rPr>
          <w:rFonts w:ascii="Times New Roman"/>
        </w:rPr>
      </w:pPr>
      <w:r>
        <w:rPr>
          <w:rFonts w:hint="eastAsia" w:ascii="Times New Roman"/>
        </w:rPr>
        <w:t>外观可</w:t>
      </w:r>
      <w:r>
        <w:rPr>
          <w:rFonts w:ascii="Times New Roman"/>
        </w:rPr>
        <w:t>在自然光线下，</w:t>
      </w:r>
      <w:r>
        <w:rPr>
          <w:rFonts w:hint="eastAsia" w:ascii="Times New Roman"/>
          <w:lang w:val="en-US" w:eastAsia="zh-CN"/>
        </w:rPr>
        <w:t>以</w:t>
      </w:r>
      <w:r>
        <w:rPr>
          <w:rFonts w:hint="eastAsia" w:ascii="Times New Roman"/>
        </w:rPr>
        <w:t>目测</w:t>
      </w:r>
      <w:r>
        <w:rPr>
          <w:rFonts w:hint="eastAsia" w:ascii="Times New Roman"/>
          <w:lang w:val="en-US" w:eastAsia="zh-CN"/>
        </w:rPr>
        <w:t>法、手感法和嗅觉法测定。</w:t>
      </w:r>
    </w:p>
    <w:p>
      <w:pPr>
        <w:pStyle w:val="66"/>
        <w:spacing w:before="120" w:after="120"/>
        <w:rPr>
          <w:rFonts w:ascii="Times New Roman"/>
        </w:rPr>
      </w:pPr>
      <w:r>
        <w:rPr>
          <w:rFonts w:hint="eastAsia" w:ascii="Times New Roman"/>
          <w:lang w:val="en-US" w:eastAsia="zh-CN"/>
        </w:rPr>
        <w:t>滋气味</w:t>
      </w:r>
    </w:p>
    <w:p>
      <w:pPr>
        <w:pStyle w:val="57"/>
        <w:ind w:firstLine="420"/>
        <w:rPr>
          <w:rFonts w:ascii="Times New Roman"/>
        </w:rPr>
      </w:pPr>
      <w:r>
        <w:rPr>
          <w:rFonts w:hint="eastAsia" w:ascii="Times New Roman"/>
          <w:lang w:val="en-US" w:eastAsia="zh-CN"/>
        </w:rPr>
        <w:t>通过鼻嗅和品尝检验滋</w:t>
      </w:r>
      <w:r>
        <w:rPr>
          <w:rFonts w:hint="eastAsia" w:ascii="Times New Roman"/>
          <w:color w:val="auto"/>
          <w:lang w:val="en-US" w:eastAsia="zh-CN"/>
        </w:rPr>
        <w:t>气</w:t>
      </w:r>
      <w:r>
        <w:rPr>
          <w:rFonts w:hint="eastAsia" w:ascii="Times New Roman"/>
          <w:lang w:val="en-US" w:eastAsia="zh-CN"/>
        </w:rPr>
        <w:t>味</w:t>
      </w:r>
    </w:p>
    <w:p>
      <w:pPr>
        <w:pStyle w:val="106"/>
        <w:spacing w:before="120" w:after="120"/>
        <w:rPr>
          <w:rFonts w:ascii="Times New Roman"/>
        </w:rPr>
      </w:pPr>
      <w:r>
        <w:rPr>
          <w:rFonts w:ascii="Times New Roman"/>
        </w:rPr>
        <w:t>理化指标</w:t>
      </w:r>
    </w:p>
    <w:p>
      <w:pPr>
        <w:pStyle w:val="66"/>
        <w:spacing w:before="120" w:after="120"/>
        <w:rPr>
          <w:rFonts w:ascii="Times New Roman"/>
        </w:rPr>
      </w:pPr>
      <w:r>
        <w:rPr>
          <w:rFonts w:hint="eastAsia" w:ascii="Times New Roman"/>
          <w:lang w:val="en-US" w:eastAsia="zh-CN"/>
        </w:rPr>
        <w:t>水分</w:t>
      </w:r>
    </w:p>
    <w:p>
      <w:pPr>
        <w:pStyle w:val="57"/>
        <w:ind w:firstLine="420"/>
        <w:rPr>
          <w:highlight w:val="none"/>
        </w:rPr>
      </w:pPr>
      <w:r>
        <w:rPr>
          <w:rFonts w:hint="eastAsia" w:ascii="Times New Roman"/>
          <w:highlight w:val="none"/>
          <w:lang w:val="en-US" w:eastAsia="zh-CN"/>
        </w:rPr>
        <w:t>应按GB 5009.3中的蒸馏法规定执行</w:t>
      </w:r>
      <w:r>
        <w:rPr>
          <w:rFonts w:ascii="Times New Roman"/>
          <w:highlight w:val="none"/>
        </w:rPr>
        <w:t>。</w:t>
      </w:r>
    </w:p>
    <w:p>
      <w:pPr>
        <w:pStyle w:val="66"/>
        <w:spacing w:before="120" w:after="120"/>
        <w:rPr>
          <w:rFonts w:ascii="Times New Roman"/>
        </w:rPr>
      </w:pPr>
      <w:r>
        <w:rPr>
          <w:rFonts w:hint="eastAsia" w:ascii="Times New Roman"/>
          <w:lang w:val="en-US" w:eastAsia="zh-CN"/>
        </w:rPr>
        <w:t>橙皮甙</w:t>
      </w:r>
    </w:p>
    <w:p>
      <w:pPr>
        <w:pStyle w:val="57"/>
        <w:ind w:firstLine="420"/>
        <w:rPr>
          <w:rFonts w:ascii="Times New Roman"/>
          <w:color w:val="000000"/>
          <w:szCs w:val="21"/>
        </w:rPr>
      </w:pPr>
      <w:r>
        <w:rPr>
          <w:rFonts w:hint="eastAsia" w:ascii="Times New Roman"/>
          <w:lang w:val="en-US" w:eastAsia="zh-CN"/>
        </w:rPr>
        <w:t>应按照《中华人民共和国药典》2020年版一部中陈皮项下所规定的方法执行</w:t>
      </w:r>
      <w:r>
        <w:rPr>
          <w:rFonts w:ascii="Times New Roman"/>
        </w:rPr>
        <w:t>。</w:t>
      </w:r>
    </w:p>
    <w:p>
      <w:pPr>
        <w:pStyle w:val="66"/>
        <w:spacing w:before="120" w:after="120"/>
        <w:rPr>
          <w:rFonts w:ascii="Times New Roman"/>
        </w:rPr>
      </w:pPr>
      <w:r>
        <w:rPr>
          <w:rFonts w:hint="eastAsia" w:ascii="Times New Roman"/>
          <w:lang w:val="en-US" w:eastAsia="zh-CN"/>
        </w:rPr>
        <w:t>生物碱</w:t>
      </w:r>
    </w:p>
    <w:p>
      <w:pPr>
        <w:pStyle w:val="57"/>
        <w:ind w:firstLine="420"/>
        <w:rPr>
          <w:rFonts w:ascii="Times New Roman"/>
          <w:szCs w:val="21"/>
        </w:rPr>
      </w:pPr>
      <w:r>
        <w:rPr>
          <w:rFonts w:hint="eastAsia" w:ascii="Times New Roman"/>
          <w:lang w:val="en-US" w:eastAsia="zh-CN"/>
        </w:rPr>
        <w:t>应</w:t>
      </w:r>
      <w:r>
        <w:rPr>
          <w:rFonts w:hint="eastAsia" w:ascii="Times New Roman"/>
          <w:highlight w:val="none"/>
          <w:lang w:val="en-US" w:eastAsia="zh-CN"/>
        </w:rPr>
        <w:t>按</w:t>
      </w:r>
      <w:r>
        <w:rPr>
          <w:rFonts w:hint="eastAsia" w:ascii="Times New Roman"/>
          <w:color w:val="auto"/>
        </w:rPr>
        <w:t>GB/T 38571</w:t>
      </w:r>
      <w:r>
        <w:rPr>
          <w:rFonts w:hint="eastAsia" w:ascii="Times New Roman"/>
          <w:lang w:val="en-US" w:eastAsia="zh-CN"/>
        </w:rPr>
        <w:t>的规定执行</w:t>
      </w:r>
      <w:r>
        <w:rPr>
          <w:rFonts w:ascii="Times New Roman"/>
        </w:rPr>
        <w:t>。</w:t>
      </w:r>
    </w:p>
    <w:p>
      <w:pPr>
        <w:pStyle w:val="106"/>
        <w:spacing w:before="120" w:after="120"/>
        <w:rPr>
          <w:rFonts w:ascii="Times New Roman"/>
        </w:rPr>
      </w:pPr>
      <w:r>
        <w:rPr>
          <w:rFonts w:hint="eastAsia" w:ascii="Times New Roman"/>
          <w:lang w:val="en-US" w:eastAsia="zh-CN"/>
        </w:rPr>
        <w:t>卫生</w:t>
      </w:r>
      <w:r>
        <w:rPr>
          <w:rFonts w:ascii="Times New Roman"/>
        </w:rPr>
        <w:t>指标</w:t>
      </w:r>
    </w:p>
    <w:p>
      <w:pPr>
        <w:pStyle w:val="66"/>
        <w:spacing w:before="120" w:after="120"/>
        <w:rPr>
          <w:rFonts w:hint="eastAsia" w:ascii="黑体" w:hAnsi="黑体" w:eastAsia="黑体" w:cs="黑体"/>
          <w:sz w:val="21"/>
          <w:szCs w:val="21"/>
        </w:rPr>
      </w:pPr>
      <w:r>
        <w:rPr>
          <w:rFonts w:hint="eastAsia" w:ascii="黑体" w:hAnsi="黑体" w:eastAsia="黑体" w:cs="黑体"/>
          <w:color w:val="auto"/>
          <w:sz w:val="21"/>
          <w:szCs w:val="21"/>
          <w:lang w:val="en-US" w:eastAsia="zh-CN"/>
        </w:rPr>
        <w:t>黄曲霉毒素B₁</w:t>
      </w:r>
      <w:r>
        <w:rPr>
          <w:rFonts w:hint="eastAsia" w:hAnsi="黑体" w:cs="黑体"/>
          <w:color w:val="auto"/>
          <w:sz w:val="21"/>
          <w:szCs w:val="21"/>
          <w:lang w:val="en-US" w:eastAsia="zh-CN"/>
        </w:rPr>
        <w:t>、</w:t>
      </w:r>
      <w:r>
        <w:rPr>
          <w:rFonts w:hint="eastAsia" w:ascii="黑体" w:hAnsi="黑体" w:eastAsia="黑体" w:cs="黑体"/>
          <w:color w:val="auto"/>
          <w:sz w:val="21"/>
          <w:szCs w:val="21"/>
          <w:lang w:val="en-US" w:eastAsia="zh-CN"/>
        </w:rPr>
        <w:t>黄曲霉毒素</w:t>
      </w:r>
      <w:r>
        <w:rPr>
          <w:rFonts w:hint="eastAsia" w:hAnsi="黑体" w:cs="黑体"/>
          <w:color w:val="auto"/>
          <w:sz w:val="21"/>
          <w:szCs w:val="21"/>
          <w:lang w:val="en-US" w:eastAsia="zh-CN"/>
        </w:rPr>
        <w:t>总量</w:t>
      </w:r>
    </w:p>
    <w:p>
      <w:pPr>
        <w:pStyle w:val="57"/>
        <w:ind w:firstLine="420"/>
        <w:rPr>
          <w:rFonts w:ascii="Times New Roman"/>
        </w:rPr>
      </w:pPr>
      <w:r>
        <w:rPr>
          <w:rFonts w:hint="eastAsia" w:ascii="Times New Roman"/>
          <w:lang w:val="en-US" w:eastAsia="zh-CN"/>
        </w:rPr>
        <w:t>应按按照《中华人民共和国药典》2020年版一部中陈皮项下所规定的方法执行</w:t>
      </w:r>
      <w:r>
        <w:rPr>
          <w:rFonts w:ascii="Times New Roman"/>
        </w:rPr>
        <w:t>。</w:t>
      </w:r>
    </w:p>
    <w:p>
      <w:pPr>
        <w:pStyle w:val="66"/>
        <w:spacing w:before="120" w:after="120"/>
        <w:rPr>
          <w:rFonts w:hint="eastAsia" w:ascii="黑体" w:hAnsi="黑体" w:eastAsia="黑体" w:cs="黑体"/>
          <w:sz w:val="21"/>
          <w:szCs w:val="21"/>
        </w:rPr>
      </w:pPr>
      <w:r>
        <w:rPr>
          <w:rFonts w:hint="eastAsia" w:hAnsi="黑体" w:cs="黑体"/>
          <w:sz w:val="21"/>
          <w:szCs w:val="21"/>
          <w:lang w:val="en-US" w:eastAsia="zh-CN"/>
        </w:rPr>
        <w:t>镉</w:t>
      </w:r>
    </w:p>
    <w:p>
      <w:pPr>
        <w:pStyle w:val="57"/>
        <w:ind w:firstLine="420"/>
        <w:rPr>
          <w:rFonts w:ascii="Times New Roman"/>
        </w:rPr>
      </w:pPr>
      <w:r>
        <w:rPr>
          <w:rFonts w:hint="eastAsia" w:ascii="Times New Roman"/>
          <w:lang w:val="en-US" w:eastAsia="zh-CN"/>
        </w:rPr>
        <w:t>应</w:t>
      </w:r>
      <w:r>
        <w:rPr>
          <w:rFonts w:hint="eastAsia" w:ascii="Times New Roman"/>
          <w:highlight w:val="none"/>
          <w:lang w:val="en-US" w:eastAsia="zh-CN"/>
        </w:rPr>
        <w:t>按GB 5009.15的</w:t>
      </w:r>
      <w:r>
        <w:rPr>
          <w:rFonts w:hint="eastAsia" w:ascii="Times New Roman"/>
          <w:lang w:val="en-US" w:eastAsia="zh-CN"/>
        </w:rPr>
        <w:t>规定执行</w:t>
      </w:r>
      <w:r>
        <w:rPr>
          <w:rFonts w:ascii="Times New Roman"/>
        </w:rPr>
        <w:t>。</w:t>
      </w:r>
    </w:p>
    <w:p>
      <w:pPr>
        <w:pStyle w:val="66"/>
        <w:spacing w:before="120" w:after="120"/>
        <w:rPr>
          <w:rFonts w:hint="eastAsia" w:ascii="黑体" w:hAnsi="黑体" w:eastAsia="黑体" w:cs="黑体"/>
          <w:sz w:val="21"/>
          <w:szCs w:val="21"/>
        </w:rPr>
      </w:pPr>
      <w:r>
        <w:rPr>
          <w:rFonts w:hint="eastAsia" w:hAnsi="黑体" w:cs="黑体"/>
          <w:color w:val="auto"/>
          <w:sz w:val="21"/>
          <w:szCs w:val="21"/>
          <w:lang w:val="en-US" w:eastAsia="zh-CN"/>
        </w:rPr>
        <w:t>铅</w:t>
      </w:r>
    </w:p>
    <w:p>
      <w:pPr>
        <w:pStyle w:val="57"/>
        <w:ind w:firstLine="420"/>
        <w:rPr>
          <w:rFonts w:ascii="Times New Roman"/>
        </w:rPr>
      </w:pPr>
      <w:r>
        <w:rPr>
          <w:rFonts w:hint="eastAsia" w:ascii="Times New Roman"/>
          <w:lang w:val="en-US" w:eastAsia="zh-CN"/>
        </w:rPr>
        <w:t>应按</w:t>
      </w:r>
      <w:r>
        <w:rPr>
          <w:rFonts w:hint="eastAsia" w:ascii="Times New Roman"/>
          <w:highlight w:val="none"/>
          <w:lang w:val="en-US" w:eastAsia="zh-CN"/>
        </w:rPr>
        <w:t>GB 5009.12的</w:t>
      </w:r>
      <w:r>
        <w:rPr>
          <w:rFonts w:hint="eastAsia" w:ascii="Times New Roman"/>
          <w:lang w:val="en-US" w:eastAsia="zh-CN"/>
        </w:rPr>
        <w:t>规定执行</w:t>
      </w:r>
      <w:r>
        <w:rPr>
          <w:rFonts w:ascii="Times New Roman"/>
        </w:rPr>
        <w:t>。</w:t>
      </w:r>
    </w:p>
    <w:p>
      <w:pPr>
        <w:pStyle w:val="66"/>
        <w:spacing w:before="120" w:after="120"/>
        <w:rPr>
          <w:rFonts w:hint="eastAsia" w:ascii="黑体" w:hAnsi="黑体" w:eastAsia="黑体" w:cs="黑体"/>
          <w:sz w:val="21"/>
          <w:szCs w:val="21"/>
        </w:rPr>
      </w:pPr>
      <w:r>
        <w:rPr>
          <w:rFonts w:hint="eastAsia" w:hAnsi="黑体" w:cs="黑体"/>
          <w:color w:val="auto"/>
          <w:sz w:val="21"/>
          <w:szCs w:val="21"/>
          <w:lang w:val="en-US" w:eastAsia="zh-CN"/>
        </w:rPr>
        <w:t>总砷</w:t>
      </w:r>
    </w:p>
    <w:p>
      <w:pPr>
        <w:pStyle w:val="57"/>
        <w:ind w:firstLine="420"/>
        <w:rPr>
          <w:rFonts w:ascii="Times New Roman"/>
        </w:rPr>
      </w:pPr>
      <w:r>
        <w:rPr>
          <w:rFonts w:hint="eastAsia" w:ascii="Times New Roman"/>
          <w:lang w:val="en-US" w:eastAsia="zh-CN"/>
        </w:rPr>
        <w:t>应</w:t>
      </w:r>
      <w:r>
        <w:rPr>
          <w:rFonts w:hint="eastAsia" w:ascii="Times New Roman"/>
          <w:highlight w:val="none"/>
          <w:lang w:val="en-US" w:eastAsia="zh-CN"/>
        </w:rPr>
        <w:t>按</w:t>
      </w:r>
      <w:r>
        <w:rPr>
          <w:rFonts w:hint="eastAsia" w:ascii="Times New Roman"/>
          <w:color w:val="auto"/>
        </w:rPr>
        <w:t>GB 5009.11</w:t>
      </w:r>
      <w:r>
        <w:rPr>
          <w:rFonts w:hint="eastAsia" w:ascii="Times New Roman"/>
          <w:highlight w:val="none"/>
          <w:lang w:val="en-US" w:eastAsia="zh-CN"/>
        </w:rPr>
        <w:t>的</w:t>
      </w:r>
      <w:r>
        <w:rPr>
          <w:rFonts w:hint="eastAsia" w:ascii="Times New Roman"/>
          <w:lang w:val="en-US" w:eastAsia="zh-CN"/>
        </w:rPr>
        <w:t>规定执行</w:t>
      </w:r>
      <w:r>
        <w:rPr>
          <w:rFonts w:ascii="Times New Roman"/>
        </w:rPr>
        <w:t>。</w:t>
      </w:r>
    </w:p>
    <w:p>
      <w:pPr>
        <w:pStyle w:val="105"/>
        <w:spacing w:before="240" w:after="240"/>
        <w:rPr>
          <w:rFonts w:ascii="Times New Roman"/>
        </w:rPr>
      </w:pPr>
      <w:r>
        <w:rPr>
          <w:rFonts w:ascii="Times New Roman"/>
        </w:rPr>
        <w:t>检验规则</w:t>
      </w:r>
    </w:p>
    <w:p>
      <w:pPr>
        <w:pStyle w:val="106"/>
        <w:spacing w:before="120" w:after="120"/>
        <w:rPr>
          <w:rFonts w:ascii="Times New Roman"/>
        </w:rPr>
      </w:pPr>
      <w:r>
        <w:rPr>
          <w:rFonts w:ascii="Times New Roman"/>
        </w:rPr>
        <w:t>组批</w:t>
      </w:r>
    </w:p>
    <w:p>
      <w:pPr>
        <w:pStyle w:val="57"/>
        <w:ind w:firstLine="420"/>
        <w:rPr>
          <w:rFonts w:ascii="Times New Roman"/>
          <w:szCs w:val="21"/>
        </w:rPr>
      </w:pPr>
      <w:r>
        <w:rPr>
          <w:rFonts w:hint="eastAsia" w:ascii="Times New Roman"/>
        </w:rPr>
        <w:t>应</w:t>
      </w:r>
      <w:r>
        <w:rPr>
          <w:rFonts w:ascii="Times New Roman"/>
        </w:rPr>
        <w:t>以</w:t>
      </w:r>
      <w:r>
        <w:rPr>
          <w:rFonts w:ascii="Times New Roman"/>
          <w:color w:val="auto"/>
        </w:rPr>
        <w:t>同一</w:t>
      </w:r>
      <w:r>
        <w:rPr>
          <w:rFonts w:hint="eastAsia" w:ascii="Times New Roman"/>
          <w:color w:val="auto"/>
          <w:lang w:val="en-US" w:eastAsia="zh-CN"/>
        </w:rPr>
        <w:t>等级</w:t>
      </w:r>
      <w:r>
        <w:rPr>
          <w:rFonts w:hint="eastAsia" w:ascii="Times New Roman"/>
          <w:color w:val="auto"/>
          <w:lang w:eastAsia="zh-CN"/>
        </w:rPr>
        <w:t>、</w:t>
      </w:r>
      <w:r>
        <w:rPr>
          <w:rFonts w:hint="eastAsia" w:ascii="Times New Roman"/>
          <w:color w:val="auto"/>
        </w:rPr>
        <w:t>同一</w:t>
      </w:r>
      <w:r>
        <w:rPr>
          <w:rFonts w:hint="eastAsia" w:ascii="Times New Roman"/>
          <w:color w:val="auto"/>
          <w:lang w:val="en-US" w:eastAsia="zh-CN"/>
        </w:rPr>
        <w:t>年份生产</w:t>
      </w:r>
      <w:r>
        <w:rPr>
          <w:rFonts w:hint="eastAsia" w:ascii="Times New Roman"/>
          <w:color w:val="auto"/>
          <w:lang w:eastAsia="zh-CN"/>
        </w:rPr>
        <w:t>、</w:t>
      </w:r>
      <w:r>
        <w:rPr>
          <w:rFonts w:hint="eastAsia" w:ascii="Times New Roman"/>
          <w:color w:val="auto"/>
        </w:rPr>
        <w:t>同一</w:t>
      </w:r>
      <w:r>
        <w:rPr>
          <w:rFonts w:hint="eastAsia" w:ascii="Times New Roman"/>
          <w:color w:val="auto"/>
          <w:lang w:val="en-US" w:eastAsia="zh-CN"/>
        </w:rPr>
        <w:t>贮存条件存放的产品为一个检验批次</w:t>
      </w:r>
      <w:r>
        <w:rPr>
          <w:rFonts w:ascii="Times New Roman"/>
        </w:rPr>
        <w:t>。</w:t>
      </w:r>
    </w:p>
    <w:p>
      <w:pPr>
        <w:pStyle w:val="106"/>
        <w:spacing w:before="120" w:after="120"/>
        <w:rPr>
          <w:rFonts w:ascii="Times New Roman"/>
        </w:rPr>
      </w:pPr>
      <w:r>
        <w:rPr>
          <w:rFonts w:ascii="Times New Roman"/>
          <w:sz w:val="15"/>
          <w:szCs w:val="15"/>
        </w:rPr>
        <w:t xml:space="preserve"> </w:t>
      </w:r>
      <w:r>
        <w:rPr>
          <w:rFonts w:ascii="Times New Roman"/>
        </w:rPr>
        <w:t>抽样</w:t>
      </w:r>
    </w:p>
    <w:p>
      <w:pPr>
        <w:pStyle w:val="57"/>
        <w:ind w:firstLine="420"/>
        <w:rPr>
          <w:rFonts w:ascii="Times New Roman"/>
          <w:szCs w:val="21"/>
        </w:rPr>
      </w:pPr>
      <w:r>
        <w:rPr>
          <w:rFonts w:hint="eastAsia" w:ascii="Times New Roman"/>
          <w:color w:val="auto"/>
          <w:lang w:val="en-US" w:eastAsia="zh-CN"/>
        </w:rPr>
        <w:t>应采</w:t>
      </w:r>
      <w:r>
        <w:rPr>
          <w:rFonts w:hint="eastAsia" w:ascii="Times New Roman"/>
          <w:lang w:val="en-US" w:eastAsia="zh-CN"/>
        </w:rPr>
        <w:t>用四分法进行抽样。</w:t>
      </w:r>
    </w:p>
    <w:p>
      <w:pPr>
        <w:pStyle w:val="106"/>
        <w:spacing w:before="120" w:after="120"/>
        <w:rPr>
          <w:rFonts w:ascii="Times New Roman"/>
        </w:rPr>
      </w:pPr>
      <w:r>
        <w:t>检验</w:t>
      </w:r>
      <w:r>
        <w:rPr>
          <w:rFonts w:hint="eastAsia"/>
          <w:lang w:val="en-US" w:eastAsia="zh-CN"/>
        </w:rPr>
        <w:t>分类</w:t>
      </w:r>
    </w:p>
    <w:p>
      <w:pPr>
        <w:pStyle w:val="66"/>
        <w:spacing w:before="120" w:after="120"/>
        <w:rPr>
          <w:rFonts w:ascii="Times New Roman"/>
        </w:rPr>
      </w:pPr>
      <w:r>
        <w:rPr>
          <w:rFonts w:hint="eastAsia" w:ascii="Times New Roman"/>
          <w:lang w:val="en-US" w:eastAsia="zh-CN"/>
        </w:rPr>
        <w:t>出厂检验</w:t>
      </w:r>
    </w:p>
    <w:p>
      <w:pPr>
        <w:pStyle w:val="95"/>
        <w:bidi w:val="0"/>
        <w:rPr>
          <w:rFonts w:hint="eastAsia" w:ascii="宋体" w:hAnsi="宋体" w:eastAsia="宋体" w:cs="宋体"/>
          <w:color w:val="000000"/>
          <w:szCs w:val="21"/>
        </w:rPr>
      </w:pPr>
      <w:r>
        <w:rPr>
          <w:rFonts w:hint="eastAsia" w:ascii="宋体" w:hAnsi="宋体" w:eastAsia="宋体" w:cs="宋体"/>
          <w:lang w:val="en-US" w:eastAsia="zh-CN"/>
        </w:rPr>
        <w:t>每批</w:t>
      </w:r>
      <w:r>
        <w:rPr>
          <w:rFonts w:hint="eastAsia" w:ascii="宋体" w:hAnsi="宋体" w:eastAsia="宋体" w:cs="宋体"/>
          <w:color w:val="auto"/>
          <w:lang w:val="en-US" w:eastAsia="zh-CN"/>
        </w:rPr>
        <w:t>产品应经</w:t>
      </w:r>
      <w:r>
        <w:rPr>
          <w:rFonts w:hint="eastAsia" w:ascii="宋体" w:hAnsi="宋体" w:eastAsia="宋体" w:cs="宋体"/>
          <w:lang w:val="en-US" w:eastAsia="zh-CN"/>
        </w:rPr>
        <w:t>企业质量检验部门检验合格，签发质量合格证后方可出厂。</w:t>
      </w:r>
    </w:p>
    <w:p>
      <w:pPr>
        <w:pStyle w:val="95"/>
        <w:bidi w:val="0"/>
      </w:pPr>
      <w:r>
        <w:rPr>
          <w:rFonts w:hint="eastAsia" w:ascii="宋体" w:hAnsi="宋体" w:eastAsia="宋体" w:cs="宋体"/>
          <w:lang w:val="en-US" w:eastAsia="zh-CN"/>
        </w:rPr>
        <w:t>出厂检验项目</w:t>
      </w:r>
      <w:r>
        <w:rPr>
          <w:rFonts w:hint="eastAsia" w:ascii="宋体" w:hAnsi="宋体" w:eastAsia="宋体" w:cs="宋体"/>
          <w:color w:val="auto"/>
          <w:highlight w:val="none"/>
          <w:lang w:val="en-US" w:eastAsia="zh-CN"/>
        </w:rPr>
        <w:t>为感官特性</w:t>
      </w:r>
      <w:r>
        <w:rPr>
          <w:rFonts w:hint="eastAsia" w:ascii="宋体" w:hAnsi="宋体" w:eastAsia="宋体" w:cs="宋体"/>
          <w:lang w:val="en-US" w:eastAsia="zh-CN"/>
        </w:rPr>
        <w:t>、水分、净含量。</w:t>
      </w:r>
    </w:p>
    <w:p>
      <w:pPr>
        <w:pStyle w:val="66"/>
        <w:spacing w:before="120" w:after="120"/>
        <w:rPr>
          <w:rFonts w:ascii="Times New Roman"/>
        </w:rPr>
      </w:pPr>
      <w:r>
        <w:rPr>
          <w:rFonts w:hint="eastAsia" w:ascii="Times New Roman"/>
          <w:lang w:val="en-US" w:eastAsia="zh-CN"/>
        </w:rPr>
        <w:t>型式试验</w:t>
      </w:r>
    </w:p>
    <w:p>
      <w:pPr>
        <w:pStyle w:val="95"/>
        <w:numPr>
          <w:ilvl w:val="4"/>
          <w:numId w:val="0"/>
        </w:numPr>
        <w:bidi w:val="0"/>
        <w:ind w:leftChars="0" w:firstLine="420" w:firstLineChars="200"/>
        <w:rPr>
          <w:rFonts w:hint="default" w:ascii="Times New Roman" w:hAnsi="Times New Roman" w:eastAsia="宋体" w:cs="Times New Roman"/>
        </w:rPr>
      </w:pPr>
      <w:r>
        <w:rPr>
          <w:rFonts w:hint="default" w:ascii="Times New Roman" w:hAnsi="Times New Roman" w:eastAsia="宋体" w:cs="Times New Roman"/>
          <w:lang w:val="en-US" w:eastAsia="zh-CN"/>
        </w:rPr>
        <w:t>有下列情况发生时应进行型式检验：</w:t>
      </w:r>
    </w:p>
    <w:p>
      <w:pPr>
        <w:pStyle w:val="233"/>
        <w:numPr>
          <w:ilvl w:val="0"/>
          <w:numId w:val="32"/>
        </w:numPr>
        <w:spacing w:before="43" w:beforeAutospacing="0" w:after="0" w:afterAutospacing="0"/>
        <w:rPr>
          <w:rFonts w:hint="default" w:ascii="Times New Roman" w:hAnsi="Times New Roman" w:cs="Times New Roman"/>
          <w:sz w:val="21"/>
          <w:szCs w:val="21"/>
        </w:rPr>
      </w:pPr>
      <w:r>
        <w:rPr>
          <w:rFonts w:hint="eastAsia" w:ascii="Times New Roman" w:hAnsi="Times New Roman" w:cs="Times New Roman"/>
          <w:sz w:val="21"/>
          <w:szCs w:val="21"/>
          <w:lang w:val="en-US" w:eastAsia="zh-CN"/>
        </w:rPr>
        <w:t>原料、工艺有较大变化，可能影响产品质量时；</w:t>
      </w:r>
    </w:p>
    <w:p>
      <w:pPr>
        <w:pStyle w:val="233"/>
        <w:numPr>
          <w:ilvl w:val="0"/>
          <w:numId w:val="32"/>
        </w:numPr>
        <w:spacing w:before="43" w:beforeAutospacing="0" w:after="0" w:afterAutospacing="0"/>
        <w:rPr>
          <w:rFonts w:hint="default" w:ascii="Times New Roman" w:hAnsi="Times New Roman" w:cs="Times New Roman"/>
          <w:sz w:val="21"/>
          <w:szCs w:val="21"/>
        </w:rPr>
      </w:pPr>
      <w:r>
        <w:rPr>
          <w:rFonts w:hint="eastAsia" w:ascii="Times New Roman" w:hAnsi="Times New Roman" w:cs="Times New Roman"/>
          <w:spacing w:val="-4"/>
          <w:sz w:val="21"/>
          <w:szCs w:val="21"/>
          <w:lang w:val="en-US" w:eastAsia="zh-CN"/>
        </w:rPr>
        <w:t>出厂检验结果与上次型式试验有较大差异时；</w:t>
      </w:r>
    </w:p>
    <w:p>
      <w:pPr>
        <w:pStyle w:val="233"/>
        <w:numPr>
          <w:ilvl w:val="0"/>
          <w:numId w:val="32"/>
        </w:numPr>
        <w:spacing w:before="43" w:beforeAutospacing="0" w:after="0" w:afterAutospacing="0"/>
        <w:rPr>
          <w:rFonts w:hint="default" w:ascii="Times New Roman" w:hAnsi="Times New Roman" w:cs="Times New Roman"/>
          <w:sz w:val="21"/>
          <w:szCs w:val="21"/>
        </w:rPr>
      </w:pPr>
      <w:r>
        <w:rPr>
          <w:rFonts w:hint="eastAsia" w:ascii="Times New Roman" w:hAnsi="Times New Roman" w:cs="Times New Roman"/>
          <w:spacing w:val="-4"/>
          <w:sz w:val="21"/>
          <w:szCs w:val="21"/>
          <w:lang w:val="en-US" w:eastAsia="zh-CN"/>
        </w:rPr>
        <w:t>停产三个月或以上，恢复生产时；</w:t>
      </w:r>
    </w:p>
    <w:p>
      <w:pPr>
        <w:pStyle w:val="233"/>
        <w:numPr>
          <w:ilvl w:val="0"/>
          <w:numId w:val="32"/>
        </w:numPr>
        <w:spacing w:before="43" w:beforeAutospacing="0" w:after="0" w:afterAutospacing="0"/>
        <w:rPr>
          <w:rFonts w:hint="default" w:ascii="Times New Roman" w:hAnsi="Times New Roman" w:cs="Times New Roman"/>
          <w:sz w:val="21"/>
          <w:szCs w:val="21"/>
        </w:rPr>
      </w:pPr>
      <w:r>
        <w:rPr>
          <w:rFonts w:hint="default" w:ascii="Times New Roman" w:hAnsi="Times New Roman" w:cs="Times New Roman"/>
          <w:spacing w:val="-4"/>
          <w:sz w:val="21"/>
          <w:szCs w:val="21"/>
          <w:lang w:val="en-US" w:eastAsia="zh-CN"/>
        </w:rPr>
        <w:t>国家市场监督机构或主管部门提出型式检验要求时。</w:t>
      </w:r>
    </w:p>
    <w:p>
      <w:pPr>
        <w:pStyle w:val="106"/>
        <w:spacing w:before="120" w:after="120"/>
        <w:rPr>
          <w:rFonts w:ascii="Times New Roman"/>
          <w:highlight w:val="none"/>
        </w:rPr>
      </w:pPr>
      <w:r>
        <w:rPr>
          <w:rFonts w:hint="eastAsia"/>
          <w:highlight w:val="none"/>
          <w:lang w:val="en-US" w:eastAsia="zh-CN"/>
        </w:rPr>
        <w:t>判定规则</w:t>
      </w:r>
    </w:p>
    <w:p>
      <w:pPr>
        <w:pStyle w:val="57"/>
      </w:pPr>
      <w:r>
        <w:rPr>
          <w:rFonts w:hint="eastAsia"/>
        </w:rPr>
        <w:t>检验项目全部符合本文件规定，应判该批产品合格。检验项</w:t>
      </w:r>
      <w:r>
        <w:rPr>
          <w:rFonts w:hint="eastAsia"/>
          <w:color w:val="auto"/>
        </w:rPr>
        <w:t>目中</w:t>
      </w:r>
      <w:r>
        <w:rPr>
          <w:rFonts w:hint="eastAsia"/>
          <w:color w:val="auto"/>
          <w:lang w:val="en-US" w:eastAsia="zh-CN"/>
        </w:rPr>
        <w:t>卫生</w:t>
      </w:r>
      <w:r>
        <w:rPr>
          <w:rFonts w:hint="eastAsia"/>
          <w:color w:val="auto"/>
        </w:rPr>
        <w:t>指标</w:t>
      </w:r>
      <w:r>
        <w:rPr>
          <w:rFonts w:hint="eastAsia"/>
        </w:rPr>
        <w:t>不符合规定时，应判该批产品不合格，不得复检。等级指标有一项不符合规定时，应逐级下判，低于</w:t>
      </w:r>
      <w:r>
        <w:rPr>
          <w:rFonts w:hint="eastAsia"/>
          <w:lang w:val="en-US" w:eastAsia="zh-CN"/>
        </w:rPr>
        <w:t>三</w:t>
      </w:r>
      <w:r>
        <w:rPr>
          <w:rFonts w:hint="eastAsia"/>
        </w:rPr>
        <w:t>级应判为级外品。理化指标</w:t>
      </w:r>
      <w:r>
        <w:rPr>
          <w:rFonts w:hint="eastAsia"/>
          <w:highlight w:val="none"/>
        </w:rPr>
        <w:t>和感官</w:t>
      </w:r>
      <w:r>
        <w:rPr>
          <w:rFonts w:hint="eastAsia"/>
          <w:highlight w:val="none"/>
          <w:lang w:val="en-US" w:eastAsia="zh-CN"/>
        </w:rPr>
        <w:t>特性</w:t>
      </w:r>
      <w:r>
        <w:rPr>
          <w:rFonts w:hint="eastAsia"/>
          <w:highlight w:val="none"/>
        </w:rPr>
        <w:t>不</w:t>
      </w:r>
      <w:r>
        <w:rPr>
          <w:rFonts w:hint="eastAsia"/>
        </w:rPr>
        <w:t>合格规定时，可加倍取样复检，复检仍不合格，应判该批产品不合格。</w:t>
      </w:r>
    </w:p>
    <w:p>
      <w:pPr>
        <w:pStyle w:val="105"/>
        <w:spacing w:before="240" w:after="240"/>
        <w:rPr>
          <w:rFonts w:ascii="Times New Roman"/>
        </w:rPr>
      </w:pPr>
      <w:r>
        <w:rPr>
          <w:rFonts w:hint="eastAsia" w:ascii="Times New Roman"/>
          <w:color w:val="auto"/>
        </w:rPr>
        <w:t>标签、</w:t>
      </w:r>
      <w:r>
        <w:rPr>
          <w:rFonts w:ascii="Times New Roman"/>
        </w:rPr>
        <w:t>标志、包装、运输</w:t>
      </w:r>
      <w:r>
        <w:rPr>
          <w:rFonts w:hint="eastAsia" w:ascii="Times New Roman"/>
        </w:rPr>
        <w:t>和</w:t>
      </w:r>
      <w:r>
        <w:rPr>
          <w:rFonts w:ascii="Times New Roman"/>
        </w:rPr>
        <w:t>贮存</w:t>
      </w:r>
    </w:p>
    <w:p>
      <w:pPr>
        <w:pStyle w:val="106"/>
        <w:spacing w:before="120" w:after="120"/>
        <w:rPr>
          <w:rFonts w:ascii="Times New Roman"/>
        </w:rPr>
      </w:pPr>
      <w:r>
        <w:rPr>
          <w:rFonts w:hint="eastAsia" w:ascii="Times New Roman"/>
          <w:color w:val="auto"/>
        </w:rPr>
        <w:t>标签、</w:t>
      </w:r>
      <w:r>
        <w:rPr>
          <w:rFonts w:ascii="Times New Roman"/>
        </w:rPr>
        <w:t>标志</w:t>
      </w:r>
    </w:p>
    <w:p>
      <w:pPr>
        <w:pStyle w:val="66"/>
        <w:spacing w:before="120" w:after="120"/>
        <w:rPr>
          <w:rFonts w:hint="default" w:ascii="Times New Roman" w:hAnsi="Times New Roman" w:eastAsia="宋体" w:cs="Times New Roman"/>
        </w:rPr>
      </w:pPr>
      <w:r>
        <w:rPr>
          <w:rFonts w:hint="default" w:ascii="Times New Roman" w:hAnsi="Times New Roman" w:eastAsia="宋体" w:cs="Times New Roman"/>
          <w:lang w:val="en-US" w:eastAsia="zh-CN"/>
        </w:rPr>
        <w:t>产品标签应按照 GB 7718 规定执行。</w:t>
      </w:r>
    </w:p>
    <w:p>
      <w:pPr>
        <w:pStyle w:val="66"/>
        <w:spacing w:before="120" w:after="120"/>
        <w:rPr>
          <w:rFonts w:hint="default" w:ascii="Times New Roman" w:hAnsi="Times New Roman" w:eastAsia="宋体" w:cs="Times New Roman"/>
        </w:rPr>
      </w:pPr>
      <w:r>
        <w:rPr>
          <w:rFonts w:hint="default" w:ascii="Times New Roman" w:hAnsi="Times New Roman" w:eastAsia="宋体" w:cs="Times New Roman"/>
          <w:lang w:val="en-US" w:eastAsia="zh-CN"/>
        </w:rPr>
        <w:t>获得批准的企业可在包装上使用地理标志产品保护专用标志，使用应符合《地理标志产品保护规定》的要求。</w:t>
      </w:r>
    </w:p>
    <w:p>
      <w:pPr>
        <w:pStyle w:val="66"/>
        <w:spacing w:before="120" w:after="120"/>
        <w:rPr>
          <w:rFonts w:hint="default"/>
        </w:rPr>
      </w:pPr>
      <w:r>
        <w:rPr>
          <w:rFonts w:hint="default" w:ascii="Times New Roman" w:hAnsi="Times New Roman" w:eastAsia="宋体" w:cs="Times New Roman"/>
          <w:lang w:val="en-US" w:eastAsia="zh-CN"/>
        </w:rPr>
        <w:t>外包装上的贮运图示标志应符合GB/T 191的有关规定。</w:t>
      </w:r>
    </w:p>
    <w:p>
      <w:pPr>
        <w:pStyle w:val="106"/>
        <w:spacing w:before="120" w:after="120"/>
        <w:rPr>
          <w:rFonts w:hint="default" w:ascii="Times New Roman" w:hAnsi="Times New Roman" w:cs="Times New Roman"/>
        </w:rPr>
      </w:pPr>
      <w:r>
        <w:rPr>
          <w:rFonts w:hint="default" w:ascii="Times New Roman" w:hAnsi="Times New Roman" w:cs="Times New Roman"/>
        </w:rPr>
        <w:t>包装</w:t>
      </w:r>
    </w:p>
    <w:p>
      <w:pPr>
        <w:pStyle w:val="57"/>
        <w:ind w:firstLine="420"/>
        <w:rPr>
          <w:rFonts w:hint="eastAsia" w:ascii="Times New Roman" w:hAnsi="Times New Roman" w:eastAsia="宋体" w:cs="Times New Roman"/>
          <w:szCs w:val="21"/>
          <w:highlight w:val="none"/>
          <w:lang w:val="en-US" w:eastAsia="zh-CN"/>
        </w:rPr>
      </w:pPr>
      <w:r>
        <w:rPr>
          <w:rFonts w:hint="default" w:ascii="Times New Roman" w:hAnsi="Times New Roman" w:cs="Times New Roman"/>
        </w:rPr>
        <w:t>产</w:t>
      </w:r>
      <w:r>
        <w:rPr>
          <w:rFonts w:hint="default" w:ascii="Times New Roman" w:hAnsi="Times New Roman" w:cs="Times New Roman"/>
          <w:color w:val="auto"/>
        </w:rPr>
        <w:t>品</w:t>
      </w:r>
      <w:r>
        <w:rPr>
          <w:rFonts w:hint="eastAsia" w:ascii="Times New Roman" w:cs="Times New Roman"/>
          <w:color w:val="auto"/>
          <w:lang w:val="en-US" w:eastAsia="zh-CN"/>
        </w:rPr>
        <w:t>应</w:t>
      </w:r>
      <w:r>
        <w:rPr>
          <w:rFonts w:hint="default" w:ascii="Times New Roman" w:hAnsi="Times New Roman" w:cs="Times New Roman"/>
          <w:color w:val="auto"/>
        </w:rPr>
        <w:t>按</w:t>
      </w:r>
      <w:r>
        <w:rPr>
          <w:rFonts w:hint="default" w:ascii="Times New Roman" w:hAnsi="Times New Roman" w:cs="Times New Roman"/>
        </w:rPr>
        <w:t>陈化年份、等级进行包装。包装材料应符合国家食品卫生要求。内包装材料应干燥、清洁、 无毒、无异味和不影响产品质量。</w:t>
      </w:r>
    </w:p>
    <w:p>
      <w:pPr>
        <w:pStyle w:val="106"/>
        <w:spacing w:before="120" w:after="120"/>
        <w:rPr>
          <w:rFonts w:hint="default" w:ascii="Times New Roman" w:hAnsi="Times New Roman" w:cs="Times New Roman"/>
        </w:rPr>
      </w:pPr>
      <w:r>
        <w:rPr>
          <w:rFonts w:hint="default" w:ascii="Times New Roman" w:hAnsi="Times New Roman" w:cs="Times New Roman"/>
        </w:rPr>
        <w:t>运输</w:t>
      </w:r>
    </w:p>
    <w:p>
      <w:pPr>
        <w:pStyle w:val="66"/>
        <w:numPr>
          <w:ilvl w:val="3"/>
          <w:numId w:val="0"/>
        </w:numPr>
        <w:spacing w:before="120" w:after="120"/>
        <w:ind w:leftChars="0" w:firstLine="420" w:firstLineChars="200"/>
        <w:rPr>
          <w:rFonts w:hint="default" w:ascii="Times New Roman" w:hAnsi="Times New Roman" w:cs="Times New Roman"/>
        </w:rPr>
      </w:pPr>
      <w:r>
        <w:rPr>
          <w:rFonts w:hint="default" w:ascii="Times New Roman" w:hAnsi="Times New Roman" w:eastAsia="宋体" w:cs="Times New Roman"/>
          <w:lang w:val="en-US" w:eastAsia="zh-CN"/>
        </w:rPr>
        <w:t>运输工具应清洁、卫生、干燥、无其他污染物，运输过程中应具有防雨、防潮设施，不得与有毒、有害、有异味的物品混运，装卸时应轻拿、轻放。</w:t>
      </w:r>
    </w:p>
    <w:p>
      <w:pPr>
        <w:pStyle w:val="106"/>
        <w:spacing w:before="120" w:after="120"/>
        <w:rPr>
          <w:rFonts w:hint="default" w:ascii="Times New Roman" w:hAnsi="Times New Roman" w:cs="Times New Roman"/>
        </w:rPr>
      </w:pPr>
      <w:r>
        <w:rPr>
          <w:rFonts w:hint="eastAsia" w:ascii="Times New Roman" w:cs="Times New Roman"/>
          <w:lang w:val="en-US" w:eastAsia="zh-CN"/>
        </w:rPr>
        <w:t>贮</w:t>
      </w:r>
      <w:r>
        <w:rPr>
          <w:rFonts w:hint="default" w:ascii="Times New Roman" w:hAnsi="Times New Roman" w:cs="Times New Roman"/>
          <w:lang w:val="en-US" w:eastAsia="zh-CN"/>
        </w:rPr>
        <w:t>存</w:t>
      </w:r>
    </w:p>
    <w:p>
      <w:pPr>
        <w:pStyle w:val="106"/>
        <w:numPr>
          <w:ilvl w:val="2"/>
          <w:numId w:val="0"/>
        </w:numPr>
        <w:spacing w:before="120" w:after="120"/>
        <w:ind w:leftChars="0" w:firstLine="420" w:firstLineChars="200"/>
        <w:rPr>
          <w:rFonts w:hint="eastAsia" w:ascii="Times New Roman" w:eastAsia="宋体" w:cs="Times New Roman"/>
          <w:color w:val="auto"/>
          <w:lang w:val="en-US" w:eastAsia="zh-CN"/>
        </w:rPr>
      </w:pPr>
      <w:r>
        <w:rPr>
          <w:rFonts w:hint="eastAsia" w:ascii="Times New Roman" w:eastAsia="宋体" w:cs="Times New Roman"/>
          <w:color w:val="auto"/>
          <w:lang w:val="en-US" w:eastAsia="zh-CN"/>
        </w:rPr>
        <w:t>产品应按入库日期和批次标记贮存。一般产品，尤其是5年内的皮，应贮存在干燥、通风、湿度不超过70％，温度不超过35℃的仓库，库房宜有送风、排气和抽湿设备及防虫、防霉变设施和措施。仓库地面</w:t>
      </w:r>
      <w:r>
        <w:rPr>
          <w:rFonts w:hint="eastAsia" w:ascii="Times New Roman" w:eastAsia="宋体" w:cs="Times New Roman"/>
          <w:strike w:val="0"/>
          <w:dstrike w:val="0"/>
          <w:color w:val="auto"/>
          <w:lang w:val="en-US" w:eastAsia="zh-CN"/>
        </w:rPr>
        <w:t>应</w:t>
      </w:r>
      <w:r>
        <w:rPr>
          <w:rFonts w:hint="eastAsia" w:ascii="Times New Roman" w:eastAsia="宋体" w:cs="Times New Roman"/>
          <w:color w:val="auto"/>
          <w:lang w:val="en-US" w:eastAsia="zh-CN"/>
        </w:rPr>
        <w:t>有垫板，做到离地、离墙、离顶堆放。</w:t>
      </w:r>
      <w:r>
        <w:rPr>
          <w:rFonts w:hint="eastAsia" w:ascii="Times New Roman" w:eastAsia="宋体" w:cs="Times New Roman"/>
          <w:strike w:val="0"/>
          <w:dstrike w:val="0"/>
          <w:color w:val="auto"/>
          <w:lang w:val="en-US" w:eastAsia="zh-CN"/>
        </w:rPr>
        <w:t>应</w:t>
      </w:r>
      <w:r>
        <w:rPr>
          <w:rFonts w:hint="eastAsia" w:ascii="Times New Roman" w:eastAsia="宋体" w:cs="Times New Roman"/>
          <w:color w:val="auto"/>
          <w:lang w:val="en-US" w:eastAsia="zh-CN"/>
        </w:rPr>
        <w:t>定时检查、晒皮，定期防虫、防霉等。</w:t>
      </w:r>
    </w:p>
    <w:p>
      <w:pPr>
        <w:pStyle w:val="106"/>
        <w:numPr>
          <w:ilvl w:val="2"/>
          <w:numId w:val="0"/>
        </w:numPr>
        <w:spacing w:before="120" w:after="120"/>
        <w:ind w:leftChars="0" w:firstLine="420" w:firstLineChars="200"/>
        <w:rPr>
          <w:rFonts w:hint="default" w:ascii="Times New Roman" w:hAnsi="Times New Roman" w:cs="Times New Roman"/>
        </w:rPr>
      </w:pPr>
      <w:r>
        <w:rPr>
          <w:rFonts w:hint="eastAsia" w:ascii="Times New Roman" w:eastAsia="宋体" w:cs="Times New Roman"/>
          <w:color w:val="auto"/>
          <w:lang w:val="en-US" w:eastAsia="zh-CN"/>
        </w:rPr>
        <w:t>在符合以上条件的情况下，产品可长期保存。</w:t>
      </w:r>
      <w:bookmarkEnd w:id="22"/>
      <w:bookmarkStart w:id="48" w:name="BookMark5"/>
    </w:p>
    <w:bookmarkEnd w:id="48"/>
    <w:p>
      <w:pPr>
        <w:pStyle w:val="57"/>
        <w:ind w:firstLine="0" w:firstLineChars="0"/>
        <w:jc w:val="center"/>
      </w:pPr>
    </w:p>
    <w:p>
      <w:pPr>
        <w:pStyle w:val="57"/>
        <w:ind w:firstLine="0" w:firstLineChars="0"/>
        <w:jc w:val="center"/>
      </w:pPr>
    </w:p>
    <w:p>
      <w:pPr>
        <w:pStyle w:val="57"/>
        <w:ind w:firstLine="0" w:firstLineChars="0"/>
        <w:jc w:val="center"/>
      </w:pPr>
    </w:p>
    <w:p>
      <w:pPr>
        <w:pStyle w:val="57"/>
        <w:ind w:firstLine="0" w:firstLineChars="0"/>
        <w:jc w:val="center"/>
      </w:pPr>
    </w:p>
    <w:p>
      <w:pPr>
        <w:pStyle w:val="57"/>
        <w:ind w:firstLine="0" w:firstLineChars="0"/>
        <w:jc w:val="center"/>
      </w:pPr>
    </w:p>
    <w:p>
      <w:pPr>
        <w:pStyle w:val="57"/>
        <w:ind w:firstLine="0" w:firstLineChars="0"/>
        <w:jc w:val="center"/>
      </w:pPr>
    </w:p>
    <w:p>
      <w:pPr>
        <w:pStyle w:val="57"/>
        <w:ind w:firstLine="0" w:firstLineChars="0"/>
        <w:jc w:val="center"/>
      </w:pPr>
    </w:p>
    <w:p>
      <w:pPr>
        <w:pStyle w:val="57"/>
        <w:ind w:firstLine="0" w:firstLineChars="0"/>
        <w:jc w:val="center"/>
      </w:pPr>
    </w:p>
    <w:p>
      <w:pPr>
        <w:pStyle w:val="57"/>
        <w:ind w:firstLine="0" w:firstLineChars="0"/>
        <w:jc w:val="center"/>
      </w:pPr>
    </w:p>
    <w:p>
      <w:pPr>
        <w:pStyle w:val="57"/>
        <w:ind w:firstLine="0" w:firstLineChars="0"/>
        <w:jc w:val="center"/>
      </w:pPr>
    </w:p>
    <w:p>
      <w:pPr>
        <w:pStyle w:val="57"/>
        <w:ind w:firstLine="0" w:firstLineChars="0"/>
        <w:jc w:val="center"/>
      </w:pPr>
    </w:p>
    <w:p>
      <w:pPr>
        <w:pStyle w:val="57"/>
        <w:ind w:firstLine="0" w:firstLineChars="0"/>
        <w:jc w:val="center"/>
      </w:pPr>
    </w:p>
    <w:p>
      <w:pPr>
        <w:pStyle w:val="57"/>
        <w:ind w:firstLine="0" w:firstLineChars="0"/>
        <w:jc w:val="center"/>
      </w:pPr>
    </w:p>
    <w:p>
      <w:pPr>
        <w:pStyle w:val="57"/>
        <w:ind w:firstLine="0" w:firstLineChars="0"/>
        <w:jc w:val="center"/>
      </w:pPr>
    </w:p>
    <w:p>
      <w:pPr>
        <w:pStyle w:val="57"/>
        <w:ind w:firstLine="0" w:firstLineChars="0"/>
        <w:jc w:val="center"/>
      </w:pPr>
    </w:p>
    <w:p>
      <w:pPr>
        <w:pStyle w:val="57"/>
        <w:ind w:firstLine="0" w:firstLineChars="0"/>
        <w:jc w:val="center"/>
      </w:pPr>
    </w:p>
    <w:p>
      <w:pPr>
        <w:pStyle w:val="57"/>
        <w:ind w:firstLine="0" w:firstLineChars="0"/>
        <w:jc w:val="center"/>
      </w:pPr>
    </w:p>
    <w:p>
      <w:pPr>
        <w:pStyle w:val="57"/>
        <w:ind w:firstLine="0" w:firstLineChars="0"/>
        <w:jc w:val="center"/>
      </w:pPr>
    </w:p>
    <w:p>
      <w:pPr>
        <w:pStyle w:val="57"/>
        <w:ind w:firstLine="0" w:firstLineChars="0"/>
        <w:jc w:val="center"/>
      </w:pPr>
    </w:p>
    <w:p>
      <w:pPr>
        <w:pStyle w:val="57"/>
        <w:ind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附录A</w:t>
      </w:r>
    </w:p>
    <w:p>
      <w:pPr>
        <w:pStyle w:val="57"/>
        <w:ind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（规范性）</w:t>
      </w:r>
    </w:p>
    <w:p>
      <w:pPr>
        <w:pStyle w:val="57"/>
        <w:ind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三湖陈皮地理标志证明商标保护范围图</w:t>
      </w:r>
    </w:p>
    <w:p>
      <w:pPr>
        <w:pStyle w:val="57"/>
        <w:ind w:firstLine="0" w:firstLineChars="0"/>
        <w:jc w:val="center"/>
        <w:rPr>
          <w:rFonts w:hint="eastAsia" w:ascii="黑体" w:hAnsi="黑体" w:eastAsia="黑体" w:cs="黑体"/>
          <w:lang w:val="en-US" w:eastAsia="zh-CN"/>
        </w:rPr>
      </w:pPr>
    </w:p>
    <w:p>
      <w:pPr>
        <w:pStyle w:val="13"/>
        <w:ind w:firstLine="420" w:firstLineChars="200"/>
        <w:rPr>
          <w:rFonts w:hint="eastAsia"/>
          <w:color w:val="auto"/>
          <w:lang w:eastAsia="zh-CN"/>
        </w:rPr>
      </w:pPr>
      <w:r>
        <w:rPr>
          <w:rFonts w:hint="eastAsia" w:ascii="黑体" w:hAnsi="黑体" w:eastAsia="黑体" w:cs="黑体"/>
          <w:color w:val="auto"/>
          <w:lang w:val="en-US" w:eastAsia="zh-CN"/>
        </w:rPr>
        <w:t>A.1</w:t>
      </w:r>
      <w:r>
        <w:rPr>
          <w:rFonts w:hint="eastAsia" w:ascii="Times New Roman" w:hAnsi="Times New Roman" w:cs="Times New Roman"/>
          <w:color w:val="auto"/>
          <w:lang w:val="en-US" w:eastAsia="zh-CN"/>
        </w:rPr>
        <w:t xml:space="preserve"> 三湖陈皮</w:t>
      </w:r>
      <w:r>
        <w:rPr>
          <w:color w:val="auto"/>
        </w:rPr>
        <w:t>地理标志</w:t>
      </w:r>
      <w:r>
        <w:rPr>
          <w:rFonts w:hint="eastAsia"/>
          <w:color w:val="auto"/>
          <w:lang w:val="en-US" w:eastAsia="zh-CN"/>
        </w:rPr>
        <w:t>证明商标</w:t>
      </w:r>
      <w:r>
        <w:rPr>
          <w:color w:val="auto"/>
        </w:rPr>
        <w:t>的保护范围</w:t>
      </w:r>
      <w:r>
        <w:rPr>
          <w:rFonts w:hint="eastAsia"/>
          <w:color w:val="auto"/>
          <w:lang w:val="en-US"/>
        </w:rPr>
        <w:t>示意图</w:t>
      </w:r>
      <w:r>
        <w:rPr>
          <w:color w:val="auto"/>
        </w:rPr>
        <w:t xml:space="preserve">见图 </w:t>
      </w:r>
      <w:r>
        <w:rPr>
          <w:rFonts w:ascii="Times New Roman" w:eastAsia="Times New Roman"/>
          <w:color w:val="auto"/>
        </w:rPr>
        <w:t>A.1</w:t>
      </w:r>
      <w:r>
        <w:rPr>
          <w:color w:val="auto"/>
        </w:rPr>
        <w:t>。</w:t>
      </w:r>
    </w:p>
    <w:p>
      <w:pPr>
        <w:pStyle w:val="57"/>
        <w:ind w:firstLine="0" w:firstLineChars="0"/>
        <w:jc w:val="center"/>
        <w:rPr>
          <w:rFonts w:hint="eastAsia" w:ascii="黑体" w:hAnsi="黑体" w:eastAsia="黑体" w:cs="黑体"/>
          <w:lang w:val="en-US" w:eastAsia="zh-CN"/>
        </w:rPr>
      </w:pPr>
    </w:p>
    <w:p>
      <w:pPr>
        <w:pStyle w:val="57"/>
        <w:ind w:firstLine="0" w:firstLineChars="0"/>
        <w:jc w:val="center"/>
        <w:rPr>
          <w:rFonts w:ascii="宋体" w:hAnsi="宋体" w:eastAsia="宋体" w:cs="宋体"/>
          <w:sz w:val="24"/>
          <w:szCs w:val="24"/>
        </w:rPr>
      </w:pPr>
      <w:r>
        <w:rPr>
          <w:rFonts w:ascii="宋体" w:hAnsi="宋体" w:eastAsia="宋体" w:cs="宋体"/>
          <w:sz w:val="24"/>
          <w:szCs w:val="24"/>
        </w:rPr>
        <w:drawing>
          <wp:inline distT="0" distB="0" distL="114300" distR="114300">
            <wp:extent cx="4204970" cy="5800090"/>
            <wp:effectExtent l="0" t="0" r="1270" b="635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17"/>
                    <a:stretch>
                      <a:fillRect/>
                    </a:stretch>
                  </pic:blipFill>
                  <pic:spPr>
                    <a:xfrm>
                      <a:off x="0" y="0"/>
                      <a:ext cx="4204970" cy="5800090"/>
                    </a:xfrm>
                    <a:prstGeom prst="rect">
                      <a:avLst/>
                    </a:prstGeom>
                    <a:noFill/>
                    <a:ln w="9525">
                      <a:noFill/>
                    </a:ln>
                  </pic:spPr>
                </pic:pic>
              </a:graphicData>
            </a:graphic>
          </wp:inline>
        </w:drawing>
      </w:r>
    </w:p>
    <w:p>
      <w:pPr>
        <w:pStyle w:val="57"/>
        <w:ind w:firstLine="0" w:firstLineChars="0"/>
        <w:jc w:val="both"/>
        <w:rPr>
          <w:rFonts w:hint="default" w:ascii="Times New Roman" w:hAnsi="Times New Roman" w:cs="Times New Roman"/>
          <w:sz w:val="18"/>
          <w:szCs w:val="18"/>
          <w:lang w:val="en-US" w:eastAsia="zh-CN"/>
        </w:rPr>
      </w:pPr>
      <w:r>
        <w:rPr>
          <w:rFonts w:hint="eastAsia" w:ascii="黑体" w:hAnsi="黑体" w:eastAsia="黑体" w:cs="黑体"/>
          <w:sz w:val="18"/>
          <w:szCs w:val="18"/>
          <w:lang w:val="en-US" w:eastAsia="zh-CN"/>
        </w:rPr>
        <w:t>注：</w:t>
      </w:r>
      <w:r>
        <w:rPr>
          <w:rFonts w:hint="eastAsia" w:ascii="Times New Roman" w:hAnsi="Times New Roman" w:cs="Times New Roman"/>
          <w:sz w:val="18"/>
          <w:szCs w:val="18"/>
          <w:lang w:val="en-US" w:eastAsia="zh-CN"/>
        </w:rPr>
        <w:t>“三湖陈皮”地理标志证明商标商品生产地域范围:东经115°15’</w:t>
      </w:r>
      <w:r>
        <w:rPr>
          <w:rFonts w:ascii="Times New Roman" w:hAnsi="Times New Roman"/>
        </w:rPr>
        <w:t>～</w:t>
      </w:r>
      <w:r>
        <w:rPr>
          <w:rFonts w:hint="eastAsia" w:ascii="Times New Roman" w:hAnsi="Times New Roman" w:cs="Times New Roman"/>
          <w:sz w:val="18"/>
          <w:szCs w:val="18"/>
          <w:lang w:val="en-US" w:eastAsia="zh-CN"/>
        </w:rPr>
        <w:t>115°44'、北纬27°30’</w:t>
      </w:r>
      <w:r>
        <w:rPr>
          <w:rFonts w:ascii="Times New Roman" w:hAnsi="Times New Roman"/>
        </w:rPr>
        <w:t>～</w:t>
      </w:r>
      <w:r>
        <w:rPr>
          <w:rFonts w:hint="eastAsia" w:ascii="Times New Roman" w:hAnsi="Times New Roman" w:cs="Times New Roman"/>
          <w:sz w:val="18"/>
          <w:szCs w:val="18"/>
          <w:lang w:val="en-US" w:eastAsia="zh-CN"/>
        </w:rPr>
        <w:t>27°58’之间，分布在新干县的洋峰街道、金川镇、三湖镇、大洋洲镇、七琴镇、麦</w:t>
      </w:r>
      <w:r>
        <w:rPr>
          <w:rFonts w:ascii="微软雅黑" w:hAnsi="微软雅黑" w:eastAsia="微软雅黑" w:cs="微软雅黑"/>
          <w:i w:val="0"/>
          <w:iCs w:val="0"/>
          <w:caps w:val="0"/>
          <w:color w:val="191B1F"/>
          <w:spacing w:val="0"/>
          <w:sz w:val="18"/>
          <w:szCs w:val="18"/>
          <w:shd w:val="clear" w:fill="FFFFFF"/>
        </w:rPr>
        <w:t>㙦</w:t>
      </w:r>
      <w:r>
        <w:rPr>
          <w:rFonts w:hint="eastAsia" w:ascii="Times New Roman" w:hAnsi="Times New Roman" w:cs="Times New Roman"/>
          <w:sz w:val="18"/>
          <w:szCs w:val="18"/>
          <w:lang w:val="en-US" w:eastAsia="zh-CN"/>
        </w:rPr>
        <w:t>镇、界埠镇、溧江镇、桃溪乡、城上乡、潭丘乡、神政桥乡、沂江乡、荷浦乡境内。</w:t>
      </w:r>
    </w:p>
    <w:p>
      <w:pPr>
        <w:pStyle w:val="57"/>
        <w:ind w:firstLine="0" w:firstLineChars="0"/>
        <w:jc w:val="both"/>
        <w:rPr>
          <w:rFonts w:hint="default" w:hAnsi="宋体" w:cs="宋体"/>
          <w:sz w:val="18"/>
          <w:szCs w:val="18"/>
          <w:lang w:val="en-US" w:eastAsia="zh-CN"/>
        </w:rPr>
      </w:pPr>
    </w:p>
    <w:p>
      <w:pPr>
        <w:pStyle w:val="57"/>
        <w:ind w:firstLine="0" w:firstLineChars="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图A 三湖陈皮地理标志证明商标保护范围图</w:t>
      </w:r>
    </w:p>
    <w:p>
      <w:pPr>
        <w:pStyle w:val="57"/>
        <w:ind w:firstLine="0" w:firstLineChars="0"/>
        <w:jc w:val="center"/>
        <w:rPr>
          <w:rFonts w:hint="default" w:ascii="宋体" w:hAnsi="宋体" w:eastAsia="宋体" w:cs="宋体"/>
          <w:sz w:val="24"/>
          <w:szCs w:val="24"/>
          <w:lang w:val="en-US" w:eastAsia="zh-CN"/>
        </w:rPr>
      </w:pPr>
      <w:bookmarkStart w:id="49" w:name="BookMark8"/>
      <w:r>
        <w:drawing>
          <wp:inline distT="0" distB="0" distL="0" distR="0">
            <wp:extent cx="1485900" cy="317500"/>
            <wp:effectExtent l="0" t="0" r="7620" b="254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9"/>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T/CAI XXX—2023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T/CAI XXX—2023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7ED5FC3"/>
    <w:multiLevelType w:val="multilevel"/>
    <w:tmpl w:val="27ED5FC3"/>
    <w:lvl w:ilvl="0" w:tentative="0">
      <w:start w:val="1"/>
      <w:numFmt w:val="lowerLetter"/>
      <w:lvlText w:val="%1)"/>
      <w:lvlJc w:val="left"/>
      <w:pPr>
        <w:ind w:left="957" w:hanging="419"/>
      </w:pPr>
      <w:rPr>
        <w:rFonts w:hint="eastAsia" w:ascii="宋体" w:hAnsi="宋体" w:eastAsia="宋体"/>
        <w:sz w:val="20"/>
        <w:szCs w:val="20"/>
      </w:rPr>
    </w:lvl>
    <w:lvl w:ilvl="1" w:tentative="0">
      <w:start w:val="0"/>
      <w:numFmt w:val="bullet"/>
      <w:lvlText w:val="•"/>
      <w:lvlJc w:val="left"/>
      <w:pPr>
        <w:ind w:left="1924" w:hanging="419"/>
      </w:pPr>
      <w:rPr>
        <w:rFonts w:hint="default" w:ascii="Times New Roman" w:hAnsi="Times New Roman" w:cs="Times New Roman"/>
      </w:rPr>
    </w:lvl>
    <w:lvl w:ilvl="2" w:tentative="0">
      <w:start w:val="0"/>
      <w:numFmt w:val="bullet"/>
      <w:lvlText w:val="•"/>
      <w:lvlJc w:val="left"/>
      <w:pPr>
        <w:ind w:left="2888" w:hanging="419"/>
      </w:pPr>
      <w:rPr>
        <w:rFonts w:hint="default" w:ascii="Times New Roman" w:hAnsi="Times New Roman" w:cs="Times New Roman"/>
      </w:rPr>
    </w:lvl>
    <w:lvl w:ilvl="3" w:tentative="0">
      <w:start w:val="0"/>
      <w:numFmt w:val="bullet"/>
      <w:lvlText w:val="•"/>
      <w:lvlJc w:val="left"/>
      <w:pPr>
        <w:ind w:left="3853" w:hanging="419"/>
      </w:pPr>
      <w:rPr>
        <w:rFonts w:hint="default" w:ascii="Times New Roman" w:hAnsi="Times New Roman" w:cs="Times New Roman"/>
      </w:rPr>
    </w:lvl>
    <w:lvl w:ilvl="4" w:tentative="0">
      <w:start w:val="0"/>
      <w:numFmt w:val="bullet"/>
      <w:lvlText w:val="•"/>
      <w:lvlJc w:val="left"/>
      <w:pPr>
        <w:ind w:left="4817" w:hanging="419"/>
      </w:pPr>
      <w:rPr>
        <w:rFonts w:hint="default" w:ascii="Times New Roman" w:hAnsi="Times New Roman" w:cs="Times New Roman"/>
      </w:rPr>
    </w:lvl>
    <w:lvl w:ilvl="5" w:tentative="0">
      <w:start w:val="0"/>
      <w:numFmt w:val="bullet"/>
      <w:lvlText w:val="•"/>
      <w:lvlJc w:val="left"/>
      <w:pPr>
        <w:ind w:left="5782" w:hanging="419"/>
      </w:pPr>
      <w:rPr>
        <w:rFonts w:hint="default" w:ascii="Times New Roman" w:hAnsi="Times New Roman" w:cs="Times New Roman"/>
      </w:rPr>
    </w:lvl>
    <w:lvl w:ilvl="6" w:tentative="0">
      <w:start w:val="0"/>
      <w:numFmt w:val="bullet"/>
      <w:lvlText w:val="•"/>
      <w:lvlJc w:val="left"/>
      <w:pPr>
        <w:ind w:left="6746" w:hanging="419"/>
      </w:pPr>
      <w:rPr>
        <w:rFonts w:hint="default" w:ascii="Times New Roman" w:hAnsi="Times New Roman" w:cs="Times New Roman"/>
      </w:rPr>
    </w:lvl>
    <w:lvl w:ilvl="7" w:tentative="0">
      <w:start w:val="0"/>
      <w:numFmt w:val="bullet"/>
      <w:lvlText w:val="•"/>
      <w:lvlJc w:val="left"/>
      <w:pPr>
        <w:ind w:left="7710" w:hanging="419"/>
      </w:pPr>
      <w:rPr>
        <w:rFonts w:hint="default" w:ascii="Times New Roman" w:hAnsi="Times New Roman" w:cs="Times New Roman"/>
      </w:rPr>
    </w:lvl>
    <w:lvl w:ilvl="8" w:tentative="0">
      <w:start w:val="0"/>
      <w:numFmt w:val="bullet"/>
      <w:lvlText w:val="•"/>
      <w:lvlJc w:val="left"/>
      <w:pPr>
        <w:ind w:left="8675" w:hanging="419"/>
      </w:pPr>
      <w:rPr>
        <w:rFonts w:hint="default" w:ascii="Times New Roman" w:hAnsi="Times New Roman" w:cs="Times New Roman"/>
      </w:r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rPr>
        <w:color w:val="auto"/>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attachedTemplate r:id="rId1"/>
  <w:documentProtection w:edit="forms" w:enforcement="1" w:cryptProviderType="rsaAES" w:cryptAlgorithmClass="hash" w:cryptAlgorithmType="typeAny" w:cryptAlgorithmSid="14" w:cryptSpinCount="100000" w:hash="x247lA0fP4HFWp3wgXhpxocGE0XRNCXs9JVGgnM8SsupNt3PNOW819fpH1flgQr4MM1rWzopagrPIrifPI9SUQ==" w:salt="7cO4TPl1ULxisjCWVkfKnQ=="/>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RjMDViNzJmZWQ1YmU3YzMzZWUwMTYyYTJmZGExMDgifQ=="/>
  </w:docVars>
  <w:rsids>
    <w:rsidRoot w:val="00F96EE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30D"/>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B7AD4"/>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3C56"/>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1B69"/>
    <w:rsid w:val="001C2C03"/>
    <w:rsid w:val="001C42F7"/>
    <w:rsid w:val="001C49E5"/>
    <w:rsid w:val="001C680C"/>
    <w:rsid w:val="001C7FEA"/>
    <w:rsid w:val="001D0499"/>
    <w:rsid w:val="001D0BBE"/>
    <w:rsid w:val="001D0ED4"/>
    <w:rsid w:val="001D212F"/>
    <w:rsid w:val="001D29D7"/>
    <w:rsid w:val="001D2DE7"/>
    <w:rsid w:val="001D411C"/>
    <w:rsid w:val="001D42E9"/>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4BE2"/>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25D"/>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510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7B6"/>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390"/>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07DAD"/>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055F"/>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38BA"/>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6EF"/>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834"/>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07E4"/>
    <w:rsid w:val="00722FBF"/>
    <w:rsid w:val="00722FC2"/>
    <w:rsid w:val="00724E1B"/>
    <w:rsid w:val="00725949"/>
    <w:rsid w:val="0072603C"/>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53B8"/>
    <w:rsid w:val="00776599"/>
    <w:rsid w:val="0078114B"/>
    <w:rsid w:val="00781DD2"/>
    <w:rsid w:val="00783ECF"/>
    <w:rsid w:val="0078413A"/>
    <w:rsid w:val="00784BC6"/>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7E58"/>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064"/>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535"/>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9C0"/>
    <w:rsid w:val="009245AE"/>
    <w:rsid w:val="009245F5"/>
    <w:rsid w:val="009249EC"/>
    <w:rsid w:val="00925668"/>
    <w:rsid w:val="009273B3"/>
    <w:rsid w:val="009305B5"/>
    <w:rsid w:val="009378DD"/>
    <w:rsid w:val="009429D5"/>
    <w:rsid w:val="00942BF1"/>
    <w:rsid w:val="00943F78"/>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2441"/>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2DD5"/>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1997"/>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0160"/>
    <w:rsid w:val="00BD52D7"/>
    <w:rsid w:val="00BD5AD2"/>
    <w:rsid w:val="00BE061A"/>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7B30"/>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53A8"/>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476A6"/>
    <w:rsid w:val="00E502C1"/>
    <w:rsid w:val="00E502DD"/>
    <w:rsid w:val="00E50D3A"/>
    <w:rsid w:val="00E51387"/>
    <w:rsid w:val="00E51E68"/>
    <w:rsid w:val="00E52EFD"/>
    <w:rsid w:val="00E5408A"/>
    <w:rsid w:val="00E56800"/>
    <w:rsid w:val="00E579DD"/>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092"/>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6EE7"/>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445"/>
    <w:rsid w:val="00FD59EB"/>
    <w:rsid w:val="00FD7299"/>
    <w:rsid w:val="00FE1FBE"/>
    <w:rsid w:val="00FE3901"/>
    <w:rsid w:val="00FE39D3"/>
    <w:rsid w:val="00FE4BCE"/>
    <w:rsid w:val="00FE54AE"/>
    <w:rsid w:val="00FE576A"/>
    <w:rsid w:val="00FE7E79"/>
    <w:rsid w:val="00FF1A50"/>
    <w:rsid w:val="00FF3E7D"/>
    <w:rsid w:val="00FF5B99"/>
    <w:rsid w:val="00FF730C"/>
    <w:rsid w:val="00FF73F4"/>
    <w:rsid w:val="00FF7CE4"/>
    <w:rsid w:val="00FF7E39"/>
    <w:rsid w:val="01874ED4"/>
    <w:rsid w:val="05390A72"/>
    <w:rsid w:val="05B94A03"/>
    <w:rsid w:val="05BC655C"/>
    <w:rsid w:val="061E58AB"/>
    <w:rsid w:val="063F4BC0"/>
    <w:rsid w:val="078857CE"/>
    <w:rsid w:val="09B3067A"/>
    <w:rsid w:val="09CA56A9"/>
    <w:rsid w:val="0AD77EB7"/>
    <w:rsid w:val="0B1C5858"/>
    <w:rsid w:val="0CD06F02"/>
    <w:rsid w:val="0CED5780"/>
    <w:rsid w:val="0D7C6DF2"/>
    <w:rsid w:val="0D7F32E8"/>
    <w:rsid w:val="0F556719"/>
    <w:rsid w:val="100429DF"/>
    <w:rsid w:val="10636EE6"/>
    <w:rsid w:val="11FC4F42"/>
    <w:rsid w:val="12400D7E"/>
    <w:rsid w:val="127E3FD3"/>
    <w:rsid w:val="12B75C65"/>
    <w:rsid w:val="139E05BA"/>
    <w:rsid w:val="141B40A6"/>
    <w:rsid w:val="146D0389"/>
    <w:rsid w:val="14BD4D10"/>
    <w:rsid w:val="150B1F7A"/>
    <w:rsid w:val="15132B76"/>
    <w:rsid w:val="15780246"/>
    <w:rsid w:val="1689711C"/>
    <w:rsid w:val="1691120C"/>
    <w:rsid w:val="16BB079F"/>
    <w:rsid w:val="19B30FBD"/>
    <w:rsid w:val="19B62227"/>
    <w:rsid w:val="1A10558B"/>
    <w:rsid w:val="1AC217DA"/>
    <w:rsid w:val="1B233D3D"/>
    <w:rsid w:val="1B7E5AA8"/>
    <w:rsid w:val="1C314114"/>
    <w:rsid w:val="1D62298F"/>
    <w:rsid w:val="1D856025"/>
    <w:rsid w:val="1DF92EAF"/>
    <w:rsid w:val="1E0760C3"/>
    <w:rsid w:val="1E805C34"/>
    <w:rsid w:val="1F5C4B11"/>
    <w:rsid w:val="1FE22E5F"/>
    <w:rsid w:val="20074954"/>
    <w:rsid w:val="21D95473"/>
    <w:rsid w:val="23361FBB"/>
    <w:rsid w:val="246639F5"/>
    <w:rsid w:val="24AC7A77"/>
    <w:rsid w:val="28076179"/>
    <w:rsid w:val="2A082E3E"/>
    <w:rsid w:val="2A1D3984"/>
    <w:rsid w:val="2A5F5F48"/>
    <w:rsid w:val="2A743763"/>
    <w:rsid w:val="2BB0716F"/>
    <w:rsid w:val="303A5B72"/>
    <w:rsid w:val="30D8017D"/>
    <w:rsid w:val="311B3A87"/>
    <w:rsid w:val="319A5EBB"/>
    <w:rsid w:val="32CF5587"/>
    <w:rsid w:val="33592C3F"/>
    <w:rsid w:val="345D45F6"/>
    <w:rsid w:val="35394D03"/>
    <w:rsid w:val="35702A80"/>
    <w:rsid w:val="35E72927"/>
    <w:rsid w:val="371B1227"/>
    <w:rsid w:val="372335E0"/>
    <w:rsid w:val="39E74194"/>
    <w:rsid w:val="3BCB22BB"/>
    <w:rsid w:val="3DE37141"/>
    <w:rsid w:val="3F2D7618"/>
    <w:rsid w:val="42656804"/>
    <w:rsid w:val="42800C1C"/>
    <w:rsid w:val="431B26A6"/>
    <w:rsid w:val="4388762A"/>
    <w:rsid w:val="43C9215A"/>
    <w:rsid w:val="44937037"/>
    <w:rsid w:val="45BB05C7"/>
    <w:rsid w:val="46CB3641"/>
    <w:rsid w:val="47816E9E"/>
    <w:rsid w:val="4A0E027C"/>
    <w:rsid w:val="4BBE217C"/>
    <w:rsid w:val="4BFC056A"/>
    <w:rsid w:val="4DFA75E6"/>
    <w:rsid w:val="4FD80B7D"/>
    <w:rsid w:val="500821B1"/>
    <w:rsid w:val="53AE2862"/>
    <w:rsid w:val="53C80DCD"/>
    <w:rsid w:val="562513CF"/>
    <w:rsid w:val="572160D4"/>
    <w:rsid w:val="577338B7"/>
    <w:rsid w:val="584C56BB"/>
    <w:rsid w:val="58574287"/>
    <w:rsid w:val="587B0A32"/>
    <w:rsid w:val="589E3637"/>
    <w:rsid w:val="5B41461C"/>
    <w:rsid w:val="5CDD2880"/>
    <w:rsid w:val="5DB36FBA"/>
    <w:rsid w:val="5DD9180F"/>
    <w:rsid w:val="5E783E91"/>
    <w:rsid w:val="60EC0A5A"/>
    <w:rsid w:val="61611BD9"/>
    <w:rsid w:val="62C31452"/>
    <w:rsid w:val="65C64CDE"/>
    <w:rsid w:val="682B5472"/>
    <w:rsid w:val="682E2D17"/>
    <w:rsid w:val="68B31CD6"/>
    <w:rsid w:val="68F435DC"/>
    <w:rsid w:val="6A8B0509"/>
    <w:rsid w:val="6BA00118"/>
    <w:rsid w:val="6BA84A19"/>
    <w:rsid w:val="6D3517F6"/>
    <w:rsid w:val="6D603095"/>
    <w:rsid w:val="6F226A87"/>
    <w:rsid w:val="6FE53A42"/>
    <w:rsid w:val="71D3431B"/>
    <w:rsid w:val="73C67BAF"/>
    <w:rsid w:val="745C0BB4"/>
    <w:rsid w:val="749D2C7D"/>
    <w:rsid w:val="7877160F"/>
    <w:rsid w:val="79694470"/>
    <w:rsid w:val="7A1A24A9"/>
    <w:rsid w:val="7A1C2DC9"/>
    <w:rsid w:val="7B4253BE"/>
    <w:rsid w:val="7CBD76E8"/>
    <w:rsid w:val="7D9250C9"/>
    <w:rsid w:val="7DAC2461"/>
    <w:rsid w:val="7E015CFD"/>
    <w:rsid w:val="7E986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5"/>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99"/>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Normal (Web)"/>
    <w:basedOn w:val="1"/>
    <w:autoRedefine/>
    <w:unhideWhenUsed/>
    <w:qFormat/>
    <w:uiPriority w:val="99"/>
    <w:pPr>
      <w:autoSpaceDE w:val="0"/>
      <w:autoSpaceDN w:val="0"/>
      <w:adjustRightInd/>
      <w:spacing w:before="100" w:beforeAutospacing="1" w:after="100" w:afterAutospacing="1" w:line="240" w:lineRule="auto"/>
      <w:jc w:val="left"/>
    </w:pPr>
    <w:rPr>
      <w:rFonts w:ascii="宋体" w:hAnsi="宋体" w:cs="宋体"/>
      <w:kern w:val="0"/>
      <w:sz w:val="24"/>
      <w:szCs w:val="24"/>
    </w:rPr>
  </w:style>
  <w:style w:type="paragraph" w:styleId="26">
    <w:name w:val="Title"/>
    <w:basedOn w:val="1"/>
    <w:link w:val="49"/>
    <w:autoRedefine/>
    <w:qFormat/>
    <w:uiPriority w:val="0"/>
    <w:pPr>
      <w:spacing w:before="240" w:after="60"/>
      <w:jc w:val="center"/>
      <w:outlineLvl w:val="0"/>
    </w:pPr>
    <w:rPr>
      <w:rFonts w:ascii="Arial" w:hAnsi="Arial" w:cs="Arial"/>
      <w:b/>
      <w:bCs/>
      <w:sz w:val="32"/>
      <w:szCs w:val="32"/>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22"/>
    <w:rPr>
      <w:b/>
      <w:bCs/>
    </w:rPr>
  </w:style>
  <w:style w:type="character" w:styleId="31">
    <w:name w:val="page number"/>
    <w:autoRedefine/>
    <w:qFormat/>
    <w:uiPriority w:val="0"/>
    <w:rPr>
      <w:rFonts w:ascii="宋体" w:hAnsi="Times New Roman" w:eastAsia="宋体"/>
      <w:sz w:val="18"/>
    </w:rPr>
  </w:style>
  <w:style w:type="character" w:styleId="32">
    <w:name w:val="Emphasis"/>
    <w:autoRedefine/>
    <w:qFormat/>
    <w:uiPriority w:val="20"/>
    <w:rPr>
      <w:i/>
      <w:iCs/>
    </w:rPr>
  </w:style>
  <w:style w:type="character" w:styleId="33">
    <w:name w:val="Hyperlink"/>
    <w:autoRedefine/>
    <w:qFormat/>
    <w:uiPriority w:val="99"/>
    <w:rPr>
      <w:rFonts w:ascii="宋体" w:hAnsi="Times New Roman" w:eastAsia="宋体"/>
      <w:color w:val="auto"/>
      <w:spacing w:val="0"/>
      <w:w w:val="100"/>
      <w:position w:val="0"/>
      <w:sz w:val="21"/>
      <w:u w:val="none"/>
      <w:vertAlign w:val="baseline"/>
    </w:rPr>
  </w:style>
  <w:style w:type="character" w:styleId="34">
    <w:name w:val="footnote reference"/>
    <w:autoRedefine/>
    <w:semiHidden/>
    <w:qFormat/>
    <w:uiPriority w:val="0"/>
    <w:rPr>
      <w:rFonts w:ascii="宋体" w:hAnsi="宋体" w:eastAsia="宋体" w:cs="Times New Roman"/>
      <w:spacing w:val="0"/>
      <w:sz w:val="18"/>
      <w:vertAlign w:val="superscript"/>
    </w:rPr>
  </w:style>
  <w:style w:type="character" w:customStyle="1" w:styleId="35">
    <w:name w:val="标题 1 字符"/>
    <w:link w:val="3"/>
    <w:autoRedefine/>
    <w:qFormat/>
    <w:uiPriority w:val="99"/>
    <w:rPr>
      <w:b/>
      <w:bCs/>
      <w:kern w:val="44"/>
      <w:sz w:val="44"/>
      <w:szCs w:val="44"/>
    </w:rPr>
  </w:style>
  <w:style w:type="character" w:customStyle="1" w:styleId="36">
    <w:name w:val="标题 2 字符"/>
    <w:link w:val="4"/>
    <w:autoRedefine/>
    <w:qFormat/>
    <w:uiPriority w:val="0"/>
    <w:rPr>
      <w:rFonts w:ascii="Arial" w:hAnsi="Arial" w:eastAsia="黑体"/>
      <w:b/>
      <w:bCs/>
      <w:kern w:val="2"/>
      <w:sz w:val="32"/>
      <w:szCs w:val="32"/>
    </w:rPr>
  </w:style>
  <w:style w:type="character" w:customStyle="1" w:styleId="37">
    <w:name w:val="标题 3 字符"/>
    <w:link w:val="2"/>
    <w:autoRedefine/>
    <w:qFormat/>
    <w:uiPriority w:val="0"/>
    <w:rPr>
      <w:b/>
      <w:bCs/>
      <w:kern w:val="2"/>
      <w:sz w:val="32"/>
      <w:szCs w:val="32"/>
    </w:rPr>
  </w:style>
  <w:style w:type="character" w:customStyle="1" w:styleId="38">
    <w:name w:val="标题 4 字符"/>
    <w:link w:val="5"/>
    <w:autoRedefine/>
    <w:qFormat/>
    <w:uiPriority w:val="0"/>
    <w:rPr>
      <w:rFonts w:ascii="Arial" w:hAnsi="Arial" w:eastAsia="黑体"/>
      <w:b/>
      <w:bCs/>
      <w:kern w:val="2"/>
      <w:sz w:val="28"/>
      <w:szCs w:val="28"/>
    </w:rPr>
  </w:style>
  <w:style w:type="character" w:customStyle="1" w:styleId="39">
    <w:name w:val="标题 5 字符"/>
    <w:link w:val="6"/>
    <w:autoRedefine/>
    <w:qFormat/>
    <w:uiPriority w:val="0"/>
    <w:rPr>
      <w:b/>
      <w:bCs/>
      <w:kern w:val="2"/>
      <w:sz w:val="28"/>
      <w:szCs w:val="28"/>
    </w:rPr>
  </w:style>
  <w:style w:type="character" w:customStyle="1" w:styleId="40">
    <w:name w:val="标题 6 字符"/>
    <w:link w:val="7"/>
    <w:autoRedefine/>
    <w:qFormat/>
    <w:uiPriority w:val="0"/>
    <w:rPr>
      <w:rFonts w:ascii="Arial" w:hAnsi="Arial" w:eastAsia="黑体"/>
      <w:b/>
      <w:bCs/>
      <w:kern w:val="2"/>
      <w:sz w:val="24"/>
      <w:szCs w:val="24"/>
    </w:rPr>
  </w:style>
  <w:style w:type="character" w:customStyle="1" w:styleId="41">
    <w:name w:val="标题 7 字符"/>
    <w:link w:val="8"/>
    <w:autoRedefine/>
    <w:qFormat/>
    <w:uiPriority w:val="0"/>
    <w:rPr>
      <w:b/>
      <w:bCs/>
      <w:kern w:val="2"/>
      <w:sz w:val="24"/>
      <w:szCs w:val="24"/>
    </w:rPr>
  </w:style>
  <w:style w:type="character" w:customStyle="1" w:styleId="42">
    <w:name w:val="标题 8 字符"/>
    <w:link w:val="9"/>
    <w:autoRedefine/>
    <w:qFormat/>
    <w:uiPriority w:val="0"/>
    <w:rPr>
      <w:rFonts w:ascii="Arial" w:hAnsi="Arial" w:eastAsia="黑体"/>
      <w:kern w:val="2"/>
      <w:sz w:val="24"/>
      <w:szCs w:val="24"/>
    </w:rPr>
  </w:style>
  <w:style w:type="character" w:customStyle="1" w:styleId="43">
    <w:name w:val="标题 9 字符"/>
    <w:link w:val="10"/>
    <w:autoRedefine/>
    <w:qFormat/>
    <w:uiPriority w:val="0"/>
    <w:rPr>
      <w:rFonts w:ascii="Arial" w:hAnsi="Arial" w:eastAsia="黑体"/>
      <w:kern w:val="2"/>
      <w:sz w:val="21"/>
      <w:szCs w:val="21"/>
    </w:rPr>
  </w:style>
  <w:style w:type="character" w:customStyle="1" w:styleId="44">
    <w:name w:val="页眉 字符"/>
    <w:link w:val="18"/>
    <w:autoRedefine/>
    <w:qFormat/>
    <w:uiPriority w:val="99"/>
    <w:rPr>
      <w:kern w:val="2"/>
      <w:sz w:val="18"/>
      <w:szCs w:val="18"/>
    </w:rPr>
  </w:style>
  <w:style w:type="character" w:customStyle="1" w:styleId="45">
    <w:name w:val="页脚 字符"/>
    <w:link w:val="17"/>
    <w:autoRedefine/>
    <w:qFormat/>
    <w:uiPriority w:val="99"/>
    <w:rPr>
      <w:rFonts w:ascii="宋体"/>
      <w:kern w:val="2"/>
      <w:sz w:val="18"/>
      <w:szCs w:val="18"/>
    </w:rPr>
  </w:style>
  <w:style w:type="character" w:customStyle="1" w:styleId="46">
    <w:name w:val="批注框文本 字符"/>
    <w:link w:val="16"/>
    <w:semiHidden/>
    <w:qFormat/>
    <w:uiPriority w:val="99"/>
    <w:rPr>
      <w:kern w:val="2"/>
      <w:sz w:val="18"/>
      <w:szCs w:val="18"/>
    </w:rPr>
  </w:style>
  <w:style w:type="paragraph" w:styleId="47">
    <w:name w:val="Quote"/>
    <w:basedOn w:val="1"/>
    <w:next w:val="1"/>
    <w:link w:val="48"/>
    <w:autoRedefine/>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autoRedefine/>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autoRedefine/>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autoRedefine/>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autoRedefine/>
    <w:qFormat/>
    <w:uiPriority w:val="0"/>
    <w:pPr>
      <w:spacing w:line="240" w:lineRule="auto"/>
      <w:jc w:val="center"/>
    </w:pPr>
    <w:rPr>
      <w:rFonts w:ascii="黑体" w:eastAsia="黑体"/>
      <w:b/>
      <w:sz w:val="28"/>
    </w:rPr>
  </w:style>
  <w:style w:type="paragraph" w:customStyle="1" w:styleId="73">
    <w:name w:val="标准文件_封面发布日期"/>
    <w:basedOn w:val="1"/>
    <w:autoRedefine/>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autoRedefine/>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autoRedefine/>
    <w:qFormat/>
    <w:uiPriority w:val="99"/>
    <w:rPr>
      <w:kern w:val="2"/>
      <w:sz w:val="21"/>
      <w:szCs w:val="21"/>
    </w:rPr>
  </w:style>
  <w:style w:type="paragraph" w:customStyle="1" w:styleId="88">
    <w:name w:val="标准文件_附录章标题"/>
    <w:next w:val="57"/>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autoRedefine/>
    <w:qFormat/>
    <w:uiPriority w:val="0"/>
    <w:pPr>
      <w:ind w:left="488" w:leftChars="200" w:hanging="289" w:hangingChars="290"/>
    </w:pPr>
  </w:style>
  <w:style w:type="paragraph" w:customStyle="1" w:styleId="90">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autoRedefine/>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autoRedefine/>
    <w:qFormat/>
    <w:uiPriority w:val="1"/>
    <w:rPr>
      <w:rFonts w:eastAsia="宋体"/>
      <w:sz w:val="21"/>
    </w:rPr>
  </w:style>
  <w:style w:type="paragraph" w:customStyle="1" w:styleId="193">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autoRedefine/>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autoRedefine/>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autoRedefine/>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Table Paragraph"/>
    <w:basedOn w:val="1"/>
    <w:qFormat/>
    <w:uiPriority w:val="0"/>
    <w:pPr>
      <w:autoSpaceDE w:val="0"/>
      <w:autoSpaceDN w:val="0"/>
      <w:adjustRightInd/>
      <w:spacing w:before="41" w:after="100" w:afterAutospacing="1" w:line="240" w:lineRule="auto"/>
      <w:ind w:left="107"/>
      <w:jc w:val="left"/>
    </w:pPr>
    <w:rPr>
      <w:rFonts w:ascii="宋体" w:hAnsi="宋体" w:cs="宋体"/>
      <w:kern w:val="0"/>
      <w:sz w:val="22"/>
      <w:szCs w:val="22"/>
    </w:rPr>
  </w:style>
  <w:style w:type="paragraph" w:customStyle="1" w:styleId="232">
    <w:name w:val="Picture caption|1"/>
    <w:basedOn w:val="1"/>
    <w:qFormat/>
    <w:uiPriority w:val="0"/>
    <w:pPr>
      <w:autoSpaceDE w:val="0"/>
      <w:autoSpaceDN w:val="0"/>
      <w:adjustRightInd/>
      <w:spacing w:line="480" w:lineRule="exact"/>
      <w:ind w:firstLine="380"/>
      <w:jc w:val="left"/>
    </w:pPr>
    <w:rPr>
      <w:rFonts w:ascii="宋体" w:hAnsi="宋体" w:cs="宋体"/>
      <w:kern w:val="0"/>
      <w:sz w:val="20"/>
      <w:szCs w:val="20"/>
    </w:rPr>
  </w:style>
  <w:style w:type="paragraph" w:customStyle="1" w:styleId="233">
    <w:name w:val="列表段落1"/>
    <w:basedOn w:val="1"/>
    <w:qFormat/>
    <w:uiPriority w:val="0"/>
    <w:pPr>
      <w:autoSpaceDE w:val="0"/>
      <w:autoSpaceDN w:val="0"/>
      <w:adjustRightInd/>
      <w:spacing w:before="100" w:beforeAutospacing="1" w:after="100" w:afterAutospacing="1" w:line="240" w:lineRule="auto"/>
      <w:ind w:left="849" w:hanging="738"/>
      <w:jc w:val="left"/>
    </w:pPr>
    <w:rPr>
      <w:rFonts w:ascii="宋体" w:hAnsi="宋体" w:cs="宋体"/>
      <w:kern w:val="0"/>
      <w:sz w:val="22"/>
      <w:szCs w:val="22"/>
    </w:rPr>
  </w:style>
  <w:style w:type="paragraph" w:customStyle="1" w:styleId="234">
    <w:name w:val="Body text|1"/>
    <w:basedOn w:val="1"/>
    <w:qFormat/>
    <w:uiPriority w:val="0"/>
    <w:pPr>
      <w:autoSpaceDE w:val="0"/>
      <w:autoSpaceDN w:val="0"/>
      <w:adjustRightInd/>
      <w:spacing w:before="100" w:beforeAutospacing="1" w:after="220" w:line="240" w:lineRule="auto"/>
      <w:ind w:firstLine="400"/>
      <w:jc w:val="left"/>
    </w:pPr>
    <w:rPr>
      <w:rFonts w:ascii="宋体" w:hAnsi="宋体"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jpeg"/><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0A66B22BF06400FBCD4C7966AFE647C"/>
        <w:style w:val=""/>
        <w:category>
          <w:name w:val="常规"/>
          <w:gallery w:val="placeholder"/>
        </w:category>
        <w:types>
          <w:type w:val="bbPlcHdr"/>
        </w:types>
        <w:behaviors>
          <w:behavior w:val="content"/>
        </w:behaviors>
        <w:description w:val=""/>
        <w:guid w:val="{DBB987AB-059A-4DB2-9F6E-102A96C21C2E}"/>
      </w:docPartPr>
      <w:docPartBody>
        <w:p>
          <w:pPr>
            <w:pStyle w:val="5"/>
          </w:pPr>
          <w:r>
            <w:rPr>
              <w:rStyle w:val="4"/>
              <w:rFonts w:hint="eastAsia"/>
            </w:rPr>
            <w:t>单击或点击此处输入文字。</w:t>
          </w:r>
        </w:p>
      </w:docPartBody>
    </w:docPart>
    <w:docPart>
      <w:docPartPr>
        <w:name w:val="A85E56A48780478A8E6EBBE6674001E6"/>
        <w:style w:val=""/>
        <w:category>
          <w:name w:val="常规"/>
          <w:gallery w:val="placeholder"/>
        </w:category>
        <w:types>
          <w:type w:val="bbPlcHdr"/>
        </w:types>
        <w:behaviors>
          <w:behavior w:val="content"/>
        </w:behaviors>
        <w:description w:val=""/>
        <w:guid w:val="{918745C9-9131-4944-85A3-3C38AF45EC3E}"/>
      </w:docPartPr>
      <w:docPartBody>
        <w:p>
          <w:pPr>
            <w:pStyle w:val="6"/>
          </w:pPr>
          <w:r>
            <w:rPr>
              <w:rStyle w:val="4"/>
              <w:rFonts w:hint="eastAsia"/>
            </w:rPr>
            <w:t>选择一项。</w:t>
          </w:r>
        </w:p>
      </w:docPartBody>
    </w:docPart>
    <w:docPart>
      <w:docPartPr>
        <w:name w:val="132FAE324DE2499D92BEE10F69CE26F4"/>
        <w:style w:val=""/>
        <w:category>
          <w:name w:val="常规"/>
          <w:gallery w:val="placeholder"/>
        </w:category>
        <w:types>
          <w:type w:val="bbPlcHdr"/>
        </w:types>
        <w:behaviors>
          <w:behavior w:val="content"/>
        </w:behaviors>
        <w:description w:val=""/>
        <w:guid w:val="{B3A7504B-00AB-453D-9115-3592530E320A}"/>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E48"/>
    <w:rsid w:val="001B2F03"/>
    <w:rsid w:val="002E5D02"/>
    <w:rsid w:val="00497E13"/>
    <w:rsid w:val="007F3D95"/>
    <w:rsid w:val="00845400"/>
    <w:rsid w:val="00985E48"/>
    <w:rsid w:val="00DE3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0A66B22BF06400FBCD4C7966AFE64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85E56A48780478A8E6EBBE6674001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32FAE324DE2499D92BEE10F69CE26F4"/>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CE8046-9C66-42D9-9255-81048CD312D9}">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8</Pages>
  <Words>2932</Words>
  <Characters>3532</Characters>
  <Lines>25</Lines>
  <Paragraphs>7</Paragraphs>
  <TotalTime>4</TotalTime>
  <ScaleCrop>false</ScaleCrop>
  <LinksUpToDate>false</LinksUpToDate>
  <CharactersWithSpaces>3651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2022-09-05T06:37:00Z</dcterms:created>
  <dc:creator>Sky123.Org</dc:creator>
  <dc:description>&lt;config cover="true" show_menu="true" version="1.0.0" doctype="SDKXY"&gt;_x000d_
&lt;/config&gt;</dc:description>
  <cp:lastModifiedBy>WPS_1609822043</cp:lastModifiedBy>
  <cp:lastPrinted>2021-02-02T08:22:00Z</cp:lastPrinted>
  <dcterms:modified xsi:type="dcterms:W3CDTF">2023-12-14T11:52:38Z</dcterms:modified>
  <dc:title>团体标准</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2052-12.1.0.16120</vt:lpwstr>
  </property>
  <property fmtid="{D5CDD505-2E9C-101B-9397-08002B2CF9AE}" pid="15" name="ICV">
    <vt:lpwstr>97872A7338E741B089880BF7C3DF10D2_13</vt:lpwstr>
  </property>
</Properties>
</file>