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AD7" w:rsidRDefault="00A40AD7">
      <w:pPr>
        <w:adjustRightInd w:val="0"/>
        <w:snapToGrid w:val="0"/>
        <w:spacing w:beforeLines="20" w:before="62" w:afterLines="20" w:after="62"/>
        <w:rPr>
          <w:rFonts w:ascii="宋体" w:hAnsi="宋体"/>
          <w:sz w:val="18"/>
          <w:szCs w:val="18"/>
        </w:rPr>
      </w:pPr>
    </w:p>
    <w:p w:rsidR="00A40AD7" w:rsidRDefault="00355A36">
      <w:pPr>
        <w:adjustRightInd w:val="0"/>
        <w:spacing w:line="360" w:lineRule="auto"/>
        <w:rPr>
          <w:rFonts w:ascii="黑体" w:eastAsia="黑体" w:hAnsi="黑体"/>
          <w:sz w:val="32"/>
          <w:szCs w:val="32"/>
        </w:rPr>
      </w:pPr>
      <w:r>
        <w:rPr>
          <w:rFonts w:ascii="黑体" w:eastAsia="黑体" w:hAnsi="黑体" w:hint="eastAsia"/>
          <w:sz w:val="32"/>
          <w:szCs w:val="32"/>
        </w:rPr>
        <w:t>附件3</w:t>
      </w:r>
    </w:p>
    <w:p w:rsidR="00A40AD7" w:rsidRDefault="00355A36">
      <w:pPr>
        <w:adjustRightInd w:val="0"/>
        <w:spacing w:line="360" w:lineRule="auto"/>
        <w:jc w:val="center"/>
        <w:rPr>
          <w:rFonts w:ascii="黑体" w:eastAsia="黑体" w:hAnsi="黑体"/>
          <w:sz w:val="32"/>
          <w:szCs w:val="32"/>
        </w:rPr>
      </w:pPr>
      <w:r>
        <w:rPr>
          <w:rFonts w:ascii="黑体" w:eastAsia="黑体" w:hAnsi="黑体" w:hint="eastAsia"/>
          <w:sz w:val="32"/>
          <w:szCs w:val="32"/>
        </w:rPr>
        <w:t>北京低碳农业协会团体</w:t>
      </w:r>
      <w:r>
        <w:rPr>
          <w:rFonts w:ascii="黑体" w:eastAsia="黑体" w:hAnsi="黑体"/>
          <w:sz w:val="32"/>
          <w:szCs w:val="32"/>
        </w:rPr>
        <w:t>标准编制说明</w:t>
      </w:r>
    </w:p>
    <w:p w:rsidR="00A40AD7" w:rsidRDefault="00A40AD7">
      <w:pPr>
        <w:autoSpaceDE w:val="0"/>
        <w:autoSpaceDN w:val="0"/>
        <w:adjustRightInd w:val="0"/>
        <w:jc w:val="center"/>
        <w:rPr>
          <w:rFonts w:asciiTheme="minorEastAsia" w:hAnsiTheme="minorEastAsia"/>
          <w:color w:val="000000"/>
          <w:szCs w:val="21"/>
        </w:rPr>
      </w:pPr>
    </w:p>
    <w:tbl>
      <w:tblPr>
        <w:tblW w:w="93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729"/>
        <w:gridCol w:w="65"/>
        <w:gridCol w:w="1384"/>
        <w:gridCol w:w="2790"/>
        <w:gridCol w:w="1260"/>
        <w:gridCol w:w="2156"/>
      </w:tblGrid>
      <w:tr w:rsidR="00A40AD7">
        <w:trPr>
          <w:trHeight w:val="168"/>
          <w:jc w:val="center"/>
        </w:trPr>
        <w:tc>
          <w:tcPr>
            <w:tcW w:w="9384" w:type="dxa"/>
            <w:gridSpan w:val="6"/>
            <w:tcBorders>
              <w:top w:val="single" w:sz="4" w:space="0" w:color="auto"/>
              <w:left w:val="single" w:sz="4" w:space="0" w:color="auto"/>
              <w:bottom w:val="single" w:sz="4" w:space="0" w:color="auto"/>
              <w:right w:val="single" w:sz="4" w:space="0" w:color="auto"/>
            </w:tcBorders>
            <w:vAlign w:val="center"/>
          </w:tcPr>
          <w:p w:rsidR="00A40AD7" w:rsidRDefault="00355A36">
            <w:pPr>
              <w:jc w:val="center"/>
              <w:rPr>
                <w:rFonts w:asciiTheme="minorEastAsia" w:hAnsiTheme="minorEastAsia"/>
                <w:b/>
                <w:color w:val="000000"/>
                <w:sz w:val="28"/>
                <w:szCs w:val="28"/>
              </w:rPr>
            </w:pPr>
            <w:r>
              <w:rPr>
                <w:rFonts w:asciiTheme="minorEastAsia" w:hAnsiTheme="minorEastAsia" w:hint="eastAsia"/>
                <w:b/>
                <w:color w:val="000000"/>
                <w:sz w:val="28"/>
                <w:szCs w:val="28"/>
              </w:rPr>
              <w:t>基本信息</w:t>
            </w:r>
          </w:p>
        </w:tc>
      </w:tr>
      <w:tr w:rsidR="00A40AD7">
        <w:trPr>
          <w:trHeight w:val="568"/>
          <w:jc w:val="center"/>
        </w:trPr>
        <w:tc>
          <w:tcPr>
            <w:tcW w:w="1729" w:type="dxa"/>
            <w:vMerge w:val="restart"/>
            <w:tcBorders>
              <w:top w:val="single" w:sz="4" w:space="0" w:color="auto"/>
              <w:left w:val="single" w:sz="4" w:space="0" w:color="auto"/>
              <w:bottom w:val="single" w:sz="4" w:space="0" w:color="auto"/>
              <w:right w:val="single" w:sz="4" w:space="0" w:color="auto"/>
            </w:tcBorders>
            <w:vAlign w:val="center"/>
          </w:tcPr>
          <w:p w:rsidR="00A40AD7" w:rsidRDefault="00355A36">
            <w:pPr>
              <w:ind w:rightChars="84" w:right="176"/>
              <w:rPr>
                <w:rFonts w:asciiTheme="minorEastAsia" w:hAnsiTheme="minorEastAsia"/>
                <w:color w:val="000000"/>
                <w:szCs w:val="21"/>
              </w:rPr>
            </w:pPr>
            <w:r>
              <w:rPr>
                <w:rFonts w:asciiTheme="minorEastAsia" w:hAnsiTheme="minorEastAsia"/>
                <w:color w:val="000000"/>
                <w:szCs w:val="21"/>
              </w:rPr>
              <w:t>标准草案名称</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A40AD7" w:rsidRDefault="00355A36">
            <w:pPr>
              <w:jc w:val="center"/>
              <w:rPr>
                <w:rFonts w:asciiTheme="minorEastAsia" w:hAnsiTheme="minorEastAsia"/>
                <w:color w:val="000000"/>
                <w:szCs w:val="21"/>
              </w:rPr>
            </w:pPr>
            <w:r>
              <w:rPr>
                <w:rFonts w:asciiTheme="minorEastAsia" w:hAnsiTheme="minorEastAsia"/>
                <w:color w:val="000000"/>
                <w:szCs w:val="21"/>
              </w:rPr>
              <w:t>中文</w:t>
            </w:r>
          </w:p>
        </w:tc>
        <w:tc>
          <w:tcPr>
            <w:tcW w:w="6206" w:type="dxa"/>
            <w:gridSpan w:val="3"/>
            <w:tcBorders>
              <w:top w:val="single" w:sz="4" w:space="0" w:color="auto"/>
              <w:left w:val="single" w:sz="4" w:space="0" w:color="auto"/>
              <w:bottom w:val="single" w:sz="4" w:space="0" w:color="auto"/>
              <w:right w:val="single" w:sz="4" w:space="0" w:color="auto"/>
            </w:tcBorders>
            <w:vAlign w:val="center"/>
          </w:tcPr>
          <w:p w:rsidR="00A40AD7" w:rsidRDefault="00355A36">
            <w:pPr>
              <w:jc w:val="center"/>
              <w:rPr>
                <w:rFonts w:asciiTheme="minorEastAsia" w:hAnsiTheme="minorEastAsia"/>
                <w:color w:val="000000"/>
                <w:szCs w:val="21"/>
              </w:rPr>
            </w:pPr>
            <w:proofErr w:type="gramStart"/>
            <w:r>
              <w:rPr>
                <w:rFonts w:asciiTheme="minorEastAsia" w:hAnsiTheme="minorEastAsia" w:hint="eastAsia"/>
                <w:color w:val="000000"/>
                <w:szCs w:val="21"/>
              </w:rPr>
              <w:t>果蔬碳足迹</w:t>
            </w:r>
            <w:proofErr w:type="gramEnd"/>
            <w:r>
              <w:rPr>
                <w:rFonts w:asciiTheme="minorEastAsia" w:hAnsiTheme="minorEastAsia" w:hint="eastAsia"/>
                <w:color w:val="000000"/>
                <w:szCs w:val="21"/>
              </w:rPr>
              <w:t>评价</w:t>
            </w:r>
            <w:r w:rsidR="00937C4E">
              <w:rPr>
                <w:rFonts w:asciiTheme="minorEastAsia" w:hAnsiTheme="minorEastAsia" w:hint="eastAsia"/>
                <w:color w:val="000000"/>
                <w:szCs w:val="21"/>
              </w:rPr>
              <w:t>方法</w:t>
            </w:r>
            <w:r>
              <w:rPr>
                <w:rFonts w:asciiTheme="minorEastAsia" w:hAnsiTheme="minorEastAsia" w:hint="eastAsia"/>
                <w:color w:val="000000"/>
                <w:szCs w:val="21"/>
              </w:rPr>
              <w:t>指南</w:t>
            </w:r>
          </w:p>
        </w:tc>
      </w:tr>
      <w:tr w:rsidR="00A40AD7">
        <w:trPr>
          <w:trHeight w:val="548"/>
          <w:jc w:val="center"/>
        </w:trPr>
        <w:tc>
          <w:tcPr>
            <w:tcW w:w="1729" w:type="dxa"/>
            <w:vMerge/>
            <w:tcBorders>
              <w:top w:val="single" w:sz="4" w:space="0" w:color="auto"/>
              <w:left w:val="single" w:sz="4" w:space="0" w:color="auto"/>
              <w:bottom w:val="single" w:sz="4" w:space="0" w:color="auto"/>
              <w:right w:val="single" w:sz="4" w:space="0" w:color="auto"/>
            </w:tcBorders>
            <w:vAlign w:val="center"/>
          </w:tcPr>
          <w:p w:rsidR="00A40AD7" w:rsidRDefault="00A40AD7">
            <w:pPr>
              <w:ind w:leftChars="67" w:left="141" w:rightChars="84" w:right="176"/>
              <w:jc w:val="center"/>
              <w:rPr>
                <w:rFonts w:asciiTheme="minorEastAsia" w:hAnsiTheme="minorEastAsia"/>
                <w:color w:val="000000"/>
                <w:szCs w:val="21"/>
              </w:rPr>
            </w:pPr>
          </w:p>
        </w:tc>
        <w:tc>
          <w:tcPr>
            <w:tcW w:w="1449" w:type="dxa"/>
            <w:gridSpan w:val="2"/>
            <w:tcBorders>
              <w:top w:val="single" w:sz="4" w:space="0" w:color="auto"/>
              <w:left w:val="single" w:sz="4" w:space="0" w:color="auto"/>
              <w:bottom w:val="single" w:sz="6" w:space="0" w:color="auto"/>
              <w:right w:val="single" w:sz="4" w:space="0" w:color="auto"/>
            </w:tcBorders>
            <w:vAlign w:val="center"/>
          </w:tcPr>
          <w:p w:rsidR="00A40AD7" w:rsidRDefault="00355A36">
            <w:pPr>
              <w:jc w:val="center"/>
              <w:rPr>
                <w:rFonts w:asciiTheme="minorEastAsia" w:hAnsiTheme="minorEastAsia"/>
                <w:color w:val="000000"/>
                <w:szCs w:val="21"/>
              </w:rPr>
            </w:pPr>
            <w:r>
              <w:rPr>
                <w:rFonts w:asciiTheme="minorEastAsia" w:hAnsiTheme="minorEastAsia"/>
                <w:color w:val="000000"/>
                <w:szCs w:val="21"/>
              </w:rPr>
              <w:t>英文</w:t>
            </w:r>
          </w:p>
        </w:tc>
        <w:tc>
          <w:tcPr>
            <w:tcW w:w="6206" w:type="dxa"/>
            <w:gridSpan w:val="3"/>
            <w:tcBorders>
              <w:top w:val="single" w:sz="4" w:space="0" w:color="auto"/>
              <w:left w:val="single" w:sz="4" w:space="0" w:color="auto"/>
              <w:bottom w:val="single" w:sz="4" w:space="0" w:color="auto"/>
            </w:tcBorders>
            <w:vAlign w:val="center"/>
          </w:tcPr>
          <w:p w:rsidR="00A40AD7" w:rsidRDefault="00355A36">
            <w:pPr>
              <w:pStyle w:val="a4"/>
              <w:framePr w:w="0" w:hRule="auto" w:wrap="auto" w:vAnchor="margin" w:hAnchor="text" w:xAlign="left" w:yAlign="inline"/>
              <w:adjustRightInd w:val="0"/>
              <w:snapToGrid w:val="0"/>
              <w:spacing w:before="0" w:line="240" w:lineRule="auto"/>
              <w:rPr>
                <w:color w:val="000000"/>
                <w:sz w:val="21"/>
                <w:szCs w:val="21"/>
              </w:rPr>
            </w:pPr>
            <w:r>
              <w:rPr>
                <w:rFonts w:hint="eastAsia"/>
                <w:color w:val="000000"/>
                <w:sz w:val="21"/>
                <w:szCs w:val="21"/>
              </w:rPr>
              <w:t xml:space="preserve">Guidelines </w:t>
            </w:r>
            <w:r w:rsidR="00C7030D">
              <w:rPr>
                <w:color w:val="000000"/>
                <w:sz w:val="21"/>
                <w:szCs w:val="21"/>
              </w:rPr>
              <w:t xml:space="preserve">of </w:t>
            </w:r>
            <w:r w:rsidR="00C7030D">
              <w:rPr>
                <w:rFonts w:hint="eastAsia"/>
                <w:color w:val="000000"/>
                <w:sz w:val="21"/>
                <w:szCs w:val="21"/>
              </w:rPr>
              <w:t xml:space="preserve">assessment method </w:t>
            </w:r>
            <w:r>
              <w:rPr>
                <w:rFonts w:hint="eastAsia"/>
                <w:color w:val="000000"/>
                <w:sz w:val="21"/>
                <w:szCs w:val="21"/>
              </w:rPr>
              <w:t xml:space="preserve">for carbon footprint of fruit and vegetable products </w:t>
            </w:r>
          </w:p>
        </w:tc>
      </w:tr>
      <w:tr w:rsidR="00A40AD7">
        <w:trPr>
          <w:trHeight w:val="510"/>
          <w:jc w:val="center"/>
        </w:trPr>
        <w:tc>
          <w:tcPr>
            <w:tcW w:w="1729" w:type="dxa"/>
            <w:tcBorders>
              <w:right w:val="single" w:sz="4" w:space="0" w:color="auto"/>
            </w:tcBorders>
            <w:vAlign w:val="center"/>
          </w:tcPr>
          <w:p w:rsidR="00A40AD7" w:rsidRDefault="00355A36">
            <w:pPr>
              <w:ind w:rightChars="84" w:right="176"/>
              <w:rPr>
                <w:rFonts w:asciiTheme="minorEastAsia" w:hAnsiTheme="minorEastAsia"/>
                <w:color w:val="000000"/>
                <w:szCs w:val="21"/>
              </w:rPr>
            </w:pPr>
            <w:r>
              <w:rPr>
                <w:rFonts w:asciiTheme="minorEastAsia" w:hAnsiTheme="minorEastAsia" w:hint="eastAsia"/>
                <w:color w:val="000000"/>
                <w:szCs w:val="21"/>
              </w:rPr>
              <w:t>项目类型</w:t>
            </w:r>
          </w:p>
        </w:tc>
        <w:tc>
          <w:tcPr>
            <w:tcW w:w="4239" w:type="dxa"/>
            <w:gridSpan w:val="3"/>
            <w:tcBorders>
              <w:left w:val="single" w:sz="4" w:space="0" w:color="auto"/>
              <w:bottom w:val="single" w:sz="4" w:space="0" w:color="auto"/>
              <w:right w:val="single" w:sz="4" w:space="0" w:color="auto"/>
            </w:tcBorders>
            <w:vAlign w:val="center"/>
          </w:tcPr>
          <w:p w:rsidR="00A40AD7" w:rsidRDefault="00355A36">
            <w:pPr>
              <w:rPr>
                <w:rFonts w:asciiTheme="minorEastAsia" w:hAnsiTheme="minorEastAsia"/>
                <w:snapToGrid w:val="0"/>
                <w:color w:val="000000"/>
                <w:kern w:val="0"/>
                <w:szCs w:val="21"/>
              </w:rPr>
            </w:pPr>
            <w:r>
              <w:rPr>
                <w:rFonts w:asciiTheme="minorEastAsia" w:hAnsiTheme="minorEastAsia" w:hint="eastAsia"/>
                <w:snapToGrid w:val="0"/>
                <w:color w:val="000000"/>
                <w:kern w:val="0"/>
                <w:szCs w:val="21"/>
              </w:rPr>
              <w:t>√制定     □修订</w:t>
            </w:r>
          </w:p>
          <w:p w:rsidR="00A40AD7" w:rsidRDefault="00355A36">
            <w:pPr>
              <w:rPr>
                <w:rFonts w:asciiTheme="minorEastAsia" w:hAnsiTheme="minorEastAsia"/>
                <w:color w:val="000000"/>
                <w:szCs w:val="21"/>
              </w:rPr>
            </w:pPr>
            <w:r>
              <w:rPr>
                <w:rFonts w:asciiTheme="minorEastAsia" w:hAnsiTheme="minorEastAsia" w:hint="eastAsia"/>
                <w:szCs w:val="21"/>
              </w:rPr>
              <w:t>（被修订标准名称及编号：          ）</w:t>
            </w:r>
          </w:p>
        </w:tc>
        <w:tc>
          <w:tcPr>
            <w:tcW w:w="1260" w:type="dxa"/>
            <w:tcBorders>
              <w:left w:val="single" w:sz="4" w:space="0" w:color="auto"/>
              <w:bottom w:val="single" w:sz="4" w:space="0" w:color="auto"/>
              <w:right w:val="single" w:sz="4" w:space="0" w:color="auto"/>
            </w:tcBorders>
            <w:vAlign w:val="center"/>
          </w:tcPr>
          <w:p w:rsidR="00A40AD7" w:rsidRDefault="00355A36">
            <w:pPr>
              <w:jc w:val="center"/>
              <w:rPr>
                <w:rFonts w:asciiTheme="minorEastAsia" w:hAnsiTheme="minorEastAsia"/>
                <w:color w:val="000000"/>
                <w:szCs w:val="21"/>
              </w:rPr>
            </w:pPr>
            <w:r>
              <w:rPr>
                <w:rFonts w:asciiTheme="minorEastAsia" w:hAnsiTheme="minorEastAsia"/>
                <w:color w:val="000000"/>
                <w:szCs w:val="21"/>
              </w:rPr>
              <w:t>计划编号</w:t>
            </w:r>
          </w:p>
        </w:tc>
        <w:tc>
          <w:tcPr>
            <w:tcW w:w="2156" w:type="dxa"/>
            <w:tcBorders>
              <w:left w:val="single" w:sz="4" w:space="0" w:color="auto"/>
              <w:bottom w:val="single" w:sz="4" w:space="0" w:color="auto"/>
            </w:tcBorders>
            <w:vAlign w:val="center"/>
          </w:tcPr>
          <w:p w:rsidR="00A40AD7" w:rsidRDefault="00A40AD7">
            <w:pPr>
              <w:rPr>
                <w:rFonts w:asciiTheme="minorEastAsia" w:hAnsiTheme="minorEastAsia"/>
                <w:color w:val="000000"/>
                <w:szCs w:val="21"/>
              </w:rPr>
            </w:pPr>
          </w:p>
        </w:tc>
      </w:tr>
      <w:tr w:rsidR="00A40AD7">
        <w:trPr>
          <w:trHeight w:val="597"/>
          <w:jc w:val="center"/>
        </w:trPr>
        <w:tc>
          <w:tcPr>
            <w:tcW w:w="1729" w:type="dxa"/>
            <w:vAlign w:val="center"/>
          </w:tcPr>
          <w:p w:rsidR="00A40AD7" w:rsidRDefault="00355A36">
            <w:pPr>
              <w:ind w:rightChars="84" w:right="176"/>
              <w:rPr>
                <w:rFonts w:asciiTheme="minorEastAsia" w:hAnsiTheme="minorEastAsia"/>
                <w:color w:val="000000"/>
                <w:szCs w:val="21"/>
              </w:rPr>
            </w:pPr>
            <w:r>
              <w:rPr>
                <w:rFonts w:asciiTheme="minorEastAsia" w:hAnsiTheme="minorEastAsia"/>
                <w:color w:val="000000"/>
                <w:szCs w:val="21"/>
              </w:rPr>
              <w:t>起止时间</w:t>
            </w:r>
          </w:p>
        </w:tc>
        <w:tc>
          <w:tcPr>
            <w:tcW w:w="7655" w:type="dxa"/>
            <w:gridSpan w:val="5"/>
            <w:vAlign w:val="center"/>
          </w:tcPr>
          <w:p w:rsidR="00A40AD7" w:rsidRDefault="00355A36">
            <w:pPr>
              <w:jc w:val="center"/>
              <w:rPr>
                <w:rFonts w:asciiTheme="minorEastAsia" w:hAnsiTheme="minorEastAsia"/>
                <w:color w:val="000000"/>
                <w:szCs w:val="21"/>
              </w:rPr>
            </w:pPr>
            <w:r w:rsidRPr="005A3657">
              <w:rPr>
                <w:rFonts w:asciiTheme="minorEastAsia" w:hAnsiTheme="minorEastAsia" w:hint="eastAsia"/>
                <w:color w:val="000000"/>
                <w:szCs w:val="21"/>
              </w:rPr>
              <w:t>2</w:t>
            </w:r>
            <w:r w:rsidRPr="005A3657">
              <w:rPr>
                <w:rFonts w:asciiTheme="minorEastAsia" w:hAnsiTheme="minorEastAsia"/>
                <w:color w:val="000000"/>
                <w:szCs w:val="21"/>
              </w:rPr>
              <w:t>0</w:t>
            </w:r>
            <w:r w:rsidR="005A3657" w:rsidRPr="005A3657">
              <w:rPr>
                <w:rFonts w:asciiTheme="minorEastAsia" w:hAnsiTheme="minorEastAsia"/>
                <w:color w:val="000000"/>
                <w:szCs w:val="21"/>
              </w:rPr>
              <w:t>22</w:t>
            </w:r>
            <w:r w:rsidRPr="005A3657">
              <w:rPr>
                <w:rFonts w:asciiTheme="minorEastAsia" w:hAnsiTheme="minorEastAsia"/>
                <w:color w:val="000000"/>
                <w:szCs w:val="21"/>
              </w:rPr>
              <w:t xml:space="preserve">年 </w:t>
            </w:r>
            <w:r w:rsidR="005A3657" w:rsidRPr="005A3657">
              <w:rPr>
                <w:rFonts w:asciiTheme="minorEastAsia" w:hAnsiTheme="minorEastAsia"/>
                <w:color w:val="000000"/>
                <w:szCs w:val="21"/>
              </w:rPr>
              <w:t>11</w:t>
            </w:r>
            <w:r w:rsidRPr="005A3657">
              <w:rPr>
                <w:rFonts w:asciiTheme="minorEastAsia" w:hAnsiTheme="minorEastAsia"/>
                <w:color w:val="000000"/>
                <w:szCs w:val="21"/>
              </w:rPr>
              <w:t xml:space="preserve"> 月--- 202</w:t>
            </w:r>
            <w:r w:rsidR="005A3657" w:rsidRPr="005A3657">
              <w:rPr>
                <w:rFonts w:asciiTheme="minorEastAsia" w:hAnsiTheme="minorEastAsia"/>
                <w:color w:val="000000"/>
                <w:szCs w:val="21"/>
              </w:rPr>
              <w:t>4</w:t>
            </w:r>
            <w:r w:rsidR="005A3657">
              <w:rPr>
                <w:rFonts w:asciiTheme="minorEastAsia" w:hAnsiTheme="minorEastAsia"/>
                <w:color w:val="000000"/>
                <w:szCs w:val="21"/>
              </w:rPr>
              <w:t xml:space="preserve"> </w:t>
            </w:r>
            <w:r w:rsidRPr="005A3657">
              <w:rPr>
                <w:rFonts w:asciiTheme="minorEastAsia" w:hAnsiTheme="minorEastAsia"/>
                <w:color w:val="000000"/>
                <w:szCs w:val="21"/>
              </w:rPr>
              <w:t>年  4  月</w:t>
            </w:r>
          </w:p>
        </w:tc>
      </w:tr>
      <w:tr w:rsidR="00A40AD7">
        <w:trPr>
          <w:trHeight w:val="511"/>
          <w:jc w:val="center"/>
        </w:trPr>
        <w:tc>
          <w:tcPr>
            <w:tcW w:w="1729" w:type="dxa"/>
            <w:vAlign w:val="center"/>
          </w:tcPr>
          <w:p w:rsidR="00A40AD7" w:rsidRDefault="00355A36">
            <w:pPr>
              <w:ind w:rightChars="84" w:right="176"/>
              <w:rPr>
                <w:rFonts w:asciiTheme="minorEastAsia" w:hAnsiTheme="minorEastAsia"/>
                <w:color w:val="000000"/>
                <w:szCs w:val="21"/>
              </w:rPr>
            </w:pPr>
            <w:r>
              <w:rPr>
                <w:rFonts w:asciiTheme="minorEastAsia" w:hAnsiTheme="minorEastAsia" w:hint="eastAsia"/>
                <w:color w:val="000000"/>
                <w:szCs w:val="21"/>
              </w:rPr>
              <w:t>标准起草</w:t>
            </w:r>
            <w:r>
              <w:rPr>
                <w:rFonts w:asciiTheme="minorEastAsia" w:hAnsiTheme="minorEastAsia"/>
                <w:color w:val="000000"/>
                <w:szCs w:val="21"/>
              </w:rPr>
              <w:t>单位</w:t>
            </w:r>
          </w:p>
        </w:tc>
        <w:tc>
          <w:tcPr>
            <w:tcW w:w="7655" w:type="dxa"/>
            <w:gridSpan w:val="5"/>
            <w:vAlign w:val="center"/>
          </w:tcPr>
          <w:p w:rsidR="00A40AD7" w:rsidRDefault="00355A36">
            <w:pPr>
              <w:rPr>
                <w:rFonts w:asciiTheme="minorEastAsia" w:hAnsiTheme="minorEastAsia"/>
                <w:color w:val="000000"/>
                <w:szCs w:val="21"/>
              </w:rPr>
            </w:pPr>
            <w:r>
              <w:rPr>
                <w:rFonts w:hint="eastAsia"/>
              </w:rPr>
              <w:t>北京建筑大学、北京低碳农业协会、北京一特农业技术推广服务有限公司、</w:t>
            </w:r>
            <w:r w:rsidR="00961076" w:rsidRPr="00961076">
              <w:rPr>
                <w:rFonts w:hint="eastAsia"/>
              </w:rPr>
              <w:t>北京市大兴区种植业技术推广站</w:t>
            </w:r>
          </w:p>
        </w:tc>
      </w:tr>
      <w:tr w:rsidR="00A40AD7">
        <w:trPr>
          <w:trHeight w:val="520"/>
          <w:jc w:val="center"/>
        </w:trPr>
        <w:tc>
          <w:tcPr>
            <w:tcW w:w="1729" w:type="dxa"/>
            <w:vAlign w:val="center"/>
          </w:tcPr>
          <w:p w:rsidR="00A40AD7" w:rsidRDefault="00355A36">
            <w:pPr>
              <w:ind w:rightChars="84" w:right="176"/>
              <w:rPr>
                <w:rFonts w:asciiTheme="minorEastAsia" w:hAnsiTheme="minorEastAsia"/>
                <w:color w:val="000000"/>
                <w:szCs w:val="21"/>
              </w:rPr>
            </w:pPr>
            <w:r>
              <w:rPr>
                <w:rFonts w:asciiTheme="minorEastAsia" w:hAnsiTheme="minorEastAsia"/>
                <w:color w:val="000000"/>
                <w:szCs w:val="21"/>
              </w:rPr>
              <w:t>起草</w:t>
            </w:r>
            <w:r>
              <w:rPr>
                <w:rFonts w:asciiTheme="minorEastAsia" w:hAnsiTheme="minorEastAsia" w:hint="eastAsia"/>
                <w:color w:val="000000"/>
                <w:szCs w:val="21"/>
              </w:rPr>
              <w:t>组成员</w:t>
            </w:r>
          </w:p>
        </w:tc>
        <w:tc>
          <w:tcPr>
            <w:tcW w:w="7655" w:type="dxa"/>
            <w:gridSpan w:val="5"/>
            <w:vAlign w:val="center"/>
          </w:tcPr>
          <w:p w:rsidR="00A40AD7" w:rsidRDefault="005A3657">
            <w:pPr>
              <w:rPr>
                <w:rFonts w:asciiTheme="minorEastAsia" w:hAnsiTheme="minorEastAsia"/>
                <w:color w:val="000000"/>
                <w:szCs w:val="21"/>
              </w:rPr>
            </w:pPr>
            <w:r>
              <w:rPr>
                <w:rFonts w:hint="eastAsia"/>
              </w:rPr>
              <w:t>马文林、赵嘉莉、王宇、杨海燕、黄忠臣、张彩月、</w:t>
            </w:r>
            <w:r w:rsidR="00961076">
              <w:rPr>
                <w:rFonts w:hint="eastAsia"/>
              </w:rPr>
              <w:t>哈雪娇、</w:t>
            </w:r>
            <w:r>
              <w:rPr>
                <w:rFonts w:hint="eastAsia"/>
              </w:rPr>
              <w:t>韩新法</w:t>
            </w:r>
          </w:p>
        </w:tc>
      </w:tr>
      <w:tr w:rsidR="00A40AD7">
        <w:trPr>
          <w:trHeight w:hRule="exact" w:val="689"/>
          <w:jc w:val="center"/>
        </w:trPr>
        <w:tc>
          <w:tcPr>
            <w:tcW w:w="1729" w:type="dxa"/>
            <w:tcBorders>
              <w:top w:val="single" w:sz="4" w:space="0" w:color="auto"/>
              <w:left w:val="single" w:sz="4" w:space="0" w:color="auto"/>
              <w:bottom w:val="single" w:sz="4" w:space="0" w:color="auto"/>
              <w:right w:val="single" w:sz="4" w:space="0" w:color="auto"/>
            </w:tcBorders>
            <w:vAlign w:val="center"/>
          </w:tcPr>
          <w:p w:rsidR="00A40AD7" w:rsidRDefault="00355A36">
            <w:pPr>
              <w:ind w:rightChars="84" w:right="176"/>
              <w:rPr>
                <w:rFonts w:asciiTheme="minorEastAsia" w:hAnsiTheme="minorEastAsia"/>
                <w:color w:val="000000"/>
                <w:szCs w:val="21"/>
              </w:rPr>
            </w:pPr>
            <w:r>
              <w:rPr>
                <w:rFonts w:asciiTheme="minorEastAsia" w:hAnsiTheme="minorEastAsia" w:hint="eastAsia"/>
                <w:color w:val="000000"/>
                <w:szCs w:val="21"/>
              </w:rPr>
              <w:t>项目</w:t>
            </w:r>
            <w:r>
              <w:rPr>
                <w:rFonts w:asciiTheme="minorEastAsia" w:hAnsiTheme="minorEastAsia"/>
                <w:color w:val="000000"/>
                <w:szCs w:val="21"/>
              </w:rPr>
              <w:t>调整情况</w:t>
            </w:r>
          </w:p>
        </w:tc>
        <w:tc>
          <w:tcPr>
            <w:tcW w:w="7655" w:type="dxa"/>
            <w:gridSpan w:val="5"/>
            <w:tcBorders>
              <w:top w:val="single" w:sz="4" w:space="0" w:color="auto"/>
              <w:left w:val="single" w:sz="4" w:space="0" w:color="auto"/>
              <w:bottom w:val="single" w:sz="4" w:space="0" w:color="auto"/>
              <w:right w:val="single" w:sz="4" w:space="0" w:color="auto"/>
            </w:tcBorders>
            <w:vAlign w:val="center"/>
          </w:tcPr>
          <w:p w:rsidR="00A40AD7" w:rsidRDefault="00355A36">
            <w:pPr>
              <w:rPr>
                <w:rFonts w:asciiTheme="minorEastAsia" w:hAnsiTheme="minorEastAsia"/>
                <w:color w:val="000000"/>
                <w:szCs w:val="21"/>
              </w:rPr>
            </w:pPr>
            <w:r>
              <w:rPr>
                <w:rFonts w:asciiTheme="minorEastAsia" w:hAnsiTheme="minorEastAsia" w:hint="eastAsia"/>
                <w:color w:val="000000"/>
                <w:szCs w:val="21"/>
              </w:rPr>
              <w:t>无</w:t>
            </w:r>
          </w:p>
        </w:tc>
      </w:tr>
      <w:tr w:rsidR="00A40AD7">
        <w:trPr>
          <w:trHeight w:hRule="exact" w:val="689"/>
          <w:jc w:val="center"/>
        </w:trPr>
        <w:tc>
          <w:tcPr>
            <w:tcW w:w="9384" w:type="dxa"/>
            <w:gridSpan w:val="6"/>
            <w:tcBorders>
              <w:top w:val="single" w:sz="4" w:space="0" w:color="auto"/>
              <w:left w:val="single" w:sz="4" w:space="0" w:color="auto"/>
              <w:bottom w:val="single" w:sz="4" w:space="0" w:color="auto"/>
              <w:right w:val="single" w:sz="4" w:space="0" w:color="auto"/>
            </w:tcBorders>
            <w:vAlign w:val="center"/>
          </w:tcPr>
          <w:p w:rsidR="00A40AD7" w:rsidRDefault="00355A36">
            <w:pPr>
              <w:jc w:val="center"/>
              <w:rPr>
                <w:rFonts w:asciiTheme="minorEastAsia" w:hAnsiTheme="minorEastAsia"/>
                <w:color w:val="000000"/>
                <w:szCs w:val="21"/>
              </w:rPr>
            </w:pPr>
            <w:r>
              <w:rPr>
                <w:rFonts w:asciiTheme="minorEastAsia" w:hAnsiTheme="minorEastAsia" w:hint="eastAsia"/>
                <w:b/>
                <w:color w:val="000000"/>
                <w:sz w:val="28"/>
                <w:szCs w:val="28"/>
              </w:rPr>
              <w:t>背景、目的和意义</w:t>
            </w:r>
          </w:p>
        </w:tc>
      </w:tr>
      <w:tr w:rsidR="00A40AD7">
        <w:trPr>
          <w:trHeight w:val="2057"/>
          <w:jc w:val="center"/>
        </w:trPr>
        <w:tc>
          <w:tcPr>
            <w:tcW w:w="9384" w:type="dxa"/>
            <w:gridSpan w:val="6"/>
            <w:tcBorders>
              <w:top w:val="single" w:sz="4" w:space="0" w:color="auto"/>
              <w:left w:val="single" w:sz="4" w:space="0" w:color="auto"/>
              <w:right w:val="single" w:sz="4" w:space="0" w:color="auto"/>
            </w:tcBorders>
            <w:vAlign w:val="center"/>
          </w:tcPr>
          <w:p w:rsidR="00A40AD7" w:rsidRDefault="00A40AD7">
            <w:pPr>
              <w:ind w:firstLineChars="200" w:firstLine="420"/>
              <w:rPr>
                <w:rFonts w:asciiTheme="minorEastAsia" w:hAnsiTheme="minorEastAsia"/>
                <w:szCs w:val="21"/>
              </w:rPr>
            </w:pPr>
          </w:p>
          <w:p w:rsidR="00A40AD7" w:rsidRDefault="00355A36">
            <w:pPr>
              <w:pStyle w:val="2"/>
              <w:spacing w:line="240" w:lineRule="auto"/>
              <w:rPr>
                <w:rFonts w:ascii="宋体" w:eastAsia="宋体" w:hAnsi="宋体"/>
                <w:sz w:val="21"/>
                <w:szCs w:val="21"/>
              </w:rPr>
            </w:pPr>
            <w:r>
              <w:rPr>
                <w:rFonts w:ascii="宋体" w:eastAsia="宋体" w:hAnsi="宋体" w:hint="eastAsia"/>
                <w:sz w:val="21"/>
                <w:szCs w:val="21"/>
              </w:rPr>
              <w:t>（一）必要性</w:t>
            </w:r>
          </w:p>
          <w:p w:rsidR="00A40AD7" w:rsidRDefault="00355A36">
            <w:pPr>
              <w:ind w:firstLineChars="200" w:firstLine="420"/>
              <w:rPr>
                <w:rFonts w:ascii="宋体" w:eastAsia="宋体" w:hAnsi="宋体"/>
                <w:szCs w:val="21"/>
              </w:rPr>
            </w:pPr>
            <w:r>
              <w:rPr>
                <w:rFonts w:ascii="宋体" w:eastAsia="宋体" w:hAnsi="宋体" w:hint="eastAsia"/>
                <w:szCs w:val="21"/>
              </w:rPr>
              <w:t>为了实现“人文北京、科技北京、绿色北京”战略和将北京市建设成为“中国特色世界城市”的发展目标，面对日趋严重的资源环境约束，北京市需要加快形成“内涵促降、系统促降”的绿色发展新格局。</w:t>
            </w:r>
          </w:p>
          <w:p w:rsidR="00A40AD7" w:rsidRDefault="00355A36">
            <w:pPr>
              <w:ind w:firstLineChars="200" w:firstLine="420"/>
              <w:rPr>
                <w:rFonts w:ascii="宋体" w:eastAsia="宋体" w:hAnsi="宋体"/>
                <w:szCs w:val="21"/>
              </w:rPr>
            </w:pPr>
            <w:r>
              <w:rPr>
                <w:rFonts w:ascii="宋体" w:eastAsia="宋体" w:hAnsi="宋体" w:hint="eastAsia"/>
                <w:szCs w:val="21"/>
              </w:rPr>
              <w:t>“碳足迹”用于描述一项活动、一个产品（或服务）、一个组织（或个人）的整个生命周期、或者某一地理范围内直接和间接产生的二氧化碳排放量</w:t>
            </w:r>
            <w:r>
              <w:rPr>
                <w:rFonts w:ascii="宋体" w:eastAsia="宋体" w:hAnsi="宋体"/>
                <w:szCs w:val="21"/>
              </w:rPr>
              <w:t>（</w:t>
            </w:r>
            <w:r>
              <w:rPr>
                <w:rFonts w:ascii="宋体" w:eastAsia="宋体" w:hAnsi="宋体" w:hint="eastAsia"/>
                <w:szCs w:val="21"/>
              </w:rPr>
              <w:t>或二氧化碳当量排放量</w:t>
            </w:r>
            <w:r>
              <w:rPr>
                <w:rFonts w:ascii="宋体" w:eastAsia="宋体" w:hAnsi="宋体"/>
                <w:szCs w:val="21"/>
              </w:rPr>
              <w:t>）</w:t>
            </w:r>
            <w:r>
              <w:rPr>
                <w:rFonts w:ascii="宋体" w:eastAsia="宋体" w:hAnsi="宋体" w:hint="eastAsia"/>
                <w:szCs w:val="21"/>
              </w:rPr>
              <w:t>，因而它是供各组织和个体评价GHG排放对气候变化贡献的一种方式。近年来，温室效应、气候变化已成为全球关注的焦点。科学研究表明未来</w:t>
            </w:r>
            <w:r>
              <w:rPr>
                <w:rFonts w:ascii="宋体" w:eastAsia="宋体" w:hAnsi="宋体"/>
                <w:szCs w:val="21"/>
              </w:rPr>
              <w:t xml:space="preserve">100 </w:t>
            </w:r>
            <w:r>
              <w:rPr>
                <w:rFonts w:ascii="宋体" w:eastAsia="宋体" w:hAnsi="宋体" w:hint="eastAsia"/>
                <w:szCs w:val="21"/>
              </w:rPr>
              <w:t>年全球变暖的趋势还会进一步加剧，而且会对自然系统和社会经济产生更为显著的负面影响。因而，“碳足迹”评价愈来愈得到广泛应用，有更多的组织机构和政府部门开始采用“碳足迹”来衡量产品、服务、组织、城市及国家的温室气体排放量，为减</w:t>
            </w:r>
            <w:proofErr w:type="gramStart"/>
            <w:r>
              <w:rPr>
                <w:rFonts w:ascii="宋体" w:eastAsia="宋体" w:hAnsi="宋体" w:hint="eastAsia"/>
                <w:szCs w:val="21"/>
              </w:rPr>
              <w:t>排方案</w:t>
            </w:r>
            <w:proofErr w:type="gramEnd"/>
            <w:r>
              <w:rPr>
                <w:rFonts w:ascii="宋体" w:eastAsia="宋体" w:hAnsi="宋体" w:hint="eastAsia"/>
                <w:szCs w:val="21"/>
              </w:rPr>
              <w:t>的制订提供决策依据。</w:t>
            </w:r>
          </w:p>
          <w:p w:rsidR="00A40AD7" w:rsidRDefault="00355A36">
            <w:pPr>
              <w:ind w:firstLineChars="200" w:firstLine="420"/>
              <w:rPr>
                <w:rFonts w:ascii="宋体" w:eastAsia="宋体" w:hAnsi="宋体"/>
                <w:szCs w:val="21"/>
              </w:rPr>
            </w:pPr>
            <w:r>
              <w:rPr>
                <w:rFonts w:ascii="宋体" w:eastAsia="宋体" w:hAnsi="宋体" w:hint="eastAsia"/>
                <w:szCs w:val="21"/>
              </w:rPr>
              <w:t>“碳足迹”可以作为碳排放的一个重要工具，也为评估未来的减</w:t>
            </w:r>
            <w:proofErr w:type="gramStart"/>
            <w:r>
              <w:rPr>
                <w:rFonts w:ascii="宋体" w:eastAsia="宋体" w:hAnsi="宋体" w:hint="eastAsia"/>
                <w:szCs w:val="21"/>
              </w:rPr>
              <w:t>排状况</w:t>
            </w:r>
            <w:proofErr w:type="gramEnd"/>
            <w:r>
              <w:rPr>
                <w:rFonts w:ascii="宋体" w:eastAsia="宋体" w:hAnsi="宋体" w:hint="eastAsia"/>
                <w:szCs w:val="21"/>
              </w:rPr>
              <w:t>设定了一个基线。它让个人和组织能够评估自己对环境造成的影响，了解自己在哪些地方排放了温室气体，也可以用于向第三方提供精确的排放报告，这对于在未来减少碳排放量极为重要。现在，越来越多的投资者、政府和其它利益相关者会要求组织量化其对环境的影响。此外，也有越来越多的公司将评估碳足迹作为其企业社会责任（CSR）项目的一部分，目的就在于确保自己是一个负责任的、合格的企业公民。</w:t>
            </w:r>
          </w:p>
          <w:p w:rsidR="00A40AD7" w:rsidRDefault="00355A36">
            <w:pPr>
              <w:ind w:firstLineChars="200" w:firstLine="420"/>
              <w:rPr>
                <w:rFonts w:ascii="宋体" w:eastAsia="宋体" w:hAnsi="宋体"/>
                <w:szCs w:val="21"/>
              </w:rPr>
            </w:pPr>
            <w:r>
              <w:rPr>
                <w:rFonts w:ascii="宋体" w:eastAsia="宋体" w:hAnsi="宋体" w:hint="eastAsia"/>
                <w:szCs w:val="21"/>
              </w:rPr>
              <w:t>在改革开放三十年来中国经济虽然取得了举世瞩目的成绩，但是在很大程度上却付出了生态破坏和环境污染的惨重代价。这种现象的产生有一个原因就是整个社会对环保的关注程度不够，对气候变化的意识不到位。现在全球变暖问题已引起了国际社会的普遍关注，碳足迹评价有利于加强人们环保理念的推广以及气候变化的意识；有利于优化企业资源和能源利用结构；有利于规避技术贸易壁垒，</w:t>
            </w:r>
            <w:r>
              <w:rPr>
                <w:rFonts w:ascii="宋体" w:eastAsia="宋体" w:hAnsi="宋体" w:hint="eastAsia"/>
                <w:szCs w:val="21"/>
              </w:rPr>
              <w:lastRenderedPageBreak/>
              <w:t>推动产业标准化建设。</w:t>
            </w:r>
          </w:p>
          <w:p w:rsidR="00A40AD7" w:rsidRDefault="00355A36">
            <w:pPr>
              <w:ind w:firstLineChars="200" w:firstLine="420"/>
              <w:rPr>
                <w:rFonts w:ascii="宋体" w:eastAsia="宋体" w:hAnsi="宋体"/>
                <w:szCs w:val="21"/>
              </w:rPr>
            </w:pPr>
            <w:r>
              <w:rPr>
                <w:rFonts w:ascii="宋体" w:eastAsia="宋体" w:hAnsi="宋体" w:hint="eastAsia"/>
                <w:szCs w:val="21"/>
              </w:rPr>
              <w:t>我国是一个农业大国，</w:t>
            </w:r>
            <w:proofErr w:type="gramStart"/>
            <w:r>
              <w:rPr>
                <w:rFonts w:ascii="宋体" w:eastAsia="宋体" w:hAnsi="宋体" w:hint="eastAsia"/>
                <w:szCs w:val="21"/>
              </w:rPr>
              <w:t>果蔬在其中</w:t>
            </w:r>
            <w:proofErr w:type="gramEnd"/>
            <w:r>
              <w:rPr>
                <w:rFonts w:ascii="宋体" w:eastAsia="宋体" w:hAnsi="宋体" w:hint="eastAsia"/>
                <w:szCs w:val="21"/>
              </w:rPr>
              <w:t>占有很大的比重，对果</w:t>
            </w:r>
            <w:proofErr w:type="gramStart"/>
            <w:r>
              <w:rPr>
                <w:rFonts w:ascii="宋体" w:eastAsia="宋体" w:hAnsi="宋体" w:hint="eastAsia"/>
                <w:szCs w:val="21"/>
              </w:rPr>
              <w:t>蔬产</w:t>
            </w:r>
            <w:proofErr w:type="gramEnd"/>
            <w:r>
              <w:rPr>
                <w:rFonts w:ascii="宋体" w:eastAsia="宋体" w:hAnsi="宋体" w:hint="eastAsia"/>
                <w:szCs w:val="21"/>
              </w:rPr>
              <w:t>品进行碳足迹评价对于农业碳排放以及整体温室气体排放的核算来说都十分重要。因此，指导</w:t>
            </w:r>
            <w:proofErr w:type="gramStart"/>
            <w:r>
              <w:rPr>
                <w:rFonts w:ascii="宋体" w:eastAsia="宋体" w:hAnsi="宋体" w:hint="eastAsia"/>
                <w:szCs w:val="21"/>
              </w:rPr>
              <w:t>果蔬碳足迹</w:t>
            </w:r>
            <w:proofErr w:type="gramEnd"/>
            <w:r>
              <w:rPr>
                <w:rFonts w:ascii="宋体" w:eastAsia="宋体" w:hAnsi="宋体" w:hint="eastAsia"/>
                <w:szCs w:val="21"/>
              </w:rPr>
              <w:t>评价是一项十分具有必要性的工作。</w:t>
            </w:r>
          </w:p>
          <w:p w:rsidR="00A40AD7" w:rsidRDefault="00355A36">
            <w:pPr>
              <w:pStyle w:val="2"/>
              <w:spacing w:line="240" w:lineRule="auto"/>
              <w:rPr>
                <w:rFonts w:ascii="宋体" w:eastAsia="宋体" w:hAnsi="宋体"/>
                <w:sz w:val="21"/>
                <w:szCs w:val="21"/>
              </w:rPr>
            </w:pPr>
            <w:r>
              <w:rPr>
                <w:rFonts w:ascii="宋体" w:eastAsia="宋体" w:hAnsi="宋体" w:hint="eastAsia"/>
                <w:sz w:val="21"/>
                <w:szCs w:val="21"/>
              </w:rPr>
              <w:t>（二）目的和意义</w:t>
            </w:r>
          </w:p>
          <w:p w:rsidR="00A40AD7" w:rsidRDefault="00355A36">
            <w:pPr>
              <w:ind w:firstLineChars="200" w:firstLine="420"/>
              <w:rPr>
                <w:rFonts w:ascii="宋体" w:eastAsia="宋体" w:hAnsi="宋体"/>
                <w:szCs w:val="21"/>
              </w:rPr>
            </w:pPr>
            <w:r>
              <w:rPr>
                <w:rFonts w:ascii="宋体" w:eastAsia="宋体" w:hAnsi="宋体" w:hint="eastAsia"/>
                <w:szCs w:val="21"/>
              </w:rPr>
              <w:t>碳足迹核算是温室气体排放量核算的方法之一，在国际上，主要用于对产品温室气体排放的评估中，按照生命周期原理，对产品从原料、生产、使用和报废的全生命周期过程进行核算。目前，我国的碳足迹评估工作仍处于探究阶段，评估标准和测算数据都缺乏，较少有企业参与PAS 2050《产品与服务温室气体排放生命周期评估规范》的产品认证。随着全球气候变暖被提到政治以及公共层面，碳足迹评价的研究就显得非常重要。而我国在碳足迹评估方面的发展现状与国外的研究体系相比存在较大差距，对于果</w:t>
            </w:r>
            <w:proofErr w:type="gramStart"/>
            <w:r>
              <w:rPr>
                <w:rFonts w:ascii="宋体" w:eastAsia="宋体" w:hAnsi="宋体" w:hint="eastAsia"/>
                <w:szCs w:val="21"/>
              </w:rPr>
              <w:t>蔬产品</w:t>
            </w:r>
            <w:proofErr w:type="gramEnd"/>
            <w:r>
              <w:rPr>
                <w:rFonts w:ascii="宋体" w:eastAsia="宋体" w:hAnsi="宋体" w:hint="eastAsia"/>
                <w:szCs w:val="21"/>
              </w:rPr>
              <w:t>的碳足迹评价研究更是缺少系统化的标准，政府应加强政策和技术引导。</w:t>
            </w:r>
          </w:p>
          <w:p w:rsidR="00A40AD7" w:rsidRDefault="00355A36">
            <w:pPr>
              <w:ind w:firstLineChars="200" w:firstLine="420"/>
              <w:rPr>
                <w:rFonts w:ascii="宋体" w:eastAsia="宋体" w:hAnsi="宋体"/>
                <w:szCs w:val="21"/>
              </w:rPr>
            </w:pPr>
            <w:proofErr w:type="gramStart"/>
            <w:r>
              <w:rPr>
                <w:rFonts w:ascii="宋体" w:eastAsia="宋体" w:hAnsi="宋体" w:hint="eastAsia"/>
                <w:szCs w:val="21"/>
              </w:rPr>
              <w:t>碳交易</w:t>
            </w:r>
            <w:proofErr w:type="gramEnd"/>
            <w:r>
              <w:rPr>
                <w:rFonts w:ascii="宋体" w:eastAsia="宋体" w:hAnsi="宋体" w:hint="eastAsia"/>
                <w:szCs w:val="21"/>
              </w:rPr>
              <w:t>市场的发展已经是摆在我国企事业单位面前的现实问题，而温室气体排放核算是</w:t>
            </w:r>
            <w:proofErr w:type="gramStart"/>
            <w:r>
              <w:rPr>
                <w:rFonts w:ascii="宋体" w:eastAsia="宋体" w:hAnsi="宋体" w:hint="eastAsia"/>
                <w:szCs w:val="21"/>
              </w:rPr>
              <w:t>碳交</w:t>
            </w:r>
            <w:proofErr w:type="gramEnd"/>
            <w:r>
              <w:rPr>
                <w:rFonts w:ascii="宋体" w:eastAsia="宋体" w:hAnsi="宋体" w:hint="eastAsia"/>
                <w:szCs w:val="21"/>
              </w:rPr>
              <w:t>易市场建设的基础性科学数据工作。碳足迹核算及核查标准对</w:t>
            </w:r>
            <w:proofErr w:type="gramStart"/>
            <w:r>
              <w:rPr>
                <w:rFonts w:ascii="宋体" w:eastAsia="宋体" w:hAnsi="宋体" w:hint="eastAsia"/>
                <w:szCs w:val="21"/>
              </w:rPr>
              <w:t>碳交易</w:t>
            </w:r>
            <w:proofErr w:type="gramEnd"/>
            <w:r>
              <w:rPr>
                <w:rFonts w:ascii="宋体" w:eastAsia="宋体" w:hAnsi="宋体" w:hint="eastAsia"/>
                <w:szCs w:val="21"/>
              </w:rPr>
              <w:t>市场中具有重要支持作用，我国目前在碳足迹核算标准方面的工作基础还十分薄弱，亟需要从标准体系上加强碳足迹核算体系的基础性工作，并由此为我国各个不同行业和不同类型企业今后面临的减</w:t>
            </w:r>
            <w:proofErr w:type="gramStart"/>
            <w:r>
              <w:rPr>
                <w:rFonts w:ascii="宋体" w:eastAsia="宋体" w:hAnsi="宋体" w:hint="eastAsia"/>
                <w:szCs w:val="21"/>
              </w:rPr>
              <w:t>排任</w:t>
            </w:r>
            <w:proofErr w:type="gramEnd"/>
            <w:r>
              <w:rPr>
                <w:rFonts w:ascii="宋体" w:eastAsia="宋体" w:hAnsi="宋体" w:hint="eastAsia"/>
                <w:szCs w:val="21"/>
              </w:rPr>
              <w:t>务和国际谈判提供坚实的数据基础和评估标准。</w:t>
            </w:r>
          </w:p>
          <w:p w:rsidR="00A40AD7" w:rsidRDefault="00355A36">
            <w:pPr>
              <w:ind w:firstLineChars="200" w:firstLine="420"/>
              <w:rPr>
                <w:rFonts w:ascii="宋体" w:eastAsia="宋体" w:hAnsi="宋体"/>
                <w:szCs w:val="21"/>
              </w:rPr>
            </w:pPr>
            <w:r>
              <w:rPr>
                <w:rFonts w:ascii="宋体" w:eastAsia="宋体" w:hAnsi="宋体" w:hint="eastAsia"/>
                <w:szCs w:val="21"/>
              </w:rPr>
              <w:t>我国是一个农业大国，在果</w:t>
            </w:r>
            <w:proofErr w:type="gramStart"/>
            <w:r>
              <w:rPr>
                <w:rFonts w:ascii="宋体" w:eastAsia="宋体" w:hAnsi="宋体" w:hint="eastAsia"/>
                <w:szCs w:val="21"/>
              </w:rPr>
              <w:t>蔬产品</w:t>
            </w:r>
            <w:proofErr w:type="gramEnd"/>
            <w:r>
              <w:rPr>
                <w:rFonts w:ascii="宋体" w:eastAsia="宋体" w:hAnsi="宋体" w:hint="eastAsia"/>
                <w:szCs w:val="21"/>
              </w:rPr>
              <w:t>生产过程中会产生大量温室气体排放，然而目前我国对于果</w:t>
            </w:r>
            <w:proofErr w:type="gramStart"/>
            <w:r>
              <w:rPr>
                <w:rFonts w:ascii="宋体" w:eastAsia="宋体" w:hAnsi="宋体" w:hint="eastAsia"/>
                <w:szCs w:val="21"/>
              </w:rPr>
              <w:t>蔬产</w:t>
            </w:r>
            <w:proofErr w:type="gramEnd"/>
            <w:r>
              <w:rPr>
                <w:rFonts w:ascii="宋体" w:eastAsia="宋体" w:hAnsi="宋体" w:hint="eastAsia"/>
                <w:szCs w:val="21"/>
              </w:rPr>
              <w:t>品温室气体排放的核算方法研究并不深入，因此，制定标准来指导果</w:t>
            </w:r>
            <w:proofErr w:type="gramStart"/>
            <w:r>
              <w:rPr>
                <w:rFonts w:ascii="宋体" w:eastAsia="宋体" w:hAnsi="宋体" w:hint="eastAsia"/>
                <w:szCs w:val="21"/>
              </w:rPr>
              <w:t>蔬产品</w:t>
            </w:r>
            <w:proofErr w:type="gramEnd"/>
            <w:r>
              <w:rPr>
                <w:rFonts w:ascii="宋体" w:eastAsia="宋体" w:hAnsi="宋体" w:hint="eastAsia"/>
                <w:szCs w:val="21"/>
              </w:rPr>
              <w:t>碳足迹的评价十分有必要。</w:t>
            </w:r>
          </w:p>
          <w:p w:rsidR="00A40AD7" w:rsidRDefault="00355A36">
            <w:pPr>
              <w:ind w:firstLineChars="200" w:firstLine="420"/>
              <w:rPr>
                <w:rFonts w:eastAsia="仿宋_GB2312"/>
                <w:sz w:val="28"/>
              </w:rPr>
            </w:pPr>
            <w:r>
              <w:rPr>
                <w:rFonts w:ascii="宋体" w:eastAsia="宋体" w:hAnsi="宋体" w:hint="eastAsia"/>
                <w:szCs w:val="21"/>
              </w:rPr>
              <w:t>本标准的实施，可与我市现有其它低碳标准和政策措施共同作用，将能够指导果</w:t>
            </w:r>
            <w:proofErr w:type="gramStart"/>
            <w:r>
              <w:rPr>
                <w:rFonts w:ascii="宋体" w:eastAsia="宋体" w:hAnsi="宋体" w:hint="eastAsia"/>
                <w:szCs w:val="21"/>
              </w:rPr>
              <w:t>蔬产品</w:t>
            </w:r>
            <w:proofErr w:type="gramEnd"/>
            <w:r>
              <w:rPr>
                <w:rFonts w:ascii="宋体" w:eastAsia="宋体" w:hAnsi="宋体" w:hint="eastAsia"/>
                <w:szCs w:val="21"/>
              </w:rPr>
              <w:t>的碳足迹核算方法，有助于推动企业采取自觉行动，从农资能耗、原料利用和企业管理等方面，提高资源能源利用效率，降低企业及产品生产过程中的温室气体排放量，促进我市节能减排目标的全面实现。</w:t>
            </w:r>
          </w:p>
          <w:p w:rsidR="00A40AD7" w:rsidRDefault="00A40AD7">
            <w:pPr>
              <w:ind w:firstLineChars="200" w:firstLine="420"/>
              <w:rPr>
                <w:rFonts w:ascii="Times New Roman" w:eastAsia="仿宋_GB2312" w:hAnsi="Times New Roman"/>
                <w:szCs w:val="21"/>
              </w:rPr>
            </w:pPr>
          </w:p>
          <w:p w:rsidR="00A40AD7" w:rsidRDefault="00A40AD7">
            <w:pPr>
              <w:ind w:firstLineChars="200" w:firstLine="420"/>
              <w:rPr>
                <w:rFonts w:asciiTheme="minorEastAsia" w:hAnsiTheme="minorEastAsia"/>
                <w:color w:val="000000"/>
                <w:szCs w:val="21"/>
              </w:rPr>
            </w:pPr>
          </w:p>
        </w:tc>
      </w:tr>
      <w:tr w:rsidR="00A40AD7">
        <w:trPr>
          <w:trHeight w:hRule="exact" w:val="689"/>
          <w:jc w:val="center"/>
        </w:trPr>
        <w:tc>
          <w:tcPr>
            <w:tcW w:w="9384" w:type="dxa"/>
            <w:gridSpan w:val="6"/>
            <w:tcBorders>
              <w:top w:val="single" w:sz="4" w:space="0" w:color="auto"/>
              <w:left w:val="single" w:sz="4" w:space="0" w:color="auto"/>
              <w:bottom w:val="single" w:sz="4" w:space="0" w:color="auto"/>
              <w:right w:val="single" w:sz="4" w:space="0" w:color="auto"/>
            </w:tcBorders>
            <w:vAlign w:val="center"/>
          </w:tcPr>
          <w:p w:rsidR="00A40AD7" w:rsidRDefault="00355A36">
            <w:pPr>
              <w:jc w:val="center"/>
              <w:rPr>
                <w:rFonts w:asciiTheme="minorEastAsia" w:hAnsiTheme="minorEastAsia"/>
                <w:color w:val="000000"/>
                <w:szCs w:val="21"/>
              </w:rPr>
            </w:pPr>
            <w:r>
              <w:rPr>
                <w:rFonts w:asciiTheme="minorEastAsia" w:hAnsiTheme="minorEastAsia" w:hint="eastAsia"/>
                <w:b/>
                <w:color w:val="000000"/>
                <w:sz w:val="28"/>
                <w:szCs w:val="28"/>
              </w:rPr>
              <w:lastRenderedPageBreak/>
              <w:t>工作简况</w:t>
            </w:r>
          </w:p>
        </w:tc>
      </w:tr>
      <w:tr w:rsidR="00A40AD7">
        <w:trPr>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rsidR="00A40AD7" w:rsidRDefault="00355A36">
            <w:pPr>
              <w:ind w:rightChars="84" w:right="176"/>
              <w:rPr>
                <w:rFonts w:asciiTheme="minorEastAsia" w:hAnsiTheme="minorEastAsia"/>
                <w:color w:val="000000"/>
                <w:szCs w:val="21"/>
              </w:rPr>
            </w:pPr>
            <w:r>
              <w:rPr>
                <w:rFonts w:asciiTheme="minorEastAsia" w:hAnsiTheme="minorEastAsia" w:hint="eastAsia"/>
                <w:color w:val="000000"/>
                <w:szCs w:val="21"/>
              </w:rPr>
              <w:t>主要工作过程</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A40AD7" w:rsidRDefault="00355A36">
            <w:pPr>
              <w:rPr>
                <w:rFonts w:asciiTheme="minorEastAsia" w:hAnsiTheme="minorEastAsia"/>
                <w:color w:val="000000"/>
                <w:szCs w:val="21"/>
              </w:rPr>
            </w:pPr>
            <w:r>
              <w:rPr>
                <w:rFonts w:asciiTheme="minorEastAsia" w:hAnsiTheme="minorEastAsia" w:hint="eastAsia"/>
                <w:color w:val="000000"/>
                <w:szCs w:val="21"/>
              </w:rPr>
              <w:t>1.分工情况</w:t>
            </w:r>
          </w:p>
          <w:p w:rsidR="00A40AD7" w:rsidRDefault="00355A36">
            <w:pPr>
              <w:ind w:firstLineChars="200" w:firstLine="420"/>
            </w:pPr>
            <w:r>
              <w:rPr>
                <w:rFonts w:asciiTheme="minorEastAsia" w:hAnsiTheme="minorEastAsia" w:hint="eastAsia"/>
                <w:color w:val="000000"/>
                <w:szCs w:val="21"/>
              </w:rPr>
              <w:t>本标准由北京建筑大学负责组织研制，</w:t>
            </w:r>
            <w:r w:rsidR="005A3657">
              <w:rPr>
                <w:rFonts w:hint="eastAsia"/>
              </w:rPr>
              <w:t>北京低碳农业协会和北京</w:t>
            </w:r>
            <w:proofErr w:type="gramStart"/>
            <w:r w:rsidR="005A3657">
              <w:rPr>
                <w:rFonts w:hint="eastAsia"/>
              </w:rPr>
              <w:t>一</w:t>
            </w:r>
            <w:proofErr w:type="gramEnd"/>
            <w:r w:rsidR="005A3657">
              <w:rPr>
                <w:rFonts w:hint="eastAsia"/>
              </w:rPr>
              <w:t>特农业技术推广服务有限公司</w:t>
            </w:r>
            <w:r>
              <w:rPr>
                <w:rFonts w:hint="eastAsia"/>
              </w:rPr>
              <w:t>参与编写。</w:t>
            </w:r>
          </w:p>
          <w:p w:rsidR="00A40AD7" w:rsidRDefault="00355A36">
            <w:pPr>
              <w:ind w:firstLineChars="200" w:firstLine="420"/>
            </w:pPr>
            <w:r>
              <w:rPr>
                <w:rFonts w:hint="eastAsia"/>
              </w:rPr>
              <w:t>本标准编写任务的分工情况是：北京建筑大学总体负责标准的框架结构设计，以及碳足迹</w:t>
            </w:r>
            <w:r>
              <w:t>核算的原则、</w:t>
            </w:r>
            <w:r w:rsidR="005A3657">
              <w:rPr>
                <w:rFonts w:hint="eastAsia"/>
              </w:rPr>
              <w:t>系统</w:t>
            </w:r>
            <w:r>
              <w:rPr>
                <w:rFonts w:hint="eastAsia"/>
              </w:rPr>
              <w:t>边界和</w:t>
            </w:r>
            <w:proofErr w:type="gramStart"/>
            <w:r>
              <w:rPr>
                <w:rFonts w:hint="eastAsia"/>
              </w:rPr>
              <w:t>碳足迹</w:t>
            </w:r>
            <w:proofErr w:type="gramEnd"/>
            <w:r w:rsidR="005A3657">
              <w:rPr>
                <w:rFonts w:hint="eastAsia"/>
              </w:rPr>
              <w:t>评价方法</w:t>
            </w:r>
            <w:r>
              <w:rPr>
                <w:rFonts w:hint="eastAsia"/>
              </w:rPr>
              <w:t>的编写；</w:t>
            </w:r>
            <w:r w:rsidR="005A3657">
              <w:rPr>
                <w:rFonts w:hint="eastAsia"/>
              </w:rPr>
              <w:t>北京低碳农业协会负责术语编写；北京</w:t>
            </w:r>
            <w:proofErr w:type="gramStart"/>
            <w:r w:rsidR="005A3657">
              <w:rPr>
                <w:rFonts w:hint="eastAsia"/>
              </w:rPr>
              <w:t>一</w:t>
            </w:r>
            <w:proofErr w:type="gramEnd"/>
            <w:r w:rsidR="005A3657">
              <w:rPr>
                <w:rFonts w:hint="eastAsia"/>
              </w:rPr>
              <w:t>特农业技术推广服务有限公司</w:t>
            </w:r>
            <w:r>
              <w:rPr>
                <w:rFonts w:hint="eastAsia"/>
              </w:rPr>
              <w:t>负责碳足迹评价报告的编写。</w:t>
            </w:r>
          </w:p>
          <w:p w:rsidR="00A40AD7" w:rsidRDefault="00355A36">
            <w:pPr>
              <w:rPr>
                <w:rFonts w:asciiTheme="minorEastAsia" w:hAnsiTheme="minorEastAsia"/>
                <w:color w:val="000000"/>
                <w:szCs w:val="21"/>
              </w:rPr>
            </w:pPr>
            <w:r>
              <w:rPr>
                <w:rFonts w:asciiTheme="minorEastAsia" w:hAnsiTheme="minorEastAsia" w:hint="eastAsia"/>
                <w:color w:val="000000"/>
                <w:szCs w:val="21"/>
              </w:rPr>
              <w:t>2.起草阶段</w:t>
            </w:r>
          </w:p>
          <w:p w:rsidR="00A40AD7" w:rsidRDefault="00355A36">
            <w:pPr>
              <w:ind w:firstLineChars="200" w:firstLine="420"/>
              <w:rPr>
                <w:rFonts w:asciiTheme="minorEastAsia" w:hAnsiTheme="minorEastAsia"/>
                <w:szCs w:val="21"/>
              </w:rPr>
            </w:pPr>
            <w:r>
              <w:rPr>
                <w:rFonts w:asciiTheme="minorEastAsia" w:hAnsiTheme="minorEastAsia" w:hint="eastAsia"/>
                <w:szCs w:val="21"/>
              </w:rPr>
              <w:t>（1）前期调研</w:t>
            </w:r>
          </w:p>
          <w:p w:rsidR="00A40AD7" w:rsidRDefault="00355A36">
            <w:pPr>
              <w:ind w:firstLineChars="200" w:firstLine="420"/>
              <w:rPr>
                <w:rFonts w:asciiTheme="minorEastAsia" w:hAnsiTheme="minorEastAsia"/>
                <w:szCs w:val="21"/>
              </w:rPr>
            </w:pPr>
            <w:r>
              <w:rPr>
                <w:rFonts w:asciiTheme="minorEastAsia" w:hAnsiTheme="minorEastAsia" w:hint="eastAsia"/>
                <w:szCs w:val="21"/>
              </w:rPr>
              <w:t>标准起草组在前期工作基础上，收集分析了国际相关规范，如《温室气体第1部分组织层次上对温室气体排放和清除的量化与报告的规范及指南》（ISO 14064-1）、《温室气体 第2部分：项目层次上对温室气体减排或清涂增加的量化、监测和报告的规范及指南》（ISO 1 4064-2）、《温室气体第3部分 温室气体声明审定与验证的规范及指南》（ISO 14064-3）、WRI的《组织温室气本核算议定书》，以及由国际标准转化的两项国家标准</w:t>
            </w:r>
            <w:r>
              <w:rPr>
                <w:rFonts w:asciiTheme="minorEastAsia" w:hAnsiTheme="minorEastAsia"/>
                <w:szCs w:val="21"/>
              </w:rPr>
              <w:t>《</w:t>
            </w:r>
            <w:r>
              <w:rPr>
                <w:rFonts w:asciiTheme="minorEastAsia" w:hAnsiTheme="minorEastAsia" w:hint="eastAsia"/>
                <w:szCs w:val="21"/>
              </w:rPr>
              <w:t>环境管理 生命周期评价 原则与框架》（GB/T 24040-2008，ISO 1404</w:t>
            </w:r>
            <w:r>
              <w:rPr>
                <w:rFonts w:asciiTheme="minorEastAsia" w:hAnsiTheme="minorEastAsia"/>
                <w:szCs w:val="21"/>
              </w:rPr>
              <w:t>0</w:t>
            </w:r>
            <w:r>
              <w:rPr>
                <w:rFonts w:asciiTheme="minorEastAsia" w:hAnsiTheme="minorEastAsia" w:hint="eastAsia"/>
                <w:szCs w:val="21"/>
              </w:rPr>
              <w:t>:2006）、《环境管理 生命周期评价 要求与指南》（GB/T 24044-2008，ISO</w:t>
            </w:r>
            <w:r>
              <w:rPr>
                <w:rFonts w:asciiTheme="minorEastAsia" w:hAnsiTheme="minorEastAsia"/>
                <w:szCs w:val="21"/>
              </w:rPr>
              <w:t xml:space="preserve"> </w:t>
            </w:r>
            <w:r>
              <w:rPr>
                <w:rFonts w:asciiTheme="minorEastAsia" w:hAnsiTheme="minorEastAsia" w:hint="eastAsia"/>
                <w:szCs w:val="21"/>
              </w:rPr>
              <w:t>14044:2006）和我国自行制定的国家标准</w:t>
            </w:r>
            <w:r>
              <w:rPr>
                <w:rFonts w:asciiTheme="minorEastAsia" w:hAnsiTheme="minorEastAsia"/>
                <w:szCs w:val="21"/>
              </w:rPr>
              <w:t>《</w:t>
            </w:r>
            <w:r>
              <w:rPr>
                <w:rFonts w:asciiTheme="minorEastAsia" w:hAnsiTheme="minorEastAsia" w:hint="eastAsia"/>
                <w:szCs w:val="21"/>
              </w:rPr>
              <w:t>工业企业温室气体排放核算和报告通则》（</w:t>
            </w:r>
            <w:r>
              <w:rPr>
                <w:rFonts w:asciiTheme="minorEastAsia" w:hAnsiTheme="minorEastAsia"/>
                <w:szCs w:val="21"/>
              </w:rPr>
              <w:t>GB/T 32150-2015</w:t>
            </w:r>
            <w:r>
              <w:rPr>
                <w:rFonts w:asciiTheme="minorEastAsia" w:hAnsiTheme="minorEastAsia" w:hint="eastAsia"/>
                <w:szCs w:val="21"/>
              </w:rPr>
              <w:t>），对这些标准中的生命周期和</w:t>
            </w:r>
            <w:proofErr w:type="gramStart"/>
            <w:r>
              <w:rPr>
                <w:rFonts w:asciiTheme="minorEastAsia" w:hAnsiTheme="minorEastAsia" w:hint="eastAsia"/>
                <w:szCs w:val="21"/>
              </w:rPr>
              <w:t>碳足迹</w:t>
            </w:r>
            <w:proofErr w:type="gramEnd"/>
            <w:r>
              <w:rPr>
                <w:rFonts w:asciiTheme="minorEastAsia" w:hAnsiTheme="minorEastAsia" w:hint="eastAsia"/>
                <w:szCs w:val="21"/>
              </w:rPr>
              <w:t>相关内容进行了深入学习和研究。</w:t>
            </w:r>
          </w:p>
          <w:p w:rsidR="00A40AD7" w:rsidRDefault="00355A36">
            <w:pPr>
              <w:ind w:firstLineChars="200" w:firstLine="420"/>
              <w:rPr>
                <w:rFonts w:asciiTheme="minorEastAsia" w:hAnsiTheme="minorEastAsia"/>
                <w:szCs w:val="21"/>
              </w:rPr>
            </w:pPr>
            <w:r>
              <w:rPr>
                <w:rFonts w:asciiTheme="minorEastAsia" w:hAnsiTheme="minorEastAsia" w:hint="eastAsia"/>
                <w:szCs w:val="21"/>
              </w:rPr>
              <w:lastRenderedPageBreak/>
              <w:t>（2）标准编制启动</w:t>
            </w:r>
          </w:p>
          <w:p w:rsidR="00A40AD7" w:rsidRPr="00A2260A" w:rsidRDefault="00355A36">
            <w:pPr>
              <w:ind w:firstLineChars="200" w:firstLine="420"/>
              <w:rPr>
                <w:rFonts w:asciiTheme="minorEastAsia" w:hAnsiTheme="minorEastAsia"/>
                <w:szCs w:val="21"/>
              </w:rPr>
            </w:pPr>
            <w:r>
              <w:rPr>
                <w:rFonts w:asciiTheme="minorEastAsia" w:hAnsiTheme="minorEastAsia" w:hint="eastAsia"/>
                <w:szCs w:val="21"/>
              </w:rPr>
              <w:t>标准起草组在完成前期的国内外相关标准、文献调研和技术准备工作后，于</w:t>
            </w:r>
            <w:r w:rsidRPr="00A2260A">
              <w:rPr>
                <w:rFonts w:asciiTheme="minorEastAsia" w:hAnsiTheme="minorEastAsia" w:hint="eastAsia"/>
                <w:szCs w:val="21"/>
              </w:rPr>
              <w:t>20</w:t>
            </w:r>
            <w:r w:rsidR="005A3657" w:rsidRPr="00A2260A">
              <w:rPr>
                <w:rFonts w:asciiTheme="minorEastAsia" w:hAnsiTheme="minorEastAsia"/>
                <w:szCs w:val="21"/>
              </w:rPr>
              <w:t>22</w:t>
            </w:r>
            <w:r w:rsidRPr="00A2260A">
              <w:rPr>
                <w:rFonts w:asciiTheme="minorEastAsia" w:hAnsiTheme="minorEastAsia" w:hint="eastAsia"/>
                <w:szCs w:val="21"/>
              </w:rPr>
              <w:t>年1</w:t>
            </w:r>
            <w:r w:rsidR="005A3657" w:rsidRPr="00A2260A">
              <w:rPr>
                <w:rFonts w:asciiTheme="minorEastAsia" w:hAnsiTheme="minorEastAsia"/>
                <w:szCs w:val="21"/>
              </w:rPr>
              <w:t>1</w:t>
            </w:r>
            <w:r w:rsidRPr="00A2260A">
              <w:rPr>
                <w:rFonts w:asciiTheme="minorEastAsia" w:hAnsiTheme="minorEastAsia" w:hint="eastAsia"/>
                <w:szCs w:val="21"/>
              </w:rPr>
              <w:t>月</w:t>
            </w:r>
            <w:r w:rsidR="00A2260A" w:rsidRPr="00A2260A">
              <w:rPr>
                <w:rFonts w:asciiTheme="minorEastAsia" w:hAnsiTheme="minorEastAsia" w:hint="eastAsia"/>
                <w:szCs w:val="21"/>
              </w:rPr>
              <w:t>组织标准编制组</w:t>
            </w:r>
            <w:r w:rsidRPr="00A2260A">
              <w:rPr>
                <w:rFonts w:asciiTheme="minorEastAsia" w:hAnsiTheme="minorEastAsia" w:hint="eastAsia"/>
                <w:szCs w:val="21"/>
              </w:rPr>
              <w:t>，</w:t>
            </w:r>
            <w:r w:rsidR="00A2260A" w:rsidRPr="00A2260A">
              <w:rPr>
                <w:rFonts w:asciiTheme="minorEastAsia" w:hAnsiTheme="minorEastAsia" w:hint="eastAsia"/>
                <w:szCs w:val="21"/>
              </w:rPr>
              <w:t>讨论</w:t>
            </w:r>
            <w:r w:rsidRPr="00A2260A">
              <w:rPr>
                <w:rFonts w:asciiTheme="minorEastAsia" w:hAnsiTheme="minorEastAsia" w:hint="eastAsia"/>
                <w:szCs w:val="21"/>
              </w:rPr>
              <w:t>确定了标准的研究方法、适用范围、大纲和成果内容等。在此基础上，项目组形成了标准草稿。</w:t>
            </w:r>
          </w:p>
          <w:p w:rsidR="005A3657" w:rsidRPr="00A2260A" w:rsidRDefault="005A3657">
            <w:pPr>
              <w:ind w:firstLineChars="200" w:firstLine="420"/>
              <w:rPr>
                <w:rFonts w:asciiTheme="minorEastAsia" w:hAnsiTheme="minorEastAsia"/>
                <w:szCs w:val="21"/>
              </w:rPr>
            </w:pPr>
            <w:r w:rsidRPr="00A2260A">
              <w:rPr>
                <w:rFonts w:asciiTheme="minorEastAsia" w:hAnsiTheme="minorEastAsia" w:hint="eastAsia"/>
                <w:szCs w:val="21"/>
              </w:rPr>
              <w:t>2</w:t>
            </w:r>
            <w:r w:rsidRPr="00A2260A">
              <w:rPr>
                <w:rFonts w:asciiTheme="minorEastAsia" w:hAnsiTheme="minorEastAsia"/>
                <w:szCs w:val="21"/>
              </w:rPr>
              <w:t>02</w:t>
            </w:r>
            <w:r w:rsidRPr="00A2260A">
              <w:rPr>
                <w:rFonts w:asciiTheme="minorEastAsia" w:hAnsiTheme="minorEastAsia" w:hint="eastAsia"/>
                <w:szCs w:val="21"/>
              </w:rPr>
              <w:t>3年</w:t>
            </w:r>
            <w:r w:rsidR="00954767">
              <w:rPr>
                <w:rFonts w:asciiTheme="minorEastAsia" w:hAnsiTheme="minorEastAsia"/>
                <w:szCs w:val="21"/>
              </w:rPr>
              <w:t>4</w:t>
            </w:r>
            <w:r w:rsidRPr="00A2260A">
              <w:rPr>
                <w:rFonts w:asciiTheme="minorEastAsia" w:hAnsiTheme="minorEastAsia" w:hint="eastAsia"/>
                <w:szCs w:val="21"/>
              </w:rPr>
              <w:t>月，经北京低碳农业协会审核批准，本标准在北京低碳农业协会立项团体标准。</w:t>
            </w:r>
          </w:p>
          <w:p w:rsidR="00A2260A" w:rsidRPr="00A2260A" w:rsidRDefault="00A2260A" w:rsidP="00A2260A">
            <w:pPr>
              <w:ind w:firstLineChars="200" w:firstLine="420"/>
              <w:rPr>
                <w:rFonts w:asciiTheme="minorEastAsia" w:hAnsiTheme="minorEastAsia"/>
                <w:szCs w:val="21"/>
              </w:rPr>
            </w:pPr>
            <w:r w:rsidRPr="00A2260A">
              <w:rPr>
                <w:rFonts w:asciiTheme="minorEastAsia" w:hAnsiTheme="minorEastAsia" w:hint="eastAsia"/>
                <w:szCs w:val="21"/>
              </w:rPr>
              <w:t>（3）标准征求意见稿的编制</w:t>
            </w:r>
          </w:p>
          <w:p w:rsidR="00A40AD7" w:rsidRDefault="00355A36">
            <w:pPr>
              <w:ind w:firstLineChars="200" w:firstLine="420"/>
              <w:rPr>
                <w:rFonts w:asciiTheme="minorEastAsia" w:hAnsiTheme="minorEastAsia"/>
                <w:szCs w:val="21"/>
              </w:rPr>
            </w:pPr>
            <w:r w:rsidRPr="00A2260A">
              <w:rPr>
                <w:rFonts w:asciiTheme="minorEastAsia" w:hAnsiTheme="minorEastAsia" w:hint="eastAsia"/>
                <w:szCs w:val="21"/>
              </w:rPr>
              <w:t>20</w:t>
            </w:r>
            <w:r w:rsidR="005A3657" w:rsidRPr="00A2260A">
              <w:rPr>
                <w:rFonts w:asciiTheme="minorEastAsia" w:hAnsiTheme="minorEastAsia"/>
                <w:szCs w:val="21"/>
              </w:rPr>
              <w:t>2</w:t>
            </w:r>
            <w:r w:rsidR="00A2260A" w:rsidRPr="00A2260A">
              <w:rPr>
                <w:rFonts w:asciiTheme="minorEastAsia" w:hAnsiTheme="minorEastAsia"/>
                <w:szCs w:val="21"/>
              </w:rPr>
              <w:t>3</w:t>
            </w:r>
            <w:r w:rsidRPr="00A2260A">
              <w:rPr>
                <w:rFonts w:asciiTheme="minorEastAsia" w:hAnsiTheme="minorEastAsia" w:hint="eastAsia"/>
                <w:szCs w:val="21"/>
              </w:rPr>
              <w:t>年</w:t>
            </w:r>
            <w:r w:rsidR="00954767">
              <w:rPr>
                <w:rFonts w:asciiTheme="minorEastAsia" w:hAnsiTheme="minorEastAsia"/>
                <w:szCs w:val="21"/>
              </w:rPr>
              <w:t>5</w:t>
            </w:r>
            <w:r w:rsidRPr="00A2260A">
              <w:rPr>
                <w:rFonts w:asciiTheme="minorEastAsia" w:hAnsiTheme="minorEastAsia" w:hint="eastAsia"/>
                <w:szCs w:val="21"/>
              </w:rPr>
              <w:t>月-</w:t>
            </w:r>
            <w:r w:rsidRPr="00A2260A">
              <w:rPr>
                <w:rFonts w:asciiTheme="minorEastAsia" w:hAnsiTheme="minorEastAsia"/>
                <w:szCs w:val="21"/>
              </w:rPr>
              <w:t>202</w:t>
            </w:r>
            <w:r w:rsidR="005A3657" w:rsidRPr="00A2260A">
              <w:rPr>
                <w:rFonts w:asciiTheme="minorEastAsia" w:hAnsiTheme="minorEastAsia"/>
                <w:szCs w:val="21"/>
              </w:rPr>
              <w:t>3</w:t>
            </w:r>
            <w:r w:rsidRPr="00A2260A">
              <w:rPr>
                <w:rFonts w:asciiTheme="minorEastAsia" w:hAnsiTheme="minorEastAsia" w:hint="eastAsia"/>
                <w:szCs w:val="21"/>
              </w:rPr>
              <w:t>年</w:t>
            </w:r>
            <w:r w:rsidR="005A3657" w:rsidRPr="00A2260A">
              <w:rPr>
                <w:rFonts w:asciiTheme="minorEastAsia" w:hAnsiTheme="minorEastAsia"/>
                <w:szCs w:val="21"/>
              </w:rPr>
              <w:t>11</w:t>
            </w:r>
            <w:r w:rsidRPr="00A2260A">
              <w:rPr>
                <w:rFonts w:asciiTheme="minorEastAsia" w:hAnsiTheme="minorEastAsia" w:hint="eastAsia"/>
                <w:szCs w:val="21"/>
              </w:rPr>
              <w:t>月，共组织了四次专家研讨会，充分听取管理部门、科研单位和企事业</w:t>
            </w:r>
            <w:bookmarkStart w:id="0" w:name="_GoBack"/>
            <w:bookmarkEnd w:id="0"/>
            <w:r w:rsidRPr="00A2260A">
              <w:rPr>
                <w:rFonts w:asciiTheme="minorEastAsia" w:hAnsiTheme="minorEastAsia" w:hint="eastAsia"/>
                <w:szCs w:val="21"/>
              </w:rPr>
              <w:t>单位人员对标准草案的术语和定义、工作流程、</w:t>
            </w:r>
            <w:r w:rsidR="005A3657" w:rsidRPr="00A2260A">
              <w:rPr>
                <w:rFonts w:asciiTheme="minorEastAsia" w:hAnsiTheme="minorEastAsia" w:hint="eastAsia"/>
                <w:szCs w:val="21"/>
              </w:rPr>
              <w:t>系统</w:t>
            </w:r>
            <w:r w:rsidRPr="00A2260A">
              <w:rPr>
                <w:rFonts w:asciiTheme="minorEastAsia" w:hAnsiTheme="minorEastAsia" w:hint="eastAsia"/>
                <w:szCs w:val="21"/>
              </w:rPr>
              <w:t>边界、</w:t>
            </w:r>
            <w:r w:rsidR="005A3657" w:rsidRPr="00A2260A">
              <w:rPr>
                <w:rFonts w:asciiTheme="minorEastAsia" w:hAnsiTheme="minorEastAsia" w:hint="eastAsia"/>
                <w:szCs w:val="21"/>
              </w:rPr>
              <w:t>评价</w:t>
            </w:r>
            <w:r w:rsidRPr="00A2260A">
              <w:rPr>
                <w:rFonts w:asciiTheme="minorEastAsia" w:hAnsiTheme="minorEastAsia" w:hint="eastAsia"/>
                <w:szCs w:val="21"/>
              </w:rPr>
              <w:t>方法和报告编写等各章节内容进行了详细研讨。研</w:t>
            </w:r>
            <w:r>
              <w:rPr>
                <w:rFonts w:asciiTheme="minorEastAsia" w:hAnsiTheme="minorEastAsia" w:hint="eastAsia"/>
                <w:szCs w:val="21"/>
              </w:rPr>
              <w:t>讨会后，起草组根据专家意见对标准草案的技术内容进行了充分的修改和完善，形成标准的征求意见稿文本内容。</w:t>
            </w:r>
          </w:p>
          <w:p w:rsidR="00A40AD7" w:rsidRDefault="00A40AD7">
            <w:pPr>
              <w:ind w:firstLineChars="200" w:firstLine="420"/>
              <w:rPr>
                <w:rFonts w:asciiTheme="minorEastAsia" w:hAnsiTheme="minorEastAsia"/>
                <w:color w:val="000000"/>
                <w:szCs w:val="21"/>
              </w:rPr>
            </w:pPr>
          </w:p>
          <w:p w:rsidR="00A40AD7" w:rsidRDefault="00355A36">
            <w:pPr>
              <w:rPr>
                <w:rFonts w:asciiTheme="minorEastAsia" w:hAnsiTheme="minorEastAsia"/>
                <w:color w:val="000000"/>
                <w:szCs w:val="21"/>
              </w:rPr>
            </w:pPr>
            <w:r>
              <w:rPr>
                <w:rFonts w:asciiTheme="minorEastAsia" w:hAnsiTheme="minorEastAsia" w:hint="eastAsia"/>
                <w:color w:val="000000"/>
                <w:szCs w:val="21"/>
              </w:rPr>
              <w:t>3.征求意见阶段</w:t>
            </w:r>
          </w:p>
          <w:p w:rsidR="00A40AD7" w:rsidRDefault="00355A36">
            <w:pPr>
              <w:rPr>
                <w:rFonts w:asciiTheme="minorEastAsia" w:hAnsiTheme="minorEastAsia"/>
                <w:color w:val="000000"/>
                <w:szCs w:val="21"/>
              </w:rPr>
            </w:pPr>
            <w:r>
              <w:rPr>
                <w:rFonts w:asciiTheme="minorEastAsia" w:hAnsiTheme="minorEastAsia"/>
                <w:color w:val="000000"/>
                <w:szCs w:val="21"/>
              </w:rPr>
              <w:t>………</w:t>
            </w:r>
          </w:p>
          <w:p w:rsidR="00A40AD7" w:rsidRDefault="00A40AD7">
            <w:pPr>
              <w:rPr>
                <w:rFonts w:asciiTheme="minorEastAsia" w:hAnsiTheme="minorEastAsia"/>
                <w:color w:val="000000"/>
                <w:szCs w:val="21"/>
              </w:rPr>
            </w:pPr>
          </w:p>
          <w:p w:rsidR="00A40AD7" w:rsidRDefault="00355A36">
            <w:pPr>
              <w:rPr>
                <w:rFonts w:asciiTheme="minorEastAsia" w:hAnsiTheme="minorEastAsia"/>
                <w:color w:val="000000"/>
                <w:szCs w:val="21"/>
              </w:rPr>
            </w:pPr>
            <w:r>
              <w:rPr>
                <w:rFonts w:asciiTheme="minorEastAsia" w:hAnsiTheme="minorEastAsia" w:hint="eastAsia"/>
                <w:color w:val="000000"/>
                <w:szCs w:val="21"/>
              </w:rPr>
              <w:t>4.标准审定阶段</w:t>
            </w:r>
          </w:p>
          <w:p w:rsidR="00A40AD7" w:rsidRDefault="00355A36">
            <w:pPr>
              <w:rPr>
                <w:rFonts w:asciiTheme="minorEastAsia" w:hAnsiTheme="minorEastAsia"/>
                <w:color w:val="000000"/>
                <w:szCs w:val="21"/>
              </w:rPr>
            </w:pPr>
            <w:r>
              <w:rPr>
                <w:rFonts w:asciiTheme="minorEastAsia" w:hAnsiTheme="minorEastAsia"/>
                <w:color w:val="000000"/>
                <w:szCs w:val="21"/>
              </w:rPr>
              <w:t>………</w:t>
            </w:r>
          </w:p>
          <w:p w:rsidR="00A40AD7" w:rsidRDefault="00A40AD7">
            <w:pPr>
              <w:rPr>
                <w:rFonts w:asciiTheme="minorEastAsia" w:hAnsiTheme="minorEastAsia"/>
                <w:color w:val="000000"/>
                <w:szCs w:val="21"/>
              </w:rPr>
            </w:pPr>
          </w:p>
          <w:p w:rsidR="00A40AD7" w:rsidRDefault="00A40AD7">
            <w:pPr>
              <w:rPr>
                <w:rFonts w:asciiTheme="minorEastAsia" w:hAnsiTheme="minorEastAsia"/>
                <w:color w:val="000000"/>
                <w:szCs w:val="21"/>
              </w:rPr>
            </w:pPr>
          </w:p>
          <w:p w:rsidR="00A40AD7" w:rsidRDefault="00A40AD7">
            <w:pPr>
              <w:rPr>
                <w:rFonts w:asciiTheme="minorEastAsia" w:hAnsiTheme="minorEastAsia"/>
                <w:color w:val="000000"/>
                <w:szCs w:val="21"/>
              </w:rPr>
            </w:pPr>
          </w:p>
        </w:tc>
      </w:tr>
      <w:tr w:rsidR="00A40AD7">
        <w:trPr>
          <w:trHeight w:hRule="exact" w:val="861"/>
          <w:jc w:val="center"/>
        </w:trPr>
        <w:tc>
          <w:tcPr>
            <w:tcW w:w="9384" w:type="dxa"/>
            <w:gridSpan w:val="6"/>
            <w:tcBorders>
              <w:top w:val="single" w:sz="4" w:space="0" w:color="auto"/>
              <w:left w:val="single" w:sz="4" w:space="0" w:color="auto"/>
              <w:bottom w:val="single" w:sz="4" w:space="0" w:color="auto"/>
              <w:right w:val="single" w:sz="4" w:space="0" w:color="auto"/>
            </w:tcBorders>
            <w:vAlign w:val="center"/>
          </w:tcPr>
          <w:p w:rsidR="00A40AD7" w:rsidRDefault="00355A36">
            <w:pPr>
              <w:jc w:val="center"/>
              <w:rPr>
                <w:rFonts w:asciiTheme="minorEastAsia" w:hAnsiTheme="minorEastAsia"/>
                <w:color w:val="000000"/>
                <w:szCs w:val="21"/>
              </w:rPr>
            </w:pPr>
            <w:r>
              <w:rPr>
                <w:rFonts w:asciiTheme="minorEastAsia" w:hAnsiTheme="minorEastAsia" w:hint="eastAsia"/>
                <w:b/>
                <w:color w:val="000000"/>
                <w:sz w:val="28"/>
                <w:szCs w:val="28"/>
              </w:rPr>
              <w:lastRenderedPageBreak/>
              <w:t>标准编制原则、标准主要内容</w:t>
            </w:r>
          </w:p>
        </w:tc>
      </w:tr>
      <w:tr w:rsidR="00A40AD7">
        <w:trPr>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rsidR="00A40AD7" w:rsidRDefault="00355A36">
            <w:pPr>
              <w:ind w:rightChars="84" w:right="176"/>
              <w:rPr>
                <w:rFonts w:asciiTheme="minorEastAsia" w:hAnsiTheme="minorEastAsia"/>
                <w:color w:val="000000"/>
                <w:szCs w:val="21"/>
              </w:rPr>
            </w:pPr>
            <w:r>
              <w:rPr>
                <w:rFonts w:asciiTheme="minorEastAsia" w:hAnsiTheme="minorEastAsia" w:hint="eastAsia"/>
                <w:color w:val="000000"/>
                <w:szCs w:val="21"/>
              </w:rPr>
              <w:t>标准编制原则</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A40AD7" w:rsidRDefault="00355A36">
            <w:pPr>
              <w:ind w:leftChars="8" w:left="17" w:rightChars="2" w:right="4" w:firstLineChars="200" w:firstLine="420"/>
              <w:rPr>
                <w:szCs w:val="21"/>
              </w:rPr>
            </w:pPr>
            <w:r>
              <w:rPr>
                <w:rFonts w:hint="eastAsia"/>
                <w:szCs w:val="21"/>
              </w:rPr>
              <w:t>1.</w:t>
            </w:r>
            <w:r>
              <w:rPr>
                <w:szCs w:val="21"/>
              </w:rPr>
              <w:t>统一性，指本标准的文本和术语应保持一致。对于概念和术语，同一个概念应使用同一个术语，已定义的概念应避免使用同义词，每个选用的术语应尽可能只有唯一的含义；对于条款，类似的条款应使用类似的措辞来表达，相同的条款应使用相同的措辞来表述。</w:t>
            </w:r>
          </w:p>
          <w:p w:rsidR="00A40AD7" w:rsidRDefault="00355A36">
            <w:pPr>
              <w:ind w:leftChars="8" w:left="17" w:rightChars="2" w:right="4" w:firstLineChars="200" w:firstLine="420"/>
              <w:rPr>
                <w:szCs w:val="21"/>
              </w:rPr>
            </w:pPr>
            <w:r>
              <w:rPr>
                <w:rFonts w:hint="eastAsia"/>
                <w:szCs w:val="21"/>
              </w:rPr>
              <w:t>2.</w:t>
            </w:r>
            <w:r>
              <w:rPr>
                <w:szCs w:val="21"/>
              </w:rPr>
              <w:t>协调性。标准的编写应遵循现行基础标准的有关条款，使所有标准整体协调。</w:t>
            </w:r>
            <w:r>
              <w:rPr>
                <w:szCs w:val="21"/>
              </w:rPr>
              <w:t xml:space="preserve"> </w:t>
            </w:r>
          </w:p>
          <w:p w:rsidR="00A40AD7" w:rsidRDefault="00355A36">
            <w:pPr>
              <w:ind w:leftChars="8" w:left="17" w:rightChars="2" w:right="4" w:firstLineChars="200" w:firstLine="420"/>
              <w:rPr>
                <w:szCs w:val="21"/>
              </w:rPr>
            </w:pPr>
            <w:r>
              <w:rPr>
                <w:rFonts w:hint="eastAsia"/>
                <w:szCs w:val="21"/>
              </w:rPr>
              <w:t>3.</w:t>
            </w:r>
            <w:r>
              <w:rPr>
                <w:szCs w:val="21"/>
              </w:rPr>
              <w:t>适用性。标准的内容应便于实施，并且容易被其他的标准或者文件所引用。</w:t>
            </w:r>
          </w:p>
          <w:p w:rsidR="00A40AD7" w:rsidRDefault="00355A36">
            <w:pPr>
              <w:ind w:leftChars="8" w:left="17" w:rightChars="2" w:right="4" w:firstLineChars="200" w:firstLine="420"/>
              <w:rPr>
                <w:szCs w:val="21"/>
              </w:rPr>
            </w:pPr>
            <w:r>
              <w:rPr>
                <w:rFonts w:hint="eastAsia"/>
                <w:szCs w:val="21"/>
              </w:rPr>
              <w:t>4.</w:t>
            </w:r>
            <w:r>
              <w:rPr>
                <w:szCs w:val="21"/>
              </w:rPr>
              <w:t>一致性。如果有相应的国际文件，起草标准时应以其为基础并尽可能保持与国际文件相一致。与国际文件的一致性程度为等同、修改或非等效的我国标准的起草应符合</w:t>
            </w:r>
            <w:r>
              <w:rPr>
                <w:szCs w:val="21"/>
              </w:rPr>
              <w:t>GB/T 20000.2</w:t>
            </w:r>
            <w:r>
              <w:rPr>
                <w:szCs w:val="21"/>
              </w:rPr>
              <w:t>的规定。</w:t>
            </w:r>
          </w:p>
          <w:p w:rsidR="00A40AD7" w:rsidRDefault="00355A36">
            <w:pPr>
              <w:ind w:firstLineChars="200" w:firstLine="420"/>
              <w:rPr>
                <w:szCs w:val="21"/>
              </w:rPr>
            </w:pPr>
            <w:r>
              <w:rPr>
                <w:rFonts w:hint="eastAsia"/>
                <w:szCs w:val="21"/>
              </w:rPr>
              <w:t>5.</w:t>
            </w:r>
            <w:r>
              <w:rPr>
                <w:szCs w:val="21"/>
              </w:rPr>
              <w:t>规范性。标准在编写过程中，从内容、格式、术语定义等各方面严格按照《</w:t>
            </w:r>
            <w:r>
              <w:rPr>
                <w:szCs w:val="21"/>
              </w:rPr>
              <w:t xml:space="preserve">GBT 1.1-2009 </w:t>
            </w:r>
            <w:r>
              <w:rPr>
                <w:szCs w:val="21"/>
              </w:rPr>
              <w:t>标准化工作导则</w:t>
            </w:r>
            <w:r>
              <w:rPr>
                <w:szCs w:val="21"/>
              </w:rPr>
              <w:t xml:space="preserve"> </w:t>
            </w:r>
            <w:r>
              <w:rPr>
                <w:szCs w:val="21"/>
              </w:rPr>
              <w:t>第</w:t>
            </w:r>
            <w:r>
              <w:rPr>
                <w:szCs w:val="21"/>
              </w:rPr>
              <w:t>1</w:t>
            </w:r>
            <w:r>
              <w:rPr>
                <w:szCs w:val="21"/>
              </w:rPr>
              <w:t>部分：标准的结构和编写》中对编写标准的要求。</w:t>
            </w:r>
          </w:p>
          <w:p w:rsidR="00A40AD7" w:rsidRDefault="00A40AD7">
            <w:pPr>
              <w:ind w:firstLineChars="200" w:firstLine="420"/>
              <w:rPr>
                <w:rFonts w:asciiTheme="minorEastAsia" w:hAnsiTheme="minorEastAsia"/>
                <w:color w:val="000000"/>
                <w:szCs w:val="21"/>
              </w:rPr>
            </w:pPr>
          </w:p>
        </w:tc>
      </w:tr>
      <w:tr w:rsidR="00A40AD7">
        <w:trPr>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rsidR="00A40AD7" w:rsidRDefault="00355A36">
            <w:pPr>
              <w:ind w:rightChars="84" w:right="176"/>
              <w:rPr>
                <w:rFonts w:asciiTheme="minorEastAsia" w:hAnsiTheme="minorEastAsia"/>
                <w:color w:val="000000"/>
                <w:szCs w:val="21"/>
              </w:rPr>
            </w:pPr>
            <w:r>
              <w:rPr>
                <w:rFonts w:asciiTheme="minorEastAsia" w:hAnsiTheme="minorEastAsia" w:hint="eastAsia"/>
                <w:color w:val="000000"/>
                <w:szCs w:val="21"/>
              </w:rPr>
              <w:t>标准主要内容及其相关说明</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A40AD7" w:rsidRDefault="00355A36">
            <w:pPr>
              <w:ind w:leftChars="8" w:left="17" w:rightChars="2" w:right="4" w:firstLineChars="200" w:firstLine="420"/>
              <w:rPr>
                <w:szCs w:val="21"/>
              </w:rPr>
            </w:pPr>
            <w:r>
              <w:rPr>
                <w:rFonts w:hint="eastAsia"/>
                <w:szCs w:val="21"/>
              </w:rPr>
              <w:t>为</w:t>
            </w:r>
            <w:r>
              <w:rPr>
                <w:rFonts w:ascii="宋体" w:cs="宋体" w:hint="eastAsia"/>
                <w:kern w:val="0"/>
                <w:szCs w:val="21"/>
              </w:rPr>
              <w:t>指导</w:t>
            </w:r>
            <w:r>
              <w:rPr>
                <w:rFonts w:hint="eastAsia"/>
              </w:rPr>
              <w:t>果</w:t>
            </w:r>
            <w:proofErr w:type="gramStart"/>
            <w:r>
              <w:rPr>
                <w:rFonts w:hint="eastAsia"/>
              </w:rPr>
              <w:t>蔬产品</w:t>
            </w:r>
            <w:proofErr w:type="gramEnd"/>
            <w:r>
              <w:rPr>
                <w:rFonts w:hint="eastAsia"/>
              </w:rPr>
              <w:t>的</w:t>
            </w:r>
            <w:r>
              <w:t>碳足迹</w:t>
            </w:r>
            <w:r>
              <w:rPr>
                <w:rFonts w:hint="eastAsia"/>
              </w:rPr>
              <w:t>评价工作</w:t>
            </w:r>
            <w:r>
              <w:rPr>
                <w:rFonts w:hint="eastAsia"/>
                <w:szCs w:val="21"/>
              </w:rPr>
              <w:t>，针对碳足迹核算方法的可行性、适用性和准确性等问题，结合我国碳足迹核算技术现状，在分析、研究国内外碳足迹核算技术的基础上，提出</w:t>
            </w:r>
            <w:proofErr w:type="gramStart"/>
            <w:r>
              <w:rPr>
                <w:rFonts w:hint="eastAsia"/>
              </w:rPr>
              <w:t>果蔬碳足</w:t>
            </w:r>
            <w:proofErr w:type="gramEnd"/>
            <w:r>
              <w:rPr>
                <w:rFonts w:hint="eastAsia"/>
              </w:rPr>
              <w:t>迹评价的原则、系统边界与范围、碳足迹评价方法以及碳足迹通报等内容</w:t>
            </w:r>
            <w:r>
              <w:rPr>
                <w:szCs w:val="21"/>
              </w:rPr>
              <w:t>。</w:t>
            </w:r>
          </w:p>
          <w:p w:rsidR="00A40AD7" w:rsidRDefault="00355A36">
            <w:pPr>
              <w:ind w:leftChars="8" w:left="17" w:rightChars="2" w:right="4" w:firstLineChars="200" w:firstLine="420"/>
              <w:rPr>
                <w:szCs w:val="21"/>
              </w:rPr>
            </w:pPr>
            <w:r>
              <w:rPr>
                <w:rFonts w:hint="eastAsia"/>
                <w:szCs w:val="21"/>
              </w:rPr>
              <w:t>1</w:t>
            </w:r>
            <w:r>
              <w:rPr>
                <w:rFonts w:hint="eastAsia"/>
                <w:szCs w:val="21"/>
              </w:rPr>
              <w:t>、术语和定义。提出了温室气体、全球增温潜势、二氧化碳当量、温室气体排放量、温室气体清除量、温室气体排放或清除因子、碳存储、生命周期、生命周期评价、农产品生命周期、农产品碳足迹、活动数据、排放因子、功能单位、分配、单元过程、输入、输出、系统边界等</w:t>
            </w:r>
            <w:r>
              <w:rPr>
                <w:rFonts w:hint="eastAsia"/>
                <w:szCs w:val="21"/>
              </w:rPr>
              <w:t>19</w:t>
            </w:r>
            <w:r>
              <w:rPr>
                <w:rFonts w:hint="eastAsia"/>
                <w:szCs w:val="21"/>
              </w:rPr>
              <w:t>个关键术语；</w:t>
            </w:r>
          </w:p>
          <w:p w:rsidR="00A40AD7" w:rsidRDefault="00355A36">
            <w:pPr>
              <w:ind w:leftChars="8" w:left="17" w:rightChars="2" w:right="4" w:firstLineChars="200" w:firstLine="420"/>
              <w:rPr>
                <w:rFonts w:asciiTheme="minorEastAsia" w:hAnsiTheme="minorEastAsia"/>
                <w:color w:val="000000"/>
                <w:szCs w:val="21"/>
              </w:rPr>
            </w:pPr>
            <w:r>
              <w:rPr>
                <w:rFonts w:asciiTheme="minorEastAsia" w:hAnsiTheme="minorEastAsia" w:hint="eastAsia"/>
                <w:color w:val="000000"/>
                <w:szCs w:val="21"/>
              </w:rPr>
              <w:t>2、确定了</w:t>
            </w:r>
            <w:r w:rsidR="00CA121C">
              <w:rPr>
                <w:rFonts w:asciiTheme="minorEastAsia" w:hAnsiTheme="minorEastAsia" w:hint="eastAsia"/>
                <w:color w:val="000000"/>
                <w:szCs w:val="21"/>
              </w:rPr>
              <w:t>评价</w:t>
            </w:r>
            <w:r>
              <w:rPr>
                <w:rFonts w:asciiTheme="minorEastAsia" w:hAnsiTheme="minorEastAsia" w:hint="eastAsia"/>
                <w:color w:val="000000"/>
                <w:szCs w:val="21"/>
              </w:rPr>
              <w:t>原则，包括</w:t>
            </w:r>
            <w:bookmarkStart w:id="1" w:name="_Toc508316960"/>
            <w:bookmarkStart w:id="2" w:name="_Toc508316665"/>
            <w:bookmarkStart w:id="3" w:name="_Toc508317374"/>
            <w:r>
              <w:rPr>
                <w:rFonts w:hint="eastAsia"/>
              </w:rPr>
              <w:t>相关性</w:t>
            </w:r>
            <w:bookmarkStart w:id="4" w:name="_Toc508316961"/>
            <w:bookmarkStart w:id="5" w:name="_Toc508317375"/>
            <w:bookmarkStart w:id="6" w:name="_Toc508316666"/>
            <w:bookmarkEnd w:id="1"/>
            <w:bookmarkEnd w:id="2"/>
            <w:bookmarkEnd w:id="3"/>
            <w:r>
              <w:rPr>
                <w:rFonts w:hint="eastAsia"/>
              </w:rPr>
              <w:t>、完整性</w:t>
            </w:r>
            <w:bookmarkStart w:id="7" w:name="_Toc508316667"/>
            <w:bookmarkStart w:id="8" w:name="_Toc508316962"/>
            <w:bookmarkStart w:id="9" w:name="_Toc508317376"/>
            <w:bookmarkEnd w:id="4"/>
            <w:bookmarkEnd w:id="5"/>
            <w:bookmarkEnd w:id="6"/>
            <w:r>
              <w:rPr>
                <w:rFonts w:hint="eastAsia"/>
              </w:rPr>
              <w:t>、一致性</w:t>
            </w:r>
            <w:bookmarkStart w:id="10" w:name="_Toc508316963"/>
            <w:bookmarkStart w:id="11" w:name="_Toc508317377"/>
            <w:bookmarkStart w:id="12" w:name="_Toc508316668"/>
            <w:bookmarkEnd w:id="7"/>
            <w:bookmarkEnd w:id="8"/>
            <w:bookmarkEnd w:id="9"/>
            <w:r>
              <w:rPr>
                <w:rFonts w:hint="eastAsia"/>
              </w:rPr>
              <w:t>、准确性</w:t>
            </w:r>
            <w:bookmarkStart w:id="13" w:name="_Toc508316964"/>
            <w:bookmarkStart w:id="14" w:name="_Toc508316669"/>
            <w:bookmarkStart w:id="15" w:name="_Toc508317378"/>
            <w:bookmarkEnd w:id="10"/>
            <w:bookmarkEnd w:id="11"/>
            <w:bookmarkEnd w:id="12"/>
            <w:r>
              <w:rPr>
                <w:rFonts w:hint="eastAsia"/>
              </w:rPr>
              <w:t>、透明性</w:t>
            </w:r>
            <w:bookmarkEnd w:id="13"/>
            <w:bookmarkEnd w:id="14"/>
            <w:bookmarkEnd w:id="15"/>
            <w:r>
              <w:rPr>
                <w:rFonts w:hint="eastAsia"/>
              </w:rPr>
              <w:t>、避免</w:t>
            </w:r>
            <w:r>
              <w:rPr>
                <w:rFonts w:hint="eastAsia"/>
              </w:rPr>
              <w:lastRenderedPageBreak/>
              <w:t>重复计算和公正性；</w:t>
            </w:r>
          </w:p>
          <w:p w:rsidR="00A40AD7" w:rsidRDefault="00355A36">
            <w:pPr>
              <w:ind w:leftChars="8" w:left="17" w:rightChars="2" w:right="4" w:firstLineChars="200" w:firstLine="420"/>
            </w:pPr>
            <w:r>
              <w:rPr>
                <w:rFonts w:asciiTheme="minorEastAsia" w:hAnsiTheme="minorEastAsia" w:hint="eastAsia"/>
                <w:color w:val="000000"/>
                <w:szCs w:val="21"/>
              </w:rPr>
              <w:t>3、</w:t>
            </w:r>
            <w:r w:rsidR="00CA121C">
              <w:rPr>
                <w:rFonts w:asciiTheme="minorEastAsia" w:hAnsiTheme="minorEastAsia" w:hint="eastAsia"/>
                <w:color w:val="000000"/>
                <w:szCs w:val="21"/>
              </w:rPr>
              <w:t>确定</w:t>
            </w:r>
            <w:r>
              <w:rPr>
                <w:rFonts w:asciiTheme="minorEastAsia" w:hAnsiTheme="minorEastAsia" w:hint="eastAsia"/>
                <w:color w:val="000000"/>
                <w:szCs w:val="21"/>
              </w:rPr>
              <w:t>了</w:t>
            </w:r>
            <w:r w:rsidR="00CA121C">
              <w:rPr>
                <w:rFonts w:asciiTheme="minorEastAsia" w:hAnsiTheme="minorEastAsia" w:hint="eastAsia"/>
                <w:color w:val="000000"/>
                <w:szCs w:val="21"/>
              </w:rPr>
              <w:t>系统边界和范围，包括系统边界图、系统边界确定的原则、和评价范围</w:t>
            </w:r>
            <w:r>
              <w:rPr>
                <w:rFonts w:hint="eastAsia"/>
              </w:rPr>
              <w:t>。</w:t>
            </w:r>
            <w:r>
              <w:t xml:space="preserve"> </w:t>
            </w:r>
          </w:p>
          <w:p w:rsidR="00A40AD7" w:rsidRDefault="00355A36">
            <w:pPr>
              <w:pStyle w:val="a"/>
              <w:numPr>
                <w:ilvl w:val="0"/>
                <w:numId w:val="0"/>
              </w:numPr>
              <w:ind w:firstLineChars="200" w:firstLine="420"/>
              <w:rPr>
                <w:rFonts w:asciiTheme="minorEastAsia" w:hAnsiTheme="minorEastAsia"/>
                <w:color w:val="000000"/>
                <w:szCs w:val="21"/>
              </w:rPr>
            </w:pPr>
            <w:r>
              <w:rPr>
                <w:rFonts w:asciiTheme="minorEastAsia" w:hAnsiTheme="minorEastAsia"/>
                <w:color w:val="000000"/>
                <w:szCs w:val="21"/>
              </w:rPr>
              <w:t>4</w:t>
            </w:r>
            <w:r>
              <w:rPr>
                <w:rFonts w:asciiTheme="minorEastAsia" w:hAnsiTheme="minorEastAsia" w:hint="eastAsia"/>
                <w:color w:val="000000"/>
                <w:szCs w:val="21"/>
              </w:rPr>
              <w:t>、</w:t>
            </w:r>
            <w:r w:rsidR="00CA121C">
              <w:rPr>
                <w:rFonts w:asciiTheme="minorEastAsia" w:hAnsiTheme="minorEastAsia" w:hint="eastAsia"/>
                <w:color w:val="000000"/>
                <w:szCs w:val="21"/>
              </w:rPr>
              <w:t>规定了评价方法，包括评价目标、功能单位、评价内容、碳足迹核算方法、数据获取、分配、记录和保存方法</w:t>
            </w:r>
            <w:r>
              <w:rPr>
                <w:rFonts w:hint="eastAsia"/>
              </w:rPr>
              <w:t>；</w:t>
            </w:r>
          </w:p>
          <w:p w:rsidR="00A40AD7" w:rsidRDefault="00355A36">
            <w:pPr>
              <w:ind w:firstLineChars="200" w:firstLine="420"/>
              <w:rPr>
                <w:rFonts w:asciiTheme="minorEastAsia" w:hAnsiTheme="minorEastAsia"/>
                <w:color w:val="000000"/>
                <w:szCs w:val="21"/>
              </w:rPr>
            </w:pPr>
            <w:r>
              <w:rPr>
                <w:rFonts w:asciiTheme="minorEastAsia" w:hAnsiTheme="minorEastAsia"/>
                <w:color w:val="000000"/>
                <w:szCs w:val="21"/>
              </w:rPr>
              <w:t>5</w:t>
            </w:r>
            <w:r>
              <w:rPr>
                <w:rFonts w:asciiTheme="minorEastAsia" w:hAnsiTheme="minorEastAsia" w:hint="eastAsia"/>
                <w:color w:val="000000"/>
                <w:szCs w:val="21"/>
              </w:rPr>
              <w:t>、</w:t>
            </w:r>
            <w:r w:rsidR="00CA121C">
              <w:rPr>
                <w:rFonts w:asciiTheme="minorEastAsia" w:hAnsiTheme="minorEastAsia" w:hint="eastAsia"/>
                <w:color w:val="000000"/>
                <w:szCs w:val="21"/>
              </w:rPr>
              <w:t>提出了评价</w:t>
            </w:r>
            <w:r>
              <w:rPr>
                <w:rFonts w:asciiTheme="minorEastAsia" w:hAnsiTheme="minorEastAsia" w:hint="eastAsia"/>
                <w:color w:val="000000"/>
                <w:szCs w:val="21"/>
              </w:rPr>
              <w:t>报告的内容。</w:t>
            </w:r>
          </w:p>
          <w:p w:rsidR="00A40AD7" w:rsidRDefault="00A40AD7">
            <w:pPr>
              <w:ind w:firstLineChars="200" w:firstLine="420"/>
              <w:rPr>
                <w:rFonts w:asciiTheme="minorEastAsia" w:hAnsiTheme="minorEastAsia"/>
                <w:color w:val="000000"/>
                <w:szCs w:val="21"/>
              </w:rPr>
            </w:pPr>
          </w:p>
        </w:tc>
      </w:tr>
      <w:tr w:rsidR="00A40AD7">
        <w:trPr>
          <w:trHeight w:hRule="exact" w:val="681"/>
          <w:jc w:val="center"/>
        </w:trPr>
        <w:tc>
          <w:tcPr>
            <w:tcW w:w="9384" w:type="dxa"/>
            <w:gridSpan w:val="6"/>
            <w:tcBorders>
              <w:top w:val="single" w:sz="4" w:space="0" w:color="auto"/>
              <w:left w:val="single" w:sz="4" w:space="0" w:color="auto"/>
              <w:bottom w:val="single" w:sz="4" w:space="0" w:color="auto"/>
              <w:right w:val="single" w:sz="4" w:space="0" w:color="auto"/>
            </w:tcBorders>
            <w:vAlign w:val="center"/>
          </w:tcPr>
          <w:p w:rsidR="00A40AD7" w:rsidRDefault="00355A36">
            <w:pPr>
              <w:jc w:val="center"/>
              <w:rPr>
                <w:rFonts w:asciiTheme="minorEastAsia" w:hAnsiTheme="minorEastAsia"/>
                <w:color w:val="000000"/>
                <w:szCs w:val="21"/>
              </w:rPr>
            </w:pPr>
            <w:r>
              <w:rPr>
                <w:rFonts w:asciiTheme="minorEastAsia" w:hAnsiTheme="minorEastAsia" w:hint="eastAsia"/>
                <w:b/>
                <w:color w:val="000000"/>
                <w:sz w:val="28"/>
                <w:szCs w:val="28"/>
              </w:rPr>
              <w:lastRenderedPageBreak/>
              <w:t>与现行法律法规、强制性标准和其他有关标准的关系</w:t>
            </w:r>
          </w:p>
        </w:tc>
      </w:tr>
      <w:tr w:rsidR="00A40AD7">
        <w:trPr>
          <w:trHeight w:hRule="exact" w:val="1291"/>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rsidR="00A40AD7" w:rsidRDefault="00355A36">
            <w:pPr>
              <w:ind w:rightChars="84" w:right="176"/>
              <w:rPr>
                <w:rFonts w:asciiTheme="minorEastAsia" w:hAnsiTheme="minorEastAsia"/>
                <w:color w:val="000000"/>
                <w:szCs w:val="21"/>
              </w:rPr>
            </w:pPr>
            <w:r>
              <w:rPr>
                <w:rFonts w:asciiTheme="minorEastAsia" w:hAnsiTheme="minorEastAsia" w:hint="eastAsia"/>
                <w:color w:val="000000"/>
                <w:szCs w:val="21"/>
              </w:rPr>
              <w:t>法律法规和强制性标准的关系</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A40AD7" w:rsidRDefault="00355A36">
            <w:pPr>
              <w:rPr>
                <w:rFonts w:asciiTheme="minorEastAsia" w:hAnsiTheme="minorEastAsia"/>
                <w:color w:val="000000"/>
                <w:szCs w:val="21"/>
              </w:rPr>
            </w:pPr>
            <w:r>
              <w:rPr>
                <w:rFonts w:asciiTheme="minorEastAsia" w:hAnsiTheme="minorEastAsia" w:hint="eastAsia"/>
                <w:color w:val="000000"/>
                <w:szCs w:val="21"/>
              </w:rPr>
              <w:t>一致</w:t>
            </w:r>
          </w:p>
        </w:tc>
      </w:tr>
      <w:tr w:rsidR="00A40AD7">
        <w:trPr>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rsidR="00A40AD7" w:rsidRDefault="00355A36">
            <w:pPr>
              <w:ind w:rightChars="84" w:right="176"/>
              <w:rPr>
                <w:rFonts w:asciiTheme="minorEastAsia" w:hAnsiTheme="minorEastAsia"/>
                <w:color w:val="000000"/>
                <w:szCs w:val="21"/>
              </w:rPr>
            </w:pPr>
            <w:r>
              <w:rPr>
                <w:rFonts w:asciiTheme="minorEastAsia" w:hAnsiTheme="minorEastAsia" w:hint="eastAsia"/>
                <w:color w:val="000000"/>
                <w:szCs w:val="21"/>
              </w:rPr>
              <w:t>与其他有关标准的关系</w:t>
            </w:r>
          </w:p>
        </w:tc>
        <w:tc>
          <w:tcPr>
            <w:tcW w:w="7590" w:type="dxa"/>
            <w:gridSpan w:val="4"/>
            <w:tcBorders>
              <w:top w:val="single" w:sz="4" w:space="0" w:color="auto"/>
              <w:left w:val="single" w:sz="4" w:space="0" w:color="auto"/>
              <w:bottom w:val="single" w:sz="4" w:space="0" w:color="auto"/>
              <w:right w:val="single" w:sz="4" w:space="0" w:color="auto"/>
            </w:tcBorders>
            <w:vAlign w:val="center"/>
          </w:tcPr>
          <w:p w:rsidR="00A40AD7" w:rsidRDefault="00A40AD7">
            <w:pPr>
              <w:rPr>
                <w:rFonts w:asciiTheme="minorEastAsia" w:hAnsiTheme="minorEastAsia"/>
                <w:color w:val="000000"/>
                <w:szCs w:val="21"/>
              </w:rPr>
            </w:pPr>
          </w:p>
          <w:p w:rsidR="00A40AD7" w:rsidRDefault="00355A36">
            <w:pPr>
              <w:rPr>
                <w:rFonts w:asciiTheme="minorEastAsia" w:hAnsiTheme="minorEastAsia"/>
                <w:color w:val="000000"/>
                <w:szCs w:val="21"/>
              </w:rPr>
            </w:pPr>
            <w:r>
              <w:rPr>
                <w:rFonts w:asciiTheme="minorEastAsia" w:hAnsiTheme="minorEastAsia" w:hint="eastAsia"/>
                <w:color w:val="000000"/>
                <w:szCs w:val="21"/>
              </w:rPr>
              <w:t>推荐性国家标准：一致</w:t>
            </w:r>
          </w:p>
          <w:p w:rsidR="00A40AD7" w:rsidRDefault="00355A36">
            <w:pPr>
              <w:rPr>
                <w:rFonts w:asciiTheme="minorEastAsia" w:hAnsiTheme="minorEastAsia"/>
                <w:color w:val="000000"/>
                <w:szCs w:val="21"/>
              </w:rPr>
            </w:pPr>
            <w:r>
              <w:rPr>
                <w:rFonts w:asciiTheme="minorEastAsia" w:hAnsiTheme="minorEastAsia" w:hint="eastAsia"/>
                <w:color w:val="000000"/>
                <w:szCs w:val="21"/>
              </w:rPr>
              <w:t>推荐性行业标准：一致</w:t>
            </w:r>
          </w:p>
          <w:p w:rsidR="00A40AD7" w:rsidRDefault="00355A36">
            <w:pPr>
              <w:rPr>
                <w:rFonts w:asciiTheme="minorEastAsia" w:hAnsiTheme="minorEastAsia"/>
                <w:color w:val="000000"/>
                <w:szCs w:val="21"/>
              </w:rPr>
            </w:pPr>
            <w:r>
              <w:rPr>
                <w:rFonts w:asciiTheme="minorEastAsia" w:hAnsiTheme="minorEastAsia" w:hint="eastAsia"/>
                <w:color w:val="000000"/>
                <w:szCs w:val="21"/>
              </w:rPr>
              <w:t>团体标准：一致</w:t>
            </w:r>
          </w:p>
          <w:p w:rsidR="00A40AD7" w:rsidRDefault="00355A36">
            <w:pPr>
              <w:rPr>
                <w:rFonts w:asciiTheme="minorEastAsia" w:hAnsiTheme="minorEastAsia"/>
                <w:color w:val="000000"/>
                <w:szCs w:val="21"/>
              </w:rPr>
            </w:pPr>
            <w:r>
              <w:rPr>
                <w:rFonts w:asciiTheme="minorEastAsia" w:hAnsiTheme="minorEastAsia" w:hint="eastAsia"/>
                <w:color w:val="000000"/>
                <w:szCs w:val="21"/>
              </w:rPr>
              <w:t>国际标准和国外先进标准：一致</w:t>
            </w:r>
          </w:p>
          <w:p w:rsidR="00A40AD7" w:rsidRDefault="00A40AD7">
            <w:pPr>
              <w:rPr>
                <w:rFonts w:asciiTheme="minorEastAsia" w:hAnsiTheme="minorEastAsia"/>
                <w:color w:val="000000"/>
                <w:szCs w:val="21"/>
              </w:rPr>
            </w:pPr>
          </w:p>
          <w:p w:rsidR="00A40AD7" w:rsidRDefault="00A40AD7">
            <w:pPr>
              <w:rPr>
                <w:rFonts w:asciiTheme="minorEastAsia" w:hAnsiTheme="minorEastAsia"/>
                <w:color w:val="000000"/>
                <w:szCs w:val="21"/>
              </w:rPr>
            </w:pPr>
          </w:p>
        </w:tc>
      </w:tr>
      <w:tr w:rsidR="00A40AD7">
        <w:trPr>
          <w:trHeight w:hRule="exact" w:val="686"/>
          <w:jc w:val="center"/>
        </w:trPr>
        <w:tc>
          <w:tcPr>
            <w:tcW w:w="9384" w:type="dxa"/>
            <w:gridSpan w:val="6"/>
            <w:tcBorders>
              <w:top w:val="single" w:sz="4" w:space="0" w:color="auto"/>
              <w:left w:val="single" w:sz="4" w:space="0" w:color="auto"/>
              <w:bottom w:val="single" w:sz="4" w:space="0" w:color="auto"/>
              <w:right w:val="single" w:sz="4" w:space="0" w:color="auto"/>
            </w:tcBorders>
            <w:vAlign w:val="center"/>
          </w:tcPr>
          <w:p w:rsidR="00A40AD7" w:rsidRDefault="00355A36">
            <w:pPr>
              <w:jc w:val="center"/>
              <w:rPr>
                <w:rFonts w:asciiTheme="minorEastAsia" w:hAnsiTheme="minorEastAsia"/>
                <w:color w:val="000000"/>
                <w:szCs w:val="21"/>
              </w:rPr>
            </w:pPr>
            <w:r>
              <w:rPr>
                <w:rFonts w:asciiTheme="minorEastAsia" w:hAnsiTheme="minorEastAsia" w:hint="eastAsia"/>
                <w:b/>
                <w:color w:val="000000"/>
                <w:sz w:val="28"/>
                <w:szCs w:val="28"/>
              </w:rPr>
              <w:t>征求意见的情况及处理结果和依据</w:t>
            </w:r>
          </w:p>
        </w:tc>
      </w:tr>
      <w:tr w:rsidR="00A40AD7">
        <w:trPr>
          <w:jc w:val="center"/>
        </w:trPr>
        <w:tc>
          <w:tcPr>
            <w:tcW w:w="9384" w:type="dxa"/>
            <w:gridSpan w:val="6"/>
            <w:tcBorders>
              <w:top w:val="single" w:sz="4" w:space="0" w:color="auto"/>
              <w:left w:val="single" w:sz="4" w:space="0" w:color="auto"/>
              <w:bottom w:val="single" w:sz="4" w:space="0" w:color="auto"/>
              <w:right w:val="single" w:sz="4" w:space="0" w:color="auto"/>
            </w:tcBorders>
            <w:vAlign w:val="center"/>
          </w:tcPr>
          <w:p w:rsidR="00A40AD7" w:rsidRDefault="00A40AD7">
            <w:pPr>
              <w:rPr>
                <w:rFonts w:asciiTheme="minorEastAsia" w:hAnsiTheme="minorEastAsia"/>
                <w:color w:val="000000"/>
                <w:szCs w:val="21"/>
              </w:rPr>
            </w:pPr>
          </w:p>
          <w:p w:rsidR="00A40AD7" w:rsidRDefault="00355A36">
            <w:pPr>
              <w:ind w:firstLineChars="200" w:firstLine="420"/>
              <w:rPr>
                <w:rFonts w:asciiTheme="minorEastAsia" w:hAnsiTheme="minorEastAsia"/>
                <w:color w:val="000000"/>
                <w:szCs w:val="21"/>
              </w:rPr>
            </w:pPr>
            <w:r>
              <w:rPr>
                <w:rFonts w:asciiTheme="minorEastAsia" w:hAnsiTheme="minorEastAsia" w:hint="eastAsia"/>
                <w:color w:val="000000"/>
                <w:szCs w:val="21"/>
              </w:rPr>
              <w:t>修改意见在征求过程中。收到修改意见后，编制组将认真阅读领会， 正确的修改意见积极接受并认真修改标准的草案内容。</w:t>
            </w:r>
          </w:p>
          <w:p w:rsidR="00A40AD7" w:rsidRDefault="00A40AD7">
            <w:pPr>
              <w:rPr>
                <w:rFonts w:asciiTheme="minorEastAsia" w:hAnsiTheme="minorEastAsia"/>
                <w:color w:val="000000"/>
                <w:szCs w:val="21"/>
              </w:rPr>
            </w:pPr>
          </w:p>
        </w:tc>
      </w:tr>
      <w:tr w:rsidR="00A40AD7">
        <w:trPr>
          <w:trHeight w:hRule="exact" w:val="702"/>
          <w:jc w:val="center"/>
        </w:trPr>
        <w:tc>
          <w:tcPr>
            <w:tcW w:w="9384" w:type="dxa"/>
            <w:gridSpan w:val="6"/>
            <w:tcBorders>
              <w:top w:val="single" w:sz="4" w:space="0" w:color="auto"/>
              <w:left w:val="single" w:sz="4" w:space="0" w:color="auto"/>
              <w:bottom w:val="single" w:sz="4" w:space="0" w:color="auto"/>
              <w:right w:val="single" w:sz="4" w:space="0" w:color="auto"/>
            </w:tcBorders>
            <w:vAlign w:val="center"/>
          </w:tcPr>
          <w:p w:rsidR="00A40AD7" w:rsidRDefault="00355A36">
            <w:pPr>
              <w:jc w:val="center"/>
              <w:rPr>
                <w:rFonts w:asciiTheme="minorEastAsia" w:hAnsiTheme="minorEastAsia"/>
                <w:color w:val="000000"/>
                <w:szCs w:val="21"/>
              </w:rPr>
            </w:pPr>
            <w:r>
              <w:rPr>
                <w:rFonts w:asciiTheme="minorEastAsia" w:hAnsiTheme="minorEastAsia" w:hint="eastAsia"/>
                <w:b/>
                <w:color w:val="000000"/>
                <w:sz w:val="28"/>
                <w:szCs w:val="28"/>
              </w:rPr>
              <w:t>贯彻该标准的要求和措施建议</w:t>
            </w:r>
          </w:p>
        </w:tc>
      </w:tr>
      <w:tr w:rsidR="00A40AD7">
        <w:trPr>
          <w:trHeight w:hRule="exact" w:val="1860"/>
          <w:jc w:val="center"/>
        </w:trPr>
        <w:tc>
          <w:tcPr>
            <w:tcW w:w="9384" w:type="dxa"/>
            <w:gridSpan w:val="6"/>
            <w:tcBorders>
              <w:top w:val="single" w:sz="4" w:space="0" w:color="auto"/>
              <w:left w:val="single" w:sz="4" w:space="0" w:color="auto"/>
              <w:bottom w:val="single" w:sz="4" w:space="0" w:color="auto"/>
              <w:right w:val="single" w:sz="4" w:space="0" w:color="auto"/>
            </w:tcBorders>
            <w:vAlign w:val="center"/>
          </w:tcPr>
          <w:p w:rsidR="00A40AD7" w:rsidRDefault="00A40AD7">
            <w:pPr>
              <w:rPr>
                <w:rFonts w:asciiTheme="minorEastAsia" w:hAnsiTheme="minorEastAsia"/>
                <w:color w:val="000000"/>
                <w:szCs w:val="21"/>
              </w:rPr>
            </w:pPr>
          </w:p>
          <w:p w:rsidR="00A40AD7" w:rsidRDefault="00355A36">
            <w:pPr>
              <w:rPr>
                <w:rFonts w:asciiTheme="minorEastAsia" w:hAnsiTheme="minorEastAsia"/>
                <w:color w:val="000000"/>
                <w:szCs w:val="21"/>
              </w:rPr>
            </w:pPr>
            <w:r>
              <w:rPr>
                <w:rFonts w:asciiTheme="minorEastAsia" w:hAnsiTheme="minorEastAsia" w:hint="eastAsia"/>
                <w:color w:val="000000"/>
                <w:szCs w:val="21"/>
              </w:rPr>
              <w:t>1、组织行业内部的标准宣讲会，促使本标准的尽快应用。</w:t>
            </w:r>
          </w:p>
          <w:p w:rsidR="00A40AD7" w:rsidRDefault="00355A36">
            <w:pPr>
              <w:rPr>
                <w:rFonts w:asciiTheme="minorEastAsia" w:hAnsiTheme="minorEastAsia"/>
                <w:color w:val="000000"/>
                <w:szCs w:val="21"/>
              </w:rPr>
            </w:pPr>
            <w:r>
              <w:rPr>
                <w:rFonts w:asciiTheme="minorEastAsia" w:hAnsiTheme="minorEastAsia" w:hint="eastAsia"/>
                <w:color w:val="000000"/>
                <w:szCs w:val="21"/>
              </w:rPr>
              <w:t>2、在标准应用过程中，及时发现并反馈问题，适时更新补正标准。</w:t>
            </w:r>
          </w:p>
          <w:p w:rsidR="00A40AD7" w:rsidRDefault="00A40AD7">
            <w:pPr>
              <w:rPr>
                <w:rFonts w:asciiTheme="minorEastAsia" w:hAnsiTheme="minorEastAsia"/>
                <w:color w:val="000000"/>
                <w:szCs w:val="21"/>
              </w:rPr>
            </w:pPr>
          </w:p>
          <w:p w:rsidR="00A40AD7" w:rsidRDefault="00A40AD7">
            <w:pPr>
              <w:rPr>
                <w:rFonts w:asciiTheme="minorEastAsia" w:hAnsiTheme="minorEastAsia"/>
                <w:color w:val="000000"/>
                <w:szCs w:val="21"/>
              </w:rPr>
            </w:pPr>
          </w:p>
          <w:p w:rsidR="00A40AD7" w:rsidRDefault="00A40AD7">
            <w:pPr>
              <w:rPr>
                <w:rFonts w:asciiTheme="minorEastAsia" w:hAnsiTheme="minorEastAsia"/>
                <w:color w:val="000000"/>
                <w:szCs w:val="21"/>
              </w:rPr>
            </w:pPr>
          </w:p>
        </w:tc>
      </w:tr>
    </w:tbl>
    <w:p w:rsidR="00A40AD7" w:rsidRDefault="00A40AD7">
      <w:pPr>
        <w:adjustRightInd w:val="0"/>
        <w:spacing w:line="360" w:lineRule="auto"/>
        <w:rPr>
          <w:szCs w:val="21"/>
        </w:rPr>
      </w:pPr>
    </w:p>
    <w:p w:rsidR="00A40AD7" w:rsidRDefault="00A40AD7"/>
    <w:sectPr w:rsidR="00A40A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BAB" w:rsidRDefault="00132BAB" w:rsidP="005A3657">
      <w:r>
        <w:separator/>
      </w:r>
    </w:p>
  </w:endnote>
  <w:endnote w:type="continuationSeparator" w:id="0">
    <w:p w:rsidR="00132BAB" w:rsidRDefault="00132BAB" w:rsidP="005A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BAB" w:rsidRDefault="00132BAB" w:rsidP="005A3657">
      <w:r>
        <w:separator/>
      </w:r>
    </w:p>
  </w:footnote>
  <w:footnote w:type="continuationSeparator" w:id="0">
    <w:p w:rsidR="00132BAB" w:rsidRDefault="00132BAB" w:rsidP="005A3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8C52F6"/>
    <w:multiLevelType w:val="multilevel"/>
    <w:tmpl w:val="4C8C52F6"/>
    <w:lvl w:ilvl="0">
      <w:start w:val="1"/>
      <w:numFmt w:val="lowerLetter"/>
      <w:pStyle w:val="a"/>
      <w:lvlText w:val="%1)"/>
      <w:lvlJc w:val="left"/>
      <w:pPr>
        <w:tabs>
          <w:tab w:val="left" w:pos="840"/>
        </w:tabs>
        <w:ind w:left="839" w:hanging="419"/>
      </w:pPr>
      <w:rPr>
        <w:rFonts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VkZmMxOTBmZmE5OTM0OTYxOWQ5MDFjZDUzNGI0ZWEifQ=="/>
  </w:docVars>
  <w:rsids>
    <w:rsidRoot w:val="00A40AD7"/>
    <w:rsid w:val="00027AD6"/>
    <w:rsid w:val="000D1C47"/>
    <w:rsid w:val="00132BAB"/>
    <w:rsid w:val="00170325"/>
    <w:rsid w:val="00355A36"/>
    <w:rsid w:val="005A3657"/>
    <w:rsid w:val="005F3C2C"/>
    <w:rsid w:val="00852A6C"/>
    <w:rsid w:val="00937C4E"/>
    <w:rsid w:val="00954767"/>
    <w:rsid w:val="00961076"/>
    <w:rsid w:val="00A2260A"/>
    <w:rsid w:val="00A40AD7"/>
    <w:rsid w:val="00C7030D"/>
    <w:rsid w:val="00CA121C"/>
    <w:rsid w:val="00CE7D75"/>
    <w:rsid w:val="14BC4C66"/>
    <w:rsid w:val="18DB258B"/>
    <w:rsid w:val="1C3A6DD4"/>
    <w:rsid w:val="1EDB3117"/>
    <w:rsid w:val="1F272ED8"/>
    <w:rsid w:val="245711E5"/>
    <w:rsid w:val="289D1DBC"/>
    <w:rsid w:val="2BD872C2"/>
    <w:rsid w:val="2E4065EE"/>
    <w:rsid w:val="2FE377A0"/>
    <w:rsid w:val="33C2129B"/>
    <w:rsid w:val="3F1A0C0E"/>
    <w:rsid w:val="41402CCD"/>
    <w:rsid w:val="42F25DA3"/>
    <w:rsid w:val="4DDC04F1"/>
    <w:rsid w:val="5BC25173"/>
    <w:rsid w:val="5C557B75"/>
    <w:rsid w:val="5C8F0B8C"/>
    <w:rsid w:val="61D71030"/>
    <w:rsid w:val="62E80C7F"/>
    <w:rsid w:val="62F57DED"/>
    <w:rsid w:val="65B31A18"/>
    <w:rsid w:val="6B7B2FD8"/>
    <w:rsid w:val="6CB63499"/>
    <w:rsid w:val="6EE35F21"/>
    <w:rsid w:val="703A6FBE"/>
    <w:rsid w:val="7B377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307563"/>
  <w15:docId w15:val="{3ED59845-DE0E-4D31-A547-3F2BD4E1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widowControl w:val="0"/>
      <w:jc w:val="both"/>
    </w:pPr>
    <w:rPr>
      <w:kern w:val="2"/>
      <w:sz w:val="21"/>
      <w:szCs w:val="22"/>
    </w:rPr>
  </w:style>
  <w:style w:type="paragraph" w:styleId="1">
    <w:name w:val="heading 1"/>
    <w:basedOn w:val="a0"/>
    <w:next w:val="a0"/>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封面标准英文名称"/>
    <w:basedOn w:val="a0"/>
    <w:qFormat/>
    <w:pPr>
      <w:framePr w:w="9639" w:h="6917" w:hRule="exact" w:wrap="around" w:vAnchor="page" w:hAnchor="page" w:xAlign="center" w:y="6408" w:anchorLock="1"/>
      <w:spacing w:before="370" w:line="400" w:lineRule="exact"/>
      <w:jc w:val="center"/>
      <w:textAlignment w:val="center"/>
    </w:pPr>
    <w:rPr>
      <w:rFonts w:ascii="Times New Roman" w:eastAsia="黑体" w:hAnsi="Times New Roman" w:cs="Times New Roman"/>
      <w:kern w:val="0"/>
      <w:sz w:val="28"/>
      <w:szCs w:val="28"/>
    </w:rPr>
  </w:style>
  <w:style w:type="paragraph" w:customStyle="1" w:styleId="2">
    <w:name w:val="标题2"/>
    <w:basedOn w:val="1"/>
    <w:qFormat/>
    <w:pPr>
      <w:keepNext w:val="0"/>
      <w:keepLines w:val="0"/>
      <w:spacing w:before="0" w:after="0" w:line="560" w:lineRule="exact"/>
      <w:jc w:val="left"/>
    </w:pPr>
    <w:rPr>
      <w:rFonts w:ascii="仿宋_GB2312" w:eastAsia="仿宋" w:hAnsi="黑体" w:cs="Times New Roman"/>
      <w:sz w:val="30"/>
      <w:szCs w:val="28"/>
    </w:rPr>
  </w:style>
  <w:style w:type="paragraph" w:customStyle="1" w:styleId="a">
    <w:name w:val="字母编号列项（一级）"/>
    <w:qFormat/>
    <w:pPr>
      <w:numPr>
        <w:numId w:val="1"/>
      </w:numPr>
      <w:jc w:val="both"/>
    </w:pPr>
    <w:rPr>
      <w:rFonts w:ascii="宋体" w:eastAsia="宋体" w:hAnsi="Times New Roman" w:cs="Times New Roman"/>
      <w:sz w:val="21"/>
    </w:rPr>
  </w:style>
  <w:style w:type="paragraph" w:styleId="a5">
    <w:name w:val="header"/>
    <w:basedOn w:val="a0"/>
    <w:link w:val="a6"/>
    <w:rsid w:val="005A365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5A3657"/>
    <w:rPr>
      <w:kern w:val="2"/>
      <w:sz w:val="18"/>
      <w:szCs w:val="18"/>
    </w:rPr>
  </w:style>
  <w:style w:type="paragraph" w:styleId="a7">
    <w:name w:val="footer"/>
    <w:basedOn w:val="a0"/>
    <w:link w:val="a8"/>
    <w:rsid w:val="005A3657"/>
    <w:pPr>
      <w:tabs>
        <w:tab w:val="center" w:pos="4153"/>
        <w:tab w:val="right" w:pos="8306"/>
      </w:tabs>
      <w:snapToGrid w:val="0"/>
      <w:jc w:val="left"/>
    </w:pPr>
    <w:rPr>
      <w:sz w:val="18"/>
      <w:szCs w:val="18"/>
    </w:rPr>
  </w:style>
  <w:style w:type="character" w:customStyle="1" w:styleId="a8">
    <w:name w:val="页脚 字符"/>
    <w:basedOn w:val="a1"/>
    <w:link w:val="a7"/>
    <w:rsid w:val="005A365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575</Words>
  <Characters>3283</Characters>
  <Application>Microsoft Office Word</Application>
  <DocSecurity>0</DocSecurity>
  <Lines>27</Lines>
  <Paragraphs>7</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Wenlin Ma</cp:lastModifiedBy>
  <cp:revision>10</cp:revision>
  <dcterms:created xsi:type="dcterms:W3CDTF">2023-10-08T05:41:00Z</dcterms:created>
  <dcterms:modified xsi:type="dcterms:W3CDTF">2023-11-29T14:30:00Z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3D05D77000594B4F8CEEC2A702D845A5_12</vt:lpwstr>
  </property>
</Properties>
</file>