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8B33" w14:textId="77777777" w:rsidR="005C3A10" w:rsidRDefault="008B4E96" w:rsidP="008F6D96">
      <w:pPr>
        <w:pStyle w:val="affffffc"/>
        <w:framePr w:wrap="around" w:vAnchor="page" w:hAnchor="page" w:x="1411" w:y="796"/>
      </w:pPr>
      <w:r>
        <w:rPr>
          <w:rFonts w:hint="eastAsia"/>
        </w:rPr>
        <w:t>ICS 13.020.10</w:t>
      </w:r>
    </w:p>
    <w:p w14:paraId="599DF86B" w14:textId="77777777" w:rsidR="008B4E96" w:rsidRDefault="008B4E96" w:rsidP="008F6D96">
      <w:pPr>
        <w:pStyle w:val="affffffc"/>
        <w:framePr w:wrap="around" w:vAnchor="page" w:hAnchor="page" w:x="1411" w:y="796"/>
      </w:pPr>
      <w:r>
        <w:rPr>
          <w:rFonts w:hint="eastAsia"/>
        </w:rPr>
        <w:t>Z 04</w:t>
      </w:r>
    </w:p>
    <w:p w14:paraId="1C50195C" w14:textId="77777777" w:rsidR="005C3A10" w:rsidRPr="003C2E46" w:rsidRDefault="005C3A10" w:rsidP="005C3A10">
      <w:pPr>
        <w:pStyle w:val="afffc"/>
        <w:framePr w:wrap="around"/>
      </w:pPr>
    </w:p>
    <w:p w14:paraId="47E994E5" w14:textId="77777777" w:rsidR="005C3A10" w:rsidRPr="00E73D6F" w:rsidRDefault="00765114" w:rsidP="00E73D6F">
      <w:pPr>
        <w:pStyle w:val="afffd"/>
        <w:framePr w:h="1201" w:hRule="exact" w:wrap="around" w:y="1876"/>
        <w:rPr>
          <w:rFonts w:ascii="黑体" w:eastAsia="黑体" w:hAnsi="黑体"/>
          <w:b w:val="0"/>
          <w:w w:val="100"/>
          <w:sz w:val="84"/>
          <w:szCs w:val="84"/>
        </w:rPr>
      </w:pPr>
      <w:r w:rsidRPr="00E73D6F">
        <w:rPr>
          <w:rFonts w:ascii="黑体" w:eastAsia="黑体" w:hAnsi="黑体" w:hint="eastAsia"/>
          <w:b w:val="0"/>
          <w:w w:val="100"/>
          <w:sz w:val="84"/>
          <w:szCs w:val="84"/>
        </w:rPr>
        <w:t>团体</w:t>
      </w:r>
      <w:r w:rsidR="005C3A10" w:rsidRPr="00E73D6F">
        <w:rPr>
          <w:rFonts w:ascii="黑体" w:eastAsia="黑体" w:hAnsi="黑体" w:hint="eastAsia"/>
          <w:b w:val="0"/>
          <w:w w:val="100"/>
          <w:sz w:val="84"/>
          <w:szCs w:val="84"/>
        </w:rPr>
        <w:t>标准</w:t>
      </w:r>
    </w:p>
    <w:p w14:paraId="6701F10D" w14:textId="77777777" w:rsidR="005C3A10" w:rsidRPr="005E02E7" w:rsidRDefault="005E02E7" w:rsidP="005E02E7">
      <w:pPr>
        <w:pStyle w:val="2"/>
        <w:framePr w:wrap="around"/>
        <w:rPr>
          <w:rFonts w:hAnsi="黑体"/>
        </w:rPr>
      </w:pPr>
      <w:r w:rsidRPr="005E02E7">
        <w:rPr>
          <w:rFonts w:hAnsi="黑体"/>
        </w:rPr>
        <w:t>T/</w:t>
      </w:r>
      <w:bookmarkStart w:id="0" w:name="StdNo1"/>
      <w:r w:rsidR="00765114">
        <w:rPr>
          <w:rFonts w:hAnsi="黑体" w:hint="eastAsia"/>
        </w:rPr>
        <w:t xml:space="preserve">LCAA </w:t>
      </w:r>
      <w:bookmarkEnd w:id="0"/>
      <w:r w:rsidR="00C205D3">
        <w:rPr>
          <w:rFonts w:hAnsi="黑体"/>
        </w:rPr>
        <w:fldChar w:fldCharType="begin">
          <w:ffData>
            <w:name w:val=""/>
            <w:enabled/>
            <w:calcOnExit w:val="0"/>
            <w:textInput>
              <w:default w:val="XXX"/>
            </w:textInput>
          </w:ffData>
        </w:fldChar>
      </w:r>
      <w:r w:rsidR="003C2E46">
        <w:rPr>
          <w:rFonts w:hAnsi="黑体"/>
        </w:rPr>
        <w:instrText xml:space="preserve"> FORMTEXT </w:instrText>
      </w:r>
      <w:r w:rsidR="00C205D3">
        <w:rPr>
          <w:rFonts w:hAnsi="黑体"/>
        </w:rPr>
      </w:r>
      <w:r w:rsidR="00C205D3">
        <w:rPr>
          <w:rFonts w:hAnsi="黑体"/>
        </w:rPr>
        <w:fldChar w:fldCharType="separate"/>
      </w:r>
      <w:r w:rsidR="003C2E46">
        <w:rPr>
          <w:rFonts w:hAnsi="黑体"/>
          <w:noProof/>
        </w:rPr>
        <w:t>XXX</w:t>
      </w:r>
      <w:r w:rsidR="00C205D3">
        <w:rPr>
          <w:rFonts w:hAnsi="黑体"/>
        </w:rPr>
        <w:fldChar w:fldCharType="end"/>
      </w:r>
      <w:r w:rsidR="005C3A10" w:rsidRPr="005E02E7">
        <w:rPr>
          <w:rFonts w:hAnsi="黑体"/>
        </w:rPr>
        <w:t>—</w:t>
      </w:r>
      <w:bookmarkStart w:id="1" w:name="StdNo2"/>
      <w:r w:rsidR="00765114">
        <w:rPr>
          <w:rFonts w:hAnsi="黑体" w:hint="eastAsia"/>
        </w:rPr>
        <w:t>XXX</w:t>
      </w:r>
      <w:bookmarkEnd w:id="1"/>
      <w:r w:rsidR="00765114">
        <w:rPr>
          <w:rFonts w:hAnsi="黑体" w:hint="eastAsia"/>
        </w:rPr>
        <w:t>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C3A10" w14:paraId="44374D34" w14:textId="77777777" w:rsidTr="00266277">
        <w:tc>
          <w:tcPr>
            <w:tcW w:w="9356" w:type="dxa"/>
            <w:tcBorders>
              <w:top w:val="nil"/>
              <w:left w:val="nil"/>
              <w:bottom w:val="nil"/>
              <w:right w:val="nil"/>
            </w:tcBorders>
            <w:shd w:val="clear" w:color="auto" w:fill="auto"/>
          </w:tcPr>
          <w:p w14:paraId="50897416" w14:textId="77777777" w:rsidR="005C3A10" w:rsidRDefault="00512B18" w:rsidP="00266277">
            <w:pPr>
              <w:pStyle w:val="affff7"/>
              <w:framePr w:wrap="around"/>
            </w:pPr>
            <w:bookmarkStart w:id="2" w:name="DT"/>
            <w:r>
              <w:rPr>
                <w:noProof/>
              </w:rPr>
              <w:pict w14:anchorId="542DD172">
                <v:rect id="DT" o:spid="_x0000_s2050" style="position:absolute;left:0;text-align:left;margin-left:372.8pt;margin-top:2.7pt;width:90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gQ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h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B7yOgQdwIAAPIEAAAOAAAA&#10;AAAAAAAAAAAAAC4CAABkcnMvZTJvRG9jLnhtbFBLAQItABQABgAIAAAAIQDMue643QAAAAgBAAAP&#10;AAAAAAAAAAAAAAAAANEEAABkcnMvZG93bnJldi54bWxQSwUGAAAAAAQABADzAAAA2wUAAAAA&#10;" stroked="f"/>
              </w:pict>
            </w:r>
            <w:r w:rsidR="00C205D3">
              <w:fldChar w:fldCharType="begin">
                <w:ffData>
                  <w:name w:val="DT"/>
                  <w:enabled/>
                  <w:calcOnExit w:val="0"/>
                  <w:textInput/>
                </w:ffData>
              </w:fldChar>
            </w:r>
            <w:r w:rsidR="005C3A10">
              <w:instrText xml:space="preserve"> FORMTEXT </w:instrText>
            </w:r>
            <w:r w:rsidR="00C205D3">
              <w:fldChar w:fldCharType="separate"/>
            </w:r>
            <w:r w:rsidR="005C3A10">
              <w:rPr>
                <w:noProof/>
              </w:rPr>
              <w:t> </w:t>
            </w:r>
            <w:r w:rsidR="005C3A10">
              <w:rPr>
                <w:noProof/>
              </w:rPr>
              <w:t> </w:t>
            </w:r>
            <w:r w:rsidR="005C3A10">
              <w:rPr>
                <w:noProof/>
              </w:rPr>
              <w:t> </w:t>
            </w:r>
            <w:r w:rsidR="005C3A10">
              <w:rPr>
                <w:noProof/>
              </w:rPr>
              <w:t> </w:t>
            </w:r>
            <w:r w:rsidR="005C3A10">
              <w:rPr>
                <w:noProof/>
              </w:rPr>
              <w:t> </w:t>
            </w:r>
            <w:r w:rsidR="00C205D3">
              <w:fldChar w:fldCharType="end"/>
            </w:r>
            <w:bookmarkEnd w:id="2"/>
          </w:p>
        </w:tc>
      </w:tr>
    </w:tbl>
    <w:p w14:paraId="18999C3C" w14:textId="77777777" w:rsidR="005C3A10" w:rsidRDefault="005C3A10" w:rsidP="005C3A10">
      <w:pPr>
        <w:pStyle w:val="2"/>
        <w:framePr w:wrap="around"/>
      </w:pPr>
    </w:p>
    <w:p w14:paraId="580B6331" w14:textId="77777777" w:rsidR="005C3A10" w:rsidRDefault="005C3A10" w:rsidP="005C3A10">
      <w:pPr>
        <w:pStyle w:val="2"/>
        <w:framePr w:wrap="around"/>
      </w:pPr>
    </w:p>
    <w:p w14:paraId="47E92DE2" w14:textId="77777777" w:rsidR="00803B24" w:rsidRDefault="00FE2BF1" w:rsidP="00803B24">
      <w:pPr>
        <w:pStyle w:val="affff8"/>
        <w:framePr w:wrap="around"/>
        <w:spacing w:before="120" w:after="120"/>
      </w:pPr>
      <w:r>
        <w:fldChar w:fldCharType="begin">
          <w:ffData>
            <w:name w:val="StdName"/>
            <w:enabled/>
            <w:calcOnExit w:val="0"/>
            <w:textInput>
              <w:default w:val="果蔬碳足迹评价方法指南"/>
            </w:textInput>
          </w:ffData>
        </w:fldChar>
      </w:r>
      <w:bookmarkStart w:id="3" w:name="StdName"/>
      <w:r>
        <w:instrText xml:space="preserve"> FORMTEXT </w:instrText>
      </w:r>
      <w:r>
        <w:fldChar w:fldCharType="separate"/>
      </w:r>
      <w:r>
        <w:rPr>
          <w:rFonts w:hint="eastAsia"/>
          <w:noProof/>
        </w:rPr>
        <w:t>果蔬碳足迹评价方法指南</w:t>
      </w:r>
      <w:r>
        <w:fldChar w:fldCharType="end"/>
      </w:r>
      <w:bookmarkEnd w:id="3"/>
    </w:p>
    <w:p w14:paraId="57922432" w14:textId="77777777" w:rsidR="00803B24" w:rsidRPr="00EC1D13" w:rsidRDefault="00FE2BF1" w:rsidP="00803B24">
      <w:pPr>
        <w:pStyle w:val="affff9"/>
        <w:framePr w:wrap="around"/>
        <w:spacing w:before="120" w:after="120"/>
        <w:rPr>
          <w:rFonts w:ascii="黑体" w:hAnsi="黑体"/>
        </w:rPr>
      </w:pPr>
      <w:r>
        <w:rPr>
          <w:rFonts w:ascii="黑体" w:hAnsi="黑体"/>
        </w:rPr>
        <w:fldChar w:fldCharType="begin">
          <w:ffData>
            <w:name w:val="StdEnglishName"/>
            <w:enabled/>
            <w:calcOnExit w:val="0"/>
            <w:textInput>
              <w:default w:val="Guidelines of assessment method for carbon footprint of fruit and vegetable products "/>
            </w:textInput>
          </w:ffData>
        </w:fldChar>
      </w:r>
      <w:bookmarkStart w:id="4" w:name="StdEnglishName"/>
      <w:r>
        <w:rPr>
          <w:rFonts w:ascii="黑体" w:hAnsi="黑体"/>
        </w:rPr>
        <w:instrText xml:space="preserve"> FORMTEXT </w:instrText>
      </w:r>
      <w:r>
        <w:rPr>
          <w:rFonts w:ascii="黑体" w:hAnsi="黑体"/>
        </w:rPr>
      </w:r>
      <w:r>
        <w:rPr>
          <w:rFonts w:ascii="黑体" w:hAnsi="黑体"/>
        </w:rPr>
        <w:fldChar w:fldCharType="separate"/>
      </w:r>
      <w:r>
        <w:rPr>
          <w:rFonts w:ascii="黑体" w:hAnsi="黑体"/>
          <w:noProof/>
        </w:rPr>
        <w:t xml:space="preserve">Guidelines of assessment method for carbon footprint of fruit and vegetable products </w:t>
      </w:r>
      <w:r>
        <w:rPr>
          <w:rFonts w:ascii="黑体" w:hAnsi="黑体"/>
        </w:rPr>
        <w:fldChar w:fldCharType="end"/>
      </w:r>
      <w:bookmarkEnd w:id="4"/>
    </w:p>
    <w:p w14:paraId="1C837DFD" w14:textId="77777777" w:rsidR="00D2606F" w:rsidRPr="00E40A3C" w:rsidRDefault="00D2606F" w:rsidP="00D2606F">
      <w:pPr>
        <w:framePr w:w="9639" w:h="6917" w:hRule="exact" w:wrap="around" w:vAnchor="page" w:hAnchor="page" w:xAlign="center" w:y="6408" w:anchorLock="1"/>
        <w:jc w:val="center"/>
        <w:rPr>
          <w:rFonts w:ascii="黑体" w:eastAsia="黑体" w:hAnsi="黑体"/>
          <w:kern w:val="0"/>
          <w:sz w:val="28"/>
          <w:szCs w:val="28"/>
        </w:rPr>
      </w:pPr>
      <w:bookmarkStart w:id="5" w:name="YZBS"/>
    </w:p>
    <w:p w14:paraId="7B8514FE" w14:textId="77777777" w:rsidR="005C3A10" w:rsidRPr="005C3A10" w:rsidRDefault="00C205D3" w:rsidP="005C3A10">
      <w:pPr>
        <w:pStyle w:val="affffa"/>
        <w:framePr w:wrap="around"/>
      </w:pPr>
      <w:r>
        <w:fldChar w:fldCharType="begin">
          <w:ffData>
            <w:name w:val=""/>
            <w:enabled/>
            <w:calcOnExit w:val="0"/>
            <w:textInput>
              <w:default w:val="点击此处添加与国际标准一致性程度的标识"/>
            </w:textInput>
          </w:ffData>
        </w:fldChar>
      </w:r>
      <w:r w:rsidR="005C3A10">
        <w:instrText xml:space="preserve"> FORMTEXT </w:instrText>
      </w:r>
      <w:r>
        <w:fldChar w:fldCharType="separate"/>
      </w:r>
      <w:r w:rsidR="005C3A10">
        <w:rPr>
          <w:rFonts w:hint="eastAsia"/>
          <w:noProof/>
        </w:rPr>
        <w:t>点击此处添加与国际标准一致性程度的标识</w:t>
      </w:r>
      <w: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5C3A10" w14:paraId="397D505C" w14:textId="77777777" w:rsidTr="00266277">
        <w:tc>
          <w:tcPr>
            <w:tcW w:w="9855" w:type="dxa"/>
            <w:tcBorders>
              <w:top w:val="nil"/>
              <w:left w:val="nil"/>
              <w:bottom w:val="nil"/>
              <w:right w:val="nil"/>
            </w:tcBorders>
            <w:shd w:val="clear" w:color="auto" w:fill="auto"/>
          </w:tcPr>
          <w:p w14:paraId="3B835C6B" w14:textId="77777777" w:rsidR="005C3A10" w:rsidRDefault="00512B18" w:rsidP="00266277">
            <w:pPr>
              <w:pStyle w:val="affffb"/>
              <w:framePr w:wrap="around"/>
            </w:pPr>
            <w:r>
              <w:rPr>
                <w:noProof/>
              </w:rPr>
              <w:pict w14:anchorId="7CC8E82A">
                <v:rect id="RQ" o:spid="_x0000_s2054" style="position:absolute;left:0;text-align:left;margin-left:173.3pt;margin-top:45.15pt;width:15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mdQIAAPI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q3GB&#10;kSIdUPT5U+hKb1wFzifzaENdziw1/eaQ0g8tUWt+Z63uW04Y5JKF+OTiQDAcHEWr/r1mAEo2XscG&#10;7RrbBUAoHe0iD/sTD3znEYWPWZlO0hToouDLJ0XYhytIdTxtrPNvue5Q2NTYAs8RnWyXzg+hx5CY&#10;vZaCLYSU0bDr1YO0aEtAE4v4O6C78zCpQrDS4diAOHyBJOGO4AvpRo5/lFlepPd5OVpcTa9HxaKY&#10;jMrrdDpKs/K+vEqLspgvfoYEs6JqBWNcLYXiR71lxd/xeVD+oJSoONTXuJzkk1j7RfbuvEjo30sL&#10;L8I64WH8pOhqPD0FkSoQ+0YxKJtUngg57JPL9CMh0IPjf+xKlEFgflDQSrM9qMBqIAn4hIcCNq22&#10;zxj1MHQ1dt83xHKM5DsFSiqzoghTGo1icp2DYc89q3MPURSgauwxGrYPfpjsjbFi3cJNWWyM0neg&#10;vkZEYQRlDlkdNAuDFSs4PAJhcs/tGPXyVM1+AQ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AR/f7mdQIAAPIEAAAOAAAAAAAA&#10;AAAAAAAAAC4CAABkcnMvZTJvRG9jLnhtbFBLAQItABQABgAIAAAAIQD0N6/e3AAAAAoBAAAPAAAA&#10;AAAAAAAAAAAAAM8EAABkcnMvZG93bnJldi54bWxQSwUGAAAAAAQABADzAAAA2AUAAAAA&#10;" stroked="f">
                  <w10:anchorlock/>
                </v:rect>
              </w:pict>
            </w:r>
            <w:r>
              <w:rPr>
                <w:noProof/>
              </w:rPr>
              <w:pict w14:anchorId="427F86B9">
                <v:rect id="LB" o:spid="_x0000_s2053" style="position:absolute;left:0;text-align:left;margin-left:193.3pt;margin-top:20.15pt;width:10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FwdQIAAPIEAAAOAAAAZHJzL2Uyb0RvYy54bWysVNuO0zAQfUfiHyy/d3PZdNtETVfbLkVI&#10;BVZa+ADXdhoLxza223RB/Dtjpy0tvCBEHpwZz/h4Lmc8uz90Eu25dUKrGmc3KUZcUc2E2tb486fV&#10;aIqR80QxIrXiNX7hDt/PX7+a9abiuW61ZNwiAFGu6k2NW+9NlSSOtrwj7kYbrsDYaNsRD6rdJsyS&#10;HtA7meRpepf02jJjNeXOwe7jYMTziN80nPqPTeO4R7LGEJuPq43rJqzJfEaqrSWmFfQYBvmHKDoi&#10;FFx6hnoknqCdFX9AdYJa7XTjb6juEt00gvKYA2STpb9l89wSw2MuUBxnzmVy/w+Wftg/WSRYjW8x&#10;UqSDFq0XoSq9cRUYn82TDXk5s9b0i0NKL1uitvzBWt23nDCIJQv+ydWBoDg4ijb9e80AlOy8jgU6&#10;NLYLgJA6OsQ+vJz7wA8eUdjM8kkKH0YUbLdpMQU5XEGq02ljnX/LdYeCUGMLfY7oZL92fnA9ucTo&#10;tRRsJaSMit1ultKiPQFOrOJ3RHeXblIFZ6XDsQFx2IEg4Y5gC+HGHn8vs7xIF3k5Wt1NJ6NiVYxH&#10;5SSdjtKsXJR3aVEWj6sfIcCsqFrBGFdrofiJb1nxd/08Mn9gSmQc6mtcjvNxzP0qeneZZCjmuYRX&#10;bp3wMH5SdDWGIh+dSBUa+0YxSJtUngg5yMl1+LEhUIPTP1Yl0iB0fmDQRrMXYIHV0CToJzwUILTa&#10;fsOoh6Grsfu6I5ZjJN8pYFKZFUWY0qgU40kOir20bC4tRFGAqrHHaBCXfpjsnbFi28JNWSyM0g/A&#10;vkZEYgRmDlEdOQuDFTM4PgJhci/16PXrqZr/BA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dC7xcHUCAADyBAAADgAAAAAA&#10;AAAAAAAAAAAuAgAAZHJzL2Uyb0RvYy54bWxQSwECLQAUAAYACAAAACEAIk4ljd0AAAAJAQAADwAA&#10;AAAAAAAAAAAAAADPBAAAZHJzL2Rvd25yZXYueG1sUEsFBgAAAAAEAAQA8wAAANkFAAAAAA==&#10;" stroked="f"/>
              </w:pict>
            </w:r>
            <w:r w:rsidR="00FE2BF1">
              <w:rPr>
                <w:rFonts w:hint="eastAsia"/>
              </w:rPr>
              <w:t>（征求意见稿）</w:t>
            </w:r>
          </w:p>
        </w:tc>
      </w:tr>
      <w:bookmarkStart w:id="6" w:name="WCRQ"/>
      <w:tr w:rsidR="005C3A10" w14:paraId="3E2AD15E" w14:textId="77777777" w:rsidTr="00266277">
        <w:tc>
          <w:tcPr>
            <w:tcW w:w="9855" w:type="dxa"/>
            <w:tcBorders>
              <w:top w:val="nil"/>
              <w:left w:val="nil"/>
              <w:bottom w:val="nil"/>
              <w:right w:val="nil"/>
            </w:tcBorders>
            <w:shd w:val="clear" w:color="auto" w:fill="auto"/>
          </w:tcPr>
          <w:p w14:paraId="1780AAF2" w14:textId="77777777" w:rsidR="005C3A10" w:rsidRDefault="00C205D3" w:rsidP="005C3A10">
            <w:pPr>
              <w:pStyle w:val="affffc"/>
              <w:framePr w:wrap="around"/>
            </w:pPr>
            <w:r>
              <w:fldChar w:fldCharType="begin">
                <w:ffData>
                  <w:name w:val="WCRQ"/>
                  <w:enabled/>
                  <w:calcOnExit w:val="0"/>
                  <w:textInput/>
                </w:ffData>
              </w:fldChar>
            </w:r>
            <w:r w:rsidR="005C3A10">
              <w:instrText xml:space="preserve"> FORMTEXT </w:instrText>
            </w:r>
            <w:r>
              <w:fldChar w:fldCharType="separate"/>
            </w:r>
            <w:r w:rsidR="00275C9A">
              <w:t> </w:t>
            </w:r>
            <w:r w:rsidR="00275C9A">
              <w:t> </w:t>
            </w:r>
            <w:r w:rsidR="00275C9A">
              <w:t> </w:t>
            </w:r>
            <w:r w:rsidR="00275C9A">
              <w:t> </w:t>
            </w:r>
            <w:r w:rsidR="00275C9A">
              <w:t> </w:t>
            </w:r>
            <w:r>
              <w:fldChar w:fldCharType="end"/>
            </w:r>
            <w:bookmarkEnd w:id="6"/>
          </w:p>
        </w:tc>
      </w:tr>
    </w:tbl>
    <w:bookmarkStart w:id="7" w:name="SY"/>
    <w:p w14:paraId="0BAED99F" w14:textId="77777777" w:rsidR="003C2E46" w:rsidRDefault="00C205D3" w:rsidP="003C2E46">
      <w:pPr>
        <w:pStyle w:val="afffffff4"/>
        <w:framePr w:wrap="around" w:hAnchor="page" w:x="6929" w:y="13980"/>
      </w:pPr>
      <w:r w:rsidRPr="005C3A10">
        <w:rPr>
          <w:rFonts w:ascii="黑体"/>
        </w:rPr>
        <w:fldChar w:fldCharType="begin">
          <w:ffData>
            <w:name w:val="SY"/>
            <w:enabled/>
            <w:calcOnExit w:val="0"/>
            <w:textInput>
              <w:default w:val="XXXX"/>
              <w:maxLength w:val="4"/>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XXXX</w:t>
      </w:r>
      <w:r w:rsidRPr="005C3A10">
        <w:rPr>
          <w:rFonts w:ascii="黑体"/>
        </w:rPr>
        <w:fldChar w:fldCharType="end"/>
      </w:r>
      <w:bookmarkEnd w:id="7"/>
      <w:r w:rsidR="003C2E46" w:rsidRPr="005C3A10">
        <w:rPr>
          <w:rFonts w:ascii="黑体"/>
        </w:rPr>
        <w:t>-</w:t>
      </w:r>
      <w:bookmarkStart w:id="8" w:name="SM"/>
      <w:r w:rsidRPr="005C3A10">
        <w:rPr>
          <w:rFonts w:ascii="黑体"/>
        </w:rPr>
        <w:fldChar w:fldCharType="begin">
          <w:ffData>
            <w:name w:val="SM"/>
            <w:enabled/>
            <w:calcOnExit w:val="0"/>
            <w:textInput>
              <w:default w:val="XX"/>
              <w:maxLength w:val="2"/>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w:t>
      </w:r>
      <w:r w:rsidRPr="005C3A10">
        <w:rPr>
          <w:rFonts w:ascii="黑体"/>
        </w:rPr>
        <w:fldChar w:fldCharType="end"/>
      </w:r>
      <w:bookmarkEnd w:id="8"/>
      <w:r w:rsidR="003C2E46" w:rsidRPr="005C3A10">
        <w:rPr>
          <w:rFonts w:ascii="黑体"/>
        </w:rPr>
        <w:t>-</w:t>
      </w:r>
      <w:bookmarkStart w:id="9" w:name="SD"/>
      <w:r w:rsidRPr="005C3A10">
        <w:rPr>
          <w:rFonts w:ascii="黑体"/>
        </w:rPr>
        <w:fldChar w:fldCharType="begin">
          <w:ffData>
            <w:name w:val="SD"/>
            <w:enabled/>
            <w:calcOnExit w:val="0"/>
            <w:textInput>
              <w:default w:val="XX"/>
              <w:maxLength w:val="2"/>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w:t>
      </w:r>
      <w:r w:rsidRPr="005C3A10">
        <w:rPr>
          <w:rFonts w:ascii="黑体"/>
        </w:rPr>
        <w:fldChar w:fldCharType="end"/>
      </w:r>
      <w:bookmarkEnd w:id="9"/>
      <w:r w:rsidR="003C2E46">
        <w:rPr>
          <w:rFonts w:hint="eastAsia"/>
        </w:rPr>
        <w:t>实施</w:t>
      </w:r>
    </w:p>
    <w:p w14:paraId="4DDF4D67" w14:textId="29567835" w:rsidR="005C3A10" w:rsidRDefault="00765114" w:rsidP="005E02E7">
      <w:pPr>
        <w:pStyle w:val="affff5"/>
        <w:framePr w:h="856" w:hRule="exact" w:wrap="around" w:y="14821"/>
      </w:pPr>
      <w:r>
        <w:rPr>
          <w:rFonts w:hint="eastAsia"/>
          <w:sz w:val="36"/>
          <w:szCs w:val="36"/>
        </w:rPr>
        <w:t>北京低碳农业协会</w:t>
      </w:r>
      <w:r w:rsidR="008F6D96" w:rsidRPr="008F6D96">
        <w:rPr>
          <w:rFonts w:ascii="黑体" w:eastAsia="黑体" w:hAnsi="黑体" w:hint="eastAsia"/>
        </w:rPr>
        <w:t>发布</w:t>
      </w:r>
    </w:p>
    <w:p w14:paraId="0AA93B71" w14:textId="77777777" w:rsidR="003C2E46" w:rsidRDefault="00C205D3" w:rsidP="003C2E46">
      <w:pPr>
        <w:pStyle w:val="afffffff4"/>
        <w:framePr w:wrap="around" w:hAnchor="page" w:x="6929" w:y="13980"/>
      </w:pPr>
      <w:r w:rsidRPr="005C3A10">
        <w:rPr>
          <w:rFonts w:ascii="黑体"/>
        </w:rPr>
        <w:fldChar w:fldCharType="begin">
          <w:ffData>
            <w:name w:val="SY"/>
            <w:enabled/>
            <w:calcOnExit w:val="0"/>
            <w:textInput>
              <w:default w:val="XXXX"/>
              <w:maxLength w:val="4"/>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XXXX</w:t>
      </w:r>
      <w:r w:rsidRPr="005C3A10">
        <w:rPr>
          <w:rFonts w:ascii="黑体"/>
        </w:rPr>
        <w:fldChar w:fldCharType="end"/>
      </w:r>
      <w:r w:rsidR="003C2E46" w:rsidRPr="005C3A10">
        <w:rPr>
          <w:rFonts w:ascii="黑体"/>
        </w:rPr>
        <w:t>-</w:t>
      </w:r>
      <w:r w:rsidRPr="005C3A10">
        <w:rPr>
          <w:rFonts w:ascii="黑体"/>
        </w:rPr>
        <w:fldChar w:fldCharType="begin">
          <w:ffData>
            <w:name w:val="SM"/>
            <w:enabled/>
            <w:calcOnExit w:val="0"/>
            <w:textInput>
              <w:default w:val="XX"/>
              <w:maxLength w:val="2"/>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w:t>
      </w:r>
      <w:r w:rsidRPr="005C3A10">
        <w:rPr>
          <w:rFonts w:ascii="黑体"/>
        </w:rPr>
        <w:fldChar w:fldCharType="end"/>
      </w:r>
      <w:r w:rsidR="003C2E46" w:rsidRPr="005C3A10">
        <w:rPr>
          <w:rFonts w:ascii="黑体"/>
        </w:rPr>
        <w:t>-</w:t>
      </w:r>
      <w:r w:rsidRPr="005C3A10">
        <w:rPr>
          <w:rFonts w:ascii="黑体"/>
        </w:rPr>
        <w:fldChar w:fldCharType="begin">
          <w:ffData>
            <w:name w:val="SD"/>
            <w:enabled/>
            <w:calcOnExit w:val="0"/>
            <w:textInput>
              <w:default w:val="XX"/>
              <w:maxLength w:val="2"/>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w:t>
      </w:r>
      <w:r w:rsidRPr="005C3A10">
        <w:rPr>
          <w:rFonts w:ascii="黑体"/>
        </w:rPr>
        <w:fldChar w:fldCharType="end"/>
      </w:r>
      <w:r w:rsidR="003C2E46">
        <w:rPr>
          <w:rFonts w:hint="eastAsia"/>
        </w:rPr>
        <w:t>实施</w:t>
      </w:r>
    </w:p>
    <w:p w14:paraId="195A1B6B" w14:textId="77777777" w:rsidR="003C2E46" w:rsidRDefault="00C205D3" w:rsidP="003C2E46">
      <w:pPr>
        <w:pStyle w:val="afffffff4"/>
        <w:framePr w:wrap="around" w:hAnchor="page" w:x="1426" w:y="13980"/>
        <w:jc w:val="left"/>
      </w:pPr>
      <w:r w:rsidRPr="005C3A10">
        <w:rPr>
          <w:rFonts w:ascii="黑体"/>
        </w:rPr>
        <w:fldChar w:fldCharType="begin">
          <w:ffData>
            <w:name w:val="SY"/>
            <w:enabled/>
            <w:calcOnExit w:val="0"/>
            <w:textInput>
              <w:default w:val="XXXX"/>
              <w:maxLength w:val="4"/>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XXXX</w:t>
      </w:r>
      <w:r w:rsidRPr="005C3A10">
        <w:rPr>
          <w:rFonts w:ascii="黑体"/>
        </w:rPr>
        <w:fldChar w:fldCharType="end"/>
      </w:r>
      <w:r w:rsidR="003C2E46" w:rsidRPr="005C3A10">
        <w:rPr>
          <w:rFonts w:ascii="黑体"/>
        </w:rPr>
        <w:t>-</w:t>
      </w:r>
      <w:r w:rsidRPr="005C3A10">
        <w:rPr>
          <w:rFonts w:ascii="黑体"/>
        </w:rPr>
        <w:fldChar w:fldCharType="begin">
          <w:ffData>
            <w:name w:val="SM"/>
            <w:enabled/>
            <w:calcOnExit w:val="0"/>
            <w:textInput>
              <w:default w:val="XX"/>
              <w:maxLength w:val="2"/>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w:t>
      </w:r>
      <w:r w:rsidRPr="005C3A10">
        <w:rPr>
          <w:rFonts w:ascii="黑体"/>
        </w:rPr>
        <w:fldChar w:fldCharType="end"/>
      </w:r>
      <w:r w:rsidR="003C2E46" w:rsidRPr="005C3A10">
        <w:rPr>
          <w:rFonts w:ascii="黑体"/>
        </w:rPr>
        <w:t>-</w:t>
      </w:r>
      <w:r w:rsidRPr="005C3A10">
        <w:rPr>
          <w:rFonts w:ascii="黑体"/>
        </w:rPr>
        <w:fldChar w:fldCharType="begin">
          <w:ffData>
            <w:name w:val=""/>
            <w:enabled/>
            <w:calcOnExit w:val="0"/>
            <w:textInput>
              <w:default w:val="XX"/>
              <w:maxLength w:val="2"/>
            </w:textInput>
          </w:ffData>
        </w:fldChar>
      </w:r>
      <w:r w:rsidR="003C2E46" w:rsidRPr="005C3A10">
        <w:rPr>
          <w:rFonts w:ascii="黑体"/>
        </w:rPr>
        <w:instrText xml:space="preserve"> FORMTEXT </w:instrText>
      </w:r>
      <w:r w:rsidRPr="005C3A10">
        <w:rPr>
          <w:rFonts w:ascii="黑体"/>
        </w:rPr>
      </w:r>
      <w:r w:rsidRPr="005C3A10">
        <w:rPr>
          <w:rFonts w:ascii="黑体"/>
        </w:rPr>
        <w:fldChar w:fldCharType="separate"/>
      </w:r>
      <w:r w:rsidR="003C2E46">
        <w:rPr>
          <w:rFonts w:ascii="黑体"/>
          <w:noProof/>
        </w:rPr>
        <w:t>XX</w:t>
      </w:r>
      <w:r w:rsidRPr="005C3A10">
        <w:rPr>
          <w:rFonts w:ascii="黑体"/>
        </w:rPr>
        <w:fldChar w:fldCharType="end"/>
      </w:r>
      <w:r w:rsidR="003C2E46">
        <w:rPr>
          <w:rFonts w:ascii="黑体" w:hint="eastAsia"/>
        </w:rPr>
        <w:t>发布</w:t>
      </w:r>
    </w:p>
    <w:p w14:paraId="30DAA8A5" w14:textId="77777777" w:rsidR="005C3A10" w:rsidRPr="005C3A10" w:rsidRDefault="00512B18" w:rsidP="005C3A10">
      <w:pPr>
        <w:pStyle w:val="affb"/>
        <w:sectPr w:rsidR="005C3A10" w:rsidRPr="005C3A10" w:rsidSect="005C3A10">
          <w:headerReference w:type="even" r:id="rId8"/>
          <w:footerReference w:type="even" r:id="rId9"/>
          <w:pgSz w:w="11906" w:h="16838" w:code="9"/>
          <w:pgMar w:top="567" w:right="850" w:bottom="1134" w:left="1418" w:header="0" w:footer="0" w:gutter="0"/>
          <w:pgNumType w:start="1"/>
          <w:cols w:space="425"/>
          <w:docGrid w:type="lines" w:linePitch="312"/>
        </w:sectPr>
      </w:pPr>
      <w:r>
        <w:pict w14:anchorId="31603D9A">
          <v:line id="_x0000_s2052"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707.7pt" to="479.65pt,7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wI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OWVZG/eAAAADAEAAA8AAABkcnMvZG93bnJldi54bWxMj7FOw0AMhnck3uFkJJaqvbRN&#10;KhpyqRCQjYVSxOomJonI+dLctQ08PWZAMPr3p9+fs81oO3WiwbeODcxnESji0lUt1wZ2L8X0BpQP&#10;yBV2jsnAJ3nY5JcXGaaVO/MznbahVlLCPkUDTQh9qrUvG7LoZ64nlt27GywGGYdaVwOepdx2ehFF&#10;K22xZbnQYE/3DZUf26M14ItXOhRfk3ISvS1rR4vDw9MjGnN9Nd7dggo0hj8YfvRFHXJx2rsjV151&#10;BqZxIqTk8TyJQQmxTtZLUPvfSOeZ/v9E/g0AAP//AwBQSwECLQAUAAYACAAAACEAtoM4kv4AAADh&#10;AQAAEwAAAAAAAAAAAAAAAAAAAAAAW0NvbnRlbnRfVHlwZXNdLnhtbFBLAQItABQABgAIAAAAIQA4&#10;/SH/1gAAAJQBAAALAAAAAAAAAAAAAAAAAC8BAABfcmVscy8ucmVsc1BLAQItABQABgAIAAAAIQAG&#10;XzwIEwIAACkEAAAOAAAAAAAAAAAAAAAAAC4CAABkcnMvZTJvRG9jLnhtbFBLAQItABQABgAIAAAA&#10;IQDllWRv3gAAAAwBAAAPAAAAAAAAAAAAAAAAAG0EAABkcnMvZG93bnJldi54bWxQSwUGAAAAAAQA&#10;BADzAAAAeAUAAAAA&#10;"/>
        </w:pict>
      </w:r>
      <w:r>
        <w:pict w14:anchorId="542800FB">
          <v:line id="Line 11" o:spid="_x0000_s2051"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im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Y&#10;X6imEwIAACkEAAAOAAAAAAAAAAAAAAAAAC4CAABkcnMvZTJvRG9jLnhtbFBLAQItABQABgAIAAAA&#10;IQBj7kw33gAAAAkBAAAPAAAAAAAAAAAAAAAAAG0EAABkcnMvZG93bnJldi54bWxQSwUGAAAAAAQA&#10;BADzAAAAeAUAAAAA&#10;"/>
        </w:pict>
      </w:r>
    </w:p>
    <w:p w14:paraId="4F849470" w14:textId="77777777" w:rsidR="005C3A10" w:rsidRPr="00D2606F" w:rsidRDefault="005C3A10" w:rsidP="005C3A10">
      <w:pPr>
        <w:pStyle w:val="afff1"/>
      </w:pPr>
      <w:r w:rsidRPr="005C3A10">
        <w:rPr>
          <w:rFonts w:hint="eastAsia"/>
        </w:rPr>
        <w:lastRenderedPageBreak/>
        <w:t>目</w:t>
      </w:r>
      <w:bookmarkStart w:id="10" w:name="BKML"/>
      <w:r w:rsidRPr="005C3A10">
        <w:rPr>
          <w:rFonts w:hAnsi="黑体"/>
        </w:rPr>
        <w:t> </w:t>
      </w:r>
      <w:r w:rsidRPr="005C3A10">
        <w:rPr>
          <w:rFonts w:hAnsi="黑体"/>
        </w:rPr>
        <w:t> </w:t>
      </w:r>
      <w:r w:rsidRPr="005C3A10">
        <w:rPr>
          <w:rFonts w:hint="eastAsia"/>
        </w:rPr>
        <w:t>次</w:t>
      </w:r>
      <w:bookmarkEnd w:id="10"/>
    </w:p>
    <w:p w14:paraId="2C3F6601" w14:textId="77777777" w:rsidR="00277D94" w:rsidRDefault="00C205D3">
      <w:pPr>
        <w:pStyle w:val="TOC1"/>
        <w:spacing w:before="62" w:after="78"/>
        <w:rPr>
          <w:rFonts w:asciiTheme="minorHAnsi" w:eastAsiaTheme="minorEastAsia" w:hAnsiTheme="minorHAnsi" w:cstheme="minorBidi"/>
          <w:noProof/>
          <w:szCs w:val="22"/>
        </w:rPr>
      </w:pPr>
      <w:r>
        <w:fldChar w:fldCharType="begin"/>
      </w:r>
      <w:r w:rsidR="00803B24">
        <w:instrText xml:space="preserve"> TOC \h \z \t "前言、引言标题,1,参考文献、索引标题,1,章标题,1,参考文献,1,附录标识,1,一级条标题,3" </w:instrText>
      </w:r>
      <w:r>
        <w:fldChar w:fldCharType="separate"/>
      </w:r>
      <w:hyperlink w:anchor="_Toc152188369" w:history="1">
        <w:r w:rsidR="00277D94" w:rsidRPr="00DB5D44">
          <w:rPr>
            <w:rStyle w:val="affff3"/>
          </w:rPr>
          <w:t>前言</w:t>
        </w:r>
        <w:r w:rsidR="00277D94">
          <w:rPr>
            <w:noProof/>
            <w:webHidden/>
          </w:rPr>
          <w:tab/>
        </w:r>
        <w:r w:rsidR="00277D94">
          <w:rPr>
            <w:noProof/>
            <w:webHidden/>
          </w:rPr>
          <w:fldChar w:fldCharType="begin"/>
        </w:r>
        <w:r w:rsidR="00277D94">
          <w:rPr>
            <w:noProof/>
            <w:webHidden/>
          </w:rPr>
          <w:instrText xml:space="preserve"> PAGEREF _Toc152188369 \h </w:instrText>
        </w:r>
        <w:r w:rsidR="00277D94">
          <w:rPr>
            <w:noProof/>
            <w:webHidden/>
          </w:rPr>
        </w:r>
        <w:r w:rsidR="00277D94">
          <w:rPr>
            <w:noProof/>
            <w:webHidden/>
          </w:rPr>
          <w:fldChar w:fldCharType="separate"/>
        </w:r>
        <w:r w:rsidR="00277D94">
          <w:rPr>
            <w:noProof/>
            <w:webHidden/>
          </w:rPr>
          <w:t>II</w:t>
        </w:r>
        <w:r w:rsidR="00277D94">
          <w:rPr>
            <w:noProof/>
            <w:webHidden/>
          </w:rPr>
          <w:fldChar w:fldCharType="end"/>
        </w:r>
      </w:hyperlink>
    </w:p>
    <w:p w14:paraId="1738FB9F" w14:textId="77777777" w:rsidR="00277D94" w:rsidRDefault="00512B18">
      <w:pPr>
        <w:pStyle w:val="TOC1"/>
        <w:spacing w:before="62" w:after="78"/>
        <w:rPr>
          <w:rFonts w:asciiTheme="minorHAnsi" w:eastAsiaTheme="minorEastAsia" w:hAnsiTheme="minorHAnsi" w:cstheme="minorBidi"/>
          <w:noProof/>
          <w:szCs w:val="22"/>
        </w:rPr>
      </w:pPr>
      <w:hyperlink w:anchor="_Toc152188370" w:history="1">
        <w:r w:rsidR="00277D94" w:rsidRPr="00DB5D44">
          <w:rPr>
            <w:rStyle w:val="affff3"/>
          </w:rPr>
          <w:t>1  范围</w:t>
        </w:r>
        <w:r w:rsidR="00277D94">
          <w:rPr>
            <w:noProof/>
            <w:webHidden/>
          </w:rPr>
          <w:tab/>
        </w:r>
        <w:r w:rsidR="00277D94">
          <w:rPr>
            <w:noProof/>
            <w:webHidden/>
          </w:rPr>
          <w:fldChar w:fldCharType="begin"/>
        </w:r>
        <w:r w:rsidR="00277D94">
          <w:rPr>
            <w:noProof/>
            <w:webHidden/>
          </w:rPr>
          <w:instrText xml:space="preserve"> PAGEREF _Toc152188370 \h </w:instrText>
        </w:r>
        <w:r w:rsidR="00277D94">
          <w:rPr>
            <w:noProof/>
            <w:webHidden/>
          </w:rPr>
        </w:r>
        <w:r w:rsidR="00277D94">
          <w:rPr>
            <w:noProof/>
            <w:webHidden/>
          </w:rPr>
          <w:fldChar w:fldCharType="separate"/>
        </w:r>
        <w:r w:rsidR="00277D94">
          <w:rPr>
            <w:noProof/>
            <w:webHidden/>
          </w:rPr>
          <w:t>1</w:t>
        </w:r>
        <w:r w:rsidR="00277D94">
          <w:rPr>
            <w:noProof/>
            <w:webHidden/>
          </w:rPr>
          <w:fldChar w:fldCharType="end"/>
        </w:r>
      </w:hyperlink>
    </w:p>
    <w:p w14:paraId="0019D2A4" w14:textId="77777777" w:rsidR="00277D94" w:rsidRDefault="00512B18">
      <w:pPr>
        <w:pStyle w:val="TOC1"/>
        <w:spacing w:before="62" w:after="78"/>
        <w:rPr>
          <w:rFonts w:asciiTheme="minorHAnsi" w:eastAsiaTheme="minorEastAsia" w:hAnsiTheme="minorHAnsi" w:cstheme="minorBidi"/>
          <w:noProof/>
          <w:szCs w:val="22"/>
        </w:rPr>
      </w:pPr>
      <w:hyperlink w:anchor="_Toc152188371" w:history="1">
        <w:r w:rsidR="00277D94" w:rsidRPr="00DB5D44">
          <w:rPr>
            <w:rStyle w:val="affff3"/>
          </w:rPr>
          <w:t>2  规范性引用文件</w:t>
        </w:r>
        <w:r w:rsidR="00277D94">
          <w:rPr>
            <w:noProof/>
            <w:webHidden/>
          </w:rPr>
          <w:tab/>
        </w:r>
        <w:r w:rsidR="00277D94">
          <w:rPr>
            <w:noProof/>
            <w:webHidden/>
          </w:rPr>
          <w:fldChar w:fldCharType="begin"/>
        </w:r>
        <w:r w:rsidR="00277D94">
          <w:rPr>
            <w:noProof/>
            <w:webHidden/>
          </w:rPr>
          <w:instrText xml:space="preserve"> PAGEREF _Toc152188371 \h </w:instrText>
        </w:r>
        <w:r w:rsidR="00277D94">
          <w:rPr>
            <w:noProof/>
            <w:webHidden/>
          </w:rPr>
        </w:r>
        <w:r w:rsidR="00277D94">
          <w:rPr>
            <w:noProof/>
            <w:webHidden/>
          </w:rPr>
          <w:fldChar w:fldCharType="separate"/>
        </w:r>
        <w:r w:rsidR="00277D94">
          <w:rPr>
            <w:noProof/>
            <w:webHidden/>
          </w:rPr>
          <w:t>1</w:t>
        </w:r>
        <w:r w:rsidR="00277D94">
          <w:rPr>
            <w:noProof/>
            <w:webHidden/>
          </w:rPr>
          <w:fldChar w:fldCharType="end"/>
        </w:r>
      </w:hyperlink>
    </w:p>
    <w:p w14:paraId="79B282D0" w14:textId="77777777" w:rsidR="00277D94" w:rsidRDefault="00512B18">
      <w:pPr>
        <w:pStyle w:val="TOC1"/>
        <w:spacing w:before="62" w:after="78"/>
        <w:rPr>
          <w:rFonts w:asciiTheme="minorHAnsi" w:eastAsiaTheme="minorEastAsia" w:hAnsiTheme="minorHAnsi" w:cstheme="minorBidi"/>
          <w:noProof/>
          <w:szCs w:val="22"/>
        </w:rPr>
      </w:pPr>
      <w:hyperlink w:anchor="_Toc152188372" w:history="1">
        <w:r w:rsidR="00277D94" w:rsidRPr="00DB5D44">
          <w:rPr>
            <w:rStyle w:val="affff3"/>
          </w:rPr>
          <w:t>3  术语和定义</w:t>
        </w:r>
        <w:r w:rsidR="00277D94">
          <w:rPr>
            <w:noProof/>
            <w:webHidden/>
          </w:rPr>
          <w:tab/>
        </w:r>
        <w:r w:rsidR="00277D94">
          <w:rPr>
            <w:noProof/>
            <w:webHidden/>
          </w:rPr>
          <w:fldChar w:fldCharType="begin"/>
        </w:r>
        <w:r w:rsidR="00277D94">
          <w:rPr>
            <w:noProof/>
            <w:webHidden/>
          </w:rPr>
          <w:instrText xml:space="preserve"> PAGEREF _Toc152188372 \h </w:instrText>
        </w:r>
        <w:r w:rsidR="00277D94">
          <w:rPr>
            <w:noProof/>
            <w:webHidden/>
          </w:rPr>
        </w:r>
        <w:r w:rsidR="00277D94">
          <w:rPr>
            <w:noProof/>
            <w:webHidden/>
          </w:rPr>
          <w:fldChar w:fldCharType="separate"/>
        </w:r>
        <w:r w:rsidR="00277D94">
          <w:rPr>
            <w:noProof/>
            <w:webHidden/>
          </w:rPr>
          <w:t>1</w:t>
        </w:r>
        <w:r w:rsidR="00277D94">
          <w:rPr>
            <w:noProof/>
            <w:webHidden/>
          </w:rPr>
          <w:fldChar w:fldCharType="end"/>
        </w:r>
      </w:hyperlink>
    </w:p>
    <w:p w14:paraId="50517055" w14:textId="77777777" w:rsidR="00277D94" w:rsidRDefault="00512B18">
      <w:pPr>
        <w:pStyle w:val="TOC1"/>
        <w:spacing w:before="62" w:after="78"/>
        <w:rPr>
          <w:rFonts w:asciiTheme="minorHAnsi" w:eastAsiaTheme="minorEastAsia" w:hAnsiTheme="minorHAnsi" w:cstheme="minorBidi"/>
          <w:noProof/>
          <w:szCs w:val="22"/>
        </w:rPr>
      </w:pPr>
      <w:hyperlink w:anchor="_Toc152188373" w:history="1">
        <w:r w:rsidR="00277D94" w:rsidRPr="00DB5D44">
          <w:rPr>
            <w:rStyle w:val="affff3"/>
          </w:rPr>
          <w:t>4  原则</w:t>
        </w:r>
        <w:r w:rsidR="00277D94">
          <w:rPr>
            <w:noProof/>
            <w:webHidden/>
          </w:rPr>
          <w:tab/>
        </w:r>
        <w:r w:rsidR="00277D94">
          <w:rPr>
            <w:noProof/>
            <w:webHidden/>
          </w:rPr>
          <w:fldChar w:fldCharType="begin"/>
        </w:r>
        <w:r w:rsidR="00277D94">
          <w:rPr>
            <w:noProof/>
            <w:webHidden/>
          </w:rPr>
          <w:instrText xml:space="preserve"> PAGEREF _Toc152188373 \h </w:instrText>
        </w:r>
        <w:r w:rsidR="00277D94">
          <w:rPr>
            <w:noProof/>
            <w:webHidden/>
          </w:rPr>
        </w:r>
        <w:r w:rsidR="00277D94">
          <w:rPr>
            <w:noProof/>
            <w:webHidden/>
          </w:rPr>
          <w:fldChar w:fldCharType="separate"/>
        </w:r>
        <w:r w:rsidR="00277D94">
          <w:rPr>
            <w:noProof/>
            <w:webHidden/>
          </w:rPr>
          <w:t>3</w:t>
        </w:r>
        <w:r w:rsidR="00277D94">
          <w:rPr>
            <w:noProof/>
            <w:webHidden/>
          </w:rPr>
          <w:fldChar w:fldCharType="end"/>
        </w:r>
      </w:hyperlink>
    </w:p>
    <w:p w14:paraId="5F4F3D6D" w14:textId="77777777" w:rsidR="00277D94" w:rsidRDefault="00512B18">
      <w:pPr>
        <w:pStyle w:val="TOC1"/>
        <w:spacing w:before="62" w:after="78"/>
        <w:rPr>
          <w:rFonts w:asciiTheme="minorHAnsi" w:eastAsiaTheme="minorEastAsia" w:hAnsiTheme="minorHAnsi" w:cstheme="minorBidi"/>
          <w:noProof/>
          <w:szCs w:val="22"/>
        </w:rPr>
      </w:pPr>
      <w:hyperlink w:anchor="_Toc152188374" w:history="1">
        <w:r w:rsidR="00277D94" w:rsidRPr="00DB5D44">
          <w:rPr>
            <w:rStyle w:val="affff3"/>
          </w:rPr>
          <w:t>5  系统边界与范围</w:t>
        </w:r>
        <w:r w:rsidR="00277D94">
          <w:rPr>
            <w:noProof/>
            <w:webHidden/>
          </w:rPr>
          <w:tab/>
        </w:r>
        <w:r w:rsidR="00277D94">
          <w:rPr>
            <w:noProof/>
            <w:webHidden/>
          </w:rPr>
          <w:fldChar w:fldCharType="begin"/>
        </w:r>
        <w:r w:rsidR="00277D94">
          <w:rPr>
            <w:noProof/>
            <w:webHidden/>
          </w:rPr>
          <w:instrText xml:space="preserve"> PAGEREF _Toc152188374 \h </w:instrText>
        </w:r>
        <w:r w:rsidR="00277D94">
          <w:rPr>
            <w:noProof/>
            <w:webHidden/>
          </w:rPr>
        </w:r>
        <w:r w:rsidR="00277D94">
          <w:rPr>
            <w:noProof/>
            <w:webHidden/>
          </w:rPr>
          <w:fldChar w:fldCharType="separate"/>
        </w:r>
        <w:r w:rsidR="00277D94">
          <w:rPr>
            <w:noProof/>
            <w:webHidden/>
          </w:rPr>
          <w:t>4</w:t>
        </w:r>
        <w:r w:rsidR="00277D94">
          <w:rPr>
            <w:noProof/>
            <w:webHidden/>
          </w:rPr>
          <w:fldChar w:fldCharType="end"/>
        </w:r>
      </w:hyperlink>
    </w:p>
    <w:p w14:paraId="7DF4628C" w14:textId="77777777" w:rsidR="00277D94" w:rsidRDefault="00512B18">
      <w:pPr>
        <w:pStyle w:val="TOC1"/>
        <w:spacing w:before="62" w:after="78"/>
        <w:rPr>
          <w:rFonts w:asciiTheme="minorHAnsi" w:eastAsiaTheme="minorEastAsia" w:hAnsiTheme="minorHAnsi" w:cstheme="minorBidi"/>
          <w:noProof/>
          <w:szCs w:val="22"/>
        </w:rPr>
      </w:pPr>
      <w:hyperlink w:anchor="_Toc152188375" w:history="1">
        <w:r w:rsidR="00277D94" w:rsidRPr="00DB5D44">
          <w:rPr>
            <w:rStyle w:val="affff3"/>
          </w:rPr>
          <w:t>6  碳足迹评价方法</w:t>
        </w:r>
        <w:r w:rsidR="00277D94">
          <w:rPr>
            <w:noProof/>
            <w:webHidden/>
          </w:rPr>
          <w:tab/>
        </w:r>
        <w:r w:rsidR="00277D94">
          <w:rPr>
            <w:noProof/>
            <w:webHidden/>
          </w:rPr>
          <w:fldChar w:fldCharType="begin"/>
        </w:r>
        <w:r w:rsidR="00277D94">
          <w:rPr>
            <w:noProof/>
            <w:webHidden/>
          </w:rPr>
          <w:instrText xml:space="preserve"> PAGEREF _Toc152188375 \h </w:instrText>
        </w:r>
        <w:r w:rsidR="00277D94">
          <w:rPr>
            <w:noProof/>
            <w:webHidden/>
          </w:rPr>
        </w:r>
        <w:r w:rsidR="00277D94">
          <w:rPr>
            <w:noProof/>
            <w:webHidden/>
          </w:rPr>
          <w:fldChar w:fldCharType="separate"/>
        </w:r>
        <w:r w:rsidR="00277D94">
          <w:rPr>
            <w:noProof/>
            <w:webHidden/>
          </w:rPr>
          <w:t>6</w:t>
        </w:r>
        <w:r w:rsidR="00277D94">
          <w:rPr>
            <w:noProof/>
            <w:webHidden/>
          </w:rPr>
          <w:fldChar w:fldCharType="end"/>
        </w:r>
      </w:hyperlink>
    </w:p>
    <w:p w14:paraId="2375A0E7" w14:textId="77777777" w:rsidR="00277D94" w:rsidRDefault="00512B18">
      <w:pPr>
        <w:pStyle w:val="TOC1"/>
        <w:spacing w:before="62" w:after="78"/>
        <w:rPr>
          <w:rFonts w:asciiTheme="minorHAnsi" w:eastAsiaTheme="minorEastAsia" w:hAnsiTheme="minorHAnsi" w:cstheme="minorBidi"/>
          <w:noProof/>
          <w:szCs w:val="22"/>
        </w:rPr>
      </w:pPr>
      <w:hyperlink w:anchor="_Toc152188376" w:history="1">
        <w:r w:rsidR="00277D94" w:rsidRPr="00DB5D44">
          <w:rPr>
            <w:rStyle w:val="affff3"/>
          </w:rPr>
          <w:t>7</w:t>
        </w:r>
        <w:r w:rsidR="00277D94">
          <w:rPr>
            <w:rStyle w:val="affff3"/>
          </w:rPr>
          <w:t xml:space="preserve">  </w:t>
        </w:r>
        <w:r w:rsidR="00277D94" w:rsidRPr="00DB5D44">
          <w:rPr>
            <w:rStyle w:val="affff3"/>
          </w:rPr>
          <w:t>评价报告内容</w:t>
        </w:r>
        <w:r w:rsidR="00277D94">
          <w:rPr>
            <w:noProof/>
            <w:webHidden/>
          </w:rPr>
          <w:tab/>
        </w:r>
        <w:r w:rsidR="00277D94">
          <w:rPr>
            <w:noProof/>
            <w:webHidden/>
          </w:rPr>
          <w:fldChar w:fldCharType="begin"/>
        </w:r>
        <w:r w:rsidR="00277D94">
          <w:rPr>
            <w:noProof/>
            <w:webHidden/>
          </w:rPr>
          <w:instrText xml:space="preserve"> PAGEREF _Toc152188376 \h </w:instrText>
        </w:r>
        <w:r w:rsidR="00277D94">
          <w:rPr>
            <w:noProof/>
            <w:webHidden/>
          </w:rPr>
        </w:r>
        <w:r w:rsidR="00277D94">
          <w:rPr>
            <w:noProof/>
            <w:webHidden/>
          </w:rPr>
          <w:fldChar w:fldCharType="separate"/>
        </w:r>
        <w:r w:rsidR="00277D94">
          <w:rPr>
            <w:noProof/>
            <w:webHidden/>
          </w:rPr>
          <w:t>11</w:t>
        </w:r>
        <w:r w:rsidR="00277D94">
          <w:rPr>
            <w:noProof/>
            <w:webHidden/>
          </w:rPr>
          <w:fldChar w:fldCharType="end"/>
        </w:r>
      </w:hyperlink>
    </w:p>
    <w:p w14:paraId="72AA841F" w14:textId="77777777" w:rsidR="00277D94" w:rsidRDefault="00512B18">
      <w:pPr>
        <w:pStyle w:val="TOC1"/>
        <w:spacing w:before="62" w:after="78"/>
        <w:rPr>
          <w:rFonts w:asciiTheme="minorHAnsi" w:eastAsiaTheme="minorEastAsia" w:hAnsiTheme="minorHAnsi" w:cstheme="minorBidi"/>
          <w:noProof/>
          <w:szCs w:val="22"/>
        </w:rPr>
      </w:pPr>
      <w:hyperlink w:anchor="_Toc152188377" w:history="1">
        <w:r w:rsidR="00277D94" w:rsidRPr="00DB5D44">
          <w:rPr>
            <w:rStyle w:val="affff3"/>
          </w:rPr>
          <w:t>附  录  A</w:t>
        </w:r>
        <w:r w:rsidR="00277D94">
          <w:rPr>
            <w:rStyle w:val="affff3"/>
            <w:rFonts w:hint="eastAsia"/>
          </w:rPr>
          <w:t>（资料性附录）土壤</w:t>
        </w:r>
        <w:r w:rsidR="007C1B5A">
          <w:rPr>
            <w:rStyle w:val="affff3"/>
            <w:rFonts w:hint="eastAsia"/>
          </w:rPr>
          <w:t>碳库</w:t>
        </w:r>
        <w:r w:rsidR="00277D94">
          <w:rPr>
            <w:rStyle w:val="affff3"/>
            <w:rFonts w:hint="eastAsia"/>
          </w:rPr>
          <w:t>相关参数缺省值</w:t>
        </w:r>
        <w:r w:rsidR="00277D94">
          <w:rPr>
            <w:noProof/>
            <w:webHidden/>
          </w:rPr>
          <w:tab/>
        </w:r>
        <w:r w:rsidR="00277D94">
          <w:rPr>
            <w:noProof/>
            <w:webHidden/>
          </w:rPr>
          <w:fldChar w:fldCharType="begin"/>
        </w:r>
        <w:r w:rsidR="00277D94">
          <w:rPr>
            <w:noProof/>
            <w:webHidden/>
          </w:rPr>
          <w:instrText xml:space="preserve"> PAGEREF _Toc152188377 \h </w:instrText>
        </w:r>
        <w:r w:rsidR="00277D94">
          <w:rPr>
            <w:noProof/>
            <w:webHidden/>
          </w:rPr>
        </w:r>
        <w:r w:rsidR="00277D94">
          <w:rPr>
            <w:noProof/>
            <w:webHidden/>
          </w:rPr>
          <w:fldChar w:fldCharType="separate"/>
        </w:r>
        <w:r w:rsidR="00277D94">
          <w:rPr>
            <w:noProof/>
            <w:webHidden/>
          </w:rPr>
          <w:t>13</w:t>
        </w:r>
        <w:r w:rsidR="00277D94">
          <w:rPr>
            <w:noProof/>
            <w:webHidden/>
          </w:rPr>
          <w:fldChar w:fldCharType="end"/>
        </w:r>
      </w:hyperlink>
    </w:p>
    <w:p w14:paraId="129BA109" w14:textId="77777777" w:rsidR="00277D94" w:rsidRDefault="00512B18">
      <w:pPr>
        <w:pStyle w:val="TOC1"/>
        <w:spacing w:before="62" w:after="78"/>
        <w:rPr>
          <w:rFonts w:asciiTheme="minorHAnsi" w:eastAsiaTheme="minorEastAsia" w:hAnsiTheme="minorHAnsi" w:cstheme="minorBidi"/>
          <w:noProof/>
          <w:szCs w:val="22"/>
        </w:rPr>
      </w:pPr>
      <w:hyperlink w:anchor="_Toc152188378" w:history="1">
        <w:r w:rsidR="00277D94" w:rsidRPr="00DB5D44">
          <w:rPr>
            <w:rStyle w:val="affff3"/>
          </w:rPr>
          <w:t>附  录  B</w:t>
        </w:r>
        <w:r w:rsidR="007C1B5A">
          <w:rPr>
            <w:rStyle w:val="affff3"/>
            <w:rFonts w:hint="eastAsia"/>
          </w:rPr>
          <w:t>（资料性附录）果蔬产品碳足迹评价报告</w:t>
        </w:r>
        <w:r w:rsidR="00277D94">
          <w:rPr>
            <w:noProof/>
            <w:webHidden/>
          </w:rPr>
          <w:tab/>
        </w:r>
        <w:r w:rsidR="00277D94">
          <w:rPr>
            <w:noProof/>
            <w:webHidden/>
          </w:rPr>
          <w:fldChar w:fldCharType="begin"/>
        </w:r>
        <w:r w:rsidR="00277D94">
          <w:rPr>
            <w:noProof/>
            <w:webHidden/>
          </w:rPr>
          <w:instrText xml:space="preserve"> PAGEREF _Toc152188378 \h </w:instrText>
        </w:r>
        <w:r w:rsidR="00277D94">
          <w:rPr>
            <w:noProof/>
            <w:webHidden/>
          </w:rPr>
        </w:r>
        <w:r w:rsidR="00277D94">
          <w:rPr>
            <w:noProof/>
            <w:webHidden/>
          </w:rPr>
          <w:fldChar w:fldCharType="separate"/>
        </w:r>
        <w:r w:rsidR="00277D94">
          <w:rPr>
            <w:noProof/>
            <w:webHidden/>
          </w:rPr>
          <w:t>15</w:t>
        </w:r>
        <w:r w:rsidR="00277D94">
          <w:rPr>
            <w:noProof/>
            <w:webHidden/>
          </w:rPr>
          <w:fldChar w:fldCharType="end"/>
        </w:r>
      </w:hyperlink>
    </w:p>
    <w:p w14:paraId="777D8ED6" w14:textId="77777777" w:rsidR="005C3A10" w:rsidRDefault="00C205D3" w:rsidP="008A1D1A">
      <w:pPr>
        <w:pStyle w:val="afffffd"/>
      </w:pPr>
      <w:r>
        <w:rPr>
          <w:rFonts w:ascii="宋体" w:eastAsia="宋体"/>
          <w:kern w:val="2"/>
          <w:sz w:val="21"/>
          <w:szCs w:val="21"/>
        </w:rPr>
        <w:lastRenderedPageBreak/>
        <w:fldChar w:fldCharType="end"/>
      </w:r>
      <w:bookmarkStart w:id="11" w:name="_Toc152188369"/>
      <w:r w:rsidR="005C3A10">
        <w:rPr>
          <w:rFonts w:hint="eastAsia"/>
        </w:rPr>
        <w:t>前</w:t>
      </w:r>
      <w:bookmarkStart w:id="12" w:name="BKQY"/>
      <w:r w:rsidR="005C3A10" w:rsidRPr="008A1D1A">
        <w:t> </w:t>
      </w:r>
      <w:r w:rsidR="005C3A10" w:rsidRPr="008A1D1A">
        <w:t> </w:t>
      </w:r>
      <w:r w:rsidR="005C3A10">
        <w:rPr>
          <w:rFonts w:hint="eastAsia"/>
        </w:rPr>
        <w:t>言</w:t>
      </w:r>
      <w:bookmarkEnd w:id="11"/>
      <w:bookmarkEnd w:id="12"/>
    </w:p>
    <w:p w14:paraId="26DDAD44" w14:textId="77777777" w:rsidR="007B6540" w:rsidRDefault="007B6540" w:rsidP="007B6540">
      <w:pPr>
        <w:pStyle w:val="affffffff7"/>
        <w:ind w:firstLine="420"/>
      </w:pPr>
      <w:r>
        <w:rPr>
          <w:rFonts w:hint="eastAsia"/>
        </w:rPr>
        <w:t>本文件按照GB/T 1.1—2020《标准化工作导则  第1部分：标准化文件的结构和起草规则》的规定起草。</w:t>
      </w:r>
    </w:p>
    <w:p w14:paraId="214CD78E" w14:textId="77777777" w:rsidR="007B6540" w:rsidRDefault="007B6540" w:rsidP="007B6540">
      <w:pPr>
        <w:pStyle w:val="affffffff7"/>
        <w:ind w:firstLine="420"/>
      </w:pPr>
      <w:r>
        <w:rPr>
          <w:rFonts w:hint="eastAsia"/>
        </w:rPr>
        <w:t>本文件由北京低碳农业协会提出并归口。</w:t>
      </w:r>
    </w:p>
    <w:p w14:paraId="1BF631DD" w14:textId="77777777" w:rsidR="007B6540" w:rsidRDefault="007B6540" w:rsidP="007B6540">
      <w:pPr>
        <w:pStyle w:val="affffffff7"/>
        <w:ind w:firstLine="420"/>
      </w:pPr>
      <w:r>
        <w:rPr>
          <w:rFonts w:hint="eastAsia"/>
        </w:rPr>
        <w:t>本文件起草单位：北京建筑大学、北京低碳农业协会、北京一特农业技术推广服务有限公司</w:t>
      </w:r>
      <w:r w:rsidR="00F463D6">
        <w:rPr>
          <w:rFonts w:hint="eastAsia"/>
        </w:rPr>
        <w:t>、</w:t>
      </w:r>
      <w:r w:rsidR="00F463D6" w:rsidRPr="00F463D6">
        <w:rPr>
          <w:rFonts w:hint="eastAsia"/>
        </w:rPr>
        <w:t>北京市大兴区种植业技术推广站</w:t>
      </w:r>
      <w:r>
        <w:rPr>
          <w:rFonts w:hint="eastAsia"/>
        </w:rPr>
        <w:t>。</w:t>
      </w:r>
    </w:p>
    <w:p w14:paraId="4EE3A581" w14:textId="77777777" w:rsidR="00D2606F" w:rsidRPr="008A1D1A" w:rsidRDefault="007B6540" w:rsidP="007B6540">
      <w:pPr>
        <w:pStyle w:val="affb"/>
      </w:pPr>
      <w:r>
        <w:rPr>
          <w:rFonts w:hint="eastAsia"/>
        </w:rPr>
        <w:t>本文件主要起草人：马文林、赵嘉莉、王宇、杨海燕、黄忠臣、张彩月、</w:t>
      </w:r>
      <w:r w:rsidR="00F463D6">
        <w:rPr>
          <w:rFonts w:hint="eastAsia"/>
        </w:rPr>
        <w:t>哈雪娇、</w:t>
      </w:r>
      <w:r>
        <w:rPr>
          <w:rFonts w:hint="eastAsia"/>
        </w:rPr>
        <w:t>韩新法。</w:t>
      </w:r>
    </w:p>
    <w:p w14:paraId="0E5124E0" w14:textId="77777777" w:rsidR="005C3A10" w:rsidRPr="00A15837" w:rsidRDefault="005C3A10" w:rsidP="005C3A10">
      <w:pPr>
        <w:pStyle w:val="affb"/>
      </w:pPr>
    </w:p>
    <w:p w14:paraId="5A006523" w14:textId="77777777" w:rsidR="005C3A10" w:rsidRPr="00A26112" w:rsidRDefault="005C3A10" w:rsidP="005C3A10">
      <w:pPr>
        <w:pStyle w:val="affb"/>
        <w:sectPr w:rsidR="005C3A10" w:rsidRPr="00A26112" w:rsidSect="005E02E7">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14:paraId="5C34DFA8" w14:textId="77777777" w:rsidR="007B6540" w:rsidRPr="007B6540" w:rsidRDefault="007B6540" w:rsidP="00803B24">
      <w:pPr>
        <w:jc w:val="center"/>
        <w:rPr>
          <w:rFonts w:ascii="黑体" w:eastAsia="黑体"/>
          <w:sz w:val="32"/>
          <w:szCs w:val="32"/>
        </w:rPr>
      </w:pPr>
      <w:bookmarkStart w:id="13" w:name="_Toc305922923"/>
      <w:r>
        <w:rPr>
          <w:rFonts w:ascii="黑体" w:eastAsia="黑体" w:hAnsi="黑体" w:hint="eastAsia"/>
          <w:kern w:val="0"/>
          <w:sz w:val="32"/>
          <w:szCs w:val="32"/>
        </w:rPr>
        <w:lastRenderedPageBreak/>
        <w:t>果蔬碳足迹评价方法指南</w:t>
      </w:r>
      <w:r w:rsidRPr="00803B24">
        <w:rPr>
          <w:rFonts w:ascii="黑体" w:eastAsia="黑体" w:hAnsi="黑体" w:hint="eastAsia"/>
          <w:kern w:val="0"/>
          <w:sz w:val="32"/>
          <w:szCs w:val="32"/>
        </w:rPr>
        <w:t xml:space="preserve"> </w:t>
      </w:r>
    </w:p>
    <w:p w14:paraId="7375181B" w14:textId="77777777" w:rsidR="007B6540" w:rsidRDefault="007B6540" w:rsidP="00D2606F">
      <w:pPr>
        <w:jc w:val="center"/>
        <w:rPr>
          <w:rFonts w:ascii="黑体" w:eastAsia="黑体"/>
          <w:sz w:val="32"/>
          <w:szCs w:val="32"/>
        </w:rPr>
      </w:pPr>
    </w:p>
    <w:p w14:paraId="6E2AA91C" w14:textId="77777777" w:rsidR="00D2606F" w:rsidRPr="00F4247A" w:rsidRDefault="007B6540" w:rsidP="008A1D1A">
      <w:pPr>
        <w:pStyle w:val="afff"/>
        <w:spacing w:before="312" w:after="312"/>
        <w:rPr>
          <w:b/>
        </w:rPr>
      </w:pPr>
      <w:bookmarkStart w:id="14" w:name="_Toc349737935"/>
      <w:bookmarkStart w:id="15" w:name="_Toc350500198"/>
      <w:bookmarkStart w:id="16" w:name="_Toc424820931"/>
      <w:bookmarkStart w:id="17" w:name="_Toc152188370"/>
      <w:bookmarkEnd w:id="13"/>
      <w:r w:rsidRPr="008A1D1A">
        <w:rPr>
          <w:rFonts w:hint="eastAsia"/>
        </w:rPr>
        <w:t>1  范围</w:t>
      </w:r>
      <w:bookmarkEnd w:id="14"/>
      <w:bookmarkEnd w:id="15"/>
      <w:bookmarkEnd w:id="16"/>
      <w:bookmarkEnd w:id="17"/>
      <w:r w:rsidR="00D2606F" w:rsidRPr="008A1D1A">
        <w:rPr>
          <w:rFonts w:hint="eastAsia"/>
        </w:rPr>
        <w:t xml:space="preserve">  </w:t>
      </w:r>
      <w:r w:rsidR="00D2606F" w:rsidRPr="00F4247A">
        <w:rPr>
          <w:rFonts w:hint="eastAsia"/>
        </w:rPr>
        <w:t xml:space="preserve"> </w:t>
      </w:r>
    </w:p>
    <w:p w14:paraId="75A68730" w14:textId="77777777" w:rsidR="00D2606F" w:rsidRPr="008A1D1A" w:rsidRDefault="00D2606F" w:rsidP="00D2606F">
      <w:pPr>
        <w:spacing w:line="288" w:lineRule="auto"/>
        <w:ind w:firstLineChars="200" w:firstLine="420"/>
        <w:rPr>
          <w:rFonts w:ascii="宋体"/>
          <w:noProof/>
          <w:kern w:val="0"/>
          <w:szCs w:val="20"/>
        </w:rPr>
      </w:pPr>
      <w:bookmarkStart w:id="18" w:name="_Toc88131434"/>
      <w:bookmarkStart w:id="19" w:name="_Toc349737936"/>
      <w:bookmarkStart w:id="20" w:name="_Toc350500199"/>
      <w:r w:rsidRPr="008A1D1A">
        <w:rPr>
          <w:rFonts w:ascii="宋体"/>
          <w:noProof/>
          <w:kern w:val="0"/>
          <w:szCs w:val="20"/>
        </w:rPr>
        <w:t>本标准规定了</w:t>
      </w:r>
      <w:r w:rsidR="007B6540">
        <w:rPr>
          <w:rFonts w:hint="eastAsia"/>
        </w:rPr>
        <w:t>果蔬碳足迹评价的原则、系统边界与范围、碳足迹评价方法以及碳足迹评价报告内容。</w:t>
      </w:r>
    </w:p>
    <w:p w14:paraId="109D2B8F" w14:textId="77777777" w:rsidR="00D2606F" w:rsidRDefault="00D2606F" w:rsidP="00D2606F">
      <w:pPr>
        <w:spacing w:line="288" w:lineRule="auto"/>
        <w:ind w:firstLineChars="200" w:firstLine="420"/>
      </w:pPr>
      <w:r w:rsidRPr="008A1D1A">
        <w:rPr>
          <w:rFonts w:ascii="宋体"/>
          <w:noProof/>
          <w:kern w:val="0"/>
          <w:szCs w:val="20"/>
        </w:rPr>
        <w:t>本标准适用于</w:t>
      </w:r>
      <w:r w:rsidR="007B6540">
        <w:rPr>
          <w:rFonts w:hint="eastAsia"/>
        </w:rPr>
        <w:t>指导果蔬碳足迹评价工作。</w:t>
      </w:r>
    </w:p>
    <w:p w14:paraId="789CCECF" w14:textId="77777777" w:rsidR="00D2606F" w:rsidRPr="008A1D1A" w:rsidRDefault="00D2606F" w:rsidP="008A1D1A">
      <w:pPr>
        <w:pStyle w:val="afff"/>
        <w:spacing w:before="312" w:after="312"/>
        <w:rPr>
          <w:b/>
          <w:bCs/>
        </w:rPr>
      </w:pPr>
      <w:bookmarkStart w:id="21" w:name="_Toc424820932"/>
      <w:bookmarkStart w:id="22" w:name="_Toc152188371"/>
      <w:r w:rsidRPr="008A1D1A">
        <w:rPr>
          <w:rFonts w:hint="eastAsia"/>
        </w:rPr>
        <w:t>2</w:t>
      </w:r>
      <w:bookmarkEnd w:id="18"/>
      <w:r w:rsidRPr="008A1D1A">
        <w:rPr>
          <w:rFonts w:hint="eastAsia"/>
        </w:rPr>
        <w:t xml:space="preserve">  规范性引用文件</w:t>
      </w:r>
      <w:bookmarkEnd w:id="19"/>
      <w:bookmarkEnd w:id="20"/>
      <w:bookmarkEnd w:id="21"/>
      <w:bookmarkEnd w:id="22"/>
    </w:p>
    <w:p w14:paraId="32B6CE71" w14:textId="77777777" w:rsidR="00D2606F" w:rsidRPr="008A1D1A" w:rsidRDefault="007B6540" w:rsidP="00D2606F">
      <w:pPr>
        <w:pStyle w:val="affb"/>
        <w:spacing w:line="288" w:lineRule="auto"/>
      </w:pPr>
      <w:bookmarkStart w:id="23" w:name="_Toc88131435"/>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r w:rsidR="00D2606F" w:rsidRPr="008A1D1A">
        <w:t>。</w:t>
      </w:r>
    </w:p>
    <w:p w14:paraId="2A1A869D" w14:textId="77777777" w:rsidR="007B6540" w:rsidRPr="00D50D67" w:rsidRDefault="007B6540" w:rsidP="007B6540">
      <w:pPr>
        <w:pStyle w:val="affffffff7"/>
        <w:ind w:firstLine="420"/>
        <w:rPr>
          <w:szCs w:val="21"/>
        </w:rPr>
      </w:pPr>
      <w:bookmarkStart w:id="24" w:name="_Toc350504341"/>
      <w:bookmarkStart w:id="25" w:name="_Toc349737937"/>
      <w:bookmarkStart w:id="26" w:name="_Toc350500200"/>
      <w:r w:rsidRPr="00D50D67">
        <w:t>GB/T 24040-2008 环境管理　生命周期评价　原则与框架</w:t>
      </w:r>
    </w:p>
    <w:p w14:paraId="56AB0C67" w14:textId="77777777" w:rsidR="007B6540" w:rsidRPr="00D50D67" w:rsidRDefault="007B6540" w:rsidP="007B6540">
      <w:pPr>
        <w:pStyle w:val="affffffff7"/>
        <w:ind w:firstLine="420"/>
      </w:pPr>
      <w:r w:rsidRPr="00D50D67">
        <w:t xml:space="preserve">GB/T 32150-2015 </w:t>
      </w:r>
      <w:r w:rsidRPr="00D50D67">
        <w:rPr>
          <w:rFonts w:hint="eastAsia"/>
        </w:rPr>
        <w:t>工业企业温室气体排放核算和报告通则</w:t>
      </w:r>
    </w:p>
    <w:p w14:paraId="7B079D50" w14:textId="77777777" w:rsidR="007B6540" w:rsidRPr="00D50D67" w:rsidRDefault="007B6540" w:rsidP="007B6540">
      <w:pPr>
        <w:pStyle w:val="affffffff7"/>
        <w:ind w:firstLine="420"/>
      </w:pPr>
      <w:r w:rsidRPr="00D50D67">
        <w:t xml:space="preserve">NY/T 525 </w:t>
      </w:r>
      <w:r w:rsidRPr="00D50D67">
        <w:rPr>
          <w:rFonts w:hint="eastAsia"/>
        </w:rPr>
        <w:t>有机肥料</w:t>
      </w:r>
    </w:p>
    <w:p w14:paraId="6E2AF45B" w14:textId="77777777" w:rsidR="007B6540" w:rsidRPr="00D50D67" w:rsidRDefault="007B6540" w:rsidP="007B6540">
      <w:pPr>
        <w:pStyle w:val="affffffff7"/>
        <w:ind w:firstLine="420"/>
      </w:pPr>
      <w:r w:rsidRPr="00D50D67">
        <w:t xml:space="preserve">NY/T 1121.4 </w:t>
      </w:r>
      <w:r w:rsidRPr="00D50D67">
        <w:rPr>
          <w:rFonts w:hint="eastAsia"/>
        </w:rPr>
        <w:t>土壤容重的测定</w:t>
      </w:r>
      <w:r w:rsidRPr="00D50D67">
        <w:t xml:space="preserve"> </w:t>
      </w:r>
    </w:p>
    <w:p w14:paraId="00ED2F4A" w14:textId="77777777" w:rsidR="007B6540" w:rsidRPr="00D50D67" w:rsidRDefault="007B6540" w:rsidP="007B6540">
      <w:pPr>
        <w:pStyle w:val="affffffff7"/>
        <w:ind w:firstLine="420"/>
      </w:pPr>
      <w:r w:rsidRPr="00D50D67">
        <w:t xml:space="preserve">NY/T 1121.6 </w:t>
      </w:r>
      <w:r w:rsidRPr="00D50D67">
        <w:rPr>
          <w:rFonts w:hint="eastAsia"/>
        </w:rPr>
        <w:t>土壤有机质的测定</w:t>
      </w:r>
    </w:p>
    <w:p w14:paraId="263BD079" w14:textId="77777777" w:rsidR="008A1D1A" w:rsidRPr="008A1D1A" w:rsidRDefault="007B6540" w:rsidP="00D2606F">
      <w:pPr>
        <w:pStyle w:val="p0"/>
        <w:spacing w:line="288" w:lineRule="auto"/>
        <w:ind w:left="630" w:hanging="210"/>
        <w:jc w:val="left"/>
        <w:rPr>
          <w:rFonts w:ascii="宋体"/>
          <w:noProof/>
        </w:rPr>
      </w:pPr>
      <w:r w:rsidRPr="00F75C99">
        <w:rPr>
          <w:rFonts w:hint="eastAsia"/>
        </w:rPr>
        <w:t>R</w:t>
      </w:r>
      <w:r w:rsidRPr="00F75C99">
        <w:t xml:space="preserve">B/T 095 </w:t>
      </w:r>
      <w:r w:rsidRPr="00F75C99">
        <w:rPr>
          <w:rFonts w:hint="eastAsia"/>
        </w:rPr>
        <w:t>农作物温室气体排放核算指南</w:t>
      </w:r>
    </w:p>
    <w:p w14:paraId="5FB97A56" w14:textId="77777777" w:rsidR="00D2606F" w:rsidRPr="008A1D1A" w:rsidRDefault="00D2606F" w:rsidP="008A1D1A">
      <w:pPr>
        <w:pStyle w:val="afff"/>
        <w:spacing w:before="312" w:after="312"/>
      </w:pPr>
      <w:bookmarkStart w:id="27" w:name="_Toc424820933"/>
      <w:bookmarkStart w:id="28" w:name="_Toc152188372"/>
      <w:bookmarkEnd w:id="24"/>
      <w:r w:rsidRPr="008A1D1A">
        <w:rPr>
          <w:rFonts w:hint="eastAsia"/>
        </w:rPr>
        <w:t>3</w:t>
      </w:r>
      <w:bookmarkStart w:id="29" w:name="_Toc296324531"/>
      <w:bookmarkStart w:id="30" w:name="_Toc296324685"/>
      <w:bookmarkEnd w:id="23"/>
      <w:r w:rsidRPr="008A1D1A">
        <w:rPr>
          <w:rFonts w:hint="eastAsia"/>
        </w:rPr>
        <w:t xml:space="preserve">  术语和定义</w:t>
      </w:r>
      <w:bookmarkEnd w:id="25"/>
      <w:bookmarkEnd w:id="26"/>
      <w:bookmarkEnd w:id="27"/>
      <w:bookmarkEnd w:id="28"/>
      <w:bookmarkEnd w:id="29"/>
      <w:bookmarkEnd w:id="30"/>
    </w:p>
    <w:p w14:paraId="69972C6A" w14:textId="77777777" w:rsidR="00D2606F" w:rsidRPr="008A1D1A" w:rsidRDefault="00D2606F" w:rsidP="00D2606F">
      <w:pPr>
        <w:spacing w:line="288" w:lineRule="auto"/>
        <w:ind w:firstLineChars="200" w:firstLine="420"/>
        <w:rPr>
          <w:rFonts w:ascii="宋体"/>
          <w:noProof/>
          <w:kern w:val="0"/>
          <w:szCs w:val="20"/>
        </w:rPr>
      </w:pPr>
      <w:r w:rsidRPr="008A1D1A">
        <w:rPr>
          <w:rFonts w:ascii="宋体"/>
          <w:noProof/>
          <w:kern w:val="0"/>
          <w:szCs w:val="20"/>
        </w:rPr>
        <w:t>下列术语和定义适用于本标准。</w:t>
      </w:r>
    </w:p>
    <w:p w14:paraId="678FC7B4" w14:textId="77777777" w:rsidR="00D2606F" w:rsidRPr="008A1D1A" w:rsidRDefault="00D2606F" w:rsidP="00C205D3">
      <w:pPr>
        <w:pStyle w:val="affb"/>
        <w:spacing w:beforeLines="50" w:before="156"/>
        <w:ind w:firstLineChars="0" w:firstLine="0"/>
        <w:rPr>
          <w:rFonts w:ascii="黑体" w:eastAsia="黑体" w:hAnsi="黑体"/>
        </w:rPr>
      </w:pPr>
      <w:bookmarkStart w:id="31" w:name="_Toc332891235"/>
      <w:r w:rsidRPr="008A1D1A">
        <w:rPr>
          <w:rFonts w:ascii="黑体" w:eastAsia="黑体" w:hAnsi="黑体" w:hint="eastAsia"/>
        </w:rPr>
        <w:t>3.1</w:t>
      </w:r>
    </w:p>
    <w:p w14:paraId="11ED457F" w14:textId="77777777" w:rsidR="00CB7DBF" w:rsidRDefault="00CB7DBF" w:rsidP="00CB7DBF">
      <w:pPr>
        <w:pStyle w:val="aff4"/>
        <w:numPr>
          <w:ilvl w:val="0"/>
          <w:numId w:val="0"/>
        </w:numPr>
        <w:ind w:firstLineChars="200" w:firstLine="420"/>
        <w:rPr>
          <w:rFonts w:ascii="黑体" w:eastAsia="黑体" w:hAnsi="黑体"/>
        </w:rPr>
      </w:pPr>
      <w:r>
        <w:rPr>
          <w:rFonts w:ascii="黑体" w:eastAsia="黑体" w:hAnsi="黑体" w:hint="eastAsia"/>
        </w:rPr>
        <w:t>温室气体</w:t>
      </w:r>
      <w:r>
        <w:rPr>
          <w:rFonts w:ascii="黑体" w:eastAsia="黑体" w:hAnsi="黑体"/>
        </w:rPr>
        <w:t xml:space="preserve"> greenhouse gas</w:t>
      </w:r>
      <w:r>
        <w:rPr>
          <w:rFonts w:ascii="黑体" w:eastAsia="黑体" w:hAnsi="黑体" w:hint="eastAsia"/>
        </w:rPr>
        <w:t>（</w:t>
      </w:r>
      <w:r>
        <w:rPr>
          <w:rFonts w:ascii="黑体" w:eastAsia="黑体" w:hAnsi="黑体"/>
        </w:rPr>
        <w:t>GHG</w:t>
      </w:r>
      <w:r>
        <w:rPr>
          <w:rFonts w:ascii="黑体" w:eastAsia="黑体" w:hAnsi="黑体" w:hint="eastAsia"/>
        </w:rPr>
        <w:t>）</w:t>
      </w:r>
    </w:p>
    <w:p w14:paraId="568FCB56" w14:textId="77777777" w:rsidR="00CB7DBF" w:rsidRDefault="00CB7DBF" w:rsidP="00CB7DBF">
      <w:pPr>
        <w:pStyle w:val="affffffff7"/>
        <w:ind w:firstLine="420"/>
      </w:pPr>
      <w:r>
        <w:rPr>
          <w:rFonts w:hint="eastAsia"/>
        </w:rPr>
        <w:t>大气层中自然存在的和由于人类活动产生的能够吸收和散发由地球表面、大气层和云层所产生的、波长在红外光谱内的辐射的气态成分。</w:t>
      </w:r>
    </w:p>
    <w:p w14:paraId="657896E7" w14:textId="77777777" w:rsidR="00CB7DBF" w:rsidRDefault="00CB7DBF" w:rsidP="00CB7DBF">
      <w:pPr>
        <w:pStyle w:val="affffffff8"/>
        <w:numPr>
          <w:ilvl w:val="0"/>
          <w:numId w:val="2"/>
        </w:numPr>
        <w:ind w:left="737" w:hanging="374"/>
      </w:pPr>
      <w:r>
        <w:rPr>
          <w:rFonts w:hint="eastAsia"/>
        </w:rPr>
        <w:t>如无特别说明，本文件中的温室气体包括二氧化碳（</w:t>
      </w:r>
      <w:r>
        <w:t>CO</w:t>
      </w:r>
      <w:r>
        <w:rPr>
          <w:vertAlign w:val="subscript"/>
        </w:rPr>
        <w:t>2</w:t>
      </w:r>
      <w:r>
        <w:rPr>
          <w:rFonts w:hint="eastAsia"/>
        </w:rPr>
        <w:t>）、甲烷（</w:t>
      </w:r>
      <w:r>
        <w:t>CH</w:t>
      </w:r>
      <w:r>
        <w:rPr>
          <w:vertAlign w:val="subscript"/>
        </w:rPr>
        <w:t>4</w:t>
      </w:r>
      <w:r>
        <w:rPr>
          <w:rFonts w:hint="eastAsia"/>
        </w:rPr>
        <w:t>）、氧化亚氮（</w:t>
      </w:r>
      <w:r>
        <w:t>N</w:t>
      </w:r>
      <w:r>
        <w:rPr>
          <w:vertAlign w:val="subscript"/>
        </w:rPr>
        <w:t>2</w:t>
      </w:r>
      <w:r>
        <w:t>O</w:t>
      </w:r>
      <w:r>
        <w:rPr>
          <w:rFonts w:hint="eastAsia"/>
        </w:rPr>
        <w:t>）。</w:t>
      </w:r>
    </w:p>
    <w:p w14:paraId="5E421500" w14:textId="77777777" w:rsidR="00CB7DBF" w:rsidRDefault="00CB7DBF" w:rsidP="00CB7DBF">
      <w:pPr>
        <w:spacing w:line="288" w:lineRule="auto"/>
        <w:ind w:firstLineChars="200" w:firstLine="360"/>
        <w:rPr>
          <w:rFonts w:ascii="黑体" w:eastAsia="黑体" w:hAnsi="黑体"/>
          <w:noProof/>
          <w:kern w:val="0"/>
          <w:szCs w:val="20"/>
        </w:rPr>
      </w:pPr>
      <w:r>
        <w:rPr>
          <w:rFonts w:hint="eastAsia"/>
          <w:sz w:val="18"/>
          <w:szCs w:val="18"/>
        </w:rPr>
        <w:t>[</w:t>
      </w:r>
      <w:r>
        <w:rPr>
          <w:rFonts w:hint="eastAsia"/>
          <w:sz w:val="18"/>
          <w:szCs w:val="18"/>
        </w:rPr>
        <w:t>来源：</w:t>
      </w:r>
      <w:r>
        <w:rPr>
          <w:sz w:val="18"/>
          <w:szCs w:val="18"/>
        </w:rPr>
        <w:t>GB/T 32150-2015</w:t>
      </w:r>
      <w:r>
        <w:rPr>
          <w:rFonts w:hint="eastAsia"/>
          <w:sz w:val="18"/>
          <w:szCs w:val="18"/>
        </w:rPr>
        <w:t>，</w:t>
      </w:r>
      <w:r>
        <w:rPr>
          <w:sz w:val="18"/>
          <w:szCs w:val="18"/>
        </w:rPr>
        <w:t>3.1</w:t>
      </w:r>
      <w:r>
        <w:rPr>
          <w:rFonts w:hint="eastAsia"/>
          <w:sz w:val="18"/>
          <w:szCs w:val="18"/>
        </w:rPr>
        <w:t>]</w:t>
      </w:r>
    </w:p>
    <w:p w14:paraId="282C8F39" w14:textId="77777777" w:rsidR="00D2606F" w:rsidRPr="008A1D1A" w:rsidRDefault="00D2606F" w:rsidP="00C205D3">
      <w:pPr>
        <w:pStyle w:val="affb"/>
        <w:spacing w:beforeLines="50" w:before="156"/>
        <w:ind w:firstLineChars="0" w:firstLine="0"/>
        <w:rPr>
          <w:rFonts w:ascii="黑体" w:eastAsia="黑体" w:hAnsi="黑体"/>
        </w:rPr>
      </w:pPr>
      <w:bookmarkStart w:id="32" w:name="_Toc296324532"/>
      <w:bookmarkStart w:id="33" w:name="_Toc296324686"/>
      <w:bookmarkStart w:id="34" w:name="_Toc332891237"/>
      <w:bookmarkEnd w:id="31"/>
      <w:r w:rsidRPr="008A1D1A">
        <w:rPr>
          <w:rFonts w:ascii="黑体" w:eastAsia="黑体" w:hAnsi="黑体" w:hint="eastAsia"/>
        </w:rPr>
        <w:t>3.2</w:t>
      </w:r>
    </w:p>
    <w:bookmarkEnd w:id="32"/>
    <w:bookmarkEnd w:id="33"/>
    <w:bookmarkEnd w:id="34"/>
    <w:p w14:paraId="507F389A" w14:textId="77777777" w:rsidR="00CB7DBF" w:rsidRDefault="00CB7DBF" w:rsidP="00CB7DBF">
      <w:pPr>
        <w:pStyle w:val="aff4"/>
        <w:numPr>
          <w:ilvl w:val="0"/>
          <w:numId w:val="0"/>
        </w:numPr>
        <w:ind w:left="420"/>
        <w:rPr>
          <w:rFonts w:ascii="黑体" w:eastAsia="黑体" w:hAnsi="黑体"/>
        </w:rPr>
      </w:pPr>
      <w:r>
        <w:rPr>
          <w:rFonts w:ascii="黑体" w:eastAsia="黑体" w:hAnsi="黑体" w:hint="eastAsia"/>
        </w:rPr>
        <w:t>全球增温潜势</w:t>
      </w:r>
      <w:r>
        <w:rPr>
          <w:rFonts w:ascii="黑体" w:eastAsia="黑体" w:hAnsi="黑体"/>
        </w:rPr>
        <w:t xml:space="preserve"> global warming potential</w:t>
      </w:r>
      <w:r>
        <w:rPr>
          <w:rFonts w:ascii="黑体" w:eastAsia="黑体" w:hAnsi="黑体" w:hint="eastAsia"/>
        </w:rPr>
        <w:t>（</w:t>
      </w:r>
      <w:r>
        <w:rPr>
          <w:rFonts w:ascii="黑体" w:eastAsia="黑体" w:hAnsi="黑体"/>
        </w:rPr>
        <w:t>GWP</w:t>
      </w:r>
      <w:r>
        <w:rPr>
          <w:rFonts w:ascii="黑体" w:eastAsia="黑体" w:hAnsi="黑体" w:hint="eastAsia"/>
        </w:rPr>
        <w:t>）</w:t>
      </w:r>
    </w:p>
    <w:p w14:paraId="3BAB3CF2" w14:textId="77777777" w:rsidR="00CB7DBF" w:rsidRDefault="00CB7DBF" w:rsidP="00CB7DBF">
      <w:pPr>
        <w:pStyle w:val="affffffff7"/>
        <w:ind w:firstLine="420"/>
      </w:pPr>
      <w:r>
        <w:rPr>
          <w:rFonts w:hint="eastAsia"/>
        </w:rPr>
        <w:t>将单位质量的某种温室气体在给定时间段内辐射强度的影响与等量二氧化碳辐射强度影响相关联的系数。</w:t>
      </w:r>
    </w:p>
    <w:p w14:paraId="334DD0F4" w14:textId="77777777" w:rsidR="00CB7DBF" w:rsidRDefault="00CB7DBF" w:rsidP="00CB7DBF">
      <w:pPr>
        <w:spacing w:line="288" w:lineRule="auto"/>
        <w:ind w:firstLineChars="200" w:firstLine="360"/>
        <w:rPr>
          <w:sz w:val="18"/>
          <w:szCs w:val="18"/>
        </w:rPr>
      </w:pPr>
      <w:r>
        <w:rPr>
          <w:rFonts w:hint="eastAsia"/>
          <w:sz w:val="18"/>
          <w:szCs w:val="18"/>
        </w:rPr>
        <w:t>[</w:t>
      </w:r>
      <w:r>
        <w:rPr>
          <w:rFonts w:hint="eastAsia"/>
          <w:sz w:val="18"/>
          <w:szCs w:val="18"/>
        </w:rPr>
        <w:t>来源：</w:t>
      </w:r>
      <w:r>
        <w:rPr>
          <w:sz w:val="18"/>
          <w:szCs w:val="18"/>
        </w:rPr>
        <w:t>GB/T 32150-2015</w:t>
      </w:r>
      <w:r>
        <w:rPr>
          <w:rFonts w:hint="eastAsia"/>
          <w:sz w:val="18"/>
          <w:szCs w:val="18"/>
        </w:rPr>
        <w:t>，</w:t>
      </w:r>
      <w:r>
        <w:rPr>
          <w:sz w:val="18"/>
          <w:szCs w:val="18"/>
        </w:rPr>
        <w:t>3.15</w:t>
      </w:r>
      <w:r>
        <w:rPr>
          <w:rFonts w:hint="eastAsia"/>
          <w:sz w:val="18"/>
          <w:szCs w:val="18"/>
        </w:rPr>
        <w:t>]</w:t>
      </w:r>
    </w:p>
    <w:p w14:paraId="4B55ED97" w14:textId="77777777" w:rsidR="00CB7DBF" w:rsidRPr="00CB7DBF" w:rsidRDefault="00CB7DBF" w:rsidP="00CB7DBF">
      <w:pPr>
        <w:pStyle w:val="affb"/>
        <w:spacing w:beforeLines="50" w:before="156"/>
        <w:ind w:firstLineChars="0" w:firstLine="0"/>
        <w:rPr>
          <w:rFonts w:ascii="黑体" w:eastAsia="黑体" w:hAnsi="黑体"/>
        </w:rPr>
      </w:pPr>
      <w:r>
        <w:rPr>
          <w:rFonts w:ascii="黑体" w:eastAsia="黑体" w:hAnsi="黑体" w:hint="eastAsia"/>
        </w:rPr>
        <w:t>3</w:t>
      </w:r>
      <w:r>
        <w:rPr>
          <w:rFonts w:ascii="黑体" w:eastAsia="黑体" w:hAnsi="黑体"/>
        </w:rPr>
        <w:t>.3</w:t>
      </w:r>
    </w:p>
    <w:p w14:paraId="3A88A89A" w14:textId="77777777" w:rsidR="00CB7DBF" w:rsidRDefault="00CB7DBF" w:rsidP="00CB7DBF">
      <w:pPr>
        <w:pStyle w:val="aff4"/>
        <w:numPr>
          <w:ilvl w:val="0"/>
          <w:numId w:val="0"/>
        </w:numPr>
        <w:ind w:firstLineChars="200" w:firstLine="420"/>
        <w:rPr>
          <w:rFonts w:ascii="黑体" w:eastAsia="黑体" w:hAnsi="黑体"/>
        </w:rPr>
      </w:pPr>
      <w:r>
        <w:rPr>
          <w:rFonts w:ascii="黑体" w:eastAsia="黑体" w:hAnsi="黑体" w:hint="eastAsia"/>
        </w:rPr>
        <w:t>二氧化碳当量</w:t>
      </w:r>
      <w:r>
        <w:rPr>
          <w:rFonts w:ascii="黑体" w:eastAsia="黑体" w:hAnsi="黑体"/>
        </w:rPr>
        <w:t>carbon dioxide equivalent</w:t>
      </w:r>
      <w:r>
        <w:rPr>
          <w:rFonts w:ascii="黑体" w:eastAsia="黑体" w:hAnsi="黑体" w:hint="eastAsia"/>
        </w:rPr>
        <w:t>（</w:t>
      </w:r>
      <w:r>
        <w:rPr>
          <w:rFonts w:ascii="黑体" w:eastAsia="黑体" w:hAnsi="黑体"/>
        </w:rPr>
        <w:t>CO</w:t>
      </w:r>
      <w:r>
        <w:rPr>
          <w:rFonts w:ascii="黑体" w:eastAsia="黑体" w:hAnsi="黑体"/>
          <w:vertAlign w:val="subscript"/>
        </w:rPr>
        <w:t>2</w:t>
      </w:r>
      <w:r>
        <w:rPr>
          <w:rFonts w:ascii="黑体" w:eastAsia="黑体" w:hAnsi="黑体"/>
        </w:rPr>
        <w:t>e</w:t>
      </w:r>
      <w:r>
        <w:rPr>
          <w:rFonts w:ascii="黑体" w:eastAsia="黑体" w:hAnsi="黑体" w:hint="eastAsia"/>
        </w:rPr>
        <w:t>）</w:t>
      </w:r>
    </w:p>
    <w:p w14:paraId="27B8E141" w14:textId="77777777" w:rsidR="00CB7DBF" w:rsidRDefault="00CB7DBF" w:rsidP="00CB7DBF">
      <w:pPr>
        <w:pStyle w:val="affffffff7"/>
        <w:ind w:firstLine="420"/>
      </w:pPr>
      <w:r>
        <w:rPr>
          <w:rFonts w:hint="eastAsia"/>
        </w:rPr>
        <w:t>在辐射强度上与某种温室气体质量相当的二氧化碳的量。</w:t>
      </w:r>
    </w:p>
    <w:p w14:paraId="7AA65520" w14:textId="77777777" w:rsidR="00CB7DBF" w:rsidRDefault="00CB7DBF" w:rsidP="00CB7DBF">
      <w:pPr>
        <w:pStyle w:val="affffffff8"/>
        <w:numPr>
          <w:ilvl w:val="0"/>
          <w:numId w:val="2"/>
        </w:numPr>
        <w:ind w:left="737" w:hanging="374"/>
      </w:pPr>
      <w:r>
        <w:rPr>
          <w:rFonts w:hint="eastAsia"/>
        </w:rPr>
        <w:lastRenderedPageBreak/>
        <w:t>二氧化碳当量等于给定温室气体的质量乘以它的全球变暖潜势值。</w:t>
      </w:r>
    </w:p>
    <w:p w14:paraId="5A1C96A6"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32150-2015</w:t>
      </w:r>
      <w:r>
        <w:rPr>
          <w:rFonts w:hint="eastAsia"/>
          <w:sz w:val="18"/>
          <w:szCs w:val="18"/>
        </w:rPr>
        <w:t>，</w:t>
      </w:r>
      <w:r>
        <w:rPr>
          <w:sz w:val="18"/>
          <w:szCs w:val="18"/>
        </w:rPr>
        <w:t>3.16</w:t>
      </w:r>
      <w:r>
        <w:rPr>
          <w:rFonts w:hint="eastAsia"/>
          <w:sz w:val="18"/>
          <w:szCs w:val="18"/>
        </w:rPr>
        <w:t>，有修改</w:t>
      </w:r>
      <w:r>
        <w:rPr>
          <w:rFonts w:hint="eastAsia"/>
          <w:sz w:val="18"/>
          <w:szCs w:val="18"/>
        </w:rPr>
        <w:t>]</w:t>
      </w:r>
      <w:r>
        <w:rPr>
          <w:sz w:val="18"/>
          <w:szCs w:val="18"/>
        </w:rPr>
        <w:t xml:space="preserve"> </w:t>
      </w:r>
    </w:p>
    <w:p w14:paraId="15CC390C" w14:textId="77777777" w:rsidR="00CB7DBF" w:rsidRDefault="00CB7DBF" w:rsidP="00CB7DBF">
      <w:pPr>
        <w:pStyle w:val="aff4"/>
        <w:numPr>
          <w:ilvl w:val="0"/>
          <w:numId w:val="0"/>
        </w:numPr>
        <w:rPr>
          <w:rFonts w:ascii="黑体" w:eastAsia="黑体" w:hAnsi="黑体"/>
          <w:noProof/>
        </w:rPr>
      </w:pPr>
      <w:r>
        <w:rPr>
          <w:rFonts w:ascii="黑体" w:eastAsia="黑体" w:hAnsi="黑体" w:hint="eastAsia"/>
        </w:rPr>
        <w:t>3</w:t>
      </w:r>
      <w:r>
        <w:rPr>
          <w:rFonts w:ascii="黑体" w:eastAsia="黑体" w:hAnsi="黑体"/>
        </w:rPr>
        <w:t>.4</w:t>
      </w:r>
    </w:p>
    <w:p w14:paraId="56B5338F" w14:textId="77777777" w:rsidR="00CB7DBF" w:rsidRDefault="00CB7DBF" w:rsidP="00CB7DBF">
      <w:pPr>
        <w:pStyle w:val="aff4"/>
        <w:numPr>
          <w:ilvl w:val="0"/>
          <w:numId w:val="0"/>
        </w:numPr>
        <w:ind w:firstLineChars="200" w:firstLine="420"/>
        <w:rPr>
          <w:rFonts w:ascii="黑体" w:eastAsia="黑体" w:hAnsi="黑体"/>
        </w:rPr>
      </w:pPr>
      <w:r>
        <w:rPr>
          <w:rFonts w:ascii="黑体" w:eastAsia="黑体" w:hAnsi="黑体" w:hint="eastAsia"/>
        </w:rPr>
        <w:t>温室气体排放量</w:t>
      </w:r>
      <w:r>
        <w:rPr>
          <w:rFonts w:ascii="黑体" w:eastAsia="黑体" w:hAnsi="黑体"/>
        </w:rPr>
        <w:t xml:space="preserve"> greenhouse gas emission</w:t>
      </w:r>
    </w:p>
    <w:p w14:paraId="0087E99E" w14:textId="77777777" w:rsidR="00CB7DBF" w:rsidRDefault="00CB7DBF" w:rsidP="00CB7DBF">
      <w:pPr>
        <w:pStyle w:val="affffffff7"/>
        <w:ind w:firstLine="420"/>
      </w:pPr>
      <w:r>
        <w:rPr>
          <w:rFonts w:hint="eastAsia"/>
        </w:rPr>
        <w:t>排放到大气中的温室气体的量。</w:t>
      </w:r>
    </w:p>
    <w:p w14:paraId="7919FEC1"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ISO/TS 14067:2013</w:t>
      </w:r>
      <w:r>
        <w:rPr>
          <w:rFonts w:hint="eastAsia"/>
          <w:sz w:val="18"/>
          <w:szCs w:val="18"/>
        </w:rPr>
        <w:t>，定义</w:t>
      </w:r>
      <w:r>
        <w:rPr>
          <w:sz w:val="18"/>
          <w:szCs w:val="18"/>
        </w:rPr>
        <w:t>3.1.3.5</w:t>
      </w:r>
      <w:r>
        <w:rPr>
          <w:rFonts w:hint="eastAsia"/>
          <w:sz w:val="18"/>
          <w:szCs w:val="18"/>
        </w:rPr>
        <w:t>]</w:t>
      </w:r>
    </w:p>
    <w:p w14:paraId="754F2055"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.5</w:t>
      </w:r>
    </w:p>
    <w:p w14:paraId="779849BF" w14:textId="77777777" w:rsidR="00CB7DBF" w:rsidRDefault="00CB7DBF" w:rsidP="00CB7DBF">
      <w:pPr>
        <w:pStyle w:val="aff4"/>
        <w:numPr>
          <w:ilvl w:val="0"/>
          <w:numId w:val="0"/>
        </w:numPr>
        <w:ind w:left="420"/>
        <w:rPr>
          <w:rFonts w:ascii="黑体" w:eastAsia="黑体" w:hAnsi="黑体"/>
        </w:rPr>
      </w:pPr>
      <w:r>
        <w:rPr>
          <w:rFonts w:ascii="黑体" w:eastAsia="黑体" w:hAnsi="黑体" w:hint="eastAsia"/>
        </w:rPr>
        <w:t>温室气体清除量</w:t>
      </w:r>
      <w:r>
        <w:rPr>
          <w:rFonts w:ascii="黑体" w:eastAsia="黑体" w:hAnsi="黑体"/>
        </w:rPr>
        <w:t xml:space="preserve"> greenhouse gas removal</w:t>
      </w:r>
    </w:p>
    <w:p w14:paraId="285221BE" w14:textId="77777777" w:rsidR="00CB7DBF" w:rsidRDefault="00CB7DBF" w:rsidP="00CB7DBF">
      <w:pPr>
        <w:pStyle w:val="affffffff7"/>
        <w:ind w:firstLine="420"/>
      </w:pPr>
      <w:r>
        <w:rPr>
          <w:rFonts w:hint="eastAsia"/>
        </w:rPr>
        <w:t>从大气中清除的温室气体的量。</w:t>
      </w:r>
    </w:p>
    <w:p w14:paraId="71E54B84"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ISO/TS 14067:2013</w:t>
      </w:r>
      <w:r>
        <w:rPr>
          <w:rFonts w:hint="eastAsia"/>
          <w:sz w:val="18"/>
          <w:szCs w:val="18"/>
        </w:rPr>
        <w:t>，定义</w:t>
      </w:r>
      <w:r>
        <w:rPr>
          <w:sz w:val="18"/>
          <w:szCs w:val="18"/>
        </w:rPr>
        <w:t>3.1.3.6</w:t>
      </w:r>
      <w:r>
        <w:rPr>
          <w:rFonts w:hint="eastAsia"/>
          <w:sz w:val="18"/>
          <w:szCs w:val="18"/>
        </w:rPr>
        <w:t>]</w:t>
      </w:r>
    </w:p>
    <w:p w14:paraId="048EEA76"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.6</w:t>
      </w:r>
    </w:p>
    <w:p w14:paraId="79C56CBB"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温室气体排放或清除因子</w:t>
      </w:r>
      <w:r>
        <w:rPr>
          <w:rFonts w:ascii="黑体" w:eastAsia="黑体" w:hAnsi="黑体"/>
        </w:rPr>
        <w:t xml:space="preserve"> greenhouse gas emission or removal factor</w:t>
      </w:r>
    </w:p>
    <w:p w14:paraId="25E94728" w14:textId="77777777" w:rsidR="00CB7DBF" w:rsidRDefault="00CB7DBF" w:rsidP="00CB7DBF">
      <w:pPr>
        <w:pStyle w:val="affffffff7"/>
        <w:ind w:firstLine="420"/>
      </w:pPr>
      <w:r>
        <w:rPr>
          <w:rFonts w:hint="eastAsia"/>
        </w:rPr>
        <w:t>将活动数据与温室气体排放量或清除量相关联的系数。</w:t>
      </w:r>
    </w:p>
    <w:p w14:paraId="015BA1E0"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ISO 14064-1:2006</w:t>
      </w:r>
      <w:r>
        <w:rPr>
          <w:rFonts w:hint="eastAsia"/>
          <w:sz w:val="18"/>
          <w:szCs w:val="18"/>
        </w:rPr>
        <w:t>，定义</w:t>
      </w:r>
      <w:r>
        <w:rPr>
          <w:sz w:val="18"/>
          <w:szCs w:val="18"/>
        </w:rPr>
        <w:t>2.7</w:t>
      </w:r>
      <w:r>
        <w:rPr>
          <w:rFonts w:hint="eastAsia"/>
          <w:sz w:val="18"/>
          <w:szCs w:val="18"/>
        </w:rPr>
        <w:t>]</w:t>
      </w:r>
    </w:p>
    <w:p w14:paraId="335DC7C5"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.7</w:t>
      </w:r>
    </w:p>
    <w:p w14:paraId="2FC5AFA7"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碳存储</w:t>
      </w:r>
      <w:r>
        <w:rPr>
          <w:rFonts w:ascii="黑体" w:eastAsia="黑体" w:hAnsi="黑体"/>
        </w:rPr>
        <w:t xml:space="preserve"> carbon storage</w:t>
      </w:r>
    </w:p>
    <w:p w14:paraId="4DF06BE7" w14:textId="77777777" w:rsidR="00CB7DBF" w:rsidRDefault="00CB7DBF" w:rsidP="00CB7DBF">
      <w:pPr>
        <w:pStyle w:val="affffffff7"/>
        <w:ind w:firstLine="420"/>
      </w:pPr>
      <w:r>
        <w:rPr>
          <w:rFonts w:hint="eastAsia"/>
        </w:rPr>
        <w:t>从大气层中清除并储存于果蔬种植园土壤和果蔬产品中的碳。</w:t>
      </w:r>
    </w:p>
    <w:p w14:paraId="1B685107"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ISO/TS 14067:2013</w:t>
      </w:r>
      <w:r>
        <w:rPr>
          <w:rFonts w:hint="eastAsia"/>
          <w:sz w:val="18"/>
          <w:szCs w:val="18"/>
        </w:rPr>
        <w:t>，定义</w:t>
      </w:r>
      <w:r>
        <w:rPr>
          <w:sz w:val="18"/>
          <w:szCs w:val="18"/>
        </w:rPr>
        <w:t>3.1.3.3</w:t>
      </w:r>
      <w:r>
        <w:rPr>
          <w:rFonts w:hint="eastAsia"/>
          <w:sz w:val="18"/>
          <w:szCs w:val="18"/>
        </w:rPr>
        <w:t>]</w:t>
      </w:r>
    </w:p>
    <w:p w14:paraId="0BF93C15"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.8</w:t>
      </w:r>
    </w:p>
    <w:p w14:paraId="7382B07E"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生命周期</w:t>
      </w:r>
      <w:r>
        <w:rPr>
          <w:rFonts w:ascii="黑体" w:eastAsia="黑体" w:hAnsi="黑体"/>
        </w:rPr>
        <w:t xml:space="preserve"> life cycle</w:t>
      </w:r>
    </w:p>
    <w:p w14:paraId="77B9BAD2" w14:textId="77777777" w:rsidR="00CB7DBF" w:rsidRDefault="00CB7DBF" w:rsidP="00CB7DBF">
      <w:pPr>
        <w:pStyle w:val="affffffff7"/>
        <w:ind w:firstLine="420"/>
      </w:pPr>
      <w:r>
        <w:rPr>
          <w:rFonts w:hint="eastAsia"/>
        </w:rPr>
        <w:t>果蔬产品系统中前后衔接的一系列阶段，包括从自然界或自然资源中获取原材料，直至生命末期的所有阶段。</w:t>
      </w:r>
    </w:p>
    <w:p w14:paraId="2B40FD9B"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24040-2008</w:t>
      </w:r>
      <w:r>
        <w:rPr>
          <w:rFonts w:hint="eastAsia"/>
          <w:sz w:val="18"/>
          <w:szCs w:val="18"/>
        </w:rPr>
        <w:t>，定义</w:t>
      </w:r>
      <w:r>
        <w:rPr>
          <w:sz w:val="18"/>
          <w:szCs w:val="18"/>
        </w:rPr>
        <w:t>3.1</w:t>
      </w:r>
      <w:r>
        <w:rPr>
          <w:rFonts w:hint="eastAsia"/>
          <w:sz w:val="18"/>
          <w:szCs w:val="18"/>
        </w:rPr>
        <w:t>]</w:t>
      </w:r>
    </w:p>
    <w:p w14:paraId="774DEBC3"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.9</w:t>
      </w:r>
    </w:p>
    <w:p w14:paraId="035A8A7C"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生命周期评价</w:t>
      </w:r>
      <w:r>
        <w:rPr>
          <w:rFonts w:ascii="黑体" w:eastAsia="黑体" w:hAnsi="黑体"/>
        </w:rPr>
        <w:t xml:space="preserve"> life cycle assessment</w:t>
      </w:r>
      <w:r>
        <w:rPr>
          <w:rFonts w:ascii="黑体" w:eastAsia="黑体" w:hAnsi="黑体" w:hint="eastAsia"/>
        </w:rPr>
        <w:t>（</w:t>
      </w:r>
      <w:r>
        <w:rPr>
          <w:rFonts w:ascii="黑体" w:eastAsia="黑体" w:hAnsi="黑体"/>
        </w:rPr>
        <w:t>LCA</w:t>
      </w:r>
      <w:r>
        <w:rPr>
          <w:rFonts w:ascii="黑体" w:eastAsia="黑体" w:hAnsi="黑体" w:hint="eastAsia"/>
        </w:rPr>
        <w:t>）</w:t>
      </w:r>
    </w:p>
    <w:p w14:paraId="437F673A" w14:textId="77777777" w:rsidR="00CB7DBF" w:rsidRDefault="00CB7DBF" w:rsidP="00CB7DBF">
      <w:pPr>
        <w:pStyle w:val="affffffff7"/>
        <w:ind w:firstLine="420"/>
      </w:pPr>
      <w:r>
        <w:rPr>
          <w:rFonts w:hint="eastAsia"/>
        </w:rPr>
        <w:t>对一个果蔬产品系统的生命周期中输入、输出及其潜在环境影响的汇编和评价。</w:t>
      </w:r>
    </w:p>
    <w:p w14:paraId="09A7EE0C"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24040-2008</w:t>
      </w:r>
      <w:r>
        <w:rPr>
          <w:rFonts w:hint="eastAsia"/>
          <w:sz w:val="18"/>
          <w:szCs w:val="18"/>
        </w:rPr>
        <w:t>，</w:t>
      </w:r>
      <w:r>
        <w:rPr>
          <w:sz w:val="18"/>
          <w:szCs w:val="18"/>
        </w:rPr>
        <w:t xml:space="preserve"> </w:t>
      </w:r>
      <w:r>
        <w:rPr>
          <w:rFonts w:hint="eastAsia"/>
          <w:sz w:val="18"/>
          <w:szCs w:val="18"/>
        </w:rPr>
        <w:t>定义</w:t>
      </w:r>
      <w:r>
        <w:rPr>
          <w:sz w:val="18"/>
          <w:szCs w:val="18"/>
        </w:rPr>
        <w:t>3.2</w:t>
      </w:r>
      <w:r>
        <w:rPr>
          <w:rFonts w:hint="eastAsia"/>
          <w:sz w:val="18"/>
          <w:szCs w:val="18"/>
        </w:rPr>
        <w:t>]</w:t>
      </w:r>
    </w:p>
    <w:p w14:paraId="0A63EAE6"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.10</w:t>
      </w:r>
    </w:p>
    <w:p w14:paraId="3637374C"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农产品生命周期</w:t>
      </w:r>
      <w:r>
        <w:rPr>
          <w:rFonts w:ascii="黑体" w:eastAsia="黑体" w:hAnsi="黑体"/>
        </w:rPr>
        <w:t xml:space="preserve"> life cycle of agricultural product</w:t>
      </w:r>
    </w:p>
    <w:p w14:paraId="7F512BDB" w14:textId="77777777" w:rsidR="00CB7DBF" w:rsidRDefault="00CB7DBF" w:rsidP="00CB7DBF">
      <w:pPr>
        <w:pStyle w:val="affffffff7"/>
        <w:ind w:firstLine="420"/>
      </w:pPr>
      <w:r>
        <w:rPr>
          <w:rFonts w:hint="eastAsia"/>
        </w:rPr>
        <w:t>农产品系统中前后衔接的一系列阶段，包括从自然界或从自然资源中获取原材料到产品离开生产组织，不包括产品出厂后运输、产品使用和废弃后的最终处置。</w:t>
      </w:r>
    </w:p>
    <w:p w14:paraId="680C7B2C" w14:textId="77777777" w:rsidR="00CB7DBF" w:rsidRDefault="00CB7DBF" w:rsidP="00CB7DBF">
      <w:pPr>
        <w:pStyle w:val="affffffff8"/>
        <w:numPr>
          <w:ilvl w:val="0"/>
          <w:numId w:val="2"/>
        </w:numPr>
        <w:ind w:left="737" w:hanging="374"/>
      </w:pPr>
      <w:r>
        <w:rPr>
          <w:rFonts w:hint="eastAsia"/>
        </w:rPr>
        <w:t>如无特殊说明，本文件中的农产品指来源于果蔬初级产品。</w:t>
      </w:r>
    </w:p>
    <w:p w14:paraId="41DE48AF"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.11</w:t>
      </w:r>
    </w:p>
    <w:p w14:paraId="07974B87"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农产品碳足迹</w:t>
      </w:r>
      <w:r>
        <w:rPr>
          <w:rFonts w:ascii="黑体" w:eastAsia="黑体" w:hAnsi="黑体"/>
        </w:rPr>
        <w:t xml:space="preserve"> carbon footprint of agricultural product</w:t>
      </w:r>
    </w:p>
    <w:p w14:paraId="52392760" w14:textId="77777777" w:rsidR="00CB7DBF" w:rsidRDefault="00CB7DBF" w:rsidP="00CB7DBF">
      <w:pPr>
        <w:pStyle w:val="affffffff7"/>
        <w:ind w:firstLine="420"/>
      </w:pPr>
      <w:r>
        <w:rPr>
          <w:rFonts w:hint="eastAsia"/>
        </w:rPr>
        <w:t>一个农产品生命周期内的温室气体排放量和清除量的总和，以二氧化碳当量（</w:t>
      </w:r>
      <w:r>
        <w:t>CO</w:t>
      </w:r>
      <w:r>
        <w:rPr>
          <w:vertAlign w:val="subscript"/>
        </w:rPr>
        <w:t>2</w:t>
      </w:r>
      <w:r>
        <w:t>e</w:t>
      </w:r>
      <w:r>
        <w:rPr>
          <w:rFonts w:hint="eastAsia"/>
        </w:rPr>
        <w:t>）表示。</w:t>
      </w:r>
    </w:p>
    <w:p w14:paraId="75A86397" w14:textId="77777777" w:rsidR="00CB7DBF" w:rsidRDefault="00CB7DBF"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.12</w:t>
      </w:r>
    </w:p>
    <w:p w14:paraId="58019044"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活动数据</w:t>
      </w:r>
      <w:r>
        <w:rPr>
          <w:rFonts w:ascii="黑体" w:eastAsia="黑体" w:hAnsi="黑体"/>
        </w:rPr>
        <w:t xml:space="preserve"> activity data</w:t>
      </w:r>
    </w:p>
    <w:p w14:paraId="4F0856A5" w14:textId="77777777" w:rsidR="00CB7DBF" w:rsidRDefault="00CB7DBF" w:rsidP="00CB7DBF">
      <w:pPr>
        <w:pStyle w:val="affffffff7"/>
        <w:ind w:firstLine="420"/>
      </w:pPr>
      <w:r>
        <w:rPr>
          <w:rFonts w:hint="eastAsia"/>
        </w:rPr>
        <w:t>导致温室气体排放的生产或消费活动量的表征值。</w:t>
      </w:r>
    </w:p>
    <w:p w14:paraId="0DF0DEE5" w14:textId="77777777" w:rsidR="00CB7DBF" w:rsidRDefault="00CB7DBF" w:rsidP="00CB7DBF">
      <w:pPr>
        <w:pStyle w:val="affffffff8"/>
        <w:numPr>
          <w:ilvl w:val="0"/>
          <w:numId w:val="2"/>
        </w:numPr>
        <w:ind w:left="737" w:hanging="374"/>
      </w:pPr>
      <w:r>
        <w:rPr>
          <w:rFonts w:hint="eastAsia"/>
        </w:rPr>
        <w:t>如各种化石燃料的消耗量、原材料的使用量、购入的电量、购入的热量等。</w:t>
      </w:r>
    </w:p>
    <w:p w14:paraId="6CA3C0B2"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32150-2015, 3.12</w:t>
      </w:r>
      <w:r>
        <w:rPr>
          <w:rFonts w:hint="eastAsia"/>
          <w:sz w:val="18"/>
          <w:szCs w:val="18"/>
        </w:rPr>
        <w:t>]</w:t>
      </w:r>
    </w:p>
    <w:p w14:paraId="61244DC5" w14:textId="77777777" w:rsidR="00CB7DBF" w:rsidRDefault="0016796C"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.13</w:t>
      </w:r>
    </w:p>
    <w:p w14:paraId="48C867FE"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排放因子</w:t>
      </w:r>
      <w:r>
        <w:rPr>
          <w:rFonts w:ascii="黑体" w:eastAsia="黑体" w:hAnsi="黑体"/>
        </w:rPr>
        <w:t xml:space="preserve"> emission factor</w:t>
      </w:r>
    </w:p>
    <w:p w14:paraId="4B4A448E" w14:textId="77777777" w:rsidR="00CB7DBF" w:rsidRDefault="00CB7DBF" w:rsidP="00CB7DBF">
      <w:pPr>
        <w:pStyle w:val="affffffff7"/>
        <w:ind w:firstLine="420"/>
      </w:pPr>
      <w:r>
        <w:rPr>
          <w:rFonts w:hint="eastAsia"/>
        </w:rPr>
        <w:lastRenderedPageBreak/>
        <w:t>表征单位生产或消费活动量的温室气体排放的系数。</w:t>
      </w:r>
    </w:p>
    <w:p w14:paraId="7B34C7C9"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32150-2015, 3.13</w:t>
      </w:r>
      <w:r>
        <w:rPr>
          <w:rFonts w:hint="eastAsia"/>
          <w:sz w:val="18"/>
          <w:szCs w:val="18"/>
        </w:rPr>
        <w:t>]</w:t>
      </w:r>
    </w:p>
    <w:p w14:paraId="32E15FCF" w14:textId="77777777" w:rsidR="00CB7DBF" w:rsidRDefault="0016796C"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.14</w:t>
      </w:r>
    </w:p>
    <w:p w14:paraId="0B25505C"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功能单位</w:t>
      </w:r>
      <w:r>
        <w:rPr>
          <w:rFonts w:ascii="黑体" w:eastAsia="黑体" w:hAnsi="黑体"/>
        </w:rPr>
        <w:t xml:space="preserve"> function unit</w:t>
      </w:r>
    </w:p>
    <w:p w14:paraId="318889D4" w14:textId="77777777" w:rsidR="00CB7DBF" w:rsidRDefault="00CB7DBF" w:rsidP="00CB7DBF">
      <w:pPr>
        <w:pStyle w:val="affffffff7"/>
        <w:ind w:firstLine="420"/>
      </w:pPr>
      <w:r>
        <w:rPr>
          <w:rFonts w:hint="eastAsia"/>
        </w:rPr>
        <w:t>用来作为基准单位的量化的产品系统性能。</w:t>
      </w:r>
    </w:p>
    <w:p w14:paraId="5E1C4A87"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24040-2008, 3.20</w:t>
      </w:r>
      <w:r>
        <w:rPr>
          <w:rFonts w:hint="eastAsia"/>
          <w:sz w:val="18"/>
          <w:szCs w:val="18"/>
        </w:rPr>
        <w:t>]</w:t>
      </w:r>
    </w:p>
    <w:p w14:paraId="7E6405F0" w14:textId="77777777" w:rsidR="00CB7DBF" w:rsidRDefault="0016796C"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.15</w:t>
      </w:r>
    </w:p>
    <w:p w14:paraId="5E44D3C7"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分配</w:t>
      </w:r>
      <w:r>
        <w:rPr>
          <w:rFonts w:ascii="黑体" w:eastAsia="黑体" w:hAnsi="黑体"/>
        </w:rPr>
        <w:t xml:space="preserve"> allocation</w:t>
      </w:r>
    </w:p>
    <w:p w14:paraId="117D626C" w14:textId="77777777" w:rsidR="00CB7DBF" w:rsidRDefault="00CB7DBF" w:rsidP="00CB7DBF">
      <w:pPr>
        <w:pStyle w:val="affffffff7"/>
        <w:ind w:firstLine="420"/>
      </w:pPr>
      <w:r>
        <w:rPr>
          <w:rFonts w:hint="eastAsia"/>
        </w:rPr>
        <w:t>将单元过程或产品系统中的输入和输出流划分到所研究的产品系统以及一个或更多的其他产品系统中。</w:t>
      </w:r>
    </w:p>
    <w:p w14:paraId="123576A5"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24040-2008, 3.17</w:t>
      </w:r>
      <w:r>
        <w:rPr>
          <w:rFonts w:hint="eastAsia"/>
          <w:sz w:val="18"/>
          <w:szCs w:val="18"/>
        </w:rPr>
        <w:t>]</w:t>
      </w:r>
    </w:p>
    <w:p w14:paraId="28154E44" w14:textId="77777777" w:rsidR="00CB7DBF" w:rsidRDefault="0016796C"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.16</w:t>
      </w:r>
    </w:p>
    <w:p w14:paraId="546854A1"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单元过程</w:t>
      </w:r>
      <w:r>
        <w:rPr>
          <w:rFonts w:ascii="黑体" w:eastAsia="黑体" w:hAnsi="黑体"/>
        </w:rPr>
        <w:t xml:space="preserve"> unit process</w:t>
      </w:r>
    </w:p>
    <w:p w14:paraId="41837ABB" w14:textId="77777777" w:rsidR="00CB7DBF" w:rsidRDefault="00CB7DBF" w:rsidP="00CB7DBF">
      <w:pPr>
        <w:pStyle w:val="affffffff7"/>
        <w:ind w:firstLine="420"/>
      </w:pPr>
      <w:r>
        <w:rPr>
          <w:rFonts w:hint="eastAsia"/>
        </w:rPr>
        <w:t>进行生命周期清单分析时为量化输入和输出数据而确定的最基本部分。</w:t>
      </w:r>
    </w:p>
    <w:p w14:paraId="6C083465"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24040-2008, 3.34</w:t>
      </w:r>
      <w:r>
        <w:rPr>
          <w:rFonts w:hint="eastAsia"/>
          <w:sz w:val="18"/>
          <w:szCs w:val="18"/>
        </w:rPr>
        <w:t>]</w:t>
      </w:r>
    </w:p>
    <w:p w14:paraId="11CEE614" w14:textId="77777777" w:rsidR="00CB7DBF" w:rsidRDefault="0016796C"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.17</w:t>
      </w:r>
    </w:p>
    <w:p w14:paraId="495D4995"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输入</w:t>
      </w:r>
      <w:r>
        <w:rPr>
          <w:rFonts w:ascii="黑体" w:eastAsia="黑体" w:hAnsi="黑体"/>
        </w:rPr>
        <w:t xml:space="preserve"> input</w:t>
      </w:r>
    </w:p>
    <w:p w14:paraId="1ADCBB70" w14:textId="77777777" w:rsidR="00CB7DBF" w:rsidRDefault="00CB7DBF" w:rsidP="00CB7DBF">
      <w:pPr>
        <w:pStyle w:val="affffffff7"/>
        <w:ind w:firstLine="420"/>
      </w:pPr>
      <w:r>
        <w:rPr>
          <w:rFonts w:hint="eastAsia"/>
        </w:rPr>
        <w:t>进入一个单元过程的产品、物质或能量流。</w:t>
      </w:r>
    </w:p>
    <w:p w14:paraId="210F7727" w14:textId="77777777" w:rsidR="00CB7DBF" w:rsidRDefault="00CB7DBF" w:rsidP="00CB7DBF">
      <w:pPr>
        <w:pStyle w:val="affffffff8"/>
        <w:numPr>
          <w:ilvl w:val="0"/>
          <w:numId w:val="2"/>
        </w:numPr>
        <w:ind w:left="737" w:hanging="374"/>
      </w:pPr>
      <w:r>
        <w:rPr>
          <w:rFonts w:hint="eastAsia"/>
        </w:rPr>
        <w:t>产品和物质包括原材料、中间产品和共生产品。</w:t>
      </w:r>
    </w:p>
    <w:p w14:paraId="695AE73C"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24040-2008, 3.21</w:t>
      </w:r>
      <w:r>
        <w:rPr>
          <w:rFonts w:hint="eastAsia"/>
          <w:sz w:val="18"/>
          <w:szCs w:val="18"/>
        </w:rPr>
        <w:t>]</w:t>
      </w:r>
    </w:p>
    <w:p w14:paraId="5F65E15B" w14:textId="77777777" w:rsidR="00CB7DBF" w:rsidRDefault="0016796C"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.18</w:t>
      </w:r>
    </w:p>
    <w:p w14:paraId="628343DC"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输出</w:t>
      </w:r>
      <w:r>
        <w:rPr>
          <w:rFonts w:ascii="黑体" w:eastAsia="黑体" w:hAnsi="黑体"/>
        </w:rPr>
        <w:t xml:space="preserve"> output</w:t>
      </w:r>
    </w:p>
    <w:p w14:paraId="60CF4D06" w14:textId="77777777" w:rsidR="00CB7DBF" w:rsidRDefault="00CB7DBF" w:rsidP="00CB7DBF">
      <w:pPr>
        <w:pStyle w:val="affffffff7"/>
        <w:ind w:firstLine="420"/>
      </w:pPr>
      <w:r>
        <w:rPr>
          <w:rFonts w:hint="eastAsia"/>
        </w:rPr>
        <w:t>离开一个单元过程的产品、物质或能量流。</w:t>
      </w:r>
    </w:p>
    <w:p w14:paraId="0BCAD3EC" w14:textId="77777777" w:rsidR="00CB7DBF" w:rsidRDefault="00CB7DBF" w:rsidP="00CB7DBF">
      <w:pPr>
        <w:pStyle w:val="affffffff8"/>
        <w:numPr>
          <w:ilvl w:val="0"/>
          <w:numId w:val="2"/>
        </w:numPr>
        <w:ind w:left="737" w:hanging="374"/>
      </w:pPr>
      <w:r>
        <w:rPr>
          <w:rFonts w:hint="eastAsia"/>
        </w:rPr>
        <w:t>产品和物质包括原材料、中间产品、共生产品和排放物。</w:t>
      </w:r>
    </w:p>
    <w:p w14:paraId="7F30B80F" w14:textId="77777777" w:rsidR="00CB7DBF" w:rsidRDefault="00CB7DBF" w:rsidP="00CB7DBF">
      <w:pPr>
        <w:ind w:firstLineChars="200" w:firstLine="360"/>
        <w:rPr>
          <w:sz w:val="18"/>
          <w:szCs w:val="18"/>
        </w:rPr>
      </w:pPr>
      <w:r>
        <w:rPr>
          <w:rFonts w:hint="eastAsia"/>
          <w:sz w:val="18"/>
          <w:szCs w:val="18"/>
        </w:rPr>
        <w:t>[</w:t>
      </w:r>
      <w:r>
        <w:rPr>
          <w:rFonts w:hint="eastAsia"/>
          <w:sz w:val="18"/>
          <w:szCs w:val="18"/>
        </w:rPr>
        <w:t>来源：</w:t>
      </w:r>
      <w:r>
        <w:rPr>
          <w:sz w:val="18"/>
          <w:szCs w:val="18"/>
        </w:rPr>
        <w:t>GB/T 24040-2008, 3.25</w:t>
      </w:r>
      <w:r>
        <w:rPr>
          <w:rFonts w:hint="eastAsia"/>
          <w:sz w:val="18"/>
          <w:szCs w:val="18"/>
        </w:rPr>
        <w:t>]</w:t>
      </w:r>
    </w:p>
    <w:p w14:paraId="0B12018D" w14:textId="77777777" w:rsidR="00CB7DBF" w:rsidRDefault="0016796C" w:rsidP="00CB7DBF">
      <w:pPr>
        <w:pStyle w:val="aff4"/>
        <w:numPr>
          <w:ilvl w:val="0"/>
          <w:numId w:val="0"/>
        </w:numPr>
        <w:rPr>
          <w:rFonts w:ascii="黑体" w:eastAsia="黑体" w:hAnsi="黑体"/>
        </w:rPr>
      </w:pPr>
      <w:r>
        <w:rPr>
          <w:rFonts w:ascii="黑体" w:eastAsia="黑体" w:hAnsi="黑体" w:hint="eastAsia"/>
        </w:rPr>
        <w:t>3</w:t>
      </w:r>
      <w:r>
        <w:rPr>
          <w:rFonts w:ascii="黑体" w:eastAsia="黑体" w:hAnsi="黑体"/>
        </w:rPr>
        <w:t>.19</w:t>
      </w:r>
    </w:p>
    <w:p w14:paraId="4CD2397E" w14:textId="77777777" w:rsidR="00CB7DBF" w:rsidRDefault="00CB7DBF" w:rsidP="0016796C">
      <w:pPr>
        <w:pStyle w:val="aff4"/>
        <w:numPr>
          <w:ilvl w:val="0"/>
          <w:numId w:val="0"/>
        </w:numPr>
        <w:ind w:firstLineChars="200" w:firstLine="420"/>
        <w:rPr>
          <w:rFonts w:ascii="黑体" w:eastAsia="黑体" w:hAnsi="黑体"/>
        </w:rPr>
      </w:pPr>
      <w:r>
        <w:rPr>
          <w:rFonts w:ascii="黑体" w:eastAsia="黑体" w:hAnsi="黑体" w:hint="eastAsia"/>
        </w:rPr>
        <w:t>系统边界</w:t>
      </w:r>
      <w:r>
        <w:rPr>
          <w:rFonts w:ascii="黑体" w:eastAsia="黑体" w:hAnsi="黑体"/>
        </w:rPr>
        <w:t xml:space="preserve"> accounting boundary</w:t>
      </w:r>
    </w:p>
    <w:p w14:paraId="37F46440" w14:textId="77777777" w:rsidR="00CB7DBF" w:rsidRDefault="00CB7DBF" w:rsidP="00CB7DBF">
      <w:pPr>
        <w:pStyle w:val="affffffff7"/>
        <w:ind w:firstLine="420"/>
      </w:pPr>
      <w:r>
        <w:rPr>
          <w:rFonts w:hint="eastAsia"/>
        </w:rPr>
        <w:t>通过一组准则确定哪些单元过程属于产品系统的一部分。</w:t>
      </w:r>
    </w:p>
    <w:p w14:paraId="35B6BE0C" w14:textId="77777777" w:rsidR="00CB7DBF" w:rsidRDefault="00CB7DBF" w:rsidP="00656004">
      <w:pPr>
        <w:ind w:firstLineChars="200" w:firstLine="360"/>
        <w:rPr>
          <w:rFonts w:eastAsia="黑体"/>
          <w:b/>
        </w:rPr>
      </w:pPr>
      <w:r>
        <w:rPr>
          <w:rFonts w:hint="eastAsia"/>
          <w:sz w:val="18"/>
          <w:szCs w:val="18"/>
        </w:rPr>
        <w:t>[</w:t>
      </w:r>
      <w:r>
        <w:rPr>
          <w:rFonts w:hint="eastAsia"/>
          <w:sz w:val="18"/>
          <w:szCs w:val="18"/>
        </w:rPr>
        <w:t>来源：</w:t>
      </w:r>
      <w:r>
        <w:rPr>
          <w:sz w:val="18"/>
          <w:szCs w:val="18"/>
        </w:rPr>
        <w:t>GB/T 24040-2008, 3.32</w:t>
      </w:r>
      <w:r>
        <w:rPr>
          <w:rFonts w:hint="eastAsia"/>
          <w:sz w:val="18"/>
          <w:szCs w:val="18"/>
        </w:rPr>
        <w:t>]</w:t>
      </w:r>
    </w:p>
    <w:p w14:paraId="3EA5A12F" w14:textId="77777777" w:rsidR="00D2606F" w:rsidRPr="008A1D1A" w:rsidRDefault="00D2606F" w:rsidP="008A1D1A">
      <w:pPr>
        <w:pStyle w:val="afff"/>
        <w:spacing w:before="312" w:after="312"/>
      </w:pPr>
      <w:bookmarkStart w:id="35" w:name="_Toc197762734"/>
      <w:bookmarkStart w:id="36" w:name="_Toc213657534"/>
      <w:bookmarkStart w:id="37" w:name="_Toc88131436"/>
      <w:bookmarkStart w:id="38" w:name="_Toc349737938"/>
      <w:bookmarkStart w:id="39" w:name="_Toc350500201"/>
      <w:bookmarkStart w:id="40" w:name="_Toc424820934"/>
      <w:bookmarkStart w:id="41" w:name="_Toc152188373"/>
      <w:bookmarkEnd w:id="35"/>
      <w:bookmarkEnd w:id="36"/>
      <w:r w:rsidRPr="008A1D1A">
        <w:rPr>
          <w:rFonts w:hint="eastAsia"/>
        </w:rPr>
        <w:t xml:space="preserve">4  </w:t>
      </w:r>
      <w:bookmarkEnd w:id="37"/>
      <w:bookmarkEnd w:id="38"/>
      <w:bookmarkEnd w:id="39"/>
      <w:bookmarkEnd w:id="40"/>
      <w:r w:rsidR="00656004">
        <w:rPr>
          <w:rFonts w:hint="eastAsia"/>
        </w:rPr>
        <w:t>原则</w:t>
      </w:r>
      <w:bookmarkEnd w:id="41"/>
    </w:p>
    <w:p w14:paraId="73256535" w14:textId="77777777" w:rsidR="00D2606F" w:rsidRPr="008A1D1A" w:rsidRDefault="00D2606F" w:rsidP="00C205D3">
      <w:pPr>
        <w:pStyle w:val="affb"/>
        <w:spacing w:beforeLines="50" w:before="156"/>
        <w:ind w:firstLineChars="0" w:firstLine="0"/>
        <w:rPr>
          <w:rFonts w:ascii="黑体" w:eastAsia="黑体" w:hAnsi="黑体"/>
        </w:rPr>
      </w:pPr>
      <w:bookmarkStart w:id="42" w:name="_Toc349737939"/>
      <w:bookmarkStart w:id="43" w:name="_Toc350500202"/>
      <w:bookmarkStart w:id="44" w:name="_Toc424820935"/>
      <w:r w:rsidRPr="008A1D1A">
        <w:rPr>
          <w:rFonts w:ascii="黑体" w:eastAsia="黑体" w:hAnsi="黑体" w:hint="eastAsia"/>
        </w:rPr>
        <w:t xml:space="preserve">4.1  </w:t>
      </w:r>
      <w:bookmarkEnd w:id="42"/>
      <w:bookmarkEnd w:id="43"/>
      <w:bookmarkEnd w:id="44"/>
      <w:r w:rsidR="00656004">
        <w:rPr>
          <w:rFonts w:ascii="黑体" w:eastAsia="黑体" w:hAnsi="黑体" w:hint="eastAsia"/>
        </w:rPr>
        <w:t>概述</w:t>
      </w:r>
    </w:p>
    <w:p w14:paraId="7CA899FC" w14:textId="77777777" w:rsidR="00D2606F" w:rsidRPr="00375B6C" w:rsidRDefault="00656004" w:rsidP="00D2606F">
      <w:pPr>
        <w:widowControl/>
        <w:spacing w:line="288" w:lineRule="auto"/>
        <w:ind w:firstLine="420"/>
        <w:rPr>
          <w:rFonts w:hAnsi="宋体"/>
          <w:szCs w:val="21"/>
        </w:rPr>
      </w:pPr>
      <w:bookmarkStart w:id="45" w:name="_Toc349737940"/>
      <w:bookmarkStart w:id="46" w:name="_Toc350500203"/>
      <w:r>
        <w:rPr>
          <w:rFonts w:hint="eastAsia"/>
        </w:rPr>
        <w:t>为了确保果蔬产品碳足迹评价和通报基于相同的思路和方法，应遵循以下原则。</w:t>
      </w:r>
    </w:p>
    <w:p w14:paraId="6B2862F0" w14:textId="77777777" w:rsidR="00D2606F" w:rsidRPr="008A1D1A" w:rsidRDefault="00D2606F" w:rsidP="00C205D3">
      <w:pPr>
        <w:pStyle w:val="affb"/>
        <w:spacing w:beforeLines="50" w:before="156"/>
        <w:ind w:firstLineChars="0" w:firstLine="0"/>
        <w:rPr>
          <w:rFonts w:ascii="黑体" w:eastAsia="黑体" w:hAnsi="黑体"/>
        </w:rPr>
      </w:pPr>
      <w:bookmarkStart w:id="47" w:name="_Toc424820936"/>
      <w:r w:rsidRPr="008A1D1A">
        <w:rPr>
          <w:rFonts w:ascii="黑体" w:eastAsia="黑体" w:hAnsi="黑体" w:hint="eastAsia"/>
        </w:rPr>
        <w:t xml:space="preserve">4.2  </w:t>
      </w:r>
      <w:bookmarkStart w:id="48" w:name="_Toc28422"/>
      <w:bookmarkStart w:id="49" w:name="_Toc2085"/>
      <w:bookmarkStart w:id="50" w:name="_Toc152184636"/>
      <w:bookmarkEnd w:id="45"/>
      <w:bookmarkEnd w:id="46"/>
      <w:bookmarkEnd w:id="47"/>
      <w:r w:rsidR="00656004" w:rsidRPr="00656004">
        <w:rPr>
          <w:rFonts w:ascii="黑体" w:eastAsia="黑体" w:hAnsi="黑体" w:hint="eastAsia"/>
        </w:rPr>
        <w:t>采用生命周期视角</w:t>
      </w:r>
      <w:bookmarkEnd w:id="48"/>
      <w:bookmarkEnd w:id="49"/>
      <w:bookmarkEnd w:id="50"/>
      <w:r w:rsidRPr="008A1D1A">
        <w:rPr>
          <w:rFonts w:ascii="黑体" w:eastAsia="黑体" w:hAnsi="黑体" w:hint="eastAsia"/>
        </w:rPr>
        <w:t xml:space="preserve"> </w:t>
      </w:r>
    </w:p>
    <w:p w14:paraId="07687DEA" w14:textId="77777777" w:rsidR="00656004" w:rsidRDefault="00656004" w:rsidP="00656004">
      <w:pPr>
        <w:widowControl/>
        <w:spacing w:line="288" w:lineRule="auto"/>
        <w:ind w:firstLine="420"/>
      </w:pPr>
      <w:r>
        <w:rPr>
          <w:rFonts w:hint="eastAsia"/>
        </w:rPr>
        <w:t>果蔬产品碳足迹的评价和通报只考虑部分生命周期的排放，包括原材料获取排放、生产过程排放和在系统边界内对废弃物进行处置利用产生的排放，以及土壤和生物固碳作用，不核算产品离开种植地之后的运输、</w:t>
      </w:r>
      <w:r>
        <w:t>使用及其废弃物处置阶段的排放</w:t>
      </w:r>
      <w:r>
        <w:rPr>
          <w:rFonts w:hint="eastAsia"/>
        </w:rPr>
        <w:t>。</w:t>
      </w:r>
    </w:p>
    <w:p w14:paraId="4EB31CB3" w14:textId="77777777" w:rsidR="00656004" w:rsidRPr="00656004" w:rsidRDefault="00656004" w:rsidP="00656004">
      <w:pPr>
        <w:pStyle w:val="affb"/>
        <w:spacing w:beforeLines="50" w:before="156"/>
        <w:ind w:firstLineChars="0" w:firstLine="0"/>
        <w:rPr>
          <w:rFonts w:ascii="黑体" w:eastAsia="黑体" w:hAnsi="黑体"/>
        </w:rPr>
      </w:pPr>
      <w:bookmarkStart w:id="51" w:name="_Toc2103"/>
      <w:bookmarkStart w:id="52" w:name="_Toc32213"/>
      <w:bookmarkStart w:id="53" w:name="_Toc152184637"/>
      <w:r>
        <w:rPr>
          <w:rFonts w:ascii="黑体" w:eastAsia="黑体" w:hAnsi="黑体" w:hint="eastAsia"/>
        </w:rPr>
        <w:t>4</w:t>
      </w:r>
      <w:r>
        <w:rPr>
          <w:rFonts w:ascii="黑体" w:eastAsia="黑体" w:hAnsi="黑体"/>
        </w:rPr>
        <w:t xml:space="preserve">.3 </w:t>
      </w:r>
      <w:r w:rsidRPr="00656004">
        <w:rPr>
          <w:rFonts w:ascii="黑体" w:eastAsia="黑体" w:hAnsi="黑体" w:hint="eastAsia"/>
        </w:rPr>
        <w:t>相关性</w:t>
      </w:r>
      <w:bookmarkEnd w:id="51"/>
      <w:bookmarkEnd w:id="52"/>
      <w:bookmarkEnd w:id="53"/>
    </w:p>
    <w:p w14:paraId="4860DCB0" w14:textId="77777777" w:rsidR="00656004" w:rsidRDefault="00656004" w:rsidP="00656004">
      <w:pPr>
        <w:widowControl/>
        <w:spacing w:line="288" w:lineRule="auto"/>
        <w:ind w:firstLine="420"/>
      </w:pPr>
      <w:r>
        <w:rPr>
          <w:rFonts w:hint="eastAsia"/>
        </w:rPr>
        <w:t>选取适用于目标对象的温室气体排放与清除评价的数据与方法。</w:t>
      </w:r>
    </w:p>
    <w:p w14:paraId="46FF27B9" w14:textId="77777777" w:rsidR="00656004" w:rsidRPr="00656004" w:rsidRDefault="00656004" w:rsidP="00656004">
      <w:pPr>
        <w:pStyle w:val="affb"/>
        <w:spacing w:beforeLines="50" w:before="156"/>
        <w:ind w:firstLineChars="0" w:firstLine="0"/>
        <w:rPr>
          <w:rFonts w:ascii="黑体" w:eastAsia="黑体" w:hAnsi="黑体"/>
        </w:rPr>
      </w:pPr>
      <w:bookmarkStart w:id="54" w:name="_Toc21160"/>
      <w:bookmarkStart w:id="55" w:name="_Toc5224"/>
      <w:bookmarkStart w:id="56" w:name="_Toc152184638"/>
      <w:r>
        <w:rPr>
          <w:rFonts w:ascii="黑体" w:eastAsia="黑体" w:hAnsi="黑体" w:hint="eastAsia"/>
        </w:rPr>
        <w:lastRenderedPageBreak/>
        <w:t>4</w:t>
      </w:r>
      <w:r>
        <w:rPr>
          <w:rFonts w:ascii="黑体" w:eastAsia="黑体" w:hAnsi="黑体"/>
        </w:rPr>
        <w:t xml:space="preserve">.4 </w:t>
      </w:r>
      <w:r w:rsidRPr="00656004">
        <w:rPr>
          <w:rFonts w:ascii="黑体" w:eastAsia="黑体" w:hAnsi="黑体" w:hint="eastAsia"/>
        </w:rPr>
        <w:t>完整性</w:t>
      </w:r>
      <w:bookmarkEnd w:id="54"/>
      <w:bookmarkEnd w:id="55"/>
      <w:bookmarkEnd w:id="56"/>
    </w:p>
    <w:p w14:paraId="45A3D19A" w14:textId="77777777" w:rsidR="00656004" w:rsidRDefault="00656004" w:rsidP="00656004">
      <w:pPr>
        <w:widowControl/>
        <w:spacing w:line="288" w:lineRule="auto"/>
        <w:ind w:firstLine="420"/>
      </w:pPr>
      <w:r>
        <w:rPr>
          <w:rFonts w:hint="eastAsia"/>
        </w:rPr>
        <w:t>果蔬产品碳足迹评价应包括对果蔬产品碳足迹有实质性贡献的所有温室气体的排放与清除。</w:t>
      </w:r>
    </w:p>
    <w:p w14:paraId="38ACE247" w14:textId="77777777" w:rsidR="00656004" w:rsidRPr="00656004" w:rsidRDefault="00656004" w:rsidP="00656004">
      <w:pPr>
        <w:pStyle w:val="affb"/>
        <w:spacing w:beforeLines="50" w:before="156"/>
        <w:ind w:firstLineChars="0" w:firstLine="0"/>
        <w:rPr>
          <w:rFonts w:ascii="黑体" w:eastAsia="黑体" w:hAnsi="黑体"/>
        </w:rPr>
      </w:pPr>
      <w:bookmarkStart w:id="57" w:name="_Toc27388"/>
      <w:bookmarkStart w:id="58" w:name="_Toc19770"/>
      <w:bookmarkStart w:id="59" w:name="_Toc152184639"/>
      <w:r>
        <w:rPr>
          <w:rFonts w:ascii="黑体" w:eastAsia="黑体" w:hAnsi="黑体" w:hint="eastAsia"/>
        </w:rPr>
        <w:t>4</w:t>
      </w:r>
      <w:r>
        <w:rPr>
          <w:rFonts w:ascii="黑体" w:eastAsia="黑体" w:hAnsi="黑体"/>
        </w:rPr>
        <w:t xml:space="preserve">.5 </w:t>
      </w:r>
      <w:r w:rsidRPr="00656004">
        <w:rPr>
          <w:rFonts w:ascii="黑体" w:eastAsia="黑体" w:hAnsi="黑体" w:hint="eastAsia"/>
        </w:rPr>
        <w:t>一致性</w:t>
      </w:r>
      <w:bookmarkEnd w:id="57"/>
      <w:bookmarkEnd w:id="58"/>
      <w:bookmarkEnd w:id="59"/>
    </w:p>
    <w:p w14:paraId="5B7195C2" w14:textId="77777777" w:rsidR="00656004" w:rsidRDefault="00656004" w:rsidP="00656004">
      <w:pPr>
        <w:widowControl/>
        <w:spacing w:line="288" w:lineRule="auto"/>
        <w:ind w:firstLine="420"/>
      </w:pPr>
      <w:r>
        <w:rPr>
          <w:rFonts w:hint="eastAsia"/>
        </w:rPr>
        <w:t>在果蔬产品碳足迹评价的整个过程中应采用相同的假设、方法和数据，以得到与评价目标和内容相一致的结论。</w:t>
      </w:r>
    </w:p>
    <w:p w14:paraId="2F8B16C2" w14:textId="77777777" w:rsidR="00656004" w:rsidRPr="00656004" w:rsidRDefault="00656004" w:rsidP="00656004">
      <w:pPr>
        <w:pStyle w:val="affb"/>
        <w:spacing w:beforeLines="50" w:before="156"/>
        <w:ind w:firstLineChars="0" w:firstLine="0"/>
        <w:rPr>
          <w:rFonts w:ascii="黑体" w:eastAsia="黑体" w:hAnsi="黑体"/>
        </w:rPr>
      </w:pPr>
      <w:bookmarkStart w:id="60" w:name="_Toc17109"/>
      <w:bookmarkStart w:id="61" w:name="_Toc19961"/>
      <w:bookmarkStart w:id="62" w:name="_Toc152184640"/>
      <w:r>
        <w:rPr>
          <w:rFonts w:ascii="黑体" w:eastAsia="黑体" w:hAnsi="黑体" w:hint="eastAsia"/>
        </w:rPr>
        <w:t>4</w:t>
      </w:r>
      <w:r>
        <w:rPr>
          <w:rFonts w:ascii="黑体" w:eastAsia="黑体" w:hAnsi="黑体"/>
        </w:rPr>
        <w:t xml:space="preserve">.6 </w:t>
      </w:r>
      <w:r w:rsidRPr="00656004">
        <w:rPr>
          <w:rFonts w:ascii="黑体" w:eastAsia="黑体" w:hAnsi="黑体" w:hint="eastAsia"/>
        </w:rPr>
        <w:t>统一性</w:t>
      </w:r>
      <w:bookmarkEnd w:id="60"/>
      <w:bookmarkEnd w:id="61"/>
      <w:bookmarkEnd w:id="62"/>
    </w:p>
    <w:p w14:paraId="05F4DDCE" w14:textId="77777777" w:rsidR="00656004" w:rsidRDefault="00656004" w:rsidP="00656004">
      <w:pPr>
        <w:widowControl/>
        <w:spacing w:line="288" w:lineRule="auto"/>
        <w:ind w:firstLine="420"/>
      </w:pPr>
      <w:r>
        <w:rPr>
          <w:rFonts w:hint="eastAsia"/>
        </w:rPr>
        <w:t>选取所评价果蔬种类中已被认可和采用的方法学、标准和指导性文件，以提高果蔬产品碳足迹评价结果的可比性。</w:t>
      </w:r>
    </w:p>
    <w:p w14:paraId="1DEDECB3" w14:textId="77777777" w:rsidR="00656004" w:rsidRPr="00656004" w:rsidRDefault="00656004" w:rsidP="00656004">
      <w:pPr>
        <w:pStyle w:val="affb"/>
        <w:spacing w:beforeLines="50" w:before="156"/>
        <w:ind w:firstLineChars="0" w:firstLine="0"/>
        <w:rPr>
          <w:rFonts w:ascii="黑体" w:eastAsia="黑体" w:hAnsi="黑体"/>
        </w:rPr>
      </w:pPr>
      <w:bookmarkStart w:id="63" w:name="_Toc187"/>
      <w:bookmarkStart w:id="64" w:name="_Toc10313"/>
      <w:bookmarkStart w:id="65" w:name="_Toc152184641"/>
      <w:r>
        <w:rPr>
          <w:rFonts w:ascii="黑体" w:eastAsia="黑体" w:hAnsi="黑体" w:hint="eastAsia"/>
        </w:rPr>
        <w:t>4</w:t>
      </w:r>
      <w:r>
        <w:rPr>
          <w:rFonts w:ascii="黑体" w:eastAsia="黑体" w:hAnsi="黑体"/>
        </w:rPr>
        <w:t xml:space="preserve">.7 </w:t>
      </w:r>
      <w:r w:rsidRPr="00656004">
        <w:rPr>
          <w:rFonts w:ascii="黑体" w:eastAsia="黑体" w:hAnsi="黑体" w:hint="eastAsia"/>
        </w:rPr>
        <w:t>准确性</w:t>
      </w:r>
      <w:bookmarkEnd w:id="63"/>
      <w:bookmarkEnd w:id="64"/>
      <w:bookmarkEnd w:id="65"/>
    </w:p>
    <w:p w14:paraId="4B9E3FBB" w14:textId="77777777" w:rsidR="00656004" w:rsidRDefault="00656004" w:rsidP="00656004">
      <w:pPr>
        <w:widowControl/>
        <w:spacing w:line="288" w:lineRule="auto"/>
        <w:ind w:firstLine="420"/>
      </w:pPr>
      <w:r>
        <w:rPr>
          <w:rFonts w:hint="eastAsia"/>
        </w:rPr>
        <w:t>确保果蔬产品碳足迹量化和通报是准确的、可核证的、相关的、无误导的，并尽可能减少偏差和不确定性。</w:t>
      </w:r>
    </w:p>
    <w:p w14:paraId="10FFC553" w14:textId="77777777" w:rsidR="00656004" w:rsidRPr="00656004" w:rsidRDefault="00656004" w:rsidP="00656004">
      <w:pPr>
        <w:pStyle w:val="affb"/>
        <w:spacing w:beforeLines="50" w:before="156"/>
        <w:ind w:firstLineChars="0" w:firstLine="0"/>
        <w:rPr>
          <w:rFonts w:ascii="黑体" w:eastAsia="黑体" w:hAnsi="黑体"/>
        </w:rPr>
      </w:pPr>
      <w:bookmarkStart w:id="66" w:name="_Toc11798"/>
      <w:bookmarkStart w:id="67" w:name="_Toc14832"/>
      <w:bookmarkStart w:id="68" w:name="_Toc152184642"/>
      <w:r>
        <w:rPr>
          <w:rFonts w:ascii="黑体" w:eastAsia="黑体" w:hAnsi="黑体" w:hint="eastAsia"/>
        </w:rPr>
        <w:t>4</w:t>
      </w:r>
      <w:r>
        <w:rPr>
          <w:rFonts w:ascii="黑体" w:eastAsia="黑体" w:hAnsi="黑体"/>
        </w:rPr>
        <w:t xml:space="preserve">.8 </w:t>
      </w:r>
      <w:r w:rsidRPr="00656004">
        <w:rPr>
          <w:rFonts w:ascii="黑体" w:eastAsia="黑体" w:hAnsi="黑体" w:hint="eastAsia"/>
        </w:rPr>
        <w:t>透明性</w:t>
      </w:r>
      <w:bookmarkEnd w:id="66"/>
      <w:bookmarkEnd w:id="67"/>
      <w:bookmarkEnd w:id="68"/>
    </w:p>
    <w:p w14:paraId="3F41B334" w14:textId="77777777" w:rsidR="00656004" w:rsidRDefault="00656004" w:rsidP="00656004">
      <w:pPr>
        <w:widowControl/>
        <w:spacing w:line="288" w:lineRule="auto"/>
        <w:ind w:firstLine="420"/>
      </w:pPr>
      <w:r>
        <w:rPr>
          <w:rFonts w:hint="eastAsia"/>
        </w:rPr>
        <w:t>所有相关问题的记录均应公开，应包括但不限于，在评价报告中阐述所有相关假设、所使用的方法学和数据来源，并清楚地解释所有估计值。</w:t>
      </w:r>
    </w:p>
    <w:p w14:paraId="5684B89E" w14:textId="77777777" w:rsidR="00656004" w:rsidRPr="00656004" w:rsidRDefault="00656004" w:rsidP="00656004">
      <w:pPr>
        <w:pStyle w:val="affb"/>
        <w:spacing w:beforeLines="50" w:before="156"/>
        <w:ind w:firstLineChars="0" w:firstLine="0"/>
        <w:rPr>
          <w:rFonts w:ascii="黑体" w:eastAsia="黑体" w:hAnsi="黑体"/>
        </w:rPr>
      </w:pPr>
      <w:bookmarkStart w:id="69" w:name="_Toc25571"/>
      <w:bookmarkStart w:id="70" w:name="_Toc26451"/>
      <w:bookmarkStart w:id="71" w:name="_Toc152184643"/>
      <w:r>
        <w:rPr>
          <w:rFonts w:ascii="黑体" w:eastAsia="黑体" w:hAnsi="黑体" w:hint="eastAsia"/>
        </w:rPr>
        <w:t>4</w:t>
      </w:r>
      <w:r>
        <w:rPr>
          <w:rFonts w:ascii="黑体" w:eastAsia="黑体" w:hAnsi="黑体"/>
        </w:rPr>
        <w:t xml:space="preserve">.9 </w:t>
      </w:r>
      <w:r w:rsidRPr="00656004">
        <w:rPr>
          <w:rFonts w:ascii="黑体" w:eastAsia="黑体" w:hAnsi="黑体" w:hint="eastAsia"/>
        </w:rPr>
        <w:t>避免重复计算</w:t>
      </w:r>
      <w:bookmarkEnd w:id="69"/>
      <w:bookmarkEnd w:id="70"/>
      <w:bookmarkEnd w:id="71"/>
    </w:p>
    <w:p w14:paraId="3CAB605D" w14:textId="77777777" w:rsidR="00656004" w:rsidRDefault="00656004" w:rsidP="00656004">
      <w:pPr>
        <w:widowControl/>
        <w:spacing w:line="288" w:lineRule="auto"/>
        <w:ind w:firstLine="420"/>
      </w:pPr>
      <w:r>
        <w:rPr>
          <w:rFonts w:hint="eastAsia"/>
        </w:rPr>
        <w:t>避免对所评价果蔬产品系统的温室气体排放量与清除量进行重复计算，以及避免对在其他产品系统中已计量的温室气体排放与清除进行分配。</w:t>
      </w:r>
    </w:p>
    <w:p w14:paraId="159C96E5" w14:textId="77777777" w:rsidR="00656004" w:rsidRPr="00656004" w:rsidRDefault="00656004" w:rsidP="00656004">
      <w:pPr>
        <w:pStyle w:val="affb"/>
        <w:spacing w:beforeLines="50" w:before="156"/>
        <w:ind w:firstLineChars="0" w:firstLine="0"/>
        <w:rPr>
          <w:rFonts w:ascii="黑体" w:eastAsia="黑体" w:hAnsi="黑体"/>
        </w:rPr>
      </w:pPr>
      <w:bookmarkStart w:id="72" w:name="_Toc21597"/>
      <w:bookmarkStart w:id="73" w:name="_Toc18247"/>
      <w:bookmarkStart w:id="74" w:name="_Toc152184644"/>
      <w:r>
        <w:rPr>
          <w:rFonts w:ascii="黑体" w:eastAsia="黑体" w:hAnsi="黑体" w:hint="eastAsia"/>
        </w:rPr>
        <w:t>4</w:t>
      </w:r>
      <w:r>
        <w:rPr>
          <w:rFonts w:ascii="黑体" w:eastAsia="黑体" w:hAnsi="黑体"/>
        </w:rPr>
        <w:t xml:space="preserve">.10 </w:t>
      </w:r>
      <w:r w:rsidRPr="00656004">
        <w:rPr>
          <w:rFonts w:ascii="黑体" w:eastAsia="黑体" w:hAnsi="黑体" w:hint="eastAsia"/>
        </w:rPr>
        <w:t>公正性</w:t>
      </w:r>
      <w:bookmarkEnd w:id="72"/>
      <w:bookmarkEnd w:id="73"/>
      <w:bookmarkEnd w:id="74"/>
    </w:p>
    <w:p w14:paraId="33559121" w14:textId="77777777" w:rsidR="00656004" w:rsidRDefault="00656004" w:rsidP="00656004">
      <w:pPr>
        <w:widowControl/>
        <w:spacing w:line="288" w:lineRule="auto"/>
        <w:ind w:firstLine="420"/>
      </w:pPr>
      <w:r>
        <w:rPr>
          <w:rFonts w:hint="eastAsia"/>
        </w:rPr>
        <w:t>明确果蔬产品碳足迹通报仅考虑气候变化这个单一影响类型，不涉及综合环境优势或更为广泛的环境影响。</w:t>
      </w:r>
    </w:p>
    <w:p w14:paraId="74AD72D5" w14:textId="77777777" w:rsidR="00656004" w:rsidRPr="008A1D1A" w:rsidRDefault="00656004" w:rsidP="00656004">
      <w:pPr>
        <w:pStyle w:val="afff"/>
        <w:spacing w:before="312" w:after="312"/>
      </w:pPr>
      <w:bookmarkStart w:id="75" w:name="_Toc152188374"/>
      <w:r>
        <w:t>5</w:t>
      </w:r>
      <w:r w:rsidRPr="008A1D1A">
        <w:rPr>
          <w:rFonts w:hint="eastAsia"/>
        </w:rPr>
        <w:t xml:space="preserve">  </w:t>
      </w:r>
      <w:r>
        <w:rPr>
          <w:rFonts w:hint="eastAsia"/>
        </w:rPr>
        <w:t>系统边界与范围</w:t>
      </w:r>
      <w:bookmarkEnd w:id="75"/>
    </w:p>
    <w:p w14:paraId="3D1B3909" w14:textId="77777777" w:rsidR="00656004" w:rsidRDefault="00656004" w:rsidP="00656004">
      <w:pPr>
        <w:pStyle w:val="affb"/>
        <w:spacing w:beforeLines="50" w:before="156"/>
        <w:ind w:firstLineChars="0" w:firstLine="0"/>
        <w:rPr>
          <w:rFonts w:ascii="黑体" w:eastAsia="黑体" w:hAnsi="黑体"/>
        </w:rPr>
      </w:pPr>
      <w:r>
        <w:rPr>
          <w:rFonts w:ascii="黑体" w:eastAsia="黑体" w:hAnsi="黑体"/>
        </w:rPr>
        <w:t>5</w:t>
      </w:r>
      <w:r w:rsidRPr="008A1D1A">
        <w:rPr>
          <w:rFonts w:ascii="黑体" w:eastAsia="黑体" w:hAnsi="黑体" w:hint="eastAsia"/>
        </w:rPr>
        <w:t xml:space="preserve">.1  </w:t>
      </w:r>
      <w:r>
        <w:rPr>
          <w:rFonts w:ascii="黑体" w:eastAsia="黑体" w:hAnsi="黑体" w:hint="eastAsia"/>
        </w:rPr>
        <w:t>系统边界</w:t>
      </w:r>
    </w:p>
    <w:p w14:paraId="5867D839" w14:textId="77777777" w:rsidR="00656004" w:rsidRDefault="00656004" w:rsidP="00656004">
      <w:pPr>
        <w:pStyle w:val="affb"/>
        <w:spacing w:beforeLines="50" w:before="156"/>
        <w:ind w:firstLineChars="0" w:firstLine="0"/>
        <w:rPr>
          <w:rFonts w:ascii="黑体" w:eastAsia="黑体" w:hAnsi="黑体"/>
        </w:rPr>
      </w:pPr>
      <w:r>
        <w:rPr>
          <w:rFonts w:ascii="黑体" w:eastAsia="黑体" w:hAnsi="黑体" w:hint="eastAsia"/>
        </w:rPr>
        <w:t>5</w:t>
      </w:r>
      <w:r>
        <w:rPr>
          <w:rFonts w:ascii="黑体" w:eastAsia="黑体" w:hAnsi="黑体"/>
        </w:rPr>
        <w:t>.1.1</w:t>
      </w:r>
      <w:r>
        <w:rPr>
          <w:rFonts w:ascii="黑体" w:eastAsia="黑体" w:hAnsi="黑体" w:hint="eastAsia"/>
        </w:rPr>
        <w:t>系统边界图</w:t>
      </w:r>
    </w:p>
    <w:p w14:paraId="22DEE743" w14:textId="77777777" w:rsidR="00656004" w:rsidRPr="008A1D1A" w:rsidRDefault="00656004" w:rsidP="00656004">
      <w:pPr>
        <w:pStyle w:val="affb"/>
        <w:spacing w:beforeLines="50" w:before="156"/>
        <w:ind w:firstLineChars="0" w:firstLine="0"/>
        <w:rPr>
          <w:rFonts w:ascii="黑体" w:eastAsia="黑体" w:hAnsi="黑体"/>
        </w:rPr>
      </w:pPr>
      <w:r>
        <w:rPr>
          <w:rFonts w:ascii="黑体" w:eastAsia="黑体" w:hAnsi="黑体" w:hint="eastAsia"/>
        </w:rPr>
        <w:t>5</w:t>
      </w:r>
      <w:r>
        <w:rPr>
          <w:rFonts w:ascii="黑体" w:eastAsia="黑体" w:hAnsi="黑体"/>
        </w:rPr>
        <w:t xml:space="preserve">.1.1.1 </w:t>
      </w:r>
      <w:r>
        <w:rPr>
          <w:rFonts w:hint="eastAsia"/>
        </w:rPr>
        <w:t>果蔬产品碳足迹评价需核算原材料获取排放、生产过程施肥和能源消耗排放、在果蔬地边界内的废弃物处置利用排放，以及利用有机质提升和果树生物碳固定，不包括果蔬离开种植地之后的运输、使用及其废弃物处置阶段的排放。</w:t>
      </w:r>
    </w:p>
    <w:p w14:paraId="5C5AC609" w14:textId="77777777" w:rsidR="00656004" w:rsidRDefault="00656004" w:rsidP="00505D69">
      <w:pPr>
        <w:widowControl/>
        <w:spacing w:line="288" w:lineRule="auto"/>
      </w:pPr>
      <w:r>
        <w:rPr>
          <w:rFonts w:ascii="黑体" w:eastAsia="黑体" w:hAnsi="黑体" w:hint="eastAsia"/>
        </w:rPr>
        <w:t>5</w:t>
      </w:r>
      <w:r>
        <w:rPr>
          <w:rFonts w:ascii="黑体" w:eastAsia="黑体" w:hAnsi="黑体"/>
        </w:rPr>
        <w:t xml:space="preserve">.1.1.2 </w:t>
      </w:r>
      <w:r>
        <w:rPr>
          <w:rFonts w:hint="eastAsia"/>
        </w:rPr>
        <w:t>果蔬产品系统边界如图</w:t>
      </w:r>
      <w:r>
        <w:t xml:space="preserve"> 1 </w:t>
      </w:r>
      <w:r>
        <w:rPr>
          <w:rFonts w:hint="eastAsia"/>
        </w:rPr>
        <w:t>所示。原材料获取阶段输入的物料和能源，在生产过程中经使用和消费后，向系统外输出果蔬、共生产品和温室气体。</w:t>
      </w:r>
    </w:p>
    <w:p w14:paraId="216C392A" w14:textId="77777777" w:rsidR="00505D69" w:rsidRDefault="00505D69" w:rsidP="00505D69">
      <w:pPr>
        <w:pStyle w:val="aff6"/>
        <w:numPr>
          <w:ilvl w:val="0"/>
          <w:numId w:val="0"/>
        </w:numPr>
        <w:rPr>
          <w:kern w:val="2"/>
          <w:szCs w:val="24"/>
        </w:rPr>
      </w:pPr>
      <w:r w:rsidRPr="00505D69">
        <w:rPr>
          <w:rFonts w:ascii="黑体" w:eastAsia="黑体" w:hAnsi="黑体" w:hint="eastAsia"/>
          <w:kern w:val="2"/>
          <w:szCs w:val="24"/>
        </w:rPr>
        <w:t>5</w:t>
      </w:r>
      <w:r w:rsidRPr="00505D69">
        <w:rPr>
          <w:rFonts w:ascii="黑体" w:eastAsia="黑体" w:hAnsi="黑体"/>
          <w:kern w:val="2"/>
          <w:szCs w:val="24"/>
        </w:rPr>
        <w:t>.1.1.3</w:t>
      </w:r>
      <w:r>
        <w:rPr>
          <w:rFonts w:hint="eastAsia"/>
        </w:rPr>
        <w:t>果蔬产品碳足迹生命周期各阶段的评价范围如下：</w:t>
      </w:r>
    </w:p>
    <w:p w14:paraId="4FD9B754" w14:textId="77777777" w:rsidR="00505D69" w:rsidRDefault="00505D69" w:rsidP="00505D69">
      <w:pPr>
        <w:pStyle w:val="affffffffd"/>
        <w:numPr>
          <w:ilvl w:val="0"/>
          <w:numId w:val="16"/>
        </w:numPr>
        <w:tabs>
          <w:tab w:val="clear" w:pos="840"/>
          <w:tab w:val="left" w:pos="851"/>
        </w:tabs>
        <w:ind w:left="851" w:hanging="426"/>
      </w:pPr>
      <w:r>
        <w:rPr>
          <w:rFonts w:hint="eastAsia"/>
        </w:rPr>
        <w:t>原材料获取阶段</w:t>
      </w:r>
    </w:p>
    <w:p w14:paraId="6E5AFEC2" w14:textId="77777777" w:rsidR="00505D69" w:rsidRDefault="00505D69" w:rsidP="00505D69">
      <w:pPr>
        <w:pStyle w:val="affffffff9"/>
        <w:numPr>
          <w:ilvl w:val="1"/>
          <w:numId w:val="16"/>
        </w:numPr>
        <w:tabs>
          <w:tab w:val="clear" w:pos="1260"/>
          <w:tab w:val="left" w:pos="1276"/>
        </w:tabs>
        <w:ind w:left="1276" w:hanging="425"/>
      </w:pPr>
      <w:r>
        <w:rPr>
          <w:rFonts w:hint="eastAsia"/>
        </w:rPr>
        <w:t>指从自然界获取原材料开始到原材料产品到达果蔬地为止，包括了生产物料和能源的材料开采、加工、为保证其品质的附加过程（如冷藏等）、从自然开采地到果蔬地的运输；</w:t>
      </w:r>
    </w:p>
    <w:p w14:paraId="33EC523C" w14:textId="77777777" w:rsidR="00505D69" w:rsidRDefault="00505D69" w:rsidP="00505D69">
      <w:pPr>
        <w:pStyle w:val="affffffff9"/>
        <w:numPr>
          <w:ilvl w:val="1"/>
          <w:numId w:val="16"/>
        </w:numPr>
        <w:tabs>
          <w:tab w:val="clear" w:pos="1260"/>
          <w:tab w:val="left" w:pos="1276"/>
        </w:tabs>
        <w:ind w:left="1276" w:hanging="425"/>
      </w:pPr>
      <w:r>
        <w:rPr>
          <w:rFonts w:hint="eastAsia"/>
        </w:rPr>
        <w:t>除了直接从自然界获取的材料，也包括再生材料；</w:t>
      </w:r>
    </w:p>
    <w:p w14:paraId="0C1BA815" w14:textId="77777777" w:rsidR="00505D69" w:rsidRDefault="00505D69" w:rsidP="00505D69">
      <w:pPr>
        <w:pStyle w:val="affffffff9"/>
        <w:numPr>
          <w:ilvl w:val="1"/>
          <w:numId w:val="16"/>
        </w:numPr>
        <w:tabs>
          <w:tab w:val="clear" w:pos="1260"/>
          <w:tab w:val="left" w:pos="1276"/>
        </w:tabs>
        <w:ind w:left="1276" w:hanging="425"/>
      </w:pPr>
      <w:r>
        <w:rPr>
          <w:rFonts w:hint="eastAsia"/>
        </w:rPr>
        <w:lastRenderedPageBreak/>
        <w:t>种植果蔬的原材料主要有化石燃料、肥料、农膜、水、种子和农药等；</w:t>
      </w:r>
    </w:p>
    <w:p w14:paraId="1C0BF0C4" w14:textId="77777777" w:rsidR="00505D69" w:rsidRDefault="00505D69" w:rsidP="00505D69">
      <w:pPr>
        <w:pStyle w:val="affffffffd"/>
        <w:numPr>
          <w:ilvl w:val="0"/>
          <w:numId w:val="16"/>
        </w:numPr>
        <w:tabs>
          <w:tab w:val="clear" w:pos="840"/>
          <w:tab w:val="left" w:pos="851"/>
        </w:tabs>
        <w:ind w:left="851" w:hanging="426"/>
      </w:pPr>
      <w:r>
        <w:rPr>
          <w:rFonts w:hint="eastAsia"/>
        </w:rPr>
        <w:t>生产过程阶段</w:t>
      </w:r>
    </w:p>
    <w:p w14:paraId="11205F74" w14:textId="77777777" w:rsidR="00505D69" w:rsidRDefault="00505D69" w:rsidP="00505D69">
      <w:pPr>
        <w:pStyle w:val="affffffff9"/>
        <w:numPr>
          <w:ilvl w:val="1"/>
          <w:numId w:val="37"/>
        </w:numPr>
        <w:tabs>
          <w:tab w:val="clear" w:pos="1260"/>
          <w:tab w:val="left" w:pos="1276"/>
        </w:tabs>
        <w:ind w:left="1276" w:hanging="425"/>
      </w:pPr>
      <w:r>
        <w:rPr>
          <w:rFonts w:hint="eastAsia"/>
        </w:rPr>
        <w:t>指从原材料进入果蔬地开始到果蔬地地理边界为止；</w:t>
      </w:r>
    </w:p>
    <w:p w14:paraId="21FAAD39" w14:textId="77777777" w:rsidR="00505D69" w:rsidRDefault="00505D69" w:rsidP="00505D69">
      <w:pPr>
        <w:pStyle w:val="affffffff9"/>
        <w:numPr>
          <w:ilvl w:val="1"/>
          <w:numId w:val="16"/>
        </w:numPr>
        <w:tabs>
          <w:tab w:val="clear" w:pos="1260"/>
          <w:tab w:val="left" w:pos="1276"/>
        </w:tabs>
        <w:ind w:left="1276" w:hanging="425"/>
      </w:pPr>
      <w:r>
        <w:rPr>
          <w:rFonts w:hint="eastAsia"/>
        </w:rPr>
        <w:t>在果蔬地边界内开展的生产活动包括果蔬种植、果蔬收获、果蔬废弃物处置利用和各单元之间的储存运输。</w:t>
      </w:r>
    </w:p>
    <w:p w14:paraId="28D43382" w14:textId="77777777" w:rsidR="00505D69" w:rsidRDefault="00505D69" w:rsidP="00505D69">
      <w:pPr>
        <w:pStyle w:val="affffffff9"/>
        <w:ind w:left="0" w:firstLine="0"/>
        <w:jc w:val="center"/>
      </w:pPr>
      <w:r>
        <w:rPr>
          <w:noProof/>
        </w:rPr>
        <w:drawing>
          <wp:inline distT="0" distB="0" distL="0" distR="0" wp14:anchorId="1DBA7454" wp14:editId="150D7783">
            <wp:extent cx="2859405" cy="2592070"/>
            <wp:effectExtent l="0" t="0" r="0" b="0"/>
            <wp:docPr id="1026" name="图片 2" descr="流程图-导出"/>
            <wp:cNvGraphicFramePr/>
            <a:graphic xmlns:a="http://schemas.openxmlformats.org/drawingml/2006/main">
              <a:graphicData uri="http://schemas.openxmlformats.org/drawingml/2006/picture">
                <pic:pic xmlns:pic="http://schemas.openxmlformats.org/drawingml/2006/picture">
                  <pic:nvPicPr>
                    <pic:cNvPr id="1026" name="图片 2" descr="流程图-导出"/>
                    <pic:cNvPicPr/>
                  </pic:nvPicPr>
                  <pic:blipFill>
                    <a:blip r:embed="rId12" cstate="print"/>
                    <a:srcRect/>
                    <a:stretch>
                      <a:fillRect/>
                    </a:stretch>
                  </pic:blipFill>
                  <pic:spPr>
                    <a:xfrm>
                      <a:off x="0" y="0"/>
                      <a:ext cx="2859405" cy="2592070"/>
                    </a:xfrm>
                    <a:prstGeom prst="rect">
                      <a:avLst/>
                    </a:prstGeom>
                  </pic:spPr>
                </pic:pic>
              </a:graphicData>
            </a:graphic>
          </wp:inline>
        </w:drawing>
      </w:r>
    </w:p>
    <w:p w14:paraId="6FC8C6DC" w14:textId="77777777" w:rsidR="00505D69" w:rsidRPr="00505D69" w:rsidRDefault="00505D69" w:rsidP="00505D69">
      <w:pPr>
        <w:widowControl/>
        <w:spacing w:beforeLines="50" w:before="156" w:afterLines="50" w:after="156"/>
        <w:jc w:val="center"/>
        <w:rPr>
          <w:rFonts w:ascii="黑体" w:eastAsia="黑体" w:hAnsi="黑体" w:cs="Arial"/>
          <w:kern w:val="0"/>
          <w:szCs w:val="21"/>
        </w:rPr>
      </w:pPr>
      <w:r w:rsidRPr="00505D69">
        <w:rPr>
          <w:rFonts w:ascii="黑体" w:eastAsia="黑体" w:hAnsi="黑体" w:cs="Arial" w:hint="eastAsia"/>
          <w:kern w:val="0"/>
          <w:szCs w:val="21"/>
        </w:rPr>
        <w:t>图1</w:t>
      </w:r>
      <w:r w:rsidRPr="00505D69">
        <w:rPr>
          <w:rFonts w:ascii="黑体" w:eastAsia="黑体" w:hAnsi="黑体" w:cs="Arial"/>
          <w:kern w:val="0"/>
          <w:szCs w:val="21"/>
        </w:rPr>
        <w:t xml:space="preserve"> </w:t>
      </w:r>
      <w:r w:rsidRPr="00505D69">
        <w:rPr>
          <w:rFonts w:ascii="黑体" w:eastAsia="黑体" w:hAnsi="黑体" w:cs="Arial" w:hint="eastAsia"/>
          <w:kern w:val="0"/>
          <w:szCs w:val="21"/>
        </w:rPr>
        <w:t>果蔬产品碳足迹评价系统边界示意图</w:t>
      </w:r>
    </w:p>
    <w:p w14:paraId="0481CE73" w14:textId="77777777" w:rsidR="00505D69" w:rsidRDefault="00505D69" w:rsidP="00505D69">
      <w:pPr>
        <w:pStyle w:val="aff6"/>
        <w:numPr>
          <w:ilvl w:val="0"/>
          <w:numId w:val="0"/>
        </w:numPr>
      </w:pPr>
      <w:r w:rsidRPr="00505D69">
        <w:rPr>
          <w:rFonts w:ascii="黑体" w:eastAsia="黑体" w:hAnsi="黑体"/>
          <w:kern w:val="2"/>
          <w:szCs w:val="24"/>
        </w:rPr>
        <w:t>5.1.1.4</w:t>
      </w:r>
      <w:r>
        <w:t xml:space="preserve"> </w:t>
      </w:r>
      <w:r>
        <w:rPr>
          <w:rFonts w:hint="eastAsia"/>
        </w:rPr>
        <w:t>果蔬生产过程各单元排放的温室气体种类如下：</w:t>
      </w:r>
    </w:p>
    <w:p w14:paraId="02D9D43E" w14:textId="77777777" w:rsidR="00505D69" w:rsidRDefault="00505D69" w:rsidP="00505D69">
      <w:pPr>
        <w:pStyle w:val="affffffffd"/>
        <w:numPr>
          <w:ilvl w:val="0"/>
          <w:numId w:val="38"/>
        </w:numPr>
        <w:tabs>
          <w:tab w:val="clear" w:pos="840"/>
          <w:tab w:val="left" w:pos="851"/>
        </w:tabs>
        <w:ind w:left="851" w:hanging="426"/>
      </w:pPr>
      <w:r>
        <w:rPr>
          <w:rFonts w:hint="eastAsia"/>
        </w:rPr>
        <w:t>果蔬种植单元的排放包括果蔬地施肥</w:t>
      </w:r>
      <w:r>
        <w:t>N</w:t>
      </w:r>
      <w:r>
        <w:rPr>
          <w:vertAlign w:val="subscript"/>
        </w:rPr>
        <w:t>2</w:t>
      </w:r>
      <w:r>
        <w:t>O</w:t>
      </w:r>
      <w:r>
        <w:rPr>
          <w:rFonts w:hint="eastAsia"/>
        </w:rPr>
        <w:t>排放、化石燃料燃烧</w:t>
      </w:r>
      <w:r>
        <w:t>CO</w:t>
      </w:r>
      <w:r>
        <w:rPr>
          <w:vertAlign w:val="subscript"/>
        </w:rPr>
        <w:t>2</w:t>
      </w:r>
      <w:r>
        <w:rPr>
          <w:rFonts w:hint="eastAsia"/>
        </w:rPr>
        <w:t>排放、净购入电力和热力</w:t>
      </w:r>
      <w:r>
        <w:t>CO</w:t>
      </w:r>
      <w:r>
        <w:rPr>
          <w:vertAlign w:val="subscript"/>
        </w:rPr>
        <w:t>2</w:t>
      </w:r>
      <w:r>
        <w:rPr>
          <w:rFonts w:hint="eastAsia"/>
        </w:rPr>
        <w:t>排放，以及土壤和果树固碳；</w:t>
      </w:r>
    </w:p>
    <w:p w14:paraId="79B0066B" w14:textId="77777777" w:rsidR="00505D69" w:rsidRDefault="00505D69" w:rsidP="00505D69">
      <w:pPr>
        <w:pStyle w:val="affffffffd"/>
        <w:numPr>
          <w:ilvl w:val="0"/>
          <w:numId w:val="16"/>
        </w:numPr>
        <w:tabs>
          <w:tab w:val="clear" w:pos="840"/>
          <w:tab w:val="left" w:pos="851"/>
        </w:tabs>
        <w:ind w:left="851" w:hanging="426"/>
      </w:pPr>
      <w:r>
        <w:rPr>
          <w:rFonts w:hint="eastAsia"/>
        </w:rPr>
        <w:t>果蔬收获单元的排放包括化石燃料燃烧和净购入电力</w:t>
      </w:r>
      <w:r>
        <w:t>CO</w:t>
      </w:r>
      <w:r>
        <w:rPr>
          <w:vertAlign w:val="subscript"/>
        </w:rPr>
        <w:t>2</w:t>
      </w:r>
      <w:r>
        <w:rPr>
          <w:rFonts w:hint="eastAsia"/>
        </w:rPr>
        <w:t>排放；</w:t>
      </w:r>
    </w:p>
    <w:p w14:paraId="70F3240B" w14:textId="77777777" w:rsidR="00505D69" w:rsidRDefault="00505D69" w:rsidP="00505D69">
      <w:pPr>
        <w:pStyle w:val="affffffffd"/>
        <w:numPr>
          <w:ilvl w:val="0"/>
          <w:numId w:val="16"/>
        </w:numPr>
        <w:tabs>
          <w:tab w:val="clear" w:pos="840"/>
          <w:tab w:val="left" w:pos="851"/>
        </w:tabs>
        <w:ind w:left="851" w:hanging="426"/>
      </w:pPr>
      <w:r>
        <w:rPr>
          <w:rFonts w:hint="eastAsia"/>
        </w:rPr>
        <w:t>蔬菜废弃秸秆和果树剪枝处置利用单元的排放包括化石燃料燃烧和净购入电力</w:t>
      </w:r>
      <w:r>
        <w:t>CO</w:t>
      </w:r>
      <w:r>
        <w:rPr>
          <w:vertAlign w:val="subscript"/>
        </w:rPr>
        <w:t>2</w:t>
      </w:r>
      <w:r>
        <w:rPr>
          <w:rFonts w:hint="eastAsia"/>
        </w:rPr>
        <w:t>排放、废弃物处置</w:t>
      </w:r>
      <w:r>
        <w:t>CH</w:t>
      </w:r>
      <w:r>
        <w:rPr>
          <w:vertAlign w:val="subscript"/>
        </w:rPr>
        <w:t>4</w:t>
      </w:r>
      <w:r>
        <w:rPr>
          <w:rFonts w:hint="eastAsia"/>
        </w:rPr>
        <w:t>和</w:t>
      </w:r>
      <w:r>
        <w:t>N</w:t>
      </w:r>
      <w:r>
        <w:rPr>
          <w:vertAlign w:val="subscript"/>
        </w:rPr>
        <w:t>2</w:t>
      </w:r>
      <w:r>
        <w:t>O</w:t>
      </w:r>
      <w:r>
        <w:rPr>
          <w:rFonts w:hint="eastAsia"/>
        </w:rPr>
        <w:t>排放；</w:t>
      </w:r>
    </w:p>
    <w:p w14:paraId="3ABA9D6D" w14:textId="77777777" w:rsidR="00505D69" w:rsidRDefault="00505D69" w:rsidP="00505D69">
      <w:pPr>
        <w:pStyle w:val="affffffffd"/>
        <w:numPr>
          <w:ilvl w:val="0"/>
          <w:numId w:val="16"/>
        </w:numPr>
        <w:tabs>
          <w:tab w:val="clear" w:pos="840"/>
          <w:tab w:val="left" w:pos="851"/>
        </w:tabs>
        <w:ind w:left="851" w:hanging="426"/>
      </w:pPr>
      <w:r>
        <w:rPr>
          <w:rFonts w:hint="eastAsia"/>
        </w:rPr>
        <w:t>运输单元的排放包括化石燃料燃烧和电力</w:t>
      </w:r>
      <w:r>
        <w:t>CO</w:t>
      </w:r>
      <w:r>
        <w:rPr>
          <w:vertAlign w:val="subscript"/>
        </w:rPr>
        <w:t>2</w:t>
      </w:r>
      <w:r>
        <w:rPr>
          <w:rFonts w:hint="eastAsia"/>
        </w:rPr>
        <w:t>排放。</w:t>
      </w:r>
    </w:p>
    <w:p w14:paraId="243639F0" w14:textId="77777777" w:rsidR="00505D69" w:rsidRDefault="00505D69" w:rsidP="00505D69">
      <w:pPr>
        <w:pStyle w:val="afd"/>
        <w:numPr>
          <w:ilvl w:val="0"/>
          <w:numId w:val="0"/>
        </w:numPr>
        <w:spacing w:before="156" w:after="156"/>
      </w:pPr>
      <w:bookmarkStart w:id="76" w:name="_Toc133136838"/>
      <w:bookmarkStart w:id="77" w:name="_Toc133136936"/>
      <w:r>
        <w:rPr>
          <w:rFonts w:hint="eastAsia"/>
        </w:rPr>
        <w:t>5</w:t>
      </w:r>
      <w:r>
        <w:t>.1.2</w:t>
      </w:r>
      <w:r>
        <w:rPr>
          <w:rFonts w:hint="eastAsia"/>
        </w:rPr>
        <w:t>系统边界准则</w:t>
      </w:r>
      <w:bookmarkEnd w:id="76"/>
      <w:bookmarkEnd w:id="77"/>
    </w:p>
    <w:p w14:paraId="4F596FC6" w14:textId="77777777" w:rsidR="00505D69" w:rsidRDefault="00505D69" w:rsidP="00505D69">
      <w:pPr>
        <w:pStyle w:val="affffffff7"/>
        <w:ind w:firstLine="420"/>
      </w:pPr>
      <w:r>
        <w:rPr>
          <w:rFonts w:hint="eastAsia"/>
        </w:rPr>
        <w:t>果蔬产品碳足迹评价应包括所界定的系统边界内各单元过程中可能对产品碳足迹有实质性贡献的所有温室气体排放与清除。</w:t>
      </w:r>
    </w:p>
    <w:p w14:paraId="3521D2A0" w14:textId="77777777" w:rsidR="00505D69" w:rsidRDefault="00505D69" w:rsidP="00505D69">
      <w:pPr>
        <w:pStyle w:val="affffffff7"/>
        <w:ind w:firstLine="420"/>
      </w:pPr>
      <w:r>
        <w:rPr>
          <w:rFonts w:hint="eastAsia"/>
        </w:rPr>
        <w:t>在确定评价目标和内容时，应弄清以下问题：</w:t>
      </w:r>
    </w:p>
    <w:p w14:paraId="6D9A19D7" w14:textId="77777777" w:rsidR="00505D69" w:rsidRDefault="00505D69" w:rsidP="00505D69">
      <w:pPr>
        <w:pStyle w:val="affffffffb"/>
        <w:numPr>
          <w:ilvl w:val="0"/>
          <w:numId w:val="4"/>
        </w:numPr>
        <w:ind w:left="851" w:hanging="426"/>
      </w:pPr>
      <w:r>
        <w:rPr>
          <w:rFonts w:hint="eastAsia"/>
        </w:rPr>
        <w:t>哪些单元过程预计对果蔬产品碳足迹有实质性贡献，对这些单元应进行详细评价；</w:t>
      </w:r>
    </w:p>
    <w:p w14:paraId="4BDE4584" w14:textId="77777777" w:rsidR="00505D69" w:rsidRDefault="00505D69" w:rsidP="00505D69">
      <w:pPr>
        <w:pStyle w:val="affffffffb"/>
        <w:numPr>
          <w:ilvl w:val="0"/>
          <w:numId w:val="4"/>
        </w:numPr>
        <w:ind w:left="851" w:hanging="426"/>
      </w:pPr>
      <w:r>
        <w:rPr>
          <w:rFonts w:hint="eastAsia"/>
        </w:rPr>
        <w:t>哪些单元过程的排放与清除对果蔬产品碳足迹预期贡献较小或其相关初级数据的收集是不可能或不可行的，对这些单元可基于次级数据来进行量化；</w:t>
      </w:r>
    </w:p>
    <w:p w14:paraId="291DAEE6" w14:textId="77777777" w:rsidR="00505D69" w:rsidRDefault="00505D69" w:rsidP="00505D69">
      <w:pPr>
        <w:pStyle w:val="affffffffb"/>
        <w:numPr>
          <w:ilvl w:val="0"/>
          <w:numId w:val="4"/>
        </w:numPr>
        <w:ind w:left="851" w:hanging="426"/>
      </w:pPr>
      <w:r>
        <w:rPr>
          <w:rFonts w:hint="eastAsia"/>
        </w:rPr>
        <w:t>哪些单元过程可被合并，例如果蔬地物理边界内部的所有运输过程。</w:t>
      </w:r>
    </w:p>
    <w:p w14:paraId="72CB6E24" w14:textId="77777777" w:rsidR="00505D69" w:rsidRDefault="00505D69" w:rsidP="00505D69">
      <w:pPr>
        <w:pStyle w:val="afd"/>
        <w:numPr>
          <w:ilvl w:val="0"/>
          <w:numId w:val="0"/>
        </w:numPr>
        <w:spacing w:before="156" w:after="156"/>
      </w:pPr>
      <w:bookmarkStart w:id="78" w:name="_Toc133136839"/>
      <w:bookmarkStart w:id="79" w:name="_Toc133136937"/>
      <w:r>
        <w:rPr>
          <w:rFonts w:hint="eastAsia"/>
        </w:rPr>
        <w:t>5</w:t>
      </w:r>
      <w:r>
        <w:t>.1.3</w:t>
      </w:r>
      <w:r>
        <w:rPr>
          <w:rFonts w:hint="eastAsia"/>
        </w:rPr>
        <w:t>取舍准则</w:t>
      </w:r>
      <w:bookmarkEnd w:id="78"/>
      <w:bookmarkEnd w:id="79"/>
    </w:p>
    <w:p w14:paraId="014D4AF3" w14:textId="77777777" w:rsidR="00505D69" w:rsidRDefault="00505D69" w:rsidP="00505D69">
      <w:pPr>
        <w:pStyle w:val="affffffff7"/>
        <w:ind w:firstLineChars="0" w:firstLine="0"/>
      </w:pPr>
      <w:r w:rsidRPr="00505D69">
        <w:rPr>
          <w:rFonts w:ascii="黑体" w:eastAsia="黑体" w:hAnsi="黑体" w:hint="eastAsia"/>
        </w:rPr>
        <w:t>5</w:t>
      </w:r>
      <w:r w:rsidRPr="00505D69">
        <w:rPr>
          <w:rFonts w:ascii="黑体" w:eastAsia="黑体" w:hAnsi="黑体"/>
        </w:rPr>
        <w:t>.1.3.1</w:t>
      </w:r>
      <w:r>
        <w:t xml:space="preserve"> </w:t>
      </w:r>
      <w:r>
        <w:rPr>
          <w:rFonts w:hint="eastAsia"/>
        </w:rPr>
        <w:t>应在确定评价目标和内容阶段明确次要过程允许省略的取舍准则，并描述选定的取舍准则对评价结果产生的影响。</w:t>
      </w:r>
    </w:p>
    <w:p w14:paraId="0D410719" w14:textId="77777777" w:rsidR="00505D69" w:rsidRDefault="00505D69" w:rsidP="00505D69">
      <w:pPr>
        <w:rPr>
          <w:szCs w:val="21"/>
        </w:rPr>
      </w:pPr>
      <w:r w:rsidRPr="00505D69">
        <w:rPr>
          <w:rFonts w:ascii="黑体" w:eastAsia="黑体" w:hAnsi="黑体" w:hint="eastAsia"/>
          <w:szCs w:val="21"/>
        </w:rPr>
        <w:t>5</w:t>
      </w:r>
      <w:r w:rsidRPr="00505D69">
        <w:rPr>
          <w:rFonts w:ascii="黑体" w:eastAsia="黑体" w:hAnsi="黑体"/>
          <w:szCs w:val="21"/>
        </w:rPr>
        <w:t>.1.3.2</w:t>
      </w:r>
      <w:r>
        <w:rPr>
          <w:rFonts w:hint="eastAsia"/>
          <w:szCs w:val="21"/>
        </w:rPr>
        <w:t>对于果蔬产品生命周期内的排放与清除，设定以下取舍准则：</w:t>
      </w:r>
    </w:p>
    <w:p w14:paraId="12BA141E" w14:textId="77777777" w:rsidR="00505D69" w:rsidRDefault="00505D69" w:rsidP="00505D69">
      <w:pPr>
        <w:pStyle w:val="affffffffd"/>
        <w:numPr>
          <w:ilvl w:val="0"/>
          <w:numId w:val="39"/>
        </w:numPr>
        <w:tabs>
          <w:tab w:val="clear" w:pos="840"/>
          <w:tab w:val="left" w:pos="851"/>
        </w:tabs>
        <w:ind w:left="851" w:hanging="426"/>
      </w:pPr>
      <w:r>
        <w:rPr>
          <w:rFonts w:hint="eastAsia"/>
        </w:rPr>
        <w:lastRenderedPageBreak/>
        <w:t>预计对产品碳足迹有实质性贡献的所有温室气体源</w:t>
      </w:r>
      <w:r>
        <w:t>/</w:t>
      </w:r>
      <w:r>
        <w:rPr>
          <w:rFonts w:hint="eastAsia"/>
        </w:rPr>
        <w:t>汇及其对应的排放与清除单元过程；</w:t>
      </w:r>
    </w:p>
    <w:p w14:paraId="07A26D33" w14:textId="77777777" w:rsidR="00505D69" w:rsidRDefault="00505D69" w:rsidP="00505D69">
      <w:pPr>
        <w:pStyle w:val="affffffffd"/>
        <w:numPr>
          <w:ilvl w:val="0"/>
          <w:numId w:val="16"/>
        </w:numPr>
        <w:tabs>
          <w:tab w:val="clear" w:pos="840"/>
          <w:tab w:val="left" w:pos="851"/>
        </w:tabs>
        <w:ind w:left="851" w:hanging="426"/>
      </w:pPr>
      <w:r>
        <w:rPr>
          <w:rFonts w:hint="eastAsia"/>
        </w:rPr>
        <w:t>果蔬产品碳足迹所计入的温室气体排放量与清除量不低于与功能单位有关的生命周期内预计产生排放量与清除量的</w:t>
      </w:r>
      <w:r>
        <w:t>95%</w:t>
      </w:r>
      <w:r>
        <w:rPr>
          <w:rFonts w:hint="eastAsia"/>
        </w:rPr>
        <w:t>。</w:t>
      </w:r>
    </w:p>
    <w:p w14:paraId="7D43F263" w14:textId="77777777" w:rsidR="00505D69" w:rsidRDefault="00505D69" w:rsidP="00505D69">
      <w:pPr>
        <w:pStyle w:val="afd"/>
        <w:numPr>
          <w:ilvl w:val="0"/>
          <w:numId w:val="0"/>
        </w:numPr>
        <w:spacing w:before="156" w:after="156"/>
      </w:pPr>
      <w:bookmarkStart w:id="80" w:name="_Toc133136840"/>
      <w:bookmarkStart w:id="81" w:name="_Toc133136938"/>
      <w:r>
        <w:rPr>
          <w:rFonts w:hint="eastAsia"/>
        </w:rPr>
        <w:t>5</w:t>
      </w:r>
      <w:r>
        <w:t>.1.4</w:t>
      </w:r>
      <w:r>
        <w:rPr>
          <w:rFonts w:hint="eastAsia"/>
        </w:rPr>
        <w:t>系统边界排除</w:t>
      </w:r>
      <w:bookmarkEnd w:id="80"/>
      <w:bookmarkEnd w:id="81"/>
    </w:p>
    <w:p w14:paraId="32B6B2A5" w14:textId="77777777" w:rsidR="00505D69" w:rsidRDefault="00505D69" w:rsidP="00505D69">
      <w:pPr>
        <w:pStyle w:val="affffffff7"/>
        <w:ind w:firstLine="420"/>
      </w:pPr>
      <w:r>
        <w:rPr>
          <w:rFonts w:hint="eastAsia"/>
        </w:rPr>
        <w:t>与以下方面有关的温室气体排放不应纳入系统边界：</w:t>
      </w:r>
    </w:p>
    <w:p w14:paraId="25F02AC0" w14:textId="77777777" w:rsidR="00505D69" w:rsidRDefault="00505D69" w:rsidP="00505D69">
      <w:pPr>
        <w:pStyle w:val="affffffffd"/>
        <w:numPr>
          <w:ilvl w:val="0"/>
          <w:numId w:val="40"/>
        </w:numPr>
        <w:tabs>
          <w:tab w:val="clear" w:pos="840"/>
          <w:tab w:val="left" w:pos="851"/>
        </w:tabs>
        <w:ind w:left="851" w:hanging="426"/>
      </w:pPr>
      <w:r>
        <w:rPr>
          <w:rFonts w:hint="eastAsia"/>
        </w:rPr>
        <w:t>各个单元和</w:t>
      </w:r>
      <w:r>
        <w:t>/</w:t>
      </w:r>
      <w:r>
        <w:rPr>
          <w:rFonts w:hint="eastAsia"/>
        </w:rPr>
        <w:t>或预处理单元中的人力输入（如：果蔬产品由人而不是由机械采摘收获）；</w:t>
      </w:r>
    </w:p>
    <w:p w14:paraId="09A4D42E" w14:textId="77777777" w:rsidR="00505D69" w:rsidRDefault="00505D69" w:rsidP="00505D69">
      <w:pPr>
        <w:pStyle w:val="affffffffd"/>
        <w:numPr>
          <w:ilvl w:val="0"/>
          <w:numId w:val="16"/>
        </w:numPr>
        <w:tabs>
          <w:tab w:val="clear" w:pos="840"/>
          <w:tab w:val="left" w:pos="851"/>
        </w:tabs>
        <w:ind w:left="851" w:hanging="426"/>
      </w:pPr>
      <w:r>
        <w:rPr>
          <w:rFonts w:hint="eastAsia"/>
        </w:rPr>
        <w:t>消费者往返零售点的交通；</w:t>
      </w:r>
    </w:p>
    <w:p w14:paraId="136CA6AE" w14:textId="77777777" w:rsidR="00505D69" w:rsidRDefault="00505D69" w:rsidP="00505D69">
      <w:pPr>
        <w:pStyle w:val="affffffffd"/>
        <w:numPr>
          <w:ilvl w:val="0"/>
          <w:numId w:val="16"/>
        </w:numPr>
        <w:tabs>
          <w:tab w:val="clear" w:pos="840"/>
          <w:tab w:val="left" w:pos="851"/>
        </w:tabs>
        <w:ind w:left="851" w:hanging="426"/>
      </w:pPr>
      <w:r>
        <w:rPr>
          <w:rFonts w:hint="eastAsia"/>
        </w:rPr>
        <w:t>员工通勤；</w:t>
      </w:r>
    </w:p>
    <w:p w14:paraId="4A431D01" w14:textId="77777777" w:rsidR="00505D69" w:rsidRDefault="00505D69" w:rsidP="00505D69">
      <w:pPr>
        <w:pStyle w:val="affffffffd"/>
        <w:numPr>
          <w:ilvl w:val="0"/>
          <w:numId w:val="16"/>
        </w:numPr>
        <w:tabs>
          <w:tab w:val="clear" w:pos="840"/>
          <w:tab w:val="left" w:pos="851"/>
        </w:tabs>
        <w:ind w:left="851" w:hanging="426"/>
      </w:pPr>
      <w:r>
        <w:rPr>
          <w:rFonts w:hint="eastAsia"/>
        </w:rPr>
        <w:t>人和畜力提供的运输。</w:t>
      </w:r>
    </w:p>
    <w:p w14:paraId="0BBC8742" w14:textId="77777777" w:rsidR="00505D69" w:rsidRDefault="00505D69" w:rsidP="00505D69">
      <w:pPr>
        <w:pStyle w:val="afc"/>
        <w:numPr>
          <w:ilvl w:val="0"/>
          <w:numId w:val="0"/>
        </w:numPr>
        <w:spacing w:before="156" w:after="156"/>
      </w:pPr>
      <w:bookmarkStart w:id="82" w:name="_Toc133136939"/>
      <w:bookmarkStart w:id="83" w:name="_Toc133136841"/>
      <w:bookmarkStart w:id="84" w:name="_Toc27467"/>
      <w:bookmarkStart w:id="85" w:name="_Toc18884"/>
      <w:bookmarkStart w:id="86" w:name="_Toc152184647"/>
      <w:r>
        <w:rPr>
          <w:rFonts w:hint="eastAsia"/>
        </w:rPr>
        <w:t>5</w:t>
      </w:r>
      <w:r>
        <w:t>.2</w:t>
      </w:r>
      <w:r>
        <w:rPr>
          <w:rFonts w:hint="eastAsia"/>
        </w:rPr>
        <w:t>评价范围</w:t>
      </w:r>
      <w:bookmarkEnd w:id="82"/>
      <w:bookmarkEnd w:id="83"/>
      <w:bookmarkEnd w:id="84"/>
      <w:bookmarkEnd w:id="85"/>
      <w:bookmarkEnd w:id="86"/>
    </w:p>
    <w:p w14:paraId="5A9DA4EC" w14:textId="77777777" w:rsidR="00505D69" w:rsidRDefault="00505D69" w:rsidP="00505D69">
      <w:pPr>
        <w:pStyle w:val="affffffff7"/>
        <w:ind w:firstLine="420"/>
      </w:pPr>
      <w:r>
        <w:rPr>
          <w:rFonts w:hint="eastAsia"/>
        </w:rPr>
        <w:t xml:space="preserve">果蔬产品碳足迹评价的范围宜包括但不限于下列内容： </w:t>
      </w:r>
    </w:p>
    <w:p w14:paraId="6CCCE98B" w14:textId="77777777" w:rsidR="00505D69" w:rsidRDefault="00505D69" w:rsidP="00505D69">
      <w:pPr>
        <w:pStyle w:val="affffffffd"/>
        <w:numPr>
          <w:ilvl w:val="0"/>
          <w:numId w:val="41"/>
        </w:numPr>
        <w:tabs>
          <w:tab w:val="clear" w:pos="840"/>
          <w:tab w:val="left" w:pos="851"/>
        </w:tabs>
        <w:ind w:left="851" w:hanging="426"/>
      </w:pPr>
      <w:r>
        <w:rPr>
          <w:rFonts w:hint="eastAsia"/>
        </w:rPr>
        <w:t xml:space="preserve">评价系统及其功能； </w:t>
      </w:r>
    </w:p>
    <w:p w14:paraId="0C286459" w14:textId="77777777" w:rsidR="00505D69" w:rsidRDefault="00505D69" w:rsidP="00505D69">
      <w:pPr>
        <w:pStyle w:val="affffffffd"/>
        <w:numPr>
          <w:ilvl w:val="0"/>
          <w:numId w:val="16"/>
        </w:numPr>
        <w:tabs>
          <w:tab w:val="clear" w:pos="840"/>
          <w:tab w:val="left" w:pos="851"/>
        </w:tabs>
        <w:ind w:left="851" w:hanging="426"/>
      </w:pPr>
      <w:r>
        <w:rPr>
          <w:rFonts w:hint="eastAsia"/>
        </w:rPr>
        <w:t>功能单位，通常为产品质量，例如千克，吨等；</w:t>
      </w:r>
      <w:r>
        <w:rPr>
          <w:rFonts w:ascii="Times New Roman"/>
        </w:rPr>
        <w:t xml:space="preserve"> </w:t>
      </w:r>
    </w:p>
    <w:p w14:paraId="049E5EB6" w14:textId="77777777" w:rsidR="00505D69" w:rsidRDefault="00505D69" w:rsidP="00505D69">
      <w:pPr>
        <w:pStyle w:val="affffffffd"/>
        <w:numPr>
          <w:ilvl w:val="0"/>
          <w:numId w:val="16"/>
        </w:numPr>
        <w:tabs>
          <w:tab w:val="clear" w:pos="840"/>
          <w:tab w:val="left" w:pos="851"/>
        </w:tabs>
        <w:ind w:left="851" w:hanging="426"/>
      </w:pPr>
      <w:r>
        <w:rPr>
          <w:rFonts w:hint="eastAsia"/>
        </w:rPr>
        <w:t>系统边界，包括所评价果蔬产品系统的地理范围和数据的时间界限；</w:t>
      </w:r>
    </w:p>
    <w:p w14:paraId="4AA41E52" w14:textId="77777777" w:rsidR="00505D69" w:rsidRDefault="00505D69" w:rsidP="00505D69">
      <w:pPr>
        <w:pStyle w:val="affffffffd"/>
        <w:numPr>
          <w:ilvl w:val="0"/>
          <w:numId w:val="16"/>
        </w:numPr>
        <w:tabs>
          <w:tab w:val="clear" w:pos="840"/>
          <w:tab w:val="left" w:pos="851"/>
        </w:tabs>
        <w:ind w:left="851" w:hanging="426"/>
      </w:pPr>
      <w:r>
        <w:rPr>
          <w:rFonts w:hint="eastAsia"/>
        </w:rPr>
        <w:t>识别果蔬产品温室气体排放和清除途径；</w:t>
      </w:r>
    </w:p>
    <w:p w14:paraId="152BFE18" w14:textId="77777777" w:rsidR="00505D69" w:rsidRDefault="00505D69" w:rsidP="00505D69">
      <w:pPr>
        <w:pStyle w:val="affffffffd"/>
        <w:numPr>
          <w:ilvl w:val="0"/>
          <w:numId w:val="16"/>
        </w:numPr>
        <w:tabs>
          <w:tab w:val="clear" w:pos="840"/>
          <w:tab w:val="left" w:pos="851"/>
        </w:tabs>
        <w:ind w:left="851" w:hanging="426"/>
      </w:pPr>
      <w:r>
        <w:rPr>
          <w:rFonts w:hint="eastAsia"/>
        </w:rPr>
        <w:t>分配程序；</w:t>
      </w:r>
    </w:p>
    <w:p w14:paraId="53BF8B13" w14:textId="77777777" w:rsidR="00505D69" w:rsidRDefault="00505D69" w:rsidP="00505D69">
      <w:pPr>
        <w:pStyle w:val="affffffffd"/>
        <w:numPr>
          <w:ilvl w:val="0"/>
          <w:numId w:val="16"/>
        </w:numPr>
        <w:tabs>
          <w:tab w:val="clear" w:pos="840"/>
          <w:tab w:val="left" w:pos="851"/>
        </w:tabs>
        <w:ind w:left="851" w:hanging="426"/>
      </w:pPr>
      <w:r>
        <w:rPr>
          <w:rFonts w:hint="eastAsia"/>
        </w:rPr>
        <w:t>数据和数据质量要求；</w:t>
      </w:r>
    </w:p>
    <w:p w14:paraId="7647461E" w14:textId="77777777" w:rsidR="00505D69" w:rsidRDefault="00505D69" w:rsidP="00505D69">
      <w:pPr>
        <w:pStyle w:val="affffffffd"/>
        <w:numPr>
          <w:ilvl w:val="0"/>
          <w:numId w:val="16"/>
        </w:numPr>
        <w:tabs>
          <w:tab w:val="clear" w:pos="840"/>
          <w:tab w:val="left" w:pos="851"/>
        </w:tabs>
        <w:ind w:left="851" w:hanging="426"/>
      </w:pPr>
      <w:r>
        <w:rPr>
          <w:rFonts w:hint="eastAsia"/>
        </w:rPr>
        <w:t>当存在数据缺失或不确定等情况时所做的假设；</w:t>
      </w:r>
    </w:p>
    <w:p w14:paraId="2759F485" w14:textId="77777777" w:rsidR="00505D69" w:rsidRDefault="00505D69" w:rsidP="00505D69">
      <w:pPr>
        <w:widowControl/>
        <w:spacing w:line="288" w:lineRule="auto"/>
        <w:rPr>
          <w:rFonts w:hAnsi="宋体"/>
          <w:szCs w:val="21"/>
        </w:rPr>
      </w:pPr>
      <w:r>
        <w:rPr>
          <w:rFonts w:hint="eastAsia"/>
        </w:rPr>
        <w:t>评价报告内容。</w:t>
      </w:r>
    </w:p>
    <w:p w14:paraId="41066377" w14:textId="77777777" w:rsidR="00505D69" w:rsidRDefault="00CB10F8" w:rsidP="00CB10F8">
      <w:pPr>
        <w:pStyle w:val="afff"/>
        <w:spacing w:before="312" w:after="312"/>
      </w:pPr>
      <w:bookmarkStart w:id="87" w:name="_Toc133136940"/>
      <w:bookmarkStart w:id="88" w:name="_Toc133136842"/>
      <w:bookmarkStart w:id="89" w:name="_Toc25556"/>
      <w:bookmarkStart w:id="90" w:name="_Toc152184648"/>
      <w:bookmarkStart w:id="91" w:name="_Toc152184676"/>
      <w:bookmarkStart w:id="92" w:name="_Toc152188375"/>
      <w:r>
        <w:rPr>
          <w:rFonts w:hint="eastAsia"/>
        </w:rPr>
        <w:t>6</w:t>
      </w:r>
      <w:r w:rsidR="009A7FE8">
        <w:t xml:space="preserve">  </w:t>
      </w:r>
      <w:r w:rsidR="00505D69">
        <w:rPr>
          <w:rFonts w:hint="eastAsia"/>
        </w:rPr>
        <w:t>碳足迹评价方法</w:t>
      </w:r>
      <w:bookmarkEnd w:id="87"/>
      <w:bookmarkEnd w:id="88"/>
      <w:bookmarkEnd w:id="89"/>
      <w:bookmarkEnd w:id="90"/>
      <w:bookmarkEnd w:id="91"/>
      <w:bookmarkEnd w:id="92"/>
    </w:p>
    <w:p w14:paraId="2D229B35" w14:textId="77777777" w:rsidR="00505D69" w:rsidRDefault="00CB10F8" w:rsidP="00CB10F8">
      <w:pPr>
        <w:pStyle w:val="afc"/>
        <w:numPr>
          <w:ilvl w:val="0"/>
          <w:numId w:val="0"/>
        </w:numPr>
        <w:spacing w:before="156" w:after="156"/>
      </w:pPr>
      <w:bookmarkStart w:id="93" w:name="_Toc133136843"/>
      <w:bookmarkStart w:id="94" w:name="_Toc28271"/>
      <w:bookmarkStart w:id="95" w:name="_Toc12841"/>
      <w:bookmarkStart w:id="96" w:name="_Toc133136941"/>
      <w:bookmarkStart w:id="97" w:name="_Toc152184649"/>
      <w:r>
        <w:rPr>
          <w:rFonts w:hint="eastAsia"/>
        </w:rPr>
        <w:t>6</w:t>
      </w:r>
      <w:r>
        <w:t>.1</w:t>
      </w:r>
      <w:r w:rsidR="00505D69">
        <w:rPr>
          <w:rFonts w:hint="eastAsia"/>
        </w:rPr>
        <w:t>评价目标</w:t>
      </w:r>
      <w:bookmarkEnd w:id="93"/>
      <w:bookmarkEnd w:id="94"/>
      <w:bookmarkEnd w:id="95"/>
      <w:bookmarkEnd w:id="96"/>
      <w:bookmarkEnd w:id="97"/>
    </w:p>
    <w:p w14:paraId="23A904F7" w14:textId="77777777" w:rsidR="00505D69" w:rsidRDefault="00505D69" w:rsidP="00505D69">
      <w:pPr>
        <w:pStyle w:val="affffffff7"/>
        <w:ind w:firstLine="420"/>
      </w:pPr>
      <w:r>
        <w:rPr>
          <w:rFonts w:hint="eastAsia"/>
        </w:rPr>
        <w:t>果蔬产品碳足迹评价的目标是通过量化果蔬产品生命周期内所有显著的排放与清除，来计算该果蔬产品对全球增温的潜在贡献（以二氧化碳当量表示）。确定果蔬产品碳足迹评价目标时，应明确陈述以下方面：</w:t>
      </w:r>
    </w:p>
    <w:p w14:paraId="263040DD" w14:textId="77777777" w:rsidR="00505D69" w:rsidRDefault="00505D69" w:rsidP="00505D69">
      <w:pPr>
        <w:pStyle w:val="affffffffd"/>
      </w:pPr>
      <w:r>
        <w:rPr>
          <w:rFonts w:hint="eastAsia"/>
        </w:rPr>
        <w:t>a</w:t>
      </w:r>
      <w:r>
        <w:t xml:space="preserve">)  </w:t>
      </w:r>
      <w:r>
        <w:rPr>
          <w:rFonts w:hint="eastAsia"/>
        </w:rPr>
        <w:t>评价的预期用途；</w:t>
      </w:r>
    </w:p>
    <w:p w14:paraId="24351C8D" w14:textId="77777777" w:rsidR="00505D69" w:rsidRDefault="00505D69" w:rsidP="00505D69">
      <w:pPr>
        <w:pStyle w:val="affffffffd"/>
        <w:numPr>
          <w:ilvl w:val="0"/>
          <w:numId w:val="42"/>
        </w:numPr>
        <w:tabs>
          <w:tab w:val="clear" w:pos="840"/>
          <w:tab w:val="left" w:pos="851"/>
        </w:tabs>
        <w:ind w:left="851" w:hanging="426"/>
      </w:pPr>
      <w:r>
        <w:rPr>
          <w:rFonts w:hint="eastAsia"/>
        </w:rPr>
        <w:t>开展评价的原因；</w:t>
      </w:r>
    </w:p>
    <w:p w14:paraId="249524E4" w14:textId="77777777" w:rsidR="00505D69" w:rsidRDefault="00505D69" w:rsidP="00505D69">
      <w:pPr>
        <w:pStyle w:val="affffffffd"/>
        <w:numPr>
          <w:ilvl w:val="0"/>
          <w:numId w:val="16"/>
        </w:numPr>
        <w:tabs>
          <w:tab w:val="clear" w:pos="840"/>
          <w:tab w:val="left" w:pos="851"/>
        </w:tabs>
        <w:ind w:left="851" w:hanging="426"/>
      </w:pPr>
      <w:r>
        <w:rPr>
          <w:rFonts w:hint="eastAsia"/>
        </w:rPr>
        <w:t>预期的果蔬产品碳足迹通报，以及目标受众（若有）。</w:t>
      </w:r>
    </w:p>
    <w:p w14:paraId="08B5063D" w14:textId="77777777" w:rsidR="00505D69" w:rsidRDefault="00CB10F8" w:rsidP="00CB10F8">
      <w:pPr>
        <w:pStyle w:val="afc"/>
        <w:numPr>
          <w:ilvl w:val="0"/>
          <w:numId w:val="0"/>
        </w:numPr>
        <w:spacing w:before="156" w:after="156"/>
      </w:pPr>
      <w:bookmarkStart w:id="98" w:name="_Toc13933"/>
      <w:bookmarkStart w:id="99" w:name="_Toc133136844"/>
      <w:bookmarkStart w:id="100" w:name="_Toc13677"/>
      <w:bookmarkStart w:id="101" w:name="_Toc133136942"/>
      <w:bookmarkStart w:id="102" w:name="_Toc152184650"/>
      <w:r>
        <w:rPr>
          <w:rFonts w:hint="eastAsia"/>
        </w:rPr>
        <w:t>6</w:t>
      </w:r>
      <w:r>
        <w:t>.2</w:t>
      </w:r>
      <w:r w:rsidR="00505D69">
        <w:rPr>
          <w:rFonts w:hint="eastAsia"/>
        </w:rPr>
        <w:t>功能单位</w:t>
      </w:r>
      <w:bookmarkEnd w:id="98"/>
      <w:bookmarkEnd w:id="99"/>
      <w:bookmarkEnd w:id="100"/>
      <w:bookmarkEnd w:id="101"/>
      <w:bookmarkEnd w:id="102"/>
    </w:p>
    <w:p w14:paraId="23BD099C" w14:textId="77777777" w:rsidR="00505D69" w:rsidRDefault="00505D69" w:rsidP="00505D69">
      <w:pPr>
        <w:pStyle w:val="affffffff7"/>
        <w:ind w:firstLine="420"/>
      </w:pPr>
      <w:r>
        <w:rPr>
          <w:rFonts w:hint="eastAsia"/>
        </w:rPr>
        <w:t>果蔬产品碳足迹评价报告中应以每功能单位的二氧化碳当量来记录果蔬产品碳足迹量化的结果，通常以质量作为碳足迹评价的功能单位。</w:t>
      </w:r>
    </w:p>
    <w:p w14:paraId="26266909" w14:textId="77777777" w:rsidR="00505D69" w:rsidRDefault="00CB10F8" w:rsidP="00CB10F8">
      <w:pPr>
        <w:pStyle w:val="afc"/>
        <w:numPr>
          <w:ilvl w:val="0"/>
          <w:numId w:val="0"/>
        </w:numPr>
        <w:spacing w:before="156" w:after="156"/>
      </w:pPr>
      <w:bookmarkStart w:id="103" w:name="_Toc133136943"/>
      <w:bookmarkStart w:id="104" w:name="_Toc133136845"/>
      <w:bookmarkStart w:id="105" w:name="_Toc6257"/>
      <w:bookmarkStart w:id="106" w:name="_Toc22169"/>
      <w:bookmarkStart w:id="107" w:name="_Toc152184651"/>
      <w:r>
        <w:rPr>
          <w:rFonts w:hint="eastAsia"/>
        </w:rPr>
        <w:t>6</w:t>
      </w:r>
      <w:r>
        <w:t>.3</w:t>
      </w:r>
      <w:r w:rsidR="00505D69">
        <w:rPr>
          <w:rFonts w:hint="eastAsia"/>
        </w:rPr>
        <w:t>评价内容</w:t>
      </w:r>
      <w:bookmarkEnd w:id="103"/>
      <w:bookmarkEnd w:id="104"/>
      <w:bookmarkEnd w:id="105"/>
      <w:bookmarkEnd w:id="106"/>
      <w:bookmarkEnd w:id="107"/>
    </w:p>
    <w:p w14:paraId="2A983D10" w14:textId="77777777" w:rsidR="00505D69" w:rsidRDefault="00505D69" w:rsidP="00505D69">
      <w:pPr>
        <w:pStyle w:val="affffffff7"/>
        <w:ind w:firstLine="420"/>
      </w:pPr>
      <w:r>
        <w:rPr>
          <w:rFonts w:hint="eastAsia"/>
        </w:rPr>
        <w:t>果蔬产品碳足迹评价内容应与评价目标相一致。在确定评价内容时，应考虑并清晰描述以下项目：</w:t>
      </w:r>
    </w:p>
    <w:p w14:paraId="2D6B4A88" w14:textId="77777777" w:rsidR="00505D69" w:rsidRDefault="00505D69" w:rsidP="00505D69">
      <w:pPr>
        <w:pStyle w:val="affffffffd"/>
        <w:numPr>
          <w:ilvl w:val="0"/>
          <w:numId w:val="37"/>
        </w:numPr>
        <w:tabs>
          <w:tab w:val="clear" w:pos="840"/>
          <w:tab w:val="left" w:pos="851"/>
        </w:tabs>
        <w:ind w:left="851" w:hanging="426"/>
      </w:pPr>
      <w:r>
        <w:rPr>
          <w:rFonts w:hint="eastAsia"/>
        </w:rPr>
        <w:t>果蔬产品系统及其功能；</w:t>
      </w:r>
    </w:p>
    <w:p w14:paraId="08171455" w14:textId="77777777" w:rsidR="00505D69" w:rsidRDefault="00505D69" w:rsidP="00505D69">
      <w:pPr>
        <w:pStyle w:val="affffffffd"/>
        <w:numPr>
          <w:ilvl w:val="0"/>
          <w:numId w:val="16"/>
        </w:numPr>
        <w:tabs>
          <w:tab w:val="clear" w:pos="840"/>
          <w:tab w:val="left" w:pos="851"/>
        </w:tabs>
        <w:ind w:left="851" w:hanging="426"/>
      </w:pPr>
      <w:r>
        <w:rPr>
          <w:rFonts w:hint="eastAsia"/>
        </w:rPr>
        <w:t>功能单位；</w:t>
      </w:r>
    </w:p>
    <w:p w14:paraId="7873BAF2" w14:textId="77777777" w:rsidR="00505D69" w:rsidRDefault="00505D69" w:rsidP="00505D69">
      <w:pPr>
        <w:pStyle w:val="affffffffd"/>
        <w:numPr>
          <w:ilvl w:val="0"/>
          <w:numId w:val="16"/>
        </w:numPr>
        <w:tabs>
          <w:tab w:val="clear" w:pos="840"/>
          <w:tab w:val="left" w:pos="851"/>
        </w:tabs>
        <w:ind w:left="851" w:hanging="426"/>
      </w:pPr>
      <w:r>
        <w:rPr>
          <w:rFonts w:hint="eastAsia"/>
        </w:rPr>
        <w:t>系统边界，包括果蔬产品系统的地理范围和时间边界；</w:t>
      </w:r>
    </w:p>
    <w:p w14:paraId="0AD7CD5A" w14:textId="77777777" w:rsidR="00505D69" w:rsidRDefault="00505D69" w:rsidP="00505D69">
      <w:pPr>
        <w:pStyle w:val="affffffffd"/>
        <w:numPr>
          <w:ilvl w:val="0"/>
          <w:numId w:val="16"/>
        </w:numPr>
        <w:tabs>
          <w:tab w:val="clear" w:pos="840"/>
          <w:tab w:val="left" w:pos="851"/>
        </w:tabs>
        <w:ind w:left="851" w:hanging="426"/>
      </w:pPr>
      <w:r>
        <w:rPr>
          <w:rFonts w:hint="eastAsia"/>
        </w:rPr>
        <w:t>数据与数据质量要求；</w:t>
      </w:r>
    </w:p>
    <w:p w14:paraId="13EDBDDB" w14:textId="77777777" w:rsidR="00505D69" w:rsidRDefault="00505D69" w:rsidP="00505D69">
      <w:pPr>
        <w:pStyle w:val="affffffffd"/>
        <w:numPr>
          <w:ilvl w:val="0"/>
          <w:numId w:val="16"/>
        </w:numPr>
        <w:tabs>
          <w:tab w:val="clear" w:pos="840"/>
          <w:tab w:val="left" w:pos="851"/>
        </w:tabs>
        <w:ind w:left="851" w:hanging="426"/>
      </w:pPr>
      <w:r>
        <w:rPr>
          <w:rFonts w:hint="eastAsia"/>
        </w:rPr>
        <w:lastRenderedPageBreak/>
        <w:t>所有假设；</w:t>
      </w:r>
    </w:p>
    <w:p w14:paraId="22992AF7" w14:textId="77777777" w:rsidR="00505D69" w:rsidRDefault="00505D69" w:rsidP="00505D69">
      <w:pPr>
        <w:pStyle w:val="affffffffd"/>
        <w:numPr>
          <w:ilvl w:val="0"/>
          <w:numId w:val="16"/>
        </w:numPr>
        <w:tabs>
          <w:tab w:val="clear" w:pos="840"/>
          <w:tab w:val="left" w:pos="851"/>
        </w:tabs>
        <w:ind w:left="851" w:hanging="426"/>
      </w:pPr>
      <w:r>
        <w:rPr>
          <w:rFonts w:hint="eastAsia"/>
        </w:rPr>
        <w:t>分配原则；</w:t>
      </w:r>
    </w:p>
    <w:p w14:paraId="6912063E" w14:textId="77777777" w:rsidR="00505D69" w:rsidRDefault="00505D69" w:rsidP="00505D69">
      <w:pPr>
        <w:pStyle w:val="affffffffd"/>
        <w:numPr>
          <w:ilvl w:val="0"/>
          <w:numId w:val="16"/>
        </w:numPr>
        <w:tabs>
          <w:tab w:val="clear" w:pos="840"/>
          <w:tab w:val="left" w:pos="851"/>
        </w:tabs>
        <w:ind w:left="851" w:hanging="426"/>
      </w:pPr>
      <w:r>
        <w:rPr>
          <w:rFonts w:hint="eastAsia"/>
        </w:rPr>
        <w:t>碳足迹核算。</w:t>
      </w:r>
    </w:p>
    <w:p w14:paraId="7386616C" w14:textId="77777777" w:rsidR="00505D69" w:rsidRDefault="00505D69" w:rsidP="00505D69">
      <w:pPr>
        <w:pStyle w:val="affffffffd"/>
        <w:ind w:left="425" w:firstLine="0"/>
      </w:pPr>
      <w:r>
        <w:rPr>
          <w:rFonts w:hint="eastAsia"/>
        </w:rPr>
        <w:t>注：在某些条件下，因未预见到的局限性、制约或额外信息，可对评价内容作修改。应记录这些修改及其解释。</w:t>
      </w:r>
    </w:p>
    <w:p w14:paraId="05545177" w14:textId="77777777" w:rsidR="00505D69" w:rsidRDefault="00CB10F8" w:rsidP="00CB10F8">
      <w:pPr>
        <w:pStyle w:val="afc"/>
        <w:numPr>
          <w:ilvl w:val="0"/>
          <w:numId w:val="0"/>
        </w:numPr>
        <w:spacing w:before="156" w:after="156"/>
      </w:pPr>
      <w:bookmarkStart w:id="108" w:name="_Toc133137010"/>
      <w:bookmarkStart w:id="109" w:name="_Toc133136912"/>
      <w:bookmarkStart w:id="110" w:name="_Toc4892"/>
      <w:bookmarkStart w:id="111" w:name="_Toc16920"/>
      <w:bookmarkStart w:id="112" w:name="_Toc152184652"/>
      <w:r>
        <w:rPr>
          <w:rFonts w:hint="eastAsia"/>
        </w:rPr>
        <w:t>6</w:t>
      </w:r>
      <w:r>
        <w:t>.4</w:t>
      </w:r>
      <w:r w:rsidR="00505D69">
        <w:rPr>
          <w:rFonts w:hint="eastAsia"/>
        </w:rPr>
        <w:t>碳足迹</w:t>
      </w:r>
      <w:bookmarkEnd w:id="108"/>
      <w:bookmarkEnd w:id="109"/>
      <w:r w:rsidR="00505D69">
        <w:rPr>
          <w:rFonts w:hint="eastAsia"/>
        </w:rPr>
        <w:t>核算</w:t>
      </w:r>
      <w:bookmarkEnd w:id="110"/>
      <w:bookmarkEnd w:id="111"/>
      <w:bookmarkEnd w:id="112"/>
    </w:p>
    <w:p w14:paraId="0EC604FF" w14:textId="77777777" w:rsidR="00505D69" w:rsidRDefault="00CB10F8" w:rsidP="00CB10F8">
      <w:pPr>
        <w:pStyle w:val="aff5"/>
        <w:numPr>
          <w:ilvl w:val="0"/>
          <w:numId w:val="0"/>
        </w:numPr>
      </w:pPr>
      <w:r w:rsidRPr="00CB10F8">
        <w:rPr>
          <w:rFonts w:ascii="黑体" w:eastAsia="黑体" w:hAnsi="黑体" w:hint="eastAsia"/>
          <w:szCs w:val="21"/>
        </w:rPr>
        <w:t>6</w:t>
      </w:r>
      <w:r w:rsidRPr="00CB10F8">
        <w:rPr>
          <w:rFonts w:ascii="黑体" w:eastAsia="黑体" w:hAnsi="黑体"/>
          <w:szCs w:val="21"/>
        </w:rPr>
        <w:t>.4.1</w:t>
      </w:r>
      <w:r w:rsidR="00505D69">
        <w:rPr>
          <w:rFonts w:hint="eastAsia"/>
          <w:szCs w:val="21"/>
        </w:rPr>
        <w:t>果蔬产品碳足迹等于果蔬产品系统的温室气体排放总量除以功能单位，</w:t>
      </w:r>
      <w:r w:rsidR="00505D69">
        <w:rPr>
          <w:rFonts w:hint="eastAsia"/>
        </w:rPr>
        <w:t>以每功能单位的二氧化碳当量（</w:t>
      </w:r>
      <w:r w:rsidR="00505D69">
        <w:rPr>
          <w:rFonts w:ascii="Times New Roman"/>
        </w:rPr>
        <w:t>CO</w:t>
      </w:r>
      <w:r w:rsidR="00505D69">
        <w:rPr>
          <w:rFonts w:ascii="Times New Roman"/>
          <w:sz w:val="13"/>
          <w:szCs w:val="13"/>
        </w:rPr>
        <w:t>2</w:t>
      </w:r>
      <w:r w:rsidR="00505D69">
        <w:rPr>
          <w:rFonts w:ascii="Times New Roman"/>
        </w:rPr>
        <w:t>e</w:t>
      </w:r>
      <w:r w:rsidR="00505D69">
        <w:rPr>
          <w:rFonts w:hint="eastAsia"/>
        </w:rPr>
        <w:t>）排放量表示。计算方法如式（1）所示；</w:t>
      </w:r>
    </w:p>
    <w:p w14:paraId="5DBA580B" w14:textId="77777777" w:rsidR="00505D69" w:rsidRDefault="00505D69" w:rsidP="00505D69">
      <w:pPr>
        <w:spacing w:line="360" w:lineRule="auto"/>
        <w:jc w:val="right"/>
        <w:rPr>
          <w:szCs w:val="21"/>
        </w:rPr>
      </w:pPr>
      <w:r>
        <w:rPr>
          <w:rFonts w:hint="eastAsia"/>
        </w:rPr>
        <w:t xml:space="preserve"> </w:t>
      </w:r>
      <m:oMath>
        <m:sSub>
          <m:sSubPr>
            <m:ctrlPr>
              <w:rPr>
                <w:rFonts w:ascii="Cambria Math" w:eastAsia="Cambria Math" w:hAnsi="Cambria Math" w:cs="Cambria Math"/>
                <w:szCs w:val="28"/>
              </w:rPr>
            </m:ctrlPr>
          </m:sSubPr>
          <m:e>
            <m:r>
              <m:rPr>
                <m:sty m:val="p"/>
              </m:rPr>
              <w:rPr>
                <w:rFonts w:ascii="Cambria Math" w:eastAsia="Cambria Math" w:hAnsi="Cambria Math" w:cs="Cambria Math"/>
              </w:rPr>
              <m:t>CF</m:t>
            </m:r>
          </m:e>
          <m:sub>
            <m:r>
              <m:rPr>
                <m:sty m:val="p"/>
              </m:rPr>
              <w:rPr>
                <w:rFonts w:ascii="Cambria Math" w:hAnsi="Cambria Math" w:hint="eastAsia"/>
              </w:rPr>
              <m:t>产品</m:t>
            </m:r>
          </m:sub>
        </m:sSub>
        <m:r>
          <m:rPr>
            <m:sty m:val="p"/>
          </m:rPr>
          <w:rPr>
            <w:rFonts w:ascii="Cambria Math" w:eastAsia="Cambria Math" w:hAnsi="Cambria Math" w:cs="Cambria Math"/>
          </w:rPr>
          <m:t>=</m:t>
        </m:r>
        <m:f>
          <m:fPr>
            <m:ctrlPr>
              <w:rPr>
                <w:rFonts w:ascii="Cambria Math" w:eastAsia="Cambria Math" w:hAnsi="Cambria Math"/>
              </w:rPr>
            </m:ctrlPr>
          </m:fPr>
          <m:num>
            <m:sSub>
              <m:sSubPr>
                <m:ctrlPr>
                  <w:rPr>
                    <w:rFonts w:ascii="Cambria Math" w:eastAsia="Cambria Math" w:hAnsi="Cambria Math" w:cs="Cambria Math"/>
                    <w:szCs w:val="28"/>
                  </w:rPr>
                </m:ctrlPr>
              </m:sSubPr>
              <m:e>
                <m:r>
                  <m:rPr>
                    <m:sty m:val="p"/>
                  </m:rPr>
                  <w:rPr>
                    <w:rFonts w:ascii="Cambria Math" w:eastAsia="Cambria Math" w:hAnsi="Cambria Math" w:cs="Cambria Math"/>
                  </w:rPr>
                  <m:t>E</m:t>
                </m:r>
              </m:e>
              <m:sub>
                <m:r>
                  <m:rPr>
                    <m:sty m:val="p"/>
                  </m:rPr>
                  <w:rPr>
                    <w:rFonts w:ascii="Cambria Math" w:hAnsi="Cambria Math" w:hint="eastAsia"/>
                  </w:rPr>
                  <m:t>产品</m:t>
                </m:r>
              </m:sub>
            </m:sSub>
          </m:num>
          <m:den>
            <m:sSub>
              <m:sSubPr>
                <m:ctrlPr>
                  <w:rPr>
                    <w:rFonts w:ascii="Cambria Math" w:eastAsia="Cambria Math" w:hAnsi="Cambria Math" w:cs="Cambria Math"/>
                    <w:szCs w:val="28"/>
                  </w:rPr>
                </m:ctrlPr>
              </m:sSubPr>
              <m:e>
                <m:r>
                  <m:rPr>
                    <m:sty m:val="p"/>
                  </m:rPr>
                  <w:rPr>
                    <w:rFonts w:ascii="Cambria Math" w:eastAsia="Cambria Math" w:hAnsi="Cambria Math" w:cs="Cambria Math"/>
                  </w:rPr>
                  <m:t>M</m:t>
                </m:r>
              </m:e>
              <m:sub>
                <m:r>
                  <m:rPr>
                    <m:sty m:val="p"/>
                  </m:rPr>
                  <w:rPr>
                    <w:rFonts w:ascii="Cambria Math" w:hAnsi="Cambria Math" w:hint="eastAsia"/>
                  </w:rPr>
                  <m:t>产品</m:t>
                </m:r>
              </m:sub>
            </m:sSub>
          </m:den>
        </m:f>
      </m:oMath>
      <w:r>
        <w:rPr>
          <w:rFonts w:hint="eastAsia"/>
        </w:rPr>
        <w:t xml:space="preserve"> </w:t>
      </w:r>
      <w:r>
        <w:t xml:space="preserve"> </w:t>
      </w:r>
      <w:r>
        <w:rPr>
          <w:szCs w:val="21"/>
        </w:rPr>
        <w:t xml:space="preserve">                      ………………</w:t>
      </w:r>
      <w:r>
        <w:rPr>
          <w:rFonts w:hint="eastAsia"/>
          <w:szCs w:val="21"/>
        </w:rPr>
        <w:t>（</w:t>
      </w:r>
      <w:r>
        <w:rPr>
          <w:rFonts w:hint="eastAsia"/>
          <w:szCs w:val="21"/>
        </w:rPr>
        <w:t>1</w:t>
      </w:r>
      <w:r>
        <w:rPr>
          <w:rFonts w:hint="eastAsia"/>
          <w:szCs w:val="21"/>
        </w:rPr>
        <w:t>）</w:t>
      </w:r>
    </w:p>
    <w:p w14:paraId="50D07AAF" w14:textId="77777777" w:rsidR="00505D69" w:rsidRDefault="00505D69" w:rsidP="00505D69">
      <w:pPr>
        <w:pStyle w:val="affffffff7"/>
        <w:ind w:firstLine="420"/>
      </w:pPr>
      <w:r>
        <w:rPr>
          <w:rFonts w:hint="eastAsia"/>
        </w:rPr>
        <w:t>式中：</w:t>
      </w:r>
    </w:p>
    <w:p w14:paraId="68FF597F" w14:textId="77777777" w:rsidR="00505D69" w:rsidRDefault="00512B18" w:rsidP="00505D69">
      <w:pPr>
        <w:pStyle w:val="affffffff7"/>
        <w:ind w:firstLine="480"/>
      </w:pPr>
      <m:oMath>
        <m:sSub>
          <m:sSubPr>
            <m:ctrlPr>
              <w:rPr>
                <w:rFonts w:ascii="Cambria Math" w:eastAsia="Cambria Math" w:hAnsi="Cambria Math" w:cs="Cambria Math"/>
                <w:kern w:val="2"/>
                <w:sz w:val="24"/>
                <w:szCs w:val="28"/>
              </w:rPr>
            </m:ctrlPr>
          </m:sSubPr>
          <m:e>
            <m:r>
              <m:rPr>
                <m:sty m:val="p"/>
              </m:rPr>
              <w:rPr>
                <w:rFonts w:ascii="Cambria Math" w:eastAsia="Cambria Math" w:hAnsi="Cambria Math" w:cs="Cambria Math"/>
              </w:rPr>
              <m:t>CF</m:t>
            </m:r>
          </m:e>
          <m:sub>
            <m:r>
              <m:rPr>
                <m:sty m:val="p"/>
              </m:rPr>
              <w:rPr>
                <w:rFonts w:ascii="Cambria Math" w:hAnsi="Cambria Math" w:cs="宋体" w:hint="eastAsia"/>
              </w:rPr>
              <m:t>产品</m:t>
            </m:r>
          </m:sub>
        </m:sSub>
      </m:oMath>
      <w:r w:rsidR="00505D69">
        <w:rPr>
          <w:rFonts w:hint="eastAsia"/>
        </w:rPr>
        <w:t>——果蔬</w:t>
      </w:r>
      <w:r w:rsidR="00505D69">
        <w:t>产品</w:t>
      </w:r>
      <w:r w:rsidR="00505D69">
        <w:rPr>
          <w:rFonts w:hint="eastAsia"/>
        </w:rPr>
        <w:t>碳足迹</w:t>
      </w:r>
      <w:r w:rsidR="00505D69">
        <w:t>，单位为千克二氧化碳当量每</w:t>
      </w:r>
      <w:r w:rsidR="00505D69">
        <w:rPr>
          <w:rFonts w:hint="eastAsia"/>
        </w:rPr>
        <w:t>千克产品</w:t>
      </w:r>
      <w:r w:rsidR="00505D69">
        <w:t>(kg CO</w:t>
      </w:r>
      <w:r w:rsidR="00505D69">
        <w:rPr>
          <w:vertAlign w:val="subscript"/>
        </w:rPr>
        <w:t>2</w:t>
      </w:r>
      <w:r w:rsidR="00505D69">
        <w:t>e/</w:t>
      </w:r>
      <w:r w:rsidR="00505D69">
        <w:rPr>
          <w:rFonts w:hint="eastAsia"/>
        </w:rPr>
        <w:t>k</w:t>
      </w:r>
      <w:r w:rsidR="00505D69">
        <w:t>g</w:t>
      </w:r>
      <w:r w:rsidR="00505D69">
        <w:rPr>
          <w:rFonts w:hint="eastAsia"/>
        </w:rPr>
        <w:t>产品</w:t>
      </w:r>
      <w:r w:rsidR="00505D69">
        <w:t>)</w:t>
      </w:r>
      <w:r w:rsidR="00505D69">
        <w:rPr>
          <w:rFonts w:hint="eastAsia"/>
        </w:rPr>
        <w:t>；</w:t>
      </w:r>
    </w:p>
    <w:p w14:paraId="271959BF" w14:textId="77777777" w:rsidR="00505D69" w:rsidRDefault="00512B18" w:rsidP="00505D69">
      <w:pPr>
        <w:pStyle w:val="affffffff7"/>
        <w:ind w:firstLine="480"/>
      </w:pPr>
      <m:oMath>
        <m:sSub>
          <m:sSubPr>
            <m:ctrlPr>
              <w:rPr>
                <w:rFonts w:ascii="Cambria Math" w:eastAsia="Cambria Math" w:hAnsi="Cambria Math" w:cs="Cambria Math"/>
                <w:kern w:val="2"/>
                <w:sz w:val="24"/>
                <w:szCs w:val="28"/>
              </w:rPr>
            </m:ctrlPr>
          </m:sSubPr>
          <m:e>
            <m:r>
              <m:rPr>
                <m:sty m:val="p"/>
              </m:rPr>
              <w:rPr>
                <w:rFonts w:ascii="Cambria Math" w:eastAsia="Cambria Math" w:hAnsi="Cambria Math" w:cs="Cambria Math"/>
              </w:rPr>
              <m:t>E</m:t>
            </m:r>
          </m:e>
          <m:sub>
            <m:r>
              <m:rPr>
                <m:sty m:val="p"/>
              </m:rPr>
              <w:rPr>
                <w:rFonts w:ascii="Cambria Math" w:hAnsi="Cambria Math" w:cs="宋体" w:hint="eastAsia"/>
              </w:rPr>
              <m:t>产品</m:t>
            </m:r>
          </m:sub>
        </m:sSub>
        <m:r>
          <w:rPr>
            <w:rFonts w:ascii="Cambria Math" w:eastAsia="Cambria Math" w:hAnsi="Cambria Math" w:cs="Cambria Math"/>
            <w:kern w:val="2"/>
            <w:szCs w:val="28"/>
          </w:rPr>
          <m:t xml:space="preserve"> </m:t>
        </m:r>
      </m:oMath>
      <w:r w:rsidR="00505D69">
        <w:rPr>
          <w:rFonts w:hint="eastAsia"/>
        </w:rPr>
        <w:t>——果蔬产品生命周期温室气体排放量，</w:t>
      </w:r>
      <w:r w:rsidR="00505D69">
        <w:t>单位为千克二氧化碳当量 (kg CO</w:t>
      </w:r>
      <w:r w:rsidR="00505D69">
        <w:rPr>
          <w:vertAlign w:val="subscript"/>
        </w:rPr>
        <w:t>2</w:t>
      </w:r>
      <w:r w:rsidR="00505D69">
        <w:t>e)</w:t>
      </w:r>
      <w:r w:rsidR="00505D69">
        <w:rPr>
          <w:rFonts w:hint="eastAsia"/>
        </w:rPr>
        <w:t>；</w:t>
      </w:r>
    </w:p>
    <w:p w14:paraId="1294AA7D" w14:textId="77777777" w:rsidR="00505D69" w:rsidRDefault="00512B18" w:rsidP="00505D69">
      <w:pPr>
        <w:pStyle w:val="affffffff7"/>
        <w:ind w:firstLine="480"/>
      </w:pPr>
      <m:oMath>
        <m:sSub>
          <m:sSubPr>
            <m:ctrlPr>
              <w:rPr>
                <w:rFonts w:ascii="Cambria Math" w:eastAsia="Cambria Math" w:hAnsi="Cambria Math" w:cs="Cambria Math"/>
                <w:kern w:val="2"/>
                <w:sz w:val="24"/>
                <w:szCs w:val="28"/>
              </w:rPr>
            </m:ctrlPr>
          </m:sSubPr>
          <m:e>
            <m:r>
              <m:rPr>
                <m:sty m:val="p"/>
              </m:rPr>
              <w:rPr>
                <w:rFonts w:ascii="Cambria Math" w:eastAsia="Cambria Math" w:hAnsi="Cambria Math" w:cs="Cambria Math"/>
              </w:rPr>
              <m:t>M</m:t>
            </m:r>
          </m:e>
          <m:sub>
            <m:r>
              <m:rPr>
                <m:sty m:val="p"/>
              </m:rPr>
              <w:rPr>
                <w:rFonts w:ascii="Cambria Math" w:hAnsi="Cambria Math" w:cs="宋体" w:hint="eastAsia"/>
              </w:rPr>
              <m:t>产品</m:t>
            </m:r>
          </m:sub>
        </m:sSub>
        <m:r>
          <w:rPr>
            <w:rFonts w:ascii="Cambria Math" w:eastAsia="Cambria Math" w:hAnsi="Cambria Math" w:cs="Cambria Math"/>
            <w:kern w:val="2"/>
            <w:szCs w:val="28"/>
          </w:rPr>
          <m:t xml:space="preserve"> </m:t>
        </m:r>
      </m:oMath>
      <w:r w:rsidR="00505D69">
        <w:rPr>
          <w:rFonts w:hint="eastAsia"/>
        </w:rPr>
        <w:t>——果蔬产品产量，</w:t>
      </w:r>
      <w:r w:rsidR="00505D69">
        <w:t>单位为千克(kg)</w:t>
      </w:r>
      <w:r w:rsidR="00505D69">
        <w:rPr>
          <w:rFonts w:hint="eastAsia"/>
        </w:rPr>
        <w:t>。</w:t>
      </w:r>
    </w:p>
    <w:p w14:paraId="6C5D366E" w14:textId="77777777" w:rsidR="00505D69" w:rsidRDefault="00CB10F8" w:rsidP="00CB10F8">
      <w:pPr>
        <w:pStyle w:val="aff5"/>
        <w:numPr>
          <w:ilvl w:val="0"/>
          <w:numId w:val="0"/>
        </w:numPr>
      </w:pPr>
      <w:r w:rsidRPr="00CB10F8">
        <w:rPr>
          <w:rFonts w:ascii="黑体" w:eastAsia="黑体" w:hAnsi="黑体" w:hint="eastAsia"/>
        </w:rPr>
        <w:t>6</w:t>
      </w:r>
      <w:r w:rsidRPr="00CB10F8">
        <w:rPr>
          <w:rFonts w:ascii="黑体" w:eastAsia="黑体" w:hAnsi="黑体"/>
        </w:rPr>
        <w:t>.4.2</w:t>
      </w:r>
      <w:r w:rsidR="00505D69">
        <w:rPr>
          <w:rFonts w:hint="eastAsia"/>
        </w:rPr>
        <w:t>果蔬产品系统的温室气体排放总量等于原材料获取的温室气体排放量、果蔬生产温室气体排放量与废弃物处置排放量之和，并扣除土壤和生物量固碳量。计算方法如式（</w:t>
      </w:r>
      <w:r w:rsidR="00505D69">
        <w:t>2</w:t>
      </w:r>
      <w:r w:rsidR="00505D69">
        <w:rPr>
          <w:rFonts w:hint="eastAsia"/>
        </w:rPr>
        <w:t>）所示：</w:t>
      </w:r>
    </w:p>
    <w:p w14:paraId="4EFDFC91" w14:textId="77777777" w:rsidR="00505D69" w:rsidRDefault="00512B18" w:rsidP="00505D69">
      <w:pPr>
        <w:pStyle w:val="affffffff7"/>
        <w:spacing w:beforeLines="50" w:before="156"/>
        <w:ind w:firstLine="420"/>
        <w:jc w:val="right"/>
      </w:pPr>
      <m:oMath>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产品</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原料</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种植</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hint="eastAsia"/>
                <w:kern w:val="2"/>
              </w:rPr>
              <m:t>能源</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废弃物处理</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C</m:t>
            </m:r>
          </m:e>
          <m:sub>
            <m:r>
              <m:rPr>
                <m:sty m:val="p"/>
              </m:rPr>
              <w:rPr>
                <w:rFonts w:ascii="Cambria Math" w:hAnsi="Cambria Math" w:cs="宋体" w:hint="eastAsia"/>
              </w:rPr>
              <m:t>土壤固定</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C</m:t>
            </m:r>
          </m:e>
          <m:sub>
            <m:r>
              <m:rPr>
                <m:sty m:val="p"/>
              </m:rPr>
              <w:rPr>
                <w:rFonts w:ascii="Cambria Math" w:hAnsi="Cambria Math" w:cs="宋体" w:hint="eastAsia"/>
              </w:rPr>
              <m:t>生物固定</m:t>
            </m:r>
          </m:sub>
        </m:sSub>
        <m:r>
          <w:rPr>
            <w:rFonts w:ascii="Cambria Math" w:hAnsi="Cambria Math"/>
            <w:kern w:val="2"/>
          </w:rPr>
          <m:t xml:space="preserve">   </m:t>
        </m:r>
      </m:oMath>
      <w:r w:rsidR="00505D69">
        <w:t xml:space="preserve"> </w:t>
      </w:r>
      <w:r w:rsidR="00505D69">
        <w:t>………………</w:t>
      </w:r>
      <w:r w:rsidR="00505D69">
        <w:rPr>
          <w:rFonts w:hint="eastAsia"/>
        </w:rPr>
        <w:t>（</w:t>
      </w:r>
      <w:r w:rsidR="00505D69">
        <w:t>2</w:t>
      </w:r>
      <w:r w:rsidR="00505D69">
        <w:rPr>
          <w:rFonts w:hint="eastAsia"/>
        </w:rPr>
        <w:t>）</w:t>
      </w:r>
    </w:p>
    <w:p w14:paraId="00CF2204" w14:textId="77777777" w:rsidR="00505D69" w:rsidRDefault="00505D69" w:rsidP="00505D69">
      <w:pPr>
        <w:pStyle w:val="affffffff7"/>
        <w:ind w:firstLine="420"/>
      </w:pPr>
      <w:r>
        <w:rPr>
          <w:rFonts w:hint="eastAsia"/>
        </w:rPr>
        <w:t>式中：</w:t>
      </w:r>
    </w:p>
    <w:p w14:paraId="2558B70A" w14:textId="77777777" w:rsidR="00505D69" w:rsidRDefault="00512B18" w:rsidP="00505D69">
      <w:pPr>
        <w:pStyle w:val="affffffff7"/>
        <w:ind w:firstLine="480"/>
      </w:pPr>
      <m:oMath>
        <m:sSub>
          <m:sSubPr>
            <m:ctrlPr>
              <w:rPr>
                <w:rFonts w:ascii="Cambria Math" w:eastAsia="Cambria Math" w:hAnsi="Cambria Math"/>
                <w:kern w:val="2"/>
                <w:sz w:val="24"/>
                <w:szCs w:val="28"/>
              </w:rPr>
            </m:ctrlPr>
          </m:sSubPr>
          <m:e>
            <m:r>
              <m:rPr>
                <m:sty m:val="p"/>
              </m:rPr>
              <w:rPr>
                <w:rFonts w:ascii="Cambria Math" w:eastAsia="Cambria Math" w:hAnsi="Cambria Math"/>
              </w:rPr>
              <m:t>E</m:t>
            </m:r>
          </m:e>
          <m:sub>
            <m:r>
              <m:rPr>
                <m:sty m:val="p"/>
              </m:rPr>
              <w:rPr>
                <w:rFonts w:ascii="Cambria Math" w:hAnsi="Cambria Math" w:cs="宋体" w:hint="eastAsia"/>
              </w:rPr>
              <m:t>原料</m:t>
            </m:r>
          </m:sub>
        </m:sSub>
      </m:oMath>
      <w:r w:rsidR="00505D69">
        <w:rPr>
          <w:rFonts w:hint="eastAsia"/>
        </w:rPr>
        <w:t>——原料温室气体排放量，单位为千克</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5772CE54" w14:textId="77777777" w:rsidR="00505D69" w:rsidRDefault="00512B18" w:rsidP="00505D69">
      <w:pPr>
        <w:pStyle w:val="affffffff7"/>
        <w:ind w:firstLine="480"/>
      </w:pPr>
      <m:oMath>
        <m:sSub>
          <m:sSubPr>
            <m:ctrlPr>
              <w:rPr>
                <w:rFonts w:ascii="Cambria Math" w:eastAsia="Cambria Math" w:hAnsi="Cambria Math"/>
                <w:kern w:val="2"/>
                <w:sz w:val="24"/>
                <w:szCs w:val="28"/>
              </w:rPr>
            </m:ctrlPr>
          </m:sSubPr>
          <m:e>
            <m:r>
              <m:rPr>
                <m:sty m:val="p"/>
              </m:rPr>
              <w:rPr>
                <w:rFonts w:ascii="Cambria Math" w:eastAsia="Cambria Math" w:hAnsi="Cambria Math"/>
              </w:rPr>
              <m:t>E</m:t>
            </m:r>
          </m:e>
          <m:sub>
            <m:r>
              <m:rPr>
                <m:sty m:val="p"/>
              </m:rPr>
              <w:rPr>
                <w:rFonts w:ascii="Cambria Math" w:hAnsi="Cambria Math" w:cs="宋体" w:hint="eastAsia"/>
              </w:rPr>
              <m:t>种植</m:t>
            </m:r>
          </m:sub>
        </m:sSub>
      </m:oMath>
      <w:r w:rsidR="00505D69">
        <w:rPr>
          <w:rFonts w:hint="eastAsia"/>
        </w:rPr>
        <w:t>——果蔬种植温室气体排放量，单位为千克</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6A624DBC" w14:textId="77777777" w:rsidR="00505D69" w:rsidRDefault="00512B18" w:rsidP="00505D69">
      <w:pPr>
        <w:pStyle w:val="affffffff7"/>
        <w:ind w:firstLine="480"/>
      </w:pPr>
      <m:oMath>
        <m:sSub>
          <m:sSubPr>
            <m:ctrlPr>
              <w:rPr>
                <w:rFonts w:ascii="Cambria Math" w:eastAsia="Cambria Math" w:hAnsi="Cambria Math"/>
                <w:kern w:val="2"/>
                <w:sz w:val="24"/>
                <w:szCs w:val="28"/>
              </w:rPr>
            </m:ctrlPr>
          </m:sSubPr>
          <m:e>
            <m:r>
              <w:rPr>
                <w:rFonts w:ascii="Cambria Math" w:eastAsia="Cambria Math" w:hAnsi="Cambria Math"/>
              </w:rPr>
              <m:t>E</m:t>
            </m:r>
          </m:e>
          <m:sub>
            <m:r>
              <m:rPr>
                <m:sty m:val="p"/>
              </m:rPr>
              <w:rPr>
                <w:rFonts w:ascii="Cambria Math" w:hAnsi="Cambria Math" w:cs="宋体" w:hint="eastAsia"/>
              </w:rPr>
              <m:t>能源</m:t>
            </m:r>
          </m:sub>
        </m:sSub>
      </m:oMath>
      <w:r w:rsidR="00505D69">
        <w:rPr>
          <w:rFonts w:hint="eastAsia"/>
        </w:rPr>
        <w:t>——果蔬种植和原料、产品储运过程能源使用过程的温室气体排放量，单位为</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584D05F4" w14:textId="77777777" w:rsidR="00505D69" w:rsidRDefault="00512B18" w:rsidP="00505D69">
      <w:pPr>
        <w:pStyle w:val="affffffff7"/>
        <w:ind w:firstLine="480"/>
      </w:pPr>
      <m:oMath>
        <m:sSub>
          <m:sSubPr>
            <m:ctrlPr>
              <w:rPr>
                <w:rFonts w:ascii="Cambria Math" w:eastAsia="Cambria Math" w:hAnsi="Cambria Math"/>
                <w:kern w:val="2"/>
                <w:sz w:val="24"/>
                <w:szCs w:val="28"/>
              </w:rPr>
            </m:ctrlPr>
          </m:sSubPr>
          <m:e>
            <m:r>
              <m:rPr>
                <m:sty m:val="p"/>
              </m:rPr>
              <w:rPr>
                <w:rFonts w:ascii="Cambria Math" w:eastAsia="Cambria Math" w:hAnsi="Cambria Math"/>
              </w:rPr>
              <m:t>E</m:t>
            </m:r>
          </m:e>
          <m:sub>
            <m:r>
              <m:rPr>
                <m:sty m:val="p"/>
              </m:rPr>
              <w:rPr>
                <w:rFonts w:ascii="Cambria Math" w:hAnsi="Cambria Math" w:cs="宋体" w:hint="eastAsia"/>
              </w:rPr>
              <m:t>废弃物处理</m:t>
            </m:r>
          </m:sub>
        </m:sSub>
      </m:oMath>
      <w:r w:rsidR="00505D69">
        <w:rPr>
          <w:rFonts w:hint="eastAsia"/>
        </w:rPr>
        <w:t>——废弃物处理过程的温室气体排放量，单位为千克</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1DEA479F" w14:textId="77777777" w:rsidR="00505D69" w:rsidRDefault="00512B18" w:rsidP="00505D69">
      <w:pPr>
        <w:pStyle w:val="affffffff7"/>
        <w:ind w:firstLine="480"/>
      </w:pPr>
      <m:oMath>
        <m:sSub>
          <m:sSubPr>
            <m:ctrlPr>
              <w:rPr>
                <w:rFonts w:ascii="Cambria Math" w:eastAsia="Cambria Math" w:hAnsi="Cambria Math"/>
                <w:kern w:val="2"/>
                <w:sz w:val="24"/>
                <w:szCs w:val="28"/>
              </w:rPr>
            </m:ctrlPr>
          </m:sSubPr>
          <m:e>
            <m:r>
              <m:rPr>
                <m:sty m:val="p"/>
              </m:rPr>
              <w:rPr>
                <w:rFonts w:ascii="Cambria Math" w:eastAsia="Cambria Math" w:hAnsi="Cambria Math"/>
              </w:rPr>
              <m:t>C</m:t>
            </m:r>
          </m:e>
          <m:sub>
            <m:r>
              <m:rPr>
                <m:sty m:val="p"/>
              </m:rPr>
              <w:rPr>
                <w:rFonts w:ascii="Cambria Math" w:hAnsi="Cambria Math" w:cs="宋体" w:hint="eastAsia"/>
              </w:rPr>
              <m:t>土壤固定</m:t>
            </m:r>
          </m:sub>
        </m:sSub>
      </m:oMath>
      <w:r w:rsidR="00505D69">
        <w:rPr>
          <w:rFonts w:hint="eastAsia"/>
        </w:rPr>
        <w:t>——土壤固碳对应的二氧化碳量，单位为千克</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3FCA5A68" w14:textId="77777777" w:rsidR="00505D69" w:rsidRDefault="00512B18" w:rsidP="00505D69">
      <w:pPr>
        <w:pStyle w:val="affffffff7"/>
        <w:ind w:firstLine="480"/>
      </w:pPr>
      <m:oMath>
        <m:sSub>
          <m:sSubPr>
            <m:ctrlPr>
              <w:rPr>
                <w:rFonts w:ascii="Cambria Math" w:eastAsia="Cambria Math" w:hAnsi="Cambria Math"/>
                <w:kern w:val="2"/>
                <w:sz w:val="24"/>
                <w:szCs w:val="28"/>
              </w:rPr>
            </m:ctrlPr>
          </m:sSubPr>
          <m:e>
            <m:r>
              <m:rPr>
                <m:sty m:val="p"/>
              </m:rPr>
              <w:rPr>
                <w:rFonts w:ascii="Cambria Math" w:eastAsia="Cambria Math" w:hAnsi="Cambria Math"/>
              </w:rPr>
              <m:t>C</m:t>
            </m:r>
          </m:e>
          <m:sub>
            <m:r>
              <m:rPr>
                <m:sty m:val="p"/>
              </m:rPr>
              <w:rPr>
                <w:rFonts w:ascii="Cambria Math" w:hAnsi="Cambria Math" w:cs="宋体" w:hint="eastAsia"/>
              </w:rPr>
              <m:t>生物固定</m:t>
            </m:r>
          </m:sub>
        </m:sSub>
      </m:oMath>
      <w:r w:rsidR="00505D69">
        <w:rPr>
          <w:rFonts w:hint="eastAsia"/>
        </w:rPr>
        <w:t>——果树固碳对应的二氧化碳量，单位为千克</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50FB11BC" w14:textId="77777777" w:rsidR="00505D69" w:rsidRDefault="00CB10F8" w:rsidP="00CB10F8">
      <w:pPr>
        <w:pStyle w:val="aff5"/>
        <w:numPr>
          <w:ilvl w:val="0"/>
          <w:numId w:val="0"/>
        </w:numPr>
      </w:pPr>
      <w:r w:rsidRPr="00CB10F8">
        <w:rPr>
          <w:rFonts w:ascii="黑体" w:eastAsia="黑体" w:hAnsi="黑体" w:hint="eastAsia"/>
        </w:rPr>
        <w:t>6</w:t>
      </w:r>
      <w:r w:rsidRPr="00CB10F8">
        <w:rPr>
          <w:rFonts w:ascii="黑体" w:eastAsia="黑体" w:hAnsi="黑体"/>
        </w:rPr>
        <w:t>.4.3</w:t>
      </w:r>
      <w:r w:rsidR="00505D69">
        <w:rPr>
          <w:rFonts w:hint="eastAsia"/>
        </w:rPr>
        <w:t>原材料获取温室气体排放推荐采用排放因子法计算，计算方法如式（</w:t>
      </w:r>
      <w:r w:rsidR="00505D69">
        <w:t>3</w:t>
      </w:r>
      <w:r w:rsidR="00505D69">
        <w:rPr>
          <w:rFonts w:hint="eastAsia"/>
        </w:rPr>
        <w:t>）所示</w:t>
      </w:r>
      <w:r w:rsidR="00505D69">
        <w:rPr>
          <w:rFonts w:cs="黑体" w:hint="eastAsia"/>
        </w:rPr>
        <w:t>。</w:t>
      </w:r>
      <w:r w:rsidR="00505D69">
        <w:rPr>
          <w:rFonts w:hint="eastAsia"/>
        </w:rPr>
        <w:t>排放因子应能反映原材料生命周期排放，可从相关全生命周期数据库获取，也可以根据对原材料生产企业的实际调研结果进行核算。</w:t>
      </w:r>
    </w:p>
    <w:p w14:paraId="4AE43DDA" w14:textId="77777777" w:rsidR="00505D69" w:rsidRDefault="00512B18" w:rsidP="00505D69">
      <w:pPr>
        <w:spacing w:line="360" w:lineRule="auto"/>
        <w:jc w:val="right"/>
        <w:rPr>
          <w:szCs w:val="21"/>
        </w:rPr>
      </w:pPr>
      <m:oMath>
        <m:sSub>
          <m:sSubPr>
            <m:ctrlPr>
              <w:rPr>
                <w:rFonts w:ascii="Cambria Math" w:eastAsia="Cambria Math" w:hAnsi="Cambria Math"/>
                <w:i/>
                <w:szCs w:val="21"/>
              </w:rPr>
            </m:ctrlPr>
          </m:sSubPr>
          <m:e>
            <m:r>
              <w:rPr>
                <w:rFonts w:ascii="Cambria Math" w:eastAsia="Cambria Math" w:hAnsi="Cambria Math"/>
                <w:szCs w:val="21"/>
              </w:rPr>
              <m:t>E</m:t>
            </m:r>
          </m:e>
          <m:sub>
            <m:r>
              <m:rPr>
                <m:sty m:val="p"/>
              </m:rPr>
              <w:rPr>
                <w:rFonts w:ascii="Cambria Math" w:eastAsiaTheme="minorEastAsia" w:hAnsi="Cambria Math" w:hint="eastAsia"/>
                <w:szCs w:val="21"/>
              </w:rPr>
              <m:t>原料</m:t>
            </m:r>
          </m:sub>
        </m:sSub>
        <m:r>
          <w:rPr>
            <w:rFonts w:ascii="Cambria Math" w:eastAsia="Cambria Math" w:hAnsi="Cambria Math"/>
            <w:szCs w:val="21"/>
          </w:rPr>
          <m:t>=</m:t>
        </m:r>
        <m:nary>
          <m:naryPr>
            <m:chr m:val="∑"/>
            <m:limLoc m:val="undOvr"/>
            <m:subHide m:val="1"/>
            <m:supHide m:val="1"/>
            <m:ctrlPr>
              <w:rPr>
                <w:rFonts w:ascii="Cambria Math" w:eastAsia="Cambria Math" w:hAnsi="Cambria Math"/>
                <w:szCs w:val="21"/>
              </w:rPr>
            </m:ctrlPr>
          </m:naryPr>
          <m:sub/>
          <m:sup/>
          <m:e>
            <m:r>
              <m:rPr>
                <m:sty m:val="p"/>
              </m:rPr>
              <w:rPr>
                <w:rFonts w:ascii="Cambria Math" w:hAnsi="Cambria Math" w:hint="eastAsia"/>
                <w:szCs w:val="21"/>
              </w:rPr>
              <m:t>（</m:t>
            </m:r>
            <m:sSub>
              <m:sSubPr>
                <m:ctrlPr>
                  <w:rPr>
                    <w:rFonts w:ascii="Cambria Math" w:hAnsi="Cambria Math"/>
                    <w:szCs w:val="21"/>
                  </w:rPr>
                </m:ctrlPr>
              </m:sSubPr>
              <m:e>
                <m:r>
                  <w:rPr>
                    <w:rFonts w:ascii="Cambria Math" w:hAnsi="Cambria Math"/>
                    <w:szCs w:val="21"/>
                  </w:rPr>
                  <m:t>R</m:t>
                </m:r>
              </m:e>
              <m:sub>
                <m:r>
                  <w:rPr>
                    <w:rFonts w:ascii="Cambria Math" w:hAnsi="Cambria Math"/>
                    <w:szCs w:val="21"/>
                  </w:rPr>
                  <m:t>i</m:t>
                </m:r>
              </m:sub>
            </m:sSub>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RF</m:t>
                </m:r>
              </m:e>
              <m:sub>
                <m:r>
                  <w:rPr>
                    <w:rFonts w:ascii="Cambria Math" w:hAnsi="Cambria Math"/>
                    <w:szCs w:val="21"/>
                  </w:rPr>
                  <m:t>i</m:t>
                </m:r>
              </m:sub>
            </m:sSub>
            <m:r>
              <m:rPr>
                <m:sty m:val="p"/>
              </m:rPr>
              <w:rPr>
                <w:rFonts w:ascii="Cambria Math" w:hint="eastAsia"/>
                <w:szCs w:val="21"/>
              </w:rPr>
              <m:t>）</m:t>
            </m:r>
          </m:e>
        </m:nary>
      </m:oMath>
      <w:r w:rsidR="00505D69">
        <w:rPr>
          <w:szCs w:val="21"/>
        </w:rPr>
        <w:t xml:space="preserve">                       ………………</w:t>
      </w:r>
      <w:r w:rsidR="00505D69">
        <w:rPr>
          <w:rFonts w:hint="eastAsia"/>
          <w:szCs w:val="21"/>
        </w:rPr>
        <w:t>（</w:t>
      </w:r>
      <w:r w:rsidR="00505D69">
        <w:rPr>
          <w:rFonts w:hint="eastAsia"/>
          <w:szCs w:val="21"/>
        </w:rPr>
        <w:t>3</w:t>
      </w:r>
      <w:r w:rsidR="00505D69">
        <w:rPr>
          <w:rFonts w:hint="eastAsia"/>
          <w:szCs w:val="21"/>
        </w:rPr>
        <w:t>）</w:t>
      </w:r>
    </w:p>
    <w:p w14:paraId="3125A4E5" w14:textId="77777777" w:rsidR="00505D69" w:rsidRDefault="00505D69" w:rsidP="00505D69">
      <w:pPr>
        <w:pStyle w:val="affffffff7"/>
        <w:ind w:firstLine="420"/>
      </w:pPr>
      <w:r>
        <w:rPr>
          <w:rFonts w:hint="eastAsia"/>
        </w:rPr>
        <w:lastRenderedPageBreak/>
        <w:t>式中：</w:t>
      </w:r>
    </w:p>
    <w:p w14:paraId="0C33B0B9" w14:textId="77777777" w:rsidR="00505D69" w:rsidRDefault="00512B18" w:rsidP="00505D69">
      <w:pPr>
        <w:pStyle w:val="affffffff7"/>
        <w:ind w:firstLine="480"/>
        <w:rPr>
          <w:rFonts w:ascii="Times New Roman"/>
        </w:rPr>
      </w:pPr>
      <m:oMath>
        <m:sSub>
          <m:sSubPr>
            <m:ctrlPr>
              <w:rPr>
                <w:rFonts w:ascii="Cambria Math" w:hAnsi="Cambria Math" w:cs="宋体"/>
                <w:kern w:val="2"/>
                <w:sz w:val="24"/>
                <w:szCs w:val="28"/>
              </w:rPr>
            </m:ctrlPr>
          </m:sSubPr>
          <m:e>
            <m:r>
              <w:rPr>
                <w:rFonts w:ascii="Cambria Math" w:hAnsi="Cambria Math" w:cs="宋体"/>
              </w:rPr>
              <m:t>R</m:t>
            </m:r>
          </m:e>
          <m:sub>
            <m:r>
              <w:rPr>
                <w:rFonts w:ascii="Cambria Math" w:hAnsi="Cambria Math" w:cs="宋体"/>
              </w:rPr>
              <m:t>i</m:t>
            </m:r>
          </m:sub>
        </m:sSub>
      </m:oMath>
      <w:r w:rsidR="00505D69">
        <w:rPr>
          <w:rFonts w:hint="eastAsia"/>
        </w:rPr>
        <w:t>——</w:t>
      </w:r>
      <w:r w:rsidR="00505D69">
        <w:rPr>
          <w:rFonts w:ascii="Times New Roman"/>
        </w:rPr>
        <w:t>第</w:t>
      </w:r>
      <w:r w:rsidR="00505D69">
        <w:rPr>
          <w:rFonts w:ascii="Times New Roman"/>
        </w:rPr>
        <w:t xml:space="preserve"> i </w:t>
      </w:r>
      <w:r w:rsidR="00505D69">
        <w:rPr>
          <w:rFonts w:ascii="Times New Roman"/>
        </w:rPr>
        <w:t>类原料消耗量</w:t>
      </w:r>
      <w:r w:rsidR="00505D69">
        <w:rPr>
          <w:rFonts w:ascii="Times New Roman"/>
        </w:rPr>
        <w:t xml:space="preserve">, </w:t>
      </w:r>
      <w:r w:rsidR="00505D69">
        <w:rPr>
          <w:rFonts w:ascii="Times New Roman"/>
        </w:rPr>
        <w:t>单位为</w:t>
      </w:r>
      <w:r w:rsidR="00505D69">
        <w:rPr>
          <w:rFonts w:ascii="Times New Roman" w:hint="eastAsia"/>
        </w:rPr>
        <w:t>千克</w:t>
      </w:r>
      <w:r w:rsidR="00505D69">
        <w:rPr>
          <w:rFonts w:ascii="Times New Roman"/>
        </w:rPr>
        <w:t>( kg )</w:t>
      </w:r>
      <w:r w:rsidR="00505D69">
        <w:rPr>
          <w:rFonts w:ascii="Times New Roman"/>
        </w:rPr>
        <w:t>或</w:t>
      </w:r>
      <w:r w:rsidR="00505D69">
        <w:rPr>
          <w:rFonts w:ascii="Times New Roman" w:hint="eastAsia"/>
        </w:rPr>
        <w:t>升</w:t>
      </w:r>
      <w:r w:rsidR="00505D69">
        <w:rPr>
          <w:rFonts w:ascii="Times New Roman"/>
        </w:rPr>
        <w:t>( L )</w:t>
      </w:r>
      <w:r w:rsidR="00505D69">
        <w:rPr>
          <w:rFonts w:ascii="Times New Roman" w:hint="eastAsia"/>
        </w:rPr>
        <w:t>；</w:t>
      </w:r>
    </w:p>
    <w:p w14:paraId="360F6048" w14:textId="77777777" w:rsidR="00505D69" w:rsidRDefault="00512B18" w:rsidP="00505D69">
      <w:pPr>
        <w:pStyle w:val="affffffff7"/>
        <w:ind w:firstLine="480"/>
        <w:rPr>
          <w:rFonts w:ascii="Times New Roman"/>
        </w:rPr>
      </w:pPr>
      <m:oMath>
        <m:sSub>
          <m:sSubPr>
            <m:ctrlPr>
              <w:rPr>
                <w:rFonts w:ascii="Cambria Math" w:hAnsi="Cambria Math" w:cs="宋体"/>
                <w:kern w:val="2"/>
                <w:sz w:val="24"/>
                <w:szCs w:val="28"/>
              </w:rPr>
            </m:ctrlPr>
          </m:sSubPr>
          <m:e>
            <m:r>
              <w:rPr>
                <w:rFonts w:ascii="Cambria Math" w:hAnsi="Cambria Math" w:cs="宋体"/>
              </w:rPr>
              <m:t>RF</m:t>
            </m:r>
          </m:e>
          <m:sub>
            <m:r>
              <w:rPr>
                <w:rFonts w:ascii="Cambria Math" w:hAnsi="Cambria Math" w:cs="宋体"/>
              </w:rPr>
              <m:t>i</m:t>
            </m:r>
          </m:sub>
        </m:sSub>
      </m:oMath>
      <w:r w:rsidR="00505D69">
        <w:rPr>
          <w:rFonts w:hint="eastAsia"/>
        </w:rPr>
        <w:t>——</w:t>
      </w:r>
      <w:r w:rsidR="00505D69">
        <w:rPr>
          <w:rFonts w:ascii="Times New Roman"/>
        </w:rPr>
        <w:t>第</w:t>
      </w:r>
      <w:r w:rsidR="00505D69">
        <w:rPr>
          <w:rFonts w:ascii="Times New Roman"/>
        </w:rPr>
        <w:t xml:space="preserve"> i </w:t>
      </w:r>
      <w:r w:rsidR="00505D69">
        <w:rPr>
          <w:rFonts w:ascii="Times New Roman"/>
        </w:rPr>
        <w:t>类原料温室气体排放因子</w:t>
      </w:r>
      <w:r w:rsidR="00505D69">
        <w:rPr>
          <w:rFonts w:ascii="Times New Roman"/>
        </w:rPr>
        <w:t xml:space="preserve">, </w:t>
      </w:r>
      <w:r w:rsidR="00505D69">
        <w:rPr>
          <w:rFonts w:ascii="Times New Roman"/>
        </w:rPr>
        <w:t>单位为</w:t>
      </w:r>
      <w:r w:rsidR="00505D69">
        <w:rPr>
          <w:rFonts w:ascii="Times New Roman" w:hint="eastAsia"/>
        </w:rPr>
        <w:t>千克</w:t>
      </w:r>
      <w:r w:rsidR="00505D69">
        <w:rPr>
          <w:rFonts w:ascii="Times New Roman"/>
        </w:rPr>
        <w:t>每</w:t>
      </w:r>
      <w:r w:rsidR="00505D69">
        <w:rPr>
          <w:rFonts w:ascii="Times New Roman" w:hint="eastAsia"/>
        </w:rPr>
        <w:t>千克</w:t>
      </w:r>
      <w:r w:rsidR="00505D69">
        <w:rPr>
          <w:rFonts w:ascii="Times New Roman"/>
        </w:rPr>
        <w:t>( kg / kg )</w:t>
      </w:r>
      <w:r w:rsidR="00505D69">
        <w:rPr>
          <w:rFonts w:ascii="Times New Roman"/>
        </w:rPr>
        <w:t>或</w:t>
      </w:r>
      <w:r w:rsidR="00505D69">
        <w:rPr>
          <w:rFonts w:ascii="Times New Roman" w:hint="eastAsia"/>
        </w:rPr>
        <w:t>千克</w:t>
      </w:r>
      <w:r w:rsidR="00505D69">
        <w:rPr>
          <w:rFonts w:ascii="Times New Roman"/>
        </w:rPr>
        <w:t>每</w:t>
      </w:r>
      <w:r w:rsidR="00505D69">
        <w:rPr>
          <w:rFonts w:ascii="Times New Roman" w:hint="eastAsia"/>
        </w:rPr>
        <w:t>升</w:t>
      </w:r>
      <w:r w:rsidR="00505D69">
        <w:rPr>
          <w:rFonts w:ascii="Times New Roman"/>
        </w:rPr>
        <w:t>(kg / L )</w:t>
      </w:r>
      <w:r w:rsidR="00505D69">
        <w:rPr>
          <w:rFonts w:ascii="Times New Roman"/>
        </w:rPr>
        <w:t>。</w:t>
      </w:r>
    </w:p>
    <w:p w14:paraId="06ED710B" w14:textId="77777777" w:rsidR="00505D69" w:rsidRDefault="00CB10F8" w:rsidP="00CB10F8">
      <w:pPr>
        <w:pStyle w:val="aff5"/>
        <w:numPr>
          <w:ilvl w:val="0"/>
          <w:numId w:val="0"/>
        </w:numPr>
        <w:rPr>
          <w:rFonts w:ascii="Times New Roman"/>
        </w:rPr>
      </w:pPr>
      <w:r w:rsidRPr="00CB10F8">
        <w:rPr>
          <w:rFonts w:ascii="黑体" w:eastAsia="黑体" w:hAnsi="黑体" w:hint="eastAsia"/>
        </w:rPr>
        <w:t>6</w:t>
      </w:r>
      <w:r w:rsidRPr="00CB10F8">
        <w:rPr>
          <w:rFonts w:ascii="黑体" w:eastAsia="黑体" w:hAnsi="黑体"/>
        </w:rPr>
        <w:t>.4.4</w:t>
      </w:r>
      <w:r w:rsidR="00505D69">
        <w:rPr>
          <w:rFonts w:hint="eastAsia"/>
        </w:rPr>
        <w:t xml:space="preserve">果蔬种植温室气体排放指果蔬地施氮肥产生的 </w:t>
      </w:r>
      <w:r w:rsidR="00505D69">
        <w:rPr>
          <w:rFonts w:ascii="Times New Roman"/>
        </w:rPr>
        <w:t>N</w:t>
      </w:r>
      <w:r w:rsidR="00505D69">
        <w:rPr>
          <w:rFonts w:ascii="Times New Roman"/>
          <w:sz w:val="13"/>
          <w:szCs w:val="13"/>
        </w:rPr>
        <w:t>2</w:t>
      </w:r>
      <w:r w:rsidR="00505D69">
        <w:rPr>
          <w:rFonts w:ascii="Times New Roman"/>
        </w:rPr>
        <w:t xml:space="preserve">O </w:t>
      </w:r>
      <w:r w:rsidR="00505D69">
        <w:rPr>
          <w:rFonts w:hint="eastAsia"/>
        </w:rPr>
        <w:t>排放，计算方法如式</w:t>
      </w:r>
      <w:r w:rsidR="00505D69">
        <w:rPr>
          <w:rFonts w:ascii="Times New Roman"/>
        </w:rPr>
        <w:t>（</w:t>
      </w:r>
      <w:r w:rsidR="00505D69">
        <w:rPr>
          <w:rFonts w:ascii="Times New Roman"/>
        </w:rPr>
        <w:t>4</w:t>
      </w:r>
      <w:r w:rsidR="00505D69">
        <w:rPr>
          <w:rFonts w:ascii="Times New Roman"/>
        </w:rPr>
        <w:t>）</w:t>
      </w:r>
      <w:r w:rsidR="00505D69">
        <w:rPr>
          <w:rFonts w:hint="eastAsia"/>
        </w:rPr>
        <w:t>所示。</w:t>
      </w:r>
      <w:r w:rsidR="00505D69">
        <w:rPr>
          <w:rFonts w:ascii="Times New Roman"/>
        </w:rPr>
        <w:t>三种</w:t>
      </w:r>
      <w:r w:rsidR="00505D69">
        <w:rPr>
          <w:rFonts w:ascii="Times New Roman"/>
        </w:rPr>
        <w:t>N</w:t>
      </w:r>
      <w:r w:rsidR="00505D69">
        <w:rPr>
          <w:rFonts w:ascii="Times New Roman"/>
          <w:vertAlign w:val="subscript"/>
        </w:rPr>
        <w:t>2</w:t>
      </w:r>
      <w:r w:rsidR="00505D69">
        <w:rPr>
          <w:rFonts w:ascii="Times New Roman"/>
        </w:rPr>
        <w:t>O</w:t>
      </w:r>
      <w:r w:rsidR="00505D69">
        <w:rPr>
          <w:rFonts w:ascii="Times New Roman"/>
        </w:rPr>
        <w:t>排放量计算方法详见</w:t>
      </w:r>
      <w:r w:rsidR="00505D69">
        <w:rPr>
          <w:rFonts w:ascii="Times New Roman" w:hint="eastAsia"/>
        </w:rPr>
        <w:t>R</w:t>
      </w:r>
      <w:r w:rsidR="00505D69">
        <w:rPr>
          <w:rFonts w:ascii="Times New Roman"/>
        </w:rPr>
        <w:t>B/T 095</w:t>
      </w:r>
      <w:r w:rsidR="00505D69">
        <w:rPr>
          <w:rFonts w:ascii="Times New Roman"/>
        </w:rPr>
        <w:t>。</w:t>
      </w:r>
    </w:p>
    <w:p w14:paraId="5E166007" w14:textId="77777777" w:rsidR="00505D69" w:rsidRDefault="00512B18" w:rsidP="00505D69">
      <w:pPr>
        <w:pStyle w:val="affffffff7"/>
        <w:spacing w:beforeLines="50" w:before="156"/>
        <w:ind w:firstLine="420"/>
        <w:jc w:val="right"/>
      </w:pPr>
      <m:oMath>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种植</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sSub>
              <m:sSubPr>
                <m:ctrlPr>
                  <w:rPr>
                    <w:rFonts w:ascii="Cambria Math" w:hAnsi="Cambria Math" w:cs="宋体"/>
                  </w:rPr>
                </m:ctrlPr>
              </m:sSubPr>
              <m:e>
                <m:r>
                  <w:rPr>
                    <w:rFonts w:ascii="Cambria Math" w:hAnsi="Cambria Math" w:cs="宋体"/>
                  </w:rPr>
                  <m:t>N</m:t>
                </m:r>
              </m:e>
              <m:sub>
                <m:r>
                  <w:rPr>
                    <w:rFonts w:ascii="Cambria Math" w:hAnsi="Cambria Math" w:cs="宋体"/>
                  </w:rPr>
                  <m:t>2</m:t>
                </m:r>
              </m:sub>
            </m:sSub>
            <m:r>
              <m:rPr>
                <m:sty m:val="p"/>
              </m:rPr>
              <w:rPr>
                <w:rFonts w:ascii="Cambria Math" w:hAnsi="Cambria Math" w:cs="宋体"/>
              </w:rPr>
              <m:t>O</m:t>
            </m:r>
            <m:r>
              <m:rPr>
                <m:sty m:val="p"/>
              </m:rPr>
              <w:rPr>
                <w:rFonts w:ascii="Cambria Math" w:hAnsi="Cambria Math" w:cs="宋体" w:hint="eastAsia"/>
              </w:rPr>
              <m:t>直接</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rPr>
              <m:t>N</m:t>
            </m:r>
            <m:r>
              <m:rPr>
                <m:sty m:val="p"/>
              </m:rPr>
              <w:rPr>
                <w:rFonts w:ascii="Cambria Math" w:hAnsi="Cambria Math" w:cs="宋体" w:hint="eastAsia"/>
              </w:rPr>
              <m:t>挥发沉降</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kern w:val="2"/>
              </w:rPr>
              <m:t>N</m:t>
            </m:r>
            <m:r>
              <m:rPr>
                <m:sty m:val="p"/>
              </m:rPr>
              <w:rPr>
                <w:rFonts w:ascii="Cambria Math" w:hAnsi="Cambria Math" w:hint="eastAsia"/>
                <w:kern w:val="2"/>
              </w:rPr>
              <m:t>淋溶渗滤</m:t>
            </m:r>
          </m:sub>
        </m:sSub>
        <m:r>
          <w:rPr>
            <w:rFonts w:ascii="Cambria Math" w:hAnsi="Cambria Math"/>
            <w:kern w:val="2"/>
          </w:rPr>
          <m:t xml:space="preserve">   </m:t>
        </m:r>
      </m:oMath>
      <w:r w:rsidR="00505D69">
        <w:t xml:space="preserve">              </w:t>
      </w:r>
      <w:r w:rsidR="00505D69">
        <w:t>………………</w:t>
      </w:r>
      <w:r w:rsidR="00505D69">
        <w:rPr>
          <w:rFonts w:hint="eastAsia"/>
        </w:rPr>
        <w:t>（</w:t>
      </w:r>
      <w:r w:rsidR="00505D69">
        <w:t>4</w:t>
      </w:r>
      <w:r w:rsidR="00505D69">
        <w:rPr>
          <w:rFonts w:hint="eastAsia"/>
        </w:rPr>
        <w:t>）</w:t>
      </w:r>
    </w:p>
    <w:p w14:paraId="1B6ECCC1" w14:textId="77777777" w:rsidR="00505D69" w:rsidRDefault="00505D69" w:rsidP="00505D69">
      <w:pPr>
        <w:pStyle w:val="affffffff7"/>
        <w:ind w:firstLine="420"/>
      </w:pPr>
      <w:r>
        <w:rPr>
          <w:rFonts w:hint="eastAsia"/>
        </w:rPr>
        <w:t>式中：</w:t>
      </w:r>
    </w:p>
    <w:p w14:paraId="04B1C449" w14:textId="77777777" w:rsidR="00505D69" w:rsidRDefault="00512B18" w:rsidP="00505D69">
      <w:pPr>
        <w:pStyle w:val="affffffff7"/>
        <w:ind w:firstLine="420"/>
      </w:pPr>
      <m:oMath>
        <m:sSub>
          <m:sSubPr>
            <m:ctrlPr>
              <w:rPr>
                <w:rFonts w:ascii="Cambria Math" w:hAnsi="Cambria Math"/>
                <w:kern w:val="2"/>
              </w:rPr>
            </m:ctrlPr>
          </m:sSubPr>
          <m:e>
            <m:r>
              <m:rPr>
                <m:sty m:val="p"/>
              </m:rPr>
              <w:rPr>
                <w:rFonts w:ascii="Cambria Math" w:hAnsi="Cambria Math"/>
              </w:rPr>
              <m:t>E</m:t>
            </m:r>
          </m:e>
          <m:sub>
            <m:sSub>
              <m:sSubPr>
                <m:ctrlPr>
                  <w:rPr>
                    <w:rFonts w:ascii="Cambria Math" w:hAnsi="Cambria Math" w:cs="宋体"/>
                  </w:rPr>
                </m:ctrlPr>
              </m:sSubPr>
              <m:e>
                <m:r>
                  <w:rPr>
                    <w:rFonts w:ascii="Cambria Math" w:hAnsi="Cambria Math" w:cs="宋体"/>
                  </w:rPr>
                  <m:t>N</m:t>
                </m:r>
              </m:e>
              <m:sub>
                <m:r>
                  <w:rPr>
                    <w:rFonts w:ascii="Cambria Math" w:hAnsi="Cambria Math" w:cs="宋体"/>
                  </w:rPr>
                  <m:t>2</m:t>
                </m:r>
              </m:sub>
            </m:sSub>
            <m:r>
              <m:rPr>
                <m:sty m:val="p"/>
              </m:rPr>
              <w:rPr>
                <w:rFonts w:ascii="Cambria Math" w:hAnsi="Cambria Math" w:cs="宋体"/>
              </w:rPr>
              <m:t>O</m:t>
            </m:r>
            <m:r>
              <m:rPr>
                <m:sty m:val="p"/>
              </m:rPr>
              <w:rPr>
                <w:rFonts w:ascii="Cambria Math" w:hAnsi="Cambria Math" w:cs="宋体" w:hint="eastAsia"/>
              </w:rPr>
              <m:t>直接</m:t>
            </m:r>
          </m:sub>
        </m:sSub>
      </m:oMath>
      <w:r w:rsidR="00505D69">
        <w:rPr>
          <w:rFonts w:hint="eastAsia"/>
        </w:rPr>
        <w:t>——肥料氮导致的N</w:t>
      </w:r>
      <w:r w:rsidR="00505D69">
        <w:rPr>
          <w:vertAlign w:val="subscript"/>
        </w:rPr>
        <w:t>2</w:t>
      </w:r>
      <w:r w:rsidR="00505D69">
        <w:t>O</w:t>
      </w:r>
      <w:r w:rsidR="00505D69">
        <w:rPr>
          <w:rFonts w:hint="eastAsia"/>
        </w:rPr>
        <w:t>直接排放量，单位为千克</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32C3D287" w14:textId="77777777" w:rsidR="00505D69" w:rsidRDefault="00512B18" w:rsidP="00505D69">
      <w:pPr>
        <w:pStyle w:val="affffffff7"/>
        <w:ind w:firstLine="420"/>
      </w:pPr>
      <m:oMath>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rPr>
              <m:t>N</m:t>
            </m:r>
            <m:r>
              <m:rPr>
                <m:sty m:val="p"/>
              </m:rPr>
              <w:rPr>
                <w:rFonts w:ascii="Cambria Math" w:hAnsi="Cambria Math" w:cs="宋体" w:hint="eastAsia"/>
              </w:rPr>
              <m:t>挥发沉降</m:t>
            </m:r>
          </m:sub>
        </m:sSub>
      </m:oMath>
      <w:r w:rsidR="00505D69">
        <w:rPr>
          <w:rFonts w:hint="eastAsia"/>
        </w:rPr>
        <w:t>——肥料中的氮挥发后又沉降到地面产生的温室气体排放量，单位为千克</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1D704CC0" w14:textId="77777777" w:rsidR="00505D69" w:rsidRDefault="00512B18" w:rsidP="00505D69">
      <w:pPr>
        <w:pStyle w:val="affffffff7"/>
        <w:ind w:firstLine="420"/>
      </w:pPr>
      <m:oMath>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kern w:val="2"/>
              </w:rPr>
              <m:t>N</m:t>
            </m:r>
            <m:r>
              <m:rPr>
                <m:sty m:val="p"/>
              </m:rPr>
              <w:rPr>
                <w:rFonts w:ascii="Cambria Math" w:hAnsi="Cambria Math" w:hint="eastAsia"/>
                <w:kern w:val="2"/>
              </w:rPr>
              <m:t>淋溶渗滤</m:t>
            </m:r>
          </m:sub>
        </m:sSub>
      </m:oMath>
      <w:r w:rsidR="00505D69">
        <w:rPr>
          <w:rFonts w:hint="eastAsia"/>
        </w:rPr>
        <w:t>——肥料中的氮向土壤和地下水淋溶渗滤后产生的温室气体排放量，单位为</w:t>
      </w:r>
      <w:r w:rsidR="00505D69">
        <w:t>二氧化碳当量</w:t>
      </w:r>
      <w:r w:rsidR="00505D69">
        <w:rPr>
          <w:rFonts w:hint="eastAsia"/>
        </w:rPr>
        <w:t>（k</w:t>
      </w:r>
      <w:r w:rsidR="00505D69">
        <w:t>g CO</w:t>
      </w:r>
      <w:r w:rsidR="00505D69">
        <w:rPr>
          <w:vertAlign w:val="subscript"/>
        </w:rPr>
        <w:t>2</w:t>
      </w:r>
      <w:r w:rsidR="00505D69">
        <w:t>e</w:t>
      </w:r>
      <w:r w:rsidR="00505D69">
        <w:rPr>
          <w:rFonts w:hint="eastAsia"/>
        </w:rPr>
        <w:t>）。</w:t>
      </w:r>
    </w:p>
    <w:p w14:paraId="783D3511" w14:textId="77777777" w:rsidR="00505D69" w:rsidRDefault="00CB10F8" w:rsidP="00CB10F8">
      <w:pPr>
        <w:pStyle w:val="aff5"/>
        <w:numPr>
          <w:ilvl w:val="0"/>
          <w:numId w:val="0"/>
        </w:numPr>
      </w:pPr>
      <w:r w:rsidRPr="00CB10F8">
        <w:rPr>
          <w:rFonts w:ascii="黑体" w:eastAsia="黑体" w:hAnsi="黑体" w:hint="eastAsia"/>
        </w:rPr>
        <w:t>6</w:t>
      </w:r>
      <w:r w:rsidRPr="00CB10F8">
        <w:rPr>
          <w:rFonts w:ascii="黑体" w:eastAsia="黑体" w:hAnsi="黑体"/>
        </w:rPr>
        <w:t>.4.5</w:t>
      </w:r>
      <w:r w:rsidR="00505D69">
        <w:rPr>
          <w:rFonts w:hint="eastAsia"/>
        </w:rPr>
        <w:t>果蔬种植和储运过程使用的能源包括化石能源、电力和热力，能源消耗的二氧化碳排放量计算如式（</w:t>
      </w:r>
      <w:r w:rsidR="00505D69">
        <w:t>5</w:t>
      </w:r>
      <w:r w:rsidR="00505D69">
        <w:rPr>
          <w:rFonts w:hint="eastAsia"/>
        </w:rPr>
        <w:t>）所示。各种燃料的排放量</w:t>
      </w:r>
      <w:r w:rsidR="00505D69">
        <w:rPr>
          <w:rFonts w:ascii="Times New Roman"/>
        </w:rPr>
        <w:t>计算方法详见</w:t>
      </w:r>
      <w:r w:rsidR="00505D69">
        <w:rPr>
          <w:rFonts w:ascii="Times New Roman" w:hint="eastAsia"/>
        </w:rPr>
        <w:t>R</w:t>
      </w:r>
      <w:r w:rsidR="00505D69">
        <w:rPr>
          <w:rFonts w:ascii="Times New Roman"/>
        </w:rPr>
        <w:t>B/T 095</w:t>
      </w:r>
      <w:r w:rsidR="00505D69">
        <w:rPr>
          <w:rFonts w:ascii="Times New Roman" w:hint="eastAsia"/>
        </w:rPr>
        <w:t>。</w:t>
      </w:r>
    </w:p>
    <w:p w14:paraId="5F29CCC7" w14:textId="77777777" w:rsidR="00505D69" w:rsidRDefault="00512B18" w:rsidP="00505D69">
      <w:pPr>
        <w:pStyle w:val="affffffff7"/>
        <w:ind w:firstLine="420"/>
        <w:jc w:val="right"/>
      </w:pPr>
      <m:oMath>
        <m:sSub>
          <m:sSubPr>
            <m:ctrlPr>
              <w:rPr>
                <w:rFonts w:ascii="Cambria Math" w:hAnsi="Cambria Math" w:cs="Cambria Math"/>
                <w:kern w:val="2"/>
              </w:rPr>
            </m:ctrlPr>
          </m:sSubPr>
          <m:e>
            <m:r>
              <m:rPr>
                <m:sty m:val="p"/>
              </m:rPr>
              <w:rPr>
                <w:rFonts w:ascii="Cambria Math" w:hAnsi="Cambria Math" w:cs="Cambria Math"/>
              </w:rPr>
              <m:t>E</m:t>
            </m:r>
          </m:e>
          <m:sub>
            <m:r>
              <m:rPr>
                <m:sty m:val="p"/>
              </m:rPr>
              <w:rPr>
                <w:rFonts w:ascii="Cambria Math" w:hAnsi="Cambria Math" w:cs="宋体" w:hint="eastAsia"/>
              </w:rPr>
              <m:t>能源</m:t>
            </m:r>
          </m:sub>
        </m:sSub>
        <m:r>
          <m:rPr>
            <m:sty m:val="p"/>
          </m:rPr>
          <w:rPr>
            <w:rFonts w:ascii="Cambria Math" w:hAnsi="Cambria Math" w:cs="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化石燃料</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电力</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热力</m:t>
            </m:r>
          </m:sub>
        </m:sSub>
      </m:oMath>
      <w:r w:rsidR="00505D69">
        <w:rPr>
          <w:kern w:val="2"/>
        </w:rPr>
        <w:t xml:space="preserve">                  </w:t>
      </w:r>
      <w:r w:rsidR="00505D69">
        <w:rPr>
          <w:kern w:val="2"/>
        </w:rPr>
        <w:t>………………</w:t>
      </w:r>
      <w:r w:rsidR="00505D69">
        <w:rPr>
          <w:rFonts w:hint="eastAsia"/>
          <w:kern w:val="2"/>
        </w:rPr>
        <w:t>（5）</w:t>
      </w:r>
    </w:p>
    <w:p w14:paraId="61A1D505" w14:textId="77777777" w:rsidR="00505D69" w:rsidRDefault="00505D69" w:rsidP="00505D69">
      <w:pPr>
        <w:pStyle w:val="affffffff7"/>
        <w:ind w:firstLine="420"/>
      </w:pPr>
      <w:r>
        <w:rPr>
          <w:rFonts w:hint="eastAsia"/>
        </w:rPr>
        <w:t>式中：</w:t>
      </w:r>
    </w:p>
    <w:p w14:paraId="1875FBC8" w14:textId="77777777" w:rsidR="00505D69" w:rsidRDefault="00512B18" w:rsidP="00505D69">
      <w:pPr>
        <w:pStyle w:val="affffffff7"/>
        <w:ind w:firstLine="420"/>
      </w:pPr>
      <m:oMath>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化石燃料</m:t>
            </m:r>
          </m:sub>
        </m:sSub>
      </m:oMath>
      <w:r w:rsidR="00505D69">
        <w:rPr>
          <w:rFonts w:hint="eastAsia"/>
        </w:rPr>
        <w:t>——化石燃料燃烧产生的温室气体排放量</w:t>
      </w:r>
      <w:r w:rsidR="00505D69">
        <w:t>, 单位为</w:t>
      </w:r>
      <w:r w:rsidR="00505D69">
        <w:rPr>
          <w:rFonts w:hint="eastAsia"/>
        </w:rPr>
        <w:t>千克</w:t>
      </w:r>
      <w:r w:rsidR="00505D69">
        <w:t>二氧化碳</w:t>
      </w:r>
      <w:r w:rsidR="00505D69">
        <w:rPr>
          <w:rFonts w:hint="eastAsia"/>
        </w:rPr>
        <w:t>（k</w:t>
      </w:r>
      <w:r w:rsidR="00505D69">
        <w:t>g CO</w:t>
      </w:r>
      <w:r w:rsidR="00505D69">
        <w:rPr>
          <w:vertAlign w:val="subscript"/>
        </w:rPr>
        <w:t>2</w:t>
      </w:r>
      <w:r w:rsidR="00505D69">
        <w:rPr>
          <w:rFonts w:hint="eastAsia"/>
        </w:rPr>
        <w:t>）；</w:t>
      </w:r>
    </w:p>
    <w:p w14:paraId="0148EEC4" w14:textId="77777777" w:rsidR="00505D69" w:rsidRDefault="00512B18" w:rsidP="00505D69">
      <w:pPr>
        <w:pStyle w:val="affffffff7"/>
        <w:ind w:firstLine="420"/>
      </w:pPr>
      <m:oMath>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电力</m:t>
            </m:r>
          </m:sub>
        </m:sSub>
      </m:oMath>
      <w:r w:rsidR="00505D69">
        <w:rPr>
          <w:rFonts w:hint="eastAsia"/>
        </w:rPr>
        <w:t>——使用外购电力产生的温室气体排放量</w:t>
      </w:r>
      <w:r w:rsidR="00505D69">
        <w:t>, 单位为</w:t>
      </w:r>
      <w:r w:rsidR="00505D69">
        <w:rPr>
          <w:rFonts w:hint="eastAsia"/>
        </w:rPr>
        <w:t>千克</w:t>
      </w:r>
      <w:r w:rsidR="00505D69">
        <w:t>二氧化碳</w:t>
      </w:r>
      <w:r w:rsidR="00505D69">
        <w:rPr>
          <w:rFonts w:hint="eastAsia"/>
        </w:rPr>
        <w:t>（k</w:t>
      </w:r>
      <w:r w:rsidR="00505D69">
        <w:t>g CO</w:t>
      </w:r>
      <w:r w:rsidR="00505D69">
        <w:rPr>
          <w:vertAlign w:val="subscript"/>
        </w:rPr>
        <w:t>2</w:t>
      </w:r>
      <w:r w:rsidR="00505D69">
        <w:rPr>
          <w:rFonts w:hint="eastAsia"/>
        </w:rPr>
        <w:t>）；</w:t>
      </w:r>
    </w:p>
    <w:p w14:paraId="65FC9723" w14:textId="77777777" w:rsidR="00505D69" w:rsidRDefault="00512B18" w:rsidP="00505D69">
      <w:pPr>
        <w:pStyle w:val="affffffff7"/>
        <w:ind w:firstLine="420"/>
      </w:pPr>
      <m:oMath>
        <m:sSub>
          <m:sSubPr>
            <m:ctrlPr>
              <w:rPr>
                <w:rFonts w:ascii="Cambria Math" w:hAnsi="Cambria Math"/>
                <w:kern w:val="2"/>
              </w:rPr>
            </m:ctrlPr>
          </m:sSubPr>
          <m:e>
            <m:r>
              <m:rPr>
                <m:sty m:val="p"/>
              </m:rPr>
              <w:rPr>
                <w:rFonts w:ascii="Cambria Math" w:hAnsi="Cambria Math"/>
              </w:rPr>
              <m:t>E</m:t>
            </m:r>
          </m:e>
          <m:sub>
            <m:r>
              <m:rPr>
                <m:sty m:val="p"/>
              </m:rPr>
              <w:rPr>
                <w:rFonts w:ascii="Cambria Math" w:hAnsi="Cambria Math" w:cs="宋体" w:hint="eastAsia"/>
              </w:rPr>
              <m:t>热力</m:t>
            </m:r>
          </m:sub>
        </m:sSub>
      </m:oMath>
      <w:r w:rsidR="00505D69">
        <w:rPr>
          <w:rFonts w:hint="eastAsia"/>
        </w:rPr>
        <w:t>——使用外购电力产生的温室气体排放量</w:t>
      </w:r>
      <w:r w:rsidR="00505D69">
        <w:t>, 单位为</w:t>
      </w:r>
      <w:r w:rsidR="00505D69">
        <w:rPr>
          <w:rFonts w:hint="eastAsia"/>
        </w:rPr>
        <w:t>千克</w:t>
      </w:r>
      <w:r w:rsidR="00505D69">
        <w:t>二氧化碳</w:t>
      </w:r>
      <w:r w:rsidR="00505D69">
        <w:rPr>
          <w:rFonts w:hint="eastAsia"/>
        </w:rPr>
        <w:t>（k</w:t>
      </w:r>
      <w:r w:rsidR="00505D69">
        <w:t>g CO</w:t>
      </w:r>
      <w:r w:rsidR="00505D69">
        <w:rPr>
          <w:vertAlign w:val="subscript"/>
        </w:rPr>
        <w:t>2</w:t>
      </w:r>
      <w:r w:rsidR="00505D69">
        <w:rPr>
          <w:rFonts w:hint="eastAsia"/>
        </w:rPr>
        <w:t>）。</w:t>
      </w:r>
    </w:p>
    <w:p w14:paraId="263F13ED" w14:textId="77777777" w:rsidR="00505D69" w:rsidRDefault="00CB10F8" w:rsidP="00CB10F8">
      <w:pPr>
        <w:pStyle w:val="aff5"/>
        <w:numPr>
          <w:ilvl w:val="0"/>
          <w:numId w:val="0"/>
        </w:numPr>
      </w:pPr>
      <w:r w:rsidRPr="00CB10F8">
        <w:rPr>
          <w:rFonts w:ascii="黑体" w:eastAsia="黑体" w:hAnsi="黑体" w:hint="eastAsia"/>
        </w:rPr>
        <w:t>6</w:t>
      </w:r>
      <w:r w:rsidRPr="00CB10F8">
        <w:rPr>
          <w:rFonts w:ascii="黑体" w:eastAsia="黑体" w:hAnsi="黑体"/>
        </w:rPr>
        <w:t>.4.6</w:t>
      </w:r>
      <w:r w:rsidR="00505D69">
        <w:rPr>
          <w:rFonts w:hint="eastAsia"/>
        </w:rPr>
        <w:t xml:space="preserve">废弃物处置利用 </w:t>
      </w:r>
      <w:r w:rsidR="00505D69">
        <w:rPr>
          <w:rFonts w:ascii="Times New Roman"/>
        </w:rPr>
        <w:t>CH</w:t>
      </w:r>
      <w:r w:rsidR="00505D69">
        <w:rPr>
          <w:rFonts w:ascii="Times New Roman"/>
          <w:sz w:val="13"/>
          <w:szCs w:val="13"/>
        </w:rPr>
        <w:t xml:space="preserve">4 </w:t>
      </w:r>
      <w:r w:rsidR="00505D69">
        <w:rPr>
          <w:rFonts w:hint="eastAsia"/>
        </w:rPr>
        <w:t xml:space="preserve">和 </w:t>
      </w:r>
      <w:r w:rsidR="00505D69">
        <w:rPr>
          <w:rFonts w:ascii="Times New Roman"/>
        </w:rPr>
        <w:t>N</w:t>
      </w:r>
      <w:r w:rsidR="00505D69">
        <w:rPr>
          <w:rFonts w:ascii="Times New Roman"/>
          <w:sz w:val="13"/>
          <w:szCs w:val="13"/>
        </w:rPr>
        <w:t>2</w:t>
      </w:r>
      <w:r w:rsidR="00505D69">
        <w:rPr>
          <w:rFonts w:ascii="Times New Roman"/>
        </w:rPr>
        <w:t xml:space="preserve">O </w:t>
      </w:r>
      <w:r w:rsidR="00505D69">
        <w:rPr>
          <w:rFonts w:hint="eastAsia"/>
        </w:rPr>
        <w:t>排放计算方法如式（</w:t>
      </w:r>
      <w:r w:rsidR="00505D69">
        <w:t>6</w:t>
      </w:r>
      <w:r w:rsidR="00505D69">
        <w:rPr>
          <w:rFonts w:hint="eastAsia"/>
        </w:rPr>
        <w:t>）所示，具体</w:t>
      </w:r>
      <w:r w:rsidR="00505D69">
        <w:rPr>
          <w:rFonts w:ascii="Times New Roman"/>
        </w:rPr>
        <w:t>计算方法详见</w:t>
      </w:r>
      <w:r w:rsidR="00505D69">
        <w:rPr>
          <w:rFonts w:ascii="Times New Roman" w:hint="eastAsia"/>
        </w:rPr>
        <w:t>R</w:t>
      </w:r>
      <w:r w:rsidR="00505D69">
        <w:rPr>
          <w:rFonts w:ascii="Times New Roman"/>
        </w:rPr>
        <w:t>B/T 095</w:t>
      </w:r>
      <w:r w:rsidR="00505D69">
        <w:rPr>
          <w:rFonts w:ascii="Times New Roman" w:hint="eastAsia"/>
        </w:rPr>
        <w:t>。</w:t>
      </w:r>
    </w:p>
    <w:p w14:paraId="5CEC33DA" w14:textId="77777777" w:rsidR="00505D69" w:rsidRDefault="00512B18" w:rsidP="00505D69">
      <w:pPr>
        <w:pStyle w:val="affffffff7"/>
        <w:ind w:firstLine="420"/>
        <w:jc w:val="right"/>
      </w:pPr>
      <m:oMath>
        <m:sSub>
          <m:sSubPr>
            <m:ctrlPr>
              <w:rPr>
                <w:rFonts w:ascii="Cambria Math" w:eastAsia="Cambria Math" w:hAnsi="Cambria Math"/>
                <w:i/>
              </w:rPr>
            </m:ctrlPr>
          </m:sSubPr>
          <m:e>
            <m:r>
              <w:rPr>
                <w:rFonts w:ascii="Cambria Math" w:eastAsia="Cambria Math" w:hAnsi="Cambria Math"/>
              </w:rPr>
              <m:t>E</m:t>
            </m:r>
          </m:e>
          <m:sub>
            <m:r>
              <m:rPr>
                <m:sty m:val="p"/>
              </m:rPr>
              <w:rPr>
                <w:rFonts w:ascii="Cambria Math" w:eastAsiaTheme="minorEastAsia" w:hAnsi="Cambria Math" w:hint="eastAsia"/>
              </w:rPr>
              <m:t>废弃物处理</m:t>
            </m:r>
          </m:sub>
        </m:sSub>
        <m:r>
          <w:rPr>
            <w:rFonts w:ascii="Cambria Math" w:eastAsia="Cambria Math" w:hAnsi="Cambria Math"/>
          </w:rPr>
          <m:t>=</m:t>
        </m:r>
        <m:nary>
          <m:naryPr>
            <m:chr m:val="∑"/>
            <m:limLoc m:val="undOvr"/>
            <m:subHide m:val="1"/>
            <m:supHide m:val="1"/>
            <m:ctrlPr>
              <w:rPr>
                <w:rFonts w:ascii="Cambria Math" w:eastAsia="Cambria Math" w:hAnsi="Cambria Math"/>
              </w:rPr>
            </m:ctrlPr>
          </m:naryPr>
          <m:sub/>
          <m:sup/>
          <m:e>
            <m:r>
              <m:rPr>
                <m:sty m:val="p"/>
              </m:rPr>
              <w:rPr>
                <w:rFonts w:ascii="Cambria Math" w:hAnsi="Cambria Math" w:hint="eastAsia"/>
              </w:rPr>
              <m:t>（</m:t>
            </m:r>
            <m:sSub>
              <m:sSubPr>
                <m:ctrlPr>
                  <w:rPr>
                    <w:rFonts w:ascii="Cambria Math" w:hAnsi="Cambria Math"/>
                  </w:rPr>
                </m:ctrlPr>
              </m:sSubPr>
              <m:e>
                <m:r>
                  <w:rPr>
                    <w:rFonts w:ascii="Cambria Math" w:hAnsi="Cambria Math"/>
                  </w:rPr>
                  <m:t>WA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WF</m:t>
                </m:r>
              </m:e>
              <m:sub>
                <m:r>
                  <w:rPr>
                    <w:rFonts w:ascii="Cambria Math" w:hAnsi="Cambria Math"/>
                  </w:rPr>
                  <m:t>i</m:t>
                </m:r>
              </m:sub>
            </m:sSub>
            <m:r>
              <m:rPr>
                <m:sty m:val="p"/>
              </m:rPr>
              <w:rPr>
                <w:rFonts w:ascii="Cambria Math" w:hAnsi="Cambria Math" w:hint="eastAsia"/>
              </w:rPr>
              <m:t>）</m:t>
            </m:r>
          </m:e>
        </m:nary>
      </m:oMath>
      <w:r w:rsidR="00505D69">
        <w:t xml:space="preserve">                    </w:t>
      </w:r>
      <w:r w:rsidR="00505D69">
        <w:t>………………</w:t>
      </w:r>
      <w:r w:rsidR="00505D69">
        <w:t>(6)</w:t>
      </w:r>
    </w:p>
    <w:p w14:paraId="6C8E1A58" w14:textId="77777777" w:rsidR="00505D69" w:rsidRDefault="00505D69" w:rsidP="00505D69">
      <w:pPr>
        <w:pStyle w:val="affffffff7"/>
        <w:ind w:firstLine="420"/>
      </w:pPr>
      <w:r>
        <w:rPr>
          <w:rFonts w:hint="eastAsia"/>
        </w:rPr>
        <w:t>式中：</w:t>
      </w:r>
    </w:p>
    <w:p w14:paraId="22958E3E" w14:textId="77777777" w:rsidR="00505D69" w:rsidRDefault="00512B18" w:rsidP="00505D69">
      <w:pPr>
        <w:pStyle w:val="affffffff7"/>
        <w:ind w:firstLine="420"/>
      </w:pPr>
      <m:oMath>
        <m:sSub>
          <m:sSubPr>
            <m:ctrlPr>
              <w:rPr>
                <w:rFonts w:ascii="Cambria Math" w:hAnsi="Cambria Math"/>
              </w:rPr>
            </m:ctrlPr>
          </m:sSubPr>
          <m:e>
            <m:r>
              <w:rPr>
                <w:rFonts w:ascii="Cambria Math" w:hAnsi="Cambria Math"/>
              </w:rPr>
              <m:t>WA</m:t>
            </m:r>
          </m:e>
          <m:sub>
            <m:r>
              <w:rPr>
                <w:rFonts w:ascii="Cambria Math" w:hAnsi="Cambria Math"/>
              </w:rPr>
              <m:t>i</m:t>
            </m:r>
          </m:sub>
        </m:sSub>
      </m:oMath>
      <w:r w:rsidR="00505D69">
        <w:rPr>
          <w:rFonts w:hint="eastAsia"/>
        </w:rPr>
        <w:t>——第</w:t>
      </w:r>
      <w:r w:rsidR="00505D69">
        <w:rPr>
          <w:rFonts w:ascii="Times New Roman"/>
        </w:rPr>
        <w:t>i</w:t>
      </w:r>
      <w:r w:rsidR="00505D69">
        <w:rPr>
          <w:rFonts w:ascii="Times New Roman"/>
        </w:rPr>
        <w:t>类废弃物</w:t>
      </w:r>
      <w:r w:rsidR="00505D69">
        <w:rPr>
          <w:rFonts w:ascii="Times New Roman" w:hint="eastAsia"/>
        </w:rPr>
        <w:t>的</w:t>
      </w:r>
      <w:r w:rsidR="00505D69">
        <w:rPr>
          <w:rFonts w:ascii="Times New Roman"/>
        </w:rPr>
        <w:t>处理量</w:t>
      </w:r>
      <w:r w:rsidR="00505D69">
        <w:rPr>
          <w:rFonts w:ascii="Times New Roman" w:hint="eastAsia"/>
        </w:rPr>
        <w:t>，</w:t>
      </w:r>
      <w:r w:rsidR="00505D69">
        <w:rPr>
          <w:rFonts w:ascii="Times New Roman"/>
        </w:rPr>
        <w:t>单位为吨</w:t>
      </w:r>
      <w:r w:rsidR="00505D69">
        <w:rPr>
          <w:rFonts w:ascii="Times New Roman"/>
        </w:rPr>
        <w:t>( t )</w:t>
      </w:r>
      <w:r w:rsidR="00505D69">
        <w:rPr>
          <w:rFonts w:ascii="Times New Roman"/>
        </w:rPr>
        <w:t>或立方米</w:t>
      </w:r>
      <w:r w:rsidR="00505D69">
        <w:rPr>
          <w:rFonts w:ascii="Times New Roman"/>
        </w:rPr>
        <w:t>(m</w:t>
      </w:r>
      <w:r w:rsidR="00505D69">
        <w:rPr>
          <w:rFonts w:ascii="Times New Roman"/>
          <w:vertAlign w:val="superscript"/>
        </w:rPr>
        <w:t>3</w:t>
      </w:r>
      <w:r w:rsidR="00505D69">
        <w:rPr>
          <w:rFonts w:ascii="Times New Roman"/>
        </w:rPr>
        <w:t>)</w:t>
      </w:r>
      <w:r w:rsidR="00505D69">
        <w:rPr>
          <w:rFonts w:ascii="Times New Roman" w:hint="eastAsia"/>
        </w:rPr>
        <w:t>；</w:t>
      </w:r>
    </w:p>
    <w:p w14:paraId="5E7EA621" w14:textId="77777777" w:rsidR="00505D69" w:rsidRDefault="00512B18" w:rsidP="00505D69">
      <w:pPr>
        <w:pStyle w:val="affffffff7"/>
        <w:ind w:firstLine="420"/>
      </w:pPr>
      <m:oMath>
        <m:sSub>
          <m:sSubPr>
            <m:ctrlPr>
              <w:rPr>
                <w:rFonts w:ascii="Cambria Math" w:hAnsi="Cambria Math"/>
              </w:rPr>
            </m:ctrlPr>
          </m:sSubPr>
          <m:e>
            <m:r>
              <w:rPr>
                <w:rFonts w:ascii="Cambria Math" w:hAnsi="Cambria Math"/>
              </w:rPr>
              <m:t>WF</m:t>
            </m:r>
          </m:e>
          <m:sub>
            <m:r>
              <w:rPr>
                <w:rFonts w:ascii="Cambria Math" w:hAnsi="Cambria Math"/>
              </w:rPr>
              <m:t>i</m:t>
            </m:r>
          </m:sub>
        </m:sSub>
      </m:oMath>
      <w:r w:rsidR="00505D69">
        <w:rPr>
          <w:rFonts w:hint="eastAsia"/>
        </w:rPr>
        <w:t>——</w:t>
      </w:r>
      <w:r w:rsidR="00505D69">
        <w:rPr>
          <w:rFonts w:ascii="Times New Roman"/>
        </w:rPr>
        <w:t>第</w:t>
      </w:r>
      <w:r w:rsidR="00505D69">
        <w:rPr>
          <w:rFonts w:ascii="Times New Roman"/>
        </w:rPr>
        <w:t>i</w:t>
      </w:r>
      <w:r w:rsidR="00505D69">
        <w:rPr>
          <w:rFonts w:ascii="Times New Roman"/>
        </w:rPr>
        <w:t>类废弃物处理的温室气体排放因子，单位为千克二氧化碳当量每吨</w:t>
      </w:r>
      <w:r w:rsidR="00505D69">
        <w:rPr>
          <w:rFonts w:ascii="Times New Roman"/>
        </w:rPr>
        <w:t>(kg CO</w:t>
      </w:r>
      <w:r w:rsidR="00505D69">
        <w:rPr>
          <w:rFonts w:ascii="Times New Roman"/>
          <w:vertAlign w:val="subscript"/>
        </w:rPr>
        <w:t>2</w:t>
      </w:r>
      <w:r w:rsidR="00505D69">
        <w:rPr>
          <w:rFonts w:ascii="Times New Roman"/>
        </w:rPr>
        <w:t>e/t)</w:t>
      </w:r>
      <w:r w:rsidR="00505D69">
        <w:rPr>
          <w:rFonts w:ascii="Times New Roman"/>
        </w:rPr>
        <w:t>或千克二氧化碳当量每立方米</w:t>
      </w:r>
      <w:r w:rsidR="00505D69">
        <w:rPr>
          <w:rFonts w:ascii="Times New Roman"/>
        </w:rPr>
        <w:t>(kg CO</w:t>
      </w:r>
      <w:r w:rsidR="00505D69">
        <w:rPr>
          <w:rFonts w:ascii="Times New Roman"/>
          <w:vertAlign w:val="subscript"/>
        </w:rPr>
        <w:t>2</w:t>
      </w:r>
      <w:r w:rsidR="00505D69">
        <w:rPr>
          <w:rFonts w:ascii="Times New Roman"/>
        </w:rPr>
        <w:t>e/m</w:t>
      </w:r>
      <w:r w:rsidR="00505D69">
        <w:rPr>
          <w:rFonts w:ascii="Times New Roman"/>
          <w:vertAlign w:val="superscript"/>
        </w:rPr>
        <w:t>3</w:t>
      </w:r>
      <w:r w:rsidR="00505D69">
        <w:rPr>
          <w:rFonts w:ascii="Times New Roman"/>
        </w:rPr>
        <w:t>)</w:t>
      </w:r>
      <w:r w:rsidR="00505D69">
        <w:rPr>
          <w:rFonts w:ascii="Times New Roman"/>
        </w:rPr>
        <w:t>。</w:t>
      </w:r>
    </w:p>
    <w:p w14:paraId="3BB83660" w14:textId="77777777" w:rsidR="00505D69" w:rsidRDefault="00CB10F8" w:rsidP="00CB10F8">
      <w:pPr>
        <w:pStyle w:val="aff5"/>
        <w:numPr>
          <w:ilvl w:val="0"/>
          <w:numId w:val="0"/>
        </w:numPr>
      </w:pPr>
      <w:r w:rsidRPr="00CB10F8">
        <w:rPr>
          <w:rFonts w:ascii="黑体" w:eastAsia="黑体" w:hAnsi="黑体" w:hint="eastAsia"/>
        </w:rPr>
        <w:t>6</w:t>
      </w:r>
      <w:r w:rsidRPr="00CB10F8">
        <w:rPr>
          <w:rFonts w:ascii="黑体" w:eastAsia="黑体" w:hAnsi="黑体"/>
        </w:rPr>
        <w:t>.4.7</w:t>
      </w:r>
      <w:r w:rsidR="00505D69">
        <w:rPr>
          <w:rFonts w:hint="eastAsia"/>
        </w:rPr>
        <w:t>土壤固碳作用，应在果蔬地持续采用同一种措施达到3年以上时才进行考虑，可从果蔬产品生命周期排放中扣除土壤固碳对应的二氧化碳当量数。</w:t>
      </w:r>
    </w:p>
    <w:p w14:paraId="250ADA6B" w14:textId="77777777" w:rsidR="00505D69" w:rsidRDefault="00CB10F8" w:rsidP="00CB10F8">
      <w:pPr>
        <w:pStyle w:val="aff6"/>
        <w:numPr>
          <w:ilvl w:val="0"/>
          <w:numId w:val="0"/>
        </w:numPr>
      </w:pPr>
      <w:r w:rsidRPr="00CB10F8">
        <w:rPr>
          <w:rFonts w:ascii="黑体" w:eastAsia="黑体" w:hAnsi="黑体" w:hint="eastAsia"/>
        </w:rPr>
        <w:t>6</w:t>
      </w:r>
      <w:r w:rsidRPr="00CB10F8">
        <w:rPr>
          <w:rFonts w:ascii="黑体" w:eastAsia="黑体" w:hAnsi="黑体"/>
        </w:rPr>
        <w:t>.4.7.1</w:t>
      </w:r>
      <w:r w:rsidR="00505D69">
        <w:rPr>
          <w:rFonts w:hint="eastAsia"/>
        </w:rPr>
        <w:t>土壤固碳量计算，包括实测法和因子法，且实测法优先于因子法。</w:t>
      </w:r>
    </w:p>
    <w:p w14:paraId="2C69F0AC" w14:textId="77777777" w:rsidR="00505D69" w:rsidRDefault="00CB10F8" w:rsidP="00CB10F8">
      <w:pPr>
        <w:pStyle w:val="aff6"/>
        <w:numPr>
          <w:ilvl w:val="0"/>
          <w:numId w:val="0"/>
        </w:numPr>
      </w:pPr>
      <w:r w:rsidRPr="00CB10F8">
        <w:rPr>
          <w:rFonts w:ascii="黑体" w:eastAsia="黑体" w:hAnsi="黑体" w:hint="eastAsia"/>
        </w:rPr>
        <w:t>6</w:t>
      </w:r>
      <w:r w:rsidRPr="00CB10F8">
        <w:rPr>
          <w:rFonts w:ascii="黑体" w:eastAsia="黑体" w:hAnsi="黑体"/>
        </w:rPr>
        <w:t>.4.7.2</w:t>
      </w:r>
      <w:r w:rsidR="00505D69">
        <w:rPr>
          <w:rFonts w:hint="eastAsia"/>
        </w:rPr>
        <w:t>实测法是根据对土壤有机质含量的实际测量数据，按式（7）和（8）计算土壤固碳量。</w:t>
      </w:r>
    </w:p>
    <w:p w14:paraId="7742B9FE" w14:textId="77777777" w:rsidR="00505D69" w:rsidRDefault="00505D69" w:rsidP="00505D69">
      <w:pPr>
        <w:pStyle w:val="affffffff7"/>
        <w:ind w:firstLine="420"/>
        <w:jc w:val="right"/>
      </w:pPr>
      <m:oMath>
        <m:r>
          <w:rPr>
            <w:rFonts w:ascii="Cambria Math" w:hAnsi="Cambria Math" w:cs="Cambria Math"/>
          </w:rPr>
          <m:t>∆</m:t>
        </m:r>
        <m:sSub>
          <m:sSubPr>
            <m:ctrlPr>
              <w:rPr>
                <w:rFonts w:ascii="Cambria Math" w:hAnsi="Cambria Math" w:cs="Cambria Math"/>
                <w:i/>
                <w:kern w:val="2"/>
              </w:rPr>
            </m:ctrlPr>
          </m:sSubPr>
          <m:e>
            <m:r>
              <w:rPr>
                <w:rFonts w:ascii="Cambria Math" w:hAnsi="Cambria Math" w:cs="Cambria Math"/>
              </w:rPr>
              <m:t>C</m:t>
            </m:r>
          </m:e>
          <m:sub>
            <m:r>
              <m:rPr>
                <m:sty m:val="p"/>
              </m:rPr>
              <w:rPr>
                <w:rFonts w:ascii="Cambria Math" w:hAnsi="Cambria Math" w:hint="eastAsia"/>
              </w:rPr>
              <m:t>土壤固碳</m:t>
            </m:r>
          </m:sub>
        </m:sSub>
        <m:r>
          <m:rPr>
            <m:sty m:val="p"/>
          </m:rPr>
          <w:rPr>
            <w:rFonts w:ascii="Cambria Math" w:hAnsi="Cambria Math" w:cs="Cambria Math"/>
          </w:rPr>
          <m:t>=</m:t>
        </m:r>
        <m:d>
          <m:dPr>
            <m:begChr m:val="（"/>
            <m:endChr m:val="）"/>
            <m:ctrlPr>
              <w:rPr>
                <w:rFonts w:ascii="Cambria Math" w:hAnsi="Cambria Math"/>
              </w:rPr>
            </m:ctrlPr>
          </m:dPr>
          <m:e>
            <m:sSub>
              <m:sSubPr>
                <m:ctrlPr>
                  <w:rPr>
                    <w:rFonts w:ascii="Cambria Math" w:hAnsi="Cambria Math"/>
                    <w:kern w:val="2"/>
                  </w:rPr>
                </m:ctrlPr>
              </m:sSubPr>
              <m:e>
                <m:r>
                  <w:rPr>
                    <w:rFonts w:ascii="Cambria Math" w:hAnsi="Cambria Math"/>
                  </w:rPr>
                  <m:t>SOC</m:t>
                </m:r>
              </m:e>
              <m:sub>
                <m:r>
                  <m:rPr>
                    <m:sty m:val="p"/>
                  </m:rPr>
                  <w:rPr>
                    <w:rFonts w:ascii="Cambria Math" w:hAnsi="Cambria Math" w:hint="eastAsia"/>
                    <w:kern w:val="2"/>
                  </w:rPr>
                  <m:t>监测</m:t>
                </m:r>
                <m:r>
                  <m:rPr>
                    <m:sty m:val="p"/>
                  </m:rPr>
                  <w:rPr>
                    <w:rFonts w:ascii="Cambria Math" w:hAnsi="Cambria Math"/>
                  </w:rPr>
                  <m:t>,0</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SOC</m:t>
                </m:r>
              </m:e>
              <m:sub>
                <m:r>
                  <m:rPr>
                    <m:sty m:val="p"/>
                  </m:rPr>
                  <w:rPr>
                    <w:rFonts w:ascii="Cambria Math" w:hAnsi="Cambria Math" w:hint="eastAsia"/>
                    <w:kern w:val="2"/>
                  </w:rPr>
                  <m:t>监测</m:t>
                </m:r>
                <m:r>
                  <m:rPr>
                    <m:sty m:val="p"/>
                  </m:rPr>
                  <w:rPr>
                    <w:rFonts w:ascii="Cambria Math" w:hAnsi="Cambria Math"/>
                  </w:rPr>
                  <m:t>,(0-T)</m:t>
                </m:r>
              </m:sub>
            </m:sSub>
          </m:e>
        </m:d>
        <m:r>
          <m:rPr>
            <m:sty m:val="p"/>
          </m:rPr>
          <w:rPr>
            <w:rFonts w:ascii="Cambria Math" w:hAnsi="Cambria Math"/>
          </w:rPr>
          <m:t>/T×</m:t>
        </m:r>
        <m:f>
          <m:fPr>
            <m:ctrlPr>
              <w:rPr>
                <w:rFonts w:ascii="Cambria Math" w:hAnsi="Cambria Math"/>
              </w:rPr>
            </m:ctrlPr>
          </m:fPr>
          <m:num>
            <m:r>
              <w:rPr>
                <w:rFonts w:ascii="Cambria Math" w:hAnsi="Cambria Math"/>
              </w:rPr>
              <m:t>44</m:t>
            </m:r>
          </m:num>
          <m:den>
            <m:r>
              <w:rPr>
                <w:rFonts w:ascii="Cambria Math" w:hAnsi="Cambria Math"/>
              </w:rPr>
              <m:t>12</m:t>
            </m:r>
          </m:den>
        </m:f>
      </m:oMath>
      <w:r>
        <w:t xml:space="preserve">            </w:t>
      </w:r>
      <w:r>
        <w:t>………………</w:t>
      </w:r>
      <w:r>
        <w:rPr>
          <w:rFonts w:hint="eastAsia"/>
        </w:rPr>
        <w:t>（7）</w:t>
      </w:r>
    </w:p>
    <w:p w14:paraId="55E6385D" w14:textId="77777777" w:rsidR="00505D69" w:rsidRDefault="00512B18" w:rsidP="00505D69">
      <w:pPr>
        <w:pStyle w:val="affffffff7"/>
        <w:spacing w:beforeLines="50" w:before="156"/>
        <w:ind w:firstLine="420"/>
        <w:jc w:val="right"/>
      </w:pPr>
      <m:oMath>
        <m:sSub>
          <m:sSubPr>
            <m:ctrlPr>
              <w:rPr>
                <w:rFonts w:ascii="Cambria Math" w:eastAsia="Cambria Math" w:hAnsi="Cambria Math"/>
                <w:kern w:val="2"/>
              </w:rPr>
            </m:ctrlPr>
          </m:sSubPr>
          <m:e>
            <m:r>
              <m:rPr>
                <m:sty m:val="p"/>
              </m:rPr>
              <w:rPr>
                <w:rFonts w:ascii="Cambria Math" w:eastAsia="Cambria Math" w:hAnsi="Cambria Math"/>
              </w:rPr>
              <m:t>SOC</m:t>
            </m:r>
          </m:e>
          <m:sub>
            <m:r>
              <m:rPr>
                <m:sty m:val="p"/>
              </m:rPr>
              <w:rPr>
                <w:rFonts w:ascii="Cambria Math" w:hAnsi="Cambria Math" w:cs="宋体" w:hint="eastAsia"/>
              </w:rPr>
              <m:t>监测</m:t>
            </m:r>
          </m:sub>
        </m:sSub>
        <m:r>
          <m:rPr>
            <m:sty m:val="p"/>
          </m:rPr>
          <w:rPr>
            <w:rFonts w:ascii="Cambria Math" w:hAnsi="Cambria Math"/>
          </w:rPr>
          <m:t>=</m:t>
        </m:r>
        <m:r>
          <m:rPr>
            <m:sty m:val="p"/>
          </m:rPr>
          <w:rPr>
            <w:rFonts w:ascii="Cambria Math" w:hAnsi="Cambria Math"/>
            <w:kern w:val="2"/>
          </w:rPr>
          <m:t>A</m:t>
        </m:r>
        <m:r>
          <m:rPr>
            <m:sty m:val="p"/>
          </m:rPr>
          <w:rPr>
            <w:rFonts w:ascii="Cambria Math" w:hAnsi="Cambria Math"/>
          </w:rPr>
          <m:t>×</m:t>
        </m:r>
        <m:r>
          <m:rPr>
            <m:sty m:val="p"/>
          </m:rPr>
          <w:rPr>
            <w:rFonts w:ascii="Cambria Math" w:hAnsi="Cambria Math"/>
            <w:kern w:val="2"/>
          </w:rPr>
          <m:t>h</m:t>
        </m:r>
        <m:r>
          <m:rPr>
            <m:sty m:val="p"/>
          </m:rPr>
          <w:rPr>
            <w:rFonts w:ascii="Cambria Math" w:hAnsi="Cambria Math"/>
          </w:rPr>
          <m:t>×</m:t>
        </m:r>
        <m:r>
          <m:rPr>
            <m:sty m:val="p"/>
          </m:rPr>
          <w:rPr>
            <w:rFonts w:ascii="Cambria Math" w:hAnsi="Cambria Math"/>
            <w:kern w:val="2"/>
          </w:rPr>
          <m:t>γ</m:t>
        </m:r>
        <m:r>
          <m:rPr>
            <m:sty m:val="p"/>
          </m:rPr>
          <w:rPr>
            <w:rFonts w:ascii="Cambria Math" w:hAnsi="Cambria Math"/>
          </w:rPr>
          <m:t>×C×0.58×10</m:t>
        </m:r>
      </m:oMath>
      <w:r w:rsidR="00505D69">
        <w:t xml:space="preserve">                </w:t>
      </w:r>
      <w:r w:rsidR="00505D69">
        <w:t>………………</w:t>
      </w:r>
      <w:r w:rsidR="00505D69">
        <w:rPr>
          <w:rFonts w:hint="eastAsia"/>
        </w:rPr>
        <w:t>（8）</w:t>
      </w:r>
    </w:p>
    <w:p w14:paraId="7C0D219F" w14:textId="77777777" w:rsidR="00505D69" w:rsidRDefault="00505D69" w:rsidP="00505D69">
      <w:pPr>
        <w:pStyle w:val="affffffff7"/>
        <w:ind w:firstLine="420"/>
      </w:pPr>
      <w:r>
        <w:rPr>
          <w:rFonts w:hint="eastAsia"/>
        </w:rPr>
        <w:lastRenderedPageBreak/>
        <w:t>式中：</w:t>
      </w:r>
    </w:p>
    <w:p w14:paraId="1ECFC8CD" w14:textId="77777777" w:rsidR="00505D69" w:rsidRDefault="00505D69" w:rsidP="00505D69">
      <w:pPr>
        <w:pStyle w:val="affffffff7"/>
        <w:ind w:firstLine="420"/>
        <w:rPr>
          <w:kern w:val="2"/>
          <w:szCs w:val="21"/>
        </w:rPr>
      </w:pPr>
      <m:oMath>
        <m:r>
          <w:rPr>
            <w:rFonts w:ascii="Cambria Math" w:hAnsi="Cambria Math" w:cs="Cambria Math"/>
            <w:szCs w:val="21"/>
          </w:rPr>
          <m:t>∆</m:t>
        </m:r>
        <m:sSub>
          <m:sSubPr>
            <m:ctrlPr>
              <w:rPr>
                <w:rFonts w:ascii="Cambria Math" w:hAnsi="Cambria Math" w:cs="Cambria Math"/>
                <w:i/>
                <w:kern w:val="2"/>
                <w:szCs w:val="21"/>
              </w:rPr>
            </m:ctrlPr>
          </m:sSubPr>
          <m:e>
            <m:r>
              <w:rPr>
                <w:rFonts w:ascii="Cambria Math" w:hAnsi="Cambria Math" w:cs="Cambria Math"/>
                <w:szCs w:val="21"/>
              </w:rPr>
              <m:t>C</m:t>
            </m:r>
          </m:e>
          <m:sub>
            <m:r>
              <m:rPr>
                <m:sty m:val="p"/>
              </m:rPr>
              <w:rPr>
                <w:rFonts w:ascii="Cambria Math" w:hAnsi="Cambria Math" w:hint="eastAsia"/>
                <w:szCs w:val="21"/>
              </w:rPr>
              <m:t>土壤固碳</m:t>
            </m:r>
          </m:sub>
        </m:sSub>
      </m:oMath>
      <w:r>
        <w:rPr>
          <w:rFonts w:hint="eastAsia"/>
          <w:kern w:val="2"/>
          <w:szCs w:val="21"/>
        </w:rPr>
        <w:t>——</w:t>
      </w:r>
      <w:r>
        <w:rPr>
          <w:rFonts w:hint="eastAsia"/>
        </w:rPr>
        <w:t>果蔬种植地土壤核算当年的土壤固碳值，单位为千克二氧化碳当量每年（k</w:t>
      </w:r>
      <w:r>
        <w:t>g CO</w:t>
      </w:r>
      <w:r>
        <w:rPr>
          <w:vertAlign w:val="subscript"/>
        </w:rPr>
        <w:t>2</w:t>
      </w:r>
      <w:r>
        <w:t>e</w:t>
      </w:r>
      <w:r>
        <w:rPr>
          <w:rFonts w:hint="eastAsia"/>
        </w:rPr>
        <w:t>/a）；</w:t>
      </w:r>
    </w:p>
    <w:p w14:paraId="245713A7" w14:textId="77777777" w:rsidR="00505D69" w:rsidRDefault="00512B18" w:rsidP="00505D69">
      <w:pPr>
        <w:pStyle w:val="affffffff7"/>
        <w:ind w:firstLine="420"/>
      </w:pPr>
      <m:oMath>
        <m:sSub>
          <m:sSubPr>
            <m:ctrlPr>
              <w:rPr>
                <w:rFonts w:ascii="Cambria Math" w:hAnsi="Cambria Math"/>
                <w:kern w:val="2"/>
                <w:szCs w:val="21"/>
              </w:rPr>
            </m:ctrlPr>
          </m:sSubPr>
          <m:e>
            <m:r>
              <w:rPr>
                <w:rFonts w:ascii="Cambria Math" w:hAnsi="Cambria Math"/>
                <w:szCs w:val="21"/>
              </w:rPr>
              <m:t>SOC</m:t>
            </m:r>
          </m:e>
          <m:sub>
            <m:r>
              <m:rPr>
                <m:sty m:val="p"/>
              </m:rPr>
              <w:rPr>
                <w:rFonts w:ascii="Cambria Math" w:hAnsi="Cambria Math" w:hint="eastAsia"/>
                <w:kern w:val="2"/>
                <w:szCs w:val="21"/>
              </w:rPr>
              <m:t>监测</m:t>
            </m:r>
            <m:r>
              <m:rPr>
                <m:sty m:val="p"/>
              </m:rPr>
              <w:rPr>
                <w:rFonts w:ascii="Cambria Math" w:hAnsi="Cambria Math"/>
                <w:szCs w:val="21"/>
              </w:rPr>
              <m:t>,0</m:t>
            </m:r>
          </m:sub>
        </m:sSub>
      </m:oMath>
      <w:r w:rsidR="00505D69">
        <w:rPr>
          <w:rFonts w:hint="eastAsia"/>
        </w:rPr>
        <w:t>——果蔬种植地核算当年的土壤有机碳库值，单位为千克碳（k</w:t>
      </w:r>
      <w:r w:rsidR="00505D69">
        <w:t>g C</w:t>
      </w:r>
      <w:r w:rsidR="00505D69">
        <w:rPr>
          <w:rFonts w:hint="eastAsia"/>
        </w:rPr>
        <w:t>）；</w:t>
      </w:r>
    </w:p>
    <w:p w14:paraId="3B99A378" w14:textId="77777777" w:rsidR="00505D69" w:rsidRDefault="00512B18" w:rsidP="00505D69">
      <w:pPr>
        <w:pStyle w:val="affffffff7"/>
        <w:ind w:firstLine="420"/>
      </w:pPr>
      <m:oMath>
        <m:sSub>
          <m:sSubPr>
            <m:ctrlPr>
              <w:rPr>
                <w:rFonts w:ascii="Cambria Math" w:hAnsi="Cambria Math"/>
                <w:kern w:val="2"/>
                <w:szCs w:val="21"/>
              </w:rPr>
            </m:ctrlPr>
          </m:sSubPr>
          <m:e>
            <m:r>
              <m:rPr>
                <m:sty m:val="p"/>
              </m:rPr>
              <w:rPr>
                <w:rFonts w:ascii="Cambria Math" w:hAnsi="Cambria Math"/>
                <w:szCs w:val="21"/>
              </w:rPr>
              <m:t>SOC</m:t>
            </m:r>
          </m:e>
          <m:sub>
            <m:r>
              <m:rPr>
                <m:sty m:val="p"/>
              </m:rPr>
              <w:rPr>
                <w:rFonts w:ascii="Cambria Math" w:hAnsi="Cambria Math" w:hint="eastAsia"/>
                <w:kern w:val="2"/>
                <w:szCs w:val="21"/>
              </w:rPr>
              <m:t>监测</m:t>
            </m:r>
            <m:r>
              <m:rPr>
                <m:sty m:val="p"/>
              </m:rPr>
              <w:rPr>
                <w:rFonts w:ascii="Cambria Math" w:hAnsi="Cambria Math"/>
                <w:szCs w:val="21"/>
              </w:rPr>
              <m:t>,(0-T)</m:t>
            </m:r>
          </m:sub>
        </m:sSub>
      </m:oMath>
      <w:r w:rsidR="00505D69">
        <w:rPr>
          <w:rFonts w:hint="eastAsia"/>
        </w:rPr>
        <w:t>——果蔬种植地T年前的土壤有机碳库值，单位为千克碳（k</w:t>
      </w:r>
      <w:r w:rsidR="00505D69">
        <w:t>g C</w:t>
      </w:r>
      <w:r w:rsidR="00505D69">
        <w:rPr>
          <w:rFonts w:hint="eastAsia"/>
        </w:rPr>
        <w:t>）；</w:t>
      </w:r>
    </w:p>
    <w:p w14:paraId="1020F61B" w14:textId="77777777" w:rsidR="00505D69" w:rsidRDefault="00505D69" w:rsidP="00505D69">
      <w:pPr>
        <w:pStyle w:val="affffffff7"/>
        <w:ind w:firstLine="420"/>
      </w:pPr>
      <m:oMath>
        <m:r>
          <m:rPr>
            <m:sty m:val="p"/>
          </m:rPr>
          <w:rPr>
            <w:rFonts w:ascii="Cambria Math" w:hAnsi="Cambria Math"/>
            <w:szCs w:val="21"/>
          </w:rPr>
          <m:t>T</m:t>
        </m:r>
      </m:oMath>
      <w:r>
        <w:rPr>
          <w:rFonts w:hint="eastAsia"/>
        </w:rPr>
        <w:t>——果蔬种植地土壤碳库两次测量期间包含的年份数，单位为年（a）；</w:t>
      </w:r>
    </w:p>
    <w:p w14:paraId="5B8E3689" w14:textId="77777777" w:rsidR="00505D69" w:rsidRDefault="00505D69" w:rsidP="00505D69">
      <w:pPr>
        <w:pStyle w:val="affffffff7"/>
        <w:ind w:firstLine="420"/>
        <w:rPr>
          <w:rFonts w:ascii="Times New Roman"/>
        </w:rPr>
      </w:pPr>
      <w:r>
        <w:rPr>
          <w:rFonts w:hint="eastAsia"/>
        </w:rPr>
        <w:t>A——果蔬种植地面积，</w:t>
      </w:r>
      <w:r>
        <w:rPr>
          <w:rFonts w:ascii="Times New Roman"/>
        </w:rPr>
        <w:t>单位为公顷（</w:t>
      </w:r>
      <w:r>
        <w:rPr>
          <w:rFonts w:ascii="Times New Roman"/>
        </w:rPr>
        <w:t>hm</w:t>
      </w:r>
      <w:r>
        <w:rPr>
          <w:rFonts w:ascii="Times New Roman"/>
          <w:vertAlign w:val="superscript"/>
        </w:rPr>
        <w:t>2</w:t>
      </w:r>
      <w:r>
        <w:rPr>
          <w:rFonts w:ascii="Times New Roman"/>
        </w:rPr>
        <w:t>）；</w:t>
      </w:r>
    </w:p>
    <w:p w14:paraId="79CEFF9B" w14:textId="77777777" w:rsidR="00505D69" w:rsidRDefault="00505D69" w:rsidP="00505D69">
      <w:pPr>
        <w:pStyle w:val="affffffff7"/>
        <w:ind w:firstLine="420"/>
        <w:rPr>
          <w:rFonts w:ascii="Times New Roman"/>
        </w:rPr>
      </w:pPr>
      <w:r>
        <w:rPr>
          <w:rFonts w:ascii="Times New Roman"/>
        </w:rPr>
        <w:t>h——</w:t>
      </w:r>
      <w:r>
        <w:rPr>
          <w:rFonts w:ascii="Times New Roman" w:hint="eastAsia"/>
        </w:rPr>
        <w:t>果树种植地土壤耕层厚度，一般为</w:t>
      </w:r>
      <w:r>
        <w:rPr>
          <w:rFonts w:ascii="Times New Roman" w:hint="eastAsia"/>
        </w:rPr>
        <w:t>0</w:t>
      </w:r>
      <w:r>
        <w:rPr>
          <w:rFonts w:ascii="Times New Roman"/>
        </w:rPr>
        <w:t>.3</w:t>
      </w:r>
      <w:r>
        <w:rPr>
          <w:rFonts w:ascii="Times New Roman" w:hint="eastAsia"/>
        </w:rPr>
        <w:t>，单位为米（</w:t>
      </w:r>
      <w:r>
        <w:rPr>
          <w:rFonts w:ascii="Times New Roman" w:hint="eastAsia"/>
        </w:rPr>
        <w:t>m</w:t>
      </w:r>
      <w:r>
        <w:rPr>
          <w:rFonts w:ascii="Times New Roman" w:hint="eastAsia"/>
        </w:rPr>
        <w:t>）；</w:t>
      </w:r>
    </w:p>
    <w:p w14:paraId="1530D559" w14:textId="77777777" w:rsidR="00505D69" w:rsidRDefault="00505D69" w:rsidP="00505D69">
      <w:pPr>
        <w:pStyle w:val="affffffff7"/>
        <w:ind w:firstLine="420"/>
      </w:pPr>
      <m:oMath>
        <m:r>
          <m:rPr>
            <m:sty m:val="p"/>
          </m:rPr>
          <w:rPr>
            <w:rFonts w:ascii="Cambria Math" w:hAnsi="Cambria Math"/>
            <w:kern w:val="2"/>
            <w:szCs w:val="21"/>
          </w:rPr>
          <m:t>γ</m:t>
        </m:r>
      </m:oMath>
      <w:r>
        <w:rPr>
          <w:rFonts w:hint="eastAsia"/>
        </w:rPr>
        <w:t>——果蔬种植耕层土壤的容重，单位为克每立方厘米（g</w:t>
      </w:r>
      <w:r>
        <w:t>/cm</w:t>
      </w:r>
      <w:r>
        <w:rPr>
          <w:vertAlign w:val="superscript"/>
        </w:rPr>
        <w:t>3</w:t>
      </w:r>
      <w:r>
        <w:rPr>
          <w:rFonts w:hint="eastAsia"/>
        </w:rPr>
        <w:t>）；</w:t>
      </w:r>
    </w:p>
    <w:p w14:paraId="0D756A83" w14:textId="77777777" w:rsidR="00505D69" w:rsidRDefault="00505D69" w:rsidP="00505D69">
      <w:pPr>
        <w:pStyle w:val="affffffff7"/>
        <w:ind w:firstLine="420"/>
      </w:pPr>
      <m:oMath>
        <m:r>
          <m:rPr>
            <m:sty m:val="p"/>
          </m:rPr>
          <w:rPr>
            <w:rFonts w:ascii="Cambria Math" w:hAnsi="Cambria Math"/>
            <w:kern w:val="2"/>
            <w:szCs w:val="21"/>
          </w:rPr>
          <m:t>C</m:t>
        </m:r>
      </m:oMath>
      <w:r>
        <w:rPr>
          <w:rFonts w:hint="eastAsia"/>
        </w:rPr>
        <w:t>——果蔬种植耕层土壤的有机质含量，单位为克每千克（g</w:t>
      </w:r>
      <w:r>
        <w:t>/kg</w:t>
      </w:r>
      <w:r>
        <w:rPr>
          <w:rFonts w:hint="eastAsia"/>
        </w:rPr>
        <w:t>）；</w:t>
      </w:r>
    </w:p>
    <w:p w14:paraId="6C83D963" w14:textId="77777777" w:rsidR="00505D69" w:rsidRDefault="00505D69" w:rsidP="00505D69">
      <w:pPr>
        <w:pStyle w:val="affffffff7"/>
        <w:ind w:firstLine="420"/>
      </w:pPr>
      <m:oMath>
        <m:r>
          <m:rPr>
            <m:sty m:val="p"/>
          </m:rPr>
          <w:rPr>
            <w:rFonts w:ascii="Cambria Math" w:hAnsi="Cambria Math"/>
            <w:szCs w:val="21"/>
          </w:rPr>
          <m:t>0.58</m:t>
        </m:r>
      </m:oMath>
      <w:r>
        <w:rPr>
          <w:rFonts w:hint="eastAsia"/>
        </w:rPr>
        <w:t>——土壤有机质与土壤有机碳的相对分子量之比，单位为吨有机碳每吨</w:t>
      </w:r>
      <w:r>
        <w:rPr>
          <w:rFonts w:ascii="Times New Roman"/>
        </w:rPr>
        <w:t>有机质（</w:t>
      </w:r>
      <w:r>
        <w:rPr>
          <w:rFonts w:ascii="Times New Roman"/>
        </w:rPr>
        <w:t xml:space="preserve">kg C/kg OM </w:t>
      </w:r>
      <w:r>
        <w:rPr>
          <w:rFonts w:ascii="Times New Roman"/>
        </w:rPr>
        <w:t>）</w:t>
      </w:r>
      <w:r>
        <w:rPr>
          <w:rFonts w:ascii="Times New Roman" w:hint="eastAsia"/>
        </w:rPr>
        <w:t>；</w:t>
      </w:r>
    </w:p>
    <w:p w14:paraId="193794D7" w14:textId="77777777" w:rsidR="00505D69" w:rsidRDefault="00512B18" w:rsidP="00505D69">
      <w:pPr>
        <w:pStyle w:val="affffffff7"/>
        <w:ind w:firstLine="420"/>
        <w:rPr>
          <w:rFonts w:ascii="Times New Roman"/>
        </w:rPr>
      </w:pPr>
      <m:oMath>
        <m:f>
          <m:fPr>
            <m:ctrlPr>
              <w:rPr>
                <w:rFonts w:ascii="Cambria Math" w:hAnsi="Cambria Math"/>
                <w:kern w:val="2"/>
                <w:szCs w:val="21"/>
              </w:rPr>
            </m:ctrlPr>
          </m:fPr>
          <m:num>
            <m:r>
              <m:rPr>
                <m:sty m:val="p"/>
              </m:rPr>
              <w:rPr>
                <w:rFonts w:ascii="Cambria Math" w:hAnsi="Cambria Math"/>
                <w:szCs w:val="21"/>
              </w:rPr>
              <m:t>44</m:t>
            </m:r>
          </m:num>
          <m:den>
            <m:r>
              <m:rPr>
                <m:sty m:val="p"/>
              </m:rPr>
              <w:rPr>
                <w:rFonts w:ascii="Cambria Math" w:hAnsi="Cambria Math"/>
                <w:szCs w:val="21"/>
              </w:rPr>
              <m:t>12</m:t>
            </m:r>
          </m:den>
        </m:f>
        <m:r>
          <w:rPr>
            <w:rFonts w:ascii="Cambria Math" w:hAnsi="Cambria Math"/>
            <w:kern w:val="2"/>
            <w:szCs w:val="21"/>
          </w:rPr>
          <m:t xml:space="preserve"> </m:t>
        </m:r>
      </m:oMath>
      <w:r w:rsidR="00505D69">
        <w:rPr>
          <w:rFonts w:hint="eastAsia"/>
        </w:rPr>
        <w:t>——</w:t>
      </w:r>
      <w:r w:rsidR="00505D69">
        <w:rPr>
          <w:rFonts w:ascii="Times New Roman"/>
        </w:rPr>
        <w:t>CO</w:t>
      </w:r>
      <w:r w:rsidR="00505D69">
        <w:rPr>
          <w:rFonts w:ascii="Times New Roman"/>
          <w:vertAlign w:val="subscript"/>
        </w:rPr>
        <w:t>2</w:t>
      </w:r>
      <w:r w:rsidR="00505D69">
        <w:rPr>
          <w:rFonts w:ascii="Times New Roman"/>
        </w:rPr>
        <w:t>与碳的相对分子质量之比，单位为吨二氧化碳每吨碳（</w:t>
      </w:r>
      <w:r w:rsidR="00505D69">
        <w:rPr>
          <w:rFonts w:ascii="Times New Roman"/>
        </w:rPr>
        <w:t>kg CO</w:t>
      </w:r>
      <w:r w:rsidR="00505D69">
        <w:rPr>
          <w:rFonts w:ascii="Times New Roman"/>
          <w:vertAlign w:val="subscript"/>
        </w:rPr>
        <w:t>2</w:t>
      </w:r>
      <w:r w:rsidR="00505D69">
        <w:rPr>
          <w:rFonts w:ascii="Times New Roman"/>
        </w:rPr>
        <w:t>/kg C</w:t>
      </w:r>
      <w:r w:rsidR="00505D69">
        <w:rPr>
          <w:rFonts w:ascii="Times New Roman"/>
        </w:rPr>
        <w:t>）</w:t>
      </w:r>
      <w:r w:rsidR="00505D69">
        <w:rPr>
          <w:rFonts w:ascii="Times New Roman" w:hint="eastAsia"/>
        </w:rPr>
        <w:t>；</w:t>
      </w:r>
    </w:p>
    <w:p w14:paraId="0455C8E9" w14:textId="77777777" w:rsidR="00505D69" w:rsidRDefault="00505D69" w:rsidP="00CB10F8">
      <w:pPr>
        <w:pStyle w:val="affffffff7"/>
        <w:numPr>
          <w:ilvl w:val="0"/>
          <w:numId w:val="43"/>
        </w:numPr>
        <w:ind w:firstLineChars="0"/>
      </w:pPr>
      <w:r>
        <w:rPr>
          <w:rFonts w:hint="eastAsia"/>
        </w:rPr>
        <w:t>—单位换算系数，无量纲。</w:t>
      </w:r>
    </w:p>
    <w:p w14:paraId="6A094D16" w14:textId="77777777" w:rsidR="00505D69" w:rsidRDefault="00CB10F8" w:rsidP="00CB10F8">
      <w:pPr>
        <w:pStyle w:val="aff6"/>
        <w:numPr>
          <w:ilvl w:val="0"/>
          <w:numId w:val="0"/>
        </w:numPr>
      </w:pPr>
      <w:r w:rsidRPr="00CB10F8">
        <w:rPr>
          <w:rFonts w:ascii="黑体" w:eastAsia="黑体" w:hAnsi="黑体"/>
        </w:rPr>
        <w:t>6.4.7.3</w:t>
      </w:r>
      <w:r w:rsidR="00505D69">
        <w:rPr>
          <w:rFonts w:hint="eastAsia"/>
        </w:rPr>
        <w:t>当没有土壤有机质实测数据时，对于核算当年果蔬种植所采用的管理方式的实施年数不足2</w:t>
      </w:r>
      <w:r w:rsidR="00505D69">
        <w:t>0</w:t>
      </w:r>
      <w:r w:rsidR="00505D69">
        <w:rPr>
          <w:rFonts w:hint="eastAsia"/>
        </w:rPr>
        <w:t>年时，可按式（9）和（1</w:t>
      </w:r>
      <w:r w:rsidR="00505D69">
        <w:t>0</w:t>
      </w:r>
      <w:r w:rsidR="00505D69">
        <w:rPr>
          <w:rFonts w:hint="eastAsia"/>
        </w:rPr>
        <w:t>）所示的因子法计算土壤固碳量。</w:t>
      </w:r>
    </w:p>
    <w:p w14:paraId="01DF38E9" w14:textId="77777777" w:rsidR="00505D69" w:rsidRDefault="00505D69" w:rsidP="00505D69">
      <w:pPr>
        <w:pStyle w:val="affffffff7"/>
        <w:spacing w:beforeLines="50" w:before="156"/>
        <w:ind w:firstLine="420"/>
        <w:jc w:val="right"/>
      </w:pPr>
      <m:oMath>
        <m:r>
          <w:rPr>
            <w:rFonts w:ascii="Cambria Math" w:hAnsi="Cambria Math" w:cs="Cambria Math"/>
          </w:rPr>
          <m:t>∆</m:t>
        </m:r>
        <m:sSub>
          <m:sSubPr>
            <m:ctrlPr>
              <w:rPr>
                <w:rFonts w:ascii="Cambria Math" w:hAnsi="Cambria Math" w:cs="Cambria Math"/>
                <w:i/>
                <w:kern w:val="2"/>
              </w:rPr>
            </m:ctrlPr>
          </m:sSubPr>
          <m:e>
            <m:r>
              <w:rPr>
                <w:rFonts w:ascii="Cambria Math" w:hAnsi="Cambria Math" w:cs="Cambria Math"/>
              </w:rPr>
              <m:t>C</m:t>
            </m:r>
          </m:e>
          <m:sub>
            <m:r>
              <m:rPr>
                <m:sty m:val="p"/>
              </m:rPr>
              <w:rPr>
                <w:rFonts w:ascii="Cambria Math" w:hAnsi="Cambria Math" w:hint="eastAsia"/>
              </w:rPr>
              <m:t>土壤固碳</m:t>
            </m:r>
          </m:sub>
        </m:sSub>
        <m:r>
          <m:rPr>
            <m:sty m:val="p"/>
          </m:rPr>
          <w:rPr>
            <w:rFonts w:ascii="Cambria Math" w:hAnsi="Cambria Math" w:cs="Cambria Math"/>
          </w:rPr>
          <m:t>=</m:t>
        </m:r>
        <m:d>
          <m:dPr>
            <m:begChr m:val="（"/>
            <m:endChr m:val="）"/>
            <m:ctrlPr>
              <w:rPr>
                <w:rFonts w:ascii="Cambria Math" w:hAnsi="Cambria Math"/>
              </w:rPr>
            </m:ctrlPr>
          </m:dPr>
          <m:e>
            <m:sSub>
              <m:sSubPr>
                <m:ctrlPr>
                  <w:rPr>
                    <w:rFonts w:ascii="Cambria Math" w:hAnsi="Cambria Math"/>
                    <w:kern w:val="2"/>
                  </w:rPr>
                </m:ctrlPr>
              </m:sSubPr>
              <m:e>
                <m:r>
                  <w:rPr>
                    <w:rFonts w:ascii="Cambria Math" w:hAnsi="Cambria Math"/>
                  </w:rPr>
                  <m:t>SOC</m:t>
                </m:r>
              </m:e>
              <m:sub>
                <m:r>
                  <m:rPr>
                    <m:sty m:val="p"/>
                  </m:rPr>
                  <w:rPr>
                    <w:rFonts w:ascii="Cambria Math" w:hAnsi="Cambria Math" w:hint="eastAsia"/>
                    <w:kern w:val="2"/>
                  </w:rPr>
                  <m:t>估算</m:t>
                </m:r>
                <m:r>
                  <m:rPr>
                    <m:sty m:val="p"/>
                  </m:rPr>
                  <w:rPr>
                    <w:rFonts w:ascii="Cambria Math" w:hAnsi="Cambria Math"/>
                  </w:rPr>
                  <m:t>,0</m:t>
                </m:r>
              </m:sub>
            </m:sSub>
            <m:r>
              <m:rPr>
                <m:sty m:val="p"/>
              </m:rPr>
              <w:rPr>
                <w:rFonts w:ascii="Cambria Math" w:hAnsi="Cambria Math"/>
              </w:rPr>
              <m:t>-</m:t>
            </m:r>
            <m:sSub>
              <m:sSubPr>
                <m:ctrlPr>
                  <w:rPr>
                    <w:rFonts w:ascii="Cambria Math" w:hAnsi="Cambria Math"/>
                    <w:kern w:val="2"/>
                  </w:rPr>
                </m:ctrlPr>
              </m:sSubPr>
              <m:e>
                <m:r>
                  <m:rPr>
                    <m:sty m:val="p"/>
                  </m:rPr>
                  <w:rPr>
                    <w:rFonts w:ascii="Cambria Math" w:hAnsi="Cambria Math"/>
                  </w:rPr>
                  <m:t>SOC</m:t>
                </m:r>
              </m:e>
              <m:sub>
                <m:r>
                  <m:rPr>
                    <m:sty m:val="p"/>
                  </m:rPr>
                  <w:rPr>
                    <w:rFonts w:ascii="Cambria Math" w:hAnsi="Cambria Math" w:hint="eastAsia"/>
                    <w:kern w:val="2"/>
                  </w:rPr>
                  <m:t>估算</m:t>
                </m:r>
                <m:r>
                  <m:rPr>
                    <m:sty m:val="p"/>
                  </m:rPr>
                  <w:rPr>
                    <w:rFonts w:ascii="Cambria Math" w:hAnsi="Cambria Math"/>
                  </w:rPr>
                  <m:t>,(0-T)</m:t>
                </m:r>
              </m:sub>
            </m:sSub>
          </m:e>
        </m:d>
        <m:r>
          <m:rPr>
            <m:sty m:val="p"/>
          </m:rPr>
          <w:rPr>
            <w:rFonts w:ascii="Cambria Math" w:hAnsi="Cambria Math"/>
          </w:rPr>
          <m:t>/D×</m:t>
        </m:r>
        <m:f>
          <m:fPr>
            <m:ctrlPr>
              <w:rPr>
                <w:rFonts w:ascii="Cambria Math" w:hAnsi="Cambria Math"/>
              </w:rPr>
            </m:ctrlPr>
          </m:fPr>
          <m:num>
            <m:r>
              <w:rPr>
                <w:rFonts w:ascii="Cambria Math" w:hAnsi="Cambria Math"/>
              </w:rPr>
              <m:t>44</m:t>
            </m:r>
          </m:num>
          <m:den>
            <m:r>
              <w:rPr>
                <w:rFonts w:ascii="Cambria Math" w:hAnsi="Cambria Math"/>
              </w:rPr>
              <m:t>12</m:t>
            </m:r>
          </m:den>
        </m:f>
      </m:oMath>
      <w:r>
        <w:t xml:space="preserve">          </w:t>
      </w:r>
      <w:r>
        <w:t>………………</w:t>
      </w:r>
      <w:r>
        <w:rPr>
          <w:rFonts w:hint="eastAsia"/>
        </w:rPr>
        <w:t>（</w:t>
      </w:r>
      <w:r>
        <w:t>9</w:t>
      </w:r>
      <w:r>
        <w:rPr>
          <w:rFonts w:hint="eastAsia"/>
        </w:rPr>
        <w:t>）</w:t>
      </w:r>
    </w:p>
    <w:p w14:paraId="6B96F60B" w14:textId="77777777" w:rsidR="00505D69" w:rsidRDefault="00512B18" w:rsidP="00505D69">
      <w:pPr>
        <w:pStyle w:val="affffffff7"/>
        <w:spacing w:beforeLines="50" w:before="156"/>
        <w:ind w:firstLine="420"/>
        <w:jc w:val="right"/>
      </w:pPr>
      <m:oMath>
        <m:sSub>
          <m:sSubPr>
            <m:ctrlPr>
              <w:rPr>
                <w:rFonts w:ascii="Cambria Math" w:eastAsia="Cambria Math" w:hAnsi="Cambria Math"/>
                <w:kern w:val="2"/>
              </w:rPr>
            </m:ctrlPr>
          </m:sSubPr>
          <m:e>
            <m:r>
              <m:rPr>
                <m:sty m:val="p"/>
              </m:rPr>
              <w:rPr>
                <w:rFonts w:ascii="Cambria Math" w:eastAsia="Cambria Math" w:hAnsi="Cambria Math"/>
              </w:rPr>
              <m:t>SOC</m:t>
            </m:r>
          </m:e>
          <m:sub>
            <m:r>
              <m:rPr>
                <m:sty m:val="p"/>
              </m:rPr>
              <w:rPr>
                <w:rFonts w:ascii="Cambria Math" w:hAnsi="Cambria Math" w:cs="宋体" w:hint="eastAsia"/>
              </w:rPr>
              <m:t>估算</m:t>
            </m:r>
          </m:sub>
        </m:sSub>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i</m:t>
            </m:r>
          </m:sub>
          <m:sup/>
          <m:e>
            <m:r>
              <m:rPr>
                <m:sty m:val="p"/>
              </m:rPr>
              <w:rPr>
                <w:rFonts w:ascii="Cambria Math" w:hAnsi="Cambria Math"/>
              </w:rPr>
              <m:t>(</m:t>
            </m:r>
            <m:sSub>
              <m:sSubPr>
                <m:ctrlPr>
                  <w:rPr>
                    <w:rFonts w:ascii="Cambria Math" w:hAnsi="Cambria Math"/>
                  </w:rPr>
                </m:ctrlPr>
              </m:sSubPr>
              <m:e>
                <m:r>
                  <w:rPr>
                    <w:rFonts w:ascii="Cambria Math" w:hAnsi="Cambria Math"/>
                  </w:rPr>
                  <m:t>SOC</m:t>
                </m:r>
              </m:e>
              <m:sub>
                <m:sSub>
                  <m:sSubPr>
                    <m:ctrlPr>
                      <w:rPr>
                        <w:rFonts w:ascii="Cambria Math" w:hAnsi="Cambria Math"/>
                      </w:rPr>
                    </m:ctrlPr>
                  </m:sSubPr>
                  <m:e>
                    <m:r>
                      <w:rPr>
                        <w:rFonts w:ascii="Cambria Math" w:hAnsi="Cambria Math"/>
                      </w:rPr>
                      <m:t>Pref</m:t>
                    </m:r>
                  </m:e>
                  <m:sub>
                    <m:r>
                      <w:rPr>
                        <w:rFonts w:ascii="Cambria Math" w:hAnsi="Cambria Math"/>
                      </w:rPr>
                      <m:t>c</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i</m:t>
                    </m:r>
                  </m:sub>
                </m:sSub>
              </m:sub>
            </m:sSub>
            <m:r>
              <m:rPr>
                <m:sty m:val="p"/>
              </m:rPr>
              <w:rPr>
                <w:rFonts w:ascii="Cambria Math" w:hAnsi="Cambria Math"/>
              </w:rPr>
              <m:t>×</m:t>
            </m:r>
            <m:sSub>
              <m:sSubPr>
                <m:ctrlPr>
                  <w:rPr>
                    <w:rFonts w:ascii="Cambria Math" w:eastAsia="黑体" w:hAnsi="Cambria Math"/>
                  </w:rPr>
                </m:ctrlPr>
              </m:sSubPr>
              <m:e>
                <m:r>
                  <w:rPr>
                    <w:rFonts w:ascii="Cambria Math" w:hAnsi="Cambria Math"/>
                  </w:rPr>
                  <m:t>F</m:t>
                </m:r>
              </m:e>
              <m:sub>
                <m:sSub>
                  <m:sSubPr>
                    <m:ctrlPr>
                      <w:rPr>
                        <w:rFonts w:ascii="Cambria Math" w:eastAsia="黑体" w:hAnsi="Cambria Math"/>
                      </w:rPr>
                    </m:ctrlPr>
                  </m:sSubPr>
                  <m:e>
                    <m:r>
                      <w:rPr>
                        <w:rFonts w:ascii="Cambria Math" w:hAnsi="Cambria Math"/>
                      </w:rPr>
                      <m:t>LU</m:t>
                    </m:r>
                  </m:e>
                  <m:sub>
                    <m:r>
                      <w:rPr>
                        <w:rFonts w:ascii="Cambria Math" w:hAnsi="Cambria Math"/>
                      </w:rPr>
                      <m:t>c</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i</m:t>
                    </m:r>
                  </m:sub>
                </m:sSub>
              </m:sub>
            </m:sSub>
            <m:r>
              <m:rPr>
                <m:sty m:val="p"/>
              </m:rPr>
              <w:rPr>
                <w:rFonts w:ascii="Cambria Math" w:hAnsi="Cambria Math"/>
              </w:rPr>
              <m:t>×</m:t>
            </m:r>
            <m:sSub>
              <m:sSubPr>
                <m:ctrlPr>
                  <w:rPr>
                    <w:rFonts w:ascii="Cambria Math" w:eastAsia="黑体" w:hAnsi="Cambria Math"/>
                  </w:rPr>
                </m:ctrlPr>
              </m:sSubPr>
              <m:e>
                <m:r>
                  <w:rPr>
                    <w:rFonts w:ascii="Cambria Math" w:hAnsi="Cambria Math"/>
                  </w:rPr>
                  <m:t>F</m:t>
                </m:r>
              </m:e>
              <m:sub>
                <m:sSub>
                  <m:sSubPr>
                    <m:ctrlPr>
                      <w:rPr>
                        <w:rFonts w:ascii="Cambria Math" w:eastAsia="黑体" w:hAnsi="Cambria Math"/>
                      </w:rPr>
                    </m:ctrlPr>
                  </m:sSubPr>
                  <m:e>
                    <m:r>
                      <w:rPr>
                        <w:rFonts w:ascii="Cambria Math" w:hAnsi="Cambria Math"/>
                      </w:rPr>
                      <m:t>MG</m:t>
                    </m:r>
                  </m:e>
                  <m:sub>
                    <m:r>
                      <w:rPr>
                        <w:rFonts w:ascii="Cambria Math" w:hAnsi="Cambria Math"/>
                      </w:rPr>
                      <m:t>c</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i</m:t>
                    </m:r>
                  </m:sub>
                </m:sSub>
              </m:sub>
            </m:sSub>
            <m:r>
              <m:rPr>
                <m:sty m:val="p"/>
              </m:rPr>
              <w:rPr>
                <w:rFonts w:ascii="Cambria Math" w:hAnsi="Cambria Math"/>
              </w:rPr>
              <m:t>×</m:t>
            </m:r>
            <m:sSub>
              <m:sSubPr>
                <m:ctrlPr>
                  <w:rPr>
                    <w:rFonts w:ascii="Cambria Math" w:eastAsia="黑体" w:hAnsi="Cambria Math"/>
                  </w:rPr>
                </m:ctrlPr>
              </m:sSubPr>
              <m:e>
                <m:r>
                  <w:rPr>
                    <w:rFonts w:ascii="Cambria Math" w:hAnsi="Cambria Math"/>
                  </w:rPr>
                  <m:t>F</m:t>
                </m:r>
              </m:e>
              <m:sub>
                <m:sSub>
                  <m:sSubPr>
                    <m:ctrlPr>
                      <w:rPr>
                        <w:rFonts w:ascii="Cambria Math" w:eastAsia="黑体" w:hAnsi="Cambria Math"/>
                      </w:rPr>
                    </m:ctrlPr>
                  </m:sSubPr>
                  <m:e>
                    <m:r>
                      <w:rPr>
                        <w:rFonts w:ascii="Cambria Math" w:hAnsi="Cambria Math"/>
                      </w:rPr>
                      <m:t>I</m:t>
                    </m:r>
                  </m:e>
                  <m:sub>
                    <m:r>
                      <w:rPr>
                        <w:rFonts w:ascii="Cambria Math" w:hAnsi="Cambria Math"/>
                      </w:rPr>
                      <m:t>c</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i</m:t>
                    </m:r>
                  </m:sub>
                </m:sSub>
              </m:sub>
            </m:sSub>
            <m:r>
              <m:rPr>
                <m:sty m:val="p"/>
              </m:rPr>
              <w:rPr>
                <w:rFonts w:ascii="Cambria Math" w:hAnsi="Cambria Math"/>
              </w:rPr>
              <m:t>×</m:t>
            </m:r>
            <m:sSub>
              <m:sSubPr>
                <m:ctrlPr>
                  <w:rPr>
                    <w:rFonts w:ascii="Cambria Math" w:eastAsia="黑体" w:hAnsi="Cambria Math"/>
                  </w:rPr>
                </m:ctrlPr>
              </m:sSubPr>
              <m:e>
                <m:r>
                  <w:rPr>
                    <w:rFonts w:ascii="Cambria Math" w:hAnsi="Cambria Math"/>
                  </w:rPr>
                  <m:t>A</m:t>
                </m:r>
              </m:e>
              <m:sub>
                <m:r>
                  <w:rPr>
                    <w:rFonts w:ascii="Cambria Math" w:hAnsi="Cambria Math"/>
                  </w:rPr>
                  <m:t>c</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i</m:t>
                </m:r>
              </m:sub>
            </m:sSub>
            <m:r>
              <m:rPr>
                <m:sty m:val="p"/>
              </m:rPr>
              <w:rPr>
                <w:rFonts w:ascii="Cambria Math" w:hAnsi="Cambria Math"/>
              </w:rPr>
              <m:t>)</m:t>
            </m:r>
          </m:e>
        </m:nary>
      </m:oMath>
      <w:r w:rsidR="00505D69">
        <w:t xml:space="preserve">      </w:t>
      </w:r>
      <w:r w:rsidR="00505D69">
        <w:t>………………</w:t>
      </w:r>
      <w:r w:rsidR="00505D69">
        <w:rPr>
          <w:rFonts w:hint="eastAsia"/>
        </w:rPr>
        <w:t>（</w:t>
      </w:r>
      <w:r w:rsidR="00505D69">
        <w:t>10</w:t>
      </w:r>
      <w:r w:rsidR="00505D69">
        <w:rPr>
          <w:rFonts w:hint="eastAsia"/>
        </w:rPr>
        <w:t>）</w:t>
      </w:r>
    </w:p>
    <w:p w14:paraId="1969F511" w14:textId="77777777" w:rsidR="00505D69" w:rsidRDefault="00505D69" w:rsidP="00505D69">
      <w:pPr>
        <w:pStyle w:val="affffffff7"/>
        <w:ind w:firstLine="420"/>
      </w:pPr>
      <w:r>
        <w:rPr>
          <w:rFonts w:hint="eastAsia"/>
        </w:rPr>
        <w:t>式中：</w:t>
      </w:r>
    </w:p>
    <w:p w14:paraId="10EB5B54" w14:textId="77777777" w:rsidR="00505D69" w:rsidRDefault="00512B18" w:rsidP="00505D69">
      <w:pPr>
        <w:pStyle w:val="affffffff7"/>
        <w:ind w:firstLine="420"/>
      </w:pPr>
      <m:oMath>
        <m:sSub>
          <m:sSubPr>
            <m:ctrlPr>
              <w:rPr>
                <w:rFonts w:ascii="Cambria Math" w:hAnsi="Cambria Math"/>
                <w:kern w:val="2"/>
                <w:szCs w:val="21"/>
              </w:rPr>
            </m:ctrlPr>
          </m:sSubPr>
          <m:e>
            <m:r>
              <w:rPr>
                <w:rFonts w:ascii="Cambria Math" w:hAnsi="Cambria Math"/>
                <w:szCs w:val="21"/>
              </w:rPr>
              <m:t>SOC</m:t>
            </m:r>
          </m:e>
          <m:sub>
            <m:r>
              <m:rPr>
                <m:sty m:val="p"/>
              </m:rPr>
              <w:rPr>
                <w:rFonts w:ascii="Cambria Math" w:hAnsi="Cambria Math" w:hint="eastAsia"/>
                <w:kern w:val="2"/>
                <w:szCs w:val="21"/>
              </w:rPr>
              <m:t>估算</m:t>
            </m:r>
            <m:r>
              <m:rPr>
                <m:sty m:val="p"/>
              </m:rPr>
              <w:rPr>
                <w:rFonts w:ascii="Cambria Math" w:hAnsi="Cambria Math"/>
                <w:szCs w:val="21"/>
              </w:rPr>
              <m:t>,0</m:t>
            </m:r>
          </m:sub>
        </m:sSub>
      </m:oMath>
      <w:r w:rsidR="00505D69">
        <w:rPr>
          <w:rFonts w:hint="eastAsia"/>
        </w:rPr>
        <w:t>——果蔬种植地长期采用当前种植管理方式下的土壤有机碳库平衡值，单位为千克碳（k</w:t>
      </w:r>
      <w:r w:rsidR="00505D69">
        <w:t>g C</w:t>
      </w:r>
      <w:r w:rsidR="00505D69">
        <w:rPr>
          <w:rFonts w:hint="eastAsia"/>
        </w:rPr>
        <w:t>）；</w:t>
      </w:r>
    </w:p>
    <w:p w14:paraId="301B6A4D" w14:textId="77777777" w:rsidR="00505D69" w:rsidRDefault="00512B18" w:rsidP="00505D69">
      <w:pPr>
        <w:pStyle w:val="affffffff7"/>
        <w:ind w:firstLine="420"/>
      </w:pPr>
      <m:oMath>
        <m:sSub>
          <m:sSubPr>
            <m:ctrlPr>
              <w:rPr>
                <w:rFonts w:ascii="Cambria Math" w:hAnsi="Cambria Math"/>
                <w:kern w:val="2"/>
                <w:szCs w:val="21"/>
              </w:rPr>
            </m:ctrlPr>
          </m:sSubPr>
          <m:e>
            <m:r>
              <m:rPr>
                <m:sty m:val="p"/>
              </m:rPr>
              <w:rPr>
                <w:rFonts w:ascii="Cambria Math" w:hAnsi="Cambria Math"/>
                <w:szCs w:val="21"/>
              </w:rPr>
              <m:t>SOC</m:t>
            </m:r>
          </m:e>
          <m:sub>
            <m:r>
              <m:rPr>
                <m:sty m:val="p"/>
              </m:rPr>
              <w:rPr>
                <w:rFonts w:ascii="Cambria Math" w:hAnsi="Cambria Math" w:hint="eastAsia"/>
                <w:kern w:val="2"/>
                <w:szCs w:val="21"/>
              </w:rPr>
              <m:t>估算</m:t>
            </m:r>
            <m:r>
              <m:rPr>
                <m:sty m:val="p"/>
              </m:rPr>
              <w:rPr>
                <w:rFonts w:ascii="Cambria Math" w:hAnsi="Cambria Math"/>
                <w:szCs w:val="21"/>
              </w:rPr>
              <m:t>,(0-T)</m:t>
            </m:r>
          </m:sub>
        </m:sSub>
      </m:oMath>
      <w:r w:rsidR="00505D69">
        <w:rPr>
          <w:rFonts w:hint="eastAsia"/>
        </w:rPr>
        <w:t>——果蔬种植地长期采用上一种（T年前）种植管理方式下的土壤有机碳库平衡值，单位为千克碳（k</w:t>
      </w:r>
      <w:r w:rsidR="00505D69">
        <w:t>g C</w:t>
      </w:r>
      <w:r w:rsidR="00505D69">
        <w:rPr>
          <w:rFonts w:hint="eastAsia"/>
        </w:rPr>
        <w:t>）；</w:t>
      </w:r>
    </w:p>
    <w:p w14:paraId="26C9DC13" w14:textId="77777777" w:rsidR="00505D69" w:rsidRDefault="00505D69" w:rsidP="00505D69">
      <w:pPr>
        <w:pStyle w:val="affffffff7"/>
        <w:ind w:firstLine="420"/>
      </w:pPr>
      <m:oMath>
        <m:r>
          <m:rPr>
            <m:sty m:val="p"/>
          </m:rPr>
          <w:rPr>
            <w:rFonts w:ascii="Cambria Math" w:hAnsi="Cambria Math"/>
            <w:szCs w:val="21"/>
          </w:rPr>
          <m:t>T</m:t>
        </m:r>
      </m:oMath>
      <w:r>
        <w:rPr>
          <w:rFonts w:hint="eastAsia"/>
        </w:rPr>
        <w:t>——果蔬种植地当前种植管理方式实施的年份数，应小于2</w:t>
      </w:r>
      <w:r>
        <w:t>0</w:t>
      </w:r>
      <w:r>
        <w:rPr>
          <w:rFonts w:hint="eastAsia"/>
        </w:rPr>
        <w:t>，单位为年（a）；</w:t>
      </w:r>
    </w:p>
    <w:p w14:paraId="290C7F0C" w14:textId="77777777" w:rsidR="00505D69" w:rsidRDefault="00505D69" w:rsidP="00505D69">
      <w:pPr>
        <w:pStyle w:val="affffffff7"/>
        <w:ind w:firstLine="420"/>
        <w:rPr>
          <w:rFonts w:ascii="Times New Roman"/>
        </w:rPr>
      </w:pPr>
      <w:r>
        <w:t>D</w:t>
      </w:r>
      <w:r>
        <w:rPr>
          <w:rFonts w:hint="eastAsia"/>
        </w:rPr>
        <w:t>——稳定采用一种种植管理方式土壤有机碳库达到</w:t>
      </w:r>
      <w:r>
        <w:t>平衡的时间段，缺省</w:t>
      </w:r>
      <w:r>
        <w:rPr>
          <w:rFonts w:hint="eastAsia"/>
        </w:rPr>
        <w:t>值为</w:t>
      </w:r>
      <w:r>
        <w:t xml:space="preserve"> 20 ，</w:t>
      </w:r>
      <w:r>
        <w:rPr>
          <w:rFonts w:hint="eastAsia"/>
        </w:rPr>
        <w:t>单位为</w:t>
      </w:r>
      <w:r>
        <w:t>年</w:t>
      </w:r>
      <w:r>
        <w:rPr>
          <w:rFonts w:ascii="Times New Roman"/>
        </w:rPr>
        <w:t>；</w:t>
      </w:r>
    </w:p>
    <w:p w14:paraId="5F72C766" w14:textId="77777777" w:rsidR="00505D69" w:rsidRDefault="00512B18" w:rsidP="00505D69">
      <w:pPr>
        <w:pStyle w:val="affffffff7"/>
        <w:ind w:firstLine="420"/>
        <w:rPr>
          <w:rFonts w:ascii="Times New Roman"/>
        </w:rPr>
      </w:pPr>
      <m:oMath>
        <m:f>
          <m:fPr>
            <m:ctrlPr>
              <w:rPr>
                <w:rFonts w:ascii="Cambria Math" w:hAnsi="Cambria Math"/>
                <w:kern w:val="2"/>
                <w:szCs w:val="21"/>
              </w:rPr>
            </m:ctrlPr>
          </m:fPr>
          <m:num>
            <m:r>
              <m:rPr>
                <m:sty m:val="p"/>
              </m:rPr>
              <w:rPr>
                <w:rFonts w:ascii="Cambria Math" w:hAnsi="Cambria Math"/>
                <w:szCs w:val="21"/>
              </w:rPr>
              <m:t>44</m:t>
            </m:r>
          </m:num>
          <m:den>
            <m:r>
              <m:rPr>
                <m:sty m:val="p"/>
              </m:rPr>
              <w:rPr>
                <w:rFonts w:ascii="Cambria Math" w:hAnsi="Cambria Math"/>
                <w:szCs w:val="21"/>
              </w:rPr>
              <m:t>12</m:t>
            </m:r>
          </m:den>
        </m:f>
        <m:r>
          <w:rPr>
            <w:rFonts w:ascii="Cambria Math" w:hAnsi="Cambria Math"/>
            <w:kern w:val="2"/>
            <w:szCs w:val="21"/>
          </w:rPr>
          <m:t xml:space="preserve"> </m:t>
        </m:r>
      </m:oMath>
      <w:r w:rsidR="00505D69">
        <w:rPr>
          <w:rFonts w:hint="eastAsia"/>
        </w:rPr>
        <w:t>——</w:t>
      </w:r>
      <w:r w:rsidR="00505D69">
        <w:rPr>
          <w:rFonts w:ascii="Times New Roman"/>
        </w:rPr>
        <w:t>CO</w:t>
      </w:r>
      <w:r w:rsidR="00505D69">
        <w:rPr>
          <w:rFonts w:ascii="Times New Roman"/>
          <w:vertAlign w:val="subscript"/>
        </w:rPr>
        <w:t>2</w:t>
      </w:r>
      <w:r w:rsidR="00505D69">
        <w:rPr>
          <w:rFonts w:ascii="Times New Roman"/>
        </w:rPr>
        <w:t>与碳的相对分子质量之比，单位为吨二氧化碳每吨碳（</w:t>
      </w:r>
      <w:r w:rsidR="00505D69">
        <w:rPr>
          <w:rFonts w:ascii="Times New Roman"/>
        </w:rPr>
        <w:t>kg CO</w:t>
      </w:r>
      <w:r w:rsidR="00505D69">
        <w:rPr>
          <w:rFonts w:ascii="Times New Roman"/>
          <w:vertAlign w:val="subscript"/>
        </w:rPr>
        <w:t>2</w:t>
      </w:r>
      <w:r w:rsidR="00505D69">
        <w:rPr>
          <w:rFonts w:ascii="Times New Roman"/>
        </w:rPr>
        <w:t>/kg C</w:t>
      </w:r>
      <w:r w:rsidR="00505D69">
        <w:rPr>
          <w:rFonts w:ascii="Times New Roman"/>
        </w:rPr>
        <w:t>）</w:t>
      </w:r>
      <w:r w:rsidR="00505D69">
        <w:rPr>
          <w:rFonts w:ascii="Times New Roman" w:hint="eastAsia"/>
        </w:rPr>
        <w:t>；</w:t>
      </w:r>
    </w:p>
    <w:p w14:paraId="51587E4D" w14:textId="77777777" w:rsidR="00505D69" w:rsidRDefault="00505D69" w:rsidP="00505D69">
      <w:pPr>
        <w:pStyle w:val="affffffff7"/>
        <w:ind w:firstLine="420"/>
        <w:rPr>
          <w:rFonts w:ascii="Times New Roman"/>
        </w:rPr>
      </w:pPr>
      <w:r>
        <w:rPr>
          <w:i/>
        </w:rPr>
        <w:t>c,s,i</w:t>
      </w:r>
      <w:r>
        <w:rPr>
          <w:rFonts w:hint="eastAsia"/>
        </w:rPr>
        <w:t>——c表示气候区，</w:t>
      </w:r>
      <w:r>
        <w:rPr>
          <w:rFonts w:hint="eastAsia"/>
          <w:i/>
        </w:rPr>
        <w:t>s</w:t>
      </w:r>
      <w:r>
        <w:rPr>
          <w:rFonts w:hint="eastAsia"/>
        </w:rPr>
        <w:t>表示土壤类型，</w:t>
      </w:r>
      <w:r>
        <w:rPr>
          <w:i/>
        </w:rPr>
        <w:t>i</w:t>
      </w:r>
      <w:r>
        <w:rPr>
          <w:rFonts w:hint="eastAsia"/>
        </w:rPr>
        <w:t>表示土壤管理方式</w:t>
      </w:r>
      <w:r>
        <w:rPr>
          <w:rFonts w:ascii="Times New Roman"/>
        </w:rPr>
        <w:t>；</w:t>
      </w:r>
    </w:p>
    <w:p w14:paraId="4AF23F8A" w14:textId="77777777" w:rsidR="00505D69" w:rsidRDefault="00512B18" w:rsidP="00505D69">
      <w:pPr>
        <w:pStyle w:val="affffffff7"/>
        <w:ind w:firstLine="420"/>
        <w:rPr>
          <w:rFonts w:ascii="Times New Roman"/>
        </w:rPr>
      </w:pPr>
      <m:oMath>
        <m:sSub>
          <m:sSubPr>
            <m:ctrlPr>
              <w:rPr>
                <w:rFonts w:ascii="Cambria Math" w:hAnsi="Cambria Math"/>
                <w:i/>
                <w:szCs w:val="21"/>
              </w:rPr>
            </m:ctrlPr>
          </m:sSubPr>
          <m:e>
            <m:r>
              <w:rPr>
                <w:rFonts w:ascii="Cambria Math" w:hAnsi="Cambria Math"/>
                <w:szCs w:val="21"/>
              </w:rPr>
              <m:t>SOC</m:t>
            </m:r>
          </m:e>
          <m:sub>
            <m:sSub>
              <m:sSubPr>
                <m:ctrlPr>
                  <w:rPr>
                    <w:rFonts w:ascii="Cambria Math" w:hAnsi="Cambria Math"/>
                    <w:i/>
                    <w:szCs w:val="21"/>
                  </w:rPr>
                </m:ctrlPr>
              </m:sSubPr>
              <m:e>
                <m:r>
                  <w:rPr>
                    <w:rFonts w:ascii="Cambria Math" w:hAnsi="Cambria Math"/>
                    <w:szCs w:val="21"/>
                  </w:rPr>
                  <m:t>Pref</m:t>
                </m:r>
              </m:e>
              <m:sub>
                <m:r>
                  <w:rPr>
                    <w:rFonts w:ascii="Cambria Math" w:hAnsi="Cambria Math"/>
                    <w:szCs w:val="21"/>
                  </w:rPr>
                  <m:t>c,s,i</m:t>
                </m:r>
              </m:sub>
            </m:sSub>
          </m:sub>
        </m:sSub>
      </m:oMath>
      <w:r w:rsidR="00505D69">
        <w:rPr>
          <w:rFonts w:ascii="Times New Roman"/>
        </w:rPr>
        <w:t>——</w:t>
      </w:r>
      <w:r w:rsidR="00505D69">
        <w:rPr>
          <w:rFonts w:ascii="Times New Roman" w:hint="eastAsia"/>
        </w:rPr>
        <w:t>土壤有机碳库参考值，缺省值见附录</w:t>
      </w:r>
      <w:r w:rsidR="00505D69">
        <w:rPr>
          <w:rFonts w:ascii="Times New Roman"/>
        </w:rPr>
        <w:t>A</w:t>
      </w:r>
      <w:r w:rsidR="00505D69">
        <w:rPr>
          <w:rFonts w:ascii="Times New Roman" w:hint="eastAsia"/>
        </w:rPr>
        <w:t>中附表</w:t>
      </w:r>
      <w:r w:rsidR="00505D69">
        <w:rPr>
          <w:rFonts w:ascii="Times New Roman"/>
        </w:rPr>
        <w:t>A.1</w:t>
      </w:r>
      <w:r w:rsidR="00505D69">
        <w:rPr>
          <w:rFonts w:ascii="Times New Roman" w:hint="eastAsia"/>
        </w:rPr>
        <w:t>，单位为吨碳每公顷（</w:t>
      </w:r>
      <w:r w:rsidR="00505D69">
        <w:rPr>
          <w:rFonts w:ascii="Times New Roman" w:hint="eastAsia"/>
        </w:rPr>
        <w:t>t</w:t>
      </w:r>
      <w:r w:rsidR="00505D69">
        <w:rPr>
          <w:rFonts w:ascii="Times New Roman"/>
        </w:rPr>
        <w:t xml:space="preserve"> C/h</w:t>
      </w:r>
      <w:r w:rsidR="00505D69">
        <w:rPr>
          <w:rFonts w:ascii="Times New Roman" w:hint="eastAsia"/>
        </w:rPr>
        <w:t>m</w:t>
      </w:r>
      <w:r w:rsidR="00505D69">
        <w:rPr>
          <w:rFonts w:ascii="Times New Roman"/>
          <w:vertAlign w:val="superscript"/>
        </w:rPr>
        <w:t>2</w:t>
      </w:r>
      <w:r w:rsidR="00505D69">
        <w:rPr>
          <w:rFonts w:ascii="Times New Roman" w:hint="eastAsia"/>
        </w:rPr>
        <w:t>）；</w:t>
      </w:r>
    </w:p>
    <w:p w14:paraId="4A7C7CBB" w14:textId="77777777" w:rsidR="00505D69" w:rsidRDefault="00512B18" w:rsidP="00505D69">
      <w:pPr>
        <w:pStyle w:val="affffffff7"/>
        <w:ind w:firstLine="420"/>
      </w:pPr>
      <m:oMath>
        <m:sSub>
          <m:sSubPr>
            <m:ctrlPr>
              <w:rPr>
                <w:rFonts w:ascii="Cambria Math" w:eastAsia="黑体" w:hAnsi="Cambria Math"/>
                <w:i/>
                <w:szCs w:val="21"/>
              </w:rPr>
            </m:ctrlPr>
          </m:sSubPr>
          <m:e>
            <m:r>
              <w:rPr>
                <w:rFonts w:ascii="Cambria Math" w:hAnsi="Cambria Math"/>
                <w:szCs w:val="21"/>
              </w:rPr>
              <m:t>F</m:t>
            </m:r>
          </m:e>
          <m:sub>
            <m:sSub>
              <m:sSubPr>
                <m:ctrlPr>
                  <w:rPr>
                    <w:rFonts w:ascii="Cambria Math" w:eastAsia="黑体" w:hAnsi="Cambria Math"/>
                    <w:i/>
                    <w:szCs w:val="21"/>
                  </w:rPr>
                </m:ctrlPr>
              </m:sSubPr>
              <m:e>
                <m:r>
                  <w:rPr>
                    <w:rFonts w:ascii="Cambria Math" w:hAnsi="Cambria Math"/>
                    <w:szCs w:val="21"/>
                  </w:rPr>
                  <m:t>LU</m:t>
                </m:r>
              </m:e>
              <m:sub>
                <m:r>
                  <w:rPr>
                    <w:rFonts w:ascii="Cambria Math" w:hAnsi="Cambria Math"/>
                    <w:szCs w:val="21"/>
                  </w:rPr>
                  <m:t>c,s,i</m:t>
                </m:r>
              </m:sub>
            </m:sSub>
          </m:sub>
        </m:sSub>
      </m:oMath>
      <w:r w:rsidR="00505D69">
        <w:rPr>
          <w:rFonts w:hint="eastAsia"/>
        </w:rPr>
        <w:t>——位于</w:t>
      </w:r>
      <w:r w:rsidR="00505D69">
        <w:rPr>
          <w:rFonts w:hint="eastAsia"/>
          <w:i/>
        </w:rPr>
        <w:t>c</w:t>
      </w:r>
      <w:r w:rsidR="00505D69">
        <w:rPr>
          <w:rFonts w:hint="eastAsia"/>
        </w:rPr>
        <w:t>气候区下</w:t>
      </w:r>
      <w:r w:rsidR="00505D69">
        <w:rPr>
          <w:rFonts w:hint="eastAsia"/>
          <w:i/>
        </w:rPr>
        <w:t>s</w:t>
      </w:r>
      <w:r w:rsidR="00505D69">
        <w:rPr>
          <w:rFonts w:hint="eastAsia"/>
        </w:rPr>
        <w:t>类型土壤采用</w:t>
      </w:r>
      <w:r w:rsidR="00505D69">
        <w:rPr>
          <w:i/>
        </w:rPr>
        <w:t>i</w:t>
      </w:r>
      <w:r w:rsidR="00505D69">
        <w:rPr>
          <w:rFonts w:hint="eastAsia"/>
        </w:rPr>
        <w:t>种土壤管理方式的土地利用方式库变化因子，</w:t>
      </w:r>
      <w:r w:rsidR="00505D69">
        <w:rPr>
          <w:rFonts w:ascii="Times New Roman" w:hint="eastAsia"/>
        </w:rPr>
        <w:t>缺省值见附录</w:t>
      </w:r>
      <w:r w:rsidR="00505D69">
        <w:rPr>
          <w:rFonts w:ascii="Times New Roman"/>
        </w:rPr>
        <w:t>A</w:t>
      </w:r>
      <w:r w:rsidR="00505D69">
        <w:rPr>
          <w:rFonts w:ascii="Times New Roman" w:hint="eastAsia"/>
        </w:rPr>
        <w:t>中附表</w:t>
      </w:r>
      <w:r w:rsidR="00505D69">
        <w:rPr>
          <w:rFonts w:ascii="Times New Roman"/>
        </w:rPr>
        <w:t>A.2</w:t>
      </w:r>
      <w:r w:rsidR="00505D69">
        <w:rPr>
          <w:rFonts w:ascii="Times New Roman" w:hint="eastAsia"/>
        </w:rPr>
        <w:t>，</w:t>
      </w:r>
      <w:r w:rsidR="00505D69">
        <w:rPr>
          <w:rFonts w:hint="eastAsia"/>
        </w:rPr>
        <w:t>无量纲；</w:t>
      </w:r>
    </w:p>
    <w:p w14:paraId="24C9E57B" w14:textId="77777777" w:rsidR="00505D69" w:rsidRDefault="00512B18" w:rsidP="00505D69">
      <w:pPr>
        <w:pStyle w:val="affffffff7"/>
        <w:ind w:firstLine="420"/>
      </w:pPr>
      <m:oMath>
        <m:sSub>
          <m:sSubPr>
            <m:ctrlPr>
              <w:rPr>
                <w:rFonts w:ascii="Cambria Math" w:eastAsia="黑体" w:hAnsi="Cambria Math"/>
                <w:i/>
                <w:szCs w:val="21"/>
              </w:rPr>
            </m:ctrlPr>
          </m:sSubPr>
          <m:e>
            <m:r>
              <w:rPr>
                <w:rFonts w:ascii="Cambria Math" w:hAnsi="Cambria Math"/>
                <w:szCs w:val="21"/>
              </w:rPr>
              <m:t>F</m:t>
            </m:r>
          </m:e>
          <m:sub>
            <m:sSub>
              <m:sSubPr>
                <m:ctrlPr>
                  <w:rPr>
                    <w:rFonts w:ascii="Cambria Math" w:eastAsia="黑体" w:hAnsi="Cambria Math"/>
                    <w:i/>
                    <w:szCs w:val="21"/>
                  </w:rPr>
                </m:ctrlPr>
              </m:sSubPr>
              <m:e>
                <m:r>
                  <w:rPr>
                    <w:rFonts w:ascii="Cambria Math" w:hAnsi="Cambria Math"/>
                    <w:szCs w:val="21"/>
                  </w:rPr>
                  <m:t>MG</m:t>
                </m:r>
              </m:e>
              <m:sub>
                <m:r>
                  <w:rPr>
                    <w:rFonts w:ascii="Cambria Math" w:hAnsi="Cambria Math"/>
                    <w:szCs w:val="21"/>
                  </w:rPr>
                  <m:t>c,s,i</m:t>
                </m:r>
              </m:sub>
            </m:sSub>
          </m:sub>
        </m:sSub>
      </m:oMath>
      <w:r w:rsidR="00505D69">
        <w:rPr>
          <w:rFonts w:hint="eastAsia"/>
        </w:rPr>
        <w:t>——位于</w:t>
      </w:r>
      <w:r w:rsidR="00505D69">
        <w:rPr>
          <w:rFonts w:hint="eastAsia"/>
          <w:i/>
        </w:rPr>
        <w:t>c</w:t>
      </w:r>
      <w:r w:rsidR="00505D69">
        <w:rPr>
          <w:rFonts w:hint="eastAsia"/>
        </w:rPr>
        <w:t>气候区下</w:t>
      </w:r>
      <w:r w:rsidR="00505D69">
        <w:rPr>
          <w:rFonts w:hint="eastAsia"/>
          <w:i/>
        </w:rPr>
        <w:t>s</w:t>
      </w:r>
      <w:r w:rsidR="00505D69">
        <w:rPr>
          <w:rFonts w:hint="eastAsia"/>
        </w:rPr>
        <w:t>类型土壤采用</w:t>
      </w:r>
      <w:r w:rsidR="00505D69">
        <w:rPr>
          <w:i/>
        </w:rPr>
        <w:t>i</w:t>
      </w:r>
      <w:r w:rsidR="00505D69">
        <w:rPr>
          <w:rFonts w:hint="eastAsia"/>
        </w:rPr>
        <w:t>种土壤管理方式的管理制度库变化因子，</w:t>
      </w:r>
      <w:r w:rsidR="00505D69">
        <w:rPr>
          <w:rFonts w:ascii="Times New Roman" w:hint="eastAsia"/>
        </w:rPr>
        <w:t>缺省值见附录</w:t>
      </w:r>
      <w:r w:rsidR="00505D69">
        <w:rPr>
          <w:rFonts w:ascii="Times New Roman"/>
        </w:rPr>
        <w:t>A</w:t>
      </w:r>
      <w:r w:rsidR="00505D69">
        <w:rPr>
          <w:rFonts w:ascii="Times New Roman" w:hint="eastAsia"/>
        </w:rPr>
        <w:t>中附表</w:t>
      </w:r>
      <w:r w:rsidR="00505D69">
        <w:rPr>
          <w:rFonts w:ascii="Times New Roman"/>
        </w:rPr>
        <w:t>A.2</w:t>
      </w:r>
      <w:r w:rsidR="00505D69">
        <w:rPr>
          <w:rFonts w:ascii="Times New Roman" w:hint="eastAsia"/>
        </w:rPr>
        <w:t>，</w:t>
      </w:r>
      <w:r w:rsidR="00505D69">
        <w:rPr>
          <w:rFonts w:hint="eastAsia"/>
        </w:rPr>
        <w:t>无量纲；</w:t>
      </w:r>
    </w:p>
    <w:p w14:paraId="70756776" w14:textId="77777777" w:rsidR="00505D69" w:rsidRDefault="00512B18" w:rsidP="00505D69">
      <w:pPr>
        <w:pStyle w:val="affffffff7"/>
        <w:ind w:firstLine="420"/>
      </w:pPr>
      <m:oMath>
        <m:sSub>
          <m:sSubPr>
            <m:ctrlPr>
              <w:rPr>
                <w:rFonts w:ascii="Cambria Math" w:eastAsia="黑体" w:hAnsi="Cambria Math"/>
                <w:i/>
                <w:szCs w:val="21"/>
              </w:rPr>
            </m:ctrlPr>
          </m:sSubPr>
          <m:e>
            <m:r>
              <w:rPr>
                <w:rFonts w:ascii="Cambria Math" w:hAnsi="Cambria Math"/>
                <w:szCs w:val="21"/>
              </w:rPr>
              <m:t>F</m:t>
            </m:r>
          </m:e>
          <m:sub>
            <m:sSub>
              <m:sSubPr>
                <m:ctrlPr>
                  <w:rPr>
                    <w:rFonts w:ascii="Cambria Math" w:eastAsia="黑体" w:hAnsi="Cambria Math"/>
                    <w:i/>
                    <w:szCs w:val="21"/>
                  </w:rPr>
                </m:ctrlPr>
              </m:sSubPr>
              <m:e>
                <m:r>
                  <w:rPr>
                    <w:rFonts w:ascii="Cambria Math" w:hAnsi="Cambria Math"/>
                    <w:szCs w:val="21"/>
                  </w:rPr>
                  <m:t>I</m:t>
                </m:r>
              </m:e>
              <m:sub>
                <m:r>
                  <w:rPr>
                    <w:rFonts w:ascii="Cambria Math" w:hAnsi="Cambria Math"/>
                    <w:szCs w:val="21"/>
                  </w:rPr>
                  <m:t>c,s,i</m:t>
                </m:r>
              </m:sub>
            </m:sSub>
          </m:sub>
        </m:sSub>
      </m:oMath>
      <w:r w:rsidR="00505D69">
        <w:rPr>
          <w:rFonts w:hint="eastAsia"/>
        </w:rPr>
        <w:t>——位于</w:t>
      </w:r>
      <w:r w:rsidR="00505D69">
        <w:rPr>
          <w:rFonts w:hint="eastAsia"/>
          <w:i/>
        </w:rPr>
        <w:t>c</w:t>
      </w:r>
      <w:r w:rsidR="00505D69">
        <w:rPr>
          <w:rFonts w:hint="eastAsia"/>
        </w:rPr>
        <w:t>气候区下</w:t>
      </w:r>
      <w:r w:rsidR="00505D69">
        <w:rPr>
          <w:rFonts w:hint="eastAsia"/>
          <w:i/>
        </w:rPr>
        <w:t>s</w:t>
      </w:r>
      <w:r w:rsidR="00505D69">
        <w:rPr>
          <w:rFonts w:hint="eastAsia"/>
        </w:rPr>
        <w:t>类型土壤采用</w:t>
      </w:r>
      <w:r w:rsidR="00505D69">
        <w:rPr>
          <w:i/>
        </w:rPr>
        <w:t>i</w:t>
      </w:r>
      <w:r w:rsidR="00505D69">
        <w:rPr>
          <w:rFonts w:hint="eastAsia"/>
        </w:rPr>
        <w:t>种土壤管理方式的肥料投入水平库变化因子，</w:t>
      </w:r>
      <w:r w:rsidR="00505D69">
        <w:rPr>
          <w:rFonts w:ascii="Times New Roman" w:hint="eastAsia"/>
        </w:rPr>
        <w:t>缺省值见附录</w:t>
      </w:r>
      <w:r w:rsidR="00505D69">
        <w:rPr>
          <w:rFonts w:ascii="Times New Roman"/>
        </w:rPr>
        <w:t>A</w:t>
      </w:r>
      <w:r w:rsidR="00505D69">
        <w:rPr>
          <w:rFonts w:ascii="Times New Roman" w:hint="eastAsia"/>
        </w:rPr>
        <w:t>中附表</w:t>
      </w:r>
      <w:r w:rsidR="00505D69">
        <w:rPr>
          <w:rFonts w:ascii="Times New Roman"/>
        </w:rPr>
        <w:t>A.2</w:t>
      </w:r>
      <w:r w:rsidR="00505D69">
        <w:rPr>
          <w:rFonts w:ascii="Times New Roman" w:hint="eastAsia"/>
        </w:rPr>
        <w:t>，</w:t>
      </w:r>
      <w:r w:rsidR="00505D69">
        <w:rPr>
          <w:rFonts w:hint="eastAsia"/>
        </w:rPr>
        <w:t>无量纲；</w:t>
      </w:r>
    </w:p>
    <w:p w14:paraId="630F1A84" w14:textId="77777777" w:rsidR="00505D69" w:rsidRDefault="00512B18" w:rsidP="00505D69">
      <w:pPr>
        <w:pStyle w:val="affb"/>
        <w:rPr>
          <w:rFonts w:ascii="Times New Roman"/>
          <w:color w:val="000000"/>
        </w:rPr>
      </w:pPr>
      <m:oMath>
        <m:sSub>
          <m:sSubPr>
            <m:ctrlPr>
              <w:rPr>
                <w:rFonts w:ascii="Cambria Math" w:eastAsia="黑体" w:hAnsi="Cambria Math"/>
                <w:i/>
                <w:szCs w:val="21"/>
              </w:rPr>
            </m:ctrlPr>
          </m:sSubPr>
          <m:e>
            <m:r>
              <w:rPr>
                <w:rFonts w:ascii="Cambria Math" w:hAnsi="Cambria Math"/>
                <w:szCs w:val="21"/>
              </w:rPr>
              <m:t>A</m:t>
            </m:r>
          </m:e>
          <m:sub>
            <m:r>
              <w:rPr>
                <w:rFonts w:ascii="Cambria Math" w:hAnsi="Cambria Math"/>
                <w:szCs w:val="21"/>
              </w:rPr>
              <m:t>c,s,i</m:t>
            </m:r>
          </m:sub>
        </m:sSub>
      </m:oMath>
      <w:r w:rsidR="00505D69">
        <w:rPr>
          <w:rFonts w:hint="eastAsia"/>
        </w:rPr>
        <w:t>——位于</w:t>
      </w:r>
      <w:r w:rsidR="00505D69">
        <w:rPr>
          <w:rFonts w:hint="eastAsia"/>
          <w:i/>
        </w:rPr>
        <w:t>c</w:t>
      </w:r>
      <w:r w:rsidR="00505D69">
        <w:rPr>
          <w:rFonts w:hint="eastAsia"/>
        </w:rPr>
        <w:t>气候区下</w:t>
      </w:r>
      <w:r w:rsidR="00505D69">
        <w:rPr>
          <w:rFonts w:hint="eastAsia"/>
          <w:i/>
        </w:rPr>
        <w:t>s</w:t>
      </w:r>
      <w:r w:rsidR="00505D69">
        <w:rPr>
          <w:rFonts w:hint="eastAsia"/>
        </w:rPr>
        <w:t>类型土壤采用</w:t>
      </w:r>
      <w:r w:rsidR="00505D69">
        <w:rPr>
          <w:i/>
        </w:rPr>
        <w:t>i</w:t>
      </w:r>
      <w:r w:rsidR="00505D69">
        <w:rPr>
          <w:rFonts w:hint="eastAsia"/>
        </w:rPr>
        <w:t>种土壤管理方式的果蔬种植地面积，单位为公顷（</w:t>
      </w:r>
      <w:r w:rsidR="00505D69">
        <w:t>hm</w:t>
      </w:r>
      <w:r w:rsidR="00505D69">
        <w:rPr>
          <w:vertAlign w:val="superscript"/>
        </w:rPr>
        <w:t>2</w:t>
      </w:r>
      <w:r w:rsidR="00505D69">
        <w:rPr>
          <w:rFonts w:hint="eastAsia"/>
        </w:rPr>
        <w:t>）。</w:t>
      </w:r>
    </w:p>
    <w:p w14:paraId="55793582" w14:textId="77777777" w:rsidR="00505D69" w:rsidRDefault="00CB10F8" w:rsidP="00CB10F8">
      <w:pPr>
        <w:pStyle w:val="aff5"/>
        <w:numPr>
          <w:ilvl w:val="0"/>
          <w:numId w:val="0"/>
        </w:numPr>
      </w:pPr>
      <w:r w:rsidRPr="00CB10F8">
        <w:rPr>
          <w:rFonts w:ascii="黑体" w:eastAsia="黑体" w:hAnsi="黑体" w:hint="eastAsia"/>
        </w:rPr>
        <w:t>6</w:t>
      </w:r>
      <w:r w:rsidRPr="00CB10F8">
        <w:rPr>
          <w:rFonts w:ascii="黑体" w:eastAsia="黑体" w:hAnsi="黑体"/>
        </w:rPr>
        <w:t>.4.8</w:t>
      </w:r>
      <w:r w:rsidR="00505D69">
        <w:rPr>
          <w:rFonts w:hint="eastAsia"/>
        </w:rPr>
        <w:t>果蔬生物量固碳作用，主要指果树固碳量，按式（</w:t>
      </w:r>
      <w:r w:rsidR="00505D69">
        <w:t>11</w:t>
      </w:r>
      <w:r w:rsidR="00505D69">
        <w:rPr>
          <w:rFonts w:hint="eastAsia"/>
        </w:rPr>
        <w:t>）计算：</w:t>
      </w:r>
    </w:p>
    <w:p w14:paraId="2606AA39" w14:textId="77777777" w:rsidR="00505D69" w:rsidRDefault="00505D69" w:rsidP="00505D69">
      <w:pPr>
        <w:spacing w:beforeLines="50" w:before="156" w:line="360" w:lineRule="auto"/>
        <w:ind w:firstLineChars="200" w:firstLine="420"/>
        <w:jc w:val="right"/>
        <w:rPr>
          <w:rFonts w:eastAsia="仿宋_GB2312"/>
          <w:sz w:val="28"/>
          <w:szCs w:val="28"/>
        </w:rPr>
      </w:pPr>
      <m:oMath>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C</m:t>
            </m:r>
          </m:e>
          <m:sub>
            <m:r>
              <m:rPr>
                <m:sty m:val="p"/>
              </m:rPr>
              <w:rPr>
                <w:rFonts w:ascii="Cambria Math" w:hAnsi="Cambria Math" w:hint="eastAsia"/>
                <w:szCs w:val="21"/>
              </w:rPr>
              <m:t>果树</m:t>
            </m:r>
            <m:r>
              <m:rPr>
                <m:sty m:val="p"/>
              </m:rPr>
              <w:rPr>
                <w:rFonts w:ascii="Cambria Math" w:hAnsi="Cambria Math"/>
                <w:szCs w:val="21"/>
              </w:rPr>
              <m:t>,i</m:t>
            </m:r>
          </m:sub>
        </m:sSub>
        <m:r>
          <m:rPr>
            <m:sty m:val="p"/>
          </m:rPr>
          <w:rPr>
            <w:rFonts w:ascii="Cambria Math" w:eastAsia="Cambria Math" w:hAnsi="Cambria Math" w:cs="Cambria Math"/>
            <w:szCs w:val="21"/>
          </w:rPr>
          <m:t>=</m:t>
        </m:r>
        <m:sSub>
          <m:sSubPr>
            <m:ctrlPr>
              <w:rPr>
                <w:rFonts w:ascii="Cambria Math" w:eastAsia="Cambria Math" w:hAnsi="Cambria Math" w:cs="Cambria Math"/>
                <w:szCs w:val="21"/>
              </w:rPr>
            </m:ctrlPr>
          </m:sSubPr>
          <m:e>
            <m:r>
              <w:rPr>
                <w:rFonts w:ascii="Cambria Math" w:eastAsia="Cambria Math" w:hAnsi="Cambria Math" w:cs="Cambria Math"/>
                <w:szCs w:val="21"/>
              </w:rPr>
              <m:t>V</m:t>
            </m:r>
          </m:e>
          <m:sub>
            <m:r>
              <m:rPr>
                <m:sty m:val="p"/>
              </m:rPr>
              <w:rPr>
                <w:rFonts w:ascii="Cambria Math" w:hAnsi="Cambria Math" w:hint="eastAsia"/>
                <w:szCs w:val="21"/>
              </w:rPr>
              <m:t>果树</m:t>
            </m:r>
            <m:r>
              <m:rPr>
                <m:sty m:val="p"/>
              </m:rPr>
              <w:rPr>
                <w:rFonts w:ascii="Cambria Math" w:hAnsi="Cambria Math"/>
                <w:szCs w:val="21"/>
              </w:rPr>
              <m:t>,i</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GR</m:t>
            </m:r>
          </m:e>
          <m:sub>
            <m:r>
              <m:rPr>
                <m:sty m:val="p"/>
              </m:rPr>
              <w:rPr>
                <w:rFonts w:ascii="Cambria Math" w:hAnsi="Cambria Math" w:hint="eastAsia"/>
                <w:szCs w:val="21"/>
              </w:rPr>
              <m:t>果树</m:t>
            </m:r>
            <m:r>
              <m:rPr>
                <m:sty m:val="p"/>
              </m:rPr>
              <w:rPr>
                <w:rFonts w:ascii="Cambria Math"/>
                <w:szCs w:val="21"/>
              </w:rPr>
              <m:t>,i</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SVD</m:t>
            </m:r>
          </m:e>
          <m:sub>
            <m:r>
              <m:rPr>
                <m:sty m:val="p"/>
              </m:rPr>
              <w:rPr>
                <w:rFonts w:ascii="Cambria Math" w:hAnsi="Cambria Math" w:hint="eastAsia"/>
                <w:szCs w:val="21"/>
              </w:rPr>
              <m:t>果树</m:t>
            </m:r>
            <m:r>
              <m:rPr>
                <m:sty m:val="p"/>
              </m:rPr>
              <w:rPr>
                <w:rFonts w:ascii="Cambria Math"/>
                <w:szCs w:val="21"/>
              </w:rPr>
              <m:t>,i</m:t>
            </m:r>
          </m:sub>
        </m:sSub>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BEF</m:t>
            </m:r>
          </m:e>
          <m:sub>
            <m:r>
              <m:rPr>
                <m:sty m:val="p"/>
              </m:rPr>
              <w:rPr>
                <w:rFonts w:ascii="Cambria Math" w:hAnsi="Cambria Math" w:hint="eastAsia"/>
                <w:szCs w:val="21"/>
              </w:rPr>
              <m:t>果树</m:t>
            </m:r>
            <m:r>
              <m:rPr>
                <m:sty m:val="p"/>
              </m:rPr>
              <w:rPr>
                <w:rFonts w:ascii="Cambria Math"/>
                <w:szCs w:val="21"/>
              </w:rPr>
              <m:t>,i</m:t>
            </m:r>
          </m:sub>
        </m:sSub>
        <m:r>
          <w:rPr>
            <w:rFonts w:ascii="Cambria Math" w:eastAsia="Cambria Math" w:hAnsi="Cambria Math" w:cs="Cambria Math"/>
            <w:szCs w:val="21"/>
          </w:rPr>
          <m:t>×0.5×</m:t>
        </m:r>
        <m:f>
          <m:fPr>
            <m:ctrlPr>
              <w:rPr>
                <w:rFonts w:ascii="Cambria Math" w:eastAsia="Cambria Math" w:hAnsi="Cambria Math" w:cs="Cambria Math"/>
                <w:i/>
                <w:szCs w:val="21"/>
              </w:rPr>
            </m:ctrlPr>
          </m:fPr>
          <m:num>
            <m:r>
              <w:rPr>
                <w:rFonts w:ascii="Cambria Math" w:eastAsia="Cambria Math" w:hAnsi="Cambria Math" w:cs="Cambria Math"/>
                <w:szCs w:val="21"/>
              </w:rPr>
              <m:t>44</m:t>
            </m:r>
          </m:num>
          <m:den>
            <m:r>
              <w:rPr>
                <w:rFonts w:ascii="Cambria Math" w:eastAsia="Cambria Math" w:hAnsi="Cambria Math" w:cs="Cambria Math"/>
                <w:szCs w:val="21"/>
              </w:rPr>
              <m:t>12</m:t>
            </m:r>
          </m:den>
        </m:f>
        <m:r>
          <w:rPr>
            <w:rFonts w:ascii="Cambria Math" w:eastAsia="Cambria Math" w:hAnsi="Cambria Math" w:cs="Cambria Math"/>
            <w:szCs w:val="21"/>
          </w:rPr>
          <m:t>×1000</m:t>
        </m:r>
      </m:oMath>
      <w:r>
        <w:rPr>
          <w:rFonts w:eastAsia="仿宋_GB2312"/>
          <w:szCs w:val="21"/>
        </w:rPr>
        <w:t xml:space="preserve">     ………………</w:t>
      </w:r>
      <w:r>
        <w:rPr>
          <w:rFonts w:eastAsia="仿宋_GB2312" w:hint="eastAsia"/>
          <w:szCs w:val="21"/>
        </w:rPr>
        <w:t>（</w:t>
      </w:r>
      <w:r>
        <w:rPr>
          <w:rFonts w:eastAsia="仿宋_GB2312" w:hint="eastAsia"/>
          <w:szCs w:val="21"/>
        </w:rPr>
        <w:t>1</w:t>
      </w:r>
      <w:r>
        <w:rPr>
          <w:rFonts w:eastAsia="仿宋_GB2312"/>
          <w:szCs w:val="21"/>
        </w:rPr>
        <w:t>1</w:t>
      </w:r>
      <w:r>
        <w:rPr>
          <w:rFonts w:eastAsia="仿宋_GB2312" w:hint="eastAsia"/>
          <w:szCs w:val="21"/>
        </w:rPr>
        <w:t>）</w:t>
      </w:r>
    </w:p>
    <w:p w14:paraId="68BD190F" w14:textId="77777777" w:rsidR="00505D69" w:rsidRDefault="00505D69" w:rsidP="00505D69">
      <w:pPr>
        <w:pStyle w:val="affffffff7"/>
        <w:ind w:firstLine="420"/>
      </w:pPr>
      <w:r>
        <w:rPr>
          <w:rFonts w:hint="eastAsia"/>
        </w:rPr>
        <w:t>式中：</w:t>
      </w:r>
    </w:p>
    <w:p w14:paraId="397731D0" w14:textId="77777777" w:rsidR="00505D69" w:rsidRDefault="00505D69" w:rsidP="00505D69">
      <w:pPr>
        <w:pStyle w:val="affffffff7"/>
        <w:ind w:firstLine="420"/>
      </w:pPr>
      <m:oMath>
        <m:r>
          <w:rPr>
            <w:rFonts w:ascii="Cambria Math" w:eastAsia="Cambria Math" w:hAnsi="Cambria Math" w:cs="Cambria Math"/>
            <w:szCs w:val="21"/>
          </w:rPr>
          <m:t>∆</m:t>
        </m:r>
        <m:sSub>
          <m:sSubPr>
            <m:ctrlPr>
              <w:rPr>
                <w:rFonts w:ascii="Cambria Math" w:eastAsia="Cambria Math" w:hAnsi="Cambria Math" w:cs="Cambria Math"/>
                <w:i/>
                <w:szCs w:val="21"/>
              </w:rPr>
            </m:ctrlPr>
          </m:sSubPr>
          <m:e>
            <m:r>
              <w:rPr>
                <w:rFonts w:ascii="Cambria Math" w:eastAsia="Cambria Math" w:hAnsi="Cambria Math" w:cs="Cambria Math"/>
                <w:szCs w:val="21"/>
              </w:rPr>
              <m:t>C</m:t>
            </m:r>
          </m:e>
          <m:sub>
            <m:r>
              <m:rPr>
                <m:sty m:val="p"/>
              </m:rPr>
              <w:rPr>
                <w:rFonts w:ascii="Cambria Math" w:hAnsi="Cambria Math" w:hint="eastAsia"/>
                <w:szCs w:val="21"/>
              </w:rPr>
              <m:t>果树</m:t>
            </m:r>
            <m:r>
              <m:rPr>
                <m:sty m:val="p"/>
              </m:rPr>
              <w:rPr>
                <w:rFonts w:ascii="Cambria Math" w:hAnsi="Cambria Math"/>
                <w:szCs w:val="21"/>
              </w:rPr>
              <m:t>,i</m:t>
            </m:r>
          </m:sub>
        </m:sSub>
      </m:oMath>
      <w:r>
        <w:rPr>
          <w:rFonts w:hint="eastAsia"/>
        </w:rPr>
        <w:t>——</w:t>
      </w:r>
      <w:r>
        <w:t>第</w:t>
      </w:r>
      <w:r>
        <w:rPr>
          <w:i/>
        </w:rPr>
        <w:t>i</w:t>
      </w:r>
      <w:r>
        <w:rPr>
          <w:rFonts w:hint="eastAsia"/>
        </w:rPr>
        <w:t>种类果</w:t>
      </w:r>
      <w:r>
        <w:t>树</w:t>
      </w:r>
      <w:r>
        <w:rPr>
          <w:rFonts w:hint="eastAsia"/>
        </w:rPr>
        <w:t>的年生物</w:t>
      </w:r>
      <w:r>
        <w:t>蓄积量</w:t>
      </w:r>
      <w:r>
        <w:rPr>
          <w:rFonts w:hint="eastAsia"/>
        </w:rPr>
        <w:t>所固定的碳对应的二氧化碳当量，单位为千克二氧化碳当量每年（k</w:t>
      </w:r>
      <w:r>
        <w:t>g CO</w:t>
      </w:r>
      <w:r>
        <w:rPr>
          <w:vertAlign w:val="subscript"/>
        </w:rPr>
        <w:t>2</w:t>
      </w:r>
      <w:r>
        <w:t>e</w:t>
      </w:r>
      <w:r>
        <w:rPr>
          <w:rFonts w:hint="eastAsia"/>
        </w:rPr>
        <w:t>/a</w:t>
      </w:r>
      <w:r>
        <w:t>）</w:t>
      </w:r>
      <w:r>
        <w:rPr>
          <w:rFonts w:hint="eastAsia"/>
        </w:rPr>
        <w:t>；</w:t>
      </w:r>
    </w:p>
    <w:p w14:paraId="2CBEB87A" w14:textId="77777777" w:rsidR="00505D69" w:rsidRDefault="00512B18" w:rsidP="00505D69">
      <w:pPr>
        <w:pStyle w:val="affffffff7"/>
        <w:ind w:firstLine="420"/>
      </w:pPr>
      <m:oMath>
        <m:sSub>
          <m:sSubPr>
            <m:ctrlPr>
              <w:rPr>
                <w:rFonts w:ascii="Cambria Math" w:eastAsia="Cambria Math" w:hAnsi="Cambria Math" w:cs="Cambria Math"/>
                <w:i/>
                <w:szCs w:val="21"/>
              </w:rPr>
            </m:ctrlPr>
          </m:sSubPr>
          <m:e>
            <m:r>
              <w:rPr>
                <w:rFonts w:ascii="Cambria Math" w:eastAsia="Cambria Math" w:hAnsi="Cambria Math" w:cs="Cambria Math"/>
                <w:szCs w:val="21"/>
              </w:rPr>
              <m:t>V</m:t>
            </m:r>
          </m:e>
          <m:sub>
            <m:r>
              <m:rPr>
                <m:sty m:val="p"/>
              </m:rPr>
              <w:rPr>
                <w:rFonts w:ascii="Cambria Math" w:hAnsi="Cambria Math" w:hint="eastAsia"/>
                <w:szCs w:val="21"/>
              </w:rPr>
              <m:t>果树</m:t>
            </m:r>
            <m:r>
              <m:rPr>
                <m:sty m:val="p"/>
              </m:rPr>
              <w:rPr>
                <w:rFonts w:ascii="Cambria Math" w:hAnsi="Cambria Math"/>
                <w:szCs w:val="21"/>
              </w:rPr>
              <m:t>,i</m:t>
            </m:r>
          </m:sub>
        </m:sSub>
      </m:oMath>
      <w:r w:rsidR="00505D69">
        <w:rPr>
          <w:rFonts w:hint="eastAsia"/>
        </w:rPr>
        <w:t>——</w:t>
      </w:r>
      <w:r w:rsidR="00505D69">
        <w:t>第</w:t>
      </w:r>
      <w:r w:rsidR="00505D69">
        <w:rPr>
          <w:i/>
        </w:rPr>
        <w:t>i</w:t>
      </w:r>
      <w:r w:rsidR="00505D69">
        <w:rPr>
          <w:rFonts w:hint="eastAsia"/>
        </w:rPr>
        <w:t>种类果</w:t>
      </w:r>
      <w:r w:rsidR="00505D69">
        <w:t>树</w:t>
      </w:r>
      <w:r w:rsidR="00505D69">
        <w:rPr>
          <w:rFonts w:hint="eastAsia"/>
        </w:rPr>
        <w:t>的树干生物</w:t>
      </w:r>
      <w:r w:rsidR="00505D69">
        <w:t>蓄积量</w:t>
      </w:r>
      <w:r w:rsidR="00505D69">
        <w:rPr>
          <w:rFonts w:hint="eastAsia"/>
        </w:rPr>
        <w:t>，单位为</w:t>
      </w:r>
      <w:r w:rsidR="00505D69">
        <w:t>立方米</w:t>
      </w:r>
      <w:r w:rsidR="00505D69">
        <w:rPr>
          <w:rFonts w:hint="eastAsia"/>
        </w:rPr>
        <w:t>（m</w:t>
      </w:r>
      <w:r w:rsidR="00505D69">
        <w:rPr>
          <w:vertAlign w:val="superscript"/>
        </w:rPr>
        <w:t>3</w:t>
      </w:r>
      <w:r w:rsidR="00505D69">
        <w:t>）</w:t>
      </w:r>
      <w:r w:rsidR="00505D69">
        <w:rPr>
          <w:rFonts w:hint="eastAsia"/>
        </w:rPr>
        <w:t>；</w:t>
      </w:r>
    </w:p>
    <w:p w14:paraId="2BB7F7D7" w14:textId="77777777" w:rsidR="00505D69" w:rsidRDefault="00512B18" w:rsidP="00505D69">
      <w:pPr>
        <w:pStyle w:val="affffffff7"/>
        <w:ind w:firstLine="420"/>
      </w:pPr>
      <m:oMath>
        <m:sSub>
          <m:sSubPr>
            <m:ctrlPr>
              <w:rPr>
                <w:rFonts w:ascii="Cambria Math" w:eastAsia="Cambria Math" w:hAnsi="Cambria Math" w:cs="Cambria Math"/>
                <w:i/>
                <w:szCs w:val="21"/>
              </w:rPr>
            </m:ctrlPr>
          </m:sSubPr>
          <m:e>
            <m:r>
              <w:rPr>
                <w:rFonts w:ascii="Cambria Math" w:eastAsia="Cambria Math" w:hAnsi="Cambria Math" w:cs="Cambria Math"/>
                <w:szCs w:val="21"/>
              </w:rPr>
              <m:t>GR</m:t>
            </m:r>
          </m:e>
          <m:sub>
            <m:r>
              <m:rPr>
                <m:sty m:val="p"/>
              </m:rPr>
              <w:rPr>
                <w:rFonts w:ascii="Cambria Math" w:hAnsi="Cambria Math" w:hint="eastAsia"/>
                <w:szCs w:val="21"/>
              </w:rPr>
              <m:t>果树</m:t>
            </m:r>
            <m:r>
              <m:rPr>
                <m:sty m:val="p"/>
              </m:rPr>
              <w:rPr>
                <w:rFonts w:ascii="Cambria Math"/>
                <w:szCs w:val="21"/>
              </w:rPr>
              <m:t>,i</m:t>
            </m:r>
          </m:sub>
        </m:sSub>
      </m:oMath>
      <w:r w:rsidR="00505D69">
        <w:rPr>
          <w:rFonts w:hint="eastAsia"/>
        </w:rPr>
        <w:t>——</w:t>
      </w:r>
      <w:r w:rsidR="00505D69">
        <w:t>第</w:t>
      </w:r>
      <w:r w:rsidR="00505D69">
        <w:rPr>
          <w:i/>
        </w:rPr>
        <w:t>i</w:t>
      </w:r>
      <w:r w:rsidR="00505D69">
        <w:rPr>
          <w:rFonts w:hint="eastAsia"/>
        </w:rPr>
        <w:t>种类果</w:t>
      </w:r>
      <w:r w:rsidR="00505D69">
        <w:t>树</w:t>
      </w:r>
      <w:r w:rsidR="00505D69">
        <w:rPr>
          <w:rFonts w:hint="eastAsia"/>
        </w:rPr>
        <w:t>树干的</w:t>
      </w:r>
      <w:r w:rsidR="00505D69">
        <w:t>年生长率</w:t>
      </w:r>
      <w:r w:rsidR="00505D69">
        <w:rPr>
          <w:rFonts w:hint="eastAsia"/>
        </w:rPr>
        <w:t>，单位为百分率每年</w:t>
      </w:r>
      <w:r w:rsidR="00505D69">
        <w:t>（%/a）</w:t>
      </w:r>
      <w:r w:rsidR="00505D69">
        <w:rPr>
          <w:rFonts w:hint="eastAsia"/>
        </w:rPr>
        <w:t>；</w:t>
      </w:r>
    </w:p>
    <w:p w14:paraId="4BABAC93" w14:textId="77777777" w:rsidR="00505D69" w:rsidRDefault="00512B18" w:rsidP="00505D69">
      <w:pPr>
        <w:pStyle w:val="affffffff7"/>
        <w:ind w:firstLine="420"/>
        <w:rPr>
          <w:rFonts w:hAnsi="宋体"/>
          <w:szCs w:val="21"/>
        </w:rPr>
      </w:pPr>
      <m:oMath>
        <m:sSub>
          <m:sSubPr>
            <m:ctrlPr>
              <w:rPr>
                <w:rFonts w:ascii="Cambria Math" w:eastAsia="Cambria Math" w:hAnsi="Cambria Math" w:cs="Cambria Math"/>
                <w:i/>
                <w:szCs w:val="21"/>
              </w:rPr>
            </m:ctrlPr>
          </m:sSubPr>
          <m:e>
            <m:r>
              <w:rPr>
                <w:rFonts w:ascii="Cambria Math" w:eastAsia="Cambria Math" w:hAnsi="Cambria Math" w:cs="Cambria Math"/>
                <w:szCs w:val="21"/>
              </w:rPr>
              <m:t>SVD</m:t>
            </m:r>
          </m:e>
          <m:sub>
            <m:r>
              <m:rPr>
                <m:sty m:val="p"/>
              </m:rPr>
              <w:rPr>
                <w:rFonts w:ascii="Cambria Math" w:hAnsi="Cambria Math" w:hint="eastAsia"/>
                <w:szCs w:val="21"/>
              </w:rPr>
              <m:t>果树</m:t>
            </m:r>
            <m:r>
              <m:rPr>
                <m:sty m:val="p"/>
              </m:rPr>
              <w:rPr>
                <w:rFonts w:ascii="Cambria Math"/>
                <w:szCs w:val="21"/>
              </w:rPr>
              <m:t>,i</m:t>
            </m:r>
          </m:sub>
        </m:sSub>
      </m:oMath>
      <w:r w:rsidR="00505D69">
        <w:rPr>
          <w:rFonts w:hint="eastAsia"/>
          <w:i/>
        </w:rPr>
        <w:t>——</w:t>
      </w:r>
      <w:r w:rsidR="00505D69">
        <w:rPr>
          <w:rFonts w:hAnsi="宋体"/>
          <w:szCs w:val="21"/>
        </w:rPr>
        <w:t xml:space="preserve"> </w:t>
      </w:r>
      <w:r w:rsidR="00505D69">
        <w:t>第</w:t>
      </w:r>
      <w:r w:rsidR="00505D69">
        <w:rPr>
          <w:i/>
        </w:rPr>
        <w:t>i</w:t>
      </w:r>
      <w:r w:rsidR="00505D69">
        <w:rPr>
          <w:rFonts w:hint="eastAsia"/>
        </w:rPr>
        <w:t>种类果</w:t>
      </w:r>
      <w:r w:rsidR="00505D69">
        <w:t>树的基本木材密度</w:t>
      </w:r>
      <w:r w:rsidR="00505D69">
        <w:rPr>
          <w:rFonts w:hint="eastAsia"/>
        </w:rPr>
        <w:t>，单位为</w:t>
      </w:r>
      <w:r w:rsidR="00505D69">
        <w:t>吨</w:t>
      </w:r>
      <w:r w:rsidR="00505D69">
        <w:rPr>
          <w:rFonts w:hint="eastAsia"/>
        </w:rPr>
        <w:t>每</w:t>
      </w:r>
      <w:r w:rsidR="00505D69">
        <w:t>立方米（</w:t>
      </w:r>
      <w:r w:rsidR="00505D69">
        <w:rPr>
          <w:rFonts w:hint="eastAsia"/>
        </w:rPr>
        <w:t>t</w:t>
      </w:r>
      <w:r w:rsidR="00505D69">
        <w:t>/</w:t>
      </w:r>
      <w:r w:rsidR="00505D69">
        <w:rPr>
          <w:rFonts w:hint="eastAsia"/>
        </w:rPr>
        <w:t>m</w:t>
      </w:r>
      <w:r w:rsidR="00505D69">
        <w:rPr>
          <w:vertAlign w:val="superscript"/>
        </w:rPr>
        <w:t>3</w:t>
      </w:r>
      <w:r w:rsidR="00505D69">
        <w:t>）</w:t>
      </w:r>
      <w:r w:rsidR="00505D69">
        <w:rPr>
          <w:rFonts w:hint="eastAsia"/>
        </w:rPr>
        <w:t>；</w:t>
      </w:r>
    </w:p>
    <w:p w14:paraId="14086975" w14:textId="77777777" w:rsidR="00505D69" w:rsidRDefault="00512B18" w:rsidP="00505D69">
      <w:pPr>
        <w:pStyle w:val="affffffff7"/>
        <w:ind w:firstLine="420"/>
      </w:pPr>
      <m:oMath>
        <m:sSub>
          <m:sSubPr>
            <m:ctrlPr>
              <w:rPr>
                <w:rFonts w:ascii="Cambria Math" w:eastAsia="Cambria Math" w:hAnsi="Cambria Math" w:cs="Cambria Math"/>
                <w:i/>
                <w:szCs w:val="21"/>
              </w:rPr>
            </m:ctrlPr>
          </m:sSubPr>
          <m:e>
            <m:r>
              <w:rPr>
                <w:rFonts w:ascii="Cambria Math" w:eastAsia="Cambria Math" w:hAnsi="Cambria Math" w:cs="Cambria Math"/>
                <w:szCs w:val="21"/>
              </w:rPr>
              <m:t>BEF</m:t>
            </m:r>
          </m:e>
          <m:sub>
            <m:r>
              <m:rPr>
                <m:sty m:val="p"/>
              </m:rPr>
              <w:rPr>
                <w:rFonts w:ascii="Cambria Math" w:hAnsi="Cambria Math" w:hint="eastAsia"/>
                <w:szCs w:val="21"/>
              </w:rPr>
              <m:t>果树</m:t>
            </m:r>
            <m:r>
              <m:rPr>
                <m:sty m:val="p"/>
              </m:rPr>
              <w:rPr>
                <w:rFonts w:ascii="Cambria Math"/>
                <w:szCs w:val="21"/>
              </w:rPr>
              <m:t>,i</m:t>
            </m:r>
          </m:sub>
        </m:sSub>
      </m:oMath>
      <w:r w:rsidR="00505D69">
        <w:rPr>
          <w:rFonts w:hint="eastAsia"/>
        </w:rPr>
        <w:t>——</w:t>
      </w:r>
      <w:r w:rsidR="00505D69">
        <w:t>第</w:t>
      </w:r>
      <w:r w:rsidR="00505D69">
        <w:rPr>
          <w:i/>
        </w:rPr>
        <w:t>i</w:t>
      </w:r>
      <w:r w:rsidR="00505D69">
        <w:rPr>
          <w:rFonts w:hint="eastAsia"/>
        </w:rPr>
        <w:t>种类果</w:t>
      </w:r>
      <w:r w:rsidR="00505D69">
        <w:t>树</w:t>
      </w:r>
      <w:r w:rsidR="00505D69">
        <w:rPr>
          <w:rFonts w:hint="eastAsia"/>
        </w:rPr>
        <w:t>的</w:t>
      </w:r>
      <w:r w:rsidR="00505D69">
        <w:rPr>
          <w:rFonts w:hAnsi="宋体"/>
          <w:szCs w:val="21"/>
        </w:rPr>
        <w:t>全</w:t>
      </w:r>
      <w:r w:rsidR="00505D69">
        <w:rPr>
          <w:rFonts w:hAnsi="宋体" w:hint="eastAsia"/>
          <w:szCs w:val="21"/>
        </w:rPr>
        <w:t>木</w:t>
      </w:r>
      <w:r w:rsidR="00505D69">
        <w:rPr>
          <w:rFonts w:hAnsi="宋体"/>
          <w:szCs w:val="21"/>
        </w:rPr>
        <w:t>生物量与树干生物量的转换系数，无量纲</w:t>
      </w:r>
      <w:r w:rsidR="00505D69">
        <w:rPr>
          <w:rFonts w:hAnsi="宋体" w:hint="eastAsia"/>
          <w:szCs w:val="21"/>
        </w:rPr>
        <w:t>；</w:t>
      </w:r>
    </w:p>
    <w:p w14:paraId="21C2701E" w14:textId="77777777" w:rsidR="00505D69" w:rsidRDefault="00505D69" w:rsidP="00505D69">
      <w:pPr>
        <w:pStyle w:val="affffffff7"/>
        <w:ind w:firstLine="420"/>
      </w:pPr>
      <w:r>
        <w:rPr>
          <w:i/>
        </w:rPr>
        <w:t xml:space="preserve">i </w:t>
      </w:r>
      <w:r>
        <w:rPr>
          <w:rFonts w:hint="eastAsia"/>
        </w:rPr>
        <w:t>——果树种类；</w:t>
      </w:r>
    </w:p>
    <w:p w14:paraId="3B53F4BB" w14:textId="77777777" w:rsidR="00505D69" w:rsidRDefault="00505D69" w:rsidP="00505D69">
      <w:pPr>
        <w:pStyle w:val="affffffff7"/>
        <w:ind w:firstLine="420"/>
      </w:pPr>
      <w:r>
        <w:t>0.5</w:t>
      </w:r>
      <w:r>
        <w:rPr>
          <w:rFonts w:hint="eastAsia"/>
        </w:rPr>
        <w:t>——果树</w:t>
      </w:r>
      <w:r>
        <w:t>生物量含碳率，</w:t>
      </w:r>
      <w:r>
        <w:rPr>
          <w:rFonts w:hint="eastAsia"/>
        </w:rPr>
        <w:t>缺省值为</w:t>
      </w:r>
      <w:r>
        <w:t>0.5，</w:t>
      </w:r>
      <w:r>
        <w:rPr>
          <w:rFonts w:hint="eastAsia"/>
        </w:rPr>
        <w:t>无量纲；</w:t>
      </w:r>
    </w:p>
    <w:p w14:paraId="1EE08EDD" w14:textId="77777777" w:rsidR="00505D69" w:rsidRDefault="00512B18" w:rsidP="00505D69">
      <w:pPr>
        <w:pStyle w:val="affffffff7"/>
        <w:ind w:firstLine="420"/>
        <w:rPr>
          <w:rFonts w:ascii="Times New Roman"/>
        </w:rPr>
      </w:pPr>
      <m:oMath>
        <m:f>
          <m:fPr>
            <m:ctrlPr>
              <w:rPr>
                <w:rFonts w:ascii="Cambria Math" w:hAnsi="Cambria Math"/>
                <w:kern w:val="2"/>
                <w:szCs w:val="21"/>
              </w:rPr>
            </m:ctrlPr>
          </m:fPr>
          <m:num>
            <m:r>
              <m:rPr>
                <m:sty m:val="p"/>
              </m:rPr>
              <w:rPr>
                <w:rFonts w:ascii="Cambria Math" w:hAnsi="Cambria Math"/>
                <w:szCs w:val="21"/>
              </w:rPr>
              <m:t>44</m:t>
            </m:r>
          </m:num>
          <m:den>
            <m:r>
              <m:rPr>
                <m:sty m:val="p"/>
              </m:rPr>
              <w:rPr>
                <w:rFonts w:ascii="Cambria Math" w:hAnsi="Cambria Math"/>
                <w:szCs w:val="21"/>
              </w:rPr>
              <m:t>12</m:t>
            </m:r>
          </m:den>
        </m:f>
        <m:r>
          <w:rPr>
            <w:rFonts w:ascii="Cambria Math" w:hAnsi="Cambria Math"/>
            <w:kern w:val="2"/>
            <w:szCs w:val="21"/>
          </w:rPr>
          <m:t xml:space="preserve"> </m:t>
        </m:r>
      </m:oMath>
      <w:r w:rsidR="00505D69">
        <w:rPr>
          <w:rFonts w:hint="eastAsia"/>
        </w:rPr>
        <w:t>——</w:t>
      </w:r>
      <w:r w:rsidR="00505D69">
        <w:rPr>
          <w:rFonts w:ascii="Times New Roman"/>
        </w:rPr>
        <w:t>CO</w:t>
      </w:r>
      <w:r w:rsidR="00505D69">
        <w:rPr>
          <w:rFonts w:ascii="Times New Roman"/>
          <w:vertAlign w:val="subscript"/>
        </w:rPr>
        <w:t>2</w:t>
      </w:r>
      <w:r w:rsidR="00505D69">
        <w:rPr>
          <w:rFonts w:ascii="Times New Roman"/>
        </w:rPr>
        <w:t>与碳的相对分子质量之比，单位为吨二氧化碳每吨碳（</w:t>
      </w:r>
      <w:r w:rsidR="00505D69">
        <w:rPr>
          <w:rFonts w:ascii="Times New Roman"/>
        </w:rPr>
        <w:t>kg CO</w:t>
      </w:r>
      <w:r w:rsidR="00505D69">
        <w:rPr>
          <w:rFonts w:ascii="Times New Roman"/>
          <w:vertAlign w:val="subscript"/>
        </w:rPr>
        <w:t>2</w:t>
      </w:r>
      <w:r w:rsidR="00505D69">
        <w:rPr>
          <w:rFonts w:ascii="Times New Roman"/>
        </w:rPr>
        <w:t>/kg C</w:t>
      </w:r>
      <w:r w:rsidR="00505D69">
        <w:rPr>
          <w:rFonts w:ascii="Times New Roman"/>
        </w:rPr>
        <w:t>）</w:t>
      </w:r>
      <w:r w:rsidR="00505D69">
        <w:rPr>
          <w:rFonts w:ascii="Times New Roman" w:hint="eastAsia"/>
        </w:rPr>
        <w:t>。</w:t>
      </w:r>
    </w:p>
    <w:p w14:paraId="27D58177" w14:textId="77777777" w:rsidR="00505D69" w:rsidRDefault="00CB10F8" w:rsidP="00CB10F8">
      <w:pPr>
        <w:pStyle w:val="afc"/>
        <w:numPr>
          <w:ilvl w:val="0"/>
          <w:numId w:val="0"/>
        </w:numPr>
        <w:spacing w:before="156" w:after="156"/>
      </w:pPr>
      <w:bookmarkStart w:id="113" w:name="_Toc7419"/>
      <w:bookmarkStart w:id="114" w:name="_Toc23213"/>
      <w:bookmarkStart w:id="115" w:name="_Toc152184653"/>
      <w:bookmarkStart w:id="116" w:name="_Toc133137011"/>
      <w:bookmarkStart w:id="117" w:name="_Toc133136913"/>
      <w:r>
        <w:rPr>
          <w:rFonts w:hint="eastAsia"/>
        </w:rPr>
        <w:t>6</w:t>
      </w:r>
      <w:r>
        <w:t>.5</w:t>
      </w:r>
      <w:r w:rsidR="00505D69">
        <w:rPr>
          <w:rFonts w:hint="eastAsia"/>
        </w:rPr>
        <w:t>数据获取</w:t>
      </w:r>
      <w:bookmarkEnd w:id="113"/>
      <w:bookmarkEnd w:id="114"/>
      <w:bookmarkEnd w:id="115"/>
    </w:p>
    <w:p w14:paraId="44D46927" w14:textId="77777777" w:rsidR="00505D69" w:rsidRDefault="00CB10F8" w:rsidP="00CB10F8">
      <w:pPr>
        <w:pStyle w:val="afd"/>
        <w:numPr>
          <w:ilvl w:val="0"/>
          <w:numId w:val="0"/>
        </w:numPr>
        <w:spacing w:before="156" w:after="156"/>
      </w:pPr>
      <w:r>
        <w:rPr>
          <w:rFonts w:hint="eastAsia"/>
        </w:rPr>
        <w:t>6</w:t>
      </w:r>
      <w:r>
        <w:t>.5.1</w:t>
      </w:r>
      <w:r w:rsidR="00505D69">
        <w:rPr>
          <w:rFonts w:hint="eastAsia"/>
        </w:rPr>
        <w:t>活动数据获取</w:t>
      </w:r>
    </w:p>
    <w:p w14:paraId="23D2DC7B" w14:textId="77777777" w:rsidR="00505D69" w:rsidRDefault="00CB10F8" w:rsidP="00CB10F8">
      <w:pPr>
        <w:pStyle w:val="aff6"/>
        <w:numPr>
          <w:ilvl w:val="0"/>
          <w:numId w:val="0"/>
        </w:numPr>
        <w:rPr>
          <w:rFonts w:ascii="Times New Roman"/>
          <w:color w:val="000000"/>
          <w:sz w:val="18"/>
          <w:szCs w:val="18"/>
        </w:rPr>
      </w:pPr>
      <w:r w:rsidRPr="00CB10F8">
        <w:rPr>
          <w:rFonts w:ascii="黑体" w:eastAsia="黑体" w:hAnsi="黑体" w:hint="eastAsia"/>
        </w:rPr>
        <w:t>6</w:t>
      </w:r>
      <w:r w:rsidRPr="00CB10F8">
        <w:rPr>
          <w:rFonts w:ascii="黑体" w:eastAsia="黑体" w:hAnsi="黑体"/>
        </w:rPr>
        <w:t>.5.1.1</w:t>
      </w:r>
      <w:r w:rsidR="00505D69">
        <w:rPr>
          <w:rFonts w:hint="eastAsia"/>
        </w:rPr>
        <w:t>果蔬种植面积，通过查阅</w:t>
      </w:r>
      <w:r w:rsidR="00505D69">
        <w:rPr>
          <w:rFonts w:hint="eastAsia"/>
          <w:color w:val="000000" w:themeColor="text1"/>
        </w:rPr>
        <w:t>种植主体</w:t>
      </w:r>
      <w:r w:rsidR="00505D69">
        <w:rPr>
          <w:rFonts w:hint="eastAsia"/>
        </w:rPr>
        <w:t>档案资料或者对航空影像资料进行解析获得该数据。</w:t>
      </w:r>
      <w:r w:rsidR="00505D69">
        <w:rPr>
          <w:rFonts w:ascii="Times New Roman" w:hint="eastAsia"/>
          <w:color w:val="000000"/>
        </w:rPr>
        <w:t>统计表格样式参见</w:t>
      </w:r>
      <w:r w:rsidR="00505D69">
        <w:rPr>
          <w:rFonts w:ascii="Times New Roman" w:hint="eastAsia"/>
          <w:color w:val="000000"/>
        </w:rPr>
        <w:t>R</w:t>
      </w:r>
      <w:r w:rsidR="00505D69">
        <w:rPr>
          <w:rFonts w:ascii="Times New Roman"/>
          <w:color w:val="000000"/>
        </w:rPr>
        <w:t>B/T 095</w:t>
      </w:r>
      <w:r w:rsidR="00505D69">
        <w:rPr>
          <w:rFonts w:ascii="Times New Roman" w:hint="eastAsia"/>
          <w:color w:val="000000"/>
        </w:rPr>
        <w:t>。</w:t>
      </w:r>
    </w:p>
    <w:p w14:paraId="6B610FF5" w14:textId="77777777" w:rsidR="00505D69" w:rsidRDefault="00CB10F8" w:rsidP="00CB10F8">
      <w:pPr>
        <w:pStyle w:val="aff6"/>
        <w:numPr>
          <w:ilvl w:val="0"/>
          <w:numId w:val="0"/>
        </w:numPr>
        <w:rPr>
          <w:rFonts w:ascii="Times New Roman"/>
          <w:color w:val="000000"/>
          <w:sz w:val="18"/>
          <w:szCs w:val="18"/>
        </w:rPr>
      </w:pPr>
      <w:r w:rsidRPr="00CB10F8">
        <w:rPr>
          <w:rFonts w:ascii="黑体" w:eastAsia="黑体" w:hAnsi="黑体" w:hint="eastAsia"/>
        </w:rPr>
        <w:t>6</w:t>
      </w:r>
      <w:r w:rsidRPr="00CB10F8">
        <w:rPr>
          <w:rFonts w:ascii="黑体" w:eastAsia="黑体" w:hAnsi="黑体"/>
        </w:rPr>
        <w:t>.5.1.</w:t>
      </w:r>
      <w:r>
        <w:rPr>
          <w:rFonts w:ascii="黑体" w:eastAsia="黑体" w:hAnsi="黑体"/>
        </w:rPr>
        <w:t>2</w:t>
      </w:r>
      <w:r w:rsidR="00505D69">
        <w:rPr>
          <w:rFonts w:hint="eastAsia"/>
          <w:color w:val="000000" w:themeColor="text1"/>
        </w:rPr>
        <w:t>种植主体</w:t>
      </w:r>
      <w:r w:rsidR="00505D69">
        <w:rPr>
          <w:rFonts w:hint="eastAsia"/>
        </w:rPr>
        <w:t>宜以肥料购入、自产和使用的生产记录、统计台帐或统计报表为依据，有机肥中养分含量的检测按照</w:t>
      </w:r>
      <w:r w:rsidR="00505D69">
        <w:t>NY/T 525</w:t>
      </w:r>
      <w:r w:rsidR="00505D69">
        <w:rPr>
          <w:rFonts w:hint="eastAsia"/>
        </w:rPr>
        <w:t>规定的方法进行。肥料购买、生产和使用情况统计表</w:t>
      </w:r>
      <w:r w:rsidR="00505D69">
        <w:rPr>
          <w:rFonts w:ascii="Times New Roman" w:hint="eastAsia"/>
          <w:color w:val="000000"/>
        </w:rPr>
        <w:t>参见</w:t>
      </w:r>
      <w:r w:rsidR="00505D69">
        <w:rPr>
          <w:rFonts w:ascii="Times New Roman" w:hint="eastAsia"/>
          <w:color w:val="000000"/>
        </w:rPr>
        <w:t>R</w:t>
      </w:r>
      <w:r w:rsidR="00505D69">
        <w:rPr>
          <w:rFonts w:ascii="Times New Roman"/>
          <w:color w:val="000000"/>
        </w:rPr>
        <w:t>B/T 095</w:t>
      </w:r>
      <w:r w:rsidR="00505D69">
        <w:rPr>
          <w:rFonts w:hint="eastAsia"/>
        </w:rPr>
        <w:t>。</w:t>
      </w:r>
    </w:p>
    <w:p w14:paraId="05AE0977" w14:textId="77777777" w:rsidR="00505D69" w:rsidRDefault="00CB10F8" w:rsidP="00CB10F8">
      <w:pPr>
        <w:pStyle w:val="aff6"/>
        <w:numPr>
          <w:ilvl w:val="0"/>
          <w:numId w:val="0"/>
        </w:numPr>
        <w:rPr>
          <w:rFonts w:ascii="Times New Roman"/>
          <w:color w:val="000000"/>
          <w:sz w:val="18"/>
          <w:szCs w:val="18"/>
        </w:rPr>
      </w:pPr>
      <w:r w:rsidRPr="00CB10F8">
        <w:rPr>
          <w:rFonts w:ascii="黑体" w:eastAsia="黑体" w:hAnsi="黑体" w:hint="eastAsia"/>
        </w:rPr>
        <w:t>6</w:t>
      </w:r>
      <w:r w:rsidRPr="00CB10F8">
        <w:rPr>
          <w:rFonts w:ascii="黑体" w:eastAsia="黑体" w:hAnsi="黑体"/>
        </w:rPr>
        <w:t>.5.1.</w:t>
      </w:r>
      <w:r>
        <w:rPr>
          <w:rFonts w:ascii="黑体" w:eastAsia="黑体" w:hAnsi="黑体"/>
        </w:rPr>
        <w:t>3</w:t>
      </w:r>
      <w:r w:rsidR="00505D69">
        <w:rPr>
          <w:rFonts w:hint="eastAsia"/>
        </w:rPr>
        <w:t>耕层土壤容重和有机质含量分别</w:t>
      </w:r>
      <w:r w:rsidR="00505D69">
        <w:rPr>
          <w:rFonts w:ascii="Times New Roman" w:hint="eastAsia"/>
        </w:rPr>
        <w:t>按照</w:t>
      </w:r>
      <w:r w:rsidR="00505D69">
        <w:rPr>
          <w:rFonts w:ascii="Times New Roman"/>
        </w:rPr>
        <w:t>NY/T 1121.4</w:t>
      </w:r>
      <w:r w:rsidR="00505D69">
        <w:rPr>
          <w:rFonts w:ascii="Times New Roman" w:hint="eastAsia"/>
        </w:rPr>
        <w:t>、</w:t>
      </w:r>
      <w:r w:rsidR="00505D69">
        <w:rPr>
          <w:rFonts w:ascii="Times New Roman"/>
        </w:rPr>
        <w:t>NY/T 1121.6</w:t>
      </w:r>
      <w:r w:rsidR="00505D69">
        <w:rPr>
          <w:rFonts w:ascii="Times New Roman" w:hint="eastAsia"/>
        </w:rPr>
        <w:t>中规</w:t>
      </w:r>
      <w:r w:rsidR="00505D69">
        <w:rPr>
          <w:rFonts w:hint="eastAsia"/>
        </w:rPr>
        <w:t>定的方法进行。</w:t>
      </w:r>
    </w:p>
    <w:p w14:paraId="00ADDD98" w14:textId="77777777" w:rsidR="00505D69" w:rsidRDefault="00CB10F8" w:rsidP="00CB10F8">
      <w:pPr>
        <w:pStyle w:val="afd"/>
        <w:numPr>
          <w:ilvl w:val="0"/>
          <w:numId w:val="0"/>
        </w:numPr>
        <w:spacing w:before="156" w:after="156"/>
      </w:pPr>
      <w:r>
        <w:rPr>
          <w:rFonts w:hint="eastAsia"/>
        </w:rPr>
        <w:t>6</w:t>
      </w:r>
      <w:r>
        <w:t>.5.2</w:t>
      </w:r>
      <w:r w:rsidR="00505D69">
        <w:rPr>
          <w:rFonts w:hint="eastAsia"/>
        </w:rPr>
        <w:t>库变化因子获取</w:t>
      </w:r>
    </w:p>
    <w:p w14:paraId="291ACF03" w14:textId="77777777" w:rsidR="00505D69" w:rsidRDefault="00505D69" w:rsidP="00505D69">
      <w:pPr>
        <w:pStyle w:val="affffffff7"/>
        <w:ind w:firstLine="420"/>
      </w:pPr>
      <w:r>
        <w:rPr>
          <w:rFonts w:hint="eastAsia"/>
        </w:rPr>
        <w:t>根据果蔬地耕作管理情况，从附录</w:t>
      </w:r>
      <w:r>
        <w:t>A</w:t>
      </w:r>
      <w:r>
        <w:rPr>
          <w:rFonts w:hint="eastAsia"/>
        </w:rPr>
        <w:t>中的附</w:t>
      </w:r>
      <w:r>
        <w:rPr>
          <w:rFonts w:hint="eastAsia"/>
          <w:szCs w:val="21"/>
        </w:rPr>
        <w:t>表</w:t>
      </w:r>
      <w:r>
        <w:rPr>
          <w:szCs w:val="21"/>
        </w:rPr>
        <w:t>A.2</w:t>
      </w:r>
      <w:r>
        <w:rPr>
          <w:rFonts w:hint="eastAsia"/>
          <w:szCs w:val="21"/>
        </w:rPr>
        <w:t>选择土壤碳库库变化因子。</w:t>
      </w:r>
    </w:p>
    <w:p w14:paraId="048461D0" w14:textId="77777777" w:rsidR="00505D69" w:rsidRDefault="003A5000" w:rsidP="003A5000">
      <w:pPr>
        <w:pStyle w:val="afd"/>
        <w:numPr>
          <w:ilvl w:val="0"/>
          <w:numId w:val="0"/>
        </w:numPr>
        <w:spacing w:before="156" w:after="156"/>
      </w:pPr>
      <w:r>
        <w:rPr>
          <w:rFonts w:hint="eastAsia"/>
        </w:rPr>
        <w:t>6</w:t>
      </w:r>
      <w:r>
        <w:t>.5.3</w:t>
      </w:r>
      <w:r w:rsidR="00505D69">
        <w:rPr>
          <w:rFonts w:hint="eastAsia"/>
        </w:rPr>
        <w:t>果树生物量增长速率</w:t>
      </w:r>
    </w:p>
    <w:p w14:paraId="65A91E9F" w14:textId="77777777" w:rsidR="00505D69" w:rsidRDefault="00505D69" w:rsidP="00505D69">
      <w:pPr>
        <w:pStyle w:val="affffffff7"/>
        <w:ind w:firstLine="420"/>
      </w:pPr>
      <w:r>
        <w:rPr>
          <w:rFonts w:hint="eastAsia"/>
        </w:rPr>
        <w:t>采用实测数据或文献数据。</w:t>
      </w:r>
    </w:p>
    <w:p w14:paraId="2408A8D8" w14:textId="77777777" w:rsidR="00505D69" w:rsidRDefault="003A5000" w:rsidP="003A5000">
      <w:pPr>
        <w:pStyle w:val="afc"/>
        <w:numPr>
          <w:ilvl w:val="0"/>
          <w:numId w:val="0"/>
        </w:numPr>
        <w:spacing w:before="156" w:after="156"/>
      </w:pPr>
      <w:bookmarkStart w:id="118" w:name="_Toc20507"/>
      <w:bookmarkStart w:id="119" w:name="_Toc21760"/>
      <w:bookmarkStart w:id="120" w:name="_Toc152184654"/>
      <w:r>
        <w:rPr>
          <w:rFonts w:hint="eastAsia"/>
        </w:rPr>
        <w:t>6</w:t>
      </w:r>
      <w:r>
        <w:t>.6</w:t>
      </w:r>
      <w:r w:rsidR="00505D69">
        <w:rPr>
          <w:rFonts w:hint="eastAsia"/>
        </w:rPr>
        <w:t>数据分配</w:t>
      </w:r>
      <w:bookmarkEnd w:id="116"/>
      <w:bookmarkEnd w:id="117"/>
      <w:bookmarkEnd w:id="118"/>
      <w:bookmarkEnd w:id="119"/>
      <w:bookmarkEnd w:id="120"/>
    </w:p>
    <w:p w14:paraId="7B4237FD" w14:textId="77777777" w:rsidR="00505D69" w:rsidRDefault="003A5000" w:rsidP="003A5000">
      <w:pPr>
        <w:pStyle w:val="afd"/>
        <w:numPr>
          <w:ilvl w:val="0"/>
          <w:numId w:val="0"/>
        </w:numPr>
        <w:spacing w:before="156" w:after="156"/>
      </w:pPr>
      <w:bookmarkStart w:id="121" w:name="_Toc133136914"/>
      <w:r>
        <w:rPr>
          <w:rFonts w:hint="eastAsia"/>
        </w:rPr>
        <w:t>6</w:t>
      </w:r>
      <w:r>
        <w:t>.6.1</w:t>
      </w:r>
      <w:r w:rsidR="00505D69">
        <w:rPr>
          <w:rFonts w:hint="eastAsia"/>
        </w:rPr>
        <w:t>一般要求</w:t>
      </w:r>
      <w:bookmarkEnd w:id="121"/>
    </w:p>
    <w:p w14:paraId="366AD6BA" w14:textId="77777777" w:rsidR="00505D69" w:rsidRDefault="00505D69" w:rsidP="00505D69">
      <w:pPr>
        <w:pStyle w:val="affffffff7"/>
        <w:ind w:firstLine="420"/>
      </w:pPr>
      <w:r>
        <w:rPr>
          <w:rFonts w:hint="eastAsia"/>
        </w:rPr>
        <w:t>数据分配宜符合但不限于下列要求：</w:t>
      </w:r>
    </w:p>
    <w:p w14:paraId="3BBC741D" w14:textId="77777777" w:rsidR="00505D69" w:rsidRDefault="00505D69" w:rsidP="00505D69">
      <w:pPr>
        <w:pStyle w:val="affffffffd"/>
      </w:pPr>
      <w:r>
        <w:t xml:space="preserve">a)  </w:t>
      </w:r>
      <w:r>
        <w:rPr>
          <w:rFonts w:hint="eastAsia"/>
        </w:rPr>
        <w:t>一个单元过程分配的输入和输出的总和应与其分配前的输入和输出总和相等；</w:t>
      </w:r>
    </w:p>
    <w:p w14:paraId="47BF4E82" w14:textId="77777777" w:rsidR="00505D69" w:rsidRDefault="00505D69" w:rsidP="00505D69">
      <w:pPr>
        <w:pStyle w:val="affffffffd"/>
      </w:pPr>
      <w:r>
        <w:rPr>
          <w:rFonts w:hint="eastAsia"/>
        </w:rPr>
        <w:t>b</w:t>
      </w:r>
      <w:r>
        <w:t xml:space="preserve">)  </w:t>
      </w:r>
      <w:r>
        <w:rPr>
          <w:rFonts w:hint="eastAsia"/>
        </w:rPr>
        <w:t>当一个系统包含多个果蔬或循环体系时，应考虑利用分配程序进行分配；</w:t>
      </w:r>
    </w:p>
    <w:p w14:paraId="1133A021" w14:textId="77777777" w:rsidR="00505D69" w:rsidRDefault="00505D69" w:rsidP="00505D69">
      <w:pPr>
        <w:pStyle w:val="affffffffd"/>
      </w:pPr>
      <w:r>
        <w:rPr>
          <w:rFonts w:hint="eastAsia"/>
        </w:rPr>
        <w:t>c</w:t>
      </w:r>
      <w:r>
        <w:t xml:space="preserve">)  </w:t>
      </w:r>
      <w:r>
        <w:rPr>
          <w:rFonts w:hint="eastAsia"/>
        </w:rPr>
        <w:t>应书面说明采用的分配程序及其结果；</w:t>
      </w:r>
    </w:p>
    <w:p w14:paraId="0492CFBC" w14:textId="77777777" w:rsidR="00505D69" w:rsidRDefault="00505D69" w:rsidP="00505D69">
      <w:pPr>
        <w:pStyle w:val="affffffffd"/>
      </w:pPr>
      <w:r>
        <w:rPr>
          <w:rFonts w:hint="eastAsia"/>
        </w:rPr>
        <w:lastRenderedPageBreak/>
        <w:t>d</w:t>
      </w:r>
      <w:r>
        <w:t xml:space="preserve">)  </w:t>
      </w:r>
      <w:r>
        <w:rPr>
          <w:rFonts w:hint="eastAsia"/>
        </w:rPr>
        <w:t>应通过敏感性分析来选择最佳的分配程序；</w:t>
      </w:r>
    </w:p>
    <w:p w14:paraId="0F380630" w14:textId="77777777" w:rsidR="00505D69" w:rsidRDefault="00505D69" w:rsidP="00505D69">
      <w:pPr>
        <w:pStyle w:val="affffffffd"/>
      </w:pPr>
      <w:r>
        <w:rPr>
          <w:rFonts w:hint="eastAsia"/>
        </w:rPr>
        <w:t>e</w:t>
      </w:r>
      <w:r>
        <w:t xml:space="preserve">)  </w:t>
      </w:r>
      <w:r>
        <w:rPr>
          <w:rFonts w:hint="eastAsia"/>
        </w:rPr>
        <w:t>分配程序应尽可能符合基本的输入与输出关系和特征；</w:t>
      </w:r>
    </w:p>
    <w:p w14:paraId="73521D53" w14:textId="77777777" w:rsidR="00505D69" w:rsidRDefault="00505D69" w:rsidP="00505D69">
      <w:pPr>
        <w:pStyle w:val="affffffffd"/>
      </w:pPr>
      <w:r>
        <w:rPr>
          <w:rFonts w:hint="eastAsia"/>
        </w:rPr>
        <w:t>f</w:t>
      </w:r>
      <w:r>
        <w:t xml:space="preserve">)  </w:t>
      </w:r>
      <w:r>
        <w:rPr>
          <w:rFonts w:hint="eastAsia"/>
        </w:rPr>
        <w:t>对于部分共生产品或部分废物的产出，应确定共生果蔬或废物与主要产品之间的比率；</w:t>
      </w:r>
    </w:p>
    <w:p w14:paraId="303BFAB4" w14:textId="77777777" w:rsidR="00505D69" w:rsidRDefault="00505D69" w:rsidP="00505D69">
      <w:pPr>
        <w:pStyle w:val="affffffffd"/>
      </w:pPr>
      <w:r>
        <w:rPr>
          <w:rFonts w:hint="eastAsia"/>
        </w:rPr>
        <w:t>g</w:t>
      </w:r>
      <w:r>
        <w:t xml:space="preserve">) </w:t>
      </w:r>
      <w:r>
        <w:rPr>
          <w:rFonts w:hint="eastAsia"/>
        </w:rPr>
        <w:t>分配程序应适用于具有类似投入和产出的产品系统。例如，如果对离开系统的果蔬可用部分（例如中间产品或废弃产品）进行分配，则分配过程应类似于进入系统的果蔬产品的分配过程。</w:t>
      </w:r>
    </w:p>
    <w:p w14:paraId="080DA77B" w14:textId="77777777" w:rsidR="00505D69" w:rsidRDefault="003A5000" w:rsidP="003A5000">
      <w:pPr>
        <w:pStyle w:val="afd"/>
        <w:numPr>
          <w:ilvl w:val="0"/>
          <w:numId w:val="0"/>
        </w:numPr>
        <w:spacing w:before="156" w:after="156"/>
      </w:pPr>
      <w:bookmarkStart w:id="122" w:name="_Toc133136915"/>
      <w:r>
        <w:rPr>
          <w:rFonts w:hint="eastAsia"/>
        </w:rPr>
        <w:t>6</w:t>
      </w:r>
      <w:r>
        <w:t>.6.2</w:t>
      </w:r>
      <w:r w:rsidR="00505D69">
        <w:rPr>
          <w:rFonts w:hint="eastAsia"/>
        </w:rPr>
        <w:t>分配程序</w:t>
      </w:r>
      <w:bookmarkEnd w:id="122"/>
    </w:p>
    <w:p w14:paraId="0EDED63B" w14:textId="77777777" w:rsidR="00505D69" w:rsidRDefault="00505D69" w:rsidP="00505D69">
      <w:pPr>
        <w:pStyle w:val="affffffff7"/>
        <w:ind w:firstLine="420"/>
      </w:pPr>
      <w:r>
        <w:rPr>
          <w:rFonts w:hint="eastAsia"/>
        </w:rPr>
        <w:t>分配应按照下列程序进行：</w:t>
      </w:r>
    </w:p>
    <w:p w14:paraId="15CD3FEC" w14:textId="77777777" w:rsidR="00505D69" w:rsidRDefault="00505D69" w:rsidP="00505D69">
      <w:pPr>
        <w:pStyle w:val="affffffffd"/>
        <w:numPr>
          <w:ilvl w:val="0"/>
          <w:numId w:val="37"/>
        </w:numPr>
        <w:tabs>
          <w:tab w:val="clear" w:pos="840"/>
          <w:tab w:val="left" w:pos="851"/>
        </w:tabs>
        <w:ind w:left="851" w:hanging="426"/>
      </w:pPr>
      <w:r>
        <w:rPr>
          <w:rFonts w:hint="eastAsia"/>
        </w:rPr>
        <w:t>应首先确定系统边界内是否存在核算目标以外的其它共生过程；</w:t>
      </w:r>
    </w:p>
    <w:p w14:paraId="7E19F3D5" w14:textId="77777777" w:rsidR="00505D69" w:rsidRDefault="00505D69" w:rsidP="00505D69">
      <w:pPr>
        <w:pStyle w:val="affffffffd"/>
        <w:numPr>
          <w:ilvl w:val="0"/>
          <w:numId w:val="37"/>
        </w:numPr>
        <w:tabs>
          <w:tab w:val="clear" w:pos="840"/>
          <w:tab w:val="left" w:pos="851"/>
        </w:tabs>
        <w:ind w:left="851" w:hanging="426"/>
      </w:pPr>
      <w:r>
        <w:rPr>
          <w:rFonts w:hint="eastAsia"/>
        </w:rPr>
        <w:t>当存在共生过程时，可通过下列方法避免分配：</w:t>
      </w:r>
    </w:p>
    <w:p w14:paraId="44AC2DF0" w14:textId="77777777" w:rsidR="00505D69" w:rsidRDefault="00505D69" w:rsidP="00505D69">
      <w:pPr>
        <w:pStyle w:val="affffffff9"/>
        <w:numPr>
          <w:ilvl w:val="1"/>
          <w:numId w:val="16"/>
        </w:numPr>
        <w:tabs>
          <w:tab w:val="clear" w:pos="1260"/>
          <w:tab w:val="left" w:pos="1276"/>
        </w:tabs>
        <w:ind w:left="1276" w:hanging="425"/>
      </w:pPr>
      <w:r>
        <w:rPr>
          <w:rFonts w:hint="eastAsia"/>
        </w:rPr>
        <w:t>将单元过程划分为两个或多个子过程，并收集与这些子过程相关的输入和输出数据；</w:t>
      </w:r>
    </w:p>
    <w:p w14:paraId="1C6B17E5" w14:textId="77777777" w:rsidR="00505D69" w:rsidRDefault="00505D69" w:rsidP="00505D69">
      <w:pPr>
        <w:pStyle w:val="affffffff9"/>
        <w:numPr>
          <w:ilvl w:val="1"/>
          <w:numId w:val="16"/>
        </w:numPr>
        <w:tabs>
          <w:tab w:val="clear" w:pos="1260"/>
          <w:tab w:val="left" w:pos="1276"/>
        </w:tabs>
        <w:ind w:left="1276" w:hanging="425"/>
      </w:pPr>
      <w:r>
        <w:rPr>
          <w:rFonts w:hint="eastAsia"/>
        </w:rPr>
        <w:t>将共生过程的相关附加功能包括到核算目标中，扩展系统，在进行这一处理时应考虑到6</w:t>
      </w:r>
      <w:r>
        <w:t>.3</w:t>
      </w:r>
      <w:r>
        <w:rPr>
          <w:rFonts w:hint="eastAsia"/>
        </w:rPr>
        <w:t>中的要求；</w:t>
      </w:r>
    </w:p>
    <w:p w14:paraId="53807F83" w14:textId="77777777" w:rsidR="00505D69" w:rsidRDefault="00505D69" w:rsidP="00505D69">
      <w:pPr>
        <w:pStyle w:val="affffffffd"/>
        <w:numPr>
          <w:ilvl w:val="0"/>
          <w:numId w:val="16"/>
        </w:numPr>
        <w:tabs>
          <w:tab w:val="clear" w:pos="840"/>
          <w:tab w:val="left" w:pos="851"/>
        </w:tabs>
        <w:ind w:left="851" w:hanging="426"/>
      </w:pPr>
      <w:r>
        <w:rPr>
          <w:rFonts w:hint="eastAsia"/>
        </w:rPr>
        <w:t>当系统的投入和产出分配不能避免时，分配应根据不同的系统或职能之间的基本物理关系进行；当这种物理关系不能建立或不适合作为分配的基础时，可采用不同的系统或职能之间的其他关系。例如，可以根据产品的经济价值，在共生产品之间分配输入和输出数据。</w:t>
      </w:r>
    </w:p>
    <w:p w14:paraId="03A89DD5" w14:textId="77777777" w:rsidR="00505D69" w:rsidRDefault="003A5000" w:rsidP="003A5000">
      <w:pPr>
        <w:pStyle w:val="afc"/>
        <w:numPr>
          <w:ilvl w:val="0"/>
          <w:numId w:val="0"/>
        </w:numPr>
        <w:spacing w:before="156" w:after="156"/>
      </w:pPr>
      <w:bookmarkStart w:id="123" w:name="_Toc133136916"/>
      <w:bookmarkStart w:id="124" w:name="_Toc8793"/>
      <w:bookmarkStart w:id="125" w:name="_Toc285"/>
      <w:bookmarkStart w:id="126" w:name="_Toc133137012"/>
      <w:bookmarkStart w:id="127" w:name="_Toc152184655"/>
      <w:r>
        <w:rPr>
          <w:rFonts w:hint="eastAsia"/>
        </w:rPr>
        <w:t>6</w:t>
      </w:r>
      <w:r>
        <w:t>.7</w:t>
      </w:r>
      <w:r w:rsidR="00505D69">
        <w:rPr>
          <w:rFonts w:hint="eastAsia"/>
        </w:rPr>
        <w:t>记录和保存</w:t>
      </w:r>
      <w:bookmarkEnd w:id="123"/>
      <w:bookmarkEnd w:id="124"/>
      <w:bookmarkEnd w:id="125"/>
      <w:bookmarkEnd w:id="126"/>
      <w:bookmarkEnd w:id="127"/>
    </w:p>
    <w:p w14:paraId="76BBB4AA" w14:textId="77777777" w:rsidR="00505D69" w:rsidRDefault="00505D69" w:rsidP="00505D69">
      <w:pPr>
        <w:pStyle w:val="affffffff7"/>
        <w:ind w:firstLine="420"/>
      </w:pPr>
      <w:r>
        <w:rPr>
          <w:rFonts w:hint="eastAsia"/>
        </w:rPr>
        <w:t>果蔬产品碳足迹评价的支撑资料，包括（但不限于）系统边界、单元过程、排放因子、活动数据来源、原材料的识别、碳存储和分配的依据、关于排除的说明等。支撑资料应以适于分析和核证的格式被记录和保存。</w:t>
      </w:r>
      <w:r>
        <w:rPr>
          <w:rFonts w:ascii="䅂䍄䕅⯋컌" w:eastAsia="䅂䍄䕅⯋컌" w:hAnsi="䅂䍄䕅⯋컌" w:cs="䅂䍄䕅⯋컌"/>
        </w:rPr>
        <w:t xml:space="preserve"> </w:t>
      </w:r>
    </w:p>
    <w:p w14:paraId="1A0ED81E" w14:textId="77777777" w:rsidR="00505D69" w:rsidRDefault="00505D69" w:rsidP="00505D69">
      <w:pPr>
        <w:pStyle w:val="affffffff7"/>
        <w:ind w:firstLine="420"/>
      </w:pPr>
      <w:r>
        <w:rPr>
          <w:rFonts w:hint="eastAsia"/>
        </w:rPr>
        <w:t>记录应该至少保存三年。</w:t>
      </w:r>
    </w:p>
    <w:p w14:paraId="4685C234" w14:textId="77777777" w:rsidR="00505D69" w:rsidRDefault="003A5000" w:rsidP="00277D94">
      <w:pPr>
        <w:pStyle w:val="afff"/>
        <w:spacing w:before="312" w:after="312"/>
      </w:pPr>
      <w:bookmarkStart w:id="128" w:name="_Toc507794752"/>
      <w:bookmarkStart w:id="129" w:name="_Toc518724046"/>
      <w:bookmarkStart w:id="130" w:name="_Toc509785182"/>
      <w:bookmarkStart w:id="131" w:name="_Toc497112247"/>
      <w:bookmarkStart w:id="132" w:name="_Toc534732165"/>
      <w:bookmarkStart w:id="133" w:name="_Toc66389"/>
      <w:bookmarkStart w:id="134" w:name="_Toc534702196"/>
      <w:bookmarkStart w:id="135" w:name="_Toc519853518"/>
      <w:bookmarkStart w:id="136" w:name="_Toc518723677"/>
      <w:bookmarkStart w:id="137" w:name="_Toc517725559"/>
      <w:bookmarkStart w:id="138" w:name="_Toc518543357"/>
      <w:bookmarkStart w:id="139" w:name="_Toc509476941"/>
      <w:bookmarkStart w:id="140" w:name="_Toc518327859"/>
      <w:bookmarkStart w:id="141" w:name="_Toc47552949"/>
      <w:bookmarkStart w:id="142" w:name="_Toc509414322"/>
      <w:bookmarkStart w:id="143" w:name="_Toc520530853"/>
      <w:bookmarkStart w:id="144" w:name="_Toc520543710"/>
      <w:bookmarkStart w:id="145" w:name="_Toc518306311"/>
      <w:bookmarkStart w:id="146" w:name="_Toc520305667"/>
      <w:bookmarkStart w:id="147" w:name="_Toc50752953"/>
      <w:bookmarkStart w:id="148" w:name="_Toc57743841"/>
      <w:bookmarkStart w:id="149" w:name="_Toc57625185"/>
      <w:bookmarkStart w:id="150" w:name="_Toc64715832"/>
      <w:bookmarkStart w:id="151" w:name="_Toc61689918"/>
      <w:bookmarkStart w:id="152" w:name="_Toc61801511"/>
      <w:bookmarkStart w:id="153" w:name="_Toc50833076"/>
      <w:bookmarkStart w:id="154" w:name="_Toc61785409"/>
      <w:bookmarkStart w:id="155" w:name="_Toc62478594"/>
      <w:bookmarkStart w:id="156" w:name="_Toc64377005"/>
      <w:bookmarkStart w:id="157" w:name="_Toc61729405"/>
      <w:bookmarkStart w:id="158" w:name="_Toc11203"/>
      <w:bookmarkStart w:id="159" w:name="_Toc152184656"/>
      <w:bookmarkStart w:id="160" w:name="_Toc152184677"/>
      <w:bookmarkStart w:id="161" w:name="_Toc152188376"/>
      <w:r>
        <w:rPr>
          <w:rFonts w:hint="eastAsia"/>
        </w:rPr>
        <w:t>7</w:t>
      </w:r>
      <w:r w:rsidR="00277D94">
        <w:t xml:space="preserve">  </w:t>
      </w:r>
      <w:r w:rsidR="00505D69">
        <w:rPr>
          <w:rFonts w:hint="eastAsia"/>
        </w:rPr>
        <w:t>评价</w:t>
      </w:r>
      <w:r w:rsidR="00505D69">
        <w:t>报告</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00505D69">
        <w:rPr>
          <w:rFonts w:hint="eastAsia"/>
        </w:rPr>
        <w:t>内容</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14780D6D" w14:textId="77777777" w:rsidR="00505D69" w:rsidRDefault="003A5000" w:rsidP="003A5000">
      <w:pPr>
        <w:pStyle w:val="afc"/>
        <w:numPr>
          <w:ilvl w:val="0"/>
          <w:numId w:val="0"/>
        </w:numPr>
        <w:spacing w:before="156" w:after="156"/>
      </w:pPr>
      <w:bookmarkStart w:id="162" w:name="_Toc479761262"/>
      <w:bookmarkStart w:id="163" w:name="_Toc21940"/>
      <w:bookmarkStart w:id="164" w:name="_Toc512358108"/>
      <w:bookmarkStart w:id="165" w:name="_Toc512349717"/>
      <w:bookmarkStart w:id="166" w:name="_Toc512349557"/>
      <w:bookmarkStart w:id="167" w:name="_Toc1557"/>
      <w:bookmarkStart w:id="168" w:name="_Toc493101098"/>
      <w:bookmarkStart w:id="169" w:name="_Toc152184657"/>
      <w:bookmarkStart w:id="170" w:name="_Toc497112249"/>
      <w:bookmarkStart w:id="171" w:name="_Toc509414324"/>
      <w:bookmarkStart w:id="172" w:name="_Toc493101099"/>
      <w:r>
        <w:rPr>
          <w:rFonts w:hint="eastAsia"/>
        </w:rPr>
        <w:t>7</w:t>
      </w:r>
      <w:r>
        <w:t>.1</w:t>
      </w:r>
      <w:r w:rsidR="00505D69">
        <w:rPr>
          <w:rFonts w:hint="eastAsia"/>
        </w:rPr>
        <w:t>概述</w:t>
      </w:r>
      <w:bookmarkEnd w:id="162"/>
      <w:bookmarkEnd w:id="163"/>
      <w:bookmarkEnd w:id="164"/>
      <w:bookmarkEnd w:id="165"/>
      <w:bookmarkEnd w:id="166"/>
      <w:bookmarkEnd w:id="167"/>
      <w:bookmarkEnd w:id="168"/>
      <w:bookmarkEnd w:id="169"/>
    </w:p>
    <w:p w14:paraId="5CA7BB7A" w14:textId="77777777" w:rsidR="00505D69" w:rsidRDefault="00505D69" w:rsidP="00505D69">
      <w:pPr>
        <w:pStyle w:val="affb"/>
        <w:rPr>
          <w:rFonts w:ascii="Times New Roman"/>
        </w:rPr>
      </w:pPr>
      <w:r>
        <w:rPr>
          <w:rFonts w:ascii="Times New Roman"/>
        </w:rPr>
        <w:t>根据进行</w:t>
      </w:r>
      <w:r>
        <w:rPr>
          <w:rFonts w:ascii="Times New Roman" w:hint="eastAsia"/>
        </w:rPr>
        <w:t>果蔬产品碳足迹评价</w:t>
      </w:r>
      <w:r>
        <w:rPr>
          <w:rFonts w:ascii="Times New Roman"/>
        </w:rPr>
        <w:t>的目的与要求，确定</w:t>
      </w:r>
      <w:r>
        <w:rPr>
          <w:rFonts w:ascii="Times New Roman" w:hint="eastAsia"/>
        </w:rPr>
        <w:t>评价</w:t>
      </w:r>
      <w:r>
        <w:rPr>
          <w:rFonts w:ascii="Times New Roman"/>
        </w:rPr>
        <w:t>报告的具体内容。至少应包括</w:t>
      </w:r>
      <w:r>
        <w:rPr>
          <w:rFonts w:ascii="Times New Roman" w:hint="eastAsia"/>
        </w:rPr>
        <w:t>7</w:t>
      </w:r>
      <w:r>
        <w:rPr>
          <w:rFonts w:ascii="Times New Roman"/>
        </w:rPr>
        <w:t xml:space="preserve">.2- </w:t>
      </w:r>
      <w:r>
        <w:rPr>
          <w:rFonts w:ascii="Times New Roman" w:hint="eastAsia"/>
        </w:rPr>
        <w:t>7</w:t>
      </w:r>
      <w:r>
        <w:rPr>
          <w:rFonts w:ascii="Times New Roman"/>
        </w:rPr>
        <w:t>.5</w:t>
      </w:r>
      <w:r>
        <w:rPr>
          <w:rFonts w:ascii="Times New Roman"/>
        </w:rPr>
        <w:t>的内容。报告内容和格式见附录</w:t>
      </w:r>
      <w:r>
        <w:rPr>
          <w:rFonts w:ascii="Times New Roman"/>
        </w:rPr>
        <w:t>B</w:t>
      </w:r>
      <w:r>
        <w:rPr>
          <w:rFonts w:ascii="Times New Roman" w:hint="eastAsia"/>
        </w:rPr>
        <w:t>。</w:t>
      </w:r>
    </w:p>
    <w:p w14:paraId="29D02FF5" w14:textId="77777777" w:rsidR="00505D69" w:rsidRDefault="003A5000" w:rsidP="003A5000">
      <w:pPr>
        <w:pStyle w:val="afc"/>
        <w:numPr>
          <w:ilvl w:val="0"/>
          <w:numId w:val="0"/>
        </w:numPr>
        <w:spacing w:before="156" w:after="156"/>
      </w:pPr>
      <w:bookmarkStart w:id="173" w:name="_Toc512349558"/>
      <w:bookmarkStart w:id="174" w:name="_Toc512358109"/>
      <w:bookmarkStart w:id="175" w:name="_Toc6469"/>
      <w:bookmarkStart w:id="176" w:name="_Toc512349718"/>
      <w:bookmarkStart w:id="177" w:name="_Toc29348"/>
      <w:bookmarkStart w:id="178" w:name="_Toc479761263"/>
      <w:bookmarkStart w:id="179" w:name="_Toc152184658"/>
      <w:r>
        <w:rPr>
          <w:rFonts w:hint="eastAsia"/>
        </w:rPr>
        <w:t>7</w:t>
      </w:r>
      <w:r>
        <w:t>.2</w:t>
      </w:r>
      <w:r w:rsidR="00505D69">
        <w:rPr>
          <w:rFonts w:hint="eastAsia"/>
        </w:rPr>
        <w:t>种植主体和产品基本信息</w:t>
      </w:r>
      <w:bookmarkEnd w:id="173"/>
      <w:bookmarkEnd w:id="174"/>
      <w:bookmarkEnd w:id="175"/>
      <w:bookmarkEnd w:id="176"/>
      <w:bookmarkEnd w:id="177"/>
      <w:bookmarkEnd w:id="178"/>
      <w:bookmarkEnd w:id="179"/>
    </w:p>
    <w:p w14:paraId="32CC8E6A" w14:textId="77777777" w:rsidR="00505D69" w:rsidRDefault="00505D69" w:rsidP="00505D69">
      <w:pPr>
        <w:pStyle w:val="affb"/>
        <w:rPr>
          <w:rFonts w:ascii="Times New Roman"/>
        </w:rPr>
      </w:pPr>
      <w:r>
        <w:rPr>
          <w:rFonts w:ascii="Times New Roman" w:hint="eastAsia"/>
        </w:rPr>
        <w:t>种植主体基本信息包括主体</w:t>
      </w:r>
      <w:r>
        <w:rPr>
          <w:rFonts w:ascii="Times New Roman"/>
        </w:rPr>
        <w:t>名称、单位</w:t>
      </w:r>
      <w:r>
        <w:rPr>
          <w:rFonts w:ascii="Times New Roman" w:hint="eastAsia"/>
        </w:rPr>
        <w:t>地址</w:t>
      </w:r>
      <w:r>
        <w:rPr>
          <w:rFonts w:ascii="Times New Roman"/>
        </w:rPr>
        <w:t>、法定代表人和联系人信息等</w:t>
      </w:r>
      <w:r>
        <w:rPr>
          <w:rFonts w:ascii="Times New Roman" w:hint="eastAsia"/>
        </w:rPr>
        <w:t>，产品基本信息包括产品名称、功能单位、产品介绍等，填入附录</w:t>
      </w:r>
      <w:r>
        <w:rPr>
          <w:rFonts w:ascii="Times New Roman"/>
        </w:rPr>
        <w:t>B</w:t>
      </w:r>
      <w:r>
        <w:rPr>
          <w:rFonts w:ascii="Times New Roman" w:hint="eastAsia"/>
        </w:rPr>
        <w:t>中</w:t>
      </w:r>
      <w:r>
        <w:rPr>
          <w:rFonts w:ascii="Times New Roman"/>
        </w:rPr>
        <w:t>。</w:t>
      </w:r>
    </w:p>
    <w:p w14:paraId="6C804C20" w14:textId="77777777" w:rsidR="00505D69" w:rsidRDefault="003A5000" w:rsidP="003A5000">
      <w:pPr>
        <w:pStyle w:val="afc"/>
        <w:numPr>
          <w:ilvl w:val="0"/>
          <w:numId w:val="0"/>
        </w:numPr>
        <w:spacing w:before="156" w:after="156"/>
      </w:pPr>
      <w:bookmarkStart w:id="180" w:name="_Toc512349560"/>
      <w:bookmarkStart w:id="181" w:name="_Toc27473"/>
      <w:bookmarkStart w:id="182" w:name="_Toc493101101"/>
      <w:bookmarkStart w:id="183" w:name="_Toc512349720"/>
      <w:bookmarkStart w:id="184" w:name="_Toc26458"/>
      <w:bookmarkStart w:id="185" w:name="_Toc512358111"/>
      <w:bookmarkStart w:id="186" w:name="_Toc152184659"/>
      <w:r>
        <w:rPr>
          <w:rFonts w:hint="eastAsia"/>
        </w:rPr>
        <w:t>7</w:t>
      </w:r>
      <w:r>
        <w:t>.3</w:t>
      </w:r>
      <w:r w:rsidR="00505D69">
        <w:rPr>
          <w:rFonts w:hint="eastAsia"/>
        </w:rPr>
        <w:t>活动数据及来源</w:t>
      </w:r>
      <w:bookmarkEnd w:id="180"/>
      <w:bookmarkEnd w:id="181"/>
      <w:bookmarkEnd w:id="182"/>
      <w:bookmarkEnd w:id="183"/>
      <w:bookmarkEnd w:id="184"/>
      <w:bookmarkEnd w:id="185"/>
      <w:bookmarkEnd w:id="186"/>
    </w:p>
    <w:p w14:paraId="10F55CBE" w14:textId="77777777" w:rsidR="00505D69" w:rsidRDefault="00505D69" w:rsidP="00505D69">
      <w:pPr>
        <w:pStyle w:val="affb"/>
        <w:widowControl w:val="0"/>
        <w:rPr>
          <w:rFonts w:ascii="Times New Roman"/>
        </w:rPr>
      </w:pPr>
      <w:r>
        <w:rPr>
          <w:rFonts w:ascii="Times New Roman" w:hint="eastAsia"/>
        </w:rPr>
        <w:t>种植主体</w:t>
      </w:r>
      <w:r>
        <w:rPr>
          <w:rFonts w:ascii="Times New Roman"/>
        </w:rPr>
        <w:t>应报告</w:t>
      </w:r>
      <w:r>
        <w:rPr>
          <w:rFonts w:ascii="Times New Roman" w:hint="eastAsia"/>
        </w:rPr>
        <w:t>种植果蔬的品种与规模、肥料消耗量、消耗</w:t>
      </w:r>
      <w:r>
        <w:rPr>
          <w:rFonts w:ascii="Times New Roman"/>
        </w:rPr>
        <w:t>的不同</w:t>
      </w:r>
      <w:r>
        <w:rPr>
          <w:rFonts w:ascii="Times New Roman" w:hint="eastAsia"/>
        </w:rPr>
        <w:t>种类化石</w:t>
      </w:r>
      <w:r>
        <w:rPr>
          <w:rFonts w:ascii="Times New Roman"/>
        </w:rPr>
        <w:t>燃料和相应的</w:t>
      </w:r>
      <w:r>
        <w:rPr>
          <w:rFonts w:ascii="Times New Roman" w:hint="eastAsia"/>
        </w:rPr>
        <w:t>平均</w:t>
      </w:r>
      <w:r>
        <w:rPr>
          <w:rFonts w:ascii="Times New Roman"/>
        </w:rPr>
        <w:t>低位发热量</w:t>
      </w:r>
      <w:r>
        <w:rPr>
          <w:rFonts w:ascii="Times New Roman" w:hint="eastAsia"/>
        </w:rPr>
        <w:t>、</w:t>
      </w:r>
      <w:r>
        <w:rPr>
          <w:rFonts w:ascii="Times New Roman"/>
        </w:rPr>
        <w:t>购入的电力量</w:t>
      </w:r>
      <w:r>
        <w:rPr>
          <w:rFonts w:ascii="Times New Roman" w:hint="eastAsia"/>
        </w:rPr>
        <w:t>和</w:t>
      </w:r>
      <w:r>
        <w:rPr>
          <w:rFonts w:ascii="Times New Roman"/>
        </w:rPr>
        <w:t>热力量等</w:t>
      </w:r>
      <w:r>
        <w:rPr>
          <w:rFonts w:ascii="Times New Roman" w:hint="eastAsia"/>
        </w:rPr>
        <w:t>、秸秆堆肥处理规模，以及果蔬地管理方式等，并说明上述数据的来源。将活动数据核算结果及其数据来源填入附录</w:t>
      </w:r>
      <w:r>
        <w:rPr>
          <w:rFonts w:ascii="Times New Roman"/>
        </w:rPr>
        <w:t>B</w:t>
      </w:r>
      <w:r>
        <w:rPr>
          <w:rFonts w:ascii="Times New Roman" w:hint="eastAsia"/>
        </w:rPr>
        <w:t>中的附表</w:t>
      </w:r>
      <w:r>
        <w:rPr>
          <w:rFonts w:ascii="Times New Roman"/>
        </w:rPr>
        <w:t>B</w:t>
      </w:r>
      <w:r>
        <w:rPr>
          <w:rFonts w:ascii="Times New Roman" w:hint="eastAsia"/>
        </w:rPr>
        <w:t>.1</w:t>
      </w:r>
      <w:r>
        <w:rPr>
          <w:rFonts w:ascii="Times New Roman" w:hint="eastAsia"/>
        </w:rPr>
        <w:t>。</w:t>
      </w:r>
    </w:p>
    <w:p w14:paraId="2FF394E7" w14:textId="77777777" w:rsidR="00505D69" w:rsidRDefault="003A5000" w:rsidP="003A5000">
      <w:pPr>
        <w:pStyle w:val="afc"/>
        <w:numPr>
          <w:ilvl w:val="0"/>
          <w:numId w:val="0"/>
        </w:numPr>
        <w:spacing w:before="156" w:after="156"/>
      </w:pPr>
      <w:bookmarkStart w:id="187" w:name="_Toc512349561"/>
      <w:bookmarkStart w:id="188" w:name="_Toc479761266"/>
      <w:bookmarkStart w:id="189" w:name="_Toc512349721"/>
      <w:bookmarkStart w:id="190" w:name="_Toc512358112"/>
      <w:bookmarkStart w:id="191" w:name="_Toc493101102"/>
      <w:bookmarkStart w:id="192" w:name="_Toc25107"/>
      <w:bookmarkStart w:id="193" w:name="_Toc8824"/>
      <w:bookmarkStart w:id="194" w:name="_Toc152184660"/>
      <w:r>
        <w:rPr>
          <w:rFonts w:hint="eastAsia"/>
        </w:rPr>
        <w:t>7</w:t>
      </w:r>
      <w:r>
        <w:t>.4</w:t>
      </w:r>
      <w:r w:rsidR="00505D69">
        <w:rPr>
          <w:rFonts w:hint="eastAsia"/>
        </w:rPr>
        <w:t>排放因子数据及来源</w:t>
      </w:r>
      <w:bookmarkEnd w:id="187"/>
      <w:bookmarkEnd w:id="188"/>
      <w:bookmarkEnd w:id="189"/>
      <w:bookmarkEnd w:id="190"/>
      <w:bookmarkEnd w:id="191"/>
      <w:bookmarkEnd w:id="192"/>
      <w:bookmarkEnd w:id="193"/>
      <w:bookmarkEnd w:id="194"/>
    </w:p>
    <w:p w14:paraId="2EA43E62" w14:textId="77777777" w:rsidR="00505D69" w:rsidRDefault="00505D69" w:rsidP="00505D69">
      <w:pPr>
        <w:pStyle w:val="affb"/>
        <w:rPr>
          <w:rFonts w:ascii="Times New Roman"/>
        </w:rPr>
      </w:pPr>
      <w:r>
        <w:rPr>
          <w:rFonts w:ascii="Times New Roman" w:hint="eastAsia"/>
        </w:rPr>
        <w:lastRenderedPageBreak/>
        <w:t>种植主体</w:t>
      </w:r>
      <w:r>
        <w:rPr>
          <w:rFonts w:ascii="Times New Roman"/>
        </w:rPr>
        <w:t>应报告消耗的各种</w:t>
      </w:r>
      <w:r>
        <w:rPr>
          <w:rFonts w:ascii="Times New Roman" w:hint="eastAsia"/>
        </w:rPr>
        <w:t>化石</w:t>
      </w:r>
      <w:r>
        <w:rPr>
          <w:rFonts w:ascii="Times New Roman"/>
        </w:rPr>
        <w:t>燃料的单位热值含碳量和碳氧化率，电力和热力的生产排放因子</w:t>
      </w:r>
      <w:r>
        <w:rPr>
          <w:rFonts w:ascii="Times New Roman" w:hint="eastAsia"/>
        </w:rPr>
        <w:t>；应报告果蔬地肥料</w:t>
      </w:r>
      <w:r>
        <w:rPr>
          <w:rFonts w:ascii="Times New Roman" w:hint="eastAsia"/>
        </w:rPr>
        <w:t>N</w:t>
      </w:r>
      <w:r>
        <w:rPr>
          <w:rFonts w:ascii="Times New Roman"/>
          <w:vertAlign w:val="subscript"/>
        </w:rPr>
        <w:t>2</w:t>
      </w:r>
      <w:r>
        <w:rPr>
          <w:rFonts w:ascii="Times New Roman"/>
        </w:rPr>
        <w:t>O</w:t>
      </w:r>
      <w:r>
        <w:rPr>
          <w:rFonts w:ascii="Times New Roman" w:hint="eastAsia"/>
        </w:rPr>
        <w:t>排放因子、秸秆堆肥处理</w:t>
      </w:r>
      <w:r>
        <w:rPr>
          <w:rFonts w:ascii="Times New Roman" w:hint="eastAsia"/>
        </w:rPr>
        <w:t>C</w:t>
      </w:r>
      <w:r>
        <w:rPr>
          <w:rFonts w:ascii="Times New Roman"/>
        </w:rPr>
        <w:t>H</w:t>
      </w:r>
      <w:r>
        <w:rPr>
          <w:rFonts w:ascii="Times New Roman"/>
          <w:vertAlign w:val="subscript"/>
        </w:rPr>
        <w:t>4</w:t>
      </w:r>
      <w:r>
        <w:rPr>
          <w:rFonts w:ascii="Times New Roman" w:hint="eastAsia"/>
        </w:rPr>
        <w:t>和</w:t>
      </w:r>
      <w:r>
        <w:rPr>
          <w:rFonts w:ascii="Times New Roman" w:hint="eastAsia"/>
        </w:rPr>
        <w:t>N</w:t>
      </w:r>
      <w:r>
        <w:rPr>
          <w:rFonts w:ascii="Times New Roman"/>
          <w:vertAlign w:val="subscript"/>
        </w:rPr>
        <w:t>2</w:t>
      </w:r>
      <w:r>
        <w:rPr>
          <w:rFonts w:ascii="Times New Roman"/>
        </w:rPr>
        <w:t>O</w:t>
      </w:r>
      <w:r>
        <w:rPr>
          <w:rFonts w:ascii="Times New Roman" w:hint="eastAsia"/>
        </w:rPr>
        <w:t>排放因子，以及果蔬地管理碳库变化因子和果树生物量固碳因子等。</w:t>
      </w:r>
      <w:r>
        <w:rPr>
          <w:rFonts w:ascii="Times New Roman"/>
        </w:rPr>
        <w:t>并说明</w:t>
      </w:r>
      <w:r>
        <w:rPr>
          <w:rFonts w:ascii="Times New Roman" w:hint="eastAsia"/>
        </w:rPr>
        <w:t>上述数据的</w:t>
      </w:r>
      <w:r>
        <w:rPr>
          <w:rFonts w:ascii="Times New Roman"/>
        </w:rPr>
        <w:t>来源。</w:t>
      </w:r>
      <w:bookmarkEnd w:id="170"/>
      <w:bookmarkEnd w:id="171"/>
      <w:bookmarkEnd w:id="172"/>
      <w:r>
        <w:rPr>
          <w:rFonts w:ascii="Times New Roman" w:hint="eastAsia"/>
        </w:rPr>
        <w:t>将排放因子值及其数据</w:t>
      </w:r>
      <w:r>
        <w:rPr>
          <w:rFonts w:ascii="Times New Roman"/>
        </w:rPr>
        <w:t>来源</w:t>
      </w:r>
      <w:r>
        <w:rPr>
          <w:rFonts w:ascii="Times New Roman" w:hint="eastAsia"/>
        </w:rPr>
        <w:t>填入附录</w:t>
      </w:r>
      <w:r>
        <w:rPr>
          <w:rFonts w:ascii="Times New Roman"/>
        </w:rPr>
        <w:t>B</w:t>
      </w:r>
      <w:r>
        <w:rPr>
          <w:rFonts w:ascii="Times New Roman" w:hint="eastAsia"/>
        </w:rPr>
        <w:t>中的附表</w:t>
      </w:r>
      <w:r>
        <w:rPr>
          <w:rFonts w:ascii="Times New Roman"/>
        </w:rPr>
        <w:t>B</w:t>
      </w:r>
      <w:r>
        <w:rPr>
          <w:rFonts w:ascii="Times New Roman" w:hint="eastAsia"/>
        </w:rPr>
        <w:t>.1</w:t>
      </w:r>
      <w:r>
        <w:rPr>
          <w:rFonts w:ascii="Times New Roman"/>
        </w:rPr>
        <w:t>。</w:t>
      </w:r>
    </w:p>
    <w:p w14:paraId="6DF9EE9F" w14:textId="77777777" w:rsidR="00505D69" w:rsidRPr="00A35BE3" w:rsidRDefault="003A5000" w:rsidP="003A5000">
      <w:pPr>
        <w:pStyle w:val="afc"/>
        <w:numPr>
          <w:ilvl w:val="0"/>
          <w:numId w:val="0"/>
        </w:numPr>
        <w:spacing w:before="156" w:after="156"/>
      </w:pPr>
      <w:bookmarkStart w:id="195" w:name="_Toc152184661"/>
      <w:r>
        <w:rPr>
          <w:rFonts w:hint="eastAsia"/>
        </w:rPr>
        <w:t>7</w:t>
      </w:r>
      <w:r>
        <w:t>.5</w:t>
      </w:r>
      <w:r w:rsidR="00505D69">
        <w:rPr>
          <w:rFonts w:hint="eastAsia"/>
        </w:rPr>
        <w:t>碳足迹评价结果</w:t>
      </w:r>
      <w:bookmarkEnd w:id="195"/>
    </w:p>
    <w:p w14:paraId="28442C5E" w14:textId="77777777" w:rsidR="00505D69" w:rsidRDefault="00505D69" w:rsidP="00505D69">
      <w:pPr>
        <w:pStyle w:val="affb"/>
        <w:rPr>
          <w:rFonts w:ascii="Times New Roman"/>
        </w:rPr>
      </w:pPr>
      <w:r>
        <w:rPr>
          <w:rFonts w:ascii="Times New Roman" w:hint="eastAsia"/>
        </w:rPr>
        <w:t>果蔬产品碳足迹评价结果</w:t>
      </w:r>
      <w:r>
        <w:rPr>
          <w:rFonts w:ascii="Times New Roman"/>
        </w:rPr>
        <w:t>，</w:t>
      </w:r>
      <w:r>
        <w:rPr>
          <w:rFonts w:ascii="Times New Roman" w:hint="eastAsia"/>
        </w:rPr>
        <w:t>应</w:t>
      </w:r>
      <w:r>
        <w:rPr>
          <w:rFonts w:ascii="Times New Roman"/>
        </w:rPr>
        <w:t>分别报告</w:t>
      </w:r>
      <w:r>
        <w:rPr>
          <w:rFonts w:ascii="Times New Roman" w:hint="eastAsia"/>
        </w:rPr>
        <w:t>果蔬地施肥</w:t>
      </w:r>
      <w:r>
        <w:rPr>
          <w:rFonts w:ascii="Times New Roman"/>
        </w:rPr>
        <w:t>N</w:t>
      </w:r>
      <w:r>
        <w:rPr>
          <w:rFonts w:ascii="Times New Roman"/>
          <w:vertAlign w:val="subscript"/>
        </w:rPr>
        <w:t>2</w:t>
      </w:r>
      <w:r>
        <w:rPr>
          <w:rFonts w:ascii="Times New Roman"/>
        </w:rPr>
        <w:t>O</w:t>
      </w:r>
      <w:r>
        <w:rPr>
          <w:rFonts w:ascii="Times New Roman"/>
        </w:rPr>
        <w:t>排放</w:t>
      </w:r>
      <w:r>
        <w:rPr>
          <w:rFonts w:ascii="Times New Roman" w:hint="eastAsia"/>
        </w:rPr>
        <w:t>量</w:t>
      </w:r>
      <w:r>
        <w:rPr>
          <w:rFonts w:ascii="Times New Roman"/>
        </w:rPr>
        <w:t>、</w:t>
      </w:r>
      <w:r>
        <w:rPr>
          <w:rFonts w:ascii="Times New Roman" w:hint="eastAsia"/>
        </w:rPr>
        <w:t>化石</w:t>
      </w:r>
      <w:r>
        <w:rPr>
          <w:rFonts w:ascii="Times New Roman"/>
        </w:rPr>
        <w:t>燃料燃烧排放量、购入电力</w:t>
      </w:r>
      <w:r>
        <w:rPr>
          <w:rFonts w:ascii="Times New Roman" w:hint="eastAsia"/>
        </w:rPr>
        <w:t>和</w:t>
      </w:r>
      <w:r>
        <w:rPr>
          <w:rFonts w:ascii="Times New Roman"/>
        </w:rPr>
        <w:t>热力</w:t>
      </w:r>
      <w:r>
        <w:rPr>
          <w:rFonts w:ascii="Times New Roman" w:hint="eastAsia"/>
        </w:rPr>
        <w:t>的间接排放量、秸秆堆肥处理温室气体排放量、土壤碳库变化量和生物量变化量</w:t>
      </w:r>
      <w:r>
        <w:rPr>
          <w:rFonts w:ascii="Times New Roman"/>
        </w:rPr>
        <w:t>等。</w:t>
      </w:r>
      <w:r>
        <w:rPr>
          <w:rFonts w:ascii="Times New Roman" w:hint="eastAsia"/>
        </w:rPr>
        <w:t>根据评价结果填写附录</w:t>
      </w:r>
      <w:r>
        <w:rPr>
          <w:rFonts w:ascii="Times New Roman"/>
        </w:rPr>
        <w:t>B</w:t>
      </w:r>
      <w:r>
        <w:rPr>
          <w:rFonts w:ascii="Times New Roman" w:hint="eastAsia"/>
        </w:rPr>
        <w:t>中的附表</w:t>
      </w:r>
      <w:r>
        <w:rPr>
          <w:rFonts w:ascii="Times New Roman"/>
        </w:rPr>
        <w:t>B</w:t>
      </w:r>
      <w:r>
        <w:rPr>
          <w:rFonts w:ascii="Times New Roman" w:hint="eastAsia"/>
        </w:rPr>
        <w:t>.</w:t>
      </w:r>
      <w:r>
        <w:rPr>
          <w:rFonts w:ascii="Times New Roman"/>
        </w:rPr>
        <w:t>2</w:t>
      </w:r>
      <w:r>
        <w:rPr>
          <w:rFonts w:ascii="Times New Roman" w:hint="eastAsia"/>
        </w:rPr>
        <w:t>。</w:t>
      </w:r>
    </w:p>
    <w:p w14:paraId="5A66ED7C" w14:textId="77777777" w:rsidR="00505D69" w:rsidRDefault="003A5000" w:rsidP="003A5000">
      <w:pPr>
        <w:pStyle w:val="afc"/>
        <w:numPr>
          <w:ilvl w:val="0"/>
          <w:numId w:val="0"/>
        </w:numPr>
        <w:spacing w:before="156" w:after="156"/>
      </w:pPr>
      <w:bookmarkStart w:id="196" w:name="_Toc19985"/>
      <w:bookmarkStart w:id="197" w:name="_Toc32568"/>
      <w:bookmarkStart w:id="198" w:name="_Toc152184662"/>
      <w:r>
        <w:rPr>
          <w:rFonts w:hint="eastAsia"/>
        </w:rPr>
        <w:t>7</w:t>
      </w:r>
      <w:r>
        <w:t>.6</w:t>
      </w:r>
      <w:r w:rsidR="00505D69">
        <w:rPr>
          <w:rFonts w:hint="eastAsia"/>
        </w:rPr>
        <w:t>其它需要说明的问题</w:t>
      </w:r>
      <w:bookmarkEnd w:id="196"/>
      <w:bookmarkEnd w:id="197"/>
      <w:bookmarkEnd w:id="198"/>
    </w:p>
    <w:p w14:paraId="39B197FF" w14:textId="77777777" w:rsidR="00505D69" w:rsidRDefault="003A5000" w:rsidP="003A5000">
      <w:pPr>
        <w:pStyle w:val="aff5"/>
        <w:numPr>
          <w:ilvl w:val="0"/>
          <w:numId w:val="0"/>
        </w:numPr>
      </w:pPr>
      <w:r w:rsidRPr="003A5000">
        <w:rPr>
          <w:rFonts w:ascii="黑体" w:eastAsia="黑体" w:hAnsi="黑体" w:hint="eastAsia"/>
        </w:rPr>
        <w:t>7</w:t>
      </w:r>
      <w:r w:rsidRPr="003A5000">
        <w:rPr>
          <w:rFonts w:ascii="黑体" w:eastAsia="黑体" w:hAnsi="黑体"/>
        </w:rPr>
        <w:t>.6.1</w:t>
      </w:r>
      <w:r w:rsidR="00505D69">
        <w:rPr>
          <w:rFonts w:hint="eastAsia"/>
        </w:rPr>
        <w:t>评价期果蔬种植工艺和废弃物处置方法，以及与上一评价期相比，是否发生改变，实施了哪些减排措施，减排方面存在的问题；</w:t>
      </w:r>
    </w:p>
    <w:p w14:paraId="6D20E554" w14:textId="77777777" w:rsidR="00505D69" w:rsidRDefault="003A5000" w:rsidP="003A5000">
      <w:pPr>
        <w:pStyle w:val="aff5"/>
        <w:numPr>
          <w:ilvl w:val="0"/>
          <w:numId w:val="0"/>
        </w:numPr>
      </w:pPr>
      <w:r w:rsidRPr="003A5000">
        <w:rPr>
          <w:rFonts w:ascii="黑体" w:eastAsia="黑体" w:hAnsi="黑体" w:hint="eastAsia"/>
        </w:rPr>
        <w:t>7</w:t>
      </w:r>
      <w:r w:rsidRPr="003A5000">
        <w:rPr>
          <w:rFonts w:ascii="黑体" w:eastAsia="黑体" w:hAnsi="黑体"/>
        </w:rPr>
        <w:t>.6.</w:t>
      </w:r>
      <w:r>
        <w:rPr>
          <w:rFonts w:ascii="黑体" w:eastAsia="黑体" w:hAnsi="黑体"/>
        </w:rPr>
        <w:t>2</w:t>
      </w:r>
      <w:r w:rsidR="00505D69">
        <w:t>当数据</w:t>
      </w:r>
      <w:r w:rsidR="00505D69">
        <w:rPr>
          <w:rFonts w:hint="eastAsia"/>
        </w:rPr>
        <w:t>是</w:t>
      </w:r>
      <w:r w:rsidR="00505D69">
        <w:t>从公共来源收集，说明数据来源；</w:t>
      </w:r>
    </w:p>
    <w:p w14:paraId="220AC399" w14:textId="77777777" w:rsidR="00505D69" w:rsidRDefault="003A5000" w:rsidP="003A5000">
      <w:pPr>
        <w:pStyle w:val="aff5"/>
        <w:numPr>
          <w:ilvl w:val="0"/>
          <w:numId w:val="0"/>
        </w:numPr>
      </w:pPr>
      <w:r w:rsidRPr="003A5000">
        <w:rPr>
          <w:rFonts w:ascii="黑体" w:eastAsia="黑体" w:hAnsi="黑体" w:hint="eastAsia"/>
        </w:rPr>
        <w:t>7</w:t>
      </w:r>
      <w:r w:rsidRPr="003A5000">
        <w:rPr>
          <w:rFonts w:ascii="黑体" w:eastAsia="黑体" w:hAnsi="黑体"/>
        </w:rPr>
        <w:t>.6.</w:t>
      </w:r>
      <w:r>
        <w:rPr>
          <w:rFonts w:ascii="黑体" w:eastAsia="黑体" w:hAnsi="黑体"/>
        </w:rPr>
        <w:t>3</w:t>
      </w:r>
      <w:r w:rsidR="00505D69">
        <w:t>对于</w:t>
      </w:r>
      <w:r w:rsidR="00505D69">
        <w:rPr>
          <w:rFonts w:hint="eastAsia"/>
        </w:rPr>
        <w:t>碳足迹评价</w:t>
      </w:r>
      <w:r w:rsidR="00505D69">
        <w:t>结果可能具有重要意义的数据，</w:t>
      </w:r>
      <w:r w:rsidR="00505D69">
        <w:rPr>
          <w:rFonts w:hint="eastAsia"/>
        </w:rPr>
        <w:t>说明</w:t>
      </w:r>
      <w:r w:rsidR="00505D69">
        <w:t>数据收集的过程</w:t>
      </w:r>
      <w:r w:rsidR="00505D69">
        <w:rPr>
          <w:rFonts w:hint="eastAsia"/>
        </w:rPr>
        <w:t>、</w:t>
      </w:r>
      <w:r w:rsidR="00505D69">
        <w:t>时间</w:t>
      </w:r>
      <w:r w:rsidR="00505D69">
        <w:rPr>
          <w:rFonts w:hint="eastAsia"/>
        </w:rPr>
        <w:t>和</w:t>
      </w:r>
      <w:r w:rsidR="00505D69">
        <w:t>数据质量的进一步信息等细节；</w:t>
      </w:r>
    </w:p>
    <w:p w14:paraId="11FE96A2" w14:textId="77777777" w:rsidR="00505D69" w:rsidRDefault="003A5000" w:rsidP="003A5000">
      <w:pPr>
        <w:pStyle w:val="aff5"/>
        <w:numPr>
          <w:ilvl w:val="0"/>
          <w:numId w:val="0"/>
        </w:numPr>
      </w:pPr>
      <w:r w:rsidRPr="003A5000">
        <w:rPr>
          <w:rFonts w:ascii="黑体" w:eastAsia="黑体" w:hAnsi="黑体" w:hint="eastAsia"/>
        </w:rPr>
        <w:t>7</w:t>
      </w:r>
      <w:r w:rsidRPr="003A5000">
        <w:rPr>
          <w:rFonts w:ascii="黑体" w:eastAsia="黑体" w:hAnsi="黑体"/>
        </w:rPr>
        <w:t>.6.</w:t>
      </w:r>
      <w:r>
        <w:rPr>
          <w:rFonts w:ascii="黑体" w:eastAsia="黑体" w:hAnsi="黑体"/>
        </w:rPr>
        <w:t>4</w:t>
      </w:r>
      <w:r w:rsidR="00505D69">
        <w:rPr>
          <w:rFonts w:hint="eastAsia"/>
        </w:rPr>
        <w:t>对</w:t>
      </w:r>
      <w:r w:rsidR="00505D69">
        <w:t>不符合数据质量要求</w:t>
      </w:r>
      <w:r w:rsidR="00505D69">
        <w:rPr>
          <w:rFonts w:hint="eastAsia"/>
        </w:rPr>
        <w:t>的</w:t>
      </w:r>
      <w:r w:rsidR="00505D69">
        <w:t>数据</w:t>
      </w:r>
      <w:r w:rsidR="00505D69">
        <w:rPr>
          <w:rFonts w:hint="eastAsia"/>
        </w:rPr>
        <w:t>，也</w:t>
      </w:r>
      <w:r w:rsidR="00505D69">
        <w:t>说明</w:t>
      </w:r>
      <w:r w:rsidR="00505D69">
        <w:rPr>
          <w:rFonts w:hint="eastAsia"/>
        </w:rPr>
        <w:t>原因。</w:t>
      </w:r>
    </w:p>
    <w:p w14:paraId="6EE5745B" w14:textId="77777777" w:rsidR="00D2606F" w:rsidRDefault="00D2606F" w:rsidP="00C205D3">
      <w:pPr>
        <w:pStyle w:val="p0"/>
        <w:spacing w:beforeLines="50" w:before="156" w:line="240" w:lineRule="auto"/>
        <w:ind w:firstLineChars="236" w:firstLine="425"/>
        <w:rPr>
          <w:rFonts w:ascii="宋体" w:hAnsi="宋体"/>
          <w:sz w:val="18"/>
          <w:szCs w:val="18"/>
        </w:rPr>
      </w:pPr>
      <w:bookmarkStart w:id="199" w:name="_Toc327464010"/>
    </w:p>
    <w:p w14:paraId="73ADA70A" w14:textId="77777777" w:rsidR="00803B24" w:rsidRDefault="00803B24">
      <w:pPr>
        <w:widowControl/>
        <w:jc w:val="left"/>
        <w:rPr>
          <w:rFonts w:ascii="宋体"/>
          <w:noProof/>
          <w:kern w:val="0"/>
          <w:szCs w:val="20"/>
        </w:rPr>
      </w:pPr>
      <w:bookmarkStart w:id="200" w:name="_Toc327464030"/>
      <w:bookmarkStart w:id="201" w:name="_Toc327709418"/>
      <w:bookmarkStart w:id="202" w:name="_Toc349737962"/>
      <w:bookmarkStart w:id="203" w:name="_Toc350500225"/>
      <w:bookmarkEnd w:id="199"/>
      <w:r>
        <w:br w:type="page"/>
      </w:r>
    </w:p>
    <w:p w14:paraId="67EE1EB2" w14:textId="77777777" w:rsidR="00D2606F" w:rsidRPr="00277D94" w:rsidRDefault="00D2606F" w:rsidP="00277D94">
      <w:pPr>
        <w:pStyle w:val="afff"/>
        <w:spacing w:before="312" w:after="312"/>
        <w:jc w:val="center"/>
      </w:pPr>
      <w:bookmarkStart w:id="204" w:name="_Toc419220890"/>
      <w:bookmarkStart w:id="205" w:name="_Toc422915829"/>
      <w:bookmarkStart w:id="206" w:name="_Toc422918709"/>
      <w:bookmarkStart w:id="207" w:name="_Toc424820957"/>
      <w:bookmarkStart w:id="208" w:name="_Toc152188377"/>
      <w:bookmarkStart w:id="209" w:name="_Toc376786611"/>
      <w:bookmarkStart w:id="210" w:name="_Toc380741496"/>
      <w:bookmarkStart w:id="211" w:name="_Toc396225963"/>
      <w:bookmarkStart w:id="212" w:name="_Toc405302540"/>
      <w:bookmarkStart w:id="213" w:name="_Toc405302906"/>
      <w:bookmarkStart w:id="214" w:name="_Toc405303070"/>
      <w:bookmarkStart w:id="215" w:name="_Toc405303507"/>
      <w:r w:rsidRPr="00277D94">
        <w:rPr>
          <w:rFonts w:hint="eastAsia"/>
        </w:rPr>
        <w:lastRenderedPageBreak/>
        <w:t>附  录  A</w:t>
      </w:r>
      <w:bookmarkEnd w:id="204"/>
      <w:bookmarkEnd w:id="205"/>
      <w:bookmarkEnd w:id="206"/>
      <w:bookmarkEnd w:id="207"/>
      <w:bookmarkEnd w:id="208"/>
    </w:p>
    <w:p w14:paraId="351C7A71" w14:textId="77777777" w:rsidR="00D2606F" w:rsidRDefault="00D2606F" w:rsidP="00D2606F">
      <w:pPr>
        <w:pStyle w:val="1"/>
        <w:spacing w:before="0" w:after="0" w:line="240" w:lineRule="auto"/>
        <w:jc w:val="center"/>
        <w:rPr>
          <w:rFonts w:ascii="黑体" w:eastAsia="黑体" w:hAnsi="黑体"/>
          <w:b w:val="0"/>
          <w:kern w:val="0"/>
          <w:sz w:val="21"/>
          <w:szCs w:val="21"/>
        </w:rPr>
      </w:pPr>
      <w:bookmarkStart w:id="216" w:name="_Toc419220891"/>
      <w:bookmarkStart w:id="217" w:name="_Toc422915830"/>
      <w:bookmarkStart w:id="218" w:name="_Toc422918710"/>
      <w:bookmarkStart w:id="219" w:name="_Toc424820958"/>
      <w:r>
        <w:rPr>
          <w:rFonts w:ascii="黑体" w:eastAsia="黑体" w:hAnsi="黑体" w:hint="eastAsia"/>
          <w:b w:val="0"/>
          <w:kern w:val="0"/>
          <w:sz w:val="21"/>
          <w:szCs w:val="21"/>
        </w:rPr>
        <w:t>（资料性附录）</w:t>
      </w:r>
      <w:bookmarkEnd w:id="216"/>
      <w:bookmarkEnd w:id="217"/>
      <w:bookmarkEnd w:id="218"/>
      <w:bookmarkEnd w:id="219"/>
    </w:p>
    <w:p w14:paraId="20920A7C" w14:textId="77777777" w:rsidR="00D2606F" w:rsidRDefault="007F3D7C" w:rsidP="00C205D3">
      <w:pPr>
        <w:pStyle w:val="1"/>
        <w:spacing w:before="0" w:afterLines="100" w:after="312" w:line="240" w:lineRule="auto"/>
        <w:jc w:val="center"/>
        <w:rPr>
          <w:rFonts w:ascii="黑体" w:eastAsia="黑体" w:hAnsi="黑体"/>
          <w:b w:val="0"/>
          <w:kern w:val="0"/>
          <w:sz w:val="21"/>
          <w:szCs w:val="21"/>
        </w:rPr>
      </w:pPr>
      <w:r>
        <w:rPr>
          <w:rFonts w:ascii="黑体" w:eastAsia="黑体" w:hAnsi="黑体" w:hint="eastAsia"/>
          <w:b w:val="0"/>
          <w:kern w:val="0"/>
          <w:sz w:val="21"/>
          <w:szCs w:val="21"/>
        </w:rPr>
        <w:t>土壤碳库相关参数缺省值</w:t>
      </w:r>
    </w:p>
    <w:p w14:paraId="1DA8EAD3" w14:textId="77777777" w:rsidR="00803B24" w:rsidRDefault="00803B24" w:rsidP="00D2606F">
      <w:pPr>
        <w:pStyle w:val="p0"/>
        <w:widowControl w:val="0"/>
        <w:spacing w:line="240" w:lineRule="auto"/>
        <w:jc w:val="center"/>
      </w:pPr>
    </w:p>
    <w:p w14:paraId="744567D5" w14:textId="77777777" w:rsidR="007F3D7C" w:rsidRDefault="007F3D7C" w:rsidP="007F3D7C">
      <w:pPr>
        <w:pStyle w:val="p0"/>
        <w:widowControl w:val="0"/>
        <w:spacing w:line="240" w:lineRule="auto"/>
        <w:ind w:firstLineChars="200" w:firstLine="420"/>
      </w:pPr>
      <w:r>
        <w:rPr>
          <w:rFonts w:hint="eastAsia"/>
        </w:rPr>
        <w:t>土壤碳库相关参数缺省值见附</w:t>
      </w:r>
      <w:r>
        <w:t>表</w:t>
      </w:r>
      <w:r>
        <w:t>A.1</w:t>
      </w:r>
      <w:r>
        <w:rPr>
          <w:rFonts w:hint="eastAsia"/>
        </w:rPr>
        <w:t>和附</w:t>
      </w:r>
      <w:r>
        <w:t>表</w:t>
      </w:r>
      <w:r>
        <w:t>A.</w:t>
      </w:r>
      <w:r>
        <w:rPr>
          <w:rFonts w:hint="eastAsia"/>
        </w:rPr>
        <w:t>2</w:t>
      </w:r>
      <w:r>
        <w:t>。</w:t>
      </w:r>
    </w:p>
    <w:p w14:paraId="25AD45A6" w14:textId="77777777" w:rsidR="007F3D7C" w:rsidRDefault="007F3D7C" w:rsidP="007F3D7C">
      <w:pPr>
        <w:pStyle w:val="affb"/>
        <w:spacing w:beforeLines="50" w:before="156"/>
        <w:ind w:firstLineChars="0" w:firstLine="0"/>
        <w:jc w:val="center"/>
        <w:rPr>
          <w:rFonts w:ascii="黑体" w:eastAsia="黑体" w:hAnsi="黑体"/>
          <w:szCs w:val="21"/>
        </w:rPr>
      </w:pPr>
      <w:r>
        <w:rPr>
          <w:rFonts w:ascii="黑体" w:eastAsia="黑体" w:hAnsi="黑体"/>
          <w:szCs w:val="21"/>
        </w:rPr>
        <w:t>表</w:t>
      </w:r>
      <w:r>
        <w:rPr>
          <w:rFonts w:ascii="黑体" w:eastAsia="黑体" w:hAnsi="黑体" w:hint="eastAsia"/>
          <w:szCs w:val="21"/>
        </w:rPr>
        <w:t xml:space="preserve">A.1  </w:t>
      </w:r>
      <w:r w:rsidRPr="007F3D7C">
        <w:rPr>
          <w:rFonts w:ascii="黑体" w:eastAsia="黑体" w:hAnsi="黑体" w:hint="eastAsia"/>
          <w:szCs w:val="21"/>
        </w:rPr>
        <w:t>矿质土壤有机碳库参考值</w:t>
      </w:r>
    </w:p>
    <w:p w14:paraId="0355C11B" w14:textId="77777777" w:rsidR="007F3D7C" w:rsidRDefault="007F3D7C" w:rsidP="007F3D7C">
      <w:pPr>
        <w:pStyle w:val="affb"/>
        <w:spacing w:beforeLines="50" w:before="156"/>
        <w:ind w:firstLineChars="0" w:firstLine="0"/>
        <w:jc w:val="right"/>
        <w:rPr>
          <w:rFonts w:ascii="黑体" w:eastAsia="黑体" w:hAnsi="黑体"/>
        </w:rPr>
      </w:pPr>
      <w:r>
        <w:rPr>
          <w:rFonts w:hAnsi="宋体" w:cs="Arial" w:hint="eastAsia"/>
          <w:sz w:val="18"/>
          <w:szCs w:val="18"/>
        </w:rPr>
        <w:t>单位为</w:t>
      </w:r>
      <w:r>
        <w:rPr>
          <w:rFonts w:hint="eastAsia"/>
          <w:sz w:val="18"/>
          <w:szCs w:val="18"/>
        </w:rPr>
        <w:t>mm</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4"/>
        <w:gridCol w:w="1492"/>
        <w:gridCol w:w="1485"/>
        <w:gridCol w:w="1275"/>
        <w:gridCol w:w="1276"/>
        <w:gridCol w:w="1276"/>
        <w:gridCol w:w="1276"/>
      </w:tblGrid>
      <w:tr w:rsidR="007F3D7C" w14:paraId="44A375C9" w14:textId="77777777" w:rsidTr="007F5034">
        <w:tc>
          <w:tcPr>
            <w:tcW w:w="1384" w:type="dxa"/>
            <w:tcBorders>
              <w:top w:val="single" w:sz="8" w:space="0" w:color="auto"/>
              <w:bottom w:val="single" w:sz="8" w:space="0" w:color="auto"/>
            </w:tcBorders>
            <w:shd w:val="clear" w:color="auto" w:fill="auto"/>
            <w:vAlign w:val="center"/>
          </w:tcPr>
          <w:p w14:paraId="0BDDED72" w14:textId="77777777" w:rsidR="007F3D7C" w:rsidRDefault="007F3D7C" w:rsidP="007F5034">
            <w:pPr>
              <w:jc w:val="center"/>
              <w:rPr>
                <w:b/>
                <w:sz w:val="18"/>
              </w:rPr>
            </w:pPr>
            <w:r>
              <w:rPr>
                <w:b/>
                <w:sz w:val="18"/>
              </w:rPr>
              <w:t>气候区域</w:t>
            </w:r>
          </w:p>
        </w:tc>
        <w:tc>
          <w:tcPr>
            <w:tcW w:w="1492" w:type="dxa"/>
            <w:tcBorders>
              <w:top w:val="single" w:sz="8" w:space="0" w:color="auto"/>
              <w:bottom w:val="single" w:sz="8" w:space="0" w:color="auto"/>
            </w:tcBorders>
            <w:shd w:val="clear" w:color="auto" w:fill="auto"/>
            <w:vAlign w:val="center"/>
          </w:tcPr>
          <w:p w14:paraId="5BEAF093" w14:textId="77777777" w:rsidR="007F3D7C" w:rsidRDefault="007F3D7C" w:rsidP="007F5034">
            <w:pPr>
              <w:jc w:val="center"/>
              <w:rPr>
                <w:b/>
                <w:sz w:val="18"/>
              </w:rPr>
            </w:pPr>
            <w:r>
              <w:rPr>
                <w:b/>
                <w:sz w:val="18"/>
              </w:rPr>
              <w:t>高活性粘土土壤</w:t>
            </w:r>
          </w:p>
        </w:tc>
        <w:tc>
          <w:tcPr>
            <w:tcW w:w="1485" w:type="dxa"/>
            <w:tcBorders>
              <w:top w:val="single" w:sz="8" w:space="0" w:color="auto"/>
              <w:bottom w:val="single" w:sz="8" w:space="0" w:color="auto"/>
            </w:tcBorders>
            <w:shd w:val="clear" w:color="auto" w:fill="auto"/>
            <w:vAlign w:val="center"/>
          </w:tcPr>
          <w:p w14:paraId="5F1C2027" w14:textId="77777777" w:rsidR="007F3D7C" w:rsidRDefault="007F3D7C" w:rsidP="007F5034">
            <w:pPr>
              <w:jc w:val="center"/>
              <w:rPr>
                <w:b/>
                <w:sz w:val="18"/>
              </w:rPr>
            </w:pPr>
            <w:r>
              <w:rPr>
                <w:b/>
                <w:sz w:val="18"/>
              </w:rPr>
              <w:t>低活性粘土土壤</w:t>
            </w:r>
          </w:p>
        </w:tc>
        <w:tc>
          <w:tcPr>
            <w:tcW w:w="1275" w:type="dxa"/>
            <w:tcBorders>
              <w:top w:val="single" w:sz="8" w:space="0" w:color="auto"/>
              <w:bottom w:val="single" w:sz="8" w:space="0" w:color="auto"/>
            </w:tcBorders>
            <w:shd w:val="clear" w:color="auto" w:fill="auto"/>
            <w:vAlign w:val="center"/>
          </w:tcPr>
          <w:p w14:paraId="550A4F75" w14:textId="77777777" w:rsidR="007F3D7C" w:rsidRDefault="007F3D7C" w:rsidP="007F5034">
            <w:pPr>
              <w:jc w:val="center"/>
              <w:rPr>
                <w:b/>
                <w:sz w:val="18"/>
              </w:rPr>
            </w:pPr>
            <w:r>
              <w:rPr>
                <w:b/>
                <w:sz w:val="18"/>
              </w:rPr>
              <w:t>沙质土</w:t>
            </w:r>
          </w:p>
        </w:tc>
        <w:tc>
          <w:tcPr>
            <w:tcW w:w="1276" w:type="dxa"/>
            <w:tcBorders>
              <w:top w:val="single" w:sz="8" w:space="0" w:color="auto"/>
              <w:bottom w:val="single" w:sz="8" w:space="0" w:color="auto"/>
            </w:tcBorders>
            <w:shd w:val="clear" w:color="auto" w:fill="auto"/>
            <w:vAlign w:val="center"/>
          </w:tcPr>
          <w:p w14:paraId="07972CCD" w14:textId="77777777" w:rsidR="007F3D7C" w:rsidRDefault="007F3D7C" w:rsidP="007F5034">
            <w:pPr>
              <w:jc w:val="center"/>
              <w:rPr>
                <w:b/>
                <w:sz w:val="18"/>
              </w:rPr>
            </w:pPr>
            <w:r>
              <w:rPr>
                <w:b/>
                <w:sz w:val="18"/>
              </w:rPr>
              <w:t>灰化土壤</w:t>
            </w:r>
          </w:p>
        </w:tc>
        <w:tc>
          <w:tcPr>
            <w:tcW w:w="1276" w:type="dxa"/>
            <w:tcBorders>
              <w:top w:val="single" w:sz="8" w:space="0" w:color="auto"/>
              <w:bottom w:val="single" w:sz="8" w:space="0" w:color="auto"/>
            </w:tcBorders>
            <w:shd w:val="clear" w:color="auto" w:fill="auto"/>
            <w:vAlign w:val="center"/>
          </w:tcPr>
          <w:p w14:paraId="4D9E5A29" w14:textId="77777777" w:rsidR="007F3D7C" w:rsidRDefault="007F3D7C" w:rsidP="007F5034">
            <w:pPr>
              <w:jc w:val="center"/>
              <w:rPr>
                <w:b/>
                <w:sz w:val="18"/>
              </w:rPr>
            </w:pPr>
            <w:r>
              <w:rPr>
                <w:b/>
                <w:sz w:val="18"/>
              </w:rPr>
              <w:t>火山土壤</w:t>
            </w:r>
          </w:p>
        </w:tc>
        <w:tc>
          <w:tcPr>
            <w:tcW w:w="1276" w:type="dxa"/>
            <w:tcBorders>
              <w:top w:val="single" w:sz="8" w:space="0" w:color="auto"/>
              <w:bottom w:val="single" w:sz="8" w:space="0" w:color="auto"/>
            </w:tcBorders>
            <w:shd w:val="clear" w:color="auto" w:fill="auto"/>
            <w:vAlign w:val="center"/>
          </w:tcPr>
          <w:p w14:paraId="4EF5BEBF" w14:textId="77777777" w:rsidR="007F3D7C" w:rsidRDefault="007F3D7C" w:rsidP="007F5034">
            <w:pPr>
              <w:jc w:val="center"/>
              <w:rPr>
                <w:b/>
                <w:sz w:val="18"/>
              </w:rPr>
            </w:pPr>
            <w:r>
              <w:rPr>
                <w:b/>
                <w:sz w:val="18"/>
              </w:rPr>
              <w:t>湿地土壤</w:t>
            </w:r>
          </w:p>
        </w:tc>
      </w:tr>
      <w:tr w:rsidR="007F3D7C" w14:paraId="4FA79D86" w14:textId="77777777" w:rsidTr="007F5034">
        <w:tc>
          <w:tcPr>
            <w:tcW w:w="1384" w:type="dxa"/>
            <w:shd w:val="clear" w:color="auto" w:fill="auto"/>
            <w:vAlign w:val="center"/>
          </w:tcPr>
          <w:p w14:paraId="4DEA7609" w14:textId="77777777" w:rsidR="007F3D7C" w:rsidRDefault="007F3D7C" w:rsidP="007F5034">
            <w:pPr>
              <w:jc w:val="center"/>
              <w:rPr>
                <w:sz w:val="18"/>
              </w:rPr>
            </w:pPr>
            <w:r>
              <w:rPr>
                <w:rFonts w:hint="eastAsia"/>
                <w:sz w:val="18"/>
              </w:rPr>
              <w:t>北温带</w:t>
            </w:r>
          </w:p>
        </w:tc>
        <w:tc>
          <w:tcPr>
            <w:tcW w:w="1492" w:type="dxa"/>
            <w:shd w:val="clear" w:color="auto" w:fill="auto"/>
            <w:vAlign w:val="center"/>
          </w:tcPr>
          <w:p w14:paraId="36BF2531" w14:textId="77777777" w:rsidR="007F3D7C" w:rsidRDefault="007F3D7C" w:rsidP="007F5034">
            <w:pPr>
              <w:jc w:val="center"/>
              <w:rPr>
                <w:sz w:val="18"/>
              </w:rPr>
            </w:pPr>
            <w:r>
              <w:rPr>
                <w:rFonts w:hint="eastAsia"/>
                <w:sz w:val="18"/>
              </w:rPr>
              <w:t>6</w:t>
            </w:r>
            <w:r>
              <w:rPr>
                <w:sz w:val="18"/>
              </w:rPr>
              <w:t>8</w:t>
            </w:r>
          </w:p>
        </w:tc>
        <w:tc>
          <w:tcPr>
            <w:tcW w:w="1485" w:type="dxa"/>
            <w:shd w:val="clear" w:color="auto" w:fill="auto"/>
            <w:vAlign w:val="center"/>
          </w:tcPr>
          <w:p w14:paraId="5E028E2F" w14:textId="77777777" w:rsidR="007F3D7C" w:rsidRDefault="007F3D7C" w:rsidP="007F5034">
            <w:pPr>
              <w:jc w:val="center"/>
              <w:rPr>
                <w:sz w:val="18"/>
              </w:rPr>
            </w:pPr>
            <w:r>
              <w:rPr>
                <w:rFonts w:hint="eastAsia"/>
                <w:sz w:val="18"/>
              </w:rPr>
              <w:t>N</w:t>
            </w:r>
            <w:r>
              <w:rPr>
                <w:sz w:val="18"/>
              </w:rPr>
              <w:t>A</w:t>
            </w:r>
          </w:p>
        </w:tc>
        <w:tc>
          <w:tcPr>
            <w:tcW w:w="1275" w:type="dxa"/>
            <w:shd w:val="clear" w:color="auto" w:fill="auto"/>
            <w:vAlign w:val="center"/>
          </w:tcPr>
          <w:p w14:paraId="2315828F" w14:textId="77777777" w:rsidR="007F3D7C" w:rsidRDefault="007F3D7C" w:rsidP="007F5034">
            <w:pPr>
              <w:jc w:val="center"/>
              <w:rPr>
                <w:sz w:val="18"/>
              </w:rPr>
            </w:pPr>
            <w:r>
              <w:rPr>
                <w:rFonts w:hint="eastAsia"/>
                <w:sz w:val="18"/>
              </w:rPr>
              <w:t>1</w:t>
            </w:r>
            <w:r>
              <w:rPr>
                <w:sz w:val="18"/>
              </w:rPr>
              <w:t>0</w:t>
            </w:r>
            <w:r w:rsidRPr="0096186A">
              <w:rPr>
                <w:sz w:val="18"/>
                <w:vertAlign w:val="superscript"/>
              </w:rPr>
              <w:t>#</w:t>
            </w:r>
          </w:p>
        </w:tc>
        <w:tc>
          <w:tcPr>
            <w:tcW w:w="1276" w:type="dxa"/>
            <w:shd w:val="clear" w:color="auto" w:fill="auto"/>
            <w:vAlign w:val="center"/>
          </w:tcPr>
          <w:p w14:paraId="0B3E677E" w14:textId="77777777" w:rsidR="007F3D7C" w:rsidRDefault="007F3D7C" w:rsidP="007F5034">
            <w:pPr>
              <w:jc w:val="center"/>
              <w:rPr>
                <w:sz w:val="18"/>
              </w:rPr>
            </w:pPr>
            <w:r>
              <w:rPr>
                <w:rFonts w:hint="eastAsia"/>
                <w:sz w:val="18"/>
              </w:rPr>
              <w:t>1</w:t>
            </w:r>
            <w:r>
              <w:rPr>
                <w:sz w:val="18"/>
              </w:rPr>
              <w:t>17</w:t>
            </w:r>
          </w:p>
        </w:tc>
        <w:tc>
          <w:tcPr>
            <w:tcW w:w="1276" w:type="dxa"/>
            <w:shd w:val="clear" w:color="auto" w:fill="auto"/>
            <w:vAlign w:val="center"/>
          </w:tcPr>
          <w:p w14:paraId="74150172" w14:textId="77777777" w:rsidR="007F3D7C" w:rsidRDefault="007F3D7C" w:rsidP="007F5034">
            <w:pPr>
              <w:jc w:val="center"/>
              <w:rPr>
                <w:sz w:val="18"/>
              </w:rPr>
            </w:pPr>
            <w:r>
              <w:rPr>
                <w:rFonts w:hint="eastAsia"/>
                <w:sz w:val="18"/>
              </w:rPr>
              <w:t>2</w:t>
            </w:r>
            <w:r>
              <w:rPr>
                <w:sz w:val="18"/>
              </w:rPr>
              <w:t>0</w:t>
            </w:r>
            <w:r w:rsidRPr="0096186A">
              <w:rPr>
                <w:sz w:val="18"/>
                <w:vertAlign w:val="superscript"/>
              </w:rPr>
              <w:t>#</w:t>
            </w:r>
          </w:p>
        </w:tc>
        <w:tc>
          <w:tcPr>
            <w:tcW w:w="1276" w:type="dxa"/>
            <w:shd w:val="clear" w:color="auto" w:fill="auto"/>
          </w:tcPr>
          <w:p w14:paraId="64E566DA" w14:textId="77777777" w:rsidR="007F3D7C" w:rsidRDefault="007F3D7C" w:rsidP="007F5034">
            <w:pPr>
              <w:jc w:val="center"/>
              <w:rPr>
                <w:sz w:val="18"/>
              </w:rPr>
            </w:pPr>
            <w:r>
              <w:rPr>
                <w:rFonts w:hint="eastAsia"/>
                <w:sz w:val="18"/>
              </w:rPr>
              <w:t>1</w:t>
            </w:r>
            <w:r>
              <w:rPr>
                <w:sz w:val="18"/>
              </w:rPr>
              <w:t>46</w:t>
            </w:r>
          </w:p>
        </w:tc>
      </w:tr>
      <w:tr w:rsidR="007F3D7C" w14:paraId="291C0D86" w14:textId="77777777" w:rsidTr="007F5034">
        <w:tc>
          <w:tcPr>
            <w:tcW w:w="1384" w:type="dxa"/>
            <w:shd w:val="clear" w:color="auto" w:fill="auto"/>
            <w:vAlign w:val="center"/>
          </w:tcPr>
          <w:p w14:paraId="6C52FFD5" w14:textId="77777777" w:rsidR="007F3D7C" w:rsidRDefault="007F3D7C" w:rsidP="007F5034">
            <w:pPr>
              <w:jc w:val="center"/>
              <w:rPr>
                <w:sz w:val="18"/>
              </w:rPr>
            </w:pPr>
            <w:r>
              <w:rPr>
                <w:rFonts w:hint="eastAsia"/>
                <w:sz w:val="18"/>
              </w:rPr>
              <w:t>寒温带，干</w:t>
            </w:r>
          </w:p>
        </w:tc>
        <w:tc>
          <w:tcPr>
            <w:tcW w:w="1492" w:type="dxa"/>
            <w:shd w:val="clear" w:color="auto" w:fill="auto"/>
            <w:vAlign w:val="center"/>
          </w:tcPr>
          <w:p w14:paraId="472D8CA2" w14:textId="77777777" w:rsidR="007F3D7C" w:rsidRDefault="007F3D7C" w:rsidP="007F5034">
            <w:pPr>
              <w:jc w:val="center"/>
              <w:rPr>
                <w:sz w:val="18"/>
              </w:rPr>
            </w:pPr>
            <w:r>
              <w:rPr>
                <w:rFonts w:hint="eastAsia"/>
                <w:sz w:val="18"/>
              </w:rPr>
              <w:t>5</w:t>
            </w:r>
            <w:r>
              <w:rPr>
                <w:sz w:val="18"/>
              </w:rPr>
              <w:t>0</w:t>
            </w:r>
          </w:p>
        </w:tc>
        <w:tc>
          <w:tcPr>
            <w:tcW w:w="1485" w:type="dxa"/>
            <w:shd w:val="clear" w:color="auto" w:fill="auto"/>
            <w:vAlign w:val="center"/>
          </w:tcPr>
          <w:p w14:paraId="3978FF3D" w14:textId="77777777" w:rsidR="007F3D7C" w:rsidRDefault="007F3D7C" w:rsidP="007F5034">
            <w:pPr>
              <w:jc w:val="center"/>
              <w:rPr>
                <w:sz w:val="18"/>
              </w:rPr>
            </w:pPr>
            <w:r>
              <w:rPr>
                <w:rFonts w:hint="eastAsia"/>
                <w:sz w:val="18"/>
              </w:rPr>
              <w:t>3</w:t>
            </w:r>
            <w:r>
              <w:rPr>
                <w:sz w:val="18"/>
              </w:rPr>
              <w:t>3</w:t>
            </w:r>
          </w:p>
        </w:tc>
        <w:tc>
          <w:tcPr>
            <w:tcW w:w="1275" w:type="dxa"/>
            <w:shd w:val="clear" w:color="auto" w:fill="auto"/>
            <w:vAlign w:val="center"/>
          </w:tcPr>
          <w:p w14:paraId="71E49F93" w14:textId="77777777" w:rsidR="007F3D7C" w:rsidRDefault="007F3D7C" w:rsidP="007F5034">
            <w:pPr>
              <w:jc w:val="center"/>
              <w:rPr>
                <w:sz w:val="18"/>
              </w:rPr>
            </w:pPr>
            <w:r>
              <w:rPr>
                <w:rFonts w:hint="eastAsia"/>
                <w:sz w:val="18"/>
              </w:rPr>
              <w:t>3</w:t>
            </w:r>
            <w:r>
              <w:rPr>
                <w:sz w:val="18"/>
              </w:rPr>
              <w:t>4</w:t>
            </w:r>
          </w:p>
        </w:tc>
        <w:tc>
          <w:tcPr>
            <w:tcW w:w="1276" w:type="dxa"/>
            <w:shd w:val="clear" w:color="auto" w:fill="auto"/>
            <w:vAlign w:val="center"/>
          </w:tcPr>
          <w:p w14:paraId="6ACAB120" w14:textId="77777777" w:rsidR="007F3D7C" w:rsidRDefault="007F3D7C" w:rsidP="007F5034">
            <w:pPr>
              <w:jc w:val="center"/>
              <w:rPr>
                <w:sz w:val="18"/>
              </w:rPr>
            </w:pPr>
            <w:r>
              <w:rPr>
                <w:rFonts w:hint="eastAsia"/>
                <w:sz w:val="18"/>
              </w:rPr>
              <w:t>N</w:t>
            </w:r>
            <w:r>
              <w:rPr>
                <w:sz w:val="18"/>
              </w:rPr>
              <w:t>A</w:t>
            </w:r>
          </w:p>
        </w:tc>
        <w:tc>
          <w:tcPr>
            <w:tcW w:w="1276" w:type="dxa"/>
            <w:shd w:val="clear" w:color="auto" w:fill="auto"/>
            <w:vAlign w:val="center"/>
          </w:tcPr>
          <w:p w14:paraId="7CFA1A06" w14:textId="77777777" w:rsidR="007F3D7C" w:rsidRDefault="007F3D7C" w:rsidP="007F5034">
            <w:pPr>
              <w:jc w:val="center"/>
              <w:rPr>
                <w:sz w:val="18"/>
              </w:rPr>
            </w:pPr>
            <w:r>
              <w:rPr>
                <w:rFonts w:hint="eastAsia"/>
                <w:sz w:val="18"/>
              </w:rPr>
              <w:t>2</w:t>
            </w:r>
            <w:r>
              <w:rPr>
                <w:sz w:val="18"/>
              </w:rPr>
              <w:t>0</w:t>
            </w:r>
            <w:r w:rsidRPr="0096186A">
              <w:rPr>
                <w:sz w:val="18"/>
                <w:vertAlign w:val="superscript"/>
              </w:rPr>
              <w:t>#</w:t>
            </w:r>
          </w:p>
        </w:tc>
        <w:tc>
          <w:tcPr>
            <w:tcW w:w="1276" w:type="dxa"/>
            <w:vMerge w:val="restart"/>
            <w:shd w:val="clear" w:color="auto" w:fill="auto"/>
            <w:vAlign w:val="center"/>
          </w:tcPr>
          <w:p w14:paraId="21C54CB2" w14:textId="77777777" w:rsidR="007F3D7C" w:rsidRDefault="007F3D7C" w:rsidP="007F5034">
            <w:pPr>
              <w:jc w:val="center"/>
              <w:rPr>
                <w:sz w:val="18"/>
              </w:rPr>
            </w:pPr>
            <w:r>
              <w:rPr>
                <w:rFonts w:hint="eastAsia"/>
                <w:sz w:val="18"/>
              </w:rPr>
              <w:t>8</w:t>
            </w:r>
            <w:r>
              <w:rPr>
                <w:sz w:val="18"/>
              </w:rPr>
              <w:t>7</w:t>
            </w:r>
          </w:p>
        </w:tc>
      </w:tr>
      <w:tr w:rsidR="007F3D7C" w14:paraId="6FA9B241" w14:textId="77777777" w:rsidTr="007F5034">
        <w:tc>
          <w:tcPr>
            <w:tcW w:w="1384" w:type="dxa"/>
            <w:shd w:val="clear" w:color="auto" w:fill="auto"/>
            <w:vAlign w:val="center"/>
          </w:tcPr>
          <w:p w14:paraId="343FA4BF" w14:textId="77777777" w:rsidR="007F3D7C" w:rsidRDefault="007F3D7C" w:rsidP="007F5034">
            <w:pPr>
              <w:jc w:val="center"/>
              <w:rPr>
                <w:sz w:val="18"/>
              </w:rPr>
            </w:pPr>
            <w:r>
              <w:rPr>
                <w:rFonts w:hint="eastAsia"/>
                <w:sz w:val="18"/>
              </w:rPr>
              <w:t>寒温带，湿润</w:t>
            </w:r>
          </w:p>
        </w:tc>
        <w:tc>
          <w:tcPr>
            <w:tcW w:w="1492" w:type="dxa"/>
            <w:shd w:val="clear" w:color="auto" w:fill="auto"/>
            <w:vAlign w:val="center"/>
          </w:tcPr>
          <w:p w14:paraId="08A00FC7" w14:textId="77777777" w:rsidR="007F3D7C" w:rsidRDefault="007F3D7C" w:rsidP="007F5034">
            <w:pPr>
              <w:jc w:val="center"/>
              <w:rPr>
                <w:sz w:val="18"/>
              </w:rPr>
            </w:pPr>
            <w:r>
              <w:rPr>
                <w:rFonts w:hint="eastAsia"/>
                <w:sz w:val="18"/>
              </w:rPr>
              <w:t>9</w:t>
            </w:r>
            <w:r>
              <w:rPr>
                <w:sz w:val="18"/>
              </w:rPr>
              <w:t>5</w:t>
            </w:r>
          </w:p>
        </w:tc>
        <w:tc>
          <w:tcPr>
            <w:tcW w:w="1485" w:type="dxa"/>
            <w:shd w:val="clear" w:color="auto" w:fill="auto"/>
            <w:vAlign w:val="center"/>
          </w:tcPr>
          <w:p w14:paraId="7F89F757" w14:textId="77777777" w:rsidR="007F3D7C" w:rsidRDefault="007F3D7C" w:rsidP="007F5034">
            <w:pPr>
              <w:jc w:val="center"/>
              <w:rPr>
                <w:sz w:val="18"/>
              </w:rPr>
            </w:pPr>
            <w:r>
              <w:rPr>
                <w:rFonts w:hint="eastAsia"/>
                <w:sz w:val="18"/>
              </w:rPr>
              <w:t>8</w:t>
            </w:r>
            <w:r>
              <w:rPr>
                <w:sz w:val="18"/>
              </w:rPr>
              <w:t>5</w:t>
            </w:r>
          </w:p>
        </w:tc>
        <w:tc>
          <w:tcPr>
            <w:tcW w:w="1275" w:type="dxa"/>
            <w:shd w:val="clear" w:color="auto" w:fill="auto"/>
            <w:vAlign w:val="center"/>
          </w:tcPr>
          <w:p w14:paraId="6AE2D1B1" w14:textId="77777777" w:rsidR="007F3D7C" w:rsidRDefault="007F3D7C" w:rsidP="007F5034">
            <w:pPr>
              <w:jc w:val="center"/>
              <w:rPr>
                <w:sz w:val="18"/>
              </w:rPr>
            </w:pPr>
            <w:r>
              <w:rPr>
                <w:rFonts w:hint="eastAsia"/>
                <w:sz w:val="18"/>
              </w:rPr>
              <w:t>7</w:t>
            </w:r>
            <w:r>
              <w:rPr>
                <w:sz w:val="18"/>
              </w:rPr>
              <w:t>1</w:t>
            </w:r>
          </w:p>
        </w:tc>
        <w:tc>
          <w:tcPr>
            <w:tcW w:w="1276" w:type="dxa"/>
            <w:shd w:val="clear" w:color="auto" w:fill="auto"/>
            <w:vAlign w:val="center"/>
          </w:tcPr>
          <w:p w14:paraId="1A9374B4" w14:textId="77777777" w:rsidR="007F3D7C" w:rsidRDefault="007F3D7C" w:rsidP="007F5034">
            <w:pPr>
              <w:jc w:val="center"/>
              <w:rPr>
                <w:sz w:val="18"/>
              </w:rPr>
            </w:pPr>
            <w:r>
              <w:rPr>
                <w:rFonts w:hint="eastAsia"/>
                <w:sz w:val="18"/>
              </w:rPr>
              <w:t>1</w:t>
            </w:r>
            <w:r>
              <w:rPr>
                <w:sz w:val="18"/>
              </w:rPr>
              <w:t>15</w:t>
            </w:r>
          </w:p>
        </w:tc>
        <w:tc>
          <w:tcPr>
            <w:tcW w:w="1276" w:type="dxa"/>
            <w:shd w:val="clear" w:color="auto" w:fill="auto"/>
            <w:vAlign w:val="center"/>
          </w:tcPr>
          <w:p w14:paraId="25F0EB8B" w14:textId="77777777" w:rsidR="007F3D7C" w:rsidRDefault="007F3D7C" w:rsidP="007F5034">
            <w:pPr>
              <w:jc w:val="center"/>
              <w:rPr>
                <w:sz w:val="18"/>
              </w:rPr>
            </w:pPr>
            <w:r>
              <w:rPr>
                <w:rFonts w:hint="eastAsia"/>
                <w:sz w:val="18"/>
              </w:rPr>
              <w:t>1</w:t>
            </w:r>
            <w:r>
              <w:rPr>
                <w:sz w:val="18"/>
              </w:rPr>
              <w:t>30</w:t>
            </w:r>
          </w:p>
        </w:tc>
        <w:tc>
          <w:tcPr>
            <w:tcW w:w="1276" w:type="dxa"/>
            <w:vMerge/>
            <w:shd w:val="clear" w:color="auto" w:fill="auto"/>
          </w:tcPr>
          <w:p w14:paraId="2688F848" w14:textId="77777777" w:rsidR="007F3D7C" w:rsidRDefault="007F3D7C" w:rsidP="007F5034">
            <w:pPr>
              <w:jc w:val="center"/>
              <w:rPr>
                <w:sz w:val="18"/>
              </w:rPr>
            </w:pPr>
          </w:p>
        </w:tc>
      </w:tr>
      <w:tr w:rsidR="007F3D7C" w14:paraId="3BE37614" w14:textId="77777777" w:rsidTr="007F5034">
        <w:tc>
          <w:tcPr>
            <w:tcW w:w="1384" w:type="dxa"/>
            <w:shd w:val="clear" w:color="auto" w:fill="auto"/>
            <w:vAlign w:val="center"/>
          </w:tcPr>
          <w:p w14:paraId="5C28481F" w14:textId="77777777" w:rsidR="007F3D7C" w:rsidRDefault="007F3D7C" w:rsidP="007F5034">
            <w:pPr>
              <w:jc w:val="center"/>
              <w:rPr>
                <w:sz w:val="18"/>
              </w:rPr>
            </w:pPr>
            <w:r>
              <w:rPr>
                <w:rFonts w:hint="eastAsia"/>
                <w:sz w:val="18"/>
              </w:rPr>
              <w:t>暖温带，干</w:t>
            </w:r>
          </w:p>
        </w:tc>
        <w:tc>
          <w:tcPr>
            <w:tcW w:w="1492" w:type="dxa"/>
            <w:shd w:val="clear" w:color="auto" w:fill="auto"/>
            <w:vAlign w:val="center"/>
          </w:tcPr>
          <w:p w14:paraId="1063A54E" w14:textId="77777777" w:rsidR="007F3D7C" w:rsidRDefault="007F3D7C" w:rsidP="007F5034">
            <w:pPr>
              <w:jc w:val="center"/>
              <w:rPr>
                <w:sz w:val="18"/>
              </w:rPr>
            </w:pPr>
            <w:r>
              <w:rPr>
                <w:rFonts w:hint="eastAsia"/>
                <w:sz w:val="18"/>
              </w:rPr>
              <w:t>3</w:t>
            </w:r>
            <w:r>
              <w:rPr>
                <w:sz w:val="18"/>
              </w:rPr>
              <w:t>8</w:t>
            </w:r>
          </w:p>
        </w:tc>
        <w:tc>
          <w:tcPr>
            <w:tcW w:w="1485" w:type="dxa"/>
            <w:shd w:val="clear" w:color="auto" w:fill="auto"/>
            <w:vAlign w:val="center"/>
          </w:tcPr>
          <w:p w14:paraId="59C96538" w14:textId="77777777" w:rsidR="007F3D7C" w:rsidRDefault="007F3D7C" w:rsidP="007F5034">
            <w:pPr>
              <w:jc w:val="center"/>
              <w:rPr>
                <w:sz w:val="18"/>
              </w:rPr>
            </w:pPr>
            <w:r>
              <w:rPr>
                <w:rFonts w:hint="eastAsia"/>
                <w:sz w:val="18"/>
              </w:rPr>
              <w:t>2</w:t>
            </w:r>
            <w:r>
              <w:rPr>
                <w:sz w:val="18"/>
              </w:rPr>
              <w:t>4</w:t>
            </w:r>
          </w:p>
        </w:tc>
        <w:tc>
          <w:tcPr>
            <w:tcW w:w="1275" w:type="dxa"/>
            <w:shd w:val="clear" w:color="auto" w:fill="auto"/>
            <w:vAlign w:val="center"/>
          </w:tcPr>
          <w:p w14:paraId="1E3D04EA" w14:textId="77777777" w:rsidR="007F3D7C" w:rsidRDefault="007F3D7C" w:rsidP="007F5034">
            <w:pPr>
              <w:jc w:val="center"/>
              <w:rPr>
                <w:sz w:val="18"/>
              </w:rPr>
            </w:pPr>
            <w:r>
              <w:rPr>
                <w:rFonts w:hint="eastAsia"/>
                <w:sz w:val="18"/>
              </w:rPr>
              <w:t>1</w:t>
            </w:r>
            <w:r>
              <w:rPr>
                <w:sz w:val="18"/>
              </w:rPr>
              <w:t>9</w:t>
            </w:r>
          </w:p>
        </w:tc>
        <w:tc>
          <w:tcPr>
            <w:tcW w:w="1276" w:type="dxa"/>
            <w:shd w:val="clear" w:color="auto" w:fill="auto"/>
            <w:vAlign w:val="center"/>
          </w:tcPr>
          <w:p w14:paraId="25F24A3E" w14:textId="77777777" w:rsidR="007F3D7C" w:rsidRDefault="007F3D7C" w:rsidP="007F5034">
            <w:pPr>
              <w:jc w:val="center"/>
              <w:rPr>
                <w:sz w:val="18"/>
              </w:rPr>
            </w:pPr>
            <w:r>
              <w:rPr>
                <w:rFonts w:hint="eastAsia"/>
                <w:sz w:val="18"/>
              </w:rPr>
              <w:t>N</w:t>
            </w:r>
            <w:r>
              <w:rPr>
                <w:sz w:val="18"/>
              </w:rPr>
              <w:t>A</w:t>
            </w:r>
          </w:p>
        </w:tc>
        <w:tc>
          <w:tcPr>
            <w:tcW w:w="1276" w:type="dxa"/>
            <w:shd w:val="clear" w:color="auto" w:fill="auto"/>
            <w:vAlign w:val="center"/>
          </w:tcPr>
          <w:p w14:paraId="5B170011" w14:textId="77777777" w:rsidR="007F3D7C" w:rsidRDefault="007F3D7C" w:rsidP="007F5034">
            <w:pPr>
              <w:jc w:val="center"/>
              <w:rPr>
                <w:sz w:val="18"/>
              </w:rPr>
            </w:pPr>
            <w:r>
              <w:rPr>
                <w:rFonts w:hint="eastAsia"/>
                <w:sz w:val="18"/>
              </w:rPr>
              <w:t>7</w:t>
            </w:r>
            <w:r>
              <w:rPr>
                <w:sz w:val="18"/>
              </w:rPr>
              <w:t>0</w:t>
            </w:r>
            <w:r w:rsidRPr="0096186A">
              <w:rPr>
                <w:sz w:val="18"/>
                <w:vertAlign w:val="superscript"/>
              </w:rPr>
              <w:t>#</w:t>
            </w:r>
          </w:p>
        </w:tc>
        <w:tc>
          <w:tcPr>
            <w:tcW w:w="1276" w:type="dxa"/>
            <w:vMerge w:val="restart"/>
            <w:shd w:val="clear" w:color="auto" w:fill="auto"/>
            <w:vAlign w:val="center"/>
          </w:tcPr>
          <w:p w14:paraId="1C6A7A53" w14:textId="77777777" w:rsidR="007F3D7C" w:rsidRDefault="007F3D7C" w:rsidP="007F5034">
            <w:pPr>
              <w:jc w:val="center"/>
              <w:rPr>
                <w:sz w:val="18"/>
              </w:rPr>
            </w:pPr>
            <w:r>
              <w:rPr>
                <w:rFonts w:hint="eastAsia"/>
                <w:sz w:val="18"/>
              </w:rPr>
              <w:t>8</w:t>
            </w:r>
            <w:r>
              <w:rPr>
                <w:sz w:val="18"/>
              </w:rPr>
              <w:t>8</w:t>
            </w:r>
          </w:p>
        </w:tc>
      </w:tr>
      <w:tr w:rsidR="007F3D7C" w14:paraId="797DF976" w14:textId="77777777" w:rsidTr="007F5034">
        <w:tc>
          <w:tcPr>
            <w:tcW w:w="1384" w:type="dxa"/>
            <w:shd w:val="clear" w:color="auto" w:fill="auto"/>
            <w:vAlign w:val="center"/>
          </w:tcPr>
          <w:p w14:paraId="2035B263" w14:textId="77777777" w:rsidR="007F3D7C" w:rsidRDefault="007F3D7C" w:rsidP="007F5034">
            <w:pPr>
              <w:jc w:val="center"/>
              <w:rPr>
                <w:sz w:val="18"/>
              </w:rPr>
            </w:pPr>
            <w:r>
              <w:rPr>
                <w:rFonts w:hint="eastAsia"/>
                <w:sz w:val="18"/>
              </w:rPr>
              <w:t>暖温带，湿润</w:t>
            </w:r>
          </w:p>
        </w:tc>
        <w:tc>
          <w:tcPr>
            <w:tcW w:w="1492" w:type="dxa"/>
            <w:shd w:val="clear" w:color="auto" w:fill="auto"/>
            <w:vAlign w:val="center"/>
          </w:tcPr>
          <w:p w14:paraId="470940A1" w14:textId="77777777" w:rsidR="007F3D7C" w:rsidRDefault="007F3D7C" w:rsidP="007F5034">
            <w:pPr>
              <w:jc w:val="center"/>
              <w:rPr>
                <w:sz w:val="18"/>
              </w:rPr>
            </w:pPr>
            <w:r>
              <w:rPr>
                <w:rFonts w:hint="eastAsia"/>
                <w:sz w:val="18"/>
              </w:rPr>
              <w:t>8</w:t>
            </w:r>
            <w:r>
              <w:rPr>
                <w:sz w:val="18"/>
              </w:rPr>
              <w:t>8</w:t>
            </w:r>
          </w:p>
        </w:tc>
        <w:tc>
          <w:tcPr>
            <w:tcW w:w="1485" w:type="dxa"/>
            <w:shd w:val="clear" w:color="auto" w:fill="auto"/>
            <w:vAlign w:val="center"/>
          </w:tcPr>
          <w:p w14:paraId="490130F6" w14:textId="77777777" w:rsidR="007F3D7C" w:rsidRDefault="007F3D7C" w:rsidP="007F5034">
            <w:pPr>
              <w:jc w:val="center"/>
              <w:rPr>
                <w:sz w:val="18"/>
              </w:rPr>
            </w:pPr>
            <w:r>
              <w:rPr>
                <w:rFonts w:hint="eastAsia"/>
                <w:sz w:val="18"/>
              </w:rPr>
              <w:t>6</w:t>
            </w:r>
            <w:r>
              <w:rPr>
                <w:sz w:val="18"/>
              </w:rPr>
              <w:t>3</w:t>
            </w:r>
          </w:p>
        </w:tc>
        <w:tc>
          <w:tcPr>
            <w:tcW w:w="1275" w:type="dxa"/>
            <w:shd w:val="clear" w:color="auto" w:fill="auto"/>
            <w:vAlign w:val="center"/>
          </w:tcPr>
          <w:p w14:paraId="4DC02A5A" w14:textId="77777777" w:rsidR="007F3D7C" w:rsidRDefault="007F3D7C" w:rsidP="007F5034">
            <w:pPr>
              <w:jc w:val="center"/>
              <w:rPr>
                <w:sz w:val="18"/>
              </w:rPr>
            </w:pPr>
            <w:r>
              <w:rPr>
                <w:rFonts w:hint="eastAsia"/>
                <w:sz w:val="18"/>
              </w:rPr>
              <w:t>3</w:t>
            </w:r>
            <w:r>
              <w:rPr>
                <w:sz w:val="18"/>
              </w:rPr>
              <w:t>4</w:t>
            </w:r>
          </w:p>
        </w:tc>
        <w:tc>
          <w:tcPr>
            <w:tcW w:w="1276" w:type="dxa"/>
            <w:shd w:val="clear" w:color="auto" w:fill="auto"/>
            <w:vAlign w:val="center"/>
          </w:tcPr>
          <w:p w14:paraId="6025A87E" w14:textId="77777777" w:rsidR="007F3D7C" w:rsidRDefault="007F3D7C" w:rsidP="007F5034">
            <w:pPr>
              <w:jc w:val="center"/>
              <w:rPr>
                <w:sz w:val="18"/>
              </w:rPr>
            </w:pPr>
            <w:r>
              <w:rPr>
                <w:rFonts w:hint="eastAsia"/>
                <w:sz w:val="18"/>
              </w:rPr>
              <w:t>N</w:t>
            </w:r>
            <w:r>
              <w:rPr>
                <w:sz w:val="18"/>
              </w:rPr>
              <w:t>A</w:t>
            </w:r>
          </w:p>
        </w:tc>
        <w:tc>
          <w:tcPr>
            <w:tcW w:w="1276" w:type="dxa"/>
            <w:shd w:val="clear" w:color="auto" w:fill="auto"/>
            <w:vAlign w:val="center"/>
          </w:tcPr>
          <w:p w14:paraId="1FBDD5E6" w14:textId="77777777" w:rsidR="007F3D7C" w:rsidRDefault="007F3D7C" w:rsidP="007F5034">
            <w:pPr>
              <w:jc w:val="center"/>
              <w:rPr>
                <w:sz w:val="18"/>
              </w:rPr>
            </w:pPr>
            <w:r>
              <w:rPr>
                <w:rFonts w:hint="eastAsia"/>
                <w:sz w:val="18"/>
              </w:rPr>
              <w:t>8</w:t>
            </w:r>
            <w:r>
              <w:rPr>
                <w:sz w:val="18"/>
              </w:rPr>
              <w:t>0</w:t>
            </w:r>
          </w:p>
        </w:tc>
        <w:tc>
          <w:tcPr>
            <w:tcW w:w="1276" w:type="dxa"/>
            <w:vMerge/>
            <w:shd w:val="clear" w:color="auto" w:fill="auto"/>
          </w:tcPr>
          <w:p w14:paraId="50C39027" w14:textId="77777777" w:rsidR="007F3D7C" w:rsidRDefault="007F3D7C" w:rsidP="007F5034">
            <w:pPr>
              <w:jc w:val="center"/>
              <w:rPr>
                <w:sz w:val="18"/>
              </w:rPr>
            </w:pPr>
          </w:p>
        </w:tc>
      </w:tr>
      <w:tr w:rsidR="007F3D7C" w14:paraId="1008F221" w14:textId="77777777" w:rsidTr="007F5034">
        <w:tc>
          <w:tcPr>
            <w:tcW w:w="1384" w:type="dxa"/>
            <w:shd w:val="clear" w:color="auto" w:fill="auto"/>
            <w:vAlign w:val="center"/>
          </w:tcPr>
          <w:p w14:paraId="70D82724" w14:textId="77777777" w:rsidR="007F3D7C" w:rsidRDefault="007F3D7C" w:rsidP="007F5034">
            <w:pPr>
              <w:jc w:val="center"/>
              <w:rPr>
                <w:sz w:val="18"/>
              </w:rPr>
            </w:pPr>
            <w:r>
              <w:rPr>
                <w:rFonts w:hint="eastAsia"/>
                <w:sz w:val="18"/>
              </w:rPr>
              <w:t>热带，干</w:t>
            </w:r>
          </w:p>
        </w:tc>
        <w:tc>
          <w:tcPr>
            <w:tcW w:w="1492" w:type="dxa"/>
            <w:shd w:val="clear" w:color="auto" w:fill="auto"/>
            <w:vAlign w:val="center"/>
          </w:tcPr>
          <w:p w14:paraId="2F6272E9" w14:textId="77777777" w:rsidR="007F3D7C" w:rsidRDefault="007F3D7C" w:rsidP="007F5034">
            <w:pPr>
              <w:jc w:val="center"/>
              <w:rPr>
                <w:sz w:val="18"/>
              </w:rPr>
            </w:pPr>
            <w:r>
              <w:rPr>
                <w:rFonts w:hint="eastAsia"/>
                <w:sz w:val="18"/>
              </w:rPr>
              <w:t>3</w:t>
            </w:r>
            <w:r>
              <w:rPr>
                <w:sz w:val="18"/>
              </w:rPr>
              <w:t>8</w:t>
            </w:r>
          </w:p>
        </w:tc>
        <w:tc>
          <w:tcPr>
            <w:tcW w:w="1485" w:type="dxa"/>
            <w:shd w:val="clear" w:color="auto" w:fill="auto"/>
            <w:vAlign w:val="center"/>
          </w:tcPr>
          <w:p w14:paraId="6EDF1E99" w14:textId="77777777" w:rsidR="007F3D7C" w:rsidRDefault="007F3D7C" w:rsidP="007F5034">
            <w:pPr>
              <w:jc w:val="center"/>
              <w:rPr>
                <w:sz w:val="18"/>
              </w:rPr>
            </w:pPr>
            <w:r>
              <w:rPr>
                <w:rFonts w:hint="eastAsia"/>
                <w:sz w:val="18"/>
              </w:rPr>
              <w:t>3</w:t>
            </w:r>
            <w:r>
              <w:rPr>
                <w:sz w:val="18"/>
              </w:rPr>
              <w:t>5</w:t>
            </w:r>
          </w:p>
        </w:tc>
        <w:tc>
          <w:tcPr>
            <w:tcW w:w="1275" w:type="dxa"/>
            <w:shd w:val="clear" w:color="auto" w:fill="auto"/>
            <w:vAlign w:val="center"/>
          </w:tcPr>
          <w:p w14:paraId="00A5B824" w14:textId="77777777" w:rsidR="007F3D7C" w:rsidRDefault="007F3D7C" w:rsidP="007F5034">
            <w:pPr>
              <w:jc w:val="center"/>
              <w:rPr>
                <w:sz w:val="18"/>
              </w:rPr>
            </w:pPr>
            <w:r>
              <w:rPr>
                <w:rFonts w:hint="eastAsia"/>
                <w:sz w:val="18"/>
              </w:rPr>
              <w:t>3</w:t>
            </w:r>
            <w:r>
              <w:rPr>
                <w:sz w:val="18"/>
              </w:rPr>
              <w:t>1</w:t>
            </w:r>
          </w:p>
        </w:tc>
        <w:tc>
          <w:tcPr>
            <w:tcW w:w="1276" w:type="dxa"/>
            <w:shd w:val="clear" w:color="auto" w:fill="auto"/>
            <w:vAlign w:val="center"/>
          </w:tcPr>
          <w:p w14:paraId="7095E78F" w14:textId="77777777" w:rsidR="007F3D7C" w:rsidRDefault="007F3D7C" w:rsidP="007F5034">
            <w:pPr>
              <w:jc w:val="center"/>
              <w:rPr>
                <w:sz w:val="18"/>
              </w:rPr>
            </w:pPr>
            <w:r>
              <w:rPr>
                <w:rFonts w:hint="eastAsia"/>
                <w:sz w:val="18"/>
              </w:rPr>
              <w:t>N</w:t>
            </w:r>
            <w:r>
              <w:rPr>
                <w:sz w:val="18"/>
              </w:rPr>
              <w:t>A</w:t>
            </w:r>
          </w:p>
        </w:tc>
        <w:tc>
          <w:tcPr>
            <w:tcW w:w="1276" w:type="dxa"/>
            <w:shd w:val="clear" w:color="auto" w:fill="auto"/>
            <w:vAlign w:val="center"/>
          </w:tcPr>
          <w:p w14:paraId="41E158C7" w14:textId="77777777" w:rsidR="007F3D7C" w:rsidRDefault="007F3D7C" w:rsidP="007F5034">
            <w:pPr>
              <w:jc w:val="center"/>
              <w:rPr>
                <w:sz w:val="18"/>
              </w:rPr>
            </w:pPr>
            <w:r>
              <w:rPr>
                <w:rFonts w:hint="eastAsia"/>
                <w:sz w:val="18"/>
              </w:rPr>
              <w:t>5</w:t>
            </w:r>
            <w:r>
              <w:rPr>
                <w:sz w:val="18"/>
              </w:rPr>
              <w:t>0</w:t>
            </w:r>
            <w:r w:rsidRPr="0096186A">
              <w:rPr>
                <w:sz w:val="18"/>
                <w:vertAlign w:val="superscript"/>
              </w:rPr>
              <w:t>#</w:t>
            </w:r>
          </w:p>
        </w:tc>
        <w:tc>
          <w:tcPr>
            <w:tcW w:w="1276" w:type="dxa"/>
            <w:vMerge w:val="restart"/>
            <w:shd w:val="clear" w:color="auto" w:fill="auto"/>
            <w:vAlign w:val="center"/>
          </w:tcPr>
          <w:p w14:paraId="7D17AB06" w14:textId="77777777" w:rsidR="007F3D7C" w:rsidRDefault="007F3D7C" w:rsidP="007F5034">
            <w:pPr>
              <w:jc w:val="center"/>
              <w:rPr>
                <w:sz w:val="18"/>
              </w:rPr>
            </w:pPr>
            <w:r>
              <w:rPr>
                <w:rFonts w:hint="eastAsia"/>
                <w:sz w:val="18"/>
              </w:rPr>
              <w:t>8</w:t>
            </w:r>
            <w:r>
              <w:rPr>
                <w:sz w:val="18"/>
              </w:rPr>
              <w:t>6</w:t>
            </w:r>
          </w:p>
        </w:tc>
      </w:tr>
      <w:tr w:rsidR="007F3D7C" w14:paraId="7E307EEF" w14:textId="77777777" w:rsidTr="007F5034">
        <w:tc>
          <w:tcPr>
            <w:tcW w:w="1384" w:type="dxa"/>
            <w:shd w:val="clear" w:color="auto" w:fill="auto"/>
            <w:vAlign w:val="center"/>
          </w:tcPr>
          <w:p w14:paraId="423D93A9" w14:textId="77777777" w:rsidR="007F3D7C" w:rsidRDefault="007F3D7C" w:rsidP="007F5034">
            <w:pPr>
              <w:jc w:val="center"/>
              <w:rPr>
                <w:sz w:val="18"/>
              </w:rPr>
            </w:pPr>
            <w:r>
              <w:rPr>
                <w:sz w:val="18"/>
              </w:rPr>
              <w:t>热带，湿润</w:t>
            </w:r>
          </w:p>
        </w:tc>
        <w:tc>
          <w:tcPr>
            <w:tcW w:w="1492" w:type="dxa"/>
            <w:shd w:val="clear" w:color="auto" w:fill="auto"/>
            <w:vAlign w:val="center"/>
          </w:tcPr>
          <w:p w14:paraId="4F5692A9" w14:textId="77777777" w:rsidR="007F3D7C" w:rsidRDefault="007F3D7C" w:rsidP="007F5034">
            <w:pPr>
              <w:jc w:val="center"/>
              <w:rPr>
                <w:sz w:val="18"/>
              </w:rPr>
            </w:pPr>
            <w:r>
              <w:rPr>
                <w:sz w:val="18"/>
              </w:rPr>
              <w:t>65</w:t>
            </w:r>
          </w:p>
        </w:tc>
        <w:tc>
          <w:tcPr>
            <w:tcW w:w="1485" w:type="dxa"/>
            <w:shd w:val="clear" w:color="auto" w:fill="auto"/>
            <w:vAlign w:val="center"/>
          </w:tcPr>
          <w:p w14:paraId="4745362F" w14:textId="77777777" w:rsidR="007F3D7C" w:rsidRDefault="007F3D7C" w:rsidP="007F5034">
            <w:pPr>
              <w:jc w:val="center"/>
              <w:rPr>
                <w:sz w:val="18"/>
              </w:rPr>
            </w:pPr>
            <w:r>
              <w:rPr>
                <w:sz w:val="18"/>
              </w:rPr>
              <w:t>47</w:t>
            </w:r>
          </w:p>
        </w:tc>
        <w:tc>
          <w:tcPr>
            <w:tcW w:w="1275" w:type="dxa"/>
            <w:shd w:val="clear" w:color="auto" w:fill="auto"/>
            <w:vAlign w:val="center"/>
          </w:tcPr>
          <w:p w14:paraId="453C8C47" w14:textId="77777777" w:rsidR="007F3D7C" w:rsidRDefault="007F3D7C" w:rsidP="007F5034">
            <w:pPr>
              <w:jc w:val="center"/>
              <w:rPr>
                <w:sz w:val="18"/>
              </w:rPr>
            </w:pPr>
            <w:r>
              <w:rPr>
                <w:sz w:val="18"/>
              </w:rPr>
              <w:t>39</w:t>
            </w:r>
          </w:p>
        </w:tc>
        <w:tc>
          <w:tcPr>
            <w:tcW w:w="1276" w:type="dxa"/>
            <w:shd w:val="clear" w:color="auto" w:fill="auto"/>
            <w:vAlign w:val="center"/>
          </w:tcPr>
          <w:p w14:paraId="3EDE6C84" w14:textId="77777777" w:rsidR="007F3D7C" w:rsidRDefault="007F3D7C" w:rsidP="007F5034">
            <w:pPr>
              <w:jc w:val="center"/>
              <w:rPr>
                <w:sz w:val="18"/>
              </w:rPr>
            </w:pPr>
            <w:r>
              <w:rPr>
                <w:sz w:val="18"/>
              </w:rPr>
              <w:t>NA</w:t>
            </w:r>
          </w:p>
        </w:tc>
        <w:tc>
          <w:tcPr>
            <w:tcW w:w="1276" w:type="dxa"/>
            <w:shd w:val="clear" w:color="auto" w:fill="auto"/>
            <w:vAlign w:val="center"/>
          </w:tcPr>
          <w:p w14:paraId="75F5CCEE" w14:textId="77777777" w:rsidR="007F3D7C" w:rsidRDefault="007F3D7C" w:rsidP="007F5034">
            <w:pPr>
              <w:jc w:val="center"/>
              <w:rPr>
                <w:sz w:val="18"/>
              </w:rPr>
            </w:pPr>
            <w:r>
              <w:rPr>
                <w:sz w:val="18"/>
              </w:rPr>
              <w:t>70</w:t>
            </w:r>
            <w:r w:rsidRPr="0096186A">
              <w:rPr>
                <w:sz w:val="18"/>
                <w:vertAlign w:val="superscript"/>
              </w:rPr>
              <w:t>#</w:t>
            </w:r>
          </w:p>
        </w:tc>
        <w:tc>
          <w:tcPr>
            <w:tcW w:w="1276" w:type="dxa"/>
            <w:vMerge/>
            <w:shd w:val="clear" w:color="auto" w:fill="auto"/>
          </w:tcPr>
          <w:p w14:paraId="71C3C383" w14:textId="77777777" w:rsidR="007F3D7C" w:rsidRDefault="007F3D7C" w:rsidP="007F5034">
            <w:pPr>
              <w:jc w:val="center"/>
              <w:rPr>
                <w:sz w:val="18"/>
              </w:rPr>
            </w:pPr>
          </w:p>
        </w:tc>
      </w:tr>
      <w:tr w:rsidR="007F3D7C" w14:paraId="57EB0C97" w14:textId="77777777" w:rsidTr="007F5034">
        <w:tc>
          <w:tcPr>
            <w:tcW w:w="1384" w:type="dxa"/>
            <w:tcBorders>
              <w:top w:val="single" w:sz="4" w:space="0" w:color="auto"/>
              <w:bottom w:val="single" w:sz="8" w:space="0" w:color="auto"/>
            </w:tcBorders>
            <w:shd w:val="clear" w:color="auto" w:fill="auto"/>
            <w:vAlign w:val="center"/>
          </w:tcPr>
          <w:p w14:paraId="25828AE4" w14:textId="77777777" w:rsidR="007F3D7C" w:rsidRDefault="007F3D7C" w:rsidP="007F5034">
            <w:pPr>
              <w:jc w:val="center"/>
              <w:rPr>
                <w:sz w:val="18"/>
              </w:rPr>
            </w:pPr>
            <w:r>
              <w:rPr>
                <w:sz w:val="18"/>
              </w:rPr>
              <w:t>热带，湿</w:t>
            </w:r>
          </w:p>
        </w:tc>
        <w:tc>
          <w:tcPr>
            <w:tcW w:w="1492" w:type="dxa"/>
            <w:tcBorders>
              <w:top w:val="single" w:sz="4" w:space="0" w:color="auto"/>
              <w:bottom w:val="single" w:sz="8" w:space="0" w:color="auto"/>
            </w:tcBorders>
            <w:shd w:val="clear" w:color="auto" w:fill="auto"/>
            <w:vAlign w:val="center"/>
          </w:tcPr>
          <w:p w14:paraId="1C170E3E" w14:textId="77777777" w:rsidR="007F3D7C" w:rsidRDefault="007F3D7C" w:rsidP="007F5034">
            <w:pPr>
              <w:jc w:val="center"/>
              <w:rPr>
                <w:sz w:val="18"/>
              </w:rPr>
            </w:pPr>
            <w:r>
              <w:rPr>
                <w:sz w:val="18"/>
              </w:rPr>
              <w:t>44</w:t>
            </w:r>
          </w:p>
        </w:tc>
        <w:tc>
          <w:tcPr>
            <w:tcW w:w="1485" w:type="dxa"/>
            <w:tcBorders>
              <w:top w:val="single" w:sz="4" w:space="0" w:color="auto"/>
              <w:bottom w:val="single" w:sz="8" w:space="0" w:color="auto"/>
            </w:tcBorders>
            <w:shd w:val="clear" w:color="auto" w:fill="auto"/>
            <w:vAlign w:val="center"/>
          </w:tcPr>
          <w:p w14:paraId="3B8A29F4" w14:textId="77777777" w:rsidR="007F3D7C" w:rsidRDefault="007F3D7C" w:rsidP="007F5034">
            <w:pPr>
              <w:jc w:val="center"/>
              <w:rPr>
                <w:sz w:val="18"/>
              </w:rPr>
            </w:pPr>
            <w:r>
              <w:rPr>
                <w:sz w:val="18"/>
              </w:rPr>
              <w:t>60</w:t>
            </w:r>
          </w:p>
        </w:tc>
        <w:tc>
          <w:tcPr>
            <w:tcW w:w="1275" w:type="dxa"/>
            <w:tcBorders>
              <w:top w:val="single" w:sz="4" w:space="0" w:color="auto"/>
              <w:bottom w:val="single" w:sz="8" w:space="0" w:color="auto"/>
            </w:tcBorders>
            <w:shd w:val="clear" w:color="auto" w:fill="auto"/>
            <w:vAlign w:val="center"/>
          </w:tcPr>
          <w:p w14:paraId="3E784FC8" w14:textId="77777777" w:rsidR="007F3D7C" w:rsidRDefault="007F3D7C" w:rsidP="007F5034">
            <w:pPr>
              <w:jc w:val="center"/>
              <w:rPr>
                <w:sz w:val="18"/>
              </w:rPr>
            </w:pPr>
            <w:r>
              <w:rPr>
                <w:sz w:val="18"/>
              </w:rPr>
              <w:t>66</w:t>
            </w:r>
          </w:p>
        </w:tc>
        <w:tc>
          <w:tcPr>
            <w:tcW w:w="1276" w:type="dxa"/>
            <w:tcBorders>
              <w:top w:val="single" w:sz="4" w:space="0" w:color="auto"/>
              <w:bottom w:val="single" w:sz="8" w:space="0" w:color="auto"/>
            </w:tcBorders>
            <w:shd w:val="clear" w:color="auto" w:fill="auto"/>
            <w:vAlign w:val="center"/>
          </w:tcPr>
          <w:p w14:paraId="289972D7" w14:textId="77777777" w:rsidR="007F3D7C" w:rsidRDefault="007F3D7C" w:rsidP="007F5034">
            <w:pPr>
              <w:jc w:val="center"/>
              <w:rPr>
                <w:sz w:val="18"/>
              </w:rPr>
            </w:pPr>
            <w:r>
              <w:rPr>
                <w:sz w:val="18"/>
              </w:rPr>
              <w:t>NA</w:t>
            </w:r>
          </w:p>
        </w:tc>
        <w:tc>
          <w:tcPr>
            <w:tcW w:w="1276" w:type="dxa"/>
            <w:tcBorders>
              <w:top w:val="single" w:sz="4" w:space="0" w:color="auto"/>
              <w:bottom w:val="single" w:sz="8" w:space="0" w:color="auto"/>
            </w:tcBorders>
            <w:shd w:val="clear" w:color="auto" w:fill="auto"/>
            <w:vAlign w:val="center"/>
          </w:tcPr>
          <w:p w14:paraId="21D76B03" w14:textId="77777777" w:rsidR="007F3D7C" w:rsidRDefault="007F3D7C" w:rsidP="007F5034">
            <w:pPr>
              <w:jc w:val="center"/>
              <w:rPr>
                <w:sz w:val="18"/>
              </w:rPr>
            </w:pPr>
            <w:r>
              <w:rPr>
                <w:sz w:val="18"/>
              </w:rPr>
              <w:t>130</w:t>
            </w:r>
            <w:r w:rsidRPr="0096186A">
              <w:rPr>
                <w:sz w:val="18"/>
                <w:vertAlign w:val="superscript"/>
              </w:rPr>
              <w:t>#</w:t>
            </w:r>
          </w:p>
        </w:tc>
        <w:tc>
          <w:tcPr>
            <w:tcW w:w="1276" w:type="dxa"/>
            <w:vMerge/>
            <w:tcBorders>
              <w:bottom w:val="single" w:sz="8" w:space="0" w:color="auto"/>
            </w:tcBorders>
            <w:shd w:val="clear" w:color="auto" w:fill="auto"/>
          </w:tcPr>
          <w:p w14:paraId="603121D0" w14:textId="77777777" w:rsidR="007F3D7C" w:rsidRDefault="007F3D7C" w:rsidP="007F5034">
            <w:pPr>
              <w:rPr>
                <w:sz w:val="18"/>
              </w:rPr>
            </w:pPr>
          </w:p>
        </w:tc>
      </w:tr>
      <w:tr w:rsidR="007F3D7C" w14:paraId="22FDFFD8" w14:textId="77777777" w:rsidTr="007F5034">
        <w:tc>
          <w:tcPr>
            <w:tcW w:w="9464" w:type="dxa"/>
            <w:gridSpan w:val="7"/>
            <w:tcBorders>
              <w:top w:val="single" w:sz="8" w:space="0" w:color="auto"/>
              <w:bottom w:val="single" w:sz="8" w:space="0" w:color="auto"/>
            </w:tcBorders>
            <w:shd w:val="clear" w:color="auto" w:fill="auto"/>
            <w:vAlign w:val="center"/>
          </w:tcPr>
          <w:p w14:paraId="6F4EE980" w14:textId="77777777" w:rsidR="007F3D7C" w:rsidRDefault="007F3D7C" w:rsidP="007F3D7C">
            <w:pPr>
              <w:pStyle w:val="aff3"/>
              <w:numPr>
                <w:ilvl w:val="0"/>
                <w:numId w:val="45"/>
              </w:numPr>
            </w:pPr>
            <w:r>
              <w:t>数据来源于IPCC《国家温室气体清单指南》（2006）。</w:t>
            </w:r>
          </w:p>
          <w:p w14:paraId="4160BBE0" w14:textId="77777777" w:rsidR="007F3D7C" w:rsidRPr="0096186A" w:rsidRDefault="007F3D7C" w:rsidP="007F5034">
            <w:pPr>
              <w:pStyle w:val="affb"/>
            </w:pPr>
            <w:r>
              <w:rPr>
                <w:rFonts w:hint="eastAsia"/>
              </w:rPr>
              <w:t>碳库参考值的单位为吨碳/公顷，指0</w:t>
            </w:r>
            <w:r>
              <w:t>-30</w:t>
            </w:r>
            <w:r>
              <w:rPr>
                <w:rFonts w:hint="eastAsia"/>
              </w:rPr>
              <w:t>厘米土壤深度的有机碳库；</w:t>
            </w:r>
          </w:p>
          <w:p w14:paraId="37145B44" w14:textId="77777777" w:rsidR="007F3D7C" w:rsidRDefault="007F3D7C" w:rsidP="007F5034">
            <w:pPr>
              <w:pStyle w:val="a2"/>
              <w:numPr>
                <w:ilvl w:val="0"/>
                <w:numId w:val="0"/>
              </w:numPr>
              <w:ind w:left="544" w:hanging="181"/>
              <w:rPr>
                <w:rFonts w:ascii="Times New Roman"/>
              </w:rPr>
            </w:pPr>
            <w:r>
              <w:rPr>
                <w:rFonts w:ascii="Times New Roman"/>
                <w:vertAlign w:val="superscript"/>
              </w:rPr>
              <w:t>#</w:t>
            </w:r>
            <w:r>
              <w:rPr>
                <w:rFonts w:ascii="Times New Roman" w:hint="eastAsia"/>
              </w:rPr>
              <w:t xml:space="preserve"> </w:t>
            </w:r>
            <w:r>
              <w:rPr>
                <w:rFonts w:ascii="Times New Roman"/>
              </w:rPr>
              <w:t>表示无数据可用而保留</w:t>
            </w:r>
            <w:r>
              <w:rPr>
                <w:rFonts w:ascii="Times New Roman"/>
              </w:rPr>
              <w:t>IPCC</w:t>
            </w:r>
            <w:r>
              <w:rPr>
                <w:rFonts w:ascii="Times New Roman"/>
              </w:rPr>
              <w:t>《国家温室气体清单指南》（</w:t>
            </w:r>
            <w:r>
              <w:rPr>
                <w:rFonts w:ascii="Times New Roman"/>
              </w:rPr>
              <w:t>1996</w:t>
            </w:r>
            <w:r>
              <w:rPr>
                <w:rFonts w:ascii="Times New Roman"/>
              </w:rPr>
              <w:t>）的缺省值。</w:t>
            </w:r>
          </w:p>
        </w:tc>
      </w:tr>
    </w:tbl>
    <w:p w14:paraId="054CC788" w14:textId="77777777" w:rsidR="007F3D7C" w:rsidRDefault="007F3D7C" w:rsidP="007F3D7C">
      <w:pPr>
        <w:pStyle w:val="affb"/>
        <w:spacing w:beforeLines="50" w:before="156"/>
        <w:ind w:firstLineChars="0" w:firstLine="0"/>
        <w:jc w:val="center"/>
        <w:rPr>
          <w:rFonts w:ascii="黑体" w:eastAsia="黑体" w:hAnsi="黑体"/>
        </w:rPr>
      </w:pPr>
      <w:r>
        <w:rPr>
          <w:rFonts w:ascii="黑体" w:eastAsia="黑体" w:hAnsi="黑体"/>
          <w:szCs w:val="21"/>
        </w:rPr>
        <w:t>表</w:t>
      </w:r>
      <w:r>
        <w:rPr>
          <w:rFonts w:ascii="黑体" w:eastAsia="黑体" w:hAnsi="黑体" w:hint="eastAsia"/>
          <w:szCs w:val="21"/>
        </w:rPr>
        <w:t>A.</w:t>
      </w:r>
      <w:r>
        <w:rPr>
          <w:rFonts w:ascii="黑体" w:eastAsia="黑体" w:hAnsi="黑体"/>
          <w:szCs w:val="21"/>
        </w:rPr>
        <w:t>2</w:t>
      </w:r>
      <w:r>
        <w:rPr>
          <w:rFonts w:ascii="黑体" w:eastAsia="黑体" w:hAnsi="黑体" w:hint="eastAsia"/>
          <w:szCs w:val="21"/>
        </w:rPr>
        <w:t xml:space="preserve">  </w:t>
      </w:r>
      <w:r w:rsidRPr="007F3D7C">
        <w:rPr>
          <w:rFonts w:ascii="黑体" w:eastAsia="黑体" w:hAnsi="黑体" w:hint="eastAsia"/>
        </w:rPr>
        <w:t>不同果蔬地管理</w:t>
      </w:r>
      <w:r w:rsidRPr="007F3D7C">
        <w:rPr>
          <w:rFonts w:ascii="黑体" w:eastAsia="黑体" w:hAnsi="黑体"/>
        </w:rPr>
        <w:t>活动的库变化因子缺省值（F</w:t>
      </w:r>
      <w:r w:rsidRPr="007F3D7C">
        <w:rPr>
          <w:rFonts w:ascii="黑体" w:eastAsia="黑体" w:hAnsi="黑体"/>
          <w:vertAlign w:val="subscript"/>
        </w:rPr>
        <w:t>LU</w:t>
      </w:r>
      <w:r w:rsidRPr="007F3D7C">
        <w:rPr>
          <w:rFonts w:ascii="黑体" w:eastAsia="黑体" w:hAnsi="黑体"/>
        </w:rPr>
        <w:t>、F</w:t>
      </w:r>
      <w:r w:rsidRPr="007F3D7C">
        <w:rPr>
          <w:rFonts w:ascii="黑体" w:eastAsia="黑体" w:hAnsi="黑体"/>
          <w:vertAlign w:val="subscript"/>
        </w:rPr>
        <w:t>MG</w:t>
      </w:r>
      <w:r w:rsidRPr="007F3D7C">
        <w:rPr>
          <w:rFonts w:ascii="黑体" w:eastAsia="黑体" w:hAnsi="黑体"/>
        </w:rPr>
        <w:t>和F</w:t>
      </w:r>
      <w:r w:rsidRPr="007F3D7C">
        <w:rPr>
          <w:rFonts w:ascii="黑体" w:eastAsia="黑体" w:hAnsi="黑体"/>
          <w:vertAlign w:val="subscript"/>
        </w:rPr>
        <w:t>I</w:t>
      </w:r>
      <w:r w:rsidRPr="007F3D7C">
        <w:rPr>
          <w:rFonts w:ascii="黑体" w:eastAsia="黑体" w:hAnsi="黑体"/>
        </w:rPr>
        <w:t>）（20年以上）</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992"/>
        <w:gridCol w:w="1223"/>
        <w:gridCol w:w="850"/>
        <w:gridCol w:w="4873"/>
      </w:tblGrid>
      <w:tr w:rsidR="007F3D7C" w14:paraId="1C75CA64" w14:textId="77777777" w:rsidTr="007F5034">
        <w:trPr>
          <w:trHeight w:val="283"/>
          <w:jc w:val="center"/>
        </w:trPr>
        <w:tc>
          <w:tcPr>
            <w:tcW w:w="1526" w:type="dxa"/>
            <w:gridSpan w:val="2"/>
            <w:tcBorders>
              <w:top w:val="single" w:sz="8" w:space="0" w:color="auto"/>
              <w:bottom w:val="single" w:sz="8" w:space="0" w:color="auto"/>
            </w:tcBorders>
            <w:shd w:val="clear" w:color="auto" w:fill="auto"/>
          </w:tcPr>
          <w:p w14:paraId="6D8F5983" w14:textId="77777777" w:rsidR="007F3D7C" w:rsidRDefault="007F3D7C" w:rsidP="007F5034">
            <w:pPr>
              <w:rPr>
                <w:b/>
                <w:sz w:val="18"/>
                <w:szCs w:val="18"/>
              </w:rPr>
            </w:pPr>
            <w:r>
              <w:rPr>
                <w:rFonts w:hint="eastAsia"/>
                <w:b/>
                <w:sz w:val="18"/>
                <w:szCs w:val="18"/>
              </w:rPr>
              <w:t>果蔬地</w:t>
            </w:r>
            <w:r>
              <w:rPr>
                <w:b/>
                <w:sz w:val="18"/>
                <w:szCs w:val="18"/>
              </w:rPr>
              <w:t>管理活动</w:t>
            </w:r>
          </w:p>
        </w:tc>
        <w:tc>
          <w:tcPr>
            <w:tcW w:w="992" w:type="dxa"/>
            <w:tcBorders>
              <w:top w:val="single" w:sz="8" w:space="0" w:color="auto"/>
              <w:bottom w:val="single" w:sz="8" w:space="0" w:color="auto"/>
            </w:tcBorders>
            <w:shd w:val="clear" w:color="auto" w:fill="auto"/>
            <w:vAlign w:val="center"/>
          </w:tcPr>
          <w:p w14:paraId="2F69DDC4" w14:textId="77777777" w:rsidR="007F3D7C" w:rsidRDefault="007F3D7C" w:rsidP="007F5034">
            <w:pPr>
              <w:pStyle w:val="affb"/>
              <w:ind w:firstLineChars="0" w:firstLine="0"/>
              <w:jc w:val="center"/>
              <w:rPr>
                <w:rFonts w:ascii="Times New Roman"/>
                <w:b/>
                <w:sz w:val="18"/>
                <w:szCs w:val="18"/>
              </w:rPr>
            </w:pPr>
            <w:r>
              <w:rPr>
                <w:rFonts w:ascii="Times New Roman"/>
                <w:b/>
                <w:sz w:val="18"/>
                <w:szCs w:val="18"/>
              </w:rPr>
              <w:t>温度状况</w:t>
            </w:r>
          </w:p>
        </w:tc>
        <w:tc>
          <w:tcPr>
            <w:tcW w:w="1223" w:type="dxa"/>
            <w:tcBorders>
              <w:top w:val="single" w:sz="8" w:space="0" w:color="auto"/>
              <w:bottom w:val="single" w:sz="8" w:space="0" w:color="auto"/>
            </w:tcBorders>
            <w:shd w:val="clear" w:color="auto" w:fill="auto"/>
            <w:vAlign w:val="center"/>
          </w:tcPr>
          <w:p w14:paraId="0B6D86B1" w14:textId="77777777" w:rsidR="007F3D7C" w:rsidRDefault="007F3D7C" w:rsidP="007F5034">
            <w:pPr>
              <w:pStyle w:val="affb"/>
              <w:ind w:firstLineChars="0" w:firstLine="0"/>
              <w:jc w:val="center"/>
              <w:rPr>
                <w:rFonts w:ascii="Times New Roman"/>
                <w:b/>
                <w:sz w:val="18"/>
                <w:szCs w:val="18"/>
              </w:rPr>
            </w:pPr>
            <w:r>
              <w:rPr>
                <w:rFonts w:ascii="Times New Roman"/>
                <w:b/>
                <w:sz w:val="18"/>
                <w:szCs w:val="18"/>
              </w:rPr>
              <w:t>水分状况</w:t>
            </w:r>
          </w:p>
        </w:tc>
        <w:tc>
          <w:tcPr>
            <w:tcW w:w="850" w:type="dxa"/>
            <w:tcBorders>
              <w:top w:val="single" w:sz="8" w:space="0" w:color="auto"/>
              <w:bottom w:val="single" w:sz="8" w:space="0" w:color="auto"/>
            </w:tcBorders>
            <w:shd w:val="clear" w:color="auto" w:fill="auto"/>
            <w:vAlign w:val="center"/>
          </w:tcPr>
          <w:p w14:paraId="03D4E9A7" w14:textId="77777777" w:rsidR="007F3D7C" w:rsidRDefault="007F3D7C" w:rsidP="007F5034">
            <w:pPr>
              <w:pStyle w:val="affb"/>
              <w:ind w:firstLineChars="0" w:firstLine="0"/>
              <w:jc w:val="center"/>
              <w:rPr>
                <w:rFonts w:ascii="Times New Roman"/>
                <w:b/>
                <w:sz w:val="18"/>
                <w:szCs w:val="18"/>
              </w:rPr>
            </w:pPr>
            <w:r>
              <w:rPr>
                <w:rFonts w:ascii="Times New Roman"/>
                <w:b/>
                <w:sz w:val="18"/>
                <w:szCs w:val="18"/>
              </w:rPr>
              <w:t>缺省值</w:t>
            </w:r>
          </w:p>
        </w:tc>
        <w:tc>
          <w:tcPr>
            <w:tcW w:w="4873" w:type="dxa"/>
            <w:tcBorders>
              <w:top w:val="single" w:sz="8" w:space="0" w:color="auto"/>
              <w:bottom w:val="single" w:sz="8" w:space="0" w:color="auto"/>
            </w:tcBorders>
            <w:shd w:val="clear" w:color="auto" w:fill="auto"/>
            <w:vAlign w:val="center"/>
          </w:tcPr>
          <w:p w14:paraId="1A146BBC" w14:textId="77777777" w:rsidR="007F3D7C" w:rsidRDefault="007F3D7C" w:rsidP="007F5034">
            <w:pPr>
              <w:pStyle w:val="affb"/>
              <w:ind w:firstLineChars="0" w:firstLine="0"/>
              <w:jc w:val="center"/>
              <w:rPr>
                <w:rFonts w:ascii="Times New Roman"/>
                <w:b/>
                <w:sz w:val="18"/>
                <w:szCs w:val="18"/>
              </w:rPr>
            </w:pPr>
            <w:r>
              <w:rPr>
                <w:rFonts w:ascii="Times New Roman"/>
                <w:b/>
                <w:sz w:val="18"/>
                <w:szCs w:val="18"/>
              </w:rPr>
              <w:t>说明</w:t>
            </w:r>
          </w:p>
        </w:tc>
      </w:tr>
      <w:tr w:rsidR="007F3D7C" w14:paraId="3A23F19D" w14:textId="77777777" w:rsidTr="007F5034">
        <w:trPr>
          <w:trHeight w:val="283"/>
          <w:jc w:val="center"/>
        </w:trPr>
        <w:tc>
          <w:tcPr>
            <w:tcW w:w="675" w:type="dxa"/>
            <w:vMerge w:val="restart"/>
            <w:tcBorders>
              <w:top w:val="single" w:sz="8" w:space="0" w:color="auto"/>
              <w:bottom w:val="single" w:sz="6" w:space="0" w:color="auto"/>
              <w:right w:val="single" w:sz="6" w:space="0" w:color="auto"/>
            </w:tcBorders>
            <w:shd w:val="clear" w:color="auto" w:fill="auto"/>
            <w:vAlign w:val="center"/>
          </w:tcPr>
          <w:p w14:paraId="6DE20F8E" w14:textId="77777777" w:rsidR="007F3D7C" w:rsidRDefault="007F3D7C" w:rsidP="007F5034">
            <w:pPr>
              <w:jc w:val="center"/>
              <w:rPr>
                <w:sz w:val="18"/>
                <w:szCs w:val="18"/>
              </w:rPr>
            </w:pPr>
            <w:r>
              <w:rPr>
                <w:sz w:val="18"/>
                <w:szCs w:val="18"/>
              </w:rPr>
              <w:t>土地利用</w:t>
            </w:r>
          </w:p>
          <w:p w14:paraId="147BA164" w14:textId="77777777" w:rsidR="007F3D7C" w:rsidRDefault="007F3D7C" w:rsidP="007F5034">
            <w:pPr>
              <w:jc w:val="center"/>
              <w:rPr>
                <w:sz w:val="18"/>
                <w:szCs w:val="18"/>
              </w:rPr>
            </w:pPr>
            <w:r>
              <w:rPr>
                <w:sz w:val="18"/>
                <w:szCs w:val="18"/>
              </w:rPr>
              <w:t>F</w:t>
            </w:r>
            <w:r>
              <w:rPr>
                <w:sz w:val="18"/>
                <w:szCs w:val="18"/>
                <w:vertAlign w:val="subscript"/>
              </w:rPr>
              <w:t>LU</w:t>
            </w:r>
          </w:p>
        </w:tc>
        <w:tc>
          <w:tcPr>
            <w:tcW w:w="851" w:type="dxa"/>
            <w:vMerge w:val="restart"/>
            <w:tcBorders>
              <w:top w:val="single" w:sz="8" w:space="0" w:color="auto"/>
              <w:left w:val="single" w:sz="6" w:space="0" w:color="auto"/>
              <w:bottom w:val="single" w:sz="6" w:space="0" w:color="auto"/>
              <w:right w:val="single" w:sz="6" w:space="0" w:color="auto"/>
            </w:tcBorders>
            <w:shd w:val="clear" w:color="auto" w:fill="auto"/>
            <w:vAlign w:val="center"/>
          </w:tcPr>
          <w:p w14:paraId="65EB34E5"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长期耕种</w:t>
            </w:r>
          </w:p>
        </w:tc>
        <w:tc>
          <w:tcPr>
            <w:tcW w:w="992" w:type="dxa"/>
            <w:vMerge w:val="restart"/>
            <w:tcBorders>
              <w:top w:val="single" w:sz="8" w:space="0" w:color="auto"/>
              <w:left w:val="single" w:sz="6" w:space="0" w:color="auto"/>
              <w:bottom w:val="single" w:sz="6" w:space="0" w:color="auto"/>
              <w:right w:val="single" w:sz="6" w:space="0" w:color="auto"/>
            </w:tcBorders>
            <w:shd w:val="clear" w:color="auto" w:fill="auto"/>
            <w:vAlign w:val="center"/>
          </w:tcPr>
          <w:p w14:paraId="0B591E8B"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温带</w:t>
            </w:r>
            <w:r>
              <w:rPr>
                <w:rFonts w:ascii="Times New Roman"/>
                <w:sz w:val="18"/>
                <w:szCs w:val="18"/>
              </w:rPr>
              <w:t>/</w:t>
            </w:r>
            <w:r>
              <w:rPr>
                <w:rFonts w:ascii="Times New Roman"/>
                <w:sz w:val="18"/>
                <w:szCs w:val="18"/>
              </w:rPr>
              <w:t>北温带</w:t>
            </w:r>
          </w:p>
        </w:tc>
        <w:tc>
          <w:tcPr>
            <w:tcW w:w="1223" w:type="dxa"/>
            <w:tcBorders>
              <w:top w:val="single" w:sz="8" w:space="0" w:color="auto"/>
              <w:left w:val="single" w:sz="6" w:space="0" w:color="auto"/>
              <w:bottom w:val="single" w:sz="6" w:space="0" w:color="auto"/>
              <w:right w:val="single" w:sz="6" w:space="0" w:color="auto"/>
            </w:tcBorders>
            <w:shd w:val="clear" w:color="auto" w:fill="auto"/>
            <w:vAlign w:val="center"/>
          </w:tcPr>
          <w:p w14:paraId="74F57CCE"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8" w:space="0" w:color="auto"/>
              <w:left w:val="single" w:sz="6" w:space="0" w:color="auto"/>
              <w:bottom w:val="single" w:sz="6" w:space="0" w:color="auto"/>
              <w:right w:val="single" w:sz="6" w:space="0" w:color="auto"/>
            </w:tcBorders>
            <w:shd w:val="clear" w:color="auto" w:fill="auto"/>
            <w:vAlign w:val="center"/>
          </w:tcPr>
          <w:p w14:paraId="08C1E187"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0.80</w:t>
            </w:r>
          </w:p>
        </w:tc>
        <w:tc>
          <w:tcPr>
            <w:tcW w:w="4873" w:type="dxa"/>
            <w:vMerge w:val="restart"/>
            <w:tcBorders>
              <w:top w:val="single" w:sz="8" w:space="0" w:color="auto"/>
              <w:left w:val="single" w:sz="6" w:space="0" w:color="auto"/>
              <w:bottom w:val="single" w:sz="6" w:space="0" w:color="auto"/>
            </w:tcBorders>
            <w:shd w:val="clear" w:color="auto" w:fill="auto"/>
            <w:vAlign w:val="center"/>
          </w:tcPr>
          <w:p w14:paraId="10F5A0BB" w14:textId="77777777" w:rsidR="007F3D7C" w:rsidRDefault="007F3D7C" w:rsidP="007F5034">
            <w:pPr>
              <w:pStyle w:val="affb"/>
              <w:adjustRightInd w:val="0"/>
              <w:snapToGrid w:val="0"/>
              <w:ind w:firstLineChars="0" w:firstLine="0"/>
              <w:jc w:val="center"/>
              <w:rPr>
                <w:rFonts w:ascii="Times New Roman"/>
                <w:sz w:val="18"/>
                <w:szCs w:val="18"/>
              </w:rPr>
            </w:pPr>
            <w:r>
              <w:rPr>
                <w:rFonts w:ascii="Times New Roman" w:hint="eastAsia"/>
                <w:sz w:val="18"/>
                <w:szCs w:val="18"/>
              </w:rPr>
              <w:t>指</w:t>
            </w:r>
            <w:r>
              <w:rPr>
                <w:rFonts w:ascii="Times New Roman"/>
                <w:sz w:val="18"/>
                <w:szCs w:val="18"/>
              </w:rPr>
              <w:t>连续</w:t>
            </w:r>
            <w:r>
              <w:rPr>
                <w:rFonts w:ascii="Times New Roman" w:hint="eastAsia"/>
                <w:sz w:val="18"/>
                <w:szCs w:val="18"/>
              </w:rPr>
              <w:t>种植</w:t>
            </w:r>
            <w:r>
              <w:rPr>
                <w:rFonts w:ascii="Times New Roman"/>
                <w:sz w:val="18"/>
                <w:szCs w:val="18"/>
              </w:rPr>
              <w:t>一年生作物超过</w:t>
            </w:r>
            <w:r>
              <w:rPr>
                <w:rFonts w:ascii="Times New Roman"/>
                <w:sz w:val="18"/>
                <w:szCs w:val="18"/>
              </w:rPr>
              <w:t>20</w:t>
            </w:r>
            <w:r>
              <w:rPr>
                <w:rFonts w:ascii="Times New Roman"/>
                <w:sz w:val="18"/>
                <w:szCs w:val="18"/>
              </w:rPr>
              <w:t>年的</w:t>
            </w:r>
            <w:r>
              <w:rPr>
                <w:rFonts w:ascii="Times New Roman" w:hint="eastAsia"/>
                <w:sz w:val="18"/>
                <w:szCs w:val="18"/>
              </w:rPr>
              <w:t>果蔬地</w:t>
            </w:r>
            <w:r>
              <w:rPr>
                <w:rFonts w:ascii="Times New Roman"/>
                <w:sz w:val="18"/>
                <w:szCs w:val="18"/>
              </w:rPr>
              <w:t>。</w:t>
            </w:r>
          </w:p>
        </w:tc>
      </w:tr>
      <w:tr w:rsidR="007F3D7C" w14:paraId="693F982E"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0FF8D90C"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8AB6000"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18EB425"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1AA1C89C"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B99C1FE"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0.69</w:t>
            </w:r>
          </w:p>
        </w:tc>
        <w:tc>
          <w:tcPr>
            <w:tcW w:w="4873" w:type="dxa"/>
            <w:vMerge/>
            <w:tcBorders>
              <w:top w:val="single" w:sz="6" w:space="0" w:color="auto"/>
              <w:left w:val="single" w:sz="6" w:space="0" w:color="auto"/>
              <w:bottom w:val="single" w:sz="6" w:space="0" w:color="auto"/>
            </w:tcBorders>
            <w:shd w:val="clear" w:color="auto" w:fill="auto"/>
            <w:vAlign w:val="center"/>
          </w:tcPr>
          <w:p w14:paraId="64B40563" w14:textId="77777777" w:rsidR="007F3D7C" w:rsidRDefault="007F3D7C" w:rsidP="007F5034">
            <w:pPr>
              <w:snapToGrid w:val="0"/>
              <w:rPr>
                <w:sz w:val="18"/>
                <w:szCs w:val="18"/>
              </w:rPr>
            </w:pPr>
          </w:p>
        </w:tc>
      </w:tr>
      <w:tr w:rsidR="007F3D7C" w14:paraId="7505D00D"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47BE0828"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04BD280" w14:textId="77777777" w:rsidR="007F3D7C" w:rsidRDefault="007F3D7C" w:rsidP="007F5034">
            <w:pPr>
              <w:rPr>
                <w:sz w:val="18"/>
                <w:szCs w:val="18"/>
              </w:rPr>
            </w:pP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7D76EE3"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热带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7EC5D400"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6630687"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0.58</w:t>
            </w:r>
          </w:p>
        </w:tc>
        <w:tc>
          <w:tcPr>
            <w:tcW w:w="4873" w:type="dxa"/>
            <w:vMerge/>
            <w:tcBorders>
              <w:top w:val="single" w:sz="6" w:space="0" w:color="auto"/>
              <w:left w:val="single" w:sz="6" w:space="0" w:color="auto"/>
              <w:bottom w:val="single" w:sz="6" w:space="0" w:color="auto"/>
            </w:tcBorders>
            <w:shd w:val="clear" w:color="auto" w:fill="auto"/>
            <w:vAlign w:val="center"/>
          </w:tcPr>
          <w:p w14:paraId="1FFE2CB5" w14:textId="77777777" w:rsidR="007F3D7C" w:rsidRDefault="007F3D7C" w:rsidP="007F5034">
            <w:pPr>
              <w:snapToGrid w:val="0"/>
              <w:rPr>
                <w:sz w:val="18"/>
                <w:szCs w:val="18"/>
              </w:rPr>
            </w:pPr>
          </w:p>
        </w:tc>
      </w:tr>
      <w:tr w:rsidR="007F3D7C" w14:paraId="1601E71D"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7B0B7AAE"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26E5E13"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1BB1ED"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4485C5B0"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AFDD3B1"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0.48</w:t>
            </w:r>
          </w:p>
        </w:tc>
        <w:tc>
          <w:tcPr>
            <w:tcW w:w="4873" w:type="dxa"/>
            <w:vMerge/>
            <w:tcBorders>
              <w:top w:val="single" w:sz="6" w:space="0" w:color="auto"/>
              <w:left w:val="single" w:sz="6" w:space="0" w:color="auto"/>
              <w:bottom w:val="single" w:sz="6" w:space="0" w:color="auto"/>
            </w:tcBorders>
            <w:shd w:val="clear" w:color="auto" w:fill="auto"/>
            <w:vAlign w:val="center"/>
          </w:tcPr>
          <w:p w14:paraId="56AF1693" w14:textId="77777777" w:rsidR="007F3D7C" w:rsidRDefault="007F3D7C" w:rsidP="007F5034">
            <w:pPr>
              <w:snapToGrid w:val="0"/>
              <w:rPr>
                <w:sz w:val="18"/>
                <w:szCs w:val="18"/>
              </w:rPr>
            </w:pPr>
          </w:p>
        </w:tc>
      </w:tr>
      <w:tr w:rsidR="007F3D7C" w14:paraId="03FC4684"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620BF19D" w14:textId="77777777" w:rsidR="007F3D7C" w:rsidRDefault="007F3D7C" w:rsidP="007F5034">
            <w:pPr>
              <w:jc w:val="center"/>
              <w:rPr>
                <w:sz w:val="18"/>
                <w:szCs w:val="18"/>
              </w:rPr>
            </w:pP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F41091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休耕（少于</w:t>
            </w:r>
            <w:r>
              <w:rPr>
                <w:rFonts w:ascii="Times New Roman"/>
                <w:sz w:val="18"/>
                <w:szCs w:val="18"/>
              </w:rPr>
              <w:t>20</w:t>
            </w:r>
            <w:r>
              <w:rPr>
                <w:rFonts w:ascii="Times New Roman"/>
                <w:sz w:val="18"/>
                <w:szCs w:val="18"/>
              </w:rPr>
              <w:t>年）</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D05ED19"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温带</w:t>
            </w:r>
            <w:r>
              <w:rPr>
                <w:rFonts w:ascii="Times New Roman"/>
                <w:sz w:val="18"/>
                <w:szCs w:val="18"/>
              </w:rPr>
              <w:t>/</w:t>
            </w:r>
            <w:r>
              <w:rPr>
                <w:rFonts w:ascii="Times New Roman"/>
                <w:sz w:val="18"/>
                <w:szCs w:val="18"/>
              </w:rPr>
              <w:t>北温带和热带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6765D82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49217A86"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0.93</w:t>
            </w:r>
          </w:p>
        </w:tc>
        <w:tc>
          <w:tcPr>
            <w:tcW w:w="4873" w:type="dxa"/>
            <w:vMerge w:val="restart"/>
            <w:tcBorders>
              <w:top w:val="single" w:sz="6" w:space="0" w:color="auto"/>
              <w:left w:val="single" w:sz="6" w:space="0" w:color="auto"/>
              <w:bottom w:val="single" w:sz="6" w:space="0" w:color="auto"/>
            </w:tcBorders>
            <w:shd w:val="clear" w:color="auto" w:fill="auto"/>
            <w:vAlign w:val="center"/>
          </w:tcPr>
          <w:p w14:paraId="24664F48" w14:textId="77777777" w:rsidR="007F3D7C" w:rsidRDefault="007F3D7C" w:rsidP="007F5034">
            <w:pPr>
              <w:pStyle w:val="affb"/>
              <w:adjustRightInd w:val="0"/>
              <w:snapToGrid w:val="0"/>
              <w:ind w:firstLineChars="0" w:firstLine="0"/>
              <w:rPr>
                <w:rFonts w:ascii="Times New Roman"/>
                <w:sz w:val="18"/>
                <w:szCs w:val="18"/>
              </w:rPr>
            </w:pPr>
            <w:r>
              <w:rPr>
                <w:rFonts w:ascii="Times New Roman" w:hint="eastAsia"/>
                <w:sz w:val="18"/>
                <w:szCs w:val="18"/>
              </w:rPr>
              <w:t>指</w:t>
            </w:r>
            <w:r>
              <w:rPr>
                <w:rFonts w:ascii="Times New Roman"/>
                <w:sz w:val="18"/>
                <w:szCs w:val="18"/>
              </w:rPr>
              <w:t>暂时休耕的一年生作物</w:t>
            </w:r>
            <w:r>
              <w:rPr>
                <w:rFonts w:ascii="Times New Roman" w:hint="eastAsia"/>
                <w:sz w:val="18"/>
                <w:szCs w:val="18"/>
              </w:rPr>
              <w:t>果蔬地</w:t>
            </w:r>
            <w:r>
              <w:rPr>
                <w:rFonts w:ascii="Times New Roman"/>
                <w:sz w:val="18"/>
                <w:szCs w:val="18"/>
              </w:rPr>
              <w:t>（例如土壤保护保留地）或再植多年生草的其它闲置</w:t>
            </w:r>
            <w:r>
              <w:rPr>
                <w:rFonts w:ascii="Times New Roman" w:hint="eastAsia"/>
                <w:sz w:val="18"/>
                <w:szCs w:val="18"/>
              </w:rPr>
              <w:t>果蔬地</w:t>
            </w:r>
            <w:r>
              <w:rPr>
                <w:rFonts w:ascii="Times New Roman"/>
                <w:sz w:val="18"/>
                <w:szCs w:val="18"/>
              </w:rPr>
              <w:t>。</w:t>
            </w:r>
          </w:p>
        </w:tc>
      </w:tr>
      <w:tr w:rsidR="007F3D7C" w14:paraId="5AC54CEA"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0029E2C4"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1ED1E24" w14:textId="77777777" w:rsidR="007F3D7C" w:rsidRDefault="007F3D7C" w:rsidP="007F5034">
            <w:pPr>
              <w:pStyle w:val="affb"/>
              <w:ind w:firstLineChars="0" w:firstLine="0"/>
              <w:jc w:val="center"/>
              <w:rPr>
                <w:rFonts w:ascii="Times New Roman"/>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0AA39F9"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7D7EE716"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8742AD6"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0.82</w:t>
            </w:r>
          </w:p>
        </w:tc>
        <w:tc>
          <w:tcPr>
            <w:tcW w:w="4873" w:type="dxa"/>
            <w:vMerge/>
            <w:tcBorders>
              <w:top w:val="single" w:sz="6" w:space="0" w:color="auto"/>
              <w:left w:val="single" w:sz="6" w:space="0" w:color="auto"/>
              <w:bottom w:val="single" w:sz="6" w:space="0" w:color="auto"/>
            </w:tcBorders>
            <w:shd w:val="clear" w:color="auto" w:fill="auto"/>
            <w:vAlign w:val="center"/>
          </w:tcPr>
          <w:p w14:paraId="6B9C0052" w14:textId="77777777" w:rsidR="007F3D7C" w:rsidRDefault="007F3D7C" w:rsidP="007F5034">
            <w:pPr>
              <w:snapToGrid w:val="0"/>
              <w:rPr>
                <w:sz w:val="18"/>
                <w:szCs w:val="18"/>
              </w:rPr>
            </w:pPr>
          </w:p>
        </w:tc>
      </w:tr>
      <w:tr w:rsidR="007F3D7C" w14:paraId="4220F934" w14:textId="77777777" w:rsidTr="007F5034">
        <w:trPr>
          <w:trHeight w:val="283"/>
          <w:jc w:val="center"/>
        </w:trPr>
        <w:tc>
          <w:tcPr>
            <w:tcW w:w="675" w:type="dxa"/>
            <w:vMerge w:val="restart"/>
            <w:tcBorders>
              <w:top w:val="single" w:sz="6" w:space="0" w:color="auto"/>
              <w:bottom w:val="single" w:sz="6" w:space="0" w:color="auto"/>
              <w:right w:val="single" w:sz="6" w:space="0" w:color="auto"/>
            </w:tcBorders>
            <w:shd w:val="clear" w:color="auto" w:fill="auto"/>
            <w:vAlign w:val="center"/>
          </w:tcPr>
          <w:p w14:paraId="5E24820D" w14:textId="77777777" w:rsidR="007F3D7C" w:rsidRDefault="007F3D7C" w:rsidP="007F5034">
            <w:pPr>
              <w:jc w:val="center"/>
              <w:rPr>
                <w:sz w:val="18"/>
                <w:szCs w:val="18"/>
              </w:rPr>
            </w:pPr>
            <w:r>
              <w:rPr>
                <w:sz w:val="18"/>
                <w:szCs w:val="18"/>
              </w:rPr>
              <w:t>耕作</w:t>
            </w:r>
          </w:p>
          <w:p w14:paraId="399E0CC8" w14:textId="77777777" w:rsidR="007F3D7C" w:rsidRDefault="007F3D7C" w:rsidP="007F5034">
            <w:pPr>
              <w:jc w:val="center"/>
              <w:rPr>
                <w:sz w:val="18"/>
                <w:szCs w:val="18"/>
              </w:rPr>
            </w:pPr>
            <w:r>
              <w:rPr>
                <w:sz w:val="18"/>
                <w:szCs w:val="18"/>
              </w:rPr>
              <w:t>F</w:t>
            </w:r>
            <w:r>
              <w:rPr>
                <w:sz w:val="18"/>
                <w:szCs w:val="18"/>
                <w:vertAlign w:val="subscript"/>
              </w:rPr>
              <w:t>MG</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7F5D293F"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充分</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40458DD"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所有</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25D1DD3F"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干和潮湿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F216DE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1.00</w:t>
            </w:r>
          </w:p>
        </w:tc>
        <w:tc>
          <w:tcPr>
            <w:tcW w:w="4873" w:type="dxa"/>
            <w:tcBorders>
              <w:top w:val="single" w:sz="6" w:space="0" w:color="auto"/>
              <w:left w:val="single" w:sz="6" w:space="0" w:color="auto"/>
              <w:bottom w:val="single" w:sz="6" w:space="0" w:color="auto"/>
            </w:tcBorders>
            <w:shd w:val="clear" w:color="auto" w:fill="auto"/>
            <w:vAlign w:val="center"/>
          </w:tcPr>
          <w:p w14:paraId="4081798D" w14:textId="77777777" w:rsidR="007F3D7C" w:rsidRDefault="007F3D7C" w:rsidP="007F5034">
            <w:pPr>
              <w:pStyle w:val="affb"/>
              <w:adjustRightInd w:val="0"/>
              <w:snapToGrid w:val="0"/>
              <w:ind w:firstLineChars="0" w:firstLine="0"/>
              <w:rPr>
                <w:rFonts w:ascii="Times New Roman"/>
                <w:sz w:val="18"/>
                <w:szCs w:val="18"/>
              </w:rPr>
            </w:pPr>
            <w:r>
              <w:rPr>
                <w:rFonts w:ascii="Times New Roman"/>
                <w:sz w:val="18"/>
                <w:szCs w:val="18"/>
              </w:rPr>
              <w:t>对土壤进行充分耕作和</w:t>
            </w:r>
            <w:r>
              <w:rPr>
                <w:rFonts w:ascii="Times New Roman"/>
                <w:sz w:val="18"/>
                <w:szCs w:val="18"/>
              </w:rPr>
              <w:t>/</w:t>
            </w:r>
            <w:r>
              <w:rPr>
                <w:rFonts w:ascii="Times New Roman"/>
                <w:sz w:val="18"/>
                <w:szCs w:val="18"/>
              </w:rPr>
              <w:t>或频繁（年内）耕作等大量的干扰。在种植期，地表覆盖的残余物很少（例如，</w:t>
            </w:r>
            <w:r>
              <w:rPr>
                <w:rFonts w:ascii="Times New Roman"/>
                <w:sz w:val="18"/>
                <w:szCs w:val="18"/>
              </w:rPr>
              <w:t>&lt;30%)</w:t>
            </w:r>
            <w:r>
              <w:rPr>
                <w:rFonts w:ascii="Times New Roman"/>
                <w:sz w:val="18"/>
                <w:szCs w:val="18"/>
              </w:rPr>
              <w:t>。</w:t>
            </w:r>
          </w:p>
        </w:tc>
      </w:tr>
      <w:tr w:rsidR="007F3D7C" w14:paraId="4E313757"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060517B6" w14:textId="77777777" w:rsidR="007F3D7C" w:rsidRDefault="007F3D7C" w:rsidP="007F5034">
            <w:pPr>
              <w:jc w:val="center"/>
              <w:rPr>
                <w:sz w:val="18"/>
                <w:szCs w:val="18"/>
              </w:rPr>
            </w:pP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C6B501A"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减少</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BECA4A7"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温带</w:t>
            </w:r>
            <w:r>
              <w:rPr>
                <w:rFonts w:ascii="Times New Roman"/>
                <w:sz w:val="18"/>
                <w:szCs w:val="18"/>
              </w:rPr>
              <w:t>/</w:t>
            </w:r>
            <w:r>
              <w:rPr>
                <w:rFonts w:ascii="Times New Roman"/>
                <w:sz w:val="18"/>
                <w:szCs w:val="18"/>
              </w:rPr>
              <w:t>北温带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10755EC8"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1C1D668"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1.02</w:t>
            </w:r>
          </w:p>
        </w:tc>
        <w:tc>
          <w:tcPr>
            <w:tcW w:w="4873" w:type="dxa"/>
            <w:vMerge w:val="restart"/>
            <w:tcBorders>
              <w:top w:val="single" w:sz="6" w:space="0" w:color="auto"/>
              <w:left w:val="single" w:sz="6" w:space="0" w:color="auto"/>
              <w:bottom w:val="single" w:sz="6" w:space="0" w:color="auto"/>
            </w:tcBorders>
            <w:shd w:val="clear" w:color="auto" w:fill="auto"/>
            <w:vAlign w:val="center"/>
          </w:tcPr>
          <w:p w14:paraId="044B0CA8" w14:textId="77777777" w:rsidR="007F3D7C" w:rsidRDefault="007F3D7C" w:rsidP="007F5034">
            <w:pPr>
              <w:pStyle w:val="affb"/>
              <w:adjustRightInd w:val="0"/>
              <w:snapToGrid w:val="0"/>
              <w:ind w:firstLineChars="0" w:firstLine="0"/>
              <w:rPr>
                <w:rFonts w:ascii="Times New Roman"/>
                <w:sz w:val="18"/>
                <w:szCs w:val="18"/>
              </w:rPr>
            </w:pPr>
            <w:r>
              <w:rPr>
                <w:rFonts w:ascii="Times New Roman" w:hint="eastAsia"/>
                <w:sz w:val="18"/>
                <w:szCs w:val="18"/>
              </w:rPr>
              <w:t>对果蔬地进行</w:t>
            </w:r>
            <w:r>
              <w:rPr>
                <w:rFonts w:ascii="Times New Roman"/>
                <w:sz w:val="18"/>
                <w:szCs w:val="18"/>
              </w:rPr>
              <w:t>初次和</w:t>
            </w:r>
            <w:r>
              <w:rPr>
                <w:rFonts w:ascii="Times New Roman"/>
                <w:sz w:val="18"/>
                <w:szCs w:val="18"/>
              </w:rPr>
              <w:t>/</w:t>
            </w:r>
            <w:r>
              <w:rPr>
                <w:rFonts w:ascii="Times New Roman"/>
                <w:sz w:val="18"/>
                <w:szCs w:val="18"/>
              </w:rPr>
              <w:t>或二次耕地</w:t>
            </w:r>
            <w:r>
              <w:rPr>
                <w:rFonts w:ascii="Times New Roman" w:hint="eastAsia"/>
                <w:sz w:val="18"/>
                <w:szCs w:val="18"/>
              </w:rPr>
              <w:t>，</w:t>
            </w:r>
            <w:r>
              <w:rPr>
                <w:rFonts w:ascii="Times New Roman"/>
                <w:sz w:val="18"/>
                <w:szCs w:val="18"/>
              </w:rPr>
              <w:t>但减少了对土壤的干扰（通常浅翻和不充分翻</w:t>
            </w:r>
            <w:r>
              <w:rPr>
                <w:rFonts w:ascii="Times New Roman" w:hint="eastAsia"/>
                <w:sz w:val="18"/>
                <w:szCs w:val="18"/>
              </w:rPr>
              <w:t>）</w:t>
            </w:r>
            <w:r>
              <w:rPr>
                <w:rFonts w:ascii="Times New Roman"/>
                <w:sz w:val="18"/>
                <w:szCs w:val="18"/>
              </w:rPr>
              <w:t>。通常种植时，地表落叶残余物覆盖率</w:t>
            </w:r>
            <w:r>
              <w:rPr>
                <w:rFonts w:ascii="Times New Roman"/>
                <w:sz w:val="18"/>
                <w:szCs w:val="18"/>
              </w:rPr>
              <w:t>&gt;30%</w:t>
            </w:r>
            <w:r>
              <w:rPr>
                <w:rFonts w:ascii="Times New Roman"/>
                <w:sz w:val="18"/>
                <w:szCs w:val="18"/>
              </w:rPr>
              <w:t>。</w:t>
            </w:r>
          </w:p>
        </w:tc>
      </w:tr>
      <w:tr w:rsidR="007F3D7C" w14:paraId="1CC624B0"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5124D8D1"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D9E9AC7"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8A47766"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788532E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8FDF619"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1.08</w:t>
            </w:r>
          </w:p>
        </w:tc>
        <w:tc>
          <w:tcPr>
            <w:tcW w:w="4873" w:type="dxa"/>
            <w:vMerge/>
            <w:tcBorders>
              <w:top w:val="single" w:sz="6" w:space="0" w:color="auto"/>
              <w:left w:val="single" w:sz="6" w:space="0" w:color="auto"/>
              <w:bottom w:val="single" w:sz="6" w:space="0" w:color="auto"/>
            </w:tcBorders>
            <w:shd w:val="clear" w:color="auto" w:fill="auto"/>
            <w:vAlign w:val="center"/>
          </w:tcPr>
          <w:p w14:paraId="31D6E96F" w14:textId="77777777" w:rsidR="007F3D7C" w:rsidRDefault="007F3D7C" w:rsidP="007F5034">
            <w:pPr>
              <w:snapToGrid w:val="0"/>
              <w:rPr>
                <w:sz w:val="18"/>
                <w:szCs w:val="18"/>
              </w:rPr>
            </w:pPr>
          </w:p>
        </w:tc>
      </w:tr>
      <w:tr w:rsidR="007F3D7C" w14:paraId="2FBE97AC"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787A33D9"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32409B7" w14:textId="77777777" w:rsidR="007F3D7C" w:rsidRDefault="007F3D7C" w:rsidP="007F5034">
            <w:pPr>
              <w:rPr>
                <w:sz w:val="18"/>
                <w:szCs w:val="18"/>
              </w:rPr>
            </w:pP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8956AF4"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热带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3734D255"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075E07F"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1.09</w:t>
            </w:r>
          </w:p>
        </w:tc>
        <w:tc>
          <w:tcPr>
            <w:tcW w:w="4873" w:type="dxa"/>
            <w:vMerge/>
            <w:tcBorders>
              <w:top w:val="single" w:sz="6" w:space="0" w:color="auto"/>
              <w:left w:val="single" w:sz="6" w:space="0" w:color="auto"/>
              <w:bottom w:val="single" w:sz="6" w:space="0" w:color="auto"/>
            </w:tcBorders>
            <w:shd w:val="clear" w:color="auto" w:fill="auto"/>
            <w:vAlign w:val="center"/>
          </w:tcPr>
          <w:p w14:paraId="453224E7" w14:textId="77777777" w:rsidR="007F3D7C" w:rsidRDefault="007F3D7C" w:rsidP="007F5034">
            <w:pPr>
              <w:snapToGrid w:val="0"/>
              <w:rPr>
                <w:sz w:val="18"/>
                <w:szCs w:val="18"/>
              </w:rPr>
            </w:pPr>
          </w:p>
        </w:tc>
      </w:tr>
      <w:tr w:rsidR="007F3D7C" w14:paraId="32D5C0BA"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3DCD7A0D"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ED01307"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769FE6"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64E128C6"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CE61530"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1.15</w:t>
            </w:r>
          </w:p>
        </w:tc>
        <w:tc>
          <w:tcPr>
            <w:tcW w:w="4873" w:type="dxa"/>
            <w:vMerge/>
            <w:tcBorders>
              <w:top w:val="single" w:sz="6" w:space="0" w:color="auto"/>
              <w:left w:val="single" w:sz="6" w:space="0" w:color="auto"/>
              <w:bottom w:val="single" w:sz="6" w:space="0" w:color="auto"/>
            </w:tcBorders>
            <w:shd w:val="clear" w:color="auto" w:fill="auto"/>
            <w:vAlign w:val="center"/>
          </w:tcPr>
          <w:p w14:paraId="11C7A370" w14:textId="77777777" w:rsidR="007F3D7C" w:rsidRDefault="007F3D7C" w:rsidP="007F5034">
            <w:pPr>
              <w:snapToGrid w:val="0"/>
              <w:rPr>
                <w:sz w:val="18"/>
                <w:szCs w:val="18"/>
              </w:rPr>
            </w:pPr>
          </w:p>
        </w:tc>
      </w:tr>
      <w:tr w:rsidR="007F3D7C" w14:paraId="5C236936"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4D4F6C85" w14:textId="77777777" w:rsidR="007F3D7C" w:rsidRDefault="007F3D7C" w:rsidP="007F5034">
            <w:pPr>
              <w:jc w:val="center"/>
              <w:rPr>
                <w:sz w:val="18"/>
                <w:szCs w:val="18"/>
              </w:rPr>
            </w:pP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B03190F"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免耕地</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0E5401F"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温带</w:t>
            </w:r>
            <w:r>
              <w:rPr>
                <w:rFonts w:ascii="Times New Roman"/>
                <w:sz w:val="18"/>
                <w:szCs w:val="18"/>
              </w:rPr>
              <w:t>/</w:t>
            </w:r>
            <w:r>
              <w:rPr>
                <w:rFonts w:ascii="Times New Roman"/>
                <w:sz w:val="18"/>
                <w:szCs w:val="18"/>
              </w:rPr>
              <w:t>北温带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35D9BFDA"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DA1D8D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1.10</w:t>
            </w:r>
          </w:p>
        </w:tc>
        <w:tc>
          <w:tcPr>
            <w:tcW w:w="4873" w:type="dxa"/>
            <w:vMerge w:val="restart"/>
            <w:tcBorders>
              <w:top w:val="single" w:sz="6" w:space="0" w:color="auto"/>
              <w:left w:val="single" w:sz="6" w:space="0" w:color="auto"/>
              <w:bottom w:val="single" w:sz="6" w:space="0" w:color="auto"/>
            </w:tcBorders>
            <w:shd w:val="clear" w:color="auto" w:fill="auto"/>
            <w:vAlign w:val="center"/>
          </w:tcPr>
          <w:p w14:paraId="4507ED32" w14:textId="77777777" w:rsidR="007F3D7C" w:rsidRDefault="007F3D7C" w:rsidP="007F5034">
            <w:pPr>
              <w:pStyle w:val="affb"/>
              <w:adjustRightInd w:val="0"/>
              <w:snapToGrid w:val="0"/>
              <w:ind w:firstLineChars="0" w:firstLine="0"/>
              <w:rPr>
                <w:rFonts w:ascii="Times New Roman"/>
                <w:sz w:val="18"/>
                <w:szCs w:val="18"/>
              </w:rPr>
            </w:pPr>
            <w:r>
              <w:rPr>
                <w:rFonts w:ascii="Times New Roman"/>
                <w:sz w:val="18"/>
                <w:szCs w:val="18"/>
              </w:rPr>
              <w:t>不经初耕直接播种，只在播种区最低限度干扰土壤。一般使用杀虫剂控制杂草。</w:t>
            </w:r>
          </w:p>
        </w:tc>
      </w:tr>
      <w:tr w:rsidR="007F3D7C" w14:paraId="03D9817D"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5588127C"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039FF07"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F9A389"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23037924"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74B20A9"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1.15</w:t>
            </w:r>
          </w:p>
        </w:tc>
        <w:tc>
          <w:tcPr>
            <w:tcW w:w="4873" w:type="dxa"/>
            <w:vMerge/>
            <w:tcBorders>
              <w:top w:val="single" w:sz="6" w:space="0" w:color="auto"/>
              <w:left w:val="single" w:sz="6" w:space="0" w:color="auto"/>
              <w:bottom w:val="single" w:sz="6" w:space="0" w:color="auto"/>
            </w:tcBorders>
            <w:shd w:val="clear" w:color="auto" w:fill="auto"/>
            <w:vAlign w:val="center"/>
          </w:tcPr>
          <w:p w14:paraId="7830D147" w14:textId="77777777" w:rsidR="007F3D7C" w:rsidRDefault="007F3D7C" w:rsidP="007F5034">
            <w:pPr>
              <w:snapToGrid w:val="0"/>
              <w:rPr>
                <w:sz w:val="18"/>
                <w:szCs w:val="18"/>
              </w:rPr>
            </w:pPr>
          </w:p>
        </w:tc>
      </w:tr>
      <w:tr w:rsidR="007F3D7C" w14:paraId="76A74084"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4A495314"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A0508B8" w14:textId="77777777" w:rsidR="007F3D7C" w:rsidRDefault="007F3D7C" w:rsidP="007F5034">
            <w:pPr>
              <w:rPr>
                <w:sz w:val="18"/>
                <w:szCs w:val="18"/>
              </w:rPr>
            </w:pP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E2C6E9C"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热带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799C229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5E73B50"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1.17</w:t>
            </w:r>
          </w:p>
        </w:tc>
        <w:tc>
          <w:tcPr>
            <w:tcW w:w="4873" w:type="dxa"/>
            <w:vMerge/>
            <w:tcBorders>
              <w:top w:val="single" w:sz="6" w:space="0" w:color="auto"/>
              <w:left w:val="single" w:sz="6" w:space="0" w:color="auto"/>
              <w:bottom w:val="single" w:sz="6" w:space="0" w:color="auto"/>
            </w:tcBorders>
            <w:shd w:val="clear" w:color="auto" w:fill="auto"/>
            <w:vAlign w:val="center"/>
          </w:tcPr>
          <w:p w14:paraId="42DB6B11" w14:textId="77777777" w:rsidR="007F3D7C" w:rsidRDefault="007F3D7C" w:rsidP="007F5034">
            <w:pPr>
              <w:pStyle w:val="affb"/>
              <w:adjustRightInd w:val="0"/>
              <w:snapToGrid w:val="0"/>
              <w:ind w:firstLineChars="0" w:firstLine="0"/>
              <w:rPr>
                <w:rFonts w:ascii="Times New Roman"/>
                <w:sz w:val="18"/>
                <w:szCs w:val="18"/>
              </w:rPr>
            </w:pPr>
          </w:p>
        </w:tc>
      </w:tr>
      <w:tr w:rsidR="007F3D7C" w14:paraId="53151129"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vAlign w:val="center"/>
          </w:tcPr>
          <w:p w14:paraId="096303E3" w14:textId="77777777" w:rsidR="007F3D7C" w:rsidRDefault="007F3D7C" w:rsidP="007F5034">
            <w:pPr>
              <w:jc w:val="cente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698DFBA"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1CBA841"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1D029C9C"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83EBBBB"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1.22</w:t>
            </w:r>
          </w:p>
        </w:tc>
        <w:tc>
          <w:tcPr>
            <w:tcW w:w="4873" w:type="dxa"/>
            <w:vMerge/>
            <w:tcBorders>
              <w:top w:val="single" w:sz="6" w:space="0" w:color="auto"/>
              <w:left w:val="single" w:sz="6" w:space="0" w:color="auto"/>
              <w:bottom w:val="single" w:sz="6" w:space="0" w:color="auto"/>
            </w:tcBorders>
            <w:shd w:val="clear" w:color="auto" w:fill="auto"/>
            <w:vAlign w:val="center"/>
          </w:tcPr>
          <w:p w14:paraId="69B4AB1B" w14:textId="77777777" w:rsidR="007F3D7C" w:rsidRDefault="007F3D7C" w:rsidP="007F5034">
            <w:pPr>
              <w:snapToGrid w:val="0"/>
              <w:rPr>
                <w:sz w:val="18"/>
                <w:szCs w:val="18"/>
              </w:rPr>
            </w:pPr>
          </w:p>
        </w:tc>
      </w:tr>
      <w:tr w:rsidR="007F3D7C" w14:paraId="067EA910" w14:textId="77777777" w:rsidTr="007F5034">
        <w:trPr>
          <w:trHeight w:val="283"/>
          <w:jc w:val="center"/>
        </w:trPr>
        <w:tc>
          <w:tcPr>
            <w:tcW w:w="675" w:type="dxa"/>
            <w:vMerge w:val="restart"/>
            <w:tcBorders>
              <w:top w:val="single" w:sz="6" w:space="0" w:color="auto"/>
              <w:bottom w:val="single" w:sz="6" w:space="0" w:color="auto"/>
              <w:right w:val="single" w:sz="6" w:space="0" w:color="auto"/>
            </w:tcBorders>
            <w:shd w:val="clear" w:color="auto" w:fill="auto"/>
            <w:vAlign w:val="center"/>
          </w:tcPr>
          <w:p w14:paraId="6A403060" w14:textId="77777777" w:rsidR="007F3D7C" w:rsidRDefault="007F3D7C" w:rsidP="007F5034">
            <w:pPr>
              <w:jc w:val="center"/>
              <w:rPr>
                <w:sz w:val="18"/>
                <w:szCs w:val="18"/>
              </w:rPr>
            </w:pPr>
            <w:r>
              <w:rPr>
                <w:sz w:val="18"/>
                <w:szCs w:val="18"/>
              </w:rPr>
              <w:t>投入</w:t>
            </w:r>
          </w:p>
          <w:p w14:paraId="3B8CD4F3" w14:textId="77777777" w:rsidR="007F3D7C" w:rsidRDefault="007F3D7C" w:rsidP="007F5034">
            <w:pPr>
              <w:jc w:val="center"/>
              <w:rPr>
                <w:sz w:val="18"/>
                <w:szCs w:val="18"/>
              </w:rPr>
            </w:pPr>
            <w:r>
              <w:rPr>
                <w:sz w:val="18"/>
                <w:szCs w:val="18"/>
              </w:rPr>
              <w:lastRenderedPageBreak/>
              <w:t>F</w:t>
            </w:r>
            <w:r>
              <w:rPr>
                <w:sz w:val="18"/>
                <w:szCs w:val="18"/>
                <w:vertAlign w:val="subscript"/>
              </w:rPr>
              <w:t>I</w:t>
            </w: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4D254B5" w14:textId="77777777" w:rsidR="007F3D7C" w:rsidRDefault="007F3D7C" w:rsidP="007F5034">
            <w:pPr>
              <w:pStyle w:val="affb"/>
              <w:ind w:firstLineChars="0" w:firstLine="0"/>
              <w:jc w:val="center"/>
              <w:rPr>
                <w:rFonts w:ascii="Times New Roman"/>
                <w:sz w:val="18"/>
                <w:szCs w:val="18"/>
              </w:rPr>
            </w:pPr>
            <w:r>
              <w:rPr>
                <w:rFonts w:ascii="Times New Roman"/>
                <w:sz w:val="18"/>
                <w:szCs w:val="18"/>
              </w:rPr>
              <w:lastRenderedPageBreak/>
              <w:t>低</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0862D8"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温带</w:t>
            </w:r>
            <w:r>
              <w:rPr>
                <w:rFonts w:ascii="Times New Roman"/>
                <w:sz w:val="18"/>
                <w:szCs w:val="18"/>
              </w:rPr>
              <w:t>/</w:t>
            </w:r>
            <w:r>
              <w:rPr>
                <w:rFonts w:ascii="Times New Roman"/>
                <w:sz w:val="18"/>
                <w:szCs w:val="18"/>
              </w:rPr>
              <w:t>北温</w:t>
            </w:r>
            <w:r>
              <w:rPr>
                <w:rFonts w:ascii="Times New Roman"/>
                <w:sz w:val="18"/>
                <w:szCs w:val="18"/>
              </w:rPr>
              <w:lastRenderedPageBreak/>
              <w:t>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40C4D00F" w14:textId="77777777" w:rsidR="007F3D7C" w:rsidRDefault="007F3D7C" w:rsidP="007F5034">
            <w:pPr>
              <w:pStyle w:val="affb"/>
              <w:ind w:firstLineChars="0" w:firstLine="0"/>
              <w:jc w:val="center"/>
              <w:rPr>
                <w:rFonts w:ascii="Times New Roman"/>
                <w:sz w:val="18"/>
                <w:szCs w:val="18"/>
              </w:rPr>
            </w:pPr>
            <w:r>
              <w:rPr>
                <w:rFonts w:ascii="Times New Roman"/>
                <w:sz w:val="18"/>
                <w:szCs w:val="18"/>
              </w:rPr>
              <w:lastRenderedPageBreak/>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96EB640"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0.95</w:t>
            </w:r>
          </w:p>
        </w:tc>
        <w:tc>
          <w:tcPr>
            <w:tcW w:w="4873" w:type="dxa"/>
            <w:vMerge w:val="restart"/>
            <w:tcBorders>
              <w:top w:val="single" w:sz="6" w:space="0" w:color="auto"/>
              <w:left w:val="single" w:sz="6" w:space="0" w:color="auto"/>
              <w:bottom w:val="single" w:sz="6" w:space="0" w:color="auto"/>
            </w:tcBorders>
            <w:shd w:val="clear" w:color="auto" w:fill="auto"/>
            <w:vAlign w:val="center"/>
          </w:tcPr>
          <w:p w14:paraId="0752972F" w14:textId="77777777" w:rsidR="007F3D7C" w:rsidRDefault="007F3D7C" w:rsidP="007F5034">
            <w:pPr>
              <w:pStyle w:val="affb"/>
              <w:adjustRightInd w:val="0"/>
              <w:snapToGrid w:val="0"/>
              <w:ind w:firstLineChars="0" w:firstLine="0"/>
              <w:rPr>
                <w:rFonts w:ascii="Times New Roman"/>
                <w:sz w:val="18"/>
                <w:szCs w:val="18"/>
              </w:rPr>
            </w:pPr>
            <w:r>
              <w:rPr>
                <w:rFonts w:ascii="Times New Roman" w:hint="eastAsia"/>
                <w:sz w:val="18"/>
                <w:szCs w:val="18"/>
              </w:rPr>
              <w:t>作物残余物被清除或焚烧，只有</w:t>
            </w:r>
            <w:r>
              <w:rPr>
                <w:rFonts w:ascii="Times New Roman"/>
                <w:sz w:val="18"/>
                <w:szCs w:val="18"/>
              </w:rPr>
              <w:t>少量残余物返回</w:t>
            </w:r>
            <w:r>
              <w:rPr>
                <w:rFonts w:ascii="Times New Roman" w:hint="eastAsia"/>
                <w:sz w:val="18"/>
                <w:szCs w:val="18"/>
              </w:rPr>
              <w:t>；</w:t>
            </w:r>
            <w:r>
              <w:rPr>
                <w:rFonts w:ascii="Times New Roman"/>
                <w:sz w:val="18"/>
                <w:szCs w:val="18"/>
              </w:rPr>
              <w:t>长期休耕</w:t>
            </w:r>
            <w:r>
              <w:rPr>
                <w:rFonts w:ascii="Times New Roman" w:hint="eastAsia"/>
                <w:sz w:val="18"/>
                <w:szCs w:val="18"/>
              </w:rPr>
              <w:lastRenderedPageBreak/>
              <w:t>的果蔬地；</w:t>
            </w:r>
            <w:r>
              <w:rPr>
                <w:rFonts w:ascii="Times New Roman"/>
                <w:sz w:val="18"/>
                <w:szCs w:val="18"/>
              </w:rPr>
              <w:t>种植残余物少的作物（例如、蔬菜、烟草、棉花）</w:t>
            </w:r>
            <w:r>
              <w:rPr>
                <w:rFonts w:ascii="Times New Roman" w:hint="eastAsia"/>
                <w:sz w:val="18"/>
                <w:szCs w:val="18"/>
              </w:rPr>
              <w:t>；不使用化肥；不种植具有固氮能力的</w:t>
            </w:r>
            <w:r>
              <w:rPr>
                <w:rFonts w:ascii="Times New Roman"/>
                <w:sz w:val="18"/>
                <w:szCs w:val="18"/>
              </w:rPr>
              <w:t>作物。</w:t>
            </w:r>
          </w:p>
        </w:tc>
      </w:tr>
      <w:tr w:rsidR="007F3D7C" w14:paraId="00E21C0F"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44288D20" w14:textId="77777777" w:rsidR="007F3D7C" w:rsidRDefault="007F3D7C" w:rsidP="007F5034">
            <w:pP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2BAD4F2"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4883D54"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69A58B31"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ED9C22D"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0.92</w:t>
            </w:r>
          </w:p>
        </w:tc>
        <w:tc>
          <w:tcPr>
            <w:tcW w:w="4873" w:type="dxa"/>
            <w:vMerge/>
            <w:tcBorders>
              <w:top w:val="single" w:sz="6" w:space="0" w:color="auto"/>
              <w:left w:val="single" w:sz="6" w:space="0" w:color="auto"/>
              <w:bottom w:val="single" w:sz="6" w:space="0" w:color="auto"/>
            </w:tcBorders>
            <w:shd w:val="clear" w:color="auto" w:fill="auto"/>
            <w:vAlign w:val="center"/>
          </w:tcPr>
          <w:p w14:paraId="52FAF6FD" w14:textId="77777777" w:rsidR="007F3D7C" w:rsidRDefault="007F3D7C" w:rsidP="007F5034">
            <w:pPr>
              <w:snapToGrid w:val="0"/>
              <w:rPr>
                <w:sz w:val="18"/>
                <w:szCs w:val="18"/>
              </w:rPr>
            </w:pPr>
          </w:p>
        </w:tc>
      </w:tr>
      <w:tr w:rsidR="007F3D7C" w14:paraId="0FA52211"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7D5B1E3F" w14:textId="77777777" w:rsidR="007F3D7C" w:rsidRDefault="007F3D7C" w:rsidP="007F5034">
            <w:pP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A45CF0" w14:textId="77777777" w:rsidR="007F3D7C" w:rsidRDefault="007F3D7C" w:rsidP="007F5034">
            <w:pPr>
              <w:rPr>
                <w:sz w:val="18"/>
                <w:szCs w:val="18"/>
              </w:rPr>
            </w:pP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B8E208D"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热带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7683B85B"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64473EB"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0.95</w:t>
            </w:r>
          </w:p>
        </w:tc>
        <w:tc>
          <w:tcPr>
            <w:tcW w:w="4873" w:type="dxa"/>
            <w:vMerge/>
            <w:tcBorders>
              <w:top w:val="single" w:sz="6" w:space="0" w:color="auto"/>
              <w:left w:val="single" w:sz="6" w:space="0" w:color="auto"/>
              <w:bottom w:val="single" w:sz="6" w:space="0" w:color="auto"/>
            </w:tcBorders>
            <w:shd w:val="clear" w:color="auto" w:fill="auto"/>
            <w:vAlign w:val="center"/>
          </w:tcPr>
          <w:p w14:paraId="7B1FD7C2" w14:textId="77777777" w:rsidR="007F3D7C" w:rsidRDefault="007F3D7C" w:rsidP="007F5034">
            <w:pPr>
              <w:pStyle w:val="affb"/>
              <w:adjustRightInd w:val="0"/>
              <w:snapToGrid w:val="0"/>
              <w:ind w:firstLineChars="0" w:firstLine="0"/>
              <w:rPr>
                <w:rFonts w:ascii="Times New Roman"/>
                <w:sz w:val="18"/>
                <w:szCs w:val="18"/>
              </w:rPr>
            </w:pPr>
          </w:p>
        </w:tc>
      </w:tr>
      <w:tr w:rsidR="007F3D7C" w14:paraId="5E17EB99"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4D18B1EE" w14:textId="77777777" w:rsidR="007F3D7C" w:rsidRDefault="007F3D7C" w:rsidP="007F5034">
            <w:pP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76EC370"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F4C8091"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34ED358F"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B2C8499"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0.92</w:t>
            </w:r>
          </w:p>
        </w:tc>
        <w:tc>
          <w:tcPr>
            <w:tcW w:w="4873" w:type="dxa"/>
            <w:vMerge/>
            <w:tcBorders>
              <w:top w:val="single" w:sz="6" w:space="0" w:color="auto"/>
              <w:left w:val="single" w:sz="6" w:space="0" w:color="auto"/>
              <w:bottom w:val="single" w:sz="6" w:space="0" w:color="auto"/>
            </w:tcBorders>
            <w:shd w:val="clear" w:color="auto" w:fill="auto"/>
            <w:vAlign w:val="center"/>
          </w:tcPr>
          <w:p w14:paraId="45E7864C" w14:textId="77777777" w:rsidR="007F3D7C" w:rsidRDefault="007F3D7C" w:rsidP="007F5034">
            <w:pPr>
              <w:snapToGrid w:val="0"/>
              <w:rPr>
                <w:sz w:val="18"/>
                <w:szCs w:val="18"/>
              </w:rPr>
            </w:pPr>
          </w:p>
        </w:tc>
      </w:tr>
      <w:tr w:rsidR="007F3D7C" w14:paraId="2E2E54B0"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56B62C31" w14:textId="77777777" w:rsidR="007F3D7C" w:rsidRDefault="007F3D7C" w:rsidP="007F5034">
            <w:pP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25CA24F3"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中</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6F84D40"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所有</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0EB87B53"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干和潮湿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65FE848"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1.00</w:t>
            </w:r>
          </w:p>
        </w:tc>
        <w:tc>
          <w:tcPr>
            <w:tcW w:w="4873" w:type="dxa"/>
            <w:tcBorders>
              <w:top w:val="single" w:sz="6" w:space="0" w:color="auto"/>
              <w:left w:val="single" w:sz="6" w:space="0" w:color="auto"/>
              <w:bottom w:val="single" w:sz="6" w:space="0" w:color="auto"/>
            </w:tcBorders>
            <w:shd w:val="clear" w:color="auto" w:fill="auto"/>
            <w:vAlign w:val="center"/>
          </w:tcPr>
          <w:p w14:paraId="385EF6C9" w14:textId="77777777" w:rsidR="007F3D7C" w:rsidRDefault="007F3D7C" w:rsidP="007F5034">
            <w:pPr>
              <w:pStyle w:val="affb"/>
              <w:adjustRightInd w:val="0"/>
              <w:snapToGrid w:val="0"/>
              <w:ind w:firstLineChars="0" w:firstLine="0"/>
              <w:rPr>
                <w:rFonts w:ascii="Times New Roman"/>
                <w:sz w:val="18"/>
                <w:szCs w:val="18"/>
              </w:rPr>
            </w:pPr>
            <w:r>
              <w:rPr>
                <w:rFonts w:ascii="Times New Roman"/>
                <w:sz w:val="18"/>
                <w:szCs w:val="18"/>
              </w:rPr>
              <w:t>一年生作物残余物</w:t>
            </w:r>
            <w:r>
              <w:rPr>
                <w:rFonts w:ascii="Times New Roman" w:hint="eastAsia"/>
                <w:sz w:val="18"/>
                <w:szCs w:val="18"/>
              </w:rPr>
              <w:t>全量还田；作物</w:t>
            </w:r>
            <w:r>
              <w:rPr>
                <w:rFonts w:ascii="Times New Roman"/>
                <w:sz w:val="18"/>
                <w:szCs w:val="18"/>
              </w:rPr>
              <w:t>残余物被清除，</w:t>
            </w:r>
            <w:r>
              <w:rPr>
                <w:rFonts w:ascii="Times New Roman" w:hint="eastAsia"/>
                <w:sz w:val="18"/>
                <w:szCs w:val="18"/>
              </w:rPr>
              <w:t>但向果蔬地土壤施入</w:t>
            </w:r>
            <w:r>
              <w:rPr>
                <w:rFonts w:ascii="Times New Roman"/>
                <w:sz w:val="18"/>
                <w:szCs w:val="18"/>
              </w:rPr>
              <w:t>有机质例如粪肥</w:t>
            </w:r>
            <w:r>
              <w:rPr>
                <w:rFonts w:ascii="Times New Roman" w:hint="eastAsia"/>
                <w:sz w:val="18"/>
                <w:szCs w:val="18"/>
              </w:rPr>
              <w:t>；采用</w:t>
            </w:r>
            <w:r>
              <w:rPr>
                <w:rFonts w:ascii="Times New Roman"/>
                <w:sz w:val="18"/>
                <w:szCs w:val="18"/>
              </w:rPr>
              <w:t>轮</w:t>
            </w:r>
            <w:r>
              <w:rPr>
                <w:rFonts w:ascii="Times New Roman" w:hint="eastAsia"/>
                <w:sz w:val="18"/>
                <w:szCs w:val="18"/>
              </w:rPr>
              <w:t>作种植方式时，</w:t>
            </w:r>
            <w:r>
              <w:rPr>
                <w:rFonts w:ascii="Times New Roman"/>
                <w:sz w:val="18"/>
                <w:szCs w:val="18"/>
              </w:rPr>
              <w:t>还</w:t>
            </w:r>
            <w:r>
              <w:rPr>
                <w:rFonts w:ascii="Times New Roman" w:hint="eastAsia"/>
                <w:sz w:val="18"/>
                <w:szCs w:val="18"/>
              </w:rPr>
              <w:t>投入化</w:t>
            </w:r>
            <w:r>
              <w:rPr>
                <w:rFonts w:ascii="Times New Roman"/>
                <w:sz w:val="18"/>
                <w:szCs w:val="18"/>
              </w:rPr>
              <w:t>肥或</w:t>
            </w:r>
            <w:r>
              <w:rPr>
                <w:rFonts w:ascii="Times New Roman" w:hint="eastAsia"/>
                <w:sz w:val="18"/>
                <w:szCs w:val="18"/>
              </w:rPr>
              <w:t>种植</w:t>
            </w:r>
            <w:r>
              <w:rPr>
                <w:rFonts w:ascii="Times New Roman"/>
                <w:sz w:val="18"/>
                <w:szCs w:val="18"/>
              </w:rPr>
              <w:t>氮固定作物。</w:t>
            </w:r>
          </w:p>
        </w:tc>
      </w:tr>
      <w:tr w:rsidR="007F3D7C" w14:paraId="76516E76"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4273AB58" w14:textId="77777777" w:rsidR="007F3D7C" w:rsidRDefault="007F3D7C" w:rsidP="007F5034">
            <w:pPr>
              <w:rPr>
                <w:sz w:val="18"/>
                <w:szCs w:val="18"/>
              </w:rPr>
            </w:pP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812CC7"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高</w:t>
            </w:r>
            <w:r>
              <w:rPr>
                <w:rFonts w:ascii="Times New Roman"/>
                <w:sz w:val="18"/>
                <w:szCs w:val="18"/>
              </w:rPr>
              <w:t>-</w:t>
            </w:r>
            <w:r>
              <w:rPr>
                <w:rFonts w:ascii="Times New Roman"/>
                <w:sz w:val="18"/>
                <w:szCs w:val="18"/>
              </w:rPr>
              <w:t>无粪肥</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89FB803"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温带</w:t>
            </w:r>
            <w:r>
              <w:rPr>
                <w:rFonts w:ascii="Times New Roman"/>
                <w:sz w:val="18"/>
                <w:szCs w:val="18"/>
              </w:rPr>
              <w:t>/</w:t>
            </w:r>
            <w:r>
              <w:rPr>
                <w:rFonts w:ascii="Times New Roman"/>
                <w:sz w:val="18"/>
                <w:szCs w:val="18"/>
              </w:rPr>
              <w:t>北温带和热带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2263569C"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7FE5A8A"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1.04</w:t>
            </w:r>
          </w:p>
        </w:tc>
        <w:tc>
          <w:tcPr>
            <w:tcW w:w="4873" w:type="dxa"/>
            <w:vMerge w:val="restart"/>
            <w:tcBorders>
              <w:top w:val="single" w:sz="6" w:space="0" w:color="auto"/>
              <w:left w:val="single" w:sz="6" w:space="0" w:color="auto"/>
              <w:bottom w:val="single" w:sz="6" w:space="0" w:color="auto"/>
            </w:tcBorders>
            <w:shd w:val="clear" w:color="auto" w:fill="auto"/>
            <w:vAlign w:val="center"/>
          </w:tcPr>
          <w:p w14:paraId="53E43EFE" w14:textId="77777777" w:rsidR="007F3D7C" w:rsidRDefault="007F3D7C" w:rsidP="007F5034">
            <w:pPr>
              <w:pStyle w:val="affb"/>
              <w:adjustRightInd w:val="0"/>
              <w:snapToGrid w:val="0"/>
              <w:ind w:firstLineChars="0" w:firstLine="0"/>
              <w:rPr>
                <w:rFonts w:ascii="Times New Roman"/>
                <w:sz w:val="18"/>
                <w:szCs w:val="18"/>
              </w:rPr>
            </w:pPr>
            <w:r>
              <w:rPr>
                <w:rFonts w:ascii="Times New Roman" w:hint="eastAsia"/>
                <w:sz w:val="18"/>
                <w:szCs w:val="18"/>
              </w:rPr>
              <w:t>投入果蔬地的</w:t>
            </w:r>
            <w:r>
              <w:rPr>
                <w:rFonts w:ascii="Times New Roman"/>
                <w:sz w:val="18"/>
                <w:szCs w:val="18"/>
              </w:rPr>
              <w:t>作物残余物</w:t>
            </w:r>
            <w:r>
              <w:rPr>
                <w:rFonts w:ascii="Times New Roman" w:hint="eastAsia"/>
                <w:sz w:val="18"/>
                <w:szCs w:val="18"/>
              </w:rPr>
              <w:t>量</w:t>
            </w:r>
            <w:r>
              <w:rPr>
                <w:rFonts w:ascii="Times New Roman"/>
                <w:sz w:val="18"/>
                <w:szCs w:val="18"/>
              </w:rPr>
              <w:t>明显增</w:t>
            </w:r>
            <w:r>
              <w:rPr>
                <w:rFonts w:ascii="Times New Roman" w:hint="eastAsia"/>
                <w:sz w:val="18"/>
                <w:szCs w:val="18"/>
              </w:rPr>
              <w:t>加。例如：</w:t>
            </w:r>
            <w:r>
              <w:rPr>
                <w:rFonts w:ascii="Times New Roman"/>
                <w:sz w:val="18"/>
                <w:szCs w:val="18"/>
              </w:rPr>
              <w:t>种植</w:t>
            </w:r>
            <w:r>
              <w:rPr>
                <w:rFonts w:ascii="Times New Roman" w:hint="eastAsia"/>
                <w:sz w:val="18"/>
                <w:szCs w:val="18"/>
              </w:rPr>
              <w:t>能</w:t>
            </w:r>
            <w:r>
              <w:rPr>
                <w:rFonts w:ascii="Times New Roman"/>
                <w:sz w:val="18"/>
                <w:szCs w:val="18"/>
              </w:rPr>
              <w:t>产生大量残余物的作物、使用绿肥、种植覆盖作物、改良植被休耕地，在一年</w:t>
            </w:r>
            <w:r>
              <w:rPr>
                <w:rFonts w:ascii="Times New Roman" w:hint="eastAsia"/>
                <w:sz w:val="18"/>
                <w:szCs w:val="18"/>
              </w:rPr>
              <w:t>生</w:t>
            </w:r>
            <w:r>
              <w:rPr>
                <w:rFonts w:ascii="Times New Roman"/>
                <w:sz w:val="18"/>
                <w:szCs w:val="18"/>
              </w:rPr>
              <w:t>作物</w:t>
            </w:r>
            <w:r>
              <w:rPr>
                <w:rFonts w:ascii="Times New Roman" w:hint="eastAsia"/>
                <w:sz w:val="18"/>
                <w:szCs w:val="18"/>
              </w:rPr>
              <w:t>地</w:t>
            </w:r>
            <w:r>
              <w:rPr>
                <w:rFonts w:ascii="Times New Roman"/>
                <w:sz w:val="18"/>
                <w:szCs w:val="18"/>
              </w:rPr>
              <w:t>轮作多年生草，但不施粪肥。</w:t>
            </w:r>
          </w:p>
        </w:tc>
      </w:tr>
      <w:tr w:rsidR="007F3D7C" w14:paraId="705E7679"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2D079D0E" w14:textId="77777777" w:rsidR="007F3D7C" w:rsidRDefault="007F3D7C" w:rsidP="007F5034">
            <w:pPr>
              <w:rPr>
                <w:sz w:val="18"/>
                <w:szCs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820E30D" w14:textId="77777777" w:rsidR="007F3D7C" w:rsidRDefault="007F3D7C" w:rsidP="007F5034">
            <w:pPr>
              <w:rPr>
                <w:sz w:val="18"/>
                <w:szCs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0B32FB5" w14:textId="77777777" w:rsidR="007F3D7C" w:rsidRDefault="007F3D7C" w:rsidP="007F5034">
            <w:pPr>
              <w:rPr>
                <w:sz w:val="18"/>
                <w:szCs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3539FF4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D024BEA"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1.11</w:t>
            </w:r>
          </w:p>
        </w:tc>
        <w:tc>
          <w:tcPr>
            <w:tcW w:w="4873" w:type="dxa"/>
            <w:vMerge/>
            <w:tcBorders>
              <w:top w:val="single" w:sz="6" w:space="0" w:color="auto"/>
              <w:left w:val="single" w:sz="6" w:space="0" w:color="auto"/>
              <w:bottom w:val="single" w:sz="6" w:space="0" w:color="auto"/>
            </w:tcBorders>
            <w:shd w:val="clear" w:color="auto" w:fill="auto"/>
            <w:vAlign w:val="center"/>
          </w:tcPr>
          <w:p w14:paraId="2C2707AE" w14:textId="77777777" w:rsidR="007F3D7C" w:rsidRDefault="007F3D7C" w:rsidP="007F5034">
            <w:pPr>
              <w:snapToGrid w:val="0"/>
              <w:rPr>
                <w:sz w:val="18"/>
                <w:szCs w:val="18"/>
              </w:rPr>
            </w:pPr>
          </w:p>
        </w:tc>
      </w:tr>
      <w:tr w:rsidR="007F3D7C" w14:paraId="7AFA0B5D"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72F3FF1C" w14:textId="77777777" w:rsidR="007F3D7C" w:rsidRDefault="007F3D7C" w:rsidP="007F5034">
            <w:pPr>
              <w:rPr>
                <w:sz w:val="18"/>
                <w:szCs w:val="18"/>
              </w:rPr>
            </w:pP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58EB874"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高</w:t>
            </w:r>
            <w:r>
              <w:rPr>
                <w:rFonts w:ascii="Times New Roman"/>
                <w:sz w:val="18"/>
                <w:szCs w:val="18"/>
              </w:rPr>
              <w:t>-</w:t>
            </w:r>
            <w:r>
              <w:rPr>
                <w:rFonts w:ascii="Times New Roman"/>
                <w:sz w:val="18"/>
                <w:szCs w:val="18"/>
              </w:rPr>
              <w:t>有粪肥</w:t>
            </w:r>
          </w:p>
        </w:tc>
        <w:tc>
          <w:tcPr>
            <w:tcW w:w="99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F47078B"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温带</w:t>
            </w:r>
            <w:r>
              <w:rPr>
                <w:rFonts w:ascii="Times New Roman"/>
                <w:sz w:val="18"/>
                <w:szCs w:val="18"/>
              </w:rPr>
              <w:t>/</w:t>
            </w:r>
            <w:r>
              <w:rPr>
                <w:rFonts w:ascii="Times New Roman"/>
                <w:sz w:val="18"/>
                <w:szCs w:val="18"/>
              </w:rPr>
              <w:t>北温带和热带</w:t>
            </w: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02F92B54"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干</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BFFE219"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1.37</w:t>
            </w:r>
          </w:p>
        </w:tc>
        <w:tc>
          <w:tcPr>
            <w:tcW w:w="4873" w:type="dxa"/>
            <w:vMerge w:val="restart"/>
            <w:tcBorders>
              <w:top w:val="single" w:sz="6" w:space="0" w:color="auto"/>
              <w:left w:val="single" w:sz="6" w:space="0" w:color="auto"/>
              <w:bottom w:val="single" w:sz="6" w:space="0" w:color="auto"/>
            </w:tcBorders>
            <w:shd w:val="clear" w:color="auto" w:fill="auto"/>
            <w:vAlign w:val="center"/>
          </w:tcPr>
          <w:p w14:paraId="1291B5D9" w14:textId="77777777" w:rsidR="007F3D7C" w:rsidRDefault="007F3D7C" w:rsidP="007F5034">
            <w:pPr>
              <w:pStyle w:val="affb"/>
              <w:adjustRightInd w:val="0"/>
              <w:snapToGrid w:val="0"/>
              <w:ind w:firstLineChars="0" w:firstLine="0"/>
              <w:rPr>
                <w:rFonts w:ascii="Times New Roman"/>
                <w:sz w:val="18"/>
                <w:szCs w:val="18"/>
              </w:rPr>
            </w:pPr>
            <w:r>
              <w:rPr>
                <w:rFonts w:ascii="Times New Roman" w:hint="eastAsia"/>
                <w:sz w:val="18"/>
                <w:szCs w:val="18"/>
              </w:rPr>
              <w:t>通过</w:t>
            </w:r>
            <w:r>
              <w:rPr>
                <w:rFonts w:ascii="Times New Roman"/>
                <w:sz w:val="18"/>
                <w:szCs w:val="18"/>
              </w:rPr>
              <w:t>定期</w:t>
            </w:r>
            <w:r>
              <w:rPr>
                <w:rFonts w:ascii="Times New Roman" w:hint="eastAsia"/>
                <w:sz w:val="18"/>
                <w:szCs w:val="18"/>
              </w:rPr>
              <w:t>施用</w:t>
            </w:r>
            <w:r>
              <w:rPr>
                <w:rFonts w:ascii="Times New Roman"/>
                <w:sz w:val="18"/>
                <w:szCs w:val="18"/>
              </w:rPr>
              <w:t>动物粪肥</w:t>
            </w:r>
            <w:r>
              <w:rPr>
                <w:rFonts w:ascii="Times New Roman" w:hint="eastAsia"/>
                <w:sz w:val="18"/>
                <w:szCs w:val="18"/>
              </w:rPr>
              <w:t>的方式实现向果蔬地</w:t>
            </w:r>
            <w:r>
              <w:rPr>
                <w:rFonts w:ascii="Times New Roman"/>
                <w:sz w:val="18"/>
                <w:szCs w:val="18"/>
              </w:rPr>
              <w:t>投入大量碳。</w:t>
            </w:r>
          </w:p>
        </w:tc>
      </w:tr>
      <w:tr w:rsidR="007F3D7C" w14:paraId="55090F56" w14:textId="77777777" w:rsidTr="007F5034">
        <w:trPr>
          <w:trHeight w:val="283"/>
          <w:jc w:val="center"/>
        </w:trPr>
        <w:tc>
          <w:tcPr>
            <w:tcW w:w="675" w:type="dxa"/>
            <w:vMerge/>
            <w:tcBorders>
              <w:top w:val="single" w:sz="6" w:space="0" w:color="auto"/>
              <w:bottom w:val="single" w:sz="6" w:space="0" w:color="auto"/>
              <w:right w:val="single" w:sz="6" w:space="0" w:color="auto"/>
            </w:tcBorders>
            <w:shd w:val="clear" w:color="auto" w:fill="auto"/>
          </w:tcPr>
          <w:p w14:paraId="6592DE34" w14:textId="77777777" w:rsidR="007F3D7C" w:rsidRDefault="007F3D7C" w:rsidP="007F5034">
            <w:pPr>
              <w:rPr>
                <w:b/>
                <w:sz w:val="1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E634EA0" w14:textId="77777777" w:rsidR="007F3D7C" w:rsidRDefault="007F3D7C" w:rsidP="007F5034">
            <w:pPr>
              <w:rPr>
                <w:b/>
                <w:sz w:val="18"/>
              </w:rPr>
            </w:pPr>
          </w:p>
        </w:tc>
        <w:tc>
          <w:tcPr>
            <w:tcW w:w="992"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2CC32E1" w14:textId="77777777" w:rsidR="007F3D7C" w:rsidRDefault="007F3D7C" w:rsidP="007F5034">
            <w:pPr>
              <w:rPr>
                <w:b/>
                <w:sz w:val="18"/>
              </w:rPr>
            </w:pPr>
          </w:p>
        </w:tc>
        <w:tc>
          <w:tcPr>
            <w:tcW w:w="1223" w:type="dxa"/>
            <w:tcBorders>
              <w:top w:val="single" w:sz="6" w:space="0" w:color="auto"/>
              <w:left w:val="single" w:sz="6" w:space="0" w:color="auto"/>
              <w:bottom w:val="single" w:sz="6" w:space="0" w:color="auto"/>
              <w:right w:val="single" w:sz="6" w:space="0" w:color="auto"/>
            </w:tcBorders>
            <w:shd w:val="clear" w:color="auto" w:fill="auto"/>
            <w:vAlign w:val="center"/>
          </w:tcPr>
          <w:p w14:paraId="7EC8CB02"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潮湿</w:t>
            </w:r>
            <w:r>
              <w:rPr>
                <w:rFonts w:ascii="Times New Roman"/>
                <w:sz w:val="18"/>
                <w:szCs w:val="18"/>
              </w:rPr>
              <w:t>/</w:t>
            </w:r>
            <w:r>
              <w:rPr>
                <w:rFonts w:ascii="Times New Roman"/>
                <w:sz w:val="18"/>
                <w:szCs w:val="18"/>
              </w:rPr>
              <w:t>湿</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82113CB" w14:textId="77777777" w:rsidR="007F3D7C" w:rsidRDefault="007F3D7C" w:rsidP="007F5034">
            <w:pPr>
              <w:pStyle w:val="affb"/>
              <w:ind w:firstLineChars="0" w:firstLine="0"/>
              <w:jc w:val="center"/>
              <w:rPr>
                <w:rFonts w:ascii="Times New Roman"/>
                <w:sz w:val="18"/>
                <w:szCs w:val="18"/>
              </w:rPr>
            </w:pPr>
            <w:r>
              <w:rPr>
                <w:rFonts w:ascii="Times New Roman"/>
                <w:sz w:val="18"/>
                <w:szCs w:val="18"/>
              </w:rPr>
              <w:t>1.44</w:t>
            </w:r>
          </w:p>
        </w:tc>
        <w:tc>
          <w:tcPr>
            <w:tcW w:w="4873" w:type="dxa"/>
            <w:vMerge/>
            <w:tcBorders>
              <w:top w:val="single" w:sz="6" w:space="0" w:color="auto"/>
              <w:left w:val="single" w:sz="6" w:space="0" w:color="auto"/>
              <w:bottom w:val="single" w:sz="6" w:space="0" w:color="auto"/>
            </w:tcBorders>
            <w:shd w:val="clear" w:color="auto" w:fill="auto"/>
            <w:vAlign w:val="center"/>
          </w:tcPr>
          <w:p w14:paraId="28014D8E" w14:textId="77777777" w:rsidR="007F3D7C" w:rsidRDefault="007F3D7C" w:rsidP="007F5034">
            <w:pPr>
              <w:rPr>
                <w:sz w:val="18"/>
              </w:rPr>
            </w:pPr>
          </w:p>
        </w:tc>
      </w:tr>
      <w:tr w:rsidR="007F3D7C" w14:paraId="6A1A8DA3" w14:textId="77777777" w:rsidTr="007F5034">
        <w:trPr>
          <w:trHeight w:val="340"/>
          <w:jc w:val="center"/>
        </w:trPr>
        <w:tc>
          <w:tcPr>
            <w:tcW w:w="9464" w:type="dxa"/>
            <w:gridSpan w:val="6"/>
            <w:tcBorders>
              <w:top w:val="single" w:sz="6" w:space="0" w:color="auto"/>
              <w:bottom w:val="single" w:sz="8" w:space="0" w:color="auto"/>
            </w:tcBorders>
            <w:shd w:val="clear" w:color="auto" w:fill="auto"/>
          </w:tcPr>
          <w:p w14:paraId="579E2C69" w14:textId="77777777" w:rsidR="007F3D7C" w:rsidRDefault="007F3D7C" w:rsidP="007F3D7C">
            <w:pPr>
              <w:pStyle w:val="aff3"/>
              <w:numPr>
                <w:ilvl w:val="0"/>
                <w:numId w:val="45"/>
              </w:numPr>
            </w:pPr>
            <w:r>
              <w:rPr>
                <w:rFonts w:hint="eastAsia"/>
              </w:rPr>
              <w:t>数</w:t>
            </w:r>
            <w:r>
              <w:rPr>
                <w:rFonts w:ascii="Times New Roman"/>
              </w:rPr>
              <w:t>据来源于</w:t>
            </w:r>
            <w:r>
              <w:rPr>
                <w:rFonts w:ascii="Times New Roman"/>
              </w:rPr>
              <w:t>IPCC</w:t>
            </w:r>
            <w:r>
              <w:rPr>
                <w:rFonts w:ascii="Times New Roman"/>
              </w:rPr>
              <w:t>《国家温室气体清单指南》（</w:t>
            </w:r>
            <w:r>
              <w:rPr>
                <w:rFonts w:ascii="Times New Roman"/>
              </w:rPr>
              <w:t>2006</w:t>
            </w:r>
            <w:r>
              <w:rPr>
                <w:rFonts w:ascii="Times New Roman"/>
              </w:rPr>
              <w:t>）。</w:t>
            </w:r>
          </w:p>
        </w:tc>
      </w:tr>
    </w:tbl>
    <w:p w14:paraId="17B889B9" w14:textId="77777777" w:rsidR="007F3D7C" w:rsidRPr="007F3D7C" w:rsidRDefault="007F3D7C" w:rsidP="007F3D7C">
      <w:pPr>
        <w:pStyle w:val="affb"/>
        <w:spacing w:beforeLines="50" w:before="156"/>
        <w:ind w:firstLineChars="0" w:firstLine="0"/>
        <w:jc w:val="center"/>
        <w:rPr>
          <w:rFonts w:ascii="黑体" w:eastAsia="黑体" w:hAnsi="黑体"/>
          <w:szCs w:val="21"/>
        </w:rPr>
      </w:pPr>
    </w:p>
    <w:p w14:paraId="1D883A14" w14:textId="77777777" w:rsidR="004D7D8E" w:rsidRDefault="004D7D8E" w:rsidP="00C205D3">
      <w:pPr>
        <w:pStyle w:val="affb"/>
        <w:spacing w:beforeLines="50" w:before="156"/>
        <w:ind w:firstLineChars="0" w:firstLine="0"/>
        <w:rPr>
          <w:rFonts w:ascii="黑体" w:eastAsia="黑体" w:hAnsi="黑体"/>
        </w:rPr>
      </w:pPr>
      <w:r>
        <w:rPr>
          <w:rFonts w:ascii="黑体" w:eastAsia="黑体" w:hAnsi="黑体"/>
        </w:rPr>
        <w:br w:type="page"/>
      </w:r>
    </w:p>
    <w:p w14:paraId="0E28C9C4" w14:textId="77777777" w:rsidR="004D7D8E" w:rsidRPr="00277D94" w:rsidRDefault="004D7D8E" w:rsidP="00277D94">
      <w:pPr>
        <w:pStyle w:val="afff"/>
        <w:spacing w:before="312" w:after="312"/>
        <w:jc w:val="center"/>
      </w:pPr>
      <w:bookmarkStart w:id="220" w:name="_Toc152188378"/>
      <w:r w:rsidRPr="00277D94">
        <w:rPr>
          <w:rFonts w:hint="eastAsia"/>
        </w:rPr>
        <w:lastRenderedPageBreak/>
        <w:t xml:space="preserve">附  录  </w:t>
      </w:r>
      <w:r w:rsidRPr="00277D94">
        <w:t>B</w:t>
      </w:r>
      <w:bookmarkEnd w:id="220"/>
    </w:p>
    <w:p w14:paraId="4DD11608" w14:textId="77777777" w:rsidR="004D7D8E" w:rsidRDefault="004D7D8E" w:rsidP="004D7D8E">
      <w:pPr>
        <w:pStyle w:val="1"/>
        <w:spacing w:before="0" w:after="0" w:line="240" w:lineRule="auto"/>
        <w:jc w:val="center"/>
        <w:rPr>
          <w:rFonts w:ascii="黑体" w:eastAsia="黑体" w:hAnsi="黑体"/>
          <w:b w:val="0"/>
          <w:kern w:val="0"/>
          <w:sz w:val="21"/>
          <w:szCs w:val="21"/>
        </w:rPr>
      </w:pPr>
      <w:r>
        <w:rPr>
          <w:rFonts w:ascii="黑体" w:eastAsia="黑体" w:hAnsi="黑体" w:hint="eastAsia"/>
          <w:b w:val="0"/>
          <w:kern w:val="0"/>
          <w:sz w:val="21"/>
          <w:szCs w:val="21"/>
        </w:rPr>
        <w:t>（资料性附录）</w:t>
      </w:r>
    </w:p>
    <w:p w14:paraId="694702BA" w14:textId="77777777" w:rsidR="007F3D7C" w:rsidRDefault="004D7D8E" w:rsidP="00296200">
      <w:pPr>
        <w:pStyle w:val="1"/>
        <w:spacing w:before="0" w:afterLines="100" w:after="312" w:line="240" w:lineRule="auto"/>
        <w:jc w:val="center"/>
        <w:rPr>
          <w:rFonts w:ascii="黑体" w:eastAsia="黑体" w:hAnsi="黑体"/>
          <w:b w:val="0"/>
          <w:kern w:val="0"/>
          <w:sz w:val="21"/>
          <w:szCs w:val="21"/>
        </w:rPr>
      </w:pPr>
      <w:r w:rsidRPr="004D7D8E">
        <w:rPr>
          <w:rFonts w:ascii="黑体" w:eastAsia="黑体" w:hAnsi="黑体" w:hint="eastAsia"/>
          <w:b w:val="0"/>
          <w:kern w:val="0"/>
          <w:sz w:val="21"/>
          <w:szCs w:val="21"/>
        </w:rPr>
        <w:t>果蔬产品碳足迹评价报告示例</w:t>
      </w:r>
    </w:p>
    <w:p w14:paraId="644080E5" w14:textId="77777777" w:rsidR="00296200" w:rsidRDefault="00296200" w:rsidP="00296200">
      <w:pPr>
        <w:rPr>
          <w:color w:val="000000"/>
          <w:szCs w:val="21"/>
          <w:u w:val="single"/>
          <w:lang w:bidi="ar"/>
        </w:rPr>
      </w:pPr>
      <w:r>
        <w:rPr>
          <w:rFonts w:hint="eastAsia"/>
          <w:color w:val="000000"/>
          <w:szCs w:val="21"/>
          <w:lang w:bidi="ar"/>
        </w:rPr>
        <w:t>产品名称：</w:t>
      </w:r>
      <w:r>
        <w:rPr>
          <w:rFonts w:hint="eastAsia"/>
          <w:color w:val="000000"/>
          <w:szCs w:val="21"/>
          <w:u w:val="single"/>
          <w:lang w:bidi="ar"/>
        </w:rPr>
        <w:t xml:space="preserve">                        </w:t>
      </w:r>
    </w:p>
    <w:p w14:paraId="199DBD8A" w14:textId="77777777" w:rsidR="00296200" w:rsidRDefault="00296200" w:rsidP="00296200">
      <w:pPr>
        <w:rPr>
          <w:color w:val="000000"/>
          <w:szCs w:val="21"/>
          <w:u w:val="single"/>
          <w:lang w:bidi="ar"/>
        </w:rPr>
      </w:pPr>
      <w:r>
        <w:rPr>
          <w:rFonts w:hint="eastAsia"/>
          <w:color w:val="000000"/>
          <w:szCs w:val="21"/>
          <w:lang w:bidi="ar"/>
        </w:rPr>
        <w:t>委托单位名称：</w:t>
      </w:r>
      <w:r>
        <w:rPr>
          <w:rFonts w:hint="eastAsia"/>
          <w:color w:val="000000"/>
          <w:szCs w:val="21"/>
          <w:u w:val="single"/>
          <w:lang w:bidi="ar"/>
        </w:rPr>
        <w:t xml:space="preserve">                    </w:t>
      </w:r>
    </w:p>
    <w:p w14:paraId="537D23A2" w14:textId="77777777" w:rsidR="00296200" w:rsidRDefault="00296200" w:rsidP="00296200">
      <w:pPr>
        <w:rPr>
          <w:color w:val="000000"/>
          <w:szCs w:val="21"/>
          <w:u w:val="single"/>
          <w:lang w:bidi="ar"/>
        </w:rPr>
      </w:pPr>
      <w:r>
        <w:rPr>
          <w:rFonts w:hint="eastAsia"/>
          <w:color w:val="000000"/>
          <w:szCs w:val="21"/>
          <w:lang w:bidi="ar"/>
        </w:rPr>
        <w:t>评价报告编号：</w:t>
      </w:r>
      <w:r>
        <w:rPr>
          <w:rFonts w:hint="eastAsia"/>
          <w:color w:val="000000"/>
          <w:szCs w:val="21"/>
          <w:u w:val="single"/>
          <w:lang w:bidi="ar"/>
        </w:rPr>
        <w:t xml:space="preserve">                    </w:t>
      </w:r>
    </w:p>
    <w:p w14:paraId="02CCE927" w14:textId="77777777" w:rsidR="00296200" w:rsidRDefault="00296200" w:rsidP="00296200">
      <w:pPr>
        <w:rPr>
          <w:color w:val="000000"/>
          <w:szCs w:val="21"/>
          <w:lang w:bidi="ar"/>
        </w:rPr>
      </w:pPr>
      <w:r>
        <w:rPr>
          <w:rFonts w:hint="eastAsia"/>
          <w:color w:val="000000"/>
          <w:szCs w:val="21"/>
          <w:lang w:bidi="ar"/>
        </w:rPr>
        <w:t>评价依据：</w:t>
      </w:r>
      <w:r>
        <w:rPr>
          <w:rFonts w:hint="eastAsia"/>
          <w:color w:val="000000"/>
          <w:szCs w:val="21"/>
          <w:u w:val="single"/>
          <w:lang w:bidi="ar"/>
        </w:rPr>
        <w:t xml:space="preserve">                       </w:t>
      </w:r>
    </w:p>
    <w:p w14:paraId="0A1934D8" w14:textId="77777777" w:rsidR="00296200" w:rsidRDefault="00296200" w:rsidP="00296200">
      <w:r>
        <w:rPr>
          <w:rFonts w:hint="eastAsia"/>
          <w:color w:val="000000"/>
          <w:szCs w:val="21"/>
          <w:lang w:bidi="ar"/>
        </w:rPr>
        <w:t>评价结论：</w:t>
      </w:r>
      <w:r>
        <w:rPr>
          <w:rFonts w:hint="eastAsia"/>
          <w:color w:val="000000"/>
          <w:szCs w:val="21"/>
          <w:u w:val="single"/>
          <w:lang w:bidi="ar"/>
        </w:rPr>
        <w:t xml:space="preserve">     </w:t>
      </w:r>
      <w:r>
        <w:rPr>
          <w:rFonts w:hint="eastAsia"/>
          <w:color w:val="000000"/>
          <w:szCs w:val="21"/>
          <w:lang w:bidi="ar"/>
        </w:rPr>
        <w:t>公司（填写产品生产者的全名）生产（或填写“提供”）的</w:t>
      </w:r>
      <w:r>
        <w:rPr>
          <w:rFonts w:hint="eastAsia"/>
          <w:color w:val="000000"/>
          <w:szCs w:val="21"/>
          <w:u w:val="single"/>
          <w:lang w:bidi="ar"/>
        </w:rPr>
        <w:t xml:space="preserve">        </w:t>
      </w:r>
      <w:r>
        <w:rPr>
          <w:rFonts w:hint="eastAsia"/>
          <w:color w:val="000000"/>
          <w:szCs w:val="21"/>
          <w:lang w:bidi="ar"/>
        </w:rPr>
        <w:t>（填写所评价的产品名称），从</w:t>
      </w:r>
      <w:r>
        <w:rPr>
          <w:rFonts w:hint="eastAsia"/>
          <w:color w:val="000000"/>
          <w:szCs w:val="21"/>
          <w:u w:val="single"/>
          <w:lang w:bidi="ar"/>
        </w:rPr>
        <w:t xml:space="preserve">      </w:t>
      </w:r>
      <w:r>
        <w:rPr>
          <w:rFonts w:hint="eastAsia"/>
          <w:color w:val="000000"/>
          <w:szCs w:val="21"/>
          <w:lang w:bidi="ar"/>
        </w:rPr>
        <w:t>（填写某生命周期阶段）到</w:t>
      </w:r>
      <w:r>
        <w:rPr>
          <w:rFonts w:hint="eastAsia"/>
          <w:color w:val="000000"/>
          <w:szCs w:val="21"/>
          <w:u w:val="single"/>
          <w:lang w:bidi="ar"/>
        </w:rPr>
        <w:t xml:space="preserve">      </w:t>
      </w:r>
      <w:r>
        <w:rPr>
          <w:rFonts w:hint="eastAsia"/>
          <w:color w:val="000000"/>
          <w:szCs w:val="21"/>
          <w:lang w:bidi="ar"/>
        </w:rPr>
        <w:t>（填写某生命周期阶段）的此生命周期碳足迹为</w:t>
      </w:r>
      <w:r>
        <w:rPr>
          <w:rFonts w:hint="eastAsia"/>
          <w:color w:val="000000"/>
          <w:szCs w:val="21"/>
          <w:u w:val="single"/>
          <w:lang w:bidi="ar"/>
        </w:rPr>
        <w:t xml:space="preserve">      </w:t>
      </w:r>
      <w:r>
        <w:rPr>
          <w:rFonts w:hint="eastAsia"/>
          <w:color w:val="000000"/>
          <w:szCs w:val="21"/>
          <w:lang w:bidi="ar"/>
        </w:rPr>
        <w:t>kg CO</w:t>
      </w:r>
      <w:r>
        <w:rPr>
          <w:rFonts w:hint="eastAsia"/>
          <w:color w:val="000000"/>
          <w:szCs w:val="21"/>
          <w:vertAlign w:val="subscript"/>
          <w:lang w:bidi="ar"/>
        </w:rPr>
        <w:t>2</w:t>
      </w:r>
      <w:r>
        <w:rPr>
          <w:rFonts w:hint="eastAsia"/>
          <w:color w:val="000000"/>
          <w:szCs w:val="21"/>
          <w:lang w:bidi="ar"/>
        </w:rPr>
        <w:t>e</w:t>
      </w:r>
      <w:r>
        <w:rPr>
          <w:rFonts w:hint="eastAsia"/>
          <w:color w:val="000000"/>
          <w:szCs w:val="21"/>
          <w:lang w:bidi="ar"/>
        </w:rPr>
        <w:t>。</w:t>
      </w:r>
    </w:p>
    <w:p w14:paraId="040CF461" w14:textId="77777777" w:rsidR="00296200" w:rsidRDefault="00296200" w:rsidP="00296200"/>
    <w:p w14:paraId="0007D04D" w14:textId="77777777" w:rsidR="00296200" w:rsidRDefault="00296200" w:rsidP="00296200">
      <w:r>
        <w:rPr>
          <w:rFonts w:hint="eastAsia"/>
          <w:color w:val="000000"/>
          <w:szCs w:val="21"/>
          <w:lang w:bidi="ar"/>
        </w:rPr>
        <w:t>批准人：</w:t>
      </w:r>
      <w:r>
        <w:rPr>
          <w:rFonts w:hint="eastAsia"/>
          <w:color w:val="000000"/>
          <w:szCs w:val="21"/>
          <w:u w:val="single"/>
          <w:lang w:bidi="ar"/>
        </w:rPr>
        <w:t xml:space="preserve">              </w:t>
      </w:r>
      <w:r>
        <w:rPr>
          <w:rFonts w:hint="eastAsia"/>
          <w:color w:val="000000"/>
          <w:szCs w:val="21"/>
          <w:lang w:bidi="ar"/>
        </w:rPr>
        <w:t>（签名）</w:t>
      </w:r>
      <w:r>
        <w:rPr>
          <w:rFonts w:hint="eastAsia"/>
          <w:color w:val="000000"/>
          <w:szCs w:val="21"/>
          <w:lang w:bidi="ar"/>
        </w:rPr>
        <w:t xml:space="preserve"> </w:t>
      </w:r>
    </w:p>
    <w:p w14:paraId="46CEBE7E" w14:textId="77777777" w:rsidR="00296200" w:rsidRDefault="00296200" w:rsidP="00296200">
      <w:r>
        <w:rPr>
          <w:rFonts w:hint="eastAsia"/>
          <w:color w:val="000000"/>
          <w:szCs w:val="21"/>
          <w:lang w:bidi="ar"/>
        </w:rPr>
        <w:t>评价机构：</w:t>
      </w:r>
      <w:r>
        <w:rPr>
          <w:rFonts w:hint="eastAsia"/>
          <w:color w:val="000000"/>
          <w:szCs w:val="21"/>
          <w:u w:val="single"/>
          <w:lang w:bidi="ar"/>
        </w:rPr>
        <w:t xml:space="preserve">              </w:t>
      </w:r>
      <w:r>
        <w:rPr>
          <w:rFonts w:hint="eastAsia"/>
          <w:color w:val="000000"/>
          <w:szCs w:val="21"/>
          <w:lang w:bidi="ar"/>
        </w:rPr>
        <w:t>（盖章）</w:t>
      </w:r>
      <w:r>
        <w:rPr>
          <w:color w:val="000000"/>
          <w:szCs w:val="21"/>
          <w:lang w:bidi="ar"/>
        </w:rPr>
        <w:t xml:space="preserve"> </w:t>
      </w:r>
    </w:p>
    <w:p w14:paraId="046EB445" w14:textId="77777777" w:rsidR="00296200" w:rsidRDefault="00296200" w:rsidP="00296200">
      <w:r>
        <w:rPr>
          <w:rFonts w:hint="eastAsia"/>
          <w:color w:val="000000"/>
          <w:szCs w:val="21"/>
          <w:lang w:bidi="ar"/>
        </w:rPr>
        <w:t>批准日期：</w:t>
      </w:r>
      <w:r>
        <w:rPr>
          <w:rFonts w:hint="eastAsia"/>
          <w:color w:val="000000"/>
          <w:szCs w:val="21"/>
          <w:u w:val="single"/>
          <w:lang w:bidi="ar"/>
        </w:rPr>
        <w:t xml:space="preserve">        </w:t>
      </w:r>
      <w:r>
        <w:rPr>
          <w:rFonts w:hint="eastAsia"/>
          <w:color w:val="000000"/>
          <w:szCs w:val="21"/>
          <w:lang w:bidi="ar"/>
        </w:rPr>
        <w:t>年</w:t>
      </w:r>
      <w:r>
        <w:rPr>
          <w:rFonts w:hint="eastAsia"/>
          <w:color w:val="000000"/>
          <w:szCs w:val="21"/>
          <w:u w:val="single"/>
          <w:lang w:bidi="ar"/>
        </w:rPr>
        <w:t xml:space="preserve">    </w:t>
      </w:r>
      <w:r>
        <w:rPr>
          <w:rFonts w:hint="eastAsia"/>
          <w:color w:val="000000"/>
          <w:szCs w:val="21"/>
          <w:lang w:bidi="ar"/>
        </w:rPr>
        <w:t>月</w:t>
      </w:r>
      <w:r>
        <w:rPr>
          <w:rFonts w:hint="eastAsia"/>
          <w:color w:val="000000"/>
          <w:szCs w:val="21"/>
          <w:u w:val="single"/>
          <w:lang w:bidi="ar"/>
        </w:rPr>
        <w:t xml:space="preserve">    </w:t>
      </w:r>
      <w:r>
        <w:rPr>
          <w:rFonts w:hint="eastAsia"/>
          <w:color w:val="000000"/>
          <w:szCs w:val="21"/>
          <w:lang w:bidi="ar"/>
        </w:rPr>
        <w:t>日</w:t>
      </w:r>
    </w:p>
    <w:p w14:paraId="26067E6E" w14:textId="77777777" w:rsidR="00296200" w:rsidRPr="00296200" w:rsidRDefault="00296200" w:rsidP="00296200"/>
    <w:p w14:paraId="622D00C0" w14:textId="77777777" w:rsidR="00803B24" w:rsidRDefault="00296200" w:rsidP="00C205D3">
      <w:pPr>
        <w:pStyle w:val="affb"/>
        <w:spacing w:beforeLines="50" w:before="156"/>
        <w:ind w:firstLineChars="0" w:firstLine="0"/>
        <w:rPr>
          <w:rFonts w:ascii="黑体" w:eastAsia="黑体" w:hAnsi="黑体"/>
        </w:rPr>
      </w:pPr>
      <w:r>
        <w:rPr>
          <w:rFonts w:ascii="黑体" w:eastAsia="黑体" w:hAnsi="黑体"/>
        </w:rPr>
        <w:t>B</w:t>
      </w:r>
      <w:r w:rsidR="00803B24" w:rsidRPr="008A1D1A">
        <w:rPr>
          <w:rFonts w:ascii="黑体" w:eastAsia="黑体" w:hAnsi="黑体" w:hint="eastAsia"/>
        </w:rPr>
        <w:t>.</w:t>
      </w:r>
      <w:r w:rsidR="00803B24">
        <w:rPr>
          <w:rFonts w:ascii="黑体" w:eastAsia="黑体" w:hAnsi="黑体" w:hint="eastAsia"/>
        </w:rPr>
        <w:t>1</w:t>
      </w:r>
      <w:r w:rsidR="00803B24" w:rsidRPr="008A1D1A">
        <w:rPr>
          <w:rFonts w:ascii="黑体" w:eastAsia="黑体" w:hAnsi="黑体" w:hint="eastAsia"/>
        </w:rPr>
        <w:t xml:space="preserve">  </w:t>
      </w:r>
      <w:r>
        <w:rPr>
          <w:rFonts w:ascii="黑体" w:eastAsia="黑体" w:hAnsi="黑体" w:hint="eastAsia"/>
        </w:rPr>
        <w:t>概况</w:t>
      </w:r>
      <w:r w:rsidR="00803B24" w:rsidRPr="008A1D1A">
        <w:rPr>
          <w:rFonts w:ascii="黑体" w:eastAsia="黑体" w:hAnsi="黑体" w:hint="eastAsia"/>
        </w:rPr>
        <w:t xml:space="preserve"> </w:t>
      </w:r>
    </w:p>
    <w:p w14:paraId="7382A7D4" w14:textId="77777777" w:rsidR="00296200" w:rsidRDefault="00E77B97" w:rsidP="00E77B97">
      <w:pPr>
        <w:pStyle w:val="afffffffff0"/>
        <w:spacing w:before="156" w:after="156"/>
      </w:pPr>
      <w:r>
        <w:rPr>
          <w:rFonts w:hint="eastAsia"/>
        </w:rPr>
        <w:t>B</w:t>
      </w:r>
      <w:r>
        <w:t>.1.1</w:t>
      </w:r>
      <w:r w:rsidR="009A7FE8">
        <w:t xml:space="preserve"> </w:t>
      </w:r>
      <w:r w:rsidR="00296200">
        <w:rPr>
          <w:rFonts w:hint="eastAsia"/>
        </w:rPr>
        <w:t>委托单位</w:t>
      </w:r>
      <w:r w:rsidR="00296200">
        <w:rPr>
          <w:rFonts w:hint="eastAsia"/>
          <w:b/>
          <w:bCs/>
          <w:color w:val="000000"/>
          <w:lang w:bidi="ar"/>
        </w:rPr>
        <w:t xml:space="preserve"> </w:t>
      </w:r>
    </w:p>
    <w:p w14:paraId="766D674C" w14:textId="77777777" w:rsidR="00296200" w:rsidRDefault="00296200" w:rsidP="00296200">
      <w:r>
        <w:rPr>
          <w:rFonts w:hint="eastAsia"/>
          <w:color w:val="000000"/>
          <w:szCs w:val="21"/>
          <w:lang w:bidi="ar"/>
        </w:rPr>
        <w:t>委托单位：</w:t>
      </w:r>
      <w:r>
        <w:rPr>
          <w:rFonts w:hint="eastAsia"/>
          <w:color w:val="000000"/>
          <w:szCs w:val="21"/>
          <w:u w:val="single"/>
          <w:lang w:bidi="ar"/>
        </w:rPr>
        <w:t xml:space="preserve">              </w:t>
      </w:r>
      <w:r>
        <w:rPr>
          <w:color w:val="000000"/>
          <w:szCs w:val="21"/>
          <w:lang w:bidi="ar"/>
        </w:rPr>
        <w:t xml:space="preserve"> </w:t>
      </w:r>
    </w:p>
    <w:p w14:paraId="5E20D567" w14:textId="77777777" w:rsidR="00296200" w:rsidRDefault="00296200" w:rsidP="00296200">
      <w:r>
        <w:rPr>
          <w:rFonts w:hint="eastAsia"/>
          <w:color w:val="000000"/>
          <w:szCs w:val="21"/>
          <w:lang w:bidi="ar"/>
        </w:rPr>
        <w:t>单位地址：</w:t>
      </w:r>
      <w:r>
        <w:rPr>
          <w:rFonts w:hint="eastAsia"/>
          <w:color w:val="000000"/>
          <w:szCs w:val="21"/>
          <w:u w:val="single"/>
          <w:lang w:bidi="ar"/>
        </w:rPr>
        <w:t xml:space="preserve">              </w:t>
      </w:r>
      <w:r>
        <w:rPr>
          <w:color w:val="000000"/>
          <w:szCs w:val="21"/>
          <w:lang w:bidi="ar"/>
        </w:rPr>
        <w:t xml:space="preserve"> </w:t>
      </w:r>
    </w:p>
    <w:p w14:paraId="2CA7C7EE" w14:textId="77777777" w:rsidR="00296200" w:rsidRDefault="00296200" w:rsidP="00296200">
      <w:r>
        <w:rPr>
          <w:rFonts w:hint="eastAsia"/>
          <w:color w:val="000000"/>
          <w:szCs w:val="21"/>
          <w:lang w:bidi="ar"/>
        </w:rPr>
        <w:t>法定代表人：</w:t>
      </w:r>
      <w:r>
        <w:rPr>
          <w:rFonts w:hint="eastAsia"/>
          <w:color w:val="000000"/>
          <w:szCs w:val="21"/>
          <w:u w:val="single"/>
          <w:lang w:bidi="ar"/>
        </w:rPr>
        <w:t xml:space="preserve">              </w:t>
      </w:r>
      <w:r>
        <w:rPr>
          <w:color w:val="000000"/>
          <w:szCs w:val="21"/>
          <w:lang w:bidi="ar"/>
        </w:rPr>
        <w:t xml:space="preserve"> </w:t>
      </w:r>
    </w:p>
    <w:p w14:paraId="3BADC470" w14:textId="77777777" w:rsidR="00296200" w:rsidRDefault="00296200" w:rsidP="00296200">
      <w:r>
        <w:rPr>
          <w:rFonts w:hint="eastAsia"/>
          <w:color w:val="000000"/>
          <w:szCs w:val="21"/>
          <w:lang w:bidi="ar"/>
        </w:rPr>
        <w:t>授权人（联系人）：</w:t>
      </w:r>
      <w:r>
        <w:rPr>
          <w:rFonts w:hint="eastAsia"/>
          <w:color w:val="000000"/>
          <w:szCs w:val="21"/>
          <w:u w:val="single"/>
          <w:lang w:bidi="ar"/>
        </w:rPr>
        <w:t xml:space="preserve">              </w:t>
      </w:r>
      <w:r>
        <w:rPr>
          <w:color w:val="000000"/>
          <w:szCs w:val="21"/>
          <w:lang w:bidi="ar"/>
        </w:rPr>
        <w:t xml:space="preserve"> </w:t>
      </w:r>
    </w:p>
    <w:p w14:paraId="1455C166" w14:textId="77777777" w:rsidR="00296200" w:rsidRDefault="00296200" w:rsidP="00296200">
      <w:r>
        <w:rPr>
          <w:rFonts w:hint="eastAsia"/>
          <w:color w:val="000000"/>
          <w:szCs w:val="21"/>
          <w:lang w:bidi="ar"/>
        </w:rPr>
        <w:t>联系电话：</w:t>
      </w:r>
      <w:r>
        <w:rPr>
          <w:rFonts w:hint="eastAsia"/>
          <w:color w:val="000000"/>
          <w:szCs w:val="21"/>
          <w:u w:val="single"/>
          <w:lang w:bidi="ar"/>
        </w:rPr>
        <w:t xml:space="preserve">              </w:t>
      </w:r>
      <w:r>
        <w:rPr>
          <w:color w:val="000000"/>
          <w:szCs w:val="21"/>
          <w:lang w:bidi="ar"/>
        </w:rPr>
        <w:t xml:space="preserve"> </w:t>
      </w:r>
    </w:p>
    <w:p w14:paraId="38E92F2F" w14:textId="77777777" w:rsidR="00296200" w:rsidRDefault="00E77B97" w:rsidP="00E77B97">
      <w:pPr>
        <w:pStyle w:val="afffffffff0"/>
        <w:spacing w:before="156" w:after="156"/>
      </w:pPr>
      <w:r>
        <w:rPr>
          <w:rFonts w:hint="eastAsia"/>
        </w:rPr>
        <w:t>B</w:t>
      </w:r>
      <w:r>
        <w:t>.1.2</w:t>
      </w:r>
      <w:r w:rsidR="009A7FE8">
        <w:t xml:space="preserve"> </w:t>
      </w:r>
      <w:r w:rsidR="00296200">
        <w:rPr>
          <w:rFonts w:hint="eastAsia"/>
        </w:rPr>
        <w:t>产品信息</w:t>
      </w:r>
      <w:r w:rsidR="00296200">
        <w:rPr>
          <w:rFonts w:hint="eastAsia"/>
          <w:b/>
          <w:bCs/>
          <w:color w:val="000000"/>
          <w:lang w:bidi="ar"/>
        </w:rPr>
        <w:t xml:space="preserve"> </w:t>
      </w:r>
    </w:p>
    <w:p w14:paraId="64C402B3" w14:textId="77777777" w:rsidR="00296200" w:rsidRDefault="00296200" w:rsidP="00296200">
      <w:r>
        <w:rPr>
          <w:rFonts w:hint="eastAsia"/>
          <w:color w:val="000000"/>
          <w:szCs w:val="21"/>
          <w:lang w:bidi="ar"/>
        </w:rPr>
        <w:t>产品名称：</w:t>
      </w:r>
      <w:r>
        <w:rPr>
          <w:rFonts w:hint="eastAsia"/>
          <w:color w:val="000000"/>
          <w:szCs w:val="21"/>
          <w:u w:val="single"/>
          <w:lang w:bidi="ar"/>
        </w:rPr>
        <w:t xml:space="preserve">              </w:t>
      </w:r>
      <w:r>
        <w:rPr>
          <w:color w:val="000000"/>
          <w:szCs w:val="21"/>
          <w:lang w:bidi="ar"/>
        </w:rPr>
        <w:t xml:space="preserve"> </w:t>
      </w:r>
    </w:p>
    <w:p w14:paraId="4EA88B0E" w14:textId="77777777" w:rsidR="00296200" w:rsidRDefault="00296200" w:rsidP="00296200">
      <w:r>
        <w:rPr>
          <w:rFonts w:hint="eastAsia"/>
          <w:color w:val="000000"/>
          <w:szCs w:val="21"/>
          <w:lang w:bidi="ar"/>
        </w:rPr>
        <w:t>功能单位：</w:t>
      </w:r>
      <w:r>
        <w:rPr>
          <w:rFonts w:hint="eastAsia"/>
          <w:color w:val="000000"/>
          <w:szCs w:val="21"/>
          <w:u w:val="single"/>
          <w:lang w:bidi="ar"/>
        </w:rPr>
        <w:t xml:space="preserve">              </w:t>
      </w:r>
      <w:r>
        <w:rPr>
          <w:color w:val="000000"/>
          <w:szCs w:val="21"/>
          <w:lang w:bidi="ar"/>
        </w:rPr>
        <w:t xml:space="preserve"> </w:t>
      </w:r>
    </w:p>
    <w:p w14:paraId="32EB85DB" w14:textId="77777777" w:rsidR="00296200" w:rsidRDefault="00296200" w:rsidP="00296200">
      <w:r>
        <w:rPr>
          <w:rFonts w:hint="eastAsia"/>
          <w:color w:val="000000"/>
          <w:szCs w:val="21"/>
          <w:lang w:bidi="ar"/>
        </w:rPr>
        <w:t>产品介绍：</w:t>
      </w:r>
      <w:r>
        <w:rPr>
          <w:rFonts w:hint="eastAsia"/>
          <w:color w:val="000000"/>
          <w:szCs w:val="21"/>
          <w:u w:val="single"/>
          <w:lang w:bidi="ar"/>
        </w:rPr>
        <w:t xml:space="preserve">              </w:t>
      </w:r>
      <w:r>
        <w:rPr>
          <w:color w:val="000000"/>
          <w:szCs w:val="21"/>
          <w:lang w:bidi="ar"/>
        </w:rPr>
        <w:t xml:space="preserve"> </w:t>
      </w:r>
    </w:p>
    <w:p w14:paraId="107B005F" w14:textId="77777777" w:rsidR="00296200" w:rsidRDefault="00296200" w:rsidP="00296200">
      <w:pPr>
        <w:rPr>
          <w:color w:val="000000"/>
          <w:szCs w:val="21"/>
          <w:lang w:bidi="ar"/>
        </w:rPr>
      </w:pPr>
      <w:r>
        <w:rPr>
          <w:rFonts w:hint="eastAsia"/>
          <w:color w:val="000000"/>
          <w:szCs w:val="21"/>
          <w:lang w:bidi="ar"/>
        </w:rPr>
        <w:t>产品图片：</w:t>
      </w:r>
    </w:p>
    <w:p w14:paraId="59C9FFDF" w14:textId="77777777" w:rsidR="00296200" w:rsidRDefault="00E77B97" w:rsidP="00E77B97">
      <w:pPr>
        <w:pStyle w:val="afffffffff"/>
        <w:spacing w:before="156" w:after="156"/>
      </w:pPr>
      <w:bookmarkStart w:id="221" w:name="_Toc152184666"/>
      <w:r>
        <w:rPr>
          <w:rFonts w:hint="eastAsia"/>
        </w:rPr>
        <w:t>B</w:t>
      </w:r>
      <w:r>
        <w:t>.2</w:t>
      </w:r>
      <w:r w:rsidR="009A7FE8">
        <w:t xml:space="preserve"> </w:t>
      </w:r>
      <w:r w:rsidR="00296200">
        <w:rPr>
          <w:rFonts w:hint="eastAsia"/>
        </w:rPr>
        <w:t>产品碳足迹评价目标</w:t>
      </w:r>
      <w:bookmarkEnd w:id="221"/>
      <w:r w:rsidR="00296200">
        <w:rPr>
          <w:rFonts w:hint="eastAsia"/>
          <w:b/>
          <w:bCs/>
          <w:color w:val="000000"/>
          <w:lang w:bidi="ar"/>
        </w:rPr>
        <w:t xml:space="preserve"> </w:t>
      </w:r>
    </w:p>
    <w:p w14:paraId="3569F32A" w14:textId="77777777" w:rsidR="00296200" w:rsidRDefault="00296200" w:rsidP="00296200">
      <w:pPr>
        <w:ind w:firstLineChars="200" w:firstLine="420"/>
      </w:pPr>
      <w:r>
        <w:rPr>
          <w:rFonts w:hint="eastAsia"/>
          <w:color w:val="000000"/>
          <w:szCs w:val="21"/>
          <w:lang w:bidi="ar"/>
        </w:rPr>
        <w:t>披露产品生命周期碳足迹对于产品生产企业的发展而言具有重要意义。企业对产品生命周期温室气体排放进行评价后，可根据评价结果采取有效可行的措施来减少供应链中的碳排放，这样不仅可降低企业能耗，还可节约生产成本并提高企业效益。</w:t>
      </w:r>
      <w:r>
        <w:rPr>
          <w:rFonts w:hint="eastAsia"/>
          <w:color w:val="000000"/>
          <w:szCs w:val="21"/>
          <w:lang w:bidi="ar"/>
        </w:rPr>
        <w:t xml:space="preserve"> </w:t>
      </w:r>
    </w:p>
    <w:p w14:paraId="3CA27457" w14:textId="77777777" w:rsidR="00296200" w:rsidRDefault="00296200" w:rsidP="00296200">
      <w:pPr>
        <w:ind w:firstLineChars="200" w:firstLine="420"/>
      </w:pPr>
      <w:r>
        <w:rPr>
          <w:rFonts w:hint="eastAsia"/>
          <w:color w:val="000000"/>
          <w:szCs w:val="21"/>
          <w:lang w:bidi="ar"/>
        </w:rPr>
        <w:t>披露碳足迹，对消费者而言可使其掌握产品的温室气体排放数据，了解其做出的购买决定对温室气体排放产生的影响。</w:t>
      </w:r>
      <w:r>
        <w:rPr>
          <w:rFonts w:hint="eastAsia"/>
          <w:color w:val="000000"/>
          <w:szCs w:val="21"/>
          <w:lang w:bidi="ar"/>
        </w:rPr>
        <w:t xml:space="preserve"> </w:t>
      </w:r>
    </w:p>
    <w:p w14:paraId="3F55FE87" w14:textId="77777777" w:rsidR="00296200" w:rsidRDefault="00296200" w:rsidP="00296200">
      <w:pPr>
        <w:ind w:firstLineChars="200" w:firstLine="420"/>
      </w:pPr>
      <w:r>
        <w:rPr>
          <w:rFonts w:hint="eastAsia"/>
          <w:color w:val="000000"/>
          <w:szCs w:val="21"/>
          <w:lang w:bidi="ar"/>
        </w:rPr>
        <w:t>评价通报方式：</w:t>
      </w:r>
      <w:r>
        <w:rPr>
          <w:rFonts w:hint="eastAsia"/>
          <w:color w:val="000000"/>
          <w:szCs w:val="21"/>
          <w:u w:val="single"/>
          <w:lang w:bidi="ar"/>
        </w:rPr>
        <w:t xml:space="preserve">              </w:t>
      </w:r>
      <w:r>
        <w:rPr>
          <w:color w:val="000000"/>
          <w:szCs w:val="21"/>
          <w:lang w:bidi="ar"/>
        </w:rPr>
        <w:t xml:space="preserve"> </w:t>
      </w:r>
    </w:p>
    <w:p w14:paraId="61126179" w14:textId="77777777" w:rsidR="00296200" w:rsidRDefault="00296200" w:rsidP="00296200">
      <w:pPr>
        <w:ind w:firstLineChars="200" w:firstLine="420"/>
        <w:rPr>
          <w:color w:val="000000"/>
          <w:szCs w:val="21"/>
          <w:lang w:bidi="ar"/>
        </w:rPr>
      </w:pPr>
      <w:r>
        <w:rPr>
          <w:rFonts w:hint="eastAsia"/>
          <w:color w:val="000000"/>
          <w:szCs w:val="21"/>
          <w:lang w:bidi="ar"/>
        </w:rPr>
        <w:t>评价通报对象：</w:t>
      </w:r>
      <w:r>
        <w:rPr>
          <w:rFonts w:hint="eastAsia"/>
          <w:color w:val="000000"/>
          <w:szCs w:val="21"/>
          <w:u w:val="single"/>
          <w:lang w:bidi="ar"/>
        </w:rPr>
        <w:t xml:space="preserve">              </w:t>
      </w:r>
      <w:r>
        <w:rPr>
          <w:color w:val="000000"/>
          <w:szCs w:val="21"/>
          <w:lang w:bidi="ar"/>
        </w:rPr>
        <w:t xml:space="preserve"> </w:t>
      </w:r>
    </w:p>
    <w:p w14:paraId="19325665" w14:textId="77777777" w:rsidR="00296200" w:rsidRDefault="00E77B97" w:rsidP="00E77B97">
      <w:pPr>
        <w:pStyle w:val="afffffffff"/>
        <w:spacing w:before="156" w:after="156"/>
      </w:pPr>
      <w:bookmarkStart w:id="222" w:name="_Toc152184667"/>
      <w:r>
        <w:rPr>
          <w:rFonts w:hint="eastAsia"/>
        </w:rPr>
        <w:t>B</w:t>
      </w:r>
      <w:r>
        <w:t>.3</w:t>
      </w:r>
      <w:r w:rsidR="009A7FE8">
        <w:t xml:space="preserve"> </w:t>
      </w:r>
      <w:r w:rsidR="00296200">
        <w:rPr>
          <w:rFonts w:hint="eastAsia"/>
        </w:rPr>
        <w:t>产品碳足迹评价范围</w:t>
      </w:r>
      <w:bookmarkEnd w:id="222"/>
      <w:r w:rsidR="00296200">
        <w:rPr>
          <w:rFonts w:hint="eastAsia"/>
        </w:rPr>
        <w:t xml:space="preserve"> </w:t>
      </w:r>
    </w:p>
    <w:p w14:paraId="3B2928B3" w14:textId="77777777" w:rsidR="00296200" w:rsidRDefault="00E77B97" w:rsidP="00E77B97">
      <w:pPr>
        <w:pStyle w:val="afffffffff0"/>
        <w:spacing w:before="156" w:after="156"/>
      </w:pPr>
      <w:r>
        <w:lastRenderedPageBreak/>
        <w:t>B.3.1</w:t>
      </w:r>
      <w:r w:rsidR="009A7FE8">
        <w:t xml:space="preserve"> </w:t>
      </w:r>
      <w:r w:rsidR="00296200">
        <w:rPr>
          <w:rFonts w:hint="eastAsia"/>
        </w:rPr>
        <w:t>功能单位</w:t>
      </w:r>
      <w:r w:rsidR="00296200">
        <w:rPr>
          <w:rFonts w:hint="eastAsia"/>
          <w:b/>
          <w:bCs/>
          <w:color w:val="000000"/>
          <w:lang w:bidi="ar"/>
        </w:rPr>
        <w:t xml:space="preserve"> </w:t>
      </w:r>
    </w:p>
    <w:p w14:paraId="350B23DC" w14:textId="77777777" w:rsidR="00296200" w:rsidRDefault="00296200" w:rsidP="00296200">
      <w:pPr>
        <w:ind w:firstLineChars="200" w:firstLine="420"/>
      </w:pPr>
      <w:r>
        <w:rPr>
          <w:rFonts w:hint="eastAsia"/>
          <w:color w:val="000000"/>
          <w:szCs w:val="21"/>
          <w:lang w:bidi="ar"/>
        </w:rPr>
        <w:t>本评价以</w:t>
      </w:r>
      <w:r>
        <w:rPr>
          <w:rFonts w:hint="eastAsia"/>
          <w:b/>
          <w:bCs/>
          <w:color w:val="000000"/>
          <w:szCs w:val="21"/>
          <w:u w:val="single"/>
          <w:lang w:bidi="ar"/>
        </w:rPr>
        <w:t xml:space="preserve">              </w:t>
      </w:r>
      <w:r>
        <w:rPr>
          <w:rFonts w:hint="eastAsia"/>
          <w:color w:val="000000"/>
          <w:szCs w:val="21"/>
          <w:lang w:bidi="ar"/>
        </w:rPr>
        <w:t>为功能单位。</w:t>
      </w:r>
      <w:r>
        <w:rPr>
          <w:color w:val="000000"/>
          <w:szCs w:val="21"/>
          <w:lang w:bidi="ar"/>
        </w:rPr>
        <w:t xml:space="preserve"> </w:t>
      </w:r>
    </w:p>
    <w:p w14:paraId="076B77AE" w14:textId="77777777" w:rsidR="00296200" w:rsidRDefault="00E77B97" w:rsidP="00E77B97">
      <w:pPr>
        <w:pStyle w:val="afffffffff0"/>
        <w:spacing w:before="156" w:after="156"/>
      </w:pPr>
      <w:r>
        <w:rPr>
          <w:rFonts w:hint="eastAsia"/>
        </w:rPr>
        <w:t>B</w:t>
      </w:r>
      <w:r>
        <w:t>.3.2</w:t>
      </w:r>
      <w:r w:rsidR="009A7FE8">
        <w:t xml:space="preserve"> </w:t>
      </w:r>
      <w:r w:rsidR="00296200">
        <w:rPr>
          <w:rFonts w:hint="eastAsia"/>
        </w:rPr>
        <w:t>系统边界</w:t>
      </w:r>
      <w:r w:rsidR="00296200">
        <w:rPr>
          <w:rFonts w:hint="eastAsia"/>
          <w:b/>
          <w:bCs/>
          <w:color w:val="000000"/>
          <w:lang w:bidi="ar"/>
        </w:rPr>
        <w:t xml:space="preserve"> </w:t>
      </w:r>
    </w:p>
    <w:p w14:paraId="40DB1000" w14:textId="77777777" w:rsidR="00296200" w:rsidRDefault="00296200" w:rsidP="00296200">
      <w:pPr>
        <w:ind w:firstLineChars="200" w:firstLine="420"/>
      </w:pPr>
      <w:r>
        <w:rPr>
          <w:rFonts w:hint="eastAsia"/>
          <w:color w:val="000000"/>
          <w:szCs w:val="21"/>
          <w:lang w:bidi="ar"/>
        </w:rPr>
        <w:t>对果蔬产品碳足迹的计算涵盖了从</w:t>
      </w: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到</w:t>
      </w: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此生命周期的各个阶段，属于</w:t>
      </w: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（填写</w:t>
      </w:r>
      <w:r>
        <w:rPr>
          <w:color w:val="000000"/>
          <w:szCs w:val="21"/>
          <w:lang w:bidi="ar"/>
        </w:rPr>
        <w:t>“</w:t>
      </w:r>
      <w:r>
        <w:rPr>
          <w:rFonts w:hint="eastAsia"/>
          <w:color w:val="000000"/>
          <w:szCs w:val="21"/>
          <w:lang w:bidi="ar"/>
        </w:rPr>
        <w:t>从摇篮</w:t>
      </w:r>
      <w:r>
        <w:rPr>
          <w:rFonts w:hint="eastAsia"/>
          <w:color w:val="000000"/>
          <w:szCs w:val="21"/>
          <w:lang w:bidi="ar"/>
        </w:rPr>
        <w:t xml:space="preserve"> </w:t>
      </w:r>
    </w:p>
    <w:p w14:paraId="2F0195E9" w14:textId="77777777" w:rsidR="00296200" w:rsidRDefault="00296200" w:rsidP="00296200">
      <w:r>
        <w:rPr>
          <w:rFonts w:hint="eastAsia"/>
          <w:color w:val="000000"/>
          <w:szCs w:val="21"/>
          <w:lang w:bidi="ar"/>
        </w:rPr>
        <w:t>到坟墓</w:t>
      </w:r>
      <w:r>
        <w:rPr>
          <w:color w:val="000000"/>
          <w:szCs w:val="21"/>
          <w:lang w:bidi="ar"/>
        </w:rPr>
        <w:t>”</w:t>
      </w:r>
      <w:r>
        <w:rPr>
          <w:rFonts w:hint="eastAsia"/>
          <w:color w:val="000000"/>
          <w:szCs w:val="21"/>
          <w:lang w:bidi="ar"/>
        </w:rPr>
        <w:t>和</w:t>
      </w:r>
      <w:r>
        <w:rPr>
          <w:color w:val="000000"/>
          <w:szCs w:val="21"/>
          <w:lang w:bidi="ar"/>
        </w:rPr>
        <w:t>“</w:t>
      </w:r>
      <w:r>
        <w:rPr>
          <w:rFonts w:hint="eastAsia"/>
          <w:color w:val="000000"/>
          <w:szCs w:val="21"/>
          <w:lang w:bidi="ar"/>
        </w:rPr>
        <w:t>从摇篮到大门</w:t>
      </w:r>
      <w:r>
        <w:rPr>
          <w:color w:val="000000"/>
          <w:szCs w:val="21"/>
          <w:lang w:bidi="ar"/>
        </w:rPr>
        <w:t>”</w:t>
      </w:r>
      <w:r>
        <w:rPr>
          <w:rFonts w:hint="eastAsia"/>
          <w:color w:val="000000"/>
          <w:szCs w:val="21"/>
          <w:lang w:bidi="ar"/>
        </w:rPr>
        <w:t>两者之一）模式，确定生命周期包括以下</w:t>
      </w: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个阶段：</w:t>
      </w:r>
      <w:r>
        <w:rPr>
          <w:rFonts w:hint="eastAsia"/>
          <w:color w:val="000000"/>
          <w:szCs w:val="21"/>
          <w:lang w:bidi="ar"/>
        </w:rPr>
        <w:t xml:space="preserve"> </w:t>
      </w:r>
    </w:p>
    <w:p w14:paraId="6AE0D12D" w14:textId="77777777" w:rsidR="00296200" w:rsidRDefault="00296200" w:rsidP="00296200">
      <w:pPr>
        <w:ind w:firstLineChars="200" w:firstLine="420"/>
      </w:pPr>
      <w:r>
        <w:rPr>
          <w:color w:val="000000"/>
          <w:szCs w:val="21"/>
          <w:lang w:bidi="ar"/>
        </w:rPr>
        <w:t>——</w:t>
      </w:r>
      <w:r>
        <w:rPr>
          <w:rFonts w:hint="eastAsia"/>
          <w:color w:val="000000"/>
          <w:szCs w:val="21"/>
          <w:lang w:bidi="ar"/>
        </w:rPr>
        <w:t>原材料获取</w:t>
      </w:r>
      <w:r>
        <w:rPr>
          <w:rFonts w:hint="eastAsia"/>
          <w:color w:val="000000"/>
          <w:szCs w:val="21"/>
          <w:lang w:bidi="ar"/>
        </w:rPr>
        <w:t xml:space="preserve"> </w:t>
      </w:r>
    </w:p>
    <w:p w14:paraId="4DC59AC4" w14:textId="77777777" w:rsidR="00296200" w:rsidRDefault="00296200" w:rsidP="00296200">
      <w:pPr>
        <w:ind w:firstLineChars="200" w:firstLine="420"/>
      </w:pPr>
      <w:r>
        <w:rPr>
          <w:color w:val="000000"/>
          <w:szCs w:val="21"/>
          <w:lang w:bidi="ar"/>
        </w:rPr>
        <w:t>——</w:t>
      </w:r>
      <w:r>
        <w:rPr>
          <w:rFonts w:hint="eastAsia"/>
          <w:color w:val="000000"/>
          <w:szCs w:val="21"/>
          <w:lang w:bidi="ar"/>
        </w:rPr>
        <w:t>生产</w:t>
      </w:r>
      <w:r>
        <w:rPr>
          <w:rFonts w:hint="eastAsia"/>
          <w:color w:val="000000"/>
          <w:szCs w:val="21"/>
          <w:lang w:bidi="ar"/>
        </w:rPr>
        <w:t xml:space="preserve"> </w:t>
      </w:r>
    </w:p>
    <w:p w14:paraId="30CF2EF1" w14:textId="77777777" w:rsidR="00296200" w:rsidRDefault="00296200" w:rsidP="00296200">
      <w:pPr>
        <w:ind w:firstLineChars="200" w:firstLine="420"/>
      </w:pPr>
      <w:r>
        <w:rPr>
          <w:color w:val="000000"/>
          <w:szCs w:val="21"/>
          <w:lang w:bidi="ar"/>
        </w:rPr>
        <w:t>——</w:t>
      </w:r>
      <w:r>
        <w:rPr>
          <w:rFonts w:hint="eastAsia"/>
          <w:color w:val="000000"/>
          <w:szCs w:val="21"/>
          <w:lang w:bidi="ar"/>
        </w:rPr>
        <w:t>分销</w:t>
      </w:r>
      <w:r>
        <w:rPr>
          <w:rFonts w:hint="eastAsia"/>
          <w:color w:val="000000"/>
          <w:szCs w:val="21"/>
          <w:lang w:bidi="ar"/>
        </w:rPr>
        <w:t xml:space="preserve"> </w:t>
      </w:r>
    </w:p>
    <w:p w14:paraId="17488FF2" w14:textId="77777777" w:rsidR="00296200" w:rsidRDefault="00296200" w:rsidP="00296200">
      <w:pPr>
        <w:ind w:firstLineChars="200" w:firstLine="420"/>
      </w:pPr>
      <w:r>
        <w:rPr>
          <w:color w:val="000000"/>
          <w:szCs w:val="21"/>
          <w:lang w:bidi="ar"/>
        </w:rPr>
        <w:t>——</w:t>
      </w:r>
      <w:r>
        <w:rPr>
          <w:rFonts w:hint="eastAsia"/>
          <w:color w:val="000000"/>
          <w:szCs w:val="21"/>
          <w:lang w:bidi="ar"/>
        </w:rPr>
        <w:t>使用</w:t>
      </w:r>
    </w:p>
    <w:p w14:paraId="55C6F9D3" w14:textId="77777777" w:rsidR="00296200" w:rsidRDefault="00296200" w:rsidP="00296200">
      <w:pPr>
        <w:ind w:firstLineChars="200" w:firstLine="420"/>
      </w:pPr>
      <w:r>
        <w:rPr>
          <w:color w:val="000000"/>
          <w:szCs w:val="21"/>
          <w:lang w:bidi="ar"/>
        </w:rPr>
        <w:t>——</w:t>
      </w:r>
      <w:r>
        <w:rPr>
          <w:rFonts w:hint="eastAsia"/>
          <w:color w:val="000000"/>
          <w:szCs w:val="21"/>
          <w:lang w:bidi="ar"/>
        </w:rPr>
        <w:t>生命末期</w:t>
      </w:r>
      <w:r>
        <w:rPr>
          <w:rFonts w:hint="eastAsia"/>
          <w:color w:val="000000"/>
          <w:szCs w:val="21"/>
          <w:lang w:bidi="ar"/>
        </w:rPr>
        <w:t xml:space="preserve"> </w:t>
      </w:r>
    </w:p>
    <w:p w14:paraId="4D6AF55C" w14:textId="77777777" w:rsidR="00296200" w:rsidRDefault="00296200" w:rsidP="00296200">
      <w:pPr>
        <w:ind w:firstLineChars="200" w:firstLine="420"/>
        <w:rPr>
          <w:color w:val="000000"/>
          <w:szCs w:val="21"/>
          <w:lang w:bidi="ar"/>
        </w:rPr>
      </w:pPr>
      <w:r>
        <w:rPr>
          <w:rFonts w:hint="eastAsia"/>
          <w:color w:val="000000"/>
          <w:szCs w:val="21"/>
          <w:lang w:bidi="ar"/>
        </w:rPr>
        <w:t>据此建立</w:t>
      </w: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系统边界图，如图</w:t>
      </w:r>
      <w:r>
        <w:rPr>
          <w:color w:val="000000"/>
          <w:szCs w:val="21"/>
          <w:lang w:bidi="ar"/>
        </w:rPr>
        <w:t>B.1</w:t>
      </w:r>
      <w:r>
        <w:rPr>
          <w:rFonts w:hint="eastAsia"/>
          <w:color w:val="000000"/>
          <w:szCs w:val="21"/>
          <w:lang w:bidi="ar"/>
        </w:rPr>
        <w:t>：</w:t>
      </w:r>
      <w:r>
        <w:rPr>
          <w:rFonts w:hint="eastAsia"/>
          <w:color w:val="000000"/>
          <w:szCs w:val="21"/>
          <w:lang w:bidi="ar"/>
        </w:rPr>
        <w:t xml:space="preserve"> </w:t>
      </w:r>
    </w:p>
    <w:p w14:paraId="1B539EDE" w14:textId="77777777" w:rsidR="00296200" w:rsidRDefault="00296200" w:rsidP="00296200">
      <w:pPr>
        <w:ind w:firstLineChars="200" w:firstLine="420"/>
        <w:rPr>
          <w:color w:val="000000"/>
          <w:szCs w:val="21"/>
          <w:lang w:bidi="ar"/>
        </w:rPr>
      </w:pPr>
    </w:p>
    <w:p w14:paraId="72027952" w14:textId="77777777" w:rsidR="00296200" w:rsidRDefault="00296200" w:rsidP="00296200">
      <w:pPr>
        <w:jc w:val="center"/>
        <w:rPr>
          <w:rFonts w:ascii="黑体" w:eastAsia="黑体" w:cs="黑体"/>
          <w:color w:val="000000"/>
          <w:szCs w:val="21"/>
          <w:lang w:bidi="ar"/>
        </w:rPr>
      </w:pPr>
      <w:r>
        <w:rPr>
          <w:rFonts w:ascii="黑体" w:eastAsia="黑体" w:cs="黑体"/>
          <w:color w:val="000000"/>
          <w:szCs w:val="21"/>
          <w:lang w:bidi="ar"/>
        </w:rPr>
        <w:t>图</w:t>
      </w:r>
      <w:r>
        <w:rPr>
          <w:rFonts w:eastAsia="黑体"/>
          <w:color w:val="000000"/>
          <w:szCs w:val="21"/>
          <w:lang w:bidi="ar"/>
        </w:rPr>
        <w:t>B</w:t>
      </w:r>
      <w:r>
        <w:rPr>
          <w:color w:val="000000"/>
          <w:szCs w:val="21"/>
          <w:lang w:bidi="ar"/>
        </w:rPr>
        <w:t xml:space="preserve">.1 </w:t>
      </w:r>
      <w:r>
        <w:rPr>
          <w:color w:val="000000"/>
          <w:szCs w:val="21"/>
          <w:u w:val="single"/>
          <w:lang w:bidi="ar"/>
        </w:rPr>
        <w:t xml:space="preserve"> </w:t>
      </w:r>
      <w:r>
        <w:rPr>
          <w:rFonts w:hint="eastAsia"/>
          <w:color w:val="000000"/>
          <w:szCs w:val="21"/>
          <w:u w:val="single"/>
          <w:lang w:bidi="ar"/>
        </w:rPr>
        <w:t xml:space="preserve">    </w:t>
      </w:r>
      <w:r>
        <w:rPr>
          <w:rFonts w:ascii="黑体" w:eastAsia="黑体" w:cs="黑体" w:hint="eastAsia"/>
          <w:color w:val="000000"/>
          <w:szCs w:val="21"/>
          <w:lang w:bidi="ar"/>
        </w:rPr>
        <w:t>系统边界图</w:t>
      </w:r>
    </w:p>
    <w:p w14:paraId="63F5345A" w14:textId="77777777" w:rsidR="00296200" w:rsidRDefault="009A7FE8" w:rsidP="009A7FE8">
      <w:pPr>
        <w:pStyle w:val="afffffffff0"/>
        <w:spacing w:before="156" w:after="156"/>
      </w:pPr>
      <w:r>
        <w:rPr>
          <w:rFonts w:hint="eastAsia"/>
        </w:rPr>
        <w:t>B</w:t>
      </w:r>
      <w:r>
        <w:t>.3.3B</w:t>
      </w:r>
      <w:r w:rsidR="00296200">
        <w:rPr>
          <w:rFonts w:hint="eastAsia"/>
        </w:rPr>
        <w:t>取舍准则</w:t>
      </w:r>
      <w:r w:rsidR="00296200">
        <w:rPr>
          <w:rFonts w:hint="eastAsia"/>
          <w:b/>
          <w:bCs/>
          <w:color w:val="000000"/>
          <w:lang w:bidi="ar"/>
        </w:rPr>
        <w:t xml:space="preserve"> </w:t>
      </w:r>
    </w:p>
    <w:p w14:paraId="50E63A62" w14:textId="77777777" w:rsidR="00296200" w:rsidRDefault="00296200" w:rsidP="00296200">
      <w:pPr>
        <w:ind w:firstLineChars="200" w:firstLine="420"/>
        <w:rPr>
          <w:color w:val="000000"/>
          <w:szCs w:val="21"/>
          <w:lang w:bidi="ar"/>
        </w:rPr>
      </w:pPr>
      <w:r>
        <w:rPr>
          <w:rFonts w:hint="eastAsia"/>
          <w:color w:val="000000"/>
          <w:szCs w:val="21"/>
          <w:lang w:bidi="ar"/>
        </w:rPr>
        <w:t>本评价采用的取舍准则以</w:t>
      </w:r>
      <w:r>
        <w:rPr>
          <w:rFonts w:hint="eastAsia"/>
          <w:color w:val="000000"/>
          <w:szCs w:val="21"/>
          <w:u w:val="single"/>
          <w:lang w:bidi="ar"/>
        </w:rPr>
        <w:t xml:space="preserve">               </w:t>
      </w:r>
      <w:r>
        <w:rPr>
          <w:rFonts w:hint="eastAsia"/>
          <w:color w:val="000000"/>
          <w:szCs w:val="21"/>
          <w:lang w:bidi="ar"/>
        </w:rPr>
        <w:t>为依据，具体规则如下：</w:t>
      </w:r>
    </w:p>
    <w:p w14:paraId="2B5AABB4" w14:textId="77777777" w:rsidR="00296200" w:rsidRDefault="00296200" w:rsidP="00296200">
      <w:pPr>
        <w:ind w:firstLineChars="200" w:firstLine="420"/>
        <w:rPr>
          <w:color w:val="000000"/>
          <w:szCs w:val="21"/>
          <w:lang w:bidi="ar"/>
        </w:rPr>
      </w:pPr>
    </w:p>
    <w:p w14:paraId="5079D3A9" w14:textId="77777777" w:rsidR="00296200" w:rsidRDefault="00296200" w:rsidP="00296200">
      <w:pPr>
        <w:ind w:firstLineChars="200" w:firstLine="420"/>
        <w:rPr>
          <w:color w:val="000000"/>
          <w:szCs w:val="21"/>
          <w:lang w:bidi="ar"/>
        </w:rPr>
      </w:pPr>
    </w:p>
    <w:p w14:paraId="6CB9C7DE" w14:textId="77777777" w:rsidR="00296200" w:rsidRDefault="009A7FE8" w:rsidP="009A7FE8">
      <w:pPr>
        <w:pStyle w:val="afffffffff0"/>
        <w:spacing w:before="156" w:after="156"/>
      </w:pPr>
      <w:r>
        <w:rPr>
          <w:rFonts w:hint="eastAsia"/>
        </w:rPr>
        <w:t>B</w:t>
      </w:r>
      <w:r>
        <w:t>.3.4B</w:t>
      </w:r>
      <w:r w:rsidR="00296200">
        <w:rPr>
          <w:rFonts w:hint="eastAsia"/>
        </w:rPr>
        <w:t>时间范围</w:t>
      </w:r>
      <w:r w:rsidR="00296200">
        <w:rPr>
          <w:rFonts w:hint="eastAsia"/>
          <w:b/>
          <w:bCs/>
          <w:color w:val="000000"/>
          <w:lang w:bidi="ar"/>
        </w:rPr>
        <w:t xml:space="preserve"> </w:t>
      </w:r>
    </w:p>
    <w:p w14:paraId="2E3588CF" w14:textId="77777777" w:rsidR="00296200" w:rsidRDefault="00296200" w:rsidP="00296200">
      <w:pPr>
        <w:ind w:firstLineChars="200" w:firstLine="420"/>
        <w:rPr>
          <w:color w:val="000000"/>
          <w:szCs w:val="21"/>
          <w:lang w:bidi="ar"/>
        </w:rPr>
      </w:pP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年度。</w:t>
      </w:r>
      <w:r>
        <w:rPr>
          <w:rFonts w:hint="eastAsia"/>
          <w:color w:val="000000"/>
          <w:szCs w:val="21"/>
          <w:lang w:bidi="ar"/>
        </w:rPr>
        <w:t xml:space="preserve"> </w:t>
      </w:r>
    </w:p>
    <w:p w14:paraId="56CE3C19" w14:textId="77777777" w:rsidR="00296200" w:rsidRDefault="009A7FE8" w:rsidP="009A7FE8">
      <w:pPr>
        <w:pStyle w:val="afffffffff"/>
        <w:spacing w:before="156" w:after="156"/>
      </w:pPr>
      <w:bookmarkStart w:id="223" w:name="_Toc152184668"/>
      <w:r>
        <w:rPr>
          <w:rFonts w:hint="eastAsia"/>
        </w:rPr>
        <w:t>B</w:t>
      </w:r>
      <w:r>
        <w:t xml:space="preserve">.4 </w:t>
      </w:r>
      <w:r w:rsidR="00296200">
        <w:rPr>
          <w:rFonts w:hint="eastAsia"/>
        </w:rPr>
        <w:t>产品碳足迹评价过程</w:t>
      </w:r>
      <w:bookmarkEnd w:id="223"/>
      <w:r w:rsidR="00296200">
        <w:rPr>
          <w:rFonts w:hint="eastAsia"/>
        </w:rPr>
        <w:t xml:space="preserve"> </w:t>
      </w:r>
    </w:p>
    <w:p w14:paraId="40E46F30" w14:textId="77777777" w:rsidR="00296200" w:rsidRDefault="009A7FE8" w:rsidP="009A7FE8">
      <w:pPr>
        <w:pStyle w:val="afffffffff0"/>
        <w:spacing w:before="156" w:after="156"/>
      </w:pPr>
      <w:r>
        <w:rPr>
          <w:rFonts w:hint="eastAsia"/>
        </w:rPr>
        <w:t>B</w:t>
      </w:r>
      <w:r>
        <w:t xml:space="preserve">.4.1 </w:t>
      </w:r>
      <w:r w:rsidR="00296200">
        <w:rPr>
          <w:rFonts w:hint="eastAsia"/>
        </w:rPr>
        <w:t>分配原则与程序</w:t>
      </w:r>
      <w:r w:rsidR="00296200">
        <w:rPr>
          <w:rFonts w:hint="eastAsia"/>
          <w:b/>
          <w:bCs/>
          <w:color w:val="000000"/>
          <w:lang w:bidi="ar"/>
        </w:rPr>
        <w:t xml:space="preserve"> </w:t>
      </w:r>
    </w:p>
    <w:p w14:paraId="168A51B1" w14:textId="77777777" w:rsidR="00296200" w:rsidRDefault="00296200" w:rsidP="00296200">
      <w:pPr>
        <w:ind w:firstLineChars="200" w:firstLine="420"/>
      </w:pPr>
      <w:r>
        <w:rPr>
          <w:rFonts w:hint="eastAsia"/>
          <w:color w:val="000000"/>
          <w:szCs w:val="21"/>
          <w:lang w:bidi="ar"/>
        </w:rPr>
        <w:t>分配依据：</w:t>
      </w: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w:t>
      </w:r>
      <w:r>
        <w:rPr>
          <w:rFonts w:hint="eastAsia"/>
          <w:color w:val="000000"/>
          <w:szCs w:val="21"/>
          <w:lang w:bidi="ar"/>
        </w:rPr>
        <w:t xml:space="preserve"> </w:t>
      </w:r>
    </w:p>
    <w:p w14:paraId="536CB131" w14:textId="77777777" w:rsidR="00296200" w:rsidRDefault="00296200" w:rsidP="00296200">
      <w:pPr>
        <w:ind w:firstLineChars="200" w:firstLine="420"/>
      </w:pPr>
      <w:r>
        <w:rPr>
          <w:rFonts w:hint="eastAsia"/>
          <w:color w:val="000000"/>
          <w:szCs w:val="21"/>
          <w:lang w:bidi="ar"/>
        </w:rPr>
        <w:t>分配程序：</w:t>
      </w: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w:t>
      </w:r>
      <w:r>
        <w:rPr>
          <w:rFonts w:hint="eastAsia"/>
          <w:color w:val="000000"/>
          <w:szCs w:val="21"/>
          <w:lang w:bidi="ar"/>
        </w:rPr>
        <w:t xml:space="preserve"> </w:t>
      </w:r>
    </w:p>
    <w:p w14:paraId="0BD67FFE" w14:textId="77777777" w:rsidR="00296200" w:rsidRDefault="00296200" w:rsidP="00296200">
      <w:pPr>
        <w:ind w:firstLineChars="200" w:firstLine="420"/>
        <w:rPr>
          <w:color w:val="000000"/>
          <w:szCs w:val="21"/>
          <w:lang w:bidi="ar"/>
        </w:rPr>
      </w:pPr>
      <w:r>
        <w:rPr>
          <w:rFonts w:hint="eastAsia"/>
          <w:color w:val="000000"/>
          <w:szCs w:val="21"/>
          <w:lang w:bidi="ar"/>
        </w:rPr>
        <w:t>具体分配情况如下：</w:t>
      </w:r>
    </w:p>
    <w:p w14:paraId="3EF8E8EC" w14:textId="77777777" w:rsidR="00296200" w:rsidRDefault="00296200" w:rsidP="00296200">
      <w:pPr>
        <w:ind w:firstLineChars="200" w:firstLine="420"/>
        <w:rPr>
          <w:color w:val="000000"/>
          <w:szCs w:val="21"/>
          <w:lang w:bidi="ar"/>
        </w:rPr>
      </w:pPr>
    </w:p>
    <w:p w14:paraId="6E0C81AB" w14:textId="77777777" w:rsidR="00296200" w:rsidRDefault="00296200" w:rsidP="00296200">
      <w:pPr>
        <w:ind w:firstLineChars="200" w:firstLine="420"/>
        <w:rPr>
          <w:color w:val="000000"/>
          <w:szCs w:val="21"/>
          <w:lang w:bidi="ar"/>
        </w:rPr>
      </w:pPr>
    </w:p>
    <w:p w14:paraId="70D77873" w14:textId="77777777" w:rsidR="00296200" w:rsidRDefault="009A7FE8" w:rsidP="009A7FE8">
      <w:pPr>
        <w:pStyle w:val="afffffffff0"/>
        <w:spacing w:before="156" w:after="156"/>
      </w:pPr>
      <w:r>
        <w:rPr>
          <w:rFonts w:hint="eastAsia"/>
        </w:rPr>
        <w:t>B</w:t>
      </w:r>
      <w:r>
        <w:t xml:space="preserve">.4.2 </w:t>
      </w:r>
      <w:r w:rsidR="00296200">
        <w:rPr>
          <w:rFonts w:hint="eastAsia"/>
        </w:rPr>
        <w:t>清单及计算</w:t>
      </w:r>
      <w:r w:rsidR="00296200">
        <w:rPr>
          <w:rFonts w:hint="eastAsia"/>
          <w:b/>
          <w:bCs/>
          <w:color w:val="000000"/>
          <w:lang w:bidi="ar"/>
        </w:rPr>
        <w:t xml:space="preserve"> </w:t>
      </w:r>
    </w:p>
    <w:p w14:paraId="1534D362" w14:textId="77777777" w:rsidR="00296200" w:rsidRDefault="00296200" w:rsidP="00296200">
      <w:pPr>
        <w:ind w:firstLineChars="200" w:firstLine="420"/>
        <w:rPr>
          <w:color w:val="000000"/>
          <w:szCs w:val="21"/>
          <w:lang w:bidi="ar"/>
        </w:rPr>
      </w:pPr>
      <w:r>
        <w:rPr>
          <w:rFonts w:hint="eastAsia"/>
          <w:color w:val="000000"/>
          <w:szCs w:val="21"/>
          <w:lang w:bidi="ar"/>
        </w:rPr>
        <w:t>生命周期各个阶段碳排放计算说明见表</w:t>
      </w:r>
      <w:r>
        <w:rPr>
          <w:rFonts w:hint="eastAsia"/>
          <w:color w:val="000000"/>
          <w:szCs w:val="21"/>
          <w:lang w:bidi="ar"/>
        </w:rPr>
        <w:t xml:space="preserve"> </w:t>
      </w:r>
      <w:r>
        <w:rPr>
          <w:color w:val="000000"/>
          <w:szCs w:val="21"/>
          <w:lang w:bidi="ar"/>
        </w:rPr>
        <w:t>B.1</w:t>
      </w:r>
      <w:r>
        <w:rPr>
          <w:rFonts w:hint="eastAsia"/>
          <w:color w:val="000000"/>
          <w:szCs w:val="21"/>
          <w:lang w:bidi="ar"/>
        </w:rPr>
        <w:t>。</w:t>
      </w:r>
    </w:p>
    <w:p w14:paraId="269E16F8" w14:textId="77777777" w:rsidR="00296200" w:rsidRDefault="00296200" w:rsidP="00296200">
      <w:pPr>
        <w:jc w:val="center"/>
      </w:pPr>
      <w:r>
        <w:rPr>
          <w:rFonts w:ascii="黑体" w:eastAsia="黑体" w:cs="黑体"/>
          <w:color w:val="000000"/>
          <w:szCs w:val="21"/>
          <w:lang w:bidi="ar"/>
        </w:rPr>
        <w:t>表</w:t>
      </w:r>
      <w:r>
        <w:rPr>
          <w:rFonts w:eastAsia="黑体"/>
          <w:color w:val="000000"/>
          <w:szCs w:val="21"/>
          <w:lang w:bidi="ar"/>
        </w:rPr>
        <w:t>B</w:t>
      </w:r>
      <w:r>
        <w:rPr>
          <w:color w:val="000000"/>
          <w:szCs w:val="21"/>
          <w:lang w:bidi="ar"/>
        </w:rPr>
        <w:t>.</w:t>
      </w:r>
      <w:r>
        <w:rPr>
          <w:rFonts w:hint="eastAsia"/>
          <w:color w:val="000000"/>
          <w:szCs w:val="21"/>
          <w:lang w:bidi="ar"/>
        </w:rPr>
        <w:t>1</w:t>
      </w:r>
      <w:r>
        <w:rPr>
          <w:color w:val="000000"/>
          <w:szCs w:val="21"/>
          <w:lang w:bidi="ar"/>
        </w:rPr>
        <w:t xml:space="preserve"> </w:t>
      </w:r>
      <w:r>
        <w:rPr>
          <w:rFonts w:ascii="黑体" w:eastAsia="黑体" w:cs="黑体" w:hint="eastAsia"/>
          <w:color w:val="000000"/>
          <w:szCs w:val="21"/>
          <w:lang w:bidi="ar"/>
        </w:rPr>
        <w:t>生命周期碳排放清单说明</w:t>
      </w:r>
    </w:p>
    <w:tbl>
      <w:tblPr>
        <w:tblStyle w:val="affffff7"/>
        <w:tblW w:w="0" w:type="auto"/>
        <w:tblLook w:val="04A0" w:firstRow="1" w:lastRow="0" w:firstColumn="1" w:lastColumn="0" w:noHBand="0" w:noVBand="1"/>
      </w:tblPr>
      <w:tblGrid>
        <w:gridCol w:w="3826"/>
        <w:gridCol w:w="1913"/>
        <w:gridCol w:w="1914"/>
        <w:gridCol w:w="1914"/>
      </w:tblGrid>
      <w:tr w:rsidR="00296200" w14:paraId="3F5EED6E" w14:textId="77777777" w:rsidTr="007F5034">
        <w:tc>
          <w:tcPr>
            <w:tcW w:w="3826" w:type="dxa"/>
            <w:vAlign w:val="center"/>
          </w:tcPr>
          <w:p w14:paraId="19E3DCB2" w14:textId="77777777" w:rsidR="00296200" w:rsidRDefault="00296200" w:rsidP="007F5034">
            <w:pPr>
              <w:jc w:val="center"/>
              <w:rPr>
                <w:color w:val="000000"/>
                <w:szCs w:val="18"/>
                <w:lang w:bidi="ar"/>
              </w:rPr>
            </w:pPr>
            <w:r>
              <w:rPr>
                <w:rFonts w:hint="eastAsia"/>
                <w:color w:val="000000"/>
                <w:szCs w:val="18"/>
                <w:lang w:bidi="ar"/>
              </w:rPr>
              <w:t>生命周期阶段</w:t>
            </w:r>
          </w:p>
        </w:tc>
        <w:tc>
          <w:tcPr>
            <w:tcW w:w="1913" w:type="dxa"/>
            <w:vAlign w:val="center"/>
          </w:tcPr>
          <w:p w14:paraId="55965FC5" w14:textId="77777777" w:rsidR="00296200" w:rsidRDefault="00296200" w:rsidP="007F5034">
            <w:pPr>
              <w:jc w:val="center"/>
              <w:rPr>
                <w:color w:val="000000"/>
                <w:szCs w:val="18"/>
                <w:lang w:bidi="ar"/>
              </w:rPr>
            </w:pPr>
            <w:r>
              <w:rPr>
                <w:rFonts w:hint="eastAsia"/>
                <w:color w:val="000000"/>
                <w:szCs w:val="18"/>
                <w:lang w:bidi="ar"/>
              </w:rPr>
              <w:t>活动数据</w:t>
            </w:r>
          </w:p>
        </w:tc>
        <w:tc>
          <w:tcPr>
            <w:tcW w:w="1914" w:type="dxa"/>
            <w:vAlign w:val="center"/>
          </w:tcPr>
          <w:p w14:paraId="04E4F0DF" w14:textId="77777777" w:rsidR="00296200" w:rsidRDefault="00296200" w:rsidP="007F5034">
            <w:pPr>
              <w:jc w:val="center"/>
              <w:rPr>
                <w:color w:val="000000"/>
                <w:szCs w:val="18"/>
                <w:lang w:bidi="ar"/>
              </w:rPr>
            </w:pPr>
            <w:r>
              <w:rPr>
                <w:rFonts w:hint="eastAsia"/>
                <w:color w:val="000000"/>
                <w:szCs w:val="18"/>
                <w:lang w:bidi="ar"/>
              </w:rPr>
              <w:t>排放因子</w:t>
            </w:r>
          </w:p>
        </w:tc>
        <w:tc>
          <w:tcPr>
            <w:tcW w:w="1914" w:type="dxa"/>
            <w:vAlign w:val="center"/>
          </w:tcPr>
          <w:p w14:paraId="5DF9487E" w14:textId="77777777" w:rsidR="00296200" w:rsidRDefault="00296200" w:rsidP="007F5034">
            <w:pPr>
              <w:jc w:val="center"/>
            </w:pPr>
            <w:r>
              <w:rPr>
                <w:rFonts w:hint="eastAsia"/>
                <w:color w:val="000000"/>
                <w:szCs w:val="18"/>
                <w:lang w:bidi="ar"/>
              </w:rPr>
              <w:t>数据来源</w:t>
            </w:r>
          </w:p>
        </w:tc>
      </w:tr>
      <w:tr w:rsidR="00296200" w14:paraId="556915F7" w14:textId="77777777" w:rsidTr="007F5034">
        <w:tc>
          <w:tcPr>
            <w:tcW w:w="3826" w:type="dxa"/>
            <w:vMerge w:val="restart"/>
            <w:vAlign w:val="center"/>
          </w:tcPr>
          <w:p w14:paraId="37C75EC4" w14:textId="77777777" w:rsidR="00296200" w:rsidRDefault="00296200" w:rsidP="007F5034">
            <w:pPr>
              <w:jc w:val="center"/>
              <w:rPr>
                <w:color w:val="000000"/>
                <w:szCs w:val="18"/>
                <w:lang w:bidi="ar"/>
              </w:rPr>
            </w:pPr>
            <w:r>
              <w:rPr>
                <w:rFonts w:hint="eastAsia"/>
                <w:color w:val="000000"/>
                <w:szCs w:val="18"/>
                <w:lang w:bidi="ar"/>
              </w:rPr>
              <w:t>原材料获取</w:t>
            </w:r>
          </w:p>
        </w:tc>
        <w:tc>
          <w:tcPr>
            <w:tcW w:w="1913" w:type="dxa"/>
            <w:vAlign w:val="center"/>
          </w:tcPr>
          <w:p w14:paraId="768B5BD1" w14:textId="77777777" w:rsidR="00296200" w:rsidRDefault="00296200" w:rsidP="007F5034">
            <w:pPr>
              <w:jc w:val="center"/>
              <w:rPr>
                <w:color w:val="000000"/>
                <w:szCs w:val="18"/>
                <w:lang w:bidi="ar"/>
              </w:rPr>
            </w:pPr>
          </w:p>
        </w:tc>
        <w:tc>
          <w:tcPr>
            <w:tcW w:w="1914" w:type="dxa"/>
            <w:vAlign w:val="center"/>
          </w:tcPr>
          <w:p w14:paraId="5B4E603A" w14:textId="77777777" w:rsidR="00296200" w:rsidRDefault="00296200" w:rsidP="007F5034">
            <w:pPr>
              <w:jc w:val="center"/>
              <w:rPr>
                <w:color w:val="000000"/>
                <w:szCs w:val="18"/>
                <w:lang w:bidi="ar"/>
              </w:rPr>
            </w:pPr>
          </w:p>
        </w:tc>
        <w:tc>
          <w:tcPr>
            <w:tcW w:w="1914" w:type="dxa"/>
            <w:vAlign w:val="center"/>
          </w:tcPr>
          <w:p w14:paraId="68CE8249" w14:textId="77777777" w:rsidR="00296200" w:rsidRDefault="00296200" w:rsidP="007F5034">
            <w:pPr>
              <w:jc w:val="center"/>
              <w:rPr>
                <w:color w:val="000000"/>
                <w:szCs w:val="18"/>
                <w:lang w:bidi="ar"/>
              </w:rPr>
            </w:pPr>
          </w:p>
        </w:tc>
      </w:tr>
      <w:tr w:rsidR="00296200" w14:paraId="572FF957" w14:textId="77777777" w:rsidTr="007F5034">
        <w:tc>
          <w:tcPr>
            <w:tcW w:w="3826" w:type="dxa"/>
            <w:vMerge/>
            <w:vAlign w:val="center"/>
          </w:tcPr>
          <w:p w14:paraId="3B7C90B4" w14:textId="77777777" w:rsidR="00296200" w:rsidRDefault="00296200" w:rsidP="007F5034">
            <w:pPr>
              <w:jc w:val="center"/>
              <w:rPr>
                <w:color w:val="000000"/>
                <w:szCs w:val="18"/>
                <w:lang w:bidi="ar"/>
              </w:rPr>
            </w:pPr>
          </w:p>
        </w:tc>
        <w:tc>
          <w:tcPr>
            <w:tcW w:w="1913" w:type="dxa"/>
            <w:vAlign w:val="center"/>
          </w:tcPr>
          <w:p w14:paraId="34C8196A" w14:textId="77777777" w:rsidR="00296200" w:rsidRDefault="00296200" w:rsidP="007F5034">
            <w:pPr>
              <w:jc w:val="center"/>
              <w:rPr>
                <w:color w:val="000000"/>
                <w:szCs w:val="18"/>
                <w:lang w:bidi="ar"/>
              </w:rPr>
            </w:pPr>
          </w:p>
        </w:tc>
        <w:tc>
          <w:tcPr>
            <w:tcW w:w="1914" w:type="dxa"/>
            <w:vAlign w:val="center"/>
          </w:tcPr>
          <w:p w14:paraId="7B83D10B" w14:textId="77777777" w:rsidR="00296200" w:rsidRDefault="00296200" w:rsidP="007F5034">
            <w:pPr>
              <w:jc w:val="center"/>
              <w:rPr>
                <w:color w:val="000000"/>
                <w:szCs w:val="18"/>
                <w:lang w:bidi="ar"/>
              </w:rPr>
            </w:pPr>
          </w:p>
        </w:tc>
        <w:tc>
          <w:tcPr>
            <w:tcW w:w="1914" w:type="dxa"/>
            <w:vAlign w:val="center"/>
          </w:tcPr>
          <w:p w14:paraId="0AF79586" w14:textId="77777777" w:rsidR="00296200" w:rsidRDefault="00296200" w:rsidP="007F5034">
            <w:pPr>
              <w:jc w:val="center"/>
              <w:rPr>
                <w:color w:val="000000"/>
                <w:szCs w:val="18"/>
                <w:lang w:bidi="ar"/>
              </w:rPr>
            </w:pPr>
          </w:p>
        </w:tc>
      </w:tr>
      <w:tr w:rsidR="00296200" w14:paraId="7B68A2D3" w14:textId="77777777" w:rsidTr="007F5034">
        <w:tc>
          <w:tcPr>
            <w:tcW w:w="3826" w:type="dxa"/>
            <w:vMerge/>
            <w:vAlign w:val="center"/>
          </w:tcPr>
          <w:p w14:paraId="667D5944" w14:textId="77777777" w:rsidR="00296200" w:rsidRDefault="00296200" w:rsidP="007F5034">
            <w:pPr>
              <w:jc w:val="center"/>
              <w:rPr>
                <w:color w:val="000000"/>
                <w:szCs w:val="18"/>
                <w:lang w:bidi="ar"/>
              </w:rPr>
            </w:pPr>
          </w:p>
        </w:tc>
        <w:tc>
          <w:tcPr>
            <w:tcW w:w="1913" w:type="dxa"/>
            <w:vAlign w:val="center"/>
          </w:tcPr>
          <w:p w14:paraId="71D67DA9" w14:textId="77777777" w:rsidR="00296200" w:rsidRDefault="00296200" w:rsidP="007F5034">
            <w:pPr>
              <w:jc w:val="center"/>
              <w:rPr>
                <w:color w:val="000000"/>
                <w:szCs w:val="18"/>
                <w:lang w:bidi="ar"/>
              </w:rPr>
            </w:pPr>
          </w:p>
        </w:tc>
        <w:tc>
          <w:tcPr>
            <w:tcW w:w="1914" w:type="dxa"/>
            <w:vAlign w:val="center"/>
          </w:tcPr>
          <w:p w14:paraId="4C9FB52E" w14:textId="77777777" w:rsidR="00296200" w:rsidRDefault="00296200" w:rsidP="007F5034">
            <w:pPr>
              <w:jc w:val="center"/>
              <w:rPr>
                <w:color w:val="000000"/>
                <w:szCs w:val="18"/>
                <w:lang w:bidi="ar"/>
              </w:rPr>
            </w:pPr>
          </w:p>
        </w:tc>
        <w:tc>
          <w:tcPr>
            <w:tcW w:w="1914" w:type="dxa"/>
            <w:vAlign w:val="center"/>
          </w:tcPr>
          <w:p w14:paraId="25F6780F" w14:textId="77777777" w:rsidR="00296200" w:rsidRDefault="00296200" w:rsidP="007F5034">
            <w:pPr>
              <w:jc w:val="center"/>
              <w:rPr>
                <w:color w:val="000000"/>
                <w:szCs w:val="18"/>
                <w:lang w:bidi="ar"/>
              </w:rPr>
            </w:pPr>
          </w:p>
        </w:tc>
      </w:tr>
      <w:tr w:rsidR="00296200" w14:paraId="2640B7AA" w14:textId="77777777" w:rsidTr="007F5034">
        <w:tc>
          <w:tcPr>
            <w:tcW w:w="3826" w:type="dxa"/>
            <w:vMerge w:val="restart"/>
            <w:vAlign w:val="center"/>
          </w:tcPr>
          <w:p w14:paraId="783B6E83" w14:textId="77777777" w:rsidR="00296200" w:rsidRDefault="00296200" w:rsidP="007F5034">
            <w:pPr>
              <w:jc w:val="center"/>
              <w:rPr>
                <w:color w:val="000000"/>
                <w:szCs w:val="18"/>
                <w:lang w:bidi="ar"/>
              </w:rPr>
            </w:pPr>
            <w:r>
              <w:rPr>
                <w:rFonts w:hint="eastAsia"/>
                <w:color w:val="000000"/>
                <w:szCs w:val="18"/>
                <w:lang w:bidi="ar"/>
              </w:rPr>
              <w:t>生产</w:t>
            </w:r>
          </w:p>
        </w:tc>
        <w:tc>
          <w:tcPr>
            <w:tcW w:w="1913" w:type="dxa"/>
            <w:vAlign w:val="center"/>
          </w:tcPr>
          <w:p w14:paraId="1B0B8D28" w14:textId="77777777" w:rsidR="00296200" w:rsidRDefault="00296200" w:rsidP="007F5034">
            <w:pPr>
              <w:jc w:val="center"/>
              <w:rPr>
                <w:color w:val="000000"/>
                <w:szCs w:val="18"/>
                <w:lang w:bidi="ar"/>
              </w:rPr>
            </w:pPr>
          </w:p>
        </w:tc>
        <w:tc>
          <w:tcPr>
            <w:tcW w:w="1914" w:type="dxa"/>
            <w:vAlign w:val="center"/>
          </w:tcPr>
          <w:p w14:paraId="2532EADC" w14:textId="77777777" w:rsidR="00296200" w:rsidRDefault="00296200" w:rsidP="007F5034">
            <w:pPr>
              <w:jc w:val="center"/>
              <w:rPr>
                <w:color w:val="000000"/>
                <w:szCs w:val="18"/>
                <w:lang w:bidi="ar"/>
              </w:rPr>
            </w:pPr>
          </w:p>
        </w:tc>
        <w:tc>
          <w:tcPr>
            <w:tcW w:w="1914" w:type="dxa"/>
            <w:vAlign w:val="center"/>
          </w:tcPr>
          <w:p w14:paraId="2D68BDA9" w14:textId="77777777" w:rsidR="00296200" w:rsidRDefault="00296200" w:rsidP="007F5034">
            <w:pPr>
              <w:jc w:val="center"/>
              <w:rPr>
                <w:color w:val="000000"/>
                <w:szCs w:val="18"/>
                <w:lang w:bidi="ar"/>
              </w:rPr>
            </w:pPr>
          </w:p>
        </w:tc>
      </w:tr>
      <w:tr w:rsidR="00296200" w14:paraId="5A83B8B9" w14:textId="77777777" w:rsidTr="007F5034">
        <w:tc>
          <w:tcPr>
            <w:tcW w:w="3826" w:type="dxa"/>
            <w:vMerge/>
            <w:vAlign w:val="center"/>
          </w:tcPr>
          <w:p w14:paraId="1BD2C23C" w14:textId="77777777" w:rsidR="00296200" w:rsidRDefault="00296200" w:rsidP="007F5034">
            <w:pPr>
              <w:jc w:val="center"/>
              <w:rPr>
                <w:color w:val="000000"/>
                <w:szCs w:val="18"/>
                <w:lang w:bidi="ar"/>
              </w:rPr>
            </w:pPr>
          </w:p>
        </w:tc>
        <w:tc>
          <w:tcPr>
            <w:tcW w:w="1913" w:type="dxa"/>
            <w:vAlign w:val="center"/>
          </w:tcPr>
          <w:p w14:paraId="7F724A97" w14:textId="77777777" w:rsidR="00296200" w:rsidRDefault="00296200" w:rsidP="007F5034">
            <w:pPr>
              <w:jc w:val="center"/>
              <w:rPr>
                <w:color w:val="000000"/>
                <w:szCs w:val="18"/>
                <w:lang w:bidi="ar"/>
              </w:rPr>
            </w:pPr>
          </w:p>
        </w:tc>
        <w:tc>
          <w:tcPr>
            <w:tcW w:w="1914" w:type="dxa"/>
            <w:vAlign w:val="center"/>
          </w:tcPr>
          <w:p w14:paraId="5EA4780B" w14:textId="77777777" w:rsidR="00296200" w:rsidRDefault="00296200" w:rsidP="007F5034">
            <w:pPr>
              <w:jc w:val="center"/>
              <w:rPr>
                <w:color w:val="000000"/>
                <w:szCs w:val="18"/>
                <w:lang w:bidi="ar"/>
              </w:rPr>
            </w:pPr>
          </w:p>
        </w:tc>
        <w:tc>
          <w:tcPr>
            <w:tcW w:w="1914" w:type="dxa"/>
            <w:vAlign w:val="center"/>
          </w:tcPr>
          <w:p w14:paraId="669E1B21" w14:textId="77777777" w:rsidR="00296200" w:rsidRDefault="00296200" w:rsidP="007F5034">
            <w:pPr>
              <w:jc w:val="center"/>
              <w:rPr>
                <w:color w:val="000000"/>
                <w:szCs w:val="18"/>
                <w:lang w:bidi="ar"/>
              </w:rPr>
            </w:pPr>
          </w:p>
        </w:tc>
      </w:tr>
      <w:tr w:rsidR="00296200" w14:paraId="366042F1" w14:textId="77777777" w:rsidTr="007F5034">
        <w:tc>
          <w:tcPr>
            <w:tcW w:w="3826" w:type="dxa"/>
            <w:vMerge/>
            <w:vAlign w:val="center"/>
          </w:tcPr>
          <w:p w14:paraId="0A527517" w14:textId="77777777" w:rsidR="00296200" w:rsidRDefault="00296200" w:rsidP="007F5034">
            <w:pPr>
              <w:jc w:val="center"/>
              <w:rPr>
                <w:color w:val="000000"/>
                <w:szCs w:val="18"/>
                <w:lang w:bidi="ar"/>
              </w:rPr>
            </w:pPr>
          </w:p>
        </w:tc>
        <w:tc>
          <w:tcPr>
            <w:tcW w:w="1913" w:type="dxa"/>
            <w:vAlign w:val="center"/>
          </w:tcPr>
          <w:p w14:paraId="1862ABB4" w14:textId="77777777" w:rsidR="00296200" w:rsidRDefault="00296200" w:rsidP="007F5034">
            <w:pPr>
              <w:jc w:val="center"/>
              <w:rPr>
                <w:color w:val="000000"/>
                <w:szCs w:val="18"/>
                <w:lang w:bidi="ar"/>
              </w:rPr>
            </w:pPr>
          </w:p>
        </w:tc>
        <w:tc>
          <w:tcPr>
            <w:tcW w:w="1914" w:type="dxa"/>
            <w:vAlign w:val="center"/>
          </w:tcPr>
          <w:p w14:paraId="1C61E2A6" w14:textId="77777777" w:rsidR="00296200" w:rsidRDefault="00296200" w:rsidP="007F5034">
            <w:pPr>
              <w:jc w:val="center"/>
              <w:rPr>
                <w:color w:val="000000"/>
                <w:szCs w:val="18"/>
                <w:lang w:bidi="ar"/>
              </w:rPr>
            </w:pPr>
          </w:p>
        </w:tc>
        <w:tc>
          <w:tcPr>
            <w:tcW w:w="1914" w:type="dxa"/>
            <w:vAlign w:val="center"/>
          </w:tcPr>
          <w:p w14:paraId="7240AE01" w14:textId="77777777" w:rsidR="00296200" w:rsidRDefault="00296200" w:rsidP="007F5034">
            <w:pPr>
              <w:jc w:val="center"/>
              <w:rPr>
                <w:color w:val="000000"/>
                <w:szCs w:val="18"/>
                <w:lang w:bidi="ar"/>
              </w:rPr>
            </w:pPr>
          </w:p>
        </w:tc>
      </w:tr>
      <w:tr w:rsidR="00296200" w14:paraId="021D989D" w14:textId="77777777" w:rsidTr="007F5034">
        <w:tc>
          <w:tcPr>
            <w:tcW w:w="3826" w:type="dxa"/>
            <w:vMerge/>
            <w:vAlign w:val="center"/>
          </w:tcPr>
          <w:p w14:paraId="25F4E4A7" w14:textId="77777777" w:rsidR="00296200" w:rsidRDefault="00296200" w:rsidP="007F5034">
            <w:pPr>
              <w:jc w:val="center"/>
              <w:rPr>
                <w:color w:val="000000"/>
                <w:szCs w:val="18"/>
                <w:lang w:bidi="ar"/>
              </w:rPr>
            </w:pPr>
          </w:p>
        </w:tc>
        <w:tc>
          <w:tcPr>
            <w:tcW w:w="1913" w:type="dxa"/>
            <w:vAlign w:val="center"/>
          </w:tcPr>
          <w:p w14:paraId="3EF4B0FC" w14:textId="77777777" w:rsidR="00296200" w:rsidRDefault="00296200" w:rsidP="007F5034">
            <w:pPr>
              <w:jc w:val="center"/>
              <w:rPr>
                <w:color w:val="000000"/>
                <w:szCs w:val="18"/>
                <w:lang w:bidi="ar"/>
              </w:rPr>
            </w:pPr>
          </w:p>
        </w:tc>
        <w:tc>
          <w:tcPr>
            <w:tcW w:w="1914" w:type="dxa"/>
            <w:vAlign w:val="center"/>
          </w:tcPr>
          <w:p w14:paraId="4C3696FA" w14:textId="77777777" w:rsidR="00296200" w:rsidRDefault="00296200" w:rsidP="007F5034">
            <w:pPr>
              <w:jc w:val="center"/>
              <w:rPr>
                <w:color w:val="000000"/>
                <w:szCs w:val="18"/>
                <w:lang w:bidi="ar"/>
              </w:rPr>
            </w:pPr>
          </w:p>
        </w:tc>
        <w:tc>
          <w:tcPr>
            <w:tcW w:w="1914" w:type="dxa"/>
            <w:vAlign w:val="center"/>
          </w:tcPr>
          <w:p w14:paraId="654AD015" w14:textId="77777777" w:rsidR="00296200" w:rsidRDefault="00296200" w:rsidP="007F5034">
            <w:pPr>
              <w:jc w:val="center"/>
              <w:rPr>
                <w:color w:val="000000"/>
                <w:szCs w:val="18"/>
                <w:lang w:bidi="ar"/>
              </w:rPr>
            </w:pPr>
          </w:p>
        </w:tc>
      </w:tr>
      <w:tr w:rsidR="00296200" w14:paraId="42D2C61E" w14:textId="77777777" w:rsidTr="007F5034">
        <w:tc>
          <w:tcPr>
            <w:tcW w:w="3826" w:type="dxa"/>
            <w:vAlign w:val="center"/>
          </w:tcPr>
          <w:p w14:paraId="4474707D" w14:textId="77777777" w:rsidR="00296200" w:rsidRDefault="00296200" w:rsidP="007F5034">
            <w:pPr>
              <w:jc w:val="center"/>
              <w:rPr>
                <w:color w:val="000000"/>
                <w:szCs w:val="18"/>
                <w:lang w:bidi="ar"/>
              </w:rPr>
            </w:pPr>
            <w:r>
              <w:rPr>
                <w:rFonts w:hint="eastAsia"/>
                <w:color w:val="000000"/>
                <w:szCs w:val="18"/>
                <w:lang w:bidi="ar"/>
              </w:rPr>
              <w:t>废弃物处置</w:t>
            </w:r>
          </w:p>
        </w:tc>
        <w:tc>
          <w:tcPr>
            <w:tcW w:w="1913" w:type="dxa"/>
            <w:vAlign w:val="center"/>
          </w:tcPr>
          <w:p w14:paraId="420C40C2" w14:textId="77777777" w:rsidR="00296200" w:rsidRDefault="00296200" w:rsidP="007F5034">
            <w:pPr>
              <w:jc w:val="center"/>
              <w:rPr>
                <w:color w:val="000000"/>
                <w:szCs w:val="18"/>
                <w:lang w:bidi="ar"/>
              </w:rPr>
            </w:pPr>
          </w:p>
        </w:tc>
        <w:tc>
          <w:tcPr>
            <w:tcW w:w="1914" w:type="dxa"/>
            <w:vAlign w:val="center"/>
          </w:tcPr>
          <w:p w14:paraId="6B1D18AF" w14:textId="77777777" w:rsidR="00296200" w:rsidRDefault="00296200" w:rsidP="007F5034">
            <w:pPr>
              <w:jc w:val="center"/>
              <w:rPr>
                <w:color w:val="000000"/>
                <w:szCs w:val="18"/>
                <w:lang w:bidi="ar"/>
              </w:rPr>
            </w:pPr>
          </w:p>
        </w:tc>
        <w:tc>
          <w:tcPr>
            <w:tcW w:w="1914" w:type="dxa"/>
            <w:vAlign w:val="center"/>
          </w:tcPr>
          <w:p w14:paraId="5648D2FB" w14:textId="77777777" w:rsidR="00296200" w:rsidRDefault="00296200" w:rsidP="007F5034">
            <w:pPr>
              <w:jc w:val="center"/>
              <w:rPr>
                <w:color w:val="000000"/>
                <w:szCs w:val="18"/>
                <w:lang w:bidi="ar"/>
              </w:rPr>
            </w:pPr>
          </w:p>
        </w:tc>
      </w:tr>
    </w:tbl>
    <w:p w14:paraId="2B074C0F" w14:textId="77777777" w:rsidR="00296200" w:rsidRDefault="00296200" w:rsidP="00296200"/>
    <w:p w14:paraId="51FDA926" w14:textId="77777777" w:rsidR="00296200" w:rsidRDefault="009A7FE8" w:rsidP="009A7FE8">
      <w:pPr>
        <w:pStyle w:val="afffffffff0"/>
        <w:spacing w:before="156" w:after="156"/>
      </w:pPr>
      <w:r>
        <w:rPr>
          <w:rFonts w:hint="eastAsia"/>
        </w:rPr>
        <w:t>B</w:t>
      </w:r>
      <w:r>
        <w:t xml:space="preserve">.4.3 </w:t>
      </w:r>
      <w:r w:rsidR="00296200">
        <w:rPr>
          <w:rFonts w:hint="eastAsia"/>
        </w:rPr>
        <w:t>数据质量评价及缺失数据处理</w:t>
      </w:r>
      <w:r w:rsidR="00296200">
        <w:rPr>
          <w:rFonts w:hint="eastAsia"/>
          <w:b/>
          <w:bCs/>
          <w:color w:val="000000"/>
          <w:lang w:bidi="ar"/>
        </w:rPr>
        <w:t xml:space="preserve"> </w:t>
      </w:r>
    </w:p>
    <w:p w14:paraId="0B4EFE82" w14:textId="77777777" w:rsidR="00296200" w:rsidRDefault="00296200" w:rsidP="00296200">
      <w:pPr>
        <w:ind w:firstLineChars="200" w:firstLine="420"/>
        <w:rPr>
          <w:color w:val="000000"/>
          <w:szCs w:val="21"/>
          <w:lang w:bidi="ar"/>
        </w:rPr>
      </w:pPr>
      <w:r>
        <w:rPr>
          <w:rFonts w:hint="eastAsia"/>
          <w:color w:val="000000"/>
          <w:szCs w:val="21"/>
          <w:lang w:bidi="ar"/>
        </w:rPr>
        <w:t>数据质量评估的目的是判断计算结果和结论的可信度，并指出提高数据质量的关键因素。本评价数</w:t>
      </w:r>
      <w:r>
        <w:rPr>
          <w:rFonts w:hint="eastAsia"/>
          <w:color w:val="000000"/>
          <w:szCs w:val="21"/>
          <w:lang w:bidi="ar"/>
        </w:rPr>
        <w:t xml:space="preserve"> </w:t>
      </w:r>
      <w:r>
        <w:rPr>
          <w:rFonts w:hint="eastAsia"/>
          <w:color w:val="000000"/>
          <w:szCs w:val="21"/>
          <w:lang w:bidi="ar"/>
        </w:rPr>
        <w:t>据质量可从定性和定量两个方面进行管控和评估，具体评价内容包括：时间覆盖面、地理覆盖面、技术</w:t>
      </w:r>
      <w:r>
        <w:rPr>
          <w:rFonts w:hint="eastAsia"/>
          <w:color w:val="000000"/>
          <w:szCs w:val="21"/>
          <w:lang w:bidi="ar"/>
        </w:rPr>
        <w:t xml:space="preserve"> </w:t>
      </w:r>
      <w:r>
        <w:rPr>
          <w:rFonts w:hint="eastAsia"/>
          <w:color w:val="000000"/>
          <w:szCs w:val="21"/>
          <w:lang w:bidi="ar"/>
        </w:rPr>
        <w:t>覆盖面、准确定、精确定、完整性（说明缺失数据处理方案）、代表性、一致性、可再现性、数据来源</w:t>
      </w:r>
      <w:r>
        <w:rPr>
          <w:rFonts w:hint="eastAsia"/>
          <w:color w:val="000000"/>
          <w:szCs w:val="21"/>
          <w:lang w:bidi="ar"/>
        </w:rPr>
        <w:t xml:space="preserve"> </w:t>
      </w:r>
      <w:r>
        <w:rPr>
          <w:rFonts w:hint="eastAsia"/>
          <w:color w:val="000000"/>
          <w:szCs w:val="21"/>
          <w:lang w:bidi="ar"/>
        </w:rPr>
        <w:t>及不确定性。</w:t>
      </w:r>
    </w:p>
    <w:p w14:paraId="708683AF" w14:textId="77777777" w:rsidR="00296200" w:rsidRDefault="009A7FE8" w:rsidP="009A7FE8">
      <w:pPr>
        <w:pStyle w:val="afffffffff"/>
        <w:spacing w:before="156" w:after="156"/>
      </w:pPr>
      <w:bookmarkStart w:id="224" w:name="_Toc152184669"/>
      <w:r>
        <w:rPr>
          <w:rFonts w:hint="eastAsia"/>
        </w:rPr>
        <w:t>B</w:t>
      </w:r>
      <w:r>
        <w:t xml:space="preserve">.5 </w:t>
      </w:r>
      <w:r w:rsidR="00296200">
        <w:rPr>
          <w:rFonts w:hint="eastAsia"/>
        </w:rPr>
        <w:t>果蔬产品碳足迹评价结果解释</w:t>
      </w:r>
      <w:bookmarkEnd w:id="224"/>
      <w:r w:rsidR="00296200">
        <w:rPr>
          <w:rFonts w:hint="eastAsia"/>
        </w:rPr>
        <w:t xml:space="preserve"> </w:t>
      </w:r>
    </w:p>
    <w:p w14:paraId="7376D532" w14:textId="77777777" w:rsidR="00296200" w:rsidRDefault="009A7FE8" w:rsidP="009A7FE8">
      <w:pPr>
        <w:pStyle w:val="afffffffff0"/>
        <w:spacing w:before="156" w:after="156"/>
      </w:pPr>
      <w:r>
        <w:rPr>
          <w:rFonts w:hint="eastAsia"/>
        </w:rPr>
        <w:t>B</w:t>
      </w:r>
      <w:r>
        <w:t xml:space="preserve">.5.1 </w:t>
      </w:r>
      <w:r w:rsidR="00296200">
        <w:rPr>
          <w:rFonts w:hint="eastAsia"/>
        </w:rPr>
        <w:t>结果说明</w:t>
      </w:r>
    </w:p>
    <w:p w14:paraId="30DDCC7C" w14:textId="77777777" w:rsidR="00296200" w:rsidRDefault="00296200" w:rsidP="00296200">
      <w:pPr>
        <w:ind w:firstLineChars="200" w:firstLine="420"/>
        <w:rPr>
          <w:color w:val="000000"/>
          <w:szCs w:val="21"/>
          <w:lang w:bidi="ar"/>
        </w:rPr>
      </w:pPr>
      <w:r>
        <w:rPr>
          <w:color w:val="000000"/>
          <w:szCs w:val="21"/>
          <w:u w:val="single"/>
          <w:lang w:bidi="ar"/>
        </w:rPr>
        <w:t xml:space="preserve"> </w:t>
      </w:r>
      <w:r>
        <w:rPr>
          <w:rFonts w:hint="eastAsia"/>
          <w:color w:val="000000"/>
          <w:szCs w:val="21"/>
          <w:u w:val="single"/>
          <w:lang w:bidi="ar"/>
        </w:rPr>
        <w:t xml:space="preserve">      </w:t>
      </w:r>
      <w:r>
        <w:rPr>
          <w:rFonts w:hint="eastAsia"/>
          <w:color w:val="000000"/>
          <w:szCs w:val="21"/>
          <w:lang w:bidi="ar"/>
        </w:rPr>
        <w:t>（每功能单位的产品）从</w:t>
      </w:r>
      <w:r>
        <w:rPr>
          <w:rFonts w:hint="eastAsia"/>
          <w:color w:val="000000"/>
          <w:szCs w:val="21"/>
          <w:u w:val="single"/>
          <w:lang w:bidi="ar"/>
        </w:rPr>
        <w:t xml:space="preserve">    </w:t>
      </w:r>
      <w:r>
        <w:rPr>
          <w:rFonts w:hint="eastAsia"/>
          <w:color w:val="000000"/>
          <w:szCs w:val="21"/>
          <w:lang w:bidi="ar"/>
        </w:rPr>
        <w:t>（填写某生命周期阶段阶段）到</w:t>
      </w:r>
      <w:r>
        <w:rPr>
          <w:rFonts w:hint="eastAsia"/>
          <w:color w:val="000000"/>
          <w:szCs w:val="21"/>
          <w:u w:val="single"/>
          <w:lang w:bidi="ar"/>
        </w:rPr>
        <w:t xml:space="preserve">    </w:t>
      </w:r>
      <w:r>
        <w:rPr>
          <w:rFonts w:hint="eastAsia"/>
          <w:color w:val="000000"/>
          <w:szCs w:val="21"/>
          <w:lang w:bidi="ar"/>
        </w:rPr>
        <w:t>（填写某生命周期阶段）</w:t>
      </w:r>
      <w:r>
        <w:rPr>
          <w:rFonts w:hint="eastAsia"/>
          <w:color w:val="000000"/>
          <w:szCs w:val="21"/>
          <w:lang w:bidi="ar"/>
        </w:rPr>
        <w:t xml:space="preserve"> </w:t>
      </w:r>
      <w:r>
        <w:rPr>
          <w:rFonts w:hint="eastAsia"/>
          <w:color w:val="000000"/>
          <w:szCs w:val="21"/>
          <w:lang w:bidi="ar"/>
        </w:rPr>
        <w:t>生命周期碳足迹为</w:t>
      </w:r>
      <w:r>
        <w:rPr>
          <w:rFonts w:hint="eastAsia"/>
          <w:color w:val="000000"/>
          <w:szCs w:val="21"/>
          <w:u w:val="single"/>
          <w:lang w:bidi="ar"/>
        </w:rPr>
        <w:t xml:space="preserve">   </w:t>
      </w:r>
      <w:r>
        <w:rPr>
          <w:color w:val="000000"/>
          <w:szCs w:val="21"/>
          <w:lang w:bidi="ar"/>
        </w:rPr>
        <w:t>kgCO</w:t>
      </w:r>
      <w:r>
        <w:rPr>
          <w:color w:val="000000"/>
          <w:sz w:val="13"/>
          <w:szCs w:val="13"/>
          <w:lang w:bidi="ar"/>
        </w:rPr>
        <w:t>2</w:t>
      </w:r>
      <w:r>
        <w:rPr>
          <w:color w:val="000000"/>
          <w:szCs w:val="21"/>
          <w:lang w:bidi="ar"/>
        </w:rPr>
        <w:t>e</w:t>
      </w:r>
      <w:r>
        <w:rPr>
          <w:rFonts w:hint="eastAsia"/>
          <w:color w:val="000000"/>
          <w:szCs w:val="21"/>
          <w:lang w:bidi="ar"/>
        </w:rPr>
        <w:t>。各生命周期阶段的温室气体排放情况如附表</w:t>
      </w:r>
      <w:r>
        <w:rPr>
          <w:color w:val="000000"/>
          <w:szCs w:val="21"/>
          <w:lang w:bidi="ar"/>
        </w:rPr>
        <w:t>B.2</w:t>
      </w:r>
      <w:r>
        <w:rPr>
          <w:rFonts w:hint="eastAsia"/>
          <w:color w:val="000000"/>
          <w:szCs w:val="21"/>
          <w:lang w:bidi="ar"/>
        </w:rPr>
        <w:t>和图</w:t>
      </w:r>
      <w:r>
        <w:rPr>
          <w:rFonts w:hint="eastAsia"/>
          <w:color w:val="000000"/>
          <w:szCs w:val="21"/>
          <w:lang w:bidi="ar"/>
        </w:rPr>
        <w:t xml:space="preserve"> </w:t>
      </w:r>
      <w:r>
        <w:rPr>
          <w:color w:val="000000"/>
          <w:szCs w:val="21"/>
          <w:lang w:bidi="ar"/>
        </w:rPr>
        <w:t xml:space="preserve">B.2 </w:t>
      </w:r>
      <w:r>
        <w:rPr>
          <w:rFonts w:hint="eastAsia"/>
          <w:color w:val="000000"/>
          <w:szCs w:val="21"/>
          <w:lang w:bidi="ar"/>
        </w:rPr>
        <w:t>所示。</w:t>
      </w:r>
    </w:p>
    <w:p w14:paraId="47FA8B7C" w14:textId="77777777" w:rsidR="00296200" w:rsidRDefault="00296200" w:rsidP="00296200">
      <w:pPr>
        <w:rPr>
          <w:color w:val="000000"/>
          <w:szCs w:val="21"/>
          <w:lang w:bidi="ar"/>
        </w:rPr>
      </w:pPr>
    </w:p>
    <w:p w14:paraId="71C5F719" w14:textId="77777777" w:rsidR="00296200" w:rsidRPr="00A35BE3" w:rsidRDefault="00296200" w:rsidP="00296200">
      <w:pPr>
        <w:jc w:val="center"/>
      </w:pPr>
      <w:r>
        <w:rPr>
          <w:rFonts w:ascii="黑体" w:eastAsia="黑体" w:cs="黑体"/>
          <w:color w:val="000000"/>
          <w:szCs w:val="21"/>
          <w:lang w:bidi="ar"/>
        </w:rPr>
        <w:t>表</w:t>
      </w:r>
      <w:r>
        <w:rPr>
          <w:rFonts w:eastAsia="黑体"/>
          <w:color w:val="000000"/>
          <w:szCs w:val="21"/>
          <w:lang w:bidi="ar"/>
        </w:rPr>
        <w:t>B</w:t>
      </w:r>
      <w:r>
        <w:rPr>
          <w:color w:val="000000"/>
          <w:szCs w:val="21"/>
          <w:lang w:bidi="ar"/>
        </w:rPr>
        <w:t>.</w:t>
      </w:r>
      <w:r>
        <w:rPr>
          <w:rFonts w:hint="eastAsia"/>
          <w:color w:val="000000"/>
          <w:szCs w:val="21"/>
          <w:lang w:bidi="ar"/>
        </w:rPr>
        <w:t>2</w:t>
      </w:r>
      <w:r>
        <w:rPr>
          <w:color w:val="000000"/>
          <w:szCs w:val="21"/>
          <w:lang w:bidi="ar"/>
        </w:rPr>
        <w:t xml:space="preserve"> </w:t>
      </w:r>
      <w:r w:rsidRPr="00A35BE3">
        <w:rPr>
          <w:rFonts w:ascii="黑体" w:eastAsia="黑体" w:cs="黑体" w:hint="eastAsia"/>
          <w:color w:val="000000"/>
          <w:szCs w:val="21"/>
          <w:lang w:bidi="ar"/>
        </w:rPr>
        <w:t>果蔬产品生命周期各阶段碳排放情况</w:t>
      </w:r>
    </w:p>
    <w:tbl>
      <w:tblPr>
        <w:tblStyle w:val="affffff7"/>
        <w:tblW w:w="0" w:type="auto"/>
        <w:tblLook w:val="04A0" w:firstRow="1" w:lastRow="0" w:firstColumn="1" w:lastColumn="0" w:noHBand="0" w:noVBand="1"/>
      </w:tblPr>
      <w:tblGrid>
        <w:gridCol w:w="3190"/>
        <w:gridCol w:w="3190"/>
        <w:gridCol w:w="3190"/>
      </w:tblGrid>
      <w:tr w:rsidR="00296200" w14:paraId="390FBE4D" w14:textId="77777777" w:rsidTr="007F5034">
        <w:tc>
          <w:tcPr>
            <w:tcW w:w="3190" w:type="dxa"/>
          </w:tcPr>
          <w:p w14:paraId="52A57F3B" w14:textId="77777777" w:rsidR="00296200" w:rsidRPr="00A35BE3" w:rsidRDefault="00296200" w:rsidP="007F5034">
            <w:pPr>
              <w:jc w:val="center"/>
              <w:rPr>
                <w:color w:val="000000"/>
                <w:szCs w:val="18"/>
                <w:lang w:bidi="ar"/>
              </w:rPr>
            </w:pPr>
            <w:r w:rsidRPr="00A35BE3">
              <w:rPr>
                <w:rFonts w:hint="eastAsia"/>
                <w:color w:val="000000"/>
                <w:szCs w:val="18"/>
                <w:lang w:bidi="ar"/>
              </w:rPr>
              <w:t>生命周期阶段</w:t>
            </w:r>
          </w:p>
        </w:tc>
        <w:tc>
          <w:tcPr>
            <w:tcW w:w="3190" w:type="dxa"/>
          </w:tcPr>
          <w:p w14:paraId="320ECBBB" w14:textId="77777777" w:rsidR="00296200" w:rsidRPr="00A35BE3" w:rsidRDefault="00296200" w:rsidP="007F5034">
            <w:pPr>
              <w:jc w:val="center"/>
              <w:rPr>
                <w:color w:val="000000"/>
                <w:szCs w:val="18"/>
                <w:lang w:bidi="ar"/>
              </w:rPr>
            </w:pPr>
            <w:r w:rsidRPr="00A35BE3">
              <w:rPr>
                <w:rFonts w:hint="eastAsia"/>
                <w:color w:val="000000"/>
                <w:szCs w:val="18"/>
                <w:lang w:bidi="ar"/>
              </w:rPr>
              <w:t>碳排放/清除/固定（kg CO</w:t>
            </w:r>
            <w:r w:rsidRPr="00A35BE3">
              <w:rPr>
                <w:rFonts w:hint="eastAsia"/>
                <w:color w:val="000000"/>
                <w:szCs w:val="18"/>
                <w:vertAlign w:val="subscript"/>
                <w:lang w:bidi="ar"/>
              </w:rPr>
              <w:t>2</w:t>
            </w:r>
            <w:r w:rsidRPr="00A35BE3">
              <w:rPr>
                <w:rFonts w:hint="eastAsia"/>
                <w:color w:val="000000"/>
                <w:szCs w:val="18"/>
                <w:lang w:bidi="ar"/>
              </w:rPr>
              <w:t>e）</w:t>
            </w:r>
          </w:p>
        </w:tc>
        <w:tc>
          <w:tcPr>
            <w:tcW w:w="3190" w:type="dxa"/>
          </w:tcPr>
          <w:p w14:paraId="7CAAA1D7" w14:textId="77777777" w:rsidR="00296200" w:rsidRDefault="00296200" w:rsidP="007F5034">
            <w:pPr>
              <w:jc w:val="center"/>
              <w:rPr>
                <w:color w:val="000000"/>
                <w:szCs w:val="18"/>
                <w:lang w:bidi="ar"/>
              </w:rPr>
            </w:pPr>
            <w:r w:rsidRPr="00A35BE3">
              <w:rPr>
                <w:rFonts w:hint="eastAsia"/>
                <w:color w:val="000000"/>
                <w:szCs w:val="18"/>
                <w:lang w:bidi="ar"/>
              </w:rPr>
              <w:t>百分比（%）</w:t>
            </w:r>
          </w:p>
        </w:tc>
      </w:tr>
      <w:tr w:rsidR="00296200" w14:paraId="602B61AD" w14:textId="77777777" w:rsidTr="007F5034">
        <w:tc>
          <w:tcPr>
            <w:tcW w:w="3190" w:type="dxa"/>
          </w:tcPr>
          <w:p w14:paraId="2C0459EE" w14:textId="77777777" w:rsidR="00296200" w:rsidRDefault="00296200" w:rsidP="007F5034">
            <w:pPr>
              <w:jc w:val="center"/>
              <w:rPr>
                <w:color w:val="000000"/>
                <w:szCs w:val="18"/>
                <w:lang w:bidi="ar"/>
              </w:rPr>
            </w:pPr>
            <w:r>
              <w:rPr>
                <w:rFonts w:hint="eastAsia"/>
                <w:color w:val="000000"/>
                <w:szCs w:val="18"/>
                <w:lang w:bidi="ar"/>
              </w:rPr>
              <w:t>原材料</w:t>
            </w:r>
          </w:p>
        </w:tc>
        <w:tc>
          <w:tcPr>
            <w:tcW w:w="3190" w:type="dxa"/>
          </w:tcPr>
          <w:p w14:paraId="3DFABDA7" w14:textId="77777777" w:rsidR="00296200" w:rsidRDefault="00296200" w:rsidP="007F5034">
            <w:pPr>
              <w:jc w:val="center"/>
              <w:rPr>
                <w:color w:val="000000"/>
                <w:szCs w:val="18"/>
                <w:lang w:bidi="ar"/>
              </w:rPr>
            </w:pPr>
          </w:p>
        </w:tc>
        <w:tc>
          <w:tcPr>
            <w:tcW w:w="3190" w:type="dxa"/>
          </w:tcPr>
          <w:p w14:paraId="574A805D" w14:textId="77777777" w:rsidR="00296200" w:rsidRDefault="00296200" w:rsidP="007F5034">
            <w:pPr>
              <w:jc w:val="center"/>
              <w:rPr>
                <w:color w:val="000000"/>
                <w:szCs w:val="18"/>
                <w:lang w:bidi="ar"/>
              </w:rPr>
            </w:pPr>
          </w:p>
        </w:tc>
      </w:tr>
      <w:tr w:rsidR="00296200" w14:paraId="61FE9783" w14:textId="77777777" w:rsidTr="007F5034">
        <w:tc>
          <w:tcPr>
            <w:tcW w:w="3190" w:type="dxa"/>
          </w:tcPr>
          <w:p w14:paraId="7B4F0748" w14:textId="77777777" w:rsidR="00296200" w:rsidRDefault="00296200" w:rsidP="007F5034">
            <w:pPr>
              <w:jc w:val="center"/>
              <w:rPr>
                <w:color w:val="000000"/>
                <w:szCs w:val="18"/>
                <w:lang w:bidi="ar"/>
              </w:rPr>
            </w:pPr>
            <w:r>
              <w:rPr>
                <w:rFonts w:hint="eastAsia"/>
                <w:color w:val="000000"/>
                <w:szCs w:val="18"/>
                <w:lang w:bidi="ar"/>
              </w:rPr>
              <w:t>生产</w:t>
            </w:r>
          </w:p>
        </w:tc>
        <w:tc>
          <w:tcPr>
            <w:tcW w:w="3190" w:type="dxa"/>
          </w:tcPr>
          <w:p w14:paraId="21D74267" w14:textId="77777777" w:rsidR="00296200" w:rsidRDefault="00296200" w:rsidP="007F5034">
            <w:pPr>
              <w:jc w:val="center"/>
              <w:rPr>
                <w:color w:val="000000"/>
                <w:szCs w:val="18"/>
                <w:lang w:bidi="ar"/>
              </w:rPr>
            </w:pPr>
          </w:p>
        </w:tc>
        <w:tc>
          <w:tcPr>
            <w:tcW w:w="3190" w:type="dxa"/>
          </w:tcPr>
          <w:p w14:paraId="5A1B3CF6" w14:textId="77777777" w:rsidR="00296200" w:rsidRDefault="00296200" w:rsidP="007F5034">
            <w:pPr>
              <w:jc w:val="center"/>
              <w:rPr>
                <w:color w:val="000000"/>
                <w:szCs w:val="18"/>
                <w:lang w:bidi="ar"/>
              </w:rPr>
            </w:pPr>
          </w:p>
        </w:tc>
      </w:tr>
      <w:tr w:rsidR="00296200" w14:paraId="054BBCF8" w14:textId="77777777" w:rsidTr="007F5034">
        <w:tc>
          <w:tcPr>
            <w:tcW w:w="3190" w:type="dxa"/>
          </w:tcPr>
          <w:p w14:paraId="7F0756E0" w14:textId="77777777" w:rsidR="00296200" w:rsidRDefault="00296200" w:rsidP="007F5034">
            <w:pPr>
              <w:jc w:val="center"/>
              <w:rPr>
                <w:color w:val="000000"/>
                <w:szCs w:val="18"/>
                <w:lang w:bidi="ar"/>
              </w:rPr>
            </w:pPr>
            <w:r>
              <w:rPr>
                <w:rFonts w:hint="eastAsia"/>
                <w:color w:val="000000"/>
                <w:szCs w:val="18"/>
                <w:lang w:bidi="ar"/>
              </w:rPr>
              <w:t>废弃物处置</w:t>
            </w:r>
          </w:p>
        </w:tc>
        <w:tc>
          <w:tcPr>
            <w:tcW w:w="3190" w:type="dxa"/>
          </w:tcPr>
          <w:p w14:paraId="579CCADB" w14:textId="77777777" w:rsidR="00296200" w:rsidRDefault="00296200" w:rsidP="007F5034">
            <w:pPr>
              <w:jc w:val="center"/>
              <w:rPr>
                <w:color w:val="000000"/>
                <w:szCs w:val="18"/>
                <w:lang w:bidi="ar"/>
              </w:rPr>
            </w:pPr>
          </w:p>
        </w:tc>
        <w:tc>
          <w:tcPr>
            <w:tcW w:w="3190" w:type="dxa"/>
          </w:tcPr>
          <w:p w14:paraId="351F1A96" w14:textId="77777777" w:rsidR="00296200" w:rsidRDefault="00296200" w:rsidP="007F5034">
            <w:pPr>
              <w:jc w:val="center"/>
              <w:rPr>
                <w:color w:val="000000"/>
                <w:szCs w:val="18"/>
                <w:lang w:bidi="ar"/>
              </w:rPr>
            </w:pPr>
          </w:p>
        </w:tc>
      </w:tr>
      <w:tr w:rsidR="00296200" w14:paraId="209443F8" w14:textId="77777777" w:rsidTr="007F5034">
        <w:tc>
          <w:tcPr>
            <w:tcW w:w="3190" w:type="dxa"/>
          </w:tcPr>
          <w:p w14:paraId="459D2CB7" w14:textId="77777777" w:rsidR="00296200" w:rsidRDefault="00296200" w:rsidP="007F5034">
            <w:pPr>
              <w:jc w:val="center"/>
              <w:rPr>
                <w:color w:val="000000"/>
                <w:szCs w:val="18"/>
                <w:lang w:bidi="ar"/>
              </w:rPr>
            </w:pPr>
            <w:r>
              <w:rPr>
                <w:rFonts w:hint="eastAsia"/>
                <w:color w:val="000000"/>
                <w:szCs w:val="18"/>
                <w:lang w:bidi="ar"/>
              </w:rPr>
              <w:t>土壤固碳</w:t>
            </w:r>
          </w:p>
        </w:tc>
        <w:tc>
          <w:tcPr>
            <w:tcW w:w="3190" w:type="dxa"/>
          </w:tcPr>
          <w:p w14:paraId="39C95248" w14:textId="77777777" w:rsidR="00296200" w:rsidRDefault="00296200" w:rsidP="007F5034">
            <w:pPr>
              <w:jc w:val="center"/>
              <w:rPr>
                <w:color w:val="000000"/>
                <w:szCs w:val="18"/>
                <w:lang w:bidi="ar"/>
              </w:rPr>
            </w:pPr>
          </w:p>
        </w:tc>
        <w:tc>
          <w:tcPr>
            <w:tcW w:w="3190" w:type="dxa"/>
          </w:tcPr>
          <w:p w14:paraId="7B6659E9" w14:textId="77777777" w:rsidR="00296200" w:rsidRDefault="00296200" w:rsidP="007F5034">
            <w:pPr>
              <w:jc w:val="center"/>
              <w:rPr>
                <w:color w:val="000000"/>
                <w:szCs w:val="18"/>
                <w:lang w:bidi="ar"/>
              </w:rPr>
            </w:pPr>
          </w:p>
        </w:tc>
      </w:tr>
      <w:tr w:rsidR="00296200" w14:paraId="11D96361" w14:textId="77777777" w:rsidTr="007F5034">
        <w:tc>
          <w:tcPr>
            <w:tcW w:w="3190" w:type="dxa"/>
          </w:tcPr>
          <w:p w14:paraId="7300528A" w14:textId="77777777" w:rsidR="00296200" w:rsidRDefault="00296200" w:rsidP="007F5034">
            <w:pPr>
              <w:jc w:val="center"/>
              <w:rPr>
                <w:color w:val="000000"/>
                <w:szCs w:val="18"/>
                <w:lang w:bidi="ar"/>
              </w:rPr>
            </w:pPr>
            <w:r>
              <w:rPr>
                <w:rFonts w:hint="eastAsia"/>
                <w:color w:val="000000"/>
                <w:szCs w:val="18"/>
                <w:lang w:bidi="ar"/>
              </w:rPr>
              <w:t>总计</w:t>
            </w:r>
          </w:p>
        </w:tc>
        <w:tc>
          <w:tcPr>
            <w:tcW w:w="3190" w:type="dxa"/>
          </w:tcPr>
          <w:p w14:paraId="6E6B62FA" w14:textId="77777777" w:rsidR="00296200" w:rsidRDefault="00296200" w:rsidP="007F5034">
            <w:pPr>
              <w:jc w:val="center"/>
              <w:rPr>
                <w:color w:val="000000"/>
                <w:szCs w:val="18"/>
                <w:lang w:bidi="ar"/>
              </w:rPr>
            </w:pPr>
          </w:p>
        </w:tc>
        <w:tc>
          <w:tcPr>
            <w:tcW w:w="3190" w:type="dxa"/>
          </w:tcPr>
          <w:p w14:paraId="28C111EC" w14:textId="77777777" w:rsidR="00296200" w:rsidRDefault="00296200" w:rsidP="007F5034">
            <w:pPr>
              <w:jc w:val="center"/>
              <w:rPr>
                <w:color w:val="000000"/>
                <w:szCs w:val="18"/>
                <w:lang w:bidi="ar"/>
              </w:rPr>
            </w:pPr>
          </w:p>
        </w:tc>
      </w:tr>
    </w:tbl>
    <w:p w14:paraId="5BC62F24" w14:textId="77777777" w:rsidR="00296200" w:rsidRDefault="00296200" w:rsidP="00296200"/>
    <w:p w14:paraId="5D0B6D0A" w14:textId="77777777" w:rsidR="00296200" w:rsidRDefault="00296200" w:rsidP="00296200"/>
    <w:p w14:paraId="1A63073B" w14:textId="77777777" w:rsidR="00296200" w:rsidRDefault="00296200" w:rsidP="00296200">
      <w:pPr>
        <w:jc w:val="center"/>
        <w:rPr>
          <w:rFonts w:ascii="黑体" w:eastAsia="黑体" w:cs="黑体"/>
          <w:color w:val="000000"/>
          <w:szCs w:val="21"/>
          <w:lang w:bidi="ar"/>
        </w:rPr>
      </w:pPr>
      <w:r>
        <w:rPr>
          <w:rFonts w:ascii="黑体" w:eastAsia="黑体" w:cs="黑体"/>
          <w:color w:val="000000"/>
          <w:szCs w:val="21"/>
          <w:lang w:bidi="ar"/>
        </w:rPr>
        <w:t>图</w:t>
      </w:r>
      <w:r>
        <w:rPr>
          <w:rFonts w:eastAsia="黑体"/>
          <w:color w:val="000000"/>
          <w:szCs w:val="21"/>
          <w:lang w:bidi="ar"/>
        </w:rPr>
        <w:t>B</w:t>
      </w:r>
      <w:r>
        <w:rPr>
          <w:color w:val="000000"/>
          <w:szCs w:val="21"/>
          <w:lang w:bidi="ar"/>
        </w:rPr>
        <w:t>.2 **</w:t>
      </w:r>
      <w:r>
        <w:rPr>
          <w:rFonts w:ascii="黑体" w:eastAsia="黑体" w:cs="黑体" w:hint="eastAsia"/>
          <w:color w:val="000000"/>
          <w:szCs w:val="21"/>
          <w:lang w:bidi="ar"/>
        </w:rPr>
        <w:t>各生命周期阶段碳排放分布图</w:t>
      </w:r>
    </w:p>
    <w:p w14:paraId="641919CE" w14:textId="77777777" w:rsidR="00296200" w:rsidRDefault="00296200" w:rsidP="00296200">
      <w:pPr>
        <w:jc w:val="center"/>
        <w:rPr>
          <w:rFonts w:ascii="黑体" w:eastAsia="黑体" w:cs="黑体"/>
          <w:color w:val="000000"/>
          <w:szCs w:val="21"/>
          <w:lang w:bidi="ar"/>
        </w:rPr>
      </w:pPr>
    </w:p>
    <w:p w14:paraId="31FFD698" w14:textId="77777777" w:rsidR="00296200" w:rsidRDefault="00296200" w:rsidP="00296200">
      <w:pPr>
        <w:jc w:val="center"/>
        <w:rPr>
          <w:rFonts w:ascii="黑体" w:eastAsia="黑体" w:cs="黑体"/>
          <w:color w:val="000000"/>
          <w:szCs w:val="21"/>
          <w:lang w:bidi="ar"/>
        </w:rPr>
      </w:pPr>
    </w:p>
    <w:p w14:paraId="3ED84821" w14:textId="77777777" w:rsidR="00296200" w:rsidRDefault="009A7FE8" w:rsidP="009A7FE8">
      <w:pPr>
        <w:pStyle w:val="afffffffff0"/>
        <w:spacing w:before="156" w:after="156"/>
      </w:pPr>
      <w:r>
        <w:rPr>
          <w:rFonts w:hint="eastAsia"/>
        </w:rPr>
        <w:t>B</w:t>
      </w:r>
      <w:r>
        <w:t xml:space="preserve">.5.2 </w:t>
      </w:r>
      <w:r w:rsidR="00296200">
        <w:rPr>
          <w:rFonts w:hint="eastAsia"/>
        </w:rPr>
        <w:t>假设和局限</w:t>
      </w:r>
    </w:p>
    <w:p w14:paraId="0A53FBB3" w14:textId="77777777" w:rsidR="00803B24" w:rsidRDefault="00296200" w:rsidP="009A7FE8">
      <w:pPr>
        <w:pStyle w:val="affb"/>
        <w:spacing w:beforeLines="50" w:before="156"/>
        <w:rPr>
          <w:rFonts w:ascii="黑体" w:eastAsia="黑体" w:hAnsi="黑体"/>
        </w:rPr>
      </w:pPr>
      <w:r>
        <w:rPr>
          <w:rFonts w:hint="eastAsia"/>
        </w:rPr>
        <w:t>说明果树碳足迹核算过程所做的假设，指出核算中存在的不足。</w:t>
      </w:r>
    </w:p>
    <w:bookmarkEnd w:id="200"/>
    <w:bookmarkEnd w:id="201"/>
    <w:bookmarkEnd w:id="202"/>
    <w:bookmarkEnd w:id="203"/>
    <w:bookmarkEnd w:id="209"/>
    <w:bookmarkEnd w:id="210"/>
    <w:bookmarkEnd w:id="211"/>
    <w:bookmarkEnd w:id="212"/>
    <w:bookmarkEnd w:id="213"/>
    <w:bookmarkEnd w:id="214"/>
    <w:bookmarkEnd w:id="215"/>
    <w:p w14:paraId="52EBB01B" w14:textId="77777777" w:rsidR="00D2606F" w:rsidRDefault="00D2606F" w:rsidP="00D2606F">
      <w:pPr>
        <w:pStyle w:val="afffffff2"/>
        <w:framePr w:wrap="notBeside" w:hAnchor="page" w:x="4508" w:y="1005"/>
        <w:jc w:val="center"/>
        <w:rPr>
          <w:rFonts w:ascii="宋体" w:hAnsi="宋体"/>
        </w:rPr>
      </w:pPr>
      <w:r>
        <w:rPr>
          <w:rFonts w:ascii="宋体" w:hAnsi="宋体"/>
        </w:rPr>
        <w:t>_________________________________</w:t>
      </w:r>
    </w:p>
    <w:p w14:paraId="36CFF0D9" w14:textId="77777777" w:rsidR="00D2606F" w:rsidRDefault="00D2606F" w:rsidP="00C205D3">
      <w:pPr>
        <w:pStyle w:val="p0"/>
        <w:tabs>
          <w:tab w:val="center" w:pos="4201"/>
          <w:tab w:val="right" w:leader="dot" w:pos="9298"/>
        </w:tabs>
        <w:spacing w:beforeLines="50" w:before="156" w:afterLines="100" w:after="312" w:line="240" w:lineRule="auto"/>
        <w:jc w:val="center"/>
        <w:rPr>
          <w:rFonts w:ascii="黑体" w:eastAsia="黑体" w:hAnsi="黑体" w:cs="Arial"/>
        </w:rPr>
      </w:pPr>
    </w:p>
    <w:p w14:paraId="62578408" w14:textId="77777777" w:rsidR="00A15837" w:rsidRDefault="00A15837" w:rsidP="00A15837">
      <w:pPr>
        <w:pStyle w:val="affb"/>
        <w:spacing w:line="20" w:lineRule="atLeast"/>
        <w:rPr>
          <w:rFonts w:hAnsi="宋体"/>
        </w:rPr>
      </w:pPr>
    </w:p>
    <w:p w14:paraId="52710085" w14:textId="77777777" w:rsidR="00A15837" w:rsidRPr="00653F02" w:rsidRDefault="00A15837" w:rsidP="00A15837">
      <w:pPr>
        <w:pStyle w:val="affb"/>
        <w:spacing w:line="20" w:lineRule="atLeast"/>
        <w:rPr>
          <w:rFonts w:hAnsi="宋体"/>
          <w:color w:val="0000FF"/>
        </w:rPr>
      </w:pPr>
    </w:p>
    <w:sectPr w:rsidR="00A15837" w:rsidRPr="00653F02"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D950" w14:textId="77777777" w:rsidR="00512B18" w:rsidRDefault="00512B18">
      <w:r>
        <w:separator/>
      </w:r>
    </w:p>
  </w:endnote>
  <w:endnote w:type="continuationSeparator" w:id="0">
    <w:p w14:paraId="51391330" w14:textId="77777777" w:rsidR="00512B18" w:rsidRDefault="0051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ANSI">
    <w:altName w:val="Dotum"/>
    <w:panose1 w:val="00000000000000000000"/>
    <w:charset w:val="81"/>
    <w:family w:val="auto"/>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䅂䍄䕅⯋컌">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6821"/>
      <w:docPartObj>
        <w:docPartGallery w:val="Page Numbers (Bottom of Page)"/>
        <w:docPartUnique/>
      </w:docPartObj>
    </w:sdtPr>
    <w:sdtEndPr/>
    <w:sdtContent>
      <w:p w14:paraId="0833F9EE" w14:textId="77777777" w:rsidR="00CB10F8" w:rsidRDefault="00CB10F8" w:rsidP="00E25B2B">
        <w:pPr>
          <w:pStyle w:val="afff6"/>
          <w:jc w:val="left"/>
        </w:pPr>
        <w:r>
          <w:fldChar w:fldCharType="begin"/>
        </w:r>
        <w:r>
          <w:instrText xml:space="preserve"> PAGE   \* MERGEFORMAT </w:instrText>
        </w:r>
        <w:r>
          <w:fldChar w:fldCharType="separate"/>
        </w:r>
        <w:r w:rsidRPr="00E73D6F">
          <w:rPr>
            <w:noProof/>
            <w:lang w:val="zh-CN"/>
          </w:rPr>
          <w:t>4</w:t>
        </w:r>
        <w:r>
          <w:rPr>
            <w:noProof/>
            <w:lang w:val="zh-CN"/>
          </w:rPr>
          <w:fldChar w:fldCharType="end"/>
        </w:r>
      </w:p>
    </w:sdtContent>
  </w:sdt>
  <w:p w14:paraId="4D07E3A5" w14:textId="77777777" w:rsidR="00CB10F8" w:rsidRDefault="00CB10F8">
    <w:pPr>
      <w:pStyle w:val="af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6822"/>
      <w:docPartObj>
        <w:docPartGallery w:val="Page Numbers (Bottom of Page)"/>
        <w:docPartUnique/>
      </w:docPartObj>
    </w:sdtPr>
    <w:sdtEndPr/>
    <w:sdtContent>
      <w:p w14:paraId="45B1AFEC" w14:textId="77777777" w:rsidR="00CB10F8" w:rsidRDefault="00CB10F8" w:rsidP="00D91626">
        <w:pPr>
          <w:pStyle w:val="afff6"/>
        </w:pPr>
        <w:r>
          <w:fldChar w:fldCharType="begin"/>
        </w:r>
        <w:r>
          <w:instrText xml:space="preserve"> PAGE   \* MERGEFORMAT </w:instrText>
        </w:r>
        <w:r>
          <w:fldChar w:fldCharType="separate"/>
        </w:r>
        <w:r w:rsidRPr="00E73D6F">
          <w:rPr>
            <w:noProof/>
            <w:lang w:val="zh-CN"/>
          </w:rPr>
          <w:t>5</w:t>
        </w:r>
        <w:r>
          <w:rPr>
            <w:noProof/>
            <w:lang w:val="zh-CN"/>
          </w:rPr>
          <w:fldChar w:fldCharType="end"/>
        </w:r>
      </w:p>
    </w:sdtContent>
  </w:sdt>
  <w:p w14:paraId="4CB6C57A" w14:textId="77777777" w:rsidR="00CB10F8" w:rsidRDefault="00CB10F8" w:rsidP="005C3A10">
    <w:pPr>
      <w:pStyle w:val="af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59282" w14:textId="77777777" w:rsidR="00512B18" w:rsidRDefault="00512B18">
      <w:r>
        <w:separator/>
      </w:r>
    </w:p>
  </w:footnote>
  <w:footnote w:type="continuationSeparator" w:id="0">
    <w:p w14:paraId="492EA5D1" w14:textId="77777777" w:rsidR="00512B18" w:rsidRDefault="00512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67B9" w14:textId="77777777" w:rsidR="00CB10F8" w:rsidRDefault="00CB10F8" w:rsidP="005E02E7">
    <w:pPr>
      <w:pStyle w:val="affe"/>
      <w:jc w:val="left"/>
    </w:pPr>
    <w:r>
      <w:t>T</w:t>
    </w:r>
    <w:r>
      <w:rPr>
        <w:rFonts w:hint="eastAsia"/>
      </w:rPr>
      <w:t>/LCAA</w:t>
    </w:r>
    <w:r>
      <w:t xml:space="preserve"> 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98EE" w14:textId="77777777" w:rsidR="00CB10F8" w:rsidRDefault="00CB10F8" w:rsidP="00F34B99">
    <w:pPr>
      <w:pStyle w:val="affe"/>
    </w:pPr>
    <w:r>
      <w:t>T</w:t>
    </w:r>
    <w:r>
      <w:rPr>
        <w:rFonts w:hint="eastAsia"/>
      </w:rPr>
      <w:t>/LCAA</w:t>
    </w:r>
    <w:r>
      <w:t xml:space="preserve"> 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1"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CC5CDD"/>
    <w:multiLevelType w:val="multilevel"/>
    <w:tmpl w:val="0ACC5CDD"/>
    <w:lvl w:ilvl="0">
      <w:start w:val="1"/>
      <w:numFmt w:val="lowerLetter"/>
      <w:lvlText w:val="%1)"/>
      <w:lvlJc w:val="left"/>
      <w:pPr>
        <w:ind w:left="833" w:hanging="420"/>
      </w:p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4"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15:restartNumberingAfterBreak="0">
    <w:nsid w:val="18245F02"/>
    <w:multiLevelType w:val="multilevel"/>
    <w:tmpl w:val="18245F02"/>
    <w:lvl w:ilvl="0">
      <w:start w:val="1"/>
      <w:numFmt w:val="lowerLetter"/>
      <w:lvlText w:val="%1)"/>
      <w:lvlJc w:val="left"/>
      <w:pPr>
        <w:ind w:left="833" w:hanging="420"/>
      </w:p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7"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1EAA1992"/>
    <w:multiLevelType w:val="multilevel"/>
    <w:tmpl w:val="1EAA1992"/>
    <w:lvl w:ilvl="0">
      <w:start w:val="1"/>
      <w:numFmt w:val="none"/>
      <w:pStyle w:val="a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9" w15:restartNumberingAfterBreak="0">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21160A44"/>
    <w:multiLevelType w:val="multilevel"/>
    <w:tmpl w:val="21160A44"/>
    <w:lvl w:ilvl="0">
      <w:start w:val="1"/>
      <w:numFmt w:val="lowerLetter"/>
      <w:lvlText w:val="%1)"/>
      <w:lvlJc w:val="left"/>
      <w:pPr>
        <w:ind w:left="833" w:hanging="420"/>
      </w:p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11" w15:restartNumberingAfterBreak="0">
    <w:nsid w:val="2A8F7113"/>
    <w:multiLevelType w:val="multilevel"/>
    <w:tmpl w:val="76786F08"/>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2" w15:restartNumberingAfterBreak="0">
    <w:nsid w:val="2C5917C3"/>
    <w:multiLevelType w:val="multilevel"/>
    <w:tmpl w:val="C9A69A3E"/>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num" w:pos="760"/>
        </w:tabs>
        <w:ind w:left="1264" w:hanging="413"/>
      </w:pPr>
      <w:rPr>
        <w:rFonts w:ascii="Symbol" w:hAnsi="Symbol" w:hint="default"/>
        <w:color w:val="auto"/>
      </w:rPr>
    </w:lvl>
    <w:lvl w:ilvl="2">
      <w:start w:val="1"/>
      <w:numFmt w:val="bullet"/>
      <w:pStyle w:val="a9"/>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D733618"/>
    <w:multiLevelType w:val="multilevel"/>
    <w:tmpl w:val="193A04F0"/>
    <w:lvl w:ilvl="0">
      <w:start w:val="1"/>
      <w:numFmt w:val="decimal"/>
      <w:pStyle w:val="aa"/>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15:restartNumberingAfterBreak="0">
    <w:nsid w:val="44C50F90"/>
    <w:multiLevelType w:val="multilevel"/>
    <w:tmpl w:val="ED0C9B78"/>
    <w:lvl w:ilvl="0">
      <w:start w:val="1"/>
      <w:numFmt w:val="lowerLetter"/>
      <w:pStyle w:val="ab"/>
      <w:lvlText w:val="%1)"/>
      <w:lvlJc w:val="left"/>
      <w:pPr>
        <w:tabs>
          <w:tab w:val="num" w:pos="840"/>
        </w:tabs>
        <w:ind w:left="839" w:hanging="419"/>
      </w:pPr>
      <w:rPr>
        <w:rFonts w:ascii="宋体" w:eastAsia="宋体" w:hint="eastAsia"/>
        <w:b w:val="0"/>
        <w:i w:val="0"/>
        <w:sz w:val="21"/>
        <w:szCs w:val="21"/>
      </w:rPr>
    </w:lvl>
    <w:lvl w:ilvl="1">
      <w:start w:val="1"/>
      <w:numFmt w:val="decimal"/>
      <w:pStyle w:val="ac"/>
      <w:lvlText w:val="%2)"/>
      <w:lvlJc w:val="left"/>
      <w:pPr>
        <w:tabs>
          <w:tab w:val="num" w:pos="1260"/>
        </w:tabs>
        <w:ind w:left="1259" w:hanging="419"/>
      </w:pPr>
      <w:rPr>
        <w:rFonts w:hint="eastAsia"/>
      </w:rPr>
    </w:lvl>
    <w:lvl w:ilvl="2">
      <w:start w:val="1"/>
      <w:numFmt w:val="decimal"/>
      <w:pStyle w:val="ad"/>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95349B7"/>
    <w:multiLevelType w:val="multilevel"/>
    <w:tmpl w:val="495349B7"/>
    <w:lvl w:ilvl="0">
      <w:start w:val="1"/>
      <w:numFmt w:val="lowerLetter"/>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6" w15:restartNumberingAfterBreak="0">
    <w:nsid w:val="4B733A5F"/>
    <w:multiLevelType w:val="multilevel"/>
    <w:tmpl w:val="2894FF02"/>
    <w:lvl w:ilvl="0">
      <w:start w:val="1"/>
      <w:numFmt w:val="decimal"/>
      <w:lvlRestart w:val="0"/>
      <w:pStyle w:val="ae"/>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7" w15:restartNumberingAfterBreak="0">
    <w:nsid w:val="557C2AF5"/>
    <w:multiLevelType w:val="multilevel"/>
    <w:tmpl w:val="5AB41562"/>
    <w:lvl w:ilvl="0">
      <w:start w:val="1"/>
      <w:numFmt w:val="decimal"/>
      <w:pStyle w:val="af"/>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60B55DC2"/>
    <w:multiLevelType w:val="multilevel"/>
    <w:tmpl w:val="9DCC486E"/>
    <w:lvl w:ilvl="0">
      <w:start w:val="1"/>
      <w:numFmt w:val="upperLetter"/>
      <w:pStyle w:val="af0"/>
      <w:lvlText w:val="%1"/>
      <w:lvlJc w:val="left"/>
      <w:pPr>
        <w:tabs>
          <w:tab w:val="num"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9" w15:restartNumberingAfterBreak="0">
    <w:nsid w:val="646260FA"/>
    <w:multiLevelType w:val="multilevel"/>
    <w:tmpl w:val="4F2011E8"/>
    <w:lvl w:ilvl="0">
      <w:start w:val="1"/>
      <w:numFmt w:val="decimal"/>
      <w:pStyle w:val="af2"/>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57D3FBC"/>
    <w:multiLevelType w:val="multilevel"/>
    <w:tmpl w:val="95FA0F16"/>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4"/>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pStyle w:val="af9"/>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6CE42AC1"/>
    <w:multiLevelType w:val="multilevel"/>
    <w:tmpl w:val="6CE42AC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EA2025"/>
    <w:multiLevelType w:val="multilevel"/>
    <w:tmpl w:val="6CEA2025"/>
    <w:lvl w:ilvl="0">
      <w:start w:val="1"/>
      <w:numFmt w:val="none"/>
      <w:pStyle w:val="afa"/>
      <w:suff w:val="nothing"/>
      <w:lvlText w:val="%1"/>
      <w:lvlJc w:val="left"/>
      <w:pPr>
        <w:ind w:left="0" w:firstLine="0"/>
      </w:pPr>
      <w:rPr>
        <w:rFonts w:hint="eastAsia"/>
      </w:rPr>
    </w:lvl>
    <w:lvl w:ilvl="1">
      <w:start w:val="1"/>
      <w:numFmt w:val="decimal"/>
      <w:pStyle w:val="afb"/>
      <w:suff w:val="nothing"/>
      <w:lvlText w:val="%1%2　"/>
      <w:lvlJc w:val="left"/>
      <w:pPr>
        <w:ind w:left="0" w:firstLine="0"/>
      </w:pPr>
      <w:rPr>
        <w:rFonts w:ascii="黑体" w:eastAsia="黑体" w:hint="eastAsia"/>
        <w:b w:val="0"/>
        <w:i w:val="0"/>
        <w:sz w:val="21"/>
      </w:rPr>
    </w:lvl>
    <w:lvl w:ilvl="2">
      <w:start w:val="1"/>
      <w:numFmt w:val="decimal"/>
      <w:pStyle w:val="afc"/>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d"/>
      <w:suff w:val="nothing"/>
      <w:lvlText w:val="%1%2.%3.%4　"/>
      <w:lvlJc w:val="left"/>
      <w:pPr>
        <w:ind w:left="1418" w:firstLine="0"/>
      </w:pPr>
      <w:rPr>
        <w:rFonts w:ascii="黑体" w:eastAsia="黑体" w:hint="eastAsia"/>
        <w:b w:val="0"/>
        <w:i w:val="0"/>
        <w:sz w:val="21"/>
      </w:rPr>
    </w:lvl>
    <w:lvl w:ilvl="4">
      <w:start w:val="1"/>
      <w:numFmt w:val="decimal"/>
      <w:pStyle w:val="afe"/>
      <w:suff w:val="nothing"/>
      <w:lvlText w:val="%1%2.%3.%4.%5　"/>
      <w:lvlJc w:val="left"/>
      <w:pPr>
        <w:ind w:left="4537" w:firstLine="0"/>
      </w:pPr>
      <w:rPr>
        <w:rFonts w:ascii="黑体" w:eastAsia="黑体" w:hint="eastAsia"/>
        <w:b w:val="0"/>
        <w:i w:val="0"/>
        <w:sz w:val="21"/>
      </w:rPr>
    </w:lvl>
    <w:lvl w:ilvl="5">
      <w:start w:val="1"/>
      <w:numFmt w:val="decimal"/>
      <w:pStyle w:val="aff"/>
      <w:suff w:val="nothing"/>
      <w:lvlText w:val="%1%2.%3.%4.%5.%6　"/>
      <w:lvlJc w:val="left"/>
      <w:pPr>
        <w:ind w:left="0" w:firstLine="0"/>
      </w:pPr>
      <w:rPr>
        <w:rFonts w:ascii="黑体" w:eastAsia="黑体" w:hint="eastAsia"/>
        <w:b w:val="0"/>
        <w:i w:val="0"/>
        <w:sz w:val="21"/>
      </w:rPr>
    </w:lvl>
    <w:lvl w:ilvl="6">
      <w:start w:val="1"/>
      <w:numFmt w:val="decimal"/>
      <w:pStyle w:val="a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3" w15:restartNumberingAfterBreak="0">
    <w:nsid w:val="6D6C07CD"/>
    <w:multiLevelType w:val="multilevel"/>
    <w:tmpl w:val="7A408B34"/>
    <w:lvl w:ilvl="0">
      <w:start w:val="1"/>
      <w:numFmt w:val="lowerLetter"/>
      <w:pStyle w:val="aff1"/>
      <w:lvlText w:val="%1)"/>
      <w:lvlJc w:val="left"/>
      <w:pPr>
        <w:tabs>
          <w:tab w:val="num" w:pos="839"/>
        </w:tabs>
        <w:ind w:left="839" w:hanging="419"/>
      </w:pPr>
      <w:rPr>
        <w:rFonts w:ascii="宋体" w:eastAsia="宋体" w:hint="eastAsia"/>
        <w:b w:val="0"/>
        <w:i w:val="0"/>
        <w:sz w:val="21"/>
      </w:rPr>
    </w:lvl>
    <w:lvl w:ilvl="1">
      <w:start w:val="1"/>
      <w:numFmt w:val="decimal"/>
      <w:pStyle w:val="aff2"/>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4" w15:restartNumberingAfterBreak="0">
    <w:nsid w:val="6DBF04F4"/>
    <w:multiLevelType w:val="multilevel"/>
    <w:tmpl w:val="5BEC0A32"/>
    <w:lvl w:ilvl="0">
      <w:start w:val="1"/>
      <w:numFmt w:val="none"/>
      <w:pStyle w:val="aff3"/>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pStyle w:val="aff4"/>
      <w:lvlText w:val="%3."/>
      <w:lvlJc w:val="right"/>
      <w:pPr>
        <w:tabs>
          <w:tab w:val="num" w:pos="1140"/>
        </w:tabs>
        <w:ind w:left="726" w:hanging="363"/>
      </w:pPr>
      <w:rPr>
        <w:rFonts w:hint="eastAsia"/>
      </w:rPr>
    </w:lvl>
    <w:lvl w:ilvl="3">
      <w:start w:val="1"/>
      <w:numFmt w:val="decimal"/>
      <w:pStyle w:val="aff5"/>
      <w:lvlText w:val="%4."/>
      <w:lvlJc w:val="left"/>
      <w:pPr>
        <w:tabs>
          <w:tab w:val="num" w:pos="1140"/>
        </w:tabs>
        <w:ind w:left="726" w:hanging="363"/>
      </w:pPr>
      <w:rPr>
        <w:rFonts w:hint="eastAsia"/>
      </w:rPr>
    </w:lvl>
    <w:lvl w:ilvl="4">
      <w:start w:val="1"/>
      <w:numFmt w:val="lowerLetter"/>
      <w:pStyle w:val="aff6"/>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5" w15:restartNumberingAfterBreak="0">
    <w:nsid w:val="7E9C0280"/>
    <w:multiLevelType w:val="hybridMultilevel"/>
    <w:tmpl w:val="D27EEA8A"/>
    <w:lvl w:ilvl="0" w:tplc="31666EFA">
      <w:start w:val="10"/>
      <w:numFmt w:val="decimal"/>
      <w:lvlText w:val="%1—"/>
      <w:lvlJc w:val="left"/>
      <w:pPr>
        <w:ind w:left="860" w:hanging="440"/>
      </w:pPr>
      <w:rPr>
        <w:rFonts w:ascii="Cambria Math" w:hAnsi="Cambria Math"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24"/>
  </w:num>
  <w:num w:numId="3">
    <w:abstractNumId w:val="1"/>
  </w:num>
  <w:num w:numId="4">
    <w:abstractNumId w:val="12"/>
  </w:num>
  <w:num w:numId="5">
    <w:abstractNumId w:val="7"/>
  </w:num>
  <w:num w:numId="6">
    <w:abstractNumId w:val="16"/>
  </w:num>
  <w:num w:numId="7">
    <w:abstractNumId w:val="18"/>
  </w:num>
  <w:num w:numId="8">
    <w:abstractNumId w:val="11"/>
  </w:num>
  <w:num w:numId="9">
    <w:abstractNumId w:val="20"/>
  </w:num>
  <w:num w:numId="10">
    <w:abstractNumId w:val="23"/>
  </w:num>
  <w:num w:numId="11">
    <w:abstractNumId w:val="2"/>
  </w:num>
  <w:num w:numId="12">
    <w:abstractNumId w:val="13"/>
  </w:num>
  <w:num w:numId="13">
    <w:abstractNumId w:val="5"/>
  </w:num>
  <w:num w:numId="14">
    <w:abstractNumId w:val="19"/>
  </w:num>
  <w:num w:numId="15">
    <w:abstractNumId w:val="17"/>
  </w:num>
  <w:num w:numId="16">
    <w:abstractNumId w:val="14"/>
  </w:num>
  <w:num w:numId="17">
    <w:abstractNumId w:val="9"/>
  </w:num>
  <w:num w:numId="18">
    <w:abstractNumId w:val="15"/>
  </w:num>
  <w:num w:numId="19">
    <w:abstractNumId w:val="6"/>
  </w:num>
  <w:num w:numId="20">
    <w:abstractNumId w:val="3"/>
  </w:num>
  <w:num w:numId="21">
    <w:abstractNumId w:val="10"/>
  </w:num>
  <w:num w:numId="22">
    <w:abstractNumId w:val="22"/>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8"/>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2"/>
    </w:lvlOverride>
  </w:num>
  <w:num w:numId="43">
    <w:abstractNumId w:val="25"/>
  </w:num>
  <w:num w:numId="44">
    <w:abstractNumId w:val="21"/>
  </w:num>
  <w:num w:numId="4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E02E7"/>
    <w:rsid w:val="00000244"/>
    <w:rsid w:val="0000185F"/>
    <w:rsid w:val="0000586F"/>
    <w:rsid w:val="0001183F"/>
    <w:rsid w:val="00013D86"/>
    <w:rsid w:val="00013E02"/>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2E68"/>
    <w:rsid w:val="000C6B05"/>
    <w:rsid w:val="000C6DD6"/>
    <w:rsid w:val="000C73D4"/>
    <w:rsid w:val="000D3D4C"/>
    <w:rsid w:val="000D4F51"/>
    <w:rsid w:val="000D718B"/>
    <w:rsid w:val="000E0C46"/>
    <w:rsid w:val="000F030C"/>
    <w:rsid w:val="000F113D"/>
    <w:rsid w:val="000F129C"/>
    <w:rsid w:val="001056DE"/>
    <w:rsid w:val="001124C0"/>
    <w:rsid w:val="0013175F"/>
    <w:rsid w:val="001512B4"/>
    <w:rsid w:val="001620A5"/>
    <w:rsid w:val="00164E53"/>
    <w:rsid w:val="0016699D"/>
    <w:rsid w:val="0016796C"/>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E0380"/>
    <w:rsid w:val="001E13B1"/>
    <w:rsid w:val="001F29B4"/>
    <w:rsid w:val="001F3A19"/>
    <w:rsid w:val="00234467"/>
    <w:rsid w:val="00237D8D"/>
    <w:rsid w:val="00241DA2"/>
    <w:rsid w:val="00247FEE"/>
    <w:rsid w:val="00250E7D"/>
    <w:rsid w:val="002565D5"/>
    <w:rsid w:val="002622C0"/>
    <w:rsid w:val="00266277"/>
    <w:rsid w:val="00275C9A"/>
    <w:rsid w:val="002778AE"/>
    <w:rsid w:val="00277D94"/>
    <w:rsid w:val="0028269A"/>
    <w:rsid w:val="00283590"/>
    <w:rsid w:val="00286973"/>
    <w:rsid w:val="00294E70"/>
    <w:rsid w:val="00296200"/>
    <w:rsid w:val="002A1924"/>
    <w:rsid w:val="002A7420"/>
    <w:rsid w:val="002B0F12"/>
    <w:rsid w:val="002B1308"/>
    <w:rsid w:val="002B4554"/>
    <w:rsid w:val="002C72D8"/>
    <w:rsid w:val="002D11FA"/>
    <w:rsid w:val="002E0DDF"/>
    <w:rsid w:val="002E2906"/>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75B6C"/>
    <w:rsid w:val="00383191"/>
    <w:rsid w:val="00386DED"/>
    <w:rsid w:val="003912E7"/>
    <w:rsid w:val="00393947"/>
    <w:rsid w:val="003A2275"/>
    <w:rsid w:val="003A5000"/>
    <w:rsid w:val="003A6A4F"/>
    <w:rsid w:val="003A7088"/>
    <w:rsid w:val="003B00DF"/>
    <w:rsid w:val="003B1275"/>
    <w:rsid w:val="003B1778"/>
    <w:rsid w:val="003B6B9B"/>
    <w:rsid w:val="003C11CB"/>
    <w:rsid w:val="003C2E46"/>
    <w:rsid w:val="003C75F3"/>
    <w:rsid w:val="003C78A3"/>
    <w:rsid w:val="003E1867"/>
    <w:rsid w:val="003E5729"/>
    <w:rsid w:val="003F4EE0"/>
    <w:rsid w:val="00402153"/>
    <w:rsid w:val="00402FC1"/>
    <w:rsid w:val="00421BA1"/>
    <w:rsid w:val="00425082"/>
    <w:rsid w:val="00431DEB"/>
    <w:rsid w:val="004333B6"/>
    <w:rsid w:val="00446B29"/>
    <w:rsid w:val="00453F9A"/>
    <w:rsid w:val="00471E91"/>
    <w:rsid w:val="0047347F"/>
    <w:rsid w:val="00474675"/>
    <w:rsid w:val="0047470C"/>
    <w:rsid w:val="004922EB"/>
    <w:rsid w:val="004A35F9"/>
    <w:rsid w:val="004B24C1"/>
    <w:rsid w:val="004C292F"/>
    <w:rsid w:val="004D7D8E"/>
    <w:rsid w:val="00503376"/>
    <w:rsid w:val="00505D69"/>
    <w:rsid w:val="00510280"/>
    <w:rsid w:val="00512B18"/>
    <w:rsid w:val="00513D73"/>
    <w:rsid w:val="00514A43"/>
    <w:rsid w:val="005174E5"/>
    <w:rsid w:val="00522393"/>
    <w:rsid w:val="00522620"/>
    <w:rsid w:val="00525656"/>
    <w:rsid w:val="00534C02"/>
    <w:rsid w:val="0054264B"/>
    <w:rsid w:val="00543786"/>
    <w:rsid w:val="005533D7"/>
    <w:rsid w:val="005703DE"/>
    <w:rsid w:val="0058464E"/>
    <w:rsid w:val="005A01CB"/>
    <w:rsid w:val="005A58FF"/>
    <w:rsid w:val="005A5EAF"/>
    <w:rsid w:val="005A64C0"/>
    <w:rsid w:val="005B0666"/>
    <w:rsid w:val="005B3C11"/>
    <w:rsid w:val="005C1C28"/>
    <w:rsid w:val="005C3A10"/>
    <w:rsid w:val="005C6DB5"/>
    <w:rsid w:val="005E02E7"/>
    <w:rsid w:val="005E19E7"/>
    <w:rsid w:val="006152DD"/>
    <w:rsid w:val="0061716C"/>
    <w:rsid w:val="006243A1"/>
    <w:rsid w:val="006328D2"/>
    <w:rsid w:val="00632E56"/>
    <w:rsid w:val="00635CBA"/>
    <w:rsid w:val="0064338B"/>
    <w:rsid w:val="00646542"/>
    <w:rsid w:val="006504F4"/>
    <w:rsid w:val="00654BC9"/>
    <w:rsid w:val="006552FD"/>
    <w:rsid w:val="00656004"/>
    <w:rsid w:val="00663AF3"/>
    <w:rsid w:val="00666B6C"/>
    <w:rsid w:val="006723B2"/>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65114"/>
    <w:rsid w:val="007913AB"/>
    <w:rsid w:val="007914F7"/>
    <w:rsid w:val="007B1625"/>
    <w:rsid w:val="007B6540"/>
    <w:rsid w:val="007B706E"/>
    <w:rsid w:val="007B71EB"/>
    <w:rsid w:val="007C1B5A"/>
    <w:rsid w:val="007C6205"/>
    <w:rsid w:val="007C686A"/>
    <w:rsid w:val="007C728E"/>
    <w:rsid w:val="007D09B9"/>
    <w:rsid w:val="007D2C53"/>
    <w:rsid w:val="007D3D60"/>
    <w:rsid w:val="007E1980"/>
    <w:rsid w:val="007E4B76"/>
    <w:rsid w:val="007E5EA8"/>
    <w:rsid w:val="007F0CF1"/>
    <w:rsid w:val="007F12A5"/>
    <w:rsid w:val="007F3D7C"/>
    <w:rsid w:val="007F4CF1"/>
    <w:rsid w:val="007F758D"/>
    <w:rsid w:val="007F7D52"/>
    <w:rsid w:val="00803B24"/>
    <w:rsid w:val="0080654C"/>
    <w:rsid w:val="008071C6"/>
    <w:rsid w:val="00813A6C"/>
    <w:rsid w:val="00817A00"/>
    <w:rsid w:val="00835DB3"/>
    <w:rsid w:val="0083617B"/>
    <w:rsid w:val="008371BD"/>
    <w:rsid w:val="008504A8"/>
    <w:rsid w:val="0085282E"/>
    <w:rsid w:val="0087198C"/>
    <w:rsid w:val="00872C1F"/>
    <w:rsid w:val="00873B42"/>
    <w:rsid w:val="008856D8"/>
    <w:rsid w:val="00892E82"/>
    <w:rsid w:val="008A1D1A"/>
    <w:rsid w:val="008B4E96"/>
    <w:rsid w:val="008C1B58"/>
    <w:rsid w:val="008C39AE"/>
    <w:rsid w:val="008C590D"/>
    <w:rsid w:val="008E031B"/>
    <w:rsid w:val="008E7029"/>
    <w:rsid w:val="008E7EF6"/>
    <w:rsid w:val="008F1F98"/>
    <w:rsid w:val="008F6758"/>
    <w:rsid w:val="008F6D96"/>
    <w:rsid w:val="009040DD"/>
    <w:rsid w:val="00905B47"/>
    <w:rsid w:val="0091331C"/>
    <w:rsid w:val="009279DE"/>
    <w:rsid w:val="00930116"/>
    <w:rsid w:val="0094212C"/>
    <w:rsid w:val="009526CE"/>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A7FE8"/>
    <w:rsid w:val="009B2ADB"/>
    <w:rsid w:val="009B603A"/>
    <w:rsid w:val="009C2D0E"/>
    <w:rsid w:val="009C3DAC"/>
    <w:rsid w:val="009C42E0"/>
    <w:rsid w:val="009C4E0A"/>
    <w:rsid w:val="009D5362"/>
    <w:rsid w:val="009E1415"/>
    <w:rsid w:val="009E6116"/>
    <w:rsid w:val="009F1EA1"/>
    <w:rsid w:val="00A02E43"/>
    <w:rsid w:val="00A065F9"/>
    <w:rsid w:val="00A07F34"/>
    <w:rsid w:val="00A15837"/>
    <w:rsid w:val="00A22154"/>
    <w:rsid w:val="00A25C38"/>
    <w:rsid w:val="00A26112"/>
    <w:rsid w:val="00A3304E"/>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719BF"/>
    <w:rsid w:val="00B805AF"/>
    <w:rsid w:val="00B869EC"/>
    <w:rsid w:val="00B9397A"/>
    <w:rsid w:val="00B9633D"/>
    <w:rsid w:val="00BA2EBE"/>
    <w:rsid w:val="00BB0F28"/>
    <w:rsid w:val="00BB458A"/>
    <w:rsid w:val="00BD00D3"/>
    <w:rsid w:val="00BD1659"/>
    <w:rsid w:val="00BD3AA9"/>
    <w:rsid w:val="00BD4A18"/>
    <w:rsid w:val="00BD6DB2"/>
    <w:rsid w:val="00BE11CF"/>
    <w:rsid w:val="00BE21AB"/>
    <w:rsid w:val="00BE55CB"/>
    <w:rsid w:val="00BF617A"/>
    <w:rsid w:val="00C0379D"/>
    <w:rsid w:val="00C03931"/>
    <w:rsid w:val="00C05FE3"/>
    <w:rsid w:val="00C205D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57E"/>
    <w:rsid w:val="00CA44F9"/>
    <w:rsid w:val="00CA4A69"/>
    <w:rsid w:val="00CB10F8"/>
    <w:rsid w:val="00CB7DBF"/>
    <w:rsid w:val="00CC3E0C"/>
    <w:rsid w:val="00CC58D3"/>
    <w:rsid w:val="00CC784D"/>
    <w:rsid w:val="00D0337B"/>
    <w:rsid w:val="00D079B2"/>
    <w:rsid w:val="00D114E9"/>
    <w:rsid w:val="00D2606F"/>
    <w:rsid w:val="00D429C6"/>
    <w:rsid w:val="00D47748"/>
    <w:rsid w:val="00D54CC3"/>
    <w:rsid w:val="00D6041A"/>
    <w:rsid w:val="00D633EB"/>
    <w:rsid w:val="00D66324"/>
    <w:rsid w:val="00D82FF7"/>
    <w:rsid w:val="00D847FE"/>
    <w:rsid w:val="00D91626"/>
    <w:rsid w:val="00D964EA"/>
    <w:rsid w:val="00D966D0"/>
    <w:rsid w:val="00D97763"/>
    <w:rsid w:val="00DA0C59"/>
    <w:rsid w:val="00DA3991"/>
    <w:rsid w:val="00DB493B"/>
    <w:rsid w:val="00DB7E6C"/>
    <w:rsid w:val="00DD5A29"/>
    <w:rsid w:val="00DD5D9D"/>
    <w:rsid w:val="00DE35CB"/>
    <w:rsid w:val="00DF21E9"/>
    <w:rsid w:val="00E00F14"/>
    <w:rsid w:val="00E06386"/>
    <w:rsid w:val="00E24EB4"/>
    <w:rsid w:val="00E25B2B"/>
    <w:rsid w:val="00E320ED"/>
    <w:rsid w:val="00E33AFB"/>
    <w:rsid w:val="00E34218"/>
    <w:rsid w:val="00E40A3C"/>
    <w:rsid w:val="00E46282"/>
    <w:rsid w:val="00E51618"/>
    <w:rsid w:val="00E5216E"/>
    <w:rsid w:val="00E73D6F"/>
    <w:rsid w:val="00E77B97"/>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34B99"/>
    <w:rsid w:val="00F463D6"/>
    <w:rsid w:val="00F50088"/>
    <w:rsid w:val="00F52DAB"/>
    <w:rsid w:val="00F543F0"/>
    <w:rsid w:val="00F6329C"/>
    <w:rsid w:val="00F740E2"/>
    <w:rsid w:val="00F77EC8"/>
    <w:rsid w:val="00F81D29"/>
    <w:rsid w:val="00F84204"/>
    <w:rsid w:val="00F91C4D"/>
    <w:rsid w:val="00F92FD9"/>
    <w:rsid w:val="00FA6684"/>
    <w:rsid w:val="00FA731E"/>
    <w:rsid w:val="00FB1662"/>
    <w:rsid w:val="00FB2B38"/>
    <w:rsid w:val="00FC6358"/>
    <w:rsid w:val="00FD320D"/>
    <w:rsid w:val="00FE23DE"/>
    <w:rsid w:val="00FE2BF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E37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7">
    <w:name w:val="Normal"/>
    <w:qFormat/>
    <w:rsid w:val="00035925"/>
    <w:pPr>
      <w:widowControl w:val="0"/>
      <w:jc w:val="both"/>
    </w:pPr>
    <w:rPr>
      <w:kern w:val="2"/>
      <w:sz w:val="21"/>
      <w:szCs w:val="24"/>
    </w:rPr>
  </w:style>
  <w:style w:type="paragraph" w:styleId="1">
    <w:name w:val="heading 1"/>
    <w:basedOn w:val="aff7"/>
    <w:next w:val="aff7"/>
    <w:link w:val="10"/>
    <w:qFormat/>
    <w:rsid w:val="00A15837"/>
    <w:pPr>
      <w:keepNext/>
      <w:keepLines/>
      <w:spacing w:before="340" w:after="330" w:line="576" w:lineRule="auto"/>
      <w:outlineLvl w:val="0"/>
    </w:pPr>
    <w:rPr>
      <w:b/>
      <w:bCs/>
      <w:kern w:val="44"/>
      <w:sz w:val="44"/>
      <w:szCs w:val="44"/>
    </w:rPr>
  </w:style>
  <w:style w:type="paragraph" w:styleId="3">
    <w:name w:val="heading 3"/>
    <w:basedOn w:val="aff7"/>
    <w:next w:val="aff7"/>
    <w:link w:val="30"/>
    <w:uiPriority w:val="9"/>
    <w:unhideWhenUsed/>
    <w:qFormat/>
    <w:rsid w:val="00D2606F"/>
    <w:pPr>
      <w:keepNext/>
      <w:keepLines/>
      <w:spacing w:before="260" w:after="260" w:line="416" w:lineRule="auto"/>
      <w:outlineLvl w:val="2"/>
    </w:pPr>
    <w:rPr>
      <w:b/>
      <w:bCs/>
      <w:sz w:val="32"/>
      <w:szCs w:val="32"/>
    </w:rPr>
  </w:style>
  <w:style w:type="character" w:default="1" w:styleId="aff8">
    <w:name w:val="Default Paragraph Font"/>
    <w:uiPriority w:val="1"/>
    <w:semiHidden/>
    <w:unhideWhenUsed/>
  </w:style>
  <w:style w:type="table" w:default="1" w:styleId="aff9">
    <w:name w:val="Normal Table"/>
    <w:uiPriority w:val="99"/>
    <w:semiHidden/>
    <w:unhideWhenUsed/>
    <w:tblPr>
      <w:tblInd w:w="0" w:type="dxa"/>
      <w:tblCellMar>
        <w:top w:w="0" w:type="dxa"/>
        <w:left w:w="108" w:type="dxa"/>
        <w:bottom w:w="0" w:type="dxa"/>
        <w:right w:w="108" w:type="dxa"/>
      </w:tblCellMar>
    </w:tblPr>
  </w:style>
  <w:style w:type="numbering" w:default="1" w:styleId="affa">
    <w:name w:val="No List"/>
    <w:uiPriority w:val="99"/>
    <w:semiHidden/>
    <w:unhideWhenUsed/>
  </w:style>
  <w:style w:type="paragraph" w:customStyle="1" w:styleId="affb">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b"/>
    <w:qFormat/>
    <w:rsid w:val="00035925"/>
    <w:rPr>
      <w:rFonts w:ascii="宋体"/>
      <w:noProof/>
      <w:sz w:val="21"/>
      <w:lang w:val="en-US" w:eastAsia="zh-CN" w:bidi="ar-SA"/>
    </w:rPr>
  </w:style>
  <w:style w:type="paragraph" w:customStyle="1" w:styleId="affc">
    <w:name w:val="一级条标题"/>
    <w:next w:val="affb"/>
    <w:rsid w:val="001C149C"/>
    <w:pPr>
      <w:spacing w:beforeLines="50" w:afterLines="50"/>
      <w:outlineLvl w:val="2"/>
    </w:pPr>
    <w:rPr>
      <w:rFonts w:ascii="黑体" w:eastAsia="黑体"/>
      <w:sz w:val="21"/>
      <w:szCs w:val="21"/>
    </w:rPr>
  </w:style>
  <w:style w:type="paragraph" w:customStyle="1" w:styleId="affd">
    <w:name w:val="标准书脚_奇数页"/>
    <w:rsid w:val="000A48B1"/>
    <w:pPr>
      <w:spacing w:before="120"/>
      <w:ind w:right="198"/>
      <w:jc w:val="right"/>
    </w:pPr>
    <w:rPr>
      <w:rFonts w:ascii="宋体"/>
      <w:sz w:val="18"/>
      <w:szCs w:val="18"/>
    </w:rPr>
  </w:style>
  <w:style w:type="paragraph" w:customStyle="1" w:styleId="affe">
    <w:name w:val="标准书眉_奇数页"/>
    <w:next w:val="aff7"/>
    <w:rsid w:val="0074741B"/>
    <w:pPr>
      <w:tabs>
        <w:tab w:val="center" w:pos="4154"/>
        <w:tab w:val="right" w:pos="8306"/>
      </w:tabs>
      <w:spacing w:after="220"/>
      <w:jc w:val="right"/>
    </w:pPr>
    <w:rPr>
      <w:rFonts w:ascii="黑体" w:eastAsia="黑体"/>
      <w:noProof/>
      <w:sz w:val="21"/>
      <w:szCs w:val="21"/>
    </w:rPr>
  </w:style>
  <w:style w:type="paragraph" w:customStyle="1" w:styleId="afff">
    <w:name w:val="章标题"/>
    <w:next w:val="affb"/>
    <w:qFormat/>
    <w:rsid w:val="001C149C"/>
    <w:pPr>
      <w:spacing w:beforeLines="100" w:afterLines="100"/>
      <w:jc w:val="both"/>
      <w:outlineLvl w:val="1"/>
    </w:pPr>
    <w:rPr>
      <w:rFonts w:ascii="黑体" w:eastAsia="黑体"/>
      <w:sz w:val="21"/>
    </w:rPr>
  </w:style>
  <w:style w:type="paragraph" w:customStyle="1" w:styleId="afff0">
    <w:name w:val="二级条标题"/>
    <w:basedOn w:val="affc"/>
    <w:next w:val="affb"/>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rsid w:val="00BE55CB"/>
    <w:pPr>
      <w:widowControl w:val="0"/>
      <w:numPr>
        <w:numId w:val="4"/>
      </w:numPr>
      <w:jc w:val="both"/>
    </w:pPr>
    <w:rPr>
      <w:rFonts w:ascii="宋体"/>
      <w:sz w:val="21"/>
    </w:rPr>
  </w:style>
  <w:style w:type="paragraph" w:customStyle="1" w:styleId="a8">
    <w:name w:val="列项●（二级）"/>
    <w:rsid w:val="00BE55CB"/>
    <w:pPr>
      <w:numPr>
        <w:ilvl w:val="1"/>
        <w:numId w:val="4"/>
      </w:numPr>
      <w:tabs>
        <w:tab w:val="left" w:pos="840"/>
      </w:tabs>
      <w:jc w:val="both"/>
    </w:pPr>
    <w:rPr>
      <w:rFonts w:ascii="宋体"/>
      <w:sz w:val="21"/>
    </w:rPr>
  </w:style>
  <w:style w:type="paragraph" w:customStyle="1" w:styleId="afff1">
    <w:name w:val="目次、标准名称标题"/>
    <w:basedOn w:val="aff7"/>
    <w:next w:val="affb"/>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2">
    <w:name w:val="三级条标题"/>
    <w:basedOn w:val="afff0"/>
    <w:next w:val="affb"/>
    <w:rsid w:val="001C149C"/>
    <w:pPr>
      <w:numPr>
        <w:ilvl w:val="3"/>
      </w:numPr>
      <w:outlineLvl w:val="4"/>
    </w:pPr>
  </w:style>
  <w:style w:type="paragraph" w:customStyle="1" w:styleId="a1">
    <w:name w:val="示例"/>
    <w:next w:val="afff3"/>
    <w:rsid w:val="005A5EAF"/>
    <w:pPr>
      <w:widowControl w:val="0"/>
      <w:numPr>
        <w:numId w:val="1"/>
      </w:numPr>
      <w:jc w:val="both"/>
    </w:pPr>
    <w:rPr>
      <w:rFonts w:ascii="宋体"/>
      <w:sz w:val="18"/>
      <w:szCs w:val="18"/>
    </w:rPr>
  </w:style>
  <w:style w:type="paragraph" w:customStyle="1" w:styleId="ac">
    <w:name w:val="数字编号列项（二级）"/>
    <w:rsid w:val="003E5729"/>
    <w:pPr>
      <w:numPr>
        <w:ilvl w:val="1"/>
        <w:numId w:val="16"/>
      </w:numPr>
      <w:jc w:val="both"/>
    </w:pPr>
    <w:rPr>
      <w:rFonts w:ascii="宋体"/>
      <w:sz w:val="21"/>
    </w:rPr>
  </w:style>
  <w:style w:type="paragraph" w:customStyle="1" w:styleId="afff4">
    <w:name w:val="四级条标题"/>
    <w:basedOn w:val="afff2"/>
    <w:next w:val="affb"/>
    <w:rsid w:val="001C149C"/>
    <w:pPr>
      <w:numPr>
        <w:ilvl w:val="4"/>
      </w:numPr>
      <w:outlineLvl w:val="5"/>
    </w:pPr>
  </w:style>
  <w:style w:type="paragraph" w:customStyle="1" w:styleId="afff5">
    <w:name w:val="五级条标题"/>
    <w:basedOn w:val="afff4"/>
    <w:next w:val="affb"/>
    <w:rsid w:val="001C149C"/>
    <w:pPr>
      <w:numPr>
        <w:ilvl w:val="5"/>
      </w:numPr>
      <w:outlineLvl w:val="6"/>
    </w:pPr>
  </w:style>
  <w:style w:type="paragraph" w:styleId="afff6">
    <w:name w:val="footer"/>
    <w:basedOn w:val="aff7"/>
    <w:link w:val="afff7"/>
    <w:uiPriority w:val="99"/>
    <w:rsid w:val="00294E70"/>
    <w:pPr>
      <w:snapToGrid w:val="0"/>
      <w:ind w:rightChars="100" w:right="210"/>
      <w:jc w:val="right"/>
    </w:pPr>
    <w:rPr>
      <w:sz w:val="18"/>
      <w:szCs w:val="18"/>
    </w:rPr>
  </w:style>
  <w:style w:type="paragraph" w:styleId="afff8">
    <w:name w:val="header"/>
    <w:basedOn w:val="aff7"/>
    <w:link w:val="afff9"/>
    <w:rsid w:val="00930116"/>
    <w:pPr>
      <w:snapToGrid w:val="0"/>
      <w:jc w:val="left"/>
    </w:pPr>
    <w:rPr>
      <w:sz w:val="18"/>
      <w:szCs w:val="18"/>
    </w:rPr>
  </w:style>
  <w:style w:type="paragraph" w:customStyle="1" w:styleId="aff3">
    <w:name w:val="注："/>
    <w:next w:val="affb"/>
    <w:qFormat/>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b">
    <w:name w:val="字母编号列项（一级）"/>
    <w:rsid w:val="003E5729"/>
    <w:pPr>
      <w:numPr>
        <w:numId w:val="16"/>
      </w:numPr>
      <w:jc w:val="both"/>
    </w:pPr>
    <w:rPr>
      <w:rFonts w:ascii="宋体"/>
      <w:sz w:val="21"/>
    </w:rPr>
  </w:style>
  <w:style w:type="paragraph" w:customStyle="1" w:styleId="a9">
    <w:name w:val="列项◆（三级）"/>
    <w:basedOn w:val="aff7"/>
    <w:rsid w:val="00BE55CB"/>
    <w:pPr>
      <w:numPr>
        <w:ilvl w:val="2"/>
        <w:numId w:val="4"/>
      </w:numPr>
    </w:pPr>
    <w:rPr>
      <w:rFonts w:ascii="宋体"/>
      <w:szCs w:val="21"/>
    </w:rPr>
  </w:style>
  <w:style w:type="paragraph" w:customStyle="1" w:styleId="ad">
    <w:name w:val="编号列项（三级）"/>
    <w:rsid w:val="003E5729"/>
    <w:pPr>
      <w:numPr>
        <w:ilvl w:val="2"/>
        <w:numId w:val="16"/>
      </w:numPr>
    </w:pPr>
    <w:rPr>
      <w:rFonts w:ascii="宋体"/>
      <w:sz w:val="21"/>
    </w:rPr>
  </w:style>
  <w:style w:type="paragraph" w:customStyle="1" w:styleId="ae">
    <w:name w:val="示例×："/>
    <w:basedOn w:val="afff"/>
    <w:qFormat/>
    <w:rsid w:val="007E1980"/>
    <w:pPr>
      <w:numPr>
        <w:numId w:val="6"/>
      </w:numPr>
      <w:spacing w:beforeLines="0" w:afterLines="0"/>
      <w:outlineLvl w:val="9"/>
    </w:pPr>
    <w:rPr>
      <w:rFonts w:ascii="宋体" w:eastAsia="宋体"/>
      <w:sz w:val="18"/>
      <w:szCs w:val="18"/>
    </w:rPr>
  </w:style>
  <w:style w:type="paragraph" w:customStyle="1" w:styleId="afffa">
    <w:name w:val="二级无"/>
    <w:basedOn w:val="afff0"/>
    <w:rsid w:val="001C149C"/>
    <w:pPr>
      <w:spacing w:beforeLines="0" w:afterLines="0"/>
    </w:pPr>
    <w:rPr>
      <w:rFonts w:ascii="宋体" w:eastAsia="宋体"/>
    </w:rPr>
  </w:style>
  <w:style w:type="paragraph" w:customStyle="1" w:styleId="afffb">
    <w:name w:val="注：（正文）"/>
    <w:basedOn w:val="aff3"/>
    <w:next w:val="affb"/>
    <w:rsid w:val="000D718B"/>
  </w:style>
  <w:style w:type="paragraph" w:customStyle="1" w:styleId="a3">
    <w:name w:val="注×：（正文）"/>
    <w:rsid w:val="000D718B"/>
    <w:pPr>
      <w:numPr>
        <w:numId w:val="5"/>
      </w:numPr>
      <w:jc w:val="both"/>
    </w:pPr>
    <w:rPr>
      <w:rFonts w:ascii="宋体"/>
      <w:sz w:val="18"/>
      <w:szCs w:val="18"/>
    </w:rPr>
  </w:style>
  <w:style w:type="paragraph" w:customStyle="1" w:styleId="afffc">
    <w:name w:val="标准标志"/>
    <w:next w:val="aff7"/>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d">
    <w:name w:val="标准称谓"/>
    <w:next w:val="aff7"/>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e">
    <w:name w:val="标准书脚_偶数页"/>
    <w:rsid w:val="000A48B1"/>
    <w:pPr>
      <w:spacing w:before="120"/>
      <w:ind w:left="221"/>
    </w:pPr>
    <w:rPr>
      <w:rFonts w:ascii="宋体"/>
      <w:sz w:val="18"/>
      <w:szCs w:val="18"/>
    </w:rPr>
  </w:style>
  <w:style w:type="paragraph" w:customStyle="1" w:styleId="affff">
    <w:name w:val="标准书眉_偶数页"/>
    <w:basedOn w:val="affe"/>
    <w:next w:val="aff7"/>
    <w:rsid w:val="0074741B"/>
    <w:pPr>
      <w:jc w:val="left"/>
    </w:pPr>
  </w:style>
  <w:style w:type="paragraph" w:customStyle="1" w:styleId="affff0">
    <w:name w:val="标准书眉一"/>
    <w:rsid w:val="00083A09"/>
    <w:pPr>
      <w:jc w:val="both"/>
    </w:pPr>
  </w:style>
  <w:style w:type="paragraph" w:customStyle="1" w:styleId="affff1">
    <w:name w:val="参考文献"/>
    <w:basedOn w:val="aff7"/>
    <w:next w:val="affb"/>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参考文献、索引标题"/>
    <w:basedOn w:val="aff7"/>
    <w:next w:val="affb"/>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f3">
    <w:name w:val="Hyperlink"/>
    <w:uiPriority w:val="99"/>
    <w:rsid w:val="00083A09"/>
    <w:rPr>
      <w:noProof/>
      <w:color w:val="0000FF"/>
      <w:spacing w:val="0"/>
      <w:w w:val="100"/>
      <w:szCs w:val="21"/>
      <w:u w:val="single"/>
    </w:rPr>
  </w:style>
  <w:style w:type="character" w:customStyle="1" w:styleId="affff4">
    <w:name w:val="发布"/>
    <w:rsid w:val="00C2314B"/>
    <w:rPr>
      <w:rFonts w:ascii="黑体" w:eastAsia="黑体"/>
      <w:spacing w:val="85"/>
      <w:w w:val="100"/>
      <w:position w:val="3"/>
      <w:sz w:val="28"/>
      <w:szCs w:val="28"/>
    </w:rPr>
  </w:style>
  <w:style w:type="paragraph" w:customStyle="1" w:styleId="affff5">
    <w:name w:val="发布部门"/>
    <w:next w:val="affb"/>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rsid w:val="00EC3CC9"/>
    <w:pPr>
      <w:framePr w:w="3997" w:h="471" w:hRule="exact" w:vSpace="181" w:wrap="around" w:hAnchor="page" w:x="7089" w:y="14097" w:anchorLock="1"/>
    </w:pPr>
    <w:rPr>
      <w:rFonts w:eastAsia="黑体"/>
      <w:sz w:val="28"/>
    </w:rPr>
  </w:style>
  <w:style w:type="paragraph" w:customStyle="1" w:styleId="affff7">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rsid w:val="001C21AC"/>
    <w:pPr>
      <w:framePr w:wrap="around"/>
      <w:spacing w:before="370" w:line="400" w:lineRule="exact"/>
    </w:pPr>
    <w:rPr>
      <w:rFonts w:ascii="Times New Roman"/>
      <w:sz w:val="28"/>
      <w:szCs w:val="28"/>
    </w:rPr>
  </w:style>
  <w:style w:type="paragraph" w:customStyle="1" w:styleId="affffa">
    <w:name w:val="封面一致性程度标识"/>
    <w:basedOn w:val="affff9"/>
    <w:rsid w:val="00083A09"/>
    <w:pPr>
      <w:framePr w:wrap="around"/>
      <w:spacing w:before="440"/>
    </w:pPr>
    <w:rPr>
      <w:rFonts w:ascii="宋体" w:eastAsia="宋体"/>
    </w:rPr>
  </w:style>
  <w:style w:type="paragraph" w:customStyle="1" w:styleId="affffb">
    <w:name w:val="封面标准文稿类别"/>
    <w:basedOn w:val="affffa"/>
    <w:rsid w:val="0054264B"/>
    <w:pPr>
      <w:framePr w:wrap="around"/>
      <w:spacing w:after="160" w:line="240" w:lineRule="auto"/>
    </w:pPr>
    <w:rPr>
      <w:sz w:val="24"/>
    </w:rPr>
  </w:style>
  <w:style w:type="paragraph" w:customStyle="1" w:styleId="affffc">
    <w:name w:val="封面标准文稿编辑信息"/>
    <w:basedOn w:val="affffb"/>
    <w:rsid w:val="00083A09"/>
    <w:pPr>
      <w:framePr w:wrap="around"/>
      <w:spacing w:before="180" w:line="180" w:lineRule="exact"/>
    </w:pPr>
    <w:rPr>
      <w:sz w:val="21"/>
    </w:rPr>
  </w:style>
  <w:style w:type="paragraph" w:customStyle="1" w:styleId="affffd">
    <w:name w:val="封面正文"/>
    <w:rsid w:val="00083A09"/>
    <w:pPr>
      <w:jc w:val="both"/>
    </w:pPr>
  </w:style>
  <w:style w:type="paragraph" w:customStyle="1" w:styleId="af3">
    <w:name w:val="附录标识"/>
    <w:basedOn w:val="aff7"/>
    <w:next w:val="affb"/>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e">
    <w:name w:val="附录标题"/>
    <w:basedOn w:val="affb"/>
    <w:next w:val="affb"/>
    <w:rsid w:val="00083A09"/>
    <w:pPr>
      <w:ind w:firstLineChars="0" w:firstLine="0"/>
      <w:jc w:val="center"/>
    </w:pPr>
    <w:rPr>
      <w:rFonts w:ascii="黑体" w:eastAsia="黑体"/>
    </w:rPr>
  </w:style>
  <w:style w:type="paragraph" w:customStyle="1" w:styleId="af0">
    <w:name w:val="附录表标号"/>
    <w:basedOn w:val="aff7"/>
    <w:next w:val="affb"/>
    <w:rsid w:val="00083A09"/>
    <w:pPr>
      <w:numPr>
        <w:numId w:val="7"/>
      </w:numPr>
      <w:tabs>
        <w:tab w:val="clear" w:pos="0"/>
      </w:tabs>
      <w:spacing w:line="14" w:lineRule="exact"/>
      <w:ind w:left="811" w:hanging="448"/>
      <w:jc w:val="center"/>
      <w:outlineLvl w:val="0"/>
    </w:pPr>
    <w:rPr>
      <w:color w:val="FFFFFF"/>
    </w:rPr>
  </w:style>
  <w:style w:type="paragraph" w:customStyle="1" w:styleId="af1">
    <w:name w:val="附录表标题"/>
    <w:basedOn w:val="aff7"/>
    <w:next w:val="affb"/>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6">
    <w:name w:val="附录二级条标题"/>
    <w:basedOn w:val="aff7"/>
    <w:next w:val="affb"/>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6"/>
    <w:rsid w:val="00BF617A"/>
    <w:pPr>
      <w:tabs>
        <w:tab w:val="clear" w:pos="360"/>
      </w:tabs>
      <w:spacing w:beforeLines="0" w:afterLines="0"/>
    </w:pPr>
    <w:rPr>
      <w:rFonts w:ascii="宋体" w:eastAsia="宋体"/>
      <w:szCs w:val="21"/>
    </w:rPr>
  </w:style>
  <w:style w:type="paragraph" w:customStyle="1" w:styleId="afffff0">
    <w:name w:val="附录公式"/>
    <w:basedOn w:val="affb"/>
    <w:next w:val="affb"/>
    <w:link w:val="Char0"/>
    <w:qFormat/>
    <w:rsid w:val="00083A09"/>
  </w:style>
  <w:style w:type="character" w:customStyle="1" w:styleId="Char0">
    <w:name w:val="附录公式 Char"/>
    <w:basedOn w:val="Char"/>
    <w:link w:val="afffff0"/>
    <w:rsid w:val="00083A09"/>
    <w:rPr>
      <w:rFonts w:ascii="宋体"/>
      <w:noProof/>
      <w:sz w:val="21"/>
      <w:lang w:val="en-US" w:eastAsia="zh-CN" w:bidi="ar-SA"/>
    </w:rPr>
  </w:style>
  <w:style w:type="paragraph" w:customStyle="1" w:styleId="afffff1">
    <w:name w:val="附录公式编号制表符"/>
    <w:basedOn w:val="aff7"/>
    <w:next w:val="affb"/>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7">
    <w:name w:val="附录三级条标题"/>
    <w:basedOn w:val="af6"/>
    <w:next w:val="affb"/>
    <w:rsid w:val="00083A09"/>
    <w:pPr>
      <w:numPr>
        <w:ilvl w:val="4"/>
      </w:numPr>
      <w:tabs>
        <w:tab w:val="num" w:pos="360"/>
      </w:tabs>
      <w:outlineLvl w:val="4"/>
    </w:pPr>
  </w:style>
  <w:style w:type="paragraph" w:customStyle="1" w:styleId="afffff2">
    <w:name w:val="附录三级无"/>
    <w:basedOn w:val="af7"/>
    <w:rsid w:val="00BF617A"/>
    <w:pPr>
      <w:tabs>
        <w:tab w:val="clear" w:pos="360"/>
      </w:tabs>
      <w:spacing w:beforeLines="0" w:afterLines="0"/>
    </w:pPr>
    <w:rPr>
      <w:rFonts w:ascii="宋体" w:eastAsia="宋体"/>
      <w:szCs w:val="21"/>
    </w:rPr>
  </w:style>
  <w:style w:type="paragraph" w:customStyle="1" w:styleId="aff2">
    <w:name w:val="附录数字编号列项（二级）"/>
    <w:qFormat/>
    <w:rsid w:val="00A751C7"/>
    <w:pPr>
      <w:numPr>
        <w:ilvl w:val="1"/>
        <w:numId w:val="10"/>
      </w:numPr>
    </w:pPr>
    <w:rPr>
      <w:rFonts w:ascii="宋体"/>
      <w:sz w:val="21"/>
    </w:rPr>
  </w:style>
  <w:style w:type="paragraph" w:customStyle="1" w:styleId="af8">
    <w:name w:val="附录四级条标题"/>
    <w:basedOn w:val="af7"/>
    <w:next w:val="affb"/>
    <w:rsid w:val="00083A09"/>
    <w:pPr>
      <w:numPr>
        <w:ilvl w:val="5"/>
      </w:numPr>
      <w:tabs>
        <w:tab w:val="num" w:pos="360"/>
      </w:tabs>
      <w:outlineLvl w:val="5"/>
    </w:pPr>
  </w:style>
  <w:style w:type="paragraph" w:customStyle="1" w:styleId="afffff3">
    <w:name w:val="附录四级无"/>
    <w:basedOn w:val="af8"/>
    <w:rsid w:val="00BF617A"/>
    <w:pPr>
      <w:tabs>
        <w:tab w:val="clear" w:pos="360"/>
      </w:tabs>
      <w:spacing w:beforeLines="0" w:afterLines="0"/>
    </w:pPr>
    <w:rPr>
      <w:rFonts w:ascii="宋体" w:eastAsia="宋体"/>
      <w:szCs w:val="21"/>
    </w:rPr>
  </w:style>
  <w:style w:type="paragraph" w:customStyle="1" w:styleId="a5">
    <w:name w:val="附录图标号"/>
    <w:basedOn w:val="aff7"/>
    <w:rsid w:val="00083A09"/>
    <w:pPr>
      <w:keepNext/>
      <w:pageBreakBefore/>
      <w:widowControl/>
      <w:numPr>
        <w:numId w:val="8"/>
      </w:numPr>
      <w:spacing w:line="14" w:lineRule="exact"/>
      <w:ind w:left="0" w:firstLine="363"/>
      <w:jc w:val="center"/>
      <w:outlineLvl w:val="0"/>
    </w:pPr>
    <w:rPr>
      <w:color w:val="FFFFFF"/>
    </w:rPr>
  </w:style>
  <w:style w:type="paragraph" w:customStyle="1" w:styleId="a6">
    <w:name w:val="附录图标题"/>
    <w:basedOn w:val="aff7"/>
    <w:next w:val="affb"/>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9">
    <w:name w:val="附录五级条标题"/>
    <w:basedOn w:val="af8"/>
    <w:next w:val="affb"/>
    <w:rsid w:val="00083A09"/>
    <w:pPr>
      <w:numPr>
        <w:ilvl w:val="6"/>
      </w:numPr>
      <w:tabs>
        <w:tab w:val="num" w:pos="360"/>
      </w:tabs>
      <w:outlineLvl w:val="6"/>
    </w:pPr>
  </w:style>
  <w:style w:type="paragraph" w:customStyle="1" w:styleId="afffff4">
    <w:name w:val="附录五级无"/>
    <w:basedOn w:val="af9"/>
    <w:rsid w:val="00BF617A"/>
    <w:pPr>
      <w:tabs>
        <w:tab w:val="clear" w:pos="360"/>
      </w:tabs>
      <w:spacing w:beforeLines="0" w:afterLines="0"/>
    </w:pPr>
    <w:rPr>
      <w:rFonts w:ascii="宋体" w:eastAsia="宋体"/>
      <w:szCs w:val="21"/>
    </w:rPr>
  </w:style>
  <w:style w:type="paragraph" w:customStyle="1" w:styleId="af4">
    <w:name w:val="附录章标题"/>
    <w:next w:val="affb"/>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5">
    <w:name w:val="附录一级条标题"/>
    <w:basedOn w:val="af4"/>
    <w:next w:val="affb"/>
    <w:rsid w:val="00083A09"/>
    <w:pPr>
      <w:numPr>
        <w:ilvl w:val="2"/>
      </w:numPr>
      <w:tabs>
        <w:tab w:val="num" w:pos="360"/>
      </w:tabs>
      <w:autoSpaceDN w:val="0"/>
      <w:spacing w:beforeLines="50" w:afterLines="50"/>
      <w:outlineLvl w:val="2"/>
    </w:pPr>
  </w:style>
  <w:style w:type="paragraph" w:customStyle="1" w:styleId="afffff5">
    <w:name w:val="附录一级无"/>
    <w:basedOn w:val="af5"/>
    <w:rsid w:val="00BF617A"/>
    <w:pPr>
      <w:tabs>
        <w:tab w:val="clear" w:pos="360"/>
      </w:tabs>
      <w:spacing w:beforeLines="0" w:afterLines="0"/>
    </w:pPr>
    <w:rPr>
      <w:rFonts w:ascii="宋体" w:eastAsia="宋体"/>
      <w:szCs w:val="21"/>
    </w:rPr>
  </w:style>
  <w:style w:type="paragraph" w:customStyle="1" w:styleId="aff1">
    <w:name w:val="附录字母编号列项（一级）"/>
    <w:qFormat/>
    <w:rsid w:val="00A751C7"/>
    <w:pPr>
      <w:numPr>
        <w:numId w:val="10"/>
      </w:numPr>
    </w:pPr>
    <w:rPr>
      <w:rFonts w:ascii="宋体"/>
      <w:noProof/>
      <w:sz w:val="21"/>
    </w:rPr>
  </w:style>
  <w:style w:type="paragraph" w:styleId="aa">
    <w:name w:val="footnote text"/>
    <w:basedOn w:val="aff7"/>
    <w:rsid w:val="00074FBE"/>
    <w:pPr>
      <w:numPr>
        <w:numId w:val="12"/>
      </w:numPr>
      <w:snapToGrid w:val="0"/>
      <w:jc w:val="left"/>
    </w:pPr>
    <w:rPr>
      <w:rFonts w:ascii="宋体"/>
      <w:sz w:val="18"/>
      <w:szCs w:val="18"/>
    </w:rPr>
  </w:style>
  <w:style w:type="character" w:styleId="afffff6">
    <w:name w:val="footnote reference"/>
    <w:semiHidden/>
    <w:rsid w:val="00083A09"/>
    <w:rPr>
      <w:vertAlign w:val="superscript"/>
    </w:rPr>
  </w:style>
  <w:style w:type="paragraph" w:customStyle="1" w:styleId="afffff7">
    <w:name w:val="列项说明"/>
    <w:basedOn w:val="aff7"/>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8">
    <w:name w:val="列项说明数字编号"/>
    <w:rsid w:val="00083A09"/>
    <w:pPr>
      <w:ind w:leftChars="400" w:left="600" w:hangingChars="200" w:hanging="200"/>
    </w:pPr>
    <w:rPr>
      <w:rFonts w:ascii="宋体"/>
      <w:sz w:val="21"/>
    </w:rPr>
  </w:style>
  <w:style w:type="paragraph" w:customStyle="1" w:styleId="afffff9">
    <w:name w:val="目次、索引正文"/>
    <w:rsid w:val="00083A09"/>
    <w:pPr>
      <w:spacing w:line="320" w:lineRule="exact"/>
      <w:jc w:val="both"/>
    </w:pPr>
    <w:rPr>
      <w:rFonts w:ascii="宋体"/>
      <w:sz w:val="21"/>
    </w:rPr>
  </w:style>
  <w:style w:type="paragraph" w:styleId="TOC3">
    <w:name w:val="toc 3"/>
    <w:basedOn w:val="aff7"/>
    <w:next w:val="aff7"/>
    <w:autoRedefine/>
    <w:uiPriority w:val="39"/>
    <w:qFormat/>
    <w:rsid w:val="006328D2"/>
    <w:pPr>
      <w:tabs>
        <w:tab w:val="right" w:leader="dot" w:pos="9214"/>
        <w:tab w:val="right" w:leader="dot" w:pos="9241"/>
      </w:tabs>
      <w:ind w:firstLineChars="100" w:firstLine="210"/>
      <w:jc w:val="left"/>
    </w:pPr>
    <w:rPr>
      <w:rFonts w:ascii="宋体"/>
      <w:szCs w:val="21"/>
    </w:rPr>
  </w:style>
  <w:style w:type="paragraph" w:styleId="TOC4">
    <w:name w:val="toc 4"/>
    <w:basedOn w:val="aff7"/>
    <w:next w:val="aff7"/>
    <w:autoRedefine/>
    <w:rsid w:val="00961C93"/>
    <w:pPr>
      <w:tabs>
        <w:tab w:val="right" w:leader="dot" w:pos="9241"/>
      </w:tabs>
      <w:ind w:firstLineChars="200" w:firstLine="198"/>
      <w:jc w:val="left"/>
    </w:pPr>
    <w:rPr>
      <w:rFonts w:ascii="宋体"/>
      <w:szCs w:val="21"/>
    </w:rPr>
  </w:style>
  <w:style w:type="paragraph" w:styleId="TOC5">
    <w:name w:val="toc 5"/>
    <w:basedOn w:val="aff7"/>
    <w:next w:val="aff7"/>
    <w:autoRedefine/>
    <w:semiHidden/>
    <w:rsid w:val="00961C93"/>
    <w:pPr>
      <w:tabs>
        <w:tab w:val="right" w:leader="dot" w:pos="9241"/>
      </w:tabs>
      <w:ind w:firstLineChars="300" w:firstLine="300"/>
      <w:jc w:val="left"/>
    </w:pPr>
    <w:rPr>
      <w:rFonts w:ascii="宋体"/>
      <w:szCs w:val="21"/>
    </w:rPr>
  </w:style>
  <w:style w:type="paragraph" w:styleId="TOC6">
    <w:name w:val="toc 6"/>
    <w:basedOn w:val="aff7"/>
    <w:next w:val="aff7"/>
    <w:autoRedefine/>
    <w:semiHidden/>
    <w:rsid w:val="00961C93"/>
    <w:pPr>
      <w:tabs>
        <w:tab w:val="right" w:leader="dot" w:pos="9241"/>
      </w:tabs>
      <w:ind w:firstLineChars="400" w:firstLine="403"/>
      <w:jc w:val="left"/>
    </w:pPr>
    <w:rPr>
      <w:rFonts w:ascii="宋体"/>
      <w:szCs w:val="21"/>
    </w:rPr>
  </w:style>
  <w:style w:type="paragraph" w:styleId="TOC7">
    <w:name w:val="toc 7"/>
    <w:basedOn w:val="aff7"/>
    <w:next w:val="aff7"/>
    <w:autoRedefine/>
    <w:semiHidden/>
    <w:rsid w:val="00961C93"/>
    <w:pPr>
      <w:tabs>
        <w:tab w:val="right" w:leader="dot" w:pos="9241"/>
      </w:tabs>
      <w:ind w:firstLineChars="500" w:firstLine="505"/>
      <w:jc w:val="left"/>
    </w:pPr>
    <w:rPr>
      <w:rFonts w:ascii="宋体"/>
      <w:szCs w:val="21"/>
    </w:rPr>
  </w:style>
  <w:style w:type="paragraph" w:styleId="TOC8">
    <w:name w:val="toc 8"/>
    <w:basedOn w:val="aff7"/>
    <w:next w:val="aff7"/>
    <w:autoRedefine/>
    <w:semiHidden/>
    <w:rsid w:val="00D54CC3"/>
    <w:pPr>
      <w:tabs>
        <w:tab w:val="right" w:leader="dot" w:pos="9241"/>
      </w:tabs>
      <w:ind w:firstLineChars="600" w:firstLine="607"/>
      <w:jc w:val="left"/>
    </w:pPr>
    <w:rPr>
      <w:rFonts w:ascii="宋体"/>
      <w:szCs w:val="21"/>
    </w:rPr>
  </w:style>
  <w:style w:type="paragraph" w:styleId="TOC9">
    <w:name w:val="toc 9"/>
    <w:basedOn w:val="aff7"/>
    <w:next w:val="aff7"/>
    <w:autoRedefine/>
    <w:semiHidden/>
    <w:rsid w:val="00083A09"/>
    <w:pPr>
      <w:ind w:left="1470"/>
      <w:jc w:val="left"/>
    </w:pPr>
    <w:rPr>
      <w:sz w:val="20"/>
      <w:szCs w:val="20"/>
    </w:rPr>
  </w:style>
  <w:style w:type="paragraph" w:customStyle="1" w:styleId="afffffa">
    <w:name w:val="其他标准标志"/>
    <w:basedOn w:val="afffc"/>
    <w:rsid w:val="0018211B"/>
    <w:pPr>
      <w:framePr w:w="6101" w:wrap="around" w:vAnchor="page" w:hAnchor="page" w:x="4673" w:y="942"/>
    </w:pPr>
    <w:rPr>
      <w:w w:val="130"/>
    </w:rPr>
  </w:style>
  <w:style w:type="paragraph" w:customStyle="1" w:styleId="afffffb">
    <w:name w:val="其他标准称谓"/>
    <w:next w:val="aff7"/>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其他发布部门"/>
    <w:basedOn w:val="affff5"/>
    <w:rsid w:val="00525656"/>
    <w:pPr>
      <w:framePr w:wrap="around" w:y="15310"/>
      <w:spacing w:line="0" w:lineRule="atLeast"/>
    </w:pPr>
    <w:rPr>
      <w:rFonts w:ascii="黑体" w:eastAsia="黑体"/>
      <w:b w:val="0"/>
    </w:rPr>
  </w:style>
  <w:style w:type="paragraph" w:customStyle="1" w:styleId="afffffd">
    <w:name w:val="前言、引言标题"/>
    <w:next w:val="affb"/>
    <w:rsid w:val="00083A09"/>
    <w:pPr>
      <w:keepNext/>
      <w:pageBreakBefore/>
      <w:shd w:val="clear" w:color="FFFFFF" w:fill="FFFFFF"/>
      <w:spacing w:before="640" w:after="560"/>
      <w:jc w:val="center"/>
      <w:outlineLvl w:val="0"/>
    </w:pPr>
    <w:rPr>
      <w:rFonts w:ascii="黑体" w:eastAsia="黑体"/>
      <w:sz w:val="32"/>
    </w:rPr>
  </w:style>
  <w:style w:type="paragraph" w:customStyle="1" w:styleId="afffffe">
    <w:name w:val="三级无"/>
    <w:basedOn w:val="afff2"/>
    <w:rsid w:val="001C149C"/>
    <w:pPr>
      <w:spacing w:beforeLines="0" w:afterLines="0"/>
    </w:pPr>
    <w:rPr>
      <w:rFonts w:ascii="宋体" w:eastAsia="宋体"/>
    </w:rPr>
  </w:style>
  <w:style w:type="paragraph" w:customStyle="1" w:styleId="affffff">
    <w:name w:val="实施日期"/>
    <w:basedOn w:val="affff6"/>
    <w:rsid w:val="001C21AC"/>
    <w:pPr>
      <w:framePr w:wrap="around" w:vAnchor="page" w:hAnchor="text"/>
      <w:jc w:val="right"/>
    </w:pPr>
  </w:style>
  <w:style w:type="paragraph" w:customStyle="1" w:styleId="affffff0">
    <w:name w:val="示例后文字"/>
    <w:basedOn w:val="affb"/>
    <w:next w:val="affb"/>
    <w:qFormat/>
    <w:rsid w:val="00083A09"/>
    <w:pPr>
      <w:ind w:firstLine="360"/>
    </w:pPr>
    <w:rPr>
      <w:sz w:val="18"/>
    </w:rPr>
  </w:style>
  <w:style w:type="paragraph" w:customStyle="1" w:styleId="a0">
    <w:name w:val="首示例"/>
    <w:next w:val="affb"/>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hAnsi="宋体"/>
      <w:kern w:val="2"/>
      <w:sz w:val="18"/>
      <w:szCs w:val="18"/>
    </w:rPr>
  </w:style>
  <w:style w:type="paragraph" w:customStyle="1" w:styleId="affffff1">
    <w:name w:val="四级无"/>
    <w:basedOn w:val="afff4"/>
    <w:rsid w:val="001C149C"/>
    <w:pPr>
      <w:spacing w:beforeLines="0" w:afterLines="0"/>
    </w:pPr>
    <w:rPr>
      <w:rFonts w:ascii="宋体" w:eastAsia="宋体"/>
    </w:rPr>
  </w:style>
  <w:style w:type="paragraph" w:styleId="12">
    <w:name w:val="index 1"/>
    <w:basedOn w:val="aff7"/>
    <w:next w:val="affb"/>
    <w:rsid w:val="009951DC"/>
    <w:pPr>
      <w:tabs>
        <w:tab w:val="right" w:leader="dot" w:pos="9299"/>
      </w:tabs>
      <w:jc w:val="left"/>
    </w:pPr>
    <w:rPr>
      <w:rFonts w:ascii="宋体"/>
      <w:szCs w:val="21"/>
    </w:rPr>
  </w:style>
  <w:style w:type="paragraph" w:styleId="20">
    <w:name w:val="index 2"/>
    <w:basedOn w:val="aff7"/>
    <w:next w:val="aff7"/>
    <w:autoRedefine/>
    <w:rsid w:val="00083A09"/>
    <w:pPr>
      <w:ind w:left="420" w:hanging="210"/>
      <w:jc w:val="left"/>
    </w:pPr>
    <w:rPr>
      <w:rFonts w:ascii="Calibri" w:hAnsi="Calibri"/>
      <w:sz w:val="20"/>
      <w:szCs w:val="20"/>
    </w:rPr>
  </w:style>
  <w:style w:type="paragraph" w:styleId="31">
    <w:name w:val="index 3"/>
    <w:basedOn w:val="aff7"/>
    <w:next w:val="aff7"/>
    <w:autoRedefine/>
    <w:rsid w:val="00083A09"/>
    <w:pPr>
      <w:ind w:left="630" w:hanging="210"/>
      <w:jc w:val="left"/>
    </w:pPr>
    <w:rPr>
      <w:rFonts w:ascii="Calibri" w:hAnsi="Calibri"/>
      <w:sz w:val="20"/>
      <w:szCs w:val="20"/>
    </w:rPr>
  </w:style>
  <w:style w:type="paragraph" w:styleId="4">
    <w:name w:val="index 4"/>
    <w:basedOn w:val="aff7"/>
    <w:next w:val="aff7"/>
    <w:autoRedefine/>
    <w:rsid w:val="00083A09"/>
    <w:pPr>
      <w:ind w:left="840" w:hanging="210"/>
      <w:jc w:val="left"/>
    </w:pPr>
    <w:rPr>
      <w:rFonts w:ascii="Calibri" w:hAnsi="Calibri"/>
      <w:sz w:val="20"/>
      <w:szCs w:val="20"/>
    </w:rPr>
  </w:style>
  <w:style w:type="paragraph" w:styleId="5">
    <w:name w:val="index 5"/>
    <w:basedOn w:val="aff7"/>
    <w:next w:val="aff7"/>
    <w:autoRedefine/>
    <w:rsid w:val="00083A09"/>
    <w:pPr>
      <w:ind w:left="1050" w:hanging="210"/>
      <w:jc w:val="left"/>
    </w:pPr>
    <w:rPr>
      <w:rFonts w:ascii="Calibri" w:hAnsi="Calibri"/>
      <w:sz w:val="20"/>
      <w:szCs w:val="20"/>
    </w:rPr>
  </w:style>
  <w:style w:type="paragraph" w:styleId="6">
    <w:name w:val="index 6"/>
    <w:basedOn w:val="aff7"/>
    <w:next w:val="aff7"/>
    <w:autoRedefine/>
    <w:rsid w:val="00083A09"/>
    <w:pPr>
      <w:ind w:left="1260" w:hanging="210"/>
      <w:jc w:val="left"/>
    </w:pPr>
    <w:rPr>
      <w:rFonts w:ascii="Calibri" w:hAnsi="Calibri"/>
      <w:sz w:val="20"/>
      <w:szCs w:val="20"/>
    </w:rPr>
  </w:style>
  <w:style w:type="paragraph" w:styleId="7">
    <w:name w:val="index 7"/>
    <w:basedOn w:val="aff7"/>
    <w:next w:val="aff7"/>
    <w:autoRedefine/>
    <w:rsid w:val="00083A09"/>
    <w:pPr>
      <w:ind w:left="1470" w:hanging="210"/>
      <w:jc w:val="left"/>
    </w:pPr>
    <w:rPr>
      <w:rFonts w:ascii="Calibri" w:hAnsi="Calibri"/>
      <w:sz w:val="20"/>
      <w:szCs w:val="20"/>
    </w:rPr>
  </w:style>
  <w:style w:type="paragraph" w:styleId="8">
    <w:name w:val="index 8"/>
    <w:basedOn w:val="aff7"/>
    <w:next w:val="aff7"/>
    <w:autoRedefine/>
    <w:rsid w:val="00083A09"/>
    <w:pPr>
      <w:ind w:left="1680" w:hanging="210"/>
      <w:jc w:val="left"/>
    </w:pPr>
    <w:rPr>
      <w:rFonts w:ascii="Calibri" w:hAnsi="Calibri"/>
      <w:sz w:val="20"/>
      <w:szCs w:val="20"/>
    </w:rPr>
  </w:style>
  <w:style w:type="paragraph" w:styleId="9">
    <w:name w:val="index 9"/>
    <w:basedOn w:val="aff7"/>
    <w:next w:val="aff7"/>
    <w:autoRedefine/>
    <w:rsid w:val="00083A09"/>
    <w:pPr>
      <w:ind w:left="1890" w:hanging="210"/>
      <w:jc w:val="left"/>
    </w:pPr>
    <w:rPr>
      <w:rFonts w:ascii="Calibri" w:hAnsi="Calibri"/>
      <w:sz w:val="20"/>
      <w:szCs w:val="20"/>
    </w:rPr>
  </w:style>
  <w:style w:type="paragraph" w:styleId="affffff2">
    <w:name w:val="index heading"/>
    <w:basedOn w:val="aff7"/>
    <w:next w:val="12"/>
    <w:rsid w:val="00083A09"/>
    <w:pPr>
      <w:spacing w:before="120" w:after="120"/>
      <w:jc w:val="center"/>
    </w:pPr>
    <w:rPr>
      <w:rFonts w:ascii="Calibri" w:hAnsi="Calibri"/>
      <w:b/>
      <w:bCs/>
      <w:iCs/>
      <w:szCs w:val="20"/>
    </w:rPr>
  </w:style>
  <w:style w:type="paragraph" w:styleId="affffff3">
    <w:name w:val="caption"/>
    <w:basedOn w:val="aff7"/>
    <w:next w:val="aff7"/>
    <w:uiPriority w:val="35"/>
    <w:qFormat/>
    <w:rsid w:val="00083A09"/>
    <w:pPr>
      <w:spacing w:before="152" w:after="160"/>
    </w:pPr>
    <w:rPr>
      <w:rFonts w:ascii="Arial" w:eastAsia="黑体" w:hAnsi="Arial" w:cs="Arial"/>
      <w:sz w:val="20"/>
      <w:szCs w:val="20"/>
    </w:rPr>
  </w:style>
  <w:style w:type="paragraph" w:customStyle="1" w:styleId="affffff4">
    <w:name w:val="条文脚注"/>
    <w:basedOn w:val="aa"/>
    <w:rsid w:val="000D718B"/>
    <w:pPr>
      <w:numPr>
        <w:numId w:val="0"/>
      </w:numPr>
      <w:jc w:val="both"/>
    </w:pPr>
  </w:style>
  <w:style w:type="paragraph" w:customStyle="1" w:styleId="affffff5">
    <w:name w:val="图标脚注说明"/>
    <w:basedOn w:val="affb"/>
    <w:rsid w:val="000D718B"/>
    <w:pPr>
      <w:ind w:left="840" w:firstLineChars="0" w:hanging="420"/>
    </w:pPr>
    <w:rPr>
      <w:sz w:val="18"/>
      <w:szCs w:val="18"/>
    </w:rPr>
  </w:style>
  <w:style w:type="paragraph" w:customStyle="1" w:styleId="a2">
    <w:name w:val="图表脚注说明"/>
    <w:basedOn w:val="aff7"/>
    <w:qFormat/>
    <w:rsid w:val="003912E7"/>
    <w:pPr>
      <w:numPr>
        <w:numId w:val="13"/>
      </w:numPr>
    </w:pPr>
    <w:rPr>
      <w:rFonts w:ascii="宋体"/>
      <w:sz w:val="18"/>
      <w:szCs w:val="18"/>
    </w:rPr>
  </w:style>
  <w:style w:type="paragraph" w:customStyle="1" w:styleId="affffff6">
    <w:name w:val="图的脚注"/>
    <w:next w:val="affb"/>
    <w:autoRedefine/>
    <w:qFormat/>
    <w:rsid w:val="00083A09"/>
    <w:pPr>
      <w:widowControl w:val="0"/>
      <w:ind w:leftChars="200" w:left="840" w:hangingChars="200" w:hanging="420"/>
      <w:jc w:val="both"/>
    </w:pPr>
    <w:rPr>
      <w:rFonts w:ascii="宋体"/>
      <w:sz w:val="18"/>
    </w:rPr>
  </w:style>
  <w:style w:type="table" w:styleId="affffff7">
    <w:name w:val="Table Grid"/>
    <w:basedOn w:val="aff9"/>
    <w:uiPriority w:val="39"/>
    <w:qFormat/>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8">
    <w:name w:val="endnote text"/>
    <w:basedOn w:val="aff7"/>
    <w:semiHidden/>
    <w:rsid w:val="00083A09"/>
    <w:pPr>
      <w:snapToGrid w:val="0"/>
      <w:jc w:val="left"/>
    </w:pPr>
  </w:style>
  <w:style w:type="character" w:styleId="affffff9">
    <w:name w:val="endnote reference"/>
    <w:semiHidden/>
    <w:rsid w:val="00083A09"/>
    <w:rPr>
      <w:vertAlign w:val="superscript"/>
    </w:rPr>
  </w:style>
  <w:style w:type="paragraph" w:styleId="affffffa">
    <w:name w:val="Document Map"/>
    <w:basedOn w:val="aff7"/>
    <w:link w:val="affffffb"/>
    <w:uiPriority w:val="99"/>
    <w:rsid w:val="00083A09"/>
    <w:pPr>
      <w:shd w:val="clear" w:color="auto" w:fill="000080"/>
    </w:pPr>
  </w:style>
  <w:style w:type="paragraph" w:customStyle="1" w:styleId="af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d">
    <w:name w:val="五级无"/>
    <w:basedOn w:val="afff5"/>
    <w:rsid w:val="001C149C"/>
    <w:pPr>
      <w:spacing w:beforeLines="0" w:afterLines="0"/>
    </w:pPr>
    <w:rPr>
      <w:rFonts w:ascii="宋体" w:eastAsia="宋体"/>
    </w:rPr>
  </w:style>
  <w:style w:type="character" w:styleId="affffffe">
    <w:name w:val="page number"/>
    <w:rsid w:val="00083A09"/>
    <w:rPr>
      <w:rFonts w:ascii="Times New Roman" w:eastAsia="宋体" w:hAnsi="Times New Roman"/>
      <w:sz w:val="18"/>
    </w:rPr>
  </w:style>
  <w:style w:type="paragraph" w:customStyle="1" w:styleId="afffffff">
    <w:name w:val="一级无"/>
    <w:basedOn w:val="affc"/>
    <w:rsid w:val="001C149C"/>
    <w:pPr>
      <w:spacing w:beforeLines="0" w:afterLines="0"/>
    </w:pPr>
    <w:rPr>
      <w:rFonts w:ascii="宋体" w:eastAsia="宋体"/>
    </w:rPr>
  </w:style>
  <w:style w:type="character" w:styleId="afffffff0">
    <w:name w:val="FollowedHyperlink"/>
    <w:uiPriority w:val="99"/>
    <w:rsid w:val="00083A09"/>
    <w:rPr>
      <w:color w:val="800080"/>
      <w:u w:val="single"/>
    </w:rPr>
  </w:style>
  <w:style w:type="paragraph" w:customStyle="1" w:styleId="af2">
    <w:name w:val="正文表标题"/>
    <w:next w:val="affb"/>
    <w:rsid w:val="00083A09"/>
    <w:pPr>
      <w:numPr>
        <w:numId w:val="14"/>
      </w:numPr>
      <w:tabs>
        <w:tab w:val="num" w:pos="360"/>
      </w:tabs>
      <w:spacing w:beforeLines="50" w:afterLines="50"/>
      <w:jc w:val="center"/>
    </w:pPr>
    <w:rPr>
      <w:rFonts w:ascii="黑体" w:eastAsia="黑体"/>
      <w:sz w:val="21"/>
    </w:rPr>
  </w:style>
  <w:style w:type="paragraph" w:customStyle="1" w:styleId="afffffff1">
    <w:name w:val="正文公式编号制表符"/>
    <w:basedOn w:val="affb"/>
    <w:next w:val="affb"/>
    <w:qFormat/>
    <w:rsid w:val="00EC680A"/>
    <w:pPr>
      <w:ind w:firstLineChars="0" w:firstLine="0"/>
    </w:pPr>
  </w:style>
  <w:style w:type="paragraph" w:customStyle="1" w:styleId="af">
    <w:name w:val="正文图标题"/>
    <w:next w:val="affb"/>
    <w:rsid w:val="00083A09"/>
    <w:pPr>
      <w:numPr>
        <w:numId w:val="15"/>
      </w:numPr>
      <w:tabs>
        <w:tab w:val="num" w:pos="360"/>
      </w:tabs>
      <w:spacing w:beforeLines="50" w:afterLines="50"/>
      <w:jc w:val="center"/>
    </w:pPr>
    <w:rPr>
      <w:rFonts w:ascii="黑体" w:eastAsia="黑体"/>
      <w:sz w:val="21"/>
    </w:rPr>
  </w:style>
  <w:style w:type="paragraph" w:customStyle="1" w:styleId="afffffff2">
    <w:name w:val="终结线"/>
    <w:basedOn w:val="aff7"/>
    <w:rsid w:val="00083A09"/>
    <w:pPr>
      <w:framePr w:hSpace="181" w:vSpace="181" w:wrap="around" w:vAnchor="text" w:hAnchor="margin" w:xAlign="center" w:y="285"/>
    </w:pPr>
  </w:style>
  <w:style w:type="paragraph" w:customStyle="1" w:styleId="afffffff3">
    <w:name w:val="其他发布日期"/>
    <w:basedOn w:val="affff6"/>
    <w:rsid w:val="006E4A7F"/>
    <w:pPr>
      <w:framePr w:wrap="around" w:vAnchor="page" w:hAnchor="text" w:x="1419"/>
    </w:pPr>
  </w:style>
  <w:style w:type="paragraph" w:customStyle="1" w:styleId="afffffff4">
    <w:name w:val="其他实施日期"/>
    <w:basedOn w:val="affffff"/>
    <w:rsid w:val="006E4A7F"/>
    <w:pPr>
      <w:framePr w:wrap="around"/>
    </w:pPr>
  </w:style>
  <w:style w:type="paragraph" w:customStyle="1" w:styleId="21">
    <w:name w:val="封面标准名称2"/>
    <w:basedOn w:val="affff8"/>
    <w:rsid w:val="0028269A"/>
    <w:pPr>
      <w:framePr w:wrap="around" w:y="4469"/>
      <w:spacing w:beforeLines="630"/>
    </w:pPr>
  </w:style>
  <w:style w:type="paragraph" w:customStyle="1" w:styleId="22">
    <w:name w:val="封面标准英文名称2"/>
    <w:basedOn w:val="affff9"/>
    <w:rsid w:val="0028269A"/>
    <w:pPr>
      <w:framePr w:wrap="around" w:y="4469"/>
    </w:pPr>
  </w:style>
  <w:style w:type="paragraph" w:customStyle="1" w:styleId="23">
    <w:name w:val="封面一致性程度标识2"/>
    <w:basedOn w:val="affffa"/>
    <w:rsid w:val="0028269A"/>
    <w:pPr>
      <w:framePr w:wrap="around" w:y="4469"/>
    </w:pPr>
  </w:style>
  <w:style w:type="paragraph" w:customStyle="1" w:styleId="24">
    <w:name w:val="封面标准文稿类别2"/>
    <w:basedOn w:val="affffb"/>
    <w:rsid w:val="0028269A"/>
    <w:pPr>
      <w:framePr w:wrap="around" w:y="4469"/>
    </w:pPr>
  </w:style>
  <w:style w:type="paragraph" w:customStyle="1" w:styleId="25">
    <w:name w:val="封面标准文稿编辑信息2"/>
    <w:basedOn w:val="affffc"/>
    <w:rsid w:val="0028269A"/>
    <w:pPr>
      <w:framePr w:wrap="around" w:y="4469"/>
    </w:pPr>
  </w:style>
  <w:style w:type="paragraph" w:customStyle="1" w:styleId="afff3">
    <w:name w:val="示例内容"/>
    <w:rsid w:val="00B636A8"/>
    <w:pPr>
      <w:ind w:firstLineChars="200" w:firstLine="200"/>
    </w:pPr>
    <w:rPr>
      <w:rFonts w:ascii="宋体"/>
      <w:noProof/>
      <w:sz w:val="18"/>
      <w:szCs w:val="18"/>
    </w:rPr>
  </w:style>
  <w:style w:type="paragraph" w:styleId="TOC1">
    <w:name w:val="toc 1"/>
    <w:basedOn w:val="aff7"/>
    <w:next w:val="aff7"/>
    <w:autoRedefine/>
    <w:uiPriority w:val="39"/>
    <w:qFormat/>
    <w:rsid w:val="006328D2"/>
    <w:pPr>
      <w:tabs>
        <w:tab w:val="right" w:leader="dot" w:pos="9214"/>
        <w:tab w:val="right" w:leader="dot" w:pos="9241"/>
      </w:tabs>
      <w:spacing w:beforeLines="20" w:afterLines="25"/>
      <w:jc w:val="left"/>
    </w:pPr>
    <w:rPr>
      <w:rFonts w:ascii="宋体"/>
      <w:szCs w:val="21"/>
    </w:rPr>
  </w:style>
  <w:style w:type="paragraph" w:styleId="TOC2">
    <w:name w:val="toc 2"/>
    <w:basedOn w:val="aff7"/>
    <w:next w:val="aff7"/>
    <w:autoRedefine/>
    <w:uiPriority w:val="39"/>
    <w:qFormat/>
    <w:rsid w:val="006328D2"/>
    <w:pPr>
      <w:tabs>
        <w:tab w:val="right" w:leader="dot" w:pos="9214"/>
        <w:tab w:val="right" w:leader="dot" w:pos="9241"/>
      </w:tabs>
      <w:ind w:right="210"/>
    </w:pPr>
    <w:rPr>
      <w:rFonts w:ascii="宋体"/>
      <w:szCs w:val="21"/>
    </w:rPr>
  </w:style>
  <w:style w:type="character" w:customStyle="1" w:styleId="HTML">
    <w:name w:val="HTML 预设格式 字符"/>
    <w:link w:val="HTML0"/>
    <w:uiPriority w:val="99"/>
    <w:locked/>
    <w:rsid w:val="00A15837"/>
    <w:rPr>
      <w:rFonts w:ascii="Arial" w:hAnsi="Arial"/>
      <w:sz w:val="24"/>
    </w:rPr>
  </w:style>
  <w:style w:type="paragraph" w:styleId="HTML0">
    <w:name w:val="HTML Preformatted"/>
    <w:basedOn w:val="aff7"/>
    <w:link w:val="HTML"/>
    <w:uiPriority w:val="99"/>
    <w:rsid w:val="00A158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HTMLChar1">
    <w:name w:val="HTML 预设格式 Char1"/>
    <w:basedOn w:val="aff8"/>
    <w:rsid w:val="00A15837"/>
    <w:rPr>
      <w:rFonts w:ascii="Courier New" w:hAnsi="Courier New" w:cs="Courier New"/>
      <w:kern w:val="2"/>
    </w:rPr>
  </w:style>
  <w:style w:type="character" w:customStyle="1" w:styleId="10">
    <w:name w:val="标题 1 字符"/>
    <w:basedOn w:val="aff8"/>
    <w:link w:val="1"/>
    <w:rsid w:val="00A15837"/>
    <w:rPr>
      <w:b/>
      <w:bCs/>
      <w:kern w:val="44"/>
      <w:sz w:val="44"/>
      <w:szCs w:val="44"/>
    </w:rPr>
  </w:style>
  <w:style w:type="character" w:customStyle="1" w:styleId="p0Char">
    <w:name w:val="p0 Char"/>
    <w:link w:val="p0"/>
    <w:locked/>
    <w:rsid w:val="00A15837"/>
    <w:rPr>
      <w:sz w:val="21"/>
    </w:rPr>
  </w:style>
  <w:style w:type="paragraph" w:customStyle="1" w:styleId="p0">
    <w:name w:val="p0"/>
    <w:basedOn w:val="aff7"/>
    <w:link w:val="p0Char"/>
    <w:rsid w:val="00A15837"/>
    <w:pPr>
      <w:widowControl/>
      <w:spacing w:line="360" w:lineRule="atLeast"/>
    </w:pPr>
    <w:rPr>
      <w:kern w:val="0"/>
      <w:szCs w:val="20"/>
    </w:rPr>
  </w:style>
  <w:style w:type="paragraph" w:customStyle="1" w:styleId="13">
    <w:name w:val="列出段落1"/>
    <w:basedOn w:val="aff7"/>
    <w:rsid w:val="00A15837"/>
    <w:pPr>
      <w:widowControl/>
      <w:spacing w:before="100" w:beforeAutospacing="1" w:after="100" w:afterAutospacing="1"/>
      <w:jc w:val="left"/>
    </w:pPr>
    <w:rPr>
      <w:rFonts w:ascii="宋体" w:hAnsi="宋体" w:cs="宋体"/>
      <w:kern w:val="0"/>
      <w:sz w:val="24"/>
    </w:rPr>
  </w:style>
  <w:style w:type="character" w:customStyle="1" w:styleId="afffffff5">
    <w:name w:val="纯文本 字符"/>
    <w:link w:val="afffffff6"/>
    <w:rsid w:val="00D2606F"/>
    <w:rPr>
      <w:rFonts w:ascii="宋体" w:hAnsi="Courier New" w:cs="Courier New"/>
      <w:szCs w:val="21"/>
    </w:rPr>
  </w:style>
  <w:style w:type="paragraph" w:styleId="afffffff6">
    <w:name w:val="Plain Text"/>
    <w:basedOn w:val="aff7"/>
    <w:link w:val="afffffff5"/>
    <w:rsid w:val="00D2606F"/>
    <w:rPr>
      <w:rFonts w:ascii="宋体" w:hAnsi="Courier New" w:cs="Courier New"/>
      <w:kern w:val="0"/>
      <w:sz w:val="20"/>
      <w:szCs w:val="21"/>
    </w:rPr>
  </w:style>
  <w:style w:type="character" w:customStyle="1" w:styleId="Char10">
    <w:name w:val="纯文本 Char1"/>
    <w:basedOn w:val="aff8"/>
    <w:uiPriority w:val="99"/>
    <w:rsid w:val="00D2606F"/>
    <w:rPr>
      <w:rFonts w:ascii="宋体" w:hAnsi="Courier New" w:cs="Courier New"/>
      <w:kern w:val="2"/>
      <w:sz w:val="21"/>
      <w:szCs w:val="21"/>
    </w:rPr>
  </w:style>
  <w:style w:type="character" w:customStyle="1" w:styleId="30">
    <w:name w:val="标题 3 字符"/>
    <w:basedOn w:val="aff8"/>
    <w:link w:val="3"/>
    <w:uiPriority w:val="9"/>
    <w:semiHidden/>
    <w:rsid w:val="00D2606F"/>
    <w:rPr>
      <w:b/>
      <w:bCs/>
      <w:kern w:val="2"/>
      <w:sz w:val="32"/>
      <w:szCs w:val="32"/>
    </w:rPr>
  </w:style>
  <w:style w:type="character" w:styleId="afffffff7">
    <w:name w:val="Emphasis"/>
    <w:uiPriority w:val="20"/>
    <w:qFormat/>
    <w:rsid w:val="00D2606F"/>
    <w:rPr>
      <w:i w:val="0"/>
      <w:iCs w:val="0"/>
      <w:color w:val="CC0000"/>
    </w:rPr>
  </w:style>
  <w:style w:type="character" w:customStyle="1" w:styleId="Char11">
    <w:name w:val="批注框文本 Char1"/>
    <w:uiPriority w:val="99"/>
    <w:semiHidden/>
    <w:rsid w:val="00D2606F"/>
    <w:rPr>
      <w:rFonts w:ascii="Times New Roman" w:hAnsi="Times New Roman"/>
      <w:kern w:val="2"/>
      <w:sz w:val="18"/>
      <w:szCs w:val="18"/>
    </w:rPr>
  </w:style>
  <w:style w:type="character" w:customStyle="1" w:styleId="afffffff8">
    <w:name w:val="批注框文本 字符"/>
    <w:link w:val="afffffff9"/>
    <w:rsid w:val="00D2606F"/>
    <w:rPr>
      <w:kern w:val="2"/>
      <w:sz w:val="18"/>
      <w:szCs w:val="18"/>
    </w:rPr>
  </w:style>
  <w:style w:type="character" w:customStyle="1" w:styleId="afffffffa">
    <w:name w:val="批注主题 字符"/>
    <w:link w:val="afffffffb"/>
    <w:uiPriority w:val="99"/>
    <w:rsid w:val="00D2606F"/>
    <w:rPr>
      <w:b/>
      <w:bCs/>
      <w:kern w:val="2"/>
      <w:sz w:val="21"/>
      <w:szCs w:val="24"/>
    </w:rPr>
  </w:style>
  <w:style w:type="character" w:customStyle="1" w:styleId="affffffb">
    <w:name w:val="文档结构图 字符"/>
    <w:link w:val="affffffa"/>
    <w:uiPriority w:val="99"/>
    <w:rsid w:val="00D2606F"/>
    <w:rPr>
      <w:kern w:val="2"/>
      <w:sz w:val="21"/>
      <w:szCs w:val="24"/>
      <w:shd w:val="clear" w:color="auto" w:fill="000080"/>
    </w:rPr>
  </w:style>
  <w:style w:type="character" w:customStyle="1" w:styleId="afff7">
    <w:name w:val="页脚 字符"/>
    <w:link w:val="afff6"/>
    <w:uiPriority w:val="99"/>
    <w:rsid w:val="00D2606F"/>
    <w:rPr>
      <w:kern w:val="2"/>
      <w:sz w:val="18"/>
      <w:szCs w:val="18"/>
    </w:rPr>
  </w:style>
  <w:style w:type="character" w:customStyle="1" w:styleId="afff9">
    <w:name w:val="页眉 字符"/>
    <w:link w:val="afff8"/>
    <w:rsid w:val="00D2606F"/>
    <w:rPr>
      <w:kern w:val="2"/>
      <w:sz w:val="18"/>
      <w:szCs w:val="18"/>
    </w:rPr>
  </w:style>
  <w:style w:type="character" w:customStyle="1" w:styleId="CharChar3">
    <w:name w:val="Char Char3"/>
    <w:rsid w:val="00D2606F"/>
    <w:rPr>
      <w:rFonts w:ascii="宋体" w:eastAsia="宋体" w:hAnsi="Courier New" w:cs="Courier New"/>
      <w:kern w:val="2"/>
      <w:sz w:val="21"/>
      <w:szCs w:val="21"/>
      <w:lang w:val="en-US" w:eastAsia="zh-CN" w:bidi="ar-SA"/>
    </w:rPr>
  </w:style>
  <w:style w:type="character" w:customStyle="1" w:styleId="afffffffc">
    <w:name w:val="正文文本 字符"/>
    <w:link w:val="afffffffd"/>
    <w:rsid w:val="00D2606F"/>
    <w:rPr>
      <w:rFonts w:ascii="Arial" w:hAnsi="Arial" w:cs="Arial"/>
      <w:kern w:val="2"/>
      <w:sz w:val="18"/>
      <w:szCs w:val="24"/>
    </w:rPr>
  </w:style>
  <w:style w:type="character" w:customStyle="1" w:styleId="afffffffe">
    <w:name w:val="日期 字符"/>
    <w:link w:val="affffffff"/>
    <w:rsid w:val="00D2606F"/>
    <w:rPr>
      <w:kern w:val="2"/>
      <w:sz w:val="21"/>
      <w:szCs w:val="24"/>
    </w:rPr>
  </w:style>
  <w:style w:type="character" w:customStyle="1" w:styleId="affffffff0">
    <w:name w:val="批注文字 字符"/>
    <w:link w:val="affffffff1"/>
    <w:rsid w:val="00D2606F"/>
    <w:rPr>
      <w:kern w:val="2"/>
      <w:sz w:val="21"/>
      <w:szCs w:val="24"/>
    </w:rPr>
  </w:style>
  <w:style w:type="character" w:customStyle="1" w:styleId="def">
    <w:name w:val="def"/>
    <w:rsid w:val="00D2606F"/>
  </w:style>
  <w:style w:type="character" w:customStyle="1" w:styleId="CharChar">
    <w:name w:val="段 Char Char"/>
    <w:rsid w:val="00D2606F"/>
    <w:rPr>
      <w:rFonts w:ascii="宋体"/>
      <w:sz w:val="21"/>
      <w:lang w:val="en-US" w:eastAsia="zh-CN" w:bidi="ar-SA"/>
    </w:rPr>
  </w:style>
  <w:style w:type="paragraph" w:styleId="affffffff1">
    <w:name w:val="annotation text"/>
    <w:basedOn w:val="aff7"/>
    <w:link w:val="affffffff0"/>
    <w:rsid w:val="00D2606F"/>
    <w:pPr>
      <w:jc w:val="left"/>
    </w:pPr>
  </w:style>
  <w:style w:type="character" w:customStyle="1" w:styleId="Char12">
    <w:name w:val="批注文字 Char1"/>
    <w:basedOn w:val="aff8"/>
    <w:rsid w:val="00D2606F"/>
    <w:rPr>
      <w:kern w:val="2"/>
      <w:sz w:val="21"/>
      <w:szCs w:val="24"/>
    </w:rPr>
  </w:style>
  <w:style w:type="paragraph" w:styleId="afffffffd">
    <w:name w:val="Body Text"/>
    <w:basedOn w:val="aff7"/>
    <w:link w:val="afffffffc"/>
    <w:rsid w:val="00D2606F"/>
    <w:rPr>
      <w:rFonts w:ascii="Arial" w:hAnsi="Arial" w:cs="Arial"/>
      <w:sz w:val="18"/>
    </w:rPr>
  </w:style>
  <w:style w:type="character" w:customStyle="1" w:styleId="Char13">
    <w:name w:val="正文文本 Char1"/>
    <w:basedOn w:val="aff8"/>
    <w:rsid w:val="00D2606F"/>
    <w:rPr>
      <w:kern w:val="2"/>
      <w:sz w:val="21"/>
      <w:szCs w:val="24"/>
    </w:rPr>
  </w:style>
  <w:style w:type="paragraph" w:styleId="afffffffb">
    <w:name w:val="annotation subject"/>
    <w:basedOn w:val="affffffff1"/>
    <w:next w:val="affffffff1"/>
    <w:link w:val="afffffffa"/>
    <w:uiPriority w:val="99"/>
    <w:unhideWhenUsed/>
    <w:rsid w:val="00D2606F"/>
    <w:rPr>
      <w:b/>
      <w:bCs/>
    </w:rPr>
  </w:style>
  <w:style w:type="character" w:customStyle="1" w:styleId="Char14">
    <w:name w:val="批注主题 Char1"/>
    <w:basedOn w:val="Char12"/>
    <w:rsid w:val="00D2606F"/>
    <w:rPr>
      <w:b/>
      <w:bCs/>
      <w:kern w:val="2"/>
      <w:sz w:val="21"/>
      <w:szCs w:val="24"/>
    </w:rPr>
  </w:style>
  <w:style w:type="paragraph" w:styleId="affffffff">
    <w:name w:val="Date"/>
    <w:basedOn w:val="aff7"/>
    <w:next w:val="aff7"/>
    <w:link w:val="afffffffe"/>
    <w:rsid w:val="00D2606F"/>
    <w:pPr>
      <w:ind w:leftChars="2500" w:left="100"/>
    </w:pPr>
  </w:style>
  <w:style w:type="character" w:customStyle="1" w:styleId="Char15">
    <w:name w:val="日期 Char1"/>
    <w:basedOn w:val="aff8"/>
    <w:rsid w:val="00D2606F"/>
    <w:rPr>
      <w:kern w:val="2"/>
      <w:sz w:val="21"/>
      <w:szCs w:val="24"/>
    </w:rPr>
  </w:style>
  <w:style w:type="paragraph" w:styleId="afffffff9">
    <w:name w:val="Balloon Text"/>
    <w:basedOn w:val="aff7"/>
    <w:link w:val="afffffff8"/>
    <w:rsid w:val="00D2606F"/>
    <w:rPr>
      <w:sz w:val="18"/>
      <w:szCs w:val="18"/>
    </w:rPr>
  </w:style>
  <w:style w:type="character" w:customStyle="1" w:styleId="Char2">
    <w:name w:val="批注框文本 Char2"/>
    <w:basedOn w:val="aff8"/>
    <w:rsid w:val="00D2606F"/>
    <w:rPr>
      <w:kern w:val="2"/>
      <w:sz w:val="18"/>
      <w:szCs w:val="18"/>
    </w:rPr>
  </w:style>
  <w:style w:type="paragraph" w:styleId="affffffff2">
    <w:name w:val="Normal (Web)"/>
    <w:basedOn w:val="aff7"/>
    <w:uiPriority w:val="99"/>
    <w:unhideWhenUsed/>
    <w:rsid w:val="00D2606F"/>
    <w:pPr>
      <w:widowControl/>
      <w:spacing w:before="100" w:beforeAutospacing="1" w:after="100" w:afterAutospacing="1"/>
      <w:jc w:val="left"/>
    </w:pPr>
    <w:rPr>
      <w:rFonts w:ascii="宋体" w:hAnsi="宋体" w:cs="宋体"/>
      <w:kern w:val="0"/>
      <w:sz w:val="24"/>
    </w:rPr>
  </w:style>
  <w:style w:type="paragraph" w:customStyle="1" w:styleId="p15">
    <w:name w:val="p15"/>
    <w:basedOn w:val="aff7"/>
    <w:rsid w:val="00D2606F"/>
    <w:pPr>
      <w:widowControl/>
      <w:spacing w:line="680" w:lineRule="atLeast"/>
      <w:jc w:val="center"/>
    </w:pPr>
    <w:rPr>
      <w:rFonts w:ascii="黑体" w:eastAsia="黑体" w:hAnsi="宋体" w:cs="宋体"/>
      <w:kern w:val="0"/>
      <w:sz w:val="52"/>
      <w:szCs w:val="52"/>
    </w:rPr>
  </w:style>
  <w:style w:type="paragraph" w:customStyle="1" w:styleId="affffffff3">
    <w:name w:val="图表脚注"/>
    <w:next w:val="affb"/>
    <w:rsid w:val="00D2606F"/>
    <w:pPr>
      <w:ind w:leftChars="200" w:left="300" w:hangingChars="100" w:hanging="100"/>
      <w:jc w:val="both"/>
    </w:pPr>
    <w:rPr>
      <w:rFonts w:ascii="宋体"/>
      <w:sz w:val="18"/>
    </w:rPr>
  </w:style>
  <w:style w:type="paragraph" w:customStyle="1" w:styleId="p16">
    <w:name w:val="p16"/>
    <w:basedOn w:val="aff7"/>
    <w:rsid w:val="00D2606F"/>
    <w:pPr>
      <w:widowControl/>
      <w:spacing w:after="120" w:line="360" w:lineRule="atLeast"/>
      <w:ind w:left="420" w:firstLine="420"/>
    </w:pPr>
    <w:rPr>
      <w:kern w:val="0"/>
      <w:szCs w:val="21"/>
    </w:rPr>
  </w:style>
  <w:style w:type="paragraph" w:customStyle="1" w:styleId="s0">
    <w:name w:val="s0"/>
    <w:rsid w:val="00D2606F"/>
    <w:pPr>
      <w:widowControl w:val="0"/>
      <w:autoSpaceDE w:val="0"/>
      <w:autoSpaceDN w:val="0"/>
      <w:adjustRightInd w:val="0"/>
    </w:pPr>
    <w:rPr>
      <w:rFonts w:ascii="Arial Unicode MS ANSI" w:eastAsia="Malgun Gothic" w:hAnsi="Arial Unicode MS ANSI" w:cs="Arial Unicode MS ANSI"/>
      <w:sz w:val="24"/>
      <w:szCs w:val="24"/>
      <w:lang w:eastAsia="ko-KR"/>
    </w:rPr>
  </w:style>
  <w:style w:type="paragraph" w:styleId="affffffff4">
    <w:name w:val="Revision"/>
    <w:uiPriority w:val="99"/>
    <w:semiHidden/>
    <w:rsid w:val="00D2606F"/>
    <w:rPr>
      <w:kern w:val="2"/>
      <w:sz w:val="21"/>
      <w:szCs w:val="24"/>
    </w:rPr>
  </w:style>
  <w:style w:type="paragraph" w:customStyle="1" w:styleId="Default">
    <w:name w:val="Default"/>
    <w:rsid w:val="00D2606F"/>
    <w:pPr>
      <w:widowControl w:val="0"/>
      <w:autoSpaceDE w:val="0"/>
      <w:autoSpaceDN w:val="0"/>
      <w:adjustRightInd w:val="0"/>
    </w:pPr>
    <w:rPr>
      <w:rFonts w:ascii="宋体" w:cs="宋体"/>
      <w:color w:val="000000"/>
      <w:sz w:val="24"/>
      <w:szCs w:val="24"/>
    </w:rPr>
  </w:style>
  <w:style w:type="paragraph" w:customStyle="1" w:styleId="14">
    <w:name w:val="样式1"/>
    <w:basedOn w:val="3"/>
    <w:rsid w:val="00D2606F"/>
    <w:rPr>
      <w:rFonts w:eastAsia="黑体"/>
      <w:kern w:val="0"/>
      <w:sz w:val="28"/>
      <w:szCs w:val="28"/>
    </w:rPr>
  </w:style>
  <w:style w:type="paragraph" w:styleId="affffffff5">
    <w:name w:val="No Spacing"/>
    <w:uiPriority w:val="1"/>
    <w:qFormat/>
    <w:rsid w:val="00D2606F"/>
    <w:pPr>
      <w:widowControl w:val="0"/>
      <w:jc w:val="both"/>
    </w:pPr>
    <w:rPr>
      <w:kern w:val="2"/>
      <w:sz w:val="21"/>
      <w:szCs w:val="24"/>
    </w:rPr>
  </w:style>
  <w:style w:type="paragraph" w:styleId="affffffff6">
    <w:name w:val="List Paragraph"/>
    <w:basedOn w:val="aff7"/>
    <w:uiPriority w:val="34"/>
    <w:qFormat/>
    <w:rsid w:val="00D2606F"/>
    <w:pPr>
      <w:widowControl/>
      <w:spacing w:before="100" w:beforeAutospacing="1" w:after="100" w:afterAutospacing="1"/>
      <w:jc w:val="left"/>
    </w:pPr>
    <w:rPr>
      <w:rFonts w:ascii="宋体" w:hAnsi="宋体" w:cs="宋体"/>
      <w:kern w:val="0"/>
      <w:sz w:val="24"/>
    </w:rPr>
  </w:style>
  <w:style w:type="paragraph" w:customStyle="1" w:styleId="style39">
    <w:name w:val="style39"/>
    <w:basedOn w:val="aff7"/>
    <w:rsid w:val="00D2606F"/>
    <w:pPr>
      <w:widowControl/>
      <w:spacing w:before="100" w:beforeAutospacing="1" w:after="100" w:afterAutospacing="1"/>
      <w:jc w:val="left"/>
    </w:pPr>
    <w:rPr>
      <w:rFonts w:ascii="宋体" w:hAnsi="宋体" w:cs="宋体"/>
      <w:kern w:val="0"/>
      <w:sz w:val="24"/>
    </w:rPr>
  </w:style>
  <w:style w:type="paragraph" w:styleId="TOC">
    <w:name w:val="TOC Heading"/>
    <w:basedOn w:val="1"/>
    <w:next w:val="aff7"/>
    <w:uiPriority w:val="39"/>
    <w:qFormat/>
    <w:rsid w:val="00D2606F"/>
    <w:pPr>
      <w:widowControl/>
      <w:spacing w:before="480" w:after="0" w:line="276" w:lineRule="auto"/>
      <w:jc w:val="left"/>
      <w:outlineLvl w:val="9"/>
    </w:pPr>
    <w:rPr>
      <w:rFonts w:ascii="Cambria" w:hAnsi="Cambria"/>
      <w:color w:val="365F91"/>
      <w:kern w:val="0"/>
      <w:sz w:val="28"/>
      <w:szCs w:val="28"/>
    </w:rPr>
  </w:style>
  <w:style w:type="paragraph" w:customStyle="1" w:styleId="affffffff7">
    <w:name w:val="标准文件_段"/>
    <w:link w:val="Char3"/>
    <w:qFormat/>
    <w:rsid w:val="007B6540"/>
    <w:pPr>
      <w:autoSpaceDE w:val="0"/>
      <w:autoSpaceDN w:val="0"/>
      <w:ind w:firstLineChars="200" w:firstLine="200"/>
      <w:jc w:val="both"/>
    </w:pPr>
    <w:rPr>
      <w:rFonts w:ascii="宋体"/>
      <w:sz w:val="21"/>
    </w:rPr>
  </w:style>
  <w:style w:type="character" w:customStyle="1" w:styleId="Char3">
    <w:name w:val="标准文件_段 Char"/>
    <w:link w:val="affffffff7"/>
    <w:qFormat/>
    <w:rsid w:val="007B6540"/>
    <w:rPr>
      <w:rFonts w:ascii="宋体"/>
      <w:sz w:val="21"/>
    </w:rPr>
  </w:style>
  <w:style w:type="paragraph" w:customStyle="1" w:styleId="210">
    <w:name w:val="目录 21"/>
    <w:basedOn w:val="aff7"/>
    <w:next w:val="aff7"/>
    <w:semiHidden/>
    <w:qFormat/>
    <w:rsid w:val="007B6540"/>
    <w:pPr>
      <w:widowControl/>
      <w:jc w:val="left"/>
    </w:pPr>
    <w:rPr>
      <w:rFonts w:ascii="宋体" w:hAnsi="宋体" w:cs="宋体"/>
      <w:bCs/>
      <w:iCs/>
      <w:kern w:val="0"/>
      <w:sz w:val="24"/>
    </w:rPr>
  </w:style>
  <w:style w:type="paragraph" w:customStyle="1" w:styleId="afd">
    <w:name w:val="标准文件_二级条标题"/>
    <w:next w:val="affffffff7"/>
    <w:qFormat/>
    <w:rsid w:val="00CB7DBF"/>
    <w:pPr>
      <w:widowControl w:val="0"/>
      <w:numPr>
        <w:ilvl w:val="3"/>
        <w:numId w:val="22"/>
      </w:numPr>
      <w:spacing w:beforeLines="50" w:before="50" w:afterLines="50" w:after="50"/>
      <w:ind w:left="0"/>
      <w:jc w:val="both"/>
      <w:outlineLvl w:val="2"/>
    </w:pPr>
    <w:rPr>
      <w:rFonts w:ascii="黑体" w:eastAsia="黑体"/>
      <w:sz w:val="21"/>
    </w:rPr>
  </w:style>
  <w:style w:type="paragraph" w:customStyle="1" w:styleId="afe">
    <w:name w:val="标准文件_三级条标题"/>
    <w:basedOn w:val="afd"/>
    <w:next w:val="affffffff7"/>
    <w:qFormat/>
    <w:rsid w:val="00CB7DBF"/>
    <w:pPr>
      <w:widowControl/>
      <w:numPr>
        <w:ilvl w:val="4"/>
      </w:numPr>
      <w:ind w:left="0"/>
      <w:outlineLvl w:val="3"/>
    </w:pPr>
  </w:style>
  <w:style w:type="paragraph" w:customStyle="1" w:styleId="aff">
    <w:name w:val="标准文件_四级条标题"/>
    <w:next w:val="affffffff7"/>
    <w:qFormat/>
    <w:rsid w:val="00CB7DBF"/>
    <w:pPr>
      <w:widowControl w:val="0"/>
      <w:numPr>
        <w:ilvl w:val="5"/>
        <w:numId w:val="22"/>
      </w:numPr>
      <w:spacing w:beforeLines="50" w:before="50" w:afterLines="50" w:after="50"/>
      <w:jc w:val="both"/>
      <w:outlineLvl w:val="4"/>
    </w:pPr>
    <w:rPr>
      <w:rFonts w:ascii="黑体" w:eastAsia="黑体"/>
      <w:sz w:val="21"/>
    </w:rPr>
  </w:style>
  <w:style w:type="paragraph" w:customStyle="1" w:styleId="aff0">
    <w:name w:val="标准文件_五级条标题"/>
    <w:next w:val="affffffff7"/>
    <w:qFormat/>
    <w:rsid w:val="00CB7DBF"/>
    <w:pPr>
      <w:widowControl w:val="0"/>
      <w:numPr>
        <w:ilvl w:val="6"/>
        <w:numId w:val="22"/>
      </w:numPr>
      <w:spacing w:beforeLines="50" w:before="50" w:afterLines="50" w:after="50"/>
      <w:jc w:val="both"/>
      <w:outlineLvl w:val="5"/>
    </w:pPr>
    <w:rPr>
      <w:rFonts w:ascii="黑体" w:eastAsia="黑体"/>
      <w:sz w:val="21"/>
    </w:rPr>
  </w:style>
  <w:style w:type="paragraph" w:customStyle="1" w:styleId="afb">
    <w:name w:val="标准文件_章标题"/>
    <w:next w:val="affffffff7"/>
    <w:qFormat/>
    <w:rsid w:val="00CB7DBF"/>
    <w:pPr>
      <w:numPr>
        <w:ilvl w:val="1"/>
        <w:numId w:val="22"/>
      </w:numPr>
      <w:spacing w:beforeLines="100" w:before="100" w:afterLines="100" w:after="100"/>
      <w:jc w:val="both"/>
      <w:outlineLvl w:val="0"/>
    </w:pPr>
    <w:rPr>
      <w:rFonts w:ascii="黑体" w:eastAsia="黑体"/>
      <w:sz w:val="21"/>
    </w:rPr>
  </w:style>
  <w:style w:type="paragraph" w:customStyle="1" w:styleId="afc">
    <w:name w:val="标准文件_一级条标题"/>
    <w:basedOn w:val="afb"/>
    <w:next w:val="affffffff7"/>
    <w:qFormat/>
    <w:rsid w:val="00CB7DBF"/>
    <w:pPr>
      <w:numPr>
        <w:ilvl w:val="2"/>
      </w:numPr>
      <w:spacing w:beforeLines="50" w:before="50" w:afterLines="50" w:after="50"/>
      <w:outlineLvl w:val="1"/>
    </w:pPr>
  </w:style>
  <w:style w:type="paragraph" w:customStyle="1" w:styleId="afa">
    <w:name w:val="前言标题"/>
    <w:next w:val="aff7"/>
    <w:qFormat/>
    <w:rsid w:val="00CB7DBF"/>
    <w:pPr>
      <w:numPr>
        <w:numId w:val="22"/>
      </w:numPr>
      <w:shd w:val="clear" w:color="FFFFFF" w:fill="FFFFFF"/>
      <w:spacing w:before="540" w:after="600"/>
      <w:jc w:val="center"/>
      <w:outlineLvl w:val="0"/>
    </w:pPr>
    <w:rPr>
      <w:rFonts w:ascii="黑体" w:eastAsia="黑体"/>
      <w:sz w:val="32"/>
    </w:rPr>
  </w:style>
  <w:style w:type="paragraph" w:customStyle="1" w:styleId="affffffff8">
    <w:name w:val="标准文件_注："/>
    <w:next w:val="affffffff7"/>
    <w:qFormat/>
    <w:rsid w:val="00CB7DBF"/>
    <w:pPr>
      <w:widowControl w:val="0"/>
      <w:autoSpaceDE w:val="0"/>
      <w:autoSpaceDN w:val="0"/>
      <w:ind w:left="737" w:hanging="374"/>
      <w:jc w:val="both"/>
    </w:pPr>
    <w:rPr>
      <w:rFonts w:ascii="宋体"/>
      <w:sz w:val="18"/>
      <w:szCs w:val="18"/>
    </w:rPr>
  </w:style>
  <w:style w:type="paragraph" w:customStyle="1" w:styleId="aff4">
    <w:name w:val="标准文件_术语条一"/>
    <w:basedOn w:val="aff7"/>
    <w:next w:val="affffffff7"/>
    <w:qFormat/>
    <w:rsid w:val="00CB7DBF"/>
    <w:pPr>
      <w:widowControl/>
      <w:numPr>
        <w:ilvl w:val="2"/>
        <w:numId w:val="2"/>
      </w:numPr>
    </w:pPr>
    <w:rPr>
      <w:rFonts w:ascii="宋体"/>
      <w:kern w:val="0"/>
      <w:szCs w:val="20"/>
    </w:rPr>
  </w:style>
  <w:style w:type="paragraph" w:customStyle="1" w:styleId="a4">
    <w:name w:val="标准文件_破折号列项"/>
    <w:qFormat/>
    <w:rsid w:val="00505D69"/>
    <w:pPr>
      <w:numPr>
        <w:numId w:val="36"/>
      </w:numPr>
      <w:adjustRightInd w:val="0"/>
      <w:snapToGrid w:val="0"/>
      <w:ind w:firstLineChars="200" w:firstLine="200"/>
    </w:pPr>
    <w:rPr>
      <w:sz w:val="21"/>
    </w:rPr>
  </w:style>
  <w:style w:type="paragraph" w:customStyle="1" w:styleId="affffffff9">
    <w:name w:val="标准文件_数字编号列项（二级）"/>
    <w:qFormat/>
    <w:rsid w:val="00505D69"/>
    <w:pPr>
      <w:tabs>
        <w:tab w:val="left" w:pos="851"/>
        <w:tab w:val="left" w:pos="1276"/>
      </w:tabs>
      <w:ind w:left="1276" w:hanging="425"/>
      <w:jc w:val="both"/>
    </w:pPr>
    <w:rPr>
      <w:rFonts w:ascii="宋体"/>
      <w:sz w:val="21"/>
    </w:rPr>
  </w:style>
  <w:style w:type="paragraph" w:customStyle="1" w:styleId="affffffffa">
    <w:name w:val="标准文件_编号列项（三级）"/>
    <w:qFormat/>
    <w:rsid w:val="00505D69"/>
    <w:pPr>
      <w:tabs>
        <w:tab w:val="left" w:pos="851"/>
      </w:tabs>
      <w:ind w:left="1701" w:hanging="425"/>
    </w:pPr>
    <w:rPr>
      <w:rFonts w:ascii="宋体"/>
      <w:sz w:val="21"/>
    </w:rPr>
  </w:style>
  <w:style w:type="paragraph" w:customStyle="1" w:styleId="affffffffb">
    <w:name w:val="标准文件_一级项"/>
    <w:qFormat/>
    <w:rsid w:val="00505D69"/>
    <w:pPr>
      <w:tabs>
        <w:tab w:val="left" w:pos="851"/>
      </w:tabs>
      <w:ind w:left="851" w:hanging="426"/>
    </w:pPr>
    <w:rPr>
      <w:rFonts w:ascii="宋体"/>
      <w:sz w:val="21"/>
    </w:rPr>
  </w:style>
  <w:style w:type="paragraph" w:customStyle="1" w:styleId="aff6">
    <w:name w:val="标准文件_三级无标题"/>
    <w:basedOn w:val="afe"/>
    <w:qFormat/>
    <w:rsid w:val="00505D69"/>
    <w:pPr>
      <w:numPr>
        <w:numId w:val="2"/>
      </w:numPr>
      <w:spacing w:beforeLines="0" w:before="0" w:afterLines="0" w:after="0"/>
      <w:ind w:left="0"/>
      <w:outlineLvl w:val="9"/>
    </w:pPr>
    <w:rPr>
      <w:rFonts w:ascii="宋体" w:eastAsia="宋体"/>
    </w:rPr>
  </w:style>
  <w:style w:type="paragraph" w:customStyle="1" w:styleId="affffffffc">
    <w:name w:val="标准文件_三级项"/>
    <w:basedOn w:val="aff7"/>
    <w:qFormat/>
    <w:rsid w:val="00505D69"/>
    <w:pPr>
      <w:widowControl/>
      <w:spacing w:line="-300" w:lineRule="auto"/>
      <w:ind w:left="851" w:hanging="426"/>
      <w:jc w:val="left"/>
    </w:pPr>
    <w:rPr>
      <w:rFonts w:cs="宋体"/>
      <w:kern w:val="0"/>
      <w:sz w:val="24"/>
    </w:rPr>
  </w:style>
  <w:style w:type="paragraph" w:customStyle="1" w:styleId="affffffffd">
    <w:name w:val="标准文件_字母编号列项（一级）"/>
    <w:qFormat/>
    <w:rsid w:val="00505D69"/>
    <w:pPr>
      <w:tabs>
        <w:tab w:val="left" w:pos="851"/>
      </w:tabs>
      <w:ind w:left="851" w:hanging="426"/>
      <w:jc w:val="both"/>
    </w:pPr>
    <w:rPr>
      <w:rFonts w:ascii="宋体"/>
      <w:sz w:val="21"/>
    </w:rPr>
  </w:style>
  <w:style w:type="paragraph" w:customStyle="1" w:styleId="26">
    <w:name w:val="标准文件_二级项2"/>
    <w:basedOn w:val="affffffff7"/>
    <w:qFormat/>
    <w:rsid w:val="00505D69"/>
    <w:pPr>
      <w:ind w:left="851" w:firstLineChars="0" w:firstLine="0"/>
    </w:pPr>
  </w:style>
  <w:style w:type="paragraph" w:customStyle="1" w:styleId="aff5">
    <w:name w:val="标准文件_二级无标题"/>
    <w:basedOn w:val="afd"/>
    <w:qFormat/>
    <w:rsid w:val="00505D69"/>
    <w:pPr>
      <w:numPr>
        <w:numId w:val="2"/>
      </w:numPr>
      <w:spacing w:beforeLines="0" w:before="0" w:afterLines="0" w:after="0"/>
      <w:ind w:left="0"/>
      <w:outlineLvl w:val="9"/>
    </w:pPr>
    <w:rPr>
      <w:rFonts w:ascii="宋体" w:eastAsia="宋体"/>
    </w:rPr>
  </w:style>
  <w:style w:type="paragraph" w:customStyle="1" w:styleId="affffffffe">
    <w:name w:val="标准文件_附录标识"/>
    <w:next w:val="affffffff7"/>
    <w:qFormat/>
    <w:rsid w:val="00296200"/>
    <w:pPr>
      <w:shd w:val="clear" w:color="FFFFFF" w:fill="FFFFFF"/>
      <w:tabs>
        <w:tab w:val="left" w:pos="6406"/>
      </w:tabs>
      <w:spacing w:before="560" w:afterLines="50" w:after="50"/>
      <w:jc w:val="center"/>
      <w:outlineLvl w:val="0"/>
    </w:pPr>
    <w:rPr>
      <w:rFonts w:ascii="黑体" w:eastAsia="黑体"/>
      <w:sz w:val="21"/>
    </w:rPr>
  </w:style>
  <w:style w:type="paragraph" w:customStyle="1" w:styleId="afffffffff">
    <w:name w:val="标准文件_附录一级条标题"/>
    <w:next w:val="affffffff7"/>
    <w:qFormat/>
    <w:rsid w:val="00296200"/>
    <w:pPr>
      <w:widowControl w:val="0"/>
      <w:spacing w:beforeLines="50" w:before="50" w:afterLines="50" w:after="50"/>
      <w:jc w:val="both"/>
      <w:outlineLvl w:val="2"/>
    </w:pPr>
    <w:rPr>
      <w:rFonts w:ascii="黑体" w:eastAsia="黑体"/>
      <w:kern w:val="21"/>
      <w:sz w:val="21"/>
    </w:rPr>
  </w:style>
  <w:style w:type="paragraph" w:customStyle="1" w:styleId="afffffffff0">
    <w:name w:val="标准文件_附录二级条标题"/>
    <w:basedOn w:val="afffffffff"/>
    <w:next w:val="affffffff7"/>
    <w:qFormat/>
    <w:rsid w:val="00296200"/>
    <w:pPr>
      <w:widowControl/>
      <w:wordWrap w:val="0"/>
      <w:overflowPunct w:val="0"/>
      <w:autoSpaceDE w:val="0"/>
      <w:autoSpaceDN w:val="0"/>
      <w:textAlignment w:val="baseline"/>
      <w:outlineLvl w:val="3"/>
    </w:pPr>
  </w:style>
  <w:style w:type="paragraph" w:customStyle="1" w:styleId="afffffffff1">
    <w:name w:val="标准文件_附录三级条标题"/>
    <w:next w:val="affffffff7"/>
    <w:qFormat/>
    <w:rsid w:val="00296200"/>
    <w:pPr>
      <w:widowControl w:val="0"/>
      <w:spacing w:beforeLines="50" w:before="50" w:afterLines="50" w:after="50"/>
      <w:jc w:val="both"/>
      <w:outlineLvl w:val="4"/>
    </w:pPr>
    <w:rPr>
      <w:rFonts w:ascii="黑体" w:eastAsia="黑体"/>
      <w:kern w:val="21"/>
      <w:sz w:val="21"/>
    </w:rPr>
  </w:style>
  <w:style w:type="paragraph" w:customStyle="1" w:styleId="afffffffff2">
    <w:name w:val="标准文件_附录四级条标题"/>
    <w:next w:val="affffffff7"/>
    <w:qFormat/>
    <w:rsid w:val="00296200"/>
    <w:pPr>
      <w:widowControl w:val="0"/>
      <w:spacing w:beforeLines="50" w:before="50" w:afterLines="50" w:after="50"/>
      <w:jc w:val="both"/>
      <w:outlineLvl w:val="5"/>
    </w:pPr>
    <w:rPr>
      <w:rFonts w:ascii="黑体" w:eastAsia="黑体"/>
      <w:kern w:val="21"/>
      <w:sz w:val="21"/>
    </w:rPr>
  </w:style>
  <w:style w:type="paragraph" w:customStyle="1" w:styleId="afffffffff3">
    <w:name w:val="标准文件_附录五级条标题"/>
    <w:next w:val="affffffff7"/>
    <w:qFormat/>
    <w:rsid w:val="00296200"/>
    <w:pPr>
      <w:widowControl w:val="0"/>
      <w:spacing w:beforeLines="50" w:before="50" w:afterLines="50" w:after="50"/>
      <w:jc w:val="both"/>
      <w:outlineLvl w:val="6"/>
    </w:pPr>
    <w:rPr>
      <w:rFonts w:ascii="黑体" w:eastAsia="黑体"/>
      <w:kern w:val="2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67D7-1A1B-41D3-85EA-60E2D9149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0</TotalTime>
  <Pages>21</Pages>
  <Words>2238</Words>
  <Characters>12763</Characters>
  <Application>Microsoft Office Word</Application>
  <DocSecurity>0</DocSecurity>
  <Lines>106</Lines>
  <Paragraphs>29</Paragraphs>
  <ScaleCrop>false</ScaleCrop>
  <LinksUpToDate>false</LinksUpToDate>
  <CharactersWithSpaces>14972</CharactersWithSpaces>
  <SharedDoc>false</SharedDoc>
  <HLinks>
    <vt:vector size="18" baseType="variant">
      <vt:variant>
        <vt:i4>1310771</vt:i4>
      </vt:variant>
      <vt:variant>
        <vt:i4>58</vt:i4>
      </vt:variant>
      <vt:variant>
        <vt:i4>0</vt:i4>
      </vt:variant>
      <vt:variant>
        <vt:i4>5</vt:i4>
      </vt:variant>
      <vt:variant>
        <vt:lpwstr/>
      </vt:variant>
      <vt:variant>
        <vt:lpwstr>_Toc330909008</vt:lpwstr>
      </vt:variant>
      <vt:variant>
        <vt:i4>1310771</vt:i4>
      </vt:variant>
      <vt:variant>
        <vt:i4>52</vt:i4>
      </vt:variant>
      <vt:variant>
        <vt:i4>0</vt:i4>
      </vt:variant>
      <vt:variant>
        <vt:i4>5</vt:i4>
      </vt:variant>
      <vt:variant>
        <vt:lpwstr/>
      </vt:variant>
      <vt:variant>
        <vt:lpwstr>_Toc330909007</vt:lpwstr>
      </vt:variant>
      <vt:variant>
        <vt:i4>1310771</vt:i4>
      </vt:variant>
      <vt:variant>
        <vt:i4>46</vt:i4>
      </vt:variant>
      <vt:variant>
        <vt:i4>0</vt:i4>
      </vt:variant>
      <vt:variant>
        <vt:i4>5</vt:i4>
      </vt:variant>
      <vt:variant>
        <vt:lpwstr/>
      </vt:variant>
      <vt:variant>
        <vt:lpwstr>_Toc330909006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2019-03-06T02:46:00Z</dcterms:created>
  <dcterms:modified xsi:type="dcterms:W3CDTF">2023-11-30T13:58:00Z</dcterms:modified>
</cp:coreProperties>
</file>