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58A0" w14:textId="77777777" w:rsidR="0091437C" w:rsidRDefault="00E35F69">
      <w:pPr>
        <w:pStyle w:val="affff8"/>
        <w:framePr w:w="0" w:hRule="auto" w:wrap="around" w:x="1590" w:y="2356"/>
        <w:rPr>
          <w:rFonts w:ascii="Times New Roman"/>
          <w:color w:val="000000"/>
          <w:szCs w:val="48"/>
        </w:rPr>
      </w:pPr>
      <w:r>
        <w:rPr>
          <w:rFonts w:ascii="Times New Roman"/>
          <w:color w:val="000000"/>
        </w:rPr>
        <w:t>团体标准</w:t>
      </w:r>
    </w:p>
    <w:p w14:paraId="569EBE7A" w14:textId="77777777" w:rsidR="0091437C" w:rsidRDefault="00E35F69">
      <w:pPr>
        <w:pStyle w:val="21"/>
        <w:framePr w:wrap="around"/>
        <w:pBdr>
          <w:bottom w:val="single" w:sz="4" w:space="1" w:color="auto"/>
        </w:pBdr>
        <w:wordWrap w:val="0"/>
        <w:rPr>
          <w:rFonts w:ascii="Times New Roman" w:eastAsia="宋体"/>
        </w:rPr>
      </w:pPr>
      <w:r>
        <w:rPr>
          <w:rFonts w:ascii="Times New Roman" w:eastAsia="宋体"/>
        </w:rPr>
        <w:t>T/SSEA XXXX—XXXX</w:t>
      </w:r>
    </w:p>
    <w:p w14:paraId="22FE2BAF" w14:textId="77777777" w:rsidR="0091437C" w:rsidRDefault="0091437C">
      <w:pPr>
        <w:pStyle w:val="21"/>
        <w:framePr w:wrap="around"/>
        <w:rPr>
          <w:rFonts w:ascii="Times New Roman" w:eastAsia="宋体"/>
        </w:rPr>
      </w:pPr>
    </w:p>
    <w:p w14:paraId="0BDE987E" w14:textId="77777777" w:rsidR="0091437C" w:rsidRDefault="0091437C">
      <w:pPr>
        <w:pStyle w:val="21"/>
        <w:framePr w:wrap="around"/>
        <w:rPr>
          <w:rFonts w:ascii="Times New Roman" w:eastAsia="宋体"/>
        </w:rPr>
      </w:pPr>
    </w:p>
    <w:p w14:paraId="758CCAEC" w14:textId="77777777" w:rsidR="0091437C" w:rsidRDefault="00E35F69">
      <w:pPr>
        <w:pStyle w:val="affd"/>
        <w:framePr w:wrap="around"/>
        <w:rPr>
          <w:rFonts w:ascii="Times New Roman"/>
          <w:lang w:bidi="zh-CN"/>
        </w:rPr>
      </w:pPr>
      <w:r>
        <w:rPr>
          <w:rFonts w:ascii="Times New Roman" w:hint="eastAsia"/>
          <w:lang w:bidi="zh-CN"/>
        </w:rPr>
        <w:t>弹簧钢产品质量分级和评价方法</w:t>
      </w:r>
    </w:p>
    <w:p w14:paraId="3551C5EF" w14:textId="77777777" w:rsidR="0091437C" w:rsidRDefault="00E35F69">
      <w:pPr>
        <w:pStyle w:val="affd"/>
        <w:framePr w:wrap="around"/>
        <w:rPr>
          <w:rFonts w:ascii="Times New Roman"/>
        </w:rPr>
      </w:pPr>
      <w:r>
        <w:rPr>
          <w:rFonts w:ascii="Times New Roman" w:hint="eastAsia"/>
          <w:lang w:bidi="zh-CN"/>
        </w:rPr>
        <w:t>第</w:t>
      </w:r>
      <w:r>
        <w:rPr>
          <w:rFonts w:ascii="Times New Roman" w:hint="eastAsia"/>
          <w:lang w:bidi="zh-CN"/>
        </w:rPr>
        <w:t>1</w:t>
      </w:r>
      <w:r>
        <w:rPr>
          <w:rFonts w:ascii="Times New Roman" w:hint="eastAsia"/>
          <w:lang w:bidi="zh-CN"/>
        </w:rPr>
        <w:t>部分：热轧和锻制圆钢</w:t>
      </w:r>
    </w:p>
    <w:p w14:paraId="1C95F8C9" w14:textId="77777777" w:rsidR="0026276F" w:rsidRPr="0026276F" w:rsidRDefault="00E35F69" w:rsidP="0026276F">
      <w:pPr>
        <w:pStyle w:val="affb"/>
        <w:framePr w:wrap="around"/>
        <w:spacing w:before="156" w:after="156"/>
        <w:rPr>
          <w:rFonts w:ascii="Times New Roman" w:eastAsia="仿宋_GB2312" w:hint="eastAsia"/>
        </w:rPr>
      </w:pPr>
      <w:r>
        <w:rPr>
          <w:rFonts w:ascii="Times New Roman" w:eastAsia="仿宋_GB2312"/>
        </w:rPr>
        <w:t xml:space="preserve">Quality gradation and evaluation for </w:t>
      </w:r>
      <w:r>
        <w:rPr>
          <w:rFonts w:ascii="Times New Roman" w:eastAsia="仿宋_GB2312" w:hint="eastAsia"/>
        </w:rPr>
        <w:t>spring</w:t>
      </w:r>
      <w:r>
        <w:rPr>
          <w:rFonts w:ascii="Times New Roman" w:eastAsia="仿宋_GB2312"/>
        </w:rPr>
        <w:t xml:space="preserve"> steel</w:t>
      </w:r>
      <w:r w:rsidR="0026276F" w:rsidRPr="0026276F">
        <w:rPr>
          <w:rFonts w:ascii="Times New Roman" w:eastAsia="仿宋_GB2312" w:hint="eastAsia"/>
        </w:rPr>
        <w:t>—</w:t>
      </w:r>
      <w:r w:rsidR="0026276F" w:rsidRPr="0026276F">
        <w:rPr>
          <w:rFonts w:ascii="Times New Roman" w:eastAsia="仿宋_GB2312" w:hint="eastAsia"/>
        </w:rPr>
        <w:t xml:space="preserve"> Part 1</w:t>
      </w:r>
      <w:r w:rsidR="0026276F" w:rsidRPr="0026276F">
        <w:rPr>
          <w:rFonts w:ascii="Times New Roman" w:eastAsia="仿宋_GB2312" w:hint="eastAsia"/>
        </w:rPr>
        <w:t>：</w:t>
      </w:r>
    </w:p>
    <w:p w14:paraId="27A8F567" w14:textId="4075EE9E" w:rsidR="0091437C" w:rsidRDefault="0026276F" w:rsidP="0026276F">
      <w:pPr>
        <w:pStyle w:val="affb"/>
        <w:framePr w:wrap="around"/>
        <w:spacing w:before="156" w:after="156"/>
        <w:rPr>
          <w:rFonts w:ascii="Times New Roman"/>
        </w:rPr>
      </w:pPr>
      <w:r w:rsidRPr="0026276F">
        <w:rPr>
          <w:rFonts w:ascii="Times New Roman" w:eastAsia="仿宋_GB2312"/>
        </w:rPr>
        <w:t>Hot rolled and forged round steel</w:t>
      </w:r>
    </w:p>
    <w:p w14:paraId="17DB2F5C" w14:textId="77777777" w:rsidR="0091437C" w:rsidRDefault="00E35F69">
      <w:pPr>
        <w:pStyle w:val="afffff3"/>
        <w:framePr w:wrap="around" w:hAnchor="page" w:x="1175" w:y="14086"/>
        <w:rPr>
          <w:rFonts w:eastAsia="宋体"/>
        </w:rPr>
      </w:pPr>
      <w:bookmarkStart w:id="0" w:name="FM"/>
      <w:r>
        <w:rPr>
          <w:rFonts w:eastAsia="宋体"/>
        </w:rPr>
        <w:t>XXXX-</w:t>
      </w:r>
      <w:bookmarkEnd w:id="0"/>
      <w:r>
        <w:rPr>
          <w:rFonts w:eastAsia="宋体"/>
        </w:rPr>
        <w:t>XX-XX</w:t>
      </w:r>
      <w:r>
        <w:t>发布</w:t>
      </w:r>
    </w:p>
    <w:p w14:paraId="4EB4A613" w14:textId="77777777" w:rsidR="0091437C" w:rsidRDefault="00E35F69">
      <w:pPr>
        <w:pStyle w:val="afffffff"/>
        <w:framePr w:wrap="around" w:hAnchor="page" w:x="6661" w:y="14041"/>
      </w:pPr>
      <w:r>
        <w:rPr>
          <w:rFonts w:eastAsia="宋体"/>
        </w:rPr>
        <w:t>XXXX-XX-XX</w:t>
      </w:r>
      <w:r>
        <w:t>实施</w:t>
      </w:r>
    </w:p>
    <w:p w14:paraId="035415F3" w14:textId="77777777" w:rsidR="0091437C" w:rsidRDefault="00E35F69">
      <w:pPr>
        <w:pStyle w:val="affffff8"/>
        <w:framePr w:h="691" w:hRule="exact" w:wrap="around" w:x="2021" w:y="15121"/>
        <w:rPr>
          <w:rFonts w:ascii="Times New Roman"/>
        </w:rPr>
      </w:pPr>
      <w:r>
        <w:rPr>
          <w:rFonts w:ascii="Times New Roman"/>
          <w:sz w:val="36"/>
          <w:szCs w:val="36"/>
        </w:rPr>
        <w:t>中国特钢企业协会</w:t>
      </w:r>
      <w:r>
        <w:rPr>
          <w:rFonts w:ascii="Times New Roman" w:hint="eastAsia"/>
          <w:sz w:val="36"/>
          <w:szCs w:val="36"/>
        </w:rPr>
        <w:t xml:space="preserve">         </w:t>
      </w:r>
    </w:p>
    <w:p w14:paraId="4BDAC618" w14:textId="77777777" w:rsidR="0091437C" w:rsidRDefault="00E35F69">
      <w:pPr>
        <w:pStyle w:val="affffff8"/>
        <w:framePr w:wrap="around" w:x="2501" w:y="15136"/>
        <w:wordWrap w:val="0"/>
        <w:jc w:val="right"/>
        <w:rPr>
          <w:rFonts w:ascii="Times New Roman"/>
        </w:rPr>
      </w:pPr>
      <w:r>
        <w:rPr>
          <w:rFonts w:ascii="Times New Roman"/>
        </w:rPr>
        <w:t>发布</w:t>
      </w:r>
      <w:r>
        <w:rPr>
          <w:rFonts w:ascii="Times New Roman" w:hint="eastAsia"/>
        </w:rPr>
        <w:t xml:space="preserve"> </w:t>
      </w:r>
      <w:r>
        <w:rPr>
          <w:rFonts w:ascii="Times New Roman"/>
        </w:rPr>
        <w:t xml:space="preserve">    </w:t>
      </w:r>
    </w:p>
    <w:p w14:paraId="22EE771E" w14:textId="77777777" w:rsidR="0091437C" w:rsidRDefault="00E35F69">
      <w:pPr>
        <w:pStyle w:val="af4"/>
        <w:spacing w:line="340" w:lineRule="exact"/>
        <w:rPr>
          <w:rFonts w:ascii="Times New Roman"/>
          <w:kern w:val="2"/>
          <w:sz w:val="22"/>
          <w:szCs w:val="22"/>
        </w:rPr>
      </w:pPr>
      <w:r>
        <w:rPr>
          <w:rFonts w:ascii="Times New Roman"/>
        </w:rPr>
        <w:t>ICS</w:t>
      </w:r>
      <w:r>
        <w:rPr>
          <w:rFonts w:ascii="Times New Roman"/>
          <w:kern w:val="2"/>
          <w:sz w:val="22"/>
          <w:szCs w:val="22"/>
        </w:rPr>
        <w:t xml:space="preserve"> </w:t>
      </w:r>
    </w:p>
    <w:p w14:paraId="315C6FB3" w14:textId="77777777" w:rsidR="0091437C" w:rsidRDefault="00E35F69">
      <w:pPr>
        <w:pStyle w:val="af4"/>
        <w:spacing w:line="340" w:lineRule="exact"/>
        <w:rPr>
          <w:rFonts w:ascii="Times New Roman"/>
        </w:rPr>
      </w:pPr>
      <w:r>
        <w:rPr>
          <w:rFonts w:ascii="Times New Roman"/>
        </w:rPr>
        <w:t xml:space="preserve">CCS H </w:t>
      </w:r>
    </w:p>
    <w:p w14:paraId="4235E98A" w14:textId="77777777" w:rsidR="0091437C" w:rsidRDefault="0091437C">
      <w:pPr>
        <w:pStyle w:val="af4"/>
        <w:spacing w:line="340" w:lineRule="exact"/>
        <w:rPr>
          <w:rFonts w:ascii="Times New Roman"/>
        </w:rPr>
      </w:pPr>
    </w:p>
    <w:p w14:paraId="294D1FDC" w14:textId="77777777" w:rsidR="0091437C" w:rsidRDefault="0091437C">
      <w:pPr>
        <w:jc w:val="center"/>
        <w:rPr>
          <w:spacing w:val="20"/>
          <w:sz w:val="28"/>
          <w:szCs w:val="28"/>
        </w:rPr>
      </w:pPr>
    </w:p>
    <w:p w14:paraId="0ECC14C4" w14:textId="77777777" w:rsidR="0091437C" w:rsidRDefault="0091437C">
      <w:pPr>
        <w:jc w:val="center"/>
        <w:rPr>
          <w:spacing w:val="20"/>
          <w:sz w:val="28"/>
          <w:szCs w:val="28"/>
        </w:rPr>
      </w:pPr>
    </w:p>
    <w:p w14:paraId="46454E83" w14:textId="77777777" w:rsidR="0091437C" w:rsidRDefault="00E35F69">
      <w:pPr>
        <w:jc w:val="center"/>
        <w:rPr>
          <w:spacing w:val="2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5877560</wp:posOffset>
                </wp:positionV>
                <wp:extent cx="5948680" cy="0"/>
                <wp:effectExtent l="0" t="0" r="0" b="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7216;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PoU5HYAAAACwEAAA8AAAAAAAAAAQAgAAAAIgAAAGRycy9kb3ducmV2LnhtbFBLAQIUABQAAAAI&#10;AIdO4kD1dOaRtAEAAF8DAAAOAAAAAAAAAAEAIAAAACcBAABkcnMvZTJvRG9jLnhtbFBLBQYAAAAA&#10;BgAGAFkBAABNBQAAAAA=&#10;">
                <v:fill on="f" focussize="0,0"/>
                <v:stroke color="#000000" joinstyle="round"/>
                <v:imagedata o:title=""/>
                <o:lock v:ext="edit" aspectratio="f"/>
                <w10:wrap type="tight"/>
              </v:line>
            </w:pict>
          </mc:Fallback>
        </mc:AlternateContent>
      </w:r>
    </w:p>
    <w:p w14:paraId="2AC6AE7B" w14:textId="77777777" w:rsidR="0091437C" w:rsidRDefault="0091437C">
      <w:pPr>
        <w:jc w:val="center"/>
        <w:rPr>
          <w:b/>
          <w:sz w:val="32"/>
        </w:rPr>
        <w:sectPr w:rsidR="0091437C">
          <w:headerReference w:type="default" r:id="rId10"/>
          <w:pgSz w:w="11906" w:h="16838"/>
          <w:pgMar w:top="1134" w:right="1134" w:bottom="1134" w:left="1418" w:header="851" w:footer="992" w:gutter="0"/>
          <w:pgNumType w:start="0"/>
          <w:cols w:space="720"/>
          <w:docGrid w:type="lines" w:linePitch="312"/>
        </w:sectPr>
      </w:pPr>
    </w:p>
    <w:p w14:paraId="23207A41" w14:textId="77777777" w:rsidR="0091437C" w:rsidRDefault="0091437C">
      <w:pPr>
        <w:keepNext/>
        <w:pageBreakBefore/>
        <w:widowControl/>
        <w:shd w:val="clear" w:color="FFFFFF" w:fill="FFFFFF"/>
        <w:spacing w:before="640" w:after="560"/>
        <w:jc w:val="center"/>
        <w:outlineLvl w:val="0"/>
        <w:rPr>
          <w:rFonts w:eastAsia="黑体"/>
          <w:kern w:val="0"/>
          <w:sz w:val="32"/>
          <w:szCs w:val="20"/>
        </w:rPr>
      </w:pPr>
      <w:bookmarkStart w:id="1" w:name="_Toc520380389"/>
    </w:p>
    <w:p w14:paraId="2FFED3B9"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5E0D3E51"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3D1C88A9"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0AB39011"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25AA9965"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1CCB7A88"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52867C8"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3A223C39"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E6D2502"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C319072"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247F53A3"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3B84F1C"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10BFB62C"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25BC7706"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A2EEE21"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057256BC"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0E762F9C"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670D27D2"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7EBD8D4F"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8E310BA"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4A058151"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503EE0C8"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17424920"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64FC1CC0"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36E7E092"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789F0D50" w14:textId="77777777" w:rsidR="0091437C" w:rsidRDefault="0091437C">
      <w:pPr>
        <w:widowControl/>
        <w:tabs>
          <w:tab w:val="center" w:pos="4201"/>
          <w:tab w:val="right" w:leader="dot" w:pos="9298"/>
        </w:tabs>
        <w:autoSpaceDE w:val="0"/>
        <w:autoSpaceDN w:val="0"/>
        <w:ind w:firstLineChars="200" w:firstLine="400"/>
        <w:rPr>
          <w:kern w:val="0"/>
          <w:sz w:val="20"/>
          <w:szCs w:val="20"/>
        </w:rPr>
      </w:pPr>
    </w:p>
    <w:p w14:paraId="08CEB2D2" w14:textId="77777777" w:rsidR="0091437C" w:rsidRDefault="00E35F69">
      <w:pPr>
        <w:rPr>
          <w:szCs w:val="21"/>
        </w:rPr>
      </w:pPr>
      <w:r>
        <w:rPr>
          <w:noProof/>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版权保护文件</w:t>
      </w:r>
    </w:p>
    <w:p w14:paraId="7D0D73A1" w14:textId="77777777" w:rsidR="0091437C" w:rsidRDefault="00E35F69">
      <w:pPr>
        <w:spacing w:beforeLines="50" w:before="156" w:afterLines="50" w:after="156"/>
        <w:rPr>
          <w:szCs w:val="21"/>
        </w:rPr>
        <w:sectPr w:rsidR="0091437C">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819D0B1" w14:textId="77777777" w:rsidR="0091437C" w:rsidRDefault="00E35F69">
      <w:pPr>
        <w:keepNext/>
        <w:pageBreakBefore/>
        <w:widowControl/>
        <w:shd w:val="clear" w:color="FFFFFF" w:fill="FFFFFF"/>
        <w:spacing w:before="640" w:after="560"/>
        <w:jc w:val="center"/>
        <w:outlineLvl w:val="0"/>
        <w:rPr>
          <w:rFonts w:eastAsia="黑体"/>
          <w:kern w:val="0"/>
          <w:sz w:val="32"/>
          <w:szCs w:val="32"/>
        </w:rPr>
      </w:pPr>
      <w:bookmarkStart w:id="2" w:name="_Toc512093858"/>
      <w:bookmarkStart w:id="3" w:name="_Toc101445082"/>
      <w:bookmarkEnd w:id="1"/>
      <w:r>
        <w:rPr>
          <w:rFonts w:eastAsia="黑体"/>
          <w:kern w:val="0"/>
          <w:sz w:val="32"/>
          <w:szCs w:val="32"/>
        </w:rPr>
        <w:lastRenderedPageBreak/>
        <w:t>前</w:t>
      </w:r>
      <w:bookmarkStart w:id="4" w:name="BKQY"/>
      <w:r>
        <w:rPr>
          <w:rFonts w:eastAsia="黑体"/>
          <w:kern w:val="0"/>
          <w:sz w:val="32"/>
          <w:szCs w:val="32"/>
        </w:rPr>
        <w:t>  </w:t>
      </w:r>
      <w:r>
        <w:rPr>
          <w:rFonts w:eastAsia="黑体"/>
          <w:kern w:val="0"/>
          <w:sz w:val="32"/>
          <w:szCs w:val="32"/>
        </w:rPr>
        <w:t>言</w:t>
      </w:r>
      <w:bookmarkEnd w:id="2"/>
      <w:bookmarkEnd w:id="3"/>
      <w:bookmarkEnd w:id="4"/>
    </w:p>
    <w:p w14:paraId="6167CAAD" w14:textId="77777777" w:rsidR="0091437C" w:rsidRDefault="00E35F69">
      <w:pPr>
        <w:ind w:firstLineChars="200" w:firstLine="420"/>
        <w:rPr>
          <w:szCs w:val="21"/>
        </w:rPr>
      </w:pPr>
      <w:r>
        <w:rPr>
          <w:szCs w:val="21"/>
        </w:rPr>
        <w:t>本团体标准按照</w:t>
      </w:r>
      <w:r>
        <w:rPr>
          <w:szCs w:val="21"/>
        </w:rPr>
        <w:t>GB/T 1.1-2020</w:t>
      </w:r>
      <w:r>
        <w:rPr>
          <w:szCs w:val="21"/>
        </w:rPr>
        <w:t>《标准化工作导则第</w:t>
      </w:r>
      <w:r>
        <w:rPr>
          <w:szCs w:val="21"/>
        </w:rPr>
        <w:t>1</w:t>
      </w:r>
      <w:r>
        <w:rPr>
          <w:szCs w:val="21"/>
        </w:rPr>
        <w:t>部分：标准化文件的结构和起草规则》给出的</w:t>
      </w:r>
      <w:r>
        <w:rPr>
          <w:rFonts w:hint="eastAsia"/>
          <w:szCs w:val="21"/>
        </w:rPr>
        <w:t>规定</w:t>
      </w:r>
      <w:r>
        <w:rPr>
          <w:szCs w:val="21"/>
        </w:rPr>
        <w:t>起草。</w:t>
      </w:r>
    </w:p>
    <w:p w14:paraId="65D72769" w14:textId="77777777" w:rsidR="0091437C" w:rsidRDefault="00E35F69">
      <w:pPr>
        <w:ind w:firstLineChars="200" w:firstLine="420"/>
        <w:rPr>
          <w:szCs w:val="21"/>
        </w:rPr>
      </w:pPr>
      <w:r>
        <w:rPr>
          <w:szCs w:val="21"/>
        </w:rPr>
        <w:t>请注意本文件的某些内容可能涉及专利。本文件的发布机构不承担识别专利的责任。</w:t>
      </w:r>
    </w:p>
    <w:p w14:paraId="0A0FDBD0" w14:textId="77777777" w:rsidR="0091437C" w:rsidRDefault="00E35F69">
      <w:pPr>
        <w:ind w:firstLineChars="200" w:firstLine="420"/>
        <w:rPr>
          <w:szCs w:val="21"/>
        </w:rPr>
      </w:pPr>
      <w:r>
        <w:rPr>
          <w:szCs w:val="21"/>
        </w:rPr>
        <w:t>本标准由中国特钢企业协会团体标准化工作委员会提出并归口。</w:t>
      </w:r>
    </w:p>
    <w:p w14:paraId="1D7066EC" w14:textId="77777777" w:rsidR="0091437C" w:rsidRDefault="00E35F69">
      <w:pPr>
        <w:ind w:firstLineChars="200" w:firstLine="420"/>
        <w:rPr>
          <w:szCs w:val="21"/>
        </w:rPr>
      </w:pPr>
      <w:r>
        <w:rPr>
          <w:szCs w:val="21"/>
        </w:rPr>
        <w:t>本标准起草单位：</w:t>
      </w:r>
    </w:p>
    <w:p w14:paraId="7C293396" w14:textId="77777777" w:rsidR="0091437C" w:rsidRDefault="00E35F69">
      <w:pPr>
        <w:ind w:firstLineChars="200" w:firstLine="420"/>
        <w:rPr>
          <w:szCs w:val="21"/>
        </w:rPr>
      </w:pPr>
      <w:r>
        <w:rPr>
          <w:szCs w:val="21"/>
        </w:rPr>
        <w:t>本标准主要起草人：</w:t>
      </w:r>
    </w:p>
    <w:p w14:paraId="53AD091D" w14:textId="77777777" w:rsidR="0091437C" w:rsidRDefault="0091437C">
      <w:pPr>
        <w:ind w:firstLineChars="200" w:firstLine="420"/>
        <w:rPr>
          <w:szCs w:val="21"/>
        </w:rPr>
      </w:pPr>
    </w:p>
    <w:p w14:paraId="30436EAF" w14:textId="77777777" w:rsidR="0091437C" w:rsidRDefault="0091437C">
      <w:pPr>
        <w:pStyle w:val="af4"/>
        <w:rPr>
          <w:rFonts w:ascii="Times New Roman"/>
        </w:rPr>
      </w:pPr>
    </w:p>
    <w:p w14:paraId="0A827AE2" w14:textId="77777777" w:rsidR="0091437C" w:rsidRDefault="0091437C">
      <w:pPr>
        <w:ind w:firstLineChars="200" w:firstLine="420"/>
        <w:sectPr w:rsidR="0091437C">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4AB0DE8F" w14:textId="77777777" w:rsidR="0091437C" w:rsidRDefault="00E35F69">
      <w:pPr>
        <w:pStyle w:val="aff3"/>
        <w:spacing w:afterLines="200" w:after="624"/>
        <w:rPr>
          <w:rFonts w:ascii="Times New Roman"/>
        </w:rPr>
      </w:pPr>
      <w:bookmarkStart w:id="5" w:name="_Toc101430626"/>
      <w:bookmarkStart w:id="6" w:name="_Toc101445083"/>
      <w:r>
        <w:rPr>
          <w:rFonts w:ascii="Times New Roman" w:hint="eastAsia"/>
        </w:rPr>
        <w:lastRenderedPageBreak/>
        <w:t>弹簧钢产品质量分级和评价方法</w:t>
      </w:r>
      <w:bookmarkEnd w:id="5"/>
      <w:bookmarkEnd w:id="6"/>
      <w:r>
        <w:rPr>
          <w:rFonts w:ascii="Times New Roman" w:hint="eastAsia"/>
        </w:rPr>
        <w:t xml:space="preserve"> </w:t>
      </w:r>
      <w:r>
        <w:rPr>
          <w:rFonts w:ascii="Times New Roman"/>
        </w:rPr>
        <w:t xml:space="preserve"> </w:t>
      </w:r>
      <w:r>
        <w:rPr>
          <w:rFonts w:ascii="Times New Roman" w:hint="eastAsia"/>
        </w:rPr>
        <w:t>第</w:t>
      </w:r>
      <w:r>
        <w:rPr>
          <w:rFonts w:ascii="Times New Roman" w:hint="eastAsia"/>
        </w:rPr>
        <w:t>1</w:t>
      </w:r>
      <w:r>
        <w:rPr>
          <w:rFonts w:ascii="Times New Roman" w:hint="eastAsia"/>
        </w:rPr>
        <w:t>部分热轧和锻制圆钢</w:t>
      </w:r>
    </w:p>
    <w:p w14:paraId="7E56DF19" w14:textId="77777777" w:rsidR="0091437C" w:rsidRDefault="00E35F69">
      <w:pPr>
        <w:pStyle w:val="afd"/>
        <w:numPr>
          <w:ilvl w:val="0"/>
          <w:numId w:val="2"/>
        </w:numPr>
        <w:spacing w:before="312" w:after="312"/>
        <w:rPr>
          <w:rFonts w:ascii="Times New Roman"/>
        </w:rPr>
      </w:pPr>
      <w:bookmarkStart w:id="7" w:name="_Toc520380391"/>
      <w:bookmarkStart w:id="8" w:name="_Toc101445084"/>
      <w:r>
        <w:rPr>
          <w:rFonts w:ascii="Times New Roman"/>
        </w:rPr>
        <w:t>范围</w:t>
      </w:r>
      <w:bookmarkEnd w:id="7"/>
      <w:bookmarkEnd w:id="8"/>
    </w:p>
    <w:p w14:paraId="65B9C967" w14:textId="77777777" w:rsidR="0091437C" w:rsidRDefault="00E35F69">
      <w:pPr>
        <w:pStyle w:val="af4"/>
        <w:rPr>
          <w:rFonts w:ascii="Times New Roman"/>
        </w:rPr>
      </w:pPr>
      <w:bookmarkStart w:id="9" w:name="_Toc520380392"/>
      <w:r>
        <w:rPr>
          <w:rFonts w:ascii="Times New Roman" w:hint="eastAsia"/>
        </w:rPr>
        <w:t>本文件规定了弹簧钢热轧和锻制圆钢产品质量分级和评价的评价指标体系、评价方法以及等级标识。</w:t>
      </w:r>
    </w:p>
    <w:p w14:paraId="2370500F" w14:textId="31021F83" w:rsidR="0091437C" w:rsidRDefault="00E35F69">
      <w:pPr>
        <w:pStyle w:val="af4"/>
        <w:rPr>
          <w:rFonts w:ascii="Times New Roman"/>
        </w:rPr>
      </w:pPr>
      <w:r>
        <w:rPr>
          <w:rFonts w:ascii="Times New Roman" w:hint="eastAsia"/>
        </w:rPr>
        <w:t>本文件适用于弹簧钢热轧和锻制圆钢</w:t>
      </w:r>
      <w:r w:rsidR="00D043EC">
        <w:rPr>
          <w:rFonts w:ascii="Times New Roman" w:hint="eastAsia"/>
        </w:rPr>
        <w:t>（以下简称弹簧钢）</w:t>
      </w:r>
      <w:r>
        <w:rPr>
          <w:rFonts w:ascii="Times New Roman" w:hint="eastAsia"/>
        </w:rPr>
        <w:t>的质量分级和评价。</w:t>
      </w:r>
      <w:bookmarkEnd w:id="9"/>
    </w:p>
    <w:p w14:paraId="26BC088C" w14:textId="77777777" w:rsidR="0091437C" w:rsidRDefault="00E35F69">
      <w:pPr>
        <w:pStyle w:val="afd"/>
        <w:numPr>
          <w:ilvl w:val="0"/>
          <w:numId w:val="2"/>
        </w:numPr>
        <w:spacing w:before="312" w:after="312"/>
        <w:rPr>
          <w:rFonts w:ascii="Times New Roman"/>
        </w:rPr>
      </w:pPr>
      <w:bookmarkStart w:id="10" w:name="_Toc101445085"/>
      <w:bookmarkStart w:id="11" w:name="_Toc520380393"/>
      <w:r>
        <w:rPr>
          <w:rFonts w:ascii="Times New Roman"/>
        </w:rPr>
        <w:t>规范性引用文件</w:t>
      </w:r>
      <w:bookmarkEnd w:id="10"/>
    </w:p>
    <w:p w14:paraId="623F25DC" w14:textId="77777777" w:rsidR="0091437C" w:rsidRDefault="00E35F69">
      <w:pPr>
        <w:ind w:firstLineChars="200" w:firstLine="420"/>
      </w:pPr>
      <w:r>
        <w:t>下列文件中的内容通过文中的规范性引用而成为本文件必不可少的条款。其中，注日期的引用文件</w:t>
      </w:r>
      <w:r>
        <w:t>，仅该日期对应的版本适用于本文件；不注日期的引用文件，其最新版本（包括所有的修改单）适用于本文件。</w:t>
      </w:r>
    </w:p>
    <w:p w14:paraId="2B9C508D" w14:textId="77777777" w:rsidR="0091437C" w:rsidRDefault="00E35F69">
      <w:pPr>
        <w:ind w:firstLineChars="200" w:firstLine="420"/>
      </w:pPr>
      <w:bookmarkStart w:id="12" w:name="_Toc520380394"/>
      <w:bookmarkEnd w:id="11"/>
      <w:r>
        <w:t xml:space="preserve">GB/T 224-2019  </w:t>
      </w:r>
      <w:r>
        <w:rPr>
          <w:rFonts w:hint="eastAsia"/>
        </w:rPr>
        <w:t>钢的脱碳层深度测定法</w:t>
      </w:r>
    </w:p>
    <w:p w14:paraId="26CAECB8" w14:textId="77777777" w:rsidR="0091437C" w:rsidRDefault="00E35F69">
      <w:pPr>
        <w:ind w:firstLineChars="200" w:firstLine="420"/>
      </w:pPr>
      <w:r>
        <w:rPr>
          <w:rFonts w:hint="eastAsia"/>
        </w:rPr>
        <w:t>GB/T 226</w:t>
      </w:r>
      <w:r>
        <w:t xml:space="preserve">  </w:t>
      </w:r>
      <w:r>
        <w:rPr>
          <w:rFonts w:hint="eastAsia"/>
        </w:rPr>
        <w:t>钢的低倍组织及缺陷酸蚀检验法</w:t>
      </w:r>
    </w:p>
    <w:p w14:paraId="51E80ADC" w14:textId="77777777" w:rsidR="0091437C" w:rsidRDefault="00E35F69">
      <w:pPr>
        <w:ind w:firstLineChars="200" w:firstLine="420"/>
      </w:pPr>
      <w:r>
        <w:t xml:space="preserve">GB/T 1222-2016  </w:t>
      </w:r>
      <w:r>
        <w:rPr>
          <w:rFonts w:hint="eastAsia"/>
        </w:rPr>
        <w:t>弹簧钢</w:t>
      </w:r>
    </w:p>
    <w:p w14:paraId="4DF586B8" w14:textId="77777777" w:rsidR="0091437C" w:rsidRDefault="00E35F69">
      <w:pPr>
        <w:ind w:firstLineChars="200" w:firstLine="420"/>
      </w:pPr>
      <w:r>
        <w:rPr>
          <w:rFonts w:hint="eastAsia"/>
        </w:rPr>
        <w:t>GB/T 1979</w:t>
      </w:r>
      <w:r>
        <w:t xml:space="preserve">  </w:t>
      </w:r>
      <w:r>
        <w:rPr>
          <w:rFonts w:hint="eastAsia"/>
        </w:rPr>
        <w:t>结构钢低倍组织缺陷评级图</w:t>
      </w:r>
    </w:p>
    <w:p w14:paraId="5F3E10CA" w14:textId="77777777" w:rsidR="0091437C" w:rsidRDefault="00E35F69">
      <w:pPr>
        <w:ind w:firstLineChars="200" w:firstLine="420"/>
      </w:pPr>
      <w:r>
        <w:t xml:space="preserve">GB/T 6394  </w:t>
      </w:r>
      <w:r>
        <w:rPr>
          <w:rFonts w:hint="eastAsia"/>
        </w:rPr>
        <w:t>金属平均晶粒度测定方法</w:t>
      </w:r>
    </w:p>
    <w:p w14:paraId="6B170E51" w14:textId="77777777" w:rsidR="0091437C" w:rsidRDefault="00E35F69">
      <w:pPr>
        <w:ind w:firstLineChars="200" w:firstLine="420"/>
      </w:pPr>
      <w:r>
        <w:t xml:space="preserve">GB/T 10561  </w:t>
      </w:r>
      <w:r>
        <w:rPr>
          <w:rFonts w:hint="eastAsia"/>
        </w:rPr>
        <w:t>钢中非金属夹杂物含量的测定</w:t>
      </w:r>
      <w:r>
        <w:rPr>
          <w:rFonts w:hint="eastAsia"/>
        </w:rPr>
        <w:t xml:space="preserve"> </w:t>
      </w:r>
      <w:r>
        <w:t xml:space="preserve"> </w:t>
      </w:r>
      <w:r>
        <w:rPr>
          <w:rFonts w:hint="eastAsia"/>
        </w:rPr>
        <w:t>标准评级图显微检验法</w:t>
      </w:r>
    </w:p>
    <w:p w14:paraId="6E8D19B5" w14:textId="77777777" w:rsidR="0091437C" w:rsidRDefault="00E35F69">
      <w:pPr>
        <w:ind w:firstLineChars="200" w:firstLine="420"/>
      </w:pPr>
      <w:r>
        <w:t xml:space="preserve">GB/T 11261  </w:t>
      </w:r>
      <w:r>
        <w:rPr>
          <w:rFonts w:hint="eastAsia"/>
        </w:rPr>
        <w:t>钢铁</w:t>
      </w:r>
      <w:r>
        <w:rPr>
          <w:rFonts w:hint="eastAsia"/>
        </w:rPr>
        <w:t xml:space="preserve"> </w:t>
      </w:r>
      <w:r>
        <w:t xml:space="preserve"> </w:t>
      </w:r>
      <w:r>
        <w:rPr>
          <w:rFonts w:hint="eastAsia"/>
        </w:rPr>
        <w:t>氧含量的测定</w:t>
      </w:r>
      <w:r>
        <w:rPr>
          <w:rFonts w:hint="eastAsia"/>
        </w:rPr>
        <w:t xml:space="preserve"> </w:t>
      </w:r>
      <w:r>
        <w:t xml:space="preserve"> </w:t>
      </w:r>
      <w:r>
        <w:rPr>
          <w:rFonts w:hint="eastAsia"/>
        </w:rPr>
        <w:t>脉冲加热惰气熔融</w:t>
      </w:r>
      <w:r>
        <w:rPr>
          <w:rFonts w:hint="eastAsia"/>
        </w:rPr>
        <w:t>-</w:t>
      </w:r>
      <w:r>
        <w:rPr>
          <w:rFonts w:hint="eastAsia"/>
        </w:rPr>
        <w:t>红外线吸收法</w:t>
      </w:r>
    </w:p>
    <w:p w14:paraId="36201E54" w14:textId="77777777" w:rsidR="0091437C" w:rsidRDefault="00E35F69">
      <w:pPr>
        <w:ind w:firstLineChars="200" w:firstLine="420"/>
      </w:pPr>
      <w:r>
        <w:rPr>
          <w:rFonts w:hint="eastAsia"/>
        </w:rPr>
        <w:t>GB/T 19001</w:t>
      </w:r>
      <w:r>
        <w:rPr>
          <w:rFonts w:hint="eastAsia"/>
        </w:rPr>
        <w:t xml:space="preserve">  </w:t>
      </w:r>
      <w:r>
        <w:rPr>
          <w:rFonts w:hint="eastAsia"/>
        </w:rPr>
        <w:t>质量管理体系要求</w:t>
      </w:r>
    </w:p>
    <w:p w14:paraId="093853D0" w14:textId="77777777" w:rsidR="0091437C" w:rsidRDefault="00E35F69">
      <w:pPr>
        <w:ind w:firstLineChars="200" w:firstLine="420"/>
      </w:pPr>
      <w:r>
        <w:t xml:space="preserve">GB/T 20066  </w:t>
      </w:r>
      <w:r>
        <w:rPr>
          <w:rFonts w:hint="eastAsia"/>
        </w:rPr>
        <w:t>钢和铁</w:t>
      </w:r>
      <w:r>
        <w:rPr>
          <w:rFonts w:hint="eastAsia"/>
        </w:rPr>
        <w:t xml:space="preserve">  </w:t>
      </w:r>
      <w:r>
        <w:rPr>
          <w:rFonts w:hint="eastAsia"/>
        </w:rPr>
        <w:t>化学成分测定用试样的取样和制样方法</w:t>
      </w:r>
    </w:p>
    <w:p w14:paraId="50F3F720" w14:textId="77777777" w:rsidR="0091437C" w:rsidRDefault="00E35F69">
      <w:pPr>
        <w:ind w:firstLineChars="200" w:firstLine="420"/>
      </w:pPr>
      <w:r>
        <w:rPr>
          <w:rFonts w:hint="eastAsia"/>
        </w:rPr>
        <w:t>YB/T 4413</w:t>
      </w:r>
      <w:r>
        <w:t xml:space="preserve">  </w:t>
      </w:r>
      <w:r>
        <w:rPr>
          <w:rFonts w:hint="eastAsia"/>
        </w:rPr>
        <w:t>高碳钢盘条中心偏析金相评定方法</w:t>
      </w:r>
    </w:p>
    <w:p w14:paraId="089C5C7D" w14:textId="77777777" w:rsidR="0091437C" w:rsidRDefault="00E35F69">
      <w:pPr>
        <w:pStyle w:val="afd"/>
        <w:numPr>
          <w:ilvl w:val="0"/>
          <w:numId w:val="2"/>
        </w:numPr>
        <w:spacing w:before="312" w:after="312"/>
        <w:rPr>
          <w:rFonts w:ascii="Times New Roman"/>
        </w:rPr>
      </w:pPr>
      <w:bookmarkStart w:id="13" w:name="_Toc101445086"/>
      <w:r>
        <w:rPr>
          <w:rFonts w:ascii="Times New Roman"/>
        </w:rPr>
        <w:t>术语和定义</w:t>
      </w:r>
      <w:bookmarkEnd w:id="13"/>
    </w:p>
    <w:p w14:paraId="7194D171" w14:textId="77777777" w:rsidR="0091437C" w:rsidRDefault="00E35F69">
      <w:pPr>
        <w:ind w:firstLineChars="200" w:firstLine="420"/>
      </w:pPr>
      <w:r>
        <w:t>本文件没有需要界定的术语和定义。</w:t>
      </w:r>
    </w:p>
    <w:p w14:paraId="7533D86E" w14:textId="77777777" w:rsidR="0091437C" w:rsidRDefault="00E35F69">
      <w:pPr>
        <w:pStyle w:val="afd"/>
        <w:numPr>
          <w:ilvl w:val="0"/>
          <w:numId w:val="2"/>
        </w:numPr>
        <w:spacing w:before="312" w:after="312"/>
        <w:rPr>
          <w:rFonts w:ascii="Times New Roman"/>
        </w:rPr>
      </w:pPr>
      <w:bookmarkStart w:id="14" w:name="_Toc101445087"/>
      <w:r>
        <w:rPr>
          <w:rFonts w:ascii="Times New Roman" w:hint="eastAsia"/>
        </w:rPr>
        <w:t>评价</w:t>
      </w:r>
      <w:r>
        <w:rPr>
          <w:rFonts w:ascii="Times New Roman"/>
        </w:rPr>
        <w:t>指标体系</w:t>
      </w:r>
      <w:bookmarkEnd w:id="14"/>
    </w:p>
    <w:bookmarkEnd w:id="12"/>
    <w:p w14:paraId="6102E1E1" w14:textId="77777777" w:rsidR="0091437C" w:rsidRDefault="00E35F69">
      <w:pPr>
        <w:pStyle w:val="a"/>
        <w:spacing w:before="156" w:after="156"/>
        <w:ind w:left="0"/>
        <w:rPr>
          <w:rFonts w:ascii="Times New Roman"/>
        </w:rPr>
      </w:pPr>
      <w:r>
        <w:rPr>
          <w:rFonts w:ascii="Times New Roman" w:hint="eastAsia"/>
        </w:rPr>
        <w:t>基本要求</w:t>
      </w:r>
    </w:p>
    <w:p w14:paraId="46A0608F" w14:textId="77777777" w:rsidR="0091437C" w:rsidRDefault="00E35F69">
      <w:pPr>
        <w:pStyle w:val="a0"/>
        <w:spacing w:before="156" w:after="156"/>
        <w:jc w:val="both"/>
        <w:rPr>
          <w:rFonts w:ascii="Times New Roman" w:eastAsia="宋体"/>
        </w:rPr>
      </w:pPr>
      <w:r>
        <w:rPr>
          <w:rFonts w:ascii="Times New Roman" w:eastAsia="宋体" w:hint="eastAsia"/>
        </w:rPr>
        <w:t>弹簧钢生产企业生产弹簧钢产品应至少满两年。</w:t>
      </w:r>
    </w:p>
    <w:p w14:paraId="11A53667" w14:textId="77777777" w:rsidR="0091437C" w:rsidRDefault="00E35F69">
      <w:pPr>
        <w:pStyle w:val="a0"/>
        <w:spacing w:before="156" w:after="156"/>
        <w:jc w:val="both"/>
        <w:rPr>
          <w:rFonts w:ascii="Times New Roman" w:eastAsia="宋体"/>
        </w:rPr>
      </w:pPr>
      <w:r>
        <w:rPr>
          <w:rFonts w:ascii="Times New Roman" w:eastAsia="宋体" w:hint="eastAsia"/>
        </w:rPr>
        <w:t>弹簧钢生产企业开展评价前两年内未发生重大产品质量事故。</w:t>
      </w:r>
    </w:p>
    <w:p w14:paraId="0A24C8D7" w14:textId="77777777" w:rsidR="0091437C" w:rsidRDefault="00E35F69">
      <w:pPr>
        <w:pStyle w:val="a0"/>
        <w:spacing w:before="156" w:after="156"/>
        <w:jc w:val="both"/>
        <w:rPr>
          <w:rFonts w:ascii="Times New Roman" w:eastAsia="宋体"/>
        </w:rPr>
      </w:pPr>
      <w:r>
        <w:rPr>
          <w:rFonts w:ascii="Times New Roman" w:eastAsia="宋体" w:hint="eastAsia"/>
        </w:rPr>
        <w:t>弹簧钢生产企业应未列入国家信用信息严重失信主体相关名录。</w:t>
      </w:r>
    </w:p>
    <w:p w14:paraId="40399528" w14:textId="77777777" w:rsidR="0091437C" w:rsidRDefault="00E35F69">
      <w:pPr>
        <w:pStyle w:val="a0"/>
        <w:spacing w:before="156" w:after="156"/>
        <w:jc w:val="both"/>
        <w:rPr>
          <w:rFonts w:ascii="Times New Roman" w:eastAsia="宋体"/>
        </w:rPr>
      </w:pPr>
      <w:r>
        <w:rPr>
          <w:rFonts w:ascii="Times New Roman" w:eastAsia="宋体" w:hint="eastAsia"/>
        </w:rPr>
        <w:t>弹簧钢生产企业应根据</w:t>
      </w:r>
      <w:r>
        <w:rPr>
          <w:rFonts w:ascii="Times New Roman" w:eastAsia="宋体"/>
        </w:rPr>
        <w:t>GB/T 19001</w:t>
      </w:r>
      <w:r>
        <w:rPr>
          <w:rFonts w:ascii="Times New Roman" w:eastAsia="宋体" w:hint="eastAsia"/>
        </w:rPr>
        <w:t>建立并运行相应质量管理体系。弹簧钢生产企业应具有弹簧钢产品过程监控体系，具有相应的检化验设备设施</w:t>
      </w:r>
      <w:r>
        <w:rPr>
          <w:rFonts w:ascii="Times New Roman" w:eastAsia="宋体" w:hint="eastAsia"/>
        </w:rPr>
        <w:t>。</w:t>
      </w:r>
    </w:p>
    <w:p w14:paraId="7C1BEA15" w14:textId="77777777" w:rsidR="0091437C" w:rsidRDefault="00E35F69">
      <w:pPr>
        <w:pStyle w:val="a"/>
        <w:spacing w:before="156" w:after="156"/>
        <w:ind w:left="0"/>
        <w:rPr>
          <w:rFonts w:ascii="Times New Roman"/>
        </w:rPr>
      </w:pPr>
      <w:r>
        <w:rPr>
          <w:rFonts w:ascii="Times New Roman" w:hint="eastAsia"/>
        </w:rPr>
        <w:t>评价指标</w:t>
      </w:r>
      <w:r>
        <w:rPr>
          <w:rFonts w:ascii="Times New Roman"/>
        </w:rPr>
        <w:t>分类及要求</w:t>
      </w:r>
    </w:p>
    <w:p w14:paraId="55F01D91" w14:textId="77777777" w:rsidR="0091437C" w:rsidRDefault="00E35F69">
      <w:pPr>
        <w:pStyle w:val="a0"/>
        <w:spacing w:before="156" w:after="156"/>
        <w:jc w:val="both"/>
        <w:rPr>
          <w:rFonts w:ascii="Times New Roman" w:eastAsia="宋体"/>
        </w:rPr>
      </w:pPr>
      <w:r>
        <w:rPr>
          <w:rFonts w:ascii="Times New Roman" w:eastAsia="宋体" w:hint="eastAsia"/>
        </w:rPr>
        <w:lastRenderedPageBreak/>
        <w:t>弹簧钢质量等级</w:t>
      </w:r>
      <w:r>
        <w:rPr>
          <w:rFonts w:ascii="Times New Roman" w:eastAsia="宋体"/>
        </w:rPr>
        <w:t>分为</w:t>
      </w:r>
      <w:r>
        <w:rPr>
          <w:rFonts w:ascii="Times New Roman" w:eastAsia="宋体"/>
        </w:rPr>
        <w:t>AAA</w:t>
      </w:r>
      <w:r>
        <w:rPr>
          <w:rFonts w:ascii="Times New Roman" w:eastAsia="宋体"/>
        </w:rPr>
        <w:t>级、</w:t>
      </w:r>
      <w:r>
        <w:rPr>
          <w:rFonts w:ascii="Times New Roman" w:eastAsia="宋体"/>
        </w:rPr>
        <w:t>AAAA</w:t>
      </w:r>
      <w:r>
        <w:rPr>
          <w:rFonts w:ascii="Times New Roman" w:eastAsia="宋体"/>
        </w:rPr>
        <w:t>级、</w:t>
      </w:r>
      <w:r>
        <w:rPr>
          <w:rFonts w:ascii="Times New Roman" w:eastAsia="宋体"/>
        </w:rPr>
        <w:t>AAAAA</w:t>
      </w:r>
      <w:r>
        <w:rPr>
          <w:rFonts w:ascii="Times New Roman" w:eastAsia="宋体"/>
        </w:rPr>
        <w:t>级</w:t>
      </w:r>
      <w:r>
        <w:rPr>
          <w:rFonts w:ascii="Times New Roman" w:eastAsia="宋体" w:hint="eastAsia"/>
        </w:rPr>
        <w:t>三个等级。</w:t>
      </w:r>
    </w:p>
    <w:p w14:paraId="77AB19EA" w14:textId="77777777" w:rsidR="0091437C" w:rsidRDefault="00E35F69">
      <w:pPr>
        <w:pStyle w:val="a0"/>
        <w:spacing w:before="156" w:after="156"/>
        <w:jc w:val="both"/>
        <w:rPr>
          <w:rFonts w:ascii="Times New Roman" w:eastAsia="宋体"/>
        </w:rPr>
      </w:pPr>
      <w:r>
        <w:rPr>
          <w:rFonts w:ascii="Times New Roman" w:eastAsia="宋体"/>
        </w:rPr>
        <w:t>在满足</w:t>
      </w:r>
      <w:r>
        <w:rPr>
          <w:rFonts w:ascii="Times New Roman" w:eastAsia="宋体" w:hint="eastAsia"/>
        </w:rPr>
        <w:t>4.1</w:t>
      </w:r>
      <w:r>
        <w:rPr>
          <w:rFonts w:ascii="Times New Roman" w:eastAsia="宋体" w:hint="eastAsia"/>
        </w:rPr>
        <w:t>基本要求</w:t>
      </w:r>
      <w:r>
        <w:rPr>
          <w:rFonts w:ascii="Times New Roman" w:eastAsia="宋体"/>
        </w:rPr>
        <w:t>的前提下，</w:t>
      </w:r>
      <w:r>
        <w:rPr>
          <w:rFonts w:ascii="Times New Roman" w:eastAsia="宋体" w:hint="eastAsia"/>
        </w:rPr>
        <w:t>弹簧钢的质量分级应</w:t>
      </w:r>
      <w:r>
        <w:rPr>
          <w:rFonts w:ascii="Times New Roman" w:eastAsia="宋体"/>
        </w:rPr>
        <w:t>符合</w:t>
      </w:r>
      <w:r>
        <w:rPr>
          <w:rFonts w:ascii="Times New Roman" w:eastAsia="宋体" w:hint="eastAsia"/>
        </w:rPr>
        <w:t>表</w:t>
      </w:r>
      <w:r>
        <w:rPr>
          <w:rFonts w:ascii="Times New Roman" w:eastAsia="宋体" w:hint="eastAsia"/>
        </w:rPr>
        <w:t>1</w:t>
      </w:r>
      <w:r>
        <w:rPr>
          <w:rFonts w:ascii="Times New Roman" w:eastAsia="宋体" w:hint="eastAsia"/>
        </w:rPr>
        <w:t>的</w:t>
      </w:r>
      <w:r>
        <w:rPr>
          <w:rFonts w:ascii="Times New Roman" w:eastAsia="宋体"/>
        </w:rPr>
        <w:t>规定。</w:t>
      </w:r>
      <w:r>
        <w:rPr>
          <w:rFonts w:ascii="Times New Roman" w:eastAsia="宋体" w:hint="eastAsia"/>
        </w:rPr>
        <w:t>各质量等级推荐的应用领域参见附录</w:t>
      </w:r>
      <w:r>
        <w:rPr>
          <w:rFonts w:ascii="Times New Roman" w:eastAsia="宋体" w:hint="eastAsia"/>
        </w:rPr>
        <w:t>A</w:t>
      </w:r>
      <w:r>
        <w:rPr>
          <w:rFonts w:ascii="Times New Roman" w:eastAsia="宋体" w:hint="eastAsia"/>
        </w:rPr>
        <w:t>。</w:t>
      </w:r>
    </w:p>
    <w:p w14:paraId="7A0E28D4" w14:textId="77777777" w:rsidR="0091437C" w:rsidRDefault="0091437C">
      <w:pPr>
        <w:pStyle w:val="af4"/>
      </w:pPr>
    </w:p>
    <w:p w14:paraId="6392461B" w14:textId="77777777" w:rsidR="0091437C" w:rsidRDefault="0091437C">
      <w:pPr>
        <w:pStyle w:val="af4"/>
        <w:sectPr w:rsidR="0091437C">
          <w:headerReference w:type="default" r:id="rId20"/>
          <w:footerReference w:type="default" r:id="rId21"/>
          <w:pgSz w:w="11906" w:h="16838"/>
          <w:pgMar w:top="567" w:right="1134" w:bottom="1134" w:left="1418" w:header="1418" w:footer="1134" w:gutter="0"/>
          <w:pgNumType w:start="1"/>
          <w:cols w:space="720"/>
          <w:formProt w:val="0"/>
          <w:docGrid w:type="lines" w:linePitch="312"/>
        </w:sectPr>
      </w:pPr>
    </w:p>
    <w:p w14:paraId="7D98615B" w14:textId="77777777" w:rsidR="0091437C" w:rsidRDefault="00E35F69">
      <w:pPr>
        <w:pStyle w:val="a1"/>
        <w:spacing w:before="156" w:after="156"/>
        <w:ind w:left="0"/>
        <w:rPr>
          <w:rFonts w:eastAsia="宋体"/>
          <w:sz w:val="18"/>
        </w:rPr>
      </w:pPr>
      <w:bookmarkStart w:id="15" w:name="_Toc520380396"/>
      <w:r>
        <w:rPr>
          <w:rFonts w:hint="eastAsia"/>
        </w:rPr>
        <w:lastRenderedPageBreak/>
        <w:t>弹簧钢</w:t>
      </w:r>
      <w:r>
        <w:t>质量分级</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194"/>
        <w:gridCol w:w="466"/>
        <w:gridCol w:w="1288"/>
        <w:gridCol w:w="8"/>
        <w:gridCol w:w="1839"/>
        <w:gridCol w:w="1843"/>
        <w:gridCol w:w="1839"/>
      </w:tblGrid>
      <w:tr w:rsidR="0091437C" w14:paraId="7658C1A3" w14:textId="77777777">
        <w:trPr>
          <w:cantSplit/>
          <w:trHeight w:val="340"/>
          <w:jc w:val="center"/>
        </w:trPr>
        <w:tc>
          <w:tcPr>
            <w:tcW w:w="3911" w:type="dxa"/>
            <w:gridSpan w:val="5"/>
            <w:vMerge w:val="restart"/>
            <w:shd w:val="clear" w:color="auto" w:fill="auto"/>
            <w:vAlign w:val="center"/>
          </w:tcPr>
          <w:p w14:paraId="635F7A46" w14:textId="77777777" w:rsidR="0091437C" w:rsidRDefault="00E35F69">
            <w:pPr>
              <w:adjustRightInd w:val="0"/>
              <w:snapToGrid w:val="0"/>
              <w:jc w:val="center"/>
              <w:rPr>
                <w:sz w:val="18"/>
                <w:szCs w:val="18"/>
              </w:rPr>
            </w:pPr>
            <w:r>
              <w:rPr>
                <w:rFonts w:hint="eastAsia"/>
                <w:sz w:val="18"/>
                <w:szCs w:val="18"/>
              </w:rPr>
              <w:t>质量</w:t>
            </w:r>
            <w:r>
              <w:rPr>
                <w:sz w:val="18"/>
                <w:szCs w:val="18"/>
              </w:rPr>
              <w:t>要求</w:t>
            </w:r>
          </w:p>
        </w:tc>
        <w:tc>
          <w:tcPr>
            <w:tcW w:w="5521" w:type="dxa"/>
            <w:gridSpan w:val="3"/>
            <w:shd w:val="clear" w:color="auto" w:fill="auto"/>
            <w:vAlign w:val="center"/>
          </w:tcPr>
          <w:p w14:paraId="60E2C2D1" w14:textId="77777777" w:rsidR="0091437C" w:rsidRDefault="00E35F69">
            <w:pPr>
              <w:adjustRightInd w:val="0"/>
              <w:snapToGrid w:val="0"/>
              <w:jc w:val="center"/>
              <w:rPr>
                <w:sz w:val="18"/>
                <w:szCs w:val="18"/>
              </w:rPr>
            </w:pPr>
            <w:r>
              <w:rPr>
                <w:rFonts w:hint="eastAsia"/>
                <w:sz w:val="18"/>
                <w:szCs w:val="18"/>
              </w:rPr>
              <w:t>质量等级</w:t>
            </w:r>
          </w:p>
        </w:tc>
      </w:tr>
      <w:tr w:rsidR="0091437C" w14:paraId="3198F4CE" w14:textId="77777777">
        <w:trPr>
          <w:cantSplit/>
          <w:trHeight w:val="340"/>
          <w:jc w:val="center"/>
        </w:trPr>
        <w:tc>
          <w:tcPr>
            <w:tcW w:w="3911" w:type="dxa"/>
            <w:gridSpan w:val="5"/>
            <w:vMerge/>
            <w:shd w:val="clear" w:color="auto" w:fill="auto"/>
            <w:vAlign w:val="center"/>
          </w:tcPr>
          <w:p w14:paraId="460971C4" w14:textId="77777777" w:rsidR="0091437C" w:rsidRDefault="0091437C">
            <w:pPr>
              <w:adjustRightInd w:val="0"/>
              <w:snapToGrid w:val="0"/>
              <w:jc w:val="center"/>
              <w:rPr>
                <w:sz w:val="18"/>
                <w:szCs w:val="18"/>
              </w:rPr>
            </w:pPr>
          </w:p>
        </w:tc>
        <w:tc>
          <w:tcPr>
            <w:tcW w:w="1839" w:type="dxa"/>
            <w:shd w:val="clear" w:color="auto" w:fill="auto"/>
            <w:vAlign w:val="center"/>
          </w:tcPr>
          <w:p w14:paraId="735E473D" w14:textId="77777777" w:rsidR="0091437C" w:rsidRDefault="00E35F69">
            <w:pPr>
              <w:adjustRightInd w:val="0"/>
              <w:snapToGrid w:val="0"/>
              <w:jc w:val="center"/>
              <w:rPr>
                <w:sz w:val="18"/>
                <w:szCs w:val="18"/>
              </w:rPr>
            </w:pPr>
            <w:r>
              <w:rPr>
                <w:rFonts w:hint="eastAsia"/>
                <w:sz w:val="18"/>
                <w:szCs w:val="18"/>
              </w:rPr>
              <w:t>AAAAA</w:t>
            </w:r>
            <w:r>
              <w:rPr>
                <w:sz w:val="18"/>
                <w:szCs w:val="18"/>
              </w:rPr>
              <w:t>级</w:t>
            </w:r>
          </w:p>
        </w:tc>
        <w:tc>
          <w:tcPr>
            <w:tcW w:w="1843" w:type="dxa"/>
            <w:shd w:val="clear" w:color="auto" w:fill="auto"/>
            <w:vAlign w:val="center"/>
          </w:tcPr>
          <w:p w14:paraId="02DFE39A" w14:textId="77777777" w:rsidR="0091437C" w:rsidRDefault="00E35F69">
            <w:pPr>
              <w:adjustRightInd w:val="0"/>
              <w:snapToGrid w:val="0"/>
              <w:jc w:val="center"/>
              <w:rPr>
                <w:sz w:val="18"/>
                <w:szCs w:val="18"/>
              </w:rPr>
            </w:pPr>
            <w:r>
              <w:rPr>
                <w:rFonts w:hint="eastAsia"/>
                <w:sz w:val="18"/>
                <w:szCs w:val="18"/>
              </w:rPr>
              <w:t>AAAA</w:t>
            </w:r>
            <w:r>
              <w:rPr>
                <w:sz w:val="18"/>
                <w:szCs w:val="18"/>
              </w:rPr>
              <w:t>级</w:t>
            </w:r>
          </w:p>
        </w:tc>
        <w:tc>
          <w:tcPr>
            <w:tcW w:w="1839" w:type="dxa"/>
            <w:shd w:val="clear" w:color="auto" w:fill="auto"/>
            <w:vAlign w:val="center"/>
          </w:tcPr>
          <w:p w14:paraId="622B48E9" w14:textId="77777777" w:rsidR="0091437C" w:rsidRDefault="00E35F69">
            <w:pPr>
              <w:adjustRightInd w:val="0"/>
              <w:snapToGrid w:val="0"/>
              <w:jc w:val="center"/>
              <w:rPr>
                <w:sz w:val="18"/>
                <w:szCs w:val="18"/>
              </w:rPr>
            </w:pPr>
            <w:r>
              <w:rPr>
                <w:rFonts w:hint="eastAsia"/>
                <w:sz w:val="18"/>
                <w:szCs w:val="18"/>
              </w:rPr>
              <w:t>AAA</w:t>
            </w:r>
            <w:r>
              <w:rPr>
                <w:sz w:val="18"/>
                <w:szCs w:val="18"/>
              </w:rPr>
              <w:t>级</w:t>
            </w:r>
          </w:p>
        </w:tc>
      </w:tr>
      <w:tr w:rsidR="0091437C" w14:paraId="5C244176" w14:textId="77777777">
        <w:trPr>
          <w:cantSplit/>
          <w:trHeight w:val="340"/>
          <w:jc w:val="center"/>
        </w:trPr>
        <w:tc>
          <w:tcPr>
            <w:tcW w:w="955" w:type="dxa"/>
            <w:vMerge w:val="restart"/>
            <w:tcBorders>
              <w:top w:val="single" w:sz="4" w:space="0" w:color="auto"/>
              <w:left w:val="single" w:sz="4" w:space="0" w:color="auto"/>
              <w:right w:val="single" w:sz="4" w:space="0" w:color="auto"/>
            </w:tcBorders>
            <w:shd w:val="clear" w:color="auto" w:fill="auto"/>
            <w:vAlign w:val="center"/>
          </w:tcPr>
          <w:p w14:paraId="53F44B5E" w14:textId="77777777" w:rsidR="0091437C" w:rsidRDefault="00E35F69">
            <w:pPr>
              <w:adjustRightInd w:val="0"/>
              <w:snapToGrid w:val="0"/>
              <w:jc w:val="center"/>
              <w:rPr>
                <w:sz w:val="18"/>
                <w:szCs w:val="18"/>
              </w:rPr>
            </w:pPr>
            <w:r>
              <w:rPr>
                <w:rFonts w:hint="eastAsia"/>
                <w:sz w:val="18"/>
                <w:szCs w:val="18"/>
              </w:rPr>
              <w:t>尺寸外形</w:t>
            </w:r>
          </w:p>
        </w:tc>
        <w:tc>
          <w:tcPr>
            <w:tcW w:w="1194" w:type="dxa"/>
            <w:vMerge w:val="restart"/>
            <w:tcBorders>
              <w:top w:val="single" w:sz="4" w:space="0" w:color="auto"/>
              <w:left w:val="single" w:sz="4" w:space="0" w:color="auto"/>
              <w:right w:val="single" w:sz="4" w:space="0" w:color="auto"/>
            </w:tcBorders>
            <w:shd w:val="clear" w:color="auto" w:fill="auto"/>
            <w:vAlign w:val="center"/>
          </w:tcPr>
          <w:p w14:paraId="5DFC2864" w14:textId="77777777" w:rsidR="0091437C" w:rsidRDefault="00E35F69">
            <w:pPr>
              <w:adjustRightInd w:val="0"/>
              <w:snapToGrid w:val="0"/>
              <w:jc w:val="center"/>
              <w:rPr>
                <w:sz w:val="18"/>
                <w:szCs w:val="18"/>
              </w:rPr>
            </w:pPr>
            <w:r>
              <w:rPr>
                <w:rFonts w:hint="eastAsia"/>
                <w:sz w:val="18"/>
                <w:szCs w:val="18"/>
              </w:rPr>
              <w:t>热轧圆钢</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67CF7" w14:textId="77777777" w:rsidR="0091437C" w:rsidRDefault="00E35F69">
            <w:pPr>
              <w:adjustRightInd w:val="0"/>
              <w:snapToGrid w:val="0"/>
              <w:jc w:val="center"/>
              <w:rPr>
                <w:sz w:val="18"/>
                <w:szCs w:val="18"/>
              </w:rPr>
            </w:pPr>
            <w:r>
              <w:rPr>
                <w:rFonts w:hint="eastAsia"/>
                <w:sz w:val="18"/>
                <w:szCs w:val="18"/>
              </w:rPr>
              <w:t>截面尺寸允许偏差</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714D423" w14:textId="77777777" w:rsidR="0091437C" w:rsidRDefault="00E35F69">
            <w:pPr>
              <w:widowControl/>
              <w:adjustRightInd w:val="0"/>
              <w:snapToGrid w:val="0"/>
              <w:jc w:val="center"/>
              <w:rPr>
                <w:color w:val="000000"/>
                <w:kern w:val="0"/>
                <w:sz w:val="18"/>
                <w:szCs w:val="18"/>
              </w:rPr>
            </w:pPr>
            <w:r>
              <w:rPr>
                <w:rFonts w:hint="eastAsia"/>
                <w:sz w:val="18"/>
                <w:szCs w:val="18"/>
              </w:rPr>
              <w:t>GB/T 702</w:t>
            </w:r>
            <w:r>
              <w:rPr>
                <w:sz w:val="18"/>
                <w:szCs w:val="18"/>
              </w:rPr>
              <w:t>-2017</w:t>
            </w:r>
            <w:r>
              <w:rPr>
                <w:rFonts w:hint="eastAsia"/>
                <w:sz w:val="18"/>
                <w:szCs w:val="18"/>
              </w:rPr>
              <w:t xml:space="preserve"> </w:t>
            </w:r>
            <w:r>
              <w:rPr>
                <w:rFonts w:hint="eastAsia"/>
                <w:sz w:val="18"/>
                <w:szCs w:val="18"/>
              </w:rPr>
              <w:t>第</w:t>
            </w:r>
            <w:r>
              <w:rPr>
                <w:rFonts w:hint="eastAsia"/>
                <w:sz w:val="18"/>
                <w:szCs w:val="18"/>
              </w:rPr>
              <w:t>1</w:t>
            </w:r>
            <w:r>
              <w:rPr>
                <w:rFonts w:hint="eastAsia"/>
                <w:sz w:val="18"/>
                <w:szCs w:val="18"/>
              </w:rPr>
              <w:t>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1B3CB3" w14:textId="77777777" w:rsidR="0091437C" w:rsidRDefault="00E35F69">
            <w:pPr>
              <w:widowControl/>
              <w:adjustRightInd w:val="0"/>
              <w:snapToGrid w:val="0"/>
              <w:jc w:val="center"/>
              <w:rPr>
                <w:color w:val="000000"/>
                <w:kern w:val="0"/>
                <w:sz w:val="18"/>
                <w:szCs w:val="18"/>
              </w:rPr>
            </w:pPr>
            <w:r>
              <w:rPr>
                <w:rFonts w:hint="eastAsia"/>
                <w:sz w:val="18"/>
                <w:szCs w:val="18"/>
              </w:rPr>
              <w:t xml:space="preserve">GB/T </w:t>
            </w:r>
            <w:r>
              <w:rPr>
                <w:rFonts w:hint="eastAsia"/>
                <w:sz w:val="18"/>
                <w:szCs w:val="18"/>
              </w:rPr>
              <w:t>702</w:t>
            </w:r>
            <w:r>
              <w:rPr>
                <w:sz w:val="18"/>
                <w:szCs w:val="18"/>
              </w:rPr>
              <w:t>-2017</w:t>
            </w:r>
            <w:r>
              <w:rPr>
                <w:rFonts w:hint="eastAsia"/>
                <w:sz w:val="18"/>
                <w:szCs w:val="18"/>
              </w:rPr>
              <w:t xml:space="preserve"> </w:t>
            </w:r>
            <w:r>
              <w:rPr>
                <w:rFonts w:hint="eastAsia"/>
                <w:sz w:val="18"/>
                <w:szCs w:val="18"/>
              </w:rPr>
              <w:t>第</w:t>
            </w:r>
            <w:r>
              <w:rPr>
                <w:sz w:val="18"/>
                <w:szCs w:val="18"/>
              </w:rPr>
              <w:t>2</w:t>
            </w:r>
            <w:r>
              <w:rPr>
                <w:rFonts w:hint="eastAsia"/>
                <w:sz w:val="18"/>
                <w:szCs w:val="18"/>
              </w:rPr>
              <w:t>组</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0F46DC7" w14:textId="77777777" w:rsidR="0091437C" w:rsidRDefault="00E35F69">
            <w:pPr>
              <w:widowControl/>
              <w:adjustRightInd w:val="0"/>
              <w:snapToGrid w:val="0"/>
              <w:jc w:val="center"/>
              <w:rPr>
                <w:color w:val="000000"/>
                <w:kern w:val="0"/>
                <w:sz w:val="18"/>
                <w:szCs w:val="18"/>
              </w:rPr>
            </w:pPr>
            <w:r>
              <w:rPr>
                <w:rFonts w:hint="eastAsia"/>
                <w:sz w:val="18"/>
                <w:szCs w:val="18"/>
              </w:rPr>
              <w:t>GB/T 702</w:t>
            </w:r>
            <w:r>
              <w:rPr>
                <w:sz w:val="18"/>
                <w:szCs w:val="18"/>
              </w:rPr>
              <w:t>-2017</w:t>
            </w:r>
            <w:r>
              <w:rPr>
                <w:rFonts w:hint="eastAsia"/>
                <w:sz w:val="18"/>
                <w:szCs w:val="18"/>
              </w:rPr>
              <w:t xml:space="preserve"> </w:t>
            </w:r>
            <w:r>
              <w:rPr>
                <w:rFonts w:hint="eastAsia"/>
                <w:sz w:val="18"/>
                <w:szCs w:val="18"/>
              </w:rPr>
              <w:t>第</w:t>
            </w:r>
            <w:r>
              <w:rPr>
                <w:sz w:val="18"/>
                <w:szCs w:val="18"/>
              </w:rPr>
              <w:t>3</w:t>
            </w:r>
            <w:r>
              <w:rPr>
                <w:rFonts w:hint="eastAsia"/>
                <w:sz w:val="18"/>
                <w:szCs w:val="18"/>
              </w:rPr>
              <w:t>组</w:t>
            </w:r>
          </w:p>
        </w:tc>
      </w:tr>
      <w:tr w:rsidR="0091437C" w14:paraId="3F3F3DF7"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75F0215B"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183CA9EE"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FCB54" w14:textId="77777777" w:rsidR="0091437C" w:rsidRDefault="00E35F69">
            <w:pPr>
              <w:adjustRightInd w:val="0"/>
              <w:snapToGrid w:val="0"/>
              <w:jc w:val="center"/>
              <w:rPr>
                <w:sz w:val="18"/>
                <w:szCs w:val="18"/>
              </w:rPr>
            </w:pPr>
            <w:r>
              <w:rPr>
                <w:rFonts w:hint="eastAsia"/>
                <w:sz w:val="18"/>
                <w:szCs w:val="18"/>
              </w:rPr>
              <w:t>不圆度</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2383461" w14:textId="77777777" w:rsidR="0091437C" w:rsidRDefault="00E35F69">
            <w:pPr>
              <w:adjustRightInd w:val="0"/>
              <w:snapToGrid w:val="0"/>
              <w:jc w:val="center"/>
              <w:rPr>
                <w:sz w:val="18"/>
                <w:szCs w:val="18"/>
              </w:rPr>
            </w:pPr>
            <w:r>
              <w:rPr>
                <w:rFonts w:hint="eastAsia"/>
                <w:sz w:val="18"/>
                <w:szCs w:val="18"/>
              </w:rPr>
              <w:t>公称直径公差的</w:t>
            </w:r>
            <w:r>
              <w:rPr>
                <w:rFonts w:hint="eastAsia"/>
                <w:sz w:val="18"/>
                <w:szCs w:val="18"/>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E1F12" w14:textId="77777777" w:rsidR="0091437C" w:rsidRDefault="00E35F69">
            <w:pPr>
              <w:adjustRightInd w:val="0"/>
              <w:snapToGrid w:val="0"/>
              <w:jc w:val="center"/>
              <w:rPr>
                <w:sz w:val="18"/>
                <w:szCs w:val="18"/>
              </w:rPr>
            </w:pPr>
            <w:r>
              <w:rPr>
                <w:rFonts w:hint="eastAsia"/>
                <w:sz w:val="18"/>
                <w:szCs w:val="18"/>
              </w:rPr>
              <w:t>公称直径公差的</w:t>
            </w:r>
            <w:r>
              <w:rPr>
                <w:rFonts w:hint="eastAsia"/>
                <w:sz w:val="18"/>
                <w:szCs w:val="18"/>
              </w:rPr>
              <w:t>65%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73AA100" w14:textId="77777777" w:rsidR="0091437C" w:rsidRDefault="00E35F69">
            <w:pPr>
              <w:adjustRightInd w:val="0"/>
              <w:snapToGrid w:val="0"/>
              <w:jc w:val="center"/>
              <w:rPr>
                <w:sz w:val="18"/>
                <w:szCs w:val="18"/>
              </w:rPr>
            </w:pPr>
            <w:r>
              <w:rPr>
                <w:rFonts w:hint="eastAsia"/>
                <w:sz w:val="18"/>
                <w:szCs w:val="18"/>
              </w:rPr>
              <w:t>公称直径公差的</w:t>
            </w:r>
            <w:r>
              <w:rPr>
                <w:rFonts w:hint="eastAsia"/>
                <w:sz w:val="18"/>
                <w:szCs w:val="18"/>
              </w:rPr>
              <w:t>70%</w:t>
            </w:r>
          </w:p>
        </w:tc>
      </w:tr>
      <w:tr w:rsidR="0091437C" w14:paraId="1EBB3AF2"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7838F2B6"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3BC422FC"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EE28E" w14:textId="77777777" w:rsidR="0091437C" w:rsidRDefault="00E35F69">
            <w:pPr>
              <w:adjustRightInd w:val="0"/>
              <w:snapToGrid w:val="0"/>
              <w:jc w:val="center"/>
              <w:rPr>
                <w:sz w:val="18"/>
                <w:szCs w:val="18"/>
              </w:rPr>
            </w:pPr>
            <w:r>
              <w:rPr>
                <w:rFonts w:hint="eastAsia"/>
                <w:sz w:val="18"/>
                <w:szCs w:val="18"/>
              </w:rPr>
              <w:t>弯曲度</w:t>
            </w:r>
            <w:r>
              <w:rPr>
                <w:rFonts w:hint="eastAsia"/>
                <w:sz w:val="18"/>
                <w:szCs w:val="18"/>
              </w:rPr>
              <w:t>mm</w:t>
            </w:r>
            <w:r>
              <w:rPr>
                <w:sz w:val="18"/>
                <w:szCs w:val="18"/>
              </w:rPr>
              <w:t>/</w:t>
            </w:r>
            <w:r>
              <w:rPr>
                <w:rFonts w:hint="eastAsia"/>
                <w:sz w:val="18"/>
                <w:szCs w:val="18"/>
              </w:rPr>
              <w:t>m</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4C64698" w14:textId="77777777" w:rsidR="0091437C" w:rsidRDefault="00E35F69">
            <w:pPr>
              <w:widowControl/>
              <w:adjustRightInd w:val="0"/>
              <w:snapToGrid w:val="0"/>
              <w:jc w:val="center"/>
              <w:rPr>
                <w:color w:val="000000"/>
                <w:kern w:val="0"/>
                <w:sz w:val="18"/>
                <w:szCs w:val="18"/>
              </w:rPr>
            </w:pPr>
            <w:r>
              <w:rPr>
                <w:rFonts w:hint="eastAsia"/>
                <w:sz w:val="18"/>
                <w:szCs w:val="18"/>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EE301" w14:textId="77777777" w:rsidR="0091437C" w:rsidRDefault="00E35F69">
            <w:pPr>
              <w:widowControl/>
              <w:adjustRightInd w:val="0"/>
              <w:snapToGrid w:val="0"/>
              <w:jc w:val="center"/>
              <w:rPr>
                <w:color w:val="000000"/>
                <w:kern w:val="0"/>
                <w:sz w:val="18"/>
                <w:szCs w:val="18"/>
              </w:rPr>
            </w:pPr>
            <w:r>
              <w:rPr>
                <w:rFonts w:hint="eastAsia"/>
                <w:sz w:val="18"/>
                <w:szCs w:val="18"/>
              </w:rPr>
              <w:t>2.5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5A7502B" w14:textId="77777777" w:rsidR="0091437C" w:rsidRDefault="00E35F69">
            <w:pPr>
              <w:widowControl/>
              <w:adjustRightInd w:val="0"/>
              <w:snapToGrid w:val="0"/>
              <w:jc w:val="center"/>
              <w:rPr>
                <w:color w:val="000000"/>
                <w:kern w:val="0"/>
                <w:sz w:val="18"/>
                <w:szCs w:val="18"/>
              </w:rPr>
            </w:pPr>
            <w:r>
              <w:rPr>
                <w:rFonts w:hint="eastAsia"/>
                <w:sz w:val="18"/>
                <w:szCs w:val="18"/>
              </w:rPr>
              <w:t>4.0</w:t>
            </w:r>
          </w:p>
        </w:tc>
      </w:tr>
      <w:tr w:rsidR="0091437C" w14:paraId="10F4EF76"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0FD107AB"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611FF5F9"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C3CE8" w14:textId="77777777" w:rsidR="0091437C" w:rsidRDefault="00E35F69">
            <w:pPr>
              <w:adjustRightInd w:val="0"/>
              <w:snapToGrid w:val="0"/>
              <w:jc w:val="center"/>
              <w:rPr>
                <w:sz w:val="18"/>
                <w:szCs w:val="18"/>
              </w:rPr>
            </w:pPr>
            <w:r>
              <w:rPr>
                <w:rFonts w:hint="eastAsia"/>
                <w:sz w:val="18"/>
                <w:szCs w:val="18"/>
              </w:rPr>
              <w:t>切斜</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62955E4" w14:textId="77777777" w:rsidR="0091437C" w:rsidRDefault="00E35F69">
            <w:pPr>
              <w:adjustRightInd w:val="0"/>
              <w:snapToGrid w:val="0"/>
              <w:jc w:val="center"/>
              <w:rPr>
                <w:sz w:val="18"/>
                <w:szCs w:val="18"/>
              </w:rPr>
            </w:pPr>
            <w:r>
              <w:rPr>
                <w:rFonts w:hint="eastAsia"/>
                <w:sz w:val="18"/>
                <w:szCs w:val="18"/>
              </w:rPr>
              <w:t>公称直径的</w:t>
            </w:r>
            <w:r>
              <w:rPr>
                <w:rFonts w:hint="eastAsia"/>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D0DBDA" w14:textId="77777777" w:rsidR="0091437C" w:rsidRDefault="00E35F69">
            <w:pPr>
              <w:adjustRightInd w:val="0"/>
              <w:snapToGrid w:val="0"/>
              <w:jc w:val="center"/>
              <w:rPr>
                <w:sz w:val="18"/>
                <w:szCs w:val="18"/>
              </w:rPr>
            </w:pPr>
            <w:r>
              <w:rPr>
                <w:rFonts w:hint="eastAsia"/>
                <w:sz w:val="18"/>
                <w:szCs w:val="18"/>
              </w:rPr>
              <w:t>公称直径的</w:t>
            </w:r>
            <w:r>
              <w:rPr>
                <w:rFonts w:hint="eastAsia"/>
                <w:sz w:val="18"/>
                <w:szCs w:val="18"/>
              </w:rPr>
              <w:t>10%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98F13BC" w14:textId="77777777" w:rsidR="0091437C" w:rsidRDefault="00E35F69">
            <w:pPr>
              <w:adjustRightInd w:val="0"/>
              <w:snapToGrid w:val="0"/>
              <w:jc w:val="center"/>
              <w:rPr>
                <w:sz w:val="18"/>
                <w:szCs w:val="18"/>
              </w:rPr>
            </w:pPr>
            <w:r>
              <w:rPr>
                <w:rFonts w:hint="eastAsia"/>
                <w:sz w:val="18"/>
                <w:szCs w:val="18"/>
              </w:rPr>
              <w:t>公称直径的</w:t>
            </w:r>
            <w:r>
              <w:rPr>
                <w:rFonts w:hint="eastAsia"/>
                <w:sz w:val="18"/>
                <w:szCs w:val="18"/>
              </w:rPr>
              <w:t>15%</w:t>
            </w:r>
          </w:p>
        </w:tc>
      </w:tr>
      <w:tr w:rsidR="0091437C" w14:paraId="1D5A2765"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1F934561" w14:textId="77777777" w:rsidR="0091437C" w:rsidRDefault="0091437C">
            <w:pPr>
              <w:adjustRightInd w:val="0"/>
              <w:snapToGrid w:val="0"/>
              <w:jc w:val="center"/>
              <w:rPr>
                <w:sz w:val="18"/>
                <w:szCs w:val="18"/>
              </w:rPr>
            </w:pPr>
          </w:p>
        </w:tc>
        <w:tc>
          <w:tcPr>
            <w:tcW w:w="1194" w:type="dxa"/>
            <w:vMerge w:val="restart"/>
            <w:tcBorders>
              <w:left w:val="single" w:sz="4" w:space="0" w:color="auto"/>
              <w:right w:val="single" w:sz="4" w:space="0" w:color="auto"/>
            </w:tcBorders>
            <w:shd w:val="clear" w:color="auto" w:fill="auto"/>
            <w:vAlign w:val="center"/>
          </w:tcPr>
          <w:p w14:paraId="6FD966F6" w14:textId="77777777" w:rsidR="0091437C" w:rsidRDefault="00E35F69">
            <w:pPr>
              <w:adjustRightInd w:val="0"/>
              <w:snapToGrid w:val="0"/>
              <w:jc w:val="center"/>
              <w:rPr>
                <w:sz w:val="18"/>
                <w:szCs w:val="18"/>
              </w:rPr>
            </w:pPr>
            <w:r>
              <w:rPr>
                <w:rFonts w:hint="eastAsia"/>
                <w:sz w:val="18"/>
                <w:szCs w:val="18"/>
              </w:rPr>
              <w:t>锻制圆钢</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FEB93" w14:textId="77777777" w:rsidR="0091437C" w:rsidRDefault="00E35F69">
            <w:pPr>
              <w:adjustRightInd w:val="0"/>
              <w:snapToGrid w:val="0"/>
              <w:jc w:val="center"/>
              <w:rPr>
                <w:sz w:val="18"/>
                <w:szCs w:val="18"/>
              </w:rPr>
            </w:pPr>
            <w:r>
              <w:rPr>
                <w:rFonts w:hint="eastAsia"/>
                <w:sz w:val="18"/>
                <w:szCs w:val="18"/>
              </w:rPr>
              <w:t>截面尺寸允许偏差</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F0D11C9" w14:textId="77777777" w:rsidR="0091437C" w:rsidRDefault="00E35F69">
            <w:pPr>
              <w:widowControl/>
              <w:adjustRightInd w:val="0"/>
              <w:snapToGrid w:val="0"/>
              <w:jc w:val="center"/>
              <w:rPr>
                <w:sz w:val="18"/>
                <w:szCs w:val="18"/>
              </w:rPr>
            </w:pPr>
            <w:r>
              <w:rPr>
                <w:rFonts w:hint="eastAsia"/>
                <w:sz w:val="18"/>
                <w:szCs w:val="18"/>
              </w:rPr>
              <w:t xml:space="preserve">GB/T </w:t>
            </w:r>
            <w:r>
              <w:rPr>
                <w:sz w:val="18"/>
                <w:szCs w:val="18"/>
              </w:rPr>
              <w:t>908-2019</w:t>
            </w:r>
            <w:r>
              <w:rPr>
                <w:rFonts w:hint="eastAsia"/>
                <w:sz w:val="18"/>
                <w:szCs w:val="18"/>
              </w:rPr>
              <w:t xml:space="preserve"> </w:t>
            </w:r>
            <w:r>
              <w:rPr>
                <w:rFonts w:hint="eastAsia"/>
                <w:sz w:val="18"/>
                <w:szCs w:val="18"/>
              </w:rPr>
              <w:t>第</w:t>
            </w:r>
            <w:r>
              <w:rPr>
                <w:rFonts w:hint="eastAsia"/>
                <w:sz w:val="18"/>
                <w:szCs w:val="18"/>
              </w:rPr>
              <w:t>1</w:t>
            </w:r>
            <w:r>
              <w:rPr>
                <w:rFonts w:hint="eastAsia"/>
                <w:sz w:val="18"/>
                <w:szCs w:val="18"/>
              </w:rPr>
              <w:t>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702C61" w14:textId="77777777" w:rsidR="0091437C" w:rsidRDefault="00E35F69">
            <w:pPr>
              <w:widowControl/>
              <w:adjustRightInd w:val="0"/>
              <w:snapToGrid w:val="0"/>
              <w:jc w:val="center"/>
              <w:rPr>
                <w:sz w:val="18"/>
                <w:szCs w:val="18"/>
              </w:rPr>
            </w:pPr>
            <w:r>
              <w:rPr>
                <w:rFonts w:hint="eastAsia"/>
                <w:sz w:val="18"/>
                <w:szCs w:val="18"/>
              </w:rPr>
              <w:t xml:space="preserve">GB/T </w:t>
            </w:r>
            <w:r>
              <w:rPr>
                <w:sz w:val="18"/>
                <w:szCs w:val="18"/>
              </w:rPr>
              <w:t>908-2019</w:t>
            </w:r>
            <w:r>
              <w:rPr>
                <w:rFonts w:hint="eastAsia"/>
                <w:sz w:val="18"/>
                <w:szCs w:val="18"/>
              </w:rPr>
              <w:t xml:space="preserve"> </w:t>
            </w:r>
            <w:r>
              <w:rPr>
                <w:rFonts w:hint="eastAsia"/>
                <w:sz w:val="18"/>
                <w:szCs w:val="18"/>
              </w:rPr>
              <w:t>第</w:t>
            </w:r>
            <w:r>
              <w:rPr>
                <w:rFonts w:hint="eastAsia"/>
                <w:sz w:val="18"/>
                <w:szCs w:val="18"/>
              </w:rPr>
              <w:t>2</w:t>
            </w:r>
            <w:r>
              <w:rPr>
                <w:rFonts w:hint="eastAsia"/>
                <w:sz w:val="18"/>
                <w:szCs w:val="18"/>
              </w:rPr>
              <w:t>组</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636658" w14:textId="77777777" w:rsidR="0091437C" w:rsidRDefault="00E35F69">
            <w:pPr>
              <w:widowControl/>
              <w:adjustRightInd w:val="0"/>
              <w:snapToGrid w:val="0"/>
              <w:jc w:val="center"/>
              <w:rPr>
                <w:sz w:val="18"/>
                <w:szCs w:val="18"/>
              </w:rPr>
            </w:pPr>
            <w:r>
              <w:rPr>
                <w:rFonts w:hint="eastAsia"/>
                <w:sz w:val="18"/>
                <w:szCs w:val="18"/>
              </w:rPr>
              <w:t xml:space="preserve">GB/T </w:t>
            </w:r>
            <w:r>
              <w:rPr>
                <w:sz w:val="18"/>
                <w:szCs w:val="18"/>
              </w:rPr>
              <w:t>908-2019</w:t>
            </w:r>
            <w:r>
              <w:rPr>
                <w:rFonts w:hint="eastAsia"/>
                <w:sz w:val="18"/>
                <w:szCs w:val="18"/>
              </w:rPr>
              <w:t xml:space="preserve"> </w:t>
            </w:r>
            <w:r>
              <w:rPr>
                <w:rFonts w:hint="eastAsia"/>
                <w:sz w:val="18"/>
                <w:szCs w:val="18"/>
              </w:rPr>
              <w:t>第</w:t>
            </w:r>
            <w:r>
              <w:rPr>
                <w:rFonts w:hint="eastAsia"/>
                <w:sz w:val="18"/>
                <w:szCs w:val="18"/>
              </w:rPr>
              <w:t>2</w:t>
            </w:r>
            <w:r>
              <w:rPr>
                <w:rFonts w:hint="eastAsia"/>
                <w:sz w:val="18"/>
                <w:szCs w:val="18"/>
              </w:rPr>
              <w:t>组</w:t>
            </w:r>
          </w:p>
        </w:tc>
      </w:tr>
      <w:tr w:rsidR="0091437C" w14:paraId="4408602E"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26A616F9"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4CCC1AA9"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794D1" w14:textId="77777777" w:rsidR="0091437C" w:rsidRDefault="00E35F69">
            <w:pPr>
              <w:adjustRightInd w:val="0"/>
              <w:snapToGrid w:val="0"/>
              <w:jc w:val="center"/>
              <w:rPr>
                <w:sz w:val="18"/>
                <w:szCs w:val="18"/>
              </w:rPr>
            </w:pPr>
            <w:r>
              <w:rPr>
                <w:rFonts w:hint="eastAsia"/>
                <w:sz w:val="18"/>
                <w:szCs w:val="18"/>
              </w:rPr>
              <w:t>不圆度</w:t>
            </w:r>
          </w:p>
        </w:tc>
        <w:tc>
          <w:tcPr>
            <w:tcW w:w="5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50473" w14:textId="77777777" w:rsidR="0091437C" w:rsidRDefault="00E35F69">
            <w:pPr>
              <w:adjustRightInd w:val="0"/>
              <w:snapToGrid w:val="0"/>
              <w:jc w:val="center"/>
              <w:rPr>
                <w:sz w:val="18"/>
                <w:szCs w:val="18"/>
              </w:rPr>
            </w:pPr>
            <w:r>
              <w:rPr>
                <w:rFonts w:hint="eastAsia"/>
                <w:sz w:val="18"/>
                <w:szCs w:val="18"/>
              </w:rPr>
              <w:t>不大于公称直径公差的</w:t>
            </w:r>
            <w:r>
              <w:rPr>
                <w:rFonts w:hint="eastAsia"/>
                <w:sz w:val="18"/>
                <w:szCs w:val="18"/>
              </w:rPr>
              <w:t>0</w:t>
            </w:r>
            <w:r>
              <w:rPr>
                <w:sz w:val="18"/>
                <w:szCs w:val="18"/>
              </w:rPr>
              <w:t>.7</w:t>
            </w:r>
            <w:r>
              <w:rPr>
                <w:rFonts w:hint="eastAsia"/>
                <w:sz w:val="18"/>
                <w:szCs w:val="18"/>
              </w:rPr>
              <w:t>倍</w:t>
            </w:r>
          </w:p>
        </w:tc>
      </w:tr>
      <w:tr w:rsidR="0091437C" w14:paraId="55550B44"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105EAB98"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1AE99966"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E93DB" w14:textId="77777777" w:rsidR="0091437C" w:rsidRDefault="00E35F69">
            <w:pPr>
              <w:adjustRightInd w:val="0"/>
              <w:snapToGrid w:val="0"/>
              <w:jc w:val="center"/>
              <w:rPr>
                <w:sz w:val="18"/>
                <w:szCs w:val="18"/>
              </w:rPr>
            </w:pPr>
            <w:r>
              <w:rPr>
                <w:rFonts w:hint="eastAsia"/>
                <w:sz w:val="18"/>
                <w:szCs w:val="18"/>
              </w:rPr>
              <w:t>弯曲度</w:t>
            </w:r>
            <w:r>
              <w:rPr>
                <w:rFonts w:hint="eastAsia"/>
                <w:sz w:val="18"/>
                <w:szCs w:val="18"/>
              </w:rPr>
              <w:t>mm</w:t>
            </w:r>
            <w:r>
              <w:rPr>
                <w:sz w:val="18"/>
                <w:szCs w:val="18"/>
              </w:rPr>
              <w:t>/</w:t>
            </w:r>
            <w:r>
              <w:rPr>
                <w:rFonts w:hint="eastAsia"/>
                <w:sz w:val="18"/>
                <w:szCs w:val="18"/>
              </w:rPr>
              <w:t>m</w:t>
            </w:r>
          </w:p>
        </w:tc>
        <w:tc>
          <w:tcPr>
            <w:tcW w:w="5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AFC11" w14:textId="77777777" w:rsidR="0091437C" w:rsidRDefault="00E35F69">
            <w:pPr>
              <w:adjustRightInd w:val="0"/>
              <w:snapToGrid w:val="0"/>
              <w:jc w:val="center"/>
              <w:rPr>
                <w:sz w:val="18"/>
                <w:szCs w:val="18"/>
              </w:rPr>
            </w:pPr>
            <w:r>
              <w:rPr>
                <w:rFonts w:hint="eastAsia"/>
                <w:sz w:val="18"/>
                <w:szCs w:val="18"/>
              </w:rPr>
              <w:t>G</w:t>
            </w:r>
            <w:r>
              <w:rPr>
                <w:sz w:val="18"/>
                <w:szCs w:val="18"/>
              </w:rPr>
              <w:t>B/T 908</w:t>
            </w:r>
          </w:p>
        </w:tc>
      </w:tr>
      <w:tr w:rsidR="0091437C" w14:paraId="1011062E"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3A9E098B"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5BE0EB2B"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AAA02" w14:textId="77777777" w:rsidR="0091437C" w:rsidRDefault="00E35F69">
            <w:pPr>
              <w:adjustRightInd w:val="0"/>
              <w:snapToGrid w:val="0"/>
              <w:jc w:val="center"/>
              <w:rPr>
                <w:sz w:val="18"/>
                <w:szCs w:val="18"/>
              </w:rPr>
            </w:pPr>
            <w:r>
              <w:rPr>
                <w:rFonts w:hint="eastAsia"/>
                <w:sz w:val="18"/>
                <w:szCs w:val="18"/>
              </w:rPr>
              <w:t>切斜</w:t>
            </w:r>
          </w:p>
        </w:tc>
        <w:tc>
          <w:tcPr>
            <w:tcW w:w="5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90350" w14:textId="77777777" w:rsidR="0091437C" w:rsidRDefault="00E35F69">
            <w:pPr>
              <w:adjustRightInd w:val="0"/>
              <w:snapToGrid w:val="0"/>
              <w:jc w:val="center"/>
              <w:rPr>
                <w:sz w:val="18"/>
                <w:szCs w:val="18"/>
              </w:rPr>
            </w:pPr>
            <w:r>
              <w:rPr>
                <w:rFonts w:hint="eastAsia"/>
                <w:sz w:val="18"/>
                <w:szCs w:val="18"/>
              </w:rPr>
              <w:t>G</w:t>
            </w:r>
            <w:r>
              <w:rPr>
                <w:sz w:val="18"/>
                <w:szCs w:val="18"/>
              </w:rPr>
              <w:t>B/T 908</w:t>
            </w:r>
          </w:p>
        </w:tc>
      </w:tr>
      <w:tr w:rsidR="0091437C" w14:paraId="5DB5ACCF" w14:textId="77777777">
        <w:trPr>
          <w:cantSplit/>
          <w:trHeight w:val="340"/>
          <w:jc w:val="center"/>
        </w:trPr>
        <w:tc>
          <w:tcPr>
            <w:tcW w:w="955" w:type="dxa"/>
            <w:vMerge w:val="restart"/>
            <w:tcBorders>
              <w:top w:val="single" w:sz="4" w:space="0" w:color="auto"/>
              <w:left w:val="single" w:sz="4" w:space="0" w:color="auto"/>
              <w:right w:val="single" w:sz="4" w:space="0" w:color="auto"/>
            </w:tcBorders>
            <w:shd w:val="clear" w:color="auto" w:fill="auto"/>
            <w:vAlign w:val="center"/>
          </w:tcPr>
          <w:p w14:paraId="7826DEAF" w14:textId="77777777" w:rsidR="0091437C" w:rsidRDefault="00E35F69">
            <w:pPr>
              <w:adjustRightInd w:val="0"/>
              <w:snapToGrid w:val="0"/>
              <w:jc w:val="center"/>
              <w:rPr>
                <w:sz w:val="18"/>
                <w:szCs w:val="18"/>
              </w:rPr>
            </w:pPr>
            <w:r>
              <w:rPr>
                <w:rFonts w:hint="eastAsia"/>
                <w:sz w:val="18"/>
                <w:szCs w:val="18"/>
              </w:rPr>
              <w:t>化学成分</w:t>
            </w:r>
          </w:p>
        </w:tc>
        <w:tc>
          <w:tcPr>
            <w:tcW w:w="1194" w:type="dxa"/>
            <w:vMerge w:val="restart"/>
            <w:tcBorders>
              <w:top w:val="single" w:sz="4" w:space="0" w:color="auto"/>
              <w:left w:val="single" w:sz="4" w:space="0" w:color="auto"/>
              <w:right w:val="single" w:sz="4" w:space="0" w:color="auto"/>
            </w:tcBorders>
            <w:shd w:val="clear" w:color="auto" w:fill="auto"/>
            <w:vAlign w:val="center"/>
          </w:tcPr>
          <w:p w14:paraId="0639E6D3" w14:textId="77777777" w:rsidR="0091437C" w:rsidRDefault="00E35F69">
            <w:pPr>
              <w:adjustRightInd w:val="0"/>
              <w:snapToGrid w:val="0"/>
              <w:jc w:val="center"/>
              <w:rPr>
                <w:sz w:val="18"/>
                <w:szCs w:val="18"/>
              </w:rPr>
            </w:pPr>
            <w:r>
              <w:rPr>
                <w:rFonts w:hint="eastAsia"/>
                <w:sz w:val="18"/>
                <w:szCs w:val="18"/>
              </w:rPr>
              <w:t>主要化学成分</w:t>
            </w:r>
            <w:r>
              <w:rPr>
                <w:sz w:val="18"/>
                <w:szCs w:val="18"/>
              </w:rPr>
              <w:t>波动</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8DAE1" w14:textId="77777777" w:rsidR="0091437C" w:rsidRDefault="00E35F69">
            <w:pPr>
              <w:adjustRightInd w:val="0"/>
              <w:snapToGrid w:val="0"/>
              <w:jc w:val="center"/>
              <w:rPr>
                <w:sz w:val="18"/>
                <w:szCs w:val="18"/>
              </w:rPr>
            </w:pPr>
            <w:r>
              <w:rPr>
                <w:rFonts w:hint="eastAsia"/>
                <w:sz w:val="18"/>
                <w:szCs w:val="18"/>
              </w:rPr>
              <w:t>C</w:t>
            </w:r>
            <w:r>
              <w:rPr>
                <w:sz w:val="18"/>
                <w:szCs w:val="18"/>
              </w:rPr>
              <w:t>波动范围</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9D1ECB6" w14:textId="77777777" w:rsidR="0091437C" w:rsidRDefault="00E35F69">
            <w:pPr>
              <w:widowControl/>
              <w:adjustRightInd w:val="0"/>
              <w:snapToGrid w:val="0"/>
              <w:jc w:val="center"/>
              <w:rPr>
                <w:color w:val="000000"/>
                <w:kern w:val="0"/>
                <w:sz w:val="18"/>
                <w:szCs w:val="18"/>
              </w:rPr>
            </w:pPr>
            <w:r>
              <w:rPr>
                <w:rFonts w:hint="eastAsia"/>
                <w:color w:val="000000"/>
                <w:kern w:val="0"/>
                <w:sz w:val="18"/>
                <w:szCs w:val="18"/>
              </w:rPr>
              <w:t>0.0</w:t>
            </w:r>
            <w:r>
              <w:rPr>
                <w:color w:val="000000"/>
                <w:kern w:val="0"/>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72EF71" w14:textId="77777777" w:rsidR="0091437C" w:rsidRDefault="00E35F69">
            <w:pPr>
              <w:adjustRightInd w:val="0"/>
              <w:snapToGrid w:val="0"/>
              <w:jc w:val="center"/>
              <w:rPr>
                <w:sz w:val="18"/>
                <w:szCs w:val="18"/>
              </w:rPr>
            </w:pPr>
            <w:r>
              <w:rPr>
                <w:rFonts w:hint="eastAsia"/>
                <w:sz w:val="18"/>
                <w:szCs w:val="18"/>
              </w:rPr>
              <w:t>0.0</w:t>
            </w:r>
            <w:r>
              <w:rPr>
                <w:sz w:val="18"/>
                <w:szCs w:val="18"/>
              </w:rPr>
              <w:t>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558760C" w14:textId="77777777" w:rsidR="0091437C" w:rsidRDefault="00E35F69">
            <w:pPr>
              <w:adjustRightInd w:val="0"/>
              <w:snapToGrid w:val="0"/>
              <w:jc w:val="center"/>
              <w:rPr>
                <w:sz w:val="18"/>
                <w:szCs w:val="18"/>
              </w:rPr>
            </w:pPr>
            <w:r>
              <w:rPr>
                <w:rFonts w:hint="eastAsia"/>
                <w:sz w:val="18"/>
                <w:szCs w:val="18"/>
              </w:rPr>
              <w:t>0.0</w:t>
            </w:r>
            <w:r>
              <w:rPr>
                <w:sz w:val="18"/>
                <w:szCs w:val="18"/>
              </w:rPr>
              <w:t>6</w:t>
            </w:r>
          </w:p>
        </w:tc>
      </w:tr>
      <w:tr w:rsidR="0091437C" w14:paraId="38649F11"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1DB3642F"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06171088"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1E063" w14:textId="77777777" w:rsidR="0091437C" w:rsidRDefault="00E35F69">
            <w:pPr>
              <w:adjustRightInd w:val="0"/>
              <w:snapToGrid w:val="0"/>
              <w:jc w:val="center"/>
              <w:rPr>
                <w:sz w:val="18"/>
                <w:szCs w:val="18"/>
              </w:rPr>
            </w:pPr>
            <w:r>
              <w:rPr>
                <w:rFonts w:hint="eastAsia"/>
                <w:sz w:val="18"/>
                <w:szCs w:val="18"/>
              </w:rPr>
              <w:t>Mn</w:t>
            </w:r>
            <w:r>
              <w:rPr>
                <w:sz w:val="18"/>
                <w:szCs w:val="18"/>
              </w:rPr>
              <w:t>波动范围</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D6A0B89" w14:textId="77777777" w:rsidR="0091437C" w:rsidRDefault="00E35F69">
            <w:pPr>
              <w:widowControl/>
              <w:adjustRightInd w:val="0"/>
              <w:snapToGrid w:val="0"/>
              <w:jc w:val="center"/>
              <w:rPr>
                <w:color w:val="000000"/>
                <w:kern w:val="0"/>
                <w:sz w:val="18"/>
                <w:szCs w:val="18"/>
              </w:rPr>
            </w:pPr>
            <w:r>
              <w:rPr>
                <w:rFonts w:hint="eastAsia"/>
                <w:color w:val="000000"/>
                <w:kern w:val="0"/>
                <w:sz w:val="18"/>
                <w:szCs w:val="18"/>
              </w:rPr>
              <w:t>0.0</w:t>
            </w:r>
            <w:r>
              <w:rPr>
                <w:color w:val="000000"/>
                <w:kern w:val="0"/>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494AE2" w14:textId="77777777" w:rsidR="0091437C" w:rsidRDefault="00E35F69">
            <w:pPr>
              <w:adjustRightInd w:val="0"/>
              <w:snapToGrid w:val="0"/>
              <w:jc w:val="center"/>
              <w:rPr>
                <w:sz w:val="18"/>
                <w:szCs w:val="18"/>
              </w:rPr>
            </w:pPr>
            <w:r>
              <w:rPr>
                <w:rFonts w:hint="eastAsia"/>
                <w:sz w:val="18"/>
                <w:szCs w:val="18"/>
              </w:rPr>
              <w:t>0</w:t>
            </w:r>
            <w:r>
              <w:rPr>
                <w:sz w:val="18"/>
                <w:szCs w:val="18"/>
              </w:rPr>
              <w:t>.08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ECA77D8" w14:textId="77777777" w:rsidR="0091437C" w:rsidRDefault="00E35F69">
            <w:pPr>
              <w:adjustRightInd w:val="0"/>
              <w:snapToGrid w:val="0"/>
              <w:jc w:val="center"/>
              <w:rPr>
                <w:sz w:val="18"/>
                <w:szCs w:val="18"/>
              </w:rPr>
            </w:pPr>
            <w:r>
              <w:rPr>
                <w:rFonts w:hint="eastAsia"/>
                <w:sz w:val="18"/>
                <w:szCs w:val="18"/>
              </w:rPr>
              <w:t>0</w:t>
            </w:r>
            <w:r>
              <w:rPr>
                <w:sz w:val="18"/>
                <w:szCs w:val="18"/>
              </w:rPr>
              <w:t>.10</w:t>
            </w:r>
          </w:p>
        </w:tc>
      </w:tr>
      <w:tr w:rsidR="0091437C" w14:paraId="7F1A3F48"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073723EC" w14:textId="77777777" w:rsidR="0091437C" w:rsidRDefault="0091437C">
            <w:pPr>
              <w:adjustRightInd w:val="0"/>
              <w:snapToGrid w:val="0"/>
              <w:jc w:val="center"/>
              <w:rPr>
                <w:sz w:val="18"/>
                <w:szCs w:val="18"/>
              </w:rPr>
            </w:pPr>
          </w:p>
        </w:tc>
        <w:tc>
          <w:tcPr>
            <w:tcW w:w="1194" w:type="dxa"/>
            <w:vMerge w:val="restart"/>
            <w:tcBorders>
              <w:top w:val="single" w:sz="4" w:space="0" w:color="auto"/>
              <w:left w:val="single" w:sz="4" w:space="0" w:color="auto"/>
              <w:right w:val="single" w:sz="4" w:space="0" w:color="auto"/>
            </w:tcBorders>
            <w:shd w:val="clear" w:color="auto" w:fill="auto"/>
            <w:vAlign w:val="center"/>
          </w:tcPr>
          <w:p w14:paraId="6969D8EB" w14:textId="77777777" w:rsidR="0091437C" w:rsidRDefault="00E35F69">
            <w:pPr>
              <w:adjustRightInd w:val="0"/>
              <w:snapToGrid w:val="0"/>
              <w:jc w:val="center"/>
              <w:rPr>
                <w:sz w:val="18"/>
                <w:szCs w:val="18"/>
              </w:rPr>
            </w:pPr>
            <w:r>
              <w:rPr>
                <w:rFonts w:hint="eastAsia"/>
                <w:sz w:val="18"/>
                <w:szCs w:val="18"/>
              </w:rPr>
              <w:t>残余元素含量（不大于）</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39474" w14:textId="77777777" w:rsidR="0091437C" w:rsidRDefault="00E35F69">
            <w:pPr>
              <w:adjustRightInd w:val="0"/>
              <w:snapToGrid w:val="0"/>
              <w:jc w:val="center"/>
              <w:rPr>
                <w:sz w:val="18"/>
                <w:szCs w:val="18"/>
              </w:rPr>
            </w:pPr>
            <w:r>
              <w:rPr>
                <w:rFonts w:hint="eastAsia"/>
                <w:sz w:val="18"/>
                <w:szCs w:val="18"/>
              </w:rPr>
              <w:t>O/ppm</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052DAE4" w14:textId="77777777" w:rsidR="0091437C" w:rsidRDefault="00E35F69">
            <w:pPr>
              <w:widowControl/>
              <w:adjustRightInd w:val="0"/>
              <w:snapToGrid w:val="0"/>
              <w:jc w:val="center"/>
              <w:rPr>
                <w:color w:val="000000"/>
                <w:kern w:val="0"/>
                <w:sz w:val="18"/>
                <w:szCs w:val="18"/>
              </w:rPr>
            </w:pPr>
            <w:r>
              <w:rPr>
                <w:color w:val="000000"/>
                <w:kern w:val="0"/>
                <w:sz w:val="18"/>
                <w:szCs w:val="18"/>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A431DE" w14:textId="77777777" w:rsidR="0091437C" w:rsidRDefault="00E35F69">
            <w:pPr>
              <w:widowControl/>
              <w:adjustRightInd w:val="0"/>
              <w:snapToGrid w:val="0"/>
              <w:jc w:val="center"/>
              <w:rPr>
                <w:color w:val="000000"/>
                <w:kern w:val="0"/>
                <w:sz w:val="18"/>
                <w:szCs w:val="18"/>
              </w:rPr>
            </w:pPr>
            <w:r>
              <w:rPr>
                <w:color w:val="000000"/>
                <w:kern w:val="0"/>
                <w:sz w:val="18"/>
                <w:szCs w:val="18"/>
              </w:rPr>
              <w:t>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71A1812" w14:textId="77777777" w:rsidR="0091437C" w:rsidRDefault="00E35F69">
            <w:pPr>
              <w:widowControl/>
              <w:adjustRightInd w:val="0"/>
              <w:snapToGrid w:val="0"/>
              <w:jc w:val="center"/>
              <w:rPr>
                <w:color w:val="000000"/>
                <w:kern w:val="0"/>
                <w:sz w:val="18"/>
                <w:szCs w:val="18"/>
              </w:rPr>
            </w:pPr>
            <w:r>
              <w:rPr>
                <w:color w:val="000000"/>
                <w:kern w:val="0"/>
                <w:sz w:val="18"/>
                <w:szCs w:val="18"/>
              </w:rPr>
              <w:t>25</w:t>
            </w:r>
          </w:p>
        </w:tc>
      </w:tr>
      <w:tr w:rsidR="0091437C" w14:paraId="3C544F68"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2CFA97B5"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249AB99F"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FCB72" w14:textId="77777777" w:rsidR="0091437C" w:rsidRDefault="00E35F69">
            <w:pPr>
              <w:adjustRightInd w:val="0"/>
              <w:snapToGrid w:val="0"/>
              <w:jc w:val="center"/>
              <w:rPr>
                <w:sz w:val="18"/>
                <w:szCs w:val="18"/>
              </w:rPr>
            </w:pPr>
            <w:r>
              <w:rPr>
                <w:rFonts w:hint="eastAsia"/>
                <w:sz w:val="18"/>
                <w:szCs w:val="18"/>
              </w:rPr>
              <w:t>P%</w:t>
            </w:r>
            <w:r>
              <w:rPr>
                <w:rFonts w:hint="eastAsia"/>
                <w:sz w:val="18"/>
                <w:szCs w:val="18"/>
              </w:rPr>
              <w:t>（优质碳素钢弹簧钢）</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4BCC794" w14:textId="77777777" w:rsidR="0091437C" w:rsidRDefault="00E35F69">
            <w:pPr>
              <w:widowControl/>
              <w:adjustRightInd w:val="0"/>
              <w:snapToGrid w:val="0"/>
              <w:jc w:val="center"/>
              <w:rPr>
                <w:color w:val="000000"/>
                <w:kern w:val="0"/>
                <w:sz w:val="18"/>
                <w:szCs w:val="18"/>
              </w:rPr>
            </w:pPr>
            <w:r>
              <w:rPr>
                <w:rFonts w:hint="eastAsia"/>
                <w:sz w:val="18"/>
                <w:szCs w:val="18"/>
              </w:rPr>
              <w:t>0.018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15993" w14:textId="77777777" w:rsidR="0091437C" w:rsidRDefault="00E35F69">
            <w:pPr>
              <w:widowControl/>
              <w:adjustRightInd w:val="0"/>
              <w:snapToGrid w:val="0"/>
              <w:jc w:val="center"/>
              <w:rPr>
                <w:color w:val="000000"/>
                <w:kern w:val="0"/>
                <w:sz w:val="18"/>
                <w:szCs w:val="18"/>
              </w:rPr>
            </w:pPr>
            <w:r>
              <w:rPr>
                <w:rFonts w:hint="eastAsia"/>
                <w:sz w:val="18"/>
                <w:szCs w:val="18"/>
              </w:rPr>
              <w:t>0.0</w:t>
            </w:r>
            <w:r>
              <w:rPr>
                <w:sz w:val="18"/>
                <w:szCs w:val="18"/>
              </w:rPr>
              <w:t>2</w:t>
            </w:r>
            <w:r>
              <w:rPr>
                <w:rFonts w:hint="eastAsia"/>
                <w:sz w:val="18"/>
                <w:szCs w:val="18"/>
              </w:rPr>
              <w:t>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B1629F5" w14:textId="77777777" w:rsidR="0091437C" w:rsidRDefault="00E35F69">
            <w:pPr>
              <w:widowControl/>
              <w:adjustRightInd w:val="0"/>
              <w:snapToGrid w:val="0"/>
              <w:jc w:val="center"/>
              <w:rPr>
                <w:color w:val="000000"/>
                <w:kern w:val="0"/>
                <w:sz w:val="18"/>
                <w:szCs w:val="18"/>
              </w:rPr>
            </w:pPr>
            <w:r>
              <w:rPr>
                <w:rFonts w:hint="eastAsia"/>
                <w:sz w:val="18"/>
                <w:szCs w:val="18"/>
              </w:rPr>
              <w:t>0.0</w:t>
            </w:r>
            <w:r>
              <w:rPr>
                <w:sz w:val="18"/>
                <w:szCs w:val="18"/>
              </w:rPr>
              <w:t>30</w:t>
            </w:r>
          </w:p>
        </w:tc>
      </w:tr>
      <w:tr w:rsidR="0091437C" w14:paraId="76D4DA71"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0977137D"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3833598F"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F90CD" w14:textId="77777777" w:rsidR="0091437C" w:rsidRDefault="00E35F69">
            <w:pPr>
              <w:adjustRightInd w:val="0"/>
              <w:snapToGrid w:val="0"/>
              <w:jc w:val="center"/>
              <w:rPr>
                <w:sz w:val="18"/>
                <w:szCs w:val="18"/>
              </w:rPr>
            </w:pPr>
            <w:r>
              <w:rPr>
                <w:sz w:val="18"/>
                <w:szCs w:val="18"/>
              </w:rPr>
              <w:t>S</w:t>
            </w:r>
            <w:r>
              <w:rPr>
                <w:rFonts w:hint="eastAsia"/>
                <w:sz w:val="18"/>
                <w:szCs w:val="18"/>
              </w:rPr>
              <w:t>%</w:t>
            </w:r>
            <w:r>
              <w:rPr>
                <w:rFonts w:hint="eastAsia"/>
                <w:sz w:val="18"/>
                <w:szCs w:val="18"/>
              </w:rPr>
              <w:t>（优质碳素钢弹簧钢）</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B62D7BE" w14:textId="77777777" w:rsidR="0091437C" w:rsidRDefault="00E35F69">
            <w:pPr>
              <w:widowControl/>
              <w:adjustRightInd w:val="0"/>
              <w:snapToGrid w:val="0"/>
              <w:jc w:val="center"/>
              <w:rPr>
                <w:sz w:val="18"/>
                <w:szCs w:val="18"/>
              </w:rPr>
            </w:pPr>
            <w:r>
              <w:rPr>
                <w:rFonts w:hint="eastAsia"/>
                <w:sz w:val="18"/>
                <w:szCs w:val="18"/>
              </w:rPr>
              <w:t>0</w:t>
            </w:r>
            <w:r>
              <w:rPr>
                <w:sz w:val="18"/>
                <w:szCs w:val="18"/>
              </w:rPr>
              <w:t>.01</w:t>
            </w:r>
            <w:r>
              <w:rPr>
                <w:rFonts w:hint="eastAsia"/>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FB9AF9" w14:textId="77777777" w:rsidR="0091437C" w:rsidRDefault="00E35F69">
            <w:pPr>
              <w:widowControl/>
              <w:adjustRightInd w:val="0"/>
              <w:snapToGrid w:val="0"/>
              <w:jc w:val="center"/>
              <w:rPr>
                <w:sz w:val="18"/>
                <w:szCs w:val="18"/>
              </w:rPr>
            </w:pPr>
            <w:r>
              <w:rPr>
                <w:rFonts w:hint="eastAsia"/>
                <w:sz w:val="18"/>
                <w:szCs w:val="18"/>
              </w:rPr>
              <w:t>0</w:t>
            </w:r>
            <w:r>
              <w:rPr>
                <w:sz w:val="18"/>
                <w:szCs w:val="18"/>
              </w:rPr>
              <w:t>.0</w:t>
            </w:r>
            <w:r>
              <w:rPr>
                <w:rFonts w:hint="eastAsia"/>
                <w:sz w:val="18"/>
                <w:szCs w:val="18"/>
              </w:rPr>
              <w:t>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474FB2D" w14:textId="77777777" w:rsidR="0091437C" w:rsidRDefault="00E35F69">
            <w:pPr>
              <w:widowControl/>
              <w:adjustRightInd w:val="0"/>
              <w:snapToGrid w:val="0"/>
              <w:jc w:val="center"/>
              <w:rPr>
                <w:sz w:val="18"/>
                <w:szCs w:val="18"/>
              </w:rPr>
            </w:pPr>
            <w:r>
              <w:rPr>
                <w:rFonts w:hint="eastAsia"/>
                <w:sz w:val="18"/>
                <w:szCs w:val="18"/>
              </w:rPr>
              <w:t>0</w:t>
            </w:r>
            <w:r>
              <w:rPr>
                <w:sz w:val="18"/>
                <w:szCs w:val="18"/>
              </w:rPr>
              <w:t>.025</w:t>
            </w:r>
          </w:p>
        </w:tc>
      </w:tr>
      <w:tr w:rsidR="0091437C" w14:paraId="3497D0E5"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5ECD0CDF"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7B73AF89"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20386" w14:textId="77777777" w:rsidR="0091437C" w:rsidRDefault="00E35F69">
            <w:pPr>
              <w:adjustRightInd w:val="0"/>
              <w:snapToGrid w:val="0"/>
              <w:jc w:val="center"/>
              <w:rPr>
                <w:sz w:val="18"/>
                <w:szCs w:val="18"/>
              </w:rPr>
            </w:pPr>
            <w:r>
              <w:rPr>
                <w:sz w:val="18"/>
                <w:szCs w:val="18"/>
              </w:rPr>
              <w:t>P</w:t>
            </w:r>
            <w:r>
              <w:rPr>
                <w:rFonts w:hint="eastAsia"/>
                <w:sz w:val="18"/>
                <w:szCs w:val="18"/>
              </w:rPr>
              <w:t>%</w:t>
            </w:r>
            <w:r>
              <w:rPr>
                <w:rFonts w:hint="eastAsia"/>
                <w:sz w:val="18"/>
                <w:szCs w:val="18"/>
              </w:rPr>
              <w:t>（合金钢弹簧钢，除</w:t>
            </w:r>
            <w:r>
              <w:rPr>
                <w:sz w:val="18"/>
                <w:szCs w:val="18"/>
              </w:rPr>
              <w:t>40SiMnVBE</w:t>
            </w:r>
            <w:r>
              <w:rPr>
                <w:rFonts w:hint="eastAsia"/>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3EDDCC2" w14:textId="77777777" w:rsidR="0091437C" w:rsidRDefault="00E35F69">
            <w:pPr>
              <w:widowControl/>
              <w:adjustRightInd w:val="0"/>
              <w:snapToGrid w:val="0"/>
              <w:jc w:val="center"/>
              <w:rPr>
                <w:color w:val="000000"/>
                <w:kern w:val="0"/>
                <w:sz w:val="18"/>
                <w:szCs w:val="18"/>
              </w:rPr>
            </w:pPr>
            <w:r>
              <w:rPr>
                <w:rFonts w:hint="eastAsia"/>
                <w:sz w:val="18"/>
                <w:szCs w:val="18"/>
              </w:rPr>
              <w:t>0</w:t>
            </w:r>
            <w:r>
              <w:rPr>
                <w:sz w:val="18"/>
                <w:szCs w:val="18"/>
              </w:rPr>
              <w:t>.01</w:t>
            </w:r>
            <w:r>
              <w:rPr>
                <w:rFonts w:hint="eastAsia"/>
                <w:sz w:val="18"/>
                <w:szCs w:val="18"/>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3AD757" w14:textId="77777777" w:rsidR="0091437C" w:rsidRDefault="00E35F69">
            <w:pPr>
              <w:widowControl/>
              <w:adjustRightInd w:val="0"/>
              <w:snapToGrid w:val="0"/>
              <w:jc w:val="center"/>
              <w:rPr>
                <w:color w:val="000000"/>
                <w:kern w:val="0"/>
                <w:sz w:val="18"/>
                <w:szCs w:val="18"/>
              </w:rPr>
            </w:pPr>
            <w:r>
              <w:rPr>
                <w:rFonts w:hint="eastAsia"/>
                <w:sz w:val="18"/>
                <w:szCs w:val="18"/>
              </w:rPr>
              <w:t>0.020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7640EC7" w14:textId="77777777" w:rsidR="0091437C" w:rsidRDefault="00E35F69">
            <w:pPr>
              <w:widowControl/>
              <w:adjustRightInd w:val="0"/>
              <w:snapToGrid w:val="0"/>
              <w:jc w:val="center"/>
              <w:rPr>
                <w:color w:val="000000"/>
                <w:kern w:val="0"/>
                <w:sz w:val="18"/>
                <w:szCs w:val="18"/>
              </w:rPr>
            </w:pPr>
            <w:r>
              <w:rPr>
                <w:rFonts w:hint="eastAsia"/>
                <w:sz w:val="18"/>
                <w:szCs w:val="18"/>
              </w:rPr>
              <w:t>0.0</w:t>
            </w:r>
            <w:r>
              <w:rPr>
                <w:sz w:val="18"/>
                <w:szCs w:val="18"/>
              </w:rPr>
              <w:t>25</w:t>
            </w:r>
          </w:p>
        </w:tc>
      </w:tr>
      <w:tr w:rsidR="0091437C" w14:paraId="455BAA0C"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3F35AA8C" w14:textId="77777777" w:rsidR="0091437C" w:rsidRDefault="0091437C">
            <w:pPr>
              <w:adjustRightInd w:val="0"/>
              <w:snapToGrid w:val="0"/>
              <w:jc w:val="center"/>
              <w:rPr>
                <w:sz w:val="18"/>
                <w:szCs w:val="18"/>
              </w:rPr>
            </w:pPr>
          </w:p>
        </w:tc>
        <w:tc>
          <w:tcPr>
            <w:tcW w:w="1194" w:type="dxa"/>
            <w:vMerge/>
            <w:tcBorders>
              <w:left w:val="single" w:sz="4" w:space="0" w:color="auto"/>
              <w:right w:val="single" w:sz="4" w:space="0" w:color="auto"/>
            </w:tcBorders>
            <w:shd w:val="clear" w:color="auto" w:fill="auto"/>
            <w:vAlign w:val="center"/>
          </w:tcPr>
          <w:p w14:paraId="08DC9009"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E4E36" w14:textId="77777777" w:rsidR="0091437C" w:rsidRDefault="00E35F69">
            <w:pPr>
              <w:adjustRightInd w:val="0"/>
              <w:snapToGrid w:val="0"/>
              <w:jc w:val="center"/>
              <w:rPr>
                <w:sz w:val="18"/>
                <w:szCs w:val="18"/>
              </w:rPr>
            </w:pPr>
            <w:r>
              <w:rPr>
                <w:sz w:val="18"/>
                <w:szCs w:val="18"/>
              </w:rPr>
              <w:t>S</w:t>
            </w:r>
            <w:r>
              <w:rPr>
                <w:rFonts w:hint="eastAsia"/>
                <w:sz w:val="18"/>
                <w:szCs w:val="18"/>
              </w:rPr>
              <w:t>%</w:t>
            </w:r>
            <w:r>
              <w:rPr>
                <w:rFonts w:hint="eastAsia"/>
                <w:sz w:val="18"/>
                <w:szCs w:val="18"/>
              </w:rPr>
              <w:t>（合金钢弹簧钢，除</w:t>
            </w:r>
            <w:r>
              <w:rPr>
                <w:sz w:val="18"/>
                <w:szCs w:val="18"/>
              </w:rPr>
              <w:t>40SiMnVBE</w:t>
            </w:r>
            <w:r>
              <w:rPr>
                <w:rFonts w:hint="eastAsia"/>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E5B3626" w14:textId="77777777" w:rsidR="0091437C" w:rsidRDefault="00E35F69">
            <w:pPr>
              <w:widowControl/>
              <w:adjustRightInd w:val="0"/>
              <w:snapToGrid w:val="0"/>
              <w:jc w:val="center"/>
              <w:rPr>
                <w:color w:val="000000"/>
                <w:kern w:val="0"/>
                <w:sz w:val="18"/>
                <w:szCs w:val="18"/>
              </w:rPr>
            </w:pPr>
            <w:r>
              <w:rPr>
                <w:rFonts w:hint="eastAsia"/>
                <w:sz w:val="18"/>
                <w:szCs w:val="18"/>
              </w:rPr>
              <w:t>0</w:t>
            </w:r>
            <w:r>
              <w:rPr>
                <w:sz w:val="18"/>
                <w:szCs w:val="18"/>
              </w:rPr>
              <w:t>.010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39230D" w14:textId="77777777" w:rsidR="0091437C" w:rsidRDefault="00E35F69">
            <w:pPr>
              <w:widowControl/>
              <w:adjustRightInd w:val="0"/>
              <w:snapToGrid w:val="0"/>
              <w:jc w:val="center"/>
              <w:rPr>
                <w:color w:val="000000"/>
                <w:kern w:val="0"/>
                <w:sz w:val="18"/>
                <w:szCs w:val="18"/>
              </w:rPr>
            </w:pPr>
            <w:r>
              <w:rPr>
                <w:rFonts w:hint="eastAsia"/>
                <w:sz w:val="18"/>
                <w:szCs w:val="18"/>
              </w:rPr>
              <w:t>0</w:t>
            </w:r>
            <w:r>
              <w:rPr>
                <w:sz w:val="18"/>
                <w:szCs w:val="18"/>
              </w:rPr>
              <w:t>.015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7027BFE" w14:textId="77777777" w:rsidR="0091437C" w:rsidRDefault="00E35F69">
            <w:pPr>
              <w:widowControl/>
              <w:adjustRightInd w:val="0"/>
              <w:snapToGrid w:val="0"/>
              <w:jc w:val="center"/>
              <w:rPr>
                <w:color w:val="000000"/>
                <w:kern w:val="0"/>
                <w:sz w:val="18"/>
                <w:szCs w:val="18"/>
              </w:rPr>
            </w:pPr>
            <w:r>
              <w:rPr>
                <w:rFonts w:hint="eastAsia"/>
                <w:sz w:val="18"/>
                <w:szCs w:val="18"/>
              </w:rPr>
              <w:t>0</w:t>
            </w:r>
            <w:r>
              <w:rPr>
                <w:sz w:val="18"/>
                <w:szCs w:val="18"/>
              </w:rPr>
              <w:t>.020</w:t>
            </w:r>
          </w:p>
        </w:tc>
      </w:tr>
      <w:tr w:rsidR="0091437C" w14:paraId="460A5868" w14:textId="77777777">
        <w:trPr>
          <w:cantSplit/>
          <w:trHeight w:val="340"/>
          <w:jc w:val="center"/>
        </w:trPr>
        <w:tc>
          <w:tcPr>
            <w:tcW w:w="955" w:type="dxa"/>
            <w:vMerge w:val="restart"/>
            <w:tcBorders>
              <w:top w:val="single" w:sz="4" w:space="0" w:color="auto"/>
              <w:left w:val="single" w:sz="4" w:space="0" w:color="auto"/>
              <w:right w:val="single" w:sz="4" w:space="0" w:color="auto"/>
            </w:tcBorders>
            <w:shd w:val="clear" w:color="auto" w:fill="auto"/>
            <w:vAlign w:val="center"/>
          </w:tcPr>
          <w:p w14:paraId="689761FA" w14:textId="77777777" w:rsidR="0091437C" w:rsidRDefault="00E35F69">
            <w:pPr>
              <w:adjustRightInd w:val="0"/>
              <w:snapToGrid w:val="0"/>
              <w:jc w:val="center"/>
              <w:rPr>
                <w:sz w:val="18"/>
                <w:szCs w:val="18"/>
              </w:rPr>
            </w:pPr>
            <w:r>
              <w:rPr>
                <w:rFonts w:hint="eastAsia"/>
                <w:sz w:val="18"/>
                <w:szCs w:val="18"/>
              </w:rPr>
              <w:t>低倍</w:t>
            </w:r>
            <w:r>
              <w:rPr>
                <w:rFonts w:hint="eastAsia"/>
                <w:sz w:val="18"/>
                <w:szCs w:val="18"/>
              </w:rPr>
              <w:t>/</w:t>
            </w:r>
            <w:r>
              <w:rPr>
                <w:rFonts w:hint="eastAsia"/>
                <w:sz w:val="18"/>
                <w:szCs w:val="18"/>
              </w:rPr>
              <w:t>级</w:t>
            </w:r>
          </w:p>
          <w:p w14:paraId="1296A8F0" w14:textId="77777777" w:rsidR="0091437C" w:rsidRDefault="00E35F69">
            <w:pPr>
              <w:adjustRightInd w:val="0"/>
              <w:snapToGrid w:val="0"/>
              <w:jc w:val="center"/>
              <w:rPr>
                <w:sz w:val="18"/>
                <w:szCs w:val="18"/>
              </w:rPr>
            </w:pPr>
            <w:r>
              <w:rPr>
                <w:rFonts w:hint="eastAsia"/>
                <w:sz w:val="18"/>
                <w:szCs w:val="18"/>
              </w:rPr>
              <w:t>（不大于）</w:t>
            </w:r>
          </w:p>
        </w:tc>
        <w:tc>
          <w:tcPr>
            <w:tcW w:w="2956" w:type="dxa"/>
            <w:gridSpan w:val="4"/>
            <w:tcBorders>
              <w:top w:val="single" w:sz="4" w:space="0" w:color="auto"/>
              <w:left w:val="single" w:sz="4" w:space="0" w:color="auto"/>
              <w:right w:val="single" w:sz="4" w:space="0" w:color="auto"/>
            </w:tcBorders>
            <w:shd w:val="clear" w:color="auto" w:fill="auto"/>
            <w:vAlign w:val="center"/>
          </w:tcPr>
          <w:p w14:paraId="38DBAEFE" w14:textId="77777777" w:rsidR="0091437C" w:rsidRDefault="00E35F69">
            <w:pPr>
              <w:adjustRightInd w:val="0"/>
              <w:snapToGrid w:val="0"/>
              <w:jc w:val="center"/>
              <w:rPr>
                <w:sz w:val="18"/>
                <w:szCs w:val="18"/>
              </w:rPr>
            </w:pPr>
            <w:r>
              <w:rPr>
                <w:rFonts w:hint="eastAsia"/>
                <w:sz w:val="18"/>
                <w:szCs w:val="18"/>
              </w:rPr>
              <w:t>中心疏松</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ED51BC4" w14:textId="77777777" w:rsidR="0091437C" w:rsidRDefault="00E35F69">
            <w:pPr>
              <w:adjustRightInd w:val="0"/>
              <w:snapToGrid w:val="0"/>
              <w:jc w:val="center"/>
              <w:rPr>
                <w:sz w:val="18"/>
                <w:szCs w:val="18"/>
              </w:rPr>
            </w:pP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711B6" w14:textId="77777777" w:rsidR="0091437C" w:rsidRDefault="00E35F69">
            <w:pPr>
              <w:adjustRightInd w:val="0"/>
              <w:snapToGrid w:val="0"/>
              <w:jc w:val="center"/>
              <w:rPr>
                <w:sz w:val="18"/>
                <w:szCs w:val="18"/>
              </w:rPr>
            </w:pPr>
            <w:r>
              <w:rPr>
                <w:rFonts w:hint="eastAsia"/>
                <w:sz w:val="18"/>
                <w:szCs w:val="18"/>
              </w:rPr>
              <w:t>1</w:t>
            </w:r>
            <w:r>
              <w:rPr>
                <w:sz w:val="18"/>
                <w:szCs w:val="18"/>
              </w:rPr>
              <w:t>.5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E8F2EFC" w14:textId="77777777" w:rsidR="0091437C" w:rsidRDefault="00E35F69">
            <w:pPr>
              <w:adjustRightInd w:val="0"/>
              <w:snapToGrid w:val="0"/>
              <w:jc w:val="center"/>
              <w:rPr>
                <w:sz w:val="18"/>
                <w:szCs w:val="18"/>
              </w:rPr>
            </w:pPr>
            <w:r>
              <w:rPr>
                <w:sz w:val="18"/>
                <w:szCs w:val="18"/>
              </w:rPr>
              <w:t>2.0</w:t>
            </w:r>
          </w:p>
        </w:tc>
      </w:tr>
      <w:tr w:rsidR="0091437C" w14:paraId="41B95CA8"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15EE65FA" w14:textId="77777777" w:rsidR="0091437C" w:rsidRDefault="0091437C">
            <w:pPr>
              <w:adjustRightInd w:val="0"/>
              <w:snapToGrid w:val="0"/>
              <w:jc w:val="center"/>
              <w:rPr>
                <w:sz w:val="18"/>
                <w:szCs w:val="18"/>
              </w:rPr>
            </w:pPr>
          </w:p>
        </w:tc>
        <w:tc>
          <w:tcPr>
            <w:tcW w:w="2956" w:type="dxa"/>
            <w:gridSpan w:val="4"/>
            <w:tcBorders>
              <w:top w:val="single" w:sz="4" w:space="0" w:color="auto"/>
              <w:left w:val="single" w:sz="4" w:space="0" w:color="auto"/>
              <w:right w:val="single" w:sz="4" w:space="0" w:color="auto"/>
            </w:tcBorders>
            <w:shd w:val="clear" w:color="auto" w:fill="auto"/>
            <w:vAlign w:val="center"/>
          </w:tcPr>
          <w:p w14:paraId="75CAD347" w14:textId="77777777" w:rsidR="0091437C" w:rsidRDefault="00E35F69">
            <w:pPr>
              <w:adjustRightInd w:val="0"/>
              <w:snapToGrid w:val="0"/>
              <w:jc w:val="center"/>
              <w:rPr>
                <w:sz w:val="18"/>
                <w:szCs w:val="18"/>
              </w:rPr>
            </w:pPr>
            <w:r>
              <w:rPr>
                <w:rFonts w:hint="eastAsia"/>
                <w:sz w:val="18"/>
                <w:szCs w:val="18"/>
              </w:rPr>
              <w:t>一般疏松</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1183220" w14:textId="77777777" w:rsidR="0091437C" w:rsidRDefault="00E35F69">
            <w:pPr>
              <w:adjustRightInd w:val="0"/>
              <w:snapToGrid w:val="0"/>
              <w:jc w:val="center"/>
              <w:rPr>
                <w:sz w:val="18"/>
                <w:szCs w:val="18"/>
              </w:rPr>
            </w:pP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479553" w14:textId="77777777" w:rsidR="0091437C" w:rsidRDefault="00E35F69">
            <w:pPr>
              <w:adjustRightInd w:val="0"/>
              <w:snapToGrid w:val="0"/>
              <w:jc w:val="center"/>
              <w:rPr>
                <w:sz w:val="18"/>
                <w:szCs w:val="18"/>
              </w:rPr>
            </w:pPr>
            <w:r>
              <w:rPr>
                <w:rFonts w:hint="eastAsia"/>
                <w:sz w:val="18"/>
                <w:szCs w:val="18"/>
              </w:rPr>
              <w:t>1</w:t>
            </w:r>
            <w:r>
              <w:rPr>
                <w:sz w:val="18"/>
                <w:szCs w:val="18"/>
              </w:rPr>
              <w:t>.5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D383E44" w14:textId="77777777" w:rsidR="0091437C" w:rsidRDefault="00E35F69">
            <w:pPr>
              <w:adjustRightInd w:val="0"/>
              <w:snapToGrid w:val="0"/>
              <w:jc w:val="center"/>
              <w:rPr>
                <w:sz w:val="18"/>
                <w:szCs w:val="18"/>
              </w:rPr>
            </w:pPr>
            <w:r>
              <w:rPr>
                <w:sz w:val="18"/>
                <w:szCs w:val="18"/>
              </w:rPr>
              <w:t>2.0</w:t>
            </w:r>
          </w:p>
        </w:tc>
      </w:tr>
      <w:tr w:rsidR="0091437C" w14:paraId="43A7DF2D"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7F245FB9" w14:textId="77777777" w:rsidR="0091437C" w:rsidRDefault="0091437C">
            <w:pPr>
              <w:adjustRightInd w:val="0"/>
              <w:snapToGrid w:val="0"/>
              <w:jc w:val="center"/>
              <w:rPr>
                <w:sz w:val="18"/>
                <w:szCs w:val="18"/>
              </w:rPr>
            </w:pPr>
          </w:p>
        </w:tc>
        <w:tc>
          <w:tcPr>
            <w:tcW w:w="2956" w:type="dxa"/>
            <w:gridSpan w:val="4"/>
            <w:tcBorders>
              <w:top w:val="single" w:sz="4" w:space="0" w:color="auto"/>
              <w:left w:val="single" w:sz="4" w:space="0" w:color="auto"/>
              <w:right w:val="single" w:sz="4" w:space="0" w:color="auto"/>
            </w:tcBorders>
            <w:shd w:val="clear" w:color="auto" w:fill="auto"/>
            <w:vAlign w:val="center"/>
          </w:tcPr>
          <w:p w14:paraId="317937B1" w14:textId="77777777" w:rsidR="0091437C" w:rsidRDefault="00E35F69">
            <w:pPr>
              <w:adjustRightInd w:val="0"/>
              <w:snapToGrid w:val="0"/>
              <w:jc w:val="center"/>
              <w:rPr>
                <w:sz w:val="18"/>
                <w:szCs w:val="18"/>
              </w:rPr>
            </w:pPr>
            <w:r>
              <w:rPr>
                <w:rFonts w:hint="eastAsia"/>
                <w:sz w:val="18"/>
                <w:szCs w:val="18"/>
              </w:rPr>
              <w:t>锭型偏析</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25A41F8" w14:textId="77777777" w:rsidR="0091437C" w:rsidRDefault="00E35F69">
            <w:pPr>
              <w:adjustRightInd w:val="0"/>
              <w:snapToGrid w:val="0"/>
              <w:jc w:val="center"/>
              <w:rPr>
                <w:sz w:val="18"/>
                <w:szCs w:val="18"/>
              </w:rPr>
            </w:pP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A17134" w14:textId="77777777" w:rsidR="0091437C" w:rsidRDefault="00E35F69">
            <w:pPr>
              <w:adjustRightInd w:val="0"/>
              <w:snapToGrid w:val="0"/>
              <w:jc w:val="center"/>
              <w:rPr>
                <w:sz w:val="18"/>
                <w:szCs w:val="18"/>
              </w:rPr>
            </w:pPr>
            <w:r>
              <w:rPr>
                <w:rFonts w:hint="eastAsia"/>
                <w:sz w:val="18"/>
                <w:szCs w:val="18"/>
              </w:rPr>
              <w:t>1</w:t>
            </w:r>
            <w:r>
              <w:rPr>
                <w:sz w:val="18"/>
                <w:szCs w:val="18"/>
              </w:rPr>
              <w:t>.5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B80B4E0" w14:textId="77777777" w:rsidR="0091437C" w:rsidRDefault="00E35F69">
            <w:pPr>
              <w:adjustRightInd w:val="0"/>
              <w:snapToGrid w:val="0"/>
              <w:jc w:val="center"/>
              <w:rPr>
                <w:sz w:val="18"/>
                <w:szCs w:val="18"/>
              </w:rPr>
            </w:pPr>
            <w:r>
              <w:rPr>
                <w:sz w:val="18"/>
                <w:szCs w:val="18"/>
              </w:rPr>
              <w:t>2.0</w:t>
            </w:r>
          </w:p>
        </w:tc>
      </w:tr>
      <w:tr w:rsidR="0091437C" w14:paraId="0369D585" w14:textId="77777777">
        <w:trPr>
          <w:cantSplit/>
          <w:trHeight w:val="340"/>
          <w:jc w:val="center"/>
        </w:trPr>
        <w:tc>
          <w:tcPr>
            <w:tcW w:w="955" w:type="dxa"/>
            <w:vMerge/>
            <w:tcBorders>
              <w:left w:val="single" w:sz="4" w:space="0" w:color="auto"/>
              <w:bottom w:val="single" w:sz="4" w:space="0" w:color="auto"/>
              <w:right w:val="single" w:sz="4" w:space="0" w:color="auto"/>
            </w:tcBorders>
            <w:shd w:val="clear" w:color="auto" w:fill="auto"/>
            <w:vAlign w:val="center"/>
          </w:tcPr>
          <w:p w14:paraId="1A29871C" w14:textId="77777777" w:rsidR="0091437C" w:rsidRDefault="0091437C">
            <w:pPr>
              <w:adjustRightInd w:val="0"/>
              <w:snapToGrid w:val="0"/>
              <w:jc w:val="center"/>
              <w:rPr>
                <w:sz w:val="18"/>
                <w:szCs w:val="18"/>
              </w:rPr>
            </w:pPr>
          </w:p>
        </w:tc>
        <w:tc>
          <w:tcPr>
            <w:tcW w:w="2956" w:type="dxa"/>
            <w:gridSpan w:val="4"/>
            <w:tcBorders>
              <w:top w:val="single" w:sz="4" w:space="0" w:color="auto"/>
              <w:left w:val="single" w:sz="4" w:space="0" w:color="auto"/>
              <w:right w:val="single" w:sz="4" w:space="0" w:color="auto"/>
            </w:tcBorders>
            <w:shd w:val="clear" w:color="auto" w:fill="auto"/>
            <w:vAlign w:val="center"/>
          </w:tcPr>
          <w:p w14:paraId="4630F4C5" w14:textId="77777777" w:rsidR="0091437C" w:rsidRDefault="00E35F69">
            <w:pPr>
              <w:adjustRightInd w:val="0"/>
              <w:snapToGrid w:val="0"/>
              <w:jc w:val="center"/>
              <w:rPr>
                <w:sz w:val="18"/>
                <w:szCs w:val="18"/>
              </w:rPr>
            </w:pPr>
            <w:r>
              <w:rPr>
                <w:rFonts w:hint="eastAsia"/>
                <w:sz w:val="18"/>
                <w:szCs w:val="18"/>
              </w:rPr>
              <w:t>中心偏析</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F2AFADD" w14:textId="77777777" w:rsidR="0091437C" w:rsidRDefault="00E35F69">
            <w:pPr>
              <w:adjustRightInd w:val="0"/>
              <w:snapToGrid w:val="0"/>
              <w:jc w:val="center"/>
              <w:rPr>
                <w:sz w:val="18"/>
                <w:szCs w:val="18"/>
              </w:rPr>
            </w:pP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E6CD33" w14:textId="77777777" w:rsidR="0091437C" w:rsidRDefault="00E35F69">
            <w:pPr>
              <w:adjustRightInd w:val="0"/>
              <w:snapToGrid w:val="0"/>
              <w:jc w:val="center"/>
              <w:rPr>
                <w:sz w:val="18"/>
                <w:szCs w:val="18"/>
              </w:rPr>
            </w:pPr>
            <w:r>
              <w:rPr>
                <w:rFonts w:hint="eastAsia"/>
                <w:sz w:val="18"/>
                <w:szCs w:val="18"/>
              </w:rPr>
              <w:t>1</w:t>
            </w:r>
            <w:r>
              <w:rPr>
                <w:sz w:val="18"/>
                <w:szCs w:val="18"/>
              </w:rPr>
              <w:t>.5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75AD9FF" w14:textId="77777777" w:rsidR="0091437C" w:rsidRDefault="00E35F69">
            <w:pPr>
              <w:adjustRightInd w:val="0"/>
              <w:snapToGrid w:val="0"/>
              <w:jc w:val="center"/>
              <w:rPr>
                <w:sz w:val="18"/>
                <w:szCs w:val="18"/>
              </w:rPr>
            </w:pPr>
            <w:r>
              <w:rPr>
                <w:sz w:val="18"/>
                <w:szCs w:val="18"/>
              </w:rPr>
              <w:t>2.0</w:t>
            </w:r>
          </w:p>
        </w:tc>
      </w:tr>
      <w:tr w:rsidR="0091437C" w14:paraId="3561DEB7" w14:textId="77777777">
        <w:trPr>
          <w:cantSplit/>
          <w:trHeight w:val="340"/>
          <w:jc w:val="center"/>
        </w:trPr>
        <w:tc>
          <w:tcPr>
            <w:tcW w:w="955" w:type="dxa"/>
            <w:vMerge w:val="restart"/>
            <w:tcBorders>
              <w:top w:val="single" w:sz="4" w:space="0" w:color="auto"/>
              <w:left w:val="single" w:sz="4" w:space="0" w:color="auto"/>
              <w:right w:val="single" w:sz="4" w:space="0" w:color="auto"/>
            </w:tcBorders>
            <w:shd w:val="clear" w:color="auto" w:fill="auto"/>
            <w:vAlign w:val="center"/>
          </w:tcPr>
          <w:p w14:paraId="0E31068B" w14:textId="77777777" w:rsidR="0091437C" w:rsidRDefault="00E35F69">
            <w:pPr>
              <w:adjustRightInd w:val="0"/>
              <w:snapToGrid w:val="0"/>
              <w:jc w:val="center"/>
              <w:rPr>
                <w:sz w:val="18"/>
                <w:szCs w:val="18"/>
              </w:rPr>
            </w:pPr>
            <w:r>
              <w:rPr>
                <w:rFonts w:hint="eastAsia"/>
                <w:sz w:val="18"/>
                <w:szCs w:val="18"/>
              </w:rPr>
              <w:t>非金属夹杂物</w:t>
            </w:r>
            <w:r>
              <w:rPr>
                <w:rFonts w:hint="eastAsia"/>
                <w:sz w:val="18"/>
                <w:szCs w:val="18"/>
              </w:rPr>
              <w:t>/</w:t>
            </w:r>
            <w:r>
              <w:rPr>
                <w:rFonts w:hint="eastAsia"/>
                <w:sz w:val="18"/>
                <w:szCs w:val="18"/>
              </w:rPr>
              <w:t>级</w:t>
            </w:r>
          </w:p>
          <w:p w14:paraId="09D4B0F5" w14:textId="77777777" w:rsidR="0091437C" w:rsidRDefault="00E35F69">
            <w:pPr>
              <w:adjustRightInd w:val="0"/>
              <w:snapToGrid w:val="0"/>
              <w:jc w:val="center"/>
              <w:rPr>
                <w:sz w:val="18"/>
                <w:szCs w:val="18"/>
              </w:rPr>
            </w:pPr>
            <w:r>
              <w:rPr>
                <w:rFonts w:hint="eastAsia"/>
                <w:sz w:val="18"/>
                <w:szCs w:val="18"/>
              </w:rPr>
              <w:t>（不大于）</w:t>
            </w:r>
          </w:p>
        </w:tc>
        <w:tc>
          <w:tcPr>
            <w:tcW w:w="1194" w:type="dxa"/>
            <w:vMerge w:val="restart"/>
            <w:tcBorders>
              <w:top w:val="single" w:sz="4" w:space="0" w:color="auto"/>
              <w:left w:val="single" w:sz="4" w:space="0" w:color="auto"/>
              <w:right w:val="single" w:sz="4" w:space="0" w:color="auto"/>
            </w:tcBorders>
            <w:shd w:val="clear" w:color="auto" w:fill="auto"/>
            <w:vAlign w:val="center"/>
          </w:tcPr>
          <w:p w14:paraId="3F954BCB" w14:textId="77777777" w:rsidR="0091437C" w:rsidRDefault="00E35F69">
            <w:pPr>
              <w:adjustRightInd w:val="0"/>
              <w:snapToGrid w:val="0"/>
              <w:jc w:val="center"/>
              <w:rPr>
                <w:sz w:val="18"/>
                <w:szCs w:val="18"/>
              </w:rPr>
            </w:pPr>
            <w:r>
              <w:rPr>
                <w:rFonts w:hint="eastAsia"/>
                <w:sz w:val="18"/>
                <w:szCs w:val="18"/>
              </w:rPr>
              <w:t>A</w:t>
            </w:r>
            <w:r>
              <w:rPr>
                <w:sz w:val="18"/>
                <w:szCs w:val="18"/>
              </w:rPr>
              <w:t>类</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98BB4" w14:textId="77777777" w:rsidR="0091437C" w:rsidRDefault="00E35F69">
            <w:pPr>
              <w:adjustRightInd w:val="0"/>
              <w:snapToGrid w:val="0"/>
              <w:jc w:val="center"/>
              <w:rPr>
                <w:sz w:val="18"/>
                <w:szCs w:val="18"/>
              </w:rPr>
            </w:pPr>
            <w:r>
              <w:rPr>
                <w:rFonts w:hint="eastAsia"/>
                <w:sz w:val="18"/>
                <w:szCs w:val="18"/>
              </w:rPr>
              <w:t>细</w:t>
            </w:r>
            <w:r>
              <w:rPr>
                <w:sz w:val="18"/>
                <w:szCs w:val="18"/>
              </w:rPr>
              <w:t>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0C153E2"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w:t>
            </w:r>
            <w:r>
              <w:rPr>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BBB043"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265C5CC"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2.5</w:t>
            </w:r>
          </w:p>
        </w:tc>
      </w:tr>
      <w:tr w:rsidR="0091437C" w14:paraId="7186FD51"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06A9EC23"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3FD4A7D2"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70A77" w14:textId="77777777" w:rsidR="0091437C" w:rsidRDefault="00E35F69">
            <w:pPr>
              <w:adjustRightInd w:val="0"/>
              <w:snapToGrid w:val="0"/>
              <w:jc w:val="center"/>
              <w:rPr>
                <w:sz w:val="18"/>
                <w:szCs w:val="18"/>
              </w:rPr>
            </w:pPr>
            <w:r>
              <w:rPr>
                <w:rFonts w:hint="eastAsia"/>
                <w:sz w:val="18"/>
                <w:szCs w:val="18"/>
              </w:rPr>
              <w:t>粗系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69955A4"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74953"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244B957"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2.0</w:t>
            </w:r>
          </w:p>
        </w:tc>
      </w:tr>
      <w:tr w:rsidR="0091437C" w14:paraId="1FAC407D"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62B10DE6" w14:textId="77777777" w:rsidR="0091437C" w:rsidRDefault="0091437C">
            <w:pPr>
              <w:adjustRightInd w:val="0"/>
              <w:snapToGrid w:val="0"/>
              <w:jc w:val="center"/>
              <w:rPr>
                <w:sz w:val="18"/>
                <w:szCs w:val="18"/>
              </w:rPr>
            </w:pPr>
          </w:p>
        </w:tc>
        <w:tc>
          <w:tcPr>
            <w:tcW w:w="1194" w:type="dxa"/>
            <w:vMerge w:val="restart"/>
            <w:tcBorders>
              <w:top w:val="single" w:sz="4" w:space="0" w:color="auto"/>
              <w:left w:val="single" w:sz="4" w:space="0" w:color="auto"/>
              <w:right w:val="single" w:sz="4" w:space="0" w:color="auto"/>
            </w:tcBorders>
            <w:shd w:val="clear" w:color="auto" w:fill="auto"/>
            <w:vAlign w:val="center"/>
          </w:tcPr>
          <w:p w14:paraId="3D6F2BF6" w14:textId="77777777" w:rsidR="0091437C" w:rsidRDefault="00E35F69">
            <w:pPr>
              <w:adjustRightInd w:val="0"/>
              <w:snapToGrid w:val="0"/>
              <w:jc w:val="center"/>
              <w:rPr>
                <w:sz w:val="18"/>
                <w:szCs w:val="18"/>
              </w:rPr>
            </w:pPr>
            <w:r>
              <w:rPr>
                <w:rFonts w:hint="eastAsia"/>
                <w:sz w:val="18"/>
                <w:szCs w:val="18"/>
              </w:rPr>
              <w:t>B</w:t>
            </w:r>
            <w:r>
              <w:rPr>
                <w:sz w:val="18"/>
                <w:szCs w:val="18"/>
              </w:rPr>
              <w:t>类</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65C6C" w14:textId="77777777" w:rsidR="0091437C" w:rsidRDefault="00E35F69">
            <w:pPr>
              <w:adjustRightInd w:val="0"/>
              <w:snapToGrid w:val="0"/>
              <w:jc w:val="center"/>
              <w:rPr>
                <w:sz w:val="18"/>
                <w:szCs w:val="18"/>
              </w:rPr>
            </w:pPr>
            <w:r>
              <w:rPr>
                <w:rFonts w:hint="eastAsia"/>
                <w:sz w:val="18"/>
                <w:szCs w:val="18"/>
              </w:rPr>
              <w:t>细</w:t>
            </w:r>
            <w:r>
              <w:rPr>
                <w:sz w:val="18"/>
                <w:szCs w:val="18"/>
              </w:rPr>
              <w:t>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2449631"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w:t>
            </w:r>
            <w:r>
              <w:rPr>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42B27C"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5C63357"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2.5</w:t>
            </w:r>
          </w:p>
        </w:tc>
      </w:tr>
      <w:tr w:rsidR="0091437C" w14:paraId="70A3D1D1"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2E32B183"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69D0A79C"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AEE48" w14:textId="77777777" w:rsidR="0091437C" w:rsidRDefault="00E35F69">
            <w:pPr>
              <w:adjustRightInd w:val="0"/>
              <w:snapToGrid w:val="0"/>
              <w:jc w:val="center"/>
              <w:rPr>
                <w:sz w:val="18"/>
                <w:szCs w:val="18"/>
              </w:rPr>
            </w:pPr>
            <w:r>
              <w:rPr>
                <w:rFonts w:hint="eastAsia"/>
                <w:sz w:val="18"/>
                <w:szCs w:val="18"/>
              </w:rPr>
              <w:t>粗系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253F522"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EFDCF0"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FBB6E2"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2.0</w:t>
            </w:r>
          </w:p>
        </w:tc>
      </w:tr>
      <w:tr w:rsidR="0091437C" w14:paraId="4E349F34"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57B53756" w14:textId="77777777" w:rsidR="0091437C" w:rsidRDefault="0091437C">
            <w:pPr>
              <w:adjustRightInd w:val="0"/>
              <w:snapToGrid w:val="0"/>
              <w:jc w:val="center"/>
              <w:rPr>
                <w:sz w:val="18"/>
                <w:szCs w:val="18"/>
              </w:rPr>
            </w:pPr>
          </w:p>
        </w:tc>
        <w:tc>
          <w:tcPr>
            <w:tcW w:w="1194" w:type="dxa"/>
            <w:vMerge w:val="restart"/>
            <w:tcBorders>
              <w:top w:val="single" w:sz="4" w:space="0" w:color="auto"/>
              <w:left w:val="single" w:sz="4" w:space="0" w:color="auto"/>
              <w:right w:val="single" w:sz="4" w:space="0" w:color="auto"/>
            </w:tcBorders>
            <w:shd w:val="clear" w:color="auto" w:fill="auto"/>
            <w:vAlign w:val="center"/>
          </w:tcPr>
          <w:p w14:paraId="5E18B42F" w14:textId="77777777" w:rsidR="0091437C" w:rsidRDefault="00E35F69">
            <w:pPr>
              <w:adjustRightInd w:val="0"/>
              <w:snapToGrid w:val="0"/>
              <w:jc w:val="center"/>
              <w:rPr>
                <w:sz w:val="18"/>
                <w:szCs w:val="18"/>
              </w:rPr>
            </w:pPr>
            <w:r>
              <w:rPr>
                <w:rFonts w:hint="eastAsia"/>
                <w:sz w:val="18"/>
                <w:szCs w:val="18"/>
              </w:rPr>
              <w:t>C</w:t>
            </w:r>
            <w:r>
              <w:rPr>
                <w:sz w:val="18"/>
                <w:szCs w:val="18"/>
              </w:rPr>
              <w:t>类</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55606" w14:textId="77777777" w:rsidR="0091437C" w:rsidRDefault="00E35F69">
            <w:pPr>
              <w:adjustRightInd w:val="0"/>
              <w:snapToGrid w:val="0"/>
              <w:jc w:val="center"/>
              <w:rPr>
                <w:sz w:val="18"/>
                <w:szCs w:val="18"/>
              </w:rPr>
            </w:pPr>
            <w:r>
              <w:rPr>
                <w:rFonts w:hint="eastAsia"/>
                <w:sz w:val="18"/>
                <w:szCs w:val="18"/>
              </w:rPr>
              <w:t>细</w:t>
            </w:r>
            <w:r>
              <w:rPr>
                <w:sz w:val="18"/>
                <w:szCs w:val="18"/>
              </w:rPr>
              <w:t>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182140C"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47F18C"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10A2B87"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2.0</w:t>
            </w:r>
          </w:p>
        </w:tc>
      </w:tr>
      <w:tr w:rsidR="0091437C" w14:paraId="3DDF3E2B"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53CC5A77"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61B7797F"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CD70D" w14:textId="77777777" w:rsidR="0091437C" w:rsidRDefault="00E35F69">
            <w:pPr>
              <w:adjustRightInd w:val="0"/>
              <w:snapToGrid w:val="0"/>
              <w:jc w:val="center"/>
              <w:rPr>
                <w:sz w:val="18"/>
                <w:szCs w:val="18"/>
              </w:rPr>
            </w:pPr>
            <w:r>
              <w:rPr>
                <w:rFonts w:hint="eastAsia"/>
                <w:sz w:val="18"/>
                <w:szCs w:val="18"/>
              </w:rPr>
              <w:t>粗系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592E65D"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0</w:t>
            </w:r>
            <w:r>
              <w:rPr>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9C530F"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B2B0EAF"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1.5</w:t>
            </w:r>
          </w:p>
        </w:tc>
      </w:tr>
      <w:tr w:rsidR="0091437C" w14:paraId="3548B514"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3860D55B" w14:textId="77777777" w:rsidR="0091437C" w:rsidRDefault="0091437C">
            <w:pPr>
              <w:adjustRightInd w:val="0"/>
              <w:snapToGrid w:val="0"/>
              <w:jc w:val="center"/>
              <w:rPr>
                <w:sz w:val="18"/>
                <w:szCs w:val="18"/>
              </w:rPr>
            </w:pPr>
          </w:p>
        </w:tc>
        <w:tc>
          <w:tcPr>
            <w:tcW w:w="1194" w:type="dxa"/>
            <w:vMerge w:val="restart"/>
            <w:tcBorders>
              <w:top w:val="single" w:sz="4" w:space="0" w:color="auto"/>
              <w:left w:val="single" w:sz="4" w:space="0" w:color="auto"/>
              <w:right w:val="single" w:sz="4" w:space="0" w:color="auto"/>
            </w:tcBorders>
            <w:shd w:val="clear" w:color="auto" w:fill="auto"/>
            <w:vAlign w:val="center"/>
          </w:tcPr>
          <w:p w14:paraId="75E5E6D0" w14:textId="77777777" w:rsidR="0091437C" w:rsidRDefault="00E35F69">
            <w:pPr>
              <w:adjustRightInd w:val="0"/>
              <w:snapToGrid w:val="0"/>
              <w:jc w:val="center"/>
              <w:rPr>
                <w:sz w:val="18"/>
                <w:szCs w:val="18"/>
              </w:rPr>
            </w:pPr>
            <w:r>
              <w:rPr>
                <w:rFonts w:hint="eastAsia"/>
                <w:sz w:val="18"/>
                <w:szCs w:val="18"/>
              </w:rPr>
              <w:t>D</w:t>
            </w:r>
            <w:r>
              <w:rPr>
                <w:sz w:val="18"/>
                <w:szCs w:val="18"/>
              </w:rPr>
              <w:t>类</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4A2D7" w14:textId="77777777" w:rsidR="0091437C" w:rsidRDefault="00E35F69">
            <w:pPr>
              <w:adjustRightInd w:val="0"/>
              <w:snapToGrid w:val="0"/>
              <w:jc w:val="center"/>
              <w:rPr>
                <w:sz w:val="18"/>
                <w:szCs w:val="18"/>
              </w:rPr>
            </w:pPr>
            <w:r>
              <w:rPr>
                <w:rFonts w:hint="eastAsia"/>
                <w:sz w:val="18"/>
                <w:szCs w:val="18"/>
              </w:rPr>
              <w:t>细</w:t>
            </w:r>
            <w:r>
              <w:rPr>
                <w:sz w:val="18"/>
                <w:szCs w:val="18"/>
              </w:rPr>
              <w:t>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B77CD85"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w:t>
            </w: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46917"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0108846"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2.0</w:t>
            </w:r>
          </w:p>
        </w:tc>
      </w:tr>
      <w:tr w:rsidR="0091437C" w14:paraId="7B1A4B85" w14:textId="77777777">
        <w:trPr>
          <w:cantSplit/>
          <w:trHeight w:val="340"/>
          <w:jc w:val="center"/>
        </w:trPr>
        <w:tc>
          <w:tcPr>
            <w:tcW w:w="955" w:type="dxa"/>
            <w:vMerge/>
            <w:tcBorders>
              <w:left w:val="single" w:sz="4" w:space="0" w:color="auto"/>
              <w:right w:val="single" w:sz="4" w:space="0" w:color="auto"/>
            </w:tcBorders>
            <w:shd w:val="clear" w:color="auto" w:fill="auto"/>
            <w:vAlign w:val="center"/>
          </w:tcPr>
          <w:p w14:paraId="41579D54" w14:textId="77777777" w:rsidR="0091437C" w:rsidRDefault="0091437C">
            <w:pPr>
              <w:adjustRightInd w:val="0"/>
              <w:snapToGrid w:val="0"/>
              <w:jc w:val="center"/>
              <w:rPr>
                <w:sz w:val="18"/>
                <w:szCs w:val="18"/>
              </w:rPr>
            </w:pPr>
          </w:p>
        </w:tc>
        <w:tc>
          <w:tcPr>
            <w:tcW w:w="1194" w:type="dxa"/>
            <w:vMerge/>
            <w:tcBorders>
              <w:left w:val="single" w:sz="4" w:space="0" w:color="auto"/>
              <w:bottom w:val="single" w:sz="4" w:space="0" w:color="auto"/>
              <w:right w:val="single" w:sz="4" w:space="0" w:color="auto"/>
            </w:tcBorders>
            <w:shd w:val="clear" w:color="auto" w:fill="auto"/>
            <w:vAlign w:val="center"/>
          </w:tcPr>
          <w:p w14:paraId="593B69EB" w14:textId="77777777" w:rsidR="0091437C" w:rsidRDefault="0091437C">
            <w:pPr>
              <w:adjustRightInd w:val="0"/>
              <w:snapToGrid w:val="0"/>
              <w:jc w:val="center"/>
              <w:rPr>
                <w:sz w:val="18"/>
                <w:szCs w:val="18"/>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B445F" w14:textId="77777777" w:rsidR="0091437C" w:rsidRDefault="00E35F69">
            <w:pPr>
              <w:adjustRightInd w:val="0"/>
              <w:snapToGrid w:val="0"/>
              <w:jc w:val="center"/>
              <w:rPr>
                <w:sz w:val="18"/>
                <w:szCs w:val="18"/>
              </w:rPr>
            </w:pPr>
            <w:r>
              <w:rPr>
                <w:rFonts w:hint="eastAsia"/>
                <w:sz w:val="18"/>
                <w:szCs w:val="18"/>
              </w:rPr>
              <w:t>粗系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35ACED8"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0</w:t>
            </w:r>
            <w:r>
              <w:rPr>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E289C"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328B0FA" w14:textId="77777777" w:rsidR="0091437C" w:rsidRDefault="00E35F69">
            <w:pPr>
              <w:adjustRightInd w:val="0"/>
              <w:snapToGrid w:val="0"/>
              <w:jc w:val="center"/>
              <w:rPr>
                <w:sz w:val="18"/>
                <w:szCs w:val="18"/>
              </w:rPr>
            </w:pPr>
            <w:r>
              <w:rPr>
                <w:rFonts w:hint="eastAsia"/>
                <w:sz w:val="18"/>
                <w:szCs w:val="18"/>
              </w:rPr>
              <w:t>≤</w:t>
            </w:r>
            <w:r>
              <w:rPr>
                <w:rFonts w:hint="eastAsia"/>
                <w:sz w:val="18"/>
                <w:szCs w:val="18"/>
              </w:rPr>
              <w:t>1.5</w:t>
            </w:r>
          </w:p>
        </w:tc>
      </w:tr>
      <w:tr w:rsidR="0091437C" w14:paraId="071B5685" w14:textId="77777777">
        <w:trPr>
          <w:cantSplit/>
          <w:trHeight w:val="340"/>
          <w:jc w:val="center"/>
        </w:trPr>
        <w:tc>
          <w:tcPr>
            <w:tcW w:w="955" w:type="dxa"/>
            <w:vMerge/>
            <w:tcBorders>
              <w:left w:val="single" w:sz="4" w:space="0" w:color="auto"/>
              <w:bottom w:val="single" w:sz="4" w:space="0" w:color="auto"/>
              <w:right w:val="single" w:sz="4" w:space="0" w:color="auto"/>
            </w:tcBorders>
            <w:shd w:val="clear" w:color="auto" w:fill="auto"/>
            <w:vAlign w:val="center"/>
          </w:tcPr>
          <w:p w14:paraId="3AD03251" w14:textId="77777777" w:rsidR="0091437C" w:rsidRDefault="0091437C">
            <w:pPr>
              <w:adjustRightInd w:val="0"/>
              <w:snapToGrid w:val="0"/>
              <w:jc w:val="center"/>
              <w:rPr>
                <w:sz w:val="18"/>
                <w:szCs w:val="18"/>
              </w:rPr>
            </w:pPr>
          </w:p>
        </w:tc>
        <w:tc>
          <w:tcPr>
            <w:tcW w:w="29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2710C9" w14:textId="77777777" w:rsidR="0091437C" w:rsidRDefault="00E35F69">
            <w:pPr>
              <w:adjustRightInd w:val="0"/>
              <w:snapToGrid w:val="0"/>
              <w:jc w:val="center"/>
              <w:rPr>
                <w:sz w:val="18"/>
                <w:szCs w:val="18"/>
              </w:rPr>
            </w:pPr>
            <w:r>
              <w:rPr>
                <w:rFonts w:hint="eastAsia"/>
                <w:sz w:val="18"/>
                <w:szCs w:val="18"/>
              </w:rPr>
              <w:t>DS</w:t>
            </w:r>
            <w:r>
              <w:rPr>
                <w:rFonts w:hint="eastAsia"/>
                <w:sz w:val="18"/>
                <w:szCs w:val="18"/>
              </w:rPr>
              <w:t>类</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5BBD42C" w14:textId="77777777" w:rsidR="0091437C" w:rsidRDefault="00E35F69">
            <w:pPr>
              <w:widowControl/>
              <w:adjustRightInd w:val="0"/>
              <w:snapToGrid w:val="0"/>
              <w:jc w:val="center"/>
              <w:rPr>
                <w:color w:val="000000"/>
                <w:kern w:val="0"/>
                <w:sz w:val="18"/>
                <w:szCs w:val="18"/>
              </w:rPr>
            </w:pPr>
            <w:r>
              <w:rPr>
                <w:rFonts w:hint="eastAsia"/>
                <w:color w:val="000000"/>
                <w:kern w:val="0"/>
                <w:sz w:val="18"/>
                <w:szCs w:val="18"/>
              </w:rPr>
              <w:t>≤</w:t>
            </w:r>
            <w:r>
              <w:rPr>
                <w:rFonts w:hint="eastAsia"/>
                <w:color w:val="000000"/>
                <w:kern w:val="0"/>
                <w:sz w:val="18"/>
                <w:szCs w:val="18"/>
              </w:rPr>
              <w:t>1</w:t>
            </w:r>
            <w:r>
              <w:rPr>
                <w:color w:val="000000"/>
                <w:kern w:val="0"/>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C77E11" w14:textId="77777777" w:rsidR="0091437C" w:rsidRDefault="00E35F69">
            <w:pPr>
              <w:adjustRightInd w:val="0"/>
              <w:snapToGrid w:val="0"/>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D3C2318" w14:textId="77777777" w:rsidR="0091437C" w:rsidRDefault="00E35F69">
            <w:pPr>
              <w:adjustRightInd w:val="0"/>
              <w:snapToGrid w:val="0"/>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2.0</w:t>
            </w:r>
          </w:p>
        </w:tc>
      </w:tr>
      <w:tr w:rsidR="0091437C" w14:paraId="35F7AA8C" w14:textId="77777777" w:rsidTr="00C15EA3">
        <w:trPr>
          <w:cantSplit/>
          <w:trHeight w:val="340"/>
          <w:jc w:val="center"/>
        </w:trPr>
        <w:tc>
          <w:tcPr>
            <w:tcW w:w="955" w:type="dxa"/>
            <w:vMerge w:val="restart"/>
            <w:tcBorders>
              <w:top w:val="single" w:sz="4" w:space="0" w:color="auto"/>
              <w:left w:val="single" w:sz="4" w:space="0" w:color="auto"/>
              <w:right w:val="single" w:sz="4" w:space="0" w:color="auto"/>
            </w:tcBorders>
            <w:shd w:val="clear" w:color="auto" w:fill="auto"/>
            <w:vAlign w:val="center"/>
          </w:tcPr>
          <w:p w14:paraId="3ED2D71A" w14:textId="77777777" w:rsidR="0091437C" w:rsidRDefault="00E35F69">
            <w:pPr>
              <w:adjustRightInd w:val="0"/>
              <w:snapToGrid w:val="0"/>
              <w:jc w:val="center"/>
              <w:rPr>
                <w:sz w:val="18"/>
                <w:szCs w:val="18"/>
              </w:rPr>
            </w:pPr>
            <w:r>
              <w:rPr>
                <w:rFonts w:hint="eastAsia"/>
                <w:sz w:val="18"/>
                <w:szCs w:val="18"/>
              </w:rPr>
              <w:t>脱碳层</w:t>
            </w:r>
          </w:p>
          <w:p w14:paraId="3992CF6C" w14:textId="77777777" w:rsidR="0091437C" w:rsidRDefault="00E35F69">
            <w:pPr>
              <w:adjustRightInd w:val="0"/>
              <w:snapToGrid w:val="0"/>
              <w:jc w:val="center"/>
              <w:rPr>
                <w:sz w:val="18"/>
                <w:szCs w:val="18"/>
              </w:rPr>
            </w:pPr>
            <w:r>
              <w:rPr>
                <w:rFonts w:hint="eastAsia"/>
                <w:sz w:val="18"/>
                <w:szCs w:val="18"/>
              </w:rPr>
              <w:t>（不大于）</w:t>
            </w:r>
          </w:p>
        </w:tc>
        <w:tc>
          <w:tcPr>
            <w:tcW w:w="1660" w:type="dxa"/>
            <w:gridSpan w:val="2"/>
            <w:vMerge w:val="restart"/>
            <w:tcBorders>
              <w:top w:val="single" w:sz="4" w:space="0" w:color="auto"/>
              <w:left w:val="single" w:sz="4" w:space="0" w:color="auto"/>
              <w:right w:val="single" w:sz="4" w:space="0" w:color="auto"/>
            </w:tcBorders>
            <w:shd w:val="clear" w:color="auto" w:fill="auto"/>
            <w:vAlign w:val="center"/>
          </w:tcPr>
          <w:p w14:paraId="502C26F1" w14:textId="77777777" w:rsidR="0091437C" w:rsidRDefault="00E35F69">
            <w:pPr>
              <w:adjustRightInd w:val="0"/>
              <w:snapToGrid w:val="0"/>
              <w:jc w:val="center"/>
              <w:rPr>
                <w:sz w:val="18"/>
                <w:szCs w:val="18"/>
              </w:rPr>
            </w:pPr>
            <w:r>
              <w:rPr>
                <w:rFonts w:hint="eastAsia"/>
                <w:sz w:val="18"/>
                <w:szCs w:val="18"/>
              </w:rPr>
              <w:t>硅弹簧钢</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8DEDB0B"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rFonts w:hint="eastAsia"/>
                <w:sz w:val="18"/>
                <w:szCs w:val="18"/>
              </w:rPr>
              <w:t>＜</w:t>
            </w:r>
          </w:p>
          <w:p w14:paraId="288619A0" w14:textId="77777777" w:rsidR="0091437C" w:rsidRPr="0026276F" w:rsidRDefault="00E35F69">
            <w:pPr>
              <w:adjustRightInd w:val="0"/>
              <w:snapToGrid w:val="0"/>
              <w:jc w:val="center"/>
              <w:rPr>
                <w:sz w:val="18"/>
                <w:szCs w:val="18"/>
              </w:rPr>
            </w:pPr>
            <w:r w:rsidRPr="0026276F">
              <w:rPr>
                <w:rFonts w:hint="eastAsia"/>
                <w:sz w:val="18"/>
                <w:szCs w:val="18"/>
              </w:rPr>
              <w:t>20mm</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1E6CB"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1.0</w:t>
            </w:r>
            <w:r w:rsidRPr="0026276F">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FC127"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1.5</w:t>
            </w:r>
            <w:r w:rsidRPr="0026276F">
              <w:rPr>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9B1D2FA"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2</w:t>
            </w:r>
            <w:r w:rsidRPr="0026276F">
              <w:rPr>
                <w:sz w:val="18"/>
                <w:szCs w:val="18"/>
              </w:rPr>
              <w:t>.</w:t>
            </w:r>
            <w:r w:rsidRPr="0026276F">
              <w:rPr>
                <w:rFonts w:hint="eastAsia"/>
                <w:sz w:val="18"/>
                <w:szCs w:val="18"/>
              </w:rPr>
              <w:t>0</w:t>
            </w:r>
            <w:r w:rsidRPr="0026276F">
              <w:rPr>
                <w:sz w:val="18"/>
                <w:szCs w:val="18"/>
              </w:rPr>
              <w:t>%</w:t>
            </w:r>
          </w:p>
        </w:tc>
      </w:tr>
      <w:tr w:rsidR="0091437C" w14:paraId="46CBA6DC" w14:textId="77777777" w:rsidTr="00C15EA3">
        <w:trPr>
          <w:cantSplit/>
          <w:trHeight w:val="340"/>
          <w:jc w:val="center"/>
        </w:trPr>
        <w:tc>
          <w:tcPr>
            <w:tcW w:w="955" w:type="dxa"/>
            <w:vMerge/>
            <w:tcBorders>
              <w:left w:val="single" w:sz="4" w:space="0" w:color="auto"/>
              <w:right w:val="single" w:sz="4" w:space="0" w:color="auto"/>
            </w:tcBorders>
            <w:shd w:val="clear" w:color="auto" w:fill="auto"/>
            <w:vAlign w:val="center"/>
          </w:tcPr>
          <w:p w14:paraId="79567BB9" w14:textId="77777777" w:rsidR="0091437C" w:rsidRDefault="0091437C">
            <w:pPr>
              <w:adjustRightInd w:val="0"/>
              <w:snapToGrid w:val="0"/>
              <w:jc w:val="center"/>
              <w:rPr>
                <w:sz w:val="18"/>
                <w:szCs w:val="18"/>
              </w:rPr>
            </w:pPr>
          </w:p>
        </w:tc>
        <w:tc>
          <w:tcPr>
            <w:tcW w:w="1660" w:type="dxa"/>
            <w:gridSpan w:val="2"/>
            <w:vMerge/>
            <w:tcBorders>
              <w:left w:val="single" w:sz="4" w:space="0" w:color="auto"/>
              <w:right w:val="single" w:sz="4" w:space="0" w:color="auto"/>
            </w:tcBorders>
            <w:shd w:val="clear" w:color="auto" w:fill="auto"/>
            <w:vAlign w:val="center"/>
          </w:tcPr>
          <w:p w14:paraId="05D55143" w14:textId="77777777" w:rsidR="0091437C" w:rsidRDefault="0091437C">
            <w:pPr>
              <w:adjustRightInd w:val="0"/>
              <w:snapToGrid w:val="0"/>
              <w:jc w:val="center"/>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39B1DED"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rFonts w:hint="eastAsia"/>
                <w:sz w:val="18"/>
                <w:szCs w:val="18"/>
              </w:rPr>
              <w:t>20</w:t>
            </w:r>
            <w:r w:rsidRPr="0026276F">
              <w:rPr>
                <w:sz w:val="18"/>
                <w:szCs w:val="18"/>
              </w:rPr>
              <w:t>~30mm</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7FBD7"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0.9</w:t>
            </w:r>
            <w:r w:rsidRPr="0026276F">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E552C8"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1</w:t>
            </w:r>
            <w:r w:rsidRPr="0026276F">
              <w:rPr>
                <w:sz w:val="18"/>
                <w:szCs w:val="18"/>
              </w:rPr>
              <w:t>.</w:t>
            </w:r>
            <w:r w:rsidRPr="0026276F">
              <w:rPr>
                <w:rFonts w:hint="eastAsia"/>
                <w:sz w:val="18"/>
                <w:szCs w:val="18"/>
              </w:rPr>
              <w:t>2</w:t>
            </w:r>
            <w:r w:rsidRPr="0026276F">
              <w:rPr>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0A576CE"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1.8</w:t>
            </w:r>
            <w:r w:rsidRPr="0026276F">
              <w:rPr>
                <w:sz w:val="18"/>
                <w:szCs w:val="18"/>
              </w:rPr>
              <w:t>%</w:t>
            </w:r>
          </w:p>
        </w:tc>
      </w:tr>
      <w:tr w:rsidR="0091437C" w14:paraId="5CDCD3FC" w14:textId="77777777" w:rsidTr="00C15EA3">
        <w:trPr>
          <w:cantSplit/>
          <w:trHeight w:val="340"/>
          <w:jc w:val="center"/>
        </w:trPr>
        <w:tc>
          <w:tcPr>
            <w:tcW w:w="955" w:type="dxa"/>
            <w:vMerge/>
            <w:tcBorders>
              <w:left w:val="single" w:sz="4" w:space="0" w:color="auto"/>
              <w:right w:val="single" w:sz="4" w:space="0" w:color="auto"/>
            </w:tcBorders>
            <w:shd w:val="clear" w:color="auto" w:fill="auto"/>
            <w:vAlign w:val="center"/>
          </w:tcPr>
          <w:p w14:paraId="0DCD2097" w14:textId="77777777" w:rsidR="0091437C" w:rsidRDefault="0091437C">
            <w:pPr>
              <w:adjustRightInd w:val="0"/>
              <w:snapToGrid w:val="0"/>
              <w:jc w:val="center"/>
              <w:rPr>
                <w:sz w:val="18"/>
                <w:szCs w:val="18"/>
              </w:rPr>
            </w:pPr>
          </w:p>
        </w:tc>
        <w:tc>
          <w:tcPr>
            <w:tcW w:w="1660" w:type="dxa"/>
            <w:gridSpan w:val="2"/>
            <w:vMerge/>
            <w:tcBorders>
              <w:left w:val="single" w:sz="4" w:space="0" w:color="auto"/>
              <w:bottom w:val="single" w:sz="4" w:space="0" w:color="auto"/>
              <w:right w:val="single" w:sz="4" w:space="0" w:color="auto"/>
            </w:tcBorders>
            <w:shd w:val="clear" w:color="auto" w:fill="auto"/>
            <w:vAlign w:val="center"/>
          </w:tcPr>
          <w:p w14:paraId="1167EC18" w14:textId="77777777" w:rsidR="0091437C" w:rsidRDefault="0091437C">
            <w:pPr>
              <w:adjustRightInd w:val="0"/>
              <w:snapToGrid w:val="0"/>
              <w:jc w:val="center"/>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AD900C6"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3</w:t>
            </w:r>
            <w:r w:rsidRPr="0026276F">
              <w:rPr>
                <w:rFonts w:hint="eastAsia"/>
                <w:sz w:val="18"/>
                <w:szCs w:val="18"/>
              </w:rPr>
              <w:t>0</w:t>
            </w:r>
            <w:r w:rsidRPr="0026276F">
              <w:rPr>
                <w:sz w:val="18"/>
                <w:szCs w:val="18"/>
              </w:rPr>
              <w:t>mm</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FA4A3"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0.8</w:t>
            </w:r>
            <w:r w:rsidRPr="0026276F">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5BF2F4"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1</w:t>
            </w:r>
            <w:r w:rsidRPr="0026276F">
              <w:rPr>
                <w:sz w:val="18"/>
                <w:szCs w:val="18"/>
              </w:rPr>
              <w:t>.</w:t>
            </w:r>
            <w:r w:rsidRPr="0026276F">
              <w:rPr>
                <w:rFonts w:hint="eastAsia"/>
                <w:sz w:val="18"/>
                <w:szCs w:val="18"/>
              </w:rPr>
              <w:t>0</w:t>
            </w:r>
            <w:r w:rsidRPr="0026276F">
              <w:rPr>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D847080" w14:textId="77777777" w:rsidR="0091437C" w:rsidRPr="0026276F" w:rsidRDefault="00E35F69">
            <w:pPr>
              <w:adjustRightInd w:val="0"/>
              <w:snapToGrid w:val="0"/>
              <w:jc w:val="center"/>
              <w:rPr>
                <w:sz w:val="18"/>
                <w:szCs w:val="18"/>
              </w:rPr>
            </w:pPr>
            <w:r w:rsidRPr="0026276F">
              <w:rPr>
                <w:rFonts w:hint="eastAsia"/>
                <w:sz w:val="18"/>
                <w:szCs w:val="18"/>
              </w:rPr>
              <w:t>公称尺寸</w:t>
            </w:r>
            <w:r w:rsidRPr="0026276F">
              <w:rPr>
                <w:sz w:val="18"/>
                <w:szCs w:val="18"/>
              </w:rPr>
              <w:t>的</w:t>
            </w:r>
            <w:r w:rsidRPr="0026276F">
              <w:rPr>
                <w:rFonts w:hint="eastAsia"/>
                <w:sz w:val="18"/>
                <w:szCs w:val="18"/>
              </w:rPr>
              <w:t>1</w:t>
            </w:r>
            <w:r w:rsidRPr="0026276F">
              <w:rPr>
                <w:sz w:val="18"/>
                <w:szCs w:val="18"/>
              </w:rPr>
              <w:t>.5%</w:t>
            </w:r>
          </w:p>
        </w:tc>
      </w:tr>
      <w:tr w:rsidR="0091437C" w14:paraId="4D8A568A" w14:textId="77777777" w:rsidTr="00C15EA3">
        <w:trPr>
          <w:cantSplit/>
          <w:trHeight w:val="340"/>
          <w:jc w:val="center"/>
        </w:trPr>
        <w:tc>
          <w:tcPr>
            <w:tcW w:w="955" w:type="dxa"/>
            <w:vMerge/>
            <w:tcBorders>
              <w:left w:val="single" w:sz="4" w:space="0" w:color="auto"/>
              <w:right w:val="single" w:sz="4" w:space="0" w:color="auto"/>
            </w:tcBorders>
            <w:shd w:val="clear" w:color="auto" w:fill="auto"/>
            <w:vAlign w:val="center"/>
          </w:tcPr>
          <w:p w14:paraId="1EBD638F" w14:textId="77777777" w:rsidR="0091437C" w:rsidRDefault="0091437C">
            <w:pPr>
              <w:adjustRightInd w:val="0"/>
              <w:snapToGrid w:val="0"/>
              <w:jc w:val="center"/>
              <w:rPr>
                <w:sz w:val="18"/>
                <w:szCs w:val="18"/>
              </w:rPr>
            </w:pPr>
          </w:p>
        </w:tc>
        <w:tc>
          <w:tcPr>
            <w:tcW w:w="1660" w:type="dxa"/>
            <w:gridSpan w:val="2"/>
            <w:vMerge w:val="restart"/>
            <w:tcBorders>
              <w:left w:val="single" w:sz="4" w:space="0" w:color="auto"/>
              <w:right w:val="single" w:sz="4" w:space="0" w:color="auto"/>
            </w:tcBorders>
            <w:shd w:val="clear" w:color="auto" w:fill="auto"/>
            <w:vAlign w:val="center"/>
          </w:tcPr>
          <w:p w14:paraId="62A125D6" w14:textId="77777777" w:rsidR="0091437C" w:rsidRDefault="00E35F69">
            <w:pPr>
              <w:adjustRightInd w:val="0"/>
              <w:snapToGrid w:val="0"/>
              <w:jc w:val="center"/>
              <w:rPr>
                <w:sz w:val="18"/>
                <w:szCs w:val="18"/>
              </w:rPr>
            </w:pPr>
            <w:r>
              <w:rPr>
                <w:rFonts w:hint="eastAsia"/>
                <w:sz w:val="18"/>
                <w:szCs w:val="18"/>
              </w:rPr>
              <w:t>其他弹簧钢</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B35681E"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rFonts w:hint="eastAsia"/>
                <w:sz w:val="18"/>
                <w:szCs w:val="18"/>
              </w:rPr>
              <w:t>＜</w:t>
            </w:r>
          </w:p>
          <w:p w14:paraId="2AE83DE3" w14:textId="77777777" w:rsidR="0091437C" w:rsidRPr="0026276F" w:rsidRDefault="00E35F69">
            <w:pPr>
              <w:adjustRightInd w:val="0"/>
              <w:snapToGrid w:val="0"/>
              <w:jc w:val="center"/>
              <w:rPr>
                <w:sz w:val="18"/>
                <w:szCs w:val="18"/>
              </w:rPr>
            </w:pPr>
            <w:r w:rsidRPr="0026276F">
              <w:rPr>
                <w:rFonts w:hint="eastAsia"/>
                <w:sz w:val="18"/>
                <w:szCs w:val="18"/>
              </w:rPr>
              <w:t>20mm</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AF207"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0.8</w:t>
            </w:r>
            <w:r w:rsidRPr="0026276F">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43B1BD"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1</w:t>
            </w:r>
            <w:r w:rsidRPr="0026276F">
              <w:rPr>
                <w:sz w:val="18"/>
                <w:szCs w:val="18"/>
              </w:rPr>
              <w:t>.</w:t>
            </w:r>
            <w:r w:rsidRPr="0026276F">
              <w:rPr>
                <w:rFonts w:hint="eastAsia"/>
                <w:sz w:val="18"/>
                <w:szCs w:val="18"/>
              </w:rPr>
              <w:t>5</w:t>
            </w:r>
            <w:r w:rsidRPr="0026276F">
              <w:rPr>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106662A"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1.8</w:t>
            </w:r>
            <w:r w:rsidRPr="0026276F">
              <w:rPr>
                <w:sz w:val="18"/>
                <w:szCs w:val="18"/>
              </w:rPr>
              <w:t>%</w:t>
            </w:r>
          </w:p>
        </w:tc>
      </w:tr>
      <w:tr w:rsidR="0091437C" w14:paraId="1981963D" w14:textId="77777777" w:rsidTr="00C15EA3">
        <w:trPr>
          <w:cantSplit/>
          <w:trHeight w:val="340"/>
          <w:jc w:val="center"/>
        </w:trPr>
        <w:tc>
          <w:tcPr>
            <w:tcW w:w="955" w:type="dxa"/>
            <w:vMerge/>
            <w:tcBorders>
              <w:left w:val="single" w:sz="4" w:space="0" w:color="auto"/>
              <w:right w:val="single" w:sz="4" w:space="0" w:color="auto"/>
            </w:tcBorders>
            <w:shd w:val="clear" w:color="auto" w:fill="auto"/>
            <w:vAlign w:val="center"/>
          </w:tcPr>
          <w:p w14:paraId="4F26BA95" w14:textId="77777777" w:rsidR="0091437C" w:rsidRDefault="0091437C">
            <w:pPr>
              <w:adjustRightInd w:val="0"/>
              <w:snapToGrid w:val="0"/>
              <w:jc w:val="center"/>
              <w:rPr>
                <w:sz w:val="18"/>
                <w:szCs w:val="18"/>
              </w:rPr>
            </w:pPr>
          </w:p>
        </w:tc>
        <w:tc>
          <w:tcPr>
            <w:tcW w:w="1660" w:type="dxa"/>
            <w:gridSpan w:val="2"/>
            <w:vMerge/>
            <w:tcBorders>
              <w:left w:val="single" w:sz="4" w:space="0" w:color="auto"/>
              <w:right w:val="single" w:sz="4" w:space="0" w:color="auto"/>
            </w:tcBorders>
            <w:shd w:val="clear" w:color="auto" w:fill="auto"/>
            <w:vAlign w:val="center"/>
          </w:tcPr>
          <w:p w14:paraId="1BD0C6CA" w14:textId="77777777" w:rsidR="0091437C" w:rsidRDefault="0091437C">
            <w:pPr>
              <w:adjustRightInd w:val="0"/>
              <w:snapToGrid w:val="0"/>
              <w:jc w:val="center"/>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366F2FF"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rFonts w:hint="eastAsia"/>
                <w:sz w:val="18"/>
                <w:szCs w:val="18"/>
              </w:rPr>
              <w:t>20</w:t>
            </w:r>
            <w:r w:rsidRPr="0026276F">
              <w:rPr>
                <w:sz w:val="18"/>
                <w:szCs w:val="18"/>
              </w:rPr>
              <w:t>~</w:t>
            </w:r>
            <w:r w:rsidRPr="0026276F">
              <w:rPr>
                <w:rFonts w:hint="eastAsia"/>
                <w:sz w:val="18"/>
                <w:szCs w:val="18"/>
              </w:rPr>
              <w:t>3</w:t>
            </w:r>
            <w:r w:rsidRPr="0026276F">
              <w:rPr>
                <w:sz w:val="18"/>
                <w:szCs w:val="18"/>
              </w:rPr>
              <w:t>0mm</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502A5"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0.6</w:t>
            </w:r>
            <w:r w:rsidRPr="0026276F">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C33DE4"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1</w:t>
            </w:r>
            <w:r w:rsidRPr="0026276F">
              <w:rPr>
                <w:sz w:val="18"/>
                <w:szCs w:val="18"/>
              </w:rPr>
              <w:t>.</w:t>
            </w:r>
            <w:r w:rsidRPr="0026276F">
              <w:rPr>
                <w:rFonts w:hint="eastAsia"/>
                <w:sz w:val="18"/>
                <w:szCs w:val="18"/>
              </w:rPr>
              <w:t>0</w:t>
            </w:r>
            <w:r w:rsidRPr="0026276F">
              <w:rPr>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92A5EBE"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1</w:t>
            </w:r>
            <w:r w:rsidRPr="0026276F">
              <w:rPr>
                <w:sz w:val="18"/>
                <w:szCs w:val="18"/>
              </w:rPr>
              <w:t>.</w:t>
            </w:r>
            <w:r w:rsidRPr="0026276F">
              <w:rPr>
                <w:rFonts w:hint="eastAsia"/>
                <w:sz w:val="18"/>
                <w:szCs w:val="18"/>
              </w:rPr>
              <w:t>2</w:t>
            </w:r>
            <w:r w:rsidRPr="0026276F">
              <w:rPr>
                <w:sz w:val="18"/>
                <w:szCs w:val="18"/>
              </w:rPr>
              <w:t>%</w:t>
            </w:r>
          </w:p>
        </w:tc>
      </w:tr>
      <w:tr w:rsidR="0091437C" w14:paraId="2CD16C8F" w14:textId="77777777" w:rsidTr="00C15EA3">
        <w:trPr>
          <w:cantSplit/>
          <w:trHeight w:val="340"/>
          <w:jc w:val="center"/>
        </w:trPr>
        <w:tc>
          <w:tcPr>
            <w:tcW w:w="955" w:type="dxa"/>
            <w:vMerge/>
            <w:tcBorders>
              <w:left w:val="single" w:sz="4" w:space="0" w:color="auto"/>
              <w:bottom w:val="single" w:sz="4" w:space="0" w:color="auto"/>
              <w:right w:val="single" w:sz="4" w:space="0" w:color="auto"/>
            </w:tcBorders>
            <w:shd w:val="clear" w:color="auto" w:fill="auto"/>
            <w:vAlign w:val="center"/>
          </w:tcPr>
          <w:p w14:paraId="1B6D5544" w14:textId="77777777" w:rsidR="0091437C" w:rsidRDefault="0091437C">
            <w:pPr>
              <w:adjustRightInd w:val="0"/>
              <w:snapToGrid w:val="0"/>
              <w:jc w:val="center"/>
              <w:rPr>
                <w:sz w:val="18"/>
                <w:szCs w:val="18"/>
              </w:rPr>
            </w:pPr>
          </w:p>
        </w:tc>
        <w:tc>
          <w:tcPr>
            <w:tcW w:w="1660" w:type="dxa"/>
            <w:gridSpan w:val="2"/>
            <w:vMerge/>
            <w:tcBorders>
              <w:left w:val="single" w:sz="4" w:space="0" w:color="auto"/>
              <w:bottom w:val="single" w:sz="4" w:space="0" w:color="auto"/>
              <w:right w:val="single" w:sz="4" w:space="0" w:color="auto"/>
            </w:tcBorders>
            <w:shd w:val="clear" w:color="auto" w:fill="auto"/>
            <w:vAlign w:val="center"/>
          </w:tcPr>
          <w:p w14:paraId="4C6CC088" w14:textId="77777777" w:rsidR="0091437C" w:rsidRDefault="0091437C">
            <w:pPr>
              <w:adjustRightInd w:val="0"/>
              <w:snapToGrid w:val="0"/>
              <w:jc w:val="center"/>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3230F68"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rFonts w:hint="eastAsia"/>
                <w:sz w:val="18"/>
                <w:szCs w:val="18"/>
              </w:rPr>
              <w:t>3</w:t>
            </w:r>
            <w:r w:rsidRPr="0026276F">
              <w:rPr>
                <w:rFonts w:hint="eastAsia"/>
                <w:sz w:val="18"/>
                <w:szCs w:val="18"/>
              </w:rPr>
              <w:t>0</w:t>
            </w:r>
            <w:r w:rsidRPr="0026276F">
              <w:rPr>
                <w:sz w:val="18"/>
                <w:szCs w:val="18"/>
              </w:rPr>
              <w:t>mm</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2AEC4"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0.5</w:t>
            </w:r>
            <w:r w:rsidRPr="0026276F">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C798EE"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0.8</w:t>
            </w:r>
            <w:r w:rsidRPr="0026276F">
              <w:rPr>
                <w:sz w:val="18"/>
                <w:szCs w:val="18"/>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A42B974" w14:textId="77777777" w:rsidR="0091437C" w:rsidRPr="0026276F" w:rsidRDefault="00E35F69">
            <w:pPr>
              <w:adjustRightInd w:val="0"/>
              <w:snapToGrid w:val="0"/>
              <w:jc w:val="center"/>
              <w:rPr>
                <w:sz w:val="18"/>
                <w:szCs w:val="18"/>
              </w:rPr>
            </w:pPr>
            <w:r w:rsidRPr="0026276F">
              <w:rPr>
                <w:rFonts w:hint="eastAsia"/>
                <w:sz w:val="18"/>
                <w:szCs w:val="18"/>
              </w:rPr>
              <w:t>公称直径</w:t>
            </w:r>
            <w:r w:rsidRPr="0026276F">
              <w:rPr>
                <w:sz w:val="18"/>
                <w:szCs w:val="18"/>
              </w:rPr>
              <w:t>的</w:t>
            </w:r>
            <w:r w:rsidRPr="0026276F">
              <w:rPr>
                <w:rFonts w:hint="eastAsia"/>
                <w:sz w:val="18"/>
                <w:szCs w:val="18"/>
              </w:rPr>
              <w:t>1</w:t>
            </w:r>
            <w:r w:rsidRPr="0026276F">
              <w:rPr>
                <w:sz w:val="18"/>
                <w:szCs w:val="18"/>
              </w:rPr>
              <w:t>.</w:t>
            </w:r>
            <w:r w:rsidRPr="0026276F">
              <w:rPr>
                <w:rFonts w:hint="eastAsia"/>
                <w:sz w:val="18"/>
                <w:szCs w:val="18"/>
              </w:rPr>
              <w:t>0</w:t>
            </w:r>
            <w:r w:rsidRPr="0026276F">
              <w:rPr>
                <w:sz w:val="18"/>
                <w:szCs w:val="18"/>
              </w:rPr>
              <w:t>%</w:t>
            </w:r>
          </w:p>
        </w:tc>
      </w:tr>
      <w:tr w:rsidR="0091437C" w14:paraId="0593A1D1" w14:textId="77777777" w:rsidTr="00C15EA3">
        <w:trPr>
          <w:cantSplit/>
          <w:trHeight w:val="340"/>
          <w:jc w:val="center"/>
        </w:trPr>
        <w:tc>
          <w:tcPr>
            <w:tcW w:w="3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E867C" w14:textId="77777777" w:rsidR="0091437C" w:rsidRPr="0026276F" w:rsidRDefault="00E35F69">
            <w:pPr>
              <w:adjustRightInd w:val="0"/>
              <w:snapToGrid w:val="0"/>
              <w:jc w:val="center"/>
              <w:rPr>
                <w:sz w:val="18"/>
                <w:szCs w:val="18"/>
              </w:rPr>
            </w:pPr>
            <w:r w:rsidRPr="0026276F">
              <w:rPr>
                <w:rFonts w:hint="eastAsia"/>
                <w:sz w:val="18"/>
                <w:szCs w:val="18"/>
              </w:rPr>
              <w:t>奥氏体晶粒度</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EBA2965" w14:textId="77777777" w:rsidR="0091437C" w:rsidRPr="0026276F" w:rsidRDefault="00E35F69">
            <w:pPr>
              <w:widowControl/>
              <w:adjustRightInd w:val="0"/>
              <w:snapToGrid w:val="0"/>
              <w:jc w:val="center"/>
              <w:rPr>
                <w:color w:val="000000"/>
                <w:kern w:val="0"/>
                <w:sz w:val="18"/>
                <w:szCs w:val="18"/>
              </w:rPr>
            </w:pPr>
            <w:r w:rsidRPr="0026276F">
              <w:rPr>
                <w:rFonts w:hint="eastAsia"/>
                <w:color w:val="000000"/>
                <w:kern w:val="0"/>
                <w:sz w:val="18"/>
                <w:szCs w:val="18"/>
              </w:rPr>
              <w:t>7</w:t>
            </w:r>
            <w:r w:rsidRPr="0026276F">
              <w:rPr>
                <w:rFonts w:hint="eastAsia"/>
                <w:color w:val="000000"/>
                <w:kern w:val="0"/>
                <w:sz w:val="18"/>
                <w:szCs w:val="18"/>
              </w:rPr>
              <w:t>级或更细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D30CB0" w14:textId="77777777" w:rsidR="0091437C" w:rsidRPr="0026276F" w:rsidRDefault="00E35F69">
            <w:pPr>
              <w:widowControl/>
              <w:adjustRightInd w:val="0"/>
              <w:snapToGrid w:val="0"/>
              <w:jc w:val="center"/>
              <w:rPr>
                <w:color w:val="000000"/>
                <w:kern w:val="0"/>
                <w:sz w:val="18"/>
                <w:szCs w:val="18"/>
              </w:rPr>
            </w:pPr>
            <w:r w:rsidRPr="0026276F">
              <w:rPr>
                <w:rFonts w:hint="eastAsia"/>
                <w:color w:val="000000"/>
                <w:kern w:val="0"/>
                <w:sz w:val="18"/>
                <w:szCs w:val="18"/>
              </w:rPr>
              <w:t>6</w:t>
            </w:r>
            <w:r w:rsidRPr="0026276F">
              <w:rPr>
                <w:rFonts w:hint="eastAsia"/>
                <w:color w:val="000000"/>
                <w:kern w:val="0"/>
                <w:sz w:val="18"/>
                <w:szCs w:val="18"/>
              </w:rPr>
              <w:t>级</w:t>
            </w:r>
            <w:r w:rsidRPr="0026276F">
              <w:rPr>
                <w:rFonts w:hint="eastAsia"/>
                <w:color w:val="000000"/>
                <w:kern w:val="0"/>
                <w:sz w:val="18"/>
                <w:szCs w:val="18"/>
              </w:rPr>
              <w:t>或更细</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CD2299F" w14:textId="77777777" w:rsidR="0091437C" w:rsidRPr="0026276F" w:rsidRDefault="00E35F69">
            <w:pPr>
              <w:widowControl/>
              <w:adjustRightInd w:val="0"/>
              <w:snapToGrid w:val="0"/>
              <w:jc w:val="center"/>
              <w:rPr>
                <w:color w:val="000000"/>
                <w:kern w:val="0"/>
                <w:sz w:val="18"/>
                <w:szCs w:val="18"/>
              </w:rPr>
            </w:pPr>
            <w:r w:rsidRPr="0026276F">
              <w:rPr>
                <w:rFonts w:hint="eastAsia"/>
                <w:color w:val="000000"/>
                <w:kern w:val="0"/>
                <w:sz w:val="18"/>
                <w:szCs w:val="18"/>
              </w:rPr>
              <w:t>5</w:t>
            </w:r>
            <w:r w:rsidRPr="0026276F">
              <w:rPr>
                <w:rFonts w:hint="eastAsia"/>
                <w:color w:val="000000"/>
                <w:kern w:val="0"/>
                <w:sz w:val="18"/>
                <w:szCs w:val="18"/>
              </w:rPr>
              <w:t>级或更细</w:t>
            </w:r>
          </w:p>
        </w:tc>
      </w:tr>
      <w:tr w:rsidR="0091437C" w14:paraId="7EAA5197" w14:textId="77777777">
        <w:trPr>
          <w:cantSplit/>
          <w:trHeight w:val="340"/>
          <w:jc w:val="center"/>
        </w:trPr>
        <w:tc>
          <w:tcPr>
            <w:tcW w:w="9432" w:type="dxa"/>
            <w:gridSpan w:val="8"/>
            <w:tcBorders>
              <w:top w:val="single" w:sz="4" w:space="0" w:color="auto"/>
              <w:left w:val="single" w:sz="4" w:space="0" w:color="auto"/>
              <w:right w:val="single" w:sz="4" w:space="0" w:color="auto"/>
            </w:tcBorders>
            <w:shd w:val="clear" w:color="auto" w:fill="auto"/>
            <w:vAlign w:val="center"/>
          </w:tcPr>
          <w:p w14:paraId="0BB3755E" w14:textId="77777777" w:rsidR="0091437C" w:rsidRDefault="00E35F69">
            <w:pPr>
              <w:widowControl/>
              <w:adjustRightInd w:val="0"/>
              <w:snapToGrid w:val="0"/>
              <w:rPr>
                <w:color w:val="000000"/>
                <w:kern w:val="0"/>
                <w:sz w:val="28"/>
                <w:szCs w:val="28"/>
              </w:rPr>
            </w:pPr>
            <w:r>
              <w:rPr>
                <w:rFonts w:hint="eastAsia"/>
                <w:color w:val="000000"/>
                <w:kern w:val="0"/>
                <w:sz w:val="18"/>
                <w:szCs w:val="18"/>
              </w:rPr>
              <w:t>注：</w:t>
            </w:r>
            <w:r>
              <w:rPr>
                <w:rFonts w:hint="eastAsia"/>
                <w:sz w:val="18"/>
                <w:szCs w:val="18"/>
              </w:rPr>
              <w:t>除</w:t>
            </w:r>
            <w:r>
              <w:rPr>
                <w:sz w:val="18"/>
                <w:szCs w:val="18"/>
              </w:rPr>
              <w:t>40SiMnVBE</w:t>
            </w:r>
            <w:r>
              <w:rPr>
                <w:rFonts w:hint="eastAsia"/>
                <w:sz w:val="18"/>
                <w:szCs w:val="18"/>
              </w:rPr>
              <w:t>外。</w:t>
            </w:r>
          </w:p>
        </w:tc>
      </w:tr>
    </w:tbl>
    <w:p w14:paraId="670901C4" w14:textId="77777777" w:rsidR="0091437C" w:rsidRDefault="00E35F69">
      <w:pPr>
        <w:pStyle w:val="afd"/>
        <w:numPr>
          <w:ilvl w:val="0"/>
          <w:numId w:val="2"/>
        </w:numPr>
        <w:spacing w:before="312" w:after="312"/>
        <w:rPr>
          <w:rFonts w:ascii="Times New Roman" w:eastAsia="宋体"/>
          <w:szCs w:val="21"/>
        </w:rPr>
      </w:pPr>
      <w:bookmarkStart w:id="16" w:name="_Toc101445088"/>
      <w:bookmarkEnd w:id="15"/>
      <w:r>
        <w:rPr>
          <w:rFonts w:ascii="Times New Roman" w:hint="eastAsia"/>
        </w:rPr>
        <w:t>评价</w:t>
      </w:r>
      <w:r>
        <w:rPr>
          <w:rFonts w:ascii="Times New Roman"/>
        </w:rPr>
        <w:t>方法</w:t>
      </w:r>
      <w:bookmarkEnd w:id="16"/>
    </w:p>
    <w:p w14:paraId="5F95BC67" w14:textId="77777777" w:rsidR="0091437C" w:rsidRDefault="00E35F69">
      <w:pPr>
        <w:pStyle w:val="a"/>
        <w:spacing w:before="156" w:after="156"/>
        <w:ind w:left="0"/>
        <w:rPr>
          <w:rFonts w:ascii="Times New Roman"/>
        </w:rPr>
      </w:pPr>
      <w:r>
        <w:rPr>
          <w:rFonts w:ascii="Times New Roman" w:hint="eastAsia"/>
        </w:rPr>
        <w:t>试验方法</w:t>
      </w:r>
    </w:p>
    <w:p w14:paraId="0E69B375" w14:textId="77777777" w:rsidR="0091437C" w:rsidRDefault="00E35F69">
      <w:pPr>
        <w:pStyle w:val="afffffff0"/>
        <w:ind w:firstLineChars="178" w:firstLine="374"/>
        <w:rPr>
          <w:rFonts w:ascii="Times New Roman" w:hAnsi="Times New Roman"/>
        </w:rPr>
      </w:pPr>
      <w:r>
        <w:rPr>
          <w:rFonts w:ascii="Times New Roman" w:hAnsi="Times New Roman" w:hint="eastAsia"/>
        </w:rPr>
        <w:t>弹簧</w:t>
      </w:r>
      <w:r>
        <w:rPr>
          <w:rFonts w:ascii="Times New Roman" w:hAnsi="Times New Roman"/>
        </w:rPr>
        <w:t>钢</w:t>
      </w:r>
      <w:r>
        <w:rPr>
          <w:rFonts w:ascii="Times New Roman" w:hAnsi="Times New Roman" w:hint="eastAsia"/>
        </w:rPr>
        <w:t>质量分级</w:t>
      </w:r>
      <w:r>
        <w:rPr>
          <w:rFonts w:ascii="Times New Roman" w:hAnsi="Times New Roman"/>
        </w:rPr>
        <w:t>的</w:t>
      </w:r>
      <w:r>
        <w:rPr>
          <w:rFonts w:ascii="Times New Roman" w:hAnsi="Times New Roman" w:hint="eastAsia"/>
        </w:rPr>
        <w:t>检验项目、取样数量、取样方法和试验方法应符合表</w:t>
      </w:r>
      <w:r>
        <w:rPr>
          <w:rFonts w:ascii="Times New Roman" w:hAnsi="Times New Roman" w:hint="eastAsia"/>
        </w:rPr>
        <w:t>2</w:t>
      </w:r>
      <w:r>
        <w:rPr>
          <w:rFonts w:ascii="Times New Roman" w:hAnsi="Times New Roman" w:hint="eastAsia"/>
        </w:rPr>
        <w:t>的规定</w:t>
      </w:r>
      <w:r>
        <w:rPr>
          <w:rFonts w:ascii="Times New Roman" w:hAnsi="Times New Roman"/>
        </w:rPr>
        <w:t>。</w:t>
      </w:r>
    </w:p>
    <w:p w14:paraId="08164289" w14:textId="77777777" w:rsidR="0091437C" w:rsidRDefault="00E35F69">
      <w:pPr>
        <w:pStyle w:val="a1"/>
        <w:spacing w:before="156" w:after="156"/>
        <w:ind w:left="0"/>
      </w:pPr>
      <w:r>
        <w:rPr>
          <w:rFonts w:hint="eastAsia"/>
        </w:rPr>
        <w:t>检验项目、取样数量、取样方法、试验方法</w:t>
      </w:r>
    </w:p>
    <w:tbl>
      <w:tblPr>
        <w:tblStyle w:val="afb"/>
        <w:tblW w:w="9570" w:type="dxa"/>
        <w:tblLayout w:type="fixed"/>
        <w:tblLook w:val="04A0" w:firstRow="1" w:lastRow="0" w:firstColumn="1" w:lastColumn="0" w:noHBand="0" w:noVBand="1"/>
      </w:tblPr>
      <w:tblGrid>
        <w:gridCol w:w="675"/>
        <w:gridCol w:w="1843"/>
        <w:gridCol w:w="1276"/>
        <w:gridCol w:w="3402"/>
        <w:gridCol w:w="2374"/>
      </w:tblGrid>
      <w:tr w:rsidR="0091437C" w14:paraId="7A5601D4" w14:textId="77777777">
        <w:tc>
          <w:tcPr>
            <w:tcW w:w="675" w:type="dxa"/>
            <w:vAlign w:val="center"/>
          </w:tcPr>
          <w:p w14:paraId="590329A1" w14:textId="77777777" w:rsidR="0091437C" w:rsidRDefault="00E35F69" w:rsidP="00C15EA3">
            <w:pPr>
              <w:numPr>
                <w:ilvl w:val="0"/>
                <w:numId w:val="0"/>
              </w:numPr>
              <w:jc w:val="center"/>
            </w:pPr>
            <w:bookmarkStart w:id="17" w:name="_GoBack"/>
            <w:r>
              <w:t>序号</w:t>
            </w:r>
          </w:p>
        </w:tc>
        <w:tc>
          <w:tcPr>
            <w:tcW w:w="1843" w:type="dxa"/>
            <w:vAlign w:val="center"/>
          </w:tcPr>
          <w:p w14:paraId="6960F79A" w14:textId="77777777" w:rsidR="0091437C" w:rsidRDefault="00E35F69" w:rsidP="00C15EA3">
            <w:pPr>
              <w:numPr>
                <w:ilvl w:val="0"/>
                <w:numId w:val="0"/>
              </w:numPr>
              <w:jc w:val="center"/>
            </w:pPr>
            <w:r>
              <w:t>检验项目</w:t>
            </w:r>
          </w:p>
        </w:tc>
        <w:tc>
          <w:tcPr>
            <w:tcW w:w="1276" w:type="dxa"/>
            <w:vAlign w:val="center"/>
          </w:tcPr>
          <w:p w14:paraId="4807C149" w14:textId="77777777" w:rsidR="0091437C" w:rsidRDefault="00E35F69" w:rsidP="00C15EA3">
            <w:pPr>
              <w:numPr>
                <w:ilvl w:val="0"/>
                <w:numId w:val="0"/>
              </w:numPr>
              <w:jc w:val="center"/>
            </w:pPr>
            <w:r>
              <w:t>取样数量</w:t>
            </w:r>
          </w:p>
        </w:tc>
        <w:tc>
          <w:tcPr>
            <w:tcW w:w="3402" w:type="dxa"/>
            <w:vAlign w:val="center"/>
          </w:tcPr>
          <w:p w14:paraId="6C8EEE66" w14:textId="77777777" w:rsidR="0091437C" w:rsidRDefault="00E35F69" w:rsidP="00C15EA3">
            <w:pPr>
              <w:numPr>
                <w:ilvl w:val="0"/>
                <w:numId w:val="0"/>
              </w:numPr>
              <w:jc w:val="center"/>
            </w:pPr>
            <w:r>
              <w:t>取样部位</w:t>
            </w:r>
          </w:p>
        </w:tc>
        <w:tc>
          <w:tcPr>
            <w:tcW w:w="2374" w:type="dxa"/>
            <w:vAlign w:val="center"/>
          </w:tcPr>
          <w:p w14:paraId="425CB9F0" w14:textId="77777777" w:rsidR="0091437C" w:rsidRDefault="00E35F69" w:rsidP="00C15EA3">
            <w:pPr>
              <w:numPr>
                <w:ilvl w:val="0"/>
                <w:numId w:val="0"/>
              </w:numPr>
              <w:jc w:val="center"/>
            </w:pPr>
            <w:r>
              <w:t>试验方法</w:t>
            </w:r>
          </w:p>
        </w:tc>
      </w:tr>
      <w:tr w:rsidR="0091437C" w14:paraId="597A008E" w14:textId="77777777">
        <w:tc>
          <w:tcPr>
            <w:tcW w:w="675" w:type="dxa"/>
            <w:vAlign w:val="center"/>
          </w:tcPr>
          <w:p w14:paraId="50911375" w14:textId="77777777" w:rsidR="0091437C" w:rsidRDefault="00E35F69" w:rsidP="00C15EA3">
            <w:pPr>
              <w:numPr>
                <w:ilvl w:val="0"/>
                <w:numId w:val="0"/>
              </w:numPr>
              <w:jc w:val="center"/>
            </w:pPr>
            <w:r>
              <w:t>1</w:t>
            </w:r>
          </w:p>
        </w:tc>
        <w:tc>
          <w:tcPr>
            <w:tcW w:w="1843" w:type="dxa"/>
            <w:vAlign w:val="center"/>
          </w:tcPr>
          <w:p w14:paraId="68A449A4" w14:textId="77777777" w:rsidR="0091437C" w:rsidRDefault="00E35F69" w:rsidP="00C15EA3">
            <w:pPr>
              <w:numPr>
                <w:ilvl w:val="0"/>
                <w:numId w:val="0"/>
              </w:numPr>
              <w:jc w:val="center"/>
            </w:pPr>
            <w:r>
              <w:t>化学成分</w:t>
            </w:r>
          </w:p>
        </w:tc>
        <w:tc>
          <w:tcPr>
            <w:tcW w:w="1276" w:type="dxa"/>
            <w:vAlign w:val="center"/>
          </w:tcPr>
          <w:p w14:paraId="01AA0621" w14:textId="77777777" w:rsidR="0091437C" w:rsidRDefault="00E35F69" w:rsidP="00C15EA3">
            <w:pPr>
              <w:numPr>
                <w:ilvl w:val="0"/>
                <w:numId w:val="0"/>
              </w:numPr>
              <w:jc w:val="center"/>
            </w:pPr>
            <w:r>
              <w:t>1</w:t>
            </w:r>
            <w:r>
              <w:t>个</w:t>
            </w:r>
            <w:r>
              <w:t>/</w:t>
            </w:r>
            <w:r>
              <w:t>炉</w:t>
            </w:r>
          </w:p>
        </w:tc>
        <w:tc>
          <w:tcPr>
            <w:tcW w:w="3402" w:type="dxa"/>
            <w:vAlign w:val="center"/>
          </w:tcPr>
          <w:p w14:paraId="72B9C287" w14:textId="77777777" w:rsidR="0091437C" w:rsidRDefault="00E35F69" w:rsidP="00C15EA3">
            <w:pPr>
              <w:numPr>
                <w:ilvl w:val="0"/>
                <w:numId w:val="0"/>
              </w:numPr>
              <w:jc w:val="center"/>
            </w:pPr>
            <w:r>
              <w:t>GB/T 20066</w:t>
            </w:r>
          </w:p>
        </w:tc>
        <w:tc>
          <w:tcPr>
            <w:tcW w:w="2374" w:type="dxa"/>
            <w:vAlign w:val="center"/>
          </w:tcPr>
          <w:p w14:paraId="5B68AB21" w14:textId="77777777" w:rsidR="0091437C" w:rsidRDefault="00E35F69" w:rsidP="00C15EA3">
            <w:pPr>
              <w:numPr>
                <w:ilvl w:val="0"/>
                <w:numId w:val="0"/>
              </w:numPr>
              <w:jc w:val="center"/>
            </w:pPr>
            <w:r>
              <w:t>GB/T 1222</w:t>
            </w:r>
            <w:r>
              <w:t>中</w:t>
            </w:r>
            <w:r>
              <w:t>7.2</w:t>
            </w:r>
          </w:p>
        </w:tc>
      </w:tr>
      <w:tr w:rsidR="0091437C" w14:paraId="552CE3BE" w14:textId="77777777">
        <w:tc>
          <w:tcPr>
            <w:tcW w:w="675" w:type="dxa"/>
            <w:vAlign w:val="center"/>
          </w:tcPr>
          <w:p w14:paraId="3874332F" w14:textId="77777777" w:rsidR="0091437C" w:rsidRDefault="00E35F69" w:rsidP="00C15EA3">
            <w:pPr>
              <w:numPr>
                <w:ilvl w:val="0"/>
                <w:numId w:val="0"/>
              </w:numPr>
              <w:jc w:val="center"/>
            </w:pPr>
            <w:r>
              <w:t>2</w:t>
            </w:r>
          </w:p>
        </w:tc>
        <w:tc>
          <w:tcPr>
            <w:tcW w:w="1843" w:type="dxa"/>
            <w:vAlign w:val="center"/>
          </w:tcPr>
          <w:p w14:paraId="5CDC659E" w14:textId="77777777" w:rsidR="0091437C" w:rsidRDefault="00E35F69" w:rsidP="00C15EA3">
            <w:pPr>
              <w:numPr>
                <w:ilvl w:val="0"/>
                <w:numId w:val="0"/>
              </w:numPr>
              <w:jc w:val="center"/>
            </w:pPr>
            <w:r>
              <w:t>氧含量</w:t>
            </w:r>
          </w:p>
        </w:tc>
        <w:tc>
          <w:tcPr>
            <w:tcW w:w="1276" w:type="dxa"/>
            <w:vAlign w:val="center"/>
          </w:tcPr>
          <w:p w14:paraId="0E334C8C" w14:textId="77777777" w:rsidR="0091437C" w:rsidRDefault="00E35F69" w:rsidP="00C15EA3">
            <w:pPr>
              <w:numPr>
                <w:ilvl w:val="0"/>
                <w:numId w:val="0"/>
              </w:numPr>
              <w:jc w:val="center"/>
            </w:pPr>
            <w:r>
              <w:t>1</w:t>
            </w:r>
            <w:r>
              <w:t>个</w:t>
            </w:r>
            <w:r>
              <w:t>/</w:t>
            </w:r>
            <w:r>
              <w:t>炉</w:t>
            </w:r>
          </w:p>
        </w:tc>
        <w:tc>
          <w:tcPr>
            <w:tcW w:w="3402" w:type="dxa"/>
            <w:vAlign w:val="center"/>
          </w:tcPr>
          <w:p w14:paraId="610C4AC8" w14:textId="77777777" w:rsidR="0091437C" w:rsidRDefault="00E35F69" w:rsidP="00C15EA3">
            <w:pPr>
              <w:numPr>
                <w:ilvl w:val="0"/>
                <w:numId w:val="0"/>
              </w:numPr>
              <w:jc w:val="center"/>
            </w:pPr>
            <w:r>
              <w:t>任一根钢材，半径二分之一处</w:t>
            </w:r>
          </w:p>
        </w:tc>
        <w:tc>
          <w:tcPr>
            <w:tcW w:w="2374" w:type="dxa"/>
            <w:vAlign w:val="center"/>
          </w:tcPr>
          <w:p w14:paraId="2F9DD624" w14:textId="77777777" w:rsidR="0091437C" w:rsidRDefault="00E35F69" w:rsidP="00C15EA3">
            <w:pPr>
              <w:numPr>
                <w:ilvl w:val="0"/>
                <w:numId w:val="0"/>
              </w:numPr>
              <w:jc w:val="center"/>
            </w:pPr>
            <w:r>
              <w:t>GB/T 11261</w:t>
            </w:r>
          </w:p>
        </w:tc>
      </w:tr>
      <w:tr w:rsidR="0091437C" w14:paraId="2991774D" w14:textId="77777777">
        <w:tc>
          <w:tcPr>
            <w:tcW w:w="675" w:type="dxa"/>
            <w:vAlign w:val="center"/>
          </w:tcPr>
          <w:p w14:paraId="3629C07F" w14:textId="77777777" w:rsidR="0091437C" w:rsidRDefault="00E35F69" w:rsidP="00C15EA3">
            <w:pPr>
              <w:numPr>
                <w:ilvl w:val="0"/>
                <w:numId w:val="0"/>
              </w:numPr>
              <w:jc w:val="center"/>
            </w:pPr>
            <w:r>
              <w:t>3</w:t>
            </w:r>
          </w:p>
        </w:tc>
        <w:tc>
          <w:tcPr>
            <w:tcW w:w="1843" w:type="dxa"/>
            <w:vAlign w:val="center"/>
          </w:tcPr>
          <w:p w14:paraId="7ACAA51F" w14:textId="77777777" w:rsidR="0091437C" w:rsidRDefault="00E35F69" w:rsidP="00C15EA3">
            <w:pPr>
              <w:numPr>
                <w:ilvl w:val="0"/>
                <w:numId w:val="0"/>
              </w:numPr>
              <w:jc w:val="center"/>
            </w:pPr>
            <w:r>
              <w:t>非金属夹杂物</w:t>
            </w:r>
          </w:p>
        </w:tc>
        <w:tc>
          <w:tcPr>
            <w:tcW w:w="1276" w:type="dxa"/>
            <w:vAlign w:val="center"/>
          </w:tcPr>
          <w:p w14:paraId="4B2D800F" w14:textId="77777777" w:rsidR="0091437C" w:rsidRDefault="00E35F69" w:rsidP="00C15EA3">
            <w:pPr>
              <w:numPr>
                <w:ilvl w:val="0"/>
                <w:numId w:val="0"/>
              </w:numPr>
              <w:jc w:val="center"/>
            </w:pPr>
            <w:r>
              <w:t>2</w:t>
            </w:r>
            <w:r>
              <w:t>个</w:t>
            </w:r>
            <w:r>
              <w:t>/</w:t>
            </w:r>
            <w:r>
              <w:t>批</w:t>
            </w:r>
          </w:p>
        </w:tc>
        <w:tc>
          <w:tcPr>
            <w:tcW w:w="3402" w:type="dxa"/>
            <w:vAlign w:val="center"/>
          </w:tcPr>
          <w:p w14:paraId="2B96AB93" w14:textId="77777777" w:rsidR="0091437C" w:rsidRDefault="00E35F69" w:rsidP="00C15EA3">
            <w:pPr>
              <w:numPr>
                <w:ilvl w:val="0"/>
                <w:numId w:val="0"/>
              </w:numPr>
              <w:jc w:val="center"/>
            </w:pPr>
            <w:r>
              <w:t>不同根钢材</w:t>
            </w:r>
          </w:p>
        </w:tc>
        <w:tc>
          <w:tcPr>
            <w:tcW w:w="2374" w:type="dxa"/>
            <w:vAlign w:val="center"/>
          </w:tcPr>
          <w:p w14:paraId="4E40DE00" w14:textId="77777777" w:rsidR="0091437C" w:rsidRDefault="00E35F69" w:rsidP="00C15EA3">
            <w:pPr>
              <w:numPr>
                <w:ilvl w:val="0"/>
                <w:numId w:val="0"/>
              </w:numPr>
              <w:jc w:val="center"/>
            </w:pPr>
            <w:r>
              <w:t>GB/T 10561</w:t>
            </w:r>
          </w:p>
        </w:tc>
      </w:tr>
      <w:tr w:rsidR="0091437C" w14:paraId="16D801E3" w14:textId="77777777">
        <w:tc>
          <w:tcPr>
            <w:tcW w:w="675" w:type="dxa"/>
            <w:vAlign w:val="center"/>
          </w:tcPr>
          <w:p w14:paraId="4C9A7B85" w14:textId="77777777" w:rsidR="0091437C" w:rsidRDefault="00E35F69" w:rsidP="00C15EA3">
            <w:pPr>
              <w:numPr>
                <w:ilvl w:val="0"/>
                <w:numId w:val="0"/>
              </w:numPr>
              <w:jc w:val="center"/>
            </w:pPr>
            <w:r>
              <w:t>4</w:t>
            </w:r>
          </w:p>
        </w:tc>
        <w:tc>
          <w:tcPr>
            <w:tcW w:w="1843" w:type="dxa"/>
            <w:vAlign w:val="center"/>
          </w:tcPr>
          <w:p w14:paraId="5D818025" w14:textId="77777777" w:rsidR="0091437C" w:rsidRDefault="00E35F69" w:rsidP="00C15EA3">
            <w:pPr>
              <w:numPr>
                <w:ilvl w:val="0"/>
                <w:numId w:val="0"/>
              </w:numPr>
              <w:jc w:val="center"/>
            </w:pPr>
            <w:r>
              <w:t>低倍组织</w:t>
            </w:r>
          </w:p>
        </w:tc>
        <w:tc>
          <w:tcPr>
            <w:tcW w:w="1276" w:type="dxa"/>
            <w:vAlign w:val="center"/>
          </w:tcPr>
          <w:p w14:paraId="4C1DFBAF" w14:textId="77777777" w:rsidR="0091437C" w:rsidRDefault="00E35F69" w:rsidP="00C15EA3">
            <w:pPr>
              <w:numPr>
                <w:ilvl w:val="0"/>
                <w:numId w:val="0"/>
              </w:numPr>
              <w:jc w:val="center"/>
            </w:pPr>
            <w:r>
              <w:t>2</w:t>
            </w:r>
            <w:r>
              <w:t>个</w:t>
            </w:r>
            <w:r>
              <w:t>/</w:t>
            </w:r>
            <w:r>
              <w:t>批</w:t>
            </w:r>
          </w:p>
        </w:tc>
        <w:tc>
          <w:tcPr>
            <w:tcW w:w="3402" w:type="dxa"/>
            <w:vAlign w:val="center"/>
          </w:tcPr>
          <w:p w14:paraId="354D4629" w14:textId="77777777" w:rsidR="0091437C" w:rsidRDefault="00E35F69" w:rsidP="00C15EA3">
            <w:pPr>
              <w:numPr>
                <w:ilvl w:val="0"/>
                <w:numId w:val="0"/>
              </w:numPr>
              <w:jc w:val="center"/>
            </w:pPr>
            <w:r>
              <w:t>模铸：相当于钢锭头部不同根钢坯或钢材</w:t>
            </w:r>
          </w:p>
          <w:p w14:paraId="708967B6" w14:textId="77777777" w:rsidR="0091437C" w:rsidRDefault="00E35F69" w:rsidP="00C15EA3">
            <w:pPr>
              <w:numPr>
                <w:ilvl w:val="0"/>
                <w:numId w:val="0"/>
              </w:numPr>
              <w:jc w:val="center"/>
            </w:pPr>
            <w:r>
              <w:t>连铸：不同根钢材</w:t>
            </w:r>
          </w:p>
        </w:tc>
        <w:tc>
          <w:tcPr>
            <w:tcW w:w="2374" w:type="dxa"/>
            <w:vAlign w:val="center"/>
          </w:tcPr>
          <w:p w14:paraId="625CA2A2" w14:textId="77777777" w:rsidR="0091437C" w:rsidRDefault="00E35F69" w:rsidP="00C15EA3">
            <w:pPr>
              <w:numPr>
                <w:ilvl w:val="0"/>
                <w:numId w:val="0"/>
              </w:numPr>
              <w:jc w:val="center"/>
            </w:pPr>
            <w:r>
              <w:t>GB/T 226</w:t>
            </w:r>
            <w:r>
              <w:t>、</w:t>
            </w:r>
            <w:r>
              <w:t>GB/T 1979</w:t>
            </w:r>
            <w:r>
              <w:t>、</w:t>
            </w:r>
            <w:r>
              <w:t>YB/T 4413</w:t>
            </w:r>
          </w:p>
        </w:tc>
      </w:tr>
      <w:tr w:rsidR="0091437C" w14:paraId="57A3B2A3" w14:textId="77777777">
        <w:tc>
          <w:tcPr>
            <w:tcW w:w="675" w:type="dxa"/>
            <w:vAlign w:val="center"/>
          </w:tcPr>
          <w:p w14:paraId="77CD1D8E" w14:textId="77777777" w:rsidR="0091437C" w:rsidRDefault="00E35F69" w:rsidP="00C15EA3">
            <w:pPr>
              <w:numPr>
                <w:ilvl w:val="0"/>
                <w:numId w:val="0"/>
              </w:numPr>
              <w:jc w:val="center"/>
            </w:pPr>
            <w:r>
              <w:t>5</w:t>
            </w:r>
          </w:p>
        </w:tc>
        <w:tc>
          <w:tcPr>
            <w:tcW w:w="1843" w:type="dxa"/>
            <w:vAlign w:val="center"/>
          </w:tcPr>
          <w:p w14:paraId="12F3C45A" w14:textId="77777777" w:rsidR="0091437C" w:rsidRDefault="00E35F69" w:rsidP="00C15EA3">
            <w:pPr>
              <w:numPr>
                <w:ilvl w:val="0"/>
                <w:numId w:val="0"/>
              </w:numPr>
              <w:jc w:val="center"/>
            </w:pPr>
            <w:r>
              <w:t>脱碳层</w:t>
            </w:r>
          </w:p>
        </w:tc>
        <w:tc>
          <w:tcPr>
            <w:tcW w:w="1276" w:type="dxa"/>
            <w:vAlign w:val="center"/>
          </w:tcPr>
          <w:p w14:paraId="2CC07C99" w14:textId="77777777" w:rsidR="0091437C" w:rsidRDefault="00E35F69" w:rsidP="00C15EA3">
            <w:pPr>
              <w:numPr>
                <w:ilvl w:val="0"/>
                <w:numId w:val="0"/>
              </w:numPr>
              <w:jc w:val="center"/>
            </w:pPr>
            <w:r>
              <w:t>2</w:t>
            </w:r>
            <w:r>
              <w:t>个</w:t>
            </w:r>
            <w:r>
              <w:t>/</w:t>
            </w:r>
            <w:r>
              <w:t>批</w:t>
            </w:r>
          </w:p>
        </w:tc>
        <w:tc>
          <w:tcPr>
            <w:tcW w:w="3402" w:type="dxa"/>
            <w:vAlign w:val="center"/>
          </w:tcPr>
          <w:p w14:paraId="6F78D37E" w14:textId="77777777" w:rsidR="0091437C" w:rsidRDefault="00E35F69" w:rsidP="00C15EA3">
            <w:pPr>
              <w:numPr>
                <w:ilvl w:val="0"/>
                <w:numId w:val="0"/>
              </w:numPr>
              <w:jc w:val="center"/>
            </w:pPr>
            <w:r>
              <w:t>不同根钢材</w:t>
            </w:r>
          </w:p>
        </w:tc>
        <w:tc>
          <w:tcPr>
            <w:tcW w:w="2374" w:type="dxa"/>
            <w:vAlign w:val="center"/>
          </w:tcPr>
          <w:p w14:paraId="095687C8" w14:textId="77777777" w:rsidR="0091437C" w:rsidRDefault="00E35F69" w:rsidP="00C15EA3">
            <w:pPr>
              <w:numPr>
                <w:ilvl w:val="0"/>
                <w:numId w:val="0"/>
              </w:numPr>
              <w:jc w:val="center"/>
            </w:pPr>
            <w:r>
              <w:t>GB/T 224-2019</w:t>
            </w:r>
            <w:r>
              <w:t>中金相法</w:t>
            </w:r>
          </w:p>
        </w:tc>
      </w:tr>
      <w:tr w:rsidR="0091437C" w14:paraId="2368814D" w14:textId="77777777">
        <w:tc>
          <w:tcPr>
            <w:tcW w:w="675" w:type="dxa"/>
            <w:vAlign w:val="center"/>
          </w:tcPr>
          <w:p w14:paraId="3E08ECC9" w14:textId="77777777" w:rsidR="0091437C" w:rsidRDefault="00E35F69" w:rsidP="00C15EA3">
            <w:pPr>
              <w:numPr>
                <w:ilvl w:val="0"/>
                <w:numId w:val="0"/>
              </w:numPr>
              <w:jc w:val="center"/>
            </w:pPr>
            <w:r>
              <w:t>6</w:t>
            </w:r>
          </w:p>
        </w:tc>
        <w:tc>
          <w:tcPr>
            <w:tcW w:w="1843" w:type="dxa"/>
            <w:vAlign w:val="center"/>
          </w:tcPr>
          <w:p w14:paraId="77709F20" w14:textId="77777777" w:rsidR="0091437C" w:rsidRDefault="00E35F69" w:rsidP="00C15EA3">
            <w:pPr>
              <w:numPr>
                <w:ilvl w:val="0"/>
                <w:numId w:val="0"/>
              </w:numPr>
              <w:jc w:val="center"/>
            </w:pPr>
            <w:r>
              <w:t>晶粒度</w:t>
            </w:r>
          </w:p>
        </w:tc>
        <w:tc>
          <w:tcPr>
            <w:tcW w:w="1276" w:type="dxa"/>
            <w:vAlign w:val="center"/>
          </w:tcPr>
          <w:p w14:paraId="36959319" w14:textId="77777777" w:rsidR="0091437C" w:rsidRDefault="00E35F69" w:rsidP="00C15EA3">
            <w:pPr>
              <w:numPr>
                <w:ilvl w:val="0"/>
                <w:numId w:val="0"/>
              </w:numPr>
              <w:jc w:val="center"/>
            </w:pPr>
            <w:r>
              <w:t>1</w:t>
            </w:r>
            <w:r>
              <w:t>个</w:t>
            </w:r>
            <w:r>
              <w:t>/</w:t>
            </w:r>
            <w:r>
              <w:t>批</w:t>
            </w:r>
          </w:p>
        </w:tc>
        <w:tc>
          <w:tcPr>
            <w:tcW w:w="3402" w:type="dxa"/>
            <w:vAlign w:val="center"/>
          </w:tcPr>
          <w:p w14:paraId="23390551" w14:textId="77777777" w:rsidR="0091437C" w:rsidRDefault="00E35F69" w:rsidP="00C15EA3">
            <w:pPr>
              <w:numPr>
                <w:ilvl w:val="0"/>
                <w:numId w:val="0"/>
              </w:numPr>
              <w:jc w:val="center"/>
            </w:pPr>
            <w:r>
              <w:t>任一根钢材</w:t>
            </w:r>
          </w:p>
        </w:tc>
        <w:tc>
          <w:tcPr>
            <w:tcW w:w="2374" w:type="dxa"/>
            <w:vAlign w:val="center"/>
          </w:tcPr>
          <w:p w14:paraId="5D8DC918" w14:textId="77777777" w:rsidR="0091437C" w:rsidRDefault="00E35F69" w:rsidP="00C15EA3">
            <w:pPr>
              <w:numPr>
                <w:ilvl w:val="0"/>
                <w:numId w:val="0"/>
              </w:numPr>
              <w:jc w:val="center"/>
            </w:pPr>
            <w:r>
              <w:t>GB/T 6394</w:t>
            </w:r>
          </w:p>
        </w:tc>
      </w:tr>
      <w:tr w:rsidR="0091437C" w14:paraId="174BC97F" w14:textId="77777777">
        <w:tc>
          <w:tcPr>
            <w:tcW w:w="675" w:type="dxa"/>
            <w:vAlign w:val="center"/>
          </w:tcPr>
          <w:p w14:paraId="7B3529CE" w14:textId="77777777" w:rsidR="0091437C" w:rsidRDefault="00E35F69" w:rsidP="00C15EA3">
            <w:pPr>
              <w:numPr>
                <w:ilvl w:val="0"/>
                <w:numId w:val="0"/>
              </w:numPr>
              <w:jc w:val="center"/>
            </w:pPr>
            <w:r>
              <w:t>7</w:t>
            </w:r>
          </w:p>
        </w:tc>
        <w:tc>
          <w:tcPr>
            <w:tcW w:w="1843" w:type="dxa"/>
            <w:vAlign w:val="center"/>
          </w:tcPr>
          <w:p w14:paraId="4191C4F0" w14:textId="77777777" w:rsidR="0091437C" w:rsidRDefault="00E35F69" w:rsidP="00C15EA3">
            <w:pPr>
              <w:numPr>
                <w:ilvl w:val="0"/>
                <w:numId w:val="0"/>
              </w:numPr>
              <w:jc w:val="center"/>
            </w:pPr>
            <w:r>
              <w:t>尺寸、外形</w:t>
            </w:r>
          </w:p>
        </w:tc>
        <w:tc>
          <w:tcPr>
            <w:tcW w:w="1276" w:type="dxa"/>
            <w:vAlign w:val="center"/>
          </w:tcPr>
          <w:p w14:paraId="103D03D5" w14:textId="77777777" w:rsidR="0091437C" w:rsidRDefault="00E35F69" w:rsidP="00C15EA3">
            <w:pPr>
              <w:numPr>
                <w:ilvl w:val="0"/>
                <w:numId w:val="0"/>
              </w:numPr>
              <w:jc w:val="center"/>
            </w:pPr>
            <w:r>
              <w:t>逐根</w:t>
            </w:r>
          </w:p>
        </w:tc>
        <w:tc>
          <w:tcPr>
            <w:tcW w:w="3402" w:type="dxa"/>
            <w:vAlign w:val="center"/>
          </w:tcPr>
          <w:p w14:paraId="0FC8B14A" w14:textId="77777777" w:rsidR="0091437C" w:rsidRDefault="00E35F69" w:rsidP="00C15EA3">
            <w:pPr>
              <w:numPr>
                <w:ilvl w:val="0"/>
                <w:numId w:val="0"/>
              </w:numPr>
              <w:jc w:val="center"/>
            </w:pPr>
            <w:r>
              <w:t>整根钢材</w:t>
            </w:r>
          </w:p>
        </w:tc>
        <w:tc>
          <w:tcPr>
            <w:tcW w:w="2374" w:type="dxa"/>
            <w:vAlign w:val="center"/>
          </w:tcPr>
          <w:p w14:paraId="21460C1F" w14:textId="77777777" w:rsidR="0091437C" w:rsidRDefault="00E35F69" w:rsidP="00C15EA3">
            <w:pPr>
              <w:numPr>
                <w:ilvl w:val="0"/>
                <w:numId w:val="0"/>
              </w:numPr>
              <w:jc w:val="center"/>
            </w:pPr>
            <w:r>
              <w:t>适宜的量具</w:t>
            </w:r>
          </w:p>
        </w:tc>
      </w:tr>
    </w:tbl>
    <w:bookmarkEnd w:id="17"/>
    <w:p w14:paraId="517DC482" w14:textId="77777777" w:rsidR="0091437C" w:rsidRDefault="00E35F69">
      <w:pPr>
        <w:pStyle w:val="a"/>
        <w:spacing w:before="156" w:after="156"/>
        <w:ind w:left="0"/>
        <w:rPr>
          <w:rFonts w:ascii="Times New Roman"/>
        </w:rPr>
      </w:pPr>
      <w:r>
        <w:rPr>
          <w:rFonts w:ascii="Times New Roman" w:hint="eastAsia"/>
        </w:rPr>
        <w:t>等级评价</w:t>
      </w:r>
    </w:p>
    <w:p w14:paraId="60E891FB" w14:textId="77777777" w:rsidR="0091437C" w:rsidRDefault="00E35F69">
      <w:pPr>
        <w:pStyle w:val="a0"/>
        <w:spacing w:before="156" w:after="156"/>
        <w:jc w:val="both"/>
        <w:rPr>
          <w:rFonts w:ascii="Times New Roman" w:eastAsia="宋体"/>
        </w:rPr>
      </w:pPr>
      <w:r>
        <w:rPr>
          <w:rFonts w:ascii="Times New Roman" w:eastAsia="宋体" w:hint="eastAsia"/>
        </w:rPr>
        <w:t>弹簧钢</w:t>
      </w:r>
      <w:r>
        <w:rPr>
          <w:rFonts w:ascii="Times New Roman" w:eastAsia="宋体"/>
        </w:rPr>
        <w:t>按</w:t>
      </w:r>
      <w:r>
        <w:rPr>
          <w:rFonts w:ascii="Times New Roman" w:eastAsia="宋体" w:hint="eastAsia"/>
        </w:rPr>
        <w:t>批进行</w:t>
      </w:r>
      <w:r>
        <w:rPr>
          <w:rFonts w:ascii="Times New Roman" w:eastAsia="宋体"/>
        </w:rPr>
        <w:t>质量分级和评价，组批规则应符合</w:t>
      </w:r>
      <w:r>
        <w:rPr>
          <w:rFonts w:ascii="Times New Roman" w:eastAsia="宋体" w:hint="eastAsia"/>
        </w:rPr>
        <w:t>GB/T 1</w:t>
      </w:r>
      <w:r>
        <w:rPr>
          <w:rFonts w:ascii="Times New Roman" w:eastAsia="宋体"/>
        </w:rPr>
        <w:t>222</w:t>
      </w:r>
      <w:r>
        <w:rPr>
          <w:rFonts w:ascii="Times New Roman" w:eastAsia="宋体" w:hint="eastAsia"/>
        </w:rPr>
        <w:t>-2016</w:t>
      </w:r>
      <w:r>
        <w:rPr>
          <w:rFonts w:ascii="Times New Roman" w:eastAsia="宋体" w:hint="eastAsia"/>
        </w:rPr>
        <w:t>的规定。</w:t>
      </w:r>
    </w:p>
    <w:p w14:paraId="55353375" w14:textId="77777777" w:rsidR="0091437C" w:rsidRDefault="00E35F69">
      <w:pPr>
        <w:pStyle w:val="a0"/>
        <w:spacing w:before="156" w:after="156"/>
        <w:jc w:val="both"/>
        <w:rPr>
          <w:rFonts w:ascii="Times New Roman" w:eastAsia="宋体"/>
        </w:rPr>
      </w:pPr>
      <w:r>
        <w:rPr>
          <w:rFonts w:ascii="Times New Roman" w:eastAsia="宋体" w:hint="eastAsia"/>
        </w:rPr>
        <w:t>弹簧钢</w:t>
      </w:r>
      <w:r>
        <w:rPr>
          <w:rFonts w:ascii="Times New Roman" w:eastAsia="宋体"/>
        </w:rPr>
        <w:t>的质量分级应首先满足</w:t>
      </w:r>
      <w:r>
        <w:rPr>
          <w:rFonts w:ascii="Times New Roman" w:eastAsia="宋体" w:hint="eastAsia"/>
        </w:rPr>
        <w:t>4.1</w:t>
      </w:r>
      <w:r>
        <w:rPr>
          <w:rFonts w:ascii="Times New Roman" w:eastAsia="宋体" w:hint="eastAsia"/>
        </w:rPr>
        <w:t>基本要求</w:t>
      </w:r>
      <w:r>
        <w:rPr>
          <w:rFonts w:ascii="Times New Roman" w:eastAsia="宋体"/>
        </w:rPr>
        <w:t>，</w:t>
      </w:r>
      <w:r>
        <w:rPr>
          <w:rFonts w:ascii="Times New Roman" w:eastAsia="宋体" w:hint="eastAsia"/>
        </w:rPr>
        <w:t>检验结果全部</w:t>
      </w:r>
      <w:r>
        <w:rPr>
          <w:rFonts w:ascii="Times New Roman" w:eastAsia="宋体"/>
        </w:rPr>
        <w:t>达到</w:t>
      </w:r>
      <w:r>
        <w:rPr>
          <w:rFonts w:ascii="Times New Roman" w:eastAsia="宋体" w:hint="eastAsia"/>
        </w:rPr>
        <w:t>表</w:t>
      </w:r>
      <w:r>
        <w:rPr>
          <w:rFonts w:ascii="Times New Roman" w:eastAsia="宋体" w:hint="eastAsia"/>
        </w:rPr>
        <w:t>1</w:t>
      </w:r>
      <w:r>
        <w:rPr>
          <w:rFonts w:ascii="Times New Roman" w:eastAsia="宋体" w:hint="eastAsia"/>
        </w:rPr>
        <w:t>的</w:t>
      </w:r>
      <w:r>
        <w:rPr>
          <w:rFonts w:ascii="Times New Roman" w:eastAsia="宋体"/>
        </w:rPr>
        <w:t>某一等级要求</w:t>
      </w:r>
      <w:r>
        <w:rPr>
          <w:rFonts w:ascii="Times New Roman" w:eastAsia="宋体" w:hint="eastAsia"/>
        </w:rPr>
        <w:t>时</w:t>
      </w:r>
      <w:r>
        <w:rPr>
          <w:rFonts w:ascii="Times New Roman" w:eastAsia="宋体"/>
        </w:rPr>
        <w:t>，该批产品</w:t>
      </w:r>
      <w:r>
        <w:rPr>
          <w:rFonts w:ascii="Times New Roman" w:eastAsia="宋体" w:hint="eastAsia"/>
        </w:rPr>
        <w:t>可评价</w:t>
      </w:r>
      <w:r>
        <w:rPr>
          <w:rFonts w:ascii="Times New Roman" w:eastAsia="宋体"/>
        </w:rPr>
        <w:t>为该等级</w:t>
      </w:r>
      <w:r>
        <w:rPr>
          <w:rFonts w:ascii="Times New Roman" w:eastAsia="宋体" w:hint="eastAsia"/>
        </w:rPr>
        <w:t>。</w:t>
      </w:r>
    </w:p>
    <w:p w14:paraId="7503F135" w14:textId="77777777" w:rsidR="0091437C" w:rsidRDefault="00E35F69">
      <w:pPr>
        <w:pStyle w:val="afd"/>
        <w:numPr>
          <w:ilvl w:val="0"/>
          <w:numId w:val="2"/>
        </w:numPr>
        <w:spacing w:before="312" w:after="312"/>
        <w:rPr>
          <w:rFonts w:ascii="Times New Roman"/>
        </w:rPr>
      </w:pPr>
      <w:bookmarkStart w:id="18" w:name="_Toc101445089"/>
      <w:r>
        <w:rPr>
          <w:rFonts w:ascii="Times New Roman"/>
        </w:rPr>
        <w:t>等级标识</w:t>
      </w:r>
      <w:bookmarkEnd w:id="18"/>
    </w:p>
    <w:p w14:paraId="33497910" w14:textId="77777777" w:rsidR="0091437C" w:rsidRDefault="00E35F69">
      <w:pPr>
        <w:pStyle w:val="a0"/>
        <w:spacing w:before="156" w:after="156"/>
        <w:jc w:val="both"/>
        <w:rPr>
          <w:rFonts w:ascii="Times New Roman" w:eastAsia="宋体"/>
        </w:rPr>
      </w:pPr>
      <w:r>
        <w:rPr>
          <w:rFonts w:ascii="Times New Roman" w:eastAsia="宋体" w:hint="eastAsia"/>
        </w:rPr>
        <w:t>弹簧</w:t>
      </w:r>
      <w:r>
        <w:rPr>
          <w:rFonts w:ascii="Times New Roman" w:eastAsia="宋体"/>
        </w:rPr>
        <w:t>钢的等级标识</w:t>
      </w:r>
      <w:r>
        <w:rPr>
          <w:rFonts w:ascii="Times New Roman" w:eastAsia="宋体" w:hint="eastAsia"/>
        </w:rPr>
        <w:t>应与</w:t>
      </w:r>
      <w:r>
        <w:rPr>
          <w:rFonts w:ascii="Times New Roman" w:eastAsia="宋体"/>
        </w:rPr>
        <w:t>评价的质量等级</w:t>
      </w:r>
      <w:r>
        <w:rPr>
          <w:rFonts w:ascii="Times New Roman" w:eastAsia="宋体" w:hint="eastAsia"/>
        </w:rPr>
        <w:t>一致，标注</w:t>
      </w:r>
      <w:r>
        <w:rPr>
          <w:rFonts w:ascii="Times New Roman" w:eastAsia="宋体"/>
        </w:rPr>
        <w:t>为</w:t>
      </w:r>
      <w:r>
        <w:rPr>
          <w:rFonts w:ascii="Times New Roman" w:eastAsia="宋体" w:hint="eastAsia"/>
        </w:rPr>
        <w:t>“</w:t>
      </w:r>
      <w:r>
        <w:rPr>
          <w:rFonts w:ascii="Times New Roman" w:eastAsia="宋体" w:hint="eastAsia"/>
        </w:rPr>
        <w:t>A</w:t>
      </w:r>
      <w:r>
        <w:rPr>
          <w:rFonts w:ascii="Times New Roman" w:eastAsia="宋体"/>
        </w:rPr>
        <w:t>A</w:t>
      </w:r>
      <w:r>
        <w:rPr>
          <w:rFonts w:ascii="Times New Roman" w:eastAsia="宋体" w:hint="eastAsia"/>
        </w:rPr>
        <w:t>A</w:t>
      </w:r>
      <w:r>
        <w:rPr>
          <w:rFonts w:ascii="Times New Roman" w:eastAsia="宋体"/>
        </w:rPr>
        <w:t>级</w:t>
      </w:r>
      <w:r>
        <w:rPr>
          <w:rFonts w:ascii="Times New Roman" w:eastAsia="宋体" w:hint="eastAsia"/>
        </w:rPr>
        <w:t>”“</w:t>
      </w:r>
      <w:r>
        <w:rPr>
          <w:rFonts w:ascii="Times New Roman" w:eastAsia="宋体" w:hint="eastAsia"/>
        </w:rPr>
        <w:t>A</w:t>
      </w:r>
      <w:r>
        <w:rPr>
          <w:rFonts w:ascii="Times New Roman" w:eastAsia="宋体"/>
        </w:rPr>
        <w:t>AA</w:t>
      </w:r>
      <w:r>
        <w:rPr>
          <w:rFonts w:ascii="Times New Roman" w:eastAsia="宋体" w:hint="eastAsia"/>
        </w:rPr>
        <w:t>A</w:t>
      </w:r>
      <w:r>
        <w:rPr>
          <w:rFonts w:ascii="Times New Roman" w:eastAsia="宋体"/>
        </w:rPr>
        <w:t>级</w:t>
      </w:r>
      <w:r>
        <w:rPr>
          <w:rFonts w:ascii="Times New Roman" w:eastAsia="宋体" w:hint="eastAsia"/>
        </w:rPr>
        <w:t>”“</w:t>
      </w:r>
      <w:r>
        <w:rPr>
          <w:rFonts w:ascii="Times New Roman" w:eastAsia="宋体" w:hint="eastAsia"/>
        </w:rPr>
        <w:t>A</w:t>
      </w:r>
      <w:r>
        <w:rPr>
          <w:rFonts w:ascii="Times New Roman" w:eastAsia="宋体"/>
        </w:rPr>
        <w:t>AAA</w:t>
      </w:r>
      <w:r>
        <w:rPr>
          <w:rFonts w:ascii="Times New Roman" w:eastAsia="宋体" w:hint="eastAsia"/>
        </w:rPr>
        <w:t>A</w:t>
      </w:r>
      <w:r>
        <w:rPr>
          <w:rFonts w:ascii="Times New Roman" w:eastAsia="宋体"/>
        </w:rPr>
        <w:t>级</w:t>
      </w:r>
      <w:r>
        <w:rPr>
          <w:rFonts w:ascii="Times New Roman" w:eastAsia="宋体" w:hint="eastAsia"/>
        </w:rPr>
        <w:t>”</w:t>
      </w:r>
      <w:r>
        <w:rPr>
          <w:rFonts w:ascii="Times New Roman" w:eastAsia="宋体"/>
        </w:rPr>
        <w:t>或</w:t>
      </w:r>
      <w:r>
        <w:rPr>
          <w:rFonts w:ascii="Times New Roman" w:eastAsia="宋体" w:hint="eastAsia"/>
        </w:rPr>
        <w:t xml:space="preserve"> </w:t>
      </w:r>
      <w:r>
        <w:rPr>
          <w:rFonts w:ascii="Times New Roman" w:eastAsia="宋体" w:hint="eastAsia"/>
        </w:rPr>
        <w:t>“</w:t>
      </w:r>
      <w:r>
        <w:rPr>
          <w:rFonts w:ascii="Times New Roman" w:eastAsia="宋体" w:hint="eastAsia"/>
        </w:rPr>
        <w:t>3A</w:t>
      </w:r>
      <w:r>
        <w:rPr>
          <w:rFonts w:ascii="Times New Roman" w:eastAsia="宋体"/>
        </w:rPr>
        <w:t>级</w:t>
      </w:r>
      <w:r>
        <w:rPr>
          <w:rFonts w:ascii="Times New Roman" w:eastAsia="宋体" w:hint="eastAsia"/>
        </w:rPr>
        <w:t>”“</w:t>
      </w:r>
      <w:r>
        <w:rPr>
          <w:rFonts w:ascii="Times New Roman" w:eastAsia="宋体" w:hint="eastAsia"/>
        </w:rPr>
        <w:t>4A</w:t>
      </w:r>
      <w:r>
        <w:rPr>
          <w:rFonts w:ascii="Times New Roman" w:eastAsia="宋体"/>
        </w:rPr>
        <w:t>级</w:t>
      </w:r>
      <w:r>
        <w:rPr>
          <w:rFonts w:ascii="Times New Roman" w:eastAsia="宋体" w:hint="eastAsia"/>
        </w:rPr>
        <w:t>”“</w:t>
      </w:r>
      <w:r>
        <w:rPr>
          <w:rFonts w:ascii="Times New Roman" w:eastAsia="宋体" w:hint="eastAsia"/>
        </w:rPr>
        <w:t>5A</w:t>
      </w:r>
      <w:r>
        <w:rPr>
          <w:rFonts w:ascii="Times New Roman" w:eastAsia="宋体"/>
        </w:rPr>
        <w:t>级</w:t>
      </w:r>
      <w:r>
        <w:rPr>
          <w:rFonts w:ascii="Times New Roman" w:eastAsia="宋体" w:hint="eastAsia"/>
        </w:rPr>
        <w:t>”。</w:t>
      </w:r>
    </w:p>
    <w:p w14:paraId="24B62990" w14:textId="77777777" w:rsidR="0091437C" w:rsidRDefault="00E35F69">
      <w:pPr>
        <w:pStyle w:val="a0"/>
        <w:spacing w:before="156" w:after="156"/>
        <w:jc w:val="both"/>
        <w:rPr>
          <w:rFonts w:ascii="Times New Roman" w:eastAsia="宋体"/>
        </w:rPr>
      </w:pPr>
      <w:r>
        <w:rPr>
          <w:rFonts w:ascii="Times New Roman" w:eastAsia="宋体" w:hint="eastAsia"/>
        </w:rPr>
        <w:t>等级标识</w:t>
      </w:r>
      <w:r>
        <w:rPr>
          <w:rFonts w:ascii="Times New Roman" w:eastAsia="宋体"/>
        </w:rPr>
        <w:t>可由供方标注于产品表面、外包装及质量证明书上。</w:t>
      </w:r>
    </w:p>
    <w:p w14:paraId="6759C1AB" w14:textId="77777777" w:rsidR="00D043EC" w:rsidRDefault="00D043EC">
      <w:pPr>
        <w:widowControl/>
        <w:jc w:val="left"/>
        <w:rPr>
          <w:rFonts w:eastAsia="黑体"/>
          <w:szCs w:val="21"/>
        </w:rPr>
      </w:pPr>
      <w:r>
        <w:rPr>
          <w:rFonts w:eastAsia="黑体"/>
          <w:szCs w:val="21"/>
        </w:rPr>
        <w:br w:type="page"/>
      </w:r>
    </w:p>
    <w:p w14:paraId="7B654F7A" w14:textId="4A66DDDA" w:rsidR="0091437C" w:rsidRDefault="00E35F69">
      <w:pPr>
        <w:spacing w:beforeLines="50" w:before="156" w:afterLines="50" w:after="156" w:line="360" w:lineRule="exact"/>
        <w:ind w:leftChars="-3" w:left="-6"/>
        <w:jc w:val="center"/>
        <w:rPr>
          <w:rFonts w:eastAsia="黑体"/>
          <w:szCs w:val="21"/>
        </w:rPr>
      </w:pPr>
      <w:r>
        <w:rPr>
          <w:rFonts w:eastAsia="黑体" w:hint="eastAsia"/>
          <w:szCs w:val="21"/>
        </w:rPr>
        <w:lastRenderedPageBreak/>
        <w:t>附录</w:t>
      </w:r>
      <w:r>
        <w:rPr>
          <w:rFonts w:eastAsia="黑体" w:hint="eastAsia"/>
          <w:szCs w:val="21"/>
        </w:rPr>
        <w:t>A</w:t>
      </w:r>
    </w:p>
    <w:p w14:paraId="78A6F72C" w14:textId="77777777" w:rsidR="0091437C" w:rsidRDefault="00E35F69">
      <w:pPr>
        <w:spacing w:beforeLines="50" w:before="156" w:afterLines="50" w:after="156" w:line="360" w:lineRule="exact"/>
        <w:ind w:leftChars="-3" w:left="-6"/>
        <w:jc w:val="center"/>
        <w:rPr>
          <w:rFonts w:eastAsia="黑体"/>
          <w:szCs w:val="21"/>
        </w:rPr>
      </w:pPr>
      <w:r>
        <w:rPr>
          <w:rFonts w:eastAsia="黑体"/>
          <w:szCs w:val="21"/>
        </w:rPr>
        <w:t>（资料性）</w:t>
      </w:r>
    </w:p>
    <w:p w14:paraId="38655CEE" w14:textId="77777777" w:rsidR="0091437C" w:rsidRDefault="00E35F69">
      <w:pPr>
        <w:spacing w:beforeLines="50" w:before="156" w:afterLines="50" w:after="156" w:line="360" w:lineRule="exact"/>
        <w:ind w:leftChars="-3" w:left="-6"/>
        <w:jc w:val="center"/>
        <w:rPr>
          <w:rFonts w:eastAsia="黑体"/>
          <w:szCs w:val="21"/>
        </w:rPr>
      </w:pPr>
      <w:r>
        <w:rPr>
          <w:rFonts w:eastAsia="黑体" w:hint="eastAsia"/>
          <w:szCs w:val="21"/>
        </w:rPr>
        <w:t>各质量等级推荐的应用领域</w:t>
      </w:r>
    </w:p>
    <w:p w14:paraId="6C61F337" w14:textId="77777777" w:rsidR="0091437C" w:rsidRDefault="00E35F69">
      <w:pPr>
        <w:widowControl/>
        <w:jc w:val="left"/>
        <w:rPr>
          <w:kern w:val="0"/>
          <w:szCs w:val="21"/>
        </w:rPr>
      </w:pPr>
      <w:r>
        <w:rPr>
          <w:rFonts w:hint="eastAsia"/>
          <w:kern w:val="0"/>
          <w:szCs w:val="21"/>
        </w:rPr>
        <w:t>A</w:t>
      </w:r>
      <w:r>
        <w:rPr>
          <w:kern w:val="0"/>
          <w:szCs w:val="21"/>
        </w:rPr>
        <w:t xml:space="preserve">.1  </w:t>
      </w:r>
      <w:r>
        <w:rPr>
          <w:rFonts w:hint="eastAsia"/>
          <w:kern w:val="0"/>
          <w:szCs w:val="21"/>
        </w:rPr>
        <w:t>各质量等级弹簧钢推荐的应用领域见表</w:t>
      </w:r>
      <w:r>
        <w:rPr>
          <w:kern w:val="0"/>
          <w:szCs w:val="21"/>
        </w:rPr>
        <w:t>A.1.</w:t>
      </w:r>
    </w:p>
    <w:p w14:paraId="04BC7FCB" w14:textId="77777777" w:rsidR="0091437C" w:rsidRDefault="00E35F69">
      <w:pPr>
        <w:pStyle w:val="a1"/>
        <w:numPr>
          <w:ilvl w:val="0"/>
          <w:numId w:val="4"/>
        </w:numPr>
        <w:tabs>
          <w:tab w:val="clear" w:pos="360"/>
          <w:tab w:val="left" w:pos="359"/>
          <w:tab w:val="left" w:pos="420"/>
        </w:tabs>
        <w:spacing w:before="156" w:after="156"/>
        <w:ind w:left="0"/>
      </w:pPr>
      <w:r>
        <w:rPr>
          <w:rFonts w:hint="eastAsia"/>
        </w:rPr>
        <w:t>推荐的应用领域</w:t>
      </w:r>
    </w:p>
    <w:tbl>
      <w:tblPr>
        <w:tblStyle w:val="afb"/>
        <w:tblW w:w="9344" w:type="dxa"/>
        <w:tblLayout w:type="fixed"/>
        <w:tblLook w:val="04A0" w:firstRow="1" w:lastRow="0" w:firstColumn="1" w:lastColumn="0" w:noHBand="0" w:noVBand="1"/>
      </w:tblPr>
      <w:tblGrid>
        <w:gridCol w:w="2336"/>
        <w:gridCol w:w="2336"/>
        <w:gridCol w:w="2336"/>
        <w:gridCol w:w="2336"/>
      </w:tblGrid>
      <w:tr w:rsidR="0091437C" w14:paraId="307568D0" w14:textId="77777777">
        <w:tc>
          <w:tcPr>
            <w:tcW w:w="2336" w:type="dxa"/>
            <w:vMerge w:val="restart"/>
            <w:vAlign w:val="center"/>
          </w:tcPr>
          <w:p w14:paraId="4E7F3722" w14:textId="77777777" w:rsidR="0091437C" w:rsidRDefault="00E35F69">
            <w:pPr>
              <w:widowControl/>
              <w:numPr>
                <w:ilvl w:val="0"/>
                <w:numId w:val="0"/>
              </w:numPr>
              <w:ind w:left="544" w:hanging="181"/>
              <w:jc w:val="center"/>
              <w:rPr>
                <w:kern w:val="0"/>
                <w:szCs w:val="21"/>
              </w:rPr>
            </w:pPr>
            <w:r>
              <w:rPr>
                <w:kern w:val="0"/>
                <w:szCs w:val="21"/>
              </w:rPr>
              <w:t>应用领域</w:t>
            </w:r>
          </w:p>
        </w:tc>
        <w:tc>
          <w:tcPr>
            <w:tcW w:w="7008" w:type="dxa"/>
            <w:gridSpan w:val="3"/>
            <w:vAlign w:val="center"/>
          </w:tcPr>
          <w:p w14:paraId="0172E986" w14:textId="77777777" w:rsidR="0091437C" w:rsidRDefault="00E35F69">
            <w:pPr>
              <w:widowControl/>
              <w:numPr>
                <w:ilvl w:val="0"/>
                <w:numId w:val="0"/>
              </w:numPr>
              <w:ind w:left="544" w:hanging="181"/>
              <w:jc w:val="center"/>
              <w:rPr>
                <w:kern w:val="0"/>
                <w:szCs w:val="21"/>
              </w:rPr>
            </w:pPr>
            <w:r>
              <w:rPr>
                <w:kern w:val="0"/>
                <w:szCs w:val="21"/>
              </w:rPr>
              <w:t>质量等级</w:t>
            </w:r>
          </w:p>
        </w:tc>
      </w:tr>
      <w:tr w:rsidR="0091437C" w14:paraId="2280E1A7" w14:textId="77777777">
        <w:tc>
          <w:tcPr>
            <w:tcW w:w="2336" w:type="dxa"/>
            <w:vMerge/>
            <w:vAlign w:val="center"/>
          </w:tcPr>
          <w:p w14:paraId="2342B0B5" w14:textId="77777777" w:rsidR="0091437C" w:rsidRDefault="0091437C">
            <w:pPr>
              <w:widowControl/>
              <w:numPr>
                <w:ilvl w:val="0"/>
                <w:numId w:val="0"/>
              </w:numPr>
              <w:ind w:left="544" w:hanging="181"/>
              <w:jc w:val="center"/>
              <w:rPr>
                <w:kern w:val="0"/>
                <w:szCs w:val="21"/>
              </w:rPr>
            </w:pPr>
          </w:p>
        </w:tc>
        <w:tc>
          <w:tcPr>
            <w:tcW w:w="2336" w:type="dxa"/>
            <w:vAlign w:val="center"/>
          </w:tcPr>
          <w:p w14:paraId="5081D71F" w14:textId="77777777" w:rsidR="0091437C" w:rsidRDefault="00E35F69">
            <w:pPr>
              <w:widowControl/>
              <w:numPr>
                <w:ilvl w:val="0"/>
                <w:numId w:val="0"/>
              </w:numPr>
              <w:ind w:left="544" w:hanging="181"/>
              <w:jc w:val="center"/>
              <w:rPr>
                <w:kern w:val="0"/>
                <w:szCs w:val="21"/>
              </w:rPr>
            </w:pPr>
            <w:r>
              <w:rPr>
                <w:kern w:val="0"/>
                <w:szCs w:val="21"/>
              </w:rPr>
              <w:t>AAAAA</w:t>
            </w:r>
            <w:r>
              <w:rPr>
                <w:kern w:val="0"/>
                <w:szCs w:val="21"/>
              </w:rPr>
              <w:t>级</w:t>
            </w:r>
          </w:p>
        </w:tc>
        <w:tc>
          <w:tcPr>
            <w:tcW w:w="2336" w:type="dxa"/>
            <w:vAlign w:val="center"/>
          </w:tcPr>
          <w:p w14:paraId="2026ADC6" w14:textId="77777777" w:rsidR="0091437C" w:rsidRDefault="00E35F69">
            <w:pPr>
              <w:widowControl/>
              <w:numPr>
                <w:ilvl w:val="0"/>
                <w:numId w:val="0"/>
              </w:numPr>
              <w:ind w:left="544" w:hanging="181"/>
              <w:jc w:val="center"/>
              <w:rPr>
                <w:kern w:val="0"/>
                <w:szCs w:val="21"/>
              </w:rPr>
            </w:pPr>
            <w:r>
              <w:rPr>
                <w:kern w:val="0"/>
                <w:szCs w:val="21"/>
              </w:rPr>
              <w:t>AAAA</w:t>
            </w:r>
            <w:r>
              <w:rPr>
                <w:kern w:val="0"/>
                <w:szCs w:val="21"/>
              </w:rPr>
              <w:t>级</w:t>
            </w:r>
          </w:p>
        </w:tc>
        <w:tc>
          <w:tcPr>
            <w:tcW w:w="2336" w:type="dxa"/>
            <w:vAlign w:val="center"/>
          </w:tcPr>
          <w:p w14:paraId="06E53723" w14:textId="77777777" w:rsidR="0091437C" w:rsidRDefault="00E35F69">
            <w:pPr>
              <w:widowControl/>
              <w:numPr>
                <w:ilvl w:val="0"/>
                <w:numId w:val="0"/>
              </w:numPr>
              <w:ind w:left="544" w:hanging="181"/>
              <w:jc w:val="center"/>
              <w:rPr>
                <w:kern w:val="0"/>
                <w:szCs w:val="21"/>
              </w:rPr>
            </w:pPr>
            <w:r>
              <w:rPr>
                <w:kern w:val="0"/>
                <w:szCs w:val="21"/>
              </w:rPr>
              <w:t>AAA</w:t>
            </w:r>
            <w:r>
              <w:rPr>
                <w:kern w:val="0"/>
                <w:szCs w:val="21"/>
              </w:rPr>
              <w:t>级</w:t>
            </w:r>
          </w:p>
        </w:tc>
      </w:tr>
      <w:tr w:rsidR="0091437C" w14:paraId="17B147C7" w14:textId="77777777">
        <w:tc>
          <w:tcPr>
            <w:tcW w:w="2336" w:type="dxa"/>
            <w:vAlign w:val="center"/>
          </w:tcPr>
          <w:p w14:paraId="455D9664" w14:textId="77777777" w:rsidR="0091437C" w:rsidRDefault="00E35F69">
            <w:pPr>
              <w:widowControl/>
              <w:numPr>
                <w:ilvl w:val="0"/>
                <w:numId w:val="0"/>
              </w:numPr>
              <w:ind w:left="544" w:hanging="181"/>
              <w:jc w:val="center"/>
              <w:rPr>
                <w:kern w:val="0"/>
                <w:szCs w:val="21"/>
              </w:rPr>
            </w:pPr>
            <w:r>
              <w:rPr>
                <w:rFonts w:hint="eastAsia"/>
                <w:kern w:val="0"/>
                <w:szCs w:val="21"/>
              </w:rPr>
              <w:t>铁路</w:t>
            </w:r>
          </w:p>
        </w:tc>
        <w:tc>
          <w:tcPr>
            <w:tcW w:w="2336" w:type="dxa"/>
            <w:vAlign w:val="center"/>
          </w:tcPr>
          <w:p w14:paraId="325F422F"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c>
          <w:tcPr>
            <w:tcW w:w="2336" w:type="dxa"/>
            <w:vAlign w:val="center"/>
          </w:tcPr>
          <w:p w14:paraId="0B7AE656"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c>
          <w:tcPr>
            <w:tcW w:w="2336" w:type="dxa"/>
            <w:vAlign w:val="center"/>
          </w:tcPr>
          <w:p w14:paraId="04E31BE1" w14:textId="77777777" w:rsidR="0091437C" w:rsidRDefault="0091437C">
            <w:pPr>
              <w:widowControl/>
              <w:numPr>
                <w:ilvl w:val="0"/>
                <w:numId w:val="0"/>
              </w:numPr>
              <w:ind w:left="544" w:hanging="181"/>
              <w:jc w:val="center"/>
              <w:rPr>
                <w:kern w:val="0"/>
                <w:szCs w:val="21"/>
              </w:rPr>
            </w:pPr>
          </w:p>
        </w:tc>
      </w:tr>
      <w:tr w:rsidR="0091437C" w14:paraId="2BDE8BFD" w14:textId="77777777">
        <w:tc>
          <w:tcPr>
            <w:tcW w:w="2336" w:type="dxa"/>
            <w:vAlign w:val="center"/>
          </w:tcPr>
          <w:p w14:paraId="071B6A40" w14:textId="77777777" w:rsidR="0091437C" w:rsidRDefault="00E35F69">
            <w:pPr>
              <w:widowControl/>
              <w:numPr>
                <w:ilvl w:val="0"/>
                <w:numId w:val="0"/>
              </w:numPr>
              <w:ind w:left="544" w:hanging="181"/>
              <w:jc w:val="center"/>
              <w:rPr>
                <w:kern w:val="0"/>
                <w:szCs w:val="21"/>
              </w:rPr>
            </w:pPr>
            <w:r>
              <w:rPr>
                <w:rFonts w:hint="eastAsia"/>
                <w:kern w:val="0"/>
                <w:szCs w:val="21"/>
              </w:rPr>
              <w:t>汽车</w:t>
            </w:r>
          </w:p>
        </w:tc>
        <w:tc>
          <w:tcPr>
            <w:tcW w:w="2336" w:type="dxa"/>
            <w:vAlign w:val="center"/>
          </w:tcPr>
          <w:p w14:paraId="41C7BB45"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c>
          <w:tcPr>
            <w:tcW w:w="2336" w:type="dxa"/>
            <w:vAlign w:val="center"/>
          </w:tcPr>
          <w:p w14:paraId="26680B61"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c>
          <w:tcPr>
            <w:tcW w:w="2336" w:type="dxa"/>
            <w:vAlign w:val="center"/>
          </w:tcPr>
          <w:p w14:paraId="00893C64"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r>
      <w:tr w:rsidR="0091437C" w14:paraId="21CFD5A5" w14:textId="77777777">
        <w:tc>
          <w:tcPr>
            <w:tcW w:w="2336" w:type="dxa"/>
            <w:vAlign w:val="center"/>
          </w:tcPr>
          <w:p w14:paraId="13AD4394" w14:textId="77777777" w:rsidR="0091437C" w:rsidRDefault="00E35F69">
            <w:pPr>
              <w:widowControl/>
              <w:numPr>
                <w:ilvl w:val="0"/>
                <w:numId w:val="0"/>
              </w:numPr>
              <w:ind w:left="544" w:hanging="181"/>
              <w:jc w:val="center"/>
              <w:rPr>
                <w:kern w:val="0"/>
                <w:szCs w:val="21"/>
              </w:rPr>
            </w:pPr>
            <w:r>
              <w:rPr>
                <w:rFonts w:hint="eastAsia"/>
                <w:kern w:val="0"/>
                <w:szCs w:val="21"/>
              </w:rPr>
              <w:t>工程机械</w:t>
            </w:r>
          </w:p>
        </w:tc>
        <w:tc>
          <w:tcPr>
            <w:tcW w:w="2336" w:type="dxa"/>
            <w:vAlign w:val="center"/>
          </w:tcPr>
          <w:p w14:paraId="79063B7F" w14:textId="77777777" w:rsidR="0091437C" w:rsidRDefault="0091437C">
            <w:pPr>
              <w:widowControl/>
              <w:numPr>
                <w:ilvl w:val="0"/>
                <w:numId w:val="0"/>
              </w:numPr>
              <w:ind w:left="544" w:hanging="181"/>
              <w:jc w:val="center"/>
              <w:rPr>
                <w:kern w:val="0"/>
                <w:szCs w:val="21"/>
              </w:rPr>
            </w:pPr>
          </w:p>
        </w:tc>
        <w:tc>
          <w:tcPr>
            <w:tcW w:w="2336" w:type="dxa"/>
            <w:vAlign w:val="center"/>
          </w:tcPr>
          <w:p w14:paraId="7F257E91"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c>
          <w:tcPr>
            <w:tcW w:w="2336" w:type="dxa"/>
            <w:vAlign w:val="center"/>
          </w:tcPr>
          <w:p w14:paraId="5C7579D5" w14:textId="77777777" w:rsidR="0091437C" w:rsidRDefault="00E35F69">
            <w:pPr>
              <w:widowControl/>
              <w:numPr>
                <w:ilvl w:val="0"/>
                <w:numId w:val="0"/>
              </w:numPr>
              <w:ind w:left="544" w:hanging="181"/>
              <w:jc w:val="center"/>
              <w:rPr>
                <w:kern w:val="0"/>
                <w:szCs w:val="21"/>
              </w:rPr>
            </w:pPr>
            <w:r>
              <w:rPr>
                <w:rFonts w:ascii="仿宋" w:eastAsia="仿宋" w:hAnsi="仿宋" w:cs="仿宋" w:hint="eastAsia"/>
                <w:kern w:val="0"/>
                <w:szCs w:val="21"/>
              </w:rPr>
              <w:t>★</w:t>
            </w:r>
          </w:p>
        </w:tc>
      </w:tr>
      <w:tr w:rsidR="0091437C" w14:paraId="03B5E25A" w14:textId="77777777">
        <w:tc>
          <w:tcPr>
            <w:tcW w:w="2336" w:type="dxa"/>
            <w:vAlign w:val="center"/>
          </w:tcPr>
          <w:p w14:paraId="3D43D8AF" w14:textId="77777777" w:rsidR="0091437C" w:rsidRDefault="00E35F69">
            <w:pPr>
              <w:widowControl/>
              <w:numPr>
                <w:ilvl w:val="0"/>
                <w:numId w:val="0"/>
              </w:numPr>
              <w:ind w:left="544" w:hanging="181"/>
              <w:jc w:val="center"/>
              <w:rPr>
                <w:kern w:val="0"/>
                <w:szCs w:val="21"/>
              </w:rPr>
            </w:pPr>
            <w:r>
              <w:rPr>
                <w:rFonts w:hint="eastAsia"/>
                <w:kern w:val="0"/>
                <w:szCs w:val="21"/>
              </w:rPr>
              <w:t>……</w:t>
            </w:r>
          </w:p>
        </w:tc>
        <w:tc>
          <w:tcPr>
            <w:tcW w:w="2336" w:type="dxa"/>
            <w:vAlign w:val="center"/>
          </w:tcPr>
          <w:p w14:paraId="6EDC7ED3" w14:textId="77777777" w:rsidR="0091437C" w:rsidRDefault="0091437C">
            <w:pPr>
              <w:widowControl/>
              <w:numPr>
                <w:ilvl w:val="0"/>
                <w:numId w:val="0"/>
              </w:numPr>
              <w:ind w:left="544" w:hanging="181"/>
              <w:jc w:val="center"/>
              <w:rPr>
                <w:kern w:val="0"/>
                <w:szCs w:val="21"/>
              </w:rPr>
            </w:pPr>
          </w:p>
        </w:tc>
        <w:tc>
          <w:tcPr>
            <w:tcW w:w="2336" w:type="dxa"/>
            <w:vAlign w:val="center"/>
          </w:tcPr>
          <w:p w14:paraId="1BFA48E9" w14:textId="77777777" w:rsidR="0091437C" w:rsidRDefault="0091437C">
            <w:pPr>
              <w:widowControl/>
              <w:numPr>
                <w:ilvl w:val="0"/>
                <w:numId w:val="0"/>
              </w:numPr>
              <w:ind w:left="544" w:hanging="181"/>
              <w:jc w:val="center"/>
              <w:rPr>
                <w:kern w:val="0"/>
                <w:szCs w:val="21"/>
              </w:rPr>
            </w:pPr>
          </w:p>
        </w:tc>
        <w:tc>
          <w:tcPr>
            <w:tcW w:w="2336" w:type="dxa"/>
            <w:vAlign w:val="center"/>
          </w:tcPr>
          <w:p w14:paraId="6BCBC79E" w14:textId="77777777" w:rsidR="0091437C" w:rsidRDefault="0091437C">
            <w:pPr>
              <w:widowControl/>
              <w:numPr>
                <w:ilvl w:val="0"/>
                <w:numId w:val="0"/>
              </w:numPr>
              <w:ind w:left="544" w:hanging="181"/>
              <w:jc w:val="center"/>
              <w:rPr>
                <w:kern w:val="0"/>
                <w:szCs w:val="21"/>
              </w:rPr>
            </w:pPr>
          </w:p>
        </w:tc>
      </w:tr>
    </w:tbl>
    <w:p w14:paraId="0EE9A7A2" w14:textId="77777777" w:rsidR="0091437C" w:rsidRDefault="00E35F69">
      <w:pPr>
        <w:widowControl/>
        <w:jc w:val="left"/>
        <w:rPr>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2066925</wp:posOffset>
                </wp:positionH>
                <wp:positionV relativeFrom="paragraph">
                  <wp:posOffset>603250</wp:posOffset>
                </wp:positionV>
                <wp:extent cx="1924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AutoShape 3" o:spid="_x0000_s1026" o:spt="32" type="#_x0000_t32" style="position:absolute;left:0pt;margin-left:162.75pt;margin-top:47.5pt;height:0pt;width:151.5pt;z-index:251658240;mso-width-relative:page;mso-height-relative:page;" filled="f" stroked="t" coordsize="21600,21600" o:gfxdata="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XEr9YAAAAJAQAADwAAAAAAAAABACAAAAAiAAAAZHJzL2Rvd25yZXYueG1sUEsB&#10;AhQAFAAAAAgAh07iQJhPrVy+AQAAcgMAAA4AAAAAAAAAAQAgAAAAJQEAAGRycy9lMm9Eb2MueG1s&#10;UEsFBgAAAAAGAAYAWQEAAFUFAAAAAA==&#10;">
                <v:fill on="f" focussize="0,0"/>
                <v:stroke color="#000000" joinstyle="round"/>
                <v:imagedata o:title=""/>
                <o:lock v:ext="edit" aspectratio="f"/>
              </v:shape>
            </w:pict>
          </mc:Fallback>
        </mc:AlternateContent>
      </w:r>
    </w:p>
    <w:sectPr w:rsidR="0091437C">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02176" w14:textId="77777777" w:rsidR="00E35F69" w:rsidRDefault="00E35F69">
      <w:r>
        <w:separator/>
      </w:r>
    </w:p>
  </w:endnote>
  <w:endnote w:type="continuationSeparator" w:id="0">
    <w:p w14:paraId="401C3C68" w14:textId="77777777" w:rsidR="00E35F69" w:rsidRDefault="00E3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1572" w14:textId="77777777" w:rsidR="0091437C" w:rsidRDefault="0091437C">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61434"/>
    </w:sdtPr>
    <w:sdtEndPr/>
    <w:sdtContent>
      <w:p w14:paraId="6FC71A2E" w14:textId="1460D0F5" w:rsidR="0091437C" w:rsidRDefault="00E35F69">
        <w:pPr>
          <w:pStyle w:val="af"/>
          <w:jc w:val="left"/>
        </w:pPr>
        <w:r>
          <w:fldChar w:fldCharType="begin"/>
        </w:r>
        <w:r>
          <w:instrText>PAGE   \* MERGEFORMAT</w:instrText>
        </w:r>
        <w:r>
          <w:fldChar w:fldCharType="separate"/>
        </w:r>
        <w:r w:rsidR="00C15EA3" w:rsidRPr="00C15EA3">
          <w:rPr>
            <w:noProof/>
            <w:lang w:val="zh-CN"/>
          </w:rPr>
          <w:t>4</w:t>
        </w:r>
        <w:r>
          <w:rPr>
            <w:lang w:val="zh-CN"/>
          </w:rPr>
          <w:fldChar w:fldCharType="end"/>
        </w:r>
      </w:p>
    </w:sdtContent>
  </w:sdt>
  <w:p w14:paraId="444447C7" w14:textId="77777777" w:rsidR="0091437C" w:rsidRDefault="0091437C">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1DA2" w14:textId="5D3824F8" w:rsidR="0091437C" w:rsidRDefault="00E35F69">
    <w:pPr>
      <w:pStyle w:val="affff3"/>
    </w:pPr>
    <w:r>
      <w:fldChar w:fldCharType="begin"/>
    </w:r>
    <w:r>
      <w:instrText xml:space="preserve"> PAGE  \* MERGEFORMAT </w:instrText>
    </w:r>
    <w:r>
      <w:fldChar w:fldCharType="separate"/>
    </w:r>
    <w:r w:rsidR="00C15EA3">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CD46" w14:textId="77777777" w:rsidR="0091437C" w:rsidRDefault="0091437C">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21A9" w14:textId="694556F0" w:rsidR="0091437C" w:rsidRDefault="00E35F69">
    <w:pPr>
      <w:pStyle w:val="affff3"/>
    </w:pPr>
    <w:r>
      <w:fldChar w:fldCharType="begin"/>
    </w:r>
    <w:r>
      <w:instrText xml:space="preserve"> PAGE  \* MERGEFORMAT </w:instrText>
    </w:r>
    <w:r>
      <w:fldChar w:fldCharType="separate"/>
    </w:r>
    <w:r w:rsidR="00C15EA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D0C7" w14:textId="77777777" w:rsidR="00E35F69" w:rsidRDefault="00E35F69">
      <w:r>
        <w:separator/>
      </w:r>
    </w:p>
  </w:footnote>
  <w:footnote w:type="continuationSeparator" w:id="0">
    <w:p w14:paraId="4EFBA9D0" w14:textId="77777777" w:rsidR="00E35F69" w:rsidRDefault="00E3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057F" w14:textId="77777777" w:rsidR="0091437C" w:rsidRDefault="00E35F69">
    <w:pPr>
      <w:pStyle w:val="af1"/>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B52A" w14:textId="77777777" w:rsidR="0091437C" w:rsidRDefault="0091437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84EE" w14:textId="77777777" w:rsidR="0091437C" w:rsidRDefault="00E35F69">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6A8A5A2" w14:textId="77777777" w:rsidR="0091437C" w:rsidRDefault="0091437C">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16FF" w14:textId="77777777" w:rsidR="0091437C" w:rsidRDefault="00E35F69">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6CA639A2" w14:textId="77777777" w:rsidR="0091437C" w:rsidRDefault="0091437C">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2BF0" w14:textId="77777777" w:rsidR="0091437C" w:rsidRDefault="0091437C">
    <w:pPr>
      <w:pStyle w:val="af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A543" w14:textId="77777777" w:rsidR="0091437C" w:rsidRDefault="00E35F69">
    <w:pPr>
      <w:pStyle w:val="af1"/>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1CCED568" w14:textId="77777777" w:rsidR="0091437C" w:rsidRDefault="0091437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1CD6BB3"/>
    <w:multiLevelType w:val="multilevel"/>
    <w:tmpl w:val="21CD6BB3"/>
    <w:lvl w:ilvl="0">
      <w:start w:val="1"/>
      <w:numFmt w:val="decimal"/>
      <w:lvlText w:val="表A.%1"/>
      <w:lvlJc w:val="left"/>
      <w:pPr>
        <w:ind w:left="9923" w:firstLine="0"/>
      </w:pPr>
      <w:rPr>
        <w:rFonts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46260FA"/>
    <w:multiLevelType w:val="multilevel"/>
    <w:tmpl w:val="646260FA"/>
    <w:lvl w:ilvl="0">
      <w:start w:val="1"/>
      <w:numFmt w:val="decimal"/>
      <w:pStyle w:val="a1"/>
      <w:suff w:val="nothing"/>
      <w:lvlText w:val="表%1　"/>
      <w:lvlJc w:val="left"/>
      <w:pPr>
        <w:ind w:left="9923"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185F"/>
    <w:rsid w:val="0000586F"/>
    <w:rsid w:val="00005D79"/>
    <w:rsid w:val="00007340"/>
    <w:rsid w:val="00012FD9"/>
    <w:rsid w:val="00013D86"/>
    <w:rsid w:val="00013E02"/>
    <w:rsid w:val="0001431D"/>
    <w:rsid w:val="00017E7B"/>
    <w:rsid w:val="00020414"/>
    <w:rsid w:val="0002143C"/>
    <w:rsid w:val="00022016"/>
    <w:rsid w:val="000238EC"/>
    <w:rsid w:val="00025A65"/>
    <w:rsid w:val="000267B2"/>
    <w:rsid w:val="00026C31"/>
    <w:rsid w:val="00027280"/>
    <w:rsid w:val="00027D19"/>
    <w:rsid w:val="000306E3"/>
    <w:rsid w:val="000320A7"/>
    <w:rsid w:val="00035925"/>
    <w:rsid w:val="00035C24"/>
    <w:rsid w:val="000366F4"/>
    <w:rsid w:val="00037DAC"/>
    <w:rsid w:val="00041127"/>
    <w:rsid w:val="00041C8A"/>
    <w:rsid w:val="000452EA"/>
    <w:rsid w:val="00045C9B"/>
    <w:rsid w:val="000466F7"/>
    <w:rsid w:val="000519F6"/>
    <w:rsid w:val="000639E9"/>
    <w:rsid w:val="00063E76"/>
    <w:rsid w:val="00067195"/>
    <w:rsid w:val="00067CDF"/>
    <w:rsid w:val="00074FBE"/>
    <w:rsid w:val="000772BB"/>
    <w:rsid w:val="00077E45"/>
    <w:rsid w:val="000818DD"/>
    <w:rsid w:val="00083A09"/>
    <w:rsid w:val="0009005E"/>
    <w:rsid w:val="00090E08"/>
    <w:rsid w:val="00090EED"/>
    <w:rsid w:val="00092857"/>
    <w:rsid w:val="00094BD2"/>
    <w:rsid w:val="00097C30"/>
    <w:rsid w:val="000A20A9"/>
    <w:rsid w:val="000A3AE3"/>
    <w:rsid w:val="000A48B1"/>
    <w:rsid w:val="000A5495"/>
    <w:rsid w:val="000B3143"/>
    <w:rsid w:val="000B5BF2"/>
    <w:rsid w:val="000C30C7"/>
    <w:rsid w:val="000C65B7"/>
    <w:rsid w:val="000C6B05"/>
    <w:rsid w:val="000C6DD6"/>
    <w:rsid w:val="000C73D4"/>
    <w:rsid w:val="000C7A31"/>
    <w:rsid w:val="000D03F1"/>
    <w:rsid w:val="000D114F"/>
    <w:rsid w:val="000D3D4C"/>
    <w:rsid w:val="000D4406"/>
    <w:rsid w:val="000D4505"/>
    <w:rsid w:val="000D4F51"/>
    <w:rsid w:val="000D718B"/>
    <w:rsid w:val="000E0C46"/>
    <w:rsid w:val="000E3EC7"/>
    <w:rsid w:val="000F030C"/>
    <w:rsid w:val="000F04B4"/>
    <w:rsid w:val="000F129C"/>
    <w:rsid w:val="000F1783"/>
    <w:rsid w:val="000F22C0"/>
    <w:rsid w:val="000F53B9"/>
    <w:rsid w:val="000F6C81"/>
    <w:rsid w:val="00101FFA"/>
    <w:rsid w:val="001056DE"/>
    <w:rsid w:val="00107F2E"/>
    <w:rsid w:val="00111863"/>
    <w:rsid w:val="001124C0"/>
    <w:rsid w:val="00113A5B"/>
    <w:rsid w:val="00114E18"/>
    <w:rsid w:val="00125108"/>
    <w:rsid w:val="00125AD2"/>
    <w:rsid w:val="001278EF"/>
    <w:rsid w:val="0013175F"/>
    <w:rsid w:val="00134999"/>
    <w:rsid w:val="00142F55"/>
    <w:rsid w:val="00143F81"/>
    <w:rsid w:val="001512B4"/>
    <w:rsid w:val="00152179"/>
    <w:rsid w:val="0015231A"/>
    <w:rsid w:val="00154746"/>
    <w:rsid w:val="00154A8E"/>
    <w:rsid w:val="00156D41"/>
    <w:rsid w:val="00160652"/>
    <w:rsid w:val="001620A5"/>
    <w:rsid w:val="00164E53"/>
    <w:rsid w:val="0016699D"/>
    <w:rsid w:val="001701E9"/>
    <w:rsid w:val="0017259F"/>
    <w:rsid w:val="00175159"/>
    <w:rsid w:val="00176208"/>
    <w:rsid w:val="0017711B"/>
    <w:rsid w:val="0018211B"/>
    <w:rsid w:val="001840D3"/>
    <w:rsid w:val="00187A9A"/>
    <w:rsid w:val="001900F8"/>
    <w:rsid w:val="0019112B"/>
    <w:rsid w:val="00191258"/>
    <w:rsid w:val="00192680"/>
    <w:rsid w:val="00193037"/>
    <w:rsid w:val="00193404"/>
    <w:rsid w:val="00193A2C"/>
    <w:rsid w:val="00193F6A"/>
    <w:rsid w:val="001940C3"/>
    <w:rsid w:val="0019427A"/>
    <w:rsid w:val="00194297"/>
    <w:rsid w:val="00197D88"/>
    <w:rsid w:val="001A01D4"/>
    <w:rsid w:val="001A1EA6"/>
    <w:rsid w:val="001A288E"/>
    <w:rsid w:val="001A32EE"/>
    <w:rsid w:val="001B2142"/>
    <w:rsid w:val="001B5E5F"/>
    <w:rsid w:val="001B6DC2"/>
    <w:rsid w:val="001C149C"/>
    <w:rsid w:val="001C21AC"/>
    <w:rsid w:val="001C4266"/>
    <w:rsid w:val="001C47BA"/>
    <w:rsid w:val="001C59EA"/>
    <w:rsid w:val="001C5AE5"/>
    <w:rsid w:val="001D05B1"/>
    <w:rsid w:val="001D406C"/>
    <w:rsid w:val="001D41EE"/>
    <w:rsid w:val="001D4EC2"/>
    <w:rsid w:val="001E0380"/>
    <w:rsid w:val="001E13B1"/>
    <w:rsid w:val="001E2E64"/>
    <w:rsid w:val="001E3ED0"/>
    <w:rsid w:val="001E55B7"/>
    <w:rsid w:val="001E69DB"/>
    <w:rsid w:val="001F0250"/>
    <w:rsid w:val="001F33FB"/>
    <w:rsid w:val="001F3A19"/>
    <w:rsid w:val="002002E4"/>
    <w:rsid w:val="00204444"/>
    <w:rsid w:val="0020602C"/>
    <w:rsid w:val="002143CD"/>
    <w:rsid w:val="0022046A"/>
    <w:rsid w:val="00222881"/>
    <w:rsid w:val="002242CD"/>
    <w:rsid w:val="00225028"/>
    <w:rsid w:val="0022677C"/>
    <w:rsid w:val="00231142"/>
    <w:rsid w:val="00231970"/>
    <w:rsid w:val="0023238A"/>
    <w:rsid w:val="00234467"/>
    <w:rsid w:val="00237D8D"/>
    <w:rsid w:val="00240622"/>
    <w:rsid w:val="00240FE6"/>
    <w:rsid w:val="00241DA2"/>
    <w:rsid w:val="00245B95"/>
    <w:rsid w:val="00247FEE"/>
    <w:rsid w:val="00250E7D"/>
    <w:rsid w:val="002549B0"/>
    <w:rsid w:val="002565D5"/>
    <w:rsid w:val="00256A91"/>
    <w:rsid w:val="00257415"/>
    <w:rsid w:val="002578E6"/>
    <w:rsid w:val="00257C39"/>
    <w:rsid w:val="002622C0"/>
    <w:rsid w:val="0026276F"/>
    <w:rsid w:val="00262D2E"/>
    <w:rsid w:val="00264F9B"/>
    <w:rsid w:val="00265CA8"/>
    <w:rsid w:val="002759BB"/>
    <w:rsid w:val="00276B08"/>
    <w:rsid w:val="002778AE"/>
    <w:rsid w:val="0028022A"/>
    <w:rsid w:val="00281008"/>
    <w:rsid w:val="00281919"/>
    <w:rsid w:val="00281C9D"/>
    <w:rsid w:val="002824CB"/>
    <w:rsid w:val="0028269A"/>
    <w:rsid w:val="00283590"/>
    <w:rsid w:val="0028660E"/>
    <w:rsid w:val="00286973"/>
    <w:rsid w:val="00286A95"/>
    <w:rsid w:val="002904AF"/>
    <w:rsid w:val="00291040"/>
    <w:rsid w:val="00292EDE"/>
    <w:rsid w:val="00294E70"/>
    <w:rsid w:val="002952CE"/>
    <w:rsid w:val="00296B09"/>
    <w:rsid w:val="00296FB8"/>
    <w:rsid w:val="002A06B3"/>
    <w:rsid w:val="002A1924"/>
    <w:rsid w:val="002A3A07"/>
    <w:rsid w:val="002A6340"/>
    <w:rsid w:val="002A697E"/>
    <w:rsid w:val="002A7420"/>
    <w:rsid w:val="002B0F12"/>
    <w:rsid w:val="002B1308"/>
    <w:rsid w:val="002B4449"/>
    <w:rsid w:val="002B4554"/>
    <w:rsid w:val="002B4FE3"/>
    <w:rsid w:val="002C2696"/>
    <w:rsid w:val="002C530B"/>
    <w:rsid w:val="002C72D8"/>
    <w:rsid w:val="002D11FA"/>
    <w:rsid w:val="002D545A"/>
    <w:rsid w:val="002D5FCC"/>
    <w:rsid w:val="002E0DDF"/>
    <w:rsid w:val="002E2906"/>
    <w:rsid w:val="002E5635"/>
    <w:rsid w:val="002E64C3"/>
    <w:rsid w:val="002E6A2C"/>
    <w:rsid w:val="002F172A"/>
    <w:rsid w:val="002F1D8C"/>
    <w:rsid w:val="002F21DA"/>
    <w:rsid w:val="002F31F1"/>
    <w:rsid w:val="002F3F0D"/>
    <w:rsid w:val="002F42E2"/>
    <w:rsid w:val="002F4512"/>
    <w:rsid w:val="002F57F3"/>
    <w:rsid w:val="00301F39"/>
    <w:rsid w:val="003047BC"/>
    <w:rsid w:val="00305812"/>
    <w:rsid w:val="003073E0"/>
    <w:rsid w:val="00310478"/>
    <w:rsid w:val="00312EAE"/>
    <w:rsid w:val="0031669C"/>
    <w:rsid w:val="00317A37"/>
    <w:rsid w:val="0032071A"/>
    <w:rsid w:val="00325926"/>
    <w:rsid w:val="00327A8A"/>
    <w:rsid w:val="00333D35"/>
    <w:rsid w:val="00336610"/>
    <w:rsid w:val="00340296"/>
    <w:rsid w:val="00343F73"/>
    <w:rsid w:val="00345060"/>
    <w:rsid w:val="00350BC9"/>
    <w:rsid w:val="0035323B"/>
    <w:rsid w:val="00356876"/>
    <w:rsid w:val="003574B1"/>
    <w:rsid w:val="00357D76"/>
    <w:rsid w:val="003609D2"/>
    <w:rsid w:val="00361BB6"/>
    <w:rsid w:val="00363F22"/>
    <w:rsid w:val="003650D5"/>
    <w:rsid w:val="003659A4"/>
    <w:rsid w:val="003732A9"/>
    <w:rsid w:val="0037473D"/>
    <w:rsid w:val="003749DF"/>
    <w:rsid w:val="00375564"/>
    <w:rsid w:val="0037662F"/>
    <w:rsid w:val="003768C0"/>
    <w:rsid w:val="00383191"/>
    <w:rsid w:val="003839CA"/>
    <w:rsid w:val="00383CCB"/>
    <w:rsid w:val="00384221"/>
    <w:rsid w:val="003852DB"/>
    <w:rsid w:val="00386DED"/>
    <w:rsid w:val="003912E7"/>
    <w:rsid w:val="0039140F"/>
    <w:rsid w:val="00393947"/>
    <w:rsid w:val="00393AB4"/>
    <w:rsid w:val="003A0DDB"/>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222A"/>
    <w:rsid w:val="003F47CF"/>
    <w:rsid w:val="003F4C65"/>
    <w:rsid w:val="003F4EE0"/>
    <w:rsid w:val="003F6454"/>
    <w:rsid w:val="00400C28"/>
    <w:rsid w:val="00402153"/>
    <w:rsid w:val="00402FC1"/>
    <w:rsid w:val="004134DD"/>
    <w:rsid w:val="004145B9"/>
    <w:rsid w:val="0041482C"/>
    <w:rsid w:val="004166CD"/>
    <w:rsid w:val="004175EB"/>
    <w:rsid w:val="0041793A"/>
    <w:rsid w:val="00423779"/>
    <w:rsid w:val="00423DBC"/>
    <w:rsid w:val="00425082"/>
    <w:rsid w:val="00426506"/>
    <w:rsid w:val="00431DEB"/>
    <w:rsid w:val="00433284"/>
    <w:rsid w:val="00435BF8"/>
    <w:rsid w:val="004430E6"/>
    <w:rsid w:val="00446B29"/>
    <w:rsid w:val="004509E6"/>
    <w:rsid w:val="00453F9A"/>
    <w:rsid w:val="004545E6"/>
    <w:rsid w:val="0045659F"/>
    <w:rsid w:val="00460156"/>
    <w:rsid w:val="00460423"/>
    <w:rsid w:val="004627EA"/>
    <w:rsid w:val="00462A0A"/>
    <w:rsid w:val="00471E91"/>
    <w:rsid w:val="004729E5"/>
    <w:rsid w:val="00472AF6"/>
    <w:rsid w:val="00472C6E"/>
    <w:rsid w:val="00474675"/>
    <w:rsid w:val="0047470C"/>
    <w:rsid w:val="0047745F"/>
    <w:rsid w:val="00485828"/>
    <w:rsid w:val="00490486"/>
    <w:rsid w:val="00490762"/>
    <w:rsid w:val="00490E6B"/>
    <w:rsid w:val="00494B16"/>
    <w:rsid w:val="004A029F"/>
    <w:rsid w:val="004A0900"/>
    <w:rsid w:val="004A2D80"/>
    <w:rsid w:val="004A2EB0"/>
    <w:rsid w:val="004A35F9"/>
    <w:rsid w:val="004A6875"/>
    <w:rsid w:val="004B1107"/>
    <w:rsid w:val="004B1EA1"/>
    <w:rsid w:val="004B24C1"/>
    <w:rsid w:val="004B3527"/>
    <w:rsid w:val="004B4141"/>
    <w:rsid w:val="004B7A61"/>
    <w:rsid w:val="004C0DE4"/>
    <w:rsid w:val="004C15CE"/>
    <w:rsid w:val="004C292F"/>
    <w:rsid w:val="004C52B4"/>
    <w:rsid w:val="004C6639"/>
    <w:rsid w:val="004C6D21"/>
    <w:rsid w:val="004D197C"/>
    <w:rsid w:val="004E1FDE"/>
    <w:rsid w:val="004E4034"/>
    <w:rsid w:val="004E4544"/>
    <w:rsid w:val="004E504F"/>
    <w:rsid w:val="004E7695"/>
    <w:rsid w:val="004F10FB"/>
    <w:rsid w:val="004F11CA"/>
    <w:rsid w:val="004F56F5"/>
    <w:rsid w:val="00500A34"/>
    <w:rsid w:val="00504043"/>
    <w:rsid w:val="005067A8"/>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786"/>
    <w:rsid w:val="0054458C"/>
    <w:rsid w:val="00550AC2"/>
    <w:rsid w:val="00553179"/>
    <w:rsid w:val="005533D7"/>
    <w:rsid w:val="00555BB2"/>
    <w:rsid w:val="00560E0C"/>
    <w:rsid w:val="005703DE"/>
    <w:rsid w:val="00575169"/>
    <w:rsid w:val="00576E60"/>
    <w:rsid w:val="00580B6B"/>
    <w:rsid w:val="005828EB"/>
    <w:rsid w:val="00582AD4"/>
    <w:rsid w:val="0058464E"/>
    <w:rsid w:val="00587FD0"/>
    <w:rsid w:val="00592C13"/>
    <w:rsid w:val="00597434"/>
    <w:rsid w:val="005A01CB"/>
    <w:rsid w:val="005A3E1F"/>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04E81"/>
    <w:rsid w:val="00607CBE"/>
    <w:rsid w:val="006123BE"/>
    <w:rsid w:val="0061716C"/>
    <w:rsid w:val="006202C1"/>
    <w:rsid w:val="006208E2"/>
    <w:rsid w:val="0062170B"/>
    <w:rsid w:val="006243A1"/>
    <w:rsid w:val="0062654B"/>
    <w:rsid w:val="006268F1"/>
    <w:rsid w:val="006274A6"/>
    <w:rsid w:val="00627580"/>
    <w:rsid w:val="0063111E"/>
    <w:rsid w:val="00632E56"/>
    <w:rsid w:val="00635CBA"/>
    <w:rsid w:val="00640D79"/>
    <w:rsid w:val="00641C62"/>
    <w:rsid w:val="006423A6"/>
    <w:rsid w:val="0064338B"/>
    <w:rsid w:val="00643481"/>
    <w:rsid w:val="00646542"/>
    <w:rsid w:val="00646A44"/>
    <w:rsid w:val="00646A5E"/>
    <w:rsid w:val="006504F4"/>
    <w:rsid w:val="00651D37"/>
    <w:rsid w:val="00652A8E"/>
    <w:rsid w:val="00653CBB"/>
    <w:rsid w:val="00654BC9"/>
    <w:rsid w:val="006552FD"/>
    <w:rsid w:val="006554A5"/>
    <w:rsid w:val="00662954"/>
    <w:rsid w:val="00662CB3"/>
    <w:rsid w:val="00663AF3"/>
    <w:rsid w:val="00664975"/>
    <w:rsid w:val="00666B6C"/>
    <w:rsid w:val="00676AB7"/>
    <w:rsid w:val="00676D9C"/>
    <w:rsid w:val="00677A1E"/>
    <w:rsid w:val="00682682"/>
    <w:rsid w:val="00682702"/>
    <w:rsid w:val="006862EB"/>
    <w:rsid w:val="006915B7"/>
    <w:rsid w:val="006916B9"/>
    <w:rsid w:val="00692368"/>
    <w:rsid w:val="00692DB1"/>
    <w:rsid w:val="00692EAF"/>
    <w:rsid w:val="006A2EBC"/>
    <w:rsid w:val="006A52A8"/>
    <w:rsid w:val="006A5EA0"/>
    <w:rsid w:val="006A61D0"/>
    <w:rsid w:val="006A6CFD"/>
    <w:rsid w:val="006A783B"/>
    <w:rsid w:val="006A7AEB"/>
    <w:rsid w:val="006A7B33"/>
    <w:rsid w:val="006B0009"/>
    <w:rsid w:val="006B3B7D"/>
    <w:rsid w:val="006B47BB"/>
    <w:rsid w:val="006B4972"/>
    <w:rsid w:val="006B4E13"/>
    <w:rsid w:val="006B6A59"/>
    <w:rsid w:val="006B75DD"/>
    <w:rsid w:val="006C3EC4"/>
    <w:rsid w:val="006C5EC8"/>
    <w:rsid w:val="006C67E0"/>
    <w:rsid w:val="006C7ABA"/>
    <w:rsid w:val="006C7E9E"/>
    <w:rsid w:val="006D0808"/>
    <w:rsid w:val="006D0D60"/>
    <w:rsid w:val="006D1122"/>
    <w:rsid w:val="006D3C00"/>
    <w:rsid w:val="006D4E10"/>
    <w:rsid w:val="006E3675"/>
    <w:rsid w:val="006E4275"/>
    <w:rsid w:val="006E4A7F"/>
    <w:rsid w:val="006E5E69"/>
    <w:rsid w:val="006E75CA"/>
    <w:rsid w:val="006F26A7"/>
    <w:rsid w:val="006F2AB3"/>
    <w:rsid w:val="00702335"/>
    <w:rsid w:val="00704336"/>
    <w:rsid w:val="00704DF6"/>
    <w:rsid w:val="0070651C"/>
    <w:rsid w:val="007065C6"/>
    <w:rsid w:val="00707D93"/>
    <w:rsid w:val="00710179"/>
    <w:rsid w:val="0071145F"/>
    <w:rsid w:val="00711B5A"/>
    <w:rsid w:val="0071236F"/>
    <w:rsid w:val="007132A3"/>
    <w:rsid w:val="00716421"/>
    <w:rsid w:val="00717651"/>
    <w:rsid w:val="00722D17"/>
    <w:rsid w:val="0072466F"/>
    <w:rsid w:val="00724EFB"/>
    <w:rsid w:val="00726E4D"/>
    <w:rsid w:val="00732949"/>
    <w:rsid w:val="00733E7A"/>
    <w:rsid w:val="00735B96"/>
    <w:rsid w:val="007419C3"/>
    <w:rsid w:val="00741FEE"/>
    <w:rsid w:val="00743B4A"/>
    <w:rsid w:val="00744823"/>
    <w:rsid w:val="007467A7"/>
    <w:rsid w:val="007469DD"/>
    <w:rsid w:val="00747275"/>
    <w:rsid w:val="0074741B"/>
    <w:rsid w:val="0074759E"/>
    <w:rsid w:val="007478EA"/>
    <w:rsid w:val="00753E0E"/>
    <w:rsid w:val="0075415C"/>
    <w:rsid w:val="00763424"/>
    <w:rsid w:val="00763502"/>
    <w:rsid w:val="00765463"/>
    <w:rsid w:val="00765465"/>
    <w:rsid w:val="00767D83"/>
    <w:rsid w:val="00770CC9"/>
    <w:rsid w:val="00771B48"/>
    <w:rsid w:val="007720AA"/>
    <w:rsid w:val="00774E9B"/>
    <w:rsid w:val="007760D4"/>
    <w:rsid w:val="00780ED0"/>
    <w:rsid w:val="00782CE2"/>
    <w:rsid w:val="007848C5"/>
    <w:rsid w:val="00784DB9"/>
    <w:rsid w:val="00785906"/>
    <w:rsid w:val="007913AB"/>
    <w:rsid w:val="007914F7"/>
    <w:rsid w:val="00792BB7"/>
    <w:rsid w:val="00797015"/>
    <w:rsid w:val="007A02C7"/>
    <w:rsid w:val="007A06BA"/>
    <w:rsid w:val="007A12B7"/>
    <w:rsid w:val="007A63D0"/>
    <w:rsid w:val="007B0C68"/>
    <w:rsid w:val="007B1096"/>
    <w:rsid w:val="007B1625"/>
    <w:rsid w:val="007B2AA6"/>
    <w:rsid w:val="007B45E4"/>
    <w:rsid w:val="007B5758"/>
    <w:rsid w:val="007B697C"/>
    <w:rsid w:val="007B706E"/>
    <w:rsid w:val="007B71EB"/>
    <w:rsid w:val="007B7F4D"/>
    <w:rsid w:val="007C0A15"/>
    <w:rsid w:val="007C15A0"/>
    <w:rsid w:val="007C2D77"/>
    <w:rsid w:val="007C31CC"/>
    <w:rsid w:val="007C44C3"/>
    <w:rsid w:val="007C487E"/>
    <w:rsid w:val="007C6205"/>
    <w:rsid w:val="007C686A"/>
    <w:rsid w:val="007C728E"/>
    <w:rsid w:val="007D12D6"/>
    <w:rsid w:val="007D2C53"/>
    <w:rsid w:val="007D345D"/>
    <w:rsid w:val="007D3778"/>
    <w:rsid w:val="007D3D60"/>
    <w:rsid w:val="007D3F09"/>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133B"/>
    <w:rsid w:val="00802398"/>
    <w:rsid w:val="0080654C"/>
    <w:rsid w:val="008071C6"/>
    <w:rsid w:val="008109D6"/>
    <w:rsid w:val="00811750"/>
    <w:rsid w:val="00815237"/>
    <w:rsid w:val="00817A00"/>
    <w:rsid w:val="00821580"/>
    <w:rsid w:val="00821C5F"/>
    <w:rsid w:val="0083084A"/>
    <w:rsid w:val="00832776"/>
    <w:rsid w:val="00833336"/>
    <w:rsid w:val="00834B6C"/>
    <w:rsid w:val="00835DB3"/>
    <w:rsid w:val="0083617B"/>
    <w:rsid w:val="008371BD"/>
    <w:rsid w:val="008504A8"/>
    <w:rsid w:val="0085282E"/>
    <w:rsid w:val="008533B6"/>
    <w:rsid w:val="00857A3C"/>
    <w:rsid w:val="00862151"/>
    <w:rsid w:val="00864FB4"/>
    <w:rsid w:val="0087198C"/>
    <w:rsid w:val="00872896"/>
    <w:rsid w:val="008728AB"/>
    <w:rsid w:val="00872C1F"/>
    <w:rsid w:val="00873B42"/>
    <w:rsid w:val="008743BC"/>
    <w:rsid w:val="00874A40"/>
    <w:rsid w:val="0087620B"/>
    <w:rsid w:val="008770F5"/>
    <w:rsid w:val="00877177"/>
    <w:rsid w:val="0087773E"/>
    <w:rsid w:val="00880922"/>
    <w:rsid w:val="00880B73"/>
    <w:rsid w:val="0088140A"/>
    <w:rsid w:val="0088194D"/>
    <w:rsid w:val="00882D2B"/>
    <w:rsid w:val="0088321C"/>
    <w:rsid w:val="00885289"/>
    <w:rsid w:val="008856D8"/>
    <w:rsid w:val="008904D9"/>
    <w:rsid w:val="008928D3"/>
    <w:rsid w:val="00892E82"/>
    <w:rsid w:val="00894FC6"/>
    <w:rsid w:val="008A10C6"/>
    <w:rsid w:val="008C0D91"/>
    <w:rsid w:val="008C1619"/>
    <w:rsid w:val="008C1B58"/>
    <w:rsid w:val="008C34A5"/>
    <w:rsid w:val="008C38FE"/>
    <w:rsid w:val="008C39AE"/>
    <w:rsid w:val="008C590D"/>
    <w:rsid w:val="008C786F"/>
    <w:rsid w:val="008D009D"/>
    <w:rsid w:val="008D250B"/>
    <w:rsid w:val="008D4EA9"/>
    <w:rsid w:val="008D7185"/>
    <w:rsid w:val="008E031B"/>
    <w:rsid w:val="008E2388"/>
    <w:rsid w:val="008E23E7"/>
    <w:rsid w:val="008E4014"/>
    <w:rsid w:val="008E60E2"/>
    <w:rsid w:val="008E610C"/>
    <w:rsid w:val="008E7029"/>
    <w:rsid w:val="008E7EF6"/>
    <w:rsid w:val="008F1F98"/>
    <w:rsid w:val="008F5765"/>
    <w:rsid w:val="008F6758"/>
    <w:rsid w:val="00900900"/>
    <w:rsid w:val="00902605"/>
    <w:rsid w:val="00902A08"/>
    <w:rsid w:val="0090326F"/>
    <w:rsid w:val="009040DD"/>
    <w:rsid w:val="00905B47"/>
    <w:rsid w:val="00906F0A"/>
    <w:rsid w:val="0090711E"/>
    <w:rsid w:val="0091331C"/>
    <w:rsid w:val="0091437C"/>
    <w:rsid w:val="00914510"/>
    <w:rsid w:val="0091457E"/>
    <w:rsid w:val="00914CB2"/>
    <w:rsid w:val="00916945"/>
    <w:rsid w:val="009236CF"/>
    <w:rsid w:val="009240E8"/>
    <w:rsid w:val="00924BA0"/>
    <w:rsid w:val="0092626B"/>
    <w:rsid w:val="009279DE"/>
    <w:rsid w:val="00930116"/>
    <w:rsid w:val="00933DC7"/>
    <w:rsid w:val="00935676"/>
    <w:rsid w:val="009363F2"/>
    <w:rsid w:val="0093742D"/>
    <w:rsid w:val="009375C7"/>
    <w:rsid w:val="00940320"/>
    <w:rsid w:val="00940FAC"/>
    <w:rsid w:val="00941421"/>
    <w:rsid w:val="0094212C"/>
    <w:rsid w:val="009421BE"/>
    <w:rsid w:val="0094414F"/>
    <w:rsid w:val="00944733"/>
    <w:rsid w:val="00946042"/>
    <w:rsid w:val="009504BC"/>
    <w:rsid w:val="009507F6"/>
    <w:rsid w:val="00951D89"/>
    <w:rsid w:val="009520CA"/>
    <w:rsid w:val="00953278"/>
    <w:rsid w:val="00954689"/>
    <w:rsid w:val="00954C1C"/>
    <w:rsid w:val="009562D4"/>
    <w:rsid w:val="009602EB"/>
    <w:rsid w:val="009617C9"/>
    <w:rsid w:val="00961C93"/>
    <w:rsid w:val="0096236F"/>
    <w:rsid w:val="00962AD9"/>
    <w:rsid w:val="00963087"/>
    <w:rsid w:val="00965324"/>
    <w:rsid w:val="0096764A"/>
    <w:rsid w:val="0097091E"/>
    <w:rsid w:val="00972F97"/>
    <w:rsid w:val="0097312C"/>
    <w:rsid w:val="00974205"/>
    <w:rsid w:val="009760D3"/>
    <w:rsid w:val="00977132"/>
    <w:rsid w:val="00980089"/>
    <w:rsid w:val="0098128D"/>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603A"/>
    <w:rsid w:val="009B6E06"/>
    <w:rsid w:val="009C0F68"/>
    <w:rsid w:val="009C2D0E"/>
    <w:rsid w:val="009C3DAC"/>
    <w:rsid w:val="009C42E0"/>
    <w:rsid w:val="009C4EEC"/>
    <w:rsid w:val="009C7DCB"/>
    <w:rsid w:val="009C7F65"/>
    <w:rsid w:val="009D18CB"/>
    <w:rsid w:val="009D28B6"/>
    <w:rsid w:val="009D2B49"/>
    <w:rsid w:val="009D5362"/>
    <w:rsid w:val="009E09B4"/>
    <w:rsid w:val="009E0DF6"/>
    <w:rsid w:val="009E1415"/>
    <w:rsid w:val="009E4174"/>
    <w:rsid w:val="009E471E"/>
    <w:rsid w:val="009E4BFF"/>
    <w:rsid w:val="009E4E89"/>
    <w:rsid w:val="009E5238"/>
    <w:rsid w:val="009E5754"/>
    <w:rsid w:val="009E6116"/>
    <w:rsid w:val="009E6A1B"/>
    <w:rsid w:val="009E7C74"/>
    <w:rsid w:val="009F11B8"/>
    <w:rsid w:val="009F1B15"/>
    <w:rsid w:val="009F2170"/>
    <w:rsid w:val="009F2910"/>
    <w:rsid w:val="009F378E"/>
    <w:rsid w:val="009F4C79"/>
    <w:rsid w:val="009F51BD"/>
    <w:rsid w:val="009F5F9A"/>
    <w:rsid w:val="009F6E97"/>
    <w:rsid w:val="009F73D8"/>
    <w:rsid w:val="00A00B9D"/>
    <w:rsid w:val="00A0112A"/>
    <w:rsid w:val="00A02E43"/>
    <w:rsid w:val="00A065F9"/>
    <w:rsid w:val="00A06CF2"/>
    <w:rsid w:val="00A07F34"/>
    <w:rsid w:val="00A136AF"/>
    <w:rsid w:val="00A15157"/>
    <w:rsid w:val="00A22154"/>
    <w:rsid w:val="00A2284C"/>
    <w:rsid w:val="00A24393"/>
    <w:rsid w:val="00A25C38"/>
    <w:rsid w:val="00A26308"/>
    <w:rsid w:val="00A26A96"/>
    <w:rsid w:val="00A27B20"/>
    <w:rsid w:val="00A313B9"/>
    <w:rsid w:val="00A33B6F"/>
    <w:rsid w:val="00A34775"/>
    <w:rsid w:val="00A34D69"/>
    <w:rsid w:val="00A368A7"/>
    <w:rsid w:val="00A36BBE"/>
    <w:rsid w:val="00A41191"/>
    <w:rsid w:val="00A414DE"/>
    <w:rsid w:val="00A4307A"/>
    <w:rsid w:val="00A43097"/>
    <w:rsid w:val="00A43373"/>
    <w:rsid w:val="00A47EBB"/>
    <w:rsid w:val="00A50675"/>
    <w:rsid w:val="00A50874"/>
    <w:rsid w:val="00A51CDD"/>
    <w:rsid w:val="00A5202A"/>
    <w:rsid w:val="00A577E8"/>
    <w:rsid w:val="00A57C0C"/>
    <w:rsid w:val="00A57CC7"/>
    <w:rsid w:val="00A60EEE"/>
    <w:rsid w:val="00A6107E"/>
    <w:rsid w:val="00A63189"/>
    <w:rsid w:val="00A63744"/>
    <w:rsid w:val="00A6394B"/>
    <w:rsid w:val="00A64DAC"/>
    <w:rsid w:val="00A6730D"/>
    <w:rsid w:val="00A6746D"/>
    <w:rsid w:val="00A711A2"/>
    <w:rsid w:val="00A71625"/>
    <w:rsid w:val="00A71B9B"/>
    <w:rsid w:val="00A751C7"/>
    <w:rsid w:val="00A827B2"/>
    <w:rsid w:val="00A828DE"/>
    <w:rsid w:val="00A828EA"/>
    <w:rsid w:val="00A87844"/>
    <w:rsid w:val="00A92ADF"/>
    <w:rsid w:val="00A94C41"/>
    <w:rsid w:val="00A974A1"/>
    <w:rsid w:val="00A97D1F"/>
    <w:rsid w:val="00AA038C"/>
    <w:rsid w:val="00AA0A1F"/>
    <w:rsid w:val="00AA1737"/>
    <w:rsid w:val="00AA1741"/>
    <w:rsid w:val="00AA7A09"/>
    <w:rsid w:val="00AA7AD2"/>
    <w:rsid w:val="00AB23B1"/>
    <w:rsid w:val="00AB2D90"/>
    <w:rsid w:val="00AB3B50"/>
    <w:rsid w:val="00AB3C6A"/>
    <w:rsid w:val="00AC05B1"/>
    <w:rsid w:val="00AC6F5A"/>
    <w:rsid w:val="00AD2DFC"/>
    <w:rsid w:val="00AD356C"/>
    <w:rsid w:val="00AD7A55"/>
    <w:rsid w:val="00AE2914"/>
    <w:rsid w:val="00AE42A9"/>
    <w:rsid w:val="00AE6D15"/>
    <w:rsid w:val="00AE7A3C"/>
    <w:rsid w:val="00AE7BBA"/>
    <w:rsid w:val="00AF40A2"/>
    <w:rsid w:val="00AF4D12"/>
    <w:rsid w:val="00B012B1"/>
    <w:rsid w:val="00B01D5B"/>
    <w:rsid w:val="00B01FF6"/>
    <w:rsid w:val="00B04182"/>
    <w:rsid w:val="00B0685E"/>
    <w:rsid w:val="00B07AE3"/>
    <w:rsid w:val="00B10F4F"/>
    <w:rsid w:val="00B11430"/>
    <w:rsid w:val="00B12D55"/>
    <w:rsid w:val="00B16761"/>
    <w:rsid w:val="00B174A5"/>
    <w:rsid w:val="00B20941"/>
    <w:rsid w:val="00B25987"/>
    <w:rsid w:val="00B3292C"/>
    <w:rsid w:val="00B3352A"/>
    <w:rsid w:val="00B34238"/>
    <w:rsid w:val="00B34A96"/>
    <w:rsid w:val="00B353EB"/>
    <w:rsid w:val="00B36998"/>
    <w:rsid w:val="00B432A1"/>
    <w:rsid w:val="00B439C4"/>
    <w:rsid w:val="00B4535E"/>
    <w:rsid w:val="00B4772E"/>
    <w:rsid w:val="00B50D6E"/>
    <w:rsid w:val="00B52A8C"/>
    <w:rsid w:val="00B53C7E"/>
    <w:rsid w:val="00B53F58"/>
    <w:rsid w:val="00B60A4D"/>
    <w:rsid w:val="00B61628"/>
    <w:rsid w:val="00B61939"/>
    <w:rsid w:val="00B6239F"/>
    <w:rsid w:val="00B636A8"/>
    <w:rsid w:val="00B65085"/>
    <w:rsid w:val="00B651BB"/>
    <w:rsid w:val="00B665C6"/>
    <w:rsid w:val="00B66FA5"/>
    <w:rsid w:val="00B676B7"/>
    <w:rsid w:val="00B679EE"/>
    <w:rsid w:val="00B7115F"/>
    <w:rsid w:val="00B74AFC"/>
    <w:rsid w:val="00B74EB5"/>
    <w:rsid w:val="00B76917"/>
    <w:rsid w:val="00B805AF"/>
    <w:rsid w:val="00B819C5"/>
    <w:rsid w:val="00B869EC"/>
    <w:rsid w:val="00B86D7D"/>
    <w:rsid w:val="00B9076F"/>
    <w:rsid w:val="00B9397A"/>
    <w:rsid w:val="00B958FA"/>
    <w:rsid w:val="00B95E90"/>
    <w:rsid w:val="00B9633D"/>
    <w:rsid w:val="00BA094E"/>
    <w:rsid w:val="00BA2EBE"/>
    <w:rsid w:val="00BA5F3B"/>
    <w:rsid w:val="00BA6E1A"/>
    <w:rsid w:val="00BA78BF"/>
    <w:rsid w:val="00BB0F28"/>
    <w:rsid w:val="00BB0F47"/>
    <w:rsid w:val="00BB41EA"/>
    <w:rsid w:val="00BB458A"/>
    <w:rsid w:val="00BB4CBA"/>
    <w:rsid w:val="00BC18E2"/>
    <w:rsid w:val="00BC7526"/>
    <w:rsid w:val="00BD00D3"/>
    <w:rsid w:val="00BD1659"/>
    <w:rsid w:val="00BD3AA9"/>
    <w:rsid w:val="00BD4A18"/>
    <w:rsid w:val="00BD6DB2"/>
    <w:rsid w:val="00BE042B"/>
    <w:rsid w:val="00BE11CF"/>
    <w:rsid w:val="00BE21AB"/>
    <w:rsid w:val="00BE2E40"/>
    <w:rsid w:val="00BE4E0E"/>
    <w:rsid w:val="00BE55CB"/>
    <w:rsid w:val="00BF356A"/>
    <w:rsid w:val="00BF617A"/>
    <w:rsid w:val="00C00613"/>
    <w:rsid w:val="00C0216D"/>
    <w:rsid w:val="00C0379D"/>
    <w:rsid w:val="00C03931"/>
    <w:rsid w:val="00C05FE3"/>
    <w:rsid w:val="00C13D45"/>
    <w:rsid w:val="00C14A56"/>
    <w:rsid w:val="00C15EA3"/>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4C91"/>
    <w:rsid w:val="00C4095D"/>
    <w:rsid w:val="00C42061"/>
    <w:rsid w:val="00C458E9"/>
    <w:rsid w:val="00C50DE3"/>
    <w:rsid w:val="00C543C0"/>
    <w:rsid w:val="00C54EA9"/>
    <w:rsid w:val="00C55F2B"/>
    <w:rsid w:val="00C5655B"/>
    <w:rsid w:val="00C56DF0"/>
    <w:rsid w:val="00C601D2"/>
    <w:rsid w:val="00C60D4C"/>
    <w:rsid w:val="00C613DE"/>
    <w:rsid w:val="00C61CA0"/>
    <w:rsid w:val="00C61E58"/>
    <w:rsid w:val="00C636F9"/>
    <w:rsid w:val="00C63F6A"/>
    <w:rsid w:val="00C64C22"/>
    <w:rsid w:val="00C64E94"/>
    <w:rsid w:val="00C657AB"/>
    <w:rsid w:val="00C65BCC"/>
    <w:rsid w:val="00C66970"/>
    <w:rsid w:val="00C7173E"/>
    <w:rsid w:val="00C71AF4"/>
    <w:rsid w:val="00C73BC7"/>
    <w:rsid w:val="00C74BF3"/>
    <w:rsid w:val="00C778A9"/>
    <w:rsid w:val="00C77B57"/>
    <w:rsid w:val="00C8585D"/>
    <w:rsid w:val="00C85C1E"/>
    <w:rsid w:val="00C8691C"/>
    <w:rsid w:val="00C86A9E"/>
    <w:rsid w:val="00C90606"/>
    <w:rsid w:val="00C91447"/>
    <w:rsid w:val="00C95B40"/>
    <w:rsid w:val="00C966B8"/>
    <w:rsid w:val="00CA0E56"/>
    <w:rsid w:val="00CA168A"/>
    <w:rsid w:val="00CA357E"/>
    <w:rsid w:val="00CA42E7"/>
    <w:rsid w:val="00CA44F9"/>
    <w:rsid w:val="00CA4A69"/>
    <w:rsid w:val="00CA6CD2"/>
    <w:rsid w:val="00CB07EF"/>
    <w:rsid w:val="00CB2D67"/>
    <w:rsid w:val="00CB40FD"/>
    <w:rsid w:val="00CC3E0C"/>
    <w:rsid w:val="00CC58D3"/>
    <w:rsid w:val="00CC71A6"/>
    <w:rsid w:val="00CC7250"/>
    <w:rsid w:val="00CC784D"/>
    <w:rsid w:val="00CD2F47"/>
    <w:rsid w:val="00CD3B5B"/>
    <w:rsid w:val="00CE07FC"/>
    <w:rsid w:val="00CE2006"/>
    <w:rsid w:val="00CE51F7"/>
    <w:rsid w:val="00CE6EF2"/>
    <w:rsid w:val="00CF15CF"/>
    <w:rsid w:val="00CF1C05"/>
    <w:rsid w:val="00CF43D2"/>
    <w:rsid w:val="00D012D4"/>
    <w:rsid w:val="00D014D6"/>
    <w:rsid w:val="00D0337B"/>
    <w:rsid w:val="00D043EC"/>
    <w:rsid w:val="00D04481"/>
    <w:rsid w:val="00D04F64"/>
    <w:rsid w:val="00D05B87"/>
    <w:rsid w:val="00D0616D"/>
    <w:rsid w:val="00D079B2"/>
    <w:rsid w:val="00D110A1"/>
    <w:rsid w:val="00D114E9"/>
    <w:rsid w:val="00D11A67"/>
    <w:rsid w:val="00D11FDA"/>
    <w:rsid w:val="00D12894"/>
    <w:rsid w:val="00D135B6"/>
    <w:rsid w:val="00D221F1"/>
    <w:rsid w:val="00D22635"/>
    <w:rsid w:val="00D2393C"/>
    <w:rsid w:val="00D242F8"/>
    <w:rsid w:val="00D339AC"/>
    <w:rsid w:val="00D34E6B"/>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F86"/>
    <w:rsid w:val="00D82147"/>
    <w:rsid w:val="00D82FF7"/>
    <w:rsid w:val="00D831F4"/>
    <w:rsid w:val="00D83842"/>
    <w:rsid w:val="00D842DC"/>
    <w:rsid w:val="00D847FE"/>
    <w:rsid w:val="00D85F8E"/>
    <w:rsid w:val="00D86EC2"/>
    <w:rsid w:val="00D91739"/>
    <w:rsid w:val="00D9561C"/>
    <w:rsid w:val="00D964EA"/>
    <w:rsid w:val="00D96570"/>
    <w:rsid w:val="00D966D0"/>
    <w:rsid w:val="00D9751A"/>
    <w:rsid w:val="00D97DB6"/>
    <w:rsid w:val="00DA0C59"/>
    <w:rsid w:val="00DA24CB"/>
    <w:rsid w:val="00DA3991"/>
    <w:rsid w:val="00DA43C3"/>
    <w:rsid w:val="00DA7593"/>
    <w:rsid w:val="00DB12DE"/>
    <w:rsid w:val="00DB51A7"/>
    <w:rsid w:val="00DB5F1D"/>
    <w:rsid w:val="00DB66FA"/>
    <w:rsid w:val="00DB7566"/>
    <w:rsid w:val="00DB7E6C"/>
    <w:rsid w:val="00DC1267"/>
    <w:rsid w:val="00DC3B61"/>
    <w:rsid w:val="00DC462C"/>
    <w:rsid w:val="00DC6D7E"/>
    <w:rsid w:val="00DD09D2"/>
    <w:rsid w:val="00DD15A0"/>
    <w:rsid w:val="00DD5A29"/>
    <w:rsid w:val="00DD5D9D"/>
    <w:rsid w:val="00DE1E8C"/>
    <w:rsid w:val="00DE35CB"/>
    <w:rsid w:val="00DE54C0"/>
    <w:rsid w:val="00DE7AB4"/>
    <w:rsid w:val="00DF21E9"/>
    <w:rsid w:val="00DF3746"/>
    <w:rsid w:val="00DF3835"/>
    <w:rsid w:val="00DF45C6"/>
    <w:rsid w:val="00DF4689"/>
    <w:rsid w:val="00DF5466"/>
    <w:rsid w:val="00DF5C6A"/>
    <w:rsid w:val="00E00F14"/>
    <w:rsid w:val="00E014DB"/>
    <w:rsid w:val="00E01E2C"/>
    <w:rsid w:val="00E042A0"/>
    <w:rsid w:val="00E06386"/>
    <w:rsid w:val="00E06724"/>
    <w:rsid w:val="00E06A22"/>
    <w:rsid w:val="00E1006D"/>
    <w:rsid w:val="00E10B6E"/>
    <w:rsid w:val="00E1486B"/>
    <w:rsid w:val="00E24EB4"/>
    <w:rsid w:val="00E27388"/>
    <w:rsid w:val="00E320ED"/>
    <w:rsid w:val="00E32DF6"/>
    <w:rsid w:val="00E33AFB"/>
    <w:rsid w:val="00E34218"/>
    <w:rsid w:val="00E35F69"/>
    <w:rsid w:val="00E36B6A"/>
    <w:rsid w:val="00E40D1B"/>
    <w:rsid w:val="00E427A5"/>
    <w:rsid w:val="00E42989"/>
    <w:rsid w:val="00E46282"/>
    <w:rsid w:val="00E47456"/>
    <w:rsid w:val="00E47E10"/>
    <w:rsid w:val="00E51468"/>
    <w:rsid w:val="00E5216E"/>
    <w:rsid w:val="00E5521D"/>
    <w:rsid w:val="00E55461"/>
    <w:rsid w:val="00E57BBB"/>
    <w:rsid w:val="00E608D9"/>
    <w:rsid w:val="00E60B84"/>
    <w:rsid w:val="00E62077"/>
    <w:rsid w:val="00E70278"/>
    <w:rsid w:val="00E70631"/>
    <w:rsid w:val="00E72A9E"/>
    <w:rsid w:val="00E74BE1"/>
    <w:rsid w:val="00E75950"/>
    <w:rsid w:val="00E76C52"/>
    <w:rsid w:val="00E82344"/>
    <w:rsid w:val="00E832D8"/>
    <w:rsid w:val="00E84C82"/>
    <w:rsid w:val="00E84D64"/>
    <w:rsid w:val="00E86AF7"/>
    <w:rsid w:val="00E87408"/>
    <w:rsid w:val="00E914C4"/>
    <w:rsid w:val="00E917C2"/>
    <w:rsid w:val="00E934F5"/>
    <w:rsid w:val="00E93C3E"/>
    <w:rsid w:val="00E96961"/>
    <w:rsid w:val="00EA332A"/>
    <w:rsid w:val="00EA72EC"/>
    <w:rsid w:val="00EB04E1"/>
    <w:rsid w:val="00EB11CB"/>
    <w:rsid w:val="00EB275A"/>
    <w:rsid w:val="00EB3E99"/>
    <w:rsid w:val="00EB40B0"/>
    <w:rsid w:val="00EB4744"/>
    <w:rsid w:val="00EB6C2B"/>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629"/>
    <w:rsid w:val="00F01332"/>
    <w:rsid w:val="00F07951"/>
    <w:rsid w:val="00F11BB5"/>
    <w:rsid w:val="00F1417B"/>
    <w:rsid w:val="00F143B2"/>
    <w:rsid w:val="00F1738A"/>
    <w:rsid w:val="00F1787C"/>
    <w:rsid w:val="00F302FE"/>
    <w:rsid w:val="00F3390A"/>
    <w:rsid w:val="00F33C99"/>
    <w:rsid w:val="00F34B99"/>
    <w:rsid w:val="00F37A7F"/>
    <w:rsid w:val="00F420F2"/>
    <w:rsid w:val="00F44F85"/>
    <w:rsid w:val="00F4638D"/>
    <w:rsid w:val="00F510E6"/>
    <w:rsid w:val="00F51A43"/>
    <w:rsid w:val="00F5262A"/>
    <w:rsid w:val="00F52DAB"/>
    <w:rsid w:val="00F53443"/>
    <w:rsid w:val="00F54196"/>
    <w:rsid w:val="00F543F0"/>
    <w:rsid w:val="00F55362"/>
    <w:rsid w:val="00F55827"/>
    <w:rsid w:val="00F575F3"/>
    <w:rsid w:val="00F6373D"/>
    <w:rsid w:val="00F7074B"/>
    <w:rsid w:val="00F72314"/>
    <w:rsid w:val="00F730C2"/>
    <w:rsid w:val="00F737AD"/>
    <w:rsid w:val="00F75807"/>
    <w:rsid w:val="00F81158"/>
    <w:rsid w:val="00F81D29"/>
    <w:rsid w:val="00F81D61"/>
    <w:rsid w:val="00F81DC8"/>
    <w:rsid w:val="00F90061"/>
    <w:rsid w:val="00F91A8D"/>
    <w:rsid w:val="00F91C4D"/>
    <w:rsid w:val="00F92FD9"/>
    <w:rsid w:val="00F96BC5"/>
    <w:rsid w:val="00F976AD"/>
    <w:rsid w:val="00FA1947"/>
    <w:rsid w:val="00FA2541"/>
    <w:rsid w:val="00FA42EF"/>
    <w:rsid w:val="00FA43AC"/>
    <w:rsid w:val="00FA6470"/>
    <w:rsid w:val="00FA6684"/>
    <w:rsid w:val="00FA6B6C"/>
    <w:rsid w:val="00FA705E"/>
    <w:rsid w:val="00FA731E"/>
    <w:rsid w:val="00FB0B66"/>
    <w:rsid w:val="00FB1366"/>
    <w:rsid w:val="00FB2B38"/>
    <w:rsid w:val="00FB3791"/>
    <w:rsid w:val="00FB653E"/>
    <w:rsid w:val="00FC2FB7"/>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E43F6"/>
    <w:rsid w:val="00FF4362"/>
    <w:rsid w:val="00FF5486"/>
    <w:rsid w:val="01B1122F"/>
    <w:rsid w:val="0A842761"/>
    <w:rsid w:val="0C68411F"/>
    <w:rsid w:val="0DD7773F"/>
    <w:rsid w:val="0E8D76BF"/>
    <w:rsid w:val="128A1009"/>
    <w:rsid w:val="1F250654"/>
    <w:rsid w:val="1F3E57F5"/>
    <w:rsid w:val="215C14F1"/>
    <w:rsid w:val="221E3F71"/>
    <w:rsid w:val="24642242"/>
    <w:rsid w:val="2DEF5D16"/>
    <w:rsid w:val="2E1C1A4E"/>
    <w:rsid w:val="4DC024C2"/>
    <w:rsid w:val="51C508AC"/>
    <w:rsid w:val="5AE12A2F"/>
    <w:rsid w:val="5F7B5377"/>
    <w:rsid w:val="6568477B"/>
    <w:rsid w:val="674B0307"/>
    <w:rsid w:val="68D52A0C"/>
    <w:rsid w:val="6BFB217E"/>
    <w:rsid w:val="6E906FA7"/>
    <w:rsid w:val="799C7E72"/>
    <w:rsid w:val="7DBB2572"/>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semiHidden/>
    <w:unhideWhenUsed/>
    <w:qFormat/>
    <w:rPr>
      <w:b/>
      <w:bCs/>
    </w:rPr>
  </w:style>
  <w:style w:type="paragraph" w:styleId="a7">
    <w:name w:val="annotation text"/>
    <w:basedOn w:val="a2"/>
    <w:link w:val="a9"/>
    <w:unhideWhenUsed/>
    <w:qFormat/>
    <w:pPr>
      <w:jc w:val="left"/>
    </w:pPr>
  </w:style>
  <w:style w:type="paragraph" w:styleId="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a">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b">
    <w:name w:val="Document Map"/>
    <w:basedOn w:val="a2"/>
    <w:semiHidden/>
    <w:qFormat/>
    <w:pPr>
      <w:shd w:val="clear" w:color="auto" w:fill="000080"/>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pPr>
      <w:ind w:left="840" w:hanging="210"/>
      <w:jc w:val="left"/>
    </w:pPr>
    <w:rPr>
      <w:rFonts w:ascii="Calibri" w:hAnsi="Calibri"/>
      <w:sz w:val="20"/>
      <w:szCs w:val="20"/>
    </w:rPr>
  </w:style>
  <w:style w:type="paragraph" w:styleId="50">
    <w:name w:val="toc 5"/>
    <w:basedOn w:val="a2"/>
    <w:next w:val="a2"/>
    <w:semiHidden/>
    <w:qFormat/>
    <w:pPr>
      <w:tabs>
        <w:tab w:val="right" w:leader="dot" w:pos="9241"/>
      </w:tabs>
      <w:ind w:firstLineChars="300" w:firstLine="300"/>
      <w:jc w:val="left"/>
    </w:pPr>
    <w:rPr>
      <w:rFonts w:ascii="宋体"/>
      <w:szCs w:val="21"/>
    </w:rPr>
  </w:style>
  <w:style w:type="paragraph" w:styleId="3">
    <w:name w:val="toc 3"/>
    <w:basedOn w:val="a2"/>
    <w:next w:val="a2"/>
    <w:semiHidden/>
    <w:qFormat/>
    <w:pPr>
      <w:tabs>
        <w:tab w:val="right" w:leader="dot" w:pos="9241"/>
      </w:tabs>
      <w:ind w:firstLineChars="100" w:firstLine="100"/>
      <w:jc w:val="left"/>
    </w:pPr>
    <w:rPr>
      <w:rFonts w:ascii="宋体"/>
      <w:szCs w:val="21"/>
    </w:rPr>
  </w:style>
  <w:style w:type="paragraph" w:styleId="80">
    <w:name w:val="toc 8"/>
    <w:basedOn w:val="a2"/>
    <w:next w:val="a2"/>
    <w:semiHidden/>
    <w:qFormat/>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c">
    <w:name w:val="endnote text"/>
    <w:basedOn w:val="a2"/>
    <w:semiHidden/>
    <w:qFormat/>
    <w:pPr>
      <w:snapToGrid w:val="0"/>
      <w:jc w:val="left"/>
    </w:pPr>
  </w:style>
  <w:style w:type="paragraph" w:styleId="ad">
    <w:name w:val="Balloon Text"/>
    <w:basedOn w:val="a2"/>
    <w:link w:val="ae"/>
    <w:qFormat/>
    <w:rPr>
      <w:sz w:val="18"/>
      <w:szCs w:val="18"/>
    </w:rPr>
  </w:style>
  <w:style w:type="paragraph" w:styleId="af">
    <w:name w:val="footer"/>
    <w:basedOn w:val="a2"/>
    <w:link w:val="af0"/>
    <w:uiPriority w:val="99"/>
    <w:qFormat/>
    <w:pPr>
      <w:snapToGrid w:val="0"/>
      <w:ind w:rightChars="100" w:right="210"/>
      <w:jc w:val="right"/>
    </w:pPr>
    <w:rPr>
      <w:sz w:val="18"/>
      <w:szCs w:val="18"/>
    </w:rPr>
  </w:style>
  <w:style w:type="paragraph" w:styleId="af1">
    <w:name w:val="header"/>
    <w:basedOn w:val="a2"/>
    <w:link w:val="af2"/>
    <w:uiPriority w:val="99"/>
    <w:qFormat/>
    <w:pPr>
      <w:snapToGrid w:val="0"/>
      <w:jc w:val="left"/>
    </w:pPr>
    <w:rPr>
      <w:sz w:val="18"/>
      <w:szCs w:val="18"/>
    </w:rPr>
  </w:style>
  <w:style w:type="paragraph" w:styleId="1">
    <w:name w:val="toc 1"/>
    <w:basedOn w:val="a2"/>
    <w:next w:val="a2"/>
    <w:uiPriority w:val="39"/>
    <w:qFormat/>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f3">
    <w:name w:val="index heading"/>
    <w:basedOn w:val="a2"/>
    <w:next w:val="10"/>
    <w:qFormat/>
    <w:pPr>
      <w:spacing w:before="120" w:after="120"/>
      <w:jc w:val="center"/>
    </w:pPr>
    <w:rPr>
      <w:rFonts w:ascii="Calibri" w:hAnsi="Calibri"/>
      <w:b/>
      <w:bCs/>
      <w:iCs/>
      <w:szCs w:val="20"/>
    </w:rPr>
  </w:style>
  <w:style w:type="paragraph" w:styleId="10">
    <w:name w:val="index 1"/>
    <w:basedOn w:val="a2"/>
    <w:next w:val="af4"/>
    <w:qFormat/>
    <w:pPr>
      <w:tabs>
        <w:tab w:val="right" w:leader="dot" w:pos="9299"/>
      </w:tabs>
      <w:jc w:val="left"/>
    </w:pPr>
    <w:rPr>
      <w:rFonts w:ascii="宋体"/>
      <w:szCs w:val="21"/>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2"/>
    <w:qFormat/>
    <w:pPr>
      <w:tabs>
        <w:tab w:val="left" w:pos="0"/>
      </w:tabs>
      <w:snapToGrid w:val="0"/>
      <w:ind w:left="720" w:hanging="357"/>
      <w:jc w:val="left"/>
    </w:pPr>
    <w:rPr>
      <w:rFonts w:ascii="宋体"/>
      <w:sz w:val="18"/>
      <w:szCs w:val="18"/>
    </w:rPr>
  </w:style>
  <w:style w:type="paragraph" w:styleId="60">
    <w:name w:val="toc 6"/>
    <w:basedOn w:val="a2"/>
    <w:next w:val="a2"/>
    <w:semiHidden/>
    <w:qFormat/>
    <w:pPr>
      <w:tabs>
        <w:tab w:val="right" w:leader="dot" w:pos="9241"/>
      </w:tabs>
      <w:ind w:firstLineChars="400" w:firstLine="400"/>
      <w:jc w:val="left"/>
    </w:pPr>
    <w:rPr>
      <w:rFonts w:ascii="宋体"/>
      <w:szCs w:val="21"/>
    </w:rPr>
  </w:style>
  <w:style w:type="paragraph" w:styleId="70">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2">
    <w:name w:val="toc 2"/>
    <w:basedOn w:val="a2"/>
    <w:next w:val="a2"/>
    <w:uiPriority w:val="39"/>
    <w:qFormat/>
    <w:pPr>
      <w:tabs>
        <w:tab w:val="right" w:leader="dot" w:pos="9242"/>
      </w:tabs>
    </w:pPr>
    <w:rPr>
      <w:rFonts w:ascii="宋体"/>
      <w:szCs w:val="21"/>
    </w:rPr>
  </w:style>
  <w:style w:type="paragraph" w:styleId="90">
    <w:name w:val="toc 9"/>
    <w:basedOn w:val="a2"/>
    <w:next w:val="a2"/>
    <w:semiHidden/>
    <w:qFormat/>
    <w:pPr>
      <w:ind w:left="1470"/>
      <w:jc w:val="left"/>
    </w:pPr>
    <w:rPr>
      <w:sz w:val="20"/>
      <w:szCs w:val="20"/>
    </w:rPr>
  </w:style>
  <w:style w:type="paragraph" w:styleId="20">
    <w:name w:val="index 2"/>
    <w:basedOn w:val="a2"/>
    <w:next w:val="a2"/>
    <w:qFormat/>
    <w:pPr>
      <w:ind w:left="420" w:hanging="210"/>
      <w:jc w:val="left"/>
    </w:pPr>
    <w:rPr>
      <w:rFonts w:ascii="Calibri" w:hAnsi="Calibri"/>
      <w:sz w:val="20"/>
      <w:szCs w:val="20"/>
    </w:rPr>
  </w:style>
  <w:style w:type="character" w:styleId="af6">
    <w:name w:val="endnote reference"/>
    <w:semiHidden/>
    <w:qFormat/>
    <w:rPr>
      <w:vertAlign w:val="superscript"/>
    </w:rPr>
  </w:style>
  <w:style w:type="character" w:styleId="af7">
    <w:name w:val="page number"/>
    <w:qFormat/>
    <w:rPr>
      <w:rFonts w:ascii="Times New Roman" w:eastAsia="宋体" w:hAnsi="Times New Roman"/>
      <w:sz w:val="18"/>
    </w:rPr>
  </w:style>
  <w:style w:type="character" w:styleId="af8">
    <w:name w:val="Hyperlink"/>
    <w:uiPriority w:val="99"/>
    <w:qFormat/>
    <w:rPr>
      <w:color w:val="0000FF"/>
      <w:spacing w:val="0"/>
      <w:w w:val="100"/>
      <w:szCs w:val="21"/>
      <w:u w:val="single"/>
      <w:lang w:val="en-US" w:eastAsia="zh-CN"/>
    </w:rPr>
  </w:style>
  <w:style w:type="character" w:styleId="af9">
    <w:name w:val="annotation reference"/>
    <w:basedOn w:val="a3"/>
    <w:semiHidden/>
    <w:unhideWhenUsed/>
    <w:qFormat/>
    <w:rPr>
      <w:sz w:val="21"/>
      <w:szCs w:val="21"/>
    </w:rPr>
  </w:style>
  <w:style w:type="character" w:styleId="afa">
    <w:name w:val="footnote reference"/>
    <w:semiHidden/>
    <w:qFormat/>
    <w:rPr>
      <w:vertAlign w:val="superscript"/>
    </w:rPr>
  </w:style>
  <w:style w:type="table" w:styleId="afb">
    <w:name w:val="Table Grid"/>
    <w:basedOn w:val="a4"/>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4"/>
    <w:qFormat/>
    <w:rPr>
      <w:rFonts w:ascii="宋体"/>
      <w:sz w:val="21"/>
      <w:lang w:val="en-US" w:eastAsia="zh-CN" w:bidi="ar-SA"/>
    </w:rPr>
  </w:style>
  <w:style w:type="character" w:customStyle="1" w:styleId="11">
    <w:name w:val="访问过的超链接1"/>
    <w:qFormat/>
    <w:rPr>
      <w:color w:val="800080"/>
      <w:u w:val="single"/>
    </w:rPr>
  </w:style>
  <w:style w:type="character" w:customStyle="1" w:styleId="af2">
    <w:name w:val="页眉 字符"/>
    <w:link w:val="af1"/>
    <w:uiPriority w:val="99"/>
    <w:qFormat/>
    <w:locked/>
    <w:rPr>
      <w:kern w:val="2"/>
      <w:sz w:val="18"/>
      <w:szCs w:val="18"/>
    </w:rPr>
  </w:style>
  <w:style w:type="character" w:customStyle="1" w:styleId="ae">
    <w:name w:val="批注框文本 字符"/>
    <w:link w:val="ad"/>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Char0">
    <w:name w:val="章标题 Char"/>
    <w:link w:val="afd"/>
    <w:qFormat/>
    <w:locked/>
    <w:rPr>
      <w:rFonts w:ascii="黑体" w:eastAsia="黑体"/>
      <w:sz w:val="21"/>
    </w:rPr>
  </w:style>
  <w:style w:type="paragraph" w:customStyle="1" w:styleId="afd">
    <w:name w:val="章标题"/>
    <w:next w:val="af4"/>
    <w:link w:val="Char0"/>
    <w:qFormat/>
    <w:pPr>
      <w:spacing w:beforeLines="100" w:afterLines="100"/>
      <w:jc w:val="both"/>
      <w:outlineLvl w:val="1"/>
    </w:pPr>
    <w:rPr>
      <w:rFonts w:ascii="黑体" w:eastAsia="黑体"/>
      <w:sz w:val="21"/>
    </w:rPr>
  </w:style>
  <w:style w:type="character" w:customStyle="1" w:styleId="Char1">
    <w:name w:val="一级条标题 Char"/>
    <w:link w:val="a"/>
    <w:qFormat/>
    <w:locked/>
    <w:rPr>
      <w:rFonts w:ascii="黑体" w:eastAsia="黑体"/>
      <w:sz w:val="21"/>
      <w:szCs w:val="21"/>
    </w:rPr>
  </w:style>
  <w:style w:type="paragraph" w:customStyle="1" w:styleId="a">
    <w:name w:val="一级条标题"/>
    <w:next w:val="af4"/>
    <w:link w:val="Char1"/>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e"/>
    <w:qFormat/>
    <w:locked/>
    <w:rPr>
      <w:rFonts w:ascii="宋体"/>
      <w:sz w:val="21"/>
      <w:szCs w:val="21"/>
    </w:rPr>
  </w:style>
  <w:style w:type="paragraph" w:customStyle="1" w:styleId="afe">
    <w:name w:val="二级无"/>
    <w:basedOn w:val="a0"/>
    <w:link w:val="Char2"/>
    <w:qFormat/>
    <w:pPr>
      <w:spacing w:beforeLines="0" w:afterLines="0"/>
    </w:pPr>
    <w:rPr>
      <w:rFonts w:ascii="宋体" w:eastAsia="宋体"/>
    </w:rPr>
  </w:style>
  <w:style w:type="paragraph" w:customStyle="1" w:styleId="a0">
    <w:name w:val="二级条标题"/>
    <w:basedOn w:val="a"/>
    <w:next w:val="af4"/>
    <w:link w:val="Char3"/>
    <w:qFormat/>
    <w:pPr>
      <w:numPr>
        <w:ilvl w:val="2"/>
      </w:num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4"/>
    <w:next w:val="af4"/>
    <w:link w:val="Char4"/>
    <w:qFormat/>
  </w:style>
  <w:style w:type="character" w:customStyle="1" w:styleId="af0">
    <w:name w:val="页脚 字符"/>
    <w:link w:val="af"/>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4"/>
    <w:link w:val="Char5"/>
    <w:qFormat/>
    <w:pPr>
      <w:tabs>
        <w:tab w:val="left" w:pos="360"/>
      </w:tabs>
    </w:pPr>
    <w:rPr>
      <w:rFonts w:ascii="宋体" w:hAnsi="宋体"/>
      <w:kern w:val="2"/>
      <w:sz w:val="18"/>
      <w:szCs w:val="18"/>
    </w:rPr>
  </w:style>
  <w:style w:type="paragraph" w:customStyle="1" w:styleId="aff1">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2"/>
    <w:next w:val="af4"/>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4"/>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4"/>
    <w:next w:val="af4"/>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2"/>
    <w:next w:val="af4"/>
    <w:qFormat/>
    <w:pPr>
      <w:spacing w:line="14" w:lineRule="exact"/>
      <w:ind w:left="811" w:hanging="448"/>
      <w:jc w:val="center"/>
      <w:outlineLvl w:val="0"/>
    </w:pPr>
    <w:rPr>
      <w:color w:val="FFFFFF"/>
    </w:rPr>
  </w:style>
  <w:style w:type="paragraph" w:customStyle="1" w:styleId="affa">
    <w:name w:val="附录二级条标题"/>
    <w:basedOn w:val="a2"/>
    <w:next w:val="af4"/>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4"/>
    <w:qFormat/>
    <w:pPr>
      <w:outlineLvl w:val="5"/>
    </w:pPr>
  </w:style>
  <w:style w:type="paragraph" w:customStyle="1" w:styleId="afff3">
    <w:name w:val="三级条标题"/>
    <w:basedOn w:val="a0"/>
    <w:next w:val="af4"/>
    <w:uiPriority w:val="99"/>
    <w:qFormat/>
    <w:pPr>
      <w:numPr>
        <w:ilvl w:val="0"/>
        <w:numId w:val="0"/>
      </w:num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1">
    <w:name w:val="正文表标题"/>
    <w:next w:val="af4"/>
    <w:qFormat/>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4"/>
    <w:qFormat/>
    <w:pPr>
      <w:ind w:left="840" w:firstLineChars="0" w:hanging="420"/>
    </w:pPr>
    <w:rPr>
      <w:sz w:val="18"/>
      <w:szCs w:val="18"/>
    </w:rPr>
  </w:style>
  <w:style w:type="paragraph" w:customStyle="1" w:styleId="afff7">
    <w:name w:val="列项◆（三级）"/>
    <w:basedOn w:val="a2"/>
    <w:pPr>
      <w:tabs>
        <w:tab w:val="left" w:pos="1678"/>
      </w:tabs>
      <w:ind w:left="1678" w:hanging="414"/>
    </w:pPr>
    <w:rPr>
      <w:rFonts w:ascii="宋体"/>
      <w:szCs w:val="21"/>
    </w:rPr>
  </w:style>
  <w:style w:type="paragraph" w:customStyle="1" w:styleId="afff8">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4"/>
    <w:pPr>
      <w:outlineLvl w:val="4"/>
    </w:pPr>
  </w:style>
  <w:style w:type="paragraph" w:customStyle="1" w:styleId="afffa">
    <w:name w:val="标准书眉_奇数页"/>
    <w:next w:val="a2"/>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4"/>
    <w:qFormat/>
    <w:pPr>
      <w:outlineLvl w:val="6"/>
    </w:pPr>
  </w:style>
  <w:style w:type="paragraph" w:customStyle="1" w:styleId="afffd">
    <w:name w:val="附录四级条标题"/>
    <w:basedOn w:val="afff9"/>
    <w:next w:val="af4"/>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4"/>
    <w:qFormat/>
    <w:pPr>
      <w:autoSpaceDN w:val="0"/>
      <w:spacing w:beforeLines="50" w:afterLines="50"/>
      <w:outlineLvl w:val="2"/>
    </w:pPr>
  </w:style>
  <w:style w:type="paragraph" w:customStyle="1" w:styleId="affff1">
    <w:name w:val="附录章标题"/>
    <w:next w:val="af4"/>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2"/>
    <w:next w:val="af4"/>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4"/>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4"/>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5"/>
    <w:qFormat/>
    <w:pPr>
      <w:ind w:left="0" w:firstLine="0"/>
      <w:jc w:val="both"/>
    </w:pPr>
  </w:style>
  <w:style w:type="paragraph" w:customStyle="1" w:styleId="affffc">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2"/>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qFormat/>
    <w:pPr>
      <w:ind w:left="544" w:hanging="181"/>
    </w:pPr>
    <w:rPr>
      <w:rFonts w:ascii="宋体"/>
      <w:sz w:val="18"/>
      <w:szCs w:val="18"/>
    </w:rPr>
  </w:style>
  <w:style w:type="paragraph" w:customStyle="1" w:styleId="afffff8">
    <w:name w:val="五级条标题"/>
    <w:basedOn w:val="afff2"/>
    <w:next w:val="af4"/>
    <w:qFormat/>
    <w:pPr>
      <w:numPr>
        <w:ilvl w:val="5"/>
      </w:num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2"/>
    <w:next w:val="af4"/>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qFormat/>
    <w:pPr>
      <w:jc w:val="left"/>
    </w:pPr>
  </w:style>
  <w:style w:type="paragraph" w:customStyle="1" w:styleId="affffff">
    <w:name w:val="封面标准文稿编辑信息"/>
    <w:basedOn w:val="afffff9"/>
    <w:pPr>
      <w:framePr w:wrap="around"/>
      <w:spacing w:before="180" w:line="180" w:lineRule="exact"/>
    </w:pPr>
    <w:rPr>
      <w:sz w:val="21"/>
    </w:rPr>
  </w:style>
  <w:style w:type="paragraph" w:customStyle="1" w:styleId="affffff0">
    <w:name w:val="附录表标题"/>
    <w:basedOn w:val="a2"/>
    <w:next w:val="af4"/>
    <w:qFormat/>
    <w:pPr>
      <w:tabs>
        <w:tab w:val="left" w:pos="180"/>
      </w:tabs>
      <w:spacing w:beforeLines="50" w:afterLines="50"/>
      <w:jc w:val="center"/>
    </w:pPr>
    <w:rPr>
      <w:rFonts w:ascii="黑体" w:eastAsia="黑体"/>
      <w:szCs w:val="21"/>
    </w:rPr>
  </w:style>
  <w:style w:type="paragraph" w:customStyle="1" w:styleId="affffff1">
    <w:name w:val="注："/>
    <w:next w:val="af4"/>
    <w:pPr>
      <w:widowControl w:val="0"/>
      <w:autoSpaceDE w:val="0"/>
      <w:autoSpaceDN w:val="0"/>
      <w:ind w:left="726" w:hanging="363"/>
      <w:jc w:val="both"/>
    </w:pPr>
    <w:rPr>
      <w:rFonts w:ascii="宋体"/>
      <w:sz w:val="18"/>
      <w:szCs w:val="18"/>
    </w:rPr>
  </w:style>
  <w:style w:type="paragraph" w:customStyle="1" w:styleId="affffff2">
    <w:name w:val="注：（正文）"/>
    <w:basedOn w:val="affffff1"/>
    <w:next w:val="af4"/>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4"/>
    <w:next w:val="af4"/>
    <w:qFormat/>
    <w:pPr>
      <w:ind w:firstLineChars="0" w:firstLine="0"/>
      <w:jc w:val="center"/>
    </w:pPr>
    <w:rPr>
      <w:rFonts w:ascii="黑体" w:eastAsia="黑体"/>
    </w:rPr>
  </w:style>
  <w:style w:type="paragraph" w:customStyle="1" w:styleId="affffff7">
    <w:name w:val="列项说明"/>
    <w:basedOn w:val="a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d"/>
    <w:qFormat/>
    <w:pPr>
      <w:framePr w:wrap="around" w:y="4469"/>
      <w:spacing w:beforeLines="630"/>
    </w:pPr>
  </w:style>
  <w:style w:type="paragraph" w:customStyle="1" w:styleId="affffff8">
    <w:name w:val="发布部门"/>
    <w:next w:val="af4"/>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f"/>
    <w:qFormat/>
    <w:pPr>
      <w:framePr w:wrap="around" w:y="4469"/>
    </w:pPr>
  </w:style>
  <w:style w:type="paragraph" w:customStyle="1" w:styleId="affffff9">
    <w:name w:val="其他发布部门"/>
    <w:basedOn w:val="affffff8"/>
    <w:pPr>
      <w:framePr w:wrap="around" w:y="15310"/>
      <w:spacing w:line="0" w:lineRule="atLeast"/>
    </w:pPr>
    <w:rPr>
      <w:rFonts w:ascii="黑体" w:eastAsia="黑体"/>
      <w:b w:val="0"/>
    </w:rPr>
  </w:style>
  <w:style w:type="paragraph" w:customStyle="1" w:styleId="affffffa">
    <w:name w:val="附录四级无"/>
    <w:basedOn w:val="afffd"/>
    <w:pPr>
      <w:tabs>
        <w:tab w:val="clear" w:pos="360"/>
      </w:tabs>
      <w:spacing w:beforeLines="0" w:afterLines="0"/>
    </w:pPr>
    <w:rPr>
      <w:rFonts w:ascii="宋体" w:eastAsia="宋体"/>
      <w:szCs w:val="21"/>
    </w:rPr>
  </w:style>
  <w:style w:type="paragraph" w:customStyle="1" w:styleId="affffffb">
    <w:name w:val="三级无"/>
    <w:basedOn w:val="afff3"/>
    <w:pPr>
      <w:spacing w:beforeLines="0" w:afterLines="0"/>
    </w:pPr>
    <w:rPr>
      <w:rFonts w:ascii="宋体" w:eastAsia="宋体"/>
    </w:rPr>
  </w:style>
  <w:style w:type="paragraph" w:customStyle="1" w:styleId="affffffc">
    <w:name w:val="五级无"/>
    <w:basedOn w:val="afffff8"/>
    <w:pPr>
      <w:spacing w:beforeLines="0" w:afterLines="0"/>
    </w:pPr>
    <w:rPr>
      <w:rFonts w:ascii="宋体" w:eastAsia="宋体"/>
    </w:rPr>
  </w:style>
  <w:style w:type="paragraph" w:customStyle="1" w:styleId="affffffd">
    <w:name w:val="正文公式编号制表符"/>
    <w:basedOn w:val="af4"/>
    <w:next w:val="af4"/>
    <w:qFormat/>
    <w:pPr>
      <w:ind w:firstLineChars="0" w:firstLine="0"/>
    </w:pPr>
  </w:style>
  <w:style w:type="paragraph" w:customStyle="1" w:styleId="affffffe">
    <w:name w:val="终结线"/>
    <w:basedOn w:val="a2"/>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5">
    <w:name w:val="封面标准英文名称2"/>
    <w:basedOn w:val="affc"/>
    <w:pPr>
      <w:framePr w:wrap="around" w:y="4469"/>
    </w:pPr>
  </w:style>
  <w:style w:type="paragraph" w:customStyle="1" w:styleId="26">
    <w:name w:val="封面标准文稿类别2"/>
    <w:basedOn w:val="afffff9"/>
    <w:qFormat/>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7"/>
    <w:rPr>
      <w:kern w:val="2"/>
      <w:sz w:val="21"/>
      <w:szCs w:val="24"/>
    </w:rPr>
  </w:style>
  <w:style w:type="character" w:customStyle="1" w:styleId="a8">
    <w:name w:val="批注主题 字符"/>
    <w:basedOn w:val="a9"/>
    <w:link w:val="a6"/>
    <w:semiHidden/>
    <w:qFormat/>
    <w:rPr>
      <w:b/>
      <w:bCs/>
      <w:kern w:val="2"/>
      <w:sz w:val="21"/>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3">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306F7-643B-457C-8F4F-8324F471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1150</Words>
  <Characters>2002</Characters>
  <Application>Microsoft Office Word</Application>
  <DocSecurity>0</DocSecurity>
  <Lines>200</Lines>
  <Paragraphs>185</Paragraphs>
  <ScaleCrop>false</ScaleCrop>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2023-10-24T14:20:00Z</dcterms:created>
  <dcterms:modified xsi:type="dcterms:W3CDTF">2023-10-24T14:23:00Z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