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D59" w:rsidRDefault="00AF4D59">
      <w:pPr>
        <w:pStyle w:val="af"/>
        <w:framePr w:w="0" w:hRule="auto" w:wrap="auto" w:hAnchor="text" w:xAlign="left" w:yAlign="inline"/>
        <w:jc w:val="both"/>
        <w:rPr>
          <w:rFonts w:ascii="Times New Roman"/>
          <w:sz w:val="44"/>
        </w:rPr>
      </w:pPr>
    </w:p>
    <w:p w:rsidR="00AF4D59" w:rsidRDefault="00270DA4">
      <w:pPr>
        <w:jc w:val="center"/>
        <w:rPr>
          <w:rFonts w:eastAsia="黑体" w:cs="Times New Roman"/>
          <w:sz w:val="52"/>
          <w:szCs w:val="52"/>
        </w:rPr>
      </w:pPr>
      <w:r>
        <w:rPr>
          <w:rFonts w:eastAsia="黑体" w:cs="Times New Roman"/>
          <w:sz w:val="52"/>
          <w:szCs w:val="52"/>
        </w:rPr>
        <w:t>团体标准</w:t>
      </w:r>
    </w:p>
    <w:p w:rsidR="00AF4D59" w:rsidRDefault="00270DA4" w:rsidP="000E417C">
      <w:pPr>
        <w:pStyle w:val="af0"/>
        <w:spacing w:beforeLines="100" w:afterLines="220" w:line="240" w:lineRule="auto"/>
        <w:rPr>
          <w:rFonts w:ascii="Times New Roman" w:hAnsi="Times New Roman"/>
          <w:sz w:val="52"/>
          <w:szCs w:val="52"/>
        </w:rPr>
      </w:pPr>
      <w:r>
        <w:rPr>
          <w:rFonts w:ascii="Times New Roman" w:hAnsi="Times New Roman"/>
          <w:sz w:val="52"/>
          <w:szCs w:val="52"/>
        </w:rPr>
        <w:t>《</w:t>
      </w:r>
      <w:r w:rsidR="009A606D">
        <w:rPr>
          <w:rFonts w:ascii="Times New Roman" w:hAnsi="Times New Roman" w:hint="eastAsia"/>
          <w:sz w:val="52"/>
          <w:szCs w:val="52"/>
        </w:rPr>
        <w:t>洁净鲜鸡</w:t>
      </w:r>
      <w:r w:rsidR="00BD5E30">
        <w:rPr>
          <w:rFonts w:ascii="Times New Roman" w:hAnsi="Times New Roman" w:hint="eastAsia"/>
          <w:sz w:val="52"/>
          <w:szCs w:val="52"/>
        </w:rPr>
        <w:t>蛋</w:t>
      </w:r>
      <w:r>
        <w:rPr>
          <w:rFonts w:ascii="Times New Roman" w:hAnsi="Times New Roman"/>
          <w:sz w:val="52"/>
          <w:szCs w:val="52"/>
        </w:rPr>
        <w:t>》</w:t>
      </w:r>
    </w:p>
    <w:p w:rsidR="00AF4D59" w:rsidRDefault="00270DA4">
      <w:pPr>
        <w:spacing w:line="360" w:lineRule="auto"/>
        <w:jc w:val="center"/>
        <w:rPr>
          <w:rFonts w:eastAsia="华文细黑" w:cs="Times New Roman"/>
          <w:sz w:val="52"/>
          <w:szCs w:val="52"/>
        </w:rPr>
      </w:pPr>
      <w:r>
        <w:rPr>
          <w:rFonts w:eastAsia="黑体" w:cs="Times New Roman"/>
          <w:sz w:val="52"/>
          <w:szCs w:val="52"/>
        </w:rPr>
        <w:t>编</w:t>
      </w:r>
      <w:r>
        <w:rPr>
          <w:rFonts w:eastAsia="黑体" w:cs="Times New Roman"/>
          <w:sz w:val="52"/>
          <w:szCs w:val="52"/>
        </w:rPr>
        <w:t xml:space="preserve"> </w:t>
      </w:r>
      <w:r>
        <w:rPr>
          <w:rFonts w:eastAsia="黑体" w:cs="Times New Roman"/>
          <w:sz w:val="52"/>
          <w:szCs w:val="52"/>
        </w:rPr>
        <w:t>制</w:t>
      </w:r>
      <w:r>
        <w:rPr>
          <w:rFonts w:eastAsia="黑体" w:cs="Times New Roman"/>
          <w:sz w:val="52"/>
          <w:szCs w:val="52"/>
        </w:rPr>
        <w:t xml:space="preserve"> </w:t>
      </w:r>
      <w:r>
        <w:rPr>
          <w:rFonts w:eastAsia="黑体" w:cs="Times New Roman"/>
          <w:sz w:val="52"/>
          <w:szCs w:val="52"/>
        </w:rPr>
        <w:t>说</w:t>
      </w:r>
      <w:r>
        <w:rPr>
          <w:rFonts w:eastAsia="黑体" w:cs="Times New Roman"/>
          <w:sz w:val="52"/>
          <w:szCs w:val="52"/>
        </w:rPr>
        <w:t xml:space="preserve"> </w:t>
      </w:r>
      <w:r>
        <w:rPr>
          <w:rFonts w:eastAsia="黑体" w:cs="Times New Roman"/>
          <w:sz w:val="52"/>
          <w:szCs w:val="52"/>
        </w:rPr>
        <w:t>明</w:t>
      </w:r>
    </w:p>
    <w:p w:rsidR="00AF4D59" w:rsidRDefault="00AF4D59">
      <w:pPr>
        <w:spacing w:line="360" w:lineRule="atLeast"/>
        <w:jc w:val="center"/>
        <w:rPr>
          <w:rFonts w:eastAsia="华文细黑" w:cs="Times New Roman"/>
          <w:sz w:val="28"/>
        </w:rPr>
      </w:pPr>
    </w:p>
    <w:p w:rsidR="00AF4D59" w:rsidRDefault="00AF4D59">
      <w:pPr>
        <w:spacing w:line="360" w:lineRule="atLeast"/>
        <w:jc w:val="center"/>
        <w:rPr>
          <w:rFonts w:eastAsia="华文细黑" w:cs="Times New Roman"/>
          <w:sz w:val="28"/>
        </w:rPr>
      </w:pPr>
    </w:p>
    <w:p w:rsidR="00AF4D59" w:rsidRDefault="00AF4D59">
      <w:pPr>
        <w:spacing w:line="360" w:lineRule="atLeast"/>
        <w:jc w:val="center"/>
        <w:rPr>
          <w:rFonts w:eastAsia="华文细黑" w:cs="Times New Roman"/>
          <w:sz w:val="28"/>
        </w:rPr>
      </w:pPr>
    </w:p>
    <w:p w:rsidR="00AF4D59" w:rsidRDefault="00AF4D59">
      <w:pPr>
        <w:spacing w:line="360" w:lineRule="atLeast"/>
        <w:jc w:val="center"/>
        <w:rPr>
          <w:rFonts w:eastAsia="华文细黑" w:cs="Times New Roman"/>
          <w:sz w:val="28"/>
        </w:rPr>
      </w:pPr>
    </w:p>
    <w:p w:rsidR="00AF4D59" w:rsidRDefault="00AF4D59">
      <w:pPr>
        <w:spacing w:line="360" w:lineRule="atLeast"/>
        <w:jc w:val="center"/>
        <w:rPr>
          <w:rFonts w:eastAsia="华文细黑" w:cs="Times New Roman"/>
          <w:sz w:val="28"/>
        </w:rPr>
      </w:pPr>
    </w:p>
    <w:p w:rsidR="00AF4D59" w:rsidRDefault="00AF4D59">
      <w:pPr>
        <w:spacing w:line="360" w:lineRule="atLeast"/>
        <w:jc w:val="center"/>
        <w:rPr>
          <w:rFonts w:eastAsia="华文细黑" w:cs="Times New Roman"/>
          <w:sz w:val="28"/>
        </w:rPr>
      </w:pPr>
    </w:p>
    <w:p w:rsidR="00AF4D59" w:rsidRDefault="00AF4D59">
      <w:pPr>
        <w:spacing w:line="360" w:lineRule="atLeast"/>
        <w:jc w:val="center"/>
        <w:rPr>
          <w:rFonts w:eastAsia="华文细黑" w:cs="Times New Roman"/>
          <w:sz w:val="28"/>
        </w:rPr>
      </w:pPr>
    </w:p>
    <w:p w:rsidR="00AF4D59" w:rsidRDefault="00AF4D59">
      <w:pPr>
        <w:spacing w:line="360" w:lineRule="atLeast"/>
        <w:jc w:val="center"/>
        <w:rPr>
          <w:rFonts w:eastAsia="华文细黑" w:cs="Times New Roman"/>
          <w:sz w:val="28"/>
        </w:rPr>
      </w:pPr>
    </w:p>
    <w:p w:rsidR="00AF4D59" w:rsidRDefault="00AF4D59">
      <w:pPr>
        <w:spacing w:line="360" w:lineRule="atLeast"/>
        <w:jc w:val="center"/>
        <w:rPr>
          <w:rFonts w:eastAsia="华文细黑" w:cs="Times New Roman"/>
          <w:sz w:val="28"/>
        </w:rPr>
      </w:pPr>
    </w:p>
    <w:p w:rsidR="00AF4D59" w:rsidRDefault="00C21AB0">
      <w:pPr>
        <w:spacing w:line="740" w:lineRule="atLeast"/>
        <w:jc w:val="center"/>
        <w:rPr>
          <w:rFonts w:eastAsia="黑体" w:cs="Times New Roman"/>
          <w:sz w:val="30"/>
        </w:rPr>
      </w:pPr>
      <w:r>
        <w:rPr>
          <w:rFonts w:eastAsia="黑体" w:cs="Times New Roman" w:hint="eastAsia"/>
          <w:sz w:val="30"/>
        </w:rPr>
        <w:t>洁净鲜鸡</w:t>
      </w:r>
      <w:r w:rsidR="00BD5E30">
        <w:rPr>
          <w:rFonts w:eastAsia="黑体" w:cs="Times New Roman" w:hint="eastAsia"/>
          <w:sz w:val="30"/>
        </w:rPr>
        <w:t>蛋</w:t>
      </w:r>
      <w:r w:rsidR="00270DA4">
        <w:rPr>
          <w:rFonts w:eastAsia="黑体" w:cs="Times New Roman"/>
          <w:sz w:val="30"/>
        </w:rPr>
        <w:t>编制小组</w:t>
      </w:r>
    </w:p>
    <w:p w:rsidR="00AF4D59" w:rsidRDefault="00270DA4">
      <w:pPr>
        <w:spacing w:line="740" w:lineRule="atLeast"/>
        <w:jc w:val="center"/>
        <w:rPr>
          <w:rFonts w:eastAsia="黑体" w:cs="Times New Roman"/>
          <w:sz w:val="30"/>
        </w:rPr>
      </w:pPr>
      <w:r>
        <w:rPr>
          <w:rFonts w:eastAsia="黑体" w:cs="Times New Roman"/>
          <w:sz w:val="30"/>
        </w:rPr>
        <w:t>2023</w:t>
      </w:r>
      <w:r>
        <w:rPr>
          <w:rFonts w:eastAsia="黑体" w:cs="Times New Roman"/>
          <w:sz w:val="30"/>
        </w:rPr>
        <w:t>年</w:t>
      </w:r>
      <w:r>
        <w:rPr>
          <w:rFonts w:eastAsia="黑体" w:cs="Times New Roman" w:hint="eastAsia"/>
          <w:sz w:val="30"/>
        </w:rPr>
        <w:t>10</w:t>
      </w:r>
      <w:r>
        <w:rPr>
          <w:rFonts w:eastAsia="黑体" w:cs="Times New Roman"/>
          <w:sz w:val="30"/>
        </w:rPr>
        <w:t>月</w:t>
      </w:r>
    </w:p>
    <w:p w:rsidR="00AF4D59" w:rsidRDefault="00270DA4">
      <w:pPr>
        <w:rPr>
          <w:rFonts w:eastAsia="黑体" w:cs="Times New Roman"/>
          <w:sz w:val="30"/>
        </w:rPr>
      </w:pPr>
      <w:r>
        <w:rPr>
          <w:rFonts w:eastAsia="黑体" w:cs="Times New Roman"/>
          <w:sz w:val="30"/>
        </w:rPr>
        <w:br w:type="page"/>
      </w:r>
    </w:p>
    <w:p w:rsidR="00AF4D59" w:rsidRDefault="00270DA4">
      <w:pPr>
        <w:numPr>
          <w:ilvl w:val="0"/>
          <w:numId w:val="2"/>
        </w:numPr>
        <w:spacing w:line="500" w:lineRule="exact"/>
        <w:ind w:left="0" w:firstLineChars="200" w:firstLine="640"/>
        <w:rPr>
          <w:rFonts w:eastAsia="黑体" w:cs="Times New Roman"/>
          <w:sz w:val="32"/>
          <w:szCs w:val="32"/>
        </w:rPr>
      </w:pPr>
      <w:r>
        <w:rPr>
          <w:rFonts w:eastAsia="黑体" w:cs="Times New Roman"/>
          <w:sz w:val="32"/>
          <w:szCs w:val="32"/>
        </w:rPr>
        <w:lastRenderedPageBreak/>
        <w:t>任务来源、计划文件名称、编号</w:t>
      </w:r>
    </w:p>
    <w:p w:rsidR="00AF4D59" w:rsidRDefault="00270DA4">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根据冀牧（学）字[2023]第15号《关于下达2023年第二期河北省畜牧兽医学会团体标准制修订任务的通知》要求，由河北省畜牧兽医研究所提出，河北省畜牧兽医学会立项，确定由河北省畜牧兽医研究所和北京德义法正科技有限公司共同起草完成。申请批准后，成立了标准起草组，组织实施《</w:t>
      </w:r>
      <w:r w:rsidR="00C21AB0">
        <w:rPr>
          <w:rFonts w:ascii="仿宋_GB2312" w:eastAsia="仿宋_GB2312" w:cs="Times New Roman" w:hint="eastAsia"/>
          <w:sz w:val="32"/>
          <w:szCs w:val="32"/>
        </w:rPr>
        <w:t>洁净鲜鸡</w:t>
      </w:r>
      <w:r w:rsidR="00923E6A">
        <w:rPr>
          <w:rFonts w:ascii="仿宋_GB2312" w:eastAsia="仿宋_GB2312" w:cs="Times New Roman" w:hint="eastAsia"/>
          <w:sz w:val="32"/>
          <w:szCs w:val="32"/>
        </w:rPr>
        <w:t>蛋</w:t>
      </w:r>
      <w:r>
        <w:rPr>
          <w:rFonts w:ascii="仿宋_GB2312" w:eastAsia="仿宋_GB2312" w:cs="Times New Roman" w:hint="eastAsia"/>
          <w:sz w:val="32"/>
          <w:szCs w:val="32"/>
        </w:rPr>
        <w:t>》团体标准的制定（立项编号：2023ZD003）。</w:t>
      </w:r>
    </w:p>
    <w:p w:rsidR="00AF4D59" w:rsidRDefault="00270DA4">
      <w:pPr>
        <w:spacing w:line="500" w:lineRule="exact"/>
        <w:ind w:firstLineChars="200" w:firstLine="640"/>
        <w:rPr>
          <w:rFonts w:eastAsia="黑体" w:cs="Times New Roman"/>
          <w:color w:val="000000"/>
          <w:sz w:val="32"/>
          <w:szCs w:val="32"/>
        </w:rPr>
      </w:pPr>
      <w:r>
        <w:rPr>
          <w:rFonts w:eastAsia="黑体" w:cs="Times New Roman"/>
          <w:color w:val="000000"/>
          <w:sz w:val="32"/>
          <w:szCs w:val="32"/>
        </w:rPr>
        <w:t>二、标准制定的必要性、背景和意义</w:t>
      </w:r>
    </w:p>
    <w:p w:rsidR="00AF4D59" w:rsidRDefault="00270DA4">
      <w:pPr>
        <w:spacing w:line="500" w:lineRule="exact"/>
        <w:ind w:firstLineChars="200" w:firstLine="640"/>
        <w:rPr>
          <w:rFonts w:ascii="楷体_GB2312" w:eastAsia="楷体_GB2312" w:cs="Times New Roman"/>
          <w:sz w:val="32"/>
          <w:szCs w:val="32"/>
        </w:rPr>
      </w:pPr>
      <w:r>
        <w:rPr>
          <w:rFonts w:ascii="楷体_GB2312" w:eastAsia="楷体_GB2312" w:cs="Times New Roman" w:hint="eastAsia"/>
          <w:sz w:val="32"/>
          <w:szCs w:val="32"/>
        </w:rPr>
        <w:t>（一）必要性</w:t>
      </w:r>
    </w:p>
    <w:p w:rsidR="00AF4D59" w:rsidRDefault="00270DA4">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鸡蛋是我们均衡膳食的重要组成部分，人们几乎每天都要吃上一枚鸡蛋。河北省紧邻北京、天津、担负着保障京津蛋品供应安全的大任。但是，目前我国市场上销售的鸡蛋大都是没有经过处理的“脏蛋”，存在巨大的安全隐患，普通“保洁蛋”也存在加工工艺复杂、产品成本高、二次污染等一系列问题。为了防止“病从口入”，保障京津冀蛋品的安全及新鲜，迫切需要对“保洁蛋”的加工工艺及技术要求进行规范升级，简化工艺流程、科学指导生产，提高产品质量，降低生产成本，提升经济效益，使河北省的“保洁蛋”产品质量水平更上一台阶。</w:t>
      </w:r>
    </w:p>
    <w:p w:rsidR="00AF4D59" w:rsidRDefault="00270DA4">
      <w:pPr>
        <w:spacing w:line="500" w:lineRule="exact"/>
        <w:ind w:firstLineChars="200" w:firstLine="640"/>
        <w:rPr>
          <w:rFonts w:ascii="楷体_GB2312" w:eastAsia="楷体_GB2312" w:cs="Times New Roman"/>
          <w:sz w:val="32"/>
          <w:szCs w:val="32"/>
        </w:rPr>
      </w:pPr>
      <w:r>
        <w:rPr>
          <w:rFonts w:ascii="楷体_GB2312" w:eastAsia="楷体_GB2312" w:cs="Times New Roman" w:hint="eastAsia"/>
          <w:sz w:val="32"/>
          <w:szCs w:val="32"/>
        </w:rPr>
        <w:t>（二）背景</w:t>
      </w:r>
    </w:p>
    <w:p w:rsidR="00AF4D59" w:rsidRDefault="00270DA4">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调查显示，目前我国市场上销售的鸡蛋大都是没有经过处理的“脏蛋”，存在巨大的安全隐患。据中国家禽业协会常务理事李朝国研究员介绍，“脏蛋”的表面可能沾染鸡粪等污染物，禽流感病毒、沙门氏菌、大肠杆菌等可能通过蛋壳表面的残留物进行传播，危害人体健康。</w:t>
      </w:r>
    </w:p>
    <w:p w:rsidR="00AF4D59" w:rsidRDefault="00270DA4">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lastRenderedPageBreak/>
        <w:t>在发达国家，早在50年前就已立法规定只允许保洁蛋上市销售。1970年美国国会审议批准了《蛋制品检查法》，将表面污浊的鸡蛋列为“脏蛋”，并对市场上经查确认的脏蛋进行销毁处理，日本、澳大利亚等发达国家销售的也大多是“保洁蛋”。韩国市场上都是经过专业机器设备清洗、紫外线杀菌、涂油保鲜等8道工序处理的鸡蛋，这样的专业设备广泛应用于各养殖场与蛋品加工厂。韩国农户会把自家产的鸡蛋统一送到农协进行“保洁”处理后再上市销售，农协的作用就相当于我国的专业蛋品生产加工企业。韩国鸡蛋产业整体而言，安全水平较高，消费者对鸡蛋消费非常信任。</w:t>
      </w:r>
    </w:p>
    <w:p w:rsidR="00AF4D59" w:rsidRDefault="00270DA4">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我国目前虽无“保洁蛋”国家标准出台，但已有省份颁布并实施地方标准。2009年10月，由湖北神丹公司牵头起草的《保洁蛋》地方标准正式实施，一批蛋企陆续推出了“保洁蛋”，引领消费潮流并受市场欢迎，意味着我国鸡蛋消费开始步入“保洁蛋”时代！大批专家正在呼吁将《保洁蛋》地方标准升级为国家标准，推动蛋品消费水平再上台阶。相信在不久的将来“脏鸡蛋”将逐步退出历史舞台。</w:t>
      </w:r>
    </w:p>
    <w:p w:rsidR="00AF4D59" w:rsidRDefault="00270DA4">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虽然现在各种“保洁蛋”产品层出不穷，鸡蛋保洁加工工艺也逐渐完善，相关配套设备及消毒、涂膜、包装等材料研究趋于成熟。但是，依然存在加工工艺不规范，加工工艺耗时长，加工成本高，涂膜等材料安全性有待提高，产品上抗生素残留、细菌数及新鲜度没有达到人们对更高质量要求的标准，这也限制了河北省许多普通“保洁蛋”产品进京。</w:t>
      </w:r>
    </w:p>
    <w:p w:rsidR="001D32EC" w:rsidRDefault="00270DA4" w:rsidP="001D32EC">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为提高河北省“保洁蛋”产品质量水平，河北省畜牧兽医研</w:t>
      </w:r>
      <w:r>
        <w:rPr>
          <w:rFonts w:ascii="仿宋_GB2312" w:eastAsia="仿宋_GB2312" w:cs="Times New Roman" w:hint="eastAsia"/>
          <w:sz w:val="32"/>
          <w:szCs w:val="32"/>
        </w:rPr>
        <w:lastRenderedPageBreak/>
        <w:t>究所近几年来，从人民群众对于蛋品消费实际需求出发，鸡蛋产品加工相关企业联合攻关，在保障鸡蛋安全及新鲜度方面开展了大量的调研、研究与总结</w:t>
      </w:r>
      <w:r w:rsidR="00F0787A">
        <w:rPr>
          <w:rFonts w:ascii="仿宋_GB2312" w:eastAsia="仿宋_GB2312" w:cs="Times New Roman" w:hint="eastAsia"/>
          <w:sz w:val="32"/>
          <w:szCs w:val="32"/>
        </w:rPr>
        <w:t>，</w:t>
      </w:r>
      <w:r w:rsidR="001D32EC">
        <w:rPr>
          <w:rFonts w:ascii="仿宋_GB2312" w:eastAsia="仿宋_GB2312" w:cs="Times New Roman" w:hint="eastAsia"/>
          <w:sz w:val="32"/>
          <w:szCs w:val="32"/>
        </w:rPr>
        <w:t xml:space="preserve">初步探索并集成了一套简单、实用且安全的“保洁蛋”加工工艺。     </w:t>
      </w:r>
    </w:p>
    <w:p w:rsidR="00AF4D59" w:rsidRDefault="00632A38" w:rsidP="001D32EC">
      <w:pPr>
        <w:spacing w:line="560" w:lineRule="exact"/>
        <w:ind w:firstLineChars="200" w:firstLine="640"/>
        <w:rPr>
          <w:rFonts w:ascii="仿宋_GB2312" w:eastAsia="仿宋_GB2312" w:cs="Times New Roman"/>
          <w:sz w:val="32"/>
          <w:szCs w:val="32"/>
        </w:rPr>
      </w:pPr>
      <w:r w:rsidRPr="00D75B87">
        <w:rPr>
          <w:rFonts w:ascii="仿宋_GB2312" w:eastAsia="仿宋_GB2312" w:cs="Times New Roman" w:hint="eastAsia"/>
          <w:sz w:val="32"/>
          <w:szCs w:val="32"/>
        </w:rPr>
        <w:t>调研发现，市场上的保洁蛋基本上都是经过清洗、吹干、紫外线杀菌、涂油保鲜等工序进</w:t>
      </w:r>
      <w:r w:rsidR="00293939" w:rsidRPr="00D75B87">
        <w:rPr>
          <w:rFonts w:ascii="仿宋_GB2312" w:eastAsia="仿宋_GB2312" w:cs="Times New Roman" w:hint="eastAsia"/>
          <w:sz w:val="32"/>
          <w:szCs w:val="32"/>
        </w:rPr>
        <w:t>行</w:t>
      </w:r>
      <w:r w:rsidRPr="00D75B87">
        <w:rPr>
          <w:rFonts w:ascii="仿宋_GB2312" w:eastAsia="仿宋_GB2312" w:cs="Times New Roman" w:hint="eastAsia"/>
          <w:sz w:val="32"/>
          <w:szCs w:val="32"/>
        </w:rPr>
        <w:t>处理，</w:t>
      </w:r>
      <w:r w:rsidR="001F5149" w:rsidRPr="00D75B87">
        <w:rPr>
          <w:rFonts w:ascii="仿宋_GB2312" w:eastAsia="仿宋_GB2312" w:cs="Times New Roman" w:hint="eastAsia"/>
          <w:sz w:val="32"/>
          <w:szCs w:val="32"/>
        </w:rPr>
        <w:t>紫外线杀菌</w:t>
      </w:r>
      <w:r w:rsidR="00293939" w:rsidRPr="00D75B87">
        <w:rPr>
          <w:rFonts w:ascii="仿宋_GB2312" w:eastAsia="仿宋_GB2312" w:cs="Times New Roman" w:hint="eastAsia"/>
          <w:sz w:val="32"/>
          <w:szCs w:val="32"/>
        </w:rPr>
        <w:t>时间短的话</w:t>
      </w:r>
      <w:r w:rsidR="001F5149" w:rsidRPr="00D75B87">
        <w:rPr>
          <w:rFonts w:ascii="仿宋_GB2312" w:eastAsia="仿宋_GB2312" w:cs="Times New Roman" w:hint="eastAsia"/>
          <w:sz w:val="32"/>
          <w:szCs w:val="32"/>
        </w:rPr>
        <w:t>可能</w:t>
      </w:r>
      <w:r w:rsidR="00293939" w:rsidRPr="00D75B87">
        <w:rPr>
          <w:rFonts w:ascii="仿宋_GB2312" w:eastAsia="仿宋_GB2312" w:cs="Times New Roman" w:hint="eastAsia"/>
          <w:sz w:val="32"/>
          <w:szCs w:val="32"/>
        </w:rPr>
        <w:t>杀菌不理想，长时间杀菌耗时及成本高</w:t>
      </w:r>
      <w:r w:rsidRPr="00D75B87">
        <w:rPr>
          <w:rFonts w:ascii="仿宋_GB2312" w:eastAsia="仿宋_GB2312" w:cs="Times New Roman" w:hint="eastAsia"/>
          <w:sz w:val="32"/>
          <w:szCs w:val="32"/>
        </w:rPr>
        <w:t>。</w:t>
      </w:r>
      <w:r w:rsidR="001D32EC" w:rsidRPr="00D75B87">
        <w:rPr>
          <w:rFonts w:ascii="仿宋_GB2312" w:eastAsia="仿宋_GB2312" w:cs="Times New Roman" w:hint="eastAsia"/>
          <w:sz w:val="32"/>
          <w:szCs w:val="32"/>
        </w:rPr>
        <w:t>本项目小组</w:t>
      </w:r>
      <w:r w:rsidR="00C76C4F" w:rsidRPr="00D75B87">
        <w:rPr>
          <w:rFonts w:ascii="仿宋_GB2312" w:eastAsia="仿宋_GB2312" w:cs="Times New Roman" w:hint="eastAsia"/>
          <w:sz w:val="32"/>
          <w:szCs w:val="32"/>
        </w:rPr>
        <w:t>研发出了一款用于清洗消毒的“次氯酸小分子溶液消毒设备”，</w:t>
      </w:r>
      <w:r w:rsidR="00293939" w:rsidRPr="00D75B87">
        <w:rPr>
          <w:rFonts w:ascii="仿宋_GB2312" w:eastAsia="仿宋_GB2312" w:cs="Times New Roman" w:hint="eastAsia"/>
          <w:sz w:val="32"/>
          <w:szCs w:val="32"/>
        </w:rPr>
        <w:t>该设备易造，通过电解水机设备快速制备，使用方便，且不需要额外的操作和设备</w:t>
      </w:r>
      <w:r w:rsidR="007C2849" w:rsidRPr="00D75B87">
        <w:rPr>
          <w:rFonts w:ascii="仿宋_GB2312" w:eastAsia="仿宋_GB2312" w:cs="Times New Roman" w:hint="eastAsia"/>
          <w:sz w:val="32"/>
          <w:szCs w:val="32"/>
        </w:rPr>
        <w:t>；</w:t>
      </w:r>
      <w:r w:rsidR="00270DA4" w:rsidRPr="00D75B87">
        <w:rPr>
          <w:rFonts w:ascii="仿宋_GB2312" w:eastAsia="仿宋_GB2312" w:cs="Times New Roman" w:hint="eastAsia"/>
          <w:sz w:val="32"/>
          <w:szCs w:val="32"/>
        </w:rPr>
        <w:t>该设备可直接生成特定浓度的次氯酸小分子溶液消毒剂</w:t>
      </w:r>
      <w:r w:rsidR="00293939" w:rsidRPr="00D75B87">
        <w:rPr>
          <w:rFonts w:ascii="仿宋_GB2312" w:eastAsia="仿宋_GB2312" w:cs="Times New Roman" w:hint="eastAsia"/>
          <w:sz w:val="32"/>
          <w:szCs w:val="32"/>
        </w:rPr>
        <w:t>。</w:t>
      </w:r>
      <w:r w:rsidR="007C2849" w:rsidRPr="00D75B87">
        <w:rPr>
          <w:rFonts w:ascii="仿宋_GB2312" w:eastAsia="仿宋_GB2312" w:cs="Times New Roman" w:hint="eastAsia"/>
          <w:sz w:val="32"/>
          <w:szCs w:val="32"/>
        </w:rPr>
        <w:t>次</w:t>
      </w:r>
      <w:r w:rsidR="00293939" w:rsidRPr="00D75B87">
        <w:rPr>
          <w:rFonts w:ascii="仿宋_GB2312" w:eastAsia="仿宋_GB2312" w:cs="Times New Roman" w:hint="eastAsia"/>
          <w:sz w:val="32"/>
          <w:szCs w:val="32"/>
        </w:rPr>
        <w:t>氯酸溶液是一种绿色环保的消毒剂，不产生有害污染物，不对环境和人体有危害。根据世界卫生组织和国家卫生健康委员会的相关标准，含0.05%次氯酸水的消毒液可安全用于人体皮肤和黏膜的消毒。此外，消毒过程中产生的副产品主要是氧气和水，不会对环境和人体造成危害。并且次氯酸水对多种细菌、病毒和真菌均有较高的杀菌效果。</w:t>
      </w:r>
      <w:r w:rsidR="00293939" w:rsidRPr="00293939">
        <w:rPr>
          <w:rFonts w:ascii="仿宋_GB2312" w:eastAsia="仿宋_GB2312" w:cs="Times New Roman" w:hint="eastAsia"/>
          <w:sz w:val="32"/>
          <w:szCs w:val="32"/>
        </w:rPr>
        <w:t>研究表明，使用次氯酸水进行消毒可以在较短时间内杀灭细菌和病毒，既能有效预防疾病传播。</w:t>
      </w:r>
      <w:r w:rsidR="00270DA4">
        <w:rPr>
          <w:rFonts w:ascii="仿宋_GB2312" w:eastAsia="仿宋_GB2312" w:cs="Times New Roman" w:hint="eastAsia"/>
          <w:sz w:val="32"/>
          <w:szCs w:val="32"/>
        </w:rPr>
        <w:t>试验发现，将该消毒剂按照30mg/L的浓度（小于美国FDA FCN1811条款入口安全浓度60mg/L标准）直接一次性生成的溶液，将鸡蛋动态浸泡50秒后，蛋壳表面菌落数小于100CFU/</w:t>
      </w:r>
      <w:r w:rsidR="007C2849">
        <w:rPr>
          <w:rFonts w:ascii="仿宋_GB2312" w:eastAsia="仿宋_GB2312" w:cs="Times New Roman" w:hint="eastAsia"/>
          <w:sz w:val="32"/>
          <w:szCs w:val="32"/>
        </w:rPr>
        <w:t>cm</w:t>
      </w:r>
      <w:r w:rsidR="007C2849" w:rsidRPr="007C2849">
        <w:rPr>
          <w:rFonts w:ascii="仿宋_GB2312" w:eastAsia="仿宋_GB2312" w:cs="Times New Roman" w:hint="eastAsia"/>
          <w:sz w:val="32"/>
          <w:szCs w:val="32"/>
          <w:vertAlign w:val="superscript"/>
        </w:rPr>
        <w:t>2</w:t>
      </w:r>
      <w:r w:rsidR="00270DA4">
        <w:rPr>
          <w:rFonts w:ascii="仿宋_GB2312" w:eastAsia="仿宋_GB2312" w:cs="Times New Roman" w:hint="eastAsia"/>
          <w:sz w:val="32"/>
          <w:szCs w:val="32"/>
        </w:rPr>
        <w:t>，显著优于市场上的普通“保洁蛋”，且没有任何二次污染。整个工艺流程一次性完成，安全高效，与常规“保洁蛋”加工工艺相比，本工艺流程集消毒、清洗、烘干、光检、覆膜、包装一体化自动完成，不仅节省了大量人工、避免了二次污染，同时也降低了传统保洁蛋</w:t>
      </w:r>
      <w:r w:rsidR="00270DA4">
        <w:rPr>
          <w:rFonts w:ascii="仿宋_GB2312" w:eastAsia="仿宋_GB2312" w:cs="Times New Roman" w:hint="eastAsia"/>
          <w:sz w:val="32"/>
          <w:szCs w:val="32"/>
        </w:rPr>
        <w:lastRenderedPageBreak/>
        <w:t>的无菌加工成本。</w:t>
      </w:r>
    </w:p>
    <w:p w:rsidR="00AF4D59" w:rsidRDefault="00270DA4">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为了确保次氯酸处于安全浓度并兼顾杀菌效果，联合研发小组在国内还首次研发成功“在线式次氯酸测试仪”，彻底改变了目前我国通用的利用“有效氯”浓度来估算代替次氯酸浓度的不准确的计量方法，新工艺可以远程在线标定生产特定浓度的次氯酸小分子溶液。</w:t>
      </w:r>
    </w:p>
    <w:p w:rsidR="00AF4D59" w:rsidRDefault="00270DA4">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生产流程采用了食品级人造可喷涂保鲜膜，在保证鸡蛋正常呼吸的同时，延缓、阻碍细菌对蛋体的侵入，增加鸡蛋的保质期。在包装材料上也进行了升级，对于所有蛋托都进行次氯酸消杀并覆膜处理，进一步阻碍细菌的进入。整个生产流程数字化、智能化，安全、环保、高效。所有原材料均选用市场易于采购、成本适中的材料，并可以利用二维码进行追溯。</w:t>
      </w:r>
    </w:p>
    <w:p w:rsidR="00AF4D59" w:rsidRDefault="00270DA4">
      <w:pPr>
        <w:spacing w:line="500" w:lineRule="exact"/>
        <w:ind w:firstLineChars="200" w:firstLine="640"/>
        <w:rPr>
          <w:rFonts w:ascii="楷体_GB2312" w:eastAsia="楷体_GB2312" w:cs="Times New Roman"/>
          <w:sz w:val="32"/>
          <w:szCs w:val="32"/>
        </w:rPr>
      </w:pPr>
      <w:r>
        <w:rPr>
          <w:rFonts w:ascii="楷体_GB2312" w:eastAsia="楷体_GB2312" w:cs="Times New Roman" w:hint="eastAsia"/>
          <w:sz w:val="32"/>
          <w:szCs w:val="32"/>
        </w:rPr>
        <w:t>（三）意义</w:t>
      </w:r>
    </w:p>
    <w:p w:rsidR="00AF4D59" w:rsidRDefault="00270DA4">
      <w:pPr>
        <w:spacing w:line="560" w:lineRule="exact"/>
        <w:ind w:firstLineChars="200" w:firstLine="640"/>
        <w:rPr>
          <w:rFonts w:ascii="仿宋_GB2312" w:eastAsia="仿宋_GB2312"/>
          <w:sz w:val="32"/>
          <w:szCs w:val="32"/>
        </w:rPr>
      </w:pPr>
      <w:r>
        <w:rPr>
          <w:rFonts w:ascii="仿宋_GB2312" w:eastAsia="仿宋_GB2312" w:hint="eastAsia"/>
          <w:sz w:val="32"/>
          <w:szCs w:val="32"/>
        </w:rPr>
        <w:t>本标准的制定，完全符合当前“保洁蛋”生产及消费的实际需求，问题针对性强，技术匹配度高，对提高我省“保洁蛋”的加工水平，改善“保洁蛋”品质，保障人们饮食安全意义重大。</w:t>
      </w:r>
    </w:p>
    <w:p w:rsidR="00AF4D59" w:rsidRDefault="00270DA4">
      <w:pPr>
        <w:spacing w:line="560" w:lineRule="exact"/>
        <w:ind w:firstLineChars="200" w:firstLine="640"/>
        <w:rPr>
          <w:rFonts w:eastAsia="黑体" w:cs="Times New Roman"/>
          <w:sz w:val="32"/>
          <w:szCs w:val="32"/>
        </w:rPr>
      </w:pPr>
      <w:r>
        <w:rPr>
          <w:rFonts w:eastAsia="黑体" w:cs="Times New Roman"/>
          <w:sz w:val="32"/>
          <w:szCs w:val="32"/>
        </w:rPr>
        <w:t>三、工作基本情况</w:t>
      </w:r>
    </w:p>
    <w:p w:rsidR="00AF4D59" w:rsidRDefault="00270DA4">
      <w:pPr>
        <w:spacing w:line="500" w:lineRule="exact"/>
        <w:ind w:firstLineChars="200" w:firstLine="640"/>
        <w:rPr>
          <w:rFonts w:ascii="楷体_GB2312" w:eastAsia="楷体_GB2312" w:cs="Times New Roman"/>
          <w:sz w:val="32"/>
          <w:szCs w:val="32"/>
        </w:rPr>
      </w:pPr>
      <w:r>
        <w:rPr>
          <w:rFonts w:ascii="楷体_GB2312" w:eastAsia="楷体_GB2312" w:cs="Times New Roman"/>
          <w:sz w:val="32"/>
          <w:szCs w:val="32"/>
        </w:rPr>
        <w:t>（一）起草小组人员组成</w:t>
      </w:r>
    </w:p>
    <w:p w:rsidR="00AF4D59" w:rsidRDefault="00270DA4">
      <w:pPr>
        <w:spacing w:line="50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起草小组人员组成见表1。</w:t>
      </w:r>
    </w:p>
    <w:p w:rsidR="00AF4D59" w:rsidRDefault="00270DA4">
      <w:pPr>
        <w:spacing w:line="560" w:lineRule="exact"/>
        <w:ind w:firstLineChars="200" w:firstLine="560"/>
        <w:jc w:val="center"/>
        <w:rPr>
          <w:rFonts w:eastAsia="黑体" w:cs="Times New Roman"/>
          <w:color w:val="231F20"/>
          <w:kern w:val="0"/>
          <w:sz w:val="28"/>
          <w:szCs w:val="28"/>
        </w:rPr>
      </w:pPr>
      <w:r>
        <w:rPr>
          <w:rFonts w:eastAsia="黑体" w:cs="Times New Roman"/>
          <w:color w:val="231F20"/>
          <w:kern w:val="0"/>
          <w:sz w:val="28"/>
          <w:szCs w:val="28"/>
        </w:rPr>
        <w:t>表</w:t>
      </w:r>
      <w:r>
        <w:rPr>
          <w:rFonts w:eastAsia="黑体" w:cs="Times New Roman"/>
          <w:color w:val="231F20"/>
          <w:kern w:val="0"/>
          <w:sz w:val="28"/>
          <w:szCs w:val="28"/>
        </w:rPr>
        <w:t xml:space="preserve"> 1 </w:t>
      </w:r>
      <w:r>
        <w:rPr>
          <w:rFonts w:eastAsia="黑体" w:cs="Times New Roman"/>
          <w:color w:val="231F20"/>
          <w:kern w:val="0"/>
          <w:sz w:val="28"/>
          <w:szCs w:val="28"/>
        </w:rPr>
        <w:t>编制小组成员基本情况</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815"/>
        <w:gridCol w:w="1553"/>
        <w:gridCol w:w="3865"/>
        <w:gridCol w:w="1840"/>
      </w:tblGrid>
      <w:tr w:rsidR="00AF4D59">
        <w:trPr>
          <w:trHeight w:val="90"/>
        </w:trPr>
        <w:tc>
          <w:tcPr>
            <w:tcW w:w="551" w:type="pct"/>
            <w:vAlign w:val="center"/>
          </w:tcPr>
          <w:p w:rsidR="00AF4D59" w:rsidRDefault="00270DA4">
            <w:pPr>
              <w:jc w:val="center"/>
              <w:rPr>
                <w:rFonts w:eastAsia="仿宋" w:cs="Times New Roman"/>
                <w:bCs/>
                <w:sz w:val="24"/>
              </w:rPr>
            </w:pPr>
            <w:r>
              <w:rPr>
                <w:rFonts w:eastAsia="仿宋" w:cs="Times New Roman"/>
                <w:bCs/>
                <w:sz w:val="24"/>
              </w:rPr>
              <w:t>姓名</w:t>
            </w:r>
          </w:p>
        </w:tc>
        <w:tc>
          <w:tcPr>
            <w:tcW w:w="449" w:type="pct"/>
            <w:vAlign w:val="center"/>
          </w:tcPr>
          <w:p w:rsidR="00AF4D59" w:rsidRDefault="00270DA4">
            <w:pPr>
              <w:jc w:val="center"/>
              <w:rPr>
                <w:rFonts w:eastAsia="仿宋" w:cs="Times New Roman"/>
                <w:bCs/>
                <w:sz w:val="24"/>
              </w:rPr>
            </w:pPr>
            <w:r>
              <w:rPr>
                <w:rFonts w:eastAsia="仿宋" w:cs="Times New Roman"/>
                <w:bCs/>
                <w:sz w:val="24"/>
              </w:rPr>
              <w:t>性别</w:t>
            </w:r>
          </w:p>
        </w:tc>
        <w:tc>
          <w:tcPr>
            <w:tcW w:w="856" w:type="pct"/>
            <w:vAlign w:val="center"/>
          </w:tcPr>
          <w:p w:rsidR="00AF4D59" w:rsidRDefault="00270DA4">
            <w:pPr>
              <w:jc w:val="center"/>
              <w:rPr>
                <w:rFonts w:eastAsia="仿宋" w:cs="Times New Roman"/>
                <w:bCs/>
                <w:sz w:val="24"/>
              </w:rPr>
            </w:pPr>
            <w:r>
              <w:rPr>
                <w:rFonts w:eastAsia="仿宋" w:cs="Times New Roman"/>
                <w:bCs/>
                <w:sz w:val="24"/>
              </w:rPr>
              <w:t>职务</w:t>
            </w:r>
            <w:r>
              <w:rPr>
                <w:rFonts w:eastAsia="仿宋" w:cs="Times New Roman"/>
                <w:bCs/>
                <w:sz w:val="24"/>
              </w:rPr>
              <w:t>/</w:t>
            </w:r>
            <w:r>
              <w:rPr>
                <w:rFonts w:eastAsia="仿宋" w:cs="Times New Roman"/>
                <w:bCs/>
                <w:sz w:val="24"/>
              </w:rPr>
              <w:t>职称</w:t>
            </w:r>
          </w:p>
        </w:tc>
        <w:tc>
          <w:tcPr>
            <w:tcW w:w="2130" w:type="pct"/>
            <w:vAlign w:val="center"/>
          </w:tcPr>
          <w:p w:rsidR="00AF4D59" w:rsidRDefault="00270DA4">
            <w:pPr>
              <w:jc w:val="center"/>
              <w:rPr>
                <w:rFonts w:eastAsia="仿宋" w:cs="Times New Roman"/>
                <w:bCs/>
                <w:sz w:val="24"/>
              </w:rPr>
            </w:pPr>
            <w:r>
              <w:rPr>
                <w:rFonts w:eastAsia="仿宋" w:cs="Times New Roman"/>
                <w:bCs/>
                <w:sz w:val="24"/>
              </w:rPr>
              <w:t>工作单位</w:t>
            </w:r>
          </w:p>
        </w:tc>
        <w:tc>
          <w:tcPr>
            <w:tcW w:w="1014" w:type="pct"/>
            <w:vAlign w:val="center"/>
          </w:tcPr>
          <w:p w:rsidR="00AF4D59" w:rsidRDefault="00270DA4">
            <w:pPr>
              <w:jc w:val="center"/>
              <w:rPr>
                <w:rFonts w:eastAsia="仿宋" w:cs="Times New Roman"/>
                <w:bCs/>
                <w:sz w:val="24"/>
              </w:rPr>
            </w:pPr>
            <w:r>
              <w:rPr>
                <w:rFonts w:eastAsia="仿宋" w:cs="Times New Roman"/>
                <w:bCs/>
                <w:sz w:val="24"/>
              </w:rPr>
              <w:t>任务分工</w:t>
            </w:r>
          </w:p>
        </w:tc>
      </w:tr>
      <w:tr w:rsidR="00AF4D59">
        <w:tc>
          <w:tcPr>
            <w:tcW w:w="551" w:type="pct"/>
          </w:tcPr>
          <w:p w:rsidR="00AF4D59" w:rsidRDefault="00270DA4">
            <w:pPr>
              <w:jc w:val="center"/>
              <w:rPr>
                <w:rFonts w:eastAsia="仿宋" w:cs="Times New Roman"/>
                <w:bCs/>
                <w:sz w:val="24"/>
              </w:rPr>
            </w:pPr>
            <w:r>
              <w:rPr>
                <w:rFonts w:eastAsia="仿宋" w:cs="Times New Roman" w:hint="eastAsia"/>
                <w:bCs/>
                <w:sz w:val="24"/>
              </w:rPr>
              <w:t>刘华格</w:t>
            </w:r>
          </w:p>
        </w:tc>
        <w:tc>
          <w:tcPr>
            <w:tcW w:w="449" w:type="pct"/>
            <w:vAlign w:val="center"/>
          </w:tcPr>
          <w:p w:rsidR="00AF4D59" w:rsidRDefault="00270DA4">
            <w:pPr>
              <w:jc w:val="center"/>
              <w:rPr>
                <w:rFonts w:eastAsia="仿宋" w:cs="Times New Roman"/>
                <w:bCs/>
                <w:sz w:val="24"/>
              </w:rPr>
            </w:pPr>
            <w:r>
              <w:rPr>
                <w:rFonts w:eastAsia="仿宋" w:cs="Times New Roman" w:hint="eastAsia"/>
                <w:bCs/>
                <w:sz w:val="24"/>
              </w:rPr>
              <w:t>女</w:t>
            </w:r>
          </w:p>
        </w:tc>
        <w:tc>
          <w:tcPr>
            <w:tcW w:w="856" w:type="pct"/>
          </w:tcPr>
          <w:p w:rsidR="00AF4D59" w:rsidRDefault="00270DA4">
            <w:pPr>
              <w:jc w:val="center"/>
              <w:rPr>
                <w:rFonts w:eastAsia="仿宋" w:cs="Times New Roman"/>
                <w:bCs/>
                <w:sz w:val="24"/>
              </w:rPr>
            </w:pPr>
            <w:r>
              <w:rPr>
                <w:rFonts w:eastAsia="仿宋" w:cs="Times New Roman" w:hint="eastAsia"/>
                <w:bCs/>
                <w:sz w:val="24"/>
              </w:rPr>
              <w:t>研究员</w:t>
            </w:r>
          </w:p>
        </w:tc>
        <w:tc>
          <w:tcPr>
            <w:tcW w:w="2130" w:type="pct"/>
          </w:tcPr>
          <w:p w:rsidR="00AF4D59" w:rsidRDefault="00270DA4">
            <w:pPr>
              <w:jc w:val="center"/>
              <w:rPr>
                <w:rFonts w:eastAsia="仿宋" w:cs="Times New Roman"/>
                <w:bCs/>
                <w:sz w:val="24"/>
              </w:rPr>
            </w:pPr>
            <w:r>
              <w:rPr>
                <w:rFonts w:eastAsia="仿宋" w:cs="Times New Roman" w:hint="eastAsia"/>
                <w:bCs/>
                <w:sz w:val="24"/>
              </w:rPr>
              <w:t>河北省畜牧兽医研究所</w:t>
            </w:r>
          </w:p>
        </w:tc>
        <w:tc>
          <w:tcPr>
            <w:tcW w:w="1014" w:type="pct"/>
            <w:vAlign w:val="center"/>
          </w:tcPr>
          <w:p w:rsidR="00AF4D59" w:rsidRDefault="00270DA4">
            <w:pPr>
              <w:jc w:val="center"/>
              <w:rPr>
                <w:rFonts w:eastAsia="仿宋" w:cs="Times New Roman"/>
                <w:bCs/>
                <w:sz w:val="24"/>
              </w:rPr>
            </w:pPr>
            <w:r>
              <w:rPr>
                <w:rFonts w:eastAsia="仿宋" w:cs="Times New Roman"/>
                <w:bCs/>
                <w:sz w:val="24"/>
              </w:rPr>
              <w:t>负责全面工作</w:t>
            </w:r>
          </w:p>
        </w:tc>
      </w:tr>
      <w:tr w:rsidR="00AF4D59">
        <w:tc>
          <w:tcPr>
            <w:tcW w:w="551" w:type="pct"/>
          </w:tcPr>
          <w:p w:rsidR="00AF4D59" w:rsidRDefault="00270DA4">
            <w:pPr>
              <w:jc w:val="center"/>
              <w:rPr>
                <w:rFonts w:eastAsia="仿宋" w:cs="Times New Roman"/>
                <w:bCs/>
                <w:sz w:val="24"/>
              </w:rPr>
            </w:pPr>
            <w:r>
              <w:rPr>
                <w:rFonts w:eastAsia="仿宋" w:cs="Times New Roman" w:hint="eastAsia"/>
                <w:bCs/>
                <w:sz w:val="24"/>
              </w:rPr>
              <w:t>阚立刚</w:t>
            </w:r>
          </w:p>
        </w:tc>
        <w:tc>
          <w:tcPr>
            <w:tcW w:w="449" w:type="pct"/>
            <w:vAlign w:val="center"/>
          </w:tcPr>
          <w:p w:rsidR="00AF4D59" w:rsidRDefault="00270DA4">
            <w:pPr>
              <w:jc w:val="center"/>
              <w:rPr>
                <w:rFonts w:eastAsia="仿宋" w:cs="Times New Roman"/>
                <w:bCs/>
                <w:sz w:val="24"/>
              </w:rPr>
            </w:pPr>
            <w:r>
              <w:rPr>
                <w:rFonts w:eastAsia="仿宋" w:cs="Times New Roman" w:hint="eastAsia"/>
                <w:bCs/>
                <w:sz w:val="24"/>
              </w:rPr>
              <w:t>男</w:t>
            </w:r>
          </w:p>
        </w:tc>
        <w:tc>
          <w:tcPr>
            <w:tcW w:w="856" w:type="pct"/>
          </w:tcPr>
          <w:p w:rsidR="00AF4D59" w:rsidRDefault="00270DA4">
            <w:pPr>
              <w:jc w:val="center"/>
              <w:rPr>
                <w:rFonts w:eastAsia="仿宋" w:cs="Times New Roman"/>
                <w:bCs/>
                <w:sz w:val="24"/>
              </w:rPr>
            </w:pPr>
            <w:r>
              <w:rPr>
                <w:rFonts w:eastAsia="仿宋" w:cs="Times New Roman" w:hint="eastAsia"/>
                <w:bCs/>
                <w:sz w:val="24"/>
              </w:rPr>
              <w:t>技术总监</w:t>
            </w:r>
          </w:p>
        </w:tc>
        <w:tc>
          <w:tcPr>
            <w:tcW w:w="2130" w:type="pct"/>
          </w:tcPr>
          <w:p w:rsidR="00AF4D59" w:rsidRDefault="00270DA4">
            <w:pPr>
              <w:jc w:val="center"/>
              <w:rPr>
                <w:rFonts w:eastAsia="仿宋" w:cs="Times New Roman"/>
                <w:bCs/>
                <w:sz w:val="24"/>
              </w:rPr>
            </w:pPr>
            <w:r>
              <w:rPr>
                <w:rFonts w:eastAsia="仿宋" w:cs="Times New Roman" w:hint="eastAsia"/>
                <w:bCs/>
                <w:sz w:val="24"/>
              </w:rPr>
              <w:t>北京德义法正科技有限公司</w:t>
            </w:r>
          </w:p>
        </w:tc>
        <w:tc>
          <w:tcPr>
            <w:tcW w:w="1014" w:type="pct"/>
            <w:vAlign w:val="center"/>
          </w:tcPr>
          <w:p w:rsidR="00AF4D59" w:rsidRDefault="00270DA4">
            <w:pPr>
              <w:jc w:val="center"/>
              <w:rPr>
                <w:rFonts w:eastAsia="仿宋" w:cs="Times New Roman"/>
                <w:bCs/>
                <w:sz w:val="24"/>
              </w:rPr>
            </w:pPr>
            <w:r>
              <w:rPr>
                <w:rFonts w:eastAsia="仿宋" w:cs="Times New Roman" w:hint="eastAsia"/>
                <w:bCs/>
                <w:sz w:val="24"/>
              </w:rPr>
              <w:t>消毒剂研究</w:t>
            </w:r>
          </w:p>
        </w:tc>
      </w:tr>
      <w:tr w:rsidR="00AF4D59">
        <w:trPr>
          <w:trHeight w:val="285"/>
        </w:trPr>
        <w:tc>
          <w:tcPr>
            <w:tcW w:w="551" w:type="pct"/>
          </w:tcPr>
          <w:p w:rsidR="00AF4D59" w:rsidRDefault="00270DA4">
            <w:pPr>
              <w:jc w:val="center"/>
              <w:rPr>
                <w:rFonts w:eastAsia="仿宋" w:cs="Times New Roman"/>
                <w:bCs/>
                <w:sz w:val="24"/>
              </w:rPr>
            </w:pPr>
            <w:r>
              <w:rPr>
                <w:rFonts w:eastAsia="仿宋" w:cs="Times New Roman" w:hint="eastAsia"/>
                <w:bCs/>
                <w:sz w:val="24"/>
              </w:rPr>
              <w:t>邵丽玮</w:t>
            </w:r>
          </w:p>
        </w:tc>
        <w:tc>
          <w:tcPr>
            <w:tcW w:w="449" w:type="pct"/>
            <w:vAlign w:val="center"/>
          </w:tcPr>
          <w:p w:rsidR="00AF4D59" w:rsidRDefault="00270DA4">
            <w:pPr>
              <w:jc w:val="center"/>
              <w:rPr>
                <w:rFonts w:eastAsia="仿宋" w:cs="Times New Roman"/>
                <w:bCs/>
                <w:sz w:val="24"/>
              </w:rPr>
            </w:pPr>
            <w:r>
              <w:rPr>
                <w:rFonts w:eastAsia="仿宋" w:cs="Times New Roman" w:hint="eastAsia"/>
                <w:bCs/>
                <w:sz w:val="24"/>
              </w:rPr>
              <w:t>女</w:t>
            </w:r>
          </w:p>
        </w:tc>
        <w:tc>
          <w:tcPr>
            <w:tcW w:w="856" w:type="pct"/>
          </w:tcPr>
          <w:p w:rsidR="00AF4D59" w:rsidRDefault="00270DA4">
            <w:pPr>
              <w:jc w:val="center"/>
              <w:rPr>
                <w:rFonts w:eastAsia="仿宋" w:cs="Times New Roman"/>
                <w:bCs/>
                <w:sz w:val="24"/>
              </w:rPr>
            </w:pPr>
            <w:r>
              <w:rPr>
                <w:rFonts w:eastAsia="仿宋" w:cs="Times New Roman" w:hint="eastAsia"/>
                <w:bCs/>
                <w:sz w:val="24"/>
              </w:rPr>
              <w:t>畜牧师</w:t>
            </w:r>
          </w:p>
        </w:tc>
        <w:tc>
          <w:tcPr>
            <w:tcW w:w="2130" w:type="pct"/>
          </w:tcPr>
          <w:p w:rsidR="00AF4D59" w:rsidRDefault="00270DA4">
            <w:pPr>
              <w:jc w:val="center"/>
              <w:rPr>
                <w:rFonts w:eastAsia="仿宋" w:cs="Times New Roman"/>
                <w:bCs/>
                <w:sz w:val="24"/>
              </w:rPr>
            </w:pPr>
            <w:r>
              <w:rPr>
                <w:rFonts w:eastAsia="仿宋" w:cs="Times New Roman" w:hint="eastAsia"/>
                <w:bCs/>
                <w:sz w:val="24"/>
              </w:rPr>
              <w:t>河北省畜牧兽医研究所</w:t>
            </w:r>
          </w:p>
        </w:tc>
        <w:tc>
          <w:tcPr>
            <w:tcW w:w="1014" w:type="pct"/>
            <w:vAlign w:val="center"/>
          </w:tcPr>
          <w:p w:rsidR="00AF4D59" w:rsidRDefault="00270DA4">
            <w:pPr>
              <w:jc w:val="center"/>
              <w:rPr>
                <w:rFonts w:eastAsia="仿宋" w:cs="Times New Roman"/>
                <w:bCs/>
                <w:sz w:val="24"/>
              </w:rPr>
            </w:pPr>
            <w:r>
              <w:rPr>
                <w:rFonts w:eastAsia="仿宋" w:cs="Times New Roman"/>
                <w:bCs/>
                <w:sz w:val="24"/>
              </w:rPr>
              <w:t>文本编写</w:t>
            </w:r>
          </w:p>
        </w:tc>
      </w:tr>
      <w:tr w:rsidR="00AF4D59">
        <w:trPr>
          <w:trHeight w:val="285"/>
        </w:trPr>
        <w:tc>
          <w:tcPr>
            <w:tcW w:w="551" w:type="pct"/>
          </w:tcPr>
          <w:p w:rsidR="00AF4D59" w:rsidRDefault="00270DA4">
            <w:pPr>
              <w:jc w:val="center"/>
              <w:rPr>
                <w:rFonts w:eastAsia="仿宋" w:cs="Times New Roman"/>
                <w:bCs/>
                <w:sz w:val="24"/>
              </w:rPr>
            </w:pPr>
            <w:r>
              <w:rPr>
                <w:rFonts w:eastAsia="仿宋" w:cs="Times New Roman" w:hint="eastAsia"/>
                <w:bCs/>
                <w:sz w:val="24"/>
              </w:rPr>
              <w:t>王学静</w:t>
            </w:r>
          </w:p>
        </w:tc>
        <w:tc>
          <w:tcPr>
            <w:tcW w:w="449" w:type="pct"/>
            <w:vAlign w:val="center"/>
          </w:tcPr>
          <w:p w:rsidR="00AF4D59" w:rsidRDefault="00270DA4">
            <w:pPr>
              <w:jc w:val="center"/>
              <w:rPr>
                <w:rFonts w:eastAsia="仿宋" w:cs="Times New Roman"/>
                <w:bCs/>
                <w:sz w:val="24"/>
              </w:rPr>
            </w:pPr>
            <w:r>
              <w:rPr>
                <w:rFonts w:eastAsia="仿宋" w:cs="Times New Roman" w:hint="eastAsia"/>
                <w:bCs/>
                <w:sz w:val="24"/>
              </w:rPr>
              <w:t>女</w:t>
            </w:r>
          </w:p>
        </w:tc>
        <w:tc>
          <w:tcPr>
            <w:tcW w:w="856" w:type="pct"/>
          </w:tcPr>
          <w:p w:rsidR="00AF4D59" w:rsidRDefault="00270DA4">
            <w:pPr>
              <w:jc w:val="center"/>
              <w:rPr>
                <w:rFonts w:eastAsia="仿宋" w:cs="Times New Roman"/>
                <w:bCs/>
                <w:sz w:val="24"/>
              </w:rPr>
            </w:pPr>
            <w:r>
              <w:rPr>
                <w:rFonts w:eastAsia="仿宋" w:cs="Times New Roman" w:hint="eastAsia"/>
                <w:bCs/>
                <w:sz w:val="24"/>
              </w:rPr>
              <w:t>研究员</w:t>
            </w:r>
          </w:p>
        </w:tc>
        <w:tc>
          <w:tcPr>
            <w:tcW w:w="2130" w:type="pct"/>
          </w:tcPr>
          <w:p w:rsidR="00AF4D59" w:rsidRDefault="00270DA4">
            <w:pPr>
              <w:jc w:val="center"/>
              <w:rPr>
                <w:rFonts w:eastAsia="仿宋" w:cs="Times New Roman"/>
                <w:bCs/>
                <w:sz w:val="24"/>
              </w:rPr>
            </w:pPr>
            <w:r>
              <w:rPr>
                <w:rFonts w:eastAsia="仿宋" w:cs="Times New Roman" w:hint="eastAsia"/>
                <w:bCs/>
                <w:sz w:val="24"/>
              </w:rPr>
              <w:t>河北省畜牧兽医研究所</w:t>
            </w:r>
          </w:p>
        </w:tc>
        <w:tc>
          <w:tcPr>
            <w:tcW w:w="1014" w:type="pct"/>
            <w:vAlign w:val="center"/>
          </w:tcPr>
          <w:p w:rsidR="00AF4D59" w:rsidRDefault="00270DA4">
            <w:pPr>
              <w:jc w:val="center"/>
              <w:rPr>
                <w:rFonts w:eastAsia="仿宋" w:cs="Times New Roman"/>
                <w:bCs/>
                <w:sz w:val="24"/>
              </w:rPr>
            </w:pPr>
            <w:r>
              <w:rPr>
                <w:rFonts w:eastAsia="仿宋" w:cs="Times New Roman" w:hint="eastAsia"/>
                <w:bCs/>
                <w:sz w:val="24"/>
              </w:rPr>
              <w:t>检测指标</w:t>
            </w:r>
            <w:r>
              <w:rPr>
                <w:rFonts w:eastAsia="仿宋" w:cs="Times New Roman"/>
                <w:bCs/>
                <w:sz w:val="24"/>
              </w:rPr>
              <w:t>指定</w:t>
            </w:r>
          </w:p>
        </w:tc>
      </w:tr>
      <w:tr w:rsidR="00AF4D59">
        <w:trPr>
          <w:trHeight w:val="90"/>
        </w:trPr>
        <w:tc>
          <w:tcPr>
            <w:tcW w:w="551" w:type="pct"/>
          </w:tcPr>
          <w:p w:rsidR="00AF4D59" w:rsidRDefault="00270DA4">
            <w:pPr>
              <w:jc w:val="center"/>
              <w:rPr>
                <w:rFonts w:eastAsia="仿宋" w:cs="Times New Roman"/>
                <w:bCs/>
                <w:sz w:val="24"/>
              </w:rPr>
            </w:pPr>
            <w:r>
              <w:rPr>
                <w:rFonts w:eastAsia="仿宋" w:cs="Times New Roman" w:hint="eastAsia"/>
                <w:bCs/>
                <w:sz w:val="24"/>
              </w:rPr>
              <w:t>李</w:t>
            </w:r>
            <w:r>
              <w:rPr>
                <w:rFonts w:eastAsia="仿宋" w:cs="Times New Roman" w:hint="eastAsia"/>
                <w:bCs/>
                <w:sz w:val="24"/>
              </w:rPr>
              <w:t xml:space="preserve">  </w:t>
            </w:r>
            <w:r>
              <w:rPr>
                <w:rFonts w:eastAsia="仿宋" w:cs="Times New Roman" w:hint="eastAsia"/>
                <w:bCs/>
                <w:sz w:val="24"/>
              </w:rPr>
              <w:t>茜</w:t>
            </w:r>
          </w:p>
        </w:tc>
        <w:tc>
          <w:tcPr>
            <w:tcW w:w="449" w:type="pct"/>
            <w:vAlign w:val="center"/>
          </w:tcPr>
          <w:p w:rsidR="00AF4D59" w:rsidRDefault="00270DA4">
            <w:pPr>
              <w:jc w:val="center"/>
              <w:rPr>
                <w:rFonts w:eastAsia="仿宋" w:cs="Times New Roman"/>
                <w:bCs/>
                <w:sz w:val="24"/>
              </w:rPr>
            </w:pPr>
            <w:r>
              <w:rPr>
                <w:rFonts w:eastAsia="仿宋" w:cs="Times New Roman" w:hint="eastAsia"/>
                <w:bCs/>
                <w:sz w:val="24"/>
              </w:rPr>
              <w:t>女</w:t>
            </w:r>
          </w:p>
        </w:tc>
        <w:tc>
          <w:tcPr>
            <w:tcW w:w="856" w:type="pct"/>
          </w:tcPr>
          <w:p w:rsidR="00AF4D59" w:rsidRDefault="00270DA4">
            <w:pPr>
              <w:jc w:val="center"/>
              <w:rPr>
                <w:rFonts w:eastAsia="仿宋" w:cs="Times New Roman"/>
                <w:bCs/>
                <w:sz w:val="24"/>
              </w:rPr>
            </w:pPr>
            <w:r>
              <w:rPr>
                <w:rFonts w:eastAsia="仿宋" w:cs="Times New Roman" w:hint="eastAsia"/>
                <w:bCs/>
                <w:sz w:val="24"/>
              </w:rPr>
              <w:t>研究员</w:t>
            </w:r>
          </w:p>
        </w:tc>
        <w:tc>
          <w:tcPr>
            <w:tcW w:w="2130" w:type="pct"/>
          </w:tcPr>
          <w:p w:rsidR="00AF4D59" w:rsidRDefault="00270DA4">
            <w:pPr>
              <w:jc w:val="center"/>
              <w:rPr>
                <w:rFonts w:eastAsia="仿宋" w:cs="Times New Roman"/>
                <w:bCs/>
                <w:sz w:val="24"/>
              </w:rPr>
            </w:pPr>
            <w:r>
              <w:rPr>
                <w:rFonts w:eastAsia="仿宋" w:cs="Times New Roman" w:hint="eastAsia"/>
                <w:bCs/>
                <w:sz w:val="24"/>
              </w:rPr>
              <w:t>河北省畜牧兽医研究所</w:t>
            </w:r>
          </w:p>
        </w:tc>
        <w:tc>
          <w:tcPr>
            <w:tcW w:w="1014" w:type="pct"/>
            <w:vAlign w:val="center"/>
          </w:tcPr>
          <w:p w:rsidR="00AF4D59" w:rsidRDefault="00270DA4">
            <w:pPr>
              <w:jc w:val="center"/>
              <w:rPr>
                <w:rFonts w:eastAsia="仿宋" w:cs="Times New Roman"/>
                <w:bCs/>
                <w:sz w:val="24"/>
              </w:rPr>
            </w:pPr>
            <w:r>
              <w:rPr>
                <w:rFonts w:eastAsia="仿宋" w:cs="Times New Roman" w:hint="eastAsia"/>
                <w:bCs/>
                <w:sz w:val="24"/>
              </w:rPr>
              <w:t>文本修改</w:t>
            </w:r>
          </w:p>
        </w:tc>
      </w:tr>
      <w:tr w:rsidR="00AF4D59">
        <w:tc>
          <w:tcPr>
            <w:tcW w:w="551" w:type="pct"/>
          </w:tcPr>
          <w:p w:rsidR="00AF4D59" w:rsidRDefault="00270DA4">
            <w:pPr>
              <w:jc w:val="center"/>
              <w:rPr>
                <w:rFonts w:eastAsia="仿宋" w:cs="Times New Roman"/>
                <w:bCs/>
                <w:sz w:val="24"/>
              </w:rPr>
            </w:pPr>
            <w:r>
              <w:rPr>
                <w:rFonts w:eastAsia="仿宋" w:cs="Times New Roman" w:hint="eastAsia"/>
                <w:bCs/>
                <w:sz w:val="24"/>
              </w:rPr>
              <w:t>杜占宇</w:t>
            </w:r>
          </w:p>
        </w:tc>
        <w:tc>
          <w:tcPr>
            <w:tcW w:w="449" w:type="pct"/>
            <w:vAlign w:val="center"/>
          </w:tcPr>
          <w:p w:rsidR="00AF4D59" w:rsidRDefault="00270DA4">
            <w:pPr>
              <w:jc w:val="center"/>
              <w:rPr>
                <w:rFonts w:eastAsia="仿宋" w:cs="Times New Roman"/>
                <w:bCs/>
                <w:sz w:val="24"/>
              </w:rPr>
            </w:pPr>
            <w:r>
              <w:rPr>
                <w:rFonts w:eastAsia="仿宋" w:cs="Times New Roman" w:hint="eastAsia"/>
                <w:bCs/>
                <w:sz w:val="24"/>
              </w:rPr>
              <w:t>男</w:t>
            </w:r>
          </w:p>
        </w:tc>
        <w:tc>
          <w:tcPr>
            <w:tcW w:w="856" w:type="pct"/>
          </w:tcPr>
          <w:p w:rsidR="00AF4D59" w:rsidRDefault="00270DA4">
            <w:pPr>
              <w:jc w:val="center"/>
              <w:rPr>
                <w:rFonts w:eastAsia="仿宋" w:cs="Times New Roman"/>
                <w:bCs/>
                <w:sz w:val="24"/>
              </w:rPr>
            </w:pPr>
            <w:r>
              <w:rPr>
                <w:rFonts w:eastAsia="仿宋" w:cs="Times New Roman" w:hint="eastAsia"/>
                <w:bCs/>
                <w:sz w:val="24"/>
              </w:rPr>
              <w:t>高级畜牧师</w:t>
            </w:r>
          </w:p>
        </w:tc>
        <w:tc>
          <w:tcPr>
            <w:tcW w:w="2130" w:type="pct"/>
          </w:tcPr>
          <w:p w:rsidR="00AF4D59" w:rsidRDefault="00270DA4">
            <w:pPr>
              <w:jc w:val="center"/>
              <w:rPr>
                <w:rFonts w:eastAsia="仿宋" w:cs="Times New Roman"/>
                <w:bCs/>
                <w:sz w:val="24"/>
              </w:rPr>
            </w:pPr>
            <w:r>
              <w:rPr>
                <w:rFonts w:eastAsia="仿宋" w:cs="Times New Roman" w:hint="eastAsia"/>
                <w:bCs/>
                <w:sz w:val="24"/>
              </w:rPr>
              <w:t>河北省畜牧总站</w:t>
            </w:r>
          </w:p>
        </w:tc>
        <w:tc>
          <w:tcPr>
            <w:tcW w:w="1014" w:type="pct"/>
            <w:vAlign w:val="center"/>
          </w:tcPr>
          <w:p w:rsidR="00AF4D59" w:rsidRDefault="00270DA4">
            <w:pPr>
              <w:jc w:val="center"/>
              <w:rPr>
                <w:rFonts w:eastAsia="仿宋" w:cs="Times New Roman"/>
                <w:bCs/>
                <w:sz w:val="24"/>
              </w:rPr>
            </w:pPr>
            <w:r>
              <w:rPr>
                <w:rFonts w:eastAsia="仿宋" w:cs="Times New Roman" w:hint="eastAsia"/>
                <w:bCs/>
                <w:sz w:val="24"/>
              </w:rPr>
              <w:t>调研</w:t>
            </w:r>
          </w:p>
        </w:tc>
      </w:tr>
      <w:tr w:rsidR="00AF4D59">
        <w:tc>
          <w:tcPr>
            <w:tcW w:w="551" w:type="pct"/>
          </w:tcPr>
          <w:p w:rsidR="00AF4D59" w:rsidRDefault="00270DA4">
            <w:pPr>
              <w:jc w:val="center"/>
              <w:rPr>
                <w:rFonts w:eastAsia="仿宋" w:cs="Times New Roman"/>
                <w:bCs/>
                <w:sz w:val="24"/>
              </w:rPr>
            </w:pPr>
            <w:r>
              <w:rPr>
                <w:rFonts w:eastAsia="仿宋" w:cs="Times New Roman" w:hint="eastAsia"/>
                <w:bCs/>
                <w:sz w:val="24"/>
              </w:rPr>
              <w:t>张永亮</w:t>
            </w:r>
          </w:p>
        </w:tc>
        <w:tc>
          <w:tcPr>
            <w:tcW w:w="449" w:type="pct"/>
            <w:vAlign w:val="center"/>
          </w:tcPr>
          <w:p w:rsidR="00AF4D59" w:rsidRDefault="00270DA4">
            <w:pPr>
              <w:jc w:val="center"/>
              <w:rPr>
                <w:rFonts w:eastAsia="仿宋" w:cs="Times New Roman"/>
                <w:bCs/>
                <w:sz w:val="24"/>
              </w:rPr>
            </w:pPr>
            <w:r>
              <w:rPr>
                <w:rFonts w:eastAsia="仿宋" w:cs="Times New Roman" w:hint="eastAsia"/>
                <w:bCs/>
                <w:sz w:val="24"/>
              </w:rPr>
              <w:t>男</w:t>
            </w:r>
          </w:p>
        </w:tc>
        <w:tc>
          <w:tcPr>
            <w:tcW w:w="856" w:type="pct"/>
            <w:vAlign w:val="center"/>
          </w:tcPr>
          <w:p w:rsidR="00AF4D59" w:rsidRDefault="00270DA4">
            <w:pPr>
              <w:jc w:val="center"/>
              <w:rPr>
                <w:rFonts w:eastAsia="仿宋" w:cs="Times New Roman"/>
                <w:bCs/>
                <w:sz w:val="24"/>
              </w:rPr>
            </w:pPr>
            <w:r>
              <w:rPr>
                <w:rFonts w:eastAsia="仿宋" w:cs="Times New Roman" w:hint="eastAsia"/>
                <w:bCs/>
                <w:sz w:val="24"/>
              </w:rPr>
              <w:t>董事长</w:t>
            </w:r>
          </w:p>
        </w:tc>
        <w:tc>
          <w:tcPr>
            <w:tcW w:w="2130" w:type="pct"/>
          </w:tcPr>
          <w:p w:rsidR="00AF4D59" w:rsidRDefault="00270DA4">
            <w:pPr>
              <w:jc w:val="center"/>
              <w:rPr>
                <w:rFonts w:eastAsia="仿宋" w:cs="Times New Roman"/>
                <w:bCs/>
                <w:sz w:val="24"/>
              </w:rPr>
            </w:pPr>
            <w:r>
              <w:rPr>
                <w:rFonts w:eastAsia="仿宋" w:cs="Times New Roman" w:hint="eastAsia"/>
                <w:bCs/>
                <w:sz w:val="24"/>
              </w:rPr>
              <w:t>北京德义法正科技有限公司</w:t>
            </w:r>
          </w:p>
        </w:tc>
        <w:tc>
          <w:tcPr>
            <w:tcW w:w="1014" w:type="pct"/>
            <w:vAlign w:val="center"/>
          </w:tcPr>
          <w:p w:rsidR="00AF4D59" w:rsidRDefault="00270DA4">
            <w:pPr>
              <w:jc w:val="center"/>
              <w:rPr>
                <w:rFonts w:eastAsia="仿宋" w:cs="Times New Roman"/>
                <w:bCs/>
                <w:sz w:val="24"/>
              </w:rPr>
            </w:pPr>
            <w:r>
              <w:rPr>
                <w:rFonts w:eastAsia="仿宋" w:cs="Times New Roman" w:hint="eastAsia"/>
                <w:bCs/>
                <w:sz w:val="24"/>
              </w:rPr>
              <w:t>加工工艺制定</w:t>
            </w:r>
          </w:p>
        </w:tc>
      </w:tr>
      <w:tr w:rsidR="00AF4D59">
        <w:tc>
          <w:tcPr>
            <w:tcW w:w="551" w:type="pct"/>
          </w:tcPr>
          <w:p w:rsidR="00AF4D59" w:rsidRDefault="00270DA4">
            <w:pPr>
              <w:jc w:val="center"/>
              <w:rPr>
                <w:rFonts w:eastAsia="仿宋" w:cs="Times New Roman"/>
                <w:bCs/>
                <w:sz w:val="24"/>
              </w:rPr>
            </w:pPr>
            <w:r>
              <w:rPr>
                <w:rFonts w:eastAsia="仿宋" w:cs="Times New Roman" w:hint="eastAsia"/>
                <w:bCs/>
                <w:sz w:val="24"/>
              </w:rPr>
              <w:lastRenderedPageBreak/>
              <w:t>刘士武</w:t>
            </w:r>
          </w:p>
        </w:tc>
        <w:tc>
          <w:tcPr>
            <w:tcW w:w="449" w:type="pct"/>
            <w:vAlign w:val="center"/>
          </w:tcPr>
          <w:p w:rsidR="00AF4D59" w:rsidRDefault="00270DA4">
            <w:pPr>
              <w:jc w:val="center"/>
              <w:rPr>
                <w:rFonts w:eastAsia="仿宋" w:cs="Times New Roman"/>
                <w:bCs/>
                <w:sz w:val="24"/>
              </w:rPr>
            </w:pPr>
            <w:r>
              <w:rPr>
                <w:rFonts w:eastAsia="仿宋" w:cs="Times New Roman" w:hint="eastAsia"/>
                <w:bCs/>
                <w:sz w:val="24"/>
              </w:rPr>
              <w:t>男</w:t>
            </w:r>
          </w:p>
        </w:tc>
        <w:tc>
          <w:tcPr>
            <w:tcW w:w="856" w:type="pct"/>
            <w:vAlign w:val="center"/>
          </w:tcPr>
          <w:p w:rsidR="00AF4D59" w:rsidRDefault="00270DA4">
            <w:pPr>
              <w:jc w:val="center"/>
              <w:rPr>
                <w:rFonts w:eastAsia="仿宋" w:cs="Times New Roman"/>
                <w:bCs/>
                <w:sz w:val="24"/>
              </w:rPr>
            </w:pPr>
            <w:r>
              <w:rPr>
                <w:rFonts w:eastAsia="仿宋" w:cs="Times New Roman" w:hint="eastAsia"/>
                <w:bCs/>
                <w:sz w:val="24"/>
              </w:rPr>
              <w:t>总经理</w:t>
            </w:r>
          </w:p>
        </w:tc>
        <w:tc>
          <w:tcPr>
            <w:tcW w:w="2130" w:type="pct"/>
          </w:tcPr>
          <w:p w:rsidR="00AF4D59" w:rsidRDefault="00270DA4">
            <w:pPr>
              <w:jc w:val="center"/>
              <w:rPr>
                <w:rFonts w:eastAsia="仿宋" w:cs="Times New Roman"/>
                <w:bCs/>
                <w:sz w:val="24"/>
              </w:rPr>
            </w:pPr>
            <w:r>
              <w:rPr>
                <w:rFonts w:eastAsia="仿宋" w:cs="Times New Roman" w:hint="eastAsia"/>
                <w:bCs/>
                <w:sz w:val="24"/>
              </w:rPr>
              <w:t>北京德义法正科技有限公司</w:t>
            </w:r>
          </w:p>
        </w:tc>
        <w:tc>
          <w:tcPr>
            <w:tcW w:w="1014" w:type="pct"/>
            <w:vAlign w:val="center"/>
          </w:tcPr>
          <w:p w:rsidR="00AF4D59" w:rsidRDefault="00270DA4">
            <w:pPr>
              <w:jc w:val="center"/>
              <w:rPr>
                <w:rFonts w:eastAsia="仿宋" w:cs="Times New Roman"/>
                <w:bCs/>
                <w:sz w:val="24"/>
              </w:rPr>
            </w:pPr>
            <w:r>
              <w:rPr>
                <w:rFonts w:eastAsia="仿宋" w:cs="Times New Roman"/>
                <w:bCs/>
                <w:sz w:val="24"/>
              </w:rPr>
              <w:t>数据统计分析</w:t>
            </w:r>
          </w:p>
        </w:tc>
      </w:tr>
      <w:tr w:rsidR="00AF4D59">
        <w:tc>
          <w:tcPr>
            <w:tcW w:w="551" w:type="pct"/>
          </w:tcPr>
          <w:p w:rsidR="00AF4D59" w:rsidRDefault="00270DA4">
            <w:pPr>
              <w:jc w:val="center"/>
              <w:rPr>
                <w:rFonts w:eastAsia="仿宋" w:cs="Times New Roman"/>
                <w:bCs/>
                <w:sz w:val="24"/>
              </w:rPr>
            </w:pPr>
            <w:r>
              <w:rPr>
                <w:rFonts w:eastAsia="仿宋" w:cs="Times New Roman" w:hint="eastAsia"/>
                <w:bCs/>
                <w:sz w:val="24"/>
              </w:rPr>
              <w:t>崔明江</w:t>
            </w:r>
          </w:p>
        </w:tc>
        <w:tc>
          <w:tcPr>
            <w:tcW w:w="449" w:type="pct"/>
            <w:vAlign w:val="center"/>
          </w:tcPr>
          <w:p w:rsidR="00AF4D59" w:rsidRDefault="00270DA4">
            <w:pPr>
              <w:jc w:val="center"/>
              <w:rPr>
                <w:rFonts w:eastAsia="仿宋" w:cs="Times New Roman"/>
                <w:bCs/>
                <w:sz w:val="24"/>
              </w:rPr>
            </w:pPr>
            <w:r>
              <w:rPr>
                <w:rFonts w:eastAsia="仿宋" w:cs="Times New Roman" w:hint="eastAsia"/>
                <w:bCs/>
                <w:sz w:val="24"/>
              </w:rPr>
              <w:t>男</w:t>
            </w:r>
          </w:p>
        </w:tc>
        <w:tc>
          <w:tcPr>
            <w:tcW w:w="856" w:type="pct"/>
          </w:tcPr>
          <w:p w:rsidR="00AF4D59" w:rsidRDefault="00270DA4">
            <w:pPr>
              <w:jc w:val="center"/>
              <w:rPr>
                <w:rFonts w:eastAsia="仿宋" w:cs="Times New Roman"/>
                <w:bCs/>
                <w:sz w:val="24"/>
              </w:rPr>
            </w:pPr>
            <w:r>
              <w:rPr>
                <w:rFonts w:eastAsia="仿宋" w:cs="Times New Roman" w:hint="eastAsia"/>
                <w:bCs/>
                <w:sz w:val="24"/>
              </w:rPr>
              <w:t>高级畜牧师</w:t>
            </w:r>
          </w:p>
        </w:tc>
        <w:tc>
          <w:tcPr>
            <w:tcW w:w="2130" w:type="pct"/>
          </w:tcPr>
          <w:p w:rsidR="00AF4D59" w:rsidRDefault="00270DA4">
            <w:pPr>
              <w:jc w:val="center"/>
              <w:rPr>
                <w:rFonts w:eastAsia="仿宋" w:cs="Times New Roman"/>
                <w:bCs/>
                <w:sz w:val="24"/>
              </w:rPr>
            </w:pPr>
            <w:r>
              <w:rPr>
                <w:rFonts w:eastAsia="仿宋" w:cs="Times New Roman" w:hint="eastAsia"/>
                <w:bCs/>
                <w:sz w:val="24"/>
              </w:rPr>
              <w:t>河北省畜牧总站</w:t>
            </w:r>
          </w:p>
        </w:tc>
        <w:tc>
          <w:tcPr>
            <w:tcW w:w="1014" w:type="pct"/>
            <w:vAlign w:val="center"/>
          </w:tcPr>
          <w:p w:rsidR="00AF4D59" w:rsidRDefault="00270DA4">
            <w:pPr>
              <w:jc w:val="center"/>
              <w:rPr>
                <w:rFonts w:eastAsia="仿宋" w:cs="Times New Roman"/>
                <w:bCs/>
                <w:sz w:val="24"/>
              </w:rPr>
            </w:pPr>
            <w:r>
              <w:rPr>
                <w:rFonts w:eastAsia="仿宋" w:cs="Times New Roman" w:hint="eastAsia"/>
                <w:bCs/>
                <w:sz w:val="24"/>
              </w:rPr>
              <w:t>调研</w:t>
            </w:r>
          </w:p>
        </w:tc>
      </w:tr>
      <w:tr w:rsidR="00AF4D59">
        <w:tc>
          <w:tcPr>
            <w:tcW w:w="551" w:type="pct"/>
          </w:tcPr>
          <w:p w:rsidR="00AF4D59" w:rsidRDefault="00270DA4">
            <w:pPr>
              <w:jc w:val="center"/>
              <w:rPr>
                <w:rFonts w:eastAsia="仿宋" w:cs="Times New Roman"/>
                <w:bCs/>
                <w:sz w:val="24"/>
              </w:rPr>
            </w:pPr>
            <w:r>
              <w:rPr>
                <w:rFonts w:eastAsia="仿宋" w:cs="Times New Roman" w:hint="eastAsia"/>
                <w:bCs/>
                <w:sz w:val="24"/>
              </w:rPr>
              <w:t>王</w:t>
            </w:r>
            <w:r>
              <w:rPr>
                <w:rFonts w:eastAsia="仿宋" w:cs="Times New Roman" w:hint="eastAsia"/>
                <w:bCs/>
                <w:sz w:val="24"/>
              </w:rPr>
              <w:t xml:space="preserve">  </w:t>
            </w:r>
            <w:r>
              <w:rPr>
                <w:rFonts w:eastAsia="仿宋" w:cs="Times New Roman" w:hint="eastAsia"/>
                <w:bCs/>
                <w:sz w:val="24"/>
              </w:rPr>
              <w:t>珏</w:t>
            </w:r>
          </w:p>
        </w:tc>
        <w:tc>
          <w:tcPr>
            <w:tcW w:w="449" w:type="pct"/>
            <w:vAlign w:val="center"/>
          </w:tcPr>
          <w:p w:rsidR="00AF4D59" w:rsidRDefault="00270DA4">
            <w:pPr>
              <w:jc w:val="center"/>
              <w:rPr>
                <w:rFonts w:eastAsia="仿宋" w:cs="Times New Roman"/>
                <w:bCs/>
                <w:sz w:val="24"/>
              </w:rPr>
            </w:pPr>
            <w:r>
              <w:rPr>
                <w:rFonts w:eastAsia="仿宋" w:cs="Times New Roman" w:hint="eastAsia"/>
                <w:bCs/>
                <w:sz w:val="24"/>
              </w:rPr>
              <w:t>女</w:t>
            </w:r>
          </w:p>
        </w:tc>
        <w:tc>
          <w:tcPr>
            <w:tcW w:w="856" w:type="pct"/>
          </w:tcPr>
          <w:p w:rsidR="00AF4D59" w:rsidRDefault="00270DA4">
            <w:pPr>
              <w:jc w:val="center"/>
              <w:rPr>
                <w:rFonts w:eastAsia="仿宋" w:cs="Times New Roman"/>
                <w:bCs/>
                <w:sz w:val="24"/>
              </w:rPr>
            </w:pPr>
            <w:r>
              <w:rPr>
                <w:rFonts w:eastAsia="仿宋" w:cs="Times New Roman" w:hint="eastAsia"/>
                <w:bCs/>
                <w:sz w:val="24"/>
              </w:rPr>
              <w:t>高级畜牧师</w:t>
            </w:r>
          </w:p>
        </w:tc>
        <w:tc>
          <w:tcPr>
            <w:tcW w:w="2130" w:type="pct"/>
          </w:tcPr>
          <w:p w:rsidR="00AF4D59" w:rsidRDefault="00270DA4">
            <w:pPr>
              <w:jc w:val="center"/>
              <w:rPr>
                <w:rFonts w:eastAsia="仿宋" w:cs="Times New Roman"/>
                <w:bCs/>
                <w:sz w:val="24"/>
              </w:rPr>
            </w:pPr>
            <w:r>
              <w:rPr>
                <w:rFonts w:eastAsia="仿宋" w:cs="Times New Roman" w:hint="eastAsia"/>
                <w:bCs/>
                <w:sz w:val="24"/>
              </w:rPr>
              <w:t>河北省畜牧兽医研究所</w:t>
            </w:r>
          </w:p>
        </w:tc>
        <w:tc>
          <w:tcPr>
            <w:tcW w:w="1014" w:type="pct"/>
            <w:vAlign w:val="center"/>
          </w:tcPr>
          <w:p w:rsidR="00AF4D59" w:rsidRDefault="00270DA4">
            <w:pPr>
              <w:jc w:val="center"/>
              <w:rPr>
                <w:rFonts w:eastAsia="仿宋" w:cs="Times New Roman"/>
                <w:bCs/>
                <w:sz w:val="24"/>
              </w:rPr>
            </w:pPr>
            <w:r>
              <w:rPr>
                <w:rFonts w:eastAsia="仿宋" w:cs="Times New Roman" w:hint="eastAsia"/>
                <w:bCs/>
                <w:sz w:val="24"/>
              </w:rPr>
              <w:t>数据分析</w:t>
            </w:r>
          </w:p>
        </w:tc>
      </w:tr>
      <w:tr w:rsidR="00AF4D59">
        <w:tc>
          <w:tcPr>
            <w:tcW w:w="551" w:type="pct"/>
          </w:tcPr>
          <w:p w:rsidR="00AF4D59" w:rsidRDefault="00270DA4">
            <w:pPr>
              <w:jc w:val="center"/>
              <w:rPr>
                <w:rFonts w:eastAsia="仿宋" w:cs="Times New Roman"/>
                <w:bCs/>
                <w:sz w:val="24"/>
              </w:rPr>
            </w:pPr>
            <w:r>
              <w:rPr>
                <w:rFonts w:eastAsia="仿宋" w:cs="Times New Roman" w:hint="eastAsia"/>
                <w:bCs/>
                <w:sz w:val="24"/>
              </w:rPr>
              <w:t>张</w:t>
            </w:r>
            <w:r>
              <w:rPr>
                <w:rFonts w:eastAsia="仿宋" w:cs="Times New Roman" w:hint="eastAsia"/>
                <w:bCs/>
                <w:sz w:val="24"/>
              </w:rPr>
              <w:t xml:space="preserve">  </w:t>
            </w:r>
            <w:r>
              <w:rPr>
                <w:rFonts w:eastAsia="仿宋" w:cs="Times New Roman" w:hint="eastAsia"/>
                <w:bCs/>
                <w:sz w:val="24"/>
              </w:rPr>
              <w:t>宁</w:t>
            </w:r>
          </w:p>
        </w:tc>
        <w:tc>
          <w:tcPr>
            <w:tcW w:w="449" w:type="pct"/>
            <w:vAlign w:val="center"/>
          </w:tcPr>
          <w:p w:rsidR="00AF4D59" w:rsidRDefault="00270DA4">
            <w:pPr>
              <w:jc w:val="center"/>
              <w:rPr>
                <w:rFonts w:eastAsia="仿宋" w:cs="Times New Roman"/>
                <w:bCs/>
                <w:sz w:val="24"/>
              </w:rPr>
            </w:pPr>
            <w:r>
              <w:rPr>
                <w:rFonts w:eastAsia="仿宋" w:cs="Times New Roman" w:hint="eastAsia"/>
                <w:bCs/>
                <w:sz w:val="24"/>
              </w:rPr>
              <w:t>女</w:t>
            </w:r>
          </w:p>
        </w:tc>
        <w:tc>
          <w:tcPr>
            <w:tcW w:w="856" w:type="pct"/>
          </w:tcPr>
          <w:p w:rsidR="00AF4D59" w:rsidRDefault="00270DA4">
            <w:pPr>
              <w:jc w:val="center"/>
              <w:rPr>
                <w:rFonts w:eastAsia="仿宋" w:cs="Times New Roman"/>
                <w:bCs/>
                <w:sz w:val="24"/>
              </w:rPr>
            </w:pPr>
            <w:r>
              <w:rPr>
                <w:rFonts w:eastAsia="仿宋" w:cs="Times New Roman" w:hint="eastAsia"/>
                <w:bCs/>
                <w:sz w:val="24"/>
              </w:rPr>
              <w:t>研究员</w:t>
            </w:r>
          </w:p>
        </w:tc>
        <w:tc>
          <w:tcPr>
            <w:tcW w:w="2130" w:type="pct"/>
          </w:tcPr>
          <w:p w:rsidR="00AF4D59" w:rsidRDefault="00270DA4">
            <w:pPr>
              <w:jc w:val="center"/>
              <w:rPr>
                <w:rFonts w:eastAsia="仿宋" w:cs="Times New Roman"/>
                <w:bCs/>
                <w:sz w:val="24"/>
              </w:rPr>
            </w:pPr>
            <w:r>
              <w:rPr>
                <w:rFonts w:eastAsia="仿宋" w:cs="Times New Roman" w:hint="eastAsia"/>
                <w:bCs/>
                <w:sz w:val="24"/>
              </w:rPr>
              <w:t>河北省畜牧兽医研究所</w:t>
            </w:r>
          </w:p>
        </w:tc>
        <w:tc>
          <w:tcPr>
            <w:tcW w:w="1014" w:type="pct"/>
            <w:vAlign w:val="center"/>
          </w:tcPr>
          <w:p w:rsidR="00AF4D59" w:rsidRDefault="00270DA4">
            <w:pPr>
              <w:jc w:val="center"/>
              <w:rPr>
                <w:rFonts w:eastAsia="仿宋" w:cs="Times New Roman"/>
                <w:bCs/>
                <w:sz w:val="24"/>
              </w:rPr>
            </w:pPr>
            <w:r>
              <w:rPr>
                <w:rFonts w:eastAsia="仿宋" w:cs="Times New Roman"/>
                <w:bCs/>
                <w:sz w:val="24"/>
              </w:rPr>
              <w:t>数据采集</w:t>
            </w:r>
          </w:p>
        </w:tc>
      </w:tr>
      <w:tr w:rsidR="00AA7D9A">
        <w:tc>
          <w:tcPr>
            <w:tcW w:w="551" w:type="pct"/>
          </w:tcPr>
          <w:p w:rsidR="00AA7D9A" w:rsidRDefault="00AA7D9A">
            <w:pPr>
              <w:jc w:val="center"/>
              <w:rPr>
                <w:rFonts w:eastAsia="仿宋" w:cs="Times New Roman"/>
                <w:bCs/>
                <w:sz w:val="24"/>
              </w:rPr>
            </w:pPr>
            <w:r>
              <w:rPr>
                <w:rFonts w:eastAsia="仿宋" w:cs="Times New Roman" w:hint="eastAsia"/>
                <w:bCs/>
                <w:sz w:val="24"/>
              </w:rPr>
              <w:t>汲如芬</w:t>
            </w:r>
          </w:p>
        </w:tc>
        <w:tc>
          <w:tcPr>
            <w:tcW w:w="449" w:type="pct"/>
            <w:vAlign w:val="center"/>
          </w:tcPr>
          <w:p w:rsidR="00AA7D9A" w:rsidRDefault="00AA7D9A">
            <w:pPr>
              <w:jc w:val="center"/>
              <w:rPr>
                <w:rFonts w:eastAsia="仿宋" w:cs="Times New Roman"/>
                <w:bCs/>
                <w:sz w:val="24"/>
              </w:rPr>
            </w:pPr>
            <w:r>
              <w:rPr>
                <w:rFonts w:eastAsia="仿宋" w:cs="Times New Roman" w:hint="eastAsia"/>
                <w:bCs/>
                <w:sz w:val="24"/>
              </w:rPr>
              <w:t>女</w:t>
            </w:r>
          </w:p>
        </w:tc>
        <w:tc>
          <w:tcPr>
            <w:tcW w:w="856" w:type="pct"/>
          </w:tcPr>
          <w:p w:rsidR="00AA7D9A" w:rsidRDefault="00AA7D9A">
            <w:pPr>
              <w:jc w:val="center"/>
              <w:rPr>
                <w:rFonts w:eastAsia="仿宋" w:cs="Times New Roman"/>
                <w:bCs/>
                <w:sz w:val="24"/>
              </w:rPr>
            </w:pPr>
            <w:r>
              <w:rPr>
                <w:rFonts w:eastAsia="仿宋" w:cs="Times New Roman" w:hint="eastAsia"/>
                <w:bCs/>
                <w:sz w:val="24"/>
              </w:rPr>
              <w:t>兽医师</w:t>
            </w:r>
          </w:p>
        </w:tc>
        <w:tc>
          <w:tcPr>
            <w:tcW w:w="2130" w:type="pct"/>
          </w:tcPr>
          <w:p w:rsidR="00AA7D9A" w:rsidRDefault="00AA7D9A">
            <w:pPr>
              <w:jc w:val="center"/>
              <w:rPr>
                <w:rFonts w:eastAsia="仿宋" w:cs="Times New Roman"/>
                <w:bCs/>
                <w:sz w:val="24"/>
              </w:rPr>
            </w:pPr>
            <w:r w:rsidRPr="00AA7D9A">
              <w:rPr>
                <w:rFonts w:eastAsia="仿宋" w:cs="Times New Roman" w:hint="eastAsia"/>
                <w:bCs/>
                <w:sz w:val="24"/>
              </w:rPr>
              <w:t>邯郸市畜牧技术推广站</w:t>
            </w:r>
          </w:p>
        </w:tc>
        <w:tc>
          <w:tcPr>
            <w:tcW w:w="1014" w:type="pct"/>
            <w:vAlign w:val="center"/>
          </w:tcPr>
          <w:p w:rsidR="00AA7D9A" w:rsidRDefault="00AA7D9A">
            <w:pPr>
              <w:jc w:val="center"/>
              <w:rPr>
                <w:rFonts w:eastAsia="仿宋" w:cs="Times New Roman"/>
                <w:bCs/>
                <w:sz w:val="24"/>
              </w:rPr>
            </w:pPr>
            <w:r>
              <w:rPr>
                <w:rFonts w:eastAsia="仿宋" w:cs="Times New Roman" w:hint="eastAsia"/>
                <w:bCs/>
                <w:sz w:val="24"/>
              </w:rPr>
              <w:t>调研</w:t>
            </w:r>
          </w:p>
        </w:tc>
      </w:tr>
      <w:tr w:rsidR="00AF4D59">
        <w:tc>
          <w:tcPr>
            <w:tcW w:w="551" w:type="pct"/>
            <w:vAlign w:val="center"/>
          </w:tcPr>
          <w:p w:rsidR="00AF4D59" w:rsidRDefault="00270DA4">
            <w:pPr>
              <w:jc w:val="center"/>
              <w:rPr>
                <w:rFonts w:eastAsia="仿宋" w:cs="Times New Roman"/>
                <w:bCs/>
                <w:sz w:val="24"/>
              </w:rPr>
            </w:pPr>
            <w:r>
              <w:rPr>
                <w:rFonts w:eastAsia="仿宋" w:cs="Times New Roman" w:hint="eastAsia"/>
                <w:bCs/>
                <w:sz w:val="24"/>
              </w:rPr>
              <w:t>齐奕霏</w:t>
            </w:r>
          </w:p>
        </w:tc>
        <w:tc>
          <w:tcPr>
            <w:tcW w:w="449" w:type="pct"/>
            <w:vAlign w:val="center"/>
          </w:tcPr>
          <w:p w:rsidR="00AF4D59" w:rsidRDefault="00270DA4">
            <w:pPr>
              <w:jc w:val="center"/>
              <w:rPr>
                <w:rFonts w:eastAsia="仿宋" w:cs="Times New Roman"/>
                <w:bCs/>
                <w:sz w:val="24"/>
              </w:rPr>
            </w:pPr>
            <w:r>
              <w:rPr>
                <w:rFonts w:eastAsia="仿宋" w:cs="Times New Roman" w:hint="eastAsia"/>
                <w:bCs/>
                <w:sz w:val="24"/>
              </w:rPr>
              <w:t>女</w:t>
            </w:r>
          </w:p>
        </w:tc>
        <w:tc>
          <w:tcPr>
            <w:tcW w:w="856" w:type="pct"/>
            <w:vAlign w:val="center"/>
          </w:tcPr>
          <w:p w:rsidR="00AF4D59" w:rsidRDefault="00270DA4">
            <w:pPr>
              <w:jc w:val="center"/>
              <w:rPr>
                <w:rFonts w:eastAsia="仿宋" w:cs="Times New Roman"/>
                <w:bCs/>
                <w:sz w:val="24"/>
              </w:rPr>
            </w:pPr>
            <w:r>
              <w:rPr>
                <w:rFonts w:eastAsia="仿宋" w:cs="Times New Roman" w:hint="eastAsia"/>
                <w:bCs/>
                <w:sz w:val="24"/>
              </w:rPr>
              <w:t>副总经理</w:t>
            </w:r>
          </w:p>
        </w:tc>
        <w:tc>
          <w:tcPr>
            <w:tcW w:w="2130" w:type="pct"/>
          </w:tcPr>
          <w:p w:rsidR="00AF4D59" w:rsidRDefault="00270DA4">
            <w:pPr>
              <w:jc w:val="center"/>
              <w:rPr>
                <w:rFonts w:eastAsia="仿宋" w:cs="Times New Roman"/>
                <w:bCs/>
                <w:sz w:val="24"/>
              </w:rPr>
            </w:pPr>
            <w:r>
              <w:rPr>
                <w:rFonts w:eastAsia="仿宋" w:cs="Times New Roman" w:hint="eastAsia"/>
                <w:bCs/>
                <w:sz w:val="24"/>
              </w:rPr>
              <w:t>北京德义法正科技有限公司</w:t>
            </w:r>
          </w:p>
        </w:tc>
        <w:tc>
          <w:tcPr>
            <w:tcW w:w="1014" w:type="pct"/>
            <w:vAlign w:val="center"/>
          </w:tcPr>
          <w:p w:rsidR="00AF4D59" w:rsidRDefault="00270DA4">
            <w:pPr>
              <w:jc w:val="center"/>
              <w:rPr>
                <w:rFonts w:eastAsia="仿宋" w:cs="Times New Roman"/>
                <w:bCs/>
                <w:sz w:val="24"/>
              </w:rPr>
            </w:pPr>
            <w:r>
              <w:rPr>
                <w:rFonts w:eastAsia="仿宋" w:cs="Times New Roman" w:hint="eastAsia"/>
                <w:bCs/>
                <w:sz w:val="24"/>
              </w:rPr>
              <w:t>蛋品加工</w:t>
            </w:r>
          </w:p>
        </w:tc>
      </w:tr>
      <w:tr w:rsidR="00AF4D59">
        <w:tc>
          <w:tcPr>
            <w:tcW w:w="551" w:type="pct"/>
            <w:vAlign w:val="center"/>
          </w:tcPr>
          <w:p w:rsidR="00AF4D59" w:rsidRDefault="00270DA4">
            <w:pPr>
              <w:jc w:val="center"/>
              <w:rPr>
                <w:rFonts w:eastAsia="仿宋" w:cs="Times New Roman"/>
                <w:bCs/>
                <w:sz w:val="24"/>
              </w:rPr>
            </w:pPr>
            <w:r>
              <w:rPr>
                <w:rFonts w:eastAsia="仿宋" w:cs="Times New Roman" w:hint="eastAsia"/>
                <w:bCs/>
                <w:sz w:val="24"/>
              </w:rPr>
              <w:t>班永鑫</w:t>
            </w:r>
          </w:p>
        </w:tc>
        <w:tc>
          <w:tcPr>
            <w:tcW w:w="449" w:type="pct"/>
            <w:vAlign w:val="center"/>
          </w:tcPr>
          <w:p w:rsidR="00AF4D59" w:rsidRDefault="00270DA4">
            <w:pPr>
              <w:jc w:val="center"/>
              <w:rPr>
                <w:rFonts w:eastAsia="仿宋" w:cs="Times New Roman"/>
                <w:bCs/>
                <w:sz w:val="24"/>
              </w:rPr>
            </w:pPr>
            <w:r>
              <w:rPr>
                <w:rFonts w:eastAsia="仿宋" w:cs="Times New Roman" w:hint="eastAsia"/>
                <w:bCs/>
                <w:sz w:val="24"/>
              </w:rPr>
              <w:t>男</w:t>
            </w:r>
          </w:p>
        </w:tc>
        <w:tc>
          <w:tcPr>
            <w:tcW w:w="856" w:type="pct"/>
            <w:vAlign w:val="center"/>
          </w:tcPr>
          <w:p w:rsidR="00AF4D59" w:rsidRDefault="00270DA4">
            <w:pPr>
              <w:jc w:val="center"/>
              <w:rPr>
                <w:rFonts w:eastAsia="仿宋" w:cs="Times New Roman"/>
                <w:bCs/>
                <w:sz w:val="24"/>
              </w:rPr>
            </w:pPr>
            <w:r>
              <w:rPr>
                <w:rFonts w:eastAsia="仿宋" w:cs="Times New Roman" w:hint="eastAsia"/>
                <w:bCs/>
                <w:sz w:val="24"/>
              </w:rPr>
              <w:t>副总经理</w:t>
            </w:r>
          </w:p>
        </w:tc>
        <w:tc>
          <w:tcPr>
            <w:tcW w:w="2130" w:type="pct"/>
          </w:tcPr>
          <w:p w:rsidR="00AF4D59" w:rsidRDefault="00270DA4">
            <w:pPr>
              <w:jc w:val="center"/>
              <w:rPr>
                <w:rFonts w:eastAsia="仿宋" w:cs="Times New Roman"/>
                <w:bCs/>
                <w:sz w:val="24"/>
              </w:rPr>
            </w:pPr>
            <w:r>
              <w:rPr>
                <w:rFonts w:eastAsia="仿宋" w:cs="Times New Roman" w:hint="eastAsia"/>
                <w:bCs/>
                <w:sz w:val="24"/>
              </w:rPr>
              <w:t>北京德义法正科技有限公司</w:t>
            </w:r>
          </w:p>
        </w:tc>
        <w:tc>
          <w:tcPr>
            <w:tcW w:w="1014" w:type="pct"/>
            <w:vAlign w:val="center"/>
          </w:tcPr>
          <w:p w:rsidR="00AF4D59" w:rsidRDefault="00270DA4">
            <w:pPr>
              <w:jc w:val="center"/>
              <w:rPr>
                <w:rFonts w:eastAsia="仿宋" w:cs="Times New Roman"/>
                <w:bCs/>
                <w:sz w:val="24"/>
              </w:rPr>
            </w:pPr>
            <w:r>
              <w:rPr>
                <w:rFonts w:eastAsia="仿宋" w:cs="Times New Roman" w:hint="eastAsia"/>
                <w:bCs/>
                <w:sz w:val="24"/>
              </w:rPr>
              <w:t>蛋品加工</w:t>
            </w:r>
          </w:p>
        </w:tc>
      </w:tr>
      <w:tr w:rsidR="00AF4D59">
        <w:trPr>
          <w:trHeight w:val="327"/>
        </w:trPr>
        <w:tc>
          <w:tcPr>
            <w:tcW w:w="551" w:type="pct"/>
          </w:tcPr>
          <w:p w:rsidR="00AF4D59" w:rsidRDefault="00270DA4">
            <w:pPr>
              <w:jc w:val="center"/>
              <w:rPr>
                <w:rFonts w:eastAsia="仿宋" w:cs="Times New Roman"/>
                <w:bCs/>
                <w:sz w:val="24"/>
              </w:rPr>
            </w:pPr>
            <w:r>
              <w:rPr>
                <w:rFonts w:eastAsia="仿宋" w:cs="Times New Roman" w:hint="eastAsia"/>
                <w:bCs/>
                <w:sz w:val="24"/>
              </w:rPr>
              <w:t>任智彬</w:t>
            </w:r>
          </w:p>
        </w:tc>
        <w:tc>
          <w:tcPr>
            <w:tcW w:w="449" w:type="pct"/>
            <w:vAlign w:val="center"/>
          </w:tcPr>
          <w:p w:rsidR="00AF4D59" w:rsidRDefault="00270DA4">
            <w:pPr>
              <w:jc w:val="center"/>
              <w:rPr>
                <w:rFonts w:eastAsia="仿宋" w:cs="Times New Roman"/>
                <w:bCs/>
                <w:sz w:val="24"/>
              </w:rPr>
            </w:pPr>
            <w:r>
              <w:rPr>
                <w:rFonts w:eastAsia="仿宋" w:cs="Times New Roman" w:hint="eastAsia"/>
                <w:bCs/>
                <w:sz w:val="24"/>
              </w:rPr>
              <w:t>男</w:t>
            </w:r>
          </w:p>
        </w:tc>
        <w:tc>
          <w:tcPr>
            <w:tcW w:w="856" w:type="pct"/>
          </w:tcPr>
          <w:p w:rsidR="00AF4D59" w:rsidRDefault="00270DA4">
            <w:pPr>
              <w:jc w:val="center"/>
              <w:rPr>
                <w:rFonts w:eastAsia="仿宋" w:cs="Times New Roman"/>
                <w:bCs/>
                <w:sz w:val="24"/>
              </w:rPr>
            </w:pPr>
            <w:r>
              <w:rPr>
                <w:rFonts w:eastAsia="仿宋" w:cs="Times New Roman" w:hint="eastAsia"/>
                <w:bCs/>
                <w:sz w:val="24"/>
              </w:rPr>
              <w:t>助理畜牧师</w:t>
            </w:r>
          </w:p>
        </w:tc>
        <w:tc>
          <w:tcPr>
            <w:tcW w:w="2130" w:type="pct"/>
          </w:tcPr>
          <w:p w:rsidR="00AF4D59" w:rsidRDefault="00270DA4">
            <w:pPr>
              <w:jc w:val="center"/>
              <w:rPr>
                <w:rFonts w:eastAsia="仿宋" w:cs="Times New Roman"/>
                <w:bCs/>
                <w:sz w:val="24"/>
              </w:rPr>
            </w:pPr>
            <w:r>
              <w:rPr>
                <w:rFonts w:eastAsia="仿宋" w:cs="Times New Roman" w:hint="eastAsia"/>
                <w:bCs/>
                <w:sz w:val="24"/>
              </w:rPr>
              <w:t>河北省畜牧兽医研究所</w:t>
            </w:r>
          </w:p>
        </w:tc>
        <w:tc>
          <w:tcPr>
            <w:tcW w:w="1014" w:type="pct"/>
            <w:vAlign w:val="center"/>
          </w:tcPr>
          <w:p w:rsidR="00AF4D59" w:rsidRDefault="00270DA4">
            <w:pPr>
              <w:jc w:val="center"/>
              <w:rPr>
                <w:rFonts w:eastAsia="仿宋" w:cs="Times New Roman"/>
                <w:bCs/>
                <w:sz w:val="24"/>
              </w:rPr>
            </w:pPr>
            <w:bookmarkStart w:id="0" w:name="OLE_LINK1"/>
            <w:bookmarkStart w:id="1" w:name="OLE_LINK2"/>
            <w:r>
              <w:rPr>
                <w:rFonts w:eastAsia="仿宋" w:cs="Times New Roman"/>
                <w:bCs/>
                <w:sz w:val="24"/>
              </w:rPr>
              <w:t>鸡蛋品质测定</w:t>
            </w:r>
            <w:bookmarkEnd w:id="0"/>
            <w:bookmarkEnd w:id="1"/>
          </w:p>
        </w:tc>
      </w:tr>
      <w:tr w:rsidR="00AF4D59">
        <w:trPr>
          <w:trHeight w:val="327"/>
        </w:trPr>
        <w:tc>
          <w:tcPr>
            <w:tcW w:w="551" w:type="pct"/>
          </w:tcPr>
          <w:p w:rsidR="00AF4D59" w:rsidRDefault="00270DA4">
            <w:pPr>
              <w:jc w:val="center"/>
              <w:rPr>
                <w:rFonts w:eastAsia="仿宋" w:cs="Times New Roman"/>
                <w:bCs/>
                <w:sz w:val="24"/>
              </w:rPr>
            </w:pPr>
            <w:r>
              <w:rPr>
                <w:rFonts w:eastAsia="仿宋" w:cs="Times New Roman" w:hint="eastAsia"/>
                <w:bCs/>
                <w:sz w:val="24"/>
              </w:rPr>
              <w:t>丁</w:t>
            </w:r>
            <w:r>
              <w:rPr>
                <w:rFonts w:eastAsia="仿宋" w:cs="Times New Roman" w:hint="eastAsia"/>
                <w:bCs/>
                <w:sz w:val="24"/>
              </w:rPr>
              <w:t xml:space="preserve">  </w:t>
            </w:r>
            <w:r>
              <w:rPr>
                <w:rFonts w:eastAsia="仿宋" w:cs="Times New Roman" w:hint="eastAsia"/>
                <w:bCs/>
                <w:sz w:val="24"/>
              </w:rPr>
              <w:t>虹</w:t>
            </w:r>
          </w:p>
        </w:tc>
        <w:tc>
          <w:tcPr>
            <w:tcW w:w="449" w:type="pct"/>
            <w:vAlign w:val="center"/>
          </w:tcPr>
          <w:p w:rsidR="00AF4D59" w:rsidRDefault="00270DA4">
            <w:pPr>
              <w:jc w:val="center"/>
              <w:rPr>
                <w:rFonts w:eastAsia="仿宋" w:cs="Times New Roman"/>
                <w:bCs/>
                <w:sz w:val="24"/>
              </w:rPr>
            </w:pPr>
            <w:r>
              <w:rPr>
                <w:rFonts w:eastAsia="仿宋" w:cs="Times New Roman" w:hint="eastAsia"/>
                <w:bCs/>
                <w:sz w:val="24"/>
              </w:rPr>
              <w:t>女</w:t>
            </w:r>
          </w:p>
        </w:tc>
        <w:tc>
          <w:tcPr>
            <w:tcW w:w="856" w:type="pct"/>
          </w:tcPr>
          <w:p w:rsidR="00AF4D59" w:rsidRDefault="00270DA4">
            <w:pPr>
              <w:jc w:val="center"/>
              <w:rPr>
                <w:rFonts w:eastAsia="仿宋" w:cs="Times New Roman"/>
                <w:bCs/>
                <w:sz w:val="24"/>
              </w:rPr>
            </w:pPr>
            <w:r>
              <w:rPr>
                <w:rFonts w:eastAsia="仿宋" w:cs="Times New Roman" w:hint="eastAsia"/>
                <w:bCs/>
                <w:sz w:val="24"/>
              </w:rPr>
              <w:t>助理畜牧师</w:t>
            </w:r>
          </w:p>
        </w:tc>
        <w:tc>
          <w:tcPr>
            <w:tcW w:w="2130" w:type="pct"/>
          </w:tcPr>
          <w:p w:rsidR="00AF4D59" w:rsidRDefault="00270DA4">
            <w:pPr>
              <w:jc w:val="center"/>
              <w:rPr>
                <w:rFonts w:eastAsia="仿宋" w:cs="Times New Roman"/>
                <w:bCs/>
                <w:sz w:val="24"/>
              </w:rPr>
            </w:pPr>
            <w:r>
              <w:rPr>
                <w:rFonts w:eastAsia="仿宋" w:cs="Times New Roman" w:hint="eastAsia"/>
                <w:bCs/>
                <w:sz w:val="24"/>
              </w:rPr>
              <w:t>河北省畜牧兽医研究所</w:t>
            </w:r>
          </w:p>
        </w:tc>
        <w:tc>
          <w:tcPr>
            <w:tcW w:w="1014" w:type="pct"/>
            <w:vAlign w:val="center"/>
          </w:tcPr>
          <w:p w:rsidR="00AF4D59" w:rsidRDefault="00270DA4">
            <w:pPr>
              <w:jc w:val="center"/>
              <w:rPr>
                <w:rFonts w:eastAsia="仿宋" w:cs="Times New Roman"/>
                <w:bCs/>
                <w:sz w:val="24"/>
              </w:rPr>
            </w:pPr>
            <w:r>
              <w:rPr>
                <w:rFonts w:eastAsia="仿宋" w:cs="Times New Roman"/>
                <w:bCs/>
                <w:sz w:val="24"/>
              </w:rPr>
              <w:t>鸡蛋品质测定</w:t>
            </w:r>
          </w:p>
        </w:tc>
      </w:tr>
      <w:tr w:rsidR="00AF4D59">
        <w:trPr>
          <w:trHeight w:val="327"/>
        </w:trPr>
        <w:tc>
          <w:tcPr>
            <w:tcW w:w="551" w:type="pct"/>
          </w:tcPr>
          <w:p w:rsidR="00AF4D59" w:rsidRDefault="00270DA4">
            <w:pPr>
              <w:jc w:val="center"/>
              <w:rPr>
                <w:rFonts w:eastAsia="仿宋" w:cs="Times New Roman"/>
                <w:bCs/>
                <w:sz w:val="24"/>
              </w:rPr>
            </w:pPr>
            <w:r>
              <w:rPr>
                <w:rFonts w:eastAsia="仿宋" w:cs="Times New Roman" w:hint="eastAsia"/>
                <w:bCs/>
                <w:sz w:val="24"/>
              </w:rPr>
              <w:t>王</w:t>
            </w:r>
            <w:r w:rsidR="00A17C25">
              <w:rPr>
                <w:rFonts w:eastAsia="仿宋" w:cs="Times New Roman" w:hint="eastAsia"/>
                <w:bCs/>
                <w:sz w:val="24"/>
              </w:rPr>
              <w:t xml:space="preserve">  </w:t>
            </w:r>
            <w:r>
              <w:rPr>
                <w:rFonts w:eastAsia="仿宋" w:cs="Times New Roman" w:hint="eastAsia"/>
                <w:bCs/>
                <w:sz w:val="24"/>
              </w:rPr>
              <w:t>麒</w:t>
            </w:r>
          </w:p>
        </w:tc>
        <w:tc>
          <w:tcPr>
            <w:tcW w:w="449" w:type="pct"/>
            <w:vAlign w:val="center"/>
          </w:tcPr>
          <w:p w:rsidR="00AF4D59" w:rsidRDefault="00270DA4">
            <w:pPr>
              <w:jc w:val="center"/>
              <w:rPr>
                <w:rFonts w:eastAsia="仿宋" w:cs="Times New Roman"/>
                <w:bCs/>
                <w:sz w:val="24"/>
              </w:rPr>
            </w:pPr>
            <w:r>
              <w:rPr>
                <w:rFonts w:eastAsia="仿宋" w:cs="Times New Roman" w:hint="eastAsia"/>
                <w:bCs/>
                <w:sz w:val="24"/>
              </w:rPr>
              <w:t>男</w:t>
            </w:r>
          </w:p>
        </w:tc>
        <w:tc>
          <w:tcPr>
            <w:tcW w:w="856" w:type="pct"/>
          </w:tcPr>
          <w:p w:rsidR="00AF4D59" w:rsidRDefault="00270DA4">
            <w:pPr>
              <w:jc w:val="center"/>
              <w:rPr>
                <w:rFonts w:eastAsia="仿宋" w:cs="Times New Roman"/>
                <w:bCs/>
                <w:sz w:val="24"/>
              </w:rPr>
            </w:pPr>
            <w:r>
              <w:rPr>
                <w:rFonts w:eastAsia="仿宋" w:cs="Times New Roman" w:hint="eastAsia"/>
                <w:bCs/>
                <w:sz w:val="24"/>
              </w:rPr>
              <w:t>助理畜牧师</w:t>
            </w:r>
          </w:p>
        </w:tc>
        <w:tc>
          <w:tcPr>
            <w:tcW w:w="2130" w:type="pct"/>
          </w:tcPr>
          <w:p w:rsidR="00AF4D59" w:rsidRDefault="00270DA4">
            <w:pPr>
              <w:jc w:val="center"/>
              <w:rPr>
                <w:rFonts w:eastAsia="仿宋" w:cs="Times New Roman"/>
                <w:bCs/>
                <w:sz w:val="24"/>
              </w:rPr>
            </w:pPr>
            <w:r>
              <w:rPr>
                <w:rFonts w:eastAsia="仿宋" w:cs="Times New Roman" w:hint="eastAsia"/>
                <w:bCs/>
                <w:sz w:val="24"/>
              </w:rPr>
              <w:t>河北省畜牧兽医研究所</w:t>
            </w:r>
          </w:p>
        </w:tc>
        <w:tc>
          <w:tcPr>
            <w:tcW w:w="1014" w:type="pct"/>
            <w:vAlign w:val="center"/>
          </w:tcPr>
          <w:p w:rsidR="00AF4D59" w:rsidRDefault="00270DA4">
            <w:pPr>
              <w:jc w:val="center"/>
              <w:rPr>
                <w:rFonts w:eastAsia="仿宋" w:cs="Times New Roman"/>
                <w:bCs/>
                <w:sz w:val="24"/>
              </w:rPr>
            </w:pPr>
            <w:r>
              <w:rPr>
                <w:rFonts w:eastAsia="仿宋" w:cs="Times New Roman" w:hint="eastAsia"/>
                <w:bCs/>
                <w:sz w:val="24"/>
              </w:rPr>
              <w:t>征求专家意见</w:t>
            </w:r>
          </w:p>
        </w:tc>
      </w:tr>
    </w:tbl>
    <w:p w:rsidR="00AF4D59" w:rsidRDefault="00270DA4">
      <w:pPr>
        <w:spacing w:line="500" w:lineRule="exact"/>
        <w:ind w:firstLineChars="200" w:firstLine="640"/>
        <w:rPr>
          <w:rFonts w:ascii="楷体_GB2312" w:eastAsia="楷体_GB2312" w:cs="Times New Roman"/>
          <w:sz w:val="32"/>
          <w:szCs w:val="32"/>
        </w:rPr>
      </w:pPr>
      <w:r>
        <w:rPr>
          <w:rFonts w:ascii="楷体_GB2312" w:eastAsia="楷体_GB2312" w:cs="Times New Roman"/>
          <w:sz w:val="32"/>
          <w:szCs w:val="32"/>
        </w:rPr>
        <w:t>（二）收集资料</w:t>
      </w:r>
    </w:p>
    <w:p w:rsidR="00AF4D59" w:rsidRDefault="00270DA4">
      <w:pPr>
        <w:spacing w:line="560" w:lineRule="exact"/>
        <w:ind w:firstLineChars="200" w:firstLine="640"/>
        <w:rPr>
          <w:rFonts w:eastAsia="仿宋" w:cs="Times New Roman"/>
          <w:bCs/>
          <w:sz w:val="32"/>
          <w:szCs w:val="32"/>
        </w:rPr>
      </w:pPr>
      <w:r>
        <w:rPr>
          <w:rFonts w:eastAsia="仿宋" w:cs="Times New Roman"/>
          <w:bCs/>
          <w:sz w:val="32"/>
          <w:szCs w:val="32"/>
        </w:rPr>
        <w:t>编制小组成员先后通过</w:t>
      </w:r>
      <w:r>
        <w:rPr>
          <w:rFonts w:eastAsia="仿宋" w:cs="Times New Roman" w:hint="eastAsia"/>
          <w:bCs/>
          <w:sz w:val="32"/>
          <w:szCs w:val="32"/>
        </w:rPr>
        <w:t>查阅资料、调研、实地走访</w:t>
      </w:r>
      <w:r>
        <w:rPr>
          <w:rFonts w:eastAsia="仿宋" w:cs="Times New Roman"/>
          <w:bCs/>
          <w:sz w:val="32"/>
          <w:szCs w:val="32"/>
        </w:rPr>
        <w:t>各种渠道收集到有关</w:t>
      </w:r>
      <w:r>
        <w:rPr>
          <w:rFonts w:eastAsia="仿宋" w:cs="Times New Roman" w:hint="eastAsia"/>
          <w:bCs/>
          <w:sz w:val="32"/>
          <w:szCs w:val="32"/>
        </w:rPr>
        <w:t>保洁蛋</w:t>
      </w:r>
      <w:r>
        <w:rPr>
          <w:rFonts w:eastAsia="仿宋" w:cs="Times New Roman"/>
          <w:bCs/>
          <w:sz w:val="32"/>
          <w:szCs w:val="32"/>
        </w:rPr>
        <w:t>及其他</w:t>
      </w:r>
      <w:r>
        <w:rPr>
          <w:rFonts w:eastAsia="仿宋" w:cs="Times New Roman" w:hint="eastAsia"/>
          <w:bCs/>
          <w:sz w:val="32"/>
          <w:szCs w:val="32"/>
        </w:rPr>
        <w:t>相关</w:t>
      </w:r>
      <w:r>
        <w:rPr>
          <w:rFonts w:eastAsia="仿宋" w:cs="Times New Roman"/>
          <w:bCs/>
          <w:sz w:val="32"/>
          <w:szCs w:val="32"/>
        </w:rPr>
        <w:t>技术</w:t>
      </w:r>
      <w:r>
        <w:rPr>
          <w:rFonts w:eastAsia="仿宋" w:cs="Times New Roman" w:hint="eastAsia"/>
          <w:bCs/>
          <w:sz w:val="32"/>
          <w:szCs w:val="32"/>
        </w:rPr>
        <w:t>应用现状、</w:t>
      </w:r>
      <w:r>
        <w:rPr>
          <w:rFonts w:eastAsia="仿宋" w:cs="Times New Roman"/>
          <w:bCs/>
          <w:sz w:val="32"/>
          <w:szCs w:val="32"/>
        </w:rPr>
        <w:t>论文、标准的资料，为本标准的制定提供了重要参考。</w:t>
      </w:r>
    </w:p>
    <w:p w:rsidR="00AF4D59" w:rsidRDefault="00270DA4">
      <w:pPr>
        <w:spacing w:line="500" w:lineRule="exact"/>
        <w:ind w:firstLineChars="200" w:firstLine="640"/>
        <w:rPr>
          <w:rFonts w:ascii="楷体_GB2312" w:eastAsia="楷体_GB2312" w:cs="Times New Roman"/>
          <w:sz w:val="32"/>
          <w:szCs w:val="32"/>
        </w:rPr>
      </w:pPr>
      <w:r>
        <w:rPr>
          <w:rFonts w:ascii="楷体_GB2312" w:eastAsia="楷体_GB2312" w:cs="Times New Roman"/>
          <w:sz w:val="32"/>
          <w:szCs w:val="32"/>
        </w:rPr>
        <w:t>（三）总结经验及广泛交流</w:t>
      </w:r>
    </w:p>
    <w:p w:rsidR="00AF4D59" w:rsidRDefault="00270DA4">
      <w:pPr>
        <w:spacing w:line="560" w:lineRule="exact"/>
        <w:ind w:firstLineChars="200" w:firstLine="640"/>
        <w:rPr>
          <w:rFonts w:eastAsia="仿宋" w:cs="Times New Roman"/>
          <w:b/>
          <w:sz w:val="32"/>
          <w:szCs w:val="32"/>
        </w:rPr>
      </w:pPr>
      <w:r>
        <w:rPr>
          <w:rFonts w:eastAsia="仿宋" w:cs="Times New Roman"/>
          <w:bCs/>
          <w:sz w:val="32"/>
          <w:szCs w:val="32"/>
        </w:rPr>
        <w:t>根据近年来我</w:t>
      </w:r>
      <w:r>
        <w:rPr>
          <w:rFonts w:eastAsia="仿宋" w:cs="Times New Roman" w:hint="eastAsia"/>
          <w:bCs/>
          <w:sz w:val="32"/>
          <w:szCs w:val="32"/>
        </w:rPr>
        <w:t>省及我国“保洁蛋”生产及销售</w:t>
      </w:r>
      <w:r>
        <w:rPr>
          <w:rFonts w:eastAsia="仿宋" w:cs="Times New Roman"/>
          <w:bCs/>
          <w:sz w:val="32"/>
          <w:szCs w:val="32"/>
        </w:rPr>
        <w:t>的实际情况，本着</w:t>
      </w:r>
      <w:r>
        <w:rPr>
          <w:rFonts w:eastAsia="仿宋" w:cs="Times New Roman" w:hint="eastAsia"/>
          <w:bCs/>
          <w:sz w:val="32"/>
          <w:szCs w:val="32"/>
        </w:rPr>
        <w:t>保安全、降成本</w:t>
      </w:r>
      <w:r>
        <w:rPr>
          <w:rFonts w:eastAsia="仿宋" w:cs="Times New Roman"/>
          <w:bCs/>
          <w:sz w:val="32"/>
          <w:szCs w:val="32"/>
        </w:rPr>
        <w:t>的原则，编制小组成员与有关专家、学者、养殖行业、销售行业及品牌打造行业的从业人员进行了多次深入交流，充分借鉴了有关经验，为本标准的制定奠定了坚实基础。</w:t>
      </w:r>
    </w:p>
    <w:p w:rsidR="00AF4D59" w:rsidRDefault="00270DA4">
      <w:pPr>
        <w:spacing w:line="500" w:lineRule="exact"/>
        <w:ind w:firstLineChars="200" w:firstLine="640"/>
        <w:rPr>
          <w:rFonts w:ascii="楷体_GB2312" w:eastAsia="楷体_GB2312" w:cs="Times New Roman"/>
          <w:sz w:val="32"/>
          <w:szCs w:val="32"/>
        </w:rPr>
      </w:pPr>
      <w:bookmarkStart w:id="2" w:name="_Toc518859885"/>
      <w:r>
        <w:rPr>
          <w:rFonts w:ascii="楷体_GB2312" w:eastAsia="楷体_GB2312" w:cs="Times New Roman"/>
          <w:sz w:val="32"/>
          <w:szCs w:val="32"/>
        </w:rPr>
        <w:t>（四）起草</w:t>
      </w:r>
      <w:r>
        <w:rPr>
          <w:rFonts w:ascii="楷体_GB2312" w:eastAsia="楷体_GB2312" w:cs="Times New Roman" w:hint="eastAsia"/>
          <w:sz w:val="32"/>
          <w:szCs w:val="32"/>
        </w:rPr>
        <w:t>“</w:t>
      </w:r>
      <w:r>
        <w:rPr>
          <w:rFonts w:ascii="楷体_GB2312" w:eastAsia="楷体_GB2312" w:cs="Times New Roman"/>
          <w:sz w:val="32"/>
          <w:szCs w:val="32"/>
        </w:rPr>
        <w:t>征求意见稿</w:t>
      </w:r>
      <w:bookmarkEnd w:id="2"/>
      <w:r>
        <w:rPr>
          <w:rFonts w:ascii="楷体_GB2312" w:eastAsia="楷体_GB2312" w:cs="Times New Roman" w:hint="eastAsia"/>
          <w:sz w:val="32"/>
          <w:szCs w:val="32"/>
        </w:rPr>
        <w:t>”</w:t>
      </w:r>
      <w:r w:rsidR="00A17C25">
        <w:rPr>
          <w:rFonts w:ascii="楷体_GB2312" w:eastAsia="楷体_GB2312" w:cs="Times New Roman" w:hint="eastAsia"/>
          <w:sz w:val="32"/>
          <w:szCs w:val="32"/>
        </w:rPr>
        <w:t>并</w:t>
      </w:r>
      <w:r w:rsidR="00A17C25">
        <w:rPr>
          <w:rFonts w:ascii="楷体_GB2312" w:eastAsia="楷体_GB2312" w:cs="Times New Roman"/>
          <w:sz w:val="32"/>
          <w:szCs w:val="32"/>
        </w:rPr>
        <w:t>广泛征求同行专家意见</w:t>
      </w:r>
    </w:p>
    <w:p w:rsidR="00A17C25" w:rsidRDefault="00270DA4" w:rsidP="00A17C25">
      <w:pPr>
        <w:spacing w:line="560" w:lineRule="exact"/>
        <w:ind w:firstLineChars="200" w:firstLine="640"/>
        <w:rPr>
          <w:rFonts w:ascii="仿宋_GB2312" w:eastAsia="仿宋_GB2312"/>
          <w:sz w:val="32"/>
          <w:szCs w:val="32"/>
        </w:rPr>
      </w:pPr>
      <w:r>
        <w:rPr>
          <w:rFonts w:ascii="仿宋_GB2312" w:eastAsia="仿宋_GB2312"/>
          <w:sz w:val="32"/>
          <w:szCs w:val="32"/>
        </w:rPr>
        <w:t>按照《标准化工作导则第一部分：标准的结构和编写规则》（GB/T1.1-2009）的要求，起草完成《</w:t>
      </w:r>
      <w:r w:rsidR="000E417C">
        <w:rPr>
          <w:rFonts w:ascii="仿宋_GB2312" w:eastAsia="仿宋_GB2312" w:cs="Times New Roman" w:hint="eastAsia"/>
          <w:sz w:val="32"/>
          <w:szCs w:val="32"/>
        </w:rPr>
        <w:t>洁净鲜鸡蛋</w:t>
      </w:r>
      <w:r>
        <w:rPr>
          <w:rFonts w:ascii="仿宋_GB2312" w:eastAsia="仿宋_GB2312"/>
          <w:sz w:val="32"/>
          <w:szCs w:val="32"/>
        </w:rPr>
        <w:t>》初稿后，起草组集体对初稿逐条进行认真研讨</w:t>
      </w:r>
      <w:r>
        <w:rPr>
          <w:rFonts w:ascii="仿宋_GB2312" w:eastAsia="仿宋_GB2312" w:hint="eastAsia"/>
          <w:sz w:val="32"/>
          <w:szCs w:val="32"/>
        </w:rPr>
        <w:t>和完善</w:t>
      </w:r>
      <w:r>
        <w:rPr>
          <w:rFonts w:ascii="仿宋_GB2312" w:eastAsia="仿宋_GB2312"/>
          <w:sz w:val="32"/>
          <w:szCs w:val="32"/>
        </w:rPr>
        <w:t>，于20</w:t>
      </w:r>
      <w:r>
        <w:rPr>
          <w:rFonts w:ascii="仿宋_GB2312" w:eastAsia="仿宋_GB2312" w:hint="eastAsia"/>
          <w:sz w:val="32"/>
          <w:szCs w:val="32"/>
        </w:rPr>
        <w:t>23</w:t>
      </w:r>
      <w:r>
        <w:rPr>
          <w:rFonts w:ascii="仿宋_GB2312" w:eastAsia="仿宋_GB2312"/>
          <w:sz w:val="32"/>
          <w:szCs w:val="32"/>
        </w:rPr>
        <w:t>年</w:t>
      </w:r>
      <w:r>
        <w:rPr>
          <w:rFonts w:ascii="仿宋_GB2312" w:eastAsia="仿宋_GB2312" w:hint="eastAsia"/>
          <w:sz w:val="32"/>
          <w:szCs w:val="32"/>
        </w:rPr>
        <w:t>6</w:t>
      </w:r>
      <w:r>
        <w:rPr>
          <w:rFonts w:ascii="仿宋_GB2312" w:eastAsia="仿宋_GB2312"/>
          <w:sz w:val="32"/>
          <w:szCs w:val="32"/>
        </w:rPr>
        <w:t>月形成本标准的征求意见稿。</w:t>
      </w:r>
      <w:bookmarkStart w:id="3" w:name="_Toc518859886"/>
      <w:r>
        <w:rPr>
          <w:rFonts w:ascii="仿宋_GB2312" w:eastAsia="仿宋_GB2312" w:hint="eastAsia"/>
          <w:sz w:val="32"/>
          <w:szCs w:val="32"/>
        </w:rPr>
        <w:t>6</w:t>
      </w:r>
      <w:r>
        <w:rPr>
          <w:rFonts w:ascii="仿宋_GB2312" w:eastAsia="仿宋_GB2312"/>
          <w:sz w:val="32"/>
          <w:szCs w:val="32"/>
        </w:rPr>
        <w:t>月</w:t>
      </w:r>
      <w:r>
        <w:rPr>
          <w:rFonts w:ascii="仿宋_GB2312" w:eastAsia="仿宋_GB2312" w:hint="eastAsia"/>
          <w:sz w:val="32"/>
          <w:szCs w:val="32"/>
        </w:rPr>
        <w:t>下</w:t>
      </w:r>
      <w:r>
        <w:rPr>
          <w:rFonts w:ascii="仿宋_GB2312" w:eastAsia="仿宋_GB2312"/>
          <w:sz w:val="32"/>
          <w:szCs w:val="32"/>
        </w:rPr>
        <w:t>旬，起草组将</w:t>
      </w:r>
      <w:r>
        <w:rPr>
          <w:rFonts w:ascii="仿宋_GB2312" w:eastAsia="仿宋_GB2312" w:hint="eastAsia"/>
          <w:sz w:val="32"/>
          <w:szCs w:val="32"/>
        </w:rPr>
        <w:t>“</w:t>
      </w:r>
      <w:r>
        <w:rPr>
          <w:rFonts w:ascii="仿宋_GB2312" w:eastAsia="仿宋_GB2312"/>
          <w:sz w:val="32"/>
          <w:szCs w:val="32"/>
        </w:rPr>
        <w:t>征求意见稿</w:t>
      </w:r>
      <w:r>
        <w:rPr>
          <w:rFonts w:ascii="仿宋_GB2312" w:eastAsia="仿宋_GB2312" w:hint="eastAsia"/>
          <w:sz w:val="32"/>
          <w:szCs w:val="32"/>
        </w:rPr>
        <w:t>”</w:t>
      </w:r>
      <w:r>
        <w:rPr>
          <w:rFonts w:ascii="仿宋_GB2312" w:eastAsia="仿宋_GB2312"/>
          <w:sz w:val="32"/>
          <w:szCs w:val="32"/>
        </w:rPr>
        <w:t>分别发送至</w:t>
      </w:r>
      <w:r>
        <w:rPr>
          <w:rFonts w:ascii="仿宋_GB2312" w:eastAsia="仿宋_GB2312" w:hint="eastAsia"/>
          <w:sz w:val="32"/>
          <w:szCs w:val="32"/>
        </w:rPr>
        <w:t>河北农业大学、河北省畜牧兽医研究所、河北工程大学、石家庄畜牧技术推广站、北京蛋品协会5</w:t>
      </w:r>
      <w:r>
        <w:rPr>
          <w:rFonts w:ascii="仿宋_GB2312" w:eastAsia="仿宋_GB2312"/>
          <w:sz w:val="32"/>
          <w:szCs w:val="32"/>
        </w:rPr>
        <w:t>个单位</w:t>
      </w:r>
      <w:r>
        <w:rPr>
          <w:rFonts w:ascii="仿宋_GB2312" w:eastAsia="仿宋_GB2312" w:hint="eastAsia"/>
          <w:sz w:val="32"/>
          <w:szCs w:val="32"/>
        </w:rPr>
        <w:t>的5</w:t>
      </w:r>
      <w:r>
        <w:rPr>
          <w:rFonts w:ascii="仿宋_GB2312" w:eastAsia="仿宋_GB2312"/>
          <w:sz w:val="32"/>
          <w:szCs w:val="32"/>
        </w:rPr>
        <w:t>名有关专家征求对本标准的修改意见，共收到反馈修改意见</w:t>
      </w:r>
      <w:r>
        <w:rPr>
          <w:rFonts w:ascii="仿宋_GB2312" w:eastAsia="仿宋_GB2312" w:hint="eastAsia"/>
          <w:sz w:val="32"/>
          <w:szCs w:val="32"/>
        </w:rPr>
        <w:t>21</w:t>
      </w:r>
      <w:r>
        <w:rPr>
          <w:rFonts w:ascii="仿宋_GB2312" w:eastAsia="仿宋_GB2312"/>
          <w:sz w:val="32"/>
          <w:szCs w:val="32"/>
        </w:rPr>
        <w:t>条，其中采纳</w:t>
      </w:r>
      <w:r>
        <w:rPr>
          <w:rFonts w:ascii="仿宋_GB2312" w:eastAsia="仿宋_GB2312" w:hint="eastAsia"/>
          <w:sz w:val="32"/>
          <w:szCs w:val="32"/>
        </w:rPr>
        <w:t>18</w:t>
      </w:r>
      <w:r>
        <w:rPr>
          <w:rFonts w:ascii="仿宋_GB2312" w:eastAsia="仿宋_GB2312"/>
          <w:sz w:val="32"/>
          <w:szCs w:val="32"/>
        </w:rPr>
        <w:t>条，未采纳</w:t>
      </w:r>
      <w:r>
        <w:rPr>
          <w:rFonts w:ascii="仿宋_GB2312" w:eastAsia="仿宋_GB2312" w:hint="eastAsia"/>
          <w:sz w:val="32"/>
          <w:szCs w:val="32"/>
        </w:rPr>
        <w:t>3</w:t>
      </w:r>
      <w:r>
        <w:rPr>
          <w:rFonts w:ascii="仿宋_GB2312" w:eastAsia="仿宋_GB2312"/>
          <w:sz w:val="32"/>
          <w:szCs w:val="32"/>
        </w:rPr>
        <w:t>条。</w:t>
      </w:r>
      <w:r>
        <w:rPr>
          <w:rFonts w:ascii="仿宋_GB2312" w:eastAsia="仿宋_GB2312" w:hint="eastAsia"/>
          <w:sz w:val="32"/>
          <w:szCs w:val="32"/>
        </w:rPr>
        <w:t>本标准的制定过程中，相关专家没有提出重大</w:t>
      </w:r>
      <w:r>
        <w:rPr>
          <w:rFonts w:ascii="仿宋_GB2312" w:eastAsia="仿宋_GB2312" w:hint="eastAsia"/>
          <w:sz w:val="32"/>
          <w:szCs w:val="32"/>
        </w:rPr>
        <w:lastRenderedPageBreak/>
        <w:t>分歧意见。</w:t>
      </w:r>
      <w:r>
        <w:rPr>
          <w:rFonts w:ascii="仿宋_GB2312" w:eastAsia="仿宋_GB2312"/>
          <w:sz w:val="32"/>
          <w:szCs w:val="32"/>
        </w:rPr>
        <w:t>经充分讨论和认真修改形成</w:t>
      </w:r>
      <w:r w:rsidR="00A17C25" w:rsidRPr="00A17C25">
        <w:rPr>
          <w:rFonts w:ascii="仿宋_GB2312" w:eastAsia="仿宋_GB2312" w:hint="eastAsia"/>
          <w:sz w:val="32"/>
          <w:szCs w:val="32"/>
        </w:rPr>
        <w:t>“网络征求意见稿”</w:t>
      </w:r>
      <w:r w:rsidR="00A17C25">
        <w:rPr>
          <w:rFonts w:ascii="仿宋_GB2312" w:eastAsia="仿宋_GB2312" w:hint="eastAsia"/>
          <w:sz w:val="32"/>
          <w:szCs w:val="32"/>
        </w:rPr>
        <w:t>。</w:t>
      </w:r>
    </w:p>
    <w:p w:rsidR="00A17C25" w:rsidRPr="00D75B87" w:rsidRDefault="00A17C25" w:rsidP="00A17C25">
      <w:pPr>
        <w:spacing w:line="500" w:lineRule="exact"/>
        <w:ind w:firstLineChars="200" w:firstLine="640"/>
        <w:rPr>
          <w:rFonts w:ascii="楷体_GB2312" w:eastAsia="楷体_GB2312" w:cs="Times New Roman"/>
          <w:sz w:val="32"/>
          <w:szCs w:val="32"/>
        </w:rPr>
      </w:pPr>
      <w:r w:rsidRPr="00D75B87">
        <w:rPr>
          <w:rFonts w:ascii="楷体_GB2312" w:eastAsia="楷体_GB2312" w:cs="Times New Roman"/>
          <w:sz w:val="32"/>
          <w:szCs w:val="32"/>
        </w:rPr>
        <w:t>（</w:t>
      </w:r>
      <w:r w:rsidRPr="00D75B87">
        <w:rPr>
          <w:rFonts w:ascii="楷体_GB2312" w:eastAsia="楷体_GB2312" w:cs="Times New Roman" w:hint="eastAsia"/>
          <w:sz w:val="32"/>
          <w:szCs w:val="32"/>
        </w:rPr>
        <w:t>五</w:t>
      </w:r>
      <w:r w:rsidRPr="00D75B87">
        <w:rPr>
          <w:rFonts w:ascii="楷体_GB2312" w:eastAsia="楷体_GB2312" w:cs="Times New Roman"/>
          <w:sz w:val="32"/>
          <w:szCs w:val="32"/>
        </w:rPr>
        <w:t>）</w:t>
      </w:r>
      <w:r w:rsidR="008D255A" w:rsidRPr="00D75B87">
        <w:rPr>
          <w:rFonts w:ascii="楷体_GB2312" w:eastAsia="楷体_GB2312" w:cs="Times New Roman" w:hint="eastAsia"/>
          <w:sz w:val="32"/>
          <w:szCs w:val="32"/>
        </w:rPr>
        <w:t>经过网上公开征求意见形成“送审稿”</w:t>
      </w:r>
    </w:p>
    <w:p w:rsidR="00AF4D59" w:rsidRPr="00D75B87" w:rsidRDefault="009B1BD0" w:rsidP="009B1BD0">
      <w:pPr>
        <w:spacing w:line="560" w:lineRule="exact"/>
        <w:ind w:firstLineChars="200" w:firstLine="640"/>
        <w:rPr>
          <w:rFonts w:ascii="仿宋_GB2312" w:eastAsia="仿宋_GB2312"/>
          <w:sz w:val="32"/>
          <w:szCs w:val="32"/>
        </w:rPr>
      </w:pPr>
      <w:r w:rsidRPr="00D75B87">
        <w:rPr>
          <w:rFonts w:ascii="仿宋_GB2312" w:eastAsia="仿宋_GB2312" w:hint="eastAsia"/>
          <w:sz w:val="32"/>
          <w:szCs w:val="32"/>
        </w:rPr>
        <w:t>7月-8月</w:t>
      </w:r>
      <w:r w:rsidR="007E6FD5" w:rsidRPr="00D75B87">
        <w:rPr>
          <w:rFonts w:ascii="仿宋_GB2312" w:eastAsia="仿宋_GB2312"/>
          <w:sz w:val="32"/>
          <w:szCs w:val="32"/>
        </w:rPr>
        <w:t>“</w:t>
      </w:r>
      <w:r w:rsidR="007E6FD5" w:rsidRPr="00D75B87">
        <w:rPr>
          <w:rFonts w:ascii="仿宋_GB2312" w:eastAsia="仿宋_GB2312"/>
          <w:sz w:val="32"/>
          <w:szCs w:val="32"/>
        </w:rPr>
        <w:t>网络征求意见稿</w:t>
      </w:r>
      <w:r w:rsidR="007E6FD5" w:rsidRPr="00D75B87">
        <w:rPr>
          <w:rFonts w:ascii="仿宋_GB2312" w:eastAsia="仿宋_GB2312"/>
          <w:sz w:val="32"/>
          <w:szCs w:val="32"/>
        </w:rPr>
        <w:t>”</w:t>
      </w:r>
      <w:r w:rsidR="007E6FD5" w:rsidRPr="00D75B87">
        <w:rPr>
          <w:rFonts w:ascii="仿宋_GB2312" w:eastAsia="仿宋_GB2312"/>
          <w:sz w:val="32"/>
          <w:szCs w:val="32"/>
        </w:rPr>
        <w:t>按</w:t>
      </w:r>
      <w:r w:rsidR="007E6FD5" w:rsidRPr="00D75B87">
        <w:rPr>
          <w:rFonts w:ascii="仿宋_GB2312" w:eastAsia="仿宋_GB2312" w:hint="eastAsia"/>
          <w:sz w:val="32"/>
          <w:szCs w:val="32"/>
        </w:rPr>
        <w:t>河北省畜牧兽医学会</w:t>
      </w:r>
      <w:r w:rsidR="007E6FD5" w:rsidRPr="00D75B87">
        <w:rPr>
          <w:rFonts w:ascii="仿宋_GB2312" w:eastAsia="仿宋_GB2312"/>
          <w:sz w:val="32"/>
          <w:szCs w:val="32"/>
        </w:rPr>
        <w:t>要求在</w:t>
      </w:r>
      <w:r w:rsidR="007E6FD5" w:rsidRPr="00D75B87">
        <w:rPr>
          <w:rFonts w:ascii="仿宋_GB2312" w:eastAsia="仿宋_GB2312" w:hint="eastAsia"/>
          <w:sz w:val="32"/>
          <w:szCs w:val="32"/>
        </w:rPr>
        <w:t>网上</w:t>
      </w:r>
      <w:r w:rsidR="007E6FD5" w:rsidRPr="00D75B87">
        <w:rPr>
          <w:rFonts w:ascii="仿宋_GB2312" w:eastAsia="仿宋_GB2312"/>
          <w:sz w:val="32"/>
          <w:szCs w:val="32"/>
        </w:rPr>
        <w:t>公示一个月</w:t>
      </w:r>
      <w:r w:rsidR="007E6FD5" w:rsidRPr="00D75B87">
        <w:rPr>
          <w:rFonts w:ascii="仿宋_GB2312" w:eastAsia="仿宋_GB2312" w:hint="eastAsia"/>
          <w:sz w:val="32"/>
          <w:szCs w:val="32"/>
        </w:rPr>
        <w:t>。公示结束</w:t>
      </w:r>
      <w:r w:rsidR="007E6FD5" w:rsidRPr="00D75B87">
        <w:rPr>
          <w:rFonts w:ascii="仿宋_GB2312" w:eastAsia="仿宋_GB2312"/>
          <w:sz w:val="32"/>
          <w:szCs w:val="32"/>
        </w:rPr>
        <w:t>后，</w:t>
      </w:r>
      <w:r w:rsidR="007E6FD5" w:rsidRPr="00D75B87">
        <w:rPr>
          <w:rFonts w:ascii="仿宋_GB2312" w:eastAsia="仿宋_GB2312" w:hint="eastAsia"/>
          <w:sz w:val="32"/>
          <w:szCs w:val="32"/>
        </w:rPr>
        <w:t>项目</w:t>
      </w:r>
      <w:r w:rsidR="007E6FD5" w:rsidRPr="00D75B87">
        <w:rPr>
          <w:rFonts w:ascii="仿宋_GB2312" w:eastAsia="仿宋_GB2312"/>
          <w:sz w:val="32"/>
          <w:szCs w:val="32"/>
        </w:rPr>
        <w:t>组</w:t>
      </w:r>
      <w:r w:rsidR="007E6FD5" w:rsidRPr="00D75B87">
        <w:rPr>
          <w:rFonts w:ascii="仿宋_GB2312" w:eastAsia="仿宋_GB2312" w:hint="eastAsia"/>
          <w:sz w:val="32"/>
          <w:szCs w:val="32"/>
        </w:rPr>
        <w:t>未收到网上</w:t>
      </w:r>
      <w:r w:rsidR="007E6FD5" w:rsidRPr="00D75B87">
        <w:rPr>
          <w:rFonts w:ascii="仿宋_GB2312" w:eastAsia="仿宋_GB2312"/>
          <w:sz w:val="32"/>
          <w:szCs w:val="32"/>
        </w:rPr>
        <w:t>反馈的修改意见，形成</w:t>
      </w:r>
      <w:r w:rsidR="007E6FD5" w:rsidRPr="00D75B87">
        <w:rPr>
          <w:rFonts w:ascii="仿宋_GB2312" w:eastAsia="仿宋_GB2312" w:hint="eastAsia"/>
          <w:sz w:val="32"/>
          <w:szCs w:val="32"/>
        </w:rPr>
        <w:t>“</w:t>
      </w:r>
      <w:r w:rsidR="007E6FD5" w:rsidRPr="00D75B87">
        <w:rPr>
          <w:rFonts w:ascii="仿宋_GB2312" w:eastAsia="仿宋_GB2312"/>
          <w:sz w:val="32"/>
          <w:szCs w:val="32"/>
        </w:rPr>
        <w:t>送审稿</w:t>
      </w:r>
      <w:r w:rsidR="007E6FD5" w:rsidRPr="00D75B87">
        <w:rPr>
          <w:rFonts w:ascii="仿宋_GB2312" w:eastAsia="仿宋_GB2312" w:hint="eastAsia"/>
          <w:sz w:val="32"/>
          <w:szCs w:val="32"/>
        </w:rPr>
        <w:t>”</w:t>
      </w:r>
      <w:r w:rsidR="007E6FD5" w:rsidRPr="00D75B87">
        <w:rPr>
          <w:rFonts w:ascii="仿宋_GB2312" w:eastAsia="仿宋_GB2312"/>
          <w:sz w:val="32"/>
          <w:szCs w:val="32"/>
        </w:rPr>
        <w:t>，并填写征求意见处理汇总表，完成编制说明，最后将全部材料报</w:t>
      </w:r>
      <w:r w:rsidR="00270DA4" w:rsidRPr="00D75B87">
        <w:rPr>
          <w:rFonts w:ascii="仿宋_GB2312" w:eastAsia="仿宋_GB2312"/>
          <w:sz w:val="32"/>
          <w:szCs w:val="32"/>
        </w:rPr>
        <w:t>送</w:t>
      </w:r>
      <w:r w:rsidR="00270DA4" w:rsidRPr="00D75B87">
        <w:rPr>
          <w:rFonts w:ascii="仿宋_GB2312" w:eastAsia="仿宋_GB2312" w:hint="eastAsia"/>
          <w:sz w:val="32"/>
          <w:szCs w:val="32"/>
        </w:rPr>
        <w:t>河北省畜牧兽医学会进行审核</w:t>
      </w:r>
      <w:r w:rsidR="00270DA4" w:rsidRPr="00D75B87">
        <w:rPr>
          <w:rFonts w:ascii="仿宋_GB2312" w:eastAsia="仿宋_GB2312"/>
          <w:sz w:val="32"/>
          <w:szCs w:val="32"/>
        </w:rPr>
        <w:t>。</w:t>
      </w:r>
    </w:p>
    <w:bookmarkEnd w:id="3"/>
    <w:p w:rsidR="00AF4D59" w:rsidRDefault="00270DA4">
      <w:pPr>
        <w:spacing w:line="500" w:lineRule="exact"/>
        <w:ind w:firstLineChars="200" w:firstLine="640"/>
        <w:rPr>
          <w:rFonts w:eastAsia="仿宋" w:cs="Times New Roman"/>
          <w:b/>
          <w:sz w:val="32"/>
          <w:szCs w:val="32"/>
        </w:rPr>
      </w:pPr>
      <w:r>
        <w:rPr>
          <w:rFonts w:eastAsia="黑体" w:cs="Times New Roman"/>
          <w:sz w:val="32"/>
          <w:szCs w:val="32"/>
        </w:rPr>
        <w:t>四、制定本标准的主要依据和原则</w:t>
      </w:r>
      <w:r>
        <w:rPr>
          <w:rFonts w:eastAsia="仿宋" w:cs="Times New Roman"/>
          <w:b/>
          <w:sz w:val="32"/>
          <w:szCs w:val="32"/>
        </w:rPr>
        <w:t>说明</w:t>
      </w:r>
    </w:p>
    <w:p w:rsidR="00AF4D59" w:rsidRDefault="00270DA4">
      <w:pPr>
        <w:spacing w:line="500" w:lineRule="exact"/>
        <w:ind w:firstLineChars="200" w:firstLine="640"/>
        <w:rPr>
          <w:rFonts w:ascii="楷体_GB2312" w:eastAsia="楷体_GB2312" w:cs="Times New Roman"/>
          <w:sz w:val="32"/>
          <w:szCs w:val="32"/>
        </w:rPr>
      </w:pPr>
      <w:r>
        <w:rPr>
          <w:rFonts w:ascii="楷体_GB2312" w:eastAsia="楷体_GB2312" w:cs="Times New Roman"/>
          <w:sz w:val="32"/>
          <w:szCs w:val="32"/>
        </w:rPr>
        <w:t>（一）主要依据</w:t>
      </w:r>
      <w:bookmarkStart w:id="4" w:name="_GoBack"/>
      <w:bookmarkEnd w:id="4"/>
    </w:p>
    <w:p w:rsidR="00AF4D59" w:rsidRDefault="00270DA4">
      <w:pPr>
        <w:spacing w:line="560" w:lineRule="exact"/>
        <w:ind w:firstLineChars="200" w:firstLine="640"/>
        <w:rPr>
          <w:rFonts w:ascii="仿宋_GB2312" w:eastAsia="仿宋_GB2312"/>
          <w:sz w:val="32"/>
          <w:szCs w:val="32"/>
        </w:rPr>
      </w:pPr>
      <w:r>
        <w:rPr>
          <w:rFonts w:ascii="仿宋_GB2312" w:eastAsia="仿宋_GB2312" w:hint="eastAsia"/>
          <w:sz w:val="32"/>
          <w:szCs w:val="32"/>
        </w:rPr>
        <w:t>本标准是项目组在总结多年科研成果和生产实践经验基础上，参照</w:t>
      </w:r>
      <w:r w:rsidR="009B1BD0">
        <w:rPr>
          <w:rFonts w:ascii="仿宋_GB2312" w:eastAsia="仿宋_GB2312" w:hint="eastAsia"/>
          <w:sz w:val="32"/>
          <w:szCs w:val="32"/>
        </w:rPr>
        <w:t>《食品安全国家标准 蛋与蛋制品》（GB2749）、</w:t>
      </w:r>
      <w:r>
        <w:rPr>
          <w:rFonts w:ascii="仿宋_GB2312" w:eastAsia="仿宋_GB2312" w:hint="eastAsia"/>
          <w:sz w:val="32"/>
          <w:szCs w:val="32"/>
        </w:rPr>
        <w:t>《保洁蛋》（DB42/T 547）</w:t>
      </w:r>
      <w:r w:rsidR="009B1BD0">
        <w:rPr>
          <w:rFonts w:ascii="仿宋_GB2312" w:eastAsia="仿宋_GB2312" w:hint="eastAsia"/>
          <w:sz w:val="32"/>
          <w:szCs w:val="32"/>
        </w:rPr>
        <w:t>、</w:t>
      </w:r>
      <w:r>
        <w:rPr>
          <w:rFonts w:ascii="仿宋_GB2312" w:eastAsia="仿宋_GB2312" w:hint="eastAsia"/>
          <w:sz w:val="32"/>
          <w:szCs w:val="32"/>
        </w:rPr>
        <w:t>《保洁鲜鸡蛋》（</w:t>
      </w:r>
      <w:r>
        <w:rPr>
          <w:rFonts w:ascii="仿宋_GB2312" w:eastAsia="仿宋_GB2312"/>
          <w:sz w:val="32"/>
          <w:szCs w:val="32"/>
        </w:rPr>
        <w:t>T/JAASS 38</w:t>
      </w:r>
      <w:r>
        <w:rPr>
          <w:rFonts w:ascii="仿宋_GB2312" w:eastAsia="仿宋_GB2312" w:hint="eastAsia"/>
          <w:sz w:val="32"/>
          <w:szCs w:val="32"/>
        </w:rPr>
        <w:t>）等编写的。</w:t>
      </w:r>
    </w:p>
    <w:p w:rsidR="00AF4D59" w:rsidRDefault="00270DA4">
      <w:pPr>
        <w:spacing w:line="500" w:lineRule="exact"/>
        <w:ind w:firstLineChars="200" w:firstLine="640"/>
        <w:rPr>
          <w:rFonts w:ascii="楷体_GB2312" w:eastAsia="楷体_GB2312" w:cs="Times New Roman"/>
          <w:sz w:val="32"/>
          <w:szCs w:val="32"/>
        </w:rPr>
      </w:pPr>
      <w:r>
        <w:rPr>
          <w:rFonts w:ascii="楷体_GB2312" w:eastAsia="楷体_GB2312" w:cs="Times New Roman"/>
          <w:sz w:val="32"/>
          <w:szCs w:val="32"/>
        </w:rPr>
        <w:t>（二）原则</w:t>
      </w:r>
    </w:p>
    <w:p w:rsidR="00AF4D59" w:rsidRDefault="00270DA4">
      <w:pPr>
        <w:spacing w:line="560" w:lineRule="exact"/>
        <w:ind w:firstLineChars="200" w:firstLine="640"/>
        <w:rPr>
          <w:rFonts w:ascii="仿宋_GB2312" w:eastAsia="仿宋_GB2312" w:cs="Times New Roman"/>
          <w:bCs/>
          <w:sz w:val="32"/>
          <w:szCs w:val="32"/>
        </w:rPr>
      </w:pPr>
      <w:r>
        <w:rPr>
          <w:rFonts w:ascii="仿宋_GB2312" w:eastAsia="仿宋_GB2312" w:cs="Times New Roman" w:hint="eastAsia"/>
          <w:bCs/>
          <w:sz w:val="32"/>
          <w:szCs w:val="32"/>
        </w:rPr>
        <w:t>1.科学性原则</w:t>
      </w:r>
    </w:p>
    <w:p w:rsidR="00AF4D59" w:rsidRDefault="00270DA4">
      <w:pPr>
        <w:spacing w:line="560" w:lineRule="exact"/>
        <w:ind w:firstLineChars="200" w:firstLine="640"/>
        <w:rPr>
          <w:rFonts w:ascii="仿宋_GB2312" w:eastAsia="仿宋_GB2312" w:cs="Times New Roman"/>
          <w:bCs/>
          <w:sz w:val="32"/>
          <w:szCs w:val="32"/>
        </w:rPr>
      </w:pPr>
      <w:r>
        <w:rPr>
          <w:rFonts w:ascii="仿宋_GB2312" w:eastAsia="仿宋_GB2312" w:cs="Times New Roman" w:hint="eastAsia"/>
          <w:bCs/>
          <w:sz w:val="32"/>
          <w:szCs w:val="32"/>
        </w:rPr>
        <w:t>该项标准的修订是在河北省畜牧兽医研究所与北京德义法正科技有限公司及蛋鸡养殖场、加工、销售等企业的紧密配合下进行的，是科研院所、科技公司与生产单位相结合的产物，具有较强的科学性。</w:t>
      </w:r>
    </w:p>
    <w:p w:rsidR="00AF4D59" w:rsidRDefault="00270DA4">
      <w:pPr>
        <w:spacing w:line="560" w:lineRule="exact"/>
        <w:ind w:firstLineChars="200" w:firstLine="640"/>
        <w:rPr>
          <w:rFonts w:ascii="仿宋_GB2312" w:eastAsia="仿宋_GB2312" w:cs="Times New Roman"/>
          <w:bCs/>
          <w:sz w:val="32"/>
          <w:szCs w:val="32"/>
        </w:rPr>
      </w:pPr>
      <w:r>
        <w:rPr>
          <w:rFonts w:ascii="仿宋_GB2312" w:eastAsia="仿宋_GB2312" w:cs="Times New Roman" w:hint="eastAsia"/>
          <w:bCs/>
          <w:sz w:val="32"/>
          <w:szCs w:val="32"/>
        </w:rPr>
        <w:t>2.广泛性原则</w:t>
      </w:r>
    </w:p>
    <w:p w:rsidR="00AF4D59" w:rsidRDefault="00270DA4">
      <w:pPr>
        <w:spacing w:line="560" w:lineRule="exact"/>
        <w:ind w:firstLineChars="200" w:firstLine="640"/>
        <w:rPr>
          <w:rFonts w:ascii="仿宋_GB2312" w:eastAsia="仿宋_GB2312" w:cs="Times New Roman"/>
          <w:bCs/>
          <w:sz w:val="32"/>
          <w:szCs w:val="32"/>
        </w:rPr>
      </w:pPr>
      <w:r>
        <w:rPr>
          <w:rFonts w:ascii="仿宋_GB2312" w:eastAsia="仿宋_GB2312" w:cs="Times New Roman" w:hint="eastAsia"/>
          <w:bCs/>
          <w:sz w:val="32"/>
          <w:szCs w:val="32"/>
        </w:rPr>
        <w:t>本标准的制定兼顾了不同品种蛋鸡产蛋大小不一，同一品种不同产蛋日龄产蛋大小不一，不同加工场使用消毒剂不一样，合理制定了“</w:t>
      </w:r>
      <w:r w:rsidR="000E417C">
        <w:rPr>
          <w:rFonts w:ascii="仿宋_GB2312" w:eastAsia="仿宋_GB2312" w:cs="Times New Roman" w:hint="eastAsia"/>
          <w:sz w:val="32"/>
          <w:szCs w:val="32"/>
        </w:rPr>
        <w:t>洁净鲜鸡蛋</w:t>
      </w:r>
      <w:r>
        <w:rPr>
          <w:rFonts w:ascii="仿宋_GB2312" w:eastAsia="仿宋_GB2312" w:cs="Times New Roman" w:hint="eastAsia"/>
          <w:bCs/>
          <w:sz w:val="32"/>
          <w:szCs w:val="32"/>
        </w:rPr>
        <w:t>”标准，使之能广泛应用于生产，在该标准的实施过程中具有指导性和可行性。</w:t>
      </w:r>
    </w:p>
    <w:p w:rsidR="00AF4D59" w:rsidRDefault="00270DA4">
      <w:pPr>
        <w:spacing w:line="560" w:lineRule="exact"/>
        <w:ind w:firstLineChars="200" w:firstLine="640"/>
        <w:rPr>
          <w:rFonts w:ascii="仿宋_GB2312" w:eastAsia="仿宋_GB2312" w:cs="Times New Roman"/>
          <w:bCs/>
          <w:sz w:val="32"/>
          <w:szCs w:val="32"/>
        </w:rPr>
      </w:pPr>
      <w:r>
        <w:rPr>
          <w:rFonts w:ascii="仿宋_GB2312" w:eastAsia="仿宋_GB2312" w:cs="Times New Roman" w:hint="eastAsia"/>
          <w:bCs/>
          <w:sz w:val="32"/>
          <w:szCs w:val="32"/>
        </w:rPr>
        <w:t>3.可操作性强原则</w:t>
      </w:r>
    </w:p>
    <w:p w:rsidR="00AF4D59" w:rsidRDefault="00270DA4">
      <w:pPr>
        <w:spacing w:line="560" w:lineRule="exact"/>
        <w:ind w:firstLineChars="200" w:firstLine="640"/>
        <w:rPr>
          <w:rFonts w:ascii="仿宋_GB2312" w:eastAsia="仿宋_GB2312" w:cs="Times New Roman"/>
          <w:bCs/>
          <w:sz w:val="32"/>
          <w:szCs w:val="32"/>
        </w:rPr>
      </w:pPr>
      <w:r>
        <w:rPr>
          <w:rFonts w:ascii="仿宋_GB2312" w:eastAsia="仿宋_GB2312" w:cs="Times New Roman" w:hint="eastAsia"/>
          <w:bCs/>
          <w:sz w:val="32"/>
          <w:szCs w:val="32"/>
        </w:rPr>
        <w:t>该标准蛋品加工整个工艺流程一次性完成，安全高效，与常</w:t>
      </w:r>
      <w:r>
        <w:rPr>
          <w:rFonts w:ascii="仿宋_GB2312" w:eastAsia="仿宋_GB2312" w:cs="Times New Roman" w:hint="eastAsia"/>
          <w:bCs/>
          <w:sz w:val="32"/>
          <w:szCs w:val="32"/>
        </w:rPr>
        <w:lastRenderedPageBreak/>
        <w:t>规“保洁蛋”加工工艺相比，本工艺流程集消毒、清洗、烘干、光检、覆膜、包装一体化自动完成，不仅节省了大量人工、避免了二次污染，同时可操作性强，易于推广应用。</w:t>
      </w:r>
    </w:p>
    <w:p w:rsidR="00AF4D59" w:rsidRDefault="00270DA4">
      <w:pPr>
        <w:spacing w:line="560" w:lineRule="exact"/>
        <w:ind w:firstLineChars="200" w:firstLine="640"/>
        <w:rPr>
          <w:rFonts w:eastAsia="黑体" w:cs="Times New Roman"/>
          <w:sz w:val="32"/>
          <w:szCs w:val="32"/>
        </w:rPr>
      </w:pPr>
      <w:r>
        <w:rPr>
          <w:rFonts w:eastAsia="黑体" w:cs="Times New Roman"/>
          <w:sz w:val="32"/>
          <w:szCs w:val="32"/>
        </w:rPr>
        <w:t>五、技术内容的确定方法和依据</w:t>
      </w:r>
    </w:p>
    <w:p w:rsidR="00AF4D59" w:rsidRDefault="00270DA4">
      <w:pPr>
        <w:spacing w:line="560" w:lineRule="exact"/>
        <w:ind w:firstLineChars="200" w:firstLine="640"/>
        <w:rPr>
          <w:rFonts w:ascii="仿宋_GB2312" w:eastAsia="仿宋_GB2312" w:cs="Times New Roman"/>
          <w:bCs/>
          <w:sz w:val="32"/>
          <w:szCs w:val="32"/>
        </w:rPr>
      </w:pPr>
      <w:r>
        <w:rPr>
          <w:rFonts w:ascii="仿宋_GB2312" w:eastAsia="仿宋_GB2312" w:cs="Times New Roman"/>
          <w:bCs/>
          <w:sz w:val="32"/>
          <w:szCs w:val="32"/>
        </w:rPr>
        <w:t>1.定义</w:t>
      </w:r>
    </w:p>
    <w:p w:rsidR="00AF4D59" w:rsidRDefault="00270DA4">
      <w:pPr>
        <w:spacing w:line="560" w:lineRule="exact"/>
        <w:ind w:firstLineChars="200" w:firstLine="640"/>
        <w:rPr>
          <w:rFonts w:ascii="仿宋_GB2312" w:eastAsia="仿宋_GB2312" w:cs="Times New Roman"/>
          <w:bCs/>
          <w:sz w:val="32"/>
          <w:szCs w:val="32"/>
        </w:rPr>
      </w:pPr>
      <w:r>
        <w:rPr>
          <w:rFonts w:ascii="仿宋_GB2312" w:eastAsia="仿宋_GB2312" w:cs="Times New Roman" w:hint="eastAsia"/>
          <w:bCs/>
          <w:sz w:val="32"/>
          <w:szCs w:val="32"/>
        </w:rPr>
        <w:t>“</w:t>
      </w:r>
      <w:r w:rsidR="000E417C">
        <w:rPr>
          <w:rFonts w:ascii="仿宋_GB2312" w:eastAsia="仿宋_GB2312" w:cs="Times New Roman" w:hint="eastAsia"/>
          <w:sz w:val="32"/>
          <w:szCs w:val="32"/>
        </w:rPr>
        <w:t>洁净鲜鸡蛋</w:t>
      </w:r>
      <w:r>
        <w:rPr>
          <w:rFonts w:ascii="仿宋_GB2312" w:eastAsia="仿宋_GB2312" w:cs="Times New Roman" w:hint="eastAsia"/>
          <w:bCs/>
          <w:sz w:val="32"/>
          <w:szCs w:val="32"/>
        </w:rPr>
        <w:t>”是本标准在常规“保洁蛋”的基础上优化加工工艺，改善消毒效果及保鲜技术，在该标准的技术工艺下使“保洁蛋”产品从加工线下线时保持蛋壳表面基本处于无菌状态。</w:t>
      </w:r>
    </w:p>
    <w:p w:rsidR="00AF4D59" w:rsidRDefault="00270DA4">
      <w:pPr>
        <w:spacing w:line="560" w:lineRule="exact"/>
        <w:ind w:firstLineChars="200" w:firstLine="640"/>
        <w:rPr>
          <w:rFonts w:ascii="仿宋_GB2312" w:eastAsia="仿宋_GB2312" w:cs="Times New Roman"/>
          <w:bCs/>
          <w:sz w:val="32"/>
          <w:szCs w:val="32"/>
        </w:rPr>
      </w:pPr>
      <w:r>
        <w:rPr>
          <w:rFonts w:ascii="仿宋_GB2312" w:eastAsia="仿宋_GB2312" w:cs="Times New Roman" w:hint="eastAsia"/>
          <w:bCs/>
          <w:sz w:val="32"/>
          <w:szCs w:val="32"/>
        </w:rPr>
        <w:t>本标准将“</w:t>
      </w:r>
      <w:r w:rsidR="000E417C">
        <w:rPr>
          <w:rFonts w:ascii="仿宋_GB2312" w:eastAsia="仿宋_GB2312" w:cs="Times New Roman" w:hint="eastAsia"/>
          <w:sz w:val="32"/>
          <w:szCs w:val="32"/>
        </w:rPr>
        <w:t>洁净鲜鸡蛋</w:t>
      </w:r>
      <w:r>
        <w:rPr>
          <w:rFonts w:ascii="仿宋_GB2312" w:eastAsia="仿宋_GB2312" w:cs="Times New Roman" w:hint="eastAsia"/>
          <w:bCs/>
          <w:sz w:val="32"/>
          <w:szCs w:val="32"/>
        </w:rPr>
        <w:t>”和检测的几个理化指标及加工工程中的涂膜、保鲜、喷码材料材料进行了明确定义，以规范“</w:t>
      </w:r>
      <w:r w:rsidR="000E417C">
        <w:rPr>
          <w:rFonts w:ascii="仿宋_GB2312" w:eastAsia="仿宋_GB2312" w:cs="Times New Roman" w:hint="eastAsia"/>
          <w:sz w:val="32"/>
          <w:szCs w:val="32"/>
        </w:rPr>
        <w:t>洁净鲜鸡蛋</w:t>
      </w:r>
      <w:r>
        <w:rPr>
          <w:rFonts w:ascii="仿宋_GB2312" w:eastAsia="仿宋_GB2312" w:cs="Times New Roman" w:hint="eastAsia"/>
          <w:bCs/>
          <w:sz w:val="32"/>
          <w:szCs w:val="32"/>
        </w:rPr>
        <w:t>”的加工工艺及检测要求，保障“</w:t>
      </w:r>
      <w:r w:rsidR="000E417C">
        <w:rPr>
          <w:rFonts w:ascii="仿宋_GB2312" w:eastAsia="仿宋_GB2312" w:cs="Times New Roman" w:hint="eastAsia"/>
          <w:sz w:val="32"/>
          <w:szCs w:val="32"/>
        </w:rPr>
        <w:t>洁净鲜鸡蛋</w:t>
      </w:r>
      <w:r>
        <w:rPr>
          <w:rFonts w:ascii="仿宋_GB2312" w:eastAsia="仿宋_GB2312" w:cs="Times New Roman" w:hint="eastAsia"/>
          <w:bCs/>
          <w:sz w:val="32"/>
          <w:szCs w:val="32"/>
        </w:rPr>
        <w:t>”的安全生产及高效流通，促进蛋产品的质量提升。</w:t>
      </w:r>
    </w:p>
    <w:p w:rsidR="00AF4D59" w:rsidRDefault="00270DA4">
      <w:pPr>
        <w:widowControl/>
        <w:spacing w:line="560" w:lineRule="exact"/>
        <w:ind w:firstLineChars="200" w:firstLine="640"/>
        <w:jc w:val="left"/>
        <w:rPr>
          <w:rFonts w:ascii="仿宋_GB2312" w:eastAsia="仿宋_GB2312" w:cs="Times New Roman"/>
          <w:bCs/>
          <w:sz w:val="32"/>
          <w:szCs w:val="32"/>
        </w:rPr>
      </w:pPr>
      <w:r>
        <w:rPr>
          <w:rFonts w:ascii="仿宋_GB2312" w:eastAsia="仿宋_GB2312" w:cs="Times New Roman"/>
          <w:bCs/>
          <w:sz w:val="32"/>
          <w:szCs w:val="32"/>
        </w:rPr>
        <w:t>2.</w:t>
      </w:r>
      <w:r>
        <w:rPr>
          <w:rFonts w:ascii="仿宋_GB2312" w:eastAsia="仿宋_GB2312" w:cs="Times New Roman" w:hint="eastAsia"/>
          <w:bCs/>
          <w:sz w:val="32"/>
          <w:szCs w:val="32"/>
        </w:rPr>
        <w:t>加工工艺及要求</w:t>
      </w:r>
    </w:p>
    <w:p w:rsidR="00AF4D59" w:rsidRDefault="00270DA4">
      <w:pPr>
        <w:pStyle w:val="ae"/>
        <w:spacing w:line="560" w:lineRule="exact"/>
        <w:ind w:firstLine="640"/>
        <w:rPr>
          <w:rFonts w:ascii="仿宋_GB2312" w:eastAsia="仿宋_GB2312"/>
          <w:bCs/>
          <w:kern w:val="2"/>
          <w:sz w:val="32"/>
          <w:szCs w:val="32"/>
        </w:rPr>
      </w:pPr>
      <w:r>
        <w:rPr>
          <w:rFonts w:ascii="仿宋_GB2312" w:eastAsia="仿宋_GB2312" w:hint="eastAsia"/>
          <w:bCs/>
          <w:kern w:val="2"/>
          <w:sz w:val="32"/>
          <w:szCs w:val="32"/>
        </w:rPr>
        <w:t>2.1加工工艺</w:t>
      </w:r>
    </w:p>
    <w:p w:rsidR="00AF4D59" w:rsidRDefault="00270DA4">
      <w:pPr>
        <w:pStyle w:val="ae"/>
        <w:spacing w:line="560" w:lineRule="exact"/>
        <w:ind w:firstLine="640"/>
        <w:rPr>
          <w:rFonts w:ascii="仿宋_GB2312" w:eastAsia="仿宋_GB2312"/>
          <w:bCs/>
          <w:kern w:val="2"/>
          <w:sz w:val="32"/>
          <w:szCs w:val="32"/>
        </w:rPr>
      </w:pPr>
      <w:r>
        <w:rPr>
          <w:rFonts w:ascii="仿宋_GB2312" w:eastAsia="仿宋_GB2312" w:hint="eastAsia"/>
          <w:bCs/>
          <w:kern w:val="2"/>
          <w:sz w:val="32"/>
          <w:szCs w:val="32"/>
        </w:rPr>
        <w:t>该标准推荐的加工工艺是北京德义法正科技有限公司经过公司研发、改善并试验验证过的，整个工艺流程一次性完成，安全高效，与常规“</w:t>
      </w:r>
      <w:r w:rsidR="000E417C">
        <w:rPr>
          <w:rFonts w:ascii="仿宋_GB2312" w:eastAsia="仿宋_GB2312" w:hint="eastAsia"/>
          <w:sz w:val="32"/>
          <w:szCs w:val="32"/>
        </w:rPr>
        <w:t>洁净鲜鸡蛋</w:t>
      </w:r>
      <w:r>
        <w:rPr>
          <w:rFonts w:ascii="仿宋_GB2312" w:eastAsia="仿宋_GB2312" w:hint="eastAsia"/>
          <w:bCs/>
          <w:kern w:val="2"/>
          <w:sz w:val="32"/>
          <w:szCs w:val="32"/>
        </w:rPr>
        <w:t>”加工工艺相比，本工艺流程集消毒、清洗、烘干、光检、覆膜、包装一体化自动完成，不仅节省了大量人工、避免了二次污染，同时也降低了传统保洁蛋的无菌加工成本。易操作，可复制，可行性强。</w:t>
      </w:r>
    </w:p>
    <w:p w:rsidR="00AF4D59" w:rsidRPr="00250607" w:rsidRDefault="00270DA4">
      <w:pPr>
        <w:pStyle w:val="ae"/>
        <w:spacing w:line="560" w:lineRule="exact"/>
        <w:ind w:firstLine="640"/>
        <w:rPr>
          <w:rFonts w:ascii="仿宋_GB2312" w:eastAsia="仿宋_GB2312"/>
          <w:bCs/>
          <w:sz w:val="32"/>
          <w:szCs w:val="32"/>
        </w:rPr>
      </w:pPr>
      <w:r w:rsidRPr="00250607">
        <w:rPr>
          <w:rFonts w:ascii="仿宋_GB2312" w:eastAsia="仿宋_GB2312" w:hint="eastAsia"/>
          <w:bCs/>
          <w:sz w:val="32"/>
          <w:szCs w:val="32"/>
        </w:rPr>
        <w:t>2.2要求</w:t>
      </w:r>
    </w:p>
    <w:p w:rsidR="00AF4D59" w:rsidRPr="00250607" w:rsidRDefault="00270DA4">
      <w:pPr>
        <w:pStyle w:val="ae"/>
        <w:spacing w:line="560" w:lineRule="exact"/>
        <w:ind w:firstLine="640"/>
        <w:rPr>
          <w:rFonts w:ascii="仿宋_GB2312" w:eastAsia="仿宋_GB2312"/>
          <w:bCs/>
          <w:sz w:val="32"/>
          <w:szCs w:val="32"/>
        </w:rPr>
      </w:pPr>
      <w:r w:rsidRPr="00250607">
        <w:rPr>
          <w:rFonts w:ascii="仿宋_GB2312" w:eastAsia="仿宋_GB2312" w:hint="eastAsia"/>
          <w:bCs/>
          <w:sz w:val="32"/>
          <w:szCs w:val="32"/>
        </w:rPr>
        <w:t>2.2.1根据国家农业行业标准NY/T 2664我们对加工原材料鲜鸡蛋的来源进行了要求；根据GB 14881和GB 21710我们对加工工</w:t>
      </w:r>
      <w:r w:rsidRPr="00250607">
        <w:rPr>
          <w:rFonts w:ascii="仿宋_GB2312" w:eastAsia="仿宋_GB2312" w:hint="eastAsia"/>
          <w:bCs/>
          <w:sz w:val="32"/>
          <w:szCs w:val="32"/>
        </w:rPr>
        <w:lastRenderedPageBreak/>
        <w:t>艺的卫生进行了要求；为了保鲜效果结合工艺流程耗时，我们规定蛋品应在蛋鸡产蛋后24h内加工处理并包装完毕。</w:t>
      </w:r>
    </w:p>
    <w:p w:rsidR="00AF4D59" w:rsidRPr="00250607" w:rsidRDefault="00270DA4">
      <w:pPr>
        <w:pStyle w:val="ae"/>
        <w:spacing w:line="560" w:lineRule="exact"/>
        <w:ind w:firstLine="640"/>
        <w:rPr>
          <w:rFonts w:ascii="仿宋_GB2312" w:eastAsia="仿宋_GB2312"/>
          <w:bCs/>
          <w:sz w:val="32"/>
          <w:szCs w:val="32"/>
        </w:rPr>
      </w:pPr>
      <w:r w:rsidRPr="00250607">
        <w:rPr>
          <w:rFonts w:ascii="仿宋_GB2312" w:eastAsia="仿宋_GB2312" w:hint="eastAsia"/>
          <w:bCs/>
          <w:sz w:val="32"/>
          <w:szCs w:val="32"/>
        </w:rPr>
        <w:t>2.2.2根据</w:t>
      </w:r>
      <w:r w:rsidRPr="00250607">
        <w:rPr>
          <w:rFonts w:ascii="仿宋_GB2312" w:eastAsia="仿宋_GB2312" w:hint="eastAsia"/>
          <w:color w:val="000000"/>
          <w:szCs w:val="21"/>
        </w:rPr>
        <w:t xml:space="preserve"> </w:t>
      </w:r>
      <w:r w:rsidRPr="00250607">
        <w:rPr>
          <w:rFonts w:ascii="仿宋_GB2312" w:eastAsia="仿宋_GB2312" w:hint="eastAsia"/>
          <w:bCs/>
          <w:sz w:val="32"/>
          <w:szCs w:val="32"/>
        </w:rPr>
        <w:t>GB 5749对清洗用水水质进行了要求，为了保证清洗消毒效果规定使用流动水。</w:t>
      </w:r>
    </w:p>
    <w:p w:rsidR="00AF4D59" w:rsidRPr="00250607" w:rsidRDefault="00270DA4">
      <w:pPr>
        <w:pStyle w:val="ae"/>
        <w:spacing w:line="560" w:lineRule="exact"/>
        <w:ind w:firstLine="640"/>
        <w:rPr>
          <w:rFonts w:ascii="仿宋_GB2312" w:eastAsia="仿宋_GB2312"/>
          <w:bCs/>
          <w:sz w:val="32"/>
          <w:szCs w:val="32"/>
        </w:rPr>
      </w:pPr>
      <w:r w:rsidRPr="00250607">
        <w:rPr>
          <w:rFonts w:ascii="仿宋_GB2312" w:eastAsia="仿宋_GB2312" w:hint="eastAsia"/>
          <w:bCs/>
          <w:sz w:val="32"/>
          <w:szCs w:val="32"/>
        </w:rPr>
        <w:t>2.2.3为了保障产品安全，防止二次污染我们对消毒剂、保鲜剂和喷码颜料进行了严格要求，消毒液须有CMA检测之《经口无毒》检测证书（有效期为6个月），保鲜剂和喷码颜料要有食品级证书。</w:t>
      </w:r>
    </w:p>
    <w:p w:rsidR="00AF4D59" w:rsidRPr="00250607" w:rsidRDefault="00270DA4">
      <w:pPr>
        <w:pStyle w:val="ae"/>
        <w:spacing w:line="560" w:lineRule="exact"/>
        <w:ind w:firstLine="640"/>
        <w:rPr>
          <w:rFonts w:ascii="仿宋_GB2312" w:eastAsia="仿宋_GB2312"/>
          <w:bCs/>
          <w:sz w:val="32"/>
          <w:szCs w:val="32"/>
        </w:rPr>
      </w:pPr>
      <w:r w:rsidRPr="00250607">
        <w:rPr>
          <w:rFonts w:ascii="仿宋_GB2312" w:eastAsia="仿宋_GB2312" w:hint="eastAsia"/>
          <w:bCs/>
          <w:sz w:val="32"/>
          <w:szCs w:val="32"/>
        </w:rPr>
        <w:t>2.2.4根据 GB/T 39438对包装材料进行了要求，为了保障无菌环境，规定蛋托消毒，外附保鲜膜，并对保鲜膜及包装进行了要求。为了包装上信息的完整性及产品可追溯，对产品标识进行了要求，并要求标志和标签符合GB 7718的规定，储运图示标志应符合GB/T 191的规定。</w:t>
      </w:r>
    </w:p>
    <w:p w:rsidR="00AF4D59" w:rsidRPr="00250607" w:rsidRDefault="00270DA4">
      <w:pPr>
        <w:spacing w:line="560" w:lineRule="exact"/>
        <w:ind w:firstLineChars="200" w:firstLine="640"/>
        <w:rPr>
          <w:rFonts w:ascii="仿宋_GB2312" w:eastAsia="仿宋_GB2312" w:cs="Times New Roman"/>
          <w:bCs/>
          <w:sz w:val="32"/>
          <w:szCs w:val="32"/>
        </w:rPr>
      </w:pPr>
      <w:r w:rsidRPr="00250607">
        <w:rPr>
          <w:rFonts w:ascii="仿宋_GB2312" w:eastAsia="仿宋_GB2312" w:cs="Times New Roman" w:hint="eastAsia"/>
          <w:bCs/>
          <w:sz w:val="32"/>
          <w:szCs w:val="32"/>
        </w:rPr>
        <w:t>3.</w:t>
      </w:r>
      <w:r w:rsidRPr="00250607">
        <w:rPr>
          <w:rFonts w:ascii="仿宋_GB2312" w:eastAsia="仿宋_GB2312" w:hint="eastAsia"/>
        </w:rPr>
        <w:t xml:space="preserve"> </w:t>
      </w:r>
      <w:r w:rsidRPr="00250607">
        <w:rPr>
          <w:rFonts w:ascii="仿宋_GB2312" w:eastAsia="仿宋_GB2312" w:cs="Times New Roman" w:hint="eastAsia"/>
          <w:bCs/>
          <w:sz w:val="32"/>
          <w:szCs w:val="32"/>
        </w:rPr>
        <w:t>蛋品质量要求与检测方法</w:t>
      </w:r>
    </w:p>
    <w:p w:rsidR="00AF4D59" w:rsidRPr="00250607" w:rsidRDefault="00270DA4">
      <w:pPr>
        <w:spacing w:line="560" w:lineRule="exact"/>
        <w:ind w:firstLineChars="200" w:firstLine="640"/>
        <w:rPr>
          <w:rFonts w:ascii="仿宋_GB2312" w:eastAsia="仿宋_GB2312" w:cs="Times New Roman"/>
          <w:sz w:val="32"/>
          <w:szCs w:val="32"/>
        </w:rPr>
      </w:pPr>
      <w:r w:rsidRPr="00250607">
        <w:rPr>
          <w:rFonts w:ascii="仿宋_GB2312" w:eastAsia="仿宋_GB2312" w:cs="Times New Roman" w:hint="eastAsia"/>
          <w:bCs/>
          <w:sz w:val="32"/>
          <w:szCs w:val="32"/>
        </w:rPr>
        <w:t>3.1感官指标</w:t>
      </w:r>
      <w:r w:rsidRPr="00250607">
        <w:rPr>
          <w:rFonts w:ascii="仿宋_GB2312" w:eastAsia="仿宋_GB2312" w:cs="Times New Roman" w:hint="eastAsia"/>
          <w:sz w:val="32"/>
          <w:szCs w:val="32"/>
        </w:rPr>
        <w:t>参照GB 2749-2015《食品安全国家标准 蛋与蛋制品》的标准要求。为了产品外观质量，要求蛋形正常大小均匀。</w:t>
      </w:r>
    </w:p>
    <w:p w:rsidR="00AF4D59" w:rsidRPr="00250607" w:rsidRDefault="00270DA4">
      <w:pPr>
        <w:spacing w:line="560" w:lineRule="exact"/>
        <w:ind w:firstLineChars="200" w:firstLine="640"/>
        <w:rPr>
          <w:rFonts w:ascii="仿宋_GB2312" w:eastAsia="仿宋_GB2312" w:cs="Times New Roman"/>
          <w:sz w:val="32"/>
          <w:szCs w:val="32"/>
        </w:rPr>
      </w:pPr>
      <w:r w:rsidRPr="00250607">
        <w:rPr>
          <w:rFonts w:ascii="仿宋_GB2312" w:eastAsia="仿宋_GB2312" w:cs="Times New Roman" w:hint="eastAsia"/>
          <w:sz w:val="32"/>
          <w:szCs w:val="32"/>
        </w:rPr>
        <w:t>3.2理化指标根据实验室对蛋品质的常规检测进行规定，指标参数根据大量试验数据进行总结，要求数值在平均值以上。</w:t>
      </w:r>
    </w:p>
    <w:p w:rsidR="00D75B87" w:rsidRPr="00AA40BA" w:rsidRDefault="00270DA4" w:rsidP="005B7A27">
      <w:pPr>
        <w:spacing w:line="560" w:lineRule="exact"/>
        <w:ind w:firstLineChars="200" w:firstLine="640"/>
        <w:rPr>
          <w:rFonts w:ascii="仿宋_GB2312" w:eastAsia="仿宋_GB2312" w:cs="Times New Roman"/>
          <w:bCs/>
          <w:sz w:val="32"/>
          <w:szCs w:val="32"/>
        </w:rPr>
      </w:pPr>
      <w:r w:rsidRPr="00250607">
        <w:rPr>
          <w:rFonts w:ascii="仿宋_GB2312" w:eastAsia="仿宋_GB2312" w:cs="Times New Roman" w:hint="eastAsia"/>
          <w:sz w:val="32"/>
          <w:szCs w:val="32"/>
        </w:rPr>
        <w:t>3.3</w:t>
      </w:r>
      <w:r w:rsidR="00287DCD">
        <w:rPr>
          <w:rFonts w:ascii="仿宋_GB2312" w:eastAsia="仿宋_GB2312" w:cs="Times New Roman" w:hint="eastAsia"/>
          <w:bCs/>
          <w:sz w:val="32"/>
          <w:szCs w:val="32"/>
        </w:rPr>
        <w:t>菌落</w:t>
      </w:r>
      <w:r w:rsidRPr="00250607">
        <w:rPr>
          <w:rFonts w:ascii="仿宋_GB2312" w:eastAsia="仿宋_GB2312" w:cs="Times New Roman" w:hint="eastAsia"/>
          <w:bCs/>
          <w:sz w:val="32"/>
          <w:szCs w:val="32"/>
        </w:rPr>
        <w:t>总数限量根据该标准加工工艺生产出的实际情况</w:t>
      </w:r>
      <w:r w:rsidR="00287DCD">
        <w:rPr>
          <w:rFonts w:ascii="仿宋_GB2312" w:eastAsia="仿宋_GB2312" w:cs="Times New Roman" w:hint="eastAsia"/>
          <w:bCs/>
          <w:sz w:val="32"/>
          <w:szCs w:val="32"/>
        </w:rPr>
        <w:t>（线下蛋壳表面菌落总数</w:t>
      </w:r>
      <w:r w:rsidR="00420F6F">
        <w:rPr>
          <w:rFonts w:ascii="仿宋_GB2312" w:eastAsia="仿宋_GB2312" w:cs="Times New Roman" w:hint="eastAsia"/>
          <w:bCs/>
          <w:sz w:val="32"/>
          <w:szCs w:val="32"/>
        </w:rPr>
        <w:t>实际抽检</w:t>
      </w:r>
      <w:r w:rsidR="00287DCD">
        <w:rPr>
          <w:rFonts w:ascii="仿宋_GB2312" w:eastAsia="仿宋_GB2312" w:cs="Times New Roman" w:hint="eastAsia"/>
          <w:bCs/>
          <w:sz w:val="32"/>
          <w:szCs w:val="32"/>
        </w:rPr>
        <w:t>结果见表2）</w:t>
      </w:r>
      <w:r w:rsidRPr="00250607">
        <w:rPr>
          <w:rFonts w:ascii="仿宋_GB2312" w:eastAsia="仿宋_GB2312" w:cs="Times New Roman" w:hint="eastAsia"/>
          <w:bCs/>
          <w:sz w:val="32"/>
          <w:szCs w:val="32"/>
        </w:rPr>
        <w:t>进行规定，取样方法参照GB/T 4789.19的基础上，为了保证将鸡蛋壳表面的细菌全部擦洗干净，我们将取样方法进行了改进，首先在10ml的无菌离心管中加入5ml无菌生理盐水，然后用无菌棉签沾取生理盐水在不滴水的前提下擦拭鸡蛋表面，充分擦拭干净后将棉签头部折断放进生理盐水中进行浸渍、震荡，保证棉签上的细菌全部融进生理盐</w:t>
      </w:r>
      <w:r w:rsidRPr="00250607">
        <w:rPr>
          <w:rFonts w:ascii="仿宋_GB2312" w:eastAsia="仿宋_GB2312" w:cs="Times New Roman" w:hint="eastAsia"/>
          <w:bCs/>
          <w:sz w:val="32"/>
          <w:szCs w:val="32"/>
        </w:rPr>
        <w:lastRenderedPageBreak/>
        <w:t>水中；重复这个过程3次，将这3次样品液参照GB/T GB 4789.2进行检测。最后每枚鸡蛋的细菌数就是3个样品液的细菌之和。一般情况下，第二次和第三次擦拭液中都应该没有菌，如果第三次的还有菌，证明前2次没有擦拭干净需要重新做，保证第一、二次就擦拭干净。</w:t>
      </w:r>
      <w:r w:rsidR="00077597">
        <w:rPr>
          <w:rFonts w:ascii="仿宋_GB2312" w:eastAsia="仿宋_GB2312" w:cs="Times New Roman" w:hint="eastAsia"/>
          <w:bCs/>
          <w:sz w:val="32"/>
          <w:szCs w:val="32"/>
        </w:rPr>
        <w:t>蛋壳菌落总数</w:t>
      </w:r>
      <w:r w:rsidR="00077597" w:rsidRPr="00AA40BA">
        <w:rPr>
          <w:rFonts w:ascii="仿宋_GB2312" w:eastAsia="仿宋_GB2312" w:cs="Times New Roman" w:hint="eastAsia"/>
          <w:bCs/>
          <w:sz w:val="32"/>
          <w:szCs w:val="32"/>
        </w:rPr>
        <w:t>河北工程大学硕士研究生张玉华的2021年硕士论文（一枚鸡蛋蛋壳菌落总数在4.77～33×10</w:t>
      </w:r>
      <w:r w:rsidR="00077597" w:rsidRPr="00AA40BA">
        <w:rPr>
          <w:rFonts w:ascii="仿宋_GB2312" w:eastAsia="仿宋_GB2312" w:cs="Times New Roman" w:hint="eastAsia"/>
          <w:bCs/>
          <w:sz w:val="32"/>
          <w:szCs w:val="32"/>
          <w:vertAlign w:val="superscript"/>
        </w:rPr>
        <w:t>4</w:t>
      </w:r>
      <w:r w:rsidR="00077597" w:rsidRPr="00AA40BA">
        <w:rPr>
          <w:rFonts w:ascii="仿宋_GB2312" w:eastAsia="仿宋_GB2312" w:cs="Times New Roman" w:hint="eastAsia"/>
          <w:bCs/>
          <w:sz w:val="32"/>
          <w:szCs w:val="32"/>
        </w:rPr>
        <w:t>CFU之间）、南京农业大学</w:t>
      </w:r>
      <w:r w:rsidR="00EC4216" w:rsidRPr="00AA40BA">
        <w:rPr>
          <w:rFonts w:ascii="仿宋_GB2312" w:eastAsia="仿宋_GB2312" w:cs="Times New Roman" w:hint="eastAsia"/>
          <w:bCs/>
          <w:sz w:val="32"/>
          <w:szCs w:val="32"/>
        </w:rPr>
        <w:t>硕士研究生赵媛的2016年硕士论文-聚乙烯醇（ＰＶＡ）基复合膜材料的制备及其对鸡蛋涂膜保鲜效果研究（涂抹保鲜后蛋壳表面菌落总数在3000～8000CFU/个）</w:t>
      </w:r>
      <w:r w:rsidR="00D75B87" w:rsidRPr="00AA40BA">
        <w:rPr>
          <w:rFonts w:ascii="仿宋_GB2312" w:eastAsia="仿宋_GB2312" w:cs="Times New Roman" w:hint="eastAsia"/>
          <w:bCs/>
          <w:sz w:val="32"/>
          <w:szCs w:val="32"/>
        </w:rPr>
        <w:t>。国标只规定了蛋壳表面怎么取样，对于蛋壳表面菌落总数限量及菌落总数单位没有进行规定。</w:t>
      </w:r>
      <w:r w:rsidRPr="00AA40BA">
        <w:rPr>
          <w:rFonts w:ascii="仿宋_GB2312" w:eastAsia="仿宋_GB2312" w:cs="Times New Roman" w:hint="eastAsia"/>
          <w:bCs/>
          <w:sz w:val="32"/>
          <w:szCs w:val="32"/>
        </w:rPr>
        <w:t>由于</w:t>
      </w:r>
      <w:r w:rsidR="00D75B87" w:rsidRPr="00AA40BA">
        <w:rPr>
          <w:rFonts w:ascii="仿宋_GB2312" w:eastAsia="仿宋_GB2312" w:cs="Times New Roman" w:hint="eastAsia"/>
          <w:bCs/>
          <w:sz w:val="32"/>
          <w:szCs w:val="32"/>
        </w:rPr>
        <w:t>每个鸡蛋大小不一，蛋壳表面积不一样，接触环境的面积就不一样，所以同一环境下蛋壳表面的菌落总数存在差异是正常的。我们</w:t>
      </w:r>
      <w:r w:rsidRPr="00AA40BA">
        <w:rPr>
          <w:rFonts w:ascii="仿宋_GB2312" w:eastAsia="仿宋_GB2312" w:cs="Times New Roman" w:hint="eastAsia"/>
          <w:bCs/>
          <w:sz w:val="32"/>
          <w:szCs w:val="32"/>
        </w:rPr>
        <w:t>在</w:t>
      </w:r>
      <w:r w:rsidR="00D75B87" w:rsidRPr="00AA40BA">
        <w:rPr>
          <w:rFonts w:ascii="仿宋_GB2312" w:eastAsia="仿宋_GB2312" w:cs="Times New Roman" w:hint="eastAsia"/>
          <w:bCs/>
          <w:sz w:val="32"/>
          <w:szCs w:val="32"/>
        </w:rPr>
        <w:t>寻找尽可能准确反映鸡蛋蛋壳表面细菌数的情况下，决定蛋壳表面菌落总数单位规定为CFU/cm</w:t>
      </w:r>
      <w:r w:rsidR="00D75B87" w:rsidRPr="00AA40BA">
        <w:rPr>
          <w:rFonts w:ascii="仿宋_GB2312" w:eastAsia="仿宋_GB2312" w:cs="Times New Roman" w:hint="eastAsia"/>
          <w:bCs/>
          <w:sz w:val="32"/>
          <w:szCs w:val="32"/>
          <w:vertAlign w:val="superscript"/>
        </w:rPr>
        <w:t>2</w:t>
      </w:r>
      <w:r w:rsidR="00D75B87" w:rsidRPr="00AA40BA">
        <w:rPr>
          <w:rFonts w:ascii="仿宋_GB2312" w:eastAsia="仿宋_GB2312" w:cs="Times New Roman" w:hint="eastAsia"/>
          <w:bCs/>
          <w:sz w:val="32"/>
          <w:szCs w:val="32"/>
        </w:rPr>
        <w:t>。</w:t>
      </w:r>
      <w:r w:rsidR="005B7A27" w:rsidRPr="00AA40BA">
        <w:rPr>
          <w:rFonts w:ascii="仿宋_GB2312" w:eastAsia="仿宋_GB2312" w:cs="Times New Roman" w:hint="eastAsia"/>
          <w:bCs/>
          <w:sz w:val="32"/>
          <w:szCs w:val="32"/>
        </w:rPr>
        <w:t>蛋壳菌落总数检测方法为：在无菌试管加入5ml无菌生理盐水，用3个采样拭子沾取生理盐水在不滴水的前提下分别擦拭鸡蛋表面1次，充分擦拭干净后将采样拭子头部折断放进生理盐水中进行浸渍、震荡，保证拭子上的细菌全部融进生理盐水中。然后将该生理盐水作为样品液参照GB 4789.2进行检测菌落总数检测及结果计算。鸡蛋表面积测定方法：把鸡蛋打碎，收集所有蛋壳，用游标卡尺或螺旋测微仪测蛋壳的厚度d，然后在量筒中注入体积为V1的水，把蛋壳放入量筒，量筒读数变为V2，那么鸡蛋表面积为（V2-V1）/d。最后根据菌落总数及表面积就可以算出单位面积菌落总数。</w:t>
      </w:r>
    </w:p>
    <w:p w:rsidR="00AF4D59" w:rsidRPr="00AA40BA" w:rsidRDefault="005B7A27" w:rsidP="00EC4216">
      <w:pPr>
        <w:spacing w:line="560" w:lineRule="exact"/>
        <w:ind w:firstLineChars="200" w:firstLine="640"/>
        <w:rPr>
          <w:rFonts w:ascii="仿宋_GB2312" w:eastAsia="仿宋_GB2312" w:cs="Times New Roman"/>
          <w:bCs/>
          <w:sz w:val="32"/>
          <w:szCs w:val="32"/>
        </w:rPr>
      </w:pPr>
      <w:r w:rsidRPr="00AA40BA">
        <w:rPr>
          <w:rFonts w:ascii="仿宋_GB2312" w:eastAsia="仿宋_GB2312" w:cs="Times New Roman" w:hint="eastAsia"/>
          <w:bCs/>
          <w:sz w:val="32"/>
          <w:szCs w:val="32"/>
        </w:rPr>
        <w:lastRenderedPageBreak/>
        <w:t>另外</w:t>
      </w:r>
      <w:r w:rsidR="00270DA4" w:rsidRPr="00AA40BA">
        <w:rPr>
          <w:rFonts w:ascii="仿宋_GB2312" w:eastAsia="仿宋_GB2312" w:cs="Times New Roman" w:hint="eastAsia"/>
          <w:bCs/>
          <w:sz w:val="32"/>
          <w:szCs w:val="32"/>
        </w:rPr>
        <w:t>我们采取了新的工艺和技术，在总菌落数方面并且是在无二次污染的前提下，可以做到较为严格的指标。针对鸡蛋这种易受细菌污染的食品，</w:t>
      </w:r>
      <w:r w:rsidRPr="00AA40BA">
        <w:rPr>
          <w:rFonts w:ascii="仿宋_GB2312" w:eastAsia="仿宋_GB2312" w:cs="Times New Roman" w:hint="eastAsia"/>
          <w:bCs/>
          <w:sz w:val="32"/>
          <w:szCs w:val="32"/>
        </w:rPr>
        <w:t>我们结合自己试验结果（见表2），</w:t>
      </w:r>
      <w:r w:rsidR="00270DA4" w:rsidRPr="00AA40BA">
        <w:rPr>
          <w:rFonts w:ascii="仿宋_GB2312" w:eastAsia="仿宋_GB2312" w:cs="Times New Roman" w:hint="eastAsia"/>
          <w:bCs/>
          <w:sz w:val="32"/>
          <w:szCs w:val="32"/>
        </w:rPr>
        <w:t>限制蛋表菌落总数在</w:t>
      </w:r>
      <w:r w:rsidR="00AA7D9A" w:rsidRPr="00AA40BA">
        <w:rPr>
          <w:rFonts w:ascii="仿宋_GB2312" w:eastAsia="仿宋_GB2312" w:cs="Times New Roman" w:hint="eastAsia"/>
          <w:bCs/>
          <w:sz w:val="32"/>
          <w:szCs w:val="32"/>
        </w:rPr>
        <w:t>50</w:t>
      </w:r>
      <w:r w:rsidR="00270DA4" w:rsidRPr="00AA40BA">
        <w:rPr>
          <w:rFonts w:ascii="仿宋_GB2312" w:eastAsia="仿宋_GB2312" w:cs="Times New Roman" w:hint="eastAsia"/>
          <w:bCs/>
          <w:sz w:val="32"/>
          <w:szCs w:val="32"/>
        </w:rPr>
        <w:t>CFU/</w:t>
      </w:r>
      <w:r w:rsidR="00F01930" w:rsidRPr="00AA40BA">
        <w:rPr>
          <w:rFonts w:ascii="仿宋_GB2312" w:eastAsia="仿宋_GB2312" w:cs="Times New Roman" w:hint="eastAsia"/>
          <w:bCs/>
          <w:sz w:val="32"/>
          <w:szCs w:val="32"/>
        </w:rPr>
        <w:t>cm</w:t>
      </w:r>
      <w:r w:rsidR="00F01930" w:rsidRPr="00AA40BA">
        <w:rPr>
          <w:rFonts w:ascii="仿宋_GB2312" w:eastAsia="仿宋_GB2312" w:cs="Times New Roman" w:hint="eastAsia"/>
          <w:bCs/>
          <w:sz w:val="32"/>
          <w:szCs w:val="32"/>
          <w:vertAlign w:val="superscript"/>
        </w:rPr>
        <w:t>2</w:t>
      </w:r>
      <w:r w:rsidR="00270DA4" w:rsidRPr="00AA40BA">
        <w:rPr>
          <w:rFonts w:ascii="仿宋_GB2312" w:eastAsia="仿宋_GB2312" w:cs="Times New Roman" w:hint="eastAsia"/>
          <w:bCs/>
          <w:sz w:val="32"/>
          <w:szCs w:val="32"/>
        </w:rPr>
        <w:t>，可以在流通过程中最大限度的保鲜和保质，大幅度减少包括禽流感在内的病菌传播风险。在超市售卖和在冰箱里储存也可以较大幅度降低对其他食品污染的可能性。农药、兽药限量</w:t>
      </w:r>
      <w:r w:rsidR="00270DA4" w:rsidRPr="00AA40BA">
        <w:rPr>
          <w:rFonts w:ascii="仿宋_GB2312" w:eastAsia="仿宋_GB2312" w:cs="Times New Roman" w:hint="eastAsia"/>
          <w:sz w:val="32"/>
          <w:szCs w:val="32"/>
        </w:rPr>
        <w:t>符合</w:t>
      </w:r>
      <w:r w:rsidR="00270DA4" w:rsidRPr="00AA40BA">
        <w:rPr>
          <w:rFonts w:ascii="仿宋_GB2312" w:eastAsia="仿宋_GB2312" w:cs="Times New Roman" w:hint="eastAsia"/>
          <w:bCs/>
          <w:sz w:val="32"/>
          <w:szCs w:val="32"/>
        </w:rPr>
        <w:t xml:space="preserve">GB </w:t>
      </w:r>
      <w:r w:rsidR="00287DCD" w:rsidRPr="00AA40BA">
        <w:rPr>
          <w:rFonts w:ascii="仿宋_GB2312" w:eastAsia="仿宋_GB2312" w:cs="Times New Roman" w:hint="eastAsia"/>
          <w:bCs/>
          <w:sz w:val="32"/>
          <w:szCs w:val="32"/>
        </w:rPr>
        <w:t>2763</w:t>
      </w:r>
      <w:r w:rsidR="00270DA4" w:rsidRPr="00AA40BA">
        <w:rPr>
          <w:rFonts w:ascii="仿宋_GB2312" w:eastAsia="仿宋_GB2312" w:cs="Times New Roman" w:hint="eastAsia"/>
          <w:bCs/>
          <w:sz w:val="32"/>
          <w:szCs w:val="32"/>
        </w:rPr>
        <w:t>和GB 31650的要求并参照其</w:t>
      </w:r>
      <w:r w:rsidR="00287DCD" w:rsidRPr="00AA40BA">
        <w:rPr>
          <w:rFonts w:ascii="仿宋_GB2312" w:eastAsia="仿宋_GB2312" w:cs="Times New Roman" w:hint="eastAsia"/>
          <w:bCs/>
          <w:sz w:val="32"/>
          <w:szCs w:val="32"/>
        </w:rPr>
        <w:t>相应指标的国标检测方法进行</w:t>
      </w:r>
      <w:r w:rsidR="00270DA4" w:rsidRPr="00AA40BA">
        <w:rPr>
          <w:rFonts w:ascii="仿宋_GB2312" w:eastAsia="仿宋_GB2312" w:cs="Times New Roman" w:hint="eastAsia"/>
          <w:bCs/>
          <w:sz w:val="32"/>
          <w:szCs w:val="32"/>
        </w:rPr>
        <w:t>。</w:t>
      </w:r>
    </w:p>
    <w:p w:rsidR="00287DCD" w:rsidRPr="00AA40BA" w:rsidRDefault="00287DCD" w:rsidP="00C16B5D">
      <w:pPr>
        <w:spacing w:line="560" w:lineRule="exact"/>
        <w:ind w:firstLineChars="500" w:firstLine="1400"/>
        <w:rPr>
          <w:rFonts w:ascii="仿宋_GB2312" w:eastAsia="仿宋_GB2312" w:cs="Times New Roman"/>
          <w:bCs/>
          <w:sz w:val="28"/>
          <w:szCs w:val="28"/>
        </w:rPr>
      </w:pPr>
      <w:r w:rsidRPr="00AA40BA">
        <w:rPr>
          <w:rFonts w:ascii="仿宋_GB2312" w:eastAsia="仿宋_GB2312" w:cs="Times New Roman" w:hint="eastAsia"/>
          <w:bCs/>
          <w:sz w:val="28"/>
          <w:szCs w:val="28"/>
        </w:rPr>
        <w:t>表2</w:t>
      </w:r>
      <w:r w:rsidR="000E417C" w:rsidRPr="000E417C">
        <w:rPr>
          <w:rFonts w:ascii="仿宋_GB2312" w:eastAsia="仿宋_GB2312" w:cs="Times New Roman" w:hint="eastAsia"/>
          <w:bCs/>
          <w:sz w:val="28"/>
          <w:szCs w:val="28"/>
        </w:rPr>
        <w:t>洁净鲜鸡蛋</w:t>
      </w:r>
      <w:r w:rsidR="009A5399" w:rsidRPr="00AA40BA">
        <w:rPr>
          <w:rFonts w:ascii="仿宋_GB2312" w:eastAsia="仿宋_GB2312" w:cs="Times New Roman" w:hint="eastAsia"/>
          <w:bCs/>
          <w:sz w:val="28"/>
          <w:szCs w:val="28"/>
        </w:rPr>
        <w:t>蛋壳表面菌落总数实际检测结果</w:t>
      </w:r>
    </w:p>
    <w:tbl>
      <w:tblPr>
        <w:tblStyle w:val="aa"/>
        <w:tblW w:w="6783" w:type="dxa"/>
        <w:jc w:val="center"/>
        <w:tblLook w:val="04A0"/>
      </w:tblPr>
      <w:tblGrid>
        <w:gridCol w:w="1680"/>
        <w:gridCol w:w="2514"/>
        <w:gridCol w:w="2589"/>
      </w:tblGrid>
      <w:tr w:rsidR="00077597" w:rsidRPr="00AA40BA" w:rsidTr="00077597">
        <w:trPr>
          <w:jc w:val="center"/>
        </w:trPr>
        <w:tc>
          <w:tcPr>
            <w:tcW w:w="1680" w:type="dxa"/>
          </w:tcPr>
          <w:p w:rsidR="00077597" w:rsidRPr="00AA40BA" w:rsidRDefault="00077597" w:rsidP="005B7A27">
            <w:pPr>
              <w:spacing w:line="560" w:lineRule="exact"/>
              <w:jc w:val="center"/>
              <w:rPr>
                <w:rFonts w:ascii="仿宋_GB2312" w:eastAsia="仿宋_GB2312" w:cs="Times New Roman"/>
                <w:bCs/>
                <w:sz w:val="28"/>
                <w:szCs w:val="28"/>
              </w:rPr>
            </w:pPr>
            <w:r w:rsidRPr="00AA40BA">
              <w:rPr>
                <w:rFonts w:ascii="仿宋_GB2312" w:eastAsia="仿宋_GB2312" w:cs="Times New Roman" w:hint="eastAsia"/>
                <w:bCs/>
                <w:sz w:val="28"/>
                <w:szCs w:val="28"/>
              </w:rPr>
              <w:t>检测次数</w:t>
            </w:r>
          </w:p>
        </w:tc>
        <w:tc>
          <w:tcPr>
            <w:tcW w:w="2514" w:type="dxa"/>
          </w:tcPr>
          <w:p w:rsidR="00077597" w:rsidRPr="00AA40BA" w:rsidRDefault="00077597" w:rsidP="005B7A27">
            <w:pPr>
              <w:spacing w:line="560" w:lineRule="exact"/>
              <w:jc w:val="center"/>
              <w:rPr>
                <w:rFonts w:ascii="仿宋_GB2312" w:eastAsia="仿宋_GB2312" w:cs="Times New Roman"/>
                <w:bCs/>
                <w:sz w:val="28"/>
                <w:szCs w:val="28"/>
              </w:rPr>
            </w:pPr>
            <w:r w:rsidRPr="00AA40BA">
              <w:rPr>
                <w:rFonts w:ascii="仿宋_GB2312" w:eastAsia="仿宋_GB2312" w:cs="Times New Roman" w:hint="eastAsia"/>
                <w:bCs/>
                <w:sz w:val="28"/>
                <w:szCs w:val="28"/>
              </w:rPr>
              <w:t>每次检测样本量</w:t>
            </w:r>
          </w:p>
        </w:tc>
        <w:tc>
          <w:tcPr>
            <w:tcW w:w="2589" w:type="dxa"/>
          </w:tcPr>
          <w:p w:rsidR="00077597" w:rsidRPr="00AA40BA" w:rsidRDefault="00077597" w:rsidP="005B7A27">
            <w:pPr>
              <w:spacing w:line="560" w:lineRule="exact"/>
              <w:jc w:val="center"/>
              <w:rPr>
                <w:rFonts w:ascii="仿宋_GB2312" w:eastAsia="仿宋_GB2312" w:cs="Times New Roman"/>
                <w:bCs/>
                <w:sz w:val="28"/>
                <w:szCs w:val="28"/>
              </w:rPr>
            </w:pPr>
            <w:r w:rsidRPr="00AA40BA">
              <w:rPr>
                <w:rFonts w:ascii="仿宋_GB2312" w:eastAsia="仿宋_GB2312" w:cs="Times New Roman" w:hint="eastAsia"/>
                <w:bCs/>
                <w:sz w:val="28"/>
                <w:szCs w:val="28"/>
              </w:rPr>
              <w:t>蛋壳平均菌落总数</w:t>
            </w:r>
          </w:p>
        </w:tc>
      </w:tr>
      <w:tr w:rsidR="00077597" w:rsidRPr="00AA40BA" w:rsidTr="00077597">
        <w:trPr>
          <w:jc w:val="center"/>
        </w:trPr>
        <w:tc>
          <w:tcPr>
            <w:tcW w:w="1680" w:type="dxa"/>
          </w:tcPr>
          <w:p w:rsidR="00077597" w:rsidRPr="00AA40BA" w:rsidRDefault="00077597" w:rsidP="005B7A27">
            <w:pPr>
              <w:spacing w:line="560" w:lineRule="exact"/>
              <w:jc w:val="center"/>
              <w:rPr>
                <w:rFonts w:ascii="仿宋_GB2312" w:eastAsia="仿宋_GB2312" w:cs="Times New Roman"/>
                <w:bCs/>
                <w:sz w:val="28"/>
                <w:szCs w:val="28"/>
              </w:rPr>
            </w:pPr>
            <w:r w:rsidRPr="00AA40BA">
              <w:rPr>
                <w:rFonts w:ascii="仿宋_GB2312" w:eastAsia="仿宋_GB2312" w:cs="Times New Roman" w:hint="eastAsia"/>
                <w:bCs/>
                <w:sz w:val="28"/>
                <w:szCs w:val="28"/>
              </w:rPr>
              <w:t>第一次</w:t>
            </w:r>
          </w:p>
        </w:tc>
        <w:tc>
          <w:tcPr>
            <w:tcW w:w="2514" w:type="dxa"/>
          </w:tcPr>
          <w:p w:rsidR="00077597" w:rsidRPr="00AA40BA" w:rsidRDefault="005B7A27" w:rsidP="005B7A27">
            <w:pPr>
              <w:spacing w:line="560" w:lineRule="exact"/>
              <w:jc w:val="center"/>
              <w:rPr>
                <w:rFonts w:ascii="仿宋_GB2312" w:eastAsia="仿宋_GB2312" w:cs="Times New Roman"/>
                <w:bCs/>
                <w:sz w:val="28"/>
                <w:szCs w:val="28"/>
              </w:rPr>
            </w:pPr>
            <w:r w:rsidRPr="00AA40BA">
              <w:rPr>
                <w:rFonts w:ascii="仿宋_GB2312" w:eastAsia="仿宋_GB2312" w:cs="Times New Roman" w:hint="eastAsia"/>
                <w:bCs/>
                <w:sz w:val="28"/>
                <w:szCs w:val="28"/>
              </w:rPr>
              <w:t>30</w:t>
            </w:r>
            <w:r w:rsidR="00077597" w:rsidRPr="00AA40BA">
              <w:rPr>
                <w:rFonts w:ascii="仿宋_GB2312" w:eastAsia="仿宋_GB2312" w:cs="Times New Roman" w:hint="eastAsia"/>
                <w:bCs/>
                <w:sz w:val="28"/>
                <w:szCs w:val="28"/>
              </w:rPr>
              <w:t>枚</w:t>
            </w:r>
          </w:p>
        </w:tc>
        <w:tc>
          <w:tcPr>
            <w:tcW w:w="2589" w:type="dxa"/>
          </w:tcPr>
          <w:p w:rsidR="00077597" w:rsidRPr="00AA40BA" w:rsidRDefault="00AA7D9A" w:rsidP="005B7A27">
            <w:pPr>
              <w:spacing w:line="560" w:lineRule="exact"/>
              <w:jc w:val="center"/>
              <w:rPr>
                <w:rFonts w:ascii="仿宋_GB2312" w:eastAsia="仿宋_GB2312" w:cs="Times New Roman"/>
                <w:bCs/>
                <w:sz w:val="28"/>
                <w:szCs w:val="28"/>
              </w:rPr>
            </w:pPr>
            <w:r w:rsidRPr="00AA40BA">
              <w:rPr>
                <w:rFonts w:ascii="仿宋_GB2312" w:eastAsia="仿宋_GB2312" w:cs="Times New Roman" w:hint="eastAsia"/>
                <w:bCs/>
                <w:sz w:val="28"/>
                <w:szCs w:val="28"/>
              </w:rPr>
              <w:t>3</w:t>
            </w:r>
            <w:r w:rsidR="005B7A27" w:rsidRPr="00AA40BA">
              <w:rPr>
                <w:rFonts w:ascii="仿宋_GB2312" w:eastAsia="仿宋_GB2312" w:cs="Times New Roman" w:hint="eastAsia"/>
                <w:bCs/>
                <w:sz w:val="28"/>
                <w:szCs w:val="28"/>
              </w:rPr>
              <w:t>5</w:t>
            </w:r>
            <w:r w:rsidR="00077597" w:rsidRPr="00AA40BA">
              <w:rPr>
                <w:rFonts w:ascii="仿宋_GB2312" w:eastAsia="仿宋_GB2312" w:cs="Times New Roman" w:hint="eastAsia"/>
                <w:bCs/>
                <w:sz w:val="28"/>
                <w:szCs w:val="28"/>
              </w:rPr>
              <w:t xml:space="preserve"> CFU/</w:t>
            </w:r>
            <w:r w:rsidR="005B7A27" w:rsidRPr="00AA40BA">
              <w:rPr>
                <w:rFonts w:ascii="仿宋_GB2312" w:eastAsia="仿宋_GB2312" w:cs="Times New Roman" w:hint="eastAsia"/>
                <w:bCs/>
                <w:sz w:val="32"/>
                <w:szCs w:val="32"/>
              </w:rPr>
              <w:t>cm</w:t>
            </w:r>
            <w:r w:rsidR="005B7A27" w:rsidRPr="00AA40BA">
              <w:rPr>
                <w:rFonts w:ascii="仿宋_GB2312" w:eastAsia="仿宋_GB2312" w:cs="Times New Roman" w:hint="eastAsia"/>
                <w:bCs/>
                <w:sz w:val="32"/>
                <w:szCs w:val="32"/>
                <w:vertAlign w:val="superscript"/>
              </w:rPr>
              <w:t>2</w:t>
            </w:r>
          </w:p>
        </w:tc>
      </w:tr>
      <w:tr w:rsidR="00077597" w:rsidRPr="00AA40BA" w:rsidTr="00077597">
        <w:trPr>
          <w:jc w:val="center"/>
        </w:trPr>
        <w:tc>
          <w:tcPr>
            <w:tcW w:w="1680" w:type="dxa"/>
          </w:tcPr>
          <w:p w:rsidR="00077597" w:rsidRPr="00AA40BA" w:rsidRDefault="00077597" w:rsidP="005B7A27">
            <w:pPr>
              <w:spacing w:line="560" w:lineRule="exact"/>
              <w:jc w:val="center"/>
              <w:rPr>
                <w:rFonts w:ascii="仿宋_GB2312" w:eastAsia="仿宋_GB2312" w:cs="Times New Roman"/>
                <w:bCs/>
                <w:sz w:val="28"/>
                <w:szCs w:val="28"/>
              </w:rPr>
            </w:pPr>
            <w:r w:rsidRPr="00AA40BA">
              <w:rPr>
                <w:rFonts w:ascii="仿宋_GB2312" w:eastAsia="仿宋_GB2312" w:cs="Times New Roman" w:hint="eastAsia"/>
                <w:bCs/>
                <w:sz w:val="28"/>
                <w:szCs w:val="28"/>
              </w:rPr>
              <w:t>第二次</w:t>
            </w:r>
          </w:p>
        </w:tc>
        <w:tc>
          <w:tcPr>
            <w:tcW w:w="2514" w:type="dxa"/>
          </w:tcPr>
          <w:p w:rsidR="00077597" w:rsidRPr="00AA40BA" w:rsidRDefault="005B7A27" w:rsidP="005B7A27">
            <w:pPr>
              <w:spacing w:line="560" w:lineRule="exact"/>
              <w:jc w:val="center"/>
              <w:rPr>
                <w:rFonts w:ascii="仿宋_GB2312" w:eastAsia="仿宋_GB2312" w:cs="Times New Roman"/>
                <w:bCs/>
                <w:sz w:val="28"/>
                <w:szCs w:val="28"/>
              </w:rPr>
            </w:pPr>
            <w:r w:rsidRPr="00AA40BA">
              <w:rPr>
                <w:rFonts w:ascii="仿宋_GB2312" w:eastAsia="仿宋_GB2312" w:cs="Times New Roman" w:hint="eastAsia"/>
                <w:bCs/>
                <w:sz w:val="28"/>
                <w:szCs w:val="28"/>
              </w:rPr>
              <w:t>30</w:t>
            </w:r>
            <w:r w:rsidR="00077597" w:rsidRPr="00AA40BA">
              <w:rPr>
                <w:rFonts w:ascii="仿宋_GB2312" w:eastAsia="仿宋_GB2312" w:cs="Times New Roman" w:hint="eastAsia"/>
                <w:bCs/>
                <w:sz w:val="28"/>
                <w:szCs w:val="28"/>
              </w:rPr>
              <w:t>枚</w:t>
            </w:r>
          </w:p>
        </w:tc>
        <w:tc>
          <w:tcPr>
            <w:tcW w:w="2589" w:type="dxa"/>
          </w:tcPr>
          <w:p w:rsidR="00077597" w:rsidRPr="00AA40BA" w:rsidRDefault="004459CE" w:rsidP="005B7A27">
            <w:pPr>
              <w:spacing w:line="560" w:lineRule="exact"/>
              <w:jc w:val="center"/>
              <w:rPr>
                <w:rFonts w:ascii="仿宋_GB2312" w:eastAsia="仿宋_GB2312" w:cs="Times New Roman"/>
                <w:bCs/>
                <w:sz w:val="28"/>
                <w:szCs w:val="28"/>
              </w:rPr>
            </w:pPr>
            <w:r>
              <w:rPr>
                <w:rFonts w:ascii="仿宋_GB2312" w:eastAsia="仿宋_GB2312" w:cs="Times New Roman" w:hint="eastAsia"/>
                <w:bCs/>
                <w:sz w:val="28"/>
                <w:szCs w:val="28"/>
              </w:rPr>
              <w:t>17</w:t>
            </w:r>
            <w:r w:rsidR="00077597" w:rsidRPr="00AA40BA">
              <w:rPr>
                <w:rFonts w:ascii="仿宋_GB2312" w:eastAsia="仿宋_GB2312" w:cs="Times New Roman" w:hint="eastAsia"/>
                <w:bCs/>
                <w:sz w:val="28"/>
                <w:szCs w:val="28"/>
              </w:rPr>
              <w:t xml:space="preserve"> CFU/</w:t>
            </w:r>
            <w:r w:rsidR="005B7A27" w:rsidRPr="00AA40BA">
              <w:rPr>
                <w:rFonts w:ascii="仿宋_GB2312" w:eastAsia="仿宋_GB2312" w:cs="Times New Roman" w:hint="eastAsia"/>
                <w:bCs/>
                <w:sz w:val="32"/>
                <w:szCs w:val="32"/>
              </w:rPr>
              <w:t>cm</w:t>
            </w:r>
            <w:r w:rsidR="005B7A27" w:rsidRPr="00AA40BA">
              <w:rPr>
                <w:rFonts w:ascii="仿宋_GB2312" w:eastAsia="仿宋_GB2312" w:cs="Times New Roman" w:hint="eastAsia"/>
                <w:bCs/>
                <w:sz w:val="32"/>
                <w:szCs w:val="32"/>
                <w:vertAlign w:val="superscript"/>
              </w:rPr>
              <w:t>2</w:t>
            </w:r>
          </w:p>
        </w:tc>
      </w:tr>
      <w:tr w:rsidR="00077597" w:rsidRPr="00AA40BA" w:rsidTr="00077597">
        <w:trPr>
          <w:jc w:val="center"/>
        </w:trPr>
        <w:tc>
          <w:tcPr>
            <w:tcW w:w="1680" w:type="dxa"/>
          </w:tcPr>
          <w:p w:rsidR="00077597" w:rsidRPr="00AA40BA" w:rsidRDefault="00077597" w:rsidP="005B7A27">
            <w:pPr>
              <w:spacing w:line="560" w:lineRule="exact"/>
              <w:jc w:val="center"/>
              <w:rPr>
                <w:rFonts w:ascii="仿宋_GB2312" w:eastAsia="仿宋_GB2312" w:cs="Times New Roman"/>
                <w:bCs/>
                <w:sz w:val="28"/>
                <w:szCs w:val="28"/>
              </w:rPr>
            </w:pPr>
            <w:r w:rsidRPr="00AA40BA">
              <w:rPr>
                <w:rFonts w:ascii="仿宋_GB2312" w:eastAsia="仿宋_GB2312" w:cs="Times New Roman" w:hint="eastAsia"/>
                <w:bCs/>
                <w:sz w:val="28"/>
                <w:szCs w:val="28"/>
              </w:rPr>
              <w:t>第三次</w:t>
            </w:r>
          </w:p>
        </w:tc>
        <w:tc>
          <w:tcPr>
            <w:tcW w:w="2514" w:type="dxa"/>
          </w:tcPr>
          <w:p w:rsidR="00077597" w:rsidRPr="00AA40BA" w:rsidRDefault="005B7A27" w:rsidP="005B7A27">
            <w:pPr>
              <w:spacing w:line="560" w:lineRule="exact"/>
              <w:jc w:val="center"/>
              <w:rPr>
                <w:rFonts w:ascii="仿宋_GB2312" w:eastAsia="仿宋_GB2312" w:cs="Times New Roman"/>
                <w:bCs/>
                <w:sz w:val="28"/>
                <w:szCs w:val="28"/>
              </w:rPr>
            </w:pPr>
            <w:r w:rsidRPr="00AA40BA">
              <w:rPr>
                <w:rFonts w:ascii="仿宋_GB2312" w:eastAsia="仿宋_GB2312" w:cs="Times New Roman" w:hint="eastAsia"/>
                <w:bCs/>
                <w:sz w:val="28"/>
                <w:szCs w:val="28"/>
              </w:rPr>
              <w:t>30</w:t>
            </w:r>
            <w:r w:rsidR="00077597" w:rsidRPr="00AA40BA">
              <w:rPr>
                <w:rFonts w:ascii="仿宋_GB2312" w:eastAsia="仿宋_GB2312" w:cs="Times New Roman" w:hint="eastAsia"/>
                <w:bCs/>
                <w:sz w:val="28"/>
                <w:szCs w:val="28"/>
              </w:rPr>
              <w:t>枚</w:t>
            </w:r>
          </w:p>
        </w:tc>
        <w:tc>
          <w:tcPr>
            <w:tcW w:w="2589" w:type="dxa"/>
          </w:tcPr>
          <w:p w:rsidR="00077597" w:rsidRPr="00AA40BA" w:rsidRDefault="004459CE" w:rsidP="005B7A27">
            <w:pPr>
              <w:spacing w:line="560" w:lineRule="exact"/>
              <w:jc w:val="center"/>
              <w:rPr>
                <w:rFonts w:ascii="仿宋_GB2312" w:eastAsia="仿宋_GB2312" w:cs="Times New Roman"/>
                <w:bCs/>
                <w:sz w:val="28"/>
                <w:szCs w:val="28"/>
              </w:rPr>
            </w:pPr>
            <w:r>
              <w:rPr>
                <w:rFonts w:ascii="仿宋_GB2312" w:eastAsia="仿宋_GB2312" w:cs="Times New Roman" w:hint="eastAsia"/>
                <w:bCs/>
                <w:sz w:val="28"/>
                <w:szCs w:val="28"/>
              </w:rPr>
              <w:t>31</w:t>
            </w:r>
            <w:r w:rsidR="00077597" w:rsidRPr="00AA40BA">
              <w:rPr>
                <w:rFonts w:ascii="仿宋_GB2312" w:eastAsia="仿宋_GB2312" w:cs="Times New Roman" w:hint="eastAsia"/>
                <w:bCs/>
                <w:sz w:val="28"/>
                <w:szCs w:val="28"/>
              </w:rPr>
              <w:t xml:space="preserve"> CFU/</w:t>
            </w:r>
            <w:r w:rsidR="005B7A27" w:rsidRPr="00AA40BA">
              <w:rPr>
                <w:rFonts w:ascii="仿宋_GB2312" w:eastAsia="仿宋_GB2312" w:cs="Times New Roman" w:hint="eastAsia"/>
                <w:bCs/>
                <w:sz w:val="32"/>
                <w:szCs w:val="32"/>
              </w:rPr>
              <w:t>cm</w:t>
            </w:r>
            <w:r w:rsidR="005B7A27" w:rsidRPr="00AA40BA">
              <w:rPr>
                <w:rFonts w:ascii="仿宋_GB2312" w:eastAsia="仿宋_GB2312" w:cs="Times New Roman" w:hint="eastAsia"/>
                <w:bCs/>
                <w:sz w:val="32"/>
                <w:szCs w:val="32"/>
                <w:vertAlign w:val="superscript"/>
              </w:rPr>
              <w:t>2</w:t>
            </w:r>
          </w:p>
        </w:tc>
      </w:tr>
      <w:tr w:rsidR="00077597" w:rsidRPr="00AA40BA" w:rsidTr="00077597">
        <w:trPr>
          <w:jc w:val="center"/>
        </w:trPr>
        <w:tc>
          <w:tcPr>
            <w:tcW w:w="1680" w:type="dxa"/>
          </w:tcPr>
          <w:p w:rsidR="00077597" w:rsidRPr="00AA40BA" w:rsidRDefault="00E5289A" w:rsidP="005B7A27">
            <w:pPr>
              <w:spacing w:line="560" w:lineRule="exact"/>
              <w:jc w:val="center"/>
              <w:rPr>
                <w:rFonts w:ascii="仿宋_GB2312" w:eastAsia="仿宋_GB2312" w:cs="Times New Roman"/>
                <w:bCs/>
                <w:sz w:val="28"/>
                <w:szCs w:val="28"/>
              </w:rPr>
            </w:pPr>
            <w:r w:rsidRPr="00AA40BA">
              <w:rPr>
                <w:rFonts w:ascii="仿宋_GB2312" w:eastAsia="仿宋_GB2312" w:cs="Times New Roman" w:hint="eastAsia"/>
                <w:bCs/>
                <w:sz w:val="28"/>
                <w:szCs w:val="28"/>
              </w:rPr>
              <w:t>平均</w:t>
            </w:r>
          </w:p>
        </w:tc>
        <w:tc>
          <w:tcPr>
            <w:tcW w:w="2514" w:type="dxa"/>
          </w:tcPr>
          <w:p w:rsidR="00077597" w:rsidRPr="00AA40BA" w:rsidRDefault="00077597" w:rsidP="005B7A27">
            <w:pPr>
              <w:spacing w:line="560" w:lineRule="exact"/>
              <w:jc w:val="center"/>
              <w:rPr>
                <w:rFonts w:ascii="仿宋_GB2312" w:eastAsia="仿宋_GB2312" w:cs="Times New Roman"/>
                <w:bCs/>
                <w:sz w:val="28"/>
                <w:szCs w:val="28"/>
              </w:rPr>
            </w:pPr>
          </w:p>
        </w:tc>
        <w:tc>
          <w:tcPr>
            <w:tcW w:w="2589" w:type="dxa"/>
          </w:tcPr>
          <w:p w:rsidR="00077597" w:rsidRPr="00AA40BA" w:rsidRDefault="00AA7D9A" w:rsidP="005B7A27">
            <w:pPr>
              <w:spacing w:line="560" w:lineRule="exact"/>
              <w:jc w:val="center"/>
              <w:rPr>
                <w:rFonts w:ascii="仿宋_GB2312" w:eastAsia="仿宋_GB2312" w:cs="Times New Roman"/>
                <w:bCs/>
                <w:sz w:val="28"/>
                <w:szCs w:val="28"/>
              </w:rPr>
            </w:pPr>
            <w:r w:rsidRPr="00AA40BA">
              <w:rPr>
                <w:rFonts w:ascii="仿宋_GB2312" w:eastAsia="仿宋_GB2312" w:cs="Times New Roman" w:hint="eastAsia"/>
                <w:bCs/>
                <w:sz w:val="28"/>
                <w:szCs w:val="28"/>
              </w:rPr>
              <w:t xml:space="preserve">27.67 </w:t>
            </w:r>
            <w:r w:rsidR="00077597" w:rsidRPr="00AA40BA">
              <w:rPr>
                <w:rFonts w:ascii="仿宋_GB2312" w:eastAsia="仿宋_GB2312" w:cs="Times New Roman" w:hint="eastAsia"/>
                <w:bCs/>
                <w:sz w:val="28"/>
                <w:szCs w:val="28"/>
              </w:rPr>
              <w:t>CFU/枚</w:t>
            </w:r>
          </w:p>
        </w:tc>
      </w:tr>
    </w:tbl>
    <w:p w:rsidR="00AF4D59" w:rsidRPr="00250607" w:rsidRDefault="00270DA4">
      <w:pPr>
        <w:spacing w:line="560" w:lineRule="exact"/>
        <w:ind w:firstLineChars="200" w:firstLine="640"/>
        <w:rPr>
          <w:rFonts w:ascii="仿宋_GB2312" w:eastAsia="仿宋_GB2312" w:cs="Times New Roman"/>
          <w:bCs/>
          <w:sz w:val="32"/>
          <w:szCs w:val="32"/>
        </w:rPr>
      </w:pPr>
      <w:r w:rsidRPr="00250607">
        <w:rPr>
          <w:rFonts w:ascii="仿宋_GB2312" w:eastAsia="仿宋_GB2312" w:cs="Times New Roman" w:hint="eastAsia"/>
          <w:bCs/>
          <w:sz w:val="32"/>
          <w:szCs w:val="32"/>
        </w:rPr>
        <w:t>4.检验</w:t>
      </w:r>
    </w:p>
    <w:p w:rsidR="00AF4D59" w:rsidRDefault="00270DA4">
      <w:pPr>
        <w:spacing w:line="560" w:lineRule="exact"/>
        <w:ind w:firstLineChars="200" w:firstLine="640"/>
        <w:rPr>
          <w:rFonts w:eastAsia="仿宋" w:cs="Times New Roman"/>
          <w:bCs/>
          <w:color w:val="C0504D" w:themeColor="accent2"/>
          <w:sz w:val="32"/>
          <w:szCs w:val="32"/>
        </w:rPr>
      </w:pPr>
      <w:r w:rsidRPr="00250607">
        <w:rPr>
          <w:rFonts w:ascii="仿宋_GB2312" w:eastAsia="仿宋_GB2312" w:cs="Times New Roman" w:hint="eastAsia"/>
          <w:bCs/>
          <w:sz w:val="32"/>
          <w:szCs w:val="32"/>
        </w:rPr>
        <w:t>检验分类及检验形式及方法参照湖北省地方标准DB42/T 547进行，并根据实际生产及流通过程中的经验总结进行适当修改。</w:t>
      </w:r>
    </w:p>
    <w:p w:rsidR="00AF4D59" w:rsidRDefault="00270DA4">
      <w:pPr>
        <w:spacing w:line="560" w:lineRule="exact"/>
        <w:ind w:firstLineChars="200" w:firstLine="640"/>
        <w:rPr>
          <w:rFonts w:eastAsia="黑体" w:cs="Times New Roman"/>
          <w:sz w:val="32"/>
          <w:szCs w:val="32"/>
        </w:rPr>
      </w:pPr>
      <w:r>
        <w:rPr>
          <w:rFonts w:eastAsia="黑体" w:cs="Times New Roman"/>
          <w:sz w:val="32"/>
          <w:szCs w:val="32"/>
        </w:rPr>
        <w:t>六、重大分歧意见的处理经过和依据</w:t>
      </w:r>
    </w:p>
    <w:p w:rsidR="00AF4D59" w:rsidRDefault="00270DA4">
      <w:pPr>
        <w:spacing w:line="560" w:lineRule="exact"/>
        <w:ind w:firstLineChars="200" w:firstLine="640"/>
        <w:rPr>
          <w:rFonts w:eastAsia="仿宋" w:cs="Times New Roman"/>
          <w:sz w:val="32"/>
          <w:szCs w:val="32"/>
        </w:rPr>
      </w:pPr>
      <w:r>
        <w:rPr>
          <w:rFonts w:eastAsia="仿宋" w:cs="Times New Roman"/>
          <w:sz w:val="32"/>
          <w:szCs w:val="32"/>
        </w:rPr>
        <w:t>无重大分歧意见。</w:t>
      </w:r>
    </w:p>
    <w:p w:rsidR="00AF4D59" w:rsidRDefault="00270DA4">
      <w:pPr>
        <w:spacing w:line="560" w:lineRule="exact"/>
        <w:ind w:firstLineChars="200" w:firstLine="640"/>
        <w:rPr>
          <w:rFonts w:eastAsia="黑体" w:cs="Times New Roman"/>
          <w:sz w:val="32"/>
          <w:szCs w:val="32"/>
        </w:rPr>
      </w:pPr>
      <w:r>
        <w:rPr>
          <w:rFonts w:eastAsia="黑体" w:cs="Times New Roman"/>
          <w:sz w:val="32"/>
          <w:szCs w:val="32"/>
        </w:rPr>
        <w:t>七、采用国际标准或国外先进标准的，说明采标程度，以及国内外同类标准水平的对比情况</w:t>
      </w:r>
    </w:p>
    <w:p w:rsidR="00AF4D59" w:rsidRDefault="00270DA4">
      <w:pPr>
        <w:pStyle w:val="ae"/>
        <w:spacing w:line="560" w:lineRule="exact"/>
        <w:ind w:firstLine="640"/>
        <w:rPr>
          <w:rFonts w:ascii="仿宋_GB2312" w:eastAsia="仿宋_GB2312"/>
          <w:kern w:val="2"/>
          <w:sz w:val="32"/>
          <w:szCs w:val="32"/>
        </w:rPr>
      </w:pPr>
      <w:r>
        <w:rPr>
          <w:rFonts w:ascii="仿宋_GB2312" w:eastAsia="仿宋_GB2312" w:hint="eastAsia"/>
          <w:kern w:val="2"/>
          <w:sz w:val="32"/>
          <w:szCs w:val="32"/>
        </w:rPr>
        <w:t>未采用国际标准和国外先进标准，国内湖北省2009年制定了“保洁蛋”地方标准，2022年江苏省制定了“</w:t>
      </w:r>
      <w:r w:rsidR="00923E6A">
        <w:rPr>
          <w:rFonts w:ascii="仿宋_GB2312" w:eastAsia="仿宋_GB2312" w:hint="eastAsia"/>
          <w:bCs/>
          <w:sz w:val="32"/>
          <w:szCs w:val="32"/>
        </w:rPr>
        <w:t>无菌保洁蛋</w:t>
      </w:r>
      <w:r>
        <w:rPr>
          <w:rFonts w:ascii="仿宋_GB2312" w:eastAsia="仿宋_GB2312" w:hint="eastAsia"/>
          <w:kern w:val="2"/>
          <w:sz w:val="32"/>
          <w:szCs w:val="32"/>
        </w:rPr>
        <w:t>”，与兄弟省份标准相比，该标准突出在加工工艺上将清洗消毒一次性</w:t>
      </w:r>
      <w:r>
        <w:rPr>
          <w:rFonts w:ascii="仿宋_GB2312" w:eastAsia="仿宋_GB2312" w:hint="eastAsia"/>
          <w:kern w:val="2"/>
          <w:sz w:val="32"/>
          <w:szCs w:val="32"/>
        </w:rPr>
        <w:lastRenderedPageBreak/>
        <w:t>完成，减少了中间烘干过程，节省了人力物力，降低了生产成本；其次，该标准重在突出安全，生产的保洁蛋基本无菌，无抗生素残留，流通过程无二次污染，最大限度保障鸡蛋产品安全。</w:t>
      </w:r>
    </w:p>
    <w:p w:rsidR="00AF4D59" w:rsidRDefault="00270DA4">
      <w:pPr>
        <w:spacing w:line="560" w:lineRule="exact"/>
        <w:ind w:firstLineChars="200" w:firstLine="640"/>
        <w:rPr>
          <w:rFonts w:eastAsia="黑体" w:cs="Times New Roman"/>
          <w:color w:val="000000"/>
          <w:sz w:val="32"/>
          <w:szCs w:val="32"/>
        </w:rPr>
      </w:pPr>
      <w:r>
        <w:rPr>
          <w:rFonts w:eastAsia="黑体" w:cs="Times New Roman"/>
          <w:sz w:val="32"/>
          <w:szCs w:val="32"/>
        </w:rPr>
        <w:t>八、与有关现行法律、政策和标准的关系，</w:t>
      </w:r>
      <w:r>
        <w:rPr>
          <w:rFonts w:eastAsia="黑体" w:cs="Times New Roman"/>
          <w:color w:val="000000"/>
          <w:sz w:val="32"/>
          <w:szCs w:val="32"/>
        </w:rPr>
        <w:t>预期的经济、社会效果</w:t>
      </w:r>
    </w:p>
    <w:p w:rsidR="00AF4D59" w:rsidRDefault="00270DA4">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本标准符合法律、法规、强制性标准的内容，与本标准的规范性引用文件的协调性一致。</w:t>
      </w:r>
    </w:p>
    <w:p w:rsidR="00AF4D59" w:rsidRDefault="00270DA4">
      <w:pPr>
        <w:spacing w:line="560" w:lineRule="exact"/>
        <w:ind w:firstLineChars="200" w:firstLine="640"/>
        <w:rPr>
          <w:rFonts w:ascii="仿宋_GB2312" w:eastAsia="仿宋_GB2312" w:cs="Times New Roman"/>
          <w:color w:val="000000"/>
          <w:sz w:val="32"/>
          <w:szCs w:val="32"/>
        </w:rPr>
      </w:pPr>
      <w:r>
        <w:rPr>
          <w:rFonts w:ascii="仿宋_GB2312" w:eastAsia="仿宋_GB2312" w:hAnsi="仿宋" w:hint="eastAsia"/>
          <w:sz w:val="32"/>
          <w:szCs w:val="32"/>
        </w:rPr>
        <w:t>本标准各项指标的制定和实施具有坚实而广泛的基础。通过对全省蛋品加工场“保洁蛋”的生产进行规范，可以提高蛋品质量，降低生产成本，保障蛋品安全，最终产品价格也会有所提升，有助于创造更大的经济效益。</w:t>
      </w:r>
    </w:p>
    <w:p w:rsidR="00AF4D59" w:rsidRDefault="00270DA4">
      <w:pPr>
        <w:spacing w:line="560" w:lineRule="exact"/>
        <w:ind w:firstLineChars="200" w:firstLine="640"/>
        <w:rPr>
          <w:rFonts w:eastAsia="黑体" w:cs="Times New Roman"/>
          <w:sz w:val="32"/>
          <w:szCs w:val="32"/>
        </w:rPr>
      </w:pPr>
      <w:r>
        <w:rPr>
          <w:rFonts w:eastAsia="黑体" w:cs="Times New Roman"/>
          <w:sz w:val="32"/>
          <w:szCs w:val="32"/>
        </w:rPr>
        <w:t>九、标准实施的建议</w:t>
      </w:r>
    </w:p>
    <w:p w:rsidR="00AF4D59" w:rsidRDefault="00270DA4">
      <w:pPr>
        <w:spacing w:line="50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本标准系团体标准，现阶段可将《</w:t>
      </w:r>
      <w:r w:rsidR="000E417C">
        <w:rPr>
          <w:rFonts w:ascii="仿宋_GB2312" w:eastAsia="仿宋_GB2312" w:cs="Times New Roman" w:hint="eastAsia"/>
          <w:sz w:val="32"/>
          <w:szCs w:val="32"/>
        </w:rPr>
        <w:t>洁净鲜鸡蛋</w:t>
      </w:r>
      <w:r>
        <w:rPr>
          <w:rFonts w:ascii="仿宋_GB2312" w:eastAsia="仿宋_GB2312" w:cs="Times New Roman" w:hint="eastAsia"/>
          <w:sz w:val="32"/>
          <w:szCs w:val="32"/>
        </w:rPr>
        <w:t>》作为推荐性标准执行。</w:t>
      </w:r>
    </w:p>
    <w:p w:rsidR="00AF4D59" w:rsidRDefault="00AF4D59">
      <w:pPr>
        <w:spacing w:line="560" w:lineRule="atLeast"/>
        <w:ind w:firstLineChars="200" w:firstLine="640"/>
        <w:rPr>
          <w:rFonts w:ascii="仿宋_GB2312" w:eastAsia="仿宋_GB2312" w:cs="Times New Roman"/>
          <w:sz w:val="32"/>
          <w:szCs w:val="32"/>
        </w:rPr>
      </w:pPr>
    </w:p>
    <w:sectPr w:rsidR="00AF4D59" w:rsidSect="00AF4D59">
      <w:footerReference w:type="default" r:id="rId9"/>
      <w:pgSz w:w="11906" w:h="16838"/>
      <w:pgMar w:top="1701" w:right="1418" w:bottom="1418"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CFE" w:rsidRDefault="00B30CFE" w:rsidP="00AF4D59">
      <w:r>
        <w:separator/>
      </w:r>
    </w:p>
  </w:endnote>
  <w:endnote w:type="continuationSeparator" w:id="0">
    <w:p w:rsidR="00B30CFE" w:rsidRDefault="00B30CFE" w:rsidP="00AF4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_GB2312">
    <w:altName w:val="Segoe Print"/>
    <w:charset w:val="00"/>
    <w:family w:val="auto"/>
    <w:pitch w:val="default"/>
    <w:sig w:usb0="00000000" w:usb1="00000000" w:usb2="00000000" w:usb3="00000000" w:csb0="00000001" w:csb1="00000000"/>
  </w:font>
  <w:font w:name="华文细黑">
    <w:altName w:val="hakuyoxingshu7000"/>
    <w:charset w:val="86"/>
    <w:family w:val="auto"/>
    <w:pitch w:val="default"/>
    <w:sig w:usb0="00000000" w:usb1="080F0000" w:usb2="00000000" w:usb3="00000000" w:csb0="0004009F" w:csb1="DFD7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59" w:rsidRDefault="00B953EE">
    <w:pPr>
      <w:pStyle w:val="a7"/>
      <w:jc w:val="center"/>
    </w:pPr>
    <w:r>
      <w:pict>
        <v:shapetype id="_x0000_t202" coordsize="21600,21600" o:spt="202" path="m,l,21600r21600,l21600,xe">
          <v:stroke joinstyle="miter"/>
          <v:path gradientshapeok="t" o:connecttype="rect"/>
        </v:shapetype>
        <v:shape id="文本框 1" o:spid="_x0000_s2050"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filled="f" stroked="f">
          <v:textbox style="mso-fit-shape-to-text:t" inset="0,0,0,0">
            <w:txbxContent>
              <w:p w:rsidR="00AF4D59" w:rsidRDefault="00B953EE">
                <w:pPr>
                  <w:pStyle w:val="a7"/>
                  <w:jc w:val="center"/>
                </w:pPr>
                <w:r w:rsidRPr="00B953EE">
                  <w:fldChar w:fldCharType="begin"/>
                </w:r>
                <w:r w:rsidR="00270DA4">
                  <w:instrText xml:space="preserve"> PAGE   \* MERGEFORMAT </w:instrText>
                </w:r>
                <w:r w:rsidRPr="00B953EE">
                  <w:fldChar w:fldCharType="separate"/>
                </w:r>
                <w:r w:rsidR="000E417C" w:rsidRPr="000E417C">
                  <w:rPr>
                    <w:noProof/>
                    <w:lang w:val="zh-CN"/>
                  </w:rPr>
                  <w:t>8</w:t>
                </w:r>
                <w:r>
                  <w:rPr>
                    <w:lang w:val="zh-CN"/>
                  </w:rPr>
                  <w:fldChar w:fldCharType="end"/>
                </w:r>
              </w:p>
            </w:txbxContent>
          </v:textbox>
          <w10:wrap anchorx="margin"/>
        </v:shape>
      </w:pict>
    </w:r>
  </w:p>
  <w:p w:rsidR="00AF4D59" w:rsidRDefault="00AF4D5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CFE" w:rsidRDefault="00B30CFE" w:rsidP="00AF4D59">
      <w:r>
        <w:separator/>
      </w:r>
    </w:p>
  </w:footnote>
  <w:footnote w:type="continuationSeparator" w:id="0">
    <w:p w:rsidR="00B30CFE" w:rsidRDefault="00B30CFE" w:rsidP="00AF4D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upperLetter"/>
      <w:lvlText w:val="%1"/>
      <w:lvlJc w:val="left"/>
      <w:pPr>
        <w:tabs>
          <w:tab w:val="left" w:pos="0"/>
        </w:tabs>
        <w:ind w:hanging="425"/>
      </w:pPr>
      <w:rPr>
        <w:rFonts w:cs="Times New Roman" w:hint="eastAsia"/>
      </w:rPr>
    </w:lvl>
    <w:lvl w:ilvl="1">
      <w:start w:val="1"/>
      <w:numFmt w:val="decimal"/>
      <w:pStyle w:val="a"/>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1">
    <w:nsid w:val="0000000D"/>
    <w:multiLevelType w:val="singleLevel"/>
    <w:tmpl w:val="0000000D"/>
    <w:lvl w:ilvl="0">
      <w:start w:val="1"/>
      <w:numFmt w:val="chineseCounting"/>
      <w:suff w:val="nothing"/>
      <w:lvlText w:val="%1、"/>
      <w:lvlJc w:val="left"/>
      <w:pPr>
        <w:ind w:left="600" w:firstLine="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3686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
  <w:docVars>
    <w:docVar w:name="commondata" w:val="eyJoZGlkIjoiNTNlYzU2NDZlZWRhZGY1YzdjNGExMDUwNGJjODllMjkifQ=="/>
  </w:docVars>
  <w:rsids>
    <w:rsidRoot w:val="00D86925"/>
    <w:rsid w:val="00006407"/>
    <w:rsid w:val="00010CB7"/>
    <w:rsid w:val="00015B75"/>
    <w:rsid w:val="00031BB9"/>
    <w:rsid w:val="000427B2"/>
    <w:rsid w:val="000451BD"/>
    <w:rsid w:val="000665A3"/>
    <w:rsid w:val="00077597"/>
    <w:rsid w:val="00084469"/>
    <w:rsid w:val="00086C78"/>
    <w:rsid w:val="00091216"/>
    <w:rsid w:val="00094842"/>
    <w:rsid w:val="000A63C2"/>
    <w:rsid w:val="000B0189"/>
    <w:rsid w:val="000C20E0"/>
    <w:rsid w:val="000C3F75"/>
    <w:rsid w:val="000D4732"/>
    <w:rsid w:val="000E3D52"/>
    <w:rsid w:val="000E417C"/>
    <w:rsid w:val="000F322F"/>
    <w:rsid w:val="00103782"/>
    <w:rsid w:val="001059AD"/>
    <w:rsid w:val="001320E3"/>
    <w:rsid w:val="001352D0"/>
    <w:rsid w:val="00144AD1"/>
    <w:rsid w:val="001629B6"/>
    <w:rsid w:val="00171C6B"/>
    <w:rsid w:val="00192A24"/>
    <w:rsid w:val="00193F77"/>
    <w:rsid w:val="001975EC"/>
    <w:rsid w:val="001A1835"/>
    <w:rsid w:val="001A226E"/>
    <w:rsid w:val="001A29C5"/>
    <w:rsid w:val="001A34F7"/>
    <w:rsid w:val="001A678B"/>
    <w:rsid w:val="001B0360"/>
    <w:rsid w:val="001B4FED"/>
    <w:rsid w:val="001D32EC"/>
    <w:rsid w:val="001D5426"/>
    <w:rsid w:val="001F1AE8"/>
    <w:rsid w:val="001F2D2E"/>
    <w:rsid w:val="001F4497"/>
    <w:rsid w:val="001F5149"/>
    <w:rsid w:val="002007FA"/>
    <w:rsid w:val="002023B2"/>
    <w:rsid w:val="0020625F"/>
    <w:rsid w:val="00212384"/>
    <w:rsid w:val="00216B30"/>
    <w:rsid w:val="00237762"/>
    <w:rsid w:val="00250607"/>
    <w:rsid w:val="00256175"/>
    <w:rsid w:val="002656E2"/>
    <w:rsid w:val="00270DA4"/>
    <w:rsid w:val="00285487"/>
    <w:rsid w:val="00287DCD"/>
    <w:rsid w:val="00293939"/>
    <w:rsid w:val="002A5749"/>
    <w:rsid w:val="002B17C2"/>
    <w:rsid w:val="002B63B9"/>
    <w:rsid w:val="002C279E"/>
    <w:rsid w:val="002D16E6"/>
    <w:rsid w:val="002E6A67"/>
    <w:rsid w:val="002F27CC"/>
    <w:rsid w:val="00304009"/>
    <w:rsid w:val="00304A89"/>
    <w:rsid w:val="00307AED"/>
    <w:rsid w:val="00311262"/>
    <w:rsid w:val="00325E31"/>
    <w:rsid w:val="00340D79"/>
    <w:rsid w:val="00342344"/>
    <w:rsid w:val="003429B1"/>
    <w:rsid w:val="00347384"/>
    <w:rsid w:val="003955DF"/>
    <w:rsid w:val="003A2EB9"/>
    <w:rsid w:val="003B3450"/>
    <w:rsid w:val="003B5438"/>
    <w:rsid w:val="003B68D4"/>
    <w:rsid w:val="003D18E2"/>
    <w:rsid w:val="003D4843"/>
    <w:rsid w:val="003D5A49"/>
    <w:rsid w:val="003E1EB1"/>
    <w:rsid w:val="003E340F"/>
    <w:rsid w:val="003E38F7"/>
    <w:rsid w:val="003E67DB"/>
    <w:rsid w:val="004121E8"/>
    <w:rsid w:val="004147AE"/>
    <w:rsid w:val="00417DC7"/>
    <w:rsid w:val="004205D5"/>
    <w:rsid w:val="00420F6F"/>
    <w:rsid w:val="004275C4"/>
    <w:rsid w:val="004327E7"/>
    <w:rsid w:val="00434D0E"/>
    <w:rsid w:val="004459CE"/>
    <w:rsid w:val="00456247"/>
    <w:rsid w:val="00460456"/>
    <w:rsid w:val="00466D8A"/>
    <w:rsid w:val="00492669"/>
    <w:rsid w:val="00492EF2"/>
    <w:rsid w:val="00497A78"/>
    <w:rsid w:val="004A1347"/>
    <w:rsid w:val="004B0AC0"/>
    <w:rsid w:val="004C5F53"/>
    <w:rsid w:val="004F26F6"/>
    <w:rsid w:val="004F293A"/>
    <w:rsid w:val="004F7492"/>
    <w:rsid w:val="00503A19"/>
    <w:rsid w:val="005075D6"/>
    <w:rsid w:val="00513B70"/>
    <w:rsid w:val="0051437B"/>
    <w:rsid w:val="0052048C"/>
    <w:rsid w:val="00532426"/>
    <w:rsid w:val="00534E41"/>
    <w:rsid w:val="0055413E"/>
    <w:rsid w:val="00562764"/>
    <w:rsid w:val="005712C3"/>
    <w:rsid w:val="00594954"/>
    <w:rsid w:val="005B26EE"/>
    <w:rsid w:val="005B7A27"/>
    <w:rsid w:val="005C45C3"/>
    <w:rsid w:val="005D02BF"/>
    <w:rsid w:val="005D4CBC"/>
    <w:rsid w:val="005F44E8"/>
    <w:rsid w:val="005F4E9E"/>
    <w:rsid w:val="00602283"/>
    <w:rsid w:val="00605C35"/>
    <w:rsid w:val="00607812"/>
    <w:rsid w:val="00612629"/>
    <w:rsid w:val="00615D4A"/>
    <w:rsid w:val="0063235E"/>
    <w:rsid w:val="00632A38"/>
    <w:rsid w:val="006375E6"/>
    <w:rsid w:val="00642271"/>
    <w:rsid w:val="006456D7"/>
    <w:rsid w:val="00647356"/>
    <w:rsid w:val="0065793F"/>
    <w:rsid w:val="006612F6"/>
    <w:rsid w:val="0068422A"/>
    <w:rsid w:val="00685D75"/>
    <w:rsid w:val="00686EB2"/>
    <w:rsid w:val="00687E6A"/>
    <w:rsid w:val="006907CC"/>
    <w:rsid w:val="00696900"/>
    <w:rsid w:val="006B3372"/>
    <w:rsid w:val="006C4AE7"/>
    <w:rsid w:val="006C4B52"/>
    <w:rsid w:val="006D1502"/>
    <w:rsid w:val="006E7A98"/>
    <w:rsid w:val="0070275B"/>
    <w:rsid w:val="00714603"/>
    <w:rsid w:val="00714F4F"/>
    <w:rsid w:val="007178BA"/>
    <w:rsid w:val="00740645"/>
    <w:rsid w:val="007434BB"/>
    <w:rsid w:val="00752CD5"/>
    <w:rsid w:val="00772CCC"/>
    <w:rsid w:val="007806A9"/>
    <w:rsid w:val="00781164"/>
    <w:rsid w:val="00785CD3"/>
    <w:rsid w:val="007B754C"/>
    <w:rsid w:val="007C2849"/>
    <w:rsid w:val="007E5CFF"/>
    <w:rsid w:val="007E6FD5"/>
    <w:rsid w:val="007F37FA"/>
    <w:rsid w:val="007F69F7"/>
    <w:rsid w:val="0080162C"/>
    <w:rsid w:val="0080578B"/>
    <w:rsid w:val="00833EBD"/>
    <w:rsid w:val="0084394F"/>
    <w:rsid w:val="008524CC"/>
    <w:rsid w:val="008524FE"/>
    <w:rsid w:val="00855521"/>
    <w:rsid w:val="00863F7C"/>
    <w:rsid w:val="008B61D6"/>
    <w:rsid w:val="008D1A76"/>
    <w:rsid w:val="008D255A"/>
    <w:rsid w:val="008D479A"/>
    <w:rsid w:val="008E4CD4"/>
    <w:rsid w:val="008F06BB"/>
    <w:rsid w:val="008F1EB6"/>
    <w:rsid w:val="008F2BC7"/>
    <w:rsid w:val="008F6D6E"/>
    <w:rsid w:val="00911680"/>
    <w:rsid w:val="009157F0"/>
    <w:rsid w:val="00916E2D"/>
    <w:rsid w:val="00923E6A"/>
    <w:rsid w:val="00924AB2"/>
    <w:rsid w:val="00932F44"/>
    <w:rsid w:val="0093551A"/>
    <w:rsid w:val="009362F5"/>
    <w:rsid w:val="00943BFF"/>
    <w:rsid w:val="009509AE"/>
    <w:rsid w:val="00950A58"/>
    <w:rsid w:val="00960AB4"/>
    <w:rsid w:val="00970B6C"/>
    <w:rsid w:val="009730ED"/>
    <w:rsid w:val="00992C0B"/>
    <w:rsid w:val="009952EF"/>
    <w:rsid w:val="009A5399"/>
    <w:rsid w:val="009A606D"/>
    <w:rsid w:val="009B1BD0"/>
    <w:rsid w:val="009B2403"/>
    <w:rsid w:val="009B5412"/>
    <w:rsid w:val="009B7871"/>
    <w:rsid w:val="009C211D"/>
    <w:rsid w:val="009C78A7"/>
    <w:rsid w:val="009D3E84"/>
    <w:rsid w:val="009E3A99"/>
    <w:rsid w:val="009F77C2"/>
    <w:rsid w:val="00A029F3"/>
    <w:rsid w:val="00A04660"/>
    <w:rsid w:val="00A17C25"/>
    <w:rsid w:val="00A25124"/>
    <w:rsid w:val="00A312A8"/>
    <w:rsid w:val="00A3713E"/>
    <w:rsid w:val="00A44705"/>
    <w:rsid w:val="00A50C88"/>
    <w:rsid w:val="00A555D0"/>
    <w:rsid w:val="00A6625C"/>
    <w:rsid w:val="00A713CE"/>
    <w:rsid w:val="00A84D0F"/>
    <w:rsid w:val="00AA0D5E"/>
    <w:rsid w:val="00AA1888"/>
    <w:rsid w:val="00AA40BA"/>
    <w:rsid w:val="00AA4157"/>
    <w:rsid w:val="00AA7D9A"/>
    <w:rsid w:val="00AB0DAE"/>
    <w:rsid w:val="00AC370C"/>
    <w:rsid w:val="00AC79A8"/>
    <w:rsid w:val="00AD6AB9"/>
    <w:rsid w:val="00AE02F4"/>
    <w:rsid w:val="00AE08A3"/>
    <w:rsid w:val="00AE7890"/>
    <w:rsid w:val="00AE7F6C"/>
    <w:rsid w:val="00AF4D59"/>
    <w:rsid w:val="00AF7429"/>
    <w:rsid w:val="00B14D1B"/>
    <w:rsid w:val="00B15C31"/>
    <w:rsid w:val="00B30CFE"/>
    <w:rsid w:val="00B30EDA"/>
    <w:rsid w:val="00B42D5D"/>
    <w:rsid w:val="00B43664"/>
    <w:rsid w:val="00B54AD9"/>
    <w:rsid w:val="00B6051D"/>
    <w:rsid w:val="00B83B1B"/>
    <w:rsid w:val="00B9152B"/>
    <w:rsid w:val="00B953EE"/>
    <w:rsid w:val="00B964E5"/>
    <w:rsid w:val="00BB2228"/>
    <w:rsid w:val="00BC1822"/>
    <w:rsid w:val="00BC416F"/>
    <w:rsid w:val="00BC4FEE"/>
    <w:rsid w:val="00BD5E30"/>
    <w:rsid w:val="00BE489A"/>
    <w:rsid w:val="00BF16E8"/>
    <w:rsid w:val="00BF2A6A"/>
    <w:rsid w:val="00C02BFB"/>
    <w:rsid w:val="00C06438"/>
    <w:rsid w:val="00C12B5C"/>
    <w:rsid w:val="00C16B5D"/>
    <w:rsid w:val="00C21AB0"/>
    <w:rsid w:val="00C26C13"/>
    <w:rsid w:val="00C30FB4"/>
    <w:rsid w:val="00C67E25"/>
    <w:rsid w:val="00C74F38"/>
    <w:rsid w:val="00C76C4F"/>
    <w:rsid w:val="00C957B1"/>
    <w:rsid w:val="00C96E96"/>
    <w:rsid w:val="00CA36E4"/>
    <w:rsid w:val="00CA7D1A"/>
    <w:rsid w:val="00CD1607"/>
    <w:rsid w:val="00CE5809"/>
    <w:rsid w:val="00CE5BC3"/>
    <w:rsid w:val="00CF4CCB"/>
    <w:rsid w:val="00D0410E"/>
    <w:rsid w:val="00D2092C"/>
    <w:rsid w:val="00D55973"/>
    <w:rsid w:val="00D57F9E"/>
    <w:rsid w:val="00D75B87"/>
    <w:rsid w:val="00D86925"/>
    <w:rsid w:val="00D92762"/>
    <w:rsid w:val="00D9501C"/>
    <w:rsid w:val="00DB0B04"/>
    <w:rsid w:val="00DB7F83"/>
    <w:rsid w:val="00DD306A"/>
    <w:rsid w:val="00DD40CA"/>
    <w:rsid w:val="00DE1F6E"/>
    <w:rsid w:val="00DE619F"/>
    <w:rsid w:val="00DF22C6"/>
    <w:rsid w:val="00E006C5"/>
    <w:rsid w:val="00E01C50"/>
    <w:rsid w:val="00E07257"/>
    <w:rsid w:val="00E10AE9"/>
    <w:rsid w:val="00E20150"/>
    <w:rsid w:val="00E3109E"/>
    <w:rsid w:val="00E431CD"/>
    <w:rsid w:val="00E5289A"/>
    <w:rsid w:val="00E532BE"/>
    <w:rsid w:val="00E76655"/>
    <w:rsid w:val="00E8060B"/>
    <w:rsid w:val="00E94BB8"/>
    <w:rsid w:val="00EA361F"/>
    <w:rsid w:val="00EA7F21"/>
    <w:rsid w:val="00EB00ED"/>
    <w:rsid w:val="00EC089D"/>
    <w:rsid w:val="00EC4216"/>
    <w:rsid w:val="00ED7062"/>
    <w:rsid w:val="00F01930"/>
    <w:rsid w:val="00F0787A"/>
    <w:rsid w:val="00F10C92"/>
    <w:rsid w:val="00F16982"/>
    <w:rsid w:val="00F21BC8"/>
    <w:rsid w:val="00F32499"/>
    <w:rsid w:val="00F373CC"/>
    <w:rsid w:val="00F37A10"/>
    <w:rsid w:val="00F44013"/>
    <w:rsid w:val="00F529ED"/>
    <w:rsid w:val="00F541A8"/>
    <w:rsid w:val="00F61808"/>
    <w:rsid w:val="00F63517"/>
    <w:rsid w:val="00F72538"/>
    <w:rsid w:val="00F804C5"/>
    <w:rsid w:val="00F975C3"/>
    <w:rsid w:val="00FB0389"/>
    <w:rsid w:val="00FC07D1"/>
    <w:rsid w:val="00FC1E78"/>
    <w:rsid w:val="00FC5FAF"/>
    <w:rsid w:val="00FC7934"/>
    <w:rsid w:val="00FD5526"/>
    <w:rsid w:val="015A5195"/>
    <w:rsid w:val="02B56978"/>
    <w:rsid w:val="031F39D3"/>
    <w:rsid w:val="032D4760"/>
    <w:rsid w:val="03E069B2"/>
    <w:rsid w:val="0491165F"/>
    <w:rsid w:val="04A81386"/>
    <w:rsid w:val="050E236F"/>
    <w:rsid w:val="06E0246B"/>
    <w:rsid w:val="08432D93"/>
    <w:rsid w:val="08880EFD"/>
    <w:rsid w:val="08A7289A"/>
    <w:rsid w:val="08FC5730"/>
    <w:rsid w:val="0AD2450E"/>
    <w:rsid w:val="0BBE37F3"/>
    <w:rsid w:val="0BEA6CCD"/>
    <w:rsid w:val="0CC72AC3"/>
    <w:rsid w:val="0CD81BE1"/>
    <w:rsid w:val="0D7F3276"/>
    <w:rsid w:val="0EF54A16"/>
    <w:rsid w:val="127952CC"/>
    <w:rsid w:val="12C8677A"/>
    <w:rsid w:val="12D44D83"/>
    <w:rsid w:val="132E2A59"/>
    <w:rsid w:val="13B10A95"/>
    <w:rsid w:val="13CD46E7"/>
    <w:rsid w:val="14964C14"/>
    <w:rsid w:val="149F4D92"/>
    <w:rsid w:val="14C95D05"/>
    <w:rsid w:val="15C636DE"/>
    <w:rsid w:val="183D03E2"/>
    <w:rsid w:val="18DF7E53"/>
    <w:rsid w:val="19380A4C"/>
    <w:rsid w:val="1AA11E30"/>
    <w:rsid w:val="1B072407"/>
    <w:rsid w:val="1DBF2D1A"/>
    <w:rsid w:val="1DE169FD"/>
    <w:rsid w:val="1F0E4544"/>
    <w:rsid w:val="202261C3"/>
    <w:rsid w:val="202F440F"/>
    <w:rsid w:val="207C1FE9"/>
    <w:rsid w:val="21C67C74"/>
    <w:rsid w:val="22EB1111"/>
    <w:rsid w:val="232E5F7F"/>
    <w:rsid w:val="23B14C77"/>
    <w:rsid w:val="24390EB8"/>
    <w:rsid w:val="2594598D"/>
    <w:rsid w:val="26DB6D96"/>
    <w:rsid w:val="27C57216"/>
    <w:rsid w:val="28A967CC"/>
    <w:rsid w:val="28C6150C"/>
    <w:rsid w:val="28E30A11"/>
    <w:rsid w:val="29BF37B8"/>
    <w:rsid w:val="2A410406"/>
    <w:rsid w:val="2AA57FAF"/>
    <w:rsid w:val="2C397EB5"/>
    <w:rsid w:val="2E5F1529"/>
    <w:rsid w:val="2E703D01"/>
    <w:rsid w:val="2ED51620"/>
    <w:rsid w:val="2F240475"/>
    <w:rsid w:val="2F9D20C4"/>
    <w:rsid w:val="2FF95846"/>
    <w:rsid w:val="30742379"/>
    <w:rsid w:val="31BA7987"/>
    <w:rsid w:val="3651018A"/>
    <w:rsid w:val="377625A8"/>
    <w:rsid w:val="38066103"/>
    <w:rsid w:val="3865069C"/>
    <w:rsid w:val="38683DB9"/>
    <w:rsid w:val="38987072"/>
    <w:rsid w:val="39F66024"/>
    <w:rsid w:val="3A0C7E74"/>
    <w:rsid w:val="3A3C2F9D"/>
    <w:rsid w:val="3BB034A7"/>
    <w:rsid w:val="3BB43EDD"/>
    <w:rsid w:val="3DAC37C3"/>
    <w:rsid w:val="3F353BDD"/>
    <w:rsid w:val="40F97AE8"/>
    <w:rsid w:val="426F038D"/>
    <w:rsid w:val="42D261AF"/>
    <w:rsid w:val="42D715DF"/>
    <w:rsid w:val="42D9578F"/>
    <w:rsid w:val="42F637CC"/>
    <w:rsid w:val="4319084C"/>
    <w:rsid w:val="44700484"/>
    <w:rsid w:val="44827974"/>
    <w:rsid w:val="45BB03EC"/>
    <w:rsid w:val="49366050"/>
    <w:rsid w:val="49753D38"/>
    <w:rsid w:val="4A312119"/>
    <w:rsid w:val="4B3A75F4"/>
    <w:rsid w:val="4BD9613B"/>
    <w:rsid w:val="4C27059A"/>
    <w:rsid w:val="4C6F3FCD"/>
    <w:rsid w:val="4F28174D"/>
    <w:rsid w:val="516B4C2A"/>
    <w:rsid w:val="531D2027"/>
    <w:rsid w:val="540463E4"/>
    <w:rsid w:val="544F0ECA"/>
    <w:rsid w:val="54BE4FB6"/>
    <w:rsid w:val="57211DEA"/>
    <w:rsid w:val="57244C29"/>
    <w:rsid w:val="579C6150"/>
    <w:rsid w:val="58977AEA"/>
    <w:rsid w:val="5C5F3092"/>
    <w:rsid w:val="5C671B08"/>
    <w:rsid w:val="5D850596"/>
    <w:rsid w:val="5E8C0F5B"/>
    <w:rsid w:val="5ED15115"/>
    <w:rsid w:val="612B1454"/>
    <w:rsid w:val="61C12FDD"/>
    <w:rsid w:val="62EA2C49"/>
    <w:rsid w:val="63402E65"/>
    <w:rsid w:val="63881752"/>
    <w:rsid w:val="64DD56E0"/>
    <w:rsid w:val="64FC255F"/>
    <w:rsid w:val="653C76F3"/>
    <w:rsid w:val="65664A34"/>
    <w:rsid w:val="65E7139E"/>
    <w:rsid w:val="68D529B1"/>
    <w:rsid w:val="69671CDA"/>
    <w:rsid w:val="69FE1301"/>
    <w:rsid w:val="6B870FBE"/>
    <w:rsid w:val="6BBA67A3"/>
    <w:rsid w:val="6BF03C0B"/>
    <w:rsid w:val="6CF856C0"/>
    <w:rsid w:val="6D151D31"/>
    <w:rsid w:val="6D8A2EAB"/>
    <w:rsid w:val="6D8A32B7"/>
    <w:rsid w:val="6FB15FEE"/>
    <w:rsid w:val="715A044D"/>
    <w:rsid w:val="72FD508F"/>
    <w:rsid w:val="73B25640"/>
    <w:rsid w:val="742E4ED5"/>
    <w:rsid w:val="744B2E96"/>
    <w:rsid w:val="75336398"/>
    <w:rsid w:val="76026F72"/>
    <w:rsid w:val="78690FDF"/>
    <w:rsid w:val="7CCB33E0"/>
    <w:rsid w:val="7D376065"/>
    <w:rsid w:val="7E581B7A"/>
    <w:rsid w:val="7E7B0B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w:semiHidden="0" w:qFormat="1"/>
    <w:lsdException w:name="Subtitle" w:locked="1" w:semiHidden="0" w:uiPriority="0" w:unhideWhenUsed="0" w:qFormat="1"/>
    <w:lsdException w:name="Date" w:semiHidden="0" w:unhideWhenUsed="0" w:qFormat="1"/>
    <w:lsdException w:name="Hyperlink" w:qFormat="1"/>
    <w:lsdException w:name="Strong" w:locked="1" w:semiHidden="0" w:uiPriority="0" w:unhideWhenUsed="0" w:qFormat="1"/>
    <w:lsdException w:name="Emphasis" w:semiHidden="0" w:unhideWhenUsed="0" w:qFormat="1"/>
    <w:lsdException w:name="Normal (Web)" w:semiHidden="0" w:unhideWhenUsed="0"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4D59"/>
    <w:pPr>
      <w:widowControl w:val="0"/>
      <w:jc w:val="both"/>
    </w:pPr>
    <w:rPr>
      <w:rFonts w:cs="黑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semiHidden/>
    <w:unhideWhenUsed/>
    <w:qFormat/>
    <w:locked/>
    <w:rsid w:val="00AF4D59"/>
    <w:rPr>
      <w:rFonts w:ascii="Arial" w:eastAsia="黑体" w:hAnsi="Arial"/>
      <w:sz w:val="20"/>
    </w:rPr>
  </w:style>
  <w:style w:type="paragraph" w:styleId="a5">
    <w:name w:val="Body Text"/>
    <w:basedOn w:val="a0"/>
    <w:next w:val="a0"/>
    <w:uiPriority w:val="99"/>
    <w:unhideWhenUsed/>
    <w:qFormat/>
    <w:rsid w:val="00AF4D59"/>
    <w:pPr>
      <w:spacing w:after="120"/>
    </w:pPr>
    <w:rPr>
      <w:rFonts w:ascii="等线" w:eastAsia="等线" w:hAnsi="等线" w:cs="Times New Roman"/>
    </w:rPr>
  </w:style>
  <w:style w:type="paragraph" w:styleId="a6">
    <w:name w:val="Date"/>
    <w:basedOn w:val="a0"/>
    <w:next w:val="a0"/>
    <w:link w:val="Char"/>
    <w:uiPriority w:val="99"/>
    <w:qFormat/>
    <w:rsid w:val="00AF4D59"/>
    <w:pPr>
      <w:ind w:leftChars="2500" w:left="100"/>
    </w:pPr>
    <w:rPr>
      <w:rFonts w:ascii="Verdana" w:hAnsi="Verdana" w:cs="Times New Roman"/>
      <w:lang w:eastAsia="en-US"/>
    </w:rPr>
  </w:style>
  <w:style w:type="paragraph" w:styleId="a7">
    <w:name w:val="footer"/>
    <w:basedOn w:val="a0"/>
    <w:link w:val="Char0"/>
    <w:uiPriority w:val="99"/>
    <w:qFormat/>
    <w:rsid w:val="00AF4D59"/>
    <w:pPr>
      <w:tabs>
        <w:tab w:val="center" w:pos="4153"/>
        <w:tab w:val="right" w:pos="8306"/>
      </w:tabs>
      <w:snapToGrid w:val="0"/>
      <w:jc w:val="left"/>
    </w:pPr>
    <w:rPr>
      <w:sz w:val="18"/>
      <w:szCs w:val="18"/>
    </w:rPr>
  </w:style>
  <w:style w:type="paragraph" w:styleId="a8">
    <w:name w:val="header"/>
    <w:basedOn w:val="a0"/>
    <w:link w:val="Char1"/>
    <w:uiPriority w:val="99"/>
    <w:qFormat/>
    <w:rsid w:val="00AF4D59"/>
    <w:pPr>
      <w:pBdr>
        <w:bottom w:val="single" w:sz="6" w:space="1" w:color="auto"/>
      </w:pBdr>
      <w:tabs>
        <w:tab w:val="center" w:pos="4153"/>
        <w:tab w:val="right" w:pos="8306"/>
      </w:tabs>
      <w:snapToGrid w:val="0"/>
      <w:jc w:val="center"/>
    </w:pPr>
    <w:rPr>
      <w:sz w:val="18"/>
      <w:szCs w:val="18"/>
    </w:rPr>
  </w:style>
  <w:style w:type="paragraph" w:styleId="a9">
    <w:name w:val="Normal (Web)"/>
    <w:basedOn w:val="a0"/>
    <w:uiPriority w:val="99"/>
    <w:qFormat/>
    <w:rsid w:val="00AF4D59"/>
    <w:pPr>
      <w:widowControl/>
      <w:spacing w:before="100" w:beforeAutospacing="1" w:after="100" w:afterAutospacing="1"/>
      <w:jc w:val="left"/>
    </w:pPr>
    <w:rPr>
      <w:rFonts w:ascii="宋体" w:hAnsi="宋体" w:cs="宋体"/>
      <w:kern w:val="0"/>
      <w:sz w:val="24"/>
    </w:rPr>
  </w:style>
  <w:style w:type="table" w:styleId="aa">
    <w:name w:val="Table Grid"/>
    <w:basedOn w:val="a2"/>
    <w:uiPriority w:val="99"/>
    <w:qFormat/>
    <w:rsid w:val="00AF4D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uiPriority w:val="99"/>
    <w:qFormat/>
    <w:rsid w:val="00AF4D59"/>
    <w:rPr>
      <w:rFonts w:cs="Times New Roman"/>
      <w:i/>
    </w:rPr>
  </w:style>
  <w:style w:type="character" w:styleId="ac">
    <w:name w:val="Hyperlink"/>
    <w:basedOn w:val="a1"/>
    <w:uiPriority w:val="99"/>
    <w:semiHidden/>
    <w:unhideWhenUsed/>
    <w:qFormat/>
    <w:rsid w:val="00AF4D59"/>
    <w:rPr>
      <w:color w:val="0000FF"/>
      <w:u w:val="single"/>
    </w:rPr>
  </w:style>
  <w:style w:type="paragraph" w:customStyle="1" w:styleId="UserStyle0">
    <w:name w:val="UserStyle_0"/>
    <w:basedOn w:val="a0"/>
    <w:qFormat/>
    <w:rsid w:val="00AF4D59"/>
    <w:pPr>
      <w:spacing w:line="318" w:lineRule="atLeast"/>
      <w:ind w:left="369" w:firstLine="369"/>
      <w:textAlignment w:val="baseline"/>
    </w:pPr>
    <w:rPr>
      <w:rFonts w:ascii="宋体" w:hAnsi="Calibri"/>
      <w:szCs w:val="20"/>
    </w:rPr>
  </w:style>
  <w:style w:type="paragraph" w:customStyle="1" w:styleId="PlainText1">
    <w:name w:val="Plain Text1"/>
    <w:basedOn w:val="a0"/>
    <w:qFormat/>
    <w:rsid w:val="00AF4D59"/>
    <w:rPr>
      <w:rFonts w:ascii="宋体" w:hAnsi="Courier New" w:cs="Courier New"/>
      <w:szCs w:val="21"/>
    </w:rPr>
  </w:style>
  <w:style w:type="paragraph" w:customStyle="1" w:styleId="1">
    <w:name w:val="正文缩进1"/>
    <w:basedOn w:val="a0"/>
    <w:qFormat/>
    <w:rsid w:val="00AF4D59"/>
    <w:pPr>
      <w:ind w:firstLineChars="200" w:firstLine="200"/>
    </w:pPr>
  </w:style>
  <w:style w:type="paragraph" w:customStyle="1" w:styleId="BodyTextFirstIndent21">
    <w:name w:val="Body Text First Indent 21"/>
    <w:basedOn w:val="BodyTextIndent1"/>
    <w:qFormat/>
    <w:rsid w:val="00AF4D59"/>
    <w:pPr>
      <w:spacing w:after="120"/>
      <w:ind w:firstLineChars="200" w:firstLine="420"/>
    </w:pPr>
  </w:style>
  <w:style w:type="paragraph" w:customStyle="1" w:styleId="BodyTextIndent1">
    <w:name w:val="Body Text Indent1"/>
    <w:basedOn w:val="a0"/>
    <w:qFormat/>
    <w:rsid w:val="00AF4D59"/>
    <w:pPr>
      <w:spacing w:before="100" w:beforeAutospacing="1" w:after="100" w:afterAutospacing="1"/>
      <w:ind w:leftChars="200" w:left="420"/>
    </w:pPr>
  </w:style>
  <w:style w:type="character" w:customStyle="1" w:styleId="DateChar">
    <w:name w:val="Date Char"/>
    <w:uiPriority w:val="99"/>
    <w:semiHidden/>
    <w:qFormat/>
    <w:locked/>
    <w:rsid w:val="00AF4D59"/>
    <w:rPr>
      <w:rFonts w:cs="黑体"/>
      <w:kern w:val="2"/>
      <w:sz w:val="24"/>
      <w:szCs w:val="24"/>
    </w:rPr>
  </w:style>
  <w:style w:type="character" w:customStyle="1" w:styleId="Char0">
    <w:name w:val="页脚 Char"/>
    <w:link w:val="a7"/>
    <w:uiPriority w:val="99"/>
    <w:semiHidden/>
    <w:qFormat/>
    <w:locked/>
    <w:rsid w:val="00AF4D59"/>
    <w:rPr>
      <w:rFonts w:cs="黑体"/>
      <w:sz w:val="18"/>
      <w:szCs w:val="18"/>
    </w:rPr>
  </w:style>
  <w:style w:type="character" w:customStyle="1" w:styleId="Char1">
    <w:name w:val="页眉 Char"/>
    <w:link w:val="a8"/>
    <w:uiPriority w:val="99"/>
    <w:semiHidden/>
    <w:qFormat/>
    <w:locked/>
    <w:rsid w:val="00AF4D59"/>
    <w:rPr>
      <w:rFonts w:cs="黑体"/>
      <w:sz w:val="18"/>
      <w:szCs w:val="18"/>
    </w:rPr>
  </w:style>
  <w:style w:type="paragraph" w:customStyle="1" w:styleId="ad">
    <w:name w:val="段"/>
    <w:link w:val="Char2"/>
    <w:uiPriority w:val="99"/>
    <w:qFormat/>
    <w:rsid w:val="00AF4D59"/>
    <w:pPr>
      <w:tabs>
        <w:tab w:val="center" w:pos="4201"/>
        <w:tab w:val="right" w:leader="dot" w:pos="9298"/>
      </w:tabs>
      <w:autoSpaceDE w:val="0"/>
      <w:autoSpaceDN w:val="0"/>
      <w:ind w:firstLineChars="200" w:firstLine="420"/>
      <w:jc w:val="both"/>
    </w:pPr>
    <w:rPr>
      <w:rFonts w:ascii="宋体"/>
      <w:sz w:val="22"/>
    </w:rPr>
  </w:style>
  <w:style w:type="paragraph" w:customStyle="1" w:styleId="a">
    <w:name w:val="附录表标题"/>
    <w:basedOn w:val="a0"/>
    <w:next w:val="a0"/>
    <w:uiPriority w:val="99"/>
    <w:qFormat/>
    <w:rsid w:val="00AF4D59"/>
    <w:pPr>
      <w:numPr>
        <w:ilvl w:val="1"/>
        <w:numId w:val="1"/>
      </w:numPr>
      <w:tabs>
        <w:tab w:val="left" w:pos="0"/>
        <w:tab w:val="left" w:pos="180"/>
      </w:tabs>
      <w:spacing w:beforeLines="50" w:afterLines="50"/>
      <w:ind w:left="0" w:firstLine="0"/>
      <w:jc w:val="center"/>
    </w:pPr>
    <w:rPr>
      <w:rFonts w:ascii="黑体" w:eastAsia="黑体"/>
      <w:szCs w:val="21"/>
    </w:rPr>
  </w:style>
  <w:style w:type="character" w:customStyle="1" w:styleId="10">
    <w:name w:val="页码1"/>
    <w:uiPriority w:val="99"/>
    <w:qFormat/>
    <w:rsid w:val="00AF4D59"/>
    <w:rPr>
      <w:rFonts w:cs="Times New Roman"/>
    </w:rPr>
  </w:style>
  <w:style w:type="character" w:customStyle="1" w:styleId="font01">
    <w:name w:val="font01"/>
    <w:uiPriority w:val="99"/>
    <w:qFormat/>
    <w:rsid w:val="00AF4D59"/>
    <w:rPr>
      <w:rFonts w:ascii="宋体" w:eastAsia="宋体" w:hAnsi="宋体" w:cs="宋体"/>
      <w:color w:val="000000"/>
      <w:sz w:val="24"/>
      <w:szCs w:val="24"/>
      <w:u w:val="none"/>
    </w:rPr>
  </w:style>
  <w:style w:type="character" w:customStyle="1" w:styleId="font21">
    <w:name w:val="font21"/>
    <w:basedOn w:val="a1"/>
    <w:uiPriority w:val="99"/>
    <w:qFormat/>
    <w:rsid w:val="00AF4D59"/>
    <w:rPr>
      <w:rFonts w:ascii="宋体" w:eastAsia="宋体" w:hAnsi="宋体" w:cs="宋体"/>
      <w:color w:val="000000"/>
      <w:sz w:val="24"/>
      <w:szCs w:val="24"/>
      <w:u w:val="none"/>
    </w:rPr>
  </w:style>
  <w:style w:type="character" w:customStyle="1" w:styleId="Char2">
    <w:name w:val="段 Char"/>
    <w:link w:val="ad"/>
    <w:uiPriority w:val="99"/>
    <w:qFormat/>
    <w:locked/>
    <w:rsid w:val="00AF4D59"/>
    <w:rPr>
      <w:rFonts w:ascii="宋体"/>
      <w:sz w:val="22"/>
    </w:rPr>
  </w:style>
  <w:style w:type="character" w:customStyle="1" w:styleId="Char">
    <w:name w:val="日期 Char"/>
    <w:link w:val="a6"/>
    <w:uiPriority w:val="99"/>
    <w:qFormat/>
    <w:locked/>
    <w:rsid w:val="00AF4D59"/>
    <w:rPr>
      <w:rFonts w:ascii="Verdana" w:hAnsi="Verdana" w:cs="Times New Roman"/>
      <w:kern w:val="2"/>
      <w:sz w:val="24"/>
      <w:szCs w:val="24"/>
      <w:lang w:eastAsia="en-US"/>
    </w:rPr>
  </w:style>
  <w:style w:type="character" w:customStyle="1" w:styleId="CharChar">
    <w:name w:val="段 Char Char"/>
    <w:uiPriority w:val="99"/>
    <w:qFormat/>
    <w:rsid w:val="00AF4D59"/>
    <w:rPr>
      <w:rFonts w:ascii="宋体"/>
      <w:sz w:val="21"/>
      <w:lang w:val="en-US" w:eastAsia="zh-CN"/>
    </w:rPr>
  </w:style>
  <w:style w:type="character" w:customStyle="1" w:styleId="font11">
    <w:name w:val="font11"/>
    <w:basedOn w:val="a1"/>
    <w:uiPriority w:val="99"/>
    <w:qFormat/>
    <w:rsid w:val="00AF4D59"/>
    <w:rPr>
      <w:rFonts w:ascii="微软雅黑" w:eastAsia="微软雅黑" w:cs="Times New Roman"/>
      <w:color w:val="000000"/>
      <w:sz w:val="22"/>
      <w:szCs w:val="22"/>
      <w:u w:val="none"/>
    </w:rPr>
  </w:style>
  <w:style w:type="paragraph" w:customStyle="1" w:styleId="ae">
    <w:name w:val="标准文件_段"/>
    <w:qFormat/>
    <w:rsid w:val="00AF4D59"/>
    <w:pPr>
      <w:autoSpaceDE w:val="0"/>
      <w:autoSpaceDN w:val="0"/>
      <w:ind w:firstLineChars="200" w:firstLine="200"/>
      <w:jc w:val="both"/>
    </w:pPr>
    <w:rPr>
      <w:rFonts w:ascii="宋体"/>
      <w:sz w:val="21"/>
    </w:rPr>
  </w:style>
  <w:style w:type="character" w:customStyle="1" w:styleId="font31">
    <w:name w:val="font31"/>
    <w:basedOn w:val="a1"/>
    <w:qFormat/>
    <w:rsid w:val="00AF4D59"/>
    <w:rPr>
      <w:rFonts w:ascii="Times New Roman" w:hAnsi="Times New Roman" w:cs="Times New Roman" w:hint="default"/>
      <w:color w:val="000000"/>
      <w:sz w:val="22"/>
      <w:szCs w:val="22"/>
      <w:u w:val="none"/>
      <w:vertAlign w:val="superscript"/>
    </w:rPr>
  </w:style>
  <w:style w:type="paragraph" w:customStyle="1" w:styleId="af">
    <w:name w:val="封面标准名称"/>
    <w:qFormat/>
    <w:rsid w:val="00AF4D59"/>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0">
    <w:name w:val="标准文件_正文标准名称"/>
    <w:qFormat/>
    <w:rsid w:val="00AF4D59"/>
    <w:pPr>
      <w:spacing w:before="560" w:after="640" w:line="400" w:lineRule="exact"/>
      <w:jc w:val="center"/>
    </w:pPr>
    <w:rPr>
      <w:rFonts w:ascii="黑体" w:eastAsia="黑体" w:hAnsi="黑体"/>
      <w:kern w:val="2"/>
      <w:sz w:val="32"/>
      <w:szCs w:val="32"/>
    </w:rPr>
  </w:style>
  <w:style w:type="character" w:styleId="af1">
    <w:name w:val="Placeholder Text"/>
    <w:basedOn w:val="a1"/>
    <w:uiPriority w:val="99"/>
    <w:semiHidden/>
    <w:qFormat/>
    <w:rsid w:val="00AF4D59"/>
    <w:rPr>
      <w:color w:val="808080"/>
    </w:rPr>
  </w:style>
  <w:style w:type="paragraph" w:customStyle="1" w:styleId="Default">
    <w:name w:val="Default"/>
    <w:qFormat/>
    <w:rsid w:val="00AF4D59"/>
    <w:pPr>
      <w:widowControl w:val="0"/>
      <w:autoSpaceDE w:val="0"/>
      <w:autoSpaceDN w:val="0"/>
      <w:adjustRightInd w:val="0"/>
    </w:pPr>
    <w:rPr>
      <w:rFonts w:ascii="??_GB2312" w:eastAsia="Times New Roman"/>
      <w:sz w:val="24"/>
      <w:szCs w:val="22"/>
    </w:rPr>
  </w:style>
  <w:style w:type="paragraph" w:styleId="af2">
    <w:name w:val="List Paragraph"/>
    <w:basedOn w:val="a0"/>
    <w:uiPriority w:val="99"/>
    <w:unhideWhenUsed/>
    <w:qFormat/>
    <w:rsid w:val="00AF4D59"/>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4997E-C32D-4638-AA9D-0C9C2178E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984</Words>
  <Characters>5615</Characters>
  <Application>Microsoft Office Word</Application>
  <DocSecurity>0</DocSecurity>
  <Lines>46</Lines>
  <Paragraphs>13</Paragraphs>
  <ScaleCrop>false</ScaleCrop>
  <Company>Lenovo</Company>
  <LinksUpToDate>false</LinksUpToDate>
  <CharactersWithSpaces>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Lenovo</dc:creator>
  <cp:lastModifiedBy>liguiojun</cp:lastModifiedBy>
  <cp:revision>6</cp:revision>
  <cp:lastPrinted>2023-10-24T07:01:00Z</cp:lastPrinted>
  <dcterms:created xsi:type="dcterms:W3CDTF">2023-11-10T08:41:00Z</dcterms:created>
  <dcterms:modified xsi:type="dcterms:W3CDTF">2023-11-16T04:59:00Z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21A3CD5AE6DB47AB92CCF8B2A949C632_13</vt:lpwstr>
  </property>
</Properties>
</file>