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sz w:val="36"/>
          <w:szCs w:val="36"/>
        </w:rPr>
      </w:pPr>
      <w:bookmarkStart w:id="0" w:name="OLE_LINK9"/>
      <w:bookmarkStart w:id="1" w:name="OLE_LINK8"/>
      <w:bookmarkStart w:id="2" w:name="OLE_LINK115"/>
      <w:bookmarkStart w:id="3" w:name="OLE_LINK114"/>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基于区块链的数据资产确权与交易</w:t>
      </w:r>
      <w:r>
        <w:rPr>
          <w:rFonts w:hint="eastAsia" w:ascii="方正小标宋简体" w:hAnsi="方正小标宋简体" w:eastAsia="方正小标宋简体" w:cs="方正小标宋简体"/>
          <w:b w:val="0"/>
          <w:bCs/>
          <w:sz w:val="36"/>
          <w:szCs w:val="36"/>
          <w:lang w:eastAsia="zh-Hans"/>
        </w:rPr>
        <w:t>规范</w:t>
      </w:r>
      <w:bookmarkEnd w:id="0"/>
      <w:bookmarkEnd w:id="1"/>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团体标准</w:t>
      </w:r>
    </w:p>
    <w:p>
      <w:pPr>
        <w:pStyle w:val="2"/>
        <w:keepNext w:val="0"/>
        <w:keepLines w:val="0"/>
        <w:pageBreakBefore w:val="0"/>
        <w:widowControl/>
        <w:kinsoku/>
        <w:wordWrap/>
        <w:overflowPunct/>
        <w:topLinePunct w:val="0"/>
        <w:autoSpaceDE/>
        <w:autoSpaceDN/>
        <w:bidi w:val="0"/>
        <w:adjustRightInd/>
        <w:snapToGrid/>
        <w:spacing w:before="0" w:beforeAutospacing="0" w:after="469" w:afterLines="150" w:afterAutospacing="0" w:line="6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（征求意见稿）编制说明</w:t>
      </w:r>
    </w:p>
    <w:p>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720" w:firstLineChars="200"/>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pacing w:val="20"/>
          <w:sz w:val="32"/>
          <w:szCs w:val="32"/>
          <w:lang w:val="en-US" w:eastAsia="zh-CN" w:bidi="ar-SA"/>
        </w:rPr>
        <w:t>一、</w:t>
      </w:r>
      <w:r>
        <w:rPr>
          <w:rFonts w:hint="eastAsia" w:ascii="黑体" w:hAnsi="黑体" w:eastAsia="黑体" w:cs="黑体"/>
          <w:b w:val="0"/>
          <w:bCs/>
          <w:color w:val="auto"/>
          <w:sz w:val="32"/>
          <w:szCs w:val="32"/>
          <w:lang w:val="en-US" w:eastAsia="zh-CN"/>
        </w:rPr>
        <w:t>工作简况</w:t>
      </w:r>
    </w:p>
    <w:p>
      <w:pPr>
        <w:pStyle w:val="5"/>
        <w:keepNext w:val="0"/>
        <w:keepLines w:val="0"/>
        <w:pageBreakBefore w:val="0"/>
        <w:widowControl/>
        <w:numPr>
          <w:ilvl w:val="0"/>
          <w:numId w:val="0"/>
        </w:numPr>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楷体" w:hAnsi="楷体" w:eastAsia="楷体" w:cs="楷体"/>
          <w:color w:val="000000"/>
          <w:spacing w:val="0"/>
          <w:kern w:val="2"/>
          <w:sz w:val="32"/>
          <w:szCs w:val="32"/>
          <w:lang w:val="en-US" w:eastAsia="zh-CN" w:bidi="ar-SA"/>
        </w:rPr>
      </w:pPr>
      <w:r>
        <w:rPr>
          <w:rFonts w:hint="eastAsia" w:ascii="楷体" w:hAnsi="楷体" w:eastAsia="楷体" w:cs="楷体"/>
          <w:color w:val="000000"/>
          <w:spacing w:val="0"/>
          <w:kern w:val="2"/>
          <w:sz w:val="32"/>
          <w:szCs w:val="32"/>
          <w:lang w:val="en-US" w:eastAsia="zh-CN" w:bidi="ar-SA"/>
        </w:rPr>
        <w:t>（一）标准立项</w:t>
      </w:r>
    </w:p>
    <w:bookmarkEnd w:id="2"/>
    <w:bookmarkEnd w:id="3"/>
    <w:p>
      <w:pPr>
        <w:keepNext w:val="0"/>
        <w:keepLines w:val="0"/>
        <w:pageBreakBefore w:val="0"/>
        <w:widowControl/>
        <w:kinsoku/>
        <w:wordWrap/>
        <w:overflowPunct/>
        <w:topLinePunct w:val="0"/>
        <w:autoSpaceDE/>
        <w:autoSpaceDN/>
        <w:bidi w:val="0"/>
        <w:adjustRightInd/>
        <w:snapToGrid/>
        <w:spacing w:line="240" w:lineRule="auto"/>
        <w:ind w:right="0"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基于区块链的数据资产确权与交易规范</w:t>
      </w:r>
      <w:r>
        <w:rPr>
          <w:rFonts w:hint="eastAsia" w:ascii="仿宋_GB2312" w:eastAsia="仿宋_GB2312"/>
          <w:color w:val="000000"/>
          <w:sz w:val="32"/>
          <w:szCs w:val="32"/>
        </w:rPr>
        <w:t>》团体标准是中国网络社会组织联合会第二批团体标准立项项目，由</w:t>
      </w:r>
      <w:r>
        <w:rPr>
          <w:rFonts w:hint="eastAsia" w:ascii="仿宋_GB2312" w:eastAsia="仿宋_GB2312"/>
          <w:color w:val="000000"/>
          <w:sz w:val="32"/>
          <w:szCs w:val="32"/>
          <w:lang w:val="en-US" w:eastAsia="zh-CN"/>
        </w:rPr>
        <w:t>中国投资协会投资信息专业委员会</w:t>
      </w:r>
      <w:r>
        <w:rPr>
          <w:rFonts w:hint="eastAsia" w:ascii="仿宋_GB2312" w:eastAsia="仿宋_GB2312"/>
          <w:color w:val="000000"/>
          <w:sz w:val="32"/>
          <w:szCs w:val="32"/>
        </w:rPr>
        <w:t>为牵头起草单位，中国标准化研究院、清华大学智能法治研究院、满帮集团、百度、蚂蚁集团、中国数字文化集团、中国财富传媒集团、</w:t>
      </w:r>
      <w:r>
        <w:rPr>
          <w:rFonts w:hint="eastAsia" w:ascii="仿宋_GB2312" w:eastAsia="仿宋_GB2312"/>
          <w:color w:val="000000"/>
          <w:sz w:val="32"/>
          <w:szCs w:val="32"/>
          <w:lang w:val="en-US" w:eastAsia="zh-CN"/>
        </w:rPr>
        <w:t>哔哩哔哩</w:t>
      </w:r>
      <w:r>
        <w:rPr>
          <w:rFonts w:hint="eastAsia" w:ascii="仿宋_GB2312" w:eastAsia="仿宋_GB2312"/>
          <w:color w:val="000000"/>
          <w:sz w:val="32"/>
          <w:szCs w:val="32"/>
          <w:lang w:eastAsia="zh-CN"/>
        </w:rPr>
        <w:t>、</w:t>
      </w:r>
      <w:r>
        <w:rPr>
          <w:rFonts w:hint="eastAsia" w:ascii="仿宋_GB2312" w:eastAsia="仿宋_GB2312"/>
          <w:color w:val="000000"/>
          <w:sz w:val="32"/>
          <w:szCs w:val="32"/>
        </w:rPr>
        <w:t>青年网、北京周泰律师事务所</w:t>
      </w:r>
      <w:r>
        <w:rPr>
          <w:rFonts w:hint="eastAsia" w:ascii="仿宋_GB2312" w:eastAsia="仿宋_GB2312"/>
          <w:color w:val="000000"/>
          <w:sz w:val="32"/>
          <w:szCs w:val="32"/>
          <w:lang w:eastAsia="zh-CN"/>
        </w:rPr>
        <w:t>、</w:t>
      </w:r>
      <w:r>
        <w:rPr>
          <w:rFonts w:hint="eastAsia" w:ascii="仿宋_GB2312" w:eastAsia="仿宋_GB2312"/>
          <w:color w:val="000000"/>
          <w:sz w:val="32"/>
          <w:szCs w:val="32"/>
        </w:rPr>
        <w:t>首钢基金、网易、咪咕文化、人民网科技、腾讯、</w:t>
      </w:r>
      <w:r>
        <w:rPr>
          <w:rFonts w:hint="eastAsia" w:ascii="仿宋_GB2312" w:eastAsia="仿宋_GB2312"/>
          <w:color w:val="000000"/>
          <w:sz w:val="32"/>
          <w:szCs w:val="32"/>
          <w:lang w:val="en-US" w:eastAsia="zh-CN"/>
        </w:rPr>
        <w:t>小红书、</w:t>
      </w:r>
      <w:r>
        <w:rPr>
          <w:rFonts w:hint="eastAsia" w:ascii="仿宋_GB2312" w:eastAsia="仿宋_GB2312"/>
          <w:color w:val="000000"/>
          <w:sz w:val="32"/>
          <w:szCs w:val="32"/>
        </w:rPr>
        <w:t>完美世界等单位起草制订。</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20" w:firstLineChars="0"/>
        <w:jc w:val="left"/>
        <w:textAlignment w:val="auto"/>
        <w:rPr>
          <w:rFonts w:hint="eastAsia" w:ascii="楷体" w:hAnsi="楷体" w:eastAsia="楷体" w:cs="楷体"/>
          <w:color w:val="000000"/>
          <w:sz w:val="32"/>
          <w:szCs w:val="32"/>
        </w:rPr>
      </w:pPr>
      <w:r>
        <w:rPr>
          <w:rFonts w:hint="eastAsia" w:ascii="楷体" w:hAnsi="楷体" w:eastAsia="楷体" w:cs="楷体"/>
          <w:color w:val="000000"/>
          <w:kern w:val="2"/>
          <w:sz w:val="32"/>
          <w:szCs w:val="32"/>
          <w:lang w:val="en-US" w:eastAsia="zh-CN" w:bidi="ar-SA"/>
        </w:rPr>
        <w:t>（二）</w:t>
      </w:r>
      <w:r>
        <w:rPr>
          <w:rFonts w:hint="eastAsia" w:ascii="楷体" w:hAnsi="楷体" w:eastAsia="楷体" w:cs="楷体"/>
          <w:color w:val="000000"/>
          <w:sz w:val="32"/>
          <w:szCs w:val="32"/>
          <w:lang w:val="en-US" w:eastAsia="zh-CN"/>
        </w:rPr>
        <w:t>编制目的及意义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数据已经成为驱动经济发展、社会治理和技术创新的宝贵资源。</w:t>
      </w:r>
      <w:r>
        <w:rPr>
          <w:rFonts w:hint="default" w:ascii="Times New Roman" w:hAnsi="Times New Roman" w:eastAsia="仿宋" w:cs="Times New Roman"/>
          <w:color w:val="000000"/>
          <w:sz w:val="32"/>
          <w:szCs w:val="32"/>
          <w:lang w:val="en-US" w:eastAsia="zh-CN"/>
        </w:rPr>
        <w:t>2020</w:t>
      </w:r>
      <w:r>
        <w:rPr>
          <w:rFonts w:hint="eastAsia" w:ascii="仿宋" w:hAnsi="仿宋" w:eastAsia="仿宋" w:cs="仿宋"/>
          <w:color w:val="000000"/>
          <w:sz w:val="32"/>
          <w:szCs w:val="32"/>
        </w:rPr>
        <w:t>年</w:t>
      </w:r>
      <w:r>
        <w:rPr>
          <w:rFonts w:hint="default" w:ascii="Times New Roman" w:hAnsi="Times New Roman" w:eastAsia="仿宋" w:cs="Times New Roman"/>
          <w:color w:val="000000"/>
          <w:sz w:val="32"/>
          <w:szCs w:val="32"/>
          <w:lang w:val="en-US" w:eastAsia="zh-CN"/>
        </w:rPr>
        <w:t>4</w:t>
      </w:r>
      <w:r>
        <w:rPr>
          <w:rFonts w:hint="eastAsia" w:ascii="仿宋" w:hAnsi="仿宋" w:eastAsia="仿宋" w:cs="仿宋"/>
          <w:color w:val="000000"/>
          <w:sz w:val="32"/>
          <w:szCs w:val="32"/>
          <w:lang w:val="en-US" w:eastAsia="zh-CN"/>
        </w:rPr>
        <w:t>月</w:t>
      </w:r>
      <w:r>
        <w:rPr>
          <w:rFonts w:hint="default" w:ascii="Times New Roman" w:hAnsi="Times New Roman" w:eastAsia="仿宋" w:cs="Times New Roman"/>
          <w:color w:val="000000"/>
          <w:sz w:val="32"/>
          <w:szCs w:val="32"/>
          <w:lang w:val="en-US" w:eastAsia="zh-CN"/>
        </w:rPr>
        <w:t>9</w:t>
      </w:r>
      <w:r>
        <w:rPr>
          <w:rFonts w:hint="eastAsia" w:ascii="仿宋" w:hAnsi="仿宋" w:eastAsia="仿宋" w:cs="仿宋"/>
          <w:color w:val="000000"/>
          <w:sz w:val="32"/>
          <w:szCs w:val="32"/>
          <w:lang w:val="en-US" w:eastAsia="zh-CN"/>
        </w:rPr>
        <w:t>日</w:t>
      </w:r>
      <w:r>
        <w:rPr>
          <w:rFonts w:hint="eastAsia" w:ascii="仿宋" w:hAnsi="仿宋" w:eastAsia="仿宋" w:cs="仿宋"/>
          <w:color w:val="000000"/>
          <w:sz w:val="32"/>
          <w:szCs w:val="32"/>
        </w:rPr>
        <w:t>，《中共中央国务院关于构建更加完善的要素市场</w:t>
      </w:r>
      <w:r>
        <w:rPr>
          <w:rFonts w:hint="eastAsia" w:ascii="仿宋" w:hAnsi="仿宋" w:eastAsia="仿宋" w:cs="仿宋"/>
          <w:color w:val="000000"/>
          <w:sz w:val="32"/>
          <w:szCs w:val="32"/>
          <w:lang w:val="en-US" w:eastAsia="zh-CN"/>
        </w:rPr>
        <w:t>化配置</w:t>
      </w:r>
      <w:r>
        <w:rPr>
          <w:rFonts w:hint="eastAsia" w:ascii="仿宋" w:hAnsi="仿宋" w:eastAsia="仿宋" w:cs="仿宋"/>
          <w:color w:val="000000"/>
          <w:sz w:val="32"/>
          <w:szCs w:val="32"/>
        </w:rPr>
        <w:t>体制机制的</w:t>
      </w:r>
      <w:r>
        <w:rPr>
          <w:rFonts w:hint="eastAsia" w:ascii="仿宋" w:hAnsi="仿宋" w:eastAsia="仿宋" w:cs="仿宋"/>
          <w:color w:val="000000"/>
          <w:sz w:val="32"/>
          <w:szCs w:val="32"/>
          <w:lang w:val="en-US" w:eastAsia="zh-CN"/>
        </w:rPr>
        <w:t>意见</w:t>
      </w:r>
      <w:r>
        <w:rPr>
          <w:rFonts w:hint="eastAsia" w:ascii="仿宋" w:hAnsi="仿宋" w:eastAsia="仿宋" w:cs="仿宋"/>
          <w:color w:val="000000"/>
          <w:sz w:val="32"/>
          <w:szCs w:val="32"/>
        </w:rPr>
        <w:t>》提出</w:t>
      </w:r>
      <w:r>
        <w:rPr>
          <w:rFonts w:hint="eastAsia" w:ascii="仿宋" w:hAnsi="仿宋" w:eastAsia="仿宋" w:cs="仿宋"/>
          <w:color w:val="000000"/>
          <w:sz w:val="32"/>
          <w:szCs w:val="32"/>
          <w:lang w:val="en-US" w:eastAsia="zh-CN"/>
        </w:rPr>
        <w:t>土地</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劳动力</w:t>
      </w:r>
      <w:r>
        <w:rPr>
          <w:rFonts w:hint="eastAsia" w:ascii="仿宋" w:hAnsi="仿宋" w:eastAsia="仿宋" w:cs="仿宋"/>
          <w:color w:val="000000"/>
          <w:sz w:val="32"/>
          <w:szCs w:val="32"/>
        </w:rPr>
        <w:t>、资本、技术、数据五个要素领域</w:t>
      </w:r>
      <w:r>
        <w:rPr>
          <w:rFonts w:hint="eastAsia" w:ascii="仿宋" w:hAnsi="仿宋" w:eastAsia="仿宋" w:cs="仿宋"/>
          <w:color w:val="000000"/>
          <w:sz w:val="32"/>
          <w:szCs w:val="32"/>
          <w:lang w:val="en-US" w:eastAsia="zh-CN"/>
        </w:rPr>
        <w:t>改革的方向</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首次把</w:t>
      </w:r>
      <w:r>
        <w:rPr>
          <w:rFonts w:hint="eastAsia" w:ascii="仿宋" w:hAnsi="仿宋" w:eastAsia="仿宋" w:cs="仿宋"/>
          <w:color w:val="000000"/>
          <w:sz w:val="32"/>
          <w:szCs w:val="32"/>
        </w:rPr>
        <w:t>数据要素</w:t>
      </w:r>
      <w:r>
        <w:rPr>
          <w:rFonts w:hint="eastAsia" w:ascii="仿宋" w:hAnsi="仿宋" w:eastAsia="仿宋" w:cs="仿宋"/>
          <w:color w:val="000000"/>
          <w:sz w:val="32"/>
          <w:szCs w:val="32"/>
          <w:lang w:val="en-US" w:eastAsia="zh-CN"/>
        </w:rPr>
        <w:t>纳入</w:t>
      </w:r>
      <w:r>
        <w:rPr>
          <w:rFonts w:hint="eastAsia" w:ascii="仿宋" w:hAnsi="仿宋" w:eastAsia="仿宋" w:cs="仿宋"/>
          <w:color w:val="000000"/>
          <w:sz w:val="32"/>
          <w:szCs w:val="32"/>
        </w:rPr>
        <w:t>进来，强调了数据作为</w:t>
      </w:r>
      <w:r>
        <w:rPr>
          <w:rFonts w:hint="eastAsia" w:ascii="仿宋" w:hAnsi="仿宋" w:eastAsia="仿宋" w:cs="仿宋"/>
          <w:color w:val="000000"/>
          <w:sz w:val="32"/>
          <w:szCs w:val="32"/>
          <w:lang w:val="en-US" w:eastAsia="zh-CN"/>
        </w:rPr>
        <w:t>生产</w:t>
      </w:r>
      <w:r>
        <w:rPr>
          <w:rFonts w:hint="eastAsia" w:ascii="仿宋" w:hAnsi="仿宋" w:eastAsia="仿宋" w:cs="仿宋"/>
          <w:color w:val="000000"/>
          <w:sz w:val="32"/>
          <w:szCs w:val="32"/>
        </w:rPr>
        <w:t>要素的重要性。《中共中央关于制定国</w:t>
      </w:r>
      <w:r>
        <w:rPr>
          <w:rFonts w:hint="eastAsia" w:ascii="仿宋" w:hAnsi="仿宋" w:eastAsia="仿宋" w:cs="仿宋"/>
          <w:color w:val="000000"/>
          <w:sz w:val="32"/>
          <w:szCs w:val="32"/>
          <w:lang w:val="en-US" w:eastAsia="zh-CN"/>
        </w:rPr>
        <w:t>民</w:t>
      </w:r>
      <w:r>
        <w:rPr>
          <w:rFonts w:hint="eastAsia" w:ascii="仿宋" w:hAnsi="仿宋" w:eastAsia="仿宋" w:cs="仿宋"/>
          <w:color w:val="000000"/>
          <w:sz w:val="32"/>
          <w:szCs w:val="32"/>
        </w:rPr>
        <w:t>经济和社会发展</w:t>
      </w:r>
      <w:r>
        <w:rPr>
          <w:rFonts w:hint="eastAsia" w:ascii="仿宋" w:hAnsi="仿宋" w:eastAsia="仿宋" w:cs="仿宋"/>
          <w:color w:val="000000"/>
          <w:sz w:val="32"/>
          <w:szCs w:val="32"/>
          <w:lang w:val="en-US" w:eastAsia="zh-CN"/>
        </w:rPr>
        <w:t>第十四</w:t>
      </w:r>
      <w:r>
        <w:rPr>
          <w:rFonts w:hint="eastAsia" w:ascii="仿宋" w:hAnsi="仿宋" w:eastAsia="仿宋" w:cs="仿宋"/>
          <w:color w:val="000000"/>
          <w:sz w:val="32"/>
          <w:szCs w:val="32"/>
        </w:rPr>
        <w:t>个五年规划和</w:t>
      </w:r>
      <w:r>
        <w:rPr>
          <w:rFonts w:hint="eastAsia" w:ascii="仿宋" w:hAnsi="仿宋" w:eastAsia="仿宋" w:cs="仿宋"/>
          <w:color w:val="000000"/>
          <w:sz w:val="32"/>
          <w:szCs w:val="32"/>
          <w:lang w:val="en-US" w:eastAsia="zh-CN"/>
        </w:rPr>
        <w:t>二〇三五</w:t>
      </w:r>
      <w:r>
        <w:rPr>
          <w:rFonts w:hint="eastAsia" w:ascii="仿宋" w:hAnsi="仿宋" w:eastAsia="仿宋" w:cs="仿宋"/>
          <w:color w:val="000000"/>
          <w:sz w:val="32"/>
          <w:szCs w:val="32"/>
        </w:rPr>
        <w:t>年远景</w:t>
      </w:r>
      <w:r>
        <w:rPr>
          <w:rFonts w:hint="eastAsia" w:ascii="仿宋" w:hAnsi="仿宋" w:eastAsia="仿宋" w:cs="仿宋"/>
          <w:color w:val="000000"/>
          <w:sz w:val="32"/>
          <w:szCs w:val="32"/>
          <w:lang w:val="en-US" w:eastAsia="zh-CN"/>
        </w:rPr>
        <w:t>目标</w:t>
      </w:r>
      <w:r>
        <w:rPr>
          <w:rFonts w:hint="eastAsia" w:ascii="仿宋" w:hAnsi="仿宋" w:eastAsia="仿宋" w:cs="仿宋"/>
          <w:color w:val="000000"/>
          <w:sz w:val="32"/>
          <w:szCs w:val="32"/>
        </w:rPr>
        <w:t>的建议》明确提出：“</w:t>
      </w:r>
      <w:r>
        <w:rPr>
          <w:rFonts w:hint="eastAsia" w:ascii="仿宋" w:hAnsi="仿宋" w:eastAsia="仿宋" w:cs="仿宋"/>
          <w:color w:val="000000"/>
          <w:sz w:val="32"/>
          <w:szCs w:val="32"/>
          <w:lang w:val="en-US" w:eastAsia="zh-CN"/>
        </w:rPr>
        <w:t>建立</w:t>
      </w:r>
      <w:r>
        <w:rPr>
          <w:rFonts w:hint="eastAsia" w:ascii="仿宋" w:hAnsi="仿宋" w:eastAsia="仿宋" w:cs="仿宋"/>
          <w:color w:val="000000"/>
          <w:sz w:val="32"/>
          <w:szCs w:val="32"/>
        </w:rPr>
        <w:t>数据资源产权、交易流通、跨境传输和安全保护等基础制度和标准规范，推动数据资源开发</w:t>
      </w:r>
      <w:r>
        <w:rPr>
          <w:rFonts w:hint="eastAsia" w:ascii="仿宋" w:hAnsi="仿宋" w:eastAsia="仿宋" w:cs="仿宋"/>
          <w:color w:val="000000"/>
          <w:sz w:val="32"/>
          <w:szCs w:val="32"/>
          <w:lang w:val="en-US" w:eastAsia="zh-CN"/>
        </w:rPr>
        <w:t>利用</w:t>
      </w:r>
      <w:r>
        <w:rPr>
          <w:rFonts w:hint="eastAsia" w:ascii="仿宋" w:hAnsi="仿宋" w:eastAsia="仿宋" w:cs="仿宋"/>
          <w:color w:val="000000"/>
          <w:sz w:val="32"/>
          <w:szCs w:val="32"/>
        </w:rPr>
        <w:t>。”</w:t>
      </w:r>
      <w:r>
        <w:rPr>
          <w:rFonts w:hint="default" w:ascii="Times New Roman" w:hAnsi="Times New Roman" w:eastAsia="仿宋" w:cs="Times New Roman"/>
          <w:color w:val="000000"/>
          <w:sz w:val="32"/>
          <w:szCs w:val="32"/>
        </w:rPr>
        <w:t>2022</w:t>
      </w:r>
      <w:r>
        <w:rPr>
          <w:rFonts w:hint="eastAsia" w:ascii="仿宋" w:hAnsi="仿宋" w:eastAsia="仿宋" w:cs="仿宋"/>
          <w:color w:val="000000"/>
          <w:sz w:val="32"/>
          <w:szCs w:val="32"/>
        </w:rPr>
        <w:t>年</w:t>
      </w:r>
      <w:r>
        <w:rPr>
          <w:rFonts w:hint="default" w:ascii="Times New Roman" w:hAnsi="Times New Roman" w:eastAsia="仿宋" w:cs="Times New Roman"/>
          <w:color w:val="000000"/>
          <w:sz w:val="32"/>
          <w:szCs w:val="32"/>
          <w:lang w:val="en-US" w:eastAsia="zh-CN"/>
        </w:rPr>
        <w:t>6</w:t>
      </w:r>
      <w:r>
        <w:rPr>
          <w:rFonts w:hint="eastAsia" w:ascii="仿宋" w:hAnsi="仿宋" w:eastAsia="仿宋" w:cs="仿宋"/>
          <w:color w:val="000000"/>
          <w:sz w:val="32"/>
          <w:szCs w:val="32"/>
          <w:lang w:val="en-US" w:eastAsia="zh-CN"/>
        </w:rPr>
        <w:t>月</w:t>
      </w:r>
      <w:r>
        <w:rPr>
          <w:rFonts w:hint="default" w:ascii="Times New Roman" w:hAnsi="Times New Roman" w:eastAsia="仿宋" w:cs="Times New Roman"/>
          <w:color w:val="000000"/>
          <w:sz w:val="32"/>
          <w:szCs w:val="32"/>
          <w:lang w:val="en-US" w:eastAsia="zh-CN"/>
        </w:rPr>
        <w:t>22</w:t>
      </w:r>
      <w:r>
        <w:rPr>
          <w:rFonts w:hint="eastAsia" w:ascii="仿宋" w:hAnsi="仿宋" w:eastAsia="仿宋" w:cs="仿宋"/>
          <w:color w:val="000000"/>
          <w:sz w:val="32"/>
          <w:szCs w:val="32"/>
          <w:lang w:val="en-US" w:eastAsia="zh-CN"/>
        </w:rPr>
        <w:t>日</w:t>
      </w:r>
      <w:r>
        <w:rPr>
          <w:rFonts w:hint="eastAsia" w:ascii="仿宋" w:hAnsi="仿宋" w:eastAsia="仿宋" w:cs="仿宋"/>
          <w:color w:val="000000"/>
          <w:sz w:val="32"/>
          <w:szCs w:val="32"/>
        </w:rPr>
        <w:t>，中央</w:t>
      </w:r>
      <w:r>
        <w:rPr>
          <w:rFonts w:hint="eastAsia" w:ascii="仿宋" w:hAnsi="仿宋" w:eastAsia="仿宋" w:cs="仿宋"/>
          <w:color w:val="000000"/>
          <w:sz w:val="32"/>
          <w:szCs w:val="32"/>
          <w:lang w:val="en-US" w:eastAsia="zh-CN"/>
        </w:rPr>
        <w:t>全面</w:t>
      </w:r>
      <w:r>
        <w:rPr>
          <w:rFonts w:hint="eastAsia" w:ascii="仿宋" w:hAnsi="仿宋" w:eastAsia="仿宋" w:cs="仿宋"/>
          <w:color w:val="000000"/>
          <w:sz w:val="32"/>
          <w:szCs w:val="32"/>
        </w:rPr>
        <w:t>深化</w:t>
      </w:r>
      <w:r>
        <w:rPr>
          <w:rFonts w:hint="eastAsia" w:ascii="仿宋" w:hAnsi="仿宋" w:eastAsia="仿宋" w:cs="仿宋"/>
          <w:color w:val="000000"/>
          <w:sz w:val="32"/>
          <w:szCs w:val="32"/>
          <w:lang w:val="en-US" w:eastAsia="zh-CN"/>
        </w:rPr>
        <w:t>改革</w:t>
      </w:r>
      <w:r>
        <w:rPr>
          <w:rFonts w:hint="eastAsia" w:ascii="仿宋" w:hAnsi="仿宋" w:eastAsia="仿宋" w:cs="仿宋"/>
          <w:color w:val="000000"/>
          <w:sz w:val="32"/>
          <w:szCs w:val="32"/>
        </w:rPr>
        <w:t>委员会第</w:t>
      </w:r>
      <w:r>
        <w:rPr>
          <w:rFonts w:hint="eastAsia" w:ascii="仿宋" w:hAnsi="仿宋" w:eastAsia="仿宋" w:cs="仿宋"/>
          <w:color w:val="000000"/>
          <w:sz w:val="32"/>
          <w:szCs w:val="32"/>
          <w:lang w:val="en-US" w:eastAsia="zh-CN"/>
        </w:rPr>
        <w:t>二十</w:t>
      </w:r>
      <w:r>
        <w:rPr>
          <w:rFonts w:hint="eastAsia" w:ascii="仿宋" w:hAnsi="仿宋" w:eastAsia="仿宋" w:cs="仿宋"/>
          <w:color w:val="000000"/>
          <w:sz w:val="32"/>
          <w:szCs w:val="32"/>
        </w:rPr>
        <w:t>六次会议审议通过《关于构建数据基础制度更好发挥数据要素</w:t>
      </w:r>
      <w:r>
        <w:rPr>
          <w:rFonts w:hint="eastAsia" w:ascii="仿宋" w:hAnsi="仿宋" w:eastAsia="仿宋" w:cs="仿宋"/>
          <w:color w:val="000000"/>
          <w:sz w:val="32"/>
          <w:szCs w:val="32"/>
          <w:lang w:val="en-US" w:eastAsia="zh-CN"/>
        </w:rPr>
        <w:t>作用</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意见</w:t>
      </w:r>
      <w:r>
        <w:rPr>
          <w:rFonts w:hint="eastAsia" w:ascii="仿宋" w:hAnsi="仿宋" w:eastAsia="仿宋" w:cs="仿宋"/>
          <w:color w:val="000000"/>
          <w:sz w:val="32"/>
          <w:szCs w:val="32"/>
        </w:rPr>
        <w:t>》（以下简称《</w:t>
      </w:r>
      <w:r>
        <w:rPr>
          <w:rFonts w:hint="eastAsia" w:ascii="仿宋" w:hAnsi="仿宋" w:eastAsia="仿宋" w:cs="仿宋"/>
          <w:color w:val="000000"/>
          <w:sz w:val="32"/>
          <w:szCs w:val="32"/>
          <w:lang w:val="en-US" w:eastAsia="zh-CN"/>
        </w:rPr>
        <w:t>意见</w:t>
      </w:r>
      <w:r>
        <w:rPr>
          <w:rFonts w:hint="eastAsia" w:ascii="仿宋" w:hAnsi="仿宋" w:eastAsia="仿宋" w:cs="仿宋"/>
          <w:color w:val="000000"/>
          <w:sz w:val="32"/>
          <w:szCs w:val="32"/>
        </w:rPr>
        <w:t>》），承认和保护数据要素各</w:t>
      </w:r>
      <w:r>
        <w:rPr>
          <w:rFonts w:hint="eastAsia" w:ascii="仿宋" w:hAnsi="仿宋" w:eastAsia="仿宋" w:cs="仿宋"/>
          <w:color w:val="000000"/>
          <w:sz w:val="32"/>
          <w:szCs w:val="32"/>
          <w:lang w:val="en-US" w:eastAsia="zh-CN"/>
        </w:rPr>
        <w:t>参与方</w:t>
      </w:r>
      <w:r>
        <w:rPr>
          <w:rFonts w:hint="eastAsia" w:ascii="仿宋" w:hAnsi="仿宋" w:eastAsia="仿宋" w:cs="仿宋"/>
          <w:color w:val="000000"/>
          <w:sz w:val="32"/>
          <w:szCs w:val="32"/>
        </w:rPr>
        <w:t>的合法权益，合理界定数据要素市场各</w:t>
      </w:r>
      <w:r>
        <w:rPr>
          <w:rFonts w:hint="eastAsia" w:ascii="仿宋" w:hAnsi="仿宋" w:eastAsia="仿宋" w:cs="仿宋"/>
          <w:color w:val="000000"/>
          <w:sz w:val="32"/>
          <w:szCs w:val="32"/>
          <w:lang w:eastAsia="zh-CN"/>
        </w:rPr>
        <w:t>参与方</w:t>
      </w:r>
      <w:r>
        <w:rPr>
          <w:rFonts w:hint="eastAsia" w:ascii="仿宋" w:hAnsi="仿宋" w:eastAsia="仿宋" w:cs="仿宋"/>
          <w:color w:val="000000"/>
          <w:sz w:val="32"/>
          <w:szCs w:val="32"/>
        </w:rPr>
        <w:t>的权利和义务，通过权利分割的</w:t>
      </w:r>
      <w:r>
        <w:rPr>
          <w:rFonts w:hint="eastAsia" w:ascii="仿宋" w:hAnsi="仿宋" w:eastAsia="仿宋" w:cs="仿宋"/>
          <w:color w:val="000000"/>
          <w:sz w:val="32"/>
          <w:szCs w:val="32"/>
          <w:lang w:val="en-US" w:eastAsia="zh-CN"/>
        </w:rPr>
        <w:t>方法</w:t>
      </w:r>
      <w:r>
        <w:rPr>
          <w:rFonts w:hint="eastAsia" w:ascii="仿宋" w:hAnsi="仿宋" w:eastAsia="仿宋" w:cs="仿宋"/>
          <w:color w:val="000000"/>
          <w:sz w:val="32"/>
          <w:szCs w:val="32"/>
        </w:rPr>
        <w:t>实现数据分类确权与授权，充分凝聚当前共识，要</w:t>
      </w:r>
      <w:r>
        <w:rPr>
          <w:rFonts w:hint="eastAsia" w:ascii="仿宋" w:hAnsi="仿宋" w:eastAsia="仿宋" w:cs="仿宋"/>
          <w:color w:val="000000"/>
          <w:sz w:val="32"/>
          <w:szCs w:val="32"/>
          <w:lang w:val="en-US" w:eastAsia="zh-CN"/>
        </w:rPr>
        <w:t>建立</w:t>
      </w:r>
      <w:r>
        <w:rPr>
          <w:rFonts w:hint="eastAsia" w:ascii="仿宋" w:hAnsi="仿宋" w:eastAsia="仿宋" w:cs="仿宋"/>
          <w:color w:val="000000"/>
          <w:sz w:val="32"/>
          <w:szCs w:val="32"/>
        </w:rPr>
        <w:t>合规</w:t>
      </w:r>
      <w:r>
        <w:rPr>
          <w:rFonts w:hint="eastAsia" w:ascii="仿宋" w:hAnsi="仿宋" w:eastAsia="仿宋" w:cs="仿宋"/>
          <w:color w:val="000000"/>
          <w:sz w:val="32"/>
          <w:szCs w:val="32"/>
          <w:lang w:val="en-US" w:eastAsia="zh-CN"/>
        </w:rPr>
        <w:t>高</w:t>
      </w:r>
      <w:r>
        <w:rPr>
          <w:rFonts w:hint="eastAsia" w:ascii="仿宋" w:hAnsi="仿宋" w:eastAsia="仿宋" w:cs="仿宋"/>
          <w:color w:val="000000"/>
          <w:sz w:val="32"/>
          <w:szCs w:val="32"/>
        </w:rPr>
        <w:t>效的数据要素流通和交易制度，完善数据全流程合规和监管规则体系，建设规范的数据交易市场。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数据作为</w:t>
      </w:r>
      <w:r>
        <w:rPr>
          <w:rFonts w:hint="eastAsia" w:ascii="仿宋" w:hAnsi="仿宋" w:eastAsia="仿宋" w:cs="仿宋"/>
          <w:color w:val="000000"/>
          <w:sz w:val="32"/>
          <w:szCs w:val="32"/>
          <w:lang w:val="en-US" w:eastAsia="zh-CN"/>
        </w:rPr>
        <w:t>生产</w:t>
      </w:r>
      <w:r>
        <w:rPr>
          <w:rFonts w:hint="eastAsia" w:ascii="仿宋" w:hAnsi="仿宋" w:eastAsia="仿宋" w:cs="仿宋"/>
          <w:color w:val="000000"/>
          <w:sz w:val="32"/>
          <w:szCs w:val="32"/>
        </w:rPr>
        <w:t>要素的前提是数据的资产化，但</w:t>
      </w:r>
      <w:r>
        <w:rPr>
          <w:rFonts w:hint="eastAsia" w:ascii="仿宋" w:hAnsi="仿宋" w:eastAsia="仿宋" w:cs="仿宋"/>
          <w:color w:val="000000"/>
          <w:sz w:val="32"/>
          <w:szCs w:val="32"/>
          <w:lang w:val="en-US" w:eastAsia="zh-CN"/>
        </w:rPr>
        <w:t>目前</w:t>
      </w:r>
      <w:r>
        <w:rPr>
          <w:rFonts w:hint="eastAsia" w:ascii="仿宋" w:hAnsi="仿宋" w:eastAsia="仿宋" w:cs="仿宋"/>
          <w:color w:val="000000"/>
          <w:sz w:val="32"/>
          <w:szCs w:val="32"/>
        </w:rPr>
        <w:t>，国际国内、信息技术以及信息技术</w:t>
      </w:r>
      <w:r>
        <w:rPr>
          <w:rFonts w:hint="eastAsia" w:ascii="仿宋" w:hAnsi="仿宋" w:eastAsia="仿宋" w:cs="仿宋"/>
          <w:color w:val="000000"/>
          <w:sz w:val="32"/>
          <w:szCs w:val="32"/>
          <w:lang w:val="en-US" w:eastAsia="zh-CN"/>
        </w:rPr>
        <w:t>应用</w:t>
      </w:r>
      <w:r>
        <w:rPr>
          <w:rFonts w:hint="eastAsia" w:ascii="仿宋" w:hAnsi="仿宋" w:eastAsia="仿宋" w:cs="仿宋"/>
          <w:color w:val="000000"/>
          <w:sz w:val="32"/>
          <w:szCs w:val="32"/>
        </w:rPr>
        <w:t>领域对数据资产的理解还未形成共识，数据资产的管理和</w:t>
      </w:r>
      <w:r>
        <w:rPr>
          <w:rFonts w:hint="eastAsia" w:ascii="仿宋" w:hAnsi="仿宋" w:eastAsia="仿宋" w:cs="仿宋"/>
          <w:color w:val="000000"/>
          <w:sz w:val="32"/>
          <w:szCs w:val="32"/>
          <w:lang w:val="en-US" w:eastAsia="zh-CN"/>
        </w:rPr>
        <w:t>应用</w:t>
      </w:r>
      <w:r>
        <w:rPr>
          <w:rFonts w:hint="eastAsia" w:ascii="仿宋" w:hAnsi="仿宋" w:eastAsia="仿宋" w:cs="仿宋"/>
          <w:color w:val="000000"/>
          <w:sz w:val="32"/>
          <w:szCs w:val="32"/>
        </w:rPr>
        <w:t>仍然</w:t>
      </w:r>
      <w:r>
        <w:rPr>
          <w:rFonts w:hint="eastAsia" w:ascii="仿宋" w:hAnsi="仿宋" w:eastAsia="仿宋" w:cs="仿宋"/>
          <w:color w:val="000000"/>
          <w:sz w:val="32"/>
          <w:szCs w:val="32"/>
          <w:lang w:val="en-US" w:eastAsia="zh-CN"/>
        </w:rPr>
        <w:t>面临</w:t>
      </w:r>
      <w:r>
        <w:rPr>
          <w:rFonts w:hint="eastAsia" w:ascii="仿宋" w:hAnsi="仿宋" w:eastAsia="仿宋" w:cs="仿宋"/>
          <w:color w:val="000000"/>
          <w:sz w:val="32"/>
          <w:szCs w:val="32"/>
        </w:rPr>
        <w:t>着诸多挑战。从数据本身的</w:t>
      </w:r>
      <w:r>
        <w:rPr>
          <w:rFonts w:hint="eastAsia" w:ascii="仿宋" w:hAnsi="仿宋" w:eastAsia="仿宋" w:cs="仿宋"/>
          <w:color w:val="000000"/>
          <w:sz w:val="32"/>
          <w:szCs w:val="32"/>
          <w:lang w:val="en-US" w:eastAsia="zh-CN"/>
        </w:rPr>
        <w:t>视角</w:t>
      </w:r>
      <w:r>
        <w:rPr>
          <w:rFonts w:hint="eastAsia" w:ascii="仿宋" w:hAnsi="仿宋" w:eastAsia="仿宋" w:cs="仿宋"/>
          <w:color w:val="000000"/>
          <w:sz w:val="32"/>
          <w:szCs w:val="32"/>
        </w:rPr>
        <w:t>来看，数据</w:t>
      </w:r>
      <w:r>
        <w:rPr>
          <w:rFonts w:hint="eastAsia" w:ascii="仿宋" w:hAnsi="仿宋" w:eastAsia="仿宋" w:cs="仿宋"/>
          <w:color w:val="000000"/>
          <w:sz w:val="32"/>
          <w:szCs w:val="32"/>
          <w:lang w:val="en-US" w:eastAsia="zh-CN"/>
        </w:rPr>
        <w:t>生命</w:t>
      </w:r>
      <w:r>
        <w:rPr>
          <w:rFonts w:hint="eastAsia" w:ascii="仿宋" w:hAnsi="仿宋" w:eastAsia="仿宋" w:cs="仿宋"/>
          <w:color w:val="000000"/>
          <w:sz w:val="32"/>
          <w:szCs w:val="32"/>
        </w:rPr>
        <w:t>周期仍存在较多缺乏衔接和</w:t>
      </w:r>
      <w:r>
        <w:rPr>
          <w:rFonts w:hint="eastAsia" w:ascii="仿宋" w:hAnsi="仿宋" w:eastAsia="仿宋" w:cs="仿宋"/>
          <w:color w:val="000000"/>
          <w:sz w:val="32"/>
          <w:szCs w:val="32"/>
          <w:lang w:val="en-US" w:eastAsia="zh-CN"/>
        </w:rPr>
        <w:t>面临</w:t>
      </w:r>
      <w:r>
        <w:rPr>
          <w:rFonts w:hint="eastAsia" w:ascii="仿宋" w:hAnsi="仿宋" w:eastAsia="仿宋" w:cs="仿宋"/>
          <w:color w:val="000000"/>
          <w:sz w:val="32"/>
          <w:szCs w:val="32"/>
        </w:rPr>
        <w:t>各类</w:t>
      </w:r>
      <w:r>
        <w:rPr>
          <w:rFonts w:hint="eastAsia" w:ascii="仿宋" w:hAnsi="仿宋" w:eastAsia="仿宋" w:cs="仿宋"/>
          <w:color w:val="000000"/>
          <w:sz w:val="32"/>
          <w:szCs w:val="32"/>
          <w:lang w:val="en-US" w:eastAsia="zh-CN"/>
        </w:rPr>
        <w:t>风险</w:t>
      </w:r>
      <w:r>
        <w:rPr>
          <w:rFonts w:hint="eastAsia" w:ascii="仿宋" w:hAnsi="仿宋" w:eastAsia="仿宋" w:cs="仿宋"/>
          <w:color w:val="000000"/>
          <w:sz w:val="32"/>
          <w:szCs w:val="32"/>
        </w:rPr>
        <w:t>的薄弱环节，如存在数据孤岛、缺乏数据标准、数据质量参差</w:t>
      </w:r>
      <w:r>
        <w:rPr>
          <w:rFonts w:hint="eastAsia" w:ascii="仿宋" w:hAnsi="仿宋" w:eastAsia="仿宋" w:cs="仿宋"/>
          <w:color w:val="000000"/>
          <w:sz w:val="32"/>
          <w:szCs w:val="32"/>
          <w:lang w:val="en-US" w:eastAsia="zh-CN"/>
        </w:rPr>
        <w:t>不齐</w:t>
      </w:r>
      <w:r>
        <w:rPr>
          <w:rFonts w:hint="eastAsia" w:ascii="仿宋" w:hAnsi="仿宋" w:eastAsia="仿宋" w:cs="仿宋"/>
          <w:color w:val="000000"/>
          <w:sz w:val="32"/>
          <w:szCs w:val="32"/>
        </w:rPr>
        <w:t>，这些都阻碍了数据的</w:t>
      </w:r>
      <w:r>
        <w:rPr>
          <w:rFonts w:hint="eastAsia" w:ascii="仿宋" w:hAnsi="仿宋" w:eastAsia="仿宋" w:cs="仿宋"/>
          <w:color w:val="000000"/>
          <w:sz w:val="32"/>
          <w:szCs w:val="32"/>
          <w:lang w:val="en-US" w:eastAsia="zh-CN"/>
        </w:rPr>
        <w:t>进一步</w:t>
      </w:r>
      <w:r>
        <w:rPr>
          <w:rFonts w:hint="eastAsia" w:ascii="仿宋" w:hAnsi="仿宋" w:eastAsia="仿宋" w:cs="仿宋"/>
          <w:color w:val="000000"/>
          <w:sz w:val="32"/>
          <w:szCs w:val="32"/>
        </w:rPr>
        <w:t>共享</w:t>
      </w:r>
      <w:r>
        <w:rPr>
          <w:rFonts w:hint="eastAsia" w:ascii="仿宋" w:hAnsi="仿宋" w:eastAsia="仿宋" w:cs="仿宋"/>
          <w:color w:val="000000"/>
          <w:sz w:val="32"/>
          <w:szCs w:val="32"/>
          <w:lang w:val="en-US" w:eastAsia="zh-CN"/>
        </w:rPr>
        <w:t>应用</w:t>
      </w:r>
      <w:r>
        <w:rPr>
          <w:rFonts w:hint="eastAsia" w:ascii="仿宋" w:hAnsi="仿宋" w:eastAsia="仿宋" w:cs="仿宋"/>
          <w:color w:val="000000"/>
          <w:sz w:val="32"/>
          <w:szCs w:val="32"/>
        </w:rPr>
        <w:t>。从产业的发展</w:t>
      </w:r>
      <w:r>
        <w:rPr>
          <w:rFonts w:hint="eastAsia" w:ascii="仿宋" w:hAnsi="仿宋" w:eastAsia="仿宋" w:cs="仿宋"/>
          <w:color w:val="000000"/>
          <w:sz w:val="32"/>
          <w:szCs w:val="32"/>
          <w:lang w:val="en-US" w:eastAsia="zh-CN"/>
        </w:rPr>
        <w:t>视角</w:t>
      </w:r>
      <w:r>
        <w:rPr>
          <w:rFonts w:hint="eastAsia" w:ascii="仿宋" w:hAnsi="仿宋" w:eastAsia="仿宋" w:cs="仿宋"/>
          <w:color w:val="000000"/>
          <w:sz w:val="32"/>
          <w:szCs w:val="32"/>
        </w:rPr>
        <w:t>看，关于数据权属问题尚未形成统</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标准，数据流通和交易服务缺乏相关法律法规等有效监管机制，尽管数据交易平台、</w:t>
      </w:r>
      <w:r>
        <w:rPr>
          <w:rFonts w:hint="eastAsia" w:ascii="仿宋" w:hAnsi="仿宋" w:eastAsia="仿宋" w:cs="仿宋"/>
          <w:color w:val="000000"/>
          <w:sz w:val="32"/>
          <w:szCs w:val="32"/>
          <w:lang w:val="en-US" w:eastAsia="zh-CN"/>
        </w:rPr>
        <w:t>大数据交易中心</w:t>
      </w:r>
      <w:r>
        <w:rPr>
          <w:rFonts w:hint="eastAsia" w:ascii="仿宋" w:hAnsi="仿宋" w:eastAsia="仿宋" w:cs="仿宋"/>
          <w:color w:val="000000"/>
          <w:sz w:val="32"/>
          <w:szCs w:val="32"/>
        </w:rPr>
        <w:t>等纷纷</w:t>
      </w:r>
      <w:r>
        <w:rPr>
          <w:rFonts w:hint="eastAsia" w:ascii="仿宋" w:hAnsi="仿宋" w:eastAsia="仿宋" w:cs="仿宋"/>
          <w:color w:val="000000"/>
          <w:sz w:val="32"/>
          <w:szCs w:val="32"/>
          <w:lang w:val="en-US" w:eastAsia="zh-CN"/>
        </w:rPr>
        <w:t>成立</w:t>
      </w:r>
      <w:r>
        <w:rPr>
          <w:rFonts w:hint="eastAsia" w:ascii="仿宋" w:hAnsi="仿宋" w:eastAsia="仿宋" w:cs="仿宋"/>
          <w:color w:val="000000"/>
          <w:sz w:val="32"/>
          <w:szCs w:val="32"/>
        </w:rPr>
        <w:t>，但</w:t>
      </w:r>
      <w:r>
        <w:rPr>
          <w:rFonts w:hint="eastAsia" w:ascii="仿宋" w:hAnsi="仿宋" w:eastAsia="仿宋" w:cs="仿宋"/>
          <w:color w:val="000000"/>
          <w:sz w:val="32"/>
          <w:szCs w:val="32"/>
          <w:lang w:val="en-US" w:eastAsia="zh-CN"/>
        </w:rPr>
        <w:t>目</w:t>
      </w:r>
      <w:r>
        <w:rPr>
          <w:rFonts w:hint="eastAsia" w:ascii="仿宋" w:hAnsi="仿宋" w:eastAsia="仿宋" w:cs="仿宋"/>
          <w:color w:val="000000"/>
          <w:sz w:val="32"/>
          <w:szCs w:val="32"/>
        </w:rPr>
        <w:t>前运营效率和业务规模仍然有限，尚未形成可持续、可扩展的服务模式；此外，侵犯</w:t>
      </w:r>
      <w:r>
        <w:rPr>
          <w:rFonts w:hint="eastAsia" w:ascii="仿宋" w:hAnsi="仿宋" w:eastAsia="仿宋" w:cs="仿宋"/>
          <w:color w:val="000000"/>
          <w:sz w:val="32"/>
          <w:szCs w:val="32"/>
          <w:lang w:val="en-US" w:eastAsia="zh-CN"/>
        </w:rPr>
        <w:t>公民</w:t>
      </w:r>
      <w:r>
        <w:rPr>
          <w:rFonts w:hint="eastAsia" w:ascii="仿宋" w:hAnsi="仿宋" w:eastAsia="仿宋" w:cs="仿宋"/>
          <w:color w:val="000000"/>
          <w:sz w:val="32"/>
          <w:szCs w:val="32"/>
        </w:rPr>
        <w:t>个</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信息权益和隐私、企业间的数据纠纷等问题也频频暴露，这些问题都扰乱了数据相关的市场秩序，制约了数据资产价值的实现。数据资产技术和管理的标准化是数据资产应</w:t>
      </w:r>
      <w:r>
        <w:rPr>
          <w:rFonts w:hint="eastAsia" w:ascii="仿宋" w:hAnsi="仿宋" w:eastAsia="仿宋" w:cs="仿宋"/>
          <w:color w:val="000000"/>
          <w:sz w:val="32"/>
          <w:szCs w:val="32"/>
          <w:lang w:val="en-US" w:eastAsia="zh-CN"/>
        </w:rPr>
        <w:t>用</w:t>
      </w:r>
      <w:r>
        <w:rPr>
          <w:rFonts w:hint="eastAsia" w:ascii="仿宋" w:hAnsi="仿宋" w:eastAsia="仿宋" w:cs="仿宋"/>
          <w:color w:val="000000"/>
          <w:sz w:val="32"/>
          <w:szCs w:val="32"/>
        </w:rPr>
        <w:t>和发展的重要基础。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目</w:t>
      </w:r>
      <w:r>
        <w:rPr>
          <w:rFonts w:hint="eastAsia" w:ascii="仿宋" w:hAnsi="仿宋" w:eastAsia="仿宋" w:cs="仿宋"/>
          <w:color w:val="000000"/>
          <w:sz w:val="32"/>
          <w:szCs w:val="32"/>
        </w:rPr>
        <w:t>前国内市场数据资产管理相对混乱，各机构和企业间</w:t>
      </w:r>
      <w:r>
        <w:rPr>
          <w:rFonts w:hint="eastAsia" w:ascii="仿宋" w:hAnsi="仿宋" w:eastAsia="仿宋" w:cs="仿宋"/>
          <w:color w:val="000000"/>
          <w:sz w:val="32"/>
          <w:szCs w:val="32"/>
          <w:lang w:val="en-US" w:eastAsia="zh-CN"/>
        </w:rPr>
        <w:t>无统一标准</w:t>
      </w:r>
      <w:r>
        <w:rPr>
          <w:rFonts w:hint="eastAsia" w:ascii="仿宋" w:hAnsi="仿宋" w:eastAsia="仿宋" w:cs="仿宋"/>
          <w:color w:val="000000"/>
          <w:sz w:val="32"/>
          <w:szCs w:val="32"/>
        </w:rPr>
        <w:t>且安全性参差</w:t>
      </w:r>
      <w:r>
        <w:rPr>
          <w:rFonts w:hint="eastAsia" w:ascii="仿宋" w:hAnsi="仿宋" w:eastAsia="仿宋" w:cs="仿宋"/>
          <w:color w:val="000000"/>
          <w:sz w:val="32"/>
          <w:szCs w:val="32"/>
          <w:lang w:val="en-US" w:eastAsia="zh-CN"/>
        </w:rPr>
        <w:t>不齐</w:t>
      </w:r>
      <w:r>
        <w:rPr>
          <w:rFonts w:hint="eastAsia" w:ascii="仿宋" w:hAnsi="仿宋" w:eastAsia="仿宋" w:cs="仿宋"/>
          <w:color w:val="000000"/>
          <w:sz w:val="32"/>
          <w:szCs w:val="32"/>
        </w:rPr>
        <w:t>，缺失对确权与交易系统安全的标准化统</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评价，导致数据资产的评估、运营和流通等功能搭建都没有可参考的依据，影响了数据资产价值的进</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步挖掘，阻碍了产业化的发展。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标准基于区块链技术，</w:t>
      </w:r>
      <w:r>
        <w:rPr>
          <w:rFonts w:hint="eastAsia" w:ascii="仿宋" w:hAnsi="仿宋" w:eastAsia="仿宋" w:cs="仿宋"/>
          <w:color w:val="000000"/>
          <w:sz w:val="32"/>
          <w:szCs w:val="32"/>
        </w:rPr>
        <w:t>针对在数据资产价值实现流程中处于基础性地位的确权和交易环节</w:t>
      </w:r>
      <w:r>
        <w:rPr>
          <w:rFonts w:hint="eastAsia" w:ascii="仿宋" w:hAnsi="仿宋" w:eastAsia="仿宋" w:cs="仿宋"/>
          <w:color w:val="000000"/>
          <w:sz w:val="32"/>
          <w:szCs w:val="32"/>
          <w:lang w:val="en-US" w:eastAsia="zh-CN"/>
        </w:rPr>
        <w:t>提出规范性要求</w:t>
      </w:r>
      <w:r>
        <w:rPr>
          <w:rFonts w:hint="eastAsia" w:ascii="仿宋" w:hAnsi="仿宋" w:eastAsia="仿宋" w:cs="仿宋"/>
          <w:color w:val="000000"/>
          <w:sz w:val="32"/>
          <w:szCs w:val="32"/>
        </w:rPr>
        <w:t>，同时构建评价指标体系以规范交易安全。本团体标准的制定和实施将对数据资产相关产业的发展形成助力，加快培育统一的数据市场，也为未来国家立法机关出台数据产权的相关法律制度开辟道路、打下社会基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20" w:firstLineChars="0"/>
        <w:jc w:val="both"/>
        <w:textAlignment w:val="auto"/>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（三）主要工作过程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t>1.</w:t>
      </w:r>
      <w:r>
        <w:rPr>
          <w:rFonts w:hint="eastAsia" w:ascii="仿宋" w:hAnsi="仿宋" w:eastAsia="仿宋" w:cs="仿宋"/>
          <w:color w:val="000000"/>
          <w:kern w:val="2"/>
          <w:sz w:val="32"/>
          <w:szCs w:val="32"/>
          <w:lang w:val="en-US" w:eastAsia="zh-CN" w:bidi="ar-SA"/>
        </w:rPr>
        <w:t>立项阶段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本标准于</w:t>
      </w:r>
      <w:r>
        <w:rPr>
          <w:rFonts w:hint="default" w:ascii="Times New Roman" w:hAnsi="Times New Roman" w:eastAsia="仿宋_GB2312" w:cs="Times New Roman"/>
          <w:color w:val="000000"/>
          <w:sz w:val="32"/>
          <w:szCs w:val="32"/>
        </w:rPr>
        <w:t>2023</w:t>
      </w:r>
      <w:r>
        <w:rPr>
          <w:rFonts w:ascii="仿宋_GB2312" w:eastAsia="仿宋_GB2312"/>
          <w:color w:val="000000"/>
          <w:sz w:val="32"/>
          <w:szCs w:val="32"/>
        </w:rPr>
        <w:t>年</w:t>
      </w:r>
      <w:r>
        <w:rPr>
          <w:rFonts w:hint="default" w:ascii="Times New Roman" w:hAnsi="Times New Roman" w:eastAsia="仿宋_GB2312" w:cs="Times New Roman"/>
          <w:color w:val="000000"/>
          <w:sz w:val="32"/>
          <w:szCs w:val="32"/>
        </w:rPr>
        <w:t>1</w:t>
      </w:r>
      <w:r>
        <w:rPr>
          <w:rFonts w:ascii="仿宋_GB2312" w:eastAsia="仿宋_GB2312"/>
          <w:color w:val="000000"/>
          <w:sz w:val="32"/>
          <w:szCs w:val="32"/>
        </w:rPr>
        <w:t>月</w:t>
      </w:r>
      <w:r>
        <w:rPr>
          <w:rFonts w:hint="default" w:ascii="Times New Roman" w:hAnsi="Times New Roman" w:eastAsia="仿宋_GB2312" w:cs="Times New Roman"/>
          <w:color w:val="000000"/>
          <w:sz w:val="32"/>
          <w:szCs w:val="32"/>
        </w:rPr>
        <w:t>28</w:t>
      </w:r>
      <w:r>
        <w:rPr>
          <w:rFonts w:ascii="仿宋_GB2312" w:eastAsia="仿宋_GB2312"/>
          <w:color w:val="000000"/>
          <w:sz w:val="32"/>
          <w:szCs w:val="32"/>
        </w:rPr>
        <w:t>日</w:t>
      </w:r>
      <w:r>
        <w:rPr>
          <w:rFonts w:hint="eastAsia" w:ascii="仿宋_GB2312" w:eastAsia="仿宋_GB2312"/>
          <w:color w:val="000000"/>
          <w:sz w:val="32"/>
          <w:szCs w:val="32"/>
        </w:rPr>
        <w:t>立项。</w:t>
      </w:r>
      <w:r>
        <w:rPr>
          <w:rFonts w:ascii="仿宋_GB2312" w:eastAsia="仿宋_GB2312"/>
          <w:color w:val="000000"/>
          <w:sz w:val="32"/>
          <w:szCs w:val="32"/>
        </w:rPr>
        <w:t>项目启动之初，重点开展了以下</w:t>
      </w:r>
      <w:r>
        <w:rPr>
          <w:rFonts w:hint="eastAsia" w:ascii="仿宋_GB2312" w:eastAsia="仿宋_GB2312"/>
          <w:color w:val="000000"/>
          <w:sz w:val="32"/>
          <w:szCs w:val="32"/>
          <w:lang w:val="en-US" w:eastAsia="zh-CN"/>
        </w:rPr>
        <w:t>工作</w:t>
      </w:r>
      <w:r>
        <w:rPr>
          <w:rFonts w:ascii="仿宋_GB2312" w:eastAsia="仿宋_GB2312"/>
          <w:color w:val="000000"/>
          <w:sz w:val="32"/>
          <w:szCs w:val="32"/>
        </w:rPr>
        <w:t>：</w:t>
      </w:r>
      <w:r>
        <w:rPr>
          <w:rFonts w:hint="eastAsia" w:ascii="仿宋_GB2312" w:eastAsia="仿宋_GB2312"/>
          <w:color w:val="000000"/>
          <w:sz w:val="32"/>
          <w:szCs w:val="32"/>
          <w:lang w:val="en-US" w:eastAsia="zh-CN"/>
        </w:rPr>
        <w:t>一</w:t>
      </w:r>
      <w:r>
        <w:rPr>
          <w:rFonts w:ascii="仿宋_GB2312" w:eastAsia="仿宋_GB2312"/>
          <w:color w:val="000000"/>
          <w:sz w:val="32"/>
          <w:szCs w:val="32"/>
        </w:rPr>
        <w:t>是国内外</w:t>
      </w:r>
      <w:r>
        <w:rPr>
          <w:rFonts w:hint="eastAsia" w:ascii="仿宋_GB2312" w:eastAsia="仿宋_GB2312"/>
          <w:color w:val="000000"/>
          <w:sz w:val="32"/>
          <w:szCs w:val="32"/>
          <w:lang w:val="en-US" w:eastAsia="zh-CN"/>
        </w:rPr>
        <w:t>数据资产确权</w:t>
      </w:r>
      <w:r>
        <w:rPr>
          <w:rFonts w:ascii="仿宋_GB2312" w:eastAsia="仿宋_GB2312"/>
          <w:color w:val="000000"/>
          <w:sz w:val="32"/>
          <w:szCs w:val="32"/>
        </w:rPr>
        <w:t>相关</w:t>
      </w:r>
      <w:r>
        <w:rPr>
          <w:rFonts w:hint="eastAsia" w:ascii="仿宋_GB2312" w:eastAsia="仿宋_GB2312"/>
          <w:color w:val="000000"/>
          <w:sz w:val="32"/>
          <w:szCs w:val="32"/>
          <w:lang w:val="en-US" w:eastAsia="zh-CN"/>
        </w:rPr>
        <w:t>内容</w:t>
      </w:r>
      <w:r>
        <w:rPr>
          <w:rFonts w:ascii="仿宋_GB2312" w:eastAsia="仿宋_GB2312"/>
          <w:color w:val="000000"/>
          <w:sz w:val="32"/>
          <w:szCs w:val="32"/>
        </w:rPr>
        <w:t>调研；</w:t>
      </w:r>
      <w:r>
        <w:rPr>
          <w:rFonts w:hint="eastAsia" w:ascii="仿宋_GB2312" w:eastAsia="仿宋_GB2312"/>
          <w:color w:val="000000"/>
          <w:sz w:val="32"/>
          <w:szCs w:val="32"/>
          <w:lang w:val="en-US" w:eastAsia="zh-CN"/>
        </w:rPr>
        <w:t>二</w:t>
      </w:r>
      <w:r>
        <w:rPr>
          <w:rFonts w:ascii="仿宋_GB2312" w:eastAsia="仿宋_GB2312"/>
          <w:color w:val="000000"/>
          <w:sz w:val="32"/>
          <w:szCs w:val="32"/>
        </w:rPr>
        <w:t>是国内企业发布</w:t>
      </w:r>
      <w:r>
        <w:rPr>
          <w:rFonts w:hint="eastAsia" w:ascii="仿宋_GB2312" w:eastAsia="仿宋_GB2312"/>
          <w:color w:val="000000"/>
          <w:sz w:val="32"/>
          <w:szCs w:val="32"/>
          <w:lang w:val="en-US" w:eastAsia="zh-CN"/>
        </w:rPr>
        <w:t>数据资产确权相关</w:t>
      </w:r>
      <w:r>
        <w:rPr>
          <w:rFonts w:ascii="仿宋_GB2312" w:eastAsia="仿宋_GB2312"/>
          <w:color w:val="000000"/>
          <w:sz w:val="32"/>
          <w:szCs w:val="32"/>
        </w:rPr>
        <w:t>报告调研；</w:t>
      </w:r>
      <w:r>
        <w:rPr>
          <w:rFonts w:hint="eastAsia" w:ascii="仿宋_GB2312" w:eastAsia="仿宋_GB2312"/>
          <w:color w:val="000000"/>
          <w:sz w:val="32"/>
          <w:szCs w:val="32"/>
          <w:lang w:val="en-US" w:eastAsia="zh-CN"/>
        </w:rPr>
        <w:t>三</w:t>
      </w:r>
      <w:r>
        <w:rPr>
          <w:rFonts w:ascii="仿宋_GB2312" w:eastAsia="仿宋_GB2312"/>
          <w:color w:val="000000"/>
          <w:sz w:val="32"/>
          <w:szCs w:val="32"/>
        </w:rPr>
        <w:t>是国家监管部门对</w:t>
      </w:r>
      <w:r>
        <w:rPr>
          <w:rFonts w:hint="eastAsia" w:ascii="仿宋_GB2312" w:eastAsia="仿宋_GB2312"/>
          <w:color w:val="000000"/>
          <w:sz w:val="32"/>
          <w:szCs w:val="32"/>
          <w:lang w:val="en-US" w:eastAsia="zh-CN"/>
        </w:rPr>
        <w:t>数据资产确权</w:t>
      </w:r>
      <w:r>
        <w:rPr>
          <w:rFonts w:ascii="仿宋_GB2312" w:eastAsia="仿宋_GB2312"/>
          <w:color w:val="000000"/>
          <w:sz w:val="32"/>
          <w:szCs w:val="32"/>
        </w:rPr>
        <w:t>的要求</w:t>
      </w:r>
      <w:r>
        <w:rPr>
          <w:rFonts w:hint="eastAsia" w:ascii="仿宋_GB2312" w:eastAsia="仿宋_GB2312"/>
          <w:color w:val="000000"/>
          <w:sz w:val="32"/>
          <w:szCs w:val="32"/>
          <w:lang w:val="en-US" w:eastAsia="zh-CN"/>
        </w:rPr>
        <w:t>及指导文件</w:t>
      </w:r>
      <w:r>
        <w:rPr>
          <w:rFonts w:ascii="仿宋_GB2312" w:eastAsia="仿宋_GB2312"/>
          <w:color w:val="000000"/>
          <w:sz w:val="32"/>
          <w:szCs w:val="32"/>
        </w:rPr>
        <w:t>调研</w:t>
      </w:r>
      <w:r>
        <w:rPr>
          <w:rFonts w:hint="eastAsia" w:ascii="仿宋_GB2312" w:eastAsia="仿宋_GB2312"/>
          <w:color w:val="000000"/>
          <w:sz w:val="32"/>
          <w:szCs w:val="32"/>
          <w:lang w:val="en-US" w:eastAsia="zh-CN"/>
        </w:rPr>
        <w:t>；四是面向相关机构企业征集参编单位</w:t>
      </w:r>
      <w:r>
        <w:rPr>
          <w:rFonts w:ascii="仿宋_GB2312" w:eastAsia="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kern w:val="2"/>
          <w:sz w:val="32"/>
          <w:szCs w:val="32"/>
          <w:lang w:val="en-US" w:eastAsia="zh-CN" w:bidi="ar-SA"/>
        </w:rPr>
        <w:t>2.</w:t>
      </w:r>
      <w:r>
        <w:rPr>
          <w:rFonts w:hint="eastAsia" w:ascii="仿宋" w:hAnsi="仿宋" w:eastAsia="仿宋" w:cs="仿宋"/>
          <w:color w:val="000000"/>
          <w:sz w:val="32"/>
          <w:szCs w:val="32"/>
          <w:lang w:val="en-US" w:eastAsia="zh-CN"/>
        </w:rPr>
        <w:t>起草阶段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eastAsia="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2023</w:t>
      </w:r>
      <w:r>
        <w:rPr>
          <w:rFonts w:hint="eastAsia" w:ascii="仿宋_GB2312" w:eastAsia="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2</w:t>
      </w:r>
      <w:r>
        <w:rPr>
          <w:rFonts w:hint="eastAsia" w:ascii="仿宋_GB2312" w:eastAsia="仿宋_GB2312"/>
          <w:color w:val="000000"/>
          <w:sz w:val="32"/>
          <w:szCs w:val="32"/>
          <w:lang w:val="en-US" w:eastAsia="zh-CN"/>
        </w:rPr>
        <w:t>月，在做好前期调研与主要内容研究的基础上，标准起草组正式成立，制定了任务计划，明确了任务分工确定了主要负责人。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ascii="仿宋_GB2312" w:eastAsia="仿宋_GB2312"/>
          <w:color w:val="000000"/>
          <w:sz w:val="32"/>
          <w:szCs w:val="32"/>
        </w:rPr>
      </w:pPr>
      <w:r>
        <w:rPr>
          <w:rFonts w:hint="default" w:ascii="Times New Roman" w:hAnsi="Times New Roman" w:eastAsia="仿宋_GB2312" w:cs="Times New Roman"/>
          <w:color w:val="000000"/>
          <w:sz w:val="32"/>
          <w:szCs w:val="32"/>
        </w:rPr>
        <w:t>2023</w:t>
      </w:r>
      <w:r>
        <w:rPr>
          <w:rFonts w:ascii="仿宋_GB2312" w:eastAsia="仿宋_GB2312"/>
          <w:color w:val="000000"/>
          <w:sz w:val="32"/>
          <w:szCs w:val="32"/>
        </w:rPr>
        <w:t>年</w:t>
      </w:r>
      <w:r>
        <w:rPr>
          <w:rFonts w:hint="default" w:ascii="Times New Roman" w:hAnsi="Times New Roman" w:eastAsia="仿宋_GB2312" w:cs="Times New Roman"/>
          <w:color w:val="000000"/>
          <w:sz w:val="32"/>
          <w:szCs w:val="32"/>
        </w:rPr>
        <w:t>2</w:t>
      </w:r>
      <w:r>
        <w:rPr>
          <w:rFonts w:ascii="仿宋_GB2312" w:eastAsia="仿宋_GB2312"/>
          <w:color w:val="000000"/>
          <w:sz w:val="32"/>
          <w:szCs w:val="32"/>
        </w:rPr>
        <w:t>月，</w:t>
      </w:r>
      <w:r>
        <w:rPr>
          <w:rFonts w:hint="eastAsia" w:ascii="仿宋_GB2312" w:eastAsia="仿宋_GB2312"/>
          <w:color w:val="000000"/>
          <w:sz w:val="32"/>
          <w:szCs w:val="32"/>
          <w:lang w:val="en-US" w:eastAsia="zh-CN"/>
        </w:rPr>
        <w:t>标准起草组</w:t>
      </w:r>
      <w:r>
        <w:rPr>
          <w:rFonts w:ascii="仿宋_GB2312" w:eastAsia="仿宋_GB2312"/>
          <w:color w:val="000000"/>
          <w:sz w:val="32"/>
          <w:szCs w:val="32"/>
        </w:rPr>
        <w:t>开展</w:t>
      </w:r>
      <w:r>
        <w:rPr>
          <w:rFonts w:hint="eastAsia" w:ascii="仿宋_GB2312" w:eastAsia="仿宋_GB2312"/>
          <w:color w:val="000000"/>
          <w:sz w:val="32"/>
          <w:szCs w:val="32"/>
          <w:lang w:val="en-US" w:eastAsia="zh-CN"/>
        </w:rPr>
        <w:t>专题研究及访问调研</w:t>
      </w:r>
      <w:r>
        <w:rPr>
          <w:rFonts w:ascii="仿宋_GB2312" w:eastAsia="仿宋_GB2312"/>
          <w:color w:val="000000"/>
          <w:sz w:val="32"/>
          <w:szCs w:val="32"/>
        </w:rPr>
        <w:t>工作</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通过</w:t>
      </w:r>
      <w:r>
        <w:rPr>
          <w:rFonts w:ascii="仿宋_GB2312" w:eastAsia="仿宋_GB2312"/>
          <w:color w:val="000000"/>
          <w:sz w:val="32"/>
          <w:szCs w:val="32"/>
        </w:rPr>
        <w:t>探讨国内外</w:t>
      </w:r>
      <w:r>
        <w:rPr>
          <w:rFonts w:hint="eastAsia" w:ascii="仿宋_GB2312" w:eastAsia="仿宋_GB2312"/>
          <w:color w:val="000000"/>
          <w:sz w:val="32"/>
          <w:szCs w:val="32"/>
          <w:lang w:val="en-US" w:eastAsia="zh-CN"/>
        </w:rPr>
        <w:t>数据资产确权</w:t>
      </w:r>
      <w:r>
        <w:rPr>
          <w:rFonts w:ascii="仿宋_GB2312" w:eastAsia="仿宋_GB2312"/>
          <w:color w:val="000000"/>
          <w:sz w:val="32"/>
          <w:szCs w:val="32"/>
        </w:rPr>
        <w:t>相关</w:t>
      </w:r>
      <w:r>
        <w:rPr>
          <w:rFonts w:hint="eastAsia" w:ascii="仿宋_GB2312" w:eastAsia="仿宋_GB2312"/>
          <w:color w:val="000000"/>
          <w:sz w:val="32"/>
          <w:szCs w:val="32"/>
          <w:lang w:val="en-US" w:eastAsia="zh-CN"/>
        </w:rPr>
        <w:t>内容</w:t>
      </w:r>
      <w:r>
        <w:rPr>
          <w:rFonts w:ascii="仿宋_GB2312" w:eastAsia="仿宋_GB2312"/>
          <w:color w:val="000000"/>
          <w:sz w:val="32"/>
          <w:szCs w:val="32"/>
        </w:rPr>
        <w:t>，确定</w:t>
      </w:r>
      <w:r>
        <w:rPr>
          <w:rFonts w:hint="eastAsia" w:ascii="仿宋_GB2312" w:eastAsia="仿宋_GB2312"/>
          <w:color w:val="000000"/>
          <w:sz w:val="32"/>
          <w:szCs w:val="32"/>
          <w:lang w:val="en-US" w:eastAsia="zh-CN"/>
        </w:rPr>
        <w:t>了</w:t>
      </w:r>
      <w:r>
        <w:rPr>
          <w:rFonts w:hint="eastAsia" w:ascii="仿宋_GB2312" w:eastAsia="仿宋_GB2312"/>
          <w:color w:val="000000"/>
          <w:sz w:val="32"/>
          <w:szCs w:val="32"/>
        </w:rPr>
        <w:t>本</w:t>
      </w:r>
      <w:bookmarkStart w:id="4" w:name="_GoBack"/>
      <w:bookmarkEnd w:id="4"/>
      <w:r>
        <w:rPr>
          <w:rFonts w:hint="eastAsia" w:ascii="仿宋_GB2312" w:eastAsia="仿宋_GB2312"/>
          <w:color w:val="000000"/>
          <w:sz w:val="32"/>
          <w:szCs w:val="32"/>
        </w:rPr>
        <w:t>标准</w:t>
      </w:r>
      <w:r>
        <w:rPr>
          <w:rFonts w:ascii="仿宋_GB2312" w:eastAsia="仿宋_GB2312"/>
          <w:color w:val="000000"/>
          <w:sz w:val="32"/>
          <w:szCs w:val="32"/>
        </w:rPr>
        <w:t>编制的主要内容、总体框架和基本流程</w:t>
      </w:r>
      <w:r>
        <w:rPr>
          <w:rFonts w:hint="eastAsia" w:ascii="仿宋_GB2312" w:eastAsia="仿宋_GB2312"/>
          <w:color w:val="000000"/>
          <w:sz w:val="32"/>
          <w:szCs w:val="32"/>
          <w:lang w:val="en-US" w:eastAsia="zh-CN"/>
        </w:rPr>
        <w:t>并形成了标准编制大纲</w:t>
      </w:r>
      <w:r>
        <w:rPr>
          <w:rFonts w:hint="eastAsia" w:ascii="仿宋_GB2312" w:eastAsia="仿宋_GB2312"/>
          <w:color w:val="000000"/>
          <w:sz w:val="32"/>
          <w:szCs w:val="32"/>
          <w:lang w:eastAsia="zh-CN"/>
        </w:rPr>
        <w:t>；</w:t>
      </w:r>
      <w:r>
        <w:rPr>
          <w:rFonts w:ascii="仿宋_GB2312" w:eastAsia="仿宋_GB2312"/>
          <w:color w:val="000000"/>
          <w:sz w:val="32"/>
          <w:szCs w:val="32"/>
        </w:rPr>
        <w:t>深入分析</w:t>
      </w:r>
      <w:r>
        <w:rPr>
          <w:rFonts w:hint="eastAsia" w:ascii="仿宋_GB2312" w:eastAsia="仿宋_GB2312"/>
          <w:color w:val="000000"/>
          <w:sz w:val="32"/>
          <w:szCs w:val="32"/>
          <w:lang w:val="en-US" w:eastAsia="zh-CN"/>
        </w:rPr>
        <w:t>了</w:t>
      </w:r>
      <w:r>
        <w:rPr>
          <w:rFonts w:ascii="仿宋_GB2312" w:eastAsia="仿宋_GB2312"/>
          <w:color w:val="000000"/>
          <w:sz w:val="32"/>
          <w:szCs w:val="32"/>
        </w:rPr>
        <w:t>国内</w:t>
      </w:r>
      <w:r>
        <w:rPr>
          <w:rFonts w:hint="eastAsia" w:ascii="仿宋_GB2312" w:eastAsia="仿宋_GB2312"/>
          <w:color w:val="000000"/>
          <w:sz w:val="32"/>
          <w:szCs w:val="32"/>
          <w:lang w:val="en-US" w:eastAsia="zh-CN"/>
        </w:rPr>
        <w:t>数据资产确权</w:t>
      </w:r>
      <w:r>
        <w:rPr>
          <w:rFonts w:ascii="仿宋_GB2312" w:eastAsia="仿宋_GB2312"/>
          <w:color w:val="000000"/>
          <w:sz w:val="32"/>
          <w:szCs w:val="32"/>
        </w:rPr>
        <w:t>领域走在前沿的企业</w:t>
      </w:r>
      <w:r>
        <w:rPr>
          <w:rFonts w:hint="eastAsia" w:ascii="仿宋_GB2312" w:eastAsia="仿宋_GB2312"/>
          <w:color w:val="000000"/>
          <w:sz w:val="32"/>
          <w:szCs w:val="32"/>
          <w:lang w:val="en-US" w:eastAsia="zh-CN"/>
        </w:rPr>
        <w:t>相关报告</w:t>
      </w:r>
      <w:r>
        <w:rPr>
          <w:rFonts w:ascii="仿宋_GB2312" w:eastAsia="仿宋_GB2312"/>
          <w:color w:val="000000"/>
          <w:sz w:val="32"/>
          <w:szCs w:val="32"/>
        </w:rPr>
        <w:t>，结合监管部门</w:t>
      </w:r>
      <w:r>
        <w:rPr>
          <w:rFonts w:hint="eastAsia" w:ascii="仿宋_GB2312" w:eastAsia="仿宋_GB2312"/>
          <w:color w:val="000000"/>
          <w:sz w:val="32"/>
          <w:szCs w:val="32"/>
        </w:rPr>
        <w:t>对于</w:t>
      </w:r>
      <w:r>
        <w:rPr>
          <w:rFonts w:hint="eastAsia" w:ascii="仿宋_GB2312" w:eastAsia="仿宋_GB2312"/>
          <w:color w:val="000000"/>
          <w:sz w:val="32"/>
          <w:szCs w:val="32"/>
          <w:lang w:val="en-US" w:eastAsia="zh-CN"/>
        </w:rPr>
        <w:t>数据资产确权</w:t>
      </w:r>
      <w:r>
        <w:rPr>
          <w:rFonts w:hint="eastAsia" w:ascii="仿宋_GB2312" w:eastAsia="仿宋_GB2312"/>
          <w:color w:val="000000"/>
          <w:sz w:val="32"/>
          <w:szCs w:val="32"/>
        </w:rPr>
        <w:t>的要求</w:t>
      </w:r>
      <w:r>
        <w:rPr>
          <w:rFonts w:hint="eastAsia" w:ascii="仿宋_GB2312" w:eastAsia="仿宋_GB2312"/>
          <w:color w:val="000000"/>
          <w:sz w:val="32"/>
          <w:szCs w:val="32"/>
          <w:lang w:val="en-US" w:eastAsia="zh-CN"/>
        </w:rPr>
        <w:t>及指导文件</w:t>
      </w:r>
      <w:r>
        <w:rPr>
          <w:rFonts w:ascii="仿宋_GB2312" w:eastAsia="仿宋_GB2312"/>
          <w:color w:val="000000"/>
          <w:sz w:val="32"/>
          <w:szCs w:val="32"/>
        </w:rPr>
        <w:t>，对</w:t>
      </w:r>
      <w:r>
        <w:rPr>
          <w:rFonts w:hint="eastAsia" w:ascii="仿宋_GB2312" w:eastAsia="仿宋_GB2312"/>
          <w:color w:val="000000"/>
          <w:sz w:val="32"/>
          <w:szCs w:val="32"/>
          <w:lang w:eastAsia="zh-CN"/>
        </w:rPr>
        <w:t>标准主要</w:t>
      </w:r>
      <w:r>
        <w:rPr>
          <w:rFonts w:ascii="仿宋_GB2312" w:eastAsia="仿宋_GB2312"/>
          <w:color w:val="000000"/>
          <w:sz w:val="32"/>
          <w:szCs w:val="32"/>
        </w:rPr>
        <w:t>内容和</w:t>
      </w:r>
      <w:r>
        <w:rPr>
          <w:rFonts w:hint="eastAsia" w:ascii="仿宋_GB2312" w:eastAsia="仿宋_GB2312"/>
          <w:color w:val="000000"/>
          <w:sz w:val="32"/>
          <w:szCs w:val="32"/>
          <w:lang w:val="en-US" w:eastAsia="zh-CN"/>
        </w:rPr>
        <w:t>标准编制大纲进行持续优化</w:t>
      </w:r>
      <w:r>
        <w:rPr>
          <w:rFonts w:ascii="仿宋_GB2312" w:eastAsia="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eastAsia="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2023</w:t>
      </w:r>
      <w:r>
        <w:rPr>
          <w:rFonts w:hint="default" w:ascii="仿宋_GB2312" w:eastAsia="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3</w:t>
      </w:r>
      <w:r>
        <w:rPr>
          <w:rFonts w:hint="default" w:ascii="仿宋_GB2312" w:eastAsia="仿宋_GB2312"/>
          <w:color w:val="000000"/>
          <w:sz w:val="32"/>
          <w:szCs w:val="32"/>
          <w:lang w:val="en-US" w:eastAsia="zh-CN"/>
        </w:rPr>
        <w:t>月，本标准工作启动会召开，会上介绍了标准编制的进展，并对下一步工作进行了研究部署。</w:t>
      </w:r>
      <w:r>
        <w:rPr>
          <w:rFonts w:hint="eastAsia" w:ascii="仿宋_GB2312" w:eastAsia="仿宋_GB2312"/>
          <w:color w:val="000000"/>
          <w:sz w:val="32"/>
          <w:szCs w:val="32"/>
          <w:lang w:val="en-US" w:eastAsia="zh-CN"/>
        </w:rPr>
        <w:t>中网联行业自律部负责同志表示数据确权与交易安全是一个不可避免的、极具挑战性的问题，应当从运行机制上进一步完善数据产权保护制度，为公共数据安全和个人隐私、个人信息保护提供制度保障。中国投资协会投资信息专业委员会负责同志表示，数据确权是解决数据交易领域面临各类问题的核心，本团体标准旨在指引建立合规高效的数据要素流通和交易制度，完善数据全流程合规和监管规则体系。来自中国标准化研究院、清华大学智能法治研究院、中国数字文化集团、中国财富传媒集团、咪咕文化、中关村数字产城联盟、亦庄控股战略研究院、首钢基金、中国青年网、人民科技、腾讯、阿里巴巴、百度、网易、完美世界、北京周泰律师事务所、蚂蚁集团、哔哩哔哩、融合链信息科技有限公司、小红书等22家单位代表一致认为本标准能够解决当前数据要素市场发展过程中面临的数据确权难、市场交易主体互信难、入场难、监管难等一系列痛点难点问题并对</w:t>
      </w:r>
      <w:r>
        <w:rPr>
          <w:rFonts w:hint="default" w:ascii="仿宋_GB2312" w:eastAsia="仿宋_GB2312"/>
          <w:color w:val="000000"/>
          <w:sz w:val="32"/>
          <w:szCs w:val="32"/>
          <w:lang w:val="en-US" w:eastAsia="zh-CN"/>
        </w:rPr>
        <w:t>标准编制中的重点难点问题发表了意见</w:t>
      </w:r>
      <w:r>
        <w:rPr>
          <w:rFonts w:hint="eastAsia" w:ascii="仿宋_GB2312" w:eastAsia="仿宋_GB2312"/>
          <w:color w:val="000000"/>
          <w:sz w:val="32"/>
          <w:szCs w:val="32"/>
          <w:lang w:val="en-US"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240" w:lineRule="auto"/>
        <w:ind w:leftChars="0"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标准起草阶段，标准编制团队召开多次研讨会，广泛听取各大互联网企业、律师事务所以及其他利益相关者和行业专家意见。经统计，标准编制团队于</w:t>
      </w:r>
      <w:r>
        <w:rPr>
          <w:rFonts w:hint="default" w:ascii="Times New Roman" w:hAnsi="Times New Roman" w:eastAsia="仿宋_GB2312" w:cs="Times New Roman"/>
          <w:color w:val="000000"/>
          <w:sz w:val="32"/>
          <w:szCs w:val="32"/>
          <w:lang w:val="en-US" w:eastAsia="zh-CN"/>
        </w:rPr>
        <w:t>2023</w:t>
      </w:r>
      <w:r>
        <w:rPr>
          <w:rFonts w:hint="eastAsia" w:ascii="仿宋_GB2312" w:eastAsia="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3</w:t>
      </w:r>
      <w:r>
        <w:rPr>
          <w:rFonts w:hint="eastAsia" w:ascii="仿宋_GB2312" w:eastAsia="仿宋_GB2312"/>
          <w:color w:val="000000"/>
          <w:sz w:val="32"/>
          <w:szCs w:val="32"/>
          <w:lang w:val="en-US" w:eastAsia="zh-CN"/>
        </w:rPr>
        <w:t>月标准工作启动会后召开了二次意见征求研讨会及多次一对一征求意见。经过不断修订完善，形成了科学合理的、具有中国企业特色的、符合可持续发展要求的标准征求意见稿。</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二、标准编制原则和主要内容的确定</w:t>
      </w:r>
    </w:p>
    <w:p>
      <w:pPr>
        <w:keepNext w:val="0"/>
        <w:keepLines w:val="0"/>
        <w:pageBreakBefore w:val="0"/>
        <w:widowControl/>
        <w:numPr>
          <w:ilvl w:val="0"/>
          <w:numId w:val="0"/>
        </w:numPr>
        <w:kinsoku/>
        <w:wordWrap/>
        <w:topLinePunct w:val="0"/>
        <w:bidi w:val="0"/>
        <w:adjustRightInd/>
        <w:snapToGrid/>
        <w:spacing w:line="240" w:lineRule="auto"/>
        <w:ind w:left="0" w:leftChars="0" w:firstLine="420" w:firstLineChars="0"/>
        <w:jc w:val="left"/>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lang w:val="en-US" w:eastAsia="zh-CN" w:bidi="ar-SA"/>
        </w:rPr>
        <w:t>（一）</w:t>
      </w:r>
      <w:r>
        <w:rPr>
          <w:rFonts w:hint="eastAsia" w:ascii="楷体" w:hAnsi="楷体" w:eastAsia="楷体" w:cs="楷体"/>
          <w:color w:val="000000"/>
          <w:kern w:val="0"/>
          <w:sz w:val="32"/>
          <w:szCs w:val="32"/>
          <w:lang w:val="en-US" w:eastAsia="zh-CN"/>
        </w:rPr>
        <w:t>编制原则</w:t>
      </w:r>
    </w:p>
    <w:p>
      <w:pPr>
        <w:keepNext w:val="0"/>
        <w:keepLines w:val="0"/>
        <w:pageBreakBefore w:val="0"/>
        <w:widowControl/>
        <w:kinsoku/>
        <w:wordWrap/>
        <w:overflowPunct w:val="0"/>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标准在编制过程中，遵循以下原则：</w:t>
      </w:r>
    </w:p>
    <w:p>
      <w:pPr>
        <w:keepNext w:val="0"/>
        <w:keepLines w:val="0"/>
        <w:pageBreakBefore w:val="0"/>
        <w:widowControl/>
        <w:kinsoku/>
        <w:wordWrap/>
        <w:overflowPunct w:val="0"/>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1.规范性</w:t>
      </w:r>
    </w:p>
    <w:p>
      <w:pPr>
        <w:keepNext w:val="0"/>
        <w:keepLines w:val="0"/>
        <w:pageBreakBefore w:val="0"/>
        <w:widowControl/>
        <w:kinsoku/>
        <w:wordWrap/>
        <w:overflowPunct w:val="0"/>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标准的编制符合</w:t>
      </w:r>
      <w:r>
        <w:rPr>
          <w:rFonts w:hint="default" w:ascii="Times New Roman" w:hAnsi="Times New Roman" w:eastAsia="仿宋_GB2312" w:cs="Times New Roman"/>
          <w:color w:val="000000"/>
          <w:kern w:val="0"/>
          <w:sz w:val="32"/>
          <w:szCs w:val="32"/>
        </w:rPr>
        <w:t>GB/T1.1-2020</w:t>
      </w:r>
      <w:r>
        <w:rPr>
          <w:rFonts w:ascii="仿宋_GB2312" w:hAnsi="宋体" w:eastAsia="仿宋_GB2312" w:cs="宋体"/>
          <w:color w:val="000000"/>
          <w:kern w:val="0"/>
          <w:sz w:val="32"/>
          <w:szCs w:val="32"/>
        </w:rPr>
        <w:t>《标准化工作导则第</w:t>
      </w:r>
      <w:r>
        <w:rPr>
          <w:rFonts w:hint="default" w:ascii="Times New Roman" w:hAnsi="Times New Roman" w:eastAsia="仿宋_GB2312" w:cs="Times New Roman"/>
          <w:color w:val="000000"/>
          <w:kern w:val="0"/>
          <w:sz w:val="32"/>
          <w:szCs w:val="32"/>
        </w:rPr>
        <w:t>1</w:t>
      </w:r>
      <w:r>
        <w:rPr>
          <w:rFonts w:ascii="仿宋_GB2312" w:hAnsi="宋体" w:eastAsia="仿宋_GB2312" w:cs="宋体"/>
          <w:color w:val="000000"/>
          <w:kern w:val="0"/>
          <w:sz w:val="32"/>
          <w:szCs w:val="32"/>
        </w:rPr>
        <w:t>部分：标准化文件的结构和起草规则》的相关规定和要求。</w:t>
      </w:r>
    </w:p>
    <w:p>
      <w:pPr>
        <w:keepNext w:val="0"/>
        <w:keepLines w:val="0"/>
        <w:pageBreakBefore w:val="0"/>
        <w:widowControl/>
        <w:kinsoku/>
        <w:wordWrap/>
        <w:overflowPunct w:val="0"/>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2.一致性</w:t>
      </w:r>
    </w:p>
    <w:p>
      <w:pPr>
        <w:keepNext w:val="0"/>
        <w:keepLines w:val="0"/>
        <w:pageBreakBefore w:val="0"/>
        <w:widowControl/>
        <w:kinsoku/>
        <w:wordWrap/>
        <w:overflowPunct w:val="0"/>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本标准在语言表述上与相关标准保持一致，采用已经定义的术语和概念，与</w:t>
      </w:r>
      <w:r>
        <w:rPr>
          <w:rFonts w:hint="eastAsia" w:ascii="仿宋_GB2312" w:hAnsi="宋体" w:eastAsia="仿宋_GB2312" w:cs="宋体"/>
          <w:color w:val="000000"/>
          <w:kern w:val="0"/>
          <w:sz w:val="32"/>
          <w:szCs w:val="32"/>
        </w:rPr>
        <w:t>企业社会责任</w:t>
      </w:r>
      <w:r>
        <w:rPr>
          <w:rFonts w:ascii="仿宋_GB2312" w:hAnsi="宋体" w:eastAsia="仿宋_GB2312" w:cs="宋体"/>
          <w:color w:val="000000"/>
          <w:kern w:val="0"/>
          <w:sz w:val="32"/>
          <w:szCs w:val="32"/>
        </w:rPr>
        <w:t>等相关领域的通用术语和指标内涵保持一致。</w:t>
      </w:r>
    </w:p>
    <w:p>
      <w:pPr>
        <w:keepNext w:val="0"/>
        <w:keepLines w:val="0"/>
        <w:pageBreakBefore w:val="0"/>
        <w:widowControl/>
        <w:kinsoku/>
        <w:wordWrap/>
        <w:overflowPunct w:val="0"/>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3.通俗性</w:t>
      </w:r>
    </w:p>
    <w:p>
      <w:pPr>
        <w:keepNext w:val="0"/>
        <w:keepLines w:val="0"/>
        <w:pageBreakBefore w:val="0"/>
        <w:widowControl/>
        <w:numPr>
          <w:ilvl w:val="0"/>
          <w:numId w:val="0"/>
        </w:numPr>
        <w:kinsoku/>
        <w:wordWrap/>
        <w:overflowPunct w:val="0"/>
        <w:topLinePunct w:val="0"/>
        <w:autoSpaceDE/>
        <w:autoSpaceDN/>
        <w:bidi w:val="0"/>
        <w:adjustRightInd/>
        <w:snapToGrid/>
        <w:spacing w:line="240" w:lineRule="auto"/>
        <w:ind w:left="420" w:leftChars="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使用易于理解的语言表述，从而增强标准的可读性及其推广应用。</w:t>
      </w:r>
    </w:p>
    <w:p>
      <w:pPr>
        <w:keepNext w:val="0"/>
        <w:keepLines w:val="0"/>
        <w:pageBreakBefore w:val="0"/>
        <w:widowControl/>
        <w:numPr>
          <w:ilvl w:val="0"/>
          <w:numId w:val="0"/>
        </w:numPr>
        <w:kinsoku/>
        <w:wordWrap/>
        <w:topLinePunct w:val="0"/>
        <w:bidi w:val="0"/>
        <w:adjustRightInd/>
        <w:snapToGrid/>
        <w:spacing w:line="240" w:lineRule="auto"/>
        <w:ind w:left="0" w:leftChars="0" w:firstLine="420" w:firstLineChars="0"/>
        <w:jc w:val="left"/>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bidi="ar-SA"/>
        </w:rPr>
        <w:t>（二）</w:t>
      </w:r>
      <w:r>
        <w:rPr>
          <w:rFonts w:hint="eastAsia" w:ascii="楷体" w:hAnsi="楷体" w:eastAsia="楷体" w:cs="楷体"/>
          <w:color w:val="000000"/>
          <w:kern w:val="0"/>
          <w:sz w:val="32"/>
          <w:szCs w:val="32"/>
          <w:lang w:val="en-US" w:eastAsia="zh-CN"/>
        </w:rPr>
        <w:t>标准主要内容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本标准《基于区块链的数据资产确权与交易规范》以国家相关法律法规和标准为依据，在完善数据全流程合规和监管规则的基础上，制定了关于建设规范的数据交易市场的标准并基于区块链技术，针对在数据资产价值实现过程中处于基础性地位的确权和交易环节提出规范性要求，同时构建指标评价指标体系及数据资产交易过程以规范交易安全。本团体标准的制定和实施</w:t>
      </w:r>
      <w:r>
        <w:rPr>
          <w:rFonts w:ascii="仿宋_GB2312" w:hAnsi="宋体" w:eastAsia="仿宋_GB2312" w:cs="宋体"/>
          <w:color w:val="000000"/>
          <w:kern w:val="0"/>
          <w:sz w:val="30"/>
          <w:szCs w:val="30"/>
        </w:rPr>
        <w:t>旨</w:t>
      </w:r>
      <w:r>
        <w:rPr>
          <w:rFonts w:hint="eastAsia" w:ascii="仿宋_GB2312" w:hAnsi="宋体" w:eastAsia="仿宋_GB2312" w:cs="宋体"/>
          <w:color w:val="000000"/>
          <w:kern w:val="0"/>
          <w:sz w:val="30"/>
          <w:szCs w:val="30"/>
          <w:lang w:val="en-US" w:eastAsia="zh-CN"/>
        </w:rPr>
        <w:t>在</w:t>
      </w:r>
      <w:r>
        <w:rPr>
          <w:rFonts w:hint="eastAsia" w:ascii="仿宋_GB2312" w:eastAsia="仿宋_GB2312"/>
          <w:color w:val="000000"/>
          <w:sz w:val="32"/>
          <w:szCs w:val="32"/>
          <w:lang w:val="en-US" w:eastAsia="zh-CN"/>
        </w:rPr>
        <w:t>对数据资产相关产业的发展形成助力，加快培育统一的数据市场，也为未来国家立法机关出台数据产权的相关法律制度开辟道路、打下社会基础。</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三、标准试验验证情况分析</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不涉及。</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四、知识产权情况说明</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不涉及。</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五、产业化情况、推广应用论证和预期达到的经济效果</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基于区块链的数据资产确权与交易规范</w:t>
      </w:r>
      <w:r>
        <w:rPr>
          <w:rFonts w:hint="eastAsia" w:ascii="仿宋_GB2312" w:hAnsi="宋体" w:eastAsia="仿宋_GB2312" w:cs="宋体"/>
          <w:color w:val="000000"/>
          <w:kern w:val="0"/>
          <w:sz w:val="32"/>
          <w:szCs w:val="32"/>
        </w:rPr>
        <w:t>》团体标准</w:t>
      </w:r>
      <w:r>
        <w:rPr>
          <w:rFonts w:hint="eastAsia" w:ascii="仿宋_GB2312" w:hAnsi="宋体" w:eastAsia="仿宋_GB2312" w:cs="宋体"/>
          <w:color w:val="000000"/>
          <w:kern w:val="0"/>
          <w:sz w:val="32"/>
          <w:szCs w:val="32"/>
          <w:lang w:val="en-US" w:eastAsia="zh-CN"/>
        </w:rPr>
        <w:t>对未来的经济效益产生深远的影响。首先，确立数据产权制度可以使数据资产具有可控性，有利于数据的流通和使用，并且实现数据的价值增值。明确的权益归属可以减少因数据权益纠纷而产生的成本。在数字经济时代，数据已经成为推动经济增长的核心生产要素。随着数据要素价值的不断释放，确权、定价和交易的有序开展将为企业和个人提供更多的机会和可能性。此外，数据变现的过程也是数据资产化的过程，它可以形成企业与机构的战略资产，加速数据资产交易进程，并促使数据资产产权问题得到明确。</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六、采用国际标准和国外先进标准情况</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无。</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七、在标准体系中的位置，与现行相关法律、法规、规章及相关标准的协调性</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无。</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八、重大分歧意见的处理经过和依据</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无重大分歧意见。</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九、标准性质的建议说明</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建议作为团体标准予以发布。</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十、贯彻标准的要求和措施建议</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本标准发布后，建议</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rPr>
        <w:t>企业在</w:t>
      </w:r>
      <w:r>
        <w:rPr>
          <w:rFonts w:hint="eastAsia" w:ascii="仿宋_GB2312" w:hAnsi="宋体" w:eastAsia="仿宋_GB2312" w:cs="宋体"/>
          <w:color w:val="000000"/>
          <w:kern w:val="0"/>
          <w:sz w:val="32"/>
          <w:szCs w:val="32"/>
          <w:lang w:val="en-US" w:eastAsia="zh-CN"/>
        </w:rPr>
        <w:t>数据资产确定及数据资产交易</w:t>
      </w:r>
      <w:r>
        <w:rPr>
          <w:rFonts w:ascii="仿宋_GB2312" w:hAnsi="宋体" w:eastAsia="仿宋_GB2312" w:cs="宋体"/>
          <w:color w:val="000000"/>
          <w:kern w:val="0"/>
          <w:sz w:val="32"/>
          <w:szCs w:val="32"/>
        </w:rPr>
        <w:t>时采用，建议行业协会、研究机构、咨询机构面向</w:t>
      </w:r>
      <w:r>
        <w:rPr>
          <w:rFonts w:hint="eastAsia" w:ascii="仿宋_GB2312" w:hAnsi="宋体" w:eastAsia="仿宋_GB2312" w:cs="宋体"/>
          <w:color w:val="000000"/>
          <w:kern w:val="0"/>
          <w:sz w:val="32"/>
          <w:szCs w:val="32"/>
          <w:lang w:val="en-US" w:eastAsia="zh-CN"/>
        </w:rPr>
        <w:t>相关</w:t>
      </w:r>
      <w:r>
        <w:rPr>
          <w:rFonts w:ascii="仿宋_GB2312" w:hAnsi="宋体" w:eastAsia="仿宋_GB2312" w:cs="宋体"/>
          <w:color w:val="000000"/>
          <w:kern w:val="0"/>
          <w:sz w:val="32"/>
          <w:szCs w:val="32"/>
        </w:rPr>
        <w:t>企业及其从业者开展宣贯培训。</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十一、替代或废止现行相关标准的建议</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无。</w:t>
      </w:r>
    </w:p>
    <w:p>
      <w:pPr>
        <w:keepNext w:val="0"/>
        <w:keepLines w:val="0"/>
        <w:pageBreakBefore w:val="0"/>
        <w:widowControl/>
        <w:kinsoku/>
        <w:wordWrap/>
        <w:topLinePunct w:val="0"/>
        <w:bidi w:val="0"/>
        <w:adjustRightInd/>
        <w:snapToGrid/>
        <w:spacing w:line="240" w:lineRule="auto"/>
        <w:ind w:firstLine="640" w:firstLineChars="200"/>
        <w:jc w:val="left"/>
        <w:textAlignment w:val="auto"/>
        <w:rPr>
          <w:rFonts w:ascii="黑体" w:hAnsi="黑体" w:eastAsia="黑体" w:cs="宋体"/>
          <w:color w:val="000000"/>
          <w:kern w:val="0"/>
          <w:sz w:val="32"/>
          <w:szCs w:val="32"/>
        </w:rPr>
      </w:pPr>
      <w:r>
        <w:rPr>
          <w:rFonts w:ascii="黑体" w:hAnsi="黑体" w:eastAsia="黑体" w:cs="宋体"/>
          <w:color w:val="000000"/>
          <w:kern w:val="0"/>
          <w:sz w:val="32"/>
          <w:szCs w:val="32"/>
        </w:rPr>
        <w:t>十二、其他应予说明的事项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无。</w:t>
      </w:r>
    </w:p>
    <w:p>
      <w:pPr>
        <w:keepNext w:val="0"/>
        <w:keepLines w:val="0"/>
        <w:pageBreakBefore w:val="0"/>
        <w:widowControl/>
        <w:numPr>
          <w:ilvl w:val="0"/>
          <w:numId w:val="0"/>
        </w:numPr>
        <w:kinsoku/>
        <w:wordWrap/>
        <w:overflowPunct/>
        <w:topLinePunct w:val="0"/>
        <w:autoSpaceDE/>
        <w:autoSpaceDN/>
        <w:bidi w:val="0"/>
        <w:adjustRightInd/>
        <w:snapToGrid/>
        <w:spacing w:before="625" w:beforeLines="200" w:line="240" w:lineRule="auto"/>
        <w:ind w:left="0" w:leftChars="0" w:firstLine="640" w:firstLineChars="200"/>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标准起草组</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20" w:leftChars="0"/>
        <w:jc w:val="right"/>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2023年11月10日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F8A50A-D4C5-4750-AC61-80240C9C74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A7904E9-0CC8-4B0F-8FAB-AE2DE44330CA}"/>
  </w:font>
  <w:font w:name="楷体">
    <w:panose1 w:val="02010609060101010101"/>
    <w:charset w:val="86"/>
    <w:family w:val="auto"/>
    <w:pitch w:val="default"/>
    <w:sig w:usb0="800002BF" w:usb1="38CF7CFA" w:usb2="00000016" w:usb3="00000000" w:csb0="00040001" w:csb1="00000000"/>
    <w:embedRegular r:id="rId3" w:fontKey="{59121092-A4E3-4219-A145-82E5F28E24B9}"/>
  </w:font>
  <w:font w:name="方正小标宋简体">
    <w:panose1 w:val="02000000000000000000"/>
    <w:charset w:val="86"/>
    <w:family w:val="auto"/>
    <w:pitch w:val="default"/>
    <w:sig w:usb0="A00002BF" w:usb1="184F6CFA" w:usb2="00000012" w:usb3="00000000" w:csb0="00040001" w:csb1="00000000"/>
    <w:embedRegular r:id="rId4" w:fontKey="{36538F61-2DCF-4C56-88E2-86176D9B298F}"/>
  </w:font>
  <w:font w:name="仿宋_GB2312">
    <w:altName w:val="仿宋"/>
    <w:panose1 w:val="020B0604020202020204"/>
    <w:charset w:val="86"/>
    <w:family w:val="modern"/>
    <w:pitch w:val="default"/>
    <w:sig w:usb0="00000000" w:usb1="00000000" w:usb2="00000010" w:usb3="00000000" w:csb0="00040000" w:csb1="00000000"/>
    <w:embedRegular r:id="rId5" w:fontKey="{D8646A7B-9581-4B3A-B538-37D64F8B91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OGEwOTA4ZGQwYWViNjkxNGE3NDZiYTJjYzhmNmQifQ=="/>
  </w:docVars>
  <w:rsids>
    <w:rsidRoot w:val="3E3E0425"/>
    <w:rsid w:val="040C6A6B"/>
    <w:rsid w:val="0A71587A"/>
    <w:rsid w:val="111B6540"/>
    <w:rsid w:val="1172419E"/>
    <w:rsid w:val="182B5EEB"/>
    <w:rsid w:val="238166D6"/>
    <w:rsid w:val="33AB32FB"/>
    <w:rsid w:val="3E3E0425"/>
    <w:rsid w:val="487877F8"/>
    <w:rsid w:val="4AF13892"/>
    <w:rsid w:val="4B4E7629"/>
    <w:rsid w:val="4F8E59C8"/>
    <w:rsid w:val="57256D9D"/>
    <w:rsid w:val="5C700ABB"/>
    <w:rsid w:val="65923EB0"/>
    <w:rsid w:val="66486604"/>
    <w:rsid w:val="6B797260"/>
    <w:rsid w:val="74D06143"/>
    <w:rsid w:val="750D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3392</Words>
  <Characters>3437</Characters>
  <Lines>0</Lines>
  <Paragraphs>0</Paragraphs>
  <TotalTime>114</TotalTime>
  <ScaleCrop>false</ScaleCrop>
  <LinksUpToDate>false</LinksUpToDate>
  <CharactersWithSpaces>3437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2023-11-09T15:17:00Z</dcterms:created>
  <dc:creator>白伟洁</dc:creator>
  <cp:lastModifiedBy>颜超逸</cp:lastModifiedBy>
  <dcterms:modified xsi:type="dcterms:W3CDTF">2023-11-10T04:29:33Z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82F6633CDA67474190E1F596E182E0A8_11</vt:lpwstr>
  </property>
</Properties>
</file>