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noWrap w:val="0"/>
            <w:vAlign w:val="top"/>
          </w:tcPr>
          <w:p>
            <w:pPr>
              <w:pStyle w:val="120"/>
              <w:framePr w:vAnchor="page" w:hAnchor="page" w:x="1437" w:y="627"/>
              <w:rPr>
                <w:rFonts w:hint="default" w:ascii="Times New Roman" w:hAnsi="Times New Roman" w:cs="Times New Roman"/>
                <w:color w:val="auto"/>
              </w:rPr>
            </w:pPr>
          </w:p>
        </w:tc>
      </w:tr>
    </w:tbl>
    <w:p>
      <w:pPr>
        <w:pStyle w:val="107"/>
        <w:rPr>
          <w:rFonts w:hint="default" w:ascii="Times New Roman" w:hAnsi="Times New Roman" w:eastAsia="黑体" w:cs="Times New Roman"/>
          <w:b w:val="0"/>
          <w:bCs w:val="0"/>
          <w:color w:val="auto"/>
          <w:sz w:val="84"/>
          <w:szCs w:val="84"/>
          <w:lang w:val="en-US" w:eastAsia="zh-CN"/>
        </w:rPr>
      </w:pPr>
      <w:r>
        <w:rPr>
          <w:rFonts w:hint="default" w:ascii="Times New Roman" w:hAnsi="Times New Roman" w:cs="Times New Roman"/>
          <w:b w:val="0"/>
          <w:bCs w:val="0"/>
          <w:color w:val="auto"/>
          <w:sz w:val="84"/>
          <w:szCs w:val="84"/>
          <w:lang w:val="en-US" w:eastAsia="zh-CN"/>
        </w:rPr>
        <w:t>团体标准</w:t>
      </w:r>
    </w:p>
    <w:p>
      <w:pPr>
        <w:pStyle w:val="44"/>
        <w:framePr w:x="1701" w:y="3255"/>
        <w:wordWrap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szCs w:val="21"/>
        </w:rPr>
        <w:t>—</w:t>
      </w:r>
      <w:r>
        <w:rPr>
          <w:rFonts w:hint="eastAsia" w:ascii="Times New Roman" w:eastAsia="宋体" w:cs="Times New Roman"/>
          <w:color w:val="auto"/>
          <w:sz w:val="21"/>
          <w:szCs w:val="21"/>
          <w:lang w:val="en-US" w:eastAsia="zh-CN"/>
        </w:rPr>
        <w:t xml:space="preserve">   </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noWrap w:val="0"/>
            <w:vAlign w:val="top"/>
          </w:tcPr>
          <w:p>
            <w:pPr>
              <w:pStyle w:val="73"/>
              <w:framePr w:x="1701" w:y="3255"/>
              <w:rPr>
                <w:rFonts w:hint="default" w:ascii="Times New Roman" w:hAnsi="Times New Roman" w:cs="Times New Roman"/>
                <w:color w:val="auto"/>
              </w:rPr>
            </w:pPr>
          </w:p>
        </w:tc>
      </w:tr>
    </w:tbl>
    <w:p>
      <w:pPr>
        <w:pStyle w:val="44"/>
        <w:framePr w:x="1701" w:y="3255"/>
        <w:rPr>
          <w:rFonts w:hint="default" w:ascii="Times New Roman" w:hAnsi="Times New Roman" w:cs="Times New Roman"/>
          <w:color w:val="auto"/>
        </w:rPr>
      </w:pPr>
    </w:p>
    <w:p>
      <w:pPr>
        <w:pStyle w:val="44"/>
        <w:framePr w:x="1701" w:y="3255"/>
        <w:rPr>
          <w:rFonts w:hint="default" w:ascii="Times New Roman" w:hAnsi="Times New Roman" w:cs="Times New Roman"/>
          <w:color w:val="auto"/>
        </w:rPr>
      </w:pPr>
    </w:p>
    <w:p>
      <w:pPr>
        <w:pStyle w:val="75"/>
        <w:framePr w:x="1357" w:y="6282"/>
        <w:rPr>
          <w:rFonts w:hint="default" w:ascii="Times New Roman" w:hAnsi="Times New Roman" w:cs="Times New Roman"/>
          <w:color w:val="auto"/>
        </w:rPr>
      </w:pPr>
      <w:r>
        <w:rPr>
          <w:rFonts w:hint="default" w:ascii="Times New Roman" w:hAnsi="Times New Roman" w:cs="Times New Roman"/>
          <w:b w:val="0"/>
          <w:bCs w:val="0"/>
          <w:color w:val="auto"/>
          <w:sz w:val="52"/>
          <w:szCs w:val="52"/>
          <w:lang w:val="en-US" w:eastAsia="zh-CN"/>
        </w:rPr>
        <w:t>凉都高山茶 第1部分:绿茶</w:t>
      </w:r>
    </w:p>
    <w:p>
      <w:pPr>
        <w:pStyle w:val="76"/>
        <w:framePr w:x="1357" w:y="6282"/>
        <w:rPr>
          <w:rFonts w:hint="default" w:ascii="Times New Roman" w:hAnsi="Times New Roman" w:eastAsia="黑体" w:cs="Times New Roman"/>
          <w:b w:val="0"/>
          <w:bCs w:val="0"/>
          <w:color w:val="auto"/>
          <w:lang w:val="en-US" w:eastAsia="zh-CN"/>
        </w:rPr>
      </w:pPr>
      <w:r>
        <w:rPr>
          <w:rFonts w:hint="default" w:ascii="Times New Roman" w:hAnsi="Times New Roman" w:eastAsia="黑体" w:cs="Times New Roman"/>
          <w:b w:val="0"/>
          <w:bCs w:val="0"/>
          <w:color w:val="auto"/>
          <w:lang w:val="en-US" w:eastAsia="zh-CN"/>
        </w:rPr>
        <w:t>Li</w:t>
      </w:r>
      <w:r>
        <w:rPr>
          <w:rFonts w:hint="default" w:ascii="Times New Roman" w:hAnsi="Times New Roman" w:cs="Times New Roman"/>
          <w:b w:val="0"/>
          <w:bCs w:val="0"/>
          <w:color w:val="auto"/>
          <w:lang w:val="en-US" w:eastAsia="zh-CN"/>
        </w:rPr>
        <w:t>angdu</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cs="Times New Roman"/>
          <w:b w:val="0"/>
          <w:bCs w:val="0"/>
          <w:color w:val="auto"/>
          <w:lang w:val="en-US" w:eastAsia="zh-CN"/>
        </w:rPr>
        <w:t>h</w:t>
      </w:r>
      <w:r>
        <w:rPr>
          <w:rFonts w:hint="default" w:ascii="Times New Roman" w:hAnsi="Times New Roman" w:eastAsia="黑体" w:cs="Times New Roman"/>
          <w:b w:val="0"/>
          <w:bCs w:val="0"/>
          <w:color w:val="auto"/>
          <w:lang w:val="en-US" w:eastAsia="zh-CN"/>
        </w:rPr>
        <w:t xml:space="preserve">igh grown tea Part </w:t>
      </w:r>
      <w:r>
        <w:rPr>
          <w:rFonts w:hint="default" w:ascii="Times New Roman" w:hAnsi="Times New Roman" w:cs="Times New Roman"/>
          <w:b w:val="0"/>
          <w:bCs w:val="0"/>
          <w:color w:val="auto"/>
          <w:lang w:val="en-US" w:eastAsia="zh-CN"/>
        </w:rPr>
        <w:t>1</w:t>
      </w:r>
      <w:r>
        <w:rPr>
          <w:rFonts w:hint="default" w:ascii="Times New Roman" w:hAnsi="Times New Roman" w:eastAsia="黑体" w:cs="Times New Roman"/>
          <w:b w:val="0"/>
          <w:bCs w:val="0"/>
          <w:color w:val="auto"/>
          <w:lang w:val="en-US" w:eastAsia="zh-CN"/>
        </w:rPr>
        <w:t>:</w:t>
      </w:r>
      <w:r>
        <w:rPr>
          <w:rFonts w:hint="default" w:ascii="Times New Roman" w:hAnsi="Times New Roman" w:cs="Times New Roman"/>
          <w:b w:val="0"/>
          <w:bCs w:val="0"/>
          <w:color w:val="auto"/>
          <w:lang w:val="en-US" w:eastAsia="zh-CN"/>
        </w:rPr>
        <w:t>Green tea</w:t>
      </w:r>
    </w:p>
    <w:p>
      <w:pPr>
        <w:pStyle w:val="77"/>
        <w:framePr w:x="1357" w:y="6282"/>
        <w:rPr>
          <w:rFonts w:hint="default" w:ascii="Times New Roman" w:hAnsi="Times New Roman" w:eastAsia="宋体" w:cs="Times New Roman"/>
          <w:color w:val="auto"/>
          <w:lang w:val="en-US" w:eastAsia="zh-CN"/>
        </w:rPr>
      </w:pPr>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8"/>
              <w:framePr w:x="1357" w:y="6282"/>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5715"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f1/fg1wAAAAsBAAAPAAAAAAAAAAEAIAAAACIAAABkcnMvZG93&#10;bnJldi54bWxQSwECFAAUAAAACACHTuJARBZQGY8BAAAZAwAADgAAAAAAAAABACAAAAAmAQAAZHJz&#10;L2Uyb0RvYy54bWxQSwUGAAAAAAYABgBZAQAAJw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9"/>
              <w:framePr w:x="1357" w:y="6282"/>
              <w:rPr>
                <w:rFonts w:hint="default" w:ascii="Times New Roman" w:hAnsi="Times New Roman" w:cs="Times New Roman"/>
                <w:color w:val="auto"/>
              </w:rPr>
            </w:pPr>
          </w:p>
        </w:tc>
      </w:tr>
    </w:tbl>
    <w:p>
      <w:pPr>
        <w:pStyle w:val="127"/>
        <w:ind w:firstLine="840" w:firstLineChars="300"/>
        <w:rPr>
          <w:rFonts w:hint="default" w:ascii="Times New Roman" w:hAnsi="Times New Roman" w:cs="Times New Roman"/>
          <w:color w:val="auto"/>
        </w:rPr>
      </w:pPr>
      <w:r>
        <w:rPr>
          <w:rFonts w:hint="default" w:ascii="Times New Roman" w:hAnsi="Times New Roman" w:cs="Times New Roman"/>
          <w:color w:val="auto"/>
        </w:rPr>
        <w:t>发布</w:t>
      </w:r>
      <w:r>
        <w:rPr>
          <w:rFonts w:hint="default" w:ascii="Times New Roman" w:hAnsi="Times New Roman" w:cs="Times New Roman"/>
          <w:color w:val="auto"/>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KAzn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HUO848OGrR05evT9++s7aaM0XsqObWbxJZVXYYN6ko3evkyj9pYPtq&#10;6OFkqNpnJujwuiVVr8l38ZJrzhdjwnyvgmMl6Lk1vmiFDnYPmOkxKn0pKcfWs6nnb68WVwQHNCra&#10;QqbQRSKPfqh3MVgj74y15QamYXtrE9tBaX79lX4T7i9l5ZE14Hisq6njWIwK5DsvWT5EssXT/PJC&#10;wSnJmVU07iWqA5TB2L+ppKetJwZnH0u0DfJATXiMyQwjOdFWliVDTa98nwe0TNXP+4p0/ox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f8oDOcwBAACOAwAADgAAAAAAAAABACAAAAAlAQAA&#10;ZHJzL2Uyb0RvYy54bWxQSwUGAAAAAAYABgBZAQAAYwUAAAAA&#10;">
                <v:fill on="f" focussize="0,0"/>
                <v:stroke color="#000000" joinstyle="round"/>
                <v:imagedata o:title=""/>
                <o:lock v:ext="edit" aspectratio="f"/>
                <w10:anchorlock/>
              </v:line>
            </w:pict>
          </mc:Fallback>
        </mc:AlternateContent>
      </w:r>
    </w:p>
    <w:p>
      <w:pPr>
        <w:pStyle w:val="128"/>
        <w:rPr>
          <w:rFonts w:hint="default" w:ascii="Times New Roman" w:hAnsi="Times New Roman" w:cs="Times New Roman"/>
          <w:color w:val="auto"/>
        </w:rPr>
      </w:pPr>
      <w:r>
        <w:rPr>
          <w:rFonts w:hint="default" w:ascii="Times New Roman" w:hAnsi="Times New Roman" w:cs="Times New Roman"/>
          <w:color w:val="auto"/>
        </w:rPr>
        <w:t>实施</w:t>
      </w:r>
    </w:p>
    <w:p>
      <w:pPr>
        <w:pStyle w:val="108"/>
        <w:rPr>
          <w:rFonts w:hint="default" w:ascii="Times New Roman" w:hAnsi="Times New Roman" w:cs="Times New Roman"/>
          <w:color w:val="auto"/>
        </w:rPr>
      </w:pPr>
      <w:bookmarkStart w:id="0" w:name="fm"/>
      <w:r>
        <w:rPr>
          <w:rFonts w:hint="default" w:ascii="Times New Roman" w:hAnsi="Times New Roman" w:eastAsia="宋体" w:cs="Times New Roman"/>
          <w:b/>
          <w:bCs/>
          <w:color w:val="auto"/>
          <w:w w:val="100"/>
          <w:sz w:val="30"/>
          <w:szCs w:val="3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3810" b="8255"/>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m17tbZAAAADQEAAA8AAAAAAAAAAQAgAAAAIgAAAGRycy9k&#10;b3ducmV2LnhtbFBLAQIUABQAAAAIAIdO4kDcqy02jwEAABkDAAAOAAAAAAAAAAEAIAAAACgBAABk&#10;cnMvZTJvRG9jLnhtbFBLBQYAAAAABgAGAFkBAAApBQAAAAA=&#10;">
                <v:fill on="t" focussize="0,0"/>
                <v:stroke on="f"/>
                <v:imagedata o:title=""/>
                <o:lock v:ext="edit" aspectratio="f"/>
              </v:rect>
            </w:pict>
          </mc:Fallback>
        </mc:AlternateContent>
      </w:r>
      <w:r>
        <w:rPr>
          <w:rFonts w:hint="default" w:ascii="Times New Roman" w:hAnsi="Times New Roman" w:eastAsia="宋体" w:cs="Times New Roman"/>
          <w:b/>
          <w:bCs/>
          <w:color w:val="auto"/>
          <w:w w:val="100"/>
          <w:sz w:val="30"/>
          <w:szCs w:val="3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1270" b="889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fyYoR2gAAAA8BAAAPAAAAAAAAAAEAIAAAACIAAABkcnMv&#10;ZG93bnJldi54bWxQSwECFAAUAAAACACHTuJAQ35UyY8BAAAZAwAADgAAAAAAAAABACAAAAApAQAA&#10;ZHJzL2Uyb0RvYy54bWxQSwUGAAAAAAYABgBZAQAAKgUAAAAA&#10;">
                <v:fill on="t" focussize="0,0"/>
                <v:stroke on="f"/>
                <v:imagedata o:title=""/>
                <o:lock v:ext="edit" aspectratio="f"/>
              </v:rect>
            </w:pict>
          </mc:Fallback>
        </mc:AlternateContent>
      </w:r>
      <w:r>
        <w:rPr>
          <w:rFonts w:hint="default" w:ascii="Times New Roman" w:hAnsi="Times New Roman" w:eastAsia="宋体" w:cs="Times New Roman"/>
          <w:b/>
          <w:bCs/>
          <w:color w:val="auto"/>
          <w:w w:val="100"/>
          <w:sz w:val="30"/>
          <w:szCs w:val="30"/>
        </w:rPr>
        <mc:AlternateContent>
          <mc:Choice Requires="wps">
            <w:drawing>
              <wp:anchor distT="0" distB="0" distL="114300" distR="114300" simplePos="0" relativeHeight="251660288" behindDoc="0" locked="0" layoutInCell="1" allowOverlap="1">
                <wp:simplePos x="0" y="0"/>
                <wp:positionH relativeFrom="page">
                  <wp:posOffset>902970</wp:posOffset>
                </wp:positionH>
                <wp:positionV relativeFrom="page">
                  <wp:posOffset>2788920</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71.1pt;margin-top:219.6pt;height:0pt;width:481.9pt;mso-position-horizontal-relative:page;mso-position-vertical-relative:page;z-index:251660288;mso-width-relative:page;mso-height-relative:page;" filled="f" stroked="t" coordsize="21600,21600" o:gfxdata="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e8ux7XAAAADAEAAA8AAAAAAAAAAQAgAAAAIgAAAGRy&#10;cy9kb3ducmV2LnhtbFBLAQIUABQAAAAIAIdO4kBJcGetzQEAAI4DAAAOAAAAAAAAAAEAIAAAACYB&#10;AABkcnMvZTJvRG9jLnhtbFBLBQYAAAAABgAGAFkBAABlBQAAAAA=&#10;">
                <v:fill on="f" focussize="0,0"/>
                <v:stroke color="#000000" joinstyle="round"/>
                <v:imagedata o:title=""/>
                <o:lock v:ext="edit" aspectratio="f"/>
              </v:line>
            </w:pict>
          </mc:Fallback>
        </mc:AlternateContent>
      </w:r>
      <w:bookmarkEnd w:id="0"/>
      <w:r>
        <w:rPr>
          <w:rFonts w:hint="default" w:ascii="Times New Roman" w:hAnsi="Times New Roman" w:eastAsia="宋体" w:cs="Times New Roman"/>
          <w:b/>
          <w:bCs/>
          <w:color w:val="auto"/>
          <w:sz w:val="30"/>
          <w:szCs w:val="30"/>
          <w:lang w:val="en-US" w:eastAsia="zh-CN"/>
        </w:rPr>
        <w:t>贵 州 省 茶 叶 学 会</w:t>
      </w:r>
      <w:r>
        <w:rPr>
          <w:rFonts w:hint="default" w:ascii="Times New Roman" w:hAnsi="Times New Roman" w:cs="Times New Roman"/>
          <w:color w:val="auto"/>
        </w:rPr>
        <w:t>   </w:t>
      </w:r>
      <w:r>
        <w:rPr>
          <w:rStyle w:val="70"/>
          <w:rFonts w:hint="default" w:ascii="Times New Roman" w:hAnsi="Times New Roman" w:cs="Times New Roman"/>
          <w:b/>
          <w:bCs/>
          <w:color w:val="auto"/>
          <w:sz w:val="30"/>
          <w:szCs w:val="30"/>
        </w:rPr>
        <w:t>发布</w:t>
      </w:r>
    </w:p>
    <w:p>
      <w:pPr>
        <w:jc w:val="left"/>
        <w:rPr>
          <w:rFonts w:hint="default" w:ascii="Times New Roman" w:hAnsi="Times New Roman" w:cs="Times New Roman"/>
          <w:color w:val="auto"/>
        </w:rPr>
        <w:sectPr>
          <w:headerReference r:id="rId3" w:type="default"/>
          <w:headerReference r:id="rId4" w:type="even"/>
          <w:footerReference r:id="rId5" w:type="even"/>
          <w:pgSz w:w="11906" w:h="16838"/>
          <w:pgMar w:top="567" w:right="1134" w:bottom="1134" w:left="1417" w:header="0" w:footer="0" w:gutter="0"/>
          <w:pgBorders>
            <w:top w:val="none" w:sz="0" w:space="0"/>
            <w:left w:val="none" w:sz="0" w:space="0"/>
            <w:bottom w:val="none" w:sz="0" w:space="0"/>
            <w:right w:val="none" w:sz="0" w:space="0"/>
          </w:pgBorders>
          <w:pgNumType w:start="1"/>
          <w:cols w:space="425" w:num="1"/>
          <w:docGrid w:type="lines" w:linePitch="312" w:charSpace="0"/>
        </w:sectPr>
      </w:pPr>
    </w:p>
    <w:p>
      <w:bookmarkStart w:id="1" w:name="_Toc23810"/>
      <w:bookmarkStart w:id="2" w:name="_Toc19459"/>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ascii="Times New Roman" w:hAnsi="Times New Roman" w:eastAsia="黑体" w:cs="Times New Roman"/>
          <w:color w:val="auto"/>
          <w:kern w:val="0"/>
          <w:sz w:val="32"/>
          <w:szCs w:val="20"/>
          <w:lang w:val="en-US" w:eastAsia="zh-CN" w:bidi="ar-SA"/>
        </w:rPr>
      </w:pPr>
      <w:r>
        <w:rPr>
          <w:rFonts w:hint="default" w:ascii="Times New Roman" w:hAnsi="Times New Roman" w:eastAsia="黑体" w:cs="Times New Roman"/>
          <w:color w:val="auto"/>
          <w:kern w:val="0"/>
          <w:sz w:val="32"/>
          <w:szCs w:val="20"/>
          <w:lang w:val="en-US" w:eastAsia="zh-CN" w:bidi="ar-SA"/>
        </w:rPr>
        <w:t>目</w:t>
      </w:r>
      <w:bookmarkStart w:id="3" w:name="BKML"/>
      <w:r>
        <w:rPr>
          <w:rFonts w:hint="default" w:ascii="Times New Roman" w:hAnsi="Times New Roman" w:eastAsia="黑体" w:cs="Times New Roman"/>
          <w:color w:val="auto"/>
          <w:kern w:val="0"/>
          <w:sz w:val="32"/>
          <w:szCs w:val="20"/>
          <w:lang w:val="en-US" w:eastAsia="zh-CN" w:bidi="ar-SA"/>
        </w:rPr>
        <w:t>  次</w:t>
      </w:r>
      <w:bookmarkEnd w:id="1"/>
      <w:bookmarkEnd w:id="2"/>
      <w:bookmarkEnd w:id="3"/>
      <w:bookmarkStart w:id="4" w:name="_Toc17301"/>
      <w:bookmarkStart w:id="5" w:name="_Toc259280369"/>
      <w:bookmarkStart w:id="6" w:name="_Toc18425"/>
    </w:p>
    <w:p>
      <w:pPr>
        <w:pStyle w:val="11"/>
        <w:tabs>
          <w:tab w:val="right" w:leader="dot" w:pos="9354"/>
          <w:tab w:val="clear" w:pos="9241"/>
        </w:tabs>
      </w:pPr>
      <w:r>
        <w:fldChar w:fldCharType="begin"/>
      </w:r>
      <w:r>
        <w:instrText xml:space="preserve">TOC \o "1-3" \h \u </w:instrText>
      </w:r>
      <w:r>
        <w:fldChar w:fldCharType="separate"/>
      </w:r>
      <w:r>
        <w:fldChar w:fldCharType="begin"/>
      </w:r>
      <w:r>
        <w:instrText xml:space="preserve"> HYPERLINK \l _Toc28613 </w:instrText>
      </w:r>
      <w:r>
        <w:fldChar w:fldCharType="separate"/>
      </w:r>
      <w:r>
        <w:rPr>
          <w:rFonts w:hint="default"/>
          <w:lang w:val="en-US" w:eastAsia="zh-CN"/>
        </w:rPr>
        <w:t>前  言</w:t>
      </w:r>
      <w:r>
        <w:tab/>
      </w:r>
      <w:r>
        <w:fldChar w:fldCharType="begin"/>
      </w:r>
      <w:r>
        <w:instrText xml:space="preserve"> PAGEREF _Toc28613 \h </w:instrText>
      </w:r>
      <w:r>
        <w:fldChar w:fldCharType="separate"/>
      </w:r>
      <w:r>
        <w:t>II</w:t>
      </w:r>
      <w:r>
        <w:fldChar w:fldCharType="end"/>
      </w:r>
      <w:r>
        <w:fldChar w:fldCharType="end"/>
      </w:r>
    </w:p>
    <w:p>
      <w:pPr>
        <w:pStyle w:val="11"/>
        <w:tabs>
          <w:tab w:val="right" w:leader="dot" w:pos="9354"/>
          <w:tab w:val="clear" w:pos="9241"/>
        </w:tabs>
      </w:pPr>
      <w:r>
        <w:fldChar w:fldCharType="begin"/>
      </w:r>
      <w:r>
        <w:instrText xml:space="preserve"> HYPERLINK \l _Toc184 </w:instrText>
      </w:r>
      <w:r>
        <w:fldChar w:fldCharType="separate"/>
      </w:r>
      <w:r>
        <w:rPr>
          <w:rFonts w:hint="default" w:ascii="Times New Roman" w:hAnsi="Times New Roman" w:eastAsia="宋体" w:cs="Times New Roman"/>
          <w:bCs/>
          <w:szCs w:val="21"/>
        </w:rPr>
        <w:t>1 范围</w:t>
      </w:r>
      <w:r>
        <w:tab/>
      </w:r>
      <w:r>
        <w:fldChar w:fldCharType="begin"/>
      </w:r>
      <w:r>
        <w:instrText xml:space="preserve"> PAGEREF _Toc184 \h </w:instrText>
      </w:r>
      <w:r>
        <w:fldChar w:fldCharType="separate"/>
      </w:r>
      <w:r>
        <w:t>1</w:t>
      </w:r>
      <w:r>
        <w:fldChar w:fldCharType="end"/>
      </w:r>
      <w:r>
        <w:fldChar w:fldCharType="end"/>
      </w:r>
    </w:p>
    <w:p>
      <w:pPr>
        <w:pStyle w:val="11"/>
        <w:tabs>
          <w:tab w:val="right" w:leader="dot" w:pos="9354"/>
          <w:tab w:val="clear" w:pos="9241"/>
        </w:tabs>
      </w:pPr>
      <w:r>
        <w:fldChar w:fldCharType="begin"/>
      </w:r>
      <w:r>
        <w:instrText xml:space="preserve"> HYPERLINK \l _Toc14858 </w:instrText>
      </w:r>
      <w:r>
        <w:fldChar w:fldCharType="separate"/>
      </w:r>
      <w:r>
        <w:rPr>
          <w:rFonts w:hint="default" w:ascii="Times New Roman" w:hAnsi="Times New Roman" w:eastAsia="宋体" w:cs="Times New Roman"/>
          <w:bCs/>
          <w:szCs w:val="21"/>
        </w:rPr>
        <w:t>2 规范性引用文件</w:t>
      </w:r>
      <w:r>
        <w:tab/>
      </w:r>
      <w:r>
        <w:fldChar w:fldCharType="begin"/>
      </w:r>
      <w:r>
        <w:instrText xml:space="preserve"> PAGEREF _Toc14858 \h </w:instrText>
      </w:r>
      <w:r>
        <w:fldChar w:fldCharType="separate"/>
      </w:r>
      <w:r>
        <w:t>1</w:t>
      </w:r>
      <w:r>
        <w:fldChar w:fldCharType="end"/>
      </w:r>
      <w:r>
        <w:fldChar w:fldCharType="end"/>
      </w:r>
    </w:p>
    <w:p>
      <w:pPr>
        <w:pStyle w:val="11"/>
        <w:tabs>
          <w:tab w:val="right" w:leader="dot" w:pos="9354"/>
          <w:tab w:val="clear" w:pos="9241"/>
        </w:tabs>
      </w:pPr>
      <w:r>
        <w:fldChar w:fldCharType="begin"/>
      </w:r>
      <w:r>
        <w:instrText xml:space="preserve"> HYPERLINK \l _Toc32449 </w:instrText>
      </w:r>
      <w:r>
        <w:fldChar w:fldCharType="separate"/>
      </w:r>
      <w:r>
        <w:rPr>
          <w:rFonts w:hint="default" w:ascii="Times New Roman" w:hAnsi="Times New Roman" w:eastAsia="宋体" w:cs="Times New Roman"/>
          <w:bCs/>
          <w:szCs w:val="21"/>
        </w:rPr>
        <w:t>3 术语和定义</w:t>
      </w:r>
      <w:r>
        <w:tab/>
      </w:r>
      <w:r>
        <w:fldChar w:fldCharType="begin"/>
      </w:r>
      <w:r>
        <w:instrText xml:space="preserve"> PAGEREF _Toc32449 \h </w:instrText>
      </w:r>
      <w:r>
        <w:fldChar w:fldCharType="separate"/>
      </w:r>
      <w:r>
        <w:t>1</w:t>
      </w:r>
      <w:r>
        <w:fldChar w:fldCharType="end"/>
      </w:r>
      <w:r>
        <w:fldChar w:fldCharType="end"/>
      </w:r>
    </w:p>
    <w:p>
      <w:pPr>
        <w:pStyle w:val="11"/>
        <w:tabs>
          <w:tab w:val="right" w:leader="dot" w:pos="9354"/>
          <w:tab w:val="clear" w:pos="9241"/>
        </w:tabs>
      </w:pPr>
      <w:r>
        <w:fldChar w:fldCharType="begin"/>
      </w:r>
      <w:r>
        <w:instrText xml:space="preserve"> HYPERLINK \l _Toc32517 </w:instrText>
      </w:r>
      <w:r>
        <w:fldChar w:fldCharType="separate"/>
      </w:r>
      <w:r>
        <w:rPr>
          <w:rFonts w:hint="default" w:ascii="Times New Roman" w:hAnsi="Times New Roman" w:eastAsia="宋体" w:cs="Times New Roman"/>
          <w:bCs/>
          <w:szCs w:val="21"/>
        </w:rPr>
        <w:t xml:space="preserve">4 </w:t>
      </w:r>
      <w:r>
        <w:rPr>
          <w:rFonts w:hint="default" w:ascii="Times New Roman" w:hAnsi="Times New Roman" w:eastAsia="宋体" w:cs="Times New Roman"/>
          <w:bCs/>
          <w:szCs w:val="21"/>
          <w:lang w:val="en-US" w:eastAsia="zh-CN"/>
        </w:rPr>
        <w:t>产品级别与实物标准样</w:t>
      </w:r>
      <w:r>
        <w:tab/>
      </w:r>
      <w:r>
        <w:fldChar w:fldCharType="begin"/>
      </w:r>
      <w:r>
        <w:instrText xml:space="preserve"> PAGEREF _Toc32517 \h </w:instrText>
      </w:r>
      <w:r>
        <w:fldChar w:fldCharType="separate"/>
      </w:r>
      <w:r>
        <w:t>2</w:t>
      </w:r>
      <w:r>
        <w:fldChar w:fldCharType="end"/>
      </w:r>
      <w:r>
        <w:fldChar w:fldCharType="end"/>
      </w:r>
    </w:p>
    <w:p>
      <w:pPr>
        <w:pStyle w:val="11"/>
        <w:tabs>
          <w:tab w:val="right" w:leader="dot" w:pos="9354"/>
          <w:tab w:val="clear" w:pos="9241"/>
        </w:tabs>
      </w:pPr>
      <w:r>
        <w:fldChar w:fldCharType="begin"/>
      </w:r>
      <w:r>
        <w:instrText xml:space="preserve"> HYPERLINK \l _Toc29106 </w:instrText>
      </w:r>
      <w:r>
        <w:fldChar w:fldCharType="separate"/>
      </w:r>
      <w:r>
        <w:rPr>
          <w:rFonts w:hint="default" w:ascii="Times New Roman" w:hAnsi="Times New Roman" w:eastAsia="宋体" w:cs="Times New Roman"/>
          <w:bCs/>
          <w:szCs w:val="21"/>
        </w:rPr>
        <w:t>5</w:t>
      </w:r>
      <w:r>
        <w:rPr>
          <w:rFonts w:hint="default" w:ascii="Times New Roman" w:hAnsi="Times New Roman" w:eastAsia="宋体" w:cs="Times New Roman"/>
          <w:bCs/>
          <w:szCs w:val="21"/>
          <w:lang w:val="en-US" w:eastAsia="zh-CN"/>
        </w:rPr>
        <w:t xml:space="preserve"> </w:t>
      </w:r>
      <w:r>
        <w:rPr>
          <w:rFonts w:hint="default" w:ascii="Times New Roman" w:hAnsi="Times New Roman" w:eastAsia="宋体" w:cs="Times New Roman"/>
          <w:bCs/>
          <w:szCs w:val="21"/>
        </w:rPr>
        <w:t>要求</w:t>
      </w:r>
      <w:r>
        <w:tab/>
      </w:r>
      <w:r>
        <w:fldChar w:fldCharType="begin"/>
      </w:r>
      <w:r>
        <w:instrText xml:space="preserve"> PAGEREF _Toc29106 \h </w:instrText>
      </w:r>
      <w:r>
        <w:fldChar w:fldCharType="separate"/>
      </w:r>
      <w:r>
        <w:t>2</w:t>
      </w:r>
      <w:r>
        <w:fldChar w:fldCharType="end"/>
      </w:r>
      <w:r>
        <w:fldChar w:fldCharType="end"/>
      </w:r>
    </w:p>
    <w:p>
      <w:pPr>
        <w:pStyle w:val="11"/>
        <w:tabs>
          <w:tab w:val="right" w:leader="dot" w:pos="9354"/>
          <w:tab w:val="clear" w:pos="9241"/>
        </w:tabs>
      </w:pPr>
      <w:r>
        <w:fldChar w:fldCharType="begin"/>
      </w:r>
      <w:r>
        <w:instrText xml:space="preserve"> HYPERLINK \l _Toc25393 </w:instrText>
      </w:r>
      <w:r>
        <w:fldChar w:fldCharType="separate"/>
      </w:r>
      <w:r>
        <w:rPr>
          <w:rFonts w:hint="default" w:ascii="Times New Roman" w:hAnsi="Times New Roman" w:eastAsia="宋体" w:cs="Times New Roman"/>
          <w:bCs/>
          <w:szCs w:val="21"/>
        </w:rPr>
        <w:t xml:space="preserve">6 </w:t>
      </w:r>
      <w:r>
        <w:rPr>
          <w:rFonts w:hint="default" w:ascii="Times New Roman" w:hAnsi="Times New Roman" w:eastAsia="宋体" w:cs="Times New Roman"/>
          <w:bCs/>
          <w:szCs w:val="21"/>
          <w:lang w:eastAsia="zh-CN"/>
        </w:rPr>
        <w:t>检验方法</w:t>
      </w:r>
      <w:r>
        <w:tab/>
      </w:r>
      <w:r>
        <w:fldChar w:fldCharType="begin"/>
      </w:r>
      <w:r>
        <w:instrText xml:space="preserve"> PAGEREF _Toc25393 \h </w:instrText>
      </w:r>
      <w:r>
        <w:fldChar w:fldCharType="separate"/>
      </w:r>
      <w:r>
        <w:t>5</w:t>
      </w:r>
      <w:r>
        <w:fldChar w:fldCharType="end"/>
      </w:r>
      <w:r>
        <w:fldChar w:fldCharType="end"/>
      </w:r>
    </w:p>
    <w:p>
      <w:pPr>
        <w:pStyle w:val="11"/>
        <w:tabs>
          <w:tab w:val="right" w:leader="dot" w:pos="9354"/>
          <w:tab w:val="clear" w:pos="9241"/>
        </w:tabs>
      </w:pPr>
      <w:r>
        <w:fldChar w:fldCharType="begin"/>
      </w:r>
      <w:r>
        <w:instrText xml:space="preserve"> HYPERLINK \l _Toc32634 </w:instrText>
      </w:r>
      <w:r>
        <w:fldChar w:fldCharType="separate"/>
      </w:r>
      <w:r>
        <w:rPr>
          <w:rFonts w:hint="eastAsia" w:ascii="Times New Roman" w:hAnsi="Times New Roman" w:eastAsia="宋体" w:cs="Times New Roman"/>
          <w:bCs/>
          <w:szCs w:val="21"/>
          <w:lang w:val="en-US" w:eastAsia="zh-CN"/>
        </w:rPr>
        <w:t>7</w:t>
      </w:r>
      <w:r>
        <w:rPr>
          <w:rFonts w:hint="default" w:ascii="Times New Roman" w:hAnsi="Times New Roman" w:eastAsia="宋体" w:cs="Times New Roman"/>
          <w:bCs/>
          <w:szCs w:val="21"/>
          <w:lang w:val="en-US" w:eastAsia="zh-CN"/>
        </w:rPr>
        <w:t>. 检验规则：</w:t>
      </w:r>
      <w:r>
        <w:tab/>
      </w:r>
      <w:r>
        <w:fldChar w:fldCharType="begin"/>
      </w:r>
      <w:r>
        <w:instrText xml:space="preserve"> PAGEREF _Toc32634 \h </w:instrText>
      </w:r>
      <w:r>
        <w:fldChar w:fldCharType="separate"/>
      </w:r>
      <w:r>
        <w:t>5</w:t>
      </w:r>
      <w:r>
        <w:fldChar w:fldCharType="end"/>
      </w:r>
      <w:r>
        <w:fldChar w:fldCharType="end"/>
      </w:r>
    </w:p>
    <w:p>
      <w:pPr>
        <w:pStyle w:val="11"/>
        <w:tabs>
          <w:tab w:val="right" w:leader="dot" w:pos="9354"/>
          <w:tab w:val="clear" w:pos="9241"/>
        </w:tabs>
      </w:pPr>
      <w:r>
        <w:fldChar w:fldCharType="begin"/>
      </w:r>
      <w:r>
        <w:instrText xml:space="preserve"> HYPERLINK \l _Toc11632 </w:instrText>
      </w:r>
      <w:r>
        <w:fldChar w:fldCharType="separate"/>
      </w:r>
      <w:r>
        <w:rPr>
          <w:rFonts w:hint="eastAsia" w:ascii="Times New Roman" w:hAnsi="Times New Roman" w:eastAsia="宋体" w:cs="Times New Roman"/>
          <w:bCs/>
          <w:szCs w:val="21"/>
          <w:lang w:val="en-US" w:eastAsia="zh-CN"/>
        </w:rPr>
        <w:t>8</w:t>
      </w:r>
      <w:r>
        <w:rPr>
          <w:rFonts w:hint="default" w:ascii="Times New Roman" w:hAnsi="Times New Roman" w:eastAsia="宋体" w:cs="Times New Roman"/>
          <w:bCs/>
          <w:szCs w:val="21"/>
          <w:lang w:val="en-US" w:eastAsia="zh-CN"/>
        </w:rPr>
        <w:t>. 标志标签、包装、运输、贮存和保质期</w:t>
      </w:r>
      <w:r>
        <w:tab/>
      </w:r>
      <w:r>
        <w:fldChar w:fldCharType="begin"/>
      </w:r>
      <w:r>
        <w:instrText xml:space="preserve"> PAGEREF _Toc11632 \h </w:instrText>
      </w:r>
      <w:r>
        <w:fldChar w:fldCharType="separate"/>
      </w:r>
      <w:r>
        <w:t>6</w:t>
      </w:r>
      <w:r>
        <w:fldChar w:fldCharType="end"/>
      </w:r>
      <w:r>
        <w:fldChar w:fldCharType="end"/>
      </w:r>
    </w:p>
    <w:p>
      <w:r>
        <w:fldChar w:fldCharType="end"/>
      </w: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41"/>
          <w:rFonts w:hint="default"/>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41"/>
          <w:rFonts w:hint="default"/>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41"/>
          <w:rFonts w:hint="default"/>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41"/>
          <w:rFonts w:hint="default"/>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41"/>
          <w:rFonts w:hint="default"/>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41"/>
          <w:rFonts w:hint="default"/>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41"/>
          <w:rFonts w:hint="default"/>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41"/>
          <w:rFonts w:hint="default"/>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41"/>
          <w:rFonts w:hint="default"/>
          <w:sz w:val="44"/>
          <w:szCs w:val="44"/>
          <w:lang w:val="en-US" w:eastAsia="zh-CN"/>
        </w:rPr>
      </w:pPr>
      <w:bookmarkStart w:id="7" w:name="_Toc28613"/>
      <w:r>
        <w:rPr>
          <w:rStyle w:val="141"/>
          <w:rFonts w:hint="default"/>
          <w:sz w:val="44"/>
          <w:szCs w:val="44"/>
          <w:lang w:val="en-US" w:eastAsia="zh-CN"/>
        </w:rPr>
        <w:t>前</w:t>
      </w:r>
      <w:bookmarkStart w:id="8" w:name="BKQY"/>
      <w:r>
        <w:rPr>
          <w:rStyle w:val="141"/>
          <w:rFonts w:hint="default"/>
          <w:sz w:val="44"/>
          <w:szCs w:val="44"/>
          <w:lang w:val="en-US" w:eastAsia="zh-CN"/>
        </w:rPr>
        <w:t>  言</w:t>
      </w:r>
      <w:bookmarkEnd w:id="4"/>
      <w:bookmarkEnd w:id="5"/>
      <w:bookmarkEnd w:id="6"/>
      <w:bookmarkEnd w:id="7"/>
      <w:bookmarkEnd w:id="8"/>
    </w:p>
    <w:p>
      <w:pPr>
        <w:pStyle w:val="21"/>
        <w:spacing w:after="0" w:line="320" w:lineRule="exact"/>
        <w:ind w:firstLine="420"/>
        <w:rPr>
          <w:rFonts w:hint="default" w:ascii="Times New Roman" w:hAnsi="Times New Roman" w:cs="Times New Roman"/>
          <w:color w:val="auto"/>
        </w:rPr>
      </w:pPr>
      <w:bookmarkStart w:id="9" w:name="_Toc19020477"/>
      <w:bookmarkStart w:id="10" w:name="_Toc21425258"/>
      <w:bookmarkStart w:id="11" w:name="StandardName"/>
      <w:r>
        <w:rPr>
          <w:rFonts w:hint="default" w:ascii="Times New Roman" w:hAnsi="Times New Roman" w:cs="Times New Roman"/>
          <w:color w:val="auto"/>
        </w:rPr>
        <w:t>本标准按照GB/T 1.1-2020《标准化工作导则 第1部分 标准化文件的结构和起草规则》而制定。</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本标准</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szCs w:val="21"/>
          <w:lang w:eastAsia="zh-CN"/>
        </w:rPr>
        <w:t>凉都高山茶综合标准体系</w:t>
      </w:r>
      <w:r>
        <w:rPr>
          <w:rFonts w:hint="default" w:ascii="Times New Roman" w:hAnsi="Times New Roman" w:cs="Times New Roman"/>
          <w:color w:val="auto"/>
        </w:rPr>
        <w:t>》按部分发布，分为</w:t>
      </w:r>
      <w:r>
        <w:rPr>
          <w:rFonts w:hint="default" w:ascii="Times New Roman" w:hAnsi="Times New Roman" w:cs="Times New Roman"/>
          <w:color w:val="auto"/>
          <w:lang w:val="en-US" w:eastAsia="zh-CN"/>
        </w:rPr>
        <w:t>4</w:t>
      </w:r>
      <w:r>
        <w:rPr>
          <w:rFonts w:hint="default" w:ascii="Times New Roman" w:hAnsi="Times New Roman" w:cs="Times New Roman"/>
          <w:color w:val="auto"/>
        </w:rPr>
        <w:t>部分：</w:t>
      </w:r>
    </w:p>
    <w:p>
      <w:pPr>
        <w:pStyle w:val="21"/>
        <w:spacing w:after="0" w:line="32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 xml:space="preserve">凉都高山茶 </w:t>
      </w:r>
      <w:r>
        <w:rPr>
          <w:rFonts w:hint="default" w:ascii="Times New Roman" w:hAnsi="Times New Roman" w:cs="Times New Roman"/>
          <w:color w:val="auto"/>
        </w:rPr>
        <w:t>第</w:t>
      </w: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部分 </w:t>
      </w:r>
      <w:r>
        <w:rPr>
          <w:rFonts w:hint="default" w:ascii="Times New Roman" w:hAnsi="Times New Roman" w:cs="Times New Roman"/>
          <w:color w:val="auto"/>
          <w:lang w:eastAsia="zh-CN"/>
        </w:rPr>
        <w:t>绿茶</w:t>
      </w:r>
    </w:p>
    <w:p>
      <w:pPr>
        <w:pStyle w:val="21"/>
        <w:spacing w:after="0" w:line="32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 xml:space="preserve">凉都高山茶 </w:t>
      </w:r>
      <w:r>
        <w:rPr>
          <w:rFonts w:hint="default" w:ascii="Times New Roman" w:hAnsi="Times New Roman" w:cs="Times New Roman"/>
          <w:color w:val="auto"/>
        </w:rPr>
        <w:t>第</w:t>
      </w: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部分 </w:t>
      </w:r>
      <w:r>
        <w:rPr>
          <w:rFonts w:hint="default" w:ascii="Times New Roman" w:hAnsi="Times New Roman" w:cs="Times New Roman"/>
          <w:color w:val="auto"/>
          <w:lang w:eastAsia="zh-CN"/>
        </w:rPr>
        <w:t>红茶</w:t>
      </w:r>
    </w:p>
    <w:p>
      <w:pPr>
        <w:pStyle w:val="21"/>
        <w:spacing w:after="0" w:line="32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 xml:space="preserve">凉都高山茶 </w:t>
      </w:r>
      <w:r>
        <w:rPr>
          <w:rFonts w:hint="default" w:ascii="Times New Roman" w:hAnsi="Times New Roman" w:cs="Times New Roman"/>
          <w:color w:val="auto"/>
        </w:rPr>
        <w:t>第</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部分 </w:t>
      </w:r>
      <w:r>
        <w:rPr>
          <w:rFonts w:hint="default" w:ascii="Times New Roman" w:hAnsi="Times New Roman" w:cs="Times New Roman"/>
          <w:color w:val="auto"/>
          <w:lang w:eastAsia="zh-CN"/>
        </w:rPr>
        <w:t>绿茶加工技术规程</w:t>
      </w:r>
    </w:p>
    <w:p>
      <w:pPr>
        <w:pStyle w:val="21"/>
        <w:spacing w:after="0" w:line="32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 xml:space="preserve">凉都高山茶 </w:t>
      </w:r>
      <w:r>
        <w:rPr>
          <w:rFonts w:hint="default" w:ascii="Times New Roman" w:hAnsi="Times New Roman" w:cs="Times New Roman"/>
          <w:color w:val="auto"/>
        </w:rPr>
        <w:t>第</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部分 </w:t>
      </w:r>
      <w:r>
        <w:rPr>
          <w:rFonts w:hint="default" w:ascii="Times New Roman" w:hAnsi="Times New Roman" w:cs="Times New Roman"/>
          <w:color w:val="auto"/>
          <w:lang w:eastAsia="zh-CN"/>
        </w:rPr>
        <w:t>红茶加工技术规程</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本部分为</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第</w:t>
      </w:r>
      <w:r>
        <w:rPr>
          <w:rFonts w:hint="default" w:ascii="Times New Roman" w:hAnsi="Times New Roman" w:cs="Times New Roman"/>
          <w:color w:val="auto"/>
          <w:lang w:val="en-US" w:eastAsia="zh-CN"/>
        </w:rPr>
        <w:t>1</w:t>
      </w:r>
      <w:r>
        <w:rPr>
          <w:rFonts w:hint="default" w:ascii="Times New Roman" w:hAnsi="Times New Roman" w:cs="Times New Roman"/>
          <w:color w:val="auto"/>
        </w:rPr>
        <w:t>部分。</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本标准由</w:t>
      </w:r>
      <w:r>
        <w:rPr>
          <w:rFonts w:hint="default" w:ascii="Times New Roman" w:hAnsi="Times New Roman" w:cs="Times New Roman"/>
          <w:color w:val="auto"/>
          <w:lang w:val="en-US" w:eastAsia="zh-CN"/>
        </w:rPr>
        <w:t>六盘水市农业科学研究院</w:t>
      </w:r>
      <w:r>
        <w:rPr>
          <w:rFonts w:hint="default" w:ascii="Times New Roman" w:hAnsi="Times New Roman" w:cs="Times New Roman"/>
          <w:color w:val="auto"/>
        </w:rPr>
        <w:t>提出。</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本标准由贵州省茶叶学会归口。</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本标准起草单位：六盘水市农业科学研究院、贵州凉都春惠农产业（集团）股份有限公司</w:t>
      </w:r>
      <w:r>
        <w:rPr>
          <w:rFonts w:hint="default" w:ascii="Times New Roman" w:hAnsi="Times New Roman" w:cs="Times New Roman"/>
          <w:color w:val="auto"/>
          <w:lang w:eastAsia="zh-CN"/>
        </w:rPr>
        <w:t>、</w:t>
      </w:r>
      <w:r>
        <w:rPr>
          <w:rFonts w:hint="default" w:ascii="Times New Roman" w:hAnsi="Times New Roman" w:cs="Times New Roman"/>
          <w:color w:val="auto"/>
        </w:rPr>
        <w:t>六枝特区</w:t>
      </w:r>
      <w:r>
        <w:rPr>
          <w:rFonts w:hint="eastAsia" w:ascii="Times New Roman" w:hAnsi="Times New Roman" w:cs="Times New Roman"/>
          <w:color w:val="auto"/>
          <w:lang w:eastAsia="zh-CN"/>
        </w:rPr>
        <w:t>农业农村局</w:t>
      </w:r>
      <w:r>
        <w:rPr>
          <w:rFonts w:hint="default" w:ascii="Times New Roman" w:hAnsi="Times New Roman" w:cs="Times New Roman"/>
          <w:color w:val="auto"/>
          <w:lang w:eastAsia="zh-CN"/>
        </w:rPr>
        <w:t>、</w:t>
      </w:r>
      <w:r>
        <w:rPr>
          <w:rFonts w:hint="default" w:ascii="Times New Roman" w:hAnsi="Times New Roman" w:cs="Times New Roman"/>
          <w:color w:val="auto"/>
        </w:rPr>
        <w:t>盘州市</w:t>
      </w:r>
      <w:r>
        <w:rPr>
          <w:rFonts w:hint="eastAsia" w:ascii="Times New Roman" w:hAnsi="Times New Roman" w:cs="Times New Roman"/>
          <w:color w:val="auto"/>
          <w:lang w:eastAsia="zh-CN"/>
        </w:rPr>
        <w:t>农业农村局</w:t>
      </w:r>
      <w:r>
        <w:rPr>
          <w:rFonts w:hint="default" w:ascii="Times New Roman" w:hAnsi="Times New Roman" w:cs="Times New Roman"/>
          <w:color w:val="auto"/>
          <w:lang w:eastAsia="zh-CN"/>
        </w:rPr>
        <w:t>、</w:t>
      </w:r>
      <w:r>
        <w:rPr>
          <w:rFonts w:hint="default" w:ascii="Times New Roman" w:hAnsi="Times New Roman" w:cs="Times New Roman"/>
          <w:color w:val="auto"/>
        </w:rPr>
        <w:t>水城区</w:t>
      </w:r>
      <w:r>
        <w:rPr>
          <w:rFonts w:hint="eastAsia" w:ascii="Times New Roman" w:hAnsi="Times New Roman" w:cs="Times New Roman"/>
          <w:color w:val="auto"/>
          <w:lang w:eastAsia="zh-CN"/>
        </w:rPr>
        <w:t>农业农村局</w:t>
      </w:r>
      <w:r>
        <w:rPr>
          <w:rFonts w:hint="default" w:ascii="Times New Roman" w:hAnsi="Times New Roman" w:cs="Times New Roman"/>
          <w:color w:val="auto"/>
          <w:lang w:eastAsia="zh-CN"/>
        </w:rPr>
        <w:t>、</w:t>
      </w:r>
      <w:r>
        <w:rPr>
          <w:rFonts w:hint="default" w:ascii="Times New Roman" w:hAnsi="Times New Roman" w:cs="Times New Roman"/>
          <w:color w:val="auto"/>
        </w:rPr>
        <w:t>贵州鸿森茶业发展有限公司</w:t>
      </w:r>
      <w:r>
        <w:rPr>
          <w:rFonts w:hint="default" w:ascii="Times New Roman" w:hAnsi="Times New Roman" w:cs="Times New Roman"/>
          <w:color w:val="auto"/>
          <w:lang w:eastAsia="zh-CN"/>
        </w:rPr>
        <w:t>、</w:t>
      </w:r>
      <w:r>
        <w:rPr>
          <w:rFonts w:hint="default" w:ascii="Times New Roman" w:hAnsi="Times New Roman" w:cs="Times New Roman"/>
          <w:color w:val="auto"/>
        </w:rPr>
        <w:t>六枝特区九层山土特产开发有限公司</w:t>
      </w:r>
      <w:r>
        <w:rPr>
          <w:rFonts w:hint="default" w:ascii="Times New Roman" w:hAnsi="Times New Roman" w:cs="Times New Roman"/>
          <w:color w:val="auto"/>
          <w:lang w:eastAsia="zh-CN"/>
        </w:rPr>
        <w:t>、</w:t>
      </w:r>
      <w:r>
        <w:rPr>
          <w:rFonts w:hint="default" w:ascii="Times New Roman" w:hAnsi="Times New Roman" w:cs="Times New Roman"/>
          <w:color w:val="auto"/>
        </w:rPr>
        <w:t>贵州隆易农业科技有限公司</w:t>
      </w:r>
      <w:r>
        <w:rPr>
          <w:rFonts w:hint="default" w:ascii="Times New Roman" w:hAnsi="Times New Roman" w:cs="Times New Roman"/>
          <w:color w:val="auto"/>
          <w:lang w:eastAsia="zh-CN"/>
        </w:rPr>
        <w:t>、</w:t>
      </w:r>
      <w:r>
        <w:rPr>
          <w:rFonts w:hint="default" w:ascii="Times New Roman" w:hAnsi="Times New Roman" w:cs="Times New Roman"/>
          <w:color w:val="auto"/>
        </w:rPr>
        <w:t>六枝特区双文种养殖农民专业合作社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贵州多彩黔情生态农业有限公司</w:t>
      </w:r>
      <w:r>
        <w:rPr>
          <w:rFonts w:hint="default" w:ascii="Times New Roman" w:hAnsi="Times New Roman" w:cs="Times New Roman"/>
          <w:color w:val="auto"/>
          <w:lang w:eastAsia="zh-CN"/>
        </w:rPr>
        <w:t>、</w:t>
      </w:r>
      <w:r>
        <w:rPr>
          <w:rFonts w:hint="default" w:ascii="Times New Roman" w:hAnsi="Times New Roman" w:cs="Times New Roman"/>
          <w:color w:val="auto"/>
        </w:rPr>
        <w:t>六枝特区钰铭源农业发展有限公司</w:t>
      </w:r>
      <w:r>
        <w:rPr>
          <w:rFonts w:hint="default" w:ascii="Times New Roman" w:hAnsi="Times New Roman" w:cs="Times New Roman"/>
          <w:color w:val="auto"/>
          <w:lang w:eastAsia="zh-CN"/>
        </w:rPr>
        <w:t>、</w:t>
      </w:r>
      <w:r>
        <w:rPr>
          <w:rFonts w:hint="default" w:ascii="Times New Roman" w:hAnsi="Times New Roman" w:cs="Times New Roman"/>
          <w:color w:val="auto"/>
        </w:rPr>
        <w:t>盘州市沁心生态茶叶种植农民专业合作社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盘州市大众创业种养殖农民专业合作社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贵州茗品源生态农业科技开发有限责任公司</w:t>
      </w:r>
      <w:r>
        <w:rPr>
          <w:rFonts w:hint="default" w:ascii="Times New Roman" w:hAnsi="Times New Roman" w:cs="Times New Roman"/>
          <w:color w:val="auto"/>
          <w:lang w:eastAsia="zh-CN"/>
        </w:rPr>
        <w:t>、</w:t>
      </w:r>
      <w:r>
        <w:rPr>
          <w:rFonts w:hint="default" w:ascii="Times New Roman" w:hAnsi="Times New Roman" w:cs="Times New Roman"/>
          <w:color w:val="auto"/>
        </w:rPr>
        <w:t>盘州市保基茶叶种植农民专业合作社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水城区茶叶发展有限公司</w:t>
      </w:r>
      <w:r>
        <w:rPr>
          <w:rFonts w:hint="default" w:ascii="Times New Roman" w:hAnsi="Times New Roman" w:cs="Times New Roman"/>
          <w:color w:val="auto"/>
          <w:lang w:eastAsia="zh-CN"/>
        </w:rPr>
        <w:t>、</w:t>
      </w:r>
      <w:r>
        <w:rPr>
          <w:rFonts w:hint="default" w:ascii="Times New Roman" w:hAnsi="Times New Roman" w:cs="Times New Roman"/>
          <w:color w:val="auto"/>
        </w:rPr>
        <w:t>六盘水国顺农业科技发展有限公司</w:t>
      </w:r>
      <w:r>
        <w:rPr>
          <w:rFonts w:hint="default" w:ascii="Times New Roman" w:hAnsi="Times New Roman" w:cs="Times New Roman"/>
          <w:color w:val="auto"/>
          <w:lang w:eastAsia="zh-CN"/>
        </w:rPr>
        <w:t>、</w:t>
      </w:r>
      <w:r>
        <w:rPr>
          <w:rFonts w:hint="default" w:ascii="Times New Roman" w:hAnsi="Times New Roman" w:cs="Times New Roman"/>
          <w:color w:val="auto"/>
        </w:rPr>
        <w:t>水城区万众一心种养殖农民专业合作社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六盘水聚亨投资有限责任公司。</w:t>
      </w:r>
    </w:p>
    <w:p>
      <w:pPr>
        <w:pStyle w:val="21"/>
        <w:spacing w:after="0" w:line="320" w:lineRule="exact"/>
        <w:ind w:firstLine="420"/>
        <w:rPr>
          <w:rFonts w:hint="default" w:ascii="Times New Roman" w:hAnsi="Times New Roman" w:eastAsia="宋体" w:cs="Times New Roman"/>
          <w:color w:val="auto"/>
          <w:lang w:eastAsia="zh-CN"/>
        </w:rPr>
      </w:pPr>
      <w:r>
        <w:rPr>
          <w:rFonts w:hint="default" w:ascii="Times New Roman" w:hAnsi="Times New Roman" w:cs="Times New Roman"/>
          <w:color w:val="auto"/>
        </w:rPr>
        <w:t>本标准主要起草人：</w:t>
      </w:r>
      <w:r>
        <w:rPr>
          <w:rFonts w:hint="default" w:ascii="Times New Roman" w:hAnsi="Times New Roman" w:cs="Times New Roman"/>
          <w:color w:val="auto"/>
          <w:lang w:eastAsia="zh-CN"/>
        </w:rPr>
        <w:t>刘彦、张冬莲、吕金丽、贺浩、罗浩、杨旭、邓春梅、</w:t>
      </w:r>
      <w:r>
        <w:rPr>
          <w:rFonts w:hint="eastAsia" w:ascii="Times New Roman" w:hAnsi="Times New Roman" w:cs="Times New Roman"/>
          <w:color w:val="auto"/>
          <w:lang w:eastAsia="zh-CN"/>
        </w:rPr>
        <w:t>詹红、陈健、冯永祥、</w:t>
      </w:r>
      <w:r>
        <w:rPr>
          <w:rFonts w:hint="default" w:ascii="Times New Roman" w:hAnsi="Times New Roman" w:cs="Times New Roman"/>
          <w:color w:val="auto"/>
          <w:lang w:eastAsia="zh-CN"/>
        </w:rPr>
        <w:t>张琨、刘兴、叶芳、</w:t>
      </w:r>
      <w:r>
        <w:rPr>
          <w:rFonts w:hint="eastAsia" w:ascii="Times New Roman" w:hAnsi="Times New Roman" w:cs="Times New Roman"/>
          <w:color w:val="auto"/>
          <w:lang w:eastAsia="zh-CN"/>
        </w:rPr>
        <w:t>龚华、</w:t>
      </w:r>
      <w:r>
        <w:rPr>
          <w:rFonts w:hint="default" w:ascii="Times New Roman" w:hAnsi="Times New Roman" w:cs="Times New Roman"/>
          <w:color w:val="auto"/>
          <w:lang w:eastAsia="zh-CN"/>
        </w:rPr>
        <w:t>张双文、</w:t>
      </w:r>
      <w:r>
        <w:rPr>
          <w:rFonts w:hint="eastAsia" w:ascii="Times New Roman" w:hAnsi="Times New Roman" w:cs="Times New Roman"/>
          <w:color w:val="auto"/>
          <w:lang w:eastAsia="zh-CN"/>
        </w:rPr>
        <w:t>余志虎、陈燕青、万红、许正东、施波、范洪精、</w:t>
      </w:r>
      <w:r>
        <w:rPr>
          <w:rFonts w:hint="default" w:ascii="Times New Roman" w:hAnsi="Times New Roman" w:cs="Times New Roman"/>
          <w:color w:val="auto"/>
          <w:lang w:eastAsia="zh-CN"/>
        </w:rPr>
        <w:t>王剑、徐祥辉</w:t>
      </w:r>
      <w:r>
        <w:rPr>
          <w:rFonts w:hint="eastAsia" w:ascii="Times New Roman" w:hAnsi="Times New Roman" w:cs="Times New Roman"/>
          <w:color w:val="auto"/>
          <w:lang w:eastAsia="zh-CN"/>
        </w:rPr>
        <w:t>、甘大国、曹阳</w:t>
      </w:r>
      <w:r>
        <w:rPr>
          <w:rFonts w:hint="default" w:ascii="Times New Roman" w:hAnsi="Times New Roman" w:cs="Times New Roman"/>
          <w:color w:val="auto"/>
        </w:rPr>
        <w:t>。</w:t>
      </w:r>
    </w:p>
    <w:p>
      <w:pPr>
        <w:ind w:firstLine="420" w:firstLineChars="200"/>
        <w:rPr>
          <w:rFonts w:hint="default" w:ascii="Times New Roman" w:hAnsi="Times New Roman" w:cs="Times New Roman"/>
          <w:color w:val="auto"/>
          <w:lang w:val="en-US" w:eastAsia="zh-CN"/>
        </w:rPr>
      </w:pPr>
    </w:p>
    <w:bookmarkEnd w:id="9"/>
    <w:bookmarkEnd w:id="10"/>
    <w:p>
      <w:pPr>
        <w:pStyle w:val="47"/>
        <w:rPr>
          <w:rFonts w:hint="default" w:ascii="Times New Roman" w:hAnsi="Times New Roman" w:cs="Times New Roman"/>
          <w:color w:val="auto"/>
        </w:rPr>
        <w:sectPr>
          <w:headerReference r:id="rId6" w:type="default"/>
          <w:footerReference r:id="rId7"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11"/>
    <w:p>
      <w:pPr>
        <w:jc w:val="center"/>
        <w:rPr>
          <w:rFonts w:hint="default" w:ascii="Times New Roman" w:hAnsi="Times New Roman" w:eastAsia="黑体" w:cs="Times New Roman"/>
          <w:color w:val="auto"/>
          <w:sz w:val="32"/>
          <w:lang w:eastAsia="zh-CN"/>
        </w:rPr>
      </w:pPr>
      <w:r>
        <w:rPr>
          <w:rFonts w:hint="default" w:ascii="Times New Roman" w:hAnsi="Times New Roman" w:eastAsia="黑体" w:cs="Times New Roman"/>
          <w:color w:val="auto"/>
          <w:sz w:val="32"/>
          <w:lang w:val="en-US" w:eastAsia="zh-CN"/>
        </w:rPr>
        <w:t xml:space="preserve">凉都高山茶 </w:t>
      </w:r>
      <w:r>
        <w:rPr>
          <w:rFonts w:hint="default" w:ascii="Times New Roman" w:hAnsi="Times New Roman" w:eastAsia="黑体" w:cs="Times New Roman"/>
          <w:color w:val="auto"/>
          <w:sz w:val="32"/>
          <w:lang w:eastAsia="zh-CN"/>
        </w:rPr>
        <w:t>第</w:t>
      </w:r>
      <w:r>
        <w:rPr>
          <w:rFonts w:hint="default" w:ascii="Times New Roman" w:hAnsi="Times New Roman" w:eastAsia="黑体" w:cs="Times New Roman"/>
          <w:color w:val="auto"/>
          <w:sz w:val="32"/>
          <w:lang w:val="en-US" w:eastAsia="zh-CN"/>
        </w:rPr>
        <w:t>1</w:t>
      </w:r>
      <w:r>
        <w:rPr>
          <w:rFonts w:hint="default" w:ascii="Times New Roman" w:hAnsi="Times New Roman" w:eastAsia="黑体" w:cs="Times New Roman"/>
          <w:color w:val="auto"/>
          <w:sz w:val="32"/>
          <w:lang w:eastAsia="zh-CN"/>
        </w:rPr>
        <w:t>部分：绿茶</w:t>
      </w:r>
    </w:p>
    <w:p>
      <w:pPr>
        <w:pStyle w:val="39"/>
        <w:numPr>
          <w:ilvl w:val="0"/>
          <w:numId w:val="0"/>
        </w:numPr>
        <w:spacing w:before="156" w:after="156" w:line="360" w:lineRule="auto"/>
        <w:rPr>
          <w:rFonts w:hint="default" w:ascii="Times New Roman" w:hAnsi="Times New Roman" w:eastAsia="宋体" w:cs="Times New Roman"/>
          <w:color w:val="auto"/>
          <w:szCs w:val="21"/>
        </w:rPr>
      </w:pPr>
      <w:bookmarkStart w:id="12" w:name="_Toc91324049"/>
      <w:bookmarkStart w:id="13" w:name="_Toc28721"/>
      <w:bookmarkStart w:id="14" w:name="_Toc19799"/>
      <w:bookmarkStart w:id="15" w:name="_Toc17845"/>
      <w:bookmarkStart w:id="16" w:name="_Toc184"/>
      <w:r>
        <w:rPr>
          <w:rFonts w:hint="default" w:ascii="Times New Roman" w:hAnsi="Times New Roman" w:eastAsia="宋体" w:cs="Times New Roman"/>
          <w:b/>
          <w:bCs/>
          <w:color w:val="auto"/>
          <w:szCs w:val="21"/>
        </w:rPr>
        <w:t>1 范围</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szCs w:val="21"/>
        </w:rPr>
      </w:pPr>
      <w:bookmarkStart w:id="17" w:name="_Toc91324050"/>
      <w:r>
        <w:rPr>
          <w:rFonts w:hint="default" w:ascii="Times New Roman" w:hAnsi="Times New Roman" w:eastAsia="宋体" w:cs="Times New Roman"/>
          <w:color w:val="auto"/>
          <w:szCs w:val="21"/>
        </w:rPr>
        <w:t>本标准规定了</w:t>
      </w:r>
      <w:r>
        <w:rPr>
          <w:rFonts w:hint="default" w:ascii="Times New Roman" w:hAnsi="Times New Roman" w:eastAsia="宋体" w:cs="Times New Roman"/>
          <w:color w:val="auto"/>
          <w:szCs w:val="21"/>
          <w:lang w:val="en-US" w:eastAsia="zh-CN"/>
        </w:rPr>
        <w:t xml:space="preserve">凉都高山茶 </w:t>
      </w:r>
      <w:r>
        <w:rPr>
          <w:rFonts w:hint="default" w:ascii="Times New Roman" w:hAnsi="Times New Roman" w:eastAsia="宋体" w:cs="Times New Roman"/>
          <w:color w:val="auto"/>
          <w:szCs w:val="21"/>
        </w:rPr>
        <w:t>第</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部分</w:t>
      </w:r>
      <w:r>
        <w:rPr>
          <w:rFonts w:hint="default" w:ascii="Times New Roman" w:hAnsi="Times New Roman" w:eastAsia="宋体" w:cs="Times New Roman"/>
          <w:color w:val="auto"/>
          <w:szCs w:val="21"/>
          <w:lang w:eastAsia="zh-CN"/>
        </w:rPr>
        <w:t>：绿茶</w:t>
      </w:r>
      <w:r>
        <w:rPr>
          <w:rFonts w:hint="default" w:ascii="Times New Roman" w:hAnsi="Times New Roman" w:eastAsia="宋体" w:cs="Times New Roman"/>
          <w:color w:val="auto"/>
          <w:szCs w:val="21"/>
        </w:rPr>
        <w:t>的术语和定义、分级</w:t>
      </w:r>
      <w:r>
        <w:rPr>
          <w:rFonts w:hint="eastAsia" w:cs="Times New Roman"/>
          <w:color w:val="auto"/>
          <w:szCs w:val="21"/>
          <w:lang w:eastAsia="zh-CN"/>
        </w:rPr>
        <w:t>和实物标准样</w:t>
      </w:r>
      <w:r>
        <w:rPr>
          <w:rFonts w:hint="default" w:ascii="Times New Roman" w:hAnsi="Times New Roman" w:eastAsia="宋体" w:cs="Times New Roman"/>
          <w:color w:val="auto"/>
          <w:szCs w:val="21"/>
        </w:rPr>
        <w:t xml:space="preserve">、要求、检验方法、检验规则、标志、标签、包装、运输、贮存和保质期。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本标准适用于在按</w:t>
      </w:r>
      <w:r>
        <w:rPr>
          <w:rFonts w:hint="default" w:ascii="Times New Roman" w:hAnsi="Times New Roman" w:eastAsia="宋体" w:cs="Times New Roman"/>
          <w:color w:val="auto"/>
          <w:szCs w:val="21"/>
          <w:lang w:val="en-US" w:eastAsia="zh-CN"/>
        </w:rPr>
        <w:t>凉都高山茶绿茶</w:t>
      </w:r>
      <w:r>
        <w:rPr>
          <w:rFonts w:hint="default" w:ascii="Times New Roman" w:hAnsi="Times New Roman" w:eastAsia="宋体" w:cs="Times New Roman"/>
          <w:color w:val="auto"/>
          <w:szCs w:val="21"/>
        </w:rPr>
        <w:t>加工技术规程生产的绿茶。</w:t>
      </w:r>
    </w:p>
    <w:p>
      <w:pPr>
        <w:pStyle w:val="39"/>
        <w:numPr>
          <w:ilvl w:val="0"/>
          <w:numId w:val="0"/>
        </w:numPr>
        <w:spacing w:before="156" w:after="156" w:line="360" w:lineRule="auto"/>
        <w:rPr>
          <w:rFonts w:hint="default" w:ascii="Times New Roman" w:hAnsi="Times New Roman" w:eastAsia="宋体" w:cs="Times New Roman"/>
          <w:b/>
          <w:bCs/>
          <w:color w:val="auto"/>
          <w:szCs w:val="21"/>
        </w:rPr>
      </w:pPr>
      <w:bookmarkStart w:id="18" w:name="_Toc4783"/>
      <w:bookmarkStart w:id="19" w:name="_Toc1167"/>
      <w:bookmarkStart w:id="20" w:name="_Toc22611"/>
      <w:bookmarkStart w:id="21" w:name="_Toc14858"/>
      <w:r>
        <w:rPr>
          <w:rFonts w:hint="default" w:ascii="Times New Roman" w:hAnsi="Times New Roman" w:eastAsia="宋体" w:cs="Times New Roman"/>
          <w:b/>
          <w:bCs/>
          <w:color w:val="auto"/>
          <w:szCs w:val="21"/>
        </w:rPr>
        <w:t>2 规范性引用文件</w:t>
      </w:r>
      <w:bookmarkEnd w:id="17"/>
      <w:bookmarkEnd w:id="18"/>
      <w:bookmarkEnd w:id="19"/>
      <w:bookmarkEnd w:id="20"/>
      <w:bookmarkEnd w:id="21"/>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下列文件对于本文件的应用是必不可少的。凡是注日期的引用文件，仅所注日期的版本适用于本文件。凡是不注日期的引用文件，其最新版本（包括所有的修改单）适用于本文件。</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191 包装储运图示标志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2762 食品安全国家标准 食品中污染物限量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2763 食品安全国家标准 食品中农药最大残留限量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5009.3 食品安全国家标准 食品中水分的测定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5009.4 食品安全国家标准 食品中灰分的测定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7718 食品安全国家标准 预包装食品标签通则 </w:t>
      </w:r>
    </w:p>
    <w:p>
      <w:pPr>
        <w:ind w:firstLine="420" w:firstLineChars="200"/>
        <w:rPr>
          <w:rFonts w:hint="eastAsia" w:ascii="Times New Roman" w:hAnsi="Times New Roman" w:eastAsia="宋体" w:cs="Times New Roman"/>
          <w:color w:val="auto"/>
          <w:szCs w:val="21"/>
          <w:lang w:val="en-US" w:eastAsia="zh-CN"/>
        </w:rPr>
      </w:pPr>
      <w:r>
        <w:rPr>
          <w:rFonts w:hint="default" w:ascii="Times New Roman" w:hAnsi="Times New Roman" w:cs="Times New Roman"/>
          <w:color w:val="auto"/>
          <w:szCs w:val="21"/>
        </w:rPr>
        <w:t>GB/T 830</w:t>
      </w:r>
      <w:r>
        <w:rPr>
          <w:rFonts w:hint="eastAsia" w:cs="Times New Roman"/>
          <w:color w:val="auto"/>
          <w:szCs w:val="21"/>
          <w:lang w:val="en-US" w:eastAsia="zh-CN"/>
        </w:rPr>
        <w:t>2</w:t>
      </w:r>
      <w:r>
        <w:rPr>
          <w:rFonts w:hint="default" w:ascii="Times New Roman" w:hAnsi="Times New Roman" w:cs="Times New Roman"/>
          <w:color w:val="auto"/>
          <w:szCs w:val="21"/>
        </w:rPr>
        <w:t xml:space="preserve"> 茶</w:t>
      </w:r>
      <w:r>
        <w:rPr>
          <w:rFonts w:hint="eastAsia" w:cs="Times New Roman"/>
          <w:color w:val="auto"/>
          <w:szCs w:val="21"/>
          <w:lang w:val="en-US" w:eastAsia="zh-CN"/>
        </w:rPr>
        <w:t xml:space="preserve"> 取样</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8303 茶 磨碎试样的制备及其干物质含量测定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8305 茶 水浸出物测定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GB/T 8310 茶 粗纤维测定</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8311 茶 粉末和碎茶含量的测定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14487 茶叶感官审评术语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GB 14881 食品安全国家标准 食品生产通用卫生规范</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18795 茶叶标准样品制备技术条件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GB 23350 限制商品过度包装要求 食品和化妆品</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23776 茶叶感官审评方法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30375 茶叶贮存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GH/T 1070 茶叶包装通则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NY/T 1999 茶叶包装、运输和贮藏通则</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JJF 1070 定量包装商品净含量计量检验规则</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DB52/T 442.1 贵州绿茶 第1部分：基本要求</w:t>
      </w:r>
    </w:p>
    <w:p>
      <w:pPr>
        <w:ind w:firstLine="420" w:firstLineChars="200"/>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（差引用</w:t>
      </w:r>
      <w:r>
        <w:rPr>
          <w:rFonts w:hint="default" w:ascii="Times New Roman" w:hAnsi="Times New Roman" w:cs="Times New Roman"/>
          <w:color w:val="auto"/>
          <w:szCs w:val="21"/>
        </w:rPr>
        <w:t>加工技术规程</w:t>
      </w:r>
      <w:r>
        <w:rPr>
          <w:rFonts w:hint="eastAsia" w:ascii="Times New Roman" w:hAnsi="Times New Roman" w:cs="Times New Roman"/>
          <w:color w:val="auto"/>
          <w:szCs w:val="21"/>
          <w:lang w:eastAsia="zh-CN"/>
        </w:rPr>
        <w:t>）</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国家</w:t>
      </w:r>
      <w:r>
        <w:rPr>
          <w:rFonts w:hint="default" w:ascii="Times New Roman" w:hAnsi="Times New Roman" w:cs="Times New Roman"/>
          <w:color w:val="auto"/>
          <w:szCs w:val="21"/>
          <w:lang w:eastAsia="zh-CN"/>
        </w:rPr>
        <w:t>质量监督检验检疫</w:t>
      </w:r>
      <w:r>
        <w:rPr>
          <w:rFonts w:hint="default" w:ascii="Times New Roman" w:hAnsi="Times New Roman" w:cs="Times New Roman"/>
          <w:color w:val="auto"/>
          <w:szCs w:val="21"/>
        </w:rPr>
        <w:t>总局〔2005〕第75号</w:t>
      </w:r>
      <w:r>
        <w:rPr>
          <w:rFonts w:hint="default" w:ascii="Times New Roman" w:hAnsi="Times New Roman" w:cs="Times New Roman"/>
          <w:color w:val="auto"/>
          <w:szCs w:val="21"/>
          <w:lang w:eastAsia="zh-CN"/>
        </w:rPr>
        <w:t>令</w:t>
      </w:r>
      <w:r>
        <w:rPr>
          <w:rFonts w:hint="default" w:ascii="Times New Roman" w:hAnsi="Times New Roman" w:cs="Times New Roman"/>
          <w:color w:val="auto"/>
          <w:szCs w:val="21"/>
        </w:rPr>
        <w:t xml:space="preserve">《定量包装商品计量监督管理办法》 </w:t>
      </w:r>
    </w:p>
    <w:p>
      <w:pPr>
        <w:ind w:firstLine="420" w:firstLineChars="200"/>
        <w:rPr>
          <w:rFonts w:hint="default" w:ascii="Times New Roman" w:hAnsi="Times New Roman" w:cs="Times New Roman"/>
          <w:color w:val="auto"/>
          <w:szCs w:val="21"/>
        </w:rPr>
      </w:pPr>
    </w:p>
    <w:p>
      <w:pPr>
        <w:pStyle w:val="39"/>
        <w:numPr>
          <w:ilvl w:val="0"/>
          <w:numId w:val="0"/>
        </w:numPr>
        <w:spacing w:before="156" w:after="156" w:line="360" w:lineRule="auto"/>
        <w:rPr>
          <w:rFonts w:hint="default" w:ascii="Times New Roman" w:hAnsi="Times New Roman" w:eastAsia="宋体" w:cs="Times New Roman"/>
          <w:b/>
          <w:bCs/>
          <w:color w:val="auto"/>
          <w:szCs w:val="21"/>
        </w:rPr>
      </w:pPr>
      <w:bookmarkStart w:id="22" w:name="_Toc91324051"/>
      <w:bookmarkStart w:id="23" w:name="_Toc16058"/>
      <w:bookmarkStart w:id="24" w:name="_Toc1875"/>
      <w:bookmarkStart w:id="25" w:name="_Toc9528"/>
      <w:bookmarkStart w:id="26" w:name="_Toc32449"/>
      <w:r>
        <w:rPr>
          <w:rFonts w:hint="default" w:ascii="Times New Roman" w:hAnsi="Times New Roman" w:eastAsia="宋体" w:cs="Times New Roman"/>
          <w:b/>
          <w:bCs/>
          <w:color w:val="auto"/>
          <w:szCs w:val="21"/>
        </w:rPr>
        <w:t>3 术语和定义</w:t>
      </w:r>
      <w:bookmarkEnd w:id="22"/>
      <w:bookmarkEnd w:id="23"/>
      <w:bookmarkEnd w:id="24"/>
      <w:bookmarkEnd w:id="25"/>
      <w:bookmarkEnd w:id="26"/>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GB/T 14487 确定的以及下列术语和定义适用于本文件。</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3.1</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lang w:eastAsia="zh-CN"/>
        </w:rPr>
        <w:t xml:space="preserve">扁形茶 </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在六盘水市区域内，以特定的茶树品种新梢为原料，按</w:t>
      </w:r>
      <w:r>
        <w:rPr>
          <w:rFonts w:hint="eastAsia" w:ascii="Times New Roman" w:hAnsi="Times New Roman" w:eastAsia="宋体" w:cs="Times New Roman"/>
          <w:color w:val="auto"/>
          <w:szCs w:val="21"/>
          <w:lang w:eastAsia="zh-CN"/>
        </w:rPr>
        <w:t>团体标准“凉都高山茶</w:t>
      </w:r>
      <w:r>
        <w:rPr>
          <w:rFonts w:hint="eastAsia" w:ascii="Times New Roman" w:hAnsi="Times New Roman" w:eastAsia="宋体" w:cs="Times New Roman"/>
          <w:color w:val="auto"/>
          <w:szCs w:val="21"/>
          <w:lang w:val="en-US" w:eastAsia="zh-CN"/>
        </w:rPr>
        <w:t xml:space="preserve"> 第3部分：绿茶加工技术规程”附录A</w:t>
      </w:r>
      <w:r>
        <w:rPr>
          <w:rFonts w:hint="default" w:ascii="Times New Roman" w:hAnsi="Times New Roman" w:eastAsia="宋体" w:cs="Times New Roman"/>
          <w:color w:val="auto"/>
          <w:szCs w:val="21"/>
          <w:lang w:eastAsia="zh-CN"/>
        </w:rPr>
        <w:t>加工工艺和技术加工的呈扁形的，且符合本质量标准的绿茶产品。</w:t>
      </w:r>
    </w:p>
    <w:p>
      <w:pPr>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3.2直条形茶</w:t>
      </w:r>
    </w:p>
    <w:p>
      <w:pPr>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在六盘水市区域内，以特定的茶树品种新梢为原料，按</w:t>
      </w:r>
      <w:r>
        <w:rPr>
          <w:rFonts w:hint="eastAsia" w:ascii="Times New Roman" w:hAnsi="Times New Roman" w:eastAsia="宋体" w:cs="Times New Roman"/>
          <w:color w:val="auto"/>
          <w:szCs w:val="21"/>
          <w:lang w:eastAsia="zh-CN"/>
        </w:rPr>
        <w:t>团体标准“凉都高山茶</w:t>
      </w:r>
      <w:r>
        <w:rPr>
          <w:rFonts w:hint="eastAsia" w:ascii="Times New Roman" w:hAnsi="Times New Roman" w:eastAsia="宋体" w:cs="Times New Roman"/>
          <w:color w:val="auto"/>
          <w:szCs w:val="21"/>
          <w:lang w:val="en-US" w:eastAsia="zh-CN"/>
        </w:rPr>
        <w:t xml:space="preserve"> 第3部分：绿茶加工技术规程”附录B</w:t>
      </w:r>
      <w:r>
        <w:rPr>
          <w:rFonts w:hint="default" w:ascii="Times New Roman" w:hAnsi="Times New Roman" w:eastAsia="宋体" w:cs="Times New Roman"/>
          <w:color w:val="auto"/>
          <w:szCs w:val="21"/>
          <w:lang w:eastAsia="zh-CN"/>
        </w:rPr>
        <w:t>加工工艺和技术加工的呈</w:t>
      </w:r>
      <w:r>
        <w:rPr>
          <w:rFonts w:hint="eastAsia" w:ascii="Times New Roman" w:hAnsi="Times New Roman" w:eastAsia="宋体" w:cs="Times New Roman"/>
          <w:color w:val="auto"/>
          <w:szCs w:val="21"/>
          <w:lang w:eastAsia="zh-CN"/>
        </w:rPr>
        <w:t>直条形</w:t>
      </w:r>
      <w:r>
        <w:rPr>
          <w:rFonts w:hint="default" w:ascii="Times New Roman" w:hAnsi="Times New Roman" w:eastAsia="宋体" w:cs="Times New Roman"/>
          <w:color w:val="auto"/>
          <w:szCs w:val="21"/>
          <w:lang w:eastAsia="zh-CN"/>
        </w:rPr>
        <w:t>的，且符合本质量标准的绿茶产品</w:t>
      </w:r>
      <w:r>
        <w:rPr>
          <w:rFonts w:hint="eastAsia" w:ascii="Times New Roman" w:hAnsi="Times New Roman" w:eastAsia="宋体" w:cs="Times New Roman"/>
          <w:color w:val="auto"/>
          <w:szCs w:val="21"/>
          <w:lang w:eastAsia="zh-CN"/>
        </w:rPr>
        <w:t>。</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3.</w:t>
      </w: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lang w:eastAsia="zh-CN"/>
        </w:rPr>
        <w:t xml:space="preserve">卷曲形茶 </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在六盘水市区域内，以特定的茶树品种新梢为原料，按</w:t>
      </w:r>
      <w:r>
        <w:rPr>
          <w:rFonts w:hint="eastAsia" w:ascii="Times New Roman" w:hAnsi="Times New Roman" w:eastAsia="宋体" w:cs="Times New Roman"/>
          <w:color w:val="auto"/>
          <w:szCs w:val="21"/>
          <w:lang w:eastAsia="zh-CN"/>
        </w:rPr>
        <w:t>团体标准“凉都高山茶</w:t>
      </w:r>
      <w:r>
        <w:rPr>
          <w:rFonts w:hint="eastAsia" w:ascii="Times New Roman" w:hAnsi="Times New Roman" w:eastAsia="宋体" w:cs="Times New Roman"/>
          <w:color w:val="auto"/>
          <w:szCs w:val="21"/>
          <w:lang w:val="en-US" w:eastAsia="zh-CN"/>
        </w:rPr>
        <w:t xml:space="preserve"> 第3部分：绿茶加工技术规程”附录C</w:t>
      </w:r>
      <w:r>
        <w:rPr>
          <w:rFonts w:hint="default" w:ascii="Times New Roman" w:hAnsi="Times New Roman" w:eastAsia="宋体" w:cs="Times New Roman"/>
          <w:color w:val="auto"/>
          <w:szCs w:val="21"/>
          <w:lang w:eastAsia="zh-CN"/>
        </w:rPr>
        <w:t xml:space="preserve">加工工艺和技术加工的，且符合本质量标准的呈卷曲形或螺形的绿茶（分有毫型和无毫型）。 </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3.</w:t>
      </w:r>
      <w:r>
        <w:rPr>
          <w:rFonts w:hint="eastAsia"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lang w:eastAsia="zh-CN"/>
        </w:rPr>
        <w:t>颗粒</w:t>
      </w:r>
      <w:r>
        <w:rPr>
          <w:rFonts w:hint="default" w:ascii="Times New Roman" w:hAnsi="Times New Roman" w:eastAsia="宋体" w:cs="Times New Roman"/>
          <w:color w:val="auto"/>
          <w:szCs w:val="21"/>
          <w:lang w:eastAsia="zh-CN"/>
        </w:rPr>
        <w:t xml:space="preserve">形茶 </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在六盘水市区域内，以特定的茶树品种新梢为原料，按</w:t>
      </w:r>
      <w:r>
        <w:rPr>
          <w:rFonts w:hint="eastAsia" w:ascii="Times New Roman" w:hAnsi="Times New Roman" w:eastAsia="宋体" w:cs="Times New Roman"/>
          <w:color w:val="auto"/>
          <w:szCs w:val="21"/>
          <w:lang w:eastAsia="zh-CN"/>
        </w:rPr>
        <w:t>团体标准“凉都高山茶</w:t>
      </w:r>
      <w:r>
        <w:rPr>
          <w:rFonts w:hint="eastAsia" w:ascii="Times New Roman" w:hAnsi="Times New Roman" w:eastAsia="宋体" w:cs="Times New Roman"/>
          <w:color w:val="auto"/>
          <w:szCs w:val="21"/>
          <w:lang w:val="en-US" w:eastAsia="zh-CN"/>
        </w:rPr>
        <w:t xml:space="preserve"> 第3部分：绿茶加工技术规程”附录D</w:t>
      </w:r>
      <w:r>
        <w:rPr>
          <w:rFonts w:hint="default" w:ascii="Times New Roman" w:hAnsi="Times New Roman" w:eastAsia="宋体" w:cs="Times New Roman"/>
          <w:color w:val="auto"/>
          <w:szCs w:val="21"/>
          <w:lang w:eastAsia="zh-CN"/>
        </w:rPr>
        <w:t xml:space="preserve">加工工艺和技术加工的，且符合本质量标准的颗粒形绿茶（分有毫型和无毫型）。 </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3.</w:t>
      </w:r>
      <w:r>
        <w:rPr>
          <w:rFonts w:hint="eastAsia"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lang w:eastAsia="zh-CN"/>
        </w:rPr>
        <w:t xml:space="preserve"> 烘炒青茶</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在六盘水市区域内，以特定的茶树品种新梢为原料，按</w:t>
      </w:r>
      <w:r>
        <w:rPr>
          <w:rFonts w:hint="eastAsia" w:ascii="Times New Roman" w:hAnsi="Times New Roman" w:eastAsia="宋体" w:cs="Times New Roman"/>
          <w:color w:val="auto"/>
          <w:szCs w:val="21"/>
          <w:lang w:eastAsia="zh-CN"/>
        </w:rPr>
        <w:t>团体标准“凉都高山茶</w:t>
      </w:r>
      <w:r>
        <w:rPr>
          <w:rFonts w:hint="eastAsia" w:ascii="Times New Roman" w:hAnsi="Times New Roman" w:eastAsia="宋体" w:cs="Times New Roman"/>
          <w:color w:val="auto"/>
          <w:szCs w:val="21"/>
          <w:lang w:val="en-US" w:eastAsia="zh-CN"/>
        </w:rPr>
        <w:t xml:space="preserve"> 第3部分：绿茶加工技术规程”附录E</w:t>
      </w:r>
      <w:r>
        <w:rPr>
          <w:rFonts w:hint="default" w:ascii="Times New Roman" w:hAnsi="Times New Roman" w:eastAsia="宋体" w:cs="Times New Roman"/>
          <w:color w:val="auto"/>
          <w:szCs w:val="21"/>
          <w:lang w:eastAsia="zh-CN"/>
        </w:rPr>
        <w:t xml:space="preserve">加工工艺和技术加工的，且符合本质量标准的绿茶。 </w:t>
      </w:r>
    </w:p>
    <w:p>
      <w:pPr>
        <w:pStyle w:val="39"/>
        <w:numPr>
          <w:ilvl w:val="0"/>
          <w:numId w:val="0"/>
        </w:numPr>
        <w:spacing w:before="156" w:after="156" w:line="360" w:lineRule="auto"/>
        <w:rPr>
          <w:rFonts w:hint="default" w:ascii="Times New Roman" w:hAnsi="Times New Roman" w:eastAsia="宋体" w:cs="Times New Roman"/>
          <w:b/>
          <w:bCs/>
          <w:color w:val="auto"/>
          <w:szCs w:val="21"/>
          <w:lang w:val="en-US" w:eastAsia="zh-CN"/>
        </w:rPr>
      </w:pPr>
      <w:bookmarkStart w:id="27" w:name="_Toc91324052"/>
      <w:bookmarkStart w:id="28" w:name="_Toc4370"/>
      <w:bookmarkStart w:id="29" w:name="_Toc21533"/>
      <w:bookmarkStart w:id="30" w:name="_Toc27766"/>
      <w:bookmarkStart w:id="31" w:name="_Toc32517"/>
      <w:r>
        <w:rPr>
          <w:rFonts w:hint="default" w:ascii="Times New Roman" w:hAnsi="Times New Roman" w:eastAsia="宋体" w:cs="Times New Roman"/>
          <w:b/>
          <w:bCs/>
          <w:color w:val="auto"/>
          <w:szCs w:val="21"/>
        </w:rPr>
        <w:t xml:space="preserve">4 </w:t>
      </w:r>
      <w:bookmarkEnd w:id="27"/>
      <w:bookmarkEnd w:id="28"/>
      <w:bookmarkEnd w:id="29"/>
      <w:r>
        <w:rPr>
          <w:rFonts w:hint="default" w:ascii="Times New Roman" w:hAnsi="Times New Roman" w:eastAsia="宋体" w:cs="Times New Roman"/>
          <w:b/>
          <w:bCs/>
          <w:color w:val="auto"/>
          <w:szCs w:val="21"/>
          <w:lang w:val="en-US" w:eastAsia="zh-CN"/>
        </w:rPr>
        <w:t>产品级别与实物标准样</w:t>
      </w:r>
      <w:bookmarkEnd w:id="30"/>
      <w:bookmarkEnd w:id="31"/>
    </w:p>
    <w:p>
      <w:pP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lang w:eastAsia="zh-CN"/>
        </w:rPr>
        <w:t xml:space="preserve">.1 </w:t>
      </w:r>
      <w:r>
        <w:rPr>
          <w:rFonts w:hint="default" w:ascii="Times New Roman" w:hAnsi="Times New Roman" w:eastAsia="宋体" w:cs="Times New Roman"/>
          <w:color w:val="auto"/>
          <w:szCs w:val="21"/>
        </w:rPr>
        <w:t>扁形茶、</w:t>
      </w:r>
      <w:r>
        <w:rPr>
          <w:rFonts w:hint="eastAsia" w:cs="Times New Roman"/>
          <w:color w:val="auto"/>
          <w:szCs w:val="21"/>
          <w:lang w:eastAsia="zh-CN"/>
        </w:rPr>
        <w:t>直条形茶、</w:t>
      </w:r>
      <w:r>
        <w:rPr>
          <w:rFonts w:hint="default" w:ascii="Times New Roman" w:hAnsi="Times New Roman" w:eastAsia="宋体" w:cs="Times New Roman"/>
          <w:color w:val="auto"/>
          <w:szCs w:val="21"/>
        </w:rPr>
        <w:t>卷曲形茶、</w:t>
      </w:r>
      <w:r>
        <w:rPr>
          <w:rFonts w:hint="eastAsia" w:cs="Times New Roman"/>
          <w:color w:val="auto"/>
          <w:szCs w:val="21"/>
          <w:lang w:eastAsia="zh-CN"/>
        </w:rPr>
        <w:t>颗粒</w:t>
      </w:r>
      <w:r>
        <w:rPr>
          <w:rFonts w:hint="default" w:ascii="Times New Roman" w:hAnsi="Times New Roman" w:eastAsia="宋体" w:cs="Times New Roman"/>
          <w:color w:val="auto"/>
          <w:szCs w:val="21"/>
          <w:lang w:eastAsia="zh-CN"/>
        </w:rPr>
        <w:t>形</w:t>
      </w:r>
      <w:r>
        <w:rPr>
          <w:rFonts w:hint="default" w:ascii="Times New Roman" w:hAnsi="Times New Roman" w:eastAsia="宋体" w:cs="Times New Roman"/>
          <w:color w:val="auto"/>
          <w:szCs w:val="21"/>
        </w:rPr>
        <w:t>茶、</w:t>
      </w:r>
      <w:r>
        <w:rPr>
          <w:rFonts w:hint="default" w:ascii="Times New Roman" w:hAnsi="Times New Roman" w:eastAsia="宋体" w:cs="Times New Roman"/>
          <w:color w:val="auto"/>
          <w:szCs w:val="21"/>
          <w:lang w:eastAsia="zh-CN"/>
        </w:rPr>
        <w:t>烘炒</w:t>
      </w:r>
      <w:r>
        <w:rPr>
          <w:rFonts w:hint="default" w:ascii="Times New Roman" w:hAnsi="Times New Roman" w:eastAsia="宋体" w:cs="Times New Roman"/>
          <w:color w:val="auto"/>
          <w:szCs w:val="21"/>
        </w:rPr>
        <w:t>青</w:t>
      </w:r>
      <w:r>
        <w:rPr>
          <w:rFonts w:hint="default" w:ascii="Times New Roman" w:hAnsi="Times New Roman" w:eastAsia="宋体" w:cs="Times New Roman"/>
          <w:color w:val="auto"/>
          <w:szCs w:val="21"/>
          <w:lang w:eastAsia="zh-CN"/>
        </w:rPr>
        <w:t xml:space="preserve">茶产品级别依据感官品质要求分为：特级、一级、二级。 </w:t>
      </w:r>
    </w:p>
    <w:p>
      <w:pP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4.2 每级设一个实物标准样，每三年换配一次，实物标准样的制备应符合GB/T 18795 的规定。</w:t>
      </w:r>
    </w:p>
    <w:p>
      <w:pPr>
        <w:pStyle w:val="39"/>
        <w:numPr>
          <w:ilvl w:val="0"/>
          <w:numId w:val="0"/>
        </w:numPr>
        <w:spacing w:before="156" w:after="156" w:line="360" w:lineRule="auto"/>
        <w:rPr>
          <w:rFonts w:hint="default" w:ascii="Times New Roman" w:hAnsi="Times New Roman" w:eastAsia="宋体" w:cs="Times New Roman"/>
          <w:b/>
          <w:bCs/>
          <w:color w:val="auto"/>
          <w:szCs w:val="21"/>
        </w:rPr>
      </w:pPr>
      <w:bookmarkStart w:id="32" w:name="_Toc91324053"/>
      <w:bookmarkStart w:id="33" w:name="_Toc30356"/>
      <w:bookmarkStart w:id="34" w:name="_Toc28776"/>
      <w:bookmarkStart w:id="35" w:name="_Toc6250"/>
      <w:bookmarkStart w:id="36" w:name="_Toc29106"/>
      <w:r>
        <w:rPr>
          <w:rFonts w:hint="default" w:ascii="Times New Roman" w:hAnsi="Times New Roman" w:eastAsia="宋体" w:cs="Times New Roman"/>
          <w:b/>
          <w:bCs/>
          <w:color w:val="auto"/>
          <w:szCs w:val="21"/>
        </w:rPr>
        <w:t>5</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要求</w:t>
      </w:r>
      <w:bookmarkEnd w:id="32"/>
      <w:bookmarkEnd w:id="33"/>
      <w:bookmarkEnd w:id="34"/>
      <w:bookmarkEnd w:id="35"/>
      <w:bookmarkEnd w:id="36"/>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eastAsia="zh-CN"/>
        </w:rPr>
        <w:t>5.1</w:t>
      </w:r>
      <w:r>
        <w:rPr>
          <w:rFonts w:hint="default" w:ascii="Times New Roman" w:hAnsi="Times New Roman" w:eastAsia="宋体" w:cs="Times New Roman"/>
          <w:color w:val="auto"/>
          <w:szCs w:val="21"/>
          <w:lang w:eastAsia="zh-CN"/>
        </w:rPr>
        <w:t xml:space="preserve"> 基本要求 </w:t>
      </w:r>
    </w:p>
    <w:p>
      <w:pPr>
        <w:rPr>
          <w:rFonts w:hint="default" w:cs="Times New Roman"/>
          <w:color w:val="auto"/>
          <w:szCs w:val="21"/>
          <w:lang w:eastAsia="zh-CN"/>
        </w:rPr>
      </w:pPr>
      <w:r>
        <w:rPr>
          <w:rFonts w:hint="eastAsia" w:cs="Times New Roman"/>
          <w:color w:val="auto"/>
          <w:szCs w:val="21"/>
          <w:lang w:eastAsia="zh-CN"/>
        </w:rPr>
        <w:t>应符合DB52/T 442.1的要求。</w:t>
      </w:r>
      <w:r>
        <w:rPr>
          <w:rFonts w:hint="default" w:cs="Times New Roman"/>
          <w:color w:val="auto"/>
          <w:szCs w:val="21"/>
          <w:lang w:eastAsia="zh-CN"/>
        </w:rPr>
        <w:t xml:space="preserve"> </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eastAsia="zh-CN"/>
        </w:rPr>
        <w:t>5.2</w:t>
      </w:r>
      <w:r>
        <w:rPr>
          <w:rFonts w:hint="default" w:ascii="Times New Roman" w:hAnsi="Times New Roman" w:eastAsia="宋体" w:cs="Times New Roman"/>
          <w:color w:val="auto"/>
          <w:szCs w:val="21"/>
          <w:lang w:eastAsia="zh-CN"/>
        </w:rPr>
        <w:t xml:space="preserve"> 感官指标 </w:t>
      </w: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val="en-US" w:eastAsia="zh-CN"/>
        </w:rPr>
        <w:t>5</w:t>
      </w:r>
      <w:r>
        <w:rPr>
          <w:rFonts w:hint="default" w:ascii="Times New Roman" w:hAnsi="Times New Roman" w:eastAsia="宋体" w:cs="Times New Roman"/>
          <w:b/>
          <w:bCs/>
          <w:color w:val="auto"/>
          <w:szCs w:val="21"/>
          <w:lang w:eastAsia="zh-CN"/>
        </w:rPr>
        <w:t>.2.</w:t>
      </w:r>
      <w:r>
        <w:rPr>
          <w:rFonts w:hint="default" w:ascii="Times New Roman" w:hAnsi="Times New Roman" w:eastAsia="宋体" w:cs="Times New Roman"/>
          <w:b/>
          <w:bCs/>
          <w:color w:val="auto"/>
          <w:szCs w:val="21"/>
          <w:lang w:val="en-US" w:eastAsia="zh-CN"/>
        </w:rPr>
        <w:t>1</w:t>
      </w:r>
      <w:r>
        <w:rPr>
          <w:rFonts w:hint="default" w:ascii="Times New Roman" w:hAnsi="Times New Roman" w:eastAsia="宋体" w:cs="Times New Roman"/>
          <w:color w:val="auto"/>
          <w:szCs w:val="21"/>
          <w:lang w:eastAsia="zh-CN"/>
        </w:rPr>
        <w:t xml:space="preserve"> </w:t>
      </w:r>
      <w:r>
        <w:rPr>
          <w:rFonts w:hint="default" w:ascii="Times New Roman" w:hAnsi="Times New Roman" w:eastAsia="宋体" w:cs="Times New Roman"/>
          <w:color w:val="auto"/>
          <w:szCs w:val="21"/>
        </w:rPr>
        <w:t>扁形茶</w:t>
      </w:r>
      <w:r>
        <w:rPr>
          <w:rFonts w:hint="default" w:ascii="Times New Roman" w:hAnsi="Times New Roman" w:eastAsia="宋体" w:cs="Times New Roman"/>
          <w:color w:val="auto"/>
          <w:szCs w:val="21"/>
          <w:lang w:eastAsia="zh-CN"/>
        </w:rPr>
        <w:t>感官品质应符合表</w:t>
      </w:r>
      <w:r>
        <w:rPr>
          <w:rFonts w:hint="eastAsia" w:cs="Times New Roman"/>
          <w:color w:val="auto"/>
          <w:szCs w:val="21"/>
          <w:lang w:val="en-US" w:eastAsia="zh-CN"/>
        </w:rPr>
        <w:t>1</w:t>
      </w:r>
      <w:r>
        <w:rPr>
          <w:rFonts w:hint="default" w:ascii="Times New Roman" w:hAnsi="Times New Roman" w:eastAsia="宋体" w:cs="Times New Roman"/>
          <w:color w:val="auto"/>
          <w:szCs w:val="21"/>
          <w:lang w:eastAsia="zh-CN"/>
        </w:rPr>
        <w:t>的规定。</w:t>
      </w:r>
    </w:p>
    <w:p>
      <w:pPr>
        <w:ind w:left="420" w:leftChars="20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表</w:t>
      </w:r>
      <w:r>
        <w:rPr>
          <w:rFonts w:hint="eastAsia" w:cs="Times New Roman"/>
          <w:color w:val="auto"/>
          <w:szCs w:val="21"/>
          <w:lang w:val="en-US" w:eastAsia="zh-CN"/>
        </w:rPr>
        <w:t>1</w:t>
      </w:r>
      <w:r>
        <w:rPr>
          <w:rFonts w:hint="default" w:ascii="Times New Roman" w:hAnsi="Times New Roman" w:eastAsia="宋体" w:cs="Times New Roman"/>
          <w:color w:val="auto"/>
          <w:szCs w:val="21"/>
          <w:lang w:eastAsia="zh-CN"/>
        </w:rPr>
        <w:t xml:space="preserve"> </w:t>
      </w:r>
      <w:r>
        <w:rPr>
          <w:rFonts w:hint="default" w:ascii="Times New Roman" w:hAnsi="Times New Roman" w:eastAsia="宋体" w:cs="Times New Roman"/>
          <w:color w:val="auto"/>
          <w:szCs w:val="21"/>
        </w:rPr>
        <w:t>扁形茶</w:t>
      </w:r>
      <w:r>
        <w:rPr>
          <w:rFonts w:hint="default" w:ascii="Times New Roman" w:hAnsi="Times New Roman" w:eastAsia="宋体" w:cs="Times New Roman"/>
          <w:color w:val="auto"/>
          <w:szCs w:val="21"/>
          <w:lang w:eastAsia="zh-CN"/>
        </w:rPr>
        <w:t>感官品质要求</w:t>
      </w:r>
    </w:p>
    <w:tbl>
      <w:tblPr>
        <w:tblStyle w:val="31"/>
        <w:tblW w:w="7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941"/>
        <w:gridCol w:w="2089"/>
        <w:gridCol w:w="2347"/>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1487" w:type="dxa"/>
            <w:gridSpan w:val="2"/>
            <w:tcBorders>
              <w:tl2br w:val="single" w:color="auto" w:sz="4" w:space="0"/>
            </w:tcBorders>
          </w:tcPr>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级别</w:t>
            </w:r>
          </w:p>
          <w:p>
            <w:pPr>
              <w:ind w:left="420" w:leftChars="200"/>
              <w:jc w:val="both"/>
              <w:rPr>
                <w:rFonts w:hint="default" w:ascii="Times New Roman" w:hAnsi="Times New Roman" w:eastAsia="宋体" w:cs="Times New Roman"/>
                <w:color w:val="auto"/>
                <w:szCs w:val="21"/>
                <w:lang w:val="zh-TW" w:eastAsia="zh-CN"/>
              </w:rPr>
            </w:pPr>
          </w:p>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项目</w:t>
            </w:r>
          </w:p>
        </w:tc>
        <w:tc>
          <w:tcPr>
            <w:tcW w:w="2089"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特级</w:t>
            </w:r>
          </w:p>
        </w:tc>
        <w:tc>
          <w:tcPr>
            <w:tcW w:w="2347"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eastAsia="zh-CN"/>
              </w:rPr>
              <w:t>一</w:t>
            </w:r>
            <w:r>
              <w:rPr>
                <w:rFonts w:hint="default" w:ascii="Times New Roman" w:hAnsi="Times New Roman" w:eastAsia="宋体" w:cs="Times New Roman"/>
                <w:color w:val="auto"/>
                <w:szCs w:val="21"/>
              </w:rPr>
              <w:t>级</w:t>
            </w:r>
          </w:p>
        </w:tc>
        <w:tc>
          <w:tcPr>
            <w:tcW w:w="1892"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546"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外形</w:t>
            </w: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形状</w:t>
            </w:r>
          </w:p>
        </w:tc>
        <w:tc>
          <w:tcPr>
            <w:tcW w:w="2089" w:type="dxa"/>
            <w:vAlign w:val="center"/>
          </w:tcPr>
          <w:p>
            <w:pPr>
              <w:jc w:val="center"/>
              <w:rPr>
                <w:rFonts w:hint="eastAsia"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TW"/>
              </w:rPr>
              <w:t>扁</w:t>
            </w:r>
            <w:r>
              <w:rPr>
                <w:rFonts w:hint="default" w:ascii="Times New Roman" w:hAnsi="Times New Roman" w:eastAsia="宋体" w:cs="Times New Roman"/>
                <w:color w:val="auto"/>
                <w:szCs w:val="21"/>
                <w:lang w:val="zh-TW" w:eastAsia="zh-CN"/>
              </w:rPr>
              <w:t>平</w:t>
            </w:r>
            <w:r>
              <w:rPr>
                <w:rFonts w:hint="default" w:ascii="Times New Roman" w:hAnsi="Times New Roman" w:eastAsia="宋体" w:cs="Times New Roman"/>
                <w:color w:val="auto"/>
                <w:szCs w:val="21"/>
                <w:lang w:val="zh-TW" w:eastAsia="zh-TW"/>
              </w:rPr>
              <w:t>直光滑</w:t>
            </w:r>
            <w:r>
              <w:rPr>
                <w:rFonts w:hint="eastAsia" w:cs="Times New Roman"/>
                <w:color w:val="auto"/>
                <w:szCs w:val="21"/>
                <w:lang w:val="zh-TW" w:eastAsia="zh-CN"/>
              </w:rPr>
              <w:t>、剑形</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TW"/>
              </w:rPr>
              <w:t>扁</w:t>
            </w:r>
            <w:r>
              <w:rPr>
                <w:rFonts w:hint="default" w:ascii="Times New Roman" w:hAnsi="Times New Roman" w:eastAsia="宋体" w:cs="Times New Roman"/>
                <w:color w:val="auto"/>
                <w:szCs w:val="21"/>
                <w:lang w:val="zh-TW" w:eastAsia="zh-CN"/>
              </w:rPr>
              <w:t>平</w:t>
            </w:r>
            <w:r>
              <w:rPr>
                <w:rFonts w:hint="default" w:ascii="Times New Roman" w:hAnsi="Times New Roman" w:eastAsia="宋体" w:cs="Times New Roman"/>
                <w:color w:val="auto"/>
                <w:szCs w:val="21"/>
                <w:lang w:val="zh-TW" w:eastAsia="zh-TW"/>
              </w:rPr>
              <w:t>直</w:t>
            </w:r>
            <w:r>
              <w:rPr>
                <w:rFonts w:hint="default" w:ascii="Times New Roman" w:hAnsi="Times New Roman" w:eastAsia="宋体" w:cs="Times New Roman"/>
                <w:color w:val="auto"/>
                <w:szCs w:val="21"/>
                <w:lang w:val="zh-TW" w:eastAsia="zh-CN"/>
              </w:rPr>
              <w:t>、较</w:t>
            </w:r>
            <w:r>
              <w:rPr>
                <w:rFonts w:hint="default" w:ascii="Times New Roman" w:hAnsi="Times New Roman" w:eastAsia="宋体" w:cs="Times New Roman"/>
                <w:color w:val="auto"/>
                <w:szCs w:val="21"/>
                <w:lang w:val="zh-TW" w:eastAsia="zh-TW"/>
              </w:rPr>
              <w:t>光滑</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TW"/>
              </w:rPr>
              <w:t>扁</w:t>
            </w:r>
            <w:r>
              <w:rPr>
                <w:rFonts w:hint="default" w:ascii="Times New Roman" w:hAnsi="Times New Roman" w:eastAsia="宋体" w:cs="Times New Roman"/>
                <w:color w:val="auto"/>
                <w:szCs w:val="21"/>
                <w:lang w:val="zh-TW" w:eastAsia="zh-CN"/>
              </w:rPr>
              <w:t>平挺直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色泽</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绿</w:t>
            </w:r>
            <w:r>
              <w:rPr>
                <w:rFonts w:hint="eastAsia" w:cs="Times New Roman"/>
                <w:color w:val="auto"/>
                <w:szCs w:val="21"/>
                <w:lang w:val="en-US" w:eastAsia="zh-CN"/>
              </w:rPr>
              <w:t>黄</w:t>
            </w:r>
            <w:r>
              <w:rPr>
                <w:rFonts w:hint="default" w:ascii="Times New Roman" w:hAnsi="Times New Roman" w:eastAsia="宋体" w:cs="Times New Roman"/>
                <w:color w:val="auto"/>
                <w:szCs w:val="21"/>
                <w:lang w:val="en-US" w:eastAsia="zh-CN"/>
              </w:rPr>
              <w:t>润</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绿</w:t>
            </w:r>
            <w:r>
              <w:rPr>
                <w:rFonts w:hint="eastAsia" w:cs="Times New Roman"/>
                <w:color w:val="auto"/>
                <w:szCs w:val="21"/>
                <w:lang w:val="en-US" w:eastAsia="zh-CN"/>
              </w:rPr>
              <w:t>黄</w:t>
            </w:r>
            <w:r>
              <w:rPr>
                <w:rFonts w:hint="default" w:ascii="Times New Roman" w:hAnsi="Times New Roman" w:eastAsia="宋体" w:cs="Times New Roman"/>
                <w:color w:val="auto"/>
                <w:szCs w:val="21"/>
                <w:lang w:val="en-US" w:eastAsia="zh-CN"/>
              </w:rPr>
              <w:t>较润</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绿</w:t>
            </w:r>
            <w:r>
              <w:rPr>
                <w:rFonts w:hint="default" w:ascii="Times New Roman" w:hAnsi="Times New Roman" w:eastAsia="宋体" w:cs="Times New Roman"/>
                <w:color w:val="auto"/>
                <w:szCs w:val="21"/>
                <w:lang w:val="zh-TW" w:eastAsia="zh-CN"/>
              </w:rPr>
              <w:t>黄</w:t>
            </w:r>
            <w:r>
              <w:rPr>
                <w:rFonts w:hint="eastAsia" w:cs="Times New Roman"/>
                <w:color w:val="auto"/>
                <w:szCs w:val="21"/>
                <w:lang w:val="zh-TW" w:eastAsia="zh-CN"/>
              </w:rPr>
              <w:t>、黄绿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整碎</w:t>
            </w:r>
          </w:p>
        </w:tc>
        <w:tc>
          <w:tcPr>
            <w:tcW w:w="2089"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匀齐</w:t>
            </w:r>
          </w:p>
        </w:tc>
        <w:tc>
          <w:tcPr>
            <w:tcW w:w="2347"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匀整</w:t>
            </w:r>
          </w:p>
        </w:tc>
        <w:tc>
          <w:tcPr>
            <w:tcW w:w="1892"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较匀整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净度</w:t>
            </w:r>
          </w:p>
        </w:tc>
        <w:tc>
          <w:tcPr>
            <w:tcW w:w="2089"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净</w:t>
            </w:r>
          </w:p>
        </w:tc>
        <w:tc>
          <w:tcPr>
            <w:tcW w:w="2347"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较净</w:t>
            </w:r>
          </w:p>
        </w:tc>
        <w:tc>
          <w:tcPr>
            <w:tcW w:w="1892"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尚净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内质</w:t>
            </w: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香气</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清香</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栗香持久</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清香</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栗香</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eastAsia" w:cs="Times New Roman"/>
                <w:color w:val="auto"/>
                <w:szCs w:val="21"/>
                <w:lang w:val="en-US" w:eastAsia="zh-CN"/>
              </w:rPr>
              <w:t>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汤色</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嫩黄绿明亮</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黄绿明亮</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黄绿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滋味</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鲜醇甘爽</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鲜醇</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叶底</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肥壮鲜活，嫩绿明亮，匀净</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肥壮，嫩绿明亮，较匀净</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芽叶完整，绿明亮、较匀净</w:t>
            </w:r>
          </w:p>
        </w:tc>
      </w:tr>
    </w:tbl>
    <w:p>
      <w:pPr>
        <w:ind w:left="420" w:leftChars="200"/>
        <w:jc w:val="both"/>
        <w:rPr>
          <w:rFonts w:hint="default" w:ascii="Times New Roman" w:hAnsi="Times New Roman" w:eastAsia="宋体" w:cs="Times New Roman"/>
          <w:color w:val="auto"/>
          <w:szCs w:val="21"/>
          <w:lang w:eastAsia="zh-CN"/>
        </w:rPr>
      </w:pP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val="en-US" w:eastAsia="zh-CN"/>
        </w:rPr>
        <w:t>5</w:t>
      </w:r>
      <w:r>
        <w:rPr>
          <w:rFonts w:hint="default" w:ascii="Times New Roman" w:hAnsi="Times New Roman" w:eastAsia="宋体" w:cs="Times New Roman"/>
          <w:b/>
          <w:bCs/>
          <w:color w:val="auto"/>
          <w:szCs w:val="21"/>
          <w:lang w:eastAsia="zh-CN"/>
        </w:rPr>
        <w:t>.2.</w:t>
      </w:r>
      <w:r>
        <w:rPr>
          <w:rFonts w:hint="eastAsia" w:cs="Times New Roman"/>
          <w:b/>
          <w:bCs/>
          <w:color w:val="auto"/>
          <w:szCs w:val="21"/>
          <w:lang w:val="en-US" w:eastAsia="zh-CN"/>
        </w:rPr>
        <w:t>2</w:t>
      </w:r>
      <w:r>
        <w:rPr>
          <w:rFonts w:hint="default" w:ascii="Times New Roman" w:hAnsi="Times New Roman" w:eastAsia="宋体" w:cs="Times New Roman"/>
          <w:color w:val="auto"/>
          <w:szCs w:val="21"/>
          <w:lang w:eastAsia="zh-CN"/>
        </w:rPr>
        <w:t xml:space="preserve"> </w:t>
      </w:r>
      <w:r>
        <w:rPr>
          <w:rFonts w:hint="eastAsia" w:cs="Times New Roman"/>
          <w:color w:val="auto"/>
          <w:szCs w:val="21"/>
          <w:lang w:eastAsia="zh-CN"/>
        </w:rPr>
        <w:t>直条</w:t>
      </w:r>
      <w:r>
        <w:rPr>
          <w:rFonts w:hint="default" w:ascii="Times New Roman" w:hAnsi="Times New Roman" w:eastAsia="宋体" w:cs="Times New Roman"/>
          <w:color w:val="auto"/>
          <w:szCs w:val="21"/>
        </w:rPr>
        <w:t>形茶</w:t>
      </w:r>
      <w:r>
        <w:rPr>
          <w:rFonts w:hint="default" w:ascii="Times New Roman" w:hAnsi="Times New Roman" w:eastAsia="宋体" w:cs="Times New Roman"/>
          <w:color w:val="auto"/>
          <w:szCs w:val="21"/>
          <w:lang w:eastAsia="zh-CN"/>
        </w:rPr>
        <w:t>感官品质应符合表</w:t>
      </w:r>
      <w:r>
        <w:rPr>
          <w:rFonts w:hint="eastAsia" w:cs="Times New Roman"/>
          <w:color w:val="auto"/>
          <w:szCs w:val="21"/>
          <w:lang w:val="en-US" w:eastAsia="zh-CN"/>
        </w:rPr>
        <w:t>2</w:t>
      </w:r>
      <w:r>
        <w:rPr>
          <w:rFonts w:hint="default" w:ascii="Times New Roman" w:hAnsi="Times New Roman" w:eastAsia="宋体" w:cs="Times New Roman"/>
          <w:color w:val="auto"/>
          <w:szCs w:val="21"/>
          <w:lang w:eastAsia="zh-CN"/>
        </w:rPr>
        <w:t>的规定。</w:t>
      </w:r>
    </w:p>
    <w:p>
      <w:pPr>
        <w:ind w:left="420" w:leftChars="20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表</w:t>
      </w:r>
      <w:r>
        <w:rPr>
          <w:rFonts w:hint="eastAsia" w:cs="Times New Roman"/>
          <w:color w:val="auto"/>
          <w:szCs w:val="21"/>
          <w:lang w:val="en-US" w:eastAsia="zh-CN"/>
        </w:rPr>
        <w:t>2</w:t>
      </w:r>
      <w:r>
        <w:rPr>
          <w:rFonts w:hint="eastAsia" w:cs="Times New Roman"/>
          <w:color w:val="auto"/>
          <w:szCs w:val="21"/>
          <w:lang w:eastAsia="zh-CN"/>
        </w:rPr>
        <w:t>直条</w:t>
      </w:r>
      <w:r>
        <w:rPr>
          <w:rFonts w:hint="default" w:ascii="Times New Roman" w:hAnsi="Times New Roman" w:eastAsia="宋体" w:cs="Times New Roman"/>
          <w:color w:val="auto"/>
          <w:szCs w:val="21"/>
        </w:rPr>
        <w:t>形茶</w:t>
      </w:r>
      <w:r>
        <w:rPr>
          <w:rFonts w:hint="default" w:ascii="Times New Roman" w:hAnsi="Times New Roman" w:eastAsia="宋体" w:cs="Times New Roman"/>
          <w:color w:val="auto"/>
          <w:szCs w:val="21"/>
          <w:lang w:eastAsia="zh-CN"/>
        </w:rPr>
        <w:t>感官品质要求</w:t>
      </w:r>
    </w:p>
    <w:tbl>
      <w:tblPr>
        <w:tblStyle w:val="31"/>
        <w:tblW w:w="7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941"/>
        <w:gridCol w:w="2089"/>
        <w:gridCol w:w="2347"/>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1487" w:type="dxa"/>
            <w:gridSpan w:val="2"/>
            <w:tcBorders>
              <w:tl2br w:val="single" w:color="auto" w:sz="4" w:space="0"/>
            </w:tcBorders>
          </w:tcPr>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级别</w:t>
            </w:r>
          </w:p>
          <w:p>
            <w:pPr>
              <w:ind w:left="420" w:leftChars="200"/>
              <w:jc w:val="both"/>
              <w:rPr>
                <w:rFonts w:hint="default" w:ascii="Times New Roman" w:hAnsi="Times New Roman" w:eastAsia="宋体" w:cs="Times New Roman"/>
                <w:color w:val="auto"/>
                <w:szCs w:val="21"/>
                <w:lang w:val="zh-TW" w:eastAsia="zh-CN"/>
              </w:rPr>
            </w:pPr>
          </w:p>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项目</w:t>
            </w:r>
          </w:p>
        </w:tc>
        <w:tc>
          <w:tcPr>
            <w:tcW w:w="2089"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特级</w:t>
            </w:r>
          </w:p>
        </w:tc>
        <w:tc>
          <w:tcPr>
            <w:tcW w:w="2347"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eastAsia="zh-CN"/>
              </w:rPr>
              <w:t>一</w:t>
            </w:r>
            <w:r>
              <w:rPr>
                <w:rFonts w:hint="default" w:ascii="Times New Roman" w:hAnsi="Times New Roman" w:eastAsia="宋体" w:cs="Times New Roman"/>
                <w:color w:val="auto"/>
                <w:szCs w:val="21"/>
              </w:rPr>
              <w:t>级</w:t>
            </w:r>
          </w:p>
        </w:tc>
        <w:tc>
          <w:tcPr>
            <w:tcW w:w="1892"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546"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外形</w:t>
            </w: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形状</w:t>
            </w:r>
          </w:p>
        </w:tc>
        <w:tc>
          <w:tcPr>
            <w:tcW w:w="2089" w:type="dxa"/>
            <w:vAlign w:val="center"/>
          </w:tcPr>
          <w:p>
            <w:pPr>
              <w:jc w:val="center"/>
              <w:rPr>
                <w:rFonts w:hint="eastAsia" w:ascii="Times New Roman" w:hAnsi="Times New Roman" w:eastAsia="宋体" w:cs="Times New Roman"/>
                <w:color w:val="auto"/>
                <w:szCs w:val="21"/>
                <w:lang w:val="zh-TW" w:eastAsia="zh-CN"/>
              </w:rPr>
            </w:pPr>
            <w:r>
              <w:rPr>
                <w:rFonts w:hint="eastAsia" w:cs="Times New Roman"/>
                <w:color w:val="auto"/>
                <w:szCs w:val="21"/>
                <w:lang w:val="zh-TW" w:eastAsia="zh-CN"/>
              </w:rPr>
              <w:t>条直、剑形</w:t>
            </w:r>
          </w:p>
        </w:tc>
        <w:tc>
          <w:tcPr>
            <w:tcW w:w="2347" w:type="dxa"/>
            <w:vAlign w:val="center"/>
          </w:tcPr>
          <w:p>
            <w:pPr>
              <w:jc w:val="center"/>
              <w:rPr>
                <w:rFonts w:hint="eastAsia" w:ascii="Times New Roman" w:hAnsi="Times New Roman" w:eastAsia="宋体" w:cs="Times New Roman"/>
                <w:color w:val="auto"/>
                <w:szCs w:val="21"/>
                <w:lang w:val="zh-TW" w:eastAsia="zh-CN"/>
              </w:rPr>
            </w:pPr>
            <w:r>
              <w:rPr>
                <w:rFonts w:hint="eastAsia" w:cs="Times New Roman"/>
                <w:color w:val="auto"/>
                <w:szCs w:val="21"/>
                <w:lang w:val="zh-TW" w:eastAsia="zh-CN"/>
              </w:rPr>
              <w:t>较直</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TW"/>
              </w:rPr>
              <w:t>扁</w:t>
            </w:r>
            <w:r>
              <w:rPr>
                <w:rFonts w:hint="default" w:ascii="Times New Roman" w:hAnsi="Times New Roman" w:eastAsia="宋体" w:cs="Times New Roman"/>
                <w:color w:val="auto"/>
                <w:szCs w:val="21"/>
                <w:lang w:val="zh-TW" w:eastAsia="zh-CN"/>
              </w:rPr>
              <w:t>平挺直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色泽</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绿润</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绿较润</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黄</w:t>
            </w:r>
            <w:r>
              <w:rPr>
                <w:rFonts w:hint="default" w:ascii="Times New Roman" w:hAnsi="Times New Roman" w:eastAsia="宋体" w:cs="Times New Roman"/>
                <w:color w:val="auto"/>
                <w:szCs w:val="21"/>
                <w:lang w:val="en-US" w:eastAsia="zh-CN"/>
              </w:rPr>
              <w:t>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整碎</w:t>
            </w:r>
          </w:p>
        </w:tc>
        <w:tc>
          <w:tcPr>
            <w:tcW w:w="2089"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匀齐</w:t>
            </w:r>
          </w:p>
        </w:tc>
        <w:tc>
          <w:tcPr>
            <w:tcW w:w="2347"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匀整</w:t>
            </w:r>
          </w:p>
        </w:tc>
        <w:tc>
          <w:tcPr>
            <w:tcW w:w="1892"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较匀整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净度</w:t>
            </w:r>
          </w:p>
        </w:tc>
        <w:tc>
          <w:tcPr>
            <w:tcW w:w="2089"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净</w:t>
            </w:r>
          </w:p>
        </w:tc>
        <w:tc>
          <w:tcPr>
            <w:tcW w:w="2347"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较净</w:t>
            </w:r>
          </w:p>
        </w:tc>
        <w:tc>
          <w:tcPr>
            <w:tcW w:w="1892"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尚净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内质</w:t>
            </w: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香气</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eastAsia" w:cs="Times New Roman"/>
                <w:color w:val="auto"/>
                <w:szCs w:val="21"/>
                <w:lang w:val="en-US" w:eastAsia="zh-CN"/>
              </w:rPr>
              <w:t>花香、</w:t>
            </w:r>
            <w:r>
              <w:rPr>
                <w:rFonts w:hint="default" w:ascii="Times New Roman" w:hAnsi="Times New Roman" w:eastAsia="宋体" w:cs="Times New Roman"/>
                <w:color w:val="auto"/>
                <w:szCs w:val="21"/>
                <w:lang w:val="en-US" w:eastAsia="zh-CN"/>
              </w:rPr>
              <w:t>清香</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持久</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清香</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eastAsia" w:cs="Times New Roman"/>
                <w:color w:val="auto"/>
                <w:szCs w:val="21"/>
                <w:lang w:val="en-US" w:eastAsia="zh-CN"/>
              </w:rPr>
              <w:t>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汤色</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嫩</w:t>
            </w:r>
            <w:r>
              <w:rPr>
                <w:rFonts w:hint="eastAsia" w:cs="Times New Roman"/>
                <w:color w:val="auto"/>
                <w:szCs w:val="21"/>
                <w:lang w:val="en-US" w:eastAsia="zh-CN"/>
              </w:rPr>
              <w:t>（浅）</w:t>
            </w:r>
            <w:r>
              <w:rPr>
                <w:rFonts w:hint="default" w:ascii="Times New Roman" w:hAnsi="Times New Roman" w:eastAsia="宋体" w:cs="Times New Roman"/>
                <w:color w:val="auto"/>
                <w:szCs w:val="21"/>
                <w:lang w:val="en-US" w:eastAsia="zh-CN"/>
              </w:rPr>
              <w:t>黄绿明亮</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黄绿亮</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黄绿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滋味</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鲜爽</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鲜醇</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941"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叶底</w:t>
            </w:r>
          </w:p>
        </w:tc>
        <w:tc>
          <w:tcPr>
            <w:tcW w:w="2089"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肥壮鲜活</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嫩</w:t>
            </w:r>
            <w:r>
              <w:rPr>
                <w:rFonts w:hint="eastAsia" w:cs="Times New Roman"/>
                <w:color w:val="auto"/>
                <w:szCs w:val="21"/>
                <w:lang w:val="en-US" w:eastAsia="zh-CN"/>
              </w:rPr>
              <w:t>黄</w:t>
            </w:r>
            <w:r>
              <w:rPr>
                <w:rFonts w:hint="default" w:ascii="Times New Roman" w:hAnsi="Times New Roman" w:eastAsia="宋体" w:cs="Times New Roman"/>
                <w:color w:val="auto"/>
                <w:szCs w:val="21"/>
                <w:lang w:val="en-US" w:eastAsia="zh-CN"/>
              </w:rPr>
              <w:t>绿明亮，匀净</w:t>
            </w:r>
          </w:p>
        </w:tc>
        <w:tc>
          <w:tcPr>
            <w:tcW w:w="2347"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肥壮</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嫩绿明亮，较匀净</w:t>
            </w:r>
          </w:p>
        </w:tc>
        <w:tc>
          <w:tcPr>
            <w:tcW w:w="1892" w:type="dxa"/>
            <w:vAlign w:val="center"/>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芽叶完整，绿明亮、较匀净</w:t>
            </w:r>
          </w:p>
        </w:tc>
      </w:tr>
    </w:tbl>
    <w:p>
      <w:pPr>
        <w:ind w:left="420" w:leftChars="200"/>
        <w:jc w:val="both"/>
        <w:rPr>
          <w:rFonts w:hint="default" w:ascii="Times New Roman" w:hAnsi="Times New Roman" w:eastAsia="宋体" w:cs="Times New Roman"/>
          <w:color w:val="auto"/>
          <w:szCs w:val="21"/>
          <w:lang w:eastAsia="zh-CN"/>
        </w:rPr>
      </w:pP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val="en-US" w:eastAsia="zh-CN"/>
        </w:rPr>
        <w:t>5</w:t>
      </w:r>
      <w:r>
        <w:rPr>
          <w:rFonts w:hint="default" w:ascii="Times New Roman" w:hAnsi="Times New Roman" w:eastAsia="宋体" w:cs="Times New Roman"/>
          <w:b/>
          <w:bCs/>
          <w:color w:val="auto"/>
          <w:szCs w:val="21"/>
          <w:lang w:eastAsia="zh-CN"/>
        </w:rPr>
        <w:t>.2.</w:t>
      </w:r>
      <w:r>
        <w:rPr>
          <w:rFonts w:hint="eastAsia" w:cs="Times New Roman"/>
          <w:b/>
          <w:bCs/>
          <w:color w:val="auto"/>
          <w:szCs w:val="21"/>
          <w:lang w:val="en-US" w:eastAsia="zh-CN"/>
        </w:rPr>
        <w:t>3</w:t>
      </w:r>
      <w:r>
        <w:rPr>
          <w:rFonts w:hint="default" w:ascii="Times New Roman" w:hAnsi="Times New Roman" w:eastAsia="宋体" w:cs="Times New Roman"/>
          <w:color w:val="auto"/>
          <w:szCs w:val="21"/>
        </w:rPr>
        <w:t>卷曲形</w:t>
      </w:r>
      <w:r>
        <w:rPr>
          <w:rFonts w:hint="default" w:ascii="Times New Roman" w:hAnsi="Times New Roman" w:eastAsia="宋体" w:cs="Times New Roman"/>
          <w:color w:val="auto"/>
          <w:szCs w:val="21"/>
          <w:lang w:eastAsia="zh-CN"/>
        </w:rPr>
        <w:t>茶感官品质应符合表</w:t>
      </w:r>
      <w:r>
        <w:rPr>
          <w:rFonts w:hint="eastAsia" w:cs="Times New Roman"/>
          <w:color w:val="auto"/>
          <w:szCs w:val="21"/>
          <w:lang w:val="en-US" w:eastAsia="zh-CN"/>
        </w:rPr>
        <w:t>3</w:t>
      </w:r>
      <w:r>
        <w:rPr>
          <w:rFonts w:hint="default" w:ascii="Times New Roman" w:hAnsi="Times New Roman" w:eastAsia="宋体" w:cs="Times New Roman"/>
          <w:color w:val="auto"/>
          <w:szCs w:val="21"/>
          <w:lang w:eastAsia="zh-CN"/>
        </w:rPr>
        <w:t xml:space="preserve">的规定。 </w:t>
      </w:r>
    </w:p>
    <w:p>
      <w:pPr>
        <w:ind w:left="420" w:leftChars="20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表</w:t>
      </w:r>
      <w:r>
        <w:rPr>
          <w:rFonts w:hint="eastAsia" w:cs="Times New Roman"/>
          <w:color w:val="auto"/>
          <w:szCs w:val="21"/>
          <w:lang w:val="en-US" w:eastAsia="zh-CN"/>
        </w:rPr>
        <w:t>4</w:t>
      </w:r>
      <w:r>
        <w:rPr>
          <w:rFonts w:hint="default" w:ascii="Times New Roman" w:hAnsi="Times New Roman" w:eastAsia="宋体" w:cs="Times New Roman"/>
          <w:color w:val="auto"/>
          <w:szCs w:val="21"/>
        </w:rPr>
        <w:t>卷曲形</w:t>
      </w:r>
      <w:r>
        <w:rPr>
          <w:rFonts w:hint="default" w:ascii="Times New Roman" w:hAnsi="Times New Roman" w:eastAsia="宋体" w:cs="Times New Roman"/>
          <w:color w:val="auto"/>
          <w:szCs w:val="21"/>
          <w:lang w:eastAsia="zh-CN"/>
        </w:rPr>
        <w:t>茶感官品质要求</w:t>
      </w:r>
    </w:p>
    <w:p>
      <w:pPr>
        <w:ind w:left="420" w:leftChars="200"/>
        <w:jc w:val="center"/>
        <w:rPr>
          <w:rFonts w:hint="default" w:ascii="Times New Roman" w:hAnsi="Times New Roman" w:eastAsia="宋体" w:cs="Times New Roman"/>
          <w:color w:val="auto"/>
          <w:szCs w:val="21"/>
          <w:lang w:eastAsia="zh-CN"/>
        </w:rPr>
      </w:pPr>
    </w:p>
    <w:tbl>
      <w:tblPr>
        <w:tblStyle w:val="31"/>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743"/>
        <w:gridCol w:w="2857"/>
        <w:gridCol w:w="282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gridSpan w:val="2"/>
            <w:tcBorders>
              <w:tl2br w:val="single" w:color="auto" w:sz="4" w:space="0"/>
            </w:tcBorders>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lang w:val="zh-TW" w:eastAsia="zh-CN"/>
              </w:rPr>
              <w:t>级别</w:t>
            </w:r>
          </w:p>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项目</w:t>
            </w:r>
          </w:p>
        </w:tc>
        <w:tc>
          <w:tcPr>
            <w:tcW w:w="2857"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特级</w:t>
            </w:r>
          </w:p>
        </w:tc>
        <w:tc>
          <w:tcPr>
            <w:tcW w:w="2820"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一级</w:t>
            </w:r>
          </w:p>
        </w:tc>
        <w:tc>
          <w:tcPr>
            <w:tcW w:w="3000"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546"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外形</w:t>
            </w:r>
          </w:p>
        </w:tc>
        <w:tc>
          <w:tcPr>
            <w:tcW w:w="743" w:type="dxa"/>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形状</w:t>
            </w:r>
          </w:p>
        </w:tc>
        <w:tc>
          <w:tcPr>
            <w:tcW w:w="2857"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细嫩</w:t>
            </w:r>
            <w:r>
              <w:rPr>
                <w:rFonts w:hint="default" w:ascii="Times New Roman" w:hAnsi="Times New Roman" w:eastAsia="宋体" w:cs="Times New Roman"/>
                <w:color w:val="auto"/>
                <w:szCs w:val="21"/>
                <w:lang w:val="zh-TW" w:eastAsia="zh-CN"/>
              </w:rPr>
              <w:t>卷</w:t>
            </w:r>
            <w:r>
              <w:rPr>
                <w:rFonts w:hint="eastAsia" w:cs="Times New Roman"/>
                <w:color w:val="auto"/>
                <w:szCs w:val="21"/>
                <w:lang w:val="zh-TW" w:eastAsia="zh-CN"/>
              </w:rPr>
              <w:t>曲，紧细</w:t>
            </w:r>
          </w:p>
        </w:tc>
        <w:tc>
          <w:tcPr>
            <w:tcW w:w="282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细紧</w:t>
            </w:r>
            <w:r>
              <w:rPr>
                <w:rFonts w:hint="default" w:ascii="Times New Roman" w:hAnsi="Times New Roman" w:eastAsia="宋体" w:cs="Times New Roman"/>
                <w:color w:val="auto"/>
                <w:szCs w:val="21"/>
                <w:lang w:val="zh-TW" w:eastAsia="zh-CN"/>
              </w:rPr>
              <w:t>卷</w:t>
            </w:r>
            <w:r>
              <w:rPr>
                <w:rFonts w:hint="eastAsia" w:cs="Times New Roman"/>
                <w:color w:val="auto"/>
                <w:szCs w:val="21"/>
                <w:lang w:val="zh-TW" w:eastAsia="zh-CN"/>
              </w:rPr>
              <w:t>曲</w:t>
            </w:r>
          </w:p>
        </w:tc>
        <w:tc>
          <w:tcPr>
            <w:tcW w:w="300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卷曲</w:t>
            </w:r>
            <w:r>
              <w:rPr>
                <w:rFonts w:hint="eastAsia" w:cs="Times New Roman"/>
                <w:color w:val="auto"/>
                <w:szCs w:val="21"/>
                <w:lang w:val="en-US" w:eastAsia="zh-CN"/>
              </w:rPr>
              <w:t>紧结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743"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色泽</w:t>
            </w:r>
          </w:p>
        </w:tc>
        <w:tc>
          <w:tcPr>
            <w:tcW w:w="2857"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隐绿油润多毫</w:t>
            </w:r>
            <w:r>
              <w:rPr>
                <w:rFonts w:hint="eastAsia" w:cs="Times New Roman"/>
                <w:color w:val="auto"/>
                <w:szCs w:val="21"/>
                <w:lang w:val="en-US" w:eastAsia="zh-CN"/>
              </w:rPr>
              <w:t>（</w:t>
            </w:r>
            <w:r>
              <w:rPr>
                <w:rFonts w:hint="default" w:ascii="Times New Roman" w:hAnsi="Times New Roman" w:eastAsia="宋体" w:cs="Times New Roman"/>
                <w:color w:val="auto"/>
                <w:szCs w:val="21"/>
                <w:lang w:val="zh-TW" w:eastAsia="zh-CN"/>
              </w:rPr>
              <w:t>翠绿油润</w:t>
            </w:r>
            <w:r>
              <w:rPr>
                <w:rFonts w:hint="eastAsia" w:cs="Times New Roman"/>
                <w:color w:val="auto"/>
                <w:szCs w:val="21"/>
                <w:lang w:val="zh-TW" w:eastAsia="zh-CN"/>
              </w:rPr>
              <w:t>）</w:t>
            </w:r>
          </w:p>
        </w:tc>
        <w:tc>
          <w:tcPr>
            <w:tcW w:w="282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翠绿油润显毫</w:t>
            </w:r>
            <w:r>
              <w:rPr>
                <w:rFonts w:hint="eastAsia" w:cs="Times New Roman"/>
                <w:color w:val="auto"/>
                <w:szCs w:val="21"/>
                <w:lang w:val="en-US" w:eastAsia="zh-CN"/>
              </w:rPr>
              <w:t>（</w:t>
            </w:r>
            <w:r>
              <w:rPr>
                <w:rFonts w:hint="default" w:ascii="Times New Roman" w:hAnsi="Times New Roman" w:eastAsia="宋体" w:cs="Times New Roman"/>
                <w:color w:val="auto"/>
                <w:szCs w:val="21"/>
                <w:lang w:val="zh-TW" w:eastAsia="zh-CN"/>
              </w:rPr>
              <w:t>绿油润</w:t>
            </w:r>
            <w:r>
              <w:rPr>
                <w:rFonts w:hint="eastAsia" w:cs="Times New Roman"/>
                <w:color w:val="auto"/>
                <w:szCs w:val="21"/>
                <w:lang w:val="zh-TW" w:eastAsia="zh-CN"/>
              </w:rPr>
              <w:t>）</w:t>
            </w:r>
          </w:p>
        </w:tc>
        <w:tc>
          <w:tcPr>
            <w:tcW w:w="300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绿尚油润有毫</w:t>
            </w:r>
            <w:r>
              <w:rPr>
                <w:rFonts w:hint="eastAsia" w:cs="Times New Roman"/>
                <w:color w:val="auto"/>
                <w:szCs w:val="21"/>
                <w:lang w:val="en-US" w:eastAsia="zh-CN"/>
              </w:rPr>
              <w:t>（</w:t>
            </w:r>
            <w:r>
              <w:rPr>
                <w:rFonts w:hint="default" w:ascii="Times New Roman" w:hAnsi="Times New Roman" w:eastAsia="宋体" w:cs="Times New Roman"/>
                <w:color w:val="auto"/>
                <w:szCs w:val="21"/>
                <w:lang w:val="zh-TW" w:eastAsia="zh-CN"/>
              </w:rPr>
              <w:t>绿</w:t>
            </w:r>
            <w:r>
              <w:rPr>
                <w:rFonts w:hint="eastAsia" w:cs="Times New Roman"/>
                <w:color w:val="auto"/>
                <w:szCs w:val="21"/>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743"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整碎</w:t>
            </w:r>
          </w:p>
        </w:tc>
        <w:tc>
          <w:tcPr>
            <w:tcW w:w="2857"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匀整</w:t>
            </w:r>
          </w:p>
        </w:tc>
        <w:tc>
          <w:tcPr>
            <w:tcW w:w="2820"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较匀整</w:t>
            </w:r>
          </w:p>
        </w:tc>
        <w:tc>
          <w:tcPr>
            <w:tcW w:w="3000"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尚匀整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743"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净度</w:t>
            </w:r>
          </w:p>
        </w:tc>
        <w:tc>
          <w:tcPr>
            <w:tcW w:w="2857"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净</w:t>
            </w:r>
          </w:p>
        </w:tc>
        <w:tc>
          <w:tcPr>
            <w:tcW w:w="2820"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较净</w:t>
            </w:r>
          </w:p>
        </w:tc>
        <w:tc>
          <w:tcPr>
            <w:tcW w:w="3000"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尚净，稍含嫩茎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内质</w:t>
            </w:r>
          </w:p>
        </w:tc>
        <w:tc>
          <w:tcPr>
            <w:tcW w:w="743"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香气</w:t>
            </w:r>
          </w:p>
        </w:tc>
        <w:tc>
          <w:tcPr>
            <w:tcW w:w="2857"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嫩香</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花香</w:t>
            </w:r>
            <w:r>
              <w:rPr>
                <w:rFonts w:hint="eastAsia" w:cs="Times New Roman"/>
                <w:color w:val="auto"/>
                <w:szCs w:val="21"/>
                <w:lang w:val="en-US" w:eastAsia="zh-CN"/>
              </w:rPr>
              <w:t>、嫩</w:t>
            </w:r>
            <w:r>
              <w:rPr>
                <w:rFonts w:hint="default" w:ascii="Times New Roman" w:hAnsi="Times New Roman" w:eastAsia="宋体" w:cs="Times New Roman"/>
                <w:color w:val="auto"/>
                <w:szCs w:val="21"/>
                <w:lang w:val="en-US" w:eastAsia="zh-CN"/>
              </w:rPr>
              <w:t>栗</w:t>
            </w:r>
            <w:r>
              <w:rPr>
                <w:rFonts w:hint="eastAsia" w:cs="Times New Roman"/>
                <w:color w:val="auto"/>
                <w:szCs w:val="21"/>
                <w:lang w:val="en-US" w:eastAsia="zh-CN"/>
              </w:rPr>
              <w:t>香</w:t>
            </w:r>
          </w:p>
        </w:tc>
        <w:tc>
          <w:tcPr>
            <w:tcW w:w="282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清香</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栗香</w:t>
            </w:r>
          </w:p>
        </w:tc>
        <w:tc>
          <w:tcPr>
            <w:tcW w:w="3000" w:type="dxa"/>
          </w:tcPr>
          <w:p>
            <w:pPr>
              <w:jc w:val="center"/>
              <w:rPr>
                <w:rFonts w:hint="default" w:ascii="Times New Roman" w:hAnsi="Times New Roman" w:eastAsia="宋体" w:cs="Times New Roman"/>
                <w:color w:val="auto"/>
                <w:szCs w:val="21"/>
                <w:lang w:val="zh-TW" w:eastAsia="zh-TW"/>
              </w:rPr>
            </w:pPr>
            <w:r>
              <w:rPr>
                <w:rFonts w:hint="eastAsia" w:cs="Times New Roman"/>
                <w:color w:val="auto"/>
                <w:szCs w:val="21"/>
                <w:lang w:val="en-US" w:eastAsia="zh-CN"/>
              </w:rPr>
              <w:t>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743"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汤色</w:t>
            </w:r>
          </w:p>
        </w:tc>
        <w:tc>
          <w:tcPr>
            <w:tcW w:w="2857"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嫩绿明亮</w:t>
            </w:r>
          </w:p>
        </w:tc>
        <w:tc>
          <w:tcPr>
            <w:tcW w:w="282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黄绿亮</w:t>
            </w:r>
          </w:p>
        </w:tc>
        <w:tc>
          <w:tcPr>
            <w:tcW w:w="300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黄绿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743"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滋味</w:t>
            </w:r>
          </w:p>
        </w:tc>
        <w:tc>
          <w:tcPr>
            <w:tcW w:w="2857"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嫩鲜醇爽</w:t>
            </w:r>
          </w:p>
        </w:tc>
        <w:tc>
          <w:tcPr>
            <w:tcW w:w="282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醇爽</w:t>
            </w:r>
          </w:p>
        </w:tc>
        <w:tc>
          <w:tcPr>
            <w:tcW w:w="300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743"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叶底</w:t>
            </w:r>
          </w:p>
        </w:tc>
        <w:tc>
          <w:tcPr>
            <w:tcW w:w="2857"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细嫩鲜活，</w:t>
            </w:r>
            <w:r>
              <w:rPr>
                <w:rFonts w:hint="eastAsia" w:cs="Times New Roman"/>
                <w:color w:val="auto"/>
                <w:szCs w:val="21"/>
                <w:lang w:val="en-US" w:eastAsia="zh-CN"/>
              </w:rPr>
              <w:t>嫩</w:t>
            </w:r>
            <w:r>
              <w:rPr>
                <w:rFonts w:hint="default" w:ascii="Times New Roman" w:hAnsi="Times New Roman" w:eastAsia="宋体" w:cs="Times New Roman"/>
                <w:color w:val="auto"/>
                <w:szCs w:val="21"/>
                <w:lang w:val="en-US" w:eastAsia="zh-CN"/>
              </w:rPr>
              <w:t>绿明亮，匀净</w:t>
            </w:r>
          </w:p>
        </w:tc>
        <w:tc>
          <w:tcPr>
            <w:tcW w:w="282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细嫩，绿明亮，较匀净</w:t>
            </w:r>
          </w:p>
        </w:tc>
        <w:tc>
          <w:tcPr>
            <w:tcW w:w="300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鲜活成朵，绿明亮、较匀净</w:t>
            </w:r>
          </w:p>
        </w:tc>
      </w:tr>
    </w:tbl>
    <w:p>
      <w:pPr>
        <w:jc w:val="both"/>
        <w:rPr>
          <w:rFonts w:hint="default" w:ascii="Times New Roman" w:hAnsi="Times New Roman" w:eastAsia="宋体" w:cs="Times New Roman"/>
          <w:b/>
          <w:bCs/>
          <w:color w:val="auto"/>
          <w:szCs w:val="21"/>
          <w:lang w:val="en-US" w:eastAsia="zh-CN"/>
        </w:rPr>
      </w:pPr>
    </w:p>
    <w:p>
      <w:pPr>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val="en-US" w:eastAsia="zh-CN"/>
        </w:rPr>
        <w:t>5.2.</w:t>
      </w:r>
      <w:r>
        <w:rPr>
          <w:rFonts w:hint="eastAsia" w:ascii="Times New Roman" w:hAnsi="Times New Roman" w:eastAsia="宋体" w:cs="Times New Roman"/>
          <w:b/>
          <w:bCs/>
          <w:color w:val="auto"/>
          <w:szCs w:val="21"/>
          <w:lang w:val="en-US" w:eastAsia="zh-CN"/>
        </w:rPr>
        <w:t>4</w:t>
      </w:r>
      <w:r>
        <w:rPr>
          <w:rFonts w:hint="eastAsia" w:ascii="Times New Roman" w:hAnsi="Times New Roman" w:eastAsia="宋体" w:cs="Times New Roman"/>
          <w:color w:val="auto"/>
          <w:szCs w:val="21"/>
          <w:lang w:val="en-US" w:eastAsia="zh-CN"/>
        </w:rPr>
        <w:t>颗粒</w:t>
      </w:r>
      <w:r>
        <w:rPr>
          <w:rFonts w:hint="default" w:ascii="Times New Roman" w:hAnsi="Times New Roman" w:eastAsia="宋体" w:cs="Times New Roman"/>
          <w:color w:val="auto"/>
          <w:szCs w:val="21"/>
          <w:lang w:eastAsia="zh-CN"/>
        </w:rPr>
        <w:t>形茶感官品质应符合表</w:t>
      </w:r>
      <w:r>
        <w:rPr>
          <w:rFonts w:hint="eastAsia" w:cs="Times New Roman"/>
          <w:color w:val="auto"/>
          <w:szCs w:val="21"/>
          <w:lang w:val="en-US" w:eastAsia="zh-CN"/>
        </w:rPr>
        <w:t>4</w:t>
      </w:r>
      <w:r>
        <w:rPr>
          <w:rFonts w:hint="default" w:ascii="Times New Roman" w:hAnsi="Times New Roman" w:eastAsia="宋体" w:cs="Times New Roman"/>
          <w:color w:val="auto"/>
          <w:szCs w:val="21"/>
          <w:lang w:eastAsia="zh-CN"/>
        </w:rPr>
        <w:t xml:space="preserve">的规定。 </w:t>
      </w:r>
    </w:p>
    <w:p>
      <w:pPr>
        <w:ind w:left="420" w:leftChars="20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表</w:t>
      </w:r>
      <w:r>
        <w:rPr>
          <w:rFonts w:hint="default" w:ascii="Times New Roman" w:hAnsi="Times New Roman" w:eastAsia="宋体" w:cs="Times New Roman"/>
          <w:color w:val="auto"/>
          <w:szCs w:val="21"/>
          <w:lang w:val="en-US" w:eastAsia="zh-CN"/>
        </w:rPr>
        <w:t xml:space="preserve"> </w:t>
      </w:r>
      <w:r>
        <w:rPr>
          <w:rFonts w:hint="eastAsia" w:cs="Times New Roman"/>
          <w:color w:val="auto"/>
          <w:szCs w:val="21"/>
          <w:lang w:val="en-US" w:eastAsia="zh-CN"/>
        </w:rPr>
        <w:t>4</w:t>
      </w:r>
      <w:r>
        <w:rPr>
          <w:rFonts w:hint="default" w:ascii="Times New Roman" w:hAnsi="Times New Roman" w:eastAsia="宋体" w:cs="Times New Roman"/>
          <w:color w:val="auto"/>
          <w:szCs w:val="21"/>
          <w:lang w:val="en-US" w:eastAsia="zh-CN"/>
        </w:rPr>
        <w:t xml:space="preserve"> </w:t>
      </w:r>
      <w:r>
        <w:rPr>
          <w:rFonts w:hint="eastAsia" w:cs="Times New Roman"/>
          <w:color w:val="auto"/>
          <w:szCs w:val="21"/>
          <w:lang w:eastAsia="zh-CN"/>
        </w:rPr>
        <w:t>颗粒</w:t>
      </w:r>
      <w:r>
        <w:rPr>
          <w:rFonts w:hint="default" w:ascii="Times New Roman" w:hAnsi="Times New Roman" w:eastAsia="宋体" w:cs="Times New Roman"/>
          <w:color w:val="auto"/>
          <w:szCs w:val="21"/>
          <w:lang w:eastAsia="zh-CN"/>
        </w:rPr>
        <w:t>形</w:t>
      </w:r>
      <w:r>
        <w:rPr>
          <w:rFonts w:hint="default" w:ascii="Times New Roman" w:hAnsi="Times New Roman" w:eastAsia="宋体" w:cs="Times New Roman"/>
          <w:color w:val="auto"/>
          <w:szCs w:val="21"/>
        </w:rPr>
        <w:t>茶</w:t>
      </w:r>
      <w:r>
        <w:rPr>
          <w:rFonts w:hint="default" w:ascii="Times New Roman" w:hAnsi="Times New Roman" w:eastAsia="宋体" w:cs="Times New Roman"/>
          <w:color w:val="auto"/>
          <w:szCs w:val="21"/>
          <w:lang w:eastAsia="zh-CN"/>
        </w:rPr>
        <w:t>感官品质要求</w:t>
      </w:r>
    </w:p>
    <w:tbl>
      <w:tblPr>
        <w:tblStyle w:val="31"/>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885"/>
        <w:gridCol w:w="2730"/>
        <w:gridCol w:w="304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 w:type="dxa"/>
            <w:gridSpan w:val="2"/>
            <w:tcBorders>
              <w:tl2br w:val="single" w:color="auto" w:sz="4" w:space="0"/>
            </w:tcBorders>
          </w:tcPr>
          <w:p>
            <w:pPr>
              <w:ind w:firstLine="630" w:firstLineChars="3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级别</w:t>
            </w:r>
          </w:p>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项目</w:t>
            </w:r>
          </w:p>
        </w:tc>
        <w:tc>
          <w:tcPr>
            <w:tcW w:w="2730"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特级</w:t>
            </w:r>
          </w:p>
        </w:tc>
        <w:tc>
          <w:tcPr>
            <w:tcW w:w="304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一级</w:t>
            </w:r>
          </w:p>
        </w:tc>
        <w:tc>
          <w:tcPr>
            <w:tcW w:w="2760"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外形</w:t>
            </w:r>
          </w:p>
        </w:tc>
        <w:tc>
          <w:tcPr>
            <w:tcW w:w="885"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形状</w:t>
            </w:r>
          </w:p>
        </w:tc>
        <w:tc>
          <w:tcPr>
            <w:tcW w:w="2730"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紧条盘结圆润呈颗粒状，紧结重实</w:t>
            </w:r>
          </w:p>
        </w:tc>
        <w:tc>
          <w:tcPr>
            <w:tcW w:w="3045"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紧条盘结圆润呈颗粒状，紧结较重实</w:t>
            </w:r>
          </w:p>
        </w:tc>
        <w:tc>
          <w:tcPr>
            <w:tcW w:w="2760"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呈颗粒状，尚重实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center"/>
              <w:rPr>
                <w:rFonts w:hint="default" w:ascii="Times New Roman" w:hAnsi="Times New Roman" w:eastAsia="宋体" w:cs="Times New Roman"/>
                <w:color w:val="auto"/>
                <w:szCs w:val="21"/>
                <w:lang w:val="zh-TW" w:eastAsia="zh-TW"/>
              </w:rPr>
            </w:pPr>
          </w:p>
        </w:tc>
        <w:tc>
          <w:tcPr>
            <w:tcW w:w="885"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色泽</w:t>
            </w:r>
          </w:p>
        </w:tc>
        <w:tc>
          <w:tcPr>
            <w:tcW w:w="2730" w:type="dxa"/>
            <w:vAlign w:val="top"/>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翠绿油润显毫</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无毫</w:t>
            </w:r>
            <w:r>
              <w:rPr>
                <w:rFonts w:hint="eastAsia" w:cs="Times New Roman"/>
                <w:color w:val="auto"/>
                <w:szCs w:val="21"/>
                <w:lang w:val="en-US" w:eastAsia="zh-CN"/>
              </w:rPr>
              <w:t>）</w:t>
            </w:r>
          </w:p>
        </w:tc>
        <w:tc>
          <w:tcPr>
            <w:tcW w:w="3045" w:type="dxa"/>
            <w:vAlign w:val="top"/>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绿油润隐毫</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无毫</w:t>
            </w:r>
            <w:r>
              <w:rPr>
                <w:rFonts w:hint="eastAsia" w:cs="Times New Roman"/>
                <w:color w:val="auto"/>
                <w:szCs w:val="21"/>
                <w:lang w:val="en-US" w:eastAsia="zh-CN"/>
              </w:rPr>
              <w:t>）</w:t>
            </w:r>
          </w:p>
        </w:tc>
        <w:tc>
          <w:tcPr>
            <w:tcW w:w="2760" w:type="dxa"/>
            <w:vAlign w:val="top"/>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黄绿尚油润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center"/>
              <w:rPr>
                <w:rFonts w:hint="default" w:ascii="Times New Roman" w:hAnsi="Times New Roman" w:eastAsia="宋体" w:cs="Times New Roman"/>
                <w:color w:val="auto"/>
                <w:szCs w:val="21"/>
                <w:lang w:val="zh-TW" w:eastAsia="zh-TW"/>
              </w:rPr>
            </w:pPr>
          </w:p>
        </w:tc>
        <w:tc>
          <w:tcPr>
            <w:tcW w:w="88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整碎</w:t>
            </w:r>
          </w:p>
        </w:tc>
        <w:tc>
          <w:tcPr>
            <w:tcW w:w="2730"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匀整</w:t>
            </w:r>
          </w:p>
        </w:tc>
        <w:tc>
          <w:tcPr>
            <w:tcW w:w="3045"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较匀整</w:t>
            </w:r>
          </w:p>
        </w:tc>
        <w:tc>
          <w:tcPr>
            <w:tcW w:w="2760"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尚匀整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center"/>
              <w:rPr>
                <w:rFonts w:hint="default" w:ascii="Times New Roman" w:hAnsi="Times New Roman" w:eastAsia="宋体" w:cs="Times New Roman"/>
                <w:color w:val="auto"/>
                <w:szCs w:val="21"/>
                <w:lang w:val="zh-TW" w:eastAsia="zh-TW"/>
              </w:rPr>
            </w:pPr>
          </w:p>
        </w:tc>
        <w:tc>
          <w:tcPr>
            <w:tcW w:w="88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净度</w:t>
            </w:r>
          </w:p>
        </w:tc>
        <w:tc>
          <w:tcPr>
            <w:tcW w:w="2730"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净</w:t>
            </w:r>
          </w:p>
        </w:tc>
        <w:tc>
          <w:tcPr>
            <w:tcW w:w="3045"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较净，稍有梗片</w:t>
            </w:r>
          </w:p>
        </w:tc>
        <w:tc>
          <w:tcPr>
            <w:tcW w:w="2760" w:type="dxa"/>
            <w:vAlign w:val="top"/>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尚净，有梗片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内质</w:t>
            </w:r>
          </w:p>
        </w:tc>
        <w:tc>
          <w:tcPr>
            <w:tcW w:w="88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香气</w:t>
            </w:r>
          </w:p>
        </w:tc>
        <w:tc>
          <w:tcPr>
            <w:tcW w:w="273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清香</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栗香，持久</w:t>
            </w:r>
          </w:p>
        </w:tc>
        <w:tc>
          <w:tcPr>
            <w:tcW w:w="304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清香</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栗香</w:t>
            </w:r>
          </w:p>
        </w:tc>
        <w:tc>
          <w:tcPr>
            <w:tcW w:w="2760" w:type="dxa"/>
          </w:tcPr>
          <w:p>
            <w:pPr>
              <w:jc w:val="center"/>
              <w:rPr>
                <w:rFonts w:hint="default" w:ascii="Times New Roman" w:hAnsi="Times New Roman" w:eastAsia="宋体" w:cs="Times New Roman"/>
                <w:color w:val="auto"/>
                <w:szCs w:val="21"/>
                <w:lang w:val="zh-TW" w:eastAsia="zh-TW"/>
              </w:rPr>
            </w:pPr>
            <w:r>
              <w:rPr>
                <w:rFonts w:hint="eastAsia" w:cs="Times New Roman"/>
                <w:color w:val="auto"/>
                <w:szCs w:val="21"/>
                <w:lang w:val="en-US" w:eastAsia="zh-CN"/>
              </w:rPr>
              <w:t>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88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汤色</w:t>
            </w:r>
          </w:p>
        </w:tc>
        <w:tc>
          <w:tcPr>
            <w:tcW w:w="273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嫩绿明亮</w:t>
            </w:r>
          </w:p>
        </w:tc>
        <w:tc>
          <w:tcPr>
            <w:tcW w:w="304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绿明亮</w:t>
            </w:r>
          </w:p>
        </w:tc>
        <w:tc>
          <w:tcPr>
            <w:tcW w:w="276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黄绿较明亮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88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滋味</w:t>
            </w:r>
          </w:p>
        </w:tc>
        <w:tc>
          <w:tcPr>
            <w:tcW w:w="273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浓醇鲜爽，回甘耐冲泡</w:t>
            </w:r>
          </w:p>
        </w:tc>
        <w:tc>
          <w:tcPr>
            <w:tcW w:w="304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醇厚，回味甘爽</w:t>
            </w:r>
          </w:p>
        </w:tc>
        <w:tc>
          <w:tcPr>
            <w:tcW w:w="276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醇和，耐泡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6"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88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叶底</w:t>
            </w:r>
          </w:p>
        </w:tc>
        <w:tc>
          <w:tcPr>
            <w:tcW w:w="273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嫩绿肥厚，鲜活成朵，匀整</w:t>
            </w:r>
          </w:p>
        </w:tc>
        <w:tc>
          <w:tcPr>
            <w:tcW w:w="304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绿明亮，柔软成朵，较匀净</w:t>
            </w:r>
          </w:p>
        </w:tc>
        <w:tc>
          <w:tcPr>
            <w:tcW w:w="2760"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黄绿较明亮，较柔软，较匀净完整</w:t>
            </w:r>
          </w:p>
        </w:tc>
      </w:tr>
    </w:tbl>
    <w:p>
      <w:pPr>
        <w:ind w:left="420" w:leftChars="200"/>
        <w:jc w:val="both"/>
        <w:rPr>
          <w:rFonts w:hint="default" w:ascii="Times New Roman" w:hAnsi="Times New Roman" w:eastAsia="宋体" w:cs="Times New Roman"/>
          <w:color w:val="auto"/>
          <w:szCs w:val="21"/>
          <w:lang w:eastAsia="zh-CN"/>
        </w:rPr>
      </w:pPr>
    </w:p>
    <w:p>
      <w:pPr>
        <w:ind w:left="420" w:leftChars="20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val="en-US" w:eastAsia="zh-CN"/>
        </w:rPr>
        <w:t>5</w:t>
      </w:r>
      <w:r>
        <w:rPr>
          <w:rFonts w:hint="default" w:ascii="Times New Roman" w:hAnsi="Times New Roman" w:eastAsia="宋体" w:cs="Times New Roman"/>
          <w:b/>
          <w:bCs/>
          <w:color w:val="auto"/>
          <w:szCs w:val="21"/>
          <w:lang w:eastAsia="zh-CN"/>
        </w:rPr>
        <w:t>.2.</w:t>
      </w:r>
      <w:r>
        <w:rPr>
          <w:rFonts w:hint="eastAsia" w:cs="Times New Roman"/>
          <w:b/>
          <w:bCs/>
          <w:color w:val="auto"/>
          <w:szCs w:val="21"/>
          <w:lang w:val="en-US" w:eastAsia="zh-CN"/>
        </w:rPr>
        <w:t>5</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烘炒青</w:t>
      </w:r>
      <w:r>
        <w:rPr>
          <w:rFonts w:hint="default" w:ascii="Times New Roman" w:hAnsi="Times New Roman" w:eastAsia="宋体" w:cs="Times New Roman"/>
          <w:color w:val="auto"/>
          <w:szCs w:val="21"/>
          <w:lang w:eastAsia="zh-CN"/>
        </w:rPr>
        <w:t>茶感官品质应符合表</w:t>
      </w:r>
      <w:r>
        <w:rPr>
          <w:rFonts w:hint="eastAsia" w:cs="Times New Roman"/>
          <w:color w:val="auto"/>
          <w:szCs w:val="21"/>
          <w:lang w:val="en-US" w:eastAsia="zh-CN"/>
        </w:rPr>
        <w:t>5</w:t>
      </w:r>
      <w:r>
        <w:rPr>
          <w:rFonts w:hint="default" w:ascii="Times New Roman" w:hAnsi="Times New Roman" w:eastAsia="宋体" w:cs="Times New Roman"/>
          <w:color w:val="auto"/>
          <w:szCs w:val="21"/>
          <w:lang w:eastAsia="zh-CN"/>
        </w:rPr>
        <w:t xml:space="preserve">的规定。 </w:t>
      </w:r>
    </w:p>
    <w:p>
      <w:pPr>
        <w:ind w:left="420" w:leftChars="20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表</w:t>
      </w:r>
      <w:r>
        <w:rPr>
          <w:rFonts w:hint="eastAsia" w:cs="Times New Roman"/>
          <w:color w:val="auto"/>
          <w:szCs w:val="21"/>
          <w:lang w:val="en-US" w:eastAsia="zh-CN"/>
        </w:rPr>
        <w:t>5</w:t>
      </w:r>
      <w:r>
        <w:rPr>
          <w:rFonts w:hint="default" w:ascii="Times New Roman" w:hAnsi="Times New Roman" w:eastAsia="宋体" w:cs="Times New Roman"/>
          <w:color w:val="auto"/>
          <w:szCs w:val="21"/>
        </w:rPr>
        <w:t>烘炒青茶</w:t>
      </w:r>
      <w:r>
        <w:rPr>
          <w:rFonts w:hint="default" w:ascii="Times New Roman" w:hAnsi="Times New Roman" w:eastAsia="宋体" w:cs="Times New Roman"/>
          <w:color w:val="auto"/>
          <w:szCs w:val="21"/>
          <w:lang w:eastAsia="zh-CN"/>
        </w:rPr>
        <w:t>感官品质要求</w:t>
      </w:r>
    </w:p>
    <w:tbl>
      <w:tblPr>
        <w:tblStyle w:val="31"/>
        <w:tblW w:w="10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25"/>
        <w:gridCol w:w="3315"/>
        <w:gridCol w:w="295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gridSpan w:val="2"/>
            <w:tcBorders>
              <w:tl2br w:val="single" w:color="auto" w:sz="4" w:space="0"/>
            </w:tcBorders>
          </w:tcPr>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级别</w:t>
            </w:r>
          </w:p>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项目</w:t>
            </w:r>
          </w:p>
        </w:tc>
        <w:tc>
          <w:tcPr>
            <w:tcW w:w="3315" w:type="dxa"/>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特级</w:t>
            </w:r>
          </w:p>
        </w:tc>
        <w:tc>
          <w:tcPr>
            <w:tcW w:w="295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一级</w:t>
            </w:r>
          </w:p>
        </w:tc>
        <w:tc>
          <w:tcPr>
            <w:tcW w:w="217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外形</w:t>
            </w:r>
          </w:p>
        </w:tc>
        <w:tc>
          <w:tcPr>
            <w:tcW w:w="825" w:type="dxa"/>
            <w:vAlign w:val="center"/>
          </w:tcPr>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形状</w:t>
            </w:r>
          </w:p>
        </w:tc>
        <w:tc>
          <w:tcPr>
            <w:tcW w:w="331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卷曲</w:t>
            </w:r>
            <w:r>
              <w:rPr>
                <w:rFonts w:hint="default" w:ascii="Times New Roman" w:hAnsi="Times New Roman" w:eastAsia="宋体" w:cs="Times New Roman"/>
                <w:color w:val="auto"/>
                <w:szCs w:val="21"/>
                <w:lang w:val="en-US" w:eastAsia="zh-CN"/>
              </w:rPr>
              <w:t>显锋苗</w:t>
            </w:r>
          </w:p>
        </w:tc>
        <w:tc>
          <w:tcPr>
            <w:tcW w:w="295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卷曲</w:t>
            </w:r>
            <w:r>
              <w:rPr>
                <w:rFonts w:hint="default" w:ascii="Times New Roman" w:hAnsi="Times New Roman" w:eastAsia="宋体" w:cs="Times New Roman"/>
                <w:color w:val="auto"/>
                <w:szCs w:val="21"/>
                <w:lang w:val="en-US" w:eastAsia="zh-CN"/>
              </w:rPr>
              <w:t>紧结</w:t>
            </w:r>
          </w:p>
        </w:tc>
        <w:tc>
          <w:tcPr>
            <w:tcW w:w="217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卷曲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vAlign w:val="center"/>
          </w:tcPr>
          <w:p>
            <w:pPr>
              <w:ind w:left="420" w:leftChars="200"/>
              <w:jc w:val="center"/>
              <w:rPr>
                <w:rFonts w:hint="default" w:ascii="Times New Roman" w:hAnsi="Times New Roman" w:eastAsia="宋体" w:cs="Times New Roman"/>
                <w:color w:val="auto"/>
                <w:szCs w:val="21"/>
                <w:lang w:val="zh-TW" w:eastAsia="zh-TW"/>
              </w:rPr>
            </w:pPr>
          </w:p>
        </w:tc>
        <w:tc>
          <w:tcPr>
            <w:tcW w:w="825" w:type="dxa"/>
            <w:vAlign w:val="top"/>
          </w:tcPr>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色泽</w:t>
            </w:r>
          </w:p>
        </w:tc>
        <w:tc>
          <w:tcPr>
            <w:tcW w:w="331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绿尚润</w:t>
            </w:r>
          </w:p>
        </w:tc>
        <w:tc>
          <w:tcPr>
            <w:tcW w:w="295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黄绿</w:t>
            </w:r>
          </w:p>
        </w:tc>
        <w:tc>
          <w:tcPr>
            <w:tcW w:w="217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黄绿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vAlign w:val="center"/>
          </w:tcPr>
          <w:p>
            <w:pPr>
              <w:ind w:left="420" w:leftChars="200"/>
              <w:jc w:val="center"/>
              <w:rPr>
                <w:rFonts w:hint="default" w:ascii="Times New Roman" w:hAnsi="Times New Roman" w:eastAsia="宋体" w:cs="Times New Roman"/>
                <w:color w:val="auto"/>
                <w:szCs w:val="21"/>
                <w:lang w:val="zh-TW" w:eastAsia="zh-TW"/>
              </w:rPr>
            </w:pPr>
          </w:p>
        </w:tc>
        <w:tc>
          <w:tcPr>
            <w:tcW w:w="825" w:type="dxa"/>
            <w:vAlign w:val="top"/>
          </w:tcPr>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整碎</w:t>
            </w:r>
          </w:p>
        </w:tc>
        <w:tc>
          <w:tcPr>
            <w:tcW w:w="331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匀整</w:t>
            </w:r>
          </w:p>
        </w:tc>
        <w:tc>
          <w:tcPr>
            <w:tcW w:w="295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en-US" w:eastAsia="zh-CN"/>
              </w:rPr>
              <w:t>较</w:t>
            </w:r>
            <w:r>
              <w:rPr>
                <w:rFonts w:hint="default" w:ascii="Times New Roman" w:hAnsi="Times New Roman" w:eastAsia="宋体" w:cs="Times New Roman"/>
                <w:color w:val="auto"/>
                <w:szCs w:val="21"/>
                <w:lang w:val="zh-TW" w:eastAsia="zh-CN"/>
              </w:rPr>
              <w:t>匀整</w:t>
            </w:r>
          </w:p>
        </w:tc>
        <w:tc>
          <w:tcPr>
            <w:tcW w:w="217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尚匀整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vAlign w:val="center"/>
          </w:tcPr>
          <w:p>
            <w:pPr>
              <w:ind w:left="420" w:leftChars="200"/>
              <w:jc w:val="center"/>
              <w:rPr>
                <w:rFonts w:hint="default" w:ascii="Times New Roman" w:hAnsi="Times New Roman" w:eastAsia="宋体" w:cs="Times New Roman"/>
                <w:color w:val="auto"/>
                <w:szCs w:val="21"/>
                <w:lang w:val="zh-TW" w:eastAsia="zh-TW"/>
              </w:rPr>
            </w:pPr>
          </w:p>
        </w:tc>
        <w:tc>
          <w:tcPr>
            <w:tcW w:w="825" w:type="dxa"/>
            <w:vAlign w:val="top"/>
          </w:tcPr>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净度</w:t>
            </w:r>
          </w:p>
        </w:tc>
        <w:tc>
          <w:tcPr>
            <w:tcW w:w="3315"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en-US" w:eastAsia="zh-CN"/>
              </w:rPr>
              <w:t>净</w:t>
            </w:r>
          </w:p>
        </w:tc>
        <w:tc>
          <w:tcPr>
            <w:tcW w:w="2955"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较净，稍</w:t>
            </w:r>
            <w:r>
              <w:rPr>
                <w:rFonts w:hint="default" w:ascii="Times New Roman" w:hAnsi="Times New Roman" w:eastAsia="宋体" w:cs="Times New Roman"/>
                <w:color w:val="auto"/>
                <w:szCs w:val="21"/>
                <w:lang w:val="en-US" w:eastAsia="zh-CN"/>
              </w:rPr>
              <w:t>有嫩茎</w:t>
            </w:r>
          </w:p>
        </w:tc>
        <w:tc>
          <w:tcPr>
            <w:tcW w:w="2175" w:type="dxa"/>
            <w:vAlign w:val="top"/>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尚净，稍有梗片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restart"/>
            <w:vAlign w:val="center"/>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内质</w:t>
            </w:r>
          </w:p>
        </w:tc>
        <w:tc>
          <w:tcPr>
            <w:tcW w:w="825" w:type="dxa"/>
          </w:tcPr>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香气</w:t>
            </w:r>
          </w:p>
        </w:tc>
        <w:tc>
          <w:tcPr>
            <w:tcW w:w="331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清香</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栗香，</w:t>
            </w:r>
            <w:r>
              <w:rPr>
                <w:rFonts w:hint="default" w:ascii="Times New Roman" w:hAnsi="Times New Roman" w:eastAsia="宋体" w:cs="Times New Roman"/>
                <w:color w:val="auto"/>
                <w:szCs w:val="21"/>
                <w:lang w:val="zh-TW" w:eastAsia="zh-CN"/>
              </w:rPr>
              <w:t>持久</w:t>
            </w:r>
          </w:p>
        </w:tc>
        <w:tc>
          <w:tcPr>
            <w:tcW w:w="295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清香</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栗香</w:t>
            </w:r>
          </w:p>
        </w:tc>
        <w:tc>
          <w:tcPr>
            <w:tcW w:w="217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825" w:type="dxa"/>
          </w:tcPr>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汤色</w:t>
            </w:r>
          </w:p>
        </w:tc>
        <w:tc>
          <w:tcPr>
            <w:tcW w:w="331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黄绿明亮</w:t>
            </w:r>
          </w:p>
        </w:tc>
        <w:tc>
          <w:tcPr>
            <w:tcW w:w="295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黄绿亮</w:t>
            </w:r>
          </w:p>
        </w:tc>
        <w:tc>
          <w:tcPr>
            <w:tcW w:w="2175" w:type="dxa"/>
          </w:tcPr>
          <w:p>
            <w:pPr>
              <w:jc w:val="center"/>
              <w:rPr>
                <w:rFonts w:hint="default" w:ascii="Times New Roman" w:hAnsi="Times New Roman" w:eastAsia="宋体" w:cs="Times New Roman"/>
                <w:color w:val="auto"/>
                <w:szCs w:val="21"/>
                <w:lang w:val="zh-TW" w:eastAsia="zh-TW"/>
              </w:rPr>
            </w:pPr>
            <w:r>
              <w:rPr>
                <w:rFonts w:hint="default" w:ascii="Times New Roman" w:hAnsi="Times New Roman" w:eastAsia="宋体" w:cs="Times New Roman"/>
                <w:color w:val="auto"/>
                <w:szCs w:val="21"/>
                <w:lang w:val="zh-TW" w:eastAsia="zh-CN"/>
              </w:rPr>
              <w:t>黄绿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825" w:type="dxa"/>
          </w:tcPr>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滋味</w:t>
            </w:r>
          </w:p>
        </w:tc>
        <w:tc>
          <w:tcPr>
            <w:tcW w:w="331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浓醇</w:t>
            </w:r>
          </w:p>
        </w:tc>
        <w:tc>
          <w:tcPr>
            <w:tcW w:w="295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醇厚</w:t>
            </w:r>
          </w:p>
        </w:tc>
        <w:tc>
          <w:tcPr>
            <w:tcW w:w="217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Merge w:val="continue"/>
          </w:tcPr>
          <w:p>
            <w:pPr>
              <w:ind w:left="420" w:leftChars="200"/>
              <w:jc w:val="both"/>
              <w:rPr>
                <w:rFonts w:hint="default" w:ascii="Times New Roman" w:hAnsi="Times New Roman" w:eastAsia="宋体" w:cs="Times New Roman"/>
                <w:color w:val="auto"/>
                <w:szCs w:val="21"/>
                <w:lang w:val="zh-TW" w:eastAsia="zh-TW"/>
              </w:rPr>
            </w:pPr>
          </w:p>
        </w:tc>
        <w:tc>
          <w:tcPr>
            <w:tcW w:w="825" w:type="dxa"/>
          </w:tcPr>
          <w:p>
            <w:pPr>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叶底</w:t>
            </w:r>
          </w:p>
        </w:tc>
        <w:tc>
          <w:tcPr>
            <w:tcW w:w="331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嫩绿，柔软匀整</w:t>
            </w:r>
          </w:p>
        </w:tc>
        <w:tc>
          <w:tcPr>
            <w:tcW w:w="295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黄绿，较柔软匀整</w:t>
            </w:r>
          </w:p>
        </w:tc>
        <w:tc>
          <w:tcPr>
            <w:tcW w:w="2175" w:type="dxa"/>
          </w:tcPr>
          <w:p>
            <w:pPr>
              <w:jc w:val="center"/>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绿，尚匀有摊张</w:t>
            </w:r>
          </w:p>
        </w:tc>
      </w:tr>
    </w:tbl>
    <w:p>
      <w:pPr>
        <w:ind w:left="420" w:leftChars="200"/>
        <w:jc w:val="both"/>
        <w:rPr>
          <w:rFonts w:hint="default" w:ascii="Times New Roman" w:hAnsi="Times New Roman" w:eastAsia="宋体" w:cs="Times New Roman"/>
          <w:color w:val="auto"/>
          <w:szCs w:val="21"/>
          <w:lang w:eastAsia="zh-CN"/>
        </w:rPr>
      </w:pPr>
    </w:p>
    <w:p>
      <w:pPr>
        <w:ind w:firstLine="422" w:firstLine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bCs/>
          <w:color w:val="auto"/>
          <w:szCs w:val="21"/>
          <w:lang w:val="en-US" w:eastAsia="zh-CN"/>
        </w:rPr>
        <w:t>5.3</w:t>
      </w:r>
      <w:r>
        <w:rPr>
          <w:rFonts w:hint="default" w:ascii="Times New Roman" w:hAnsi="Times New Roman" w:eastAsia="宋体" w:cs="Times New Roman"/>
          <w:color w:val="auto"/>
          <w:szCs w:val="21"/>
          <w:lang w:val="en-US" w:eastAsia="zh-CN"/>
        </w:rPr>
        <w:t xml:space="preserve"> 理化指标 </w:t>
      </w:r>
    </w:p>
    <w:p>
      <w:pPr>
        <w:ind w:firstLine="422" w:firstLineChars="200"/>
        <w:jc w:val="both"/>
        <w:rPr>
          <w:rFonts w:hint="default" w:ascii="Times New Roman" w:hAnsi="Times New Roman" w:eastAsia="宋体" w:cs="Times New Roman"/>
          <w:color w:val="auto"/>
          <w:szCs w:val="21"/>
        </w:rPr>
      </w:pPr>
      <w:bookmarkStart w:id="88" w:name="_GoBack"/>
      <w:r>
        <w:rPr>
          <w:rFonts w:hint="eastAsia" w:cs="Times New Roman"/>
          <w:b/>
          <w:bCs/>
          <w:color w:val="auto"/>
          <w:szCs w:val="21"/>
          <w:lang w:val="en-US" w:eastAsia="zh-CN"/>
        </w:rPr>
        <w:t>5.3.1</w:t>
      </w:r>
      <w:bookmarkEnd w:id="88"/>
      <w:r>
        <w:rPr>
          <w:rFonts w:hint="default" w:ascii="Times New Roman" w:hAnsi="Times New Roman" w:eastAsia="宋体" w:cs="Times New Roman"/>
          <w:color w:val="auto"/>
          <w:szCs w:val="21"/>
          <w:lang w:val="en-US" w:eastAsia="zh-CN"/>
        </w:rPr>
        <w:t>扁形茶、</w:t>
      </w:r>
      <w:r>
        <w:rPr>
          <w:rFonts w:hint="eastAsia" w:cs="Times New Roman"/>
          <w:color w:val="auto"/>
          <w:szCs w:val="21"/>
          <w:lang w:val="en-US" w:eastAsia="zh-CN"/>
        </w:rPr>
        <w:t>直条形茶、</w:t>
      </w:r>
      <w:r>
        <w:rPr>
          <w:rFonts w:hint="default" w:ascii="Times New Roman" w:hAnsi="Times New Roman" w:eastAsia="宋体" w:cs="Times New Roman"/>
          <w:color w:val="auto"/>
          <w:szCs w:val="21"/>
          <w:lang w:val="en-US" w:eastAsia="zh-CN"/>
        </w:rPr>
        <w:t>卷曲形茶的理化指标应符合表</w:t>
      </w:r>
      <w:r>
        <w:rPr>
          <w:rFonts w:hint="eastAsia" w:cs="Times New Roman"/>
          <w:color w:val="auto"/>
          <w:szCs w:val="21"/>
          <w:lang w:val="en-US" w:eastAsia="zh-CN"/>
        </w:rPr>
        <w:t>7</w:t>
      </w:r>
      <w:r>
        <w:rPr>
          <w:rFonts w:hint="default" w:ascii="Times New Roman" w:hAnsi="Times New Roman" w:eastAsia="宋体" w:cs="Times New Roman"/>
          <w:color w:val="auto"/>
          <w:szCs w:val="21"/>
          <w:lang w:val="en-US" w:eastAsia="zh-CN"/>
        </w:rPr>
        <w:t>规定。</w:t>
      </w:r>
      <w:r>
        <w:rPr>
          <w:rFonts w:hint="default" w:ascii="Times New Roman" w:hAnsi="Times New Roman" w:eastAsia="宋体" w:cs="Times New Roman"/>
          <w:color w:val="auto"/>
          <w:szCs w:val="21"/>
        </w:rPr>
        <w:t xml:space="preserve"> </w:t>
      </w:r>
    </w:p>
    <w:p>
      <w:pPr>
        <w:ind w:left="420" w:leftChars="20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表</w:t>
      </w:r>
      <w:r>
        <w:rPr>
          <w:rFonts w:hint="eastAsia" w:cs="Times New Roman"/>
          <w:color w:val="auto"/>
          <w:szCs w:val="21"/>
          <w:lang w:val="en-US" w:eastAsia="zh-CN"/>
        </w:rPr>
        <w:t>7</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扁形茶、</w:t>
      </w:r>
      <w:r>
        <w:rPr>
          <w:rFonts w:hint="eastAsia" w:cs="Times New Roman"/>
          <w:color w:val="auto"/>
          <w:szCs w:val="21"/>
          <w:lang w:val="en-US" w:eastAsia="zh-CN"/>
        </w:rPr>
        <w:t>直条形茶、</w:t>
      </w:r>
      <w:r>
        <w:rPr>
          <w:rFonts w:hint="default" w:ascii="Times New Roman" w:hAnsi="Times New Roman" w:eastAsia="宋体" w:cs="Times New Roman"/>
          <w:color w:val="auto"/>
          <w:szCs w:val="21"/>
        </w:rPr>
        <w:t>卷曲形茶理化指标</w:t>
      </w:r>
    </w:p>
    <w:tbl>
      <w:tblPr>
        <w:tblStyle w:val="30"/>
        <w:tblW w:w="9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5"/>
        <w:gridCol w:w="1500"/>
        <w:gridCol w:w="1590"/>
        <w:gridCol w:w="1595"/>
        <w:gridCol w:w="159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5" w:hRule="exact"/>
          <w:jc w:val="center"/>
        </w:trPr>
        <w:tc>
          <w:tcPr>
            <w:tcW w:w="1685" w:type="dxa"/>
            <w:tcBorders>
              <w:tl2br w:val="single" w:color="auto" w:sz="4" w:space="0"/>
            </w:tcBorders>
            <w:shd w:val="clear" w:color="auto" w:fill="FFFFFF"/>
            <w:noWrap w:val="0"/>
            <w:vAlign w:val="top"/>
          </w:tcPr>
          <w:p>
            <w:pPr>
              <w:ind w:left="420" w:leftChars="200" w:firstLine="630" w:firstLineChars="3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项目</w:t>
            </w:r>
          </w:p>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级别</w:t>
            </w:r>
          </w:p>
        </w:tc>
        <w:tc>
          <w:tcPr>
            <w:tcW w:w="150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水分％</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总灰分％</w:t>
            </w:r>
          </w:p>
        </w:tc>
        <w:tc>
          <w:tcPr>
            <w:tcW w:w="159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粗纤维％</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粉末％</w:t>
            </w:r>
          </w:p>
        </w:tc>
        <w:tc>
          <w:tcPr>
            <w:tcW w:w="160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水浸出物％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exact"/>
          <w:jc w:val="center"/>
        </w:trPr>
        <w:tc>
          <w:tcPr>
            <w:tcW w:w="168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特级</w:t>
            </w:r>
          </w:p>
        </w:tc>
        <w:tc>
          <w:tcPr>
            <w:tcW w:w="150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6.5</w:t>
            </w:r>
          </w:p>
        </w:tc>
        <w:tc>
          <w:tcPr>
            <w:tcW w:w="159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6.0</w:t>
            </w:r>
          </w:p>
        </w:tc>
        <w:tc>
          <w:tcPr>
            <w:tcW w:w="1595"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ascii="Times New Roman" w:hAnsi="Times New Roman" w:eastAsia="宋体" w:cs="Times New Roman"/>
                <w:color w:val="auto"/>
                <w:szCs w:val="21"/>
                <w:lang w:val="zh-TW" w:eastAsia="zh-TW"/>
              </w:rPr>
              <w:t xml:space="preserve"> </w:t>
            </w:r>
            <w:r>
              <w:rPr>
                <w:rFonts w:hint="eastAsia" w:cs="Times New Roman"/>
                <w:color w:val="auto"/>
                <w:szCs w:val="21"/>
                <w:lang w:val="en-US" w:eastAsia="zh-CN"/>
              </w:rPr>
              <w:t>14.0</w:t>
            </w:r>
          </w:p>
        </w:tc>
        <w:tc>
          <w:tcPr>
            <w:tcW w:w="1590"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w:t>
            </w:r>
            <w:r>
              <w:rPr>
                <w:rFonts w:hint="default" w:ascii="Times New Roman" w:hAnsi="Times New Roman" w:eastAsia="宋体" w:cs="Times New Roman"/>
                <w:color w:val="auto"/>
                <w:szCs w:val="21"/>
                <w:lang w:val="en-US" w:eastAsia="en-US"/>
              </w:rPr>
              <w:t>.0</w:t>
            </w:r>
          </w:p>
        </w:tc>
        <w:tc>
          <w:tcPr>
            <w:tcW w:w="160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cs="Times New Roman"/>
                <w:color w:val="auto"/>
                <w:szCs w:val="21"/>
                <w:lang w:val="zh-TW" w:eastAsia="zh-CN"/>
              </w:rPr>
              <w:t>≥</w:t>
            </w:r>
            <w:r>
              <w:rPr>
                <w:rFonts w:hint="eastAsia" w:cs="Times New Roman"/>
                <w:color w:val="auto"/>
                <w:szCs w:val="21"/>
                <w:lang w:val="en-US" w:eastAsia="zh-CN"/>
              </w:rPr>
              <w:t>42</w:t>
            </w:r>
            <w:r>
              <w:rPr>
                <w:rFonts w:hint="default" w:ascii="Times New Roman" w:hAnsi="Times New Roman" w:eastAsia="宋体" w:cs="Times New Roman"/>
                <w:color w:val="auto"/>
                <w:szCs w:val="21"/>
                <w:lang w:val="en-US"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exact"/>
          <w:jc w:val="center"/>
        </w:trPr>
        <w:tc>
          <w:tcPr>
            <w:tcW w:w="168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一级</w:t>
            </w:r>
          </w:p>
        </w:tc>
        <w:tc>
          <w:tcPr>
            <w:tcW w:w="150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6.5</w:t>
            </w:r>
          </w:p>
        </w:tc>
        <w:tc>
          <w:tcPr>
            <w:tcW w:w="159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6.5</w:t>
            </w:r>
          </w:p>
        </w:tc>
        <w:tc>
          <w:tcPr>
            <w:tcW w:w="159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ascii="Times New Roman" w:hAnsi="Times New Roman" w:eastAsia="宋体" w:cs="Times New Roman"/>
                <w:color w:val="auto"/>
                <w:szCs w:val="21"/>
                <w:lang w:val="zh-TW" w:eastAsia="zh-TW"/>
              </w:rPr>
              <w:t xml:space="preserve"> </w:t>
            </w:r>
            <w:r>
              <w:rPr>
                <w:rFonts w:hint="default" w:ascii="Times New Roman" w:hAnsi="Times New Roman" w:eastAsia="宋体" w:cs="Times New Roman"/>
                <w:color w:val="auto"/>
                <w:szCs w:val="21"/>
                <w:lang w:val="en-US" w:eastAsia="en-US"/>
              </w:rPr>
              <w:t>1</w:t>
            </w:r>
            <w:r>
              <w:rPr>
                <w:rFonts w:hint="eastAsia" w:cs="Times New Roman"/>
                <w:color w:val="auto"/>
                <w:szCs w:val="21"/>
                <w:lang w:val="en-US" w:eastAsia="zh-CN"/>
              </w:rPr>
              <w:t>5</w:t>
            </w:r>
            <w:r>
              <w:rPr>
                <w:rFonts w:hint="default" w:ascii="Times New Roman" w:hAnsi="Times New Roman" w:eastAsia="宋体" w:cs="Times New Roman"/>
                <w:color w:val="auto"/>
                <w:szCs w:val="21"/>
                <w:lang w:val="en-US" w:eastAsia="en-US"/>
              </w:rPr>
              <w:t xml:space="preserve">. </w:t>
            </w:r>
            <w:r>
              <w:rPr>
                <w:rFonts w:hint="eastAsia" w:ascii="Times New Roman" w:hAnsi="Times New Roman" w:eastAsia="宋体" w:cs="Times New Roman"/>
                <w:color w:val="auto"/>
                <w:szCs w:val="21"/>
                <w:lang w:val="zh-TW" w:eastAsia="zh-TW"/>
              </w:rPr>
              <w:t>0</w:t>
            </w:r>
          </w:p>
        </w:tc>
        <w:tc>
          <w:tcPr>
            <w:tcW w:w="1590"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w:t>
            </w:r>
            <w:r>
              <w:rPr>
                <w:rFonts w:hint="default" w:ascii="Times New Roman" w:hAnsi="Times New Roman" w:eastAsia="宋体" w:cs="Times New Roman"/>
                <w:color w:val="auto"/>
                <w:szCs w:val="21"/>
                <w:lang w:val="en-US" w:eastAsia="en-US"/>
              </w:rPr>
              <w:t>.0</w:t>
            </w:r>
          </w:p>
        </w:tc>
        <w:tc>
          <w:tcPr>
            <w:tcW w:w="160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cs="Times New Roman"/>
                <w:color w:val="auto"/>
                <w:szCs w:val="21"/>
                <w:lang w:val="zh-TW" w:eastAsia="zh-CN"/>
              </w:rPr>
              <w:t>≥</w:t>
            </w:r>
            <w:r>
              <w:rPr>
                <w:rFonts w:hint="eastAsia" w:cs="Times New Roman"/>
                <w:color w:val="auto"/>
                <w:szCs w:val="21"/>
                <w:lang w:val="en-US" w:eastAsia="zh-CN"/>
              </w:rPr>
              <w:t>40</w:t>
            </w:r>
            <w:r>
              <w:rPr>
                <w:rFonts w:hint="default" w:ascii="Times New Roman" w:hAnsi="Times New Roman" w:eastAsia="宋体" w:cs="Times New Roman"/>
                <w:color w:val="auto"/>
                <w:szCs w:val="21"/>
                <w:lang w:val="en-US"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exact"/>
          <w:jc w:val="center"/>
        </w:trPr>
        <w:tc>
          <w:tcPr>
            <w:tcW w:w="168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二级</w:t>
            </w:r>
          </w:p>
        </w:tc>
        <w:tc>
          <w:tcPr>
            <w:tcW w:w="1500"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6.5</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default" w:ascii="Times New Roman" w:hAnsi="Times New Roman" w:eastAsia="宋体" w:cs="Times New Roman"/>
                <w:color w:val="auto"/>
                <w:szCs w:val="21"/>
                <w:lang w:val="en-US" w:eastAsia="en-US"/>
              </w:rPr>
              <w:t>6.</w:t>
            </w:r>
            <w:r>
              <w:rPr>
                <w:rFonts w:hint="eastAsia" w:cs="Times New Roman"/>
                <w:color w:val="auto"/>
                <w:szCs w:val="21"/>
                <w:lang w:val="en-US" w:eastAsia="zh-CN"/>
              </w:rPr>
              <w:t>5</w:t>
            </w:r>
          </w:p>
        </w:tc>
        <w:tc>
          <w:tcPr>
            <w:tcW w:w="1595"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ascii="Times New Roman" w:hAnsi="Times New Roman" w:eastAsia="宋体" w:cs="Times New Roman"/>
                <w:color w:val="auto"/>
                <w:szCs w:val="21"/>
                <w:lang w:val="zh-TW" w:eastAsia="zh-TW"/>
              </w:rPr>
              <w:t xml:space="preserve"> </w:t>
            </w:r>
            <w:r>
              <w:rPr>
                <w:rFonts w:hint="default" w:ascii="Times New Roman" w:hAnsi="Times New Roman" w:eastAsia="宋体" w:cs="Times New Roman"/>
                <w:color w:val="auto"/>
                <w:szCs w:val="21"/>
                <w:lang w:val="en-US" w:eastAsia="en-US"/>
              </w:rPr>
              <w:t>1</w:t>
            </w:r>
            <w:r>
              <w:rPr>
                <w:rFonts w:hint="eastAsia" w:cs="Times New Roman"/>
                <w:color w:val="auto"/>
                <w:szCs w:val="21"/>
                <w:lang w:val="en-US" w:eastAsia="zh-CN"/>
              </w:rPr>
              <w:t>5.0</w:t>
            </w:r>
          </w:p>
        </w:tc>
        <w:tc>
          <w:tcPr>
            <w:tcW w:w="1590"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1.0</w:t>
            </w:r>
          </w:p>
        </w:tc>
        <w:tc>
          <w:tcPr>
            <w:tcW w:w="160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cs="Times New Roman"/>
                <w:color w:val="auto"/>
                <w:szCs w:val="21"/>
                <w:lang w:val="zh-TW" w:eastAsia="zh-CN"/>
              </w:rPr>
              <w:t>≥</w:t>
            </w:r>
            <w:r>
              <w:rPr>
                <w:rFonts w:hint="eastAsia" w:cs="Times New Roman"/>
                <w:color w:val="auto"/>
                <w:szCs w:val="21"/>
                <w:lang w:val="en-US" w:eastAsia="zh-CN"/>
              </w:rPr>
              <w:t>40</w:t>
            </w:r>
            <w:r>
              <w:rPr>
                <w:rFonts w:hint="default" w:ascii="Times New Roman" w:hAnsi="Times New Roman" w:eastAsia="宋体" w:cs="Times New Roman"/>
                <w:color w:val="auto"/>
                <w:szCs w:val="21"/>
                <w:lang w:val="en-US" w:eastAsia="en-US"/>
              </w:rPr>
              <w:t>.0</w:t>
            </w:r>
          </w:p>
        </w:tc>
      </w:tr>
    </w:tbl>
    <w:p>
      <w:pPr>
        <w:ind w:left="420" w:leftChars="200"/>
        <w:jc w:val="center"/>
        <w:rPr>
          <w:rFonts w:hint="eastAsia" w:cs="Times New Roman"/>
          <w:color w:val="auto"/>
          <w:szCs w:val="21"/>
          <w:lang w:val="en-US" w:eastAsia="zh-CN"/>
        </w:rPr>
      </w:pPr>
    </w:p>
    <w:p>
      <w:pPr>
        <w:ind w:left="420" w:leftChars="200"/>
        <w:jc w:val="both"/>
        <w:rPr>
          <w:rFonts w:hint="default" w:ascii="Times New Roman" w:hAnsi="Times New Roman" w:eastAsia="宋体" w:cs="Times New Roman"/>
          <w:color w:val="auto"/>
          <w:szCs w:val="21"/>
        </w:rPr>
      </w:pPr>
      <w:r>
        <w:rPr>
          <w:rFonts w:hint="eastAsia" w:cs="Times New Roman"/>
          <w:b/>
          <w:bCs/>
          <w:color w:val="auto"/>
          <w:szCs w:val="21"/>
          <w:lang w:val="en-US" w:eastAsia="zh-CN"/>
        </w:rPr>
        <w:t>5.3.2</w:t>
      </w:r>
      <w:r>
        <w:rPr>
          <w:rFonts w:hint="eastAsia" w:cs="Times New Roman"/>
          <w:color w:val="auto"/>
          <w:szCs w:val="21"/>
          <w:lang w:val="en-US" w:eastAsia="zh-CN"/>
        </w:rPr>
        <w:t>颗粒</w:t>
      </w:r>
      <w:r>
        <w:rPr>
          <w:rFonts w:hint="default" w:ascii="Times New Roman" w:hAnsi="Times New Roman" w:eastAsia="宋体" w:cs="Times New Roman"/>
          <w:color w:val="auto"/>
          <w:szCs w:val="21"/>
          <w:lang w:val="en-US" w:eastAsia="zh-CN"/>
        </w:rPr>
        <w:t>形茶、烘炒青茶的理化指标应符合表6规定</w:t>
      </w:r>
    </w:p>
    <w:p>
      <w:pPr>
        <w:ind w:left="420" w:leftChars="200"/>
        <w:jc w:val="center"/>
        <w:rPr>
          <w:rFonts w:hint="eastAsia" w:cs="Times New Roman"/>
          <w:color w:val="auto"/>
          <w:szCs w:val="21"/>
          <w:lang w:val="en-US" w:eastAsia="zh-CN"/>
        </w:rPr>
      </w:pPr>
      <w:r>
        <w:rPr>
          <w:rFonts w:hint="eastAsia" w:cs="Times New Roman"/>
          <w:color w:val="auto"/>
          <w:szCs w:val="21"/>
          <w:lang w:val="en-US" w:eastAsia="zh-CN"/>
        </w:rPr>
        <w:t xml:space="preserve">  </w:t>
      </w:r>
    </w:p>
    <w:p>
      <w:pPr>
        <w:ind w:left="420" w:leftChars="200"/>
        <w:jc w:val="center"/>
        <w:rPr>
          <w:rFonts w:hint="default" w:ascii="Times New Roman" w:hAnsi="Times New Roman" w:eastAsia="宋体" w:cs="Times New Roman"/>
          <w:color w:val="auto"/>
          <w:szCs w:val="21"/>
        </w:rPr>
      </w:pPr>
      <w:r>
        <w:rPr>
          <w:rFonts w:hint="eastAsia" w:cs="Times New Roman"/>
          <w:color w:val="auto"/>
          <w:szCs w:val="21"/>
          <w:lang w:val="en-US" w:eastAsia="zh-CN"/>
        </w:rPr>
        <w:t xml:space="preserve"> </w:t>
      </w:r>
      <w:r>
        <w:rPr>
          <w:rFonts w:hint="default" w:ascii="Times New Roman" w:hAnsi="Times New Roman" w:eastAsia="宋体" w:cs="Times New Roman"/>
          <w:color w:val="auto"/>
          <w:szCs w:val="21"/>
        </w:rPr>
        <w:t>表</w:t>
      </w:r>
      <w:r>
        <w:rPr>
          <w:rFonts w:hint="eastAsia" w:cs="Times New Roman"/>
          <w:color w:val="auto"/>
          <w:szCs w:val="21"/>
          <w:lang w:val="en-US" w:eastAsia="zh-CN"/>
        </w:rPr>
        <w:t>8</w:t>
      </w:r>
      <w:r>
        <w:rPr>
          <w:rFonts w:hint="default" w:ascii="Times New Roman" w:hAnsi="Times New Roman" w:eastAsia="宋体" w:cs="Times New Roman"/>
          <w:color w:val="auto"/>
          <w:szCs w:val="21"/>
          <w:lang w:val="en-US" w:eastAsia="zh-CN"/>
        </w:rPr>
        <w:t xml:space="preserve"> </w:t>
      </w:r>
      <w:r>
        <w:rPr>
          <w:rFonts w:hint="eastAsia" w:cs="Times New Roman"/>
          <w:color w:val="auto"/>
          <w:szCs w:val="21"/>
          <w:lang w:eastAsia="zh-CN"/>
        </w:rPr>
        <w:t>颗粒</w:t>
      </w:r>
      <w:r>
        <w:rPr>
          <w:rFonts w:hint="default" w:ascii="Times New Roman" w:hAnsi="Times New Roman" w:eastAsia="宋体" w:cs="Times New Roman"/>
          <w:color w:val="auto"/>
          <w:szCs w:val="21"/>
          <w:lang w:eastAsia="zh-CN"/>
        </w:rPr>
        <w:t>形</w:t>
      </w:r>
      <w:r>
        <w:rPr>
          <w:rFonts w:hint="default" w:ascii="Times New Roman" w:hAnsi="Times New Roman" w:eastAsia="宋体" w:cs="Times New Roman"/>
          <w:color w:val="auto"/>
          <w:szCs w:val="21"/>
        </w:rPr>
        <w:t>茶、烘炒青</w:t>
      </w:r>
      <w:r>
        <w:rPr>
          <w:rFonts w:hint="default" w:ascii="Times New Roman" w:hAnsi="Times New Roman" w:eastAsia="宋体" w:cs="Times New Roman"/>
          <w:color w:val="auto"/>
          <w:szCs w:val="21"/>
          <w:lang w:eastAsia="zh-CN"/>
        </w:rPr>
        <w:t>茶</w:t>
      </w:r>
      <w:r>
        <w:rPr>
          <w:rFonts w:hint="default" w:ascii="Times New Roman" w:hAnsi="Times New Roman" w:eastAsia="宋体" w:cs="Times New Roman"/>
          <w:color w:val="auto"/>
          <w:szCs w:val="21"/>
        </w:rPr>
        <w:t>的理化指标</w:t>
      </w:r>
    </w:p>
    <w:tbl>
      <w:tblPr>
        <w:tblStyle w:val="30"/>
        <w:tblW w:w="9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5"/>
        <w:gridCol w:w="1500"/>
        <w:gridCol w:w="1590"/>
        <w:gridCol w:w="1595"/>
        <w:gridCol w:w="159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5" w:hRule="exact"/>
          <w:jc w:val="center"/>
        </w:trPr>
        <w:tc>
          <w:tcPr>
            <w:tcW w:w="1685" w:type="dxa"/>
            <w:tcBorders>
              <w:tl2br w:val="single" w:color="auto" w:sz="4" w:space="0"/>
            </w:tcBorders>
            <w:shd w:val="clear" w:color="auto" w:fill="FFFFFF"/>
            <w:noWrap w:val="0"/>
            <w:vAlign w:val="top"/>
          </w:tcPr>
          <w:p>
            <w:pPr>
              <w:ind w:left="420" w:leftChars="200" w:firstLine="630" w:firstLineChars="3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项目</w:t>
            </w:r>
          </w:p>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级别</w:t>
            </w:r>
          </w:p>
        </w:tc>
        <w:tc>
          <w:tcPr>
            <w:tcW w:w="150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水分％</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总灰分％</w:t>
            </w:r>
          </w:p>
        </w:tc>
        <w:tc>
          <w:tcPr>
            <w:tcW w:w="159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粗纤维％</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粉末％</w:t>
            </w:r>
          </w:p>
        </w:tc>
        <w:tc>
          <w:tcPr>
            <w:tcW w:w="160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水浸出物％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exact"/>
          <w:jc w:val="center"/>
        </w:trPr>
        <w:tc>
          <w:tcPr>
            <w:tcW w:w="168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特级</w:t>
            </w:r>
          </w:p>
        </w:tc>
        <w:tc>
          <w:tcPr>
            <w:tcW w:w="150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7</w:t>
            </w:r>
          </w:p>
        </w:tc>
        <w:tc>
          <w:tcPr>
            <w:tcW w:w="159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6.3</w:t>
            </w:r>
          </w:p>
        </w:tc>
        <w:tc>
          <w:tcPr>
            <w:tcW w:w="1595"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ascii="Times New Roman" w:hAnsi="Times New Roman" w:eastAsia="宋体" w:cs="Times New Roman"/>
                <w:color w:val="auto"/>
                <w:szCs w:val="21"/>
                <w:lang w:val="zh-TW" w:eastAsia="zh-TW"/>
              </w:rPr>
              <w:t xml:space="preserve"> </w:t>
            </w:r>
            <w:r>
              <w:rPr>
                <w:rFonts w:hint="eastAsia" w:cs="Times New Roman"/>
                <w:color w:val="auto"/>
                <w:szCs w:val="21"/>
                <w:lang w:val="en-US" w:eastAsia="zh-CN"/>
              </w:rPr>
              <w:t>14.0</w:t>
            </w:r>
          </w:p>
        </w:tc>
        <w:tc>
          <w:tcPr>
            <w:tcW w:w="1590"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w:t>
            </w:r>
            <w:r>
              <w:rPr>
                <w:rFonts w:hint="default" w:ascii="Times New Roman" w:hAnsi="Times New Roman" w:eastAsia="宋体" w:cs="Times New Roman"/>
                <w:color w:val="auto"/>
                <w:szCs w:val="21"/>
                <w:lang w:val="en-US" w:eastAsia="en-US"/>
              </w:rPr>
              <w:t>.0</w:t>
            </w:r>
          </w:p>
        </w:tc>
        <w:tc>
          <w:tcPr>
            <w:tcW w:w="160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cs="Times New Roman"/>
                <w:color w:val="auto"/>
                <w:szCs w:val="21"/>
                <w:lang w:val="zh-TW" w:eastAsia="zh-CN"/>
              </w:rPr>
              <w:t>≥</w:t>
            </w:r>
            <w:r>
              <w:rPr>
                <w:rFonts w:hint="eastAsia" w:cs="Times New Roman"/>
                <w:color w:val="auto"/>
                <w:szCs w:val="21"/>
                <w:lang w:val="en-US" w:eastAsia="zh-CN"/>
              </w:rPr>
              <w:t>40</w:t>
            </w:r>
            <w:r>
              <w:rPr>
                <w:rFonts w:hint="default" w:ascii="Times New Roman" w:hAnsi="Times New Roman" w:eastAsia="宋体" w:cs="Times New Roman"/>
                <w:color w:val="auto"/>
                <w:szCs w:val="21"/>
                <w:lang w:val="en-US"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exact"/>
          <w:jc w:val="center"/>
        </w:trPr>
        <w:tc>
          <w:tcPr>
            <w:tcW w:w="168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一级</w:t>
            </w:r>
          </w:p>
        </w:tc>
        <w:tc>
          <w:tcPr>
            <w:tcW w:w="150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7</w:t>
            </w:r>
          </w:p>
        </w:tc>
        <w:tc>
          <w:tcPr>
            <w:tcW w:w="159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6.5</w:t>
            </w:r>
          </w:p>
        </w:tc>
        <w:tc>
          <w:tcPr>
            <w:tcW w:w="159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ascii="Times New Roman" w:hAnsi="Times New Roman" w:eastAsia="宋体" w:cs="Times New Roman"/>
                <w:color w:val="auto"/>
                <w:szCs w:val="21"/>
                <w:lang w:val="zh-TW" w:eastAsia="zh-TW"/>
              </w:rPr>
              <w:t xml:space="preserve"> </w:t>
            </w:r>
            <w:r>
              <w:rPr>
                <w:rFonts w:hint="default" w:ascii="Times New Roman" w:hAnsi="Times New Roman" w:eastAsia="宋体" w:cs="Times New Roman"/>
                <w:color w:val="auto"/>
                <w:szCs w:val="21"/>
                <w:lang w:val="en-US" w:eastAsia="en-US"/>
              </w:rPr>
              <w:t>1</w:t>
            </w:r>
            <w:r>
              <w:rPr>
                <w:rFonts w:hint="eastAsia" w:cs="Times New Roman"/>
                <w:color w:val="auto"/>
                <w:szCs w:val="21"/>
                <w:lang w:val="en-US" w:eastAsia="zh-CN"/>
              </w:rPr>
              <w:t>5</w:t>
            </w:r>
            <w:r>
              <w:rPr>
                <w:rFonts w:hint="default" w:ascii="Times New Roman" w:hAnsi="Times New Roman" w:eastAsia="宋体" w:cs="Times New Roman"/>
                <w:color w:val="auto"/>
                <w:szCs w:val="21"/>
                <w:lang w:val="en-US" w:eastAsia="en-US"/>
              </w:rPr>
              <w:t xml:space="preserve">. </w:t>
            </w:r>
            <w:r>
              <w:rPr>
                <w:rFonts w:hint="eastAsia" w:ascii="Times New Roman" w:hAnsi="Times New Roman" w:eastAsia="宋体" w:cs="Times New Roman"/>
                <w:color w:val="auto"/>
                <w:szCs w:val="21"/>
                <w:lang w:val="zh-TW" w:eastAsia="zh-TW"/>
              </w:rPr>
              <w:t>0</w:t>
            </w:r>
          </w:p>
        </w:tc>
        <w:tc>
          <w:tcPr>
            <w:tcW w:w="159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1.0</w:t>
            </w:r>
          </w:p>
        </w:tc>
        <w:tc>
          <w:tcPr>
            <w:tcW w:w="160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cs="Times New Roman"/>
                <w:color w:val="auto"/>
                <w:szCs w:val="21"/>
                <w:lang w:val="zh-TW" w:eastAsia="zh-CN"/>
              </w:rPr>
              <w:t>≥</w:t>
            </w:r>
            <w:r>
              <w:rPr>
                <w:rFonts w:hint="eastAsia" w:cs="Times New Roman"/>
                <w:color w:val="auto"/>
                <w:szCs w:val="21"/>
                <w:lang w:val="en-US" w:eastAsia="zh-CN"/>
              </w:rPr>
              <w:t>40</w:t>
            </w:r>
            <w:r>
              <w:rPr>
                <w:rFonts w:hint="default" w:ascii="Times New Roman" w:hAnsi="Times New Roman" w:eastAsia="宋体" w:cs="Times New Roman"/>
                <w:color w:val="auto"/>
                <w:szCs w:val="21"/>
                <w:lang w:val="en-US"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exact"/>
          <w:jc w:val="center"/>
        </w:trPr>
        <w:tc>
          <w:tcPr>
            <w:tcW w:w="168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二级</w:t>
            </w:r>
          </w:p>
        </w:tc>
        <w:tc>
          <w:tcPr>
            <w:tcW w:w="1500"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7</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default" w:ascii="Times New Roman" w:hAnsi="Times New Roman" w:eastAsia="宋体" w:cs="Times New Roman"/>
                <w:color w:val="auto"/>
                <w:szCs w:val="21"/>
                <w:lang w:val="en-US" w:eastAsia="en-US"/>
              </w:rPr>
              <w:t>6.</w:t>
            </w:r>
            <w:r>
              <w:rPr>
                <w:rFonts w:hint="eastAsia" w:cs="Times New Roman"/>
                <w:color w:val="auto"/>
                <w:szCs w:val="21"/>
                <w:lang w:val="en-US" w:eastAsia="zh-CN"/>
              </w:rPr>
              <w:t>5</w:t>
            </w:r>
          </w:p>
        </w:tc>
        <w:tc>
          <w:tcPr>
            <w:tcW w:w="1595"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ascii="Times New Roman" w:hAnsi="Times New Roman" w:eastAsia="宋体" w:cs="Times New Roman"/>
                <w:color w:val="auto"/>
                <w:szCs w:val="21"/>
                <w:lang w:val="zh-TW" w:eastAsia="zh-TW"/>
              </w:rPr>
              <w:t xml:space="preserve"> </w:t>
            </w:r>
            <w:r>
              <w:rPr>
                <w:rFonts w:hint="default" w:ascii="Times New Roman" w:hAnsi="Times New Roman" w:eastAsia="宋体" w:cs="Times New Roman"/>
                <w:color w:val="auto"/>
                <w:szCs w:val="21"/>
                <w:lang w:val="en-US" w:eastAsia="en-US"/>
              </w:rPr>
              <w:t>1</w:t>
            </w:r>
            <w:r>
              <w:rPr>
                <w:rFonts w:hint="eastAsia" w:cs="Times New Roman"/>
                <w:color w:val="auto"/>
                <w:szCs w:val="21"/>
                <w:lang w:val="en-US" w:eastAsia="zh-CN"/>
              </w:rPr>
              <w:t>6.0</w:t>
            </w:r>
          </w:p>
        </w:tc>
        <w:tc>
          <w:tcPr>
            <w:tcW w:w="1590"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1.0</w:t>
            </w:r>
          </w:p>
        </w:tc>
        <w:tc>
          <w:tcPr>
            <w:tcW w:w="160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cs="Times New Roman"/>
                <w:color w:val="auto"/>
                <w:szCs w:val="21"/>
                <w:lang w:val="zh-TW" w:eastAsia="zh-CN"/>
              </w:rPr>
              <w:t>≥</w:t>
            </w:r>
            <w:r>
              <w:rPr>
                <w:rFonts w:hint="eastAsia" w:cs="Times New Roman"/>
                <w:color w:val="auto"/>
                <w:szCs w:val="21"/>
                <w:lang w:val="en-US" w:eastAsia="zh-CN"/>
              </w:rPr>
              <w:t>38</w:t>
            </w:r>
            <w:r>
              <w:rPr>
                <w:rFonts w:hint="default" w:ascii="Times New Roman" w:hAnsi="Times New Roman" w:eastAsia="宋体" w:cs="Times New Roman"/>
                <w:color w:val="auto"/>
                <w:szCs w:val="21"/>
                <w:lang w:val="en-US" w:eastAsia="en-US"/>
              </w:rPr>
              <w:t>.0</w:t>
            </w:r>
          </w:p>
        </w:tc>
      </w:tr>
    </w:tbl>
    <w:p>
      <w:pPr>
        <w:ind w:left="420" w:leftChars="200"/>
        <w:jc w:val="center"/>
        <w:rPr>
          <w:rFonts w:hint="default" w:ascii="Times New Roman" w:hAnsi="Times New Roman" w:eastAsia="宋体" w:cs="Times New Roman"/>
          <w:color w:val="auto"/>
          <w:szCs w:val="21"/>
        </w:rPr>
      </w:pPr>
    </w:p>
    <w:p>
      <w:pPr>
        <w:jc w:val="both"/>
        <w:rPr>
          <w:rFonts w:hint="default" w:ascii="Times New Roman" w:hAnsi="Times New Roman" w:eastAsia="宋体" w:cs="Times New Roman"/>
          <w:b/>
          <w:bCs/>
          <w:color w:val="auto"/>
          <w:szCs w:val="21"/>
          <w:lang w:val="en-US" w:eastAsia="zh-CN"/>
        </w:rPr>
      </w:pPr>
    </w:p>
    <w:p>
      <w:pPr>
        <w:ind w:firstLine="211"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bCs/>
          <w:color w:val="auto"/>
          <w:szCs w:val="21"/>
          <w:lang w:val="en-US" w:eastAsia="zh-CN"/>
        </w:rPr>
        <w:t xml:space="preserve">5.4 </w:t>
      </w:r>
      <w:r>
        <w:rPr>
          <w:rFonts w:hint="default" w:ascii="Times New Roman" w:hAnsi="Times New Roman" w:eastAsia="宋体" w:cs="Times New Roman"/>
          <w:color w:val="auto"/>
          <w:szCs w:val="21"/>
          <w:lang w:val="en-US" w:eastAsia="zh-CN"/>
        </w:rPr>
        <w:t xml:space="preserve">质量安全指标 </w:t>
      </w:r>
    </w:p>
    <w:p>
      <w:pPr>
        <w:ind w:firstLine="211" w:firstLineChars="100"/>
        <w:jc w:val="both"/>
        <w:rPr>
          <w:rFonts w:hint="eastAsia" w:cs="Times New Roman"/>
          <w:color w:val="auto"/>
          <w:szCs w:val="21"/>
          <w:lang w:val="en-US" w:eastAsia="zh-CN"/>
        </w:rPr>
      </w:pPr>
      <w:r>
        <w:rPr>
          <w:rFonts w:hint="eastAsia" w:cs="Times New Roman"/>
          <w:b/>
          <w:bCs/>
          <w:color w:val="auto"/>
          <w:szCs w:val="21"/>
          <w:lang w:val="en-US" w:eastAsia="zh-CN"/>
        </w:rPr>
        <w:t>5.4.1</w:t>
      </w:r>
      <w:r>
        <w:rPr>
          <w:rFonts w:hint="default" w:ascii="Times New Roman" w:hAnsi="Times New Roman" w:eastAsia="宋体" w:cs="Times New Roman"/>
          <w:color w:val="auto"/>
          <w:szCs w:val="21"/>
          <w:lang w:val="en-US" w:eastAsia="zh-CN"/>
        </w:rPr>
        <w:t>污染物限量</w:t>
      </w:r>
      <w:r>
        <w:rPr>
          <w:rFonts w:hint="eastAsia" w:cs="Times New Roman"/>
          <w:color w:val="auto"/>
          <w:szCs w:val="21"/>
          <w:lang w:val="en-US" w:eastAsia="zh-CN"/>
        </w:rPr>
        <w:t>：</w:t>
      </w:r>
    </w:p>
    <w:p>
      <w:pPr>
        <w:ind w:firstLine="210" w:firstLineChars="100"/>
        <w:jc w:val="both"/>
        <w:rPr>
          <w:rFonts w:hint="eastAsia" w:cs="Times New Roman"/>
          <w:color w:val="auto"/>
          <w:szCs w:val="21"/>
          <w:lang w:val="en-US" w:eastAsia="zh-CN"/>
        </w:rPr>
      </w:pPr>
      <w:r>
        <w:rPr>
          <w:rFonts w:hint="default" w:ascii="Times New Roman" w:hAnsi="Times New Roman" w:eastAsia="宋体" w:cs="Times New Roman"/>
          <w:color w:val="auto"/>
          <w:szCs w:val="21"/>
          <w:lang w:val="en-US" w:eastAsia="zh-CN"/>
        </w:rPr>
        <w:t>污染物限量应符合GB 2762规定</w:t>
      </w:r>
      <w:r>
        <w:rPr>
          <w:rFonts w:hint="eastAsia" w:cs="Times New Roman"/>
          <w:color w:val="auto"/>
          <w:szCs w:val="21"/>
          <w:lang w:val="en-US" w:eastAsia="zh-CN"/>
        </w:rPr>
        <w:t>。</w:t>
      </w:r>
    </w:p>
    <w:p>
      <w:pPr>
        <w:ind w:firstLine="211" w:firstLineChars="100"/>
        <w:jc w:val="both"/>
        <w:rPr>
          <w:rFonts w:hint="eastAsia" w:cs="Times New Roman"/>
          <w:color w:val="auto"/>
          <w:szCs w:val="21"/>
          <w:lang w:val="en-US" w:eastAsia="zh-CN"/>
        </w:rPr>
      </w:pPr>
      <w:r>
        <w:rPr>
          <w:rFonts w:hint="eastAsia" w:cs="Times New Roman"/>
          <w:b/>
          <w:bCs/>
          <w:color w:val="auto"/>
          <w:szCs w:val="21"/>
          <w:lang w:val="en-US" w:eastAsia="zh-CN"/>
        </w:rPr>
        <w:t>5.4.2</w:t>
      </w:r>
      <w:r>
        <w:rPr>
          <w:rFonts w:hint="default" w:ascii="Times New Roman" w:hAnsi="Times New Roman" w:eastAsia="宋体" w:cs="Times New Roman"/>
          <w:color w:val="auto"/>
          <w:szCs w:val="21"/>
          <w:lang w:val="en-US" w:eastAsia="zh-CN"/>
        </w:rPr>
        <w:t>农药最大残留限量</w:t>
      </w:r>
      <w:r>
        <w:rPr>
          <w:rFonts w:hint="eastAsia" w:cs="Times New Roman"/>
          <w:color w:val="auto"/>
          <w:szCs w:val="21"/>
          <w:lang w:val="en-US" w:eastAsia="zh-CN"/>
        </w:rPr>
        <w:t>：</w:t>
      </w:r>
    </w:p>
    <w:p>
      <w:pPr>
        <w:ind w:firstLine="210"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 xml:space="preserve">农药最大残留限量应符合GB 2763规定。 </w:t>
      </w:r>
    </w:p>
    <w:p>
      <w:pPr>
        <w:ind w:firstLine="211"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bCs/>
          <w:color w:val="auto"/>
          <w:szCs w:val="21"/>
          <w:lang w:val="en-US" w:eastAsia="zh-CN"/>
        </w:rPr>
        <w:t>5.5</w:t>
      </w:r>
      <w:r>
        <w:rPr>
          <w:rFonts w:hint="default" w:ascii="Times New Roman" w:hAnsi="Times New Roman" w:eastAsia="宋体" w:cs="Times New Roman"/>
          <w:color w:val="auto"/>
          <w:szCs w:val="21"/>
          <w:lang w:val="en-US" w:eastAsia="zh-CN"/>
        </w:rPr>
        <w:t xml:space="preserve"> 净含量 </w:t>
      </w:r>
    </w:p>
    <w:p>
      <w:pPr>
        <w:ind w:firstLine="210"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应符合国家质检总局令〔2005〕第75号《定量包装商品计量监督管理办法》</w:t>
      </w:r>
      <w:r>
        <w:rPr>
          <w:rFonts w:hint="eastAsia" w:cs="Times New Roman"/>
          <w:color w:val="auto"/>
          <w:szCs w:val="21"/>
          <w:lang w:val="en-US" w:eastAsia="zh-CN"/>
        </w:rPr>
        <w:t>的规定</w:t>
      </w:r>
      <w:r>
        <w:rPr>
          <w:rFonts w:hint="default" w:ascii="Times New Roman" w:hAnsi="Times New Roman" w:eastAsia="宋体" w:cs="Times New Roman"/>
          <w:color w:val="auto"/>
          <w:szCs w:val="21"/>
          <w:lang w:val="en-US" w:eastAsia="zh-CN"/>
        </w:rPr>
        <w:t xml:space="preserve">。 </w:t>
      </w:r>
    </w:p>
    <w:p>
      <w:pPr>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bCs/>
          <w:color w:val="auto"/>
          <w:szCs w:val="21"/>
          <w:lang w:val="en-US" w:eastAsia="zh-CN"/>
        </w:rPr>
        <w:t>5.6</w:t>
      </w:r>
      <w:r>
        <w:rPr>
          <w:rFonts w:hint="default" w:ascii="Times New Roman" w:hAnsi="Times New Roman" w:eastAsia="宋体" w:cs="Times New Roman"/>
          <w:color w:val="auto"/>
          <w:szCs w:val="21"/>
          <w:lang w:val="en-US" w:eastAsia="zh-CN"/>
        </w:rPr>
        <w:t xml:space="preserve">  </w:t>
      </w:r>
      <w:r>
        <w:rPr>
          <w:rFonts w:hint="eastAsia" w:cs="Times New Roman"/>
          <w:color w:val="auto"/>
          <w:szCs w:val="21"/>
          <w:lang w:val="en-US" w:eastAsia="zh-CN"/>
        </w:rPr>
        <w:t>加工要求</w:t>
      </w:r>
    </w:p>
    <w:p>
      <w:pPr>
        <w:jc w:val="both"/>
        <w:rPr>
          <w:rFonts w:hint="default" w:ascii="Times New Roman" w:hAnsi="Times New Roman" w:eastAsia="宋体" w:cs="Times New Roman"/>
          <w:color w:val="auto"/>
          <w:szCs w:val="21"/>
          <w:lang w:val="en-US" w:eastAsia="zh-CN"/>
        </w:rPr>
      </w:pPr>
      <w:r>
        <w:rPr>
          <w:rFonts w:hint="eastAsia" w:cs="Times New Roman"/>
          <w:b/>
          <w:bCs/>
          <w:color w:val="auto"/>
          <w:szCs w:val="21"/>
          <w:lang w:val="en-US" w:eastAsia="zh-CN"/>
        </w:rPr>
        <w:t>5.6.1</w:t>
      </w:r>
      <w:r>
        <w:rPr>
          <w:rFonts w:hint="default" w:ascii="Times New Roman" w:hAnsi="Times New Roman" w:eastAsia="宋体" w:cs="Times New Roman"/>
          <w:color w:val="auto"/>
          <w:szCs w:val="21"/>
          <w:lang w:val="en-US" w:eastAsia="zh-CN"/>
        </w:rPr>
        <w:t>生产加工过程中的卫生要求</w:t>
      </w:r>
    </w:p>
    <w:p>
      <w:pPr>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 xml:space="preserve">应符合GB/T 14881的规定。 </w:t>
      </w:r>
    </w:p>
    <w:p>
      <w:pPr>
        <w:jc w:val="both"/>
        <w:rPr>
          <w:rFonts w:hint="eastAsia" w:cs="Times New Roman"/>
          <w:color w:val="auto"/>
          <w:szCs w:val="21"/>
          <w:lang w:val="en-US" w:eastAsia="zh-CN"/>
        </w:rPr>
      </w:pPr>
      <w:r>
        <w:rPr>
          <w:rFonts w:hint="eastAsia" w:cs="Times New Roman"/>
          <w:b/>
          <w:bCs/>
          <w:color w:val="auto"/>
          <w:szCs w:val="21"/>
          <w:lang w:val="en-US" w:eastAsia="zh-CN"/>
        </w:rPr>
        <w:t>5.6.2</w:t>
      </w:r>
      <w:r>
        <w:rPr>
          <w:rFonts w:hint="eastAsia" w:cs="Times New Roman"/>
          <w:color w:val="auto"/>
          <w:szCs w:val="21"/>
          <w:lang w:val="en-US" w:eastAsia="zh-CN"/>
        </w:rPr>
        <w:t>加工工艺要求：</w:t>
      </w:r>
    </w:p>
    <w:p>
      <w:pPr>
        <w:jc w:val="both"/>
        <w:rPr>
          <w:rFonts w:hint="default" w:cs="Times New Roman"/>
          <w:color w:val="auto"/>
          <w:szCs w:val="21"/>
          <w:lang w:val="en-US" w:eastAsia="zh-CN"/>
        </w:rPr>
      </w:pPr>
      <w:r>
        <w:rPr>
          <w:rFonts w:hint="eastAsia" w:cs="Times New Roman"/>
          <w:color w:val="auto"/>
          <w:szCs w:val="21"/>
          <w:lang w:eastAsia="zh-CN"/>
        </w:rPr>
        <w:t>加工应符合</w:t>
      </w:r>
      <w:r>
        <w:rPr>
          <w:rFonts w:hint="eastAsia" w:ascii="Times New Roman" w:hAnsi="Times New Roman" w:eastAsia="宋体" w:cs="Times New Roman"/>
          <w:color w:val="auto"/>
          <w:szCs w:val="21"/>
          <w:lang w:eastAsia="zh-CN"/>
        </w:rPr>
        <w:t>团体标准“凉都高山茶</w:t>
      </w:r>
      <w:r>
        <w:rPr>
          <w:rFonts w:hint="eastAsia" w:ascii="Times New Roman" w:hAnsi="Times New Roman" w:eastAsia="宋体" w:cs="Times New Roman"/>
          <w:color w:val="auto"/>
          <w:szCs w:val="21"/>
          <w:lang w:val="en-US" w:eastAsia="zh-CN"/>
        </w:rPr>
        <w:t xml:space="preserve"> 第3部分：绿茶加工技术规程”</w:t>
      </w:r>
    </w:p>
    <w:p>
      <w:pPr>
        <w:pStyle w:val="39"/>
        <w:numPr>
          <w:ilvl w:val="0"/>
          <w:numId w:val="0"/>
        </w:numPr>
        <w:spacing w:before="156" w:after="156" w:line="360" w:lineRule="auto"/>
        <w:rPr>
          <w:rFonts w:hint="default" w:ascii="Times New Roman" w:hAnsi="Times New Roman" w:eastAsia="宋体" w:cs="Times New Roman"/>
          <w:b/>
          <w:bCs/>
          <w:color w:val="auto"/>
          <w:szCs w:val="21"/>
          <w:lang w:eastAsia="zh-CN"/>
        </w:rPr>
      </w:pPr>
      <w:bookmarkStart w:id="37" w:name="_Toc91324054"/>
      <w:bookmarkStart w:id="38" w:name="_Toc19902"/>
      <w:bookmarkStart w:id="39" w:name="_Toc20639"/>
      <w:bookmarkStart w:id="40" w:name="_Toc11579"/>
      <w:bookmarkStart w:id="41" w:name="_Toc25393"/>
      <w:r>
        <w:rPr>
          <w:rFonts w:hint="default" w:ascii="Times New Roman" w:hAnsi="Times New Roman" w:eastAsia="宋体" w:cs="Times New Roman"/>
          <w:b/>
          <w:bCs/>
          <w:color w:val="auto"/>
          <w:szCs w:val="21"/>
        </w:rPr>
        <w:t xml:space="preserve">6 </w:t>
      </w:r>
      <w:bookmarkEnd w:id="37"/>
      <w:r>
        <w:rPr>
          <w:rFonts w:hint="default" w:ascii="Times New Roman" w:hAnsi="Times New Roman" w:eastAsia="宋体" w:cs="Times New Roman"/>
          <w:b/>
          <w:bCs/>
          <w:color w:val="auto"/>
          <w:szCs w:val="21"/>
          <w:lang w:eastAsia="zh-CN"/>
        </w:rPr>
        <w:t>检验方法</w:t>
      </w:r>
      <w:bookmarkEnd w:id="38"/>
      <w:bookmarkEnd w:id="39"/>
      <w:bookmarkEnd w:id="40"/>
      <w:bookmarkEnd w:id="41"/>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宋体" w:cs="Times New Roman"/>
          <w:b/>
          <w:bCs/>
          <w:color w:val="auto"/>
          <w:szCs w:val="21"/>
          <w:lang w:val="en-US" w:eastAsia="zh-CN"/>
        </w:rPr>
      </w:pPr>
      <w:bookmarkStart w:id="42" w:name="_Toc12427"/>
      <w:bookmarkStart w:id="43" w:name="_Toc91324055"/>
      <w:r>
        <w:rPr>
          <w:rFonts w:hint="default" w:ascii="Times New Roman" w:hAnsi="Times New Roman" w:eastAsia="宋体" w:cs="Times New Roman"/>
          <w:b/>
          <w:bCs/>
          <w:lang w:val="en-US" w:eastAsia="zh-CN"/>
        </w:rPr>
        <w:t>6.1</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color w:val="auto"/>
          <w:szCs w:val="21"/>
          <w:lang w:val="en-US" w:eastAsia="zh-CN"/>
        </w:rPr>
        <w:t>感官</w:t>
      </w:r>
      <w:r>
        <w:rPr>
          <w:rFonts w:hint="eastAsia" w:cs="Times New Roman"/>
          <w:b/>
          <w:bCs/>
          <w:color w:val="auto"/>
          <w:szCs w:val="21"/>
          <w:lang w:val="en-US" w:eastAsia="zh-CN"/>
        </w:rPr>
        <w:t>审评</w:t>
      </w:r>
      <w:r>
        <w:rPr>
          <w:rFonts w:hint="default" w:ascii="Times New Roman" w:hAnsi="Times New Roman" w:eastAsia="宋体" w:cs="Times New Roman"/>
          <w:b/>
          <w:bCs/>
          <w:color w:val="auto"/>
          <w:szCs w:val="21"/>
          <w:lang w:val="en-US" w:eastAsia="zh-CN"/>
        </w:rPr>
        <w:t xml:space="preserve"> </w:t>
      </w:r>
    </w:p>
    <w:p>
      <w:pPr>
        <w:pStyle w:val="39"/>
        <w:numPr>
          <w:ilvl w:val="0"/>
          <w:numId w:val="0"/>
        </w:numPr>
        <w:spacing w:before="156" w:after="156" w:line="240" w:lineRule="auto"/>
        <w:rPr>
          <w:rFonts w:hint="default" w:ascii="Times New Roman" w:hAnsi="Times New Roman" w:eastAsia="宋体" w:cs="Times New Roman"/>
          <w:kern w:val="2"/>
          <w:sz w:val="21"/>
          <w:szCs w:val="24"/>
          <w:lang w:val="en-US" w:eastAsia="zh-CN" w:bidi="ar-SA"/>
        </w:rPr>
      </w:pPr>
      <w:bookmarkStart w:id="44" w:name="_Toc17913"/>
      <w:bookmarkStart w:id="45" w:name="_Toc20453"/>
      <w:bookmarkStart w:id="46" w:name="_Toc2992"/>
      <w:bookmarkStart w:id="47" w:name="_Toc1613"/>
      <w:r>
        <w:rPr>
          <w:rFonts w:hint="default" w:ascii="Times New Roman" w:hAnsi="Times New Roman" w:eastAsia="宋体" w:cs="Times New Roman"/>
          <w:kern w:val="2"/>
          <w:sz w:val="21"/>
          <w:szCs w:val="24"/>
          <w:lang w:val="en-US" w:eastAsia="zh-CN" w:bidi="ar-SA"/>
        </w:rPr>
        <w:t>按GB/T 23776和GB/T 14487的规定执行。</w:t>
      </w:r>
      <w:bookmarkEnd w:id="44"/>
      <w:bookmarkEnd w:id="45"/>
      <w:bookmarkEnd w:id="46"/>
      <w:bookmarkEnd w:id="47"/>
      <w:r>
        <w:rPr>
          <w:rFonts w:hint="default" w:ascii="Times New Roman" w:hAnsi="Times New Roman" w:eastAsia="宋体" w:cs="Times New Roman"/>
          <w:kern w:val="2"/>
          <w:sz w:val="21"/>
          <w:szCs w:val="24"/>
          <w:lang w:val="en-US" w:eastAsia="zh-CN" w:bidi="ar-SA"/>
        </w:rPr>
        <w:t xml:space="preserve"> </w:t>
      </w:r>
    </w:p>
    <w:bookmarkEnd w:id="42"/>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宋体" w:cs="Times New Roman"/>
          <w:b/>
          <w:bCs/>
          <w:lang w:val="en-US" w:eastAsia="zh-CN"/>
        </w:rPr>
      </w:pPr>
      <w:bookmarkStart w:id="48" w:name="_Toc5626"/>
      <w:bookmarkStart w:id="49" w:name="_Toc9413"/>
      <w:bookmarkStart w:id="50" w:name="_Toc31132"/>
      <w:r>
        <w:rPr>
          <w:rFonts w:hint="default" w:ascii="Times New Roman" w:hAnsi="Times New Roman" w:eastAsia="宋体" w:cs="Times New Roman"/>
          <w:b/>
          <w:bCs/>
          <w:lang w:val="en-US" w:eastAsia="zh-CN"/>
        </w:rPr>
        <w:t xml:space="preserve">6.2 </w:t>
      </w:r>
      <w:bookmarkEnd w:id="48"/>
      <w:r>
        <w:rPr>
          <w:rFonts w:hint="default" w:ascii="Times New Roman" w:hAnsi="Times New Roman" w:eastAsia="宋体" w:cs="Times New Roman"/>
          <w:b/>
          <w:bCs/>
          <w:lang w:val="en-US" w:eastAsia="zh-CN"/>
        </w:rPr>
        <w:t>理化指标</w:t>
      </w:r>
      <w:bookmarkEnd w:id="49"/>
      <w:bookmarkEnd w:id="50"/>
      <w:r>
        <w:rPr>
          <w:rFonts w:hint="default" w:ascii="Times New Roman" w:hAnsi="Times New Roman" w:eastAsia="宋体" w:cs="Times New Roman"/>
          <w:b/>
          <w:bCs/>
          <w:lang w:val="en-US" w:eastAsia="zh-CN"/>
        </w:rPr>
        <w:t xml:space="preserve"> </w:t>
      </w:r>
    </w:p>
    <w:p>
      <w:pPr>
        <w:bidi w:val="0"/>
        <w:rPr>
          <w:rFonts w:hint="default" w:ascii="Times New Roman" w:hAnsi="Times New Roman" w:cs="Times New Roman"/>
          <w:b/>
          <w:bCs/>
          <w:lang w:val="en-US" w:eastAsia="zh-CN"/>
        </w:rPr>
      </w:pPr>
      <w:bookmarkStart w:id="51" w:name="_Toc9032"/>
      <w:r>
        <w:rPr>
          <w:rFonts w:hint="eastAsia" w:cs="Times New Roman"/>
          <w:b/>
          <w:bCs/>
          <w:lang w:val="en-US" w:eastAsia="zh-CN"/>
        </w:rPr>
        <w:t>6.2.1 试样制备</w:t>
      </w:r>
      <w:r>
        <w:rPr>
          <w:rFonts w:hint="default" w:ascii="Times New Roman" w:hAnsi="Times New Roman" w:cs="Times New Roman"/>
          <w:b/>
          <w:bCs/>
          <w:lang w:val="en-US" w:eastAsia="zh-CN"/>
        </w:rPr>
        <w:t xml:space="preserve"> </w:t>
      </w:r>
    </w:p>
    <w:p>
      <w:pPr>
        <w:bidi w:val="0"/>
        <w:rPr>
          <w:rFonts w:hint="default"/>
          <w:lang w:val="en-US" w:eastAsia="zh-CN"/>
        </w:rPr>
      </w:pPr>
      <w:bookmarkStart w:id="52" w:name="_Toc569"/>
      <w:bookmarkStart w:id="53" w:name="_Toc9063"/>
      <w:bookmarkStart w:id="54" w:name="_Toc23193"/>
      <w:r>
        <w:rPr>
          <w:rFonts w:hint="default"/>
          <w:lang w:val="en-US" w:eastAsia="zh-CN"/>
        </w:rPr>
        <w:t>按GB/T 830</w:t>
      </w:r>
      <w:r>
        <w:rPr>
          <w:rFonts w:hint="eastAsia"/>
          <w:lang w:val="en-US" w:eastAsia="zh-CN"/>
        </w:rPr>
        <w:t>3</w:t>
      </w:r>
      <w:r>
        <w:rPr>
          <w:rFonts w:hint="default"/>
          <w:lang w:val="en-US" w:eastAsia="zh-CN"/>
        </w:rPr>
        <w:t>的规定执行。</w:t>
      </w:r>
      <w:bookmarkEnd w:id="52"/>
      <w:bookmarkEnd w:id="53"/>
      <w:bookmarkEnd w:id="54"/>
      <w:r>
        <w:rPr>
          <w:rFonts w:hint="default"/>
          <w:lang w:val="en-US" w:eastAsia="zh-CN"/>
        </w:rPr>
        <w:t xml:space="preserve"> </w:t>
      </w:r>
    </w:p>
    <w:bookmarkEnd w:id="51"/>
    <w:p>
      <w:pPr>
        <w:bidi w:val="0"/>
        <w:rPr>
          <w:rFonts w:hint="default" w:ascii="Times New Roman" w:hAnsi="Times New Roman" w:eastAsia="宋体" w:cs="Times New Roman"/>
          <w:b/>
          <w:bCs/>
          <w:color w:val="auto"/>
          <w:szCs w:val="21"/>
          <w:lang w:val="en-US" w:eastAsia="zh-CN"/>
        </w:rPr>
      </w:pPr>
      <w:bookmarkStart w:id="55" w:name="_Toc30244"/>
      <w:bookmarkStart w:id="56" w:name="_Toc6755"/>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2</w:t>
      </w:r>
      <w:r>
        <w:rPr>
          <w:rFonts w:hint="default" w:ascii="Times New Roman" w:hAnsi="Times New Roman" w:eastAsia="宋体" w:cs="Times New Roman"/>
          <w:b/>
          <w:bCs/>
          <w:color w:val="auto"/>
          <w:szCs w:val="21"/>
          <w:lang w:val="en-US" w:eastAsia="zh-CN"/>
        </w:rPr>
        <w:t>.</w:t>
      </w:r>
      <w:r>
        <w:rPr>
          <w:rFonts w:hint="eastAsia" w:cs="Times New Roman"/>
          <w:b/>
          <w:bCs/>
          <w:color w:val="auto"/>
          <w:szCs w:val="21"/>
          <w:lang w:val="en-US" w:eastAsia="zh-CN"/>
        </w:rPr>
        <w:t>2</w:t>
      </w:r>
      <w:r>
        <w:rPr>
          <w:rFonts w:hint="default" w:ascii="Times New Roman" w:hAnsi="Times New Roman" w:eastAsia="宋体" w:cs="Times New Roman"/>
          <w:b/>
          <w:bCs/>
          <w:color w:val="auto"/>
          <w:szCs w:val="21"/>
          <w:lang w:val="en-US" w:eastAsia="zh-CN"/>
        </w:rPr>
        <w:t>水分</w:t>
      </w:r>
      <w:bookmarkEnd w:id="55"/>
      <w:bookmarkEnd w:id="56"/>
      <w:r>
        <w:rPr>
          <w:rFonts w:hint="default" w:ascii="Times New Roman" w:hAnsi="Times New Roman" w:eastAsia="宋体" w:cs="Times New Roman"/>
          <w:b/>
          <w:bCs/>
          <w:color w:val="auto"/>
          <w:szCs w:val="21"/>
          <w:lang w:val="en-US" w:eastAsia="zh-CN"/>
        </w:rPr>
        <w:t xml:space="preserve"> </w:t>
      </w:r>
    </w:p>
    <w:p>
      <w:pPr>
        <w:bidi w:val="0"/>
        <w:rPr>
          <w:rFonts w:hint="default" w:ascii="Times New Roman" w:hAnsi="Times New Roman" w:cs="Times New Roman"/>
          <w:lang w:val="en-US" w:eastAsia="zh-CN"/>
        </w:rPr>
      </w:pPr>
      <w:bookmarkStart w:id="57" w:name="_Toc25894"/>
      <w:r>
        <w:rPr>
          <w:rFonts w:hint="default" w:ascii="Times New Roman" w:hAnsi="Times New Roman" w:cs="Times New Roman"/>
          <w:lang w:val="en-US" w:eastAsia="zh-CN"/>
        </w:rPr>
        <w:t>按</w:t>
      </w:r>
      <w:r>
        <w:rPr>
          <w:rFonts w:hint="default" w:ascii="Times New Roman" w:hAnsi="Times New Roman" w:eastAsia="宋体" w:cs="Times New Roman"/>
          <w:lang w:val="en-US" w:eastAsia="zh-CN"/>
        </w:rPr>
        <w:t xml:space="preserve">GB </w:t>
      </w:r>
      <w:r>
        <w:rPr>
          <w:rFonts w:hint="default" w:ascii="Times New Roman" w:hAnsi="Times New Roman" w:cs="Times New Roman"/>
          <w:lang w:val="en-US" w:eastAsia="zh-CN"/>
        </w:rPr>
        <w:t>5009.3规定执行。</w:t>
      </w:r>
      <w:bookmarkEnd w:id="57"/>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宋体" w:cs="Times New Roman"/>
          <w:b/>
          <w:bCs/>
          <w:color w:val="auto"/>
          <w:szCs w:val="21"/>
          <w:lang w:val="en-US" w:eastAsia="zh-CN"/>
        </w:rPr>
      </w:pPr>
      <w:bookmarkStart w:id="58" w:name="_Toc10642"/>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2.3</w:t>
      </w:r>
      <w:r>
        <w:rPr>
          <w:rFonts w:hint="default" w:ascii="Times New Roman" w:hAnsi="Times New Roman" w:eastAsia="宋体" w:cs="Times New Roman"/>
          <w:b/>
          <w:bCs/>
          <w:color w:val="auto"/>
          <w:szCs w:val="21"/>
          <w:lang w:val="en-US" w:eastAsia="zh-CN"/>
        </w:rPr>
        <w:t xml:space="preserve"> </w:t>
      </w:r>
      <w:r>
        <w:rPr>
          <w:rFonts w:hint="eastAsia" w:cs="Times New Roman"/>
          <w:b/>
          <w:bCs/>
          <w:color w:val="auto"/>
          <w:szCs w:val="21"/>
          <w:lang w:val="en-US" w:eastAsia="zh-CN"/>
        </w:rPr>
        <w:t>总</w:t>
      </w:r>
      <w:r>
        <w:rPr>
          <w:rFonts w:hint="default" w:ascii="Times New Roman" w:hAnsi="Times New Roman" w:eastAsia="宋体" w:cs="Times New Roman"/>
          <w:b/>
          <w:bCs/>
          <w:color w:val="auto"/>
          <w:szCs w:val="21"/>
          <w:lang w:val="en-US" w:eastAsia="zh-CN"/>
        </w:rPr>
        <w:t xml:space="preserve">灰分 </w:t>
      </w:r>
    </w:p>
    <w:p>
      <w:pPr>
        <w:bidi w:val="0"/>
        <w:rPr>
          <w:rFonts w:hint="default" w:ascii="Times New Roman" w:hAnsi="Times New Roman" w:eastAsia="宋体" w:cs="Times New Roman"/>
          <w:lang w:val="en-US" w:eastAsia="zh-CN"/>
        </w:rPr>
      </w:pPr>
      <w:bookmarkStart w:id="59" w:name="_Toc25372"/>
      <w:r>
        <w:rPr>
          <w:rFonts w:hint="default" w:ascii="Times New Roman" w:hAnsi="Times New Roman" w:eastAsia="宋体" w:cs="Times New Roman"/>
          <w:lang w:val="en-US" w:eastAsia="zh-CN"/>
        </w:rPr>
        <w:t>按GB 5009.4规定执行。</w:t>
      </w:r>
      <w:bookmarkEnd w:id="59"/>
    </w:p>
    <w:p>
      <w:pPr>
        <w:bidi w:val="0"/>
        <w:rPr>
          <w:rFonts w:hint="default" w:ascii="Times New Roman" w:hAnsi="Times New Roman" w:cs="Times New Roman"/>
          <w:lang w:val="en-US" w:eastAsia="zh-CN"/>
        </w:rPr>
      </w:pPr>
      <w:r>
        <w:rPr>
          <w:rFonts w:hint="eastAsia" w:cs="Times New Roman"/>
          <w:b/>
          <w:bCs/>
          <w:color w:val="auto"/>
          <w:szCs w:val="21"/>
          <w:lang w:val="en-US" w:eastAsia="zh-CN"/>
        </w:rPr>
        <w:t>6.2.4碎末</w:t>
      </w:r>
      <w:bookmarkEnd w:id="58"/>
      <w:r>
        <w:rPr>
          <w:rFonts w:hint="eastAsia" w:cs="Times New Roman"/>
          <w:b/>
          <w:bCs/>
          <w:color w:val="auto"/>
          <w:szCs w:val="21"/>
          <w:lang w:val="en-US" w:eastAsia="zh-CN"/>
        </w:rPr>
        <w:t>茶</w:t>
      </w:r>
      <w:r>
        <w:rPr>
          <w:rFonts w:hint="default" w:ascii="Times New Roman" w:hAnsi="Times New Roman" w:cs="Times New Roman"/>
          <w:lang w:val="en-US" w:eastAsia="zh-CN"/>
        </w:rPr>
        <w:t xml:space="preserve"> </w:t>
      </w:r>
    </w:p>
    <w:p>
      <w:pPr>
        <w:bidi w:val="0"/>
        <w:rPr>
          <w:rFonts w:hint="default" w:ascii="Times New Roman" w:hAnsi="Times New Roman" w:eastAsia="宋体" w:cs="Times New Roman"/>
          <w:lang w:val="en-US" w:eastAsia="zh-CN"/>
        </w:rPr>
      </w:pPr>
      <w:bookmarkStart w:id="60" w:name="_Toc3939"/>
      <w:r>
        <w:rPr>
          <w:rFonts w:hint="default" w:ascii="Times New Roman" w:hAnsi="Times New Roman" w:eastAsia="宋体" w:cs="Times New Roman"/>
          <w:lang w:val="en-US" w:eastAsia="zh-CN"/>
        </w:rPr>
        <w:t>按GB/T 8311规定执行。</w:t>
      </w:r>
      <w:bookmarkEnd w:id="60"/>
      <w:r>
        <w:rPr>
          <w:rFonts w:hint="default" w:ascii="Times New Roman" w:hAnsi="Times New Roman" w:eastAsia="宋体" w:cs="Times New Roman"/>
          <w:lang w:val="en-US" w:eastAsia="zh-CN"/>
        </w:rPr>
        <w:t xml:space="preserve"> </w:t>
      </w:r>
    </w:p>
    <w:p>
      <w:pPr>
        <w:bidi w:val="0"/>
        <w:rPr>
          <w:rFonts w:hint="default" w:ascii="Times New Roman" w:hAnsi="Times New Roman" w:eastAsia="宋体" w:cs="Times New Roman"/>
          <w:lang w:val="en-US" w:eastAsia="zh-CN"/>
        </w:rPr>
      </w:pPr>
      <w:bookmarkStart w:id="61" w:name="_Toc1802"/>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2</w:t>
      </w:r>
      <w:r>
        <w:rPr>
          <w:rFonts w:hint="default" w:ascii="Times New Roman" w:hAnsi="Times New Roman" w:eastAsia="宋体" w:cs="Times New Roman"/>
          <w:b/>
          <w:bCs/>
          <w:color w:val="auto"/>
          <w:szCs w:val="21"/>
          <w:lang w:val="en-US" w:eastAsia="zh-CN"/>
        </w:rPr>
        <w:t>.</w:t>
      </w:r>
      <w:r>
        <w:rPr>
          <w:rFonts w:hint="eastAsia" w:cs="Times New Roman"/>
          <w:b/>
          <w:bCs/>
          <w:color w:val="auto"/>
          <w:szCs w:val="21"/>
          <w:lang w:val="en-US" w:eastAsia="zh-CN"/>
        </w:rPr>
        <w:t>5</w:t>
      </w:r>
      <w:r>
        <w:rPr>
          <w:rFonts w:hint="default" w:ascii="Times New Roman" w:hAnsi="Times New Roman" w:eastAsia="宋体" w:cs="Times New Roman"/>
          <w:b/>
          <w:bCs/>
          <w:color w:val="auto"/>
          <w:szCs w:val="21"/>
          <w:lang w:val="en-US" w:eastAsia="zh-CN"/>
        </w:rPr>
        <w:t xml:space="preserve"> 水浸出</w:t>
      </w:r>
      <w:r>
        <w:rPr>
          <w:rFonts w:hint="default" w:ascii="Times New Roman" w:hAnsi="Times New Roman" w:eastAsia="宋体" w:cs="Times New Roman"/>
          <w:b/>
          <w:bCs/>
          <w:lang w:val="en-US" w:eastAsia="zh-CN"/>
        </w:rPr>
        <w:t>物</w:t>
      </w:r>
      <w:bookmarkEnd w:id="61"/>
      <w:r>
        <w:rPr>
          <w:rFonts w:hint="default" w:ascii="Times New Roman" w:hAnsi="Times New Roman" w:eastAsia="宋体" w:cs="Times New Roman"/>
          <w:lang w:val="en-US" w:eastAsia="zh-CN"/>
        </w:rPr>
        <w:t xml:space="preserve"> </w:t>
      </w:r>
    </w:p>
    <w:p>
      <w:pPr>
        <w:bidi w:val="0"/>
        <w:rPr>
          <w:rFonts w:hint="default" w:ascii="Times New Roman" w:hAnsi="Times New Roman" w:eastAsia="宋体" w:cs="Times New Roman"/>
          <w:lang w:val="en-US" w:eastAsia="zh-CN"/>
        </w:rPr>
      </w:pPr>
      <w:bookmarkStart w:id="62" w:name="_Toc12078"/>
      <w:r>
        <w:rPr>
          <w:rFonts w:hint="default" w:ascii="Times New Roman" w:hAnsi="Times New Roman" w:eastAsia="宋体" w:cs="Times New Roman"/>
          <w:lang w:val="en-US" w:eastAsia="zh-CN"/>
        </w:rPr>
        <w:t>按GB/T 8305规定执行。</w:t>
      </w:r>
      <w:bookmarkEnd w:id="62"/>
      <w:r>
        <w:rPr>
          <w:rFonts w:hint="default" w:ascii="Times New Roman" w:hAnsi="Times New Roman" w:eastAsia="宋体" w:cs="Times New Roman"/>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宋体" w:cs="Times New Roman"/>
          <w:b/>
          <w:bCs/>
          <w:color w:val="auto"/>
          <w:szCs w:val="21"/>
          <w:lang w:val="en-US" w:eastAsia="zh-CN"/>
        </w:rPr>
      </w:pPr>
      <w:bookmarkStart w:id="63" w:name="_Toc2988"/>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2</w:t>
      </w:r>
      <w:r>
        <w:rPr>
          <w:rFonts w:hint="default" w:ascii="Times New Roman" w:hAnsi="Times New Roman" w:eastAsia="宋体" w:cs="Times New Roman"/>
          <w:b/>
          <w:bCs/>
          <w:color w:val="auto"/>
          <w:szCs w:val="21"/>
          <w:lang w:val="en-US" w:eastAsia="zh-CN"/>
        </w:rPr>
        <w:t>.</w:t>
      </w:r>
      <w:r>
        <w:rPr>
          <w:rFonts w:hint="eastAsia" w:cs="Times New Roman"/>
          <w:b/>
          <w:bCs/>
          <w:color w:val="auto"/>
          <w:szCs w:val="21"/>
          <w:lang w:val="en-US" w:eastAsia="zh-CN"/>
        </w:rPr>
        <w:t>6</w:t>
      </w:r>
      <w:r>
        <w:rPr>
          <w:rFonts w:hint="default" w:ascii="Times New Roman" w:hAnsi="Times New Roman" w:eastAsia="宋体" w:cs="Times New Roman"/>
          <w:b/>
          <w:bCs/>
          <w:color w:val="auto"/>
          <w:szCs w:val="21"/>
          <w:lang w:val="en-US" w:eastAsia="zh-CN"/>
        </w:rPr>
        <w:t xml:space="preserve"> 粗纤维</w:t>
      </w:r>
      <w:bookmarkEnd w:id="63"/>
      <w:r>
        <w:rPr>
          <w:rFonts w:hint="default" w:ascii="Times New Roman" w:hAnsi="Times New Roman" w:eastAsia="宋体" w:cs="Times New Roman"/>
          <w:b/>
          <w:bCs/>
          <w:color w:val="auto"/>
          <w:szCs w:val="21"/>
          <w:lang w:val="en-US" w:eastAsia="zh-CN"/>
        </w:rPr>
        <w:t xml:space="preserve"> </w:t>
      </w:r>
    </w:p>
    <w:p>
      <w:pPr>
        <w:bidi w:val="0"/>
        <w:rPr>
          <w:rFonts w:hint="default" w:ascii="Times New Roman" w:hAnsi="Times New Roman" w:eastAsia="宋体" w:cs="Times New Roman"/>
          <w:lang w:val="en-US" w:eastAsia="zh-CN"/>
        </w:rPr>
      </w:pPr>
      <w:bookmarkStart w:id="64" w:name="_Toc1379"/>
      <w:r>
        <w:rPr>
          <w:rFonts w:hint="default" w:ascii="Times New Roman" w:hAnsi="Times New Roman" w:eastAsia="宋体" w:cs="Times New Roman"/>
          <w:lang w:val="en-US" w:eastAsia="zh-CN"/>
        </w:rPr>
        <w:t>按GB/T 8310规定执行。</w:t>
      </w:r>
      <w:bookmarkEnd w:id="64"/>
      <w:r>
        <w:rPr>
          <w:rFonts w:hint="default" w:ascii="Times New Roman" w:hAnsi="Times New Roman" w:eastAsia="宋体" w:cs="Times New Roman"/>
          <w:lang w:val="en-US" w:eastAsia="zh-CN"/>
        </w:rPr>
        <w:t xml:space="preserve"> </w:t>
      </w:r>
    </w:p>
    <w:p>
      <w:pPr>
        <w:bidi w:val="0"/>
        <w:rPr>
          <w:rFonts w:hint="default" w:ascii="Times New Roman" w:hAnsi="Times New Roman" w:cs="Times New Roman"/>
          <w:lang w:val="en-US" w:eastAsia="zh-CN"/>
        </w:rPr>
      </w:pPr>
      <w:bookmarkStart w:id="65" w:name="_Toc222"/>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3</w:t>
      </w:r>
      <w:r>
        <w:rPr>
          <w:rFonts w:hint="default" w:ascii="Times New Roman" w:hAnsi="Times New Roman" w:eastAsia="宋体" w:cs="Times New Roman"/>
          <w:b/>
          <w:bCs/>
          <w:color w:val="auto"/>
          <w:szCs w:val="21"/>
          <w:lang w:val="en-US" w:eastAsia="zh-CN"/>
        </w:rPr>
        <w:t xml:space="preserve"> 安全指标</w:t>
      </w:r>
      <w:bookmarkEnd w:id="65"/>
      <w:r>
        <w:rPr>
          <w:rFonts w:hint="default" w:ascii="Times New Roman" w:hAnsi="Times New Roman" w:cs="Times New Roman"/>
          <w:lang w:val="en-US" w:eastAsia="zh-CN"/>
        </w:rPr>
        <w:t xml:space="preserve"> </w:t>
      </w:r>
    </w:p>
    <w:p>
      <w:pPr>
        <w:bidi w:val="0"/>
        <w:rPr>
          <w:rFonts w:hint="default" w:ascii="Times New Roman" w:hAnsi="Times New Roman" w:eastAsia="宋体" w:cs="Times New Roman"/>
          <w:b/>
          <w:bCs/>
          <w:color w:val="auto"/>
          <w:szCs w:val="21"/>
          <w:lang w:val="en-US" w:eastAsia="zh-CN"/>
        </w:rPr>
      </w:pPr>
      <w:bookmarkStart w:id="66" w:name="_Toc20986"/>
      <w:r>
        <w:rPr>
          <w:rFonts w:hint="default" w:ascii="Times New Roman" w:hAnsi="Times New Roman" w:eastAsia="宋体" w:cs="Times New Roman"/>
          <w:kern w:val="2"/>
          <w:sz w:val="21"/>
          <w:szCs w:val="24"/>
          <w:lang w:val="en-US" w:eastAsia="zh-CN" w:bidi="ar-SA"/>
        </w:rPr>
        <w:t>按GB 2762 和GB 2763的规定执行</w:t>
      </w:r>
      <w:r>
        <w:rPr>
          <w:rFonts w:hint="default" w:ascii="Times New Roman" w:hAnsi="Times New Roman" w:eastAsia="宋体" w:cs="Times New Roman"/>
          <w:lang w:val="en-US" w:eastAsia="zh-CN"/>
        </w:rPr>
        <w:t>。</w:t>
      </w:r>
      <w:bookmarkEnd w:id="66"/>
      <w:r>
        <w:rPr>
          <w:rFonts w:hint="default" w:ascii="Times New Roman" w:hAnsi="Times New Roman" w:eastAsia="宋体" w:cs="Times New Roman"/>
          <w:lang w:val="en-US" w:eastAsia="zh-CN"/>
        </w:rPr>
        <w:t xml:space="preserve"> </w:t>
      </w:r>
    </w:p>
    <w:p>
      <w:pPr>
        <w:bidi w:val="0"/>
        <w:rPr>
          <w:rFonts w:hint="default" w:ascii="Times New Roman" w:hAnsi="Times New Roman" w:eastAsia="宋体" w:cs="Times New Roman"/>
          <w:lang w:val="en-US" w:eastAsia="zh-CN"/>
        </w:rPr>
      </w:pPr>
      <w:bookmarkStart w:id="67" w:name="_Toc23467"/>
      <w:r>
        <w:rPr>
          <w:rFonts w:hint="default" w:ascii="Times New Roman" w:hAnsi="Times New Roman" w:eastAsia="宋体" w:cs="Times New Roman"/>
          <w:b/>
          <w:bCs/>
          <w:color w:val="auto"/>
          <w:szCs w:val="21"/>
          <w:lang w:val="en-US" w:eastAsia="zh-CN"/>
        </w:rPr>
        <w:t>6.</w:t>
      </w:r>
      <w:r>
        <w:rPr>
          <w:rFonts w:hint="eastAsia" w:ascii="Times New Roman" w:hAnsi="Times New Roman" w:eastAsia="宋体" w:cs="Times New Roman"/>
          <w:b/>
          <w:bCs/>
          <w:color w:val="auto"/>
          <w:szCs w:val="21"/>
          <w:lang w:val="en-US" w:eastAsia="zh-CN"/>
        </w:rPr>
        <w:t>4</w:t>
      </w:r>
      <w:r>
        <w:rPr>
          <w:rFonts w:hint="default" w:ascii="Times New Roman" w:hAnsi="Times New Roman" w:eastAsia="宋体" w:cs="Times New Roman"/>
          <w:b/>
          <w:bCs/>
          <w:color w:val="auto"/>
          <w:szCs w:val="21"/>
          <w:lang w:val="en-US" w:eastAsia="zh-CN"/>
        </w:rPr>
        <w:t xml:space="preserve"> 净含量偏差</w:t>
      </w:r>
      <w:bookmarkEnd w:id="67"/>
      <w:r>
        <w:rPr>
          <w:rFonts w:hint="default" w:ascii="Times New Roman" w:hAnsi="Times New Roman" w:eastAsia="宋体" w:cs="Times New Roman"/>
          <w:lang w:val="en-US" w:eastAsia="zh-CN"/>
        </w:rPr>
        <w:t xml:space="preserve"> </w:t>
      </w:r>
    </w:p>
    <w:p>
      <w:pPr>
        <w:bidi w:val="0"/>
        <w:rPr>
          <w:rFonts w:hint="default" w:ascii="Times New Roman" w:hAnsi="Times New Roman" w:eastAsia="宋体" w:cs="Times New Roman"/>
          <w:lang w:val="en-US" w:eastAsia="zh-CN"/>
        </w:rPr>
      </w:pPr>
      <w:bookmarkStart w:id="68" w:name="_Toc12408"/>
      <w:r>
        <w:rPr>
          <w:rFonts w:hint="default" w:ascii="Times New Roman" w:hAnsi="Times New Roman" w:eastAsia="宋体" w:cs="Times New Roman"/>
          <w:lang w:val="en-US" w:eastAsia="zh-CN"/>
        </w:rPr>
        <w:t>按JJF 1070规定的执行。</w:t>
      </w:r>
      <w:bookmarkEnd w:id="68"/>
    </w:p>
    <w:bookmarkEnd w:id="43"/>
    <w:p>
      <w:pPr>
        <w:pStyle w:val="39"/>
        <w:numPr>
          <w:ilvl w:val="0"/>
          <w:numId w:val="0"/>
        </w:numPr>
        <w:spacing w:before="156" w:after="156" w:line="360" w:lineRule="auto"/>
        <w:rPr>
          <w:rFonts w:hint="default" w:ascii="Times New Roman" w:hAnsi="Times New Roman" w:eastAsia="宋体" w:cs="Times New Roman"/>
          <w:b/>
          <w:bCs/>
          <w:color w:val="auto"/>
          <w:szCs w:val="21"/>
          <w:lang w:val="en-US" w:eastAsia="zh-CN"/>
        </w:rPr>
      </w:pPr>
      <w:bookmarkStart w:id="69" w:name="_Toc23373"/>
      <w:bookmarkStart w:id="70" w:name="_Toc2061"/>
      <w:bookmarkStart w:id="71" w:name="_Toc6808"/>
      <w:bookmarkStart w:id="72" w:name="_Toc32634"/>
      <w:r>
        <w:rPr>
          <w:rFonts w:hint="eastAsia" w:ascii="Times New Roman" w:hAnsi="Times New Roman" w:eastAsia="宋体" w:cs="Times New Roman"/>
          <w:b/>
          <w:bCs/>
          <w:color w:val="auto"/>
          <w:szCs w:val="21"/>
          <w:lang w:val="en-US" w:eastAsia="zh-CN"/>
        </w:rPr>
        <w:t>7</w:t>
      </w:r>
      <w:r>
        <w:rPr>
          <w:rFonts w:hint="default" w:ascii="Times New Roman" w:hAnsi="Times New Roman" w:eastAsia="宋体" w:cs="Times New Roman"/>
          <w:b/>
          <w:bCs/>
          <w:color w:val="auto"/>
          <w:szCs w:val="21"/>
          <w:lang w:val="en-US" w:eastAsia="zh-CN"/>
        </w:rPr>
        <w:t>. 检验规则</w:t>
      </w:r>
      <w:bookmarkEnd w:id="69"/>
      <w:bookmarkEnd w:id="70"/>
      <w:r>
        <w:rPr>
          <w:rFonts w:hint="default" w:ascii="Times New Roman" w:hAnsi="Times New Roman" w:eastAsia="宋体" w:cs="Times New Roman"/>
          <w:b/>
          <w:bCs/>
          <w:color w:val="auto"/>
          <w:szCs w:val="21"/>
          <w:lang w:val="en-US" w:eastAsia="zh-CN"/>
        </w:rPr>
        <w:t>：</w:t>
      </w:r>
      <w:bookmarkEnd w:id="71"/>
      <w:bookmarkEnd w:id="72"/>
    </w:p>
    <w:p>
      <w:pPr>
        <w:bidi w:val="0"/>
        <w:rPr>
          <w:rFonts w:hint="default" w:ascii="Times New Roman" w:hAnsi="Times New Roman" w:eastAsia="宋体" w:cs="Times New Roman"/>
          <w:b/>
          <w:bCs/>
          <w:lang w:val="en-US" w:eastAsia="zh-CN"/>
        </w:rPr>
      </w:pPr>
      <w:bookmarkStart w:id="73" w:name="_Toc28675"/>
      <w:r>
        <w:rPr>
          <w:rFonts w:hint="eastAsia" w:cs="Times New Roman"/>
          <w:b/>
          <w:bCs/>
          <w:lang w:val="en-US" w:eastAsia="zh-CN"/>
        </w:rPr>
        <w:t>7</w:t>
      </w:r>
      <w:r>
        <w:rPr>
          <w:rFonts w:hint="default" w:ascii="Times New Roman" w:hAnsi="Times New Roman" w:eastAsia="宋体" w:cs="Times New Roman"/>
          <w:b/>
          <w:bCs/>
          <w:lang w:val="en-US" w:eastAsia="en-US"/>
        </w:rPr>
        <w:t>.1</w:t>
      </w:r>
      <w:r>
        <w:rPr>
          <w:rFonts w:hint="default" w:ascii="Times New Roman" w:hAnsi="Times New Roman" w:eastAsia="宋体" w:cs="Times New Roman"/>
          <w:b/>
          <w:bCs/>
          <w:lang w:val="en-US" w:eastAsia="zh-CN"/>
        </w:rPr>
        <w:t>组批</w:t>
      </w:r>
      <w:bookmarkEnd w:id="73"/>
      <w:r>
        <w:rPr>
          <w:rFonts w:hint="default" w:ascii="Times New Roman" w:hAnsi="Times New Roman" w:eastAsia="宋体" w:cs="Times New Roman"/>
          <w:b/>
          <w:bCs/>
          <w:lang w:val="en-US" w:eastAsia="zh-CN"/>
        </w:rPr>
        <w:t>：</w:t>
      </w:r>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以相同茶树品种、同一批投料生产或同一批次加工过程中形成的独立数量的产品为一个批次。同批产品的品质和规格应一致。</w:t>
      </w:r>
    </w:p>
    <w:p>
      <w:pPr>
        <w:bidi w:val="0"/>
        <w:rPr>
          <w:rFonts w:hint="default" w:ascii="Times New Roman" w:hAnsi="Times New Roman" w:eastAsia="宋体" w:cs="Times New Roman"/>
          <w:b/>
          <w:bCs/>
          <w:lang w:val="en-US" w:eastAsia="zh-CN"/>
        </w:rPr>
      </w:pPr>
      <w:bookmarkStart w:id="74" w:name="_Toc6731"/>
      <w:r>
        <w:rPr>
          <w:rFonts w:hint="eastAsia" w:cs="Times New Roman"/>
          <w:b/>
          <w:bCs/>
          <w:lang w:val="en-US" w:eastAsia="zh-CN"/>
        </w:rPr>
        <w:t>7</w:t>
      </w:r>
      <w:r>
        <w:rPr>
          <w:rFonts w:hint="default" w:ascii="Times New Roman" w:hAnsi="Times New Roman" w:eastAsia="宋体" w:cs="Times New Roman"/>
          <w:b/>
          <w:bCs/>
          <w:lang w:val="en-US" w:eastAsia="en-US"/>
        </w:rPr>
        <w:t>.2</w:t>
      </w:r>
      <w:r>
        <w:rPr>
          <w:rFonts w:hint="default" w:ascii="Times New Roman" w:hAnsi="Times New Roman" w:eastAsia="宋体" w:cs="Times New Roman"/>
          <w:b/>
          <w:bCs/>
          <w:lang w:val="en-US" w:eastAsia="zh-CN"/>
        </w:rPr>
        <w:t>取样</w:t>
      </w:r>
      <w:bookmarkEnd w:id="74"/>
      <w:r>
        <w:rPr>
          <w:rFonts w:hint="default" w:ascii="Times New Roman" w:hAnsi="Times New Roman" w:eastAsia="宋体" w:cs="Times New Roman"/>
          <w:b/>
          <w:bCs/>
          <w:lang w:val="en-US" w:eastAsia="zh-CN"/>
        </w:rPr>
        <w:t>：</w:t>
      </w:r>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w:t>
      </w:r>
      <w:r>
        <w:rPr>
          <w:rFonts w:hint="default" w:ascii="Times New Roman" w:hAnsi="Times New Roman" w:eastAsia="宋体" w:cs="Times New Roman"/>
          <w:lang w:val="en-US" w:eastAsia="en-US"/>
        </w:rPr>
        <w:t>GB</w:t>
      </w:r>
      <w:r>
        <w:rPr>
          <w:rFonts w:hint="default" w:ascii="Times New Roman" w:hAnsi="Times New Roman" w:eastAsia="宋体" w:cs="Times New Roman"/>
          <w:lang w:val="en-US" w:eastAsia="zh-CN"/>
        </w:rPr>
        <w:t>/</w:t>
      </w:r>
      <w:r>
        <w:rPr>
          <w:rFonts w:hint="default" w:ascii="Times New Roman" w:hAnsi="Times New Roman" w:eastAsia="宋体" w:cs="Times New Roman"/>
          <w:lang w:val="en-US" w:eastAsia="en-US"/>
        </w:rPr>
        <w:t>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8302</w:t>
      </w:r>
      <w:r>
        <w:rPr>
          <w:rFonts w:hint="default" w:ascii="Times New Roman" w:hAnsi="Times New Roman" w:eastAsia="宋体" w:cs="Times New Roman"/>
          <w:lang w:val="en-US" w:eastAsia="zh-CN"/>
        </w:rPr>
        <w:t>规定执行。</w:t>
      </w:r>
    </w:p>
    <w:p>
      <w:pPr>
        <w:bidi w:val="0"/>
        <w:rPr>
          <w:rFonts w:hint="default" w:ascii="Times New Roman" w:hAnsi="Times New Roman" w:eastAsia="宋体" w:cs="Times New Roman"/>
          <w:b/>
          <w:bCs/>
          <w:lang w:val="en-US" w:eastAsia="zh-CN"/>
        </w:rPr>
      </w:pPr>
      <w:bookmarkStart w:id="75" w:name="_Toc4071"/>
      <w:r>
        <w:rPr>
          <w:rFonts w:hint="eastAsia" w:cs="Times New Roman"/>
          <w:b/>
          <w:bCs/>
          <w:lang w:val="en-US" w:eastAsia="zh-CN"/>
        </w:rPr>
        <w:t>7</w:t>
      </w:r>
      <w:r>
        <w:rPr>
          <w:rFonts w:hint="default" w:ascii="Times New Roman" w:hAnsi="Times New Roman" w:eastAsia="宋体" w:cs="Times New Roman"/>
          <w:b/>
          <w:bCs/>
          <w:lang w:val="en-US" w:eastAsia="en-US"/>
        </w:rPr>
        <w:t>.3</w:t>
      </w:r>
      <w:r>
        <w:rPr>
          <w:rFonts w:hint="default" w:ascii="Times New Roman" w:hAnsi="Times New Roman" w:eastAsia="宋体" w:cs="Times New Roman"/>
          <w:b/>
          <w:bCs/>
          <w:lang w:val="en-US" w:eastAsia="zh-CN"/>
        </w:rPr>
        <w:t>检验</w:t>
      </w:r>
      <w:bookmarkEnd w:id="75"/>
      <w:r>
        <w:rPr>
          <w:rFonts w:hint="default" w:ascii="Times New Roman" w:hAnsi="Times New Roman" w:eastAsia="宋体" w:cs="Times New Roman"/>
          <w:b/>
          <w:bCs/>
          <w:lang w:val="en-US" w:eastAsia="zh-CN"/>
        </w:rPr>
        <w:t>：</w:t>
      </w:r>
    </w:p>
    <w:p>
      <w:pPr>
        <w:bidi w:val="0"/>
        <w:rPr>
          <w:rFonts w:hint="default" w:ascii="Times New Roman" w:hAnsi="Times New Roman" w:eastAsia="宋体" w:cs="Times New Roman"/>
          <w:b/>
          <w:bCs/>
          <w:lang w:val="en-US" w:eastAsia="zh-CN"/>
        </w:rPr>
      </w:pPr>
      <w:r>
        <w:rPr>
          <w:rFonts w:hint="eastAsia" w:cs="Times New Roman"/>
          <w:b/>
          <w:bCs/>
          <w:lang w:val="en-US" w:eastAsia="zh-CN"/>
        </w:rPr>
        <w:t>7</w:t>
      </w:r>
      <w:r>
        <w:rPr>
          <w:rFonts w:hint="default" w:ascii="Times New Roman" w:hAnsi="Times New Roman" w:eastAsia="宋体" w:cs="Times New Roman"/>
          <w:b/>
          <w:bCs/>
          <w:lang w:val="en-US" w:eastAsia="zh-CN"/>
        </w:rPr>
        <w:t>.</w:t>
      </w:r>
      <w:r>
        <w:rPr>
          <w:rFonts w:hint="default" w:ascii="Times New Roman" w:hAnsi="Times New Roman" w:eastAsia="宋体" w:cs="Times New Roman"/>
          <w:b/>
          <w:bCs/>
          <w:lang w:val="en-US" w:eastAsia="en-US"/>
        </w:rPr>
        <w:t>3.1</w:t>
      </w:r>
      <w:r>
        <w:rPr>
          <w:rFonts w:hint="default" w:ascii="Times New Roman" w:hAnsi="Times New Roman" w:eastAsia="宋体" w:cs="Times New Roman"/>
          <w:b/>
          <w:bCs/>
          <w:lang w:val="en-US" w:eastAsia="zh-CN"/>
        </w:rPr>
        <w:t>出厂检验</w:t>
      </w:r>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每批产品均应做岀厂检验，经检验合格签发合格证后，方可出厂。出厂检验的项目为感官品质、水分、净含量、标志、标签。</w:t>
      </w:r>
    </w:p>
    <w:p>
      <w:pPr>
        <w:bidi w:val="0"/>
        <w:rPr>
          <w:rFonts w:hint="default" w:ascii="Times New Roman" w:hAnsi="Times New Roman" w:eastAsia="宋体" w:cs="Times New Roman"/>
          <w:b/>
          <w:bCs/>
          <w:lang w:val="en-US" w:eastAsia="zh-CN"/>
        </w:rPr>
      </w:pPr>
      <w:r>
        <w:rPr>
          <w:rFonts w:hint="eastAsia" w:cs="Times New Roman"/>
          <w:b/>
          <w:bCs/>
          <w:lang w:val="en-US" w:eastAsia="zh-CN"/>
        </w:rPr>
        <w:t>7</w:t>
      </w:r>
      <w:r>
        <w:rPr>
          <w:rFonts w:hint="default" w:ascii="Times New Roman" w:hAnsi="Times New Roman" w:eastAsia="宋体" w:cs="Times New Roman"/>
          <w:b/>
          <w:bCs/>
          <w:lang w:val="en-US" w:eastAsia="zh-CN"/>
        </w:rPr>
        <w:t>.</w:t>
      </w:r>
      <w:r>
        <w:rPr>
          <w:rFonts w:hint="default" w:ascii="Times New Roman" w:hAnsi="Times New Roman" w:eastAsia="宋体" w:cs="Times New Roman"/>
          <w:b/>
          <w:bCs/>
          <w:lang w:val="en-US" w:eastAsia="en-US"/>
        </w:rPr>
        <w:t>3.2型式检验</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型式检验项目为本标准</w:t>
      </w:r>
      <w:r>
        <w:rPr>
          <w:rFonts w:hint="default" w:ascii="Times New Roman" w:hAnsi="Times New Roman" w:eastAsia="宋体" w:cs="Times New Roman"/>
          <w:lang w:val="en-US" w:eastAsia="zh-CN"/>
        </w:rPr>
        <w:t>的式样制备、水分、总灰分、碎末茶、水浸岀物和粗纤维</w:t>
      </w:r>
      <w:r>
        <w:rPr>
          <w:rFonts w:hint="default" w:ascii="Times New Roman" w:hAnsi="Times New Roman" w:eastAsia="宋体" w:cs="Times New Roman"/>
          <w:lang w:val="en-US" w:eastAsia="en-US"/>
        </w:rPr>
        <w:t>规定的全部项目，检验周期每年一次。有下列情况之一时，应进行型式检验：</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a）新产品试制时；</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b）产品工艺发生改变时；</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c）停产后恢复生产时；</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d）正常生产定期检验时；</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e）国家法定质量监督机构提出型式检验要求时。</w:t>
      </w:r>
    </w:p>
    <w:p>
      <w:pPr>
        <w:bidi w:val="0"/>
        <w:rPr>
          <w:rFonts w:hint="default" w:ascii="Times New Roman" w:hAnsi="Times New Roman" w:eastAsia="宋体" w:cs="Times New Roman"/>
          <w:b/>
          <w:bCs/>
          <w:lang w:val="en-US" w:eastAsia="en-US"/>
        </w:rPr>
      </w:pPr>
      <w:bookmarkStart w:id="76" w:name="_Toc16622"/>
      <w:r>
        <w:rPr>
          <w:rFonts w:hint="eastAsia" w:cs="Times New Roman"/>
          <w:b/>
          <w:bCs/>
          <w:lang w:val="en-US" w:eastAsia="zh-CN"/>
        </w:rPr>
        <w:t>7</w:t>
      </w:r>
      <w:r>
        <w:rPr>
          <w:rFonts w:hint="default" w:ascii="Times New Roman" w:hAnsi="Times New Roman" w:eastAsia="宋体" w:cs="Times New Roman"/>
          <w:b/>
          <w:bCs/>
          <w:lang w:val="en-US" w:eastAsia="en-US"/>
        </w:rPr>
        <w:t xml:space="preserve">. </w:t>
      </w:r>
      <w:r>
        <w:rPr>
          <w:rFonts w:hint="default" w:ascii="Times New Roman" w:hAnsi="Times New Roman" w:eastAsia="宋体" w:cs="Times New Roman"/>
          <w:b/>
          <w:bCs/>
          <w:lang w:val="en-US" w:eastAsia="zh-CN"/>
        </w:rPr>
        <w:t>4判定规则</w:t>
      </w:r>
      <w:bookmarkEnd w:id="76"/>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本标准</w:t>
      </w:r>
      <w:r>
        <w:rPr>
          <w:rFonts w:hint="default" w:ascii="Times New Roman" w:hAnsi="Times New Roman" w:eastAsia="宋体" w:cs="Times New Roman"/>
          <w:lang w:val="en-US" w:eastAsia="zh-CN"/>
        </w:rPr>
        <w:t>式样制备、水分、总灰分、碎末茶、水浸岀物和粗纤维</w:t>
      </w:r>
      <w:r>
        <w:rPr>
          <w:rFonts w:hint="default" w:ascii="Times New Roman" w:hAnsi="Times New Roman" w:eastAsia="宋体" w:cs="Times New Roman"/>
          <w:lang w:val="en-US" w:eastAsia="en-US"/>
        </w:rPr>
        <w:t>要求的项目，任何一项不符合规定的产品均判为不合格产品。对检验结果有争议时应对留存样品或在同批产品中重新按照GB/T 8302规定加倍抽样进行不合格项目的复验，判定结果以复验结果为准。</w:t>
      </w:r>
    </w:p>
    <w:p>
      <w:pPr>
        <w:bidi w:val="0"/>
        <w:rPr>
          <w:rFonts w:hint="default" w:ascii="Times New Roman" w:hAnsi="Times New Roman" w:eastAsia="宋体" w:cs="Times New Roman"/>
          <w:lang w:val="en-US" w:eastAsia="zh-CN"/>
        </w:rPr>
      </w:pPr>
      <w:bookmarkStart w:id="77" w:name="_Toc23873"/>
      <w:bookmarkStart w:id="78" w:name="_Toc19338"/>
    </w:p>
    <w:p>
      <w:pPr>
        <w:pStyle w:val="39"/>
        <w:numPr>
          <w:ilvl w:val="0"/>
          <w:numId w:val="0"/>
        </w:numPr>
        <w:spacing w:before="156" w:after="156" w:line="360" w:lineRule="auto"/>
        <w:rPr>
          <w:rFonts w:hint="default" w:ascii="Times New Roman" w:hAnsi="Times New Roman" w:eastAsia="宋体" w:cs="Times New Roman"/>
          <w:b/>
          <w:bCs/>
          <w:color w:val="auto"/>
          <w:szCs w:val="21"/>
          <w:lang w:val="en-US" w:eastAsia="zh-CN"/>
        </w:rPr>
      </w:pPr>
      <w:bookmarkStart w:id="79" w:name="_Toc27949"/>
      <w:bookmarkStart w:id="80" w:name="_Toc27323"/>
      <w:bookmarkStart w:id="81" w:name="_Toc18456"/>
      <w:bookmarkStart w:id="82" w:name="_Toc11632"/>
      <w:r>
        <w:rPr>
          <w:rFonts w:hint="eastAsia" w:ascii="Times New Roman" w:hAnsi="Times New Roman" w:eastAsia="宋体" w:cs="Times New Roman"/>
          <w:b/>
          <w:bCs/>
          <w:color w:val="auto"/>
          <w:szCs w:val="21"/>
          <w:lang w:val="en-US" w:eastAsia="zh-CN"/>
        </w:rPr>
        <w:t>8</w:t>
      </w:r>
      <w:r>
        <w:rPr>
          <w:rFonts w:hint="default" w:ascii="Times New Roman" w:hAnsi="Times New Roman" w:eastAsia="宋体" w:cs="Times New Roman"/>
          <w:b/>
          <w:bCs/>
          <w:color w:val="auto"/>
          <w:szCs w:val="21"/>
          <w:lang w:val="en-US" w:eastAsia="zh-CN"/>
        </w:rPr>
        <w:t>. 标志标签、包装、运输、贮存和保质期</w:t>
      </w:r>
      <w:bookmarkEnd w:id="77"/>
      <w:bookmarkEnd w:id="78"/>
      <w:bookmarkEnd w:id="79"/>
      <w:bookmarkEnd w:id="80"/>
      <w:bookmarkEnd w:id="81"/>
      <w:bookmarkEnd w:id="82"/>
    </w:p>
    <w:p>
      <w:pPr>
        <w:bidi w:val="0"/>
        <w:rPr>
          <w:rFonts w:hint="default" w:ascii="Times New Roman" w:hAnsi="Times New Roman" w:eastAsia="宋体" w:cs="Times New Roman"/>
          <w:b/>
          <w:bCs/>
          <w:lang w:val="en-US" w:eastAsia="zh-CN"/>
        </w:rPr>
      </w:pPr>
      <w:bookmarkStart w:id="83" w:name="_Toc8028"/>
      <w:r>
        <w:rPr>
          <w:rFonts w:hint="eastAsia" w:cs="Times New Roman"/>
          <w:b/>
          <w:bCs/>
          <w:lang w:val="en-US" w:eastAsia="zh-CN"/>
        </w:rPr>
        <w:t>8</w:t>
      </w:r>
      <w:r>
        <w:rPr>
          <w:rFonts w:hint="default" w:ascii="Times New Roman" w:hAnsi="Times New Roman" w:eastAsia="宋体" w:cs="Times New Roman"/>
          <w:b/>
          <w:bCs/>
          <w:lang w:val="en-US" w:eastAsia="en-US"/>
        </w:rPr>
        <w:t>. 1标志标签</w:t>
      </w:r>
      <w:bookmarkEnd w:id="83"/>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包装储运图示标志应符合GB</w:t>
      </w:r>
      <w:r>
        <w:rPr>
          <w:rFonts w:hint="default" w:ascii="Times New Roman" w:hAnsi="Times New Roman" w:eastAsia="宋体" w:cs="Times New Roman"/>
          <w:lang w:val="en-US" w:eastAsia="zh-CN"/>
        </w:rPr>
        <w:t>/</w:t>
      </w:r>
      <w:r>
        <w:rPr>
          <w:rFonts w:hint="default" w:ascii="Times New Roman" w:hAnsi="Times New Roman" w:eastAsia="宋体" w:cs="Times New Roman"/>
          <w:lang w:val="en-US" w:eastAsia="en-US"/>
        </w:rPr>
        <w:t>T 191的规定；产品标签应符合GB 7718的规定。</w:t>
      </w:r>
    </w:p>
    <w:p>
      <w:pPr>
        <w:bidi w:val="0"/>
        <w:rPr>
          <w:rFonts w:hint="default" w:ascii="Times New Roman" w:hAnsi="Times New Roman" w:eastAsia="宋体" w:cs="Times New Roman"/>
          <w:b/>
          <w:bCs/>
          <w:lang w:val="en-US" w:eastAsia="zh-CN"/>
        </w:rPr>
      </w:pPr>
      <w:bookmarkStart w:id="84" w:name="_Toc29005"/>
      <w:r>
        <w:rPr>
          <w:rFonts w:hint="eastAsia" w:cs="Times New Roman"/>
          <w:b/>
          <w:bCs/>
          <w:lang w:val="en-US" w:eastAsia="zh-CN"/>
        </w:rPr>
        <w:t>8</w:t>
      </w:r>
      <w:r>
        <w:rPr>
          <w:rFonts w:hint="default" w:ascii="Times New Roman" w:hAnsi="Times New Roman" w:eastAsia="宋体" w:cs="Times New Roman"/>
          <w:b/>
          <w:bCs/>
          <w:lang w:val="en-US" w:eastAsia="en-US"/>
        </w:rPr>
        <w:t>.2包装</w:t>
      </w:r>
      <w:bookmarkEnd w:id="84"/>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zh-CN"/>
        </w:rPr>
        <w:t>销售包装应符合</w:t>
      </w:r>
      <w:r>
        <w:rPr>
          <w:rFonts w:hint="default" w:ascii="Times New Roman" w:hAnsi="Times New Roman" w:eastAsia="宋体" w:cs="Times New Roman"/>
          <w:lang w:val="en-US" w:eastAsia="en-US"/>
        </w:rPr>
        <w:t xml:space="preserve">GB </w:t>
      </w:r>
      <w:r>
        <w:rPr>
          <w:rFonts w:hint="default" w:ascii="Times New Roman" w:hAnsi="Times New Roman" w:eastAsia="宋体" w:cs="Times New Roman"/>
          <w:lang w:val="en-US" w:eastAsia="zh-CN"/>
        </w:rPr>
        <w:t>23350和</w:t>
      </w:r>
      <w:r>
        <w:rPr>
          <w:rFonts w:hint="default" w:ascii="Times New Roman" w:hAnsi="Times New Roman" w:eastAsia="宋体" w:cs="Times New Roman"/>
          <w:lang w:val="en-US" w:eastAsia="en-US"/>
        </w:rPr>
        <w:t>GH</w:t>
      </w:r>
      <w:r>
        <w:rPr>
          <w:rFonts w:hint="default" w:ascii="Times New Roman" w:hAnsi="Times New Roman" w:eastAsia="宋体" w:cs="Times New Roman"/>
          <w:lang w:val="en-US" w:eastAsia="zh-CN"/>
        </w:rPr>
        <w:t>/</w:t>
      </w:r>
      <w:r>
        <w:rPr>
          <w:rFonts w:hint="default" w:ascii="Times New Roman" w:hAnsi="Times New Roman" w:eastAsia="宋体" w:cs="Times New Roman"/>
          <w:lang w:val="en-US" w:eastAsia="en-US"/>
        </w:rPr>
        <w:t xml:space="preserve">T </w:t>
      </w:r>
      <w:r>
        <w:rPr>
          <w:rFonts w:hint="default" w:ascii="Times New Roman" w:hAnsi="Times New Roman" w:eastAsia="宋体" w:cs="Times New Roman"/>
          <w:lang w:val="en-US" w:eastAsia="zh-CN"/>
        </w:rPr>
        <w:t>1070的规定，运输包装应符合</w:t>
      </w:r>
      <w:r>
        <w:rPr>
          <w:rFonts w:hint="default" w:ascii="Times New Roman" w:hAnsi="Times New Roman" w:eastAsia="宋体" w:cs="Times New Roman"/>
          <w:lang w:val="en-US" w:eastAsia="en-US"/>
        </w:rPr>
        <w:t xml:space="preserve">GH/T </w:t>
      </w:r>
      <w:r>
        <w:rPr>
          <w:rFonts w:hint="default" w:ascii="Times New Roman" w:hAnsi="Times New Roman" w:eastAsia="宋体" w:cs="Times New Roman"/>
          <w:lang w:val="en-US" w:eastAsia="zh-CN"/>
        </w:rPr>
        <w:t>1070的规定。</w:t>
      </w:r>
    </w:p>
    <w:p>
      <w:pPr>
        <w:bidi w:val="0"/>
        <w:rPr>
          <w:rFonts w:hint="default" w:ascii="Times New Roman" w:hAnsi="Times New Roman" w:eastAsia="宋体" w:cs="Times New Roman"/>
          <w:b/>
          <w:bCs/>
          <w:lang w:val="en-US" w:eastAsia="zh-CN"/>
        </w:rPr>
      </w:pPr>
      <w:bookmarkStart w:id="85" w:name="_Toc23080"/>
      <w:r>
        <w:rPr>
          <w:rFonts w:hint="eastAsia" w:cs="Times New Roman"/>
          <w:b/>
          <w:bCs/>
          <w:lang w:val="en-US" w:eastAsia="zh-CN"/>
        </w:rPr>
        <w:t>8.</w:t>
      </w:r>
      <w:r>
        <w:rPr>
          <w:rFonts w:hint="default" w:ascii="Times New Roman" w:hAnsi="Times New Roman" w:eastAsia="宋体" w:cs="Times New Roman"/>
          <w:b/>
          <w:bCs/>
          <w:lang w:val="en-US" w:eastAsia="en-US"/>
        </w:rPr>
        <w:t>3运输</w:t>
      </w:r>
      <w:bookmarkEnd w:id="85"/>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应符合NY/T 1999的规定。运输工具应清洁、干燥、无异味、无污染。运输时应有稳固、防潮、防淋、防晒措施。装卸时应轻装轻卸，防止挤压、碰撞。严禁与有毒、有害、有异味、易污染的物品混装和混运。</w:t>
      </w:r>
    </w:p>
    <w:p>
      <w:pPr>
        <w:bidi w:val="0"/>
        <w:rPr>
          <w:rFonts w:hint="default" w:ascii="Times New Roman" w:hAnsi="Times New Roman" w:eastAsia="宋体" w:cs="Times New Roman"/>
          <w:b/>
          <w:bCs/>
          <w:lang w:val="en-US" w:eastAsia="zh-CN"/>
        </w:rPr>
      </w:pPr>
      <w:bookmarkStart w:id="86" w:name="_Toc14588"/>
      <w:r>
        <w:rPr>
          <w:rFonts w:hint="eastAsia" w:cs="Times New Roman"/>
          <w:b/>
          <w:bCs/>
          <w:lang w:val="en-US" w:eastAsia="zh-CN"/>
        </w:rPr>
        <w:t>8</w:t>
      </w:r>
      <w:r>
        <w:rPr>
          <w:rFonts w:hint="default" w:ascii="Times New Roman" w:hAnsi="Times New Roman" w:eastAsia="宋体" w:cs="Times New Roman"/>
          <w:b/>
          <w:bCs/>
          <w:lang w:val="en-US" w:eastAsia="en-US"/>
        </w:rPr>
        <w:t>.4贮存</w:t>
      </w:r>
      <w:bookmarkEnd w:id="86"/>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贮存应符合GB/T 30375的规定。</w:t>
      </w:r>
    </w:p>
    <w:p>
      <w:pPr>
        <w:bidi w:val="0"/>
        <w:rPr>
          <w:rFonts w:hint="default" w:ascii="Times New Roman" w:hAnsi="Times New Roman" w:eastAsia="宋体" w:cs="Times New Roman"/>
          <w:b/>
          <w:bCs/>
          <w:lang w:val="en-US" w:eastAsia="zh-CN"/>
        </w:rPr>
      </w:pPr>
      <w:bookmarkStart w:id="87" w:name="_Toc28676"/>
      <w:r>
        <w:rPr>
          <w:rFonts w:hint="eastAsia" w:cs="Times New Roman"/>
          <w:b/>
          <w:bCs/>
          <w:lang w:val="en-US" w:eastAsia="zh-CN"/>
        </w:rPr>
        <w:t>8</w:t>
      </w:r>
      <w:r>
        <w:rPr>
          <w:rFonts w:hint="default" w:ascii="Times New Roman" w:hAnsi="Times New Roman" w:eastAsia="宋体" w:cs="Times New Roman"/>
          <w:b/>
          <w:bCs/>
          <w:lang w:val="en-US" w:eastAsia="en-US"/>
        </w:rPr>
        <w:t>.5保质期</w:t>
      </w:r>
      <w:bookmarkEnd w:id="87"/>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在满足</w:t>
      </w:r>
      <w:r>
        <w:rPr>
          <w:rFonts w:hint="eastAsia" w:cs="Times New Roman"/>
          <w:lang w:val="en-US" w:eastAsia="zh-CN"/>
        </w:rPr>
        <w:t>8</w:t>
      </w:r>
      <w:r>
        <w:rPr>
          <w:rFonts w:hint="default" w:ascii="Times New Roman" w:hAnsi="Times New Roman" w:eastAsia="宋体" w:cs="Times New Roman"/>
          <w:lang w:val="en-US" w:eastAsia="en-US"/>
        </w:rPr>
        <w:t>.4条件下，保质期为</w:t>
      </w:r>
      <w:r>
        <w:rPr>
          <w:rFonts w:hint="default" w:ascii="Times New Roman" w:hAnsi="Times New Roman" w:eastAsia="宋体" w:cs="Times New Roman"/>
          <w:lang w:val="en-US" w:eastAsia="zh-CN"/>
        </w:rPr>
        <w:t>24</w:t>
      </w:r>
      <w:r>
        <w:rPr>
          <w:rFonts w:hint="default" w:ascii="Times New Roman" w:hAnsi="Times New Roman" w:eastAsia="宋体" w:cs="Times New Roman"/>
          <w:lang w:val="en-US" w:eastAsia="en-US"/>
        </w:rPr>
        <w:t>个月</w:t>
      </w:r>
      <w:r>
        <w:rPr>
          <w:rFonts w:hint="default" w:ascii="Times New Roman" w:hAnsi="Times New Roman" w:eastAsia="宋体" w:cs="Times New Roman"/>
          <w:lang w:val="en-US" w:eastAsia="zh-CN"/>
        </w:rPr>
        <w:t>。</w:t>
      </w:r>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w:t>
      </w:r>
    </w:p>
    <w:p>
      <w:pPr>
        <w:framePr w:wrap="around" w:vAnchor="text" w:hAnchor="page" w:x="4248" w:y="805"/>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______________________</w:t>
      </w:r>
    </w:p>
    <w:p>
      <w:pPr>
        <w:bidi w:val="0"/>
        <w:rPr>
          <w:rFonts w:hint="default" w:ascii="Times New Roman" w:hAnsi="Times New Roman" w:eastAsia="宋体" w:cs="Times New Roman"/>
          <w:lang w:val="en-US" w:eastAsia="zh-CN"/>
        </w:rPr>
      </w:pPr>
    </w:p>
    <w:sectPr>
      <w:headerReference r:id="rId8" w:type="default"/>
      <w:footerReference r:id="rId9" w:type="default"/>
      <w:pgSz w:w="11906" w:h="16838"/>
      <w:pgMar w:top="567" w:right="1134" w:bottom="1134" w:left="1417" w:header="1418" w:footer="1134"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spacing w:after="120"/>
                            <w:ind w:firstLine="360"/>
                            <w:jc w:val="cente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0"/>
                      <w:spacing w:after="120"/>
                      <w:ind w:firstLine="360"/>
                      <w:jc w:val="center"/>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434330" cy="1828800"/>
          <wp:effectExtent l="0" t="0" r="13970" b="0"/>
          <wp:wrapNone/>
          <wp:docPr id="23" name="WordPictureWatermark355760" descr="536412e2a92574c54e3a6fb17ed3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355760" descr="536412e2a92574c54e3a6fb17ed307a"/>
                  <pic:cNvPicPr>
                    <a:picLocks noChangeAspect="1"/>
                  </pic:cNvPicPr>
                </pic:nvPicPr>
                <pic:blipFill>
                  <a:blip r:embed="rId1">
                    <a:lum bright="70000" contrast="-70000"/>
                  </a:blip>
                  <a:stretch>
                    <a:fillRect/>
                  </a:stretch>
                </pic:blipFill>
                <pic:spPr>
                  <a:xfrm>
                    <a:off x="0" y="0"/>
                    <a:ext cx="5434330" cy="1828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default" w:ascii="Times New Roman" w:hAnsi="Times New Roman" w:eastAsia="宋体" w:cs="Times New Roman"/>
        <w:b/>
        <w:bCs/>
        <w:lang w:val="en-US" w:eastAsia="zh-CN"/>
      </w:rPr>
    </w:pPr>
    <w:r>
      <w:rPr>
        <w:rFonts w:hint="default" w:ascii="Times New Roman" w:hAnsi="Times New Roman" w:eastAsia="宋体" w:cs="Times New Roman"/>
        <w:b/>
        <w:bCs/>
        <w:sz w:val="21"/>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5434330" cy="1828800"/>
          <wp:effectExtent l="0" t="0" r="13970" b="0"/>
          <wp:wrapNone/>
          <wp:docPr id="28" name="WordPictureWatermark471594" descr="536412e2a92574c54e3a6fb17ed3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PictureWatermark471594" descr="536412e2a92574c54e3a6fb17ed307a"/>
                  <pic:cNvPicPr>
                    <a:picLocks noChangeAspect="1"/>
                  </pic:cNvPicPr>
                </pic:nvPicPr>
                <pic:blipFill>
                  <a:blip r:embed="rId1">
                    <a:lum bright="70000" contrast="-70000"/>
                  </a:blip>
                  <a:stretch>
                    <a:fillRect/>
                  </a:stretch>
                </pic:blipFill>
                <pic:spPr>
                  <a:xfrm>
                    <a:off x="0" y="0"/>
                    <a:ext cx="5434330" cy="1828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434330" cy="1828800"/>
          <wp:effectExtent l="0" t="0" r="13970" b="0"/>
          <wp:wrapNone/>
          <wp:docPr id="25" name="WordPictureWatermark393908" descr="536412e2a92574c54e3a6fb17ed3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PictureWatermark393908" descr="536412e2a92574c54e3a6fb17ed307a"/>
                  <pic:cNvPicPr>
                    <a:picLocks noChangeAspect="1"/>
                  </pic:cNvPicPr>
                </pic:nvPicPr>
                <pic:blipFill>
                  <a:blip r:embed="rId1">
                    <a:lum bright="70000" contrast="-70000"/>
                  </a:blip>
                  <a:stretch>
                    <a:fillRect/>
                  </a:stretch>
                </pic:blipFill>
                <pic:spPr>
                  <a:xfrm>
                    <a:off x="0" y="0"/>
                    <a:ext cx="5434330" cy="18288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default" w:ascii="Times New Roman" w:hAnsi="Times New Roman" w:eastAsia="宋体" w:cs="Times New Roman"/>
        <w:b/>
        <w:bCs/>
        <w:lang w:val="en-US" w:eastAsia="zh-CN"/>
      </w:rPr>
    </w:pPr>
    <w:r>
      <w:rPr>
        <w:rFonts w:hint="default" w:ascii="Times New Roman" w:hAnsi="Times New Roman" w:eastAsia="宋体" w:cs="Times New Roman"/>
        <w:b/>
        <w:bCs/>
        <w:sz w:val="21"/>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434330" cy="1828800"/>
          <wp:effectExtent l="0" t="0" r="13970" b="0"/>
          <wp:wrapNone/>
          <wp:docPr id="27" name="WordPictureWatermark430614" descr="536412e2a92574c54e3a6fb17ed3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PictureWatermark430614" descr="536412e2a92574c54e3a6fb17ed307a"/>
                  <pic:cNvPicPr>
                    <a:picLocks noChangeAspect="1"/>
                  </pic:cNvPicPr>
                </pic:nvPicPr>
                <pic:blipFill>
                  <a:blip r:embed="rId1">
                    <a:lum bright="70000" contrast="-70000"/>
                  </a:blip>
                  <a:stretch>
                    <a:fillRect/>
                  </a:stretch>
                </pic:blipFill>
                <pic:spPr>
                  <a:xfrm>
                    <a:off x="0" y="0"/>
                    <a:ext cx="5434330" cy="1828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5"/>
      <w:suff w:val="nothing"/>
      <w:lvlText w:val="注%1："/>
      <w:lvlJc w:val="left"/>
      <w:pPr>
        <w:ind w:left="811" w:hanging="448"/>
      </w:pPr>
      <w:rPr>
        <w:rFonts w:hint="eastAsia" w:ascii="黑体" w:eastAsia="黑体"/>
        <w:b w:val="0"/>
        <w:i w:val="0"/>
        <w:sz w:val="18"/>
        <w:vertAlign w:val="baseline"/>
        <w:lang w:val="en-US"/>
      </w:rPr>
    </w:lvl>
    <w:lvl w:ilvl="1" w:tentative="0">
      <w:start w:val="1"/>
      <w:numFmt w:val="lowerLetter"/>
      <w:lvlText w:val="%2)"/>
      <w:lvlJc w:val="left"/>
      <w:pPr>
        <w:tabs>
          <w:tab w:val="left" w:pos="0"/>
        </w:tabs>
        <w:ind w:left="992" w:hanging="629"/>
      </w:pPr>
      <w:rPr>
        <w:rFonts w:hint="eastAsia"/>
        <w:vertAlign w:val="baseline"/>
      </w:rPr>
    </w:lvl>
    <w:lvl w:ilvl="2" w:tentative="0">
      <w:start w:val="1"/>
      <w:numFmt w:val="lowerRoman"/>
      <w:lvlText w:val="%3."/>
      <w:lvlJc w:val="right"/>
      <w:pPr>
        <w:tabs>
          <w:tab w:val="left" w:pos="0"/>
        </w:tabs>
        <w:ind w:left="992" w:hanging="629"/>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8"/>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2"/>
      <w:suff w:val="nothing"/>
      <w:lvlText w:val="%1　"/>
      <w:lvlJc w:val="left"/>
      <w:pPr>
        <w:ind w:left="42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pPr>
        <w:ind w:left="147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3"/>
      <w:suff w:val="nothing"/>
      <w:lvlText w:val="表%1　"/>
      <w:lvlJc w:val="left"/>
      <w:pPr>
        <w:ind w:left="378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1785"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8D"/>
    <w:rsid w:val="00000244"/>
    <w:rsid w:val="0000185F"/>
    <w:rsid w:val="0000586F"/>
    <w:rsid w:val="00013D86"/>
    <w:rsid w:val="00013E02"/>
    <w:rsid w:val="0002143C"/>
    <w:rsid w:val="00025A65"/>
    <w:rsid w:val="00026C31"/>
    <w:rsid w:val="00027280"/>
    <w:rsid w:val="000320A7"/>
    <w:rsid w:val="00035925"/>
    <w:rsid w:val="0004406E"/>
    <w:rsid w:val="00067CDF"/>
    <w:rsid w:val="00074FBE"/>
    <w:rsid w:val="00083A09"/>
    <w:rsid w:val="0009005E"/>
    <w:rsid w:val="00092857"/>
    <w:rsid w:val="0009756B"/>
    <w:rsid w:val="000A20A9"/>
    <w:rsid w:val="000A48B1"/>
    <w:rsid w:val="000B3143"/>
    <w:rsid w:val="000C6B05"/>
    <w:rsid w:val="000C6DD6"/>
    <w:rsid w:val="000C73D4"/>
    <w:rsid w:val="000C77A3"/>
    <w:rsid w:val="000D3D4C"/>
    <w:rsid w:val="000D4F51"/>
    <w:rsid w:val="000D718B"/>
    <w:rsid w:val="000E0C46"/>
    <w:rsid w:val="000F030C"/>
    <w:rsid w:val="000F129C"/>
    <w:rsid w:val="000F5F26"/>
    <w:rsid w:val="001056DE"/>
    <w:rsid w:val="001124C0"/>
    <w:rsid w:val="0013175F"/>
    <w:rsid w:val="00134658"/>
    <w:rsid w:val="00134DC9"/>
    <w:rsid w:val="001512B4"/>
    <w:rsid w:val="001620A5"/>
    <w:rsid w:val="00164E53"/>
    <w:rsid w:val="0016699D"/>
    <w:rsid w:val="00175159"/>
    <w:rsid w:val="00176208"/>
    <w:rsid w:val="0018211B"/>
    <w:rsid w:val="001840D3"/>
    <w:rsid w:val="001900F8"/>
    <w:rsid w:val="00191258"/>
    <w:rsid w:val="00192680"/>
    <w:rsid w:val="00192853"/>
    <w:rsid w:val="00193037"/>
    <w:rsid w:val="00193A2C"/>
    <w:rsid w:val="001A288E"/>
    <w:rsid w:val="001B6DC2"/>
    <w:rsid w:val="001C149C"/>
    <w:rsid w:val="001C21AC"/>
    <w:rsid w:val="001C47BA"/>
    <w:rsid w:val="001C59EA"/>
    <w:rsid w:val="001C6463"/>
    <w:rsid w:val="001D357E"/>
    <w:rsid w:val="001D406C"/>
    <w:rsid w:val="001D41EE"/>
    <w:rsid w:val="001E0380"/>
    <w:rsid w:val="001E13B1"/>
    <w:rsid w:val="001F3A19"/>
    <w:rsid w:val="002015C5"/>
    <w:rsid w:val="00234467"/>
    <w:rsid w:val="00237D8D"/>
    <w:rsid w:val="00241DA2"/>
    <w:rsid w:val="00247FEE"/>
    <w:rsid w:val="00250E7D"/>
    <w:rsid w:val="00252F8D"/>
    <w:rsid w:val="002565D5"/>
    <w:rsid w:val="002617FC"/>
    <w:rsid w:val="002622C0"/>
    <w:rsid w:val="002778AE"/>
    <w:rsid w:val="0028269A"/>
    <w:rsid w:val="00283590"/>
    <w:rsid w:val="00286973"/>
    <w:rsid w:val="00294E70"/>
    <w:rsid w:val="002A1924"/>
    <w:rsid w:val="002A7420"/>
    <w:rsid w:val="002B0F12"/>
    <w:rsid w:val="002B1308"/>
    <w:rsid w:val="002B1542"/>
    <w:rsid w:val="002B4554"/>
    <w:rsid w:val="002C4067"/>
    <w:rsid w:val="002C72D8"/>
    <w:rsid w:val="002D11FA"/>
    <w:rsid w:val="002E0DDF"/>
    <w:rsid w:val="002E2906"/>
    <w:rsid w:val="002E5635"/>
    <w:rsid w:val="002E64C3"/>
    <w:rsid w:val="002E6A2C"/>
    <w:rsid w:val="002F1D8C"/>
    <w:rsid w:val="002F21DA"/>
    <w:rsid w:val="00300A7E"/>
    <w:rsid w:val="00301F39"/>
    <w:rsid w:val="00325926"/>
    <w:rsid w:val="00327A8A"/>
    <w:rsid w:val="00330C48"/>
    <w:rsid w:val="00336610"/>
    <w:rsid w:val="00343F73"/>
    <w:rsid w:val="00345060"/>
    <w:rsid w:val="0035323B"/>
    <w:rsid w:val="0035447B"/>
    <w:rsid w:val="003546DF"/>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2EA0"/>
    <w:rsid w:val="00425082"/>
    <w:rsid w:val="00431DEB"/>
    <w:rsid w:val="00446B29"/>
    <w:rsid w:val="00453F9A"/>
    <w:rsid w:val="00466D4F"/>
    <w:rsid w:val="00471E91"/>
    <w:rsid w:val="00474675"/>
    <w:rsid w:val="0047470C"/>
    <w:rsid w:val="00475B9D"/>
    <w:rsid w:val="004A0737"/>
    <w:rsid w:val="004A35F9"/>
    <w:rsid w:val="004B24C1"/>
    <w:rsid w:val="004C292F"/>
    <w:rsid w:val="004E5E13"/>
    <w:rsid w:val="004F5ABD"/>
    <w:rsid w:val="0050228E"/>
    <w:rsid w:val="00510280"/>
    <w:rsid w:val="00513D73"/>
    <w:rsid w:val="00514A43"/>
    <w:rsid w:val="005174E5"/>
    <w:rsid w:val="00522393"/>
    <w:rsid w:val="00522620"/>
    <w:rsid w:val="00525656"/>
    <w:rsid w:val="00534C02"/>
    <w:rsid w:val="0054264B"/>
    <w:rsid w:val="00543786"/>
    <w:rsid w:val="005533D7"/>
    <w:rsid w:val="00553665"/>
    <w:rsid w:val="005703DE"/>
    <w:rsid w:val="0058464E"/>
    <w:rsid w:val="005A01CB"/>
    <w:rsid w:val="005A58FF"/>
    <w:rsid w:val="005A5EAF"/>
    <w:rsid w:val="005A64C0"/>
    <w:rsid w:val="005B3C11"/>
    <w:rsid w:val="005C1C28"/>
    <w:rsid w:val="005C6DB5"/>
    <w:rsid w:val="005E19E7"/>
    <w:rsid w:val="005E2D19"/>
    <w:rsid w:val="00607255"/>
    <w:rsid w:val="0061716C"/>
    <w:rsid w:val="006243A1"/>
    <w:rsid w:val="00625EA7"/>
    <w:rsid w:val="00632E56"/>
    <w:rsid w:val="00635CBA"/>
    <w:rsid w:val="00642CA6"/>
    <w:rsid w:val="0064338B"/>
    <w:rsid w:val="00646542"/>
    <w:rsid w:val="006504F4"/>
    <w:rsid w:val="00654BC9"/>
    <w:rsid w:val="006552FD"/>
    <w:rsid w:val="00663AF3"/>
    <w:rsid w:val="00665426"/>
    <w:rsid w:val="00666B6C"/>
    <w:rsid w:val="00682682"/>
    <w:rsid w:val="00682702"/>
    <w:rsid w:val="00684CB7"/>
    <w:rsid w:val="00692368"/>
    <w:rsid w:val="006A2EBC"/>
    <w:rsid w:val="006A5EA0"/>
    <w:rsid w:val="006A783B"/>
    <w:rsid w:val="006A7B33"/>
    <w:rsid w:val="006B4E13"/>
    <w:rsid w:val="006B75DD"/>
    <w:rsid w:val="006C67E0"/>
    <w:rsid w:val="006C7ABA"/>
    <w:rsid w:val="006D0D60"/>
    <w:rsid w:val="006D1122"/>
    <w:rsid w:val="006D3C00"/>
    <w:rsid w:val="006E3675"/>
    <w:rsid w:val="006E4A7F"/>
    <w:rsid w:val="006F6313"/>
    <w:rsid w:val="00704DF6"/>
    <w:rsid w:val="0070651C"/>
    <w:rsid w:val="00706EE9"/>
    <w:rsid w:val="007132A3"/>
    <w:rsid w:val="00716421"/>
    <w:rsid w:val="00724EFB"/>
    <w:rsid w:val="007419C3"/>
    <w:rsid w:val="00741A19"/>
    <w:rsid w:val="00743EB4"/>
    <w:rsid w:val="00745029"/>
    <w:rsid w:val="007467A7"/>
    <w:rsid w:val="007469DD"/>
    <w:rsid w:val="0074741B"/>
    <w:rsid w:val="0074759E"/>
    <w:rsid w:val="007478EA"/>
    <w:rsid w:val="0075415C"/>
    <w:rsid w:val="00763502"/>
    <w:rsid w:val="00765026"/>
    <w:rsid w:val="007913AB"/>
    <w:rsid w:val="007914F7"/>
    <w:rsid w:val="007B1625"/>
    <w:rsid w:val="007B331B"/>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40DCE"/>
    <w:rsid w:val="008504A8"/>
    <w:rsid w:val="0085282E"/>
    <w:rsid w:val="00852BE1"/>
    <w:rsid w:val="0087198C"/>
    <w:rsid w:val="00872C1F"/>
    <w:rsid w:val="00873B42"/>
    <w:rsid w:val="008856D8"/>
    <w:rsid w:val="00892E82"/>
    <w:rsid w:val="008C1618"/>
    <w:rsid w:val="008C1B58"/>
    <w:rsid w:val="008C39AE"/>
    <w:rsid w:val="008C41E7"/>
    <w:rsid w:val="008C590D"/>
    <w:rsid w:val="008D5557"/>
    <w:rsid w:val="008E031B"/>
    <w:rsid w:val="008E2F9E"/>
    <w:rsid w:val="008E7029"/>
    <w:rsid w:val="008E7EF6"/>
    <w:rsid w:val="008F1F98"/>
    <w:rsid w:val="008F2E9D"/>
    <w:rsid w:val="008F360E"/>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381D"/>
    <w:rsid w:val="00A25C38"/>
    <w:rsid w:val="00A303BD"/>
    <w:rsid w:val="00A36BBE"/>
    <w:rsid w:val="00A4307A"/>
    <w:rsid w:val="00A47EBB"/>
    <w:rsid w:val="00A51CDD"/>
    <w:rsid w:val="00A6730D"/>
    <w:rsid w:val="00A71625"/>
    <w:rsid w:val="00A71B9B"/>
    <w:rsid w:val="00A751C7"/>
    <w:rsid w:val="00A7670A"/>
    <w:rsid w:val="00A87844"/>
    <w:rsid w:val="00AA038C"/>
    <w:rsid w:val="00AA0F92"/>
    <w:rsid w:val="00AA15FB"/>
    <w:rsid w:val="00AA7A09"/>
    <w:rsid w:val="00AB3B50"/>
    <w:rsid w:val="00AC05B1"/>
    <w:rsid w:val="00AC7C2A"/>
    <w:rsid w:val="00AD08DE"/>
    <w:rsid w:val="00AD1FC2"/>
    <w:rsid w:val="00AD356C"/>
    <w:rsid w:val="00AE2914"/>
    <w:rsid w:val="00AE6D15"/>
    <w:rsid w:val="00AF4E7C"/>
    <w:rsid w:val="00AF65CA"/>
    <w:rsid w:val="00AF6EF1"/>
    <w:rsid w:val="00B04182"/>
    <w:rsid w:val="00B050B5"/>
    <w:rsid w:val="00B07AE3"/>
    <w:rsid w:val="00B11430"/>
    <w:rsid w:val="00B353EB"/>
    <w:rsid w:val="00B439C4"/>
    <w:rsid w:val="00B4535E"/>
    <w:rsid w:val="00B476DE"/>
    <w:rsid w:val="00B52A8C"/>
    <w:rsid w:val="00B636A8"/>
    <w:rsid w:val="00B665C6"/>
    <w:rsid w:val="00B805AF"/>
    <w:rsid w:val="00B869EC"/>
    <w:rsid w:val="00B9397A"/>
    <w:rsid w:val="00B9633D"/>
    <w:rsid w:val="00BA2EBE"/>
    <w:rsid w:val="00BB0F28"/>
    <w:rsid w:val="00BB458A"/>
    <w:rsid w:val="00BD00D3"/>
    <w:rsid w:val="00BD1659"/>
    <w:rsid w:val="00BD1CA4"/>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66C8D"/>
    <w:rsid w:val="00C8691C"/>
    <w:rsid w:val="00CA168A"/>
    <w:rsid w:val="00CA357E"/>
    <w:rsid w:val="00CA44F9"/>
    <w:rsid w:val="00CA4A69"/>
    <w:rsid w:val="00CB18F2"/>
    <w:rsid w:val="00CC3E0C"/>
    <w:rsid w:val="00CC58D3"/>
    <w:rsid w:val="00CC784D"/>
    <w:rsid w:val="00D0337B"/>
    <w:rsid w:val="00D079B2"/>
    <w:rsid w:val="00D114E9"/>
    <w:rsid w:val="00D214BC"/>
    <w:rsid w:val="00D33A7C"/>
    <w:rsid w:val="00D429C6"/>
    <w:rsid w:val="00D47748"/>
    <w:rsid w:val="00D54CC3"/>
    <w:rsid w:val="00D5717D"/>
    <w:rsid w:val="00D6041A"/>
    <w:rsid w:val="00D633EB"/>
    <w:rsid w:val="00D82FF7"/>
    <w:rsid w:val="00D847FE"/>
    <w:rsid w:val="00D964EA"/>
    <w:rsid w:val="00D966D0"/>
    <w:rsid w:val="00DA0C59"/>
    <w:rsid w:val="00DA3991"/>
    <w:rsid w:val="00DB7E6C"/>
    <w:rsid w:val="00DD5A29"/>
    <w:rsid w:val="00DD5D9D"/>
    <w:rsid w:val="00DE35CB"/>
    <w:rsid w:val="00DE7824"/>
    <w:rsid w:val="00DF21E9"/>
    <w:rsid w:val="00E00F14"/>
    <w:rsid w:val="00E06386"/>
    <w:rsid w:val="00E10A4C"/>
    <w:rsid w:val="00E1682F"/>
    <w:rsid w:val="00E24EB4"/>
    <w:rsid w:val="00E320ED"/>
    <w:rsid w:val="00E33AFB"/>
    <w:rsid w:val="00E34218"/>
    <w:rsid w:val="00E36601"/>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0CC"/>
    <w:rsid w:val="00F1417B"/>
    <w:rsid w:val="00F34B99"/>
    <w:rsid w:val="00F37579"/>
    <w:rsid w:val="00F52DAB"/>
    <w:rsid w:val="00F543F0"/>
    <w:rsid w:val="00F81D29"/>
    <w:rsid w:val="00F91C4D"/>
    <w:rsid w:val="00F92FD9"/>
    <w:rsid w:val="00FA6684"/>
    <w:rsid w:val="00FA6B47"/>
    <w:rsid w:val="00FA731E"/>
    <w:rsid w:val="00FB2B38"/>
    <w:rsid w:val="00FB5953"/>
    <w:rsid w:val="00FC6358"/>
    <w:rsid w:val="00FD320D"/>
    <w:rsid w:val="00FE23DE"/>
    <w:rsid w:val="00FE5CB9"/>
    <w:rsid w:val="00FF00FA"/>
    <w:rsid w:val="02352A0E"/>
    <w:rsid w:val="02602B00"/>
    <w:rsid w:val="02A3276F"/>
    <w:rsid w:val="02C9203B"/>
    <w:rsid w:val="03135543"/>
    <w:rsid w:val="034723E2"/>
    <w:rsid w:val="03FF23A9"/>
    <w:rsid w:val="055A53DC"/>
    <w:rsid w:val="057F3208"/>
    <w:rsid w:val="0589143A"/>
    <w:rsid w:val="05C070E5"/>
    <w:rsid w:val="06732DD2"/>
    <w:rsid w:val="069B7AE1"/>
    <w:rsid w:val="06C55750"/>
    <w:rsid w:val="07907947"/>
    <w:rsid w:val="079162A2"/>
    <w:rsid w:val="07FA703C"/>
    <w:rsid w:val="0847192C"/>
    <w:rsid w:val="08B952DA"/>
    <w:rsid w:val="092D689B"/>
    <w:rsid w:val="0A8657E3"/>
    <w:rsid w:val="0AA057F7"/>
    <w:rsid w:val="0B4C4EB1"/>
    <w:rsid w:val="0C7C238D"/>
    <w:rsid w:val="0CDE6377"/>
    <w:rsid w:val="0E9B2EC6"/>
    <w:rsid w:val="0F1C3BCD"/>
    <w:rsid w:val="0FB12275"/>
    <w:rsid w:val="113D157A"/>
    <w:rsid w:val="1154780A"/>
    <w:rsid w:val="12503995"/>
    <w:rsid w:val="126856BF"/>
    <w:rsid w:val="12933073"/>
    <w:rsid w:val="13DD09B1"/>
    <w:rsid w:val="15510593"/>
    <w:rsid w:val="157F12B0"/>
    <w:rsid w:val="1683496B"/>
    <w:rsid w:val="16974F74"/>
    <w:rsid w:val="172123D6"/>
    <w:rsid w:val="18C23033"/>
    <w:rsid w:val="18F12D0A"/>
    <w:rsid w:val="18F2402A"/>
    <w:rsid w:val="1B1A7C03"/>
    <w:rsid w:val="1BBC5665"/>
    <w:rsid w:val="1BBE733F"/>
    <w:rsid w:val="1BE0460E"/>
    <w:rsid w:val="1CC0638D"/>
    <w:rsid w:val="1CE935E4"/>
    <w:rsid w:val="1D3F6CE7"/>
    <w:rsid w:val="1DE011DF"/>
    <w:rsid w:val="1DF83E91"/>
    <w:rsid w:val="1EBF71D8"/>
    <w:rsid w:val="20690733"/>
    <w:rsid w:val="20D80B16"/>
    <w:rsid w:val="20E579F2"/>
    <w:rsid w:val="215C516C"/>
    <w:rsid w:val="21A2029C"/>
    <w:rsid w:val="21B62846"/>
    <w:rsid w:val="22F6550C"/>
    <w:rsid w:val="246A6ADC"/>
    <w:rsid w:val="251775DD"/>
    <w:rsid w:val="256E10DD"/>
    <w:rsid w:val="262A3CFE"/>
    <w:rsid w:val="26D51186"/>
    <w:rsid w:val="26DC6F2B"/>
    <w:rsid w:val="26DD689C"/>
    <w:rsid w:val="27071C0A"/>
    <w:rsid w:val="2729340F"/>
    <w:rsid w:val="29B716E2"/>
    <w:rsid w:val="2A68560E"/>
    <w:rsid w:val="2B7E3EE1"/>
    <w:rsid w:val="2C94740A"/>
    <w:rsid w:val="2CE311F4"/>
    <w:rsid w:val="2D263ADB"/>
    <w:rsid w:val="2E5E18B0"/>
    <w:rsid w:val="2E7B522D"/>
    <w:rsid w:val="2F6A722B"/>
    <w:rsid w:val="30335D1B"/>
    <w:rsid w:val="30520327"/>
    <w:rsid w:val="319643EA"/>
    <w:rsid w:val="327F64D7"/>
    <w:rsid w:val="32B902B8"/>
    <w:rsid w:val="32D307CE"/>
    <w:rsid w:val="32EE540A"/>
    <w:rsid w:val="33EC6E1D"/>
    <w:rsid w:val="341D672D"/>
    <w:rsid w:val="345D3E8A"/>
    <w:rsid w:val="34C06223"/>
    <w:rsid w:val="350510A9"/>
    <w:rsid w:val="35212C65"/>
    <w:rsid w:val="3648701C"/>
    <w:rsid w:val="36AB5ED7"/>
    <w:rsid w:val="37C16C4A"/>
    <w:rsid w:val="37FA1725"/>
    <w:rsid w:val="39AD2B38"/>
    <w:rsid w:val="3A264154"/>
    <w:rsid w:val="3B647A02"/>
    <w:rsid w:val="3CE16D4B"/>
    <w:rsid w:val="3D1A044E"/>
    <w:rsid w:val="3D2B5D50"/>
    <w:rsid w:val="3E6F4AD1"/>
    <w:rsid w:val="3FE34FFB"/>
    <w:rsid w:val="402F396D"/>
    <w:rsid w:val="41051C8D"/>
    <w:rsid w:val="41707EC5"/>
    <w:rsid w:val="42CB3072"/>
    <w:rsid w:val="434020E3"/>
    <w:rsid w:val="47D95488"/>
    <w:rsid w:val="48DF5D98"/>
    <w:rsid w:val="49AD34D2"/>
    <w:rsid w:val="4A377D11"/>
    <w:rsid w:val="4B332897"/>
    <w:rsid w:val="4EE63744"/>
    <w:rsid w:val="4F585C8E"/>
    <w:rsid w:val="4FD0602A"/>
    <w:rsid w:val="4FEC0C22"/>
    <w:rsid w:val="500D40BD"/>
    <w:rsid w:val="500F0276"/>
    <w:rsid w:val="52233BBA"/>
    <w:rsid w:val="526C7711"/>
    <w:rsid w:val="52842D66"/>
    <w:rsid w:val="53A70821"/>
    <w:rsid w:val="54CF51E4"/>
    <w:rsid w:val="553E4663"/>
    <w:rsid w:val="559A7000"/>
    <w:rsid w:val="55B84140"/>
    <w:rsid w:val="55D14D39"/>
    <w:rsid w:val="561A3111"/>
    <w:rsid w:val="56E248B5"/>
    <w:rsid w:val="570C21D1"/>
    <w:rsid w:val="571862B9"/>
    <w:rsid w:val="57592CB3"/>
    <w:rsid w:val="579E5E7A"/>
    <w:rsid w:val="596B3016"/>
    <w:rsid w:val="5AE1323D"/>
    <w:rsid w:val="5D074C6E"/>
    <w:rsid w:val="5D937742"/>
    <w:rsid w:val="5EC450EE"/>
    <w:rsid w:val="5EF7285C"/>
    <w:rsid w:val="611D1F05"/>
    <w:rsid w:val="61AB5E19"/>
    <w:rsid w:val="621F117E"/>
    <w:rsid w:val="62EF570F"/>
    <w:rsid w:val="63526FB1"/>
    <w:rsid w:val="637545E7"/>
    <w:rsid w:val="63D43E74"/>
    <w:rsid w:val="646A23A6"/>
    <w:rsid w:val="65072CA8"/>
    <w:rsid w:val="6509385A"/>
    <w:rsid w:val="65AF09CE"/>
    <w:rsid w:val="65E5177A"/>
    <w:rsid w:val="662238C9"/>
    <w:rsid w:val="68A30504"/>
    <w:rsid w:val="69E35563"/>
    <w:rsid w:val="69EA5E50"/>
    <w:rsid w:val="6AEA4C20"/>
    <w:rsid w:val="6B5742CE"/>
    <w:rsid w:val="6CE27C96"/>
    <w:rsid w:val="6D397B2E"/>
    <w:rsid w:val="6DF7217F"/>
    <w:rsid w:val="6F357A23"/>
    <w:rsid w:val="70AC1D35"/>
    <w:rsid w:val="70DD7FB2"/>
    <w:rsid w:val="71DF7086"/>
    <w:rsid w:val="72154454"/>
    <w:rsid w:val="72715730"/>
    <w:rsid w:val="74A26DC0"/>
    <w:rsid w:val="75942E2C"/>
    <w:rsid w:val="75AC726F"/>
    <w:rsid w:val="76EA7B05"/>
    <w:rsid w:val="78433FF2"/>
    <w:rsid w:val="79A53D15"/>
    <w:rsid w:val="7A721A4A"/>
    <w:rsid w:val="7B186DD1"/>
    <w:rsid w:val="7B770DBB"/>
    <w:rsid w:val="7C4C1BFC"/>
    <w:rsid w:val="7CDB6007"/>
    <w:rsid w:val="7CFE6C00"/>
    <w:rsid w:val="7DDC05A9"/>
    <w:rsid w:val="7FB05EE8"/>
    <w:rsid w:val="7FF622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4"/>
    <w:qFormat/>
    <w:uiPriority w:val="0"/>
    <w:pPr>
      <w:keepNext/>
      <w:keepLines/>
      <w:spacing w:before="340" w:after="330" w:line="578" w:lineRule="auto"/>
      <w:outlineLvl w:val="0"/>
    </w:pPr>
    <w:rPr>
      <w:b/>
      <w:bCs/>
      <w:kern w:val="44"/>
      <w:sz w:val="44"/>
      <w:szCs w:val="44"/>
    </w:rPr>
  </w:style>
  <w:style w:type="character" w:default="1" w:styleId="32">
    <w:name w:val="Default Paragraph Font"/>
    <w:semiHidden/>
    <w:qFormat/>
    <w:uiPriority w:val="0"/>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spacing w:line="3840" w:lineRule="auto"/>
      <w:ind w:firstLine="420" w:firstLineChars="200"/>
      <w:jc w:val="both"/>
    </w:pPr>
    <w:rPr>
      <w:rFonts w:ascii="宋体" w:hAnsi="宋体"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3">
    <w:name w:val="endnote reference"/>
    <w:basedOn w:val="32"/>
    <w:semiHidden/>
    <w:qFormat/>
    <w:uiPriority w:val="0"/>
    <w:rPr>
      <w:vertAlign w:val="superscript"/>
    </w:rPr>
  </w:style>
  <w:style w:type="character" w:styleId="34">
    <w:name w:val="page number"/>
    <w:basedOn w:val="32"/>
    <w:qFormat/>
    <w:uiPriority w:val="0"/>
    <w:rPr>
      <w:rFonts w:ascii="Times New Roman" w:hAnsi="Times New Roman" w:eastAsia="宋体"/>
      <w:sz w:val="18"/>
    </w:rPr>
  </w:style>
  <w:style w:type="character" w:styleId="35">
    <w:name w:val="FollowedHyperlink"/>
    <w:basedOn w:val="32"/>
    <w:qFormat/>
    <w:uiPriority w:val="0"/>
    <w:rPr>
      <w:color w:val="800080"/>
      <w:u w:val="single"/>
    </w:rPr>
  </w:style>
  <w:style w:type="character" w:styleId="36">
    <w:name w:val="Hyperlink"/>
    <w:basedOn w:val="32"/>
    <w:qFormat/>
    <w:uiPriority w:val="0"/>
    <w:rPr>
      <w:color w:val="0000FF"/>
      <w:spacing w:val="0"/>
      <w:w w:val="100"/>
      <w:szCs w:val="21"/>
      <w:u w:val="single"/>
    </w:rPr>
  </w:style>
  <w:style w:type="character" w:styleId="37">
    <w:name w:val="footnote reference"/>
    <w:basedOn w:val="32"/>
    <w:semiHidden/>
    <w:qFormat/>
    <w:uiPriority w:val="0"/>
    <w:rPr>
      <w:vertAlign w:val="superscript"/>
    </w:rPr>
  </w:style>
  <w:style w:type="character" w:customStyle="1" w:styleId="38">
    <w:name w:val="段 Char"/>
    <w:basedOn w:val="32"/>
    <w:link w:val="21"/>
    <w:qFormat/>
    <w:uiPriority w:val="0"/>
    <w:rPr>
      <w:rFonts w:ascii="宋体" w:hAnsi="宋体" w:eastAsia="宋体"/>
      <w:sz w:val="21"/>
      <w:lang w:val="en-US" w:eastAsia="zh-CN" w:bidi="ar-SA"/>
    </w:rPr>
  </w:style>
  <w:style w:type="paragraph" w:customStyle="1" w:styleId="39">
    <w:name w:val="一级条标题"/>
    <w:next w:val="21"/>
    <w:link w:val="14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1"/>
    <w:qFormat/>
    <w:uiPriority w:val="0"/>
    <w:pPr>
      <w:numPr>
        <w:ilvl w:val="2"/>
        <w:numId w:val="2"/>
      </w:numPr>
      <w:spacing w:before="50" w:after="50"/>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1"/>
    <w:qFormat/>
    <w:uiPriority w:val="0"/>
    <w:pPr>
      <w:numPr>
        <w:ilvl w:val="3"/>
        <w:numId w:val="2"/>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1"/>
    <w:qFormat/>
    <w:uiPriority w:val="0"/>
    <w:pPr>
      <w:numPr>
        <w:ilvl w:val="4"/>
        <w:numId w:val="2"/>
      </w:numPr>
      <w:outlineLvl w:val="5"/>
    </w:pPr>
  </w:style>
  <w:style w:type="paragraph" w:customStyle="1" w:styleId="53">
    <w:name w:val="五级条标题"/>
    <w:basedOn w:val="52"/>
    <w:next w:val="21"/>
    <w:qFormat/>
    <w:uiPriority w:val="0"/>
    <w:pPr>
      <w:numPr>
        <w:ilvl w:val="5"/>
        <w:numId w:val="2"/>
      </w:numPr>
      <w:outlineLvl w:val="6"/>
    </w:pPr>
  </w:style>
  <w:style w:type="paragraph" w:customStyle="1" w:styleId="54">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ilvl w:val="0"/>
        <w:numId w:val="8"/>
      </w:numPr>
      <w:spacing w:before="0" w:beforeLines="0" w:after="0" w:afterLines="0"/>
      <w:outlineLvl w:val="9"/>
    </w:pPr>
    <w:rPr>
      <w:rFonts w:ascii="宋体" w:eastAsia="宋体"/>
      <w:sz w:val="18"/>
      <w:szCs w:val="18"/>
    </w:rPr>
  </w:style>
  <w:style w:type="paragraph" w:customStyle="1" w:styleId="60">
    <w:name w:val="二级无"/>
    <w:basedOn w:val="43"/>
    <w:qFormat/>
    <w:uiPriority w:val="0"/>
    <w:pPr>
      <w:spacing w:before="0" w:beforeLines="0" w:after="0" w:afterLines="0"/>
      <w:ind w:left="0" w:firstLine="0"/>
    </w:pPr>
    <w:rPr>
      <w:rFonts w:ascii="宋体" w:eastAsia="宋体"/>
    </w:rPr>
  </w:style>
  <w:style w:type="paragraph" w:customStyle="1" w:styleId="61">
    <w:name w:val="注：（正文）"/>
    <w:basedOn w:val="54"/>
    <w:next w:val="21"/>
    <w:qFormat/>
    <w:uiPriority w:val="0"/>
  </w:style>
  <w:style w:type="paragraph" w:customStyle="1" w:styleId="6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rPr>
      <w:rFonts w:ascii="黑体" w:eastAsia="黑体"/>
    </w:r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basedOn w:val="32"/>
    <w:qFormat/>
    <w:uiPriority w:val="0"/>
    <w:rPr>
      <w:rFonts w:ascii="黑体" w:eastAsia="黑体"/>
      <w:spacing w:val="85"/>
      <w:w w:val="100"/>
      <w:position w:val="3"/>
      <w:sz w:val="28"/>
      <w:szCs w:val="28"/>
    </w:rPr>
  </w:style>
  <w:style w:type="paragraph" w:customStyle="1" w:styleId="71">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spacing w:before="370" w:line="400" w:lineRule="exact"/>
    </w:pPr>
    <w:rPr>
      <w:rFonts w:ascii="Times New Roman"/>
      <w:sz w:val="28"/>
      <w:szCs w:val="28"/>
    </w:rPr>
  </w:style>
  <w:style w:type="paragraph" w:customStyle="1" w:styleId="77">
    <w:name w:val="封面一致性程度标识"/>
    <w:basedOn w:val="76"/>
    <w:qFormat/>
    <w:uiPriority w:val="0"/>
    <w:pPr>
      <w:spacing w:before="440"/>
    </w:pPr>
    <w:rPr>
      <w:rFonts w:ascii="宋体" w:eastAsia="宋体"/>
    </w:rPr>
  </w:style>
  <w:style w:type="paragraph" w:customStyle="1" w:styleId="78">
    <w:name w:val="封面标准文稿类别"/>
    <w:basedOn w:val="77"/>
    <w:qFormat/>
    <w:uiPriority w:val="0"/>
    <w:pPr>
      <w:spacing w:after="160" w:line="240" w:lineRule="auto"/>
    </w:pPr>
    <w:rPr>
      <w:sz w:val="24"/>
    </w:rPr>
  </w:style>
  <w:style w:type="paragraph" w:customStyle="1" w:styleId="79">
    <w:name w:val="封面标准文稿编辑信息"/>
    <w:basedOn w:val="78"/>
    <w:qFormat/>
    <w:uiPriority w:val="0"/>
    <w:pPr>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1"/>
    <w:next w:val="21"/>
    <w:qFormat/>
    <w:uiPriority w:val="0"/>
    <w:pPr>
      <w:ind w:firstLine="0" w:firstLineChars="0"/>
      <w:jc w:val="center"/>
    </w:pPr>
    <w:rPr>
      <w:rFonts w:ascii="黑体" w:eastAsia="黑体"/>
    </w:rPr>
  </w:style>
  <w:style w:type="paragraph" w:customStyle="1" w:styleId="83">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4">
    <w:name w:val="附录表标题"/>
    <w:basedOn w:val="1"/>
    <w:next w:val="21"/>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5">
    <w:name w:val="附录二级条标题"/>
    <w:basedOn w:val="1"/>
    <w:next w:val="21"/>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0" w:beforeLines="0" w:after="0" w:afterLines="0"/>
    </w:pPr>
    <w:rPr>
      <w:rFonts w:ascii="宋体" w:eastAsia="宋体"/>
      <w:szCs w:val="21"/>
    </w:rPr>
  </w:style>
  <w:style w:type="paragraph" w:customStyle="1" w:styleId="87">
    <w:name w:val="附录公式"/>
    <w:basedOn w:val="21"/>
    <w:next w:val="21"/>
    <w:link w:val="88"/>
    <w:qFormat/>
    <w:uiPriority w:val="0"/>
  </w:style>
  <w:style w:type="character" w:customStyle="1" w:styleId="88">
    <w:name w:val="附录公式 Char"/>
    <w:basedOn w:val="38"/>
    <w:link w:val="87"/>
    <w:qFormat/>
    <w:uiPriority w:val="0"/>
  </w:style>
  <w:style w:type="paragraph" w:customStyle="1" w:styleId="89">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1"/>
    <w:qFormat/>
    <w:uiPriority w:val="0"/>
    <w:pPr>
      <w:numPr>
        <w:ilvl w:val="4"/>
        <w:numId w:val="10"/>
      </w:numPr>
      <w:outlineLvl w:val="4"/>
    </w:pPr>
  </w:style>
  <w:style w:type="paragraph" w:customStyle="1" w:styleId="91">
    <w:name w:val="附录三级无"/>
    <w:basedOn w:val="90"/>
    <w:qFormat/>
    <w:uiPriority w:val="0"/>
    <w:pPr>
      <w:tabs>
        <w:tab w:val="clear" w:pos="360"/>
      </w:tabs>
      <w:spacing w:before="0" w:beforeLines="0" w:after="0" w:afterLines="0"/>
    </w:pPr>
    <w:rPr>
      <w:rFonts w:ascii="宋体" w:eastAsia="宋体"/>
      <w:szCs w:val="21"/>
    </w:rPr>
  </w:style>
  <w:style w:type="paragraph" w:customStyle="1" w:styleId="9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3">
    <w:name w:val="附录四级条标题"/>
    <w:basedOn w:val="90"/>
    <w:next w:val="21"/>
    <w:qFormat/>
    <w:uiPriority w:val="0"/>
    <w:pPr>
      <w:numPr>
        <w:ilvl w:val="5"/>
        <w:numId w:val="10"/>
      </w:numPr>
      <w:outlineLvl w:val="5"/>
    </w:pPr>
  </w:style>
  <w:style w:type="paragraph" w:customStyle="1" w:styleId="94">
    <w:name w:val="附录四级无"/>
    <w:basedOn w:val="93"/>
    <w:qFormat/>
    <w:uiPriority w:val="0"/>
    <w:pPr>
      <w:tabs>
        <w:tab w:val="clear" w:pos="360"/>
      </w:tabs>
      <w:spacing w:before="0" w:beforeLines="0" w:after="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1"/>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7">
    <w:name w:val="附录五级条标题"/>
    <w:basedOn w:val="93"/>
    <w:next w:val="21"/>
    <w:qFormat/>
    <w:uiPriority w:val="0"/>
    <w:pPr>
      <w:numPr>
        <w:ilvl w:val="6"/>
        <w:numId w:val="10"/>
      </w:numPr>
      <w:outlineLvl w:val="6"/>
    </w:pPr>
  </w:style>
  <w:style w:type="paragraph" w:customStyle="1" w:styleId="98">
    <w:name w:val="附录五级无"/>
    <w:basedOn w:val="97"/>
    <w:qFormat/>
    <w:uiPriority w:val="0"/>
    <w:pPr>
      <w:tabs>
        <w:tab w:val="clear" w:pos="360"/>
      </w:tabs>
      <w:spacing w:before="0" w:beforeLines="0" w:after="0" w:afterLines="0"/>
    </w:pPr>
    <w:rPr>
      <w:rFonts w:ascii="宋体" w:eastAsia="宋体"/>
      <w:szCs w:val="21"/>
    </w:rPr>
  </w:style>
  <w:style w:type="paragraph" w:customStyle="1" w:styleId="99">
    <w:name w:val="附录章标题"/>
    <w:next w:val="21"/>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1"/>
    <w:qFormat/>
    <w:uiPriority w:val="0"/>
    <w:pPr>
      <w:numPr>
        <w:ilvl w:val="2"/>
        <w:numId w:val="10"/>
      </w:numPr>
      <w:autoSpaceDN w:val="0"/>
      <w:spacing w:before="50" w:beforeLines="50" w:after="50" w:afterLines="50"/>
      <w:outlineLvl w:val="2"/>
    </w:pPr>
  </w:style>
  <w:style w:type="paragraph" w:customStyle="1" w:styleId="101">
    <w:name w:val="附录一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y="15310"/>
      <w:spacing w:line="0" w:lineRule="atLeast"/>
    </w:pPr>
    <w:rPr>
      <w:rFonts w:ascii="黑体" w:eastAsia="黑体"/>
      <w:b w:val="0"/>
    </w:rPr>
  </w:style>
  <w:style w:type="paragraph" w:customStyle="1" w:styleId="109">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0" w:beforeLines="0" w:after="0" w:afterLines="0"/>
    </w:pPr>
    <w:rPr>
      <w:rFonts w:ascii="宋体" w:eastAsia="宋体"/>
    </w:rPr>
  </w:style>
  <w:style w:type="paragraph" w:customStyle="1" w:styleId="111">
    <w:name w:val="实施日期"/>
    <w:basedOn w:val="72"/>
    <w:qFormat/>
    <w:uiPriority w:val="0"/>
    <w:pPr>
      <w:framePr w:vAnchor="page" w:hAnchor="page"/>
      <w:jc w:val="right"/>
    </w:pPr>
  </w:style>
  <w:style w:type="paragraph" w:customStyle="1" w:styleId="112">
    <w:name w:val="示例后文字"/>
    <w:basedOn w:val="21"/>
    <w:next w:val="21"/>
    <w:qFormat/>
    <w:uiPriority w:val="0"/>
    <w:pPr>
      <w:ind w:firstLine="360"/>
    </w:pPr>
    <w:rPr>
      <w:sz w:val="18"/>
    </w:rPr>
  </w:style>
  <w:style w:type="paragraph" w:customStyle="1" w:styleId="113">
    <w:name w:val="首示例"/>
    <w:next w:val="21"/>
    <w:link w:val="11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4">
    <w:name w:val="首示例 Char"/>
    <w:basedOn w:val="32"/>
    <w:link w:val="113"/>
    <w:qFormat/>
    <w:uiPriority w:val="0"/>
    <w:rPr>
      <w:rFonts w:ascii="宋体" w:hAnsi="宋体"/>
      <w:kern w:val="2"/>
      <w:sz w:val="18"/>
      <w:szCs w:val="18"/>
      <w:lang w:val="en-US" w:eastAsia="zh-CN" w:bidi="ar-SA"/>
    </w:rPr>
  </w:style>
  <w:style w:type="paragraph" w:customStyle="1" w:styleId="115">
    <w:name w:val="四级无"/>
    <w:basedOn w:val="52"/>
    <w:qFormat/>
    <w:uiPriority w:val="0"/>
    <w:pPr>
      <w:spacing w:before="0" w:beforeLines="0" w:after="0" w:afterLines="0"/>
    </w:pPr>
    <w:rPr>
      <w:rFonts w:ascii="宋体" w:eastAsia="宋体"/>
    </w:rPr>
  </w:style>
  <w:style w:type="paragraph" w:customStyle="1" w:styleId="116">
    <w:name w:val="条文脚注"/>
    <w:basedOn w:val="22"/>
    <w:qFormat/>
    <w:uiPriority w:val="0"/>
    <w:pPr>
      <w:numPr>
        <w:ilvl w:val="0"/>
        <w:numId w:val="0"/>
      </w:numPr>
      <w:tabs>
        <w:tab w:val="clear" w:pos="0"/>
      </w:tabs>
      <w:jc w:val="both"/>
    </w:pPr>
    <w:rPr>
      <w:rFonts w:ascii="宋体"/>
    </w:rPr>
  </w:style>
  <w:style w:type="paragraph" w:customStyle="1" w:styleId="117">
    <w:name w:val="图标脚注说明"/>
    <w:basedOn w:val="21"/>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0" w:beforeLines="0" w:after="0" w:afterLines="0"/>
    </w:pPr>
    <w:rPr>
      <w:rFonts w:ascii="宋体" w:eastAsia="宋体"/>
    </w:rPr>
  </w:style>
  <w:style w:type="paragraph" w:customStyle="1" w:styleId="122">
    <w:name w:val="一级无"/>
    <w:basedOn w:val="39"/>
    <w:qFormat/>
    <w:uiPriority w:val="0"/>
    <w:pPr>
      <w:spacing w:before="0" w:beforeLines="0" w:after="0" w:afterLines="0"/>
    </w:pPr>
    <w:rPr>
      <w:rFonts w:ascii="宋体" w:eastAsia="宋体"/>
    </w:rPr>
  </w:style>
  <w:style w:type="paragraph" w:customStyle="1" w:styleId="123">
    <w:name w:val="正文表标题"/>
    <w:next w:val="21"/>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1"/>
    <w:next w:val="21"/>
    <w:qFormat/>
    <w:uiPriority w:val="0"/>
    <w:pPr>
      <w:ind w:firstLine="0" w:firstLineChars="0"/>
    </w:pPr>
  </w:style>
  <w:style w:type="paragraph" w:customStyle="1" w:styleId="125">
    <w:name w:val="正文图标题"/>
    <w:next w:val="21"/>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vAnchor="page" w:hAnchor="page" w:x="1419"/>
    </w:pPr>
  </w:style>
  <w:style w:type="paragraph" w:customStyle="1" w:styleId="128">
    <w:name w:val="其他实施日期"/>
    <w:basedOn w:val="111"/>
    <w:qFormat/>
    <w:uiPriority w:val="0"/>
  </w:style>
  <w:style w:type="paragraph" w:customStyle="1" w:styleId="129">
    <w:name w:val="封面标准名称2"/>
    <w:basedOn w:val="75"/>
    <w:qFormat/>
    <w:uiPriority w:val="0"/>
    <w:pPr>
      <w:framePr w:y="4469"/>
      <w:spacing w:before="630" w:beforeLines="630"/>
    </w:pPr>
  </w:style>
  <w:style w:type="paragraph" w:customStyle="1" w:styleId="130">
    <w:name w:val="封面标准英文名称2"/>
    <w:basedOn w:val="76"/>
    <w:qFormat/>
    <w:uiPriority w:val="0"/>
    <w:pPr>
      <w:framePr w:y="4469"/>
    </w:pPr>
  </w:style>
  <w:style w:type="paragraph" w:customStyle="1" w:styleId="131">
    <w:name w:val="封面一致性程度标识2"/>
    <w:basedOn w:val="77"/>
    <w:qFormat/>
    <w:uiPriority w:val="0"/>
    <w:pPr>
      <w:framePr w:y="4469"/>
    </w:pPr>
  </w:style>
  <w:style w:type="paragraph" w:customStyle="1" w:styleId="132">
    <w:name w:val="封面标准文稿类别2"/>
    <w:basedOn w:val="78"/>
    <w:qFormat/>
    <w:uiPriority w:val="0"/>
    <w:pPr>
      <w:framePr w:y="4469"/>
    </w:pPr>
  </w:style>
  <w:style w:type="paragraph" w:customStyle="1" w:styleId="133">
    <w:name w:val="封面标准文稿编辑信息2"/>
    <w:basedOn w:val="79"/>
    <w:qFormat/>
    <w:uiPriority w:val="0"/>
    <w:pPr>
      <w:framePr w:y="4469"/>
    </w:pPr>
  </w:style>
  <w:style w:type="character" w:customStyle="1" w:styleId="134">
    <w:name w:val=" Char Char10"/>
    <w:basedOn w:val="32"/>
    <w:link w:val="2"/>
    <w:qFormat/>
    <w:uiPriority w:val="0"/>
    <w:rPr>
      <w:rFonts w:eastAsia="宋体"/>
      <w:b/>
      <w:bCs/>
      <w:kern w:val="44"/>
      <w:sz w:val="44"/>
      <w:szCs w:val="44"/>
      <w:lang w:val="en-US" w:eastAsia="zh-CN" w:bidi="ar-SA"/>
    </w:rPr>
  </w:style>
  <w:style w:type="character" w:customStyle="1" w:styleId="135">
    <w:name w:val="fontstyle01"/>
    <w:qFormat/>
    <w:uiPriority w:val="0"/>
    <w:rPr>
      <w:rFonts w:hint="default" w:ascii="TimesNewRomanPSMT" w:hAnsi="TimesNewRomanPSMT"/>
      <w:color w:val="000000"/>
      <w:sz w:val="22"/>
      <w:szCs w:val="22"/>
    </w:rPr>
  </w:style>
  <w:style w:type="character" w:customStyle="1" w:styleId="136">
    <w:name w:val="fontstyle21"/>
    <w:qFormat/>
    <w:uiPriority w:val="0"/>
    <w:rPr>
      <w:rFonts w:hint="eastAsia" w:ascii="黑体" w:hAnsi="黑体" w:eastAsia="黑体"/>
      <w:color w:val="000000"/>
      <w:sz w:val="22"/>
      <w:szCs w:val="22"/>
    </w:rPr>
  </w:style>
  <w:style w:type="paragraph" w:customStyle="1" w:styleId="137">
    <w:name w:val="正文文本 (2)"/>
    <w:basedOn w:val="1"/>
    <w:link w:val="139"/>
    <w:unhideWhenUsed/>
    <w:qFormat/>
    <w:uiPriority w:val="99"/>
    <w:pPr>
      <w:shd w:val="clear" w:color="auto" w:fill="FFFFFF"/>
      <w:spacing w:before="120" w:beforeLines="0" w:after="2640" w:afterLines="0" w:line="240" w:lineRule="atLeast"/>
      <w:jc w:val="right"/>
    </w:pPr>
    <w:rPr>
      <w:rFonts w:hint="eastAsia" w:ascii="MingLiU" w:hAnsi="MingLiU" w:eastAsia="MingLiU"/>
      <w:sz w:val="20"/>
    </w:rPr>
  </w:style>
  <w:style w:type="character" w:customStyle="1" w:styleId="138">
    <w:name w:val="正文文本 (2) + 8.5 pt"/>
    <w:basedOn w:val="139"/>
    <w:unhideWhenUsed/>
    <w:qFormat/>
    <w:uiPriority w:val="99"/>
    <w:rPr>
      <w:rFonts w:hint="eastAsia"/>
      <w:sz w:val="17"/>
    </w:rPr>
  </w:style>
  <w:style w:type="character" w:customStyle="1" w:styleId="139">
    <w:name w:val="正文文本 (2)_"/>
    <w:basedOn w:val="32"/>
    <w:link w:val="137"/>
    <w:unhideWhenUsed/>
    <w:qFormat/>
    <w:uiPriority w:val="99"/>
    <w:rPr>
      <w:rFonts w:hint="eastAsia" w:ascii="MingLiU" w:hAnsi="MingLiU" w:eastAsia="MingLiU"/>
      <w:sz w:val="20"/>
    </w:rPr>
  </w:style>
  <w:style w:type="paragraph" w:customStyle="1" w:styleId="140">
    <w:name w:val="Body text|1"/>
    <w:basedOn w:val="1"/>
    <w:qFormat/>
    <w:uiPriority w:val="6"/>
    <w:pPr>
      <w:spacing w:line="341" w:lineRule="auto"/>
      <w:ind w:firstLine="400"/>
    </w:pPr>
    <w:rPr>
      <w:rFonts w:ascii="宋体" w:hAnsi="宋体" w:cs="宋体"/>
      <w:kern w:val="1"/>
      <w:sz w:val="20"/>
      <w:szCs w:val="20"/>
      <w:lang w:val="zh-TW" w:eastAsia="zh-TW" w:bidi="zh-TW"/>
    </w:rPr>
  </w:style>
  <w:style w:type="character" w:customStyle="1" w:styleId="141">
    <w:name w:val="一级条标题 Char"/>
    <w:link w:val="39"/>
    <w:uiPriority w:val="0"/>
    <w:rPr>
      <w:rFonts w:ascii="黑体" w:hAnsi="Times New Roman" w:eastAsia="黑体" w:cs="Times New Roman"/>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33590;&#31185;&#25152;4&#26376;12\&#24449;&#27714;&#24847;&#35265;&#31295;\&#36149;&#24030;&#26080;&#20844;&#23475;&#33590;&#21494;&#20135;&#22320;&#29615;&#22659;&#26465;&#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贵州无公害茶叶产地环境条件</Template>
  <Company>zle</Company>
  <Pages>7</Pages>
  <Words>2014</Words>
  <Characters>2765</Characters>
  <Lines>35</Lines>
  <Paragraphs>10</Paragraphs>
  <TotalTime>0</TotalTime>
  <ScaleCrop>false</ScaleCrop>
  <LinksUpToDate>false</LinksUpToDate>
  <CharactersWithSpaces>2881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2010-04-26T03:09:00Z</dcterms:created>
  <dc:creator>许礼静</dc:creator>
  <cp:lastModifiedBy>Administrator</cp:lastModifiedBy>
  <cp:lastPrinted>2023-06-26T01:42:00Z</cp:lastPrinted>
  <dcterms:modified xsi:type="dcterms:W3CDTF">2023-06-27T02:18:59Z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070E1158325B4928A0F07170161087CE</vt:lpwstr>
  </property>
</Properties>
</file>