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F13992">
        <w:tc>
          <w:tcPr>
            <w:tcW w:w="509" w:type="dxa"/>
          </w:tcPr>
          <w:p w:rsidR="00F13992" w:rsidRDefault="00D00E57">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F13992" w:rsidRDefault="00D00E57">
            <w:pPr>
              <w:pStyle w:val="affff0"/>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6</w:t>
            </w:r>
            <w:r>
              <w:rPr>
                <w:rFonts w:ascii="黑体" w:eastAsia="黑体" w:hAnsi="黑体" w:hint="eastAsia"/>
                <w:sz w:val="21"/>
                <w:szCs w:val="21"/>
              </w:rPr>
              <w:t>5</w:t>
            </w:r>
            <w:r>
              <w:rPr>
                <w:rFonts w:ascii="黑体" w:eastAsia="黑体" w:hAnsi="黑体"/>
                <w:sz w:val="21"/>
                <w:szCs w:val="21"/>
              </w:rPr>
              <w:t>.</w:t>
            </w:r>
            <w:r>
              <w:rPr>
                <w:rFonts w:ascii="黑体" w:eastAsia="黑体" w:hAnsi="黑体" w:hint="eastAsia"/>
                <w:sz w:val="21"/>
                <w:szCs w:val="21"/>
              </w:rPr>
              <w:t>120</w:t>
            </w:r>
            <w:r>
              <w:rPr>
                <w:rFonts w:ascii="黑体" w:eastAsia="黑体" w:hAnsi="黑体"/>
                <w:sz w:val="21"/>
                <w:szCs w:val="21"/>
              </w:rPr>
              <w:fldChar w:fldCharType="end"/>
            </w:r>
            <w:bookmarkEnd w:id="0"/>
          </w:p>
        </w:tc>
      </w:tr>
      <w:tr w:rsidR="00F13992">
        <w:tc>
          <w:tcPr>
            <w:tcW w:w="509" w:type="dxa"/>
          </w:tcPr>
          <w:p w:rsidR="00F13992" w:rsidRDefault="00D00E57">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7"/>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F13992">
              <w:trPr>
                <w:trHeight w:hRule="exact" w:val="1021"/>
              </w:trPr>
              <w:tc>
                <w:tcPr>
                  <w:tcW w:w="9242" w:type="dxa"/>
                  <w:vAlign w:val="center"/>
                </w:tcPr>
                <w:p w:rsidR="00F13992" w:rsidRDefault="00D00E57" w:rsidP="004B4199">
                  <w:pPr>
                    <w:pStyle w:val="afffff"/>
                    <w:framePr w:w="0" w:hRule="auto" w:wrap="auto" w:hAnchor="text" w:xAlign="left" w:yAlign="inline" w:anchorLock="0"/>
                    <w:ind w:left="420" w:right="624"/>
                    <w:rPr>
                      <w:rFonts w:ascii="宋体" w:hAnsi="宋体"/>
                      <w:sz w:val="28"/>
                      <w:szCs w:val="28"/>
                    </w:rPr>
                  </w:pPr>
                  <w:r>
                    <w:rPr>
                      <w:noProof/>
                    </w:rP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ACX</w:t>
                  </w:r>
                  <w:r>
                    <w:fldChar w:fldCharType="end"/>
                  </w:r>
                  <w:bookmarkEnd w:id="1"/>
                </w:p>
              </w:tc>
            </w:tr>
          </w:tbl>
          <w:p w:rsidR="00F13992" w:rsidRDefault="00D00E57">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B20/29</w:t>
            </w:r>
            <w:r>
              <w:rPr>
                <w:rFonts w:ascii="黑体" w:eastAsia="黑体" w:hAnsi="黑体"/>
                <w:sz w:val="21"/>
                <w:szCs w:val="21"/>
              </w:rPr>
              <w:fldChar w:fldCharType="end"/>
            </w:r>
            <w:bookmarkEnd w:id="2"/>
          </w:p>
        </w:tc>
      </w:tr>
    </w:tbl>
    <w:bookmarkStart w:id="3" w:name="_Hlk26473981"/>
    <w:p w:rsidR="00F13992" w:rsidRDefault="00D00E57">
      <w:pPr>
        <w:pStyle w:val="afffff0"/>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阿鲁科尔沁草业协会</w:t>
      </w:r>
      <w:r>
        <w:rPr>
          <w:rFonts w:ascii="黑体" w:eastAsia="黑体"/>
          <w:b w:val="0"/>
          <w:w w:val="100"/>
          <w:sz w:val="48"/>
        </w:rPr>
        <w:fldChar w:fldCharType="end"/>
      </w:r>
      <w:bookmarkEnd w:id="4"/>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F13992" w:rsidRDefault="00D00E57">
      <w:pPr>
        <w:pStyle w:val="affffffffff2"/>
        <w:framePr w:wrap="auto"/>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ACX</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0</w:t>
      </w:r>
      <w:r>
        <w:rPr>
          <w:rFonts w:hint="eastAsia"/>
        </w:rPr>
        <w:t>09</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2023</w:t>
      </w:r>
      <w:r>
        <w:fldChar w:fldCharType="end"/>
      </w:r>
      <w:bookmarkEnd w:id="7"/>
    </w:p>
    <w:p w:rsidR="00F13992" w:rsidRDefault="00D00E57">
      <w:pPr>
        <w:pStyle w:val="affffffffff3"/>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rsidR="00F13992" w:rsidRDefault="00D00E57">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F13992" w:rsidRDefault="00F13992">
      <w:pPr>
        <w:pStyle w:val="afffff0"/>
        <w:framePr w:w="9639" w:h="6976" w:hRule="exact" w:hSpace="0" w:vSpace="0" w:wrap="around" w:hAnchor="page" w:y="6408"/>
        <w:jc w:val="center"/>
        <w:rPr>
          <w:rFonts w:ascii="黑体" w:eastAsia="黑体" w:hAnsi="黑体"/>
          <w:b w:val="0"/>
          <w:bCs w:val="0"/>
          <w:w w:val="100"/>
        </w:rPr>
      </w:pPr>
    </w:p>
    <w:p w:rsidR="00F13992" w:rsidRDefault="00D00E57">
      <w:pPr>
        <w:pStyle w:val="affffffffff4"/>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紫花苜蓿</w:t>
      </w:r>
      <w:r>
        <w:rPr>
          <w:rFonts w:hint="eastAsia"/>
        </w:rPr>
        <w:t>草</w:t>
      </w:r>
      <w:r>
        <w:fldChar w:fldCharType="end"/>
      </w:r>
      <w:bookmarkEnd w:id="9"/>
    </w:p>
    <w:p w:rsidR="00F13992" w:rsidRDefault="00F13992">
      <w:pPr>
        <w:framePr w:w="9639" w:h="6974" w:hRule="exact" w:wrap="around" w:vAnchor="page" w:hAnchor="page" w:x="1419" w:y="6408" w:anchorLock="1"/>
        <w:ind w:left="-1418"/>
      </w:pPr>
    </w:p>
    <w:p w:rsidR="00F13992" w:rsidRDefault="00D00E57">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Alfalfa</w:t>
      </w:r>
      <w:r>
        <w:rPr>
          <w:rFonts w:eastAsia="黑体" w:hint="eastAsia"/>
          <w:szCs w:val="28"/>
        </w:rPr>
        <w:t xml:space="preserve"> hay</w:t>
      </w:r>
      <w:r>
        <w:rPr>
          <w:rFonts w:eastAsia="黑体"/>
          <w:szCs w:val="28"/>
        </w:rPr>
        <w:fldChar w:fldCharType="end"/>
      </w:r>
      <w:bookmarkEnd w:id="10"/>
    </w:p>
    <w:p w:rsidR="00F13992" w:rsidRDefault="00F13992">
      <w:pPr>
        <w:framePr w:w="9639" w:h="6974" w:hRule="exact" w:wrap="around" w:vAnchor="page" w:hAnchor="page" w:x="1419" w:y="6408" w:anchorLock="1"/>
        <w:spacing w:line="760" w:lineRule="exact"/>
        <w:ind w:left="-1418"/>
      </w:pPr>
    </w:p>
    <w:p w:rsidR="00F13992" w:rsidRDefault="00F13992">
      <w:pPr>
        <w:pStyle w:val="afffffff8"/>
        <w:framePr w:w="9639" w:h="6974" w:hRule="exact" w:wrap="around" w:vAnchor="page" w:hAnchor="page" w:x="1419" w:y="6408" w:anchorLock="1"/>
        <w:textAlignment w:val="bottom"/>
        <w:rPr>
          <w:rFonts w:eastAsia="黑体"/>
          <w:szCs w:val="28"/>
        </w:rPr>
      </w:pPr>
    </w:p>
    <w:p w:rsidR="00F13992" w:rsidRDefault="00D00E57">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1"/>
    </w:p>
    <w:p w:rsidR="00F13992" w:rsidRDefault="00D00E57">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rsidR="00F13992" w:rsidRDefault="00D00E57">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3"/>
    </w:p>
    <w:p w:rsidR="00F13992" w:rsidRDefault="00D00E57">
      <w:pPr>
        <w:pStyle w:val="affffffffff0"/>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2023</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12</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rsidR="00F13992" w:rsidRDefault="00D00E57">
      <w:pPr>
        <w:pStyle w:val="affffffffff1"/>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2023</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12</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rsidR="00F13992" w:rsidRDefault="00D00E57">
      <w:pPr>
        <w:pStyle w:val="affffffff8"/>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阿鲁科尔沁草业协会</w:t>
      </w:r>
      <w:r>
        <w:rPr>
          <w:rFonts w:hAnsi="黑体"/>
          <w:w w:val="100"/>
          <w:sz w:val="28"/>
        </w:rPr>
        <w:fldChar w:fldCharType="end"/>
      </w:r>
      <w:bookmarkEnd w:id="20"/>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rsidR="00F13992" w:rsidRDefault="00D00E57">
      <w:pPr>
        <w:rPr>
          <w:rFonts w:ascii="宋体" w:hAnsi="宋体"/>
          <w:sz w:val="28"/>
          <w:szCs w:val="28"/>
        </w:rPr>
        <w:sectPr w:rsidR="00F13992">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4B4199" w:rsidRDefault="004B4199" w:rsidP="004B4199">
      <w:pPr>
        <w:pStyle w:val="a6"/>
        <w:spacing w:after="360"/>
      </w:pPr>
      <w:bookmarkStart w:id="21" w:name="BookMark2"/>
      <w:r w:rsidRPr="004B4199">
        <w:rPr>
          <w:spacing w:val="320"/>
        </w:rPr>
        <w:lastRenderedPageBreak/>
        <w:t>前</w:t>
      </w:r>
      <w:r>
        <w:t>言</w:t>
      </w:r>
    </w:p>
    <w:p w:rsidR="004B4199" w:rsidRDefault="004B4199" w:rsidP="004B4199">
      <w:pPr>
        <w:pStyle w:val="afffff5"/>
        <w:ind w:firstLine="420"/>
        <w:rPr>
          <w:rFonts w:hint="eastAsia"/>
        </w:rPr>
      </w:pPr>
      <w:r>
        <w:rPr>
          <w:rFonts w:hint="eastAsia"/>
        </w:rPr>
        <w:t>本文件按照GB/T 1.1—2020《标准化工作导则  第1部分：标准化文件的结构和起草规则》的规定起草。</w:t>
      </w:r>
    </w:p>
    <w:p w:rsidR="004B4199" w:rsidRDefault="004B4199" w:rsidP="004B4199">
      <w:pPr>
        <w:pStyle w:val="afffff5"/>
        <w:ind w:firstLine="420"/>
      </w:pPr>
    </w:p>
    <w:p w:rsidR="004B4199" w:rsidRDefault="004B4199" w:rsidP="004B4199">
      <w:pPr>
        <w:pStyle w:val="afffff5"/>
        <w:ind w:firstLine="420"/>
        <w:rPr>
          <w:rFonts w:hint="eastAsia"/>
        </w:rPr>
      </w:pPr>
      <w:r>
        <w:rPr>
          <w:rFonts w:hint="eastAsia"/>
        </w:rPr>
        <w:t>本文件由</w:t>
      </w:r>
      <w:r w:rsidR="000D7E72" w:rsidRPr="000A7F14">
        <w:rPr>
          <w:rFonts w:hint="eastAsia"/>
        </w:rPr>
        <w:t>阿鲁科尔沁草业协</w:t>
      </w:r>
      <w:bookmarkStart w:id="22" w:name="_GoBack"/>
      <w:bookmarkEnd w:id="22"/>
      <w:r w:rsidR="000D7E72" w:rsidRPr="000A7F14">
        <w:rPr>
          <w:rFonts w:hint="eastAsia"/>
        </w:rPr>
        <w:t>会</w:t>
      </w:r>
      <w:r>
        <w:rPr>
          <w:rFonts w:hint="eastAsia"/>
        </w:rPr>
        <w:t>提出。</w:t>
      </w:r>
    </w:p>
    <w:p w:rsidR="004B4199" w:rsidRDefault="004B4199" w:rsidP="004B4199">
      <w:pPr>
        <w:pStyle w:val="afffff5"/>
        <w:ind w:firstLine="420"/>
        <w:rPr>
          <w:rFonts w:hint="eastAsia"/>
        </w:rPr>
      </w:pPr>
      <w:r>
        <w:rPr>
          <w:rFonts w:hint="eastAsia"/>
        </w:rPr>
        <w:t>本文件由</w:t>
      </w:r>
      <w:r w:rsidR="000D7E72" w:rsidRPr="000A7F14">
        <w:rPr>
          <w:rFonts w:hint="eastAsia"/>
        </w:rPr>
        <w:t>阿鲁科尔沁草业协会</w:t>
      </w:r>
      <w:r>
        <w:rPr>
          <w:rFonts w:hint="eastAsia"/>
        </w:rPr>
        <w:t>归口。</w:t>
      </w:r>
    </w:p>
    <w:p w:rsidR="004B4199" w:rsidRDefault="004B4199" w:rsidP="004B4199">
      <w:pPr>
        <w:pStyle w:val="afffff5"/>
        <w:ind w:firstLine="420"/>
        <w:rPr>
          <w:rFonts w:hint="eastAsia"/>
        </w:rPr>
      </w:pPr>
      <w:r>
        <w:rPr>
          <w:rFonts w:hint="eastAsia"/>
        </w:rPr>
        <w:t>本文件起草单位：</w:t>
      </w:r>
    </w:p>
    <w:p w:rsidR="004B4199" w:rsidRDefault="004B4199" w:rsidP="004B4199">
      <w:pPr>
        <w:pStyle w:val="afffff5"/>
        <w:ind w:firstLine="420"/>
        <w:rPr>
          <w:rFonts w:hint="eastAsia"/>
        </w:rPr>
      </w:pPr>
      <w:r>
        <w:rPr>
          <w:rFonts w:hint="eastAsia"/>
        </w:rPr>
        <w:t>本文件主要起草人：</w:t>
      </w:r>
    </w:p>
    <w:p w:rsidR="004B4199" w:rsidRDefault="004B4199" w:rsidP="004B4199">
      <w:pPr>
        <w:pStyle w:val="afffff5"/>
        <w:ind w:firstLine="420"/>
      </w:pPr>
    </w:p>
    <w:p w:rsidR="004B4199" w:rsidRPr="004B4199" w:rsidRDefault="004B4199" w:rsidP="004B4199">
      <w:pPr>
        <w:pStyle w:val="afffff5"/>
        <w:ind w:firstLine="420"/>
        <w:sectPr w:rsidR="004B4199" w:rsidRPr="004B4199" w:rsidSect="004B4199">
          <w:headerReference w:type="even" r:id="rId17"/>
          <w:headerReference w:type="default" r:id="rId18"/>
          <w:footerReference w:type="default" r:id="rId19"/>
          <w:pgSz w:w="11906" w:h="16838"/>
          <w:pgMar w:top="1928" w:right="1134" w:bottom="1134" w:left="1134" w:header="1418" w:footer="1134" w:gutter="284"/>
          <w:pgNumType w:fmt="upperRoman" w:start="1"/>
          <w:cols w:space="425"/>
          <w:formProt w:val="0"/>
          <w:docGrid w:linePitch="312"/>
        </w:sectPr>
      </w:pPr>
    </w:p>
    <w:p w:rsidR="00F13992" w:rsidRDefault="00F13992">
      <w:pPr>
        <w:spacing w:line="20" w:lineRule="exact"/>
        <w:jc w:val="center"/>
        <w:rPr>
          <w:rFonts w:ascii="黑体" w:eastAsia="黑体" w:hAnsi="黑体"/>
          <w:sz w:val="32"/>
          <w:szCs w:val="32"/>
        </w:rPr>
      </w:pPr>
      <w:bookmarkStart w:id="23" w:name="BookMark4"/>
      <w:bookmarkEnd w:id="21"/>
    </w:p>
    <w:p w:rsidR="00F13992" w:rsidRDefault="00F13992">
      <w:pPr>
        <w:spacing w:line="20" w:lineRule="exact"/>
        <w:jc w:val="center"/>
        <w:rPr>
          <w:rFonts w:ascii="黑体" w:eastAsia="黑体" w:hAnsi="黑体"/>
          <w:sz w:val="32"/>
          <w:szCs w:val="32"/>
        </w:rPr>
      </w:pPr>
    </w:p>
    <w:bookmarkStart w:id="24" w:name="NEW_STAND_NAME" w:displacedByCustomXml="next"/>
    <w:sdt>
      <w:sdtPr>
        <w:tag w:val="NEW_STAND_NAME"/>
        <w:id w:val="595910757"/>
        <w:lock w:val="sdtLocked"/>
        <w:placeholder>
          <w:docPart w:val="939783D883864FF599F8BA2B7776FAFD"/>
        </w:placeholder>
      </w:sdtPr>
      <w:sdtEndPr/>
      <w:sdtContent>
        <w:p w:rsidR="00F13992" w:rsidRDefault="00D00E57">
          <w:pPr>
            <w:pStyle w:val="afffffffff8"/>
            <w:spacing w:beforeLines="1" w:before="2" w:afterLines="220" w:after="528"/>
          </w:pPr>
          <w:r>
            <w:rPr>
              <w:rFonts w:hint="eastAsia"/>
            </w:rPr>
            <w:t>紫花苜蓿草</w:t>
          </w:r>
        </w:p>
      </w:sdtContent>
    </w:sdt>
    <w:p w:rsidR="00F13992" w:rsidRDefault="00D00E57">
      <w:pPr>
        <w:pStyle w:val="affc"/>
        <w:spacing w:before="240" w:after="240"/>
      </w:pPr>
      <w:bookmarkStart w:id="25" w:name="_Toc17233325"/>
      <w:bookmarkStart w:id="26" w:name="_Toc17233333"/>
      <w:bookmarkStart w:id="27" w:name="_Toc24884211"/>
      <w:bookmarkStart w:id="28" w:name="_Toc97192964"/>
      <w:bookmarkStart w:id="29" w:name="_Toc26986530"/>
      <w:bookmarkStart w:id="30" w:name="_Toc24884218"/>
      <w:bookmarkStart w:id="31" w:name="_Toc26648465"/>
      <w:bookmarkStart w:id="32" w:name="_Toc26986771"/>
      <w:bookmarkStart w:id="33" w:name="_Toc26718930"/>
      <w:bookmarkEnd w:id="24"/>
      <w:r>
        <w:rPr>
          <w:rFonts w:hint="eastAsia"/>
        </w:rPr>
        <w:t>范围</w:t>
      </w:r>
      <w:bookmarkEnd w:id="25"/>
      <w:bookmarkEnd w:id="26"/>
      <w:bookmarkEnd w:id="27"/>
      <w:bookmarkEnd w:id="28"/>
      <w:bookmarkEnd w:id="29"/>
      <w:bookmarkEnd w:id="30"/>
      <w:bookmarkEnd w:id="31"/>
      <w:bookmarkEnd w:id="32"/>
      <w:bookmarkEnd w:id="33"/>
    </w:p>
    <w:p w:rsidR="00F13992" w:rsidRDefault="00D00E57">
      <w:pPr>
        <w:pStyle w:val="afffff5"/>
        <w:ind w:firstLine="420"/>
      </w:pPr>
      <w:bookmarkStart w:id="34" w:name="_Toc17233326"/>
      <w:bookmarkStart w:id="35" w:name="_Toc24884212"/>
      <w:bookmarkStart w:id="36" w:name="_Toc26648466"/>
      <w:bookmarkStart w:id="37" w:name="_Toc24884219"/>
      <w:bookmarkStart w:id="38" w:name="_Toc17233334"/>
      <w:r>
        <w:rPr>
          <w:rFonts w:hint="eastAsia"/>
        </w:rPr>
        <w:t>本标准规定了紫花苜蓿草的术语和定义、产地和环境、收割加工、产品质量、产品流通。</w:t>
      </w:r>
    </w:p>
    <w:p w:rsidR="00F13992" w:rsidRDefault="00D00E57">
      <w:pPr>
        <w:pStyle w:val="afffff5"/>
        <w:ind w:firstLine="420"/>
      </w:pPr>
      <w:r>
        <w:rPr>
          <w:rFonts w:hint="eastAsia"/>
        </w:rPr>
        <w:t>本标准适用于阿鲁科尔沁旗紫花苜蓿草的品质评价。</w:t>
      </w:r>
    </w:p>
    <w:p w:rsidR="00F13992" w:rsidRDefault="00D00E57">
      <w:pPr>
        <w:pStyle w:val="affc"/>
        <w:spacing w:before="240" w:after="240"/>
      </w:pPr>
      <w:bookmarkStart w:id="39" w:name="_Toc97192965"/>
      <w:bookmarkStart w:id="40" w:name="_Toc26986531"/>
      <w:bookmarkStart w:id="41" w:name="_Toc26986772"/>
      <w:bookmarkStart w:id="42" w:name="_Toc26718931"/>
      <w:r>
        <w:rPr>
          <w:rFonts w:hint="eastAsia"/>
        </w:rPr>
        <w:t>规范性引用文件</w:t>
      </w:r>
      <w:bookmarkEnd w:id="34"/>
      <w:bookmarkEnd w:id="35"/>
      <w:bookmarkEnd w:id="36"/>
      <w:bookmarkEnd w:id="37"/>
      <w:bookmarkEnd w:id="38"/>
      <w:bookmarkEnd w:id="39"/>
      <w:bookmarkEnd w:id="40"/>
      <w:bookmarkEnd w:id="41"/>
      <w:bookmarkEnd w:id="42"/>
    </w:p>
    <w:sdt>
      <w:sdtPr>
        <w:rPr>
          <w:rFonts w:hint="eastAsia"/>
        </w:rPr>
        <w:id w:val="715848253"/>
        <w:placeholder>
          <w:docPart w:val="E657DF005D694A509732D3FB5C40D00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F13992" w:rsidRDefault="00D00E57">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F13992" w:rsidRDefault="00D00E57">
      <w:pPr>
        <w:pStyle w:val="afffff5"/>
        <w:ind w:firstLine="420"/>
      </w:pPr>
      <w:r>
        <w:rPr>
          <w:rFonts w:hint="eastAsia"/>
        </w:rPr>
        <w:t>GB/T 6432</w:t>
      </w:r>
      <w:r>
        <w:t xml:space="preserve">  </w:t>
      </w:r>
      <w:r>
        <w:rPr>
          <w:rFonts w:hint="eastAsia"/>
        </w:rPr>
        <w:t>饲料中粗蛋白的测定</w:t>
      </w:r>
      <w:r>
        <w:rPr>
          <w:rFonts w:hint="eastAsia"/>
        </w:rPr>
        <w:t xml:space="preserve"> </w:t>
      </w:r>
      <w:r>
        <w:rPr>
          <w:rFonts w:hint="eastAsia"/>
        </w:rPr>
        <w:t>凯氏定氮法</w:t>
      </w:r>
    </w:p>
    <w:p w:rsidR="00F13992" w:rsidRDefault="00D00E57">
      <w:pPr>
        <w:pStyle w:val="afffff5"/>
        <w:ind w:firstLine="420"/>
      </w:pPr>
      <w:r>
        <w:rPr>
          <w:rFonts w:hint="eastAsia"/>
        </w:rPr>
        <w:t>GB/T 6435</w:t>
      </w:r>
      <w:r>
        <w:t xml:space="preserve">  </w:t>
      </w:r>
      <w:r>
        <w:rPr>
          <w:rFonts w:hint="eastAsia"/>
        </w:rPr>
        <w:t>饲料中水分的测定</w:t>
      </w:r>
    </w:p>
    <w:p w:rsidR="00F13992" w:rsidRDefault="00D00E57">
      <w:pPr>
        <w:pStyle w:val="afffff5"/>
        <w:ind w:firstLine="420"/>
      </w:pPr>
      <w:r>
        <w:rPr>
          <w:rFonts w:hint="eastAsia"/>
        </w:rPr>
        <w:t>GB/T 6438</w:t>
      </w:r>
      <w:r>
        <w:t xml:space="preserve">  </w:t>
      </w:r>
      <w:r>
        <w:rPr>
          <w:rFonts w:hint="eastAsia"/>
        </w:rPr>
        <w:t>饲料中粗灰分的测定</w:t>
      </w:r>
    </w:p>
    <w:p w:rsidR="00F13992" w:rsidRDefault="00D00E57">
      <w:pPr>
        <w:pStyle w:val="afffff5"/>
        <w:ind w:firstLine="420"/>
      </w:pPr>
      <w:r>
        <w:rPr>
          <w:rFonts w:hint="eastAsia"/>
        </w:rPr>
        <w:t>GB 10648</w:t>
      </w:r>
      <w:r>
        <w:t xml:space="preserve">  </w:t>
      </w:r>
      <w:r>
        <w:rPr>
          <w:rFonts w:hint="eastAsia"/>
        </w:rPr>
        <w:t>饲料标签</w:t>
      </w:r>
    </w:p>
    <w:p w:rsidR="00F13992" w:rsidRDefault="00D00E57">
      <w:pPr>
        <w:pStyle w:val="afffff5"/>
        <w:ind w:firstLine="420"/>
      </w:pPr>
      <w:r>
        <w:rPr>
          <w:rFonts w:hint="eastAsia"/>
        </w:rPr>
        <w:t>GB 13078</w:t>
      </w:r>
      <w:r>
        <w:t xml:space="preserve">  </w:t>
      </w:r>
      <w:r>
        <w:rPr>
          <w:rFonts w:hint="eastAsia"/>
        </w:rPr>
        <w:t>饲料卫生标准</w:t>
      </w:r>
    </w:p>
    <w:p w:rsidR="00F13992" w:rsidRDefault="00D00E57">
      <w:pPr>
        <w:pStyle w:val="afffff5"/>
        <w:ind w:firstLine="420"/>
      </w:pPr>
      <w:r>
        <w:rPr>
          <w:rFonts w:hint="eastAsia"/>
        </w:rPr>
        <w:t>GB/T 19424</w:t>
      </w:r>
      <w:r>
        <w:t xml:space="preserve">  </w:t>
      </w:r>
      <w:r>
        <w:rPr>
          <w:rFonts w:hint="eastAsia"/>
        </w:rPr>
        <w:t>天然植物饲料原料通用要求</w:t>
      </w:r>
    </w:p>
    <w:p w:rsidR="00F13992" w:rsidRDefault="00D00E57">
      <w:pPr>
        <w:pStyle w:val="afffff5"/>
        <w:ind w:firstLine="420"/>
      </w:pPr>
      <w:r>
        <w:rPr>
          <w:rFonts w:hint="eastAsia"/>
        </w:rPr>
        <w:t>GB/T 20806</w:t>
      </w:r>
      <w:r>
        <w:t xml:space="preserve">  </w:t>
      </w:r>
      <w:r>
        <w:rPr>
          <w:rFonts w:hint="eastAsia"/>
        </w:rPr>
        <w:t>饲料中中性洗涤纤维（</w:t>
      </w:r>
      <w:r>
        <w:rPr>
          <w:rFonts w:hint="eastAsia"/>
        </w:rPr>
        <w:t>NDF</w:t>
      </w:r>
      <w:r>
        <w:rPr>
          <w:rFonts w:hint="eastAsia"/>
        </w:rPr>
        <w:t>）的测定</w:t>
      </w:r>
    </w:p>
    <w:p w:rsidR="00F13992" w:rsidRDefault="00D00E57">
      <w:pPr>
        <w:pStyle w:val="afffff5"/>
        <w:ind w:firstLine="420"/>
      </w:pPr>
      <w:r>
        <w:rPr>
          <w:rFonts w:hint="eastAsia"/>
        </w:rPr>
        <w:t xml:space="preserve">NY/T </w:t>
      </w:r>
      <w:r>
        <w:rPr>
          <w:rFonts w:hint="eastAsia"/>
        </w:rPr>
        <w:t>39</w:t>
      </w:r>
      <w:r>
        <w:t xml:space="preserve">1  </w:t>
      </w:r>
      <w:r>
        <w:rPr>
          <w:rFonts w:hint="eastAsia"/>
        </w:rPr>
        <w:t>绿色食品</w:t>
      </w:r>
      <w:r>
        <w:rPr>
          <w:rFonts w:hint="eastAsia"/>
        </w:rPr>
        <w:t xml:space="preserve"> </w:t>
      </w:r>
      <w:r>
        <w:rPr>
          <w:rFonts w:hint="eastAsia"/>
        </w:rPr>
        <w:t>产地环境质量</w:t>
      </w:r>
    </w:p>
    <w:p w:rsidR="00F13992" w:rsidRDefault="00D00E57">
      <w:pPr>
        <w:pStyle w:val="afffff5"/>
        <w:ind w:firstLine="420"/>
      </w:pPr>
      <w:r>
        <w:rPr>
          <w:rFonts w:hint="eastAsia"/>
        </w:rPr>
        <w:t>NY/T 1170</w:t>
      </w:r>
      <w:r>
        <w:t xml:space="preserve">  </w:t>
      </w:r>
      <w:r>
        <w:rPr>
          <w:rFonts w:hint="eastAsia"/>
        </w:rPr>
        <w:t>苜蓿干草捆</w:t>
      </w:r>
    </w:p>
    <w:p w:rsidR="00F13992" w:rsidRDefault="00D00E57">
      <w:pPr>
        <w:pStyle w:val="afffff5"/>
        <w:ind w:firstLine="420"/>
      </w:pPr>
      <w:r>
        <w:rPr>
          <w:rFonts w:hint="eastAsia"/>
        </w:rPr>
        <w:t>NY/T 1459</w:t>
      </w:r>
      <w:r>
        <w:t xml:space="preserve">  </w:t>
      </w:r>
      <w:r>
        <w:rPr>
          <w:rFonts w:hint="eastAsia"/>
        </w:rPr>
        <w:t>饲料中酸性洗涤纤维的测定</w:t>
      </w:r>
    </w:p>
    <w:p w:rsidR="00F13992" w:rsidRDefault="00D00E57">
      <w:pPr>
        <w:pStyle w:val="afffff5"/>
        <w:ind w:firstLine="420"/>
      </w:pPr>
      <w:r>
        <w:rPr>
          <w:rFonts w:hint="eastAsia"/>
        </w:rPr>
        <w:t>NY/T 2129</w:t>
      </w:r>
      <w:r>
        <w:t xml:space="preserve">  </w:t>
      </w:r>
      <w:r>
        <w:rPr>
          <w:rFonts w:hint="eastAsia"/>
        </w:rPr>
        <w:t>饲草产品抽样技术规程</w:t>
      </w:r>
    </w:p>
    <w:p w:rsidR="00F13992" w:rsidRDefault="00D00E57">
      <w:pPr>
        <w:pStyle w:val="afffff5"/>
        <w:ind w:firstLine="420"/>
      </w:pPr>
      <w:r>
        <w:rPr>
          <w:rFonts w:hint="eastAsia"/>
        </w:rPr>
        <w:t>NY/T 4338</w:t>
      </w:r>
      <w:r>
        <w:t xml:space="preserve">  </w:t>
      </w:r>
      <w:r>
        <w:rPr>
          <w:rFonts w:hint="eastAsia"/>
        </w:rPr>
        <w:t>苜蓿干草调制技术规范</w:t>
      </w:r>
    </w:p>
    <w:p w:rsidR="00F13992" w:rsidRDefault="00D00E57">
      <w:pPr>
        <w:pStyle w:val="affc"/>
        <w:spacing w:before="240" w:after="240"/>
      </w:pPr>
      <w:bookmarkStart w:id="43" w:name="_Toc97192966"/>
      <w:r>
        <w:rPr>
          <w:rFonts w:hint="eastAsia"/>
          <w:szCs w:val="21"/>
        </w:rPr>
        <w:t>术语和定义</w:t>
      </w:r>
      <w:bookmarkEnd w:id="43"/>
    </w:p>
    <w:bookmarkStart w:id="44" w:name="_Toc26986532" w:displacedByCustomXml="next"/>
    <w:bookmarkEnd w:id="44" w:displacedByCustomXml="next"/>
    <w:sdt>
      <w:sdtPr>
        <w:id w:val="-1909835108"/>
        <w:placeholder>
          <w:docPart w:val="E14DB915CA0A4A22A71429550747948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F13992" w:rsidRDefault="00D00E57">
          <w:pPr>
            <w:pStyle w:val="afffff5"/>
            <w:ind w:firstLine="420"/>
          </w:pPr>
          <w:r>
            <w:t>下列术语和定义适用于本文件。</w:t>
          </w:r>
        </w:p>
      </w:sdtContent>
    </w:sdt>
    <w:p w:rsidR="00F13992" w:rsidRDefault="00F13992">
      <w:pPr>
        <w:pStyle w:val="afffff5"/>
        <w:ind w:firstLine="420"/>
      </w:pPr>
    </w:p>
    <w:p w:rsidR="00F13992" w:rsidRDefault="00D00E57">
      <w:pPr>
        <w:pStyle w:val="afffffffffff4"/>
        <w:ind w:left="420" w:hangingChars="200" w:hanging="420"/>
        <w:rPr>
          <w:rFonts w:ascii="黑体" w:eastAsia="黑体" w:hAnsi="黑体"/>
        </w:rPr>
      </w:pPr>
      <w:r>
        <w:rPr>
          <w:rFonts w:ascii="黑体" w:eastAsia="黑体" w:hAnsi="黑体"/>
        </w:rPr>
        <w:br/>
      </w:r>
      <w:r>
        <w:rPr>
          <w:rFonts w:ascii="黑体" w:eastAsia="黑体" w:hAnsi="黑体" w:hint="eastAsia"/>
        </w:rPr>
        <w:t>紫花苜蓿草</w:t>
      </w:r>
      <w:r>
        <w:rPr>
          <w:rFonts w:ascii="黑体" w:eastAsia="黑体" w:hAnsi="黑体" w:hint="eastAsia"/>
        </w:rPr>
        <w:t xml:space="preserve"> alfalfa hay</w:t>
      </w:r>
    </w:p>
    <w:p w:rsidR="00F13992" w:rsidRDefault="00D00E57">
      <w:pPr>
        <w:pStyle w:val="afffff5"/>
        <w:ind w:firstLine="420"/>
      </w:pPr>
      <w:r>
        <w:rPr>
          <w:rFonts w:hint="eastAsia"/>
        </w:rPr>
        <w:t>紫花苜蓿经刈割、干燥、打捆形成的干草，具有饲用价值。</w:t>
      </w:r>
    </w:p>
    <w:p w:rsidR="00F13992" w:rsidRDefault="00D00E57">
      <w:pPr>
        <w:pStyle w:val="afffffffffff4"/>
        <w:ind w:left="420" w:hangingChars="200" w:hanging="420"/>
        <w:rPr>
          <w:rFonts w:ascii="黑体" w:eastAsia="黑体" w:hAnsi="黑体"/>
        </w:rPr>
      </w:pPr>
      <w:r>
        <w:rPr>
          <w:rFonts w:ascii="黑体" w:eastAsia="黑体" w:hAnsi="黑体"/>
        </w:rPr>
        <w:br/>
      </w:r>
      <w:r>
        <w:rPr>
          <w:rFonts w:ascii="黑体" w:eastAsia="黑体" w:hAnsi="黑体" w:hint="eastAsia"/>
        </w:rPr>
        <w:t>杂草</w:t>
      </w:r>
      <w:r>
        <w:rPr>
          <w:rFonts w:ascii="黑体" w:eastAsia="黑体" w:hAnsi="黑体" w:hint="eastAsia"/>
        </w:rPr>
        <w:t xml:space="preserve"> rank grass</w:t>
      </w:r>
    </w:p>
    <w:p w:rsidR="00F13992" w:rsidRDefault="00D00E57">
      <w:pPr>
        <w:pStyle w:val="afffff5"/>
        <w:ind w:firstLine="420"/>
      </w:pPr>
      <w:r>
        <w:rPr>
          <w:rFonts w:hint="eastAsia"/>
        </w:rPr>
        <w:t>干草中除紫花苜蓿以外的其他植物。</w:t>
      </w:r>
    </w:p>
    <w:p w:rsidR="00F13992" w:rsidRDefault="00D00E57">
      <w:pPr>
        <w:pStyle w:val="affc"/>
        <w:spacing w:before="240" w:after="240"/>
        <w:rPr>
          <w:szCs w:val="21"/>
        </w:rPr>
      </w:pPr>
      <w:r>
        <w:rPr>
          <w:rFonts w:hint="eastAsia"/>
          <w:szCs w:val="21"/>
        </w:rPr>
        <w:t>产地和环境</w:t>
      </w:r>
    </w:p>
    <w:p w:rsidR="00F13992" w:rsidRDefault="00D00E57">
      <w:pPr>
        <w:pStyle w:val="affd"/>
        <w:spacing w:before="120" w:after="120"/>
      </w:pPr>
      <w:r>
        <w:rPr>
          <w:rFonts w:hint="eastAsia"/>
        </w:rPr>
        <w:t>地域要求</w:t>
      </w:r>
    </w:p>
    <w:p w:rsidR="00F13992" w:rsidRDefault="00D00E57">
      <w:pPr>
        <w:pStyle w:val="afffff5"/>
        <w:ind w:firstLine="420"/>
      </w:pPr>
      <w:r>
        <w:rPr>
          <w:rFonts w:hint="eastAsia"/>
        </w:rPr>
        <w:t>产区在内蒙古自治区赤峰市阿鲁科尔沁旗行政区域内。</w:t>
      </w:r>
    </w:p>
    <w:p w:rsidR="00F13992" w:rsidRDefault="00D00E57">
      <w:pPr>
        <w:pStyle w:val="affd"/>
        <w:spacing w:before="120" w:after="120"/>
      </w:pPr>
      <w:r>
        <w:rPr>
          <w:rFonts w:hint="eastAsia"/>
        </w:rPr>
        <w:t>环境质量要求</w:t>
      </w:r>
    </w:p>
    <w:p w:rsidR="00F13992" w:rsidRDefault="00D00E57">
      <w:pPr>
        <w:pStyle w:val="afffff5"/>
        <w:ind w:firstLine="420"/>
      </w:pPr>
      <w:r>
        <w:rPr>
          <w:rFonts w:hint="eastAsia"/>
        </w:rPr>
        <w:t>应符合</w:t>
      </w:r>
      <w:r>
        <w:rPr>
          <w:rFonts w:hint="eastAsia"/>
        </w:rPr>
        <w:t>NY/T 391</w:t>
      </w:r>
      <w:r>
        <w:rPr>
          <w:rFonts w:hint="eastAsia"/>
        </w:rPr>
        <w:t>的规定。</w:t>
      </w:r>
    </w:p>
    <w:p w:rsidR="00F13992" w:rsidRDefault="00D00E57">
      <w:pPr>
        <w:pStyle w:val="affc"/>
        <w:spacing w:before="240" w:after="240"/>
      </w:pPr>
      <w:r>
        <w:rPr>
          <w:rFonts w:hint="eastAsia"/>
        </w:rPr>
        <w:t>收割加工</w:t>
      </w:r>
    </w:p>
    <w:p w:rsidR="00F13992" w:rsidRDefault="00D00E57">
      <w:pPr>
        <w:pStyle w:val="afffff5"/>
        <w:ind w:firstLine="420"/>
      </w:pPr>
      <w:r>
        <w:rPr>
          <w:rFonts w:hint="eastAsia"/>
        </w:rPr>
        <w:t>应符合</w:t>
      </w:r>
      <w:r>
        <w:rPr>
          <w:rFonts w:hint="eastAsia"/>
        </w:rPr>
        <w:t>NY/T 4338</w:t>
      </w:r>
      <w:r>
        <w:rPr>
          <w:rFonts w:hint="eastAsia"/>
        </w:rPr>
        <w:t>的规定。</w:t>
      </w:r>
    </w:p>
    <w:p w:rsidR="00F13992" w:rsidRDefault="00D00E57">
      <w:pPr>
        <w:pStyle w:val="affc"/>
        <w:spacing w:before="240" w:after="240"/>
      </w:pPr>
      <w:r>
        <w:rPr>
          <w:rFonts w:hint="eastAsia"/>
        </w:rPr>
        <w:t>产品质量</w:t>
      </w:r>
    </w:p>
    <w:p w:rsidR="00F13992" w:rsidRDefault="00D00E57">
      <w:pPr>
        <w:pStyle w:val="affd"/>
        <w:spacing w:before="120" w:after="120"/>
      </w:pPr>
      <w:r>
        <w:rPr>
          <w:rFonts w:hint="eastAsia"/>
        </w:rPr>
        <w:lastRenderedPageBreak/>
        <w:t>抽样要求</w:t>
      </w:r>
    </w:p>
    <w:p w:rsidR="00F13992" w:rsidRDefault="00D00E57">
      <w:pPr>
        <w:pStyle w:val="afffff5"/>
        <w:ind w:firstLine="420"/>
      </w:pPr>
      <w:r>
        <w:rPr>
          <w:rFonts w:hint="eastAsia"/>
        </w:rPr>
        <w:t>按</w:t>
      </w:r>
      <w:r>
        <w:rPr>
          <w:rFonts w:hint="eastAsia"/>
        </w:rPr>
        <w:t>NY/T</w:t>
      </w:r>
      <w:r>
        <w:t xml:space="preserve"> </w:t>
      </w:r>
      <w:r>
        <w:rPr>
          <w:rFonts w:hint="eastAsia"/>
        </w:rPr>
        <w:t>2129</w:t>
      </w:r>
      <w:r>
        <w:rPr>
          <w:rFonts w:hint="eastAsia"/>
        </w:rPr>
        <w:t>的规定执行。</w:t>
      </w:r>
    </w:p>
    <w:p w:rsidR="00F13992" w:rsidRDefault="00D00E57">
      <w:pPr>
        <w:pStyle w:val="affd"/>
        <w:spacing w:before="120" w:after="120"/>
      </w:pPr>
      <w:r>
        <w:rPr>
          <w:rFonts w:hint="eastAsia"/>
        </w:rPr>
        <w:t>原料要求</w:t>
      </w:r>
    </w:p>
    <w:p w:rsidR="00F13992" w:rsidRDefault="00D00E57">
      <w:pPr>
        <w:pStyle w:val="afffff5"/>
        <w:ind w:firstLine="420"/>
      </w:pPr>
      <w:r>
        <w:rPr>
          <w:rFonts w:hint="eastAsia"/>
        </w:rPr>
        <w:t>应符合</w:t>
      </w:r>
      <w:r>
        <w:rPr>
          <w:rFonts w:hint="eastAsia"/>
        </w:rPr>
        <w:t>GB/T 19424</w:t>
      </w:r>
      <w:r>
        <w:rPr>
          <w:rFonts w:hint="eastAsia"/>
        </w:rPr>
        <w:t>的要求。</w:t>
      </w:r>
    </w:p>
    <w:p w:rsidR="00F13992" w:rsidRDefault="00D00E57">
      <w:pPr>
        <w:pStyle w:val="affd"/>
        <w:spacing w:before="120" w:after="120"/>
      </w:pPr>
      <w:r>
        <w:rPr>
          <w:rFonts w:hint="eastAsia"/>
        </w:rPr>
        <w:t>感官指标</w:t>
      </w:r>
    </w:p>
    <w:p w:rsidR="00F13992" w:rsidRDefault="00D00E57">
      <w:pPr>
        <w:pStyle w:val="afffff5"/>
        <w:ind w:firstLine="420"/>
      </w:pPr>
      <w:r>
        <w:rPr>
          <w:rFonts w:hint="eastAsia"/>
        </w:rPr>
        <w:t>产品的感官指标应符合表</w:t>
      </w:r>
      <w:r>
        <w:rPr>
          <w:rFonts w:hint="eastAsia"/>
        </w:rPr>
        <w:t>1</w:t>
      </w:r>
      <w:r>
        <w:rPr>
          <w:rFonts w:hint="eastAsia"/>
        </w:rPr>
        <w:t>的要求</w:t>
      </w:r>
    </w:p>
    <w:p w:rsidR="00F13992" w:rsidRDefault="00D00E57">
      <w:pPr>
        <w:pStyle w:val="aff2"/>
        <w:spacing w:before="120" w:after="120"/>
      </w:pPr>
      <w:r>
        <w:rPr>
          <w:rFonts w:hint="eastAsia"/>
        </w:rPr>
        <w:t>感官要求</w:t>
      </w:r>
    </w:p>
    <w:tbl>
      <w:tblPr>
        <w:tblW w:w="481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15" w:type="dxa"/>
          <w:left w:w="0" w:type="dxa"/>
          <w:bottom w:w="15" w:type="dxa"/>
          <w:right w:w="0" w:type="dxa"/>
        </w:tblCellMar>
        <w:tblLook w:val="04A0" w:firstRow="1" w:lastRow="0" w:firstColumn="1" w:lastColumn="0" w:noHBand="0" w:noVBand="1"/>
      </w:tblPr>
      <w:tblGrid>
        <w:gridCol w:w="1693"/>
        <w:gridCol w:w="3117"/>
      </w:tblGrid>
      <w:tr w:rsidR="00F13992">
        <w:trPr>
          <w:trHeight w:val="261"/>
          <w:jc w:val="center"/>
        </w:trPr>
        <w:tc>
          <w:tcPr>
            <w:tcW w:w="0" w:type="auto"/>
            <w:tcBorders>
              <w:top w:val="single" w:sz="8" w:space="0" w:color="auto"/>
              <w:bottom w:val="single" w:sz="8" w:space="0" w:color="auto"/>
            </w:tcBorders>
            <w:shd w:val="clear" w:color="auto" w:fill="auto"/>
            <w:noWrap/>
            <w:vAlign w:val="center"/>
          </w:tcPr>
          <w:p w:rsidR="00F13992" w:rsidRDefault="00D00E57">
            <w:pPr>
              <w:pStyle w:val="afffff5"/>
              <w:ind w:firstLineChars="0" w:firstLine="0"/>
              <w:jc w:val="center"/>
              <w:rPr>
                <w:rFonts w:hAnsi="宋体"/>
                <w:color w:val="000000"/>
                <w:sz w:val="18"/>
                <w:szCs w:val="22"/>
              </w:rPr>
            </w:pPr>
            <w:r>
              <w:rPr>
                <w:rFonts w:hAnsi="宋体"/>
                <w:color w:val="000000"/>
                <w:sz w:val="18"/>
                <w:szCs w:val="22"/>
              </w:rPr>
              <w:t>项目</w:t>
            </w:r>
          </w:p>
        </w:tc>
        <w:tc>
          <w:tcPr>
            <w:tcW w:w="3117" w:type="dxa"/>
            <w:tcBorders>
              <w:top w:val="single" w:sz="8" w:space="0" w:color="auto"/>
              <w:bottom w:val="single" w:sz="8" w:space="0" w:color="auto"/>
            </w:tcBorders>
            <w:shd w:val="clear" w:color="auto" w:fill="auto"/>
            <w:noWrap/>
            <w:vAlign w:val="center"/>
          </w:tcPr>
          <w:p w:rsidR="00F13992" w:rsidRDefault="00D00E57">
            <w:pPr>
              <w:pStyle w:val="afffff5"/>
              <w:ind w:firstLineChars="0" w:firstLine="0"/>
              <w:jc w:val="center"/>
              <w:rPr>
                <w:rFonts w:hAnsi="宋体"/>
                <w:color w:val="000000"/>
                <w:sz w:val="18"/>
                <w:szCs w:val="22"/>
              </w:rPr>
            </w:pPr>
            <w:r>
              <w:rPr>
                <w:rFonts w:hAnsi="宋体"/>
                <w:color w:val="000000"/>
                <w:sz w:val="18"/>
                <w:szCs w:val="22"/>
              </w:rPr>
              <w:t>指标</w:t>
            </w:r>
          </w:p>
        </w:tc>
      </w:tr>
      <w:tr w:rsidR="00F13992">
        <w:trPr>
          <w:trHeight w:val="261"/>
          <w:jc w:val="center"/>
        </w:trPr>
        <w:tc>
          <w:tcPr>
            <w:tcW w:w="0" w:type="auto"/>
            <w:tcBorders>
              <w:top w:val="single" w:sz="8" w:space="0" w:color="auto"/>
            </w:tcBorders>
            <w:shd w:val="clear" w:color="auto" w:fill="auto"/>
            <w:noWrap/>
            <w:vAlign w:val="center"/>
          </w:tcPr>
          <w:p w:rsidR="00F13992" w:rsidRDefault="00D00E57">
            <w:pPr>
              <w:pStyle w:val="afffff5"/>
              <w:ind w:firstLineChars="0" w:firstLine="0"/>
              <w:jc w:val="center"/>
              <w:rPr>
                <w:rFonts w:hAnsi="宋体"/>
                <w:color w:val="000000"/>
                <w:sz w:val="18"/>
                <w:szCs w:val="22"/>
              </w:rPr>
            </w:pPr>
            <w:r>
              <w:rPr>
                <w:rFonts w:hAnsi="宋体"/>
                <w:color w:val="000000"/>
                <w:sz w:val="18"/>
                <w:szCs w:val="22"/>
              </w:rPr>
              <w:t>气味</w:t>
            </w:r>
          </w:p>
        </w:tc>
        <w:tc>
          <w:tcPr>
            <w:tcW w:w="3117" w:type="dxa"/>
            <w:tcBorders>
              <w:top w:val="single" w:sz="8" w:space="0" w:color="auto"/>
            </w:tcBorders>
            <w:shd w:val="clear" w:color="auto" w:fill="auto"/>
            <w:noWrap/>
            <w:vAlign w:val="center"/>
          </w:tcPr>
          <w:p w:rsidR="00F13992" w:rsidRDefault="00D00E57">
            <w:pPr>
              <w:pStyle w:val="afffff5"/>
              <w:ind w:firstLineChars="0" w:firstLine="0"/>
              <w:jc w:val="center"/>
              <w:rPr>
                <w:rFonts w:hAnsi="宋体"/>
                <w:color w:val="000000"/>
                <w:sz w:val="18"/>
                <w:szCs w:val="22"/>
              </w:rPr>
            </w:pPr>
            <w:r>
              <w:rPr>
                <w:rFonts w:hAnsi="宋体"/>
                <w:color w:val="000000"/>
                <w:sz w:val="18"/>
                <w:szCs w:val="22"/>
              </w:rPr>
              <w:t>有干草芳香味</w:t>
            </w:r>
            <w:r>
              <w:rPr>
                <w:rFonts w:hAnsi="宋体" w:hint="eastAsia"/>
                <w:color w:val="000000"/>
                <w:sz w:val="18"/>
                <w:szCs w:val="22"/>
              </w:rPr>
              <w:t>、</w:t>
            </w:r>
            <w:r>
              <w:rPr>
                <w:rFonts w:hAnsi="宋体"/>
                <w:color w:val="000000"/>
                <w:sz w:val="18"/>
                <w:szCs w:val="22"/>
              </w:rPr>
              <w:t>无异味</w:t>
            </w:r>
          </w:p>
        </w:tc>
      </w:tr>
      <w:tr w:rsidR="00F13992">
        <w:trPr>
          <w:trHeight w:val="261"/>
          <w:jc w:val="center"/>
        </w:trPr>
        <w:tc>
          <w:tcPr>
            <w:tcW w:w="0" w:type="auto"/>
            <w:shd w:val="clear" w:color="auto" w:fill="auto"/>
            <w:noWrap/>
            <w:vAlign w:val="center"/>
          </w:tcPr>
          <w:p w:rsidR="00F13992" w:rsidRDefault="00D00E57">
            <w:pPr>
              <w:pStyle w:val="afffff5"/>
              <w:ind w:firstLineChars="0" w:firstLine="0"/>
              <w:jc w:val="center"/>
              <w:rPr>
                <w:rFonts w:hAnsi="宋体"/>
                <w:color w:val="000000"/>
                <w:sz w:val="18"/>
                <w:szCs w:val="22"/>
              </w:rPr>
            </w:pPr>
            <w:r>
              <w:rPr>
                <w:rFonts w:hAnsi="宋体"/>
                <w:color w:val="000000"/>
                <w:sz w:val="18"/>
                <w:szCs w:val="22"/>
              </w:rPr>
              <w:t>色泽</w:t>
            </w:r>
          </w:p>
        </w:tc>
        <w:tc>
          <w:tcPr>
            <w:tcW w:w="3117" w:type="dxa"/>
            <w:shd w:val="clear" w:color="auto" w:fill="auto"/>
            <w:noWrap/>
            <w:vAlign w:val="center"/>
          </w:tcPr>
          <w:p w:rsidR="00F13992" w:rsidRDefault="00D00E57">
            <w:pPr>
              <w:pStyle w:val="afffff5"/>
              <w:ind w:firstLineChars="0" w:firstLine="0"/>
              <w:jc w:val="center"/>
              <w:rPr>
                <w:rFonts w:hAnsi="宋体"/>
                <w:color w:val="000000"/>
                <w:sz w:val="18"/>
                <w:szCs w:val="22"/>
              </w:rPr>
            </w:pPr>
            <w:r>
              <w:rPr>
                <w:rFonts w:hAnsi="宋体"/>
                <w:color w:val="000000"/>
                <w:sz w:val="18"/>
                <w:szCs w:val="22"/>
              </w:rPr>
              <w:t>绿色或黄绿色</w:t>
            </w:r>
          </w:p>
        </w:tc>
      </w:tr>
      <w:tr w:rsidR="00F13992">
        <w:trPr>
          <w:trHeight w:val="261"/>
          <w:jc w:val="center"/>
        </w:trPr>
        <w:tc>
          <w:tcPr>
            <w:tcW w:w="0" w:type="auto"/>
            <w:shd w:val="clear" w:color="auto" w:fill="auto"/>
            <w:noWrap/>
            <w:vAlign w:val="center"/>
          </w:tcPr>
          <w:p w:rsidR="00F13992" w:rsidRDefault="00D00E57">
            <w:pPr>
              <w:pStyle w:val="afffff5"/>
              <w:ind w:firstLineChars="0" w:firstLine="0"/>
              <w:jc w:val="center"/>
              <w:rPr>
                <w:rFonts w:hAnsi="宋体"/>
                <w:color w:val="000000"/>
                <w:sz w:val="18"/>
                <w:szCs w:val="22"/>
              </w:rPr>
            </w:pPr>
            <w:r>
              <w:rPr>
                <w:rFonts w:hAnsi="宋体"/>
                <w:color w:val="000000"/>
                <w:sz w:val="18"/>
                <w:szCs w:val="22"/>
              </w:rPr>
              <w:t>形态</w:t>
            </w:r>
          </w:p>
        </w:tc>
        <w:tc>
          <w:tcPr>
            <w:tcW w:w="3117" w:type="dxa"/>
            <w:shd w:val="clear" w:color="auto" w:fill="auto"/>
            <w:noWrap/>
            <w:vAlign w:val="center"/>
          </w:tcPr>
          <w:p w:rsidR="00F13992" w:rsidRDefault="00D00E57">
            <w:pPr>
              <w:pStyle w:val="afffff5"/>
              <w:ind w:firstLineChars="0" w:firstLine="0"/>
              <w:jc w:val="center"/>
              <w:rPr>
                <w:rFonts w:hAnsi="宋体"/>
                <w:color w:val="000000"/>
                <w:sz w:val="18"/>
                <w:szCs w:val="22"/>
              </w:rPr>
            </w:pPr>
            <w:r>
              <w:rPr>
                <w:rFonts w:hAnsi="宋体"/>
                <w:color w:val="000000"/>
                <w:sz w:val="18"/>
                <w:szCs w:val="22"/>
              </w:rPr>
              <w:t>茎</w:t>
            </w:r>
            <w:r>
              <w:rPr>
                <w:rFonts w:hAnsi="宋体" w:hint="eastAsia"/>
                <w:color w:val="000000"/>
                <w:sz w:val="18"/>
                <w:szCs w:val="22"/>
              </w:rPr>
              <w:t>杆</w:t>
            </w:r>
            <w:r>
              <w:rPr>
                <w:rFonts w:hAnsi="宋体"/>
                <w:color w:val="000000"/>
                <w:sz w:val="18"/>
                <w:szCs w:val="22"/>
              </w:rPr>
              <w:t>叶片保持完整</w:t>
            </w:r>
          </w:p>
        </w:tc>
      </w:tr>
    </w:tbl>
    <w:p w:rsidR="00F13992" w:rsidRDefault="00D00E57">
      <w:pPr>
        <w:pStyle w:val="affd"/>
        <w:spacing w:before="120" w:after="120"/>
      </w:pPr>
      <w:r>
        <w:rPr>
          <w:rFonts w:hint="eastAsia"/>
        </w:rPr>
        <w:t>营养指标</w:t>
      </w:r>
    </w:p>
    <w:p w:rsidR="00F13992" w:rsidRDefault="00D00E57">
      <w:pPr>
        <w:pStyle w:val="afffff5"/>
        <w:ind w:firstLine="420"/>
      </w:pPr>
      <w:bookmarkStart w:id="45" w:name="_Hlk149725995"/>
      <w:r>
        <w:rPr>
          <w:rFonts w:hint="eastAsia"/>
        </w:rPr>
        <w:t>苜蓿干草捆</w:t>
      </w:r>
      <w:bookmarkEnd w:id="45"/>
      <w:r>
        <w:rPr>
          <w:rFonts w:hint="eastAsia"/>
        </w:rPr>
        <w:t>的理化指标应符合表</w:t>
      </w:r>
      <w:r>
        <w:rPr>
          <w:rFonts w:hint="eastAsia"/>
        </w:rPr>
        <w:t>2</w:t>
      </w:r>
      <w:r>
        <w:rPr>
          <w:rFonts w:hint="eastAsia"/>
        </w:rPr>
        <w:t>的规定。</w:t>
      </w:r>
    </w:p>
    <w:p w:rsidR="00F13992" w:rsidRDefault="00D00E57">
      <w:pPr>
        <w:pStyle w:val="aff2"/>
        <w:spacing w:before="120" w:after="120"/>
      </w:pPr>
      <w:r>
        <w:rPr>
          <w:rFonts w:hint="eastAsia"/>
        </w:rPr>
        <w:t>理化指标</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15" w:type="dxa"/>
          <w:left w:w="0" w:type="dxa"/>
          <w:bottom w:w="15" w:type="dxa"/>
          <w:right w:w="0" w:type="dxa"/>
        </w:tblCellMar>
        <w:tblLook w:val="04A0" w:firstRow="1" w:lastRow="0" w:firstColumn="1" w:lastColumn="0" w:noHBand="0" w:noVBand="1"/>
      </w:tblPr>
      <w:tblGrid>
        <w:gridCol w:w="3344"/>
        <w:gridCol w:w="2458"/>
        <w:gridCol w:w="2268"/>
      </w:tblGrid>
      <w:tr w:rsidR="00F13992">
        <w:trPr>
          <w:trHeight w:val="140"/>
          <w:jc w:val="center"/>
        </w:trPr>
        <w:tc>
          <w:tcPr>
            <w:tcW w:w="3344" w:type="dxa"/>
            <w:tcBorders>
              <w:top w:val="single" w:sz="8" w:space="0" w:color="auto"/>
              <w:bottom w:val="single" w:sz="8" w:space="0" w:color="auto"/>
            </w:tcBorders>
            <w:shd w:val="clear" w:color="auto" w:fill="auto"/>
            <w:vAlign w:val="center"/>
          </w:tcPr>
          <w:p w:rsidR="00F13992" w:rsidRDefault="00D00E57">
            <w:pPr>
              <w:pStyle w:val="afffff5"/>
              <w:ind w:firstLineChars="0" w:firstLine="0"/>
              <w:jc w:val="center"/>
              <w:rPr>
                <w:rFonts w:hAnsi="宋体"/>
                <w:sz w:val="18"/>
              </w:rPr>
            </w:pPr>
            <w:r>
              <w:rPr>
                <w:rFonts w:hAnsi="宋体" w:hint="eastAsia"/>
                <w:sz w:val="18"/>
              </w:rPr>
              <w:t>项目</w:t>
            </w:r>
          </w:p>
        </w:tc>
        <w:tc>
          <w:tcPr>
            <w:tcW w:w="2458" w:type="dxa"/>
            <w:tcBorders>
              <w:top w:val="single" w:sz="8" w:space="0" w:color="auto"/>
              <w:bottom w:val="single" w:sz="8" w:space="0" w:color="auto"/>
            </w:tcBorders>
            <w:shd w:val="clear" w:color="auto" w:fill="auto"/>
            <w:tcMar>
              <w:top w:w="0" w:type="dxa"/>
              <w:left w:w="108" w:type="dxa"/>
              <w:bottom w:w="0" w:type="dxa"/>
              <w:right w:w="108" w:type="dxa"/>
            </w:tcMar>
            <w:vAlign w:val="center"/>
          </w:tcPr>
          <w:p w:rsidR="00F13992" w:rsidRDefault="00D00E57">
            <w:pPr>
              <w:pStyle w:val="afffff5"/>
              <w:ind w:firstLineChars="0" w:firstLine="0"/>
              <w:jc w:val="center"/>
              <w:rPr>
                <w:rFonts w:hAnsi="宋体"/>
                <w:sz w:val="18"/>
              </w:rPr>
            </w:pPr>
            <w:r>
              <w:rPr>
                <w:rFonts w:hAnsi="宋体" w:hint="eastAsia"/>
                <w:sz w:val="18"/>
              </w:rPr>
              <w:t>指标</w:t>
            </w:r>
          </w:p>
        </w:tc>
        <w:tc>
          <w:tcPr>
            <w:tcW w:w="2268" w:type="dxa"/>
            <w:tcBorders>
              <w:top w:val="single" w:sz="8" w:space="0" w:color="auto"/>
              <w:bottom w:val="single" w:sz="8" w:space="0" w:color="auto"/>
            </w:tcBorders>
          </w:tcPr>
          <w:p w:rsidR="00F13992" w:rsidRDefault="00D00E57">
            <w:pPr>
              <w:pStyle w:val="afffff5"/>
              <w:ind w:firstLineChars="0" w:firstLine="0"/>
              <w:jc w:val="center"/>
              <w:rPr>
                <w:rFonts w:hAnsi="宋体"/>
                <w:sz w:val="18"/>
              </w:rPr>
            </w:pPr>
            <w:r>
              <w:rPr>
                <w:rFonts w:hAnsi="宋体" w:hint="eastAsia"/>
                <w:sz w:val="18"/>
              </w:rPr>
              <w:t>检测方法</w:t>
            </w:r>
          </w:p>
        </w:tc>
      </w:tr>
      <w:tr w:rsidR="00F13992">
        <w:trPr>
          <w:trHeight w:val="260"/>
          <w:jc w:val="center"/>
        </w:trPr>
        <w:tc>
          <w:tcPr>
            <w:tcW w:w="3344" w:type="dxa"/>
            <w:tcBorders>
              <w:top w:val="single" w:sz="8" w:space="0" w:color="auto"/>
            </w:tcBorders>
            <w:shd w:val="clear" w:color="auto" w:fill="auto"/>
            <w:tcMar>
              <w:top w:w="0" w:type="dxa"/>
              <w:left w:w="108" w:type="dxa"/>
              <w:bottom w:w="0" w:type="dxa"/>
              <w:right w:w="108" w:type="dxa"/>
            </w:tcMar>
            <w:vAlign w:val="center"/>
          </w:tcPr>
          <w:p w:rsidR="00F13992" w:rsidRDefault="00D00E57">
            <w:pPr>
              <w:pStyle w:val="afffff5"/>
              <w:ind w:firstLineChars="0" w:firstLine="0"/>
              <w:jc w:val="center"/>
              <w:rPr>
                <w:rFonts w:hAnsi="宋体"/>
                <w:sz w:val="18"/>
              </w:rPr>
            </w:pPr>
            <w:r>
              <w:rPr>
                <w:rFonts w:hAnsi="宋体" w:hint="eastAsia"/>
                <w:sz w:val="18"/>
                <w:szCs w:val="22"/>
              </w:rPr>
              <w:t>粗蛋白</w:t>
            </w:r>
            <w:r>
              <w:rPr>
                <w:rFonts w:hAnsi="宋体" w:hint="eastAsia"/>
                <w:sz w:val="18"/>
                <w:szCs w:val="22"/>
              </w:rPr>
              <w:t>(CP,</w:t>
            </w:r>
            <w:r>
              <w:rPr>
                <w:rFonts w:hAnsi="宋体" w:hint="eastAsia"/>
                <w:sz w:val="18"/>
                <w:szCs w:val="22"/>
              </w:rPr>
              <w:t>以干基计</w:t>
            </w:r>
            <w:r>
              <w:rPr>
                <w:rFonts w:hAnsi="宋体" w:hint="eastAsia"/>
                <w:sz w:val="18"/>
                <w:szCs w:val="22"/>
              </w:rPr>
              <w:t>),%</w:t>
            </w:r>
          </w:p>
        </w:tc>
        <w:tc>
          <w:tcPr>
            <w:tcW w:w="2458" w:type="dxa"/>
            <w:tcBorders>
              <w:top w:val="single" w:sz="8" w:space="0" w:color="auto"/>
            </w:tcBorders>
            <w:shd w:val="clear" w:color="auto" w:fill="auto"/>
            <w:tcMar>
              <w:top w:w="0" w:type="dxa"/>
              <w:left w:w="108" w:type="dxa"/>
              <w:bottom w:w="0" w:type="dxa"/>
              <w:right w:w="108" w:type="dxa"/>
            </w:tcMar>
            <w:vAlign w:val="center"/>
          </w:tcPr>
          <w:p w:rsidR="00F13992" w:rsidRDefault="00D00E57">
            <w:pPr>
              <w:pStyle w:val="afffff5"/>
              <w:ind w:firstLineChars="0" w:firstLine="0"/>
              <w:jc w:val="center"/>
              <w:rPr>
                <w:rFonts w:hAnsi="宋体"/>
                <w:sz w:val="18"/>
              </w:rPr>
            </w:pPr>
            <w:r>
              <w:rPr>
                <w:rFonts w:hAnsi="宋体" w:hint="eastAsia"/>
                <w:sz w:val="18"/>
                <w:szCs w:val="22"/>
              </w:rPr>
              <w:t>≥</w:t>
            </w:r>
            <w:r>
              <w:rPr>
                <w:rFonts w:hAnsi="宋体" w:hint="eastAsia"/>
                <w:sz w:val="18"/>
                <w:szCs w:val="22"/>
              </w:rPr>
              <w:t>16</w:t>
            </w:r>
            <w:r>
              <w:rPr>
                <w:rFonts w:hAnsi="宋体" w:hint="eastAsia"/>
                <w:sz w:val="18"/>
                <w:szCs w:val="22"/>
              </w:rPr>
              <w:t>.0</w:t>
            </w:r>
          </w:p>
        </w:tc>
        <w:tc>
          <w:tcPr>
            <w:tcW w:w="2268" w:type="dxa"/>
            <w:tcBorders>
              <w:top w:val="single" w:sz="8" w:space="0" w:color="auto"/>
            </w:tcBorders>
          </w:tcPr>
          <w:p w:rsidR="00F13992" w:rsidRDefault="00D00E57">
            <w:pPr>
              <w:pStyle w:val="afffff5"/>
              <w:ind w:firstLineChars="0" w:firstLine="0"/>
              <w:jc w:val="center"/>
              <w:rPr>
                <w:rFonts w:hAnsi="宋体"/>
                <w:sz w:val="18"/>
                <w:szCs w:val="22"/>
              </w:rPr>
            </w:pPr>
            <w:r>
              <w:rPr>
                <w:rFonts w:hAnsi="宋体"/>
                <w:sz w:val="18"/>
                <w:szCs w:val="22"/>
              </w:rPr>
              <w:t>GB/T 6432</w:t>
            </w:r>
          </w:p>
        </w:tc>
      </w:tr>
      <w:tr w:rsidR="00F13992">
        <w:trPr>
          <w:trHeight w:val="260"/>
          <w:jc w:val="center"/>
        </w:trPr>
        <w:tc>
          <w:tcPr>
            <w:tcW w:w="3344" w:type="dxa"/>
            <w:shd w:val="clear" w:color="auto" w:fill="auto"/>
            <w:tcMar>
              <w:top w:w="0" w:type="dxa"/>
              <w:left w:w="108" w:type="dxa"/>
              <w:bottom w:w="0" w:type="dxa"/>
              <w:right w:w="108" w:type="dxa"/>
            </w:tcMar>
            <w:vAlign w:val="center"/>
          </w:tcPr>
          <w:p w:rsidR="00F13992" w:rsidRDefault="00D00E57">
            <w:pPr>
              <w:pStyle w:val="afffff5"/>
              <w:ind w:firstLineChars="0" w:firstLine="0"/>
              <w:jc w:val="center"/>
              <w:rPr>
                <w:rFonts w:hAnsi="宋体"/>
                <w:sz w:val="18"/>
              </w:rPr>
            </w:pPr>
            <w:r>
              <w:rPr>
                <w:rFonts w:hAnsi="宋体" w:hint="eastAsia"/>
                <w:sz w:val="18"/>
                <w:szCs w:val="22"/>
              </w:rPr>
              <w:t>中性洗涤纤维</w:t>
            </w:r>
            <w:r>
              <w:rPr>
                <w:rFonts w:hAnsi="宋体" w:hint="eastAsia"/>
                <w:sz w:val="18"/>
                <w:szCs w:val="22"/>
              </w:rPr>
              <w:t>(NDF,</w:t>
            </w:r>
            <w:r>
              <w:rPr>
                <w:rFonts w:hAnsi="宋体" w:hint="eastAsia"/>
                <w:sz w:val="18"/>
                <w:szCs w:val="22"/>
              </w:rPr>
              <w:t>以干基计</w:t>
            </w:r>
            <w:r>
              <w:rPr>
                <w:rFonts w:hAnsi="宋体" w:hint="eastAsia"/>
                <w:sz w:val="18"/>
                <w:szCs w:val="22"/>
              </w:rPr>
              <w:t>)</w:t>
            </w:r>
            <w:r>
              <w:rPr>
                <w:rFonts w:hAnsi="宋体" w:hint="eastAsia"/>
                <w:sz w:val="18"/>
                <w:szCs w:val="22"/>
              </w:rPr>
              <w:t>，</w:t>
            </w:r>
            <w:r>
              <w:rPr>
                <w:rFonts w:hAnsi="宋体" w:hint="eastAsia"/>
                <w:sz w:val="18"/>
                <w:szCs w:val="22"/>
              </w:rPr>
              <w:t>%</w:t>
            </w:r>
          </w:p>
        </w:tc>
        <w:tc>
          <w:tcPr>
            <w:tcW w:w="2458" w:type="dxa"/>
            <w:shd w:val="clear" w:color="auto" w:fill="auto"/>
            <w:tcMar>
              <w:top w:w="0" w:type="dxa"/>
              <w:left w:w="108" w:type="dxa"/>
              <w:bottom w:w="0" w:type="dxa"/>
              <w:right w:w="108" w:type="dxa"/>
            </w:tcMar>
            <w:vAlign w:val="center"/>
          </w:tcPr>
          <w:p w:rsidR="00F13992" w:rsidRDefault="00D00E57">
            <w:pPr>
              <w:pStyle w:val="afffff5"/>
              <w:ind w:firstLineChars="0" w:firstLine="0"/>
              <w:jc w:val="center"/>
              <w:rPr>
                <w:rFonts w:hAnsi="宋体"/>
                <w:sz w:val="18"/>
              </w:rPr>
            </w:pPr>
            <w:r>
              <w:rPr>
                <w:rFonts w:hAnsi="宋体" w:hint="eastAsia"/>
                <w:sz w:val="18"/>
                <w:szCs w:val="22"/>
              </w:rPr>
              <w:t>≤</w:t>
            </w:r>
            <w:r>
              <w:rPr>
                <w:rFonts w:hAnsi="宋体" w:hint="eastAsia"/>
                <w:sz w:val="18"/>
                <w:szCs w:val="22"/>
              </w:rPr>
              <w:t>46</w:t>
            </w:r>
            <w:r>
              <w:rPr>
                <w:rFonts w:hAnsi="宋体" w:hint="eastAsia"/>
                <w:sz w:val="18"/>
                <w:szCs w:val="22"/>
              </w:rPr>
              <w:t>.0</w:t>
            </w:r>
          </w:p>
        </w:tc>
        <w:tc>
          <w:tcPr>
            <w:tcW w:w="2268" w:type="dxa"/>
          </w:tcPr>
          <w:p w:rsidR="00F13992" w:rsidRDefault="00D00E57">
            <w:pPr>
              <w:pStyle w:val="afffff5"/>
              <w:ind w:firstLineChars="0" w:firstLine="0"/>
              <w:jc w:val="center"/>
              <w:rPr>
                <w:rFonts w:hAnsi="宋体"/>
                <w:sz w:val="18"/>
                <w:szCs w:val="22"/>
              </w:rPr>
            </w:pPr>
            <w:r>
              <w:rPr>
                <w:rFonts w:hAnsi="宋体"/>
                <w:sz w:val="18"/>
                <w:szCs w:val="22"/>
              </w:rPr>
              <w:t>GB/T 20806</w:t>
            </w:r>
          </w:p>
        </w:tc>
      </w:tr>
      <w:tr w:rsidR="00F13992">
        <w:trPr>
          <w:trHeight w:val="260"/>
          <w:jc w:val="center"/>
        </w:trPr>
        <w:tc>
          <w:tcPr>
            <w:tcW w:w="3344" w:type="dxa"/>
            <w:shd w:val="clear" w:color="auto" w:fill="auto"/>
            <w:tcMar>
              <w:top w:w="0" w:type="dxa"/>
              <w:left w:w="108" w:type="dxa"/>
              <w:bottom w:w="0" w:type="dxa"/>
              <w:right w:w="108" w:type="dxa"/>
            </w:tcMar>
            <w:vAlign w:val="center"/>
          </w:tcPr>
          <w:p w:rsidR="00F13992" w:rsidRDefault="00D00E57">
            <w:pPr>
              <w:pStyle w:val="afffff5"/>
              <w:ind w:firstLineChars="0" w:firstLine="0"/>
              <w:jc w:val="center"/>
              <w:rPr>
                <w:rFonts w:hAnsi="宋体"/>
                <w:sz w:val="18"/>
              </w:rPr>
            </w:pPr>
            <w:r>
              <w:rPr>
                <w:rFonts w:hAnsi="宋体" w:hint="eastAsia"/>
                <w:sz w:val="18"/>
                <w:szCs w:val="22"/>
              </w:rPr>
              <w:t>酸性洗涤纤维</w:t>
            </w:r>
            <w:r>
              <w:rPr>
                <w:rFonts w:hAnsi="宋体" w:hint="eastAsia"/>
                <w:sz w:val="18"/>
                <w:szCs w:val="22"/>
              </w:rPr>
              <w:t>(ADF,</w:t>
            </w:r>
            <w:r>
              <w:rPr>
                <w:rFonts w:hAnsi="宋体" w:hint="eastAsia"/>
                <w:sz w:val="18"/>
                <w:szCs w:val="22"/>
              </w:rPr>
              <w:t>以干基计</w:t>
            </w:r>
            <w:r>
              <w:rPr>
                <w:rFonts w:hAnsi="宋体" w:hint="eastAsia"/>
                <w:sz w:val="18"/>
                <w:szCs w:val="22"/>
              </w:rPr>
              <w:t>),%</w:t>
            </w:r>
          </w:p>
        </w:tc>
        <w:tc>
          <w:tcPr>
            <w:tcW w:w="2458" w:type="dxa"/>
            <w:shd w:val="clear" w:color="auto" w:fill="auto"/>
            <w:tcMar>
              <w:top w:w="0" w:type="dxa"/>
              <w:left w:w="108" w:type="dxa"/>
              <w:bottom w:w="0" w:type="dxa"/>
              <w:right w:w="108" w:type="dxa"/>
            </w:tcMar>
            <w:vAlign w:val="center"/>
          </w:tcPr>
          <w:p w:rsidR="00F13992" w:rsidRDefault="00D00E57">
            <w:pPr>
              <w:pStyle w:val="afffff5"/>
              <w:ind w:firstLineChars="0" w:firstLine="0"/>
              <w:jc w:val="center"/>
              <w:rPr>
                <w:rFonts w:hAnsi="宋体"/>
                <w:sz w:val="18"/>
              </w:rPr>
            </w:pPr>
            <w:r>
              <w:rPr>
                <w:rFonts w:hAnsi="宋体" w:hint="eastAsia"/>
                <w:sz w:val="18"/>
                <w:szCs w:val="22"/>
              </w:rPr>
              <w:t>≤</w:t>
            </w:r>
            <w:r>
              <w:rPr>
                <w:rFonts w:hAnsi="宋体" w:hint="eastAsia"/>
                <w:sz w:val="18"/>
                <w:szCs w:val="22"/>
              </w:rPr>
              <w:t>36</w:t>
            </w:r>
            <w:r>
              <w:rPr>
                <w:rFonts w:hAnsi="宋体" w:hint="eastAsia"/>
                <w:sz w:val="18"/>
                <w:szCs w:val="22"/>
              </w:rPr>
              <w:t>.0</w:t>
            </w:r>
          </w:p>
        </w:tc>
        <w:tc>
          <w:tcPr>
            <w:tcW w:w="2268" w:type="dxa"/>
          </w:tcPr>
          <w:p w:rsidR="00F13992" w:rsidRDefault="00D00E57">
            <w:pPr>
              <w:pStyle w:val="afffff5"/>
              <w:ind w:firstLineChars="0" w:firstLine="0"/>
              <w:jc w:val="center"/>
              <w:rPr>
                <w:rFonts w:hAnsi="宋体"/>
                <w:sz w:val="18"/>
                <w:szCs w:val="22"/>
              </w:rPr>
            </w:pPr>
            <w:r>
              <w:rPr>
                <w:rFonts w:hAnsi="宋体" w:hint="eastAsia"/>
                <w:sz w:val="18"/>
                <w:szCs w:val="22"/>
              </w:rPr>
              <w:t>NY/T 1459</w:t>
            </w:r>
          </w:p>
        </w:tc>
      </w:tr>
      <w:tr w:rsidR="00F13992">
        <w:trPr>
          <w:trHeight w:val="260"/>
          <w:jc w:val="center"/>
        </w:trPr>
        <w:tc>
          <w:tcPr>
            <w:tcW w:w="3344" w:type="dxa"/>
            <w:shd w:val="clear" w:color="auto" w:fill="auto"/>
            <w:tcMar>
              <w:top w:w="0" w:type="dxa"/>
              <w:left w:w="108" w:type="dxa"/>
              <w:bottom w:w="0" w:type="dxa"/>
              <w:right w:w="108" w:type="dxa"/>
            </w:tcMar>
            <w:vAlign w:val="center"/>
          </w:tcPr>
          <w:p w:rsidR="00F13992" w:rsidRDefault="00D00E57">
            <w:pPr>
              <w:pStyle w:val="afffff5"/>
              <w:ind w:firstLineChars="0" w:firstLine="0"/>
              <w:jc w:val="center"/>
              <w:rPr>
                <w:rFonts w:hAnsi="宋体"/>
                <w:sz w:val="18"/>
              </w:rPr>
            </w:pPr>
            <w:r>
              <w:rPr>
                <w:rFonts w:hAnsi="宋体" w:hint="eastAsia"/>
                <w:sz w:val="18"/>
                <w:szCs w:val="22"/>
              </w:rPr>
              <w:t>杂草含量，</w:t>
            </w:r>
            <w:r>
              <w:rPr>
                <w:rFonts w:hAnsi="宋体" w:hint="eastAsia"/>
                <w:sz w:val="18"/>
                <w:szCs w:val="22"/>
              </w:rPr>
              <w:t>%</w:t>
            </w:r>
          </w:p>
        </w:tc>
        <w:tc>
          <w:tcPr>
            <w:tcW w:w="2458" w:type="dxa"/>
            <w:shd w:val="clear" w:color="auto" w:fill="auto"/>
            <w:tcMar>
              <w:top w:w="0" w:type="dxa"/>
              <w:left w:w="108" w:type="dxa"/>
              <w:bottom w:w="0" w:type="dxa"/>
              <w:right w:w="108" w:type="dxa"/>
            </w:tcMar>
            <w:vAlign w:val="center"/>
          </w:tcPr>
          <w:p w:rsidR="00F13992" w:rsidRDefault="00D00E57">
            <w:pPr>
              <w:pStyle w:val="afffff5"/>
              <w:ind w:firstLineChars="0" w:firstLine="0"/>
              <w:jc w:val="center"/>
              <w:rPr>
                <w:rFonts w:hAnsi="宋体"/>
                <w:sz w:val="18"/>
              </w:rPr>
            </w:pPr>
            <w:r>
              <w:rPr>
                <w:rFonts w:hAnsi="宋体" w:hint="eastAsia"/>
                <w:sz w:val="18"/>
                <w:szCs w:val="22"/>
              </w:rPr>
              <w:t>≤</w:t>
            </w:r>
            <w:r>
              <w:rPr>
                <w:rFonts w:hAnsi="宋体" w:hint="eastAsia"/>
                <w:sz w:val="18"/>
                <w:szCs w:val="22"/>
              </w:rPr>
              <w:t>5</w:t>
            </w:r>
            <w:r>
              <w:rPr>
                <w:rFonts w:hAnsi="宋体" w:hint="eastAsia"/>
                <w:sz w:val="18"/>
                <w:szCs w:val="22"/>
              </w:rPr>
              <w:t>.0</w:t>
            </w:r>
          </w:p>
        </w:tc>
        <w:tc>
          <w:tcPr>
            <w:tcW w:w="2268" w:type="dxa"/>
          </w:tcPr>
          <w:p w:rsidR="00F13992" w:rsidRDefault="00D00E57">
            <w:pPr>
              <w:pStyle w:val="afffff5"/>
              <w:ind w:firstLineChars="0" w:firstLine="0"/>
              <w:jc w:val="center"/>
              <w:rPr>
                <w:rFonts w:hAnsi="宋体"/>
                <w:sz w:val="18"/>
                <w:szCs w:val="22"/>
              </w:rPr>
            </w:pPr>
            <w:r>
              <w:rPr>
                <w:rFonts w:hAnsi="宋体"/>
                <w:sz w:val="18"/>
                <w:szCs w:val="22"/>
              </w:rPr>
              <w:t>NY/T 1170</w:t>
            </w:r>
          </w:p>
        </w:tc>
      </w:tr>
      <w:tr w:rsidR="00F13992">
        <w:trPr>
          <w:trHeight w:val="260"/>
          <w:jc w:val="center"/>
        </w:trPr>
        <w:tc>
          <w:tcPr>
            <w:tcW w:w="3344" w:type="dxa"/>
            <w:shd w:val="clear" w:color="auto" w:fill="auto"/>
            <w:tcMar>
              <w:top w:w="0" w:type="dxa"/>
              <w:left w:w="108" w:type="dxa"/>
              <w:bottom w:w="0" w:type="dxa"/>
              <w:right w:w="108" w:type="dxa"/>
            </w:tcMar>
            <w:vAlign w:val="center"/>
          </w:tcPr>
          <w:p w:rsidR="00F13992" w:rsidRDefault="00D00E57">
            <w:pPr>
              <w:pStyle w:val="afffff5"/>
              <w:ind w:firstLineChars="0" w:firstLine="0"/>
              <w:jc w:val="center"/>
              <w:rPr>
                <w:rFonts w:hAnsi="宋体"/>
                <w:sz w:val="18"/>
                <w:szCs w:val="22"/>
              </w:rPr>
            </w:pPr>
            <w:r>
              <w:rPr>
                <w:rFonts w:hAnsi="宋体" w:hint="eastAsia"/>
                <w:sz w:val="18"/>
                <w:szCs w:val="22"/>
              </w:rPr>
              <w:t>粗灰分</w:t>
            </w:r>
            <w:r>
              <w:rPr>
                <w:rFonts w:hAnsi="宋体" w:hint="eastAsia"/>
                <w:sz w:val="18"/>
                <w:szCs w:val="22"/>
              </w:rPr>
              <w:t>(</w:t>
            </w:r>
            <w:r>
              <w:rPr>
                <w:rFonts w:hAnsi="宋体" w:hint="eastAsia"/>
                <w:sz w:val="18"/>
                <w:szCs w:val="22"/>
              </w:rPr>
              <w:t>以干基计</w:t>
            </w:r>
            <w:r>
              <w:rPr>
                <w:rFonts w:hAnsi="宋体" w:hint="eastAsia"/>
                <w:sz w:val="18"/>
                <w:szCs w:val="22"/>
              </w:rPr>
              <w:t>)</w:t>
            </w:r>
            <w:r>
              <w:rPr>
                <w:rFonts w:hAnsi="宋体" w:hint="eastAsia"/>
                <w:sz w:val="18"/>
                <w:szCs w:val="22"/>
              </w:rPr>
              <w:t>，</w:t>
            </w:r>
            <w:r>
              <w:rPr>
                <w:rFonts w:hAnsi="宋体" w:hint="eastAsia"/>
                <w:sz w:val="18"/>
                <w:szCs w:val="22"/>
              </w:rPr>
              <w:t>%</w:t>
            </w:r>
          </w:p>
        </w:tc>
        <w:tc>
          <w:tcPr>
            <w:tcW w:w="2458" w:type="dxa"/>
            <w:shd w:val="clear" w:color="auto" w:fill="auto"/>
            <w:tcMar>
              <w:top w:w="0" w:type="dxa"/>
              <w:left w:w="108" w:type="dxa"/>
              <w:bottom w:w="0" w:type="dxa"/>
              <w:right w:w="108" w:type="dxa"/>
            </w:tcMar>
            <w:vAlign w:val="center"/>
          </w:tcPr>
          <w:p w:rsidR="00F13992" w:rsidRDefault="00D00E57">
            <w:pPr>
              <w:pStyle w:val="afffff5"/>
              <w:ind w:firstLineChars="0" w:firstLine="0"/>
              <w:jc w:val="center"/>
              <w:rPr>
                <w:rFonts w:hAnsi="宋体"/>
                <w:sz w:val="18"/>
                <w:szCs w:val="22"/>
              </w:rPr>
            </w:pPr>
            <w:r>
              <w:rPr>
                <w:rFonts w:hAnsi="宋体" w:hint="eastAsia"/>
                <w:sz w:val="18"/>
                <w:szCs w:val="22"/>
              </w:rPr>
              <w:t>≤</w:t>
            </w:r>
            <w:r>
              <w:rPr>
                <w:rFonts w:hAnsi="宋体" w:hint="eastAsia"/>
                <w:sz w:val="18"/>
                <w:szCs w:val="22"/>
              </w:rPr>
              <w:t>12.5</w:t>
            </w:r>
          </w:p>
        </w:tc>
        <w:tc>
          <w:tcPr>
            <w:tcW w:w="2268" w:type="dxa"/>
          </w:tcPr>
          <w:p w:rsidR="00F13992" w:rsidRDefault="00D00E57">
            <w:pPr>
              <w:pStyle w:val="afffff5"/>
              <w:ind w:firstLineChars="0" w:firstLine="0"/>
              <w:jc w:val="center"/>
              <w:rPr>
                <w:rFonts w:hAnsi="宋体"/>
                <w:sz w:val="18"/>
                <w:szCs w:val="22"/>
              </w:rPr>
            </w:pPr>
            <w:r>
              <w:rPr>
                <w:rFonts w:hAnsi="宋体"/>
                <w:sz w:val="18"/>
                <w:szCs w:val="22"/>
              </w:rPr>
              <w:t>GB/T 6438</w:t>
            </w:r>
          </w:p>
        </w:tc>
      </w:tr>
      <w:tr w:rsidR="00F13992">
        <w:trPr>
          <w:trHeight w:val="260"/>
          <w:jc w:val="center"/>
        </w:trPr>
        <w:tc>
          <w:tcPr>
            <w:tcW w:w="3344" w:type="dxa"/>
            <w:shd w:val="clear" w:color="auto" w:fill="auto"/>
            <w:tcMar>
              <w:top w:w="0" w:type="dxa"/>
              <w:left w:w="108" w:type="dxa"/>
              <w:bottom w:w="0" w:type="dxa"/>
              <w:right w:w="108" w:type="dxa"/>
            </w:tcMar>
            <w:vAlign w:val="center"/>
          </w:tcPr>
          <w:p w:rsidR="00F13992" w:rsidRDefault="00D00E57">
            <w:pPr>
              <w:pStyle w:val="afffff5"/>
              <w:ind w:firstLineChars="0" w:firstLine="0"/>
              <w:jc w:val="center"/>
              <w:rPr>
                <w:rFonts w:hAnsi="宋体"/>
                <w:sz w:val="18"/>
                <w:szCs w:val="22"/>
              </w:rPr>
            </w:pPr>
            <w:r>
              <w:rPr>
                <w:rFonts w:hAnsi="宋体" w:hint="eastAsia"/>
                <w:sz w:val="18"/>
                <w:szCs w:val="22"/>
              </w:rPr>
              <w:t>水分，</w:t>
            </w:r>
            <w:r>
              <w:rPr>
                <w:rFonts w:hAnsi="宋体" w:hint="eastAsia"/>
                <w:sz w:val="18"/>
                <w:szCs w:val="22"/>
              </w:rPr>
              <w:t>%</w:t>
            </w:r>
          </w:p>
        </w:tc>
        <w:tc>
          <w:tcPr>
            <w:tcW w:w="2458" w:type="dxa"/>
            <w:shd w:val="clear" w:color="auto" w:fill="auto"/>
            <w:tcMar>
              <w:top w:w="0" w:type="dxa"/>
              <w:left w:w="108" w:type="dxa"/>
              <w:bottom w:w="0" w:type="dxa"/>
              <w:right w:w="108" w:type="dxa"/>
            </w:tcMar>
            <w:vAlign w:val="center"/>
          </w:tcPr>
          <w:p w:rsidR="00F13992" w:rsidRDefault="00D00E57">
            <w:pPr>
              <w:pStyle w:val="afffff5"/>
              <w:ind w:firstLineChars="0" w:firstLine="0"/>
              <w:jc w:val="center"/>
              <w:rPr>
                <w:rFonts w:hAnsi="宋体"/>
                <w:sz w:val="18"/>
                <w:szCs w:val="22"/>
              </w:rPr>
            </w:pPr>
            <w:r>
              <w:rPr>
                <w:rFonts w:hAnsi="宋体" w:hint="eastAsia"/>
                <w:sz w:val="18"/>
                <w:szCs w:val="22"/>
              </w:rPr>
              <w:t>≤</w:t>
            </w:r>
            <w:r>
              <w:rPr>
                <w:rFonts w:hAnsi="宋体" w:hint="eastAsia"/>
                <w:sz w:val="18"/>
                <w:szCs w:val="22"/>
              </w:rPr>
              <w:t>14.0</w:t>
            </w:r>
          </w:p>
        </w:tc>
        <w:tc>
          <w:tcPr>
            <w:tcW w:w="2268" w:type="dxa"/>
          </w:tcPr>
          <w:p w:rsidR="00F13992" w:rsidRDefault="00D00E57">
            <w:pPr>
              <w:pStyle w:val="afffff5"/>
              <w:ind w:firstLineChars="0" w:firstLine="0"/>
              <w:jc w:val="center"/>
              <w:rPr>
                <w:rFonts w:hAnsi="宋体"/>
                <w:sz w:val="18"/>
                <w:szCs w:val="22"/>
              </w:rPr>
            </w:pPr>
            <w:r>
              <w:rPr>
                <w:rFonts w:hAnsi="宋体"/>
                <w:sz w:val="18"/>
                <w:szCs w:val="22"/>
              </w:rPr>
              <w:t>GB/T 6435</w:t>
            </w:r>
          </w:p>
        </w:tc>
      </w:tr>
    </w:tbl>
    <w:p w:rsidR="00F13992" w:rsidRDefault="00D00E57">
      <w:pPr>
        <w:pStyle w:val="affd"/>
        <w:spacing w:before="120" w:after="120"/>
      </w:pPr>
      <w:r>
        <w:rPr>
          <w:rFonts w:hint="eastAsia"/>
        </w:rPr>
        <w:t>品质分级</w:t>
      </w:r>
    </w:p>
    <w:p w:rsidR="00F13992" w:rsidRDefault="00D00E57">
      <w:pPr>
        <w:pStyle w:val="aff2"/>
        <w:spacing w:before="120" w:after="120"/>
      </w:pPr>
      <w:r>
        <w:rPr>
          <w:rFonts w:hint="eastAsia"/>
        </w:rPr>
        <w:t>苜蓿干草捆品质分级</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15" w:type="dxa"/>
          <w:left w:w="0" w:type="dxa"/>
          <w:bottom w:w="15" w:type="dxa"/>
          <w:right w:w="0" w:type="dxa"/>
        </w:tblCellMar>
        <w:tblLook w:val="04A0" w:firstRow="1" w:lastRow="0" w:firstColumn="1" w:lastColumn="0" w:noHBand="0" w:noVBand="1"/>
      </w:tblPr>
      <w:tblGrid>
        <w:gridCol w:w="2012"/>
        <w:gridCol w:w="1321"/>
        <w:gridCol w:w="1321"/>
        <w:gridCol w:w="1321"/>
        <w:gridCol w:w="1321"/>
        <w:gridCol w:w="1321"/>
      </w:tblGrid>
      <w:tr w:rsidR="00F13992">
        <w:trPr>
          <w:trHeight w:val="140"/>
          <w:jc w:val="center"/>
        </w:trPr>
        <w:tc>
          <w:tcPr>
            <w:tcW w:w="2012" w:type="dxa"/>
            <w:vMerge w:val="restart"/>
            <w:tcBorders>
              <w:top w:val="single" w:sz="8" w:space="0" w:color="auto"/>
            </w:tcBorders>
            <w:shd w:val="clear" w:color="auto" w:fill="auto"/>
            <w:vAlign w:val="center"/>
          </w:tcPr>
          <w:p w:rsidR="00F13992" w:rsidRDefault="00D00E57">
            <w:pPr>
              <w:pStyle w:val="afffff5"/>
              <w:ind w:firstLineChars="0" w:firstLine="0"/>
              <w:jc w:val="center"/>
              <w:rPr>
                <w:rFonts w:hAnsi="宋体"/>
                <w:sz w:val="18"/>
              </w:rPr>
            </w:pPr>
            <w:r>
              <w:rPr>
                <w:rFonts w:hAnsi="宋体" w:hint="eastAsia"/>
                <w:sz w:val="18"/>
              </w:rPr>
              <w:t>项目</w:t>
            </w:r>
          </w:p>
        </w:tc>
        <w:tc>
          <w:tcPr>
            <w:tcW w:w="6605" w:type="dxa"/>
            <w:gridSpan w:val="5"/>
            <w:tcBorders>
              <w:top w:val="single" w:sz="8" w:space="0" w:color="auto"/>
              <w:bottom w:val="single" w:sz="8" w:space="0" w:color="auto"/>
            </w:tcBorders>
            <w:shd w:val="clear" w:color="auto" w:fill="auto"/>
            <w:tcMar>
              <w:top w:w="0" w:type="dxa"/>
              <w:left w:w="108" w:type="dxa"/>
              <w:bottom w:w="0" w:type="dxa"/>
              <w:right w:w="108" w:type="dxa"/>
            </w:tcMar>
            <w:vAlign w:val="center"/>
          </w:tcPr>
          <w:p w:rsidR="00F13992" w:rsidRDefault="00D00E57">
            <w:pPr>
              <w:pStyle w:val="afffff5"/>
              <w:ind w:firstLineChars="0" w:firstLine="0"/>
              <w:jc w:val="center"/>
              <w:rPr>
                <w:rFonts w:hAnsi="宋体"/>
                <w:sz w:val="18"/>
              </w:rPr>
            </w:pPr>
            <w:r>
              <w:rPr>
                <w:rFonts w:hAnsi="宋体" w:hint="eastAsia"/>
                <w:sz w:val="18"/>
              </w:rPr>
              <w:t>等级</w:t>
            </w:r>
          </w:p>
        </w:tc>
      </w:tr>
      <w:tr w:rsidR="00F13992">
        <w:trPr>
          <w:trHeight w:val="260"/>
          <w:jc w:val="center"/>
        </w:trPr>
        <w:tc>
          <w:tcPr>
            <w:tcW w:w="2012" w:type="dxa"/>
            <w:vMerge/>
            <w:shd w:val="clear" w:color="auto" w:fill="auto"/>
            <w:tcMar>
              <w:top w:w="0" w:type="dxa"/>
              <w:left w:w="108" w:type="dxa"/>
              <w:bottom w:w="0" w:type="dxa"/>
              <w:right w:w="108" w:type="dxa"/>
            </w:tcMar>
            <w:vAlign w:val="center"/>
          </w:tcPr>
          <w:p w:rsidR="00F13992" w:rsidRDefault="00F13992">
            <w:pPr>
              <w:pStyle w:val="afffff5"/>
              <w:ind w:firstLineChars="0" w:firstLine="0"/>
              <w:jc w:val="center"/>
              <w:rPr>
                <w:rFonts w:hAnsi="宋体"/>
                <w:sz w:val="18"/>
                <w:szCs w:val="22"/>
              </w:rPr>
            </w:pPr>
          </w:p>
        </w:tc>
        <w:tc>
          <w:tcPr>
            <w:tcW w:w="1321" w:type="dxa"/>
            <w:shd w:val="clear" w:color="auto" w:fill="auto"/>
            <w:tcMar>
              <w:top w:w="0" w:type="dxa"/>
              <w:left w:w="108" w:type="dxa"/>
              <w:bottom w:w="0" w:type="dxa"/>
              <w:right w:w="108" w:type="dxa"/>
            </w:tcMar>
            <w:vAlign w:val="center"/>
          </w:tcPr>
          <w:p w:rsidR="00F13992" w:rsidRDefault="00D00E57">
            <w:pPr>
              <w:pStyle w:val="afffff5"/>
              <w:ind w:firstLineChars="0" w:firstLine="0"/>
              <w:jc w:val="center"/>
              <w:rPr>
                <w:rFonts w:hAnsi="宋体"/>
                <w:sz w:val="18"/>
                <w:szCs w:val="22"/>
              </w:rPr>
            </w:pPr>
            <w:r>
              <w:rPr>
                <w:rFonts w:hAnsi="宋体" w:hint="eastAsia"/>
                <w:sz w:val="18"/>
                <w:szCs w:val="22"/>
              </w:rPr>
              <w:t>特级</w:t>
            </w:r>
          </w:p>
        </w:tc>
        <w:tc>
          <w:tcPr>
            <w:tcW w:w="1321" w:type="dxa"/>
          </w:tcPr>
          <w:p w:rsidR="00F13992" w:rsidRDefault="00D00E57">
            <w:pPr>
              <w:pStyle w:val="afffff5"/>
              <w:ind w:firstLineChars="0" w:firstLine="0"/>
              <w:jc w:val="center"/>
              <w:rPr>
                <w:rFonts w:hAnsi="宋体"/>
                <w:sz w:val="18"/>
                <w:szCs w:val="22"/>
              </w:rPr>
            </w:pPr>
            <w:r>
              <w:rPr>
                <w:rFonts w:hAnsi="宋体" w:hint="eastAsia"/>
                <w:sz w:val="18"/>
                <w:szCs w:val="22"/>
              </w:rPr>
              <w:t>优级</w:t>
            </w:r>
          </w:p>
        </w:tc>
        <w:tc>
          <w:tcPr>
            <w:tcW w:w="1321" w:type="dxa"/>
          </w:tcPr>
          <w:p w:rsidR="00F13992" w:rsidRDefault="00D00E57">
            <w:pPr>
              <w:pStyle w:val="afffff5"/>
              <w:ind w:firstLineChars="0" w:firstLine="0"/>
              <w:jc w:val="center"/>
              <w:rPr>
                <w:rFonts w:hAnsi="宋体"/>
                <w:sz w:val="18"/>
                <w:szCs w:val="22"/>
              </w:rPr>
            </w:pPr>
            <w:r>
              <w:rPr>
                <w:rFonts w:hAnsi="宋体" w:hint="eastAsia"/>
                <w:sz w:val="18"/>
                <w:szCs w:val="22"/>
              </w:rPr>
              <w:t>一级</w:t>
            </w:r>
          </w:p>
        </w:tc>
        <w:tc>
          <w:tcPr>
            <w:tcW w:w="1321" w:type="dxa"/>
          </w:tcPr>
          <w:p w:rsidR="00F13992" w:rsidRDefault="00D00E57">
            <w:pPr>
              <w:pStyle w:val="afffff5"/>
              <w:ind w:firstLineChars="0" w:firstLine="0"/>
              <w:jc w:val="center"/>
              <w:rPr>
                <w:rFonts w:hAnsi="宋体"/>
                <w:sz w:val="18"/>
                <w:szCs w:val="22"/>
              </w:rPr>
            </w:pPr>
            <w:r>
              <w:rPr>
                <w:rFonts w:hAnsi="宋体" w:hint="eastAsia"/>
                <w:sz w:val="18"/>
                <w:szCs w:val="22"/>
              </w:rPr>
              <w:t>二级</w:t>
            </w:r>
          </w:p>
        </w:tc>
        <w:tc>
          <w:tcPr>
            <w:tcW w:w="1321" w:type="dxa"/>
          </w:tcPr>
          <w:p w:rsidR="00F13992" w:rsidRDefault="00D00E57">
            <w:pPr>
              <w:pStyle w:val="afffff5"/>
              <w:ind w:firstLineChars="0" w:firstLine="0"/>
              <w:jc w:val="center"/>
              <w:rPr>
                <w:rFonts w:hAnsi="宋体"/>
                <w:sz w:val="18"/>
                <w:szCs w:val="22"/>
              </w:rPr>
            </w:pPr>
            <w:r>
              <w:rPr>
                <w:rFonts w:hAnsi="宋体" w:hint="eastAsia"/>
                <w:sz w:val="18"/>
                <w:szCs w:val="22"/>
              </w:rPr>
              <w:t>三级</w:t>
            </w:r>
          </w:p>
        </w:tc>
      </w:tr>
      <w:tr w:rsidR="00F13992">
        <w:trPr>
          <w:trHeight w:val="260"/>
          <w:jc w:val="center"/>
        </w:trPr>
        <w:tc>
          <w:tcPr>
            <w:tcW w:w="2012" w:type="dxa"/>
            <w:shd w:val="clear" w:color="auto" w:fill="auto"/>
            <w:tcMar>
              <w:top w:w="0" w:type="dxa"/>
              <w:left w:w="108" w:type="dxa"/>
              <w:bottom w:w="0" w:type="dxa"/>
              <w:right w:w="108" w:type="dxa"/>
            </w:tcMar>
            <w:vAlign w:val="center"/>
          </w:tcPr>
          <w:p w:rsidR="00F13992" w:rsidRDefault="00D00E57">
            <w:pPr>
              <w:pStyle w:val="afffff5"/>
              <w:ind w:firstLineChars="0" w:firstLine="0"/>
              <w:jc w:val="center"/>
              <w:rPr>
                <w:rFonts w:hAnsi="宋体"/>
                <w:sz w:val="18"/>
              </w:rPr>
            </w:pPr>
            <w:r>
              <w:rPr>
                <w:rFonts w:hAnsi="宋体" w:hint="eastAsia"/>
                <w:sz w:val="18"/>
                <w:szCs w:val="22"/>
              </w:rPr>
              <w:t>相对饲料价值</w:t>
            </w:r>
            <w:r>
              <w:rPr>
                <w:rFonts w:hAnsi="宋体" w:hint="eastAsia"/>
                <w:sz w:val="18"/>
                <w:szCs w:val="22"/>
              </w:rPr>
              <w:t>(RFV),%</w:t>
            </w:r>
          </w:p>
        </w:tc>
        <w:tc>
          <w:tcPr>
            <w:tcW w:w="1321" w:type="dxa"/>
            <w:shd w:val="clear" w:color="auto" w:fill="auto"/>
            <w:tcMar>
              <w:top w:w="0" w:type="dxa"/>
              <w:left w:w="108" w:type="dxa"/>
              <w:bottom w:w="0" w:type="dxa"/>
              <w:right w:w="108" w:type="dxa"/>
            </w:tcMar>
            <w:vAlign w:val="center"/>
          </w:tcPr>
          <w:p w:rsidR="00F13992" w:rsidRDefault="00D00E57">
            <w:pPr>
              <w:pStyle w:val="afffff5"/>
              <w:ind w:firstLineChars="0" w:firstLine="0"/>
              <w:jc w:val="center"/>
              <w:rPr>
                <w:rFonts w:hAnsi="宋体"/>
                <w:sz w:val="18"/>
              </w:rPr>
            </w:pPr>
            <w:r>
              <w:rPr>
                <w:rFonts w:hAnsi="宋体" w:hint="eastAsia"/>
                <w:sz w:val="18"/>
                <w:szCs w:val="22"/>
              </w:rPr>
              <w:t>≥</w:t>
            </w:r>
            <w:r>
              <w:rPr>
                <w:rFonts w:hAnsi="宋体" w:hint="eastAsia"/>
                <w:sz w:val="18"/>
                <w:szCs w:val="22"/>
              </w:rPr>
              <w:t>185</w:t>
            </w:r>
          </w:p>
        </w:tc>
        <w:tc>
          <w:tcPr>
            <w:tcW w:w="1321" w:type="dxa"/>
          </w:tcPr>
          <w:p w:rsidR="00F13992" w:rsidRDefault="00D00E57">
            <w:pPr>
              <w:pStyle w:val="afffff5"/>
              <w:ind w:firstLineChars="0" w:firstLine="0"/>
              <w:jc w:val="center"/>
              <w:rPr>
                <w:rFonts w:hAnsi="宋体"/>
                <w:sz w:val="18"/>
                <w:szCs w:val="22"/>
              </w:rPr>
            </w:pPr>
            <w:r>
              <w:rPr>
                <w:rFonts w:hAnsi="宋体" w:hint="eastAsia"/>
                <w:sz w:val="18"/>
                <w:szCs w:val="22"/>
              </w:rPr>
              <w:t>≥</w:t>
            </w:r>
            <w:r>
              <w:rPr>
                <w:rFonts w:hAnsi="宋体" w:hint="eastAsia"/>
                <w:sz w:val="18"/>
                <w:szCs w:val="22"/>
              </w:rPr>
              <w:t>1</w:t>
            </w:r>
            <w:r>
              <w:rPr>
                <w:rFonts w:hAnsi="宋体"/>
                <w:sz w:val="18"/>
                <w:szCs w:val="22"/>
              </w:rPr>
              <w:t>70</w:t>
            </w:r>
          </w:p>
        </w:tc>
        <w:tc>
          <w:tcPr>
            <w:tcW w:w="1321" w:type="dxa"/>
          </w:tcPr>
          <w:p w:rsidR="00F13992" w:rsidRDefault="00D00E57">
            <w:pPr>
              <w:pStyle w:val="afffff5"/>
              <w:ind w:firstLineChars="0" w:firstLine="0"/>
              <w:jc w:val="center"/>
              <w:rPr>
                <w:rFonts w:hAnsi="宋体"/>
                <w:sz w:val="18"/>
                <w:szCs w:val="22"/>
              </w:rPr>
            </w:pPr>
            <w:r>
              <w:rPr>
                <w:rFonts w:hAnsi="宋体" w:hint="eastAsia"/>
                <w:sz w:val="18"/>
                <w:szCs w:val="22"/>
              </w:rPr>
              <w:t>≥</w:t>
            </w:r>
            <w:r>
              <w:rPr>
                <w:rFonts w:hAnsi="宋体" w:hint="eastAsia"/>
                <w:sz w:val="18"/>
                <w:szCs w:val="22"/>
              </w:rPr>
              <w:t>1</w:t>
            </w:r>
            <w:r>
              <w:rPr>
                <w:rFonts w:hAnsi="宋体"/>
                <w:sz w:val="18"/>
                <w:szCs w:val="22"/>
              </w:rPr>
              <w:t>50</w:t>
            </w:r>
          </w:p>
        </w:tc>
        <w:tc>
          <w:tcPr>
            <w:tcW w:w="1321" w:type="dxa"/>
          </w:tcPr>
          <w:p w:rsidR="00F13992" w:rsidRDefault="00D00E57">
            <w:pPr>
              <w:pStyle w:val="afffff5"/>
              <w:ind w:firstLineChars="0" w:firstLine="0"/>
              <w:jc w:val="center"/>
              <w:rPr>
                <w:rFonts w:hAnsi="宋体"/>
                <w:sz w:val="18"/>
                <w:szCs w:val="22"/>
              </w:rPr>
            </w:pPr>
            <w:r>
              <w:rPr>
                <w:rFonts w:hAnsi="宋体" w:hint="eastAsia"/>
                <w:sz w:val="18"/>
                <w:szCs w:val="22"/>
              </w:rPr>
              <w:t>≥</w:t>
            </w:r>
            <w:r>
              <w:rPr>
                <w:rFonts w:hAnsi="宋体" w:hint="eastAsia"/>
                <w:sz w:val="18"/>
                <w:szCs w:val="22"/>
              </w:rPr>
              <w:t>1</w:t>
            </w:r>
            <w:r>
              <w:rPr>
                <w:rFonts w:hAnsi="宋体"/>
                <w:sz w:val="18"/>
                <w:szCs w:val="22"/>
              </w:rPr>
              <w:t>30</w:t>
            </w:r>
          </w:p>
        </w:tc>
        <w:tc>
          <w:tcPr>
            <w:tcW w:w="1321" w:type="dxa"/>
          </w:tcPr>
          <w:p w:rsidR="00F13992" w:rsidRDefault="00D00E57">
            <w:pPr>
              <w:pStyle w:val="afffff5"/>
              <w:ind w:firstLineChars="0" w:firstLine="0"/>
              <w:jc w:val="center"/>
              <w:rPr>
                <w:rFonts w:hAnsi="宋体"/>
                <w:sz w:val="18"/>
                <w:szCs w:val="22"/>
              </w:rPr>
            </w:pPr>
            <w:r>
              <w:rPr>
                <w:rFonts w:hAnsi="宋体" w:hint="eastAsia"/>
                <w:sz w:val="18"/>
                <w:szCs w:val="22"/>
              </w:rPr>
              <w:t>≥</w:t>
            </w:r>
            <w:r>
              <w:rPr>
                <w:rFonts w:hAnsi="宋体" w:hint="eastAsia"/>
                <w:sz w:val="18"/>
                <w:szCs w:val="22"/>
              </w:rPr>
              <w:t>115</w:t>
            </w:r>
          </w:p>
        </w:tc>
      </w:tr>
      <w:tr w:rsidR="00F13992">
        <w:trPr>
          <w:trHeight w:val="260"/>
          <w:jc w:val="center"/>
        </w:trPr>
        <w:tc>
          <w:tcPr>
            <w:tcW w:w="2012" w:type="dxa"/>
            <w:shd w:val="clear" w:color="auto" w:fill="auto"/>
            <w:tcMar>
              <w:top w:w="0" w:type="dxa"/>
              <w:left w:w="108" w:type="dxa"/>
              <w:bottom w:w="0" w:type="dxa"/>
              <w:right w:w="108" w:type="dxa"/>
            </w:tcMar>
            <w:vAlign w:val="center"/>
          </w:tcPr>
          <w:p w:rsidR="00F13992" w:rsidRDefault="00D00E57">
            <w:pPr>
              <w:pStyle w:val="afffff5"/>
              <w:ind w:firstLineChars="0" w:firstLine="0"/>
              <w:jc w:val="center"/>
              <w:rPr>
                <w:rFonts w:hAnsi="宋体"/>
                <w:sz w:val="18"/>
                <w:szCs w:val="22"/>
              </w:rPr>
            </w:pPr>
            <w:r>
              <w:rPr>
                <w:rFonts w:hAnsi="宋体" w:hint="eastAsia"/>
                <w:sz w:val="18"/>
              </w:rPr>
              <w:t>检测方法</w:t>
            </w:r>
          </w:p>
        </w:tc>
        <w:tc>
          <w:tcPr>
            <w:tcW w:w="6605" w:type="dxa"/>
            <w:gridSpan w:val="5"/>
            <w:shd w:val="clear" w:color="auto" w:fill="auto"/>
            <w:tcMar>
              <w:top w:w="0" w:type="dxa"/>
              <w:left w:w="108" w:type="dxa"/>
              <w:bottom w:w="0" w:type="dxa"/>
              <w:right w:w="108" w:type="dxa"/>
            </w:tcMar>
            <w:vAlign w:val="center"/>
          </w:tcPr>
          <w:p w:rsidR="00F13992" w:rsidRDefault="00D00E57">
            <w:pPr>
              <w:pStyle w:val="afffff5"/>
              <w:ind w:firstLineChars="0" w:firstLine="0"/>
              <w:jc w:val="center"/>
              <w:rPr>
                <w:rFonts w:hAnsi="宋体"/>
                <w:sz w:val="18"/>
                <w:szCs w:val="22"/>
              </w:rPr>
            </w:pPr>
            <w:r>
              <w:rPr>
                <w:rFonts w:hAnsi="宋体"/>
                <w:sz w:val="18"/>
                <w:szCs w:val="22"/>
              </w:rPr>
              <w:t>NY/T 1170</w:t>
            </w:r>
          </w:p>
        </w:tc>
      </w:tr>
    </w:tbl>
    <w:p w:rsidR="00F13992" w:rsidRDefault="00F13992">
      <w:pPr>
        <w:pStyle w:val="afffff5"/>
        <w:ind w:firstLine="420"/>
      </w:pPr>
    </w:p>
    <w:p w:rsidR="00F13992" w:rsidRDefault="00D00E57">
      <w:pPr>
        <w:pStyle w:val="affd"/>
        <w:spacing w:before="120" w:after="120"/>
      </w:pPr>
      <w:r>
        <w:rPr>
          <w:rFonts w:hint="eastAsia"/>
        </w:rPr>
        <w:t>安全指标</w:t>
      </w:r>
    </w:p>
    <w:p w:rsidR="00F13992" w:rsidRDefault="00D00E57">
      <w:pPr>
        <w:pStyle w:val="afffff5"/>
        <w:ind w:firstLine="420"/>
      </w:pPr>
      <w:r>
        <w:rPr>
          <w:rFonts w:hint="eastAsia"/>
        </w:rPr>
        <w:t>应符合</w:t>
      </w:r>
      <w:r>
        <w:rPr>
          <w:rFonts w:hint="eastAsia"/>
        </w:rPr>
        <w:t>GB</w:t>
      </w:r>
      <w:r>
        <w:t xml:space="preserve"> </w:t>
      </w:r>
      <w:r>
        <w:rPr>
          <w:rFonts w:hint="eastAsia"/>
        </w:rPr>
        <w:t>13078</w:t>
      </w:r>
      <w:r>
        <w:rPr>
          <w:rFonts w:hint="eastAsia"/>
        </w:rPr>
        <w:t>的要求。</w:t>
      </w:r>
    </w:p>
    <w:p w:rsidR="00F13992" w:rsidRDefault="00D00E57">
      <w:pPr>
        <w:pStyle w:val="affc"/>
        <w:spacing w:before="240" w:after="240"/>
      </w:pPr>
      <w:r>
        <w:rPr>
          <w:rFonts w:hint="eastAsia"/>
        </w:rPr>
        <w:t>产品流通</w:t>
      </w:r>
    </w:p>
    <w:p w:rsidR="00F13992" w:rsidRDefault="00D00E57">
      <w:pPr>
        <w:pStyle w:val="affd"/>
        <w:spacing w:before="120" w:after="120"/>
      </w:pPr>
      <w:r>
        <w:rPr>
          <w:rFonts w:hint="eastAsia"/>
        </w:rPr>
        <w:t>标签</w:t>
      </w:r>
    </w:p>
    <w:p w:rsidR="00F13992" w:rsidRDefault="00D00E57">
      <w:pPr>
        <w:pStyle w:val="afffff5"/>
        <w:ind w:firstLine="420"/>
      </w:pPr>
      <w:r>
        <w:rPr>
          <w:rFonts w:hint="eastAsia"/>
        </w:rPr>
        <w:t>产品的标签应符合</w:t>
      </w:r>
      <w:r>
        <w:rPr>
          <w:rFonts w:hint="eastAsia"/>
        </w:rPr>
        <w:t>GB</w:t>
      </w:r>
      <w:r>
        <w:t xml:space="preserve"> </w:t>
      </w:r>
      <w:r>
        <w:rPr>
          <w:rFonts w:hint="eastAsia"/>
        </w:rPr>
        <w:t>10648</w:t>
      </w:r>
      <w:r>
        <w:rPr>
          <w:rFonts w:hint="eastAsia"/>
        </w:rPr>
        <w:t>的要求</w:t>
      </w:r>
    </w:p>
    <w:p w:rsidR="00F13992" w:rsidRDefault="00D00E57">
      <w:pPr>
        <w:pStyle w:val="affd"/>
        <w:spacing w:before="120" w:after="120"/>
      </w:pPr>
      <w:r>
        <w:rPr>
          <w:rFonts w:hint="eastAsia"/>
        </w:rPr>
        <w:t>包装</w:t>
      </w:r>
    </w:p>
    <w:p w:rsidR="00F13992" w:rsidRDefault="00D00E57">
      <w:pPr>
        <w:pStyle w:val="afffff5"/>
        <w:ind w:firstLine="420"/>
      </w:pPr>
      <w:r>
        <w:rPr>
          <w:rFonts w:hint="eastAsia"/>
        </w:rPr>
        <w:t>产品用绳捆或用绳捆后再用塑料编织袋包装。</w:t>
      </w:r>
    </w:p>
    <w:p w:rsidR="00F13992" w:rsidRDefault="00D00E57">
      <w:pPr>
        <w:pStyle w:val="affd"/>
        <w:spacing w:before="120" w:after="120"/>
      </w:pPr>
      <w:r>
        <w:rPr>
          <w:rFonts w:hint="eastAsia"/>
        </w:rPr>
        <w:t>储存</w:t>
      </w:r>
    </w:p>
    <w:p w:rsidR="00F13992" w:rsidRDefault="00D00E57">
      <w:pPr>
        <w:pStyle w:val="afffff5"/>
        <w:ind w:firstLine="420"/>
      </w:pPr>
      <w:r>
        <w:rPr>
          <w:rFonts w:hint="eastAsia"/>
        </w:rPr>
        <w:t>苜蓿草应放在通风、清洁、干燥的专用仓库内，严禁与有毒有害物品同库存放。</w:t>
      </w:r>
    </w:p>
    <w:p w:rsidR="00F13992" w:rsidRDefault="00D00E57">
      <w:pPr>
        <w:pStyle w:val="affd"/>
        <w:spacing w:before="120" w:after="120"/>
      </w:pPr>
      <w:r>
        <w:rPr>
          <w:rFonts w:hint="eastAsia"/>
        </w:rPr>
        <w:lastRenderedPageBreak/>
        <w:t>运输</w:t>
      </w:r>
    </w:p>
    <w:p w:rsidR="00F13992" w:rsidRDefault="00D00E57">
      <w:pPr>
        <w:pStyle w:val="afffff5"/>
        <w:ind w:firstLine="420"/>
      </w:pPr>
      <w:r>
        <w:rPr>
          <w:rFonts w:hint="eastAsia"/>
        </w:rPr>
        <w:t>苜蓿草在运输中应防止火灾、雨淋，严禁与有毒、有害物品混运。</w:t>
      </w:r>
    </w:p>
    <w:p w:rsidR="00F13992" w:rsidRDefault="00D00E57">
      <w:pPr>
        <w:pStyle w:val="afffff5"/>
        <w:ind w:firstLineChars="0" w:firstLine="0"/>
        <w:jc w:val="center"/>
      </w:pPr>
      <w:bookmarkStart w:id="46" w:name="BookMark8"/>
      <w:bookmarkEnd w:id="23"/>
      <w:r>
        <w:rPr>
          <w:rFonts w:hint="eastAsia"/>
          <w:noProof/>
        </w:rP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2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6"/>
    </w:p>
    <w:sectPr w:rsidR="00F13992">
      <w:pgSz w:w="11906" w:h="16838"/>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0E57" w:rsidRDefault="00D00E57">
      <w:pPr>
        <w:spacing w:line="240" w:lineRule="auto"/>
      </w:pPr>
      <w:r>
        <w:separator/>
      </w:r>
    </w:p>
  </w:endnote>
  <w:endnote w:type="continuationSeparator" w:id="0">
    <w:p w:rsidR="00D00E57" w:rsidRDefault="00D00E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992" w:rsidRDefault="00D00E57">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4199" w:rsidRDefault="004B4199">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992" w:rsidRDefault="00F13992">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992" w:rsidRDefault="00D00E57">
    <w:pPr>
      <w:pStyle w:val="afffff2"/>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0E57" w:rsidRDefault="00D00E57">
      <w:pPr>
        <w:spacing w:line="240" w:lineRule="auto"/>
      </w:pPr>
      <w:r>
        <w:separator/>
      </w:r>
    </w:p>
  </w:footnote>
  <w:footnote w:type="continuationSeparator" w:id="0">
    <w:p w:rsidR="00D00E57" w:rsidRDefault="00D00E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4199" w:rsidRDefault="004B4199">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992" w:rsidRDefault="00D00E57">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992" w:rsidRDefault="00F13992">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992" w:rsidRDefault="00D00E57">
    <w:pPr>
      <w:pStyle w:val="affff0"/>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T/ACX 009—2023</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992" w:rsidRDefault="00D00E57">
    <w:pPr>
      <w:pStyle w:val="afffffa"/>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0D7E72">
      <w:rPr>
        <w:noProof/>
      </w:rPr>
      <w:t>T/ACX 009</w:t>
    </w:r>
    <w:r w:rsidR="000D7E72">
      <w:rPr>
        <w:noProof/>
      </w:rPr>
      <w:t>—</w:t>
    </w:r>
    <w:r w:rsidR="000D7E72">
      <w:rPr>
        <w:noProof/>
      </w:rPr>
      <w:t>2023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Z8gOia0HTrR3pcC76V9dVID+cy+9EICaxHZyXvCExvvVfZS/J08sS/FzRu0DE5sn0zQD6K3rRzX2kCD6pa0LGg==" w:salt="ePTRY9BDuouMSlmGlAr4AQ=="/>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BlNmVkMmMyZDA2ZmNiMTljZWJhNmQxNzE3ZWEzM2MifQ=="/>
  </w:docVars>
  <w:rsids>
    <w:rsidRoot w:val="008B57A8"/>
    <w:rsid w:val="0000040A"/>
    <w:rsid w:val="00000A94"/>
    <w:rsid w:val="00001972"/>
    <w:rsid w:val="00001D9A"/>
    <w:rsid w:val="000055BE"/>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60A2"/>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0DF"/>
    <w:rsid w:val="000A296B"/>
    <w:rsid w:val="000A7311"/>
    <w:rsid w:val="000B060F"/>
    <w:rsid w:val="000B1592"/>
    <w:rsid w:val="000B1FF2"/>
    <w:rsid w:val="000B3CDA"/>
    <w:rsid w:val="000B6A0B"/>
    <w:rsid w:val="000C0F6C"/>
    <w:rsid w:val="000C11DB"/>
    <w:rsid w:val="000C1492"/>
    <w:rsid w:val="000C2FBD"/>
    <w:rsid w:val="000C4A32"/>
    <w:rsid w:val="000C4B41"/>
    <w:rsid w:val="000C57D6"/>
    <w:rsid w:val="000C6362"/>
    <w:rsid w:val="000C7666"/>
    <w:rsid w:val="000D0A9C"/>
    <w:rsid w:val="000D1795"/>
    <w:rsid w:val="000D329A"/>
    <w:rsid w:val="000D4B9C"/>
    <w:rsid w:val="000D4EB6"/>
    <w:rsid w:val="000D753B"/>
    <w:rsid w:val="000D7E72"/>
    <w:rsid w:val="000E32EA"/>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04FD"/>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E7EC2"/>
    <w:rsid w:val="001F092D"/>
    <w:rsid w:val="001F143A"/>
    <w:rsid w:val="001F1605"/>
    <w:rsid w:val="001F2508"/>
    <w:rsid w:val="001F4816"/>
    <w:rsid w:val="001F69B4"/>
    <w:rsid w:val="001F77C7"/>
    <w:rsid w:val="00200183"/>
    <w:rsid w:val="00200333"/>
    <w:rsid w:val="0020107D"/>
    <w:rsid w:val="00202AA4"/>
    <w:rsid w:val="002031F7"/>
    <w:rsid w:val="002040E6"/>
    <w:rsid w:val="00204E97"/>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59E6"/>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7BF"/>
    <w:rsid w:val="002D6EC6"/>
    <w:rsid w:val="002D79AC"/>
    <w:rsid w:val="002E039D"/>
    <w:rsid w:val="002E4D5A"/>
    <w:rsid w:val="002E6326"/>
    <w:rsid w:val="002F30E0"/>
    <w:rsid w:val="002F35E4"/>
    <w:rsid w:val="002F3730"/>
    <w:rsid w:val="002F38E1"/>
    <w:rsid w:val="002F41E5"/>
    <w:rsid w:val="002F7AF6"/>
    <w:rsid w:val="00300E63"/>
    <w:rsid w:val="00302F5F"/>
    <w:rsid w:val="0030441D"/>
    <w:rsid w:val="00306063"/>
    <w:rsid w:val="00313B85"/>
    <w:rsid w:val="00317988"/>
    <w:rsid w:val="003221B4"/>
    <w:rsid w:val="0032258D"/>
    <w:rsid w:val="00322E62"/>
    <w:rsid w:val="00324D13"/>
    <w:rsid w:val="00324EDD"/>
    <w:rsid w:val="00325C7F"/>
    <w:rsid w:val="003331E4"/>
    <w:rsid w:val="00336C64"/>
    <w:rsid w:val="00337162"/>
    <w:rsid w:val="0034194F"/>
    <w:rsid w:val="00344605"/>
    <w:rsid w:val="003474AA"/>
    <w:rsid w:val="00350D1D"/>
    <w:rsid w:val="0035153F"/>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C676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37FD"/>
    <w:rsid w:val="004A4B57"/>
    <w:rsid w:val="004A63FA"/>
    <w:rsid w:val="004A6A3D"/>
    <w:rsid w:val="004B0272"/>
    <w:rsid w:val="004B2701"/>
    <w:rsid w:val="004B2E1B"/>
    <w:rsid w:val="004B3AA8"/>
    <w:rsid w:val="004B3E93"/>
    <w:rsid w:val="004B4199"/>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5CF5"/>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4FBD"/>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1F3"/>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2B1E"/>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4DA5"/>
    <w:rsid w:val="006850CD"/>
    <w:rsid w:val="00685AAB"/>
    <w:rsid w:val="00693962"/>
    <w:rsid w:val="006951C6"/>
    <w:rsid w:val="006A07AA"/>
    <w:rsid w:val="006A25E5"/>
    <w:rsid w:val="006A2B46"/>
    <w:rsid w:val="006A336D"/>
    <w:rsid w:val="006A37B9"/>
    <w:rsid w:val="006B2672"/>
    <w:rsid w:val="006B4FAE"/>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76771"/>
    <w:rsid w:val="0078114B"/>
    <w:rsid w:val="00781DD2"/>
    <w:rsid w:val="00783ECF"/>
    <w:rsid w:val="0078413A"/>
    <w:rsid w:val="007959E8"/>
    <w:rsid w:val="00795E9C"/>
    <w:rsid w:val="007A0521"/>
    <w:rsid w:val="007A2E12"/>
    <w:rsid w:val="007A3118"/>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253"/>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174B7"/>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57A8"/>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B6C"/>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5530"/>
    <w:rsid w:val="00996BD2"/>
    <w:rsid w:val="00997BF1"/>
    <w:rsid w:val="009A089C"/>
    <w:rsid w:val="009A118E"/>
    <w:rsid w:val="009A21CD"/>
    <w:rsid w:val="009A278C"/>
    <w:rsid w:val="009A2BC2"/>
    <w:rsid w:val="009A42C1"/>
    <w:rsid w:val="009A5429"/>
    <w:rsid w:val="009A72AD"/>
    <w:rsid w:val="009B09E0"/>
    <w:rsid w:val="009B0BC5"/>
    <w:rsid w:val="009B1247"/>
    <w:rsid w:val="009B21C9"/>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54B"/>
    <w:rsid w:val="00A36DD1"/>
    <w:rsid w:val="00A4006C"/>
    <w:rsid w:val="00A40091"/>
    <w:rsid w:val="00A4030F"/>
    <w:rsid w:val="00A41C79"/>
    <w:rsid w:val="00A41CB5"/>
    <w:rsid w:val="00A42CDF"/>
    <w:rsid w:val="00A4452E"/>
    <w:rsid w:val="00A4472C"/>
    <w:rsid w:val="00A44E69"/>
    <w:rsid w:val="00A4661E"/>
    <w:rsid w:val="00A544AA"/>
    <w:rsid w:val="00A55BD6"/>
    <w:rsid w:val="00A55D50"/>
    <w:rsid w:val="00A57142"/>
    <w:rsid w:val="00A638D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17"/>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163D"/>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1810"/>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029"/>
    <w:rsid w:val="00CF048A"/>
    <w:rsid w:val="00CF155A"/>
    <w:rsid w:val="00CF2947"/>
    <w:rsid w:val="00CF686F"/>
    <w:rsid w:val="00CF6E60"/>
    <w:rsid w:val="00CF7BCA"/>
    <w:rsid w:val="00D008FD"/>
    <w:rsid w:val="00D00E57"/>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0822"/>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C7856"/>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45F7"/>
    <w:rsid w:val="00E01138"/>
    <w:rsid w:val="00E02DFB"/>
    <w:rsid w:val="00E030F9"/>
    <w:rsid w:val="00E0311A"/>
    <w:rsid w:val="00E03138"/>
    <w:rsid w:val="00E054DF"/>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3C8C"/>
    <w:rsid w:val="00EF749C"/>
    <w:rsid w:val="00EF7E72"/>
    <w:rsid w:val="00F06D37"/>
    <w:rsid w:val="00F07B9D"/>
    <w:rsid w:val="00F11586"/>
    <w:rsid w:val="00F1183B"/>
    <w:rsid w:val="00F11C9F"/>
    <w:rsid w:val="00F12263"/>
    <w:rsid w:val="00F13992"/>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3A9E"/>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2C260491"/>
    <w:rsid w:val="2FEA3EFA"/>
    <w:rsid w:val="3DAF0C95"/>
    <w:rsid w:val="51CF1BE7"/>
    <w:rsid w:val="70B054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5EA3DF5"/>
  <w15:docId w15:val="{4EC2DA33-004D-455D-A522-CB5A3E39A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qFormat/>
    <w:pPr>
      <w:spacing w:after="120"/>
    </w:pPr>
  </w:style>
  <w:style w:type="paragraph" w:styleId="TOC5">
    <w:name w:val="toc 5"/>
    <w:basedOn w:val="afff5"/>
    <w:next w:val="afff5"/>
    <w:uiPriority w:val="39"/>
    <w:unhideWhenUsed/>
    <w:qFormat/>
    <w:pPr>
      <w:ind w:left="839"/>
    </w:pPr>
    <w:rPr>
      <w:rFonts w:ascii="宋体"/>
    </w:rPr>
  </w:style>
  <w:style w:type="paragraph" w:styleId="TOC3">
    <w:name w:val="toc 3"/>
    <w:basedOn w:val="afff5"/>
    <w:next w:val="afff5"/>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TOC1">
    <w:name w:val="toc 1"/>
    <w:basedOn w:val="afff5"/>
    <w:next w:val="afff5"/>
    <w:uiPriority w:val="39"/>
    <w:unhideWhenUsed/>
    <w:qFormat/>
    <w:rPr>
      <w:rFonts w:ascii="宋体"/>
    </w:rPr>
  </w:style>
  <w:style w:type="paragraph" w:styleId="TOC4">
    <w:name w:val="toc 4"/>
    <w:basedOn w:val="afff5"/>
    <w:next w:val="afff5"/>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uiPriority w:val="39"/>
    <w:unhideWhenUsed/>
    <w:qFormat/>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TOC2">
    <w:name w:val="toc 2"/>
    <w:basedOn w:val="afff5"/>
    <w:next w:val="afff5"/>
    <w:uiPriority w:val="39"/>
    <w:unhideWhenUsed/>
    <w:qFormat/>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1">
    <w:name w:val="页眉 字符"/>
    <w:link w:val="affff0"/>
    <w:uiPriority w:val="99"/>
    <w:qFormat/>
    <w:rPr>
      <w:kern w:val="2"/>
      <w:sz w:val="18"/>
      <w:szCs w:val="18"/>
    </w:rPr>
  </w:style>
  <w:style w:type="character" w:customStyle="1" w:styleId="affff">
    <w:name w:val="页脚 字符"/>
    <w:link w:val="afffe"/>
    <w:uiPriority w:val="99"/>
    <w:rPr>
      <w:rFonts w:ascii="宋体"/>
      <w:kern w:val="2"/>
      <w:sz w:val="18"/>
      <w:szCs w:val="18"/>
    </w:rPr>
  </w:style>
  <w:style w:type="character" w:customStyle="1" w:styleId="afffd">
    <w:name w:val="批注框文本 字符"/>
    <w:link w:val="afffc"/>
    <w:uiPriority w:val="99"/>
    <w:semiHidden/>
    <w:qFormat/>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kern w:val="2"/>
      <w:sz w:val="21"/>
      <w:szCs w:val="21"/>
    </w:rPr>
  </w:style>
  <w:style w:type="character" w:customStyle="1" w:styleId="affff6">
    <w:name w:val="标题 字符"/>
    <w:link w:val="affff5"/>
    <w:qFormat/>
    <w:rPr>
      <w:rFonts w:ascii="Arial" w:hAnsi="Arial" w:cs="Arial"/>
      <w:b/>
      <w:bCs/>
      <w:kern w:val="2"/>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pPr>
      <w:numPr>
        <w:numId w:val="1"/>
      </w:numPr>
    </w:pPr>
    <w:rPr>
      <w:rFonts w:ascii="宋体" w:hAnsi="Times New Roman"/>
    </w:rPr>
  </w:style>
  <w:style w:type="paragraph" w:customStyle="1" w:styleId="affe">
    <w:name w:val="标准文件_二级条标题"/>
    <w:next w:val="afffff5"/>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5"/>
    <w:next w:val="afffff8"/>
    <w:qFormat/>
    <w:pPr>
      <w:spacing w:line="310" w:lineRule="exact"/>
      <w:jc w:val="right"/>
    </w:pPr>
    <w:rPr>
      <w:rFonts w:ascii="黑体" w:eastAsia="黑体"/>
      <w:kern w:val="0"/>
      <w:sz w:val="28"/>
    </w:rPr>
  </w:style>
  <w:style w:type="paragraph" w:customStyle="1" w:styleId="affffff">
    <w:name w:val="标准文件_封面标准分类号"/>
    <w:basedOn w:val="afff5"/>
    <w:qFormat/>
    <w:rPr>
      <w:rFonts w:ascii="黑体" w:eastAsia="黑体"/>
      <w:b/>
      <w:kern w:val="0"/>
      <w:sz w:val="28"/>
    </w:rPr>
  </w:style>
  <w:style w:type="paragraph" w:customStyle="1" w:styleId="affffff0">
    <w:name w:val="标准文件_封面标准名称"/>
    <w:basedOn w:val="afff5"/>
    <w:qFormat/>
    <w:pPr>
      <w:spacing w:line="240" w:lineRule="auto"/>
      <w:jc w:val="center"/>
    </w:pPr>
    <w:rPr>
      <w:rFonts w:ascii="黑体" w:eastAsia="黑体"/>
      <w:kern w:val="0"/>
      <w:sz w:val="52"/>
    </w:rPr>
  </w:style>
  <w:style w:type="paragraph" w:customStyle="1" w:styleId="affffff1">
    <w:name w:val="标准文件_封面标准英文名称"/>
    <w:basedOn w:val="afff5"/>
    <w:qFormat/>
    <w:pPr>
      <w:spacing w:line="240" w:lineRule="auto"/>
      <w:jc w:val="center"/>
    </w:pPr>
    <w:rPr>
      <w:rFonts w:ascii="黑体" w:eastAsia="黑体"/>
      <w:b/>
      <w:sz w:val="28"/>
    </w:rPr>
  </w:style>
  <w:style w:type="paragraph" w:customStyle="1" w:styleId="affffff2">
    <w:name w:val="标准文件_封面发布日期"/>
    <w:basedOn w:val="afff5"/>
    <w:qFormat/>
    <w:pPr>
      <w:spacing w:line="310" w:lineRule="exact"/>
    </w:pPr>
    <w:rPr>
      <w:rFonts w:ascii="黑体" w:eastAsia="黑体"/>
      <w:kern w:val="0"/>
      <w:sz w:val="28"/>
    </w:rPr>
  </w:style>
  <w:style w:type="paragraph" w:customStyle="1" w:styleId="affffff3">
    <w:name w:val="标准文件_封面密级"/>
    <w:basedOn w:val="afff5"/>
    <w:qFormat/>
    <w:rPr>
      <w:rFonts w:eastAsia="黑体"/>
      <w:sz w:val="32"/>
    </w:rPr>
  </w:style>
  <w:style w:type="paragraph" w:customStyle="1" w:styleId="affffff4">
    <w:name w:val="标准文件_封面实施日期"/>
    <w:basedOn w:val="afff5"/>
    <w:qFormat/>
    <w:pPr>
      <w:spacing w:line="310" w:lineRule="exact"/>
      <w:jc w:val="right"/>
    </w:pPr>
    <w:rPr>
      <w:rFonts w:ascii="黑体" w:eastAsia="黑体"/>
      <w:sz w:val="28"/>
    </w:rPr>
  </w:style>
  <w:style w:type="paragraph" w:customStyle="1" w:styleId="affffff5">
    <w:name w:val="标准文件_封面抬头"/>
    <w:basedOn w:val="afffff5"/>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5"/>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5"/>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5"/>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qFormat/>
    <w:rPr>
      <w:kern w:val="2"/>
      <w:sz w:val="21"/>
      <w:szCs w:val="21"/>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9">
    <w:name w:val="标准文件_目次、标准名称标题"/>
    <w:basedOn w:val="a6"/>
    <w:next w:val="afffff5"/>
    <w:qFormat/>
    <w:pPr>
      <w:spacing w:line="460" w:lineRule="exact"/>
      <w:ind w:left="0" w:firstLine="0"/>
    </w:pPr>
  </w:style>
  <w:style w:type="paragraph" w:customStyle="1" w:styleId="affffffa">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5"/>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5"/>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qFormat/>
    <w:rPr>
      <w:rFonts w:ascii="宋体"/>
      <w:kern w:val="2"/>
      <w:sz w:val="18"/>
      <w:szCs w:val="18"/>
    </w:rPr>
  </w:style>
  <w:style w:type="paragraph" w:customStyle="1" w:styleId="affffffc">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5"/>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qFormat/>
    <w:pPr>
      <w:numPr>
        <w:ilvl w:val="2"/>
      </w:numPr>
      <w:spacing w:beforeLines="50" w:before="50" w:afterLines="50" w:after="50"/>
      <w:outlineLvl w:val="1"/>
    </w:pPr>
  </w:style>
  <w:style w:type="paragraph" w:customStyle="1" w:styleId="affffffe">
    <w:name w:val="标准文件_一致程度"/>
    <w:basedOn w:val="afff5"/>
    <w:qFormat/>
    <w:pPr>
      <w:spacing w:line="440" w:lineRule="exact"/>
      <w:jc w:val="center"/>
    </w:pPr>
    <w:rPr>
      <w:sz w:val="28"/>
    </w:rPr>
  </w:style>
  <w:style w:type="paragraph" w:customStyle="1" w:styleId="afffffff">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qFormat/>
    <w:pPr>
      <w:numPr>
        <w:numId w:val="18"/>
      </w:numPr>
      <w:jc w:val="center"/>
    </w:pPr>
    <w:rPr>
      <w:rFonts w:ascii="黑体" w:eastAsia="黑体" w:hAnsi="Times New Roman"/>
      <w:sz w:val="21"/>
    </w:rPr>
  </w:style>
  <w:style w:type="paragraph" w:customStyle="1" w:styleId="afb">
    <w:name w:val="标准文件_正文英文图标题"/>
    <w:next w:val="afffff5"/>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qFormat/>
    <w:pPr>
      <w:spacing w:before="180" w:line="180" w:lineRule="exact"/>
      <w:jc w:val="center"/>
    </w:pPr>
    <w:rPr>
      <w:rFonts w:ascii="宋体" w:hAnsi="Times New Roman"/>
      <w:sz w:val="21"/>
    </w:rPr>
  </w:style>
  <w:style w:type="paragraph" w:customStyle="1" w:styleId="afffffff7">
    <w:name w:val="封面标准文稿类别"/>
    <w:qFormat/>
    <w:pPr>
      <w:spacing w:before="440" w:line="400" w:lineRule="exact"/>
      <w:jc w:val="center"/>
    </w:pPr>
    <w:rPr>
      <w:rFonts w:ascii="宋体" w:hAnsi="Times New Roman"/>
      <w:sz w:val="24"/>
    </w:rPr>
  </w:style>
  <w:style w:type="paragraph" w:customStyle="1" w:styleId="afffffff8">
    <w:name w:val="封面标准英文名称"/>
    <w:qFormat/>
    <w:pPr>
      <w:widowControl w:val="0"/>
      <w:spacing w:line="360" w:lineRule="exact"/>
      <w:jc w:val="center"/>
    </w:pPr>
    <w:rPr>
      <w:rFonts w:ascii="Times New Roman" w:hAnsi="Times New Roman"/>
      <w:sz w:val="28"/>
    </w:rPr>
  </w:style>
  <w:style w:type="paragraph" w:customStyle="1" w:styleId="afffffff9">
    <w:name w:val="封面一致性程度标识"/>
    <w:qFormat/>
    <w:pPr>
      <w:spacing w:before="440" w:line="440" w:lineRule="exact"/>
      <w:jc w:val="center"/>
    </w:pPr>
    <w:rPr>
      <w:rFonts w:ascii="Times New Roman" w:hAnsi="Times New Roman"/>
      <w:sz w:val="28"/>
    </w:rPr>
  </w:style>
  <w:style w:type="paragraph" w:customStyle="1" w:styleId="afffffffa">
    <w:name w:val="封面正文"/>
    <w:qFormat/>
    <w:pPr>
      <w:jc w:val="both"/>
    </w:pPr>
    <w:rPr>
      <w:rFonts w:ascii="Times New Roman" w:hAnsi="Times New Roman"/>
    </w:rPr>
  </w:style>
  <w:style w:type="paragraph" w:customStyle="1" w:styleId="afffffffb">
    <w:name w:val="附录二级无标题条"/>
    <w:basedOn w:val="afff5"/>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5"/>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hAnsi="Times New Roman"/>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5"/>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qFormat/>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qFormat/>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6"/>
    <w:qFormat/>
    <w:rPr>
      <w:rFonts w:ascii="黑体" w:eastAsia="黑体"/>
      <w:spacing w:val="85"/>
      <w:w w:val="100"/>
      <w:position w:val="3"/>
      <w:sz w:val="28"/>
      <w:szCs w:val="28"/>
    </w:rPr>
  </w:style>
  <w:style w:type="paragraph" w:customStyle="1" w:styleId="paragraph">
    <w:name w:val="paragraph"/>
    <w:basedOn w:val="afff5"/>
    <w:semiHidden/>
    <w:qFormat/>
    <w:pPr>
      <w:widowControl/>
      <w:adjustRightInd/>
      <w:spacing w:before="100" w:beforeAutospacing="1" w:after="100" w:afterAutospacing="1" w:line="240" w:lineRule="auto"/>
      <w:jc w:val="left"/>
    </w:pPr>
    <w:rPr>
      <w:rFonts w:ascii="等线" w:eastAsia="等线" w:hAnsi="等线"/>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39783D883864FF599F8BA2B7776FAFD"/>
        <w:category>
          <w:name w:val="常规"/>
          <w:gallery w:val="placeholder"/>
        </w:category>
        <w:types>
          <w:type w:val="bbPlcHdr"/>
        </w:types>
        <w:behaviors>
          <w:behavior w:val="content"/>
        </w:behaviors>
        <w:guid w:val="{891602BC-944B-433B-92D0-DC48D91DFEAC}"/>
      </w:docPartPr>
      <w:docPartBody>
        <w:p w:rsidR="00165FC5" w:rsidRDefault="001950D4">
          <w:pPr>
            <w:pStyle w:val="939783D883864FF599F8BA2B7776FAFD"/>
          </w:pPr>
          <w:r>
            <w:rPr>
              <w:rStyle w:val="a3"/>
              <w:rFonts w:hint="eastAsia"/>
            </w:rPr>
            <w:t>单击或点击此处输入文字。</w:t>
          </w:r>
        </w:p>
      </w:docPartBody>
    </w:docPart>
    <w:docPart>
      <w:docPartPr>
        <w:name w:val="E657DF005D694A509732D3FB5C40D00C"/>
        <w:category>
          <w:name w:val="常规"/>
          <w:gallery w:val="placeholder"/>
        </w:category>
        <w:types>
          <w:type w:val="bbPlcHdr"/>
        </w:types>
        <w:behaviors>
          <w:behavior w:val="content"/>
        </w:behaviors>
        <w:guid w:val="{8B5E2430-A9BB-4937-8179-0B5424E451F3}"/>
      </w:docPartPr>
      <w:docPartBody>
        <w:p w:rsidR="00165FC5" w:rsidRDefault="001950D4">
          <w:pPr>
            <w:pStyle w:val="E657DF005D694A509732D3FB5C40D00C"/>
          </w:pPr>
          <w:r>
            <w:rPr>
              <w:rStyle w:val="a3"/>
              <w:rFonts w:hint="eastAsia"/>
            </w:rPr>
            <w:t>选择一项。</w:t>
          </w:r>
        </w:p>
      </w:docPartBody>
    </w:docPart>
    <w:docPart>
      <w:docPartPr>
        <w:name w:val="E14DB915CA0A4A22A714295507479486"/>
        <w:category>
          <w:name w:val="常规"/>
          <w:gallery w:val="placeholder"/>
        </w:category>
        <w:types>
          <w:type w:val="bbPlcHdr"/>
        </w:types>
        <w:behaviors>
          <w:behavior w:val="content"/>
        </w:behaviors>
        <w:guid w:val="{4D3CA327-C315-4961-80A2-7A0B13AD392A}"/>
      </w:docPartPr>
      <w:docPartBody>
        <w:p w:rsidR="00165FC5" w:rsidRDefault="001950D4">
          <w:pPr>
            <w:pStyle w:val="E14DB915CA0A4A22A714295507479486"/>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BAC"/>
    <w:rsid w:val="00036F6A"/>
    <w:rsid w:val="00102F42"/>
    <w:rsid w:val="00165FC5"/>
    <w:rsid w:val="001950D4"/>
    <w:rsid w:val="00316BAC"/>
    <w:rsid w:val="004A22B6"/>
    <w:rsid w:val="0053457C"/>
    <w:rsid w:val="00F970B4"/>
    <w:rsid w:val="00FD7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939783D883864FF599F8BA2B7776FAFD">
    <w:name w:val="939783D883864FF599F8BA2B7776FAFD"/>
    <w:pPr>
      <w:widowControl w:val="0"/>
      <w:jc w:val="both"/>
    </w:pPr>
    <w:rPr>
      <w:kern w:val="2"/>
      <w:sz w:val="21"/>
      <w:szCs w:val="22"/>
    </w:rPr>
  </w:style>
  <w:style w:type="paragraph" w:customStyle="1" w:styleId="E657DF005D694A509732D3FB5C40D00C">
    <w:name w:val="E657DF005D694A509732D3FB5C40D00C"/>
    <w:pPr>
      <w:widowControl w:val="0"/>
      <w:jc w:val="both"/>
    </w:pPr>
    <w:rPr>
      <w:kern w:val="2"/>
      <w:sz w:val="21"/>
      <w:szCs w:val="22"/>
    </w:rPr>
  </w:style>
  <w:style w:type="paragraph" w:customStyle="1" w:styleId="E14DB915CA0A4A22A714295507479486">
    <w:name w:val="E14DB915CA0A4A22A714295507479486"/>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F7C488-BB3D-43B2-AD34-E06A55FE1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768</TotalTime>
  <Pages>5</Pages>
  <Words>263</Words>
  <Characters>1502</Characters>
  <Application>Microsoft Office Word</Application>
  <DocSecurity>0</DocSecurity>
  <Lines>12</Lines>
  <Paragraphs>3</Paragraphs>
  <ScaleCrop>false</ScaleCrop>
  <Company>PCMI</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13</dc:creator>
  <dc:description>&lt;config cover="true" show_menu="true" version="1.0.0" doctype="SDKXY"&gt;_x000d_
&lt;/config&gt;</dc:description>
  <cp:lastModifiedBy>China</cp:lastModifiedBy>
  <cp:revision>6</cp:revision>
  <cp:lastPrinted>2021-02-02T08:22:00Z</cp:lastPrinted>
  <dcterms:created xsi:type="dcterms:W3CDTF">2023-08-23T03:31:00Z</dcterms:created>
  <dcterms:modified xsi:type="dcterms:W3CDTF">2023-11-06T08:32:00Z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2052-12.1.0.15712</vt:lpwstr>
  </property>
  <property fmtid="{D5CDD505-2E9C-101B-9397-08002B2CF9AE}" pid="15" name="ICV">
    <vt:lpwstr>ABD9F9C42C734B239174FB23F679FD51_12</vt:lpwstr>
  </property>
</Properties>
</file>