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F6F" w:rsidRDefault="00504E55">
      <w:pPr>
        <w:spacing w:line="400" w:lineRule="exact"/>
        <w:jc w:val="center"/>
        <w:rPr>
          <w:rFonts w:asciiTheme="minorEastAsia" w:hAnsiTheme="minorEastAsia" w:cstheme="minorEastAsia"/>
          <w:sz w:val="36"/>
          <w:szCs w:val="36"/>
        </w:rPr>
      </w:pPr>
      <w:r>
        <w:rPr>
          <w:rFonts w:asciiTheme="minorEastAsia" w:hAnsiTheme="minorEastAsia" w:cstheme="minorEastAsia" w:hint="eastAsia"/>
          <w:sz w:val="36"/>
          <w:szCs w:val="36"/>
        </w:rPr>
        <w:t>《</w:t>
      </w:r>
      <w:r>
        <w:rPr>
          <w:rFonts w:asciiTheme="minorEastAsia" w:hAnsiTheme="minorEastAsia" w:cstheme="minorEastAsia" w:hint="eastAsia"/>
          <w:sz w:val="36"/>
          <w:szCs w:val="36"/>
        </w:rPr>
        <w:t>井冈山</w:t>
      </w:r>
      <w:r w:rsidR="00F9617A">
        <w:rPr>
          <w:rFonts w:asciiTheme="minorEastAsia" w:hAnsiTheme="minorEastAsia" w:cstheme="minorEastAsia" w:hint="eastAsia"/>
          <w:sz w:val="36"/>
          <w:szCs w:val="36"/>
        </w:rPr>
        <w:t>肉鸽</w:t>
      </w:r>
      <w:r>
        <w:rPr>
          <w:rFonts w:asciiTheme="minorEastAsia" w:hAnsiTheme="minorEastAsia" w:cstheme="minorEastAsia" w:hint="eastAsia"/>
          <w:sz w:val="36"/>
          <w:szCs w:val="36"/>
        </w:rPr>
        <w:t>》</w:t>
      </w:r>
      <w:r>
        <w:rPr>
          <w:rFonts w:asciiTheme="minorEastAsia" w:hAnsiTheme="minorEastAsia" w:cstheme="minorEastAsia" w:hint="eastAsia"/>
          <w:sz w:val="36"/>
          <w:szCs w:val="36"/>
        </w:rPr>
        <w:t>团体标准</w:t>
      </w:r>
      <w:r>
        <w:rPr>
          <w:rFonts w:asciiTheme="minorEastAsia" w:hAnsiTheme="minorEastAsia" w:cstheme="minorEastAsia" w:hint="eastAsia"/>
          <w:sz w:val="36"/>
          <w:szCs w:val="36"/>
        </w:rPr>
        <w:t>编制说明</w:t>
      </w:r>
    </w:p>
    <w:p w:rsidR="00A72F6F" w:rsidRDefault="00A72F6F">
      <w:pPr>
        <w:spacing w:line="400" w:lineRule="exact"/>
        <w:rPr>
          <w:rFonts w:ascii="仿宋_GB2312" w:eastAsia="仿宋_GB2312"/>
          <w:bCs/>
          <w:sz w:val="28"/>
          <w:szCs w:val="28"/>
        </w:rPr>
      </w:pPr>
    </w:p>
    <w:p w:rsidR="00A72F6F" w:rsidRDefault="00504E55">
      <w:pPr>
        <w:ind w:firstLineChars="100" w:firstLine="32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一、任务来源</w:t>
      </w:r>
    </w:p>
    <w:p w:rsidR="00A72F6F" w:rsidRDefault="00504E5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/>
          <w:sz w:val="32"/>
          <w:szCs w:val="32"/>
        </w:rPr>
        <w:t>02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F9617A">
        <w:rPr>
          <w:rFonts w:ascii="仿宋" w:eastAsia="仿宋" w:hAnsi="仿宋" w:cs="仿宋" w:hint="eastAsia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月，由</w:t>
      </w:r>
      <w:r>
        <w:rPr>
          <w:rFonts w:ascii="仿宋" w:eastAsia="仿宋" w:hAnsi="仿宋" w:cs="仿宋" w:hint="eastAsia"/>
          <w:sz w:val="32"/>
          <w:szCs w:val="32"/>
        </w:rPr>
        <w:t>吉安市绿色农产品促进会批准</w:t>
      </w:r>
      <w:r>
        <w:rPr>
          <w:rFonts w:ascii="仿宋" w:eastAsia="仿宋" w:hAnsi="仿宋" w:cs="仿宋" w:hint="eastAsia"/>
          <w:sz w:val="32"/>
          <w:szCs w:val="32"/>
        </w:rPr>
        <w:t>标准立项。</w:t>
      </w:r>
    </w:p>
    <w:p w:rsidR="00A72F6F" w:rsidRDefault="00504E5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起草单位</w:t>
      </w:r>
    </w:p>
    <w:p w:rsidR="00A72F6F" w:rsidRDefault="00504E55" w:rsidP="00F9617A">
      <w:pPr>
        <w:pStyle w:val="a4"/>
        <w:ind w:firstLine="640"/>
        <w:rPr>
          <w:rFonts w:ascii="仿宋_GB2312" w:eastAsia="仿宋_GB2312" w:hint="default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起草单位：</w:t>
      </w:r>
    </w:p>
    <w:p w:rsidR="00A72F6F" w:rsidRDefault="00504E55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二、标准制定的目的和意义</w:t>
      </w:r>
    </w:p>
    <w:p w:rsidR="00A72F6F" w:rsidRDefault="00504E55">
      <w:pPr>
        <w:ind w:firstLineChars="200" w:firstLine="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0"/>
          <w:szCs w:val="30"/>
        </w:rPr>
        <w:t>为了进一步发挥吉安市绿色生态优势，实现绿色生态价值转换，通过制定本文件，引导企业</w:t>
      </w:r>
      <w:r w:rsidR="00F9617A">
        <w:rPr>
          <w:rFonts w:ascii="仿宋" w:eastAsia="仿宋" w:hAnsi="仿宋" w:cs="仿宋" w:hint="eastAsia"/>
          <w:sz w:val="30"/>
          <w:szCs w:val="30"/>
        </w:rPr>
        <w:t>绿色养殖肉鸽，</w:t>
      </w:r>
      <w:r>
        <w:rPr>
          <w:rFonts w:ascii="仿宋" w:eastAsia="仿宋" w:hAnsi="仿宋" w:cs="仿宋" w:hint="eastAsia"/>
          <w:sz w:val="30"/>
          <w:szCs w:val="30"/>
        </w:rPr>
        <w:t>打造“井冈山”</w:t>
      </w:r>
      <w:r>
        <w:rPr>
          <w:rFonts w:ascii="仿宋" w:eastAsia="仿宋" w:hAnsi="仿宋" w:cs="仿宋" w:hint="eastAsia"/>
          <w:sz w:val="30"/>
          <w:szCs w:val="30"/>
        </w:rPr>
        <w:t>公共区域</w:t>
      </w:r>
      <w:r>
        <w:rPr>
          <w:rFonts w:ascii="仿宋" w:eastAsia="仿宋" w:hAnsi="仿宋" w:cs="仿宋" w:hint="eastAsia"/>
          <w:sz w:val="30"/>
          <w:szCs w:val="30"/>
        </w:rPr>
        <w:t>品牌，特制订本标准。</w:t>
      </w:r>
    </w:p>
    <w:p w:rsidR="00A72F6F" w:rsidRDefault="00504E55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三、标准制定工作过程</w:t>
      </w:r>
    </w:p>
    <w:p w:rsidR="00A72F6F" w:rsidRDefault="00504E5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、成立了标准编写小组，召开了编写小组会议，制订了标准的编写工作计划安排。</w:t>
      </w:r>
    </w:p>
    <w:p w:rsidR="00A72F6F" w:rsidRDefault="00504E55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、编写小组</w:t>
      </w:r>
      <w:r>
        <w:rPr>
          <w:rFonts w:ascii="仿宋" w:eastAsia="仿宋" w:hAnsi="仿宋" w:cs="仿宋" w:hint="eastAsia"/>
          <w:sz w:val="32"/>
          <w:szCs w:val="32"/>
        </w:rPr>
        <w:t>召开了起草会议，确定了标准的主体框架，主要内容</w:t>
      </w:r>
      <w:r>
        <w:rPr>
          <w:rFonts w:ascii="仿宋_GB2312" w:eastAsia="仿宋_GB2312" w:hint="eastAsia"/>
          <w:bCs/>
          <w:sz w:val="32"/>
          <w:szCs w:val="32"/>
        </w:rPr>
        <w:t>。</w:t>
      </w:r>
    </w:p>
    <w:p w:rsidR="00A72F6F" w:rsidRDefault="00504E55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3</w:t>
      </w:r>
      <w:r>
        <w:rPr>
          <w:rFonts w:ascii="仿宋_GB2312" w:eastAsia="仿宋_GB2312" w:hint="eastAsia"/>
          <w:bCs/>
          <w:sz w:val="32"/>
          <w:szCs w:val="32"/>
        </w:rPr>
        <w:t>、编写小组按照标准编写格式完成了标准拟稿的编写，</w:t>
      </w:r>
      <w:r>
        <w:rPr>
          <w:rFonts w:ascii="仿宋_GB2312" w:eastAsia="仿宋_GB2312" w:hint="eastAsia"/>
          <w:bCs/>
          <w:sz w:val="32"/>
          <w:szCs w:val="32"/>
        </w:rPr>
        <w:t>并征求了企业、专家意见，形成了意见征求稿。</w:t>
      </w:r>
    </w:p>
    <w:p w:rsidR="00A72F6F" w:rsidRDefault="00504E55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四、标准编制原则依据和主要内容</w:t>
      </w:r>
    </w:p>
    <w:p w:rsidR="00A72F6F" w:rsidRDefault="00504E55">
      <w:pPr>
        <w:pStyle w:val="a3"/>
        <w:widowControl/>
        <w:ind w:firstLineChars="200" w:firstLine="640"/>
        <w:rPr>
          <w:rFonts w:ascii="楷体" w:eastAsia="楷体" w:hAnsi="楷体" w:cs="仿宋"/>
          <w:sz w:val="32"/>
          <w:szCs w:val="32"/>
        </w:rPr>
      </w:pPr>
      <w:r>
        <w:rPr>
          <w:rFonts w:ascii="楷体" w:eastAsia="楷体" w:hAnsi="楷体" w:cs="仿宋" w:hint="eastAsia"/>
          <w:sz w:val="32"/>
          <w:szCs w:val="32"/>
        </w:rPr>
        <w:t>（</w:t>
      </w:r>
      <w:r>
        <w:rPr>
          <w:rFonts w:ascii="楷体" w:eastAsia="楷体" w:hAnsi="楷体" w:cs="仿宋" w:hint="eastAsia"/>
          <w:sz w:val="32"/>
          <w:szCs w:val="32"/>
        </w:rPr>
        <w:t>一</w:t>
      </w:r>
      <w:r>
        <w:rPr>
          <w:rFonts w:ascii="楷体" w:eastAsia="楷体" w:hAnsi="楷体" w:cs="仿宋" w:hint="eastAsia"/>
          <w:sz w:val="32"/>
          <w:szCs w:val="32"/>
        </w:rPr>
        <w:t>）</w:t>
      </w:r>
      <w:r>
        <w:rPr>
          <w:rFonts w:ascii="楷体" w:eastAsia="楷体" w:hAnsi="楷体" w:cs="仿宋" w:hint="eastAsia"/>
          <w:sz w:val="32"/>
          <w:szCs w:val="32"/>
        </w:rPr>
        <w:t>编制原则</w:t>
      </w:r>
    </w:p>
    <w:p w:rsidR="00A72F6F" w:rsidRDefault="00F9617A">
      <w:pPr>
        <w:pStyle w:val="a3"/>
        <w:widowControl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根据我市肉鸽企业的</w:t>
      </w:r>
      <w:r w:rsidR="00504E55">
        <w:rPr>
          <w:rFonts w:ascii="仿宋" w:eastAsia="仿宋" w:hAnsi="仿宋" w:cs="仿宋" w:hint="eastAsia"/>
          <w:sz w:val="30"/>
          <w:szCs w:val="30"/>
        </w:rPr>
        <w:t>检测数据，以及</w:t>
      </w:r>
      <w:r>
        <w:rPr>
          <w:rFonts w:ascii="仿宋" w:eastAsia="仿宋" w:hAnsi="仿宋" w:cs="仿宋" w:hint="eastAsia"/>
          <w:sz w:val="30"/>
          <w:szCs w:val="30"/>
        </w:rPr>
        <w:t>GB 2762、GB 31650的</w:t>
      </w:r>
      <w:r w:rsidR="00504E55">
        <w:rPr>
          <w:rFonts w:ascii="仿宋" w:eastAsia="仿宋" w:hAnsi="仿宋" w:cs="仿宋" w:hint="eastAsia"/>
          <w:sz w:val="30"/>
          <w:szCs w:val="30"/>
        </w:rPr>
        <w:t>相关要求设置</w:t>
      </w:r>
      <w:r>
        <w:rPr>
          <w:rFonts w:ascii="仿宋" w:eastAsia="仿宋" w:hAnsi="仿宋" w:cs="仿宋" w:hint="eastAsia"/>
          <w:sz w:val="30"/>
          <w:szCs w:val="30"/>
        </w:rPr>
        <w:t>了蛋白质、脂肪两个质量指标，以及污染物、兽药</w:t>
      </w:r>
      <w:r w:rsidR="00504E55">
        <w:rPr>
          <w:rFonts w:ascii="仿宋" w:eastAsia="仿宋" w:hAnsi="仿宋" w:cs="仿宋" w:hint="eastAsia"/>
          <w:sz w:val="30"/>
          <w:szCs w:val="30"/>
        </w:rPr>
        <w:t>指标，符合科学性、可操作性、先进性原则。</w:t>
      </w:r>
    </w:p>
    <w:p w:rsidR="00A72F6F" w:rsidRDefault="00504E55">
      <w:pPr>
        <w:pStyle w:val="a3"/>
        <w:widowControl/>
        <w:ind w:firstLineChars="200" w:firstLine="640"/>
        <w:rPr>
          <w:rFonts w:ascii="楷体" w:eastAsia="楷体" w:hAnsi="楷体" w:cs="仿宋"/>
          <w:sz w:val="32"/>
          <w:szCs w:val="32"/>
        </w:rPr>
      </w:pPr>
      <w:r>
        <w:rPr>
          <w:rFonts w:ascii="楷体" w:eastAsia="楷体" w:hAnsi="楷体" w:cs="仿宋" w:hint="eastAsia"/>
          <w:sz w:val="32"/>
          <w:szCs w:val="32"/>
        </w:rPr>
        <w:t>（</w:t>
      </w:r>
      <w:r>
        <w:rPr>
          <w:rFonts w:ascii="楷体" w:eastAsia="楷体" w:hAnsi="楷体" w:cs="仿宋" w:hint="eastAsia"/>
          <w:sz w:val="32"/>
          <w:szCs w:val="32"/>
        </w:rPr>
        <w:t>二</w:t>
      </w:r>
      <w:r>
        <w:rPr>
          <w:rFonts w:ascii="楷体" w:eastAsia="楷体" w:hAnsi="楷体" w:cs="仿宋" w:hint="eastAsia"/>
          <w:sz w:val="32"/>
          <w:szCs w:val="32"/>
        </w:rPr>
        <w:t>）编制过程中的主要依据</w:t>
      </w:r>
    </w:p>
    <w:p w:rsidR="00A72F6F" w:rsidRDefault="00504E55">
      <w:pPr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GB/T 1.1-</w:t>
      </w:r>
      <w:r>
        <w:rPr>
          <w:rFonts w:ascii="仿宋" w:eastAsia="仿宋" w:hAnsi="仿宋" w:cs="仿宋"/>
          <w:kern w:val="0"/>
          <w:sz w:val="32"/>
          <w:szCs w:val="32"/>
          <w:lang w:bidi="ar"/>
        </w:rPr>
        <w:t>2020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标准化工作导则第一部分：标准文件的结构和编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lastRenderedPageBreak/>
        <w:t>写</w:t>
      </w:r>
    </w:p>
    <w:p w:rsidR="00F9617A" w:rsidRDefault="00F9617A" w:rsidP="00F9617A">
      <w:pPr>
        <w:ind w:firstLineChars="200" w:firstLine="640"/>
        <w:rPr>
          <w:rFonts w:ascii="仿宋" w:eastAsia="仿宋" w:hAnsi="仿宋" w:cs="仿宋" w:hint="eastAsia"/>
          <w:kern w:val="0"/>
          <w:sz w:val="32"/>
          <w:szCs w:val="32"/>
          <w:lang w:bidi="ar"/>
        </w:rPr>
      </w:pPr>
      <w:r w:rsidRPr="00F9617A">
        <w:rPr>
          <w:rFonts w:ascii="仿宋" w:eastAsia="仿宋" w:hAnsi="仿宋" w:cs="仿宋" w:hint="eastAsia"/>
          <w:kern w:val="0"/>
          <w:sz w:val="32"/>
          <w:szCs w:val="32"/>
          <w:lang w:bidi="ar"/>
        </w:rPr>
        <w:t>GB 2762  食品安全国家标准 食品中污染物限量</w:t>
      </w:r>
    </w:p>
    <w:p w:rsidR="00F9617A" w:rsidRDefault="00F9617A" w:rsidP="00F9617A">
      <w:pPr>
        <w:ind w:firstLineChars="200" w:firstLine="640"/>
        <w:rPr>
          <w:rFonts w:ascii="仿宋" w:eastAsia="仿宋" w:hAnsi="仿宋" w:cs="仿宋" w:hint="eastAsia"/>
          <w:kern w:val="0"/>
          <w:sz w:val="32"/>
          <w:szCs w:val="32"/>
          <w:lang w:bidi="ar"/>
        </w:rPr>
      </w:pPr>
      <w:r w:rsidRPr="00F9617A">
        <w:rPr>
          <w:rFonts w:ascii="仿宋" w:eastAsia="仿宋" w:hAnsi="仿宋" w:cs="仿宋" w:hint="eastAsia"/>
          <w:kern w:val="0"/>
          <w:sz w:val="32"/>
          <w:szCs w:val="32"/>
          <w:lang w:bidi="ar"/>
        </w:rPr>
        <w:t>GB 31650  食品安全国家标准 食品中兽药最大残留限量</w:t>
      </w:r>
    </w:p>
    <w:p w:rsidR="00A72F6F" w:rsidRDefault="00504E55">
      <w:pPr>
        <w:ind w:firstLineChars="100" w:firstLine="320"/>
        <w:rPr>
          <w:rFonts w:ascii="楷体" w:eastAsia="楷体" w:hAnsi="楷体" w:cs="仿宋"/>
          <w:kern w:val="0"/>
          <w:sz w:val="32"/>
          <w:szCs w:val="32"/>
          <w:lang w:bidi="ar"/>
        </w:rPr>
      </w:pPr>
      <w:r>
        <w:rPr>
          <w:rFonts w:ascii="楷体" w:eastAsia="楷体" w:hAnsi="楷体" w:cs="仿宋" w:hint="eastAsia"/>
          <w:kern w:val="0"/>
          <w:sz w:val="32"/>
          <w:szCs w:val="32"/>
          <w:lang w:bidi="ar"/>
        </w:rPr>
        <w:t>（二）主要内容和说明</w:t>
      </w:r>
    </w:p>
    <w:p w:rsidR="00A72F6F" w:rsidRDefault="00504E55">
      <w:pPr>
        <w:pStyle w:val="a5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本标准主要规定了</w:t>
      </w:r>
      <w:r>
        <w:rPr>
          <w:rFonts w:ascii="仿宋" w:eastAsia="仿宋" w:hAnsi="仿宋" w:cs="仿宋" w:hint="eastAsia"/>
          <w:sz w:val="32"/>
          <w:szCs w:val="32"/>
        </w:rPr>
        <w:t>井冈</w:t>
      </w:r>
      <w:r w:rsidR="00F9617A">
        <w:rPr>
          <w:rFonts w:ascii="仿宋" w:eastAsia="仿宋" w:hAnsi="仿宋" w:cs="仿宋" w:hint="eastAsia"/>
          <w:sz w:val="32"/>
          <w:szCs w:val="32"/>
        </w:rPr>
        <w:t>肉鸽</w:t>
      </w:r>
      <w:r>
        <w:rPr>
          <w:rFonts w:ascii="仿宋" w:eastAsia="仿宋" w:hAnsi="仿宋" w:cs="仿宋" w:hint="eastAsia"/>
          <w:kern w:val="2"/>
          <w:sz w:val="32"/>
          <w:szCs w:val="32"/>
          <w:lang w:bidi="ar"/>
        </w:rPr>
        <w:t>的</w:t>
      </w:r>
      <w:r w:rsidR="00F9617A">
        <w:rPr>
          <w:rFonts w:ascii="仿宋" w:eastAsia="仿宋" w:hAnsi="仿宋" w:cs="仿宋" w:hint="eastAsia"/>
          <w:kern w:val="2"/>
          <w:sz w:val="32"/>
          <w:szCs w:val="32"/>
          <w:lang w:bidi="ar"/>
        </w:rPr>
        <w:t>品种</w:t>
      </w:r>
      <w:r>
        <w:rPr>
          <w:rFonts w:ascii="仿宋" w:eastAsia="仿宋" w:hAnsi="仿宋" w:cs="仿宋" w:hint="eastAsia"/>
          <w:kern w:val="2"/>
          <w:sz w:val="32"/>
          <w:szCs w:val="32"/>
          <w:lang w:bidi="ar"/>
        </w:rPr>
        <w:t>、</w:t>
      </w:r>
      <w:r>
        <w:rPr>
          <w:rFonts w:ascii="仿宋" w:eastAsia="仿宋" w:hAnsi="仿宋" w:cs="仿宋" w:hint="eastAsia"/>
          <w:kern w:val="2"/>
          <w:sz w:val="32"/>
          <w:szCs w:val="32"/>
          <w:lang w:bidi="ar"/>
        </w:rPr>
        <w:t>要求、检验规则、标签与标志、包装、运输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F9617A" w:rsidRDefault="00F9617A" w:rsidP="00F9617A">
      <w:pPr>
        <w:pStyle w:val="a5"/>
        <w:ind w:firstLineChars="0" w:firstLine="640"/>
        <w:jc w:val="left"/>
        <w:rPr>
          <w:rFonts w:ascii="仿宋" w:eastAsia="仿宋" w:hAnsi="仿宋" w:cs="仿宋" w:hint="eastAsia"/>
          <w:sz w:val="32"/>
          <w:szCs w:val="32"/>
        </w:rPr>
      </w:pPr>
      <w:r w:rsidRPr="00F9617A">
        <w:rPr>
          <w:rFonts w:ascii="仿宋" w:eastAsia="仿宋" w:hAnsi="仿宋" w:cs="仿宋" w:hint="eastAsia"/>
          <w:sz w:val="32"/>
          <w:szCs w:val="32"/>
        </w:rPr>
        <w:t>1、</w:t>
      </w:r>
      <w:r>
        <w:rPr>
          <w:rFonts w:ascii="仿宋" w:eastAsia="仿宋" w:hAnsi="仿宋" w:cs="仿宋" w:hint="eastAsia"/>
          <w:sz w:val="32"/>
          <w:szCs w:val="32"/>
        </w:rPr>
        <w:t>品种</w:t>
      </w:r>
    </w:p>
    <w:p w:rsidR="00A72F6F" w:rsidRDefault="00504E55" w:rsidP="00F9617A">
      <w:pPr>
        <w:pStyle w:val="a5"/>
        <w:ind w:firstLineChars="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本文件根据我市</w:t>
      </w:r>
      <w:r w:rsidR="00F9617A">
        <w:rPr>
          <w:rFonts w:ascii="仿宋" w:eastAsia="仿宋" w:hAnsi="仿宋" w:cs="仿宋" w:hint="eastAsia"/>
          <w:sz w:val="32"/>
          <w:szCs w:val="32"/>
        </w:rPr>
        <w:t>养殖</w:t>
      </w:r>
      <w:r>
        <w:rPr>
          <w:rFonts w:ascii="仿宋" w:eastAsia="仿宋" w:hAnsi="仿宋" w:cs="仿宋" w:hint="eastAsia"/>
          <w:sz w:val="32"/>
          <w:szCs w:val="32"/>
        </w:rPr>
        <w:t>的</w:t>
      </w:r>
      <w:r w:rsidR="00F9617A">
        <w:rPr>
          <w:rFonts w:ascii="仿宋" w:eastAsia="仿宋" w:hAnsi="仿宋" w:cs="仿宋" w:hint="eastAsia"/>
          <w:sz w:val="32"/>
          <w:szCs w:val="32"/>
        </w:rPr>
        <w:t>肉鸽</w:t>
      </w:r>
      <w:r>
        <w:rPr>
          <w:rFonts w:ascii="仿宋" w:eastAsia="仿宋" w:hAnsi="仿宋" w:cs="仿宋" w:hint="eastAsia"/>
          <w:sz w:val="32"/>
          <w:szCs w:val="32"/>
        </w:rPr>
        <w:t>品种实际情况，规定井冈山肉鸽的品种为</w:t>
      </w:r>
      <w:r w:rsidRPr="00504E55">
        <w:rPr>
          <w:rFonts w:ascii="仿宋" w:eastAsia="仿宋" w:hAnsi="仿宋" w:cs="仿宋" w:hint="eastAsia"/>
          <w:sz w:val="32"/>
          <w:szCs w:val="32"/>
        </w:rPr>
        <w:t>米玛斯与双胸鸽杂交培育的品种井冈白羽王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A72F6F" w:rsidRDefault="00504E55" w:rsidP="00504E55">
      <w:pPr>
        <w:pStyle w:val="a5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要求</w:t>
      </w:r>
    </w:p>
    <w:p w:rsidR="00A72F6F" w:rsidRDefault="00504E55" w:rsidP="00F9617A">
      <w:pPr>
        <w:pStyle w:val="a4"/>
        <w:ind w:firstLine="640"/>
        <w:rPr>
          <w:rFonts w:ascii="仿宋" w:eastAsia="仿宋" w:hAnsi="仿宋" w:cs="仿宋" w:hint="default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投入品</w:t>
      </w:r>
      <w:r>
        <w:rPr>
          <w:rFonts w:ascii="仿宋" w:eastAsia="仿宋" w:hAnsi="仿宋" w:cs="仿宋"/>
          <w:sz w:val="32"/>
          <w:szCs w:val="32"/>
        </w:rPr>
        <w:t>:</w:t>
      </w:r>
      <w:r>
        <w:rPr>
          <w:rFonts w:ascii="仿宋" w:eastAsia="仿宋" w:hAnsi="仿宋" w:cs="仿宋"/>
          <w:sz w:val="32"/>
          <w:szCs w:val="32"/>
        </w:rPr>
        <w:t>本文件提出了投入品应遵守的绿色食品相关标准，控制投入品的使用，</w:t>
      </w:r>
      <w:r>
        <w:rPr>
          <w:rFonts w:ascii="仿宋" w:eastAsia="仿宋" w:hAnsi="仿宋" w:cs="仿宋"/>
          <w:sz w:val="32"/>
          <w:szCs w:val="32"/>
        </w:rPr>
        <w:t>引导企业绿色养殖</w:t>
      </w:r>
      <w:r>
        <w:rPr>
          <w:rFonts w:ascii="仿宋" w:eastAsia="仿宋" w:hAnsi="仿宋" w:cs="仿宋"/>
          <w:sz w:val="32"/>
          <w:szCs w:val="32"/>
        </w:rPr>
        <w:t>。</w:t>
      </w:r>
    </w:p>
    <w:p w:rsidR="00A72F6F" w:rsidRDefault="00504E55">
      <w:pPr>
        <w:pStyle w:val="a5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感官要求：</w:t>
      </w:r>
      <w:r>
        <w:rPr>
          <w:rFonts w:ascii="仿宋" w:eastAsia="仿宋" w:hAnsi="仿宋" w:cs="仿宋" w:hint="eastAsia"/>
          <w:sz w:val="32"/>
          <w:szCs w:val="32"/>
        </w:rPr>
        <w:t>本文件提出了肉鸽的外形、体型、重量、肉质等</w:t>
      </w:r>
      <w:r>
        <w:rPr>
          <w:rFonts w:ascii="仿宋" w:eastAsia="仿宋" w:hAnsi="仿宋" w:cs="仿宋" w:hint="eastAsia"/>
          <w:sz w:val="32"/>
          <w:szCs w:val="32"/>
          <w:lang w:bidi="ar"/>
        </w:rPr>
        <w:t>要求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504E55" w:rsidRDefault="00504E55" w:rsidP="00504E55">
      <w:pPr>
        <w:pStyle w:val="a5"/>
        <w:ind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理化指标：本文件提出了蛋白质和脂肪两个质量指标。</w:t>
      </w:r>
    </w:p>
    <w:p w:rsidR="00A72F6F" w:rsidRDefault="00504E55" w:rsidP="00504E55">
      <w:pPr>
        <w:pStyle w:val="a5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安全指标</w:t>
      </w:r>
      <w:bookmarkStart w:id="0" w:name="_Hlk104033246"/>
      <w:r>
        <w:rPr>
          <w:rFonts w:ascii="仿宋" w:eastAsia="仿宋" w:hAnsi="仿宋" w:cs="仿宋" w:hint="eastAsia"/>
          <w:sz w:val="32"/>
          <w:szCs w:val="32"/>
        </w:rPr>
        <w:t>：本文件提出了</w:t>
      </w:r>
      <w:r>
        <w:rPr>
          <w:rFonts w:ascii="仿宋" w:eastAsia="仿宋" w:hAnsi="仿宋" w:cs="仿宋" w:hint="eastAsia"/>
          <w:sz w:val="32"/>
          <w:szCs w:val="32"/>
        </w:rPr>
        <w:t>污染物</w:t>
      </w:r>
      <w:r>
        <w:rPr>
          <w:rFonts w:ascii="仿宋" w:eastAsia="仿宋" w:hAnsi="仿宋" w:cs="仿宋" w:hint="eastAsia"/>
          <w:sz w:val="32"/>
          <w:szCs w:val="32"/>
        </w:rPr>
        <w:t>、常用兽药的</w:t>
      </w:r>
      <w:r>
        <w:rPr>
          <w:rFonts w:ascii="仿宋" w:eastAsia="仿宋" w:hAnsi="仿宋" w:cs="仿宋" w:hint="eastAsia"/>
          <w:sz w:val="32"/>
          <w:szCs w:val="32"/>
        </w:rPr>
        <w:t>残留限量指标要求</w:t>
      </w:r>
      <w:bookmarkEnd w:id="0"/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A72F6F" w:rsidRDefault="00504E55">
      <w:pPr>
        <w:pStyle w:val="a5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标签和标志</w:t>
      </w:r>
    </w:p>
    <w:p w:rsidR="00A72F6F" w:rsidRDefault="00504E55">
      <w:pPr>
        <w:pStyle w:val="a5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本文件给出了标签和标志应遵守的国家标准，可直接参照执行。</w:t>
      </w:r>
    </w:p>
    <w:p w:rsidR="00A72F6F" w:rsidRDefault="00504E55">
      <w:pPr>
        <w:pStyle w:val="a5"/>
        <w:ind w:firstLine="640"/>
        <w:jc w:val="left"/>
        <w:rPr>
          <w:rFonts w:ascii="仿宋" w:eastAsia="仿宋" w:hAnsi="仿宋" w:cs="仿宋"/>
          <w:sz w:val="32"/>
          <w:szCs w:val="32"/>
        </w:rPr>
      </w:pPr>
      <w:bookmarkStart w:id="1" w:name="_Toc104058777"/>
      <w:bookmarkStart w:id="2" w:name="_Toc103848255"/>
      <w:bookmarkStart w:id="3" w:name="_Toc103848007"/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包装、运输</w:t>
      </w:r>
      <w:bookmarkEnd w:id="1"/>
      <w:bookmarkEnd w:id="2"/>
      <w:bookmarkEnd w:id="3"/>
    </w:p>
    <w:p w:rsidR="00A72F6F" w:rsidRDefault="00504E55">
      <w:pPr>
        <w:pStyle w:val="a5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本文件针对活禽的特性</w:t>
      </w:r>
      <w:r>
        <w:rPr>
          <w:rFonts w:ascii="仿宋" w:eastAsia="仿宋" w:hAnsi="仿宋" w:cs="仿宋" w:hint="eastAsia"/>
          <w:sz w:val="32"/>
          <w:szCs w:val="32"/>
        </w:rPr>
        <w:t>给出了包装、运输的要求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A72F6F" w:rsidRDefault="00504E55">
      <w:pPr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五、与有关的现行法律、法规和强制性标准的关系</w:t>
      </w:r>
    </w:p>
    <w:p w:rsidR="00A72F6F" w:rsidRDefault="00504E55">
      <w:pPr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本文件</w:t>
      </w:r>
      <w:r>
        <w:rPr>
          <w:rFonts w:ascii="仿宋_GB2312" w:eastAsia="仿宋_GB2312" w:hint="eastAsia"/>
          <w:sz w:val="32"/>
          <w:szCs w:val="32"/>
        </w:rPr>
        <w:t>拟定符合现行法律、法规的相关要求。</w:t>
      </w:r>
    </w:p>
    <w:p w:rsidR="00A72F6F" w:rsidRDefault="00504E5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六、</w:t>
      </w:r>
      <w:r>
        <w:rPr>
          <w:rFonts w:ascii="黑体" w:eastAsia="黑体" w:hAnsi="黑体" w:cs="黑体" w:hint="eastAsia"/>
          <w:sz w:val="32"/>
          <w:szCs w:val="32"/>
        </w:rPr>
        <w:t>重大意见分歧的处理依据和结果</w:t>
      </w:r>
    </w:p>
    <w:p w:rsidR="00A72F6F" w:rsidRDefault="00504E55">
      <w:pPr>
        <w:ind w:firstLineChars="100" w:firstLine="32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lastRenderedPageBreak/>
        <w:t>本标准在起草过程中充分征求了相关企业、专家的意见，对标准进行了相应的修改，无分歧意见。</w:t>
      </w:r>
    </w:p>
    <w:p w:rsidR="00A72F6F" w:rsidRDefault="00504E55">
      <w:pPr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七、</w:t>
      </w:r>
      <w:r>
        <w:rPr>
          <w:rFonts w:ascii="黑体" w:eastAsia="黑体" w:hAnsi="黑体" w:cs="黑体" w:hint="eastAsia"/>
          <w:bCs/>
          <w:sz w:val="32"/>
          <w:szCs w:val="32"/>
        </w:rPr>
        <w:t>作为推荐性标准的建议</w:t>
      </w:r>
      <w:r>
        <w:rPr>
          <w:rFonts w:ascii="黑体" w:eastAsia="黑体" w:hAnsi="黑体" w:cs="黑体" w:hint="eastAsia"/>
          <w:bCs/>
          <w:sz w:val="32"/>
          <w:szCs w:val="32"/>
        </w:rPr>
        <w:t xml:space="preserve"> </w:t>
      </w:r>
    </w:p>
    <w:p w:rsidR="00A72F6F" w:rsidRDefault="00504E55">
      <w:pPr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Cs/>
          <w:sz w:val="32"/>
          <w:szCs w:val="32"/>
        </w:rPr>
        <w:t>本标准实施后，各生产企业应认真实施，保证产品质量。</w:t>
      </w:r>
    </w:p>
    <w:p w:rsidR="00A72F6F" w:rsidRDefault="00A72F6F">
      <w:pPr>
        <w:ind w:firstLineChars="2400" w:firstLine="7680"/>
        <w:rPr>
          <w:rFonts w:ascii="仿宋" w:eastAsia="仿宋" w:hAnsi="仿宋" w:cs="仿宋"/>
          <w:sz w:val="32"/>
          <w:szCs w:val="32"/>
        </w:rPr>
      </w:pPr>
    </w:p>
    <w:p w:rsidR="00A72F6F" w:rsidRDefault="00504E55">
      <w:pPr>
        <w:ind w:firstLineChars="2400" w:firstLine="7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标准起草组</w:t>
      </w:r>
    </w:p>
    <w:p w:rsidR="00A72F6F" w:rsidRDefault="00504E55">
      <w:pPr>
        <w:ind w:firstLineChars="2300" w:firstLine="73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2023</w:t>
      </w:r>
      <w:r>
        <w:rPr>
          <w:rFonts w:ascii="仿宋" w:eastAsia="仿宋" w:hAnsi="仿宋" w:cs="仿宋" w:hint="eastAsia"/>
          <w:sz w:val="32"/>
          <w:szCs w:val="32"/>
        </w:rPr>
        <w:t>年11</w:t>
      </w:r>
      <w:bookmarkStart w:id="4" w:name="_GoBack"/>
      <w:bookmarkEnd w:id="4"/>
      <w:r>
        <w:rPr>
          <w:rFonts w:ascii="仿宋" w:eastAsia="仿宋" w:hAnsi="仿宋" w:cs="仿宋" w:hint="eastAsia"/>
          <w:sz w:val="32"/>
          <w:szCs w:val="32"/>
        </w:rPr>
        <w:t>月</w:t>
      </w:r>
    </w:p>
    <w:p w:rsidR="00A72F6F" w:rsidRDefault="00A72F6F">
      <w:pPr>
        <w:rPr>
          <w:sz w:val="32"/>
          <w:szCs w:val="32"/>
        </w:rPr>
      </w:pPr>
    </w:p>
    <w:sectPr w:rsidR="00A72F6F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A6762"/>
    <w:multiLevelType w:val="singleLevel"/>
    <w:tmpl w:val="241A6762"/>
    <w:lvl w:ilvl="0">
      <w:start w:val="1"/>
      <w:numFmt w:val="decimal"/>
      <w:suff w:val="nothing"/>
      <w:lvlText w:val="%1、"/>
      <w:lvlJc w:val="left"/>
    </w:lvl>
  </w:abstractNum>
  <w:abstractNum w:abstractNumId="1">
    <w:nsid w:val="47913A14"/>
    <w:multiLevelType w:val="hybridMultilevel"/>
    <w:tmpl w:val="31F86E94"/>
    <w:lvl w:ilvl="0" w:tplc="6990401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1NjZmMDc2ZWQ0NjU4NmQ1ZTY2ZTFjYTZjMzJhNzYifQ=="/>
  </w:docVars>
  <w:rsids>
    <w:rsidRoot w:val="09133AFA"/>
    <w:rsid w:val="00504E55"/>
    <w:rsid w:val="00A72F6F"/>
    <w:rsid w:val="00F9617A"/>
    <w:rsid w:val="09133AFA"/>
    <w:rsid w:val="09C26698"/>
    <w:rsid w:val="1ADF59EB"/>
    <w:rsid w:val="25553D0E"/>
    <w:rsid w:val="2F46362B"/>
    <w:rsid w:val="37C83EC1"/>
    <w:rsid w:val="47F91060"/>
    <w:rsid w:val="6873723D"/>
    <w:rsid w:val="759E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paragraph" w:customStyle="1" w:styleId="a4">
    <w:name w:val="标准文件_段"/>
    <w:basedOn w:val="a"/>
    <w:qFormat/>
    <w:pPr>
      <w:widowControl/>
      <w:autoSpaceDE w:val="0"/>
      <w:autoSpaceDN w:val="0"/>
      <w:ind w:firstLineChars="200" w:firstLine="200"/>
    </w:pPr>
    <w:rPr>
      <w:rFonts w:ascii="宋体" w:eastAsia="宋体" w:hAnsi="Times New Roman" w:cs="Times New Roman" w:hint="eastAsia"/>
      <w:kern w:val="0"/>
      <w:szCs w:val="20"/>
    </w:rPr>
  </w:style>
  <w:style w:type="paragraph" w:customStyle="1" w:styleId="a5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">
    <w:name w:val="标准文件_段 Char"/>
    <w:basedOn w:val="a0"/>
    <w:qFormat/>
    <w:rPr>
      <w:rFonts w:ascii="宋体" w:eastAsia="宋体" w:hAnsi="宋体" w:cs="宋体" w:hint="eastAsia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paragraph" w:customStyle="1" w:styleId="a4">
    <w:name w:val="标准文件_段"/>
    <w:basedOn w:val="a"/>
    <w:qFormat/>
    <w:pPr>
      <w:widowControl/>
      <w:autoSpaceDE w:val="0"/>
      <w:autoSpaceDN w:val="0"/>
      <w:ind w:firstLineChars="200" w:firstLine="200"/>
    </w:pPr>
    <w:rPr>
      <w:rFonts w:ascii="宋体" w:eastAsia="宋体" w:hAnsi="Times New Roman" w:cs="Times New Roman" w:hint="eastAsia"/>
      <w:kern w:val="0"/>
      <w:szCs w:val="20"/>
    </w:rPr>
  </w:style>
  <w:style w:type="paragraph" w:customStyle="1" w:styleId="a5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">
    <w:name w:val="标准文件_段 Char"/>
    <w:basedOn w:val="a0"/>
    <w:qFormat/>
    <w:rPr>
      <w:rFonts w:ascii="宋体" w:eastAsia="宋体" w:hAnsi="宋体" w:cs="宋体" w:hint="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143</Words>
  <Characters>818</Characters>
  <Application>Microsoft Office Word</Application>
  <DocSecurity>0</DocSecurity>
  <Lines>6</Lines>
  <Paragraphs>1</Paragraphs>
  <ScaleCrop>false</ScaleCrop>
  <Company>MS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狂奔的小蜗牛</dc:creator>
  <cp:lastModifiedBy>xb21cn</cp:lastModifiedBy>
  <cp:revision>2</cp:revision>
  <dcterms:created xsi:type="dcterms:W3CDTF">2022-06-01T12:21:00Z</dcterms:created>
  <dcterms:modified xsi:type="dcterms:W3CDTF">2023-11-04T08:39:00Z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87A98D1B263043928FD9CF11637AC15B</vt:lpwstr>
  </property>
</Properties>
</file>