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D8" w:rsidRDefault="001F4CD8">
      <w:pPr>
        <w:pStyle w:val="af"/>
        <w:framePr w:w="0" w:hRule="auto" w:wrap="auto" w:hAnchor="text" w:xAlign="left" w:yAlign="inline"/>
        <w:jc w:val="both"/>
        <w:rPr>
          <w:rFonts w:ascii="Times New Roman"/>
          <w:sz w:val="44"/>
        </w:rPr>
      </w:pPr>
    </w:p>
    <w:p w:rsidR="001F4CD8" w:rsidRDefault="00510D6A">
      <w:pPr>
        <w:jc w:val="center"/>
        <w:rPr>
          <w:rFonts w:eastAsia="黑体" w:cs="Times New Roman"/>
          <w:sz w:val="52"/>
          <w:szCs w:val="52"/>
        </w:rPr>
      </w:pPr>
      <w:r>
        <w:rPr>
          <w:rFonts w:eastAsia="黑体" w:cs="Times New Roman"/>
          <w:sz w:val="52"/>
          <w:szCs w:val="52"/>
        </w:rPr>
        <w:t>团体标准</w:t>
      </w:r>
    </w:p>
    <w:p w:rsidR="001F4CD8" w:rsidRDefault="00510D6A" w:rsidP="005736D3">
      <w:pPr>
        <w:pStyle w:val="af0"/>
        <w:spacing w:beforeLines="100" w:afterLines="220" w:line="240" w:lineRule="auto"/>
        <w:rPr>
          <w:rFonts w:ascii="Times New Roman" w:hAnsi="Times New Roman"/>
          <w:sz w:val="52"/>
          <w:szCs w:val="52"/>
        </w:rPr>
      </w:pPr>
      <w:r>
        <w:rPr>
          <w:rFonts w:ascii="Times New Roman" w:hAnsi="Times New Roman"/>
          <w:sz w:val="52"/>
          <w:szCs w:val="52"/>
        </w:rPr>
        <w:t>《河北省</w:t>
      </w:r>
      <w:r>
        <w:rPr>
          <w:rFonts w:ascii="Times New Roman" w:hAnsi="Times New Roman" w:hint="eastAsia"/>
          <w:sz w:val="52"/>
          <w:szCs w:val="52"/>
        </w:rPr>
        <w:t>农产品</w:t>
      </w:r>
      <w:r>
        <w:rPr>
          <w:rFonts w:ascii="Times New Roman" w:hAnsi="Times New Roman"/>
          <w:sz w:val="52"/>
          <w:szCs w:val="52"/>
        </w:rPr>
        <w:t>区域公用品牌</w:t>
      </w:r>
      <w:r>
        <w:rPr>
          <w:rFonts w:ascii="Times New Roman" w:hAnsi="Times New Roman" w:hint="eastAsia"/>
          <w:sz w:val="52"/>
          <w:szCs w:val="52"/>
        </w:rPr>
        <w:t>-</w:t>
      </w:r>
      <w:r>
        <w:rPr>
          <w:rFonts w:ascii="Times New Roman" w:hAnsi="Times New Roman"/>
          <w:sz w:val="52"/>
          <w:szCs w:val="52"/>
        </w:rPr>
        <w:t>石家庄太行鸡</w:t>
      </w:r>
      <w:r>
        <w:rPr>
          <w:rFonts w:ascii="Times New Roman" w:hAnsi="Times New Roman" w:hint="eastAsia"/>
          <w:sz w:val="52"/>
          <w:szCs w:val="52"/>
        </w:rPr>
        <w:t xml:space="preserve"> </w:t>
      </w:r>
      <w:r>
        <w:rPr>
          <w:rFonts w:ascii="Times New Roman" w:hAnsi="Times New Roman"/>
          <w:sz w:val="52"/>
          <w:szCs w:val="52"/>
        </w:rPr>
        <w:t>鲜鸡蛋》</w:t>
      </w:r>
    </w:p>
    <w:p w:rsidR="001F4CD8" w:rsidRDefault="00510D6A">
      <w:pPr>
        <w:spacing w:line="360" w:lineRule="auto"/>
        <w:jc w:val="center"/>
        <w:rPr>
          <w:rFonts w:eastAsia="华文细黑" w:cs="Times New Roman"/>
          <w:sz w:val="52"/>
          <w:szCs w:val="52"/>
        </w:rPr>
      </w:pPr>
      <w:r>
        <w:rPr>
          <w:rFonts w:eastAsia="黑体" w:cs="Times New Roman"/>
          <w:sz w:val="52"/>
          <w:szCs w:val="52"/>
        </w:rPr>
        <w:t>编</w:t>
      </w:r>
      <w:r>
        <w:rPr>
          <w:rFonts w:eastAsia="黑体" w:cs="Times New Roman"/>
          <w:sz w:val="52"/>
          <w:szCs w:val="52"/>
        </w:rPr>
        <w:t xml:space="preserve"> </w:t>
      </w:r>
      <w:r>
        <w:rPr>
          <w:rFonts w:eastAsia="黑体" w:cs="Times New Roman"/>
          <w:sz w:val="52"/>
          <w:szCs w:val="52"/>
        </w:rPr>
        <w:t>制</w:t>
      </w:r>
      <w:r>
        <w:rPr>
          <w:rFonts w:eastAsia="黑体" w:cs="Times New Roman"/>
          <w:sz w:val="52"/>
          <w:szCs w:val="52"/>
        </w:rPr>
        <w:t xml:space="preserve"> </w:t>
      </w:r>
      <w:r>
        <w:rPr>
          <w:rFonts w:eastAsia="黑体" w:cs="Times New Roman"/>
          <w:sz w:val="52"/>
          <w:szCs w:val="52"/>
        </w:rPr>
        <w:t>说</w:t>
      </w:r>
      <w:r>
        <w:rPr>
          <w:rFonts w:eastAsia="黑体" w:cs="Times New Roman"/>
          <w:sz w:val="52"/>
          <w:szCs w:val="52"/>
        </w:rPr>
        <w:t xml:space="preserve"> </w:t>
      </w:r>
      <w:r>
        <w:rPr>
          <w:rFonts w:eastAsia="黑体" w:cs="Times New Roman"/>
          <w:sz w:val="52"/>
          <w:szCs w:val="52"/>
        </w:rPr>
        <w:t>明</w:t>
      </w: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1F4CD8">
      <w:pPr>
        <w:spacing w:line="360" w:lineRule="atLeast"/>
        <w:jc w:val="center"/>
        <w:rPr>
          <w:rFonts w:eastAsia="华文细黑" w:cs="Times New Roman"/>
          <w:sz w:val="28"/>
        </w:rPr>
      </w:pPr>
    </w:p>
    <w:p w:rsidR="001F4CD8" w:rsidRDefault="00510D6A">
      <w:pPr>
        <w:spacing w:line="740" w:lineRule="atLeast"/>
        <w:jc w:val="center"/>
        <w:rPr>
          <w:rFonts w:eastAsia="黑体" w:cs="Times New Roman"/>
          <w:sz w:val="30"/>
        </w:rPr>
      </w:pPr>
      <w:r>
        <w:rPr>
          <w:rFonts w:eastAsia="黑体" w:cs="Times New Roman"/>
          <w:sz w:val="30"/>
        </w:rPr>
        <w:t>河北省</w:t>
      </w:r>
      <w:r>
        <w:rPr>
          <w:rFonts w:eastAsia="黑体" w:cs="Times New Roman" w:hint="eastAsia"/>
          <w:sz w:val="30"/>
        </w:rPr>
        <w:t>农产品</w:t>
      </w:r>
      <w:r>
        <w:rPr>
          <w:rFonts w:eastAsia="黑体" w:cs="Times New Roman"/>
          <w:sz w:val="30"/>
        </w:rPr>
        <w:t>区域公用品牌</w:t>
      </w:r>
      <w:r>
        <w:rPr>
          <w:rFonts w:eastAsia="黑体" w:cs="Times New Roman" w:hint="eastAsia"/>
          <w:sz w:val="30"/>
        </w:rPr>
        <w:t>-</w:t>
      </w:r>
      <w:r>
        <w:rPr>
          <w:rFonts w:eastAsia="黑体" w:cs="Times New Roman"/>
          <w:sz w:val="30"/>
        </w:rPr>
        <w:t>石家庄太行鸡</w:t>
      </w:r>
      <w:r>
        <w:rPr>
          <w:rFonts w:eastAsia="黑体" w:cs="Times New Roman" w:hint="eastAsia"/>
          <w:sz w:val="30"/>
        </w:rPr>
        <w:t xml:space="preserve"> </w:t>
      </w:r>
      <w:r>
        <w:rPr>
          <w:rFonts w:eastAsia="黑体" w:cs="Times New Roman"/>
          <w:sz w:val="30"/>
        </w:rPr>
        <w:t>鲜鸡蛋编制小组</w:t>
      </w:r>
    </w:p>
    <w:p w:rsidR="001F4CD8" w:rsidRDefault="00510D6A">
      <w:pPr>
        <w:spacing w:line="740" w:lineRule="atLeast"/>
        <w:jc w:val="center"/>
        <w:rPr>
          <w:rFonts w:eastAsia="黑体" w:cs="Times New Roman"/>
          <w:sz w:val="30"/>
        </w:rPr>
      </w:pPr>
      <w:r>
        <w:rPr>
          <w:rFonts w:eastAsia="黑体" w:cs="Times New Roman"/>
          <w:sz w:val="30"/>
        </w:rPr>
        <w:t>202</w:t>
      </w:r>
      <w:r>
        <w:rPr>
          <w:rFonts w:eastAsia="黑体" w:cs="Times New Roman"/>
          <w:sz w:val="30"/>
        </w:rPr>
        <w:t>3</w:t>
      </w:r>
      <w:r>
        <w:rPr>
          <w:rFonts w:eastAsia="黑体" w:cs="Times New Roman"/>
          <w:sz w:val="30"/>
        </w:rPr>
        <w:t>年</w:t>
      </w:r>
      <w:r>
        <w:rPr>
          <w:rFonts w:eastAsia="黑体" w:cs="Times New Roman"/>
          <w:sz w:val="30"/>
        </w:rPr>
        <w:t>8</w:t>
      </w:r>
      <w:r>
        <w:rPr>
          <w:rFonts w:eastAsia="黑体" w:cs="Times New Roman"/>
          <w:sz w:val="30"/>
        </w:rPr>
        <w:t>月</w:t>
      </w:r>
    </w:p>
    <w:p w:rsidR="001F4CD8" w:rsidRDefault="00510D6A">
      <w:pPr>
        <w:rPr>
          <w:rFonts w:eastAsia="黑体" w:cs="Times New Roman"/>
          <w:sz w:val="30"/>
        </w:rPr>
      </w:pPr>
      <w:r>
        <w:rPr>
          <w:rFonts w:eastAsia="黑体" w:cs="Times New Roman"/>
          <w:sz w:val="30"/>
        </w:rPr>
        <w:br w:type="page"/>
      </w:r>
    </w:p>
    <w:p w:rsidR="001F4CD8" w:rsidRDefault="00510D6A">
      <w:pPr>
        <w:numPr>
          <w:ilvl w:val="0"/>
          <w:numId w:val="2"/>
        </w:numPr>
        <w:spacing w:line="500" w:lineRule="exact"/>
        <w:ind w:left="0" w:firstLineChars="200" w:firstLine="640"/>
        <w:rPr>
          <w:rFonts w:eastAsia="黑体" w:cs="Times New Roman"/>
          <w:sz w:val="32"/>
          <w:szCs w:val="32"/>
        </w:rPr>
      </w:pPr>
      <w:r>
        <w:rPr>
          <w:rFonts w:eastAsia="黑体" w:cs="Times New Roman"/>
          <w:sz w:val="32"/>
          <w:szCs w:val="32"/>
        </w:rPr>
        <w:lastRenderedPageBreak/>
        <w:t>任务来源、计划文件名称、编号</w:t>
      </w:r>
    </w:p>
    <w:p w:rsidR="001F4CD8" w:rsidRDefault="00510D6A">
      <w:pPr>
        <w:spacing w:line="560" w:lineRule="exact"/>
        <w:ind w:firstLineChars="200" w:firstLine="640"/>
        <w:rPr>
          <w:rFonts w:eastAsia="仿宋" w:cs="Times New Roman"/>
          <w:sz w:val="32"/>
          <w:szCs w:val="32"/>
        </w:rPr>
      </w:pPr>
      <w:r>
        <w:rPr>
          <w:rFonts w:eastAsia="仿宋" w:cs="Times New Roman" w:hint="eastAsia"/>
          <w:sz w:val="32"/>
          <w:szCs w:val="32"/>
        </w:rPr>
        <w:t>根据冀牧（学）字</w:t>
      </w:r>
      <w:r>
        <w:rPr>
          <w:rFonts w:eastAsia="仿宋" w:cs="Times New Roman" w:hint="eastAsia"/>
          <w:sz w:val="32"/>
          <w:szCs w:val="32"/>
        </w:rPr>
        <w:t>[2023]</w:t>
      </w:r>
      <w:r>
        <w:rPr>
          <w:rFonts w:eastAsia="仿宋" w:cs="Times New Roman" w:hint="eastAsia"/>
          <w:sz w:val="32"/>
          <w:szCs w:val="32"/>
        </w:rPr>
        <w:t>第</w:t>
      </w:r>
      <w:r>
        <w:rPr>
          <w:rFonts w:eastAsia="仿宋" w:cs="Times New Roman" w:hint="eastAsia"/>
          <w:sz w:val="32"/>
          <w:szCs w:val="32"/>
        </w:rPr>
        <w:t>9</w:t>
      </w:r>
      <w:r>
        <w:rPr>
          <w:rFonts w:eastAsia="仿宋" w:cs="Times New Roman" w:hint="eastAsia"/>
          <w:sz w:val="32"/>
          <w:szCs w:val="32"/>
        </w:rPr>
        <w:t>号《关于下达</w:t>
      </w:r>
      <w:r>
        <w:rPr>
          <w:rFonts w:eastAsia="仿宋" w:cs="Times New Roman" w:hint="eastAsia"/>
          <w:sz w:val="32"/>
          <w:szCs w:val="32"/>
        </w:rPr>
        <w:t>2023</w:t>
      </w:r>
      <w:r>
        <w:rPr>
          <w:rFonts w:eastAsia="仿宋" w:cs="Times New Roman" w:hint="eastAsia"/>
          <w:sz w:val="32"/>
          <w:szCs w:val="32"/>
        </w:rPr>
        <w:t>年第一期河北省畜牧兽医学会</w:t>
      </w:r>
      <w:r>
        <w:rPr>
          <w:rFonts w:eastAsia="仿宋" w:cs="Times New Roman"/>
          <w:sz w:val="32"/>
          <w:szCs w:val="32"/>
        </w:rPr>
        <w:t>团体标准制修订任务的通知</w:t>
      </w:r>
      <w:r>
        <w:rPr>
          <w:rFonts w:eastAsia="仿宋" w:cs="Times New Roman" w:hint="eastAsia"/>
          <w:sz w:val="32"/>
          <w:szCs w:val="32"/>
        </w:rPr>
        <w:t>》要求，由</w:t>
      </w:r>
      <w:r>
        <w:rPr>
          <w:rFonts w:eastAsia="仿宋" w:cs="Times New Roman"/>
          <w:sz w:val="32"/>
          <w:szCs w:val="32"/>
        </w:rPr>
        <w:t>石家庄市畜牧兽医学会提出</w:t>
      </w:r>
      <w:r>
        <w:rPr>
          <w:rFonts w:eastAsia="仿宋" w:cs="Times New Roman" w:hint="eastAsia"/>
          <w:sz w:val="32"/>
          <w:szCs w:val="32"/>
        </w:rPr>
        <w:t>，河北省畜牧兽医学会立项，确定由河北舒隽科技有限公司和石家庄市畜牧技术推广站等单位共同起草完成。申请批准后，成立了标准起草组，组织实施《</w:t>
      </w:r>
      <w:r>
        <w:rPr>
          <w:rFonts w:eastAsia="仿宋" w:cs="Times New Roman"/>
          <w:sz w:val="32"/>
          <w:szCs w:val="32"/>
        </w:rPr>
        <w:t>河北省</w:t>
      </w:r>
      <w:r>
        <w:rPr>
          <w:rFonts w:eastAsia="仿宋" w:cs="Times New Roman" w:hint="eastAsia"/>
          <w:sz w:val="32"/>
          <w:szCs w:val="32"/>
        </w:rPr>
        <w:t>农产品</w:t>
      </w:r>
      <w:r>
        <w:rPr>
          <w:rFonts w:eastAsia="仿宋" w:cs="Times New Roman"/>
          <w:sz w:val="32"/>
          <w:szCs w:val="32"/>
        </w:rPr>
        <w:t>区域公用品牌</w:t>
      </w:r>
      <w:r w:rsidR="005736D3">
        <w:rPr>
          <w:rFonts w:eastAsia="仿宋" w:cs="Times New Roman" w:hint="eastAsia"/>
          <w:sz w:val="32"/>
          <w:szCs w:val="32"/>
        </w:rPr>
        <w:t>-</w:t>
      </w:r>
      <w:r>
        <w:rPr>
          <w:rFonts w:eastAsia="仿宋" w:cs="Times New Roman"/>
          <w:sz w:val="32"/>
          <w:szCs w:val="32"/>
        </w:rPr>
        <w:t>石家庄太行鸡</w:t>
      </w:r>
      <w:r>
        <w:rPr>
          <w:rFonts w:eastAsia="仿宋" w:cs="Times New Roman" w:hint="eastAsia"/>
          <w:sz w:val="32"/>
          <w:szCs w:val="32"/>
        </w:rPr>
        <w:t xml:space="preserve"> </w:t>
      </w:r>
      <w:r>
        <w:rPr>
          <w:rFonts w:eastAsia="仿宋" w:cs="Times New Roman"/>
          <w:sz w:val="32"/>
          <w:szCs w:val="32"/>
        </w:rPr>
        <w:t>鲜鸡蛋</w:t>
      </w:r>
      <w:r>
        <w:rPr>
          <w:rFonts w:eastAsia="仿宋" w:cs="Times New Roman" w:hint="eastAsia"/>
          <w:sz w:val="32"/>
          <w:szCs w:val="32"/>
        </w:rPr>
        <w:t>》团体标准的制定（立项编号：</w:t>
      </w:r>
      <w:r>
        <w:rPr>
          <w:rFonts w:eastAsia="仿宋" w:cs="Times New Roman" w:hint="eastAsia"/>
          <w:sz w:val="32"/>
          <w:szCs w:val="32"/>
        </w:rPr>
        <w:t>2023ZD001</w:t>
      </w:r>
      <w:r>
        <w:rPr>
          <w:rFonts w:eastAsia="仿宋" w:cs="Times New Roman" w:hint="eastAsia"/>
          <w:sz w:val="32"/>
          <w:szCs w:val="32"/>
        </w:rPr>
        <w:t>）</w:t>
      </w:r>
      <w:r>
        <w:rPr>
          <w:rFonts w:eastAsia="仿宋" w:cs="Times New Roman"/>
          <w:sz w:val="32"/>
          <w:szCs w:val="32"/>
        </w:rPr>
        <w:t>。</w:t>
      </w:r>
    </w:p>
    <w:p w:rsidR="001F4CD8" w:rsidRDefault="00510D6A">
      <w:pPr>
        <w:spacing w:line="500" w:lineRule="exact"/>
        <w:ind w:firstLineChars="200" w:firstLine="640"/>
        <w:rPr>
          <w:rFonts w:cs="Times New Roman"/>
          <w:b/>
          <w:sz w:val="28"/>
          <w:szCs w:val="28"/>
        </w:rPr>
      </w:pPr>
      <w:r>
        <w:rPr>
          <w:rFonts w:eastAsia="黑体" w:cs="Times New Roman"/>
          <w:color w:val="000000"/>
          <w:sz w:val="32"/>
          <w:szCs w:val="32"/>
        </w:rPr>
        <w:t>二、标准制定的必要性、背景和意义</w:t>
      </w:r>
    </w:p>
    <w:p w:rsidR="001F4CD8" w:rsidRDefault="00510D6A">
      <w:pPr>
        <w:spacing w:line="560" w:lineRule="exact"/>
        <w:ind w:firstLineChars="200" w:firstLine="640"/>
        <w:rPr>
          <w:rFonts w:eastAsia="仿宋_GB2312" w:cs="Times New Roman"/>
          <w:sz w:val="32"/>
          <w:szCs w:val="32"/>
        </w:rPr>
      </w:pPr>
      <w:r>
        <w:rPr>
          <w:rFonts w:eastAsia="仿宋" w:cs="Times New Roman"/>
          <w:sz w:val="32"/>
          <w:szCs w:val="32"/>
        </w:rPr>
        <w:t>太行鸡是河北省首个产业化的通过国家鉴定的优秀蛋肉鸡兼用地方品种，列入了国家畜禽资源保护品种名录。它抗病力和抗逆性强、觅食力强，耐粗饲，蛋肉品质优秀，风味上佳。近年来，随着经济发展和人民生活水平的提高，人们的消费观念已经从感性消费转向理性消费，从</w:t>
      </w:r>
      <w:r>
        <w:rPr>
          <w:rFonts w:eastAsia="仿宋" w:cs="Times New Roman"/>
          <w:sz w:val="32"/>
          <w:szCs w:val="32"/>
        </w:rPr>
        <w:t>吃饱转变为吃好，追求风味，回归自然，更加喜好高品质、高质量和安全放心的畜禽产品。太行鸡蛋口感醇香细腻、营养丰富，是大多数人儿时记忆中的味道，深受广大消费者喜爱</w:t>
      </w:r>
      <w:r>
        <w:rPr>
          <w:rFonts w:eastAsia="仿宋" w:cs="Times New Roman" w:hint="eastAsia"/>
          <w:sz w:val="32"/>
          <w:szCs w:val="32"/>
        </w:rPr>
        <w:t>，</w:t>
      </w:r>
      <w:r>
        <w:rPr>
          <w:rFonts w:eastAsia="仿宋" w:cs="Times New Roman"/>
          <w:sz w:val="32"/>
          <w:szCs w:val="32"/>
        </w:rPr>
        <w:t>社会上涌现出</w:t>
      </w:r>
      <w:r>
        <w:rPr>
          <w:rFonts w:eastAsia="仿宋" w:cs="Times New Roman" w:hint="eastAsia"/>
          <w:sz w:val="32"/>
          <w:szCs w:val="32"/>
        </w:rPr>
        <w:t>“</w:t>
      </w:r>
      <w:r>
        <w:rPr>
          <w:rFonts w:eastAsia="仿宋" w:cs="Times New Roman"/>
          <w:sz w:val="32"/>
          <w:szCs w:val="32"/>
        </w:rPr>
        <w:t>冀凤</w:t>
      </w:r>
      <w:r>
        <w:rPr>
          <w:rFonts w:eastAsia="仿宋" w:cs="Times New Roman" w:hint="eastAsia"/>
          <w:sz w:val="32"/>
          <w:szCs w:val="32"/>
        </w:rPr>
        <w:t>”</w:t>
      </w:r>
      <w:r>
        <w:rPr>
          <w:rFonts w:eastAsia="仿宋" w:cs="Times New Roman"/>
          <w:sz w:val="32"/>
          <w:szCs w:val="32"/>
        </w:rPr>
        <w:t>、</w:t>
      </w:r>
      <w:r>
        <w:rPr>
          <w:rFonts w:eastAsia="仿宋" w:cs="Times New Roman" w:hint="eastAsia"/>
          <w:sz w:val="32"/>
          <w:szCs w:val="32"/>
        </w:rPr>
        <w:t>“</w:t>
      </w:r>
      <w:r>
        <w:rPr>
          <w:rFonts w:eastAsia="仿宋" w:cs="Times New Roman"/>
          <w:sz w:val="32"/>
          <w:szCs w:val="32"/>
        </w:rPr>
        <w:t>德禽</w:t>
      </w:r>
      <w:r>
        <w:rPr>
          <w:rFonts w:eastAsia="仿宋" w:cs="Times New Roman" w:hint="eastAsia"/>
          <w:sz w:val="32"/>
          <w:szCs w:val="32"/>
        </w:rPr>
        <w:t>”</w:t>
      </w:r>
      <w:r>
        <w:rPr>
          <w:rFonts w:eastAsia="仿宋" w:cs="Times New Roman"/>
          <w:sz w:val="32"/>
          <w:szCs w:val="32"/>
        </w:rPr>
        <w:t>、</w:t>
      </w:r>
      <w:r>
        <w:rPr>
          <w:rFonts w:eastAsia="仿宋" w:cs="Times New Roman" w:hint="eastAsia"/>
          <w:sz w:val="32"/>
          <w:szCs w:val="32"/>
        </w:rPr>
        <w:t>“</w:t>
      </w:r>
      <w:r>
        <w:rPr>
          <w:rFonts w:eastAsia="仿宋" w:cs="Times New Roman"/>
          <w:sz w:val="32"/>
          <w:szCs w:val="32"/>
        </w:rPr>
        <w:t>乐润</w:t>
      </w:r>
      <w:r>
        <w:rPr>
          <w:rFonts w:eastAsia="仿宋" w:cs="Times New Roman" w:hint="eastAsia"/>
          <w:sz w:val="32"/>
          <w:szCs w:val="32"/>
        </w:rPr>
        <w:t>”</w:t>
      </w:r>
      <w:r>
        <w:rPr>
          <w:rFonts w:eastAsia="仿宋" w:cs="Times New Roman"/>
          <w:sz w:val="32"/>
          <w:szCs w:val="32"/>
        </w:rPr>
        <w:t>、</w:t>
      </w:r>
      <w:r>
        <w:rPr>
          <w:rFonts w:eastAsia="仿宋" w:cs="Times New Roman" w:hint="eastAsia"/>
          <w:sz w:val="32"/>
          <w:szCs w:val="32"/>
        </w:rPr>
        <w:t>“</w:t>
      </w:r>
      <w:r>
        <w:rPr>
          <w:rFonts w:eastAsia="仿宋" w:cs="Times New Roman"/>
          <w:sz w:val="32"/>
          <w:szCs w:val="32"/>
        </w:rPr>
        <w:t>野林山庄</w:t>
      </w:r>
      <w:r>
        <w:rPr>
          <w:rFonts w:eastAsia="仿宋" w:cs="Times New Roman" w:hint="eastAsia"/>
          <w:sz w:val="32"/>
          <w:szCs w:val="32"/>
        </w:rPr>
        <w:t>”</w:t>
      </w:r>
      <w:r>
        <w:rPr>
          <w:rFonts w:eastAsia="仿宋" w:cs="Times New Roman"/>
          <w:sz w:val="32"/>
          <w:szCs w:val="32"/>
        </w:rPr>
        <w:t>等太行鸡</w:t>
      </w:r>
      <w:r>
        <w:rPr>
          <w:rFonts w:eastAsia="仿宋" w:cs="Times New Roman" w:hint="eastAsia"/>
          <w:sz w:val="32"/>
          <w:szCs w:val="32"/>
        </w:rPr>
        <w:t>蛋</w:t>
      </w:r>
      <w:r>
        <w:rPr>
          <w:rFonts w:eastAsia="仿宋" w:cs="Times New Roman"/>
          <w:sz w:val="32"/>
          <w:szCs w:val="32"/>
        </w:rPr>
        <w:t>品牌。但是各品牌知名度不高，影响力</w:t>
      </w:r>
      <w:r>
        <w:rPr>
          <w:rFonts w:eastAsia="仿宋_GB2312" w:cs="Times New Roman"/>
          <w:sz w:val="32"/>
          <w:szCs w:val="32"/>
        </w:rPr>
        <w:t>不大，产销渠道不畅，优质太行鸡</w:t>
      </w:r>
      <w:r>
        <w:rPr>
          <w:rFonts w:eastAsia="仿宋_GB2312" w:cs="Times New Roman" w:hint="eastAsia"/>
          <w:sz w:val="32"/>
          <w:szCs w:val="32"/>
        </w:rPr>
        <w:t>蛋</w:t>
      </w:r>
      <w:r>
        <w:rPr>
          <w:rFonts w:eastAsia="仿宋_GB2312" w:cs="Times New Roman"/>
          <w:sz w:val="32"/>
          <w:szCs w:val="32"/>
        </w:rPr>
        <w:t>旺季不够卖、淡季卖不了。</w:t>
      </w:r>
    </w:p>
    <w:p w:rsidR="001F4CD8" w:rsidRDefault="00510D6A">
      <w:pPr>
        <w:spacing w:line="560" w:lineRule="exact"/>
        <w:ind w:firstLineChars="200" w:firstLine="640"/>
        <w:rPr>
          <w:rFonts w:eastAsia="仿宋" w:cs="Times New Roman"/>
          <w:sz w:val="32"/>
          <w:szCs w:val="32"/>
        </w:rPr>
      </w:pPr>
      <w:r>
        <w:rPr>
          <w:rFonts w:eastAsia="仿宋" w:cs="Times New Roman"/>
          <w:sz w:val="32"/>
          <w:szCs w:val="32"/>
        </w:rPr>
        <w:t>中国鸡蛋产量巨大，但大多是无标准、无价值、无品牌的</w:t>
      </w:r>
      <w:r>
        <w:rPr>
          <w:rFonts w:eastAsia="仿宋" w:cs="Times New Roman" w:hint="eastAsia"/>
          <w:sz w:val="32"/>
          <w:szCs w:val="32"/>
        </w:rPr>
        <w:t>“三无”产品</w:t>
      </w:r>
      <w:r>
        <w:rPr>
          <w:rFonts w:eastAsia="仿宋" w:cs="Times New Roman"/>
          <w:sz w:val="32"/>
          <w:szCs w:val="32"/>
        </w:rPr>
        <w:t>。太行鸡蛋同样面临缺乏品质、检测规则、流通、包装等统一标准的问题，产业发展受到了限制。</w:t>
      </w:r>
      <w:r>
        <w:rPr>
          <w:rFonts w:eastAsia="仿宋_GB2312" w:cs="Times New Roman"/>
          <w:bCs/>
          <w:color w:val="000000"/>
          <w:kern w:val="0"/>
          <w:sz w:val="32"/>
          <w:szCs w:val="32"/>
          <w:shd w:val="clear" w:color="auto" w:fill="FFFFFF"/>
          <w:lang w:val="zh-CN"/>
        </w:rPr>
        <w:t>品牌农业</w:t>
      </w:r>
      <w:r>
        <w:rPr>
          <w:rFonts w:eastAsia="仿宋_GB2312" w:cs="Times New Roman"/>
          <w:bCs/>
          <w:color w:val="000000"/>
          <w:kern w:val="0"/>
          <w:sz w:val="32"/>
          <w:szCs w:val="32"/>
          <w:shd w:val="clear" w:color="auto" w:fill="FFFFFF"/>
        </w:rPr>
        <w:t>是</w:t>
      </w:r>
      <w:r>
        <w:rPr>
          <w:rFonts w:eastAsia="仿宋_GB2312" w:cs="Times New Roman"/>
          <w:bCs/>
          <w:color w:val="000000"/>
          <w:kern w:val="0"/>
          <w:sz w:val="32"/>
          <w:szCs w:val="32"/>
          <w:shd w:val="clear" w:color="auto" w:fill="FFFFFF"/>
          <w:lang w:val="zh-CN"/>
        </w:rPr>
        <w:t>推动农业高质量发展</w:t>
      </w:r>
      <w:r>
        <w:rPr>
          <w:rFonts w:eastAsia="仿宋_GB2312" w:cs="Times New Roman"/>
          <w:bCs/>
          <w:color w:val="000000"/>
          <w:kern w:val="0"/>
          <w:sz w:val="32"/>
          <w:szCs w:val="32"/>
          <w:shd w:val="clear" w:color="auto" w:fill="FFFFFF"/>
        </w:rPr>
        <w:t>和乡村振兴</w:t>
      </w:r>
      <w:r>
        <w:rPr>
          <w:rFonts w:eastAsia="仿宋_GB2312" w:cs="Times New Roman"/>
          <w:bCs/>
          <w:color w:val="000000"/>
          <w:kern w:val="0"/>
          <w:sz w:val="32"/>
          <w:szCs w:val="32"/>
          <w:shd w:val="clear" w:color="auto" w:fill="FFFFFF"/>
          <w:lang w:val="zh-CN"/>
        </w:rPr>
        <w:t>的重要</w:t>
      </w:r>
      <w:r>
        <w:rPr>
          <w:rFonts w:eastAsia="仿宋_GB2312" w:cs="Times New Roman"/>
          <w:bCs/>
          <w:color w:val="000000"/>
          <w:kern w:val="0"/>
          <w:sz w:val="32"/>
          <w:szCs w:val="32"/>
          <w:shd w:val="clear" w:color="auto" w:fill="FFFFFF"/>
        </w:rPr>
        <w:t>抓手</w:t>
      </w:r>
      <w:r>
        <w:rPr>
          <w:rFonts w:eastAsia="仿宋_GB2312" w:cs="Times New Roman"/>
          <w:bCs/>
          <w:color w:val="000000"/>
          <w:kern w:val="0"/>
          <w:sz w:val="32"/>
          <w:szCs w:val="32"/>
          <w:shd w:val="clear" w:color="auto" w:fill="FFFFFF"/>
          <w:lang w:val="zh-CN"/>
        </w:rPr>
        <w:t>，是农业核心竞争力的综合体现。</w:t>
      </w:r>
      <w:r>
        <w:rPr>
          <w:rFonts w:eastAsia="仿宋_GB2312" w:cs="Times New Roman"/>
          <w:sz w:val="32"/>
          <w:szCs w:val="32"/>
        </w:rPr>
        <w:t>近年来，</w:t>
      </w:r>
      <w:r>
        <w:rPr>
          <w:rFonts w:eastAsia="仿宋" w:cs="Times New Roman"/>
          <w:sz w:val="32"/>
          <w:szCs w:val="32"/>
        </w:rPr>
        <w:t>河北省农业农村厅、石家庄市农业农村局</w:t>
      </w:r>
      <w:r>
        <w:rPr>
          <w:rFonts w:eastAsia="仿宋_GB2312" w:cs="Times New Roman"/>
          <w:bCs/>
          <w:color w:val="000000"/>
          <w:kern w:val="0"/>
          <w:sz w:val="32"/>
          <w:szCs w:val="32"/>
          <w:shd w:val="clear" w:color="auto" w:fill="FFFFFF"/>
          <w:lang w:val="zh-CN"/>
        </w:rPr>
        <w:t>大力实施</w:t>
      </w:r>
      <w:r>
        <w:rPr>
          <w:rFonts w:eastAsia="仿宋_GB2312" w:cs="Times New Roman"/>
          <w:bCs/>
          <w:color w:val="000000"/>
          <w:kern w:val="0"/>
          <w:sz w:val="32"/>
          <w:szCs w:val="32"/>
          <w:shd w:val="clear" w:color="auto" w:fill="FFFFFF"/>
          <w:lang w:val="zh-CN"/>
        </w:rPr>
        <w:lastRenderedPageBreak/>
        <w:t>品牌强农战略，</w:t>
      </w:r>
      <w:r>
        <w:rPr>
          <w:rFonts w:eastAsia="仿宋" w:cs="Times New Roman"/>
          <w:sz w:val="32"/>
          <w:szCs w:val="32"/>
        </w:rPr>
        <w:t>开展了</w:t>
      </w:r>
      <w:r>
        <w:rPr>
          <w:rFonts w:eastAsia="仿宋_GB2312" w:cs="Times New Roman"/>
          <w:bCs/>
          <w:color w:val="000000"/>
          <w:kern w:val="0"/>
          <w:sz w:val="32"/>
          <w:szCs w:val="32"/>
          <w:shd w:val="clear" w:color="auto" w:fill="FFFFFF"/>
          <w:lang w:val="zh-CN"/>
        </w:rPr>
        <w:t>区域公用品牌建设工作，</w:t>
      </w:r>
      <w:r>
        <w:rPr>
          <w:rFonts w:eastAsia="仿宋_GB2312" w:cs="Times New Roman"/>
          <w:bCs/>
          <w:color w:val="000000"/>
          <w:kern w:val="0"/>
          <w:sz w:val="32"/>
          <w:szCs w:val="32"/>
          <w:shd w:val="clear" w:color="auto" w:fill="FFFFFF"/>
        </w:rPr>
        <w:t>支持</w:t>
      </w:r>
      <w:r>
        <w:rPr>
          <w:rFonts w:eastAsia="仿宋_GB2312" w:cs="Times New Roman"/>
          <w:bCs/>
          <w:color w:val="000000"/>
          <w:kern w:val="0"/>
          <w:sz w:val="32"/>
          <w:szCs w:val="32"/>
          <w:shd w:val="clear" w:color="auto" w:fill="FFFFFF"/>
          <w:lang w:val="zh-CN"/>
        </w:rPr>
        <w:t>唱响</w:t>
      </w:r>
      <w:r>
        <w:rPr>
          <w:rFonts w:eastAsia="仿宋_GB2312" w:cs="Times New Roman"/>
          <w:sz w:val="32"/>
          <w:szCs w:val="32"/>
        </w:rPr>
        <w:t>高品质、有口碑的</w:t>
      </w:r>
      <w:r>
        <w:rPr>
          <w:rFonts w:eastAsia="仿宋_GB2312" w:cs="Times New Roman" w:hint="eastAsia"/>
          <w:sz w:val="32"/>
          <w:szCs w:val="32"/>
        </w:rPr>
        <w:t>“</w:t>
      </w:r>
      <w:r>
        <w:rPr>
          <w:rFonts w:eastAsia="仿宋_GB2312" w:cs="Times New Roman"/>
          <w:sz w:val="32"/>
          <w:szCs w:val="32"/>
        </w:rPr>
        <w:t>石</w:t>
      </w:r>
      <w:r>
        <w:rPr>
          <w:rFonts w:eastAsia="仿宋_GB2312" w:cs="Times New Roman" w:hint="eastAsia"/>
          <w:sz w:val="32"/>
          <w:szCs w:val="32"/>
        </w:rPr>
        <w:t>”</w:t>
      </w:r>
      <w:r>
        <w:rPr>
          <w:rFonts w:eastAsia="仿宋_GB2312" w:cs="Times New Roman"/>
          <w:sz w:val="32"/>
          <w:szCs w:val="32"/>
        </w:rPr>
        <w:t>字号农业品牌</w:t>
      </w:r>
      <w:r>
        <w:rPr>
          <w:rFonts w:eastAsia="仿宋_GB2312" w:cs="Times New Roman"/>
          <w:bCs/>
          <w:color w:val="000000"/>
          <w:kern w:val="0"/>
          <w:sz w:val="32"/>
          <w:szCs w:val="32"/>
          <w:shd w:val="clear" w:color="auto" w:fill="FFFFFF"/>
          <w:lang w:val="zh-CN"/>
        </w:rPr>
        <w:t>，其中</w:t>
      </w:r>
      <w:r>
        <w:rPr>
          <w:rFonts w:eastAsia="仿宋" w:cs="Times New Roman"/>
          <w:sz w:val="32"/>
          <w:szCs w:val="32"/>
        </w:rPr>
        <w:t>石家庄太行鸡是河北省农业农村厅、石家庄市农业农村局分别认定的</w:t>
      </w:r>
      <w:r>
        <w:rPr>
          <w:rFonts w:eastAsia="仿宋_GB2312" w:cs="Times New Roman"/>
          <w:bCs/>
          <w:color w:val="000000"/>
          <w:kern w:val="0"/>
          <w:sz w:val="32"/>
          <w:szCs w:val="32"/>
          <w:shd w:val="clear" w:color="auto" w:fill="FFFFFF"/>
          <w:lang w:val="zh-CN"/>
        </w:rPr>
        <w:t>省级和市级农产品区域公用品牌中的一个。还支持石家庄市畜牧兽医学会注册持有了</w:t>
      </w:r>
      <w:r>
        <w:rPr>
          <w:rFonts w:eastAsia="仿宋_GB2312" w:cs="Times New Roman" w:hint="eastAsia"/>
          <w:bCs/>
          <w:color w:val="000000"/>
          <w:kern w:val="0"/>
          <w:sz w:val="32"/>
          <w:szCs w:val="32"/>
          <w:shd w:val="clear" w:color="auto" w:fill="FFFFFF"/>
          <w:lang w:val="zh-CN"/>
        </w:rPr>
        <w:t>“</w:t>
      </w:r>
      <w:r>
        <w:rPr>
          <w:rFonts w:eastAsia="仿宋" w:cs="Times New Roman"/>
          <w:sz w:val="32"/>
          <w:szCs w:val="32"/>
        </w:rPr>
        <w:t>石禽食美太行鸡</w:t>
      </w:r>
      <w:r>
        <w:rPr>
          <w:rFonts w:eastAsia="仿宋_GB2312" w:cs="Times New Roman" w:hint="eastAsia"/>
          <w:bCs/>
          <w:color w:val="000000"/>
          <w:kern w:val="0"/>
          <w:sz w:val="32"/>
          <w:szCs w:val="32"/>
          <w:shd w:val="clear" w:color="auto" w:fill="FFFFFF"/>
          <w:lang w:val="zh-CN"/>
        </w:rPr>
        <w:t>”</w:t>
      </w:r>
      <w:r>
        <w:rPr>
          <w:rFonts w:eastAsia="仿宋" w:cs="Times New Roman"/>
          <w:sz w:val="32"/>
          <w:szCs w:val="32"/>
        </w:rPr>
        <w:t>商标，制定实施了该品牌授权管理办法，使得石家庄太行鸡</w:t>
      </w:r>
      <w:r>
        <w:rPr>
          <w:rFonts w:eastAsia="仿宋_GB2312" w:cs="Times New Roman"/>
          <w:bCs/>
          <w:color w:val="000000"/>
          <w:kern w:val="0"/>
          <w:sz w:val="32"/>
          <w:szCs w:val="32"/>
          <w:shd w:val="clear" w:color="auto" w:fill="FFFFFF"/>
          <w:lang w:val="zh-CN"/>
        </w:rPr>
        <w:t>既包含区域特征、自然人文和产业特色的集群特性，又具有差异性、价值感和符号化的品牌特性，</w:t>
      </w:r>
      <w:r>
        <w:rPr>
          <w:rFonts w:eastAsia="仿宋_GB2312" w:cs="Times New Roman"/>
          <w:bCs/>
          <w:color w:val="000000"/>
          <w:kern w:val="0"/>
          <w:sz w:val="32"/>
          <w:szCs w:val="32"/>
          <w:shd w:val="clear" w:color="auto" w:fill="FFFFFF"/>
          <w:lang w:val="zh-CN"/>
        </w:rPr>
        <w:t>走出了</w:t>
      </w:r>
      <w:r>
        <w:rPr>
          <w:rFonts w:eastAsia="仿宋" w:cs="Times New Roman"/>
          <w:sz w:val="32"/>
          <w:szCs w:val="32"/>
        </w:rPr>
        <w:t>遗传资源保护和开发利用齐头并进的发展道路，太行鸡成为我省推进乡村振兴的特色产业之一。</w:t>
      </w:r>
    </w:p>
    <w:p w:rsidR="001F4CD8" w:rsidRDefault="00510D6A">
      <w:pPr>
        <w:spacing w:line="560" w:lineRule="exact"/>
        <w:ind w:firstLineChars="200" w:firstLine="640"/>
        <w:rPr>
          <w:rFonts w:eastAsia="仿宋_GB2312" w:cs="Times New Roman"/>
          <w:bCs/>
          <w:color w:val="000000"/>
          <w:kern w:val="0"/>
          <w:sz w:val="32"/>
          <w:szCs w:val="32"/>
          <w:shd w:val="clear" w:color="auto" w:fill="FFFFFF"/>
          <w:lang w:val="zh-CN"/>
        </w:rPr>
      </w:pPr>
      <w:r>
        <w:rPr>
          <w:rFonts w:eastAsia="仿宋" w:cs="Times New Roman"/>
          <w:sz w:val="32"/>
          <w:szCs w:val="32"/>
        </w:rPr>
        <w:t>为科学指导生产，规范</w:t>
      </w:r>
      <w:r>
        <w:rPr>
          <w:rFonts w:eastAsia="仿宋" w:cs="Times New Roman" w:hint="eastAsia"/>
          <w:sz w:val="32"/>
          <w:szCs w:val="32"/>
        </w:rPr>
        <w:t>太行鸡养殖、产品流通、销售、宣传等行为，加强行业自律和社会监督，</w:t>
      </w:r>
      <w:r>
        <w:rPr>
          <w:rFonts w:eastAsia="仿宋" w:cs="Times New Roman"/>
          <w:sz w:val="32"/>
          <w:szCs w:val="32"/>
        </w:rPr>
        <w:t>保证上市产品质量，建立健全石家庄太行鸡产品</w:t>
      </w:r>
      <w:r>
        <w:rPr>
          <w:rFonts w:eastAsia="仿宋_GB2312" w:cs="Times New Roman"/>
          <w:bCs/>
          <w:color w:val="000000"/>
          <w:kern w:val="0"/>
          <w:sz w:val="32"/>
          <w:szCs w:val="32"/>
          <w:shd w:val="clear" w:color="auto" w:fill="FFFFFF"/>
          <w:lang w:val="zh-CN"/>
        </w:rPr>
        <w:t>区域公用品牌</w:t>
      </w:r>
      <w:r>
        <w:rPr>
          <w:rFonts w:eastAsia="仿宋" w:cs="Times New Roman"/>
          <w:sz w:val="32"/>
          <w:szCs w:val="32"/>
        </w:rPr>
        <w:t>质量标准体系，特制定本标准。此标准必将为</w:t>
      </w:r>
      <w:r>
        <w:rPr>
          <w:rFonts w:eastAsia="仿宋_GB2312" w:cs="Times New Roman"/>
          <w:bCs/>
          <w:color w:val="000000"/>
          <w:kern w:val="0"/>
          <w:sz w:val="32"/>
          <w:szCs w:val="32"/>
          <w:shd w:val="clear" w:color="auto" w:fill="FFFFFF"/>
          <w:lang w:val="zh-CN"/>
        </w:rPr>
        <w:t>促进太行鸡优质农产品特色化发展、基地化建设、标准化生产、产业化经营、品牌化运作</w:t>
      </w:r>
      <w:r>
        <w:rPr>
          <w:rFonts w:eastAsia="仿宋_GB2312" w:cs="Times New Roman"/>
          <w:bCs/>
          <w:color w:val="000000"/>
          <w:kern w:val="0"/>
          <w:sz w:val="32"/>
          <w:szCs w:val="32"/>
          <w:shd w:val="clear" w:color="auto" w:fill="FFFFFF"/>
        </w:rPr>
        <w:t>提供助力，成为</w:t>
      </w:r>
      <w:r>
        <w:rPr>
          <w:rFonts w:eastAsia="仿宋_GB2312" w:cs="Times New Roman"/>
          <w:bCs/>
          <w:color w:val="000000"/>
          <w:kern w:val="0"/>
          <w:sz w:val="32"/>
          <w:szCs w:val="32"/>
          <w:shd w:val="clear" w:color="auto" w:fill="FFFFFF"/>
          <w:lang w:val="zh-CN"/>
        </w:rPr>
        <w:t>加快形成品种优、品质高、品牌强的现代农业新格局，</w:t>
      </w:r>
      <w:r>
        <w:rPr>
          <w:rFonts w:eastAsia="仿宋_GB2312" w:cs="Times New Roman"/>
          <w:sz w:val="32"/>
          <w:szCs w:val="32"/>
        </w:rPr>
        <w:t>开启农业特色产业发展新征程的有效抓手。</w:t>
      </w:r>
    </w:p>
    <w:p w:rsidR="001F4CD8" w:rsidRDefault="00510D6A">
      <w:pPr>
        <w:spacing w:line="560" w:lineRule="exact"/>
        <w:ind w:firstLineChars="200" w:firstLine="640"/>
        <w:rPr>
          <w:rFonts w:eastAsia="黑体" w:cs="Times New Roman"/>
          <w:sz w:val="32"/>
          <w:szCs w:val="32"/>
        </w:rPr>
      </w:pPr>
      <w:r>
        <w:rPr>
          <w:rFonts w:eastAsia="黑体" w:cs="Times New Roman"/>
          <w:sz w:val="32"/>
          <w:szCs w:val="32"/>
        </w:rPr>
        <w:t>三、工作基本情况</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本次团体标准的制定</w:t>
      </w:r>
      <w:r>
        <w:rPr>
          <w:rFonts w:eastAsia="仿宋" w:cs="Times New Roman"/>
          <w:bCs/>
          <w:sz w:val="32"/>
          <w:szCs w:val="32"/>
        </w:rPr>
        <w:t>由</w:t>
      </w:r>
      <w:r>
        <w:rPr>
          <w:rFonts w:eastAsia="仿宋" w:cs="Times New Roman"/>
          <w:bCs/>
          <w:sz w:val="32"/>
          <w:szCs w:val="32"/>
        </w:rPr>
        <w:t>河北舒隽科技有限公司</w:t>
      </w:r>
      <w:r>
        <w:rPr>
          <w:rFonts w:eastAsia="仿宋" w:cs="Times New Roman"/>
          <w:bCs/>
          <w:sz w:val="32"/>
          <w:szCs w:val="32"/>
        </w:rPr>
        <w:t>牵头</w:t>
      </w:r>
      <w:r>
        <w:rPr>
          <w:rFonts w:eastAsia="仿宋" w:cs="Times New Roman"/>
          <w:bCs/>
          <w:sz w:val="32"/>
          <w:szCs w:val="32"/>
        </w:rPr>
        <w:t>，联合</w:t>
      </w:r>
      <w:r>
        <w:rPr>
          <w:rFonts w:eastAsia="仿宋" w:cs="Times New Roman"/>
          <w:bCs/>
          <w:sz w:val="32"/>
          <w:szCs w:val="32"/>
        </w:rPr>
        <w:t>石家庄市</w:t>
      </w:r>
      <w:r>
        <w:rPr>
          <w:rFonts w:eastAsia="仿宋" w:cs="Times New Roman"/>
          <w:bCs/>
          <w:sz w:val="32"/>
          <w:szCs w:val="32"/>
        </w:rPr>
        <w:t>畜牧技术推广站、石家庄市畜牧兽医学会、赞皇县天然农产品开发有限公司、石家庄洛杉奇食品有限公司、石家庄乐丰牧业有限公司、河北乐润农业发展有限公司等合作单位</w:t>
      </w:r>
      <w:r>
        <w:rPr>
          <w:rFonts w:eastAsia="仿宋" w:cs="Times New Roman"/>
          <w:bCs/>
          <w:sz w:val="32"/>
          <w:szCs w:val="32"/>
        </w:rPr>
        <w:t>成立了起草小组，对标准的编制工作进行了认真研究和详细部署，明确了编制工作分工、要求和进度。起草小组通过广泛收集资料，多次到</w:t>
      </w:r>
      <w:r>
        <w:rPr>
          <w:rFonts w:eastAsia="仿宋" w:cs="Times New Roman"/>
          <w:bCs/>
          <w:sz w:val="32"/>
          <w:szCs w:val="32"/>
        </w:rPr>
        <w:t>太行鸡养殖场调研，并进行采样测定</w:t>
      </w:r>
      <w:r>
        <w:rPr>
          <w:rFonts w:eastAsia="仿宋" w:cs="Times New Roman"/>
          <w:bCs/>
          <w:sz w:val="32"/>
          <w:szCs w:val="32"/>
        </w:rPr>
        <w:t>，结合</w:t>
      </w:r>
      <w:r>
        <w:rPr>
          <w:rFonts w:eastAsia="仿宋" w:cs="Times New Roman"/>
          <w:bCs/>
          <w:sz w:val="32"/>
          <w:szCs w:val="32"/>
        </w:rPr>
        <w:t>起草小组人员多年</w:t>
      </w:r>
      <w:r>
        <w:rPr>
          <w:rFonts w:eastAsia="仿宋" w:cs="Times New Roman"/>
          <w:bCs/>
          <w:sz w:val="32"/>
          <w:szCs w:val="32"/>
        </w:rPr>
        <w:t>经</w:t>
      </w:r>
      <w:r>
        <w:rPr>
          <w:rFonts w:eastAsia="仿宋" w:cs="Times New Roman"/>
          <w:bCs/>
          <w:sz w:val="32"/>
          <w:szCs w:val="32"/>
        </w:rPr>
        <w:lastRenderedPageBreak/>
        <w:t>验，综合各方资料、经验教训和科研成果，起草了</w:t>
      </w:r>
      <w:r>
        <w:rPr>
          <w:rFonts w:eastAsia="仿宋" w:cs="Times New Roman" w:hint="eastAsia"/>
          <w:bCs/>
          <w:sz w:val="32"/>
          <w:szCs w:val="32"/>
        </w:rPr>
        <w:t>“</w:t>
      </w:r>
      <w:r>
        <w:rPr>
          <w:rFonts w:eastAsia="仿宋" w:cs="Times New Roman"/>
          <w:bCs/>
          <w:sz w:val="32"/>
          <w:szCs w:val="32"/>
        </w:rPr>
        <w:t>河北省</w:t>
      </w:r>
      <w:r>
        <w:rPr>
          <w:rFonts w:eastAsia="仿宋" w:cs="Times New Roman" w:hint="eastAsia"/>
          <w:bCs/>
          <w:sz w:val="32"/>
          <w:szCs w:val="32"/>
        </w:rPr>
        <w:t>农产品</w:t>
      </w:r>
      <w:r>
        <w:rPr>
          <w:rFonts w:eastAsia="仿宋" w:cs="Times New Roman"/>
          <w:bCs/>
          <w:sz w:val="32"/>
          <w:szCs w:val="32"/>
        </w:rPr>
        <w:t>区域公用品牌</w:t>
      </w:r>
      <w:r>
        <w:rPr>
          <w:rFonts w:eastAsia="仿宋" w:cs="Times New Roman" w:hint="eastAsia"/>
          <w:bCs/>
          <w:sz w:val="32"/>
          <w:szCs w:val="32"/>
        </w:rPr>
        <w:t>-</w:t>
      </w:r>
      <w:r>
        <w:rPr>
          <w:rFonts w:eastAsia="仿宋" w:cs="Times New Roman"/>
          <w:sz w:val="32"/>
          <w:szCs w:val="32"/>
        </w:rPr>
        <w:t>石家庄太行鸡</w:t>
      </w:r>
      <w:r>
        <w:rPr>
          <w:rFonts w:eastAsia="仿宋" w:cs="Times New Roman" w:hint="eastAsia"/>
          <w:sz w:val="32"/>
          <w:szCs w:val="32"/>
        </w:rPr>
        <w:t xml:space="preserve"> </w:t>
      </w:r>
      <w:r>
        <w:rPr>
          <w:rFonts w:eastAsia="仿宋" w:cs="Times New Roman"/>
          <w:sz w:val="32"/>
          <w:szCs w:val="32"/>
        </w:rPr>
        <w:t>鲜鸡蛋</w:t>
      </w:r>
      <w:r>
        <w:rPr>
          <w:rFonts w:eastAsia="仿宋" w:cs="Times New Roman" w:hint="eastAsia"/>
          <w:bCs/>
          <w:sz w:val="32"/>
          <w:szCs w:val="32"/>
        </w:rPr>
        <w:t>”</w:t>
      </w:r>
      <w:r>
        <w:rPr>
          <w:rFonts w:eastAsia="仿宋" w:cs="Times New Roman"/>
          <w:bCs/>
          <w:sz w:val="32"/>
          <w:szCs w:val="32"/>
        </w:rPr>
        <w:t>的初稿，起草小组在对初稿进行认真研讨、反复修改后，形成了本标准的征求意见稿。现将主要工作情况汇报如下：</w:t>
      </w:r>
    </w:p>
    <w:p w:rsidR="001F4CD8" w:rsidRDefault="00510D6A">
      <w:pPr>
        <w:spacing w:line="500" w:lineRule="exact"/>
        <w:ind w:firstLineChars="200" w:firstLine="643"/>
        <w:rPr>
          <w:rFonts w:eastAsia="仿宋" w:cs="Times New Roman"/>
          <w:b/>
          <w:sz w:val="32"/>
          <w:szCs w:val="32"/>
        </w:rPr>
      </w:pPr>
      <w:r>
        <w:rPr>
          <w:rFonts w:eastAsia="仿宋" w:cs="Times New Roman"/>
          <w:b/>
          <w:sz w:val="32"/>
          <w:szCs w:val="32"/>
        </w:rPr>
        <w:t>（</w:t>
      </w:r>
      <w:r>
        <w:rPr>
          <w:rFonts w:eastAsia="仿宋" w:cs="Times New Roman"/>
          <w:b/>
          <w:sz w:val="32"/>
          <w:szCs w:val="32"/>
        </w:rPr>
        <w:t>一</w:t>
      </w:r>
      <w:r>
        <w:rPr>
          <w:rFonts w:eastAsia="仿宋" w:cs="Times New Roman"/>
          <w:b/>
          <w:sz w:val="32"/>
          <w:szCs w:val="32"/>
        </w:rPr>
        <w:t>）</w:t>
      </w:r>
      <w:r>
        <w:rPr>
          <w:rFonts w:eastAsia="仿宋" w:cs="Times New Roman"/>
          <w:b/>
          <w:sz w:val="32"/>
          <w:szCs w:val="32"/>
        </w:rPr>
        <w:t>起草</w:t>
      </w:r>
      <w:r>
        <w:rPr>
          <w:rFonts w:eastAsia="仿宋" w:cs="Times New Roman"/>
          <w:b/>
          <w:sz w:val="32"/>
          <w:szCs w:val="32"/>
        </w:rPr>
        <w:t>小组</w:t>
      </w:r>
      <w:r>
        <w:rPr>
          <w:rFonts w:eastAsia="仿宋" w:cs="Times New Roman"/>
          <w:b/>
          <w:sz w:val="32"/>
          <w:szCs w:val="32"/>
        </w:rPr>
        <w:t>人员组成</w:t>
      </w:r>
    </w:p>
    <w:p w:rsidR="001F4CD8" w:rsidRDefault="00510D6A">
      <w:pPr>
        <w:spacing w:line="500" w:lineRule="exact"/>
        <w:ind w:firstLineChars="200" w:firstLine="640"/>
        <w:rPr>
          <w:rFonts w:eastAsia="仿宋" w:cs="Times New Roman"/>
          <w:sz w:val="32"/>
          <w:szCs w:val="32"/>
        </w:rPr>
      </w:pPr>
      <w:r>
        <w:rPr>
          <w:rFonts w:eastAsia="仿宋" w:cs="Times New Roman"/>
          <w:sz w:val="32"/>
          <w:szCs w:val="32"/>
        </w:rPr>
        <w:t>起草</w:t>
      </w:r>
      <w:r>
        <w:rPr>
          <w:rFonts w:eastAsia="仿宋" w:cs="Times New Roman"/>
          <w:sz w:val="32"/>
          <w:szCs w:val="32"/>
        </w:rPr>
        <w:t>小组</w:t>
      </w:r>
      <w:r>
        <w:rPr>
          <w:rFonts w:eastAsia="仿宋" w:cs="Times New Roman"/>
          <w:sz w:val="32"/>
          <w:szCs w:val="32"/>
        </w:rPr>
        <w:t>人员组成见表</w:t>
      </w:r>
      <w:r>
        <w:rPr>
          <w:rFonts w:eastAsia="仿宋" w:cs="Times New Roman"/>
          <w:sz w:val="32"/>
          <w:szCs w:val="32"/>
        </w:rPr>
        <w:t>1</w:t>
      </w:r>
      <w:r>
        <w:rPr>
          <w:rFonts w:eastAsia="仿宋" w:cs="Times New Roman"/>
          <w:sz w:val="32"/>
          <w:szCs w:val="32"/>
        </w:rPr>
        <w:t>。</w:t>
      </w:r>
    </w:p>
    <w:p w:rsidR="001F4CD8" w:rsidRDefault="00510D6A">
      <w:pPr>
        <w:spacing w:line="560" w:lineRule="exact"/>
        <w:ind w:firstLineChars="200" w:firstLine="480"/>
        <w:jc w:val="center"/>
        <w:rPr>
          <w:rFonts w:eastAsia="黑体" w:cs="Times New Roman"/>
          <w:b/>
          <w:sz w:val="24"/>
        </w:rPr>
      </w:pPr>
      <w:r>
        <w:rPr>
          <w:rFonts w:eastAsia="黑体" w:cs="Times New Roman"/>
          <w:color w:val="231F20"/>
          <w:kern w:val="0"/>
          <w:sz w:val="24"/>
          <w:lang/>
        </w:rPr>
        <w:t>表</w:t>
      </w:r>
      <w:r>
        <w:rPr>
          <w:rFonts w:eastAsia="黑体" w:cs="Times New Roman"/>
          <w:color w:val="231F20"/>
          <w:kern w:val="0"/>
          <w:sz w:val="24"/>
          <w:lang/>
        </w:rPr>
        <w:t xml:space="preserve"> 1 </w:t>
      </w:r>
      <w:r>
        <w:rPr>
          <w:rFonts w:eastAsia="黑体" w:cs="Times New Roman"/>
          <w:color w:val="231F20"/>
          <w:kern w:val="0"/>
          <w:sz w:val="24"/>
          <w:lang/>
        </w:rPr>
        <w:t>编制小组成员基本情况</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4"/>
        <w:gridCol w:w="814"/>
        <w:gridCol w:w="1554"/>
        <w:gridCol w:w="3866"/>
        <w:gridCol w:w="2045"/>
      </w:tblGrid>
      <w:tr w:rsidR="001F4CD8">
        <w:trPr>
          <w:trHeight w:val="90"/>
        </w:trPr>
        <w:tc>
          <w:tcPr>
            <w:tcW w:w="588" w:type="pct"/>
            <w:vAlign w:val="center"/>
          </w:tcPr>
          <w:p w:rsidR="001F4CD8" w:rsidRDefault="00510D6A">
            <w:pPr>
              <w:jc w:val="center"/>
              <w:rPr>
                <w:rFonts w:eastAsia="仿宋" w:cs="Times New Roman"/>
                <w:bCs/>
                <w:sz w:val="24"/>
              </w:rPr>
            </w:pPr>
            <w:r>
              <w:rPr>
                <w:rFonts w:eastAsia="仿宋" w:cs="Times New Roman"/>
                <w:bCs/>
                <w:sz w:val="24"/>
              </w:rPr>
              <w:t>姓名</w:t>
            </w:r>
          </w:p>
        </w:tc>
        <w:tc>
          <w:tcPr>
            <w:tcW w:w="433" w:type="pct"/>
            <w:vAlign w:val="center"/>
          </w:tcPr>
          <w:p w:rsidR="001F4CD8" w:rsidRDefault="00510D6A">
            <w:pPr>
              <w:jc w:val="center"/>
              <w:rPr>
                <w:rFonts w:eastAsia="仿宋" w:cs="Times New Roman"/>
                <w:bCs/>
                <w:sz w:val="24"/>
              </w:rPr>
            </w:pPr>
            <w:r>
              <w:rPr>
                <w:rFonts w:eastAsia="仿宋" w:cs="Times New Roman"/>
                <w:bCs/>
                <w:sz w:val="24"/>
              </w:rPr>
              <w:t>性别</w:t>
            </w:r>
          </w:p>
        </w:tc>
        <w:tc>
          <w:tcPr>
            <w:tcW w:w="828" w:type="pct"/>
            <w:vAlign w:val="center"/>
          </w:tcPr>
          <w:p w:rsidR="001F4CD8" w:rsidRDefault="00510D6A">
            <w:pPr>
              <w:jc w:val="center"/>
              <w:rPr>
                <w:rFonts w:eastAsia="仿宋" w:cs="Times New Roman"/>
                <w:bCs/>
                <w:sz w:val="24"/>
              </w:rPr>
            </w:pPr>
            <w:r>
              <w:rPr>
                <w:rFonts w:eastAsia="仿宋" w:cs="Times New Roman"/>
                <w:bCs/>
                <w:sz w:val="24"/>
              </w:rPr>
              <w:t>职务</w:t>
            </w:r>
            <w:r>
              <w:rPr>
                <w:rFonts w:eastAsia="仿宋" w:cs="Times New Roman"/>
                <w:bCs/>
                <w:sz w:val="24"/>
              </w:rPr>
              <w:t>/</w:t>
            </w:r>
            <w:r>
              <w:rPr>
                <w:rFonts w:eastAsia="仿宋" w:cs="Times New Roman"/>
                <w:bCs/>
                <w:sz w:val="24"/>
              </w:rPr>
              <w:t>职称</w:t>
            </w:r>
          </w:p>
        </w:tc>
        <w:tc>
          <w:tcPr>
            <w:tcW w:w="2060" w:type="pct"/>
            <w:vAlign w:val="center"/>
          </w:tcPr>
          <w:p w:rsidR="001F4CD8" w:rsidRDefault="00510D6A">
            <w:pPr>
              <w:jc w:val="center"/>
              <w:rPr>
                <w:rFonts w:eastAsia="仿宋" w:cs="Times New Roman"/>
                <w:bCs/>
                <w:sz w:val="24"/>
              </w:rPr>
            </w:pPr>
            <w:r>
              <w:rPr>
                <w:rFonts w:eastAsia="仿宋" w:cs="Times New Roman"/>
                <w:bCs/>
                <w:sz w:val="24"/>
              </w:rPr>
              <w:t>工作单位</w:t>
            </w:r>
          </w:p>
        </w:tc>
        <w:tc>
          <w:tcPr>
            <w:tcW w:w="1090" w:type="pct"/>
            <w:vAlign w:val="center"/>
          </w:tcPr>
          <w:p w:rsidR="001F4CD8" w:rsidRDefault="00510D6A">
            <w:pPr>
              <w:jc w:val="center"/>
              <w:rPr>
                <w:rFonts w:eastAsia="仿宋" w:cs="Times New Roman"/>
                <w:bCs/>
                <w:sz w:val="24"/>
              </w:rPr>
            </w:pPr>
            <w:r>
              <w:rPr>
                <w:rFonts w:eastAsia="仿宋" w:cs="Times New Roman"/>
                <w:bCs/>
                <w:sz w:val="24"/>
              </w:rPr>
              <w:t>任务分工</w:t>
            </w:r>
          </w:p>
        </w:tc>
      </w:tr>
      <w:tr w:rsidR="001F4CD8">
        <w:tc>
          <w:tcPr>
            <w:tcW w:w="588" w:type="pct"/>
            <w:vAlign w:val="center"/>
          </w:tcPr>
          <w:p w:rsidR="001F4CD8" w:rsidRDefault="00510D6A">
            <w:pPr>
              <w:jc w:val="center"/>
              <w:rPr>
                <w:rFonts w:cs="Times New Roman"/>
                <w:bCs/>
                <w:szCs w:val="21"/>
              </w:rPr>
            </w:pPr>
            <w:r>
              <w:rPr>
                <w:rFonts w:cs="Times New Roman"/>
                <w:bCs/>
                <w:szCs w:val="21"/>
              </w:rPr>
              <w:t>褚素乔</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研究员</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负责全面工作</w:t>
            </w:r>
          </w:p>
        </w:tc>
      </w:tr>
      <w:tr w:rsidR="001F4CD8">
        <w:tc>
          <w:tcPr>
            <w:tcW w:w="588" w:type="pct"/>
            <w:vAlign w:val="center"/>
          </w:tcPr>
          <w:p w:rsidR="001F4CD8" w:rsidRDefault="00510D6A">
            <w:pPr>
              <w:jc w:val="center"/>
              <w:rPr>
                <w:rFonts w:cs="Times New Roman"/>
                <w:bCs/>
                <w:szCs w:val="21"/>
              </w:rPr>
            </w:pPr>
            <w:r>
              <w:rPr>
                <w:rFonts w:cs="Times New Roman"/>
                <w:bCs/>
                <w:szCs w:val="21"/>
              </w:rPr>
              <w:t>姚慧敏</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助理畜牧师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文本编写</w:t>
            </w:r>
          </w:p>
        </w:tc>
      </w:tr>
      <w:tr w:rsidR="001F4CD8">
        <w:trPr>
          <w:trHeight w:val="285"/>
        </w:trPr>
        <w:tc>
          <w:tcPr>
            <w:tcW w:w="588" w:type="pct"/>
            <w:vAlign w:val="center"/>
          </w:tcPr>
          <w:p w:rsidR="001F4CD8" w:rsidRDefault="00510D6A">
            <w:pPr>
              <w:jc w:val="center"/>
              <w:rPr>
                <w:rFonts w:cs="Times New Roman"/>
                <w:bCs/>
                <w:szCs w:val="21"/>
              </w:rPr>
            </w:pPr>
            <w:r>
              <w:rPr>
                <w:rFonts w:cs="Times New Roman"/>
                <w:bCs/>
                <w:szCs w:val="21"/>
              </w:rPr>
              <w:t>桂蕴</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高级畜牧师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文献查阅</w:t>
            </w:r>
          </w:p>
        </w:tc>
      </w:tr>
      <w:tr w:rsidR="001F4CD8">
        <w:trPr>
          <w:trHeight w:val="285"/>
        </w:trPr>
        <w:tc>
          <w:tcPr>
            <w:tcW w:w="588" w:type="pct"/>
            <w:vAlign w:val="center"/>
          </w:tcPr>
          <w:p w:rsidR="001F4CD8" w:rsidRDefault="00510D6A">
            <w:pPr>
              <w:jc w:val="center"/>
              <w:rPr>
                <w:rFonts w:cs="Times New Roman"/>
                <w:bCs/>
                <w:szCs w:val="21"/>
              </w:rPr>
            </w:pPr>
            <w:r>
              <w:rPr>
                <w:rFonts w:cs="Times New Roman"/>
                <w:bCs/>
                <w:szCs w:val="21"/>
              </w:rPr>
              <w:t>邱伟</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正高级兽医师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实验方案指定</w:t>
            </w:r>
          </w:p>
        </w:tc>
      </w:tr>
      <w:tr w:rsidR="001F4CD8">
        <w:trPr>
          <w:trHeight w:val="90"/>
        </w:trPr>
        <w:tc>
          <w:tcPr>
            <w:tcW w:w="588" w:type="pct"/>
            <w:vAlign w:val="center"/>
          </w:tcPr>
          <w:p w:rsidR="001F4CD8" w:rsidRDefault="00510D6A">
            <w:pPr>
              <w:jc w:val="center"/>
              <w:rPr>
                <w:rFonts w:cs="Times New Roman"/>
                <w:bCs/>
                <w:szCs w:val="21"/>
              </w:rPr>
            </w:pPr>
            <w:r>
              <w:rPr>
                <w:rFonts w:cs="Times New Roman"/>
                <w:bCs/>
                <w:szCs w:val="21"/>
              </w:rPr>
              <w:t>牛旭达</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兽医师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数据采集</w:t>
            </w:r>
          </w:p>
        </w:tc>
      </w:tr>
      <w:tr w:rsidR="001F4CD8">
        <w:tc>
          <w:tcPr>
            <w:tcW w:w="588" w:type="pct"/>
            <w:vAlign w:val="center"/>
          </w:tcPr>
          <w:p w:rsidR="001F4CD8" w:rsidRDefault="00510D6A">
            <w:pPr>
              <w:jc w:val="center"/>
              <w:rPr>
                <w:rFonts w:cs="Times New Roman"/>
                <w:bCs/>
                <w:szCs w:val="21"/>
              </w:rPr>
            </w:pPr>
            <w:r>
              <w:rPr>
                <w:rFonts w:cs="Times New Roman" w:hint="eastAsia"/>
              </w:rPr>
              <w:t>程志利</w:t>
            </w:r>
          </w:p>
        </w:tc>
        <w:tc>
          <w:tcPr>
            <w:tcW w:w="433" w:type="pct"/>
            <w:vAlign w:val="center"/>
          </w:tcPr>
          <w:p w:rsidR="001F4CD8" w:rsidRDefault="00510D6A">
            <w:pPr>
              <w:jc w:val="center"/>
              <w:rPr>
                <w:rFonts w:cs="Times New Roman"/>
                <w:bCs/>
                <w:szCs w:val="21"/>
              </w:rPr>
            </w:pPr>
            <w:r>
              <w:rPr>
                <w:rFonts w:cs="Times New Roman" w:hint="eastAsia"/>
              </w:rPr>
              <w:t>男</w:t>
            </w:r>
          </w:p>
        </w:tc>
        <w:tc>
          <w:tcPr>
            <w:tcW w:w="828" w:type="pct"/>
            <w:vAlign w:val="center"/>
          </w:tcPr>
          <w:p w:rsidR="001F4CD8" w:rsidRDefault="00510D6A">
            <w:pPr>
              <w:jc w:val="center"/>
              <w:rPr>
                <w:rFonts w:cs="Times New Roman"/>
                <w:bCs/>
                <w:szCs w:val="21"/>
              </w:rPr>
            </w:pPr>
            <w:r>
              <w:rPr>
                <w:rFonts w:cs="Times New Roman" w:hint="eastAsia"/>
                <w:bCs/>
                <w:szCs w:val="21"/>
              </w:rPr>
              <w:t>高级畜牧师</w:t>
            </w:r>
          </w:p>
        </w:tc>
        <w:tc>
          <w:tcPr>
            <w:tcW w:w="2060" w:type="pct"/>
            <w:vAlign w:val="center"/>
          </w:tcPr>
          <w:p w:rsidR="001F4CD8" w:rsidRDefault="00510D6A">
            <w:pPr>
              <w:jc w:val="center"/>
              <w:rPr>
                <w:rFonts w:cs="Times New Roman"/>
                <w:bCs/>
                <w:szCs w:val="21"/>
              </w:rPr>
            </w:pPr>
            <w:r>
              <w:rPr>
                <w:rFonts w:cs="Times New Roman" w:hint="eastAsia"/>
              </w:rPr>
              <w:t>河北省畜牧总站</w:t>
            </w:r>
          </w:p>
        </w:tc>
        <w:tc>
          <w:tcPr>
            <w:tcW w:w="1090" w:type="pct"/>
            <w:vAlign w:val="center"/>
          </w:tcPr>
          <w:p w:rsidR="001F4CD8" w:rsidRDefault="00510D6A">
            <w:pPr>
              <w:jc w:val="center"/>
              <w:rPr>
                <w:rFonts w:cs="Times New Roman"/>
                <w:bCs/>
                <w:szCs w:val="21"/>
              </w:rPr>
            </w:pPr>
            <w:r>
              <w:rPr>
                <w:rFonts w:cs="Times New Roman" w:hint="eastAsia"/>
              </w:rPr>
              <w:t>养殖技术指导</w:t>
            </w:r>
          </w:p>
        </w:tc>
      </w:tr>
      <w:tr w:rsidR="001F4CD8">
        <w:tc>
          <w:tcPr>
            <w:tcW w:w="588" w:type="pct"/>
            <w:vAlign w:val="center"/>
          </w:tcPr>
          <w:p w:rsidR="001F4CD8" w:rsidRDefault="00510D6A">
            <w:pPr>
              <w:jc w:val="center"/>
              <w:rPr>
                <w:rFonts w:cs="Times New Roman"/>
                <w:bCs/>
                <w:szCs w:val="21"/>
              </w:rPr>
            </w:pPr>
            <w:r>
              <w:rPr>
                <w:rFonts w:cs="Times New Roman"/>
                <w:bCs/>
                <w:szCs w:val="21"/>
              </w:rPr>
              <w:t>孟莉</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畜牧师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检测试验</w:t>
            </w:r>
          </w:p>
        </w:tc>
      </w:tr>
      <w:tr w:rsidR="001F4CD8">
        <w:tc>
          <w:tcPr>
            <w:tcW w:w="588" w:type="pct"/>
            <w:vAlign w:val="center"/>
          </w:tcPr>
          <w:p w:rsidR="001F4CD8" w:rsidRDefault="00510D6A">
            <w:pPr>
              <w:jc w:val="center"/>
              <w:rPr>
                <w:rFonts w:cs="Times New Roman"/>
                <w:bCs/>
                <w:szCs w:val="21"/>
              </w:rPr>
            </w:pPr>
            <w:r>
              <w:rPr>
                <w:rFonts w:cs="Times New Roman"/>
                <w:bCs/>
                <w:szCs w:val="21"/>
              </w:rPr>
              <w:t>房灿</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高级畜牧师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数据统计分析</w:t>
            </w:r>
          </w:p>
        </w:tc>
      </w:tr>
      <w:tr w:rsidR="001F4CD8">
        <w:tc>
          <w:tcPr>
            <w:tcW w:w="588" w:type="pct"/>
            <w:vAlign w:val="center"/>
          </w:tcPr>
          <w:p w:rsidR="001F4CD8" w:rsidRDefault="00510D6A">
            <w:pPr>
              <w:jc w:val="center"/>
              <w:rPr>
                <w:rFonts w:cs="Times New Roman"/>
                <w:bCs/>
                <w:szCs w:val="21"/>
              </w:rPr>
            </w:pPr>
            <w:r>
              <w:rPr>
                <w:rFonts w:cs="Times New Roman" w:hint="eastAsia"/>
                <w:bCs/>
                <w:szCs w:val="21"/>
              </w:rPr>
              <w:t>许亚改</w:t>
            </w:r>
          </w:p>
        </w:tc>
        <w:tc>
          <w:tcPr>
            <w:tcW w:w="433" w:type="pct"/>
            <w:vAlign w:val="center"/>
          </w:tcPr>
          <w:p w:rsidR="001F4CD8" w:rsidRDefault="00510D6A">
            <w:pPr>
              <w:jc w:val="center"/>
              <w:rPr>
                <w:rFonts w:cs="Times New Roman"/>
                <w:bCs/>
                <w:szCs w:val="21"/>
              </w:rPr>
            </w:pPr>
            <w:r>
              <w:rPr>
                <w:rFonts w:cs="Times New Roman" w:hint="eastAsia"/>
                <w:bCs/>
                <w:szCs w:val="21"/>
              </w:rPr>
              <w:t>女</w:t>
            </w:r>
          </w:p>
        </w:tc>
        <w:tc>
          <w:tcPr>
            <w:tcW w:w="828" w:type="pct"/>
            <w:vAlign w:val="center"/>
          </w:tcPr>
          <w:p w:rsidR="001F4CD8" w:rsidRDefault="00510D6A">
            <w:pPr>
              <w:jc w:val="center"/>
              <w:rPr>
                <w:rFonts w:cs="Times New Roman"/>
                <w:bCs/>
                <w:szCs w:val="21"/>
              </w:rPr>
            </w:pPr>
            <w:r>
              <w:rPr>
                <w:rFonts w:cs="Times New Roman" w:hint="eastAsia"/>
                <w:bCs/>
                <w:szCs w:val="21"/>
              </w:rPr>
              <w:t>高级兽医师</w:t>
            </w:r>
          </w:p>
        </w:tc>
        <w:tc>
          <w:tcPr>
            <w:tcW w:w="2060" w:type="pct"/>
            <w:vAlign w:val="center"/>
          </w:tcPr>
          <w:p w:rsidR="001F4CD8" w:rsidRDefault="00510D6A">
            <w:pPr>
              <w:jc w:val="center"/>
              <w:rPr>
                <w:rFonts w:cs="Times New Roman"/>
                <w:bCs/>
                <w:szCs w:val="21"/>
              </w:rPr>
            </w:pPr>
            <w:r>
              <w:rPr>
                <w:rFonts w:cs="Times New Roman" w:hint="eastAsia"/>
                <w:bCs/>
                <w:szCs w:val="21"/>
              </w:rPr>
              <w:t>石家庄市动物疫病预防控制中心</w:t>
            </w:r>
          </w:p>
        </w:tc>
        <w:tc>
          <w:tcPr>
            <w:tcW w:w="1090" w:type="pct"/>
            <w:vAlign w:val="center"/>
          </w:tcPr>
          <w:p w:rsidR="001F4CD8" w:rsidRDefault="00510D6A">
            <w:pPr>
              <w:jc w:val="center"/>
              <w:rPr>
                <w:rFonts w:cs="Times New Roman"/>
                <w:bCs/>
                <w:szCs w:val="21"/>
              </w:rPr>
            </w:pPr>
            <w:r>
              <w:rPr>
                <w:rFonts w:cs="Times New Roman" w:hint="eastAsia"/>
              </w:rPr>
              <w:t>养殖技术指导</w:t>
            </w:r>
          </w:p>
        </w:tc>
      </w:tr>
      <w:tr w:rsidR="001F4CD8">
        <w:tc>
          <w:tcPr>
            <w:tcW w:w="588" w:type="pct"/>
            <w:vAlign w:val="center"/>
          </w:tcPr>
          <w:p w:rsidR="001F4CD8" w:rsidRDefault="00510D6A">
            <w:pPr>
              <w:jc w:val="center"/>
              <w:rPr>
                <w:rFonts w:cs="Times New Roman"/>
                <w:bCs/>
                <w:szCs w:val="21"/>
              </w:rPr>
            </w:pPr>
            <w:r>
              <w:rPr>
                <w:rFonts w:cs="Times New Roman" w:hint="eastAsia"/>
                <w:bCs/>
                <w:szCs w:val="21"/>
              </w:rPr>
              <w:t>谢艳华</w:t>
            </w:r>
          </w:p>
        </w:tc>
        <w:tc>
          <w:tcPr>
            <w:tcW w:w="433" w:type="pct"/>
            <w:vAlign w:val="center"/>
          </w:tcPr>
          <w:p w:rsidR="001F4CD8" w:rsidRDefault="00510D6A">
            <w:pPr>
              <w:jc w:val="center"/>
              <w:rPr>
                <w:rFonts w:cs="Times New Roman"/>
                <w:bCs/>
                <w:szCs w:val="21"/>
              </w:rPr>
            </w:pPr>
            <w:r>
              <w:rPr>
                <w:rFonts w:cs="Times New Roman" w:hint="eastAsia"/>
                <w:bCs/>
                <w:szCs w:val="21"/>
              </w:rPr>
              <w:t>女</w:t>
            </w:r>
          </w:p>
        </w:tc>
        <w:tc>
          <w:tcPr>
            <w:tcW w:w="828" w:type="pct"/>
            <w:vAlign w:val="center"/>
          </w:tcPr>
          <w:p w:rsidR="001F4CD8" w:rsidRDefault="00510D6A">
            <w:pPr>
              <w:jc w:val="center"/>
              <w:rPr>
                <w:rFonts w:cs="Times New Roman"/>
                <w:bCs/>
                <w:szCs w:val="21"/>
              </w:rPr>
            </w:pPr>
            <w:r>
              <w:rPr>
                <w:rFonts w:cs="Times New Roman" w:hint="eastAsia"/>
                <w:bCs/>
                <w:szCs w:val="21"/>
              </w:rPr>
              <w:t>高级畜牧师</w:t>
            </w:r>
          </w:p>
        </w:tc>
        <w:tc>
          <w:tcPr>
            <w:tcW w:w="2060" w:type="pct"/>
            <w:vAlign w:val="center"/>
          </w:tcPr>
          <w:p w:rsidR="001F4CD8" w:rsidRDefault="00510D6A">
            <w:pPr>
              <w:jc w:val="center"/>
              <w:rPr>
                <w:rFonts w:cs="Times New Roman"/>
                <w:bCs/>
                <w:szCs w:val="21"/>
              </w:rPr>
            </w:pPr>
            <w:r>
              <w:rPr>
                <w:rFonts w:cs="Times New Roman" w:hint="eastAsia"/>
                <w:bCs/>
                <w:szCs w:val="21"/>
              </w:rPr>
              <w:t>石家庄市牧工商开发总公司</w:t>
            </w:r>
          </w:p>
        </w:tc>
        <w:tc>
          <w:tcPr>
            <w:tcW w:w="1090" w:type="pct"/>
            <w:vAlign w:val="center"/>
          </w:tcPr>
          <w:p w:rsidR="001F4CD8" w:rsidRDefault="00510D6A">
            <w:pPr>
              <w:jc w:val="center"/>
              <w:rPr>
                <w:rFonts w:cs="Times New Roman"/>
                <w:bCs/>
                <w:szCs w:val="21"/>
              </w:rPr>
            </w:pPr>
            <w:r>
              <w:rPr>
                <w:rFonts w:cs="Times New Roman" w:hint="eastAsia"/>
                <w:bCs/>
                <w:szCs w:val="21"/>
              </w:rPr>
              <w:t>试验设计</w:t>
            </w:r>
          </w:p>
        </w:tc>
      </w:tr>
      <w:tr w:rsidR="001F4CD8">
        <w:tc>
          <w:tcPr>
            <w:tcW w:w="588" w:type="pct"/>
            <w:vAlign w:val="center"/>
          </w:tcPr>
          <w:p w:rsidR="001F4CD8" w:rsidRDefault="00510D6A">
            <w:pPr>
              <w:jc w:val="center"/>
              <w:rPr>
                <w:rFonts w:cs="Times New Roman"/>
                <w:bCs/>
                <w:szCs w:val="21"/>
              </w:rPr>
            </w:pPr>
            <w:r>
              <w:rPr>
                <w:rFonts w:cs="Times New Roman"/>
                <w:bCs/>
                <w:szCs w:val="21"/>
              </w:rPr>
              <w:t>褚素欣</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研究员</w:t>
            </w:r>
          </w:p>
        </w:tc>
        <w:tc>
          <w:tcPr>
            <w:tcW w:w="2060" w:type="pct"/>
            <w:vAlign w:val="center"/>
          </w:tcPr>
          <w:p w:rsidR="001F4CD8" w:rsidRDefault="00510D6A">
            <w:pPr>
              <w:jc w:val="center"/>
              <w:rPr>
                <w:rFonts w:cs="Times New Roman"/>
                <w:bCs/>
                <w:szCs w:val="21"/>
              </w:rPr>
            </w:pPr>
            <w:r>
              <w:rPr>
                <w:rFonts w:cs="Times New Roman"/>
                <w:bCs/>
                <w:szCs w:val="21"/>
              </w:rPr>
              <w:t>石家庄市高新区大队</w:t>
            </w:r>
          </w:p>
        </w:tc>
        <w:tc>
          <w:tcPr>
            <w:tcW w:w="1090" w:type="pct"/>
            <w:vAlign w:val="center"/>
          </w:tcPr>
          <w:p w:rsidR="001F4CD8" w:rsidRDefault="00510D6A">
            <w:pPr>
              <w:jc w:val="center"/>
              <w:rPr>
                <w:rFonts w:cs="Times New Roman"/>
                <w:bCs/>
                <w:szCs w:val="21"/>
              </w:rPr>
            </w:pPr>
            <w:r>
              <w:rPr>
                <w:rFonts w:cs="Times New Roman"/>
                <w:bCs/>
                <w:szCs w:val="21"/>
              </w:rPr>
              <w:t>数据采集</w:t>
            </w:r>
          </w:p>
        </w:tc>
      </w:tr>
      <w:tr w:rsidR="001F4CD8">
        <w:tc>
          <w:tcPr>
            <w:tcW w:w="588" w:type="pct"/>
            <w:vAlign w:val="center"/>
          </w:tcPr>
          <w:p w:rsidR="001F4CD8" w:rsidRDefault="00510D6A">
            <w:pPr>
              <w:jc w:val="center"/>
              <w:rPr>
                <w:rFonts w:cs="Times New Roman"/>
                <w:bCs/>
                <w:szCs w:val="21"/>
              </w:rPr>
            </w:pPr>
            <w:r>
              <w:rPr>
                <w:rFonts w:hAnsi="宋体" w:cs="宋体" w:hint="eastAsia"/>
                <w:bCs/>
                <w:szCs w:val="21"/>
              </w:rPr>
              <w:t>刘伯华</w:t>
            </w:r>
          </w:p>
        </w:tc>
        <w:tc>
          <w:tcPr>
            <w:tcW w:w="433" w:type="pct"/>
            <w:vAlign w:val="center"/>
          </w:tcPr>
          <w:p w:rsidR="001F4CD8" w:rsidRDefault="00510D6A">
            <w:pPr>
              <w:jc w:val="center"/>
              <w:rPr>
                <w:rFonts w:cs="Times New Roman"/>
                <w:bCs/>
                <w:szCs w:val="21"/>
              </w:rPr>
            </w:pPr>
            <w:r>
              <w:rPr>
                <w:rFonts w:hAnsi="宋体" w:cs="宋体" w:hint="eastAsia"/>
                <w:bCs/>
                <w:szCs w:val="21"/>
              </w:rPr>
              <w:t>男</w:t>
            </w:r>
          </w:p>
        </w:tc>
        <w:tc>
          <w:tcPr>
            <w:tcW w:w="828" w:type="pct"/>
            <w:vAlign w:val="center"/>
          </w:tcPr>
          <w:p w:rsidR="001F4CD8" w:rsidRDefault="00510D6A">
            <w:pPr>
              <w:jc w:val="center"/>
              <w:rPr>
                <w:rFonts w:cs="Times New Roman"/>
                <w:bCs/>
                <w:szCs w:val="21"/>
              </w:rPr>
            </w:pPr>
            <w:r>
              <w:rPr>
                <w:rFonts w:hAnsi="宋体" w:cs="宋体" w:hint="eastAsia"/>
                <w:bCs/>
                <w:szCs w:val="21"/>
              </w:rPr>
              <w:t>副教授</w:t>
            </w:r>
          </w:p>
        </w:tc>
        <w:tc>
          <w:tcPr>
            <w:tcW w:w="2060" w:type="pct"/>
            <w:vAlign w:val="center"/>
          </w:tcPr>
          <w:p w:rsidR="001F4CD8" w:rsidRDefault="00510D6A">
            <w:pPr>
              <w:jc w:val="center"/>
              <w:rPr>
                <w:rFonts w:cs="Times New Roman"/>
                <w:bCs/>
                <w:szCs w:val="21"/>
              </w:rPr>
            </w:pPr>
            <w:r>
              <w:rPr>
                <w:rFonts w:hAnsi="宋体" w:cs="宋体" w:hint="eastAsia"/>
                <w:bCs/>
                <w:szCs w:val="21"/>
              </w:rPr>
              <w:t>石家庄信息工程职业学院</w:t>
            </w:r>
          </w:p>
        </w:tc>
        <w:tc>
          <w:tcPr>
            <w:tcW w:w="1090" w:type="pct"/>
            <w:vAlign w:val="center"/>
          </w:tcPr>
          <w:p w:rsidR="001F4CD8" w:rsidRDefault="00510D6A">
            <w:pPr>
              <w:jc w:val="center"/>
              <w:rPr>
                <w:rFonts w:cs="Times New Roman"/>
                <w:bCs/>
                <w:szCs w:val="21"/>
              </w:rPr>
            </w:pPr>
            <w:r>
              <w:rPr>
                <w:rFonts w:cs="Times New Roman" w:hint="eastAsia"/>
                <w:bCs/>
                <w:szCs w:val="21"/>
              </w:rPr>
              <w:t>数据分析</w:t>
            </w:r>
          </w:p>
        </w:tc>
      </w:tr>
      <w:tr w:rsidR="001F4CD8">
        <w:tc>
          <w:tcPr>
            <w:tcW w:w="588" w:type="pct"/>
            <w:vAlign w:val="center"/>
          </w:tcPr>
          <w:p w:rsidR="001F4CD8" w:rsidRDefault="00510D6A">
            <w:pPr>
              <w:jc w:val="center"/>
              <w:rPr>
                <w:rFonts w:cs="Times New Roman"/>
                <w:bCs/>
                <w:szCs w:val="21"/>
              </w:rPr>
            </w:pPr>
            <w:r>
              <w:rPr>
                <w:rFonts w:cs="Times New Roman"/>
                <w:bCs/>
                <w:szCs w:val="21"/>
              </w:rPr>
              <w:t>陈瑞兰</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兽医师</w:t>
            </w:r>
          </w:p>
        </w:tc>
        <w:tc>
          <w:tcPr>
            <w:tcW w:w="2060" w:type="pct"/>
            <w:vAlign w:val="center"/>
          </w:tcPr>
          <w:p w:rsidR="001F4CD8" w:rsidRDefault="00510D6A">
            <w:pPr>
              <w:jc w:val="center"/>
              <w:rPr>
                <w:rFonts w:cs="Times New Roman"/>
                <w:bCs/>
                <w:szCs w:val="21"/>
              </w:rPr>
            </w:pPr>
            <w:r>
              <w:rPr>
                <w:rFonts w:cs="Times New Roman"/>
                <w:bCs/>
                <w:szCs w:val="21"/>
              </w:rPr>
              <w:t>围场县动物疫病预防控制中心</w:t>
            </w:r>
          </w:p>
        </w:tc>
        <w:tc>
          <w:tcPr>
            <w:tcW w:w="1090" w:type="pct"/>
            <w:vAlign w:val="center"/>
          </w:tcPr>
          <w:p w:rsidR="001F4CD8" w:rsidRDefault="00510D6A">
            <w:pPr>
              <w:jc w:val="center"/>
              <w:rPr>
                <w:rFonts w:cs="Times New Roman"/>
                <w:bCs/>
                <w:szCs w:val="21"/>
              </w:rPr>
            </w:pPr>
            <w:r>
              <w:rPr>
                <w:rFonts w:cs="Times New Roman"/>
                <w:bCs/>
                <w:szCs w:val="21"/>
              </w:rPr>
              <w:t>数据采集</w:t>
            </w:r>
          </w:p>
        </w:tc>
      </w:tr>
      <w:tr w:rsidR="001F4CD8">
        <w:tc>
          <w:tcPr>
            <w:tcW w:w="588" w:type="pct"/>
            <w:vAlign w:val="center"/>
          </w:tcPr>
          <w:p w:rsidR="001F4CD8" w:rsidRDefault="00510D6A">
            <w:pPr>
              <w:jc w:val="center"/>
              <w:rPr>
                <w:rFonts w:cs="Times New Roman"/>
                <w:bCs/>
                <w:szCs w:val="21"/>
              </w:rPr>
            </w:pPr>
            <w:r>
              <w:rPr>
                <w:rFonts w:cs="Times New Roman"/>
                <w:bCs/>
                <w:szCs w:val="21"/>
              </w:rPr>
              <w:t>闫金霞</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助理畜牧师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检测试验</w:t>
            </w:r>
          </w:p>
        </w:tc>
      </w:tr>
      <w:tr w:rsidR="001F4CD8">
        <w:trPr>
          <w:trHeight w:val="327"/>
        </w:trPr>
        <w:tc>
          <w:tcPr>
            <w:tcW w:w="588" w:type="pct"/>
            <w:vAlign w:val="center"/>
          </w:tcPr>
          <w:p w:rsidR="001F4CD8" w:rsidRDefault="00510D6A">
            <w:pPr>
              <w:jc w:val="center"/>
              <w:rPr>
                <w:rFonts w:cs="Times New Roman"/>
                <w:bCs/>
                <w:szCs w:val="21"/>
              </w:rPr>
            </w:pPr>
            <w:r>
              <w:rPr>
                <w:rFonts w:cs="Times New Roman"/>
                <w:bCs/>
                <w:szCs w:val="21"/>
              </w:rPr>
              <w:t>刘军</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畜牧师</w:t>
            </w:r>
          </w:p>
        </w:tc>
        <w:tc>
          <w:tcPr>
            <w:tcW w:w="2060" w:type="pct"/>
            <w:vAlign w:val="center"/>
          </w:tcPr>
          <w:p w:rsidR="001F4CD8" w:rsidRDefault="00510D6A">
            <w:pPr>
              <w:jc w:val="center"/>
              <w:rPr>
                <w:rFonts w:cs="Times New Roman"/>
                <w:bCs/>
                <w:szCs w:val="21"/>
              </w:rPr>
            </w:pPr>
            <w:r>
              <w:rPr>
                <w:rFonts w:cs="Times New Roman"/>
                <w:bCs/>
                <w:szCs w:val="21"/>
              </w:rPr>
              <w:t>石家庄市畜牧技术推广站</w:t>
            </w:r>
          </w:p>
        </w:tc>
        <w:tc>
          <w:tcPr>
            <w:tcW w:w="1090" w:type="pct"/>
            <w:vAlign w:val="center"/>
          </w:tcPr>
          <w:p w:rsidR="001F4CD8" w:rsidRDefault="00510D6A">
            <w:pPr>
              <w:jc w:val="center"/>
              <w:rPr>
                <w:rFonts w:cs="Times New Roman"/>
                <w:bCs/>
                <w:szCs w:val="21"/>
              </w:rPr>
            </w:pPr>
            <w:r>
              <w:rPr>
                <w:rFonts w:cs="Times New Roman"/>
                <w:bCs/>
                <w:szCs w:val="21"/>
              </w:rPr>
              <w:t>鸡蛋品质测定</w:t>
            </w:r>
          </w:p>
        </w:tc>
      </w:tr>
      <w:tr w:rsidR="001F4CD8">
        <w:trPr>
          <w:trHeight w:val="327"/>
        </w:trPr>
        <w:tc>
          <w:tcPr>
            <w:tcW w:w="588" w:type="pct"/>
            <w:vAlign w:val="center"/>
          </w:tcPr>
          <w:p w:rsidR="001F4CD8" w:rsidRDefault="00510D6A">
            <w:pPr>
              <w:jc w:val="center"/>
              <w:rPr>
                <w:rFonts w:cs="Times New Roman"/>
                <w:bCs/>
                <w:szCs w:val="21"/>
              </w:rPr>
            </w:pPr>
            <w:r>
              <w:rPr>
                <w:rFonts w:cs="Times New Roman"/>
                <w:bCs/>
                <w:szCs w:val="21"/>
              </w:rPr>
              <w:t>李桂军</w:t>
            </w:r>
          </w:p>
        </w:tc>
        <w:tc>
          <w:tcPr>
            <w:tcW w:w="433" w:type="pct"/>
            <w:vAlign w:val="center"/>
          </w:tcPr>
          <w:p w:rsidR="001F4CD8" w:rsidRDefault="00510D6A">
            <w:pPr>
              <w:jc w:val="center"/>
              <w:rPr>
                <w:rFonts w:cs="Times New Roman"/>
                <w:bCs/>
                <w:szCs w:val="21"/>
              </w:rPr>
            </w:pPr>
            <w:r>
              <w:rPr>
                <w:rFonts w:cs="Times New Roman" w:hint="eastAsia"/>
                <w:bCs/>
                <w:szCs w:val="21"/>
              </w:rPr>
              <w:t>男</w:t>
            </w:r>
          </w:p>
        </w:tc>
        <w:tc>
          <w:tcPr>
            <w:tcW w:w="828" w:type="pct"/>
            <w:vAlign w:val="center"/>
          </w:tcPr>
          <w:p w:rsidR="001F4CD8" w:rsidRDefault="00510D6A">
            <w:pPr>
              <w:jc w:val="center"/>
              <w:rPr>
                <w:rFonts w:cs="Times New Roman"/>
                <w:bCs/>
                <w:szCs w:val="21"/>
              </w:rPr>
            </w:pPr>
            <w:r>
              <w:rPr>
                <w:rFonts w:cs="Times New Roman" w:hint="eastAsia"/>
                <w:bCs/>
                <w:szCs w:val="21"/>
              </w:rPr>
              <w:t>畜牧师</w:t>
            </w:r>
          </w:p>
        </w:tc>
        <w:tc>
          <w:tcPr>
            <w:tcW w:w="2060" w:type="pct"/>
            <w:vAlign w:val="center"/>
          </w:tcPr>
          <w:p w:rsidR="001F4CD8" w:rsidRDefault="00510D6A">
            <w:pPr>
              <w:jc w:val="center"/>
              <w:rPr>
                <w:rFonts w:cs="Times New Roman"/>
                <w:bCs/>
                <w:szCs w:val="21"/>
              </w:rPr>
            </w:pPr>
            <w:r>
              <w:rPr>
                <w:rFonts w:cs="Times New Roman" w:hint="eastAsia"/>
                <w:bCs/>
                <w:szCs w:val="21"/>
              </w:rPr>
              <w:t>河北省畜牧兽医学会</w:t>
            </w:r>
          </w:p>
        </w:tc>
        <w:tc>
          <w:tcPr>
            <w:tcW w:w="1090" w:type="pct"/>
            <w:vAlign w:val="center"/>
          </w:tcPr>
          <w:p w:rsidR="001F4CD8" w:rsidRDefault="00510D6A">
            <w:pPr>
              <w:jc w:val="center"/>
              <w:rPr>
                <w:rFonts w:cs="Times New Roman"/>
                <w:bCs/>
                <w:szCs w:val="21"/>
              </w:rPr>
            </w:pPr>
            <w:r>
              <w:rPr>
                <w:rFonts w:cs="Times New Roman"/>
                <w:bCs/>
                <w:szCs w:val="21"/>
              </w:rPr>
              <w:t>检测试验</w:t>
            </w:r>
          </w:p>
        </w:tc>
      </w:tr>
      <w:tr w:rsidR="001F4CD8">
        <w:trPr>
          <w:trHeight w:val="327"/>
        </w:trPr>
        <w:tc>
          <w:tcPr>
            <w:tcW w:w="588" w:type="pct"/>
            <w:vAlign w:val="center"/>
          </w:tcPr>
          <w:p w:rsidR="001F4CD8" w:rsidRDefault="00510D6A">
            <w:pPr>
              <w:jc w:val="center"/>
              <w:rPr>
                <w:rFonts w:cs="Times New Roman"/>
                <w:bCs/>
                <w:szCs w:val="21"/>
              </w:rPr>
            </w:pPr>
            <w:r>
              <w:rPr>
                <w:rFonts w:cs="Times New Roman"/>
                <w:bCs/>
                <w:szCs w:val="21"/>
              </w:rPr>
              <w:t>郝丹</w:t>
            </w:r>
          </w:p>
        </w:tc>
        <w:tc>
          <w:tcPr>
            <w:tcW w:w="433" w:type="pct"/>
            <w:vAlign w:val="center"/>
          </w:tcPr>
          <w:p w:rsidR="001F4CD8" w:rsidRDefault="00510D6A">
            <w:pPr>
              <w:jc w:val="center"/>
              <w:rPr>
                <w:rFonts w:cs="Times New Roman"/>
                <w:bCs/>
                <w:szCs w:val="21"/>
              </w:rPr>
            </w:pPr>
            <w:r>
              <w:rPr>
                <w:rFonts w:cs="Times New Roman" w:hint="eastAsia"/>
                <w:bCs/>
                <w:szCs w:val="21"/>
              </w:rPr>
              <w:t>女</w:t>
            </w:r>
          </w:p>
        </w:tc>
        <w:tc>
          <w:tcPr>
            <w:tcW w:w="828" w:type="pct"/>
            <w:vAlign w:val="center"/>
          </w:tcPr>
          <w:p w:rsidR="001F4CD8" w:rsidRDefault="00510D6A">
            <w:pPr>
              <w:jc w:val="center"/>
              <w:rPr>
                <w:rFonts w:cs="Times New Roman"/>
                <w:bCs/>
                <w:szCs w:val="21"/>
              </w:rPr>
            </w:pPr>
            <w:r>
              <w:rPr>
                <w:rFonts w:cs="Times New Roman" w:hint="eastAsia"/>
                <w:bCs/>
                <w:szCs w:val="21"/>
              </w:rPr>
              <w:t>畜牧师</w:t>
            </w:r>
          </w:p>
        </w:tc>
        <w:tc>
          <w:tcPr>
            <w:tcW w:w="2060" w:type="pct"/>
            <w:vAlign w:val="center"/>
          </w:tcPr>
          <w:p w:rsidR="001F4CD8" w:rsidRDefault="00510D6A">
            <w:pPr>
              <w:jc w:val="center"/>
              <w:rPr>
                <w:rFonts w:cs="Times New Roman"/>
                <w:bCs/>
                <w:szCs w:val="21"/>
              </w:rPr>
            </w:pPr>
            <w:r>
              <w:rPr>
                <w:rFonts w:cs="Times New Roman" w:hint="eastAsia"/>
                <w:bCs/>
                <w:szCs w:val="21"/>
              </w:rPr>
              <w:t>河北省畜牧兽医学会</w:t>
            </w:r>
          </w:p>
        </w:tc>
        <w:tc>
          <w:tcPr>
            <w:tcW w:w="1090" w:type="pct"/>
            <w:vAlign w:val="center"/>
          </w:tcPr>
          <w:p w:rsidR="001F4CD8" w:rsidRDefault="00510D6A">
            <w:pPr>
              <w:jc w:val="center"/>
              <w:rPr>
                <w:rFonts w:cs="Times New Roman"/>
                <w:bCs/>
                <w:szCs w:val="21"/>
              </w:rPr>
            </w:pPr>
            <w:r>
              <w:rPr>
                <w:rFonts w:cs="Times New Roman"/>
                <w:bCs/>
                <w:szCs w:val="21"/>
              </w:rPr>
              <w:t>检测试验</w:t>
            </w:r>
          </w:p>
        </w:tc>
      </w:tr>
      <w:tr w:rsidR="001F4CD8">
        <w:trPr>
          <w:trHeight w:val="327"/>
        </w:trPr>
        <w:tc>
          <w:tcPr>
            <w:tcW w:w="588" w:type="pct"/>
            <w:vAlign w:val="center"/>
          </w:tcPr>
          <w:p w:rsidR="001F4CD8" w:rsidRDefault="00510D6A">
            <w:pPr>
              <w:jc w:val="center"/>
              <w:rPr>
                <w:rFonts w:cs="Times New Roman"/>
                <w:bCs/>
                <w:szCs w:val="21"/>
              </w:rPr>
            </w:pPr>
            <w:r>
              <w:rPr>
                <w:rFonts w:cs="Times New Roman"/>
                <w:bCs/>
                <w:szCs w:val="21"/>
              </w:rPr>
              <w:t>梁立阁</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董事长</w:t>
            </w:r>
          </w:p>
        </w:tc>
        <w:tc>
          <w:tcPr>
            <w:tcW w:w="2060" w:type="pct"/>
            <w:vAlign w:val="center"/>
          </w:tcPr>
          <w:p w:rsidR="001F4CD8" w:rsidRDefault="00510D6A">
            <w:pPr>
              <w:jc w:val="center"/>
              <w:rPr>
                <w:rFonts w:cs="Times New Roman"/>
                <w:bCs/>
                <w:szCs w:val="21"/>
              </w:rPr>
            </w:pPr>
            <w:r>
              <w:rPr>
                <w:rFonts w:cs="Times New Roman"/>
                <w:bCs/>
                <w:szCs w:val="21"/>
              </w:rPr>
              <w:t>赞皇县天然农产品开发有限公司</w:t>
            </w:r>
          </w:p>
        </w:tc>
        <w:tc>
          <w:tcPr>
            <w:tcW w:w="1090" w:type="pct"/>
            <w:vAlign w:val="center"/>
          </w:tcPr>
          <w:p w:rsidR="001F4CD8" w:rsidRDefault="00510D6A">
            <w:pPr>
              <w:jc w:val="center"/>
              <w:rPr>
                <w:rFonts w:cs="Times New Roman"/>
                <w:bCs/>
                <w:szCs w:val="21"/>
              </w:rPr>
            </w:pPr>
            <w:r>
              <w:rPr>
                <w:rFonts w:cs="Times New Roman"/>
                <w:bCs/>
                <w:szCs w:val="21"/>
              </w:rPr>
              <w:t>试验鸡群养殖</w:t>
            </w:r>
          </w:p>
        </w:tc>
      </w:tr>
      <w:tr w:rsidR="001F4CD8">
        <w:tc>
          <w:tcPr>
            <w:tcW w:w="588" w:type="pct"/>
            <w:vAlign w:val="center"/>
          </w:tcPr>
          <w:p w:rsidR="001F4CD8" w:rsidRDefault="00510D6A">
            <w:pPr>
              <w:jc w:val="center"/>
              <w:rPr>
                <w:rFonts w:cs="Times New Roman"/>
                <w:bCs/>
                <w:szCs w:val="21"/>
              </w:rPr>
            </w:pPr>
            <w:r>
              <w:rPr>
                <w:rFonts w:cs="Times New Roman"/>
                <w:bCs/>
                <w:szCs w:val="21"/>
              </w:rPr>
              <w:t>代振宇</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技术总监</w:t>
            </w:r>
          </w:p>
        </w:tc>
        <w:tc>
          <w:tcPr>
            <w:tcW w:w="2060" w:type="pct"/>
            <w:vAlign w:val="center"/>
          </w:tcPr>
          <w:p w:rsidR="001F4CD8" w:rsidRDefault="00510D6A">
            <w:pPr>
              <w:jc w:val="center"/>
              <w:rPr>
                <w:rFonts w:cs="Times New Roman"/>
                <w:bCs/>
                <w:szCs w:val="21"/>
              </w:rPr>
            </w:pPr>
            <w:r>
              <w:rPr>
                <w:rFonts w:cs="Times New Roman"/>
                <w:bCs/>
                <w:szCs w:val="21"/>
              </w:rPr>
              <w:t>石家庄洛杉奇食品有限公司</w:t>
            </w:r>
          </w:p>
        </w:tc>
        <w:tc>
          <w:tcPr>
            <w:tcW w:w="1090" w:type="pct"/>
            <w:vAlign w:val="center"/>
          </w:tcPr>
          <w:p w:rsidR="001F4CD8" w:rsidRDefault="00510D6A">
            <w:pPr>
              <w:jc w:val="center"/>
              <w:rPr>
                <w:rFonts w:cs="Times New Roman"/>
                <w:bCs/>
                <w:szCs w:val="21"/>
              </w:rPr>
            </w:pPr>
            <w:r>
              <w:rPr>
                <w:rFonts w:cs="Times New Roman"/>
                <w:bCs/>
                <w:szCs w:val="21"/>
              </w:rPr>
              <w:t>试验鸡群养殖</w:t>
            </w:r>
          </w:p>
        </w:tc>
      </w:tr>
      <w:tr w:rsidR="001F4CD8">
        <w:tc>
          <w:tcPr>
            <w:tcW w:w="588" w:type="pct"/>
            <w:vAlign w:val="center"/>
          </w:tcPr>
          <w:p w:rsidR="001F4CD8" w:rsidRDefault="00510D6A">
            <w:pPr>
              <w:jc w:val="center"/>
              <w:rPr>
                <w:rFonts w:cs="Times New Roman"/>
                <w:bCs/>
                <w:szCs w:val="21"/>
              </w:rPr>
            </w:pPr>
            <w:r>
              <w:rPr>
                <w:rFonts w:cs="Times New Roman"/>
                <w:bCs/>
                <w:szCs w:val="21"/>
              </w:rPr>
              <w:t>李军乐</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畜牧师</w:t>
            </w:r>
          </w:p>
        </w:tc>
        <w:tc>
          <w:tcPr>
            <w:tcW w:w="2060" w:type="pct"/>
            <w:vAlign w:val="center"/>
          </w:tcPr>
          <w:p w:rsidR="001F4CD8" w:rsidRDefault="00510D6A">
            <w:pPr>
              <w:jc w:val="center"/>
              <w:rPr>
                <w:rFonts w:cs="Times New Roman"/>
                <w:bCs/>
                <w:szCs w:val="21"/>
              </w:rPr>
            </w:pPr>
            <w:r>
              <w:rPr>
                <w:rFonts w:cs="Times New Roman"/>
                <w:bCs/>
                <w:szCs w:val="21"/>
              </w:rPr>
              <w:t>石家庄乐丰牧业有限公司</w:t>
            </w:r>
          </w:p>
        </w:tc>
        <w:tc>
          <w:tcPr>
            <w:tcW w:w="1090" w:type="pct"/>
            <w:vAlign w:val="center"/>
          </w:tcPr>
          <w:p w:rsidR="001F4CD8" w:rsidRDefault="00510D6A">
            <w:pPr>
              <w:jc w:val="center"/>
              <w:rPr>
                <w:rFonts w:cs="Times New Roman"/>
                <w:bCs/>
                <w:szCs w:val="21"/>
              </w:rPr>
            </w:pPr>
            <w:r>
              <w:rPr>
                <w:rFonts w:cs="Times New Roman"/>
                <w:bCs/>
                <w:szCs w:val="21"/>
              </w:rPr>
              <w:t>试验鸡群养殖</w:t>
            </w:r>
          </w:p>
        </w:tc>
      </w:tr>
      <w:tr w:rsidR="001F4CD8">
        <w:tc>
          <w:tcPr>
            <w:tcW w:w="588" w:type="pct"/>
            <w:vAlign w:val="center"/>
          </w:tcPr>
          <w:p w:rsidR="001F4CD8" w:rsidRDefault="00510D6A">
            <w:pPr>
              <w:jc w:val="center"/>
              <w:rPr>
                <w:rFonts w:cs="Times New Roman"/>
                <w:bCs/>
                <w:szCs w:val="21"/>
              </w:rPr>
            </w:pPr>
            <w:r>
              <w:rPr>
                <w:rFonts w:cs="Times New Roman"/>
                <w:bCs/>
                <w:szCs w:val="21"/>
              </w:rPr>
              <w:t>杨会科</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总经理</w:t>
            </w:r>
          </w:p>
        </w:tc>
        <w:tc>
          <w:tcPr>
            <w:tcW w:w="2060" w:type="pct"/>
            <w:vAlign w:val="center"/>
          </w:tcPr>
          <w:p w:rsidR="001F4CD8" w:rsidRDefault="00510D6A">
            <w:pPr>
              <w:jc w:val="center"/>
              <w:rPr>
                <w:rFonts w:cs="Times New Roman"/>
                <w:bCs/>
                <w:szCs w:val="21"/>
              </w:rPr>
            </w:pPr>
            <w:r>
              <w:rPr>
                <w:rFonts w:cs="Times New Roman"/>
                <w:bCs/>
                <w:szCs w:val="21"/>
              </w:rPr>
              <w:t>河北乐润农业发展有限公司</w:t>
            </w:r>
          </w:p>
        </w:tc>
        <w:tc>
          <w:tcPr>
            <w:tcW w:w="1090" w:type="pct"/>
            <w:vAlign w:val="center"/>
          </w:tcPr>
          <w:p w:rsidR="001F4CD8" w:rsidRDefault="00510D6A">
            <w:pPr>
              <w:jc w:val="center"/>
              <w:rPr>
                <w:rFonts w:cs="Times New Roman"/>
                <w:bCs/>
                <w:szCs w:val="21"/>
              </w:rPr>
            </w:pPr>
            <w:r>
              <w:rPr>
                <w:rFonts w:cs="Times New Roman"/>
                <w:bCs/>
                <w:szCs w:val="21"/>
              </w:rPr>
              <w:t>试验鸡群养殖</w:t>
            </w:r>
          </w:p>
        </w:tc>
      </w:tr>
      <w:tr w:rsidR="001F4CD8">
        <w:tc>
          <w:tcPr>
            <w:tcW w:w="588" w:type="pct"/>
            <w:vAlign w:val="center"/>
          </w:tcPr>
          <w:p w:rsidR="001F4CD8" w:rsidRDefault="00510D6A">
            <w:pPr>
              <w:jc w:val="center"/>
              <w:rPr>
                <w:rFonts w:cs="Times New Roman"/>
                <w:bCs/>
                <w:szCs w:val="21"/>
              </w:rPr>
            </w:pPr>
            <w:r>
              <w:rPr>
                <w:rFonts w:cs="Times New Roman"/>
                <w:bCs/>
                <w:szCs w:val="21"/>
              </w:rPr>
              <w:t>任岩峰</w:t>
            </w:r>
          </w:p>
        </w:tc>
        <w:tc>
          <w:tcPr>
            <w:tcW w:w="433" w:type="pct"/>
            <w:vAlign w:val="center"/>
          </w:tcPr>
          <w:p w:rsidR="001F4CD8" w:rsidRDefault="00510D6A">
            <w:pPr>
              <w:jc w:val="center"/>
              <w:rPr>
                <w:rFonts w:cs="Times New Roman"/>
                <w:bCs/>
                <w:szCs w:val="21"/>
              </w:rPr>
            </w:pPr>
            <w:r>
              <w:rPr>
                <w:rFonts w:cs="Times New Roman"/>
                <w:bCs/>
                <w:szCs w:val="21"/>
              </w:rPr>
              <w:t>男</w:t>
            </w:r>
          </w:p>
        </w:tc>
        <w:tc>
          <w:tcPr>
            <w:tcW w:w="828" w:type="pct"/>
            <w:vAlign w:val="center"/>
          </w:tcPr>
          <w:p w:rsidR="001F4CD8" w:rsidRDefault="00510D6A">
            <w:pPr>
              <w:jc w:val="center"/>
              <w:rPr>
                <w:rFonts w:cs="Times New Roman"/>
                <w:bCs/>
                <w:szCs w:val="21"/>
              </w:rPr>
            </w:pPr>
            <w:r>
              <w:rPr>
                <w:rFonts w:cs="Times New Roman"/>
                <w:bCs/>
                <w:szCs w:val="21"/>
              </w:rPr>
              <w:t>畜牧师</w:t>
            </w:r>
          </w:p>
        </w:tc>
        <w:tc>
          <w:tcPr>
            <w:tcW w:w="2060" w:type="pct"/>
            <w:vAlign w:val="center"/>
          </w:tcPr>
          <w:p w:rsidR="001F4CD8" w:rsidRDefault="00510D6A">
            <w:pPr>
              <w:jc w:val="center"/>
              <w:rPr>
                <w:rFonts w:cs="Times New Roman"/>
                <w:bCs/>
                <w:szCs w:val="21"/>
              </w:rPr>
            </w:pPr>
            <w:r>
              <w:rPr>
                <w:rFonts w:cs="Times New Roman"/>
                <w:bCs/>
                <w:szCs w:val="21"/>
              </w:rPr>
              <w:t>石家庄市畜牧兽医学会</w:t>
            </w:r>
          </w:p>
        </w:tc>
        <w:tc>
          <w:tcPr>
            <w:tcW w:w="1090" w:type="pct"/>
            <w:vAlign w:val="center"/>
          </w:tcPr>
          <w:p w:rsidR="001F4CD8" w:rsidRDefault="00510D6A">
            <w:pPr>
              <w:jc w:val="center"/>
              <w:rPr>
                <w:rFonts w:cs="Times New Roman"/>
                <w:bCs/>
                <w:szCs w:val="21"/>
              </w:rPr>
            </w:pPr>
            <w:r>
              <w:rPr>
                <w:rFonts w:cs="Times New Roman"/>
                <w:bCs/>
                <w:szCs w:val="21"/>
              </w:rPr>
              <w:t>测试化验</w:t>
            </w:r>
          </w:p>
        </w:tc>
      </w:tr>
      <w:tr w:rsidR="001F4CD8">
        <w:tc>
          <w:tcPr>
            <w:tcW w:w="588" w:type="pct"/>
            <w:vAlign w:val="center"/>
          </w:tcPr>
          <w:p w:rsidR="001F4CD8" w:rsidRDefault="00510D6A">
            <w:pPr>
              <w:jc w:val="center"/>
              <w:rPr>
                <w:rFonts w:cs="Times New Roman"/>
                <w:bCs/>
                <w:szCs w:val="21"/>
              </w:rPr>
            </w:pPr>
            <w:r>
              <w:rPr>
                <w:rFonts w:cs="Times New Roman"/>
                <w:bCs/>
                <w:szCs w:val="21"/>
              </w:rPr>
              <w:t>谷玉飞</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bCs/>
                <w:szCs w:val="21"/>
              </w:rPr>
              <w:t>技术员</w:t>
            </w:r>
          </w:p>
        </w:tc>
        <w:tc>
          <w:tcPr>
            <w:tcW w:w="2060" w:type="pct"/>
            <w:vAlign w:val="center"/>
          </w:tcPr>
          <w:p w:rsidR="001F4CD8" w:rsidRDefault="00510D6A">
            <w:pPr>
              <w:jc w:val="center"/>
              <w:rPr>
                <w:rFonts w:cs="Times New Roman"/>
                <w:bCs/>
                <w:szCs w:val="21"/>
              </w:rPr>
            </w:pPr>
            <w:r>
              <w:rPr>
                <w:rFonts w:cs="Times New Roman"/>
                <w:bCs/>
                <w:szCs w:val="21"/>
              </w:rPr>
              <w:t>河北舒隽科技有限公司</w:t>
            </w:r>
          </w:p>
        </w:tc>
        <w:tc>
          <w:tcPr>
            <w:tcW w:w="1090" w:type="pct"/>
            <w:vAlign w:val="center"/>
          </w:tcPr>
          <w:p w:rsidR="001F4CD8" w:rsidRDefault="00510D6A">
            <w:pPr>
              <w:jc w:val="center"/>
              <w:rPr>
                <w:rFonts w:cs="Times New Roman"/>
                <w:bCs/>
                <w:szCs w:val="21"/>
              </w:rPr>
            </w:pPr>
            <w:r>
              <w:rPr>
                <w:rFonts w:cs="Times New Roman"/>
                <w:bCs/>
                <w:szCs w:val="21"/>
              </w:rPr>
              <w:t>查阅收集资料</w:t>
            </w:r>
          </w:p>
        </w:tc>
      </w:tr>
      <w:tr w:rsidR="001F4CD8">
        <w:tc>
          <w:tcPr>
            <w:tcW w:w="588" w:type="pct"/>
            <w:vAlign w:val="center"/>
          </w:tcPr>
          <w:p w:rsidR="001F4CD8" w:rsidRDefault="00510D6A">
            <w:pPr>
              <w:jc w:val="center"/>
              <w:rPr>
                <w:rFonts w:cs="Times New Roman"/>
                <w:bCs/>
                <w:szCs w:val="21"/>
              </w:rPr>
            </w:pPr>
            <w:r>
              <w:rPr>
                <w:rFonts w:cs="Times New Roman" w:hint="eastAsia"/>
                <w:bCs/>
                <w:szCs w:val="21"/>
              </w:rPr>
              <w:t>付国平</w:t>
            </w:r>
          </w:p>
        </w:tc>
        <w:tc>
          <w:tcPr>
            <w:tcW w:w="433" w:type="pct"/>
            <w:vAlign w:val="center"/>
          </w:tcPr>
          <w:p w:rsidR="001F4CD8" w:rsidRDefault="00510D6A">
            <w:pPr>
              <w:jc w:val="center"/>
              <w:rPr>
                <w:rFonts w:cs="Times New Roman"/>
                <w:bCs/>
                <w:szCs w:val="21"/>
              </w:rPr>
            </w:pPr>
            <w:r>
              <w:rPr>
                <w:rFonts w:cs="Times New Roman"/>
                <w:bCs/>
                <w:szCs w:val="21"/>
              </w:rPr>
              <w:t>女</w:t>
            </w:r>
          </w:p>
        </w:tc>
        <w:tc>
          <w:tcPr>
            <w:tcW w:w="828" w:type="pct"/>
            <w:vAlign w:val="center"/>
          </w:tcPr>
          <w:p w:rsidR="001F4CD8" w:rsidRDefault="00510D6A">
            <w:pPr>
              <w:jc w:val="center"/>
              <w:rPr>
                <w:rFonts w:cs="Times New Roman"/>
                <w:bCs/>
                <w:szCs w:val="21"/>
              </w:rPr>
            </w:pPr>
            <w:r>
              <w:rPr>
                <w:rFonts w:cs="Times New Roman" w:hint="eastAsia"/>
                <w:bCs/>
                <w:szCs w:val="21"/>
              </w:rPr>
              <w:t>高级兽医师</w:t>
            </w:r>
          </w:p>
        </w:tc>
        <w:tc>
          <w:tcPr>
            <w:tcW w:w="2060" w:type="pct"/>
            <w:vAlign w:val="center"/>
          </w:tcPr>
          <w:p w:rsidR="001F4CD8" w:rsidRDefault="00510D6A">
            <w:pPr>
              <w:jc w:val="center"/>
              <w:rPr>
                <w:rFonts w:cs="Times New Roman"/>
                <w:bCs/>
                <w:szCs w:val="21"/>
              </w:rPr>
            </w:pPr>
            <w:r>
              <w:rPr>
                <w:rFonts w:cs="Times New Roman" w:hint="eastAsia"/>
                <w:bCs/>
                <w:szCs w:val="21"/>
              </w:rPr>
              <w:t>石家庄市</w:t>
            </w:r>
            <w:r>
              <w:rPr>
                <w:rFonts w:cs="Times New Roman"/>
                <w:bCs/>
                <w:szCs w:val="21"/>
              </w:rPr>
              <w:t>农业综合执法支队</w:t>
            </w:r>
          </w:p>
        </w:tc>
        <w:tc>
          <w:tcPr>
            <w:tcW w:w="1090" w:type="pct"/>
            <w:vAlign w:val="center"/>
          </w:tcPr>
          <w:p w:rsidR="001F4CD8" w:rsidRDefault="00510D6A">
            <w:pPr>
              <w:jc w:val="center"/>
              <w:rPr>
                <w:rFonts w:cs="Times New Roman"/>
                <w:bCs/>
                <w:szCs w:val="21"/>
              </w:rPr>
            </w:pPr>
            <w:r>
              <w:rPr>
                <w:rFonts w:cs="Times New Roman" w:hint="eastAsia"/>
              </w:rPr>
              <w:t>养殖技术指导</w:t>
            </w:r>
          </w:p>
        </w:tc>
      </w:tr>
    </w:tbl>
    <w:p w:rsidR="001F4CD8" w:rsidRDefault="00510D6A">
      <w:pPr>
        <w:spacing w:line="500" w:lineRule="exact"/>
        <w:ind w:firstLineChars="200" w:firstLine="643"/>
        <w:rPr>
          <w:rFonts w:eastAsia="仿宋" w:cs="Times New Roman"/>
          <w:b/>
          <w:sz w:val="32"/>
          <w:szCs w:val="32"/>
        </w:rPr>
      </w:pPr>
      <w:r>
        <w:rPr>
          <w:rFonts w:eastAsia="仿宋" w:cs="Times New Roman"/>
          <w:b/>
          <w:sz w:val="32"/>
          <w:szCs w:val="32"/>
        </w:rPr>
        <w:t>（二）收集资料</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编制小组</w:t>
      </w:r>
      <w:r>
        <w:rPr>
          <w:rFonts w:eastAsia="仿宋" w:cs="Times New Roman"/>
          <w:bCs/>
          <w:sz w:val="32"/>
          <w:szCs w:val="32"/>
        </w:rPr>
        <w:t>成员先后通过各种渠道收集到有关</w:t>
      </w:r>
      <w:r>
        <w:rPr>
          <w:rFonts w:eastAsia="仿宋" w:cs="Times New Roman"/>
          <w:bCs/>
          <w:sz w:val="32"/>
          <w:szCs w:val="32"/>
        </w:rPr>
        <w:t>太行鸡蛋及其他鸡蛋</w:t>
      </w:r>
      <w:r>
        <w:rPr>
          <w:rFonts w:eastAsia="仿宋" w:cs="Times New Roman"/>
          <w:bCs/>
          <w:sz w:val="32"/>
          <w:szCs w:val="32"/>
        </w:rPr>
        <w:t>的</w:t>
      </w:r>
      <w:r>
        <w:rPr>
          <w:rFonts w:eastAsia="仿宋" w:cs="Times New Roman"/>
          <w:bCs/>
          <w:sz w:val="32"/>
          <w:szCs w:val="32"/>
        </w:rPr>
        <w:t>技术</w:t>
      </w:r>
      <w:r>
        <w:rPr>
          <w:rFonts w:eastAsia="仿宋" w:cs="Times New Roman"/>
          <w:bCs/>
          <w:sz w:val="32"/>
          <w:szCs w:val="32"/>
        </w:rPr>
        <w:t>论文、</w:t>
      </w:r>
      <w:r>
        <w:rPr>
          <w:rFonts w:eastAsia="仿宋" w:cs="Times New Roman"/>
          <w:bCs/>
          <w:sz w:val="32"/>
          <w:szCs w:val="32"/>
        </w:rPr>
        <w:t>标准的资料，为本标准的制定提供了重要参考。</w:t>
      </w:r>
    </w:p>
    <w:p w:rsidR="001F4CD8" w:rsidRDefault="00510D6A">
      <w:pPr>
        <w:spacing w:line="500" w:lineRule="exact"/>
        <w:ind w:firstLineChars="200" w:firstLine="643"/>
        <w:rPr>
          <w:rFonts w:eastAsia="仿宋" w:cs="Times New Roman"/>
          <w:b/>
          <w:sz w:val="32"/>
          <w:szCs w:val="32"/>
        </w:rPr>
      </w:pPr>
      <w:r>
        <w:rPr>
          <w:rFonts w:eastAsia="仿宋" w:cs="Times New Roman"/>
          <w:b/>
          <w:sz w:val="32"/>
          <w:szCs w:val="32"/>
        </w:rPr>
        <w:lastRenderedPageBreak/>
        <w:t>（三）总结经验及广泛交流</w:t>
      </w:r>
    </w:p>
    <w:p w:rsidR="001F4CD8" w:rsidRDefault="00510D6A">
      <w:pPr>
        <w:spacing w:line="560" w:lineRule="exact"/>
        <w:ind w:firstLineChars="200" w:firstLine="640"/>
        <w:rPr>
          <w:rFonts w:eastAsia="仿宋" w:cs="Times New Roman"/>
          <w:bCs/>
          <w:sz w:val="32"/>
          <w:szCs w:val="32"/>
        </w:rPr>
      </w:pPr>
      <w:bookmarkStart w:id="0" w:name="_Toc518859885"/>
      <w:r>
        <w:rPr>
          <w:rFonts w:eastAsia="仿宋" w:cs="Times New Roman"/>
          <w:bCs/>
          <w:sz w:val="32"/>
          <w:szCs w:val="32"/>
        </w:rPr>
        <w:t>根据近年来我</w:t>
      </w:r>
      <w:r>
        <w:rPr>
          <w:rFonts w:eastAsia="仿宋" w:cs="Times New Roman"/>
          <w:bCs/>
          <w:sz w:val="32"/>
          <w:szCs w:val="32"/>
        </w:rPr>
        <w:t>市太行鸡蛋生产、销售及品牌创建的实际</w:t>
      </w:r>
      <w:r>
        <w:rPr>
          <w:rFonts w:eastAsia="仿宋" w:cs="Times New Roman"/>
          <w:bCs/>
          <w:sz w:val="32"/>
          <w:szCs w:val="32"/>
        </w:rPr>
        <w:t>情况，本着突出重点、兼顾一般的原则，</w:t>
      </w:r>
      <w:r>
        <w:rPr>
          <w:rFonts w:eastAsia="仿宋" w:cs="Times New Roman"/>
          <w:bCs/>
          <w:sz w:val="32"/>
          <w:szCs w:val="32"/>
        </w:rPr>
        <w:t>编制小组</w:t>
      </w:r>
      <w:r>
        <w:rPr>
          <w:rFonts w:eastAsia="仿宋" w:cs="Times New Roman"/>
          <w:bCs/>
          <w:sz w:val="32"/>
          <w:szCs w:val="32"/>
        </w:rPr>
        <w:t>成员与</w:t>
      </w:r>
      <w:r>
        <w:rPr>
          <w:rFonts w:eastAsia="仿宋" w:cs="Times New Roman"/>
          <w:bCs/>
          <w:sz w:val="32"/>
          <w:szCs w:val="32"/>
        </w:rPr>
        <w:t>有关</w:t>
      </w:r>
      <w:r>
        <w:rPr>
          <w:rFonts w:eastAsia="仿宋" w:cs="Times New Roman"/>
          <w:bCs/>
          <w:sz w:val="32"/>
          <w:szCs w:val="32"/>
        </w:rPr>
        <w:t>专家、学者</w:t>
      </w:r>
      <w:r>
        <w:rPr>
          <w:rFonts w:eastAsia="仿宋" w:cs="Times New Roman"/>
          <w:bCs/>
          <w:sz w:val="32"/>
          <w:szCs w:val="32"/>
        </w:rPr>
        <w:t>、</w:t>
      </w:r>
      <w:r>
        <w:rPr>
          <w:rFonts w:eastAsia="仿宋" w:cs="Times New Roman"/>
          <w:bCs/>
          <w:sz w:val="32"/>
          <w:szCs w:val="32"/>
        </w:rPr>
        <w:t>养殖行业、销售行业及品牌打造行业的从业人员</w:t>
      </w:r>
      <w:r>
        <w:rPr>
          <w:rFonts w:eastAsia="仿宋" w:cs="Times New Roman"/>
          <w:bCs/>
          <w:sz w:val="32"/>
          <w:szCs w:val="32"/>
        </w:rPr>
        <w:t>进行了多次深入交流，充分借鉴了</w:t>
      </w:r>
      <w:r>
        <w:rPr>
          <w:rFonts w:eastAsia="仿宋" w:cs="Times New Roman"/>
          <w:bCs/>
          <w:sz w:val="32"/>
          <w:szCs w:val="32"/>
        </w:rPr>
        <w:t>有关</w:t>
      </w:r>
      <w:r>
        <w:rPr>
          <w:rFonts w:eastAsia="仿宋" w:cs="Times New Roman"/>
          <w:bCs/>
          <w:sz w:val="32"/>
          <w:szCs w:val="32"/>
        </w:rPr>
        <w:t>经验，为本标准的制定奠定了坚实基础。</w:t>
      </w:r>
    </w:p>
    <w:p w:rsidR="001F4CD8" w:rsidRDefault="00510D6A">
      <w:pPr>
        <w:spacing w:line="500" w:lineRule="exact"/>
        <w:ind w:firstLineChars="200" w:firstLine="643"/>
        <w:rPr>
          <w:rFonts w:eastAsia="仿宋" w:cs="Times New Roman"/>
          <w:b/>
          <w:sz w:val="32"/>
          <w:szCs w:val="32"/>
        </w:rPr>
      </w:pPr>
      <w:r>
        <w:rPr>
          <w:rFonts w:eastAsia="仿宋" w:cs="Times New Roman"/>
          <w:b/>
          <w:sz w:val="32"/>
          <w:szCs w:val="32"/>
        </w:rPr>
        <w:t>（四）起草</w:t>
      </w:r>
      <w:r>
        <w:rPr>
          <w:rFonts w:eastAsia="仿宋" w:cs="Times New Roman" w:hint="eastAsia"/>
          <w:b/>
          <w:sz w:val="32"/>
          <w:szCs w:val="32"/>
        </w:rPr>
        <w:t>“</w:t>
      </w:r>
      <w:r>
        <w:rPr>
          <w:rFonts w:eastAsia="仿宋" w:cs="Times New Roman"/>
          <w:b/>
          <w:sz w:val="32"/>
          <w:szCs w:val="32"/>
        </w:rPr>
        <w:t>征求意见稿</w:t>
      </w:r>
      <w:bookmarkEnd w:id="0"/>
      <w:r>
        <w:rPr>
          <w:rFonts w:eastAsia="仿宋" w:cs="Times New Roman" w:hint="eastAsia"/>
          <w:b/>
          <w:sz w:val="32"/>
          <w:szCs w:val="32"/>
        </w:rPr>
        <w:t>”</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2023</w:t>
      </w:r>
      <w:r>
        <w:rPr>
          <w:rFonts w:eastAsia="仿宋" w:cs="Times New Roman"/>
          <w:bCs/>
          <w:sz w:val="32"/>
          <w:szCs w:val="32"/>
        </w:rPr>
        <w:t>年</w:t>
      </w:r>
      <w:r>
        <w:rPr>
          <w:rFonts w:eastAsia="仿宋" w:cs="Times New Roman"/>
          <w:bCs/>
          <w:sz w:val="32"/>
          <w:szCs w:val="32"/>
        </w:rPr>
        <w:t>6</w:t>
      </w:r>
      <w:r>
        <w:rPr>
          <w:rFonts w:eastAsia="仿宋" w:cs="Times New Roman"/>
          <w:bCs/>
          <w:sz w:val="32"/>
          <w:szCs w:val="32"/>
        </w:rPr>
        <w:t>月，根据已收集的文献资料及调查情况，按照《标准化工作导则</w:t>
      </w:r>
      <w:r>
        <w:rPr>
          <w:rFonts w:eastAsia="仿宋" w:cs="Times New Roman"/>
          <w:bCs/>
          <w:sz w:val="32"/>
          <w:szCs w:val="32"/>
        </w:rPr>
        <w:t xml:space="preserve"> </w:t>
      </w:r>
      <w:r>
        <w:rPr>
          <w:rFonts w:eastAsia="仿宋" w:cs="Times New Roman"/>
          <w:bCs/>
          <w:sz w:val="32"/>
          <w:szCs w:val="32"/>
        </w:rPr>
        <w:t>第</w:t>
      </w:r>
      <w:r>
        <w:rPr>
          <w:rFonts w:eastAsia="仿宋" w:cs="Times New Roman"/>
          <w:bCs/>
          <w:sz w:val="32"/>
          <w:szCs w:val="32"/>
        </w:rPr>
        <w:t>1</w:t>
      </w:r>
      <w:r>
        <w:rPr>
          <w:rFonts w:eastAsia="仿宋" w:cs="Times New Roman"/>
          <w:bCs/>
          <w:sz w:val="32"/>
          <w:szCs w:val="32"/>
        </w:rPr>
        <w:t>部分：标准化文件的的结构和起草规则》（</w:t>
      </w:r>
      <w:r>
        <w:rPr>
          <w:rFonts w:eastAsia="仿宋" w:cs="Times New Roman"/>
          <w:bCs/>
          <w:sz w:val="32"/>
          <w:szCs w:val="32"/>
        </w:rPr>
        <w:t>GB/T</w:t>
      </w:r>
      <w:r w:rsidR="005736D3">
        <w:rPr>
          <w:rFonts w:eastAsia="仿宋" w:cs="Times New Roman" w:hint="eastAsia"/>
          <w:bCs/>
          <w:sz w:val="32"/>
          <w:szCs w:val="32"/>
        </w:rPr>
        <w:t xml:space="preserve"> </w:t>
      </w:r>
      <w:r>
        <w:rPr>
          <w:rFonts w:eastAsia="仿宋" w:cs="Times New Roman"/>
          <w:bCs/>
          <w:sz w:val="32"/>
          <w:szCs w:val="32"/>
        </w:rPr>
        <w:t>1.1-2020</w:t>
      </w:r>
      <w:r>
        <w:rPr>
          <w:rFonts w:eastAsia="仿宋" w:cs="Times New Roman"/>
          <w:bCs/>
          <w:sz w:val="32"/>
          <w:szCs w:val="32"/>
        </w:rPr>
        <w:t>）的要求，编写起草了</w:t>
      </w:r>
      <w:r>
        <w:rPr>
          <w:rFonts w:eastAsia="仿宋" w:cs="Times New Roman" w:hint="eastAsia"/>
          <w:bCs/>
          <w:sz w:val="32"/>
          <w:szCs w:val="32"/>
        </w:rPr>
        <w:t>“</w:t>
      </w:r>
      <w:r>
        <w:rPr>
          <w:rFonts w:eastAsia="仿宋" w:cs="Times New Roman"/>
          <w:bCs/>
          <w:sz w:val="32"/>
          <w:szCs w:val="32"/>
        </w:rPr>
        <w:t>河北省</w:t>
      </w:r>
      <w:r>
        <w:rPr>
          <w:rFonts w:eastAsia="仿宋" w:cs="Times New Roman" w:hint="eastAsia"/>
          <w:bCs/>
          <w:sz w:val="32"/>
          <w:szCs w:val="32"/>
        </w:rPr>
        <w:t>农产品</w:t>
      </w:r>
      <w:r>
        <w:rPr>
          <w:rFonts w:eastAsia="仿宋" w:cs="Times New Roman"/>
          <w:bCs/>
          <w:sz w:val="32"/>
          <w:szCs w:val="32"/>
        </w:rPr>
        <w:t>区域公用品牌</w:t>
      </w:r>
      <w:r>
        <w:rPr>
          <w:rFonts w:eastAsia="仿宋" w:cs="Times New Roman" w:hint="eastAsia"/>
          <w:bCs/>
          <w:sz w:val="32"/>
          <w:szCs w:val="32"/>
        </w:rPr>
        <w:t>-</w:t>
      </w:r>
      <w:r>
        <w:rPr>
          <w:rFonts w:eastAsia="仿宋" w:cs="Times New Roman"/>
          <w:sz w:val="32"/>
          <w:szCs w:val="32"/>
        </w:rPr>
        <w:t>石家庄太行鸡</w:t>
      </w:r>
      <w:r>
        <w:rPr>
          <w:rFonts w:eastAsia="仿宋" w:cs="Times New Roman" w:hint="eastAsia"/>
          <w:sz w:val="32"/>
          <w:szCs w:val="32"/>
        </w:rPr>
        <w:t xml:space="preserve"> </w:t>
      </w:r>
      <w:r>
        <w:rPr>
          <w:rFonts w:eastAsia="仿宋" w:cs="Times New Roman"/>
          <w:sz w:val="32"/>
          <w:szCs w:val="32"/>
        </w:rPr>
        <w:t>鲜鸡蛋</w:t>
      </w:r>
      <w:r>
        <w:rPr>
          <w:rFonts w:eastAsia="仿宋" w:cs="Times New Roman" w:hint="eastAsia"/>
          <w:bCs/>
          <w:sz w:val="32"/>
          <w:szCs w:val="32"/>
        </w:rPr>
        <w:t>”</w:t>
      </w:r>
      <w:r>
        <w:rPr>
          <w:rFonts w:eastAsia="仿宋" w:cs="Times New Roman"/>
          <w:bCs/>
          <w:sz w:val="32"/>
          <w:szCs w:val="32"/>
        </w:rPr>
        <w:t>的初稿。初稿完成后，起草小组成员针对各条款进行了认真研究和讨论，并修改形成本标准的</w:t>
      </w:r>
      <w:r>
        <w:rPr>
          <w:rFonts w:eastAsia="仿宋" w:cs="Times New Roman" w:hint="eastAsia"/>
          <w:bCs/>
          <w:sz w:val="32"/>
          <w:szCs w:val="32"/>
        </w:rPr>
        <w:t>“</w:t>
      </w:r>
      <w:r>
        <w:rPr>
          <w:rFonts w:eastAsia="仿宋" w:cs="Times New Roman"/>
          <w:bCs/>
          <w:sz w:val="32"/>
          <w:szCs w:val="32"/>
        </w:rPr>
        <w:t>征求意见稿</w:t>
      </w:r>
      <w:r>
        <w:rPr>
          <w:rFonts w:eastAsia="仿宋" w:cs="Times New Roman" w:hint="eastAsia"/>
          <w:bCs/>
          <w:sz w:val="32"/>
          <w:szCs w:val="32"/>
        </w:rPr>
        <w:t>”</w:t>
      </w:r>
      <w:r>
        <w:rPr>
          <w:rFonts w:eastAsia="仿宋" w:cs="Times New Roman"/>
          <w:bCs/>
          <w:sz w:val="32"/>
          <w:szCs w:val="32"/>
        </w:rPr>
        <w:t>。</w:t>
      </w:r>
    </w:p>
    <w:p w:rsidR="001F4CD8" w:rsidRDefault="00510D6A">
      <w:pPr>
        <w:spacing w:line="500" w:lineRule="exact"/>
        <w:ind w:firstLineChars="200" w:firstLine="640"/>
        <w:rPr>
          <w:rFonts w:eastAsia="仿宋" w:cs="Times New Roman"/>
          <w:b/>
          <w:sz w:val="32"/>
          <w:szCs w:val="32"/>
        </w:rPr>
      </w:pPr>
      <w:r>
        <w:rPr>
          <w:rFonts w:eastAsia="黑体" w:cs="Times New Roman"/>
          <w:sz w:val="32"/>
          <w:szCs w:val="32"/>
        </w:rPr>
        <w:t>四、</w:t>
      </w:r>
      <w:r>
        <w:rPr>
          <w:rFonts w:eastAsia="黑体" w:cs="Times New Roman"/>
          <w:sz w:val="32"/>
          <w:szCs w:val="32"/>
        </w:rPr>
        <w:t>制定本标准的主要依据和原则</w:t>
      </w:r>
      <w:r>
        <w:rPr>
          <w:rFonts w:eastAsia="仿宋" w:cs="Times New Roman"/>
          <w:b/>
          <w:sz w:val="32"/>
          <w:szCs w:val="32"/>
        </w:rPr>
        <w:t>说明</w:t>
      </w:r>
    </w:p>
    <w:p w:rsidR="001F4CD8" w:rsidRDefault="00510D6A">
      <w:pPr>
        <w:spacing w:line="500" w:lineRule="exact"/>
        <w:ind w:firstLineChars="200" w:firstLine="643"/>
        <w:rPr>
          <w:rFonts w:eastAsia="仿宋" w:cs="Times New Roman"/>
          <w:b/>
          <w:sz w:val="32"/>
          <w:szCs w:val="32"/>
        </w:rPr>
      </w:pPr>
      <w:r>
        <w:rPr>
          <w:rFonts w:eastAsia="仿宋" w:cs="Times New Roman"/>
          <w:b/>
          <w:sz w:val="32"/>
          <w:szCs w:val="32"/>
        </w:rPr>
        <w:t>（一）主要依据</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本标准的编制严格遵循</w:t>
      </w:r>
      <w:r>
        <w:rPr>
          <w:rFonts w:eastAsia="仿宋" w:cs="Times New Roman"/>
          <w:bCs/>
          <w:sz w:val="32"/>
          <w:szCs w:val="32"/>
        </w:rPr>
        <w:t>GB/T 1.1-2020</w:t>
      </w:r>
      <w:r>
        <w:rPr>
          <w:rFonts w:eastAsia="仿宋" w:cs="Times New Roman"/>
          <w:bCs/>
          <w:sz w:val="32"/>
          <w:szCs w:val="32"/>
        </w:rPr>
        <w:t>《标准化工作导则</w:t>
      </w:r>
      <w:r>
        <w:rPr>
          <w:rFonts w:eastAsia="仿宋" w:cs="Times New Roman"/>
          <w:bCs/>
          <w:sz w:val="32"/>
          <w:szCs w:val="32"/>
        </w:rPr>
        <w:t xml:space="preserve"> </w:t>
      </w:r>
      <w:r>
        <w:rPr>
          <w:rFonts w:eastAsia="仿宋" w:cs="Times New Roman"/>
          <w:bCs/>
          <w:sz w:val="32"/>
          <w:szCs w:val="32"/>
        </w:rPr>
        <w:t>第</w:t>
      </w:r>
      <w:r>
        <w:rPr>
          <w:rFonts w:eastAsia="仿宋" w:cs="Times New Roman"/>
          <w:bCs/>
          <w:sz w:val="32"/>
          <w:szCs w:val="32"/>
        </w:rPr>
        <w:t>1</w:t>
      </w:r>
      <w:r>
        <w:rPr>
          <w:rFonts w:eastAsia="仿宋" w:cs="Times New Roman"/>
          <w:bCs/>
          <w:sz w:val="32"/>
          <w:szCs w:val="32"/>
        </w:rPr>
        <w:t>部分：标准化文件的结构和起草规则》及相关法规的要求进行；以科学性、可行性和规范性为基本原则。遵循可靠、先进、实用的原则，设定标准项目与指标。对无代表性的指标、当前生产中难以实际测试应用的指标和学术上尚有争议的指标均舍弃不列。该标准系石家庄太行鸡鸡蛋应达到的指标标准。</w:t>
      </w:r>
    </w:p>
    <w:p w:rsidR="001F4CD8" w:rsidRDefault="00510D6A">
      <w:pPr>
        <w:spacing w:line="500" w:lineRule="exact"/>
        <w:ind w:firstLineChars="200" w:firstLine="643"/>
        <w:rPr>
          <w:rFonts w:eastAsia="仿宋" w:cs="Times New Roman"/>
          <w:b/>
          <w:sz w:val="32"/>
          <w:szCs w:val="32"/>
        </w:rPr>
      </w:pPr>
      <w:r>
        <w:rPr>
          <w:rFonts w:eastAsia="仿宋" w:cs="Times New Roman"/>
          <w:b/>
          <w:sz w:val="32"/>
          <w:szCs w:val="32"/>
        </w:rPr>
        <w:t>（二）原则</w:t>
      </w:r>
    </w:p>
    <w:p w:rsidR="001F4CD8" w:rsidRDefault="00510D6A">
      <w:pPr>
        <w:spacing w:line="560" w:lineRule="exact"/>
        <w:ind w:firstLineChars="200" w:firstLine="640"/>
        <w:rPr>
          <w:rFonts w:eastAsia="仿宋" w:cs="Times New Roman"/>
          <w:bCs/>
          <w:sz w:val="32"/>
          <w:szCs w:val="32"/>
        </w:rPr>
      </w:pPr>
      <w:bookmarkStart w:id="1" w:name="_Toc518859889"/>
      <w:r>
        <w:rPr>
          <w:rFonts w:eastAsia="仿宋" w:cs="Times New Roman"/>
          <w:bCs/>
          <w:sz w:val="32"/>
          <w:szCs w:val="32"/>
        </w:rPr>
        <w:t>1.</w:t>
      </w:r>
      <w:r>
        <w:rPr>
          <w:rFonts w:eastAsia="仿宋" w:cs="Times New Roman"/>
          <w:bCs/>
          <w:sz w:val="32"/>
          <w:szCs w:val="32"/>
        </w:rPr>
        <w:t>科学性</w:t>
      </w:r>
      <w:bookmarkEnd w:id="1"/>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该项标准的修订是在</w:t>
      </w:r>
      <w:r>
        <w:rPr>
          <w:rFonts w:eastAsia="仿宋" w:cs="Times New Roman" w:hint="eastAsia"/>
          <w:bCs/>
          <w:sz w:val="32"/>
          <w:szCs w:val="32"/>
        </w:rPr>
        <w:t>河北舒隽科技有限公司与</w:t>
      </w:r>
      <w:r>
        <w:rPr>
          <w:rFonts w:eastAsia="仿宋" w:cs="Times New Roman"/>
          <w:bCs/>
          <w:sz w:val="32"/>
          <w:szCs w:val="32"/>
        </w:rPr>
        <w:t>石家庄市畜牧技术推广</w:t>
      </w:r>
      <w:r>
        <w:rPr>
          <w:rFonts w:eastAsia="仿宋" w:cs="Times New Roman" w:hint="eastAsia"/>
          <w:bCs/>
          <w:sz w:val="32"/>
          <w:szCs w:val="32"/>
        </w:rPr>
        <w:t>及</w:t>
      </w:r>
      <w:r>
        <w:rPr>
          <w:rFonts w:eastAsia="仿宋" w:cs="Times New Roman"/>
          <w:bCs/>
          <w:sz w:val="32"/>
          <w:szCs w:val="32"/>
        </w:rPr>
        <w:t>太行鸡养殖、加工、销售等企业的紧密配合下进行的，是</w:t>
      </w:r>
      <w:r>
        <w:rPr>
          <w:rFonts w:eastAsia="仿宋" w:cs="Times New Roman" w:hint="eastAsia"/>
          <w:bCs/>
          <w:sz w:val="32"/>
          <w:szCs w:val="32"/>
        </w:rPr>
        <w:t>科技公司、</w:t>
      </w:r>
      <w:r>
        <w:rPr>
          <w:rFonts w:eastAsia="仿宋" w:cs="Times New Roman"/>
          <w:bCs/>
          <w:sz w:val="32"/>
          <w:szCs w:val="32"/>
        </w:rPr>
        <w:t>管理单位与生产单位相结合的产物，具有较强的科</w:t>
      </w:r>
      <w:r>
        <w:rPr>
          <w:rFonts w:eastAsia="仿宋" w:cs="Times New Roman"/>
          <w:bCs/>
          <w:sz w:val="32"/>
          <w:szCs w:val="32"/>
        </w:rPr>
        <w:lastRenderedPageBreak/>
        <w:t>学性。</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2.</w:t>
      </w:r>
      <w:r>
        <w:rPr>
          <w:rFonts w:eastAsia="仿宋" w:cs="Times New Roman"/>
          <w:bCs/>
          <w:sz w:val="32"/>
          <w:szCs w:val="32"/>
        </w:rPr>
        <w:t>广泛性</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本标准的制定兼顾了各养殖场笼养、生态养殖等不同养殖方式、不同养殖规模的差异情况，合理制定了</w:t>
      </w:r>
      <w:r>
        <w:rPr>
          <w:rFonts w:eastAsia="仿宋" w:cs="Times New Roman" w:hint="eastAsia"/>
          <w:bCs/>
          <w:sz w:val="32"/>
          <w:szCs w:val="32"/>
        </w:rPr>
        <w:t>“</w:t>
      </w:r>
      <w:r>
        <w:rPr>
          <w:rFonts w:eastAsia="仿宋" w:cs="Times New Roman"/>
          <w:bCs/>
          <w:sz w:val="32"/>
          <w:szCs w:val="32"/>
        </w:rPr>
        <w:t>河北省</w:t>
      </w:r>
      <w:r>
        <w:rPr>
          <w:rFonts w:eastAsia="仿宋" w:cs="Times New Roman" w:hint="eastAsia"/>
          <w:bCs/>
          <w:sz w:val="32"/>
          <w:szCs w:val="32"/>
        </w:rPr>
        <w:t>农产品</w:t>
      </w:r>
      <w:r>
        <w:rPr>
          <w:rFonts w:eastAsia="仿宋" w:cs="Times New Roman"/>
          <w:bCs/>
          <w:sz w:val="32"/>
          <w:szCs w:val="32"/>
        </w:rPr>
        <w:t>区域公用品牌</w:t>
      </w:r>
      <w:r>
        <w:rPr>
          <w:rFonts w:eastAsia="仿宋" w:cs="Times New Roman" w:hint="eastAsia"/>
          <w:bCs/>
          <w:sz w:val="32"/>
          <w:szCs w:val="32"/>
        </w:rPr>
        <w:t>-</w:t>
      </w:r>
      <w:r>
        <w:rPr>
          <w:rFonts w:eastAsia="仿宋" w:cs="Times New Roman"/>
          <w:sz w:val="32"/>
          <w:szCs w:val="32"/>
        </w:rPr>
        <w:t>石家庄太行鸡</w:t>
      </w:r>
      <w:r>
        <w:rPr>
          <w:rFonts w:eastAsia="仿宋" w:cs="Times New Roman" w:hint="eastAsia"/>
          <w:sz w:val="32"/>
          <w:szCs w:val="32"/>
        </w:rPr>
        <w:t xml:space="preserve"> </w:t>
      </w:r>
      <w:r>
        <w:rPr>
          <w:rFonts w:eastAsia="仿宋" w:cs="Times New Roman"/>
          <w:sz w:val="32"/>
          <w:szCs w:val="32"/>
        </w:rPr>
        <w:t>鲜鸡蛋</w:t>
      </w:r>
      <w:r>
        <w:rPr>
          <w:rFonts w:eastAsia="仿宋" w:cs="Times New Roman" w:hint="eastAsia"/>
          <w:bCs/>
          <w:sz w:val="32"/>
          <w:szCs w:val="32"/>
        </w:rPr>
        <w:t>”</w:t>
      </w:r>
      <w:r>
        <w:rPr>
          <w:rFonts w:eastAsia="仿宋" w:cs="Times New Roman"/>
          <w:bCs/>
          <w:sz w:val="32"/>
          <w:szCs w:val="32"/>
        </w:rPr>
        <w:t>标准，使之能广泛应用于生产，在该标准的实施过程中具有指导性和可行性。</w:t>
      </w:r>
    </w:p>
    <w:p w:rsidR="001F4CD8" w:rsidRDefault="00510D6A">
      <w:pPr>
        <w:spacing w:line="560" w:lineRule="exact"/>
        <w:ind w:firstLineChars="200" w:firstLine="640"/>
        <w:rPr>
          <w:rFonts w:eastAsia="仿宋" w:cs="Times New Roman"/>
          <w:bCs/>
          <w:sz w:val="32"/>
          <w:szCs w:val="32"/>
        </w:rPr>
      </w:pPr>
      <w:bookmarkStart w:id="2" w:name="_Toc518859891"/>
      <w:r>
        <w:rPr>
          <w:rFonts w:eastAsia="仿宋" w:cs="Times New Roman"/>
          <w:bCs/>
          <w:sz w:val="32"/>
          <w:szCs w:val="32"/>
        </w:rPr>
        <w:t>3.</w:t>
      </w:r>
      <w:r>
        <w:rPr>
          <w:rFonts w:eastAsia="仿宋" w:cs="Times New Roman"/>
          <w:bCs/>
          <w:sz w:val="32"/>
          <w:szCs w:val="32"/>
        </w:rPr>
        <w:t>规范性</w:t>
      </w:r>
      <w:bookmarkEnd w:id="2"/>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该项标准制定前查阅了《畜牧法》、《农产品质量安全法》等相关法律法规，及太行鸡品种、养殖场标准化建设、鸡蛋食品安全、农产品区域公用品牌建设、包装鸡蛋等国家标准、农业行业标准、河北省地方标准，并进行了多次实地调研和相关实验，取得了大量可靠数据，编写过程中参考了各部门多方面的宝贵意见。</w:t>
      </w:r>
    </w:p>
    <w:p w:rsidR="001F4CD8" w:rsidRDefault="00510D6A">
      <w:pPr>
        <w:spacing w:line="500" w:lineRule="exact"/>
        <w:ind w:firstLineChars="200" w:firstLine="640"/>
        <w:rPr>
          <w:rFonts w:eastAsia="黑体" w:cs="Times New Roman"/>
          <w:sz w:val="32"/>
          <w:szCs w:val="32"/>
        </w:rPr>
      </w:pPr>
      <w:r>
        <w:rPr>
          <w:rFonts w:eastAsia="黑体" w:cs="Times New Roman"/>
          <w:sz w:val="32"/>
          <w:szCs w:val="32"/>
        </w:rPr>
        <w:t>五、技术</w:t>
      </w:r>
      <w:r>
        <w:rPr>
          <w:rFonts w:eastAsia="黑体" w:cs="Times New Roman"/>
          <w:sz w:val="32"/>
          <w:szCs w:val="32"/>
        </w:rPr>
        <w:t>内容的确定方法和依据</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1.</w:t>
      </w:r>
      <w:r>
        <w:rPr>
          <w:rFonts w:eastAsia="仿宋" w:cs="Times New Roman"/>
          <w:bCs/>
          <w:sz w:val="32"/>
          <w:szCs w:val="32"/>
        </w:rPr>
        <w:t>定义</w:t>
      </w:r>
    </w:p>
    <w:p w:rsidR="001F4CD8" w:rsidRDefault="00510D6A">
      <w:pPr>
        <w:widowControl/>
        <w:spacing w:line="560" w:lineRule="exact"/>
        <w:ind w:firstLineChars="200" w:firstLine="640"/>
        <w:jc w:val="left"/>
        <w:rPr>
          <w:rFonts w:cs="Times New Roman"/>
          <w:color w:val="000000"/>
          <w:kern w:val="0"/>
          <w:szCs w:val="21"/>
          <w:lang/>
        </w:rPr>
      </w:pPr>
      <w:r>
        <w:rPr>
          <w:rFonts w:eastAsia="仿宋" w:cs="Times New Roman"/>
          <w:bCs/>
          <w:sz w:val="32"/>
          <w:szCs w:val="32"/>
        </w:rPr>
        <w:t>太行鸡原名河北柴鸡，是我省具有悠久历史的优秀地方品种，</w:t>
      </w:r>
      <w:r>
        <w:rPr>
          <w:rFonts w:eastAsia="仿宋" w:cs="Times New Roman"/>
          <w:bCs/>
          <w:sz w:val="32"/>
          <w:szCs w:val="32"/>
        </w:rPr>
        <w:t>2015</w:t>
      </w:r>
      <w:r>
        <w:rPr>
          <w:rFonts w:eastAsia="仿宋" w:cs="Times New Roman"/>
          <w:bCs/>
          <w:sz w:val="32"/>
          <w:szCs w:val="32"/>
        </w:rPr>
        <w:t>年通过国家畜禽遗传资源鉴定，正式定名为太行鸡。</w:t>
      </w:r>
      <w:r>
        <w:rPr>
          <w:rFonts w:eastAsia="仿宋" w:cs="Times New Roman"/>
          <w:bCs/>
          <w:sz w:val="32"/>
          <w:szCs w:val="32"/>
        </w:rPr>
        <w:t>2022</w:t>
      </w:r>
      <w:r>
        <w:rPr>
          <w:rFonts w:eastAsia="仿宋" w:cs="Times New Roman"/>
          <w:bCs/>
          <w:sz w:val="32"/>
          <w:szCs w:val="32"/>
        </w:rPr>
        <w:t>年，河北省农业农村厅、石家庄市农业农村局分别认定石家庄太行鸡为河北省农产品区域公用品牌、石家庄市农产品区域公用品牌。鉴于社会上消费者对太行鸡认识严重不足，不知道太行鸡就是原名为</w:t>
      </w:r>
      <w:r>
        <w:rPr>
          <w:rFonts w:eastAsia="仿宋" w:cs="Times New Roman"/>
          <w:bCs/>
          <w:sz w:val="32"/>
          <w:szCs w:val="32"/>
        </w:rPr>
        <w:t>“</w:t>
      </w:r>
      <w:r>
        <w:rPr>
          <w:rFonts w:eastAsia="仿宋" w:cs="Times New Roman"/>
          <w:bCs/>
          <w:sz w:val="32"/>
          <w:szCs w:val="32"/>
        </w:rPr>
        <w:t>河北柴鸡</w:t>
      </w:r>
      <w:r>
        <w:rPr>
          <w:rFonts w:eastAsia="仿宋" w:cs="Times New Roman"/>
          <w:bCs/>
          <w:sz w:val="32"/>
          <w:szCs w:val="32"/>
        </w:rPr>
        <w:t>”</w:t>
      </w:r>
      <w:r>
        <w:rPr>
          <w:rFonts w:eastAsia="仿宋" w:cs="Times New Roman"/>
          <w:bCs/>
          <w:sz w:val="32"/>
          <w:szCs w:val="32"/>
        </w:rPr>
        <w:t>的我省正宗本地笨鸡，且普遍混淆地方品种和放养方式的概念，进口或自主培育高产品种的初产蛋、矮小型高产品种鸡蛋冒充太行鸡蛋的行为屡见不鲜。</w:t>
      </w:r>
    </w:p>
    <w:p w:rsidR="001F4CD8" w:rsidRDefault="00510D6A">
      <w:pPr>
        <w:widowControl/>
        <w:spacing w:line="560" w:lineRule="exact"/>
        <w:ind w:firstLineChars="200" w:firstLine="640"/>
        <w:jc w:val="left"/>
        <w:rPr>
          <w:rFonts w:eastAsia="仿宋" w:cs="Times New Roman"/>
          <w:bCs/>
          <w:sz w:val="32"/>
          <w:szCs w:val="32"/>
        </w:rPr>
      </w:pPr>
      <w:r>
        <w:rPr>
          <w:rFonts w:eastAsia="仿宋" w:cs="Times New Roman"/>
          <w:bCs/>
          <w:sz w:val="32"/>
          <w:szCs w:val="32"/>
        </w:rPr>
        <w:lastRenderedPageBreak/>
        <w:t>本标准将以上品种、区域公用品牌和养殖方式</w:t>
      </w:r>
      <w:r>
        <w:rPr>
          <w:rFonts w:eastAsia="仿宋" w:cs="Times New Roman"/>
          <w:bCs/>
          <w:sz w:val="32"/>
          <w:szCs w:val="32"/>
        </w:rPr>
        <w:t>进行了明确定义，以规范消费端优质太行鸡产品市场，促进太行鸡产品优质优价，保护消费者知情权等合法权益，促进产业健康发展。</w:t>
      </w:r>
    </w:p>
    <w:p w:rsidR="001F4CD8" w:rsidRDefault="00510D6A">
      <w:pPr>
        <w:widowControl/>
        <w:spacing w:line="560" w:lineRule="exact"/>
        <w:ind w:firstLineChars="200" w:firstLine="640"/>
        <w:jc w:val="left"/>
        <w:rPr>
          <w:rFonts w:eastAsia="仿宋" w:cs="Times New Roman"/>
          <w:bCs/>
          <w:sz w:val="32"/>
          <w:szCs w:val="32"/>
        </w:rPr>
      </w:pPr>
      <w:r>
        <w:rPr>
          <w:rFonts w:eastAsia="仿宋" w:cs="Times New Roman"/>
          <w:bCs/>
          <w:sz w:val="32"/>
          <w:szCs w:val="32"/>
        </w:rPr>
        <w:t>2.</w:t>
      </w:r>
      <w:r>
        <w:rPr>
          <w:rFonts w:eastAsia="仿宋" w:cs="Times New Roman"/>
          <w:bCs/>
          <w:sz w:val="32"/>
          <w:szCs w:val="32"/>
        </w:rPr>
        <w:t>养殖环境</w:t>
      </w:r>
    </w:p>
    <w:p w:rsidR="001F4CD8" w:rsidRDefault="00510D6A">
      <w:pPr>
        <w:widowControl/>
        <w:autoSpaceDE w:val="0"/>
        <w:autoSpaceDN w:val="0"/>
        <w:spacing w:line="560" w:lineRule="exact"/>
        <w:ind w:firstLineChars="200" w:firstLine="640"/>
        <w:rPr>
          <w:rFonts w:eastAsia="仿宋" w:cs="Times New Roman"/>
          <w:bCs/>
          <w:sz w:val="32"/>
          <w:szCs w:val="32"/>
        </w:rPr>
      </w:pPr>
      <w:r>
        <w:rPr>
          <w:rFonts w:eastAsia="仿宋" w:cs="Times New Roman"/>
          <w:bCs/>
          <w:sz w:val="32"/>
          <w:szCs w:val="32"/>
        </w:rPr>
        <w:t>本标准规范的养殖品种为太行鸡，养殖方式可为笼养、生态养殖及圈养三种方式。不同养殖方式的养殖场选址布局及建设执行相应的</w:t>
      </w:r>
      <w:r>
        <w:rPr>
          <w:rFonts w:eastAsia="仿宋" w:cs="Times New Roman"/>
          <w:bCs/>
          <w:sz w:val="32"/>
          <w:szCs w:val="32"/>
        </w:rPr>
        <w:t>NY/T 2664-2014</w:t>
      </w:r>
      <w:r>
        <w:rPr>
          <w:rFonts w:eastAsia="仿宋" w:cs="Times New Roman"/>
          <w:bCs/>
          <w:sz w:val="32"/>
          <w:szCs w:val="32"/>
        </w:rPr>
        <w:t>《标准化养殖场</w:t>
      </w:r>
      <w:r>
        <w:rPr>
          <w:rFonts w:eastAsia="仿宋" w:cs="Times New Roman"/>
          <w:bCs/>
          <w:sz w:val="32"/>
          <w:szCs w:val="32"/>
        </w:rPr>
        <w:t xml:space="preserve"> </w:t>
      </w:r>
      <w:r>
        <w:rPr>
          <w:rFonts w:eastAsia="仿宋" w:cs="Times New Roman"/>
          <w:bCs/>
          <w:sz w:val="32"/>
          <w:szCs w:val="32"/>
        </w:rPr>
        <w:t>蛋鸡》、</w:t>
      </w:r>
      <w:r>
        <w:rPr>
          <w:rFonts w:eastAsia="仿宋" w:cs="Times New Roman"/>
          <w:bCs/>
          <w:sz w:val="32"/>
          <w:szCs w:val="32"/>
        </w:rPr>
        <w:t>DB13/T 2661-2018</w:t>
      </w:r>
      <w:r>
        <w:rPr>
          <w:rFonts w:eastAsia="仿宋" w:cs="Times New Roman"/>
          <w:bCs/>
          <w:sz w:val="32"/>
          <w:szCs w:val="32"/>
        </w:rPr>
        <w:t>《太行鸡生态放养技术规程》。</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3.</w:t>
      </w:r>
      <w:r>
        <w:rPr>
          <w:rFonts w:eastAsia="仿宋" w:cs="Times New Roman"/>
          <w:bCs/>
          <w:sz w:val="32"/>
          <w:szCs w:val="32"/>
        </w:rPr>
        <w:t>质量要求</w:t>
      </w:r>
    </w:p>
    <w:p w:rsidR="001F4CD8" w:rsidRDefault="00510D6A" w:rsidP="005736D3">
      <w:pPr>
        <w:pStyle w:val="ae"/>
        <w:spacing w:line="560" w:lineRule="exact"/>
        <w:ind w:firstLine="640"/>
        <w:rPr>
          <w:rFonts w:ascii="Times New Roman" w:eastAsia="仿宋"/>
          <w:bCs/>
          <w:sz w:val="32"/>
          <w:szCs w:val="32"/>
        </w:rPr>
      </w:pPr>
      <w:r>
        <w:rPr>
          <w:rFonts w:ascii="Times New Roman" w:eastAsia="仿宋"/>
          <w:bCs/>
          <w:sz w:val="32"/>
          <w:szCs w:val="32"/>
        </w:rPr>
        <w:t>3.1</w:t>
      </w:r>
      <w:r>
        <w:rPr>
          <w:rFonts w:ascii="Times New Roman" w:eastAsia="仿宋"/>
          <w:bCs/>
          <w:sz w:val="32"/>
          <w:szCs w:val="32"/>
        </w:rPr>
        <w:t>本标准中的感官指标</w:t>
      </w:r>
      <w:r>
        <w:rPr>
          <w:rFonts w:ascii="Times New Roman" w:eastAsia="仿宋"/>
          <w:sz w:val="32"/>
          <w:szCs w:val="32"/>
        </w:rPr>
        <w:t>参照</w:t>
      </w:r>
      <w:r>
        <w:rPr>
          <w:rFonts w:ascii="Times New Roman" w:eastAsia="仿宋"/>
          <w:sz w:val="32"/>
          <w:szCs w:val="32"/>
        </w:rPr>
        <w:t>GB 2749-2015</w:t>
      </w:r>
      <w:r>
        <w:rPr>
          <w:rFonts w:ascii="Times New Roman" w:eastAsia="仿宋"/>
          <w:sz w:val="32"/>
          <w:szCs w:val="32"/>
        </w:rPr>
        <w:t>《食品安全国家标准</w:t>
      </w:r>
      <w:r>
        <w:rPr>
          <w:rFonts w:ascii="Times New Roman" w:eastAsia="仿宋"/>
          <w:sz w:val="32"/>
          <w:szCs w:val="32"/>
        </w:rPr>
        <w:t xml:space="preserve"> </w:t>
      </w:r>
      <w:r>
        <w:rPr>
          <w:rFonts w:ascii="Times New Roman" w:eastAsia="仿宋"/>
          <w:sz w:val="32"/>
          <w:szCs w:val="32"/>
        </w:rPr>
        <w:t>蛋与蛋制品》的标准要求。</w:t>
      </w:r>
    </w:p>
    <w:p w:rsidR="001F4CD8" w:rsidRDefault="00510D6A">
      <w:pPr>
        <w:spacing w:line="560" w:lineRule="exact"/>
        <w:ind w:firstLineChars="200" w:firstLine="640"/>
        <w:rPr>
          <w:rFonts w:eastAsia="仿宋" w:cs="Times New Roman"/>
          <w:bCs/>
          <w:sz w:val="32"/>
          <w:szCs w:val="32"/>
        </w:rPr>
      </w:pPr>
      <w:r>
        <w:rPr>
          <w:rFonts w:eastAsia="仿宋" w:cs="Times New Roman"/>
          <w:bCs/>
          <w:sz w:val="32"/>
          <w:szCs w:val="32"/>
        </w:rPr>
        <w:t>3.2</w:t>
      </w:r>
      <w:r>
        <w:rPr>
          <w:rFonts w:eastAsia="仿宋" w:cs="Times New Roman"/>
          <w:bCs/>
          <w:sz w:val="32"/>
          <w:szCs w:val="32"/>
        </w:rPr>
        <w:t>本标准中的理化指标主要包括蛋重、蛋形指数、</w:t>
      </w:r>
      <w:r>
        <w:rPr>
          <w:rFonts w:eastAsia="仿宋" w:cs="Times New Roman" w:hint="eastAsia"/>
          <w:bCs/>
          <w:sz w:val="32"/>
          <w:szCs w:val="32"/>
        </w:rPr>
        <w:t>蛋壳强度、</w:t>
      </w:r>
      <w:r>
        <w:rPr>
          <w:rFonts w:eastAsia="仿宋" w:cs="Times New Roman"/>
          <w:bCs/>
          <w:sz w:val="32"/>
          <w:szCs w:val="32"/>
        </w:rPr>
        <w:t>蛋壳厚度、蛋黄颜色、蛋白高度、哈氏单位、蛋黄比例、蛋白质、蛋黄中水分、蛋黄脂肪</w:t>
      </w:r>
      <w:r>
        <w:rPr>
          <w:rFonts w:eastAsia="仿宋" w:cs="Times New Roman"/>
          <w:bCs/>
          <w:sz w:val="32"/>
          <w:szCs w:val="32"/>
        </w:rPr>
        <w:t>/</w:t>
      </w:r>
      <w:r>
        <w:rPr>
          <w:rFonts w:eastAsia="仿宋" w:cs="Times New Roman"/>
          <w:bCs/>
          <w:sz w:val="32"/>
          <w:szCs w:val="32"/>
        </w:rPr>
        <w:t>蛋重等。标准编制组首选查阅了</w:t>
      </w:r>
      <w:r>
        <w:rPr>
          <w:rFonts w:eastAsia="仿宋" w:cs="Times New Roman"/>
          <w:bCs/>
          <w:sz w:val="32"/>
          <w:szCs w:val="32"/>
        </w:rPr>
        <w:t>2006</w:t>
      </w:r>
      <w:r>
        <w:rPr>
          <w:rFonts w:eastAsia="仿宋" w:cs="Times New Roman"/>
          <w:bCs/>
          <w:sz w:val="32"/>
          <w:szCs w:val="32"/>
        </w:rPr>
        <w:t>年河北农业大学葛剑硕士学位论文《河北柴鸡放养条件下生长发育和产品品质的研究》、</w:t>
      </w:r>
      <w:r>
        <w:rPr>
          <w:rFonts w:eastAsia="仿宋" w:cs="Times New Roman"/>
          <w:sz w:val="32"/>
          <w:szCs w:val="32"/>
        </w:rPr>
        <w:t>马丹丹等在《饲料广角》</w:t>
      </w:r>
      <w:r>
        <w:rPr>
          <w:rFonts w:eastAsia="仿宋" w:cs="Times New Roman"/>
          <w:sz w:val="32"/>
          <w:szCs w:val="32"/>
        </w:rPr>
        <w:t>2014</w:t>
      </w:r>
      <w:r>
        <w:rPr>
          <w:rFonts w:eastAsia="仿宋" w:cs="Times New Roman"/>
          <w:sz w:val="32"/>
          <w:szCs w:val="32"/>
        </w:rPr>
        <w:t>（</w:t>
      </w:r>
      <w:r>
        <w:rPr>
          <w:rFonts w:eastAsia="仿宋" w:cs="Times New Roman"/>
          <w:sz w:val="32"/>
          <w:szCs w:val="32"/>
        </w:rPr>
        <w:t>23</w:t>
      </w:r>
      <w:r>
        <w:rPr>
          <w:rFonts w:eastAsia="仿宋" w:cs="Times New Roman"/>
          <w:sz w:val="32"/>
          <w:szCs w:val="32"/>
        </w:rPr>
        <w:t>）发表的</w:t>
      </w:r>
      <w:r>
        <w:rPr>
          <w:rFonts w:eastAsia="仿宋" w:cs="Times New Roman"/>
          <w:bCs/>
          <w:sz w:val="32"/>
          <w:szCs w:val="32"/>
        </w:rPr>
        <w:t>《</w:t>
      </w:r>
      <w:r>
        <w:rPr>
          <w:rFonts w:eastAsia="仿宋" w:cs="Times New Roman"/>
          <w:sz w:val="32"/>
          <w:szCs w:val="32"/>
        </w:rPr>
        <w:t>太行鸡蛋营养价值评定》</w:t>
      </w:r>
      <w:r>
        <w:rPr>
          <w:rFonts w:eastAsia="仿宋" w:cs="Times New Roman"/>
          <w:bCs/>
          <w:sz w:val="32"/>
          <w:szCs w:val="32"/>
        </w:rPr>
        <w:t>等大量文献。</w:t>
      </w:r>
      <w:r>
        <w:rPr>
          <w:rFonts w:eastAsia="仿宋" w:cs="Times New Roman"/>
          <w:bCs/>
          <w:sz w:val="32"/>
          <w:szCs w:val="32"/>
        </w:rPr>
        <w:t>2022</w:t>
      </w:r>
      <w:r>
        <w:rPr>
          <w:rFonts w:eastAsia="仿宋" w:cs="Times New Roman"/>
          <w:bCs/>
          <w:sz w:val="32"/>
          <w:szCs w:val="32"/>
        </w:rPr>
        <w:t>年</w:t>
      </w:r>
      <w:r>
        <w:rPr>
          <w:rFonts w:eastAsia="仿宋" w:cs="Times New Roman"/>
          <w:bCs/>
          <w:sz w:val="32"/>
          <w:szCs w:val="32"/>
        </w:rPr>
        <w:t>8</w:t>
      </w:r>
      <w:r>
        <w:rPr>
          <w:rFonts w:eastAsia="仿宋" w:cs="Times New Roman"/>
          <w:bCs/>
          <w:sz w:val="32"/>
          <w:szCs w:val="32"/>
        </w:rPr>
        <w:t>月份，石家庄市畜牧技术推广站组织开展了石家庄市优质太行鸡蛋评选工作，有</w:t>
      </w:r>
      <w:r>
        <w:rPr>
          <w:rFonts w:eastAsia="仿宋" w:cs="Times New Roman"/>
          <w:bCs/>
          <w:sz w:val="32"/>
          <w:szCs w:val="32"/>
        </w:rPr>
        <w:t>15</w:t>
      </w:r>
      <w:r>
        <w:rPr>
          <w:rFonts w:eastAsia="仿宋" w:cs="Times New Roman"/>
          <w:bCs/>
          <w:sz w:val="32"/>
          <w:szCs w:val="32"/>
        </w:rPr>
        <w:t>家不同日龄的太行鸡场鸡蛋送测参评，每场测定鸡蛋</w:t>
      </w:r>
      <w:r>
        <w:rPr>
          <w:rFonts w:eastAsia="仿宋" w:cs="Times New Roman"/>
          <w:bCs/>
          <w:sz w:val="32"/>
          <w:szCs w:val="32"/>
        </w:rPr>
        <w:t>10</w:t>
      </w:r>
      <w:r>
        <w:rPr>
          <w:rFonts w:eastAsia="仿宋" w:cs="Times New Roman"/>
          <w:bCs/>
          <w:sz w:val="32"/>
          <w:szCs w:val="32"/>
        </w:rPr>
        <w:t>枚。</w:t>
      </w:r>
      <w:r>
        <w:rPr>
          <w:rFonts w:eastAsia="仿宋" w:cs="Times New Roman"/>
          <w:bCs/>
          <w:sz w:val="32"/>
          <w:szCs w:val="32"/>
        </w:rPr>
        <w:t>2022</w:t>
      </w:r>
      <w:r>
        <w:rPr>
          <w:rFonts w:eastAsia="仿宋" w:cs="Times New Roman"/>
          <w:bCs/>
          <w:sz w:val="32"/>
          <w:szCs w:val="32"/>
        </w:rPr>
        <w:t>年</w:t>
      </w:r>
      <w:r>
        <w:rPr>
          <w:rFonts w:eastAsia="仿宋" w:cs="Times New Roman"/>
          <w:bCs/>
          <w:sz w:val="32"/>
          <w:szCs w:val="32"/>
        </w:rPr>
        <w:t>4</w:t>
      </w:r>
      <w:r>
        <w:rPr>
          <w:rFonts w:eastAsia="仿宋" w:cs="Times New Roman"/>
          <w:bCs/>
          <w:sz w:val="32"/>
          <w:szCs w:val="32"/>
        </w:rPr>
        <w:t>月</w:t>
      </w:r>
      <w:r>
        <w:rPr>
          <w:rFonts w:eastAsia="仿宋" w:cs="Times New Roman"/>
          <w:bCs/>
          <w:sz w:val="32"/>
          <w:szCs w:val="32"/>
        </w:rPr>
        <w:t>-10</w:t>
      </w:r>
      <w:r>
        <w:rPr>
          <w:rFonts w:eastAsia="仿宋" w:cs="Times New Roman"/>
          <w:bCs/>
          <w:sz w:val="32"/>
          <w:szCs w:val="32"/>
        </w:rPr>
        <w:t>月，国家第三次畜禽遗</w:t>
      </w:r>
      <w:r>
        <w:rPr>
          <w:rFonts w:eastAsia="仿宋" w:cs="Times New Roman"/>
          <w:bCs/>
          <w:sz w:val="32"/>
          <w:szCs w:val="32"/>
        </w:rPr>
        <w:t>传资源普查对河北省太行鸡保种场赞皇县天然农产品开发有限公司</w:t>
      </w:r>
      <w:r>
        <w:rPr>
          <w:rFonts w:eastAsia="仿宋" w:cs="Times New Roman"/>
          <w:bCs/>
          <w:sz w:val="32"/>
          <w:szCs w:val="32"/>
        </w:rPr>
        <w:t>300</w:t>
      </w:r>
      <w:r>
        <w:rPr>
          <w:rFonts w:eastAsia="仿宋" w:cs="Times New Roman"/>
          <w:bCs/>
          <w:sz w:val="32"/>
          <w:szCs w:val="32"/>
        </w:rPr>
        <w:t>日龄母鸡所产</w:t>
      </w:r>
      <w:r>
        <w:rPr>
          <w:rFonts w:eastAsia="仿宋" w:cs="Times New Roman"/>
          <w:bCs/>
          <w:sz w:val="32"/>
          <w:szCs w:val="32"/>
        </w:rPr>
        <w:t>150</w:t>
      </w:r>
      <w:r>
        <w:rPr>
          <w:rFonts w:eastAsia="仿宋" w:cs="Times New Roman"/>
          <w:bCs/>
          <w:sz w:val="32"/>
          <w:szCs w:val="32"/>
        </w:rPr>
        <w:t>枚鸡蛋进行了测定。</w:t>
      </w:r>
      <w:r>
        <w:rPr>
          <w:rFonts w:eastAsia="仿宋" w:cs="Times New Roman"/>
          <w:bCs/>
          <w:sz w:val="32"/>
          <w:szCs w:val="32"/>
        </w:rPr>
        <w:t>2023</w:t>
      </w:r>
      <w:r>
        <w:rPr>
          <w:rFonts w:eastAsia="仿宋" w:cs="Times New Roman"/>
          <w:bCs/>
          <w:sz w:val="32"/>
          <w:szCs w:val="32"/>
        </w:rPr>
        <w:t>年</w:t>
      </w:r>
      <w:r>
        <w:rPr>
          <w:rFonts w:eastAsia="仿宋" w:cs="Times New Roman"/>
          <w:bCs/>
          <w:sz w:val="32"/>
          <w:szCs w:val="32"/>
        </w:rPr>
        <w:t>8</w:t>
      </w:r>
      <w:r>
        <w:rPr>
          <w:rFonts w:eastAsia="仿宋" w:cs="Times New Roman"/>
          <w:bCs/>
          <w:sz w:val="32"/>
          <w:szCs w:val="32"/>
        </w:rPr>
        <w:t>月，选取赵县乐丰牧业笼养、平山京忠牧业生态养殖两个群体鸡蛋各</w:t>
      </w:r>
      <w:r>
        <w:rPr>
          <w:rFonts w:eastAsia="仿宋" w:cs="Times New Roman"/>
          <w:bCs/>
          <w:sz w:val="32"/>
          <w:szCs w:val="32"/>
        </w:rPr>
        <w:t>30</w:t>
      </w:r>
      <w:r>
        <w:rPr>
          <w:rFonts w:eastAsia="仿宋" w:cs="Times New Roman"/>
          <w:bCs/>
          <w:sz w:val="32"/>
          <w:szCs w:val="32"/>
        </w:rPr>
        <w:t>枚进行了测定。蛋品质测定项目包括蛋重、蛋形指数、蛋壳强度、蛋壳厚度、蛋黄颜色、蛋白</w:t>
      </w:r>
      <w:r>
        <w:rPr>
          <w:rFonts w:eastAsia="仿宋" w:cs="Times New Roman"/>
          <w:bCs/>
          <w:sz w:val="32"/>
          <w:szCs w:val="32"/>
        </w:rPr>
        <w:lastRenderedPageBreak/>
        <w:t>高度、哈氏单位、蛋黄比例，测定结果见表</w:t>
      </w:r>
      <w:r>
        <w:rPr>
          <w:rFonts w:eastAsia="仿宋" w:cs="Times New Roman"/>
          <w:bCs/>
          <w:sz w:val="32"/>
          <w:szCs w:val="32"/>
        </w:rPr>
        <w:t>2</w:t>
      </w:r>
      <w:r>
        <w:rPr>
          <w:rFonts w:eastAsia="仿宋" w:cs="Times New Roman"/>
          <w:bCs/>
          <w:sz w:val="32"/>
          <w:szCs w:val="32"/>
        </w:rPr>
        <w:t>。</w:t>
      </w:r>
      <w:r>
        <w:rPr>
          <w:rFonts w:eastAsia="仿宋" w:cs="Times New Roman" w:hint="eastAsia"/>
          <w:bCs/>
          <w:sz w:val="32"/>
          <w:szCs w:val="32"/>
        </w:rPr>
        <w:t>另查阅了蛋壳强度和鸡蛋破损率的关系（见表</w:t>
      </w:r>
      <w:r>
        <w:rPr>
          <w:rFonts w:eastAsia="仿宋" w:cs="Times New Roman" w:hint="eastAsia"/>
          <w:bCs/>
          <w:sz w:val="32"/>
          <w:szCs w:val="32"/>
        </w:rPr>
        <w:t>3</w:t>
      </w:r>
      <w:r>
        <w:rPr>
          <w:rFonts w:eastAsia="仿宋" w:cs="Times New Roman" w:hint="eastAsia"/>
          <w:bCs/>
          <w:sz w:val="32"/>
          <w:szCs w:val="32"/>
        </w:rPr>
        <w:t>）。</w:t>
      </w:r>
      <w:r>
        <w:rPr>
          <w:rFonts w:eastAsia="仿宋" w:cs="Times New Roman"/>
          <w:bCs/>
          <w:sz w:val="32"/>
          <w:szCs w:val="32"/>
        </w:rPr>
        <w:t>标准文本中蛋白质、蛋黄脂肪</w:t>
      </w:r>
      <w:r>
        <w:rPr>
          <w:rFonts w:eastAsia="仿宋" w:cs="Times New Roman"/>
          <w:bCs/>
          <w:sz w:val="32"/>
          <w:szCs w:val="32"/>
        </w:rPr>
        <w:t>/</w:t>
      </w:r>
      <w:r>
        <w:rPr>
          <w:rFonts w:eastAsia="仿宋" w:cs="Times New Roman"/>
          <w:bCs/>
          <w:sz w:val="32"/>
          <w:szCs w:val="32"/>
        </w:rPr>
        <w:t>蛋重、蛋黄中水分的检测方法分别执行</w:t>
      </w:r>
      <w:r>
        <w:rPr>
          <w:rFonts w:eastAsia="仿宋" w:cs="Times New Roman"/>
          <w:bCs/>
          <w:sz w:val="32"/>
          <w:szCs w:val="32"/>
        </w:rPr>
        <w:t>GB 5009.5-2016</w:t>
      </w:r>
      <w:r>
        <w:rPr>
          <w:rFonts w:eastAsia="仿宋" w:cs="Times New Roman"/>
          <w:bCs/>
          <w:sz w:val="32"/>
          <w:szCs w:val="32"/>
        </w:rPr>
        <w:t>、</w:t>
      </w:r>
      <w:r>
        <w:rPr>
          <w:rFonts w:eastAsia="仿宋" w:cs="Times New Roman"/>
          <w:bCs/>
          <w:sz w:val="32"/>
          <w:szCs w:val="32"/>
        </w:rPr>
        <w:t>GB 5009.6-2016</w:t>
      </w:r>
      <w:r>
        <w:rPr>
          <w:rFonts w:eastAsia="仿宋" w:cs="Times New Roman"/>
          <w:bCs/>
          <w:sz w:val="32"/>
          <w:szCs w:val="32"/>
        </w:rPr>
        <w:t>、</w:t>
      </w:r>
      <w:r>
        <w:rPr>
          <w:rFonts w:eastAsia="仿宋" w:cs="Times New Roman"/>
          <w:bCs/>
          <w:sz w:val="32"/>
          <w:szCs w:val="32"/>
        </w:rPr>
        <w:t>GB 2749-2015</w:t>
      </w:r>
      <w:r>
        <w:rPr>
          <w:rFonts w:eastAsia="仿宋" w:cs="Times New Roman"/>
          <w:bCs/>
          <w:sz w:val="32"/>
          <w:szCs w:val="32"/>
        </w:rPr>
        <w:t>《食品安全国家标准</w:t>
      </w:r>
      <w:r>
        <w:rPr>
          <w:rFonts w:eastAsia="仿宋" w:cs="Times New Roman"/>
          <w:bCs/>
          <w:sz w:val="32"/>
          <w:szCs w:val="32"/>
        </w:rPr>
        <w:t xml:space="preserve"> </w:t>
      </w:r>
      <w:r>
        <w:rPr>
          <w:rFonts w:eastAsia="仿宋" w:cs="Times New Roman"/>
          <w:bCs/>
          <w:sz w:val="32"/>
          <w:szCs w:val="32"/>
        </w:rPr>
        <w:t>蛋与蛋制品》。</w:t>
      </w:r>
    </w:p>
    <w:p w:rsidR="001F4CD8" w:rsidRDefault="00510D6A">
      <w:pPr>
        <w:spacing w:line="560" w:lineRule="exact"/>
        <w:ind w:firstLineChars="200" w:firstLine="420"/>
        <w:jc w:val="center"/>
        <w:rPr>
          <w:rFonts w:eastAsia="黑体" w:cs="Times New Roman"/>
          <w:bCs/>
          <w:szCs w:val="21"/>
        </w:rPr>
      </w:pPr>
      <w:r>
        <w:rPr>
          <w:rFonts w:eastAsia="黑体" w:cs="Times New Roman"/>
          <w:bCs/>
          <w:szCs w:val="21"/>
        </w:rPr>
        <w:t>表</w:t>
      </w:r>
      <w:r>
        <w:rPr>
          <w:rFonts w:eastAsia="黑体" w:cs="Times New Roman"/>
          <w:bCs/>
          <w:szCs w:val="21"/>
        </w:rPr>
        <w:t xml:space="preserve"> 2 </w:t>
      </w:r>
      <w:r>
        <w:rPr>
          <w:rFonts w:eastAsia="黑体" w:cs="Times New Roman"/>
          <w:bCs/>
          <w:szCs w:val="21"/>
        </w:rPr>
        <w:t>鸡蛋品质测定</w:t>
      </w:r>
    </w:p>
    <w:tbl>
      <w:tblPr>
        <w:tblStyle w:val="aa"/>
        <w:tblW w:w="4996" w:type="pct"/>
        <w:jc w:val="center"/>
        <w:tblLook w:val="04A0"/>
      </w:tblPr>
      <w:tblGrid>
        <w:gridCol w:w="1291"/>
        <w:gridCol w:w="1907"/>
        <w:gridCol w:w="2041"/>
        <w:gridCol w:w="1906"/>
        <w:gridCol w:w="2134"/>
      </w:tblGrid>
      <w:tr w:rsidR="001F4CD8">
        <w:trPr>
          <w:trHeight w:hRule="exact" w:val="637"/>
          <w:jc w:val="center"/>
        </w:trPr>
        <w:tc>
          <w:tcPr>
            <w:tcW w:w="696" w:type="pct"/>
            <w:vAlign w:val="center"/>
          </w:tcPr>
          <w:p w:rsidR="001F4CD8" w:rsidRDefault="00510D6A">
            <w:pPr>
              <w:jc w:val="center"/>
              <w:rPr>
                <w:rFonts w:cs="Times New Roman"/>
                <w:bCs/>
                <w:szCs w:val="21"/>
              </w:rPr>
            </w:pPr>
            <w:r>
              <w:rPr>
                <w:rFonts w:cs="Times New Roman"/>
                <w:bCs/>
                <w:szCs w:val="21"/>
              </w:rPr>
              <w:t>项目</w:t>
            </w:r>
          </w:p>
        </w:tc>
        <w:tc>
          <w:tcPr>
            <w:tcW w:w="1027" w:type="pct"/>
            <w:vAlign w:val="center"/>
          </w:tcPr>
          <w:p w:rsidR="001F4CD8" w:rsidRDefault="00510D6A">
            <w:pPr>
              <w:jc w:val="center"/>
              <w:rPr>
                <w:rFonts w:cs="Times New Roman"/>
                <w:bCs/>
                <w:szCs w:val="21"/>
              </w:rPr>
            </w:pPr>
            <w:r>
              <w:rPr>
                <w:rFonts w:cs="Times New Roman"/>
                <w:bCs/>
                <w:szCs w:val="21"/>
              </w:rPr>
              <w:t>15</w:t>
            </w:r>
            <w:r>
              <w:rPr>
                <w:rFonts w:cs="Times New Roman"/>
                <w:bCs/>
                <w:szCs w:val="21"/>
              </w:rPr>
              <w:t>家</w:t>
            </w:r>
            <w:r>
              <w:rPr>
                <w:rFonts w:cs="Times New Roman"/>
                <w:bCs/>
                <w:szCs w:val="21"/>
              </w:rPr>
              <w:t>参评场太行鸡蛋</w:t>
            </w:r>
          </w:p>
        </w:tc>
        <w:tc>
          <w:tcPr>
            <w:tcW w:w="1099" w:type="pct"/>
            <w:vAlign w:val="center"/>
          </w:tcPr>
          <w:p w:rsidR="001F4CD8" w:rsidRDefault="00510D6A">
            <w:pPr>
              <w:jc w:val="center"/>
              <w:rPr>
                <w:rFonts w:cs="Times New Roman"/>
                <w:bCs/>
                <w:szCs w:val="21"/>
              </w:rPr>
            </w:pPr>
            <w:r>
              <w:rPr>
                <w:rFonts w:cs="Times New Roman"/>
                <w:bCs/>
                <w:szCs w:val="21"/>
              </w:rPr>
              <w:t>保种场太行鸡蛋</w:t>
            </w:r>
          </w:p>
        </w:tc>
        <w:tc>
          <w:tcPr>
            <w:tcW w:w="1026" w:type="pct"/>
            <w:vAlign w:val="center"/>
          </w:tcPr>
          <w:p w:rsidR="001F4CD8" w:rsidRDefault="00510D6A">
            <w:pPr>
              <w:jc w:val="center"/>
              <w:rPr>
                <w:rFonts w:cs="Times New Roman"/>
                <w:bCs/>
                <w:szCs w:val="21"/>
              </w:rPr>
            </w:pPr>
            <w:r>
              <w:rPr>
                <w:rFonts w:cs="Times New Roman"/>
                <w:bCs/>
                <w:szCs w:val="21"/>
              </w:rPr>
              <w:t>乐丰笼养太行鸡蛋</w:t>
            </w:r>
          </w:p>
        </w:tc>
        <w:tc>
          <w:tcPr>
            <w:tcW w:w="1149" w:type="pct"/>
            <w:vAlign w:val="center"/>
          </w:tcPr>
          <w:p w:rsidR="001F4CD8" w:rsidRDefault="00510D6A">
            <w:pPr>
              <w:jc w:val="center"/>
              <w:rPr>
                <w:rFonts w:cs="Times New Roman"/>
                <w:bCs/>
                <w:szCs w:val="21"/>
              </w:rPr>
            </w:pPr>
            <w:r>
              <w:rPr>
                <w:rFonts w:cs="Times New Roman"/>
                <w:bCs/>
                <w:szCs w:val="21"/>
              </w:rPr>
              <w:t>京忠生态养殖</w:t>
            </w:r>
            <w:r>
              <w:rPr>
                <w:rFonts w:cs="Times New Roman"/>
                <w:bCs/>
                <w:szCs w:val="21"/>
              </w:rPr>
              <w:t>太行鸡蛋</w:t>
            </w:r>
            <w:r>
              <w:rPr>
                <w:rFonts w:cs="Times New Roman"/>
                <w:bCs/>
                <w:szCs w:val="21"/>
              </w:rPr>
              <w:t>（开产蛋）</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蛋重</w:t>
            </w:r>
            <w:r>
              <w:rPr>
                <w:rFonts w:cs="Times New Roman"/>
                <w:bCs/>
                <w:szCs w:val="21"/>
              </w:rPr>
              <w:t>/g</w:t>
            </w:r>
          </w:p>
        </w:tc>
        <w:tc>
          <w:tcPr>
            <w:tcW w:w="1027" w:type="pct"/>
            <w:vAlign w:val="center"/>
          </w:tcPr>
          <w:p w:rsidR="001F4CD8" w:rsidRDefault="00510D6A">
            <w:pPr>
              <w:jc w:val="center"/>
              <w:rPr>
                <w:rFonts w:cs="Times New Roman"/>
                <w:bCs/>
                <w:szCs w:val="21"/>
              </w:rPr>
            </w:pPr>
            <w:r>
              <w:rPr>
                <w:rFonts w:cs="Times New Roman"/>
                <w:bCs/>
                <w:szCs w:val="21"/>
              </w:rPr>
              <w:t>46.18±6.3</w:t>
            </w:r>
            <w:r>
              <w:rPr>
                <w:rFonts w:cs="Times New Roman"/>
                <w:bCs/>
                <w:szCs w:val="21"/>
              </w:rPr>
              <w:t>1</w:t>
            </w:r>
          </w:p>
        </w:tc>
        <w:tc>
          <w:tcPr>
            <w:tcW w:w="1099" w:type="pct"/>
            <w:vAlign w:val="center"/>
          </w:tcPr>
          <w:p w:rsidR="001F4CD8" w:rsidRDefault="00510D6A">
            <w:pPr>
              <w:jc w:val="center"/>
              <w:rPr>
                <w:rFonts w:cs="Times New Roman"/>
                <w:bCs/>
                <w:szCs w:val="21"/>
              </w:rPr>
            </w:pPr>
            <w:r>
              <w:rPr>
                <w:rFonts w:cs="Times New Roman"/>
                <w:bCs/>
                <w:szCs w:val="21"/>
              </w:rPr>
              <w:t>45.7</w:t>
            </w:r>
            <w:r>
              <w:rPr>
                <w:rFonts w:cs="Times New Roman"/>
                <w:bCs/>
                <w:szCs w:val="21"/>
              </w:rPr>
              <w:t>7</w:t>
            </w:r>
            <w:r>
              <w:rPr>
                <w:rFonts w:cs="Times New Roman"/>
                <w:bCs/>
                <w:szCs w:val="21"/>
              </w:rPr>
              <w:t>±</w:t>
            </w:r>
            <w:r>
              <w:rPr>
                <w:rFonts w:cs="Times New Roman"/>
                <w:bCs/>
                <w:szCs w:val="21"/>
              </w:rPr>
              <w:t>2.99</w:t>
            </w:r>
          </w:p>
        </w:tc>
        <w:tc>
          <w:tcPr>
            <w:tcW w:w="1026" w:type="pct"/>
            <w:vAlign w:val="center"/>
          </w:tcPr>
          <w:p w:rsidR="001F4CD8" w:rsidRDefault="00510D6A">
            <w:pPr>
              <w:jc w:val="center"/>
              <w:rPr>
                <w:rFonts w:cs="Times New Roman"/>
                <w:bCs/>
                <w:szCs w:val="21"/>
              </w:rPr>
            </w:pPr>
            <w:r>
              <w:rPr>
                <w:rFonts w:cs="Times New Roman"/>
                <w:bCs/>
                <w:szCs w:val="21"/>
              </w:rPr>
              <w:t>46.</w:t>
            </w:r>
            <w:r>
              <w:rPr>
                <w:rFonts w:cs="Times New Roman"/>
                <w:bCs/>
                <w:szCs w:val="21"/>
              </w:rPr>
              <w:t>32</w:t>
            </w:r>
            <w:r>
              <w:rPr>
                <w:rFonts w:cs="Times New Roman"/>
                <w:bCs/>
                <w:szCs w:val="21"/>
              </w:rPr>
              <w:t>±</w:t>
            </w:r>
            <w:r>
              <w:rPr>
                <w:rFonts w:cs="Times New Roman"/>
                <w:bCs/>
                <w:szCs w:val="21"/>
              </w:rPr>
              <w:t>2.88</w:t>
            </w:r>
          </w:p>
        </w:tc>
        <w:tc>
          <w:tcPr>
            <w:tcW w:w="1149" w:type="pct"/>
            <w:vAlign w:val="center"/>
          </w:tcPr>
          <w:p w:rsidR="001F4CD8" w:rsidRDefault="00510D6A">
            <w:pPr>
              <w:jc w:val="center"/>
              <w:rPr>
                <w:rFonts w:cs="Times New Roman"/>
                <w:bCs/>
                <w:szCs w:val="21"/>
              </w:rPr>
            </w:pPr>
            <w:r>
              <w:rPr>
                <w:rFonts w:cs="Times New Roman"/>
                <w:bCs/>
                <w:szCs w:val="21"/>
              </w:rPr>
              <w:t>33.1</w:t>
            </w:r>
            <w:r>
              <w:rPr>
                <w:rFonts w:cs="Times New Roman"/>
                <w:bCs/>
                <w:szCs w:val="21"/>
              </w:rPr>
              <w:t>±</w:t>
            </w:r>
            <w:r>
              <w:rPr>
                <w:rFonts w:cs="Times New Roman"/>
                <w:bCs/>
                <w:szCs w:val="21"/>
              </w:rPr>
              <w:t>1.95</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蛋形指数</w:t>
            </w:r>
          </w:p>
        </w:tc>
        <w:tc>
          <w:tcPr>
            <w:tcW w:w="1027" w:type="pct"/>
            <w:vAlign w:val="center"/>
          </w:tcPr>
          <w:p w:rsidR="001F4CD8" w:rsidRDefault="00510D6A">
            <w:pPr>
              <w:jc w:val="center"/>
              <w:rPr>
                <w:rFonts w:cs="Times New Roman"/>
                <w:bCs/>
                <w:szCs w:val="21"/>
              </w:rPr>
            </w:pPr>
            <w:r>
              <w:rPr>
                <w:rFonts w:cs="Times New Roman"/>
                <w:bCs/>
                <w:szCs w:val="21"/>
              </w:rPr>
              <w:t>1.33±0.</w:t>
            </w:r>
            <w:r>
              <w:rPr>
                <w:rFonts w:cs="Times New Roman"/>
                <w:bCs/>
                <w:szCs w:val="21"/>
              </w:rPr>
              <w:t>03</w:t>
            </w:r>
          </w:p>
        </w:tc>
        <w:tc>
          <w:tcPr>
            <w:tcW w:w="1099" w:type="pct"/>
            <w:vAlign w:val="center"/>
          </w:tcPr>
          <w:p w:rsidR="001F4CD8" w:rsidRDefault="00510D6A">
            <w:pPr>
              <w:jc w:val="center"/>
              <w:rPr>
                <w:rFonts w:cs="Times New Roman"/>
                <w:bCs/>
                <w:szCs w:val="21"/>
              </w:rPr>
            </w:pPr>
            <w:r>
              <w:rPr>
                <w:rFonts w:cs="Times New Roman"/>
                <w:bCs/>
                <w:szCs w:val="21"/>
              </w:rPr>
              <w:t>1.32±0.</w:t>
            </w:r>
            <w:r>
              <w:rPr>
                <w:rFonts w:cs="Times New Roman"/>
                <w:bCs/>
                <w:szCs w:val="21"/>
              </w:rPr>
              <w:t>03</w:t>
            </w:r>
          </w:p>
        </w:tc>
        <w:tc>
          <w:tcPr>
            <w:tcW w:w="1026" w:type="pct"/>
            <w:vAlign w:val="center"/>
          </w:tcPr>
          <w:p w:rsidR="001F4CD8" w:rsidRDefault="00510D6A">
            <w:pPr>
              <w:jc w:val="center"/>
              <w:rPr>
                <w:rFonts w:cs="Times New Roman"/>
                <w:bCs/>
                <w:szCs w:val="21"/>
              </w:rPr>
            </w:pPr>
            <w:r>
              <w:rPr>
                <w:rFonts w:cs="Times New Roman"/>
                <w:bCs/>
                <w:szCs w:val="21"/>
              </w:rPr>
              <w:t>1.3</w:t>
            </w:r>
            <w:r>
              <w:rPr>
                <w:rFonts w:cs="Times New Roman"/>
                <w:bCs/>
                <w:szCs w:val="21"/>
              </w:rPr>
              <w:t>2</w:t>
            </w:r>
            <w:r>
              <w:rPr>
                <w:rFonts w:cs="Times New Roman"/>
                <w:bCs/>
                <w:szCs w:val="21"/>
              </w:rPr>
              <w:t>±0.</w:t>
            </w:r>
            <w:r>
              <w:rPr>
                <w:rFonts w:cs="Times New Roman"/>
                <w:bCs/>
                <w:szCs w:val="21"/>
              </w:rPr>
              <w:t>04</w:t>
            </w:r>
          </w:p>
        </w:tc>
        <w:tc>
          <w:tcPr>
            <w:tcW w:w="1149" w:type="pct"/>
            <w:vAlign w:val="center"/>
          </w:tcPr>
          <w:p w:rsidR="001F4CD8" w:rsidRDefault="00510D6A">
            <w:pPr>
              <w:jc w:val="center"/>
              <w:rPr>
                <w:rFonts w:cs="Times New Roman"/>
                <w:bCs/>
                <w:szCs w:val="21"/>
              </w:rPr>
            </w:pPr>
            <w:r>
              <w:rPr>
                <w:rFonts w:cs="Times New Roman"/>
                <w:bCs/>
                <w:szCs w:val="21"/>
              </w:rPr>
              <w:t>1.3</w:t>
            </w:r>
            <w:r>
              <w:rPr>
                <w:rFonts w:cs="Times New Roman"/>
                <w:bCs/>
                <w:szCs w:val="21"/>
              </w:rPr>
              <w:t>0</w:t>
            </w:r>
            <w:r>
              <w:rPr>
                <w:rFonts w:cs="Times New Roman"/>
                <w:bCs/>
                <w:szCs w:val="21"/>
              </w:rPr>
              <w:t>±0.</w:t>
            </w:r>
            <w:r>
              <w:rPr>
                <w:rFonts w:cs="Times New Roman"/>
                <w:bCs/>
                <w:szCs w:val="21"/>
              </w:rPr>
              <w:t>03</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蛋壳强度</w:t>
            </w:r>
            <w:r>
              <w:rPr>
                <w:rFonts w:cs="Times New Roman"/>
                <w:bCs/>
                <w:szCs w:val="21"/>
              </w:rPr>
              <w:t>/kg/cm2</w:t>
            </w:r>
          </w:p>
        </w:tc>
        <w:tc>
          <w:tcPr>
            <w:tcW w:w="1027" w:type="pct"/>
            <w:vAlign w:val="center"/>
          </w:tcPr>
          <w:p w:rsidR="001F4CD8" w:rsidRDefault="00510D6A">
            <w:pPr>
              <w:jc w:val="center"/>
              <w:rPr>
                <w:rFonts w:cs="Times New Roman"/>
                <w:bCs/>
                <w:szCs w:val="21"/>
              </w:rPr>
            </w:pPr>
            <w:r>
              <w:rPr>
                <w:rFonts w:cs="Times New Roman"/>
                <w:bCs/>
                <w:szCs w:val="21"/>
              </w:rPr>
              <w:t>3.9±0.5</w:t>
            </w:r>
            <w:r>
              <w:rPr>
                <w:rFonts w:cs="Times New Roman"/>
                <w:bCs/>
                <w:szCs w:val="21"/>
              </w:rPr>
              <w:t>0</w:t>
            </w:r>
          </w:p>
        </w:tc>
        <w:tc>
          <w:tcPr>
            <w:tcW w:w="1099" w:type="pct"/>
            <w:vAlign w:val="center"/>
          </w:tcPr>
          <w:p w:rsidR="001F4CD8" w:rsidRDefault="00510D6A">
            <w:pPr>
              <w:jc w:val="center"/>
              <w:rPr>
                <w:rFonts w:cs="Times New Roman"/>
                <w:bCs/>
                <w:szCs w:val="21"/>
              </w:rPr>
            </w:pPr>
            <w:r>
              <w:rPr>
                <w:rFonts w:cs="Times New Roman"/>
                <w:bCs/>
                <w:szCs w:val="21"/>
              </w:rPr>
              <w:t>4.9±0.6</w:t>
            </w:r>
            <w:r>
              <w:rPr>
                <w:rFonts w:cs="Times New Roman"/>
                <w:bCs/>
                <w:szCs w:val="21"/>
              </w:rPr>
              <w:t>0</w:t>
            </w:r>
          </w:p>
        </w:tc>
        <w:tc>
          <w:tcPr>
            <w:tcW w:w="1026" w:type="pct"/>
            <w:vAlign w:val="center"/>
          </w:tcPr>
          <w:p w:rsidR="001F4CD8" w:rsidRDefault="00510D6A">
            <w:pPr>
              <w:jc w:val="center"/>
              <w:rPr>
                <w:rFonts w:cs="Times New Roman"/>
                <w:bCs/>
                <w:szCs w:val="21"/>
              </w:rPr>
            </w:pPr>
            <w:r>
              <w:rPr>
                <w:rFonts w:cs="Times New Roman"/>
                <w:bCs/>
                <w:szCs w:val="21"/>
              </w:rPr>
              <w:t>5.1</w:t>
            </w:r>
            <w:r>
              <w:rPr>
                <w:rFonts w:cs="Times New Roman"/>
                <w:bCs/>
                <w:szCs w:val="21"/>
              </w:rPr>
              <w:t>±0.</w:t>
            </w:r>
            <w:r>
              <w:rPr>
                <w:rFonts w:cs="Times New Roman"/>
                <w:bCs/>
                <w:szCs w:val="21"/>
              </w:rPr>
              <w:t>42</w:t>
            </w:r>
          </w:p>
        </w:tc>
        <w:tc>
          <w:tcPr>
            <w:tcW w:w="1149" w:type="pct"/>
            <w:vAlign w:val="center"/>
          </w:tcPr>
          <w:p w:rsidR="001F4CD8" w:rsidRDefault="00510D6A">
            <w:pPr>
              <w:jc w:val="center"/>
              <w:rPr>
                <w:rFonts w:cs="Times New Roman"/>
                <w:bCs/>
                <w:szCs w:val="21"/>
              </w:rPr>
            </w:pPr>
            <w:r>
              <w:rPr>
                <w:rFonts w:cs="Times New Roman"/>
                <w:bCs/>
                <w:szCs w:val="21"/>
              </w:rPr>
              <w:t>5.38</w:t>
            </w:r>
            <w:r>
              <w:rPr>
                <w:rFonts w:cs="Times New Roman"/>
                <w:bCs/>
                <w:szCs w:val="21"/>
              </w:rPr>
              <w:t>±0.</w:t>
            </w:r>
            <w:r>
              <w:rPr>
                <w:rFonts w:cs="Times New Roman"/>
                <w:bCs/>
                <w:szCs w:val="21"/>
              </w:rPr>
              <w:t>92</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蛋壳厚度</w:t>
            </w:r>
            <w:r>
              <w:rPr>
                <w:rFonts w:cs="Times New Roman"/>
                <w:bCs/>
                <w:szCs w:val="21"/>
              </w:rPr>
              <w:t>/mm</w:t>
            </w:r>
          </w:p>
        </w:tc>
        <w:tc>
          <w:tcPr>
            <w:tcW w:w="1027" w:type="pct"/>
            <w:vAlign w:val="center"/>
          </w:tcPr>
          <w:p w:rsidR="001F4CD8" w:rsidRDefault="00510D6A">
            <w:pPr>
              <w:jc w:val="center"/>
              <w:rPr>
                <w:rFonts w:cs="Times New Roman"/>
                <w:bCs/>
                <w:szCs w:val="21"/>
              </w:rPr>
            </w:pPr>
            <w:r>
              <w:rPr>
                <w:rFonts w:cs="Times New Roman"/>
                <w:bCs/>
                <w:szCs w:val="21"/>
              </w:rPr>
              <w:t>0.32±0.03</w:t>
            </w:r>
          </w:p>
        </w:tc>
        <w:tc>
          <w:tcPr>
            <w:tcW w:w="1099" w:type="pct"/>
            <w:vAlign w:val="center"/>
          </w:tcPr>
          <w:p w:rsidR="001F4CD8" w:rsidRDefault="00510D6A">
            <w:pPr>
              <w:jc w:val="center"/>
              <w:rPr>
                <w:rFonts w:cs="Times New Roman"/>
                <w:bCs/>
                <w:szCs w:val="21"/>
              </w:rPr>
            </w:pPr>
            <w:r>
              <w:rPr>
                <w:rFonts w:cs="Times New Roman"/>
                <w:bCs/>
                <w:szCs w:val="21"/>
              </w:rPr>
              <w:t>0.34±0.02</w:t>
            </w:r>
          </w:p>
        </w:tc>
        <w:tc>
          <w:tcPr>
            <w:tcW w:w="1026" w:type="pct"/>
            <w:vAlign w:val="center"/>
          </w:tcPr>
          <w:p w:rsidR="001F4CD8" w:rsidRDefault="00510D6A">
            <w:pPr>
              <w:jc w:val="center"/>
              <w:rPr>
                <w:rFonts w:cs="Times New Roman"/>
                <w:bCs/>
                <w:szCs w:val="21"/>
              </w:rPr>
            </w:pPr>
            <w:r>
              <w:rPr>
                <w:rFonts w:cs="Times New Roman"/>
                <w:bCs/>
                <w:szCs w:val="21"/>
              </w:rPr>
              <w:t>0.3</w:t>
            </w:r>
            <w:r>
              <w:rPr>
                <w:rFonts w:cs="Times New Roman"/>
                <w:bCs/>
                <w:szCs w:val="21"/>
              </w:rPr>
              <w:t>3</w:t>
            </w:r>
            <w:r>
              <w:rPr>
                <w:rFonts w:cs="Times New Roman"/>
                <w:bCs/>
                <w:szCs w:val="21"/>
              </w:rPr>
              <w:t>±0.03</w:t>
            </w:r>
          </w:p>
        </w:tc>
        <w:tc>
          <w:tcPr>
            <w:tcW w:w="1149" w:type="pct"/>
            <w:vAlign w:val="center"/>
          </w:tcPr>
          <w:p w:rsidR="001F4CD8" w:rsidRDefault="00510D6A">
            <w:pPr>
              <w:jc w:val="center"/>
              <w:rPr>
                <w:rFonts w:cs="Times New Roman"/>
                <w:bCs/>
                <w:szCs w:val="21"/>
              </w:rPr>
            </w:pPr>
            <w:r>
              <w:rPr>
                <w:rFonts w:cs="Times New Roman"/>
                <w:bCs/>
                <w:szCs w:val="21"/>
              </w:rPr>
              <w:t>0.3</w:t>
            </w:r>
            <w:r>
              <w:rPr>
                <w:rFonts w:cs="Times New Roman"/>
                <w:bCs/>
                <w:szCs w:val="21"/>
              </w:rPr>
              <w:t>5</w:t>
            </w:r>
            <w:r>
              <w:rPr>
                <w:rFonts w:cs="Times New Roman"/>
                <w:bCs/>
                <w:szCs w:val="21"/>
              </w:rPr>
              <w:t>±0.0</w:t>
            </w:r>
            <w:r>
              <w:rPr>
                <w:rFonts w:cs="Times New Roman"/>
                <w:bCs/>
                <w:szCs w:val="21"/>
              </w:rPr>
              <w:t>3</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蛋黄</w:t>
            </w:r>
            <w:r>
              <w:rPr>
                <w:rFonts w:cs="Times New Roman"/>
                <w:bCs/>
                <w:szCs w:val="21"/>
              </w:rPr>
              <w:t>颜色</w:t>
            </w:r>
          </w:p>
        </w:tc>
        <w:tc>
          <w:tcPr>
            <w:tcW w:w="1027" w:type="pct"/>
            <w:vAlign w:val="center"/>
          </w:tcPr>
          <w:p w:rsidR="001F4CD8" w:rsidRDefault="00510D6A">
            <w:pPr>
              <w:jc w:val="center"/>
              <w:rPr>
                <w:rFonts w:cs="Times New Roman"/>
                <w:bCs/>
                <w:szCs w:val="21"/>
              </w:rPr>
            </w:pPr>
            <w:r>
              <w:rPr>
                <w:rFonts w:cs="Times New Roman"/>
                <w:bCs/>
                <w:szCs w:val="21"/>
              </w:rPr>
              <w:t>9.18±0.5</w:t>
            </w:r>
            <w:r>
              <w:rPr>
                <w:rFonts w:cs="Times New Roman"/>
                <w:bCs/>
                <w:szCs w:val="21"/>
              </w:rPr>
              <w:t>0</w:t>
            </w:r>
          </w:p>
        </w:tc>
        <w:tc>
          <w:tcPr>
            <w:tcW w:w="1099" w:type="pct"/>
            <w:vAlign w:val="center"/>
          </w:tcPr>
          <w:p w:rsidR="001F4CD8" w:rsidRDefault="00510D6A">
            <w:pPr>
              <w:jc w:val="center"/>
              <w:rPr>
                <w:rFonts w:cs="Times New Roman"/>
                <w:bCs/>
                <w:szCs w:val="21"/>
              </w:rPr>
            </w:pPr>
            <w:r>
              <w:rPr>
                <w:rFonts w:cs="Times New Roman"/>
                <w:bCs/>
                <w:szCs w:val="21"/>
              </w:rPr>
              <w:t>11.18±0.8</w:t>
            </w:r>
            <w:r>
              <w:rPr>
                <w:rFonts w:cs="Times New Roman"/>
                <w:bCs/>
                <w:szCs w:val="21"/>
              </w:rPr>
              <w:t>3</w:t>
            </w:r>
          </w:p>
        </w:tc>
        <w:tc>
          <w:tcPr>
            <w:tcW w:w="1026" w:type="pct"/>
            <w:vAlign w:val="center"/>
          </w:tcPr>
          <w:p w:rsidR="001F4CD8" w:rsidRDefault="00510D6A">
            <w:pPr>
              <w:jc w:val="center"/>
              <w:rPr>
                <w:rFonts w:cs="Times New Roman"/>
                <w:bCs/>
                <w:szCs w:val="21"/>
              </w:rPr>
            </w:pPr>
            <w:r>
              <w:rPr>
                <w:rFonts w:cs="Times New Roman"/>
                <w:bCs/>
                <w:szCs w:val="21"/>
              </w:rPr>
              <w:t>6.65</w:t>
            </w:r>
            <w:r>
              <w:rPr>
                <w:rFonts w:cs="Times New Roman"/>
                <w:bCs/>
                <w:szCs w:val="21"/>
              </w:rPr>
              <w:t>±</w:t>
            </w:r>
            <w:r>
              <w:rPr>
                <w:rFonts w:cs="Times New Roman"/>
                <w:bCs/>
                <w:szCs w:val="21"/>
              </w:rPr>
              <w:t>2.11</w:t>
            </w:r>
          </w:p>
        </w:tc>
        <w:tc>
          <w:tcPr>
            <w:tcW w:w="1149" w:type="pct"/>
            <w:vAlign w:val="center"/>
          </w:tcPr>
          <w:p w:rsidR="001F4CD8" w:rsidRDefault="00510D6A">
            <w:pPr>
              <w:jc w:val="center"/>
              <w:rPr>
                <w:rFonts w:cs="Times New Roman"/>
                <w:bCs/>
                <w:szCs w:val="21"/>
              </w:rPr>
            </w:pPr>
            <w:r>
              <w:rPr>
                <w:rFonts w:cs="Times New Roman"/>
                <w:bCs/>
                <w:szCs w:val="21"/>
              </w:rPr>
              <w:t>6</w:t>
            </w:r>
            <w:r>
              <w:rPr>
                <w:rFonts w:cs="Times New Roman"/>
                <w:bCs/>
                <w:szCs w:val="21"/>
              </w:rPr>
              <w:t>.18±</w:t>
            </w:r>
            <w:r>
              <w:rPr>
                <w:rFonts w:cs="Times New Roman"/>
                <w:bCs/>
                <w:szCs w:val="21"/>
              </w:rPr>
              <w:t>1.52</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蛋白高度</w:t>
            </w:r>
            <w:r>
              <w:rPr>
                <w:rFonts w:cs="Times New Roman"/>
                <w:bCs/>
                <w:szCs w:val="21"/>
              </w:rPr>
              <w:t>/mm</w:t>
            </w:r>
          </w:p>
        </w:tc>
        <w:tc>
          <w:tcPr>
            <w:tcW w:w="1027" w:type="pct"/>
            <w:vAlign w:val="center"/>
          </w:tcPr>
          <w:p w:rsidR="001F4CD8" w:rsidRDefault="00510D6A">
            <w:pPr>
              <w:jc w:val="center"/>
              <w:rPr>
                <w:rFonts w:cs="Times New Roman"/>
                <w:bCs/>
                <w:szCs w:val="21"/>
              </w:rPr>
            </w:pPr>
            <w:r>
              <w:rPr>
                <w:rFonts w:cs="Times New Roman"/>
                <w:bCs/>
                <w:szCs w:val="21"/>
              </w:rPr>
              <w:t>5.3</w:t>
            </w:r>
            <w:r>
              <w:rPr>
                <w:rFonts w:cs="Times New Roman"/>
                <w:bCs/>
                <w:szCs w:val="21"/>
              </w:rPr>
              <w:t>0</w:t>
            </w:r>
            <w:r>
              <w:rPr>
                <w:rFonts w:cs="Times New Roman"/>
                <w:bCs/>
                <w:szCs w:val="21"/>
              </w:rPr>
              <w:t>±0.</w:t>
            </w:r>
            <w:r>
              <w:rPr>
                <w:rFonts w:cs="Times New Roman"/>
                <w:bCs/>
                <w:szCs w:val="21"/>
              </w:rPr>
              <w:t>60</w:t>
            </w:r>
          </w:p>
        </w:tc>
        <w:tc>
          <w:tcPr>
            <w:tcW w:w="1099" w:type="pct"/>
            <w:vAlign w:val="center"/>
          </w:tcPr>
          <w:p w:rsidR="001F4CD8" w:rsidRDefault="00510D6A">
            <w:pPr>
              <w:jc w:val="center"/>
              <w:rPr>
                <w:rFonts w:cs="Times New Roman"/>
                <w:bCs/>
                <w:szCs w:val="21"/>
              </w:rPr>
            </w:pPr>
            <w:r>
              <w:rPr>
                <w:rFonts w:cs="Times New Roman"/>
                <w:bCs/>
                <w:szCs w:val="21"/>
              </w:rPr>
              <w:t>5.3</w:t>
            </w:r>
            <w:r>
              <w:rPr>
                <w:rFonts w:cs="Times New Roman"/>
                <w:bCs/>
                <w:szCs w:val="21"/>
              </w:rPr>
              <w:t>9</w:t>
            </w:r>
            <w:r>
              <w:rPr>
                <w:rFonts w:cs="Times New Roman"/>
                <w:bCs/>
                <w:szCs w:val="21"/>
              </w:rPr>
              <w:t>±0.</w:t>
            </w:r>
            <w:r>
              <w:rPr>
                <w:rFonts w:cs="Times New Roman"/>
                <w:bCs/>
                <w:szCs w:val="21"/>
              </w:rPr>
              <w:t>91</w:t>
            </w:r>
          </w:p>
        </w:tc>
        <w:tc>
          <w:tcPr>
            <w:tcW w:w="1026" w:type="pct"/>
            <w:vAlign w:val="center"/>
          </w:tcPr>
          <w:p w:rsidR="001F4CD8" w:rsidRDefault="00510D6A">
            <w:pPr>
              <w:jc w:val="center"/>
              <w:rPr>
                <w:rFonts w:cs="Times New Roman"/>
                <w:bCs/>
                <w:szCs w:val="21"/>
              </w:rPr>
            </w:pPr>
            <w:r>
              <w:rPr>
                <w:rFonts w:cs="Times New Roman"/>
                <w:bCs/>
                <w:szCs w:val="21"/>
              </w:rPr>
              <w:t>3.19</w:t>
            </w:r>
            <w:r>
              <w:rPr>
                <w:rFonts w:cs="Times New Roman"/>
                <w:bCs/>
                <w:szCs w:val="21"/>
              </w:rPr>
              <w:t>±</w:t>
            </w:r>
            <w:r>
              <w:rPr>
                <w:rFonts w:cs="Times New Roman"/>
                <w:bCs/>
                <w:szCs w:val="21"/>
              </w:rPr>
              <w:t>1.12</w:t>
            </w:r>
          </w:p>
        </w:tc>
        <w:tc>
          <w:tcPr>
            <w:tcW w:w="1149" w:type="pct"/>
            <w:vAlign w:val="center"/>
          </w:tcPr>
          <w:p w:rsidR="001F4CD8" w:rsidRDefault="00510D6A">
            <w:pPr>
              <w:jc w:val="center"/>
              <w:rPr>
                <w:rFonts w:cs="Times New Roman"/>
                <w:bCs/>
                <w:szCs w:val="21"/>
              </w:rPr>
            </w:pPr>
            <w:r>
              <w:rPr>
                <w:rFonts w:cs="Times New Roman"/>
                <w:bCs/>
                <w:szCs w:val="21"/>
              </w:rPr>
              <w:t>4</w:t>
            </w:r>
            <w:r>
              <w:rPr>
                <w:rFonts w:cs="Times New Roman"/>
                <w:bCs/>
                <w:szCs w:val="21"/>
              </w:rPr>
              <w:t>.</w:t>
            </w:r>
            <w:r>
              <w:rPr>
                <w:rFonts w:cs="Times New Roman"/>
                <w:bCs/>
                <w:szCs w:val="21"/>
              </w:rPr>
              <w:t>45</w:t>
            </w:r>
            <w:r>
              <w:rPr>
                <w:rFonts w:cs="Times New Roman"/>
                <w:bCs/>
                <w:szCs w:val="21"/>
              </w:rPr>
              <w:t>±</w:t>
            </w:r>
            <w:r>
              <w:rPr>
                <w:rFonts w:cs="Times New Roman"/>
                <w:bCs/>
                <w:szCs w:val="21"/>
              </w:rPr>
              <w:t>1.19</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哈氏单位</w:t>
            </w:r>
          </w:p>
        </w:tc>
        <w:tc>
          <w:tcPr>
            <w:tcW w:w="1027" w:type="pct"/>
            <w:vAlign w:val="center"/>
          </w:tcPr>
          <w:p w:rsidR="001F4CD8" w:rsidRDefault="00510D6A">
            <w:pPr>
              <w:jc w:val="center"/>
              <w:rPr>
                <w:rFonts w:cs="Times New Roman"/>
                <w:bCs/>
                <w:szCs w:val="21"/>
              </w:rPr>
            </w:pPr>
            <w:r>
              <w:rPr>
                <w:rFonts w:cs="Times New Roman"/>
                <w:bCs/>
                <w:szCs w:val="21"/>
              </w:rPr>
              <w:t>73.14±6.2</w:t>
            </w:r>
          </w:p>
        </w:tc>
        <w:tc>
          <w:tcPr>
            <w:tcW w:w="1099" w:type="pct"/>
            <w:vAlign w:val="center"/>
          </w:tcPr>
          <w:p w:rsidR="001F4CD8" w:rsidRDefault="00510D6A">
            <w:pPr>
              <w:jc w:val="center"/>
              <w:rPr>
                <w:rFonts w:cs="Times New Roman"/>
                <w:bCs/>
                <w:szCs w:val="21"/>
              </w:rPr>
            </w:pPr>
            <w:r>
              <w:rPr>
                <w:rFonts w:cs="Times New Roman"/>
                <w:bCs/>
                <w:szCs w:val="21"/>
              </w:rPr>
              <w:t>77.02±7.</w:t>
            </w:r>
            <w:r>
              <w:rPr>
                <w:rFonts w:cs="Times New Roman"/>
                <w:bCs/>
                <w:szCs w:val="21"/>
              </w:rPr>
              <w:t>26</w:t>
            </w:r>
          </w:p>
        </w:tc>
        <w:tc>
          <w:tcPr>
            <w:tcW w:w="1026" w:type="pct"/>
            <w:vAlign w:val="center"/>
          </w:tcPr>
          <w:p w:rsidR="001F4CD8" w:rsidRDefault="00510D6A">
            <w:pPr>
              <w:jc w:val="center"/>
              <w:rPr>
                <w:rFonts w:cs="Times New Roman"/>
                <w:bCs/>
                <w:szCs w:val="21"/>
              </w:rPr>
            </w:pPr>
            <w:r>
              <w:rPr>
                <w:rFonts w:cs="Times New Roman"/>
                <w:bCs/>
                <w:szCs w:val="21"/>
              </w:rPr>
              <w:t>6</w:t>
            </w:r>
            <w:r>
              <w:rPr>
                <w:rFonts w:cs="Times New Roman"/>
                <w:bCs/>
                <w:szCs w:val="21"/>
              </w:rPr>
              <w:t>3.14±</w:t>
            </w:r>
            <w:r>
              <w:rPr>
                <w:rFonts w:cs="Times New Roman"/>
                <w:bCs/>
                <w:szCs w:val="21"/>
              </w:rPr>
              <w:t>5</w:t>
            </w:r>
            <w:r>
              <w:rPr>
                <w:rFonts w:cs="Times New Roman"/>
                <w:bCs/>
                <w:szCs w:val="21"/>
              </w:rPr>
              <w:t>.2</w:t>
            </w:r>
          </w:p>
        </w:tc>
        <w:tc>
          <w:tcPr>
            <w:tcW w:w="1149" w:type="pct"/>
            <w:vAlign w:val="center"/>
          </w:tcPr>
          <w:p w:rsidR="001F4CD8" w:rsidRDefault="00510D6A">
            <w:pPr>
              <w:jc w:val="center"/>
              <w:rPr>
                <w:rFonts w:cs="Times New Roman"/>
                <w:bCs/>
                <w:szCs w:val="21"/>
              </w:rPr>
            </w:pPr>
            <w:r>
              <w:rPr>
                <w:rFonts w:cs="Times New Roman"/>
                <w:bCs/>
                <w:szCs w:val="21"/>
              </w:rPr>
              <w:t>7</w:t>
            </w:r>
            <w:r>
              <w:rPr>
                <w:rFonts w:cs="Times New Roman"/>
                <w:bCs/>
                <w:szCs w:val="21"/>
              </w:rPr>
              <w:t>5</w:t>
            </w:r>
            <w:r>
              <w:rPr>
                <w:rFonts w:cs="Times New Roman"/>
                <w:bCs/>
                <w:szCs w:val="21"/>
              </w:rPr>
              <w:t>.</w:t>
            </w:r>
            <w:r>
              <w:rPr>
                <w:rFonts w:cs="Times New Roman"/>
                <w:bCs/>
                <w:szCs w:val="21"/>
              </w:rPr>
              <w:t>8</w:t>
            </w:r>
            <w:r>
              <w:rPr>
                <w:rFonts w:cs="Times New Roman"/>
                <w:bCs/>
                <w:szCs w:val="21"/>
              </w:rPr>
              <w:t>±</w:t>
            </w:r>
            <w:r>
              <w:rPr>
                <w:rFonts w:cs="Times New Roman"/>
                <w:bCs/>
                <w:szCs w:val="21"/>
              </w:rPr>
              <w:t>8</w:t>
            </w:r>
            <w:r>
              <w:rPr>
                <w:rFonts w:cs="Times New Roman"/>
                <w:bCs/>
                <w:szCs w:val="21"/>
              </w:rPr>
              <w:t>.</w:t>
            </w:r>
            <w:r>
              <w:rPr>
                <w:rFonts w:cs="Times New Roman"/>
                <w:bCs/>
                <w:szCs w:val="21"/>
              </w:rPr>
              <w:t>51</w:t>
            </w:r>
          </w:p>
        </w:tc>
      </w:tr>
      <w:tr w:rsidR="001F4CD8">
        <w:trPr>
          <w:trHeight w:hRule="exact" w:val="567"/>
          <w:jc w:val="center"/>
        </w:trPr>
        <w:tc>
          <w:tcPr>
            <w:tcW w:w="696" w:type="pct"/>
            <w:vAlign w:val="center"/>
          </w:tcPr>
          <w:p w:rsidR="001F4CD8" w:rsidRDefault="00510D6A">
            <w:pPr>
              <w:jc w:val="center"/>
              <w:rPr>
                <w:rFonts w:cs="Times New Roman"/>
                <w:bCs/>
                <w:szCs w:val="21"/>
              </w:rPr>
            </w:pPr>
            <w:r>
              <w:rPr>
                <w:rFonts w:cs="Times New Roman"/>
                <w:bCs/>
                <w:szCs w:val="21"/>
              </w:rPr>
              <w:t>蛋黄比</w:t>
            </w:r>
            <w:r>
              <w:rPr>
                <w:rFonts w:cs="Times New Roman"/>
                <w:bCs/>
                <w:szCs w:val="21"/>
              </w:rPr>
              <w:t>例</w:t>
            </w:r>
          </w:p>
        </w:tc>
        <w:tc>
          <w:tcPr>
            <w:tcW w:w="1027" w:type="pct"/>
            <w:vAlign w:val="center"/>
          </w:tcPr>
          <w:p w:rsidR="001F4CD8" w:rsidRDefault="00510D6A">
            <w:pPr>
              <w:jc w:val="center"/>
              <w:rPr>
                <w:rFonts w:cs="Times New Roman"/>
                <w:bCs/>
                <w:szCs w:val="21"/>
              </w:rPr>
            </w:pPr>
            <w:r>
              <w:rPr>
                <w:rFonts w:cs="Times New Roman"/>
                <w:bCs/>
                <w:szCs w:val="21"/>
              </w:rPr>
              <w:t>31.89±2.1</w:t>
            </w:r>
            <w:r>
              <w:rPr>
                <w:rFonts w:cs="Times New Roman"/>
                <w:bCs/>
                <w:szCs w:val="21"/>
              </w:rPr>
              <w:t>0</w:t>
            </w:r>
          </w:p>
        </w:tc>
        <w:tc>
          <w:tcPr>
            <w:tcW w:w="1099" w:type="pct"/>
            <w:vAlign w:val="center"/>
          </w:tcPr>
          <w:p w:rsidR="001F4CD8" w:rsidRDefault="00510D6A">
            <w:pPr>
              <w:jc w:val="center"/>
              <w:rPr>
                <w:rFonts w:cs="Times New Roman"/>
                <w:bCs/>
                <w:szCs w:val="21"/>
              </w:rPr>
            </w:pPr>
            <w:r>
              <w:rPr>
                <w:rFonts w:cs="Times New Roman"/>
                <w:bCs/>
                <w:szCs w:val="21"/>
              </w:rPr>
              <w:t>31.8</w:t>
            </w:r>
            <w:r>
              <w:rPr>
                <w:rFonts w:cs="Times New Roman"/>
                <w:bCs/>
                <w:szCs w:val="21"/>
              </w:rPr>
              <w:t>3</w:t>
            </w:r>
            <w:r>
              <w:rPr>
                <w:rFonts w:cs="Times New Roman"/>
                <w:bCs/>
                <w:szCs w:val="21"/>
              </w:rPr>
              <w:t>±2.</w:t>
            </w:r>
            <w:r>
              <w:rPr>
                <w:rFonts w:cs="Times New Roman"/>
                <w:bCs/>
                <w:szCs w:val="21"/>
              </w:rPr>
              <w:t>29</w:t>
            </w:r>
          </w:p>
        </w:tc>
        <w:tc>
          <w:tcPr>
            <w:tcW w:w="1026" w:type="pct"/>
            <w:vAlign w:val="center"/>
          </w:tcPr>
          <w:p w:rsidR="001F4CD8" w:rsidRDefault="00510D6A">
            <w:pPr>
              <w:jc w:val="center"/>
              <w:rPr>
                <w:rFonts w:cs="Times New Roman"/>
                <w:bCs/>
                <w:szCs w:val="21"/>
              </w:rPr>
            </w:pPr>
            <w:r>
              <w:rPr>
                <w:rFonts w:cs="Times New Roman"/>
                <w:bCs/>
                <w:szCs w:val="21"/>
              </w:rPr>
              <w:t>3</w:t>
            </w:r>
            <w:r>
              <w:rPr>
                <w:rFonts w:cs="Times New Roman"/>
                <w:bCs/>
                <w:szCs w:val="21"/>
              </w:rPr>
              <w:t>2</w:t>
            </w:r>
            <w:r>
              <w:rPr>
                <w:rFonts w:cs="Times New Roman"/>
                <w:bCs/>
                <w:szCs w:val="21"/>
              </w:rPr>
              <w:t>.</w:t>
            </w:r>
            <w:r>
              <w:rPr>
                <w:rFonts w:cs="Times New Roman"/>
                <w:bCs/>
                <w:szCs w:val="21"/>
              </w:rPr>
              <w:t>60</w:t>
            </w:r>
            <w:r>
              <w:rPr>
                <w:rFonts w:cs="Times New Roman"/>
                <w:bCs/>
                <w:szCs w:val="21"/>
              </w:rPr>
              <w:t>±</w:t>
            </w:r>
            <w:r>
              <w:rPr>
                <w:rFonts w:cs="Times New Roman"/>
                <w:bCs/>
                <w:szCs w:val="21"/>
              </w:rPr>
              <w:t>1.25</w:t>
            </w:r>
          </w:p>
        </w:tc>
        <w:tc>
          <w:tcPr>
            <w:tcW w:w="1149" w:type="pct"/>
            <w:vAlign w:val="center"/>
          </w:tcPr>
          <w:p w:rsidR="001F4CD8" w:rsidRDefault="00510D6A">
            <w:pPr>
              <w:jc w:val="center"/>
              <w:rPr>
                <w:rFonts w:cs="Times New Roman"/>
                <w:bCs/>
                <w:szCs w:val="21"/>
              </w:rPr>
            </w:pPr>
            <w:r>
              <w:rPr>
                <w:rFonts w:cs="Times New Roman"/>
                <w:bCs/>
                <w:szCs w:val="21"/>
              </w:rPr>
              <w:t>26.4</w:t>
            </w:r>
            <w:r>
              <w:rPr>
                <w:rFonts w:cs="Times New Roman"/>
                <w:bCs/>
                <w:szCs w:val="21"/>
              </w:rPr>
              <w:t>±</w:t>
            </w:r>
            <w:r>
              <w:rPr>
                <w:rFonts w:cs="Times New Roman"/>
                <w:bCs/>
                <w:szCs w:val="21"/>
              </w:rPr>
              <w:t>1</w:t>
            </w:r>
            <w:r>
              <w:rPr>
                <w:rFonts w:cs="Times New Roman"/>
                <w:bCs/>
                <w:szCs w:val="21"/>
              </w:rPr>
              <w:t>.</w:t>
            </w:r>
            <w:r>
              <w:rPr>
                <w:rFonts w:cs="Times New Roman"/>
                <w:bCs/>
                <w:szCs w:val="21"/>
              </w:rPr>
              <w:t>28</w:t>
            </w:r>
          </w:p>
        </w:tc>
      </w:tr>
    </w:tbl>
    <w:p w:rsidR="001F4CD8" w:rsidRDefault="001F4CD8">
      <w:pPr>
        <w:pStyle w:val="a4"/>
        <w:jc w:val="center"/>
        <w:rPr>
          <w:rFonts w:ascii="Times New Roman" w:hAnsi="Times New Roman" w:cs="Times New Roman"/>
          <w:sz w:val="21"/>
          <w:szCs w:val="21"/>
        </w:rPr>
      </w:pPr>
    </w:p>
    <w:p w:rsidR="001F4CD8" w:rsidRDefault="00510D6A">
      <w:pPr>
        <w:pStyle w:val="a4"/>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hint="eastAsia"/>
          <w:sz w:val="21"/>
          <w:szCs w:val="21"/>
        </w:rPr>
        <w:t>3</w:t>
      </w:r>
      <w:r>
        <w:rPr>
          <w:rFonts w:ascii="Times New Roman" w:hAnsi="Times New Roman" w:cs="Times New Roman"/>
          <w:sz w:val="21"/>
          <w:szCs w:val="21"/>
        </w:rPr>
        <w:t xml:space="preserve"> </w:t>
      </w:r>
      <w:r>
        <w:rPr>
          <w:rFonts w:ascii="Times New Roman" w:hAnsi="Times New Roman" w:cs="Times New Roman"/>
          <w:sz w:val="21"/>
          <w:szCs w:val="21"/>
        </w:rPr>
        <w:t>蛋壳厚度与破蛋率的关系</w:t>
      </w:r>
    </w:p>
    <w:tbl>
      <w:tblPr>
        <w:tblStyle w:val="aa"/>
        <w:tblpPr w:leftFromText="180" w:rightFromText="180" w:vertAnchor="text" w:horzAnchor="page" w:tblpX="1499" w:tblpY="250"/>
        <w:tblOverlap w:val="never"/>
        <w:tblW w:w="4996" w:type="pct"/>
        <w:tblLayout w:type="fixed"/>
        <w:tblLook w:val="04A0"/>
      </w:tblPr>
      <w:tblGrid>
        <w:gridCol w:w="1673"/>
        <w:gridCol w:w="1007"/>
        <w:gridCol w:w="960"/>
        <w:gridCol w:w="1050"/>
        <w:gridCol w:w="1154"/>
        <w:gridCol w:w="1139"/>
        <w:gridCol w:w="1110"/>
        <w:gridCol w:w="1186"/>
      </w:tblGrid>
      <w:tr w:rsidR="001F4CD8">
        <w:trPr>
          <w:trHeight w:val="704"/>
        </w:trPr>
        <w:tc>
          <w:tcPr>
            <w:tcW w:w="900" w:type="pct"/>
            <w:vAlign w:val="center"/>
          </w:tcPr>
          <w:p w:rsidR="001F4CD8" w:rsidRDefault="00510D6A">
            <w:pPr>
              <w:rPr>
                <w:rFonts w:cs="Times New Roman"/>
                <w:color w:val="000000"/>
                <w:kern w:val="0"/>
                <w:szCs w:val="21"/>
                <w:lang/>
              </w:rPr>
            </w:pPr>
            <w:r>
              <w:rPr>
                <w:rFonts w:cs="Times New Roman"/>
                <w:color w:val="000000"/>
                <w:kern w:val="0"/>
                <w:szCs w:val="21"/>
                <w:lang/>
              </w:rPr>
              <w:t>蛋壳厚度（</w:t>
            </w:r>
            <w:r>
              <w:rPr>
                <w:rFonts w:cs="Times New Roman"/>
                <w:color w:val="000000"/>
                <w:kern w:val="0"/>
                <w:szCs w:val="21"/>
                <w:lang/>
              </w:rPr>
              <w:t>mm</w:t>
            </w:r>
            <w:r>
              <w:rPr>
                <w:rFonts w:cs="Times New Roman"/>
                <w:color w:val="000000"/>
                <w:kern w:val="0"/>
                <w:szCs w:val="21"/>
                <w:lang/>
              </w:rPr>
              <w:t>）</w:t>
            </w:r>
          </w:p>
        </w:tc>
        <w:tc>
          <w:tcPr>
            <w:tcW w:w="542"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0.4</w:t>
            </w:r>
          </w:p>
        </w:tc>
        <w:tc>
          <w:tcPr>
            <w:tcW w:w="517"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0.38</w:t>
            </w:r>
          </w:p>
        </w:tc>
        <w:tc>
          <w:tcPr>
            <w:tcW w:w="565"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0.36</w:t>
            </w:r>
          </w:p>
        </w:tc>
        <w:tc>
          <w:tcPr>
            <w:tcW w:w="622"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0.33</w:t>
            </w:r>
          </w:p>
        </w:tc>
        <w:tc>
          <w:tcPr>
            <w:tcW w:w="614"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0.31</w:t>
            </w:r>
          </w:p>
        </w:tc>
        <w:tc>
          <w:tcPr>
            <w:tcW w:w="598"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0.28</w:t>
            </w:r>
          </w:p>
        </w:tc>
        <w:tc>
          <w:tcPr>
            <w:tcW w:w="639"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0.25</w:t>
            </w:r>
          </w:p>
        </w:tc>
      </w:tr>
      <w:tr w:rsidR="001F4CD8">
        <w:trPr>
          <w:trHeight w:val="774"/>
        </w:trPr>
        <w:tc>
          <w:tcPr>
            <w:tcW w:w="900" w:type="pct"/>
            <w:vAlign w:val="center"/>
          </w:tcPr>
          <w:p w:rsidR="001F4CD8" w:rsidRDefault="00510D6A">
            <w:pPr>
              <w:rPr>
                <w:rFonts w:cs="Times New Roman"/>
                <w:color w:val="000000"/>
                <w:kern w:val="0"/>
                <w:szCs w:val="21"/>
                <w:lang/>
              </w:rPr>
            </w:pPr>
            <w:r>
              <w:rPr>
                <w:rFonts w:cs="Times New Roman"/>
                <w:color w:val="000000"/>
                <w:kern w:val="0"/>
                <w:szCs w:val="21"/>
                <w:lang/>
              </w:rPr>
              <w:t>破损率</w:t>
            </w:r>
            <w:r>
              <w:rPr>
                <w:rFonts w:cs="Times New Roman"/>
                <w:color w:val="000000"/>
                <w:kern w:val="0"/>
                <w:szCs w:val="21"/>
                <w:lang/>
              </w:rPr>
              <w:t>(%)</w:t>
            </w:r>
          </w:p>
        </w:tc>
        <w:tc>
          <w:tcPr>
            <w:tcW w:w="542" w:type="pct"/>
            <w:vAlign w:val="center"/>
          </w:tcPr>
          <w:p w:rsidR="001F4CD8" w:rsidRDefault="00510D6A">
            <w:pPr>
              <w:ind w:firstLineChars="200" w:firstLine="420"/>
              <w:rPr>
                <w:rFonts w:cs="Times New Roman"/>
                <w:color w:val="000000"/>
                <w:kern w:val="0"/>
                <w:szCs w:val="21"/>
                <w:lang/>
              </w:rPr>
            </w:pPr>
            <w:r>
              <w:rPr>
                <w:rFonts w:cs="Times New Roman"/>
                <w:color w:val="000000"/>
                <w:kern w:val="0"/>
                <w:szCs w:val="21"/>
                <w:lang/>
              </w:rPr>
              <w:t>2</w:t>
            </w:r>
          </w:p>
        </w:tc>
        <w:tc>
          <w:tcPr>
            <w:tcW w:w="517"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4</w:t>
            </w:r>
          </w:p>
        </w:tc>
        <w:tc>
          <w:tcPr>
            <w:tcW w:w="565" w:type="pct"/>
            <w:vAlign w:val="center"/>
          </w:tcPr>
          <w:p w:rsidR="001F4CD8" w:rsidRDefault="00510D6A">
            <w:pPr>
              <w:ind w:firstLineChars="200" w:firstLine="420"/>
              <w:rPr>
                <w:rFonts w:cs="Times New Roman"/>
                <w:color w:val="000000"/>
                <w:kern w:val="0"/>
                <w:szCs w:val="21"/>
                <w:lang/>
              </w:rPr>
            </w:pPr>
            <w:r>
              <w:rPr>
                <w:rFonts w:cs="Times New Roman"/>
                <w:color w:val="000000"/>
                <w:kern w:val="0"/>
                <w:szCs w:val="21"/>
                <w:lang/>
              </w:rPr>
              <w:t>6</w:t>
            </w:r>
          </w:p>
        </w:tc>
        <w:tc>
          <w:tcPr>
            <w:tcW w:w="622" w:type="pct"/>
            <w:vAlign w:val="center"/>
          </w:tcPr>
          <w:p w:rsidR="001F4CD8" w:rsidRDefault="00510D6A">
            <w:pPr>
              <w:ind w:firstLineChars="100" w:firstLine="210"/>
              <w:rPr>
                <w:rFonts w:cs="Times New Roman"/>
                <w:color w:val="000000"/>
                <w:kern w:val="0"/>
                <w:szCs w:val="21"/>
                <w:lang/>
              </w:rPr>
            </w:pPr>
            <w:r>
              <w:rPr>
                <w:rFonts w:cs="Times New Roman" w:hint="eastAsia"/>
                <w:color w:val="000000"/>
                <w:kern w:val="0"/>
                <w:szCs w:val="21"/>
                <w:lang/>
              </w:rPr>
              <w:t xml:space="preserve"> 8</w:t>
            </w:r>
            <w:r>
              <w:rPr>
                <w:rFonts w:cs="Times New Roman"/>
                <w:color w:val="000000"/>
                <w:kern w:val="0"/>
                <w:szCs w:val="21"/>
                <w:lang/>
              </w:rPr>
              <w:t>～</w:t>
            </w:r>
            <w:r>
              <w:rPr>
                <w:rFonts w:cs="Times New Roman"/>
                <w:color w:val="000000"/>
                <w:kern w:val="0"/>
                <w:szCs w:val="21"/>
                <w:lang/>
              </w:rPr>
              <w:t>10</w:t>
            </w:r>
          </w:p>
        </w:tc>
        <w:tc>
          <w:tcPr>
            <w:tcW w:w="614" w:type="pct"/>
            <w:vAlign w:val="center"/>
          </w:tcPr>
          <w:p w:rsidR="001F4CD8" w:rsidRDefault="00510D6A">
            <w:pPr>
              <w:ind w:firstLineChars="200" w:firstLine="420"/>
              <w:rPr>
                <w:rFonts w:cs="Times New Roman"/>
                <w:color w:val="000000"/>
                <w:kern w:val="0"/>
                <w:szCs w:val="21"/>
                <w:lang/>
              </w:rPr>
            </w:pPr>
            <w:r>
              <w:rPr>
                <w:rFonts w:cs="Times New Roman"/>
                <w:color w:val="000000"/>
                <w:kern w:val="0"/>
                <w:szCs w:val="21"/>
                <w:lang/>
              </w:rPr>
              <w:t>20</w:t>
            </w:r>
          </w:p>
        </w:tc>
        <w:tc>
          <w:tcPr>
            <w:tcW w:w="598"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45</w:t>
            </w:r>
          </w:p>
        </w:tc>
        <w:tc>
          <w:tcPr>
            <w:tcW w:w="639" w:type="pct"/>
            <w:vAlign w:val="center"/>
          </w:tcPr>
          <w:p w:rsidR="001F4CD8" w:rsidRDefault="00510D6A">
            <w:pPr>
              <w:ind w:firstLineChars="100" w:firstLine="210"/>
              <w:rPr>
                <w:rFonts w:cs="Times New Roman"/>
                <w:color w:val="000000"/>
                <w:kern w:val="0"/>
                <w:szCs w:val="21"/>
                <w:lang/>
              </w:rPr>
            </w:pPr>
            <w:r>
              <w:rPr>
                <w:rFonts w:cs="Times New Roman"/>
                <w:color w:val="000000"/>
                <w:kern w:val="0"/>
                <w:szCs w:val="21"/>
                <w:lang/>
              </w:rPr>
              <w:t>80</w:t>
            </w:r>
          </w:p>
        </w:tc>
      </w:tr>
    </w:tbl>
    <w:p w:rsidR="001F4CD8" w:rsidRDefault="00510D6A">
      <w:pPr>
        <w:pStyle w:val="a4"/>
        <w:rPr>
          <w:rFonts w:ascii="黑体" w:hAnsi="黑体"/>
          <w:kern w:val="0"/>
          <w:sz w:val="21"/>
          <w:szCs w:val="21"/>
          <w:shd w:val="clear" w:color="auto" w:fill="FFFFFF"/>
        </w:rPr>
      </w:pPr>
      <w:r>
        <w:rPr>
          <w:rFonts w:ascii="黑体" w:hAnsi="黑体" w:hint="eastAsia"/>
          <w:kern w:val="0"/>
          <w:sz w:val="21"/>
          <w:szCs w:val="21"/>
          <w:shd w:val="clear" w:color="auto" w:fill="FFFFFF"/>
        </w:rPr>
        <w:t>注</w:t>
      </w:r>
      <w:r>
        <w:rPr>
          <w:rFonts w:ascii="黑体" w:hAnsi="黑体"/>
          <w:kern w:val="0"/>
          <w:sz w:val="21"/>
          <w:szCs w:val="21"/>
          <w:shd w:val="clear" w:color="auto" w:fill="FFFFFF"/>
        </w:rPr>
        <w:t>：</w:t>
      </w:r>
      <w:r>
        <w:rPr>
          <w:rFonts w:ascii="黑体" w:hAnsi="黑体" w:hint="eastAsia"/>
          <w:kern w:val="0"/>
          <w:sz w:val="21"/>
          <w:szCs w:val="21"/>
          <w:shd w:val="clear" w:color="auto" w:fill="FFFFFF"/>
        </w:rPr>
        <w:t>数据</w:t>
      </w:r>
      <w:r>
        <w:rPr>
          <w:rFonts w:ascii="黑体" w:hAnsi="黑体"/>
          <w:kern w:val="0"/>
          <w:sz w:val="21"/>
          <w:szCs w:val="21"/>
          <w:shd w:val="clear" w:color="auto" w:fill="FFFFFF"/>
        </w:rPr>
        <w:t>来源</w:t>
      </w:r>
      <w:r>
        <w:rPr>
          <w:rFonts w:ascii="黑体" w:hAnsi="黑体" w:hint="eastAsia"/>
          <w:kern w:val="0"/>
          <w:sz w:val="21"/>
          <w:szCs w:val="21"/>
          <w:shd w:val="clear" w:color="auto" w:fill="FFFFFF"/>
        </w:rPr>
        <w:t>于</w:t>
      </w:r>
      <w:r>
        <w:rPr>
          <w:rFonts w:ascii="黑体" w:hAnsi="黑体"/>
          <w:kern w:val="0"/>
          <w:sz w:val="21"/>
          <w:szCs w:val="21"/>
          <w:shd w:val="clear" w:color="auto" w:fill="FFFFFF"/>
        </w:rPr>
        <w:t>中国养殖业联盟根据</w:t>
      </w:r>
      <w:r>
        <w:rPr>
          <w:rFonts w:ascii="黑体" w:hAnsi="黑体"/>
          <w:kern w:val="0"/>
          <w:sz w:val="21"/>
          <w:szCs w:val="21"/>
          <w:shd w:val="clear" w:color="auto" w:fill="FFFFFF"/>
        </w:rPr>
        <w:t>2019</w:t>
      </w:r>
      <w:r>
        <w:rPr>
          <w:rFonts w:ascii="黑体" w:hAnsi="黑体"/>
          <w:kern w:val="0"/>
          <w:sz w:val="21"/>
          <w:szCs w:val="21"/>
          <w:shd w:val="clear" w:color="auto" w:fill="FFFFFF"/>
        </w:rPr>
        <w:t>中国（郑州）第</w:t>
      </w:r>
      <w:r>
        <w:rPr>
          <w:rFonts w:ascii="黑体" w:hAnsi="黑体"/>
          <w:kern w:val="0"/>
          <w:sz w:val="21"/>
          <w:szCs w:val="21"/>
          <w:shd w:val="clear" w:color="auto" w:fill="FFFFFF"/>
        </w:rPr>
        <w:t>11</w:t>
      </w:r>
      <w:r>
        <w:rPr>
          <w:rFonts w:ascii="黑体" w:hAnsi="黑体"/>
          <w:kern w:val="0"/>
          <w:sz w:val="21"/>
          <w:szCs w:val="21"/>
          <w:shd w:val="clear" w:color="auto" w:fill="FFFFFF"/>
        </w:rPr>
        <w:t>届禽病技术研讨会</w:t>
      </w:r>
      <w:r>
        <w:rPr>
          <w:rFonts w:ascii="黑体" w:hAnsi="黑体" w:hint="eastAsia"/>
          <w:kern w:val="0"/>
          <w:sz w:val="21"/>
          <w:szCs w:val="21"/>
          <w:shd w:val="clear" w:color="auto" w:fill="FFFFFF"/>
        </w:rPr>
        <w:t>中国养殖业联盟智库专家王献忠</w:t>
      </w:r>
      <w:r>
        <w:rPr>
          <w:rFonts w:ascii="黑体" w:hAnsi="黑体"/>
          <w:kern w:val="0"/>
          <w:sz w:val="21"/>
          <w:szCs w:val="21"/>
          <w:shd w:val="clear" w:color="auto" w:fill="FFFFFF"/>
        </w:rPr>
        <w:t>报告</w:t>
      </w:r>
      <w:r>
        <w:rPr>
          <w:rFonts w:ascii="黑体" w:hAnsi="黑体" w:hint="eastAsia"/>
          <w:kern w:val="0"/>
          <w:sz w:val="21"/>
          <w:szCs w:val="21"/>
          <w:shd w:val="clear" w:color="auto" w:fill="FFFFFF"/>
        </w:rPr>
        <w:t>。</w:t>
      </w:r>
    </w:p>
    <w:p w:rsidR="001F4CD8" w:rsidRDefault="00510D6A">
      <w:pPr>
        <w:spacing w:line="560" w:lineRule="exact"/>
        <w:ind w:firstLineChars="200" w:firstLine="640"/>
        <w:rPr>
          <w:rFonts w:eastAsia="仿宋" w:cs="Times New Roman"/>
          <w:sz w:val="32"/>
          <w:szCs w:val="32"/>
        </w:rPr>
      </w:pPr>
      <w:r>
        <w:rPr>
          <w:rFonts w:eastAsia="仿宋" w:cs="Times New Roman"/>
          <w:sz w:val="32"/>
          <w:szCs w:val="32"/>
        </w:rPr>
        <w:t>标准编制组对以上数据进行了综合分析，结合消费者喜好、运输储存等实际情况确定了本标准数值范围。</w:t>
      </w:r>
    </w:p>
    <w:p w:rsidR="001F4CD8" w:rsidRDefault="00510D6A">
      <w:pPr>
        <w:widowControl/>
        <w:autoSpaceDE w:val="0"/>
        <w:autoSpaceDN w:val="0"/>
        <w:spacing w:line="560" w:lineRule="exact"/>
        <w:ind w:firstLineChars="200" w:firstLine="640"/>
        <w:rPr>
          <w:rFonts w:eastAsia="仿宋" w:cs="Times New Roman"/>
          <w:bCs/>
          <w:sz w:val="32"/>
          <w:szCs w:val="32"/>
        </w:rPr>
      </w:pPr>
      <w:r>
        <w:rPr>
          <w:rFonts w:eastAsia="仿宋" w:cs="Times New Roman"/>
          <w:bCs/>
          <w:sz w:val="32"/>
          <w:szCs w:val="32"/>
        </w:rPr>
        <w:t>3.3</w:t>
      </w:r>
      <w:r>
        <w:rPr>
          <w:rFonts w:eastAsia="仿宋" w:cs="Times New Roman"/>
          <w:bCs/>
          <w:sz w:val="32"/>
          <w:szCs w:val="32"/>
        </w:rPr>
        <w:t>本标准中的</w:t>
      </w:r>
      <w:r>
        <w:rPr>
          <w:rFonts w:eastAsia="仿宋" w:cs="Times New Roman" w:hint="eastAsia"/>
          <w:bCs/>
          <w:sz w:val="32"/>
          <w:szCs w:val="32"/>
        </w:rPr>
        <w:t>食品添加剂、</w:t>
      </w:r>
      <w:r>
        <w:rPr>
          <w:rFonts w:eastAsia="仿宋" w:cs="Times New Roman"/>
          <w:bCs/>
          <w:sz w:val="32"/>
          <w:szCs w:val="32"/>
        </w:rPr>
        <w:t>污染物、微生物、农药、兽药限量</w:t>
      </w:r>
      <w:r>
        <w:rPr>
          <w:rFonts w:eastAsia="仿宋" w:cs="Times New Roman"/>
          <w:sz w:val="32"/>
          <w:szCs w:val="32"/>
        </w:rPr>
        <w:t>参照</w:t>
      </w:r>
      <w:r>
        <w:rPr>
          <w:rFonts w:eastAsia="仿宋" w:cs="Times New Roman"/>
          <w:bCs/>
          <w:sz w:val="32"/>
          <w:szCs w:val="32"/>
        </w:rPr>
        <w:t>GB 276</w:t>
      </w:r>
      <w:r>
        <w:rPr>
          <w:rFonts w:eastAsia="仿宋" w:cs="Times New Roman" w:hint="eastAsia"/>
          <w:bCs/>
          <w:sz w:val="32"/>
          <w:szCs w:val="32"/>
        </w:rPr>
        <w:t>0</w:t>
      </w:r>
      <w:r>
        <w:rPr>
          <w:rFonts w:eastAsia="仿宋" w:cs="Times New Roman" w:hint="eastAsia"/>
          <w:bCs/>
          <w:sz w:val="32"/>
          <w:szCs w:val="32"/>
        </w:rPr>
        <w:t>《食品安全国家标准</w:t>
      </w:r>
      <w:r>
        <w:rPr>
          <w:rFonts w:eastAsia="仿宋" w:cs="Times New Roman" w:hint="eastAsia"/>
          <w:bCs/>
          <w:sz w:val="32"/>
          <w:szCs w:val="32"/>
        </w:rPr>
        <w:t xml:space="preserve"> </w:t>
      </w:r>
      <w:r>
        <w:rPr>
          <w:rFonts w:eastAsia="仿宋" w:cs="Times New Roman" w:hint="eastAsia"/>
          <w:bCs/>
          <w:sz w:val="32"/>
          <w:szCs w:val="32"/>
        </w:rPr>
        <w:t>食品添加剂使用标准》、</w:t>
      </w:r>
      <w:r>
        <w:rPr>
          <w:rFonts w:eastAsia="仿宋" w:cs="Times New Roman"/>
          <w:bCs/>
          <w:sz w:val="32"/>
          <w:szCs w:val="32"/>
        </w:rPr>
        <w:t xml:space="preserve">GB </w:t>
      </w:r>
      <w:r>
        <w:rPr>
          <w:rFonts w:eastAsia="仿宋" w:cs="Times New Roman"/>
          <w:bCs/>
          <w:sz w:val="32"/>
          <w:szCs w:val="32"/>
        </w:rPr>
        <w:lastRenderedPageBreak/>
        <w:t>2762</w:t>
      </w:r>
      <w:r>
        <w:rPr>
          <w:rFonts w:eastAsia="仿宋" w:cs="Times New Roman"/>
          <w:bCs/>
          <w:sz w:val="32"/>
          <w:szCs w:val="32"/>
        </w:rPr>
        <w:t>《食品安全国家标准</w:t>
      </w:r>
      <w:r>
        <w:rPr>
          <w:rFonts w:eastAsia="仿宋" w:cs="Times New Roman"/>
          <w:bCs/>
          <w:sz w:val="32"/>
          <w:szCs w:val="32"/>
        </w:rPr>
        <w:t xml:space="preserve"> </w:t>
      </w:r>
      <w:r>
        <w:rPr>
          <w:rFonts w:eastAsia="仿宋" w:cs="Times New Roman"/>
          <w:bCs/>
          <w:sz w:val="32"/>
          <w:szCs w:val="32"/>
        </w:rPr>
        <w:t>食品中污染物限量》、</w:t>
      </w:r>
      <w:r>
        <w:rPr>
          <w:rFonts w:eastAsia="仿宋" w:cs="Times New Roman"/>
          <w:bCs/>
          <w:sz w:val="32"/>
          <w:szCs w:val="32"/>
        </w:rPr>
        <w:t>GB 2763</w:t>
      </w:r>
      <w:r>
        <w:rPr>
          <w:rFonts w:eastAsia="仿宋" w:cs="Times New Roman"/>
          <w:bCs/>
          <w:sz w:val="32"/>
          <w:szCs w:val="32"/>
        </w:rPr>
        <w:t>《食品安全国家标准</w:t>
      </w:r>
      <w:r>
        <w:rPr>
          <w:rFonts w:eastAsia="仿宋" w:cs="Times New Roman"/>
          <w:bCs/>
          <w:sz w:val="32"/>
          <w:szCs w:val="32"/>
        </w:rPr>
        <w:t xml:space="preserve"> </w:t>
      </w:r>
      <w:r>
        <w:rPr>
          <w:rFonts w:eastAsia="仿宋" w:cs="Times New Roman"/>
          <w:bCs/>
          <w:sz w:val="32"/>
          <w:szCs w:val="32"/>
        </w:rPr>
        <w:t>食品中农药最大残留限量》、</w:t>
      </w:r>
      <w:r>
        <w:rPr>
          <w:rFonts w:eastAsia="仿宋" w:cs="Times New Roman"/>
          <w:bCs/>
          <w:sz w:val="32"/>
          <w:szCs w:val="32"/>
        </w:rPr>
        <w:t xml:space="preserve">GB </w:t>
      </w:r>
      <w:r>
        <w:rPr>
          <w:rFonts w:eastAsia="仿宋" w:cs="Times New Roman"/>
          <w:bCs/>
          <w:sz w:val="32"/>
          <w:szCs w:val="32"/>
        </w:rPr>
        <w:t>29921</w:t>
      </w:r>
      <w:r>
        <w:rPr>
          <w:rFonts w:eastAsia="仿宋" w:cs="Times New Roman"/>
          <w:bCs/>
          <w:sz w:val="32"/>
          <w:szCs w:val="32"/>
        </w:rPr>
        <w:t>《食品安全国家标准</w:t>
      </w:r>
      <w:r>
        <w:rPr>
          <w:rFonts w:eastAsia="仿宋" w:cs="Times New Roman"/>
          <w:bCs/>
          <w:sz w:val="32"/>
          <w:szCs w:val="32"/>
        </w:rPr>
        <w:t xml:space="preserve"> </w:t>
      </w:r>
      <w:r>
        <w:rPr>
          <w:rFonts w:eastAsia="仿宋" w:cs="Times New Roman"/>
          <w:bCs/>
          <w:sz w:val="32"/>
          <w:szCs w:val="32"/>
        </w:rPr>
        <w:t>食品中致病菌限量》及</w:t>
      </w:r>
      <w:r>
        <w:rPr>
          <w:rFonts w:eastAsia="仿宋" w:cs="Times New Roman"/>
          <w:bCs/>
          <w:sz w:val="32"/>
          <w:szCs w:val="32"/>
        </w:rPr>
        <w:t>GB 31650</w:t>
      </w:r>
      <w:r>
        <w:rPr>
          <w:rFonts w:eastAsia="仿宋" w:cs="Times New Roman" w:hint="eastAsia"/>
          <w:bCs/>
          <w:sz w:val="32"/>
          <w:szCs w:val="32"/>
        </w:rPr>
        <w:t>《</w:t>
      </w:r>
      <w:r>
        <w:rPr>
          <w:rFonts w:eastAsia="仿宋" w:cs="Times New Roman"/>
          <w:bCs/>
          <w:sz w:val="32"/>
          <w:szCs w:val="32"/>
        </w:rPr>
        <w:t>食品安全国家标准</w:t>
      </w:r>
      <w:r>
        <w:rPr>
          <w:rFonts w:eastAsia="仿宋" w:cs="Times New Roman"/>
          <w:bCs/>
          <w:sz w:val="32"/>
          <w:szCs w:val="32"/>
        </w:rPr>
        <w:t xml:space="preserve">  </w:t>
      </w:r>
      <w:r>
        <w:rPr>
          <w:rFonts w:eastAsia="仿宋" w:cs="Times New Roman"/>
          <w:bCs/>
          <w:sz w:val="32"/>
          <w:szCs w:val="32"/>
        </w:rPr>
        <w:t>食品中兽药最大残留限量</w:t>
      </w:r>
      <w:r>
        <w:rPr>
          <w:rFonts w:eastAsia="仿宋" w:cs="Times New Roman" w:hint="eastAsia"/>
          <w:bCs/>
          <w:sz w:val="32"/>
          <w:szCs w:val="32"/>
        </w:rPr>
        <w:t>》、</w:t>
      </w:r>
      <w:r>
        <w:rPr>
          <w:rFonts w:eastAsia="仿宋" w:cs="Times New Roman"/>
          <w:bCs/>
          <w:sz w:val="32"/>
          <w:szCs w:val="32"/>
        </w:rPr>
        <w:t>GB 31650.1</w:t>
      </w:r>
      <w:r>
        <w:rPr>
          <w:rFonts w:eastAsia="仿宋" w:cs="Times New Roman" w:hint="eastAsia"/>
          <w:bCs/>
          <w:sz w:val="32"/>
          <w:szCs w:val="32"/>
        </w:rPr>
        <w:t>《</w:t>
      </w:r>
      <w:r>
        <w:rPr>
          <w:rFonts w:eastAsia="仿宋" w:cs="Times New Roman"/>
          <w:bCs/>
          <w:sz w:val="32"/>
          <w:szCs w:val="32"/>
        </w:rPr>
        <w:t>食品安全</w:t>
      </w:r>
      <w:r>
        <w:rPr>
          <w:rFonts w:eastAsia="仿宋" w:cs="Times New Roman"/>
          <w:bCs/>
          <w:sz w:val="32"/>
          <w:szCs w:val="32"/>
        </w:rPr>
        <w:t xml:space="preserve">  </w:t>
      </w:r>
      <w:r>
        <w:rPr>
          <w:rFonts w:eastAsia="仿宋" w:cs="Times New Roman"/>
          <w:bCs/>
          <w:sz w:val="32"/>
          <w:szCs w:val="32"/>
        </w:rPr>
        <w:t>食品中</w:t>
      </w:r>
      <w:r>
        <w:rPr>
          <w:rFonts w:eastAsia="仿宋" w:cs="Times New Roman"/>
          <w:bCs/>
          <w:sz w:val="32"/>
          <w:szCs w:val="32"/>
        </w:rPr>
        <w:t>41</w:t>
      </w:r>
      <w:r>
        <w:rPr>
          <w:rFonts w:eastAsia="仿宋" w:cs="Times New Roman"/>
          <w:bCs/>
          <w:sz w:val="32"/>
          <w:szCs w:val="32"/>
        </w:rPr>
        <w:t>种兽药最大残留限量</w:t>
      </w:r>
      <w:r>
        <w:rPr>
          <w:rFonts w:eastAsia="仿宋" w:cs="Times New Roman" w:hint="eastAsia"/>
          <w:bCs/>
          <w:sz w:val="32"/>
          <w:szCs w:val="32"/>
        </w:rPr>
        <w:t>》。</w:t>
      </w:r>
    </w:p>
    <w:p w:rsidR="001F4CD8" w:rsidRDefault="00510D6A">
      <w:pPr>
        <w:widowControl/>
        <w:spacing w:line="560" w:lineRule="exact"/>
        <w:ind w:firstLineChars="200" w:firstLine="640"/>
        <w:jc w:val="left"/>
        <w:rPr>
          <w:rFonts w:eastAsia="仿宋" w:cs="Times New Roman"/>
          <w:sz w:val="32"/>
          <w:szCs w:val="32"/>
        </w:rPr>
      </w:pPr>
      <w:r>
        <w:rPr>
          <w:rFonts w:eastAsia="仿宋" w:cs="Times New Roman"/>
          <w:sz w:val="32"/>
          <w:szCs w:val="32"/>
        </w:rPr>
        <w:t>4.</w:t>
      </w:r>
      <w:r>
        <w:rPr>
          <w:rFonts w:eastAsia="仿宋" w:cs="Times New Roman"/>
          <w:sz w:val="32"/>
          <w:szCs w:val="32"/>
        </w:rPr>
        <w:t>太行鸡鸡蛋同高产蛋鸡品种鸡蛋相比，蛋黄色泽深，卵磷脂高，风味物质含量高，营养丰富且醇香细腻。但其他品种蛋鸡可通过饲料等投入品对鸡蛋理化指标进行调控，因此，本标准列出的理化指标是太行鸡蛋应达到指标，但不是太行鸡蛋的唯一属性。不同日龄、养殖方式、饲料营养配方、贮存运输条件等均对太行鸡蛋品质均有一定影响。不同生产方式导致不同品质和</w:t>
      </w:r>
      <w:r>
        <w:rPr>
          <w:rFonts w:eastAsia="仿宋" w:cs="Times New Roman"/>
          <w:sz w:val="32"/>
          <w:szCs w:val="32"/>
        </w:rPr>
        <w:t>养殖成本。为保护消费者知情权和养殖端规范生产经营的积极性，在产品包装上明确以下养殖方式</w:t>
      </w:r>
      <w:r>
        <w:rPr>
          <w:rFonts w:eastAsia="仿宋" w:cs="Times New Roman"/>
          <w:bCs/>
          <w:sz w:val="32"/>
          <w:szCs w:val="32"/>
        </w:rPr>
        <w:t>笼养、生态养殖及圈养</w:t>
      </w:r>
      <w:r>
        <w:rPr>
          <w:rFonts w:eastAsia="仿宋" w:cs="Times New Roman"/>
          <w:sz w:val="32"/>
          <w:szCs w:val="32"/>
        </w:rPr>
        <w:t>，可据此对产品定价。</w:t>
      </w:r>
    </w:p>
    <w:p w:rsidR="001F4CD8" w:rsidRDefault="00510D6A">
      <w:pPr>
        <w:spacing w:line="560" w:lineRule="atLeast"/>
        <w:ind w:firstLineChars="200" w:firstLine="640"/>
        <w:rPr>
          <w:rFonts w:eastAsia="黑体" w:cs="Times New Roman"/>
          <w:sz w:val="32"/>
          <w:szCs w:val="32"/>
        </w:rPr>
      </w:pPr>
      <w:r>
        <w:rPr>
          <w:rFonts w:eastAsia="黑体" w:cs="Times New Roman"/>
          <w:sz w:val="32"/>
          <w:szCs w:val="32"/>
        </w:rPr>
        <w:t>六、</w:t>
      </w:r>
      <w:r>
        <w:rPr>
          <w:rFonts w:eastAsia="黑体" w:cs="Times New Roman"/>
          <w:sz w:val="32"/>
          <w:szCs w:val="32"/>
        </w:rPr>
        <w:t>重大分歧意见的处理经过和依据</w:t>
      </w:r>
    </w:p>
    <w:p w:rsidR="001F4CD8" w:rsidRDefault="00510D6A">
      <w:pPr>
        <w:spacing w:line="560" w:lineRule="atLeast"/>
        <w:ind w:firstLineChars="200" w:firstLine="640"/>
        <w:rPr>
          <w:rFonts w:eastAsia="仿宋" w:cs="Times New Roman"/>
          <w:sz w:val="32"/>
          <w:szCs w:val="32"/>
        </w:rPr>
      </w:pPr>
      <w:r>
        <w:rPr>
          <w:rFonts w:eastAsia="仿宋" w:cs="Times New Roman"/>
          <w:sz w:val="32"/>
          <w:szCs w:val="32"/>
        </w:rPr>
        <w:t>无</w:t>
      </w:r>
      <w:r>
        <w:rPr>
          <w:rFonts w:eastAsia="仿宋" w:cs="Times New Roman"/>
          <w:sz w:val="32"/>
          <w:szCs w:val="32"/>
        </w:rPr>
        <w:t>重大分歧意见</w:t>
      </w:r>
      <w:r>
        <w:rPr>
          <w:rFonts w:eastAsia="仿宋" w:cs="Times New Roman"/>
          <w:sz w:val="32"/>
          <w:szCs w:val="32"/>
        </w:rPr>
        <w:t>。</w:t>
      </w:r>
    </w:p>
    <w:p w:rsidR="001F4CD8" w:rsidRDefault="00510D6A">
      <w:pPr>
        <w:spacing w:line="560" w:lineRule="atLeast"/>
        <w:ind w:firstLineChars="200" w:firstLine="640"/>
        <w:rPr>
          <w:rFonts w:eastAsia="黑体" w:cs="Times New Roman"/>
          <w:sz w:val="32"/>
          <w:szCs w:val="32"/>
        </w:rPr>
      </w:pPr>
      <w:r>
        <w:rPr>
          <w:rFonts w:eastAsia="黑体" w:cs="Times New Roman"/>
          <w:sz w:val="32"/>
          <w:szCs w:val="32"/>
        </w:rPr>
        <w:t>七、采用国际标准或国外先进标准的，说明采标程度，以及国内外同类标准水平的对比情况</w:t>
      </w:r>
    </w:p>
    <w:p w:rsidR="001F4CD8" w:rsidRDefault="00510D6A" w:rsidP="005736D3">
      <w:pPr>
        <w:pStyle w:val="ae"/>
        <w:ind w:firstLine="640"/>
        <w:rPr>
          <w:rFonts w:ascii="Times New Roman" w:eastAsia="仿宋"/>
          <w:kern w:val="2"/>
          <w:sz w:val="32"/>
          <w:szCs w:val="32"/>
        </w:rPr>
      </w:pPr>
      <w:r>
        <w:rPr>
          <w:rFonts w:ascii="Times New Roman" w:eastAsia="仿宋"/>
          <w:kern w:val="2"/>
          <w:sz w:val="32"/>
          <w:szCs w:val="32"/>
        </w:rPr>
        <w:t>无。</w:t>
      </w:r>
    </w:p>
    <w:p w:rsidR="001F4CD8" w:rsidRDefault="00510D6A">
      <w:pPr>
        <w:spacing w:line="560" w:lineRule="atLeast"/>
        <w:ind w:firstLineChars="200" w:firstLine="640"/>
        <w:rPr>
          <w:rFonts w:eastAsia="黑体" w:cs="Times New Roman"/>
          <w:color w:val="000000"/>
          <w:sz w:val="32"/>
          <w:szCs w:val="32"/>
        </w:rPr>
      </w:pPr>
      <w:r>
        <w:rPr>
          <w:rFonts w:eastAsia="黑体" w:cs="Times New Roman"/>
          <w:sz w:val="32"/>
          <w:szCs w:val="32"/>
        </w:rPr>
        <w:t>八</w:t>
      </w:r>
      <w:r>
        <w:rPr>
          <w:rFonts w:eastAsia="黑体" w:cs="Times New Roman"/>
          <w:sz w:val="32"/>
          <w:szCs w:val="32"/>
        </w:rPr>
        <w:t>、</w:t>
      </w:r>
      <w:r>
        <w:rPr>
          <w:rFonts w:eastAsia="黑体" w:cs="Times New Roman"/>
          <w:sz w:val="32"/>
          <w:szCs w:val="32"/>
        </w:rPr>
        <w:t>与有关现行法律、政策和标准的关系，</w:t>
      </w:r>
      <w:r>
        <w:rPr>
          <w:rFonts w:eastAsia="黑体" w:cs="Times New Roman"/>
          <w:color w:val="000000"/>
          <w:sz w:val="32"/>
          <w:szCs w:val="32"/>
        </w:rPr>
        <w:t>预期的经济、社会效果</w:t>
      </w:r>
    </w:p>
    <w:p w:rsidR="001F4CD8" w:rsidRDefault="00510D6A">
      <w:pPr>
        <w:spacing w:line="560" w:lineRule="atLeast"/>
        <w:ind w:firstLineChars="200" w:firstLine="640"/>
        <w:rPr>
          <w:rFonts w:eastAsia="仿宋" w:cs="Times New Roman"/>
          <w:sz w:val="32"/>
          <w:szCs w:val="32"/>
        </w:rPr>
      </w:pPr>
      <w:r>
        <w:rPr>
          <w:rFonts w:eastAsia="仿宋" w:cs="Times New Roman"/>
          <w:sz w:val="32"/>
          <w:szCs w:val="32"/>
        </w:rPr>
        <w:t>本标准的编制符合标准化有关规定，与有关的现行规律、法规和强制性标准协调配套，无冲突。</w:t>
      </w:r>
    </w:p>
    <w:p w:rsidR="001F4CD8" w:rsidRDefault="00510D6A">
      <w:pPr>
        <w:spacing w:line="560" w:lineRule="atLeast"/>
        <w:ind w:firstLineChars="200" w:firstLine="640"/>
        <w:rPr>
          <w:rFonts w:eastAsia="仿宋" w:cs="Times New Roman"/>
          <w:sz w:val="32"/>
          <w:szCs w:val="32"/>
        </w:rPr>
      </w:pPr>
      <w:r>
        <w:rPr>
          <w:rFonts w:eastAsia="仿宋" w:cs="Times New Roman"/>
          <w:sz w:val="32"/>
          <w:szCs w:val="32"/>
        </w:rPr>
        <w:lastRenderedPageBreak/>
        <w:t>通过本标准执行，可进一步规范河北省农产品区域公用品牌石家庄太行鸡鲜鸡蛋的</w:t>
      </w:r>
      <w:r>
        <w:rPr>
          <w:rFonts w:eastAsia="仿宋" w:cs="Times New Roman" w:hint="eastAsia"/>
          <w:sz w:val="32"/>
          <w:szCs w:val="32"/>
        </w:rPr>
        <w:t>质量</w:t>
      </w:r>
      <w:r>
        <w:rPr>
          <w:rFonts w:eastAsia="仿宋" w:cs="Times New Roman"/>
          <w:sz w:val="32"/>
          <w:szCs w:val="32"/>
        </w:rPr>
        <w:t>要求</w:t>
      </w:r>
      <w:r>
        <w:rPr>
          <w:rFonts w:eastAsia="仿宋" w:cs="Times New Roman" w:hint="eastAsia"/>
          <w:sz w:val="32"/>
          <w:szCs w:val="32"/>
        </w:rPr>
        <w:t>与检测方法、</w:t>
      </w:r>
      <w:r>
        <w:rPr>
          <w:rFonts w:eastAsia="仿宋" w:cs="Times New Roman"/>
          <w:sz w:val="32"/>
          <w:szCs w:val="32"/>
        </w:rPr>
        <w:t>检验、</w:t>
      </w:r>
      <w:r>
        <w:rPr>
          <w:rFonts w:eastAsia="仿宋" w:cs="Times New Roman" w:hint="eastAsia"/>
          <w:sz w:val="32"/>
          <w:szCs w:val="32"/>
        </w:rPr>
        <w:t>标识、</w:t>
      </w:r>
      <w:r>
        <w:rPr>
          <w:rFonts w:eastAsia="仿宋" w:cs="Times New Roman"/>
          <w:sz w:val="32"/>
          <w:szCs w:val="32"/>
        </w:rPr>
        <w:t>标志包装、运输、贮存，从而更好地推广石家庄太行鸡农产品区域公用品牌，畅通优质农产品与消费者之间的产销渠道，满足人民对美好生活的需要，增加养殖与销售企业收入，提高太行鸡的市场竞争力，对全省太行鸡特色产业向高质量发展不断迈进具有重要推进作用。</w:t>
      </w:r>
    </w:p>
    <w:p w:rsidR="001F4CD8" w:rsidRDefault="00510D6A">
      <w:pPr>
        <w:spacing w:line="560" w:lineRule="atLeast"/>
        <w:ind w:firstLineChars="200" w:firstLine="640"/>
        <w:rPr>
          <w:rFonts w:eastAsia="黑体" w:cs="Times New Roman"/>
          <w:sz w:val="32"/>
          <w:szCs w:val="32"/>
        </w:rPr>
      </w:pPr>
      <w:r>
        <w:rPr>
          <w:rFonts w:eastAsia="黑体" w:cs="Times New Roman"/>
          <w:sz w:val="32"/>
          <w:szCs w:val="32"/>
        </w:rPr>
        <w:t>九、</w:t>
      </w:r>
      <w:r>
        <w:rPr>
          <w:rFonts w:eastAsia="黑体" w:cs="Times New Roman"/>
          <w:sz w:val="32"/>
          <w:szCs w:val="32"/>
        </w:rPr>
        <w:t>标准实施的建议</w:t>
      </w:r>
    </w:p>
    <w:p w:rsidR="001F4CD8" w:rsidRDefault="00510D6A">
      <w:pPr>
        <w:spacing w:line="560" w:lineRule="atLeast"/>
        <w:ind w:firstLineChars="200" w:firstLine="640"/>
        <w:rPr>
          <w:rFonts w:eastAsia="仿宋" w:cs="Times New Roman"/>
          <w:sz w:val="32"/>
          <w:szCs w:val="32"/>
        </w:rPr>
      </w:pPr>
      <w:r>
        <w:rPr>
          <w:rFonts w:eastAsia="仿宋" w:cs="Times New Roman"/>
          <w:sz w:val="32"/>
          <w:szCs w:val="32"/>
        </w:rPr>
        <w:t>本标准系团体标准，现阶段可将《河北省农产品区域公用品牌</w:t>
      </w:r>
      <w:r>
        <w:rPr>
          <w:rFonts w:eastAsia="仿宋" w:cs="Times New Roman" w:hint="eastAsia"/>
          <w:sz w:val="32"/>
          <w:szCs w:val="32"/>
        </w:rPr>
        <w:t>-</w:t>
      </w:r>
      <w:r>
        <w:rPr>
          <w:rFonts w:eastAsia="仿宋" w:cs="Times New Roman"/>
          <w:sz w:val="32"/>
          <w:szCs w:val="32"/>
        </w:rPr>
        <w:t>石家庄太行鸡</w:t>
      </w:r>
      <w:r>
        <w:rPr>
          <w:rFonts w:eastAsia="仿宋" w:cs="Times New Roman" w:hint="eastAsia"/>
          <w:sz w:val="32"/>
          <w:szCs w:val="32"/>
        </w:rPr>
        <w:t xml:space="preserve"> </w:t>
      </w:r>
      <w:r>
        <w:rPr>
          <w:rFonts w:eastAsia="仿宋" w:cs="Times New Roman"/>
          <w:sz w:val="32"/>
          <w:szCs w:val="32"/>
        </w:rPr>
        <w:t>鲜鸡蛋》作为推荐性标准执行。</w:t>
      </w:r>
      <w:bookmarkStart w:id="3" w:name="_GoBack"/>
      <w:bookmarkEnd w:id="3"/>
    </w:p>
    <w:sectPr w:rsidR="001F4CD8" w:rsidSect="001F4CD8">
      <w:footerReference w:type="default" r:id="rId8"/>
      <w:pgSz w:w="11906" w:h="16838"/>
      <w:pgMar w:top="1701"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6A" w:rsidRDefault="00510D6A" w:rsidP="001F4CD8">
      <w:r>
        <w:separator/>
      </w:r>
    </w:p>
  </w:endnote>
  <w:endnote w:type="continuationSeparator" w:id="0">
    <w:p w:rsidR="00510D6A" w:rsidRDefault="00510D6A" w:rsidP="001F4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altName w:val="微软雅黑"/>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8" w:rsidRDefault="001F4CD8">
    <w:pPr>
      <w:pStyle w:val="a7"/>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filled="f" stroked="f">
          <v:textbox style="mso-fit-shape-to-text:t" inset="0,0,0,0">
            <w:txbxContent>
              <w:p w:rsidR="001F4CD8" w:rsidRDefault="001F4CD8">
                <w:pPr>
                  <w:pStyle w:val="a7"/>
                  <w:jc w:val="center"/>
                </w:pPr>
                <w:r w:rsidRPr="001F4CD8">
                  <w:fldChar w:fldCharType="begin"/>
                </w:r>
                <w:r w:rsidR="00510D6A">
                  <w:instrText xml:space="preserve"> PAGE   \* MERGEFORMAT </w:instrText>
                </w:r>
                <w:r w:rsidRPr="001F4CD8">
                  <w:fldChar w:fldCharType="separate"/>
                </w:r>
                <w:r w:rsidR="005736D3" w:rsidRPr="005736D3">
                  <w:rPr>
                    <w:noProof/>
                    <w:lang w:val="zh-CN"/>
                  </w:rPr>
                  <w:t>10</w:t>
                </w:r>
                <w:r>
                  <w:rPr>
                    <w:lang w:val="zh-CN"/>
                  </w:rPr>
                  <w:fldChar w:fldCharType="end"/>
                </w:r>
              </w:p>
            </w:txbxContent>
          </v:textbox>
          <w10:wrap anchorx="margin"/>
        </v:shape>
      </w:pict>
    </w:r>
  </w:p>
  <w:p w:rsidR="001F4CD8" w:rsidRDefault="001F4CD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6A" w:rsidRDefault="00510D6A" w:rsidP="001F4CD8">
      <w:r>
        <w:separator/>
      </w:r>
    </w:p>
  </w:footnote>
  <w:footnote w:type="continuationSeparator" w:id="0">
    <w:p w:rsidR="00510D6A" w:rsidRDefault="00510D6A" w:rsidP="001F4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
    <w:nsid w:val="0000000D"/>
    <w:multiLevelType w:val="singleLevel"/>
    <w:tmpl w:val="0000000D"/>
    <w:lvl w:ilvl="0">
      <w:start w:val="1"/>
      <w:numFmt w:val="chineseCounting"/>
      <w:suff w:val="nothing"/>
      <w:lvlText w:val="%1、"/>
      <w:lvlJc w:val="left"/>
      <w:pPr>
        <w:ind w:left="6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OWZlMGE1NTM1ZWZhNDQ0ZGQ5MjZlZjQ0NWMwODhmZGEifQ=="/>
  </w:docVars>
  <w:rsids>
    <w:rsidRoot w:val="00D86925"/>
    <w:rsid w:val="00015B75"/>
    <w:rsid w:val="000665A3"/>
    <w:rsid w:val="00084469"/>
    <w:rsid w:val="000C3F75"/>
    <w:rsid w:val="000D4732"/>
    <w:rsid w:val="000E3D52"/>
    <w:rsid w:val="000F322F"/>
    <w:rsid w:val="001059AD"/>
    <w:rsid w:val="001320E3"/>
    <w:rsid w:val="001352D0"/>
    <w:rsid w:val="00144AD1"/>
    <w:rsid w:val="00171C6B"/>
    <w:rsid w:val="001A34F7"/>
    <w:rsid w:val="001A678B"/>
    <w:rsid w:val="001F4CD8"/>
    <w:rsid w:val="002007FA"/>
    <w:rsid w:val="002023B2"/>
    <w:rsid w:val="0020625F"/>
    <w:rsid w:val="00212384"/>
    <w:rsid w:val="00216B30"/>
    <w:rsid w:val="00256175"/>
    <w:rsid w:val="002656E2"/>
    <w:rsid w:val="00285487"/>
    <w:rsid w:val="002A5749"/>
    <w:rsid w:val="002B17C2"/>
    <w:rsid w:val="00325E31"/>
    <w:rsid w:val="003A2EB9"/>
    <w:rsid w:val="003B3450"/>
    <w:rsid w:val="003B68D4"/>
    <w:rsid w:val="003D4843"/>
    <w:rsid w:val="003D5A49"/>
    <w:rsid w:val="003E340F"/>
    <w:rsid w:val="003E67DB"/>
    <w:rsid w:val="004205D5"/>
    <w:rsid w:val="004275C4"/>
    <w:rsid w:val="00456247"/>
    <w:rsid w:val="00460456"/>
    <w:rsid w:val="00466D8A"/>
    <w:rsid w:val="00492EF2"/>
    <w:rsid w:val="00497A78"/>
    <w:rsid w:val="004B0AC0"/>
    <w:rsid w:val="004F26F6"/>
    <w:rsid w:val="004F293A"/>
    <w:rsid w:val="004F7492"/>
    <w:rsid w:val="00503A19"/>
    <w:rsid w:val="00510D6A"/>
    <w:rsid w:val="00513B70"/>
    <w:rsid w:val="0051437B"/>
    <w:rsid w:val="00534E41"/>
    <w:rsid w:val="005712C3"/>
    <w:rsid w:val="005736D3"/>
    <w:rsid w:val="005B26EE"/>
    <w:rsid w:val="00605C35"/>
    <w:rsid w:val="00615D4A"/>
    <w:rsid w:val="0063235E"/>
    <w:rsid w:val="00642271"/>
    <w:rsid w:val="006456D7"/>
    <w:rsid w:val="0068422A"/>
    <w:rsid w:val="00685D75"/>
    <w:rsid w:val="00686EB2"/>
    <w:rsid w:val="006907CC"/>
    <w:rsid w:val="006B3372"/>
    <w:rsid w:val="006E7A98"/>
    <w:rsid w:val="007178BA"/>
    <w:rsid w:val="007434BB"/>
    <w:rsid w:val="00752CD5"/>
    <w:rsid w:val="00772CCC"/>
    <w:rsid w:val="007806A9"/>
    <w:rsid w:val="00781164"/>
    <w:rsid w:val="00785CD3"/>
    <w:rsid w:val="007B754C"/>
    <w:rsid w:val="0080162C"/>
    <w:rsid w:val="00833EBD"/>
    <w:rsid w:val="0084394F"/>
    <w:rsid w:val="00855521"/>
    <w:rsid w:val="008B61D6"/>
    <w:rsid w:val="008D1A76"/>
    <w:rsid w:val="008D479A"/>
    <w:rsid w:val="008F06BB"/>
    <w:rsid w:val="008F2BC7"/>
    <w:rsid w:val="009157F0"/>
    <w:rsid w:val="00924AB2"/>
    <w:rsid w:val="009362F5"/>
    <w:rsid w:val="00950A58"/>
    <w:rsid w:val="009730ED"/>
    <w:rsid w:val="00992C0B"/>
    <w:rsid w:val="009952EF"/>
    <w:rsid w:val="009B5412"/>
    <w:rsid w:val="009B7871"/>
    <w:rsid w:val="009C211D"/>
    <w:rsid w:val="009E3A99"/>
    <w:rsid w:val="009F77C2"/>
    <w:rsid w:val="00A04660"/>
    <w:rsid w:val="00A312A8"/>
    <w:rsid w:val="00A3713E"/>
    <w:rsid w:val="00A50C88"/>
    <w:rsid w:val="00A84D0F"/>
    <w:rsid w:val="00AA0D5E"/>
    <w:rsid w:val="00AA4157"/>
    <w:rsid w:val="00AB0DAE"/>
    <w:rsid w:val="00AC370C"/>
    <w:rsid w:val="00AC79A8"/>
    <w:rsid w:val="00AD6AB9"/>
    <w:rsid w:val="00AE08A3"/>
    <w:rsid w:val="00AE7CA8"/>
    <w:rsid w:val="00AF7429"/>
    <w:rsid w:val="00B54AD9"/>
    <w:rsid w:val="00B9152B"/>
    <w:rsid w:val="00B964E5"/>
    <w:rsid w:val="00BB2228"/>
    <w:rsid w:val="00BC4FEE"/>
    <w:rsid w:val="00BE489A"/>
    <w:rsid w:val="00BF16E8"/>
    <w:rsid w:val="00BF2A6A"/>
    <w:rsid w:val="00C30FB4"/>
    <w:rsid w:val="00C74F38"/>
    <w:rsid w:val="00C957B1"/>
    <w:rsid w:val="00CA36E4"/>
    <w:rsid w:val="00CA7D1A"/>
    <w:rsid w:val="00CD1607"/>
    <w:rsid w:val="00CE5809"/>
    <w:rsid w:val="00CE5BC3"/>
    <w:rsid w:val="00CF4CCB"/>
    <w:rsid w:val="00D0410E"/>
    <w:rsid w:val="00D2092C"/>
    <w:rsid w:val="00D55973"/>
    <w:rsid w:val="00D86925"/>
    <w:rsid w:val="00D9501C"/>
    <w:rsid w:val="00DB0B04"/>
    <w:rsid w:val="00DB7F83"/>
    <w:rsid w:val="00DD40CA"/>
    <w:rsid w:val="00DE1F6E"/>
    <w:rsid w:val="00DE619F"/>
    <w:rsid w:val="00E006C5"/>
    <w:rsid w:val="00E01C50"/>
    <w:rsid w:val="00E07257"/>
    <w:rsid w:val="00E20150"/>
    <w:rsid w:val="00E431CD"/>
    <w:rsid w:val="00E76655"/>
    <w:rsid w:val="00E8060B"/>
    <w:rsid w:val="00E94BB8"/>
    <w:rsid w:val="00EA361F"/>
    <w:rsid w:val="00ED7062"/>
    <w:rsid w:val="00F10C92"/>
    <w:rsid w:val="00F16982"/>
    <w:rsid w:val="00F32499"/>
    <w:rsid w:val="00F373CC"/>
    <w:rsid w:val="00F44013"/>
    <w:rsid w:val="00F63517"/>
    <w:rsid w:val="00F72538"/>
    <w:rsid w:val="00F804C5"/>
    <w:rsid w:val="00FC07D1"/>
    <w:rsid w:val="00FC1E78"/>
    <w:rsid w:val="015A5195"/>
    <w:rsid w:val="016414F3"/>
    <w:rsid w:val="02B56978"/>
    <w:rsid w:val="031F39D3"/>
    <w:rsid w:val="032D4760"/>
    <w:rsid w:val="03E069B2"/>
    <w:rsid w:val="0491165F"/>
    <w:rsid w:val="04A81386"/>
    <w:rsid w:val="050E236F"/>
    <w:rsid w:val="06E0246B"/>
    <w:rsid w:val="08432D93"/>
    <w:rsid w:val="08880EFD"/>
    <w:rsid w:val="08A7289A"/>
    <w:rsid w:val="08FC5730"/>
    <w:rsid w:val="0AD2450E"/>
    <w:rsid w:val="0BBE37F3"/>
    <w:rsid w:val="0BEA6CCD"/>
    <w:rsid w:val="0CC72AC3"/>
    <w:rsid w:val="0CD81BE1"/>
    <w:rsid w:val="0D7F3276"/>
    <w:rsid w:val="0DAD0977"/>
    <w:rsid w:val="0E1439C5"/>
    <w:rsid w:val="0E2452B5"/>
    <w:rsid w:val="0EF54A16"/>
    <w:rsid w:val="127952CC"/>
    <w:rsid w:val="12C8677A"/>
    <w:rsid w:val="12D44D83"/>
    <w:rsid w:val="132E2A59"/>
    <w:rsid w:val="13B10A95"/>
    <w:rsid w:val="13CD46E7"/>
    <w:rsid w:val="14964C14"/>
    <w:rsid w:val="149F4D92"/>
    <w:rsid w:val="14C95D05"/>
    <w:rsid w:val="15C636DE"/>
    <w:rsid w:val="183D03E2"/>
    <w:rsid w:val="18DF7E53"/>
    <w:rsid w:val="18F463AA"/>
    <w:rsid w:val="19380A4C"/>
    <w:rsid w:val="1AA11E30"/>
    <w:rsid w:val="1B072407"/>
    <w:rsid w:val="1DA13FA3"/>
    <w:rsid w:val="1DE169FD"/>
    <w:rsid w:val="1F0E4544"/>
    <w:rsid w:val="202261C3"/>
    <w:rsid w:val="202F440F"/>
    <w:rsid w:val="207C1FE9"/>
    <w:rsid w:val="21C67C74"/>
    <w:rsid w:val="22EB1111"/>
    <w:rsid w:val="232E5F7F"/>
    <w:rsid w:val="23B14C77"/>
    <w:rsid w:val="24390EB8"/>
    <w:rsid w:val="2594598D"/>
    <w:rsid w:val="26DB6D96"/>
    <w:rsid w:val="27C57216"/>
    <w:rsid w:val="28A56B23"/>
    <w:rsid w:val="28A967CC"/>
    <w:rsid w:val="28C6150C"/>
    <w:rsid w:val="28E30A11"/>
    <w:rsid w:val="29BF37B8"/>
    <w:rsid w:val="2A410406"/>
    <w:rsid w:val="2AA57FAF"/>
    <w:rsid w:val="2B616093"/>
    <w:rsid w:val="2C397EB5"/>
    <w:rsid w:val="2CD7288E"/>
    <w:rsid w:val="2E5F1529"/>
    <w:rsid w:val="2E703D01"/>
    <w:rsid w:val="2ED51620"/>
    <w:rsid w:val="2F240475"/>
    <w:rsid w:val="2F9D20C4"/>
    <w:rsid w:val="2FF95846"/>
    <w:rsid w:val="30742379"/>
    <w:rsid w:val="31BA7987"/>
    <w:rsid w:val="3651018A"/>
    <w:rsid w:val="377625A8"/>
    <w:rsid w:val="38066103"/>
    <w:rsid w:val="3865069C"/>
    <w:rsid w:val="38683DB9"/>
    <w:rsid w:val="38987072"/>
    <w:rsid w:val="39F66024"/>
    <w:rsid w:val="3A0C7E74"/>
    <w:rsid w:val="3A3C2F9D"/>
    <w:rsid w:val="3B8A0F72"/>
    <w:rsid w:val="3BB034A7"/>
    <w:rsid w:val="3BB43EDD"/>
    <w:rsid w:val="3DAC37C3"/>
    <w:rsid w:val="3F2D72DD"/>
    <w:rsid w:val="3F353BDD"/>
    <w:rsid w:val="40F97AE8"/>
    <w:rsid w:val="416258AA"/>
    <w:rsid w:val="426F038D"/>
    <w:rsid w:val="42D261AF"/>
    <w:rsid w:val="42D715DF"/>
    <w:rsid w:val="42D9578F"/>
    <w:rsid w:val="42F637CC"/>
    <w:rsid w:val="4319084C"/>
    <w:rsid w:val="44700484"/>
    <w:rsid w:val="44827974"/>
    <w:rsid w:val="45BB03EC"/>
    <w:rsid w:val="49366050"/>
    <w:rsid w:val="49753D38"/>
    <w:rsid w:val="4A312119"/>
    <w:rsid w:val="4B3A75F4"/>
    <w:rsid w:val="4BD9613B"/>
    <w:rsid w:val="4C27059A"/>
    <w:rsid w:val="4C6F3FCD"/>
    <w:rsid w:val="4F28174D"/>
    <w:rsid w:val="516B4C2A"/>
    <w:rsid w:val="531D2027"/>
    <w:rsid w:val="540463E4"/>
    <w:rsid w:val="544F0ECA"/>
    <w:rsid w:val="54BE4FB6"/>
    <w:rsid w:val="566330E6"/>
    <w:rsid w:val="57211DEA"/>
    <w:rsid w:val="57244C29"/>
    <w:rsid w:val="579C6150"/>
    <w:rsid w:val="58977AEA"/>
    <w:rsid w:val="5C5F3092"/>
    <w:rsid w:val="5C671B08"/>
    <w:rsid w:val="5D850596"/>
    <w:rsid w:val="5E8C0F5B"/>
    <w:rsid w:val="5ED15115"/>
    <w:rsid w:val="612B1454"/>
    <w:rsid w:val="61C12FDD"/>
    <w:rsid w:val="62EA2C49"/>
    <w:rsid w:val="63402E65"/>
    <w:rsid w:val="63881752"/>
    <w:rsid w:val="64DD56E0"/>
    <w:rsid w:val="64FC255F"/>
    <w:rsid w:val="653C76F3"/>
    <w:rsid w:val="65664A34"/>
    <w:rsid w:val="65E7139E"/>
    <w:rsid w:val="663B1463"/>
    <w:rsid w:val="68D529B1"/>
    <w:rsid w:val="69671CDA"/>
    <w:rsid w:val="69FE1301"/>
    <w:rsid w:val="6B870FBE"/>
    <w:rsid w:val="6BBA67A3"/>
    <w:rsid w:val="6BF03C0B"/>
    <w:rsid w:val="6CF856C0"/>
    <w:rsid w:val="6D151D31"/>
    <w:rsid w:val="6D8A2EAB"/>
    <w:rsid w:val="6D8A32B7"/>
    <w:rsid w:val="6FB15FEE"/>
    <w:rsid w:val="71011A94"/>
    <w:rsid w:val="715A044D"/>
    <w:rsid w:val="72FD508F"/>
    <w:rsid w:val="73B25640"/>
    <w:rsid w:val="742E4ED5"/>
    <w:rsid w:val="744B2E96"/>
    <w:rsid w:val="75336398"/>
    <w:rsid w:val="76026F72"/>
    <w:rsid w:val="78690FDF"/>
    <w:rsid w:val="7B034450"/>
    <w:rsid w:val="7CCB33E0"/>
    <w:rsid w:val="7D376065"/>
    <w:rsid w:val="7E493AB6"/>
    <w:rsid w:val="7E581B7A"/>
    <w:rsid w:val="7E7B0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Date" w:semiHidden="0" w:unhideWhenUsed="0" w:qFormat="1"/>
    <w:lsdException w:name="Hyperlink" w:qFormat="1"/>
    <w:lsdException w:name="Strong" w:locked="1" w:semiHidden="0" w:uiPriority="0" w:unhideWhenUsed="0" w:qFormat="1"/>
    <w:lsdException w:name="Emphasis" w:semiHidden="0" w:unhideWhenUsed="0" w:qFormat="1"/>
    <w:lsdException w:name="Normal (Web)" w:semiHidden="0" w:unhideWhenUsed="0" w:qFormat="1"/>
    <w:lsdException w:name="Normal Table"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4CD8"/>
    <w:pPr>
      <w:widowControl w:val="0"/>
      <w:jc w:val="both"/>
    </w:pPr>
    <w:rPr>
      <w:rFonts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semiHidden/>
    <w:unhideWhenUsed/>
    <w:qFormat/>
    <w:locked/>
    <w:rsid w:val="001F4CD8"/>
    <w:rPr>
      <w:rFonts w:ascii="Arial" w:eastAsia="黑体" w:hAnsi="Arial"/>
      <w:sz w:val="20"/>
    </w:rPr>
  </w:style>
  <w:style w:type="paragraph" w:styleId="a5">
    <w:name w:val="Body Text"/>
    <w:basedOn w:val="a0"/>
    <w:next w:val="a0"/>
    <w:uiPriority w:val="99"/>
    <w:unhideWhenUsed/>
    <w:qFormat/>
    <w:rsid w:val="001F4CD8"/>
    <w:pPr>
      <w:spacing w:after="120"/>
    </w:pPr>
    <w:rPr>
      <w:rFonts w:ascii="等线" w:eastAsia="等线" w:hAnsi="等线" w:cs="Times New Roman"/>
    </w:rPr>
  </w:style>
  <w:style w:type="paragraph" w:styleId="a6">
    <w:name w:val="Date"/>
    <w:basedOn w:val="a0"/>
    <w:next w:val="a0"/>
    <w:link w:val="Char"/>
    <w:uiPriority w:val="99"/>
    <w:qFormat/>
    <w:rsid w:val="001F4CD8"/>
    <w:pPr>
      <w:ind w:leftChars="2500" w:left="100"/>
    </w:pPr>
    <w:rPr>
      <w:rFonts w:ascii="Verdana" w:hAnsi="Verdana" w:cs="Times New Roman"/>
      <w:lang w:eastAsia="en-US"/>
    </w:rPr>
  </w:style>
  <w:style w:type="paragraph" w:styleId="a7">
    <w:name w:val="footer"/>
    <w:basedOn w:val="a0"/>
    <w:link w:val="Char0"/>
    <w:uiPriority w:val="99"/>
    <w:qFormat/>
    <w:rsid w:val="001F4CD8"/>
    <w:pPr>
      <w:tabs>
        <w:tab w:val="center" w:pos="4153"/>
        <w:tab w:val="right" w:pos="8306"/>
      </w:tabs>
      <w:snapToGrid w:val="0"/>
      <w:jc w:val="left"/>
    </w:pPr>
    <w:rPr>
      <w:sz w:val="18"/>
      <w:szCs w:val="18"/>
    </w:rPr>
  </w:style>
  <w:style w:type="paragraph" w:styleId="a8">
    <w:name w:val="header"/>
    <w:basedOn w:val="a0"/>
    <w:link w:val="Char1"/>
    <w:uiPriority w:val="99"/>
    <w:qFormat/>
    <w:rsid w:val="001F4CD8"/>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qFormat/>
    <w:rsid w:val="001F4CD8"/>
    <w:pPr>
      <w:widowControl/>
      <w:spacing w:before="100" w:beforeAutospacing="1" w:after="100" w:afterAutospacing="1"/>
      <w:jc w:val="left"/>
    </w:pPr>
    <w:rPr>
      <w:rFonts w:ascii="宋体" w:hAnsi="宋体" w:cs="宋体"/>
      <w:kern w:val="0"/>
      <w:sz w:val="24"/>
    </w:rPr>
  </w:style>
  <w:style w:type="table" w:styleId="aa">
    <w:name w:val="Table Grid"/>
    <w:basedOn w:val="a2"/>
    <w:uiPriority w:val="99"/>
    <w:qFormat/>
    <w:rsid w:val="001F4C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1F4CD8"/>
    <w:rPr>
      <w:rFonts w:cs="Times New Roman"/>
      <w:i/>
    </w:rPr>
  </w:style>
  <w:style w:type="character" w:styleId="ac">
    <w:name w:val="Hyperlink"/>
    <w:basedOn w:val="a1"/>
    <w:uiPriority w:val="99"/>
    <w:semiHidden/>
    <w:unhideWhenUsed/>
    <w:qFormat/>
    <w:rsid w:val="001F4CD8"/>
    <w:rPr>
      <w:color w:val="0000FF"/>
      <w:u w:val="single"/>
    </w:rPr>
  </w:style>
  <w:style w:type="paragraph" w:customStyle="1" w:styleId="UserStyle0">
    <w:name w:val="UserStyle_0"/>
    <w:basedOn w:val="a0"/>
    <w:qFormat/>
    <w:rsid w:val="001F4CD8"/>
    <w:pPr>
      <w:spacing w:line="318" w:lineRule="atLeast"/>
      <w:ind w:left="369" w:firstLine="369"/>
      <w:textAlignment w:val="baseline"/>
    </w:pPr>
    <w:rPr>
      <w:rFonts w:ascii="宋体" w:hAnsi="Calibri"/>
      <w:szCs w:val="20"/>
    </w:rPr>
  </w:style>
  <w:style w:type="paragraph" w:customStyle="1" w:styleId="PlainText1">
    <w:name w:val="Plain Text1"/>
    <w:basedOn w:val="a0"/>
    <w:qFormat/>
    <w:rsid w:val="001F4CD8"/>
    <w:rPr>
      <w:rFonts w:ascii="宋体" w:hAnsi="Courier New" w:cs="Courier New"/>
      <w:szCs w:val="21"/>
    </w:rPr>
  </w:style>
  <w:style w:type="paragraph" w:customStyle="1" w:styleId="1">
    <w:name w:val="正文缩进1"/>
    <w:basedOn w:val="a0"/>
    <w:qFormat/>
    <w:rsid w:val="001F4CD8"/>
    <w:pPr>
      <w:ind w:firstLineChars="200" w:firstLine="200"/>
    </w:pPr>
  </w:style>
  <w:style w:type="paragraph" w:customStyle="1" w:styleId="BodyTextFirstIndent21">
    <w:name w:val="Body Text First Indent 21"/>
    <w:basedOn w:val="BodyTextIndent1"/>
    <w:qFormat/>
    <w:rsid w:val="001F4CD8"/>
    <w:pPr>
      <w:spacing w:after="120"/>
      <w:ind w:firstLineChars="200" w:firstLine="420"/>
    </w:pPr>
  </w:style>
  <w:style w:type="paragraph" w:customStyle="1" w:styleId="BodyTextIndent1">
    <w:name w:val="Body Text Indent1"/>
    <w:basedOn w:val="a0"/>
    <w:qFormat/>
    <w:rsid w:val="001F4CD8"/>
    <w:pPr>
      <w:spacing w:before="100" w:beforeAutospacing="1" w:after="100" w:afterAutospacing="1"/>
      <w:ind w:leftChars="200" w:left="420"/>
    </w:pPr>
  </w:style>
  <w:style w:type="character" w:customStyle="1" w:styleId="DateChar">
    <w:name w:val="Date Char"/>
    <w:uiPriority w:val="99"/>
    <w:semiHidden/>
    <w:qFormat/>
    <w:locked/>
    <w:rsid w:val="001F4CD8"/>
    <w:rPr>
      <w:rFonts w:cs="黑体"/>
      <w:kern w:val="2"/>
      <w:sz w:val="24"/>
      <w:szCs w:val="24"/>
    </w:rPr>
  </w:style>
  <w:style w:type="character" w:customStyle="1" w:styleId="Char0">
    <w:name w:val="页脚 Char"/>
    <w:link w:val="a7"/>
    <w:uiPriority w:val="99"/>
    <w:semiHidden/>
    <w:qFormat/>
    <w:locked/>
    <w:rsid w:val="001F4CD8"/>
    <w:rPr>
      <w:rFonts w:cs="黑体"/>
      <w:sz w:val="18"/>
      <w:szCs w:val="18"/>
    </w:rPr>
  </w:style>
  <w:style w:type="character" w:customStyle="1" w:styleId="Char1">
    <w:name w:val="页眉 Char"/>
    <w:link w:val="a8"/>
    <w:uiPriority w:val="99"/>
    <w:semiHidden/>
    <w:qFormat/>
    <w:locked/>
    <w:rsid w:val="001F4CD8"/>
    <w:rPr>
      <w:rFonts w:cs="黑体"/>
      <w:sz w:val="18"/>
      <w:szCs w:val="18"/>
    </w:rPr>
  </w:style>
  <w:style w:type="paragraph" w:customStyle="1" w:styleId="ad">
    <w:name w:val="段"/>
    <w:link w:val="Char2"/>
    <w:uiPriority w:val="99"/>
    <w:qFormat/>
    <w:rsid w:val="001F4CD8"/>
    <w:pPr>
      <w:tabs>
        <w:tab w:val="center" w:pos="4201"/>
        <w:tab w:val="right" w:leader="dot" w:pos="9298"/>
      </w:tabs>
      <w:autoSpaceDE w:val="0"/>
      <w:autoSpaceDN w:val="0"/>
      <w:ind w:firstLineChars="200" w:firstLine="420"/>
      <w:jc w:val="both"/>
    </w:pPr>
    <w:rPr>
      <w:rFonts w:ascii="宋体"/>
      <w:sz w:val="22"/>
    </w:rPr>
  </w:style>
  <w:style w:type="paragraph" w:customStyle="1" w:styleId="a">
    <w:name w:val="附录表标题"/>
    <w:basedOn w:val="a0"/>
    <w:next w:val="a0"/>
    <w:uiPriority w:val="99"/>
    <w:qFormat/>
    <w:rsid w:val="001F4CD8"/>
    <w:pPr>
      <w:numPr>
        <w:ilvl w:val="1"/>
        <w:numId w:val="1"/>
      </w:numPr>
      <w:tabs>
        <w:tab w:val="left" w:pos="0"/>
        <w:tab w:val="left" w:pos="180"/>
      </w:tabs>
      <w:spacing w:beforeLines="50" w:afterLines="50"/>
      <w:ind w:left="0" w:firstLine="0"/>
      <w:jc w:val="center"/>
    </w:pPr>
    <w:rPr>
      <w:rFonts w:ascii="黑体" w:eastAsia="黑体"/>
      <w:szCs w:val="21"/>
    </w:rPr>
  </w:style>
  <w:style w:type="character" w:customStyle="1" w:styleId="10">
    <w:name w:val="页码1"/>
    <w:uiPriority w:val="99"/>
    <w:qFormat/>
    <w:rsid w:val="001F4CD8"/>
    <w:rPr>
      <w:rFonts w:cs="Times New Roman"/>
    </w:rPr>
  </w:style>
  <w:style w:type="character" w:customStyle="1" w:styleId="font01">
    <w:name w:val="font01"/>
    <w:uiPriority w:val="99"/>
    <w:qFormat/>
    <w:rsid w:val="001F4CD8"/>
    <w:rPr>
      <w:rFonts w:ascii="宋体" w:eastAsia="宋体" w:hAnsi="宋体" w:cs="宋体"/>
      <w:color w:val="000000"/>
      <w:sz w:val="24"/>
      <w:szCs w:val="24"/>
      <w:u w:val="none"/>
    </w:rPr>
  </w:style>
  <w:style w:type="character" w:customStyle="1" w:styleId="font21">
    <w:name w:val="font21"/>
    <w:basedOn w:val="a1"/>
    <w:uiPriority w:val="99"/>
    <w:qFormat/>
    <w:rsid w:val="001F4CD8"/>
    <w:rPr>
      <w:rFonts w:ascii="宋体" w:eastAsia="宋体" w:hAnsi="宋体" w:cs="宋体"/>
      <w:color w:val="000000"/>
      <w:sz w:val="24"/>
      <w:szCs w:val="24"/>
      <w:u w:val="none"/>
    </w:rPr>
  </w:style>
  <w:style w:type="character" w:customStyle="1" w:styleId="Char2">
    <w:name w:val="段 Char"/>
    <w:link w:val="ad"/>
    <w:uiPriority w:val="99"/>
    <w:qFormat/>
    <w:locked/>
    <w:rsid w:val="001F4CD8"/>
    <w:rPr>
      <w:rFonts w:ascii="宋体"/>
      <w:sz w:val="22"/>
    </w:rPr>
  </w:style>
  <w:style w:type="character" w:customStyle="1" w:styleId="Char">
    <w:name w:val="日期 Char"/>
    <w:link w:val="a6"/>
    <w:uiPriority w:val="99"/>
    <w:qFormat/>
    <w:locked/>
    <w:rsid w:val="001F4CD8"/>
    <w:rPr>
      <w:rFonts w:ascii="Verdana" w:hAnsi="Verdana" w:cs="Times New Roman"/>
      <w:kern w:val="2"/>
      <w:sz w:val="24"/>
      <w:szCs w:val="24"/>
      <w:lang w:eastAsia="en-US"/>
    </w:rPr>
  </w:style>
  <w:style w:type="character" w:customStyle="1" w:styleId="CharChar">
    <w:name w:val="段 Char Char"/>
    <w:uiPriority w:val="99"/>
    <w:qFormat/>
    <w:rsid w:val="001F4CD8"/>
    <w:rPr>
      <w:rFonts w:ascii="宋体"/>
      <w:sz w:val="21"/>
      <w:lang w:val="en-US" w:eastAsia="zh-CN"/>
    </w:rPr>
  </w:style>
  <w:style w:type="character" w:customStyle="1" w:styleId="font11">
    <w:name w:val="font11"/>
    <w:basedOn w:val="a1"/>
    <w:uiPriority w:val="99"/>
    <w:qFormat/>
    <w:rsid w:val="001F4CD8"/>
    <w:rPr>
      <w:rFonts w:ascii="微软雅黑" w:eastAsia="微软雅黑" w:cs="Times New Roman"/>
      <w:color w:val="000000"/>
      <w:sz w:val="22"/>
      <w:szCs w:val="22"/>
      <w:u w:val="none"/>
    </w:rPr>
  </w:style>
  <w:style w:type="paragraph" w:customStyle="1" w:styleId="ae">
    <w:name w:val="标准文件_段"/>
    <w:qFormat/>
    <w:rsid w:val="001F4CD8"/>
    <w:pPr>
      <w:autoSpaceDE w:val="0"/>
      <w:autoSpaceDN w:val="0"/>
      <w:ind w:firstLineChars="200" w:firstLine="200"/>
      <w:jc w:val="both"/>
    </w:pPr>
    <w:rPr>
      <w:rFonts w:ascii="宋体"/>
      <w:sz w:val="21"/>
    </w:rPr>
  </w:style>
  <w:style w:type="character" w:customStyle="1" w:styleId="font31">
    <w:name w:val="font31"/>
    <w:basedOn w:val="a1"/>
    <w:qFormat/>
    <w:rsid w:val="001F4CD8"/>
    <w:rPr>
      <w:rFonts w:ascii="Times New Roman" w:hAnsi="Times New Roman" w:cs="Times New Roman" w:hint="default"/>
      <w:color w:val="000000"/>
      <w:sz w:val="22"/>
      <w:szCs w:val="22"/>
      <w:u w:val="none"/>
      <w:vertAlign w:val="superscript"/>
    </w:rPr>
  </w:style>
  <w:style w:type="paragraph" w:customStyle="1" w:styleId="af">
    <w:name w:val="封面标准名称"/>
    <w:qFormat/>
    <w:rsid w:val="001F4CD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标准文件_正文标准名称"/>
    <w:qFormat/>
    <w:rsid w:val="001F4CD8"/>
    <w:pPr>
      <w:spacing w:before="560" w:after="640" w:line="400" w:lineRule="exact"/>
      <w:jc w:val="center"/>
    </w:pPr>
    <w:rPr>
      <w:rFonts w:ascii="黑体" w:eastAsia="黑体" w:hAnsi="黑体"/>
      <w:kern w:val="2"/>
      <w:sz w:val="32"/>
      <w:szCs w:val="32"/>
    </w:rPr>
  </w:style>
  <w:style w:type="character" w:styleId="af1">
    <w:name w:val="Placeholder Text"/>
    <w:basedOn w:val="a1"/>
    <w:uiPriority w:val="99"/>
    <w:semiHidden/>
    <w:qFormat/>
    <w:rsid w:val="001F4CD8"/>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834</Words>
  <Characters>4756</Characters>
  <Application>Microsoft Office Word</Application>
  <DocSecurity>0</DocSecurity>
  <Lines>39</Lines>
  <Paragraphs>11</Paragraphs>
  <ScaleCrop>false</ScaleCrop>
  <Company>Lenovo</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liguiojun</cp:lastModifiedBy>
  <cp:revision>67</cp:revision>
  <cp:lastPrinted>2023-09-05T05:04:00Z</cp:lastPrinted>
  <dcterms:created xsi:type="dcterms:W3CDTF">2014-10-29T20:08:00Z</dcterms:created>
  <dcterms:modified xsi:type="dcterms:W3CDTF">2023-10-30T09:12:00Z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96B2421296BC450E9F214E2614669121_13</vt:lpwstr>
  </property>
</Properties>
</file>