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highlight w:val="yellow"/>
        </w:rPr>
      </w:pPr>
      <w:r>
        <w:rPr>
          <w:sz w:val="21"/>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-334010</wp:posOffset>
                </wp:positionV>
                <wp:extent cx="1508760" cy="554990"/>
                <wp:effectExtent l="0" t="0" r="0" b="8890"/>
                <wp:wrapNone/>
                <wp:docPr id="23" name="文本框 23"/>
                <wp:cNvGraphicFramePr/>
                <a:graphic xmlns:a="http://schemas.openxmlformats.org/drawingml/2006/main">
                  <a:graphicData uri="http://schemas.microsoft.com/office/word/2010/wordprocessingShape">
                    <wps:wsp>
                      <wps:cNvSpPr txBox="1"/>
                      <wps:spPr>
                        <a:xfrm>
                          <a:off x="895985" y="368935"/>
                          <a:ext cx="1508760" cy="554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highlight w:val="none"/>
                                <w:lang w:val="en-US" w:eastAsia="zh-CN"/>
                              </w:rPr>
                            </w:pPr>
                            <w:r>
                              <w:rPr>
                                <w:rFonts w:hint="eastAsia" w:ascii="黑体" w:hAnsi="黑体" w:eastAsia="黑体"/>
                                <w:highlight w:val="none"/>
                              </w:rPr>
                              <w:t>ICS 7</w:t>
                            </w:r>
                            <w:r>
                              <w:rPr>
                                <w:rFonts w:hint="eastAsia" w:ascii="黑体" w:hAnsi="黑体" w:eastAsia="黑体"/>
                                <w:highlight w:val="none"/>
                                <w:lang w:val="en-US" w:eastAsia="zh-CN"/>
                              </w:rPr>
                              <w:t>7.120.99</w:t>
                            </w:r>
                          </w:p>
                          <w:p>
                            <w:pPr>
                              <w:rPr>
                                <w:rFonts w:asciiTheme="minorEastAsia" w:hAnsiTheme="minorEastAsia"/>
                                <w:highlight w:val="none"/>
                              </w:rPr>
                            </w:pPr>
                            <w:r>
                              <w:rPr>
                                <w:rFonts w:hint="eastAsia" w:ascii="黑体" w:hAnsi="黑体" w:eastAsia="黑体"/>
                                <w:highlight w:val="none"/>
                              </w:rPr>
                              <w:t>CCS H</w:t>
                            </w:r>
                            <w:r>
                              <w:rPr>
                                <w:rFonts w:hint="eastAsia" w:ascii="黑体" w:hAnsi="黑体" w:eastAsia="黑体"/>
                                <w:highlight w:val="none"/>
                                <w:lang w:val="en-US" w:eastAsia="zh-CN"/>
                              </w:rPr>
                              <w:t xml:space="preserve"> </w:t>
                            </w:r>
                            <w:r>
                              <w:rPr>
                                <w:rFonts w:hint="eastAsia" w:ascii="黑体" w:hAnsi="黑体" w:eastAsia="黑体"/>
                                <w:highlight w:val="none"/>
                              </w:rPr>
                              <w:t>1</w:t>
                            </w:r>
                            <w:r>
                              <w:rPr>
                                <w:rFonts w:hint="eastAsia" w:ascii="黑体" w:hAnsi="黑体" w:eastAsia="黑体"/>
                                <w:highlight w:val="none"/>
                                <w:lang w:val="en-US" w:eastAsia="zh-CN"/>
                              </w:rPr>
                              <w:t>4</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26.3pt;height:43.7pt;width:118.8pt;z-index:251671552;mso-width-relative:page;mso-height-relative:page;" fillcolor="#FFFFFF [3201]" filled="t" stroked="f" coordsize="21600,21600" o:gfxdata="UEsDBAoAAAAAAIdO4kAAAAAAAAAAAAAAAAAEAAAAZHJzL1BLAwQUAAAACACHTuJAoZfjitUAAAAI&#10;AQAADwAAAGRycy9kb3ducmV2LnhtbE2PS0/DMBCE70j8B2uRuLVO0hJKGqcHJK5I9HV2420cEa8j&#10;233+epYTnEarGc18W6+ubhBnDLH3pCCfZiCQWm966hRsNx+TBYiYNBk9eEIFN4ywah4fal0Zf6Ev&#10;PK9TJ7iEYqUV2JTGSsrYWnQ6Tv2IxN7RB6cTn6GTJugLl7tBFllWSqd74gWrR3y32H6vT07BvnP3&#10;/S4fgzVumNPn/bbZ+l6p56c8W4JIeE1/YfjFZ3RomOngT2SiGBRMXjnI8lKUINgvZuUbiIOC2XwB&#10;sqnl/weaH1BLAwQUAAAACACHTuJA+ViaQ14CAACbBAAADgAAAGRycy9lMm9Eb2MueG1srVTNbhMx&#10;EL4j8Q6W73Tzt2kSZVOFVEFIFa1UEGfH681asj3GdrJbHgDeoCcu3HmuPAdjb9KWwqEHcnDGns8z&#10;/r6Z2flFqxXZC+clmIL2z3qUCMOhlGZb0E8f128mlPjATMkUGFHQO+HpxeL1q3ljZ2IANahSOIJB&#10;jJ81tqB1CHaWZZ7XQjN/BlYYdFbgNAu4ddusdKzB6Fplg15vnDXgSuuAC+/x9LJz0mNE95KAUFWS&#10;i0vgOy1M6KI6oVhASr6W1tNFem1VCR6uq8qLQFRBkWlIKyZBexPXbDFns61jtpb8+AT2kic846SZ&#10;NJj0IdQlC4zsnPwrlJbcgYcqnHHQWUckKYIs+r1n2tzWzIrEBaX29kF0///C8g/7G0dkWdDBkBLD&#10;NFb8cP/98OPX4ec3gmcoUGP9DHG3FpGhfQstts3p3ONh5N1WTsd/ZETQP5nm00lOyV1Bh+PJdJh3&#10;Qos2EB6v573J+RhrwBGQ56PpNFUie4xjnQ/vBGgSjYI6LGTSl+2vfMA3IfQEiWk9KFmupVJp47ab&#10;lXJkz7Do6/SL6fHKHzBlSFPQ8TDvpcgG4v0OpwzCI+2OXrRCu2mPWmygvEMpHHTd5C1fS3zlFfPh&#10;hjlsHySGAxaucakUYBI4WpTU4L7+6zzisaropaTBdiyo/7JjTlCi3hus97Q/GsX+TZtRfj7AjXvq&#10;2Tz1mJ1eAZLv4yhbnsyID+pkVg70Z5zDZcyKLmY45i5oOJmr0A0JzjEXy2UCYcdaFq7MreUxdJTa&#10;wHIXoJKpJFGmTpujetizSfbjfMWheLpPqMdvy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Zfj&#10;itUAAAAIAQAADwAAAAAAAAABACAAAAAiAAAAZHJzL2Rvd25yZXYueG1sUEsBAhQAFAAAAAgAh07i&#10;QPlYmkNeAgAAmwQAAA4AAAAAAAAAAQAgAAAAJAEAAGRycy9lMm9Eb2MueG1sUEsFBgAAAAAGAAYA&#10;WQEAAPQFAAAAAA==&#10;">
                <v:fill on="t" focussize="0,0"/>
                <v:stroke on="f" weight="0.5pt"/>
                <v:imagedata o:title=""/>
                <o:lock v:ext="edit" aspectratio="f"/>
                <v:textbox>
                  <w:txbxContent>
                    <w:p>
                      <w:pPr>
                        <w:rPr>
                          <w:rFonts w:hint="default" w:ascii="黑体" w:hAnsi="黑体" w:eastAsia="黑体"/>
                          <w:highlight w:val="none"/>
                          <w:lang w:val="en-US" w:eastAsia="zh-CN"/>
                        </w:rPr>
                      </w:pPr>
                      <w:r>
                        <w:rPr>
                          <w:rFonts w:hint="eastAsia" w:ascii="黑体" w:hAnsi="黑体" w:eastAsia="黑体"/>
                          <w:highlight w:val="none"/>
                        </w:rPr>
                        <w:t>ICS 7</w:t>
                      </w:r>
                      <w:r>
                        <w:rPr>
                          <w:rFonts w:hint="eastAsia" w:ascii="黑体" w:hAnsi="黑体" w:eastAsia="黑体"/>
                          <w:highlight w:val="none"/>
                          <w:lang w:val="en-US" w:eastAsia="zh-CN"/>
                        </w:rPr>
                        <w:t>7.120.99</w:t>
                      </w:r>
                    </w:p>
                    <w:p>
                      <w:pPr>
                        <w:rPr>
                          <w:rFonts w:asciiTheme="minorEastAsia" w:hAnsiTheme="minorEastAsia"/>
                          <w:highlight w:val="none"/>
                        </w:rPr>
                      </w:pPr>
                      <w:r>
                        <w:rPr>
                          <w:rFonts w:hint="eastAsia" w:ascii="黑体" w:hAnsi="黑体" w:eastAsia="黑体"/>
                          <w:highlight w:val="none"/>
                        </w:rPr>
                        <w:t>CCS H</w:t>
                      </w:r>
                      <w:r>
                        <w:rPr>
                          <w:rFonts w:hint="eastAsia" w:ascii="黑体" w:hAnsi="黑体" w:eastAsia="黑体"/>
                          <w:highlight w:val="none"/>
                          <w:lang w:val="en-US" w:eastAsia="zh-CN"/>
                        </w:rPr>
                        <w:t xml:space="preserve"> </w:t>
                      </w:r>
                      <w:r>
                        <w:rPr>
                          <w:rFonts w:hint="eastAsia" w:ascii="黑体" w:hAnsi="黑体" w:eastAsia="黑体"/>
                          <w:highlight w:val="none"/>
                        </w:rPr>
                        <w:t>1</w:t>
                      </w:r>
                      <w:r>
                        <w:rPr>
                          <w:rFonts w:hint="eastAsia" w:ascii="黑体" w:hAnsi="黑体" w:eastAsia="黑体"/>
                          <w:highlight w:val="none"/>
                          <w:lang w:val="en-US" w:eastAsia="zh-CN"/>
                        </w:rPr>
                        <w:t>4</w:t>
                      </w:r>
                    </w:p>
                    <w:p/>
                  </w:txbxContent>
                </v:textbox>
              </v:shape>
            </w:pict>
          </mc:Fallback>
        </mc:AlternateContent>
      </w:r>
      <w:r>
        <w:rPr>
          <w:rFonts w:hint="eastAsia" w:ascii="黑体" w:hAnsi="黑体" w:eastAsia="黑体"/>
          <w:highlight w:val="yellow"/>
        </w:rPr>
        <mc:AlternateContent>
          <mc:Choice Requires="wps">
            <w:drawing>
              <wp:anchor distT="0" distB="0" distL="114300" distR="114300" simplePos="0" relativeHeight="251660288" behindDoc="0" locked="0" layoutInCell="1" allowOverlap="1">
                <wp:simplePos x="0" y="0"/>
                <wp:positionH relativeFrom="margin">
                  <wp:posOffset>3298190</wp:posOffset>
                </wp:positionH>
                <wp:positionV relativeFrom="margin">
                  <wp:posOffset>-321945</wp:posOffset>
                </wp:positionV>
                <wp:extent cx="2506980" cy="481965"/>
                <wp:effectExtent l="0" t="0" r="7620" b="13335"/>
                <wp:wrapNone/>
                <wp:docPr id="2" name="矩形 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lIns="0" tIns="0" rIns="0" bIns="0" upright="1"/>
                    </wps:wsp>
                  </a:graphicData>
                </a:graphic>
              </wp:anchor>
            </w:drawing>
          </mc:Choice>
          <mc:Fallback>
            <w:pict>
              <v:rect id="矩形 5" o:spid="_x0000_s1026" o:spt="1" style="position:absolute;left:0pt;margin-left:259.7pt;margin-top:-25.35pt;height:37.95pt;width:197.4pt;mso-position-horizontal-relative:margin;mso-position-vertical-relative:margin;z-index:251660288;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Vbnm+sYBAACOAwAADgAAAGRycy9lMm9Eb2MueG1srVPNjtMw&#10;EL4j8Q6W7zRpxVbdqOkeqIqQEKy07AM4jp1Y8p/GbpM+DRI3HoLHQbwGYyftwnLZAzk4M57xN/N9&#10;Y2/vRqPJSUBQztZ0uSgpEZa7Vtmupo9fDm82lITIbMu0s6KmZxHo3e71q+3gK7FyvdOtAIIgNlSD&#10;r2kfo6+KIvBeGBYWzguLQenAsIgudEULbEB0o4tVWa6LwUHrwXERAu7upyCdEeElgE5KxcXe8aMR&#10;Nk6oIDSLSCn0yge6y91KKXj8LGUQkeiaItOYVyyCdpPWYrdlVQfM94rPLbCXtPCMk2HKYtEr1J5F&#10;Ro6g/oEyioMLTsYFd6aYiGRFkMWyfKbNQ8+8yFxQ6uCvoof/B8s/ne6BqLamK0osMzjwX1+///zx&#10;jdwkbQYfKkx58PcwewHNRHSUYNIfKZAx63m+6inGSDhurm7K9e0GpeYYe7tZ3q4zaPF02kOI74Uz&#10;JBk1BZxXlpGdPoaIFTH1kpKKBadVe1BaZwe65p0GcmI420P+Ust45K80bVOydenYFE47RWI2cUlW&#10;HJtxJti49oyS6A8WZU5X5mLAxWguxtGD6nrse5kLJyAcU25hvlLpHvzp58JPz2j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r3ZvVAAAACAEAAA8AAAAAAAAAAQAgAAAAIgAAAGRycy9kb3ducmV2&#10;LnhtbFBLAQIUABQAAAAIAIdO4kBVueb6xgEAAI4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ind w:firstLine="105" w:firstLineChars="50"/>
        <w:jc w:val="center"/>
        <w:rPr>
          <w:rFonts w:ascii="微软雅黑" w:hAnsi="微软雅黑" w:eastAsia="微软雅黑"/>
          <w:sz w:val="52"/>
          <w:szCs w:val="52"/>
        </w:rPr>
      </w:pPr>
      <w:r>
        <w:rPr>
          <w:rFonts w:hAnsi="Times New Roman" w:cs="Times New Roman"/>
        </w:rPr>
        <mc:AlternateContent>
          <mc:Choice Requires="wps">
            <w:drawing>
              <wp:anchor distT="0" distB="0" distL="114300" distR="114300" simplePos="0" relativeHeight="251661312" behindDoc="0" locked="0" layoutInCell="1" allowOverlap="1">
                <wp:simplePos x="0" y="0"/>
                <wp:positionH relativeFrom="margin">
                  <wp:posOffset>-78105</wp:posOffset>
                </wp:positionH>
                <wp:positionV relativeFrom="margin">
                  <wp:posOffset>295910</wp:posOffset>
                </wp:positionV>
                <wp:extent cx="6111875" cy="623570"/>
                <wp:effectExtent l="0" t="0" r="3175" b="5080"/>
                <wp:wrapNone/>
                <wp:docPr id="3" name="矩形 6"/>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矩形 6" o:spid="_x0000_s1026" o:spt="1" style="position:absolute;left:0pt;margin-left:-6.15pt;margin-top:23.3pt;height:49.1pt;width:481.25pt;mso-position-horizontal-relative:margin;mso-position-vertical-relative:margin;z-index:251661312;mso-width-relative:page;mso-height-relative:page;" fillcolor="#FFFFFF" filled="t" stroked="f" coordsize="21600,21600" o:gfxdata="UEsDBAoAAAAAAIdO4kAAAAAAAAAAAAAAAAAEAAAAZHJzL1BLAwQUAAAACACHTuJA8UJyU9YAAAAK&#10;AQAADwAAAGRycy9kb3ducmV2LnhtbE2Py07DMBBF90j8gzVI7Fo7VanaEKcLHuqaAGI7jYc44EcU&#10;O23g6xlWsJyZozvnVvvZO3GiMfUxaCiWCgSFNpo+dBpenh8XWxApYzDoYiANX5RgX19eVFiaeA5P&#10;dGpyJzgkpBI12JyHUsrUWvKYlnGgwLf3OHrMPI6dNCOeOdw7uVJqIz32gT9YHOjOUvvZTF7Dobh/&#10;GD7kd4MHl2l6tXPr3matr68KdQsi05z/YPjVZ3Wo2ekYp2CScBoWxQ2TvF/vuAIDu03B5Y4aVuut&#10;AllX8n+F+gdQSwMEFAAAAAgAh07iQKGyjH7HAQAAjgMAAA4AAABkcnMvZTJvRG9jLnhtbK1TS27b&#10;MBDdF+gdCO5rWQ7iBILlLGK4KFC0AdIegKJIiQB/GNKWfJoC3fUQPU7Ra3RIyU6bbrKIFtQMZ/hm&#10;3htyczcaTY4CgnK2puViSYmw3LXKdjX9+mX/7paSEJltmXZW1PQkAr3bvn2zGXwlVq53uhVAEMSG&#10;avA17WP0VVEE3gvDwsJ5YTEoHRgW0YWuaIENiG50sVou18XgoPXguAgBd3dTkM6I8BJAJ6XiYuf4&#10;wQgbJ1QQmkWkFHrlA93mbqUUPH6WMohIdE2RacwrFkG7SWux3bCqA+Z7xecW2EtaeMbJMGWx6AVq&#10;xyIjB1D/QRnFwQUn44I7U0xEsiLIolw+0+axZ15kLih18BfRw+vB8k/HByCqrekVJZYZHPjvbz9+&#10;/fxO1kmbwYcKUx79A8xeQDMRHSWY9EcKZMx6ni56ijESjpvrsixvb64p4Rhbr66ub7LgxdNpDyG+&#10;F86QZNQUcF5ZRnb8GCJWxNRzSioWnFbtXmmdHeiaew3kyHC2+/yllvHIP2napmTr0rEpnHaKxGzi&#10;kqw4NuNMsHHtCSXRHyzKnK7M2YCz0ZyNgwfV9dh3mQsnIBxTbmG+Uuke/O3nwk/Pa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UJyU9YAAAAKAQAADwAAAAAAAAABACAAAAAiAAAAZHJzL2Rvd25y&#10;ZXYueG1sUEsBAhQAFAAAAAgAh07iQKGyjH7HAQAAjgMAAA4AAAAAAAAAAQAgAAAAJQEAAGRycy9l&#10;Mm9Eb2MueG1sUEsFBgAAAAAGAAYAWQEAAF4FA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ind w:firstLine="161" w:firstLineChars="50"/>
        <w:jc w:val="left"/>
        <w:rPr>
          <w:rFonts w:asciiTheme="minorEastAsia" w:hAnsiTheme="minorEastAsia"/>
          <w:sz w:val="32"/>
          <w:szCs w:val="32"/>
        </w:rPr>
      </w:pPr>
      <w:r>
        <w:rPr>
          <w:rFonts w:hAnsi="Times New Roman" w:cs="Times New Roman"/>
          <w:b/>
          <w:sz w:val="32"/>
        </w:rPr>
        <mc:AlternateContent>
          <mc:Choice Requires="wps">
            <w:drawing>
              <wp:anchor distT="0" distB="0" distL="114300" distR="114300" simplePos="0" relativeHeight="251663360" behindDoc="0" locked="0" layoutInCell="1" allowOverlap="1">
                <wp:simplePos x="0" y="0"/>
                <wp:positionH relativeFrom="margin">
                  <wp:posOffset>-189865</wp:posOffset>
                </wp:positionH>
                <wp:positionV relativeFrom="margin">
                  <wp:posOffset>923925</wp:posOffset>
                </wp:positionV>
                <wp:extent cx="6075680" cy="467995"/>
                <wp:effectExtent l="0" t="0" r="5080" b="4445"/>
                <wp:wrapNone/>
                <wp:docPr id="4" name="矩形 7"/>
                <wp:cNvGraphicFramePr/>
                <a:graphic xmlns:a="http://schemas.openxmlformats.org/drawingml/2006/main">
                  <a:graphicData uri="http://schemas.microsoft.com/office/word/2010/wordprocessingShape">
                    <wps:wsp>
                      <wps:cNvSpPr/>
                      <wps:spPr>
                        <a:xfrm>
                          <a:off x="0" y="0"/>
                          <a:ext cx="6075680" cy="46799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矩形 7" o:spid="_x0000_s1026" o:spt="1" style="position:absolute;left:0pt;margin-left:-14.95pt;margin-top:72.75pt;height:36.85pt;width:478.4pt;mso-position-horizontal-relative:margin;mso-position-vertical-relative:margin;z-index:251663360;mso-width-relative:page;mso-height-relative:page;" fillcolor="#FFFFFF" filled="t" stroked="f" coordsize="21600,21600" o:gfxdata="UEsDBAoAAAAAAIdO4kAAAAAAAAAAAAAAAAAEAAAAZHJzL1BLAwQUAAAACACHTuJACKV5Z9gAAAAL&#10;AQAADwAAAGRycy9kb3ducmV2LnhtbE2Py07DQAxF90j8w8hI7NpJUghtiNMFD3VNAHU7zbhJYB5R&#10;ZtIGvh6zgp0tH12fW25na8SJxtB7h5AuExDkGq971yK8vT4v1iBCVE4r4x0hfFGAbXV5UapC+7N7&#10;oVMdW8EhLhQKoYtxKKQMTUdWhaUfyPHt6EerIq9jK/WozhxujcySJJdW9Y4/dGqgh46az3qyCLv0&#10;8Wn4kN+12plI03s3N2Y/I15fpck9iEhz/IPhV5/VoWKng5+cDsIgLLK7W0YRspt8BYKJTbbh4YCw&#10;yvM1yKqU/ztUP1BLAwQUAAAACACHTuJAdJqRaMQBAACOAwAADgAAAGRycy9lMm9Eb2MueG1srVPN&#10;jtMwEL4j8Q6W7zTpirarqOkeqIqQEKy07AM4jp1Y8p/GbpM+DRI3HoLHQbwGYyftwnLZAzkk39jj&#10;b+b7xtnejUaTk4CgnK3pclFSIix3rbJdTR+/HN7cUhIisy3TzoqankWgd7vXr7aDr8SN651uBRAk&#10;saEafE37GH1VFIH3wrCwcF5Y3JQODIsYQle0wAZkN7q4Kct1MThoPTguQsDV/bRJZ0Z4CaGTUnGx&#10;d/xohI0TKwjNIkoKvfKB7nK3UgoeP0sZRCS6pqg05jcWQdykd7HbsqoD5nvF5xbYS1p4pskwZbHo&#10;lWrPIiNHUP9QGcXBBSfjgjtTTEKyI6hiWT7z5qFnXmQtaHXwV9PD/6Pln073QFRb07eUWGZw4L++&#10;fv/54xvZJG8GHypMefD3MEcBYRI6SjDpixLImP08X/0UYyQcF9flZrW+Ras57m3Wq+VmlUiLp9Me&#10;QnwvnCEJ1BRwXtlGdvoY4pR6SUnFgtOqPSitcwBd804DOTGc7SE/M/tfadqmZOvSsYkxrRRJ2aQl&#10;oTg24yywce0ZLdEfLNqcrswFwAU0F3D0oLoe+17mwokIx5QFzlcq3YM/41z46Tfa/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pXln2AAAAAsBAAAPAAAAAAAAAAEAIAAAACIAAABkcnMvZG93bnJl&#10;di54bWxQSwECFAAUAAAACACHTuJAdJqRaMQBAACOAwAADgAAAAAAAAABACAAAAAnAQAAZHJzL2Uy&#10;b0RvYy54bWxQSwUGAAAAAAYABgBZAQAAXQU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mc:AlternateContent>
          <mc:Choice Requires="wps">
            <w:drawing>
              <wp:anchor distT="0" distB="0" distL="114300" distR="114300" simplePos="0" relativeHeight="251664384" behindDoc="0" locked="0" layoutInCell="1" allowOverlap="1">
                <wp:simplePos x="0" y="0"/>
                <wp:positionH relativeFrom="column">
                  <wp:posOffset>-174625</wp:posOffset>
                </wp:positionH>
                <wp:positionV relativeFrom="paragraph">
                  <wp:posOffset>270510</wp:posOffset>
                </wp:positionV>
                <wp:extent cx="6121400" cy="0"/>
                <wp:effectExtent l="0" t="0" r="0" b="0"/>
                <wp:wrapNone/>
                <wp:docPr id="5"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75pt;margin-top:21.3pt;height:0pt;width:482pt;z-index:251664384;mso-width-relative:page;mso-height-relative:page;" filled="f" stroked="t" coordsize="21600,21600" o:gfxdata="UEsDBAoAAAAAAIdO4kAAAAAAAAAAAAAAAAAEAAAAZHJzL1BLAwQUAAAACACHTuJATP3qKdgAAAAJ&#10;AQAADwAAAGRycy9kb3ducmV2LnhtbE2PwU7DMAyG70i8Q2QkLmhLV1gLpekkKnbhtoEQx6wxbaFx&#10;oibdBk+PJw5w9O9Pvz+Xq6MdxB7H0DtSsJgnIJAaZ3pqFbw8r2e3IELUZPTgCBV8YYBVdX5W6sK4&#10;A21wv42t4BIKhVbQxegLKUPTodVh7jwS797daHXkcWylGfWBy+0g0yTJpNU98YVOe6w7bD63k1Xw&#10;cfU6rS35Om+fHr/z5bSp3/yDUpcXi+QeRMRj/IPhpM/qULHTzk1kghgUzNJ8yaiCmzQDwcDddcbB&#10;7jeQVSn/f1D9AFBLAwQUAAAACACHTuJAWw78BugBAADcAwAADgAAAGRycy9lMm9Eb2MueG1srVPN&#10;jtMwEL4j8Q6W7zRpBUsVNd3DluWCoBLsA0xtJ7HkP3ncpn0WXoMTFx5nX4Ox0+3CcumBHJyxZ/zN&#10;fN+MV7dHa9hBRdTetXw+qzlTTnipXd/yh2/3b5acYQInwXinWn5SyG/Xr1+txtCohR+8kSoyAnHY&#10;jKHlQ0qhqSoUg7KAMx+UI2fno4VE29hXMsJI6NZUi7q+qUYfZYheKEQ63UxOfkaM1wD6rtNCbbzY&#10;W+XShBqVgUSUcNAB+bpU23VKpC9dhyox03JimspKScje5bVar6DpI4RBi3MJcE0JLzhZ0I6SXqA2&#10;kIDto/4HymoRPfouzYS31USkKEIs5vULbb4OEFThQlJjuIiO/w9WfD5sI9Oy5e84c2Cp4Y/ffzz+&#10;/MWWWZsxYEMhd24bzzsM25iJHrto858osGPR83TRUx0TE3R4M1/M39YktXjyVc8XQ8T0UXnLstFy&#10;o12mCg0cPmGiZBT6FJKPjWMjjevifcEDGryOGk7QNlDx6PpyGb3R8l4bk69g7Hd3JrID5OYva/oy&#10;JwL+Kyxn2QAOU1xxTWMxKJAfnGTpFEgWR6+B5xqskpwZRY8nWwQITQJtromk1MZRBVnWSchs7bw8&#10;URP2Iep+ICn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eop&#10;2AAAAAkBAAAPAAAAAAAAAAEAIAAAACIAAABkcnMvZG93bnJldi54bWxQSwECFAAUAAAACACHTuJA&#10;Ww78BugBAADcAwAADgAAAAAAAAABACAAAAAnAQAAZHJzL2Uyb0RvYy54bWxQSwUGAAAAAAYABgBZ&#10;AQAAgQUAAAAA&#10;">
                <v:fill on="f" focussize="0,0"/>
                <v:stroke weight="1pt" color="#080000" joinstyle="round"/>
                <v:imagedata o:title=""/>
                <o:lock v:ext="edit" aspectratio="f"/>
              </v:line>
            </w:pict>
          </mc:Fallback>
        </mc:AlternateContent>
      </w:r>
    </w:p>
    <w:p>
      <w:pPr>
        <w:ind w:firstLine="160" w:firstLineChars="50"/>
        <w:jc w:val="left"/>
        <w:rPr>
          <w:rFonts w:asciiTheme="minorEastAsia" w:hAnsiTheme="minorEastAsia"/>
          <w:sz w:val="32"/>
          <w:szCs w:val="32"/>
        </w:rPr>
      </w:pPr>
    </w:p>
    <w:p>
      <w:pPr>
        <w:ind w:firstLine="260" w:firstLineChars="50"/>
        <w:jc w:val="center"/>
        <w:rPr>
          <w:rFonts w:ascii="黑体" w:hAnsi="黑体" w:eastAsia="黑体"/>
          <w:bCs/>
          <w:sz w:val="52"/>
          <w:szCs w:val="5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bCs/>
          <w:sz w:val="52"/>
          <w:szCs w:val="52"/>
          <w:lang w:val="en-US" w:eastAsia="zh-CN"/>
        </w:rPr>
      </w:pPr>
      <w:r>
        <w:rPr>
          <w:rFonts w:hint="eastAsia" w:ascii="黑体" w:hAnsi="黑体" w:eastAsia="黑体"/>
          <w:bCs/>
          <w:sz w:val="52"/>
          <w:szCs w:val="52"/>
          <w:lang w:val="en-US" w:eastAsia="zh-CN"/>
        </w:rPr>
        <w:t>焙烧钼精矿化学分析方法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bCs/>
          <w:sz w:val="52"/>
          <w:szCs w:val="52"/>
          <w:lang w:val="en-US" w:eastAsia="zh-CN"/>
        </w:rPr>
      </w:pPr>
      <w:r>
        <w:rPr>
          <w:rFonts w:hint="eastAsia" w:ascii="黑体" w:hAnsi="黑体" w:eastAsia="黑体"/>
          <w:bCs/>
          <w:sz w:val="52"/>
          <w:szCs w:val="52"/>
          <w:lang w:val="en-US" w:eastAsia="zh-CN"/>
        </w:rPr>
        <w:t>钼、铜含量的测定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bCs/>
          <w:sz w:val="52"/>
          <w:szCs w:val="52"/>
          <w:lang w:val="en-US" w:eastAsia="zh-CN"/>
        </w:rPr>
      </w:pPr>
      <w:r>
        <w:rPr>
          <w:rFonts w:hint="eastAsia" w:ascii="黑体" w:hAnsi="黑体" w:eastAsia="黑体"/>
          <w:bCs/>
          <w:sz w:val="52"/>
          <w:szCs w:val="52"/>
          <w:lang w:val="en-US" w:eastAsia="zh-CN"/>
        </w:rPr>
        <w:t>波长色散X-射线荧光光谱法（铌内标法）</w:t>
      </w:r>
    </w:p>
    <w:p>
      <w:pPr>
        <w:ind w:firstLine="140" w:firstLineChars="50"/>
        <w:jc w:val="center"/>
        <w:rPr>
          <w:rFonts w:hint="eastAsia" w:ascii="黑体" w:hAnsi="黑体" w:eastAsia="黑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-507365</wp:posOffset>
                </wp:positionH>
                <wp:positionV relativeFrom="paragraph">
                  <wp:posOffset>23495</wp:posOffset>
                </wp:positionV>
                <wp:extent cx="6888480" cy="1212215"/>
                <wp:effectExtent l="0" t="0" r="0" b="6985"/>
                <wp:wrapNone/>
                <wp:docPr id="12" name="文本框 12"/>
                <wp:cNvGraphicFramePr/>
                <a:graphic xmlns:a="http://schemas.openxmlformats.org/drawingml/2006/main">
                  <a:graphicData uri="http://schemas.microsoft.com/office/word/2010/wordprocessingShape">
                    <wps:wsp>
                      <wps:cNvSpPr txBox="1"/>
                      <wps:spPr>
                        <a:xfrm>
                          <a:off x="713105" y="5306060"/>
                          <a:ext cx="6888480" cy="1212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Methods</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for</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chemical</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analysis of</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roasted molybdenum concentrates-</w:t>
                            </w:r>
                            <w:r>
                              <w:rPr>
                                <w:rFonts w:hint="default" w:ascii="Times New Roman" w:hAnsi="Times New Roman" w:eastAsia="黑体" w:cs="Times New Roman"/>
                                <w:color w:val="auto"/>
                                <w:sz w:val="28"/>
                                <w:szCs w:val="28"/>
                              </w:rPr>
                              <w:t xml:space="preserve"> </w:t>
                            </w:r>
                          </w:p>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 xml:space="preserve">determination of molybdenum and copper content- </w:t>
                            </w:r>
                            <w:r>
                              <w:rPr>
                                <w:rFonts w:hint="default" w:ascii="Times New Roman" w:hAnsi="Times New Roman" w:eastAsia="黑体" w:cs="Times New Roman"/>
                                <w:color w:val="auto"/>
                                <w:sz w:val="28"/>
                                <w:szCs w:val="28"/>
                              </w:rPr>
                              <w:t xml:space="preserve"> </w:t>
                            </w:r>
                          </w:p>
                          <w:p>
                            <w:pPr>
                              <w:keepNext w:val="0"/>
                              <w:keepLines w:val="0"/>
                              <w:pageBreakBefore w:val="0"/>
                              <w:widowControl w:val="0"/>
                              <w:kinsoku/>
                              <w:wordWrap/>
                              <w:overflowPunct/>
                              <w:topLinePunct w:val="0"/>
                              <w:bidi w:val="0"/>
                              <w:adjustRightInd/>
                              <w:snapToGrid/>
                              <w:ind w:firstLine="0" w:firstLineChars="0"/>
                              <w:jc w:val="center"/>
                              <w:textAlignment w:val="auto"/>
                              <w:rPr>
                                <w:color w:val="auto"/>
                                <w:sz w:val="28"/>
                                <w:szCs w:val="28"/>
                              </w:rPr>
                            </w:pPr>
                            <w:r>
                              <w:rPr>
                                <w:rFonts w:hint="default" w:ascii="Times New Roman" w:hAnsi="Times New Roman" w:eastAsia="黑体" w:cs="Times New Roman"/>
                                <w:color w:val="auto"/>
                                <w:sz w:val="28"/>
                                <w:szCs w:val="28"/>
                                <w:lang w:val="en-US" w:eastAsia="zh-CN"/>
                              </w:rPr>
                              <w:t>wavelength dispersive X-ray fluorescence spectrometry</w:t>
                            </w:r>
                            <w:r>
                              <w:rPr>
                                <w:rFonts w:hint="default" w:ascii="Times New Roman" w:hAnsi="Times New Roman" w:eastAsia="黑体" w:cs="Times New Roman"/>
                                <w:color w:val="auto"/>
                                <w:sz w:val="28"/>
                                <w:szCs w:val="28"/>
                              </w:rPr>
                              <w:t>(niobium internal standard method)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5pt;margin-top:1.85pt;height:95.45pt;width:542.4pt;z-index:251670528;mso-width-relative:page;mso-height-relative:page;" fillcolor="#FFFFFF [3201]" filled="t" stroked="f" coordsize="21600,21600" o:gfxdata="UEsDBAoAAAAAAIdO4kAAAAAAAAAAAAAAAAAEAAAAZHJzL1BLAwQUAAAACACHTuJAdBxDstUAAAAK&#10;AQAADwAAAGRycy9kb3ducmV2LnhtbE2PzU7DMBCE70i8g7VI3Fo7ELUkxOkBiSsSbenZjZc4wl5H&#10;sfv79GxPcNvdGc1+06zOwYsjTmmIpKGYKxBIXbQD9Rq2m/fZC4iUDVnjI6GGCyZYtfd3jaltPNEn&#10;Hte5FxxCqTYaXM5jLWXqHAaT5nFEYu07TsFkXqde2smcODx4+aTUQgYzEH9wZsQ3h93P+hA07Ppw&#10;3X0V4+Rs8CV9XC+bbRy0fnwo1CuIjOf8Z4YbPqNDy0z7eCCbhNcwW1YVWzU8L0HcdKVKPux5qsoF&#10;yLaR/yu0v1BLAwQUAAAACACHTuJAb47Ol1wCAACdBAAADgAAAGRycy9lMm9Eb2MueG1srVTNbhMx&#10;EL4j8Q6W73R/mrQh6qYKrYKQKlqpIM6O15u1ZHuM7WS3PAC8AScu3HmuPAdj76YthUMPJNJm7Jl8&#10;M983M3t23mtFdsJ5CaaixVFOiTAcamk2Ff34YfVqRokPzNRMgREVvROeni9evjjr7FyU0IKqhSMI&#10;Yvy8sxVtQ7DzLPO8FZr5I7DCoLMBp1nAo9tktWMdomuVlXl+knXgauuAC+/x9nJw0hHRPQcQmkZy&#10;cQl8q4UJA6oTigWk5FtpPV2kaptG8HDdNF4EoiqKTEN6YhK01/GZLc7YfOOYbSUfS2DPKeEJJ82k&#10;waT3UJcsMLJ18i8oLbkDD0044qCzgUhSBFkU+RNtbltmReKCUnt7L7r/f7D8/e7GEVnjJJSUGKax&#10;4/vv3/Y/fu1/fiV4hwJ11s8x7tZiZOjfQI/Bh3uPl5F33zgdf5ERQf9pcVzkU0ruKjo9zk/wOygt&#10;+kA4+k9ms9lkhk3gGFGURVkW0xiRPSBZ58NbAZpEo6IOW5kUZrsrH4bQQ0hM7EHJeiWVSge3WV8o&#10;R3YM275KnxH9jzBlSIe1HE/zhGwg/n+AVgaLicQHgtEK/bof1VhDfYdiOBjmyVu+kljlFfPhhjkc&#10;IGSGKxau8dEowCQwWpS04L786z7GY1/RS0mHA1lR/3nLnKBEvTPY8dfFZBInOB0m09MSD+6xZ/3Y&#10;Y7b6ApB8gctseTJjfFAHs3GgP+EmLmNWdDHDMXdFw8G8CMOa4CZzsVymIJxZy8KVubU8QkepDSy3&#10;ARqZWhJlGrQZ1cOpTU0dNyyuxeNzinp4q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QcQ7LV&#10;AAAACgEAAA8AAAAAAAAAAQAgAAAAIgAAAGRycy9kb3ducmV2LnhtbFBLAQIUABQAAAAIAIdO4kBv&#10;js6XXAIAAJ0EAAAOAAAAAAAAAAEAIAAAACQ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Methods</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for</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chemical</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analysis of</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val="en-US" w:eastAsia="zh-CN"/>
                        </w:rPr>
                        <w:t>roasted molybdenum concentrates-</w:t>
                      </w:r>
                      <w:r>
                        <w:rPr>
                          <w:rFonts w:hint="default" w:ascii="Times New Roman" w:hAnsi="Times New Roman" w:eastAsia="黑体" w:cs="Times New Roman"/>
                          <w:color w:val="auto"/>
                          <w:sz w:val="28"/>
                          <w:szCs w:val="28"/>
                        </w:rPr>
                        <w:t xml:space="preserve"> </w:t>
                      </w:r>
                    </w:p>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 xml:space="preserve">determination of molybdenum and copper content- </w:t>
                      </w:r>
                      <w:r>
                        <w:rPr>
                          <w:rFonts w:hint="default" w:ascii="Times New Roman" w:hAnsi="Times New Roman" w:eastAsia="黑体" w:cs="Times New Roman"/>
                          <w:color w:val="auto"/>
                          <w:sz w:val="28"/>
                          <w:szCs w:val="28"/>
                        </w:rPr>
                        <w:t xml:space="preserve"> </w:t>
                      </w:r>
                    </w:p>
                    <w:p>
                      <w:pPr>
                        <w:keepNext w:val="0"/>
                        <w:keepLines w:val="0"/>
                        <w:pageBreakBefore w:val="0"/>
                        <w:widowControl w:val="0"/>
                        <w:kinsoku/>
                        <w:wordWrap/>
                        <w:overflowPunct/>
                        <w:topLinePunct w:val="0"/>
                        <w:bidi w:val="0"/>
                        <w:adjustRightInd/>
                        <w:snapToGrid/>
                        <w:ind w:firstLine="0" w:firstLineChars="0"/>
                        <w:jc w:val="center"/>
                        <w:textAlignment w:val="auto"/>
                        <w:rPr>
                          <w:color w:val="auto"/>
                          <w:sz w:val="28"/>
                          <w:szCs w:val="28"/>
                        </w:rPr>
                      </w:pPr>
                      <w:r>
                        <w:rPr>
                          <w:rFonts w:hint="default" w:ascii="Times New Roman" w:hAnsi="Times New Roman" w:eastAsia="黑体" w:cs="Times New Roman"/>
                          <w:color w:val="auto"/>
                          <w:sz w:val="28"/>
                          <w:szCs w:val="28"/>
                          <w:lang w:val="en-US" w:eastAsia="zh-CN"/>
                        </w:rPr>
                        <w:t>wavelength dispersive X-ray fluorescence spectrometry</w:t>
                      </w:r>
                      <w:r>
                        <w:rPr>
                          <w:rFonts w:hint="default" w:ascii="Times New Roman" w:hAnsi="Times New Roman" w:eastAsia="黑体" w:cs="Times New Roman"/>
                          <w:color w:val="auto"/>
                          <w:sz w:val="28"/>
                          <w:szCs w:val="28"/>
                        </w:rPr>
                        <w:t>(niobium internal standard method)</w:t>
                      </w:r>
                    </w:p>
                  </w:txbxContent>
                </v:textbox>
              </v:shape>
            </w:pict>
          </mc:Fallback>
        </mc:AlternateContent>
      </w: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ascii="黑体" w:hAnsi="黑体" w:eastAsia="黑体"/>
          <w:szCs w:val="21"/>
        </w:rPr>
        <w:sectPr>
          <w:headerReference r:id="rId5" w:type="first"/>
          <w:footerReference r:id="rId7" w:type="first"/>
          <w:headerReference r:id="rId3" w:type="default"/>
          <w:headerReference r:id="rId4" w:type="even"/>
          <w:footerReference r:id="rId6" w:type="even"/>
          <w:pgSz w:w="11906" w:h="16838"/>
          <w:pgMar w:top="567" w:right="1418" w:bottom="1134" w:left="1418" w:header="851" w:footer="992" w:gutter="0"/>
          <w:pgNumType w:fmt="decimal" w:start="1"/>
          <w:cols w:space="425" w:num="1"/>
          <w:docGrid w:type="lines" w:linePitch="312" w:charSpace="0"/>
        </w:sectPr>
      </w:pPr>
      <w:r>
        <w:rPr>
          <w:rFonts w:hAnsi="Times New Roman"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2044065</wp:posOffset>
                </wp:positionV>
                <wp:extent cx="5871845" cy="0"/>
                <wp:effectExtent l="0" t="0" r="0" b="0"/>
                <wp:wrapTopAndBottom/>
                <wp:docPr id="9" name="直线 16"/>
                <wp:cNvGraphicFramePr/>
                <a:graphic xmlns:a="http://schemas.openxmlformats.org/drawingml/2006/main">
                  <a:graphicData uri="http://schemas.microsoft.com/office/word/2010/wordprocessingShape">
                    <wps:wsp>
                      <wps:cNvCnPr/>
                      <wps:spPr>
                        <a:xfrm>
                          <a:off x="0" y="0"/>
                          <a:ext cx="58718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3pt;margin-top:160.95pt;height:0pt;width:462.35pt;mso-wrap-distance-bottom:0pt;mso-wrap-distance-top:0pt;z-index:251669504;mso-width-relative:page;mso-height-relative:page;" filled="f" stroked="t" coordsize="21600,21600" o:gfxdata="UEsDBAoAAAAAAIdO4kAAAAAAAAAAAAAAAAAEAAAAZHJzL1BLAwQUAAAACACHTuJAVWLwztcAAAAI&#10;AQAADwAAAGRycy9kb3ducmV2LnhtbE2PzU7DMBCE70h9B2srcaNOgtqGEKcHUFWBuLRF4rqNlzht&#10;vE5j94e3x0hIcJyd0cy35eJqO3GmwbeOFaSTBARx7XTLjYL37fIuB+EDssbOMSn4Ig+LanRTYqHd&#10;hdd03oRGxBL2BSowIfSFlL42ZNFPXE8cvU83WAxRDo3UA15iue1kliQzabHluGCwpydD9WFzsgrw&#10;ebUOH3n2Om9fzNt+uzyuTH5U6nacJo8gAl3DXxh+8CM6VJFp506svegUzGJOQTZPpyCi/ZBN70Hs&#10;fi+yKuX/B6pvUEsDBBQAAAAIAIdO4kBTH46X6gEAAN0DAAAOAAAAZHJzL2Uyb0RvYy54bWytU0uO&#10;2zAM3RfoHQTtGyfBfFIjziwmnW6KNkDbAzCSbAvQD6ISJ2fpNbrqpseZa5SSM5l2uslivJApkXrk&#10;e6SWdwdr2F5F1N41fDaZcqac8FK7ruHfvz28W3CGCZwE451q+FEhv1u9fbMcQq3mvvdGqsgIxGE9&#10;hIb3KYW6qlD0ygJOfFCOnK2PFhJtY1fJCAOhW1PNp9ObavBRhuiFQqTT9ejkJ8R4CaBvWy3U2oud&#10;VS6NqFEZSEQJex2Qr0q1batE+tK2qBIzDSemqayUhOxtXqvVEuouQui1OJUAl5TwgpMF7SjpGWoN&#10;Cdgu6v+grBbRo2/TRHhbjUSKIsRiNn2hzdcegipcSGoMZ9Hx9WDF5/0mMi0b/p4zB5Ya/vjj5+Ov&#10;32x2k8UZAtYUc+828bTDsImZ6aGNNv+JAzsUQY9nQdUhMUGH14vb2eLqmjPx5KueL4aI6aPylmWj&#10;4Ua7zBVq2H/CRMko9CkkHxvHBprX+e2UeieAJq+ljpNpA1WPriuX0RstH7Qx+QrGbntvIttD7n75&#10;MicC/icsZ1kD9mNccY1z0SuQH5xk6RhIF0fPgecarJKcGUWvJ1sECHUCbS6JpNTGUQVZ1lHIbG29&#10;PFIXdiHqricpZqXK7KGul3pPE5rH6u99QXp+la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WLw&#10;ztcAAAAIAQAADwAAAAAAAAABACAAAAAiAAAAZHJzL2Rvd25yZXYueG1sUEsBAhQAFAAAAAgAh07i&#10;QFMfjpfqAQAA3QMAAA4AAAAAAAAAAQAgAAAAJgEAAGRycy9lMm9Eb2MueG1sUEsFBgAAAAAGAAYA&#10;WQEAAIIFAAAAAA==&#10;">
                <v:fill on="f" focussize="0,0"/>
                <v:stroke weight="1pt" color="#000000" joinstyle="round"/>
                <v:imagedata o:title=""/>
                <o:lock v:ext="edit" aspectratio="f"/>
                <w10:wrap type="topAndBottom"/>
              </v:line>
            </w:pict>
          </mc:Fallback>
        </mc:AlternateContent>
      </w:r>
      <w:r>
        <w:rPr>
          <w:rFonts w:hint="eastAsia" w:ascii="黑体" w:hAnsi="黑体" w:eastAsia="黑体"/>
          <w:spacing w:val="-2"/>
          <w:position w:val="1"/>
          <w:sz w:val="28"/>
          <w:szCs w:val="28"/>
        </w:rPr>
        <w:t>（报批稿）</w:t>
      </w:r>
      <w:r>
        <w:rPr>
          <w:rFonts w:hAnsi="Times New Roman" w:cs="Times New Roman"/>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8563610</wp:posOffset>
                </wp:positionV>
                <wp:extent cx="2019300" cy="312420"/>
                <wp:effectExtent l="0" t="0" r="0" b="11430"/>
                <wp:wrapNone/>
                <wp:docPr id="6" name="矩形 13"/>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矩形 13" o:spid="_x0000_s1026" o:spt="1"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KMH7acUBAACPAwAADgAAAGRycy9lMm9Eb2MueG1srVPNjtMw&#10;EL4j8Q6W7zRJi1YQNd0DVRESgpWWfQDHsRNL/tPYbdKnQeLGQ/A4iNdg7KRdWC57IAdnxjP+Zr5v&#10;7O3tZDQ5CQjK2YZWq5ISYbnrlO0b+vDl8OoNJSEy2zHtrGjoWQR6u3v5Yjv6Wqzd4HQngCCIDfXo&#10;GzrE6OuiCHwQhoWV88JiUDowLKILfdEBGxHd6GJdljfF6KDz4LgIAXf3c5AuiPAcQCel4mLv+NEI&#10;G2dUEJpFpBQG5QPd5W6lFDx+ljKISHRDkWnMKxZBu01rsduyugfmB8WXFthzWnjCyTBlsegVas8i&#10;I0dQ/0AZxcEFJ+OKO1PMRLIiyKIqn2hzPzAvMheUOvir6OH/wfJPpzsgqmvoDSWWGRz4r6/ff/74&#10;RqpNEmf0ocace38HixfQTEwnCSb9kQOZsqDnq6BiioTjJnJ6uylRa46xTbV+vc6KF4+nPYT4XjhD&#10;ktFQwIFlHdnpY4hYEVMvKalYcFp1B6V1dqBv32kgJ4bDPeQvtYxH/krTNiVbl47N4bRTJGYzl2TF&#10;qZ0Wgq3rzqiJ/mBR53RnLgZcjPZiHD2ofsC+q1w4AeGccgvLnUoX4U8/F358R7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LAoA9UAAAAKAQAADwAAAAAAAAABACAAAAAiAAAAZHJzL2Rvd25yZXYu&#10;eG1sUEsBAhQAFAAAAAgAh07iQCjB+2nFAQAAjwMAAA4AAAAAAAAAAQAgAAAAJAEAAGRycy9lMm9E&#10;b2MueG1sUEsFBgAAAAAGAAYAWQEAAFsFA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r>
        <w:rPr>
          <w:rFonts w:hAnsi="Times New Roman" w:cs="Times New Roman"/>
        </w:rPr>
        <mc:AlternateContent>
          <mc:Choice Requires="wps">
            <w:drawing>
              <wp:anchor distT="0" distB="0" distL="114300" distR="114300" simplePos="0" relativeHeight="251667456" behindDoc="0" locked="0" layoutInCell="1" allowOverlap="1">
                <wp:simplePos x="0" y="0"/>
                <wp:positionH relativeFrom="margin">
                  <wp:posOffset>3852545</wp:posOffset>
                </wp:positionH>
                <wp:positionV relativeFrom="margin">
                  <wp:posOffset>8531225</wp:posOffset>
                </wp:positionV>
                <wp:extent cx="2019300" cy="312420"/>
                <wp:effectExtent l="0" t="0" r="0" b="11430"/>
                <wp:wrapNone/>
                <wp:docPr id="7" name="矩形 14"/>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矩形 14" o:spid="_x0000_s1026" o:spt="1" style="position:absolute;left:0pt;margin-left:303.35pt;margin-top:671.75pt;height:24.6pt;width:159pt;mso-position-horizontal-relative:margin;mso-position-vertical-relative:margin;z-index:251667456;mso-width-relative:page;mso-height-relative:page;" fillcolor="#FFFFFF" filled="t" stroked="f" coordsize="21600,21600" o:gfxdata="UEsDBAoAAAAAAIdO4kAAAAAAAAAAAAAAAAAEAAAAZHJzL1BLAwQUAAAACACHTuJAxsOBYdgAAAAN&#10;AQAADwAAAGRycy9kb3ducmV2LnhtbE2PS0/DMBCE70j8B2uRuFE7aUlpiNMDD/VMAHF14yUO+BHF&#10;Thv49WxP5bgzn2Znqu3sLDvgGPvgJWQLAQx9G3TvOwlvr883d8BiUl4rGzxK+MEI2/ryolKlDkf/&#10;gocmdYxCfCyVBJPSUHIeW4NOxUUY0JP3GUanEp1jx/WojhTuLM+FKLhTvacPRg34YLD9biYnYZc9&#10;Pg1f/LdRO5twejdzaz9mKa+vMnEPLOGczjCc6lN1qKnTPkxeR2YlFKJYE0rGcrW8BUbIJl+RtD9J&#10;m3wNvK74/xX1H1BLAwQUAAAACACHTuJAzMjejMYBAACPAwAADgAAAGRycy9lMm9Eb2MueG1srVNL&#10;btswEN0X6B0I7mtJTtCPYDmLGC4KFG2AtAegKFIiwB+GtCWfpkB3PUSPU/QaHVKy06abLKIFNcMZ&#10;vpn3htzcTEaTo4CgnG1otSopEZa7Ttm+oV+/7F+9pSREZjumnRUNPYlAb7YvX2xGX4u1G5zuBBAE&#10;saEefUOHGH1dFIEPwrCwcl5YDEoHhkV0oS86YCOiG12sy/J1MTroPDguQsDd3RykCyI8BdBJqbjY&#10;OX4wwsYZFYRmESmFQflAt7lbKQWPn6UMIhLdUGQa84pF0G7TWmw3rO6B+UHxpQX2lBYecTJMWSx6&#10;gdqxyMgB1H9QRnFwwcm44s4UM5GsCLKoykfa3A/Mi8wFpQ7+Inp4Plj+6XgHRHUNfUOJZQYH/vvb&#10;j18/v5PqOokz+lBjzr2/g8ULaCamkwST/siBTFnQ00VQMUXCcRM5vbsqUWuOsatqfb3OihcPpz2E&#10;+F44Q5LRUMCBZR3Z8WOIWBFTzympWHBadXuldXagb281kCPD4e7zl1rGI/+kaZuSrUvH5nDaKRKz&#10;mUuy4tROC8HWdSfURH+wqHO6M2cDzkZ7Ng4eVD9g31UunIBwTrmF5U6li/C3nws/vKP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bDgWHYAAAADQEAAA8AAAAAAAAAAQAgAAAAIgAAAGRycy9kb3du&#10;cmV2LnhtbFBLAQIUABQAAAAIAIdO4kDMyN6MxgEAAI8DAAAOAAAAAAAAAAEAIAAAACcBAABkcnMv&#10;ZTJvRG9jLnhtbFBLBQYAAAAABgAGAFkBAABfBQ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r>
        <w:rPr>
          <w:rFonts w:hAnsi="Times New Roman" w:cs="Times New Roman"/>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margin">
                  <wp:posOffset>8983980</wp:posOffset>
                </wp:positionV>
                <wp:extent cx="5850890" cy="440055"/>
                <wp:effectExtent l="0" t="0" r="16510" b="17145"/>
                <wp:wrapNone/>
                <wp:docPr id="8" name="矩形 15"/>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矩形 15" o:spid="_x0000_s1026" o:spt="1" style="position:absolute;left:0pt;margin-left:0pt;margin-top:707.4pt;height:34.65pt;width:460.7pt;mso-position-horizontal-relative:margin;mso-position-vertical-relative:margin;z-index:251668480;mso-width-relative:page;mso-height-relative:page;" fillcolor="#FFFFFF" filled="t" stroked="f" coordsize="21600,21600" o:gfxdata="UEsDBAoAAAAAAIdO4kAAAAAAAAAAAAAAAAAEAAAAZHJzL1BLAwQUAAAACACHTuJAYe9PTdUAAAAK&#10;AQAADwAAAGRycy9kb3ducmV2LnhtbE2PS0/DMBCE70j8B2uRuFHHVYRKiNMDD/VMoOK6jZc44EcU&#10;O23g17M9wXFnRrPz1dvFO3GkKQ0xaFCrAgSFLpoh9BreXp9vNiBSxmDQxUAavinBtrm8qLEy8RRe&#10;6NjmXnBJSBVqsDmPlZSps+QxreJIgb2POHnMfE69NBOeuNw7uS6KW+lxCPzB4kgPlrqvdvYadurx&#10;afyUPy3uXKZ5b5fOvS9aX1+p4h5EpiX/heE8n6dDw5sOcQ4mCaeBQTKrpSqZgP27tSpBHM7SplQg&#10;m1r+R2h+AVBLAwQUAAAACACHTuJAMvh3rMYBAACPAwAADgAAAGRycy9lMm9Eb2MueG1srVPNjtMw&#10;EL4j8Q6W7zTpaotK1HQPVEVICFZaeADHcRJL/tOM26ZPg8SNh+BxEK/B2Em7sFz2QA7OjGf8zXzf&#10;2Ju70Rp2VIDau5ovFyVnyknfatfX/Mvn/as1ZxiFa4XxTtX8rJDfbV++2JxCpW784E2rgBGIw+oU&#10;aj7EGKqiQDkoK3Dhg3IU7DxYEcmFvmhBnAjdmuKmLF8XJw9tAC8VIu3upiCfEeE5gL7rtFQ7Lw9W&#10;uTihgjIiEiUcdEC+zd12nZLxU9ehiszUnJjGvFIRspu0FtuNqHoQYdBybkE8p4UnnKzQjopeoXYi&#10;CnYA/Q+U1RI8+i4upLfFRCQrQiyW5RNtHgYRVOZCUmO4io7/D1Z+PN4D023NaexOWBr4r6/ff/74&#10;xparJM4pYEU5D+EeZg/JTEzHDmz6Ewc2ZkHPV0HVGJmkzdV6Va7fkNaSYre3ZbnKoMXj6QAY3ylv&#10;WTJqDjSwrKM4fsBIFSn1kpKKoTe63WtjsgN989YAOwoa7j5/qWU68leacSnZ+XRsCqedIjGbuCQr&#10;js04E2x8eyZNzHtHOqc7czHgYjQX4xBA9wP1vcyFExDNKbcw36l0Ef70c+HHd7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HvT03VAAAACgEAAA8AAAAAAAAAAQAgAAAAIgAAAGRycy9kb3ducmV2&#10;LnhtbFBLAQIUABQAAAAIAIdO4kAy+HesxgEAAI8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rPr>
      </w:pPr>
      <w:bookmarkStart w:id="0" w:name="_Toc89874875"/>
      <w:bookmarkStart w:id="1" w:name="_Toc30414"/>
      <w:bookmarkStart w:id="2" w:name="_Toc89417601"/>
      <w:r>
        <w:rPr>
          <w:rFonts w:hint="eastAsia" w:ascii="黑体" w:hAnsi="黑体" w:eastAsia="黑体" w:cs="黑体"/>
          <w:b w:val="0"/>
          <w:bCs w:val="0"/>
          <w:sz w:val="32"/>
          <w:szCs w:val="32"/>
        </w:rPr>
        <w:t>前   言</w:t>
      </w:r>
      <w:bookmarkEnd w:id="0"/>
      <w:bookmarkEnd w:id="1"/>
      <w:bookmarkEnd w:id="2"/>
    </w:p>
    <w:p>
      <w:pPr>
        <w:ind w:firstLine="435"/>
        <w:jc w:val="left"/>
        <w:rPr>
          <w:rFonts w:asciiTheme="minorEastAsia" w:hAnsiTheme="minorEastAsia"/>
          <w:szCs w:val="21"/>
        </w:rPr>
      </w:pPr>
      <w:r>
        <w:rPr>
          <w:rFonts w:hint="eastAsia" w:asciiTheme="minorEastAsia" w:hAnsiTheme="minorEastAsia"/>
          <w:szCs w:val="21"/>
        </w:rPr>
        <w:t>本文件依据</w:t>
      </w:r>
      <w:r>
        <w:rPr>
          <w:rFonts w:hint="default" w:ascii="Times New Roman" w:hAnsi="Times New Roman" w:cs="Times New Roman"/>
          <w:szCs w:val="21"/>
        </w:rPr>
        <w:t>GB/T 1.1-2020</w:t>
      </w:r>
      <w:r>
        <w:rPr>
          <w:rFonts w:hint="eastAsia" w:asciiTheme="minorEastAsia" w:hAnsiTheme="minorEastAsia"/>
          <w:szCs w:val="21"/>
        </w:rPr>
        <w:t>《标准化工作导则 第</w:t>
      </w:r>
      <w:r>
        <w:rPr>
          <w:rFonts w:hint="default" w:ascii="Times New Roman" w:hAnsi="Times New Roman" w:cs="Times New Roman"/>
          <w:szCs w:val="21"/>
        </w:rPr>
        <w:t>1</w:t>
      </w:r>
      <w:r>
        <w:rPr>
          <w:rFonts w:hint="eastAsia" w:asciiTheme="minorEastAsia" w:hAnsiTheme="minorEastAsia"/>
          <w:szCs w:val="21"/>
        </w:rPr>
        <w:t>部分：标准化文件的结构和起草规则》</w:t>
      </w:r>
      <w:r>
        <w:rPr>
          <w:rFonts w:ascii="宋体" w:cs="Times New Roman"/>
        </w:rPr>
        <w:t>的规定起草。</w:t>
      </w:r>
    </w:p>
    <w:p>
      <w:pPr>
        <w:snapToGrid w:val="0"/>
        <w:ind w:firstLine="424"/>
        <w:rPr>
          <w:rFonts w:ascii="宋体"/>
        </w:rPr>
      </w:pPr>
      <w:r>
        <w:rPr>
          <w:rFonts w:ascii="宋体"/>
        </w:rPr>
        <w:t>请注意本文件的某些内容可能涉及专利。本文件的发布机构不承担识别专利的责任。</w:t>
      </w:r>
    </w:p>
    <w:p>
      <w:pPr>
        <w:ind w:firstLine="435"/>
        <w:jc w:val="left"/>
        <w:rPr>
          <w:rFonts w:hint="eastAsia" w:asciiTheme="minorEastAsia" w:hAnsiTheme="minorEastAsia" w:eastAsiaTheme="minorEastAsia"/>
          <w:szCs w:val="21"/>
          <w:lang w:eastAsia="zh-CN"/>
        </w:rPr>
      </w:pPr>
      <w:r>
        <w:rPr>
          <w:rFonts w:hint="eastAsia" w:asciiTheme="minorEastAsia" w:hAnsiTheme="minorEastAsia"/>
          <w:szCs w:val="21"/>
        </w:rPr>
        <w:t>本文件由</w:t>
      </w:r>
      <w:r>
        <w:rPr>
          <w:rFonts w:hint="eastAsia"/>
        </w:rPr>
        <w:t>洛阳栾川钼业集团股份有限公司</w:t>
      </w:r>
      <w:r>
        <w:rPr>
          <w:rFonts w:hint="eastAsia" w:asciiTheme="minorEastAsia" w:hAnsiTheme="minorEastAsia"/>
          <w:szCs w:val="21"/>
        </w:rPr>
        <w:t>提出</w:t>
      </w:r>
      <w:r>
        <w:rPr>
          <w:rFonts w:hint="eastAsia" w:asciiTheme="minorEastAsia" w:hAnsiTheme="minorEastAsia"/>
          <w:szCs w:val="21"/>
          <w:lang w:eastAsia="zh-CN"/>
        </w:rPr>
        <w:t>。</w:t>
      </w:r>
    </w:p>
    <w:p>
      <w:pPr>
        <w:ind w:firstLine="435"/>
        <w:jc w:val="left"/>
        <w:rPr>
          <w:rFonts w:asciiTheme="minorEastAsia" w:hAnsiTheme="minorEastAsia"/>
          <w:szCs w:val="21"/>
        </w:rPr>
      </w:pPr>
      <w:r>
        <w:rPr>
          <w:rFonts w:hint="eastAsia" w:asciiTheme="minorEastAsia" w:hAnsiTheme="minorEastAsia"/>
          <w:szCs w:val="21"/>
          <w:lang w:val="en-US" w:eastAsia="zh-CN"/>
        </w:rPr>
        <w:t>本文件由河南省有色金属行业协会</w:t>
      </w:r>
      <w:r>
        <w:rPr>
          <w:rFonts w:hint="eastAsia" w:asciiTheme="minorEastAsia" w:hAnsiTheme="minorEastAsia"/>
          <w:szCs w:val="21"/>
        </w:rPr>
        <w:t>归口。</w:t>
      </w:r>
    </w:p>
    <w:p>
      <w:pPr>
        <w:ind w:firstLine="435"/>
        <w:jc w:val="left"/>
        <w:rPr>
          <w:rFonts w:asciiTheme="minorEastAsia" w:hAnsiTheme="minorEastAsia"/>
          <w:szCs w:val="21"/>
        </w:rPr>
      </w:pPr>
      <w:r>
        <w:rPr>
          <w:rFonts w:hint="eastAsia" w:asciiTheme="minorEastAsia" w:hAnsiTheme="minorEastAsia"/>
          <w:szCs w:val="21"/>
        </w:rPr>
        <w:t>本文件起草单位：</w:t>
      </w:r>
      <w:r>
        <w:rPr>
          <w:rFonts w:hint="eastAsia"/>
        </w:rPr>
        <w:t>洛阳栾川钼业集团股份有限公司、</w:t>
      </w:r>
      <w:r>
        <w:rPr>
          <w:rFonts w:hint="eastAsia"/>
          <w:lang w:val="en-US" w:eastAsia="zh-CN"/>
        </w:rPr>
        <w:t>洛阳栾川钼业集团冶炼有限责任公司、</w:t>
      </w:r>
      <w:r>
        <w:rPr>
          <w:rFonts w:hint="eastAsia"/>
        </w:rPr>
        <w:t>栾川县</w:t>
      </w:r>
      <w:r>
        <w:rPr>
          <w:rFonts w:hint="eastAsia"/>
          <w:lang w:val="en-US" w:eastAsia="zh-CN"/>
        </w:rPr>
        <w:t>产品质量检验检测中心</w:t>
      </w:r>
      <w:r>
        <w:rPr>
          <w:rFonts w:hint="eastAsia"/>
        </w:rPr>
        <w:t>、栾川龙宇钼业有限公司</w:t>
      </w:r>
      <w:r>
        <w:rPr>
          <w:rFonts w:hint="eastAsia" w:asciiTheme="minorEastAsia" w:hAnsiTheme="minorEastAsia"/>
          <w:szCs w:val="21"/>
        </w:rPr>
        <w:t>。</w:t>
      </w:r>
    </w:p>
    <w:p>
      <w:pPr>
        <w:ind w:firstLine="435"/>
        <w:jc w:val="left"/>
        <w:rPr>
          <w:rFonts w:asciiTheme="minorEastAsia" w:hAnsiTheme="minorEastAsia"/>
          <w:szCs w:val="21"/>
        </w:rPr>
      </w:pPr>
      <w:r>
        <w:rPr>
          <w:rFonts w:hint="eastAsia" w:asciiTheme="minorEastAsia" w:hAnsiTheme="minorEastAsia"/>
          <w:szCs w:val="21"/>
        </w:rPr>
        <w:t>本文件主要起草人：</w:t>
      </w:r>
      <w:r>
        <w:rPr>
          <w:rFonts w:hint="eastAsia"/>
          <w:lang w:val="en-US" w:eastAsia="zh-CN"/>
        </w:rPr>
        <w:t>车文芳、</w:t>
      </w:r>
      <w:r>
        <w:rPr>
          <w:rFonts w:hint="eastAsia"/>
          <w:color w:val="auto"/>
          <w:lang w:val="en-US" w:eastAsia="zh-CN"/>
        </w:rPr>
        <w:t>姚洪霞、周春仙、李明、常富强、王小红、崔关怀、王君花、侯凯、周哲、李晓燕、杨翠、汤平平、李延槐、陈杰。</w:t>
      </w:r>
    </w:p>
    <w:p>
      <w:pPr>
        <w:kinsoku w:val="0"/>
        <w:overflowPunct w:val="0"/>
        <w:autoSpaceDE w:val="0"/>
        <w:autoSpaceDN w:val="0"/>
        <w:snapToGrid w:val="0"/>
        <w:spacing w:line="280" w:lineRule="exact"/>
        <w:ind w:firstLine="420" w:firstLineChars="200"/>
        <w:jc w:val="both"/>
        <w:rPr>
          <w:rFonts w:hint="eastAsia" w:asciiTheme="minorEastAsia" w:hAnsiTheme="minorEastAsia"/>
          <w:szCs w:val="21"/>
        </w:rPr>
      </w:pPr>
    </w:p>
    <w:p>
      <w:pPr>
        <w:kinsoku w:val="0"/>
        <w:overflowPunct w:val="0"/>
        <w:autoSpaceDE w:val="0"/>
        <w:autoSpaceDN w:val="0"/>
        <w:snapToGrid w:val="0"/>
        <w:spacing w:line="280" w:lineRule="exact"/>
        <w:ind w:firstLine="420" w:firstLineChars="200"/>
        <w:jc w:val="both"/>
        <w:rPr>
          <w:rFonts w:hint="eastAsia" w:asciiTheme="minorEastAsia" w:hAnsiTheme="minorEastAsia"/>
          <w:szCs w:val="21"/>
        </w:rPr>
        <w:sectPr>
          <w:headerReference r:id="rId9" w:type="first"/>
          <w:footerReference r:id="rId11" w:type="first"/>
          <w:headerReference r:id="rId8" w:type="default"/>
          <w:footerReference r:id="rId10" w:type="default"/>
          <w:pgSz w:w="11906" w:h="16838"/>
          <w:pgMar w:top="567" w:right="1418" w:bottom="1134" w:left="1418" w:header="851" w:footer="1191" w:gutter="0"/>
          <w:pgNumType w:fmt="upperRoman"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焙烧钼精矿化学分析方法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钼、铜含量的测定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波长色散X-射线荧光光谱法（铌内标法）</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b w:val="0"/>
          <w:sz w:val="21"/>
          <w:szCs w:val="21"/>
        </w:rPr>
      </w:pPr>
      <w:bookmarkStart w:id="3" w:name="_Toc89874876"/>
      <w:bookmarkStart w:id="4" w:name="_Toc89417602"/>
      <w:bookmarkStart w:id="5" w:name="_Toc20879"/>
      <w:r>
        <w:rPr>
          <w:rFonts w:hint="eastAsia" w:ascii="黑体" w:hAnsi="黑体" w:eastAsia="黑体"/>
          <w:b w:val="0"/>
          <w:sz w:val="21"/>
          <w:szCs w:val="21"/>
        </w:rPr>
        <w:t xml:space="preserve">1 </w:t>
      </w:r>
      <w:r>
        <w:rPr>
          <w:rFonts w:ascii="黑体" w:hAnsi="黑体" w:eastAsia="黑体"/>
          <w:b w:val="0"/>
          <w:sz w:val="21"/>
          <w:szCs w:val="21"/>
        </w:rPr>
        <w:t xml:space="preserve"> </w:t>
      </w:r>
      <w:r>
        <w:rPr>
          <w:rFonts w:hint="eastAsia" w:ascii="黑体" w:hAnsi="黑体" w:eastAsia="黑体"/>
          <w:b w:val="0"/>
          <w:sz w:val="21"/>
          <w:szCs w:val="21"/>
        </w:rPr>
        <w:t>范围</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本文件描述了</w:t>
      </w:r>
      <w:r>
        <w:rPr>
          <w:rFonts w:hint="default" w:ascii="Times New Roman" w:hAnsi="Times New Roman" w:cs="Times New Roman"/>
          <w:sz w:val="21"/>
          <w:szCs w:val="21"/>
          <w:lang w:val="en-US" w:eastAsia="zh-CN"/>
        </w:rPr>
        <w:t>焙烧</w:t>
      </w:r>
      <w:r>
        <w:rPr>
          <w:rFonts w:hint="default" w:ascii="Times New Roman" w:hAnsi="Times New Roman" w:cs="Times New Roman"/>
          <w:sz w:val="21"/>
          <w:szCs w:val="21"/>
          <w:lang w:val="en-US" w:eastAsia="zh-Hans"/>
        </w:rPr>
        <w:t>钼精矿中钼</w:t>
      </w:r>
      <w:r>
        <w:rPr>
          <w:rFonts w:hint="default" w:ascii="Times New Roman" w:hAnsi="Times New Roman" w:cs="Times New Roman"/>
          <w:sz w:val="21"/>
          <w:szCs w:val="21"/>
          <w:lang w:val="en-US" w:eastAsia="zh-CN"/>
        </w:rPr>
        <w:t>、铜</w:t>
      </w:r>
      <w:r>
        <w:rPr>
          <w:rFonts w:hint="default" w:ascii="Times New Roman" w:hAnsi="Times New Roman" w:cs="Times New Roman"/>
          <w:sz w:val="21"/>
          <w:szCs w:val="21"/>
        </w:rPr>
        <w:t>含量的测定方法</w:t>
      </w:r>
      <w:r>
        <w:rPr>
          <w:rFonts w:hint="default"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lang w:val="en-US" w:eastAsia="zh-CN"/>
        </w:rPr>
        <w:t>本文件适用于</w:t>
      </w:r>
      <w:r>
        <w:rPr>
          <w:rFonts w:hint="default" w:ascii="Times New Roman" w:hAnsi="Times New Roman" w:cs="Times New Roman"/>
          <w:sz w:val="21"/>
          <w:szCs w:val="21"/>
          <w:lang w:val="en-US" w:eastAsia="zh-CN"/>
        </w:rPr>
        <w:t>焙烧</w:t>
      </w:r>
      <w:r>
        <w:rPr>
          <w:rFonts w:hint="default" w:ascii="Times New Roman" w:hAnsi="Times New Roman" w:cs="Times New Roman"/>
          <w:color w:val="auto"/>
          <w:sz w:val="21"/>
          <w:szCs w:val="21"/>
          <w:lang w:val="en-US" w:eastAsia="zh-Hans"/>
        </w:rPr>
        <w:t>钼精矿中钼</w:t>
      </w:r>
      <w:r>
        <w:rPr>
          <w:rFonts w:hint="default" w:ascii="Times New Roman" w:hAnsi="Times New Roman" w:cs="Times New Roman"/>
          <w:color w:val="auto"/>
          <w:sz w:val="21"/>
          <w:szCs w:val="21"/>
          <w:lang w:val="en-US" w:eastAsia="zh-CN"/>
        </w:rPr>
        <w:t>、铜含</w:t>
      </w:r>
      <w:r>
        <w:rPr>
          <w:rFonts w:hint="default" w:ascii="Times New Roman" w:hAnsi="Times New Roman" w:cs="Times New Roman"/>
          <w:color w:val="auto"/>
          <w:sz w:val="21"/>
          <w:szCs w:val="21"/>
          <w:lang w:val="en-US" w:eastAsia="zh-Hans"/>
        </w:rPr>
        <w:t>量的测定</w:t>
      </w:r>
      <w:r>
        <w:rPr>
          <w:rFonts w:hint="default" w:ascii="Times New Roman" w:hAnsi="Times New Roman" w:cs="Times New Roman"/>
          <w:color w:val="auto"/>
          <w:sz w:val="21"/>
          <w:szCs w:val="21"/>
        </w:rPr>
        <w:t>，测定范围：钼40.00%⁓</w:t>
      </w:r>
      <w:r>
        <w:rPr>
          <w:rFonts w:hint="default" w:ascii="Times New Roman" w:hAnsi="Times New Roman" w:cs="Times New Roman"/>
          <w:color w:val="auto"/>
          <w:sz w:val="21"/>
          <w:szCs w:val="21"/>
          <w:lang w:val="en-US" w:eastAsia="zh-CN"/>
        </w:rPr>
        <w:t>70.00</w:t>
      </w:r>
      <w:r>
        <w:rPr>
          <w:rFonts w:hint="default" w:ascii="Times New Roman" w:hAnsi="Times New Roman" w:cs="Times New Roman"/>
          <w:color w:val="auto"/>
          <w:sz w:val="21"/>
          <w:szCs w:val="21"/>
        </w:rPr>
        <w:t>%、铜0.0</w:t>
      </w: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1.00</w:t>
      </w:r>
      <w:r>
        <w:rPr>
          <w:rFonts w:hint="default" w:ascii="Times New Roman" w:hAnsi="Times New Roman" w:cs="Times New Roman"/>
          <w:color w:val="auto"/>
          <w:sz w:val="21"/>
          <w:szCs w:val="21"/>
        </w:rPr>
        <w:t>%</w:t>
      </w:r>
      <w:r>
        <w:rPr>
          <w:rFonts w:hint="default" w:ascii="Times New Roman" w:hAnsi="Times New Roman" w:cs="Times New Roman"/>
          <w:szCs w:val="21"/>
          <w:lang w:val="en-US" w:eastAsia="zh-CN"/>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rPr>
      </w:pPr>
      <w:bookmarkStart w:id="6" w:name="_Toc26643"/>
      <w:bookmarkStart w:id="7" w:name="_Toc89874877"/>
      <w:bookmarkStart w:id="8" w:name="_Toc89417603"/>
      <w:r>
        <w:rPr>
          <w:rFonts w:hint="eastAsia" w:ascii="黑体" w:hAnsi="黑体" w:eastAsia="黑体"/>
          <w:b w:val="0"/>
          <w:sz w:val="21"/>
          <w:szCs w:val="21"/>
        </w:rPr>
        <w:t>2  规范性引用文件</w:t>
      </w:r>
      <w:bookmarkEnd w:id="6"/>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GB/T 6682 分析实验室用水规格和试验方法</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color w:val="000000"/>
          <w:szCs w:val="21"/>
          <w:highlight w:val="none"/>
          <w:lang w:val="en-US" w:eastAsia="zh-CN"/>
        </w:rPr>
        <w:t>GB/T 8170 数值修约规则与极限数值的表示和判定</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highlight w:val="none"/>
        </w:rPr>
      </w:pPr>
      <w:bookmarkStart w:id="9" w:name="_Toc7136"/>
      <w:r>
        <w:rPr>
          <w:rFonts w:hint="eastAsia" w:ascii="黑体" w:hAnsi="黑体" w:eastAsia="黑体"/>
          <w:b w:val="0"/>
          <w:sz w:val="21"/>
          <w:szCs w:val="21"/>
          <w:highlight w:val="none"/>
        </w:rPr>
        <w:t>3  术语和定义</w:t>
      </w:r>
      <w:bookmarkEnd w:id="9"/>
    </w:p>
    <w:p>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textAlignment w:val="auto"/>
        <w:rPr>
          <w:rFonts w:hint="eastAsia" w:hAnsi="宋体" w:eastAsia="宋体" w:cs="Times New Roman"/>
          <w:szCs w:val="20"/>
          <w:highlight w:val="none"/>
          <w:lang w:val="en-US" w:eastAsia="zh-CN"/>
        </w:rPr>
      </w:pPr>
      <w:r>
        <w:rPr>
          <w:rFonts w:hint="eastAsia" w:hAnsi="宋体" w:cs="Times New Roman"/>
          <w:szCs w:val="20"/>
          <w:highlight w:val="none"/>
          <w:lang w:val="en-US" w:eastAsia="zh-CN"/>
        </w:rPr>
        <w:t>下列术语和</w:t>
      </w:r>
      <w:r>
        <w:rPr>
          <w:rFonts w:hint="eastAsia" w:hAnsi="宋体" w:eastAsia="宋体" w:cs="Times New Roman"/>
          <w:szCs w:val="20"/>
          <w:highlight w:val="none"/>
          <w:lang w:val="en-US" w:eastAsia="zh-CN"/>
        </w:rPr>
        <w:t>定义</w:t>
      </w:r>
      <w:r>
        <w:rPr>
          <w:rFonts w:hint="eastAsia" w:hAnsi="宋体" w:cs="Times New Roman"/>
          <w:szCs w:val="20"/>
          <w:highlight w:val="none"/>
          <w:lang w:val="en-US" w:eastAsia="zh-CN"/>
        </w:rPr>
        <w:t>适用于本文件</w:t>
      </w:r>
      <w:r>
        <w:rPr>
          <w:rFonts w:hint="eastAsia" w:hAnsi="宋体" w:eastAsia="宋体" w:cs="Times New Roman"/>
          <w:szCs w:val="20"/>
          <w:highlight w:val="none"/>
          <w:lang w:val="en-US" w:eastAsia="zh-CN"/>
        </w:rPr>
        <w:t>：</w:t>
      </w:r>
    </w:p>
    <w:p>
      <w:pPr>
        <w:pStyle w:val="19"/>
        <w:tabs>
          <w:tab w:val="center" w:pos="4201"/>
          <w:tab w:val="right" w:leader="dot" w:pos="9298"/>
        </w:tabs>
        <w:ind w:left="0" w:leftChars="0" w:firstLine="0" w:firstLineChars="0"/>
        <w:rPr>
          <w:rFonts w:hint="default" w:ascii="Times New Roman" w:hAnsi="Times New Roman" w:eastAsia="黑体" w:cs="Times New Roman"/>
          <w:szCs w:val="20"/>
          <w:highlight w:val="none"/>
          <w:lang w:val="en-US" w:eastAsia="zh-CN"/>
        </w:rPr>
      </w:pPr>
      <w:r>
        <w:rPr>
          <w:rFonts w:hint="eastAsia" w:ascii="黑体" w:hAnsi="黑体" w:eastAsia="黑体" w:cs="黑体"/>
          <w:szCs w:val="20"/>
          <w:highlight w:val="none"/>
          <w:lang w:val="en-US" w:eastAsia="zh-CN"/>
        </w:rPr>
        <w:t xml:space="preserve">3.1 </w:t>
      </w:r>
      <w:r>
        <w:rPr>
          <w:rFonts w:hint="eastAsia" w:asciiTheme="minorEastAsia" w:hAnsiTheme="minorEastAsia" w:eastAsiaTheme="minorEastAsia" w:cstheme="minorEastAsia"/>
          <w:szCs w:val="20"/>
          <w:highlight w:val="none"/>
          <w:lang w:val="en-US" w:eastAsia="zh-CN"/>
        </w:rPr>
        <w:t>内标法</w:t>
      </w:r>
      <w:r>
        <w:rPr>
          <w:rFonts w:hint="eastAsia" w:ascii="黑体" w:hAnsi="黑体" w:eastAsia="黑体" w:cs="黑体"/>
          <w:szCs w:val="20"/>
          <w:highlight w:val="none"/>
          <w:lang w:val="en-US" w:eastAsia="zh-CN"/>
        </w:rPr>
        <w:t xml:space="preserve"> </w:t>
      </w:r>
      <w:r>
        <w:rPr>
          <w:rFonts w:hint="default" w:ascii="Times New Roman" w:hAnsi="Times New Roman" w:eastAsia="黑体" w:cs="Times New Roman"/>
          <w:szCs w:val="20"/>
          <w:highlight w:val="none"/>
          <w:lang w:val="en-US" w:eastAsia="zh-CN"/>
        </w:rPr>
        <w:t>internal standard method</w:t>
      </w:r>
    </w:p>
    <w:p>
      <w:pPr>
        <w:pStyle w:val="19"/>
        <w:tabs>
          <w:tab w:val="center" w:pos="4201"/>
          <w:tab w:val="right" w:leader="dot" w:pos="9298"/>
        </w:tabs>
        <w:ind w:left="0" w:leftChars="0" w:firstLine="0" w:firstLineChars="0"/>
        <w:rPr>
          <w:rFonts w:hint="default" w:ascii="Times New Roman" w:hAnsi="Times New Roman" w:eastAsia="黑体" w:cs="Times New Roman"/>
          <w:szCs w:val="20"/>
          <w:highlight w:val="none"/>
          <w:lang w:val="en-US" w:eastAsia="zh-CN"/>
        </w:rPr>
      </w:pPr>
      <w:r>
        <w:rPr>
          <w:rFonts w:hint="eastAsia" w:ascii="黑体" w:hAnsi="黑体" w:eastAsia="黑体" w:cs="黑体"/>
          <w:szCs w:val="20"/>
          <w:highlight w:val="none"/>
          <w:lang w:val="en-US" w:eastAsia="zh-CN"/>
        </w:rPr>
        <w:t xml:space="preserve">    </w:t>
      </w:r>
      <w:r>
        <w:rPr>
          <w:rFonts w:hint="default" w:ascii="Times New Roman" w:hAnsi="Times New Roman" w:eastAsia="宋体" w:cs="Times New Roman"/>
          <w:szCs w:val="20"/>
          <w:highlight w:val="none"/>
          <w:lang w:val="en-US" w:eastAsia="zh-CN"/>
        </w:rPr>
        <w:t>在样品中加入</w:t>
      </w:r>
      <w:r>
        <w:rPr>
          <w:rFonts w:hint="default" w:ascii="Times New Roman" w:hAnsi="Times New Roman" w:cs="Times New Roman"/>
          <w:szCs w:val="20"/>
          <w:highlight w:val="none"/>
          <w:lang w:val="en-US" w:eastAsia="zh-CN"/>
        </w:rPr>
        <w:t>已知量的内标物，在荧光测定过程中，同时测定内标物与待测物的X</w:t>
      </w:r>
      <w:r>
        <w:rPr>
          <w:rFonts w:hint="eastAsia" w:ascii="Times New Roman" w:cs="Times New Roman"/>
          <w:szCs w:val="20"/>
          <w:highlight w:val="none"/>
          <w:lang w:val="en-US" w:eastAsia="zh-CN"/>
        </w:rPr>
        <w:t>-</w:t>
      </w:r>
      <w:r>
        <w:rPr>
          <w:rFonts w:hint="default" w:ascii="Times New Roman" w:hAnsi="Times New Roman" w:cs="Times New Roman"/>
          <w:szCs w:val="20"/>
          <w:highlight w:val="none"/>
          <w:lang w:val="en-US" w:eastAsia="zh-CN"/>
        </w:rPr>
        <w:t>射线强度值，根据内标法的计算公式求出待测物的含量。</w:t>
      </w:r>
    </w:p>
    <w:p>
      <w:pPr>
        <w:pStyle w:val="19"/>
        <w:tabs>
          <w:tab w:val="center" w:pos="4201"/>
          <w:tab w:val="right" w:leader="dot" w:pos="9298"/>
        </w:tabs>
        <w:ind w:left="0" w:leftChars="0" w:firstLine="0" w:firstLineChars="0"/>
        <w:rPr>
          <w:rFonts w:hint="default" w:ascii="Times New Roman" w:hAnsi="Times New Roman" w:eastAsia="黑体" w:cs="Times New Roman"/>
          <w:szCs w:val="20"/>
          <w:highlight w:val="none"/>
          <w:lang w:val="en-US" w:eastAsia="zh-CN"/>
        </w:rPr>
      </w:pPr>
      <w:r>
        <w:rPr>
          <w:rFonts w:hint="eastAsia" w:ascii="黑体" w:hAnsi="黑体" w:eastAsia="黑体" w:cs="黑体"/>
          <w:szCs w:val="20"/>
          <w:highlight w:val="none"/>
          <w:lang w:val="en-US" w:eastAsia="zh-CN"/>
        </w:rPr>
        <w:t xml:space="preserve">3.2 </w:t>
      </w:r>
      <w:r>
        <w:rPr>
          <w:rFonts w:hint="eastAsia" w:asciiTheme="minorEastAsia" w:hAnsiTheme="minorEastAsia" w:eastAsiaTheme="minorEastAsia" w:cstheme="minorEastAsia"/>
          <w:szCs w:val="20"/>
          <w:highlight w:val="none"/>
          <w:lang w:val="en-US" w:eastAsia="zh-CN"/>
        </w:rPr>
        <w:t>X-射线强度</w:t>
      </w:r>
      <w:r>
        <w:rPr>
          <w:rFonts w:hint="eastAsia" w:ascii="黑体" w:hAnsi="黑体" w:eastAsia="黑体" w:cs="黑体"/>
          <w:szCs w:val="20"/>
          <w:highlight w:val="none"/>
          <w:lang w:val="en-US" w:eastAsia="zh-CN"/>
        </w:rPr>
        <w:t xml:space="preserve"> </w:t>
      </w:r>
      <w:r>
        <w:rPr>
          <w:rFonts w:hint="default" w:ascii="Times New Roman" w:hAnsi="Times New Roman" w:eastAsia="黑体" w:cs="Times New Roman"/>
          <w:szCs w:val="20"/>
          <w:highlight w:val="none"/>
          <w:lang w:val="en-US" w:eastAsia="zh-CN"/>
        </w:rPr>
        <w:t>X-ray intensity</w:t>
      </w:r>
    </w:p>
    <w:p>
      <w:pPr>
        <w:keepNext w:val="0"/>
        <w:keepLines w:val="0"/>
        <w:pageBreakBefore w:val="0"/>
        <w:widowControl w:val="0"/>
        <w:kinsoku/>
        <w:wordWrap/>
        <w:overflowPunct/>
        <w:topLinePunct w:val="0"/>
        <w:autoSpaceDE w:val="0"/>
        <w:autoSpaceDN w:val="0"/>
        <w:bidi w:val="0"/>
        <w:adjustRightInd/>
        <w:snapToGrid/>
        <w:spacing w:line="240" w:lineRule="auto"/>
        <w:ind w:firstLine="420"/>
        <w:textAlignment w:val="auto"/>
        <w:rPr>
          <w:rFonts w:hint="eastAsia" w:ascii="宋体" w:hAnsi="宋体" w:eastAsia="宋体" w:cs="Times New Roman"/>
          <w:kern w:val="0"/>
          <w:sz w:val="21"/>
          <w:szCs w:val="20"/>
          <w:highlight w:val="none"/>
          <w:lang w:val="en-US" w:eastAsia="zh-CN" w:bidi="ar-SA"/>
        </w:rPr>
      </w:pPr>
      <w:r>
        <w:rPr>
          <w:rFonts w:hint="eastAsia" w:ascii="宋体" w:hAnsi="宋体" w:eastAsia="宋体" w:cs="Times New Roman"/>
          <w:kern w:val="0"/>
          <w:sz w:val="21"/>
          <w:szCs w:val="20"/>
          <w:highlight w:val="none"/>
          <w:lang w:val="en-US" w:eastAsia="zh-CN" w:bidi="ar-SA"/>
        </w:rPr>
        <w:t>X-射线荧光光谱分析中的强度为单位时间内的计数，通常用</w:t>
      </w:r>
      <w:r>
        <w:rPr>
          <w:rFonts w:hint="default" w:ascii="Times New Roman" w:hAnsi="Times New Roman" w:eastAsia="宋体" w:cs="Times New Roman"/>
          <w:i/>
          <w:iCs/>
          <w:kern w:val="0"/>
          <w:sz w:val="21"/>
          <w:szCs w:val="20"/>
          <w:highlight w:val="none"/>
          <w:lang w:val="en-US" w:eastAsia="zh-CN" w:bidi="ar-SA"/>
        </w:rPr>
        <w:t>I</w:t>
      </w:r>
      <w:r>
        <w:rPr>
          <w:rFonts w:hint="eastAsia" w:ascii="宋体" w:hAnsi="宋体" w:eastAsia="宋体" w:cs="Times New Roman"/>
          <w:kern w:val="0"/>
          <w:sz w:val="21"/>
          <w:szCs w:val="20"/>
          <w:highlight w:val="none"/>
          <w:lang w:val="en-US" w:eastAsia="zh-CN" w:bidi="ar-SA"/>
        </w:rPr>
        <w:t>表示。</w:t>
      </w:r>
    </w:p>
    <w:p>
      <w:pPr>
        <w:pStyle w:val="19"/>
        <w:tabs>
          <w:tab w:val="center" w:pos="4201"/>
          <w:tab w:val="right" w:leader="dot" w:pos="9298"/>
        </w:tabs>
        <w:ind w:left="0" w:leftChars="0" w:firstLine="0" w:firstLineChars="0"/>
        <w:rPr>
          <w:rFonts w:hint="default" w:ascii="Times New Roman" w:hAnsi="Times New Roman" w:eastAsia="黑体" w:cs="Times New Roman"/>
          <w:szCs w:val="20"/>
          <w:highlight w:val="none"/>
          <w:lang w:val="en-US" w:eastAsia="zh-CN"/>
        </w:rPr>
      </w:pPr>
      <w:r>
        <w:rPr>
          <w:rFonts w:hint="eastAsia" w:ascii="黑体" w:hAnsi="黑体" w:eastAsia="黑体" w:cs="黑体"/>
          <w:szCs w:val="20"/>
          <w:highlight w:val="none"/>
          <w:lang w:val="en-US" w:eastAsia="zh-CN"/>
        </w:rPr>
        <w:t xml:space="preserve">3.3 </w:t>
      </w:r>
      <w:r>
        <w:rPr>
          <w:rFonts w:hint="eastAsia" w:asciiTheme="minorEastAsia" w:hAnsiTheme="minorEastAsia" w:eastAsiaTheme="minorEastAsia" w:cstheme="minorEastAsia"/>
          <w:szCs w:val="20"/>
          <w:highlight w:val="none"/>
          <w:lang w:val="en-US" w:eastAsia="zh-CN"/>
        </w:rPr>
        <w:t>校准曲线</w:t>
      </w:r>
      <w:r>
        <w:rPr>
          <w:rFonts w:hint="eastAsia" w:ascii="黑体" w:hAnsi="黑体" w:eastAsia="黑体" w:cs="黑体"/>
          <w:szCs w:val="20"/>
          <w:highlight w:val="none"/>
          <w:lang w:val="en-US" w:eastAsia="zh-CN"/>
        </w:rPr>
        <w:t xml:space="preserve"> </w:t>
      </w:r>
      <w:r>
        <w:rPr>
          <w:rFonts w:hint="default" w:ascii="Times New Roman" w:hAnsi="Times New Roman" w:eastAsia="黑体" w:cs="Times New Roman"/>
          <w:szCs w:val="20"/>
          <w:highlight w:val="none"/>
          <w:lang w:val="en-US" w:eastAsia="zh-CN"/>
        </w:rPr>
        <w:t>calibration curve</w:t>
      </w:r>
    </w:p>
    <w:p>
      <w:pPr>
        <w:keepNext w:val="0"/>
        <w:keepLines w:val="0"/>
        <w:pageBreakBefore w:val="0"/>
        <w:widowControl w:val="0"/>
        <w:kinsoku/>
        <w:wordWrap/>
        <w:overflowPunct/>
        <w:topLinePunct w:val="0"/>
        <w:autoSpaceDE w:val="0"/>
        <w:autoSpaceDN w:val="0"/>
        <w:bidi w:val="0"/>
        <w:adjustRightInd/>
        <w:snapToGrid/>
        <w:spacing w:line="240" w:lineRule="auto"/>
        <w:ind w:firstLine="420"/>
        <w:textAlignment w:val="auto"/>
        <w:rPr>
          <w:rFonts w:hint="eastAsia" w:ascii="宋体" w:hAnsi="宋体" w:eastAsia="宋体" w:cs="Times New Roman"/>
          <w:kern w:val="0"/>
          <w:sz w:val="21"/>
          <w:szCs w:val="20"/>
          <w:highlight w:val="none"/>
          <w:lang w:val="en-US" w:eastAsia="zh-CN" w:bidi="ar-SA"/>
        </w:rPr>
      </w:pPr>
      <w:r>
        <w:rPr>
          <w:rFonts w:hint="eastAsia" w:ascii="宋体" w:hAnsi="宋体" w:eastAsia="宋体" w:cs="Times New Roman"/>
          <w:kern w:val="0"/>
          <w:sz w:val="21"/>
          <w:szCs w:val="20"/>
          <w:highlight w:val="none"/>
          <w:lang w:val="en-US" w:eastAsia="zh-CN" w:bidi="ar-SA"/>
        </w:rPr>
        <w:t>通过测量一套与试料化学组成，物理化学状态相似的标准系列的X射线强度，将其与相应的元素含量用最小二乘法拟合成的曲线，用以计算在相同的仪器条件下所测未知试料中分析元素的含量。</w:t>
      </w:r>
    </w:p>
    <w:p>
      <w:pPr>
        <w:pStyle w:val="19"/>
        <w:tabs>
          <w:tab w:val="center" w:pos="4201"/>
          <w:tab w:val="right" w:leader="dot" w:pos="9298"/>
        </w:tabs>
        <w:ind w:left="0" w:leftChars="0" w:firstLine="0" w:firstLineChars="0"/>
        <w:rPr>
          <w:rFonts w:hint="default" w:ascii="Times New Roman" w:hAnsi="Times New Roman" w:eastAsia="黑体" w:cs="Times New Roman"/>
          <w:szCs w:val="20"/>
          <w:highlight w:val="none"/>
          <w:lang w:val="en-US" w:eastAsia="zh-CN"/>
        </w:rPr>
      </w:pPr>
      <w:r>
        <w:rPr>
          <w:rFonts w:hint="eastAsia" w:ascii="黑体" w:hAnsi="黑体" w:eastAsia="黑体" w:cs="黑体"/>
          <w:szCs w:val="20"/>
          <w:highlight w:val="none"/>
          <w:lang w:val="en-US" w:eastAsia="zh-CN"/>
        </w:rPr>
        <w:t xml:space="preserve">3.4 </w:t>
      </w:r>
      <w:r>
        <w:rPr>
          <w:rFonts w:hint="eastAsia" w:asciiTheme="minorEastAsia" w:hAnsiTheme="minorEastAsia" w:eastAsiaTheme="minorEastAsia" w:cstheme="minorEastAsia"/>
          <w:szCs w:val="20"/>
          <w:highlight w:val="none"/>
          <w:lang w:val="en-US" w:eastAsia="zh-CN"/>
        </w:rPr>
        <w:t>校准样品</w:t>
      </w:r>
      <w:r>
        <w:rPr>
          <w:rFonts w:hint="eastAsia" w:ascii="黑体" w:hAnsi="黑体" w:eastAsia="黑体" w:cs="黑体"/>
          <w:szCs w:val="20"/>
          <w:highlight w:val="none"/>
          <w:lang w:val="en-US" w:eastAsia="zh-CN"/>
        </w:rPr>
        <w:t xml:space="preserve"> </w:t>
      </w:r>
      <w:r>
        <w:rPr>
          <w:rFonts w:hint="default" w:ascii="Times New Roman" w:hAnsi="Times New Roman" w:eastAsia="黑体" w:cs="Times New Roman"/>
          <w:szCs w:val="20"/>
          <w:highlight w:val="none"/>
          <w:lang w:val="en-US" w:eastAsia="zh-CN"/>
        </w:rPr>
        <w:t>test portion for calibration curve</w:t>
      </w:r>
    </w:p>
    <w:p>
      <w:pPr>
        <w:pStyle w:val="19"/>
        <w:tabs>
          <w:tab w:val="center" w:pos="4201"/>
          <w:tab w:val="right" w:leader="dot" w:pos="9298"/>
        </w:tabs>
        <w:ind w:left="0" w:leftChars="0" w:firstLine="420" w:firstLineChars="200"/>
        <w:rPr>
          <w:rFonts w:hint="eastAsia" w:hAnsi="宋体" w:eastAsia="宋体" w:cs="Times New Roman"/>
          <w:szCs w:val="20"/>
          <w:highlight w:val="none"/>
          <w:lang w:val="en-US" w:eastAsia="zh-CN"/>
        </w:rPr>
      </w:pPr>
      <w:r>
        <w:rPr>
          <w:rFonts w:hint="eastAsia" w:hAnsi="宋体" w:eastAsia="宋体" w:cs="Times New Roman"/>
          <w:szCs w:val="20"/>
          <w:highlight w:val="none"/>
          <w:lang w:val="en-US" w:eastAsia="zh-CN"/>
        </w:rPr>
        <w:t>用于绘制校准曲线或进行校正的一套已知组成和含量的试料。</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eastAsia="zh-CN"/>
        </w:rPr>
      </w:pPr>
      <w:bookmarkStart w:id="10" w:name="_Toc5979"/>
      <w:r>
        <w:rPr>
          <w:rFonts w:hint="eastAsia" w:ascii="黑体" w:hAnsi="黑体" w:eastAsia="黑体"/>
          <w:b w:val="0"/>
          <w:sz w:val="21"/>
          <w:szCs w:val="21"/>
        </w:rPr>
        <w:t xml:space="preserve">4  </w:t>
      </w:r>
      <w:bookmarkEnd w:id="7"/>
      <w:bookmarkEnd w:id="8"/>
      <w:bookmarkEnd w:id="10"/>
      <w:r>
        <w:rPr>
          <w:rFonts w:hint="eastAsia" w:ascii="黑体" w:hAnsi="黑体" w:eastAsia="黑体"/>
          <w:b w:val="0"/>
          <w:sz w:val="21"/>
          <w:szCs w:val="21"/>
          <w:lang w:val="en-US" w:eastAsia="zh-CN"/>
        </w:rPr>
        <w:t>原理</w:t>
      </w:r>
    </w:p>
    <w:p>
      <w:pPr>
        <w:pStyle w:val="20"/>
        <w:ind w:firstLine="420"/>
        <w:rPr>
          <w:rFonts w:hint="default" w:ascii="Times New Roman" w:hAnsi="Times New Roman" w:eastAsia="宋体" w:cs="Times New Roman"/>
          <w:color w:val="auto"/>
          <w:szCs w:val="22"/>
          <w:highlight w:val="none"/>
          <w:lang w:val="en-US"/>
        </w:rPr>
      </w:pPr>
      <w:r>
        <w:rPr>
          <w:rFonts w:hint="default" w:ascii="Times New Roman" w:hAnsi="Times New Roman" w:eastAsia="宋体" w:cs="Times New Roman"/>
          <w:kern w:val="0"/>
          <w:sz w:val="21"/>
          <w:szCs w:val="20"/>
          <w:highlight w:val="none"/>
          <w:lang w:val="en-US" w:eastAsia="zh-CN" w:bidi="ar-SA"/>
        </w:rPr>
        <w:t>试样与混合熔剂</w:t>
      </w:r>
      <w:r>
        <w:rPr>
          <w:rFonts w:hint="default" w:ascii="Times New Roman" w:hAnsi="Times New Roman" w:cs="Times New Roman" w:eastAsiaTheme="minorEastAsia"/>
          <w:highlight w:val="none"/>
        </w:rPr>
        <w:t>[ω</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无水四硼酸锂</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ω</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偏硼酸锂</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rPr>
        <w:t>=67:33]</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五氧化二铌混匀后在全自动熔样机中于1050 ℃熔融制成玻璃片。</w:t>
      </w:r>
      <w:r>
        <w:rPr>
          <w:rFonts w:hint="default" w:ascii="Times New Roman" w:hAnsi="Times New Roman" w:cs="Times New Roman"/>
          <w:color w:val="auto"/>
          <w:szCs w:val="22"/>
          <w:highlight w:val="none"/>
        </w:rPr>
        <w:t>用</w:t>
      </w:r>
      <w:r>
        <w:rPr>
          <w:rFonts w:hint="default" w:ascii="Times New Roman" w:hAnsi="Times New Roman" w:cs="Times New Roman" w:eastAsiaTheme="minorEastAsia"/>
          <w:color w:val="auto"/>
          <w:szCs w:val="22"/>
          <w:highlight w:val="none"/>
        </w:rPr>
        <w:t>X-</w:t>
      </w:r>
      <w:r>
        <w:rPr>
          <w:rFonts w:hint="default" w:ascii="Times New Roman" w:hAnsi="Times New Roman" w:cs="Times New Roman"/>
          <w:color w:val="auto"/>
          <w:szCs w:val="22"/>
          <w:highlight w:val="none"/>
        </w:rPr>
        <w:t>射线荧光光谱仪测定，</w:t>
      </w:r>
      <w:r>
        <w:rPr>
          <w:rFonts w:hint="default" w:ascii="Times New Roman" w:hAnsi="Times New Roman" w:cs="Times New Roman"/>
          <w:color w:val="auto"/>
          <w:szCs w:val="22"/>
          <w:highlight w:val="none"/>
          <w:lang w:val="en-US" w:eastAsia="zh-CN"/>
        </w:rPr>
        <w:t>以钼的</w:t>
      </w:r>
      <w:r>
        <w:rPr>
          <w:rFonts w:hint="default" w:ascii="Times New Roman" w:hAnsi="Times New Roman" w:cs="Times New Roman" w:eastAsiaTheme="minorEastAsia"/>
          <w:color w:val="auto"/>
          <w:szCs w:val="22"/>
          <w:highlight w:val="none"/>
          <w:lang w:val="en-US" w:eastAsia="zh-CN"/>
        </w:rPr>
        <w:t>L</w:t>
      </w:r>
      <w:r>
        <w:rPr>
          <w:rFonts w:hint="eastAsia" w:ascii="Times New Roman" w:cs="Times New Roman" w:eastAsiaTheme="minorEastAsia"/>
          <w:color w:val="auto"/>
          <w:szCs w:val="22"/>
          <w:highlight w:val="none"/>
          <w:lang w:val="en-US" w:eastAsia="zh-CN"/>
        </w:rPr>
        <w:t>a</w:t>
      </w:r>
      <w:r>
        <w:rPr>
          <w:rFonts w:hint="default" w:ascii="Times New Roman" w:hAnsi="Times New Roman" w:cs="Times New Roman" w:eastAsiaTheme="minorEastAsia"/>
          <w:color w:val="auto"/>
          <w:szCs w:val="22"/>
          <w:highlight w:val="none"/>
          <w:lang w:val="en-US" w:eastAsia="zh-CN"/>
        </w:rPr>
        <w:t>和铌的L</w:t>
      </w:r>
      <w:r>
        <w:rPr>
          <w:rFonts w:hint="eastAsia" w:ascii="Times New Roman" w:cs="Times New Roman" w:eastAsiaTheme="minorEastAsia"/>
          <w:color w:val="auto"/>
          <w:szCs w:val="22"/>
          <w:highlight w:val="none"/>
          <w:lang w:val="en-US" w:eastAsia="zh-CN"/>
        </w:rPr>
        <w:t>b1</w:t>
      </w:r>
      <w:r>
        <w:rPr>
          <w:rFonts w:hint="default" w:ascii="Times New Roman" w:hAnsi="Times New Roman" w:cs="Times New Roman" w:eastAsiaTheme="minorEastAsia"/>
          <w:color w:val="auto"/>
          <w:szCs w:val="22"/>
          <w:highlight w:val="none"/>
          <w:lang w:val="en-US" w:eastAsia="zh-CN"/>
        </w:rPr>
        <w:t>线</w:t>
      </w:r>
      <w:r>
        <w:rPr>
          <w:rFonts w:hint="eastAsia" w:ascii="Times New Roman" w:cs="Times New Roman" w:eastAsiaTheme="minorEastAsia"/>
          <w:color w:val="auto"/>
          <w:szCs w:val="22"/>
          <w:highlight w:val="none"/>
          <w:lang w:val="en-US" w:eastAsia="zh-CN"/>
        </w:rPr>
        <w:t>X-射线</w:t>
      </w:r>
      <w:r>
        <w:rPr>
          <w:rFonts w:hint="default" w:ascii="Times New Roman" w:hAnsi="Times New Roman" w:cs="Times New Roman" w:eastAsiaTheme="minorEastAsia"/>
          <w:color w:val="auto"/>
          <w:szCs w:val="22"/>
          <w:highlight w:val="none"/>
          <w:lang w:val="en-US" w:eastAsia="zh-CN"/>
        </w:rPr>
        <w:t>强度的比值为纵坐标，钼</w:t>
      </w:r>
      <w:r>
        <w:rPr>
          <w:rFonts w:hint="eastAsia" w:ascii="Times New Roman" w:cs="Times New Roman" w:eastAsiaTheme="minorEastAsia"/>
          <w:color w:val="auto"/>
          <w:szCs w:val="22"/>
          <w:highlight w:val="none"/>
          <w:lang w:val="en-US" w:eastAsia="zh-CN"/>
        </w:rPr>
        <w:t>含量</w:t>
      </w:r>
      <w:r>
        <w:rPr>
          <w:rFonts w:hint="default" w:ascii="Times New Roman" w:hAnsi="Times New Roman" w:cs="Times New Roman" w:eastAsiaTheme="minorEastAsia"/>
          <w:color w:val="auto"/>
          <w:szCs w:val="22"/>
          <w:highlight w:val="none"/>
          <w:lang w:val="en-US" w:eastAsia="zh-CN"/>
        </w:rPr>
        <w:t>为横坐标绘制校准曲线，计算出</w:t>
      </w:r>
      <w:r>
        <w:rPr>
          <w:rFonts w:hint="eastAsia" w:ascii="Times New Roman" w:cs="Times New Roman" w:eastAsiaTheme="minorEastAsia"/>
          <w:color w:val="auto"/>
          <w:szCs w:val="22"/>
          <w:highlight w:val="none"/>
          <w:lang w:val="en-US" w:eastAsia="zh-CN"/>
        </w:rPr>
        <w:t>待测试样中钼</w:t>
      </w:r>
      <w:r>
        <w:rPr>
          <w:rFonts w:hint="default" w:ascii="Times New Roman" w:hAnsi="Times New Roman" w:cs="Times New Roman" w:eastAsiaTheme="minorEastAsia"/>
          <w:color w:val="auto"/>
          <w:szCs w:val="22"/>
          <w:highlight w:val="none"/>
          <w:lang w:val="en-US" w:eastAsia="zh-CN"/>
        </w:rPr>
        <w:t>元素的含量</w:t>
      </w:r>
      <w:r>
        <w:rPr>
          <w:rFonts w:hint="eastAsia" w:ascii="Times New Roman" w:cs="Times New Roman" w:eastAsiaTheme="minorEastAsia"/>
          <w:color w:val="auto"/>
          <w:szCs w:val="22"/>
          <w:highlight w:val="none"/>
          <w:lang w:val="en-US" w:eastAsia="zh-CN"/>
        </w:rPr>
        <w:t>；以铜的Ka线X-射线</w:t>
      </w:r>
      <w:r>
        <w:rPr>
          <w:rFonts w:hint="default" w:ascii="Times New Roman" w:hAnsi="Times New Roman" w:cs="Times New Roman" w:eastAsiaTheme="minorEastAsia"/>
          <w:color w:val="auto"/>
          <w:szCs w:val="22"/>
          <w:highlight w:val="none"/>
          <w:lang w:val="en-US" w:eastAsia="zh-CN"/>
        </w:rPr>
        <w:t>强度为纵坐标，</w:t>
      </w:r>
      <w:r>
        <w:rPr>
          <w:rFonts w:hint="eastAsia" w:ascii="Times New Roman" w:cs="Times New Roman" w:eastAsiaTheme="minorEastAsia"/>
          <w:color w:val="auto"/>
          <w:szCs w:val="22"/>
          <w:highlight w:val="none"/>
          <w:lang w:val="en-US" w:eastAsia="zh-CN"/>
        </w:rPr>
        <w:t>铜含量</w:t>
      </w:r>
      <w:r>
        <w:rPr>
          <w:rFonts w:hint="default" w:ascii="Times New Roman" w:hAnsi="Times New Roman" w:cs="Times New Roman" w:eastAsiaTheme="minorEastAsia"/>
          <w:color w:val="auto"/>
          <w:szCs w:val="22"/>
          <w:highlight w:val="none"/>
          <w:lang w:val="en-US" w:eastAsia="zh-CN"/>
        </w:rPr>
        <w:t>为横坐标绘制校准曲线，计算出</w:t>
      </w:r>
      <w:r>
        <w:rPr>
          <w:rFonts w:hint="eastAsia" w:ascii="Times New Roman" w:cs="Times New Roman" w:eastAsiaTheme="minorEastAsia"/>
          <w:color w:val="auto"/>
          <w:szCs w:val="22"/>
          <w:highlight w:val="none"/>
          <w:lang w:val="en-US" w:eastAsia="zh-CN"/>
        </w:rPr>
        <w:t>待测试样中铜</w:t>
      </w:r>
      <w:r>
        <w:rPr>
          <w:rFonts w:hint="default" w:ascii="Times New Roman" w:hAnsi="Times New Roman" w:cs="Times New Roman" w:eastAsiaTheme="minorEastAsia"/>
          <w:color w:val="auto"/>
          <w:szCs w:val="22"/>
          <w:highlight w:val="none"/>
          <w:lang w:val="en-US" w:eastAsia="zh-CN"/>
        </w:rPr>
        <w:t>元素的含量。</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rPr>
      </w:pPr>
      <w:r>
        <w:rPr>
          <w:rFonts w:hint="eastAsia" w:ascii="黑体" w:hAnsi="黑体" w:eastAsia="黑体"/>
          <w:b w:val="0"/>
          <w:sz w:val="21"/>
          <w:szCs w:val="21"/>
          <w:lang w:val="en-US" w:eastAsia="zh-CN"/>
        </w:rPr>
        <w:t>5</w:t>
      </w:r>
      <w:r>
        <w:rPr>
          <w:rFonts w:hint="eastAsia" w:ascii="黑体" w:hAnsi="黑体" w:eastAsia="黑体"/>
          <w:b w:val="0"/>
          <w:sz w:val="21"/>
          <w:szCs w:val="21"/>
        </w:rPr>
        <w:t>　试剂或材料</w:t>
      </w:r>
    </w:p>
    <w:p>
      <w:pPr>
        <w:pStyle w:val="20"/>
        <w:ind w:firstLine="420"/>
        <w:rPr>
          <w:rFonts w:hint="default" w:ascii="Times New Roman" w:hAnsi="Times New Roman" w:cs="Times New Roman"/>
        </w:rPr>
      </w:pPr>
      <w:r>
        <w:rPr>
          <w:rFonts w:hint="default" w:ascii="Times New Roman" w:hAnsi="Times New Roman" w:cs="Times New Roman"/>
        </w:rPr>
        <w:t>除非另有说明，在分析中仅使用确认为分析纯以上试剂</w:t>
      </w:r>
      <w:r>
        <w:rPr>
          <w:rFonts w:hint="default" w:ascii="Times New Roman" w:hAnsi="Times New Roman" w:cs="Times New Roman"/>
          <w:lang w:val="en-US" w:eastAsia="zh-CN"/>
        </w:rPr>
        <w:t>和</w:t>
      </w:r>
      <w:r>
        <w:rPr>
          <w:rFonts w:hint="default" w:ascii="Times New Roman" w:hAnsi="Times New Roman" w:cs="Times New Roman"/>
        </w:rPr>
        <w:t>符合</w:t>
      </w:r>
      <w:r>
        <w:rPr>
          <w:rFonts w:hint="default" w:ascii="Times New Roman" w:hAnsi="Times New Roman" w:cs="Times New Roman" w:eastAsiaTheme="minorEastAsia"/>
        </w:rPr>
        <w:t>GB/T 6682</w:t>
      </w:r>
      <w:r>
        <w:rPr>
          <w:rFonts w:hint="default" w:ascii="Times New Roman" w:hAnsi="Times New Roman" w:cs="Times New Roman"/>
        </w:rPr>
        <w:t>规定的</w:t>
      </w:r>
      <w:r>
        <w:rPr>
          <w:rFonts w:hint="default" w:ascii="Times New Roman" w:hAnsi="Times New Roman" w:cs="Times New Roman"/>
          <w:lang w:val="en-US" w:eastAsia="zh-CN"/>
        </w:rPr>
        <w:t>二</w:t>
      </w:r>
      <w:r>
        <w:rPr>
          <w:rFonts w:hint="default" w:ascii="Times New Roman" w:hAnsi="Times New Roman" w:cs="Times New Roman"/>
        </w:rPr>
        <w:t>级水。</w:t>
      </w:r>
    </w:p>
    <w:p>
      <w:pPr>
        <w:pStyle w:val="20"/>
        <w:ind w:firstLine="0" w:firstLineChars="0"/>
        <w:rPr>
          <w:rFonts w:hint="default" w:ascii="Times New Roman" w:hAnsi="Times New Roman" w:cs="Times New Roman"/>
        </w:rPr>
      </w:pPr>
      <w:r>
        <w:rPr>
          <w:rFonts w:hint="eastAsia" w:ascii="黑体" w:hAnsi="黑体" w:eastAsia="黑体"/>
          <w:lang w:val="en-US" w:eastAsia="zh-CN"/>
        </w:rPr>
        <w:t>5</w:t>
      </w:r>
      <w:r>
        <w:rPr>
          <w:rFonts w:hint="eastAsia" w:ascii="黑体" w:hAnsi="黑体" w:eastAsia="黑体"/>
        </w:rPr>
        <w:t>.1</w:t>
      </w:r>
      <w:r>
        <w:rPr>
          <w:rFonts w:hint="eastAsia"/>
        </w:rPr>
        <w:t>　</w:t>
      </w:r>
      <w:r>
        <w:rPr>
          <w:rFonts w:hint="default" w:ascii="Times New Roman" w:hAnsi="Times New Roman" w:cs="Times New Roman"/>
        </w:rPr>
        <w:t>混合熔剂</w:t>
      </w:r>
      <w:r>
        <w:rPr>
          <w:rFonts w:hint="default" w:ascii="Times New Roman" w:hAnsi="Times New Roman" w:cs="Times New Roman" w:eastAsiaTheme="minorEastAsia"/>
          <w:highlight w:val="none"/>
        </w:rPr>
        <w:t>[ω</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无水四硼酸锂</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ω</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偏硼酸锂</w:t>
      </w:r>
      <w:r>
        <w:rPr>
          <w:rFonts w:hint="eastAsia" w:ascii="Times New Roman" w:cs="Times New Roman" w:eastAsiaTheme="minorEastAsia"/>
          <w:highlight w:val="none"/>
          <w:lang w:eastAsia="zh-CN"/>
        </w:rPr>
        <w:t>）</w:t>
      </w:r>
      <w:r>
        <w:rPr>
          <w:rFonts w:hint="default" w:ascii="Times New Roman" w:hAnsi="Times New Roman" w:cs="Times New Roman" w:eastAsiaTheme="minorEastAsia"/>
          <w:highlight w:val="none"/>
        </w:rPr>
        <w:t>=67:33]</w:t>
      </w:r>
      <w:r>
        <w:rPr>
          <w:rFonts w:hint="eastAsia" w:ascii="Times New Roman" w:cs="Times New Roman" w:eastAsiaTheme="minorEastAsia"/>
          <w:highlight w:val="none"/>
          <w:lang w:eastAsia="zh-CN"/>
        </w:rPr>
        <w:t>，</w:t>
      </w:r>
      <w:r>
        <w:rPr>
          <w:rFonts w:hint="default" w:ascii="Times New Roman" w:hAnsi="Times New Roman" w:cs="Times New Roman"/>
          <w:lang w:val="en-US" w:eastAsia="zh-CN"/>
        </w:rPr>
        <w:t>优级纯</w:t>
      </w:r>
      <w:r>
        <w:rPr>
          <w:rFonts w:hint="default" w:ascii="Times New Roman" w:hAnsi="Times New Roman" w:cs="Times New Roman"/>
        </w:rPr>
        <w:t>。</w:t>
      </w:r>
    </w:p>
    <w:p>
      <w:pPr>
        <w:pStyle w:val="20"/>
        <w:ind w:firstLine="0" w:firstLineChars="0"/>
        <w:rPr>
          <w:rFonts w:hint="default" w:ascii="Times New Roman" w:hAnsi="Times New Roman" w:cs="Times New Roman"/>
        </w:rPr>
      </w:pPr>
      <w:r>
        <w:rPr>
          <w:rFonts w:hint="eastAsia" w:ascii="黑体" w:hAnsi="黑体" w:eastAsia="黑体"/>
          <w:lang w:val="en-US" w:eastAsia="zh-CN"/>
        </w:rPr>
        <w:t>5</w:t>
      </w:r>
      <w:r>
        <w:rPr>
          <w:rFonts w:hint="eastAsia" w:ascii="黑体" w:hAnsi="黑体" w:eastAsia="黑体"/>
        </w:rPr>
        <w:t>.2</w:t>
      </w:r>
      <w:r>
        <w:rPr>
          <w:rFonts w:hint="eastAsia"/>
        </w:rPr>
        <w:t>　</w:t>
      </w:r>
      <w:r>
        <w:rPr>
          <w:rFonts w:hint="default" w:ascii="Times New Roman" w:hAnsi="Times New Roman" w:cs="Times New Roman"/>
        </w:rPr>
        <w:t>五氧化二铌</w:t>
      </w:r>
      <w:r>
        <w:rPr>
          <w:rFonts w:hint="eastAsia" w:ascii="Times New Roman" w:cs="Times New Roman"/>
          <w:lang w:eastAsia="zh-CN"/>
        </w:rPr>
        <w:t>，</w:t>
      </w:r>
      <w:r>
        <w:rPr>
          <w:rFonts w:hint="eastAsia" w:ascii="Times New Roman" w:cs="Times New Roman"/>
          <w:lang w:val="en-US" w:eastAsia="zh-CN"/>
        </w:rPr>
        <w:t>高纯试剂</w:t>
      </w:r>
      <w:r>
        <w:rPr>
          <w:rFonts w:hint="default" w:ascii="Times New Roman" w:hAnsi="Times New Roman" w:cs="Times New Roman"/>
        </w:rPr>
        <w:t>。</w:t>
      </w:r>
    </w:p>
    <w:p>
      <w:pPr>
        <w:pStyle w:val="20"/>
        <w:ind w:firstLine="0" w:firstLineChars="0"/>
        <w:rPr>
          <w:rFonts w:hint="default" w:ascii="Times New Roman" w:hAnsi="Times New Roman" w:eastAsia="宋体" w:cs="Times New Roman"/>
          <w:lang w:eastAsia="zh-CN"/>
        </w:rPr>
      </w:pPr>
      <w:r>
        <w:rPr>
          <w:rFonts w:hint="eastAsia" w:ascii="黑体" w:hAnsi="黑体" w:eastAsia="黑体"/>
          <w:lang w:val="en-US" w:eastAsia="zh-CN"/>
        </w:rPr>
        <w:t>5</w:t>
      </w:r>
      <w:r>
        <w:rPr>
          <w:rFonts w:hint="eastAsia" w:ascii="黑体" w:hAnsi="黑体" w:eastAsia="黑体"/>
        </w:rPr>
        <w:t>.</w:t>
      </w:r>
      <w:r>
        <w:rPr>
          <w:rFonts w:ascii="黑体" w:hAnsi="黑体" w:eastAsia="黑体"/>
        </w:rPr>
        <w:t>3</w:t>
      </w:r>
      <w:r>
        <w:rPr>
          <w:rFonts w:hint="eastAsia"/>
        </w:rPr>
        <w:t>　</w:t>
      </w:r>
      <w:r>
        <w:rPr>
          <w:rFonts w:hint="default" w:ascii="Times New Roman" w:hAnsi="Times New Roman" w:cs="Times New Roman"/>
        </w:rPr>
        <w:t>硝酸锂溶液（</w:t>
      </w:r>
      <w:r>
        <w:rPr>
          <w:rFonts w:hint="default" w:ascii="Times New Roman" w:hAnsi="Times New Roman" w:cs="Times New Roman" w:eastAsiaTheme="minorEastAsia"/>
        </w:rPr>
        <w:t>500 g/L</w:t>
      </w:r>
      <w:r>
        <w:rPr>
          <w:rFonts w:hint="default" w:ascii="Times New Roman" w:hAnsi="Times New Roman" w:cs="Times New Roman"/>
        </w:rPr>
        <w:t>）</w:t>
      </w:r>
      <w:r>
        <w:rPr>
          <w:rFonts w:hint="default" w:ascii="Times New Roman" w:hAnsi="Times New Roman" w:cs="Times New Roman"/>
          <w:lang w:eastAsia="zh-CN"/>
        </w:rPr>
        <w:t>。</w:t>
      </w:r>
    </w:p>
    <w:p>
      <w:pPr>
        <w:pStyle w:val="20"/>
        <w:ind w:firstLine="0" w:firstLineChars="0"/>
        <w:rPr>
          <w:rFonts w:hint="default" w:ascii="Times New Roman" w:hAnsi="Times New Roman" w:cs="Times New Roman"/>
        </w:rPr>
      </w:pPr>
      <w:r>
        <w:rPr>
          <w:rFonts w:hint="eastAsia" w:ascii="黑体" w:hAnsi="黑体" w:eastAsia="黑体"/>
          <w:lang w:val="en-US" w:eastAsia="zh-CN"/>
        </w:rPr>
        <w:t>5</w:t>
      </w:r>
      <w:r>
        <w:rPr>
          <w:rFonts w:hint="eastAsia" w:ascii="黑体" w:hAnsi="黑体" w:eastAsia="黑体"/>
        </w:rPr>
        <w:t>.</w:t>
      </w:r>
      <w:r>
        <w:rPr>
          <w:rFonts w:ascii="黑体" w:hAnsi="黑体" w:eastAsia="黑体"/>
        </w:rPr>
        <w:t>4</w:t>
      </w:r>
      <w:r>
        <w:rPr>
          <w:rFonts w:hint="eastAsia"/>
        </w:rPr>
        <w:t>　</w:t>
      </w:r>
      <w:r>
        <w:rPr>
          <w:rFonts w:hint="default" w:ascii="Times New Roman" w:hAnsi="Times New Roman" w:cs="Times New Roman"/>
        </w:rPr>
        <w:t>溴化铵溶液（</w:t>
      </w:r>
      <w:r>
        <w:rPr>
          <w:rFonts w:hint="default" w:ascii="Times New Roman" w:hAnsi="Times New Roman" w:cs="Times New Roman" w:eastAsiaTheme="minorEastAsia"/>
        </w:rPr>
        <w:t>300 g/L</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rPr>
      </w:pPr>
      <w:r>
        <w:rPr>
          <w:rFonts w:hint="eastAsia" w:ascii="黑体" w:hAnsi="黑体" w:eastAsia="黑体"/>
          <w:lang w:val="en-US" w:eastAsia="zh-CN"/>
        </w:rPr>
        <w:t>5</w:t>
      </w:r>
      <w:r>
        <w:rPr>
          <w:rFonts w:hint="eastAsia" w:ascii="黑体" w:hAnsi="黑体" w:eastAsia="黑体"/>
        </w:rPr>
        <w:t>.</w:t>
      </w:r>
      <w:r>
        <w:rPr>
          <w:rFonts w:hint="eastAsia" w:ascii="黑体" w:hAnsi="黑体" w:eastAsia="黑体"/>
          <w:lang w:val="en-US" w:eastAsia="zh-CN"/>
        </w:rPr>
        <w:t>5</w:t>
      </w:r>
      <w:r>
        <w:rPr>
          <w:rFonts w:hint="eastAsia"/>
        </w:rPr>
        <w:t>　</w:t>
      </w:r>
      <w:r>
        <w:rPr>
          <w:rFonts w:hint="default" w:ascii="Times New Roman" w:hAnsi="Times New Roman" w:cs="Times New Roman"/>
        </w:rPr>
        <w:t>焙烧钼精矿标准物质：有证标准物质（</w:t>
      </w:r>
      <w:r>
        <w:rPr>
          <w:rFonts w:hint="default" w:ascii="Times New Roman" w:hAnsi="Times New Roman" w:cs="Times New Roman" w:eastAsiaTheme="minorEastAsia"/>
        </w:rPr>
        <w:t>CRM</w:t>
      </w:r>
      <w:r>
        <w:rPr>
          <w:rFonts w:hint="default" w:ascii="Times New Roman" w:hAnsi="Times New Roman" w:cs="Times New Roman"/>
        </w:rPr>
        <w:t>）或标准物质（</w:t>
      </w:r>
      <w:r>
        <w:rPr>
          <w:rFonts w:hint="default" w:ascii="Times New Roman" w:hAnsi="Times New Roman" w:cs="Times New Roman" w:eastAsiaTheme="minorEastAsia"/>
        </w:rPr>
        <w:t>RM</w:t>
      </w:r>
      <w:r>
        <w:rPr>
          <w:rFonts w:hint="default" w:ascii="Times New Roman" w:hAnsi="Times New Roman" w:cs="Times New Roman"/>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6　仪器和设备</w:t>
      </w:r>
    </w:p>
    <w:p>
      <w:pPr>
        <w:spacing w:line="240" w:lineRule="auto"/>
        <w:rPr>
          <w:rFonts w:hint="default" w:ascii="Times New Roman" w:hAnsi="Times New Roman" w:cs="Times New Roman"/>
          <w:sz w:val="21"/>
          <w:szCs w:val="21"/>
        </w:rPr>
      </w:pPr>
      <w:r>
        <w:rPr>
          <w:rFonts w:hint="eastAsia" w:ascii="黑体" w:hAnsi="黑体" w:eastAsia="黑体"/>
          <w:sz w:val="21"/>
          <w:szCs w:val="21"/>
          <w:lang w:val="en-US" w:eastAsia="zh-CN"/>
        </w:rPr>
        <w:t>6</w:t>
      </w:r>
      <w:r>
        <w:rPr>
          <w:rFonts w:hint="eastAsia" w:ascii="黑体" w:hAnsi="黑体" w:eastAsia="黑体"/>
          <w:sz w:val="21"/>
          <w:szCs w:val="21"/>
        </w:rPr>
        <w:t>.</w:t>
      </w:r>
      <w:r>
        <w:rPr>
          <w:rFonts w:ascii="黑体" w:hAnsi="黑体" w:eastAsia="黑体"/>
          <w:sz w:val="21"/>
          <w:szCs w:val="21"/>
        </w:rPr>
        <w:t>1</w:t>
      </w:r>
      <w:r>
        <w:rPr>
          <w:rFonts w:hint="eastAsia"/>
          <w:sz w:val="21"/>
          <w:szCs w:val="21"/>
        </w:rPr>
        <w:t>　</w:t>
      </w:r>
      <w:r>
        <w:rPr>
          <w:rFonts w:hint="default" w:ascii="Times New Roman" w:hAnsi="Times New Roman" w:cs="Times New Roman"/>
        </w:rPr>
        <w:t>波长色散X</w:t>
      </w:r>
      <w:r>
        <w:rPr>
          <w:rFonts w:hint="eastAsia" w:ascii="Times New Roman" w:hAnsi="Times New Roman" w:cs="Times New Roman"/>
          <w:lang w:val="en-US" w:eastAsia="zh-CN"/>
        </w:rPr>
        <w:t>-</w:t>
      </w:r>
      <w:r>
        <w:rPr>
          <w:rFonts w:hint="default" w:ascii="Times New Roman" w:hAnsi="Times New Roman" w:cs="Times New Roman"/>
        </w:rPr>
        <w:t>射线荧光光谱仪</w:t>
      </w:r>
      <w:r>
        <w:rPr>
          <w:rFonts w:hint="eastAsia" w:ascii="Times New Roman" w:hAnsi="Times New Roman" w:cs="Times New Roman"/>
          <w:lang w:eastAsia="zh-CN"/>
        </w:rPr>
        <w:t>：</w:t>
      </w:r>
      <w:r>
        <w:rPr>
          <w:rFonts w:hint="eastAsia" w:ascii="Times New Roman" w:hAnsi="Times New Roman" w:cs="Times New Roman"/>
          <w:lang w:val="en-US" w:eastAsia="zh-CN"/>
        </w:rPr>
        <w:t>配有端窗铑靶X-射线管，功率4 KW，符合JJG 810的检定要求</w:t>
      </w:r>
      <w:r>
        <w:rPr>
          <w:rFonts w:hint="default" w:ascii="Times New Roman" w:hAnsi="Times New Roman" w:cs="Times New Roman"/>
          <w:lang w:eastAsia="zh-CN"/>
        </w:rPr>
        <w:t>。</w:t>
      </w:r>
    </w:p>
    <w:p>
      <w:pPr>
        <w:spacing w:line="240" w:lineRule="auto"/>
        <w:rPr>
          <w:rFonts w:hint="default" w:ascii="Times New Roman" w:hAnsi="Times New Roman" w:cs="Times New Roman"/>
          <w:color w:val="auto"/>
          <w:sz w:val="21"/>
          <w:szCs w:val="21"/>
        </w:rPr>
      </w:pPr>
      <w:r>
        <w:rPr>
          <w:rFonts w:hint="eastAsia" w:ascii="黑体" w:hAnsi="黑体" w:eastAsia="黑体"/>
          <w:color w:val="auto"/>
          <w:sz w:val="21"/>
          <w:szCs w:val="21"/>
          <w:lang w:val="en-US" w:eastAsia="zh-CN"/>
        </w:rPr>
        <w:t>6</w:t>
      </w:r>
      <w:r>
        <w:rPr>
          <w:rFonts w:hint="eastAsia" w:ascii="黑体" w:hAnsi="黑体" w:eastAsia="黑体"/>
          <w:color w:val="auto"/>
          <w:sz w:val="21"/>
          <w:szCs w:val="21"/>
        </w:rPr>
        <w:t>.</w:t>
      </w:r>
      <w:r>
        <w:rPr>
          <w:rFonts w:ascii="黑体" w:hAnsi="黑体" w:eastAsia="黑体"/>
          <w:color w:val="auto"/>
          <w:sz w:val="21"/>
          <w:szCs w:val="21"/>
        </w:rPr>
        <w:t>2</w:t>
      </w:r>
      <w:r>
        <w:rPr>
          <w:rFonts w:hint="eastAsia"/>
          <w:color w:val="auto"/>
          <w:sz w:val="21"/>
          <w:szCs w:val="21"/>
        </w:rPr>
        <w:t>　</w:t>
      </w:r>
      <w:r>
        <w:rPr>
          <w:rFonts w:hint="default" w:ascii="Times New Roman" w:hAnsi="Times New Roman" w:cs="Times New Roman"/>
          <w:color w:val="auto"/>
          <w:sz w:val="21"/>
          <w:szCs w:val="21"/>
          <w:lang w:val="en-US" w:eastAsia="zh-Hans"/>
        </w:rPr>
        <w:t>全自动熔样机</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Hans"/>
        </w:rPr>
        <w:t>温度能控制在</w:t>
      </w:r>
      <w:r>
        <w:rPr>
          <w:rFonts w:hint="default" w:ascii="Times New Roman" w:hAnsi="Times New Roman" w:cs="Times New Roman" w:eastAsiaTheme="minorEastAsia"/>
          <w:color w:val="auto"/>
          <w:sz w:val="21"/>
          <w:szCs w:val="21"/>
          <w:lang w:val="en-US" w:eastAsia="zh-Hans"/>
        </w:rPr>
        <w:t>1</w:t>
      </w:r>
      <w:r>
        <w:rPr>
          <w:rFonts w:hint="default" w:ascii="Times New Roman" w:hAnsi="Times New Roman" w:cs="Times New Roman"/>
          <w:color w:val="auto"/>
          <w:sz w:val="21"/>
          <w:szCs w:val="21"/>
          <w:lang w:val="en-US" w:eastAsia="zh-CN"/>
        </w:rPr>
        <w:t>050</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Hans"/>
        </w:rPr>
        <w:t>℃±</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Hans"/>
        </w:rPr>
        <w:t>0</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Hans"/>
        </w:rPr>
        <w:t>℃</w:t>
      </w:r>
      <w:r>
        <w:rPr>
          <w:rFonts w:hint="default" w:ascii="Times New Roman" w:hAnsi="Times New Roman" w:cs="Times New Roman"/>
          <w:color w:val="auto"/>
          <w:sz w:val="21"/>
          <w:szCs w:val="21"/>
          <w:lang w:val="en-US" w:eastAsia="zh-Hans"/>
        </w:rPr>
        <w:t>。</w:t>
      </w:r>
    </w:p>
    <w:p>
      <w:pPr>
        <w:spacing w:line="240" w:lineRule="auto"/>
        <w:rPr>
          <w:rFonts w:hint="default" w:ascii="Times New Roman" w:hAnsi="Times New Roman" w:cs="Times New Roman"/>
          <w:color w:val="auto"/>
          <w:sz w:val="21"/>
          <w:szCs w:val="21"/>
          <w:lang w:val="en-US" w:eastAsia="zh-Hans"/>
        </w:rPr>
      </w:pPr>
      <w:r>
        <w:rPr>
          <w:rFonts w:hint="eastAsia" w:ascii="黑体" w:hAnsi="黑体" w:eastAsia="黑体"/>
          <w:color w:val="auto"/>
          <w:sz w:val="21"/>
          <w:szCs w:val="21"/>
          <w:lang w:val="en-US" w:eastAsia="zh-CN"/>
        </w:rPr>
        <w:t>6</w:t>
      </w:r>
      <w:r>
        <w:rPr>
          <w:rFonts w:hint="eastAsia" w:ascii="黑体" w:hAnsi="黑体" w:eastAsia="黑体"/>
          <w:color w:val="auto"/>
          <w:sz w:val="21"/>
          <w:szCs w:val="21"/>
        </w:rPr>
        <w:t>.</w:t>
      </w:r>
      <w:r>
        <w:rPr>
          <w:rFonts w:hint="eastAsia" w:ascii="黑体" w:hAnsi="黑体" w:eastAsia="黑体"/>
          <w:color w:val="auto"/>
          <w:sz w:val="21"/>
          <w:szCs w:val="21"/>
          <w:lang w:val="en-US" w:eastAsia="zh-CN"/>
        </w:rPr>
        <w:t>3</w:t>
      </w:r>
      <w:r>
        <w:rPr>
          <w:rFonts w:hint="eastAsia"/>
          <w:color w:val="auto"/>
          <w:sz w:val="21"/>
          <w:szCs w:val="21"/>
        </w:rPr>
        <w:t>　</w:t>
      </w:r>
      <w:r>
        <w:rPr>
          <w:rFonts w:hint="default" w:ascii="Times New Roman" w:hAnsi="Times New Roman" w:cs="Times New Roman"/>
          <w:color w:val="auto"/>
          <w:sz w:val="21"/>
          <w:szCs w:val="21"/>
          <w:lang w:val="en-US" w:eastAsia="zh-Hans"/>
        </w:rPr>
        <w:t>分析天平：</w:t>
      </w:r>
      <w:r>
        <w:rPr>
          <w:rFonts w:hint="default" w:ascii="Times New Roman" w:hAnsi="Times New Roman" w:cs="Times New Roman"/>
          <w:color w:val="auto"/>
          <w:sz w:val="21"/>
          <w:szCs w:val="21"/>
          <w:lang w:val="en-US" w:eastAsia="zh-CN"/>
        </w:rPr>
        <w:t>感量</w:t>
      </w:r>
      <w:r>
        <w:rPr>
          <w:rFonts w:hint="default" w:ascii="Times New Roman" w:hAnsi="Times New Roman" w:cs="Times New Roman" w:eastAsiaTheme="minorEastAsia"/>
          <w:color w:val="auto"/>
          <w:sz w:val="21"/>
          <w:szCs w:val="21"/>
          <w:lang w:val="en-US" w:eastAsia="zh-Hans"/>
        </w:rPr>
        <w:t>0.1</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CN"/>
        </w:rPr>
        <w:t>m</w:t>
      </w:r>
      <w:r>
        <w:rPr>
          <w:rFonts w:hint="default" w:ascii="Times New Roman" w:hAnsi="Times New Roman" w:cs="Times New Roman" w:eastAsiaTheme="minorEastAsia"/>
          <w:color w:val="auto"/>
          <w:sz w:val="21"/>
          <w:szCs w:val="21"/>
          <w:lang w:val="en-US" w:eastAsia="zh-Hans"/>
        </w:rPr>
        <w:t>g</w:t>
      </w:r>
      <w:r>
        <w:rPr>
          <w:rFonts w:hint="default" w:ascii="Times New Roman" w:hAnsi="Times New Roman" w:cs="Times New Roman"/>
          <w:color w:val="auto"/>
          <w:sz w:val="21"/>
          <w:szCs w:val="21"/>
          <w:lang w:val="en-US" w:eastAsia="zh-Hans"/>
        </w:rPr>
        <w:t>。</w:t>
      </w:r>
    </w:p>
    <w:p>
      <w:pPr>
        <w:spacing w:line="240" w:lineRule="auto"/>
        <w:rPr>
          <w:rFonts w:hint="default" w:ascii="Times New Roman" w:hAnsi="Times New Roman" w:cs="Times New Roman"/>
          <w:sz w:val="21"/>
          <w:szCs w:val="21"/>
        </w:rPr>
      </w:pPr>
      <w:r>
        <w:rPr>
          <w:rFonts w:hint="eastAsia" w:ascii="黑体" w:hAnsi="黑体" w:eastAsia="黑体"/>
          <w:sz w:val="21"/>
          <w:szCs w:val="21"/>
          <w:lang w:val="en-US" w:eastAsia="zh-CN"/>
        </w:rPr>
        <w:t>6</w:t>
      </w:r>
      <w:r>
        <w:rPr>
          <w:rFonts w:hint="eastAsia" w:ascii="黑体" w:hAnsi="黑体" w:eastAsia="黑体"/>
          <w:sz w:val="21"/>
          <w:szCs w:val="21"/>
        </w:rPr>
        <w:t>.</w:t>
      </w:r>
      <w:r>
        <w:rPr>
          <w:rFonts w:hint="eastAsia" w:ascii="黑体" w:hAnsi="黑体" w:eastAsia="黑体"/>
          <w:sz w:val="21"/>
          <w:szCs w:val="21"/>
          <w:lang w:val="en-US" w:eastAsia="zh-CN"/>
        </w:rPr>
        <w:t>4</w:t>
      </w:r>
      <w:r>
        <w:rPr>
          <w:rFonts w:hint="eastAsia"/>
          <w:sz w:val="21"/>
          <w:szCs w:val="21"/>
        </w:rPr>
        <w:t>　</w:t>
      </w:r>
      <w:r>
        <w:rPr>
          <w:rFonts w:hint="default" w:ascii="Times New Roman" w:hAnsi="Times New Roman" w:cs="Times New Roman"/>
          <w:sz w:val="21"/>
          <w:szCs w:val="21"/>
        </w:rPr>
        <w:t>铂黄坩埚（</w:t>
      </w:r>
      <w:r>
        <w:rPr>
          <w:rFonts w:hint="default" w:ascii="Times New Roman" w:hAnsi="Times New Roman" w:cs="Times New Roman" w:eastAsiaTheme="minorEastAsia"/>
          <w:sz w:val="21"/>
          <w:szCs w:val="21"/>
        </w:rPr>
        <w:t>95%Pt+5%Au</w:t>
      </w:r>
      <w:r>
        <w:rPr>
          <w:rFonts w:hint="default" w:ascii="Times New Roman" w:hAnsi="Times New Roman" w:cs="Times New Roman"/>
          <w:sz w:val="21"/>
          <w:szCs w:val="21"/>
        </w:rPr>
        <w:t>）：容积大于</w:t>
      </w:r>
      <w:r>
        <w:rPr>
          <w:rFonts w:hint="default" w:ascii="Times New Roman" w:hAnsi="Times New Roman" w:cs="Times New Roman" w:eastAsiaTheme="minorEastAsia"/>
          <w:sz w:val="21"/>
          <w:szCs w:val="21"/>
        </w:rPr>
        <w:t>30</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mL</w:t>
      </w:r>
      <w:r>
        <w:rPr>
          <w:rFonts w:hint="default" w:ascii="Times New Roman" w:hAnsi="Times New Roman" w:cs="Times New Roman"/>
          <w:sz w:val="21"/>
          <w:szCs w:val="21"/>
        </w:rPr>
        <w:t>。</w:t>
      </w:r>
    </w:p>
    <w:p>
      <w:pPr>
        <w:spacing w:line="240" w:lineRule="auto"/>
        <w:rPr>
          <w:rFonts w:hint="default" w:ascii="Times New Roman" w:hAnsi="Times New Roman" w:eastAsia="黑体" w:cs="Times New Roman"/>
          <w:sz w:val="21"/>
          <w:szCs w:val="21"/>
          <w:lang w:val="en-US" w:eastAsia="zh-CN"/>
        </w:rPr>
      </w:pPr>
      <w:r>
        <w:rPr>
          <w:rFonts w:hint="eastAsia" w:ascii="黑体" w:hAnsi="黑体" w:eastAsia="黑体"/>
          <w:sz w:val="21"/>
          <w:szCs w:val="21"/>
          <w:lang w:val="en-US" w:eastAsia="zh-CN"/>
        </w:rPr>
        <w:t xml:space="preserve">6.5  </w:t>
      </w:r>
      <w:r>
        <w:rPr>
          <w:rFonts w:hint="default" w:ascii="Times New Roman" w:hAnsi="Times New Roman" w:cs="Times New Roman"/>
          <w:lang w:val="en-US" w:eastAsia="zh-CN"/>
        </w:rPr>
        <w:t>干燥箱：</w:t>
      </w:r>
      <w:r>
        <w:rPr>
          <w:rFonts w:hint="default" w:ascii="Times New Roman" w:hAnsi="Times New Roman" w:cs="Times New Roman"/>
          <w:color w:val="auto"/>
          <w:sz w:val="21"/>
          <w:szCs w:val="21"/>
          <w:lang w:val="en-US" w:eastAsia="zh-Hans"/>
        </w:rPr>
        <w:t>温度能控制在</w:t>
      </w:r>
      <w:r>
        <w:rPr>
          <w:rFonts w:hint="default" w:ascii="Times New Roman" w:hAnsi="Times New Roman" w:cs="Times New Roman" w:eastAsiaTheme="minorEastAsia"/>
          <w:lang w:val="en-US" w:eastAsia="zh-CN"/>
        </w:rPr>
        <w:t>105 ℃</w:t>
      </w:r>
      <w:r>
        <w:rPr>
          <w:rFonts w:hint="default" w:ascii="Times New Roman" w:hAnsi="Times New Roman" w:cs="Times New Roman" w:eastAsiaTheme="minorEastAsia"/>
          <w:lang w:eastAsia="zh-Hans"/>
        </w:rPr>
        <w:t>±</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eastAsia="zh-Hans"/>
        </w:rPr>
        <w:t>0</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lang w:eastAsia="zh-Hans"/>
        </w:rPr>
        <w:t>℃</w:t>
      </w:r>
      <w:r>
        <w:rPr>
          <w:rFonts w:hint="default" w:ascii="Times New Roman" w:hAnsi="Times New Roman" w:cs="Times New Roman"/>
          <w:lang w:eastAsia="zh-Hans"/>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bookmarkStart w:id="11" w:name="_Toc10615"/>
      <w:r>
        <w:rPr>
          <w:rFonts w:hint="eastAsia" w:ascii="黑体" w:hAnsi="黑体" w:eastAsia="黑体"/>
          <w:b w:val="0"/>
          <w:sz w:val="21"/>
          <w:szCs w:val="21"/>
          <w:lang w:val="en-US" w:eastAsia="zh-CN"/>
        </w:rPr>
        <w:t>7　试样</w:t>
      </w:r>
    </w:p>
    <w:p>
      <w:pPr>
        <w:keepNext w:val="0"/>
        <w:keepLines w:val="0"/>
        <w:pageBreakBefore w:val="0"/>
        <w:widowControl w:val="0"/>
        <w:kinsoku/>
        <w:wordWrap/>
        <w:overflowPunct/>
        <w:topLinePunct w:val="0"/>
        <w:autoSpaceDE/>
        <w:autoSpaceDN/>
        <w:bidi w:val="0"/>
        <w:adjustRightInd w:val="0"/>
        <w:snapToGrid/>
        <w:spacing w:line="240" w:lineRule="auto"/>
        <w:ind w:firstLine="440" w:firstLineChars="200"/>
        <w:textAlignment w:val="auto"/>
        <w:rPr>
          <w:rFonts w:hint="default" w:ascii="Times New Roman" w:hAnsi="Times New Roman" w:cs="Times New Roman"/>
          <w:w w:val="105"/>
          <w:sz w:val="21"/>
          <w:szCs w:val="21"/>
          <w:lang w:val="en-US" w:eastAsia="zh-Hans"/>
        </w:rPr>
      </w:pPr>
      <w:r>
        <w:rPr>
          <w:rFonts w:hint="default" w:ascii="Times New Roman" w:hAnsi="Times New Roman" w:cs="Times New Roman"/>
          <w:w w:val="105"/>
          <w:sz w:val="21"/>
          <w:szCs w:val="21"/>
          <w:lang w:val="en-US" w:eastAsia="zh-Hans"/>
        </w:rPr>
        <w:t>试样粒度小于</w:t>
      </w:r>
      <w:r>
        <w:rPr>
          <w:rFonts w:hint="default" w:ascii="Times New Roman" w:hAnsi="Times New Roman" w:cs="Times New Roman" w:eastAsiaTheme="minorEastAsia"/>
          <w:w w:val="105"/>
          <w:sz w:val="21"/>
          <w:szCs w:val="21"/>
          <w:lang w:val="en-US" w:eastAsia="zh-Hans"/>
        </w:rPr>
        <w:t>74</w:t>
      </w:r>
      <w:r>
        <w:rPr>
          <w:rFonts w:hint="default" w:ascii="Times New Roman" w:hAnsi="Times New Roman" w:cs="Times New Roman"/>
          <w:w w:val="105"/>
          <w:sz w:val="21"/>
          <w:szCs w:val="21"/>
          <w:lang w:val="en-US" w:eastAsia="zh-CN"/>
        </w:rPr>
        <w:t xml:space="preserve"> </w:t>
      </w:r>
      <w:r>
        <w:rPr>
          <w:rFonts w:hint="default" w:ascii="Times New Roman" w:hAnsi="Times New Roman" w:cs="Times New Roman"/>
          <w:i/>
          <w:iCs/>
        </w:rPr>
        <w:t>µ</w:t>
      </w:r>
      <w:r>
        <w:rPr>
          <w:rFonts w:hint="default" w:ascii="Times New Roman" w:hAnsi="Times New Roman" w:cs="Times New Roman"/>
        </w:rPr>
        <w:t>m</w:t>
      </w:r>
      <w:r>
        <w:rPr>
          <w:rFonts w:hint="default" w:ascii="Times New Roman" w:hAnsi="Times New Roman" w:cs="Times New Roman" w:eastAsiaTheme="minorEastAsia"/>
          <w:w w:val="105"/>
          <w:sz w:val="21"/>
          <w:szCs w:val="21"/>
          <w:lang w:val="en-US" w:eastAsia="zh-Hans"/>
        </w:rPr>
        <w:t xml:space="preserve"> (200目</w:t>
      </w:r>
      <w:r>
        <w:rPr>
          <w:rFonts w:hint="default" w:ascii="Times New Roman" w:hAnsi="Times New Roman" w:cs="Times New Roman"/>
          <w:w w:val="105"/>
          <w:sz w:val="21"/>
          <w:szCs w:val="21"/>
          <w:lang w:val="en-US" w:eastAsia="zh-CN"/>
        </w:rPr>
        <w:t>）</w:t>
      </w:r>
      <w:r>
        <w:rPr>
          <w:rFonts w:hint="default" w:ascii="Times New Roman" w:hAnsi="Times New Roman" w:cs="Times New Roman"/>
          <w:w w:val="105"/>
          <w:sz w:val="21"/>
          <w:szCs w:val="21"/>
          <w:lang w:val="en-US" w:eastAsia="zh-Hans"/>
        </w:rPr>
        <w:t>，</w:t>
      </w:r>
      <w:r>
        <w:rPr>
          <w:rFonts w:hint="default" w:ascii="Times New Roman" w:hAnsi="Times New Roman" w:cs="Times New Roman"/>
          <w:w w:val="105"/>
          <w:sz w:val="21"/>
          <w:szCs w:val="21"/>
          <w:lang w:val="en-US" w:eastAsia="zh-CN"/>
        </w:rPr>
        <w:t>在干燥箱（</w:t>
      </w:r>
      <w:r>
        <w:rPr>
          <w:rFonts w:hint="default" w:ascii="Times New Roman" w:hAnsi="Times New Roman" w:cs="Times New Roman" w:eastAsiaTheme="minorEastAsia"/>
          <w:w w:val="105"/>
          <w:sz w:val="21"/>
          <w:szCs w:val="21"/>
          <w:lang w:val="en-US" w:eastAsia="zh-CN"/>
        </w:rPr>
        <w:t>6.5</w:t>
      </w:r>
      <w:r>
        <w:rPr>
          <w:rFonts w:hint="default" w:ascii="Times New Roman" w:hAnsi="Times New Roman" w:cs="Times New Roman"/>
          <w:w w:val="105"/>
          <w:sz w:val="21"/>
          <w:szCs w:val="21"/>
          <w:lang w:val="en-US" w:eastAsia="zh-CN"/>
        </w:rPr>
        <w:t>）</w:t>
      </w:r>
      <w:r>
        <w:rPr>
          <w:rFonts w:hint="default" w:ascii="Times New Roman" w:hAnsi="Times New Roman" w:cs="Times New Roman" w:eastAsiaTheme="minorEastAsia"/>
          <w:w w:val="105"/>
          <w:sz w:val="21"/>
          <w:szCs w:val="21"/>
          <w:lang w:val="en-US" w:eastAsia="zh-Hans"/>
        </w:rPr>
        <w:t>105</w:t>
      </w:r>
      <w:r>
        <w:rPr>
          <w:rFonts w:hint="default" w:ascii="Times New Roman" w:hAnsi="Times New Roman" w:cs="Times New Roman" w:eastAsiaTheme="minorEastAsia"/>
          <w:w w:val="105"/>
          <w:sz w:val="21"/>
          <w:szCs w:val="21"/>
          <w:lang w:val="en-US" w:eastAsia="zh-CN"/>
        </w:rPr>
        <w:t xml:space="preserve"> </w:t>
      </w:r>
      <w:r>
        <w:rPr>
          <w:rFonts w:hint="default" w:ascii="Times New Roman" w:hAnsi="Times New Roman" w:cs="Times New Roman" w:eastAsiaTheme="minorEastAsia"/>
          <w:w w:val="105"/>
          <w:sz w:val="21"/>
          <w:szCs w:val="21"/>
          <w:lang w:val="en-US" w:eastAsia="zh-Hans"/>
        </w:rPr>
        <w:t>℃</w:t>
      </w:r>
      <w:r>
        <w:rPr>
          <w:rFonts w:hint="default" w:ascii="Times New Roman" w:hAnsi="Times New Roman" w:cs="Times New Roman" w:eastAsiaTheme="minorEastAsia"/>
          <w:color w:val="auto"/>
          <w:sz w:val="21"/>
          <w:szCs w:val="21"/>
          <w:lang w:val="en-US" w:eastAsia="zh-Hans"/>
        </w:rPr>
        <w:t>±</w:t>
      </w:r>
      <w:r>
        <w:rPr>
          <w:rFonts w:hint="default" w:ascii="Times New Roman" w:hAnsi="Times New Roman" w:cs="Times New Roman"/>
          <w:color w:val="auto"/>
          <w:sz w:val="21"/>
          <w:szCs w:val="21"/>
          <w:lang w:val="en-US" w:eastAsia="zh-CN"/>
        </w:rPr>
        <w:t>1</w:t>
      </w:r>
      <w:r>
        <w:rPr>
          <w:rFonts w:hint="default" w:ascii="Times New Roman" w:hAnsi="Times New Roman" w:cs="Times New Roman" w:eastAsiaTheme="minorEastAsia"/>
          <w:color w:val="auto"/>
          <w:sz w:val="21"/>
          <w:szCs w:val="21"/>
          <w:lang w:val="en-US" w:eastAsia="zh-Hans"/>
        </w:rPr>
        <w:t>0</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Hans"/>
        </w:rPr>
        <w:t>℃</w:t>
      </w:r>
      <w:r>
        <w:rPr>
          <w:rFonts w:hint="default" w:ascii="Times New Roman" w:hAnsi="Times New Roman" w:cs="Times New Roman"/>
          <w:w w:val="105"/>
          <w:sz w:val="21"/>
          <w:szCs w:val="21"/>
          <w:lang w:val="en-US" w:eastAsia="zh-Hans"/>
        </w:rPr>
        <w:t>干燥</w:t>
      </w:r>
      <w:r>
        <w:rPr>
          <w:rFonts w:hint="default" w:ascii="Times New Roman" w:hAnsi="Times New Roman" w:cs="Times New Roman" w:eastAsiaTheme="minorEastAsia"/>
          <w:w w:val="105"/>
          <w:sz w:val="21"/>
          <w:szCs w:val="21"/>
          <w:lang w:val="en-US" w:eastAsia="zh-Hans"/>
        </w:rPr>
        <w:t>2</w:t>
      </w:r>
      <w:r>
        <w:rPr>
          <w:rFonts w:hint="default" w:ascii="Times New Roman" w:hAnsi="Times New Roman" w:cs="Times New Roman" w:eastAsiaTheme="minorEastAsia"/>
          <w:w w:val="105"/>
          <w:sz w:val="21"/>
          <w:szCs w:val="21"/>
          <w:lang w:val="en-US" w:eastAsia="zh-CN"/>
        </w:rPr>
        <w:t xml:space="preserve"> </w:t>
      </w:r>
      <w:r>
        <w:rPr>
          <w:rFonts w:hint="default" w:ascii="Times New Roman" w:hAnsi="Times New Roman" w:cs="Times New Roman" w:eastAsiaTheme="minorEastAsia"/>
          <w:w w:val="105"/>
          <w:sz w:val="21"/>
          <w:szCs w:val="21"/>
          <w:lang w:val="en-US" w:eastAsia="zh-Hans"/>
        </w:rPr>
        <w:t>h</w:t>
      </w:r>
      <w:r>
        <w:rPr>
          <w:rFonts w:hint="default" w:ascii="Times New Roman" w:hAnsi="Times New Roman" w:cs="Times New Roman"/>
          <w:w w:val="105"/>
          <w:sz w:val="21"/>
          <w:szCs w:val="21"/>
          <w:lang w:val="en-US" w:eastAsia="zh-Hans"/>
        </w:rPr>
        <w:t>，置于干燥器中冷却至室温。</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　测定步骤</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8.1 平行测定</w:t>
      </w:r>
    </w:p>
    <w:p>
      <w:pPr>
        <w:keepNext w:val="0"/>
        <w:keepLines w:val="0"/>
        <w:pageBreakBefore w:val="0"/>
        <w:widowControl w:val="0"/>
        <w:kinsoku/>
        <w:wordWrap/>
        <w:overflowPunct/>
        <w:topLinePunct w:val="0"/>
        <w:autoSpaceDE/>
        <w:autoSpaceDN/>
        <w:bidi w:val="0"/>
        <w:adjustRightInd w:val="0"/>
        <w:snapToGrid/>
        <w:spacing w:line="240" w:lineRule="auto"/>
        <w:ind w:firstLine="440" w:firstLineChars="200"/>
        <w:textAlignment w:val="auto"/>
        <w:rPr>
          <w:rFonts w:hint="default" w:ascii="Times New Roman" w:hAnsi="Times New Roman" w:cs="Times New Roman"/>
          <w:w w:val="105"/>
          <w:sz w:val="21"/>
          <w:szCs w:val="21"/>
          <w:lang w:val="en-US" w:eastAsia="zh-Hans"/>
        </w:rPr>
      </w:pPr>
      <w:bookmarkStart w:id="12" w:name="_Hlk90541242"/>
      <w:r>
        <w:rPr>
          <w:rFonts w:hint="eastAsia" w:ascii="Times New Roman" w:hAnsi="Times New Roman" w:cs="Times New Roman"/>
          <w:w w:val="105"/>
          <w:sz w:val="21"/>
          <w:szCs w:val="21"/>
          <w:lang w:val="en-US" w:eastAsia="zh-Hans"/>
        </w:rPr>
        <w:t>独立地进行两次测定，取其平均值。</w:t>
      </w:r>
      <w:bookmarkEnd w:id="12"/>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8.2 样片制备</w:t>
      </w:r>
    </w:p>
    <w:p>
      <w:pPr>
        <w:tabs>
          <w:tab w:val="left" w:pos="720"/>
        </w:tabs>
        <w:autoSpaceDE/>
        <w:autoSpaceDN/>
        <w:adjustRightInd w:val="0"/>
        <w:snapToGrid w:val="0"/>
        <w:jc w:val="both"/>
        <w:rPr>
          <w:rFonts w:hint="default" w:ascii="Times New Roman" w:hAnsi="Times New Roman" w:eastAsia="宋体" w:cs="Times New Roman"/>
          <w:color w:val="auto"/>
          <w:kern w:val="2"/>
          <w:sz w:val="21"/>
          <w:szCs w:val="21"/>
          <w:lang w:val="en-US" w:eastAsia="zh-CN" w:bidi="ar-SA"/>
        </w:rPr>
      </w:pPr>
      <w:r>
        <w:rPr>
          <w:rFonts w:hint="eastAsia" w:ascii="黑体" w:hAnsi="黑体" w:eastAsia="黑体" w:cs="黑体"/>
          <w:color w:val="auto"/>
          <w:w w:val="105"/>
          <w:szCs w:val="21"/>
          <w:lang w:val="en-US" w:eastAsia="zh-CN"/>
        </w:rPr>
        <w:t>8</w:t>
      </w:r>
      <w:r>
        <w:rPr>
          <w:rFonts w:hint="eastAsia" w:ascii="黑体" w:hAnsi="黑体" w:eastAsia="黑体" w:cs="黑体"/>
          <w:color w:val="auto"/>
          <w:kern w:val="2"/>
          <w:sz w:val="21"/>
          <w:szCs w:val="21"/>
          <w:lang w:val="en-US" w:eastAsia="zh-CN" w:bidi="ar-SA"/>
        </w:rPr>
        <w:t xml:space="preserve">.2.1 </w:t>
      </w:r>
      <w:r>
        <w:rPr>
          <w:rFonts w:hint="default" w:ascii="Times New Roman" w:hAnsi="Times New Roman" w:eastAsia="黑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称取混合熔剂6.0000 g（5.1）、五氧化二铌0.5000 g（5.2）、试样0.5000 g（7），均精确至0.0002 g于不锈钢坩埚或镍坩埚中，用玻璃棒顺时针搅拌混匀后转移至铂黄坩埚中（6.4）。</w:t>
      </w:r>
    </w:p>
    <w:p>
      <w:pPr>
        <w:tabs>
          <w:tab w:val="left" w:pos="720"/>
        </w:tabs>
        <w:autoSpaceDE/>
        <w:autoSpaceDN/>
        <w:adjustRightInd w:val="0"/>
        <w:snapToGrid w:val="0"/>
        <w:jc w:val="both"/>
        <w:rPr>
          <w:rFonts w:hint="default" w:ascii="Times New Roman" w:hAnsi="Times New Roman" w:eastAsia="黑体" w:cs="Times New Roman"/>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8.2.2 </w:t>
      </w:r>
      <w:r>
        <w:rPr>
          <w:rFonts w:hint="default" w:ascii="Times New Roman" w:hAnsi="Times New Roman" w:eastAsia="黑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加入1 mL硝酸锂溶液（5.3），0.5 mL溴化铵溶液（5.4），放入全自动熔样机（6.2）于1050 ℃熔融，熔融时间设置为预熔180 s、摇摆600 s、静置10 s，取出冷却成型。</w:t>
      </w:r>
    </w:p>
    <w:p>
      <w:pPr>
        <w:tabs>
          <w:tab w:val="left" w:pos="720"/>
        </w:tabs>
        <w:autoSpaceDE/>
        <w:autoSpaceDN/>
        <w:adjustRightInd w:val="0"/>
        <w:snapToGrid w:val="0"/>
        <w:jc w:val="both"/>
        <w:rPr>
          <w:rFonts w:hint="default" w:ascii="Times New Roman" w:hAnsi="Times New Roman" w:eastAsia="宋体" w:cs="Times New Roman"/>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8.2.3 </w:t>
      </w:r>
      <w:r>
        <w:rPr>
          <w:rFonts w:hint="default" w:ascii="Times New Roman" w:hAnsi="Times New Roman" w:eastAsia="黑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熔融的样片表面应平整、光洁、无气孔。</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8.3 校准曲线的绘制</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b w:val="0"/>
          <w:sz w:val="21"/>
          <w:szCs w:val="21"/>
          <w:lang w:val="en-US" w:eastAsia="zh-CN"/>
        </w:rPr>
      </w:pPr>
      <w:r>
        <w:rPr>
          <w:rFonts w:hint="eastAsia" w:ascii="黑体" w:hAnsi="黑体" w:eastAsia="黑体"/>
          <w:b w:val="0"/>
          <w:sz w:val="21"/>
          <w:szCs w:val="21"/>
          <w:lang w:val="en-US" w:eastAsia="zh-CN"/>
        </w:rPr>
        <w:t>8.3.1 校准样品</w:t>
      </w:r>
    </w:p>
    <w:p>
      <w:pPr>
        <w:pStyle w:val="21"/>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ind w:firstLine="440" w:firstLineChars="200"/>
        <w:textAlignment w:val="auto"/>
        <w:rPr>
          <w:rFonts w:hint="default" w:ascii="Times New Roman" w:hAnsi="Times New Roman" w:eastAsia="宋体" w:cs="Times New Roman"/>
          <w:w w:val="105"/>
          <w:szCs w:val="21"/>
        </w:rPr>
      </w:pPr>
      <w:bookmarkStart w:id="13" w:name="_Toc21751"/>
      <w:r>
        <w:rPr>
          <w:rFonts w:hint="default" w:ascii="Times New Roman" w:hAnsi="Times New Roman" w:eastAsia="宋体" w:cs="Times New Roman"/>
          <w:w w:val="105"/>
          <w:szCs w:val="21"/>
        </w:rPr>
        <w:t>校准样品应不少于10个且覆盖各元素的检测</w:t>
      </w:r>
      <w:r>
        <w:rPr>
          <w:rFonts w:hint="default" w:ascii="Times New Roman" w:hAnsi="Times New Roman" w:eastAsia="宋体" w:cs="Times New Roman"/>
          <w:color w:val="auto"/>
          <w:w w:val="105"/>
          <w:szCs w:val="21"/>
          <w:lang w:val="en-US" w:eastAsia="zh-CN"/>
        </w:rPr>
        <w:t>范围</w:t>
      </w:r>
      <w:r>
        <w:rPr>
          <w:rFonts w:hint="default" w:ascii="Times New Roman" w:hAnsi="Times New Roman" w:eastAsia="宋体" w:cs="Times New Roman"/>
          <w:w w:val="105"/>
          <w:szCs w:val="21"/>
        </w:rPr>
        <w:t>，按</w:t>
      </w:r>
      <w:r>
        <w:rPr>
          <w:rFonts w:hint="default" w:ascii="Times New Roman" w:hAnsi="Times New Roman" w:eastAsia="宋体" w:cs="Times New Roman"/>
          <w:w w:val="105"/>
          <w:szCs w:val="21"/>
          <w:lang w:val="en-US" w:eastAsia="zh-CN"/>
        </w:rPr>
        <w:t>8</w:t>
      </w:r>
      <w:r>
        <w:rPr>
          <w:rFonts w:hint="default" w:ascii="Times New Roman" w:hAnsi="Times New Roman" w:eastAsia="宋体" w:cs="Times New Roman"/>
          <w:w w:val="105"/>
          <w:szCs w:val="21"/>
        </w:rPr>
        <w:t>.2规程制备得到校准样片。</w:t>
      </w:r>
      <w:bookmarkEnd w:id="13"/>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8.3.2  推荐测量条件</w:t>
      </w:r>
    </w:p>
    <w:p>
      <w:pPr>
        <w:pStyle w:val="20"/>
        <w:keepNext w:val="0"/>
        <w:keepLines w:val="0"/>
        <w:pageBreakBefore w:val="0"/>
        <w:widowControl/>
        <w:kinsoku/>
        <w:wordWrap/>
        <w:overflowPunct/>
        <w:topLinePunct w:val="0"/>
        <w:autoSpaceDE w:val="0"/>
        <w:autoSpaceDN w:val="0"/>
        <w:bidi w:val="0"/>
        <w:adjustRightInd/>
        <w:snapToGrid/>
        <w:ind w:firstLine="420"/>
        <w:textAlignment w:val="auto"/>
        <w:rPr>
          <w:rFonts w:hint="eastAsia" w:ascii="黑体" w:hAnsi="黑体" w:eastAsia="黑体" w:cs="黑体"/>
          <w:color w:val="000000"/>
          <w:kern w:val="0"/>
          <w:sz w:val="21"/>
          <w:szCs w:val="21"/>
          <w:lang w:bidi="ar"/>
        </w:rPr>
      </w:pPr>
      <w:r>
        <w:rPr>
          <w:rFonts w:hint="default" w:ascii="Times New Roman" w:hAnsi="Times New Roman" w:cs="Times New Roman"/>
        </w:rPr>
        <w:t>测量条件参见表</w:t>
      </w:r>
      <w:r>
        <w:rPr>
          <w:rFonts w:hint="default" w:ascii="Times New Roman" w:hAnsi="Times New Roman" w:cs="Times New Roman" w:eastAsiaTheme="minorEastAsia"/>
          <w:lang w:val="en-US" w:eastAsia="zh-CN"/>
        </w:rPr>
        <w:t>1</w:t>
      </w:r>
      <w:r>
        <w:rPr>
          <w:rFonts w:hint="default" w:ascii="Times New Roman" w:hAnsi="Times New Roman" w:cs="Times New Roma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jc w:val="center"/>
        <w:textAlignment w:val="auto"/>
        <w:rPr>
          <w:rFonts w:ascii="Times New Roman" w:hAnsi="Times New Roman" w:eastAsia="黑体"/>
          <w:b/>
          <w:bCs/>
          <w:sz w:val="21"/>
          <w:szCs w:val="21"/>
        </w:rPr>
      </w:pPr>
      <w:r>
        <w:rPr>
          <w:rFonts w:hint="eastAsia" w:ascii="黑体" w:hAnsi="黑体" w:eastAsia="黑体" w:cs="黑体"/>
          <w:color w:val="000000"/>
          <w:kern w:val="0"/>
          <w:sz w:val="21"/>
          <w:szCs w:val="21"/>
          <w:lang w:bidi="ar"/>
        </w:rPr>
        <w:t>表</w:t>
      </w:r>
      <w:r>
        <w:rPr>
          <w:rFonts w:hint="eastAsia" w:ascii="黑体" w:hAnsi="黑体" w:eastAsia="黑体" w:cs="黑体"/>
          <w:color w:val="000000"/>
          <w:kern w:val="0"/>
          <w:sz w:val="21"/>
          <w:szCs w:val="21"/>
          <w:lang w:val="en-US" w:eastAsia="zh-CN" w:bidi="ar"/>
        </w:rPr>
        <w:t>1</w:t>
      </w:r>
      <w:r>
        <w:rPr>
          <w:rFonts w:ascii="Times New Roman" w:hAnsi="Times New Roman" w:eastAsia="黑体"/>
          <w:color w:val="000000"/>
          <w:kern w:val="0"/>
          <w:sz w:val="21"/>
          <w:szCs w:val="21"/>
          <w:lang w:bidi="ar"/>
        </w:rPr>
        <w:t xml:space="preserve"> </w:t>
      </w:r>
      <w:r>
        <w:rPr>
          <w:rFonts w:hint="eastAsia" w:ascii="Times New Roman" w:hAnsi="Times New Roman" w:eastAsia="黑体"/>
          <w:color w:val="000000"/>
          <w:kern w:val="0"/>
          <w:sz w:val="21"/>
          <w:szCs w:val="21"/>
          <w:lang w:val="en-US" w:eastAsia="zh-CN" w:bidi="ar"/>
        </w:rPr>
        <w:t>参考测量</w:t>
      </w:r>
      <w:r>
        <w:rPr>
          <w:rFonts w:ascii="Times New Roman" w:hAnsi="Times New Roman" w:eastAsia="黑体"/>
          <w:color w:val="000000"/>
          <w:kern w:val="0"/>
          <w:sz w:val="21"/>
          <w:szCs w:val="21"/>
          <w:lang w:bidi="ar"/>
        </w:rPr>
        <w:t>条件</w:t>
      </w:r>
    </w:p>
    <w:tbl>
      <w:tblPr>
        <w:tblStyle w:val="8"/>
        <w:tblW w:w="4998" w:type="pct"/>
        <w:tblInd w:w="0" w:type="dxa"/>
        <w:tblLayout w:type="autofit"/>
        <w:tblCellMar>
          <w:top w:w="0" w:type="dxa"/>
          <w:left w:w="108" w:type="dxa"/>
          <w:bottom w:w="0" w:type="dxa"/>
          <w:right w:w="108" w:type="dxa"/>
        </w:tblCellMar>
      </w:tblPr>
      <w:tblGrid>
        <w:gridCol w:w="712"/>
        <w:gridCol w:w="760"/>
        <w:gridCol w:w="886"/>
        <w:gridCol w:w="957"/>
        <w:gridCol w:w="1313"/>
        <w:gridCol w:w="1211"/>
        <w:gridCol w:w="1271"/>
        <w:gridCol w:w="1401"/>
        <w:gridCol w:w="771"/>
      </w:tblGrid>
      <w:tr>
        <w:tblPrEx>
          <w:tblCellMar>
            <w:top w:w="0" w:type="dxa"/>
            <w:left w:w="108" w:type="dxa"/>
            <w:bottom w:w="0" w:type="dxa"/>
            <w:right w:w="108" w:type="dxa"/>
          </w:tblCellMar>
        </w:tblPrEx>
        <w:trPr>
          <w:trHeight w:val="312"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元素</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谱线</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电压</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电流</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晶体</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探测器</w:t>
            </w:r>
          </w:p>
        </w:tc>
        <w:tc>
          <w:tcPr>
            <w:tcW w:w="6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PHA</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峰位</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计时</w:t>
            </w:r>
          </w:p>
        </w:tc>
      </w:tr>
      <w:tr>
        <w:tblPrEx>
          <w:tblCellMar>
            <w:top w:w="0" w:type="dxa"/>
            <w:left w:w="108" w:type="dxa"/>
            <w:bottom w:w="0" w:type="dxa"/>
            <w:right w:w="108" w:type="dxa"/>
          </w:tblCellMar>
        </w:tblPrEx>
        <w:trPr>
          <w:trHeight w:val="312"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bidi="ar"/>
              </w:rPr>
              <w:t>Mo</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kern w:val="0"/>
                <w:sz w:val="18"/>
                <w:szCs w:val="18"/>
                <w:lang w:bidi="ar"/>
              </w:rPr>
              <w:t>L</w:t>
            </w:r>
            <w:r>
              <w:rPr>
                <w:rFonts w:hint="eastAsia" w:ascii="Times New Roman" w:hAnsi="Times New Roman" w:cs="Times New Roman"/>
                <w:color w:val="000000"/>
                <w:kern w:val="0"/>
                <w:sz w:val="18"/>
                <w:szCs w:val="18"/>
                <w:lang w:val="en-US" w:eastAsia="zh-CN" w:bidi="ar"/>
              </w:rPr>
              <w:t>a</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bidi="ar"/>
              </w:rPr>
              <w:t>50kV</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6</w:t>
            </w:r>
            <w:r>
              <w:rPr>
                <w:rFonts w:hint="default" w:ascii="Times New Roman" w:hAnsi="Times New Roman" w:cs="Times New Roman" w:eastAsiaTheme="minorEastAsia"/>
                <w:color w:val="000000"/>
                <w:kern w:val="0"/>
                <w:sz w:val="18"/>
                <w:szCs w:val="18"/>
                <w:lang w:bidi="ar"/>
              </w:rPr>
              <w:t>0mA</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kern w:val="0"/>
                <w:sz w:val="18"/>
                <w:szCs w:val="18"/>
                <w:lang w:bidi="ar"/>
              </w:rPr>
              <w:t>Ge</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F</w:t>
            </w:r>
            <w:r>
              <w:rPr>
                <w:rFonts w:hint="default" w:ascii="Times New Roman" w:hAnsi="Times New Roman" w:cs="Times New Roman" w:eastAsiaTheme="minorEastAsia"/>
                <w:color w:val="000000"/>
                <w:kern w:val="0"/>
                <w:sz w:val="18"/>
                <w:szCs w:val="18"/>
                <w:lang w:bidi="ar"/>
              </w:rPr>
              <w:t>PC</w:t>
            </w:r>
          </w:p>
        </w:tc>
        <w:tc>
          <w:tcPr>
            <w:tcW w:w="6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20-70</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kern w:val="0"/>
                <w:sz w:val="18"/>
                <w:szCs w:val="18"/>
                <w:lang w:val="en-US" w:eastAsia="zh-CN" w:bidi="ar"/>
              </w:rPr>
              <w:t>111.7°</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20</w:t>
            </w:r>
            <w:r>
              <w:rPr>
                <w:rFonts w:hint="default" w:ascii="Times New Roman" w:hAnsi="Times New Roman" w:cs="Times New Roman" w:eastAsiaTheme="minorEastAsia"/>
                <w:color w:val="000000"/>
                <w:kern w:val="0"/>
                <w:sz w:val="18"/>
                <w:szCs w:val="18"/>
                <w:lang w:bidi="ar"/>
              </w:rPr>
              <w:t>s</w:t>
            </w:r>
          </w:p>
        </w:tc>
      </w:tr>
      <w:tr>
        <w:tblPrEx>
          <w:tblCellMar>
            <w:top w:w="0" w:type="dxa"/>
            <w:left w:w="108" w:type="dxa"/>
            <w:bottom w:w="0" w:type="dxa"/>
            <w:right w:w="108" w:type="dxa"/>
          </w:tblCellMar>
        </w:tblPrEx>
        <w:trPr>
          <w:trHeight w:val="312"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Nb</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rPr>
              <w:t>L</w:t>
            </w:r>
            <w:r>
              <w:rPr>
                <w:rFonts w:hint="eastAsia" w:ascii="Times New Roman" w:hAnsi="Times New Roman" w:cs="Times New Roman"/>
                <w:color w:val="000000"/>
                <w:sz w:val="18"/>
                <w:szCs w:val="18"/>
                <w:lang w:val="en-US" w:eastAsia="zh-CN"/>
              </w:rPr>
              <w:t>b1</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bidi="ar"/>
              </w:rPr>
              <w:t>50kV</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6</w:t>
            </w:r>
            <w:r>
              <w:rPr>
                <w:rFonts w:hint="default" w:ascii="Times New Roman" w:hAnsi="Times New Roman" w:cs="Times New Roman" w:eastAsiaTheme="minorEastAsia"/>
                <w:color w:val="000000"/>
                <w:kern w:val="0"/>
                <w:sz w:val="18"/>
                <w:szCs w:val="18"/>
                <w:lang w:bidi="ar"/>
              </w:rPr>
              <w:t>0mA</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bidi="ar"/>
              </w:rPr>
              <w:t>Ge</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F</w:t>
            </w:r>
            <w:r>
              <w:rPr>
                <w:rFonts w:hint="default" w:ascii="Times New Roman" w:hAnsi="Times New Roman" w:cs="Times New Roman" w:eastAsiaTheme="minorEastAsia"/>
                <w:color w:val="000000"/>
                <w:kern w:val="0"/>
                <w:sz w:val="18"/>
                <w:szCs w:val="18"/>
                <w:lang w:bidi="ar"/>
              </w:rPr>
              <w:t>PC</w:t>
            </w:r>
          </w:p>
        </w:tc>
        <w:tc>
          <w:tcPr>
            <w:tcW w:w="684" w:type="pct"/>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14-74</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kern w:val="0"/>
                <w:sz w:val="18"/>
                <w:szCs w:val="18"/>
                <w:lang w:bidi="ar"/>
              </w:rPr>
              <w:t>114.</w:t>
            </w:r>
            <w:r>
              <w:rPr>
                <w:rFonts w:hint="default" w:ascii="Times New Roman" w:hAnsi="Times New Roman" w:cs="Times New Roman" w:eastAsiaTheme="minorEastAsia"/>
                <w:color w:val="000000"/>
                <w:kern w:val="0"/>
                <w:sz w:val="18"/>
                <w:szCs w:val="18"/>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kern w:val="0"/>
                <w:sz w:val="18"/>
                <w:szCs w:val="18"/>
                <w:lang w:val="en-US" w:eastAsia="zh-CN" w:bidi="ar"/>
              </w:rPr>
              <w:t>20</w:t>
            </w:r>
            <w:r>
              <w:rPr>
                <w:rFonts w:hint="default" w:ascii="Times New Roman" w:hAnsi="Times New Roman" w:cs="Times New Roman" w:eastAsiaTheme="minorEastAsia"/>
                <w:kern w:val="0"/>
                <w:sz w:val="18"/>
                <w:szCs w:val="18"/>
              </w:rPr>
              <w:t>s</w:t>
            </w:r>
          </w:p>
        </w:tc>
      </w:tr>
      <w:tr>
        <w:tblPrEx>
          <w:tblCellMar>
            <w:top w:w="0" w:type="dxa"/>
            <w:left w:w="108" w:type="dxa"/>
            <w:bottom w:w="0" w:type="dxa"/>
            <w:right w:w="108" w:type="dxa"/>
          </w:tblCellMar>
        </w:tblPrEx>
        <w:trPr>
          <w:trHeight w:val="333"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Cu</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 xml:space="preserve">Ka </w:t>
            </w:r>
          </w:p>
        </w:tc>
        <w:tc>
          <w:tcPr>
            <w:tcW w:w="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50kV</w:t>
            </w:r>
          </w:p>
        </w:tc>
        <w:tc>
          <w:tcPr>
            <w:tcW w:w="5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6</w:t>
            </w:r>
            <w:r>
              <w:rPr>
                <w:rFonts w:hint="default" w:ascii="Times New Roman" w:hAnsi="Times New Roman" w:cs="Times New Roman" w:eastAsiaTheme="minorEastAsia"/>
                <w:color w:val="000000"/>
                <w:kern w:val="0"/>
                <w:sz w:val="18"/>
                <w:szCs w:val="18"/>
                <w:lang w:bidi="ar"/>
              </w:rPr>
              <w:t>0mA</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LiF</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SC</w:t>
            </w:r>
          </w:p>
        </w:tc>
        <w:tc>
          <w:tcPr>
            <w:tcW w:w="6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25-75</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bidi="ar"/>
              </w:rPr>
              <w:t>45.0</w:t>
            </w:r>
            <w:r>
              <w:rPr>
                <w:rFonts w:hint="default" w:ascii="Times New Roman" w:hAnsi="Times New Roman" w:cs="Times New Roman" w:eastAsiaTheme="minorEastAsia"/>
                <w:color w:val="000000"/>
                <w:kern w:val="0"/>
                <w:sz w:val="18"/>
                <w:szCs w:val="18"/>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20</w:t>
            </w:r>
            <w:r>
              <w:rPr>
                <w:rFonts w:hint="default" w:ascii="Times New Roman" w:hAnsi="Times New Roman" w:cs="Times New Roman" w:eastAsiaTheme="minorEastAsia"/>
                <w:kern w:val="0"/>
                <w:sz w:val="18"/>
                <w:szCs w:val="18"/>
              </w:rPr>
              <w:t>s</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r>
        <w:rPr>
          <w:rFonts w:hint="eastAsia" w:ascii="黑体" w:hAnsi="黑体" w:eastAsia="黑体"/>
          <w:b w:val="0"/>
          <w:sz w:val="21"/>
          <w:szCs w:val="21"/>
          <w:lang w:val="en-US" w:eastAsia="zh-CN"/>
        </w:rPr>
        <w:t>8.3.4  校准曲线</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440" w:firstLineChars="200"/>
        <w:textAlignment w:val="auto"/>
        <w:rPr>
          <w:rFonts w:ascii="Times New Roman" w:hAnsi="Times New Roman" w:cs="Times New Roman"/>
          <w:color w:val="auto"/>
          <w:w w:val="105"/>
          <w:kern w:val="0"/>
        </w:rPr>
      </w:pPr>
      <w:r>
        <w:rPr>
          <w:rFonts w:hint="default" w:ascii="Times New Roman" w:hAnsi="Times New Roman" w:cs="Times New Roman"/>
          <w:color w:val="auto"/>
          <w:w w:val="105"/>
          <w:kern w:val="0"/>
        </w:rPr>
        <w:t>将制备好的校准样</w:t>
      </w:r>
      <w:r>
        <w:rPr>
          <w:rFonts w:hint="eastAsia" w:ascii="Times New Roman" w:hAnsi="Times New Roman" w:cs="Times New Roman"/>
          <w:color w:val="auto"/>
          <w:w w:val="105"/>
          <w:kern w:val="0"/>
          <w:lang w:val="en-US" w:eastAsia="zh-CN"/>
        </w:rPr>
        <w:t>片</w:t>
      </w:r>
      <w:r>
        <w:rPr>
          <w:rFonts w:hint="default" w:ascii="Times New Roman" w:hAnsi="Times New Roman" w:cs="Times New Roman"/>
          <w:color w:val="auto"/>
          <w:w w:val="105"/>
          <w:kern w:val="0"/>
        </w:rPr>
        <w:t>在仪器上依次测定，</w:t>
      </w:r>
      <w:r>
        <w:rPr>
          <w:rFonts w:ascii="Times New Roman" w:hAnsi="Times New Roman" w:cs="Times New Roman"/>
          <w:color w:val="auto"/>
          <w:w w:val="105"/>
          <w:kern w:val="0"/>
        </w:rPr>
        <w:t>根据</w:t>
      </w:r>
      <w:r>
        <w:rPr>
          <w:rFonts w:hint="eastAsia" w:ascii="Times New Roman" w:hAnsi="Times New Roman" w:cs="Times New Roman"/>
          <w:color w:val="auto"/>
          <w:w w:val="105"/>
          <w:kern w:val="0"/>
          <w:lang w:val="en-US" w:eastAsia="zh-CN"/>
        </w:rPr>
        <w:t>各元素强度与含量</w:t>
      </w:r>
      <w:r>
        <w:rPr>
          <w:rFonts w:ascii="Times New Roman" w:hAnsi="Times New Roman" w:cs="Times New Roman"/>
          <w:color w:val="auto"/>
          <w:w w:val="105"/>
          <w:kern w:val="0"/>
        </w:rPr>
        <w:t>对应关系绘制校准曲线</w:t>
      </w:r>
      <w:r>
        <w:rPr>
          <w:rFonts w:hint="eastAsia" w:ascii="Times New Roman" w:hAnsi="Times New Roman" w:cs="Times New Roman"/>
          <w:color w:val="auto"/>
          <w:w w:val="105"/>
          <w:kern w:val="0"/>
          <w:lang w:eastAsia="zh-CN"/>
        </w:rPr>
        <w:t>，</w:t>
      </w:r>
      <w:r>
        <w:rPr>
          <w:rFonts w:hint="eastAsia" w:ascii="Times New Roman" w:hAnsi="Times New Roman" w:cs="Times New Roman"/>
          <w:color w:val="auto"/>
          <w:w w:val="105"/>
          <w:kern w:val="0"/>
          <w:lang w:val="en-US" w:eastAsia="zh-CN"/>
        </w:rPr>
        <w:t>曲线线性相关系数</w:t>
      </w:r>
      <w:r>
        <w:rPr>
          <w:rFonts w:hint="default" w:ascii="Times New Roman" w:hAnsi="Times New Roman" w:cs="Times New Roman"/>
          <w:color w:val="auto"/>
          <w:w w:val="105"/>
          <w:kern w:val="0"/>
          <w:lang w:val="en-US" w:eastAsia="zh-CN"/>
        </w:rPr>
        <w:t>r≥0.9995</w:t>
      </w:r>
      <w:r>
        <w:rPr>
          <w:rFonts w:hint="default" w:ascii="Times New Roman" w:hAnsi="Times New Roman" w:cs="Times New Roman"/>
          <w:color w:val="auto"/>
          <w:kern w:val="0"/>
          <w:szCs w:val="20"/>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lang w:val="en-US" w:eastAsia="zh-CN"/>
        </w:rPr>
      </w:pPr>
      <w:bookmarkStart w:id="14" w:name="_Toc29432"/>
      <w:r>
        <w:rPr>
          <w:rFonts w:hint="eastAsia" w:ascii="黑体" w:hAnsi="黑体" w:eastAsia="黑体"/>
          <w:b w:val="0"/>
          <w:sz w:val="21"/>
          <w:szCs w:val="21"/>
          <w:lang w:val="en-US" w:eastAsia="zh-CN"/>
        </w:rPr>
        <w:t>8.4　样品测定</w:t>
      </w:r>
      <w:bookmarkEnd w:id="14"/>
    </w:p>
    <w:p>
      <w:pPr>
        <w:pStyle w:val="20"/>
        <w:rPr>
          <w:rFonts w:hint="default" w:ascii="Times New Roman" w:hAnsi="Times New Roman" w:cs="Times New Roman"/>
          <w:color w:val="auto"/>
        </w:rPr>
      </w:pPr>
      <w:r>
        <w:rPr>
          <w:rFonts w:hint="default" w:ascii="Times New Roman" w:hAnsi="Times New Roman" w:cs="Times New Roman"/>
          <w:color w:val="auto"/>
          <w:lang w:val="en-US" w:eastAsia="zh-CN"/>
        </w:rPr>
        <w:t>在波长色散X</w:t>
      </w:r>
      <w:r>
        <w:rPr>
          <w:rFonts w:hint="eastAsia" w:ascii="Times New Roman" w:cs="Times New Roman"/>
          <w:color w:val="auto"/>
          <w:lang w:val="en-US" w:eastAsia="zh-CN"/>
        </w:rPr>
        <w:t>-</w:t>
      </w:r>
      <w:r>
        <w:rPr>
          <w:rFonts w:hint="default" w:ascii="Times New Roman" w:hAnsi="Times New Roman" w:cs="Times New Roman"/>
          <w:color w:val="auto"/>
          <w:lang w:val="en-US" w:eastAsia="zh-CN"/>
        </w:rPr>
        <w:t>射线荧光光谱仪上测量试样样片，按推荐的仪器参数进行测量。</w:t>
      </w:r>
    </w:p>
    <w:p>
      <w:pPr>
        <w:pStyle w:val="22"/>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theme="minorBidi"/>
          <w:b w:val="0"/>
          <w:bCs/>
          <w:kern w:val="44"/>
          <w:sz w:val="21"/>
          <w:szCs w:val="21"/>
          <w:lang w:val="en-US" w:eastAsia="zh-CN" w:bidi="ar-SA"/>
        </w:rPr>
      </w:pPr>
      <w:bookmarkStart w:id="15" w:name="_Toc26694"/>
      <w:r>
        <w:rPr>
          <w:rFonts w:hint="eastAsia" w:ascii="黑体" w:hAnsi="黑体" w:eastAsia="黑体" w:cstheme="minorBidi"/>
          <w:b w:val="0"/>
          <w:bCs/>
          <w:kern w:val="44"/>
          <w:sz w:val="21"/>
          <w:szCs w:val="21"/>
          <w:lang w:val="en-US" w:eastAsia="zh-CN" w:bidi="ar-SA"/>
        </w:rPr>
        <w:t>9 分析结果计算</w:t>
      </w:r>
      <w:bookmarkEnd w:id="15"/>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default" w:ascii="Times New Roman" w:hAnsi="Times New Roman" w:cs="Times New Roman"/>
          <w:color w:val="000000"/>
          <w:w w:val="105"/>
          <w:kern w:val="0"/>
          <w:sz w:val="21"/>
          <w:szCs w:val="21"/>
          <w:highlight w:val="yellow"/>
          <w:lang w:val="en-US" w:eastAsia="zh-CN" w:bidi="ar-SA"/>
        </w:rPr>
      </w:pPr>
      <w:r>
        <w:rPr>
          <w:rFonts w:hint="eastAsia" w:ascii="Times New Roman" w:hAnsi="Times New Roman" w:cs="Times New Roman"/>
          <w:color w:val="000000"/>
          <w:w w:val="105"/>
          <w:kern w:val="0"/>
          <w:sz w:val="21"/>
          <w:szCs w:val="21"/>
          <w:highlight w:val="none"/>
          <w:lang w:val="en-US" w:eastAsia="zh-CN" w:bidi="ar-SA"/>
        </w:rPr>
        <w:t>测量校准样片中Mo La线和Nb Lb1线的X-射线强度，按式（1）进行回归校正。测量校准样片中Cu Ka线的X-射线强度，按式（2）进行回归校正。</w:t>
      </w:r>
    </w:p>
    <w:p>
      <w:pPr>
        <w:ind w:firstLine="3000" w:firstLineChars="2000"/>
        <w:jc w:val="both"/>
        <w:rPr>
          <w:rFonts w:hint="eastAsia"/>
          <w:sz w:val="21"/>
          <w:szCs w:val="21"/>
          <w:lang w:val="en-US" w:eastAsia="zh-CN"/>
        </w:rPr>
      </w:pPr>
      <w:r>
        <w:rPr>
          <w:rFonts w:hint="eastAsia" w:eastAsiaTheme="minorEastAsia"/>
          <w:position w:val="-12"/>
          <w:sz w:val="15"/>
          <w:szCs w:val="15"/>
          <w:lang w:eastAsia="zh-CN"/>
        </w:rPr>
        <w:object>
          <v:shape id="_x0000_i1025" o:spt="75" alt="" type="#_x0000_t75" style="height:19pt;width:96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eastAsia"/>
          <w:sz w:val="15"/>
          <w:szCs w:val="15"/>
          <w:lang w:val="en-US" w:eastAsia="zh-CN"/>
        </w:rPr>
        <w:t xml:space="preserve"> ……………………………………………………</w:t>
      </w:r>
      <w:r>
        <w:rPr>
          <w:rFonts w:hint="eastAsia"/>
          <w:sz w:val="21"/>
          <w:szCs w:val="21"/>
          <w:lang w:val="en-US" w:eastAsia="zh-CN"/>
        </w:rPr>
        <w:t>（1）</w:t>
      </w:r>
    </w:p>
    <w:p>
      <w:pPr>
        <w:ind w:firstLine="420" w:firstLineChars="200"/>
        <w:jc w:val="both"/>
        <w:rPr>
          <w:rFonts w:hint="eastAsia"/>
          <w:sz w:val="21"/>
          <w:szCs w:val="21"/>
          <w:lang w:val="en-US" w:eastAsia="zh-CN"/>
        </w:rPr>
      </w:pPr>
      <w:r>
        <w:rPr>
          <w:rFonts w:hint="eastAsia"/>
          <w:sz w:val="21"/>
          <w:szCs w:val="21"/>
          <w:lang w:val="en-US" w:eastAsia="zh-CN"/>
        </w:rPr>
        <w:t>式中：</w:t>
      </w:r>
    </w:p>
    <w:p>
      <w:pPr>
        <w:ind w:firstLine="420" w:firstLineChars="200"/>
        <w:jc w:val="both"/>
        <w:rPr>
          <w:rFonts w:hint="eastAsia" w:ascii="Times New Roman" w:hAnsi="Times New Roman" w:cs="Times New Roman"/>
          <w:i w:val="0"/>
          <w:iCs w:val="0"/>
          <w:sz w:val="21"/>
          <w:szCs w:val="21"/>
          <w:vertAlign w:val="baseline"/>
          <w:lang w:val="en-US" w:eastAsia="zh-CN"/>
        </w:rPr>
      </w:pPr>
      <w:r>
        <w:rPr>
          <w:rFonts w:hint="default" w:ascii="Times New Roman" w:hAnsi="Times New Roman" w:cs="Times New Roman"/>
          <w:i/>
          <w:iCs/>
          <w:sz w:val="21"/>
          <w:szCs w:val="21"/>
          <w:lang w:val="en-US" w:eastAsia="zh-CN"/>
        </w:rPr>
        <w:t>C</w:t>
      </w:r>
      <w:r>
        <w:rPr>
          <w:rFonts w:hint="default" w:ascii="Times New Roman" w:hAnsi="Times New Roman" w:cs="Times New Roman"/>
          <w:i/>
          <w:iCs/>
          <w:sz w:val="21"/>
          <w:szCs w:val="21"/>
          <w:vertAlign w:val="subscript"/>
          <w:lang w:val="en-US" w:eastAsia="zh-CN"/>
        </w:rPr>
        <w:t>Mo</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钼含量，质量分数（%）；</w:t>
      </w:r>
    </w:p>
    <w:p>
      <w:pPr>
        <w:ind w:firstLine="42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sz w:val="21"/>
          <w:szCs w:val="21"/>
          <w:vertAlign w:val="baseline"/>
          <w:lang w:val="en-US" w:eastAsia="zh-CN"/>
        </w:rPr>
        <w:t>I</w:t>
      </w:r>
      <w:r>
        <w:rPr>
          <w:rFonts w:hint="eastAsia" w:ascii="Times New Roman" w:hAnsi="Times New Roman" w:cs="Times New Roman"/>
          <w:i/>
          <w:iCs/>
          <w:sz w:val="21"/>
          <w:szCs w:val="21"/>
          <w:vertAlign w:val="subscript"/>
          <w:lang w:val="en-US" w:eastAsia="zh-CN"/>
        </w:rPr>
        <w:t xml:space="preserve">Mo </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Mo La线的</w:t>
      </w:r>
      <w:r>
        <w:rPr>
          <w:rFonts w:hint="eastAsia" w:ascii="Times New Roman" w:hAnsi="Times New Roman" w:cs="Times New Roman"/>
          <w:color w:val="000000"/>
          <w:w w:val="105"/>
          <w:kern w:val="0"/>
          <w:sz w:val="21"/>
          <w:szCs w:val="21"/>
          <w:highlight w:val="none"/>
          <w:lang w:val="en-US" w:eastAsia="zh-CN" w:bidi="ar-SA"/>
        </w:rPr>
        <w:t>X-射线强度；</w:t>
      </w:r>
    </w:p>
    <w:p>
      <w:pPr>
        <w:ind w:firstLine="42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sz w:val="21"/>
          <w:szCs w:val="21"/>
          <w:vertAlign w:val="baseline"/>
          <w:lang w:val="en-US" w:eastAsia="zh-CN"/>
        </w:rPr>
        <w:t>I</w:t>
      </w:r>
      <w:r>
        <w:rPr>
          <w:rFonts w:hint="eastAsia" w:ascii="Times New Roman" w:hAnsi="Times New Roman" w:cs="Times New Roman"/>
          <w:i/>
          <w:iCs/>
          <w:sz w:val="21"/>
          <w:szCs w:val="21"/>
          <w:vertAlign w:val="subscript"/>
          <w:lang w:val="en-US" w:eastAsia="zh-CN"/>
        </w:rPr>
        <w:t xml:space="preserve">Nb </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Nb Lb1线的</w:t>
      </w:r>
      <w:r>
        <w:rPr>
          <w:rFonts w:hint="eastAsia" w:ascii="Times New Roman" w:hAnsi="Times New Roman" w:cs="Times New Roman"/>
          <w:color w:val="000000"/>
          <w:w w:val="105"/>
          <w:kern w:val="0"/>
          <w:sz w:val="21"/>
          <w:szCs w:val="21"/>
          <w:highlight w:val="none"/>
          <w:lang w:val="en-US" w:eastAsia="zh-CN" w:bidi="ar-SA"/>
        </w:rPr>
        <w:t>X-射线强度；</w:t>
      </w:r>
    </w:p>
    <w:p>
      <w:pPr>
        <w:numPr>
          <w:ilvl w:val="0"/>
          <w:numId w:val="0"/>
        </w:numPr>
        <w:ind w:firstLine="44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color w:val="000000"/>
          <w:w w:val="105"/>
          <w:kern w:val="0"/>
          <w:sz w:val="21"/>
          <w:szCs w:val="21"/>
          <w:lang w:val="en-US" w:eastAsia="zh-CN" w:bidi="ar-SA"/>
        </w:rPr>
        <w:t>a</w:t>
      </w:r>
      <w:r>
        <w:rPr>
          <w:rFonts w:hint="eastAsia" w:ascii="Times New Roman" w:hAnsi="Times New Roman" w:cs="Times New Roman"/>
          <w:color w:val="000000"/>
          <w:w w:val="105"/>
          <w:kern w:val="0"/>
          <w:sz w:val="21"/>
          <w:szCs w:val="21"/>
          <w:vertAlign w:val="subscript"/>
          <w:lang w:val="en-US" w:eastAsia="zh-CN" w:bidi="ar-SA"/>
        </w:rPr>
        <w:t>1</w:t>
      </w:r>
      <w:r>
        <w:rPr>
          <w:rFonts w:hint="eastAsia" w:ascii="Times New Roman" w:hAnsi="Times New Roman" w:cs="Times New Roman" w:eastAsiaTheme="minorEastAsia"/>
          <w:color w:val="000000"/>
          <w:w w:val="105"/>
          <w:kern w:val="0"/>
          <w:sz w:val="21"/>
          <w:szCs w:val="21"/>
          <w:lang w:val="en-US" w:eastAsia="zh-CN" w:bidi="ar-SA"/>
        </w:rPr>
        <w:t>，</w:t>
      </w:r>
      <w:r>
        <w:rPr>
          <w:rFonts w:hint="eastAsia" w:ascii="Times New Roman" w:hAnsi="Times New Roman" w:cs="Times New Roman"/>
          <w:color w:val="000000"/>
          <w:w w:val="105"/>
          <w:kern w:val="0"/>
          <w:sz w:val="21"/>
          <w:szCs w:val="21"/>
          <w:highlight w:val="none"/>
          <w:lang w:val="en-US" w:eastAsia="zh-CN" w:bidi="ar-SA"/>
        </w:rPr>
        <w:t>b</w:t>
      </w:r>
      <w:r>
        <w:rPr>
          <w:rFonts w:hint="eastAsia" w:ascii="Times New Roman" w:hAnsi="Times New Roman" w:cs="Times New Roman"/>
          <w:color w:val="000000"/>
          <w:w w:val="105"/>
          <w:kern w:val="0"/>
          <w:sz w:val="21"/>
          <w:szCs w:val="21"/>
          <w:highlight w:val="none"/>
          <w:vertAlign w:val="subscript"/>
          <w:lang w:val="en-US" w:eastAsia="zh-CN" w:bidi="ar-SA"/>
        </w:rPr>
        <w:t>1</w:t>
      </w:r>
      <w:r>
        <w:rPr>
          <w:rFonts w:hint="eastAsia" w:ascii="Times New Roman" w:hAnsi="Times New Roman" w:cs="Times New Roman"/>
          <w:color w:val="000000"/>
          <w:w w:val="105"/>
          <w:kern w:val="0"/>
          <w:sz w:val="21"/>
          <w:szCs w:val="21"/>
          <w:highlight w:val="none"/>
          <w:lang w:val="en-US" w:eastAsia="zh-CN" w:bidi="ar-SA"/>
        </w:rPr>
        <w:t>——工作曲线常数。</w:t>
      </w:r>
    </w:p>
    <w:p>
      <w:pPr>
        <w:jc w:val="center"/>
        <w:rPr>
          <w:rFonts w:hint="eastAsia"/>
          <w:sz w:val="21"/>
          <w:szCs w:val="21"/>
          <w:lang w:val="en-US" w:eastAsia="zh-CN"/>
        </w:rPr>
      </w:pPr>
      <w:r>
        <w:rPr>
          <w:rFonts w:hint="eastAsia"/>
          <w:position w:val="-12"/>
          <w:sz w:val="15"/>
          <w:szCs w:val="15"/>
          <w:lang w:val="en-US" w:eastAsia="zh-CN"/>
        </w:rPr>
        <w:t xml:space="preserve">                                </w:t>
      </w:r>
      <w:r>
        <w:rPr>
          <w:rFonts w:hint="eastAsia" w:eastAsiaTheme="minorEastAsia"/>
          <w:position w:val="-12"/>
          <w:sz w:val="15"/>
          <w:szCs w:val="15"/>
          <w:lang w:eastAsia="zh-CN"/>
        </w:rPr>
        <w:object>
          <v:shape id="_x0000_i1026" o:spt="75" alt="" type="#_x0000_t75" style="height:18pt;width:78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r>
        <w:rPr>
          <w:rFonts w:hint="eastAsia"/>
          <w:position w:val="-12"/>
          <w:sz w:val="15"/>
          <w:szCs w:val="15"/>
          <w:lang w:val="en-US" w:eastAsia="zh-CN"/>
        </w:rPr>
        <w:t xml:space="preserve"> </w:t>
      </w:r>
      <w:r>
        <w:rPr>
          <w:rFonts w:hint="eastAsia"/>
          <w:sz w:val="15"/>
          <w:szCs w:val="15"/>
          <w:lang w:val="en-US" w:eastAsia="zh-CN"/>
        </w:rPr>
        <w:t>……………………………………………………………</w:t>
      </w:r>
      <w:r>
        <w:rPr>
          <w:rFonts w:hint="eastAsia"/>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i w:val="0"/>
          <w:iCs w:val="0"/>
          <w:sz w:val="21"/>
          <w:szCs w:val="21"/>
          <w:vertAlign w:val="baseline"/>
          <w:lang w:val="en-US" w:eastAsia="zh-CN"/>
        </w:rPr>
      </w:pPr>
      <w:r>
        <w:rPr>
          <w:rFonts w:hint="default" w:ascii="Times New Roman" w:hAnsi="Times New Roman" w:cs="Times New Roman"/>
          <w:i/>
          <w:iCs/>
          <w:sz w:val="21"/>
          <w:szCs w:val="21"/>
          <w:lang w:val="en-US" w:eastAsia="zh-CN"/>
        </w:rPr>
        <w:t>C</w:t>
      </w:r>
      <w:r>
        <w:rPr>
          <w:rFonts w:hint="default" w:ascii="Times New Roman" w:hAnsi="Times New Roman" w:cs="Times New Roman"/>
          <w:i/>
          <w:iCs/>
          <w:sz w:val="21"/>
          <w:szCs w:val="21"/>
          <w:vertAlign w:val="subscript"/>
          <w:lang w:val="en-US" w:eastAsia="zh-CN"/>
        </w:rPr>
        <w:t>Cu</w:t>
      </w:r>
      <w:r>
        <w:rPr>
          <w:rFonts w:hint="default" w:ascii="Times New Roman" w:hAnsi="Times New Roman" w:cs="Times New Roman"/>
          <w:i/>
          <w:iCs/>
          <w:sz w:val="21"/>
          <w:szCs w:val="21"/>
          <w:vertAlign w:val="baseline"/>
          <w:lang w:val="en-US" w:eastAsia="zh-CN"/>
        </w:rPr>
        <w:t>——</w:t>
      </w:r>
      <w:r>
        <w:rPr>
          <w:rFonts w:hint="default" w:ascii="Times New Roman" w:hAnsi="Times New Roman" w:cs="Times New Roman"/>
          <w:i w:val="0"/>
          <w:iCs w:val="0"/>
          <w:sz w:val="21"/>
          <w:szCs w:val="21"/>
          <w:vertAlign w:val="baseline"/>
          <w:lang w:val="en-US" w:eastAsia="zh-CN"/>
        </w:rPr>
        <w:t>铜含量，质量分数（%）；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000000"/>
          <w:w w:val="105"/>
          <w:kern w:val="0"/>
          <w:sz w:val="21"/>
          <w:szCs w:val="21"/>
          <w:highlight w:val="none"/>
          <w:lang w:val="en-US" w:eastAsia="zh-CN" w:bidi="ar-SA"/>
        </w:rPr>
      </w:pPr>
      <w:r>
        <w:rPr>
          <w:rFonts w:hint="default" w:ascii="Times New Roman" w:hAnsi="Times New Roman" w:cs="Times New Roman"/>
          <w:i/>
          <w:iCs/>
          <w:sz w:val="21"/>
          <w:szCs w:val="21"/>
          <w:vertAlign w:val="baseline"/>
          <w:lang w:val="en-US" w:eastAsia="zh-CN"/>
        </w:rPr>
        <w:t>I</w:t>
      </w:r>
      <w:r>
        <w:rPr>
          <w:rFonts w:hint="default" w:ascii="Times New Roman" w:hAnsi="Times New Roman" w:cs="Times New Roman"/>
          <w:i/>
          <w:iCs/>
          <w:sz w:val="21"/>
          <w:szCs w:val="21"/>
          <w:vertAlign w:val="subscript"/>
          <w:lang w:val="en-US" w:eastAsia="zh-CN"/>
        </w:rPr>
        <w:t xml:space="preserve">Cu </w:t>
      </w:r>
      <w:r>
        <w:rPr>
          <w:rFonts w:hint="default" w:ascii="Times New Roman" w:hAnsi="Times New Roman" w:cs="Times New Roman"/>
          <w:i/>
          <w:iCs/>
          <w:sz w:val="21"/>
          <w:szCs w:val="21"/>
          <w:vertAlign w:val="baseline"/>
          <w:lang w:val="en-US" w:eastAsia="zh-CN"/>
        </w:rPr>
        <w:t>——</w:t>
      </w:r>
      <w:r>
        <w:rPr>
          <w:rFonts w:hint="default" w:ascii="Times New Roman" w:hAnsi="Times New Roman" w:cs="Times New Roman"/>
          <w:i w:val="0"/>
          <w:iCs w:val="0"/>
          <w:sz w:val="21"/>
          <w:szCs w:val="21"/>
          <w:vertAlign w:val="baseline"/>
          <w:lang w:val="en-US" w:eastAsia="zh-CN"/>
        </w:rPr>
        <w:t>Cu Ka线的</w:t>
      </w:r>
      <w:r>
        <w:rPr>
          <w:rFonts w:hint="default" w:ascii="Times New Roman" w:hAnsi="Times New Roman" w:cs="Times New Roman"/>
          <w:color w:val="000000"/>
          <w:w w:val="105"/>
          <w:kern w:val="0"/>
          <w:sz w:val="21"/>
          <w:szCs w:val="21"/>
          <w:highlight w:val="none"/>
          <w:lang w:val="en-US" w:eastAsia="zh-CN" w:bidi="ar-SA"/>
        </w:rPr>
        <w:t>X-射线强度；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ascii="Times New Roman" w:hAnsi="Times New Roman" w:cs="Times New Roman"/>
          <w:color w:val="000000"/>
          <w:w w:val="105"/>
          <w:kern w:val="0"/>
          <w:sz w:val="21"/>
          <w:szCs w:val="21"/>
          <w:highlight w:val="none"/>
          <w:lang w:val="en-US" w:eastAsia="zh-CN" w:bidi="ar-SA"/>
        </w:rPr>
      </w:pPr>
      <w:r>
        <w:rPr>
          <w:rFonts w:hint="default" w:ascii="Times New Roman" w:hAnsi="Times New Roman" w:cs="Times New Roman"/>
          <w:color w:val="000000"/>
          <w:w w:val="105"/>
          <w:kern w:val="0"/>
          <w:sz w:val="21"/>
          <w:szCs w:val="21"/>
          <w:lang w:val="en-US" w:eastAsia="zh-CN" w:bidi="ar-SA"/>
        </w:rPr>
        <w:t>a</w:t>
      </w:r>
      <w:r>
        <w:rPr>
          <w:rFonts w:hint="default" w:ascii="Times New Roman" w:hAnsi="Times New Roman" w:cs="Times New Roman"/>
          <w:color w:val="000000"/>
          <w:w w:val="105"/>
          <w:kern w:val="0"/>
          <w:sz w:val="21"/>
          <w:szCs w:val="21"/>
          <w:vertAlign w:val="subscript"/>
          <w:lang w:val="en-US" w:eastAsia="zh-CN" w:bidi="ar-SA"/>
        </w:rPr>
        <w:t>2</w:t>
      </w:r>
      <w:r>
        <w:rPr>
          <w:rFonts w:hint="default" w:ascii="Times New Roman" w:hAnsi="Times New Roman" w:cs="Times New Roman" w:eastAsiaTheme="minorEastAsia"/>
          <w:color w:val="000000"/>
          <w:w w:val="105"/>
          <w:kern w:val="0"/>
          <w:sz w:val="21"/>
          <w:szCs w:val="21"/>
          <w:lang w:val="en-US" w:eastAsia="zh-CN" w:bidi="ar-SA"/>
        </w:rPr>
        <w:t>，</w:t>
      </w:r>
      <w:r>
        <w:rPr>
          <w:rFonts w:hint="default" w:ascii="Times New Roman" w:hAnsi="Times New Roman" w:cs="Times New Roman"/>
          <w:color w:val="000000"/>
          <w:w w:val="105"/>
          <w:kern w:val="0"/>
          <w:sz w:val="21"/>
          <w:szCs w:val="21"/>
          <w:highlight w:val="none"/>
          <w:lang w:val="en-US" w:eastAsia="zh-CN" w:bidi="ar-SA"/>
        </w:rPr>
        <w:t>b</w:t>
      </w:r>
      <w:r>
        <w:rPr>
          <w:rFonts w:hint="default" w:ascii="Times New Roman" w:hAnsi="Times New Roman" w:cs="Times New Roman"/>
          <w:color w:val="000000"/>
          <w:w w:val="105"/>
          <w:kern w:val="0"/>
          <w:sz w:val="21"/>
          <w:szCs w:val="21"/>
          <w:highlight w:val="none"/>
          <w:vertAlign w:val="subscript"/>
          <w:lang w:val="en-US" w:eastAsia="zh-CN" w:bidi="ar-SA"/>
        </w:rPr>
        <w:t>2</w:t>
      </w:r>
      <w:r>
        <w:rPr>
          <w:rFonts w:hint="default" w:ascii="Times New Roman" w:hAnsi="Times New Roman" w:cs="Times New Roman"/>
          <w:color w:val="000000"/>
          <w:w w:val="105"/>
          <w:kern w:val="0"/>
          <w:sz w:val="21"/>
          <w:szCs w:val="21"/>
          <w:highlight w:val="none"/>
          <w:lang w:val="en-US" w:eastAsia="zh-CN" w:bidi="ar-SA"/>
        </w:rPr>
        <w:t>——工作曲线常数。</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default" w:ascii="Times New Roman" w:hAnsi="Times New Roman" w:cs="Times New Roman" w:eastAsiaTheme="minorEastAsia"/>
          <w:color w:val="000000"/>
          <w:w w:val="105"/>
          <w:kern w:val="0"/>
          <w:sz w:val="21"/>
          <w:szCs w:val="21"/>
          <w:lang w:val="en-US" w:eastAsia="zh-CN" w:bidi="ar-SA"/>
        </w:rPr>
      </w:pPr>
      <w:r>
        <w:rPr>
          <w:rFonts w:hint="default" w:ascii="Times New Roman" w:hAnsi="Times New Roman" w:cs="Times New Roman" w:eastAsiaTheme="minorEastAsia"/>
          <w:color w:val="000000"/>
          <w:w w:val="105"/>
          <w:kern w:val="0"/>
          <w:sz w:val="21"/>
          <w:szCs w:val="21"/>
          <w:lang w:val="en-US" w:eastAsia="zh-CN" w:bidi="ar-SA"/>
        </w:rPr>
        <w:t>取两</w:t>
      </w:r>
      <w:r>
        <w:rPr>
          <w:rFonts w:hint="eastAsia" w:ascii="Times New Roman" w:hAnsi="Times New Roman" w:cs="Times New Roman"/>
          <w:color w:val="000000"/>
          <w:w w:val="105"/>
          <w:kern w:val="0"/>
          <w:sz w:val="21"/>
          <w:szCs w:val="21"/>
          <w:lang w:val="en-US" w:eastAsia="zh-CN" w:bidi="ar-SA"/>
        </w:rPr>
        <w:t>次</w:t>
      </w:r>
      <w:r>
        <w:rPr>
          <w:rFonts w:hint="default" w:ascii="Times New Roman" w:hAnsi="Times New Roman" w:cs="Times New Roman" w:eastAsiaTheme="minorEastAsia"/>
          <w:color w:val="000000"/>
          <w:w w:val="105"/>
          <w:kern w:val="0"/>
          <w:sz w:val="21"/>
          <w:szCs w:val="21"/>
          <w:lang w:val="en-US" w:eastAsia="zh-CN" w:bidi="ar-SA"/>
        </w:rPr>
        <w:t>平行</w:t>
      </w:r>
      <w:r>
        <w:rPr>
          <w:rFonts w:hint="eastAsia" w:ascii="Times New Roman" w:hAnsi="Times New Roman" w:cs="Times New Roman"/>
          <w:color w:val="000000"/>
          <w:w w:val="105"/>
          <w:kern w:val="0"/>
          <w:sz w:val="21"/>
          <w:szCs w:val="21"/>
          <w:lang w:val="en-US" w:eastAsia="zh-CN" w:bidi="ar-SA"/>
        </w:rPr>
        <w:t>测定</w:t>
      </w:r>
      <w:r>
        <w:rPr>
          <w:rFonts w:hint="default" w:ascii="Times New Roman" w:hAnsi="Times New Roman" w:cs="Times New Roman" w:eastAsiaTheme="minorEastAsia"/>
          <w:color w:val="000000"/>
          <w:w w:val="105"/>
          <w:kern w:val="0"/>
          <w:sz w:val="21"/>
          <w:szCs w:val="21"/>
          <w:lang w:val="en-US" w:eastAsia="zh-CN" w:bidi="ar-SA"/>
        </w:rPr>
        <w:t>结果的算术平均值为最终结果。</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default" w:ascii="Times New Roman" w:hAnsi="Times New Roman" w:cs="Times New Roman" w:eastAsiaTheme="minorEastAsia"/>
          <w:color w:val="000000"/>
          <w:w w:val="105"/>
          <w:kern w:val="0"/>
          <w:sz w:val="21"/>
          <w:szCs w:val="21"/>
          <w:lang w:val="en-US" w:eastAsia="zh-CN" w:bidi="ar-SA"/>
        </w:rPr>
      </w:pPr>
      <w:r>
        <w:rPr>
          <w:rFonts w:hint="default" w:ascii="Times New Roman" w:hAnsi="Times New Roman" w:cs="Times New Roman" w:eastAsiaTheme="minorEastAsia"/>
          <w:color w:val="000000"/>
          <w:w w:val="105"/>
          <w:kern w:val="0"/>
          <w:sz w:val="21"/>
          <w:szCs w:val="21"/>
          <w:lang w:val="en-US" w:eastAsia="zh-CN" w:bidi="ar-SA"/>
        </w:rPr>
        <w:t>数据修约按 GB/T</w:t>
      </w:r>
      <w:r>
        <w:rPr>
          <w:rFonts w:hint="default" w:ascii="Times New Roman" w:hAnsi="Times New Roman" w:cs="Times New Roman"/>
          <w:color w:val="000000"/>
          <w:w w:val="105"/>
          <w:kern w:val="0"/>
          <w:sz w:val="21"/>
          <w:szCs w:val="21"/>
          <w:lang w:val="en-US" w:eastAsia="zh-CN" w:bidi="ar-SA"/>
        </w:rPr>
        <w:t xml:space="preserve"> </w:t>
      </w:r>
      <w:r>
        <w:rPr>
          <w:rFonts w:hint="default" w:ascii="Times New Roman" w:hAnsi="Times New Roman" w:cs="Times New Roman" w:eastAsiaTheme="minorEastAsia"/>
          <w:color w:val="000000"/>
          <w:w w:val="105"/>
          <w:kern w:val="0"/>
          <w:sz w:val="21"/>
          <w:szCs w:val="21"/>
          <w:lang w:val="en-US" w:eastAsia="zh-CN" w:bidi="ar-SA"/>
        </w:rPr>
        <w:t>8170的规定进行。</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outlineLvl w:val="0"/>
        <w:rPr>
          <w:rFonts w:ascii="黑体" w:hAnsi="Times New Roman" w:eastAsia="黑体"/>
          <w:kern w:val="0"/>
          <w:sz w:val="21"/>
          <w:szCs w:val="21"/>
        </w:rPr>
      </w:pPr>
      <w:r>
        <w:rPr>
          <w:rFonts w:hint="eastAsia" w:ascii="黑体" w:hAnsi="黑体" w:eastAsia="黑体" w:cs="黑体"/>
          <w:sz w:val="21"/>
          <w:szCs w:val="21"/>
          <w:lang w:val="en-US" w:eastAsia="zh-CN"/>
        </w:rPr>
        <w:t>10</w:t>
      </w:r>
      <w:r>
        <w:rPr>
          <w:rFonts w:hint="eastAsia"/>
          <w:sz w:val="21"/>
          <w:szCs w:val="21"/>
        </w:rPr>
        <w:t>　</w:t>
      </w:r>
      <w:r>
        <w:rPr>
          <w:rFonts w:hint="eastAsia" w:ascii="黑体" w:hAnsi="Times New Roman" w:eastAsia="黑体"/>
          <w:kern w:val="0"/>
          <w:sz w:val="21"/>
          <w:szCs w:val="21"/>
        </w:rPr>
        <w:t>精密度</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outlineLvl w:val="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10.1　重复性</w:t>
      </w:r>
    </w:p>
    <w:p>
      <w:pPr>
        <w:pStyle w:val="20"/>
        <w:ind w:firstLine="420"/>
        <w:rPr>
          <w:rFonts w:hint="default" w:ascii="Times New Roman" w:hAnsi="Times New Roman" w:eastAsia="黑体" w:cs="Times New Roman"/>
          <w:sz w:val="21"/>
          <w:szCs w:val="20"/>
          <w:lang w:val="en-US" w:eastAsia="zh-CN" w:bidi="ar-SA"/>
        </w:rPr>
      </w:pPr>
      <w:r>
        <w:rPr>
          <w:rFonts w:hint="default" w:ascii="Times New Roman" w:hAnsi="Times New Roman" w:cs="Times New Roman" w:eastAsiaTheme="minorEastAsia"/>
        </w:rPr>
        <w:t>在同一实验室，由同一操作者使用相同设备，按照相同的测试方法，并在短时间内对同一试样相互独立进行测试，获得两次独立测试结果的绝对差值应不超过重复性限（r），超过重复性限（r）的情况不超过</w:t>
      </w:r>
      <w:r>
        <w:rPr>
          <w:rFonts w:hint="default" w:ascii="Times New Roman" w:hAnsi="Times New Roman" w:cs="Times New Roman" w:eastAsiaTheme="minorEastAsia"/>
          <w:sz w:val="21"/>
          <w:szCs w:val="21"/>
        </w:rPr>
        <w:t>5%</w:t>
      </w:r>
      <w:r>
        <w:rPr>
          <w:rFonts w:hint="default" w:ascii="Times New Roman" w:hAnsi="Times New Roman" w:cs="Times New Roman" w:eastAsiaTheme="minorEastAsia"/>
        </w:rPr>
        <w:t>。重复性限（r）见表</w:t>
      </w: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rPr>
        <w:t>，数据采用内插法或外延法获得。</w:t>
      </w:r>
    </w:p>
    <w:p>
      <w:pPr>
        <w:pStyle w:val="23"/>
        <w:keepNext w:val="0"/>
        <w:keepLines w:val="0"/>
        <w:pageBreakBefore w:val="0"/>
        <w:widowControl/>
        <w:numPr>
          <w:ilvl w:val="0"/>
          <w:numId w:val="0"/>
        </w:numPr>
        <w:kinsoku/>
        <w:wordWrap/>
        <w:overflowPunct/>
        <w:topLinePunct w:val="0"/>
        <w:autoSpaceDE/>
        <w:autoSpaceDN/>
        <w:bidi w:val="0"/>
        <w:adjustRightInd/>
        <w:snapToGrid/>
        <w:spacing w:before="95" w:beforeLines="30" w:after="95" w:afterLines="30"/>
        <w:ind w:left="0" w:leftChars="0" w:firstLine="0" w:firstLineChars="0"/>
        <w:textAlignment w:val="auto"/>
        <w:rPr>
          <w:rFonts w:hint="eastAsia"/>
        </w:rPr>
      </w:pPr>
      <w:r>
        <w:rPr>
          <w:rFonts w:ascii="黑体" w:hAnsi="Times New Roman" w:eastAsia="黑体" w:cs="Times New Roman"/>
          <w:sz w:val="21"/>
          <w:szCs w:val="20"/>
          <w:lang w:val="en-US" w:eastAsia="zh-CN" w:bidi="ar-SA"/>
        </w:rPr>
        <w:t>表</w:t>
      </w:r>
      <w:r>
        <w:rPr>
          <w:rFonts w:hint="eastAsia" w:cs="Times New Roman"/>
          <w:sz w:val="21"/>
          <w:szCs w:val="20"/>
          <w:lang w:val="en-US" w:eastAsia="zh-CN" w:bidi="ar-SA"/>
        </w:rPr>
        <w:t>2</w:t>
      </w:r>
      <w:r>
        <w:rPr>
          <w:rFonts w:ascii="黑体" w:hAnsi="Times New Roman" w:eastAsia="黑体" w:cs="Times New Roman"/>
          <w:sz w:val="21"/>
          <w:szCs w:val="20"/>
          <w:lang w:val="en-US" w:eastAsia="zh-CN" w:bidi="ar-SA"/>
        </w:rPr>
        <w:t>　</w:t>
      </w:r>
      <w:r>
        <w:rPr>
          <w:rFonts w:hint="eastAsia"/>
        </w:rPr>
        <w:t>重复性限（r）</w:t>
      </w:r>
    </w:p>
    <w:tbl>
      <w:tblPr>
        <w:tblStyle w:val="9"/>
        <w:tblW w:w="50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32"/>
        <w:gridCol w:w="3037"/>
        <w:gridCol w:w="3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64"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rPr>
            </w:pPr>
            <w:r>
              <w:rPr>
                <w:rFonts w:hint="default" w:ascii="Times New Roman" w:hAnsi="Times New Roman" w:cs="Times New Roman"/>
                <w:lang w:val="en-US" w:eastAsia="zh-CN"/>
              </w:rPr>
              <w:t>组</w:t>
            </w:r>
            <w:r>
              <w:rPr>
                <w:rFonts w:hint="default" w:ascii="Times New Roman" w:hAnsi="Times New Roman" w:cs="Times New Roman"/>
              </w:rPr>
              <w:t>分</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rPr>
            </w:pPr>
            <w:r>
              <w:rPr>
                <w:rFonts w:hint="default" w:ascii="Times New Roman" w:hAnsi="Times New Roman" w:cs="Times New Roman" w:eastAsiaTheme="minorEastAsia"/>
              </w:rPr>
              <w:t>ω/%</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rPr>
            </w:pPr>
            <w:r>
              <w:rPr>
                <w:rFonts w:hint="default" w:ascii="Times New Roman" w:hAnsi="Times New Roman" w:cs="Times New Roman" w:eastAsiaTheme="minorEastAsia"/>
              </w:rPr>
              <w: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restart"/>
            <w:tcBorders>
              <w:top w:val="single" w:color="auto" w:sz="8" w:space="0"/>
            </w:tcBorders>
            <w:shd w:val="clear" w:color="auto" w:fill="auto"/>
            <w:vAlign w:val="center"/>
          </w:tcPr>
          <w:p>
            <w:pPr>
              <w:pStyle w:val="24"/>
              <w:autoSpaceDE/>
              <w:autoSpaceDN/>
              <w:rPr>
                <w:rFonts w:hint="default" w:ascii="Times New Roman" w:hAnsi="Times New Roman" w:cs="Times New Roman"/>
              </w:rPr>
            </w:pPr>
            <w:r>
              <w:rPr>
                <w:rFonts w:hint="default" w:ascii="Times New Roman" w:hAnsi="Times New Roman" w:cs="Times New Roman" w:eastAsiaTheme="minorEastAsia"/>
              </w:rPr>
              <w:t>Mo</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szCs w:val="18"/>
                <w:lang w:val="en-US" w:eastAsia="zh-CN"/>
              </w:rPr>
            </w:pPr>
            <w:r>
              <w:rPr>
                <w:rFonts w:hint="default" w:ascii="Times New Roman" w:hAnsi="Times New Roman" w:cs="Times New Roman" w:eastAsiaTheme="minorEastAsia"/>
                <w:color w:val="000000"/>
                <w:szCs w:val="18"/>
                <w:lang w:val="en-US" w:eastAsia="zh-CN"/>
              </w:rPr>
              <w:t>44.34</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szCs w:val="18"/>
                <w:lang w:val="en-US" w:eastAsia="zh-CN"/>
              </w:rPr>
            </w:pPr>
            <w:r>
              <w:rPr>
                <w:rFonts w:hint="default" w:ascii="Times New Roman" w:hAnsi="Times New Roman" w:cs="Times New Roman" w:eastAsiaTheme="minorEastAsia"/>
                <w:color w:val="000000"/>
                <w:szCs w:val="18"/>
                <w:lang w:val="en-US" w:eastAsia="zh-CN"/>
              </w:rPr>
              <w:t>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51.64</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56.90</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 w:val="18"/>
                <w:szCs w:val="18"/>
                <w:lang w:val="en-US" w:eastAsia="zh-CN" w:bidi="ar-SA"/>
              </w:rPr>
            </w:pPr>
            <w:r>
              <w:rPr>
                <w:rFonts w:hint="default" w:ascii="Times New Roman" w:hAnsi="Times New Roman" w:cs="Times New Roman" w:eastAsiaTheme="minorEastAsia"/>
                <w:color w:val="000000"/>
                <w:szCs w:val="18"/>
                <w:lang w:val="en-US" w:eastAsia="zh-CN"/>
              </w:rPr>
              <w:t>64.41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 w:val="18"/>
                <w:szCs w:val="18"/>
                <w:lang w:val="en-US" w:eastAsia="zh-CN" w:bidi="ar-SA"/>
              </w:rPr>
            </w:pPr>
            <w:r>
              <w:rPr>
                <w:rFonts w:hint="default" w:ascii="Times New Roman" w:hAnsi="Times New Roman" w:cs="Times New Roman" w:eastAsiaTheme="minorEastAsia"/>
                <w:color w:val="000000"/>
                <w:szCs w:val="18"/>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restart"/>
            <w:shd w:val="clear" w:color="auto" w:fill="auto"/>
            <w:vAlign w:val="center"/>
          </w:tcPr>
          <w:p>
            <w:pPr>
              <w:pStyle w:val="24"/>
              <w:autoSpaceDE/>
              <w:autoSpaceDN/>
              <w:rPr>
                <w:rFonts w:hint="default" w:ascii="Times New Roman" w:hAnsi="Times New Roman" w:eastAsia="宋体" w:cs="Times New Roman"/>
                <w:lang w:val="en-US" w:eastAsia="zh-CN"/>
              </w:rPr>
            </w:pPr>
            <w:r>
              <w:rPr>
                <w:rFonts w:hint="default" w:ascii="Times New Roman" w:hAnsi="Times New Roman" w:cs="Times New Roman" w:eastAsiaTheme="minorEastAsia"/>
                <w:lang w:val="en-US" w:eastAsia="zh-CN"/>
              </w:rPr>
              <w:t>Cu</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0.041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0.11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0.32</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0.85</w:t>
            </w:r>
          </w:p>
        </w:tc>
        <w:tc>
          <w:tcPr>
            <w:tcW w:w="1667" w:type="pct"/>
            <w:tcBorders>
              <w:top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0.03</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outlineLvl w:val="1"/>
        <w:rPr>
          <w:rFonts w:ascii="黑体" w:hAnsi="Times New Roman" w:eastAsia="黑体"/>
          <w:kern w:val="0"/>
          <w:sz w:val="21"/>
          <w:szCs w:val="21"/>
        </w:rPr>
      </w:pPr>
      <w:r>
        <w:rPr>
          <w:rFonts w:hint="eastAsia" w:ascii="黑体" w:hAnsi="Times New Roman" w:eastAsia="黑体"/>
          <w:kern w:val="0"/>
          <w:sz w:val="21"/>
          <w:szCs w:val="21"/>
          <w:lang w:val="en-US" w:eastAsia="zh-CN"/>
        </w:rPr>
        <w:t>10</w:t>
      </w:r>
      <w:r>
        <w:rPr>
          <w:rFonts w:hint="eastAsia" w:ascii="黑体" w:hAnsi="Times New Roman" w:eastAsia="黑体"/>
          <w:kern w:val="0"/>
          <w:sz w:val="21"/>
          <w:szCs w:val="21"/>
        </w:rPr>
        <w:t>.2</w:t>
      </w:r>
      <w:r>
        <w:rPr>
          <w:rFonts w:hint="eastAsia"/>
          <w:sz w:val="21"/>
          <w:szCs w:val="21"/>
        </w:rPr>
        <w:t>　</w:t>
      </w:r>
      <w:r>
        <w:rPr>
          <w:rFonts w:hint="eastAsia" w:ascii="黑体" w:hAnsi="Times New Roman" w:eastAsia="黑体"/>
          <w:kern w:val="0"/>
          <w:sz w:val="21"/>
          <w:szCs w:val="21"/>
        </w:rPr>
        <w:t>再现性</w:t>
      </w:r>
    </w:p>
    <w:p>
      <w:pPr>
        <w:adjustRightInd/>
        <w:spacing w:line="24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在不同实验室，由不同操作者使用不同设备，按照相同的测试方法，对同一试样相互独立测试，获得的两次独立测试结果的平均值的绝对差值应不超过再现性限（R），超过再现性限（R）的情况应不超过5%。再现性限（R）按表</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，数据采用内插法或外延法获得。</w:t>
      </w:r>
    </w:p>
    <w:p>
      <w:pPr>
        <w:pStyle w:val="23"/>
        <w:keepNext w:val="0"/>
        <w:keepLines w:val="0"/>
        <w:pageBreakBefore w:val="0"/>
        <w:widowControl/>
        <w:numPr>
          <w:ilvl w:val="0"/>
          <w:numId w:val="0"/>
        </w:numPr>
        <w:kinsoku/>
        <w:wordWrap/>
        <w:overflowPunct/>
        <w:topLinePunct w:val="0"/>
        <w:autoSpaceDE/>
        <w:autoSpaceDN/>
        <w:bidi w:val="0"/>
        <w:adjustRightInd/>
        <w:snapToGrid/>
        <w:spacing w:before="95" w:beforeLines="30" w:after="95" w:afterLines="30"/>
        <w:ind w:left="0" w:leftChars="0" w:firstLine="0" w:firstLineChars="0"/>
        <w:jc w:val="center"/>
        <w:textAlignment w:val="auto"/>
      </w:pPr>
      <w:r>
        <w:rPr>
          <w:rFonts w:ascii="黑体" w:hAnsi="Times New Roman" w:eastAsia="黑体" w:cs="Times New Roman"/>
          <w:sz w:val="21"/>
          <w:szCs w:val="20"/>
          <w:lang w:val="en-US" w:eastAsia="zh-CN" w:bidi="ar-SA"/>
        </w:rPr>
        <w:t>表</w:t>
      </w:r>
      <w:r>
        <w:rPr>
          <w:rFonts w:hint="eastAsia" w:cs="Times New Roman"/>
          <w:sz w:val="21"/>
          <w:szCs w:val="20"/>
          <w:lang w:val="en-US" w:eastAsia="zh-CN" w:bidi="ar-SA"/>
        </w:rPr>
        <w:t>3</w:t>
      </w:r>
      <w:r>
        <w:rPr>
          <w:rFonts w:ascii="黑体" w:hAnsi="Times New Roman" w:eastAsia="黑体" w:cs="Times New Roman"/>
          <w:sz w:val="21"/>
          <w:szCs w:val="20"/>
          <w:lang w:val="en-US" w:eastAsia="zh-CN" w:bidi="ar-SA"/>
        </w:rPr>
        <w:t>　</w:t>
      </w:r>
      <w:r>
        <w:rPr>
          <w:rFonts w:hint="eastAsia"/>
        </w:rPr>
        <w:t>再现性限（R）</w:t>
      </w:r>
    </w:p>
    <w:tbl>
      <w:tblPr>
        <w:tblStyle w:val="9"/>
        <w:tblW w:w="50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32"/>
        <w:gridCol w:w="3037"/>
        <w:gridCol w:w="3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64"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rPr>
            </w:pPr>
            <w:r>
              <w:rPr>
                <w:rFonts w:hint="default" w:ascii="Times New Roman" w:hAnsi="Times New Roman" w:cs="Times New Roman"/>
                <w:lang w:val="en-US" w:eastAsia="zh-CN"/>
              </w:rPr>
              <w:t>组</w:t>
            </w:r>
            <w:r>
              <w:rPr>
                <w:rFonts w:hint="default" w:ascii="Times New Roman" w:hAnsi="Times New Roman" w:cs="Times New Roman"/>
              </w:rPr>
              <w:t>分</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rPr>
            </w:pPr>
            <w:r>
              <w:rPr>
                <w:rFonts w:hint="default" w:ascii="Times New Roman" w:hAnsi="Times New Roman" w:cs="Times New Roman" w:eastAsiaTheme="minorEastAsia"/>
              </w:rPr>
              <w:t>ω/%</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R</w:t>
            </w:r>
            <w:r>
              <w:rPr>
                <w:rFonts w:hint="default" w:ascii="Times New Roman" w:hAnsi="Times New Roman" w:cs="Times New Roman" w:eastAsiaTheme="minor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restart"/>
            <w:tcBorders>
              <w:top w:val="single" w:color="auto" w:sz="8" w:space="0"/>
            </w:tcBorders>
            <w:shd w:val="clear" w:color="auto" w:fill="auto"/>
            <w:vAlign w:val="center"/>
          </w:tcPr>
          <w:p>
            <w:pPr>
              <w:pStyle w:val="24"/>
              <w:autoSpaceDE/>
              <w:autoSpaceDN/>
              <w:rPr>
                <w:rFonts w:hint="default" w:ascii="Times New Roman" w:hAnsi="Times New Roman" w:cs="Times New Roman"/>
              </w:rPr>
            </w:pPr>
            <w:r>
              <w:rPr>
                <w:rFonts w:hint="default" w:ascii="Times New Roman" w:hAnsi="Times New Roman" w:cs="Times New Roman" w:eastAsiaTheme="minorEastAsia"/>
              </w:rPr>
              <w:t>Mo</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szCs w:val="18"/>
                <w:lang w:val="en-US" w:eastAsia="zh-CN"/>
              </w:rPr>
            </w:pPr>
            <w:r>
              <w:rPr>
                <w:rFonts w:hint="default" w:ascii="Times New Roman" w:hAnsi="Times New Roman" w:cs="Times New Roman" w:eastAsiaTheme="minorEastAsia"/>
                <w:color w:val="000000"/>
                <w:szCs w:val="18"/>
                <w:lang w:val="en-US" w:eastAsia="zh-CN"/>
              </w:rPr>
              <w:t>44.34</w:t>
            </w:r>
          </w:p>
        </w:tc>
        <w:tc>
          <w:tcPr>
            <w:tcW w:w="1667" w:type="pct"/>
            <w:tcBorders>
              <w:top w:val="single" w:color="auto" w:sz="8" w:space="0"/>
              <w:bottom w:val="single" w:color="auto" w:sz="8" w:space="0"/>
            </w:tcBorders>
            <w:shd w:val="clear" w:color="auto" w:fill="auto"/>
            <w:vAlign w:val="center"/>
          </w:tcPr>
          <w:p>
            <w:pPr>
              <w:pStyle w:val="24"/>
              <w:autoSpaceDE/>
              <w:autoSpaceDN/>
              <w:rPr>
                <w:rFonts w:hint="default" w:ascii="Times New Roman" w:hAnsi="Times New Roman" w:cs="Times New Roman" w:eastAsiaTheme="minorEastAsia"/>
                <w:szCs w:val="18"/>
                <w:lang w:val="en-US" w:eastAsia="zh-CN"/>
              </w:rPr>
            </w:pPr>
            <w:r>
              <w:rPr>
                <w:rFonts w:hint="default" w:ascii="Times New Roman" w:hAnsi="Times New Roman" w:cs="Times New Roman" w:eastAsiaTheme="minorEastAsia"/>
                <w:color w:val="000000"/>
                <w:szCs w:val="18"/>
                <w:lang w:val="en-US" w:eastAsia="zh-CN"/>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51.64</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56.90</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sz w:val="18"/>
                <w:szCs w:val="18"/>
                <w:lang w:val="en-US" w:eastAsia="zh-CN" w:bidi="ar-SA"/>
              </w:rPr>
            </w:pPr>
            <w:r>
              <w:rPr>
                <w:rFonts w:hint="default" w:ascii="Times New Roman" w:hAnsi="Times New Roman" w:cs="Times New Roman" w:eastAsiaTheme="minorEastAsia"/>
                <w:color w:val="000000"/>
                <w:szCs w:val="18"/>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 w:val="18"/>
                <w:szCs w:val="18"/>
                <w:lang w:val="en-US" w:eastAsia="zh-CN" w:bidi="ar-SA"/>
              </w:rPr>
            </w:pPr>
            <w:r>
              <w:rPr>
                <w:rFonts w:hint="default" w:ascii="Times New Roman" w:hAnsi="Times New Roman" w:cs="Times New Roman" w:eastAsiaTheme="minorEastAsia"/>
                <w:color w:val="000000"/>
                <w:szCs w:val="18"/>
                <w:lang w:val="en-US" w:eastAsia="zh-CN"/>
              </w:rPr>
              <w:t>64.41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 w:val="18"/>
                <w:szCs w:val="18"/>
                <w:lang w:val="en-US" w:eastAsia="zh-CN" w:bidi="ar-SA"/>
              </w:rPr>
            </w:pPr>
            <w:r>
              <w:rPr>
                <w:rFonts w:hint="default" w:ascii="Times New Roman" w:hAnsi="Times New Roman" w:cs="Times New Roman" w:eastAsiaTheme="minorEastAsia"/>
                <w:color w:val="000000"/>
                <w:szCs w:val="18"/>
                <w:lang w:val="en-US" w:eastAsia="zh-CN"/>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restart"/>
            <w:shd w:val="clear" w:color="auto" w:fill="auto"/>
            <w:vAlign w:val="center"/>
          </w:tcPr>
          <w:p>
            <w:pPr>
              <w:pStyle w:val="24"/>
              <w:autoSpaceDE/>
              <w:autoSpaceDN/>
              <w:rPr>
                <w:rFonts w:hint="default" w:ascii="Times New Roman" w:hAnsi="Times New Roman" w:eastAsia="宋体" w:cs="Times New Roman"/>
                <w:lang w:val="en-US" w:eastAsia="zh-CN"/>
              </w:rPr>
            </w:pPr>
            <w:r>
              <w:rPr>
                <w:rFonts w:hint="default" w:ascii="Times New Roman" w:hAnsi="Times New Roman" w:cs="Times New Roman" w:eastAsiaTheme="minorEastAsia"/>
                <w:lang w:val="en-US" w:eastAsia="zh-CN"/>
              </w:rPr>
              <w:t>Cu</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0.041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0.11</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0.32</w:t>
            </w:r>
          </w:p>
        </w:tc>
        <w:tc>
          <w:tcPr>
            <w:tcW w:w="1667" w:type="pct"/>
            <w:tcBorders>
              <w:top w:val="single" w:color="auto" w:sz="8" w:space="0"/>
              <w:bottom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4" w:type="pct"/>
            <w:vMerge w:val="continue"/>
            <w:shd w:val="clear" w:color="auto" w:fill="auto"/>
            <w:vAlign w:val="center"/>
          </w:tcPr>
          <w:p>
            <w:pPr>
              <w:pStyle w:val="24"/>
              <w:autoSpaceDE/>
              <w:autoSpaceDN/>
              <w:rPr>
                <w:rFonts w:hint="default" w:ascii="Times New Roman" w:hAnsi="Times New Roman" w:cs="Times New Roman"/>
              </w:rPr>
            </w:pPr>
          </w:p>
        </w:tc>
        <w:tc>
          <w:tcPr>
            <w:tcW w:w="1667" w:type="pct"/>
            <w:tcBorders>
              <w:top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0.85</w:t>
            </w:r>
          </w:p>
        </w:tc>
        <w:tc>
          <w:tcPr>
            <w:tcW w:w="1667" w:type="pct"/>
            <w:tcBorders>
              <w:top w:val="single" w:color="auto" w:sz="8" w:space="0"/>
            </w:tcBorders>
            <w:shd w:val="clear" w:color="auto" w:fill="auto"/>
            <w:vAlign w:val="center"/>
          </w:tcPr>
          <w:p>
            <w:pPr>
              <w:pStyle w:val="24"/>
              <w:autoSpaceDE/>
              <w:autoSpaceDN/>
              <w:ind w:firstLine="0" w:firstLineChars="0"/>
              <w:rPr>
                <w:rFonts w:hint="default" w:ascii="Times New Roman" w:hAnsi="Times New Roman" w:cs="Times New Roman" w:eastAsiaTheme="minorEastAsia"/>
                <w:color w:val="000000"/>
                <w:szCs w:val="18"/>
                <w:lang w:val="en-US" w:eastAsia="zh-CN"/>
              </w:rPr>
            </w:pPr>
            <w:r>
              <w:rPr>
                <w:rFonts w:hint="default" w:ascii="Times New Roman" w:hAnsi="Times New Roman" w:cs="Times New Roman" w:eastAsiaTheme="minorEastAsia"/>
                <w:color w:val="000000"/>
                <w:szCs w:val="18"/>
                <w:lang w:val="en-US" w:eastAsia="zh-CN"/>
              </w:rPr>
              <w:t>0.04</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 w:val="0"/>
          <w:sz w:val="21"/>
          <w:szCs w:val="21"/>
        </w:rPr>
      </w:pPr>
      <w:r>
        <w:rPr>
          <w:rFonts w:hint="eastAsia" w:ascii="黑体" w:hAnsi="黑体" w:eastAsia="黑体"/>
          <w:b w:val="0"/>
          <w:sz w:val="21"/>
          <w:szCs w:val="21"/>
          <w:lang w:val="en-US" w:eastAsia="zh-CN"/>
        </w:rPr>
        <w:t>11</w:t>
      </w:r>
      <w:r>
        <w:rPr>
          <w:rFonts w:hint="eastAsia" w:ascii="黑体" w:hAnsi="黑体" w:eastAsia="黑体"/>
          <w:b w:val="0"/>
          <w:sz w:val="21"/>
          <w:szCs w:val="21"/>
        </w:rPr>
        <w:t xml:space="preserve"> </w:t>
      </w:r>
      <w:r>
        <w:rPr>
          <w:rFonts w:hint="eastAsia" w:ascii="黑体" w:hAnsi="黑体" w:eastAsia="黑体"/>
          <w:b w:val="0"/>
          <w:sz w:val="21"/>
          <w:szCs w:val="21"/>
          <w:lang w:val="en-US" w:eastAsia="zh-CN"/>
        </w:rPr>
        <w:t xml:space="preserve"> </w:t>
      </w:r>
      <w:r>
        <w:rPr>
          <w:rFonts w:hint="eastAsia" w:ascii="黑体" w:hAnsi="黑体" w:eastAsia="黑体"/>
          <w:b w:val="0"/>
          <w:sz w:val="21"/>
          <w:szCs w:val="21"/>
        </w:rPr>
        <w:t>试验报告</w:t>
      </w:r>
      <w:bookmarkEnd w:id="1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cs="宋体"/>
          <w:highlight w:val="none"/>
        </w:rPr>
      </w:pPr>
      <w:r>
        <w:rPr>
          <w:rFonts w:hint="eastAsia" w:cs="宋体"/>
          <w:highlight w:val="none"/>
        </w:rPr>
        <w:t>试验报告应包括下列内容：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Courier New"/>
          <w:sz w:val="21"/>
          <w:szCs w:val="21"/>
        </w:rPr>
      </w:pPr>
      <w:r>
        <w:rPr>
          <w:rFonts w:hint="eastAsia" w:asciiTheme="minorEastAsia" w:hAnsiTheme="minorEastAsia" w:eastAsiaTheme="minorEastAsia" w:cstheme="minorEastAsia"/>
          <w:sz w:val="21"/>
          <w:szCs w:val="21"/>
        </w:rPr>
        <w:t>a</w:t>
      </w:r>
      <w:r>
        <w:rPr>
          <w:rFonts w:hint="eastAsia" w:ascii="Times New Roman" w:hAnsi="Times New Roman" w:cs="Courier New"/>
          <w:sz w:val="21"/>
          <w:szCs w:val="21"/>
        </w:rPr>
        <w:t>）测试实验室名称和地址；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Courier New"/>
          <w:sz w:val="21"/>
          <w:szCs w:val="21"/>
        </w:rPr>
      </w:pPr>
      <w:r>
        <w:rPr>
          <w:rFonts w:hint="eastAsia" w:asciiTheme="minorEastAsia" w:hAnsiTheme="minorEastAsia" w:eastAsiaTheme="minorEastAsia" w:cstheme="minorEastAsia"/>
          <w:sz w:val="21"/>
          <w:szCs w:val="21"/>
        </w:rPr>
        <w:t>b</w:t>
      </w:r>
      <w:r>
        <w:rPr>
          <w:rFonts w:hint="eastAsia" w:ascii="Times New Roman" w:hAnsi="Times New Roman" w:cs="Courier New"/>
          <w:sz w:val="21"/>
          <w:szCs w:val="21"/>
        </w:rPr>
        <w:t>）</w:t>
      </w:r>
      <w:r>
        <w:rPr>
          <w:rFonts w:hint="eastAsia" w:ascii="Times New Roman" w:hAnsi="Times New Roman" w:cs="Courier New"/>
          <w:sz w:val="21"/>
          <w:szCs w:val="21"/>
          <w:lang w:val="en-US" w:eastAsia="zh-CN"/>
        </w:rPr>
        <w:t>试</w:t>
      </w:r>
      <w:r>
        <w:rPr>
          <w:rFonts w:hint="eastAsia" w:ascii="Times New Roman" w:hAnsi="Times New Roman" w:cs="Courier New"/>
          <w:sz w:val="21"/>
          <w:szCs w:val="21"/>
        </w:rPr>
        <w:t>验报告发布日期；</w:t>
      </w:r>
      <w:bookmarkStart w:id="16" w:name="_GoBack"/>
      <w:bookmarkEnd w:id="1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Courier New"/>
          <w:sz w:val="21"/>
          <w:szCs w:val="21"/>
        </w:rPr>
      </w:pPr>
      <w:r>
        <w:rPr>
          <w:rFonts w:hint="eastAsia" w:asciiTheme="minorEastAsia" w:hAnsiTheme="minorEastAsia" w:eastAsiaTheme="minorEastAsia" w:cstheme="minorEastAsia"/>
          <w:sz w:val="21"/>
          <w:szCs w:val="21"/>
        </w:rPr>
        <w:t>c</w:t>
      </w:r>
      <w:r>
        <w:rPr>
          <w:rFonts w:hint="eastAsia" w:ascii="Times New Roman" w:hAnsi="Times New Roman" w:cs="Courier New"/>
          <w:sz w:val="21"/>
          <w:szCs w:val="21"/>
        </w:rPr>
        <w:t>）试样本身必要的详细说明；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Courier New"/>
          <w:sz w:val="21"/>
          <w:szCs w:val="21"/>
        </w:rPr>
      </w:pPr>
      <w:r>
        <w:rPr>
          <w:rFonts w:hint="eastAsia" w:asciiTheme="minorEastAsia" w:hAnsiTheme="minorEastAsia" w:eastAsiaTheme="minorEastAsia" w:cstheme="minorEastAsia"/>
          <w:sz w:val="21"/>
          <w:szCs w:val="21"/>
        </w:rPr>
        <w:t>d</w:t>
      </w:r>
      <w:r>
        <w:rPr>
          <w:rFonts w:hint="eastAsia" w:ascii="Times New Roman" w:hAnsi="Times New Roman" w:cs="Courier New"/>
          <w:sz w:val="21"/>
          <w:szCs w:val="21"/>
        </w:rPr>
        <w:t>）分析结果；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Courier New"/>
          <w:sz w:val="21"/>
          <w:szCs w:val="21"/>
        </w:rPr>
      </w:pPr>
      <w:r>
        <w:rPr>
          <w:rFonts w:hint="eastAsia" w:asciiTheme="minorEastAsia" w:hAnsiTheme="minorEastAsia" w:eastAsiaTheme="minorEastAsia" w:cstheme="minorEastAsia"/>
          <w:sz w:val="21"/>
          <w:szCs w:val="21"/>
        </w:rPr>
        <w:t>e</w:t>
      </w:r>
      <w:r>
        <w:rPr>
          <w:rFonts w:hint="eastAsia" w:ascii="Times New Roman" w:hAnsi="Times New Roman" w:cs="Courier New"/>
          <w:sz w:val="21"/>
          <w:szCs w:val="21"/>
        </w:rPr>
        <w:t>）结果的测定次数；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1445895</wp:posOffset>
                </wp:positionH>
                <wp:positionV relativeFrom="paragraph">
                  <wp:posOffset>1430655</wp:posOffset>
                </wp:positionV>
                <wp:extent cx="2787650" cy="6350"/>
                <wp:effectExtent l="0" t="0" r="0" b="0"/>
                <wp:wrapNone/>
                <wp:docPr id="1" name="自选图形 4"/>
                <wp:cNvGraphicFramePr/>
                <a:graphic xmlns:a="http://schemas.openxmlformats.org/drawingml/2006/main">
                  <a:graphicData uri="http://schemas.microsoft.com/office/word/2010/wordprocessingShape">
                    <wps:wsp>
                      <wps:cNvCnPr/>
                      <wps:spPr>
                        <a:xfrm>
                          <a:off x="0" y="0"/>
                          <a:ext cx="2787650" cy="63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13.85pt;margin-top:112.65pt;height:0.5pt;width:219.5pt;z-index:251659264;mso-width-relative:page;mso-height-relative:page;" filled="f" stroked="t" coordsize="21600,21600" o:gfxdata="UEsDBAoAAAAAAIdO4kAAAAAAAAAAAAAAAAAEAAAAZHJzL1BLAwQUAAAACACHTuJAxRAp8NUAAAAJ&#10;AQAADwAAAGRycy9kb3ducmV2LnhtbE2PwU6EMBCG7ya+QzMmXoxbwIRFlrIHE08exF0fYKAVyNIp&#10;oWWpb+940uP88+Wfb6pjtJO4msWPjhSkuwSEoc7pkXoFn+fXxwKED0gaJ0dGwbfxcKxvbyostdvo&#10;w1xPoRdcQr5EBUMIcyml7wZj0e/cbIh3X26xGHhceqkX3LjcTjJLklxaHIkvDDibl8F0l9NqFcT3&#10;nEJsithutL754qGJaBul7u/S5AAimBj+YPjVZ3Wo2al1K2kvJgVZtt8zquA5S0EwkOc5By0HTynI&#10;upL/P6h/AFBLAwQUAAAACACHTuJAQC0IQvUBAADnAwAADgAAAGRycy9lMm9Eb2MueG1srVPNjtMw&#10;EL4j8Q6W7zRpge4SNd1Dy3JBUAl4gKnjJJb8J4+3aW/cEM/AjSPvwL7NSvAWjJ3SheXSAzk4Y8/M&#10;N/N9Hi+u9kaznQyonK35dFJyJq1wjbJdzT+8v35yyRlGsA1oZ2XNDxL51fLxo8XgKzlzvdONDIxA&#10;LFaDr3kfo6+KAkUvDeDEeWnJ2bpgINI2dEUTYCB0o4tZWc6LwYXGByckIp2uRyc/IoZzAF3bKiHX&#10;TtwYaeOIGqSGSJSwVx75MnfbtlLEt22LMjJdc2Ia80pFyN6mtVguoOoC+F6JYwtwTgsPOBlQloqe&#10;oNYQgd0E9Q+UUSI4dG2cCGeKkUhWhFhMywfavOvBy8yFpEZ/Eh3/H6x4s9sEphqaBM4sGLrwH5++&#10;/fz4+e7L7d33r+xZUmjwWFHgym7CcYd+ExLdfRtM+hMRts+qHk6qyn1kgg5nF5cX8+ckuCDf/ClZ&#10;BFLc5/qA8ZV0hiWj5hgDqK6PK2ctXZ8L0yws7F5jHBN/J6TC2rKBen9R5gJA89jSHFAt44kT2i4n&#10;o9OquVZapxQM3XalA9tBmon8HTv6KyxVWQP2Y1x2pTCoegnNS9uwePCklqVHwlMPRjacaUlvKlk5&#10;MoLS50SSGNqSJknnUdlkbV1zyILnc7r/rNpxVtOA/bnP2ffvc/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RAp8NUAAAAJAQAADwAAAAAAAAABACAAAAAiAAAAZHJzL2Rvd25yZXYueG1sUEsBAhQA&#10;FAAAAAgAh07iQEAtCEL1AQAA5wMAAA4AAAAAAAAAAQAgAAAAJAEAAGRycy9lMm9Eb2MueG1sUEsF&#10;BgAAAAAGAAYAWQEAAIsFAAAAAA==&#10;">
                <v:fill on="f" focussize="0,0"/>
                <v:stroke weight="1.5pt" color="#000000" joinstyle="round"/>
                <v:imagedata o:title=""/>
                <o:lock v:ext="edit" aspectratio="f"/>
              </v:shape>
            </w:pict>
          </mc:Fallback>
        </mc:AlternateContent>
      </w:r>
      <w:r>
        <w:rPr>
          <w:rFonts w:hint="eastAsia" w:asciiTheme="minorEastAsia" w:hAnsiTheme="minorEastAsia" w:eastAsiaTheme="minorEastAsia" w:cstheme="minorEastAsia"/>
          <w:sz w:val="21"/>
          <w:szCs w:val="21"/>
        </w:rPr>
        <w:t>f</w:t>
      </w:r>
      <w:r>
        <w:rPr>
          <w:rFonts w:hint="eastAsia" w:ascii="Times New Roman" w:hAnsi="Times New Roman" w:cs="Courier New"/>
          <w:sz w:val="21"/>
          <w:szCs w:val="21"/>
        </w:rPr>
        <w:t>）测定过程中存在的任何异常特性和本文中没有规定的可能对试样或标准样品分析结果产生影响的任何操作。</w:t>
      </w:r>
    </w:p>
    <w:sectPr>
      <w:headerReference r:id="rId14" w:type="first"/>
      <w:footerReference r:id="rId17" w:type="first"/>
      <w:headerReference r:id="rId12" w:type="default"/>
      <w:footerReference r:id="rId15" w:type="default"/>
      <w:headerReference r:id="rId13" w:type="even"/>
      <w:footerReference r:id="rId16" w:type="even"/>
      <w:pgSz w:w="11906" w:h="16838"/>
      <w:pgMar w:top="567" w:right="1418" w:bottom="1134" w:left="1418" w:header="851" w:footer="1191"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406795"/>
      <w:docPartObj>
        <w:docPartGallery w:val="autotext"/>
      </w:docPartObj>
    </w:sdtPr>
    <w:sdtEndPr>
      <w:rPr>
        <w:rFonts w:ascii="Times New Roman" w:hAnsi="Times New Roman" w:cs="Times New Roman"/>
      </w:rPr>
    </w:sdtEndPr>
    <w:sdtContent>
      <w:p>
        <w:pPr>
          <w:pStyle w:val="5"/>
          <w:rPr>
            <w:rFonts w:ascii="Times New Roman" w:hAnsi="Times New Roman" w:cs="Times New Roman"/>
          </w:rPr>
        </w:pPr>
        <w:r>
          <w:rPr>
            <w:rFonts w:hint="eastAsia" w:ascii="Times New Roman" w:hAnsi="Times New Roman" w:cs="Times New Roman"/>
            <w:lang w:eastAsia="zh-CN"/>
          </w:rPr>
          <w:t>Ⅰ</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VpTcg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VaU3IAQAAmgMAAA4AAAAAAAAAAQAgAAAAHgEAAGRycy9lMm9Eb2Mu&#10;eG1sUEsFBgAAAAAGAAYAWQEAAFgFAAAAAA==&#10;">
              <v:fill on="f" focussize="0,0"/>
              <v:stroke on="f"/>
              <v:imagedata o:title=""/>
              <o:lock v:ext="edit" aspectratio="f"/>
              <v:textbox inset="0mm,0mm,0mm,0mm" style="mso-fit-shape-to-text:t;">
                <w:txbxContent>
                  <w:sdt>
                    <w:sdtPr>
                      <w:id w:val="-1407452775"/>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Bfy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UF/IyQEAAJoDAAAOAAAAAAAAAAEAIAAAAB4BAABkcnMvZTJvRG9j&#10;LnhtbFBLBQYAAAAABgAGAFkBAABZBQAAAAA=&#10;">
              <v:fill on="f" focussize="0,0"/>
              <v:stroke on="f"/>
              <v:imagedata o:title=""/>
              <o:lock v:ext="edit" aspectratio="f"/>
              <v:textbox inset="0mm,0mm,0mm,0mm" style="mso-fit-shape-to-text:t;">
                <w:txbxContent>
                  <w:sdt>
                    <w:sdtPr>
                      <w:id w:val="-1407452775"/>
                      <w:docPartObj>
                        <w:docPartGallery w:val="autotext"/>
                      </w:docPartObj>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9441311"/>
                            <w:docPartObj>
                              <w:docPartGallery w:val="autotext"/>
                            </w:docPartObj>
                          </w:sdtPr>
                          <w:sdtContent>
                            <w:p>
                              <w:pPr>
                                <w:pStyle w:val="5"/>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CZfsgBAACa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mAmX7IAQAAmgMAAA4AAAAAAAAAAQAgAAAAHgEAAGRycy9lMm9Eb2Mu&#10;eG1sUEsFBgAAAAAGAAYAWQEAAFgFAAAAAA==&#10;">
              <v:fill on="f" focussize="0,0"/>
              <v:stroke on="f"/>
              <v:imagedata o:title=""/>
              <o:lock v:ext="edit" aspectratio="f"/>
              <v:textbox inset="0mm,0mm,0mm,0mm" style="mso-fit-shape-to-text:t;">
                <w:txbxContent>
                  <w:sdt>
                    <w:sdtPr>
                      <w:id w:val="-329441311"/>
                      <w:docPartObj>
                        <w:docPartGallery w:val="autotext"/>
                      </w:docPartObj>
                    </w:sdtPr>
                    <w:sdtContent>
                      <w:p>
                        <w:pPr>
                          <w:pStyle w:val="5"/>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rPr>
        <w:color w:val="FFFFFF" w:themeColor="background1"/>
        <w14:textFill>
          <w14:solidFill>
            <w14:schemeClr w14:val="bg1"/>
          </w14:solidFill>
        </w14:textFill>
      </w:rPr>
    </w:pPr>
    <w:r>
      <w:rPr>
        <w:rFonts w:ascii="黑体" w:hAnsi="黑体" w:eastAsia="黑体"/>
        <w:color w:val="FFFFFF" w:themeColor="background1"/>
        <w:szCs w:val="21"/>
        <w14:textFill>
          <w14:solidFill>
            <w14:schemeClr w14:val="bg1"/>
          </w14:solidFill>
        </w14:textFill>
      </w:rPr>
      <w:t xml:space="preserve">T/HNNMIA </w:t>
    </w:r>
    <w:r>
      <w:rPr>
        <w:rFonts w:hint="eastAsia" w:ascii="黑体" w:hAnsi="黑体" w:eastAsia="黑体"/>
        <w:color w:val="FFFFFF" w:themeColor="background1"/>
        <w:szCs w:val="21"/>
        <w14:textFill>
          <w14:solidFill>
            <w14:schemeClr w14:val="bg1"/>
          </w14:solidFill>
        </w14:textFill>
      </w:rPr>
      <w:t>XX</w:t>
    </w:r>
    <w:r>
      <w:rPr>
        <w:rFonts w:ascii="黑体" w:hAnsi="黑体" w:eastAsia="黑体"/>
        <w:color w:val="FFFFFF" w:themeColor="background1"/>
        <w:szCs w:val="21"/>
        <w14:textFill>
          <w14:solidFill>
            <w14:schemeClr w14:val="bg1"/>
          </w14:solidFill>
        </w14:textFill>
      </w:rPr>
      <w:t>-202</w:t>
    </w: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r>
      <w:rPr>
        <w:rFonts w:hint="eastAsia" w:ascii="黑体" w:hAnsi="黑体" w:eastAsia="黑体"/>
        <w:color w:val="FFFFFF" w:themeColor="background1"/>
        <w:szCs w:val="21"/>
        <w14:textFill>
          <w14:solidFill>
            <w14:schemeClr w14:val="bg1"/>
          </w14:solidFill>
        </w14:textFill>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rPr>
        <w:u w:val="none"/>
      </w:rPr>
    </w:pPr>
    <w:r>
      <w:rPr>
        <w:rFonts w:ascii="黑体" w:hAnsi="黑体" w:eastAsia="黑体"/>
        <w:szCs w:val="21"/>
        <w:u w:val="none"/>
      </w:rPr>
      <w:t xml:space="preserve">T/HNNMIA </w:t>
    </w:r>
    <w:r>
      <w:rPr>
        <w:rFonts w:hint="eastAsia" w:ascii="黑体" w:hAnsi="黑体" w:eastAsia="黑体"/>
        <w:szCs w:val="21"/>
        <w:u w:val="none"/>
      </w:rPr>
      <w:t>XX</w:t>
    </w:r>
    <w:r>
      <w:rPr>
        <w:rFonts w:ascii="黑体" w:hAnsi="黑体" w:eastAsia="黑体"/>
        <w:szCs w:val="21"/>
        <w:u w:val="none"/>
      </w:rPr>
      <w:t>-202</w:t>
    </w:r>
    <w:r>
      <w:rPr>
        <w:rFonts w:hint="eastAsia" w:ascii="黑体" w:hAnsi="黑体" w:eastAsia="黑体"/>
        <w:szCs w:val="21"/>
        <w:u w:val="none"/>
        <w:lang w:val="en-US" w:eastAsia="zh-CN"/>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23"/>
      <w:suff w:val="nothing"/>
      <w:lvlText w:val="表%1　"/>
      <w:lvlJc w:val="left"/>
      <w:pPr>
        <w:ind w:left="411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s>
  <w:rsids>
    <w:rsidRoot w:val="000235F6"/>
    <w:rsid w:val="00006AB3"/>
    <w:rsid w:val="000235F6"/>
    <w:rsid w:val="0009037F"/>
    <w:rsid w:val="000C1D64"/>
    <w:rsid w:val="000C6DAF"/>
    <w:rsid w:val="000D3A8C"/>
    <w:rsid w:val="001349D0"/>
    <w:rsid w:val="00153BFC"/>
    <w:rsid w:val="001872BC"/>
    <w:rsid w:val="001D423F"/>
    <w:rsid w:val="002255E2"/>
    <w:rsid w:val="002853C5"/>
    <w:rsid w:val="002960AE"/>
    <w:rsid w:val="002C3F89"/>
    <w:rsid w:val="002D5C18"/>
    <w:rsid w:val="002E2ED1"/>
    <w:rsid w:val="002F2DFB"/>
    <w:rsid w:val="002F5409"/>
    <w:rsid w:val="00350A1D"/>
    <w:rsid w:val="003652B3"/>
    <w:rsid w:val="00397D9E"/>
    <w:rsid w:val="003C27A2"/>
    <w:rsid w:val="003F2F0C"/>
    <w:rsid w:val="00400242"/>
    <w:rsid w:val="00484F0E"/>
    <w:rsid w:val="004B1447"/>
    <w:rsid w:val="004E0823"/>
    <w:rsid w:val="004E2316"/>
    <w:rsid w:val="004E575B"/>
    <w:rsid w:val="005139DF"/>
    <w:rsid w:val="00520183"/>
    <w:rsid w:val="00536B7B"/>
    <w:rsid w:val="00562898"/>
    <w:rsid w:val="005648F2"/>
    <w:rsid w:val="0059368F"/>
    <w:rsid w:val="005A0D8C"/>
    <w:rsid w:val="005B1E24"/>
    <w:rsid w:val="005B4615"/>
    <w:rsid w:val="005C73BF"/>
    <w:rsid w:val="005E3B73"/>
    <w:rsid w:val="005E589E"/>
    <w:rsid w:val="005F15E4"/>
    <w:rsid w:val="0060011B"/>
    <w:rsid w:val="006117ED"/>
    <w:rsid w:val="00693395"/>
    <w:rsid w:val="006B0C00"/>
    <w:rsid w:val="006F4247"/>
    <w:rsid w:val="0072399E"/>
    <w:rsid w:val="00725EA0"/>
    <w:rsid w:val="007C09C6"/>
    <w:rsid w:val="007E3986"/>
    <w:rsid w:val="007E5CA7"/>
    <w:rsid w:val="007E6172"/>
    <w:rsid w:val="007F4B5D"/>
    <w:rsid w:val="008360CC"/>
    <w:rsid w:val="00841C87"/>
    <w:rsid w:val="008540CC"/>
    <w:rsid w:val="00872E4B"/>
    <w:rsid w:val="00882300"/>
    <w:rsid w:val="00893199"/>
    <w:rsid w:val="00894F26"/>
    <w:rsid w:val="00896777"/>
    <w:rsid w:val="008A2C18"/>
    <w:rsid w:val="008A4A6A"/>
    <w:rsid w:val="008D31C0"/>
    <w:rsid w:val="008D6E0F"/>
    <w:rsid w:val="00902EF7"/>
    <w:rsid w:val="0090344E"/>
    <w:rsid w:val="00905697"/>
    <w:rsid w:val="009217FF"/>
    <w:rsid w:val="00953E76"/>
    <w:rsid w:val="009549E1"/>
    <w:rsid w:val="0096716E"/>
    <w:rsid w:val="009755A9"/>
    <w:rsid w:val="009927F1"/>
    <w:rsid w:val="009A1463"/>
    <w:rsid w:val="009A17AF"/>
    <w:rsid w:val="009C2CDD"/>
    <w:rsid w:val="009D2563"/>
    <w:rsid w:val="009D3792"/>
    <w:rsid w:val="009F67BC"/>
    <w:rsid w:val="009F6CAF"/>
    <w:rsid w:val="00A10B37"/>
    <w:rsid w:val="00A2697B"/>
    <w:rsid w:val="00A347AA"/>
    <w:rsid w:val="00A57B36"/>
    <w:rsid w:val="00A824F0"/>
    <w:rsid w:val="00A936BB"/>
    <w:rsid w:val="00AE1340"/>
    <w:rsid w:val="00AF535D"/>
    <w:rsid w:val="00B02092"/>
    <w:rsid w:val="00B43B1F"/>
    <w:rsid w:val="00B47333"/>
    <w:rsid w:val="00B65F30"/>
    <w:rsid w:val="00B85DE6"/>
    <w:rsid w:val="00B93938"/>
    <w:rsid w:val="00BB15CD"/>
    <w:rsid w:val="00BB1603"/>
    <w:rsid w:val="00BD134C"/>
    <w:rsid w:val="00BE2BDB"/>
    <w:rsid w:val="00C13588"/>
    <w:rsid w:val="00C15EA1"/>
    <w:rsid w:val="00C212AD"/>
    <w:rsid w:val="00C507FD"/>
    <w:rsid w:val="00C57A89"/>
    <w:rsid w:val="00C60F39"/>
    <w:rsid w:val="00C61EA6"/>
    <w:rsid w:val="00C67599"/>
    <w:rsid w:val="00C71675"/>
    <w:rsid w:val="00CA0A5F"/>
    <w:rsid w:val="00CB41B7"/>
    <w:rsid w:val="00CB7268"/>
    <w:rsid w:val="00CE0579"/>
    <w:rsid w:val="00CF28CD"/>
    <w:rsid w:val="00D12544"/>
    <w:rsid w:val="00D615F9"/>
    <w:rsid w:val="00D90C41"/>
    <w:rsid w:val="00DF09BA"/>
    <w:rsid w:val="00E40714"/>
    <w:rsid w:val="00EA32EA"/>
    <w:rsid w:val="00ED6D9F"/>
    <w:rsid w:val="00F04732"/>
    <w:rsid w:val="00F12748"/>
    <w:rsid w:val="00F62444"/>
    <w:rsid w:val="00F75268"/>
    <w:rsid w:val="00F96D30"/>
    <w:rsid w:val="00FA04FA"/>
    <w:rsid w:val="00FE203E"/>
    <w:rsid w:val="00FF5A0A"/>
    <w:rsid w:val="016A4B4D"/>
    <w:rsid w:val="037F7C5F"/>
    <w:rsid w:val="04987145"/>
    <w:rsid w:val="04A10F62"/>
    <w:rsid w:val="04FA68C4"/>
    <w:rsid w:val="05462B94"/>
    <w:rsid w:val="062653AC"/>
    <w:rsid w:val="073921E6"/>
    <w:rsid w:val="07507D05"/>
    <w:rsid w:val="08485B98"/>
    <w:rsid w:val="0ACC0D02"/>
    <w:rsid w:val="0C104C1F"/>
    <w:rsid w:val="0D562B05"/>
    <w:rsid w:val="0DFF4F4B"/>
    <w:rsid w:val="0E211365"/>
    <w:rsid w:val="0E710629"/>
    <w:rsid w:val="0FEC3DE3"/>
    <w:rsid w:val="123B6B5B"/>
    <w:rsid w:val="139F5206"/>
    <w:rsid w:val="13E65F8D"/>
    <w:rsid w:val="15637431"/>
    <w:rsid w:val="16CC1D99"/>
    <w:rsid w:val="179606CE"/>
    <w:rsid w:val="17966920"/>
    <w:rsid w:val="180D6028"/>
    <w:rsid w:val="1A68717F"/>
    <w:rsid w:val="1CDC4DD5"/>
    <w:rsid w:val="1E944CFC"/>
    <w:rsid w:val="1E996EA5"/>
    <w:rsid w:val="1FBE07C2"/>
    <w:rsid w:val="210923FF"/>
    <w:rsid w:val="2130749E"/>
    <w:rsid w:val="2403682E"/>
    <w:rsid w:val="2405034D"/>
    <w:rsid w:val="25A4590A"/>
    <w:rsid w:val="26696072"/>
    <w:rsid w:val="278D75DC"/>
    <w:rsid w:val="28180C8B"/>
    <w:rsid w:val="2BAC5C5E"/>
    <w:rsid w:val="2C7E155F"/>
    <w:rsid w:val="2D00473C"/>
    <w:rsid w:val="2F1E4F39"/>
    <w:rsid w:val="31A73E05"/>
    <w:rsid w:val="32401CE0"/>
    <w:rsid w:val="380359D2"/>
    <w:rsid w:val="380D1E8F"/>
    <w:rsid w:val="39332DC5"/>
    <w:rsid w:val="3CA60B04"/>
    <w:rsid w:val="3F275F2C"/>
    <w:rsid w:val="3F526FCE"/>
    <w:rsid w:val="3FAB407D"/>
    <w:rsid w:val="40BE5A86"/>
    <w:rsid w:val="41536477"/>
    <w:rsid w:val="45B003B7"/>
    <w:rsid w:val="4A5F6068"/>
    <w:rsid w:val="4C5F0508"/>
    <w:rsid w:val="4C83051A"/>
    <w:rsid w:val="4E1E499E"/>
    <w:rsid w:val="4F3162E9"/>
    <w:rsid w:val="4F5803FD"/>
    <w:rsid w:val="500100D3"/>
    <w:rsid w:val="51B55619"/>
    <w:rsid w:val="51D3577E"/>
    <w:rsid w:val="524C417D"/>
    <w:rsid w:val="53316F22"/>
    <w:rsid w:val="53C764D9"/>
    <w:rsid w:val="53EC109A"/>
    <w:rsid w:val="543C179B"/>
    <w:rsid w:val="55AB3CA5"/>
    <w:rsid w:val="573C5E95"/>
    <w:rsid w:val="574B16C9"/>
    <w:rsid w:val="57763155"/>
    <w:rsid w:val="58913FBE"/>
    <w:rsid w:val="59B2102B"/>
    <w:rsid w:val="59C74E49"/>
    <w:rsid w:val="59E60DB5"/>
    <w:rsid w:val="59EC390A"/>
    <w:rsid w:val="5A311DBA"/>
    <w:rsid w:val="5A4205FA"/>
    <w:rsid w:val="5E212F85"/>
    <w:rsid w:val="5EA134BB"/>
    <w:rsid w:val="5F8144F7"/>
    <w:rsid w:val="60AB49B2"/>
    <w:rsid w:val="621953B6"/>
    <w:rsid w:val="63222C0D"/>
    <w:rsid w:val="634B5450"/>
    <w:rsid w:val="64456E36"/>
    <w:rsid w:val="65BC3659"/>
    <w:rsid w:val="666276A1"/>
    <w:rsid w:val="67807121"/>
    <w:rsid w:val="67F70B8D"/>
    <w:rsid w:val="688158C5"/>
    <w:rsid w:val="69E421A3"/>
    <w:rsid w:val="6A61631A"/>
    <w:rsid w:val="6A9736B6"/>
    <w:rsid w:val="6AEF52A0"/>
    <w:rsid w:val="6B2A4E9E"/>
    <w:rsid w:val="6BDD159D"/>
    <w:rsid w:val="6CB32733"/>
    <w:rsid w:val="6D5A433A"/>
    <w:rsid w:val="6DD474BA"/>
    <w:rsid w:val="6E8C6205"/>
    <w:rsid w:val="6EDC1377"/>
    <w:rsid w:val="6F604C13"/>
    <w:rsid w:val="71EF5B86"/>
    <w:rsid w:val="73025D8D"/>
    <w:rsid w:val="7461008F"/>
    <w:rsid w:val="74AA1AE1"/>
    <w:rsid w:val="74B24B20"/>
    <w:rsid w:val="784A12D5"/>
    <w:rsid w:val="789F1FDF"/>
    <w:rsid w:val="7A876157"/>
    <w:rsid w:val="7BD4365A"/>
    <w:rsid w:val="7EE5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5"/>
    <w:qFormat/>
    <w:uiPriority w:val="0"/>
    <w:pPr>
      <w:autoSpaceDE/>
      <w:autoSpaceDN/>
      <w:jc w:val="both"/>
    </w:pPr>
    <w:rPr>
      <w:rFonts w:hAnsi="Courier New" w:cs="Courier New"/>
      <w:kern w:val="2"/>
      <w:sz w:val="21"/>
      <w:szCs w:val="21"/>
      <w:lang w:val="en-US" w:bidi="ar-SA"/>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b/>
      <w:bCs/>
      <w:kern w:val="44"/>
      <w:sz w:val="44"/>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customStyle="1" w:styleId="1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段"/>
    <w:qFormat/>
    <w:uiPriority w:val="0"/>
    <w:pPr>
      <w:widowControl/>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1">
    <w:name w:val="标准文件_章标题"/>
    <w:next w:val="20"/>
    <w:qFormat/>
    <w:uiPriority w:val="0"/>
    <w:pPr>
      <w:widowControl/>
      <w:autoSpaceDE/>
      <w:autoSpaceDN/>
      <w:spacing w:before="100" w:beforeLines="100" w:after="100" w:afterLines="100"/>
      <w:jc w:val="both"/>
      <w:outlineLvl w:val="0"/>
    </w:pPr>
    <w:rPr>
      <w:rFonts w:ascii="黑体" w:hAnsi="Times New Roman" w:eastAsia="黑体" w:cs="Times New Roman"/>
      <w:sz w:val="21"/>
      <w:szCs w:val="20"/>
      <w:lang w:val="en-US" w:eastAsia="zh-CN" w:bidi="ar-SA"/>
    </w:rPr>
  </w:style>
  <w:style w:type="paragraph" w:customStyle="1" w:styleId="22">
    <w:name w:val="标准文件_二级条标题"/>
    <w:next w:val="20"/>
    <w:qFormat/>
    <w:uiPriority w:val="0"/>
    <w:pPr>
      <w:widowControl w:val="0"/>
      <w:autoSpaceDE/>
      <w:autoSpaceDN/>
      <w:spacing w:before="50" w:beforeLines="50" w:after="50" w:afterLines="50"/>
      <w:jc w:val="both"/>
      <w:outlineLvl w:val="2"/>
    </w:pPr>
    <w:rPr>
      <w:rFonts w:ascii="黑体" w:hAnsi="Times New Roman" w:eastAsia="黑体" w:cs="Times New Roman"/>
      <w:sz w:val="21"/>
      <w:szCs w:val="20"/>
      <w:lang w:val="en-US" w:eastAsia="zh-CN" w:bidi="ar-SA"/>
    </w:rPr>
  </w:style>
  <w:style w:type="paragraph" w:customStyle="1" w:styleId="23">
    <w:name w:val="标准文件_正文表标题"/>
    <w:next w:val="20"/>
    <w:qFormat/>
    <w:uiPriority w:val="0"/>
    <w:pPr>
      <w:widowControl/>
      <w:numPr>
        <w:ilvl w:val="0"/>
        <w:numId w:val="1"/>
      </w:numPr>
      <w:tabs>
        <w:tab w:val="left" w:pos="0"/>
      </w:tabs>
      <w:autoSpaceDE/>
      <w:autoSpaceDN/>
      <w:spacing w:before="50" w:beforeLines="50" w:after="50" w:afterLines="50"/>
      <w:ind w:left="0"/>
      <w:jc w:val="center"/>
    </w:pPr>
    <w:rPr>
      <w:rFonts w:ascii="黑体" w:hAnsi="Times New Roman" w:eastAsia="黑体" w:cs="Times New Roman"/>
      <w:sz w:val="21"/>
      <w:szCs w:val="20"/>
      <w:lang w:val="en-US" w:eastAsia="zh-CN" w:bidi="ar-SA"/>
    </w:rPr>
  </w:style>
  <w:style w:type="paragraph" w:customStyle="1" w:styleId="24">
    <w:name w:val="标准文件_表格"/>
    <w:basedOn w:val="20"/>
    <w:qFormat/>
    <w:uiPriority w:val="0"/>
    <w:pPr>
      <w:ind w:firstLine="0" w:firstLineChars="0"/>
      <w:jc w:val="center"/>
    </w:pPr>
    <w:rPr>
      <w:sz w:val="18"/>
    </w:rPr>
  </w:style>
  <w:style w:type="character" w:customStyle="1" w:styleId="25">
    <w:name w:val="纯文本 Char"/>
    <w:link w:val="3"/>
    <w:qFormat/>
    <w:uiPriority w:val="0"/>
    <w:rPr>
      <w:rFonts w:hAnsi="Courier New" w:cs="Courier New"/>
      <w:kern w:val="2"/>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5569-1A57-4503-8595-1F82AEC9CB4F}">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6</Pages>
  <Words>2295</Words>
  <Characters>3021</Characters>
  <Lines>28</Lines>
  <Paragraphs>8</Paragraphs>
  <TotalTime>13</TotalTime>
  <ScaleCrop>false</ScaleCrop>
  <LinksUpToDate>false</LinksUpToDate>
  <CharactersWithSpaces>3248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内网信息</dc:creator>
  <cp:lastModifiedBy>小妖</cp:lastModifiedBy>
  <dcterms:modified xsi:type="dcterms:W3CDTF">2023-10-26T08:10:10Z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23E61C16AA444BA49CE94E2DA66FA134</vt:lpwstr>
  </property>
</Properties>
</file>