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77.150.10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H 61</w:t>
            </w:r>
            <w:r>
              <w:rPr>
                <w:rFonts w:ascii="黑体" w:hAnsi="黑体" w:eastAsia="黑体"/>
                <w:sz w:val="21"/>
                <w:szCs w:val="21"/>
              </w:rPr>
              <w:fldChar w:fldCharType="end"/>
            </w:r>
            <w:bookmarkEnd w:id="1"/>
          </w:p>
        </w:tc>
      </w:tr>
    </w:tbl>
    <w:p>
      <w:pPr>
        <w:pStyle w:val="51"/>
        <w:framePr w:w="9639" w:h="624" w:hRule="exact" w:hSpace="181" w:vSpace="181" w:wrap="around" w:hAnchor="page" w:x="1305" w:y="2269"/>
        <w:rPr>
          <w:rFonts w:ascii="黑体" w:hAnsi="黑体" w:eastAsia="黑体"/>
          <w:b w:val="0"/>
          <w:bCs w:val="0"/>
          <w:w w:val="100"/>
          <w:sz w:val="48"/>
          <w:szCs w:val="48"/>
        </w:rPr>
      </w:pPr>
      <w:bookmarkStart w:id="2"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pPr>
        <w:pStyle w:val="196"/>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HNNMIA</w:t>
      </w:r>
      <w:r>
        <w:fldChar w:fldCharType="end"/>
      </w:r>
      <w:bookmarkEnd w:id="3"/>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pPr>
        <w:pStyle w:val="197"/>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7"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v:path arrowok="t"/>
            <v:fill focussize="0,0"/>
            <v:stroke/>
            <v:imagedata o:title=""/>
            <o:lock v:ext="edit"/>
          </v:line>
        </w:pic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食品容器用再生铝合金箔</w:t>
      </w:r>
      <w:r>
        <w:fldChar w:fldCharType="end"/>
      </w:r>
      <w:bookmarkEnd w:id="7"/>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hint="eastAsia" w:eastAsia="黑体"/>
          <w:szCs w:val="28"/>
        </w:rPr>
        <w:t>Recycled aluminum alloy foil for food container</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p>
    <w:p>
      <w:pPr>
        <w:pStyle w:val="126"/>
        <w:framePr w:w="9639" w:h="6974" w:hRule="exact" w:wrap="around" w:vAnchor="page" w:hAnchor="page" w:x="1419" w:y="6408" w:anchorLock="1"/>
        <w:spacing w:before="180" w:line="240" w:lineRule="atLeast"/>
        <w:textAlignment w:val="bottom"/>
        <w:rPr>
          <w:sz w:val="21"/>
          <w:szCs w:val="28"/>
        </w:rPr>
      </w:pPr>
    </w:p>
    <w:p>
      <w:pPr>
        <w:pStyle w:val="126"/>
        <w:framePr w:w="9639" w:h="6974" w:hRule="exact" w:wrap="around" w:vAnchor="page" w:hAnchor="page" w:x="1419" w:y="6408" w:anchorLock="1"/>
        <w:spacing w:beforeLines="300" w:afterLines="30" w:line="240" w:lineRule="auto"/>
        <w:textAlignment w:val="bottom"/>
        <w:rPr>
          <w:b/>
          <w:sz w:val="21"/>
          <w:szCs w:val="28"/>
        </w:rPr>
      </w:pPr>
    </w:p>
    <w:p>
      <w:pPr>
        <w:pStyle w:val="194"/>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rPr>
          <w:rFonts w:ascii="黑体"/>
        </w:rPr>
        <w:t>-</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ascii="黑体"/>
        </w:rPr>
        <w:t>-</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rPr>
          <w:rFonts w:ascii="黑体"/>
        </w:rPr>
        <w:t>-</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ascii="黑体"/>
        </w:rPr>
        <w:t>-</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fldChar w:fldCharType="separate"/>
      </w:r>
      <w:r>
        <w:rPr>
          <w:rFonts w:hint="eastAsia" w:hAnsi="黑体"/>
          <w:w w:val="100"/>
          <w:sz w:val="28"/>
        </w:rPr>
        <w:t>河南省有色金属行业协会</w:t>
      </w:r>
      <w:r>
        <w:rPr>
          <w:rFonts w:hAnsi="黑体"/>
          <w:w w:val="100"/>
          <w:sz w:val="28"/>
        </w:rPr>
        <w:fldChar w:fldCharType="end"/>
      </w:r>
      <w:bookmarkEnd w:id="15"/>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w:pict>
          <v:line id="直接连接符 5" o:spid="_x0000_s1026"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v:path arrowok="t"/>
            <v:fill focussize="0,0"/>
            <v:stroke/>
            <v:imagedata o:title=""/>
            <o:lock v:ext="edit"/>
            <w10:anchorlock/>
          </v:line>
        </w:pict>
      </w:r>
    </w:p>
    <w:p>
      <w:pPr>
        <w:pStyle w:val="92"/>
        <w:spacing w:after="360"/>
      </w:pPr>
      <w:bookmarkStart w:id="16" w:name="BookMark1"/>
      <w:r>
        <w:rPr>
          <w:rFonts w:hint="eastAsia"/>
          <w:spacing w:val="320"/>
        </w:rPr>
        <w:t>目</w:t>
      </w:r>
      <w:r>
        <w:rPr>
          <w:rFonts w:hint="eastAsia"/>
        </w:rPr>
        <w:t>次</w:t>
      </w:r>
    </w:p>
    <w:p>
      <w:pPr>
        <w:pStyle w:val="20"/>
        <w:tabs>
          <w:tab w:val="right" w:leader="dot" w:pos="9354"/>
        </w:tabs>
      </w:pPr>
      <w:r>
        <w:fldChar w:fldCharType="begin"/>
      </w:r>
      <w:r>
        <w:rPr>
          <w:rFonts w:hint="eastAsia"/>
        </w:rPr>
        <w:instrText xml:space="preserve">TOC \o "1-1" \h</w:instrText>
      </w:r>
      <w:r>
        <w:fldChar w:fldCharType="separate"/>
      </w:r>
      <w:r>
        <w:fldChar w:fldCharType="begin"/>
      </w:r>
      <w:r>
        <w:instrText xml:space="preserve"> HYPERLINK \l "_Toc9320" </w:instrText>
      </w:r>
      <w:r>
        <w:fldChar w:fldCharType="separate"/>
      </w:r>
      <w:r>
        <w:rPr>
          <w:spacing w:val="320"/>
        </w:rPr>
        <w:t>前</w:t>
      </w:r>
      <w:r>
        <w:t>言</w:t>
      </w:r>
      <w:r>
        <w:tab/>
      </w:r>
      <w:r>
        <w:fldChar w:fldCharType="begin"/>
      </w:r>
      <w:r>
        <w:instrText xml:space="preserve"> PAGEREF _Toc9320 \h </w:instrText>
      </w:r>
      <w:r>
        <w:fldChar w:fldCharType="separate"/>
      </w:r>
      <w:r>
        <w:t>II</w:t>
      </w:r>
      <w:r>
        <w:fldChar w:fldCharType="end"/>
      </w:r>
      <w:r>
        <w:fldChar w:fldCharType="end"/>
      </w:r>
    </w:p>
    <w:p>
      <w:pPr>
        <w:pStyle w:val="20"/>
        <w:tabs>
          <w:tab w:val="right" w:leader="dot" w:pos="9354"/>
        </w:tabs>
      </w:pPr>
      <w:r>
        <w:fldChar w:fldCharType="begin"/>
      </w:r>
      <w:r>
        <w:instrText xml:space="preserve"> HYPERLINK \l "_Toc2140" </w:instrText>
      </w:r>
      <w:r>
        <w:fldChar w:fldCharType="separate"/>
      </w:r>
      <w:r>
        <w:rPr>
          <w:rFonts w:hint="eastAsia" w:ascii="黑体" w:eastAsia="黑体"/>
        </w:rPr>
        <w:t xml:space="preserve">1 </w:t>
      </w:r>
      <w:r>
        <w:rPr>
          <w:rFonts w:hint="eastAsia"/>
        </w:rPr>
        <w:t>范围</w:t>
      </w:r>
      <w:r>
        <w:tab/>
      </w:r>
      <w:r>
        <w:fldChar w:fldCharType="begin"/>
      </w:r>
      <w:r>
        <w:instrText xml:space="preserve"> PAGEREF _Toc2140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"_Toc461"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_Toc461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"_Toc23938"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_Toc23938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"_Toc2681" </w:instrText>
      </w:r>
      <w:r>
        <w:fldChar w:fldCharType="separate"/>
      </w:r>
      <w:r>
        <w:rPr>
          <w:rFonts w:hint="eastAsia" w:ascii="黑体" w:eastAsia="黑体"/>
        </w:rPr>
        <w:t xml:space="preserve">4 </w:t>
      </w:r>
      <w:r>
        <w:rPr>
          <w:rFonts w:hint="eastAsia"/>
        </w:rPr>
        <w:t>要求</w:t>
      </w:r>
      <w:r>
        <w:tab/>
      </w:r>
      <w:r>
        <w:fldChar w:fldCharType="begin"/>
      </w:r>
      <w:r>
        <w:instrText xml:space="preserve"> PAGEREF _Toc2681 \h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"_Toc15040" </w:instrText>
      </w:r>
      <w:r>
        <w:fldChar w:fldCharType="separate"/>
      </w:r>
      <w:r>
        <w:rPr>
          <w:rFonts w:hint="eastAsia" w:ascii="黑体" w:eastAsia="黑体"/>
        </w:rPr>
        <w:t xml:space="preserve">5 </w:t>
      </w:r>
      <w:r>
        <w:rPr>
          <w:rFonts w:hint="eastAsia"/>
        </w:rPr>
        <w:t>实验方法</w:t>
      </w:r>
      <w:r>
        <w:tab/>
      </w:r>
      <w:r>
        <w:fldChar w:fldCharType="begin"/>
      </w:r>
      <w:r>
        <w:instrText xml:space="preserve"> PAGEREF _Toc15040 \h </w:instrText>
      </w:r>
      <w:r>
        <w:fldChar w:fldCharType="separate"/>
      </w:r>
      <w:r>
        <w:t>5</w:t>
      </w:r>
      <w:r>
        <w:fldChar w:fldCharType="end"/>
      </w:r>
      <w:r>
        <w:fldChar w:fldCharType="end"/>
      </w:r>
    </w:p>
    <w:p>
      <w:pPr>
        <w:pStyle w:val="20"/>
        <w:tabs>
          <w:tab w:val="right" w:leader="dot" w:pos="9354"/>
        </w:tabs>
      </w:pPr>
      <w:r>
        <w:fldChar w:fldCharType="begin"/>
      </w:r>
      <w:r>
        <w:instrText xml:space="preserve"> HYPERLINK \l "_Toc24091" </w:instrText>
      </w:r>
      <w:r>
        <w:fldChar w:fldCharType="separate"/>
      </w:r>
      <w:r>
        <w:rPr>
          <w:rFonts w:hint="eastAsia" w:ascii="黑体" w:eastAsia="黑体"/>
        </w:rPr>
        <w:t xml:space="preserve">6 </w:t>
      </w:r>
      <w:r>
        <w:rPr>
          <w:rFonts w:hint="eastAsia"/>
        </w:rPr>
        <w:t>检验规则</w:t>
      </w:r>
      <w:r>
        <w:tab/>
      </w:r>
      <w:r>
        <w:fldChar w:fldCharType="begin"/>
      </w:r>
      <w:r>
        <w:instrText xml:space="preserve"> PAGEREF _Toc24091 \h </w:instrText>
      </w:r>
      <w:r>
        <w:fldChar w:fldCharType="separate"/>
      </w:r>
      <w:r>
        <w:t>6</w:t>
      </w:r>
      <w:r>
        <w:fldChar w:fldCharType="end"/>
      </w:r>
      <w:r>
        <w:fldChar w:fldCharType="end"/>
      </w:r>
    </w:p>
    <w:p>
      <w:pPr>
        <w:pStyle w:val="20"/>
        <w:tabs>
          <w:tab w:val="right" w:leader="dot" w:pos="9354"/>
        </w:tabs>
      </w:pPr>
      <w:r>
        <w:fldChar w:fldCharType="begin"/>
      </w:r>
      <w:r>
        <w:instrText xml:space="preserve"> HYPERLINK \l "_Toc2665" </w:instrText>
      </w:r>
      <w:r>
        <w:fldChar w:fldCharType="separate"/>
      </w:r>
      <w:r>
        <w:rPr>
          <w:rFonts w:hint="eastAsia" w:ascii="黑体" w:eastAsia="黑体"/>
        </w:rPr>
        <w:t xml:space="preserve">7 </w:t>
      </w:r>
      <w:r>
        <w:rPr>
          <w:rFonts w:hint="eastAsia"/>
        </w:rPr>
        <w:t>标志、包装、运输、贮存及质量证明书</w:t>
      </w:r>
      <w:r>
        <w:tab/>
      </w:r>
      <w:r>
        <w:fldChar w:fldCharType="begin"/>
      </w:r>
      <w:r>
        <w:instrText xml:space="preserve"> PAGEREF _Toc2665 \h </w:instrText>
      </w:r>
      <w:r>
        <w:fldChar w:fldCharType="separate"/>
      </w:r>
      <w:r>
        <w:t>9</w:t>
      </w:r>
      <w:r>
        <w:fldChar w:fldCharType="end"/>
      </w:r>
      <w:r>
        <w:fldChar w:fldCharType="end"/>
      </w:r>
    </w:p>
    <w:p>
      <w:pPr>
        <w:pStyle w:val="20"/>
        <w:tabs>
          <w:tab w:val="right" w:leader="dot" w:pos="9354"/>
        </w:tabs>
      </w:pPr>
      <w:r>
        <w:fldChar w:fldCharType="begin"/>
      </w:r>
      <w:r>
        <w:instrText xml:space="preserve"> HYPERLINK \l "_Toc27021" </w:instrText>
      </w:r>
      <w:r>
        <w:fldChar w:fldCharType="separate"/>
      </w:r>
      <w:r>
        <w:rPr>
          <w:rFonts w:hint="eastAsia" w:ascii="黑体" w:eastAsia="黑体"/>
        </w:rPr>
        <w:t xml:space="preserve">8 </w:t>
      </w:r>
      <w:r>
        <w:rPr>
          <w:rFonts w:hint="eastAsia"/>
        </w:rPr>
        <w:t>订货单（或合同）内容</w:t>
      </w:r>
      <w:r>
        <w:tab/>
      </w:r>
      <w:r>
        <w:fldChar w:fldCharType="begin"/>
      </w:r>
      <w:r>
        <w:instrText xml:space="preserve"> PAGEREF _Toc27021 \h </w:instrText>
      </w:r>
      <w:r>
        <w:fldChar w:fldCharType="separate"/>
      </w:r>
      <w:r>
        <w:t>10</w:t>
      </w:r>
      <w:r>
        <w:fldChar w:fldCharType="end"/>
      </w:r>
      <w:r>
        <w:fldChar w:fldCharType="end"/>
      </w:r>
    </w:p>
    <w:p>
      <w:pPr>
        <w:pStyle w:val="20"/>
        <w:tabs>
          <w:tab w:val="right" w:leader="dot" w:pos="9354"/>
        </w:tabs>
      </w:pPr>
      <w:r>
        <w:fldChar w:fldCharType="begin"/>
      </w:r>
      <w:r>
        <w:instrText xml:space="preserve"> HYPERLINK \l "_Toc27234" </w:instrText>
      </w:r>
      <w:r>
        <w:fldChar w:fldCharType="separate"/>
      </w:r>
      <w:r>
        <w:rPr>
          <w:rFonts w:hint="eastAsia"/>
        </w:rPr>
        <w:t>参  考  文  献</w:t>
      </w:r>
      <w:r>
        <w:tab/>
      </w:r>
      <w:r>
        <w:fldChar w:fldCharType="begin"/>
      </w:r>
      <w:r>
        <w:instrText xml:space="preserve"> PAGEREF _Toc27234 \h </w:instrText>
      </w:r>
      <w:r>
        <w:fldChar w:fldCharType="separate"/>
      </w:r>
      <w:r>
        <w:t>12</w:t>
      </w:r>
      <w:r>
        <w:fldChar w:fldCharType="end"/>
      </w:r>
      <w:r>
        <w:fldChar w:fldCharType="end"/>
      </w:r>
    </w:p>
    <w:p>
      <w:pPr>
        <w:pStyle w:val="92"/>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6"/>
    <w:p>
      <w:pPr>
        <w:pStyle w:val="90"/>
        <w:spacing w:before="900" w:after="360"/>
      </w:pPr>
      <w:bookmarkStart w:id="17" w:name="_Toc9320"/>
      <w:bookmarkStart w:id="18" w:name="BookMark2"/>
      <w:r>
        <w:rPr>
          <w:spacing w:val="320"/>
        </w:rPr>
        <w:t>前</w:t>
      </w:r>
      <w:r>
        <w:t>言</w:t>
      </w:r>
      <w:bookmarkEnd w:id="17"/>
    </w:p>
    <w:p>
      <w:pPr>
        <w:pStyle w:val="57"/>
        <w:ind w:firstLine="420"/>
      </w:pPr>
      <w:r>
        <w:rPr>
          <w:rFonts w:hint="eastAsia"/>
        </w:rPr>
        <w:t>本文件按照GB/T 1.1—2020 《标准化工作导则 第一部分：标准化文件的结构和起草规则》的规定起草。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本文件由河南省有色金属行业协会提出并归口。</w:t>
      </w:r>
    </w:p>
    <w:p>
      <w:pPr>
        <w:pStyle w:val="57"/>
        <w:ind w:firstLine="420"/>
      </w:pPr>
      <w:r>
        <w:rPr>
          <w:rFonts w:hint="eastAsia"/>
        </w:rPr>
        <w:t>本文件起草单位：河南明泰铝业股份有限公司、中南大学、河南明泰科技发展有限公司、河南义</w:t>
      </w:r>
      <w:bookmarkStart w:id="50" w:name="_GoBack"/>
      <w:bookmarkEnd w:id="50"/>
      <w:r>
        <w:rPr>
          <w:rFonts w:hint="eastAsia"/>
        </w:rPr>
        <w:t>瑞新材料科技有限公司、郑州明晟新材料科技有限公司、河南爱纽牧新材料有限公司。</w:t>
      </w:r>
    </w:p>
    <w:p>
      <w:pPr>
        <w:pStyle w:val="57"/>
        <w:ind w:firstLine="420"/>
        <w:rPr>
          <w:rFonts w:hint="default" w:eastAsia="宋体"/>
          <w:lang w:val="en-US" w:eastAsia="zh-CN"/>
        </w:rPr>
      </w:pPr>
      <w:r>
        <w:rPr>
          <w:rFonts w:hint="eastAsia"/>
        </w:rPr>
        <w:t>本文件主要起草人：</w:t>
      </w:r>
      <w:r>
        <w:rPr>
          <w:rFonts w:hint="eastAsia"/>
          <w:lang w:eastAsia="zh-CN"/>
        </w:rPr>
        <w:t>刘杰、闫帅杰、李伟坡、邓艳超、王斌、杨正高、王军伟、柴明科、刘涛、</w:t>
      </w:r>
      <w:r>
        <w:rPr>
          <w:rFonts w:hint="eastAsia"/>
          <w:lang w:val="en-US" w:eastAsia="zh-CN"/>
        </w:rPr>
        <w:t>孙文峰</w:t>
      </w:r>
    </w:p>
    <w:p>
      <w:pPr>
        <w:pStyle w:val="57"/>
        <w:ind w:firstLine="420"/>
      </w:pPr>
    </w:p>
    <w:p>
      <w:pPr>
        <w:pStyle w:val="57"/>
        <w:ind w:firstLine="0" w:firstLineChars="0"/>
        <w:sectPr>
          <w:pgSz w:w="11906" w:h="16838"/>
          <w:pgMar w:top="1928" w:right="1134" w:bottom="1134" w:left="1134" w:header="1418" w:footer="1134" w:gutter="284"/>
          <w:pgNumType w:fmt="upperRoman"/>
          <w:cols w:space="425" w:num="1"/>
          <w:formProt w:val="0"/>
          <w:docGrid w:linePitch="312" w:charSpace="0"/>
        </w:sectPr>
      </w:pPr>
    </w:p>
    <w:bookmarkEnd w:id="18"/>
    <w:p>
      <w:pPr>
        <w:spacing w:line="20" w:lineRule="exact"/>
        <w:jc w:val="center"/>
        <w:rPr>
          <w:rFonts w:ascii="黑体" w:hAnsi="黑体" w:eastAsia="黑体"/>
          <w:sz w:val="32"/>
          <w:szCs w:val="32"/>
        </w:rPr>
      </w:pPr>
      <w:bookmarkStart w:id="19" w:name="BookMark4"/>
    </w:p>
    <w:p>
      <w:pPr>
        <w:spacing w:line="20" w:lineRule="exact"/>
        <w:jc w:val="center"/>
        <w:rPr>
          <w:rFonts w:ascii="黑体" w:hAnsi="黑体" w:eastAsia="黑体"/>
          <w:sz w:val="32"/>
          <w:szCs w:val="32"/>
        </w:rPr>
      </w:pPr>
    </w:p>
    <w:sdt>
      <w:sdtPr>
        <w:tag w:val="NEW_STAND_NAME"/>
        <w:id w:val="595910757"/>
        <w:lock w:val="sdtLocked"/>
        <w:placeholder>
          <w:docPart w:val="D82035BC94EF469C95D30D4E5541A337"/>
        </w:placeholder>
      </w:sdtPr>
      <w:sdtContent>
        <w:p>
          <w:pPr>
            <w:pStyle w:val="178"/>
            <w:spacing w:beforeLines="1" w:afterLines="220"/>
          </w:pPr>
          <w:bookmarkStart w:id="20" w:name="NEW_STAND_NAME"/>
          <w:r>
            <w:rPr>
              <w:rFonts w:hint="eastAsia"/>
            </w:rPr>
            <w:t>食品容器用再生铝合金箔</w:t>
          </w:r>
        </w:p>
      </w:sdtContent>
    </w:sdt>
    <w:bookmarkEnd w:id="20"/>
    <w:p>
      <w:pPr>
        <w:pStyle w:val="105"/>
        <w:spacing w:before="240" w:after="240"/>
        <w:rPr>
          <w:rFonts w:ascii="Times New Roman"/>
        </w:rPr>
      </w:pPr>
      <w:bookmarkStart w:id="21" w:name="_Toc26718930"/>
      <w:bookmarkStart w:id="22" w:name="_Toc26648465"/>
      <w:bookmarkStart w:id="23" w:name="_Toc26986530"/>
      <w:bookmarkStart w:id="24" w:name="_Toc24884218"/>
      <w:bookmarkStart w:id="25" w:name="_Toc17233333"/>
      <w:bookmarkStart w:id="26" w:name="_Toc17233325"/>
      <w:bookmarkStart w:id="27" w:name="_Toc24884211"/>
      <w:bookmarkStart w:id="28" w:name="_Toc2140"/>
      <w:bookmarkStart w:id="29" w:name="_Toc26986771"/>
      <w:bookmarkStart w:id="30" w:name="_Toc97192964"/>
      <w:r>
        <w:rPr>
          <w:rFonts w:ascii="Times New Roman"/>
        </w:rPr>
        <w:t>范围</w:t>
      </w:r>
      <w:bookmarkEnd w:id="21"/>
      <w:bookmarkEnd w:id="22"/>
      <w:bookmarkEnd w:id="23"/>
      <w:bookmarkEnd w:id="24"/>
      <w:bookmarkEnd w:id="25"/>
      <w:bookmarkEnd w:id="26"/>
      <w:bookmarkEnd w:id="27"/>
      <w:bookmarkEnd w:id="28"/>
      <w:bookmarkEnd w:id="29"/>
      <w:bookmarkEnd w:id="30"/>
    </w:p>
    <w:p>
      <w:pPr>
        <w:pStyle w:val="57"/>
        <w:ind w:firstLine="420"/>
        <w:rPr>
          <w:rFonts w:ascii="Times New Roman"/>
        </w:rPr>
      </w:pPr>
      <w:bookmarkStart w:id="31" w:name="_Toc17233326"/>
      <w:bookmarkStart w:id="32" w:name="_Toc24884219"/>
      <w:bookmarkStart w:id="33" w:name="_Toc24884212"/>
      <w:bookmarkStart w:id="34" w:name="_Toc17233334"/>
      <w:bookmarkStart w:id="35" w:name="_Toc26648466"/>
      <w:r>
        <w:rPr>
          <w:rFonts w:ascii="Times New Roman"/>
        </w:rPr>
        <w:t>本文件规定了食品容器用再生铝合金箔的要求、试验方法、检验规则、标志、包装、运输、贮存、质量证明书及订货单(或合同)内容。</w:t>
      </w:r>
    </w:p>
    <w:p>
      <w:pPr>
        <w:pStyle w:val="57"/>
        <w:ind w:firstLine="420"/>
        <w:rPr>
          <w:rFonts w:ascii="Times New Roman"/>
        </w:rPr>
      </w:pPr>
      <w:r>
        <w:rPr>
          <w:rFonts w:ascii="Times New Roman"/>
        </w:rPr>
        <w:t>本文件适用于再生铝合金容器箔，含再生铝合金基材和再生铝合金涂层箔。</w:t>
      </w:r>
    </w:p>
    <w:p>
      <w:pPr>
        <w:pStyle w:val="105"/>
        <w:spacing w:before="240" w:after="240"/>
        <w:rPr>
          <w:rFonts w:ascii="Times New Roman"/>
        </w:rPr>
      </w:pPr>
      <w:bookmarkStart w:id="36" w:name="_Toc461"/>
      <w:bookmarkStart w:id="37" w:name="_Toc26986772"/>
      <w:bookmarkStart w:id="38" w:name="_Toc26986531"/>
      <w:bookmarkStart w:id="39" w:name="_Toc97192965"/>
      <w:bookmarkStart w:id="40" w:name="_Toc26718931"/>
      <w:r>
        <w:rPr>
          <w:rFonts w:ascii="Times New Roman"/>
        </w:rPr>
        <w:t>规范性引用文件</w:t>
      </w:r>
      <w:bookmarkEnd w:id="31"/>
      <w:bookmarkEnd w:id="32"/>
      <w:bookmarkEnd w:id="33"/>
      <w:bookmarkEnd w:id="34"/>
      <w:bookmarkEnd w:id="35"/>
      <w:bookmarkEnd w:id="36"/>
      <w:bookmarkEnd w:id="37"/>
      <w:bookmarkEnd w:id="38"/>
      <w:bookmarkEnd w:id="39"/>
      <w:bookmarkEnd w:id="40"/>
    </w:p>
    <w:sdt>
      <w:sdtPr>
        <w:rPr>
          <w:rFonts w:ascii="Times New Roman"/>
          <w:highlight w:val="red"/>
        </w:rPr>
        <w:id w:val="715848253"/>
        <w:placeholder>
          <w:docPart w:val="EC443987854A48CC9B5F3B3521D577F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highlight w:val="red"/>
        </w:rPr>
      </w:sdtEndPr>
      <w:sdtContent>
        <w:p>
          <w:pPr>
            <w:pStyle w:val="57"/>
            <w:ind w:firstLine="420"/>
            <w:rPr>
              <w:rFonts w:ascii="Times New Roman"/>
              <w:highlight w:val="cy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spacing w:line="276" w:lineRule="auto"/>
        <w:ind w:firstLine="420" w:firstLineChars="200"/>
        <w:rPr>
          <w:rFonts w:hint="eastAsia" w:ascii="宋体" w:hAnsi="宋体" w:eastAsia="宋体" w:cs="宋体"/>
          <w:color w:val="FF0000"/>
          <w:highlight w:val="cyan"/>
        </w:rPr>
      </w:pPr>
      <w:r>
        <w:rPr>
          <w:rFonts w:hint="eastAsia" w:ascii="宋体" w:hAnsi="宋体" w:eastAsia="宋体" w:cs="宋体"/>
          <w:color w:val="000000"/>
        </w:rPr>
        <w:t>GB/T 3190  变形铝及铝合金化学成分</w:t>
      </w:r>
    </w:p>
    <w:p>
      <w:pPr>
        <w:spacing w:line="276" w:lineRule="auto"/>
        <w:ind w:firstLine="420" w:firstLineChars="200"/>
        <w:rPr>
          <w:rFonts w:hint="eastAsia" w:ascii="宋体" w:hAnsi="宋体" w:eastAsia="宋体" w:cs="宋体"/>
        </w:rPr>
      </w:pPr>
      <w:r>
        <w:rPr>
          <w:rFonts w:hint="eastAsia" w:ascii="宋体" w:hAnsi="宋体" w:eastAsia="宋体" w:cs="宋体"/>
        </w:rPr>
        <w:t>GB/T 3198</w:t>
      </w:r>
      <w:r>
        <w:rPr>
          <w:rFonts w:hint="eastAsia" w:ascii="宋体" w:hAnsi="宋体" w:eastAsia="宋体" w:cs="宋体"/>
          <w:color w:val="000000"/>
        </w:rPr>
        <w:t>—</w:t>
      </w:r>
      <w:r>
        <w:rPr>
          <w:rFonts w:hint="eastAsia" w:ascii="宋体" w:hAnsi="宋体" w:eastAsia="宋体" w:cs="宋体"/>
        </w:rPr>
        <w:t>2020  铝及铝合金箔</w:t>
      </w:r>
    </w:p>
    <w:p>
      <w:pPr>
        <w:pStyle w:val="57"/>
        <w:ind w:firstLine="420"/>
        <w:rPr>
          <w:rFonts w:hint="eastAsia" w:ascii="宋体" w:hAnsi="宋体" w:eastAsia="宋体" w:cs="宋体"/>
        </w:rPr>
      </w:pPr>
      <w:r>
        <w:rPr>
          <w:rFonts w:hint="eastAsia" w:ascii="宋体" w:hAnsi="宋体" w:eastAsia="宋体" w:cs="宋体"/>
        </w:rPr>
        <w:t>GB/T 3199  铝及铝合金加工产品包装、标志、运输、贮存</w:t>
      </w:r>
    </w:p>
    <w:p>
      <w:pPr>
        <w:pStyle w:val="57"/>
        <w:ind w:firstLine="420"/>
        <w:rPr>
          <w:rFonts w:hint="eastAsia" w:ascii="宋体" w:hAnsi="宋体" w:eastAsia="宋体" w:cs="宋体"/>
        </w:rPr>
      </w:pPr>
      <w:r>
        <w:rPr>
          <w:rFonts w:hint="eastAsia" w:ascii="宋体" w:hAnsi="宋体" w:eastAsia="宋体" w:cs="宋体"/>
        </w:rPr>
        <w:t>GB</w:t>
      </w:r>
      <w:r>
        <w:rPr>
          <w:rFonts w:hint="eastAsia" w:hAnsi="宋体" w:cs="宋体"/>
          <w:lang w:val="en-US" w:eastAsia="zh-CN"/>
        </w:rPr>
        <w:t xml:space="preserve"> </w:t>
      </w:r>
      <w:r>
        <w:rPr>
          <w:rFonts w:hint="eastAsia" w:ascii="宋体" w:hAnsi="宋体" w:eastAsia="宋体" w:cs="宋体"/>
        </w:rPr>
        <w:t>4806.10  食品安全国家标准 食品接触用涂料及涂层</w:t>
      </w:r>
    </w:p>
    <w:p>
      <w:pPr>
        <w:pStyle w:val="57"/>
        <w:ind w:firstLine="420"/>
        <w:rPr>
          <w:rFonts w:hint="eastAsia" w:ascii="宋体" w:hAnsi="宋体" w:eastAsia="宋体" w:cs="宋体"/>
        </w:rPr>
      </w:pPr>
      <w:r>
        <w:rPr>
          <w:rFonts w:hint="eastAsia" w:ascii="宋体" w:hAnsi="宋体" w:eastAsia="宋体" w:cs="宋体"/>
        </w:rPr>
        <w:t>GB/T 7999  铝及铝合金光电直读发射光谱分析方法</w:t>
      </w:r>
    </w:p>
    <w:p>
      <w:pPr>
        <w:spacing w:line="276" w:lineRule="auto"/>
        <w:ind w:firstLine="420" w:firstLineChars="200"/>
        <w:rPr>
          <w:rFonts w:hint="eastAsia" w:ascii="宋体" w:hAnsi="宋体" w:eastAsia="宋体" w:cs="宋体"/>
          <w:color w:val="000000"/>
        </w:rPr>
      </w:pPr>
      <w:r>
        <w:rPr>
          <w:rFonts w:hint="eastAsia" w:ascii="宋体" w:hAnsi="宋体" w:eastAsia="宋体" w:cs="宋体"/>
          <w:color w:val="000000"/>
        </w:rPr>
        <w:t>GB/T 8005.1  铝及铝合金术语 第1部分：产品及加工处理工艺</w:t>
      </w:r>
    </w:p>
    <w:p>
      <w:pPr>
        <w:spacing w:line="276" w:lineRule="auto"/>
        <w:ind w:firstLine="420" w:firstLineChars="200"/>
        <w:rPr>
          <w:rFonts w:hint="eastAsia" w:ascii="宋体" w:hAnsi="宋体" w:eastAsia="宋体" w:cs="宋体"/>
          <w:color w:val="000000"/>
        </w:rPr>
      </w:pPr>
      <w:r>
        <w:rPr>
          <w:rFonts w:hint="eastAsia" w:ascii="宋体" w:hAnsi="宋体" w:eastAsia="宋体" w:cs="宋体"/>
          <w:color w:val="000000"/>
        </w:rPr>
        <w:t>GB/T 8005.4  铝及铝合金术语 第4部分：回收铝</w:t>
      </w:r>
    </w:p>
    <w:p>
      <w:pPr>
        <w:pStyle w:val="57"/>
        <w:ind w:firstLine="420"/>
        <w:rPr>
          <w:rFonts w:hint="eastAsia" w:ascii="宋体" w:hAnsi="宋体" w:eastAsia="宋体" w:cs="宋体"/>
        </w:rPr>
      </w:pPr>
      <w:r>
        <w:rPr>
          <w:rFonts w:hint="eastAsia" w:ascii="宋体" w:hAnsi="宋体" w:eastAsia="宋体" w:cs="宋体"/>
        </w:rPr>
        <w:t>GB/T 8170  数据修约规则与极限数值的表示和判定</w:t>
      </w:r>
    </w:p>
    <w:p>
      <w:pPr>
        <w:pStyle w:val="57"/>
        <w:ind w:firstLine="420"/>
        <w:rPr>
          <w:rFonts w:hint="eastAsia" w:ascii="宋体" w:hAnsi="宋体" w:eastAsia="宋体" w:cs="宋体"/>
        </w:rPr>
      </w:pPr>
      <w:r>
        <w:rPr>
          <w:rFonts w:hint="eastAsia" w:ascii="宋体" w:hAnsi="宋体" w:eastAsia="宋体" w:cs="宋体"/>
        </w:rPr>
        <w:t>GB/T</w:t>
      </w:r>
      <w:r>
        <w:rPr>
          <w:rFonts w:hint="eastAsia" w:hAnsi="宋体" w:cs="宋体"/>
          <w:lang w:val="en-US" w:eastAsia="zh-CN"/>
        </w:rPr>
        <w:t xml:space="preserve"> </w:t>
      </w:r>
      <w:r>
        <w:rPr>
          <w:rFonts w:hint="eastAsia" w:ascii="宋体" w:hAnsi="宋体" w:eastAsia="宋体" w:cs="宋体"/>
        </w:rPr>
        <w:t>9761  色漆和清洗 色漆的目视比色</w:t>
      </w:r>
    </w:p>
    <w:p>
      <w:pPr>
        <w:pStyle w:val="57"/>
        <w:ind w:firstLine="420"/>
        <w:rPr>
          <w:rFonts w:hint="eastAsia" w:ascii="宋体" w:hAnsi="宋体" w:eastAsia="宋体" w:cs="宋体"/>
        </w:rPr>
      </w:pPr>
      <w:r>
        <w:rPr>
          <w:rFonts w:hint="eastAsia" w:ascii="宋体" w:hAnsi="宋体" w:eastAsia="宋体" w:cs="宋体"/>
        </w:rPr>
        <w:t>GB/T 11186.2  色漆颜色的测量方法 第二部分：颜色测量</w:t>
      </w:r>
    </w:p>
    <w:p>
      <w:pPr>
        <w:pStyle w:val="57"/>
        <w:ind w:firstLine="420"/>
        <w:rPr>
          <w:rFonts w:hint="eastAsia" w:ascii="宋体" w:hAnsi="宋体" w:eastAsia="宋体" w:cs="宋体"/>
        </w:rPr>
      </w:pPr>
      <w:r>
        <w:rPr>
          <w:rFonts w:hint="eastAsia" w:ascii="宋体" w:hAnsi="宋体" w:eastAsia="宋体" w:cs="宋体"/>
        </w:rPr>
        <w:t>GB/T 11186.3  色漆颜色的测量方法 第三部分：色差计算</w:t>
      </w:r>
    </w:p>
    <w:p>
      <w:pPr>
        <w:pStyle w:val="57"/>
        <w:ind w:firstLine="420"/>
        <w:rPr>
          <w:rFonts w:hint="eastAsia" w:ascii="宋体" w:hAnsi="宋体" w:eastAsia="宋体" w:cs="宋体"/>
        </w:rPr>
      </w:pPr>
      <w:r>
        <w:rPr>
          <w:rFonts w:hint="eastAsia" w:ascii="宋体" w:hAnsi="宋体" w:eastAsia="宋体" w:cs="宋体"/>
        </w:rPr>
        <w:t>GB/T 16865  变形铝、镁及其合金加工制品拉伸实验用试样及方法</w:t>
      </w:r>
    </w:p>
    <w:p>
      <w:pPr>
        <w:pStyle w:val="57"/>
        <w:ind w:firstLine="420"/>
        <w:rPr>
          <w:rFonts w:hint="eastAsia" w:ascii="宋体" w:hAnsi="宋体" w:eastAsia="宋体" w:cs="宋体"/>
        </w:rPr>
      </w:pPr>
      <w:r>
        <w:rPr>
          <w:rFonts w:hint="eastAsia" w:ascii="宋体" w:hAnsi="宋体" w:eastAsia="宋体" w:cs="宋体"/>
        </w:rPr>
        <w:t>GB/T 17432  变形铝及铝合金化学成分分析取样方法</w:t>
      </w:r>
    </w:p>
    <w:p>
      <w:pPr>
        <w:pStyle w:val="57"/>
        <w:ind w:firstLine="420"/>
        <w:rPr>
          <w:rFonts w:hint="eastAsia" w:ascii="宋体" w:hAnsi="宋体" w:eastAsia="宋体" w:cs="宋体"/>
        </w:rPr>
      </w:pPr>
      <w:r>
        <w:rPr>
          <w:rFonts w:hint="eastAsia" w:ascii="宋体" w:hAnsi="宋体" w:eastAsia="宋体" w:cs="宋体"/>
        </w:rPr>
        <w:t>GB/T 20975（所有部分）  铝及铝合金化学分析方法</w:t>
      </w:r>
    </w:p>
    <w:p>
      <w:pPr>
        <w:pStyle w:val="57"/>
        <w:ind w:firstLine="420"/>
        <w:rPr>
          <w:rFonts w:hint="eastAsia" w:ascii="宋体" w:hAnsi="宋体" w:eastAsia="宋体" w:cs="宋体"/>
        </w:rPr>
      </w:pPr>
      <w:r>
        <w:rPr>
          <w:rFonts w:hint="eastAsia" w:ascii="宋体" w:hAnsi="宋体" w:eastAsia="宋体" w:cs="宋体"/>
        </w:rPr>
        <w:t>GB/T 22638.1  铝箔试验方法 第1部分：厚度的测定</w:t>
      </w:r>
    </w:p>
    <w:p>
      <w:pPr>
        <w:pStyle w:val="57"/>
        <w:ind w:firstLine="420"/>
        <w:rPr>
          <w:rFonts w:hint="eastAsia" w:ascii="宋体" w:hAnsi="宋体" w:eastAsia="宋体" w:cs="宋体"/>
        </w:rPr>
      </w:pPr>
      <w:r>
        <w:rPr>
          <w:rFonts w:hint="eastAsia" w:ascii="宋体" w:hAnsi="宋体" w:eastAsia="宋体" w:cs="宋体"/>
        </w:rPr>
        <w:t>GB/T 22638.2  铝箔试验方法 第2部分：针孔的测定</w:t>
      </w:r>
    </w:p>
    <w:p>
      <w:pPr>
        <w:pStyle w:val="57"/>
        <w:ind w:firstLine="420"/>
        <w:rPr>
          <w:rFonts w:hint="eastAsia" w:ascii="宋体" w:hAnsi="宋体" w:eastAsia="宋体" w:cs="宋体"/>
        </w:rPr>
      </w:pPr>
      <w:r>
        <w:rPr>
          <w:rFonts w:hint="eastAsia" w:ascii="宋体" w:hAnsi="宋体" w:eastAsia="宋体" w:cs="宋体"/>
        </w:rPr>
        <w:t>GB/T 22649</w:t>
      </w:r>
      <w:r>
        <w:rPr>
          <w:rFonts w:hint="eastAsia" w:ascii="宋体" w:hAnsi="宋体" w:eastAsia="宋体" w:cs="宋体"/>
          <w:color w:val="000000"/>
        </w:rPr>
        <w:t>—</w:t>
      </w:r>
      <w:r>
        <w:rPr>
          <w:rFonts w:hint="eastAsia" w:ascii="宋体" w:hAnsi="宋体" w:eastAsia="宋体" w:cs="宋体"/>
        </w:rPr>
        <w:t>2019</w:t>
      </w:r>
      <w:r>
        <w:rPr>
          <w:rFonts w:hint="eastAsia" w:hAnsi="宋体" w:cs="宋体"/>
          <w:lang w:val="en-US" w:eastAsia="zh-CN"/>
        </w:rPr>
        <w:t xml:space="preserve">  </w:t>
      </w:r>
      <w:r>
        <w:rPr>
          <w:rFonts w:hint="eastAsia" w:ascii="宋体" w:hAnsi="宋体" w:eastAsia="宋体" w:cs="宋体"/>
        </w:rPr>
        <w:t>铝及铝合金容器箔</w:t>
      </w:r>
    </w:p>
    <w:p>
      <w:pPr>
        <w:spacing w:line="276" w:lineRule="auto"/>
        <w:ind w:firstLine="420" w:firstLineChars="200"/>
        <w:rPr>
          <w:rFonts w:hint="eastAsia" w:ascii="宋体" w:hAnsi="宋体" w:eastAsia="宋体" w:cs="宋体"/>
        </w:rPr>
      </w:pPr>
      <w:r>
        <w:rPr>
          <w:rFonts w:hint="eastAsia" w:ascii="宋体" w:hAnsi="宋体" w:eastAsia="宋体" w:cs="宋体"/>
          <w:color w:val="000000"/>
        </w:rPr>
        <w:t>GB/T 40382  再生变形铝合金原料</w:t>
      </w:r>
    </w:p>
    <w:p>
      <w:pPr>
        <w:pStyle w:val="105"/>
        <w:spacing w:before="240" w:after="240"/>
        <w:rPr>
          <w:rFonts w:ascii="Times New Roman"/>
        </w:rPr>
      </w:pPr>
      <w:bookmarkStart w:id="41" w:name="_Toc23938"/>
      <w:bookmarkStart w:id="42" w:name="_Toc97192966"/>
      <w:r>
        <w:rPr>
          <w:rFonts w:ascii="Times New Roman"/>
          <w:szCs w:val="21"/>
        </w:rPr>
        <w:t>术语和定义</w:t>
      </w:r>
      <w:bookmarkEnd w:id="41"/>
      <w:bookmarkEnd w:id="42"/>
    </w:p>
    <w:sdt>
      <w:sdtPr>
        <w:rPr>
          <w:rFonts w:ascii="Times New Roman"/>
        </w:rPr>
        <w:id w:val="-1909835108"/>
        <w:placeholder>
          <w:docPart w:val="2FB86E79CDAF4569AB4D79DF09BFB67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pPr>
            <w:pStyle w:val="57"/>
            <w:ind w:firstLine="199" w:firstLineChars="95"/>
            <w:rPr>
              <w:rFonts w:ascii="Times New Roman"/>
            </w:rPr>
          </w:pPr>
          <w:bookmarkStart w:id="43" w:name="_Toc26986532"/>
          <w:bookmarkEnd w:id="43"/>
          <w:r>
            <w:rPr>
              <w:rFonts w:hint="eastAsia" w:ascii="Times New Roman"/>
              <w:lang w:val="en-US" w:eastAsia="zh-CN"/>
            </w:rPr>
            <w:t xml:space="preserve">  </w:t>
          </w:r>
          <w:r>
            <w:rPr>
              <w:rFonts w:ascii="Times New Roman"/>
            </w:rPr>
            <w:t>GB/T 8005.1</w:t>
          </w:r>
          <w:r>
            <w:rPr>
              <w:rFonts w:hint="eastAsia" w:ascii="Times New Roman"/>
            </w:rPr>
            <w:t>、</w:t>
          </w:r>
          <w:r>
            <w:rPr>
              <w:rFonts w:ascii="Times New Roman"/>
            </w:rPr>
            <w:t>GB/T 8005.4界定的以及下列术语和定义适用于本文件。</w:t>
          </w:r>
        </w:p>
      </w:sdtContent>
    </w:sdt>
    <w:p>
      <w:pPr>
        <w:pStyle w:val="224"/>
        <w:ind w:left="420" w:hanging="420" w:hangingChars="200"/>
        <w:rPr>
          <w:rFonts w:ascii="Times New Roman" w:eastAsia="黑体"/>
          <w:highlight w:val="none"/>
        </w:rPr>
      </w:pPr>
    </w:p>
    <w:p>
      <w:pPr>
        <w:pStyle w:val="224"/>
        <w:numPr>
          <w:ilvl w:val="0"/>
          <w:numId w:val="0"/>
        </w:numPr>
        <w:ind w:left="420"/>
        <w:rPr>
          <w:rFonts w:ascii="Times New Roman" w:eastAsia="黑体"/>
          <w:highlight w:val="none"/>
        </w:rPr>
      </w:pPr>
      <w:r>
        <w:rPr>
          <w:rFonts w:ascii="Times New Roman" w:eastAsia="黑体"/>
          <w:highlight w:val="none"/>
        </w:rPr>
        <w:t>再生铝合金容器</w:t>
      </w:r>
      <w:r>
        <w:rPr>
          <w:rFonts w:hint="eastAsia" w:ascii="Times New Roman" w:eastAsia="黑体"/>
          <w:highlight w:val="none"/>
        </w:rPr>
        <w:t xml:space="preserve">箔 </w:t>
      </w:r>
      <w:r>
        <w:rPr>
          <w:rFonts w:hint="eastAsia" w:ascii="黑体" w:hAnsi="黑体" w:eastAsia="黑体" w:cs="黑体"/>
          <w:highlight w:val="none"/>
        </w:rPr>
        <w:t xml:space="preserve">recycled aluminum </w:t>
      </w:r>
      <w:r>
        <w:rPr>
          <w:rFonts w:hint="eastAsia" w:ascii="黑体" w:hAnsi="黑体" w:eastAsia="黑体" w:cs="黑体"/>
          <w:highlight w:val="none"/>
          <w:lang w:val="en-US" w:eastAsia="zh-CN"/>
        </w:rPr>
        <w:t xml:space="preserve">alloy </w:t>
      </w:r>
      <w:r>
        <w:rPr>
          <w:rFonts w:hint="eastAsia" w:ascii="黑体" w:hAnsi="黑体" w:eastAsia="黑体" w:cs="黑体"/>
          <w:highlight w:val="none"/>
        </w:rPr>
        <w:t>contai</w:t>
      </w:r>
      <w:r>
        <w:rPr>
          <w:rFonts w:hint="eastAsia" w:ascii="黑体" w:hAnsi="黑体" w:eastAsia="黑体" w:cs="黑体"/>
          <w:highlight w:val="none"/>
          <w:lang w:val="en-US" w:eastAsia="zh-CN"/>
        </w:rPr>
        <w:t>n</w:t>
      </w:r>
      <w:r>
        <w:rPr>
          <w:rFonts w:hint="eastAsia" w:ascii="黑体" w:hAnsi="黑体" w:eastAsia="黑体" w:cs="黑体"/>
          <w:highlight w:val="none"/>
        </w:rPr>
        <w:t xml:space="preserve">er foil </w:t>
      </w:r>
    </w:p>
    <w:p>
      <w:pPr>
        <w:pStyle w:val="224"/>
        <w:numPr>
          <w:ilvl w:val="0"/>
          <w:numId w:val="0"/>
        </w:numPr>
        <w:ind w:left="420"/>
        <w:rPr>
          <w:rFonts w:ascii="Times New Roman"/>
          <w:highlight w:val="none"/>
        </w:rPr>
      </w:pPr>
      <w:r>
        <w:rPr>
          <w:rFonts w:ascii="Times New Roman"/>
          <w:highlight w:val="none"/>
        </w:rPr>
        <w:t>采用再生变形铝合金原料制的容器箔；</w:t>
      </w:r>
    </w:p>
    <w:p>
      <w:pPr>
        <w:pStyle w:val="224"/>
        <w:ind w:left="420" w:hanging="420" w:hangingChars="200"/>
        <w:rPr>
          <w:rFonts w:ascii="Times New Roman" w:eastAsia="黑体"/>
          <w:strike/>
          <w:highlight w:val="none"/>
        </w:rPr>
      </w:pPr>
    </w:p>
    <w:p>
      <w:pPr>
        <w:pStyle w:val="224"/>
        <w:numPr>
          <w:ilvl w:val="0"/>
          <w:numId w:val="0"/>
        </w:numPr>
        <w:ind w:left="420"/>
        <w:rPr>
          <w:rFonts w:hint="eastAsia" w:ascii="宋体" w:hAnsi="宋体" w:eastAsia="宋体" w:cs="宋体"/>
          <w:color w:val="FF0000"/>
          <w:highlight w:val="yellow"/>
          <w:lang w:val="en-US" w:eastAsia="zh-CN"/>
        </w:rPr>
      </w:pPr>
      <w:r>
        <w:rPr>
          <w:rFonts w:ascii="Times New Roman" w:eastAsia="黑体"/>
          <w:highlight w:val="none"/>
        </w:rPr>
        <w:t>再生铝合金基材</w:t>
      </w:r>
      <w:r>
        <w:rPr>
          <w:rFonts w:hint="eastAsia" w:ascii="黑体" w:hAnsi="黑体" w:eastAsia="黑体" w:cs="黑体"/>
          <w:color w:val="auto"/>
          <w:highlight w:val="none"/>
        </w:rPr>
        <w:t>recycled aluminum</w:t>
      </w:r>
      <w:r>
        <w:rPr>
          <w:rFonts w:hint="eastAsia" w:ascii="黑体" w:hAnsi="黑体" w:eastAsia="黑体" w:cs="黑体"/>
          <w:color w:val="auto"/>
          <w:highlight w:val="none"/>
          <w:lang w:val="en-US" w:eastAsia="zh-CN"/>
        </w:rPr>
        <w:t xml:space="preserve"> alloy</w:t>
      </w:r>
      <w:r>
        <w:rPr>
          <w:rFonts w:hint="eastAsia" w:ascii="黑体" w:hAnsi="黑体" w:eastAsia="黑体" w:cs="黑体"/>
          <w:color w:val="auto"/>
          <w:highlight w:val="none"/>
        </w:rPr>
        <w:t xml:space="preserve"> bare substrate foil</w:t>
      </w:r>
      <w:r>
        <w:rPr>
          <w:rFonts w:hint="eastAsia" w:ascii="黑体" w:hAnsi="黑体" w:eastAsia="黑体" w:cs="黑体"/>
          <w:color w:val="auto"/>
          <w:highlight w:val="none"/>
          <w:lang w:val="en-US" w:eastAsia="zh-CN"/>
        </w:rPr>
        <w:t xml:space="preserve"> </w:t>
      </w:r>
    </w:p>
    <w:p>
      <w:pPr>
        <w:pStyle w:val="224"/>
        <w:numPr>
          <w:ilvl w:val="0"/>
          <w:numId w:val="0"/>
        </w:numPr>
        <w:ind w:left="420"/>
        <w:rPr>
          <w:rFonts w:ascii="Times New Roman"/>
          <w:strike/>
          <w:highlight w:val="none"/>
        </w:rPr>
      </w:pPr>
      <w:r>
        <w:rPr>
          <w:rFonts w:ascii="Times New Roman"/>
          <w:highlight w:val="none"/>
        </w:rPr>
        <w:t>表面未经过处理的食品容器用再生铝合金箔；</w:t>
      </w:r>
    </w:p>
    <w:p>
      <w:pPr>
        <w:pStyle w:val="224"/>
        <w:ind w:left="420" w:hanging="420" w:hangingChars="200"/>
        <w:rPr>
          <w:rFonts w:ascii="Times New Roman" w:eastAsia="黑体"/>
          <w:strike/>
          <w:highlight w:val="none"/>
        </w:rPr>
      </w:pPr>
    </w:p>
    <w:p>
      <w:pPr>
        <w:pStyle w:val="224"/>
        <w:numPr>
          <w:ilvl w:val="0"/>
          <w:numId w:val="0"/>
        </w:numPr>
        <w:tabs>
          <w:tab w:val="right" w:pos="9354"/>
        </w:tabs>
        <w:ind w:left="420"/>
        <w:rPr>
          <w:rFonts w:ascii="Times New Roman" w:eastAsia="黑体"/>
          <w:strike/>
          <w:highlight w:val="none"/>
        </w:rPr>
      </w:pPr>
      <w:r>
        <w:rPr>
          <w:rFonts w:ascii="Times New Roman" w:eastAsia="黑体"/>
          <w:highlight w:val="none"/>
        </w:rPr>
        <w:t>再生铝合金涂层箔</w:t>
      </w:r>
      <w:r>
        <w:rPr>
          <w:rFonts w:hint="eastAsia" w:ascii="黑体" w:hAnsi="黑体" w:eastAsia="黑体" w:cs="黑体"/>
          <w:highlight w:val="none"/>
        </w:rPr>
        <w:t xml:space="preserve">recycled aluminum </w:t>
      </w:r>
      <w:r>
        <w:rPr>
          <w:rFonts w:hint="eastAsia" w:ascii="黑体" w:hAnsi="黑体" w:eastAsia="黑体" w:cs="黑体"/>
          <w:highlight w:val="none"/>
          <w:lang w:val="en-US" w:eastAsia="zh-CN"/>
        </w:rPr>
        <w:t xml:space="preserve"> alloy</w:t>
      </w:r>
      <w:r>
        <w:rPr>
          <w:rFonts w:hint="eastAsia" w:ascii="黑体" w:hAnsi="黑体" w:eastAsia="黑体" w:cs="黑体"/>
          <w:highlight w:val="none"/>
        </w:rPr>
        <w:t xml:space="preserve"> coated foil</w:t>
      </w:r>
      <w:r>
        <w:rPr>
          <w:rFonts w:ascii="Times New Roman" w:eastAsia="黑体"/>
          <w:color w:val="FF0000"/>
          <w:highlight w:val="none"/>
        </w:rPr>
        <w:tab/>
      </w:r>
    </w:p>
    <w:p>
      <w:pPr>
        <w:pStyle w:val="224"/>
        <w:numPr>
          <w:ilvl w:val="0"/>
          <w:numId w:val="0"/>
        </w:numPr>
        <w:ind w:left="420"/>
        <w:rPr>
          <w:rFonts w:ascii="Times New Roman"/>
          <w:strike/>
          <w:highlight w:val="none"/>
        </w:rPr>
      </w:pPr>
      <w:r>
        <w:rPr>
          <w:rFonts w:ascii="Times New Roman"/>
          <w:highlight w:val="none"/>
        </w:rPr>
        <w:t>表面经过辊涂处理的食品容器用再生铝合金箔。</w:t>
      </w:r>
    </w:p>
    <w:p>
      <w:pPr>
        <w:pStyle w:val="105"/>
        <w:spacing w:before="240" w:after="240"/>
        <w:rPr>
          <w:rFonts w:ascii="Times New Roman"/>
        </w:rPr>
      </w:pPr>
      <w:bookmarkStart w:id="44" w:name="_Toc2681"/>
      <w:r>
        <w:rPr>
          <w:rFonts w:hint="eastAsia" w:ascii="Times New Roman"/>
          <w:lang w:val="en-US" w:eastAsia="zh-CN"/>
        </w:rPr>
        <w:t>技术</w:t>
      </w:r>
      <w:r>
        <w:rPr>
          <w:rFonts w:ascii="Times New Roman"/>
        </w:rPr>
        <w:t>要求</w:t>
      </w:r>
      <w:bookmarkEnd w:id="44"/>
    </w:p>
    <w:p>
      <w:pPr>
        <w:pStyle w:val="106"/>
        <w:spacing w:before="120" w:after="120"/>
        <w:rPr>
          <w:rFonts w:ascii="Times New Roman"/>
        </w:rPr>
      </w:pPr>
      <w:r>
        <w:rPr>
          <w:rFonts w:ascii="Times New Roman"/>
        </w:rPr>
        <w:t>原料保证</w:t>
      </w:r>
    </w:p>
    <w:p>
      <w:pPr>
        <w:pStyle w:val="57"/>
        <w:ind w:firstLine="420"/>
        <w:rPr>
          <w:rFonts w:ascii="Times New Roman"/>
        </w:rPr>
      </w:pPr>
      <w:r>
        <w:rPr>
          <w:rFonts w:ascii="Times New Roman"/>
        </w:rPr>
        <w:t>再生变形铝合金原料，应符合GB/T 40382的规定。</w:t>
      </w:r>
    </w:p>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ascii="Times New Roman"/>
        </w:rPr>
      </w:pPr>
      <w:r>
        <w:rPr>
          <w:rFonts w:ascii="Times New Roman"/>
        </w:rPr>
        <w:t>产品分类</w:t>
      </w:r>
    </w:p>
    <w:p>
      <w:pPr>
        <w:pStyle w:val="166"/>
        <w:rPr>
          <w:rFonts w:ascii="Times New Roman"/>
        </w:rPr>
      </w:pPr>
      <w:r>
        <w:rPr>
          <w:rFonts w:ascii="Times New Roman"/>
        </w:rPr>
        <w:t>牌号、状态及尺寸规格</w:t>
      </w:r>
    </w:p>
    <w:p>
      <w:pPr>
        <w:pStyle w:val="165"/>
        <w:rPr>
          <w:rFonts w:ascii="黑体" w:hAnsi="黑体" w:eastAsia="黑体"/>
          <w:kern w:val="0"/>
          <w:szCs w:val="20"/>
        </w:rPr>
      </w:pPr>
      <w:r>
        <w:rPr>
          <w:rFonts w:ascii="Times New Roman"/>
        </w:rPr>
        <w:t>再生铝合金基材的牌号、状态及尺寸规格应符合表1的规定。</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rPr>
          <w:rFonts w:ascii="黑体" w:hAnsi="黑体" w:eastAsia="黑体"/>
          <w:kern w:val="0"/>
          <w:szCs w:val="20"/>
        </w:rPr>
      </w:pPr>
      <w:r>
        <w:rPr>
          <w:rFonts w:ascii="黑体" w:hAnsi="黑体" w:eastAsia="黑体"/>
          <w:kern w:val="0"/>
          <w:szCs w:val="20"/>
        </w:rPr>
        <w:t>表</w:t>
      </w:r>
      <w:r>
        <w:rPr>
          <w:rFonts w:hint="eastAsia" w:ascii="黑体" w:hAnsi="黑体" w:eastAsia="黑体"/>
          <w:kern w:val="0"/>
          <w:szCs w:val="20"/>
        </w:rPr>
        <w:t xml:space="preserve">1 </w:t>
      </w:r>
      <w:r>
        <w:rPr>
          <w:rFonts w:ascii="黑体" w:hAnsi="黑体" w:eastAsia="黑体"/>
          <w:kern w:val="0"/>
          <w:szCs w:val="20"/>
        </w:rPr>
        <w:t>再生铝合金基材的牌号、状态及尺寸规格</w:t>
      </w:r>
    </w:p>
    <w:tbl>
      <w:tblPr>
        <w:tblStyle w:val="27"/>
        <w:tblW w:w="9473" w:type="dxa"/>
        <w:tblInd w:w="108"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94"/>
        <w:gridCol w:w="1894"/>
        <w:gridCol w:w="1894"/>
        <w:gridCol w:w="1894"/>
        <w:gridCol w:w="189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2" w:hRule="atLeast"/>
        </w:trPr>
        <w:tc>
          <w:tcPr>
            <w:tcW w:w="1894" w:type="dxa"/>
            <w:vMerge w:val="restart"/>
            <w:tcBorders>
              <w:bottom w:val="single" w:color="auto" w:sz="4" w:space="0"/>
              <w:right w:val="single" w:color="auto" w:sz="4" w:space="0"/>
              <w:tl2br w:val="nil"/>
            </w:tcBorders>
            <w:shd w:val="clear" w:color="auto" w:fill="FFFFFF"/>
            <w:vAlign w:val="center"/>
          </w:tcPr>
          <w:p>
            <w:pPr>
              <w:jc w:val="center"/>
              <w:rPr>
                <w:rFonts w:ascii="Times New Roman" w:hAnsi="Times New Roman"/>
                <w:color w:val="000000"/>
                <w:sz w:val="18"/>
                <w:szCs w:val="18"/>
                <w:highlight w:val="none"/>
              </w:rPr>
            </w:pPr>
            <w:r>
              <w:rPr>
                <w:rFonts w:ascii="Times New Roman" w:hAnsi="Times New Roman"/>
                <w:color w:val="000000"/>
                <w:sz w:val="18"/>
                <w:szCs w:val="18"/>
                <w:highlight w:val="none"/>
              </w:rPr>
              <w:t>牌号</w:t>
            </w:r>
          </w:p>
        </w:tc>
        <w:tc>
          <w:tcPr>
            <w:tcW w:w="1894" w:type="dxa"/>
            <w:vMerge w:val="restart"/>
            <w:tcBorders>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color w:val="000000"/>
                <w:sz w:val="18"/>
                <w:szCs w:val="18"/>
                <w:highlight w:val="none"/>
              </w:rPr>
            </w:pPr>
            <w:r>
              <w:rPr>
                <w:rFonts w:ascii="Times New Roman" w:hAnsi="Times New Roman"/>
                <w:color w:val="000000"/>
                <w:sz w:val="18"/>
                <w:szCs w:val="18"/>
                <w:highlight w:val="none"/>
              </w:rPr>
              <w:t>状态</w:t>
            </w:r>
          </w:p>
        </w:tc>
        <w:tc>
          <w:tcPr>
            <w:tcW w:w="5685" w:type="dxa"/>
            <w:gridSpan w:val="3"/>
            <w:tcBorders>
              <w:left w:val="single" w:color="auto" w:sz="4" w:space="0"/>
              <w:bottom w:val="single" w:color="auto" w:sz="4" w:space="0"/>
            </w:tcBorders>
            <w:shd w:val="clear" w:color="auto" w:fill="FFFFFF"/>
            <w:vAlign w:val="center"/>
          </w:tcPr>
          <w:p>
            <w:pPr>
              <w:jc w:val="center"/>
              <w:rPr>
                <w:rFonts w:ascii="Times New Roman" w:hAnsi="Times New Roman"/>
                <w:color w:val="333333"/>
                <w:sz w:val="18"/>
                <w:szCs w:val="18"/>
                <w:highlight w:val="none"/>
                <w:shd w:val="clear" w:color="auto" w:fill="FFFFFF"/>
              </w:rPr>
            </w:pPr>
            <w:r>
              <w:rPr>
                <w:rFonts w:ascii="Times New Roman" w:hAnsi="Times New Roman"/>
                <w:color w:val="333333"/>
                <w:sz w:val="18"/>
                <w:szCs w:val="18"/>
                <w:highlight w:val="none"/>
                <w:shd w:val="clear" w:color="auto" w:fill="FFFFFF"/>
              </w:rPr>
              <w:t>尺寸规格</w:t>
            </w:r>
          </w:p>
          <w:p>
            <w:pPr>
              <w:jc w:val="center"/>
              <w:rPr>
                <w:rFonts w:ascii="Times New Roman" w:hAnsi="Times New Roman"/>
                <w:color w:val="000000"/>
                <w:sz w:val="18"/>
                <w:szCs w:val="18"/>
                <w:highlight w:val="none"/>
              </w:rPr>
            </w:pPr>
            <w:r>
              <w:rPr>
                <w:rFonts w:ascii="Times New Roman" w:hAnsi="Times New Roman"/>
                <w:color w:val="333333"/>
                <w:sz w:val="18"/>
                <w:szCs w:val="18"/>
                <w:highlight w:val="none"/>
                <w:shd w:val="clear" w:color="auto" w:fill="FFFFFF"/>
              </w:rPr>
              <w:t>mm</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5" w:hRule="atLeast"/>
        </w:trPr>
        <w:tc>
          <w:tcPr>
            <w:tcW w:w="1894" w:type="dxa"/>
            <w:vMerge w:val="continue"/>
            <w:tcBorders>
              <w:top w:val="single" w:color="auto" w:sz="4" w:space="0"/>
              <w:bottom w:val="single" w:color="auto" w:sz="12" w:space="0"/>
              <w:right w:val="single" w:color="auto" w:sz="4" w:space="0"/>
            </w:tcBorders>
            <w:shd w:val="clear" w:color="auto" w:fill="FFFFFF"/>
            <w:vAlign w:val="center"/>
          </w:tcPr>
          <w:p>
            <w:pPr>
              <w:jc w:val="center"/>
              <w:rPr>
                <w:rFonts w:ascii="Times New Roman" w:hAnsi="Times New Roman"/>
                <w:color w:val="000000"/>
                <w:sz w:val="18"/>
                <w:szCs w:val="18"/>
                <w:highlight w:val="none"/>
              </w:rPr>
            </w:pPr>
          </w:p>
        </w:tc>
        <w:tc>
          <w:tcPr>
            <w:tcW w:w="1894" w:type="dxa"/>
            <w:vMerge w:val="continue"/>
            <w:tcBorders>
              <w:top w:val="single" w:color="auto" w:sz="4" w:space="0"/>
              <w:left w:val="single" w:color="auto" w:sz="4" w:space="0"/>
              <w:bottom w:val="single" w:color="auto" w:sz="12" w:space="0"/>
              <w:right w:val="single" w:color="auto" w:sz="4" w:space="0"/>
            </w:tcBorders>
            <w:shd w:val="clear" w:color="auto" w:fill="FFFFFF"/>
            <w:vAlign w:val="center"/>
          </w:tcPr>
          <w:p>
            <w:pPr>
              <w:jc w:val="center"/>
              <w:rPr>
                <w:rFonts w:ascii="Times New Roman" w:hAnsi="Times New Roman"/>
                <w:color w:val="000000"/>
                <w:sz w:val="18"/>
                <w:szCs w:val="18"/>
                <w:highlight w:val="none"/>
              </w:rPr>
            </w:pPr>
          </w:p>
        </w:tc>
        <w:tc>
          <w:tcPr>
            <w:tcW w:w="1894" w:type="dxa"/>
            <w:tcBorders>
              <w:top w:val="single" w:color="auto" w:sz="4" w:space="0"/>
              <w:left w:val="single" w:color="auto" w:sz="4" w:space="0"/>
              <w:bottom w:val="single" w:color="auto" w:sz="12" w:space="0"/>
              <w:right w:val="single" w:color="auto" w:sz="4" w:space="0"/>
            </w:tcBorders>
            <w:shd w:val="clear" w:color="auto" w:fill="FFFFFF"/>
          </w:tcPr>
          <w:p>
            <w:pPr>
              <w:jc w:val="center"/>
              <w:rPr>
                <w:rFonts w:ascii="Times New Roman" w:hAnsi="Times New Roman"/>
                <w:color w:val="000000"/>
                <w:sz w:val="18"/>
                <w:szCs w:val="18"/>
                <w:highlight w:val="none"/>
              </w:rPr>
            </w:pPr>
            <w:r>
              <w:rPr>
                <w:rFonts w:ascii="Times New Roman" w:hAnsi="Times New Roman"/>
                <w:color w:val="333333"/>
                <w:sz w:val="18"/>
                <w:szCs w:val="18"/>
                <w:highlight w:val="none"/>
                <w:shd w:val="clear" w:color="auto" w:fill="FFFFFF"/>
              </w:rPr>
              <w:t>厚度</w:t>
            </w:r>
          </w:p>
        </w:tc>
        <w:tc>
          <w:tcPr>
            <w:tcW w:w="1894" w:type="dxa"/>
            <w:tcBorders>
              <w:top w:val="single" w:color="auto" w:sz="4" w:space="0"/>
              <w:left w:val="single" w:color="auto" w:sz="4" w:space="0"/>
              <w:bottom w:val="single" w:color="auto" w:sz="12" w:space="0"/>
              <w:right w:val="single" w:color="auto" w:sz="4" w:space="0"/>
            </w:tcBorders>
            <w:shd w:val="clear" w:color="auto" w:fill="FFFFFF"/>
          </w:tcPr>
          <w:p>
            <w:pPr>
              <w:jc w:val="center"/>
              <w:rPr>
                <w:rFonts w:ascii="Times New Roman" w:hAnsi="Times New Roman"/>
                <w:color w:val="000000"/>
                <w:sz w:val="18"/>
                <w:szCs w:val="18"/>
                <w:highlight w:val="none"/>
              </w:rPr>
            </w:pPr>
            <w:r>
              <w:rPr>
                <w:rFonts w:ascii="Times New Roman" w:hAnsi="Times New Roman"/>
                <w:color w:val="333333"/>
                <w:sz w:val="18"/>
                <w:szCs w:val="18"/>
                <w:highlight w:val="none"/>
                <w:shd w:val="clear" w:color="auto" w:fill="FFFFFF"/>
              </w:rPr>
              <w:t>宽度</w:t>
            </w:r>
          </w:p>
        </w:tc>
        <w:tc>
          <w:tcPr>
            <w:tcW w:w="1897" w:type="dxa"/>
            <w:tcBorders>
              <w:top w:val="single" w:color="auto" w:sz="4" w:space="0"/>
              <w:left w:val="single" w:color="auto" w:sz="4" w:space="0"/>
              <w:bottom w:val="single" w:color="auto" w:sz="12" w:space="0"/>
            </w:tcBorders>
            <w:shd w:val="clear" w:color="auto" w:fill="FFFFFF"/>
          </w:tcPr>
          <w:p>
            <w:pPr>
              <w:jc w:val="center"/>
              <w:rPr>
                <w:rFonts w:ascii="Times New Roman" w:hAnsi="Times New Roman"/>
                <w:color w:val="000000"/>
                <w:sz w:val="18"/>
                <w:szCs w:val="18"/>
                <w:highlight w:val="none"/>
              </w:rPr>
            </w:pPr>
            <w:r>
              <w:rPr>
                <w:rFonts w:ascii="Times New Roman" w:hAnsi="Times New Roman"/>
                <w:color w:val="333333"/>
                <w:sz w:val="18"/>
                <w:szCs w:val="18"/>
                <w:highlight w:val="none"/>
                <w:shd w:val="clear" w:color="auto" w:fill="FFFFFF"/>
              </w:rPr>
              <w:t>卷外径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94" w:type="dxa"/>
            <w:tcBorders>
              <w:top w:val="single" w:color="auto" w:sz="12" w:space="0"/>
              <w:right w:val="single" w:color="auto" w:sz="4" w:space="0"/>
            </w:tcBorders>
            <w:shd w:val="clear" w:color="auto" w:fill="FFFFFF"/>
          </w:tcPr>
          <w:p>
            <w:pPr>
              <w:jc w:val="center"/>
              <w:rPr>
                <w:rFonts w:ascii="Times New Roman" w:hAnsi="Times New Roman"/>
                <w:color w:val="000000"/>
                <w:sz w:val="18"/>
                <w:szCs w:val="18"/>
                <w:highlight w:val="none"/>
              </w:rPr>
            </w:pPr>
            <w:r>
              <w:rPr>
                <w:rFonts w:ascii="Times New Roman" w:hAnsi="Times New Roman"/>
                <w:color w:val="333333"/>
                <w:sz w:val="18"/>
                <w:szCs w:val="18"/>
                <w:highlight w:val="none"/>
                <w:shd w:val="clear" w:color="auto" w:fill="FFFFFF"/>
              </w:rPr>
              <w:t>3004</w:t>
            </w:r>
          </w:p>
        </w:tc>
        <w:tc>
          <w:tcPr>
            <w:tcW w:w="1894" w:type="dxa"/>
            <w:tcBorders>
              <w:top w:val="single" w:color="auto" w:sz="12" w:space="0"/>
              <w:left w:val="single" w:color="auto" w:sz="4" w:space="0"/>
              <w:right w:val="single" w:color="auto" w:sz="4" w:space="0"/>
            </w:tcBorders>
            <w:shd w:val="clear" w:color="auto" w:fill="FFFFFF"/>
          </w:tcPr>
          <w:p>
            <w:pPr>
              <w:jc w:val="center"/>
              <w:rPr>
                <w:rFonts w:ascii="Times New Roman" w:hAnsi="Times New Roman"/>
                <w:color w:val="000000"/>
                <w:sz w:val="18"/>
                <w:szCs w:val="18"/>
                <w:highlight w:val="none"/>
              </w:rPr>
            </w:pPr>
            <w:r>
              <w:rPr>
                <w:rFonts w:ascii="Times New Roman" w:hAnsi="Times New Roman"/>
                <w:sz w:val="18"/>
                <w:szCs w:val="18"/>
                <w:highlight w:val="none"/>
                <w:shd w:val="clear" w:color="auto" w:fill="FFFFFF"/>
              </w:rPr>
              <w:t>O</w:t>
            </w:r>
            <w:r>
              <w:rPr>
                <w:rFonts w:hint="eastAsia" w:ascii="Times New Roman" w:hAnsi="Times New Roman"/>
                <w:sz w:val="18"/>
                <w:szCs w:val="18"/>
                <w:highlight w:val="none"/>
                <w:shd w:val="clear" w:color="auto" w:fill="FFFFFF"/>
              </w:rPr>
              <w:t>态</w:t>
            </w:r>
          </w:p>
        </w:tc>
        <w:tc>
          <w:tcPr>
            <w:tcW w:w="1894" w:type="dxa"/>
            <w:tcBorders>
              <w:top w:val="single" w:color="auto" w:sz="12" w:space="0"/>
              <w:left w:val="single" w:color="auto" w:sz="4" w:space="0"/>
              <w:right w:val="single" w:color="auto" w:sz="4" w:space="0"/>
            </w:tcBorders>
            <w:shd w:val="clear" w:color="auto" w:fill="FFFFFF"/>
          </w:tcPr>
          <w:p>
            <w:pPr>
              <w:jc w:val="center"/>
              <w:rPr>
                <w:rFonts w:ascii="Times New Roman" w:hAnsi="Times New Roman"/>
                <w:color w:val="000000"/>
                <w:sz w:val="18"/>
                <w:szCs w:val="18"/>
                <w:highlight w:val="none"/>
              </w:rPr>
            </w:pPr>
            <w:r>
              <w:rPr>
                <w:rFonts w:ascii="Times New Roman" w:hAnsi="Times New Roman"/>
                <w:color w:val="333333"/>
                <w:sz w:val="18"/>
                <w:szCs w:val="18"/>
                <w:highlight w:val="none"/>
                <w:shd w:val="clear" w:color="auto" w:fill="FFFFFF"/>
              </w:rPr>
              <w:t>0.030</w:t>
            </w:r>
            <w:r>
              <w:rPr>
                <w:rFonts w:ascii="Times New Roman" w:hAnsi="Times New Roman"/>
                <w:sz w:val="18"/>
                <w:szCs w:val="18"/>
                <w:highlight w:val="none"/>
              </w:rPr>
              <w:t>～</w:t>
            </w:r>
            <w:r>
              <w:rPr>
                <w:rFonts w:ascii="Times New Roman" w:hAnsi="Times New Roman"/>
                <w:color w:val="333333"/>
                <w:sz w:val="18"/>
                <w:szCs w:val="18"/>
                <w:highlight w:val="none"/>
                <w:shd w:val="clear" w:color="auto" w:fill="FFFFFF"/>
              </w:rPr>
              <w:t>0.180</w:t>
            </w:r>
          </w:p>
        </w:tc>
        <w:tc>
          <w:tcPr>
            <w:tcW w:w="1894" w:type="dxa"/>
            <w:tcBorders>
              <w:top w:val="single" w:color="auto" w:sz="12" w:space="0"/>
              <w:left w:val="single" w:color="auto" w:sz="4" w:space="0"/>
              <w:right w:val="single" w:color="auto" w:sz="4" w:space="0"/>
            </w:tcBorders>
            <w:shd w:val="clear" w:color="auto" w:fill="FFFFFF"/>
          </w:tcPr>
          <w:p>
            <w:pPr>
              <w:jc w:val="center"/>
              <w:rPr>
                <w:rFonts w:ascii="Times New Roman" w:hAnsi="Times New Roman"/>
                <w:color w:val="000000"/>
                <w:sz w:val="18"/>
                <w:szCs w:val="18"/>
                <w:highlight w:val="none"/>
              </w:rPr>
            </w:pPr>
            <w:r>
              <w:rPr>
                <w:rFonts w:ascii="Times New Roman" w:hAnsi="Times New Roman"/>
                <w:color w:val="333333"/>
                <w:sz w:val="18"/>
                <w:szCs w:val="18"/>
                <w:highlight w:val="none"/>
                <w:shd w:val="clear" w:color="auto" w:fill="FFFFFF"/>
              </w:rPr>
              <w:t>100.0</w:t>
            </w:r>
            <w:r>
              <w:rPr>
                <w:rFonts w:ascii="Times New Roman" w:hAnsi="Times New Roman"/>
                <w:sz w:val="18"/>
                <w:szCs w:val="18"/>
                <w:highlight w:val="none"/>
              </w:rPr>
              <w:t>～</w:t>
            </w:r>
            <w:r>
              <w:rPr>
                <w:rFonts w:ascii="Times New Roman" w:hAnsi="Times New Roman"/>
                <w:color w:val="333333"/>
                <w:sz w:val="18"/>
                <w:szCs w:val="18"/>
                <w:highlight w:val="none"/>
                <w:shd w:val="clear" w:color="auto" w:fill="FFFFFF"/>
              </w:rPr>
              <w:t>1500.0</w:t>
            </w:r>
          </w:p>
        </w:tc>
        <w:tc>
          <w:tcPr>
            <w:tcW w:w="1897" w:type="dxa"/>
            <w:tcBorders>
              <w:top w:val="single" w:color="auto" w:sz="12" w:space="0"/>
              <w:left w:val="single" w:color="auto" w:sz="4" w:space="0"/>
            </w:tcBorders>
            <w:shd w:val="clear" w:color="auto" w:fill="FFFFFF"/>
          </w:tcPr>
          <w:p>
            <w:pPr>
              <w:jc w:val="center"/>
              <w:rPr>
                <w:rFonts w:ascii="Times New Roman" w:hAnsi="Times New Roman"/>
                <w:color w:val="000000"/>
                <w:sz w:val="18"/>
                <w:szCs w:val="18"/>
                <w:highlight w:val="none"/>
              </w:rPr>
            </w:pPr>
            <w:r>
              <w:rPr>
                <w:rFonts w:ascii="Times New Roman" w:hAnsi="Times New Roman"/>
                <w:color w:val="333333"/>
                <w:sz w:val="18"/>
                <w:szCs w:val="18"/>
                <w:highlight w:val="none"/>
                <w:shd w:val="clear" w:color="auto" w:fill="FFFFFF"/>
              </w:rPr>
              <w:t>300</w:t>
            </w:r>
            <w:r>
              <w:rPr>
                <w:rFonts w:ascii="Times New Roman" w:hAnsi="Times New Roman"/>
                <w:sz w:val="18"/>
                <w:szCs w:val="18"/>
                <w:highlight w:val="none"/>
              </w:rPr>
              <w:t>～</w:t>
            </w:r>
            <w:r>
              <w:rPr>
                <w:rFonts w:ascii="Times New Roman" w:hAnsi="Times New Roman"/>
                <w:color w:val="333333"/>
                <w:sz w:val="18"/>
                <w:szCs w:val="18"/>
                <w:highlight w:val="none"/>
                <w:shd w:val="clear" w:color="auto" w:fill="FFFFFF"/>
              </w:rPr>
              <w:t>2000</w:t>
            </w:r>
          </w:p>
        </w:tc>
      </w:tr>
    </w:tbl>
    <w:p>
      <w:pPr>
        <w:pStyle w:val="165"/>
        <w:numPr>
          <w:ilvl w:val="4"/>
          <w:numId w:val="0"/>
        </w:numPr>
        <w:rPr>
          <w:rFonts w:hAnsi="宋体"/>
          <w:highlight w:val="none"/>
        </w:rPr>
      </w:pPr>
    </w:p>
    <w:p>
      <w:pPr>
        <w:pStyle w:val="165"/>
        <w:keepNext w:val="0"/>
        <w:keepLines w:val="0"/>
        <w:pageBreakBefore w:val="0"/>
        <w:widowControl/>
        <w:kinsoku/>
        <w:wordWrap/>
        <w:overflowPunct/>
        <w:topLinePunct w:val="0"/>
        <w:autoSpaceDE/>
        <w:autoSpaceDN/>
        <w:bidi w:val="0"/>
        <w:adjustRightInd/>
        <w:snapToGrid/>
        <w:textAlignment w:val="auto"/>
        <w:rPr>
          <w:rFonts w:ascii="黑体" w:hAnsi="黑体" w:eastAsia="黑体"/>
          <w:kern w:val="0"/>
          <w:szCs w:val="20"/>
          <w:highlight w:val="none"/>
        </w:rPr>
      </w:pPr>
      <w:r>
        <w:rPr>
          <w:rFonts w:hAnsi="宋体"/>
          <w:highlight w:val="none"/>
        </w:rPr>
        <w:t>再生铝合金涂层箔</w:t>
      </w:r>
      <w:r>
        <w:rPr>
          <w:rFonts w:hint="eastAsia" w:hAnsi="宋体"/>
          <w:highlight w:val="none"/>
        </w:rPr>
        <w:t>的牌号、状态、尺寸规格及涂层表面密度应符合表2的规定。</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rPr>
          <w:rFonts w:ascii="黑体" w:hAnsi="黑体" w:eastAsia="黑体"/>
          <w:kern w:val="0"/>
          <w:szCs w:val="20"/>
          <w:highlight w:val="none"/>
        </w:rPr>
      </w:pPr>
      <w:r>
        <w:rPr>
          <w:rFonts w:ascii="黑体" w:hAnsi="黑体" w:eastAsia="黑体"/>
          <w:kern w:val="0"/>
          <w:szCs w:val="20"/>
          <w:highlight w:val="none"/>
        </w:rPr>
        <w:t>表2 再生铝合金涂层箔的牌号、状态、</w:t>
      </w:r>
      <w:r>
        <w:rPr>
          <w:rFonts w:ascii="黑体" w:hAnsi="黑体" w:eastAsia="黑体"/>
          <w:kern w:val="0"/>
          <w:szCs w:val="20"/>
        </w:rPr>
        <w:t>尺寸</w:t>
      </w:r>
      <w:r>
        <w:rPr>
          <w:rFonts w:ascii="黑体" w:hAnsi="黑体" w:eastAsia="黑体"/>
          <w:kern w:val="0"/>
          <w:szCs w:val="20"/>
          <w:highlight w:val="none"/>
        </w:rPr>
        <w:t>规格及涂层表面密度</w:t>
      </w:r>
    </w:p>
    <w:tbl>
      <w:tblPr>
        <w:tblStyle w:val="27"/>
        <w:tblW w:w="9473"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990"/>
        <w:gridCol w:w="1483"/>
        <w:gridCol w:w="1483"/>
        <w:gridCol w:w="1483"/>
        <w:gridCol w:w="1483"/>
        <w:gridCol w:w="14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62" w:hRule="atLeast"/>
        </w:trPr>
        <w:tc>
          <w:tcPr>
            <w:tcW w:w="1064" w:type="dxa"/>
            <w:vMerge w:val="restart"/>
            <w:tcBorders>
              <w:tl2br w:val="nil"/>
            </w:tcBorders>
            <w:shd w:val="clear" w:color="auto" w:fill="FFFFFF"/>
            <w:vAlign w:val="center"/>
          </w:tcPr>
          <w:p>
            <w:pPr>
              <w:jc w:val="center"/>
              <w:rPr>
                <w:rFonts w:ascii="Times New Roman" w:hAnsi="Times New Roman"/>
                <w:color w:val="000000"/>
                <w:sz w:val="18"/>
                <w:szCs w:val="18"/>
                <w:highlight w:val="none"/>
              </w:rPr>
            </w:pPr>
            <w:r>
              <w:rPr>
                <w:rFonts w:ascii="Times New Roman" w:hAnsi="Times New Roman"/>
                <w:color w:val="000000"/>
                <w:sz w:val="18"/>
                <w:szCs w:val="18"/>
                <w:highlight w:val="none"/>
              </w:rPr>
              <w:t>牌号</w:t>
            </w:r>
          </w:p>
        </w:tc>
        <w:tc>
          <w:tcPr>
            <w:tcW w:w="990" w:type="dxa"/>
            <w:vMerge w:val="restart"/>
            <w:shd w:val="clear" w:color="auto" w:fill="FFFFFF"/>
            <w:vAlign w:val="center"/>
          </w:tcPr>
          <w:p>
            <w:pPr>
              <w:jc w:val="center"/>
              <w:rPr>
                <w:rFonts w:ascii="Times New Roman" w:hAnsi="Times New Roman"/>
                <w:color w:val="000000"/>
                <w:sz w:val="18"/>
                <w:szCs w:val="18"/>
                <w:highlight w:val="none"/>
              </w:rPr>
            </w:pPr>
            <w:r>
              <w:rPr>
                <w:rFonts w:ascii="Times New Roman" w:hAnsi="Times New Roman"/>
                <w:color w:val="000000"/>
                <w:sz w:val="18"/>
                <w:szCs w:val="18"/>
                <w:highlight w:val="none"/>
              </w:rPr>
              <w:t>状态</w:t>
            </w:r>
          </w:p>
        </w:tc>
        <w:tc>
          <w:tcPr>
            <w:tcW w:w="4449" w:type="dxa"/>
            <w:gridSpan w:val="3"/>
            <w:shd w:val="clear" w:color="auto" w:fill="FFFFFF"/>
            <w:vAlign w:val="center"/>
          </w:tcPr>
          <w:p>
            <w:pPr>
              <w:jc w:val="center"/>
              <w:rPr>
                <w:rFonts w:ascii="Times New Roman" w:hAnsi="Times New Roman"/>
                <w:color w:val="333333"/>
                <w:sz w:val="18"/>
                <w:szCs w:val="18"/>
                <w:highlight w:val="none"/>
                <w:shd w:val="clear" w:color="auto" w:fill="FFFFFF"/>
              </w:rPr>
            </w:pPr>
            <w:r>
              <w:rPr>
                <w:rFonts w:ascii="Times New Roman" w:hAnsi="Times New Roman"/>
                <w:color w:val="333333"/>
                <w:sz w:val="18"/>
                <w:szCs w:val="18"/>
                <w:highlight w:val="none"/>
                <w:shd w:val="clear" w:color="auto" w:fill="FFFFFF"/>
              </w:rPr>
              <w:t>尺寸规格</w:t>
            </w:r>
          </w:p>
          <w:p>
            <w:pPr>
              <w:jc w:val="center"/>
              <w:rPr>
                <w:rFonts w:ascii="Times New Roman" w:hAnsi="Times New Roman"/>
                <w:color w:val="000000"/>
                <w:sz w:val="18"/>
                <w:szCs w:val="18"/>
                <w:highlight w:val="none"/>
              </w:rPr>
            </w:pPr>
            <w:r>
              <w:rPr>
                <w:rFonts w:ascii="Times New Roman" w:hAnsi="Times New Roman"/>
                <w:color w:val="333333"/>
                <w:sz w:val="18"/>
                <w:szCs w:val="18"/>
                <w:highlight w:val="none"/>
                <w:shd w:val="clear" w:color="auto" w:fill="FFFFFF"/>
              </w:rPr>
              <w:t>mm</w:t>
            </w:r>
          </w:p>
        </w:tc>
        <w:tc>
          <w:tcPr>
            <w:tcW w:w="2970" w:type="dxa"/>
            <w:gridSpan w:val="2"/>
            <w:shd w:val="clear" w:color="auto" w:fill="FFFFFF"/>
            <w:vAlign w:val="center"/>
          </w:tcPr>
          <w:p>
            <w:pPr>
              <w:jc w:val="center"/>
              <w:rPr>
                <w:rFonts w:ascii="Times New Roman" w:hAnsi="Times New Roman"/>
                <w:color w:val="333333"/>
                <w:sz w:val="18"/>
                <w:szCs w:val="18"/>
                <w:highlight w:val="none"/>
                <w:shd w:val="clear" w:color="auto" w:fill="FFFFFF"/>
              </w:rPr>
            </w:pPr>
            <w:r>
              <w:rPr>
                <w:rFonts w:ascii="Times New Roman" w:hAnsi="Times New Roman"/>
                <w:color w:val="333333"/>
                <w:sz w:val="18"/>
                <w:szCs w:val="18"/>
                <w:highlight w:val="none"/>
                <w:shd w:val="clear" w:color="auto" w:fill="FFFFFF"/>
              </w:rPr>
              <w:t>涂层表面密度</w:t>
            </w:r>
          </w:p>
          <w:p>
            <w:pPr>
              <w:jc w:val="center"/>
              <w:rPr>
                <w:rFonts w:ascii="Times New Roman" w:hAnsi="Times New Roman"/>
                <w:color w:val="333333"/>
                <w:sz w:val="18"/>
                <w:szCs w:val="18"/>
                <w:highlight w:val="none"/>
                <w:shd w:val="clear" w:color="auto" w:fill="FFFFFF"/>
              </w:rPr>
            </w:pPr>
            <w:r>
              <w:rPr>
                <w:rFonts w:ascii="Times New Roman" w:hAnsi="Times New Roman"/>
                <w:color w:val="333333"/>
                <w:sz w:val="18"/>
                <w:szCs w:val="18"/>
                <w:highlight w:val="none"/>
                <w:shd w:val="clear" w:color="auto" w:fill="FFFFFF"/>
              </w:rPr>
              <w:t>g/m</w:t>
            </w:r>
            <w:r>
              <w:rPr>
                <w:rFonts w:ascii="Times New Roman" w:hAnsi="Times New Roman"/>
                <w:color w:val="333333"/>
                <w:sz w:val="18"/>
                <w:szCs w:val="18"/>
                <w:highlight w:val="none"/>
                <w:shd w:val="clear" w:color="auto" w:fill="FFFFFF"/>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64" w:type="dxa"/>
            <w:vMerge w:val="continue"/>
            <w:tcBorders>
              <w:bottom w:val="single" w:color="auto" w:sz="12" w:space="0"/>
            </w:tcBorders>
            <w:shd w:val="clear" w:color="auto" w:fill="FFFFFF"/>
            <w:vAlign w:val="center"/>
          </w:tcPr>
          <w:p>
            <w:pPr>
              <w:jc w:val="center"/>
              <w:rPr>
                <w:rFonts w:ascii="Times New Roman" w:hAnsi="Times New Roman"/>
                <w:color w:val="000000"/>
                <w:sz w:val="18"/>
                <w:szCs w:val="18"/>
                <w:highlight w:val="none"/>
              </w:rPr>
            </w:pPr>
          </w:p>
        </w:tc>
        <w:tc>
          <w:tcPr>
            <w:tcW w:w="990" w:type="dxa"/>
            <w:vMerge w:val="continue"/>
            <w:tcBorders>
              <w:bottom w:val="single" w:color="auto" w:sz="12" w:space="0"/>
            </w:tcBorders>
            <w:shd w:val="clear" w:color="auto" w:fill="FFFFFF"/>
            <w:vAlign w:val="center"/>
          </w:tcPr>
          <w:p>
            <w:pPr>
              <w:jc w:val="center"/>
              <w:rPr>
                <w:rFonts w:ascii="Times New Roman" w:hAnsi="Times New Roman"/>
                <w:color w:val="000000"/>
                <w:sz w:val="18"/>
                <w:szCs w:val="18"/>
                <w:highlight w:val="none"/>
              </w:rPr>
            </w:pPr>
          </w:p>
        </w:tc>
        <w:tc>
          <w:tcPr>
            <w:tcW w:w="1483" w:type="dxa"/>
            <w:tcBorders>
              <w:bottom w:val="single" w:color="auto" w:sz="12" w:space="0"/>
            </w:tcBorders>
            <w:shd w:val="clear" w:color="auto" w:fill="FFFFFF"/>
          </w:tcPr>
          <w:p>
            <w:pPr>
              <w:jc w:val="center"/>
              <w:rPr>
                <w:rFonts w:ascii="Times New Roman" w:hAnsi="Times New Roman"/>
                <w:color w:val="000000"/>
                <w:sz w:val="18"/>
                <w:szCs w:val="18"/>
                <w:highlight w:val="none"/>
              </w:rPr>
            </w:pPr>
            <w:r>
              <w:rPr>
                <w:rFonts w:ascii="Times New Roman" w:hAnsi="Times New Roman"/>
                <w:color w:val="333333"/>
                <w:sz w:val="18"/>
                <w:szCs w:val="18"/>
                <w:highlight w:val="none"/>
                <w:shd w:val="clear" w:color="auto" w:fill="FFFFFF"/>
              </w:rPr>
              <w:t>厚度</w:t>
            </w:r>
          </w:p>
        </w:tc>
        <w:tc>
          <w:tcPr>
            <w:tcW w:w="1483" w:type="dxa"/>
            <w:tcBorders>
              <w:bottom w:val="single" w:color="auto" w:sz="12" w:space="0"/>
            </w:tcBorders>
            <w:shd w:val="clear" w:color="auto" w:fill="FFFFFF"/>
          </w:tcPr>
          <w:p>
            <w:pPr>
              <w:jc w:val="center"/>
              <w:rPr>
                <w:rFonts w:ascii="Times New Roman" w:hAnsi="Times New Roman"/>
                <w:color w:val="000000"/>
                <w:sz w:val="18"/>
                <w:szCs w:val="18"/>
                <w:highlight w:val="none"/>
              </w:rPr>
            </w:pPr>
            <w:r>
              <w:rPr>
                <w:rFonts w:ascii="Times New Roman" w:hAnsi="Times New Roman"/>
                <w:color w:val="333333"/>
                <w:sz w:val="18"/>
                <w:szCs w:val="18"/>
                <w:highlight w:val="none"/>
                <w:shd w:val="clear" w:color="auto" w:fill="FFFFFF"/>
              </w:rPr>
              <w:t>宽度</w:t>
            </w:r>
          </w:p>
        </w:tc>
        <w:tc>
          <w:tcPr>
            <w:tcW w:w="1483" w:type="dxa"/>
            <w:tcBorders>
              <w:bottom w:val="single" w:color="auto" w:sz="12" w:space="0"/>
            </w:tcBorders>
            <w:shd w:val="clear" w:color="auto" w:fill="FFFFFF"/>
          </w:tcPr>
          <w:p>
            <w:pPr>
              <w:jc w:val="center"/>
              <w:rPr>
                <w:rFonts w:ascii="Times New Roman" w:hAnsi="Times New Roman"/>
                <w:color w:val="000000"/>
                <w:sz w:val="18"/>
                <w:szCs w:val="18"/>
                <w:highlight w:val="none"/>
              </w:rPr>
            </w:pPr>
            <w:r>
              <w:rPr>
                <w:rFonts w:ascii="Times New Roman" w:hAnsi="Times New Roman"/>
                <w:color w:val="333333"/>
                <w:sz w:val="18"/>
                <w:szCs w:val="18"/>
                <w:highlight w:val="none"/>
                <w:shd w:val="clear" w:color="auto" w:fill="FFFFFF"/>
              </w:rPr>
              <w:t>卷外径</w:t>
            </w:r>
          </w:p>
        </w:tc>
        <w:tc>
          <w:tcPr>
            <w:tcW w:w="1483" w:type="dxa"/>
            <w:tcBorders>
              <w:bottom w:val="single" w:color="auto" w:sz="12" w:space="0"/>
            </w:tcBorders>
            <w:shd w:val="clear" w:color="auto" w:fill="FFFFFF"/>
          </w:tcPr>
          <w:p>
            <w:pPr>
              <w:jc w:val="center"/>
              <w:rPr>
                <w:rFonts w:ascii="Times New Roman" w:hAnsi="Times New Roman"/>
                <w:color w:val="333333"/>
                <w:sz w:val="18"/>
                <w:szCs w:val="18"/>
                <w:highlight w:val="none"/>
                <w:shd w:val="clear" w:color="auto" w:fill="FFFFFF"/>
              </w:rPr>
            </w:pPr>
            <w:r>
              <w:rPr>
                <w:rFonts w:ascii="Times New Roman" w:hAnsi="Times New Roman"/>
                <w:color w:val="333333"/>
                <w:sz w:val="18"/>
                <w:szCs w:val="18"/>
                <w:highlight w:val="none"/>
                <w:shd w:val="clear" w:color="auto" w:fill="FFFFFF"/>
              </w:rPr>
              <w:t>内涂层</w:t>
            </w:r>
          </w:p>
        </w:tc>
        <w:tc>
          <w:tcPr>
            <w:tcW w:w="1487" w:type="dxa"/>
            <w:tcBorders>
              <w:bottom w:val="single" w:color="auto" w:sz="12" w:space="0"/>
            </w:tcBorders>
            <w:shd w:val="clear" w:color="auto" w:fill="FFFFFF"/>
          </w:tcPr>
          <w:p>
            <w:pPr>
              <w:jc w:val="center"/>
              <w:rPr>
                <w:rFonts w:ascii="Times New Roman" w:hAnsi="Times New Roman"/>
                <w:color w:val="333333"/>
                <w:sz w:val="18"/>
                <w:szCs w:val="18"/>
                <w:highlight w:val="none"/>
                <w:shd w:val="clear" w:color="auto" w:fill="FFFFFF"/>
              </w:rPr>
            </w:pPr>
            <w:r>
              <w:rPr>
                <w:rFonts w:ascii="Times New Roman" w:hAnsi="Times New Roman"/>
                <w:color w:val="333333"/>
                <w:sz w:val="18"/>
                <w:szCs w:val="18"/>
                <w:highlight w:val="none"/>
                <w:shd w:val="clear" w:color="auto" w:fill="FFFFFF"/>
              </w:rPr>
              <w:t>外涂层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12" w:space="0"/>
            </w:tcBorders>
            <w:shd w:val="clear" w:color="auto" w:fill="FFFFFF"/>
          </w:tcPr>
          <w:p>
            <w:pPr>
              <w:jc w:val="center"/>
              <w:rPr>
                <w:rFonts w:ascii="Times New Roman" w:hAnsi="Times New Roman"/>
                <w:color w:val="000000"/>
                <w:sz w:val="18"/>
                <w:szCs w:val="18"/>
                <w:highlight w:val="none"/>
              </w:rPr>
            </w:pPr>
            <w:r>
              <w:rPr>
                <w:rFonts w:ascii="Times New Roman" w:hAnsi="Times New Roman"/>
                <w:color w:val="333333"/>
                <w:sz w:val="18"/>
                <w:szCs w:val="18"/>
                <w:highlight w:val="none"/>
                <w:shd w:val="clear" w:color="auto" w:fill="FFFFFF"/>
              </w:rPr>
              <w:t>3004</w:t>
            </w:r>
          </w:p>
        </w:tc>
        <w:tc>
          <w:tcPr>
            <w:tcW w:w="990" w:type="dxa"/>
            <w:tcBorders>
              <w:top w:val="single" w:color="auto" w:sz="12" w:space="0"/>
            </w:tcBorders>
            <w:shd w:val="clear" w:color="auto" w:fill="FFFFFF"/>
          </w:tcPr>
          <w:p>
            <w:pPr>
              <w:jc w:val="center"/>
              <w:rPr>
                <w:rFonts w:ascii="Times New Roman" w:hAnsi="Times New Roman"/>
                <w:color w:val="000000"/>
                <w:sz w:val="18"/>
                <w:szCs w:val="18"/>
                <w:highlight w:val="none"/>
              </w:rPr>
            </w:pPr>
            <w:r>
              <w:rPr>
                <w:rFonts w:ascii="Times New Roman" w:hAnsi="Times New Roman"/>
                <w:sz w:val="18"/>
                <w:szCs w:val="18"/>
                <w:highlight w:val="none"/>
                <w:shd w:val="clear" w:color="auto" w:fill="FFFFFF"/>
              </w:rPr>
              <w:t>O</w:t>
            </w:r>
            <w:r>
              <w:rPr>
                <w:rFonts w:hint="eastAsia" w:ascii="Times New Roman" w:hAnsi="Times New Roman"/>
                <w:sz w:val="18"/>
                <w:szCs w:val="18"/>
                <w:highlight w:val="none"/>
                <w:shd w:val="clear" w:color="auto" w:fill="FFFFFF"/>
              </w:rPr>
              <w:t>态</w:t>
            </w:r>
          </w:p>
        </w:tc>
        <w:tc>
          <w:tcPr>
            <w:tcW w:w="1483" w:type="dxa"/>
            <w:tcBorders>
              <w:top w:val="single" w:color="auto" w:sz="12" w:space="0"/>
            </w:tcBorders>
            <w:shd w:val="clear" w:color="auto" w:fill="FFFFFF"/>
          </w:tcPr>
          <w:p>
            <w:pPr>
              <w:jc w:val="center"/>
              <w:rPr>
                <w:rFonts w:ascii="Times New Roman" w:hAnsi="Times New Roman"/>
                <w:color w:val="000000"/>
                <w:sz w:val="18"/>
                <w:szCs w:val="18"/>
                <w:highlight w:val="none"/>
              </w:rPr>
            </w:pPr>
            <w:r>
              <w:rPr>
                <w:rFonts w:ascii="Times New Roman" w:hAnsi="Times New Roman"/>
                <w:color w:val="333333"/>
                <w:sz w:val="18"/>
                <w:szCs w:val="18"/>
                <w:highlight w:val="none"/>
                <w:shd w:val="clear" w:color="auto" w:fill="FFFFFF"/>
              </w:rPr>
              <w:t>0.030～0.180</w:t>
            </w:r>
          </w:p>
        </w:tc>
        <w:tc>
          <w:tcPr>
            <w:tcW w:w="1483" w:type="dxa"/>
            <w:tcBorders>
              <w:top w:val="single" w:color="auto" w:sz="12" w:space="0"/>
            </w:tcBorders>
            <w:shd w:val="clear" w:color="auto" w:fill="FFFFFF"/>
          </w:tcPr>
          <w:p>
            <w:pPr>
              <w:jc w:val="center"/>
              <w:rPr>
                <w:rFonts w:ascii="Times New Roman" w:hAnsi="Times New Roman"/>
                <w:color w:val="000000"/>
                <w:sz w:val="18"/>
                <w:szCs w:val="18"/>
                <w:highlight w:val="none"/>
              </w:rPr>
            </w:pPr>
            <w:r>
              <w:rPr>
                <w:rFonts w:ascii="Times New Roman" w:hAnsi="Times New Roman"/>
                <w:color w:val="333333"/>
                <w:sz w:val="18"/>
                <w:szCs w:val="18"/>
                <w:highlight w:val="none"/>
                <w:shd w:val="clear" w:color="auto" w:fill="FFFFFF"/>
              </w:rPr>
              <w:t>100.0</w:t>
            </w:r>
            <w:r>
              <w:rPr>
                <w:rFonts w:ascii="Times New Roman" w:hAnsi="Times New Roman"/>
                <w:sz w:val="18"/>
                <w:szCs w:val="18"/>
                <w:highlight w:val="none"/>
              </w:rPr>
              <w:t>～</w:t>
            </w:r>
            <w:r>
              <w:rPr>
                <w:rFonts w:ascii="Times New Roman" w:hAnsi="Times New Roman"/>
                <w:color w:val="333333"/>
                <w:sz w:val="18"/>
                <w:szCs w:val="18"/>
                <w:highlight w:val="none"/>
                <w:shd w:val="clear" w:color="auto" w:fill="FFFFFF"/>
              </w:rPr>
              <w:t>1500.0</w:t>
            </w:r>
          </w:p>
        </w:tc>
        <w:tc>
          <w:tcPr>
            <w:tcW w:w="1483" w:type="dxa"/>
            <w:tcBorders>
              <w:top w:val="single" w:color="auto" w:sz="12" w:space="0"/>
            </w:tcBorders>
            <w:shd w:val="clear" w:color="auto" w:fill="FFFFFF"/>
          </w:tcPr>
          <w:p>
            <w:pPr>
              <w:jc w:val="center"/>
              <w:rPr>
                <w:rFonts w:ascii="Times New Roman" w:hAnsi="Times New Roman"/>
                <w:color w:val="000000"/>
                <w:sz w:val="18"/>
                <w:szCs w:val="18"/>
                <w:highlight w:val="none"/>
              </w:rPr>
            </w:pPr>
            <w:r>
              <w:rPr>
                <w:rFonts w:ascii="Times New Roman" w:hAnsi="Times New Roman"/>
                <w:color w:val="333333"/>
                <w:sz w:val="18"/>
                <w:szCs w:val="18"/>
                <w:highlight w:val="none"/>
                <w:shd w:val="clear" w:color="auto" w:fill="FFFFFF"/>
              </w:rPr>
              <w:t>300</w:t>
            </w:r>
            <w:r>
              <w:rPr>
                <w:rFonts w:ascii="Times New Roman" w:hAnsi="Times New Roman"/>
                <w:sz w:val="18"/>
                <w:szCs w:val="18"/>
                <w:highlight w:val="none"/>
              </w:rPr>
              <w:t>～</w:t>
            </w:r>
            <w:r>
              <w:rPr>
                <w:rFonts w:ascii="Times New Roman" w:hAnsi="Times New Roman"/>
                <w:color w:val="333333"/>
                <w:sz w:val="18"/>
                <w:szCs w:val="18"/>
                <w:highlight w:val="none"/>
                <w:shd w:val="clear" w:color="auto" w:fill="FFFFFF"/>
              </w:rPr>
              <w:t>800</w:t>
            </w:r>
          </w:p>
        </w:tc>
        <w:tc>
          <w:tcPr>
            <w:tcW w:w="1483" w:type="dxa"/>
            <w:tcBorders>
              <w:top w:val="single" w:color="auto" w:sz="12" w:space="0"/>
            </w:tcBorders>
            <w:shd w:val="clear" w:color="auto" w:fill="FFFFFF"/>
          </w:tcPr>
          <w:p>
            <w:pPr>
              <w:jc w:val="center"/>
              <w:rPr>
                <w:rFonts w:ascii="Times New Roman" w:hAnsi="Times New Roman"/>
                <w:color w:val="333333"/>
                <w:sz w:val="18"/>
                <w:szCs w:val="18"/>
                <w:highlight w:val="none"/>
                <w:shd w:val="clear" w:color="auto" w:fill="FFFFFF"/>
              </w:rPr>
            </w:pPr>
            <w:r>
              <w:rPr>
                <w:rFonts w:ascii="Times New Roman" w:hAnsi="Times New Roman"/>
                <w:color w:val="333333"/>
                <w:sz w:val="18"/>
                <w:szCs w:val="18"/>
                <w:highlight w:val="none"/>
                <w:shd w:val="clear" w:color="auto" w:fill="FFFFFF"/>
              </w:rPr>
              <w:t>6.0</w:t>
            </w:r>
            <w:r>
              <w:rPr>
                <w:rFonts w:ascii="Times New Roman" w:hAnsi="Times New Roman"/>
                <w:sz w:val="18"/>
                <w:szCs w:val="18"/>
                <w:highlight w:val="none"/>
              </w:rPr>
              <w:t>～</w:t>
            </w:r>
            <w:r>
              <w:rPr>
                <w:rFonts w:ascii="Times New Roman" w:hAnsi="Times New Roman"/>
                <w:color w:val="333333"/>
                <w:sz w:val="18"/>
                <w:szCs w:val="18"/>
                <w:highlight w:val="none"/>
                <w:shd w:val="clear" w:color="auto" w:fill="FFFFFF"/>
              </w:rPr>
              <w:t>12.0</w:t>
            </w:r>
          </w:p>
        </w:tc>
        <w:tc>
          <w:tcPr>
            <w:tcW w:w="1487" w:type="dxa"/>
            <w:tcBorders>
              <w:top w:val="single" w:color="auto" w:sz="12" w:space="0"/>
            </w:tcBorders>
            <w:shd w:val="clear" w:color="auto" w:fill="FFFFFF"/>
          </w:tcPr>
          <w:p>
            <w:pPr>
              <w:jc w:val="center"/>
              <w:rPr>
                <w:rFonts w:ascii="Times New Roman" w:hAnsi="Times New Roman"/>
                <w:color w:val="333333"/>
                <w:sz w:val="18"/>
                <w:szCs w:val="18"/>
                <w:highlight w:val="none"/>
                <w:shd w:val="clear" w:color="auto" w:fill="FFFFFF"/>
              </w:rPr>
            </w:pPr>
            <w:r>
              <w:rPr>
                <w:rFonts w:ascii="Times New Roman" w:hAnsi="Times New Roman"/>
                <w:color w:val="333333"/>
                <w:sz w:val="18"/>
                <w:szCs w:val="18"/>
                <w:highlight w:val="none"/>
                <w:shd w:val="clear" w:color="auto" w:fill="FFFFFF"/>
              </w:rPr>
              <w:t>1.5</w:t>
            </w:r>
            <w:r>
              <w:rPr>
                <w:rFonts w:ascii="Times New Roman" w:hAnsi="Times New Roman"/>
                <w:sz w:val="18"/>
                <w:szCs w:val="18"/>
                <w:highlight w:val="none"/>
              </w:rPr>
              <w:t>～</w:t>
            </w:r>
            <w:r>
              <w:rPr>
                <w:rFonts w:ascii="Times New Roman" w:hAnsi="Times New Roman"/>
                <w:color w:val="333333"/>
                <w:sz w:val="18"/>
                <w:szCs w:val="18"/>
                <w:highlight w:val="none"/>
                <w:shd w:val="clear" w:color="auto" w:fill="FFFFFF"/>
              </w:rPr>
              <w:t>6.0</w:t>
            </w:r>
          </w:p>
        </w:tc>
      </w:tr>
    </w:tbl>
    <w:p>
      <w:pPr>
        <w:pStyle w:val="166"/>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color w:val="auto"/>
          <w:highlight w:val="none"/>
        </w:rPr>
      </w:pPr>
      <w:r>
        <w:rPr>
          <w:rFonts w:hint="eastAsia" w:ascii="黑体" w:hAnsi="黑体" w:eastAsia="黑体" w:cs="黑体"/>
          <w:color w:val="auto"/>
          <w:highlight w:val="none"/>
        </w:rPr>
        <w:t>产品标记</w:t>
      </w:r>
    </w:p>
    <w:p>
      <w:pPr>
        <w:pStyle w:val="166"/>
        <w:numPr>
          <w:ilvl w:val="3"/>
          <w:numId w:val="0"/>
        </w:numPr>
        <w:ind w:firstLine="420" w:firstLineChars="200"/>
        <w:rPr>
          <w:rFonts w:ascii="Times New Roman"/>
          <w:highlight w:val="none"/>
        </w:rPr>
      </w:pPr>
      <w:r>
        <w:rPr>
          <w:highlight w:val="none"/>
        </w:rPr>
        <w:t>再</w:t>
      </w:r>
      <w:r>
        <w:rPr>
          <w:rFonts w:ascii="Times New Roman"/>
          <w:highlight w:val="none"/>
        </w:rPr>
        <w:t>生铝合金容器箔的标记按照产品名称、本文件编号、牌号、状态、尺寸规格的顺序表示。</w:t>
      </w:r>
    </w:p>
    <w:p>
      <w:pPr>
        <w:pStyle w:val="166"/>
        <w:numPr>
          <w:ilvl w:val="3"/>
          <w:numId w:val="0"/>
        </w:numPr>
        <w:ind w:firstLine="360" w:firstLineChars="200"/>
        <w:rPr>
          <w:rFonts w:ascii="黑体" w:hAnsi="黑体" w:eastAsia="黑体" w:cs="黑体"/>
          <w:sz w:val="18"/>
          <w:szCs w:val="16"/>
          <w:highlight w:val="none"/>
        </w:rPr>
      </w:pPr>
      <w:r>
        <w:rPr>
          <w:rFonts w:hint="eastAsia" w:ascii="黑体" w:hAnsi="黑体" w:eastAsia="黑体" w:cs="黑体"/>
          <w:sz w:val="18"/>
          <w:szCs w:val="16"/>
          <w:highlight w:val="none"/>
        </w:rPr>
        <w:t>示例：</w:t>
      </w:r>
    </w:p>
    <w:p>
      <w:pPr>
        <w:pStyle w:val="166"/>
        <w:numPr>
          <w:ilvl w:val="3"/>
          <w:numId w:val="0"/>
        </w:numPr>
        <w:ind w:firstLine="360" w:firstLineChars="200"/>
        <w:rPr>
          <w:rFonts w:hAnsi="宋体" w:cs="宋体"/>
          <w:sz w:val="18"/>
          <w:szCs w:val="18"/>
          <w:highlight w:val="none"/>
        </w:rPr>
      </w:pPr>
      <w:r>
        <w:rPr>
          <w:rFonts w:hint="eastAsia" w:hAnsi="宋体" w:cs="宋体"/>
          <w:sz w:val="18"/>
          <w:szCs w:val="18"/>
          <w:highlight w:val="none"/>
        </w:rPr>
        <w:t>3004牌号、</w:t>
      </w:r>
      <w:r>
        <w:rPr>
          <w:rFonts w:ascii="Times New Roman"/>
          <w:sz w:val="18"/>
          <w:szCs w:val="18"/>
          <w:highlight w:val="none"/>
          <w:shd w:val="clear" w:color="auto" w:fill="FFFFFF"/>
        </w:rPr>
        <w:t>O</w:t>
      </w:r>
      <w:r>
        <w:rPr>
          <w:rFonts w:hint="eastAsia" w:hAnsi="宋体" w:cs="宋体"/>
          <w:sz w:val="18"/>
          <w:szCs w:val="18"/>
          <w:highlight w:val="none"/>
        </w:rPr>
        <w:t>状态、厚度为0.070</w:t>
      </w:r>
      <w:r>
        <w:rPr>
          <w:rFonts w:hint="eastAsia" w:hAnsi="宋体" w:cs="宋体"/>
          <w:sz w:val="18"/>
          <w:szCs w:val="18"/>
          <w:highlight w:val="none"/>
          <w:lang w:val="en-US" w:eastAsia="zh-CN"/>
        </w:rPr>
        <w:t xml:space="preserve"> </w:t>
      </w:r>
      <w:r>
        <w:rPr>
          <w:rFonts w:hint="eastAsia" w:hAnsi="宋体" w:cs="宋体"/>
          <w:sz w:val="18"/>
          <w:szCs w:val="18"/>
          <w:highlight w:val="none"/>
        </w:rPr>
        <w:t>mm、宽度368.0</w:t>
      </w:r>
      <w:r>
        <w:rPr>
          <w:rFonts w:hint="eastAsia" w:hAnsi="宋体" w:cs="宋体"/>
          <w:sz w:val="18"/>
          <w:szCs w:val="18"/>
          <w:highlight w:val="none"/>
          <w:lang w:val="en-US" w:eastAsia="zh-CN"/>
        </w:rPr>
        <w:t xml:space="preserve"> </w:t>
      </w:r>
      <w:r>
        <w:rPr>
          <w:rFonts w:hint="eastAsia" w:hAnsi="宋体" w:cs="宋体"/>
          <w:sz w:val="18"/>
          <w:szCs w:val="18"/>
          <w:highlight w:val="none"/>
        </w:rPr>
        <w:t>mm的再生铝合金容器箔，标记为：</w:t>
      </w:r>
    </w:p>
    <w:p>
      <w:pPr>
        <w:pStyle w:val="166"/>
        <w:numPr>
          <w:ilvl w:val="3"/>
          <w:numId w:val="0"/>
        </w:numPr>
        <w:ind w:firstLine="360" w:firstLineChars="200"/>
        <w:jc w:val="center"/>
        <w:rPr>
          <w:rFonts w:hAnsi="宋体" w:cs="宋体"/>
          <w:sz w:val="18"/>
          <w:szCs w:val="18"/>
          <w:highlight w:val="none"/>
        </w:rPr>
      </w:pPr>
      <w:r>
        <w:rPr>
          <w:rFonts w:hint="eastAsia" w:hAnsi="宋体" w:cs="宋体"/>
          <w:sz w:val="18"/>
          <w:szCs w:val="18"/>
          <w:highlight w:val="none"/>
        </w:rPr>
        <w:t>再生铝合金容器箔T/HNNMIA-XXX-3004</w:t>
      </w:r>
      <w:r>
        <w:rPr>
          <w:rFonts w:ascii="Times New Roman"/>
          <w:sz w:val="18"/>
          <w:szCs w:val="18"/>
          <w:highlight w:val="none"/>
          <w:shd w:val="clear" w:color="auto" w:fill="FFFFFF"/>
        </w:rPr>
        <w:t>O</w:t>
      </w:r>
      <w:r>
        <w:rPr>
          <w:rFonts w:hint="eastAsia" w:hAnsi="宋体" w:cs="宋体"/>
          <w:sz w:val="18"/>
          <w:szCs w:val="18"/>
          <w:highlight w:val="none"/>
        </w:rPr>
        <w:t>-0.070×368.0</w:t>
      </w:r>
    </w:p>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pPr>
      <w:r>
        <w:rPr>
          <w:rFonts w:hint="eastAsia"/>
        </w:rPr>
        <w:t>质量保证</w:t>
      </w:r>
    </w:p>
    <w:p>
      <w:pPr>
        <w:pStyle w:val="57"/>
        <w:ind w:firstLine="420"/>
        <w:rPr>
          <w:rFonts w:ascii="Times New Roman"/>
        </w:rPr>
      </w:pPr>
      <w:r>
        <w:rPr>
          <w:rFonts w:ascii="Times New Roman"/>
        </w:rPr>
        <w:t>再生铝合金容器箔的质量保证，应符合GB/T 22649</w:t>
      </w:r>
      <w:r>
        <w:rPr>
          <w:rFonts w:hint="eastAsia" w:hAnsi="宋体" w:cs="宋体"/>
          <w:color w:val="000000"/>
        </w:rPr>
        <w:t>—</w:t>
      </w:r>
      <w:r>
        <w:rPr>
          <w:rFonts w:ascii="Times New Roman"/>
        </w:rPr>
        <w:t>2019中3.2的规定。</w:t>
      </w:r>
    </w:p>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ascii="Times New Roman"/>
        </w:rPr>
      </w:pPr>
      <w:r>
        <w:rPr>
          <w:rFonts w:ascii="Times New Roman"/>
        </w:rPr>
        <w:t>化学成分</w:t>
      </w:r>
    </w:p>
    <w:p>
      <w:pPr>
        <w:pStyle w:val="166"/>
        <w:rPr>
          <w:rFonts w:ascii="Times New Roman"/>
        </w:rPr>
      </w:pPr>
      <w:r>
        <w:rPr>
          <w:rFonts w:ascii="Times New Roman"/>
        </w:rPr>
        <w:t>再生铝合金基材的化学成分应符合GB/T 3190的规定。</w:t>
      </w:r>
    </w:p>
    <w:p>
      <w:pPr>
        <w:pStyle w:val="166"/>
        <w:rPr>
          <w:rFonts w:ascii="Times New Roman"/>
        </w:rPr>
      </w:pPr>
      <w:r>
        <w:rPr>
          <w:rFonts w:hint="eastAsia" w:hAnsi="宋体" w:cs="宋体"/>
        </w:rPr>
        <w:t>再生铝合金基材中镉（Cd）、铅（Pb）、汞（Hg）和六价铬（Cr</w:t>
      </w:r>
      <w:r>
        <w:rPr>
          <w:rFonts w:hint="eastAsia" w:hAnsi="宋体" w:cs="宋体"/>
          <w:vertAlign w:val="superscript"/>
        </w:rPr>
        <w:t>6+</w:t>
      </w:r>
      <w:r>
        <w:rPr>
          <w:rFonts w:hint="eastAsia" w:hAnsi="宋体" w:cs="宋体"/>
        </w:rPr>
        <w:t>）的质量分数之和、以及砷（As）</w:t>
      </w:r>
      <w:r>
        <w:rPr>
          <w:rFonts w:ascii="Times New Roman"/>
        </w:rPr>
        <w:t>的质量分数不大于0.01%。</w:t>
      </w:r>
    </w:p>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ascii="Times New Roman"/>
        </w:rPr>
      </w:pPr>
      <w:r>
        <w:rPr>
          <w:rFonts w:ascii="Times New Roman"/>
        </w:rPr>
        <w:t>尺寸偏差</w:t>
      </w:r>
    </w:p>
    <w:p>
      <w:pPr>
        <w:pStyle w:val="166"/>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color w:val="auto"/>
        </w:rPr>
      </w:pPr>
      <w:r>
        <w:rPr>
          <w:rFonts w:hint="eastAsia" w:ascii="黑体" w:hAnsi="黑体" w:eastAsia="黑体" w:cs="黑体"/>
          <w:color w:val="auto"/>
        </w:rPr>
        <w:t>再生铝合金基材厚度</w:t>
      </w:r>
    </w:p>
    <w:p>
      <w:pPr>
        <w:pStyle w:val="165"/>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color w:val="auto"/>
        </w:rPr>
      </w:pPr>
      <w:r>
        <w:rPr>
          <w:rFonts w:hint="eastAsia" w:ascii="黑体" w:hAnsi="黑体" w:eastAsia="黑体" w:cs="黑体"/>
          <w:color w:val="auto"/>
        </w:rPr>
        <w:t>局部厚度</w:t>
      </w:r>
    </w:p>
    <w:p>
      <w:pPr>
        <w:pStyle w:val="166"/>
        <w:numPr>
          <w:ilvl w:val="3"/>
          <w:numId w:val="0"/>
        </w:numPr>
        <w:ind w:firstLine="420" w:firstLineChars="200"/>
        <w:rPr>
          <w:rFonts w:ascii="黑体" w:hAnsi="黑体" w:eastAsia="黑体"/>
        </w:rPr>
      </w:pPr>
      <w:r>
        <w:rPr>
          <w:rFonts w:ascii="Times New Roman"/>
        </w:rPr>
        <w:t>再生铝合金基材的局部厚度允许偏差应符合表3的规定。需要高精级时，应该在订货单（或合同）中注明，未注明时按照普通级供货。要求单向偏差时，其允许偏差值为表3中数值的2倍。</w:t>
      </w:r>
    </w:p>
    <w:p>
      <w:pPr>
        <w:pStyle w:val="166"/>
        <w:keepNext w:val="0"/>
        <w:keepLines w:val="0"/>
        <w:pageBreakBefore w:val="0"/>
        <w:widowControl w:val="0"/>
        <w:numPr>
          <w:ilvl w:val="3"/>
          <w:numId w:val="0"/>
        </w:numPr>
        <w:kinsoku/>
        <w:wordWrap/>
        <w:overflowPunct/>
        <w:topLinePunct w:val="0"/>
        <w:autoSpaceDE/>
        <w:autoSpaceDN/>
        <w:bidi w:val="0"/>
        <w:adjustRightInd/>
        <w:snapToGrid/>
        <w:spacing w:before="157" w:beforeLines="50" w:after="157" w:afterLines="50"/>
        <w:jc w:val="center"/>
        <w:textAlignment w:val="auto"/>
        <w:rPr>
          <w:rFonts w:ascii="黑体" w:hAnsi="黑体" w:eastAsia="黑体"/>
        </w:rPr>
      </w:pPr>
      <w:r>
        <w:rPr>
          <w:rFonts w:ascii="黑体" w:hAnsi="黑体" w:eastAsia="黑体"/>
        </w:rPr>
        <w:t>表</w:t>
      </w:r>
      <w:r>
        <w:rPr>
          <w:rFonts w:hint="eastAsia" w:ascii="黑体" w:hAnsi="黑体" w:eastAsia="黑体"/>
        </w:rPr>
        <w:t xml:space="preserve">3 </w:t>
      </w:r>
      <w:r>
        <w:rPr>
          <w:rFonts w:ascii="黑体" w:hAnsi="黑体" w:eastAsia="黑体"/>
        </w:rPr>
        <w:t>再生铝合金基材的局部厚度偏差</w:t>
      </w:r>
    </w:p>
    <w:p>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ascii="宋体" w:hAnsi="宋体" w:cs="宋体"/>
          <w:kern w:val="0"/>
          <w:sz w:val="18"/>
          <w:szCs w:val="16"/>
        </w:rPr>
      </w:pPr>
      <w:r>
        <w:rPr>
          <w:rFonts w:hint="eastAsia" w:ascii="宋体" w:hAnsi="宋体" w:cs="宋体"/>
          <w:kern w:val="0"/>
          <w:sz w:val="18"/>
          <w:szCs w:val="16"/>
        </w:rPr>
        <w:t>单位为毫米</w:t>
      </w:r>
    </w:p>
    <w:tbl>
      <w:tblPr>
        <w:tblStyle w:val="27"/>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3340"/>
        <w:gridCol w:w="31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854" w:type="dxa"/>
            <w:vMerge w:val="restart"/>
            <w:tcBorders>
              <w:top w:val="single" w:color="auto" w:sz="12" w:space="0"/>
              <w:bottom w:val="single" w:color="auto" w:sz="4" w:space="0"/>
            </w:tcBorders>
            <w:vAlign w:val="center"/>
          </w:tcPr>
          <w:p>
            <w:pPr>
              <w:jc w:val="center"/>
              <w:rPr>
                <w:rFonts w:ascii="Times New Roman" w:hAnsi="Times New Roman"/>
                <w:sz w:val="18"/>
                <w:szCs w:val="18"/>
              </w:rPr>
            </w:pPr>
            <w:r>
              <w:rPr>
                <w:rFonts w:ascii="Times New Roman" w:hAnsi="Times New Roman"/>
                <w:color w:val="333333"/>
                <w:sz w:val="18"/>
                <w:szCs w:val="18"/>
                <w:shd w:val="clear" w:color="auto" w:fill="FFFFFF"/>
              </w:rPr>
              <w:t>厚度T</w:t>
            </w:r>
          </w:p>
        </w:tc>
        <w:tc>
          <w:tcPr>
            <w:tcW w:w="6511" w:type="dxa"/>
            <w:gridSpan w:val="2"/>
            <w:tcBorders>
              <w:top w:val="single" w:color="auto" w:sz="12" w:space="0"/>
              <w:bottom w:val="single" w:color="auto" w:sz="4" w:space="0"/>
            </w:tcBorders>
            <w:vAlign w:val="center"/>
          </w:tcPr>
          <w:p>
            <w:pPr>
              <w:jc w:val="center"/>
              <w:rPr>
                <w:rFonts w:ascii="Times New Roman" w:hAnsi="Times New Roman"/>
                <w:sz w:val="18"/>
                <w:szCs w:val="18"/>
              </w:rPr>
            </w:pPr>
            <w:r>
              <w:rPr>
                <w:rFonts w:ascii="Times New Roman" w:hAnsi="Times New Roman"/>
                <w:color w:val="333333"/>
                <w:sz w:val="18"/>
                <w:szCs w:val="18"/>
                <w:shd w:val="clear" w:color="auto" w:fill="FFFFFF"/>
              </w:rPr>
              <w:t>局部厚度允许偏差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854" w:type="dxa"/>
            <w:vMerge w:val="continue"/>
            <w:tcBorders>
              <w:top w:val="single" w:color="auto" w:sz="4" w:space="0"/>
              <w:bottom w:val="single" w:color="auto" w:sz="12" w:space="0"/>
            </w:tcBorders>
            <w:vAlign w:val="center"/>
          </w:tcPr>
          <w:p>
            <w:pPr>
              <w:jc w:val="center"/>
              <w:rPr>
                <w:rFonts w:ascii="Times New Roman" w:hAnsi="Times New Roman"/>
              </w:rPr>
            </w:pPr>
          </w:p>
        </w:tc>
        <w:tc>
          <w:tcPr>
            <w:tcW w:w="3340" w:type="dxa"/>
            <w:tcBorders>
              <w:top w:val="single" w:color="auto" w:sz="4" w:space="0"/>
              <w:bottom w:val="single" w:color="auto" w:sz="12" w:space="0"/>
            </w:tcBorders>
          </w:tcPr>
          <w:p>
            <w:pPr>
              <w:jc w:val="center"/>
              <w:rPr>
                <w:rFonts w:ascii="Times New Roman" w:hAnsi="Times New Roman"/>
                <w:i/>
                <w:iCs/>
                <w:sz w:val="18"/>
                <w:szCs w:val="18"/>
              </w:rPr>
            </w:pPr>
            <w:r>
              <w:rPr>
                <w:rFonts w:ascii="Times New Roman" w:hAnsi="Times New Roman"/>
                <w:color w:val="333333"/>
                <w:sz w:val="18"/>
                <w:szCs w:val="18"/>
                <w:shd w:val="clear" w:color="auto" w:fill="FFFFFF"/>
              </w:rPr>
              <w:t>高精级</w:t>
            </w:r>
          </w:p>
        </w:tc>
        <w:tc>
          <w:tcPr>
            <w:tcW w:w="3171" w:type="dxa"/>
            <w:tcBorders>
              <w:top w:val="single" w:color="auto" w:sz="4" w:space="0"/>
              <w:bottom w:val="single" w:color="auto" w:sz="12" w:space="0"/>
            </w:tcBorders>
          </w:tcPr>
          <w:p>
            <w:pPr>
              <w:jc w:val="center"/>
              <w:rPr>
                <w:rFonts w:ascii="Times New Roman" w:hAnsi="Times New Roman"/>
                <w:i/>
                <w:iCs/>
                <w:sz w:val="18"/>
                <w:szCs w:val="18"/>
              </w:rPr>
            </w:pPr>
            <w:r>
              <w:rPr>
                <w:rFonts w:ascii="Times New Roman" w:hAnsi="Times New Roman"/>
                <w:color w:val="333333"/>
                <w:sz w:val="18"/>
                <w:szCs w:val="18"/>
                <w:shd w:val="clear" w:color="auto" w:fill="FFFFFF"/>
              </w:rPr>
              <w:t>普通级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54" w:type="dxa"/>
            <w:tcBorders>
              <w:top w:val="single" w:color="auto" w:sz="12" w:space="0"/>
            </w:tcBorders>
          </w:tcPr>
          <w:p>
            <w:pPr>
              <w:jc w:val="center"/>
              <w:rPr>
                <w:rFonts w:ascii="Times New Roman" w:hAnsi="Times New Roman"/>
                <w:sz w:val="18"/>
                <w:szCs w:val="18"/>
              </w:rPr>
            </w:pPr>
            <w:r>
              <w:rPr>
                <w:rFonts w:ascii="Times New Roman" w:hAnsi="Times New Roman"/>
                <w:color w:val="333333"/>
                <w:sz w:val="18"/>
                <w:szCs w:val="18"/>
                <w:shd w:val="clear" w:color="auto" w:fill="FFFFFF"/>
              </w:rPr>
              <w:t>0.030～0.100</w:t>
            </w:r>
          </w:p>
        </w:tc>
        <w:tc>
          <w:tcPr>
            <w:tcW w:w="3340" w:type="dxa"/>
            <w:tcBorders>
              <w:top w:val="single" w:color="auto" w:sz="12" w:space="0"/>
            </w:tcBorders>
          </w:tcPr>
          <w:p>
            <w:pPr>
              <w:jc w:val="center"/>
              <w:rPr>
                <w:rFonts w:ascii="Times New Roman" w:hAnsi="Times New Roman"/>
                <w:sz w:val="18"/>
                <w:szCs w:val="18"/>
              </w:rPr>
            </w:pPr>
            <w:r>
              <w:rPr>
                <w:rFonts w:hint="eastAsia" w:ascii="宋体" w:hAnsi="宋体" w:cs="宋体"/>
                <w:color w:val="333333"/>
                <w:sz w:val="18"/>
                <w:szCs w:val="18"/>
                <w:shd w:val="clear" w:color="auto" w:fill="FFFFFF"/>
              </w:rPr>
              <w:t>±</w:t>
            </w:r>
            <w:r>
              <w:rPr>
                <w:rFonts w:ascii="Times New Roman" w:hAnsi="Times New Roman"/>
                <w:color w:val="333333"/>
                <w:sz w:val="18"/>
                <w:szCs w:val="18"/>
                <w:shd w:val="clear" w:color="auto" w:fill="FFFFFF"/>
              </w:rPr>
              <w:t>5%T</w:t>
            </w:r>
          </w:p>
        </w:tc>
        <w:tc>
          <w:tcPr>
            <w:tcW w:w="3171" w:type="dxa"/>
            <w:tcBorders>
              <w:top w:val="single" w:color="auto" w:sz="12" w:space="0"/>
            </w:tcBorders>
          </w:tcPr>
          <w:p>
            <w:pPr>
              <w:jc w:val="center"/>
              <w:rPr>
                <w:rFonts w:ascii="Times New Roman" w:hAnsi="Times New Roman"/>
                <w:sz w:val="18"/>
                <w:szCs w:val="18"/>
              </w:rPr>
            </w:pPr>
            <w:r>
              <w:rPr>
                <w:rFonts w:hint="eastAsia" w:ascii="宋体" w:hAnsi="宋体" w:cs="宋体"/>
                <w:color w:val="333333"/>
                <w:sz w:val="18"/>
                <w:szCs w:val="18"/>
                <w:shd w:val="clear" w:color="auto" w:fill="FFFFFF"/>
              </w:rPr>
              <w:t>±</w:t>
            </w:r>
            <w:r>
              <w:rPr>
                <w:rFonts w:ascii="Times New Roman" w:hAnsi="Times New Roman"/>
                <w:color w:val="333333"/>
                <w:sz w:val="18"/>
                <w:szCs w:val="18"/>
                <w:shd w:val="clear" w:color="auto" w:fill="FFFFFF"/>
              </w:rPr>
              <w:t>6%T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54" w:type="dxa"/>
          </w:tcPr>
          <w:p>
            <w:pPr>
              <w:jc w:val="center"/>
              <w:rPr>
                <w:rFonts w:ascii="Times New Roman" w:hAnsi="Times New Roman"/>
                <w:sz w:val="18"/>
                <w:szCs w:val="18"/>
              </w:rPr>
            </w:pPr>
            <w:r>
              <w:rPr>
                <w:rFonts w:ascii="Times New Roman" w:hAnsi="Times New Roman"/>
                <w:color w:val="333333"/>
                <w:sz w:val="18"/>
                <w:szCs w:val="18"/>
                <w:shd w:val="clear" w:color="auto" w:fill="FFFFFF"/>
              </w:rPr>
              <w:t>＞0.100～0.180</w:t>
            </w:r>
          </w:p>
        </w:tc>
        <w:tc>
          <w:tcPr>
            <w:tcW w:w="3340" w:type="dxa"/>
          </w:tcPr>
          <w:p>
            <w:pPr>
              <w:jc w:val="center"/>
              <w:rPr>
                <w:rFonts w:ascii="Times New Roman" w:hAnsi="Times New Roman"/>
                <w:sz w:val="18"/>
                <w:szCs w:val="18"/>
              </w:rPr>
            </w:pPr>
            <w:r>
              <w:rPr>
                <w:rFonts w:hint="eastAsia" w:ascii="宋体" w:hAnsi="宋体" w:cs="宋体"/>
                <w:color w:val="333333"/>
                <w:sz w:val="18"/>
                <w:szCs w:val="18"/>
                <w:shd w:val="clear" w:color="auto" w:fill="FFFFFF"/>
              </w:rPr>
              <w:t>±</w:t>
            </w:r>
            <w:r>
              <w:rPr>
                <w:rFonts w:ascii="Times New Roman" w:hAnsi="Times New Roman"/>
                <w:color w:val="333333"/>
                <w:sz w:val="18"/>
                <w:szCs w:val="18"/>
                <w:shd w:val="clear" w:color="auto" w:fill="FFFFFF"/>
              </w:rPr>
              <w:t>4%T</w:t>
            </w:r>
          </w:p>
        </w:tc>
        <w:tc>
          <w:tcPr>
            <w:tcW w:w="3171" w:type="dxa"/>
          </w:tcPr>
          <w:p>
            <w:pPr>
              <w:jc w:val="center"/>
              <w:rPr>
                <w:rFonts w:ascii="Times New Roman" w:hAnsi="Times New Roman"/>
                <w:sz w:val="18"/>
                <w:szCs w:val="18"/>
              </w:rPr>
            </w:pPr>
            <w:r>
              <w:rPr>
                <w:rFonts w:hint="eastAsia" w:ascii="宋体" w:hAnsi="宋体" w:cs="宋体"/>
                <w:color w:val="333333"/>
                <w:sz w:val="18"/>
                <w:szCs w:val="18"/>
                <w:shd w:val="clear" w:color="auto" w:fill="FFFFFF"/>
              </w:rPr>
              <w:t>±</w:t>
            </w:r>
            <w:r>
              <w:rPr>
                <w:rFonts w:ascii="Times New Roman" w:hAnsi="Times New Roman"/>
                <w:color w:val="333333"/>
                <w:sz w:val="18"/>
                <w:szCs w:val="18"/>
                <w:shd w:val="clear" w:color="auto" w:fill="FFFFFF"/>
              </w:rPr>
              <w:t>5%T</w:t>
            </w:r>
          </w:p>
        </w:tc>
      </w:tr>
    </w:tbl>
    <w:tbl>
      <w:tblPr>
        <w:tblStyle w:val="28"/>
        <w:tblpPr w:leftFromText="180" w:rightFromText="180" w:vertAnchor="text" w:tblpX="10596" w:tblpY="-3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155" w:type="dxa"/>
          </w:tcPr>
          <w:p>
            <w:pPr>
              <w:pStyle w:val="165"/>
              <w:numPr>
                <w:ilvl w:val="4"/>
                <w:numId w:val="0"/>
              </w:numPr>
              <w:rPr>
                <w:rFonts w:hAnsi="宋体"/>
              </w:rPr>
            </w:pPr>
          </w:p>
        </w:tc>
      </w:tr>
    </w:tbl>
    <w:p>
      <w:pPr>
        <w:pStyle w:val="165"/>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color w:val="auto"/>
        </w:rPr>
      </w:pPr>
      <w:r>
        <w:rPr>
          <w:rFonts w:hint="eastAsia" w:ascii="黑体" w:hAnsi="黑体" w:eastAsia="黑体" w:cs="黑体"/>
          <w:color w:val="auto"/>
        </w:rPr>
        <w:t>平均厚度</w:t>
      </w:r>
    </w:p>
    <w:p>
      <w:pPr>
        <w:pStyle w:val="166"/>
        <w:numPr>
          <w:ilvl w:val="3"/>
          <w:numId w:val="0"/>
        </w:numPr>
        <w:ind w:firstLine="420" w:firstLineChars="200"/>
      </w:pPr>
      <w:r>
        <w:t>需方对再生铝合金基材的平均厚度有要求时，应在订货单（或合同）中注明，其允许偏差应符合表4的规定。</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rPr>
          <w:rFonts w:ascii="黑体" w:hAnsi="黑体" w:eastAsia="黑体"/>
          <w:kern w:val="0"/>
          <w:szCs w:val="20"/>
        </w:rPr>
      </w:pPr>
      <w:r>
        <w:rPr>
          <w:rFonts w:ascii="黑体" w:hAnsi="黑体" w:eastAsia="黑体"/>
          <w:kern w:val="0"/>
          <w:szCs w:val="20"/>
        </w:rPr>
        <w:t>表</w:t>
      </w:r>
      <w:r>
        <w:rPr>
          <w:rFonts w:hint="eastAsia" w:ascii="黑体" w:hAnsi="黑体" w:eastAsia="黑体"/>
          <w:kern w:val="0"/>
          <w:szCs w:val="20"/>
        </w:rPr>
        <w:t xml:space="preserve">4 </w:t>
      </w:r>
      <w:r>
        <w:rPr>
          <w:rFonts w:ascii="黑体" w:hAnsi="黑体" w:eastAsia="黑体"/>
          <w:kern w:val="0"/>
          <w:szCs w:val="20"/>
        </w:rPr>
        <w:t>再生铝合金基材的平均厚度偏差</w:t>
      </w:r>
    </w:p>
    <w:tbl>
      <w:tblPr>
        <w:tblStyle w:val="27"/>
        <w:tblW w:w="0" w:type="auto"/>
        <w:tblInd w:w="108"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683"/>
        <w:gridCol w:w="468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683" w:type="dxa"/>
            <w:tcBorders>
              <w:bottom w:val="single" w:color="auto" w:sz="12" w:space="0"/>
            </w:tcBorders>
            <w:vAlign w:val="center"/>
          </w:tcPr>
          <w:p>
            <w:pPr>
              <w:jc w:val="center"/>
              <w:rPr>
                <w:rFonts w:ascii="宋体" w:hAnsi="宋体" w:cs="宋体"/>
                <w:color w:val="333333"/>
                <w:sz w:val="18"/>
                <w:szCs w:val="18"/>
                <w:shd w:val="clear" w:color="auto" w:fill="FFFFFF"/>
              </w:rPr>
            </w:pPr>
            <w:r>
              <w:rPr>
                <w:rFonts w:hint="eastAsia" w:ascii="宋体" w:hAnsi="宋体" w:cs="宋体"/>
                <w:color w:val="333333"/>
                <w:sz w:val="18"/>
                <w:szCs w:val="18"/>
                <w:shd w:val="clear" w:color="auto" w:fill="FFFFFF"/>
              </w:rPr>
              <w:t>卷批量</w:t>
            </w:r>
          </w:p>
          <w:p>
            <w:pPr>
              <w:jc w:val="center"/>
              <w:rPr>
                <w:rFonts w:ascii="Times New Roman" w:hAnsi="Times New Roman"/>
                <w:sz w:val="18"/>
                <w:szCs w:val="18"/>
              </w:rPr>
            </w:pPr>
            <w:r>
              <w:rPr>
                <w:rFonts w:ascii="Times New Roman" w:hAnsi="Times New Roman"/>
                <w:color w:val="333333"/>
                <w:sz w:val="18"/>
                <w:szCs w:val="18"/>
                <w:shd w:val="clear" w:color="auto" w:fill="FFFFFF"/>
              </w:rPr>
              <w:t>t</w:t>
            </w:r>
          </w:p>
        </w:tc>
        <w:tc>
          <w:tcPr>
            <w:tcW w:w="4682" w:type="dxa"/>
            <w:tcBorders>
              <w:bottom w:val="single" w:color="auto" w:sz="12" w:space="0"/>
            </w:tcBorders>
            <w:vAlign w:val="center"/>
          </w:tcPr>
          <w:p>
            <w:pPr>
              <w:jc w:val="center"/>
              <w:rPr>
                <w:rFonts w:ascii="宋体" w:hAnsi="宋体" w:cs="宋体"/>
                <w:color w:val="333333"/>
                <w:sz w:val="18"/>
                <w:szCs w:val="18"/>
                <w:shd w:val="clear" w:color="auto" w:fill="FFFFFF"/>
              </w:rPr>
            </w:pPr>
            <w:r>
              <w:rPr>
                <w:rFonts w:hint="eastAsia" w:ascii="宋体" w:hAnsi="宋体" w:cs="宋体"/>
                <w:color w:val="333333"/>
                <w:sz w:val="18"/>
                <w:szCs w:val="18"/>
                <w:shd w:val="clear" w:color="auto" w:fill="FFFFFF"/>
              </w:rPr>
              <w:t>平均厚度</w:t>
            </w:r>
            <w:r>
              <w:rPr>
                <w:rFonts w:ascii="Times New Roman" w:hAnsi="Times New Roman"/>
                <w:color w:val="333333"/>
                <w:sz w:val="18"/>
                <w:szCs w:val="18"/>
                <w:shd w:val="clear" w:color="auto" w:fill="FFFFFF"/>
              </w:rPr>
              <w:t>T</w:t>
            </w:r>
            <w:r>
              <w:rPr>
                <w:rFonts w:hint="eastAsia" w:ascii="宋体" w:hAnsi="宋体" w:cs="宋体"/>
                <w:color w:val="333333"/>
                <w:sz w:val="18"/>
                <w:szCs w:val="18"/>
                <w:shd w:val="clear" w:color="auto" w:fill="FFFFFF"/>
              </w:rPr>
              <w:t>的允许偏差</w:t>
            </w:r>
          </w:p>
          <w:p>
            <w:pPr>
              <w:jc w:val="center"/>
              <w:rPr>
                <w:rFonts w:ascii="Times New Roman" w:hAnsi="Times New Roman"/>
                <w:sz w:val="18"/>
                <w:szCs w:val="18"/>
              </w:rPr>
            </w:pPr>
            <w:r>
              <w:rPr>
                <w:rFonts w:ascii="Times New Roman" w:hAnsi="Times New Roman"/>
                <w:color w:val="333333"/>
                <w:sz w:val="18"/>
                <w:szCs w:val="18"/>
                <w:shd w:val="clear" w:color="auto" w:fill="FFFFFF"/>
              </w:rPr>
              <w:t>mm</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683" w:type="dxa"/>
            <w:tcBorders>
              <w:top w:val="single" w:color="auto" w:sz="12" w:space="0"/>
              <w:bottom w:val="single" w:color="auto" w:sz="4" w:space="0"/>
              <w:right w:val="single" w:color="auto" w:sz="4" w:space="0"/>
            </w:tcBorders>
          </w:tcPr>
          <w:p>
            <w:pPr>
              <w:jc w:val="center"/>
              <w:rPr>
                <w:rFonts w:ascii="Times New Roman" w:hAnsi="Times New Roman"/>
                <w:sz w:val="18"/>
                <w:szCs w:val="18"/>
              </w:rPr>
            </w:pPr>
            <w:r>
              <w:rPr>
                <w:rFonts w:hint="eastAsia" w:ascii="宋体" w:hAnsi="宋体" w:cs="宋体"/>
                <w:color w:val="333333"/>
                <w:sz w:val="18"/>
                <w:szCs w:val="18"/>
                <w:shd w:val="clear" w:color="auto" w:fill="FFFFFF"/>
              </w:rPr>
              <w:t>≤</w:t>
            </w:r>
            <w:r>
              <w:rPr>
                <w:rFonts w:ascii="Times New Roman" w:hAnsi="Times New Roman"/>
                <w:color w:val="333333"/>
                <w:sz w:val="18"/>
                <w:szCs w:val="18"/>
                <w:shd w:val="clear" w:color="auto" w:fill="FFFFFF"/>
              </w:rPr>
              <w:t>3</w:t>
            </w:r>
          </w:p>
        </w:tc>
        <w:tc>
          <w:tcPr>
            <w:tcW w:w="4682" w:type="dxa"/>
            <w:tcBorders>
              <w:top w:val="single" w:color="auto" w:sz="12" w:space="0"/>
              <w:left w:val="single" w:color="auto" w:sz="4" w:space="0"/>
              <w:bottom w:val="single" w:color="auto" w:sz="4" w:space="0"/>
            </w:tcBorders>
          </w:tcPr>
          <w:p>
            <w:pPr>
              <w:jc w:val="center"/>
              <w:rPr>
                <w:rFonts w:ascii="Times New Roman" w:hAnsi="Times New Roman"/>
                <w:sz w:val="18"/>
                <w:szCs w:val="18"/>
              </w:rPr>
            </w:pPr>
            <w:r>
              <w:rPr>
                <w:rFonts w:hint="eastAsia" w:ascii="宋体" w:hAnsi="宋体" w:cs="宋体"/>
                <w:color w:val="333333"/>
                <w:sz w:val="18"/>
                <w:szCs w:val="18"/>
                <w:shd w:val="clear" w:color="auto" w:fill="FFFFFF"/>
              </w:rPr>
              <w:t>±</w:t>
            </w:r>
            <w:r>
              <w:rPr>
                <w:rFonts w:ascii="Times New Roman" w:hAnsi="Times New Roman"/>
                <w:color w:val="333333"/>
                <w:sz w:val="18"/>
                <w:szCs w:val="18"/>
                <w:shd w:val="clear" w:color="auto" w:fill="FFFFFF"/>
              </w:rPr>
              <w:t>5%T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683" w:type="dxa"/>
            <w:tcBorders>
              <w:top w:val="single" w:color="auto" w:sz="4" w:space="0"/>
              <w:bottom w:val="single" w:color="auto" w:sz="4" w:space="0"/>
              <w:right w:val="single" w:color="auto" w:sz="4" w:space="0"/>
            </w:tcBorders>
          </w:tcPr>
          <w:p>
            <w:pPr>
              <w:jc w:val="center"/>
              <w:rPr>
                <w:rFonts w:ascii="Times New Roman" w:hAnsi="Times New Roman"/>
                <w:sz w:val="18"/>
                <w:szCs w:val="18"/>
              </w:rPr>
            </w:pPr>
            <w:r>
              <w:rPr>
                <w:rFonts w:ascii="Times New Roman" w:hAnsi="Times New Roman"/>
                <w:color w:val="333333"/>
                <w:sz w:val="18"/>
                <w:szCs w:val="18"/>
                <w:shd w:val="clear" w:color="auto" w:fill="FFFFFF"/>
              </w:rPr>
              <w:t>＞3～10</w:t>
            </w:r>
          </w:p>
        </w:tc>
        <w:tc>
          <w:tcPr>
            <w:tcW w:w="4682" w:type="dxa"/>
            <w:tcBorders>
              <w:top w:val="single" w:color="auto" w:sz="4" w:space="0"/>
              <w:left w:val="single" w:color="auto" w:sz="4" w:space="0"/>
              <w:bottom w:val="single" w:color="auto" w:sz="4" w:space="0"/>
            </w:tcBorders>
          </w:tcPr>
          <w:p>
            <w:pPr>
              <w:jc w:val="center"/>
              <w:rPr>
                <w:rFonts w:ascii="Times New Roman" w:hAnsi="Times New Roman"/>
                <w:sz w:val="18"/>
                <w:szCs w:val="18"/>
              </w:rPr>
            </w:pPr>
            <w:r>
              <w:rPr>
                <w:rFonts w:hint="eastAsia" w:ascii="宋体" w:hAnsi="宋体" w:cs="宋体"/>
                <w:color w:val="333333"/>
                <w:sz w:val="18"/>
                <w:szCs w:val="18"/>
                <w:shd w:val="clear" w:color="auto" w:fill="FFFFFF"/>
              </w:rPr>
              <w:t>±</w:t>
            </w:r>
            <w:r>
              <w:rPr>
                <w:rFonts w:ascii="Times New Roman" w:hAnsi="Times New Roman"/>
                <w:color w:val="333333"/>
                <w:sz w:val="18"/>
                <w:szCs w:val="18"/>
                <w:shd w:val="clear" w:color="auto" w:fill="FFFFFF"/>
              </w:rPr>
              <w:t>4%T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683" w:type="dxa"/>
            <w:tcBorders>
              <w:top w:val="single" w:color="auto" w:sz="4" w:space="0"/>
              <w:right w:val="single" w:color="auto" w:sz="4" w:space="0"/>
            </w:tcBorders>
          </w:tcPr>
          <w:p>
            <w:pPr>
              <w:jc w:val="center"/>
              <w:rPr>
                <w:rFonts w:ascii="Times New Roman" w:hAnsi="Times New Roman"/>
                <w:sz w:val="18"/>
                <w:szCs w:val="18"/>
              </w:rPr>
            </w:pPr>
            <w:r>
              <w:rPr>
                <w:rFonts w:ascii="Times New Roman" w:hAnsi="Times New Roman"/>
                <w:color w:val="333333"/>
                <w:sz w:val="18"/>
                <w:szCs w:val="18"/>
                <w:shd w:val="clear" w:color="auto" w:fill="FFFFFF"/>
              </w:rPr>
              <w:t>＞10</w:t>
            </w:r>
          </w:p>
        </w:tc>
        <w:tc>
          <w:tcPr>
            <w:tcW w:w="4682" w:type="dxa"/>
            <w:tcBorders>
              <w:top w:val="single" w:color="auto" w:sz="4" w:space="0"/>
              <w:left w:val="single" w:color="auto" w:sz="4" w:space="0"/>
            </w:tcBorders>
          </w:tcPr>
          <w:p>
            <w:pPr>
              <w:jc w:val="center"/>
              <w:rPr>
                <w:rFonts w:ascii="Times New Roman" w:hAnsi="Times New Roman"/>
                <w:sz w:val="18"/>
                <w:szCs w:val="18"/>
              </w:rPr>
            </w:pPr>
            <w:r>
              <w:rPr>
                <w:rFonts w:hint="eastAsia" w:ascii="宋体" w:hAnsi="宋体" w:cs="宋体"/>
                <w:color w:val="333333"/>
                <w:sz w:val="18"/>
                <w:szCs w:val="18"/>
                <w:shd w:val="clear" w:color="auto" w:fill="FFFFFF"/>
              </w:rPr>
              <w:t>±</w:t>
            </w:r>
            <w:r>
              <w:rPr>
                <w:rFonts w:ascii="Times New Roman" w:hAnsi="Times New Roman"/>
                <w:color w:val="333333"/>
                <w:sz w:val="18"/>
                <w:szCs w:val="18"/>
                <w:shd w:val="clear" w:color="auto" w:fill="FFFFFF"/>
              </w:rPr>
              <w:t>3%T</w:t>
            </w:r>
          </w:p>
        </w:tc>
      </w:tr>
    </w:tbl>
    <w:p>
      <w:pPr>
        <w:pStyle w:val="165"/>
        <w:numPr>
          <w:ilvl w:val="4"/>
          <w:numId w:val="0"/>
        </w:numPr>
        <w:rPr>
          <w:rFonts w:hAnsi="宋体"/>
        </w:rPr>
      </w:pPr>
    </w:p>
    <w:p>
      <w:pPr>
        <w:pStyle w:val="166"/>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color w:val="auto"/>
        </w:rPr>
      </w:pPr>
      <w:r>
        <w:rPr>
          <w:rFonts w:hint="eastAsia" w:ascii="黑体" w:hAnsi="黑体" w:eastAsia="黑体" w:cs="黑体"/>
          <w:color w:val="auto"/>
        </w:rPr>
        <w:t>宽度</w:t>
      </w:r>
    </w:p>
    <w:p>
      <w:pPr>
        <w:pStyle w:val="166"/>
        <w:numPr>
          <w:ilvl w:val="3"/>
          <w:numId w:val="0"/>
        </w:numPr>
        <w:ind w:firstLine="420" w:firstLineChars="200"/>
        <w:rPr>
          <w:rFonts w:ascii="黑体" w:hAnsi="黑体" w:eastAsia="黑体"/>
        </w:rPr>
      </w:pPr>
      <w:r>
        <w:t>再生铝合金容器箔的宽度允许偏差应符合表5的规定，当订货单（或合同）中要求单向偏差时，其允许偏差值为表5中数值的2倍。</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rPr>
          <w:rFonts w:ascii="黑体" w:hAnsi="黑体" w:eastAsia="黑体"/>
          <w:color w:val="FF0000"/>
          <w:highlight w:val="cyan"/>
        </w:rPr>
      </w:pPr>
      <w:r>
        <w:rPr>
          <w:rFonts w:ascii="黑体" w:hAnsi="黑体" w:eastAsia="黑体"/>
        </w:rPr>
        <w:t>表5再生铝合金</w:t>
      </w:r>
      <w:r>
        <w:rPr>
          <w:rFonts w:ascii="黑体" w:hAnsi="黑体" w:eastAsia="黑体"/>
          <w:kern w:val="0"/>
          <w:szCs w:val="20"/>
        </w:rPr>
        <w:t>容器</w:t>
      </w:r>
      <w:r>
        <w:rPr>
          <w:rFonts w:ascii="黑体" w:hAnsi="黑体" w:eastAsia="黑体"/>
        </w:rPr>
        <w:t>箔的宽度偏差</w:t>
      </w:r>
    </w:p>
    <w:p>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ascii="宋体" w:hAnsi="宋体" w:cs="宋体"/>
          <w:kern w:val="0"/>
          <w:sz w:val="18"/>
          <w:szCs w:val="16"/>
        </w:rPr>
      </w:pPr>
      <w:r>
        <w:rPr>
          <w:rFonts w:ascii="宋体" w:hAnsi="宋体" w:cs="宋体"/>
          <w:kern w:val="0"/>
          <w:sz w:val="18"/>
          <w:szCs w:val="16"/>
        </w:rPr>
        <w:t>单位为毫米</w:t>
      </w:r>
    </w:p>
    <w:tbl>
      <w:tblPr>
        <w:tblStyle w:val="27"/>
        <w:tblW w:w="0" w:type="auto"/>
        <w:tblInd w:w="108"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683"/>
        <w:gridCol w:w="468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683" w:type="dxa"/>
            <w:tcBorders>
              <w:bottom w:val="single" w:color="auto" w:sz="12" w:space="0"/>
              <w:right w:val="single" w:color="auto" w:sz="4" w:space="0"/>
            </w:tcBorders>
          </w:tcPr>
          <w:p>
            <w:pPr>
              <w:jc w:val="center"/>
              <w:rPr>
                <w:rFonts w:ascii="宋体" w:hAnsi="宋体"/>
                <w:sz w:val="18"/>
                <w:szCs w:val="18"/>
              </w:rPr>
            </w:pPr>
            <w:r>
              <w:rPr>
                <w:rFonts w:hint="eastAsia" w:ascii="宋体" w:hAnsi="宋体" w:cs="宋体"/>
                <w:color w:val="333333"/>
                <w:sz w:val="18"/>
                <w:szCs w:val="18"/>
                <w:shd w:val="clear" w:color="auto" w:fill="FFFFFF"/>
              </w:rPr>
              <w:t>宽度</w:t>
            </w:r>
          </w:p>
        </w:tc>
        <w:tc>
          <w:tcPr>
            <w:tcW w:w="4682" w:type="dxa"/>
            <w:tcBorders>
              <w:left w:val="single" w:color="auto" w:sz="4" w:space="0"/>
              <w:bottom w:val="single" w:color="auto" w:sz="12" w:space="0"/>
            </w:tcBorders>
          </w:tcPr>
          <w:p>
            <w:pPr>
              <w:jc w:val="center"/>
              <w:rPr>
                <w:sz w:val="18"/>
                <w:szCs w:val="18"/>
              </w:rPr>
            </w:pPr>
            <w:r>
              <w:rPr>
                <w:rFonts w:hint="eastAsia" w:ascii="宋体" w:hAnsi="宋体" w:cs="宋体"/>
                <w:color w:val="333333"/>
                <w:sz w:val="18"/>
                <w:szCs w:val="18"/>
                <w:shd w:val="clear" w:color="auto" w:fill="FFFFFF"/>
              </w:rPr>
              <w:t>宽度允许偏差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683" w:type="dxa"/>
            <w:tcBorders>
              <w:top w:val="single" w:color="auto" w:sz="12" w:space="0"/>
              <w:bottom w:val="single" w:color="auto" w:sz="4" w:space="0"/>
              <w:right w:val="single" w:color="auto" w:sz="4" w:space="0"/>
            </w:tcBorders>
          </w:tcPr>
          <w:p>
            <w:pPr>
              <w:jc w:val="center"/>
              <w:rPr>
                <w:rFonts w:ascii="Times New Roman" w:hAnsi="Times New Roman"/>
                <w:sz w:val="18"/>
                <w:szCs w:val="18"/>
              </w:rPr>
            </w:pPr>
            <w:r>
              <w:rPr>
                <w:rFonts w:ascii="Times New Roman" w:hAnsi="Times New Roman"/>
                <w:color w:val="333333"/>
                <w:sz w:val="18"/>
                <w:szCs w:val="18"/>
                <w:shd w:val="clear" w:color="auto" w:fill="FFFFFF"/>
              </w:rPr>
              <w:t>100.0～1000.0</w:t>
            </w:r>
          </w:p>
        </w:tc>
        <w:tc>
          <w:tcPr>
            <w:tcW w:w="4682" w:type="dxa"/>
            <w:tcBorders>
              <w:top w:val="single" w:color="auto" w:sz="12" w:space="0"/>
              <w:left w:val="single" w:color="auto" w:sz="4" w:space="0"/>
              <w:bottom w:val="single" w:color="auto" w:sz="4" w:space="0"/>
            </w:tcBorders>
          </w:tcPr>
          <w:p>
            <w:pPr>
              <w:jc w:val="center"/>
              <w:rPr>
                <w:rFonts w:ascii="Times New Roman" w:hAnsi="Times New Roman"/>
                <w:sz w:val="18"/>
                <w:szCs w:val="18"/>
              </w:rPr>
            </w:pPr>
            <w:r>
              <w:rPr>
                <w:rFonts w:hint="eastAsia" w:ascii="宋体" w:hAnsi="宋体" w:cs="宋体"/>
                <w:color w:val="333333"/>
                <w:sz w:val="18"/>
                <w:szCs w:val="18"/>
                <w:shd w:val="clear" w:color="auto" w:fill="FFFFFF"/>
              </w:rPr>
              <w:t>±</w:t>
            </w:r>
            <w:r>
              <w:rPr>
                <w:rFonts w:ascii="Times New Roman" w:hAnsi="Times New Roman"/>
                <w:color w:val="333333"/>
                <w:sz w:val="18"/>
                <w:szCs w:val="18"/>
                <w:shd w:val="clear" w:color="auto" w:fill="FFFFFF"/>
              </w:rPr>
              <w:t>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683" w:type="dxa"/>
            <w:tcBorders>
              <w:top w:val="single" w:color="auto" w:sz="4" w:space="0"/>
              <w:right w:val="single" w:color="auto" w:sz="4" w:space="0"/>
            </w:tcBorders>
          </w:tcPr>
          <w:p>
            <w:pPr>
              <w:jc w:val="center"/>
              <w:rPr>
                <w:rFonts w:ascii="Times New Roman" w:hAnsi="Times New Roman"/>
                <w:sz w:val="18"/>
                <w:szCs w:val="18"/>
              </w:rPr>
            </w:pPr>
            <w:r>
              <w:rPr>
                <w:rFonts w:ascii="Times New Roman" w:hAnsi="Times New Roman"/>
                <w:color w:val="333333"/>
                <w:sz w:val="18"/>
                <w:szCs w:val="18"/>
                <w:shd w:val="clear" w:color="auto" w:fill="FFFFFF"/>
              </w:rPr>
              <w:t>＞1000.0～1500.0</w:t>
            </w:r>
          </w:p>
        </w:tc>
        <w:tc>
          <w:tcPr>
            <w:tcW w:w="4682" w:type="dxa"/>
            <w:tcBorders>
              <w:top w:val="single" w:color="auto" w:sz="4" w:space="0"/>
              <w:left w:val="single" w:color="auto" w:sz="4" w:space="0"/>
            </w:tcBorders>
          </w:tcPr>
          <w:p>
            <w:pPr>
              <w:jc w:val="center"/>
              <w:rPr>
                <w:rFonts w:ascii="Times New Roman" w:hAnsi="Times New Roman"/>
                <w:sz w:val="18"/>
                <w:szCs w:val="18"/>
              </w:rPr>
            </w:pPr>
            <w:r>
              <w:rPr>
                <w:rFonts w:hint="eastAsia" w:ascii="宋体" w:hAnsi="宋体" w:cs="宋体"/>
                <w:color w:val="333333"/>
                <w:sz w:val="18"/>
                <w:szCs w:val="18"/>
                <w:shd w:val="clear" w:color="auto" w:fill="FFFFFF"/>
              </w:rPr>
              <w:t>±</w:t>
            </w:r>
            <w:r>
              <w:rPr>
                <w:rFonts w:ascii="Times New Roman" w:hAnsi="Times New Roman"/>
                <w:color w:val="333333"/>
                <w:sz w:val="18"/>
                <w:szCs w:val="18"/>
                <w:shd w:val="clear" w:color="auto" w:fill="FFFFFF"/>
              </w:rPr>
              <w:t>1.5</w:t>
            </w:r>
          </w:p>
        </w:tc>
      </w:tr>
    </w:tbl>
    <w:p>
      <w:pPr>
        <w:pStyle w:val="166"/>
        <w:numPr>
          <w:ilvl w:val="3"/>
          <w:numId w:val="0"/>
        </w:numPr>
      </w:pPr>
    </w:p>
    <w:p>
      <w:pPr>
        <w:pStyle w:val="166"/>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color w:val="auto"/>
        </w:rPr>
      </w:pPr>
      <w:r>
        <w:rPr>
          <w:rFonts w:hint="eastAsia" w:ascii="黑体" w:hAnsi="黑体" w:eastAsia="黑体" w:cs="黑体"/>
          <w:color w:val="auto"/>
        </w:rPr>
        <w:t>错层、塔形</w:t>
      </w:r>
    </w:p>
    <w:p>
      <w:pPr>
        <w:pStyle w:val="166"/>
        <w:numPr>
          <w:ilvl w:val="3"/>
          <w:numId w:val="0"/>
        </w:numPr>
        <w:ind w:firstLine="420" w:firstLineChars="200"/>
      </w:pPr>
      <w:r>
        <w:t>再生铝合金容器箔端面错层不大于1</w:t>
      </w:r>
      <w:r>
        <w:rPr>
          <w:rFonts w:hint="eastAsia"/>
          <w:lang w:val="en-US" w:eastAsia="zh-CN"/>
        </w:rPr>
        <w:t xml:space="preserve"> </w:t>
      </w:r>
      <w:r>
        <w:t>mm，塔形不大于3</w:t>
      </w:r>
      <w:r>
        <w:rPr>
          <w:rFonts w:hint="eastAsia"/>
          <w:lang w:val="en-US" w:eastAsia="zh-CN"/>
        </w:rPr>
        <w:t xml:space="preserve"> </w:t>
      </w:r>
      <w:r>
        <w:t>mm。</w:t>
      </w:r>
    </w:p>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pPr>
      <w:r>
        <w:t>室温拉伸力学性能</w:t>
      </w:r>
    </w:p>
    <w:p>
      <w:pPr>
        <w:pStyle w:val="166"/>
        <w:numPr>
          <w:ilvl w:val="3"/>
          <w:numId w:val="0"/>
        </w:numPr>
        <w:ind w:firstLine="420" w:firstLineChars="200"/>
      </w:pPr>
      <w:r>
        <w:t>再生铝合金容器箔纵向拉伸</w:t>
      </w:r>
      <w:r>
        <w:rPr>
          <w:rFonts w:hint="eastAsia"/>
        </w:rPr>
        <w:t>试</w:t>
      </w:r>
      <w:r>
        <w:t>验结果应符合表6的规定。需方对产品的室温拉伸力学性能有特殊要求时，供需双方协商确定，并在订货单（或合同）中注明。</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rPr>
          <w:rFonts w:ascii="黑体" w:hAnsi="黑体" w:eastAsia="黑体"/>
          <w:kern w:val="0"/>
          <w:szCs w:val="20"/>
        </w:rPr>
      </w:pPr>
      <w:r>
        <w:rPr>
          <w:rFonts w:ascii="黑体" w:hAnsi="黑体" w:eastAsia="黑体"/>
          <w:kern w:val="0"/>
          <w:szCs w:val="20"/>
        </w:rPr>
        <w:t>表6再生铝合金容器箔的力学性能</w:t>
      </w:r>
    </w:p>
    <w:tbl>
      <w:tblPr>
        <w:tblStyle w:val="27"/>
        <w:tblW w:w="0" w:type="auto"/>
        <w:tblInd w:w="108"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39"/>
        <w:gridCol w:w="1140"/>
        <w:gridCol w:w="2362"/>
        <w:gridCol w:w="2362"/>
        <w:gridCol w:w="236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5" w:hRule="atLeast"/>
        </w:trPr>
        <w:tc>
          <w:tcPr>
            <w:tcW w:w="1139"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color w:val="333333"/>
                <w:sz w:val="18"/>
                <w:szCs w:val="18"/>
                <w:shd w:val="clear" w:color="auto" w:fill="FFFFFF"/>
              </w:rPr>
              <w:t>牌号</w:t>
            </w:r>
          </w:p>
        </w:tc>
        <w:tc>
          <w:tcPr>
            <w:tcW w:w="1140"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color w:val="333333"/>
                <w:sz w:val="18"/>
                <w:szCs w:val="18"/>
                <w:shd w:val="clear" w:color="auto" w:fill="FFFFFF"/>
              </w:rPr>
              <w:t>状态</w:t>
            </w:r>
          </w:p>
        </w:tc>
        <w:tc>
          <w:tcPr>
            <w:tcW w:w="2362"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color w:val="333333"/>
                <w:sz w:val="18"/>
                <w:szCs w:val="18"/>
                <w:shd w:val="clear" w:color="auto" w:fill="FFFFFF"/>
              </w:rPr>
            </w:pPr>
            <w:r>
              <w:rPr>
                <w:rFonts w:hint="eastAsia" w:ascii="宋体" w:hAnsi="宋体" w:cs="宋体"/>
                <w:color w:val="333333"/>
                <w:sz w:val="18"/>
                <w:szCs w:val="18"/>
                <w:shd w:val="clear" w:color="auto" w:fill="FFFFFF"/>
              </w:rPr>
              <w:t>再生铝合金基材厚度</w:t>
            </w:r>
          </w:p>
          <w:p>
            <w:pPr>
              <w:jc w:val="center"/>
              <w:rPr>
                <w:rFonts w:ascii="Times New Roman" w:hAnsi="Times New Roman"/>
                <w:sz w:val="18"/>
                <w:szCs w:val="18"/>
              </w:rPr>
            </w:pPr>
            <w:r>
              <w:rPr>
                <w:rFonts w:ascii="Times New Roman" w:hAnsi="Times New Roman"/>
                <w:color w:val="333333"/>
                <w:sz w:val="18"/>
                <w:szCs w:val="18"/>
                <w:shd w:val="clear" w:color="auto" w:fill="FFFFFF"/>
              </w:rPr>
              <w:t>mm</w:t>
            </w:r>
          </w:p>
        </w:tc>
        <w:tc>
          <w:tcPr>
            <w:tcW w:w="4724" w:type="dxa"/>
            <w:gridSpan w:val="2"/>
            <w:tcBorders>
              <w:top w:val="single" w:color="auto" w:sz="12" w:space="0"/>
              <w:left w:val="single" w:color="auto" w:sz="4" w:space="0"/>
              <w:bottom w:val="single" w:color="auto" w:sz="4" w:space="0"/>
              <w:right w:val="single" w:color="auto" w:sz="12" w:space="0"/>
            </w:tcBorders>
            <w:vAlign w:val="center"/>
          </w:tcPr>
          <w:p>
            <w:pPr>
              <w:jc w:val="center"/>
              <w:rPr>
                <w:rFonts w:ascii="宋体" w:hAnsi="宋体"/>
                <w:sz w:val="18"/>
                <w:szCs w:val="18"/>
              </w:rPr>
            </w:pPr>
            <w:r>
              <w:rPr>
                <w:rFonts w:hint="eastAsia" w:ascii="宋体" w:hAnsi="宋体" w:cs="宋体"/>
                <w:color w:val="333333"/>
                <w:sz w:val="18"/>
                <w:szCs w:val="18"/>
                <w:shd w:val="clear" w:color="auto" w:fill="FFFFFF"/>
              </w:rPr>
              <w:t>室温纵向拉伸试验结果</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5" w:hRule="atLeast"/>
        </w:trPr>
        <w:tc>
          <w:tcPr>
            <w:tcW w:w="1139" w:type="dxa"/>
            <w:vMerge w:val="continue"/>
            <w:tcBorders>
              <w:top w:val="single" w:color="auto" w:sz="4" w:space="0"/>
              <w:left w:val="single" w:color="auto" w:sz="12" w:space="0"/>
              <w:bottom w:val="single" w:color="auto" w:sz="12" w:space="0"/>
              <w:right w:val="single" w:color="auto" w:sz="4" w:space="0"/>
            </w:tcBorders>
            <w:vAlign w:val="center"/>
          </w:tcPr>
          <w:p>
            <w:pPr>
              <w:jc w:val="center"/>
            </w:pPr>
          </w:p>
        </w:tc>
        <w:tc>
          <w:tcPr>
            <w:tcW w:w="1140" w:type="dxa"/>
            <w:vMerge w:val="continue"/>
            <w:tcBorders>
              <w:top w:val="single" w:color="auto" w:sz="4" w:space="0"/>
              <w:left w:val="single" w:color="auto" w:sz="4" w:space="0"/>
              <w:bottom w:val="single" w:color="auto" w:sz="12" w:space="0"/>
              <w:right w:val="single" w:color="auto" w:sz="4" w:space="0"/>
            </w:tcBorders>
            <w:vAlign w:val="center"/>
          </w:tcPr>
          <w:p>
            <w:pPr>
              <w:jc w:val="center"/>
            </w:pPr>
          </w:p>
        </w:tc>
        <w:tc>
          <w:tcPr>
            <w:tcW w:w="2362" w:type="dxa"/>
            <w:vMerge w:val="continue"/>
            <w:tcBorders>
              <w:top w:val="single" w:color="auto" w:sz="4" w:space="0"/>
              <w:left w:val="single" w:color="auto" w:sz="4" w:space="0"/>
              <w:bottom w:val="single" w:color="auto" w:sz="12" w:space="0"/>
              <w:right w:val="single" w:color="auto" w:sz="4" w:space="0"/>
            </w:tcBorders>
            <w:vAlign w:val="center"/>
          </w:tcPr>
          <w:p>
            <w:pPr>
              <w:jc w:val="center"/>
            </w:pPr>
          </w:p>
        </w:tc>
        <w:tc>
          <w:tcPr>
            <w:tcW w:w="2362" w:type="dxa"/>
            <w:tcBorders>
              <w:top w:val="single" w:color="auto" w:sz="4" w:space="0"/>
              <w:left w:val="single" w:color="auto" w:sz="4" w:space="0"/>
              <w:bottom w:val="single" w:color="auto" w:sz="12" w:space="0"/>
              <w:right w:val="single" w:color="auto" w:sz="4" w:space="0"/>
            </w:tcBorders>
          </w:tcPr>
          <w:p>
            <w:pPr>
              <w:jc w:val="center"/>
              <w:rPr>
                <w:rFonts w:ascii="宋体" w:hAnsi="宋体" w:cs="宋体"/>
                <w:color w:val="333333"/>
                <w:sz w:val="18"/>
                <w:szCs w:val="18"/>
                <w:shd w:val="clear" w:color="auto" w:fill="FFFFFF"/>
              </w:rPr>
            </w:pPr>
            <w:r>
              <w:rPr>
                <w:rFonts w:hint="eastAsia" w:ascii="宋体" w:hAnsi="宋体" w:cs="宋体"/>
                <w:color w:val="333333"/>
                <w:sz w:val="18"/>
                <w:szCs w:val="18"/>
                <w:shd w:val="clear" w:color="auto" w:fill="FFFFFF"/>
              </w:rPr>
              <w:t>抗拉强度</w:t>
            </w:r>
            <w:r>
              <w:rPr>
                <w:rFonts w:ascii="Times New Roman" w:hAnsi="Times New Roman"/>
                <w:i/>
                <w:iCs/>
                <w:color w:val="333333"/>
                <w:sz w:val="18"/>
                <w:szCs w:val="18"/>
                <w:shd w:val="clear" w:color="auto" w:fill="FFFFFF"/>
              </w:rPr>
              <w:t>R</w:t>
            </w:r>
            <w:r>
              <w:rPr>
                <w:rFonts w:ascii="Times New Roman" w:hAnsi="Times New Roman"/>
                <w:color w:val="333333"/>
                <w:sz w:val="18"/>
                <w:szCs w:val="18"/>
                <w:shd w:val="clear" w:color="auto" w:fill="FFFFFF"/>
                <w:vertAlign w:val="subscript"/>
              </w:rPr>
              <w:t>m</w:t>
            </w:r>
          </w:p>
          <w:p>
            <w:pPr>
              <w:jc w:val="center"/>
              <w:rPr>
                <w:rFonts w:ascii="Times New Roman" w:hAnsi="Times New Roman"/>
                <w:sz w:val="18"/>
                <w:szCs w:val="18"/>
              </w:rPr>
            </w:pPr>
            <w:r>
              <w:rPr>
                <w:rFonts w:ascii="Times New Roman" w:hAnsi="Times New Roman"/>
                <w:color w:val="333333"/>
                <w:sz w:val="18"/>
                <w:szCs w:val="18"/>
                <w:shd w:val="clear" w:color="auto" w:fill="FFFFFF"/>
              </w:rPr>
              <w:t>N/mm</w:t>
            </w:r>
            <w:r>
              <w:rPr>
                <w:rFonts w:ascii="Times New Roman" w:hAnsi="Times New Roman"/>
                <w:color w:val="333333"/>
                <w:sz w:val="18"/>
                <w:szCs w:val="18"/>
                <w:shd w:val="clear" w:color="auto" w:fill="FFFFFF"/>
                <w:vertAlign w:val="superscript"/>
              </w:rPr>
              <w:t>2</w:t>
            </w:r>
          </w:p>
        </w:tc>
        <w:tc>
          <w:tcPr>
            <w:tcW w:w="2362" w:type="dxa"/>
            <w:tcBorders>
              <w:top w:val="single" w:color="auto" w:sz="4" w:space="0"/>
              <w:left w:val="single" w:color="auto" w:sz="4" w:space="0"/>
              <w:bottom w:val="single" w:color="auto" w:sz="12" w:space="0"/>
              <w:right w:val="single" w:color="auto" w:sz="12" w:space="0"/>
            </w:tcBorders>
          </w:tcPr>
          <w:p>
            <w:pPr>
              <w:jc w:val="center"/>
              <w:rPr>
                <w:rFonts w:ascii="宋体" w:hAnsi="宋体" w:cs="宋体"/>
                <w:color w:val="333333"/>
                <w:sz w:val="18"/>
                <w:szCs w:val="18"/>
                <w:shd w:val="clear" w:color="auto" w:fill="FFFFFF"/>
              </w:rPr>
            </w:pPr>
            <w:r>
              <w:rPr>
                <w:rFonts w:hint="eastAsia" w:ascii="宋体" w:hAnsi="宋体" w:cs="宋体"/>
                <w:color w:val="333333"/>
                <w:sz w:val="18"/>
                <w:szCs w:val="18"/>
                <w:shd w:val="clear" w:color="auto" w:fill="FFFFFF"/>
              </w:rPr>
              <w:t>断后伸长率</w:t>
            </w:r>
            <w:r>
              <w:rPr>
                <w:rFonts w:ascii="Times New Roman" w:hAnsi="Times New Roman"/>
                <w:i/>
                <w:iCs/>
                <w:color w:val="333333"/>
                <w:sz w:val="18"/>
                <w:szCs w:val="18"/>
                <w:shd w:val="clear" w:color="auto" w:fill="FFFFFF"/>
              </w:rPr>
              <w:t>A</w:t>
            </w:r>
            <w:r>
              <w:rPr>
                <w:rFonts w:ascii="Times New Roman" w:hAnsi="Times New Roman"/>
                <w:sz w:val="18"/>
                <w:szCs w:val="18"/>
                <w:shd w:val="clear" w:color="auto" w:fill="FFFFFF"/>
                <w:vertAlign w:val="subscript"/>
              </w:rPr>
              <w:t>50mm</w:t>
            </w:r>
          </w:p>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w:t>
            </w:r>
          </w:p>
          <w:p>
            <w:pPr>
              <w:jc w:val="center"/>
              <w:rPr>
                <w:rFonts w:ascii="宋体" w:hAnsi="宋体"/>
                <w:sz w:val="18"/>
                <w:szCs w:val="18"/>
              </w:rPr>
            </w:pPr>
            <w:r>
              <w:rPr>
                <w:rFonts w:hint="eastAsia" w:ascii="宋体" w:hAnsi="宋体" w:cs="宋体"/>
                <w:color w:val="333333"/>
                <w:sz w:val="18"/>
                <w:szCs w:val="18"/>
                <w:shd w:val="clear" w:color="auto" w:fill="FFFFFF"/>
              </w:rPr>
              <w:t>不小于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139" w:type="dxa"/>
            <w:vMerge w:val="restart"/>
            <w:tcBorders>
              <w:top w:val="single" w:color="auto" w:sz="12"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color w:val="333333"/>
                <w:sz w:val="18"/>
                <w:szCs w:val="18"/>
                <w:shd w:val="clear" w:color="auto" w:fill="FFFFFF"/>
              </w:rPr>
              <w:t>3004</w:t>
            </w:r>
          </w:p>
        </w:tc>
        <w:tc>
          <w:tcPr>
            <w:tcW w:w="1140"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18"/>
                <w:szCs w:val="18"/>
                <w:lang w:val="en-US" w:eastAsia="zh-CN"/>
              </w:rPr>
            </w:pPr>
            <w:r>
              <w:rPr>
                <w:rFonts w:ascii="Times New Roman" w:hAnsi="Times New Roman"/>
                <w:sz w:val="18"/>
                <w:szCs w:val="18"/>
                <w:highlight w:val="none"/>
                <w:shd w:val="clear" w:color="auto" w:fill="FFFFFF"/>
              </w:rPr>
              <w:t>O</w:t>
            </w:r>
            <w:r>
              <w:rPr>
                <w:rFonts w:hint="eastAsia" w:ascii="Times New Roman" w:hAnsi="Times New Roman"/>
                <w:sz w:val="18"/>
                <w:szCs w:val="18"/>
                <w:highlight w:val="none"/>
                <w:shd w:val="clear" w:color="auto" w:fill="FFFFFF"/>
                <w:lang w:val="en-US" w:eastAsia="zh-CN"/>
              </w:rPr>
              <w:t>态</w:t>
            </w:r>
          </w:p>
        </w:tc>
        <w:tc>
          <w:tcPr>
            <w:tcW w:w="2362" w:type="dxa"/>
            <w:tcBorders>
              <w:top w:val="single" w:color="auto" w:sz="12" w:space="0"/>
              <w:left w:val="single" w:color="auto" w:sz="4" w:space="0"/>
              <w:bottom w:val="single" w:color="auto" w:sz="4" w:space="0"/>
              <w:right w:val="single" w:color="auto" w:sz="4" w:space="0"/>
            </w:tcBorders>
          </w:tcPr>
          <w:p>
            <w:pPr>
              <w:jc w:val="center"/>
              <w:rPr>
                <w:rFonts w:ascii="Times New Roman" w:hAnsi="Times New Roman"/>
                <w:sz w:val="18"/>
                <w:szCs w:val="18"/>
              </w:rPr>
            </w:pPr>
            <w:r>
              <w:rPr>
                <w:rFonts w:ascii="Times New Roman" w:hAnsi="Times New Roman"/>
                <w:color w:val="333333"/>
                <w:sz w:val="18"/>
                <w:szCs w:val="18"/>
                <w:shd w:val="clear" w:color="auto" w:fill="FFFFFF"/>
              </w:rPr>
              <w:t>0.030～0.050</w:t>
            </w:r>
          </w:p>
        </w:tc>
        <w:tc>
          <w:tcPr>
            <w:tcW w:w="2362" w:type="dxa"/>
            <w:tcBorders>
              <w:top w:val="single" w:color="auto" w:sz="12" w:space="0"/>
              <w:left w:val="single" w:color="auto" w:sz="4" w:space="0"/>
              <w:bottom w:val="single" w:color="auto" w:sz="4" w:space="0"/>
              <w:right w:val="single" w:color="auto" w:sz="4" w:space="0"/>
            </w:tcBorders>
          </w:tcPr>
          <w:p>
            <w:pPr>
              <w:jc w:val="center"/>
              <w:rPr>
                <w:rFonts w:ascii="Times New Roman" w:hAnsi="Times New Roman"/>
                <w:sz w:val="18"/>
                <w:szCs w:val="18"/>
              </w:rPr>
            </w:pPr>
            <w:r>
              <w:rPr>
                <w:rFonts w:ascii="Times New Roman" w:hAnsi="Times New Roman"/>
                <w:color w:val="333333"/>
                <w:sz w:val="18"/>
                <w:szCs w:val="18"/>
                <w:shd w:val="clear" w:color="auto" w:fill="FFFFFF"/>
              </w:rPr>
              <w:t>155～175</w:t>
            </w:r>
          </w:p>
        </w:tc>
        <w:tc>
          <w:tcPr>
            <w:tcW w:w="2362" w:type="dxa"/>
            <w:tcBorders>
              <w:top w:val="single" w:color="auto" w:sz="12" w:space="0"/>
              <w:left w:val="single" w:color="auto" w:sz="4" w:space="0"/>
              <w:bottom w:val="single" w:color="auto" w:sz="4" w:space="0"/>
            </w:tcBorders>
          </w:tcPr>
          <w:p>
            <w:pPr>
              <w:jc w:val="center"/>
              <w:rPr>
                <w:rFonts w:ascii="Times New Roman" w:hAnsi="Times New Roman"/>
                <w:sz w:val="18"/>
                <w:szCs w:val="18"/>
              </w:rPr>
            </w:pPr>
            <w:r>
              <w:rPr>
                <w:rFonts w:ascii="Times New Roman" w:hAnsi="Times New Roman"/>
                <w:color w:val="333333"/>
                <w:sz w:val="18"/>
                <w:szCs w:val="18"/>
                <w:shd w:val="clear" w:color="auto" w:fill="FFFFFF"/>
              </w:rPr>
              <w:t>9</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139" w:type="dxa"/>
            <w:vMerge w:val="continue"/>
            <w:tcBorders>
              <w:top w:val="single" w:color="auto" w:sz="4" w:space="0"/>
              <w:bottom w:val="single" w:color="auto" w:sz="4" w:space="0"/>
              <w:right w:val="single" w:color="auto" w:sz="4" w:space="0"/>
            </w:tcBorders>
            <w:vAlign w:val="center"/>
          </w:tcPr>
          <w:p>
            <w:pPr>
              <w:jc w:val="center"/>
              <w:rPr>
                <w:rFonts w:ascii="宋体" w:hAnsi="宋体"/>
                <w:sz w:val="18"/>
                <w:szCs w:val="18"/>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236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rPr>
            </w:pPr>
            <w:r>
              <w:rPr>
                <w:rFonts w:ascii="Times New Roman" w:hAnsi="Times New Roman"/>
                <w:color w:val="auto"/>
                <w:sz w:val="18"/>
                <w:szCs w:val="18"/>
                <w:shd w:val="clear" w:color="auto" w:fill="FFFFFF"/>
              </w:rPr>
              <w:t>＞0.050～0.060</w:t>
            </w:r>
          </w:p>
        </w:tc>
        <w:tc>
          <w:tcPr>
            <w:tcW w:w="236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rPr>
            </w:pPr>
            <w:r>
              <w:rPr>
                <w:rFonts w:ascii="Times New Roman" w:hAnsi="Times New Roman"/>
                <w:color w:val="333333"/>
                <w:sz w:val="18"/>
                <w:szCs w:val="18"/>
                <w:shd w:val="clear" w:color="auto" w:fill="FFFFFF"/>
              </w:rPr>
              <w:t>155～175</w:t>
            </w:r>
          </w:p>
        </w:tc>
        <w:tc>
          <w:tcPr>
            <w:tcW w:w="2362" w:type="dxa"/>
            <w:tcBorders>
              <w:top w:val="single" w:color="auto" w:sz="4" w:space="0"/>
              <w:left w:val="single" w:color="auto" w:sz="4" w:space="0"/>
              <w:bottom w:val="single" w:color="auto" w:sz="4" w:space="0"/>
            </w:tcBorders>
          </w:tcPr>
          <w:p>
            <w:pPr>
              <w:jc w:val="center"/>
              <w:rPr>
                <w:rFonts w:ascii="Times New Roman" w:hAnsi="Times New Roman"/>
                <w:sz w:val="18"/>
                <w:szCs w:val="18"/>
              </w:rPr>
            </w:pPr>
            <w:r>
              <w:rPr>
                <w:rFonts w:ascii="Times New Roman" w:hAnsi="Times New Roman"/>
                <w:color w:val="333333"/>
                <w:sz w:val="18"/>
                <w:szCs w:val="18"/>
                <w:shd w:val="clear" w:color="auto" w:fill="FFFFFF"/>
              </w:rPr>
              <w:t>11</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139" w:type="dxa"/>
            <w:vMerge w:val="continue"/>
            <w:tcBorders>
              <w:top w:val="single" w:color="auto" w:sz="4" w:space="0"/>
              <w:bottom w:val="single" w:color="auto" w:sz="4" w:space="0"/>
              <w:right w:val="single" w:color="auto" w:sz="4" w:space="0"/>
            </w:tcBorders>
            <w:vAlign w:val="center"/>
          </w:tcPr>
          <w:p>
            <w:pPr>
              <w:jc w:val="center"/>
              <w:rPr>
                <w:rFonts w:ascii="宋体" w:hAnsi="宋体"/>
                <w:sz w:val="18"/>
                <w:szCs w:val="18"/>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236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rPr>
            </w:pPr>
            <w:r>
              <w:rPr>
                <w:rFonts w:ascii="Times New Roman" w:hAnsi="Times New Roman"/>
                <w:color w:val="333333"/>
                <w:sz w:val="18"/>
                <w:szCs w:val="18"/>
                <w:shd w:val="clear" w:color="auto" w:fill="FFFFFF"/>
              </w:rPr>
              <w:t>＞0.060～0.080</w:t>
            </w:r>
          </w:p>
        </w:tc>
        <w:tc>
          <w:tcPr>
            <w:tcW w:w="236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rPr>
            </w:pPr>
            <w:r>
              <w:rPr>
                <w:rFonts w:ascii="Times New Roman" w:hAnsi="Times New Roman"/>
                <w:color w:val="333333"/>
                <w:sz w:val="18"/>
                <w:szCs w:val="18"/>
                <w:shd w:val="clear" w:color="auto" w:fill="FFFFFF"/>
              </w:rPr>
              <w:t>160～175</w:t>
            </w:r>
          </w:p>
        </w:tc>
        <w:tc>
          <w:tcPr>
            <w:tcW w:w="2362" w:type="dxa"/>
            <w:tcBorders>
              <w:top w:val="single" w:color="auto" w:sz="4" w:space="0"/>
              <w:left w:val="single" w:color="auto" w:sz="4" w:space="0"/>
              <w:bottom w:val="single" w:color="auto" w:sz="4" w:space="0"/>
            </w:tcBorders>
          </w:tcPr>
          <w:p>
            <w:pPr>
              <w:jc w:val="center"/>
              <w:rPr>
                <w:rFonts w:ascii="Times New Roman" w:hAnsi="Times New Roman"/>
                <w:sz w:val="18"/>
                <w:szCs w:val="18"/>
              </w:rPr>
            </w:pPr>
            <w:r>
              <w:rPr>
                <w:rFonts w:ascii="Times New Roman" w:hAnsi="Times New Roman"/>
                <w:color w:val="333333"/>
                <w:sz w:val="18"/>
                <w:szCs w:val="18"/>
                <w:shd w:val="clear" w:color="auto" w:fill="FFFFFF"/>
              </w:rPr>
              <w:t>12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139" w:type="dxa"/>
            <w:vMerge w:val="continue"/>
            <w:tcBorders>
              <w:top w:val="single" w:color="auto" w:sz="4" w:space="0"/>
              <w:bottom w:val="single" w:color="auto" w:sz="4" w:space="0"/>
              <w:right w:val="single" w:color="auto" w:sz="4" w:space="0"/>
            </w:tcBorders>
            <w:vAlign w:val="center"/>
          </w:tcPr>
          <w:p>
            <w:pPr>
              <w:jc w:val="center"/>
              <w:rPr>
                <w:rFonts w:ascii="宋体" w:hAnsi="宋体"/>
                <w:sz w:val="18"/>
                <w:szCs w:val="18"/>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236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rPr>
            </w:pPr>
            <w:r>
              <w:rPr>
                <w:rFonts w:ascii="Times New Roman" w:hAnsi="Times New Roman"/>
                <w:color w:val="333333"/>
                <w:sz w:val="18"/>
                <w:szCs w:val="18"/>
                <w:shd w:val="clear" w:color="auto" w:fill="FFFFFF"/>
              </w:rPr>
              <w:t>＞0.080～0.100</w:t>
            </w:r>
          </w:p>
        </w:tc>
        <w:tc>
          <w:tcPr>
            <w:tcW w:w="236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rPr>
            </w:pPr>
            <w:r>
              <w:rPr>
                <w:rFonts w:ascii="Times New Roman" w:hAnsi="Times New Roman"/>
                <w:color w:val="333333"/>
                <w:sz w:val="18"/>
                <w:szCs w:val="18"/>
                <w:shd w:val="clear" w:color="auto" w:fill="FFFFFF"/>
              </w:rPr>
              <w:t>160～175</w:t>
            </w:r>
          </w:p>
        </w:tc>
        <w:tc>
          <w:tcPr>
            <w:tcW w:w="2362" w:type="dxa"/>
            <w:tcBorders>
              <w:top w:val="single" w:color="auto" w:sz="4" w:space="0"/>
              <w:left w:val="single" w:color="auto" w:sz="4" w:space="0"/>
              <w:bottom w:val="single" w:color="auto" w:sz="4" w:space="0"/>
            </w:tcBorders>
          </w:tcPr>
          <w:p>
            <w:pPr>
              <w:jc w:val="center"/>
              <w:rPr>
                <w:rFonts w:ascii="Times New Roman" w:hAnsi="Times New Roman"/>
                <w:sz w:val="18"/>
                <w:szCs w:val="18"/>
              </w:rPr>
            </w:pPr>
            <w:r>
              <w:rPr>
                <w:rFonts w:ascii="Times New Roman" w:hAnsi="Times New Roman"/>
                <w:color w:val="333333"/>
                <w:sz w:val="18"/>
                <w:szCs w:val="18"/>
                <w:shd w:val="clear" w:color="auto" w:fill="FFFFFF"/>
              </w:rPr>
              <w:t>14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139" w:type="dxa"/>
            <w:vMerge w:val="continue"/>
            <w:tcBorders>
              <w:top w:val="single" w:color="auto" w:sz="4" w:space="0"/>
              <w:bottom w:val="single" w:color="auto" w:sz="4" w:space="0"/>
              <w:right w:val="single" w:color="auto" w:sz="4" w:space="0"/>
            </w:tcBorders>
            <w:vAlign w:val="center"/>
          </w:tcPr>
          <w:p>
            <w:pPr>
              <w:jc w:val="center"/>
              <w:rPr>
                <w:rFonts w:ascii="宋体" w:hAnsi="宋体"/>
                <w:sz w:val="18"/>
                <w:szCs w:val="18"/>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236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rPr>
            </w:pPr>
            <w:r>
              <w:rPr>
                <w:rFonts w:ascii="Times New Roman" w:hAnsi="Times New Roman"/>
                <w:color w:val="333333"/>
                <w:sz w:val="18"/>
                <w:szCs w:val="18"/>
                <w:shd w:val="clear" w:color="auto" w:fill="FFFFFF"/>
              </w:rPr>
              <w:t>＞0.100～0.120</w:t>
            </w:r>
          </w:p>
        </w:tc>
        <w:tc>
          <w:tcPr>
            <w:tcW w:w="236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rPr>
            </w:pPr>
            <w:r>
              <w:rPr>
                <w:rFonts w:ascii="Times New Roman" w:hAnsi="Times New Roman"/>
                <w:color w:val="333333"/>
                <w:sz w:val="18"/>
                <w:szCs w:val="18"/>
                <w:shd w:val="clear" w:color="auto" w:fill="FFFFFF"/>
              </w:rPr>
              <w:t>160～175</w:t>
            </w:r>
          </w:p>
        </w:tc>
        <w:tc>
          <w:tcPr>
            <w:tcW w:w="2362" w:type="dxa"/>
            <w:tcBorders>
              <w:top w:val="single" w:color="auto" w:sz="4" w:space="0"/>
              <w:left w:val="single" w:color="auto" w:sz="4" w:space="0"/>
              <w:bottom w:val="single" w:color="auto" w:sz="4" w:space="0"/>
            </w:tcBorders>
          </w:tcPr>
          <w:p>
            <w:pPr>
              <w:jc w:val="center"/>
              <w:rPr>
                <w:rFonts w:ascii="Times New Roman" w:hAnsi="Times New Roman"/>
                <w:sz w:val="18"/>
                <w:szCs w:val="18"/>
              </w:rPr>
            </w:pPr>
            <w:r>
              <w:rPr>
                <w:rFonts w:ascii="Times New Roman" w:hAnsi="Times New Roman"/>
                <w:color w:val="333333"/>
                <w:sz w:val="18"/>
                <w:szCs w:val="18"/>
                <w:shd w:val="clear" w:color="auto" w:fill="FFFFFF"/>
              </w:rPr>
              <w:t>17</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139" w:type="dxa"/>
            <w:vMerge w:val="continue"/>
            <w:tcBorders>
              <w:top w:val="single" w:color="auto" w:sz="4" w:space="0"/>
              <w:bottom w:val="single" w:color="auto" w:sz="4" w:space="0"/>
              <w:right w:val="single" w:color="auto" w:sz="4" w:space="0"/>
            </w:tcBorders>
            <w:vAlign w:val="center"/>
          </w:tcPr>
          <w:p>
            <w:pPr>
              <w:jc w:val="center"/>
              <w:rPr>
                <w:rFonts w:ascii="宋体" w:hAnsi="宋体"/>
                <w:sz w:val="18"/>
                <w:szCs w:val="18"/>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236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rPr>
            </w:pPr>
            <w:r>
              <w:rPr>
                <w:rFonts w:ascii="Times New Roman" w:hAnsi="Times New Roman"/>
                <w:color w:val="333333"/>
                <w:sz w:val="18"/>
                <w:szCs w:val="18"/>
                <w:shd w:val="clear" w:color="auto" w:fill="FFFFFF"/>
              </w:rPr>
              <w:t>＞0.120～0.140</w:t>
            </w:r>
          </w:p>
        </w:tc>
        <w:tc>
          <w:tcPr>
            <w:tcW w:w="236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rPr>
            </w:pPr>
            <w:r>
              <w:rPr>
                <w:rFonts w:ascii="Times New Roman" w:hAnsi="Times New Roman"/>
                <w:color w:val="333333"/>
                <w:sz w:val="18"/>
                <w:szCs w:val="18"/>
                <w:shd w:val="clear" w:color="auto" w:fill="FFFFFF"/>
              </w:rPr>
              <w:t>160～175</w:t>
            </w:r>
          </w:p>
        </w:tc>
        <w:tc>
          <w:tcPr>
            <w:tcW w:w="2362" w:type="dxa"/>
            <w:tcBorders>
              <w:top w:val="single" w:color="auto" w:sz="4" w:space="0"/>
              <w:left w:val="single" w:color="auto" w:sz="4" w:space="0"/>
              <w:bottom w:val="single" w:color="auto" w:sz="4" w:space="0"/>
            </w:tcBorders>
          </w:tcPr>
          <w:p>
            <w:pPr>
              <w:jc w:val="center"/>
              <w:rPr>
                <w:rFonts w:ascii="Times New Roman" w:hAnsi="Times New Roman"/>
                <w:sz w:val="18"/>
                <w:szCs w:val="18"/>
              </w:rPr>
            </w:pPr>
            <w:r>
              <w:rPr>
                <w:rFonts w:ascii="Times New Roman" w:hAnsi="Times New Roman"/>
                <w:color w:val="333333"/>
                <w:sz w:val="18"/>
                <w:szCs w:val="18"/>
                <w:shd w:val="clear" w:color="auto" w:fill="FFFFFF"/>
              </w:rPr>
              <w:t>18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139" w:type="dxa"/>
            <w:vMerge w:val="continue"/>
            <w:tcBorders>
              <w:top w:val="single" w:color="auto" w:sz="4" w:space="0"/>
              <w:bottom w:val="single" w:color="auto" w:sz="4" w:space="0"/>
              <w:right w:val="single" w:color="auto" w:sz="4" w:space="0"/>
            </w:tcBorders>
            <w:vAlign w:val="center"/>
          </w:tcPr>
          <w:p>
            <w:pPr>
              <w:jc w:val="center"/>
              <w:rPr>
                <w:rFonts w:ascii="宋体" w:hAnsi="宋体"/>
                <w:sz w:val="18"/>
                <w:szCs w:val="18"/>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236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rPr>
            </w:pPr>
            <w:r>
              <w:rPr>
                <w:rFonts w:ascii="Times New Roman" w:hAnsi="Times New Roman"/>
                <w:color w:val="333333"/>
                <w:sz w:val="18"/>
                <w:szCs w:val="18"/>
                <w:shd w:val="clear" w:color="auto" w:fill="FFFFFF"/>
              </w:rPr>
              <w:t>＞0.140～0.160</w:t>
            </w:r>
          </w:p>
        </w:tc>
        <w:tc>
          <w:tcPr>
            <w:tcW w:w="236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18"/>
                <w:szCs w:val="18"/>
              </w:rPr>
            </w:pPr>
            <w:r>
              <w:rPr>
                <w:rFonts w:ascii="Times New Roman" w:hAnsi="Times New Roman"/>
                <w:color w:val="333333"/>
                <w:sz w:val="18"/>
                <w:szCs w:val="18"/>
                <w:shd w:val="clear" w:color="auto" w:fill="FFFFFF"/>
              </w:rPr>
              <w:t>160～175</w:t>
            </w:r>
          </w:p>
        </w:tc>
        <w:tc>
          <w:tcPr>
            <w:tcW w:w="2362" w:type="dxa"/>
            <w:tcBorders>
              <w:top w:val="single" w:color="auto" w:sz="4" w:space="0"/>
              <w:left w:val="single" w:color="auto" w:sz="4" w:space="0"/>
              <w:bottom w:val="single" w:color="auto" w:sz="4" w:space="0"/>
            </w:tcBorders>
          </w:tcPr>
          <w:p>
            <w:pPr>
              <w:jc w:val="center"/>
              <w:rPr>
                <w:rFonts w:ascii="Times New Roman" w:hAnsi="Times New Roman"/>
                <w:sz w:val="18"/>
                <w:szCs w:val="18"/>
              </w:rPr>
            </w:pPr>
            <w:r>
              <w:rPr>
                <w:rFonts w:ascii="Times New Roman" w:hAnsi="Times New Roman"/>
                <w:color w:val="333333"/>
                <w:sz w:val="18"/>
                <w:szCs w:val="18"/>
                <w:shd w:val="clear" w:color="auto" w:fill="FFFFFF"/>
              </w:rPr>
              <w:t>19</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139" w:type="dxa"/>
            <w:vMerge w:val="continue"/>
            <w:tcBorders>
              <w:top w:val="single" w:color="auto" w:sz="4" w:space="0"/>
              <w:right w:val="single" w:color="auto" w:sz="4" w:space="0"/>
            </w:tcBorders>
            <w:vAlign w:val="center"/>
          </w:tcPr>
          <w:p>
            <w:pPr>
              <w:jc w:val="center"/>
              <w:rPr>
                <w:rFonts w:ascii="宋体" w:hAnsi="宋体"/>
                <w:sz w:val="18"/>
                <w:szCs w:val="18"/>
              </w:rPr>
            </w:pPr>
          </w:p>
        </w:tc>
        <w:tc>
          <w:tcPr>
            <w:tcW w:w="1140" w:type="dxa"/>
            <w:vMerge w:val="continue"/>
            <w:tcBorders>
              <w:top w:val="single" w:color="auto" w:sz="4" w:space="0"/>
              <w:left w:val="single" w:color="auto" w:sz="4" w:space="0"/>
              <w:right w:val="single" w:color="auto" w:sz="4" w:space="0"/>
            </w:tcBorders>
            <w:vAlign w:val="center"/>
          </w:tcPr>
          <w:p>
            <w:pPr>
              <w:jc w:val="center"/>
              <w:rPr>
                <w:rFonts w:ascii="宋体" w:hAnsi="宋体"/>
                <w:sz w:val="18"/>
                <w:szCs w:val="18"/>
              </w:rPr>
            </w:pPr>
          </w:p>
        </w:tc>
        <w:tc>
          <w:tcPr>
            <w:tcW w:w="2362" w:type="dxa"/>
            <w:tcBorders>
              <w:top w:val="single" w:color="auto" w:sz="4" w:space="0"/>
              <w:left w:val="single" w:color="auto" w:sz="4" w:space="0"/>
              <w:right w:val="single" w:color="auto" w:sz="4" w:space="0"/>
            </w:tcBorders>
          </w:tcPr>
          <w:p>
            <w:pPr>
              <w:jc w:val="center"/>
              <w:rPr>
                <w:rFonts w:ascii="Times New Roman" w:hAnsi="Times New Roman"/>
                <w:sz w:val="18"/>
                <w:szCs w:val="18"/>
              </w:rPr>
            </w:pPr>
            <w:r>
              <w:rPr>
                <w:rFonts w:ascii="Times New Roman" w:hAnsi="Times New Roman"/>
                <w:color w:val="333333"/>
                <w:sz w:val="18"/>
                <w:szCs w:val="18"/>
                <w:shd w:val="clear" w:color="auto" w:fill="FFFFFF"/>
              </w:rPr>
              <w:t>＞0.160～0.180</w:t>
            </w:r>
          </w:p>
        </w:tc>
        <w:tc>
          <w:tcPr>
            <w:tcW w:w="2362" w:type="dxa"/>
            <w:tcBorders>
              <w:top w:val="single" w:color="auto" w:sz="4" w:space="0"/>
              <w:left w:val="single" w:color="auto" w:sz="4" w:space="0"/>
              <w:right w:val="single" w:color="auto" w:sz="4" w:space="0"/>
            </w:tcBorders>
          </w:tcPr>
          <w:p>
            <w:pPr>
              <w:jc w:val="center"/>
              <w:rPr>
                <w:rFonts w:ascii="Times New Roman" w:hAnsi="Times New Roman"/>
                <w:sz w:val="18"/>
                <w:szCs w:val="18"/>
              </w:rPr>
            </w:pPr>
            <w:r>
              <w:rPr>
                <w:rFonts w:ascii="Times New Roman" w:hAnsi="Times New Roman"/>
                <w:color w:val="333333"/>
                <w:sz w:val="18"/>
                <w:szCs w:val="18"/>
                <w:shd w:val="clear" w:color="auto" w:fill="FFFFFF"/>
              </w:rPr>
              <w:t>160～175</w:t>
            </w:r>
          </w:p>
        </w:tc>
        <w:tc>
          <w:tcPr>
            <w:tcW w:w="2362" w:type="dxa"/>
            <w:tcBorders>
              <w:top w:val="single" w:color="auto" w:sz="4" w:space="0"/>
              <w:left w:val="single" w:color="auto" w:sz="4" w:space="0"/>
            </w:tcBorders>
          </w:tcPr>
          <w:p>
            <w:pPr>
              <w:jc w:val="center"/>
              <w:rPr>
                <w:rFonts w:ascii="Times New Roman" w:hAnsi="Times New Roman"/>
                <w:sz w:val="18"/>
                <w:szCs w:val="18"/>
              </w:rPr>
            </w:pPr>
            <w:r>
              <w:rPr>
                <w:rFonts w:ascii="Times New Roman" w:hAnsi="Times New Roman"/>
                <w:color w:val="333333"/>
                <w:sz w:val="18"/>
                <w:szCs w:val="18"/>
                <w:shd w:val="clear" w:color="auto" w:fill="FFFFFF"/>
              </w:rPr>
              <w:t>20</w:t>
            </w:r>
          </w:p>
        </w:tc>
      </w:tr>
    </w:tbl>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color w:val="auto"/>
        </w:rPr>
      </w:pPr>
      <w:r>
        <w:rPr>
          <w:color w:val="auto"/>
        </w:rPr>
        <w:t>针孔</w:t>
      </w:r>
    </w:p>
    <w:p>
      <w:pPr>
        <w:pStyle w:val="166"/>
        <w:numPr>
          <w:ilvl w:val="3"/>
          <w:numId w:val="0"/>
        </w:numPr>
        <w:ind w:firstLine="420" w:firstLineChars="200"/>
        <w:rPr>
          <w:color w:val="auto"/>
        </w:rPr>
      </w:pPr>
      <w:r>
        <w:rPr>
          <w:color w:val="auto"/>
        </w:rPr>
        <w:t>再生铝合金基材的针孔</w:t>
      </w:r>
      <w:r>
        <w:rPr>
          <w:rFonts w:hint="eastAsia"/>
          <w:color w:val="auto"/>
        </w:rPr>
        <w:t>，</w:t>
      </w:r>
      <w:r>
        <w:rPr>
          <w:color w:val="auto"/>
        </w:rPr>
        <w:t>应符合GB/T</w:t>
      </w:r>
      <w:r>
        <w:rPr>
          <w:rFonts w:hint="eastAsia"/>
          <w:color w:val="auto"/>
          <w:lang w:val="en-US" w:eastAsia="zh-CN"/>
        </w:rPr>
        <w:t xml:space="preserve"> </w:t>
      </w:r>
      <w:r>
        <w:rPr>
          <w:color w:val="auto"/>
        </w:rPr>
        <w:t>3198</w:t>
      </w:r>
      <w:r>
        <w:rPr>
          <w:rFonts w:hint="eastAsia" w:hAnsi="宋体" w:cs="宋体"/>
          <w:color w:val="auto"/>
        </w:rPr>
        <w:t>—</w:t>
      </w:r>
      <w:r>
        <w:rPr>
          <w:color w:val="auto"/>
        </w:rPr>
        <w:t>2020中普通级的规定。</w:t>
      </w:r>
    </w:p>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color w:val="auto"/>
        </w:rPr>
      </w:pPr>
      <w:r>
        <w:rPr>
          <w:color w:val="auto"/>
        </w:rPr>
        <w:t>涂层性能</w:t>
      </w:r>
    </w:p>
    <w:p>
      <w:pPr>
        <w:pStyle w:val="166"/>
        <w:numPr>
          <w:ilvl w:val="3"/>
          <w:numId w:val="0"/>
        </w:numPr>
        <w:ind w:firstLine="420" w:firstLineChars="200"/>
        <w:rPr>
          <w:rFonts w:ascii="黑体" w:hAnsi="黑体" w:eastAsia="黑体"/>
        </w:rPr>
      </w:pPr>
      <w:r>
        <w:t>再生铝合金涂层箔性能应符合</w:t>
      </w:r>
      <w:r>
        <w:rPr>
          <w:rFonts w:hint="eastAsia"/>
        </w:rPr>
        <w:t>表7</w:t>
      </w:r>
      <w:r>
        <w:t>的规定。</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rPr>
          <w:rFonts w:ascii="黑体" w:hAnsi="黑体" w:eastAsia="黑体"/>
        </w:rPr>
      </w:pPr>
      <w:r>
        <w:rPr>
          <w:rFonts w:hint="eastAsia" w:ascii="黑体" w:hAnsi="黑体" w:eastAsia="黑体"/>
        </w:rPr>
        <w:t>表7 涂层箔的涂层</w:t>
      </w:r>
      <w:r>
        <w:rPr>
          <w:rFonts w:hint="eastAsia" w:ascii="黑体" w:hAnsi="黑体" w:eastAsia="黑体"/>
          <w:kern w:val="0"/>
          <w:szCs w:val="20"/>
        </w:rPr>
        <w:t>性能</w:t>
      </w:r>
    </w:p>
    <w:tbl>
      <w:tblPr>
        <w:tblStyle w:val="27"/>
        <w:tblW w:w="0" w:type="auto"/>
        <w:tblInd w:w="108"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45"/>
        <w:gridCol w:w="1333"/>
        <w:gridCol w:w="1221"/>
        <w:gridCol w:w="606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45" w:type="dxa"/>
            <w:tcBorders>
              <w:bottom w:val="single" w:color="auto" w:sz="12"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序号</w:t>
            </w:r>
          </w:p>
        </w:tc>
        <w:tc>
          <w:tcPr>
            <w:tcW w:w="2554" w:type="dxa"/>
            <w:gridSpan w:val="2"/>
            <w:tcBorders>
              <w:left w:val="single" w:color="auto" w:sz="4" w:space="0"/>
              <w:bottom w:val="single" w:color="auto" w:sz="12" w:space="0"/>
              <w:right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项目</w:t>
            </w:r>
          </w:p>
        </w:tc>
        <w:tc>
          <w:tcPr>
            <w:tcW w:w="6066" w:type="dxa"/>
            <w:tcBorders>
              <w:left w:val="single" w:color="auto" w:sz="4" w:space="0"/>
              <w:bottom w:val="single" w:color="auto" w:sz="12" w:space="0"/>
            </w:tcBorders>
            <w:vAlign w:val="center"/>
          </w:tcPr>
          <w:p>
            <w:pPr>
              <w:jc w:val="center"/>
              <w:rPr>
                <w:rFonts w:ascii="Times New Roman" w:hAnsi="Times New Roman"/>
                <w:sz w:val="18"/>
                <w:szCs w:val="18"/>
              </w:rPr>
            </w:pPr>
            <w:r>
              <w:rPr>
                <w:rFonts w:ascii="Times New Roman" w:hAnsi="Times New Roman"/>
                <w:color w:val="333333"/>
                <w:sz w:val="18"/>
                <w:szCs w:val="18"/>
                <w:shd w:val="clear" w:color="auto" w:fill="FFFFFF"/>
              </w:rPr>
              <w:t>平均厚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45" w:type="dxa"/>
            <w:vMerge w:val="restart"/>
            <w:tcBorders>
              <w:top w:val="single" w:color="auto" w:sz="12"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1</w:t>
            </w:r>
          </w:p>
        </w:tc>
        <w:tc>
          <w:tcPr>
            <w:tcW w:w="1333"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涂层表面密度</w:t>
            </w:r>
          </w:p>
        </w:tc>
        <w:tc>
          <w:tcPr>
            <w:tcW w:w="1221"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内涂层</w:t>
            </w:r>
          </w:p>
        </w:tc>
        <w:tc>
          <w:tcPr>
            <w:tcW w:w="6066" w:type="dxa"/>
            <w:tcBorders>
              <w:top w:val="single" w:color="auto" w:sz="12" w:space="0"/>
              <w:left w:val="single" w:color="auto" w:sz="4" w:space="0"/>
              <w:bottom w:val="single" w:color="auto" w:sz="4" w:space="0"/>
            </w:tcBorders>
            <w:vAlign w:val="center"/>
          </w:tcPr>
          <w:p>
            <w:pPr>
              <w:jc w:val="center"/>
              <w:rPr>
                <w:rFonts w:ascii="Times New Roman" w:hAnsi="Times New Roman"/>
                <w:sz w:val="18"/>
                <w:szCs w:val="18"/>
              </w:rPr>
            </w:pPr>
            <w:r>
              <w:rPr>
                <w:rFonts w:ascii="Times New Roman" w:hAnsi="Times New Roman"/>
                <w:sz w:val="18"/>
                <w:szCs w:val="18"/>
              </w:rPr>
              <w:t>涂层厚度由需方在合同（或订货单）中注明，涂层厚度偏差：</w:t>
            </w:r>
            <w:r>
              <w:rPr>
                <w:rFonts w:hint="eastAsia" w:ascii="宋体" w:hAnsi="宋体" w:cs="宋体"/>
                <w:sz w:val="18"/>
                <w:szCs w:val="18"/>
              </w:rPr>
              <w:t>±</w:t>
            </w:r>
            <w:r>
              <w:rPr>
                <w:rFonts w:ascii="Times New Roman" w:hAnsi="Times New Roman"/>
                <w:sz w:val="18"/>
                <w:szCs w:val="18"/>
              </w:rPr>
              <w:t>1.0</w:t>
            </w:r>
            <w:r>
              <w:rPr>
                <w:rFonts w:hint="eastAsia" w:ascii="Times New Roman" w:hAnsi="Times New Roman"/>
                <w:sz w:val="18"/>
                <w:szCs w:val="18"/>
                <w:lang w:val="en-US" w:eastAsia="zh-CN"/>
              </w:rPr>
              <w:t xml:space="preserve"> </w:t>
            </w:r>
            <w:r>
              <w:rPr>
                <w:rFonts w:ascii="Times New Roman" w:hAnsi="Times New Roman"/>
                <w:sz w:val="18"/>
                <w:szCs w:val="18"/>
              </w:rPr>
              <w:t>g/m</w:t>
            </w:r>
            <w:r>
              <w:rPr>
                <w:rFonts w:ascii="Times New Roman" w:hAnsi="Times New Roman"/>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45"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color w:val="333333"/>
                <w:sz w:val="18"/>
                <w:szCs w:val="18"/>
                <w:shd w:val="clear" w:color="auto" w:fill="FFFFFF"/>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333333"/>
                <w:sz w:val="18"/>
                <w:szCs w:val="18"/>
                <w:shd w:val="clear" w:color="auto" w:fill="FFFFFF"/>
              </w:rPr>
            </w:pP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外涂层</w:t>
            </w:r>
          </w:p>
        </w:tc>
        <w:tc>
          <w:tcPr>
            <w:tcW w:w="6066" w:type="dxa"/>
            <w:tcBorders>
              <w:top w:val="single" w:color="auto" w:sz="4" w:space="0"/>
              <w:left w:val="single" w:color="auto" w:sz="4" w:space="0"/>
              <w:bottom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sz w:val="18"/>
                <w:szCs w:val="18"/>
              </w:rPr>
              <w:t>涂层厚度由需方在合同（或订货单）中注明，涂层厚度偏差：</w:t>
            </w:r>
            <w:r>
              <w:rPr>
                <w:rFonts w:hint="eastAsia" w:ascii="宋体" w:hAnsi="宋体" w:cs="宋体"/>
                <w:sz w:val="18"/>
                <w:szCs w:val="18"/>
              </w:rPr>
              <w:t>±</w:t>
            </w:r>
            <w:r>
              <w:rPr>
                <w:rFonts w:ascii="Times New Roman" w:hAnsi="Times New Roman"/>
                <w:sz w:val="18"/>
                <w:szCs w:val="18"/>
              </w:rPr>
              <w:t>0.5</w:t>
            </w:r>
            <w:r>
              <w:rPr>
                <w:rFonts w:hint="eastAsia" w:ascii="Times New Roman" w:hAnsi="Times New Roman"/>
                <w:sz w:val="18"/>
                <w:szCs w:val="18"/>
                <w:lang w:val="en-US" w:eastAsia="zh-CN"/>
              </w:rPr>
              <w:t xml:space="preserve"> </w:t>
            </w:r>
            <w:r>
              <w:rPr>
                <w:rFonts w:ascii="Times New Roman" w:hAnsi="Times New Roman"/>
                <w:sz w:val="18"/>
                <w:szCs w:val="18"/>
              </w:rPr>
              <w:t>g/m</w:t>
            </w:r>
            <w:r>
              <w:rPr>
                <w:rFonts w:ascii="Times New Roman" w:hAnsi="Times New Roman"/>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45" w:type="dxa"/>
            <w:tcBorders>
              <w:top w:val="single" w:color="auto" w:sz="4" w:space="0"/>
              <w:bottom w:val="single" w:color="auto" w:sz="4" w:space="0"/>
              <w:right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2</w:t>
            </w:r>
          </w:p>
        </w:tc>
        <w:tc>
          <w:tcPr>
            <w:tcW w:w="25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附着性</w:t>
            </w:r>
          </w:p>
        </w:tc>
        <w:tc>
          <w:tcPr>
            <w:tcW w:w="6066" w:type="dxa"/>
            <w:tcBorders>
              <w:top w:val="single" w:color="auto" w:sz="4" w:space="0"/>
              <w:left w:val="single" w:color="auto" w:sz="4" w:space="0"/>
              <w:bottom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0级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45" w:type="dxa"/>
            <w:tcBorders>
              <w:top w:val="single" w:color="auto" w:sz="4" w:space="0"/>
              <w:bottom w:val="single" w:color="auto" w:sz="4" w:space="0"/>
              <w:right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3</w:t>
            </w:r>
          </w:p>
        </w:tc>
        <w:tc>
          <w:tcPr>
            <w:tcW w:w="25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抗杯突性</w:t>
            </w:r>
          </w:p>
        </w:tc>
        <w:tc>
          <w:tcPr>
            <w:tcW w:w="6066" w:type="dxa"/>
            <w:tcBorders>
              <w:top w:val="single" w:color="auto" w:sz="4" w:space="0"/>
              <w:left w:val="single" w:color="auto" w:sz="4" w:space="0"/>
              <w:bottom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涂层无开裂、脱落现象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45" w:type="dxa"/>
            <w:tcBorders>
              <w:top w:val="single" w:color="auto" w:sz="4" w:space="0"/>
              <w:bottom w:val="single" w:color="auto" w:sz="4" w:space="0"/>
              <w:right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4</w:t>
            </w:r>
          </w:p>
        </w:tc>
        <w:tc>
          <w:tcPr>
            <w:tcW w:w="25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耐溶剂性</w:t>
            </w:r>
          </w:p>
        </w:tc>
        <w:tc>
          <w:tcPr>
            <w:tcW w:w="6066" w:type="dxa"/>
            <w:tcBorders>
              <w:top w:val="single" w:color="auto" w:sz="4" w:space="0"/>
              <w:left w:val="single" w:color="auto" w:sz="4" w:space="0"/>
              <w:bottom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无露底现象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45" w:type="dxa"/>
            <w:tcBorders>
              <w:top w:val="single" w:color="auto" w:sz="4" w:space="0"/>
              <w:bottom w:val="single" w:color="auto" w:sz="4" w:space="0"/>
              <w:right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5</w:t>
            </w:r>
          </w:p>
        </w:tc>
        <w:tc>
          <w:tcPr>
            <w:tcW w:w="25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硬度（铅笔法）</w:t>
            </w:r>
          </w:p>
        </w:tc>
        <w:tc>
          <w:tcPr>
            <w:tcW w:w="6066" w:type="dxa"/>
            <w:tcBorders>
              <w:top w:val="single" w:color="auto" w:sz="4" w:space="0"/>
              <w:left w:val="single" w:color="auto" w:sz="4" w:space="0"/>
              <w:bottom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不小于1H</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45" w:type="dxa"/>
            <w:tcBorders>
              <w:top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6</w:t>
            </w:r>
          </w:p>
        </w:tc>
        <w:tc>
          <w:tcPr>
            <w:tcW w:w="25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耐热性</w:t>
            </w:r>
          </w:p>
        </w:tc>
        <w:tc>
          <w:tcPr>
            <w:tcW w:w="6066" w:type="dxa"/>
            <w:tcBorders>
              <w:top w:val="single" w:color="auto" w:sz="4" w:space="0"/>
              <w:left w:val="single" w:color="auto" w:sz="4" w:space="0"/>
              <w:bottom w:val="single" w:color="auto" w:sz="4" w:space="0"/>
            </w:tcBorders>
            <w:vAlign w:val="center"/>
          </w:tcPr>
          <w:p>
            <w:pPr>
              <w:jc w:val="center"/>
              <w:rPr>
                <w:rFonts w:ascii="Times New Roman" w:hAnsi="Times New Roman"/>
                <w:sz w:val="18"/>
                <w:szCs w:val="18"/>
              </w:rPr>
            </w:pPr>
            <w:r>
              <w:rPr>
                <w:rFonts w:ascii="Times New Roman" w:hAnsi="Times New Roman"/>
                <w:sz w:val="18"/>
                <w:szCs w:val="18"/>
              </w:rPr>
              <w:t>涂层无起泡、脱落、变色、起皱现象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45" w:type="dxa"/>
            <w:tcBorders>
              <w:top w:val="single" w:color="auto" w:sz="4" w:space="0"/>
              <w:bottom w:val="single" w:color="auto" w:sz="4" w:space="0"/>
              <w:right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7</w:t>
            </w:r>
          </w:p>
        </w:tc>
        <w:tc>
          <w:tcPr>
            <w:tcW w:w="25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涂层气味</w:t>
            </w:r>
          </w:p>
        </w:tc>
        <w:tc>
          <w:tcPr>
            <w:tcW w:w="6066" w:type="dxa"/>
            <w:tcBorders>
              <w:top w:val="single" w:color="auto" w:sz="4" w:space="0"/>
              <w:left w:val="single" w:color="auto" w:sz="4" w:space="0"/>
              <w:bottom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无异味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45" w:type="dxa"/>
            <w:tcBorders>
              <w:top w:val="single" w:color="auto" w:sz="4" w:space="0"/>
              <w:bottom w:val="single" w:color="auto" w:sz="4" w:space="0"/>
              <w:right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8</w:t>
            </w:r>
          </w:p>
        </w:tc>
        <w:tc>
          <w:tcPr>
            <w:tcW w:w="25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烘烤试验</w:t>
            </w:r>
          </w:p>
        </w:tc>
        <w:tc>
          <w:tcPr>
            <w:tcW w:w="6066" w:type="dxa"/>
            <w:tcBorders>
              <w:top w:val="single" w:color="auto" w:sz="4" w:space="0"/>
              <w:left w:val="single" w:color="auto" w:sz="4" w:space="0"/>
              <w:bottom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sz w:val="18"/>
                <w:szCs w:val="18"/>
              </w:rPr>
              <w:t>涂层无起泡、脱落、变色、起皱现象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45" w:type="dxa"/>
            <w:tcBorders>
              <w:top w:val="single" w:color="auto" w:sz="4" w:space="0"/>
              <w:bottom w:val="single" w:color="auto" w:sz="4" w:space="0"/>
              <w:right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9</w:t>
            </w:r>
          </w:p>
        </w:tc>
        <w:tc>
          <w:tcPr>
            <w:tcW w:w="25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耐高压蒸煮性</w:t>
            </w:r>
          </w:p>
        </w:tc>
        <w:tc>
          <w:tcPr>
            <w:tcW w:w="6066" w:type="dxa"/>
            <w:tcBorders>
              <w:top w:val="single" w:color="auto" w:sz="4" w:space="0"/>
              <w:left w:val="single" w:color="auto" w:sz="4" w:space="0"/>
              <w:bottom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sz w:val="18"/>
                <w:szCs w:val="18"/>
              </w:rPr>
              <w:t>涂层无起泡、脱落、变色、起皱现象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45" w:type="dxa"/>
            <w:tcBorders>
              <w:top w:val="single" w:color="auto" w:sz="4" w:space="0"/>
              <w:bottom w:val="single" w:color="auto" w:sz="4" w:space="0"/>
              <w:right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10</w:t>
            </w:r>
          </w:p>
        </w:tc>
        <w:tc>
          <w:tcPr>
            <w:tcW w:w="25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耐柠檬酸性</w:t>
            </w:r>
          </w:p>
        </w:tc>
        <w:tc>
          <w:tcPr>
            <w:tcW w:w="6066" w:type="dxa"/>
            <w:tcBorders>
              <w:top w:val="single" w:color="auto" w:sz="4" w:space="0"/>
              <w:left w:val="single" w:color="auto" w:sz="4" w:space="0"/>
              <w:bottom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sz w:val="18"/>
                <w:szCs w:val="18"/>
              </w:rPr>
              <w:t>涂层无起泡、脱落、变色、起皱现象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45" w:type="dxa"/>
            <w:tcBorders>
              <w:top w:val="single" w:color="auto" w:sz="4" w:space="0"/>
              <w:bottom w:val="single" w:color="auto" w:sz="4" w:space="0"/>
              <w:right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11</w:t>
            </w:r>
          </w:p>
        </w:tc>
        <w:tc>
          <w:tcPr>
            <w:tcW w:w="25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耐低温性</w:t>
            </w:r>
          </w:p>
        </w:tc>
        <w:tc>
          <w:tcPr>
            <w:tcW w:w="6066" w:type="dxa"/>
            <w:tcBorders>
              <w:top w:val="single" w:color="auto" w:sz="4" w:space="0"/>
              <w:left w:val="single" w:color="auto" w:sz="4" w:space="0"/>
              <w:bottom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sz w:val="18"/>
                <w:szCs w:val="18"/>
              </w:rPr>
              <w:t>涂层无起泡、脱落、变色、起皱现象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45" w:type="dxa"/>
            <w:tcBorders>
              <w:top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12</w:t>
            </w:r>
          </w:p>
        </w:tc>
        <w:tc>
          <w:tcPr>
            <w:tcW w:w="2554" w:type="dxa"/>
            <w:gridSpan w:val="2"/>
            <w:tcBorders>
              <w:top w:val="single" w:color="auto" w:sz="4" w:space="0"/>
              <w:left w:val="single" w:color="auto" w:sz="4" w:space="0"/>
              <w:right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总迁移量</w:t>
            </w:r>
          </w:p>
        </w:tc>
        <w:tc>
          <w:tcPr>
            <w:tcW w:w="6066" w:type="dxa"/>
            <w:tcBorders>
              <w:top w:val="single" w:color="auto" w:sz="4" w:space="0"/>
              <w:left w:val="single" w:color="auto" w:sz="4" w:space="0"/>
            </w:tcBorders>
            <w:vAlign w:val="center"/>
          </w:tcPr>
          <w:p>
            <w:pPr>
              <w:jc w:val="center"/>
              <w:rPr>
                <w:rFonts w:ascii="Times New Roman" w:hAnsi="Times New Roman"/>
                <w:sz w:val="18"/>
                <w:szCs w:val="18"/>
              </w:rPr>
            </w:pPr>
            <w:r>
              <w:rPr>
                <w:rFonts w:ascii="Times New Roman" w:hAnsi="Times New Roman"/>
                <w:sz w:val="18"/>
                <w:szCs w:val="18"/>
              </w:rPr>
              <w:t>应符合GB</w:t>
            </w:r>
            <w:r>
              <w:rPr>
                <w:rFonts w:hint="eastAsia" w:ascii="Times New Roman" w:hAnsi="Times New Roman"/>
                <w:sz w:val="18"/>
                <w:szCs w:val="18"/>
                <w:lang w:val="en-US" w:eastAsia="zh-CN"/>
              </w:rPr>
              <w:t xml:space="preserve"> </w:t>
            </w:r>
            <w:r>
              <w:rPr>
                <w:rFonts w:ascii="Times New Roman" w:hAnsi="Times New Roman"/>
                <w:sz w:val="18"/>
                <w:szCs w:val="18"/>
              </w:rPr>
              <w:t>4806.10的规定</w:t>
            </w:r>
          </w:p>
        </w:tc>
      </w:tr>
    </w:tbl>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ascii="Times New Roman"/>
          <w:color w:val="auto"/>
        </w:rPr>
      </w:pPr>
      <w:r>
        <w:rPr>
          <w:color w:val="auto"/>
        </w:rPr>
        <w:t>接头</w:t>
      </w:r>
    </w:p>
    <w:p>
      <w:pPr>
        <w:pStyle w:val="166"/>
        <w:numPr>
          <w:ilvl w:val="3"/>
          <w:numId w:val="0"/>
        </w:numPr>
        <w:ind w:firstLine="420" w:firstLineChars="200"/>
        <w:rPr>
          <w:rFonts w:ascii="Times New Roman"/>
        </w:rPr>
      </w:pPr>
      <w:r>
        <w:rPr>
          <w:rFonts w:ascii="Times New Roman"/>
        </w:rPr>
        <w:t>再生铝合金容器箔有接头的卷数不超过总卷数的20%，接头个数、接头间距应符合表8的规定。</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rPr>
          <w:rFonts w:ascii="黑体" w:hAnsi="黑体" w:eastAsia="黑体"/>
        </w:rPr>
      </w:pPr>
      <w:r>
        <w:rPr>
          <w:rFonts w:hint="eastAsia" w:ascii="黑体" w:hAnsi="黑体" w:eastAsia="黑体"/>
        </w:rPr>
        <w:t>表8 再生铝合金容器箔的接头</w:t>
      </w:r>
    </w:p>
    <w:tbl>
      <w:tblPr>
        <w:tblStyle w:val="27"/>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872"/>
        <w:gridCol w:w="1875"/>
        <w:gridCol w:w="1872"/>
        <w:gridCol w:w="1872"/>
        <w:gridCol w:w="9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36" w:type="dxa"/>
            <w:vMerge w:val="restart"/>
            <w:tcBorders>
              <w:bottom w:val="single" w:color="auto" w:sz="4" w:space="0"/>
            </w:tcBorders>
            <w:vAlign w:val="center"/>
          </w:tcPr>
          <w:p>
            <w:pPr>
              <w:jc w:val="center"/>
              <w:rPr>
                <w:rFonts w:ascii="Times New Roman" w:hAnsi="Times New Roman"/>
                <w:sz w:val="18"/>
                <w:szCs w:val="18"/>
              </w:rPr>
            </w:pPr>
            <w:r>
              <w:rPr>
                <w:rFonts w:ascii="Times New Roman" w:hAnsi="Times New Roman"/>
                <w:color w:val="333333"/>
                <w:sz w:val="18"/>
                <w:szCs w:val="18"/>
                <w:shd w:val="clear" w:color="auto" w:fill="FFFFFF"/>
              </w:rPr>
              <w:t>卷批量</w:t>
            </w:r>
          </w:p>
        </w:tc>
        <w:tc>
          <w:tcPr>
            <w:tcW w:w="7491" w:type="dxa"/>
            <w:gridSpan w:val="4"/>
            <w:tcBorders>
              <w:bottom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每卷允许接头个数</w:t>
            </w:r>
          </w:p>
        </w:tc>
        <w:tc>
          <w:tcPr>
            <w:tcW w:w="938" w:type="dxa"/>
            <w:vMerge w:val="restart"/>
            <w:tcBorders>
              <w:bottom w:val="single" w:color="auto" w:sz="4" w:space="0"/>
            </w:tcBorders>
            <w:vAlign w:val="center"/>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接头间距</w:t>
            </w:r>
          </w:p>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36" w:type="dxa"/>
            <w:vMerge w:val="continue"/>
            <w:tcBorders>
              <w:top w:val="single" w:color="auto" w:sz="4" w:space="0"/>
              <w:bottom w:val="single" w:color="auto" w:sz="4" w:space="0"/>
            </w:tcBorders>
          </w:tcPr>
          <w:p>
            <w:pPr>
              <w:rPr>
                <w:rFonts w:ascii="Times New Roman" w:hAnsi="Times New Roman"/>
                <w:sz w:val="18"/>
                <w:szCs w:val="18"/>
              </w:rPr>
            </w:pPr>
          </w:p>
        </w:tc>
        <w:tc>
          <w:tcPr>
            <w:tcW w:w="7491" w:type="dxa"/>
            <w:gridSpan w:val="4"/>
            <w:tcBorders>
              <w:top w:val="single" w:color="auto" w:sz="4" w:space="0"/>
              <w:bottom w:val="single" w:color="auto" w:sz="4" w:space="0"/>
            </w:tcBorders>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厚度</w:t>
            </w:r>
          </w:p>
        </w:tc>
        <w:tc>
          <w:tcPr>
            <w:tcW w:w="938" w:type="dxa"/>
            <w:vMerge w:val="continue"/>
            <w:tcBorders>
              <w:top w:val="single" w:color="auto" w:sz="4" w:space="0"/>
              <w:bottom w:val="single" w:color="auto" w:sz="4" w:space="0"/>
            </w:tcBorders>
          </w:tcPr>
          <w:p>
            <w:pPr>
              <w:jc w:val="center"/>
              <w:rPr>
                <w:rFonts w:ascii="Times New Roman" w:hAnsi="Times New Roman"/>
                <w:color w:val="333333"/>
                <w:sz w:val="18"/>
                <w:szCs w:val="18"/>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36" w:type="dxa"/>
            <w:vMerge w:val="continue"/>
            <w:tcBorders>
              <w:top w:val="single" w:color="auto" w:sz="4" w:space="0"/>
              <w:bottom w:val="single" w:color="auto" w:sz="12" w:space="0"/>
            </w:tcBorders>
          </w:tcPr>
          <w:p>
            <w:pPr>
              <w:jc w:val="center"/>
              <w:rPr>
                <w:rFonts w:ascii="Times New Roman" w:hAnsi="Times New Roman"/>
                <w:sz w:val="18"/>
                <w:szCs w:val="18"/>
              </w:rPr>
            </w:pPr>
          </w:p>
        </w:tc>
        <w:tc>
          <w:tcPr>
            <w:tcW w:w="1872" w:type="dxa"/>
            <w:tcBorders>
              <w:top w:val="single" w:color="auto" w:sz="4" w:space="0"/>
              <w:bottom w:val="single" w:color="auto" w:sz="12" w:space="0"/>
            </w:tcBorders>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0.010</w:t>
            </w:r>
            <w:r>
              <w:rPr>
                <w:rFonts w:hint="eastAsia" w:ascii="Times New Roman" w:hAnsi="Times New Roman"/>
                <w:color w:val="333333"/>
                <w:sz w:val="18"/>
                <w:szCs w:val="18"/>
                <w:shd w:val="clear" w:color="auto" w:fill="FFFFFF"/>
                <w:lang w:val="en-US" w:eastAsia="zh-CN"/>
              </w:rPr>
              <w:t xml:space="preserve"> </w:t>
            </w:r>
            <w:r>
              <w:rPr>
                <w:rFonts w:ascii="Times New Roman" w:hAnsi="Times New Roman"/>
                <w:color w:val="333333"/>
                <w:sz w:val="18"/>
                <w:szCs w:val="18"/>
                <w:shd w:val="clear" w:color="auto" w:fill="FFFFFF"/>
              </w:rPr>
              <w:t>mm～0.030</w:t>
            </w:r>
            <w:r>
              <w:rPr>
                <w:rFonts w:hint="eastAsia" w:ascii="Times New Roman" w:hAnsi="Times New Roman"/>
                <w:color w:val="333333"/>
                <w:sz w:val="18"/>
                <w:szCs w:val="18"/>
                <w:shd w:val="clear" w:color="auto" w:fill="FFFFFF"/>
                <w:lang w:val="en-US" w:eastAsia="zh-CN"/>
              </w:rPr>
              <w:t xml:space="preserve"> </w:t>
            </w:r>
            <w:r>
              <w:rPr>
                <w:rFonts w:ascii="Times New Roman" w:hAnsi="Times New Roman"/>
                <w:color w:val="333333"/>
                <w:sz w:val="18"/>
                <w:szCs w:val="18"/>
                <w:shd w:val="clear" w:color="auto" w:fill="FFFFFF"/>
              </w:rPr>
              <w:t>mm</w:t>
            </w:r>
          </w:p>
        </w:tc>
        <w:tc>
          <w:tcPr>
            <w:tcW w:w="1875" w:type="dxa"/>
            <w:tcBorders>
              <w:top w:val="single" w:color="auto" w:sz="4" w:space="0"/>
              <w:bottom w:val="single" w:color="auto" w:sz="12" w:space="0"/>
            </w:tcBorders>
          </w:tcPr>
          <w:p>
            <w:pPr>
              <w:jc w:val="center"/>
              <w:rPr>
                <w:rFonts w:ascii="Times New Roman" w:hAnsi="Times New Roman"/>
                <w:color w:val="333333"/>
                <w:sz w:val="18"/>
                <w:szCs w:val="18"/>
                <w:shd w:val="clear" w:color="auto" w:fill="FFFFFF"/>
              </w:rPr>
            </w:pPr>
            <w:r>
              <w:rPr>
                <w:rFonts w:hint="eastAsia" w:ascii="Times New Roman" w:hAnsi="Times New Roman"/>
                <w:color w:val="333333"/>
                <w:sz w:val="18"/>
                <w:szCs w:val="18"/>
                <w:shd w:val="clear" w:color="auto" w:fill="FFFFFF"/>
                <w:lang w:val="en-US" w:eastAsia="zh-CN"/>
              </w:rPr>
              <w:t xml:space="preserve">  </w:t>
            </w:r>
            <w:r>
              <w:rPr>
                <w:rFonts w:ascii="Times New Roman" w:hAnsi="Times New Roman"/>
                <w:color w:val="333333"/>
                <w:sz w:val="18"/>
                <w:szCs w:val="18"/>
                <w:shd w:val="clear" w:color="auto" w:fill="FFFFFF"/>
              </w:rPr>
              <w:t>＞0.030</w:t>
            </w:r>
            <w:r>
              <w:rPr>
                <w:rFonts w:hint="eastAsia" w:ascii="Times New Roman" w:hAnsi="Times New Roman"/>
                <w:color w:val="333333"/>
                <w:sz w:val="18"/>
                <w:szCs w:val="18"/>
                <w:shd w:val="clear" w:color="auto" w:fill="FFFFFF"/>
                <w:lang w:val="en-US" w:eastAsia="zh-CN"/>
              </w:rPr>
              <w:t xml:space="preserve"> </w:t>
            </w:r>
            <w:r>
              <w:rPr>
                <w:rFonts w:ascii="Times New Roman" w:hAnsi="Times New Roman"/>
                <w:color w:val="333333"/>
                <w:sz w:val="18"/>
                <w:szCs w:val="18"/>
                <w:shd w:val="clear" w:color="auto" w:fill="FFFFFF"/>
              </w:rPr>
              <w:t>mm～0.050</w:t>
            </w:r>
            <w:r>
              <w:rPr>
                <w:rFonts w:hint="eastAsia" w:ascii="Times New Roman" w:hAnsi="Times New Roman"/>
                <w:color w:val="333333"/>
                <w:sz w:val="18"/>
                <w:szCs w:val="18"/>
                <w:shd w:val="clear" w:color="auto" w:fill="FFFFFF"/>
                <w:lang w:val="en-US" w:eastAsia="zh-CN"/>
              </w:rPr>
              <w:t xml:space="preserve"> </w:t>
            </w:r>
            <w:r>
              <w:rPr>
                <w:rFonts w:ascii="Times New Roman" w:hAnsi="Times New Roman"/>
                <w:color w:val="333333"/>
                <w:sz w:val="18"/>
                <w:szCs w:val="18"/>
                <w:shd w:val="clear" w:color="auto" w:fill="FFFFFF"/>
              </w:rPr>
              <w:t>mm</w:t>
            </w:r>
          </w:p>
        </w:tc>
        <w:tc>
          <w:tcPr>
            <w:tcW w:w="1872" w:type="dxa"/>
            <w:tcBorders>
              <w:top w:val="single" w:color="auto" w:sz="4" w:space="0"/>
              <w:bottom w:val="single" w:color="auto" w:sz="12" w:space="0"/>
            </w:tcBorders>
          </w:tcPr>
          <w:p>
            <w:pPr>
              <w:jc w:val="center"/>
              <w:rPr>
                <w:rFonts w:ascii="Times New Roman" w:hAnsi="Times New Roman"/>
                <w:color w:val="333333"/>
                <w:sz w:val="18"/>
                <w:szCs w:val="18"/>
                <w:shd w:val="clear" w:color="auto" w:fill="FFFFFF"/>
              </w:rPr>
            </w:pPr>
            <w:r>
              <w:rPr>
                <w:rFonts w:hint="eastAsia" w:ascii="Times New Roman" w:hAnsi="Times New Roman"/>
                <w:color w:val="333333"/>
                <w:sz w:val="18"/>
                <w:szCs w:val="18"/>
                <w:shd w:val="clear" w:color="auto" w:fill="FFFFFF"/>
                <w:lang w:val="en-US" w:eastAsia="zh-CN"/>
              </w:rPr>
              <w:t xml:space="preserve">  </w:t>
            </w:r>
            <w:r>
              <w:rPr>
                <w:rFonts w:ascii="Times New Roman" w:hAnsi="Times New Roman"/>
                <w:color w:val="333333"/>
                <w:sz w:val="18"/>
                <w:szCs w:val="18"/>
                <w:shd w:val="clear" w:color="auto" w:fill="FFFFFF"/>
              </w:rPr>
              <w:t>＞0.050</w:t>
            </w:r>
            <w:r>
              <w:rPr>
                <w:rFonts w:hint="eastAsia" w:ascii="Times New Roman" w:hAnsi="Times New Roman"/>
                <w:color w:val="333333"/>
                <w:sz w:val="18"/>
                <w:szCs w:val="18"/>
                <w:shd w:val="clear" w:color="auto" w:fill="FFFFFF"/>
                <w:lang w:val="en-US" w:eastAsia="zh-CN"/>
              </w:rPr>
              <w:t xml:space="preserve"> </w:t>
            </w:r>
            <w:r>
              <w:rPr>
                <w:rFonts w:ascii="Times New Roman" w:hAnsi="Times New Roman"/>
                <w:color w:val="333333"/>
                <w:sz w:val="18"/>
                <w:szCs w:val="18"/>
                <w:shd w:val="clear" w:color="auto" w:fill="FFFFFF"/>
              </w:rPr>
              <w:t>mm～0.100</w:t>
            </w:r>
            <w:r>
              <w:rPr>
                <w:rFonts w:hint="eastAsia" w:ascii="Times New Roman" w:hAnsi="Times New Roman"/>
                <w:color w:val="333333"/>
                <w:sz w:val="18"/>
                <w:szCs w:val="18"/>
                <w:shd w:val="clear" w:color="auto" w:fill="FFFFFF"/>
                <w:lang w:val="en-US" w:eastAsia="zh-CN"/>
              </w:rPr>
              <w:t xml:space="preserve"> </w:t>
            </w:r>
            <w:r>
              <w:rPr>
                <w:rFonts w:ascii="Times New Roman" w:hAnsi="Times New Roman"/>
                <w:color w:val="333333"/>
                <w:sz w:val="18"/>
                <w:szCs w:val="18"/>
                <w:shd w:val="clear" w:color="auto" w:fill="FFFFFF"/>
              </w:rPr>
              <w:t>mm</w:t>
            </w:r>
          </w:p>
        </w:tc>
        <w:tc>
          <w:tcPr>
            <w:tcW w:w="1872" w:type="dxa"/>
            <w:tcBorders>
              <w:top w:val="single" w:color="auto" w:sz="4" w:space="0"/>
              <w:bottom w:val="single" w:color="auto" w:sz="12" w:space="0"/>
            </w:tcBorders>
          </w:tcPr>
          <w:p>
            <w:pPr>
              <w:jc w:val="center"/>
              <w:rPr>
                <w:rFonts w:ascii="Times New Roman" w:hAnsi="Times New Roman"/>
                <w:color w:val="333333"/>
                <w:sz w:val="18"/>
                <w:szCs w:val="18"/>
                <w:shd w:val="clear" w:color="auto" w:fill="FFFFFF"/>
              </w:rPr>
            </w:pPr>
            <w:r>
              <w:rPr>
                <w:rFonts w:hint="eastAsia" w:ascii="Times New Roman" w:hAnsi="Times New Roman"/>
                <w:color w:val="333333"/>
                <w:sz w:val="18"/>
                <w:szCs w:val="18"/>
                <w:shd w:val="clear" w:color="auto" w:fill="FFFFFF"/>
                <w:lang w:val="en-US" w:eastAsia="zh-CN"/>
              </w:rPr>
              <w:t xml:space="preserve">  </w:t>
            </w:r>
            <w:r>
              <w:rPr>
                <w:rFonts w:ascii="Times New Roman" w:hAnsi="Times New Roman"/>
                <w:color w:val="333333"/>
                <w:sz w:val="18"/>
                <w:szCs w:val="18"/>
                <w:shd w:val="clear" w:color="auto" w:fill="FFFFFF"/>
              </w:rPr>
              <w:t>＞0.100</w:t>
            </w:r>
            <w:r>
              <w:rPr>
                <w:rFonts w:hint="eastAsia" w:ascii="Times New Roman" w:hAnsi="Times New Roman"/>
                <w:color w:val="333333"/>
                <w:sz w:val="18"/>
                <w:szCs w:val="18"/>
                <w:shd w:val="clear" w:color="auto" w:fill="FFFFFF"/>
                <w:lang w:val="en-US" w:eastAsia="zh-CN"/>
              </w:rPr>
              <w:t xml:space="preserve"> </w:t>
            </w:r>
            <w:r>
              <w:rPr>
                <w:rFonts w:ascii="Times New Roman" w:hAnsi="Times New Roman"/>
                <w:color w:val="333333"/>
                <w:sz w:val="18"/>
                <w:szCs w:val="18"/>
                <w:shd w:val="clear" w:color="auto" w:fill="FFFFFF"/>
              </w:rPr>
              <w:t>mm～0.200</w:t>
            </w:r>
            <w:r>
              <w:rPr>
                <w:rFonts w:hint="eastAsia" w:ascii="Times New Roman" w:hAnsi="Times New Roman"/>
                <w:color w:val="333333"/>
                <w:sz w:val="18"/>
                <w:szCs w:val="18"/>
                <w:shd w:val="clear" w:color="auto" w:fill="FFFFFF"/>
                <w:lang w:val="en-US" w:eastAsia="zh-CN"/>
              </w:rPr>
              <w:t xml:space="preserve"> </w:t>
            </w:r>
            <w:r>
              <w:rPr>
                <w:rFonts w:ascii="Times New Roman" w:hAnsi="Times New Roman"/>
                <w:color w:val="333333"/>
                <w:sz w:val="18"/>
                <w:szCs w:val="18"/>
                <w:shd w:val="clear" w:color="auto" w:fill="FFFFFF"/>
              </w:rPr>
              <w:t>mm</w:t>
            </w:r>
          </w:p>
        </w:tc>
        <w:tc>
          <w:tcPr>
            <w:tcW w:w="938" w:type="dxa"/>
            <w:vMerge w:val="continue"/>
            <w:tcBorders>
              <w:top w:val="single" w:color="auto" w:sz="4" w:space="0"/>
              <w:bottom w:val="single" w:color="auto" w:sz="12" w:space="0"/>
            </w:tcBorders>
          </w:tcPr>
          <w:p>
            <w:pPr>
              <w:jc w:val="center"/>
              <w:rPr>
                <w:rFonts w:ascii="Times New Roman" w:hAnsi="Times New Roman"/>
                <w:color w:val="333333"/>
                <w:sz w:val="18"/>
                <w:szCs w:val="18"/>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36" w:type="dxa"/>
            <w:tcBorders>
              <w:top w:val="single" w:color="auto" w:sz="12" w:space="0"/>
              <w:bottom w:val="single" w:color="auto" w:sz="4" w:space="0"/>
            </w:tcBorders>
          </w:tcPr>
          <w:p>
            <w:pPr>
              <w:jc w:val="center"/>
              <w:rPr>
                <w:rFonts w:ascii="Times New Roman" w:hAnsi="Times New Roman"/>
                <w:sz w:val="18"/>
                <w:szCs w:val="18"/>
              </w:rPr>
            </w:pPr>
            <w:r>
              <w:rPr>
                <w:rFonts w:ascii="Times New Roman" w:hAnsi="Times New Roman"/>
                <w:sz w:val="18"/>
                <w:szCs w:val="18"/>
              </w:rPr>
              <w:t>＜600</w:t>
            </w:r>
          </w:p>
        </w:tc>
        <w:tc>
          <w:tcPr>
            <w:tcW w:w="1872" w:type="dxa"/>
            <w:tcBorders>
              <w:top w:val="single" w:color="auto" w:sz="12" w:space="0"/>
              <w:bottom w:val="single" w:color="auto" w:sz="4" w:space="0"/>
            </w:tcBorders>
          </w:tcPr>
          <w:p>
            <w:pPr>
              <w:jc w:val="center"/>
              <w:rPr>
                <w:rFonts w:ascii="Times New Roman" w:hAnsi="Times New Roman"/>
                <w:color w:val="333333"/>
                <w:sz w:val="18"/>
                <w:szCs w:val="18"/>
                <w:shd w:val="clear" w:color="auto" w:fill="FFFFFF"/>
              </w:rPr>
            </w:pPr>
            <w:r>
              <w:rPr>
                <w:rFonts w:hint="eastAsia" w:ascii="宋体" w:hAnsi="宋体" w:cs="宋体"/>
                <w:color w:val="333333"/>
                <w:sz w:val="18"/>
                <w:szCs w:val="18"/>
                <w:shd w:val="clear" w:color="auto" w:fill="FFFFFF"/>
              </w:rPr>
              <w:t>≤</w:t>
            </w:r>
            <w:r>
              <w:rPr>
                <w:rFonts w:ascii="Times New Roman" w:hAnsi="Times New Roman"/>
                <w:color w:val="333333"/>
                <w:sz w:val="18"/>
                <w:szCs w:val="18"/>
                <w:shd w:val="clear" w:color="auto" w:fill="FFFFFF"/>
              </w:rPr>
              <w:t>2</w:t>
            </w:r>
          </w:p>
        </w:tc>
        <w:tc>
          <w:tcPr>
            <w:tcW w:w="1875" w:type="dxa"/>
            <w:tcBorders>
              <w:top w:val="single" w:color="auto" w:sz="12" w:space="0"/>
              <w:bottom w:val="single" w:color="auto" w:sz="4" w:space="0"/>
            </w:tcBorders>
          </w:tcPr>
          <w:p>
            <w:pPr>
              <w:jc w:val="center"/>
              <w:rPr>
                <w:rFonts w:ascii="Times New Roman" w:hAnsi="Times New Roman"/>
                <w:color w:val="333333"/>
                <w:sz w:val="18"/>
                <w:szCs w:val="18"/>
                <w:shd w:val="clear" w:color="auto" w:fill="FFFFFF"/>
              </w:rPr>
            </w:pPr>
            <w:r>
              <w:rPr>
                <w:rFonts w:hint="eastAsia" w:ascii="宋体" w:hAnsi="宋体" w:cs="宋体"/>
                <w:color w:val="333333"/>
                <w:sz w:val="18"/>
                <w:szCs w:val="18"/>
                <w:shd w:val="clear" w:color="auto" w:fill="FFFFFF"/>
              </w:rPr>
              <w:t>≤</w:t>
            </w:r>
            <w:r>
              <w:rPr>
                <w:rFonts w:ascii="Times New Roman" w:hAnsi="Times New Roman"/>
                <w:color w:val="333333"/>
                <w:sz w:val="18"/>
                <w:szCs w:val="18"/>
                <w:shd w:val="clear" w:color="auto" w:fill="FFFFFF"/>
              </w:rPr>
              <w:t>1</w:t>
            </w:r>
          </w:p>
        </w:tc>
        <w:tc>
          <w:tcPr>
            <w:tcW w:w="1872" w:type="dxa"/>
            <w:tcBorders>
              <w:top w:val="single" w:color="auto" w:sz="12" w:space="0"/>
              <w:bottom w:val="single" w:color="auto" w:sz="4" w:space="0"/>
            </w:tcBorders>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0</w:t>
            </w:r>
          </w:p>
        </w:tc>
        <w:tc>
          <w:tcPr>
            <w:tcW w:w="1872" w:type="dxa"/>
            <w:tcBorders>
              <w:top w:val="single" w:color="auto" w:sz="12" w:space="0"/>
              <w:bottom w:val="single" w:color="auto" w:sz="4" w:space="0"/>
            </w:tcBorders>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0</w:t>
            </w:r>
          </w:p>
        </w:tc>
        <w:tc>
          <w:tcPr>
            <w:tcW w:w="938" w:type="dxa"/>
            <w:tcBorders>
              <w:top w:val="single" w:color="auto" w:sz="12" w:space="0"/>
              <w:bottom w:val="single" w:color="auto" w:sz="4" w:space="0"/>
            </w:tcBorders>
          </w:tcPr>
          <w:p>
            <w:pPr>
              <w:jc w:val="center"/>
              <w:rPr>
                <w:rFonts w:ascii="Times New Roman" w:hAnsi="Times New Roman"/>
                <w:color w:val="333333"/>
                <w:sz w:val="18"/>
                <w:szCs w:val="18"/>
                <w:shd w:val="clear" w:color="auto" w:fill="FFFFFF"/>
              </w:rPr>
            </w:pPr>
            <w:r>
              <w:rPr>
                <w:rFonts w:hint="eastAsia" w:ascii="宋体" w:hAnsi="宋体" w:cs="宋体"/>
                <w:sz w:val="18"/>
                <w:szCs w:val="18"/>
              </w:rPr>
              <w:t>≥</w:t>
            </w:r>
            <w:r>
              <w:rPr>
                <w:rFonts w:ascii="Times New Roman" w:hAnsi="Times New Roman"/>
                <w:sz w:val="18"/>
                <w:szCs w:val="18"/>
              </w:rPr>
              <w:t>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36" w:type="dxa"/>
            <w:tcBorders>
              <w:top w:val="single" w:color="auto" w:sz="4" w:space="0"/>
            </w:tcBorders>
          </w:tcPr>
          <w:p>
            <w:pPr>
              <w:jc w:val="center"/>
              <w:rPr>
                <w:rFonts w:ascii="Times New Roman" w:hAnsi="Times New Roman"/>
                <w:sz w:val="18"/>
                <w:szCs w:val="18"/>
              </w:rPr>
            </w:pPr>
            <w:r>
              <w:rPr>
                <w:rFonts w:hint="eastAsia" w:ascii="宋体" w:hAnsi="宋体" w:cs="宋体"/>
                <w:sz w:val="18"/>
                <w:szCs w:val="18"/>
              </w:rPr>
              <w:t>≥</w:t>
            </w:r>
            <w:r>
              <w:rPr>
                <w:rFonts w:ascii="Times New Roman" w:hAnsi="Times New Roman"/>
                <w:sz w:val="18"/>
                <w:szCs w:val="18"/>
              </w:rPr>
              <w:t>600</w:t>
            </w:r>
          </w:p>
        </w:tc>
        <w:tc>
          <w:tcPr>
            <w:tcW w:w="1872" w:type="dxa"/>
            <w:tcBorders>
              <w:top w:val="single" w:color="auto" w:sz="4" w:space="0"/>
            </w:tcBorders>
          </w:tcPr>
          <w:p>
            <w:pPr>
              <w:jc w:val="center"/>
              <w:rPr>
                <w:rFonts w:ascii="Times New Roman" w:hAnsi="Times New Roman"/>
                <w:color w:val="333333"/>
                <w:sz w:val="18"/>
                <w:szCs w:val="18"/>
                <w:shd w:val="clear" w:color="auto" w:fill="FFFFFF"/>
              </w:rPr>
            </w:pPr>
            <w:r>
              <w:rPr>
                <w:rFonts w:hint="eastAsia" w:ascii="宋体" w:hAnsi="宋体" w:cs="宋体"/>
                <w:color w:val="333333"/>
                <w:sz w:val="18"/>
                <w:szCs w:val="18"/>
                <w:shd w:val="clear" w:color="auto" w:fill="FFFFFF"/>
              </w:rPr>
              <w:t>≤</w:t>
            </w:r>
            <w:r>
              <w:rPr>
                <w:rFonts w:ascii="Times New Roman" w:hAnsi="Times New Roman"/>
                <w:color w:val="333333"/>
                <w:sz w:val="18"/>
                <w:szCs w:val="18"/>
                <w:shd w:val="clear" w:color="auto" w:fill="FFFFFF"/>
              </w:rPr>
              <w:t>3</w:t>
            </w:r>
          </w:p>
        </w:tc>
        <w:tc>
          <w:tcPr>
            <w:tcW w:w="1875" w:type="dxa"/>
            <w:tcBorders>
              <w:top w:val="single" w:color="auto" w:sz="4" w:space="0"/>
            </w:tcBorders>
          </w:tcPr>
          <w:p>
            <w:pPr>
              <w:jc w:val="center"/>
              <w:rPr>
                <w:rFonts w:ascii="Times New Roman" w:hAnsi="Times New Roman"/>
                <w:color w:val="333333"/>
                <w:sz w:val="18"/>
                <w:szCs w:val="18"/>
                <w:shd w:val="clear" w:color="auto" w:fill="FFFFFF"/>
              </w:rPr>
            </w:pPr>
            <w:r>
              <w:rPr>
                <w:rFonts w:hint="eastAsia" w:ascii="宋体" w:hAnsi="宋体" w:cs="宋体"/>
                <w:color w:val="333333"/>
                <w:sz w:val="18"/>
                <w:szCs w:val="18"/>
                <w:shd w:val="clear" w:color="auto" w:fill="FFFFFF"/>
              </w:rPr>
              <w:t>≤</w:t>
            </w:r>
            <w:r>
              <w:rPr>
                <w:rFonts w:ascii="Times New Roman" w:hAnsi="Times New Roman"/>
                <w:color w:val="333333"/>
                <w:sz w:val="18"/>
                <w:szCs w:val="18"/>
                <w:shd w:val="clear" w:color="auto" w:fill="FFFFFF"/>
              </w:rPr>
              <w:t>2</w:t>
            </w:r>
          </w:p>
        </w:tc>
        <w:tc>
          <w:tcPr>
            <w:tcW w:w="1872" w:type="dxa"/>
            <w:tcBorders>
              <w:top w:val="single" w:color="auto" w:sz="4" w:space="0"/>
            </w:tcBorders>
          </w:tcPr>
          <w:p>
            <w:pPr>
              <w:jc w:val="center"/>
              <w:rPr>
                <w:rFonts w:ascii="Times New Roman" w:hAnsi="Times New Roman"/>
                <w:color w:val="333333"/>
                <w:sz w:val="18"/>
                <w:szCs w:val="18"/>
                <w:shd w:val="clear" w:color="auto" w:fill="FFFFFF"/>
              </w:rPr>
            </w:pPr>
            <w:r>
              <w:rPr>
                <w:rFonts w:hint="eastAsia" w:ascii="宋体" w:hAnsi="宋体" w:cs="宋体"/>
                <w:color w:val="333333"/>
                <w:sz w:val="18"/>
                <w:szCs w:val="18"/>
                <w:shd w:val="clear" w:color="auto" w:fill="FFFFFF"/>
              </w:rPr>
              <w:t>≤</w:t>
            </w:r>
            <w:r>
              <w:rPr>
                <w:rFonts w:ascii="Times New Roman" w:hAnsi="Times New Roman"/>
                <w:color w:val="333333"/>
                <w:sz w:val="18"/>
                <w:szCs w:val="18"/>
                <w:shd w:val="clear" w:color="auto" w:fill="FFFFFF"/>
              </w:rPr>
              <w:t>1</w:t>
            </w:r>
          </w:p>
        </w:tc>
        <w:tc>
          <w:tcPr>
            <w:tcW w:w="1872" w:type="dxa"/>
            <w:tcBorders>
              <w:top w:val="single" w:color="auto" w:sz="4" w:space="0"/>
            </w:tcBorders>
          </w:tcPr>
          <w:p>
            <w:pPr>
              <w:jc w:val="center"/>
              <w:rPr>
                <w:rFonts w:ascii="Times New Roman" w:hAnsi="Times New Roman"/>
                <w:color w:val="333333"/>
                <w:sz w:val="18"/>
                <w:szCs w:val="18"/>
                <w:shd w:val="clear" w:color="auto" w:fill="FFFFFF"/>
              </w:rPr>
            </w:pPr>
            <w:r>
              <w:rPr>
                <w:rFonts w:ascii="Times New Roman" w:hAnsi="Times New Roman"/>
                <w:color w:val="333333"/>
                <w:sz w:val="18"/>
                <w:szCs w:val="18"/>
                <w:shd w:val="clear" w:color="auto" w:fill="FFFFFF"/>
              </w:rPr>
              <w:t>0</w:t>
            </w:r>
          </w:p>
        </w:tc>
        <w:tc>
          <w:tcPr>
            <w:tcW w:w="938" w:type="dxa"/>
            <w:tcBorders>
              <w:top w:val="single" w:color="auto" w:sz="4" w:space="0"/>
            </w:tcBorders>
          </w:tcPr>
          <w:p>
            <w:pPr>
              <w:jc w:val="center"/>
              <w:rPr>
                <w:rFonts w:ascii="Times New Roman" w:hAnsi="Times New Roman"/>
                <w:color w:val="333333"/>
                <w:sz w:val="18"/>
                <w:szCs w:val="18"/>
                <w:shd w:val="clear" w:color="auto" w:fill="FFFFFF"/>
              </w:rPr>
            </w:pPr>
            <w:r>
              <w:rPr>
                <w:rFonts w:hint="eastAsia" w:ascii="宋体" w:hAnsi="宋体" w:cs="宋体"/>
                <w:sz w:val="18"/>
                <w:szCs w:val="18"/>
              </w:rPr>
              <w:t>≥</w:t>
            </w:r>
            <w:r>
              <w:rPr>
                <w:rFonts w:ascii="Times New Roman" w:hAnsi="Times New Roman"/>
                <w:sz w:val="18"/>
                <w:szCs w:val="18"/>
              </w:rPr>
              <w:t>1000</w:t>
            </w:r>
          </w:p>
        </w:tc>
      </w:tr>
    </w:tbl>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ascii="Times New Roman"/>
        </w:rPr>
      </w:pPr>
      <w:r>
        <w:rPr>
          <w:rFonts w:ascii="Times New Roman"/>
        </w:rPr>
        <w:t>管芯</w:t>
      </w:r>
    </w:p>
    <w:p>
      <w:pPr>
        <w:pStyle w:val="166"/>
        <w:numPr>
          <w:ilvl w:val="3"/>
          <w:numId w:val="0"/>
        </w:numPr>
        <w:ind w:firstLine="420" w:firstLineChars="200"/>
        <w:rPr>
          <w:rFonts w:ascii="Times New Roman"/>
        </w:rPr>
      </w:pPr>
      <w:r>
        <w:rPr>
          <w:rFonts w:ascii="Times New Roman"/>
        </w:rPr>
        <w:t>再生铝合金容器箔的管芯材质、长度由供需双方协商确定，并在订货单（或合同）中注明。管芯的内、外壁应洁净、无污染，管口边缘应平滑。管芯任意一端不允许凹入铝箔卷。管芯内径允许偏差和长度允许偏差应符合表</w:t>
      </w:r>
      <w:r>
        <w:rPr>
          <w:rFonts w:hint="eastAsia" w:ascii="Times New Roman"/>
        </w:rPr>
        <w:t>9</w:t>
      </w:r>
      <w:r>
        <w:rPr>
          <w:rFonts w:ascii="Times New Roman"/>
        </w:rPr>
        <w:t>的规定。</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rPr>
          <w:rFonts w:ascii="Times New Roman" w:eastAsia="黑体"/>
        </w:rPr>
      </w:pPr>
      <w:r>
        <w:rPr>
          <w:rFonts w:ascii="Times New Roman" w:eastAsia="黑体"/>
        </w:rPr>
        <w:t>表</w:t>
      </w:r>
      <w:r>
        <w:rPr>
          <w:rFonts w:hint="eastAsia" w:ascii="Times New Roman" w:eastAsia="黑体"/>
        </w:rPr>
        <w:t xml:space="preserve">9 </w:t>
      </w:r>
      <w:r>
        <w:rPr>
          <w:rFonts w:ascii="Times New Roman" w:eastAsia="黑体"/>
        </w:rPr>
        <w:t>再生铝合金容器箔的管芯内径偏差及长度偏差</w:t>
      </w:r>
    </w:p>
    <w:p>
      <w:pPr>
        <w:spacing w:line="240" w:lineRule="auto"/>
        <w:jc w:val="right"/>
        <w:rPr>
          <w:rFonts w:ascii="Times New Roman" w:hAnsi="Times New Roman"/>
          <w:kern w:val="0"/>
          <w:sz w:val="18"/>
          <w:szCs w:val="16"/>
        </w:rPr>
      </w:pPr>
      <w:r>
        <w:rPr>
          <w:rFonts w:ascii="Times New Roman" w:hAnsi="Times New Roman"/>
          <w:kern w:val="0"/>
          <w:sz w:val="18"/>
          <w:szCs w:val="16"/>
        </w:rPr>
        <w:t>单位为毫米</w:t>
      </w:r>
    </w:p>
    <w:tbl>
      <w:tblPr>
        <w:tblStyle w:val="27"/>
        <w:tblW w:w="0" w:type="auto"/>
        <w:tblInd w:w="108"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54"/>
        <w:gridCol w:w="3340"/>
        <w:gridCol w:w="317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854" w:type="dxa"/>
            <w:tcBorders>
              <w:bottom w:val="single" w:color="auto" w:sz="12" w:space="0"/>
            </w:tcBorders>
          </w:tcPr>
          <w:p>
            <w:pPr>
              <w:jc w:val="center"/>
              <w:rPr>
                <w:rFonts w:ascii="Times New Roman" w:hAnsi="Times New Roman"/>
                <w:sz w:val="18"/>
                <w:szCs w:val="18"/>
                <w:highlight w:val="none"/>
              </w:rPr>
            </w:pPr>
            <w:r>
              <w:rPr>
                <w:rFonts w:ascii="Times New Roman" w:hAnsi="Times New Roman"/>
                <w:sz w:val="18"/>
                <w:szCs w:val="18"/>
                <w:highlight w:val="none"/>
                <w:shd w:val="clear" w:color="auto" w:fill="FFFFFF"/>
              </w:rPr>
              <w:t>内径</w:t>
            </w:r>
          </w:p>
        </w:tc>
        <w:tc>
          <w:tcPr>
            <w:tcW w:w="3340" w:type="dxa"/>
            <w:tcBorders>
              <w:bottom w:val="single" w:color="auto" w:sz="12" w:space="0"/>
            </w:tcBorders>
          </w:tcPr>
          <w:p>
            <w:pPr>
              <w:jc w:val="center"/>
              <w:rPr>
                <w:rFonts w:ascii="Times New Roman" w:hAnsi="Times New Roman"/>
                <w:sz w:val="18"/>
                <w:szCs w:val="18"/>
                <w:highlight w:val="none"/>
              </w:rPr>
            </w:pPr>
            <w:r>
              <w:rPr>
                <w:rFonts w:ascii="Times New Roman" w:hAnsi="Times New Roman"/>
                <w:sz w:val="18"/>
                <w:szCs w:val="18"/>
                <w:highlight w:val="none"/>
                <w:shd w:val="clear" w:color="auto" w:fill="FFFFFF"/>
              </w:rPr>
              <w:t>内径允许偏差</w:t>
            </w:r>
          </w:p>
        </w:tc>
        <w:tc>
          <w:tcPr>
            <w:tcW w:w="3171" w:type="dxa"/>
            <w:tcBorders>
              <w:bottom w:val="single" w:color="auto" w:sz="12" w:space="0"/>
            </w:tcBorders>
          </w:tcPr>
          <w:p>
            <w:pPr>
              <w:jc w:val="center"/>
              <w:rPr>
                <w:rFonts w:ascii="Times New Roman" w:hAnsi="Times New Roman"/>
                <w:sz w:val="18"/>
                <w:szCs w:val="18"/>
                <w:highlight w:val="none"/>
              </w:rPr>
            </w:pPr>
            <w:r>
              <w:rPr>
                <w:rFonts w:ascii="Times New Roman" w:hAnsi="Times New Roman"/>
                <w:sz w:val="18"/>
                <w:szCs w:val="18"/>
                <w:highlight w:val="none"/>
                <w:shd w:val="clear" w:color="auto" w:fill="FFFFFF"/>
              </w:rPr>
              <w:t>长度允许偏差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854" w:type="dxa"/>
            <w:vAlign w:val="center"/>
          </w:tcPr>
          <w:p>
            <w:pPr>
              <w:jc w:val="center"/>
              <w:rPr>
                <w:rFonts w:ascii="Times New Roman" w:hAnsi="Times New Roman"/>
                <w:sz w:val="18"/>
                <w:szCs w:val="18"/>
                <w:highlight w:val="none"/>
              </w:rPr>
            </w:pPr>
            <w:r>
              <w:rPr>
                <w:rFonts w:ascii="Times New Roman" w:hAnsi="Times New Roman"/>
                <w:sz w:val="18"/>
                <w:szCs w:val="18"/>
                <w:highlight w:val="none"/>
                <w:shd w:val="clear" w:color="auto" w:fill="FFFFFF"/>
              </w:rPr>
              <w:t>75.0、76.2、150.0、152.4</w:t>
            </w:r>
          </w:p>
        </w:tc>
        <w:tc>
          <w:tcPr>
            <w:tcW w:w="3340" w:type="dxa"/>
          </w:tcPr>
          <w:p>
            <w:pPr>
              <w:jc w:val="center"/>
              <w:rPr>
                <w:rFonts w:ascii="Times New Roman" w:hAnsi="Times New Roman"/>
                <w:sz w:val="18"/>
                <w:szCs w:val="18"/>
                <w:highlight w:val="none"/>
                <w:shd w:val="clear" w:color="auto" w:fill="FFFFFF"/>
              </w:rPr>
            </w:pPr>
            <w:r>
              <w:rPr>
                <w:rFonts w:ascii="Times New Roman" w:hAnsi="Times New Roman"/>
                <w:sz w:val="18"/>
                <w:szCs w:val="18"/>
                <w:highlight w:val="none"/>
                <w:shd w:val="clear" w:color="auto" w:fill="FFFFFF"/>
              </w:rPr>
              <w:t>﹢1.0</w:t>
            </w:r>
          </w:p>
          <w:p>
            <w:pPr>
              <w:jc w:val="center"/>
              <w:rPr>
                <w:rFonts w:ascii="Times New Roman" w:hAnsi="Times New Roman"/>
                <w:sz w:val="18"/>
                <w:szCs w:val="18"/>
                <w:highlight w:val="none"/>
              </w:rPr>
            </w:pPr>
            <w:r>
              <w:rPr>
                <w:rFonts w:ascii="Times New Roman" w:hAnsi="Times New Roman"/>
                <w:sz w:val="18"/>
                <w:szCs w:val="18"/>
                <w:highlight w:val="none"/>
                <w:shd w:val="clear" w:color="auto" w:fill="FFFFFF"/>
              </w:rPr>
              <w:t>0</w:t>
            </w:r>
          </w:p>
        </w:tc>
        <w:tc>
          <w:tcPr>
            <w:tcW w:w="3171" w:type="dxa"/>
          </w:tcPr>
          <w:p>
            <w:pPr>
              <w:jc w:val="center"/>
              <w:rPr>
                <w:rFonts w:ascii="Times New Roman" w:hAnsi="Times New Roman"/>
                <w:sz w:val="18"/>
                <w:szCs w:val="18"/>
                <w:highlight w:val="none"/>
                <w:shd w:val="clear" w:color="auto" w:fill="FFFFFF"/>
              </w:rPr>
            </w:pPr>
            <w:r>
              <w:rPr>
                <w:rFonts w:ascii="Times New Roman" w:hAnsi="Times New Roman"/>
                <w:sz w:val="18"/>
                <w:szCs w:val="18"/>
                <w:highlight w:val="none"/>
                <w:shd w:val="clear" w:color="auto" w:fill="FFFFFF"/>
              </w:rPr>
              <w:t>﹢3.0</w:t>
            </w:r>
          </w:p>
          <w:p>
            <w:pPr>
              <w:jc w:val="center"/>
              <w:rPr>
                <w:rFonts w:ascii="Times New Roman" w:hAnsi="Times New Roman"/>
                <w:sz w:val="18"/>
                <w:szCs w:val="18"/>
                <w:highlight w:val="none"/>
              </w:rPr>
            </w:pPr>
            <w:r>
              <w:rPr>
                <w:rFonts w:ascii="Times New Roman" w:hAnsi="Times New Roman"/>
                <w:sz w:val="18"/>
                <w:szCs w:val="18"/>
                <w:highlight w:val="none"/>
                <w:shd w:val="clear" w:color="auto" w:fill="FFFFFF"/>
              </w:rPr>
              <w:t>0</w:t>
            </w:r>
          </w:p>
        </w:tc>
      </w:tr>
    </w:tbl>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ascii="Times New Roman"/>
          <w:highlight w:val="none"/>
        </w:rPr>
      </w:pPr>
      <w:r>
        <w:rPr>
          <w:rFonts w:ascii="Times New Roman"/>
          <w:highlight w:val="none"/>
        </w:rPr>
        <w:t>表面带油量</w:t>
      </w:r>
    </w:p>
    <w:p>
      <w:pPr>
        <w:pStyle w:val="166"/>
        <w:numPr>
          <w:ilvl w:val="3"/>
          <w:numId w:val="0"/>
        </w:numPr>
        <w:ind w:firstLine="420" w:firstLineChars="200"/>
        <w:rPr>
          <w:rFonts w:ascii="Times New Roman"/>
          <w:highlight w:val="none"/>
        </w:rPr>
      </w:pPr>
      <w:r>
        <w:rPr>
          <w:rFonts w:ascii="Times New Roman"/>
          <w:highlight w:val="none"/>
        </w:rPr>
        <w:t>再生铝合金基材的表面带油量应不大于40</w:t>
      </w:r>
      <w:r>
        <w:rPr>
          <w:rFonts w:hint="eastAsia" w:ascii="Times New Roman"/>
          <w:highlight w:val="none"/>
          <w:lang w:val="en-US" w:eastAsia="zh-CN"/>
        </w:rPr>
        <w:t xml:space="preserve"> </w:t>
      </w:r>
      <w:r>
        <w:rPr>
          <w:rFonts w:ascii="Times New Roman"/>
          <w:highlight w:val="none"/>
        </w:rPr>
        <w:t>mg/m</w:t>
      </w:r>
      <w:r>
        <w:rPr>
          <w:rFonts w:ascii="Times New Roman"/>
          <w:highlight w:val="none"/>
          <w:vertAlign w:val="superscript"/>
        </w:rPr>
        <w:t>2</w:t>
      </w:r>
      <w:r>
        <w:rPr>
          <w:rFonts w:ascii="Times New Roman"/>
          <w:highlight w:val="none"/>
        </w:rPr>
        <w:t>（内5圈外3圈除外）。</w:t>
      </w:r>
    </w:p>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ascii="Times New Roman"/>
          <w:highlight w:val="none"/>
        </w:rPr>
      </w:pPr>
      <w:r>
        <w:rPr>
          <w:rFonts w:ascii="Times New Roman"/>
          <w:highlight w:val="none"/>
        </w:rPr>
        <w:t>色差</w:t>
      </w:r>
    </w:p>
    <w:p>
      <w:pPr>
        <w:pStyle w:val="166"/>
        <w:numPr>
          <w:ilvl w:val="3"/>
          <w:numId w:val="0"/>
        </w:numPr>
        <w:ind w:firstLine="420" w:firstLineChars="200"/>
        <w:rPr>
          <w:rFonts w:ascii="Times New Roman"/>
          <w:highlight w:val="none"/>
        </w:rPr>
      </w:pPr>
      <w:r>
        <w:rPr>
          <w:rFonts w:ascii="Times New Roman"/>
          <w:highlight w:val="none"/>
        </w:rPr>
        <w:t>涂层颜色应与供需双方商定的样板基本一致。当采用仪器法测定时，单色涂层与样板间的色差值</w:t>
      </w:r>
      <w:r>
        <w:rPr>
          <w:rFonts w:ascii="Times New Roman"/>
          <w:i/>
          <w:iCs/>
          <w:highlight w:val="none"/>
        </w:rPr>
        <w:t>∆E</w:t>
      </w:r>
      <w:r>
        <w:rPr>
          <w:rFonts w:ascii="Times New Roman"/>
          <w:highlight w:val="none"/>
          <w:vertAlign w:val="subscript"/>
        </w:rPr>
        <w:t>ab</w:t>
      </w:r>
      <w:r>
        <w:rPr>
          <w:rFonts w:hint="eastAsia" w:hAnsi="宋体" w:cs="宋体"/>
          <w:highlight w:val="none"/>
        </w:rPr>
        <w:t>≤</w:t>
      </w:r>
      <w:r>
        <w:rPr>
          <w:rFonts w:ascii="Times New Roman"/>
          <w:highlight w:val="none"/>
        </w:rPr>
        <w:t>1.5，同一批（指交货批）涂层箔之间的色差值</w:t>
      </w:r>
      <w:r>
        <w:rPr>
          <w:rFonts w:ascii="Times New Roman"/>
          <w:i/>
          <w:iCs/>
          <w:highlight w:val="none"/>
        </w:rPr>
        <w:t>∆E</w:t>
      </w:r>
      <w:r>
        <w:rPr>
          <w:rFonts w:ascii="Times New Roman"/>
          <w:highlight w:val="none"/>
          <w:vertAlign w:val="subscript"/>
        </w:rPr>
        <w:t>ab</w:t>
      </w:r>
      <w:r>
        <w:rPr>
          <w:rFonts w:hint="eastAsia" w:hAnsi="宋体" w:cs="宋体"/>
          <w:highlight w:val="none"/>
        </w:rPr>
        <w:t>≤</w:t>
      </w:r>
      <w:r>
        <w:rPr>
          <w:rFonts w:ascii="Times New Roman"/>
          <w:highlight w:val="none"/>
        </w:rPr>
        <w:t>1.5。</w:t>
      </w:r>
    </w:p>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ascii="Times New Roman"/>
          <w:highlight w:val="none"/>
        </w:rPr>
      </w:pPr>
      <w:r>
        <w:rPr>
          <w:rFonts w:ascii="Times New Roman"/>
          <w:highlight w:val="none"/>
        </w:rPr>
        <w:t>外观质量</w:t>
      </w:r>
    </w:p>
    <w:p>
      <w:pPr>
        <w:pStyle w:val="166"/>
        <w:rPr>
          <w:rFonts w:ascii="Times New Roman"/>
          <w:highlight w:val="none"/>
        </w:rPr>
      </w:pPr>
      <w:r>
        <w:rPr>
          <w:rFonts w:ascii="Times New Roman"/>
          <w:highlight w:val="none"/>
        </w:rPr>
        <w:t>再生铝合金基材表面应洁净、平整，不允许有腐蚀、孔洞、裂边、非金属压入、油斑、异味等缺陷。</w:t>
      </w:r>
    </w:p>
    <w:p>
      <w:pPr>
        <w:pStyle w:val="166"/>
        <w:rPr>
          <w:rFonts w:ascii="Times New Roman"/>
          <w:highlight w:val="none"/>
        </w:rPr>
      </w:pPr>
      <w:r>
        <w:rPr>
          <w:rFonts w:ascii="Times New Roman"/>
          <w:highlight w:val="none"/>
        </w:rPr>
        <w:t>再生铝合金涂层箔颜色和光泽应均匀一致、不允许有流痕、气泡、夹渣、凹陷、暗斑、针孔、划伤等缺陷及任何到达再生铝合金基体金属的损伤，其他要求按照供需双方商定的样板确定。</w:t>
      </w:r>
    </w:p>
    <w:p>
      <w:pPr>
        <w:pStyle w:val="166"/>
        <w:rPr>
          <w:rFonts w:ascii="Times New Roman"/>
          <w:highlight w:val="none"/>
        </w:rPr>
      </w:pPr>
      <w:r>
        <w:rPr>
          <w:rFonts w:ascii="Times New Roman"/>
          <w:highlight w:val="none"/>
        </w:rPr>
        <w:t>再生铝合金容器箔应缠紧，端面洁净，不允许碰伤，允许有不影响使用的轻微毛刺。</w:t>
      </w:r>
    </w:p>
    <w:p>
      <w:pPr>
        <w:pStyle w:val="105"/>
        <w:keepNext w:val="0"/>
        <w:keepLines w:val="0"/>
        <w:pageBreakBefore w:val="0"/>
        <w:widowControl/>
        <w:kinsoku/>
        <w:wordWrap/>
        <w:overflowPunct/>
        <w:topLinePunct w:val="0"/>
        <w:autoSpaceDE/>
        <w:autoSpaceDN/>
        <w:bidi w:val="0"/>
        <w:adjustRightInd/>
        <w:snapToGrid/>
        <w:spacing w:before="240" w:after="240"/>
        <w:textAlignment w:val="auto"/>
        <w:rPr>
          <w:rFonts w:ascii="Times New Roman"/>
          <w:highlight w:val="none"/>
        </w:rPr>
      </w:pPr>
      <w:bookmarkStart w:id="45" w:name="_Toc15040"/>
      <w:r>
        <w:rPr>
          <w:rFonts w:ascii="Times New Roman"/>
          <w:highlight w:val="none"/>
        </w:rPr>
        <w:t>实验方法</w:t>
      </w:r>
      <w:bookmarkEnd w:id="45"/>
    </w:p>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ascii="Times New Roman"/>
          <w:highlight w:val="none"/>
        </w:rPr>
      </w:pPr>
      <w:r>
        <w:rPr>
          <w:rFonts w:ascii="Times New Roman"/>
          <w:highlight w:val="none"/>
        </w:rPr>
        <w:t>化学成分</w:t>
      </w:r>
    </w:p>
    <w:p>
      <w:pPr>
        <w:pStyle w:val="66"/>
        <w:spacing w:before="120" w:after="120"/>
        <w:rPr>
          <w:rFonts w:ascii="Times New Roman" w:eastAsia="宋体"/>
          <w:highlight w:val="none"/>
        </w:rPr>
      </w:pPr>
      <w:r>
        <w:rPr>
          <w:rFonts w:ascii="Times New Roman" w:eastAsia="宋体"/>
          <w:highlight w:val="none"/>
        </w:rPr>
        <w:t>化学成分分析方法应符合GB/T 20975（所有部分）或GB/T</w:t>
      </w:r>
      <w:r>
        <w:rPr>
          <w:rFonts w:hint="eastAsia" w:ascii="Times New Roman" w:eastAsia="宋体"/>
          <w:highlight w:val="none"/>
          <w:lang w:val="en-US" w:eastAsia="zh-CN"/>
        </w:rPr>
        <w:t xml:space="preserve"> </w:t>
      </w:r>
      <w:r>
        <w:rPr>
          <w:rFonts w:ascii="Times New Roman" w:eastAsia="宋体"/>
          <w:highlight w:val="none"/>
        </w:rPr>
        <w:t>7999的规定，仲裁分析应采用GB/T 20975（所有部分）规定的方法。</w:t>
      </w:r>
    </w:p>
    <w:p>
      <w:pPr>
        <w:pStyle w:val="66"/>
        <w:spacing w:before="120" w:after="120"/>
        <w:rPr>
          <w:rFonts w:ascii="Times New Roman" w:eastAsia="宋体"/>
        </w:rPr>
      </w:pPr>
      <w:r>
        <w:rPr>
          <w:rFonts w:ascii="Times New Roman" w:eastAsia="宋体"/>
          <w:highlight w:val="none"/>
        </w:rPr>
        <w:t>仅对GB/T 3190中相应3004牌号的“</w:t>
      </w:r>
      <w:r>
        <w:rPr>
          <w:rFonts w:hint="eastAsia" w:ascii="宋体" w:hAnsi="宋体" w:eastAsia="宋体" w:cs="宋体"/>
          <w:highlight w:val="none"/>
        </w:rPr>
        <w:t>AL”</w:t>
      </w:r>
      <w:r>
        <w:rPr>
          <w:rFonts w:ascii="Times New Roman" w:eastAsia="宋体"/>
          <w:highlight w:val="none"/>
        </w:rPr>
        <w:t>及“其他”栏之外有数值规定的元素进行常规</w:t>
      </w:r>
      <w:r>
        <w:rPr>
          <w:rFonts w:ascii="Times New Roman" w:eastAsia="宋体"/>
        </w:rPr>
        <w:t>化学分析。当怀疑非常规分析元素的质量分数超出了本文件规定的限定值时，生产者应对这些元素进行分析。</w:t>
      </w:r>
    </w:p>
    <w:p>
      <w:pPr>
        <w:pStyle w:val="66"/>
        <w:spacing w:before="120" w:after="120"/>
        <w:rPr>
          <w:rFonts w:ascii="Times New Roman"/>
        </w:rPr>
      </w:pPr>
      <w:r>
        <w:rPr>
          <w:rFonts w:ascii="Times New Roman" w:eastAsia="宋体"/>
        </w:rPr>
        <w:t>分析数值的判定采用修约比较法，数值修约规则按照GB/T 8170的有关规定进行，修约数位应与GB/T 3190规定的极限数位一致。</w:t>
      </w:r>
    </w:p>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ascii="Times New Roman"/>
        </w:rPr>
      </w:pPr>
      <w:r>
        <w:rPr>
          <w:rFonts w:ascii="Times New Roman"/>
        </w:rPr>
        <w:t>尺寸</w:t>
      </w:r>
      <w:r>
        <w:rPr>
          <w:rFonts w:ascii="Times New Roman"/>
          <w:highlight w:val="none"/>
        </w:rPr>
        <w:t>偏差</w:t>
      </w:r>
    </w:p>
    <w:p>
      <w:pPr>
        <w:pStyle w:val="66"/>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color w:val="auto"/>
        </w:rPr>
      </w:pPr>
      <w:r>
        <w:rPr>
          <w:rFonts w:hint="eastAsia" w:ascii="黑体" w:hAnsi="黑体" w:eastAsia="黑体" w:cs="黑体"/>
          <w:color w:val="auto"/>
        </w:rPr>
        <w:t>尺寸修约</w:t>
      </w:r>
    </w:p>
    <w:p>
      <w:pPr>
        <w:pStyle w:val="166"/>
        <w:numPr>
          <w:ilvl w:val="3"/>
          <w:numId w:val="0"/>
        </w:numPr>
        <w:ind w:firstLine="420" w:firstLineChars="200"/>
        <w:rPr>
          <w:rFonts w:ascii="Times New Roman"/>
          <w:color w:val="auto"/>
        </w:rPr>
      </w:pPr>
      <w:r>
        <w:rPr>
          <w:rFonts w:ascii="Times New Roman"/>
          <w:color w:val="auto"/>
        </w:rPr>
        <w:t>尺寸测量值不允许修约，极限数值的判定应符合GB/T 8170的规定。</w:t>
      </w:r>
    </w:p>
    <w:p>
      <w:pPr>
        <w:pStyle w:val="66"/>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color w:val="auto"/>
        </w:rPr>
      </w:pPr>
      <w:r>
        <w:rPr>
          <w:rFonts w:hint="eastAsia" w:ascii="黑体" w:hAnsi="黑体" w:eastAsia="黑体" w:cs="黑体"/>
          <w:color w:val="auto"/>
        </w:rPr>
        <w:t>厚度</w:t>
      </w:r>
    </w:p>
    <w:p>
      <w:pPr>
        <w:pStyle w:val="166"/>
        <w:numPr>
          <w:ilvl w:val="3"/>
          <w:numId w:val="0"/>
        </w:numPr>
        <w:ind w:firstLine="420" w:firstLineChars="200"/>
        <w:rPr>
          <w:rFonts w:ascii="Times New Roman"/>
          <w:color w:val="auto"/>
        </w:rPr>
      </w:pPr>
      <w:r>
        <w:rPr>
          <w:rFonts w:ascii="Times New Roman"/>
          <w:color w:val="auto"/>
        </w:rPr>
        <w:t>再生铝合金基材厚度的测定按照GB/T 22638.1的规定进行。</w:t>
      </w:r>
    </w:p>
    <w:p>
      <w:pPr>
        <w:pStyle w:val="66"/>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color w:val="auto"/>
        </w:rPr>
      </w:pPr>
      <w:r>
        <w:rPr>
          <w:rFonts w:hint="eastAsia" w:ascii="黑体" w:hAnsi="黑体" w:eastAsia="黑体" w:cs="黑体"/>
          <w:color w:val="auto"/>
        </w:rPr>
        <w:t>宽度</w:t>
      </w:r>
    </w:p>
    <w:p>
      <w:pPr>
        <w:pStyle w:val="166"/>
        <w:numPr>
          <w:ilvl w:val="3"/>
          <w:numId w:val="0"/>
        </w:numPr>
        <w:ind w:firstLine="420" w:firstLineChars="200"/>
        <w:rPr>
          <w:rFonts w:ascii="Times New Roman"/>
          <w:color w:val="auto"/>
        </w:rPr>
      </w:pPr>
      <w:r>
        <w:rPr>
          <w:rFonts w:ascii="Times New Roman"/>
          <w:color w:val="auto"/>
        </w:rPr>
        <w:t>宽度采用相应精度的量具测量。</w:t>
      </w:r>
    </w:p>
    <w:p>
      <w:pPr>
        <w:pStyle w:val="66"/>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color w:val="auto"/>
        </w:rPr>
      </w:pPr>
      <w:r>
        <w:rPr>
          <w:rFonts w:hint="eastAsia" w:ascii="黑体" w:hAnsi="黑体" w:eastAsia="黑体" w:cs="黑体"/>
          <w:color w:val="auto"/>
        </w:rPr>
        <w:t>错层、塔形</w:t>
      </w:r>
    </w:p>
    <w:p>
      <w:pPr>
        <w:pStyle w:val="166"/>
        <w:numPr>
          <w:ilvl w:val="3"/>
          <w:numId w:val="0"/>
        </w:numPr>
        <w:ind w:firstLine="420" w:firstLineChars="200"/>
        <w:rPr>
          <w:rFonts w:ascii="Times New Roman"/>
          <w:color w:val="auto"/>
        </w:rPr>
      </w:pPr>
      <w:r>
        <w:rPr>
          <w:rFonts w:ascii="Times New Roman"/>
          <w:color w:val="auto"/>
        </w:rPr>
        <w:t>错层、塔形采用相应精度的量具测量。</w:t>
      </w:r>
    </w:p>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ascii="Times New Roman"/>
          <w:color w:val="auto"/>
        </w:rPr>
      </w:pPr>
      <w:r>
        <w:rPr>
          <w:rFonts w:ascii="Times New Roman"/>
          <w:color w:val="auto"/>
        </w:rPr>
        <w:t>室温拉伸力学性能</w:t>
      </w:r>
    </w:p>
    <w:p>
      <w:pPr>
        <w:pStyle w:val="166"/>
        <w:numPr>
          <w:ilvl w:val="3"/>
          <w:numId w:val="0"/>
        </w:numPr>
        <w:ind w:firstLine="420" w:firstLineChars="200"/>
        <w:rPr>
          <w:rFonts w:ascii="Times New Roman"/>
          <w:color w:val="auto"/>
        </w:rPr>
      </w:pPr>
      <w:r>
        <w:rPr>
          <w:rFonts w:ascii="Times New Roman"/>
          <w:color w:val="auto"/>
        </w:rPr>
        <w:t>室温纵向拉伸力学性能实验按照GB/T 16865的规定进行。</w:t>
      </w:r>
    </w:p>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ascii="Times New Roman"/>
          <w:color w:val="auto"/>
        </w:rPr>
      </w:pPr>
      <w:r>
        <w:rPr>
          <w:rFonts w:ascii="Times New Roman"/>
          <w:color w:val="auto"/>
        </w:rPr>
        <w:t>针孔</w:t>
      </w:r>
    </w:p>
    <w:p>
      <w:pPr>
        <w:pStyle w:val="166"/>
        <w:numPr>
          <w:ilvl w:val="3"/>
          <w:numId w:val="0"/>
        </w:numPr>
        <w:ind w:firstLine="420" w:firstLineChars="200"/>
        <w:rPr>
          <w:rFonts w:ascii="Times New Roman"/>
          <w:color w:val="auto"/>
        </w:rPr>
      </w:pPr>
      <w:r>
        <w:rPr>
          <w:rFonts w:ascii="Times New Roman"/>
          <w:color w:val="auto"/>
        </w:rPr>
        <w:t>针孔的检测按照GB/T 22638.2的规定进行。</w:t>
      </w:r>
    </w:p>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ascii="Times New Roman"/>
          <w:color w:val="auto"/>
        </w:rPr>
      </w:pPr>
      <w:r>
        <w:rPr>
          <w:rFonts w:ascii="Times New Roman"/>
          <w:color w:val="auto"/>
        </w:rPr>
        <w:t>涂层性能</w:t>
      </w:r>
    </w:p>
    <w:p>
      <w:pPr>
        <w:pStyle w:val="57"/>
        <w:ind w:firstLine="420"/>
        <w:rPr>
          <w:rFonts w:ascii="Times New Roman"/>
          <w:color w:val="auto"/>
        </w:rPr>
      </w:pPr>
      <w:r>
        <w:rPr>
          <w:rFonts w:ascii="Times New Roman"/>
          <w:color w:val="auto"/>
        </w:rPr>
        <w:t>再生铝合金涂层箔涂层性能，应符合GB/T 22649</w:t>
      </w:r>
      <w:r>
        <w:rPr>
          <w:rFonts w:hint="eastAsia" w:hAnsi="宋体" w:cs="宋体"/>
          <w:color w:val="auto"/>
        </w:rPr>
        <w:t>—</w:t>
      </w:r>
      <w:r>
        <w:rPr>
          <w:rFonts w:ascii="Times New Roman"/>
          <w:color w:val="auto"/>
        </w:rPr>
        <w:t>2019中4.5的规定。</w:t>
      </w:r>
    </w:p>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ascii="Times New Roman"/>
          <w:color w:val="auto"/>
        </w:rPr>
      </w:pPr>
      <w:r>
        <w:rPr>
          <w:rFonts w:ascii="Times New Roman"/>
          <w:color w:val="auto"/>
        </w:rPr>
        <w:t>接头</w:t>
      </w:r>
    </w:p>
    <w:p>
      <w:pPr>
        <w:pStyle w:val="66"/>
        <w:spacing w:before="120" w:after="120"/>
        <w:rPr>
          <w:rFonts w:ascii="Times New Roman" w:eastAsia="宋体"/>
          <w:color w:val="auto"/>
        </w:rPr>
      </w:pPr>
      <w:r>
        <w:rPr>
          <w:rFonts w:ascii="Times New Roman" w:eastAsia="宋体"/>
          <w:color w:val="auto"/>
        </w:rPr>
        <w:t>目视检查接头数目</w:t>
      </w:r>
      <w:r>
        <w:rPr>
          <w:rFonts w:hint="eastAsia" w:ascii="Times New Roman" w:eastAsia="宋体"/>
          <w:color w:val="auto"/>
          <w:lang w:eastAsia="zh-CN"/>
        </w:rPr>
        <w:t>。</w:t>
      </w:r>
    </w:p>
    <w:p>
      <w:pPr>
        <w:pStyle w:val="66"/>
        <w:spacing w:before="120" w:after="120"/>
        <w:rPr>
          <w:rFonts w:ascii="Times New Roman" w:eastAsia="宋体"/>
          <w:color w:val="auto"/>
        </w:rPr>
      </w:pPr>
      <w:r>
        <w:rPr>
          <w:rFonts w:ascii="Times New Roman" w:eastAsia="宋体"/>
          <w:color w:val="auto"/>
        </w:rPr>
        <w:t>根据再生铝合金容器箔端面相邻接头的层间壁厚（借助相应精度的量具测量）换算出接头间距。</w:t>
      </w:r>
    </w:p>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ascii="Times New Roman"/>
          <w:color w:val="auto"/>
        </w:rPr>
      </w:pPr>
      <w:r>
        <w:rPr>
          <w:rFonts w:ascii="Times New Roman"/>
          <w:color w:val="auto"/>
        </w:rPr>
        <w:t>管芯</w:t>
      </w:r>
    </w:p>
    <w:p>
      <w:pPr>
        <w:pStyle w:val="166"/>
        <w:numPr>
          <w:ilvl w:val="3"/>
          <w:numId w:val="0"/>
        </w:numPr>
        <w:ind w:firstLine="420" w:firstLineChars="200"/>
        <w:rPr>
          <w:rFonts w:ascii="Times New Roman"/>
        </w:rPr>
      </w:pPr>
      <w:r>
        <w:rPr>
          <w:rFonts w:ascii="Times New Roman"/>
        </w:rPr>
        <w:t>再生铝合金容器箔内径允许偏差和长度允许偏差用相应精度的量具测量，管芯材质由供方保证，其他项目以目视检查。</w:t>
      </w:r>
    </w:p>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ascii="Times New Roman"/>
        </w:rPr>
      </w:pPr>
      <w:r>
        <w:rPr>
          <w:rFonts w:ascii="Times New Roman"/>
        </w:rPr>
        <w:t>表面带油量</w:t>
      </w:r>
    </w:p>
    <w:p>
      <w:pPr>
        <w:pStyle w:val="166"/>
        <w:numPr>
          <w:ilvl w:val="3"/>
          <w:numId w:val="0"/>
        </w:numPr>
        <w:ind w:firstLine="420" w:firstLineChars="200"/>
        <w:rPr>
          <w:rFonts w:ascii="Times New Roman"/>
          <w:color w:val="FF0000"/>
        </w:rPr>
      </w:pPr>
      <w:r>
        <w:rPr>
          <w:rFonts w:ascii="Times New Roman"/>
        </w:rPr>
        <w:t>再生铝合金基材表面带油量的测定，应</w:t>
      </w:r>
      <w:r>
        <w:rPr>
          <w:rFonts w:hint="eastAsia" w:ascii="Times New Roman"/>
          <w:lang w:val="en-US" w:eastAsia="zh-CN"/>
        </w:rPr>
        <w:t>按照</w:t>
      </w:r>
      <w:r>
        <w:rPr>
          <w:rFonts w:ascii="Times New Roman"/>
        </w:rPr>
        <w:t>GB/T 22649</w:t>
      </w:r>
      <w:r>
        <w:rPr>
          <w:rFonts w:hint="eastAsia" w:hAnsi="宋体" w:cs="宋体"/>
          <w:bCs/>
        </w:rPr>
        <w:t>—</w:t>
      </w:r>
      <w:r>
        <w:rPr>
          <w:rFonts w:ascii="Times New Roman"/>
        </w:rPr>
        <w:t>2019中4.8的规定</w:t>
      </w:r>
      <w:r>
        <w:rPr>
          <w:rFonts w:hint="eastAsia" w:ascii="Times New Roman"/>
          <w:lang w:val="en-US" w:eastAsia="zh-CN"/>
        </w:rPr>
        <w:t>进行</w:t>
      </w:r>
      <w:r>
        <w:rPr>
          <w:rFonts w:ascii="Times New Roman"/>
        </w:rPr>
        <w:t>。</w:t>
      </w:r>
    </w:p>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ascii="Times New Roman"/>
        </w:rPr>
      </w:pPr>
      <w:r>
        <w:rPr>
          <w:rFonts w:ascii="Times New Roman"/>
        </w:rPr>
        <w:t>色差</w:t>
      </w:r>
    </w:p>
    <w:p>
      <w:pPr>
        <w:pStyle w:val="166"/>
        <w:numPr>
          <w:ilvl w:val="3"/>
          <w:numId w:val="0"/>
        </w:numPr>
        <w:ind w:firstLine="420" w:firstLineChars="200"/>
        <w:rPr>
          <w:rFonts w:ascii="Times New Roman"/>
        </w:rPr>
      </w:pPr>
      <w:r>
        <w:rPr>
          <w:rFonts w:ascii="Times New Roman"/>
        </w:rPr>
        <w:t>色差的检测采用目视法</w:t>
      </w:r>
      <w:r>
        <w:rPr>
          <w:rFonts w:hint="eastAsia" w:ascii="Times New Roman"/>
          <w:lang w:val="en-US" w:eastAsia="zh-CN"/>
        </w:rPr>
        <w:t>或</w:t>
      </w:r>
      <w:r>
        <w:rPr>
          <w:rFonts w:ascii="Times New Roman"/>
        </w:rPr>
        <w:t>仪器法，目视法按照GB/T 9761的规定进行，仪器法按照GB/T 11186.2、GB/T 11186.3的规定进行。仲裁时采用仪器法。</w:t>
      </w:r>
    </w:p>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ascii="Times New Roman"/>
        </w:rPr>
      </w:pPr>
      <w:r>
        <w:rPr>
          <w:rFonts w:ascii="Times New Roman"/>
        </w:rPr>
        <w:t>外观质量</w:t>
      </w:r>
    </w:p>
    <w:p>
      <w:pPr>
        <w:pStyle w:val="166"/>
        <w:numPr>
          <w:ilvl w:val="3"/>
          <w:numId w:val="0"/>
        </w:numPr>
        <w:ind w:firstLine="420" w:firstLineChars="200"/>
        <w:rPr>
          <w:rFonts w:ascii="Times New Roman"/>
        </w:rPr>
      </w:pPr>
      <w:r>
        <w:rPr>
          <w:rFonts w:ascii="Times New Roman"/>
        </w:rPr>
        <w:t>在自然条件下，以正常视力（不使用放大镜）检查外观质量。</w:t>
      </w:r>
    </w:p>
    <w:p>
      <w:pPr>
        <w:pStyle w:val="105"/>
        <w:keepNext w:val="0"/>
        <w:keepLines w:val="0"/>
        <w:pageBreakBefore w:val="0"/>
        <w:widowControl/>
        <w:kinsoku/>
        <w:wordWrap/>
        <w:overflowPunct/>
        <w:topLinePunct w:val="0"/>
        <w:autoSpaceDE/>
        <w:autoSpaceDN/>
        <w:bidi w:val="0"/>
        <w:adjustRightInd/>
        <w:snapToGrid/>
        <w:spacing w:before="240" w:after="240"/>
        <w:textAlignment w:val="auto"/>
        <w:rPr>
          <w:rFonts w:ascii="Times New Roman"/>
        </w:rPr>
      </w:pPr>
      <w:bookmarkStart w:id="46" w:name="_Toc24091"/>
      <w:r>
        <w:rPr>
          <w:rFonts w:ascii="Times New Roman"/>
        </w:rPr>
        <w:t>检验规则</w:t>
      </w:r>
      <w:bookmarkEnd w:id="46"/>
    </w:p>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ascii="Times New Roman" w:eastAsia="宋体"/>
          <w:strike/>
          <w:color w:val="FF0000"/>
        </w:rPr>
      </w:pPr>
      <w:r>
        <w:rPr>
          <w:rFonts w:ascii="Times New Roman"/>
        </w:rPr>
        <w:t>检验与验收</w:t>
      </w:r>
    </w:p>
    <w:p>
      <w:pPr>
        <w:pStyle w:val="66"/>
        <w:spacing w:before="120" w:after="120"/>
        <w:rPr>
          <w:rFonts w:ascii="Times New Roman" w:eastAsia="宋体"/>
        </w:rPr>
      </w:pPr>
      <w:r>
        <w:rPr>
          <w:rFonts w:ascii="Times New Roman" w:eastAsia="宋体"/>
        </w:rPr>
        <w:t>产品由供方进行检验，产品质量应符合本文件及订货单（或合同）的规定，并填写质量证明书。</w:t>
      </w:r>
    </w:p>
    <w:p>
      <w:pPr>
        <w:pStyle w:val="66"/>
        <w:spacing w:before="120" w:after="120"/>
        <w:rPr>
          <w:rFonts w:ascii="Times New Roman" w:eastAsia="宋体"/>
        </w:rPr>
      </w:pPr>
      <w:r>
        <w:rPr>
          <w:rFonts w:ascii="Times New Roman" w:eastAsia="宋体"/>
        </w:rPr>
        <w:t>需方应对收到的产品按照本文件的规定进行检验。检验结果与本文件及订货单（或合同）的规定不符时，应以书面形式向供方提出，由供需双方协商解决。属于外观质量及尺寸偏差的异议，应在收到产品之日起一个月内提出，属于其他性能的异议，应在收到产品之日起三个月内提出。如需仲裁，可委托供需双方认可的单位进行，并在需方共同取样。</w:t>
      </w:r>
    </w:p>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ascii="Times New Roman"/>
        </w:rPr>
      </w:pPr>
      <w:r>
        <w:rPr>
          <w:rFonts w:ascii="Times New Roman"/>
        </w:rPr>
        <w:t>组批</w:t>
      </w:r>
    </w:p>
    <w:p>
      <w:pPr>
        <w:pStyle w:val="57"/>
        <w:ind w:firstLine="420"/>
        <w:rPr>
          <w:rFonts w:ascii="Times New Roman"/>
        </w:rPr>
      </w:pPr>
      <w:r>
        <w:rPr>
          <w:rFonts w:ascii="Times New Roman"/>
        </w:rPr>
        <w:t>产品应成批提交验收，每批应由同一牌号、状态、尺寸规格及相同涂层的产品组成。</w:t>
      </w:r>
    </w:p>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ascii="Times New Roman"/>
        </w:rPr>
      </w:pPr>
      <w:r>
        <w:rPr>
          <w:rFonts w:ascii="Times New Roman"/>
        </w:rPr>
        <w:t>计重</w:t>
      </w:r>
    </w:p>
    <w:p>
      <w:pPr>
        <w:pStyle w:val="57"/>
        <w:ind w:firstLine="420"/>
        <w:rPr>
          <w:rFonts w:ascii="Times New Roman"/>
        </w:rPr>
      </w:pPr>
      <w:r>
        <w:rPr>
          <w:rFonts w:ascii="Times New Roman"/>
        </w:rPr>
        <w:t>产品应检斤计重。</w:t>
      </w:r>
    </w:p>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ascii="Times New Roman"/>
        </w:rPr>
      </w:pPr>
      <w:r>
        <w:rPr>
          <w:rFonts w:ascii="Times New Roman"/>
        </w:rPr>
        <w:t>检验项目</w:t>
      </w:r>
    </w:p>
    <w:p>
      <w:pPr>
        <w:pStyle w:val="66"/>
        <w:spacing w:before="120" w:after="120"/>
        <w:rPr>
          <w:rFonts w:ascii="Times New Roman" w:eastAsia="宋体"/>
        </w:rPr>
      </w:pPr>
      <w:r>
        <w:rPr>
          <w:rFonts w:ascii="Times New Roman" w:eastAsia="宋体"/>
        </w:rPr>
        <w:t>检验项目分为出厂检验项目、定期检验项目、工艺保证项目。</w:t>
      </w:r>
    </w:p>
    <w:p>
      <w:pPr>
        <w:pStyle w:val="66"/>
        <w:spacing w:before="120" w:after="120"/>
        <w:rPr>
          <w:rFonts w:ascii="Times New Roman" w:hAnsi="Times New Roman" w:eastAsia="黑体"/>
          <w:kern w:val="0"/>
          <w:szCs w:val="20"/>
        </w:rPr>
      </w:pPr>
      <w:r>
        <w:rPr>
          <w:rFonts w:ascii="Times New Roman" w:eastAsia="宋体"/>
        </w:rPr>
        <w:t>出厂检验项目、定期检验项目、工艺保证项目应符合表10的规定。</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rPr>
          <w:rFonts w:ascii="Times New Roman" w:hAnsi="Times New Roman" w:eastAsia="黑体"/>
          <w:kern w:val="0"/>
          <w:szCs w:val="20"/>
        </w:rPr>
      </w:pPr>
      <w:r>
        <w:rPr>
          <w:rFonts w:ascii="Times New Roman" w:hAnsi="Times New Roman" w:eastAsia="黑体"/>
          <w:kern w:val="0"/>
          <w:szCs w:val="20"/>
        </w:rPr>
        <w:t>表10检验项目及工艺保证项目</w:t>
      </w:r>
    </w:p>
    <w:tbl>
      <w:tblPr>
        <w:tblStyle w:val="27"/>
        <w:tblW w:w="0" w:type="auto"/>
        <w:tblInd w:w="108"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166"/>
        <w:gridCol w:w="2166"/>
        <w:gridCol w:w="1677"/>
        <w:gridCol w:w="1677"/>
        <w:gridCol w:w="167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332" w:type="dxa"/>
            <w:gridSpan w:val="2"/>
            <w:tcBorders>
              <w:top w:val="single" w:color="auto" w:sz="12" w:space="0"/>
              <w:left w:val="single" w:color="auto" w:sz="12" w:space="0"/>
              <w:bottom w:val="single" w:color="auto" w:sz="12" w:space="0"/>
              <w:right w:val="single" w:color="auto" w:sz="4" w:space="0"/>
            </w:tcBorders>
            <w:vAlign w:val="center"/>
          </w:tcPr>
          <w:p>
            <w:pPr>
              <w:jc w:val="center"/>
              <w:rPr>
                <w:rFonts w:ascii="Times New Roman" w:hAnsi="Times New Roman"/>
                <w:i/>
                <w:iCs/>
                <w:sz w:val="18"/>
                <w:szCs w:val="18"/>
              </w:rPr>
            </w:pPr>
            <w:r>
              <w:rPr>
                <w:rFonts w:ascii="Times New Roman" w:hAnsi="Times New Roman"/>
                <w:sz w:val="18"/>
                <w:szCs w:val="18"/>
                <w:shd w:val="clear" w:color="auto" w:fill="FFFFFF"/>
              </w:rPr>
              <w:t>检验项目</w:t>
            </w:r>
          </w:p>
        </w:tc>
        <w:tc>
          <w:tcPr>
            <w:tcW w:w="1677" w:type="dxa"/>
            <w:tcBorders>
              <w:top w:val="single" w:color="auto" w:sz="12" w:space="0"/>
              <w:left w:val="single" w:color="auto" w:sz="4" w:space="0"/>
              <w:bottom w:val="single" w:color="auto" w:sz="12" w:space="0"/>
              <w:right w:val="single" w:color="auto" w:sz="4" w:space="0"/>
            </w:tcBorders>
          </w:tcPr>
          <w:p>
            <w:pPr>
              <w:jc w:val="center"/>
              <w:rPr>
                <w:rFonts w:ascii="Times New Roman" w:hAnsi="Times New Roman"/>
                <w:sz w:val="18"/>
                <w:szCs w:val="18"/>
              </w:rPr>
            </w:pPr>
            <w:r>
              <w:rPr>
                <w:rFonts w:ascii="Times New Roman" w:hAnsi="Times New Roman"/>
                <w:sz w:val="18"/>
                <w:szCs w:val="18"/>
                <w:shd w:val="clear" w:color="auto" w:fill="FFFFFF"/>
              </w:rPr>
              <w:t>出厂检验项目</w:t>
            </w:r>
          </w:p>
        </w:tc>
        <w:tc>
          <w:tcPr>
            <w:tcW w:w="1677" w:type="dxa"/>
            <w:tcBorders>
              <w:top w:val="single" w:color="auto" w:sz="12" w:space="0"/>
              <w:left w:val="single" w:color="auto" w:sz="4" w:space="0"/>
              <w:bottom w:val="single" w:color="auto" w:sz="12" w:space="0"/>
              <w:right w:val="single" w:color="auto" w:sz="4" w:space="0"/>
            </w:tcBorders>
          </w:tcPr>
          <w:p>
            <w:pPr>
              <w:jc w:val="center"/>
              <w:rPr>
                <w:rFonts w:ascii="Times New Roman" w:hAnsi="Times New Roman"/>
                <w:sz w:val="18"/>
                <w:szCs w:val="18"/>
              </w:rPr>
            </w:pPr>
            <w:r>
              <w:rPr>
                <w:rFonts w:ascii="Times New Roman" w:hAnsi="Times New Roman"/>
                <w:sz w:val="18"/>
                <w:szCs w:val="18"/>
                <w:shd w:val="clear" w:color="auto" w:fill="FFFFFF"/>
              </w:rPr>
              <w:t>定期检验项目</w:t>
            </w:r>
          </w:p>
        </w:tc>
        <w:tc>
          <w:tcPr>
            <w:tcW w:w="1679" w:type="dxa"/>
            <w:tcBorders>
              <w:top w:val="single" w:color="auto" w:sz="12" w:space="0"/>
              <w:left w:val="single" w:color="auto" w:sz="4" w:space="0"/>
              <w:bottom w:val="single" w:color="auto" w:sz="12" w:space="0"/>
              <w:right w:val="single" w:color="auto" w:sz="12" w:space="0"/>
            </w:tcBorders>
          </w:tcPr>
          <w:p>
            <w:pPr>
              <w:jc w:val="center"/>
              <w:rPr>
                <w:rFonts w:ascii="Times New Roman" w:hAnsi="Times New Roman"/>
                <w:sz w:val="18"/>
                <w:szCs w:val="18"/>
              </w:rPr>
            </w:pPr>
            <w:r>
              <w:rPr>
                <w:rFonts w:ascii="Times New Roman" w:hAnsi="Times New Roman"/>
                <w:sz w:val="18"/>
                <w:szCs w:val="18"/>
                <w:shd w:val="clear" w:color="auto" w:fill="FFFFFF"/>
              </w:rPr>
              <w:t>工艺保证项目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332" w:type="dxa"/>
            <w:gridSpan w:val="2"/>
            <w:tcBorders>
              <w:top w:val="single" w:color="auto" w:sz="12" w:space="0"/>
              <w:left w:val="single" w:color="auto" w:sz="12"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color w:val="333333"/>
                <w:sz w:val="18"/>
                <w:szCs w:val="18"/>
                <w:shd w:val="clear" w:color="auto" w:fill="FFFFFF"/>
              </w:rPr>
              <w:t>化学成分（Cd、Pb、Hg、Cr</w:t>
            </w:r>
            <w:r>
              <w:rPr>
                <w:rFonts w:ascii="Times New Roman" w:hAnsi="Times New Roman"/>
                <w:color w:val="333333"/>
                <w:sz w:val="18"/>
                <w:szCs w:val="18"/>
                <w:shd w:val="clear" w:color="auto" w:fill="FFFFFF"/>
                <w:vertAlign w:val="superscript"/>
              </w:rPr>
              <w:t>6+</w:t>
            </w:r>
            <w:r>
              <w:rPr>
                <w:rFonts w:ascii="Times New Roman" w:hAnsi="Times New Roman"/>
                <w:color w:val="333333"/>
                <w:sz w:val="18"/>
                <w:szCs w:val="18"/>
                <w:shd w:val="clear" w:color="auto" w:fill="FFFFFF"/>
              </w:rPr>
              <w:t>、As除外）</w:t>
            </w:r>
          </w:p>
        </w:tc>
        <w:tc>
          <w:tcPr>
            <w:tcW w:w="1677" w:type="dxa"/>
            <w:tcBorders>
              <w:top w:val="single" w:color="auto" w:sz="12"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7" w:type="dxa"/>
            <w:tcBorders>
              <w:top w:val="single" w:color="auto" w:sz="12"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9" w:type="dxa"/>
            <w:tcBorders>
              <w:top w:val="single" w:color="auto" w:sz="12" w:space="0"/>
              <w:left w:val="single" w:color="auto" w:sz="4" w:space="0"/>
              <w:bottom w:val="single" w:color="auto" w:sz="4" w:space="0"/>
              <w:right w:val="single" w:color="auto" w:sz="12"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332"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color w:val="333333"/>
                <w:sz w:val="18"/>
                <w:szCs w:val="18"/>
                <w:shd w:val="clear" w:color="auto" w:fill="FFFFFF"/>
              </w:rPr>
              <w:t>Cd、Pb、Hg、Cr</w:t>
            </w:r>
            <w:r>
              <w:rPr>
                <w:rFonts w:ascii="Times New Roman" w:hAnsi="Times New Roman"/>
                <w:color w:val="333333"/>
                <w:sz w:val="18"/>
                <w:szCs w:val="18"/>
                <w:shd w:val="clear" w:color="auto" w:fill="FFFFFF"/>
                <w:vertAlign w:val="superscript"/>
              </w:rPr>
              <w:t>6+</w:t>
            </w:r>
            <w:r>
              <w:rPr>
                <w:rFonts w:ascii="Times New Roman" w:hAnsi="Times New Roman"/>
                <w:color w:val="333333"/>
                <w:sz w:val="18"/>
                <w:szCs w:val="18"/>
                <w:shd w:val="clear" w:color="auto" w:fill="FFFFFF"/>
              </w:rPr>
              <w:t>、As</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9" w:type="dxa"/>
            <w:tcBorders>
              <w:top w:val="single" w:color="auto" w:sz="4" w:space="0"/>
              <w:left w:val="single" w:color="auto" w:sz="4" w:space="0"/>
              <w:bottom w:val="single" w:color="auto" w:sz="4" w:space="0"/>
              <w:right w:val="single" w:color="auto" w:sz="12"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332"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color w:val="333333"/>
                <w:sz w:val="18"/>
                <w:szCs w:val="18"/>
                <w:shd w:val="clear" w:color="auto" w:fill="FFFFFF"/>
              </w:rPr>
              <w:t>尺寸偏差</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9" w:type="dxa"/>
            <w:tcBorders>
              <w:top w:val="single" w:color="auto" w:sz="4" w:space="0"/>
              <w:left w:val="single" w:color="auto" w:sz="4" w:space="0"/>
              <w:bottom w:val="single" w:color="auto" w:sz="4" w:space="0"/>
              <w:right w:val="single" w:color="auto" w:sz="12"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332"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color w:val="333333"/>
                <w:sz w:val="18"/>
                <w:szCs w:val="18"/>
                <w:shd w:val="clear" w:color="auto" w:fill="FFFFFF"/>
              </w:rPr>
              <w:t>室温拉伸力学性能</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9" w:type="dxa"/>
            <w:tcBorders>
              <w:top w:val="single" w:color="auto" w:sz="4" w:space="0"/>
              <w:left w:val="single" w:color="auto" w:sz="4" w:space="0"/>
              <w:bottom w:val="single" w:color="auto" w:sz="4" w:space="0"/>
              <w:right w:val="single" w:color="auto" w:sz="12"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332"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color w:val="333333"/>
                <w:sz w:val="18"/>
                <w:szCs w:val="18"/>
                <w:shd w:val="clear" w:color="auto" w:fill="FFFFFF"/>
              </w:rPr>
              <w:t>针孔</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9" w:type="dxa"/>
            <w:tcBorders>
              <w:top w:val="single" w:color="auto" w:sz="4" w:space="0"/>
              <w:left w:val="single" w:color="auto" w:sz="4" w:space="0"/>
              <w:bottom w:val="single" w:color="auto" w:sz="4" w:space="0"/>
              <w:right w:val="single" w:color="auto" w:sz="12"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166"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color w:val="333333"/>
                <w:sz w:val="18"/>
                <w:szCs w:val="18"/>
                <w:shd w:val="clear" w:color="auto" w:fill="FFFFFF"/>
              </w:rPr>
              <w:t>涂层性能</w:t>
            </w:r>
          </w:p>
        </w:tc>
        <w:tc>
          <w:tcPr>
            <w:tcW w:w="21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color w:val="333333"/>
                <w:sz w:val="18"/>
                <w:szCs w:val="18"/>
                <w:shd w:val="clear" w:color="auto" w:fill="FFFFFF"/>
              </w:rPr>
              <w:t>涂层表面密度</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9" w:type="dxa"/>
            <w:tcBorders>
              <w:top w:val="single" w:color="auto" w:sz="4" w:space="0"/>
              <w:left w:val="single" w:color="auto" w:sz="4" w:space="0"/>
              <w:bottom w:val="single" w:color="auto" w:sz="4" w:space="0"/>
              <w:right w:val="single" w:color="auto" w:sz="12"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166"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sz w:val="18"/>
                <w:szCs w:val="18"/>
              </w:rPr>
            </w:pPr>
          </w:p>
        </w:tc>
        <w:tc>
          <w:tcPr>
            <w:tcW w:w="21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color w:val="333333"/>
                <w:sz w:val="18"/>
                <w:szCs w:val="18"/>
                <w:shd w:val="clear" w:color="auto" w:fill="FFFFFF"/>
              </w:rPr>
              <w:t>附着性</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9" w:type="dxa"/>
            <w:tcBorders>
              <w:top w:val="single" w:color="auto" w:sz="4" w:space="0"/>
              <w:left w:val="single" w:color="auto" w:sz="4" w:space="0"/>
              <w:bottom w:val="single" w:color="auto" w:sz="4" w:space="0"/>
              <w:right w:val="single" w:color="auto" w:sz="12"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166"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sz w:val="18"/>
                <w:szCs w:val="18"/>
              </w:rPr>
            </w:pPr>
          </w:p>
        </w:tc>
        <w:tc>
          <w:tcPr>
            <w:tcW w:w="21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color w:val="333333"/>
                <w:sz w:val="18"/>
                <w:szCs w:val="18"/>
                <w:shd w:val="clear" w:color="auto" w:fill="FFFFFF"/>
              </w:rPr>
              <w:t>抗杯突性</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9" w:type="dxa"/>
            <w:tcBorders>
              <w:top w:val="single" w:color="auto" w:sz="4" w:space="0"/>
              <w:left w:val="single" w:color="auto" w:sz="4" w:space="0"/>
              <w:bottom w:val="single" w:color="auto" w:sz="4" w:space="0"/>
              <w:right w:val="single" w:color="auto" w:sz="12"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166"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sz w:val="18"/>
                <w:szCs w:val="18"/>
              </w:rPr>
            </w:pPr>
          </w:p>
        </w:tc>
        <w:tc>
          <w:tcPr>
            <w:tcW w:w="21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color w:val="333333"/>
                <w:sz w:val="18"/>
                <w:szCs w:val="18"/>
                <w:shd w:val="clear" w:color="auto" w:fill="FFFFFF"/>
              </w:rPr>
              <w:t>耐溶剂性</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9" w:type="dxa"/>
            <w:tcBorders>
              <w:top w:val="single" w:color="auto" w:sz="4" w:space="0"/>
              <w:left w:val="single" w:color="auto" w:sz="4" w:space="0"/>
              <w:bottom w:val="single" w:color="auto" w:sz="4" w:space="0"/>
              <w:right w:val="single" w:color="auto" w:sz="12"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166"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sz w:val="18"/>
                <w:szCs w:val="18"/>
              </w:rPr>
            </w:pPr>
          </w:p>
        </w:tc>
        <w:tc>
          <w:tcPr>
            <w:tcW w:w="21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color w:val="333333"/>
                <w:sz w:val="18"/>
                <w:szCs w:val="18"/>
                <w:shd w:val="clear" w:color="auto" w:fill="FFFFFF"/>
              </w:rPr>
              <w:t>硬度（铅笔法）</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9" w:type="dxa"/>
            <w:tcBorders>
              <w:top w:val="single" w:color="auto" w:sz="4" w:space="0"/>
              <w:left w:val="single" w:color="auto" w:sz="4" w:space="0"/>
              <w:bottom w:val="single" w:color="auto" w:sz="4" w:space="0"/>
              <w:right w:val="single" w:color="auto" w:sz="12"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166"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sz w:val="18"/>
                <w:szCs w:val="18"/>
              </w:rPr>
            </w:pPr>
          </w:p>
        </w:tc>
        <w:tc>
          <w:tcPr>
            <w:tcW w:w="21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color w:val="333333"/>
                <w:sz w:val="18"/>
                <w:szCs w:val="18"/>
                <w:shd w:val="clear" w:color="auto" w:fill="FFFFFF"/>
              </w:rPr>
              <w:t>耐热性</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9" w:type="dxa"/>
            <w:tcBorders>
              <w:top w:val="single" w:color="auto" w:sz="4" w:space="0"/>
              <w:left w:val="single" w:color="auto" w:sz="4" w:space="0"/>
              <w:bottom w:val="single" w:color="auto" w:sz="4" w:space="0"/>
              <w:right w:val="single" w:color="auto" w:sz="12"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166"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sz w:val="18"/>
                <w:szCs w:val="18"/>
              </w:rPr>
            </w:pPr>
          </w:p>
        </w:tc>
        <w:tc>
          <w:tcPr>
            <w:tcW w:w="21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color w:val="333333"/>
                <w:sz w:val="18"/>
                <w:szCs w:val="18"/>
                <w:shd w:val="clear" w:color="auto" w:fill="FFFFFF"/>
              </w:rPr>
              <w:t>涂层气味</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9" w:type="dxa"/>
            <w:tcBorders>
              <w:top w:val="single" w:color="auto" w:sz="4" w:space="0"/>
              <w:left w:val="single" w:color="auto" w:sz="4" w:space="0"/>
              <w:bottom w:val="single" w:color="auto" w:sz="4" w:space="0"/>
              <w:right w:val="single" w:color="auto" w:sz="12"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166"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sz w:val="18"/>
                <w:szCs w:val="18"/>
              </w:rPr>
            </w:pPr>
          </w:p>
        </w:tc>
        <w:tc>
          <w:tcPr>
            <w:tcW w:w="21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color w:val="333333"/>
                <w:sz w:val="18"/>
                <w:szCs w:val="18"/>
                <w:shd w:val="clear" w:color="auto" w:fill="FFFFFF"/>
              </w:rPr>
              <w:t>烘烤试验</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9" w:type="dxa"/>
            <w:tcBorders>
              <w:top w:val="single" w:color="auto" w:sz="4" w:space="0"/>
              <w:left w:val="single" w:color="auto" w:sz="4" w:space="0"/>
              <w:bottom w:val="single" w:color="auto" w:sz="4" w:space="0"/>
              <w:right w:val="single" w:color="auto" w:sz="12"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166"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sz w:val="18"/>
                <w:szCs w:val="18"/>
              </w:rPr>
            </w:pPr>
          </w:p>
        </w:tc>
        <w:tc>
          <w:tcPr>
            <w:tcW w:w="21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color w:val="333333"/>
                <w:sz w:val="18"/>
                <w:szCs w:val="18"/>
                <w:shd w:val="clear" w:color="auto" w:fill="FFFFFF"/>
              </w:rPr>
              <w:t>耐高压蒸煮性</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9" w:type="dxa"/>
            <w:tcBorders>
              <w:top w:val="single" w:color="auto" w:sz="4" w:space="0"/>
              <w:left w:val="single" w:color="auto" w:sz="4" w:space="0"/>
              <w:bottom w:val="single" w:color="auto" w:sz="4" w:space="0"/>
              <w:right w:val="single" w:color="auto" w:sz="12"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166"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sz w:val="18"/>
                <w:szCs w:val="18"/>
              </w:rPr>
            </w:pPr>
          </w:p>
        </w:tc>
        <w:tc>
          <w:tcPr>
            <w:tcW w:w="21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color w:val="333333"/>
                <w:sz w:val="18"/>
                <w:szCs w:val="18"/>
                <w:shd w:val="clear" w:color="auto" w:fill="FFFFFF"/>
              </w:rPr>
              <w:t>耐柠檬酸性</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9" w:type="dxa"/>
            <w:tcBorders>
              <w:top w:val="single" w:color="auto" w:sz="4" w:space="0"/>
              <w:left w:val="single" w:color="auto" w:sz="4" w:space="0"/>
              <w:bottom w:val="single" w:color="auto" w:sz="4" w:space="0"/>
              <w:right w:val="single" w:color="auto" w:sz="12"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166"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sz w:val="18"/>
                <w:szCs w:val="18"/>
              </w:rPr>
            </w:pPr>
          </w:p>
        </w:tc>
        <w:tc>
          <w:tcPr>
            <w:tcW w:w="21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color w:val="333333"/>
                <w:sz w:val="18"/>
                <w:szCs w:val="18"/>
                <w:shd w:val="clear" w:color="auto" w:fill="FFFFFF"/>
              </w:rPr>
              <w:t>耐低温性</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9" w:type="dxa"/>
            <w:tcBorders>
              <w:top w:val="single" w:color="auto" w:sz="4" w:space="0"/>
              <w:left w:val="single" w:color="auto" w:sz="4" w:space="0"/>
              <w:bottom w:val="single" w:color="auto" w:sz="4" w:space="0"/>
              <w:right w:val="single" w:color="auto" w:sz="12"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166"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sz w:val="18"/>
                <w:szCs w:val="18"/>
              </w:rPr>
            </w:pPr>
          </w:p>
        </w:tc>
        <w:tc>
          <w:tcPr>
            <w:tcW w:w="21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color w:val="333333"/>
                <w:sz w:val="18"/>
                <w:szCs w:val="18"/>
                <w:shd w:val="clear" w:color="auto" w:fill="FFFFFF"/>
              </w:rPr>
              <w:t>总迁移量</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9" w:type="dxa"/>
            <w:tcBorders>
              <w:top w:val="single" w:color="auto" w:sz="4" w:space="0"/>
              <w:left w:val="single" w:color="auto" w:sz="4" w:space="0"/>
              <w:bottom w:val="single" w:color="auto" w:sz="4" w:space="0"/>
              <w:right w:val="single" w:color="auto" w:sz="12"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332"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color w:val="333333"/>
                <w:sz w:val="18"/>
                <w:szCs w:val="18"/>
                <w:shd w:val="clear" w:color="auto" w:fill="FFFFFF"/>
              </w:rPr>
              <w:t>接头</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9" w:type="dxa"/>
            <w:tcBorders>
              <w:top w:val="single" w:color="auto" w:sz="4" w:space="0"/>
              <w:left w:val="single" w:color="auto" w:sz="4" w:space="0"/>
              <w:bottom w:val="single" w:color="auto" w:sz="4" w:space="0"/>
              <w:right w:val="single" w:color="auto" w:sz="12"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332"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color w:val="333333"/>
                <w:sz w:val="18"/>
                <w:szCs w:val="18"/>
                <w:shd w:val="clear" w:color="auto" w:fill="FFFFFF"/>
              </w:rPr>
              <w:t>管芯</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9" w:type="dxa"/>
            <w:tcBorders>
              <w:top w:val="single" w:color="auto" w:sz="4" w:space="0"/>
              <w:left w:val="single" w:color="auto" w:sz="4" w:space="0"/>
              <w:bottom w:val="single" w:color="auto" w:sz="4" w:space="0"/>
              <w:right w:val="single" w:color="auto" w:sz="12"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332"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color w:val="333333"/>
                <w:sz w:val="18"/>
                <w:szCs w:val="18"/>
                <w:shd w:val="clear" w:color="auto" w:fill="FFFFFF"/>
              </w:rPr>
              <w:t>表面带油量</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9" w:type="dxa"/>
            <w:tcBorders>
              <w:top w:val="single" w:color="auto" w:sz="4" w:space="0"/>
              <w:left w:val="single" w:color="auto" w:sz="4" w:space="0"/>
              <w:bottom w:val="single" w:color="auto" w:sz="4" w:space="0"/>
              <w:right w:val="single" w:color="auto" w:sz="12"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332"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color w:val="333333"/>
                <w:sz w:val="18"/>
                <w:szCs w:val="18"/>
                <w:shd w:val="clear" w:color="auto" w:fill="FFFFFF"/>
              </w:rPr>
              <w:t>色差</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9" w:type="dxa"/>
            <w:tcBorders>
              <w:top w:val="single" w:color="auto" w:sz="4" w:space="0"/>
              <w:left w:val="single" w:color="auto" w:sz="4" w:space="0"/>
              <w:bottom w:val="single" w:color="auto" w:sz="4" w:space="0"/>
              <w:right w:val="single" w:color="auto" w:sz="12"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4332" w:type="dxa"/>
            <w:gridSpan w:val="2"/>
            <w:tcBorders>
              <w:top w:val="single" w:color="auto" w:sz="4" w:space="0"/>
              <w:left w:val="single" w:color="auto" w:sz="12" w:space="0"/>
              <w:bottom w:val="single" w:color="auto" w:sz="12" w:space="0"/>
              <w:right w:val="single" w:color="auto" w:sz="4" w:space="0"/>
            </w:tcBorders>
            <w:vAlign w:val="center"/>
          </w:tcPr>
          <w:p>
            <w:pPr>
              <w:jc w:val="center"/>
              <w:rPr>
                <w:rFonts w:ascii="Times New Roman" w:hAnsi="Times New Roman"/>
                <w:sz w:val="18"/>
                <w:szCs w:val="18"/>
              </w:rPr>
            </w:pPr>
            <w:r>
              <w:rPr>
                <w:rFonts w:ascii="Times New Roman" w:hAnsi="Times New Roman"/>
                <w:color w:val="333333"/>
                <w:sz w:val="18"/>
                <w:szCs w:val="18"/>
                <w:shd w:val="clear" w:color="auto" w:fill="FFFFFF"/>
              </w:rPr>
              <w:t>外观质量</w:t>
            </w:r>
          </w:p>
        </w:tc>
        <w:tc>
          <w:tcPr>
            <w:tcW w:w="1677" w:type="dxa"/>
            <w:tcBorders>
              <w:top w:val="single" w:color="auto" w:sz="4" w:space="0"/>
              <w:left w:val="single" w:color="auto" w:sz="4" w:space="0"/>
              <w:bottom w:val="single" w:color="auto" w:sz="12"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7" w:type="dxa"/>
            <w:tcBorders>
              <w:top w:val="single" w:color="auto" w:sz="4" w:space="0"/>
              <w:left w:val="single" w:color="auto" w:sz="4" w:space="0"/>
              <w:bottom w:val="single" w:color="auto" w:sz="12"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c>
          <w:tcPr>
            <w:tcW w:w="1679" w:type="dxa"/>
            <w:tcBorders>
              <w:top w:val="single" w:color="auto" w:sz="4" w:space="0"/>
              <w:left w:val="single" w:color="auto" w:sz="4" w:space="0"/>
              <w:bottom w:val="single" w:color="auto" w:sz="12" w:space="0"/>
              <w:right w:val="single" w:color="auto" w:sz="12"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365" w:type="dxa"/>
            <w:gridSpan w:val="5"/>
            <w:tcBorders>
              <w:top w:val="single" w:color="auto" w:sz="12" w:space="0"/>
              <w:left w:val="single" w:color="auto" w:sz="12" w:space="0"/>
              <w:bottom w:val="single" w:color="auto" w:sz="12" w:space="0"/>
              <w:right w:val="single" w:color="auto" w:sz="12" w:space="0"/>
            </w:tcBorders>
            <w:vAlign w:val="center"/>
          </w:tcPr>
          <w:p>
            <w:pPr>
              <w:jc w:val="left"/>
              <w:rPr>
                <w:rFonts w:ascii="宋体" w:hAnsi="宋体" w:cs="宋体"/>
                <w:sz w:val="18"/>
                <w:szCs w:val="18"/>
              </w:rPr>
            </w:pPr>
            <w:r>
              <w:rPr>
                <w:rFonts w:hint="eastAsia" w:ascii="宋体" w:hAnsi="宋体" w:cs="宋体"/>
                <w:color w:val="333333"/>
                <w:sz w:val="18"/>
                <w:szCs w:val="18"/>
                <w:shd w:val="clear" w:color="auto" w:fill="FFFFFF"/>
              </w:rPr>
              <w:t>注：“√”表示应检验的项目；“­”表示不检验项目，或非工艺保证项目。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365" w:type="dxa"/>
            <w:gridSpan w:val="5"/>
            <w:tcBorders>
              <w:top w:val="single" w:color="auto" w:sz="12" w:space="0"/>
              <w:left w:val="single" w:color="auto" w:sz="12" w:space="0"/>
              <w:bottom w:val="single" w:color="auto" w:sz="12" w:space="0"/>
              <w:right w:val="single" w:color="auto" w:sz="12" w:space="0"/>
            </w:tcBorders>
            <w:vAlign w:val="center"/>
          </w:tcPr>
          <w:p>
            <w:pPr>
              <w:jc w:val="left"/>
              <w:rPr>
                <w:rFonts w:hint="eastAsia" w:ascii="宋体" w:hAnsi="宋体" w:eastAsia="宋体" w:cs="宋体"/>
                <w:color w:val="0070C0"/>
                <w:sz w:val="18"/>
                <w:szCs w:val="18"/>
                <w:lang w:val="en-US" w:eastAsia="zh-CN"/>
              </w:rPr>
            </w:pPr>
            <w:r>
              <w:rPr>
                <w:rFonts w:hint="eastAsia" w:ascii="宋体" w:hAnsi="宋体" w:cs="宋体"/>
                <w:color w:val="auto"/>
                <w:sz w:val="18"/>
                <w:szCs w:val="18"/>
                <w:highlight w:val="none"/>
                <w:shd w:val="clear" w:color="auto" w:fill="FFFFFF"/>
              </w:rPr>
              <w:t>订货单（或合同）注明</w:t>
            </w:r>
            <w:r>
              <w:rPr>
                <w:rFonts w:hint="eastAsia" w:ascii="宋体" w:hAnsi="宋体" w:cs="宋体"/>
                <w:color w:val="auto"/>
                <w:sz w:val="18"/>
                <w:szCs w:val="18"/>
                <w:highlight w:val="none"/>
                <w:shd w:val="clear" w:color="auto" w:fill="FFFFFF"/>
                <w:lang w:val="en-US" w:eastAsia="zh-CN"/>
              </w:rPr>
              <w:t>以上</w:t>
            </w:r>
            <w:r>
              <w:rPr>
                <w:rFonts w:hint="eastAsia" w:ascii="宋体" w:hAnsi="宋体" w:cs="宋体"/>
                <w:color w:val="auto"/>
                <w:sz w:val="18"/>
                <w:szCs w:val="18"/>
                <w:highlight w:val="none"/>
                <w:shd w:val="clear" w:color="auto" w:fill="FFFFFF"/>
              </w:rPr>
              <w:t>检验</w:t>
            </w:r>
            <w:r>
              <w:rPr>
                <w:rFonts w:hint="eastAsia" w:ascii="宋体" w:hAnsi="宋体" w:cs="宋体"/>
                <w:color w:val="auto"/>
                <w:sz w:val="18"/>
                <w:szCs w:val="18"/>
                <w:highlight w:val="none"/>
                <w:shd w:val="clear" w:color="auto" w:fill="FFFFFF"/>
                <w:lang w:val="en-US" w:eastAsia="zh-CN"/>
              </w:rPr>
              <w:t>项目</w:t>
            </w:r>
            <w:r>
              <w:rPr>
                <w:rFonts w:hint="eastAsia" w:ascii="宋体" w:hAnsi="宋体" w:cs="宋体"/>
                <w:color w:val="auto"/>
                <w:sz w:val="18"/>
                <w:szCs w:val="18"/>
                <w:highlight w:val="none"/>
                <w:shd w:val="clear" w:color="auto" w:fill="FFFFFF"/>
              </w:rPr>
              <w:t>时，</w:t>
            </w:r>
            <w:r>
              <w:rPr>
                <w:rFonts w:hint="eastAsia" w:ascii="宋体" w:hAnsi="宋体" w:cs="宋体"/>
                <w:color w:val="auto"/>
                <w:sz w:val="18"/>
                <w:szCs w:val="18"/>
                <w:highlight w:val="none"/>
                <w:shd w:val="clear" w:color="auto" w:fill="FFFFFF"/>
                <w:lang w:val="en-US" w:eastAsia="zh-CN"/>
              </w:rPr>
              <w:t>对应</w:t>
            </w:r>
            <w:r>
              <w:rPr>
                <w:rFonts w:hint="eastAsia" w:ascii="宋体" w:hAnsi="宋体" w:cs="宋体"/>
                <w:color w:val="auto"/>
                <w:sz w:val="18"/>
                <w:szCs w:val="18"/>
                <w:highlight w:val="none"/>
                <w:shd w:val="clear" w:color="auto" w:fill="FFFFFF"/>
              </w:rPr>
              <w:t>项目</w:t>
            </w:r>
            <w:r>
              <w:rPr>
                <w:rFonts w:hint="eastAsia" w:ascii="宋体" w:hAnsi="宋体" w:cs="宋体"/>
                <w:color w:val="auto"/>
                <w:sz w:val="18"/>
                <w:szCs w:val="18"/>
                <w:highlight w:val="none"/>
                <w:shd w:val="clear" w:color="auto" w:fill="FFFFFF"/>
                <w:lang w:val="en-US" w:eastAsia="zh-CN"/>
              </w:rPr>
              <w:t>列</w:t>
            </w:r>
            <w:r>
              <w:rPr>
                <w:rFonts w:hint="eastAsia" w:ascii="宋体" w:hAnsi="宋体" w:cs="宋体"/>
                <w:color w:val="auto"/>
                <w:sz w:val="18"/>
                <w:szCs w:val="18"/>
                <w:highlight w:val="none"/>
                <w:shd w:val="clear" w:color="auto" w:fill="FFFFFF"/>
              </w:rPr>
              <w:t>为应检验项目。未注明时，不检验。</w:t>
            </w:r>
          </w:p>
        </w:tc>
      </w:tr>
    </w:tbl>
    <w:p>
      <w:pPr>
        <w:pStyle w:val="66"/>
        <w:keepNext w:val="0"/>
        <w:keepLines w:val="0"/>
        <w:pageBreakBefore w:val="0"/>
        <w:widowControl w:val="0"/>
        <w:kinsoku/>
        <w:wordWrap/>
        <w:overflowPunct/>
        <w:topLinePunct w:val="0"/>
        <w:autoSpaceDE/>
        <w:autoSpaceDN/>
        <w:bidi w:val="0"/>
        <w:adjustRightInd/>
        <w:snapToGrid/>
        <w:spacing w:before="120" w:afterLines="0"/>
        <w:textAlignment w:val="auto"/>
        <w:rPr>
          <w:rFonts w:ascii="宋体" w:hAnsi="宋体" w:eastAsia="宋体"/>
        </w:rPr>
      </w:pPr>
      <w:r>
        <w:rPr>
          <w:rFonts w:ascii="宋体" w:hAnsi="宋体" w:eastAsia="宋体"/>
        </w:rPr>
        <w:t>供方每年至少应进行一次定期检验。</w:t>
      </w:r>
    </w:p>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ascii="Times New Roman"/>
        </w:rPr>
      </w:pPr>
      <w:r>
        <w:rPr>
          <w:rFonts w:ascii="Times New Roman"/>
        </w:rPr>
        <w:t>取样</w:t>
      </w:r>
    </w:p>
    <w:p>
      <w:pPr>
        <w:pStyle w:val="57"/>
        <w:ind w:firstLine="420"/>
        <w:rPr>
          <w:rFonts w:ascii="Times New Roman"/>
        </w:rPr>
      </w:pPr>
      <w:r>
        <w:rPr>
          <w:rFonts w:ascii="Times New Roman"/>
        </w:rPr>
        <w:t>取样应符合表11的规定。</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rPr>
          <w:rFonts w:ascii="Times New Roman" w:hAnsi="Times New Roman" w:eastAsia="黑体"/>
          <w:kern w:val="0"/>
          <w:szCs w:val="20"/>
        </w:rPr>
      </w:pPr>
      <w:r>
        <w:rPr>
          <w:rFonts w:ascii="Times New Roman" w:hAnsi="Times New Roman" w:eastAsia="黑体"/>
          <w:kern w:val="0"/>
          <w:szCs w:val="20"/>
        </w:rPr>
        <w:t>表11取样要求</w:t>
      </w:r>
    </w:p>
    <w:tbl>
      <w:tblPr>
        <w:tblStyle w:val="27"/>
        <w:tblW w:w="0" w:type="auto"/>
        <w:tblInd w:w="108"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79"/>
        <w:gridCol w:w="1364"/>
        <w:gridCol w:w="3856"/>
        <w:gridCol w:w="1478"/>
        <w:gridCol w:w="158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443" w:type="dxa"/>
            <w:gridSpan w:val="2"/>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cs="宋体"/>
                <w:i/>
                <w:iCs/>
                <w:sz w:val="18"/>
                <w:szCs w:val="18"/>
              </w:rPr>
            </w:pPr>
            <w:r>
              <w:rPr>
                <w:rFonts w:hint="eastAsia" w:ascii="宋体" w:hAnsi="宋体" w:cs="宋体"/>
                <w:color w:val="333333"/>
                <w:sz w:val="18"/>
                <w:szCs w:val="18"/>
                <w:shd w:val="clear" w:color="auto" w:fill="FFFFFF"/>
              </w:rPr>
              <w:t>检验项目</w:t>
            </w:r>
          </w:p>
        </w:tc>
        <w:tc>
          <w:tcPr>
            <w:tcW w:w="385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cs="宋体"/>
                <w:sz w:val="18"/>
                <w:szCs w:val="18"/>
              </w:rPr>
            </w:pPr>
            <w:r>
              <w:rPr>
                <w:rFonts w:hint="eastAsia" w:ascii="宋体" w:hAnsi="宋体" w:cs="宋体"/>
                <w:color w:val="333333"/>
                <w:sz w:val="18"/>
                <w:szCs w:val="18"/>
                <w:shd w:val="clear" w:color="auto" w:fill="FFFFFF"/>
              </w:rPr>
              <w:t>取样规定</w:t>
            </w:r>
          </w:p>
        </w:tc>
        <w:tc>
          <w:tcPr>
            <w:tcW w:w="1478" w:type="dxa"/>
            <w:tcBorders>
              <w:top w:val="single" w:color="auto" w:sz="12" w:space="0"/>
              <w:left w:val="single" w:color="auto" w:sz="4" w:space="0"/>
              <w:bottom w:val="single" w:color="auto" w:sz="12" w:space="0"/>
              <w:right w:val="single" w:color="auto" w:sz="4" w:space="0"/>
            </w:tcBorders>
          </w:tcPr>
          <w:p>
            <w:pPr>
              <w:jc w:val="center"/>
              <w:rPr>
                <w:rFonts w:ascii="Times New Roman" w:hAnsi="Times New Roman"/>
                <w:sz w:val="18"/>
                <w:szCs w:val="18"/>
              </w:rPr>
            </w:pPr>
            <w:r>
              <w:rPr>
                <w:rFonts w:ascii="Times New Roman" w:hAnsi="Times New Roman"/>
                <w:color w:val="333333"/>
                <w:sz w:val="18"/>
                <w:szCs w:val="18"/>
                <w:shd w:val="clear" w:color="auto" w:fill="FFFFFF"/>
              </w:rPr>
              <w:t>要求章条号</w:t>
            </w:r>
          </w:p>
        </w:tc>
        <w:tc>
          <w:tcPr>
            <w:tcW w:w="1588" w:type="dxa"/>
            <w:tcBorders>
              <w:top w:val="single" w:color="auto" w:sz="12" w:space="0"/>
              <w:left w:val="single" w:color="auto" w:sz="4" w:space="0"/>
              <w:bottom w:val="single" w:color="auto" w:sz="12" w:space="0"/>
              <w:right w:val="single" w:color="auto" w:sz="12" w:space="0"/>
            </w:tcBorders>
          </w:tcPr>
          <w:p>
            <w:pPr>
              <w:jc w:val="center"/>
              <w:rPr>
                <w:rFonts w:ascii="Times New Roman" w:hAnsi="Times New Roman"/>
                <w:sz w:val="18"/>
                <w:szCs w:val="18"/>
              </w:rPr>
            </w:pPr>
            <w:r>
              <w:rPr>
                <w:rFonts w:ascii="Times New Roman" w:hAnsi="Times New Roman"/>
                <w:color w:val="333333"/>
                <w:sz w:val="18"/>
                <w:szCs w:val="18"/>
                <w:shd w:val="clear" w:color="auto" w:fill="FFFFFF"/>
              </w:rPr>
              <w:t>实验方法章条号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443" w:type="dxa"/>
            <w:gridSpan w:val="2"/>
            <w:tcBorders>
              <w:top w:val="single" w:color="auto" w:sz="12" w:space="0"/>
              <w:left w:val="single" w:color="auto" w:sz="12"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化学成分</w:t>
            </w:r>
          </w:p>
        </w:tc>
        <w:tc>
          <w:tcPr>
            <w:tcW w:w="3856" w:type="dxa"/>
            <w:tcBorders>
              <w:top w:val="single" w:color="auto" w:sz="12"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color w:val="333333"/>
                <w:sz w:val="18"/>
                <w:szCs w:val="18"/>
                <w:shd w:val="clear" w:color="auto" w:fill="FFFFFF"/>
              </w:rPr>
              <w:t>按</w:t>
            </w:r>
            <w:r>
              <w:rPr>
                <w:rFonts w:hint="default" w:ascii="Times New Roman" w:hAnsi="Times New Roman" w:cs="Times New Roman"/>
                <w:color w:val="333333"/>
                <w:sz w:val="18"/>
                <w:szCs w:val="18"/>
                <w:shd w:val="clear" w:color="auto" w:fill="FFFFFF"/>
              </w:rPr>
              <w:t>GB/T 17432</w:t>
            </w:r>
            <w:r>
              <w:rPr>
                <w:rFonts w:hint="eastAsia" w:ascii="宋体" w:hAnsi="宋体" w:cs="宋体"/>
                <w:color w:val="333333"/>
                <w:sz w:val="18"/>
                <w:szCs w:val="18"/>
                <w:shd w:val="clear" w:color="auto" w:fill="FFFFFF"/>
              </w:rPr>
              <w:t>的规定进行</w:t>
            </w:r>
          </w:p>
        </w:tc>
        <w:tc>
          <w:tcPr>
            <w:tcW w:w="1478"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shd w:val="clear" w:color="auto" w:fill="FFFFFF"/>
              </w:rPr>
              <w:t>4.4</w:t>
            </w:r>
          </w:p>
        </w:tc>
        <w:tc>
          <w:tcPr>
            <w:tcW w:w="1588" w:type="dxa"/>
            <w:tcBorders>
              <w:top w:val="single" w:color="auto" w:sz="12" w:space="0"/>
              <w:left w:val="single" w:color="auto" w:sz="4" w:space="0"/>
              <w:bottom w:val="single" w:color="auto" w:sz="4" w:space="0"/>
              <w:right w:val="single" w:color="auto" w:sz="12" w:space="0"/>
            </w:tcBorders>
            <w:vAlign w:val="center"/>
          </w:tcPr>
          <w:p>
            <w:pPr>
              <w:jc w:val="center"/>
              <w:rPr>
                <w:rFonts w:ascii="Times New Roman" w:hAnsi="Times New Roman"/>
                <w:sz w:val="18"/>
                <w:szCs w:val="18"/>
              </w:rPr>
            </w:pPr>
            <w:r>
              <w:rPr>
                <w:rFonts w:ascii="Times New Roman" w:hAnsi="Times New Roman"/>
                <w:sz w:val="18"/>
                <w:szCs w:val="18"/>
                <w:shd w:val="clear" w:color="auto" w:fill="FFFFFF"/>
              </w:rPr>
              <w:t>5.</w:t>
            </w:r>
            <w:r>
              <w:rPr>
                <w:rFonts w:hint="eastAsia" w:ascii="Times New Roman" w:hAnsi="Times New Roman"/>
                <w:sz w:val="18"/>
                <w:szCs w:val="18"/>
                <w:shd w:val="clear" w:color="auto" w:fill="FFFFFF"/>
              </w:rPr>
              <w:t>1</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443" w:type="dxa"/>
            <w:gridSpan w:val="2"/>
            <w:tcBorders>
              <w:top w:val="single" w:color="auto" w:sz="4" w:space="0"/>
              <w:left w:val="single" w:color="auto" w:sz="12"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color w:val="333333"/>
                <w:sz w:val="18"/>
                <w:szCs w:val="18"/>
                <w:shd w:val="clear" w:color="auto" w:fill="FFFFFF"/>
              </w:rPr>
              <w:t>尺寸偏差</w:t>
            </w:r>
          </w:p>
        </w:tc>
        <w:tc>
          <w:tcPr>
            <w:tcW w:w="385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color w:val="333333"/>
                <w:sz w:val="18"/>
                <w:szCs w:val="18"/>
                <w:shd w:val="clear" w:color="auto" w:fill="FFFFFF"/>
              </w:rPr>
              <w:t>逐卷（或逐批）检查</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shd w:val="clear" w:color="auto" w:fill="FFFFFF"/>
              </w:rPr>
              <w:t>4.5</w:t>
            </w:r>
          </w:p>
        </w:tc>
        <w:tc>
          <w:tcPr>
            <w:tcW w:w="1588"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sz w:val="18"/>
                <w:szCs w:val="18"/>
              </w:rPr>
            </w:pPr>
            <w:r>
              <w:rPr>
                <w:rFonts w:ascii="Times New Roman" w:hAnsi="Times New Roman"/>
                <w:sz w:val="18"/>
                <w:szCs w:val="18"/>
                <w:shd w:val="clear" w:color="auto" w:fill="FFFFFF"/>
              </w:rPr>
              <w:t>5.</w:t>
            </w:r>
            <w:r>
              <w:rPr>
                <w:rFonts w:hint="eastAsia" w:ascii="Times New Roman" w:hAnsi="Times New Roman"/>
                <w:sz w:val="18"/>
                <w:szCs w:val="18"/>
                <w:shd w:val="clear" w:color="auto" w:fill="FFFFFF"/>
              </w:rPr>
              <w:t>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443"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color w:val="333333"/>
                <w:sz w:val="18"/>
                <w:szCs w:val="18"/>
                <w:shd w:val="clear" w:color="auto" w:fill="FFFFFF"/>
              </w:rPr>
              <w:t>室温拉伸力学性能</w:t>
            </w:r>
          </w:p>
        </w:tc>
        <w:tc>
          <w:tcPr>
            <w:tcW w:w="385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color w:val="333333"/>
                <w:sz w:val="18"/>
                <w:szCs w:val="18"/>
                <w:shd w:val="clear" w:color="auto" w:fill="FFFFFF"/>
              </w:rPr>
              <w:t>每批（热处理炉）抽取不少于</w:t>
            </w:r>
            <w:r>
              <w:rPr>
                <w:rFonts w:ascii="Times New Roman" w:hAnsi="Times New Roman"/>
                <w:color w:val="333333"/>
                <w:sz w:val="18"/>
                <w:szCs w:val="18"/>
                <w:shd w:val="clear" w:color="auto" w:fill="FFFFFF"/>
              </w:rPr>
              <w:t>2</w:t>
            </w:r>
            <w:r>
              <w:rPr>
                <w:rFonts w:hint="eastAsia" w:ascii="宋体" w:hAnsi="宋体" w:cs="宋体"/>
                <w:color w:val="333333"/>
                <w:sz w:val="18"/>
                <w:szCs w:val="18"/>
                <w:shd w:val="clear" w:color="auto" w:fill="FFFFFF"/>
              </w:rPr>
              <w:t>卷，每卷切取</w:t>
            </w:r>
            <w:r>
              <w:rPr>
                <w:rFonts w:ascii="Times New Roman" w:hAnsi="Times New Roman"/>
                <w:color w:val="333333"/>
                <w:sz w:val="18"/>
                <w:szCs w:val="18"/>
                <w:shd w:val="clear" w:color="auto" w:fill="FFFFFF"/>
              </w:rPr>
              <w:t>3</w:t>
            </w:r>
            <w:r>
              <w:rPr>
                <w:rFonts w:hint="eastAsia" w:ascii="宋体" w:hAnsi="宋体" w:cs="宋体"/>
                <w:color w:val="333333"/>
                <w:sz w:val="18"/>
                <w:szCs w:val="18"/>
                <w:shd w:val="clear" w:color="auto" w:fill="FFFFFF"/>
              </w:rPr>
              <w:t>个纵向试样，试样应符合</w:t>
            </w:r>
            <w:r>
              <w:rPr>
                <w:rFonts w:hint="default" w:ascii="Times New Roman" w:hAnsi="Times New Roman" w:eastAsia="宋体" w:cs="Times New Roman"/>
                <w:color w:val="333333"/>
                <w:sz w:val="18"/>
                <w:szCs w:val="18"/>
                <w:shd w:val="clear" w:color="auto" w:fill="FFFFFF"/>
              </w:rPr>
              <w:t>GB/T 16865</w:t>
            </w:r>
            <w:r>
              <w:rPr>
                <w:rFonts w:hint="eastAsia" w:ascii="宋体" w:hAnsi="宋体" w:cs="宋体"/>
                <w:color w:val="333333"/>
                <w:sz w:val="18"/>
                <w:szCs w:val="18"/>
                <w:shd w:val="clear" w:color="auto" w:fill="FFFFFF"/>
              </w:rPr>
              <w:t>的规定</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shd w:val="clear" w:color="auto" w:fill="FFFFFF"/>
              </w:rPr>
              <w:t>4.6</w:t>
            </w:r>
          </w:p>
        </w:tc>
        <w:tc>
          <w:tcPr>
            <w:tcW w:w="1588"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sz w:val="18"/>
                <w:szCs w:val="18"/>
              </w:rPr>
            </w:pPr>
            <w:r>
              <w:rPr>
                <w:rFonts w:ascii="Times New Roman" w:hAnsi="Times New Roman"/>
                <w:sz w:val="18"/>
                <w:szCs w:val="18"/>
                <w:shd w:val="clear" w:color="auto" w:fill="FFFFFF"/>
              </w:rPr>
              <w:t>5.</w:t>
            </w:r>
            <w:r>
              <w:rPr>
                <w:rFonts w:hint="eastAsia" w:ascii="Times New Roman" w:hAnsi="Times New Roman"/>
                <w:sz w:val="18"/>
                <w:szCs w:val="18"/>
                <w:shd w:val="clear" w:color="auto" w:fill="FFFFFF"/>
              </w:rPr>
              <w:t>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443"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color w:val="333333"/>
                <w:sz w:val="18"/>
                <w:szCs w:val="18"/>
                <w:shd w:val="clear" w:color="auto" w:fill="FFFFFF"/>
              </w:rPr>
              <w:t>针孔</w:t>
            </w:r>
          </w:p>
        </w:tc>
        <w:tc>
          <w:tcPr>
            <w:tcW w:w="385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color w:val="333333"/>
                <w:sz w:val="18"/>
                <w:szCs w:val="18"/>
                <w:shd w:val="clear" w:color="auto" w:fill="FFFFFF"/>
              </w:rPr>
              <w:t>按</w:t>
            </w:r>
            <w:r>
              <w:rPr>
                <w:rFonts w:hint="default" w:ascii="Times New Roman" w:hAnsi="Times New Roman" w:eastAsia="宋体" w:cs="Times New Roman"/>
                <w:color w:val="333333"/>
                <w:sz w:val="18"/>
                <w:szCs w:val="18"/>
                <w:shd w:val="clear" w:color="auto" w:fill="FFFFFF"/>
              </w:rPr>
              <w:t>GB/T 17432</w:t>
            </w:r>
            <w:r>
              <w:rPr>
                <w:rFonts w:hint="eastAsia" w:ascii="宋体" w:hAnsi="宋体" w:cs="宋体"/>
                <w:color w:val="333333"/>
                <w:sz w:val="18"/>
                <w:szCs w:val="18"/>
                <w:shd w:val="clear" w:color="auto" w:fill="FFFFFF"/>
              </w:rPr>
              <w:t>的规定进行</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shd w:val="clear" w:color="auto" w:fill="FFFFFF"/>
              </w:rPr>
              <w:t>4.4</w:t>
            </w:r>
          </w:p>
        </w:tc>
        <w:tc>
          <w:tcPr>
            <w:tcW w:w="1588"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sz w:val="18"/>
                <w:szCs w:val="18"/>
              </w:rPr>
            </w:pPr>
            <w:r>
              <w:rPr>
                <w:rFonts w:ascii="Times New Roman" w:hAnsi="Times New Roman"/>
                <w:sz w:val="18"/>
                <w:szCs w:val="18"/>
                <w:shd w:val="clear" w:color="auto" w:fill="FFFFFF"/>
              </w:rPr>
              <w:t>5.</w:t>
            </w:r>
            <w:r>
              <w:rPr>
                <w:rFonts w:hint="eastAsia" w:ascii="Times New Roman" w:hAnsi="Times New Roman"/>
                <w:sz w:val="18"/>
                <w:szCs w:val="18"/>
                <w:shd w:val="clear" w:color="auto" w:fill="FFFFFF"/>
              </w:rPr>
              <w:t>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079"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color w:val="333333"/>
                <w:sz w:val="18"/>
                <w:szCs w:val="18"/>
                <w:shd w:val="clear" w:color="auto" w:fill="FFFFFF"/>
              </w:rPr>
              <w:t>涂层性能</w:t>
            </w: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color w:val="333333"/>
                <w:sz w:val="18"/>
                <w:szCs w:val="18"/>
                <w:shd w:val="clear" w:color="auto" w:fill="FFFFFF"/>
              </w:rPr>
              <w:t>涂层表面密度</w:t>
            </w:r>
          </w:p>
        </w:tc>
        <w:tc>
          <w:tcPr>
            <w:tcW w:w="385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color w:val="333333"/>
                <w:sz w:val="18"/>
                <w:szCs w:val="18"/>
                <w:shd w:val="clear" w:color="auto" w:fill="FFFFFF"/>
              </w:rPr>
              <w:t>每批抽取</w:t>
            </w:r>
            <w:r>
              <w:rPr>
                <w:rFonts w:ascii="Times New Roman" w:hAnsi="Times New Roman"/>
                <w:color w:val="333333"/>
                <w:sz w:val="18"/>
                <w:szCs w:val="18"/>
                <w:shd w:val="clear" w:color="auto" w:fill="FFFFFF"/>
              </w:rPr>
              <w:t>2</w:t>
            </w:r>
            <w:r>
              <w:rPr>
                <w:rFonts w:hint="eastAsia" w:ascii="宋体" w:hAnsi="宋体" w:cs="宋体"/>
                <w:color w:val="333333"/>
                <w:sz w:val="18"/>
                <w:szCs w:val="18"/>
                <w:shd w:val="clear" w:color="auto" w:fill="FFFFFF"/>
              </w:rPr>
              <w:t>卷，在每卷上冲取尺寸为</w:t>
            </w:r>
            <w:r>
              <w:rPr>
                <w:rFonts w:ascii="Times New Roman" w:hAnsi="Times New Roman"/>
                <w:color w:val="333333"/>
                <w:sz w:val="18"/>
                <w:szCs w:val="18"/>
                <w:shd w:val="clear" w:color="auto" w:fill="FFFFFF"/>
              </w:rPr>
              <w:t>100</w:t>
            </w:r>
            <w:r>
              <w:rPr>
                <w:rFonts w:hint="eastAsia" w:ascii="Times New Roman" w:hAnsi="Times New Roman"/>
                <w:color w:val="333333"/>
                <w:sz w:val="18"/>
                <w:szCs w:val="18"/>
                <w:shd w:val="clear" w:color="auto" w:fill="FFFFFF"/>
                <w:lang w:val="en-US" w:eastAsia="zh-CN"/>
              </w:rPr>
              <w:t xml:space="preserve"> </w:t>
            </w:r>
            <w:r>
              <w:rPr>
                <w:rFonts w:hint="eastAsia" w:ascii="宋体" w:hAnsi="宋体" w:cs="宋体"/>
                <w:color w:val="333333"/>
                <w:sz w:val="18"/>
                <w:szCs w:val="18"/>
                <w:shd w:val="clear" w:color="auto" w:fill="FFFFFF"/>
              </w:rPr>
              <w:t>cm</w:t>
            </w:r>
            <w:r>
              <w:rPr>
                <w:rFonts w:hint="eastAsia" w:ascii="宋体" w:hAnsi="宋体" w:cs="宋体"/>
                <w:color w:val="333333"/>
                <w:sz w:val="18"/>
                <w:szCs w:val="18"/>
                <w:shd w:val="clear" w:color="auto" w:fill="FFFFFF"/>
                <w:vertAlign w:val="superscript"/>
              </w:rPr>
              <w:t>2</w:t>
            </w:r>
            <w:r>
              <w:rPr>
                <w:rFonts w:hint="eastAsia" w:ascii="宋体" w:hAnsi="宋体" w:cs="宋体"/>
                <w:color w:val="333333"/>
                <w:sz w:val="18"/>
                <w:szCs w:val="18"/>
                <w:shd w:val="clear" w:color="auto" w:fill="FFFFFF"/>
              </w:rPr>
              <w:t>的试样</w:t>
            </w:r>
            <w:r>
              <w:rPr>
                <w:rFonts w:ascii="Times New Roman" w:hAnsi="Times New Roman"/>
                <w:color w:val="333333"/>
                <w:sz w:val="18"/>
                <w:szCs w:val="18"/>
                <w:shd w:val="clear" w:color="auto" w:fill="FFFFFF"/>
              </w:rPr>
              <w:t>3</w:t>
            </w:r>
            <w:r>
              <w:rPr>
                <w:rFonts w:hint="eastAsia" w:ascii="宋体" w:hAnsi="宋体" w:cs="宋体"/>
                <w:color w:val="333333"/>
                <w:sz w:val="18"/>
                <w:szCs w:val="18"/>
                <w:shd w:val="clear" w:color="auto" w:fill="FFFFFF"/>
              </w:rPr>
              <w:t>个</w:t>
            </w:r>
          </w:p>
        </w:tc>
        <w:tc>
          <w:tcPr>
            <w:tcW w:w="147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shd w:val="clear" w:color="auto" w:fill="FFFFFF"/>
              </w:rPr>
              <w:t>4.8</w:t>
            </w:r>
          </w:p>
        </w:tc>
        <w:tc>
          <w:tcPr>
            <w:tcW w:w="1588" w:type="dxa"/>
            <w:vMerge w:val="restart"/>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sz w:val="18"/>
                <w:szCs w:val="18"/>
              </w:rPr>
            </w:pPr>
            <w:r>
              <w:rPr>
                <w:rFonts w:hint="eastAsia" w:ascii="Times New Roman" w:hAnsi="Times New Roman"/>
                <w:sz w:val="18"/>
                <w:szCs w:val="18"/>
              </w:rPr>
              <w:t>5.5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079"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color w:val="333333"/>
                <w:sz w:val="18"/>
                <w:szCs w:val="18"/>
                <w:shd w:val="clear" w:color="auto" w:fill="FFFFFF"/>
              </w:rPr>
              <w:t>附着性</w:t>
            </w:r>
          </w:p>
        </w:tc>
        <w:tc>
          <w:tcPr>
            <w:tcW w:w="385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color w:val="333333"/>
                <w:sz w:val="18"/>
                <w:szCs w:val="18"/>
                <w:shd w:val="clear" w:color="auto" w:fill="FFFFFF"/>
              </w:rPr>
              <w:t>每批抽取2卷，在每个卷上截取尺寸为</w:t>
            </w:r>
            <w:r>
              <w:rPr>
                <w:rFonts w:ascii="Times New Roman" w:hAnsi="Times New Roman"/>
                <w:color w:val="333333"/>
                <w:sz w:val="18"/>
                <w:szCs w:val="18"/>
                <w:shd w:val="clear" w:color="auto" w:fill="FFFFFF"/>
              </w:rPr>
              <w:t>50</w:t>
            </w:r>
            <w:r>
              <w:rPr>
                <w:rFonts w:hint="eastAsia" w:ascii="Times New Roman" w:hAnsi="Times New Roman"/>
                <w:color w:val="333333"/>
                <w:sz w:val="18"/>
                <w:szCs w:val="18"/>
                <w:shd w:val="clear" w:color="auto" w:fill="FFFFFF"/>
                <w:lang w:val="en-US" w:eastAsia="zh-CN"/>
              </w:rPr>
              <w:t xml:space="preserve"> </w:t>
            </w:r>
            <w:r>
              <w:rPr>
                <w:rFonts w:hint="eastAsia" w:ascii="宋体" w:hAnsi="宋体" w:cs="宋体"/>
                <w:color w:val="333333"/>
                <w:sz w:val="18"/>
                <w:szCs w:val="18"/>
                <w:shd w:val="clear" w:color="auto" w:fill="FFFFFF"/>
              </w:rPr>
              <w:t>mm×</w:t>
            </w:r>
            <w:r>
              <w:rPr>
                <w:rFonts w:ascii="Times New Roman" w:hAnsi="Times New Roman"/>
                <w:color w:val="333333"/>
                <w:sz w:val="18"/>
                <w:szCs w:val="18"/>
                <w:shd w:val="clear" w:color="auto" w:fill="FFFFFF"/>
              </w:rPr>
              <w:t>50</w:t>
            </w:r>
            <w:r>
              <w:rPr>
                <w:rFonts w:hint="eastAsia" w:ascii="Times New Roman" w:hAnsi="Times New Roman"/>
                <w:color w:val="333333"/>
                <w:sz w:val="18"/>
                <w:szCs w:val="18"/>
                <w:shd w:val="clear" w:color="auto" w:fill="FFFFFF"/>
                <w:lang w:val="en-US" w:eastAsia="zh-CN"/>
              </w:rPr>
              <w:t xml:space="preserve"> </w:t>
            </w:r>
            <w:r>
              <w:rPr>
                <w:rFonts w:hint="eastAsia" w:ascii="宋体" w:hAnsi="宋体" w:cs="宋体"/>
                <w:color w:val="333333"/>
                <w:sz w:val="18"/>
                <w:szCs w:val="18"/>
                <w:shd w:val="clear" w:color="auto" w:fill="FFFFFF"/>
              </w:rPr>
              <w:t>mm的试样</w:t>
            </w:r>
            <w:r>
              <w:rPr>
                <w:rFonts w:ascii="Times New Roman" w:hAnsi="Times New Roman"/>
                <w:color w:val="333333"/>
                <w:sz w:val="18"/>
                <w:szCs w:val="18"/>
                <w:shd w:val="clear" w:color="auto" w:fill="FFFFFF"/>
              </w:rPr>
              <w:t>3</w:t>
            </w:r>
            <w:r>
              <w:rPr>
                <w:rFonts w:hint="eastAsia" w:ascii="宋体" w:hAnsi="宋体" w:cs="宋体"/>
                <w:color w:val="333333"/>
                <w:sz w:val="18"/>
                <w:szCs w:val="18"/>
                <w:shd w:val="clear" w:color="auto" w:fill="FFFFFF"/>
              </w:rPr>
              <w:t>个</w:t>
            </w:r>
          </w:p>
        </w:tc>
        <w:tc>
          <w:tcPr>
            <w:tcW w:w="14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c>
          <w:tcPr>
            <w:tcW w:w="1588" w:type="dxa"/>
            <w:vMerge w:val="continue"/>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079"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color w:val="333333"/>
                <w:sz w:val="18"/>
                <w:szCs w:val="18"/>
                <w:shd w:val="clear" w:color="auto" w:fill="FFFFFF"/>
              </w:rPr>
              <w:t>抗杯突性</w:t>
            </w:r>
          </w:p>
        </w:tc>
        <w:tc>
          <w:tcPr>
            <w:tcW w:w="385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color w:val="333333"/>
                <w:sz w:val="18"/>
                <w:szCs w:val="18"/>
                <w:shd w:val="clear" w:color="auto" w:fill="FFFFFF"/>
              </w:rPr>
              <w:t>每批抽取2卷，在每个卷上截取尺寸为</w:t>
            </w:r>
            <w:r>
              <w:rPr>
                <w:rFonts w:ascii="Times New Roman" w:hAnsi="Times New Roman"/>
                <w:color w:val="333333"/>
                <w:sz w:val="18"/>
                <w:szCs w:val="18"/>
                <w:shd w:val="clear" w:color="auto" w:fill="FFFFFF"/>
              </w:rPr>
              <w:t>100</w:t>
            </w:r>
            <w:r>
              <w:rPr>
                <w:rFonts w:hint="eastAsia" w:ascii="Times New Roman" w:hAnsi="Times New Roman"/>
                <w:color w:val="333333"/>
                <w:sz w:val="18"/>
                <w:szCs w:val="18"/>
                <w:shd w:val="clear" w:color="auto" w:fill="FFFFFF"/>
                <w:lang w:val="en-US" w:eastAsia="zh-CN"/>
              </w:rPr>
              <w:t xml:space="preserve"> </w:t>
            </w:r>
            <w:r>
              <w:rPr>
                <w:rFonts w:hint="eastAsia" w:ascii="宋体" w:hAnsi="宋体" w:cs="宋体"/>
                <w:color w:val="333333"/>
                <w:sz w:val="18"/>
                <w:szCs w:val="18"/>
                <w:shd w:val="clear" w:color="auto" w:fill="FFFFFF"/>
              </w:rPr>
              <w:t>mm×</w:t>
            </w:r>
            <w:r>
              <w:rPr>
                <w:rFonts w:ascii="Times New Roman" w:hAnsi="Times New Roman"/>
                <w:color w:val="333333"/>
                <w:sz w:val="18"/>
                <w:szCs w:val="18"/>
                <w:shd w:val="clear" w:color="auto" w:fill="FFFFFF"/>
              </w:rPr>
              <w:t>100</w:t>
            </w:r>
            <w:r>
              <w:rPr>
                <w:rFonts w:hint="eastAsia" w:ascii="Times New Roman" w:hAnsi="Times New Roman"/>
                <w:color w:val="333333"/>
                <w:sz w:val="18"/>
                <w:szCs w:val="18"/>
                <w:shd w:val="clear" w:color="auto" w:fill="FFFFFF"/>
                <w:lang w:val="en-US" w:eastAsia="zh-CN"/>
              </w:rPr>
              <w:t xml:space="preserve"> </w:t>
            </w:r>
            <w:r>
              <w:rPr>
                <w:rFonts w:hint="eastAsia" w:ascii="宋体" w:hAnsi="宋体" w:cs="宋体"/>
                <w:color w:val="333333"/>
                <w:sz w:val="18"/>
                <w:szCs w:val="18"/>
                <w:shd w:val="clear" w:color="auto" w:fill="FFFFFF"/>
              </w:rPr>
              <w:t>mm的试样</w:t>
            </w:r>
            <w:r>
              <w:rPr>
                <w:rFonts w:ascii="Times New Roman" w:hAnsi="Times New Roman"/>
                <w:color w:val="333333"/>
                <w:sz w:val="18"/>
                <w:szCs w:val="18"/>
                <w:shd w:val="clear" w:color="auto" w:fill="FFFFFF"/>
              </w:rPr>
              <w:t>3</w:t>
            </w:r>
            <w:r>
              <w:rPr>
                <w:rFonts w:hint="eastAsia" w:ascii="宋体" w:hAnsi="宋体" w:cs="宋体"/>
                <w:color w:val="333333"/>
                <w:sz w:val="18"/>
                <w:szCs w:val="18"/>
                <w:shd w:val="clear" w:color="auto" w:fill="FFFFFF"/>
              </w:rPr>
              <w:t>个</w:t>
            </w:r>
          </w:p>
        </w:tc>
        <w:tc>
          <w:tcPr>
            <w:tcW w:w="14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c>
          <w:tcPr>
            <w:tcW w:w="1588" w:type="dxa"/>
            <w:vMerge w:val="continue"/>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079"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color w:val="333333"/>
                <w:sz w:val="18"/>
                <w:szCs w:val="18"/>
                <w:shd w:val="clear" w:color="auto" w:fill="FFFFFF"/>
              </w:rPr>
              <w:t>耐溶剂性</w:t>
            </w:r>
          </w:p>
        </w:tc>
        <w:tc>
          <w:tcPr>
            <w:tcW w:w="385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color w:val="333333"/>
                <w:sz w:val="18"/>
                <w:szCs w:val="18"/>
                <w:shd w:val="clear" w:color="auto" w:fill="FFFFFF"/>
              </w:rPr>
              <w:t>每批抽取2卷，在每个卷上截取尺寸为</w:t>
            </w:r>
            <w:r>
              <w:rPr>
                <w:rFonts w:ascii="Times New Roman" w:hAnsi="Times New Roman"/>
                <w:color w:val="333333"/>
                <w:sz w:val="18"/>
                <w:szCs w:val="18"/>
                <w:shd w:val="clear" w:color="auto" w:fill="FFFFFF"/>
              </w:rPr>
              <w:t>100</w:t>
            </w:r>
            <w:r>
              <w:rPr>
                <w:rFonts w:hint="eastAsia" w:ascii="Times New Roman" w:hAnsi="Times New Roman"/>
                <w:color w:val="333333"/>
                <w:sz w:val="18"/>
                <w:szCs w:val="18"/>
                <w:shd w:val="clear" w:color="auto" w:fill="FFFFFF"/>
                <w:lang w:val="en-US" w:eastAsia="zh-CN"/>
              </w:rPr>
              <w:t xml:space="preserve"> </w:t>
            </w:r>
            <w:r>
              <w:rPr>
                <w:rFonts w:hint="eastAsia" w:ascii="宋体" w:hAnsi="宋体" w:cs="宋体"/>
                <w:color w:val="333333"/>
                <w:sz w:val="18"/>
                <w:szCs w:val="18"/>
                <w:shd w:val="clear" w:color="auto" w:fill="FFFFFF"/>
              </w:rPr>
              <w:t>mm×</w:t>
            </w:r>
            <w:r>
              <w:rPr>
                <w:rFonts w:ascii="Times New Roman" w:hAnsi="Times New Roman"/>
                <w:color w:val="333333"/>
                <w:sz w:val="18"/>
                <w:szCs w:val="18"/>
                <w:shd w:val="clear" w:color="auto" w:fill="FFFFFF"/>
              </w:rPr>
              <w:t>300</w:t>
            </w:r>
            <w:r>
              <w:rPr>
                <w:rFonts w:hint="eastAsia" w:ascii="Times New Roman" w:hAnsi="Times New Roman"/>
                <w:color w:val="333333"/>
                <w:sz w:val="18"/>
                <w:szCs w:val="18"/>
                <w:shd w:val="clear" w:color="auto" w:fill="FFFFFF"/>
                <w:lang w:val="en-US" w:eastAsia="zh-CN"/>
              </w:rPr>
              <w:t xml:space="preserve"> </w:t>
            </w:r>
            <w:r>
              <w:rPr>
                <w:rFonts w:hint="eastAsia" w:ascii="宋体" w:hAnsi="宋体" w:cs="宋体"/>
                <w:color w:val="333333"/>
                <w:sz w:val="18"/>
                <w:szCs w:val="18"/>
                <w:shd w:val="clear" w:color="auto" w:fill="FFFFFF"/>
              </w:rPr>
              <w:t>mm的试样</w:t>
            </w:r>
            <w:r>
              <w:rPr>
                <w:rFonts w:ascii="Times New Roman" w:hAnsi="Times New Roman"/>
                <w:color w:val="333333"/>
                <w:sz w:val="18"/>
                <w:szCs w:val="18"/>
                <w:shd w:val="clear" w:color="auto" w:fill="FFFFFF"/>
              </w:rPr>
              <w:t>3</w:t>
            </w:r>
            <w:r>
              <w:rPr>
                <w:rFonts w:hint="eastAsia" w:ascii="宋体" w:hAnsi="宋体" w:cs="宋体"/>
                <w:color w:val="333333"/>
                <w:sz w:val="18"/>
                <w:szCs w:val="18"/>
                <w:shd w:val="clear" w:color="auto" w:fill="FFFFFF"/>
              </w:rPr>
              <w:t>个</w:t>
            </w:r>
          </w:p>
        </w:tc>
        <w:tc>
          <w:tcPr>
            <w:tcW w:w="14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c>
          <w:tcPr>
            <w:tcW w:w="1588" w:type="dxa"/>
            <w:vMerge w:val="continue"/>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079"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color w:val="333333"/>
                <w:sz w:val="18"/>
                <w:szCs w:val="18"/>
                <w:shd w:val="clear" w:color="auto" w:fill="FFFFFF"/>
              </w:rPr>
              <w:t>硬度</w:t>
            </w:r>
          </w:p>
        </w:tc>
        <w:tc>
          <w:tcPr>
            <w:tcW w:w="385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color w:val="333333"/>
                <w:sz w:val="18"/>
                <w:szCs w:val="18"/>
                <w:shd w:val="clear" w:color="auto" w:fill="FFFFFF"/>
              </w:rPr>
              <w:t>每批抽取2卷，在每个卷上截取尺寸为</w:t>
            </w:r>
            <w:r>
              <w:rPr>
                <w:rFonts w:ascii="Times New Roman" w:hAnsi="Times New Roman"/>
                <w:color w:val="333333"/>
                <w:sz w:val="18"/>
                <w:szCs w:val="18"/>
                <w:shd w:val="clear" w:color="auto" w:fill="FFFFFF"/>
              </w:rPr>
              <w:t>100</w:t>
            </w:r>
            <w:r>
              <w:rPr>
                <w:rFonts w:hint="eastAsia" w:ascii="Times New Roman" w:hAnsi="Times New Roman"/>
                <w:color w:val="333333"/>
                <w:sz w:val="18"/>
                <w:szCs w:val="18"/>
                <w:shd w:val="clear" w:color="auto" w:fill="FFFFFF"/>
                <w:lang w:val="en-US" w:eastAsia="zh-CN"/>
              </w:rPr>
              <w:t xml:space="preserve"> </w:t>
            </w:r>
            <w:r>
              <w:rPr>
                <w:rFonts w:hint="eastAsia" w:ascii="宋体" w:hAnsi="宋体" w:cs="宋体"/>
                <w:color w:val="333333"/>
                <w:sz w:val="18"/>
                <w:szCs w:val="18"/>
                <w:shd w:val="clear" w:color="auto" w:fill="FFFFFF"/>
              </w:rPr>
              <w:t>mm×</w:t>
            </w:r>
            <w:r>
              <w:rPr>
                <w:rFonts w:hint="eastAsia" w:ascii="Times New Roman" w:hAnsi="Times New Roman"/>
                <w:color w:val="333333"/>
                <w:sz w:val="18"/>
                <w:szCs w:val="18"/>
                <w:shd w:val="clear" w:color="auto" w:fill="FFFFFF"/>
              </w:rPr>
              <w:t>200</w:t>
            </w:r>
            <w:r>
              <w:rPr>
                <w:rFonts w:hint="eastAsia" w:ascii="Times New Roman" w:hAnsi="Times New Roman"/>
                <w:color w:val="333333"/>
                <w:sz w:val="18"/>
                <w:szCs w:val="18"/>
                <w:shd w:val="clear" w:color="auto" w:fill="FFFFFF"/>
                <w:lang w:val="en-US" w:eastAsia="zh-CN"/>
              </w:rPr>
              <w:t xml:space="preserve"> </w:t>
            </w:r>
            <w:r>
              <w:rPr>
                <w:rFonts w:hint="eastAsia" w:ascii="宋体" w:hAnsi="宋体" w:cs="宋体"/>
                <w:color w:val="333333"/>
                <w:sz w:val="18"/>
                <w:szCs w:val="18"/>
                <w:shd w:val="clear" w:color="auto" w:fill="FFFFFF"/>
              </w:rPr>
              <w:t>mm的试样</w:t>
            </w:r>
            <w:r>
              <w:rPr>
                <w:rFonts w:ascii="Times New Roman" w:hAnsi="Times New Roman"/>
                <w:color w:val="333333"/>
                <w:sz w:val="18"/>
                <w:szCs w:val="18"/>
                <w:shd w:val="clear" w:color="auto" w:fill="FFFFFF"/>
              </w:rPr>
              <w:t>3</w:t>
            </w:r>
            <w:r>
              <w:rPr>
                <w:rFonts w:hint="eastAsia" w:ascii="宋体" w:hAnsi="宋体" w:cs="宋体"/>
                <w:color w:val="333333"/>
                <w:sz w:val="18"/>
                <w:szCs w:val="18"/>
                <w:shd w:val="clear" w:color="auto" w:fill="FFFFFF"/>
              </w:rPr>
              <w:t>个</w:t>
            </w:r>
          </w:p>
        </w:tc>
        <w:tc>
          <w:tcPr>
            <w:tcW w:w="14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c>
          <w:tcPr>
            <w:tcW w:w="1588" w:type="dxa"/>
            <w:vMerge w:val="continue"/>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079"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color w:val="333333"/>
                <w:sz w:val="18"/>
                <w:szCs w:val="18"/>
                <w:shd w:val="clear" w:color="auto" w:fill="FFFFFF"/>
              </w:rPr>
              <w:t>耐热性</w:t>
            </w:r>
          </w:p>
        </w:tc>
        <w:tc>
          <w:tcPr>
            <w:tcW w:w="385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color w:val="333333"/>
                <w:sz w:val="18"/>
                <w:szCs w:val="18"/>
                <w:shd w:val="clear" w:color="auto" w:fill="FFFFFF"/>
              </w:rPr>
              <w:t>每批抽取2卷，在每个卷上截取尺寸为</w:t>
            </w:r>
            <w:r>
              <w:rPr>
                <w:rFonts w:ascii="Times New Roman" w:hAnsi="Times New Roman"/>
                <w:color w:val="333333"/>
                <w:sz w:val="18"/>
                <w:szCs w:val="18"/>
                <w:shd w:val="clear" w:color="auto" w:fill="FFFFFF"/>
              </w:rPr>
              <w:t>100</w:t>
            </w:r>
            <w:r>
              <w:rPr>
                <w:rFonts w:hint="eastAsia" w:ascii="Times New Roman" w:hAnsi="Times New Roman"/>
                <w:color w:val="333333"/>
                <w:sz w:val="18"/>
                <w:szCs w:val="18"/>
                <w:shd w:val="clear" w:color="auto" w:fill="FFFFFF"/>
                <w:lang w:val="en-US" w:eastAsia="zh-CN"/>
              </w:rPr>
              <w:t xml:space="preserve"> </w:t>
            </w:r>
            <w:r>
              <w:rPr>
                <w:rFonts w:hint="eastAsia" w:ascii="宋体" w:hAnsi="宋体" w:cs="宋体"/>
                <w:color w:val="333333"/>
                <w:sz w:val="18"/>
                <w:szCs w:val="18"/>
                <w:shd w:val="clear" w:color="auto" w:fill="FFFFFF"/>
              </w:rPr>
              <w:t>mm×</w:t>
            </w:r>
            <w:r>
              <w:rPr>
                <w:rFonts w:hint="eastAsia" w:ascii="Times New Roman" w:hAnsi="Times New Roman"/>
                <w:color w:val="333333"/>
                <w:sz w:val="18"/>
                <w:szCs w:val="18"/>
                <w:shd w:val="clear" w:color="auto" w:fill="FFFFFF"/>
              </w:rPr>
              <w:t>200</w:t>
            </w:r>
            <w:r>
              <w:rPr>
                <w:rFonts w:hint="eastAsia" w:ascii="Times New Roman" w:hAnsi="Times New Roman"/>
                <w:color w:val="333333"/>
                <w:sz w:val="18"/>
                <w:szCs w:val="18"/>
                <w:shd w:val="clear" w:color="auto" w:fill="FFFFFF"/>
                <w:lang w:val="en-US" w:eastAsia="zh-CN"/>
              </w:rPr>
              <w:t xml:space="preserve"> </w:t>
            </w:r>
            <w:r>
              <w:rPr>
                <w:rFonts w:hint="eastAsia" w:ascii="宋体" w:hAnsi="宋体" w:cs="宋体"/>
                <w:color w:val="333333"/>
                <w:sz w:val="18"/>
                <w:szCs w:val="18"/>
                <w:shd w:val="clear" w:color="auto" w:fill="FFFFFF"/>
              </w:rPr>
              <w:t>mm的试样</w:t>
            </w:r>
            <w:r>
              <w:rPr>
                <w:rFonts w:ascii="Times New Roman" w:hAnsi="Times New Roman"/>
                <w:color w:val="333333"/>
                <w:sz w:val="18"/>
                <w:szCs w:val="18"/>
                <w:shd w:val="clear" w:color="auto" w:fill="FFFFFF"/>
              </w:rPr>
              <w:t>3</w:t>
            </w:r>
            <w:r>
              <w:rPr>
                <w:rFonts w:hint="eastAsia" w:ascii="宋体" w:hAnsi="宋体" w:cs="宋体"/>
                <w:color w:val="333333"/>
                <w:sz w:val="18"/>
                <w:szCs w:val="18"/>
                <w:shd w:val="clear" w:color="auto" w:fill="FFFFFF"/>
              </w:rPr>
              <w:t>个</w:t>
            </w:r>
          </w:p>
        </w:tc>
        <w:tc>
          <w:tcPr>
            <w:tcW w:w="14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c>
          <w:tcPr>
            <w:tcW w:w="1588" w:type="dxa"/>
            <w:vMerge w:val="continue"/>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079"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color w:val="333333"/>
                <w:sz w:val="18"/>
                <w:szCs w:val="18"/>
                <w:shd w:val="clear" w:color="auto" w:fill="FFFFFF"/>
              </w:rPr>
              <w:t>涂层气味</w:t>
            </w:r>
          </w:p>
        </w:tc>
        <w:tc>
          <w:tcPr>
            <w:tcW w:w="385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color w:val="333333"/>
                <w:sz w:val="18"/>
                <w:szCs w:val="18"/>
                <w:shd w:val="clear" w:color="auto" w:fill="FFFFFF"/>
              </w:rPr>
              <w:t>每批抽取</w:t>
            </w:r>
            <w:r>
              <w:rPr>
                <w:rFonts w:ascii="Times New Roman" w:hAnsi="Times New Roman"/>
                <w:color w:val="333333"/>
                <w:sz w:val="18"/>
                <w:szCs w:val="18"/>
                <w:shd w:val="clear" w:color="auto" w:fill="FFFFFF"/>
              </w:rPr>
              <w:t>2</w:t>
            </w:r>
            <w:r>
              <w:rPr>
                <w:rFonts w:hint="eastAsia" w:ascii="宋体" w:hAnsi="宋体" w:cs="宋体"/>
                <w:color w:val="333333"/>
                <w:sz w:val="18"/>
                <w:szCs w:val="18"/>
                <w:shd w:val="clear" w:color="auto" w:fill="FFFFFF"/>
              </w:rPr>
              <w:t>卷，在每个卷上截取尺寸为</w:t>
            </w:r>
            <w:r>
              <w:rPr>
                <w:rFonts w:ascii="Times New Roman" w:hAnsi="Times New Roman"/>
                <w:color w:val="333333"/>
                <w:sz w:val="18"/>
                <w:szCs w:val="18"/>
                <w:shd w:val="clear" w:color="auto" w:fill="FFFFFF"/>
              </w:rPr>
              <w:t>30</w:t>
            </w:r>
            <w:r>
              <w:rPr>
                <w:rFonts w:hint="eastAsia" w:ascii="Times New Roman" w:hAnsi="Times New Roman"/>
                <w:color w:val="333333"/>
                <w:sz w:val="18"/>
                <w:szCs w:val="18"/>
                <w:shd w:val="clear" w:color="auto" w:fill="FFFFFF"/>
                <w:lang w:val="en-US" w:eastAsia="zh-CN"/>
              </w:rPr>
              <w:t xml:space="preserve"> </w:t>
            </w:r>
            <w:r>
              <w:rPr>
                <w:rFonts w:hint="eastAsia" w:ascii="宋体" w:hAnsi="宋体" w:cs="宋体"/>
                <w:color w:val="333333"/>
                <w:sz w:val="18"/>
                <w:szCs w:val="18"/>
                <w:shd w:val="clear" w:color="auto" w:fill="FFFFFF"/>
              </w:rPr>
              <w:t>mm×</w:t>
            </w:r>
            <w:r>
              <w:rPr>
                <w:rFonts w:ascii="Times New Roman" w:hAnsi="Times New Roman"/>
                <w:color w:val="333333"/>
                <w:sz w:val="18"/>
                <w:szCs w:val="18"/>
                <w:shd w:val="clear" w:color="auto" w:fill="FFFFFF"/>
              </w:rPr>
              <w:t>30</w:t>
            </w:r>
            <w:r>
              <w:rPr>
                <w:rFonts w:hint="eastAsia" w:ascii="Times New Roman" w:hAnsi="Times New Roman"/>
                <w:color w:val="333333"/>
                <w:sz w:val="18"/>
                <w:szCs w:val="18"/>
                <w:shd w:val="clear" w:color="auto" w:fill="FFFFFF"/>
                <w:lang w:val="en-US" w:eastAsia="zh-CN"/>
              </w:rPr>
              <w:t xml:space="preserve"> </w:t>
            </w:r>
            <w:r>
              <w:rPr>
                <w:rFonts w:hint="eastAsia" w:ascii="宋体" w:hAnsi="宋体" w:cs="宋体"/>
                <w:color w:val="333333"/>
                <w:sz w:val="18"/>
                <w:szCs w:val="18"/>
                <w:shd w:val="clear" w:color="auto" w:fill="FFFFFF"/>
              </w:rPr>
              <w:t>mm的试样</w:t>
            </w:r>
            <w:r>
              <w:rPr>
                <w:rFonts w:ascii="Times New Roman" w:hAnsi="Times New Roman"/>
                <w:color w:val="333333"/>
                <w:sz w:val="18"/>
                <w:szCs w:val="18"/>
                <w:shd w:val="clear" w:color="auto" w:fill="FFFFFF"/>
              </w:rPr>
              <w:t>3</w:t>
            </w:r>
            <w:r>
              <w:rPr>
                <w:rFonts w:hint="eastAsia" w:ascii="宋体" w:hAnsi="宋体" w:cs="宋体"/>
                <w:color w:val="333333"/>
                <w:sz w:val="18"/>
                <w:szCs w:val="18"/>
                <w:shd w:val="clear" w:color="auto" w:fill="FFFFFF"/>
              </w:rPr>
              <w:t>个</w:t>
            </w:r>
          </w:p>
        </w:tc>
        <w:tc>
          <w:tcPr>
            <w:tcW w:w="14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c>
          <w:tcPr>
            <w:tcW w:w="1588" w:type="dxa"/>
            <w:vMerge w:val="continue"/>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079"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color w:val="333333"/>
                <w:sz w:val="18"/>
                <w:szCs w:val="18"/>
                <w:shd w:val="clear" w:color="auto" w:fill="FFFFFF"/>
              </w:rPr>
              <w:t>烘烤试验</w:t>
            </w:r>
          </w:p>
        </w:tc>
        <w:tc>
          <w:tcPr>
            <w:tcW w:w="385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color w:val="333333"/>
                <w:sz w:val="18"/>
                <w:szCs w:val="18"/>
                <w:shd w:val="clear" w:color="auto" w:fill="FFFFFF"/>
              </w:rPr>
              <w:t>每批抽取</w:t>
            </w:r>
            <w:r>
              <w:rPr>
                <w:rFonts w:ascii="Times New Roman" w:hAnsi="Times New Roman"/>
                <w:color w:val="333333"/>
                <w:sz w:val="18"/>
                <w:szCs w:val="18"/>
                <w:shd w:val="clear" w:color="auto" w:fill="FFFFFF"/>
              </w:rPr>
              <w:t>2</w:t>
            </w:r>
            <w:r>
              <w:rPr>
                <w:rFonts w:hint="eastAsia" w:ascii="宋体" w:hAnsi="宋体" w:cs="宋体"/>
                <w:color w:val="333333"/>
                <w:sz w:val="18"/>
                <w:szCs w:val="18"/>
                <w:shd w:val="clear" w:color="auto" w:fill="FFFFFF"/>
              </w:rPr>
              <w:t>卷，在每个卷上截取</w:t>
            </w:r>
            <w:r>
              <w:rPr>
                <w:rFonts w:ascii="Times New Roman" w:hAnsi="Times New Roman"/>
                <w:color w:val="333333"/>
                <w:sz w:val="18"/>
                <w:szCs w:val="18"/>
                <w:shd w:val="clear" w:color="auto" w:fill="FFFFFF"/>
              </w:rPr>
              <w:t>6</w:t>
            </w:r>
            <w:r>
              <w:rPr>
                <w:rFonts w:hint="eastAsia" w:ascii="宋体" w:hAnsi="宋体" w:cs="宋体"/>
                <w:color w:val="333333"/>
                <w:sz w:val="18"/>
                <w:szCs w:val="18"/>
                <w:shd w:val="clear" w:color="auto" w:fill="FFFFFF"/>
              </w:rPr>
              <w:t>个试样。实验尺寸根据需要确定</w:t>
            </w:r>
          </w:p>
        </w:tc>
        <w:tc>
          <w:tcPr>
            <w:tcW w:w="14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c>
          <w:tcPr>
            <w:tcW w:w="1588" w:type="dxa"/>
            <w:vMerge w:val="continue"/>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079"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color w:val="333333"/>
                <w:sz w:val="18"/>
                <w:szCs w:val="18"/>
                <w:shd w:val="clear" w:color="auto" w:fill="FFFFFF"/>
              </w:rPr>
              <w:t>耐高压蒸煮性</w:t>
            </w:r>
          </w:p>
        </w:tc>
        <w:tc>
          <w:tcPr>
            <w:tcW w:w="385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color w:val="333333"/>
                <w:sz w:val="18"/>
                <w:szCs w:val="18"/>
                <w:shd w:val="clear" w:color="auto" w:fill="FFFFFF"/>
              </w:rPr>
              <w:t>每批抽取</w:t>
            </w:r>
            <w:r>
              <w:rPr>
                <w:rFonts w:ascii="Times New Roman" w:hAnsi="Times New Roman"/>
                <w:color w:val="333333"/>
                <w:sz w:val="18"/>
                <w:szCs w:val="18"/>
                <w:shd w:val="clear" w:color="auto" w:fill="FFFFFF"/>
              </w:rPr>
              <w:t>2</w:t>
            </w:r>
            <w:r>
              <w:rPr>
                <w:rFonts w:hint="eastAsia" w:ascii="宋体" w:hAnsi="宋体" w:cs="宋体"/>
                <w:color w:val="333333"/>
                <w:sz w:val="18"/>
                <w:szCs w:val="18"/>
                <w:shd w:val="clear" w:color="auto" w:fill="FFFFFF"/>
              </w:rPr>
              <w:t>卷，在每个卷上截取</w:t>
            </w:r>
            <w:r>
              <w:rPr>
                <w:rFonts w:ascii="Times New Roman" w:hAnsi="Times New Roman"/>
                <w:color w:val="333333"/>
                <w:sz w:val="18"/>
                <w:szCs w:val="18"/>
                <w:shd w:val="clear" w:color="auto" w:fill="FFFFFF"/>
              </w:rPr>
              <w:t>6</w:t>
            </w:r>
            <w:r>
              <w:rPr>
                <w:rFonts w:hint="eastAsia" w:ascii="宋体" w:hAnsi="宋体" w:cs="宋体"/>
                <w:color w:val="333333"/>
                <w:sz w:val="18"/>
                <w:szCs w:val="18"/>
                <w:shd w:val="clear" w:color="auto" w:fill="FFFFFF"/>
              </w:rPr>
              <w:t>个试样。实验尺寸根据需要确定</w:t>
            </w:r>
          </w:p>
        </w:tc>
        <w:tc>
          <w:tcPr>
            <w:tcW w:w="14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c>
          <w:tcPr>
            <w:tcW w:w="1588" w:type="dxa"/>
            <w:vMerge w:val="continue"/>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079"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color w:val="333333"/>
                <w:sz w:val="18"/>
                <w:szCs w:val="18"/>
                <w:shd w:val="clear" w:color="auto" w:fill="FFFFFF"/>
              </w:rPr>
              <w:t>耐柠檬酸性</w:t>
            </w:r>
          </w:p>
        </w:tc>
        <w:tc>
          <w:tcPr>
            <w:tcW w:w="385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color w:val="333333"/>
                <w:sz w:val="18"/>
                <w:szCs w:val="18"/>
                <w:shd w:val="clear" w:color="auto" w:fill="FFFFFF"/>
              </w:rPr>
              <w:t>每批抽取</w:t>
            </w:r>
            <w:r>
              <w:rPr>
                <w:rFonts w:ascii="Times New Roman" w:hAnsi="Times New Roman"/>
                <w:color w:val="333333"/>
                <w:sz w:val="18"/>
                <w:szCs w:val="18"/>
                <w:shd w:val="clear" w:color="auto" w:fill="FFFFFF"/>
              </w:rPr>
              <w:t>2</w:t>
            </w:r>
            <w:r>
              <w:rPr>
                <w:rFonts w:hint="eastAsia" w:ascii="宋体" w:hAnsi="宋体" w:cs="宋体"/>
                <w:color w:val="333333"/>
                <w:sz w:val="18"/>
                <w:szCs w:val="18"/>
                <w:shd w:val="clear" w:color="auto" w:fill="FFFFFF"/>
              </w:rPr>
              <w:t>卷，在每个卷上截取</w:t>
            </w:r>
            <w:r>
              <w:rPr>
                <w:rFonts w:ascii="Times New Roman" w:hAnsi="Times New Roman"/>
                <w:color w:val="333333"/>
                <w:sz w:val="18"/>
                <w:szCs w:val="18"/>
                <w:shd w:val="clear" w:color="auto" w:fill="FFFFFF"/>
              </w:rPr>
              <w:t>3</w:t>
            </w:r>
            <w:r>
              <w:rPr>
                <w:rFonts w:hint="eastAsia" w:ascii="宋体" w:hAnsi="宋体" w:cs="宋体"/>
                <w:color w:val="333333"/>
                <w:sz w:val="18"/>
                <w:szCs w:val="18"/>
                <w:shd w:val="clear" w:color="auto" w:fill="FFFFFF"/>
              </w:rPr>
              <w:t>个试样。实验尺寸根据需要确定</w:t>
            </w:r>
          </w:p>
        </w:tc>
        <w:tc>
          <w:tcPr>
            <w:tcW w:w="14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c>
          <w:tcPr>
            <w:tcW w:w="1588" w:type="dxa"/>
            <w:vMerge w:val="continue"/>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079"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color w:val="333333"/>
                <w:sz w:val="18"/>
                <w:szCs w:val="18"/>
                <w:shd w:val="clear" w:color="auto" w:fill="FFFFFF"/>
              </w:rPr>
              <w:t>耐低温性</w:t>
            </w:r>
          </w:p>
        </w:tc>
        <w:tc>
          <w:tcPr>
            <w:tcW w:w="385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color w:val="333333"/>
                <w:sz w:val="18"/>
                <w:szCs w:val="18"/>
                <w:shd w:val="clear" w:color="auto" w:fill="FFFFFF"/>
              </w:rPr>
              <w:t>每批抽取</w:t>
            </w:r>
            <w:r>
              <w:rPr>
                <w:rFonts w:ascii="Times New Roman" w:hAnsi="Times New Roman"/>
                <w:color w:val="333333"/>
                <w:sz w:val="18"/>
                <w:szCs w:val="18"/>
                <w:shd w:val="clear" w:color="auto" w:fill="FFFFFF"/>
              </w:rPr>
              <w:t>2</w:t>
            </w:r>
            <w:r>
              <w:rPr>
                <w:rFonts w:hint="eastAsia" w:ascii="宋体" w:hAnsi="宋体" w:cs="宋体"/>
                <w:color w:val="333333"/>
                <w:sz w:val="18"/>
                <w:szCs w:val="18"/>
                <w:shd w:val="clear" w:color="auto" w:fill="FFFFFF"/>
              </w:rPr>
              <w:t>卷，在每个卷上截取尺寸为</w:t>
            </w:r>
            <w:r>
              <w:rPr>
                <w:rFonts w:ascii="Times New Roman" w:hAnsi="Times New Roman"/>
                <w:color w:val="333333"/>
                <w:sz w:val="18"/>
                <w:szCs w:val="18"/>
                <w:shd w:val="clear" w:color="auto" w:fill="FFFFFF"/>
              </w:rPr>
              <w:t>100</w:t>
            </w:r>
            <w:r>
              <w:rPr>
                <w:rFonts w:hint="eastAsia" w:ascii="Times New Roman" w:hAnsi="Times New Roman"/>
                <w:color w:val="333333"/>
                <w:sz w:val="18"/>
                <w:szCs w:val="18"/>
                <w:shd w:val="clear" w:color="auto" w:fill="FFFFFF"/>
                <w:lang w:val="en-US" w:eastAsia="zh-CN"/>
              </w:rPr>
              <w:t xml:space="preserve"> </w:t>
            </w:r>
            <w:r>
              <w:rPr>
                <w:rFonts w:hint="eastAsia" w:ascii="宋体" w:hAnsi="宋体" w:cs="宋体"/>
                <w:color w:val="333333"/>
                <w:sz w:val="18"/>
                <w:szCs w:val="18"/>
                <w:shd w:val="clear" w:color="auto" w:fill="FFFFFF"/>
              </w:rPr>
              <w:t>mm×</w:t>
            </w:r>
            <w:r>
              <w:rPr>
                <w:rFonts w:ascii="Times New Roman" w:hAnsi="Times New Roman"/>
                <w:color w:val="333333"/>
                <w:sz w:val="18"/>
                <w:szCs w:val="18"/>
                <w:shd w:val="clear" w:color="auto" w:fill="FFFFFF"/>
              </w:rPr>
              <w:t>200</w:t>
            </w:r>
            <w:r>
              <w:rPr>
                <w:rFonts w:hint="eastAsia" w:ascii="Times New Roman" w:hAnsi="Times New Roman"/>
                <w:color w:val="333333"/>
                <w:sz w:val="18"/>
                <w:szCs w:val="18"/>
                <w:shd w:val="clear" w:color="auto" w:fill="FFFFFF"/>
                <w:lang w:val="en-US" w:eastAsia="zh-CN"/>
              </w:rPr>
              <w:t xml:space="preserve"> </w:t>
            </w:r>
            <w:r>
              <w:rPr>
                <w:rFonts w:hint="eastAsia" w:ascii="宋体" w:hAnsi="宋体" w:cs="宋体"/>
                <w:color w:val="333333"/>
                <w:sz w:val="18"/>
                <w:szCs w:val="18"/>
                <w:shd w:val="clear" w:color="auto" w:fill="FFFFFF"/>
              </w:rPr>
              <w:t>mm的试样</w:t>
            </w:r>
            <w:r>
              <w:rPr>
                <w:rFonts w:ascii="Times New Roman" w:hAnsi="Times New Roman"/>
                <w:color w:val="333333"/>
                <w:sz w:val="18"/>
                <w:szCs w:val="18"/>
                <w:shd w:val="clear" w:color="auto" w:fill="FFFFFF"/>
              </w:rPr>
              <w:t>3</w:t>
            </w:r>
            <w:r>
              <w:rPr>
                <w:rFonts w:hint="eastAsia" w:ascii="宋体" w:hAnsi="宋体" w:cs="宋体"/>
                <w:color w:val="333333"/>
                <w:sz w:val="18"/>
                <w:szCs w:val="18"/>
                <w:shd w:val="clear" w:color="auto" w:fill="FFFFFF"/>
              </w:rPr>
              <w:t>个</w:t>
            </w:r>
          </w:p>
        </w:tc>
        <w:tc>
          <w:tcPr>
            <w:tcW w:w="14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c>
          <w:tcPr>
            <w:tcW w:w="1588" w:type="dxa"/>
            <w:vMerge w:val="continue"/>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079"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color w:val="333333"/>
                <w:sz w:val="18"/>
                <w:szCs w:val="18"/>
                <w:shd w:val="clear" w:color="auto" w:fill="FFFFFF"/>
              </w:rPr>
              <w:t>总迁移量</w:t>
            </w:r>
          </w:p>
        </w:tc>
        <w:tc>
          <w:tcPr>
            <w:tcW w:w="385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color w:val="333333"/>
                <w:sz w:val="18"/>
                <w:szCs w:val="18"/>
                <w:shd w:val="clear" w:color="auto" w:fill="FFFFFF"/>
              </w:rPr>
              <w:t>每批抽取2卷，在每个卷上截取尺寸为</w:t>
            </w:r>
            <w:r>
              <w:rPr>
                <w:rFonts w:ascii="Times New Roman" w:hAnsi="Times New Roman"/>
                <w:color w:val="333333"/>
                <w:sz w:val="18"/>
                <w:szCs w:val="18"/>
                <w:shd w:val="clear" w:color="auto" w:fill="FFFFFF"/>
              </w:rPr>
              <w:t>240</w:t>
            </w:r>
            <w:r>
              <w:rPr>
                <w:rFonts w:hint="eastAsia" w:ascii="Times New Roman" w:hAnsi="Times New Roman"/>
                <w:color w:val="333333"/>
                <w:sz w:val="18"/>
                <w:szCs w:val="18"/>
                <w:shd w:val="clear" w:color="auto" w:fill="FFFFFF"/>
                <w:lang w:val="en-US" w:eastAsia="zh-CN"/>
              </w:rPr>
              <w:t xml:space="preserve"> </w:t>
            </w:r>
            <w:r>
              <w:rPr>
                <w:rFonts w:hint="eastAsia" w:ascii="宋体" w:hAnsi="宋体" w:cs="宋体"/>
                <w:color w:val="333333"/>
                <w:sz w:val="18"/>
                <w:szCs w:val="18"/>
                <w:shd w:val="clear" w:color="auto" w:fill="FFFFFF"/>
              </w:rPr>
              <w:t>mm×</w:t>
            </w:r>
            <w:r>
              <w:rPr>
                <w:rFonts w:ascii="Times New Roman" w:hAnsi="Times New Roman"/>
                <w:color w:val="333333"/>
                <w:sz w:val="18"/>
                <w:szCs w:val="18"/>
                <w:shd w:val="clear" w:color="auto" w:fill="FFFFFF"/>
              </w:rPr>
              <w:t>240</w:t>
            </w:r>
            <w:r>
              <w:rPr>
                <w:rFonts w:hint="eastAsia" w:ascii="Times New Roman" w:hAnsi="Times New Roman"/>
                <w:color w:val="333333"/>
                <w:sz w:val="18"/>
                <w:szCs w:val="18"/>
                <w:shd w:val="clear" w:color="auto" w:fill="FFFFFF"/>
                <w:lang w:val="en-US" w:eastAsia="zh-CN"/>
              </w:rPr>
              <w:t xml:space="preserve"> </w:t>
            </w:r>
            <w:r>
              <w:rPr>
                <w:rFonts w:hint="eastAsia" w:ascii="宋体" w:hAnsi="宋体" w:cs="宋体"/>
                <w:color w:val="333333"/>
                <w:sz w:val="18"/>
                <w:szCs w:val="18"/>
                <w:shd w:val="clear" w:color="auto" w:fill="FFFFFF"/>
              </w:rPr>
              <w:t>mm的试样</w:t>
            </w:r>
            <w:r>
              <w:rPr>
                <w:rFonts w:ascii="Times New Roman" w:hAnsi="Times New Roman"/>
                <w:color w:val="333333"/>
                <w:sz w:val="18"/>
                <w:szCs w:val="18"/>
                <w:shd w:val="clear" w:color="auto" w:fill="FFFFFF"/>
              </w:rPr>
              <w:t>3</w:t>
            </w:r>
            <w:r>
              <w:rPr>
                <w:rFonts w:hint="eastAsia" w:ascii="宋体" w:hAnsi="宋体" w:cs="宋体"/>
                <w:color w:val="333333"/>
                <w:sz w:val="18"/>
                <w:szCs w:val="18"/>
                <w:shd w:val="clear" w:color="auto" w:fill="FFFFFF"/>
              </w:rPr>
              <w:t>个</w:t>
            </w:r>
          </w:p>
        </w:tc>
        <w:tc>
          <w:tcPr>
            <w:tcW w:w="14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c>
          <w:tcPr>
            <w:tcW w:w="1588" w:type="dxa"/>
            <w:vMerge w:val="continue"/>
            <w:tcBorders>
              <w:top w:val="single" w:color="auto" w:sz="4" w:space="0"/>
              <w:left w:val="single" w:color="auto" w:sz="4" w:space="0"/>
              <w:bottom w:val="single" w:color="auto" w:sz="4" w:space="0"/>
              <w:right w:val="single" w:color="auto" w:sz="12" w:space="0"/>
            </w:tcBorders>
            <w:vAlign w:val="center"/>
          </w:tcPr>
          <w:p>
            <w:pP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443"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color w:val="333333"/>
                <w:sz w:val="18"/>
                <w:szCs w:val="18"/>
                <w:shd w:val="clear" w:color="auto" w:fill="FFFFFF"/>
              </w:rPr>
              <w:t>接头</w:t>
            </w:r>
          </w:p>
        </w:tc>
        <w:tc>
          <w:tcPr>
            <w:tcW w:w="385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color w:val="333333"/>
                <w:sz w:val="18"/>
                <w:szCs w:val="18"/>
                <w:shd w:val="clear" w:color="auto" w:fill="FFFFFF"/>
              </w:rPr>
              <w:t>逐卷检查</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shd w:val="clear" w:color="auto" w:fill="FFFFFF"/>
              </w:rPr>
              <w:t>4.9</w:t>
            </w:r>
          </w:p>
        </w:tc>
        <w:tc>
          <w:tcPr>
            <w:tcW w:w="1588"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sz w:val="18"/>
                <w:szCs w:val="18"/>
              </w:rPr>
            </w:pPr>
            <w:r>
              <w:rPr>
                <w:rFonts w:ascii="Times New Roman" w:hAnsi="Times New Roman"/>
                <w:sz w:val="18"/>
                <w:szCs w:val="18"/>
                <w:shd w:val="clear" w:color="auto" w:fill="FFFFFF"/>
              </w:rPr>
              <w:t>5.</w:t>
            </w:r>
            <w:r>
              <w:rPr>
                <w:rFonts w:hint="eastAsia" w:ascii="Times New Roman" w:hAnsi="Times New Roman"/>
                <w:sz w:val="18"/>
                <w:szCs w:val="18"/>
                <w:shd w:val="clear" w:color="auto" w:fill="FFFFFF"/>
              </w:rPr>
              <w:t>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443"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color w:val="333333"/>
                <w:sz w:val="18"/>
                <w:szCs w:val="18"/>
                <w:shd w:val="clear" w:color="auto" w:fill="FFFFFF"/>
              </w:rPr>
              <w:t>管芯</w:t>
            </w:r>
          </w:p>
        </w:tc>
        <w:tc>
          <w:tcPr>
            <w:tcW w:w="385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color w:val="333333"/>
                <w:sz w:val="18"/>
                <w:szCs w:val="18"/>
                <w:shd w:val="clear" w:color="auto" w:fill="FFFFFF"/>
              </w:rPr>
              <w:t>每批不少于</w:t>
            </w:r>
            <w:r>
              <w:rPr>
                <w:rFonts w:ascii="Times New Roman" w:hAnsi="Times New Roman"/>
                <w:color w:val="333333"/>
                <w:sz w:val="18"/>
                <w:szCs w:val="18"/>
                <w:shd w:val="clear" w:color="auto" w:fill="FFFFFF"/>
              </w:rPr>
              <w:t>2</w:t>
            </w:r>
            <w:r>
              <w:rPr>
                <w:rFonts w:hint="eastAsia" w:ascii="宋体" w:hAnsi="宋体" w:cs="宋体"/>
                <w:color w:val="333333"/>
                <w:sz w:val="18"/>
                <w:szCs w:val="18"/>
                <w:shd w:val="clear" w:color="auto" w:fill="FFFFFF"/>
              </w:rPr>
              <w:t>根</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shd w:val="clear" w:color="auto" w:fill="FFFFFF"/>
              </w:rPr>
              <w:t>4.10</w:t>
            </w:r>
          </w:p>
        </w:tc>
        <w:tc>
          <w:tcPr>
            <w:tcW w:w="1588"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sz w:val="18"/>
                <w:szCs w:val="18"/>
              </w:rPr>
            </w:pPr>
            <w:r>
              <w:rPr>
                <w:rFonts w:ascii="Times New Roman" w:hAnsi="Times New Roman"/>
                <w:sz w:val="18"/>
                <w:szCs w:val="18"/>
                <w:shd w:val="clear" w:color="auto" w:fill="FFFFFF"/>
              </w:rPr>
              <w:t>5.</w:t>
            </w:r>
            <w:r>
              <w:rPr>
                <w:rFonts w:hint="eastAsia" w:ascii="Times New Roman" w:hAnsi="Times New Roman"/>
                <w:sz w:val="18"/>
                <w:szCs w:val="18"/>
                <w:shd w:val="clear" w:color="auto" w:fill="FFFFFF"/>
              </w:rPr>
              <w:t>7</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443"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color w:val="333333"/>
                <w:sz w:val="18"/>
                <w:szCs w:val="18"/>
                <w:shd w:val="clear" w:color="auto" w:fill="FFFFFF"/>
              </w:rPr>
              <w:t>表面带油量</w:t>
            </w:r>
          </w:p>
        </w:tc>
        <w:tc>
          <w:tcPr>
            <w:tcW w:w="385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color w:val="333333"/>
                <w:sz w:val="18"/>
                <w:szCs w:val="18"/>
                <w:shd w:val="clear" w:color="auto" w:fill="FFFFFF"/>
              </w:rPr>
              <w:t>每批抽取</w:t>
            </w:r>
            <w:r>
              <w:rPr>
                <w:rFonts w:ascii="Times New Roman" w:hAnsi="Times New Roman"/>
                <w:color w:val="333333"/>
                <w:sz w:val="18"/>
                <w:szCs w:val="18"/>
                <w:shd w:val="clear" w:color="auto" w:fill="FFFFFF"/>
              </w:rPr>
              <w:t>2</w:t>
            </w:r>
            <w:r>
              <w:rPr>
                <w:rFonts w:hint="eastAsia" w:ascii="宋体" w:hAnsi="宋体" w:cs="宋体"/>
                <w:color w:val="333333"/>
                <w:sz w:val="18"/>
                <w:szCs w:val="18"/>
                <w:shd w:val="clear" w:color="auto" w:fill="FFFFFF"/>
              </w:rPr>
              <w:t>卷，在每个卷上冲取尺寸为</w:t>
            </w:r>
            <w:r>
              <w:rPr>
                <w:rFonts w:ascii="Times New Roman" w:hAnsi="Times New Roman"/>
                <w:color w:val="333333"/>
                <w:sz w:val="18"/>
                <w:szCs w:val="18"/>
                <w:shd w:val="clear" w:color="auto" w:fill="FFFFFF"/>
              </w:rPr>
              <w:t>100</w:t>
            </w:r>
            <w:r>
              <w:rPr>
                <w:rFonts w:hint="eastAsia" w:ascii="Times New Roman" w:hAnsi="Times New Roman"/>
                <w:color w:val="333333"/>
                <w:sz w:val="18"/>
                <w:szCs w:val="18"/>
                <w:shd w:val="clear" w:color="auto" w:fill="FFFFFF"/>
                <w:lang w:val="en-US" w:eastAsia="zh-CN"/>
              </w:rPr>
              <w:t xml:space="preserve"> </w:t>
            </w:r>
            <w:r>
              <w:rPr>
                <w:rFonts w:hint="eastAsia" w:ascii="宋体" w:hAnsi="宋体" w:cs="宋体"/>
                <w:color w:val="333333"/>
                <w:sz w:val="18"/>
                <w:szCs w:val="18"/>
                <w:shd w:val="clear" w:color="auto" w:fill="FFFFFF"/>
              </w:rPr>
              <w:t>cm</w:t>
            </w:r>
            <w:r>
              <w:rPr>
                <w:rFonts w:hint="eastAsia" w:ascii="宋体" w:hAnsi="宋体" w:cs="宋体"/>
                <w:color w:val="333333"/>
                <w:sz w:val="18"/>
                <w:szCs w:val="18"/>
                <w:shd w:val="clear" w:color="auto" w:fill="FFFFFF"/>
                <w:vertAlign w:val="superscript"/>
              </w:rPr>
              <w:t>2</w:t>
            </w:r>
            <w:r>
              <w:rPr>
                <w:rFonts w:hint="eastAsia" w:ascii="宋体" w:hAnsi="宋体" w:cs="宋体"/>
                <w:color w:val="333333"/>
                <w:sz w:val="18"/>
                <w:szCs w:val="18"/>
                <w:shd w:val="clear" w:color="auto" w:fill="FFFFFF"/>
              </w:rPr>
              <w:t>的试样</w:t>
            </w:r>
            <w:r>
              <w:rPr>
                <w:rFonts w:ascii="Times New Roman" w:hAnsi="Times New Roman"/>
                <w:color w:val="333333"/>
                <w:sz w:val="18"/>
                <w:szCs w:val="18"/>
                <w:shd w:val="clear" w:color="auto" w:fill="FFFFFF"/>
              </w:rPr>
              <w:t>10</w:t>
            </w:r>
            <w:r>
              <w:rPr>
                <w:rFonts w:hint="eastAsia" w:ascii="宋体" w:hAnsi="宋体" w:cs="宋体"/>
                <w:color w:val="333333"/>
                <w:sz w:val="18"/>
                <w:szCs w:val="18"/>
                <w:shd w:val="clear" w:color="auto" w:fill="FFFFFF"/>
              </w:rPr>
              <w:t>个</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shd w:val="clear" w:color="auto" w:fill="FFFFFF"/>
              </w:rPr>
              <w:t>4.11</w:t>
            </w:r>
          </w:p>
        </w:tc>
        <w:tc>
          <w:tcPr>
            <w:tcW w:w="1588"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sz w:val="18"/>
                <w:szCs w:val="18"/>
              </w:rPr>
            </w:pPr>
            <w:r>
              <w:rPr>
                <w:rFonts w:ascii="Times New Roman" w:hAnsi="Times New Roman"/>
                <w:sz w:val="18"/>
                <w:szCs w:val="18"/>
                <w:shd w:val="clear" w:color="auto" w:fill="FFFFFF"/>
              </w:rPr>
              <w:t>5.</w:t>
            </w:r>
            <w:r>
              <w:rPr>
                <w:rFonts w:hint="eastAsia" w:ascii="Times New Roman" w:hAnsi="Times New Roman"/>
                <w:sz w:val="18"/>
                <w:szCs w:val="18"/>
                <w:shd w:val="clear" w:color="auto" w:fill="FFFFFF"/>
              </w:rPr>
              <w:t>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443"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color w:val="333333"/>
                <w:sz w:val="18"/>
                <w:szCs w:val="18"/>
                <w:shd w:val="clear" w:color="auto" w:fill="FFFFFF"/>
              </w:rPr>
              <w:t>色差</w:t>
            </w:r>
          </w:p>
        </w:tc>
        <w:tc>
          <w:tcPr>
            <w:tcW w:w="385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18"/>
                <w:szCs w:val="18"/>
              </w:rPr>
            </w:pPr>
            <w:r>
              <w:rPr>
                <w:rFonts w:hint="eastAsia" w:ascii="宋体" w:hAnsi="宋体" w:cs="宋体"/>
                <w:color w:val="333333"/>
                <w:sz w:val="18"/>
                <w:szCs w:val="18"/>
                <w:shd w:val="clear" w:color="auto" w:fill="FFFFFF"/>
              </w:rPr>
              <w:t>每批抽取</w:t>
            </w:r>
            <w:r>
              <w:rPr>
                <w:rFonts w:ascii="Times New Roman" w:hAnsi="Times New Roman"/>
                <w:color w:val="333333"/>
                <w:sz w:val="18"/>
                <w:szCs w:val="18"/>
                <w:shd w:val="clear" w:color="auto" w:fill="FFFFFF"/>
              </w:rPr>
              <w:t>2</w:t>
            </w:r>
            <w:r>
              <w:rPr>
                <w:rFonts w:hint="eastAsia" w:ascii="宋体" w:hAnsi="宋体" w:cs="宋体"/>
                <w:color w:val="333333"/>
                <w:sz w:val="18"/>
                <w:szCs w:val="18"/>
                <w:shd w:val="clear" w:color="auto" w:fill="FFFFFF"/>
              </w:rPr>
              <w:t>卷，在每卷上截取尺寸为</w:t>
            </w:r>
            <w:r>
              <w:rPr>
                <w:rFonts w:ascii="Times New Roman" w:hAnsi="Times New Roman"/>
                <w:color w:val="333333"/>
                <w:sz w:val="18"/>
                <w:szCs w:val="18"/>
                <w:shd w:val="clear" w:color="auto" w:fill="FFFFFF"/>
              </w:rPr>
              <w:t>100</w:t>
            </w:r>
            <w:r>
              <w:rPr>
                <w:rFonts w:hint="eastAsia" w:ascii="Times New Roman" w:hAnsi="Times New Roman"/>
                <w:color w:val="333333"/>
                <w:sz w:val="18"/>
                <w:szCs w:val="18"/>
                <w:shd w:val="clear" w:color="auto" w:fill="FFFFFF"/>
                <w:lang w:val="en-US" w:eastAsia="zh-CN"/>
              </w:rPr>
              <w:t xml:space="preserve"> </w:t>
            </w:r>
            <w:r>
              <w:rPr>
                <w:rFonts w:hint="eastAsia" w:ascii="宋体" w:hAnsi="宋体" w:cs="宋体"/>
                <w:color w:val="333333"/>
                <w:sz w:val="18"/>
                <w:szCs w:val="18"/>
                <w:shd w:val="clear" w:color="auto" w:fill="FFFFFF"/>
              </w:rPr>
              <w:t>mm×</w:t>
            </w:r>
            <w:r>
              <w:rPr>
                <w:rFonts w:ascii="Times New Roman" w:hAnsi="Times New Roman"/>
                <w:color w:val="333333"/>
                <w:sz w:val="18"/>
                <w:szCs w:val="18"/>
                <w:shd w:val="clear" w:color="auto" w:fill="FFFFFF"/>
              </w:rPr>
              <w:t>300</w:t>
            </w:r>
            <w:r>
              <w:rPr>
                <w:rFonts w:hint="eastAsia" w:ascii="Times New Roman" w:hAnsi="Times New Roman"/>
                <w:color w:val="333333"/>
                <w:sz w:val="18"/>
                <w:szCs w:val="18"/>
                <w:shd w:val="clear" w:color="auto" w:fill="FFFFFF"/>
                <w:lang w:val="en-US" w:eastAsia="zh-CN"/>
              </w:rPr>
              <w:t xml:space="preserve"> </w:t>
            </w:r>
            <w:r>
              <w:rPr>
                <w:rFonts w:hint="eastAsia" w:ascii="宋体" w:hAnsi="宋体" w:cs="宋体"/>
                <w:color w:val="333333"/>
                <w:sz w:val="18"/>
                <w:szCs w:val="18"/>
                <w:shd w:val="clear" w:color="auto" w:fill="FFFFFF"/>
              </w:rPr>
              <w:t>mm的试样</w:t>
            </w:r>
            <w:r>
              <w:rPr>
                <w:rFonts w:ascii="Times New Roman" w:hAnsi="Times New Roman"/>
                <w:color w:val="333333"/>
                <w:sz w:val="18"/>
                <w:szCs w:val="18"/>
                <w:shd w:val="clear" w:color="auto" w:fill="FFFFFF"/>
              </w:rPr>
              <w:t>3</w:t>
            </w:r>
            <w:r>
              <w:rPr>
                <w:rFonts w:hint="eastAsia" w:ascii="宋体" w:hAnsi="宋体" w:cs="宋体"/>
                <w:color w:val="333333"/>
                <w:sz w:val="18"/>
                <w:szCs w:val="18"/>
                <w:shd w:val="clear" w:color="auto" w:fill="FFFFFF"/>
              </w:rPr>
              <w:t>个</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shd w:val="clear" w:color="auto" w:fill="FFFFFF"/>
              </w:rPr>
              <w:t>4.12</w:t>
            </w:r>
          </w:p>
        </w:tc>
        <w:tc>
          <w:tcPr>
            <w:tcW w:w="1588"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sz w:val="18"/>
                <w:szCs w:val="18"/>
              </w:rPr>
            </w:pPr>
            <w:r>
              <w:rPr>
                <w:rFonts w:ascii="Times New Roman" w:hAnsi="Times New Roman"/>
                <w:sz w:val="18"/>
                <w:szCs w:val="18"/>
                <w:shd w:val="clear" w:color="auto" w:fill="FFFFFF"/>
              </w:rPr>
              <w:t>5.</w:t>
            </w:r>
            <w:r>
              <w:rPr>
                <w:rFonts w:hint="eastAsia" w:ascii="Times New Roman" w:hAnsi="Times New Roman"/>
                <w:sz w:val="18"/>
                <w:szCs w:val="18"/>
                <w:shd w:val="clear" w:color="auto" w:fill="FFFFFF"/>
              </w:rPr>
              <w:t>9</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443" w:type="dxa"/>
            <w:gridSpan w:val="2"/>
            <w:tcBorders>
              <w:top w:val="single" w:color="auto" w:sz="4" w:space="0"/>
              <w:left w:val="single" w:color="auto" w:sz="12" w:space="0"/>
              <w:bottom w:val="single" w:color="auto" w:sz="12" w:space="0"/>
              <w:right w:val="single" w:color="auto" w:sz="4" w:space="0"/>
            </w:tcBorders>
            <w:vAlign w:val="center"/>
          </w:tcPr>
          <w:p>
            <w:pPr>
              <w:jc w:val="center"/>
              <w:rPr>
                <w:rFonts w:ascii="宋体" w:hAnsi="宋体" w:cs="宋体"/>
                <w:sz w:val="18"/>
                <w:szCs w:val="18"/>
              </w:rPr>
            </w:pPr>
            <w:r>
              <w:rPr>
                <w:rFonts w:hint="eastAsia" w:ascii="宋体" w:hAnsi="宋体" w:cs="宋体"/>
                <w:color w:val="333333"/>
                <w:sz w:val="18"/>
                <w:szCs w:val="18"/>
                <w:shd w:val="clear" w:color="auto" w:fill="FFFFFF"/>
              </w:rPr>
              <w:t>外观质量</w:t>
            </w:r>
          </w:p>
        </w:tc>
        <w:tc>
          <w:tcPr>
            <w:tcW w:w="3856" w:type="dxa"/>
            <w:tcBorders>
              <w:top w:val="single" w:color="auto" w:sz="4" w:space="0"/>
              <w:left w:val="single" w:color="auto" w:sz="4" w:space="0"/>
              <w:bottom w:val="single" w:color="auto" w:sz="12" w:space="0"/>
              <w:right w:val="single" w:color="auto" w:sz="4" w:space="0"/>
            </w:tcBorders>
          </w:tcPr>
          <w:p>
            <w:pPr>
              <w:jc w:val="left"/>
              <w:rPr>
                <w:rFonts w:ascii="宋体" w:hAnsi="宋体" w:cs="宋体"/>
                <w:sz w:val="18"/>
                <w:szCs w:val="18"/>
              </w:rPr>
            </w:pPr>
            <w:r>
              <w:rPr>
                <w:rFonts w:hint="eastAsia" w:ascii="宋体" w:hAnsi="宋体" w:cs="宋体"/>
                <w:color w:val="333333"/>
                <w:sz w:val="18"/>
                <w:szCs w:val="18"/>
                <w:shd w:val="clear" w:color="auto" w:fill="FFFFFF"/>
              </w:rPr>
              <w:t>逐卷检查</w:t>
            </w:r>
          </w:p>
        </w:tc>
        <w:tc>
          <w:tcPr>
            <w:tcW w:w="1478" w:type="dxa"/>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shd w:val="clear" w:color="auto" w:fill="FFFFFF"/>
              </w:rPr>
              <w:t>4.13</w:t>
            </w:r>
          </w:p>
        </w:tc>
        <w:tc>
          <w:tcPr>
            <w:tcW w:w="1588" w:type="dxa"/>
            <w:tcBorders>
              <w:top w:val="single" w:color="auto" w:sz="4" w:space="0"/>
              <w:left w:val="single" w:color="auto" w:sz="4" w:space="0"/>
              <w:bottom w:val="single" w:color="auto" w:sz="12" w:space="0"/>
              <w:right w:val="single" w:color="auto" w:sz="12" w:space="0"/>
            </w:tcBorders>
            <w:vAlign w:val="center"/>
          </w:tcPr>
          <w:p>
            <w:pPr>
              <w:jc w:val="center"/>
              <w:rPr>
                <w:rFonts w:ascii="Times New Roman" w:hAnsi="Times New Roman"/>
                <w:sz w:val="18"/>
                <w:szCs w:val="18"/>
              </w:rPr>
            </w:pPr>
            <w:r>
              <w:rPr>
                <w:rFonts w:ascii="Times New Roman" w:hAnsi="Times New Roman"/>
                <w:sz w:val="18"/>
                <w:szCs w:val="18"/>
                <w:shd w:val="clear" w:color="auto" w:fill="FFFFFF"/>
              </w:rPr>
              <w:t>5.1</w:t>
            </w:r>
            <w:r>
              <w:rPr>
                <w:rFonts w:hint="eastAsia" w:ascii="Times New Roman" w:hAnsi="Times New Roman"/>
                <w:sz w:val="18"/>
                <w:szCs w:val="18"/>
                <w:shd w:val="clear" w:color="auto" w:fill="FFFFFF"/>
              </w:rPr>
              <w:t>0</w:t>
            </w:r>
          </w:p>
        </w:tc>
      </w:tr>
    </w:tbl>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ascii="Times New Roman" w:eastAsia="宋体"/>
          <w:strike/>
          <w:color w:val="FF0000"/>
        </w:rPr>
      </w:pPr>
      <w:r>
        <w:rPr>
          <w:rFonts w:ascii="Times New Roman"/>
        </w:rPr>
        <w:t>检验结果的判定</w:t>
      </w:r>
    </w:p>
    <w:p>
      <w:pPr>
        <w:pStyle w:val="66"/>
        <w:spacing w:before="120" w:after="120"/>
        <w:rPr>
          <w:rFonts w:ascii="Times New Roman" w:eastAsia="宋体"/>
        </w:rPr>
      </w:pPr>
      <w:r>
        <w:rPr>
          <w:rFonts w:ascii="Times New Roman" w:eastAsia="宋体"/>
        </w:rPr>
        <w:t>任一试样的化学成分不合格时，能区分熔次时，判定试样代表的熔次不合格，其他熔次依次检验，合格者交货。不能区分熔次时，判定该批不合格。</w:t>
      </w:r>
    </w:p>
    <w:p>
      <w:pPr>
        <w:pStyle w:val="66"/>
        <w:spacing w:before="120" w:after="120"/>
        <w:rPr>
          <w:rFonts w:ascii="Times New Roman" w:eastAsia="宋体"/>
        </w:rPr>
      </w:pPr>
      <w:r>
        <w:rPr>
          <w:rFonts w:ascii="Times New Roman" w:eastAsia="宋体"/>
        </w:rPr>
        <w:t>任一试样的尺寸偏差不合格时，判改卷产品不合格。</w:t>
      </w:r>
    </w:p>
    <w:p>
      <w:pPr>
        <w:pStyle w:val="66"/>
        <w:spacing w:before="120" w:after="120"/>
        <w:rPr>
          <w:rFonts w:ascii="Times New Roman" w:eastAsia="宋体"/>
        </w:rPr>
      </w:pPr>
      <w:r>
        <w:rPr>
          <w:rFonts w:ascii="Times New Roman" w:eastAsia="宋体"/>
        </w:rPr>
        <w:t>任一试样的力学性能不合格时，应从该不合格试样所在卷中另取双倍数量的试样进行重复试验。重复试验结果全部合格，判定该批产品合格。若重复试验结果中仍有试样不合格，判该批产品不合格。经供需双方商定，该批产品可由供方逐卷检验，合格者交货。</w:t>
      </w:r>
    </w:p>
    <w:p>
      <w:pPr>
        <w:pStyle w:val="66"/>
        <w:spacing w:before="120" w:after="120"/>
        <w:rPr>
          <w:rFonts w:ascii="Times New Roman" w:eastAsia="宋体"/>
        </w:rPr>
      </w:pPr>
      <w:r>
        <w:rPr>
          <w:rFonts w:ascii="Times New Roman" w:eastAsia="宋体"/>
        </w:rPr>
        <w:t>任一试样的针孔不合格时，判该批产品不合格。</w:t>
      </w:r>
    </w:p>
    <w:p>
      <w:pPr>
        <w:pStyle w:val="66"/>
        <w:spacing w:before="120" w:after="120"/>
        <w:rPr>
          <w:rFonts w:ascii="Times New Roman" w:eastAsia="宋体"/>
        </w:rPr>
      </w:pPr>
      <w:r>
        <w:rPr>
          <w:rFonts w:ascii="Times New Roman" w:eastAsia="宋体"/>
        </w:rPr>
        <w:t>任一试样的涂层性能不合格时，应从该不合格试样所在卷中另取双倍数量的试样进行重复试验。重复试验结果全部合格，判定该批产品合格。若重复试验结果中仍有试样不合格，判该批产品不合格。经供需双方商定，该批产品可由供方逐卷检验，合格者交货。</w:t>
      </w:r>
    </w:p>
    <w:p>
      <w:pPr>
        <w:pStyle w:val="66"/>
        <w:spacing w:before="120" w:after="120"/>
        <w:rPr>
          <w:rFonts w:ascii="Times New Roman" w:eastAsia="宋体"/>
        </w:rPr>
      </w:pPr>
      <w:r>
        <w:rPr>
          <w:rFonts w:ascii="Times New Roman" w:eastAsia="宋体"/>
        </w:rPr>
        <w:t>任一试样的接头不合格时，判该批产品不合格。</w:t>
      </w:r>
    </w:p>
    <w:p>
      <w:pPr>
        <w:pStyle w:val="66"/>
        <w:spacing w:before="120" w:after="120"/>
        <w:rPr>
          <w:rFonts w:ascii="Times New Roman" w:eastAsia="宋体"/>
        </w:rPr>
      </w:pPr>
      <w:r>
        <w:rPr>
          <w:rFonts w:ascii="Times New Roman" w:eastAsia="宋体"/>
        </w:rPr>
        <w:t>任一试样的管芯不合格时，判该批产品不合格。但允许供方逐卷检验，合格者交货。</w:t>
      </w:r>
    </w:p>
    <w:p>
      <w:pPr>
        <w:pStyle w:val="66"/>
        <w:spacing w:before="120" w:after="120"/>
        <w:rPr>
          <w:rFonts w:ascii="Times New Roman" w:eastAsia="宋体"/>
        </w:rPr>
      </w:pPr>
      <w:r>
        <w:rPr>
          <w:rFonts w:ascii="Times New Roman" w:eastAsia="宋体"/>
        </w:rPr>
        <w:t>任一试样的表面带油量不合格时，应从该不合格试样所在卷中另取双倍数量的试样进行重复试验。重复试验结果全部合格，判定该批产品合格。若重复试验结果中仍有试样不合格，判该批产品不合格。经供需双方商定，该批产品可由供方逐卷检验，合格者交货。</w:t>
      </w:r>
    </w:p>
    <w:p>
      <w:pPr>
        <w:pStyle w:val="66"/>
        <w:spacing w:before="120" w:after="120"/>
        <w:rPr>
          <w:rFonts w:ascii="Times New Roman" w:eastAsia="宋体"/>
        </w:rPr>
      </w:pPr>
      <w:r>
        <w:rPr>
          <w:rFonts w:ascii="Times New Roman" w:eastAsia="宋体"/>
        </w:rPr>
        <w:t>任一试样的色差不合格时，判该批产品不合格。</w:t>
      </w:r>
    </w:p>
    <w:p>
      <w:pPr>
        <w:pStyle w:val="66"/>
        <w:spacing w:before="120" w:after="120"/>
        <w:rPr>
          <w:rFonts w:ascii="Times New Roman"/>
        </w:rPr>
      </w:pPr>
      <w:r>
        <w:rPr>
          <w:rFonts w:ascii="Times New Roman" w:eastAsia="宋体"/>
        </w:rPr>
        <w:t>任一试样的外观质量不合格时，判该批产品不合格。</w:t>
      </w:r>
    </w:p>
    <w:p>
      <w:pPr>
        <w:pStyle w:val="105"/>
        <w:spacing w:before="240" w:after="240"/>
        <w:rPr>
          <w:rFonts w:ascii="Times New Roman"/>
        </w:rPr>
      </w:pPr>
      <w:bookmarkStart w:id="47" w:name="_Toc2665"/>
      <w:r>
        <w:rPr>
          <w:rFonts w:ascii="Times New Roman"/>
        </w:rPr>
        <w:t>标志、包装、运输、贮存及质量证明书</w:t>
      </w:r>
      <w:bookmarkEnd w:id="47"/>
    </w:p>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ascii="Times New Roman"/>
        </w:rPr>
      </w:pPr>
      <w:r>
        <w:rPr>
          <w:rFonts w:ascii="Times New Roman"/>
        </w:rPr>
        <w:t>标志</w:t>
      </w:r>
    </w:p>
    <w:p>
      <w:pPr>
        <w:pStyle w:val="166"/>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color w:val="auto"/>
        </w:rPr>
      </w:pPr>
      <w:r>
        <w:rPr>
          <w:rFonts w:hint="eastAsia" w:ascii="黑体" w:hAnsi="黑体" w:eastAsia="黑体" w:cs="黑体"/>
          <w:color w:val="auto"/>
        </w:rPr>
        <w:t>产品标志</w:t>
      </w:r>
    </w:p>
    <w:p>
      <w:pPr>
        <w:pStyle w:val="57"/>
        <w:spacing w:line="240" w:lineRule="auto"/>
        <w:ind w:firstLine="420"/>
        <w:rPr>
          <w:rFonts w:ascii="Times New Roman"/>
        </w:rPr>
      </w:pPr>
      <w:r>
        <w:rPr>
          <w:rFonts w:ascii="Times New Roman"/>
        </w:rPr>
        <w:t>在检验合格的产品上，应有如下内容的标识（或贴含有如下内容的标签）；</w:t>
      </w:r>
    </w:p>
    <w:p>
      <w:pPr>
        <w:numPr>
          <w:ilvl w:val="0"/>
          <w:numId w:val="33"/>
        </w:numPr>
        <w:spacing w:line="240" w:lineRule="auto"/>
        <w:ind w:left="420" w:leftChars="0"/>
        <w:rPr>
          <w:rFonts w:ascii="Times New Roman" w:hAnsi="Times New Roman"/>
          <w:shd w:val="clear" w:color="auto" w:fill="FFFFFF"/>
        </w:rPr>
      </w:pPr>
      <w:r>
        <w:rPr>
          <w:rFonts w:ascii="Times New Roman" w:hAnsi="Times New Roman"/>
          <w:shd w:val="clear" w:color="auto" w:fill="FFFFFF"/>
        </w:rPr>
        <w:t>供方名称；</w:t>
      </w:r>
    </w:p>
    <w:p>
      <w:pPr>
        <w:numPr>
          <w:ilvl w:val="0"/>
          <w:numId w:val="33"/>
        </w:numPr>
        <w:spacing w:line="240" w:lineRule="auto"/>
        <w:ind w:left="420" w:leftChars="0"/>
        <w:rPr>
          <w:rFonts w:ascii="Times New Roman" w:hAnsi="Times New Roman"/>
          <w:shd w:val="clear" w:color="auto" w:fill="FFFFFF"/>
        </w:rPr>
      </w:pPr>
      <w:r>
        <w:rPr>
          <w:rFonts w:ascii="Times New Roman" w:hAnsi="Times New Roman"/>
          <w:shd w:val="clear" w:color="auto" w:fill="FFFFFF"/>
        </w:rPr>
        <w:t>产品名称；</w:t>
      </w:r>
    </w:p>
    <w:p>
      <w:pPr>
        <w:numPr>
          <w:ilvl w:val="0"/>
          <w:numId w:val="33"/>
        </w:numPr>
        <w:spacing w:line="240" w:lineRule="auto"/>
        <w:ind w:left="420" w:leftChars="0"/>
        <w:rPr>
          <w:rFonts w:ascii="Times New Roman" w:hAnsi="Times New Roman"/>
          <w:shd w:val="clear" w:color="auto" w:fill="FFFFFF"/>
        </w:rPr>
      </w:pPr>
      <w:r>
        <w:rPr>
          <w:rFonts w:ascii="Times New Roman" w:hAnsi="Times New Roman"/>
          <w:shd w:val="clear" w:color="auto" w:fill="FFFFFF"/>
        </w:rPr>
        <w:t>牌号；</w:t>
      </w:r>
    </w:p>
    <w:p>
      <w:pPr>
        <w:numPr>
          <w:ilvl w:val="0"/>
          <w:numId w:val="33"/>
        </w:numPr>
        <w:spacing w:line="240" w:lineRule="auto"/>
        <w:ind w:left="420" w:leftChars="0"/>
        <w:rPr>
          <w:rFonts w:ascii="Times New Roman" w:hAnsi="Times New Roman"/>
          <w:shd w:val="clear" w:color="auto" w:fill="FFFFFF"/>
        </w:rPr>
      </w:pPr>
      <w:r>
        <w:rPr>
          <w:rFonts w:ascii="Times New Roman" w:hAnsi="Times New Roman"/>
          <w:shd w:val="clear" w:color="auto" w:fill="FFFFFF"/>
        </w:rPr>
        <w:t>状态；</w:t>
      </w:r>
    </w:p>
    <w:p>
      <w:pPr>
        <w:numPr>
          <w:ilvl w:val="0"/>
          <w:numId w:val="33"/>
        </w:numPr>
        <w:spacing w:line="240" w:lineRule="auto"/>
        <w:ind w:left="420" w:leftChars="0"/>
        <w:rPr>
          <w:rFonts w:ascii="Times New Roman" w:hAnsi="Times New Roman"/>
          <w:shd w:val="clear" w:color="auto" w:fill="FFFFFF"/>
        </w:rPr>
      </w:pPr>
      <w:r>
        <w:rPr>
          <w:rFonts w:ascii="Times New Roman" w:hAnsi="Times New Roman"/>
          <w:shd w:val="clear" w:color="auto" w:fill="FFFFFF"/>
        </w:rPr>
        <w:t>尺寸规格；</w:t>
      </w:r>
    </w:p>
    <w:p>
      <w:pPr>
        <w:numPr>
          <w:ilvl w:val="0"/>
          <w:numId w:val="33"/>
        </w:numPr>
        <w:spacing w:line="240" w:lineRule="auto"/>
        <w:ind w:left="420" w:leftChars="0"/>
        <w:rPr>
          <w:rFonts w:ascii="Times New Roman" w:hAnsi="Times New Roman"/>
          <w:shd w:val="clear" w:color="auto" w:fill="FFFFFF"/>
        </w:rPr>
      </w:pPr>
      <w:r>
        <w:rPr>
          <w:rFonts w:ascii="Times New Roman" w:hAnsi="Times New Roman"/>
          <w:shd w:val="clear" w:color="auto" w:fill="FFFFFF"/>
        </w:rPr>
        <w:t>批（卷）号；</w:t>
      </w:r>
    </w:p>
    <w:p>
      <w:pPr>
        <w:numPr>
          <w:ilvl w:val="0"/>
          <w:numId w:val="33"/>
        </w:numPr>
        <w:spacing w:line="240" w:lineRule="auto"/>
        <w:ind w:left="420" w:leftChars="0"/>
        <w:rPr>
          <w:rFonts w:ascii="Times New Roman" w:hAnsi="Times New Roman"/>
          <w:shd w:val="clear" w:color="auto" w:fill="FFFFFF"/>
        </w:rPr>
      </w:pPr>
      <w:r>
        <w:rPr>
          <w:rFonts w:ascii="Times New Roman" w:hAnsi="Times New Roman"/>
          <w:shd w:val="clear" w:color="auto" w:fill="FFFFFF"/>
        </w:rPr>
        <w:t>生产日期；</w:t>
      </w:r>
    </w:p>
    <w:p>
      <w:pPr>
        <w:numPr>
          <w:ilvl w:val="0"/>
          <w:numId w:val="33"/>
        </w:numPr>
        <w:spacing w:line="240" w:lineRule="auto"/>
        <w:ind w:left="420" w:leftChars="0"/>
        <w:rPr>
          <w:rFonts w:ascii="Times New Roman" w:hAnsi="Times New Roman"/>
          <w:shd w:val="clear" w:color="auto" w:fill="FFFFFF"/>
        </w:rPr>
      </w:pPr>
      <w:r>
        <w:rPr>
          <w:rFonts w:ascii="Times New Roman" w:hAnsi="Times New Roman"/>
          <w:shd w:val="clear" w:color="auto" w:fill="FFFFFF"/>
        </w:rPr>
        <w:t>重量（毛重、净重）；</w:t>
      </w:r>
    </w:p>
    <w:p>
      <w:pPr>
        <w:numPr>
          <w:ilvl w:val="0"/>
          <w:numId w:val="33"/>
        </w:numPr>
        <w:spacing w:line="240" w:lineRule="auto"/>
        <w:ind w:left="420" w:leftChars="0"/>
        <w:rPr>
          <w:rFonts w:ascii="Times New Roman" w:hAnsi="Times New Roman"/>
          <w:shd w:val="clear" w:color="auto" w:fill="FFFFFF"/>
        </w:rPr>
      </w:pPr>
      <w:r>
        <w:rPr>
          <w:rFonts w:ascii="Times New Roman" w:hAnsi="Times New Roman"/>
          <w:shd w:val="clear" w:color="auto" w:fill="FFFFFF"/>
        </w:rPr>
        <w:t>供方技术质量管理部门的检印（或质检人员的签名或印章或追溯二维码标识）。</w:t>
      </w:r>
    </w:p>
    <w:p>
      <w:pPr>
        <w:pStyle w:val="166"/>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color w:val="auto"/>
        </w:rPr>
      </w:pPr>
      <w:r>
        <w:rPr>
          <w:rFonts w:hint="eastAsia" w:ascii="黑体" w:hAnsi="黑体" w:eastAsia="黑体" w:cs="黑体"/>
          <w:color w:val="auto"/>
        </w:rPr>
        <w:t>包装箱标志</w:t>
      </w:r>
    </w:p>
    <w:p>
      <w:pPr>
        <w:pStyle w:val="57"/>
        <w:ind w:firstLine="420"/>
        <w:rPr>
          <w:rFonts w:ascii="Times New Roman"/>
        </w:rPr>
      </w:pPr>
      <w:r>
        <w:rPr>
          <w:rFonts w:ascii="Times New Roman"/>
        </w:rPr>
        <w:t>产品的包装箱标志应符合GB/T 3199的规定。</w:t>
      </w:r>
    </w:p>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ascii="Times New Roman"/>
        </w:rPr>
      </w:pPr>
      <w:r>
        <w:rPr>
          <w:rFonts w:ascii="Times New Roman"/>
        </w:rPr>
        <w:t>包装、运输、贮存</w:t>
      </w:r>
    </w:p>
    <w:p>
      <w:pPr>
        <w:pStyle w:val="57"/>
        <w:ind w:firstLine="420"/>
        <w:rPr>
          <w:rFonts w:ascii="Times New Roman"/>
        </w:rPr>
      </w:pPr>
      <w:r>
        <w:rPr>
          <w:rFonts w:ascii="Times New Roman"/>
        </w:rPr>
        <w:t>产品的包装、运输、贮存应符合GB/T 3199的规定；有特殊要求时，供需双方协商确定，并在订货单（或合同）中注明。</w:t>
      </w:r>
    </w:p>
    <w:p>
      <w:pPr>
        <w:pStyle w:val="106"/>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ascii="Times New Roman"/>
        </w:rPr>
      </w:pPr>
      <w:r>
        <w:rPr>
          <w:rFonts w:ascii="Times New Roman"/>
        </w:rPr>
        <w:t>质量证明书</w:t>
      </w:r>
    </w:p>
    <w:p>
      <w:pPr>
        <w:pStyle w:val="57"/>
        <w:spacing w:line="240" w:lineRule="auto"/>
        <w:ind w:firstLine="420"/>
        <w:rPr>
          <w:rFonts w:ascii="Times New Roman" w:hAnsi="Times New Roman"/>
          <w:color w:val="333333"/>
          <w:shd w:val="clear" w:color="auto" w:fill="FFFFFF"/>
        </w:rPr>
      </w:pPr>
      <w:r>
        <w:rPr>
          <w:rFonts w:ascii="Times New Roman"/>
        </w:rPr>
        <w:t>每批（卷）产品应附有产品质量证明书，其上注明：</w:t>
      </w:r>
    </w:p>
    <w:p>
      <w:pPr>
        <w:numPr>
          <w:ilvl w:val="0"/>
          <w:numId w:val="34"/>
        </w:numPr>
        <w:spacing w:line="240" w:lineRule="auto"/>
        <w:ind w:firstLine="420" w:firstLineChars="200"/>
        <w:rPr>
          <w:rFonts w:ascii="Times New Roman" w:hAnsi="Times New Roman"/>
          <w:color w:val="333333"/>
          <w:shd w:val="clear" w:color="auto" w:fill="FFFFFF"/>
        </w:rPr>
      </w:pPr>
      <w:r>
        <w:rPr>
          <w:rFonts w:ascii="Times New Roman" w:hAnsi="Times New Roman"/>
          <w:color w:val="333333"/>
          <w:shd w:val="clear" w:color="auto" w:fill="FFFFFF"/>
        </w:rPr>
        <w:t>供方名称；</w:t>
      </w:r>
    </w:p>
    <w:p>
      <w:pPr>
        <w:numPr>
          <w:ilvl w:val="0"/>
          <w:numId w:val="34"/>
        </w:numPr>
        <w:spacing w:line="240" w:lineRule="auto"/>
        <w:ind w:firstLine="420" w:firstLineChars="200"/>
        <w:rPr>
          <w:rFonts w:ascii="Times New Roman" w:hAnsi="Times New Roman"/>
          <w:color w:val="333333"/>
          <w:shd w:val="clear" w:color="auto" w:fill="FFFFFF"/>
        </w:rPr>
      </w:pPr>
      <w:r>
        <w:rPr>
          <w:rFonts w:ascii="Times New Roman" w:hAnsi="Times New Roman"/>
          <w:color w:val="333333"/>
          <w:shd w:val="clear" w:color="auto" w:fill="FFFFFF"/>
        </w:rPr>
        <w:t>产品名称；</w:t>
      </w:r>
    </w:p>
    <w:p>
      <w:pPr>
        <w:numPr>
          <w:ilvl w:val="0"/>
          <w:numId w:val="34"/>
        </w:numPr>
        <w:spacing w:line="240" w:lineRule="auto"/>
        <w:ind w:firstLine="420" w:firstLineChars="200"/>
        <w:rPr>
          <w:rFonts w:ascii="Times New Roman" w:hAnsi="Times New Roman"/>
          <w:color w:val="333333"/>
          <w:shd w:val="clear" w:color="auto" w:fill="FFFFFF"/>
        </w:rPr>
      </w:pPr>
      <w:r>
        <w:rPr>
          <w:rFonts w:ascii="Times New Roman" w:hAnsi="Times New Roman"/>
          <w:color w:val="333333"/>
          <w:shd w:val="clear" w:color="auto" w:fill="FFFFFF"/>
        </w:rPr>
        <w:t>牌号；</w:t>
      </w:r>
    </w:p>
    <w:p>
      <w:pPr>
        <w:numPr>
          <w:ilvl w:val="0"/>
          <w:numId w:val="34"/>
        </w:numPr>
        <w:spacing w:line="240" w:lineRule="auto"/>
        <w:ind w:firstLine="420" w:firstLineChars="200"/>
        <w:rPr>
          <w:rFonts w:ascii="Times New Roman" w:hAnsi="Times New Roman"/>
          <w:color w:val="333333"/>
          <w:shd w:val="clear" w:color="auto" w:fill="FFFFFF"/>
        </w:rPr>
      </w:pPr>
      <w:r>
        <w:rPr>
          <w:rFonts w:ascii="Times New Roman" w:hAnsi="Times New Roman"/>
          <w:color w:val="333333"/>
          <w:shd w:val="clear" w:color="auto" w:fill="FFFFFF"/>
        </w:rPr>
        <w:t>状态；</w:t>
      </w:r>
    </w:p>
    <w:p>
      <w:pPr>
        <w:numPr>
          <w:ilvl w:val="0"/>
          <w:numId w:val="34"/>
        </w:numPr>
        <w:spacing w:line="240" w:lineRule="auto"/>
        <w:ind w:firstLine="420" w:firstLineChars="200"/>
        <w:rPr>
          <w:rFonts w:ascii="Times New Roman" w:hAnsi="Times New Roman"/>
          <w:shd w:val="clear" w:color="auto" w:fill="FFFFFF"/>
        </w:rPr>
      </w:pPr>
      <w:r>
        <w:rPr>
          <w:rFonts w:ascii="Times New Roman" w:hAnsi="Times New Roman"/>
          <w:color w:val="333333"/>
          <w:shd w:val="clear" w:color="auto" w:fill="FFFFFF"/>
        </w:rPr>
        <w:t>尺寸规格；</w:t>
      </w:r>
    </w:p>
    <w:p>
      <w:pPr>
        <w:numPr>
          <w:ilvl w:val="0"/>
          <w:numId w:val="34"/>
        </w:numPr>
        <w:spacing w:line="240" w:lineRule="auto"/>
        <w:ind w:firstLine="420" w:firstLineChars="200"/>
        <w:rPr>
          <w:rFonts w:ascii="Times New Roman" w:hAnsi="Times New Roman"/>
          <w:shd w:val="clear" w:color="auto" w:fill="FFFFFF"/>
        </w:rPr>
      </w:pPr>
      <w:r>
        <w:rPr>
          <w:rFonts w:ascii="Times New Roman" w:hAnsi="Times New Roman"/>
          <w:shd w:val="clear" w:color="auto" w:fill="FFFFFF"/>
        </w:rPr>
        <w:t>批（卷）号；</w:t>
      </w:r>
    </w:p>
    <w:p>
      <w:pPr>
        <w:numPr>
          <w:ilvl w:val="0"/>
          <w:numId w:val="34"/>
        </w:numPr>
        <w:spacing w:line="240" w:lineRule="auto"/>
        <w:ind w:firstLine="420" w:firstLineChars="200"/>
        <w:rPr>
          <w:rFonts w:ascii="Times New Roman" w:hAnsi="Times New Roman"/>
          <w:shd w:val="clear" w:color="auto" w:fill="FFFFFF"/>
        </w:rPr>
      </w:pPr>
      <w:r>
        <w:rPr>
          <w:rFonts w:ascii="Times New Roman" w:hAnsi="Times New Roman"/>
          <w:shd w:val="clear" w:color="auto" w:fill="FFFFFF"/>
        </w:rPr>
        <w:t>重量（毛重、净重）；</w:t>
      </w:r>
    </w:p>
    <w:p>
      <w:pPr>
        <w:numPr>
          <w:ilvl w:val="0"/>
          <w:numId w:val="34"/>
        </w:numPr>
        <w:spacing w:line="240" w:lineRule="auto"/>
        <w:ind w:firstLine="420" w:firstLineChars="200"/>
        <w:rPr>
          <w:rFonts w:ascii="Times New Roman" w:hAnsi="Times New Roman"/>
          <w:shd w:val="clear" w:color="auto" w:fill="FFFFFF"/>
        </w:rPr>
      </w:pPr>
      <w:r>
        <w:rPr>
          <w:rFonts w:ascii="Times New Roman" w:hAnsi="Times New Roman"/>
          <w:shd w:val="clear" w:color="auto" w:fill="FFFFFF"/>
        </w:rPr>
        <w:t>各项检测分析项目的检验结果（订货单或合同要求时）；</w:t>
      </w:r>
    </w:p>
    <w:p>
      <w:pPr>
        <w:numPr>
          <w:ilvl w:val="0"/>
          <w:numId w:val="34"/>
        </w:numPr>
        <w:spacing w:line="240" w:lineRule="auto"/>
        <w:ind w:firstLine="420" w:firstLineChars="200"/>
        <w:rPr>
          <w:rFonts w:ascii="Times New Roman" w:hAnsi="Times New Roman"/>
          <w:shd w:val="clear" w:color="auto" w:fill="FFFFFF"/>
        </w:rPr>
      </w:pPr>
      <w:r>
        <w:rPr>
          <w:rFonts w:ascii="Times New Roman" w:hAnsi="Times New Roman"/>
          <w:shd w:val="clear" w:color="auto" w:fill="FFFFFF"/>
        </w:rPr>
        <w:t>供方技术质量管理部门的检印（或质检人员的签名或印章或追溯二维码标识）；</w:t>
      </w:r>
    </w:p>
    <w:p>
      <w:pPr>
        <w:numPr>
          <w:ilvl w:val="0"/>
          <w:numId w:val="34"/>
        </w:numPr>
        <w:spacing w:line="240" w:lineRule="auto"/>
        <w:ind w:firstLine="420" w:firstLineChars="200"/>
        <w:rPr>
          <w:rFonts w:ascii="Times New Roman"/>
        </w:rPr>
      </w:pPr>
      <w:r>
        <w:rPr>
          <w:rFonts w:ascii="Times New Roman" w:hAnsi="Times New Roman"/>
          <w:shd w:val="clear" w:color="auto" w:fill="FFFFFF"/>
        </w:rPr>
        <w:t>本</w:t>
      </w:r>
      <w:r>
        <w:rPr>
          <w:rFonts w:ascii="Times New Roman" w:hAnsi="Times New Roman"/>
        </w:rPr>
        <w:t>文件</w:t>
      </w:r>
      <w:r>
        <w:rPr>
          <w:rFonts w:ascii="Times New Roman" w:hAnsi="Times New Roman"/>
          <w:shd w:val="clear" w:color="auto" w:fill="FFFFFF"/>
        </w:rPr>
        <w:t>编号；</w:t>
      </w:r>
    </w:p>
    <w:p>
      <w:pPr>
        <w:numPr>
          <w:ilvl w:val="0"/>
          <w:numId w:val="34"/>
        </w:numPr>
        <w:spacing w:line="240" w:lineRule="auto"/>
        <w:ind w:firstLine="420" w:firstLineChars="200"/>
        <w:rPr>
          <w:rFonts w:ascii="Times New Roman"/>
        </w:rPr>
      </w:pPr>
      <w:r>
        <w:rPr>
          <w:rFonts w:ascii="Times New Roman"/>
          <w:szCs w:val="21"/>
          <w:shd w:val="clear" w:color="auto" w:fill="FFFFFF"/>
        </w:rPr>
        <w:t>包装日期（或出厂日期）。</w:t>
      </w:r>
    </w:p>
    <w:p>
      <w:pPr>
        <w:pStyle w:val="105"/>
        <w:spacing w:before="240" w:after="240"/>
        <w:rPr>
          <w:rFonts w:ascii="Times New Roman"/>
        </w:rPr>
      </w:pPr>
      <w:bookmarkStart w:id="48" w:name="_Toc27021"/>
      <w:r>
        <w:rPr>
          <w:rFonts w:ascii="Times New Roman"/>
        </w:rPr>
        <w:t>订货单（或合同）内容</w:t>
      </w:r>
      <w:bookmarkEnd w:id="48"/>
    </w:p>
    <w:p>
      <w:pPr>
        <w:pStyle w:val="57"/>
        <w:spacing w:line="240" w:lineRule="auto"/>
        <w:ind w:firstLine="420"/>
        <w:rPr>
          <w:rFonts w:ascii="Times New Roman" w:hAnsi="Times New Roman"/>
          <w:shd w:val="clear" w:color="auto" w:fill="FFFFFF"/>
        </w:rPr>
      </w:pPr>
      <w:r>
        <w:rPr>
          <w:rFonts w:ascii="Times New Roman"/>
        </w:rPr>
        <w:t>订购本文件所列产品的订货单（或合同）内应包含以下内容：</w:t>
      </w:r>
    </w:p>
    <w:p>
      <w:pPr>
        <w:numPr>
          <w:ilvl w:val="0"/>
          <w:numId w:val="35"/>
        </w:numPr>
        <w:spacing w:line="240" w:lineRule="auto"/>
        <w:ind w:left="420" w:leftChars="0" w:firstLine="0" w:firstLineChars="0"/>
        <w:rPr>
          <w:rFonts w:ascii="Times New Roman" w:hAnsi="Times New Roman"/>
          <w:shd w:val="clear" w:color="auto" w:fill="FFFFFF"/>
        </w:rPr>
      </w:pPr>
      <w:r>
        <w:rPr>
          <w:rFonts w:ascii="Times New Roman" w:hAnsi="Times New Roman"/>
          <w:shd w:val="clear" w:color="auto" w:fill="FFFFFF"/>
        </w:rPr>
        <w:t>供方名称；</w:t>
      </w:r>
    </w:p>
    <w:p>
      <w:pPr>
        <w:numPr>
          <w:ilvl w:val="0"/>
          <w:numId w:val="35"/>
        </w:numPr>
        <w:spacing w:line="240" w:lineRule="auto"/>
        <w:ind w:left="420" w:leftChars="0" w:firstLine="0" w:firstLineChars="0"/>
        <w:rPr>
          <w:rFonts w:ascii="Times New Roman" w:hAnsi="Times New Roman"/>
          <w:shd w:val="clear" w:color="auto" w:fill="FFFFFF"/>
        </w:rPr>
      </w:pPr>
      <w:r>
        <w:rPr>
          <w:rFonts w:ascii="Times New Roman" w:hAnsi="Times New Roman"/>
          <w:shd w:val="clear" w:color="auto" w:fill="FFFFFF"/>
        </w:rPr>
        <w:t>产品名称；</w:t>
      </w:r>
    </w:p>
    <w:p>
      <w:pPr>
        <w:numPr>
          <w:ilvl w:val="0"/>
          <w:numId w:val="35"/>
        </w:numPr>
        <w:spacing w:line="240" w:lineRule="auto"/>
        <w:ind w:left="420" w:leftChars="0" w:firstLine="0" w:firstLineChars="0"/>
        <w:rPr>
          <w:rFonts w:ascii="Times New Roman" w:hAnsi="Times New Roman"/>
          <w:shd w:val="clear" w:color="auto" w:fill="FFFFFF"/>
        </w:rPr>
      </w:pPr>
      <w:r>
        <w:rPr>
          <w:rFonts w:ascii="Times New Roman" w:hAnsi="Times New Roman"/>
          <w:shd w:val="clear" w:color="auto" w:fill="FFFFFF"/>
        </w:rPr>
        <w:t>牌号；</w:t>
      </w:r>
    </w:p>
    <w:p>
      <w:pPr>
        <w:numPr>
          <w:ilvl w:val="0"/>
          <w:numId w:val="35"/>
        </w:numPr>
        <w:spacing w:line="240" w:lineRule="auto"/>
        <w:ind w:left="420" w:leftChars="0" w:firstLine="0" w:firstLineChars="0"/>
        <w:rPr>
          <w:rFonts w:ascii="Times New Roman" w:hAnsi="Times New Roman"/>
          <w:shd w:val="clear" w:color="auto" w:fill="FFFFFF"/>
        </w:rPr>
      </w:pPr>
      <w:r>
        <w:rPr>
          <w:rFonts w:ascii="Times New Roman" w:hAnsi="Times New Roman"/>
          <w:shd w:val="clear" w:color="auto" w:fill="FFFFFF"/>
        </w:rPr>
        <w:t>状态；</w:t>
      </w:r>
    </w:p>
    <w:p>
      <w:pPr>
        <w:numPr>
          <w:ilvl w:val="0"/>
          <w:numId w:val="35"/>
        </w:numPr>
        <w:spacing w:line="240" w:lineRule="auto"/>
        <w:ind w:left="420" w:leftChars="0" w:firstLine="0" w:firstLineChars="0"/>
        <w:rPr>
          <w:rFonts w:ascii="Times New Roman" w:hAnsi="Times New Roman"/>
          <w:shd w:val="clear" w:color="auto" w:fill="FFFFFF"/>
        </w:rPr>
      </w:pPr>
      <w:r>
        <w:rPr>
          <w:rFonts w:ascii="Times New Roman" w:hAnsi="Times New Roman"/>
          <w:shd w:val="clear" w:color="auto" w:fill="FFFFFF"/>
        </w:rPr>
        <w:t>尺寸规格；</w:t>
      </w:r>
    </w:p>
    <w:p>
      <w:pPr>
        <w:numPr>
          <w:ilvl w:val="0"/>
          <w:numId w:val="35"/>
        </w:numPr>
        <w:spacing w:line="240" w:lineRule="auto"/>
        <w:ind w:left="420" w:leftChars="0" w:firstLine="0" w:firstLineChars="0"/>
        <w:rPr>
          <w:rFonts w:ascii="Times New Roman" w:hAnsi="Times New Roman"/>
          <w:shd w:val="clear" w:color="auto" w:fill="FFFFFF"/>
        </w:rPr>
      </w:pPr>
      <w:r>
        <w:rPr>
          <w:rFonts w:ascii="Times New Roman" w:hAnsi="Times New Roman"/>
          <w:shd w:val="clear" w:color="auto" w:fill="FFFFFF"/>
        </w:rPr>
        <w:t>涂料类别；</w:t>
      </w:r>
    </w:p>
    <w:p>
      <w:pPr>
        <w:numPr>
          <w:ilvl w:val="0"/>
          <w:numId w:val="35"/>
        </w:numPr>
        <w:spacing w:line="240" w:lineRule="auto"/>
        <w:ind w:left="420" w:leftChars="0" w:firstLine="0" w:firstLineChars="0"/>
        <w:rPr>
          <w:rFonts w:ascii="Times New Roman" w:hAnsi="Times New Roman"/>
          <w:shd w:val="clear" w:color="auto" w:fill="FFFFFF"/>
        </w:rPr>
      </w:pPr>
      <w:r>
        <w:rPr>
          <w:rFonts w:ascii="Times New Roman" w:hAnsi="Times New Roman"/>
          <w:shd w:val="clear" w:color="auto" w:fill="FFFFFF"/>
        </w:rPr>
        <w:t>涂料颜色；</w:t>
      </w:r>
    </w:p>
    <w:p>
      <w:pPr>
        <w:numPr>
          <w:ilvl w:val="0"/>
          <w:numId w:val="35"/>
        </w:numPr>
        <w:spacing w:line="240" w:lineRule="auto"/>
        <w:ind w:left="420" w:leftChars="0" w:firstLine="0" w:firstLineChars="0"/>
        <w:rPr>
          <w:rFonts w:ascii="Times New Roman" w:hAnsi="Times New Roman"/>
          <w:shd w:val="clear" w:color="auto" w:fill="FFFFFF"/>
        </w:rPr>
      </w:pPr>
      <w:r>
        <w:rPr>
          <w:rFonts w:ascii="Times New Roman" w:hAnsi="Times New Roman"/>
          <w:shd w:val="clear" w:color="auto" w:fill="FFFFFF"/>
        </w:rPr>
        <w:t>重量（毛重、净重）；</w:t>
      </w:r>
    </w:p>
    <w:p>
      <w:pPr>
        <w:numPr>
          <w:ilvl w:val="0"/>
          <w:numId w:val="35"/>
        </w:numPr>
        <w:spacing w:line="240" w:lineRule="auto"/>
        <w:ind w:left="420" w:leftChars="0" w:firstLine="0" w:firstLineChars="0"/>
        <w:rPr>
          <w:rFonts w:ascii="Times New Roman" w:hAnsi="Times New Roman"/>
          <w:shd w:val="clear" w:color="auto" w:fill="FFFFFF"/>
        </w:rPr>
      </w:pPr>
      <w:r>
        <w:rPr>
          <w:rFonts w:ascii="Times New Roman" w:hAnsi="Times New Roman"/>
          <w:shd w:val="clear" w:color="auto" w:fill="FFFFFF"/>
        </w:rPr>
        <w:t>需方的特殊要求；</w:t>
      </w:r>
    </w:p>
    <w:p>
      <w:pPr>
        <w:spacing w:line="240" w:lineRule="auto"/>
        <w:ind w:left="420" w:firstLine="420" w:firstLineChars="200"/>
        <w:rPr>
          <w:rFonts w:ascii="Times New Roman" w:hAnsi="Times New Roman"/>
          <w:shd w:val="clear" w:color="auto" w:fill="FFFFFF"/>
        </w:rPr>
      </w:pPr>
      <w:r>
        <w:rPr>
          <w:rFonts w:ascii="Times New Roman" w:hAnsi="Times New Roman"/>
          <w:shd w:val="clear" w:color="auto" w:fill="FFFFFF"/>
        </w:rPr>
        <w:t>——特殊的尺寸偏差要求；</w:t>
      </w:r>
    </w:p>
    <w:p>
      <w:pPr>
        <w:spacing w:line="240" w:lineRule="auto"/>
        <w:ind w:left="420" w:firstLine="420" w:firstLineChars="200"/>
        <w:rPr>
          <w:rFonts w:ascii="Times New Roman" w:hAnsi="Times New Roman"/>
          <w:shd w:val="clear" w:color="auto" w:fill="FFFFFF"/>
        </w:rPr>
      </w:pPr>
      <w:r>
        <w:rPr>
          <w:rFonts w:ascii="Times New Roman" w:hAnsi="Times New Roman"/>
          <w:shd w:val="clear" w:color="auto" w:fill="FFFFFF"/>
        </w:rPr>
        <w:t>——特殊的室温拉伸力学性能要求；</w:t>
      </w:r>
    </w:p>
    <w:p>
      <w:pPr>
        <w:spacing w:line="240" w:lineRule="auto"/>
        <w:ind w:left="420" w:firstLine="420" w:firstLineChars="200"/>
        <w:rPr>
          <w:rFonts w:ascii="Times New Roman" w:hAnsi="Times New Roman"/>
          <w:shd w:val="clear" w:color="auto" w:fill="FFFFFF"/>
        </w:rPr>
      </w:pPr>
      <w:r>
        <w:rPr>
          <w:rFonts w:ascii="Times New Roman" w:hAnsi="Times New Roman"/>
          <w:shd w:val="clear" w:color="auto" w:fill="FFFFFF"/>
        </w:rPr>
        <w:t>——特殊的针孔要求；</w:t>
      </w:r>
    </w:p>
    <w:p>
      <w:pPr>
        <w:spacing w:line="240" w:lineRule="auto"/>
        <w:ind w:left="420" w:firstLine="420" w:firstLineChars="200"/>
        <w:rPr>
          <w:rFonts w:ascii="Times New Roman" w:hAnsi="Times New Roman"/>
          <w:shd w:val="clear" w:color="auto" w:fill="FFFFFF"/>
        </w:rPr>
      </w:pPr>
      <w:r>
        <w:rPr>
          <w:rFonts w:ascii="Times New Roman" w:hAnsi="Times New Roman"/>
          <w:shd w:val="clear" w:color="auto" w:fill="FFFFFF"/>
        </w:rPr>
        <w:t>——特殊的涂层性能要求；</w:t>
      </w:r>
    </w:p>
    <w:p>
      <w:pPr>
        <w:spacing w:line="240" w:lineRule="auto"/>
        <w:ind w:left="420" w:firstLine="420" w:firstLineChars="200"/>
        <w:rPr>
          <w:rFonts w:ascii="Times New Roman" w:hAnsi="Times New Roman"/>
          <w:shd w:val="clear" w:color="auto" w:fill="FFFFFF"/>
        </w:rPr>
      </w:pPr>
      <w:r>
        <w:rPr>
          <w:rFonts w:ascii="Times New Roman" w:hAnsi="Times New Roman"/>
          <w:shd w:val="clear" w:color="auto" w:fill="FFFFFF"/>
        </w:rPr>
        <w:t>——特殊的接头要求；</w:t>
      </w:r>
    </w:p>
    <w:p>
      <w:pPr>
        <w:spacing w:line="240" w:lineRule="auto"/>
        <w:ind w:left="420" w:firstLine="420" w:firstLineChars="200"/>
        <w:rPr>
          <w:rFonts w:ascii="Times New Roman" w:hAnsi="Times New Roman"/>
          <w:shd w:val="clear" w:color="auto" w:fill="FFFFFF"/>
        </w:rPr>
      </w:pPr>
      <w:r>
        <w:rPr>
          <w:rFonts w:ascii="Times New Roman" w:hAnsi="Times New Roman"/>
          <w:shd w:val="clear" w:color="auto" w:fill="FFFFFF"/>
        </w:rPr>
        <w:t>——特殊的管芯要求；</w:t>
      </w:r>
    </w:p>
    <w:p>
      <w:pPr>
        <w:spacing w:line="240" w:lineRule="auto"/>
        <w:ind w:left="420" w:firstLine="420" w:firstLineChars="200"/>
        <w:rPr>
          <w:rFonts w:ascii="Times New Roman" w:hAnsi="Times New Roman"/>
          <w:shd w:val="clear" w:color="auto" w:fill="FFFFFF"/>
        </w:rPr>
      </w:pPr>
      <w:r>
        <w:rPr>
          <w:rFonts w:ascii="Times New Roman" w:hAnsi="Times New Roman"/>
          <w:shd w:val="clear" w:color="auto" w:fill="FFFFFF"/>
        </w:rPr>
        <w:t>——特殊的包装要求；</w:t>
      </w:r>
    </w:p>
    <w:p>
      <w:pPr>
        <w:spacing w:line="240" w:lineRule="auto"/>
        <w:ind w:left="420" w:firstLine="420" w:firstLineChars="200"/>
        <w:rPr>
          <w:rFonts w:ascii="Times New Roman" w:hAnsi="Times New Roman"/>
          <w:shd w:val="clear" w:color="auto" w:fill="FFFFFF"/>
        </w:rPr>
      </w:pPr>
      <w:r>
        <w:rPr>
          <w:rFonts w:ascii="Times New Roman" w:hAnsi="Times New Roman"/>
          <w:shd w:val="clear" w:color="auto" w:fill="FFFFFF"/>
        </w:rPr>
        <w:t>——其他特殊要求。</w:t>
      </w:r>
    </w:p>
    <w:p>
      <w:pPr>
        <w:numPr>
          <w:ilvl w:val="0"/>
          <w:numId w:val="0"/>
        </w:numPr>
        <w:spacing w:line="240" w:lineRule="auto"/>
        <w:ind w:left="420" w:leftChars="0"/>
        <w:rPr>
          <w:rFonts w:ascii="Times New Roman" w:hAnsi="Times New Roman"/>
          <w:shd w:val="clear" w:color="auto" w:fill="FFFFFF"/>
        </w:rPr>
      </w:pPr>
      <w:r>
        <w:rPr>
          <w:rFonts w:hint="eastAsia" w:ascii="Times New Roman" w:hAnsi="Times New Roman"/>
          <w:shd w:val="clear" w:color="auto" w:fill="FFFFFF"/>
          <w:lang w:val="en-US" w:eastAsia="zh-CN"/>
        </w:rPr>
        <w:t>h）</w:t>
      </w:r>
      <w:r>
        <w:rPr>
          <w:rFonts w:ascii="Times New Roman" w:hAnsi="Times New Roman"/>
          <w:shd w:val="clear" w:color="auto" w:fill="FFFFFF"/>
        </w:rPr>
        <w:t>本文件编号。</w:t>
      </w:r>
    </w:p>
    <w:p>
      <w:pPr>
        <w:pStyle w:val="14"/>
        <w:rPr>
          <w:rFonts w:ascii="宋体" w:hAnsi="宋体" w:cs="宋体"/>
          <w:color w:val="333333"/>
          <w:highlight w:val="cyan"/>
          <w:shd w:val="clear" w:color="auto" w:fill="FFFFFF"/>
        </w:rPr>
      </w:pPr>
    </w:p>
    <w:p>
      <w:pPr>
        <w:pStyle w:val="57"/>
        <w:ind w:firstLine="0" w:firstLineChars="0"/>
      </w:pPr>
    </w:p>
    <w:p>
      <w:pPr>
        <w:pStyle w:val="57"/>
        <w:ind w:firstLine="420"/>
      </w:pPr>
    </w:p>
    <w:p>
      <w:pPr>
        <w:pStyle w:val="57"/>
        <w:ind w:firstLine="420"/>
        <w:rPr>
          <w:highlight w:val="yellow"/>
        </w:rPr>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bookmarkEnd w:id="19"/>
    <w:p>
      <w:pPr>
        <w:pStyle w:val="64"/>
        <w:keepNext w:val="0"/>
        <w:keepLines w:val="0"/>
        <w:pageBreakBefore w:val="0"/>
        <w:widowControl/>
        <w:kinsoku/>
        <w:wordWrap/>
        <w:overflowPunct/>
        <w:topLinePunct w:val="0"/>
        <w:autoSpaceDE/>
        <w:autoSpaceDN/>
        <w:bidi w:val="0"/>
        <w:adjustRightInd/>
        <w:snapToGrid/>
        <w:spacing w:after="313" w:afterLines="100"/>
        <w:textAlignment w:val="auto"/>
      </w:pPr>
      <w:bookmarkStart w:id="49" w:name="_Toc27234"/>
      <w:r>
        <w:rPr>
          <w:rFonts w:hint="eastAsia"/>
        </w:rPr>
        <w:t>参  考  文  献</w:t>
      </w:r>
      <w:bookmarkEnd w:id="49"/>
    </w:p>
    <w:p>
      <w:pPr>
        <w:pStyle w:val="238"/>
        <w:rPr>
          <w:rFonts w:cs="Times New Roman"/>
          <w:lang w:eastAsia="zh-CN"/>
        </w:rPr>
      </w:pPr>
      <w:r>
        <w:rPr>
          <w:rFonts w:cs="Times New Roman"/>
          <w:lang w:eastAsia="zh-CN"/>
        </w:rPr>
        <w:t>[1]  GB 4806.</w:t>
      </w:r>
      <w:r>
        <w:rPr>
          <w:rFonts w:hint="eastAsia" w:cs="Times New Roman"/>
          <w:lang w:val="en-US" w:eastAsia="zh-CN"/>
        </w:rPr>
        <w:t xml:space="preserve">9 </w:t>
      </w:r>
      <w:r>
        <w:rPr>
          <w:rFonts w:cs="Times New Roman"/>
          <w:lang w:eastAsia="zh-CN"/>
        </w:rPr>
        <w:t>食品安全国家标准 食品接触用金属材料及制品</w:t>
      </w:r>
    </w:p>
    <w:p>
      <w:pPr>
        <w:pStyle w:val="238"/>
        <w:rPr>
          <w:rFonts w:cs="Times New Roman"/>
          <w:lang w:eastAsia="zh-CN"/>
        </w:rPr>
      </w:pPr>
      <w:r>
        <w:rPr>
          <w:rFonts w:cs="Times New Roman"/>
          <w:lang w:eastAsia="zh-CN"/>
        </w:rPr>
        <w:t>[2]  GB 15193.1</w:t>
      </w:r>
      <w:r>
        <w:rPr>
          <w:rFonts w:hint="eastAsia" w:cs="Times New Roman"/>
          <w:lang w:val="en-US" w:eastAsia="zh-CN"/>
        </w:rPr>
        <w:t xml:space="preserve"> </w:t>
      </w:r>
      <w:r>
        <w:rPr>
          <w:rFonts w:cs="Times New Roman"/>
          <w:lang w:eastAsia="zh-CN"/>
        </w:rPr>
        <w:t>食品安全国家标准 食品安全性毒理学评价程序</w:t>
      </w:r>
    </w:p>
    <w:p>
      <w:pPr>
        <w:pStyle w:val="57"/>
        <w:ind w:firstLine="420"/>
        <w:rPr>
          <w:rFonts w:ascii="Times New Roman"/>
        </w:rPr>
      </w:pPr>
      <w:r>
        <w:rPr>
          <w:rFonts w:ascii="Times New Roman"/>
        </w:rPr>
        <w:t>[3]  YS/T 1189</w:t>
      </w:r>
      <w:r>
        <w:rPr>
          <w:rFonts w:hint="eastAsia" w:ascii="Times New Roman"/>
          <w:lang w:val="en-US" w:eastAsia="zh-CN"/>
        </w:rPr>
        <w:t xml:space="preserve"> </w:t>
      </w:r>
      <w:r>
        <w:rPr>
          <w:rFonts w:ascii="Times New Roman"/>
        </w:rPr>
        <w:t>铝及铝合金无铬化学预处理膜</w:t>
      </w:r>
    </w:p>
    <w:p>
      <w:pPr>
        <w:pStyle w:val="238"/>
        <w:ind w:firstLine="0"/>
        <w:rPr>
          <w:lang w:eastAsia="zh-CN"/>
        </w:rPr>
      </w:pPr>
    </w:p>
    <w:p>
      <w:pPr>
        <w:pStyle w:val="238"/>
        <w:ind w:firstLine="0"/>
        <w:rPr>
          <w:lang w:eastAsia="zh-CN"/>
        </w:rPr>
      </w:pPr>
    </w:p>
    <w:p>
      <w:pPr>
        <w:pStyle w:val="238"/>
        <w:ind w:firstLine="0"/>
        <w:jc w:val="center"/>
        <w:rPr>
          <w:lang w:eastAsia="zh-CN"/>
        </w:rPr>
      </w:pPr>
      <w:r>
        <w:rPr>
          <w:lang w:eastAsia="zh-CN"/>
        </w:rPr>
        <w:drawing>
          <wp:inline distT="0" distB="0" distL="0" distR="0">
            <wp:extent cx="1485900" cy="317500"/>
            <wp:effectExtent l="0" t="0" r="0" b="444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5" cstate="print"/>
                    <a:stretch>
                      <a:fillRect/>
                    </a:stretch>
                  </pic:blipFill>
                  <pic:spPr>
                    <a:xfrm>
                      <a:off x="0" y="0"/>
                      <a:ext cx="1485900" cy="317500"/>
                    </a:xfrm>
                    <a:prstGeom prst="rect">
                      <a:avLst/>
                    </a:prstGeom>
                  </pic:spPr>
                </pic:pic>
              </a:graphicData>
            </a:graphic>
          </wp:inline>
        </w:drawing>
      </w:r>
    </w:p>
    <w:p>
      <w:pPr>
        <w:pStyle w:val="57"/>
        <w:ind w:firstLine="0" w:firstLineChars="0"/>
        <w:jc w:val="center"/>
      </w:pPr>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T/HNNMIAXXXX—XXXX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T/HNNMIAXXXX—XXXX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A99007"/>
    <w:multiLevelType w:val="singleLevel"/>
    <w:tmpl w:val="C4A99007"/>
    <w:lvl w:ilvl="0" w:tentative="0">
      <w:start w:val="1"/>
      <w:numFmt w:val="lowerLetter"/>
      <w:suff w:val="nothing"/>
      <w:lvlText w:val="%1）"/>
      <w:lvlJc w:val="left"/>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2679929"/>
    <w:multiLevelType w:val="singleLevel"/>
    <w:tmpl w:val="22679929"/>
    <w:lvl w:ilvl="0" w:tentative="0">
      <w:start w:val="1"/>
      <w:numFmt w:val="lowerLetter"/>
      <w:suff w:val="nothing"/>
      <w:lvlText w:val="%1）"/>
      <w:lvlJc w:val="left"/>
    </w:lvl>
  </w:abstractNum>
  <w:abstractNum w:abstractNumId="12">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136D2EB"/>
    <w:multiLevelType w:val="singleLevel"/>
    <w:tmpl w:val="4136D2EB"/>
    <w:lvl w:ilvl="0" w:tentative="0">
      <w:start w:val="1"/>
      <w:numFmt w:val="lowerLetter"/>
      <w:suff w:val="nothing"/>
      <w:lvlText w:val="%1）"/>
      <w:lvlJc w:val="left"/>
      <w:pPr>
        <w:ind w:left="420"/>
      </w:pPr>
    </w:lvl>
  </w:abstractNum>
  <w:abstractNum w:abstractNumId="15">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65C734F"/>
    <w:multiLevelType w:val="multilevel"/>
    <w:tmpl w:val="465C734F"/>
    <w:lvl w:ilvl="0" w:tentative="0">
      <w:start w:val="3"/>
      <w:numFmt w:val="decimal"/>
      <w:lvlText w:val="%1"/>
      <w:lvlJc w:val="left"/>
      <w:pPr>
        <w:ind w:left="360" w:hanging="360"/>
      </w:pPr>
      <w:rPr>
        <w:rFonts w:hint="default"/>
      </w:rPr>
    </w:lvl>
    <w:lvl w:ilvl="1" w:tentative="0">
      <w:start w:val="1"/>
      <w:numFmt w:val="lowerLetter"/>
      <w:pStyle w:val="239"/>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1"/>
  </w:num>
  <w:num w:numId="3">
    <w:abstractNumId w:val="6"/>
  </w:num>
  <w:num w:numId="4">
    <w:abstractNumId w:val="27"/>
  </w:num>
  <w:num w:numId="5">
    <w:abstractNumId w:val="22"/>
  </w:num>
  <w:num w:numId="6">
    <w:abstractNumId w:val="17"/>
  </w:num>
  <w:num w:numId="7">
    <w:abstractNumId w:val="9"/>
  </w:num>
  <w:num w:numId="8">
    <w:abstractNumId w:val="4"/>
  </w:num>
  <w:num w:numId="9">
    <w:abstractNumId w:val="10"/>
  </w:num>
  <w:num w:numId="10">
    <w:abstractNumId w:val="20"/>
  </w:num>
  <w:num w:numId="11">
    <w:abstractNumId w:val="29"/>
  </w:num>
  <w:num w:numId="12">
    <w:abstractNumId w:val="13"/>
  </w:num>
  <w:num w:numId="13">
    <w:abstractNumId w:val="15"/>
  </w:num>
  <w:num w:numId="14">
    <w:abstractNumId w:val="8"/>
  </w:num>
  <w:num w:numId="15">
    <w:abstractNumId w:val="23"/>
  </w:num>
  <w:num w:numId="16">
    <w:abstractNumId w:val="25"/>
  </w:num>
  <w:num w:numId="17">
    <w:abstractNumId w:val="21"/>
  </w:num>
  <w:num w:numId="18">
    <w:abstractNumId w:val="33"/>
  </w:num>
  <w:num w:numId="19">
    <w:abstractNumId w:val="19"/>
  </w:num>
  <w:num w:numId="20">
    <w:abstractNumId w:val="2"/>
  </w:num>
  <w:num w:numId="21">
    <w:abstractNumId w:val="12"/>
  </w:num>
  <w:num w:numId="22">
    <w:abstractNumId w:val="34"/>
  </w:num>
  <w:num w:numId="23">
    <w:abstractNumId w:val="24"/>
  </w:num>
  <w:num w:numId="24">
    <w:abstractNumId w:val="7"/>
  </w:num>
  <w:num w:numId="25">
    <w:abstractNumId w:val="30"/>
  </w:num>
  <w:num w:numId="26">
    <w:abstractNumId w:val="32"/>
  </w:num>
  <w:num w:numId="27">
    <w:abstractNumId w:val="3"/>
  </w:num>
  <w:num w:numId="28">
    <w:abstractNumId w:val="5"/>
  </w:num>
  <w:num w:numId="29">
    <w:abstractNumId w:val="18"/>
  </w:num>
  <w:num w:numId="30">
    <w:abstractNumId w:val="28"/>
  </w:num>
  <w:num w:numId="31">
    <w:abstractNumId w:val="26"/>
  </w:num>
  <w:num w:numId="32">
    <w:abstractNumId w:val="16"/>
  </w:num>
  <w:num w:numId="33">
    <w:abstractNumId w:val="11"/>
  </w:num>
  <w:num w:numId="34">
    <w:abstractNumId w:val="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M2NDhlMDdlMzFhM2UxMDJjMWFkOGRkZGYxMDBiZDMifQ=="/>
  </w:docVars>
  <w:rsids>
    <w:rsidRoot w:val="007A0A5D"/>
    <w:rsid w:val="0000040A"/>
    <w:rsid w:val="00000A94"/>
    <w:rsid w:val="00001972"/>
    <w:rsid w:val="00001D9A"/>
    <w:rsid w:val="00007B3A"/>
    <w:rsid w:val="000107E0"/>
    <w:rsid w:val="00011FDE"/>
    <w:rsid w:val="00012FFD"/>
    <w:rsid w:val="00014162"/>
    <w:rsid w:val="00014340"/>
    <w:rsid w:val="00016A9C"/>
    <w:rsid w:val="00017FCA"/>
    <w:rsid w:val="00022184"/>
    <w:rsid w:val="00022762"/>
    <w:rsid w:val="000238E0"/>
    <w:rsid w:val="000249DB"/>
    <w:rsid w:val="0002595E"/>
    <w:rsid w:val="00026804"/>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678"/>
    <w:rsid w:val="00073C8C"/>
    <w:rsid w:val="00077B64"/>
    <w:rsid w:val="00080A1C"/>
    <w:rsid w:val="00082317"/>
    <w:rsid w:val="00083D2C"/>
    <w:rsid w:val="000856A7"/>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1A4"/>
    <w:rsid w:val="000A7311"/>
    <w:rsid w:val="000B060F"/>
    <w:rsid w:val="000B0F3C"/>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285"/>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4AFC"/>
    <w:rsid w:val="00135323"/>
    <w:rsid w:val="001356C4"/>
    <w:rsid w:val="00137565"/>
    <w:rsid w:val="00141114"/>
    <w:rsid w:val="00142969"/>
    <w:rsid w:val="001446C2"/>
    <w:rsid w:val="001457E7"/>
    <w:rsid w:val="00145D9D"/>
    <w:rsid w:val="00146388"/>
    <w:rsid w:val="001529E5"/>
    <w:rsid w:val="00152FB3"/>
    <w:rsid w:val="00153C7E"/>
    <w:rsid w:val="00154277"/>
    <w:rsid w:val="00155351"/>
    <w:rsid w:val="00156B25"/>
    <w:rsid w:val="00156E1A"/>
    <w:rsid w:val="00157894"/>
    <w:rsid w:val="00157B55"/>
    <w:rsid w:val="001642FA"/>
    <w:rsid w:val="001649EB"/>
    <w:rsid w:val="00164BAF"/>
    <w:rsid w:val="00164FA8"/>
    <w:rsid w:val="00165065"/>
    <w:rsid w:val="00165434"/>
    <w:rsid w:val="0016580B"/>
    <w:rsid w:val="00165F49"/>
    <w:rsid w:val="00166B88"/>
    <w:rsid w:val="00166CF7"/>
    <w:rsid w:val="0016770A"/>
    <w:rsid w:val="00170804"/>
    <w:rsid w:val="001708E9"/>
    <w:rsid w:val="0017340B"/>
    <w:rsid w:val="00173FB1"/>
    <w:rsid w:val="00176DFD"/>
    <w:rsid w:val="001852C9"/>
    <w:rsid w:val="00186BF0"/>
    <w:rsid w:val="00187A0B"/>
    <w:rsid w:val="00190087"/>
    <w:rsid w:val="001913C4"/>
    <w:rsid w:val="0019348F"/>
    <w:rsid w:val="00193A07"/>
    <w:rsid w:val="00194C95"/>
    <w:rsid w:val="00195C34"/>
    <w:rsid w:val="00196EF5"/>
    <w:rsid w:val="001A1A53"/>
    <w:rsid w:val="001A234A"/>
    <w:rsid w:val="001A4CF3"/>
    <w:rsid w:val="001A6696"/>
    <w:rsid w:val="001B06E8"/>
    <w:rsid w:val="001B421F"/>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5CC0"/>
    <w:rsid w:val="001F69B4"/>
    <w:rsid w:val="001F77C7"/>
    <w:rsid w:val="00200183"/>
    <w:rsid w:val="00200333"/>
    <w:rsid w:val="0020107D"/>
    <w:rsid w:val="0020195F"/>
    <w:rsid w:val="00202AA4"/>
    <w:rsid w:val="002031F7"/>
    <w:rsid w:val="002040E6"/>
    <w:rsid w:val="0020527B"/>
    <w:rsid w:val="00205F2C"/>
    <w:rsid w:val="00210B15"/>
    <w:rsid w:val="002142EA"/>
    <w:rsid w:val="00215ADD"/>
    <w:rsid w:val="002204BB"/>
    <w:rsid w:val="002207CA"/>
    <w:rsid w:val="00221B79"/>
    <w:rsid w:val="00221C6B"/>
    <w:rsid w:val="002253A1"/>
    <w:rsid w:val="00225CF8"/>
    <w:rsid w:val="0022794E"/>
    <w:rsid w:val="00233D64"/>
    <w:rsid w:val="0023482A"/>
    <w:rsid w:val="002359CB"/>
    <w:rsid w:val="00243540"/>
    <w:rsid w:val="0024497B"/>
    <w:rsid w:val="0024515B"/>
    <w:rsid w:val="00245594"/>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6070"/>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850"/>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20CF"/>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2B69"/>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D7741"/>
    <w:rsid w:val="003E019F"/>
    <w:rsid w:val="003E091D"/>
    <w:rsid w:val="003E1C53"/>
    <w:rsid w:val="003E2A69"/>
    <w:rsid w:val="003E2D49"/>
    <w:rsid w:val="003E2FD4"/>
    <w:rsid w:val="003E49F6"/>
    <w:rsid w:val="003E660F"/>
    <w:rsid w:val="003F0841"/>
    <w:rsid w:val="003F1C80"/>
    <w:rsid w:val="003F23D3"/>
    <w:rsid w:val="003F3F08"/>
    <w:rsid w:val="003F49F1"/>
    <w:rsid w:val="003F6272"/>
    <w:rsid w:val="00400E72"/>
    <w:rsid w:val="00401400"/>
    <w:rsid w:val="00404869"/>
    <w:rsid w:val="00405884"/>
    <w:rsid w:val="00407D39"/>
    <w:rsid w:val="0041477A"/>
    <w:rsid w:val="004167A3"/>
    <w:rsid w:val="00431CC7"/>
    <w:rsid w:val="00432DAA"/>
    <w:rsid w:val="00434305"/>
    <w:rsid w:val="00435DF7"/>
    <w:rsid w:val="0044083F"/>
    <w:rsid w:val="00441AE7"/>
    <w:rsid w:val="00445574"/>
    <w:rsid w:val="004467FB"/>
    <w:rsid w:val="00452D6B"/>
    <w:rsid w:val="00454484"/>
    <w:rsid w:val="0045517B"/>
    <w:rsid w:val="00463B77"/>
    <w:rsid w:val="00463C7B"/>
    <w:rsid w:val="004644A6"/>
    <w:rsid w:val="0046550B"/>
    <w:rsid w:val="004659BD"/>
    <w:rsid w:val="00470775"/>
    <w:rsid w:val="004746B1"/>
    <w:rsid w:val="0047583F"/>
    <w:rsid w:val="00475DE8"/>
    <w:rsid w:val="00481C44"/>
    <w:rsid w:val="0048284A"/>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2FB4"/>
    <w:rsid w:val="004C3F1D"/>
    <w:rsid w:val="004C458D"/>
    <w:rsid w:val="004C5F45"/>
    <w:rsid w:val="004C7556"/>
    <w:rsid w:val="004C7E8B"/>
    <w:rsid w:val="004C7E9D"/>
    <w:rsid w:val="004C7F67"/>
    <w:rsid w:val="004D076D"/>
    <w:rsid w:val="004D0EF1"/>
    <w:rsid w:val="004D2253"/>
    <w:rsid w:val="004D4406"/>
    <w:rsid w:val="004D4BB2"/>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068E"/>
    <w:rsid w:val="00533348"/>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517"/>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17AA"/>
    <w:rsid w:val="005A260B"/>
    <w:rsid w:val="005A4A1B"/>
    <w:rsid w:val="005A7830"/>
    <w:rsid w:val="005A7FCE"/>
    <w:rsid w:val="005B0F3F"/>
    <w:rsid w:val="005B191C"/>
    <w:rsid w:val="005B4903"/>
    <w:rsid w:val="005B51CE"/>
    <w:rsid w:val="005B5885"/>
    <w:rsid w:val="005B5CD7"/>
    <w:rsid w:val="005B6CF6"/>
    <w:rsid w:val="005B7422"/>
    <w:rsid w:val="005C1CBF"/>
    <w:rsid w:val="005C29B8"/>
    <w:rsid w:val="005C5F21"/>
    <w:rsid w:val="005C7156"/>
    <w:rsid w:val="005D0C75"/>
    <w:rsid w:val="005D4171"/>
    <w:rsid w:val="005D6A95"/>
    <w:rsid w:val="005D6B2C"/>
    <w:rsid w:val="005D6D9C"/>
    <w:rsid w:val="005E0642"/>
    <w:rsid w:val="005E2335"/>
    <w:rsid w:val="005E34CA"/>
    <w:rsid w:val="005E3C18"/>
    <w:rsid w:val="005E4250"/>
    <w:rsid w:val="005E6812"/>
    <w:rsid w:val="005E7881"/>
    <w:rsid w:val="005E78E0"/>
    <w:rsid w:val="005F0D9C"/>
    <w:rsid w:val="005F0DA4"/>
    <w:rsid w:val="005F284E"/>
    <w:rsid w:val="005F5B7D"/>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68D"/>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5BE"/>
    <w:rsid w:val="006F03A8"/>
    <w:rsid w:val="006F2ACA"/>
    <w:rsid w:val="006F2ADC"/>
    <w:rsid w:val="006F2BFE"/>
    <w:rsid w:val="006F31E9"/>
    <w:rsid w:val="006F6284"/>
    <w:rsid w:val="007002C5"/>
    <w:rsid w:val="00704387"/>
    <w:rsid w:val="00707669"/>
    <w:rsid w:val="00711CBA"/>
    <w:rsid w:val="00711FB5"/>
    <w:rsid w:val="00712A01"/>
    <w:rsid w:val="00714F58"/>
    <w:rsid w:val="00722916"/>
    <w:rsid w:val="00722FBF"/>
    <w:rsid w:val="00722FC2"/>
    <w:rsid w:val="00724E1B"/>
    <w:rsid w:val="00725949"/>
    <w:rsid w:val="00727FA2"/>
    <w:rsid w:val="00732078"/>
    <w:rsid w:val="007322D9"/>
    <w:rsid w:val="00732BC0"/>
    <w:rsid w:val="0073720F"/>
    <w:rsid w:val="00737796"/>
    <w:rsid w:val="00740BC4"/>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F24"/>
    <w:rsid w:val="007600E3"/>
    <w:rsid w:val="00765C43"/>
    <w:rsid w:val="00765EFB"/>
    <w:rsid w:val="007671CA"/>
    <w:rsid w:val="00767C61"/>
    <w:rsid w:val="0077008A"/>
    <w:rsid w:val="00773C1F"/>
    <w:rsid w:val="00774DA4"/>
    <w:rsid w:val="00775151"/>
    <w:rsid w:val="00776599"/>
    <w:rsid w:val="0078114B"/>
    <w:rsid w:val="00781593"/>
    <w:rsid w:val="00781DD2"/>
    <w:rsid w:val="00781F11"/>
    <w:rsid w:val="00783ECF"/>
    <w:rsid w:val="0078413A"/>
    <w:rsid w:val="007959E8"/>
    <w:rsid w:val="00795E9C"/>
    <w:rsid w:val="007A0521"/>
    <w:rsid w:val="007A0A5D"/>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369"/>
    <w:rsid w:val="008104F5"/>
    <w:rsid w:val="00811072"/>
    <w:rsid w:val="00811369"/>
    <w:rsid w:val="00812793"/>
    <w:rsid w:val="00815419"/>
    <w:rsid w:val="008163C8"/>
    <w:rsid w:val="008164A1"/>
    <w:rsid w:val="00817325"/>
    <w:rsid w:val="00817AE9"/>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1292"/>
    <w:rsid w:val="008620FC"/>
    <w:rsid w:val="008627A5"/>
    <w:rsid w:val="00863E05"/>
    <w:rsid w:val="00865ACA"/>
    <w:rsid w:val="00865D28"/>
    <w:rsid w:val="00865F85"/>
    <w:rsid w:val="00867C10"/>
    <w:rsid w:val="00867C8F"/>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32A"/>
    <w:rsid w:val="008D7B54"/>
    <w:rsid w:val="008E0071"/>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5402"/>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23E"/>
    <w:rsid w:val="009809BB"/>
    <w:rsid w:val="0098364B"/>
    <w:rsid w:val="009908A3"/>
    <w:rsid w:val="009911AF"/>
    <w:rsid w:val="00991875"/>
    <w:rsid w:val="00991F92"/>
    <w:rsid w:val="00992985"/>
    <w:rsid w:val="00993889"/>
    <w:rsid w:val="0099481D"/>
    <w:rsid w:val="0099551B"/>
    <w:rsid w:val="00996BD2"/>
    <w:rsid w:val="00997BF1"/>
    <w:rsid w:val="00997CDD"/>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5D0"/>
    <w:rsid w:val="009C4CFA"/>
    <w:rsid w:val="009C5070"/>
    <w:rsid w:val="009D112C"/>
    <w:rsid w:val="009D1385"/>
    <w:rsid w:val="009D47FA"/>
    <w:rsid w:val="009D4C5B"/>
    <w:rsid w:val="009D50D2"/>
    <w:rsid w:val="009D6224"/>
    <w:rsid w:val="009D6BCA"/>
    <w:rsid w:val="009E0F62"/>
    <w:rsid w:val="009E4A58"/>
    <w:rsid w:val="009E5A2D"/>
    <w:rsid w:val="009E5AB2"/>
    <w:rsid w:val="009E6219"/>
    <w:rsid w:val="009F03B3"/>
    <w:rsid w:val="009F0B7A"/>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3ADA"/>
    <w:rsid w:val="00A77CCB"/>
    <w:rsid w:val="00A83D8D"/>
    <w:rsid w:val="00A8446B"/>
    <w:rsid w:val="00A8473F"/>
    <w:rsid w:val="00A862D6"/>
    <w:rsid w:val="00A8715E"/>
    <w:rsid w:val="00A871ED"/>
    <w:rsid w:val="00A9295B"/>
    <w:rsid w:val="00A93B09"/>
    <w:rsid w:val="00A952D7"/>
    <w:rsid w:val="00A95A9A"/>
    <w:rsid w:val="00A963F7"/>
    <w:rsid w:val="00A96AD8"/>
    <w:rsid w:val="00AA052C"/>
    <w:rsid w:val="00AA1E45"/>
    <w:rsid w:val="00AA4286"/>
    <w:rsid w:val="00AA456B"/>
    <w:rsid w:val="00AA57F5"/>
    <w:rsid w:val="00AA672E"/>
    <w:rsid w:val="00AA6EC9"/>
    <w:rsid w:val="00AB6309"/>
    <w:rsid w:val="00AB6C5F"/>
    <w:rsid w:val="00AB7129"/>
    <w:rsid w:val="00AB7765"/>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3BDD"/>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5C0"/>
    <w:rsid w:val="00B56FBE"/>
    <w:rsid w:val="00B60ACF"/>
    <w:rsid w:val="00B62B58"/>
    <w:rsid w:val="00B65149"/>
    <w:rsid w:val="00B66567"/>
    <w:rsid w:val="00B66F52"/>
    <w:rsid w:val="00B66FE5"/>
    <w:rsid w:val="00B72880"/>
    <w:rsid w:val="00B758BF"/>
    <w:rsid w:val="00B77EC8"/>
    <w:rsid w:val="00B80B97"/>
    <w:rsid w:val="00B827A6"/>
    <w:rsid w:val="00B831CE"/>
    <w:rsid w:val="00B86677"/>
    <w:rsid w:val="00B87131"/>
    <w:rsid w:val="00B9222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0F6E"/>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172"/>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FD2"/>
    <w:rsid w:val="00CC39FF"/>
    <w:rsid w:val="00CC3C2F"/>
    <w:rsid w:val="00CC4AC8"/>
    <w:rsid w:val="00CC4FD6"/>
    <w:rsid w:val="00CC5233"/>
    <w:rsid w:val="00CC5DE6"/>
    <w:rsid w:val="00CC6E4E"/>
    <w:rsid w:val="00CC6FE8"/>
    <w:rsid w:val="00CC7202"/>
    <w:rsid w:val="00CD2808"/>
    <w:rsid w:val="00CD28BF"/>
    <w:rsid w:val="00CD4092"/>
    <w:rsid w:val="00CD4A20"/>
    <w:rsid w:val="00CD50A1"/>
    <w:rsid w:val="00CD519E"/>
    <w:rsid w:val="00CE0C4F"/>
    <w:rsid w:val="00CE1878"/>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1F0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802"/>
    <w:rsid w:val="00D86DB7"/>
    <w:rsid w:val="00D87BF5"/>
    <w:rsid w:val="00D90721"/>
    <w:rsid w:val="00D926D0"/>
    <w:rsid w:val="00D93030"/>
    <w:rsid w:val="00D950E1"/>
    <w:rsid w:val="00D952A6"/>
    <w:rsid w:val="00D95380"/>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0B4"/>
    <w:rsid w:val="00DB73F7"/>
    <w:rsid w:val="00DC0321"/>
    <w:rsid w:val="00DC3067"/>
    <w:rsid w:val="00DC370B"/>
    <w:rsid w:val="00DC5034"/>
    <w:rsid w:val="00DC5B90"/>
    <w:rsid w:val="00DC5E6F"/>
    <w:rsid w:val="00DD00FF"/>
    <w:rsid w:val="00DD0619"/>
    <w:rsid w:val="00DD07FB"/>
    <w:rsid w:val="00DD25C6"/>
    <w:rsid w:val="00DD4FE5"/>
    <w:rsid w:val="00DD54B0"/>
    <w:rsid w:val="00DD57EE"/>
    <w:rsid w:val="00DD6BCC"/>
    <w:rsid w:val="00DE0A4B"/>
    <w:rsid w:val="00DE2410"/>
    <w:rsid w:val="00DE2939"/>
    <w:rsid w:val="00DE69E4"/>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73F8"/>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2685"/>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11EF"/>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875C3"/>
    <w:rsid w:val="00F9108B"/>
    <w:rsid w:val="00F91349"/>
    <w:rsid w:val="00F93A8A"/>
    <w:rsid w:val="00F949B5"/>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3637D1"/>
    <w:rsid w:val="01545A05"/>
    <w:rsid w:val="01967DCC"/>
    <w:rsid w:val="01C470B9"/>
    <w:rsid w:val="01D9415D"/>
    <w:rsid w:val="020C4532"/>
    <w:rsid w:val="02421D02"/>
    <w:rsid w:val="024D4E44"/>
    <w:rsid w:val="02647ECA"/>
    <w:rsid w:val="026779BA"/>
    <w:rsid w:val="02B02EB3"/>
    <w:rsid w:val="02D42530"/>
    <w:rsid w:val="03200295"/>
    <w:rsid w:val="032864BF"/>
    <w:rsid w:val="033330F0"/>
    <w:rsid w:val="035E2C4D"/>
    <w:rsid w:val="0388408C"/>
    <w:rsid w:val="03982B6C"/>
    <w:rsid w:val="03BB1D6C"/>
    <w:rsid w:val="03BD5AE4"/>
    <w:rsid w:val="03D968E1"/>
    <w:rsid w:val="03E72B61"/>
    <w:rsid w:val="03EE3EEF"/>
    <w:rsid w:val="03F139E0"/>
    <w:rsid w:val="041125AF"/>
    <w:rsid w:val="043164D2"/>
    <w:rsid w:val="04583A5F"/>
    <w:rsid w:val="04651CD8"/>
    <w:rsid w:val="048209F9"/>
    <w:rsid w:val="04BC3FEE"/>
    <w:rsid w:val="04C80BE4"/>
    <w:rsid w:val="04DA26C6"/>
    <w:rsid w:val="04FD0162"/>
    <w:rsid w:val="054D2E98"/>
    <w:rsid w:val="05665D07"/>
    <w:rsid w:val="059E7B97"/>
    <w:rsid w:val="065838EC"/>
    <w:rsid w:val="06744454"/>
    <w:rsid w:val="067B3A34"/>
    <w:rsid w:val="06B66462"/>
    <w:rsid w:val="06D82C35"/>
    <w:rsid w:val="06D849E3"/>
    <w:rsid w:val="06D938E8"/>
    <w:rsid w:val="06E94E42"/>
    <w:rsid w:val="06EB0BBA"/>
    <w:rsid w:val="071B0024"/>
    <w:rsid w:val="074309F6"/>
    <w:rsid w:val="07523379"/>
    <w:rsid w:val="07715F62"/>
    <w:rsid w:val="077E37DC"/>
    <w:rsid w:val="07DE427B"/>
    <w:rsid w:val="07EA0E72"/>
    <w:rsid w:val="07F01D31"/>
    <w:rsid w:val="081D7037"/>
    <w:rsid w:val="08B446D3"/>
    <w:rsid w:val="08D86F1C"/>
    <w:rsid w:val="08F54642"/>
    <w:rsid w:val="09005085"/>
    <w:rsid w:val="09322AD0"/>
    <w:rsid w:val="09644C54"/>
    <w:rsid w:val="09975029"/>
    <w:rsid w:val="09A11A04"/>
    <w:rsid w:val="09AB2883"/>
    <w:rsid w:val="09E33DCA"/>
    <w:rsid w:val="0A342878"/>
    <w:rsid w:val="0A821835"/>
    <w:rsid w:val="0A870BFA"/>
    <w:rsid w:val="0A8729A8"/>
    <w:rsid w:val="0AAC118E"/>
    <w:rsid w:val="0ABF65E6"/>
    <w:rsid w:val="0AF84FA9"/>
    <w:rsid w:val="0B2226D0"/>
    <w:rsid w:val="0B386FFA"/>
    <w:rsid w:val="0B3E4E96"/>
    <w:rsid w:val="0B460AB5"/>
    <w:rsid w:val="0B692118"/>
    <w:rsid w:val="0B745622"/>
    <w:rsid w:val="0B884C29"/>
    <w:rsid w:val="0BBC0D77"/>
    <w:rsid w:val="0BC1390C"/>
    <w:rsid w:val="0BC83278"/>
    <w:rsid w:val="0BE45BD8"/>
    <w:rsid w:val="0C1E558E"/>
    <w:rsid w:val="0CAD246E"/>
    <w:rsid w:val="0CEC11E8"/>
    <w:rsid w:val="0CF167FE"/>
    <w:rsid w:val="0CF84031"/>
    <w:rsid w:val="0CFA1B57"/>
    <w:rsid w:val="0D1F590A"/>
    <w:rsid w:val="0D2546FA"/>
    <w:rsid w:val="0D896A37"/>
    <w:rsid w:val="0D92609B"/>
    <w:rsid w:val="0DFC545B"/>
    <w:rsid w:val="0E3A5F83"/>
    <w:rsid w:val="0E4B1F3E"/>
    <w:rsid w:val="0EFB5712"/>
    <w:rsid w:val="0F2F6AD9"/>
    <w:rsid w:val="0F694D72"/>
    <w:rsid w:val="0F890F70"/>
    <w:rsid w:val="0FA20284"/>
    <w:rsid w:val="0FD3043D"/>
    <w:rsid w:val="0FFA51BE"/>
    <w:rsid w:val="100920B1"/>
    <w:rsid w:val="101051ED"/>
    <w:rsid w:val="10164C2C"/>
    <w:rsid w:val="101822F4"/>
    <w:rsid w:val="109D1177"/>
    <w:rsid w:val="10AA3690"/>
    <w:rsid w:val="11422392"/>
    <w:rsid w:val="114F1D45"/>
    <w:rsid w:val="116C28F7"/>
    <w:rsid w:val="11844488"/>
    <w:rsid w:val="11B61DC5"/>
    <w:rsid w:val="11C444E1"/>
    <w:rsid w:val="11C91AF8"/>
    <w:rsid w:val="11F56D91"/>
    <w:rsid w:val="12011292"/>
    <w:rsid w:val="12227FE4"/>
    <w:rsid w:val="12810624"/>
    <w:rsid w:val="128679E9"/>
    <w:rsid w:val="12A95A42"/>
    <w:rsid w:val="12EE7ACF"/>
    <w:rsid w:val="12F31522"/>
    <w:rsid w:val="13070B2A"/>
    <w:rsid w:val="13112C50"/>
    <w:rsid w:val="13636FC6"/>
    <w:rsid w:val="137D0DEC"/>
    <w:rsid w:val="13B30CB1"/>
    <w:rsid w:val="13D6674E"/>
    <w:rsid w:val="13F13C78"/>
    <w:rsid w:val="14011A1D"/>
    <w:rsid w:val="14305E5E"/>
    <w:rsid w:val="14643D5A"/>
    <w:rsid w:val="14700951"/>
    <w:rsid w:val="14B06F9F"/>
    <w:rsid w:val="15130741"/>
    <w:rsid w:val="152139F9"/>
    <w:rsid w:val="15325C06"/>
    <w:rsid w:val="153C7E8E"/>
    <w:rsid w:val="15436065"/>
    <w:rsid w:val="15475B55"/>
    <w:rsid w:val="1559539C"/>
    <w:rsid w:val="157601E9"/>
    <w:rsid w:val="157672D1"/>
    <w:rsid w:val="15997A33"/>
    <w:rsid w:val="159F705D"/>
    <w:rsid w:val="15A84456"/>
    <w:rsid w:val="15B12FCF"/>
    <w:rsid w:val="15D86484"/>
    <w:rsid w:val="15DB14CB"/>
    <w:rsid w:val="15EC4007"/>
    <w:rsid w:val="16136F7C"/>
    <w:rsid w:val="1615722D"/>
    <w:rsid w:val="16157A01"/>
    <w:rsid w:val="16443E43"/>
    <w:rsid w:val="164756E1"/>
    <w:rsid w:val="16734728"/>
    <w:rsid w:val="167C182F"/>
    <w:rsid w:val="16826719"/>
    <w:rsid w:val="16A702C6"/>
    <w:rsid w:val="16B03286"/>
    <w:rsid w:val="16BE1E47"/>
    <w:rsid w:val="16D36F75"/>
    <w:rsid w:val="171960D5"/>
    <w:rsid w:val="17451C21"/>
    <w:rsid w:val="174D6D27"/>
    <w:rsid w:val="176A2527"/>
    <w:rsid w:val="177C22F4"/>
    <w:rsid w:val="177F0201"/>
    <w:rsid w:val="178C784F"/>
    <w:rsid w:val="17BB1EE3"/>
    <w:rsid w:val="17CE7E68"/>
    <w:rsid w:val="17DB4333"/>
    <w:rsid w:val="18754DB5"/>
    <w:rsid w:val="18D21BDA"/>
    <w:rsid w:val="18F74015"/>
    <w:rsid w:val="1909736D"/>
    <w:rsid w:val="190E3D12"/>
    <w:rsid w:val="19303DF5"/>
    <w:rsid w:val="197C38F4"/>
    <w:rsid w:val="19832ED4"/>
    <w:rsid w:val="1A09162B"/>
    <w:rsid w:val="1A0933D9"/>
    <w:rsid w:val="1A424B3D"/>
    <w:rsid w:val="1A495ECC"/>
    <w:rsid w:val="1A7D3DC7"/>
    <w:rsid w:val="1A8C5DB8"/>
    <w:rsid w:val="1AC25798"/>
    <w:rsid w:val="1AD53D03"/>
    <w:rsid w:val="1AE37D74"/>
    <w:rsid w:val="1AFC2F3E"/>
    <w:rsid w:val="1B285AE1"/>
    <w:rsid w:val="1BB750B7"/>
    <w:rsid w:val="1BD712B5"/>
    <w:rsid w:val="1C146065"/>
    <w:rsid w:val="1C166281"/>
    <w:rsid w:val="1C2A7637"/>
    <w:rsid w:val="1C3F05FF"/>
    <w:rsid w:val="1C4032FE"/>
    <w:rsid w:val="1CB05D8E"/>
    <w:rsid w:val="1CD04682"/>
    <w:rsid w:val="1D7F79FC"/>
    <w:rsid w:val="1DB96EC4"/>
    <w:rsid w:val="1DC835AB"/>
    <w:rsid w:val="1E0D5462"/>
    <w:rsid w:val="1E1E65FA"/>
    <w:rsid w:val="1E6C3F37"/>
    <w:rsid w:val="1EA27B4C"/>
    <w:rsid w:val="1EA46278"/>
    <w:rsid w:val="1EAE52B5"/>
    <w:rsid w:val="1F262338"/>
    <w:rsid w:val="1F3709E9"/>
    <w:rsid w:val="1F6D06E4"/>
    <w:rsid w:val="1F7312F5"/>
    <w:rsid w:val="1FA37E2C"/>
    <w:rsid w:val="1FB65DB1"/>
    <w:rsid w:val="1FC3402A"/>
    <w:rsid w:val="200B1B5D"/>
    <w:rsid w:val="200B777F"/>
    <w:rsid w:val="202E4498"/>
    <w:rsid w:val="204038CD"/>
    <w:rsid w:val="20505F62"/>
    <w:rsid w:val="20592BE1"/>
    <w:rsid w:val="206D3F96"/>
    <w:rsid w:val="209239FD"/>
    <w:rsid w:val="209B2313"/>
    <w:rsid w:val="20BA29FC"/>
    <w:rsid w:val="20E302C2"/>
    <w:rsid w:val="20E6104C"/>
    <w:rsid w:val="2102546F"/>
    <w:rsid w:val="2120725A"/>
    <w:rsid w:val="21600CBF"/>
    <w:rsid w:val="21742B7F"/>
    <w:rsid w:val="217F21D3"/>
    <w:rsid w:val="219263AA"/>
    <w:rsid w:val="21B856E5"/>
    <w:rsid w:val="21C657C2"/>
    <w:rsid w:val="21E07116"/>
    <w:rsid w:val="21F57CF0"/>
    <w:rsid w:val="224F6049"/>
    <w:rsid w:val="2267360D"/>
    <w:rsid w:val="226E0A6B"/>
    <w:rsid w:val="22806203"/>
    <w:rsid w:val="22A16179"/>
    <w:rsid w:val="22CA1B74"/>
    <w:rsid w:val="22F4099F"/>
    <w:rsid w:val="22F84A77"/>
    <w:rsid w:val="22FD5AA5"/>
    <w:rsid w:val="231B12FE"/>
    <w:rsid w:val="23337719"/>
    <w:rsid w:val="23353491"/>
    <w:rsid w:val="233B037C"/>
    <w:rsid w:val="235D02F2"/>
    <w:rsid w:val="2369313B"/>
    <w:rsid w:val="236D13E1"/>
    <w:rsid w:val="23F70746"/>
    <w:rsid w:val="240A1454"/>
    <w:rsid w:val="240B41F2"/>
    <w:rsid w:val="24294678"/>
    <w:rsid w:val="2480698E"/>
    <w:rsid w:val="2492046F"/>
    <w:rsid w:val="24A361D8"/>
    <w:rsid w:val="24A74ACC"/>
    <w:rsid w:val="255120D8"/>
    <w:rsid w:val="25A71CF8"/>
    <w:rsid w:val="26024D0C"/>
    <w:rsid w:val="260D24A3"/>
    <w:rsid w:val="261F3F85"/>
    <w:rsid w:val="2629175D"/>
    <w:rsid w:val="26656BE8"/>
    <w:rsid w:val="267E5A4E"/>
    <w:rsid w:val="26802C75"/>
    <w:rsid w:val="26BE379D"/>
    <w:rsid w:val="26D15634"/>
    <w:rsid w:val="27734588"/>
    <w:rsid w:val="278542BB"/>
    <w:rsid w:val="27C052F3"/>
    <w:rsid w:val="27C70430"/>
    <w:rsid w:val="27E014F2"/>
    <w:rsid w:val="27E965F8"/>
    <w:rsid w:val="28164F13"/>
    <w:rsid w:val="28450DB3"/>
    <w:rsid w:val="285443B9"/>
    <w:rsid w:val="285C501C"/>
    <w:rsid w:val="285E1602"/>
    <w:rsid w:val="28610884"/>
    <w:rsid w:val="28AE344B"/>
    <w:rsid w:val="28B704A4"/>
    <w:rsid w:val="28C52BC1"/>
    <w:rsid w:val="28C82E9A"/>
    <w:rsid w:val="291C47AB"/>
    <w:rsid w:val="292E01A8"/>
    <w:rsid w:val="293926EA"/>
    <w:rsid w:val="297151AF"/>
    <w:rsid w:val="298A3E0B"/>
    <w:rsid w:val="298C36DF"/>
    <w:rsid w:val="29982F58"/>
    <w:rsid w:val="2A0C4820"/>
    <w:rsid w:val="2A187669"/>
    <w:rsid w:val="2A3F6932"/>
    <w:rsid w:val="2A4B17EC"/>
    <w:rsid w:val="2A554419"/>
    <w:rsid w:val="2A5561C7"/>
    <w:rsid w:val="2A834AE2"/>
    <w:rsid w:val="2A8D770F"/>
    <w:rsid w:val="2A9E191C"/>
    <w:rsid w:val="2AB729DE"/>
    <w:rsid w:val="2B05199B"/>
    <w:rsid w:val="2B1542B7"/>
    <w:rsid w:val="2B8A00F2"/>
    <w:rsid w:val="2B9E594C"/>
    <w:rsid w:val="2BA54F2C"/>
    <w:rsid w:val="2BAA609E"/>
    <w:rsid w:val="2BD870AF"/>
    <w:rsid w:val="2BE9306B"/>
    <w:rsid w:val="2C0112DE"/>
    <w:rsid w:val="2C3F08AA"/>
    <w:rsid w:val="2C42277B"/>
    <w:rsid w:val="2C471B3F"/>
    <w:rsid w:val="2C640943"/>
    <w:rsid w:val="2C8D1C48"/>
    <w:rsid w:val="2CAF305B"/>
    <w:rsid w:val="2D1063D5"/>
    <w:rsid w:val="2D2B4DB5"/>
    <w:rsid w:val="2D397DDE"/>
    <w:rsid w:val="2D453BF5"/>
    <w:rsid w:val="2D6267F4"/>
    <w:rsid w:val="2D686211"/>
    <w:rsid w:val="2D92328E"/>
    <w:rsid w:val="2DD92C6B"/>
    <w:rsid w:val="2E1A39AF"/>
    <w:rsid w:val="2E2230AD"/>
    <w:rsid w:val="2E2E2FB7"/>
    <w:rsid w:val="2E4427DA"/>
    <w:rsid w:val="2E666BF4"/>
    <w:rsid w:val="2E7330BF"/>
    <w:rsid w:val="2E88748D"/>
    <w:rsid w:val="2EA746DB"/>
    <w:rsid w:val="2EB86D24"/>
    <w:rsid w:val="2ED51684"/>
    <w:rsid w:val="2F237FA6"/>
    <w:rsid w:val="2F324D29"/>
    <w:rsid w:val="2F5C7FF7"/>
    <w:rsid w:val="2F911A4F"/>
    <w:rsid w:val="2F9F4A06"/>
    <w:rsid w:val="2FC75471"/>
    <w:rsid w:val="2FFB63E5"/>
    <w:rsid w:val="3025663B"/>
    <w:rsid w:val="303643A5"/>
    <w:rsid w:val="3048471C"/>
    <w:rsid w:val="304F5466"/>
    <w:rsid w:val="305A4537"/>
    <w:rsid w:val="306F2437"/>
    <w:rsid w:val="30B654E5"/>
    <w:rsid w:val="30C16364"/>
    <w:rsid w:val="30C3032E"/>
    <w:rsid w:val="30DF2C8E"/>
    <w:rsid w:val="30E83A79"/>
    <w:rsid w:val="31106374"/>
    <w:rsid w:val="311B6FC1"/>
    <w:rsid w:val="313E79B5"/>
    <w:rsid w:val="31501496"/>
    <w:rsid w:val="31797FF5"/>
    <w:rsid w:val="31AF08B2"/>
    <w:rsid w:val="320556AB"/>
    <w:rsid w:val="322F554F"/>
    <w:rsid w:val="32333292"/>
    <w:rsid w:val="32356FD5"/>
    <w:rsid w:val="326C67A7"/>
    <w:rsid w:val="32933D30"/>
    <w:rsid w:val="32A23F73"/>
    <w:rsid w:val="32E4633A"/>
    <w:rsid w:val="330864CC"/>
    <w:rsid w:val="330B1B18"/>
    <w:rsid w:val="331458E3"/>
    <w:rsid w:val="331F7372"/>
    <w:rsid w:val="33394E18"/>
    <w:rsid w:val="33955DDD"/>
    <w:rsid w:val="33995376"/>
    <w:rsid w:val="339F04B3"/>
    <w:rsid w:val="33B24FD2"/>
    <w:rsid w:val="33B4380F"/>
    <w:rsid w:val="33C01A26"/>
    <w:rsid w:val="33EF414B"/>
    <w:rsid w:val="343B4CB9"/>
    <w:rsid w:val="344341B0"/>
    <w:rsid w:val="34654992"/>
    <w:rsid w:val="348F22D5"/>
    <w:rsid w:val="34A83397"/>
    <w:rsid w:val="34B14942"/>
    <w:rsid w:val="34B61F58"/>
    <w:rsid w:val="34BB30CA"/>
    <w:rsid w:val="34BF705E"/>
    <w:rsid w:val="34E4371D"/>
    <w:rsid w:val="3502519D"/>
    <w:rsid w:val="3529097C"/>
    <w:rsid w:val="355D23D3"/>
    <w:rsid w:val="357E2A76"/>
    <w:rsid w:val="35904557"/>
    <w:rsid w:val="35E00A6B"/>
    <w:rsid w:val="362D624A"/>
    <w:rsid w:val="36511F38"/>
    <w:rsid w:val="36590DED"/>
    <w:rsid w:val="366820F3"/>
    <w:rsid w:val="36D6243D"/>
    <w:rsid w:val="36DB3EF8"/>
    <w:rsid w:val="371371EE"/>
    <w:rsid w:val="372E4027"/>
    <w:rsid w:val="374272CD"/>
    <w:rsid w:val="37511489"/>
    <w:rsid w:val="37691503"/>
    <w:rsid w:val="37BE35FD"/>
    <w:rsid w:val="38067072"/>
    <w:rsid w:val="381B122C"/>
    <w:rsid w:val="384024B0"/>
    <w:rsid w:val="38637D01"/>
    <w:rsid w:val="38784D84"/>
    <w:rsid w:val="38E018F8"/>
    <w:rsid w:val="3942200C"/>
    <w:rsid w:val="3A0D43C8"/>
    <w:rsid w:val="3A0E1EEE"/>
    <w:rsid w:val="3A1E053A"/>
    <w:rsid w:val="3A706705"/>
    <w:rsid w:val="3A930FF1"/>
    <w:rsid w:val="3A9C574C"/>
    <w:rsid w:val="3B0955C5"/>
    <w:rsid w:val="3B2D45F6"/>
    <w:rsid w:val="3B451940"/>
    <w:rsid w:val="3B6444BC"/>
    <w:rsid w:val="3B893F22"/>
    <w:rsid w:val="3B936B4F"/>
    <w:rsid w:val="3B9F54F4"/>
    <w:rsid w:val="3BFA6BCE"/>
    <w:rsid w:val="3C2F4ACA"/>
    <w:rsid w:val="3C4A1903"/>
    <w:rsid w:val="3C623EED"/>
    <w:rsid w:val="3CAA1CF1"/>
    <w:rsid w:val="3CD63197"/>
    <w:rsid w:val="3CD72A6B"/>
    <w:rsid w:val="3CDB69FF"/>
    <w:rsid w:val="3CF97B61"/>
    <w:rsid w:val="3D115F7D"/>
    <w:rsid w:val="3D17730C"/>
    <w:rsid w:val="3D37175C"/>
    <w:rsid w:val="3D4103E4"/>
    <w:rsid w:val="3D4637AF"/>
    <w:rsid w:val="3D4A0262"/>
    <w:rsid w:val="3D78424E"/>
    <w:rsid w:val="3D7C0545"/>
    <w:rsid w:val="3D981A3A"/>
    <w:rsid w:val="3DCE3E6E"/>
    <w:rsid w:val="3DD05E38"/>
    <w:rsid w:val="3DD23C8F"/>
    <w:rsid w:val="3DF12D68"/>
    <w:rsid w:val="3E212836"/>
    <w:rsid w:val="3E5325C6"/>
    <w:rsid w:val="3E80785E"/>
    <w:rsid w:val="3ECB52FB"/>
    <w:rsid w:val="3ED562AC"/>
    <w:rsid w:val="3EE80F60"/>
    <w:rsid w:val="3F4A7E6C"/>
    <w:rsid w:val="3F4F7231"/>
    <w:rsid w:val="3F544847"/>
    <w:rsid w:val="3FB26333"/>
    <w:rsid w:val="40183AC7"/>
    <w:rsid w:val="401B0EA1"/>
    <w:rsid w:val="401B4533"/>
    <w:rsid w:val="403B1563"/>
    <w:rsid w:val="403F72A5"/>
    <w:rsid w:val="40703903"/>
    <w:rsid w:val="407A208B"/>
    <w:rsid w:val="40956EC5"/>
    <w:rsid w:val="40B03CFF"/>
    <w:rsid w:val="40FA31CC"/>
    <w:rsid w:val="41006A35"/>
    <w:rsid w:val="41210EE0"/>
    <w:rsid w:val="412119B6"/>
    <w:rsid w:val="41220EFC"/>
    <w:rsid w:val="41250249"/>
    <w:rsid w:val="41C04416"/>
    <w:rsid w:val="41D659E7"/>
    <w:rsid w:val="41F61BE6"/>
    <w:rsid w:val="41F63994"/>
    <w:rsid w:val="4258464E"/>
    <w:rsid w:val="425A5E7F"/>
    <w:rsid w:val="429C21E4"/>
    <w:rsid w:val="42C45840"/>
    <w:rsid w:val="42CF2B62"/>
    <w:rsid w:val="42D57A4D"/>
    <w:rsid w:val="42F56276"/>
    <w:rsid w:val="4303280C"/>
    <w:rsid w:val="431E13F4"/>
    <w:rsid w:val="43314451"/>
    <w:rsid w:val="433758EC"/>
    <w:rsid w:val="433B01F8"/>
    <w:rsid w:val="43456981"/>
    <w:rsid w:val="4356216B"/>
    <w:rsid w:val="43805C0B"/>
    <w:rsid w:val="43904487"/>
    <w:rsid w:val="43911BC6"/>
    <w:rsid w:val="439E2535"/>
    <w:rsid w:val="43E837B0"/>
    <w:rsid w:val="44037739"/>
    <w:rsid w:val="44363EF2"/>
    <w:rsid w:val="44451010"/>
    <w:rsid w:val="44531571"/>
    <w:rsid w:val="445D7CFA"/>
    <w:rsid w:val="44705C7F"/>
    <w:rsid w:val="44CC717A"/>
    <w:rsid w:val="44D501D8"/>
    <w:rsid w:val="44DF4BB3"/>
    <w:rsid w:val="44ED5522"/>
    <w:rsid w:val="45062140"/>
    <w:rsid w:val="450B3BFA"/>
    <w:rsid w:val="453D06EC"/>
    <w:rsid w:val="454315E6"/>
    <w:rsid w:val="45456C34"/>
    <w:rsid w:val="454D612E"/>
    <w:rsid w:val="45612395"/>
    <w:rsid w:val="45633A36"/>
    <w:rsid w:val="45790B64"/>
    <w:rsid w:val="457E261E"/>
    <w:rsid w:val="45886FF9"/>
    <w:rsid w:val="45EF52CA"/>
    <w:rsid w:val="464B6FA1"/>
    <w:rsid w:val="466B2BA2"/>
    <w:rsid w:val="46784318"/>
    <w:rsid w:val="46A55988"/>
    <w:rsid w:val="46C329DE"/>
    <w:rsid w:val="46D5626E"/>
    <w:rsid w:val="4731207C"/>
    <w:rsid w:val="474D04FA"/>
    <w:rsid w:val="476615BC"/>
    <w:rsid w:val="478D4D9A"/>
    <w:rsid w:val="479E6FA7"/>
    <w:rsid w:val="47B42327"/>
    <w:rsid w:val="48142DC6"/>
    <w:rsid w:val="48594C7C"/>
    <w:rsid w:val="48691363"/>
    <w:rsid w:val="488C5052"/>
    <w:rsid w:val="4892412C"/>
    <w:rsid w:val="489932CB"/>
    <w:rsid w:val="48E94A1F"/>
    <w:rsid w:val="49243546"/>
    <w:rsid w:val="493E459E"/>
    <w:rsid w:val="49470F79"/>
    <w:rsid w:val="49521DF7"/>
    <w:rsid w:val="49667651"/>
    <w:rsid w:val="49682336"/>
    <w:rsid w:val="49746212"/>
    <w:rsid w:val="497A134E"/>
    <w:rsid w:val="49E07403"/>
    <w:rsid w:val="49F96717"/>
    <w:rsid w:val="4A2B43F6"/>
    <w:rsid w:val="4A7E6C1C"/>
    <w:rsid w:val="4AC9433B"/>
    <w:rsid w:val="4AF575D8"/>
    <w:rsid w:val="4AF764A2"/>
    <w:rsid w:val="4B02784D"/>
    <w:rsid w:val="4B187071"/>
    <w:rsid w:val="4B217CD3"/>
    <w:rsid w:val="4B2652EA"/>
    <w:rsid w:val="4B774369"/>
    <w:rsid w:val="4B775437"/>
    <w:rsid w:val="4B8B7843"/>
    <w:rsid w:val="4B92297F"/>
    <w:rsid w:val="4BB23021"/>
    <w:rsid w:val="4BB46D99"/>
    <w:rsid w:val="4BCD39B7"/>
    <w:rsid w:val="4BCD7E5B"/>
    <w:rsid w:val="4BD034A7"/>
    <w:rsid w:val="4BE56CD6"/>
    <w:rsid w:val="4C4A5008"/>
    <w:rsid w:val="4C92075D"/>
    <w:rsid w:val="4CCC4F73"/>
    <w:rsid w:val="4CDF1BF4"/>
    <w:rsid w:val="4CEA2347"/>
    <w:rsid w:val="4CEF5BAF"/>
    <w:rsid w:val="4D374941"/>
    <w:rsid w:val="4D665E71"/>
    <w:rsid w:val="4D6B792C"/>
    <w:rsid w:val="4D897DB2"/>
    <w:rsid w:val="4DA74D9E"/>
    <w:rsid w:val="4DC64B62"/>
    <w:rsid w:val="4DD51249"/>
    <w:rsid w:val="4DEB281B"/>
    <w:rsid w:val="4E094A4F"/>
    <w:rsid w:val="4E1B44E2"/>
    <w:rsid w:val="4E1E674C"/>
    <w:rsid w:val="4E2A03EC"/>
    <w:rsid w:val="4EB250E6"/>
    <w:rsid w:val="4EE2777A"/>
    <w:rsid w:val="4EE31744"/>
    <w:rsid w:val="4F05790C"/>
    <w:rsid w:val="4F1813ED"/>
    <w:rsid w:val="4F756840"/>
    <w:rsid w:val="4F781E8C"/>
    <w:rsid w:val="4F9F3F26"/>
    <w:rsid w:val="4FA702EA"/>
    <w:rsid w:val="4FB0334F"/>
    <w:rsid w:val="4FB56C3C"/>
    <w:rsid w:val="4FCB2904"/>
    <w:rsid w:val="4FD33566"/>
    <w:rsid w:val="4FE47521"/>
    <w:rsid w:val="4FE63299"/>
    <w:rsid w:val="4FE94B38"/>
    <w:rsid w:val="4FF77255"/>
    <w:rsid w:val="4FF93A3D"/>
    <w:rsid w:val="5007168A"/>
    <w:rsid w:val="502B49B8"/>
    <w:rsid w:val="504D50C7"/>
    <w:rsid w:val="506D6E50"/>
    <w:rsid w:val="50940F47"/>
    <w:rsid w:val="509B0528"/>
    <w:rsid w:val="50A218B6"/>
    <w:rsid w:val="50C57353"/>
    <w:rsid w:val="50CD6192"/>
    <w:rsid w:val="50EC48E0"/>
    <w:rsid w:val="50FD4D3F"/>
    <w:rsid w:val="511C6E63"/>
    <w:rsid w:val="513B13C3"/>
    <w:rsid w:val="5176689F"/>
    <w:rsid w:val="51835409"/>
    <w:rsid w:val="518965D2"/>
    <w:rsid w:val="51A27694"/>
    <w:rsid w:val="51EC60A6"/>
    <w:rsid w:val="521C2FA3"/>
    <w:rsid w:val="521F1C57"/>
    <w:rsid w:val="52225E86"/>
    <w:rsid w:val="5248023B"/>
    <w:rsid w:val="526861E8"/>
    <w:rsid w:val="528F4686"/>
    <w:rsid w:val="52972F71"/>
    <w:rsid w:val="52C553E8"/>
    <w:rsid w:val="52E9110F"/>
    <w:rsid w:val="53146370"/>
    <w:rsid w:val="533E519B"/>
    <w:rsid w:val="535449BE"/>
    <w:rsid w:val="537E1A3B"/>
    <w:rsid w:val="538434F5"/>
    <w:rsid w:val="538928BA"/>
    <w:rsid w:val="539C6FDD"/>
    <w:rsid w:val="53E21FCA"/>
    <w:rsid w:val="53FF2CDD"/>
    <w:rsid w:val="540957A8"/>
    <w:rsid w:val="542425E2"/>
    <w:rsid w:val="54462559"/>
    <w:rsid w:val="54694499"/>
    <w:rsid w:val="54C558E0"/>
    <w:rsid w:val="54FB1595"/>
    <w:rsid w:val="550223C7"/>
    <w:rsid w:val="55195EBF"/>
    <w:rsid w:val="553E1482"/>
    <w:rsid w:val="55761912"/>
    <w:rsid w:val="559B0682"/>
    <w:rsid w:val="55B1434A"/>
    <w:rsid w:val="55BF6A67"/>
    <w:rsid w:val="55C220B3"/>
    <w:rsid w:val="55D6790C"/>
    <w:rsid w:val="55D83684"/>
    <w:rsid w:val="55F52488"/>
    <w:rsid w:val="56242D6E"/>
    <w:rsid w:val="5625074C"/>
    <w:rsid w:val="5641747C"/>
    <w:rsid w:val="566556CB"/>
    <w:rsid w:val="566B274A"/>
    <w:rsid w:val="56811F6E"/>
    <w:rsid w:val="568850AA"/>
    <w:rsid w:val="569A6B8C"/>
    <w:rsid w:val="56F02C50"/>
    <w:rsid w:val="56F75D8C"/>
    <w:rsid w:val="5712706A"/>
    <w:rsid w:val="571C57F3"/>
    <w:rsid w:val="57315742"/>
    <w:rsid w:val="57583A14"/>
    <w:rsid w:val="57680A38"/>
    <w:rsid w:val="578C0BCA"/>
    <w:rsid w:val="57A203EE"/>
    <w:rsid w:val="57CC0FC7"/>
    <w:rsid w:val="57CE6149"/>
    <w:rsid w:val="57E83927"/>
    <w:rsid w:val="5806097D"/>
    <w:rsid w:val="58825B29"/>
    <w:rsid w:val="58951D01"/>
    <w:rsid w:val="58A81A34"/>
    <w:rsid w:val="58AD0DF8"/>
    <w:rsid w:val="58FA6008"/>
    <w:rsid w:val="59050C34"/>
    <w:rsid w:val="59084281"/>
    <w:rsid w:val="590D5D3B"/>
    <w:rsid w:val="591B0458"/>
    <w:rsid w:val="593C03CE"/>
    <w:rsid w:val="599B3347"/>
    <w:rsid w:val="59BF5FDC"/>
    <w:rsid w:val="59DD570D"/>
    <w:rsid w:val="5A0F163F"/>
    <w:rsid w:val="5A1A070F"/>
    <w:rsid w:val="5A1C140D"/>
    <w:rsid w:val="5A6E45B7"/>
    <w:rsid w:val="5A9C7376"/>
    <w:rsid w:val="5AA4622B"/>
    <w:rsid w:val="5ACE5056"/>
    <w:rsid w:val="5B1A64ED"/>
    <w:rsid w:val="5B2256C1"/>
    <w:rsid w:val="5B2F01EA"/>
    <w:rsid w:val="5B6836FC"/>
    <w:rsid w:val="5B7F3B93"/>
    <w:rsid w:val="5BA81D4B"/>
    <w:rsid w:val="5BB64468"/>
    <w:rsid w:val="5BBC75A4"/>
    <w:rsid w:val="5BC87CF7"/>
    <w:rsid w:val="5BFB00CD"/>
    <w:rsid w:val="5C643E23"/>
    <w:rsid w:val="5C657C3C"/>
    <w:rsid w:val="5C98591B"/>
    <w:rsid w:val="5CAE15E3"/>
    <w:rsid w:val="5CAF2C65"/>
    <w:rsid w:val="5D027239"/>
    <w:rsid w:val="5D3E7B72"/>
    <w:rsid w:val="5D504448"/>
    <w:rsid w:val="5D55380D"/>
    <w:rsid w:val="5D881E34"/>
    <w:rsid w:val="5D92680F"/>
    <w:rsid w:val="5DBC4417"/>
    <w:rsid w:val="5DD07337"/>
    <w:rsid w:val="5E0A2849"/>
    <w:rsid w:val="5E0A7399"/>
    <w:rsid w:val="5E176D14"/>
    <w:rsid w:val="5E547F68"/>
    <w:rsid w:val="5E587A58"/>
    <w:rsid w:val="5E5D0BCB"/>
    <w:rsid w:val="5E6822F9"/>
    <w:rsid w:val="5E8E347A"/>
    <w:rsid w:val="5EA850A9"/>
    <w:rsid w:val="5EC56770"/>
    <w:rsid w:val="5EF64B7B"/>
    <w:rsid w:val="5EF7252D"/>
    <w:rsid w:val="5F0848AC"/>
    <w:rsid w:val="5F1978DC"/>
    <w:rsid w:val="5F3E6137"/>
    <w:rsid w:val="5F555D46"/>
    <w:rsid w:val="5F797126"/>
    <w:rsid w:val="5F887EC9"/>
    <w:rsid w:val="5F8F52CB"/>
    <w:rsid w:val="5FC87586"/>
    <w:rsid w:val="5FDB6709"/>
    <w:rsid w:val="60150152"/>
    <w:rsid w:val="60234096"/>
    <w:rsid w:val="602C4CF9"/>
    <w:rsid w:val="603B3DBB"/>
    <w:rsid w:val="60716BAF"/>
    <w:rsid w:val="6074044E"/>
    <w:rsid w:val="60AA2305"/>
    <w:rsid w:val="60AD13E2"/>
    <w:rsid w:val="60CC028A"/>
    <w:rsid w:val="60D61108"/>
    <w:rsid w:val="60DE39E9"/>
    <w:rsid w:val="60E2185B"/>
    <w:rsid w:val="60F35816"/>
    <w:rsid w:val="6109503A"/>
    <w:rsid w:val="613D1187"/>
    <w:rsid w:val="614A7068"/>
    <w:rsid w:val="6151253D"/>
    <w:rsid w:val="61581B1D"/>
    <w:rsid w:val="61840B64"/>
    <w:rsid w:val="61972646"/>
    <w:rsid w:val="61B76844"/>
    <w:rsid w:val="61C64CD9"/>
    <w:rsid w:val="61CD6067"/>
    <w:rsid w:val="625717EE"/>
    <w:rsid w:val="62775FD3"/>
    <w:rsid w:val="628A21AA"/>
    <w:rsid w:val="62976675"/>
    <w:rsid w:val="629E7A04"/>
    <w:rsid w:val="62A82630"/>
    <w:rsid w:val="62AA0157"/>
    <w:rsid w:val="62BD60DC"/>
    <w:rsid w:val="62C03E1E"/>
    <w:rsid w:val="62EE47D7"/>
    <w:rsid w:val="630F26B0"/>
    <w:rsid w:val="63414F5F"/>
    <w:rsid w:val="63497970"/>
    <w:rsid w:val="6359653B"/>
    <w:rsid w:val="637C4CA0"/>
    <w:rsid w:val="637D10B8"/>
    <w:rsid w:val="639D0E2B"/>
    <w:rsid w:val="63BF7C32"/>
    <w:rsid w:val="63D47B81"/>
    <w:rsid w:val="641C32D6"/>
    <w:rsid w:val="64306D81"/>
    <w:rsid w:val="64540CC2"/>
    <w:rsid w:val="645E569D"/>
    <w:rsid w:val="64664551"/>
    <w:rsid w:val="64A5151D"/>
    <w:rsid w:val="64DE67DD"/>
    <w:rsid w:val="65020E65"/>
    <w:rsid w:val="651E6D1A"/>
    <w:rsid w:val="651F307E"/>
    <w:rsid w:val="65444892"/>
    <w:rsid w:val="654A3B15"/>
    <w:rsid w:val="655E27C6"/>
    <w:rsid w:val="658904F7"/>
    <w:rsid w:val="659A0956"/>
    <w:rsid w:val="659D21F5"/>
    <w:rsid w:val="65C14D81"/>
    <w:rsid w:val="65C94267"/>
    <w:rsid w:val="65D11475"/>
    <w:rsid w:val="65EB11B2"/>
    <w:rsid w:val="660A5ADC"/>
    <w:rsid w:val="662841B4"/>
    <w:rsid w:val="664B59B8"/>
    <w:rsid w:val="667411A7"/>
    <w:rsid w:val="667C62AE"/>
    <w:rsid w:val="66A870A3"/>
    <w:rsid w:val="66B772E6"/>
    <w:rsid w:val="66C35AF8"/>
    <w:rsid w:val="67006EDF"/>
    <w:rsid w:val="670818F0"/>
    <w:rsid w:val="6716400D"/>
    <w:rsid w:val="673646AF"/>
    <w:rsid w:val="67433B12"/>
    <w:rsid w:val="67545927"/>
    <w:rsid w:val="67A07D7A"/>
    <w:rsid w:val="67DF08A2"/>
    <w:rsid w:val="67F3434E"/>
    <w:rsid w:val="681349F0"/>
    <w:rsid w:val="6813679E"/>
    <w:rsid w:val="68514E4D"/>
    <w:rsid w:val="6884144A"/>
    <w:rsid w:val="68AB2E7A"/>
    <w:rsid w:val="68EC771B"/>
    <w:rsid w:val="69362744"/>
    <w:rsid w:val="696B4AFF"/>
    <w:rsid w:val="698060B5"/>
    <w:rsid w:val="69CB5582"/>
    <w:rsid w:val="69F20A4B"/>
    <w:rsid w:val="6A211646"/>
    <w:rsid w:val="6A3749C6"/>
    <w:rsid w:val="6A4E59C6"/>
    <w:rsid w:val="6A7E0847"/>
    <w:rsid w:val="6A813E93"/>
    <w:rsid w:val="6A9260A0"/>
    <w:rsid w:val="6A971264"/>
    <w:rsid w:val="6ABB4286"/>
    <w:rsid w:val="6ABC03B7"/>
    <w:rsid w:val="6AC83870"/>
    <w:rsid w:val="6ACB7B70"/>
    <w:rsid w:val="6ACE4BFE"/>
    <w:rsid w:val="6AFC5C0F"/>
    <w:rsid w:val="6B0D5727"/>
    <w:rsid w:val="6B3E1D84"/>
    <w:rsid w:val="6B460C38"/>
    <w:rsid w:val="6B7F68D5"/>
    <w:rsid w:val="6BB362CE"/>
    <w:rsid w:val="6BBE6679"/>
    <w:rsid w:val="6BD149A6"/>
    <w:rsid w:val="6BE2660E"/>
    <w:rsid w:val="6BF608B1"/>
    <w:rsid w:val="6C315445"/>
    <w:rsid w:val="6C944351"/>
    <w:rsid w:val="6CDC1854"/>
    <w:rsid w:val="6CE626D3"/>
    <w:rsid w:val="6CED3A62"/>
    <w:rsid w:val="6CF90658"/>
    <w:rsid w:val="6D0E30DA"/>
    <w:rsid w:val="6D1B2062"/>
    <w:rsid w:val="6D323B6A"/>
    <w:rsid w:val="6D417F07"/>
    <w:rsid w:val="6D5C4743"/>
    <w:rsid w:val="6D65184A"/>
    <w:rsid w:val="6D7D3037"/>
    <w:rsid w:val="6D9143ED"/>
    <w:rsid w:val="6D983D3D"/>
    <w:rsid w:val="6DB03E1F"/>
    <w:rsid w:val="6E361438"/>
    <w:rsid w:val="6E552518"/>
    <w:rsid w:val="6E5F44EB"/>
    <w:rsid w:val="6E7E7021"/>
    <w:rsid w:val="6E906D9A"/>
    <w:rsid w:val="6E987306"/>
    <w:rsid w:val="6EAB3DAD"/>
    <w:rsid w:val="6ED8429D"/>
    <w:rsid w:val="6EED1AF7"/>
    <w:rsid w:val="6F4B0F13"/>
    <w:rsid w:val="6FCD75E7"/>
    <w:rsid w:val="703B0F88"/>
    <w:rsid w:val="70974410"/>
    <w:rsid w:val="70995789"/>
    <w:rsid w:val="70EC5DDE"/>
    <w:rsid w:val="70F27898"/>
    <w:rsid w:val="7104645B"/>
    <w:rsid w:val="71080E6A"/>
    <w:rsid w:val="7161057A"/>
    <w:rsid w:val="71A2029D"/>
    <w:rsid w:val="72233A82"/>
    <w:rsid w:val="72237040"/>
    <w:rsid w:val="72582FF0"/>
    <w:rsid w:val="72822E9E"/>
    <w:rsid w:val="729055BB"/>
    <w:rsid w:val="72AA6A89"/>
    <w:rsid w:val="72BF7C4E"/>
    <w:rsid w:val="73013DC3"/>
    <w:rsid w:val="73297C92"/>
    <w:rsid w:val="73544A9D"/>
    <w:rsid w:val="737E3665"/>
    <w:rsid w:val="739E7864"/>
    <w:rsid w:val="73EF6311"/>
    <w:rsid w:val="741304B5"/>
    <w:rsid w:val="741915E0"/>
    <w:rsid w:val="742A3477"/>
    <w:rsid w:val="748C3B60"/>
    <w:rsid w:val="74B82BA7"/>
    <w:rsid w:val="74D50176"/>
    <w:rsid w:val="74FF29A8"/>
    <w:rsid w:val="751F49D4"/>
    <w:rsid w:val="752E4C17"/>
    <w:rsid w:val="75817313"/>
    <w:rsid w:val="75976C60"/>
    <w:rsid w:val="75C817BE"/>
    <w:rsid w:val="75CB06B8"/>
    <w:rsid w:val="763079E9"/>
    <w:rsid w:val="7651718C"/>
    <w:rsid w:val="765750EB"/>
    <w:rsid w:val="76733229"/>
    <w:rsid w:val="76A33E9B"/>
    <w:rsid w:val="76DC75AD"/>
    <w:rsid w:val="76E3495C"/>
    <w:rsid w:val="77980A6E"/>
    <w:rsid w:val="77B358A8"/>
    <w:rsid w:val="77CB499F"/>
    <w:rsid w:val="77DB1A01"/>
    <w:rsid w:val="77E617D9"/>
    <w:rsid w:val="77E664D7"/>
    <w:rsid w:val="780600CD"/>
    <w:rsid w:val="78061E7B"/>
    <w:rsid w:val="78112CFA"/>
    <w:rsid w:val="78395DAD"/>
    <w:rsid w:val="78657ABF"/>
    <w:rsid w:val="7880578A"/>
    <w:rsid w:val="78833532"/>
    <w:rsid w:val="78AE679B"/>
    <w:rsid w:val="78AF42C1"/>
    <w:rsid w:val="78B673FD"/>
    <w:rsid w:val="78C25DA2"/>
    <w:rsid w:val="78D41F79"/>
    <w:rsid w:val="791D747D"/>
    <w:rsid w:val="79226841"/>
    <w:rsid w:val="79272565"/>
    <w:rsid w:val="79532E9E"/>
    <w:rsid w:val="79586707"/>
    <w:rsid w:val="79652BD2"/>
    <w:rsid w:val="79907C4E"/>
    <w:rsid w:val="79A17E07"/>
    <w:rsid w:val="79D32B34"/>
    <w:rsid w:val="79F220A4"/>
    <w:rsid w:val="7A593492"/>
    <w:rsid w:val="7A794B87"/>
    <w:rsid w:val="7A7C6425"/>
    <w:rsid w:val="7A807CC3"/>
    <w:rsid w:val="7AAC590B"/>
    <w:rsid w:val="7ABF7D16"/>
    <w:rsid w:val="7AC8166A"/>
    <w:rsid w:val="7AFE508C"/>
    <w:rsid w:val="7B034450"/>
    <w:rsid w:val="7B080AC5"/>
    <w:rsid w:val="7B0B1045"/>
    <w:rsid w:val="7B3F7B7E"/>
    <w:rsid w:val="7B875081"/>
    <w:rsid w:val="7B9B28DB"/>
    <w:rsid w:val="7BA14395"/>
    <w:rsid w:val="7BAA198C"/>
    <w:rsid w:val="7BCB7664"/>
    <w:rsid w:val="7BD17159"/>
    <w:rsid w:val="7BD32074"/>
    <w:rsid w:val="7C55517F"/>
    <w:rsid w:val="7C572CA5"/>
    <w:rsid w:val="7C9C1943"/>
    <w:rsid w:val="7CA103C5"/>
    <w:rsid w:val="7CBE0F77"/>
    <w:rsid w:val="7CBF1C1A"/>
    <w:rsid w:val="7CD97B5E"/>
    <w:rsid w:val="7D364FB1"/>
    <w:rsid w:val="7D466512"/>
    <w:rsid w:val="7D584F27"/>
    <w:rsid w:val="7D8732DD"/>
    <w:rsid w:val="7D8D2B47"/>
    <w:rsid w:val="7DA63EE4"/>
    <w:rsid w:val="7DB67EA0"/>
    <w:rsid w:val="7DE828B4"/>
    <w:rsid w:val="7DF52776"/>
    <w:rsid w:val="7DF52886"/>
    <w:rsid w:val="7E8B4E88"/>
    <w:rsid w:val="7EDC56E4"/>
    <w:rsid w:val="7F100816"/>
    <w:rsid w:val="7F2A46A1"/>
    <w:rsid w:val="7F6A60C1"/>
    <w:rsid w:val="7F6A7E55"/>
    <w:rsid w:val="7F736048"/>
    <w:rsid w:val="7F91649B"/>
    <w:rsid w:val="7F965547"/>
    <w:rsid w:val="7FC76394"/>
    <w:rsid w:val="7FDF72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1"/>
    <w:semiHidden/>
    <w:unhideWhenUsed/>
    <w:qFormat/>
    <w:uiPriority w:val="99"/>
    <w:rPr>
      <w:rFonts w:ascii="宋体"/>
      <w:sz w:val="18"/>
      <w:szCs w:val="18"/>
    </w:r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9"/>
    <w:qFormat/>
    <w:uiPriority w:val="99"/>
    <w:rPr>
      <w:kern w:val="2"/>
      <w:sz w:val="18"/>
      <w:szCs w:val="18"/>
    </w:rPr>
  </w:style>
  <w:style w:type="character" w:customStyle="1" w:styleId="45">
    <w:name w:val="页脚 Char"/>
    <w:link w:val="18"/>
    <w:qFormat/>
    <w:uiPriority w:val="99"/>
    <w:rPr>
      <w:rFonts w:ascii="宋体"/>
      <w:kern w:val="2"/>
      <w:sz w:val="18"/>
      <w:szCs w:val="18"/>
    </w:rPr>
  </w:style>
  <w:style w:type="character" w:customStyle="1" w:styleId="46">
    <w:name w:val="批注框文本 Char"/>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link w:val="233"/>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link w:val="234"/>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link w:val="232"/>
    <w:qFormat/>
    <w:uiPriority w:val="0"/>
    <w:pPr>
      <w:spacing w:beforeLines="0" w:afterLines="0"/>
      <w:outlineLvl w:val="9"/>
    </w:pPr>
    <w:rPr>
      <w:rFonts w:ascii="宋体" w:eastAsia="宋体"/>
    </w:rPr>
  </w:style>
  <w:style w:type="paragraph" w:customStyle="1" w:styleId="166">
    <w:name w:val="标准文件_二级无标题"/>
    <w:basedOn w:val="66"/>
    <w:link w:val="235"/>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link w:val="236"/>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文档结构图 Char"/>
    <w:basedOn w:val="29"/>
    <w:link w:val="13"/>
    <w:semiHidden/>
    <w:qFormat/>
    <w:uiPriority w:val="99"/>
    <w:rPr>
      <w:rFonts w:ascii="宋体"/>
      <w:kern w:val="2"/>
      <w:sz w:val="18"/>
      <w:szCs w:val="18"/>
    </w:rPr>
  </w:style>
  <w:style w:type="character" w:customStyle="1" w:styleId="232">
    <w:name w:val="标准文件_三级无标题 Char"/>
    <w:link w:val="165"/>
    <w:qFormat/>
    <w:uiPriority w:val="0"/>
    <w:rPr>
      <w:rFonts w:ascii="宋体" w:eastAsia="宋体"/>
    </w:rPr>
  </w:style>
  <w:style w:type="character" w:customStyle="1" w:styleId="233">
    <w:name w:val="标准文件_三级条标题 Char"/>
    <w:link w:val="95"/>
    <w:qFormat/>
    <w:uiPriority w:val="0"/>
  </w:style>
  <w:style w:type="character" w:customStyle="1" w:styleId="234">
    <w:name w:val="标准文件_一级项 Char"/>
    <w:link w:val="133"/>
    <w:qFormat/>
    <w:uiPriority w:val="0"/>
    <w:rPr>
      <w:rFonts w:ascii="宋体" w:hAnsi="Times New Roman" w:eastAsia="宋体" w:cs="Times New Roman"/>
      <w:sz w:val="21"/>
      <w:lang w:val="en-US" w:eastAsia="zh-CN" w:bidi="ar-SA"/>
    </w:rPr>
  </w:style>
  <w:style w:type="character" w:customStyle="1" w:styleId="235">
    <w:name w:val="标准文件_二级无标题 Char"/>
    <w:link w:val="166"/>
    <w:qFormat/>
    <w:uiPriority w:val="0"/>
    <w:rPr>
      <w:rFonts w:ascii="宋体" w:eastAsia="宋体"/>
    </w:rPr>
  </w:style>
  <w:style w:type="character" w:customStyle="1" w:styleId="236">
    <w:name w:val="标准文件_二级项 Char"/>
    <w:link w:val="172"/>
    <w:qFormat/>
    <w:uiPriority w:val="0"/>
    <w:rPr>
      <w:rFonts w:ascii="宋体" w:hAnsi="Times New Roman" w:eastAsia="宋体" w:cs="Times New Roman"/>
      <w:sz w:val="21"/>
      <w:lang w:val="en-US" w:eastAsia="zh-CN" w:bidi="ar-SA"/>
    </w:rPr>
  </w:style>
  <w:style w:type="paragraph" w:customStyle="1" w:styleId="237">
    <w:name w:val="参考文献-索引"/>
    <w:next w:val="238"/>
    <w:qFormat/>
    <w:uiPriority w:val="0"/>
    <w:pPr>
      <w:keepNext/>
      <w:pageBreakBefore/>
      <w:spacing w:before="640" w:after="280"/>
      <w:jc w:val="center"/>
    </w:pPr>
    <w:rPr>
      <w:rFonts w:ascii="黑体" w:hAnsi="黑体" w:eastAsia="黑体" w:cstheme="minorBidi"/>
      <w:color w:val="000000"/>
      <w:sz w:val="21"/>
      <w:szCs w:val="22"/>
      <w:lang w:val="en-US" w:eastAsia="en-US" w:bidi="ar-SA"/>
    </w:rPr>
  </w:style>
  <w:style w:type="paragraph" w:customStyle="1" w:styleId="238">
    <w:name w:val="段"/>
    <w:qFormat/>
    <w:uiPriority w:val="0"/>
    <w:pPr>
      <w:ind w:firstLine="420"/>
      <w:jc w:val="both"/>
    </w:pPr>
    <w:rPr>
      <w:rFonts w:ascii="Times New Roman" w:hAnsi="Times New Roman" w:eastAsia="宋体" w:cstheme="minorBidi"/>
      <w:color w:val="000000"/>
      <w:sz w:val="21"/>
      <w:szCs w:val="22"/>
      <w:lang w:val="en-US" w:eastAsia="en-US" w:bidi="ar-SA"/>
    </w:rPr>
  </w:style>
  <w:style w:type="paragraph" w:customStyle="1" w:styleId="239">
    <w:name w:val="章标题"/>
    <w:next w:val="238"/>
    <w:qFormat/>
    <w:uiPriority w:val="0"/>
    <w:pPr>
      <w:numPr>
        <w:ilvl w:val="1"/>
        <w:numId w:val="32"/>
      </w:numPr>
      <w:spacing w:beforeLines="50" w:afterLines="50"/>
      <w:jc w:val="both"/>
      <w:outlineLvl w:val="1"/>
    </w:pPr>
    <w:rPr>
      <w:rFonts w:ascii="黑体" w:hAnsi="Calibri"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82035BC94EF469C95D30D4E5541A337"/>
        <w:style w:val=""/>
        <w:category>
          <w:name w:val="常规"/>
          <w:gallery w:val="placeholder"/>
        </w:category>
        <w:types>
          <w:type w:val="bbPlcHdr"/>
        </w:types>
        <w:behaviors>
          <w:behavior w:val="content"/>
        </w:behaviors>
        <w:description w:val=""/>
        <w:guid w:val="{F9461201-7EB9-4F2E-8E5F-47FF1F68E375}"/>
      </w:docPartPr>
      <w:docPartBody>
        <w:p>
          <w:pPr>
            <w:pStyle w:val="5"/>
          </w:pPr>
          <w:r>
            <w:rPr>
              <w:rStyle w:val="4"/>
              <w:rFonts w:hint="eastAsia"/>
            </w:rPr>
            <w:t>单击或点击此处输入文字。</w:t>
          </w:r>
        </w:p>
      </w:docPartBody>
    </w:docPart>
    <w:docPart>
      <w:docPartPr>
        <w:name w:val="EC443987854A48CC9B5F3B3521D577FF"/>
        <w:style w:val=""/>
        <w:category>
          <w:name w:val="常规"/>
          <w:gallery w:val="placeholder"/>
        </w:category>
        <w:types>
          <w:type w:val="bbPlcHdr"/>
        </w:types>
        <w:behaviors>
          <w:behavior w:val="content"/>
        </w:behaviors>
        <w:description w:val=""/>
        <w:guid w:val="{DF456AA8-E8D8-48DD-ACD9-3424124EACDF}"/>
      </w:docPartPr>
      <w:docPartBody>
        <w:p>
          <w:pPr>
            <w:pStyle w:val="6"/>
          </w:pPr>
          <w:r>
            <w:rPr>
              <w:rStyle w:val="4"/>
              <w:rFonts w:hint="eastAsia"/>
            </w:rPr>
            <w:t>选择一项。</w:t>
          </w:r>
        </w:p>
      </w:docPartBody>
    </w:docPart>
    <w:docPart>
      <w:docPartPr>
        <w:name w:val="2FB86E79CDAF4569AB4D79DF09BFB675"/>
        <w:style w:val=""/>
        <w:category>
          <w:name w:val="常规"/>
          <w:gallery w:val="placeholder"/>
        </w:category>
        <w:types>
          <w:type w:val="bbPlcHdr"/>
        </w:types>
        <w:behaviors>
          <w:behavior w:val="content"/>
        </w:behaviors>
        <w:description w:val=""/>
        <w:guid w:val="{64E30780-E68F-4214-A338-15DBE29E7253}"/>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4339"/>
    <w:rsid w:val="00163AC9"/>
    <w:rsid w:val="004D6C30"/>
    <w:rsid w:val="005F3AFB"/>
    <w:rsid w:val="0084491B"/>
    <w:rsid w:val="00884339"/>
    <w:rsid w:val="00ED1318"/>
    <w:rsid w:val="00F411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82035BC94EF469C95D30D4E5541A3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C443987854A48CC9B5F3B3521D577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FB86E79CDAF4569AB4D79DF09BFB67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215F94-0346-4CC3-9373-3A24F041447B}">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15</Pages>
  <Words>1283</Words>
  <Characters>7319</Characters>
  <Lines>60</Lines>
  <Paragraphs>17</Paragraphs>
  <TotalTime>2</TotalTime>
  <ScaleCrop>false</ScaleCrop>
  <LinksUpToDate>false</LinksUpToDate>
  <CharactersWithSpaces>8585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2023-04-22T06:32:00Z</dcterms:created>
  <dc:creator>Dempsey</dc:creator>
  <dc:description>&lt;config cover="true" show_menu="true" version="1.0.0" doctype="SDKXY"&gt;_x000d_
&lt;/config&gt;</dc:description>
  <cp:lastModifiedBy>明泰铝业</cp:lastModifiedBy>
  <cp:lastPrinted>2023-10-19T08:31:00Z</cp:lastPrinted>
  <dcterms:modified xsi:type="dcterms:W3CDTF">2023-10-30T07:19:38Z</dcterms:modified>
  <dc:title>团体标准</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4B1698DA02A6481286DB105CF1F2FE35_12</vt:lpwstr>
  </property>
</Properties>
</file>