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1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E83D9F">
        <w:tc>
          <w:tcPr>
            <w:tcW w:w="1985" w:type="dxa"/>
          </w:tcPr>
          <w:p w:rsidR="00E83D9F" w:rsidRDefault="002C0170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ICS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65.</w:t>
            </w:r>
          </w:p>
        </w:tc>
        <w:tc>
          <w:tcPr>
            <w:tcW w:w="425" w:type="dxa"/>
          </w:tcPr>
          <w:p w:rsidR="00E83D9F" w:rsidRDefault="00E83D9F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E83D9F">
        <w:tc>
          <w:tcPr>
            <w:tcW w:w="1985" w:type="dxa"/>
          </w:tcPr>
          <w:p w:rsidR="00E83D9F" w:rsidRDefault="002C0170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B</w:t>
            </w:r>
          </w:p>
        </w:tc>
        <w:tc>
          <w:tcPr>
            <w:tcW w:w="425" w:type="dxa"/>
          </w:tcPr>
          <w:p w:rsidR="00E83D9F" w:rsidRDefault="00E83D9F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:rsidR="00E83D9F" w:rsidRDefault="002C0170">
      <w:pPr>
        <w:pStyle w:val="affff9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:rsidR="00E83D9F" w:rsidRDefault="00E83D9F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:rsidR="00E83D9F" w:rsidRDefault="00E83D9F">
      <w:pPr>
        <w:pStyle w:val="affff9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E83D9F" w:rsidRDefault="002C0170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bCs/>
          <w:sz w:val="52"/>
        </w:rPr>
      </w:pPr>
      <w:r>
        <w:rPr>
          <w:rFonts w:ascii="黑体" w:eastAsia="黑体" w:hAnsi="黑体" w:hint="eastAsia"/>
          <w:bCs/>
          <w:sz w:val="52"/>
        </w:rPr>
        <w:t>《</w:t>
      </w:r>
      <w:r>
        <w:rPr>
          <w:rFonts w:ascii="黑体" w:eastAsia="黑体" w:hAnsi="黑体" w:hint="eastAsia"/>
          <w:bCs/>
          <w:color w:val="0000FF"/>
          <w:sz w:val="52"/>
        </w:rPr>
        <w:t>鲜竹笋超微粉（浆）加工技术规程</w:t>
      </w:r>
      <w:r>
        <w:rPr>
          <w:rFonts w:ascii="黑体" w:eastAsia="黑体" w:hAnsi="黑体" w:hint="eastAsia"/>
          <w:bCs/>
          <w:sz w:val="52"/>
        </w:rPr>
        <w:t>》</w:t>
      </w:r>
    </w:p>
    <w:p w:rsidR="00E83D9F" w:rsidRDefault="002C0170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Technical</w:t>
      </w:r>
      <w:r>
        <w:rPr>
          <w:rFonts w:ascii="黑体" w:eastAsia="黑体" w:hAnsi="黑体"/>
          <w:sz w:val="24"/>
          <w:szCs w:val="28"/>
        </w:rPr>
        <w:t xml:space="preserve"> principle of </w:t>
      </w:r>
      <w:r>
        <w:rPr>
          <w:rFonts w:ascii="黑体" w:eastAsia="黑体" w:hAnsi="黑体" w:hint="eastAsia"/>
          <w:sz w:val="24"/>
          <w:szCs w:val="28"/>
        </w:rPr>
        <w:t>Fresh Bamboo Shoots Superfine Powder (Slurry)</w:t>
      </w:r>
    </w:p>
    <w:p w:rsidR="00E83D9F" w:rsidRDefault="002C0170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征求意见</w:t>
      </w:r>
      <w:r>
        <w:rPr>
          <w:rFonts w:hint="eastAsia"/>
          <w:sz w:val="24"/>
          <w:szCs w:val="28"/>
        </w:rPr>
        <w:t>稿）</w:t>
      </w:r>
    </w:p>
    <w:p w:rsidR="00E83D9F" w:rsidRDefault="00E83D9F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color w:val="FF0000"/>
          <w:sz w:val="24"/>
          <w:szCs w:val="28"/>
        </w:rPr>
      </w:pPr>
    </w:p>
    <w:p w:rsidR="00E83D9F" w:rsidRDefault="002C0170">
      <w:pPr>
        <w:pStyle w:val="afffffffff9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11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01</w:t>
      </w:r>
      <w:r>
        <w:rPr>
          <w:rFonts w:hint="eastAsia"/>
        </w:rPr>
        <w:t>发布</w:t>
      </w:r>
    </w:p>
    <w:p w:rsidR="00E83D9F" w:rsidRDefault="002C0170">
      <w:pPr>
        <w:pStyle w:val="afffffffffa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</w:t>
      </w:r>
      <w:r>
        <w:rPr>
          <w:rFonts w:ascii="黑体" w:hAnsi="黑体" w:hint="eastAsia"/>
        </w:rPr>
        <w:t>2</w:t>
      </w:r>
      <w:r>
        <w:rPr>
          <w:rFonts w:ascii="黑体" w:hAnsi="黑体"/>
        </w:rPr>
        <w:t>-01</w:t>
      </w:r>
      <w:r>
        <w:rPr>
          <w:rFonts w:hint="eastAsia"/>
        </w:rPr>
        <w:t>实施</w:t>
      </w:r>
    </w:p>
    <w:p w:rsidR="00E83D9F" w:rsidRDefault="002C0170">
      <w:pPr>
        <w:pStyle w:val="affffffff1"/>
        <w:framePr w:h="584" w:hRule="exact" w:hSpace="181" w:vSpace="181" w:wrap="around" w:y="15027"/>
        <w:rPr>
          <w:rFonts w:hAnsi="黑体"/>
          <w:snapToGrid w:val="0"/>
        </w:rPr>
      </w:pPr>
      <w:r>
        <w:rPr>
          <w:rFonts w:hAnsi="黑体" w:hint="eastAsia"/>
          <w:snapToGrid w:val="0"/>
          <w:w w:val="100"/>
        </w:rPr>
        <w:t>贵州省</w:t>
      </w:r>
      <w:r>
        <w:rPr>
          <w:rFonts w:hAnsi="黑体" w:hint="eastAsia"/>
          <w:snapToGrid w:val="0"/>
          <w:w w:val="100"/>
        </w:rPr>
        <w:t>特色食品产业促进会</w:t>
      </w:r>
      <w:r>
        <w:rPr>
          <w:rStyle w:val="afffffffffff2"/>
          <w:rFonts w:hAnsi="黑体" w:hint="eastAsia"/>
          <w:snapToGrid w:val="0"/>
          <w:spacing w:val="0"/>
          <w:position w:val="0"/>
        </w:rPr>
        <w:t>发布</w:t>
      </w:r>
    </w:p>
    <w:p w:rsidR="00E83D9F" w:rsidRDefault="002C0170">
      <w:pPr>
        <w:pStyle w:val="afffffffffb"/>
        <w:framePr w:wrap="around" w:x="1580" w:y="4221"/>
      </w:pPr>
      <w:r>
        <w:t>T</w:t>
      </w:r>
      <w:r>
        <w:rPr>
          <w:rFonts w:hint="eastAsia"/>
        </w:rPr>
        <w:t>/GZ</w:t>
      </w:r>
      <w:r>
        <w:rPr>
          <w:rFonts w:hint="eastAsia"/>
          <w:color w:val="0000FF"/>
        </w:rPr>
        <w:t>XX</w:t>
      </w:r>
      <w:r>
        <w:t xml:space="preserve"> 000</w:t>
      </w:r>
      <w:r>
        <w:rPr>
          <w:rFonts w:hint="eastAsia"/>
        </w:rPr>
        <w:t>4</w:t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:rsidR="00E83D9F" w:rsidRDefault="002C0170">
      <w:pPr>
        <w:rPr>
          <w:rFonts w:ascii="宋体" w:hAnsi="宋体"/>
          <w:kern w:val="0"/>
          <w:sz w:val="28"/>
          <w:szCs w:val="28"/>
        </w:rPr>
        <w:sectPr w:rsidR="00E83D9F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257.15pt;height:0pt;width:481.9pt;mso-position-horizontal:left;mso-position-horizontal-relative:margin;mso-position-vertical-relative:page;z-index:251659264;mso-width-relative:page;mso-height-relative:page;" filled="f" stroked="t" coordsize="21600,21600" o:allowoverlap="f" o:gfxdata="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+Y5jjtUAAAAIAQAADwAAAAAAAAABACAAAAA4AAAAZHJzL2Rvd25yZXYueG1s&#10;UEsBAhQAFAAAAAgAh07iQOH74xjlAQAArAMAAA4AAAAAAAAAAQAgAAAAO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qzMc+9cAAAAOAQAADwAAAAAAAAABACAAAAA4AAAAZHJzL2Rvd25yZXYueG1s&#10;UEsBAhQAFAAAAAgAh07iQFkuJZjjAQAAqgMAAA4AAAAAAAAAAQAgAAAAP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E83D9F" w:rsidRDefault="002C0170">
      <w:pPr>
        <w:pStyle w:val="affffff3"/>
        <w:spacing w:after="468"/>
        <w:rPr>
          <w:kern w:val="0"/>
        </w:rPr>
      </w:pPr>
      <w:bookmarkStart w:id="1" w:name="BookMark1"/>
      <w:r>
        <w:rPr>
          <w:rFonts w:hint="eastAsia"/>
          <w:kern w:val="0"/>
        </w:rPr>
        <w:lastRenderedPageBreak/>
        <w:t>目次</w:t>
      </w:r>
    </w:p>
    <w:p w:rsidR="00E83D9F" w:rsidRDefault="002C017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\t "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一级条标题</w:instrText>
      </w:r>
      <w:r>
        <w:rPr>
          <w:kern w:val="0"/>
        </w:rPr>
        <w:instrText>,2,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附录一级条标题</w:instrText>
      </w:r>
      <w:r>
        <w:rPr>
          <w:kern w:val="0"/>
        </w:rPr>
        <w:instrText xml:space="preserve">,2," </w:instrText>
      </w:r>
      <w:r>
        <w:rPr>
          <w:kern w:val="0"/>
        </w:rPr>
        <w:fldChar w:fldCharType="separate"/>
      </w:r>
      <w:hyperlink w:anchor="_Toc90023453" w:history="1">
        <w:r>
          <w:rPr>
            <w:rStyle w:val="affff5"/>
          </w:rPr>
          <w:t>前言</w:t>
        </w:r>
        <w:r>
          <w:tab/>
        </w:r>
        <w:r>
          <w:fldChar w:fldCharType="begin"/>
        </w:r>
        <w:r>
          <w:instrText xml:space="preserve"> PAGEREF _Toc90023453 \h </w:instrText>
        </w:r>
        <w:r>
          <w:fldChar w:fldCharType="separate"/>
        </w:r>
        <w:r>
          <w:t>II</w:t>
        </w:r>
        <w:r>
          <w:fldChar w:fldCharType="end"/>
        </w:r>
      </w:hyperlink>
    </w:p>
    <w:p w:rsidR="00E83D9F" w:rsidRDefault="002C017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4" w:history="1">
        <w:r>
          <w:rPr>
            <w:rStyle w:val="affff5"/>
          </w:rPr>
          <w:t xml:space="preserve">1 </w:t>
        </w:r>
        <w:r>
          <w:rPr>
            <w:rStyle w:val="affff5"/>
          </w:rPr>
          <w:t>范围</w:t>
        </w:r>
        <w:r>
          <w:tab/>
        </w:r>
        <w:r>
          <w:fldChar w:fldCharType="begin"/>
        </w:r>
        <w:r>
          <w:instrText xml:space="preserve"> PAGEREF _Toc90023454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E83D9F" w:rsidRDefault="002C017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5" w:history="1">
        <w:r>
          <w:rPr>
            <w:rStyle w:val="affff5"/>
          </w:rPr>
          <w:t xml:space="preserve">2 </w:t>
        </w:r>
        <w:r>
          <w:rPr>
            <w:rStyle w:val="affff5"/>
          </w:rPr>
          <w:t>规范性引用文件</w:t>
        </w:r>
        <w:r>
          <w:tab/>
        </w:r>
        <w:r>
          <w:fldChar w:fldCharType="begin"/>
        </w:r>
        <w:r>
          <w:instrText xml:space="preserve"> PAGEREF _Toc90023455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E83D9F" w:rsidRDefault="002C017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6" w:history="1">
        <w:r>
          <w:rPr>
            <w:rStyle w:val="affff5"/>
          </w:rPr>
          <w:t xml:space="preserve">3 </w:t>
        </w:r>
        <w:r>
          <w:rPr>
            <w:rStyle w:val="affff5"/>
          </w:rPr>
          <w:t>术语和定义</w:t>
        </w:r>
        <w:r>
          <w:tab/>
        </w:r>
        <w:r>
          <w:fldChar w:fldCharType="begin"/>
        </w:r>
        <w:r>
          <w:instrText xml:space="preserve"> PAGEREF _Toc90023456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E83D9F" w:rsidRDefault="002C0170">
      <w:pPr>
        <w:pStyle w:val="10"/>
        <w:tabs>
          <w:tab w:val="right" w:leader="dot" w:pos="9344"/>
        </w:tabs>
        <w:rPr>
          <w:rFonts w:asciiTheme="minorHAnsi" w:hAnsiTheme="minorHAnsi" w:cstheme="minorBidi"/>
          <w:szCs w:val="22"/>
        </w:rPr>
      </w:pPr>
      <w:hyperlink w:anchor="_Toc90023457" w:history="1">
        <w:r>
          <w:rPr>
            <w:rStyle w:val="affff5"/>
          </w:rPr>
          <w:t xml:space="preserve">4 </w:t>
        </w:r>
        <w:r>
          <w:rPr>
            <w:rStyle w:val="affff5"/>
          </w:rPr>
          <w:t>基本原则</w:t>
        </w:r>
        <w:r>
          <w:tab/>
        </w:r>
      </w:hyperlink>
      <w:r>
        <w:rPr>
          <w:rFonts w:hint="eastAsia"/>
        </w:rPr>
        <w:t>1</w:t>
      </w:r>
    </w:p>
    <w:p w:rsidR="00E83D9F" w:rsidRDefault="00E83D9F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E83D9F" w:rsidRDefault="00E83D9F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E83D9F" w:rsidRDefault="002C0170">
      <w:pPr>
        <w:pStyle w:val="affffff3"/>
        <w:spacing w:after="468"/>
        <w:rPr>
          <w:kern w:val="0"/>
        </w:rPr>
        <w:sectPr w:rsidR="00E83D9F">
          <w:headerReference w:type="even" r:id="rId13"/>
          <w:headerReference w:type="default" r:id="rId14"/>
          <w:footerReference w:type="default" r:id="rId15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:rsidR="00E83D9F" w:rsidRDefault="002C0170">
      <w:pPr>
        <w:pStyle w:val="a6"/>
        <w:spacing w:after="468"/>
      </w:pPr>
      <w:bookmarkStart w:id="2" w:name="_Toc90023453"/>
      <w:bookmarkStart w:id="3" w:name="BookMark2"/>
      <w:bookmarkEnd w:id="1"/>
      <w:r>
        <w:lastRenderedPageBreak/>
        <w:t>前言</w:t>
      </w:r>
      <w:bookmarkEnd w:id="2"/>
    </w:p>
    <w:p w:rsidR="00E83D9F" w:rsidRDefault="002C0170">
      <w:pPr>
        <w:ind w:firstLineChars="200" w:firstLine="420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:rsidR="00444C3F" w:rsidRDefault="002C0170" w:rsidP="00444C3F">
      <w:pPr>
        <w:ind w:firstLineChars="200" w:firstLine="420"/>
        <w:rPr>
          <w:rFonts w:hint="eastAsia"/>
        </w:rPr>
      </w:pPr>
      <w:r>
        <w:rPr>
          <w:rFonts w:hint="eastAsia"/>
        </w:rPr>
        <w:t>请注意本文件的某些内容可能涉及专利。本文件的发布机构不承担识别专利的责任。</w:t>
      </w:r>
    </w:p>
    <w:p w:rsidR="00E83D9F" w:rsidRDefault="002C0170" w:rsidP="00444C3F">
      <w:pPr>
        <w:ind w:firstLineChars="200" w:firstLine="420"/>
      </w:pPr>
      <w:r>
        <w:rPr>
          <w:rFonts w:hint="eastAsia"/>
        </w:rPr>
        <w:t>本文件由</w:t>
      </w:r>
      <w:r>
        <w:rPr>
          <w:rFonts w:hint="eastAsia"/>
        </w:rPr>
        <w:t>贵州大学</w:t>
      </w:r>
      <w:r w:rsidR="00444C3F">
        <w:rPr>
          <w:rFonts w:hint="eastAsia"/>
        </w:rPr>
        <w:t>、</w:t>
      </w:r>
      <w:r>
        <w:rPr>
          <w:rFonts w:ascii="宋体" w:hAnsi="宋体" w:cs="宋体" w:hint="eastAsia"/>
          <w:lang w:bidi="ar"/>
        </w:rPr>
        <w:t>贵州红赤水集团有限公司</w:t>
      </w:r>
      <w:r w:rsidR="00444C3F">
        <w:rPr>
          <w:rFonts w:ascii="宋体" w:hAnsi="宋体" w:cs="宋体" w:hint="eastAsia"/>
          <w:lang w:bidi="ar"/>
        </w:rPr>
        <w:t>等</w:t>
      </w:r>
      <w:r>
        <w:rPr>
          <w:rFonts w:hint="eastAsia"/>
        </w:rPr>
        <w:t>提出。</w:t>
      </w:r>
    </w:p>
    <w:p w:rsidR="00E83D9F" w:rsidRDefault="002C0170">
      <w:pPr>
        <w:ind w:firstLineChars="200" w:firstLine="420"/>
      </w:pPr>
      <w:r>
        <w:rPr>
          <w:rFonts w:hint="eastAsia"/>
        </w:rPr>
        <w:t>本文件由贵州省</w:t>
      </w:r>
      <w:r>
        <w:rPr>
          <w:rFonts w:hint="eastAsia"/>
        </w:rPr>
        <w:t>特色食品产业</w:t>
      </w:r>
      <w:r>
        <w:rPr>
          <w:rFonts w:hint="eastAsia"/>
        </w:rPr>
        <w:t>促进会</w:t>
      </w:r>
      <w:r w:rsidR="00444C3F">
        <w:rPr>
          <w:rFonts w:hint="eastAsia"/>
        </w:rPr>
        <w:t>归口</w:t>
      </w:r>
      <w:r>
        <w:rPr>
          <w:rFonts w:hint="eastAsia"/>
        </w:rPr>
        <w:t>。</w:t>
      </w:r>
    </w:p>
    <w:p w:rsidR="00E83D9F" w:rsidRDefault="002C0170">
      <w:pPr>
        <w:ind w:firstLineChars="200" w:firstLine="420"/>
      </w:pPr>
      <w:r>
        <w:rPr>
          <w:rFonts w:hint="eastAsia"/>
        </w:rPr>
        <w:t>本文件起草单位：</w:t>
      </w:r>
      <w:r>
        <w:rPr>
          <w:rFonts w:hint="eastAsia"/>
        </w:rPr>
        <w:t>贵州大学、贵州红赤水集团有限公司、贵州娄山产业投资集团有限公司、遵义桐之味食品加工有限公司</w:t>
      </w:r>
      <w:r>
        <w:rPr>
          <w:rFonts w:hint="eastAsia"/>
        </w:rPr>
        <w:t>、</w:t>
      </w:r>
      <w:r>
        <w:rPr>
          <w:rFonts w:hint="eastAsia"/>
        </w:rPr>
        <w:t>贵州医科大学附属医院</w:t>
      </w:r>
      <w:r>
        <w:rPr>
          <w:rFonts w:hint="eastAsia"/>
        </w:rPr>
        <w:t>。</w:t>
      </w:r>
      <w:bookmarkStart w:id="4" w:name="_GoBack"/>
      <w:bookmarkEnd w:id="4"/>
    </w:p>
    <w:p w:rsidR="00E83D9F" w:rsidRDefault="002C0170">
      <w:pPr>
        <w:ind w:firstLineChars="200" w:firstLine="420"/>
      </w:pPr>
      <w:r>
        <w:rPr>
          <w:rFonts w:hint="eastAsia"/>
        </w:rPr>
        <w:t>本文件主要起草人：</w:t>
      </w:r>
      <w:r>
        <w:rPr>
          <w:rFonts w:hint="eastAsia"/>
        </w:rPr>
        <w:t>贾玉龙、秦礼康、王德斌、邓易平、赵福泽、邓启彬、龙昌飞、范霖</w:t>
      </w:r>
      <w:r>
        <w:rPr>
          <w:rFonts w:hint="eastAsia"/>
        </w:rPr>
        <w:t>、</w:t>
      </w:r>
      <w:r>
        <w:rPr>
          <w:rFonts w:hint="eastAsia"/>
        </w:rPr>
        <w:t>张丽颖</w:t>
      </w:r>
      <w:r>
        <w:rPr>
          <w:rFonts w:hint="eastAsia"/>
        </w:rPr>
        <w:t>。</w:t>
      </w:r>
    </w:p>
    <w:p w:rsidR="00E83D9F" w:rsidRDefault="002C0170">
      <w:pPr>
        <w:ind w:firstLineChars="200" w:firstLine="420"/>
      </w:pPr>
      <w:r>
        <w:rPr>
          <w:rFonts w:hint="eastAsia"/>
        </w:rPr>
        <w:t>——本次为首次发布。</w:t>
      </w:r>
    </w:p>
    <w:p w:rsidR="00E83D9F" w:rsidRDefault="00E83D9F">
      <w:pPr>
        <w:pStyle w:val="affffe"/>
        <w:ind w:firstLine="420"/>
        <w:sectPr w:rsidR="00E83D9F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:rsidR="00E83D9F" w:rsidRDefault="00E83D9F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5" w:name="BookMark4"/>
      <w:bookmarkEnd w:id="3"/>
    </w:p>
    <w:p w:rsidR="00E83D9F" w:rsidRDefault="00E83D9F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bookmarkStart w:id="6" w:name="NEW_STAND_NAME" w:displacedByCustomXml="next"/>
    <w:sdt>
      <w:sdtPr>
        <w:rPr>
          <w:kern w:val="0"/>
        </w:rPr>
        <w:tag w:val="NEW_STAND_NAME"/>
        <w:id w:val="595910757"/>
        <w:lock w:val="sdtLocked"/>
        <w:placeholder>
          <w:docPart w:val="C89F3B867D504FF3B711604C631CAE1F"/>
        </w:placeholder>
      </w:sdtPr>
      <w:sdtEndPr/>
      <w:sdtContent>
        <w:p w:rsidR="00E83D9F" w:rsidRDefault="002C0170">
          <w:pPr>
            <w:pStyle w:val="afffffffff1"/>
            <w:spacing w:beforeLines="100" w:before="312" w:afterLines="220" w:after="686"/>
            <w:rPr>
              <w:kern w:val="0"/>
            </w:rPr>
          </w:pPr>
          <w:r>
            <w:rPr>
              <w:rFonts w:hint="eastAsia"/>
              <w:kern w:val="0"/>
            </w:rPr>
            <w:t>《</w:t>
          </w:r>
          <w:r>
            <w:rPr>
              <w:rFonts w:hint="eastAsia"/>
              <w:color w:val="0000FF"/>
              <w:kern w:val="0"/>
            </w:rPr>
            <w:t>鲜竹笋超微粉（浆）加工技术规程</w:t>
          </w:r>
          <w:r>
            <w:rPr>
              <w:rFonts w:hint="eastAsia"/>
              <w:kern w:val="0"/>
            </w:rPr>
            <w:t>》</w:t>
          </w:r>
        </w:p>
      </w:sdtContent>
    </w:sdt>
    <w:p w:rsidR="00E83D9F" w:rsidRDefault="002C0170">
      <w:pPr>
        <w:pStyle w:val="affc"/>
        <w:spacing w:before="312" w:after="312"/>
      </w:pPr>
      <w:bookmarkStart w:id="7" w:name="_Toc90023454"/>
      <w:bookmarkStart w:id="8" w:name="_Toc26986530"/>
      <w:bookmarkStart w:id="9" w:name="_Toc24884211"/>
      <w:bookmarkStart w:id="10" w:name="_Toc17233333"/>
      <w:bookmarkStart w:id="11" w:name="_Toc17233325"/>
      <w:bookmarkStart w:id="12" w:name="_Toc24884218"/>
      <w:bookmarkStart w:id="13" w:name="_Toc26648465"/>
      <w:bookmarkStart w:id="14" w:name="_Toc26718930"/>
      <w:bookmarkStart w:id="15" w:name="_Toc26986771"/>
      <w:bookmarkEnd w:id="6"/>
      <w:r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83D9F" w:rsidRDefault="002C0170">
      <w:pPr>
        <w:ind w:firstLineChars="200" w:firstLine="420"/>
      </w:pPr>
      <w:bookmarkStart w:id="16" w:name="_Toc24884212"/>
      <w:bookmarkStart w:id="17" w:name="_Toc17233326"/>
      <w:bookmarkStart w:id="18" w:name="_Toc26648466"/>
      <w:bookmarkStart w:id="19" w:name="_Toc17233334"/>
      <w:bookmarkStart w:id="20" w:name="_Toc24884219"/>
      <w:r>
        <w:rPr>
          <w:rFonts w:hint="eastAsia"/>
        </w:rPr>
        <w:t>本标准规定了</w:t>
      </w:r>
      <w:r>
        <w:rPr>
          <w:rFonts w:hint="eastAsia"/>
          <w:color w:val="0000FF"/>
          <w:kern w:val="0"/>
        </w:rPr>
        <w:t>鲜竹笋超微粉（浆）</w:t>
      </w:r>
      <w:r>
        <w:rPr>
          <w:rFonts w:hint="eastAsia"/>
        </w:rPr>
        <w:t>规范化加工技术规程的术语和定义、基本原则。</w:t>
      </w:r>
    </w:p>
    <w:p w:rsidR="00E83D9F" w:rsidRDefault="002C0170">
      <w:pPr>
        <w:ind w:firstLineChars="200" w:firstLine="420"/>
      </w:pPr>
      <w:r>
        <w:rPr>
          <w:rFonts w:hint="eastAsia"/>
        </w:rPr>
        <w:t>本文件适用于</w:t>
      </w:r>
      <w:r>
        <w:rPr>
          <w:rFonts w:hint="eastAsia"/>
          <w:color w:val="0000FF"/>
          <w:kern w:val="0"/>
        </w:rPr>
        <w:t>鲜竹笋超微粉（浆）</w:t>
      </w:r>
      <w:r>
        <w:rPr>
          <w:rFonts w:hint="eastAsia"/>
        </w:rPr>
        <w:t>加工。</w:t>
      </w:r>
    </w:p>
    <w:p w:rsidR="00E83D9F" w:rsidRDefault="002C0170">
      <w:pPr>
        <w:pStyle w:val="affc"/>
        <w:spacing w:before="312" w:after="312"/>
      </w:pPr>
      <w:bookmarkStart w:id="21" w:name="_Toc26986772"/>
      <w:bookmarkStart w:id="22" w:name="_Toc90023455"/>
      <w:bookmarkStart w:id="23" w:name="_Toc26718931"/>
      <w:bookmarkStart w:id="24" w:name="_Toc26986531"/>
      <w:r>
        <w:rPr>
          <w:rFonts w:hint="eastAsia"/>
        </w:rPr>
        <w:t>规范性引用文件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83D9F" w:rsidRDefault="002C0170">
      <w:pPr>
        <w:ind w:firstLineChars="200"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E83D9F" w:rsidRDefault="00E83D9F">
      <w:pPr>
        <w:ind w:firstLineChars="200" w:firstLine="420"/>
      </w:pPr>
    </w:p>
    <w:p w:rsidR="00E83D9F" w:rsidRDefault="002C017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GB2760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食品添加剂使用标准</w:t>
      </w:r>
    </w:p>
    <w:p w:rsidR="00E83D9F" w:rsidRDefault="002C017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GB14881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食品生产通用规范</w:t>
      </w:r>
    </w:p>
    <w:p w:rsidR="00E83D9F" w:rsidRDefault="002C017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GB2762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食品中污染物限量</w:t>
      </w:r>
    </w:p>
    <w:p w:rsidR="00E83D9F" w:rsidRDefault="002C017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GB2763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食品中农药最大残留限量</w:t>
      </w:r>
    </w:p>
    <w:p w:rsidR="00E83D9F" w:rsidRDefault="002C017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GB9682</w:t>
      </w:r>
      <w:r>
        <w:rPr>
          <w:rFonts w:ascii="宋体" w:hAnsi="宋体" w:cs="宋体" w:hint="eastAsia"/>
        </w:rPr>
        <w:t>食品罐头内壁脱膜涂料卫生标准</w:t>
      </w:r>
    </w:p>
    <w:p w:rsidR="00E83D9F" w:rsidRDefault="002C017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QB/T3600</w:t>
      </w:r>
      <w:r>
        <w:rPr>
          <w:rFonts w:ascii="宋体" w:hAnsi="宋体" w:cs="宋体" w:hint="eastAsia"/>
        </w:rPr>
        <w:t>罐头食品包装、标志、运输和贮存</w:t>
      </w:r>
    </w:p>
    <w:p w:rsidR="00E83D9F" w:rsidRDefault="002C0170">
      <w:pPr>
        <w:pStyle w:val="affc"/>
        <w:spacing w:before="312" w:after="312"/>
      </w:pPr>
      <w:bookmarkStart w:id="25" w:name="_Toc90023456"/>
      <w:r>
        <w:rPr>
          <w:rFonts w:hint="eastAsia"/>
          <w:szCs w:val="21"/>
        </w:rPr>
        <w:t>术语和定义</w:t>
      </w:r>
      <w:bookmarkEnd w:id="25"/>
    </w:p>
    <w:p w:rsidR="00E83D9F" w:rsidRDefault="002C0170">
      <w:pPr>
        <w:pStyle w:val="affffe"/>
        <w:ind w:firstLine="420"/>
      </w:pPr>
      <w:bookmarkStart w:id="26" w:name="_Toc26986532"/>
      <w:bookmarkEnd w:id="26"/>
      <w:r>
        <w:rPr>
          <w:rFonts w:hint="eastAsia"/>
        </w:rPr>
        <w:t>下列术语和定义适用于本文</w:t>
      </w:r>
      <w:r>
        <w:rPr>
          <w:rFonts w:hint="eastAsia"/>
        </w:rPr>
        <w:t>件。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3.1 </w:t>
      </w:r>
      <w:r>
        <w:rPr>
          <w:rFonts w:hint="eastAsia"/>
          <w:szCs w:val="22"/>
        </w:rPr>
        <w:t>鲜</w:t>
      </w:r>
      <w:r>
        <w:rPr>
          <w:rFonts w:hint="eastAsia"/>
          <w:szCs w:val="22"/>
        </w:rPr>
        <w:t>竹笋</w:t>
      </w:r>
    </w:p>
    <w:p w:rsidR="00E83D9F" w:rsidRDefault="002C0170">
      <w:pPr>
        <w:pStyle w:val="affffffffffd"/>
        <w:numPr>
          <w:ilvl w:val="0"/>
          <w:numId w:val="0"/>
        </w:numPr>
        <w:ind w:firstLineChars="200" w:firstLine="420"/>
        <w:rPr>
          <w:szCs w:val="22"/>
        </w:rPr>
      </w:pPr>
      <w:r>
        <w:rPr>
          <w:rFonts w:hint="eastAsia"/>
          <w:szCs w:val="22"/>
        </w:rPr>
        <w:t>鲜竹笋，竹笋的新鲜竹子嫩芽，竹笋别名笋，为多年生常绿草本植物，食用部分为初生、竹笋嫩肥、短壮的芽或鞭。其主要成分是纤维素，性硬、脆。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3.2 </w:t>
      </w:r>
      <w:r>
        <w:rPr>
          <w:rFonts w:hint="eastAsia"/>
          <w:szCs w:val="22"/>
        </w:rPr>
        <w:t>超微</w:t>
      </w:r>
      <w:r>
        <w:rPr>
          <w:rFonts w:hint="eastAsia"/>
          <w:szCs w:val="22"/>
        </w:rPr>
        <w:t>加工</w:t>
      </w:r>
    </w:p>
    <w:p w:rsidR="00E83D9F" w:rsidRDefault="002C0170">
      <w:pPr>
        <w:pStyle w:val="affffe"/>
        <w:ind w:firstLine="420"/>
      </w:pPr>
      <w:r>
        <w:rPr>
          <w:rFonts w:hint="eastAsia"/>
        </w:rPr>
        <w:t>对</w:t>
      </w:r>
      <w:r>
        <w:rPr>
          <w:rFonts w:hint="eastAsia"/>
        </w:rPr>
        <w:t>鲜</w:t>
      </w:r>
      <w:r>
        <w:rPr>
          <w:rFonts w:hint="eastAsia"/>
        </w:rPr>
        <w:t>竹笋进行生产加工</w:t>
      </w:r>
      <w:r>
        <w:rPr>
          <w:rFonts w:hint="eastAsia"/>
        </w:rPr>
        <w:t>为超微粉（浆）</w:t>
      </w:r>
      <w:r>
        <w:rPr>
          <w:rFonts w:hint="eastAsia"/>
        </w:rPr>
        <w:t>和包装处理，不破坏竹笋固有的色香味等新鲜度。</w:t>
      </w:r>
    </w:p>
    <w:p w:rsidR="00E83D9F" w:rsidRDefault="002C0170">
      <w:pPr>
        <w:pStyle w:val="affc"/>
        <w:spacing w:before="312" w:after="312"/>
      </w:pPr>
      <w:bookmarkStart w:id="27" w:name="_Toc90023457"/>
      <w:r>
        <w:rPr>
          <w:rFonts w:hint="eastAsia"/>
        </w:rPr>
        <w:t>基本原则</w:t>
      </w:r>
      <w:bookmarkEnd w:id="27"/>
    </w:p>
    <w:p w:rsidR="00E83D9F" w:rsidRDefault="002C0170">
      <w:pPr>
        <w:pStyle w:val="affd"/>
        <w:spacing w:before="156" w:after="156"/>
      </w:pPr>
      <w:bookmarkStart w:id="28" w:name="_Toc90023458"/>
      <w:r>
        <w:rPr>
          <w:rFonts w:hint="eastAsia"/>
        </w:rPr>
        <w:t>总体要求</w:t>
      </w:r>
      <w:bookmarkEnd w:id="28"/>
    </w:p>
    <w:p w:rsidR="00E83D9F" w:rsidRDefault="002C0170">
      <w:pPr>
        <w:ind w:firstLineChars="200" w:firstLine="420"/>
      </w:pPr>
      <w:r>
        <w:rPr>
          <w:rFonts w:hint="eastAsia"/>
        </w:rPr>
        <w:t>鲜</w:t>
      </w:r>
      <w:r>
        <w:rPr>
          <w:rFonts w:hint="eastAsia"/>
        </w:rPr>
        <w:t>竹笋采用合理的加工工艺技术和技术规程，经过物理方法加工、包装和贮存，保持</w:t>
      </w:r>
      <w:r>
        <w:rPr>
          <w:rFonts w:hint="eastAsia"/>
        </w:rPr>
        <w:t>鲜</w:t>
      </w:r>
      <w:r>
        <w:rPr>
          <w:rFonts w:hint="eastAsia"/>
        </w:rPr>
        <w:t>竹笋原有的新鲜度，</w:t>
      </w:r>
      <w:r>
        <w:rPr>
          <w:rFonts w:hint="eastAsia"/>
        </w:rPr>
        <w:t>通过物理手段将其处理为超微粉（浆），最大可能保持竹笋原有的风味和营养价值</w:t>
      </w:r>
      <w:r>
        <w:rPr>
          <w:rFonts w:hint="eastAsia"/>
        </w:rPr>
        <w:t>。</w:t>
      </w:r>
    </w:p>
    <w:p w:rsidR="00E83D9F" w:rsidRDefault="002C0170">
      <w:pPr>
        <w:pStyle w:val="affd"/>
        <w:spacing w:before="156" w:after="156"/>
        <w:rPr>
          <w:szCs w:val="22"/>
        </w:rPr>
      </w:pPr>
      <w:r>
        <w:rPr>
          <w:rFonts w:hint="eastAsia"/>
          <w:szCs w:val="22"/>
        </w:rPr>
        <w:t>技术要求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lastRenderedPageBreak/>
        <w:t xml:space="preserve">4.2.1 </w:t>
      </w:r>
      <w:r>
        <w:rPr>
          <w:rFonts w:hint="eastAsia"/>
          <w:szCs w:val="22"/>
        </w:rPr>
        <w:t>竹笋</w:t>
      </w:r>
    </w:p>
    <w:p w:rsidR="00E83D9F" w:rsidRDefault="002C0170">
      <w:pPr>
        <w:ind w:firstLineChars="200" w:firstLine="420"/>
      </w:pPr>
      <w:r>
        <w:rPr>
          <w:rFonts w:hint="eastAsia"/>
        </w:rPr>
        <w:t>采摘后的鲜竹笋应呈淡黄色、黄绿色、淡绿色、质地鲜嫩，无不可食纤维，无霉烂，无病虫和机械伤，符合</w:t>
      </w:r>
      <w:r>
        <w:rPr>
          <w:rFonts w:hint="eastAsia"/>
        </w:rPr>
        <w:t>GB2762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食品中污染物限量》和</w:t>
      </w:r>
      <w:r>
        <w:rPr>
          <w:rFonts w:hint="eastAsia"/>
        </w:rPr>
        <w:t>GB2763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食品中农药最大残留限量》的要求。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</w:pPr>
      <w:bookmarkStart w:id="29" w:name="_Toc90023460"/>
      <w:r>
        <w:rPr>
          <w:rFonts w:hint="eastAsia"/>
        </w:rPr>
        <w:t>4.2.2</w:t>
      </w:r>
      <w:bookmarkEnd w:id="29"/>
      <w:r>
        <w:rPr>
          <w:rFonts w:hint="eastAsia"/>
        </w:rPr>
        <w:t xml:space="preserve"> </w:t>
      </w:r>
      <w:r>
        <w:rPr>
          <w:rFonts w:hint="eastAsia"/>
        </w:rPr>
        <w:t>加工工艺</w:t>
      </w:r>
    </w:p>
    <w:p w:rsidR="00E83D9F" w:rsidRDefault="002C0170">
      <w:bookmarkStart w:id="30" w:name="_Toc90023461"/>
      <w:r>
        <w:rPr>
          <w:rFonts w:hint="eastAsia"/>
        </w:rPr>
        <w:t>工艺流程：去笋壳→分级→清洗→杀青→冷却</w:t>
      </w:r>
      <w:r>
        <w:rPr>
          <w:rFonts w:ascii="宋体" w:hAnsi="宋体" w:cs="宋体" w:hint="eastAsia"/>
          <w:lang w:bidi="ar"/>
        </w:rPr>
        <w:t>→超微粉碎（打浆）</w:t>
      </w:r>
      <w:r>
        <w:rPr>
          <w:rFonts w:hint="eastAsia"/>
        </w:rPr>
        <w:t>→装桶→灭菌→高温封口→冷却→贮存</w:t>
      </w:r>
    </w:p>
    <w:bookmarkEnd w:id="30"/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4.2.3 </w:t>
      </w:r>
      <w:r>
        <w:rPr>
          <w:rFonts w:hint="eastAsia"/>
          <w:szCs w:val="22"/>
        </w:rPr>
        <w:t>去笋壳</w:t>
      </w:r>
    </w:p>
    <w:p w:rsidR="00E83D9F" w:rsidRDefault="002C0170">
      <w:r>
        <w:rPr>
          <w:rFonts w:hint="eastAsia"/>
        </w:rPr>
        <w:t xml:space="preserve">   </w:t>
      </w:r>
      <w:r>
        <w:rPr>
          <w:rFonts w:hint="eastAsia"/>
        </w:rPr>
        <w:t>去除笋壳，切除不符合质量要求的地径部分。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4.2.4 </w:t>
      </w:r>
      <w:r>
        <w:rPr>
          <w:rFonts w:hint="eastAsia"/>
          <w:szCs w:val="22"/>
        </w:rPr>
        <w:t>分级</w:t>
      </w:r>
    </w:p>
    <w:p w:rsidR="00E83D9F" w:rsidRDefault="002C0170">
      <w:r>
        <w:rPr>
          <w:rFonts w:hint="eastAsia"/>
        </w:rPr>
        <w:t xml:space="preserve">   </w:t>
      </w:r>
      <w:r>
        <w:rPr>
          <w:rFonts w:hint="eastAsia"/>
        </w:rPr>
        <w:t>按照竹笋尺寸大小进行分级。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4.2.5 </w:t>
      </w:r>
      <w:r>
        <w:rPr>
          <w:rFonts w:hint="eastAsia"/>
          <w:szCs w:val="22"/>
        </w:rPr>
        <w:t>清洗</w:t>
      </w:r>
    </w:p>
    <w:p w:rsidR="00E83D9F" w:rsidRDefault="002C0170">
      <w:r>
        <w:rPr>
          <w:rFonts w:hint="eastAsia"/>
        </w:rPr>
        <w:t xml:space="preserve">  </w:t>
      </w:r>
      <w:r>
        <w:rPr>
          <w:rFonts w:hint="eastAsia"/>
        </w:rPr>
        <w:t>用冷水清洗，去掉竹笋表面的泥、砂等杂物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</w:t>
      </w:r>
      <w:r>
        <w:rPr>
          <w:rFonts w:hint="eastAsia"/>
          <w:szCs w:val="22"/>
        </w:rPr>
        <w:t xml:space="preserve">.2.6 </w:t>
      </w:r>
      <w:r>
        <w:rPr>
          <w:rFonts w:hint="eastAsia"/>
          <w:szCs w:val="22"/>
        </w:rPr>
        <w:t>杀青</w:t>
      </w:r>
    </w:p>
    <w:p w:rsidR="00E83D9F" w:rsidRDefault="002C0170">
      <w:pPr>
        <w:ind w:firstLineChars="200" w:firstLine="420"/>
      </w:pPr>
      <w:r>
        <w:rPr>
          <w:rFonts w:hint="eastAsia"/>
        </w:rPr>
        <w:t>采用水浴式杀青，杀青水温采用沸水温度，杀青时间约</w:t>
      </w:r>
      <w:r>
        <w:rPr>
          <w:rFonts w:hint="eastAsia"/>
        </w:rPr>
        <w:t>15</w:t>
      </w:r>
      <w:r>
        <w:rPr>
          <w:rFonts w:hint="eastAsia"/>
        </w:rPr>
        <w:t>分钟，根据竹笋直径大小进行调整。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4.2.7 </w:t>
      </w:r>
      <w:r>
        <w:rPr>
          <w:rFonts w:hint="eastAsia"/>
          <w:szCs w:val="22"/>
        </w:rPr>
        <w:t>冷却</w:t>
      </w:r>
    </w:p>
    <w:p w:rsidR="00E83D9F" w:rsidRDefault="002C0170">
      <w:pPr>
        <w:ind w:firstLineChars="200" w:firstLine="420"/>
      </w:pPr>
      <w:r>
        <w:rPr>
          <w:rFonts w:hint="eastAsia"/>
        </w:rPr>
        <w:t>杀青后的竹笋，放入冷水中进行冷却，冷却的同时对竹笋进行再次清洗。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4.2.8 </w:t>
      </w:r>
      <w:r>
        <w:rPr>
          <w:rFonts w:hint="eastAsia"/>
          <w:szCs w:val="22"/>
        </w:rPr>
        <w:t>超微粉碎（打浆）</w:t>
      </w:r>
    </w:p>
    <w:p w:rsidR="00E83D9F" w:rsidRDefault="002C0170">
      <w:pPr>
        <w:pStyle w:val="affffe"/>
        <w:ind w:firstLine="420"/>
        <w:rPr>
          <w:rFonts w:ascii="Calibri" w:hAnsi="Calibri"/>
          <w:kern w:val="2"/>
          <w:szCs w:val="21"/>
        </w:rPr>
      </w:pPr>
      <w:r>
        <w:rPr>
          <w:rFonts w:ascii="Calibri" w:hAnsi="Calibri" w:hint="eastAsia"/>
          <w:kern w:val="2"/>
          <w:szCs w:val="21"/>
        </w:rPr>
        <w:t>将</w:t>
      </w:r>
      <w:r>
        <w:rPr>
          <w:rFonts w:ascii="Calibri" w:hAnsi="Calibri" w:hint="eastAsia"/>
          <w:kern w:val="2"/>
          <w:szCs w:val="21"/>
        </w:rPr>
        <w:t>冷却后的</w:t>
      </w:r>
      <w:r>
        <w:rPr>
          <w:rFonts w:ascii="Calibri" w:hAnsi="Calibri" w:hint="eastAsia"/>
          <w:kern w:val="2"/>
          <w:szCs w:val="21"/>
        </w:rPr>
        <w:t>竹笋</w:t>
      </w:r>
      <w:r>
        <w:rPr>
          <w:rFonts w:ascii="Calibri" w:hAnsi="Calibri" w:hint="eastAsia"/>
          <w:kern w:val="2"/>
          <w:szCs w:val="21"/>
        </w:rPr>
        <w:t>使用粉碎机、超微匀浆设备进行打碎处理，将其处理为均已的超微粉末或质地均</w:t>
      </w:r>
      <w:proofErr w:type="gramStart"/>
      <w:r>
        <w:rPr>
          <w:rFonts w:ascii="Calibri" w:hAnsi="Calibri" w:hint="eastAsia"/>
          <w:kern w:val="2"/>
          <w:szCs w:val="21"/>
        </w:rPr>
        <w:t>一</w:t>
      </w:r>
      <w:proofErr w:type="gramEnd"/>
      <w:r>
        <w:rPr>
          <w:rFonts w:ascii="Calibri" w:hAnsi="Calibri" w:hint="eastAsia"/>
          <w:kern w:val="2"/>
          <w:szCs w:val="21"/>
        </w:rPr>
        <w:t>的竹笋匀浆</w:t>
      </w:r>
      <w:r>
        <w:rPr>
          <w:rFonts w:ascii="Calibri" w:hAnsi="Calibri" w:hint="eastAsia"/>
          <w:kern w:val="2"/>
          <w:szCs w:val="21"/>
        </w:rPr>
        <w:t>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</w:t>
      </w:r>
      <w:r>
        <w:rPr>
          <w:rFonts w:hint="eastAsia"/>
          <w:szCs w:val="22"/>
        </w:rPr>
        <w:t>9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装桶</w:t>
      </w:r>
    </w:p>
    <w:p w:rsidR="00E83D9F" w:rsidRDefault="002C0170">
      <w:pPr>
        <w:pStyle w:val="affffe"/>
        <w:ind w:firstLine="420"/>
        <w:rPr>
          <w:rFonts w:ascii="Calibri" w:hAnsi="Calibri"/>
          <w:kern w:val="2"/>
          <w:szCs w:val="21"/>
        </w:rPr>
      </w:pPr>
      <w:r>
        <w:rPr>
          <w:rFonts w:ascii="Calibri" w:hAnsi="Calibri" w:hint="eastAsia"/>
          <w:kern w:val="2"/>
          <w:szCs w:val="21"/>
        </w:rPr>
        <w:t>将竹笋按照大中小等级和一定净含物重量装入马口铁桶中，包装</w:t>
      </w:r>
      <w:proofErr w:type="gramStart"/>
      <w:r>
        <w:rPr>
          <w:rFonts w:ascii="Calibri" w:hAnsi="Calibri" w:hint="eastAsia"/>
          <w:kern w:val="2"/>
          <w:szCs w:val="21"/>
        </w:rPr>
        <w:t>桶符合</w:t>
      </w:r>
      <w:proofErr w:type="gramEnd"/>
      <w:r>
        <w:rPr>
          <w:rFonts w:ascii="Calibri" w:hAnsi="Calibri" w:hint="eastAsia"/>
          <w:kern w:val="2"/>
          <w:szCs w:val="21"/>
        </w:rPr>
        <w:t>GB9682</w:t>
      </w:r>
      <w:r>
        <w:rPr>
          <w:rFonts w:ascii="Calibri" w:hAnsi="Calibri" w:hint="eastAsia"/>
          <w:kern w:val="2"/>
          <w:szCs w:val="21"/>
        </w:rPr>
        <w:t>《</w:t>
      </w:r>
      <w:r>
        <w:rPr>
          <w:rFonts w:ascii="Calibri" w:hAnsi="Calibri"/>
          <w:kern w:val="2"/>
          <w:szCs w:val="21"/>
        </w:rPr>
        <w:t>食品罐头内壁脱膜涂料卫生标准</w:t>
      </w:r>
      <w:r>
        <w:rPr>
          <w:rFonts w:ascii="Calibri" w:hAnsi="Calibri" w:hint="eastAsia"/>
          <w:kern w:val="2"/>
          <w:szCs w:val="21"/>
        </w:rPr>
        <w:t>》的要求。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</w:t>
      </w:r>
      <w:r>
        <w:rPr>
          <w:rFonts w:hint="eastAsia"/>
          <w:szCs w:val="22"/>
        </w:rPr>
        <w:t>10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加保鲜液</w:t>
      </w:r>
    </w:p>
    <w:p w:rsidR="00E83D9F" w:rsidRDefault="002C0170">
      <w:pPr>
        <w:ind w:firstLineChars="200" w:firstLine="420"/>
      </w:pPr>
      <w:r>
        <w:rPr>
          <w:rFonts w:hint="eastAsia"/>
        </w:rPr>
        <w:t>在装好竹笋的铁桶中加满保鲜液，保鲜液使</w:t>
      </w:r>
      <w:r>
        <w:rPr>
          <w:rFonts w:hint="eastAsia"/>
        </w:rPr>
        <w:t>用应符合</w:t>
      </w:r>
      <w:r>
        <w:rPr>
          <w:rFonts w:hint="eastAsia"/>
        </w:rPr>
        <w:t>GB 2760</w:t>
      </w:r>
      <w:r>
        <w:rPr>
          <w:rFonts w:hint="eastAsia"/>
        </w:rPr>
        <w:t>《</w:t>
      </w:r>
      <w:r>
        <w:t>食品安全国家标准</w:t>
      </w:r>
      <w:r>
        <w:t xml:space="preserve"> </w:t>
      </w:r>
      <w:r>
        <w:t>食品添加剂使用标准</w:t>
      </w:r>
      <w:r>
        <w:rPr>
          <w:rFonts w:hint="eastAsia"/>
        </w:rPr>
        <w:t>》的要求。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4.2.1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灭菌</w:t>
      </w:r>
    </w:p>
    <w:p w:rsidR="00E83D9F" w:rsidRDefault="002C0170">
      <w:pPr>
        <w:ind w:firstLineChars="200" w:firstLine="420"/>
      </w:pPr>
      <w:r>
        <w:rPr>
          <w:rFonts w:hint="eastAsia"/>
        </w:rPr>
        <w:t>将加满保鲜液的铁桶放入杀菌釜中进行巴氏杀菌，</w:t>
      </w:r>
      <w:r>
        <w:rPr>
          <w:rFonts w:hint="eastAsia"/>
        </w:rPr>
        <w:t>58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开始杀菌，在</w:t>
      </w:r>
      <w:r>
        <w:rPr>
          <w:rFonts w:hint="eastAsia"/>
        </w:rPr>
        <w:t>30</w:t>
      </w:r>
      <w:r>
        <w:rPr>
          <w:rFonts w:hint="eastAsia"/>
        </w:rPr>
        <w:t>分钟内加热到</w:t>
      </w:r>
      <w:r>
        <w:rPr>
          <w:rFonts w:hint="eastAsia"/>
        </w:rPr>
        <w:t>85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~90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lastRenderedPageBreak/>
        <w:t>4.2.1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高温封口</w:t>
      </w:r>
    </w:p>
    <w:p w:rsidR="00E83D9F" w:rsidRDefault="002C0170">
      <w:pPr>
        <w:ind w:firstLineChars="200" w:firstLine="420"/>
      </w:pPr>
      <w:r>
        <w:rPr>
          <w:rFonts w:hint="eastAsia"/>
        </w:rPr>
        <w:t>将灭菌好后的桶装</w:t>
      </w:r>
      <w:proofErr w:type="gramStart"/>
      <w:r>
        <w:rPr>
          <w:rFonts w:hint="eastAsia"/>
        </w:rPr>
        <w:t>笋</w:t>
      </w:r>
      <w:proofErr w:type="gramEnd"/>
      <w:r>
        <w:rPr>
          <w:rFonts w:hint="eastAsia"/>
        </w:rPr>
        <w:t>乘热进行压盖封口，封口时桶装</w:t>
      </w:r>
      <w:proofErr w:type="gramStart"/>
      <w:r>
        <w:rPr>
          <w:rFonts w:hint="eastAsia"/>
        </w:rPr>
        <w:t>笋</w:t>
      </w:r>
      <w:proofErr w:type="gramEnd"/>
      <w:r>
        <w:rPr>
          <w:rFonts w:hint="eastAsia"/>
        </w:rPr>
        <w:t>整体的温度大于</w:t>
      </w:r>
      <w:r>
        <w:rPr>
          <w:rFonts w:hint="eastAsia"/>
        </w:rPr>
        <w:t>80</w:t>
      </w:r>
      <w:r>
        <w:rPr>
          <w:rFonts w:hint="eastAsia"/>
        </w:rPr>
        <w:t>℃，以便于封盖后能继续保持巴氏杀菌的效果，避免二次污染。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4.2.1</w:t>
      </w:r>
      <w:r>
        <w:rPr>
          <w:rFonts w:hint="eastAsia"/>
          <w:szCs w:val="22"/>
        </w:rPr>
        <w:t>3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冷却</w:t>
      </w:r>
    </w:p>
    <w:p w:rsidR="00E83D9F" w:rsidRDefault="002C0170">
      <w:pPr>
        <w:ind w:firstLineChars="200" w:firstLine="420"/>
      </w:pPr>
      <w:r>
        <w:rPr>
          <w:rFonts w:hint="eastAsia"/>
        </w:rPr>
        <w:t>在常温环境下进行自然冷却，待完全冷却后查验桶体形态，检查密封效果是否合格。</w:t>
      </w:r>
    </w:p>
    <w:p w:rsidR="00E83D9F" w:rsidRDefault="002C0170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4.2.1</w:t>
      </w:r>
      <w:r>
        <w:rPr>
          <w:rFonts w:hint="eastAsia"/>
          <w:szCs w:val="22"/>
        </w:rPr>
        <w:t>4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贮存</w:t>
      </w:r>
    </w:p>
    <w:p w:rsidR="00E83D9F" w:rsidRDefault="002C0170">
      <w:pPr>
        <w:pStyle w:val="affffe"/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在常温下贮存于通风干燥处，符合</w:t>
      </w:r>
      <w:r>
        <w:rPr>
          <w:rFonts w:hint="eastAsia"/>
        </w:rPr>
        <w:t> </w:t>
      </w:r>
      <w:r>
        <w:t>QB</w:t>
      </w:r>
      <w:r>
        <w:rPr>
          <w:rFonts w:hint="eastAsia"/>
        </w:rPr>
        <w:t>/T</w:t>
      </w:r>
      <w:r>
        <w:t>3600</w:t>
      </w:r>
      <w:r>
        <w:rPr>
          <w:rFonts w:hint="eastAsia"/>
        </w:rPr>
        <w:t>《</w:t>
      </w:r>
      <w:r>
        <w:t>罐头食品包装、标志、运输和贮存</w:t>
      </w:r>
      <w:r>
        <w:rPr>
          <w:rFonts w:hint="eastAsia"/>
        </w:rPr>
        <w:t>》。</w:t>
      </w:r>
    </w:p>
    <w:p w:rsidR="00E83D9F" w:rsidRDefault="00E83D9F">
      <w:pPr>
        <w:pStyle w:val="affffe"/>
        <w:ind w:firstLine="420"/>
      </w:pPr>
    </w:p>
    <w:p w:rsidR="00E83D9F" w:rsidRDefault="00E83D9F">
      <w:pPr>
        <w:pStyle w:val="af8"/>
        <w:rPr>
          <w:vanish w:val="0"/>
        </w:rPr>
      </w:pPr>
      <w:bookmarkStart w:id="31" w:name="BookMark5"/>
      <w:bookmarkEnd w:id="5"/>
    </w:p>
    <w:p w:rsidR="00E83D9F" w:rsidRDefault="00E83D9F">
      <w:pPr>
        <w:pStyle w:val="afe"/>
        <w:rPr>
          <w:vanish w:val="0"/>
        </w:rPr>
      </w:pPr>
    </w:p>
    <w:p w:rsidR="00E83D9F" w:rsidRDefault="002C0170">
      <w:pPr>
        <w:pStyle w:val="affffe"/>
        <w:ind w:firstLineChars="0" w:firstLine="0"/>
        <w:jc w:val="center"/>
      </w:pPr>
      <w:bookmarkStart w:id="32" w:name="BookMark8"/>
      <w:bookmarkEnd w:id="31"/>
      <w:r>
        <w:rPr>
          <w:noProof/>
        </w:rPr>
        <w:drawing>
          <wp:inline distT="0" distB="0" distL="0" distR="0">
            <wp:extent cx="1485900" cy="317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</w:p>
    <w:sectPr w:rsidR="00E83D9F">
      <w:footerReference w:type="default" r:id="rId17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70" w:rsidRDefault="002C0170">
      <w:pPr>
        <w:spacing w:line="240" w:lineRule="auto"/>
      </w:pPr>
      <w:r>
        <w:separator/>
      </w:r>
    </w:p>
  </w:endnote>
  <w:endnote w:type="continuationSeparator" w:id="0">
    <w:p w:rsidR="002C0170" w:rsidRDefault="002C0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2C0170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E83D9F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2C0170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444C3F" w:rsidRPr="00444C3F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2C0170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444C3F" w:rsidRPr="00444C3F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70" w:rsidRDefault="002C0170">
      <w:pPr>
        <w:spacing w:line="240" w:lineRule="auto"/>
      </w:pPr>
      <w:r>
        <w:separator/>
      </w:r>
    </w:p>
  </w:footnote>
  <w:footnote w:type="continuationSeparator" w:id="0">
    <w:p w:rsidR="002C0170" w:rsidRDefault="002C0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2C0170">
    <w:pPr>
      <w:pStyle w:val="afffd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E83D9F">
    <w:pPr>
      <w:pStyle w:val="afffd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2C0170">
    <w:pPr>
      <w:pStyle w:val="afffd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0004—2023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9F" w:rsidRDefault="002C0170">
    <w:pPr>
      <w:pStyle w:val="afffff3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444C3F">
      <w:rPr>
        <w:noProof/>
      </w:rPr>
      <w:t>T/GZXX 0004</w:t>
    </w:r>
    <w:r w:rsidR="00444C3F">
      <w:rPr>
        <w:noProof/>
      </w:rPr>
      <w:t>—</w:t>
    </w:r>
    <w:r w:rsidR="00444C3F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JiYTM5ZmY4NmE5MzZiNTlmNGIzN2MwNjBjZTIifQ=="/>
  </w:docVars>
  <w:rsids>
    <w:rsidRoot w:val="00246492"/>
    <w:rsid w:val="F9F487C8"/>
    <w:rsid w:val="FBFFBB86"/>
    <w:rsid w:val="FF9FD3B0"/>
    <w:rsid w:val="FFF75553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170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76B"/>
    <w:rsid w:val="002F38E1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21804"/>
    <w:rsid w:val="00432DAA"/>
    <w:rsid w:val="00434305"/>
    <w:rsid w:val="00435DF7"/>
    <w:rsid w:val="0044083F"/>
    <w:rsid w:val="00441AE7"/>
    <w:rsid w:val="00444C3F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67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280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66A08"/>
    <w:rsid w:val="00E70388"/>
    <w:rsid w:val="00E70F92"/>
    <w:rsid w:val="00E74C54"/>
    <w:rsid w:val="00E77A03"/>
    <w:rsid w:val="00E822E8"/>
    <w:rsid w:val="00E82554"/>
    <w:rsid w:val="00E82606"/>
    <w:rsid w:val="00E83D9F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3E10802"/>
    <w:rsid w:val="0502790F"/>
    <w:rsid w:val="06276B0B"/>
    <w:rsid w:val="06707185"/>
    <w:rsid w:val="077D9278"/>
    <w:rsid w:val="080E5A7F"/>
    <w:rsid w:val="08295A5D"/>
    <w:rsid w:val="09240D78"/>
    <w:rsid w:val="0BE879CA"/>
    <w:rsid w:val="0C877286"/>
    <w:rsid w:val="0CCE6F0A"/>
    <w:rsid w:val="0E4E1E69"/>
    <w:rsid w:val="0E780434"/>
    <w:rsid w:val="0EB352BB"/>
    <w:rsid w:val="107C630B"/>
    <w:rsid w:val="108E7C7A"/>
    <w:rsid w:val="1359712B"/>
    <w:rsid w:val="14F51FFF"/>
    <w:rsid w:val="17FF70EB"/>
    <w:rsid w:val="18CA4EEC"/>
    <w:rsid w:val="1B657A24"/>
    <w:rsid w:val="1BF97390"/>
    <w:rsid w:val="1CC10307"/>
    <w:rsid w:val="1E664E46"/>
    <w:rsid w:val="242B6CC6"/>
    <w:rsid w:val="298362D8"/>
    <w:rsid w:val="2F9C4C07"/>
    <w:rsid w:val="3044086C"/>
    <w:rsid w:val="31623C2D"/>
    <w:rsid w:val="32F62D5D"/>
    <w:rsid w:val="34B16265"/>
    <w:rsid w:val="36BE18DB"/>
    <w:rsid w:val="36C74193"/>
    <w:rsid w:val="39CFC0CE"/>
    <w:rsid w:val="3E665ACF"/>
    <w:rsid w:val="44EF5520"/>
    <w:rsid w:val="498D32AB"/>
    <w:rsid w:val="4A602A60"/>
    <w:rsid w:val="4C131073"/>
    <w:rsid w:val="51531C3F"/>
    <w:rsid w:val="57394041"/>
    <w:rsid w:val="59B470DD"/>
    <w:rsid w:val="5C071A3A"/>
    <w:rsid w:val="5CAE37BE"/>
    <w:rsid w:val="5D787713"/>
    <w:rsid w:val="5E9FB9D5"/>
    <w:rsid w:val="60D42100"/>
    <w:rsid w:val="6359642F"/>
    <w:rsid w:val="64011E32"/>
    <w:rsid w:val="644855E8"/>
    <w:rsid w:val="64B35D5A"/>
    <w:rsid w:val="65686D0D"/>
    <w:rsid w:val="66903B07"/>
    <w:rsid w:val="6721153C"/>
    <w:rsid w:val="68DC56E7"/>
    <w:rsid w:val="6BCD56C2"/>
    <w:rsid w:val="6C2704BE"/>
    <w:rsid w:val="6CA75F78"/>
    <w:rsid w:val="6D5F94AB"/>
    <w:rsid w:val="6DB36A31"/>
    <w:rsid w:val="6EF525A5"/>
    <w:rsid w:val="719E677E"/>
    <w:rsid w:val="727819CF"/>
    <w:rsid w:val="744529D7"/>
    <w:rsid w:val="75F50ABB"/>
    <w:rsid w:val="77205D27"/>
    <w:rsid w:val="77745CB7"/>
    <w:rsid w:val="7815532F"/>
    <w:rsid w:val="7A847725"/>
    <w:rsid w:val="7A9707A7"/>
    <w:rsid w:val="7BE36A89"/>
    <w:rsid w:val="7C491864"/>
    <w:rsid w:val="7C88550A"/>
    <w:rsid w:val="7EB63CD9"/>
    <w:rsid w:val="7EBE52D3"/>
    <w:rsid w:val="7EC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F3B867D504FF3B711604C631CA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6F315E-F96C-4BEC-832D-E9E9CC51FD37}"/>
      </w:docPartPr>
      <w:docPartBody>
        <w:p w:rsidR="00E16C74" w:rsidRDefault="00F76F31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142E41"/>
    <w:rsid w:val="0037149E"/>
    <w:rsid w:val="003E68B8"/>
    <w:rsid w:val="004775DA"/>
    <w:rsid w:val="005B0BC1"/>
    <w:rsid w:val="005B1B6A"/>
    <w:rsid w:val="0060025A"/>
    <w:rsid w:val="00617FEF"/>
    <w:rsid w:val="006B709E"/>
    <w:rsid w:val="007C71D1"/>
    <w:rsid w:val="007E4E3E"/>
    <w:rsid w:val="00837125"/>
    <w:rsid w:val="009774E2"/>
    <w:rsid w:val="00B378E9"/>
    <w:rsid w:val="00D63094"/>
    <w:rsid w:val="00E16C74"/>
    <w:rsid w:val="00EC35E0"/>
    <w:rsid w:val="00F32CFA"/>
    <w:rsid w:val="00F76F3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Company>PCMI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3</cp:revision>
  <cp:lastPrinted>2020-08-31T18:00:00Z</cp:lastPrinted>
  <dcterms:created xsi:type="dcterms:W3CDTF">2020-10-27T12:26:00Z</dcterms:created>
  <dcterms:modified xsi:type="dcterms:W3CDTF">2023-11-01T04:30:00Z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2052-6.2.2.8394</vt:lpwstr>
  </property>
  <property fmtid="{D5CDD505-2E9C-101B-9397-08002B2CF9AE}" pid="15" name="ICV">
    <vt:lpwstr>A2D73F6304D34B21FEC44165C567D64B_43</vt:lpwstr>
  </property>
</Properties>
</file>