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8"/>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425"/>
      </w:tblGrid>
      <w:tr w:rsidR="007B76E8" w:rsidRPr="007B76E8" w14:paraId="67704127" w14:textId="77777777">
        <w:tc>
          <w:tcPr>
            <w:tcW w:w="1985" w:type="dxa"/>
          </w:tcPr>
          <w:p w14:paraId="0F9B6A2D" w14:textId="77777777" w:rsidR="006E3BF4" w:rsidRPr="007B76E8" w:rsidRDefault="004052A6">
            <w:pPr>
              <w:pStyle w:val="affff0"/>
              <w:framePr w:wrap="notBeside" w:vAnchor="page" w:hAnchor="page" w:x="1372" w:y="641"/>
              <w:tabs>
                <w:tab w:val="clear" w:pos="4153"/>
                <w:tab w:val="clear" w:pos="8306"/>
              </w:tabs>
              <w:spacing w:line="240" w:lineRule="auto"/>
              <w:jc w:val="left"/>
              <w:rPr>
                <w:rFonts w:ascii="黑体" w:eastAsia="黑体" w:hAnsi="黑体"/>
                <w:kern w:val="0"/>
                <w:sz w:val="21"/>
                <w:szCs w:val="21"/>
              </w:rPr>
            </w:pPr>
            <w:r w:rsidRPr="007B76E8">
              <w:rPr>
                <w:rFonts w:ascii="黑体" w:eastAsia="黑体" w:hAnsi="黑体"/>
                <w:kern w:val="0"/>
                <w:sz w:val="21"/>
                <w:szCs w:val="21"/>
              </w:rPr>
              <w:t xml:space="preserve">ICS 65. </w:t>
            </w:r>
          </w:p>
        </w:tc>
        <w:tc>
          <w:tcPr>
            <w:tcW w:w="425" w:type="dxa"/>
          </w:tcPr>
          <w:p w14:paraId="5844EE21" w14:textId="77777777" w:rsidR="006E3BF4" w:rsidRPr="007B76E8" w:rsidRDefault="006E3BF4">
            <w:pPr>
              <w:pStyle w:val="affff0"/>
              <w:framePr w:wrap="notBeside" w:vAnchor="page" w:hAnchor="page" w:x="1372" w:y="641"/>
              <w:tabs>
                <w:tab w:val="clear" w:pos="4153"/>
                <w:tab w:val="clear" w:pos="8306"/>
              </w:tabs>
              <w:spacing w:line="240" w:lineRule="auto"/>
              <w:jc w:val="both"/>
              <w:rPr>
                <w:rFonts w:ascii="黑体" w:eastAsia="黑体" w:hAnsi="黑体"/>
                <w:kern w:val="0"/>
                <w:sz w:val="21"/>
                <w:szCs w:val="21"/>
              </w:rPr>
            </w:pPr>
          </w:p>
        </w:tc>
      </w:tr>
      <w:tr w:rsidR="007B76E8" w:rsidRPr="007B76E8" w14:paraId="22D952EB" w14:textId="77777777">
        <w:tc>
          <w:tcPr>
            <w:tcW w:w="1985" w:type="dxa"/>
          </w:tcPr>
          <w:p w14:paraId="588054DA" w14:textId="77777777" w:rsidR="006E3BF4" w:rsidRPr="007B76E8" w:rsidRDefault="004052A6">
            <w:pPr>
              <w:pStyle w:val="affff0"/>
              <w:framePr w:wrap="notBeside" w:vAnchor="page" w:hAnchor="page" w:x="1372" w:y="641"/>
              <w:tabs>
                <w:tab w:val="clear" w:pos="4153"/>
                <w:tab w:val="clear" w:pos="8306"/>
              </w:tabs>
              <w:spacing w:before="40" w:line="240" w:lineRule="auto"/>
              <w:jc w:val="left"/>
              <w:rPr>
                <w:rFonts w:ascii="黑体" w:eastAsia="黑体" w:hAnsi="黑体"/>
                <w:kern w:val="0"/>
                <w:sz w:val="21"/>
                <w:szCs w:val="21"/>
              </w:rPr>
            </w:pPr>
            <w:r w:rsidRPr="007B76E8">
              <w:rPr>
                <w:rFonts w:ascii="黑体" w:eastAsia="黑体" w:hAnsi="黑体"/>
                <w:kern w:val="0"/>
                <w:sz w:val="21"/>
                <w:szCs w:val="21"/>
              </w:rPr>
              <w:t>CCS B</w:t>
            </w:r>
          </w:p>
        </w:tc>
        <w:tc>
          <w:tcPr>
            <w:tcW w:w="425" w:type="dxa"/>
          </w:tcPr>
          <w:p w14:paraId="4E44074F" w14:textId="77777777" w:rsidR="006E3BF4" w:rsidRPr="007B76E8" w:rsidRDefault="006E3BF4">
            <w:pPr>
              <w:pStyle w:val="affff0"/>
              <w:framePr w:wrap="notBeside" w:vAnchor="page" w:hAnchor="page" w:x="1372" w:y="641"/>
              <w:tabs>
                <w:tab w:val="clear" w:pos="4153"/>
                <w:tab w:val="clear" w:pos="8306"/>
              </w:tabs>
              <w:spacing w:before="40" w:line="240" w:lineRule="auto"/>
              <w:jc w:val="left"/>
              <w:rPr>
                <w:rFonts w:ascii="黑体" w:eastAsia="黑体" w:hAnsi="黑体"/>
                <w:kern w:val="0"/>
                <w:sz w:val="21"/>
                <w:szCs w:val="21"/>
              </w:rPr>
            </w:pPr>
          </w:p>
        </w:tc>
      </w:tr>
    </w:tbl>
    <w:p w14:paraId="064EC675" w14:textId="77777777" w:rsidR="006E3BF4" w:rsidRPr="007B76E8" w:rsidRDefault="004052A6">
      <w:pPr>
        <w:pStyle w:val="afffff1"/>
        <w:framePr w:w="5983" w:h="624" w:hRule="exact" w:hSpace="181" w:vSpace="181" w:wrap="around" w:hAnchor="page" w:x="2989" w:y="3171"/>
        <w:rPr>
          <w:rFonts w:ascii="黑体" w:eastAsia="黑体" w:hAnsi="黑体"/>
          <w:b w:val="0"/>
          <w:bCs w:val="0"/>
          <w:w w:val="100"/>
          <w:szCs w:val="52"/>
        </w:rPr>
      </w:pPr>
      <w:bookmarkStart w:id="0" w:name="_Hlk26473981"/>
      <w:r w:rsidRPr="007B76E8">
        <w:rPr>
          <w:rFonts w:ascii="黑体" w:eastAsia="黑体" w:hint="eastAsia"/>
          <w:b w:val="0"/>
          <w:w w:val="100"/>
          <w:szCs w:val="52"/>
        </w:rPr>
        <w:t>团体</w:t>
      </w:r>
      <w:r w:rsidRPr="007B76E8">
        <w:rPr>
          <w:rFonts w:ascii="黑体" w:eastAsia="黑体" w:hAnsi="黑体" w:hint="eastAsia"/>
          <w:b w:val="0"/>
          <w:bCs w:val="0"/>
          <w:w w:val="100"/>
          <w:szCs w:val="52"/>
        </w:rPr>
        <w:t>标准</w:t>
      </w:r>
    </w:p>
    <w:bookmarkEnd w:id="0"/>
    <w:p w14:paraId="17203C1D" w14:textId="77777777" w:rsidR="006E3BF4" w:rsidRPr="007B76E8" w:rsidRDefault="006E3BF4">
      <w:pPr>
        <w:spacing w:line="240" w:lineRule="auto"/>
        <w:rPr>
          <w:rFonts w:ascii="黑体" w:eastAsia="黑体" w:hAnsi="黑体"/>
          <w:kern w:val="0"/>
          <w:sz w:val="10"/>
          <w:szCs w:val="10"/>
        </w:rPr>
      </w:pPr>
    </w:p>
    <w:p w14:paraId="4AAEF48F" w14:textId="77777777" w:rsidR="006E3BF4" w:rsidRPr="007B76E8" w:rsidRDefault="006E3BF4">
      <w:pPr>
        <w:pStyle w:val="afffff1"/>
        <w:framePr w:w="9639" w:h="6976" w:hRule="exact" w:hSpace="0" w:vSpace="0" w:wrap="around" w:hAnchor="page" w:y="6408"/>
        <w:jc w:val="center"/>
        <w:rPr>
          <w:rFonts w:ascii="黑体" w:eastAsia="黑体" w:hAnsi="黑体"/>
          <w:b w:val="0"/>
          <w:bCs w:val="0"/>
          <w:w w:val="100"/>
        </w:rPr>
      </w:pPr>
    </w:p>
    <w:p w14:paraId="34E8EB7D" w14:textId="30AB75C2" w:rsidR="006E3BF4" w:rsidRPr="007B76E8" w:rsidRDefault="001817ED" w:rsidP="001817ED">
      <w:pPr>
        <w:pStyle w:val="affffffffff5"/>
        <w:framePr w:h="6974" w:hRule="exact" w:wrap="around" w:x="1396" w:y="6196" w:anchorLock="1"/>
      </w:pPr>
      <w:r w:rsidRPr="007B76E8">
        <w:rPr>
          <w:rFonts w:hint="eastAsia"/>
        </w:rPr>
        <w:t>油茶果采收、脱皮及鲜籽冷藏技术规程</w:t>
      </w:r>
    </w:p>
    <w:p w14:paraId="669EF692" w14:textId="77777777" w:rsidR="006E3BF4" w:rsidRPr="007B76E8" w:rsidRDefault="004052A6">
      <w:pPr>
        <w:pStyle w:val="afffffff9"/>
        <w:framePr w:w="9639" w:h="6974" w:hRule="exact" w:wrap="around" w:vAnchor="page" w:hAnchor="page" w:x="1201" w:y="7051" w:anchorLock="1"/>
        <w:spacing w:before="440" w:after="160"/>
        <w:textAlignment w:val="bottom"/>
        <w:rPr>
          <w:rFonts w:ascii="黑体" w:eastAsia="黑体" w:hAnsi="黑体"/>
          <w:sz w:val="24"/>
          <w:szCs w:val="28"/>
        </w:rPr>
      </w:pPr>
      <w:r w:rsidRPr="007B76E8">
        <w:rPr>
          <w:rFonts w:ascii="黑体" w:eastAsia="黑体" w:hAnsi="黑体" w:hint="eastAsia"/>
          <w:sz w:val="24"/>
          <w:szCs w:val="28"/>
        </w:rPr>
        <w:t>Technical</w:t>
      </w:r>
      <w:r w:rsidRPr="007B76E8">
        <w:rPr>
          <w:rFonts w:ascii="黑体" w:eastAsia="黑体" w:hAnsi="黑体"/>
          <w:sz w:val="24"/>
          <w:szCs w:val="28"/>
        </w:rPr>
        <w:t xml:space="preserve"> principle of </w:t>
      </w:r>
      <w:r w:rsidRPr="007B76E8">
        <w:rPr>
          <w:rFonts w:ascii="黑体" w:eastAsia="黑体" w:hAnsi="黑体" w:hint="eastAsia"/>
          <w:sz w:val="24"/>
          <w:szCs w:val="28"/>
          <w:highlight w:val="red"/>
        </w:rPr>
        <w:t>XXXXXXXXX</w:t>
      </w:r>
    </w:p>
    <w:p w14:paraId="7B6628E9" w14:textId="77777777" w:rsidR="006E3BF4" w:rsidRPr="007B76E8" w:rsidRDefault="004052A6">
      <w:pPr>
        <w:pStyle w:val="afffffff9"/>
        <w:framePr w:w="9639" w:h="6974" w:hRule="exact" w:wrap="around" w:vAnchor="page" w:hAnchor="page" w:x="1201" w:y="7051" w:anchorLock="1"/>
        <w:spacing w:before="440" w:after="160"/>
        <w:textAlignment w:val="bottom"/>
        <w:rPr>
          <w:sz w:val="24"/>
          <w:szCs w:val="28"/>
        </w:rPr>
      </w:pPr>
      <w:r w:rsidRPr="007B76E8">
        <w:rPr>
          <w:rFonts w:hint="eastAsia"/>
          <w:sz w:val="24"/>
          <w:szCs w:val="28"/>
        </w:rPr>
        <w:t>（送审稿）</w:t>
      </w:r>
    </w:p>
    <w:p w14:paraId="193C65BD" w14:textId="77777777" w:rsidR="006E3BF4" w:rsidRPr="007B76E8" w:rsidRDefault="006E3BF4">
      <w:pPr>
        <w:pStyle w:val="afffffff9"/>
        <w:framePr w:w="9639" w:h="6974" w:hRule="exact" w:wrap="around" w:vAnchor="page" w:hAnchor="page" w:x="1201" w:y="7051" w:anchorLock="1"/>
        <w:spacing w:before="440" w:after="160"/>
        <w:textAlignment w:val="bottom"/>
        <w:rPr>
          <w:sz w:val="24"/>
          <w:szCs w:val="28"/>
        </w:rPr>
      </w:pPr>
    </w:p>
    <w:p w14:paraId="3D17B723" w14:textId="77777777" w:rsidR="006E3BF4" w:rsidRPr="007B76E8" w:rsidRDefault="004052A6">
      <w:pPr>
        <w:pStyle w:val="affffffffff1"/>
        <w:framePr w:wrap="around" w:y="14176"/>
      </w:pPr>
      <w:r w:rsidRPr="007B76E8">
        <w:rPr>
          <w:rFonts w:ascii="黑体" w:hAnsi="黑体"/>
        </w:rPr>
        <w:t>202</w:t>
      </w:r>
      <w:r w:rsidRPr="007B76E8">
        <w:rPr>
          <w:rFonts w:ascii="黑体" w:hAnsi="黑体" w:hint="eastAsia"/>
        </w:rPr>
        <w:t>3</w:t>
      </w:r>
      <w:r w:rsidRPr="007B76E8">
        <w:rPr>
          <w:rFonts w:ascii="黑体" w:hAnsi="黑体"/>
        </w:rPr>
        <w:t>-</w:t>
      </w:r>
      <w:r w:rsidRPr="007B76E8">
        <w:rPr>
          <w:rFonts w:ascii="黑体" w:hAnsi="黑体" w:hint="eastAsia"/>
        </w:rPr>
        <w:t>09</w:t>
      </w:r>
      <w:r w:rsidRPr="007B76E8">
        <w:rPr>
          <w:rFonts w:ascii="黑体" w:hAnsi="黑体"/>
        </w:rPr>
        <w:t>-</w:t>
      </w:r>
      <w:r w:rsidRPr="007B76E8">
        <w:rPr>
          <w:rFonts w:ascii="黑体" w:hAnsi="黑体" w:hint="eastAsia"/>
        </w:rPr>
        <w:t>1</w:t>
      </w:r>
      <w:r w:rsidRPr="007B76E8">
        <w:rPr>
          <w:rFonts w:ascii="黑体" w:hAnsi="黑体"/>
        </w:rPr>
        <w:t>0</w:t>
      </w:r>
      <w:r w:rsidRPr="007B76E8">
        <w:rPr>
          <w:rFonts w:hint="eastAsia"/>
        </w:rPr>
        <w:t>发布</w:t>
      </w:r>
    </w:p>
    <w:p w14:paraId="51D98B63" w14:textId="77777777" w:rsidR="006E3BF4" w:rsidRPr="007B76E8" w:rsidRDefault="004052A6">
      <w:pPr>
        <w:pStyle w:val="affffffffff2"/>
        <w:framePr w:wrap="around" w:y="14176"/>
      </w:pPr>
      <w:r w:rsidRPr="007B76E8">
        <w:rPr>
          <w:rFonts w:ascii="黑体" w:hAnsi="黑体"/>
        </w:rPr>
        <w:t>202</w:t>
      </w:r>
      <w:r w:rsidRPr="007B76E8">
        <w:rPr>
          <w:rFonts w:ascii="黑体" w:hAnsi="黑体" w:hint="eastAsia"/>
        </w:rPr>
        <w:t>3</w:t>
      </w:r>
      <w:r w:rsidRPr="007B76E8">
        <w:rPr>
          <w:rFonts w:ascii="黑体" w:hAnsi="黑体"/>
        </w:rPr>
        <w:t>-</w:t>
      </w:r>
      <w:r w:rsidRPr="007B76E8">
        <w:rPr>
          <w:rFonts w:ascii="黑体" w:hAnsi="黑体" w:hint="eastAsia"/>
        </w:rPr>
        <w:t>10</w:t>
      </w:r>
      <w:r w:rsidRPr="007B76E8">
        <w:rPr>
          <w:rFonts w:ascii="黑体" w:hAnsi="黑体"/>
        </w:rPr>
        <w:t>-01</w:t>
      </w:r>
      <w:r w:rsidRPr="007B76E8">
        <w:rPr>
          <w:rFonts w:hint="eastAsia"/>
        </w:rPr>
        <w:t>实施</w:t>
      </w:r>
    </w:p>
    <w:p w14:paraId="21C52E5B" w14:textId="7033D682" w:rsidR="006E3BF4" w:rsidRPr="007B76E8" w:rsidRDefault="00294E3E" w:rsidP="00294E3E">
      <w:pPr>
        <w:pStyle w:val="affffffff9"/>
        <w:framePr w:w="5841" w:h="584" w:hRule="exact" w:hSpace="181" w:vSpace="181" w:wrap="around" w:vAnchor="page" w:hAnchor="page" w:x="2755" w:y="15038"/>
        <w:jc w:val="both"/>
        <w:rPr>
          <w:rFonts w:hAnsi="黑体"/>
          <w:snapToGrid w:val="0"/>
        </w:rPr>
      </w:pPr>
      <w:r w:rsidRPr="007B76E8">
        <w:rPr>
          <w:rFonts w:hAnsi="黑体" w:hint="eastAsia"/>
          <w:snapToGrid w:val="0"/>
          <w:w w:val="100"/>
        </w:rPr>
        <w:t xml:space="preserve">贵州省特色食品产业促进会 </w:t>
      </w:r>
      <w:r w:rsidRPr="007B76E8">
        <w:rPr>
          <w:rFonts w:hAnsi="黑体"/>
          <w:snapToGrid w:val="0"/>
          <w:w w:val="100"/>
        </w:rPr>
        <w:t xml:space="preserve"> </w:t>
      </w:r>
      <w:r w:rsidRPr="007B76E8">
        <w:rPr>
          <w:rFonts w:hAnsi="黑体" w:hint="eastAsia"/>
          <w:snapToGrid w:val="0"/>
          <w:w w:val="100"/>
        </w:rPr>
        <w:t>发布</w:t>
      </w:r>
    </w:p>
    <w:p w14:paraId="24902749" w14:textId="77777777" w:rsidR="006E3BF4" w:rsidRPr="007B76E8" w:rsidRDefault="004052A6">
      <w:pPr>
        <w:pStyle w:val="affffffffff3"/>
        <w:framePr w:wrap="around" w:x="1580" w:y="4221"/>
      </w:pPr>
      <w:r w:rsidRPr="007B76E8">
        <w:t>T</w:t>
      </w:r>
      <w:r w:rsidRPr="007B76E8">
        <w:rPr>
          <w:rFonts w:hint="eastAsia"/>
        </w:rPr>
        <w:t>/GZ</w:t>
      </w:r>
      <w:r w:rsidRPr="007B76E8">
        <w:rPr>
          <w:rFonts w:hint="eastAsia"/>
          <w:highlight w:val="red"/>
        </w:rPr>
        <w:t>XX</w:t>
      </w:r>
      <w:r w:rsidRPr="007B76E8">
        <w:t xml:space="preserve"> 000</w:t>
      </w:r>
      <w:r w:rsidRPr="007B76E8">
        <w:rPr>
          <w:rFonts w:hint="eastAsia"/>
        </w:rPr>
        <w:t>2</w:t>
      </w:r>
      <w:r w:rsidRPr="007B76E8">
        <w:rPr>
          <w:rFonts w:hAnsi="黑体"/>
        </w:rPr>
        <w:t>—</w:t>
      </w:r>
      <w:r w:rsidRPr="007B76E8">
        <w:t>202</w:t>
      </w:r>
      <w:r w:rsidRPr="007B76E8">
        <w:rPr>
          <w:rFonts w:hint="eastAsia"/>
        </w:rPr>
        <w:t>3</w:t>
      </w:r>
    </w:p>
    <w:p w14:paraId="493FE746" w14:textId="77777777" w:rsidR="006E3BF4" w:rsidRPr="007B76E8" w:rsidRDefault="004052A6">
      <w:pPr>
        <w:rPr>
          <w:rFonts w:ascii="宋体" w:hAnsi="宋体"/>
          <w:kern w:val="0"/>
          <w:sz w:val="28"/>
          <w:szCs w:val="28"/>
        </w:rPr>
        <w:sectPr w:rsidR="006E3BF4" w:rsidRPr="007B76E8">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sidRPr="007B76E8">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14E1729" wp14:editId="2BDB21D7">
                <wp:simplePos x="0" y="0"/>
                <wp:positionH relativeFrom="margin">
                  <wp:align>left</wp:align>
                </wp:positionH>
                <wp:positionV relativeFrom="page">
                  <wp:posOffset>3265805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oel="http://schemas.microsoft.com/office/2019/extlst" xmlns:wpsCustomData="http://www.wps.cn/officeDocument/2013/wpsCustomData">
            <w:pict>
              <v:line id="_x0000_s1026" o:spid="_x0000_s1026" o:spt="20" style="position:absolute;left:0pt;margin-top:257.15pt;height:0pt;width:481.9pt;mso-position-horizontal:left;mso-position-horizontal-relative:margin;mso-position-vertical-relative:page;z-index:251659264;mso-width-relative:page;mso-height-relative:page;" filled="f" stroked="t" coordsize="21600,21600" o:allowoverlap="f" o:gfxdata="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jmOO1QAAAAgB&#10;AAAPAAAAAAAAAAEAIAAAACIAAABkcnMvZG93bnJldi54bWxQSwECFAAUAAAACACHTuJA4fvjGOUB&#10;AACsAwAADgAAAAAAAAABACAAAAAkAQAAZHJzL2Uyb0RvYy54bWxQSwUGAAAAAAYABgBZAQAAewUA&#10;AAAA&#10;">
                <v:fill on="f" focussize="0,0"/>
                <v:stroke color="#000000" joinstyle="round"/>
                <v:imagedata o:title=""/>
                <o:lock v:ext="edit" aspectratio="f"/>
              </v:line>
            </w:pict>
          </mc:Fallback>
        </mc:AlternateContent>
      </w:r>
      <w:r w:rsidRPr="007B76E8">
        <w:rPr>
          <w:rFonts w:ascii="宋体" w:hAnsi="宋体" w:hint="eastAsia"/>
          <w:noProof/>
          <w:kern w:val="0"/>
          <w:sz w:val="28"/>
          <w:szCs w:val="28"/>
        </w:rPr>
        <mc:AlternateContent>
          <mc:Choice Requires="wps">
            <w:drawing>
              <wp:anchor distT="0" distB="0" distL="114300" distR="114300" simplePos="0" relativeHeight="251660288" behindDoc="0" locked="1" layoutInCell="1" allowOverlap="1" wp14:anchorId="10ADF373" wp14:editId="7C61468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oel="http://schemas.microsoft.com/office/2019/extlst"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3983468" w14:textId="77777777" w:rsidR="006E3BF4" w:rsidRPr="007B76E8" w:rsidRDefault="004052A6">
      <w:pPr>
        <w:pStyle w:val="affffffb"/>
        <w:spacing w:after="468"/>
        <w:rPr>
          <w:kern w:val="0"/>
        </w:rPr>
      </w:pPr>
      <w:bookmarkStart w:id="1" w:name="BookMark1"/>
      <w:r w:rsidRPr="007B76E8">
        <w:rPr>
          <w:rFonts w:hint="eastAsia"/>
          <w:kern w:val="0"/>
        </w:rPr>
        <w:lastRenderedPageBreak/>
        <w:t>目次</w:t>
      </w:r>
    </w:p>
    <w:p w14:paraId="54173E56" w14:textId="4D8F1C56" w:rsidR="00B62665" w:rsidRPr="007B76E8" w:rsidRDefault="00B62665">
      <w:pPr>
        <w:pStyle w:val="TOC1"/>
        <w:tabs>
          <w:tab w:val="right" w:leader="dot" w:pos="9344"/>
        </w:tabs>
        <w:rPr>
          <w:rFonts w:asciiTheme="minorHAnsi" w:eastAsiaTheme="minorEastAsia" w:hAnsiTheme="minorHAnsi" w:cstheme="minorBidi"/>
          <w:noProof/>
          <w:szCs w:val="22"/>
          <w14:ligatures w14:val="standardContextual"/>
        </w:rPr>
      </w:pPr>
      <w:r w:rsidRPr="007B76E8">
        <w:rPr>
          <w:kern w:val="0"/>
        </w:rPr>
        <w:fldChar w:fldCharType="begin"/>
      </w:r>
      <w:r w:rsidRPr="007B76E8">
        <w:rPr>
          <w:kern w:val="0"/>
        </w:rPr>
        <w:instrText xml:space="preserve"> TOC \o "1-1" \h \z \u </w:instrText>
      </w:r>
      <w:r w:rsidRPr="007B76E8">
        <w:rPr>
          <w:kern w:val="0"/>
        </w:rPr>
        <w:fldChar w:fldCharType="separate"/>
      </w:r>
      <w:hyperlink w:anchor="_Toc144912356" w:history="1">
        <w:r w:rsidRPr="007B76E8">
          <w:rPr>
            <w:rStyle w:val="affffc"/>
            <w:noProof/>
          </w:rPr>
          <w:t>前言</w:t>
        </w:r>
        <w:r w:rsidRPr="007B76E8">
          <w:rPr>
            <w:noProof/>
            <w:webHidden/>
          </w:rPr>
          <w:tab/>
        </w:r>
        <w:r w:rsidRPr="007B76E8">
          <w:rPr>
            <w:noProof/>
            <w:webHidden/>
          </w:rPr>
          <w:fldChar w:fldCharType="begin"/>
        </w:r>
        <w:r w:rsidRPr="007B76E8">
          <w:rPr>
            <w:noProof/>
            <w:webHidden/>
          </w:rPr>
          <w:instrText xml:space="preserve"> PAGEREF _Toc144912356 \h </w:instrText>
        </w:r>
        <w:r w:rsidRPr="007B76E8">
          <w:rPr>
            <w:noProof/>
            <w:webHidden/>
          </w:rPr>
        </w:r>
        <w:r w:rsidRPr="007B76E8">
          <w:rPr>
            <w:noProof/>
            <w:webHidden/>
          </w:rPr>
          <w:fldChar w:fldCharType="separate"/>
        </w:r>
        <w:r w:rsidRPr="007B76E8">
          <w:rPr>
            <w:noProof/>
            <w:webHidden/>
          </w:rPr>
          <w:t>II</w:t>
        </w:r>
        <w:r w:rsidRPr="007B76E8">
          <w:rPr>
            <w:noProof/>
            <w:webHidden/>
          </w:rPr>
          <w:fldChar w:fldCharType="end"/>
        </w:r>
      </w:hyperlink>
    </w:p>
    <w:p w14:paraId="1ABF3A78" w14:textId="249159DC" w:rsidR="00B62665" w:rsidRPr="007B76E8" w:rsidRDefault="00C85B68">
      <w:pPr>
        <w:pStyle w:val="TOC1"/>
        <w:tabs>
          <w:tab w:val="right" w:leader="dot" w:pos="9344"/>
        </w:tabs>
        <w:rPr>
          <w:rFonts w:asciiTheme="minorHAnsi" w:eastAsiaTheme="minorEastAsia" w:hAnsiTheme="minorHAnsi" w:cstheme="minorBidi"/>
          <w:noProof/>
          <w:szCs w:val="22"/>
          <w14:ligatures w14:val="standardContextual"/>
        </w:rPr>
      </w:pPr>
      <w:hyperlink w:anchor="_Toc144912357" w:history="1">
        <w:r w:rsidR="00B62665" w:rsidRPr="007B76E8">
          <w:rPr>
            <w:rStyle w:val="affffc"/>
            <w:noProof/>
          </w:rPr>
          <w:t>1 范围</w:t>
        </w:r>
        <w:r w:rsidR="00B62665" w:rsidRPr="007B76E8">
          <w:rPr>
            <w:noProof/>
            <w:webHidden/>
          </w:rPr>
          <w:tab/>
        </w:r>
        <w:r w:rsidR="00B62665" w:rsidRPr="007B76E8">
          <w:rPr>
            <w:noProof/>
            <w:webHidden/>
          </w:rPr>
          <w:fldChar w:fldCharType="begin"/>
        </w:r>
        <w:r w:rsidR="00B62665" w:rsidRPr="007B76E8">
          <w:rPr>
            <w:noProof/>
            <w:webHidden/>
          </w:rPr>
          <w:instrText xml:space="preserve"> PAGEREF _Toc144912357 \h </w:instrText>
        </w:r>
        <w:r w:rsidR="00B62665" w:rsidRPr="007B76E8">
          <w:rPr>
            <w:noProof/>
            <w:webHidden/>
          </w:rPr>
        </w:r>
        <w:r w:rsidR="00B62665" w:rsidRPr="007B76E8">
          <w:rPr>
            <w:noProof/>
            <w:webHidden/>
          </w:rPr>
          <w:fldChar w:fldCharType="separate"/>
        </w:r>
        <w:r w:rsidR="00B62665" w:rsidRPr="007B76E8">
          <w:rPr>
            <w:noProof/>
            <w:webHidden/>
          </w:rPr>
          <w:t>1</w:t>
        </w:r>
        <w:r w:rsidR="00B62665" w:rsidRPr="007B76E8">
          <w:rPr>
            <w:noProof/>
            <w:webHidden/>
          </w:rPr>
          <w:fldChar w:fldCharType="end"/>
        </w:r>
      </w:hyperlink>
    </w:p>
    <w:p w14:paraId="3532BD2D" w14:textId="73B21280" w:rsidR="00B62665" w:rsidRPr="007B76E8" w:rsidRDefault="00C85B68">
      <w:pPr>
        <w:pStyle w:val="TOC1"/>
        <w:tabs>
          <w:tab w:val="right" w:leader="dot" w:pos="9344"/>
        </w:tabs>
        <w:rPr>
          <w:rFonts w:asciiTheme="minorHAnsi" w:eastAsiaTheme="minorEastAsia" w:hAnsiTheme="minorHAnsi" w:cstheme="minorBidi"/>
          <w:noProof/>
          <w:szCs w:val="22"/>
          <w14:ligatures w14:val="standardContextual"/>
        </w:rPr>
      </w:pPr>
      <w:hyperlink w:anchor="_Toc144912358" w:history="1">
        <w:r w:rsidR="00B62665" w:rsidRPr="007B76E8">
          <w:rPr>
            <w:rStyle w:val="affffc"/>
            <w:noProof/>
          </w:rPr>
          <w:t>2 规范性引用文件</w:t>
        </w:r>
        <w:r w:rsidR="00B62665" w:rsidRPr="007B76E8">
          <w:rPr>
            <w:noProof/>
            <w:webHidden/>
          </w:rPr>
          <w:tab/>
        </w:r>
        <w:r w:rsidR="00B62665" w:rsidRPr="007B76E8">
          <w:rPr>
            <w:noProof/>
            <w:webHidden/>
          </w:rPr>
          <w:fldChar w:fldCharType="begin"/>
        </w:r>
        <w:r w:rsidR="00B62665" w:rsidRPr="007B76E8">
          <w:rPr>
            <w:noProof/>
            <w:webHidden/>
          </w:rPr>
          <w:instrText xml:space="preserve"> PAGEREF _Toc144912358 \h </w:instrText>
        </w:r>
        <w:r w:rsidR="00B62665" w:rsidRPr="007B76E8">
          <w:rPr>
            <w:noProof/>
            <w:webHidden/>
          </w:rPr>
        </w:r>
        <w:r w:rsidR="00B62665" w:rsidRPr="007B76E8">
          <w:rPr>
            <w:noProof/>
            <w:webHidden/>
          </w:rPr>
          <w:fldChar w:fldCharType="separate"/>
        </w:r>
        <w:r w:rsidR="00B62665" w:rsidRPr="007B76E8">
          <w:rPr>
            <w:noProof/>
            <w:webHidden/>
          </w:rPr>
          <w:t>1</w:t>
        </w:r>
        <w:r w:rsidR="00B62665" w:rsidRPr="007B76E8">
          <w:rPr>
            <w:noProof/>
            <w:webHidden/>
          </w:rPr>
          <w:fldChar w:fldCharType="end"/>
        </w:r>
      </w:hyperlink>
    </w:p>
    <w:p w14:paraId="769027EF" w14:textId="640DF5FB" w:rsidR="00B62665" w:rsidRPr="007B76E8" w:rsidRDefault="00C85B68">
      <w:pPr>
        <w:pStyle w:val="TOC1"/>
        <w:tabs>
          <w:tab w:val="right" w:leader="dot" w:pos="9344"/>
        </w:tabs>
        <w:rPr>
          <w:rFonts w:asciiTheme="minorHAnsi" w:eastAsiaTheme="minorEastAsia" w:hAnsiTheme="minorHAnsi" w:cstheme="minorBidi"/>
          <w:noProof/>
          <w:szCs w:val="22"/>
          <w14:ligatures w14:val="standardContextual"/>
        </w:rPr>
      </w:pPr>
      <w:hyperlink w:anchor="_Toc144912359" w:history="1">
        <w:r w:rsidR="00B62665" w:rsidRPr="007B76E8">
          <w:rPr>
            <w:rStyle w:val="affffc"/>
            <w:noProof/>
          </w:rPr>
          <w:t>3 术语和定义</w:t>
        </w:r>
        <w:r w:rsidR="00B62665" w:rsidRPr="007B76E8">
          <w:rPr>
            <w:noProof/>
            <w:webHidden/>
          </w:rPr>
          <w:tab/>
        </w:r>
        <w:r w:rsidR="00B62665" w:rsidRPr="007B76E8">
          <w:rPr>
            <w:noProof/>
            <w:webHidden/>
          </w:rPr>
          <w:fldChar w:fldCharType="begin"/>
        </w:r>
        <w:r w:rsidR="00B62665" w:rsidRPr="007B76E8">
          <w:rPr>
            <w:noProof/>
            <w:webHidden/>
          </w:rPr>
          <w:instrText xml:space="preserve"> PAGEREF _Toc144912359 \h </w:instrText>
        </w:r>
        <w:r w:rsidR="00B62665" w:rsidRPr="007B76E8">
          <w:rPr>
            <w:noProof/>
            <w:webHidden/>
          </w:rPr>
        </w:r>
        <w:r w:rsidR="00B62665" w:rsidRPr="007B76E8">
          <w:rPr>
            <w:noProof/>
            <w:webHidden/>
          </w:rPr>
          <w:fldChar w:fldCharType="separate"/>
        </w:r>
        <w:r w:rsidR="00B62665" w:rsidRPr="007B76E8">
          <w:rPr>
            <w:noProof/>
            <w:webHidden/>
          </w:rPr>
          <w:t>1</w:t>
        </w:r>
        <w:r w:rsidR="00B62665" w:rsidRPr="007B76E8">
          <w:rPr>
            <w:noProof/>
            <w:webHidden/>
          </w:rPr>
          <w:fldChar w:fldCharType="end"/>
        </w:r>
      </w:hyperlink>
    </w:p>
    <w:p w14:paraId="1358EBB2" w14:textId="23B4869B" w:rsidR="00B62665" w:rsidRPr="007B76E8" w:rsidRDefault="00C85B68">
      <w:pPr>
        <w:pStyle w:val="TOC1"/>
        <w:tabs>
          <w:tab w:val="right" w:leader="dot" w:pos="9344"/>
        </w:tabs>
        <w:rPr>
          <w:rFonts w:asciiTheme="minorHAnsi" w:eastAsiaTheme="minorEastAsia" w:hAnsiTheme="minorHAnsi" w:cstheme="minorBidi"/>
          <w:noProof/>
          <w:szCs w:val="22"/>
          <w14:ligatures w14:val="standardContextual"/>
        </w:rPr>
      </w:pPr>
      <w:hyperlink w:anchor="_Toc144912360" w:history="1">
        <w:r w:rsidR="00B62665" w:rsidRPr="007B76E8">
          <w:rPr>
            <w:rStyle w:val="affffc"/>
            <w:noProof/>
          </w:rPr>
          <w:t>4 油茶果采收</w:t>
        </w:r>
        <w:r w:rsidR="00B62665" w:rsidRPr="007B76E8">
          <w:rPr>
            <w:noProof/>
            <w:webHidden/>
          </w:rPr>
          <w:tab/>
        </w:r>
        <w:r w:rsidR="00B62665" w:rsidRPr="007B76E8">
          <w:rPr>
            <w:noProof/>
            <w:webHidden/>
          </w:rPr>
          <w:fldChar w:fldCharType="begin"/>
        </w:r>
        <w:r w:rsidR="00B62665" w:rsidRPr="007B76E8">
          <w:rPr>
            <w:noProof/>
            <w:webHidden/>
          </w:rPr>
          <w:instrText xml:space="preserve"> PAGEREF _Toc144912360 \h </w:instrText>
        </w:r>
        <w:r w:rsidR="00B62665" w:rsidRPr="007B76E8">
          <w:rPr>
            <w:noProof/>
            <w:webHidden/>
          </w:rPr>
        </w:r>
        <w:r w:rsidR="00B62665" w:rsidRPr="007B76E8">
          <w:rPr>
            <w:noProof/>
            <w:webHidden/>
          </w:rPr>
          <w:fldChar w:fldCharType="separate"/>
        </w:r>
        <w:r w:rsidR="00B62665" w:rsidRPr="007B76E8">
          <w:rPr>
            <w:noProof/>
            <w:webHidden/>
          </w:rPr>
          <w:t>2</w:t>
        </w:r>
        <w:r w:rsidR="00B62665" w:rsidRPr="007B76E8">
          <w:rPr>
            <w:noProof/>
            <w:webHidden/>
          </w:rPr>
          <w:fldChar w:fldCharType="end"/>
        </w:r>
      </w:hyperlink>
    </w:p>
    <w:p w14:paraId="5556C67B" w14:textId="1EF290A6" w:rsidR="00B62665" w:rsidRPr="007B76E8" w:rsidRDefault="00C85B68">
      <w:pPr>
        <w:pStyle w:val="TOC1"/>
        <w:tabs>
          <w:tab w:val="right" w:leader="dot" w:pos="9344"/>
        </w:tabs>
        <w:rPr>
          <w:rFonts w:asciiTheme="minorHAnsi" w:eastAsiaTheme="minorEastAsia" w:hAnsiTheme="minorHAnsi" w:cstheme="minorBidi"/>
          <w:noProof/>
          <w:szCs w:val="22"/>
          <w14:ligatures w14:val="standardContextual"/>
        </w:rPr>
      </w:pPr>
      <w:hyperlink w:anchor="_Toc144912361" w:history="1">
        <w:r w:rsidR="00B62665" w:rsidRPr="007B76E8">
          <w:rPr>
            <w:rStyle w:val="affffc"/>
            <w:noProof/>
          </w:rPr>
          <w:t>5 油茶果脱皮</w:t>
        </w:r>
        <w:r w:rsidR="00B62665" w:rsidRPr="007B76E8">
          <w:rPr>
            <w:noProof/>
            <w:webHidden/>
          </w:rPr>
          <w:tab/>
        </w:r>
        <w:r w:rsidR="00B62665" w:rsidRPr="007B76E8">
          <w:rPr>
            <w:noProof/>
            <w:webHidden/>
          </w:rPr>
          <w:fldChar w:fldCharType="begin"/>
        </w:r>
        <w:r w:rsidR="00B62665" w:rsidRPr="007B76E8">
          <w:rPr>
            <w:noProof/>
            <w:webHidden/>
          </w:rPr>
          <w:instrText xml:space="preserve"> PAGEREF _Toc144912361 \h </w:instrText>
        </w:r>
        <w:r w:rsidR="00B62665" w:rsidRPr="007B76E8">
          <w:rPr>
            <w:noProof/>
            <w:webHidden/>
          </w:rPr>
        </w:r>
        <w:r w:rsidR="00B62665" w:rsidRPr="007B76E8">
          <w:rPr>
            <w:noProof/>
            <w:webHidden/>
          </w:rPr>
          <w:fldChar w:fldCharType="separate"/>
        </w:r>
        <w:r w:rsidR="00B62665" w:rsidRPr="007B76E8">
          <w:rPr>
            <w:noProof/>
            <w:webHidden/>
          </w:rPr>
          <w:t>2</w:t>
        </w:r>
        <w:r w:rsidR="00B62665" w:rsidRPr="007B76E8">
          <w:rPr>
            <w:noProof/>
            <w:webHidden/>
          </w:rPr>
          <w:fldChar w:fldCharType="end"/>
        </w:r>
      </w:hyperlink>
    </w:p>
    <w:p w14:paraId="7D094D13" w14:textId="462575A0" w:rsidR="00B62665" w:rsidRPr="007B76E8" w:rsidRDefault="00C85B68">
      <w:pPr>
        <w:pStyle w:val="TOC1"/>
        <w:tabs>
          <w:tab w:val="right" w:leader="dot" w:pos="9344"/>
        </w:tabs>
        <w:rPr>
          <w:rFonts w:asciiTheme="minorHAnsi" w:eastAsiaTheme="minorEastAsia" w:hAnsiTheme="minorHAnsi" w:cstheme="minorBidi"/>
          <w:noProof/>
          <w:szCs w:val="22"/>
          <w14:ligatures w14:val="standardContextual"/>
        </w:rPr>
      </w:pPr>
      <w:hyperlink w:anchor="_Toc144912362" w:history="1">
        <w:r w:rsidR="00B62665" w:rsidRPr="007B76E8">
          <w:rPr>
            <w:rStyle w:val="affffc"/>
            <w:noProof/>
          </w:rPr>
          <w:t>6 油茶鲜籽冷藏</w:t>
        </w:r>
        <w:r w:rsidR="00B62665" w:rsidRPr="007B76E8">
          <w:rPr>
            <w:noProof/>
            <w:webHidden/>
          </w:rPr>
          <w:tab/>
        </w:r>
        <w:r w:rsidR="00B62665" w:rsidRPr="007B76E8">
          <w:rPr>
            <w:noProof/>
            <w:webHidden/>
          </w:rPr>
          <w:fldChar w:fldCharType="begin"/>
        </w:r>
        <w:r w:rsidR="00B62665" w:rsidRPr="007B76E8">
          <w:rPr>
            <w:noProof/>
            <w:webHidden/>
          </w:rPr>
          <w:instrText xml:space="preserve"> PAGEREF _Toc144912362 \h </w:instrText>
        </w:r>
        <w:r w:rsidR="00B62665" w:rsidRPr="007B76E8">
          <w:rPr>
            <w:noProof/>
            <w:webHidden/>
          </w:rPr>
        </w:r>
        <w:r w:rsidR="00B62665" w:rsidRPr="007B76E8">
          <w:rPr>
            <w:noProof/>
            <w:webHidden/>
          </w:rPr>
          <w:fldChar w:fldCharType="separate"/>
        </w:r>
        <w:r w:rsidR="00B62665" w:rsidRPr="007B76E8">
          <w:rPr>
            <w:noProof/>
            <w:webHidden/>
          </w:rPr>
          <w:t>2</w:t>
        </w:r>
        <w:r w:rsidR="00B62665" w:rsidRPr="007B76E8">
          <w:rPr>
            <w:noProof/>
            <w:webHidden/>
          </w:rPr>
          <w:fldChar w:fldCharType="end"/>
        </w:r>
      </w:hyperlink>
    </w:p>
    <w:p w14:paraId="68DEBD6C" w14:textId="38488C5B" w:rsidR="00B62665" w:rsidRPr="007B76E8" w:rsidRDefault="00C85B68">
      <w:pPr>
        <w:pStyle w:val="TOC1"/>
        <w:tabs>
          <w:tab w:val="right" w:leader="dot" w:pos="9344"/>
        </w:tabs>
        <w:rPr>
          <w:rFonts w:asciiTheme="minorHAnsi" w:eastAsiaTheme="minorEastAsia" w:hAnsiTheme="minorHAnsi" w:cstheme="minorBidi"/>
          <w:noProof/>
          <w:szCs w:val="22"/>
          <w14:ligatures w14:val="standardContextual"/>
        </w:rPr>
      </w:pPr>
      <w:hyperlink w:anchor="_Toc144912363" w:history="1">
        <w:r w:rsidR="00B62665" w:rsidRPr="007B76E8">
          <w:rPr>
            <w:rStyle w:val="affffc"/>
            <w:noProof/>
          </w:rPr>
          <w:t>7</w:t>
        </w:r>
        <w:r w:rsidR="00B62665" w:rsidRPr="007B76E8">
          <w:rPr>
            <w:rStyle w:val="affffc"/>
            <w:rFonts w:ascii="Times New Roman"/>
            <w:noProof/>
          </w:rPr>
          <w:t xml:space="preserve"> </w:t>
        </w:r>
        <w:r w:rsidR="00B62665" w:rsidRPr="007B76E8">
          <w:rPr>
            <w:rStyle w:val="affffc"/>
            <w:rFonts w:ascii="Times New Roman"/>
            <w:noProof/>
          </w:rPr>
          <w:t>检验方法</w:t>
        </w:r>
        <w:r w:rsidR="00B62665" w:rsidRPr="007B76E8">
          <w:rPr>
            <w:noProof/>
            <w:webHidden/>
          </w:rPr>
          <w:tab/>
        </w:r>
        <w:r w:rsidR="00B62665" w:rsidRPr="007B76E8">
          <w:rPr>
            <w:noProof/>
            <w:webHidden/>
          </w:rPr>
          <w:fldChar w:fldCharType="begin"/>
        </w:r>
        <w:r w:rsidR="00B62665" w:rsidRPr="007B76E8">
          <w:rPr>
            <w:noProof/>
            <w:webHidden/>
          </w:rPr>
          <w:instrText xml:space="preserve"> PAGEREF _Toc144912363 \h </w:instrText>
        </w:r>
        <w:r w:rsidR="00B62665" w:rsidRPr="007B76E8">
          <w:rPr>
            <w:noProof/>
            <w:webHidden/>
          </w:rPr>
        </w:r>
        <w:r w:rsidR="00B62665" w:rsidRPr="007B76E8">
          <w:rPr>
            <w:noProof/>
            <w:webHidden/>
          </w:rPr>
          <w:fldChar w:fldCharType="separate"/>
        </w:r>
        <w:r w:rsidR="00B62665" w:rsidRPr="007B76E8">
          <w:rPr>
            <w:noProof/>
            <w:webHidden/>
          </w:rPr>
          <w:t>3</w:t>
        </w:r>
        <w:r w:rsidR="00B62665" w:rsidRPr="007B76E8">
          <w:rPr>
            <w:noProof/>
            <w:webHidden/>
          </w:rPr>
          <w:fldChar w:fldCharType="end"/>
        </w:r>
      </w:hyperlink>
    </w:p>
    <w:p w14:paraId="4415CB40" w14:textId="7AB8B323" w:rsidR="00B62665" w:rsidRPr="007B76E8" w:rsidRDefault="00C85B68">
      <w:pPr>
        <w:pStyle w:val="TOC1"/>
        <w:tabs>
          <w:tab w:val="right" w:leader="dot" w:pos="9344"/>
        </w:tabs>
        <w:rPr>
          <w:rFonts w:asciiTheme="minorHAnsi" w:eastAsiaTheme="minorEastAsia" w:hAnsiTheme="minorHAnsi" w:cstheme="minorBidi"/>
          <w:noProof/>
          <w:szCs w:val="22"/>
          <w14:ligatures w14:val="standardContextual"/>
        </w:rPr>
      </w:pPr>
      <w:hyperlink w:anchor="_Toc144912364" w:history="1">
        <w:r w:rsidR="00B62665" w:rsidRPr="007B76E8">
          <w:rPr>
            <w:rStyle w:val="affffc"/>
            <w:noProof/>
          </w:rPr>
          <w:t>8</w:t>
        </w:r>
        <w:r w:rsidR="00B62665" w:rsidRPr="007B76E8">
          <w:rPr>
            <w:rStyle w:val="affffc"/>
            <w:rFonts w:ascii="Times New Roman"/>
            <w:noProof/>
          </w:rPr>
          <w:t xml:space="preserve"> </w:t>
        </w:r>
        <w:r w:rsidR="00B62665" w:rsidRPr="007B76E8">
          <w:rPr>
            <w:rStyle w:val="affffc"/>
            <w:rFonts w:ascii="Times New Roman"/>
            <w:noProof/>
          </w:rPr>
          <w:t>检验规则</w:t>
        </w:r>
        <w:r w:rsidR="00B62665" w:rsidRPr="007B76E8">
          <w:rPr>
            <w:noProof/>
            <w:webHidden/>
          </w:rPr>
          <w:tab/>
        </w:r>
        <w:r w:rsidR="00B62665" w:rsidRPr="007B76E8">
          <w:rPr>
            <w:noProof/>
            <w:webHidden/>
          </w:rPr>
          <w:fldChar w:fldCharType="begin"/>
        </w:r>
        <w:r w:rsidR="00B62665" w:rsidRPr="007B76E8">
          <w:rPr>
            <w:noProof/>
            <w:webHidden/>
          </w:rPr>
          <w:instrText xml:space="preserve"> PAGEREF _Toc144912364 \h </w:instrText>
        </w:r>
        <w:r w:rsidR="00B62665" w:rsidRPr="007B76E8">
          <w:rPr>
            <w:noProof/>
            <w:webHidden/>
          </w:rPr>
        </w:r>
        <w:r w:rsidR="00B62665" w:rsidRPr="007B76E8">
          <w:rPr>
            <w:noProof/>
            <w:webHidden/>
          </w:rPr>
          <w:fldChar w:fldCharType="separate"/>
        </w:r>
        <w:r w:rsidR="00B62665" w:rsidRPr="007B76E8">
          <w:rPr>
            <w:noProof/>
            <w:webHidden/>
          </w:rPr>
          <w:t>3</w:t>
        </w:r>
        <w:r w:rsidR="00B62665" w:rsidRPr="007B76E8">
          <w:rPr>
            <w:noProof/>
            <w:webHidden/>
          </w:rPr>
          <w:fldChar w:fldCharType="end"/>
        </w:r>
      </w:hyperlink>
    </w:p>
    <w:p w14:paraId="22919939" w14:textId="13232920" w:rsidR="006E3BF4" w:rsidRPr="007B76E8" w:rsidRDefault="00B62665">
      <w:pPr>
        <w:pStyle w:val="affffffb"/>
        <w:spacing w:after="468"/>
        <w:rPr>
          <w:kern w:val="0"/>
        </w:rPr>
        <w:sectPr w:rsidR="006E3BF4" w:rsidRPr="007B76E8">
          <w:headerReference w:type="even" r:id="rId13"/>
          <w:headerReference w:type="default" r:id="rId14"/>
          <w:footerReference w:type="default" r:id="rId15"/>
          <w:pgSz w:w="11906" w:h="16838"/>
          <w:pgMar w:top="1871" w:right="1134" w:bottom="1134" w:left="1134" w:header="1418" w:footer="1134" w:gutter="284"/>
          <w:pgNumType w:fmt="upperRoman" w:start="1"/>
          <w:cols w:space="425"/>
          <w:formProt w:val="0"/>
          <w:docGrid w:type="lines" w:linePitch="312"/>
        </w:sectPr>
      </w:pPr>
      <w:r w:rsidRPr="007B76E8">
        <w:rPr>
          <w:rFonts w:ascii="宋体" w:eastAsia="宋体"/>
          <w:kern w:val="0"/>
          <w:sz w:val="21"/>
        </w:rPr>
        <w:fldChar w:fldCharType="end"/>
      </w:r>
    </w:p>
    <w:p w14:paraId="46AFE46B" w14:textId="77777777" w:rsidR="006E3BF4" w:rsidRPr="007B76E8" w:rsidRDefault="004052A6">
      <w:pPr>
        <w:pStyle w:val="a6"/>
        <w:spacing w:after="468"/>
      </w:pPr>
      <w:bookmarkStart w:id="2" w:name="_Toc144912356"/>
      <w:bookmarkStart w:id="3" w:name="BookMark2"/>
      <w:bookmarkEnd w:id="1"/>
      <w:r w:rsidRPr="007B76E8">
        <w:lastRenderedPageBreak/>
        <w:t>前言</w:t>
      </w:r>
      <w:bookmarkEnd w:id="2"/>
    </w:p>
    <w:p w14:paraId="54A71FCB" w14:textId="77777777" w:rsidR="00EC7C20" w:rsidRPr="007B76E8" w:rsidRDefault="00EC7C20" w:rsidP="00EC7C20">
      <w:pPr>
        <w:ind w:firstLineChars="200" w:firstLine="420"/>
      </w:pPr>
      <w:r w:rsidRPr="007B76E8">
        <w:rPr>
          <w:rFonts w:hint="eastAsia"/>
        </w:rPr>
        <w:t>本标准依据</w:t>
      </w:r>
      <w:r w:rsidRPr="007B76E8">
        <w:rPr>
          <w:rFonts w:hint="eastAsia"/>
        </w:rPr>
        <w:t>GB/T 1.1</w:t>
      </w:r>
      <w:r w:rsidRPr="007B76E8">
        <w:rPr>
          <w:rFonts w:hint="eastAsia"/>
        </w:rPr>
        <w:t>《标准化工作导则</w:t>
      </w:r>
      <w:r w:rsidRPr="007B76E8">
        <w:rPr>
          <w:rFonts w:hint="eastAsia"/>
        </w:rPr>
        <w:t xml:space="preserve">  </w:t>
      </w:r>
      <w:r w:rsidRPr="007B76E8">
        <w:rPr>
          <w:rFonts w:hint="eastAsia"/>
        </w:rPr>
        <w:t>第</w:t>
      </w:r>
      <w:r w:rsidRPr="007B76E8">
        <w:rPr>
          <w:rFonts w:hint="eastAsia"/>
        </w:rPr>
        <w:t>1</w:t>
      </w:r>
      <w:r w:rsidRPr="007B76E8">
        <w:rPr>
          <w:rFonts w:hint="eastAsia"/>
        </w:rPr>
        <w:t>部分：标准化文件的结构和起草规则》给出的规定起草。</w:t>
      </w:r>
    </w:p>
    <w:p w14:paraId="2A7B8C1C" w14:textId="6B1D27E1" w:rsidR="00EC7C20" w:rsidRPr="007B76E8" w:rsidRDefault="00EC7C20" w:rsidP="00EC7C20">
      <w:pPr>
        <w:ind w:firstLineChars="200" w:firstLine="420"/>
      </w:pPr>
      <w:r w:rsidRPr="007B76E8">
        <w:rPr>
          <w:rFonts w:hint="eastAsia"/>
        </w:rPr>
        <w:t>本标准由贵州大学</w:t>
      </w:r>
      <w:r w:rsidR="00102094">
        <w:rPr>
          <w:rFonts w:hint="eastAsia"/>
        </w:rPr>
        <w:t>、</w:t>
      </w:r>
      <w:r w:rsidR="00102094" w:rsidRPr="007B76E8">
        <w:rPr>
          <w:rFonts w:hint="eastAsia"/>
        </w:rPr>
        <w:t>贵州恒生源农业开发有限公司、贵州大亨油茶科技有限公司</w:t>
      </w:r>
      <w:r w:rsidRPr="007B76E8">
        <w:rPr>
          <w:rFonts w:hint="eastAsia"/>
        </w:rPr>
        <w:t>提出。</w:t>
      </w:r>
    </w:p>
    <w:p w14:paraId="1682F223" w14:textId="6E0EAA14" w:rsidR="00EC7C20" w:rsidRPr="007B76E8" w:rsidRDefault="00EC7C20" w:rsidP="00EC7C20">
      <w:pPr>
        <w:ind w:firstLineChars="200" w:firstLine="420"/>
      </w:pPr>
      <w:r w:rsidRPr="007B76E8">
        <w:rPr>
          <w:rFonts w:hint="eastAsia"/>
        </w:rPr>
        <w:t>本标准由贵州省特色食品产业促进会归口。</w:t>
      </w:r>
    </w:p>
    <w:p w14:paraId="34578D44" w14:textId="48DC50AA" w:rsidR="00075AC2" w:rsidRPr="007B76E8" w:rsidRDefault="00075AC2" w:rsidP="00294E3E">
      <w:pPr>
        <w:ind w:firstLineChars="200" w:firstLine="420"/>
      </w:pPr>
      <w:r w:rsidRPr="007B76E8">
        <w:rPr>
          <w:rFonts w:hint="eastAsia"/>
        </w:rPr>
        <w:t>本标准起草单位：贵州大学、</w:t>
      </w:r>
      <w:r w:rsidR="00294E3E" w:rsidRPr="007B76E8">
        <w:rPr>
          <w:rFonts w:hint="eastAsia"/>
        </w:rPr>
        <w:t>贵州恒生源农业开发有限公司、</w:t>
      </w:r>
      <w:r w:rsidRPr="007B76E8">
        <w:rPr>
          <w:rFonts w:hint="eastAsia"/>
        </w:rPr>
        <w:t>贵州大亨油茶科技有限公司</w:t>
      </w:r>
      <w:r w:rsidR="003B290B" w:rsidRPr="006125B6">
        <w:rPr>
          <w:rFonts w:ascii="Times New Roman" w:hAnsi="Times New Roman" w:hint="eastAsia"/>
        </w:rPr>
        <w:t>、贵州布依丽吉油茶实业有限公司</w:t>
      </w:r>
      <w:r w:rsidRPr="007B76E8">
        <w:rPr>
          <w:rFonts w:hint="eastAsia"/>
        </w:rPr>
        <w:t>。</w:t>
      </w:r>
    </w:p>
    <w:p w14:paraId="1DD32FB0" w14:textId="65EED35D" w:rsidR="00075AC2" w:rsidRPr="007B76E8" w:rsidRDefault="00075AC2" w:rsidP="00294E3E">
      <w:pPr>
        <w:ind w:firstLineChars="200" w:firstLine="420"/>
      </w:pPr>
      <w:r w:rsidRPr="007B76E8">
        <w:rPr>
          <w:rFonts w:hint="eastAsia"/>
        </w:rPr>
        <w:t>本标准主要起草人：朱勇、秦礼康、</w:t>
      </w:r>
      <w:r w:rsidR="00294E3E" w:rsidRPr="007B76E8">
        <w:rPr>
          <w:rFonts w:hint="eastAsia"/>
        </w:rPr>
        <w:t>郝占营、缪明锋、</w:t>
      </w:r>
      <w:r w:rsidRPr="007B76E8">
        <w:rPr>
          <w:rFonts w:hint="eastAsia"/>
        </w:rPr>
        <w:t>陈劲松、田湘祁、胡志焕</w:t>
      </w:r>
      <w:r w:rsidR="003B290B">
        <w:rPr>
          <w:rFonts w:hint="eastAsia"/>
        </w:rPr>
        <w:t>、</w:t>
      </w:r>
      <w:r w:rsidR="003B290B" w:rsidRPr="006125B6">
        <w:rPr>
          <w:rFonts w:ascii="Times New Roman" w:hAnsi="Times New Roman" w:hint="eastAsia"/>
        </w:rPr>
        <w:t>李云、徐兵</w:t>
      </w:r>
      <w:r w:rsidRPr="007B76E8">
        <w:rPr>
          <w:rFonts w:hint="eastAsia"/>
        </w:rPr>
        <w:t>。</w:t>
      </w:r>
    </w:p>
    <w:p w14:paraId="7382AF67" w14:textId="77777777" w:rsidR="006E3BF4" w:rsidRPr="007B76E8" w:rsidRDefault="006E3BF4">
      <w:pPr>
        <w:pStyle w:val="afffff6"/>
        <w:ind w:firstLine="420"/>
        <w:sectPr w:rsidR="006E3BF4" w:rsidRPr="007B76E8">
          <w:pgSz w:w="11906" w:h="16838"/>
          <w:pgMar w:top="1871" w:right="1134" w:bottom="1134" w:left="1134" w:header="1418" w:footer="1134" w:gutter="284"/>
          <w:pgNumType w:fmt="upperRoman"/>
          <w:cols w:space="425"/>
          <w:formProt w:val="0"/>
          <w:docGrid w:type="lines" w:linePitch="312"/>
        </w:sectPr>
      </w:pPr>
    </w:p>
    <w:p w14:paraId="778FEFA9" w14:textId="77777777" w:rsidR="006E3BF4" w:rsidRPr="007B76E8" w:rsidRDefault="006E3BF4">
      <w:pPr>
        <w:spacing w:line="20" w:lineRule="exact"/>
        <w:jc w:val="center"/>
        <w:rPr>
          <w:rFonts w:ascii="黑体" w:eastAsia="黑体" w:hAnsi="黑体"/>
          <w:kern w:val="0"/>
          <w:sz w:val="32"/>
          <w:szCs w:val="32"/>
        </w:rPr>
      </w:pPr>
      <w:bookmarkStart w:id="4" w:name="BookMark4"/>
      <w:bookmarkEnd w:id="3"/>
    </w:p>
    <w:p w14:paraId="67EA204D" w14:textId="77777777" w:rsidR="006E3BF4" w:rsidRPr="007B76E8" w:rsidRDefault="006E3BF4">
      <w:pPr>
        <w:spacing w:line="20" w:lineRule="exact"/>
        <w:jc w:val="center"/>
        <w:rPr>
          <w:rFonts w:ascii="黑体" w:eastAsia="黑体" w:hAnsi="黑体"/>
          <w:kern w:val="0"/>
          <w:sz w:val="32"/>
          <w:szCs w:val="32"/>
        </w:rPr>
      </w:pPr>
    </w:p>
    <w:p w14:paraId="1BE61832" w14:textId="39580142" w:rsidR="006E3BF4" w:rsidRPr="007B76E8" w:rsidRDefault="00C85B68">
      <w:pPr>
        <w:pStyle w:val="afffffffff9"/>
        <w:spacing w:beforeLines="100" w:before="312" w:afterLines="220" w:after="686"/>
        <w:rPr>
          <w:kern w:val="0"/>
        </w:rPr>
      </w:pPr>
      <w:sdt>
        <w:sdtPr>
          <w:rPr>
            <w:kern w:val="0"/>
          </w:rPr>
          <w:tag w:val="NEW_STAND_NAME"/>
          <w:id w:val="595910757"/>
          <w:lock w:val="sdtLocked"/>
          <w:placeholder>
            <w:docPart w:val="C89F3B867D504FF3B711604C631CAE1F"/>
          </w:placeholder>
        </w:sdtPr>
        <w:sdtEndPr/>
        <w:sdtContent>
          <w:bookmarkStart w:id="5" w:name="NEW_STAND_NAME"/>
          <w:r w:rsidR="00F04ACB" w:rsidRPr="007B76E8">
            <w:rPr>
              <w:rFonts w:hint="eastAsia"/>
              <w:kern w:val="0"/>
            </w:rPr>
            <w:t>油茶果采收、脱皮及鲜籽冷藏技术规程</w:t>
          </w:r>
        </w:sdtContent>
      </w:sdt>
    </w:p>
    <w:p w14:paraId="653AF10E" w14:textId="77777777" w:rsidR="006E3BF4" w:rsidRPr="007B76E8" w:rsidRDefault="004052A6" w:rsidP="007000EB">
      <w:pPr>
        <w:pStyle w:val="affc"/>
        <w:spacing w:before="312" w:after="312"/>
        <w:ind w:left="0"/>
      </w:pPr>
      <w:bookmarkStart w:id="6" w:name="_Toc26986530"/>
      <w:bookmarkStart w:id="7" w:name="_Toc24884218"/>
      <w:bookmarkStart w:id="8" w:name="_Toc26986771"/>
      <w:bookmarkStart w:id="9" w:name="_Toc26648465"/>
      <w:bookmarkStart w:id="10" w:name="_Toc24884211"/>
      <w:bookmarkStart w:id="11" w:name="_Toc17233333"/>
      <w:bookmarkStart w:id="12" w:name="_Toc17233325"/>
      <w:bookmarkStart w:id="13" w:name="_Toc26718930"/>
      <w:bookmarkStart w:id="14" w:name="_Toc144912357"/>
      <w:bookmarkEnd w:id="5"/>
      <w:r w:rsidRPr="007B76E8">
        <w:rPr>
          <w:rFonts w:hint="eastAsia"/>
        </w:rPr>
        <w:t>范围</w:t>
      </w:r>
      <w:bookmarkEnd w:id="6"/>
      <w:bookmarkEnd w:id="7"/>
      <w:bookmarkEnd w:id="8"/>
      <w:bookmarkEnd w:id="9"/>
      <w:bookmarkEnd w:id="10"/>
      <w:bookmarkEnd w:id="11"/>
      <w:bookmarkEnd w:id="12"/>
      <w:bookmarkEnd w:id="13"/>
      <w:bookmarkEnd w:id="14"/>
    </w:p>
    <w:p w14:paraId="213E9D73" w14:textId="07AC1E7D" w:rsidR="006E3BF4" w:rsidRPr="007B76E8" w:rsidRDefault="004052A6">
      <w:pPr>
        <w:ind w:firstLineChars="200" w:firstLine="420"/>
      </w:pPr>
      <w:bookmarkStart w:id="15" w:name="_Toc26648466"/>
      <w:bookmarkStart w:id="16" w:name="_Toc17233326"/>
      <w:bookmarkStart w:id="17" w:name="_Toc24884212"/>
      <w:bookmarkStart w:id="18" w:name="_Toc17233334"/>
      <w:bookmarkStart w:id="19" w:name="_Toc24884219"/>
      <w:r w:rsidRPr="007B76E8">
        <w:rPr>
          <w:rFonts w:hint="eastAsia"/>
        </w:rPr>
        <w:t>本标准规定了</w:t>
      </w:r>
      <w:r w:rsidR="00614DB3" w:rsidRPr="007B76E8">
        <w:rPr>
          <w:rFonts w:hint="eastAsia"/>
        </w:rPr>
        <w:t>油茶果采收、脱皮及鲜籽冷藏</w:t>
      </w:r>
      <w:r w:rsidRPr="007B76E8">
        <w:rPr>
          <w:rFonts w:hint="eastAsia"/>
        </w:rPr>
        <w:t>的术语和定义、</w:t>
      </w:r>
      <w:r w:rsidR="00F065B4" w:rsidRPr="007B76E8">
        <w:rPr>
          <w:rFonts w:hint="eastAsia"/>
        </w:rPr>
        <w:t>技术要求</w:t>
      </w:r>
      <w:r w:rsidR="00294E3E" w:rsidRPr="007B76E8">
        <w:rPr>
          <w:rFonts w:hint="eastAsia"/>
        </w:rPr>
        <w:t>和检验方法</w:t>
      </w:r>
      <w:r w:rsidRPr="007B76E8">
        <w:rPr>
          <w:rFonts w:hint="eastAsia"/>
        </w:rPr>
        <w:t>。</w:t>
      </w:r>
    </w:p>
    <w:p w14:paraId="34ACE08C" w14:textId="56A20F46" w:rsidR="00614DB3" w:rsidRPr="007B76E8" w:rsidRDefault="004052A6" w:rsidP="00614DB3">
      <w:pPr>
        <w:ind w:firstLineChars="200" w:firstLine="420"/>
      </w:pPr>
      <w:r w:rsidRPr="007B76E8">
        <w:rPr>
          <w:rFonts w:hint="eastAsia"/>
        </w:rPr>
        <w:t>本</w:t>
      </w:r>
      <w:r w:rsidR="003309A6" w:rsidRPr="007B76E8">
        <w:rPr>
          <w:rFonts w:hint="eastAsia"/>
        </w:rPr>
        <w:t>标准</w:t>
      </w:r>
      <w:r w:rsidRPr="007B76E8">
        <w:rPr>
          <w:rFonts w:hint="eastAsia"/>
        </w:rPr>
        <w:t>适用于</w:t>
      </w:r>
      <w:r w:rsidR="00614DB3" w:rsidRPr="007B76E8">
        <w:rPr>
          <w:rFonts w:hint="eastAsia"/>
        </w:rPr>
        <w:t>油茶果的采收、脱皮及鲜籽冷藏。</w:t>
      </w:r>
    </w:p>
    <w:p w14:paraId="5F8AEFE0" w14:textId="77777777" w:rsidR="006E3BF4" w:rsidRPr="007B76E8" w:rsidRDefault="004052A6" w:rsidP="007000EB">
      <w:pPr>
        <w:pStyle w:val="affc"/>
        <w:spacing w:before="312" w:after="312"/>
        <w:ind w:left="0"/>
      </w:pPr>
      <w:bookmarkStart w:id="20" w:name="_Toc26986772"/>
      <w:bookmarkStart w:id="21" w:name="_Toc26986531"/>
      <w:bookmarkStart w:id="22" w:name="_Toc26718931"/>
      <w:bookmarkStart w:id="23" w:name="_Toc144912358"/>
      <w:r w:rsidRPr="007B76E8">
        <w:rPr>
          <w:rFonts w:hint="eastAsia"/>
        </w:rPr>
        <w:t>规范性引用文件</w:t>
      </w:r>
      <w:bookmarkEnd w:id="15"/>
      <w:bookmarkEnd w:id="16"/>
      <w:bookmarkEnd w:id="17"/>
      <w:bookmarkEnd w:id="18"/>
      <w:bookmarkEnd w:id="19"/>
      <w:bookmarkEnd w:id="20"/>
      <w:bookmarkEnd w:id="21"/>
      <w:bookmarkEnd w:id="22"/>
      <w:bookmarkEnd w:id="23"/>
    </w:p>
    <w:p w14:paraId="759BC025" w14:textId="77777777" w:rsidR="003309A6" w:rsidRPr="007B76E8" w:rsidRDefault="003309A6" w:rsidP="001B4798">
      <w:pPr>
        <w:spacing w:line="360" w:lineRule="auto"/>
        <w:ind w:firstLineChars="200" w:firstLine="420"/>
      </w:pPr>
      <w:r w:rsidRPr="007B76E8">
        <w:rPr>
          <w:rFonts w:hint="eastAsia"/>
        </w:rPr>
        <w:t>下列文件中的内容通过文中的规范性引用而构成本文件必不可少的条款。其中，注日期的引用文件，仅该日期对应的版本适用于本文件；不注明日期的引用文件，其最新版本（包括所有的修改单）适用于本文件。</w:t>
      </w:r>
    </w:p>
    <w:p w14:paraId="05E9D299" w14:textId="43FDAB27" w:rsidR="006E3BF4" w:rsidRPr="007B76E8" w:rsidRDefault="004052A6" w:rsidP="001B4798">
      <w:pPr>
        <w:spacing w:line="360" w:lineRule="auto"/>
        <w:ind w:firstLineChars="200" w:firstLine="420"/>
        <w:rPr>
          <w:rFonts w:ascii="Times New Roman" w:hAnsi="Times New Roman"/>
        </w:rPr>
      </w:pPr>
      <w:r w:rsidRPr="007B76E8">
        <w:rPr>
          <w:rFonts w:ascii="Times New Roman" w:hAnsi="Times New Roman"/>
        </w:rPr>
        <w:t>LY/T</w:t>
      </w:r>
      <w:r w:rsidR="00606511" w:rsidRPr="007B76E8">
        <w:rPr>
          <w:rFonts w:ascii="Times New Roman" w:hAnsi="Times New Roman"/>
        </w:rPr>
        <w:t xml:space="preserve"> </w:t>
      </w:r>
      <w:r w:rsidRPr="007B76E8">
        <w:rPr>
          <w:rFonts w:ascii="Times New Roman" w:hAnsi="Times New Roman"/>
        </w:rPr>
        <w:t>2034</w:t>
      </w:r>
      <w:r w:rsidR="005C78C4" w:rsidRPr="007B76E8">
        <w:rPr>
          <w:rFonts w:ascii="Times New Roman" w:hAnsi="Times New Roman"/>
        </w:rPr>
        <w:t xml:space="preserve"> </w:t>
      </w:r>
      <w:r w:rsidRPr="007B76E8">
        <w:rPr>
          <w:rFonts w:ascii="Times New Roman" w:hAnsi="Times New Roman"/>
        </w:rPr>
        <w:t>油茶果采后</w:t>
      </w:r>
      <w:r w:rsidR="00A24E34" w:rsidRPr="007B76E8">
        <w:rPr>
          <w:rFonts w:ascii="Times New Roman" w:hAnsi="Times New Roman"/>
        </w:rPr>
        <w:t>处理</w:t>
      </w:r>
      <w:r w:rsidRPr="007B76E8">
        <w:rPr>
          <w:rFonts w:ascii="Times New Roman" w:hAnsi="Times New Roman"/>
        </w:rPr>
        <w:t>技术规程</w:t>
      </w:r>
    </w:p>
    <w:p w14:paraId="4B357051" w14:textId="5B954C04" w:rsidR="00A24E34" w:rsidRPr="007B76E8" w:rsidRDefault="00A24E34" w:rsidP="001B4798">
      <w:pPr>
        <w:spacing w:line="360" w:lineRule="auto"/>
        <w:ind w:firstLineChars="200" w:firstLine="420"/>
        <w:rPr>
          <w:rFonts w:ascii="Times New Roman" w:hAnsi="Times New Roman"/>
        </w:rPr>
      </w:pPr>
      <w:r w:rsidRPr="007B76E8">
        <w:rPr>
          <w:rFonts w:ascii="Times New Roman" w:hAnsi="Times New Roman"/>
        </w:rPr>
        <w:t>DB43/T 2444</w:t>
      </w:r>
      <w:r w:rsidR="005C78C4" w:rsidRPr="007B76E8">
        <w:rPr>
          <w:rFonts w:ascii="Times New Roman" w:hAnsi="Times New Roman"/>
        </w:rPr>
        <w:t xml:space="preserve"> </w:t>
      </w:r>
      <w:r w:rsidRPr="007B76E8">
        <w:rPr>
          <w:rFonts w:ascii="Times New Roman" w:hAnsi="Times New Roman"/>
        </w:rPr>
        <w:t>油茶果机械化剥壳技术规程</w:t>
      </w:r>
    </w:p>
    <w:p w14:paraId="0CA6C036" w14:textId="77777777" w:rsidR="006E3BF4" w:rsidRPr="007B76E8" w:rsidRDefault="004052A6" w:rsidP="001B4798">
      <w:pPr>
        <w:pStyle w:val="affc"/>
        <w:spacing w:before="312" w:after="312" w:line="360" w:lineRule="auto"/>
        <w:ind w:left="0"/>
      </w:pPr>
      <w:bookmarkStart w:id="24" w:name="_Toc144912359"/>
      <w:r w:rsidRPr="007B76E8">
        <w:rPr>
          <w:rFonts w:hint="eastAsia"/>
          <w:szCs w:val="21"/>
        </w:rPr>
        <w:t>术语和定义</w:t>
      </w:r>
      <w:bookmarkEnd w:id="24"/>
    </w:p>
    <w:p w14:paraId="51955317" w14:textId="597DCF63" w:rsidR="006E3BF4" w:rsidRPr="007B76E8" w:rsidRDefault="004052A6" w:rsidP="00F065B4">
      <w:pPr>
        <w:pStyle w:val="afffff6"/>
        <w:spacing w:line="360" w:lineRule="auto"/>
        <w:ind w:firstLine="420"/>
      </w:pPr>
      <w:bookmarkStart w:id="25" w:name="_Toc26986532"/>
      <w:bookmarkEnd w:id="25"/>
      <w:r w:rsidRPr="007B76E8">
        <w:rPr>
          <w:rFonts w:hint="eastAsia"/>
        </w:rPr>
        <w:t>下列术语和定义适用于本</w:t>
      </w:r>
      <w:r w:rsidR="00EB04A7" w:rsidRPr="007B76E8">
        <w:rPr>
          <w:rFonts w:hint="eastAsia"/>
        </w:rPr>
        <w:t>标准</w:t>
      </w:r>
      <w:r w:rsidRPr="007B76E8">
        <w:rPr>
          <w:rFonts w:hint="eastAsia"/>
        </w:rPr>
        <w:t>。</w:t>
      </w:r>
    </w:p>
    <w:p w14:paraId="151213BC" w14:textId="5DD3C933" w:rsidR="006E3BF4" w:rsidRPr="007B76E8" w:rsidRDefault="004052A6" w:rsidP="001B4798">
      <w:pPr>
        <w:pStyle w:val="affd"/>
        <w:numPr>
          <w:ilvl w:val="2"/>
          <w:numId w:val="0"/>
        </w:numPr>
        <w:spacing w:before="156" w:after="156" w:line="360" w:lineRule="auto"/>
        <w:rPr>
          <w:szCs w:val="22"/>
        </w:rPr>
      </w:pPr>
      <w:r w:rsidRPr="007B76E8">
        <w:rPr>
          <w:rFonts w:hint="eastAsia"/>
          <w:szCs w:val="22"/>
        </w:rPr>
        <w:t>3.</w:t>
      </w:r>
      <w:r w:rsidR="00F065B4" w:rsidRPr="007B76E8">
        <w:rPr>
          <w:szCs w:val="22"/>
        </w:rPr>
        <w:t>1</w:t>
      </w:r>
      <w:r w:rsidRPr="007B76E8">
        <w:rPr>
          <w:rFonts w:hint="eastAsia"/>
          <w:szCs w:val="22"/>
        </w:rPr>
        <w:t xml:space="preserve"> </w:t>
      </w:r>
      <w:r w:rsidR="00500BB4" w:rsidRPr="007B76E8">
        <w:rPr>
          <w:rFonts w:hint="eastAsia"/>
          <w:szCs w:val="22"/>
        </w:rPr>
        <w:t>采收</w:t>
      </w:r>
    </w:p>
    <w:p w14:paraId="5C356C16" w14:textId="6D467533" w:rsidR="00AF15FF" w:rsidRPr="007B76E8" w:rsidRDefault="001C5124" w:rsidP="001B4798">
      <w:pPr>
        <w:pStyle w:val="afffffffffff5"/>
        <w:numPr>
          <w:ilvl w:val="0"/>
          <w:numId w:val="0"/>
        </w:numPr>
        <w:spacing w:line="360" w:lineRule="auto"/>
        <w:ind w:firstLineChars="200" w:firstLine="420"/>
        <w:rPr>
          <w:szCs w:val="22"/>
        </w:rPr>
      </w:pPr>
      <w:r w:rsidRPr="007B76E8">
        <w:rPr>
          <w:rFonts w:hint="eastAsia"/>
          <w:szCs w:val="22"/>
        </w:rPr>
        <w:t>油茶果采收是收获油茶树上油茶果实的过程</w:t>
      </w:r>
      <w:r w:rsidR="00AF15FF" w:rsidRPr="007B76E8">
        <w:rPr>
          <w:rFonts w:hint="eastAsia"/>
          <w:szCs w:val="22"/>
        </w:rPr>
        <w:t>。</w:t>
      </w:r>
    </w:p>
    <w:p w14:paraId="1CB11072" w14:textId="15451231" w:rsidR="006E3BF4" w:rsidRPr="007B76E8" w:rsidRDefault="004052A6" w:rsidP="001B4798">
      <w:pPr>
        <w:pStyle w:val="affd"/>
        <w:numPr>
          <w:ilvl w:val="2"/>
          <w:numId w:val="0"/>
        </w:numPr>
        <w:spacing w:before="156" w:after="156" w:line="360" w:lineRule="auto"/>
        <w:rPr>
          <w:szCs w:val="22"/>
        </w:rPr>
      </w:pPr>
      <w:r w:rsidRPr="007B76E8">
        <w:rPr>
          <w:rFonts w:hint="eastAsia"/>
          <w:szCs w:val="22"/>
        </w:rPr>
        <w:t>3.</w:t>
      </w:r>
      <w:r w:rsidR="00F065B4" w:rsidRPr="007B76E8">
        <w:rPr>
          <w:szCs w:val="22"/>
        </w:rPr>
        <w:t>2</w:t>
      </w:r>
      <w:r w:rsidRPr="007B76E8">
        <w:rPr>
          <w:rFonts w:hint="eastAsia"/>
          <w:szCs w:val="22"/>
        </w:rPr>
        <w:t xml:space="preserve">  </w:t>
      </w:r>
      <w:r w:rsidR="00500BB4" w:rsidRPr="007B76E8">
        <w:rPr>
          <w:rFonts w:hint="eastAsia"/>
          <w:szCs w:val="22"/>
        </w:rPr>
        <w:t>脱皮</w:t>
      </w:r>
    </w:p>
    <w:p w14:paraId="4FD0A960" w14:textId="5076EA58" w:rsidR="006E3BF4" w:rsidRPr="007B76E8" w:rsidRDefault="002B34EC" w:rsidP="001B4798">
      <w:pPr>
        <w:pStyle w:val="afffff6"/>
        <w:spacing w:line="360" w:lineRule="auto"/>
        <w:ind w:firstLine="420"/>
      </w:pPr>
      <w:r w:rsidRPr="007B76E8">
        <w:rPr>
          <w:rFonts w:hint="eastAsia"/>
        </w:rPr>
        <w:t>脱去</w:t>
      </w:r>
      <w:r w:rsidR="00AE11BF" w:rsidRPr="007B76E8">
        <w:rPr>
          <w:rFonts w:hint="eastAsia"/>
        </w:rPr>
        <w:t>油茶果实外壳</w:t>
      </w:r>
      <w:r w:rsidRPr="007B76E8">
        <w:rPr>
          <w:rFonts w:hint="eastAsia"/>
        </w:rPr>
        <w:t>的过程。</w:t>
      </w:r>
    </w:p>
    <w:p w14:paraId="12FE980D" w14:textId="6633208F" w:rsidR="006E3BF4" w:rsidRPr="007B76E8" w:rsidRDefault="004052A6" w:rsidP="001B4798">
      <w:pPr>
        <w:pStyle w:val="affd"/>
        <w:numPr>
          <w:ilvl w:val="2"/>
          <w:numId w:val="0"/>
        </w:numPr>
        <w:spacing w:before="156" w:after="156" w:line="360" w:lineRule="auto"/>
        <w:rPr>
          <w:szCs w:val="22"/>
        </w:rPr>
      </w:pPr>
      <w:r w:rsidRPr="007B76E8">
        <w:rPr>
          <w:rFonts w:hint="eastAsia"/>
          <w:szCs w:val="22"/>
        </w:rPr>
        <w:t>3.</w:t>
      </w:r>
      <w:r w:rsidR="00F065B4" w:rsidRPr="007B76E8">
        <w:rPr>
          <w:szCs w:val="22"/>
        </w:rPr>
        <w:t>3</w:t>
      </w:r>
      <w:r w:rsidRPr="007B76E8">
        <w:rPr>
          <w:rFonts w:hint="eastAsia"/>
          <w:szCs w:val="22"/>
        </w:rPr>
        <w:t xml:space="preserve">  </w:t>
      </w:r>
      <w:r w:rsidR="00500BB4" w:rsidRPr="007B76E8">
        <w:rPr>
          <w:rFonts w:hint="eastAsia"/>
          <w:szCs w:val="22"/>
        </w:rPr>
        <w:t>鲜籽冷藏</w:t>
      </w:r>
    </w:p>
    <w:p w14:paraId="4C1BEBD6" w14:textId="1BA6D9E9" w:rsidR="006E3BF4" w:rsidRPr="007B76E8" w:rsidRDefault="003B6772" w:rsidP="001B4798">
      <w:pPr>
        <w:pStyle w:val="afffff6"/>
        <w:spacing w:line="360" w:lineRule="auto"/>
        <w:ind w:firstLine="420"/>
        <w:rPr>
          <w:szCs w:val="22"/>
        </w:rPr>
      </w:pPr>
      <w:r w:rsidRPr="007B76E8">
        <w:rPr>
          <w:rFonts w:hint="eastAsia"/>
          <w:szCs w:val="22"/>
        </w:rPr>
        <w:t>油茶鲜籽</w:t>
      </w:r>
      <w:r w:rsidR="002B34EC" w:rsidRPr="007B76E8">
        <w:rPr>
          <w:rFonts w:hint="eastAsia"/>
          <w:szCs w:val="22"/>
        </w:rPr>
        <w:t>在</w:t>
      </w:r>
      <w:r w:rsidRPr="007B76E8">
        <w:rPr>
          <w:rFonts w:hint="eastAsia"/>
          <w:szCs w:val="22"/>
        </w:rPr>
        <w:t>低温环境下</w:t>
      </w:r>
      <w:r w:rsidR="002B34EC" w:rsidRPr="007B76E8">
        <w:rPr>
          <w:rFonts w:hint="eastAsia"/>
          <w:szCs w:val="22"/>
        </w:rPr>
        <w:t>储存</w:t>
      </w:r>
      <w:r w:rsidRPr="007B76E8">
        <w:rPr>
          <w:rFonts w:hint="eastAsia"/>
          <w:szCs w:val="22"/>
        </w:rPr>
        <w:t>的过程</w:t>
      </w:r>
      <w:r w:rsidR="002B34EC" w:rsidRPr="007B76E8">
        <w:rPr>
          <w:rFonts w:hint="eastAsia"/>
          <w:szCs w:val="22"/>
        </w:rPr>
        <w:t>，</w:t>
      </w:r>
      <w:r w:rsidRPr="007B76E8">
        <w:rPr>
          <w:rFonts w:hint="eastAsia"/>
          <w:szCs w:val="22"/>
        </w:rPr>
        <w:t>防止短时间内腐败和变质。</w:t>
      </w:r>
    </w:p>
    <w:p w14:paraId="42C24832" w14:textId="39F75560" w:rsidR="006D5F5B" w:rsidRPr="007B76E8" w:rsidRDefault="006D5F5B" w:rsidP="001B4798">
      <w:pPr>
        <w:pStyle w:val="affc"/>
        <w:spacing w:before="312" w:after="312" w:line="360" w:lineRule="auto"/>
        <w:ind w:left="0"/>
        <w:rPr>
          <w:szCs w:val="21"/>
        </w:rPr>
      </w:pPr>
      <w:bookmarkStart w:id="26" w:name="_Toc144912360"/>
      <w:r w:rsidRPr="007B76E8">
        <w:rPr>
          <w:rFonts w:hint="eastAsia"/>
          <w:szCs w:val="21"/>
        </w:rPr>
        <w:t>油茶果采收</w:t>
      </w:r>
      <w:bookmarkEnd w:id="26"/>
    </w:p>
    <w:p w14:paraId="4061440C" w14:textId="1E9AC96F" w:rsidR="006D5F5B" w:rsidRPr="007B76E8" w:rsidRDefault="006D5F5B" w:rsidP="001B4798">
      <w:pPr>
        <w:pStyle w:val="affd"/>
        <w:numPr>
          <w:ilvl w:val="0"/>
          <w:numId w:val="0"/>
        </w:numPr>
        <w:spacing w:before="156" w:after="156" w:line="360" w:lineRule="auto"/>
      </w:pPr>
      <w:r w:rsidRPr="007B76E8">
        <w:t>4</w:t>
      </w:r>
      <w:r w:rsidRPr="007B76E8">
        <w:rPr>
          <w:rFonts w:hint="eastAsia"/>
        </w:rPr>
        <w:t>.1  质量要求</w:t>
      </w:r>
    </w:p>
    <w:p w14:paraId="6196B6BA" w14:textId="72B87E94" w:rsidR="002B34EC" w:rsidRPr="007B76E8" w:rsidRDefault="003628A7" w:rsidP="002B34EC">
      <w:pPr>
        <w:pStyle w:val="afffff6"/>
        <w:spacing w:line="360" w:lineRule="auto"/>
        <w:ind w:firstLine="420"/>
        <w:rPr>
          <w:rFonts w:hAnsi="宋体"/>
        </w:rPr>
      </w:pPr>
      <w:r w:rsidRPr="007B76E8">
        <w:rPr>
          <w:rFonts w:hint="eastAsia"/>
        </w:rPr>
        <w:lastRenderedPageBreak/>
        <w:t>油茶果成熟后进行采收，其成熟标志</w:t>
      </w:r>
      <w:r w:rsidR="00201A28" w:rsidRPr="007B76E8">
        <w:rPr>
          <w:rFonts w:hint="eastAsia"/>
        </w:rPr>
        <w:t>为果皮光滑，色泽变亮，绒毛</w:t>
      </w:r>
      <w:r w:rsidR="002B34EC" w:rsidRPr="007B76E8">
        <w:rPr>
          <w:rFonts w:hint="eastAsia"/>
        </w:rPr>
        <w:t>自然</w:t>
      </w:r>
      <w:r w:rsidR="00201A28" w:rsidRPr="007B76E8">
        <w:rPr>
          <w:rFonts w:hint="eastAsia"/>
        </w:rPr>
        <w:t>脱落</w:t>
      </w:r>
      <w:r w:rsidR="002B34EC" w:rsidRPr="007B76E8">
        <w:rPr>
          <w:rFonts w:hAnsi="宋体" w:hint="eastAsia"/>
        </w:rPr>
        <w:t xml:space="preserve">。红皮和青皮类型果实成熟特征参照 </w:t>
      </w:r>
      <w:r w:rsidR="002B34EC" w:rsidRPr="007B76E8">
        <w:rPr>
          <w:rFonts w:ascii="Times New Roman"/>
        </w:rPr>
        <w:t>LY/T 2034</w:t>
      </w:r>
      <w:r w:rsidR="002B34EC" w:rsidRPr="007B76E8">
        <w:rPr>
          <w:rFonts w:ascii="Times New Roman" w:hint="eastAsia"/>
        </w:rPr>
        <w:t>。</w:t>
      </w:r>
    </w:p>
    <w:p w14:paraId="299BDB94" w14:textId="7E319B7A" w:rsidR="006D5F5B" w:rsidRPr="007B76E8" w:rsidRDefault="006D5F5B" w:rsidP="001B4798">
      <w:pPr>
        <w:pStyle w:val="affd"/>
        <w:numPr>
          <w:ilvl w:val="0"/>
          <w:numId w:val="0"/>
        </w:numPr>
        <w:spacing w:before="156" w:after="156" w:line="360" w:lineRule="auto"/>
      </w:pPr>
      <w:r w:rsidRPr="007B76E8">
        <w:t>4</w:t>
      </w:r>
      <w:r w:rsidRPr="007B76E8">
        <w:rPr>
          <w:rFonts w:hint="eastAsia"/>
        </w:rPr>
        <w:t>.</w:t>
      </w:r>
      <w:r w:rsidRPr="007B76E8">
        <w:t>2</w:t>
      </w:r>
      <w:r w:rsidRPr="007B76E8">
        <w:rPr>
          <w:rFonts w:hint="eastAsia"/>
        </w:rPr>
        <w:t xml:space="preserve">  采收期与</w:t>
      </w:r>
      <w:r w:rsidR="002B34EC" w:rsidRPr="007B76E8">
        <w:rPr>
          <w:rFonts w:hint="eastAsia"/>
        </w:rPr>
        <w:t>采收</w:t>
      </w:r>
      <w:r w:rsidRPr="007B76E8">
        <w:rPr>
          <w:rFonts w:hint="eastAsia"/>
        </w:rPr>
        <w:t>方法</w:t>
      </w:r>
    </w:p>
    <w:p w14:paraId="3714CBA5" w14:textId="20FFC38A" w:rsidR="002B34EC" w:rsidRPr="007B76E8" w:rsidRDefault="006D5F5B" w:rsidP="008C663A">
      <w:pPr>
        <w:spacing w:afterLines="50" w:after="156" w:line="360" w:lineRule="auto"/>
        <w:ind w:firstLineChars="200" w:firstLine="420"/>
        <w:rPr>
          <w:rFonts w:ascii="Times New Roman" w:hAnsi="Times New Roman"/>
        </w:rPr>
      </w:pPr>
      <w:r w:rsidRPr="007B76E8">
        <w:rPr>
          <w:rFonts w:ascii="Times New Roman" w:hAnsi="Times New Roman"/>
        </w:rPr>
        <w:t>采收时期与采收方法按照</w:t>
      </w:r>
      <w:r w:rsidRPr="007B76E8">
        <w:rPr>
          <w:rFonts w:ascii="Times New Roman" w:hAnsi="Times New Roman"/>
        </w:rPr>
        <w:t>LY/T 2034</w:t>
      </w:r>
      <w:r w:rsidRPr="007B76E8">
        <w:rPr>
          <w:rFonts w:ascii="Times New Roman" w:hAnsi="Times New Roman"/>
        </w:rPr>
        <w:t>的要求执行。</w:t>
      </w:r>
    </w:p>
    <w:p w14:paraId="43609EBA" w14:textId="69238BAD" w:rsidR="00220ECC" w:rsidRPr="007B76E8" w:rsidRDefault="00220ECC" w:rsidP="001B4798">
      <w:pPr>
        <w:pStyle w:val="affc"/>
        <w:spacing w:before="312" w:after="312" w:line="360" w:lineRule="auto"/>
        <w:ind w:left="0"/>
        <w:rPr>
          <w:szCs w:val="21"/>
        </w:rPr>
      </w:pPr>
      <w:bookmarkStart w:id="27" w:name="_Toc144912361"/>
      <w:r w:rsidRPr="007B76E8">
        <w:rPr>
          <w:rFonts w:hint="eastAsia"/>
          <w:szCs w:val="21"/>
        </w:rPr>
        <w:t>油茶果脱皮</w:t>
      </w:r>
      <w:bookmarkEnd w:id="27"/>
    </w:p>
    <w:p w14:paraId="0585A1D2" w14:textId="5C1BAACA" w:rsidR="007335C7" w:rsidRPr="007B76E8" w:rsidRDefault="00E47C26" w:rsidP="007D2E7D">
      <w:pPr>
        <w:pStyle w:val="afffff6"/>
        <w:spacing w:line="360" w:lineRule="auto"/>
        <w:ind w:firstLine="420"/>
        <w:rPr>
          <w:rFonts w:ascii="Times New Roman"/>
        </w:rPr>
      </w:pPr>
      <w:r w:rsidRPr="007B76E8">
        <w:rPr>
          <w:rFonts w:ascii="Times New Roman"/>
        </w:rPr>
        <w:t>油茶果采收后应在当天进行脱皮处理，脱皮前采用风选筛选组合方式对油茶果进行清理</w:t>
      </w:r>
      <w:r w:rsidR="00B17E6A" w:rsidRPr="007B76E8">
        <w:rPr>
          <w:rFonts w:ascii="Times New Roman" w:hint="eastAsia"/>
        </w:rPr>
        <w:t>，</w:t>
      </w:r>
      <w:r w:rsidRPr="007B76E8">
        <w:rPr>
          <w:rFonts w:ascii="Times New Roman"/>
        </w:rPr>
        <w:t>除</w:t>
      </w:r>
      <w:r w:rsidR="00B17E6A" w:rsidRPr="007B76E8">
        <w:rPr>
          <w:rFonts w:ascii="Times New Roman"/>
        </w:rPr>
        <w:t>去</w:t>
      </w:r>
      <w:r w:rsidRPr="007B76E8">
        <w:rPr>
          <w:rFonts w:ascii="Times New Roman"/>
        </w:rPr>
        <w:t>虫蛀果、霉变果及其他异物</w:t>
      </w:r>
      <w:r w:rsidR="00B17E6A" w:rsidRPr="007B76E8">
        <w:rPr>
          <w:rFonts w:ascii="Times New Roman" w:hint="eastAsia"/>
        </w:rPr>
        <w:t>。采用机械剥壳方式进行脱皮，</w:t>
      </w:r>
      <w:r w:rsidR="00BA5CBC" w:rsidRPr="007B76E8">
        <w:rPr>
          <w:rFonts w:ascii="Times New Roman" w:hint="eastAsia"/>
        </w:rPr>
        <w:t>具有规程按照</w:t>
      </w:r>
      <w:r w:rsidR="00BA5CBC" w:rsidRPr="007B76E8">
        <w:rPr>
          <w:rFonts w:ascii="Times New Roman" w:hint="eastAsia"/>
        </w:rPr>
        <w:t xml:space="preserve"> </w:t>
      </w:r>
      <w:r w:rsidR="00BA5CBC" w:rsidRPr="007B76E8">
        <w:rPr>
          <w:rFonts w:ascii="Times New Roman"/>
        </w:rPr>
        <w:t xml:space="preserve">DB 43/T 2444 </w:t>
      </w:r>
      <w:r w:rsidR="00BA5CBC" w:rsidRPr="007B76E8">
        <w:rPr>
          <w:rFonts w:ascii="Times New Roman" w:hint="eastAsia"/>
        </w:rPr>
        <w:t>执行。</w:t>
      </w:r>
    </w:p>
    <w:p w14:paraId="5493888B" w14:textId="175B0A50" w:rsidR="00E931EA" w:rsidRPr="007B76E8" w:rsidRDefault="00E931EA" w:rsidP="001B4798">
      <w:pPr>
        <w:pStyle w:val="affd"/>
        <w:numPr>
          <w:ilvl w:val="2"/>
          <w:numId w:val="0"/>
        </w:numPr>
        <w:spacing w:before="156" w:after="156" w:line="360" w:lineRule="auto"/>
        <w:rPr>
          <w:rFonts w:ascii="Times New Roman"/>
          <w:szCs w:val="22"/>
        </w:rPr>
      </w:pPr>
      <w:r w:rsidRPr="007B76E8">
        <w:rPr>
          <w:rFonts w:ascii="Times New Roman"/>
          <w:szCs w:val="22"/>
        </w:rPr>
        <w:t>6</w:t>
      </w:r>
      <w:r w:rsidR="007D2E7D" w:rsidRPr="007B76E8">
        <w:rPr>
          <w:rFonts w:ascii="Times New Roman"/>
          <w:szCs w:val="22"/>
        </w:rPr>
        <w:t xml:space="preserve"> </w:t>
      </w:r>
      <w:r w:rsidRPr="007B76E8">
        <w:rPr>
          <w:rFonts w:ascii="Times New Roman"/>
          <w:szCs w:val="22"/>
        </w:rPr>
        <w:t>冷藏</w:t>
      </w:r>
    </w:p>
    <w:p w14:paraId="572D4964" w14:textId="6D65F97F" w:rsidR="007000EB" w:rsidRPr="007B76E8" w:rsidRDefault="00E931EA" w:rsidP="007D2E7D">
      <w:pPr>
        <w:pStyle w:val="afffff6"/>
        <w:spacing w:line="360" w:lineRule="auto"/>
        <w:ind w:firstLine="420"/>
        <w:rPr>
          <w:rFonts w:ascii="Times New Roman"/>
          <w:szCs w:val="21"/>
        </w:rPr>
      </w:pPr>
      <w:r w:rsidRPr="007B76E8">
        <w:rPr>
          <w:rFonts w:ascii="Times New Roman"/>
          <w:szCs w:val="21"/>
        </w:rPr>
        <w:t>油茶鲜籽冷藏按照</w:t>
      </w:r>
      <w:r w:rsidR="005C78C4" w:rsidRPr="007B76E8">
        <w:rPr>
          <w:rFonts w:ascii="Times New Roman" w:hint="eastAsia"/>
          <w:szCs w:val="21"/>
        </w:rPr>
        <w:t xml:space="preserve"> </w:t>
      </w:r>
      <w:r w:rsidRPr="007B76E8">
        <w:rPr>
          <w:rFonts w:ascii="Times New Roman"/>
          <w:szCs w:val="21"/>
        </w:rPr>
        <w:t>LY/T 2034</w:t>
      </w:r>
      <w:r w:rsidR="005C78C4" w:rsidRPr="007B76E8">
        <w:rPr>
          <w:rFonts w:ascii="Times New Roman"/>
          <w:szCs w:val="21"/>
        </w:rPr>
        <w:t xml:space="preserve"> </w:t>
      </w:r>
      <w:r w:rsidRPr="007B76E8">
        <w:rPr>
          <w:rFonts w:ascii="Times New Roman"/>
          <w:szCs w:val="21"/>
        </w:rPr>
        <w:t>的要求执行。</w:t>
      </w:r>
    </w:p>
    <w:p w14:paraId="2FD8E97A" w14:textId="77777777" w:rsidR="007000EB" w:rsidRPr="007B76E8" w:rsidRDefault="007000EB" w:rsidP="00294E3E">
      <w:pPr>
        <w:pStyle w:val="afffff6"/>
        <w:ind w:firstLineChars="0" w:firstLine="0"/>
        <w:rPr>
          <w:rFonts w:ascii="Times New Roman"/>
        </w:rPr>
      </w:pPr>
    </w:p>
    <w:p w14:paraId="57ACA007" w14:textId="77777777" w:rsidR="006E3BF4" w:rsidRPr="007B76E8" w:rsidRDefault="006E3BF4">
      <w:pPr>
        <w:pStyle w:val="af8"/>
        <w:rPr>
          <w:rFonts w:ascii="Times New Roman" w:hAnsi="Times New Roman"/>
          <w:vanish w:val="0"/>
        </w:rPr>
      </w:pPr>
      <w:bookmarkStart w:id="28" w:name="BookMark5"/>
      <w:bookmarkEnd w:id="4"/>
    </w:p>
    <w:p w14:paraId="1484148C" w14:textId="77777777" w:rsidR="006E3BF4" w:rsidRPr="007B76E8" w:rsidRDefault="006E3BF4">
      <w:pPr>
        <w:pStyle w:val="afe"/>
        <w:rPr>
          <w:rFonts w:ascii="Times New Roman"/>
          <w:vanish w:val="0"/>
        </w:rPr>
      </w:pPr>
    </w:p>
    <w:bookmarkEnd w:id="28"/>
    <w:p w14:paraId="2A14F6D5" w14:textId="43A25E41" w:rsidR="006E3BF4" w:rsidRPr="007B76E8" w:rsidRDefault="006E3BF4" w:rsidP="00294E3E">
      <w:pPr>
        <w:pStyle w:val="afffff6"/>
        <w:ind w:firstLineChars="0" w:firstLine="0"/>
        <w:rPr>
          <w:rFonts w:ascii="Times New Roman"/>
        </w:rPr>
      </w:pPr>
    </w:p>
    <w:sectPr w:rsidR="006E3BF4" w:rsidRPr="007B76E8">
      <w:footerReference w:type="default" r:id="rId16"/>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AAA9" w14:textId="77777777" w:rsidR="00C85B68" w:rsidRDefault="00C85B68">
      <w:pPr>
        <w:spacing w:line="240" w:lineRule="auto"/>
      </w:pPr>
      <w:r>
        <w:separator/>
      </w:r>
    </w:p>
  </w:endnote>
  <w:endnote w:type="continuationSeparator" w:id="0">
    <w:p w14:paraId="58AB475E" w14:textId="77777777" w:rsidR="00C85B68" w:rsidRDefault="00C85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E88B" w14:textId="77777777" w:rsidR="006E3BF4" w:rsidRDefault="004052A6">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D932" w14:textId="77777777" w:rsidR="006E3BF4" w:rsidRDefault="006E3BF4">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372C" w14:textId="77777777" w:rsidR="006E3BF4" w:rsidRDefault="004052A6">
    <w:pPr>
      <w:pStyle w:val="afffff3"/>
    </w:pPr>
    <w:r>
      <w:fldChar w:fldCharType="begin"/>
    </w:r>
    <w:r>
      <w:instrText>PAGE   \* MERGEFORMAT</w:instrText>
    </w:r>
    <w:r>
      <w:fldChar w:fldCharType="separate"/>
    </w:r>
    <w:r>
      <w:rPr>
        <w:lang w:val="zh-CN"/>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9CCE" w14:textId="77777777" w:rsidR="006E3BF4" w:rsidRDefault="004052A6">
    <w:pPr>
      <w:pStyle w:val="afffff3"/>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98E4" w14:textId="77777777" w:rsidR="00C85B68" w:rsidRDefault="00C85B68">
      <w:pPr>
        <w:spacing w:line="240" w:lineRule="auto"/>
      </w:pPr>
      <w:r>
        <w:separator/>
      </w:r>
    </w:p>
  </w:footnote>
  <w:footnote w:type="continuationSeparator" w:id="0">
    <w:p w14:paraId="54978EA9" w14:textId="77777777" w:rsidR="00C85B68" w:rsidRDefault="00C85B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7C8C" w14:textId="77777777" w:rsidR="006E3BF4" w:rsidRDefault="004052A6">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12DC" w14:textId="77777777" w:rsidR="006E3BF4" w:rsidRDefault="006E3BF4">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9CBA" w14:textId="77777777" w:rsidR="006E3BF4" w:rsidRDefault="004052A6">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T/GZXX 0002—2023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149A" w14:textId="2382EA1F" w:rsidR="006E3BF4" w:rsidRDefault="004052A6">
    <w:pPr>
      <w:pStyle w:val="afffffb"/>
    </w:pPr>
    <w:r>
      <w:fldChar w:fldCharType="begin"/>
    </w:r>
    <w:r>
      <w:instrText xml:space="preserve"> STYLEREF  标准文件_文件编号  \* MERGEFORMAT </w:instrText>
    </w:r>
    <w:r>
      <w:fldChar w:fldCharType="separate"/>
    </w:r>
    <w:r w:rsidR="003B290B">
      <w:rPr>
        <w:noProof/>
      </w:rPr>
      <w:t>T/GZXX 0002</w:t>
    </w:r>
    <w:r w:rsidR="003B290B">
      <w:rPr>
        <w:noProof/>
      </w:rPr>
      <w:t>—</w:t>
    </w:r>
    <w:r w:rsidR="003B290B">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JmNWJiYTM5ZmY4NmE5MzZiNTlmNGIzN2MwNjBjZTIifQ=="/>
  </w:docVars>
  <w:rsids>
    <w:rsidRoot w:val="00246492"/>
    <w:rsid w:val="0000040A"/>
    <w:rsid w:val="00000A94"/>
    <w:rsid w:val="00001972"/>
    <w:rsid w:val="00001D9A"/>
    <w:rsid w:val="0000790D"/>
    <w:rsid w:val="00007B3A"/>
    <w:rsid w:val="000107E0"/>
    <w:rsid w:val="00011FDE"/>
    <w:rsid w:val="00012FFD"/>
    <w:rsid w:val="00014162"/>
    <w:rsid w:val="00014340"/>
    <w:rsid w:val="00016A9C"/>
    <w:rsid w:val="00022184"/>
    <w:rsid w:val="00022762"/>
    <w:rsid w:val="000238E0"/>
    <w:rsid w:val="000249DB"/>
    <w:rsid w:val="0002548B"/>
    <w:rsid w:val="0002595E"/>
    <w:rsid w:val="000303C3"/>
    <w:rsid w:val="00032AE2"/>
    <w:rsid w:val="000331D3"/>
    <w:rsid w:val="000346A5"/>
    <w:rsid w:val="000359C3"/>
    <w:rsid w:val="00035A7D"/>
    <w:rsid w:val="0004249A"/>
    <w:rsid w:val="00042BAC"/>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603"/>
    <w:rsid w:val="00074B21"/>
    <w:rsid w:val="00075AC2"/>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4B58"/>
    <w:rsid w:val="000F5FE6"/>
    <w:rsid w:val="000F67E9"/>
    <w:rsid w:val="00102094"/>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7ED"/>
    <w:rsid w:val="001852C9"/>
    <w:rsid w:val="00190087"/>
    <w:rsid w:val="001913C4"/>
    <w:rsid w:val="0019257E"/>
    <w:rsid w:val="0019348F"/>
    <w:rsid w:val="00193A07"/>
    <w:rsid w:val="00194C95"/>
    <w:rsid w:val="00195C34"/>
    <w:rsid w:val="00196EF5"/>
    <w:rsid w:val="001A1A53"/>
    <w:rsid w:val="001A234A"/>
    <w:rsid w:val="001A4CF3"/>
    <w:rsid w:val="001B06E8"/>
    <w:rsid w:val="001B17D7"/>
    <w:rsid w:val="001B4798"/>
    <w:rsid w:val="001B71D0"/>
    <w:rsid w:val="001B71EE"/>
    <w:rsid w:val="001C04A8"/>
    <w:rsid w:val="001C2C03"/>
    <w:rsid w:val="001C42F7"/>
    <w:rsid w:val="001C49E5"/>
    <w:rsid w:val="001C5124"/>
    <w:rsid w:val="001C680C"/>
    <w:rsid w:val="001C74EB"/>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A28"/>
    <w:rsid w:val="002029CD"/>
    <w:rsid w:val="00202AA4"/>
    <w:rsid w:val="002031F7"/>
    <w:rsid w:val="002040E6"/>
    <w:rsid w:val="0020527B"/>
    <w:rsid w:val="002055CE"/>
    <w:rsid w:val="00205F2C"/>
    <w:rsid w:val="00210B15"/>
    <w:rsid w:val="002142EA"/>
    <w:rsid w:val="002204BB"/>
    <w:rsid w:val="00220ECC"/>
    <w:rsid w:val="00221B79"/>
    <w:rsid w:val="00221C6B"/>
    <w:rsid w:val="002253A1"/>
    <w:rsid w:val="00225CF8"/>
    <w:rsid w:val="0022794E"/>
    <w:rsid w:val="00231987"/>
    <w:rsid w:val="00233D64"/>
    <w:rsid w:val="0023482A"/>
    <w:rsid w:val="002359CB"/>
    <w:rsid w:val="00243540"/>
    <w:rsid w:val="0024497B"/>
    <w:rsid w:val="0024515B"/>
    <w:rsid w:val="00246021"/>
    <w:rsid w:val="00246492"/>
    <w:rsid w:val="0024666E"/>
    <w:rsid w:val="00247F52"/>
    <w:rsid w:val="00250B25"/>
    <w:rsid w:val="00250BBE"/>
    <w:rsid w:val="002515C2"/>
    <w:rsid w:val="0025194F"/>
    <w:rsid w:val="00254AAE"/>
    <w:rsid w:val="0026148A"/>
    <w:rsid w:val="00262696"/>
    <w:rsid w:val="00263D25"/>
    <w:rsid w:val="002643C3"/>
    <w:rsid w:val="00264A0C"/>
    <w:rsid w:val="00266EEB"/>
    <w:rsid w:val="00267EF4"/>
    <w:rsid w:val="00270CB8"/>
    <w:rsid w:val="00272B08"/>
    <w:rsid w:val="002819D0"/>
    <w:rsid w:val="00281BB8"/>
    <w:rsid w:val="00281E9E"/>
    <w:rsid w:val="00282405"/>
    <w:rsid w:val="00285170"/>
    <w:rsid w:val="002852FA"/>
    <w:rsid w:val="00285361"/>
    <w:rsid w:val="00292D60"/>
    <w:rsid w:val="00294D34"/>
    <w:rsid w:val="00294E3B"/>
    <w:rsid w:val="00294E3E"/>
    <w:rsid w:val="00296193"/>
    <w:rsid w:val="00296C66"/>
    <w:rsid w:val="00296EBE"/>
    <w:rsid w:val="002974E3"/>
    <w:rsid w:val="002A084B"/>
    <w:rsid w:val="002A1260"/>
    <w:rsid w:val="002A1589"/>
    <w:rsid w:val="002A1608"/>
    <w:rsid w:val="002A2219"/>
    <w:rsid w:val="002A25DC"/>
    <w:rsid w:val="002A3AAB"/>
    <w:rsid w:val="002A4CEA"/>
    <w:rsid w:val="002A5977"/>
    <w:rsid w:val="002A5A13"/>
    <w:rsid w:val="002A757F"/>
    <w:rsid w:val="002A7F44"/>
    <w:rsid w:val="002B0323"/>
    <w:rsid w:val="002B0C40"/>
    <w:rsid w:val="002B1966"/>
    <w:rsid w:val="002B34EC"/>
    <w:rsid w:val="002B4508"/>
    <w:rsid w:val="002B5779"/>
    <w:rsid w:val="002B7332"/>
    <w:rsid w:val="002B7F51"/>
    <w:rsid w:val="002C09E7"/>
    <w:rsid w:val="002C1E06"/>
    <w:rsid w:val="002C3F07"/>
    <w:rsid w:val="002C5278"/>
    <w:rsid w:val="002C7EBB"/>
    <w:rsid w:val="002D06C1"/>
    <w:rsid w:val="002D0846"/>
    <w:rsid w:val="002D42B5"/>
    <w:rsid w:val="002D4F1A"/>
    <w:rsid w:val="002D6EC6"/>
    <w:rsid w:val="002D79AC"/>
    <w:rsid w:val="002E039D"/>
    <w:rsid w:val="002E0F0F"/>
    <w:rsid w:val="002E4D5A"/>
    <w:rsid w:val="002E4E56"/>
    <w:rsid w:val="002E6326"/>
    <w:rsid w:val="002F30E0"/>
    <w:rsid w:val="002F35E4"/>
    <w:rsid w:val="002F3730"/>
    <w:rsid w:val="002F376B"/>
    <w:rsid w:val="002F38E1"/>
    <w:rsid w:val="002F76CB"/>
    <w:rsid w:val="002F7AF6"/>
    <w:rsid w:val="00300E63"/>
    <w:rsid w:val="00302F5F"/>
    <w:rsid w:val="0030441D"/>
    <w:rsid w:val="00306063"/>
    <w:rsid w:val="00313B85"/>
    <w:rsid w:val="00317988"/>
    <w:rsid w:val="003221B4"/>
    <w:rsid w:val="0032258D"/>
    <w:rsid w:val="00322E62"/>
    <w:rsid w:val="00324D13"/>
    <w:rsid w:val="00324EDD"/>
    <w:rsid w:val="003309A6"/>
    <w:rsid w:val="003331E4"/>
    <w:rsid w:val="00335956"/>
    <w:rsid w:val="00336C64"/>
    <w:rsid w:val="00337162"/>
    <w:rsid w:val="0034194F"/>
    <w:rsid w:val="00344605"/>
    <w:rsid w:val="003474AA"/>
    <w:rsid w:val="00350D1D"/>
    <w:rsid w:val="00352C83"/>
    <w:rsid w:val="003615D2"/>
    <w:rsid w:val="003628A7"/>
    <w:rsid w:val="0036429C"/>
    <w:rsid w:val="00364A53"/>
    <w:rsid w:val="003654CB"/>
    <w:rsid w:val="00365AA9"/>
    <w:rsid w:val="00365F86"/>
    <w:rsid w:val="00365F87"/>
    <w:rsid w:val="0036686D"/>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66"/>
    <w:rsid w:val="003B09AD"/>
    <w:rsid w:val="003B13E4"/>
    <w:rsid w:val="003B1F18"/>
    <w:rsid w:val="003B290B"/>
    <w:rsid w:val="003B5BF0"/>
    <w:rsid w:val="003B60BF"/>
    <w:rsid w:val="003B6772"/>
    <w:rsid w:val="003B6BE3"/>
    <w:rsid w:val="003C010C"/>
    <w:rsid w:val="003C0A6C"/>
    <w:rsid w:val="003C14F8"/>
    <w:rsid w:val="003C5A43"/>
    <w:rsid w:val="003C7AE3"/>
    <w:rsid w:val="003D035C"/>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2A6"/>
    <w:rsid w:val="00405884"/>
    <w:rsid w:val="00407D39"/>
    <w:rsid w:val="0041477A"/>
    <w:rsid w:val="004167A3"/>
    <w:rsid w:val="00421804"/>
    <w:rsid w:val="00430522"/>
    <w:rsid w:val="00432DAA"/>
    <w:rsid w:val="00434305"/>
    <w:rsid w:val="00435DF7"/>
    <w:rsid w:val="0044083F"/>
    <w:rsid w:val="00441AE7"/>
    <w:rsid w:val="00445574"/>
    <w:rsid w:val="004467FB"/>
    <w:rsid w:val="00450548"/>
    <w:rsid w:val="00452D6B"/>
    <w:rsid w:val="00454484"/>
    <w:rsid w:val="0045517B"/>
    <w:rsid w:val="00455B7D"/>
    <w:rsid w:val="00463B77"/>
    <w:rsid w:val="00463C7B"/>
    <w:rsid w:val="004644A6"/>
    <w:rsid w:val="004659BD"/>
    <w:rsid w:val="00470775"/>
    <w:rsid w:val="004746B1"/>
    <w:rsid w:val="0047583F"/>
    <w:rsid w:val="00475DE8"/>
    <w:rsid w:val="004803E2"/>
    <w:rsid w:val="00480664"/>
    <w:rsid w:val="00481C44"/>
    <w:rsid w:val="00484936"/>
    <w:rsid w:val="00485C89"/>
    <w:rsid w:val="00486BE3"/>
    <w:rsid w:val="004905E4"/>
    <w:rsid w:val="00490A89"/>
    <w:rsid w:val="00490AB4"/>
    <w:rsid w:val="00492521"/>
    <w:rsid w:val="00492F02"/>
    <w:rsid w:val="004939AE"/>
    <w:rsid w:val="004A12DF"/>
    <w:rsid w:val="004A1BA8"/>
    <w:rsid w:val="004A4B57"/>
    <w:rsid w:val="004A63FA"/>
    <w:rsid w:val="004A69DF"/>
    <w:rsid w:val="004B0272"/>
    <w:rsid w:val="004B2701"/>
    <w:rsid w:val="004B2E1B"/>
    <w:rsid w:val="004B3AA8"/>
    <w:rsid w:val="004B3E93"/>
    <w:rsid w:val="004C00C0"/>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60A"/>
    <w:rsid w:val="004F391A"/>
    <w:rsid w:val="004F3CFB"/>
    <w:rsid w:val="004F6456"/>
    <w:rsid w:val="004F696E"/>
    <w:rsid w:val="004F6C71"/>
    <w:rsid w:val="00500BB4"/>
    <w:rsid w:val="00501139"/>
    <w:rsid w:val="0050363E"/>
    <w:rsid w:val="005039BC"/>
    <w:rsid w:val="005043BB"/>
    <w:rsid w:val="00504A3D"/>
    <w:rsid w:val="00504C0C"/>
    <w:rsid w:val="00505767"/>
    <w:rsid w:val="005073F0"/>
    <w:rsid w:val="00510A7B"/>
    <w:rsid w:val="00512F6E"/>
    <w:rsid w:val="00513038"/>
    <w:rsid w:val="00514174"/>
    <w:rsid w:val="00514D9F"/>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2E37"/>
    <w:rsid w:val="00573D9E"/>
    <w:rsid w:val="005801E3"/>
    <w:rsid w:val="0058158C"/>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6E9"/>
    <w:rsid w:val="005B4903"/>
    <w:rsid w:val="005B51CE"/>
    <w:rsid w:val="005B5885"/>
    <w:rsid w:val="005B5CD7"/>
    <w:rsid w:val="005B6076"/>
    <w:rsid w:val="005B6CF6"/>
    <w:rsid w:val="005B7422"/>
    <w:rsid w:val="005C29B8"/>
    <w:rsid w:val="005C5F21"/>
    <w:rsid w:val="005C7156"/>
    <w:rsid w:val="005C78C4"/>
    <w:rsid w:val="005D0C75"/>
    <w:rsid w:val="005D4171"/>
    <w:rsid w:val="005D6A95"/>
    <w:rsid w:val="005D6B2C"/>
    <w:rsid w:val="005D6D9C"/>
    <w:rsid w:val="005E2335"/>
    <w:rsid w:val="005E34CA"/>
    <w:rsid w:val="005E3C18"/>
    <w:rsid w:val="005E6812"/>
    <w:rsid w:val="005E7881"/>
    <w:rsid w:val="005E78E0"/>
    <w:rsid w:val="005F0D9C"/>
    <w:rsid w:val="005F284E"/>
    <w:rsid w:val="005F49ED"/>
    <w:rsid w:val="006015CE"/>
    <w:rsid w:val="00604784"/>
    <w:rsid w:val="00606419"/>
    <w:rsid w:val="00606511"/>
    <w:rsid w:val="00607D29"/>
    <w:rsid w:val="006106BD"/>
    <w:rsid w:val="00612952"/>
    <w:rsid w:val="00614CC1"/>
    <w:rsid w:val="00614DB3"/>
    <w:rsid w:val="00615A9D"/>
    <w:rsid w:val="00617387"/>
    <w:rsid w:val="006205D6"/>
    <w:rsid w:val="006252D8"/>
    <w:rsid w:val="006259BC"/>
    <w:rsid w:val="0062636B"/>
    <w:rsid w:val="00632182"/>
    <w:rsid w:val="00632AE0"/>
    <w:rsid w:val="00633C17"/>
    <w:rsid w:val="006344D8"/>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ED8"/>
    <w:rsid w:val="00672060"/>
    <w:rsid w:val="00672BFD"/>
    <w:rsid w:val="00673868"/>
    <w:rsid w:val="006770F4"/>
    <w:rsid w:val="00677A84"/>
    <w:rsid w:val="0068026D"/>
    <w:rsid w:val="00680A27"/>
    <w:rsid w:val="006816A4"/>
    <w:rsid w:val="006819B8"/>
    <w:rsid w:val="006840A6"/>
    <w:rsid w:val="006850CD"/>
    <w:rsid w:val="00685AAB"/>
    <w:rsid w:val="006863A1"/>
    <w:rsid w:val="006A07AA"/>
    <w:rsid w:val="006A25E5"/>
    <w:rsid w:val="006A2B46"/>
    <w:rsid w:val="006A336D"/>
    <w:rsid w:val="006A37B9"/>
    <w:rsid w:val="006B2672"/>
    <w:rsid w:val="006B54BF"/>
    <w:rsid w:val="006B5F44"/>
    <w:rsid w:val="006B5F90"/>
    <w:rsid w:val="006B62E4"/>
    <w:rsid w:val="006C1BBA"/>
    <w:rsid w:val="006C2079"/>
    <w:rsid w:val="006C42A9"/>
    <w:rsid w:val="006C5A62"/>
    <w:rsid w:val="006C5D68"/>
    <w:rsid w:val="006C6976"/>
    <w:rsid w:val="006C6DD0"/>
    <w:rsid w:val="006C7977"/>
    <w:rsid w:val="006D04EA"/>
    <w:rsid w:val="006D16C4"/>
    <w:rsid w:val="006D3E96"/>
    <w:rsid w:val="006D4515"/>
    <w:rsid w:val="006D4BB1"/>
    <w:rsid w:val="006D5F5B"/>
    <w:rsid w:val="006D6593"/>
    <w:rsid w:val="006E3BF4"/>
    <w:rsid w:val="006E5F70"/>
    <w:rsid w:val="006F03A8"/>
    <w:rsid w:val="006F2ACA"/>
    <w:rsid w:val="006F2ADC"/>
    <w:rsid w:val="006F2BFE"/>
    <w:rsid w:val="006F31E9"/>
    <w:rsid w:val="006F327C"/>
    <w:rsid w:val="006F6284"/>
    <w:rsid w:val="007000EB"/>
    <w:rsid w:val="007002C5"/>
    <w:rsid w:val="00704387"/>
    <w:rsid w:val="00707669"/>
    <w:rsid w:val="00711CBA"/>
    <w:rsid w:val="00711FB5"/>
    <w:rsid w:val="00712A01"/>
    <w:rsid w:val="00714F58"/>
    <w:rsid w:val="00722FBF"/>
    <w:rsid w:val="00722FC2"/>
    <w:rsid w:val="00725949"/>
    <w:rsid w:val="00727FA2"/>
    <w:rsid w:val="007322D9"/>
    <w:rsid w:val="00732BC0"/>
    <w:rsid w:val="007335C7"/>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3E7F"/>
    <w:rsid w:val="00774DA4"/>
    <w:rsid w:val="00776599"/>
    <w:rsid w:val="0078114B"/>
    <w:rsid w:val="00781DD2"/>
    <w:rsid w:val="00783ECF"/>
    <w:rsid w:val="0078413A"/>
    <w:rsid w:val="00787B2C"/>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6F7B"/>
    <w:rsid w:val="007B7453"/>
    <w:rsid w:val="007B76E8"/>
    <w:rsid w:val="007C2D89"/>
    <w:rsid w:val="007C4593"/>
    <w:rsid w:val="007C5309"/>
    <w:rsid w:val="007C6069"/>
    <w:rsid w:val="007D06C4"/>
    <w:rsid w:val="007D1352"/>
    <w:rsid w:val="007D1B81"/>
    <w:rsid w:val="007D2508"/>
    <w:rsid w:val="007D2E7D"/>
    <w:rsid w:val="007D346A"/>
    <w:rsid w:val="007D6518"/>
    <w:rsid w:val="007D76BD"/>
    <w:rsid w:val="007E0BF1"/>
    <w:rsid w:val="007E3E67"/>
    <w:rsid w:val="007E4D2A"/>
    <w:rsid w:val="007E7533"/>
    <w:rsid w:val="007F0ED8"/>
    <w:rsid w:val="007F0F63"/>
    <w:rsid w:val="007F695C"/>
    <w:rsid w:val="007F6EC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DFD"/>
    <w:rsid w:val="008269DD"/>
    <w:rsid w:val="00830621"/>
    <w:rsid w:val="0083348C"/>
    <w:rsid w:val="008373D3"/>
    <w:rsid w:val="00840617"/>
    <w:rsid w:val="00840F84"/>
    <w:rsid w:val="00842A47"/>
    <w:rsid w:val="00843C13"/>
    <w:rsid w:val="008454F8"/>
    <w:rsid w:val="0085173A"/>
    <w:rsid w:val="008560D7"/>
    <w:rsid w:val="008574E8"/>
    <w:rsid w:val="008603CE"/>
    <w:rsid w:val="008620FC"/>
    <w:rsid w:val="008627A5"/>
    <w:rsid w:val="00863E05"/>
    <w:rsid w:val="00865ACA"/>
    <w:rsid w:val="00865D28"/>
    <w:rsid w:val="00865F85"/>
    <w:rsid w:val="00867C10"/>
    <w:rsid w:val="00870439"/>
    <w:rsid w:val="00870DA1"/>
    <w:rsid w:val="00880D0B"/>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63A"/>
    <w:rsid w:val="008D0CE8"/>
    <w:rsid w:val="008D2D1D"/>
    <w:rsid w:val="008D453D"/>
    <w:rsid w:val="008D527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DAD"/>
    <w:rsid w:val="008F17A3"/>
    <w:rsid w:val="008F1ED3"/>
    <w:rsid w:val="008F4C29"/>
    <w:rsid w:val="008F70BD"/>
    <w:rsid w:val="008F788F"/>
    <w:rsid w:val="008F7EA2"/>
    <w:rsid w:val="00902722"/>
    <w:rsid w:val="009027BC"/>
    <w:rsid w:val="00902CE5"/>
    <w:rsid w:val="00904434"/>
    <w:rsid w:val="009062E6"/>
    <w:rsid w:val="00911BE5"/>
    <w:rsid w:val="00913CA9"/>
    <w:rsid w:val="009145AE"/>
    <w:rsid w:val="009146CE"/>
    <w:rsid w:val="00914CA7"/>
    <w:rsid w:val="0091594B"/>
    <w:rsid w:val="00915C3E"/>
    <w:rsid w:val="009161A8"/>
    <w:rsid w:val="009245F5"/>
    <w:rsid w:val="009249EC"/>
    <w:rsid w:val="009271C2"/>
    <w:rsid w:val="009273B3"/>
    <w:rsid w:val="009305B5"/>
    <w:rsid w:val="00934C5C"/>
    <w:rsid w:val="009429D5"/>
    <w:rsid w:val="00942BF1"/>
    <w:rsid w:val="00945180"/>
    <w:rsid w:val="00945428"/>
    <w:rsid w:val="0094607B"/>
    <w:rsid w:val="00953604"/>
    <w:rsid w:val="0095496B"/>
    <w:rsid w:val="009610DC"/>
    <w:rsid w:val="00961490"/>
    <w:rsid w:val="0096244B"/>
    <w:rsid w:val="0096381A"/>
    <w:rsid w:val="00965E04"/>
    <w:rsid w:val="009674AD"/>
    <w:rsid w:val="00970CDC"/>
    <w:rsid w:val="00977010"/>
    <w:rsid w:val="00977D02"/>
    <w:rsid w:val="009809BB"/>
    <w:rsid w:val="009812AC"/>
    <w:rsid w:val="0098364B"/>
    <w:rsid w:val="009845E3"/>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014"/>
    <w:rsid w:val="009E0F62"/>
    <w:rsid w:val="009E3C35"/>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90A"/>
    <w:rsid w:val="00A237D5"/>
    <w:rsid w:val="00A24E34"/>
    <w:rsid w:val="00A25E94"/>
    <w:rsid w:val="00A30EFC"/>
    <w:rsid w:val="00A31984"/>
    <w:rsid w:val="00A32D73"/>
    <w:rsid w:val="00A3367B"/>
    <w:rsid w:val="00A34066"/>
    <w:rsid w:val="00A345B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B8F"/>
    <w:rsid w:val="00A648CD"/>
    <w:rsid w:val="00A650C4"/>
    <w:rsid w:val="00A6537A"/>
    <w:rsid w:val="00A67866"/>
    <w:rsid w:val="00A70B07"/>
    <w:rsid w:val="00A723F8"/>
    <w:rsid w:val="00A76EC6"/>
    <w:rsid w:val="00A77CCB"/>
    <w:rsid w:val="00A83D8D"/>
    <w:rsid w:val="00A8446B"/>
    <w:rsid w:val="00A8473F"/>
    <w:rsid w:val="00A862D6"/>
    <w:rsid w:val="00A8715E"/>
    <w:rsid w:val="00A9295B"/>
    <w:rsid w:val="00A93B09"/>
    <w:rsid w:val="00A952D7"/>
    <w:rsid w:val="00A963F7"/>
    <w:rsid w:val="00A96AD8"/>
    <w:rsid w:val="00AA052C"/>
    <w:rsid w:val="00AA063B"/>
    <w:rsid w:val="00AA1E45"/>
    <w:rsid w:val="00AA4286"/>
    <w:rsid w:val="00AA456B"/>
    <w:rsid w:val="00AA57F5"/>
    <w:rsid w:val="00AA672E"/>
    <w:rsid w:val="00AA6A15"/>
    <w:rsid w:val="00AA6EC9"/>
    <w:rsid w:val="00AB0AE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1BF"/>
    <w:rsid w:val="00AE33EF"/>
    <w:rsid w:val="00AE3573"/>
    <w:rsid w:val="00AE37E5"/>
    <w:rsid w:val="00AE5EB4"/>
    <w:rsid w:val="00AF0C18"/>
    <w:rsid w:val="00AF15FF"/>
    <w:rsid w:val="00AF47C5"/>
    <w:rsid w:val="00AF5398"/>
    <w:rsid w:val="00B049AF"/>
    <w:rsid w:val="00B06FDA"/>
    <w:rsid w:val="00B07242"/>
    <w:rsid w:val="00B10534"/>
    <w:rsid w:val="00B113DB"/>
    <w:rsid w:val="00B11D8A"/>
    <w:rsid w:val="00B12981"/>
    <w:rsid w:val="00B147DD"/>
    <w:rsid w:val="00B156FD"/>
    <w:rsid w:val="00B17E6A"/>
    <w:rsid w:val="00B21F61"/>
    <w:rsid w:val="00B261F1"/>
    <w:rsid w:val="00B265BC"/>
    <w:rsid w:val="00B30658"/>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665"/>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5CBC"/>
    <w:rsid w:val="00BA7C9A"/>
    <w:rsid w:val="00BB4B4E"/>
    <w:rsid w:val="00BB5F8F"/>
    <w:rsid w:val="00BB657A"/>
    <w:rsid w:val="00BC1A4E"/>
    <w:rsid w:val="00BC5DC7"/>
    <w:rsid w:val="00BC6B8B"/>
    <w:rsid w:val="00BC73D8"/>
    <w:rsid w:val="00BD0751"/>
    <w:rsid w:val="00BD52D7"/>
    <w:rsid w:val="00BD5AAF"/>
    <w:rsid w:val="00BD5AD2"/>
    <w:rsid w:val="00BE22F3"/>
    <w:rsid w:val="00BE5B52"/>
    <w:rsid w:val="00BE7B8D"/>
    <w:rsid w:val="00BF0993"/>
    <w:rsid w:val="00BF10A9"/>
    <w:rsid w:val="00BF1703"/>
    <w:rsid w:val="00BF231C"/>
    <w:rsid w:val="00BF51E5"/>
    <w:rsid w:val="00BF74A6"/>
    <w:rsid w:val="00C013AD"/>
    <w:rsid w:val="00C04904"/>
    <w:rsid w:val="00C05698"/>
    <w:rsid w:val="00C056B3"/>
    <w:rsid w:val="00C103E5"/>
    <w:rsid w:val="00C13319"/>
    <w:rsid w:val="00C13EE9"/>
    <w:rsid w:val="00C21540"/>
    <w:rsid w:val="00C21906"/>
    <w:rsid w:val="00C21BFA"/>
    <w:rsid w:val="00C24C8D"/>
    <w:rsid w:val="00C25FE2"/>
    <w:rsid w:val="00C265CA"/>
    <w:rsid w:val="00C26B53"/>
    <w:rsid w:val="00C279B2"/>
    <w:rsid w:val="00C33E50"/>
    <w:rsid w:val="00C34C20"/>
    <w:rsid w:val="00C35418"/>
    <w:rsid w:val="00C35A3E"/>
    <w:rsid w:val="00C413B4"/>
    <w:rsid w:val="00C42130"/>
    <w:rsid w:val="00C423A4"/>
    <w:rsid w:val="00C44BF5"/>
    <w:rsid w:val="00C521D6"/>
    <w:rsid w:val="00C55232"/>
    <w:rsid w:val="00C553A4"/>
    <w:rsid w:val="00C55A06"/>
    <w:rsid w:val="00C55D03"/>
    <w:rsid w:val="00C56030"/>
    <w:rsid w:val="00C601BC"/>
    <w:rsid w:val="00C6329F"/>
    <w:rsid w:val="00C63340"/>
    <w:rsid w:val="00C643F9"/>
    <w:rsid w:val="00C64E95"/>
    <w:rsid w:val="00C71372"/>
    <w:rsid w:val="00C72410"/>
    <w:rsid w:val="00C7287F"/>
    <w:rsid w:val="00C80CB8"/>
    <w:rsid w:val="00C819F8"/>
    <w:rsid w:val="00C8248C"/>
    <w:rsid w:val="00C84E33"/>
    <w:rsid w:val="00C85B68"/>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22A"/>
    <w:rsid w:val="00CC038D"/>
    <w:rsid w:val="00CC08DB"/>
    <w:rsid w:val="00CC217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E26"/>
    <w:rsid w:val="00D0321C"/>
    <w:rsid w:val="00D035EC"/>
    <w:rsid w:val="00D06AB1"/>
    <w:rsid w:val="00D072ED"/>
    <w:rsid w:val="00D07A16"/>
    <w:rsid w:val="00D1067E"/>
    <w:rsid w:val="00D10F50"/>
    <w:rsid w:val="00D11272"/>
    <w:rsid w:val="00D126F5"/>
    <w:rsid w:val="00D1489E"/>
    <w:rsid w:val="00D1764C"/>
    <w:rsid w:val="00D20737"/>
    <w:rsid w:val="00D21E81"/>
    <w:rsid w:val="00D223DE"/>
    <w:rsid w:val="00D23B14"/>
    <w:rsid w:val="00D25E37"/>
    <w:rsid w:val="00D2661A"/>
    <w:rsid w:val="00D27582"/>
    <w:rsid w:val="00D27EC4"/>
    <w:rsid w:val="00D32719"/>
    <w:rsid w:val="00D33333"/>
    <w:rsid w:val="00D352A2"/>
    <w:rsid w:val="00D36899"/>
    <w:rsid w:val="00D4162B"/>
    <w:rsid w:val="00D4514F"/>
    <w:rsid w:val="00D451E2"/>
    <w:rsid w:val="00D451FB"/>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2CD1"/>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63A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ADB"/>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7C26"/>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1EA"/>
    <w:rsid w:val="00E934D1"/>
    <w:rsid w:val="00E93A91"/>
    <w:rsid w:val="00E94AF0"/>
    <w:rsid w:val="00E95D13"/>
    <w:rsid w:val="00E95DD3"/>
    <w:rsid w:val="00E969D5"/>
    <w:rsid w:val="00EA58D1"/>
    <w:rsid w:val="00EA61BC"/>
    <w:rsid w:val="00EA681A"/>
    <w:rsid w:val="00EA735B"/>
    <w:rsid w:val="00EB04A7"/>
    <w:rsid w:val="00EB1A40"/>
    <w:rsid w:val="00EB1E69"/>
    <w:rsid w:val="00EB2086"/>
    <w:rsid w:val="00EB5EDF"/>
    <w:rsid w:val="00EB60FE"/>
    <w:rsid w:val="00EB74DB"/>
    <w:rsid w:val="00EC5359"/>
    <w:rsid w:val="00EC562A"/>
    <w:rsid w:val="00EC6516"/>
    <w:rsid w:val="00EC7C20"/>
    <w:rsid w:val="00ED067A"/>
    <w:rsid w:val="00ED2B50"/>
    <w:rsid w:val="00EE0350"/>
    <w:rsid w:val="00EE0719"/>
    <w:rsid w:val="00EE0E80"/>
    <w:rsid w:val="00EE613F"/>
    <w:rsid w:val="00EE7295"/>
    <w:rsid w:val="00EE7869"/>
    <w:rsid w:val="00EF054A"/>
    <w:rsid w:val="00EF3235"/>
    <w:rsid w:val="00EF436D"/>
    <w:rsid w:val="00EF7E72"/>
    <w:rsid w:val="00F04ACB"/>
    <w:rsid w:val="00F0623E"/>
    <w:rsid w:val="00F065B4"/>
    <w:rsid w:val="00F06D37"/>
    <w:rsid w:val="00F07B9D"/>
    <w:rsid w:val="00F11586"/>
    <w:rsid w:val="00F1183B"/>
    <w:rsid w:val="00F11C9F"/>
    <w:rsid w:val="00F12263"/>
    <w:rsid w:val="00F1409D"/>
    <w:rsid w:val="00F14214"/>
    <w:rsid w:val="00F154E8"/>
    <w:rsid w:val="00F1576D"/>
    <w:rsid w:val="00F157A9"/>
    <w:rsid w:val="00F25BB6"/>
    <w:rsid w:val="00F26B7E"/>
    <w:rsid w:val="00F27A3B"/>
    <w:rsid w:val="00F33817"/>
    <w:rsid w:val="00F340AE"/>
    <w:rsid w:val="00F420D5"/>
    <w:rsid w:val="00F451EA"/>
    <w:rsid w:val="00F45447"/>
    <w:rsid w:val="00F456C6"/>
    <w:rsid w:val="00F4577B"/>
    <w:rsid w:val="00F46496"/>
    <w:rsid w:val="00F474D0"/>
    <w:rsid w:val="00F50179"/>
    <w:rsid w:val="00F515EE"/>
    <w:rsid w:val="00F54EB9"/>
    <w:rsid w:val="00F56511"/>
    <w:rsid w:val="00F6194E"/>
    <w:rsid w:val="00F623AC"/>
    <w:rsid w:val="00F63C95"/>
    <w:rsid w:val="00F6412A"/>
    <w:rsid w:val="00F65893"/>
    <w:rsid w:val="00F66A4A"/>
    <w:rsid w:val="00F71E22"/>
    <w:rsid w:val="00F72142"/>
    <w:rsid w:val="00F72AE7"/>
    <w:rsid w:val="00F737F9"/>
    <w:rsid w:val="00F833BA"/>
    <w:rsid w:val="00F84FD0"/>
    <w:rsid w:val="00F859A8"/>
    <w:rsid w:val="00F86D87"/>
    <w:rsid w:val="00F9108B"/>
    <w:rsid w:val="00F91349"/>
    <w:rsid w:val="00F93A8A"/>
    <w:rsid w:val="00F94A76"/>
    <w:rsid w:val="00F95248"/>
    <w:rsid w:val="00F956A9"/>
    <w:rsid w:val="00F963ED"/>
    <w:rsid w:val="00F966CF"/>
    <w:rsid w:val="00F96CAE"/>
    <w:rsid w:val="00F97C99"/>
    <w:rsid w:val="00FA0F6C"/>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560"/>
    <w:rsid w:val="00FE3901"/>
    <w:rsid w:val="00FE39D3"/>
    <w:rsid w:val="00FE4BCE"/>
    <w:rsid w:val="00FE54AE"/>
    <w:rsid w:val="00FE576A"/>
    <w:rsid w:val="00FE7E79"/>
    <w:rsid w:val="00FF3E7D"/>
    <w:rsid w:val="00FF5AE2"/>
    <w:rsid w:val="00FF5B99"/>
    <w:rsid w:val="00FF730C"/>
    <w:rsid w:val="00FF73F4"/>
    <w:rsid w:val="00FF7CE4"/>
    <w:rsid w:val="00FF7E39"/>
    <w:rsid w:val="01135302"/>
    <w:rsid w:val="03E10802"/>
    <w:rsid w:val="043525B3"/>
    <w:rsid w:val="04F973C6"/>
    <w:rsid w:val="0502790F"/>
    <w:rsid w:val="06276B0B"/>
    <w:rsid w:val="06352B3C"/>
    <w:rsid w:val="06707185"/>
    <w:rsid w:val="07D00427"/>
    <w:rsid w:val="080E5A7F"/>
    <w:rsid w:val="08295A5D"/>
    <w:rsid w:val="09240D78"/>
    <w:rsid w:val="0BB24462"/>
    <w:rsid w:val="0BE879CA"/>
    <w:rsid w:val="0C877286"/>
    <w:rsid w:val="0CCE6F0A"/>
    <w:rsid w:val="0E4E1E69"/>
    <w:rsid w:val="0E780434"/>
    <w:rsid w:val="0F537DF8"/>
    <w:rsid w:val="107C630B"/>
    <w:rsid w:val="108E7C7A"/>
    <w:rsid w:val="12421DE8"/>
    <w:rsid w:val="131B45D5"/>
    <w:rsid w:val="132424AB"/>
    <w:rsid w:val="1359712B"/>
    <w:rsid w:val="14322784"/>
    <w:rsid w:val="14F51FFF"/>
    <w:rsid w:val="17FF70EB"/>
    <w:rsid w:val="180640D1"/>
    <w:rsid w:val="18CA4EEC"/>
    <w:rsid w:val="1B657A24"/>
    <w:rsid w:val="1BF97390"/>
    <w:rsid w:val="1C4F6932"/>
    <w:rsid w:val="1CC10307"/>
    <w:rsid w:val="1E664E46"/>
    <w:rsid w:val="1FEE2FFA"/>
    <w:rsid w:val="242B6CC6"/>
    <w:rsid w:val="243B2188"/>
    <w:rsid w:val="26C11752"/>
    <w:rsid w:val="27716782"/>
    <w:rsid w:val="298362D8"/>
    <w:rsid w:val="2AA25896"/>
    <w:rsid w:val="2DB8419B"/>
    <w:rsid w:val="2EBB780D"/>
    <w:rsid w:val="2F953942"/>
    <w:rsid w:val="2F9C4C07"/>
    <w:rsid w:val="3044086C"/>
    <w:rsid w:val="32F62D5D"/>
    <w:rsid w:val="33197C8A"/>
    <w:rsid w:val="35CE4ECF"/>
    <w:rsid w:val="36BE18DB"/>
    <w:rsid w:val="36C74193"/>
    <w:rsid w:val="3A2B0121"/>
    <w:rsid w:val="3A450380"/>
    <w:rsid w:val="3E665ACF"/>
    <w:rsid w:val="3EBD62F8"/>
    <w:rsid w:val="41111799"/>
    <w:rsid w:val="42A53432"/>
    <w:rsid w:val="498D32AB"/>
    <w:rsid w:val="4A602A60"/>
    <w:rsid w:val="4AB13DB1"/>
    <w:rsid w:val="4C131073"/>
    <w:rsid w:val="4F4A3571"/>
    <w:rsid w:val="4FE32E29"/>
    <w:rsid w:val="50417F25"/>
    <w:rsid w:val="51531C3F"/>
    <w:rsid w:val="518D21B6"/>
    <w:rsid w:val="526536BA"/>
    <w:rsid w:val="536B1A18"/>
    <w:rsid w:val="560D1862"/>
    <w:rsid w:val="567A72D5"/>
    <w:rsid w:val="57394041"/>
    <w:rsid w:val="59B470DD"/>
    <w:rsid w:val="59DB524A"/>
    <w:rsid w:val="5C316ABB"/>
    <w:rsid w:val="5CAE37BE"/>
    <w:rsid w:val="5D787713"/>
    <w:rsid w:val="5E080D42"/>
    <w:rsid w:val="5ED6597D"/>
    <w:rsid w:val="5F883385"/>
    <w:rsid w:val="60D42100"/>
    <w:rsid w:val="60EA3531"/>
    <w:rsid w:val="6359642F"/>
    <w:rsid w:val="64011E32"/>
    <w:rsid w:val="644855E8"/>
    <w:rsid w:val="64B35D5A"/>
    <w:rsid w:val="65686D0D"/>
    <w:rsid w:val="660E6C4E"/>
    <w:rsid w:val="66903B07"/>
    <w:rsid w:val="669826D9"/>
    <w:rsid w:val="670963D9"/>
    <w:rsid w:val="6721153C"/>
    <w:rsid w:val="67E4166A"/>
    <w:rsid w:val="6BCD56C2"/>
    <w:rsid w:val="6C2704BE"/>
    <w:rsid w:val="6CA75F78"/>
    <w:rsid w:val="6DB36A31"/>
    <w:rsid w:val="6EF525A5"/>
    <w:rsid w:val="719E677E"/>
    <w:rsid w:val="727819CF"/>
    <w:rsid w:val="740338FA"/>
    <w:rsid w:val="744529D7"/>
    <w:rsid w:val="75F50ABB"/>
    <w:rsid w:val="77745CB7"/>
    <w:rsid w:val="777966AE"/>
    <w:rsid w:val="7815532F"/>
    <w:rsid w:val="7A847725"/>
    <w:rsid w:val="7C491864"/>
    <w:rsid w:val="7C88550A"/>
    <w:rsid w:val="7C926D12"/>
    <w:rsid w:val="7EA34743"/>
    <w:rsid w:val="7EB63CD9"/>
    <w:rsid w:val="7EBE52D3"/>
    <w:rsid w:val="7EC31CEE"/>
    <w:rsid w:val="7F1C65B3"/>
    <w:rsid w:val="7FCD24B7"/>
    <w:rsid w:val="7FD25273"/>
    <w:rsid w:val="7FD6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B4A733F"/>
  <w15:docId w15:val="{CB320A74-60F6-43CD-A1C3-07744A76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Normal (Web)"/>
    <w:basedOn w:val="afff5"/>
    <w:qFormat/>
    <w:rPr>
      <w:sz w:val="24"/>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pPr>
      <w:ind w:left="227"/>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6"/>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6"/>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6"/>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d">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6"/>
    <w:qFormat/>
    <w:pPr>
      <w:numPr>
        <w:ilvl w:val="1"/>
        <w:numId w:val="2"/>
      </w:numPr>
      <w:spacing w:beforeLines="100" w:before="100" w:afterLines="100" w:after="100"/>
      <w:ind w:left="1418"/>
      <w:jc w:val="both"/>
      <w:outlineLvl w:val="0"/>
    </w:pPr>
    <w:rPr>
      <w:rFonts w:ascii="黑体" w:eastAsia="黑体"/>
      <w:sz w:val="21"/>
    </w:rPr>
  </w:style>
  <w:style w:type="paragraph" w:customStyle="1" w:styleId="affd">
    <w:name w:val="标准文件_一级条标题"/>
    <w:basedOn w:val="affc"/>
    <w:next w:val="afffff6"/>
    <w:qFormat/>
    <w:pPr>
      <w:numPr>
        <w:ilvl w:val="2"/>
      </w:numPr>
      <w:spacing w:beforeLines="50" w:before="50" w:afterLines="50" w:after="5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6"/>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5"/>
    <w:next w:val="afffff5"/>
    <w:pPr>
      <w:tabs>
        <w:tab w:val="center" w:pos="4678"/>
        <w:tab w:val="right" w:leader="middleDot" w:pos="9356"/>
      </w:tabs>
      <w:spacing w:line="240" w:lineRule="auto"/>
    </w:pPr>
    <w:rPr>
      <w:rFonts w:ascii="宋体" w:hAnsi="宋体"/>
    </w:rPr>
  </w:style>
  <w:style w:type="paragraph" w:customStyle="1" w:styleId="afd">
    <w:name w:val="标准文件_正文图标题"/>
    <w:next w:val="afffff6"/>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6"/>
    <w:pPr>
      <w:numPr>
        <w:numId w:val="18"/>
      </w:numPr>
      <w:jc w:val="center"/>
    </w:pPr>
    <w:rPr>
      <w:rFonts w:ascii="黑体" w:eastAsia="黑体"/>
      <w:sz w:val="21"/>
    </w:rPr>
  </w:style>
  <w:style w:type="paragraph" w:customStyle="1" w:styleId="afb">
    <w:name w:val="标准文件_正文英文图标题"/>
    <w:next w:val="afffff6"/>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pPr>
      <w:spacing w:before="180" w:line="180" w:lineRule="exact"/>
      <w:jc w:val="center"/>
    </w:pPr>
    <w:rPr>
      <w:rFonts w:ascii="宋体"/>
      <w:sz w:val="21"/>
    </w:rPr>
  </w:style>
  <w:style w:type="paragraph" w:customStyle="1" w:styleId="afffffff8">
    <w:name w:val="封面标准文稿类别"/>
    <w:qFormat/>
    <w:pPr>
      <w:spacing w:before="440" w:line="400" w:lineRule="exact"/>
      <w:jc w:val="center"/>
    </w:pPr>
    <w:rPr>
      <w:rFonts w:ascii="宋体"/>
      <w:sz w:val="24"/>
    </w:rPr>
  </w:style>
  <w:style w:type="paragraph" w:customStyle="1" w:styleId="afffffff9">
    <w:name w:val="封面标准英文名称"/>
    <w:qFormat/>
    <w:pPr>
      <w:widowControl w:val="0"/>
      <w:spacing w:line="360" w:lineRule="exact"/>
      <w:jc w:val="center"/>
    </w:pPr>
    <w:rPr>
      <w:sz w:val="28"/>
    </w:rPr>
  </w:style>
  <w:style w:type="paragraph" w:customStyle="1" w:styleId="afffffffa">
    <w:name w:val="封面一致性程度标识"/>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pPr>
      <w:widowControl/>
      <w:adjustRightInd/>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rPr>
      <w:rFonts w:ascii="Arial" w:eastAsia="宋体" w:hAnsi="Arial" w:cs="Arial"/>
      <w:color w:val="auto"/>
      <w:spacing w:val="0"/>
      <w:sz w:val="20"/>
    </w:rPr>
  </w:style>
  <w:style w:type="character" w:customStyle="1" w:styleId="affffffff4">
    <w:name w:val="个人撰写风格"/>
    <w:rPr>
      <w:rFonts w:ascii="Arial" w:eastAsia="宋体" w:hAnsi="Arial" w:cs="Arial"/>
      <w:color w:val="auto"/>
      <w:spacing w:val="0"/>
      <w:sz w:val="20"/>
    </w:rPr>
  </w:style>
  <w:style w:type="paragraph" w:customStyle="1" w:styleId="affffffff5">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6">
    <w:name w:val="列项·"/>
    <w:basedOn w:val="afffff6"/>
    <w:pPr>
      <w:tabs>
        <w:tab w:val="left" w:pos="840"/>
      </w:tabs>
    </w:pPr>
  </w:style>
  <w:style w:type="paragraph" w:customStyle="1" w:styleId="affffffff7">
    <w:name w:val="目次、索引正文"/>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pPr>
      <w:ind w:left="1470"/>
    </w:pPr>
  </w:style>
  <w:style w:type="paragraph" w:customStyle="1" w:styleId="91">
    <w:name w:val="目录 91"/>
    <w:basedOn w:val="81"/>
    <w:semiHidden/>
    <w:qFormat/>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eastAsia="黑体"/>
      <w:sz w:val="21"/>
    </w:rPr>
  </w:style>
  <w:style w:type="paragraph" w:customStyle="1" w:styleId="affffffffc">
    <w:name w:val="无标题条"/>
    <w:next w:val="afffff6"/>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6"/>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b"/>
    <w:qFormat/>
    <w:pPr>
      <w:widowControl w:val="0"/>
      <w:numPr>
        <w:numId w:val="28"/>
      </w:numPr>
      <w:jc w:val="both"/>
    </w:pPr>
    <w:rPr>
      <w:rFonts w:ascii="宋体"/>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round"/>
      <w:spacing w:before="57"/>
    </w:pPr>
    <w:rPr>
      <w:sz w:val="21"/>
    </w:rPr>
  </w:style>
  <w:style w:type="paragraph" w:customStyle="1" w:styleId="affffffffff5">
    <w:name w:val="标准文件_文件名称"/>
    <w:basedOn w:val="afffff6"/>
    <w:next w:val="afffff6"/>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 w:type="paragraph" w:customStyle="1" w:styleId="afffffffffffb">
    <w:name w:val="段"/>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TableParagraph">
    <w:name w:val="Table Paragraph"/>
    <w:basedOn w:val="afff5"/>
    <w:uiPriority w:val="1"/>
    <w:qFormat/>
    <w:pPr>
      <w:spacing w:before="2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9F3B867D504FF3B711604C631CAE1F"/>
        <w:category>
          <w:name w:val="常规"/>
          <w:gallery w:val="placeholder"/>
        </w:category>
        <w:types>
          <w:type w:val="bbPlcHdr"/>
        </w:types>
        <w:behaviors>
          <w:behavior w:val="content"/>
        </w:behaviors>
        <w:guid w:val="{A96F315E-F96C-4BEC-832D-E9E9CC51FD37}"/>
      </w:docPartPr>
      <w:docPartBody>
        <w:p w:rsidR="00D425BA" w:rsidRDefault="00064BFE">
          <w:pPr>
            <w:pStyle w:val="C89F3B867D504FF3B711604C631CAE1F"/>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3E"/>
    <w:rsid w:val="00064BFE"/>
    <w:rsid w:val="00101079"/>
    <w:rsid w:val="00142E41"/>
    <w:rsid w:val="001523FA"/>
    <w:rsid w:val="00222A81"/>
    <w:rsid w:val="0037149E"/>
    <w:rsid w:val="004775DA"/>
    <w:rsid w:val="005B0BC1"/>
    <w:rsid w:val="005B1B6A"/>
    <w:rsid w:val="00617FEF"/>
    <w:rsid w:val="00627738"/>
    <w:rsid w:val="006B709E"/>
    <w:rsid w:val="00727999"/>
    <w:rsid w:val="00742833"/>
    <w:rsid w:val="007C71D1"/>
    <w:rsid w:val="007E4E3E"/>
    <w:rsid w:val="00837125"/>
    <w:rsid w:val="009774E2"/>
    <w:rsid w:val="00A17066"/>
    <w:rsid w:val="00AE7EA7"/>
    <w:rsid w:val="00AF0A06"/>
    <w:rsid w:val="00B378E9"/>
    <w:rsid w:val="00B71512"/>
    <w:rsid w:val="00CF342F"/>
    <w:rsid w:val="00D425BA"/>
    <w:rsid w:val="00D63094"/>
    <w:rsid w:val="00D64AED"/>
    <w:rsid w:val="00DD7DC4"/>
    <w:rsid w:val="00EC35E0"/>
    <w:rsid w:val="00F32CFA"/>
    <w:rsid w:val="00F9700C"/>
    <w:rsid w:val="00FF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89F3B867D504FF3B711604C631CAE1F">
    <w:name w:val="C89F3B867D504FF3B711604C631CAE1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4D1F8-5879-4784-8C6C-923ECAD4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3130</TotalTime>
  <Pages>5</Pages>
  <Words>243</Words>
  <Characters>1390</Characters>
  <Application>Microsoft Office Word</Application>
  <DocSecurity>0</DocSecurity>
  <Lines>11</Lines>
  <Paragraphs>3</Paragraphs>
  <ScaleCrop>false</ScaleCrop>
  <Company>PCMI</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lenovo</cp:lastModifiedBy>
  <cp:revision>41</cp:revision>
  <cp:lastPrinted>2020-08-30T10:00:00Z</cp:lastPrinted>
  <dcterms:created xsi:type="dcterms:W3CDTF">2023-08-24T02:17:00Z</dcterms:created>
  <dcterms:modified xsi:type="dcterms:W3CDTF">2023-11-01T01:54:00Z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D96E223CC0D74FFAA3DDDFC83321065F</vt:lpwstr>
  </property>
</Properties>
</file>