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425"/>
      </w:tblGrid>
      <w:tr w:rsidR="007B76E8" w:rsidRPr="007B76E8" w14:paraId="67704127" w14:textId="77777777">
        <w:tc>
          <w:tcPr>
            <w:tcW w:w="1985" w:type="dxa"/>
          </w:tcPr>
          <w:p w14:paraId="0F9B6A2D" w14:textId="77777777" w:rsidR="006E3BF4" w:rsidRPr="007B76E8" w:rsidRDefault="004052A6">
            <w:pPr>
              <w:pStyle w:val="afffd"/>
              <w:framePr w:wrap="notBeside" w:vAnchor="page" w:hAnchor="page" w:x="1372" w:y="641"/>
              <w:tabs>
                <w:tab w:val="clear" w:pos="4153"/>
                <w:tab w:val="clear" w:pos="8306"/>
              </w:tabs>
              <w:spacing w:line="240" w:lineRule="auto"/>
              <w:jc w:val="left"/>
              <w:rPr>
                <w:rFonts w:ascii="黑体" w:eastAsia="黑体" w:hAnsi="黑体"/>
                <w:kern w:val="0"/>
                <w:sz w:val="21"/>
                <w:szCs w:val="21"/>
              </w:rPr>
            </w:pPr>
            <w:r w:rsidRPr="007B76E8">
              <w:rPr>
                <w:rFonts w:ascii="黑体" w:eastAsia="黑体" w:hAnsi="黑体"/>
                <w:kern w:val="0"/>
                <w:sz w:val="21"/>
                <w:szCs w:val="21"/>
              </w:rPr>
              <w:t xml:space="preserve">ICS 65. </w:t>
            </w:r>
          </w:p>
        </w:tc>
        <w:tc>
          <w:tcPr>
            <w:tcW w:w="425" w:type="dxa"/>
          </w:tcPr>
          <w:p w14:paraId="5844EE21" w14:textId="77777777" w:rsidR="006E3BF4" w:rsidRPr="007B76E8" w:rsidRDefault="006E3BF4">
            <w:pPr>
              <w:pStyle w:val="afffd"/>
              <w:framePr w:wrap="notBeside" w:vAnchor="page" w:hAnchor="page" w:x="1372" w:y="641"/>
              <w:tabs>
                <w:tab w:val="clear" w:pos="4153"/>
                <w:tab w:val="clear" w:pos="8306"/>
              </w:tabs>
              <w:spacing w:line="240" w:lineRule="auto"/>
              <w:jc w:val="both"/>
              <w:rPr>
                <w:rFonts w:ascii="黑体" w:eastAsia="黑体" w:hAnsi="黑体"/>
                <w:kern w:val="0"/>
                <w:sz w:val="21"/>
                <w:szCs w:val="21"/>
              </w:rPr>
            </w:pPr>
          </w:p>
        </w:tc>
      </w:tr>
      <w:tr w:rsidR="007B76E8" w:rsidRPr="007B76E8" w14:paraId="22D952EB" w14:textId="77777777">
        <w:tc>
          <w:tcPr>
            <w:tcW w:w="1985" w:type="dxa"/>
          </w:tcPr>
          <w:p w14:paraId="588054DA" w14:textId="77777777" w:rsidR="006E3BF4" w:rsidRPr="007B76E8" w:rsidRDefault="004052A6">
            <w:pPr>
              <w:pStyle w:val="afffd"/>
              <w:framePr w:wrap="notBeside" w:vAnchor="page" w:hAnchor="page" w:x="1372" w:y="641"/>
              <w:tabs>
                <w:tab w:val="clear" w:pos="4153"/>
                <w:tab w:val="clear" w:pos="8306"/>
              </w:tabs>
              <w:spacing w:before="40" w:line="240" w:lineRule="auto"/>
              <w:jc w:val="left"/>
              <w:rPr>
                <w:rFonts w:ascii="黑体" w:eastAsia="黑体" w:hAnsi="黑体"/>
                <w:kern w:val="0"/>
                <w:sz w:val="21"/>
                <w:szCs w:val="21"/>
              </w:rPr>
            </w:pPr>
            <w:r w:rsidRPr="007B76E8">
              <w:rPr>
                <w:rFonts w:ascii="黑体" w:eastAsia="黑体" w:hAnsi="黑体"/>
                <w:kern w:val="0"/>
                <w:sz w:val="21"/>
                <w:szCs w:val="21"/>
              </w:rPr>
              <w:t>CCS B</w:t>
            </w:r>
          </w:p>
        </w:tc>
        <w:tc>
          <w:tcPr>
            <w:tcW w:w="425" w:type="dxa"/>
          </w:tcPr>
          <w:p w14:paraId="4E44074F" w14:textId="77777777" w:rsidR="006E3BF4" w:rsidRPr="007B76E8" w:rsidRDefault="006E3BF4">
            <w:pPr>
              <w:pStyle w:val="afffd"/>
              <w:framePr w:wrap="notBeside" w:vAnchor="page" w:hAnchor="page" w:x="1372" w:y="641"/>
              <w:tabs>
                <w:tab w:val="clear" w:pos="4153"/>
                <w:tab w:val="clear" w:pos="8306"/>
              </w:tabs>
              <w:spacing w:before="40" w:line="240" w:lineRule="auto"/>
              <w:jc w:val="left"/>
              <w:rPr>
                <w:rFonts w:ascii="黑体" w:eastAsia="黑体" w:hAnsi="黑体"/>
                <w:kern w:val="0"/>
                <w:sz w:val="21"/>
                <w:szCs w:val="21"/>
              </w:rPr>
            </w:pPr>
          </w:p>
        </w:tc>
      </w:tr>
    </w:tbl>
    <w:p w14:paraId="064EC675" w14:textId="77777777" w:rsidR="006E3BF4" w:rsidRPr="007B76E8" w:rsidRDefault="004052A6">
      <w:pPr>
        <w:pStyle w:val="affffa"/>
        <w:framePr w:w="5983" w:h="624" w:hRule="exact" w:hSpace="181" w:vSpace="181" w:wrap="around" w:hAnchor="page" w:x="2989" w:y="3171"/>
        <w:rPr>
          <w:rFonts w:ascii="黑体" w:eastAsia="黑体" w:hAnsi="黑体"/>
          <w:b w:val="0"/>
          <w:bCs w:val="0"/>
          <w:w w:val="100"/>
          <w:szCs w:val="52"/>
        </w:rPr>
      </w:pPr>
      <w:bookmarkStart w:id="0" w:name="_Hlk26473981"/>
      <w:r w:rsidRPr="007B76E8">
        <w:rPr>
          <w:rFonts w:ascii="黑体" w:eastAsia="黑体" w:hint="eastAsia"/>
          <w:b w:val="0"/>
          <w:w w:val="100"/>
          <w:szCs w:val="52"/>
        </w:rPr>
        <w:t>团体</w:t>
      </w:r>
      <w:r w:rsidRPr="007B76E8">
        <w:rPr>
          <w:rFonts w:ascii="黑体" w:eastAsia="黑体" w:hAnsi="黑体" w:hint="eastAsia"/>
          <w:b w:val="0"/>
          <w:bCs w:val="0"/>
          <w:w w:val="100"/>
          <w:szCs w:val="52"/>
        </w:rPr>
        <w:t>标准</w:t>
      </w:r>
    </w:p>
    <w:bookmarkEnd w:id="0"/>
    <w:p w14:paraId="17203C1D" w14:textId="77777777" w:rsidR="006E3BF4" w:rsidRPr="007B76E8" w:rsidRDefault="006E3BF4">
      <w:pPr>
        <w:spacing w:line="240" w:lineRule="auto"/>
        <w:rPr>
          <w:rFonts w:ascii="黑体" w:eastAsia="黑体" w:hAnsi="黑体"/>
          <w:kern w:val="0"/>
          <w:sz w:val="10"/>
          <w:szCs w:val="10"/>
        </w:rPr>
      </w:pPr>
    </w:p>
    <w:p w14:paraId="4AAEF48F" w14:textId="77777777" w:rsidR="006E3BF4" w:rsidRPr="007B76E8" w:rsidRDefault="006E3BF4">
      <w:pPr>
        <w:pStyle w:val="affffa"/>
        <w:framePr w:w="9639" w:h="6976" w:hRule="exact" w:hSpace="0" w:vSpace="0" w:wrap="around" w:hAnchor="page" w:y="6408"/>
        <w:jc w:val="center"/>
        <w:rPr>
          <w:rFonts w:ascii="黑体" w:eastAsia="黑体" w:hAnsi="黑体"/>
          <w:b w:val="0"/>
          <w:bCs w:val="0"/>
          <w:w w:val="100"/>
        </w:rPr>
      </w:pPr>
    </w:p>
    <w:p w14:paraId="34E8EB7D" w14:textId="3983D1B0" w:rsidR="006E3BF4" w:rsidRPr="00BB6BB3" w:rsidRDefault="001F406D" w:rsidP="00764A4A">
      <w:pPr>
        <w:pStyle w:val="afffffffffe"/>
        <w:framePr w:h="6974" w:hRule="exact" w:wrap="around" w:x="1396" w:y="6196" w:anchorLock="1"/>
        <w:rPr>
          <w:rFonts w:ascii="Times New Roman" w:hAnsi="Times New Roman"/>
          <w:sz w:val="32"/>
          <w:szCs w:val="11"/>
        </w:rPr>
      </w:pPr>
      <w:bookmarkStart w:id="1" w:name="_Hlk149511308"/>
      <w:r w:rsidRPr="001F406D">
        <w:rPr>
          <w:rFonts w:hint="eastAsia"/>
        </w:rPr>
        <w:t>核桃</w:t>
      </w:r>
      <w:r w:rsidR="00043143">
        <w:rPr>
          <w:rFonts w:hint="eastAsia"/>
        </w:rPr>
        <w:t>加工</w:t>
      </w:r>
      <w:r w:rsidRPr="001F406D">
        <w:rPr>
          <w:rFonts w:hint="eastAsia"/>
        </w:rPr>
        <w:t>技术标准体系</w:t>
      </w:r>
      <w:bookmarkEnd w:id="1"/>
      <w:r w:rsidR="00BB6BB3">
        <w:br/>
      </w:r>
      <w:r w:rsidR="00C60331">
        <w:rPr>
          <w:rFonts w:ascii="Times New Roman" w:hAnsi="Times New Roman"/>
          <w:sz w:val="32"/>
          <w:szCs w:val="11"/>
        </w:rPr>
        <w:t xml:space="preserve"> </w:t>
      </w:r>
    </w:p>
    <w:p w14:paraId="097CB12F" w14:textId="77777777" w:rsidR="00BB6BB3" w:rsidRPr="00BB6BB3" w:rsidRDefault="00BB6BB3" w:rsidP="00BB6BB3">
      <w:pPr>
        <w:pStyle w:val="afffff"/>
        <w:ind w:firstLine="420"/>
      </w:pPr>
    </w:p>
    <w:p w14:paraId="3D17B723" w14:textId="77777777" w:rsidR="006E3BF4" w:rsidRPr="007B76E8" w:rsidRDefault="004052A6">
      <w:pPr>
        <w:pStyle w:val="afffffffffa"/>
        <w:framePr w:wrap="around" w:y="14176"/>
      </w:pPr>
      <w:r w:rsidRPr="007B76E8">
        <w:rPr>
          <w:rFonts w:ascii="黑体" w:hAnsi="黑体"/>
        </w:rPr>
        <w:t>202</w:t>
      </w:r>
      <w:r w:rsidRPr="007B76E8">
        <w:rPr>
          <w:rFonts w:ascii="黑体" w:hAnsi="黑体" w:hint="eastAsia"/>
        </w:rPr>
        <w:t>3</w:t>
      </w:r>
      <w:r w:rsidRPr="007B76E8">
        <w:rPr>
          <w:rFonts w:ascii="黑体" w:hAnsi="黑体"/>
        </w:rPr>
        <w:t>-</w:t>
      </w:r>
      <w:r w:rsidRPr="007B76E8">
        <w:rPr>
          <w:rFonts w:ascii="黑体" w:hAnsi="黑体" w:hint="eastAsia"/>
        </w:rPr>
        <w:t>09</w:t>
      </w:r>
      <w:r w:rsidRPr="007B76E8">
        <w:rPr>
          <w:rFonts w:ascii="黑体" w:hAnsi="黑体"/>
        </w:rPr>
        <w:t>-</w:t>
      </w:r>
      <w:r w:rsidRPr="007B76E8">
        <w:rPr>
          <w:rFonts w:ascii="黑体" w:hAnsi="黑体" w:hint="eastAsia"/>
        </w:rPr>
        <w:t>1</w:t>
      </w:r>
      <w:r w:rsidRPr="007B76E8">
        <w:rPr>
          <w:rFonts w:ascii="黑体" w:hAnsi="黑体"/>
        </w:rPr>
        <w:t>0</w:t>
      </w:r>
      <w:r w:rsidRPr="007B76E8">
        <w:rPr>
          <w:rFonts w:hint="eastAsia"/>
        </w:rPr>
        <w:t>发布</w:t>
      </w:r>
    </w:p>
    <w:p w14:paraId="51D98B63" w14:textId="77777777" w:rsidR="006E3BF4" w:rsidRPr="007B76E8" w:rsidRDefault="004052A6">
      <w:pPr>
        <w:pStyle w:val="afffffffffb"/>
        <w:framePr w:wrap="around" w:y="14176"/>
      </w:pPr>
      <w:r w:rsidRPr="007B76E8">
        <w:rPr>
          <w:rFonts w:ascii="黑体" w:hAnsi="黑体"/>
        </w:rPr>
        <w:t>202</w:t>
      </w:r>
      <w:r w:rsidRPr="007B76E8">
        <w:rPr>
          <w:rFonts w:ascii="黑体" w:hAnsi="黑体" w:hint="eastAsia"/>
        </w:rPr>
        <w:t>3</w:t>
      </w:r>
      <w:r w:rsidRPr="007B76E8">
        <w:rPr>
          <w:rFonts w:ascii="黑体" w:hAnsi="黑体"/>
        </w:rPr>
        <w:t>-</w:t>
      </w:r>
      <w:r w:rsidRPr="007B76E8">
        <w:rPr>
          <w:rFonts w:ascii="黑体" w:hAnsi="黑体" w:hint="eastAsia"/>
        </w:rPr>
        <w:t>10</w:t>
      </w:r>
      <w:r w:rsidRPr="007B76E8">
        <w:rPr>
          <w:rFonts w:ascii="黑体" w:hAnsi="黑体"/>
        </w:rPr>
        <w:t>-01</w:t>
      </w:r>
      <w:r w:rsidRPr="007B76E8">
        <w:rPr>
          <w:rFonts w:hint="eastAsia"/>
        </w:rPr>
        <w:t>实施</w:t>
      </w:r>
    </w:p>
    <w:p w14:paraId="21C52E5B" w14:textId="7033D682" w:rsidR="006E3BF4" w:rsidRPr="007B76E8" w:rsidRDefault="00294E3E" w:rsidP="00043143">
      <w:pPr>
        <w:pStyle w:val="affffffff2"/>
        <w:framePr w:w="5841" w:h="584" w:hRule="exact" w:hSpace="181" w:vSpace="181" w:wrap="around" w:vAnchor="page" w:hAnchor="page" w:x="3226" w:y="15078"/>
        <w:jc w:val="both"/>
        <w:rPr>
          <w:rFonts w:hAnsi="黑体"/>
          <w:snapToGrid w:val="0"/>
        </w:rPr>
      </w:pPr>
      <w:r w:rsidRPr="007B76E8">
        <w:rPr>
          <w:rFonts w:hAnsi="黑体" w:hint="eastAsia"/>
          <w:snapToGrid w:val="0"/>
          <w:w w:val="100"/>
        </w:rPr>
        <w:t xml:space="preserve">贵州省特色食品产业促进会 </w:t>
      </w:r>
      <w:r w:rsidRPr="007B76E8">
        <w:rPr>
          <w:rFonts w:hAnsi="黑体"/>
          <w:snapToGrid w:val="0"/>
          <w:w w:val="100"/>
        </w:rPr>
        <w:t xml:space="preserve"> </w:t>
      </w:r>
      <w:r w:rsidRPr="007B76E8">
        <w:rPr>
          <w:rFonts w:hAnsi="黑体" w:hint="eastAsia"/>
          <w:snapToGrid w:val="0"/>
          <w:w w:val="100"/>
        </w:rPr>
        <w:t>发布</w:t>
      </w:r>
    </w:p>
    <w:p w14:paraId="24902749" w14:textId="0A757DE3" w:rsidR="006E3BF4" w:rsidRPr="007B76E8" w:rsidRDefault="004052A6">
      <w:pPr>
        <w:pStyle w:val="afffffffffc"/>
        <w:framePr w:wrap="around" w:x="1580" w:y="4221"/>
      </w:pPr>
      <w:r w:rsidRPr="007B76E8">
        <w:t>T</w:t>
      </w:r>
      <w:r w:rsidRPr="007B76E8">
        <w:rPr>
          <w:rFonts w:hint="eastAsia"/>
        </w:rPr>
        <w:t>/GZ</w:t>
      </w:r>
      <w:r w:rsidRPr="007B76E8">
        <w:rPr>
          <w:rFonts w:hint="eastAsia"/>
          <w:highlight w:val="red"/>
        </w:rPr>
        <w:t>XX</w:t>
      </w:r>
      <w:r w:rsidRPr="007B76E8">
        <w:t xml:space="preserve"> </w:t>
      </w:r>
      <w:r w:rsidR="006F1537">
        <w:t>XXXX</w:t>
      </w:r>
      <w:r w:rsidRPr="007B76E8">
        <w:rPr>
          <w:rFonts w:hAnsi="黑体"/>
        </w:rPr>
        <w:t>—</w:t>
      </w:r>
      <w:r w:rsidRPr="007B76E8">
        <w:t>202</w:t>
      </w:r>
      <w:r w:rsidRPr="007B76E8">
        <w:rPr>
          <w:rFonts w:hint="eastAsia"/>
        </w:rPr>
        <w:t>3</w:t>
      </w:r>
    </w:p>
    <w:p w14:paraId="493FE746" w14:textId="77777777" w:rsidR="006E3BF4" w:rsidRPr="007B76E8" w:rsidRDefault="004052A6">
      <w:pPr>
        <w:rPr>
          <w:rFonts w:ascii="宋体" w:hAnsi="宋体"/>
          <w:kern w:val="0"/>
          <w:sz w:val="28"/>
          <w:szCs w:val="28"/>
        </w:rPr>
        <w:sectPr w:rsidR="006E3BF4" w:rsidRPr="007B76E8">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sidRPr="007B76E8">
        <w:rPr>
          <w:rFonts w:ascii="黑体" w:eastAsia="黑体" w:hAnsi="黑体"/>
          <w:noProof/>
          <w:kern w:val="0"/>
          <w:sz w:val="10"/>
          <w:szCs w:val="10"/>
        </w:rPr>
        <mc:AlternateContent>
          <mc:Choice Requires="wps">
            <w:drawing>
              <wp:anchor distT="0" distB="0" distL="114300" distR="114300" simplePos="0" relativeHeight="251658240" behindDoc="0" locked="0" layoutInCell="1" allowOverlap="0" wp14:anchorId="014E1729" wp14:editId="73E2ED07">
                <wp:simplePos x="0" y="0"/>
                <wp:positionH relativeFrom="margin">
                  <wp:align>left</wp:align>
                </wp:positionH>
                <wp:positionV relativeFrom="page">
                  <wp:posOffset>3265805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E7A3B1" id="直接连接符 73" o:spid="_x0000_s1026" style="position:absolute;left:0;text-align:left;z-index:251658240;visibility:visible;mso-wrap-style:square;mso-wrap-distance-left:9pt;mso-wrap-distance-top:0;mso-wrap-distance-right:9pt;mso-wrap-distance-bottom:0;mso-position-horizontal:left;mso-position-horizontal-relative:margin;mso-position-vertical:absolute;mso-position-vertical-relative:page" from="0,257.15pt" to="481.9pt,2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" o:allowoverlap="f">
                <w10:wrap anchorx="margin" anchory="page"/>
              </v:line>
            </w:pict>
          </mc:Fallback>
        </mc:AlternateContent>
      </w:r>
      <w:r w:rsidRPr="007B76E8">
        <w:rPr>
          <w:rFonts w:ascii="宋体" w:hAnsi="宋体" w:hint="eastAsia"/>
          <w:noProof/>
          <w:kern w:val="0"/>
          <w:sz w:val="28"/>
          <w:szCs w:val="28"/>
        </w:rPr>
        <mc:AlternateContent>
          <mc:Choice Requires="wps">
            <w:drawing>
              <wp:anchor distT="0" distB="0" distL="114300" distR="114300" simplePos="0" relativeHeight="251659264" behindDoc="0" locked="1" layoutInCell="1" allowOverlap="1" wp14:anchorId="10ADF373" wp14:editId="63AC190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DA5EFB" id="直接连接符 5"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33983468" w14:textId="77777777" w:rsidR="006E3BF4" w:rsidRPr="007B76E8" w:rsidRDefault="004052A6">
      <w:pPr>
        <w:pStyle w:val="affffff4"/>
        <w:spacing w:after="468"/>
        <w:rPr>
          <w:kern w:val="0"/>
        </w:rPr>
      </w:pPr>
      <w:bookmarkStart w:id="2" w:name="BookMark1"/>
      <w:r w:rsidRPr="007B76E8">
        <w:rPr>
          <w:rFonts w:hint="eastAsia"/>
          <w:kern w:val="0"/>
        </w:rPr>
        <w:lastRenderedPageBreak/>
        <w:t>目次</w:t>
      </w:r>
    </w:p>
    <w:p w14:paraId="4E71756A" w14:textId="2F8BA16D" w:rsidR="00043143" w:rsidRDefault="00B62665">
      <w:pPr>
        <w:pStyle w:val="10"/>
        <w:tabs>
          <w:tab w:val="right" w:leader="dot" w:pos="9344"/>
        </w:tabs>
        <w:rPr>
          <w:rFonts w:asciiTheme="minorHAnsi" w:eastAsiaTheme="minorEastAsia" w:hAnsiTheme="minorHAnsi" w:cstheme="minorBidi"/>
          <w:noProof/>
          <w:szCs w:val="22"/>
          <w14:ligatures w14:val="standardContextual"/>
        </w:rPr>
      </w:pPr>
      <w:r w:rsidRPr="007B76E8">
        <w:rPr>
          <w:kern w:val="0"/>
        </w:rPr>
        <w:fldChar w:fldCharType="begin"/>
      </w:r>
      <w:r w:rsidRPr="007B76E8">
        <w:rPr>
          <w:kern w:val="0"/>
        </w:rPr>
        <w:instrText xml:space="preserve"> TOC \o "1-1" \h \z \u </w:instrText>
      </w:r>
      <w:r w:rsidRPr="007B76E8">
        <w:rPr>
          <w:kern w:val="0"/>
        </w:rPr>
        <w:fldChar w:fldCharType="separate"/>
      </w:r>
      <w:hyperlink w:anchor="_Toc149666682" w:history="1">
        <w:r w:rsidR="00043143" w:rsidRPr="00BE463D">
          <w:rPr>
            <w:rStyle w:val="affff6"/>
            <w:noProof/>
          </w:rPr>
          <w:t>前言</w:t>
        </w:r>
        <w:r w:rsidR="00043143">
          <w:rPr>
            <w:noProof/>
            <w:webHidden/>
          </w:rPr>
          <w:tab/>
        </w:r>
        <w:r w:rsidR="00043143">
          <w:rPr>
            <w:noProof/>
            <w:webHidden/>
          </w:rPr>
          <w:fldChar w:fldCharType="begin"/>
        </w:r>
        <w:r w:rsidR="00043143">
          <w:rPr>
            <w:noProof/>
            <w:webHidden/>
          </w:rPr>
          <w:instrText xml:space="preserve"> PAGEREF _Toc149666682 \h </w:instrText>
        </w:r>
        <w:r w:rsidR="00043143">
          <w:rPr>
            <w:noProof/>
            <w:webHidden/>
          </w:rPr>
        </w:r>
        <w:r w:rsidR="00043143">
          <w:rPr>
            <w:noProof/>
            <w:webHidden/>
          </w:rPr>
          <w:fldChar w:fldCharType="separate"/>
        </w:r>
        <w:r w:rsidR="00043143">
          <w:rPr>
            <w:noProof/>
            <w:webHidden/>
          </w:rPr>
          <w:t>II</w:t>
        </w:r>
        <w:r w:rsidR="00043143">
          <w:rPr>
            <w:noProof/>
            <w:webHidden/>
          </w:rPr>
          <w:fldChar w:fldCharType="end"/>
        </w:r>
      </w:hyperlink>
    </w:p>
    <w:p w14:paraId="71B2309B" w14:textId="1A68EA24" w:rsidR="00043143" w:rsidRDefault="005C6646">
      <w:pPr>
        <w:pStyle w:val="10"/>
        <w:tabs>
          <w:tab w:val="right" w:leader="dot" w:pos="9344"/>
        </w:tabs>
        <w:rPr>
          <w:rFonts w:asciiTheme="minorHAnsi" w:eastAsiaTheme="minorEastAsia" w:hAnsiTheme="minorHAnsi" w:cstheme="minorBidi"/>
          <w:noProof/>
          <w:szCs w:val="22"/>
          <w14:ligatures w14:val="standardContextual"/>
        </w:rPr>
      </w:pPr>
      <w:hyperlink w:anchor="_Toc149666683" w:history="1">
        <w:r w:rsidR="00043143" w:rsidRPr="00BE463D">
          <w:rPr>
            <w:rStyle w:val="affff6"/>
            <w:noProof/>
          </w:rPr>
          <w:t>1 范围</w:t>
        </w:r>
        <w:r w:rsidR="00043143">
          <w:rPr>
            <w:noProof/>
            <w:webHidden/>
          </w:rPr>
          <w:tab/>
        </w:r>
        <w:r w:rsidR="00043143">
          <w:rPr>
            <w:noProof/>
            <w:webHidden/>
          </w:rPr>
          <w:fldChar w:fldCharType="begin"/>
        </w:r>
        <w:r w:rsidR="00043143">
          <w:rPr>
            <w:noProof/>
            <w:webHidden/>
          </w:rPr>
          <w:instrText xml:space="preserve"> PAGEREF _Toc149666683 \h </w:instrText>
        </w:r>
        <w:r w:rsidR="00043143">
          <w:rPr>
            <w:noProof/>
            <w:webHidden/>
          </w:rPr>
        </w:r>
        <w:r w:rsidR="00043143">
          <w:rPr>
            <w:noProof/>
            <w:webHidden/>
          </w:rPr>
          <w:fldChar w:fldCharType="separate"/>
        </w:r>
        <w:r w:rsidR="00043143">
          <w:rPr>
            <w:noProof/>
            <w:webHidden/>
          </w:rPr>
          <w:t>1</w:t>
        </w:r>
        <w:r w:rsidR="00043143">
          <w:rPr>
            <w:noProof/>
            <w:webHidden/>
          </w:rPr>
          <w:fldChar w:fldCharType="end"/>
        </w:r>
      </w:hyperlink>
    </w:p>
    <w:p w14:paraId="5BFFA6FD" w14:textId="5E0655F6" w:rsidR="00043143" w:rsidRDefault="005C6646">
      <w:pPr>
        <w:pStyle w:val="10"/>
        <w:tabs>
          <w:tab w:val="right" w:leader="dot" w:pos="9344"/>
        </w:tabs>
        <w:rPr>
          <w:rFonts w:asciiTheme="minorHAnsi" w:eastAsiaTheme="minorEastAsia" w:hAnsiTheme="minorHAnsi" w:cstheme="minorBidi"/>
          <w:noProof/>
          <w:szCs w:val="22"/>
          <w14:ligatures w14:val="standardContextual"/>
        </w:rPr>
      </w:pPr>
      <w:hyperlink w:anchor="_Toc149666684" w:history="1">
        <w:r w:rsidR="00043143" w:rsidRPr="00BE463D">
          <w:rPr>
            <w:rStyle w:val="affff6"/>
            <w:noProof/>
          </w:rPr>
          <w:t>2 规范性引用文件</w:t>
        </w:r>
        <w:r w:rsidR="00043143">
          <w:rPr>
            <w:noProof/>
            <w:webHidden/>
          </w:rPr>
          <w:tab/>
        </w:r>
        <w:r w:rsidR="00043143">
          <w:rPr>
            <w:noProof/>
            <w:webHidden/>
          </w:rPr>
          <w:fldChar w:fldCharType="begin"/>
        </w:r>
        <w:r w:rsidR="00043143">
          <w:rPr>
            <w:noProof/>
            <w:webHidden/>
          </w:rPr>
          <w:instrText xml:space="preserve"> PAGEREF _Toc149666684 \h </w:instrText>
        </w:r>
        <w:r w:rsidR="00043143">
          <w:rPr>
            <w:noProof/>
            <w:webHidden/>
          </w:rPr>
        </w:r>
        <w:r w:rsidR="00043143">
          <w:rPr>
            <w:noProof/>
            <w:webHidden/>
          </w:rPr>
          <w:fldChar w:fldCharType="separate"/>
        </w:r>
        <w:r w:rsidR="00043143">
          <w:rPr>
            <w:noProof/>
            <w:webHidden/>
          </w:rPr>
          <w:t>1</w:t>
        </w:r>
        <w:r w:rsidR="00043143">
          <w:rPr>
            <w:noProof/>
            <w:webHidden/>
          </w:rPr>
          <w:fldChar w:fldCharType="end"/>
        </w:r>
      </w:hyperlink>
    </w:p>
    <w:p w14:paraId="79B61B56" w14:textId="12D19269" w:rsidR="00043143" w:rsidRDefault="005C6646">
      <w:pPr>
        <w:pStyle w:val="10"/>
        <w:tabs>
          <w:tab w:val="right" w:leader="dot" w:pos="9344"/>
        </w:tabs>
        <w:rPr>
          <w:rFonts w:asciiTheme="minorHAnsi" w:eastAsiaTheme="minorEastAsia" w:hAnsiTheme="minorHAnsi" w:cstheme="minorBidi"/>
          <w:noProof/>
          <w:szCs w:val="22"/>
          <w14:ligatures w14:val="standardContextual"/>
        </w:rPr>
      </w:pPr>
      <w:hyperlink w:anchor="_Toc149666685" w:history="1">
        <w:r w:rsidR="00043143" w:rsidRPr="00BE463D">
          <w:rPr>
            <w:rStyle w:val="affff6"/>
            <w:noProof/>
          </w:rPr>
          <w:t>3 术语和定义</w:t>
        </w:r>
        <w:r w:rsidR="00043143">
          <w:rPr>
            <w:noProof/>
            <w:webHidden/>
          </w:rPr>
          <w:tab/>
        </w:r>
        <w:r w:rsidR="00043143">
          <w:rPr>
            <w:noProof/>
            <w:webHidden/>
          </w:rPr>
          <w:fldChar w:fldCharType="begin"/>
        </w:r>
        <w:r w:rsidR="00043143">
          <w:rPr>
            <w:noProof/>
            <w:webHidden/>
          </w:rPr>
          <w:instrText xml:space="preserve"> PAGEREF _Toc149666685 \h </w:instrText>
        </w:r>
        <w:r w:rsidR="00043143">
          <w:rPr>
            <w:noProof/>
            <w:webHidden/>
          </w:rPr>
        </w:r>
        <w:r w:rsidR="00043143">
          <w:rPr>
            <w:noProof/>
            <w:webHidden/>
          </w:rPr>
          <w:fldChar w:fldCharType="separate"/>
        </w:r>
        <w:r w:rsidR="00043143">
          <w:rPr>
            <w:noProof/>
            <w:webHidden/>
          </w:rPr>
          <w:t>1</w:t>
        </w:r>
        <w:r w:rsidR="00043143">
          <w:rPr>
            <w:noProof/>
            <w:webHidden/>
          </w:rPr>
          <w:fldChar w:fldCharType="end"/>
        </w:r>
      </w:hyperlink>
    </w:p>
    <w:p w14:paraId="5A43B3DE" w14:textId="4AA80748" w:rsidR="00043143" w:rsidRDefault="005C6646">
      <w:pPr>
        <w:pStyle w:val="10"/>
        <w:tabs>
          <w:tab w:val="right" w:leader="dot" w:pos="9344"/>
        </w:tabs>
        <w:rPr>
          <w:rFonts w:asciiTheme="minorHAnsi" w:eastAsiaTheme="minorEastAsia" w:hAnsiTheme="minorHAnsi" w:cstheme="minorBidi"/>
          <w:noProof/>
          <w:szCs w:val="22"/>
          <w14:ligatures w14:val="standardContextual"/>
        </w:rPr>
      </w:pPr>
      <w:hyperlink w:anchor="_Toc149666686" w:history="1">
        <w:r w:rsidR="00043143" w:rsidRPr="00BE463D">
          <w:rPr>
            <w:rStyle w:val="affff6"/>
            <w:noProof/>
          </w:rPr>
          <w:t>4 标准体系组成</w:t>
        </w:r>
        <w:r w:rsidR="00043143">
          <w:rPr>
            <w:noProof/>
            <w:webHidden/>
          </w:rPr>
          <w:tab/>
        </w:r>
        <w:r w:rsidR="00043143">
          <w:rPr>
            <w:noProof/>
            <w:webHidden/>
          </w:rPr>
          <w:fldChar w:fldCharType="begin"/>
        </w:r>
        <w:r w:rsidR="00043143">
          <w:rPr>
            <w:noProof/>
            <w:webHidden/>
          </w:rPr>
          <w:instrText xml:space="preserve"> PAGEREF _Toc149666686 \h </w:instrText>
        </w:r>
        <w:r w:rsidR="00043143">
          <w:rPr>
            <w:noProof/>
            <w:webHidden/>
          </w:rPr>
        </w:r>
        <w:r w:rsidR="00043143">
          <w:rPr>
            <w:noProof/>
            <w:webHidden/>
          </w:rPr>
          <w:fldChar w:fldCharType="separate"/>
        </w:r>
        <w:r w:rsidR="00043143">
          <w:rPr>
            <w:noProof/>
            <w:webHidden/>
          </w:rPr>
          <w:t>2</w:t>
        </w:r>
        <w:r w:rsidR="00043143">
          <w:rPr>
            <w:noProof/>
            <w:webHidden/>
          </w:rPr>
          <w:fldChar w:fldCharType="end"/>
        </w:r>
      </w:hyperlink>
    </w:p>
    <w:p w14:paraId="22919939" w14:textId="72582EC7" w:rsidR="006E3BF4" w:rsidRPr="007B76E8" w:rsidRDefault="00B62665">
      <w:pPr>
        <w:pStyle w:val="affffff4"/>
        <w:spacing w:after="468"/>
        <w:rPr>
          <w:kern w:val="0"/>
        </w:rPr>
        <w:sectPr w:rsidR="006E3BF4" w:rsidRPr="007B76E8">
          <w:headerReference w:type="even" r:id="rId14"/>
          <w:headerReference w:type="default" r:id="rId15"/>
          <w:footerReference w:type="default" r:id="rId16"/>
          <w:pgSz w:w="11906" w:h="16838"/>
          <w:pgMar w:top="1871" w:right="1134" w:bottom="1134" w:left="1134" w:header="1418" w:footer="1134" w:gutter="284"/>
          <w:pgNumType w:fmt="upperRoman" w:start="1"/>
          <w:cols w:space="425"/>
          <w:formProt w:val="0"/>
          <w:docGrid w:type="lines" w:linePitch="312"/>
        </w:sectPr>
      </w:pPr>
      <w:r w:rsidRPr="007B76E8">
        <w:rPr>
          <w:rFonts w:ascii="宋体" w:eastAsia="宋体"/>
          <w:kern w:val="0"/>
          <w:sz w:val="21"/>
        </w:rPr>
        <w:fldChar w:fldCharType="end"/>
      </w:r>
    </w:p>
    <w:p w14:paraId="46AFE46B" w14:textId="77777777" w:rsidR="006E3BF4" w:rsidRPr="007B76E8" w:rsidRDefault="004052A6">
      <w:pPr>
        <w:pStyle w:val="a6"/>
        <w:spacing w:after="468"/>
      </w:pPr>
      <w:bookmarkStart w:id="3" w:name="_Toc149666682"/>
      <w:bookmarkStart w:id="4" w:name="BookMark2"/>
      <w:bookmarkEnd w:id="2"/>
      <w:r w:rsidRPr="007B76E8">
        <w:lastRenderedPageBreak/>
        <w:t>前言</w:t>
      </w:r>
      <w:bookmarkEnd w:id="3"/>
    </w:p>
    <w:p w14:paraId="4AD54F66" w14:textId="77777777" w:rsidR="00BB6BB3" w:rsidRDefault="00BB6BB3" w:rsidP="00BB6BB3">
      <w:pPr>
        <w:ind w:firstLineChars="200" w:firstLine="420"/>
      </w:pPr>
      <w:r w:rsidRPr="00BB6BB3">
        <w:rPr>
          <w:rFonts w:hint="eastAsia"/>
        </w:rPr>
        <w:t>本标准依据</w:t>
      </w:r>
      <w:r w:rsidRPr="00BB6BB3">
        <w:rPr>
          <w:rFonts w:hint="eastAsia"/>
        </w:rPr>
        <w:t>GB/T 1.1</w:t>
      </w:r>
      <w:r w:rsidRPr="00BB6BB3">
        <w:rPr>
          <w:rFonts w:hint="eastAsia"/>
        </w:rPr>
        <w:t>《标准化工作导则</w:t>
      </w:r>
      <w:r w:rsidRPr="00BB6BB3">
        <w:rPr>
          <w:rFonts w:hint="eastAsia"/>
        </w:rPr>
        <w:t xml:space="preserve">  </w:t>
      </w:r>
      <w:r w:rsidRPr="00BB6BB3">
        <w:rPr>
          <w:rFonts w:hint="eastAsia"/>
        </w:rPr>
        <w:t>第</w:t>
      </w:r>
      <w:r w:rsidRPr="00BB6BB3">
        <w:rPr>
          <w:rFonts w:hint="eastAsia"/>
        </w:rPr>
        <w:t>1</w:t>
      </w:r>
      <w:r w:rsidRPr="00BB6BB3">
        <w:rPr>
          <w:rFonts w:hint="eastAsia"/>
        </w:rPr>
        <w:t>部分：标准化文件的结构和起草规则》给出的规定起草。</w:t>
      </w:r>
    </w:p>
    <w:p w14:paraId="4DE4EDEC" w14:textId="5778A817" w:rsidR="00BB6BB3" w:rsidRDefault="00BB6BB3" w:rsidP="00BB6BB3">
      <w:pPr>
        <w:ind w:firstLineChars="200" w:firstLine="420"/>
      </w:pPr>
      <w:r>
        <w:rPr>
          <w:rFonts w:hint="eastAsia"/>
        </w:rPr>
        <w:t>请注意本文件的某些内容可能涉及专利。本文件的发布机构不承担识别专利的责任。</w:t>
      </w:r>
    </w:p>
    <w:p w14:paraId="1F6181AD" w14:textId="45711CEF" w:rsidR="00237B91" w:rsidRDefault="00237B91" w:rsidP="00BB6BB3">
      <w:pPr>
        <w:ind w:firstLineChars="200" w:firstLine="420"/>
      </w:pPr>
      <w:r>
        <w:rPr>
          <w:rFonts w:hint="eastAsia"/>
        </w:rPr>
        <w:t>本标准由贵州大学、贵州省核桃研究所等单位提出。</w:t>
      </w:r>
    </w:p>
    <w:p w14:paraId="213FD32A" w14:textId="77777777" w:rsidR="00BB6BB3" w:rsidRPr="007B76E8" w:rsidRDefault="00BB6BB3" w:rsidP="00BB6BB3">
      <w:pPr>
        <w:ind w:firstLineChars="200" w:firstLine="420"/>
      </w:pPr>
      <w:r>
        <w:rPr>
          <w:rFonts w:hint="eastAsia"/>
        </w:rPr>
        <w:t>本标准由</w:t>
      </w:r>
      <w:r w:rsidRPr="007B76E8">
        <w:rPr>
          <w:rFonts w:hint="eastAsia"/>
        </w:rPr>
        <w:t>贵州省特色食品产业促进会归口。</w:t>
      </w:r>
    </w:p>
    <w:p w14:paraId="3B39BDAC" w14:textId="795BC032" w:rsidR="00BB6BB3" w:rsidRDefault="00BB6BB3" w:rsidP="00BB6BB3">
      <w:pPr>
        <w:ind w:firstLineChars="200" w:firstLine="420"/>
      </w:pPr>
      <w:r>
        <w:rPr>
          <w:rFonts w:hint="eastAsia"/>
        </w:rPr>
        <w:t>本标准起草单位：贵州大学、贵州省核桃研究所、</w:t>
      </w:r>
      <w:r w:rsidR="00E75647" w:rsidRPr="00E75647">
        <w:rPr>
          <w:rFonts w:hint="eastAsia"/>
        </w:rPr>
        <w:t>四川洁能干燥设备有限公司</w:t>
      </w:r>
      <w:r w:rsidR="00E75647">
        <w:rPr>
          <w:rFonts w:hint="eastAsia"/>
        </w:rPr>
        <w:t>、</w:t>
      </w:r>
      <w:r>
        <w:rPr>
          <w:rFonts w:hint="eastAsia"/>
        </w:rPr>
        <w:t>贵州阳光食品有限公司</w:t>
      </w:r>
      <w:r w:rsidR="00E75647">
        <w:rPr>
          <w:rFonts w:hint="eastAsia"/>
        </w:rPr>
        <w:t>、</w:t>
      </w:r>
      <w:r w:rsidR="00E75647" w:rsidRPr="00E75647">
        <w:rPr>
          <w:rFonts w:hint="eastAsia"/>
        </w:rPr>
        <w:t>贵州省熊忠英食用植物油生产有限公司</w:t>
      </w:r>
      <w:r>
        <w:rPr>
          <w:rFonts w:hint="eastAsia"/>
        </w:rPr>
        <w:t>。</w:t>
      </w:r>
    </w:p>
    <w:p w14:paraId="2AFF7495" w14:textId="6AFE9147" w:rsidR="00BB6BB3" w:rsidRDefault="00BB6BB3" w:rsidP="00BB6BB3">
      <w:pPr>
        <w:ind w:firstLineChars="200" w:firstLine="420"/>
      </w:pPr>
      <w:r>
        <w:rPr>
          <w:rFonts w:hint="eastAsia"/>
        </w:rPr>
        <w:t>本标准主要起草人：秦礼康、</w:t>
      </w:r>
      <w:bookmarkStart w:id="5" w:name="_GoBack"/>
      <w:bookmarkEnd w:id="5"/>
      <w:r w:rsidR="00237B91">
        <w:rPr>
          <w:rFonts w:hint="eastAsia"/>
        </w:rPr>
        <w:t>耿阳阳、</w:t>
      </w:r>
      <w:r>
        <w:rPr>
          <w:rFonts w:hint="eastAsia"/>
        </w:rPr>
        <w:t>胡伯凯、刘亚娜、张时馨、王纪辉、曾亚军、杨光</w:t>
      </w:r>
      <w:r w:rsidR="00E75647">
        <w:rPr>
          <w:rFonts w:hint="eastAsia"/>
        </w:rPr>
        <w:t>、邓贵忠</w:t>
      </w:r>
      <w:r>
        <w:rPr>
          <w:rFonts w:hint="eastAsia"/>
        </w:rPr>
        <w:t>。</w:t>
      </w:r>
    </w:p>
    <w:p w14:paraId="1DD32FB0" w14:textId="41C92D4F" w:rsidR="00075AC2" w:rsidRPr="00E75647" w:rsidRDefault="00075AC2" w:rsidP="00294E3E">
      <w:pPr>
        <w:ind w:firstLineChars="200" w:firstLine="420"/>
      </w:pPr>
    </w:p>
    <w:p w14:paraId="7382AF67" w14:textId="77777777" w:rsidR="006E3BF4" w:rsidRPr="007B76E8" w:rsidRDefault="006E3BF4">
      <w:pPr>
        <w:pStyle w:val="afffff"/>
        <w:ind w:firstLine="420"/>
        <w:sectPr w:rsidR="006E3BF4" w:rsidRPr="007B76E8">
          <w:pgSz w:w="11906" w:h="16838"/>
          <w:pgMar w:top="1871" w:right="1134" w:bottom="1134" w:left="1134" w:header="1418" w:footer="1134" w:gutter="284"/>
          <w:pgNumType w:fmt="upperRoman"/>
          <w:cols w:space="425"/>
          <w:formProt w:val="0"/>
          <w:docGrid w:type="lines" w:linePitch="312"/>
        </w:sectPr>
      </w:pPr>
    </w:p>
    <w:p w14:paraId="778FEFA9" w14:textId="77777777" w:rsidR="006E3BF4" w:rsidRPr="007B76E8" w:rsidRDefault="006E3BF4">
      <w:pPr>
        <w:spacing w:line="20" w:lineRule="exact"/>
        <w:jc w:val="center"/>
        <w:rPr>
          <w:rFonts w:ascii="黑体" w:eastAsia="黑体" w:hAnsi="黑体"/>
          <w:kern w:val="0"/>
          <w:sz w:val="32"/>
          <w:szCs w:val="32"/>
        </w:rPr>
      </w:pPr>
      <w:bookmarkStart w:id="6" w:name="BookMark4"/>
      <w:bookmarkEnd w:id="4"/>
    </w:p>
    <w:p w14:paraId="67EA204D" w14:textId="77777777" w:rsidR="006E3BF4" w:rsidRPr="007B76E8" w:rsidRDefault="006E3BF4">
      <w:pPr>
        <w:spacing w:line="20" w:lineRule="exact"/>
        <w:jc w:val="center"/>
        <w:rPr>
          <w:rFonts w:ascii="黑体" w:eastAsia="黑体" w:hAnsi="黑体"/>
          <w:kern w:val="0"/>
          <w:sz w:val="32"/>
          <w:szCs w:val="32"/>
        </w:rPr>
      </w:pPr>
    </w:p>
    <w:p w14:paraId="1BE61832" w14:textId="57964671" w:rsidR="006E3BF4" w:rsidRPr="007B76E8" w:rsidRDefault="005C6646">
      <w:pPr>
        <w:pStyle w:val="afffffffff2"/>
        <w:spacing w:beforeLines="100" w:before="312" w:afterLines="220" w:after="686"/>
        <w:rPr>
          <w:kern w:val="0"/>
        </w:rPr>
      </w:pPr>
      <w:sdt>
        <w:sdtPr>
          <w:rPr>
            <w:kern w:val="0"/>
          </w:rPr>
          <w:tag w:val="NEW_STAND_NAME"/>
          <w:id w:val="595910757"/>
          <w:lock w:val="sdtLocked"/>
          <w:placeholder>
            <w:docPart w:val="C89F3B867D504FF3B711604C631CAE1F"/>
          </w:placeholder>
        </w:sdtPr>
        <w:sdtEndPr/>
        <w:sdtContent>
          <w:bookmarkStart w:id="7" w:name="NEW_STAND_NAME"/>
          <w:r w:rsidR="000F50A2" w:rsidRPr="000F50A2">
            <w:rPr>
              <w:rFonts w:hint="eastAsia"/>
              <w:kern w:val="0"/>
            </w:rPr>
            <w:t>核桃</w:t>
          </w:r>
          <w:r w:rsidR="00AD0B4C">
            <w:rPr>
              <w:rFonts w:hint="eastAsia"/>
              <w:kern w:val="0"/>
            </w:rPr>
            <w:t>加工</w:t>
          </w:r>
          <w:r w:rsidR="000F50A2" w:rsidRPr="000F50A2">
            <w:rPr>
              <w:rFonts w:hint="eastAsia"/>
              <w:kern w:val="0"/>
            </w:rPr>
            <w:t>技术标准体系</w:t>
          </w:r>
        </w:sdtContent>
      </w:sdt>
    </w:p>
    <w:p w14:paraId="653AF10E" w14:textId="77777777" w:rsidR="006E3BF4" w:rsidRPr="007B76E8" w:rsidRDefault="004052A6" w:rsidP="007000EB">
      <w:pPr>
        <w:pStyle w:val="affc"/>
        <w:spacing w:before="312" w:after="312"/>
      </w:pPr>
      <w:bookmarkStart w:id="8" w:name="_Toc26986530"/>
      <w:bookmarkStart w:id="9" w:name="_Toc24884218"/>
      <w:bookmarkStart w:id="10" w:name="_Toc26986771"/>
      <w:bookmarkStart w:id="11" w:name="_Toc26648465"/>
      <w:bookmarkStart w:id="12" w:name="_Toc24884211"/>
      <w:bookmarkStart w:id="13" w:name="_Toc17233333"/>
      <w:bookmarkStart w:id="14" w:name="_Toc17233325"/>
      <w:bookmarkStart w:id="15" w:name="_Toc26718930"/>
      <w:bookmarkStart w:id="16" w:name="_Toc149666683"/>
      <w:bookmarkEnd w:id="7"/>
      <w:r w:rsidRPr="007B76E8">
        <w:rPr>
          <w:rFonts w:hint="eastAsia"/>
        </w:rPr>
        <w:t>范围</w:t>
      </w:r>
      <w:bookmarkEnd w:id="8"/>
      <w:bookmarkEnd w:id="9"/>
      <w:bookmarkEnd w:id="10"/>
      <w:bookmarkEnd w:id="11"/>
      <w:bookmarkEnd w:id="12"/>
      <w:bookmarkEnd w:id="13"/>
      <w:bookmarkEnd w:id="14"/>
      <w:bookmarkEnd w:id="15"/>
      <w:bookmarkEnd w:id="16"/>
    </w:p>
    <w:p w14:paraId="1A410BF8" w14:textId="233FD433" w:rsidR="000F50A2" w:rsidRDefault="00BB6BB3" w:rsidP="00BB6BB3">
      <w:pPr>
        <w:ind w:firstLineChars="200" w:firstLine="420"/>
      </w:pPr>
      <w:bookmarkStart w:id="17" w:name="_Toc26648466"/>
      <w:bookmarkStart w:id="18" w:name="_Toc17233326"/>
      <w:bookmarkStart w:id="19" w:name="_Toc24884212"/>
      <w:bookmarkStart w:id="20" w:name="_Toc17233334"/>
      <w:bookmarkStart w:id="21" w:name="_Toc24884219"/>
      <w:r>
        <w:rPr>
          <w:rFonts w:hint="eastAsia"/>
        </w:rPr>
        <w:t>本标准</w:t>
      </w:r>
      <w:r w:rsidR="000F50A2">
        <w:rPr>
          <w:rFonts w:hint="eastAsia"/>
        </w:rPr>
        <w:t>提供了核桃</w:t>
      </w:r>
      <w:r w:rsidR="004973F0">
        <w:rPr>
          <w:rFonts w:hint="eastAsia"/>
        </w:rPr>
        <w:t>加工</w:t>
      </w:r>
      <w:r w:rsidR="000F50A2">
        <w:rPr>
          <w:rFonts w:hint="eastAsia"/>
        </w:rPr>
        <w:t>技术标准体系的层次结构、标准明细和标准统计。</w:t>
      </w:r>
    </w:p>
    <w:p w14:paraId="1E34D917" w14:textId="62BC690A" w:rsidR="00BB6BB3" w:rsidRDefault="00BB6BB3" w:rsidP="00BB6BB3">
      <w:pPr>
        <w:ind w:firstLineChars="200" w:firstLine="420"/>
      </w:pPr>
      <w:r>
        <w:rPr>
          <w:rFonts w:hint="eastAsia"/>
        </w:rPr>
        <w:t>本标准适用于</w:t>
      </w:r>
      <w:r w:rsidR="000F50A2">
        <w:rPr>
          <w:rFonts w:hint="eastAsia"/>
        </w:rPr>
        <w:t>指导核桃</w:t>
      </w:r>
      <w:r w:rsidR="004973F0">
        <w:rPr>
          <w:rFonts w:hint="eastAsia"/>
        </w:rPr>
        <w:t>加工</w:t>
      </w:r>
      <w:r w:rsidR="000F50A2">
        <w:rPr>
          <w:rFonts w:hint="eastAsia"/>
        </w:rPr>
        <w:t>标准的制修订与管理工作，服务于核桃的生产、经营、质量监督、科学研究、标准化工作等</w:t>
      </w:r>
      <w:r>
        <w:rPr>
          <w:rFonts w:hint="eastAsia"/>
        </w:rPr>
        <w:t>。</w:t>
      </w:r>
    </w:p>
    <w:p w14:paraId="5F8AEFE0" w14:textId="77777777" w:rsidR="006E3BF4" w:rsidRPr="007B76E8" w:rsidRDefault="004052A6" w:rsidP="007000EB">
      <w:pPr>
        <w:pStyle w:val="affc"/>
        <w:spacing w:before="312" w:after="312"/>
      </w:pPr>
      <w:bookmarkStart w:id="22" w:name="_Toc26986772"/>
      <w:bookmarkStart w:id="23" w:name="_Toc26986531"/>
      <w:bookmarkStart w:id="24" w:name="_Toc26718931"/>
      <w:bookmarkStart w:id="25" w:name="_Toc149666684"/>
      <w:r w:rsidRPr="007B76E8">
        <w:rPr>
          <w:rFonts w:hint="eastAsia"/>
        </w:rPr>
        <w:t>规范性引用文件</w:t>
      </w:r>
      <w:bookmarkEnd w:id="17"/>
      <w:bookmarkEnd w:id="18"/>
      <w:bookmarkEnd w:id="19"/>
      <w:bookmarkEnd w:id="20"/>
      <w:bookmarkEnd w:id="21"/>
      <w:bookmarkEnd w:id="22"/>
      <w:bookmarkEnd w:id="23"/>
      <w:bookmarkEnd w:id="24"/>
      <w:bookmarkEnd w:id="25"/>
    </w:p>
    <w:p w14:paraId="759BC025" w14:textId="77777777" w:rsidR="003309A6" w:rsidRPr="007B76E8" w:rsidRDefault="003309A6" w:rsidP="001B4798">
      <w:pPr>
        <w:spacing w:line="360" w:lineRule="auto"/>
        <w:ind w:firstLineChars="200" w:firstLine="420"/>
      </w:pPr>
      <w:r w:rsidRPr="007B76E8">
        <w:rPr>
          <w:rFonts w:hint="eastAsia"/>
        </w:rPr>
        <w:t>下列文件中的内容通过文中的规范性引用而构成本文件必不可少的条款。其中，注日期的引用文件，仅该日期对应的版本适用于本文件；不注明日期的引用文件，其最新版本（包括所有的修改单）适用于本文件。</w:t>
      </w:r>
    </w:p>
    <w:p w14:paraId="280FCF43" w14:textId="70A56CE2" w:rsidR="00955C4F" w:rsidRDefault="000F50A2" w:rsidP="00955C4F">
      <w:pPr>
        <w:spacing w:line="360" w:lineRule="auto"/>
        <w:ind w:firstLineChars="200" w:firstLine="420"/>
      </w:pPr>
      <w:r>
        <w:t xml:space="preserve">GB/T 13016 </w:t>
      </w:r>
      <w:r>
        <w:rPr>
          <w:rFonts w:hint="eastAsia"/>
        </w:rPr>
        <w:t>标准体系表编制原则和要求</w:t>
      </w:r>
    </w:p>
    <w:p w14:paraId="17774B16" w14:textId="38659523" w:rsidR="000F50A2" w:rsidRPr="00955C4F" w:rsidRDefault="000F50A2" w:rsidP="00955C4F">
      <w:pPr>
        <w:spacing w:line="360" w:lineRule="auto"/>
        <w:ind w:firstLineChars="200" w:firstLine="420"/>
      </w:pPr>
      <w:r>
        <w:rPr>
          <w:rFonts w:hint="eastAsia"/>
        </w:rPr>
        <w:t>G</w:t>
      </w:r>
      <w:r>
        <w:t xml:space="preserve">B/T 20000.1 </w:t>
      </w:r>
      <w:r>
        <w:rPr>
          <w:rFonts w:hint="eastAsia"/>
        </w:rPr>
        <w:t>标准化工作指南</w:t>
      </w:r>
      <w:r>
        <w:rPr>
          <w:rFonts w:hint="eastAsia"/>
        </w:rPr>
        <w:t xml:space="preserve"> </w:t>
      </w:r>
      <w:r>
        <w:rPr>
          <w:rFonts w:hint="eastAsia"/>
        </w:rPr>
        <w:t>第</w:t>
      </w:r>
      <w:r>
        <w:rPr>
          <w:rFonts w:hint="eastAsia"/>
        </w:rPr>
        <w:t>1</w:t>
      </w:r>
      <w:r>
        <w:rPr>
          <w:rFonts w:hint="eastAsia"/>
        </w:rPr>
        <w:t>部分：标准化和相关活动的通用词汇</w:t>
      </w:r>
    </w:p>
    <w:p w14:paraId="0CA6C036" w14:textId="581F7AD4" w:rsidR="006E3BF4" w:rsidRPr="007B76E8" w:rsidRDefault="004052A6" w:rsidP="00955C4F">
      <w:pPr>
        <w:pStyle w:val="affc"/>
        <w:spacing w:before="312" w:after="312"/>
      </w:pPr>
      <w:bookmarkStart w:id="26" w:name="_Toc149666685"/>
      <w:r w:rsidRPr="00955C4F">
        <w:rPr>
          <w:rFonts w:hint="eastAsia"/>
        </w:rPr>
        <w:t>术语和定义</w:t>
      </w:r>
      <w:bookmarkEnd w:id="26"/>
    </w:p>
    <w:p w14:paraId="51955317" w14:textId="0890235A" w:rsidR="006E3BF4" w:rsidRPr="007B76E8" w:rsidRDefault="000F50A2" w:rsidP="00F065B4">
      <w:pPr>
        <w:pStyle w:val="afffff"/>
        <w:spacing w:line="360" w:lineRule="auto"/>
        <w:ind w:firstLine="420"/>
      </w:pPr>
      <w:bookmarkStart w:id="27" w:name="_Toc26986532"/>
      <w:bookmarkEnd w:id="27"/>
      <w:r>
        <w:rPr>
          <w:rFonts w:hint="eastAsia"/>
        </w:rPr>
        <w:t>G</w:t>
      </w:r>
      <w:r>
        <w:t>B/T 13016</w:t>
      </w:r>
      <w:r>
        <w:rPr>
          <w:rFonts w:hint="eastAsia"/>
        </w:rPr>
        <w:t>和G</w:t>
      </w:r>
      <w:r>
        <w:t xml:space="preserve">B/T 20000.1 </w:t>
      </w:r>
      <w:r>
        <w:rPr>
          <w:rFonts w:hint="eastAsia"/>
        </w:rPr>
        <w:t>界定的下列术语和定义适用于本文件。</w:t>
      </w:r>
    </w:p>
    <w:p w14:paraId="151213BC" w14:textId="0755F640" w:rsidR="006E3BF4" w:rsidRDefault="004052A6" w:rsidP="001B4798">
      <w:pPr>
        <w:pStyle w:val="affd"/>
        <w:numPr>
          <w:ilvl w:val="2"/>
          <w:numId w:val="0"/>
        </w:numPr>
        <w:spacing w:before="156" w:after="156" w:line="360" w:lineRule="auto"/>
        <w:rPr>
          <w:szCs w:val="22"/>
        </w:rPr>
      </w:pPr>
      <w:r w:rsidRPr="007B76E8">
        <w:rPr>
          <w:rFonts w:hint="eastAsia"/>
          <w:szCs w:val="22"/>
        </w:rPr>
        <w:t>3.</w:t>
      </w:r>
      <w:r w:rsidR="00F065B4" w:rsidRPr="007B76E8">
        <w:rPr>
          <w:szCs w:val="22"/>
        </w:rPr>
        <w:t>1</w:t>
      </w:r>
      <w:r w:rsidRPr="007B76E8">
        <w:rPr>
          <w:rFonts w:hint="eastAsia"/>
          <w:szCs w:val="22"/>
        </w:rPr>
        <w:t xml:space="preserve"> </w:t>
      </w:r>
      <w:r w:rsidR="000F50A2">
        <w:rPr>
          <w:rFonts w:hint="eastAsia"/>
          <w:szCs w:val="22"/>
        </w:rPr>
        <w:t>标准</w:t>
      </w:r>
    </w:p>
    <w:p w14:paraId="01B357C4" w14:textId="14D83034" w:rsidR="000F50A2" w:rsidRDefault="000F50A2" w:rsidP="000F50A2">
      <w:pPr>
        <w:spacing w:line="360" w:lineRule="auto"/>
        <w:ind w:firstLineChars="200" w:firstLine="420"/>
      </w:pPr>
      <w:r>
        <w:rPr>
          <w:rFonts w:hint="eastAsia"/>
        </w:rPr>
        <w:t>通过标准化活动，按照规定的程序经协商一致制订，为各种活动或其结果提供观测、指南或特性，供共同使用和重复使用的文件。</w:t>
      </w:r>
    </w:p>
    <w:p w14:paraId="7CE3A69A" w14:textId="77777777" w:rsidR="00B36D7E" w:rsidRDefault="00B36D7E" w:rsidP="00B36D7E">
      <w:pPr>
        <w:spacing w:line="360" w:lineRule="auto"/>
        <w:ind w:firstLineChars="200" w:firstLine="420"/>
      </w:pPr>
      <w:r>
        <w:rPr>
          <w:rFonts w:hint="eastAsia"/>
        </w:rPr>
        <w:t>注</w:t>
      </w:r>
      <w:r>
        <w:rPr>
          <w:rFonts w:hint="eastAsia"/>
        </w:rPr>
        <w:t>1</w:t>
      </w:r>
      <w:r>
        <w:rPr>
          <w:rFonts w:hint="eastAsia"/>
        </w:rPr>
        <w:t>：标准宜以科学、技术和经验的综合成果为基础。</w:t>
      </w:r>
    </w:p>
    <w:p w14:paraId="447B5CFA" w14:textId="77777777" w:rsidR="00B36D7E" w:rsidRDefault="00B36D7E" w:rsidP="00B36D7E">
      <w:pPr>
        <w:spacing w:line="360" w:lineRule="auto"/>
        <w:ind w:firstLineChars="200" w:firstLine="420"/>
      </w:pPr>
      <w:r>
        <w:rPr>
          <w:rFonts w:hint="eastAsia"/>
        </w:rPr>
        <w:t>注</w:t>
      </w:r>
      <w:r>
        <w:rPr>
          <w:rFonts w:hint="eastAsia"/>
        </w:rPr>
        <w:t>2</w:t>
      </w:r>
      <w:r>
        <w:rPr>
          <w:rFonts w:hint="eastAsia"/>
        </w:rPr>
        <w:t>：规定的程序是指制定标准的机构颁布的标准制定程序。</w:t>
      </w:r>
    </w:p>
    <w:p w14:paraId="1CF745B5" w14:textId="45324040" w:rsidR="000F50A2" w:rsidRPr="000F50A2" w:rsidRDefault="00B36D7E" w:rsidP="00B36D7E">
      <w:pPr>
        <w:spacing w:line="360" w:lineRule="auto"/>
        <w:ind w:firstLineChars="200" w:firstLine="420"/>
      </w:pPr>
      <w:r>
        <w:rPr>
          <w:rFonts w:hint="eastAsia"/>
        </w:rPr>
        <w:t>注</w:t>
      </w:r>
      <w:r>
        <w:rPr>
          <w:rFonts w:hint="eastAsia"/>
        </w:rPr>
        <w:t>3</w:t>
      </w:r>
      <w:r>
        <w:rPr>
          <w:rFonts w:hint="eastAsia"/>
        </w:rPr>
        <w:t>：诸如国际标准、区域标准、国家标准等，由于它们可以公开获得以及必要时通过修正或修订保持与最新技术水平同步，因此它们被视为构成了公认的技术规则。其他层次上通过的标准，诸如专业协（学）会标准，企业标准等，在地域上可影响几个国家。</w:t>
      </w:r>
    </w:p>
    <w:p w14:paraId="29A4EC39" w14:textId="4A490292" w:rsidR="000F50A2" w:rsidRPr="008554AE" w:rsidRDefault="008554AE" w:rsidP="000F50A2">
      <w:pPr>
        <w:spacing w:line="360" w:lineRule="auto"/>
        <w:ind w:firstLineChars="200" w:firstLine="420"/>
      </w:pPr>
      <w:r w:rsidRPr="008554AE">
        <w:rPr>
          <w:rFonts w:hint="eastAsia"/>
        </w:rPr>
        <w:t>[GB/T 20000.1-2014</w:t>
      </w:r>
      <w:r w:rsidRPr="008554AE">
        <w:rPr>
          <w:rFonts w:hint="eastAsia"/>
        </w:rPr>
        <w:t>，</w:t>
      </w:r>
      <w:r w:rsidRPr="008554AE">
        <w:rPr>
          <w:rFonts w:hint="eastAsia"/>
        </w:rPr>
        <w:t>5.3]</w:t>
      </w:r>
    </w:p>
    <w:p w14:paraId="1CB11072" w14:textId="59793EC7" w:rsidR="006E3BF4" w:rsidRDefault="004052A6" w:rsidP="001B4798">
      <w:pPr>
        <w:pStyle w:val="affd"/>
        <w:numPr>
          <w:ilvl w:val="2"/>
          <w:numId w:val="0"/>
        </w:numPr>
        <w:spacing w:before="156" w:after="156" w:line="360" w:lineRule="auto"/>
        <w:rPr>
          <w:szCs w:val="22"/>
        </w:rPr>
      </w:pPr>
      <w:r w:rsidRPr="007B76E8">
        <w:rPr>
          <w:rFonts w:hint="eastAsia"/>
          <w:szCs w:val="22"/>
        </w:rPr>
        <w:t>3.</w:t>
      </w:r>
      <w:r w:rsidR="00F065B4" w:rsidRPr="007B76E8">
        <w:rPr>
          <w:szCs w:val="22"/>
        </w:rPr>
        <w:t>2</w:t>
      </w:r>
      <w:r w:rsidRPr="007B76E8">
        <w:rPr>
          <w:rFonts w:hint="eastAsia"/>
          <w:szCs w:val="22"/>
        </w:rPr>
        <w:t xml:space="preserve"> </w:t>
      </w:r>
      <w:r w:rsidR="008554AE">
        <w:rPr>
          <w:rFonts w:hint="eastAsia"/>
          <w:szCs w:val="22"/>
        </w:rPr>
        <w:t>标准化</w:t>
      </w:r>
    </w:p>
    <w:p w14:paraId="200705AE" w14:textId="77777777" w:rsidR="008554AE" w:rsidRDefault="008554AE" w:rsidP="008554AE">
      <w:pPr>
        <w:spacing w:line="360" w:lineRule="auto"/>
        <w:ind w:firstLineChars="200" w:firstLine="420"/>
      </w:pPr>
      <w:r>
        <w:rPr>
          <w:rFonts w:hint="eastAsia"/>
        </w:rPr>
        <w:lastRenderedPageBreak/>
        <w:t>为了在既定范围内获得最佳秩序，促进共同效益，对现实问题或潜在问题确立共同使用和重复使用</w:t>
      </w:r>
    </w:p>
    <w:p w14:paraId="4871B25C" w14:textId="77777777" w:rsidR="008554AE" w:rsidRDefault="008554AE" w:rsidP="008554AE">
      <w:pPr>
        <w:spacing w:line="360" w:lineRule="auto"/>
        <w:ind w:firstLineChars="200" w:firstLine="420"/>
      </w:pPr>
      <w:r>
        <w:rPr>
          <w:rFonts w:hint="eastAsia"/>
        </w:rPr>
        <w:t>的条款以及编制、发布和应用文件的活动。</w:t>
      </w:r>
    </w:p>
    <w:p w14:paraId="4CD45E92" w14:textId="77777777" w:rsidR="008554AE" w:rsidRDefault="008554AE" w:rsidP="008554AE">
      <w:pPr>
        <w:spacing w:line="360" w:lineRule="auto"/>
        <w:ind w:firstLineChars="200" w:firstLine="420"/>
      </w:pPr>
      <w:r>
        <w:rPr>
          <w:rFonts w:hint="eastAsia"/>
        </w:rPr>
        <w:t>注</w:t>
      </w:r>
      <w:r>
        <w:rPr>
          <w:rFonts w:hint="eastAsia"/>
        </w:rPr>
        <w:t>1</w:t>
      </w:r>
      <w:r>
        <w:rPr>
          <w:rFonts w:hint="eastAsia"/>
        </w:rPr>
        <w:t>∶标准活动确立的条款，可形成标准文件，包括标准和其他标准化文件。</w:t>
      </w:r>
    </w:p>
    <w:p w14:paraId="0A3CD724" w14:textId="77777777" w:rsidR="008554AE" w:rsidRDefault="008554AE" w:rsidP="008554AE">
      <w:pPr>
        <w:spacing w:line="360" w:lineRule="auto"/>
        <w:ind w:firstLineChars="200" w:firstLine="420"/>
      </w:pPr>
      <w:r>
        <w:rPr>
          <w:rFonts w:hint="eastAsia"/>
        </w:rPr>
        <w:t>注</w:t>
      </w:r>
      <w:r>
        <w:rPr>
          <w:rFonts w:hint="eastAsia"/>
        </w:rPr>
        <w:t>2</w:t>
      </w:r>
      <w:r>
        <w:rPr>
          <w:rFonts w:hint="eastAsia"/>
        </w:rPr>
        <w:t>：标准化的主要效益在于为了产品、过程或服务的预期目的改进它们的适用性，促进贸易、交流以及技术合作。</w:t>
      </w:r>
    </w:p>
    <w:p w14:paraId="56E6736F" w14:textId="5B163A39" w:rsidR="008554AE" w:rsidRDefault="008554AE" w:rsidP="008554AE">
      <w:pPr>
        <w:spacing w:line="360" w:lineRule="auto"/>
        <w:ind w:firstLineChars="200" w:firstLine="420"/>
      </w:pPr>
      <w:r>
        <w:rPr>
          <w:rFonts w:hint="eastAsia"/>
        </w:rPr>
        <w:t>[GB/T 20000.1-2014</w:t>
      </w:r>
      <w:r>
        <w:rPr>
          <w:rFonts w:hint="eastAsia"/>
        </w:rPr>
        <w:t>，</w:t>
      </w:r>
      <w:r>
        <w:rPr>
          <w:rFonts w:hint="eastAsia"/>
        </w:rPr>
        <w:t>3.1]</w:t>
      </w:r>
    </w:p>
    <w:p w14:paraId="12FE980D" w14:textId="20F78579" w:rsidR="006E3BF4" w:rsidRPr="007B76E8" w:rsidRDefault="004052A6" w:rsidP="001B4798">
      <w:pPr>
        <w:pStyle w:val="affd"/>
        <w:numPr>
          <w:ilvl w:val="2"/>
          <w:numId w:val="0"/>
        </w:numPr>
        <w:spacing w:before="156" w:after="156" w:line="360" w:lineRule="auto"/>
        <w:rPr>
          <w:szCs w:val="22"/>
        </w:rPr>
      </w:pPr>
      <w:r w:rsidRPr="007B76E8">
        <w:rPr>
          <w:rFonts w:hint="eastAsia"/>
          <w:szCs w:val="22"/>
        </w:rPr>
        <w:t>3.</w:t>
      </w:r>
      <w:r w:rsidR="00F065B4" w:rsidRPr="007B76E8">
        <w:rPr>
          <w:szCs w:val="22"/>
        </w:rPr>
        <w:t>3</w:t>
      </w:r>
      <w:r w:rsidRPr="007B76E8">
        <w:rPr>
          <w:rFonts w:hint="eastAsia"/>
          <w:szCs w:val="22"/>
        </w:rPr>
        <w:t xml:space="preserve"> </w:t>
      </w:r>
      <w:r w:rsidR="008554AE">
        <w:rPr>
          <w:rFonts w:hint="eastAsia"/>
          <w:szCs w:val="22"/>
        </w:rPr>
        <w:t>标准体系</w:t>
      </w:r>
    </w:p>
    <w:p w14:paraId="500656A4" w14:textId="77777777" w:rsidR="008554AE" w:rsidRPr="008554AE" w:rsidRDefault="008554AE" w:rsidP="008554AE">
      <w:pPr>
        <w:spacing w:line="360" w:lineRule="auto"/>
        <w:ind w:firstLineChars="200" w:firstLine="420"/>
      </w:pPr>
      <w:r w:rsidRPr="008554AE">
        <w:rPr>
          <w:rFonts w:hint="eastAsia"/>
        </w:rPr>
        <w:t>在一定范围内的标准按其内在联系形成的科学的有机整体。</w:t>
      </w:r>
    </w:p>
    <w:p w14:paraId="7A3C7952" w14:textId="77777777" w:rsidR="008554AE" w:rsidRDefault="008554AE" w:rsidP="008554AE">
      <w:pPr>
        <w:spacing w:line="360" w:lineRule="auto"/>
        <w:ind w:firstLineChars="200" w:firstLine="420"/>
      </w:pPr>
      <w:r w:rsidRPr="008554AE">
        <w:rPr>
          <w:rFonts w:hint="eastAsia"/>
        </w:rPr>
        <w:t>[GB/T 13016-2009</w:t>
      </w:r>
      <w:r w:rsidRPr="008554AE">
        <w:rPr>
          <w:rFonts w:hint="eastAsia"/>
        </w:rPr>
        <w:t>，</w:t>
      </w:r>
      <w:r w:rsidRPr="008554AE">
        <w:rPr>
          <w:rFonts w:hint="eastAsia"/>
        </w:rPr>
        <w:t>3.3]</w:t>
      </w:r>
    </w:p>
    <w:p w14:paraId="177B500C" w14:textId="09407FA3" w:rsidR="008554AE" w:rsidRPr="008554AE" w:rsidRDefault="00F26EF4" w:rsidP="008554AE">
      <w:pPr>
        <w:pStyle w:val="affd"/>
        <w:numPr>
          <w:ilvl w:val="2"/>
          <w:numId w:val="0"/>
        </w:numPr>
        <w:spacing w:before="156" w:after="156" w:line="360" w:lineRule="auto"/>
        <w:rPr>
          <w:szCs w:val="22"/>
        </w:rPr>
      </w:pPr>
      <w:r w:rsidRPr="00F26EF4">
        <w:rPr>
          <w:szCs w:val="22"/>
        </w:rPr>
        <w:t xml:space="preserve">3.4 </w:t>
      </w:r>
      <w:r w:rsidR="008554AE" w:rsidRPr="008554AE">
        <w:rPr>
          <w:rFonts w:hint="eastAsia"/>
          <w:szCs w:val="22"/>
        </w:rPr>
        <w:t>核桃</w:t>
      </w:r>
      <w:r w:rsidR="004973F0">
        <w:rPr>
          <w:rFonts w:hint="eastAsia"/>
          <w:szCs w:val="22"/>
        </w:rPr>
        <w:t>加工</w:t>
      </w:r>
      <w:r w:rsidR="008554AE" w:rsidRPr="008554AE">
        <w:rPr>
          <w:rFonts w:hint="eastAsia"/>
          <w:szCs w:val="22"/>
        </w:rPr>
        <w:t>技术标准体系</w:t>
      </w:r>
    </w:p>
    <w:p w14:paraId="124DB93B" w14:textId="641AABC6" w:rsidR="00F26EF4" w:rsidRPr="008554AE" w:rsidRDefault="008554AE" w:rsidP="008554AE">
      <w:pPr>
        <w:spacing w:line="360" w:lineRule="auto"/>
        <w:ind w:firstLineChars="200" w:firstLine="420"/>
      </w:pPr>
      <w:r w:rsidRPr="008554AE">
        <w:rPr>
          <w:rFonts w:hint="eastAsia"/>
        </w:rPr>
        <w:t>以胡桃科可食核桃的</w:t>
      </w:r>
      <w:r w:rsidR="009661D9">
        <w:rPr>
          <w:rFonts w:hint="eastAsia"/>
        </w:rPr>
        <w:t>采收、采后商品化处理及相关产品</w:t>
      </w:r>
      <w:r w:rsidRPr="008554AE">
        <w:rPr>
          <w:rFonts w:hint="eastAsia"/>
        </w:rPr>
        <w:t>标准按其内在联系形成的科学的有机整体。</w:t>
      </w:r>
    </w:p>
    <w:p w14:paraId="4AC7D749" w14:textId="3D4C3154" w:rsidR="00F26EF4" w:rsidRPr="00E6199E" w:rsidRDefault="00F342BC" w:rsidP="00F26EF4">
      <w:pPr>
        <w:ind w:firstLine="405"/>
        <w:contextualSpacing/>
        <w:rPr>
          <w:rFonts w:ascii="Times New Roman" w:hAnsi="Times New Roman"/>
          <w:kern w:val="21"/>
        </w:rPr>
      </w:pPr>
      <w:r>
        <w:rPr>
          <w:rFonts w:ascii="Times New Roman" w:hAnsi="Times New Roman" w:hint="eastAsia"/>
          <w:kern w:val="21"/>
        </w:rPr>
        <w:t>[</w:t>
      </w:r>
      <w:r>
        <w:rPr>
          <w:rFonts w:ascii="Times New Roman" w:hAnsi="Times New Roman"/>
          <w:kern w:val="21"/>
        </w:rPr>
        <w:t>GB/T 13016-2009</w:t>
      </w:r>
      <w:r>
        <w:rPr>
          <w:rFonts w:ascii="Times New Roman" w:hAnsi="Times New Roman" w:hint="eastAsia"/>
          <w:kern w:val="21"/>
        </w:rPr>
        <w:t>，</w:t>
      </w:r>
      <w:r>
        <w:rPr>
          <w:rFonts w:ascii="Times New Roman" w:hAnsi="Times New Roman" w:hint="eastAsia"/>
          <w:kern w:val="21"/>
        </w:rPr>
        <w:t>3</w:t>
      </w:r>
      <w:r>
        <w:rPr>
          <w:rFonts w:ascii="Times New Roman" w:hAnsi="Times New Roman"/>
          <w:kern w:val="21"/>
        </w:rPr>
        <w:t>.3]</w:t>
      </w:r>
    </w:p>
    <w:p w14:paraId="51455197" w14:textId="563CBF3D" w:rsidR="00F26EF4" w:rsidRPr="003A0121" w:rsidRDefault="009661D9" w:rsidP="003A0121">
      <w:pPr>
        <w:pStyle w:val="affc"/>
        <w:spacing w:before="312" w:after="312"/>
      </w:pPr>
      <w:bookmarkStart w:id="28" w:name="_Toc149666686"/>
      <w:r>
        <w:rPr>
          <w:rFonts w:hint="eastAsia"/>
        </w:rPr>
        <w:t>标准体系组成</w:t>
      </w:r>
      <w:bookmarkEnd w:id="28"/>
    </w:p>
    <w:p w14:paraId="6B57F4BB" w14:textId="525A396F" w:rsidR="00F26EF4" w:rsidRPr="00F26EF4" w:rsidRDefault="00F26EF4" w:rsidP="00F26EF4">
      <w:pPr>
        <w:pStyle w:val="affd"/>
        <w:numPr>
          <w:ilvl w:val="2"/>
          <w:numId w:val="0"/>
        </w:numPr>
        <w:spacing w:before="156" w:after="156" w:line="360" w:lineRule="auto"/>
        <w:rPr>
          <w:szCs w:val="22"/>
        </w:rPr>
      </w:pPr>
      <w:r w:rsidRPr="00F26EF4">
        <w:rPr>
          <w:szCs w:val="22"/>
        </w:rPr>
        <w:t xml:space="preserve">4.1 </w:t>
      </w:r>
      <w:r w:rsidR="009661D9">
        <w:rPr>
          <w:rFonts w:hint="eastAsia"/>
          <w:szCs w:val="22"/>
        </w:rPr>
        <w:t>层次结构</w:t>
      </w:r>
    </w:p>
    <w:p w14:paraId="7F2B0EA1" w14:textId="0A6D52FB" w:rsidR="00E40E2C" w:rsidRDefault="00E40E2C" w:rsidP="00E40E2C">
      <w:pPr>
        <w:spacing w:line="360" w:lineRule="auto"/>
        <w:ind w:firstLineChars="200" w:firstLine="420"/>
        <w:rPr>
          <w:rFonts w:ascii="Times New Roman"/>
        </w:rPr>
      </w:pPr>
      <w:r w:rsidRPr="00E40E2C">
        <w:rPr>
          <w:rFonts w:hint="eastAsia"/>
        </w:rPr>
        <w:t>核桃</w:t>
      </w:r>
      <w:r w:rsidR="004973F0">
        <w:rPr>
          <w:rFonts w:hint="eastAsia"/>
        </w:rPr>
        <w:t>加工</w:t>
      </w:r>
      <w:r w:rsidRPr="00E40E2C">
        <w:rPr>
          <w:rFonts w:hint="eastAsia"/>
        </w:rPr>
        <w:t>技术标准体系按照行业和产业特点及发展需求，以核桃</w:t>
      </w:r>
      <w:r w:rsidR="007F1B31">
        <w:rPr>
          <w:rFonts w:hint="eastAsia"/>
        </w:rPr>
        <w:t>原料、生产卫生、加工技术、产品质量、安全检测、标签标识、贮存运输与销售包装标准</w:t>
      </w:r>
      <w:r w:rsidRPr="00E40E2C">
        <w:rPr>
          <w:rFonts w:hint="eastAsia"/>
        </w:rPr>
        <w:t>为中心，将技术标准进行分类构成。</w:t>
      </w:r>
      <w:r w:rsidRPr="00E40E2C">
        <w:rPr>
          <w:rFonts w:ascii="Times New Roman" w:hint="eastAsia"/>
        </w:rPr>
        <w:t>其层次结构见图</w:t>
      </w:r>
      <w:r w:rsidRPr="00E40E2C">
        <w:rPr>
          <w:rFonts w:ascii="Times New Roman" w:hint="eastAsia"/>
        </w:rPr>
        <w:t>1</w:t>
      </w:r>
    </w:p>
    <w:p w14:paraId="04AE0F5E" w14:textId="20393FD4" w:rsidR="00F26EF4" w:rsidRDefault="00F26EF4" w:rsidP="00F26EF4">
      <w:pPr>
        <w:pStyle w:val="affd"/>
        <w:numPr>
          <w:ilvl w:val="2"/>
          <w:numId w:val="0"/>
        </w:numPr>
        <w:spacing w:before="156" w:after="156" w:line="360" w:lineRule="auto"/>
        <w:rPr>
          <w:szCs w:val="22"/>
        </w:rPr>
      </w:pPr>
      <w:r w:rsidRPr="00F26EF4">
        <w:rPr>
          <w:szCs w:val="22"/>
        </w:rPr>
        <w:t>4.</w:t>
      </w:r>
      <w:r w:rsidR="007F1B31">
        <w:rPr>
          <w:szCs w:val="22"/>
        </w:rPr>
        <w:t>2</w:t>
      </w:r>
      <w:r w:rsidRPr="00F26EF4">
        <w:rPr>
          <w:szCs w:val="22"/>
        </w:rPr>
        <w:t xml:space="preserve"> </w:t>
      </w:r>
      <w:r w:rsidR="007F1B31">
        <w:rPr>
          <w:rFonts w:hint="eastAsia"/>
          <w:szCs w:val="22"/>
        </w:rPr>
        <w:t>体系标准明细</w:t>
      </w:r>
    </w:p>
    <w:p w14:paraId="3890C4D5" w14:textId="77777777" w:rsidR="005052C7" w:rsidRDefault="005052C7" w:rsidP="005052C7">
      <w:pPr>
        <w:spacing w:line="360" w:lineRule="auto"/>
        <w:ind w:firstLineChars="200" w:firstLine="420"/>
      </w:pPr>
      <w:r>
        <w:rPr>
          <w:rFonts w:hint="eastAsia"/>
        </w:rPr>
        <w:t>标准明细是标准体系的组成部分，核桃技术标准体系纳入了包括核桃现行有效的国家标准、行业标</w:t>
      </w:r>
    </w:p>
    <w:p w14:paraId="4D0726EF" w14:textId="24DBFCD1" w:rsidR="005052C7" w:rsidRDefault="005052C7" w:rsidP="005052C7">
      <w:pPr>
        <w:spacing w:line="360" w:lineRule="auto"/>
        <w:ind w:firstLineChars="200" w:firstLine="420"/>
      </w:pPr>
      <w:r>
        <w:rPr>
          <w:rFonts w:hint="eastAsia"/>
        </w:rPr>
        <w:t>准和地方标准，以及待制修订的国家标准、行业标准和地方标准，见表</w:t>
      </w:r>
      <w:r>
        <w:rPr>
          <w:rFonts w:hint="eastAsia"/>
        </w:rPr>
        <w:t>1</w:t>
      </w:r>
      <w:r>
        <w:rPr>
          <w:rFonts w:hint="eastAsia"/>
        </w:rPr>
        <w:t>。</w:t>
      </w:r>
    </w:p>
    <w:p w14:paraId="26E1EDF2" w14:textId="60E53CE3" w:rsidR="005052C7" w:rsidRDefault="005052C7" w:rsidP="005052C7">
      <w:pPr>
        <w:pStyle w:val="affd"/>
        <w:numPr>
          <w:ilvl w:val="2"/>
          <w:numId w:val="0"/>
        </w:numPr>
        <w:spacing w:before="156" w:after="156" w:line="360" w:lineRule="auto"/>
        <w:rPr>
          <w:szCs w:val="22"/>
        </w:rPr>
      </w:pPr>
      <w:r w:rsidRPr="005052C7">
        <w:rPr>
          <w:rFonts w:hint="eastAsia"/>
          <w:szCs w:val="22"/>
        </w:rPr>
        <w:t>4</w:t>
      </w:r>
      <w:r w:rsidRPr="005052C7">
        <w:rPr>
          <w:szCs w:val="22"/>
        </w:rPr>
        <w:t xml:space="preserve">.3 </w:t>
      </w:r>
      <w:r w:rsidRPr="005052C7">
        <w:rPr>
          <w:rFonts w:hint="eastAsia"/>
          <w:szCs w:val="22"/>
        </w:rPr>
        <w:t>标准统计</w:t>
      </w:r>
    </w:p>
    <w:p w14:paraId="38F10831" w14:textId="77777777" w:rsidR="00166201" w:rsidRDefault="005052C7" w:rsidP="001475FD">
      <w:pPr>
        <w:spacing w:line="360" w:lineRule="auto"/>
        <w:ind w:firstLineChars="200" w:firstLine="420"/>
      </w:pPr>
      <w:r w:rsidRPr="005052C7">
        <w:rPr>
          <w:rFonts w:hint="eastAsia"/>
        </w:rPr>
        <w:t>核桃</w:t>
      </w:r>
      <w:r w:rsidR="001475FD">
        <w:rPr>
          <w:rFonts w:hint="eastAsia"/>
        </w:rPr>
        <w:t>加工</w:t>
      </w:r>
      <w:r w:rsidRPr="005052C7">
        <w:rPr>
          <w:rFonts w:hint="eastAsia"/>
        </w:rPr>
        <w:t>技术标准体系</w:t>
      </w:r>
      <w:r>
        <w:rPr>
          <w:rFonts w:hint="eastAsia"/>
        </w:rPr>
        <w:t>标准统计见表</w:t>
      </w:r>
      <w:r>
        <w:rPr>
          <w:rFonts w:hint="eastAsia"/>
        </w:rPr>
        <w:t>2</w:t>
      </w:r>
      <w:r>
        <w:rPr>
          <w:rFonts w:hint="eastAsia"/>
        </w:rPr>
        <w:t>。</w:t>
      </w:r>
      <w:r>
        <w:br w:type="page"/>
      </w:r>
    </w:p>
    <w:p w14:paraId="0F5BCC1A" w14:textId="77777777" w:rsidR="00166201" w:rsidRDefault="00166201" w:rsidP="001475FD">
      <w:pPr>
        <w:spacing w:line="360" w:lineRule="auto"/>
        <w:ind w:firstLineChars="200" w:firstLine="420"/>
      </w:pPr>
    </w:p>
    <w:p w14:paraId="6E629FD2" w14:textId="77777777" w:rsidR="00166201" w:rsidRDefault="00166201" w:rsidP="001475FD">
      <w:pPr>
        <w:spacing w:line="360" w:lineRule="auto"/>
        <w:ind w:firstLineChars="200" w:firstLine="420"/>
      </w:pPr>
    </w:p>
    <w:p w14:paraId="2BE410D2" w14:textId="77777777" w:rsidR="00166201" w:rsidRDefault="00166201" w:rsidP="001475FD">
      <w:pPr>
        <w:spacing w:line="360" w:lineRule="auto"/>
        <w:ind w:firstLineChars="200" w:firstLine="420"/>
      </w:pPr>
    </w:p>
    <w:p w14:paraId="5213165C" w14:textId="43A5C719" w:rsidR="00166201" w:rsidRDefault="00166201" w:rsidP="001475FD">
      <w:pPr>
        <w:spacing w:line="360" w:lineRule="auto"/>
        <w:ind w:firstLineChars="200" w:firstLine="420"/>
      </w:pPr>
    </w:p>
    <w:p w14:paraId="5D18D784" w14:textId="5618B9BD" w:rsidR="00166201" w:rsidRDefault="00166201" w:rsidP="001475FD">
      <w:pPr>
        <w:spacing w:line="360" w:lineRule="auto"/>
        <w:ind w:firstLineChars="200" w:firstLine="420"/>
      </w:pPr>
      <w:r>
        <w:rPr>
          <w:noProof/>
        </w:rPr>
        <mc:AlternateContent>
          <mc:Choice Requires="wpg">
            <w:drawing>
              <wp:anchor distT="0" distB="0" distL="114300" distR="114300" simplePos="0" relativeHeight="251663360" behindDoc="0" locked="0" layoutInCell="1" allowOverlap="1" wp14:anchorId="3E9309CD" wp14:editId="0D9A6ACB">
                <wp:simplePos x="0" y="0"/>
                <wp:positionH relativeFrom="page">
                  <wp:align>center</wp:align>
                </wp:positionH>
                <wp:positionV relativeFrom="paragraph">
                  <wp:posOffset>492344</wp:posOffset>
                </wp:positionV>
                <wp:extent cx="3272987" cy="4682687"/>
                <wp:effectExtent l="0" t="0" r="3810" b="3810"/>
                <wp:wrapTopAndBottom/>
                <wp:docPr id="372787451" name="组合 2"/>
                <wp:cNvGraphicFramePr/>
                <a:graphic xmlns:a="http://schemas.openxmlformats.org/drawingml/2006/main">
                  <a:graphicData uri="http://schemas.microsoft.com/office/word/2010/wordprocessingGroup">
                    <wpg:wgp>
                      <wpg:cNvGrpSpPr/>
                      <wpg:grpSpPr>
                        <a:xfrm>
                          <a:off x="0" y="0"/>
                          <a:ext cx="3272987" cy="4682687"/>
                          <a:chOff x="0" y="0"/>
                          <a:chExt cx="3272987" cy="4682687"/>
                        </a:xfrm>
                      </wpg:grpSpPr>
                      <wpg:grpSp>
                        <wpg:cNvPr id="184418238" name="组合 35"/>
                        <wpg:cNvGrpSpPr/>
                        <wpg:grpSpPr>
                          <a:xfrm>
                            <a:off x="0" y="0"/>
                            <a:ext cx="3142615" cy="3390900"/>
                            <a:chOff x="0" y="0"/>
                            <a:chExt cx="3142615" cy="3390901"/>
                          </a:xfrm>
                        </wpg:grpSpPr>
                        <wps:wsp>
                          <wps:cNvPr id="1260443235" name="文本框 1260443235"/>
                          <wps:cNvSpPr txBox="1"/>
                          <wps:spPr>
                            <a:xfrm>
                              <a:off x="0" y="335280"/>
                              <a:ext cx="408940" cy="2661285"/>
                            </a:xfrm>
                            <a:prstGeom prst="rect">
                              <a:avLst/>
                            </a:prstGeom>
                            <a:solidFill>
                              <a:schemeClr val="lt1"/>
                            </a:solidFill>
                            <a:ln w="6350">
                              <a:solidFill>
                                <a:prstClr val="black"/>
                              </a:solidFill>
                            </a:ln>
                          </wps:spPr>
                          <wps:txbx>
                            <w:txbxContent>
                              <w:p w14:paraId="22B371A8" w14:textId="77777777" w:rsidR="00166201" w:rsidRPr="003D6A4A" w:rsidRDefault="00166201" w:rsidP="00166201">
                                <w:pPr>
                                  <w:snapToGrid w:val="0"/>
                                  <w:spacing w:line="240" w:lineRule="auto"/>
                                  <w:jc w:val="center"/>
                                  <w:rPr>
                                    <w:rFonts w:ascii="宋体" w:hAnsi="宋体"/>
                                  </w:rPr>
                                </w:pPr>
                                <w:r w:rsidRPr="003D6A4A">
                                  <w:rPr>
                                    <w:rFonts w:ascii="宋体" w:hAnsi="宋体" w:hint="eastAsia"/>
                                  </w:rPr>
                                  <w:t>核桃</w:t>
                                </w:r>
                                <w:r>
                                  <w:rPr>
                                    <w:rFonts w:ascii="宋体" w:hAnsi="宋体" w:hint="eastAsia"/>
                                  </w:rPr>
                                  <w:t>加工技术</w:t>
                                </w:r>
                                <w:r w:rsidRPr="003D6A4A">
                                  <w:rPr>
                                    <w:rFonts w:ascii="宋体" w:hAnsi="宋体" w:hint="eastAsia"/>
                                  </w:rPr>
                                  <w:t>标准体系框架图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02549160" name="组合 24"/>
                          <wpg:cNvGrpSpPr/>
                          <wpg:grpSpPr>
                            <a:xfrm>
                              <a:off x="1642110" y="0"/>
                              <a:ext cx="1500505" cy="3390901"/>
                              <a:chOff x="0" y="0"/>
                              <a:chExt cx="1500969" cy="3391548"/>
                            </a:xfrm>
                          </wpg:grpSpPr>
                          <wps:wsp>
                            <wps:cNvPr id="906054396" name="文本框 23"/>
                            <wps:cNvSpPr txBox="1"/>
                            <wps:spPr>
                              <a:xfrm>
                                <a:off x="40943" y="0"/>
                                <a:ext cx="1459865" cy="334010"/>
                              </a:xfrm>
                              <a:prstGeom prst="rect">
                                <a:avLst/>
                              </a:prstGeom>
                              <a:solidFill>
                                <a:schemeClr val="lt1"/>
                              </a:solidFill>
                              <a:ln w="6350">
                                <a:solidFill>
                                  <a:prstClr val="black"/>
                                </a:solidFill>
                              </a:ln>
                            </wps:spPr>
                            <wps:txbx>
                              <w:txbxContent>
                                <w:p w14:paraId="21171305" w14:textId="77777777" w:rsidR="00166201" w:rsidRPr="003D6A4A" w:rsidRDefault="00166201" w:rsidP="00166201">
                                  <w:pPr>
                                    <w:snapToGrid w:val="0"/>
                                    <w:spacing w:line="240" w:lineRule="auto"/>
                                    <w:jc w:val="center"/>
                                    <w:rPr>
                                      <w:rFonts w:ascii="宋体" w:hAnsi="宋体"/>
                                    </w:rPr>
                                  </w:pPr>
                                  <w:r w:rsidRPr="003D6A4A">
                                    <w:rPr>
                                      <w:rFonts w:ascii="宋体" w:hAnsi="宋体" w:hint="eastAsia"/>
                                    </w:rPr>
                                    <w:t>1</w:t>
                                  </w:r>
                                  <w:r w:rsidRPr="003D6A4A">
                                    <w:rPr>
                                      <w:rFonts w:ascii="宋体" w:hAnsi="宋体"/>
                                    </w:rPr>
                                    <w:t>.</w:t>
                                  </w:r>
                                  <w:r w:rsidRPr="003D6A4A">
                                    <w:rPr>
                                      <w:rFonts w:ascii="宋体" w:hAnsi="宋体" w:hint="eastAsia"/>
                                    </w:rPr>
                                    <w:t>通用基础标准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3527805" name="文本框 21"/>
                            <wps:cNvSpPr txBox="1"/>
                            <wps:spPr>
                              <a:xfrm>
                                <a:off x="20471" y="982639"/>
                                <a:ext cx="1473835" cy="299720"/>
                              </a:xfrm>
                              <a:prstGeom prst="rect">
                                <a:avLst/>
                              </a:prstGeom>
                              <a:solidFill>
                                <a:schemeClr val="lt1"/>
                              </a:solidFill>
                              <a:ln w="6350">
                                <a:solidFill>
                                  <a:prstClr val="black"/>
                                </a:solidFill>
                              </a:ln>
                            </wps:spPr>
                            <wps:txbx>
                              <w:txbxContent>
                                <w:p w14:paraId="20F22CBF" w14:textId="77777777" w:rsidR="00166201" w:rsidRPr="003D6A4A" w:rsidRDefault="00166201" w:rsidP="00166201">
                                  <w:pPr>
                                    <w:snapToGrid w:val="0"/>
                                    <w:spacing w:line="240" w:lineRule="auto"/>
                                    <w:jc w:val="center"/>
                                    <w:rPr>
                                      <w:rFonts w:ascii="宋体" w:hAnsi="宋体"/>
                                    </w:rPr>
                                  </w:pPr>
                                  <w:r w:rsidRPr="003D6A4A">
                                    <w:rPr>
                                      <w:rFonts w:ascii="宋体" w:hAnsi="宋体"/>
                                    </w:rPr>
                                    <w:t>3.</w:t>
                                  </w:r>
                                  <w:r w:rsidRPr="003D6A4A">
                                    <w:rPr>
                                      <w:rFonts w:ascii="宋体" w:hAnsi="宋体" w:hint="eastAsia"/>
                                    </w:rPr>
                                    <w:t>设备、设施标准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520272" name="文本框 20"/>
                            <wps:cNvSpPr txBox="1"/>
                            <wps:spPr>
                              <a:xfrm>
                                <a:off x="6824" y="1460310"/>
                                <a:ext cx="1480185" cy="306705"/>
                              </a:xfrm>
                              <a:prstGeom prst="rect">
                                <a:avLst/>
                              </a:prstGeom>
                              <a:solidFill>
                                <a:schemeClr val="lt1"/>
                              </a:solidFill>
                              <a:ln w="6350">
                                <a:solidFill>
                                  <a:prstClr val="black"/>
                                </a:solidFill>
                              </a:ln>
                            </wps:spPr>
                            <wps:txbx>
                              <w:txbxContent>
                                <w:p w14:paraId="195076B3" w14:textId="77777777" w:rsidR="00166201" w:rsidRPr="003D6A4A" w:rsidRDefault="00166201" w:rsidP="00166201">
                                  <w:pPr>
                                    <w:snapToGrid w:val="0"/>
                                    <w:spacing w:line="240" w:lineRule="auto"/>
                                    <w:jc w:val="center"/>
                                    <w:rPr>
                                      <w:rFonts w:ascii="宋体" w:hAnsi="宋体"/>
                                    </w:rPr>
                                  </w:pPr>
                                  <w:r w:rsidRPr="003D6A4A">
                                    <w:rPr>
                                      <w:rFonts w:ascii="宋体" w:hAnsi="宋体"/>
                                    </w:rPr>
                                    <w:t>4.</w:t>
                                  </w:r>
                                  <w:r w:rsidRPr="003D6A4A">
                                    <w:rPr>
                                      <w:rFonts w:ascii="宋体" w:hAnsi="宋体" w:hint="eastAsia"/>
                                    </w:rPr>
                                    <w:t>加工技术标准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4907032" name="文本框 19"/>
                            <wps:cNvSpPr txBox="1"/>
                            <wps:spPr>
                              <a:xfrm>
                                <a:off x="0" y="1903863"/>
                                <a:ext cx="1487170" cy="306705"/>
                              </a:xfrm>
                              <a:prstGeom prst="rect">
                                <a:avLst/>
                              </a:prstGeom>
                              <a:solidFill>
                                <a:schemeClr val="lt1"/>
                              </a:solidFill>
                              <a:ln w="6350">
                                <a:solidFill>
                                  <a:prstClr val="black"/>
                                </a:solidFill>
                              </a:ln>
                            </wps:spPr>
                            <wps:txbx>
                              <w:txbxContent>
                                <w:p w14:paraId="297665D8" w14:textId="77777777" w:rsidR="00166201" w:rsidRPr="003D6A4A" w:rsidRDefault="00166201" w:rsidP="00166201">
                                  <w:pPr>
                                    <w:snapToGrid w:val="0"/>
                                    <w:spacing w:line="240" w:lineRule="auto"/>
                                    <w:jc w:val="center"/>
                                    <w:rPr>
                                      <w:rFonts w:ascii="宋体" w:hAnsi="宋体"/>
                                    </w:rPr>
                                  </w:pPr>
                                  <w:r w:rsidRPr="003D6A4A">
                                    <w:rPr>
                                      <w:rFonts w:ascii="宋体" w:hAnsi="宋体"/>
                                    </w:rPr>
                                    <w:t>5.</w:t>
                                  </w:r>
                                  <w:r w:rsidRPr="003D6A4A">
                                    <w:rPr>
                                      <w:rFonts w:ascii="宋体" w:hAnsi="宋体" w:hint="eastAsia"/>
                                    </w:rPr>
                                    <w:t>产品质量标准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4509778" name="文本框 18"/>
                            <wps:cNvSpPr txBox="1"/>
                            <wps:spPr>
                              <a:xfrm>
                                <a:off x="4138" y="2367886"/>
                                <a:ext cx="1473835" cy="306705"/>
                              </a:xfrm>
                              <a:prstGeom prst="rect">
                                <a:avLst/>
                              </a:prstGeom>
                              <a:solidFill>
                                <a:schemeClr val="lt1"/>
                              </a:solidFill>
                              <a:ln w="6350">
                                <a:solidFill>
                                  <a:prstClr val="black"/>
                                </a:solidFill>
                              </a:ln>
                            </wps:spPr>
                            <wps:txbx>
                              <w:txbxContent>
                                <w:p w14:paraId="01371A91" w14:textId="77777777" w:rsidR="00166201" w:rsidRPr="003D6A4A" w:rsidRDefault="00166201" w:rsidP="00166201">
                                  <w:pPr>
                                    <w:snapToGrid w:val="0"/>
                                    <w:spacing w:line="240" w:lineRule="auto"/>
                                    <w:jc w:val="center"/>
                                    <w:rPr>
                                      <w:rFonts w:ascii="宋体" w:hAnsi="宋体"/>
                                    </w:rPr>
                                  </w:pPr>
                                  <w:r w:rsidRPr="003D6A4A">
                                    <w:rPr>
                                      <w:rFonts w:ascii="宋体" w:hAnsi="宋体"/>
                                    </w:rPr>
                                    <w:t>6.</w:t>
                                  </w:r>
                                  <w:r w:rsidRPr="003D6A4A">
                                    <w:rPr>
                                      <w:rFonts w:ascii="宋体" w:hAnsi="宋体" w:hint="eastAsia"/>
                                    </w:rPr>
                                    <w:t>安全检测标准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2227237" name="文本框 17"/>
                            <wps:cNvSpPr txBox="1"/>
                            <wps:spPr>
                              <a:xfrm>
                                <a:off x="0" y="2770495"/>
                                <a:ext cx="1486535" cy="621053"/>
                              </a:xfrm>
                              <a:prstGeom prst="rect">
                                <a:avLst/>
                              </a:prstGeom>
                              <a:solidFill>
                                <a:schemeClr val="lt1"/>
                              </a:solidFill>
                              <a:ln w="6350">
                                <a:solidFill>
                                  <a:prstClr val="black"/>
                                </a:solidFill>
                              </a:ln>
                            </wps:spPr>
                            <wps:txbx>
                              <w:txbxContent>
                                <w:p w14:paraId="1B0D8D77" w14:textId="77777777" w:rsidR="00166201" w:rsidRPr="003D6A4A" w:rsidRDefault="00166201" w:rsidP="00166201">
                                  <w:pPr>
                                    <w:snapToGrid w:val="0"/>
                                    <w:spacing w:line="240" w:lineRule="auto"/>
                                    <w:jc w:val="center"/>
                                    <w:rPr>
                                      <w:rFonts w:ascii="宋体" w:hAnsi="宋体"/>
                                    </w:rPr>
                                  </w:pPr>
                                  <w:r w:rsidRPr="003D6A4A">
                                    <w:rPr>
                                      <w:rFonts w:ascii="宋体" w:hAnsi="宋体"/>
                                    </w:rPr>
                                    <w:t>7.</w:t>
                                  </w:r>
                                  <w:r w:rsidRPr="003D6A4A">
                                    <w:rPr>
                                      <w:rFonts w:ascii="宋体" w:hAnsi="宋体" w:hint="eastAsia"/>
                                    </w:rPr>
                                    <w:t>包装、标识、贮藏、运输标准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060072" name="文本框 22"/>
                            <wps:cNvSpPr txBox="1"/>
                            <wps:spPr>
                              <a:xfrm>
                                <a:off x="34119" y="511791"/>
                                <a:ext cx="1466850" cy="306705"/>
                              </a:xfrm>
                              <a:prstGeom prst="rect">
                                <a:avLst/>
                              </a:prstGeom>
                              <a:solidFill>
                                <a:schemeClr val="lt1"/>
                              </a:solidFill>
                              <a:ln w="6350">
                                <a:solidFill>
                                  <a:prstClr val="black"/>
                                </a:solidFill>
                              </a:ln>
                            </wps:spPr>
                            <wps:txbx>
                              <w:txbxContent>
                                <w:p w14:paraId="70DE1AE5" w14:textId="77777777" w:rsidR="00166201" w:rsidRPr="003D6A4A" w:rsidRDefault="00166201" w:rsidP="00166201">
                                  <w:pPr>
                                    <w:snapToGrid w:val="0"/>
                                    <w:spacing w:line="240" w:lineRule="auto"/>
                                    <w:jc w:val="center"/>
                                    <w:rPr>
                                      <w:rFonts w:ascii="宋体" w:hAnsi="宋体"/>
                                    </w:rPr>
                                  </w:pPr>
                                  <w:r w:rsidRPr="003D6A4A">
                                    <w:rPr>
                                      <w:rFonts w:ascii="宋体" w:hAnsi="宋体" w:hint="eastAsia"/>
                                    </w:rPr>
                                    <w:t>2</w:t>
                                  </w:r>
                                  <w:r w:rsidRPr="003D6A4A">
                                    <w:rPr>
                                      <w:rFonts w:ascii="宋体" w:hAnsi="宋体"/>
                                    </w:rPr>
                                    <w:t>.</w:t>
                                  </w:r>
                                  <w:r w:rsidRPr="003D6A4A">
                                    <w:rPr>
                                      <w:rFonts w:ascii="宋体" w:hAnsi="宋体" w:hint="eastAsia"/>
                                    </w:rPr>
                                    <w:t>原辅材料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5606890" name="组合 34"/>
                          <wpg:cNvGrpSpPr/>
                          <wpg:grpSpPr>
                            <a:xfrm>
                              <a:off x="407670" y="171450"/>
                              <a:ext cx="1267376" cy="2861920"/>
                              <a:chOff x="0" y="0"/>
                              <a:chExt cx="1267376" cy="2861920"/>
                            </a:xfrm>
                          </wpg:grpSpPr>
                          <wps:wsp>
                            <wps:cNvPr id="926437291" name="直接连接符 25"/>
                            <wps:cNvCnPr/>
                            <wps:spPr>
                              <a:xfrm>
                                <a:off x="670560" y="0"/>
                                <a:ext cx="0" cy="28590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3182135" name="直接连接符 26"/>
                            <wps:cNvCnPr/>
                            <wps:spPr>
                              <a:xfrm>
                                <a:off x="670560" y="0"/>
                                <a:ext cx="596816" cy="0"/>
                              </a:xfrm>
                              <a:prstGeom prst="line">
                                <a:avLst/>
                              </a:prstGeom>
                            </wps:spPr>
                            <wps:style>
                              <a:lnRef idx="1">
                                <a:schemeClr val="dk1"/>
                              </a:lnRef>
                              <a:fillRef idx="0">
                                <a:schemeClr val="dk1"/>
                              </a:fillRef>
                              <a:effectRef idx="0">
                                <a:schemeClr val="dk1"/>
                              </a:effectRef>
                              <a:fontRef idx="minor">
                                <a:schemeClr val="tx1"/>
                              </a:fontRef>
                            </wps:style>
                            <wps:bodyPr/>
                          </wps:wsp>
                          <wps:wsp>
                            <wps:cNvPr id="1767736117" name="直接连接符 27"/>
                            <wps:cNvCnPr/>
                            <wps:spPr>
                              <a:xfrm flipV="1">
                                <a:off x="670560" y="502920"/>
                                <a:ext cx="596265" cy="4138"/>
                              </a:xfrm>
                              <a:prstGeom prst="line">
                                <a:avLst/>
                              </a:prstGeom>
                            </wps:spPr>
                            <wps:style>
                              <a:lnRef idx="1">
                                <a:schemeClr val="dk1"/>
                              </a:lnRef>
                              <a:fillRef idx="0">
                                <a:schemeClr val="dk1"/>
                              </a:fillRef>
                              <a:effectRef idx="0">
                                <a:schemeClr val="dk1"/>
                              </a:effectRef>
                              <a:fontRef idx="minor">
                                <a:schemeClr val="tx1"/>
                              </a:fontRef>
                            </wps:style>
                            <wps:bodyPr/>
                          </wps:wsp>
                          <wps:wsp>
                            <wps:cNvPr id="361216328" name="直接连接符 28"/>
                            <wps:cNvCnPr/>
                            <wps:spPr>
                              <a:xfrm flipV="1">
                                <a:off x="674370" y="971550"/>
                                <a:ext cx="565392" cy="8275"/>
                              </a:xfrm>
                              <a:prstGeom prst="line">
                                <a:avLst/>
                              </a:prstGeom>
                            </wps:spPr>
                            <wps:style>
                              <a:lnRef idx="1">
                                <a:schemeClr val="dk1"/>
                              </a:lnRef>
                              <a:fillRef idx="0">
                                <a:schemeClr val="dk1"/>
                              </a:fillRef>
                              <a:effectRef idx="0">
                                <a:schemeClr val="dk1"/>
                              </a:effectRef>
                              <a:fontRef idx="minor">
                                <a:schemeClr val="tx1"/>
                              </a:fontRef>
                            </wps:style>
                            <wps:bodyPr/>
                          </wps:wsp>
                          <wps:wsp>
                            <wps:cNvPr id="867792459" name="直接连接符 29"/>
                            <wps:cNvCnPr/>
                            <wps:spPr>
                              <a:xfrm>
                                <a:off x="670560" y="1451610"/>
                                <a:ext cx="569288" cy="0"/>
                              </a:xfrm>
                              <a:prstGeom prst="line">
                                <a:avLst/>
                              </a:prstGeom>
                            </wps:spPr>
                            <wps:style>
                              <a:lnRef idx="1">
                                <a:schemeClr val="dk1"/>
                              </a:lnRef>
                              <a:fillRef idx="0">
                                <a:schemeClr val="dk1"/>
                              </a:fillRef>
                              <a:effectRef idx="0">
                                <a:schemeClr val="dk1"/>
                              </a:effectRef>
                              <a:fontRef idx="minor">
                                <a:schemeClr val="tx1"/>
                              </a:fontRef>
                            </wps:style>
                            <wps:bodyPr/>
                          </wps:wsp>
                          <wps:wsp>
                            <wps:cNvPr id="27762680" name="直接连接符 30"/>
                            <wps:cNvCnPr/>
                            <wps:spPr>
                              <a:xfrm>
                                <a:off x="674370" y="1901190"/>
                                <a:ext cx="554432" cy="0"/>
                              </a:xfrm>
                              <a:prstGeom prst="line">
                                <a:avLst/>
                              </a:prstGeom>
                            </wps:spPr>
                            <wps:style>
                              <a:lnRef idx="1">
                                <a:schemeClr val="dk1"/>
                              </a:lnRef>
                              <a:fillRef idx="0">
                                <a:schemeClr val="dk1"/>
                              </a:fillRef>
                              <a:effectRef idx="0">
                                <a:schemeClr val="dk1"/>
                              </a:effectRef>
                              <a:fontRef idx="minor">
                                <a:schemeClr val="tx1"/>
                              </a:fontRef>
                            </wps:style>
                            <wps:bodyPr/>
                          </wps:wsp>
                          <wps:wsp>
                            <wps:cNvPr id="397723222" name="直接连接符 31"/>
                            <wps:cNvCnPr/>
                            <wps:spPr>
                              <a:xfrm>
                                <a:off x="670560" y="2369820"/>
                                <a:ext cx="568960" cy="0"/>
                              </a:xfrm>
                              <a:prstGeom prst="line">
                                <a:avLst/>
                              </a:prstGeom>
                            </wps:spPr>
                            <wps:style>
                              <a:lnRef idx="1">
                                <a:schemeClr val="dk1"/>
                              </a:lnRef>
                              <a:fillRef idx="0">
                                <a:schemeClr val="dk1"/>
                              </a:fillRef>
                              <a:effectRef idx="0">
                                <a:schemeClr val="dk1"/>
                              </a:effectRef>
                              <a:fontRef idx="minor">
                                <a:schemeClr val="tx1"/>
                              </a:fontRef>
                            </wps:style>
                            <wps:bodyPr/>
                          </wps:wsp>
                          <wps:wsp>
                            <wps:cNvPr id="398747278" name="直接连接符 32"/>
                            <wps:cNvCnPr/>
                            <wps:spPr>
                              <a:xfrm flipV="1">
                                <a:off x="674370" y="2857500"/>
                                <a:ext cx="554355" cy="4420"/>
                              </a:xfrm>
                              <a:prstGeom prst="line">
                                <a:avLst/>
                              </a:prstGeom>
                            </wps:spPr>
                            <wps:style>
                              <a:lnRef idx="1">
                                <a:schemeClr val="dk1"/>
                              </a:lnRef>
                              <a:fillRef idx="0">
                                <a:schemeClr val="dk1"/>
                              </a:fillRef>
                              <a:effectRef idx="0">
                                <a:schemeClr val="dk1"/>
                              </a:effectRef>
                              <a:fontRef idx="minor">
                                <a:schemeClr val="tx1"/>
                              </a:fontRef>
                            </wps:style>
                            <wps:bodyPr/>
                          </wps:wsp>
                          <wps:wsp>
                            <wps:cNvPr id="207375561" name="直接连接符 33"/>
                            <wps:cNvCnPr/>
                            <wps:spPr>
                              <a:xfrm flipH="1">
                                <a:off x="0" y="1451610"/>
                                <a:ext cx="670962"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379432524" name="文本框 1"/>
                        <wps:cNvSpPr txBox="1"/>
                        <wps:spPr>
                          <a:xfrm>
                            <a:off x="63062" y="4177862"/>
                            <a:ext cx="3209925" cy="504825"/>
                          </a:xfrm>
                          <a:prstGeom prst="rect">
                            <a:avLst/>
                          </a:prstGeom>
                          <a:solidFill>
                            <a:schemeClr val="lt1"/>
                          </a:solidFill>
                          <a:ln w="6350">
                            <a:noFill/>
                          </a:ln>
                        </wps:spPr>
                        <wps:txbx>
                          <w:txbxContent>
                            <w:p w14:paraId="40079DD1" w14:textId="7FC72124" w:rsidR="00166201" w:rsidRPr="00166201" w:rsidRDefault="00166201" w:rsidP="00166201">
                              <w:pPr>
                                <w:jc w:val="center"/>
                                <w:rPr>
                                  <w:rFonts w:ascii="黑体" w:eastAsia="黑体" w:hAnsi="黑体"/>
                                  <w:sz w:val="24"/>
                                  <w:szCs w:val="24"/>
                                </w:rPr>
                              </w:pPr>
                              <w:r w:rsidRPr="00166201">
                                <w:rPr>
                                  <w:rFonts w:ascii="黑体" w:eastAsia="黑体" w:hAnsi="黑体" w:hint="eastAsia"/>
                                  <w:sz w:val="24"/>
                                  <w:szCs w:val="24"/>
                                </w:rPr>
                                <w:t>图</w:t>
                              </w:r>
                              <w:r w:rsidRPr="00166201">
                                <w:rPr>
                                  <w:rFonts w:ascii="黑体" w:eastAsia="黑体" w:hAnsi="黑体"/>
                                  <w:sz w:val="24"/>
                                  <w:szCs w:val="24"/>
                                </w:rPr>
                                <w:t xml:space="preserve">1 </w:t>
                              </w:r>
                              <w:r w:rsidRPr="00166201">
                                <w:rPr>
                                  <w:rFonts w:ascii="黑体" w:eastAsia="黑体" w:hAnsi="黑体" w:hint="eastAsia"/>
                                  <w:sz w:val="24"/>
                                  <w:szCs w:val="24"/>
                                </w:rPr>
                                <w:t>核桃加工技术标准体系层次结构图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9309CD" id="组合 2" o:spid="_x0000_s1026" style="position:absolute;left:0;text-align:left;margin-left:0;margin-top:38.75pt;width:257.7pt;height:368.7pt;z-index:251663360;mso-position-horizontal:center;mso-position-horizontal-relative:page" coordsize="32729,4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">
                <v:group id="组合 35" o:spid="_x0000_s1027" style="position:absolute;width:31426;height:33909" coordsize="31426,3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">
                  <v:shapetype id="_x0000_t202" coordsize="21600,21600" o:spt="202" path="m,l,21600r21600,l21600,xe">
                    <v:stroke joinstyle="miter"/>
                    <v:path gradientshapeok="t" o:connecttype="rect"/>
                  </v:shapetype>
                  <v:shape id="文本框 1260443235" o:spid="_x0000_s1028" type="#_x0000_t202" style="position:absolute;top:3352;width:4089;height:26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" fillcolor="white [3201]" strokeweight=".5pt">
                    <v:textbox>
                      <w:txbxContent>
                        <w:p w14:paraId="22B371A8" w14:textId="77777777" w:rsidR="00166201" w:rsidRPr="003D6A4A" w:rsidRDefault="00166201" w:rsidP="00166201">
                          <w:pPr>
                            <w:snapToGrid w:val="0"/>
                            <w:spacing w:line="240" w:lineRule="auto"/>
                            <w:jc w:val="center"/>
                            <w:rPr>
                              <w:rFonts w:ascii="宋体" w:hAnsi="宋体"/>
                            </w:rPr>
                          </w:pPr>
                          <w:r w:rsidRPr="003D6A4A">
                            <w:rPr>
                              <w:rFonts w:ascii="宋体" w:hAnsi="宋体" w:hint="eastAsia"/>
                            </w:rPr>
                            <w:t>核桃</w:t>
                          </w:r>
                          <w:r>
                            <w:rPr>
                              <w:rFonts w:ascii="宋体" w:hAnsi="宋体" w:hint="eastAsia"/>
                            </w:rPr>
                            <w:t>加工技术</w:t>
                          </w:r>
                          <w:r w:rsidRPr="003D6A4A">
                            <w:rPr>
                              <w:rFonts w:ascii="宋体" w:hAnsi="宋体" w:hint="eastAsia"/>
                            </w:rPr>
                            <w:t>标准体系框架图</w:t>
                          </w:r>
                        </w:p>
                      </w:txbxContent>
                    </v:textbox>
                  </v:shape>
                  <v:group id="组合 24" o:spid="_x0000_s1029" style="position:absolute;left:16421;width:15005;height:33909" coordsize="15009,3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">
                    <v:shape id="文本框 23" o:spid="_x0000_s1030" type="#_x0000_t202" style="position:absolute;left:409;width:14599;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" fillcolor="white [3201]" strokeweight=".5pt">
                      <v:textbox>
                        <w:txbxContent>
                          <w:p w14:paraId="21171305" w14:textId="77777777" w:rsidR="00166201" w:rsidRPr="003D6A4A" w:rsidRDefault="00166201" w:rsidP="00166201">
                            <w:pPr>
                              <w:snapToGrid w:val="0"/>
                              <w:spacing w:line="240" w:lineRule="auto"/>
                              <w:jc w:val="center"/>
                              <w:rPr>
                                <w:rFonts w:ascii="宋体" w:hAnsi="宋体"/>
                              </w:rPr>
                            </w:pPr>
                            <w:r w:rsidRPr="003D6A4A">
                              <w:rPr>
                                <w:rFonts w:ascii="宋体" w:hAnsi="宋体" w:hint="eastAsia"/>
                              </w:rPr>
                              <w:t>1</w:t>
                            </w:r>
                            <w:r w:rsidRPr="003D6A4A">
                              <w:rPr>
                                <w:rFonts w:ascii="宋体" w:hAnsi="宋体"/>
                              </w:rPr>
                              <w:t>.</w:t>
                            </w:r>
                            <w:r w:rsidRPr="003D6A4A">
                              <w:rPr>
                                <w:rFonts w:ascii="宋体" w:hAnsi="宋体" w:hint="eastAsia"/>
                              </w:rPr>
                              <w:t>通用基础标准</w:t>
                            </w:r>
                          </w:p>
                        </w:txbxContent>
                      </v:textbox>
                    </v:shape>
                    <v:shape id="文本框 21" o:spid="_x0000_s1031" type="#_x0000_t202" style="position:absolute;left:204;top:9826;width:14739;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" fillcolor="white [3201]" strokeweight=".5pt">
                      <v:textbox>
                        <w:txbxContent>
                          <w:p w14:paraId="20F22CBF" w14:textId="77777777" w:rsidR="00166201" w:rsidRPr="003D6A4A" w:rsidRDefault="00166201" w:rsidP="00166201">
                            <w:pPr>
                              <w:snapToGrid w:val="0"/>
                              <w:spacing w:line="240" w:lineRule="auto"/>
                              <w:jc w:val="center"/>
                              <w:rPr>
                                <w:rFonts w:ascii="宋体" w:hAnsi="宋体"/>
                              </w:rPr>
                            </w:pPr>
                            <w:r w:rsidRPr="003D6A4A">
                              <w:rPr>
                                <w:rFonts w:ascii="宋体" w:hAnsi="宋体"/>
                              </w:rPr>
                              <w:t>3.</w:t>
                            </w:r>
                            <w:r w:rsidRPr="003D6A4A">
                              <w:rPr>
                                <w:rFonts w:ascii="宋体" w:hAnsi="宋体" w:hint="eastAsia"/>
                              </w:rPr>
                              <w:t>设备、设施标准</w:t>
                            </w:r>
                          </w:p>
                        </w:txbxContent>
                      </v:textbox>
                    </v:shape>
                    <v:shape id="文本框 20" o:spid="_x0000_s1032" type="#_x0000_t202" style="position:absolute;left:68;top:14603;width:14802;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" fillcolor="white [3201]" strokeweight=".5pt">
                      <v:textbox>
                        <w:txbxContent>
                          <w:p w14:paraId="195076B3" w14:textId="77777777" w:rsidR="00166201" w:rsidRPr="003D6A4A" w:rsidRDefault="00166201" w:rsidP="00166201">
                            <w:pPr>
                              <w:snapToGrid w:val="0"/>
                              <w:spacing w:line="240" w:lineRule="auto"/>
                              <w:jc w:val="center"/>
                              <w:rPr>
                                <w:rFonts w:ascii="宋体" w:hAnsi="宋体"/>
                              </w:rPr>
                            </w:pPr>
                            <w:r w:rsidRPr="003D6A4A">
                              <w:rPr>
                                <w:rFonts w:ascii="宋体" w:hAnsi="宋体"/>
                              </w:rPr>
                              <w:t>4.</w:t>
                            </w:r>
                            <w:r w:rsidRPr="003D6A4A">
                              <w:rPr>
                                <w:rFonts w:ascii="宋体" w:hAnsi="宋体" w:hint="eastAsia"/>
                              </w:rPr>
                              <w:t>加工技术标准</w:t>
                            </w:r>
                          </w:p>
                        </w:txbxContent>
                      </v:textbox>
                    </v:shape>
                    <v:shape id="文本框 19" o:spid="_x0000_s1033" type="#_x0000_t202" style="position:absolute;top:19038;width:14871;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" fillcolor="white [3201]" strokeweight=".5pt">
                      <v:textbox>
                        <w:txbxContent>
                          <w:p w14:paraId="297665D8" w14:textId="77777777" w:rsidR="00166201" w:rsidRPr="003D6A4A" w:rsidRDefault="00166201" w:rsidP="00166201">
                            <w:pPr>
                              <w:snapToGrid w:val="0"/>
                              <w:spacing w:line="240" w:lineRule="auto"/>
                              <w:jc w:val="center"/>
                              <w:rPr>
                                <w:rFonts w:ascii="宋体" w:hAnsi="宋体"/>
                              </w:rPr>
                            </w:pPr>
                            <w:r w:rsidRPr="003D6A4A">
                              <w:rPr>
                                <w:rFonts w:ascii="宋体" w:hAnsi="宋体"/>
                              </w:rPr>
                              <w:t>5.</w:t>
                            </w:r>
                            <w:r w:rsidRPr="003D6A4A">
                              <w:rPr>
                                <w:rFonts w:ascii="宋体" w:hAnsi="宋体" w:hint="eastAsia"/>
                              </w:rPr>
                              <w:t>产品质量标准</w:t>
                            </w:r>
                          </w:p>
                        </w:txbxContent>
                      </v:textbox>
                    </v:shape>
                    <v:shape id="文本框 18" o:spid="_x0000_s1034" type="#_x0000_t202" style="position:absolute;left:41;top:23678;width:14738;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" fillcolor="white [3201]" strokeweight=".5pt">
                      <v:textbox>
                        <w:txbxContent>
                          <w:p w14:paraId="01371A91" w14:textId="77777777" w:rsidR="00166201" w:rsidRPr="003D6A4A" w:rsidRDefault="00166201" w:rsidP="00166201">
                            <w:pPr>
                              <w:snapToGrid w:val="0"/>
                              <w:spacing w:line="240" w:lineRule="auto"/>
                              <w:jc w:val="center"/>
                              <w:rPr>
                                <w:rFonts w:ascii="宋体" w:hAnsi="宋体"/>
                              </w:rPr>
                            </w:pPr>
                            <w:r w:rsidRPr="003D6A4A">
                              <w:rPr>
                                <w:rFonts w:ascii="宋体" w:hAnsi="宋体"/>
                              </w:rPr>
                              <w:t>6.</w:t>
                            </w:r>
                            <w:r w:rsidRPr="003D6A4A">
                              <w:rPr>
                                <w:rFonts w:ascii="宋体" w:hAnsi="宋体" w:hint="eastAsia"/>
                              </w:rPr>
                              <w:t>安全检测标准</w:t>
                            </w:r>
                          </w:p>
                        </w:txbxContent>
                      </v:textbox>
                    </v:shape>
                    <v:shape id="文本框 17" o:spid="_x0000_s1035" type="#_x0000_t202" style="position:absolute;top:27704;width:14865;height:6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" fillcolor="white [3201]" strokeweight=".5pt">
                      <v:textbox>
                        <w:txbxContent>
                          <w:p w14:paraId="1B0D8D77" w14:textId="77777777" w:rsidR="00166201" w:rsidRPr="003D6A4A" w:rsidRDefault="00166201" w:rsidP="00166201">
                            <w:pPr>
                              <w:snapToGrid w:val="0"/>
                              <w:spacing w:line="240" w:lineRule="auto"/>
                              <w:jc w:val="center"/>
                              <w:rPr>
                                <w:rFonts w:ascii="宋体" w:hAnsi="宋体"/>
                              </w:rPr>
                            </w:pPr>
                            <w:r w:rsidRPr="003D6A4A">
                              <w:rPr>
                                <w:rFonts w:ascii="宋体" w:hAnsi="宋体"/>
                              </w:rPr>
                              <w:t>7.</w:t>
                            </w:r>
                            <w:r w:rsidRPr="003D6A4A">
                              <w:rPr>
                                <w:rFonts w:ascii="宋体" w:hAnsi="宋体" w:hint="eastAsia"/>
                              </w:rPr>
                              <w:t>包装、标识、贮藏、运输标准</w:t>
                            </w:r>
                          </w:p>
                        </w:txbxContent>
                      </v:textbox>
                    </v:shape>
                    <v:shape id="文本框 22" o:spid="_x0000_s1036" type="#_x0000_t202" style="position:absolute;left:341;top:5117;width:14668;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" fillcolor="white [3201]" strokeweight=".5pt">
                      <v:textbox>
                        <w:txbxContent>
                          <w:p w14:paraId="70DE1AE5" w14:textId="77777777" w:rsidR="00166201" w:rsidRPr="003D6A4A" w:rsidRDefault="00166201" w:rsidP="00166201">
                            <w:pPr>
                              <w:snapToGrid w:val="0"/>
                              <w:spacing w:line="240" w:lineRule="auto"/>
                              <w:jc w:val="center"/>
                              <w:rPr>
                                <w:rFonts w:ascii="宋体" w:hAnsi="宋体"/>
                              </w:rPr>
                            </w:pPr>
                            <w:r w:rsidRPr="003D6A4A">
                              <w:rPr>
                                <w:rFonts w:ascii="宋体" w:hAnsi="宋体" w:hint="eastAsia"/>
                              </w:rPr>
                              <w:t>2</w:t>
                            </w:r>
                            <w:r w:rsidRPr="003D6A4A">
                              <w:rPr>
                                <w:rFonts w:ascii="宋体" w:hAnsi="宋体"/>
                              </w:rPr>
                              <w:t>.</w:t>
                            </w:r>
                            <w:r w:rsidRPr="003D6A4A">
                              <w:rPr>
                                <w:rFonts w:ascii="宋体" w:hAnsi="宋体" w:hint="eastAsia"/>
                              </w:rPr>
                              <w:t>原辅材料</w:t>
                            </w:r>
                          </w:p>
                        </w:txbxContent>
                      </v:textbox>
                    </v:shape>
                  </v:group>
                  <v:group id="组合 34" o:spid="_x0000_s1037" style="position:absolute;left:4076;top:1714;width:12674;height:28619" coordsize="12673,28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">
                    <v:line id="直接连接符 25" o:spid="_x0000_s1038" style="position:absolute;visibility:visible;mso-wrap-style:square" from="6705,0" to="6705,2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" strokecolor="black [3213]" strokeweight=".5pt">
                      <v:stroke joinstyle="miter"/>
                    </v:line>
                    <v:line id="直接连接符 26" o:spid="_x0000_s1039" style="position:absolute;visibility:visible;mso-wrap-style:square" from="6705,0" to="1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" strokecolor="black [3200]" strokeweight=".5pt">
                      <v:stroke joinstyle="miter"/>
                    </v:line>
                    <v:line id="直接连接符 27" o:spid="_x0000_s1040" style="position:absolute;flip:y;visibility:visible;mso-wrap-style:square" from="6705,5029" to="12668,5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" strokecolor="black [3200]" strokeweight=".5pt">
                      <v:stroke joinstyle="miter"/>
                    </v:line>
                    <v:line id="直接连接符 28" o:spid="_x0000_s1041" style="position:absolute;flip:y;visibility:visible;mso-wrap-style:square" from="6743,9715" to="12397,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" strokecolor="black [3200]" strokeweight=".5pt">
                      <v:stroke joinstyle="miter"/>
                    </v:line>
                    <v:line id="直接连接符 29" o:spid="_x0000_s1042" style="position:absolute;visibility:visible;mso-wrap-style:square" from="6705,14516" to="12398,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" strokecolor="black [3200]" strokeweight=".5pt">
                      <v:stroke joinstyle="miter"/>
                    </v:line>
                    <v:line id="直接连接符 30" o:spid="_x0000_s1043" style="position:absolute;visibility:visible;mso-wrap-style:square" from="6743,19011" to="12288,1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" strokecolor="black [3200]" strokeweight=".5pt">
                      <v:stroke joinstyle="miter"/>
                    </v:line>
                    <v:line id="直接连接符 31" o:spid="_x0000_s1044" style="position:absolute;visibility:visible;mso-wrap-style:square" from="6705,23698" to="12395,2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" strokecolor="black [3200]" strokeweight=".5pt">
                      <v:stroke joinstyle="miter"/>
                    </v:line>
                    <v:line id="直接连接符 32" o:spid="_x0000_s1045" style="position:absolute;flip:y;visibility:visible;mso-wrap-style:square" from="6743,28575" to="12287,2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" strokecolor="black [3200]" strokeweight=".5pt">
                      <v:stroke joinstyle="miter"/>
                    </v:line>
                    <v:line id="直接连接符 33" o:spid="_x0000_s1046" style="position:absolute;flip:x;visibility:visible;mso-wrap-style:square" from="0,14516" to="6709,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" strokecolor="black [3200]" strokeweight=".5pt">
                      <v:stroke joinstyle="miter"/>
                    </v:line>
                  </v:group>
                </v:group>
                <v:shape id="文本框 1" o:spid="_x0000_s1047" type="#_x0000_t202" style="position:absolute;left:630;top:41778;width:32099;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" fillcolor="white [3201]" stroked="f" strokeweight=".5pt">
                  <v:textbox>
                    <w:txbxContent>
                      <w:p w14:paraId="40079DD1" w14:textId="7FC72124" w:rsidR="00166201" w:rsidRPr="00166201" w:rsidRDefault="00166201" w:rsidP="00166201">
                        <w:pPr>
                          <w:jc w:val="center"/>
                          <w:rPr>
                            <w:rFonts w:ascii="黑体" w:eastAsia="黑体" w:hAnsi="黑体" w:hint="eastAsia"/>
                            <w:sz w:val="24"/>
                            <w:szCs w:val="24"/>
                          </w:rPr>
                        </w:pPr>
                        <w:r w:rsidRPr="00166201">
                          <w:rPr>
                            <w:rFonts w:ascii="黑体" w:eastAsia="黑体" w:hAnsi="黑体" w:hint="eastAsia"/>
                            <w:sz w:val="24"/>
                            <w:szCs w:val="24"/>
                          </w:rPr>
                          <w:t>图</w:t>
                        </w:r>
                        <w:r w:rsidRPr="00166201">
                          <w:rPr>
                            <w:rFonts w:ascii="黑体" w:eastAsia="黑体" w:hAnsi="黑体"/>
                            <w:sz w:val="24"/>
                            <w:szCs w:val="24"/>
                          </w:rPr>
                          <w:t xml:space="preserve">1 </w:t>
                        </w:r>
                        <w:r w:rsidRPr="00166201">
                          <w:rPr>
                            <w:rFonts w:ascii="黑体" w:eastAsia="黑体" w:hAnsi="黑体" w:hint="eastAsia"/>
                            <w:sz w:val="24"/>
                            <w:szCs w:val="24"/>
                          </w:rPr>
                          <w:t>核桃加工技术标准体系层次结构图</w:t>
                        </w:r>
                      </w:p>
                    </w:txbxContent>
                  </v:textbox>
                </v:shape>
                <w10:wrap type="topAndBottom" anchorx="page"/>
              </v:group>
            </w:pict>
          </mc:Fallback>
        </mc:AlternateContent>
      </w:r>
    </w:p>
    <w:p w14:paraId="2069BF62" w14:textId="7BCF2DB0" w:rsidR="005052C7" w:rsidRDefault="005052C7" w:rsidP="001475FD">
      <w:pPr>
        <w:spacing w:line="360" w:lineRule="auto"/>
        <w:ind w:firstLineChars="200" w:firstLine="420"/>
      </w:pPr>
    </w:p>
    <w:p w14:paraId="26A1E4D1" w14:textId="77777777" w:rsidR="00166201" w:rsidRDefault="00166201" w:rsidP="001475FD">
      <w:pPr>
        <w:spacing w:line="360" w:lineRule="auto"/>
        <w:ind w:firstLineChars="200" w:firstLine="420"/>
      </w:pPr>
    </w:p>
    <w:p w14:paraId="49EA21CC" w14:textId="77777777" w:rsidR="00166201" w:rsidRDefault="00166201" w:rsidP="001475FD">
      <w:pPr>
        <w:spacing w:line="360" w:lineRule="auto"/>
        <w:ind w:firstLineChars="200" w:firstLine="420"/>
        <w:sectPr w:rsidR="00166201">
          <w:headerReference w:type="default" r:id="rId17"/>
          <w:pgSz w:w="11906" w:h="16838"/>
          <w:pgMar w:top="1871" w:right="1134" w:bottom="1134" w:left="1134" w:header="1418" w:footer="1134" w:gutter="284"/>
          <w:pgNumType w:start="1"/>
          <w:cols w:space="425"/>
          <w:formProt w:val="0"/>
          <w:docGrid w:type="lines" w:linePitch="312"/>
        </w:sectPr>
      </w:pPr>
      <w:r>
        <w:br w:type="page"/>
      </w:r>
    </w:p>
    <w:p w14:paraId="06DB493A" w14:textId="0951FF0A" w:rsidR="00166201" w:rsidRPr="00133923" w:rsidRDefault="00133923" w:rsidP="00133923">
      <w:pPr>
        <w:spacing w:line="360" w:lineRule="auto"/>
        <w:jc w:val="center"/>
        <w:rPr>
          <w:rFonts w:ascii="黑体" w:eastAsia="黑体" w:hAnsi="黑体"/>
          <w:sz w:val="24"/>
          <w:szCs w:val="24"/>
        </w:rPr>
      </w:pPr>
      <w:r w:rsidRPr="00133923">
        <w:rPr>
          <w:rFonts w:ascii="黑体" w:eastAsia="黑体" w:hAnsi="黑体" w:hint="eastAsia"/>
          <w:sz w:val="24"/>
          <w:szCs w:val="24"/>
        </w:rPr>
        <w:lastRenderedPageBreak/>
        <w:t>表1</w:t>
      </w:r>
      <w:r w:rsidRPr="00133923">
        <w:rPr>
          <w:rFonts w:ascii="黑体" w:eastAsia="黑体" w:hAnsi="黑体"/>
          <w:sz w:val="24"/>
          <w:szCs w:val="24"/>
        </w:rPr>
        <w:t xml:space="preserve"> </w:t>
      </w:r>
      <w:r w:rsidRPr="00133923">
        <w:rPr>
          <w:rFonts w:ascii="黑体" w:eastAsia="黑体" w:hAnsi="黑体" w:hint="eastAsia"/>
          <w:sz w:val="24"/>
          <w:szCs w:val="24"/>
        </w:rPr>
        <w:t>核桃加工技术标准体系标准明细表</w:t>
      </w:r>
    </w:p>
    <w:tbl>
      <w:tblPr>
        <w:tblStyle w:val="affff2"/>
        <w:tblW w:w="14142" w:type="dxa"/>
        <w:tblLayout w:type="fixed"/>
        <w:tblLook w:val="04A0" w:firstRow="1" w:lastRow="0" w:firstColumn="1" w:lastColumn="0" w:noHBand="0" w:noVBand="1"/>
      </w:tblPr>
      <w:tblGrid>
        <w:gridCol w:w="1089"/>
        <w:gridCol w:w="1126"/>
        <w:gridCol w:w="6151"/>
        <w:gridCol w:w="2799"/>
        <w:gridCol w:w="1488"/>
        <w:gridCol w:w="1489"/>
      </w:tblGrid>
      <w:tr w:rsidR="00166201" w:rsidRPr="00AA121E" w14:paraId="20710F92" w14:textId="77777777" w:rsidTr="00A63450">
        <w:trPr>
          <w:trHeight w:val="357"/>
        </w:trPr>
        <w:tc>
          <w:tcPr>
            <w:tcW w:w="1089" w:type="dxa"/>
            <w:vMerge w:val="restart"/>
            <w:vAlign w:val="center"/>
          </w:tcPr>
          <w:p w14:paraId="2CFED986" w14:textId="77777777" w:rsidR="00166201" w:rsidRPr="00593F7D" w:rsidRDefault="00166201" w:rsidP="00992D55">
            <w:pPr>
              <w:jc w:val="center"/>
              <w:rPr>
                <w:rFonts w:ascii="黑体" w:eastAsia="黑体" w:hAnsi="黑体"/>
                <w:color w:val="000000" w:themeColor="text1"/>
                <w:shd w:val="clear" w:color="auto" w:fill="FFFFFF"/>
              </w:rPr>
            </w:pPr>
            <w:r w:rsidRPr="00593F7D">
              <w:rPr>
                <w:rFonts w:ascii="黑体" w:eastAsia="黑体" w:hAnsi="黑体"/>
                <w:color w:val="000000" w:themeColor="text1"/>
                <w:shd w:val="clear" w:color="auto" w:fill="FFFFFF"/>
              </w:rPr>
              <w:t>标准体系总序号</w:t>
            </w:r>
          </w:p>
        </w:tc>
        <w:tc>
          <w:tcPr>
            <w:tcW w:w="1126" w:type="dxa"/>
            <w:vMerge w:val="restart"/>
            <w:vAlign w:val="center"/>
          </w:tcPr>
          <w:p w14:paraId="47EBBFEC" w14:textId="77777777" w:rsidR="00166201" w:rsidRPr="00593F7D" w:rsidRDefault="00166201" w:rsidP="00992D55">
            <w:pPr>
              <w:jc w:val="center"/>
              <w:rPr>
                <w:rFonts w:ascii="黑体" w:eastAsia="黑体" w:hAnsi="黑体"/>
                <w:color w:val="000000" w:themeColor="text1"/>
                <w:shd w:val="clear" w:color="auto" w:fill="FFFFFF"/>
              </w:rPr>
            </w:pPr>
            <w:r w:rsidRPr="00593F7D">
              <w:rPr>
                <w:rFonts w:ascii="黑体" w:eastAsia="黑体" w:hAnsi="黑体"/>
                <w:color w:val="000000" w:themeColor="text1"/>
                <w:shd w:val="clear" w:color="auto" w:fill="FFFFFF"/>
              </w:rPr>
              <w:t>标准体系分序号</w:t>
            </w:r>
          </w:p>
        </w:tc>
        <w:tc>
          <w:tcPr>
            <w:tcW w:w="6151" w:type="dxa"/>
            <w:vMerge w:val="restart"/>
            <w:vAlign w:val="center"/>
          </w:tcPr>
          <w:p w14:paraId="3A2E9D32" w14:textId="77777777" w:rsidR="00166201" w:rsidRPr="00593F7D" w:rsidRDefault="00166201" w:rsidP="00992D55">
            <w:pPr>
              <w:jc w:val="center"/>
              <w:rPr>
                <w:rFonts w:ascii="黑体" w:eastAsia="黑体" w:hAnsi="黑体"/>
                <w:color w:val="000000" w:themeColor="text1"/>
                <w:shd w:val="clear" w:color="auto" w:fill="FFFFFF"/>
              </w:rPr>
            </w:pPr>
            <w:r w:rsidRPr="00593F7D">
              <w:rPr>
                <w:rFonts w:ascii="黑体" w:eastAsia="黑体" w:hAnsi="黑体"/>
                <w:color w:val="000000" w:themeColor="text1"/>
                <w:shd w:val="clear" w:color="auto" w:fill="FFFFFF"/>
              </w:rPr>
              <w:t>标准名称</w:t>
            </w:r>
          </w:p>
        </w:tc>
        <w:tc>
          <w:tcPr>
            <w:tcW w:w="2799" w:type="dxa"/>
            <w:vMerge w:val="restart"/>
            <w:vAlign w:val="center"/>
          </w:tcPr>
          <w:p w14:paraId="2951668D" w14:textId="77777777" w:rsidR="00166201" w:rsidRPr="00593F7D" w:rsidRDefault="00166201" w:rsidP="00992D55">
            <w:pPr>
              <w:jc w:val="center"/>
              <w:rPr>
                <w:rFonts w:ascii="黑体" w:eastAsia="黑体" w:hAnsi="黑体"/>
                <w:color w:val="000000" w:themeColor="text1"/>
                <w:shd w:val="clear" w:color="auto" w:fill="FFFFFF"/>
              </w:rPr>
            </w:pPr>
            <w:r w:rsidRPr="00593F7D">
              <w:rPr>
                <w:rFonts w:ascii="黑体" w:eastAsia="黑体" w:hAnsi="黑体"/>
                <w:color w:val="000000" w:themeColor="text1"/>
                <w:shd w:val="clear" w:color="auto" w:fill="FFFFFF"/>
              </w:rPr>
              <w:t>标准编号</w:t>
            </w:r>
          </w:p>
        </w:tc>
        <w:tc>
          <w:tcPr>
            <w:tcW w:w="2977" w:type="dxa"/>
            <w:gridSpan w:val="2"/>
            <w:vAlign w:val="center"/>
          </w:tcPr>
          <w:p w14:paraId="32D7EB77" w14:textId="77777777" w:rsidR="00166201" w:rsidRPr="00593F7D" w:rsidRDefault="00166201" w:rsidP="00992D55">
            <w:pPr>
              <w:jc w:val="center"/>
              <w:rPr>
                <w:rFonts w:ascii="黑体" w:eastAsia="黑体" w:hAnsi="黑体"/>
                <w:color w:val="000000" w:themeColor="text1"/>
                <w:shd w:val="clear" w:color="auto" w:fill="FFFFFF"/>
              </w:rPr>
            </w:pPr>
            <w:r w:rsidRPr="00593F7D">
              <w:rPr>
                <w:rFonts w:ascii="黑体" w:eastAsia="黑体" w:hAnsi="黑体"/>
                <w:color w:val="000000" w:themeColor="text1"/>
                <w:shd w:val="clear" w:color="auto" w:fill="FFFFFF"/>
              </w:rPr>
              <w:t>标准状态</w:t>
            </w:r>
          </w:p>
        </w:tc>
      </w:tr>
      <w:tr w:rsidR="00166201" w:rsidRPr="00AA121E" w14:paraId="1D0DCF3D" w14:textId="77777777" w:rsidTr="00A63450">
        <w:trPr>
          <w:trHeight w:val="375"/>
        </w:trPr>
        <w:tc>
          <w:tcPr>
            <w:tcW w:w="1089" w:type="dxa"/>
            <w:vMerge/>
            <w:vAlign w:val="center"/>
          </w:tcPr>
          <w:p w14:paraId="2C6F17A0" w14:textId="77777777" w:rsidR="00166201" w:rsidRPr="00593F7D" w:rsidRDefault="00166201" w:rsidP="00992D55">
            <w:pPr>
              <w:jc w:val="center"/>
              <w:rPr>
                <w:rFonts w:ascii="黑体" w:eastAsia="黑体" w:hAnsi="黑体"/>
                <w:color w:val="000000" w:themeColor="text1"/>
                <w:shd w:val="clear" w:color="auto" w:fill="FFFFFF"/>
              </w:rPr>
            </w:pPr>
          </w:p>
        </w:tc>
        <w:tc>
          <w:tcPr>
            <w:tcW w:w="1126" w:type="dxa"/>
            <w:vMerge/>
            <w:vAlign w:val="center"/>
          </w:tcPr>
          <w:p w14:paraId="3CEA28D2" w14:textId="77777777" w:rsidR="00166201" w:rsidRPr="00593F7D" w:rsidRDefault="00166201" w:rsidP="00992D55">
            <w:pPr>
              <w:jc w:val="center"/>
              <w:rPr>
                <w:rFonts w:ascii="黑体" w:eastAsia="黑体" w:hAnsi="黑体"/>
                <w:color w:val="000000" w:themeColor="text1"/>
                <w:shd w:val="clear" w:color="auto" w:fill="FFFFFF"/>
              </w:rPr>
            </w:pPr>
          </w:p>
        </w:tc>
        <w:tc>
          <w:tcPr>
            <w:tcW w:w="6151" w:type="dxa"/>
            <w:vMerge/>
            <w:vAlign w:val="center"/>
          </w:tcPr>
          <w:p w14:paraId="7E2CD601" w14:textId="77777777" w:rsidR="00166201" w:rsidRPr="00593F7D" w:rsidRDefault="00166201" w:rsidP="00992D55">
            <w:pPr>
              <w:jc w:val="center"/>
              <w:rPr>
                <w:rFonts w:ascii="黑体" w:eastAsia="黑体" w:hAnsi="黑体"/>
                <w:color w:val="000000" w:themeColor="text1"/>
                <w:shd w:val="clear" w:color="auto" w:fill="FFFFFF"/>
              </w:rPr>
            </w:pPr>
          </w:p>
        </w:tc>
        <w:tc>
          <w:tcPr>
            <w:tcW w:w="2799" w:type="dxa"/>
            <w:vMerge/>
            <w:vAlign w:val="center"/>
          </w:tcPr>
          <w:p w14:paraId="191ADCC7" w14:textId="77777777" w:rsidR="00166201" w:rsidRPr="00593F7D" w:rsidRDefault="00166201" w:rsidP="00992D55">
            <w:pPr>
              <w:jc w:val="center"/>
              <w:rPr>
                <w:rFonts w:ascii="黑体" w:eastAsia="黑体" w:hAnsi="黑体"/>
                <w:color w:val="000000" w:themeColor="text1"/>
                <w:shd w:val="clear" w:color="auto" w:fill="FFFFFF"/>
              </w:rPr>
            </w:pPr>
          </w:p>
        </w:tc>
        <w:tc>
          <w:tcPr>
            <w:tcW w:w="1488" w:type="dxa"/>
            <w:vAlign w:val="center"/>
          </w:tcPr>
          <w:p w14:paraId="36946DE0" w14:textId="77777777" w:rsidR="00166201" w:rsidRPr="00593F7D" w:rsidRDefault="00166201" w:rsidP="00992D55">
            <w:pPr>
              <w:jc w:val="center"/>
              <w:rPr>
                <w:rFonts w:ascii="黑体" w:eastAsia="黑体" w:hAnsi="黑体"/>
                <w:color w:val="000000" w:themeColor="text1"/>
                <w:shd w:val="clear" w:color="auto" w:fill="FFFFFF"/>
              </w:rPr>
            </w:pPr>
            <w:r w:rsidRPr="00593F7D">
              <w:rPr>
                <w:rFonts w:ascii="黑体" w:eastAsia="黑体" w:hAnsi="黑体"/>
                <w:color w:val="000000" w:themeColor="text1"/>
                <w:shd w:val="clear" w:color="auto" w:fill="FFFFFF"/>
              </w:rPr>
              <w:t>实施中</w:t>
            </w:r>
          </w:p>
        </w:tc>
        <w:tc>
          <w:tcPr>
            <w:tcW w:w="1489" w:type="dxa"/>
            <w:vAlign w:val="center"/>
          </w:tcPr>
          <w:p w14:paraId="7747EAF6" w14:textId="77777777" w:rsidR="00166201" w:rsidRPr="00593F7D" w:rsidRDefault="00166201" w:rsidP="00992D55">
            <w:pPr>
              <w:jc w:val="center"/>
              <w:rPr>
                <w:rFonts w:ascii="黑体" w:eastAsia="黑体" w:hAnsi="黑体"/>
                <w:color w:val="000000" w:themeColor="text1"/>
                <w:shd w:val="clear" w:color="auto" w:fill="FFFFFF"/>
              </w:rPr>
            </w:pPr>
            <w:r w:rsidRPr="00593F7D">
              <w:rPr>
                <w:rFonts w:ascii="黑体" w:eastAsia="黑体" w:hAnsi="黑体"/>
                <w:color w:val="000000" w:themeColor="text1"/>
                <w:shd w:val="clear" w:color="auto" w:fill="FFFFFF"/>
              </w:rPr>
              <w:t>拟制定</w:t>
            </w:r>
          </w:p>
        </w:tc>
      </w:tr>
      <w:tr w:rsidR="00166201" w:rsidRPr="00AA121E" w14:paraId="1B59E516" w14:textId="77777777" w:rsidTr="00A63450">
        <w:tc>
          <w:tcPr>
            <w:tcW w:w="1089" w:type="dxa"/>
            <w:vMerge w:val="restart"/>
            <w:vAlign w:val="center"/>
          </w:tcPr>
          <w:p w14:paraId="35D411FB" w14:textId="77777777" w:rsidR="00166201" w:rsidRPr="003F68B6" w:rsidRDefault="00166201" w:rsidP="00992D55">
            <w:pPr>
              <w:jc w:val="center"/>
              <w:rPr>
                <w:rFonts w:ascii="Times New Roman" w:hAnsi="Times New Roman"/>
                <w:color w:val="000000" w:themeColor="text1"/>
                <w:kern w:val="0"/>
              </w:rPr>
            </w:pPr>
            <w:r w:rsidRPr="00AA121E">
              <w:rPr>
                <w:rFonts w:ascii="Times New Roman" w:hAnsi="Times New Roman"/>
                <w:color w:val="000000" w:themeColor="text1"/>
                <w:kern w:val="0"/>
              </w:rPr>
              <w:t>1</w:t>
            </w:r>
          </w:p>
        </w:tc>
        <w:tc>
          <w:tcPr>
            <w:tcW w:w="1126" w:type="dxa"/>
            <w:vAlign w:val="center"/>
          </w:tcPr>
          <w:p w14:paraId="23C29437"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1.1</w:t>
            </w:r>
          </w:p>
        </w:tc>
        <w:tc>
          <w:tcPr>
            <w:tcW w:w="6151" w:type="dxa"/>
            <w:vAlign w:val="center"/>
          </w:tcPr>
          <w:p w14:paraId="7ABCC723"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标准化工作导则</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kern w:val="0"/>
              </w:rPr>
              <w:t>1</w:t>
            </w:r>
            <w:r w:rsidRPr="00AA121E">
              <w:rPr>
                <w:rFonts w:ascii="Times New Roman" w:hAnsi="Times New Roman"/>
                <w:color w:val="000000" w:themeColor="text1"/>
                <w:kern w:val="0"/>
              </w:rPr>
              <w:t>部分：标准化文件的结构和起草规则</w:t>
            </w:r>
          </w:p>
        </w:tc>
        <w:tc>
          <w:tcPr>
            <w:tcW w:w="2799" w:type="dxa"/>
            <w:vAlign w:val="center"/>
          </w:tcPr>
          <w:p w14:paraId="37307CA8"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 xml:space="preserve">GB/T </w:t>
            </w:r>
            <w:r w:rsidRPr="00AA121E">
              <w:rPr>
                <w:rFonts w:ascii="Times New Roman" w:hAnsi="Times New Roman"/>
                <w:color w:val="000000" w:themeColor="text1"/>
                <w:kern w:val="0"/>
              </w:rPr>
              <w:t>1.1</w:t>
            </w:r>
          </w:p>
        </w:tc>
        <w:tc>
          <w:tcPr>
            <w:tcW w:w="1488" w:type="dxa"/>
            <w:vAlign w:val="center"/>
          </w:tcPr>
          <w:p w14:paraId="5A2B0515"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3F6EDE7B"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5EA5F885" w14:textId="77777777" w:rsidTr="00A63450">
        <w:tc>
          <w:tcPr>
            <w:tcW w:w="1089" w:type="dxa"/>
            <w:vMerge/>
            <w:vAlign w:val="center"/>
          </w:tcPr>
          <w:p w14:paraId="62B62CA5"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01DBA3DE"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1.2</w:t>
            </w:r>
          </w:p>
        </w:tc>
        <w:tc>
          <w:tcPr>
            <w:tcW w:w="6151" w:type="dxa"/>
            <w:vAlign w:val="center"/>
          </w:tcPr>
          <w:p w14:paraId="622A1AAB"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标准化工作导则</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kern w:val="0"/>
              </w:rPr>
              <w:t>2</w:t>
            </w:r>
            <w:r w:rsidRPr="00AA121E">
              <w:rPr>
                <w:rFonts w:ascii="Times New Roman" w:hAnsi="Times New Roman"/>
                <w:color w:val="000000" w:themeColor="text1"/>
                <w:kern w:val="0"/>
              </w:rPr>
              <w:t>部分：以</w:t>
            </w:r>
            <w:r w:rsidRPr="00AA121E">
              <w:rPr>
                <w:rFonts w:ascii="Times New Roman" w:hAnsi="Times New Roman"/>
                <w:color w:val="000000" w:themeColor="text1"/>
                <w:kern w:val="0"/>
              </w:rPr>
              <w:t>ISO/IEC</w:t>
            </w:r>
            <w:r w:rsidRPr="00AA121E">
              <w:rPr>
                <w:rFonts w:ascii="Times New Roman" w:hAnsi="Times New Roman"/>
                <w:color w:val="000000" w:themeColor="text1"/>
                <w:kern w:val="0"/>
              </w:rPr>
              <w:t>标准化文件为基础的标准化文件起草规则</w:t>
            </w:r>
          </w:p>
        </w:tc>
        <w:tc>
          <w:tcPr>
            <w:tcW w:w="2799" w:type="dxa"/>
            <w:vAlign w:val="center"/>
          </w:tcPr>
          <w:p w14:paraId="044DF39C"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 xml:space="preserve">GB/T </w:t>
            </w:r>
            <w:r w:rsidRPr="00AA121E">
              <w:rPr>
                <w:rFonts w:ascii="Times New Roman" w:hAnsi="Times New Roman"/>
                <w:color w:val="000000" w:themeColor="text1"/>
                <w:kern w:val="0"/>
              </w:rPr>
              <w:t>1.2</w:t>
            </w:r>
          </w:p>
        </w:tc>
        <w:tc>
          <w:tcPr>
            <w:tcW w:w="1488" w:type="dxa"/>
            <w:vAlign w:val="center"/>
          </w:tcPr>
          <w:p w14:paraId="3D8757DA"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0C42182C"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2AAF4164" w14:textId="77777777" w:rsidTr="00A63450">
        <w:tc>
          <w:tcPr>
            <w:tcW w:w="1089" w:type="dxa"/>
            <w:vMerge/>
            <w:vAlign w:val="center"/>
          </w:tcPr>
          <w:p w14:paraId="203BEA6C"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359CFE7D"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1.3</w:t>
            </w:r>
          </w:p>
        </w:tc>
        <w:tc>
          <w:tcPr>
            <w:tcW w:w="6151" w:type="dxa"/>
            <w:vAlign w:val="center"/>
          </w:tcPr>
          <w:p w14:paraId="62DBBF4D"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标准化工作指南</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kern w:val="0"/>
              </w:rPr>
              <w:t>1</w:t>
            </w:r>
            <w:r w:rsidRPr="00AA121E">
              <w:rPr>
                <w:rFonts w:ascii="Times New Roman" w:hAnsi="Times New Roman"/>
                <w:color w:val="000000" w:themeColor="text1"/>
                <w:kern w:val="0"/>
              </w:rPr>
              <w:t>部分：标准化和相关活动的通用术语</w:t>
            </w:r>
          </w:p>
        </w:tc>
        <w:tc>
          <w:tcPr>
            <w:tcW w:w="2799" w:type="dxa"/>
            <w:vAlign w:val="center"/>
          </w:tcPr>
          <w:p w14:paraId="2346C82A" w14:textId="2CD3B31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20000.</w:t>
            </w:r>
            <w:r w:rsidRPr="00AA121E">
              <w:rPr>
                <w:rFonts w:ascii="Times New Roman" w:hAnsi="Times New Roman"/>
                <w:color w:val="000000" w:themeColor="text1"/>
                <w:kern w:val="0"/>
              </w:rPr>
              <w:t>1</w:t>
            </w:r>
            <w:r w:rsidRPr="00AA121E">
              <w:rPr>
                <w:rFonts w:ascii="Times New Roman" w:hAnsi="Times New Roman"/>
                <w:color w:val="000000" w:themeColor="text1"/>
                <w:shd w:val="clear" w:color="auto" w:fill="FFFFFF"/>
              </w:rPr>
              <w:t>-20</w:t>
            </w:r>
            <w:r w:rsidRPr="00AA121E">
              <w:rPr>
                <w:rFonts w:ascii="Times New Roman" w:hAnsi="Times New Roman"/>
                <w:color w:val="000000" w:themeColor="text1"/>
                <w:kern w:val="0"/>
              </w:rPr>
              <w:t>14</w:t>
            </w:r>
          </w:p>
        </w:tc>
        <w:tc>
          <w:tcPr>
            <w:tcW w:w="1488" w:type="dxa"/>
            <w:vAlign w:val="center"/>
          </w:tcPr>
          <w:p w14:paraId="6D79A8E7"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6F51A837"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49EF458A" w14:textId="77777777" w:rsidTr="00A63450">
        <w:tc>
          <w:tcPr>
            <w:tcW w:w="1089" w:type="dxa"/>
            <w:vMerge/>
            <w:vAlign w:val="center"/>
          </w:tcPr>
          <w:p w14:paraId="206C531A"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76BCC1A4"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1.4</w:t>
            </w:r>
          </w:p>
        </w:tc>
        <w:tc>
          <w:tcPr>
            <w:tcW w:w="6151" w:type="dxa"/>
            <w:vAlign w:val="center"/>
          </w:tcPr>
          <w:p w14:paraId="425DAF6F"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标准化工作指南</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kern w:val="0"/>
              </w:rPr>
              <w:t>3</w:t>
            </w:r>
            <w:r w:rsidRPr="00AA121E">
              <w:rPr>
                <w:rFonts w:ascii="Times New Roman" w:hAnsi="Times New Roman"/>
                <w:color w:val="000000" w:themeColor="text1"/>
                <w:kern w:val="0"/>
              </w:rPr>
              <w:t>部分：引用文件</w:t>
            </w:r>
          </w:p>
        </w:tc>
        <w:tc>
          <w:tcPr>
            <w:tcW w:w="2799" w:type="dxa"/>
            <w:vAlign w:val="center"/>
          </w:tcPr>
          <w:p w14:paraId="1F1FFCBC" w14:textId="5E02CF33"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20000.</w:t>
            </w:r>
            <w:r w:rsidRPr="00AA121E">
              <w:rPr>
                <w:rFonts w:ascii="Times New Roman" w:hAnsi="Times New Roman"/>
                <w:color w:val="000000" w:themeColor="text1"/>
                <w:kern w:val="0"/>
              </w:rPr>
              <w:t>3</w:t>
            </w:r>
            <w:r w:rsidRPr="00AA121E">
              <w:rPr>
                <w:rFonts w:ascii="Times New Roman" w:hAnsi="Times New Roman"/>
                <w:color w:val="000000" w:themeColor="text1"/>
                <w:shd w:val="clear" w:color="auto" w:fill="FFFFFF"/>
              </w:rPr>
              <w:t>-20</w:t>
            </w:r>
            <w:r w:rsidRPr="00AA121E">
              <w:rPr>
                <w:rFonts w:ascii="Times New Roman" w:hAnsi="Times New Roman"/>
                <w:color w:val="000000" w:themeColor="text1"/>
                <w:kern w:val="0"/>
              </w:rPr>
              <w:t>14</w:t>
            </w:r>
          </w:p>
        </w:tc>
        <w:tc>
          <w:tcPr>
            <w:tcW w:w="1488" w:type="dxa"/>
            <w:vAlign w:val="center"/>
          </w:tcPr>
          <w:p w14:paraId="292F6FBF"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1BDEB5C0"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6AC9B96C" w14:textId="77777777" w:rsidTr="00A63450">
        <w:tc>
          <w:tcPr>
            <w:tcW w:w="1089" w:type="dxa"/>
            <w:vMerge/>
            <w:vAlign w:val="center"/>
          </w:tcPr>
          <w:p w14:paraId="7B4BA136"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1F748BE8"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1.5</w:t>
            </w:r>
          </w:p>
        </w:tc>
        <w:tc>
          <w:tcPr>
            <w:tcW w:w="6151" w:type="dxa"/>
            <w:vAlign w:val="center"/>
          </w:tcPr>
          <w:p w14:paraId="5527FD5A"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标准编写规则</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kern w:val="0"/>
              </w:rPr>
              <w:t>1</w:t>
            </w:r>
            <w:r w:rsidRPr="00AA121E">
              <w:rPr>
                <w:rFonts w:ascii="Times New Roman" w:hAnsi="Times New Roman"/>
                <w:color w:val="000000" w:themeColor="text1"/>
                <w:kern w:val="0"/>
              </w:rPr>
              <w:t>部分：术语</w:t>
            </w:r>
          </w:p>
        </w:tc>
        <w:tc>
          <w:tcPr>
            <w:tcW w:w="2799" w:type="dxa"/>
            <w:vAlign w:val="center"/>
          </w:tcPr>
          <w:p w14:paraId="7A2F36C4" w14:textId="05B07846"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2000</w:t>
            </w:r>
            <w:r w:rsidRPr="00AA121E">
              <w:rPr>
                <w:rFonts w:ascii="Times New Roman" w:hAnsi="Times New Roman"/>
                <w:color w:val="000000" w:themeColor="text1"/>
                <w:kern w:val="0"/>
              </w:rPr>
              <w:t>1</w:t>
            </w:r>
            <w:r w:rsidRPr="00AA121E">
              <w:rPr>
                <w:rFonts w:ascii="Times New Roman" w:hAnsi="Times New Roman"/>
                <w:color w:val="000000" w:themeColor="text1"/>
                <w:shd w:val="clear" w:color="auto" w:fill="FFFFFF"/>
              </w:rPr>
              <w:t>.</w:t>
            </w:r>
            <w:r w:rsidRPr="00AA121E">
              <w:rPr>
                <w:rFonts w:ascii="Times New Roman" w:hAnsi="Times New Roman"/>
                <w:color w:val="000000" w:themeColor="text1"/>
                <w:kern w:val="0"/>
              </w:rPr>
              <w:t>1</w:t>
            </w:r>
            <w:r w:rsidRPr="00AA121E">
              <w:rPr>
                <w:rFonts w:ascii="Times New Roman" w:hAnsi="Times New Roman"/>
                <w:color w:val="000000" w:themeColor="text1"/>
                <w:shd w:val="clear" w:color="auto" w:fill="FFFFFF"/>
              </w:rPr>
              <w:t>-20</w:t>
            </w:r>
            <w:r w:rsidRPr="00AA121E">
              <w:rPr>
                <w:rFonts w:ascii="Times New Roman" w:hAnsi="Times New Roman"/>
                <w:color w:val="000000" w:themeColor="text1"/>
                <w:kern w:val="0"/>
              </w:rPr>
              <w:t>01</w:t>
            </w:r>
          </w:p>
        </w:tc>
        <w:tc>
          <w:tcPr>
            <w:tcW w:w="1488" w:type="dxa"/>
            <w:vAlign w:val="center"/>
          </w:tcPr>
          <w:p w14:paraId="0054EB94"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54DE2F4E"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4186FDAB" w14:textId="77777777" w:rsidTr="00A63450">
        <w:tc>
          <w:tcPr>
            <w:tcW w:w="1089" w:type="dxa"/>
            <w:vMerge/>
            <w:vAlign w:val="center"/>
          </w:tcPr>
          <w:p w14:paraId="57DB56A6"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1498063C" w14:textId="77777777" w:rsidR="00166201" w:rsidRPr="00AA121E" w:rsidRDefault="00166201" w:rsidP="00992D55">
            <w:pPr>
              <w:jc w:val="center"/>
              <w:rPr>
                <w:rFonts w:ascii="Times New Roman" w:hAnsi="Times New Roman"/>
                <w:color w:val="000000" w:themeColor="text1"/>
                <w:kern w:val="0"/>
              </w:rPr>
            </w:pPr>
            <w:r w:rsidRPr="00AA121E">
              <w:rPr>
                <w:rFonts w:ascii="Times New Roman" w:hAnsi="Times New Roman"/>
                <w:color w:val="000000" w:themeColor="text1"/>
                <w:kern w:val="0"/>
              </w:rPr>
              <w:t>1.6</w:t>
            </w:r>
          </w:p>
        </w:tc>
        <w:tc>
          <w:tcPr>
            <w:tcW w:w="6151" w:type="dxa"/>
            <w:vAlign w:val="center"/>
          </w:tcPr>
          <w:p w14:paraId="2733DCCD"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标准编写规则</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kern w:val="0"/>
              </w:rPr>
              <w:t>4</w:t>
            </w:r>
            <w:r w:rsidRPr="00AA121E">
              <w:rPr>
                <w:rFonts w:ascii="Times New Roman" w:hAnsi="Times New Roman"/>
                <w:color w:val="000000" w:themeColor="text1"/>
                <w:kern w:val="0"/>
              </w:rPr>
              <w:t>部分：试验方法标准</w:t>
            </w:r>
          </w:p>
        </w:tc>
        <w:tc>
          <w:tcPr>
            <w:tcW w:w="2799" w:type="dxa"/>
            <w:vAlign w:val="center"/>
          </w:tcPr>
          <w:p w14:paraId="0BAA765F"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2000</w:t>
            </w:r>
            <w:r w:rsidRPr="00AA121E">
              <w:rPr>
                <w:rFonts w:ascii="Times New Roman" w:hAnsi="Times New Roman"/>
                <w:color w:val="000000" w:themeColor="text1"/>
                <w:kern w:val="0"/>
              </w:rPr>
              <w:t>1</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kern w:val="0"/>
              </w:rPr>
              <w:t>4</w:t>
            </w:r>
            <w:r w:rsidRPr="00AA121E">
              <w:rPr>
                <w:rFonts w:ascii="Times New Roman" w:hAnsi="Times New Roman"/>
                <w:color w:val="000000" w:themeColor="text1"/>
                <w:shd w:val="clear" w:color="auto" w:fill="FFFFFF"/>
              </w:rPr>
              <w:t>-20</w:t>
            </w:r>
            <w:r w:rsidRPr="00AA121E">
              <w:rPr>
                <w:rFonts w:ascii="Times New Roman" w:hAnsi="Times New Roman"/>
                <w:color w:val="000000" w:themeColor="text1"/>
                <w:kern w:val="0"/>
              </w:rPr>
              <w:t>15</w:t>
            </w:r>
          </w:p>
        </w:tc>
        <w:tc>
          <w:tcPr>
            <w:tcW w:w="1488" w:type="dxa"/>
            <w:vAlign w:val="center"/>
          </w:tcPr>
          <w:p w14:paraId="258BE272"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027AF148"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48F742A5" w14:textId="77777777" w:rsidTr="00A63450">
        <w:tc>
          <w:tcPr>
            <w:tcW w:w="1089" w:type="dxa"/>
            <w:vMerge/>
            <w:vAlign w:val="center"/>
          </w:tcPr>
          <w:p w14:paraId="72BE70E5"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0EFE07FE" w14:textId="77777777" w:rsidR="00166201" w:rsidRPr="00AA121E" w:rsidRDefault="00166201" w:rsidP="00992D55">
            <w:pPr>
              <w:jc w:val="center"/>
              <w:rPr>
                <w:rFonts w:ascii="Times New Roman" w:hAnsi="Times New Roman"/>
                <w:color w:val="000000" w:themeColor="text1"/>
                <w:kern w:val="0"/>
              </w:rPr>
            </w:pPr>
            <w:r w:rsidRPr="00AA121E">
              <w:rPr>
                <w:rFonts w:ascii="Times New Roman" w:hAnsi="Times New Roman"/>
                <w:color w:val="000000" w:themeColor="text1"/>
                <w:kern w:val="0"/>
              </w:rPr>
              <w:t>1.7</w:t>
            </w:r>
          </w:p>
        </w:tc>
        <w:tc>
          <w:tcPr>
            <w:tcW w:w="6151" w:type="dxa"/>
            <w:vAlign w:val="center"/>
          </w:tcPr>
          <w:p w14:paraId="4285460F"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标准编写规则</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kern w:val="0"/>
              </w:rPr>
              <w:t>5</w:t>
            </w:r>
            <w:r w:rsidRPr="00AA121E">
              <w:rPr>
                <w:rFonts w:ascii="Times New Roman" w:hAnsi="Times New Roman"/>
                <w:color w:val="000000" w:themeColor="text1"/>
                <w:kern w:val="0"/>
              </w:rPr>
              <w:t>部分：规范标准</w:t>
            </w:r>
          </w:p>
        </w:tc>
        <w:tc>
          <w:tcPr>
            <w:tcW w:w="2799" w:type="dxa"/>
            <w:vAlign w:val="center"/>
          </w:tcPr>
          <w:p w14:paraId="0DDD7C6D" w14:textId="5B5F5532"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2000</w:t>
            </w:r>
            <w:r w:rsidRPr="00AA121E">
              <w:rPr>
                <w:rFonts w:ascii="Times New Roman" w:hAnsi="Times New Roman"/>
                <w:color w:val="000000" w:themeColor="text1"/>
                <w:kern w:val="0"/>
              </w:rPr>
              <w:t>1</w:t>
            </w:r>
            <w:r w:rsidRPr="00AA121E">
              <w:rPr>
                <w:rFonts w:ascii="Times New Roman" w:hAnsi="Times New Roman"/>
                <w:color w:val="000000" w:themeColor="text1"/>
                <w:shd w:val="clear" w:color="auto" w:fill="FFFFFF"/>
              </w:rPr>
              <w:t>.</w:t>
            </w:r>
            <w:r w:rsidRPr="00AA121E">
              <w:rPr>
                <w:rFonts w:ascii="Times New Roman" w:hAnsi="Times New Roman"/>
                <w:color w:val="000000" w:themeColor="text1"/>
                <w:kern w:val="0"/>
              </w:rPr>
              <w:t>5</w:t>
            </w:r>
            <w:r w:rsidRPr="00AA121E">
              <w:rPr>
                <w:rFonts w:ascii="Times New Roman" w:hAnsi="Times New Roman"/>
                <w:color w:val="000000" w:themeColor="text1"/>
                <w:shd w:val="clear" w:color="auto" w:fill="FFFFFF"/>
              </w:rPr>
              <w:t>-20</w:t>
            </w:r>
            <w:r w:rsidRPr="00AA121E">
              <w:rPr>
                <w:rFonts w:ascii="Times New Roman" w:hAnsi="Times New Roman"/>
                <w:color w:val="000000" w:themeColor="text1"/>
                <w:kern w:val="0"/>
              </w:rPr>
              <w:t>17</w:t>
            </w:r>
          </w:p>
        </w:tc>
        <w:tc>
          <w:tcPr>
            <w:tcW w:w="1488" w:type="dxa"/>
            <w:vAlign w:val="center"/>
          </w:tcPr>
          <w:p w14:paraId="04FB2650"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31F96DD5"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59C59C4C" w14:textId="77777777" w:rsidTr="00A63450">
        <w:tc>
          <w:tcPr>
            <w:tcW w:w="1089" w:type="dxa"/>
            <w:vMerge/>
            <w:vAlign w:val="center"/>
          </w:tcPr>
          <w:p w14:paraId="50C48B9B"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1F2CA715" w14:textId="77777777" w:rsidR="00166201" w:rsidRPr="00AA121E" w:rsidRDefault="00166201" w:rsidP="00992D55">
            <w:pPr>
              <w:jc w:val="center"/>
              <w:rPr>
                <w:rFonts w:ascii="Times New Roman" w:hAnsi="Times New Roman"/>
                <w:color w:val="000000" w:themeColor="text1"/>
                <w:kern w:val="0"/>
              </w:rPr>
            </w:pPr>
            <w:r w:rsidRPr="00AA121E">
              <w:rPr>
                <w:rFonts w:ascii="Times New Roman" w:hAnsi="Times New Roman"/>
                <w:color w:val="000000" w:themeColor="text1"/>
                <w:kern w:val="0"/>
              </w:rPr>
              <w:t>1.8</w:t>
            </w:r>
          </w:p>
        </w:tc>
        <w:tc>
          <w:tcPr>
            <w:tcW w:w="6151" w:type="dxa"/>
            <w:vAlign w:val="center"/>
          </w:tcPr>
          <w:p w14:paraId="0F128814"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标准编写规则</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kern w:val="0"/>
              </w:rPr>
              <w:t>6</w:t>
            </w:r>
            <w:r w:rsidRPr="00AA121E">
              <w:rPr>
                <w:rFonts w:ascii="Times New Roman" w:hAnsi="Times New Roman"/>
                <w:color w:val="000000" w:themeColor="text1"/>
                <w:kern w:val="0"/>
              </w:rPr>
              <w:t>部分：规程标准</w:t>
            </w:r>
          </w:p>
        </w:tc>
        <w:tc>
          <w:tcPr>
            <w:tcW w:w="2799" w:type="dxa"/>
            <w:vAlign w:val="center"/>
          </w:tcPr>
          <w:p w14:paraId="54FB2AA0" w14:textId="73545792"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2000</w:t>
            </w:r>
            <w:r w:rsidRPr="00AA121E">
              <w:rPr>
                <w:rFonts w:ascii="Times New Roman" w:hAnsi="Times New Roman"/>
                <w:color w:val="000000" w:themeColor="text1"/>
                <w:kern w:val="0"/>
              </w:rPr>
              <w:t>1</w:t>
            </w:r>
            <w:r w:rsidRPr="00AA121E">
              <w:rPr>
                <w:rFonts w:ascii="Times New Roman" w:hAnsi="Times New Roman"/>
                <w:color w:val="000000" w:themeColor="text1"/>
                <w:shd w:val="clear" w:color="auto" w:fill="FFFFFF"/>
              </w:rPr>
              <w:t>.</w:t>
            </w:r>
            <w:r w:rsidRPr="00AA121E">
              <w:rPr>
                <w:rFonts w:ascii="Times New Roman" w:hAnsi="Times New Roman"/>
                <w:color w:val="000000" w:themeColor="text1"/>
                <w:kern w:val="0"/>
              </w:rPr>
              <w:t>6</w:t>
            </w:r>
            <w:r w:rsidRPr="00AA121E">
              <w:rPr>
                <w:rFonts w:ascii="Times New Roman" w:hAnsi="Times New Roman"/>
                <w:color w:val="000000" w:themeColor="text1"/>
                <w:shd w:val="clear" w:color="auto" w:fill="FFFFFF"/>
              </w:rPr>
              <w:t>-20</w:t>
            </w:r>
            <w:r w:rsidRPr="00AA121E">
              <w:rPr>
                <w:rFonts w:ascii="Times New Roman" w:hAnsi="Times New Roman"/>
                <w:color w:val="000000" w:themeColor="text1"/>
                <w:kern w:val="0"/>
              </w:rPr>
              <w:t>17</w:t>
            </w:r>
          </w:p>
        </w:tc>
        <w:tc>
          <w:tcPr>
            <w:tcW w:w="1488" w:type="dxa"/>
            <w:vAlign w:val="center"/>
          </w:tcPr>
          <w:p w14:paraId="429F2147"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6DCC82DF"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3B595212" w14:textId="77777777" w:rsidTr="00A63450">
        <w:tc>
          <w:tcPr>
            <w:tcW w:w="1089" w:type="dxa"/>
            <w:vMerge/>
            <w:vAlign w:val="center"/>
          </w:tcPr>
          <w:p w14:paraId="0D09F00C"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514AA711" w14:textId="77777777" w:rsidR="00166201" w:rsidRPr="00AA121E" w:rsidRDefault="00166201" w:rsidP="00992D55">
            <w:pPr>
              <w:jc w:val="center"/>
              <w:rPr>
                <w:rFonts w:ascii="Times New Roman" w:hAnsi="Times New Roman"/>
                <w:color w:val="000000" w:themeColor="text1"/>
                <w:kern w:val="0"/>
              </w:rPr>
            </w:pPr>
            <w:r w:rsidRPr="00AA121E">
              <w:rPr>
                <w:rFonts w:ascii="Times New Roman" w:hAnsi="Times New Roman"/>
                <w:color w:val="000000" w:themeColor="text1"/>
                <w:kern w:val="0"/>
              </w:rPr>
              <w:t>1.9</w:t>
            </w:r>
          </w:p>
        </w:tc>
        <w:tc>
          <w:tcPr>
            <w:tcW w:w="6151" w:type="dxa"/>
            <w:vAlign w:val="center"/>
          </w:tcPr>
          <w:p w14:paraId="37F8258C"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标准编写规则</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kern w:val="0"/>
              </w:rPr>
              <w:t>7</w:t>
            </w:r>
            <w:r w:rsidRPr="00AA121E">
              <w:rPr>
                <w:rFonts w:ascii="Times New Roman" w:hAnsi="Times New Roman"/>
                <w:color w:val="000000" w:themeColor="text1"/>
                <w:kern w:val="0"/>
              </w:rPr>
              <w:t>部分：指南标准</w:t>
            </w:r>
          </w:p>
        </w:tc>
        <w:tc>
          <w:tcPr>
            <w:tcW w:w="2799" w:type="dxa"/>
            <w:vAlign w:val="center"/>
          </w:tcPr>
          <w:p w14:paraId="45C534B1" w14:textId="73983C72"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2000</w:t>
            </w:r>
            <w:r w:rsidRPr="00AA121E">
              <w:rPr>
                <w:rFonts w:ascii="Times New Roman" w:hAnsi="Times New Roman"/>
                <w:color w:val="000000" w:themeColor="text1"/>
                <w:kern w:val="0"/>
              </w:rPr>
              <w:t>1</w:t>
            </w:r>
            <w:r w:rsidRPr="00AA121E">
              <w:rPr>
                <w:rFonts w:ascii="Times New Roman" w:hAnsi="Times New Roman"/>
                <w:color w:val="000000" w:themeColor="text1"/>
                <w:shd w:val="clear" w:color="auto" w:fill="FFFFFF"/>
              </w:rPr>
              <w:t>.</w:t>
            </w:r>
            <w:r w:rsidRPr="00AA121E">
              <w:rPr>
                <w:rFonts w:ascii="Times New Roman" w:hAnsi="Times New Roman"/>
                <w:color w:val="000000" w:themeColor="text1"/>
                <w:kern w:val="0"/>
              </w:rPr>
              <w:t>7</w:t>
            </w:r>
            <w:r w:rsidRPr="00AA121E">
              <w:rPr>
                <w:rFonts w:ascii="Times New Roman" w:hAnsi="Times New Roman"/>
                <w:color w:val="000000" w:themeColor="text1"/>
                <w:shd w:val="clear" w:color="auto" w:fill="FFFFFF"/>
              </w:rPr>
              <w:t>-20</w:t>
            </w:r>
            <w:r w:rsidRPr="00AA121E">
              <w:rPr>
                <w:rFonts w:ascii="Times New Roman" w:hAnsi="Times New Roman"/>
                <w:color w:val="000000" w:themeColor="text1"/>
                <w:kern w:val="0"/>
              </w:rPr>
              <w:t>17</w:t>
            </w:r>
          </w:p>
        </w:tc>
        <w:tc>
          <w:tcPr>
            <w:tcW w:w="1488" w:type="dxa"/>
            <w:vAlign w:val="center"/>
          </w:tcPr>
          <w:p w14:paraId="3983330F"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794A883C"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4EDCADF5" w14:textId="77777777" w:rsidTr="00A63450">
        <w:tc>
          <w:tcPr>
            <w:tcW w:w="1089" w:type="dxa"/>
            <w:vMerge/>
            <w:vAlign w:val="center"/>
          </w:tcPr>
          <w:p w14:paraId="6CAE4225"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742C7BD3" w14:textId="77777777" w:rsidR="00166201" w:rsidRPr="00AA121E" w:rsidRDefault="00166201" w:rsidP="00992D55">
            <w:pPr>
              <w:jc w:val="center"/>
              <w:rPr>
                <w:rFonts w:ascii="Times New Roman" w:hAnsi="Times New Roman"/>
                <w:color w:val="000000" w:themeColor="text1"/>
                <w:kern w:val="0"/>
              </w:rPr>
            </w:pPr>
            <w:r w:rsidRPr="00AA121E">
              <w:rPr>
                <w:rFonts w:ascii="Times New Roman" w:hAnsi="Times New Roman"/>
                <w:color w:val="000000" w:themeColor="text1"/>
                <w:kern w:val="0"/>
              </w:rPr>
              <w:t>1.10</w:t>
            </w:r>
          </w:p>
        </w:tc>
        <w:tc>
          <w:tcPr>
            <w:tcW w:w="6151" w:type="dxa"/>
            <w:vAlign w:val="center"/>
          </w:tcPr>
          <w:p w14:paraId="69974D8D"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标准编写规则</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kern w:val="0"/>
              </w:rPr>
              <w:t>10</w:t>
            </w:r>
            <w:r w:rsidRPr="00AA121E">
              <w:rPr>
                <w:rFonts w:ascii="Times New Roman" w:hAnsi="Times New Roman"/>
                <w:color w:val="000000" w:themeColor="text1"/>
                <w:kern w:val="0"/>
              </w:rPr>
              <w:t>部分</w:t>
            </w:r>
            <w:r w:rsidRPr="00AA121E">
              <w:rPr>
                <w:rFonts w:ascii="Times New Roman" w:hAnsi="Times New Roman"/>
                <w:color w:val="000000" w:themeColor="text1"/>
                <w:kern w:val="0"/>
              </w:rPr>
              <w:t>:</w:t>
            </w:r>
            <w:r w:rsidRPr="00AA121E">
              <w:rPr>
                <w:rFonts w:ascii="Times New Roman" w:hAnsi="Times New Roman"/>
                <w:color w:val="000000" w:themeColor="text1"/>
                <w:kern w:val="0"/>
              </w:rPr>
              <w:t>产品标准</w:t>
            </w:r>
          </w:p>
        </w:tc>
        <w:tc>
          <w:tcPr>
            <w:tcW w:w="2799" w:type="dxa"/>
            <w:vAlign w:val="center"/>
          </w:tcPr>
          <w:p w14:paraId="6C871CD2" w14:textId="3253C4D8"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GB/T2000</w:t>
            </w:r>
            <w:r w:rsidRPr="00AA121E">
              <w:rPr>
                <w:rFonts w:ascii="Times New Roman" w:hAnsi="Times New Roman"/>
                <w:color w:val="000000" w:themeColor="text1"/>
                <w:kern w:val="0"/>
              </w:rPr>
              <w:t>1</w:t>
            </w:r>
            <w:r w:rsidRPr="00AA121E">
              <w:rPr>
                <w:rFonts w:ascii="Times New Roman" w:hAnsi="Times New Roman"/>
                <w:color w:val="000000" w:themeColor="text1"/>
                <w:shd w:val="clear" w:color="auto" w:fill="FFFFFF"/>
              </w:rPr>
              <w:t>.</w:t>
            </w:r>
            <w:r w:rsidRPr="00AA121E">
              <w:rPr>
                <w:rFonts w:ascii="Times New Roman" w:hAnsi="Times New Roman"/>
                <w:color w:val="000000" w:themeColor="text1"/>
                <w:kern w:val="0"/>
              </w:rPr>
              <w:t>10</w:t>
            </w:r>
            <w:r w:rsidRPr="00AA121E">
              <w:rPr>
                <w:rFonts w:ascii="Times New Roman" w:hAnsi="Times New Roman"/>
                <w:color w:val="000000" w:themeColor="text1"/>
                <w:shd w:val="clear" w:color="auto" w:fill="FFFFFF"/>
              </w:rPr>
              <w:t>-20</w:t>
            </w:r>
            <w:r w:rsidRPr="00AA121E">
              <w:rPr>
                <w:rFonts w:ascii="Times New Roman" w:hAnsi="Times New Roman"/>
                <w:color w:val="000000" w:themeColor="text1"/>
                <w:kern w:val="0"/>
              </w:rPr>
              <w:t>14</w:t>
            </w:r>
          </w:p>
        </w:tc>
        <w:tc>
          <w:tcPr>
            <w:tcW w:w="1488" w:type="dxa"/>
            <w:vAlign w:val="center"/>
          </w:tcPr>
          <w:p w14:paraId="16699522"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6B8B021B"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29F39CC9" w14:textId="77777777" w:rsidTr="00A63450">
        <w:tc>
          <w:tcPr>
            <w:tcW w:w="1089" w:type="dxa"/>
            <w:vMerge/>
            <w:vAlign w:val="center"/>
          </w:tcPr>
          <w:p w14:paraId="030A7C6E"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44543511"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1.11</w:t>
            </w:r>
          </w:p>
        </w:tc>
        <w:tc>
          <w:tcPr>
            <w:tcW w:w="6151" w:type="dxa"/>
            <w:vAlign w:val="center"/>
          </w:tcPr>
          <w:p w14:paraId="6D84B45A"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标准中特定内容的起草</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shd w:val="clear" w:color="auto" w:fill="FFFFFF"/>
              </w:rPr>
              <w:t>3</w:t>
            </w:r>
            <w:r w:rsidRPr="00AA121E">
              <w:rPr>
                <w:rFonts w:ascii="Times New Roman" w:hAnsi="Times New Roman"/>
                <w:color w:val="000000" w:themeColor="text1"/>
                <w:shd w:val="clear" w:color="auto" w:fill="FFFFFF"/>
              </w:rPr>
              <w:t>部分：产品标准中涉及环境的内容</w:t>
            </w:r>
          </w:p>
        </w:tc>
        <w:tc>
          <w:tcPr>
            <w:tcW w:w="2799" w:type="dxa"/>
            <w:vAlign w:val="center"/>
          </w:tcPr>
          <w:p w14:paraId="1707D61C" w14:textId="52B36DCE"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2000</w:t>
            </w:r>
            <w:r w:rsidRPr="00AA121E">
              <w:rPr>
                <w:rFonts w:ascii="Times New Roman" w:hAnsi="Times New Roman"/>
                <w:color w:val="000000" w:themeColor="text1"/>
                <w:kern w:val="0"/>
              </w:rPr>
              <w:t>2</w:t>
            </w:r>
            <w:r w:rsidRPr="00AA121E">
              <w:rPr>
                <w:rFonts w:ascii="Times New Roman" w:hAnsi="Times New Roman"/>
                <w:color w:val="000000" w:themeColor="text1"/>
                <w:shd w:val="clear" w:color="auto" w:fill="FFFFFF"/>
              </w:rPr>
              <w:t>.</w:t>
            </w:r>
            <w:r w:rsidRPr="00AA121E">
              <w:rPr>
                <w:rFonts w:ascii="Times New Roman" w:hAnsi="Times New Roman"/>
                <w:color w:val="000000" w:themeColor="text1"/>
                <w:kern w:val="0"/>
              </w:rPr>
              <w:t>3</w:t>
            </w:r>
            <w:r w:rsidRPr="00AA121E">
              <w:rPr>
                <w:rFonts w:ascii="Times New Roman" w:hAnsi="Times New Roman"/>
                <w:color w:val="000000" w:themeColor="text1"/>
                <w:shd w:val="clear" w:color="auto" w:fill="FFFFFF"/>
              </w:rPr>
              <w:t>-20</w:t>
            </w:r>
            <w:r w:rsidRPr="00AA121E">
              <w:rPr>
                <w:rFonts w:ascii="Times New Roman" w:hAnsi="Times New Roman"/>
                <w:color w:val="000000" w:themeColor="text1"/>
                <w:kern w:val="0"/>
              </w:rPr>
              <w:t>014</w:t>
            </w:r>
          </w:p>
        </w:tc>
        <w:tc>
          <w:tcPr>
            <w:tcW w:w="1488" w:type="dxa"/>
            <w:vAlign w:val="center"/>
          </w:tcPr>
          <w:p w14:paraId="22ADBBED"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7E0F3F12"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36FDFD53" w14:textId="77777777" w:rsidTr="00A63450">
        <w:tc>
          <w:tcPr>
            <w:tcW w:w="1089" w:type="dxa"/>
            <w:vMerge/>
            <w:vAlign w:val="center"/>
          </w:tcPr>
          <w:p w14:paraId="01D29F9E"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084226A6"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1.12</w:t>
            </w:r>
          </w:p>
        </w:tc>
        <w:tc>
          <w:tcPr>
            <w:tcW w:w="6151" w:type="dxa"/>
            <w:vAlign w:val="center"/>
          </w:tcPr>
          <w:p w14:paraId="6CD17543"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标准中特定内容的起草</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shd w:val="clear" w:color="auto" w:fill="FFFFFF"/>
              </w:rPr>
              <w:t>3</w:t>
            </w:r>
            <w:r w:rsidRPr="00AA121E">
              <w:rPr>
                <w:rFonts w:ascii="Times New Roman" w:hAnsi="Times New Roman"/>
                <w:color w:val="000000" w:themeColor="text1"/>
                <w:shd w:val="clear" w:color="auto" w:fill="FFFFFF"/>
              </w:rPr>
              <w:t>部分：产品标准中涉及安全的内容</w:t>
            </w:r>
          </w:p>
        </w:tc>
        <w:tc>
          <w:tcPr>
            <w:tcW w:w="2799" w:type="dxa"/>
            <w:vAlign w:val="center"/>
          </w:tcPr>
          <w:p w14:paraId="3A8C7CB3" w14:textId="488861C9"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2000</w:t>
            </w:r>
            <w:r w:rsidRPr="00AA121E">
              <w:rPr>
                <w:rFonts w:ascii="Times New Roman" w:hAnsi="Times New Roman"/>
                <w:color w:val="000000" w:themeColor="text1"/>
                <w:kern w:val="0"/>
              </w:rPr>
              <w:t>2</w:t>
            </w:r>
            <w:r w:rsidRPr="00AA121E">
              <w:rPr>
                <w:rFonts w:ascii="Times New Roman" w:hAnsi="Times New Roman"/>
                <w:color w:val="000000" w:themeColor="text1"/>
                <w:shd w:val="clear" w:color="auto" w:fill="FFFFFF"/>
              </w:rPr>
              <w:t>.</w:t>
            </w:r>
            <w:r w:rsidRPr="00AA121E">
              <w:rPr>
                <w:rFonts w:ascii="Times New Roman" w:hAnsi="Times New Roman"/>
                <w:color w:val="000000" w:themeColor="text1"/>
                <w:kern w:val="0"/>
              </w:rPr>
              <w:t>4</w:t>
            </w:r>
            <w:r w:rsidRPr="00AA121E">
              <w:rPr>
                <w:rFonts w:ascii="Times New Roman" w:hAnsi="Times New Roman"/>
                <w:color w:val="000000" w:themeColor="text1"/>
                <w:shd w:val="clear" w:color="auto" w:fill="FFFFFF"/>
              </w:rPr>
              <w:t>-20</w:t>
            </w:r>
            <w:r w:rsidRPr="00AA121E">
              <w:rPr>
                <w:rFonts w:ascii="Times New Roman" w:hAnsi="Times New Roman"/>
                <w:color w:val="000000" w:themeColor="text1"/>
                <w:kern w:val="0"/>
              </w:rPr>
              <w:t>015</w:t>
            </w:r>
          </w:p>
        </w:tc>
        <w:tc>
          <w:tcPr>
            <w:tcW w:w="1488" w:type="dxa"/>
            <w:vAlign w:val="center"/>
          </w:tcPr>
          <w:p w14:paraId="3A98A2D7"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0CABD458"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5011954E" w14:textId="77777777" w:rsidTr="00A63450">
        <w:tc>
          <w:tcPr>
            <w:tcW w:w="1089" w:type="dxa"/>
            <w:vMerge/>
            <w:vAlign w:val="center"/>
          </w:tcPr>
          <w:p w14:paraId="48EC2C53"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276D3775"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1.13</w:t>
            </w:r>
          </w:p>
        </w:tc>
        <w:tc>
          <w:tcPr>
            <w:tcW w:w="6151" w:type="dxa"/>
            <w:vAlign w:val="center"/>
          </w:tcPr>
          <w:p w14:paraId="23F54C09"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团体标准化</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kern w:val="0"/>
              </w:rPr>
              <w:t>1</w:t>
            </w:r>
            <w:r w:rsidRPr="00AA121E">
              <w:rPr>
                <w:rFonts w:ascii="Times New Roman" w:hAnsi="Times New Roman"/>
                <w:color w:val="000000" w:themeColor="text1"/>
                <w:kern w:val="0"/>
              </w:rPr>
              <w:t>部分：良好行为指南</w:t>
            </w:r>
          </w:p>
        </w:tc>
        <w:tc>
          <w:tcPr>
            <w:tcW w:w="2799" w:type="dxa"/>
            <w:vAlign w:val="center"/>
          </w:tcPr>
          <w:p w14:paraId="1472C885" w14:textId="331C2FB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2000</w:t>
            </w:r>
            <w:r w:rsidRPr="00AA121E">
              <w:rPr>
                <w:rFonts w:ascii="Times New Roman" w:hAnsi="Times New Roman"/>
                <w:color w:val="000000" w:themeColor="text1"/>
                <w:kern w:val="0"/>
              </w:rPr>
              <w:t>4</w:t>
            </w:r>
            <w:r w:rsidRPr="00AA121E">
              <w:rPr>
                <w:rFonts w:ascii="Times New Roman" w:hAnsi="Times New Roman"/>
                <w:color w:val="000000" w:themeColor="text1"/>
                <w:shd w:val="clear" w:color="auto" w:fill="FFFFFF"/>
              </w:rPr>
              <w:t>.</w:t>
            </w:r>
            <w:r w:rsidRPr="00AA121E">
              <w:rPr>
                <w:rFonts w:ascii="Times New Roman" w:hAnsi="Times New Roman"/>
                <w:color w:val="000000" w:themeColor="text1"/>
                <w:kern w:val="0"/>
              </w:rPr>
              <w:t>1</w:t>
            </w:r>
            <w:r w:rsidRPr="00AA121E">
              <w:rPr>
                <w:rFonts w:ascii="Times New Roman" w:hAnsi="Times New Roman"/>
                <w:color w:val="000000" w:themeColor="text1"/>
                <w:shd w:val="clear" w:color="auto" w:fill="FFFFFF"/>
              </w:rPr>
              <w:t>-20</w:t>
            </w:r>
            <w:r w:rsidRPr="00AA121E">
              <w:rPr>
                <w:rFonts w:ascii="Times New Roman" w:hAnsi="Times New Roman"/>
                <w:color w:val="000000" w:themeColor="text1"/>
                <w:kern w:val="0"/>
              </w:rPr>
              <w:t>016</w:t>
            </w:r>
          </w:p>
        </w:tc>
        <w:tc>
          <w:tcPr>
            <w:tcW w:w="1488" w:type="dxa"/>
            <w:vAlign w:val="center"/>
          </w:tcPr>
          <w:p w14:paraId="1283423A"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50906F7B"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3D4B38C8" w14:textId="77777777" w:rsidTr="00A63450">
        <w:tc>
          <w:tcPr>
            <w:tcW w:w="1089" w:type="dxa"/>
            <w:vMerge/>
            <w:vAlign w:val="center"/>
          </w:tcPr>
          <w:p w14:paraId="4D99A016"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199F422A"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1.14</w:t>
            </w:r>
          </w:p>
        </w:tc>
        <w:tc>
          <w:tcPr>
            <w:tcW w:w="6151" w:type="dxa"/>
            <w:vAlign w:val="center"/>
          </w:tcPr>
          <w:p w14:paraId="0DB9F464"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标准体系构建原则和要求</w:t>
            </w:r>
          </w:p>
        </w:tc>
        <w:tc>
          <w:tcPr>
            <w:tcW w:w="2799" w:type="dxa"/>
            <w:vAlign w:val="center"/>
          </w:tcPr>
          <w:p w14:paraId="31E15D79"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 xml:space="preserve">GB/T </w:t>
            </w:r>
            <w:r w:rsidRPr="00AA121E">
              <w:rPr>
                <w:rFonts w:ascii="Times New Roman" w:hAnsi="Times New Roman"/>
                <w:color w:val="000000" w:themeColor="text1"/>
                <w:kern w:val="0"/>
              </w:rPr>
              <w:t>13016-2018</w:t>
            </w:r>
          </w:p>
        </w:tc>
        <w:tc>
          <w:tcPr>
            <w:tcW w:w="1488" w:type="dxa"/>
            <w:vAlign w:val="center"/>
          </w:tcPr>
          <w:p w14:paraId="2DCBA6D4"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78CBCB82"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74DFCE46" w14:textId="77777777" w:rsidTr="00A63450">
        <w:tc>
          <w:tcPr>
            <w:tcW w:w="1089" w:type="dxa"/>
            <w:vMerge/>
            <w:vAlign w:val="center"/>
          </w:tcPr>
          <w:p w14:paraId="09CE228E"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44106984"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1.15</w:t>
            </w:r>
          </w:p>
        </w:tc>
        <w:tc>
          <w:tcPr>
            <w:tcW w:w="6151" w:type="dxa"/>
            <w:vAlign w:val="center"/>
          </w:tcPr>
          <w:p w14:paraId="44ACD52E"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粮油名词术语</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理化特性和质量</w:t>
            </w:r>
          </w:p>
        </w:tc>
        <w:tc>
          <w:tcPr>
            <w:tcW w:w="2799" w:type="dxa"/>
            <w:vAlign w:val="center"/>
          </w:tcPr>
          <w:p w14:paraId="357B1297"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2663</w:t>
            </w:r>
            <w:r w:rsidRPr="00AA121E">
              <w:rPr>
                <w:rFonts w:ascii="Times New Roman" w:hAnsi="Times New Roman"/>
                <w:color w:val="000000" w:themeColor="text1"/>
                <w:kern w:val="0"/>
              </w:rPr>
              <w:t>1</w:t>
            </w:r>
            <w:r w:rsidRPr="00AA121E">
              <w:rPr>
                <w:rFonts w:ascii="Times New Roman" w:hAnsi="Times New Roman"/>
                <w:color w:val="000000" w:themeColor="text1"/>
                <w:shd w:val="clear" w:color="auto" w:fill="FFFFFF"/>
              </w:rPr>
              <w:t>-20</w:t>
            </w:r>
            <w:r w:rsidRPr="00AA121E">
              <w:rPr>
                <w:rFonts w:ascii="Times New Roman" w:hAnsi="Times New Roman"/>
                <w:color w:val="000000" w:themeColor="text1"/>
                <w:kern w:val="0"/>
              </w:rPr>
              <w:t>11</w:t>
            </w:r>
          </w:p>
        </w:tc>
        <w:tc>
          <w:tcPr>
            <w:tcW w:w="1488" w:type="dxa"/>
            <w:vAlign w:val="center"/>
          </w:tcPr>
          <w:p w14:paraId="4D84EC44"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7F68DC7E"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65DC598E" w14:textId="77777777" w:rsidTr="00A63450">
        <w:tc>
          <w:tcPr>
            <w:tcW w:w="1089" w:type="dxa"/>
            <w:vMerge/>
            <w:vAlign w:val="center"/>
          </w:tcPr>
          <w:p w14:paraId="48F9410D"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1D415FAC"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1.16</w:t>
            </w:r>
          </w:p>
        </w:tc>
        <w:tc>
          <w:tcPr>
            <w:tcW w:w="6151" w:type="dxa"/>
            <w:vAlign w:val="center"/>
          </w:tcPr>
          <w:p w14:paraId="70001C0E" w14:textId="77777777" w:rsidR="00166201" w:rsidRPr="00F613F8" w:rsidRDefault="00166201" w:rsidP="00992D55">
            <w:pPr>
              <w:rPr>
                <w:rFonts w:ascii="Times New Roman" w:hAnsi="Times New Roman"/>
                <w:color w:val="000000" w:themeColor="text1"/>
                <w:highlight w:val="yellow"/>
                <w:shd w:val="clear" w:color="auto" w:fill="FFFFFF"/>
              </w:rPr>
            </w:pPr>
            <w:r w:rsidRPr="00AA121E">
              <w:rPr>
                <w:rFonts w:ascii="Times New Roman" w:hAnsi="Times New Roman"/>
                <w:color w:val="000000" w:themeColor="text1"/>
                <w:shd w:val="clear" w:color="auto" w:fill="FFFFFF"/>
              </w:rPr>
              <w:t>油料作物与产品</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名词术语</w:t>
            </w:r>
          </w:p>
        </w:tc>
        <w:tc>
          <w:tcPr>
            <w:tcW w:w="2799" w:type="dxa"/>
            <w:vAlign w:val="center"/>
          </w:tcPr>
          <w:p w14:paraId="4F41255E" w14:textId="77777777" w:rsidR="00166201" w:rsidRPr="00F613F8" w:rsidRDefault="00166201" w:rsidP="00992D55">
            <w:pPr>
              <w:rPr>
                <w:rFonts w:ascii="Times New Roman" w:hAnsi="Times New Roman"/>
                <w:color w:val="000000" w:themeColor="text1"/>
                <w:highlight w:val="yellow"/>
                <w:shd w:val="clear" w:color="auto" w:fill="FFFFFF"/>
              </w:rPr>
            </w:pPr>
            <w:r w:rsidRPr="00AA121E">
              <w:rPr>
                <w:rFonts w:ascii="Times New Roman" w:hAnsi="Times New Roman"/>
                <w:color w:val="000000" w:themeColor="text1"/>
                <w:shd w:val="clear" w:color="auto" w:fill="FFFFFF"/>
              </w:rPr>
              <w:t xml:space="preserve">NY/T </w:t>
            </w:r>
            <w:r w:rsidRPr="00AA121E">
              <w:rPr>
                <w:rFonts w:ascii="Times New Roman" w:hAnsi="Times New Roman"/>
                <w:color w:val="000000" w:themeColor="text1"/>
                <w:kern w:val="0"/>
              </w:rPr>
              <w:t>1991-2011</w:t>
            </w:r>
          </w:p>
        </w:tc>
        <w:tc>
          <w:tcPr>
            <w:tcW w:w="1488" w:type="dxa"/>
            <w:vAlign w:val="center"/>
          </w:tcPr>
          <w:p w14:paraId="114370BA" w14:textId="77777777" w:rsidR="00166201" w:rsidRPr="00F613F8" w:rsidRDefault="00166201" w:rsidP="00992D55">
            <w:pPr>
              <w:jc w:val="center"/>
              <w:rPr>
                <w:rFonts w:ascii="Times New Roman" w:hAnsi="Times New Roman"/>
                <w:color w:val="000000" w:themeColor="text1"/>
                <w:highlight w:val="yellow"/>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6348406C"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4587A40C" w14:textId="77777777" w:rsidTr="00A63450">
        <w:tc>
          <w:tcPr>
            <w:tcW w:w="1089" w:type="dxa"/>
            <w:vMerge/>
            <w:vAlign w:val="center"/>
          </w:tcPr>
          <w:p w14:paraId="5164931F"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1A6CF3BE"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1.17</w:t>
            </w:r>
          </w:p>
        </w:tc>
        <w:tc>
          <w:tcPr>
            <w:tcW w:w="6151" w:type="dxa"/>
            <w:vAlign w:val="center"/>
          </w:tcPr>
          <w:p w14:paraId="60CF6D94" w14:textId="77777777" w:rsidR="00166201" w:rsidRPr="00F613F8" w:rsidRDefault="00166201" w:rsidP="00992D55">
            <w:pPr>
              <w:rPr>
                <w:rFonts w:ascii="Times New Roman" w:hAnsi="Times New Roman"/>
                <w:color w:val="000000" w:themeColor="text1"/>
                <w:highlight w:val="yellow"/>
                <w:shd w:val="clear" w:color="auto" w:fill="FFFFFF"/>
              </w:rPr>
            </w:pPr>
            <w:r w:rsidRPr="00AA121E">
              <w:rPr>
                <w:rFonts w:ascii="Times New Roman" w:hAnsi="Times New Roman"/>
                <w:color w:val="000000" w:themeColor="text1"/>
                <w:shd w:val="clear" w:color="auto" w:fill="FFFFFF"/>
              </w:rPr>
              <w:t>核桃</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标准综合体</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shd w:val="clear" w:color="auto" w:fill="FFFFFF"/>
              </w:rPr>
              <w:t>1</w:t>
            </w:r>
            <w:r w:rsidRPr="00AA121E">
              <w:rPr>
                <w:rFonts w:ascii="Times New Roman" w:hAnsi="Times New Roman"/>
                <w:color w:val="000000" w:themeColor="text1"/>
                <w:shd w:val="clear" w:color="auto" w:fill="FFFFFF"/>
              </w:rPr>
              <w:t>部分</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核桃名词术语</w:t>
            </w:r>
          </w:p>
        </w:tc>
        <w:tc>
          <w:tcPr>
            <w:tcW w:w="2799" w:type="dxa"/>
            <w:vAlign w:val="center"/>
          </w:tcPr>
          <w:p w14:paraId="10ABB164" w14:textId="77777777" w:rsidR="00166201" w:rsidRPr="00F613F8" w:rsidRDefault="00166201" w:rsidP="00992D55">
            <w:pPr>
              <w:rPr>
                <w:rFonts w:ascii="Times New Roman" w:hAnsi="Times New Roman"/>
                <w:color w:val="000000" w:themeColor="text1"/>
                <w:highlight w:val="yellow"/>
                <w:shd w:val="clear" w:color="auto" w:fill="FFFFFF"/>
              </w:rPr>
            </w:pPr>
            <w:r w:rsidRPr="00AA121E">
              <w:rPr>
                <w:rFonts w:ascii="Times New Roman" w:hAnsi="Times New Roman"/>
                <w:color w:val="000000" w:themeColor="text1"/>
                <w:shd w:val="clear" w:color="auto" w:fill="FFFFFF"/>
              </w:rPr>
              <w:t>LY/T 3004.1-2018</w:t>
            </w:r>
          </w:p>
        </w:tc>
        <w:tc>
          <w:tcPr>
            <w:tcW w:w="1488" w:type="dxa"/>
            <w:vAlign w:val="center"/>
          </w:tcPr>
          <w:p w14:paraId="25C10F03" w14:textId="77777777" w:rsidR="00166201" w:rsidRPr="00F613F8" w:rsidRDefault="00166201" w:rsidP="00992D55">
            <w:pPr>
              <w:jc w:val="center"/>
              <w:rPr>
                <w:rFonts w:ascii="Times New Roman" w:hAnsi="Times New Roman"/>
                <w:color w:val="000000" w:themeColor="text1"/>
                <w:highlight w:val="yellow"/>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7A69BD14"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1FB5BB66" w14:textId="77777777" w:rsidTr="00A63450">
        <w:tc>
          <w:tcPr>
            <w:tcW w:w="1089" w:type="dxa"/>
            <w:vMerge/>
            <w:vAlign w:val="center"/>
          </w:tcPr>
          <w:p w14:paraId="7FAD3CE4"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3406038B" w14:textId="77777777" w:rsidR="00166201" w:rsidRPr="00AA121E" w:rsidRDefault="00166201" w:rsidP="00992D55">
            <w:pPr>
              <w:jc w:val="center"/>
              <w:rPr>
                <w:rFonts w:ascii="Times New Roman" w:hAnsi="Times New Roman"/>
                <w:color w:val="000000" w:themeColor="text1"/>
                <w:kern w:val="0"/>
              </w:rPr>
            </w:pPr>
            <w:r w:rsidRPr="00AA121E">
              <w:rPr>
                <w:rFonts w:ascii="Times New Roman" w:hAnsi="Times New Roman"/>
                <w:color w:val="000000" w:themeColor="text1"/>
                <w:kern w:val="0"/>
              </w:rPr>
              <w:t>……</w:t>
            </w:r>
          </w:p>
        </w:tc>
        <w:tc>
          <w:tcPr>
            <w:tcW w:w="6151" w:type="dxa"/>
            <w:vAlign w:val="center"/>
          </w:tcPr>
          <w:p w14:paraId="65C2CA21"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2799" w:type="dxa"/>
            <w:vAlign w:val="center"/>
          </w:tcPr>
          <w:p w14:paraId="7CD13DA2" w14:textId="77777777" w:rsidR="00166201" w:rsidRPr="00AA121E" w:rsidRDefault="00166201" w:rsidP="00992D55">
            <w:pPr>
              <w:rPr>
                <w:rFonts w:ascii="Times New Roman" w:hAnsi="Times New Roman"/>
                <w:color w:val="000000" w:themeColor="text1"/>
                <w:shd w:val="clear" w:color="auto" w:fill="FFFFFF"/>
              </w:rPr>
            </w:pPr>
          </w:p>
        </w:tc>
        <w:tc>
          <w:tcPr>
            <w:tcW w:w="1488" w:type="dxa"/>
            <w:vAlign w:val="center"/>
          </w:tcPr>
          <w:p w14:paraId="02367467" w14:textId="77777777" w:rsidR="00166201" w:rsidRPr="00AA121E" w:rsidRDefault="00166201" w:rsidP="00992D55">
            <w:pPr>
              <w:jc w:val="center"/>
              <w:rPr>
                <w:rFonts w:ascii="Times New Roman" w:hAnsi="Times New Roman"/>
                <w:color w:val="000000" w:themeColor="text1"/>
                <w:shd w:val="clear" w:color="auto" w:fill="FFFFFF"/>
              </w:rPr>
            </w:pPr>
          </w:p>
        </w:tc>
        <w:tc>
          <w:tcPr>
            <w:tcW w:w="1489" w:type="dxa"/>
            <w:vAlign w:val="center"/>
          </w:tcPr>
          <w:p w14:paraId="7E1C5354"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5B75C474" w14:textId="77777777" w:rsidTr="00A63450">
        <w:tc>
          <w:tcPr>
            <w:tcW w:w="1089" w:type="dxa"/>
            <w:vMerge w:val="restart"/>
            <w:vAlign w:val="center"/>
          </w:tcPr>
          <w:p w14:paraId="19E3089B"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lastRenderedPageBreak/>
              <w:t>2</w:t>
            </w:r>
          </w:p>
        </w:tc>
        <w:tc>
          <w:tcPr>
            <w:tcW w:w="1126" w:type="dxa"/>
            <w:vAlign w:val="center"/>
          </w:tcPr>
          <w:p w14:paraId="35CDDFE7" w14:textId="77777777" w:rsidR="00166201" w:rsidRPr="007944CA" w:rsidRDefault="00166201" w:rsidP="00992D55">
            <w:pPr>
              <w:jc w:val="center"/>
              <w:rPr>
                <w:rFonts w:ascii="Times New Roman" w:hAnsi="Times New Roman"/>
                <w:color w:val="000000" w:themeColor="text1"/>
                <w:shd w:val="clear" w:color="auto" w:fill="FFFFFF"/>
              </w:rPr>
            </w:pPr>
            <w:r w:rsidRPr="007944CA">
              <w:rPr>
                <w:rFonts w:ascii="Times New Roman" w:hAnsi="Times New Roman"/>
                <w:color w:val="000000" w:themeColor="text1"/>
                <w:shd w:val="clear" w:color="auto" w:fill="FFFFFF"/>
              </w:rPr>
              <w:t>2.</w:t>
            </w:r>
            <w:r w:rsidRPr="007944CA">
              <w:rPr>
                <w:rFonts w:ascii="Times New Roman" w:hAnsi="Times New Roman"/>
                <w:color w:val="000000" w:themeColor="text1"/>
                <w:kern w:val="0"/>
              </w:rPr>
              <w:t>1</w:t>
            </w:r>
          </w:p>
        </w:tc>
        <w:tc>
          <w:tcPr>
            <w:tcW w:w="6151" w:type="dxa"/>
            <w:vAlign w:val="center"/>
          </w:tcPr>
          <w:p w14:paraId="3613603C"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核桃坚果质量等级</w:t>
            </w:r>
          </w:p>
        </w:tc>
        <w:tc>
          <w:tcPr>
            <w:tcW w:w="2799" w:type="dxa"/>
            <w:vAlign w:val="center"/>
          </w:tcPr>
          <w:p w14:paraId="205FA3EF"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20398-2006</w:t>
            </w:r>
          </w:p>
        </w:tc>
        <w:tc>
          <w:tcPr>
            <w:tcW w:w="1488" w:type="dxa"/>
            <w:vAlign w:val="center"/>
          </w:tcPr>
          <w:p w14:paraId="1020BBE7"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52D5499C"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3C1BEF60" w14:textId="77777777" w:rsidTr="00A63450">
        <w:tc>
          <w:tcPr>
            <w:tcW w:w="1089" w:type="dxa"/>
            <w:vMerge/>
            <w:vAlign w:val="center"/>
          </w:tcPr>
          <w:p w14:paraId="4FFE8DBA"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738FEE83" w14:textId="77777777" w:rsidR="00166201" w:rsidRPr="007944CA" w:rsidRDefault="00166201" w:rsidP="00992D55">
            <w:pPr>
              <w:jc w:val="center"/>
              <w:rPr>
                <w:rFonts w:ascii="Times New Roman" w:hAnsi="Times New Roman"/>
                <w:color w:val="000000" w:themeColor="text1"/>
                <w:shd w:val="clear" w:color="auto" w:fill="FFFFFF"/>
              </w:rPr>
            </w:pPr>
            <w:r w:rsidRPr="007944CA">
              <w:rPr>
                <w:rFonts w:ascii="Times New Roman" w:hAnsi="Times New Roman"/>
                <w:color w:val="000000" w:themeColor="text1"/>
                <w:shd w:val="clear" w:color="auto" w:fill="FFFFFF"/>
              </w:rPr>
              <w:t>2.2</w:t>
            </w:r>
          </w:p>
        </w:tc>
        <w:tc>
          <w:tcPr>
            <w:tcW w:w="6151" w:type="dxa"/>
            <w:vAlign w:val="center"/>
          </w:tcPr>
          <w:p w14:paraId="73BDFE8A"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山核桃产品质量等级</w:t>
            </w:r>
          </w:p>
        </w:tc>
        <w:tc>
          <w:tcPr>
            <w:tcW w:w="2799" w:type="dxa"/>
            <w:vAlign w:val="center"/>
          </w:tcPr>
          <w:p w14:paraId="5ADAE426"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24307-2009</w:t>
            </w:r>
          </w:p>
        </w:tc>
        <w:tc>
          <w:tcPr>
            <w:tcW w:w="1488" w:type="dxa"/>
            <w:vAlign w:val="center"/>
          </w:tcPr>
          <w:p w14:paraId="1A6F74ED"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40E569E3"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13F7D743" w14:textId="77777777" w:rsidTr="00A63450">
        <w:tc>
          <w:tcPr>
            <w:tcW w:w="1089" w:type="dxa"/>
            <w:vMerge/>
            <w:vAlign w:val="center"/>
          </w:tcPr>
          <w:p w14:paraId="16BAFB69"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1E4BB434" w14:textId="77777777" w:rsidR="00166201" w:rsidRPr="007944CA" w:rsidRDefault="00166201" w:rsidP="00992D55">
            <w:pPr>
              <w:jc w:val="center"/>
              <w:rPr>
                <w:rFonts w:ascii="Times New Roman" w:hAnsi="Times New Roman"/>
                <w:color w:val="000000" w:themeColor="text1"/>
                <w:shd w:val="clear" w:color="auto" w:fill="FFFFFF"/>
              </w:rPr>
            </w:pPr>
            <w:r w:rsidRPr="007944CA">
              <w:rPr>
                <w:rFonts w:ascii="Times New Roman" w:hAnsi="Times New Roman"/>
                <w:color w:val="000000" w:themeColor="text1"/>
                <w:shd w:val="clear" w:color="auto" w:fill="FFFFFF"/>
              </w:rPr>
              <w:t>2.3</w:t>
            </w:r>
          </w:p>
        </w:tc>
        <w:tc>
          <w:tcPr>
            <w:tcW w:w="6151" w:type="dxa"/>
            <w:vAlign w:val="center"/>
          </w:tcPr>
          <w:p w14:paraId="594CE630"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薄壳山核桃坚果和果仁质量等级</w:t>
            </w:r>
          </w:p>
        </w:tc>
        <w:tc>
          <w:tcPr>
            <w:tcW w:w="2799" w:type="dxa"/>
            <w:vAlign w:val="center"/>
          </w:tcPr>
          <w:p w14:paraId="76279B39"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LY/T 2703-2016</w:t>
            </w:r>
          </w:p>
        </w:tc>
        <w:tc>
          <w:tcPr>
            <w:tcW w:w="1488" w:type="dxa"/>
            <w:vAlign w:val="center"/>
          </w:tcPr>
          <w:p w14:paraId="687AC71A"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493511C7"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27BE981F" w14:textId="77777777" w:rsidTr="00A63450">
        <w:tc>
          <w:tcPr>
            <w:tcW w:w="1089" w:type="dxa"/>
            <w:vMerge/>
            <w:vAlign w:val="center"/>
          </w:tcPr>
          <w:p w14:paraId="2609E242"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6439CB4D" w14:textId="77777777" w:rsidR="00166201" w:rsidRPr="007944CA" w:rsidRDefault="00166201" w:rsidP="00992D55">
            <w:pPr>
              <w:jc w:val="center"/>
              <w:rPr>
                <w:rFonts w:ascii="Times New Roman" w:hAnsi="Times New Roman"/>
                <w:color w:val="000000" w:themeColor="text1"/>
                <w:shd w:val="clear" w:color="auto" w:fill="FFFFFF"/>
              </w:rPr>
            </w:pPr>
            <w:r w:rsidRPr="007944CA">
              <w:rPr>
                <w:rFonts w:ascii="Times New Roman" w:hAnsi="Times New Roman"/>
                <w:color w:val="000000" w:themeColor="text1"/>
                <w:shd w:val="clear" w:color="auto" w:fill="FFFFFF"/>
              </w:rPr>
              <w:t>2.4</w:t>
            </w:r>
          </w:p>
        </w:tc>
        <w:tc>
          <w:tcPr>
            <w:tcW w:w="6151" w:type="dxa"/>
            <w:vAlign w:val="center"/>
          </w:tcPr>
          <w:p w14:paraId="18393433"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薄壳山核桃</w:t>
            </w:r>
          </w:p>
        </w:tc>
        <w:tc>
          <w:tcPr>
            <w:tcW w:w="2799" w:type="dxa"/>
            <w:vAlign w:val="center"/>
          </w:tcPr>
          <w:p w14:paraId="6594393B"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LY/T 1941-2021</w:t>
            </w:r>
          </w:p>
        </w:tc>
        <w:tc>
          <w:tcPr>
            <w:tcW w:w="1488" w:type="dxa"/>
            <w:vAlign w:val="center"/>
          </w:tcPr>
          <w:p w14:paraId="026468D3"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611618B4"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5F004038" w14:textId="77777777" w:rsidTr="00A63450">
        <w:tc>
          <w:tcPr>
            <w:tcW w:w="1089" w:type="dxa"/>
            <w:vMerge/>
            <w:vAlign w:val="center"/>
          </w:tcPr>
          <w:p w14:paraId="55DEA8DD"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5A010AB0" w14:textId="77777777" w:rsidR="00166201" w:rsidRPr="007944CA" w:rsidRDefault="00166201" w:rsidP="00992D55">
            <w:pPr>
              <w:jc w:val="center"/>
              <w:rPr>
                <w:rFonts w:ascii="Times New Roman" w:hAnsi="Times New Roman"/>
                <w:color w:val="000000" w:themeColor="text1"/>
                <w:shd w:val="clear" w:color="auto" w:fill="FFFFFF"/>
              </w:rPr>
            </w:pPr>
            <w:r w:rsidRPr="007944CA">
              <w:rPr>
                <w:rFonts w:ascii="Times New Roman" w:hAnsi="Times New Roman"/>
                <w:color w:val="000000" w:themeColor="text1"/>
                <w:shd w:val="clear" w:color="auto" w:fill="FFFFFF"/>
              </w:rPr>
              <w:t>2.</w:t>
            </w:r>
            <w:r>
              <w:rPr>
                <w:rFonts w:ascii="Times New Roman" w:hAnsi="Times New Roman"/>
                <w:color w:val="000000" w:themeColor="text1"/>
                <w:shd w:val="clear" w:color="auto" w:fill="FFFFFF"/>
              </w:rPr>
              <w:t>5</w:t>
            </w:r>
          </w:p>
        </w:tc>
        <w:tc>
          <w:tcPr>
            <w:tcW w:w="6151" w:type="dxa"/>
            <w:vAlign w:val="center"/>
          </w:tcPr>
          <w:p w14:paraId="7503EB0F"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麻核桃坚果评价技术规范</w:t>
            </w:r>
          </w:p>
        </w:tc>
        <w:tc>
          <w:tcPr>
            <w:tcW w:w="2799" w:type="dxa"/>
            <w:vAlign w:val="center"/>
          </w:tcPr>
          <w:p w14:paraId="325D9895"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LY/T 3010-2018</w:t>
            </w:r>
          </w:p>
        </w:tc>
        <w:tc>
          <w:tcPr>
            <w:tcW w:w="1488" w:type="dxa"/>
            <w:vAlign w:val="center"/>
          </w:tcPr>
          <w:p w14:paraId="4BB368F7"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3CCEA798"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574251C9" w14:textId="77777777" w:rsidTr="00A63450">
        <w:tc>
          <w:tcPr>
            <w:tcW w:w="1089" w:type="dxa"/>
            <w:vMerge/>
            <w:vAlign w:val="center"/>
          </w:tcPr>
          <w:p w14:paraId="27AC818E"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1FF2FCEE" w14:textId="77777777" w:rsidR="00166201" w:rsidRPr="00EC4AB0" w:rsidRDefault="00166201" w:rsidP="00992D55">
            <w:pPr>
              <w:jc w:val="center"/>
              <w:rPr>
                <w:rFonts w:ascii="Times New Roman" w:hAnsi="Times New Roman"/>
                <w:color w:val="000000" w:themeColor="text1"/>
                <w:shd w:val="clear" w:color="auto" w:fill="FFFFFF"/>
              </w:rPr>
            </w:pPr>
            <w:r w:rsidRPr="00EC4AB0">
              <w:rPr>
                <w:rFonts w:ascii="Times New Roman" w:hAnsi="Times New Roman"/>
                <w:color w:val="000000" w:themeColor="text1"/>
                <w:shd w:val="clear" w:color="auto" w:fill="FFFFFF"/>
              </w:rPr>
              <w:t>2.</w:t>
            </w:r>
            <w:r>
              <w:rPr>
                <w:rFonts w:ascii="Times New Roman" w:hAnsi="Times New Roman"/>
                <w:color w:val="000000" w:themeColor="text1"/>
                <w:shd w:val="clear" w:color="auto" w:fill="FFFFFF"/>
              </w:rPr>
              <w:t>6</w:t>
            </w:r>
          </w:p>
        </w:tc>
        <w:tc>
          <w:tcPr>
            <w:tcW w:w="6151" w:type="dxa"/>
          </w:tcPr>
          <w:p w14:paraId="47DDEFDB" w14:textId="77777777" w:rsidR="00166201" w:rsidRPr="00EC4AB0" w:rsidRDefault="00166201" w:rsidP="00992D55">
            <w:pPr>
              <w:rPr>
                <w:rFonts w:ascii="Times New Roman" w:hAnsi="Times New Roman"/>
                <w:color w:val="000000" w:themeColor="text1"/>
                <w:shd w:val="clear" w:color="auto" w:fill="FFFFFF"/>
              </w:rPr>
            </w:pPr>
            <w:r w:rsidRPr="00EC4AB0">
              <w:rPr>
                <w:rFonts w:ascii="Times New Roman" w:hAnsi="Times New Roman"/>
                <w:color w:val="000000" w:themeColor="text1"/>
                <w:shd w:val="clear" w:color="auto" w:fill="FFFFFF"/>
              </w:rPr>
              <w:t>核桃坚果、核桃仁分级标准</w:t>
            </w:r>
          </w:p>
        </w:tc>
        <w:tc>
          <w:tcPr>
            <w:tcW w:w="2799" w:type="dxa"/>
          </w:tcPr>
          <w:p w14:paraId="284783A5" w14:textId="77777777" w:rsidR="00166201" w:rsidRPr="00EC4AB0" w:rsidRDefault="00166201" w:rsidP="00992D55">
            <w:pPr>
              <w:rPr>
                <w:rFonts w:ascii="Times New Roman" w:hAnsi="Times New Roman"/>
                <w:color w:val="000000" w:themeColor="text1"/>
                <w:shd w:val="clear" w:color="auto" w:fill="FFFFFF"/>
              </w:rPr>
            </w:pPr>
            <w:r w:rsidRPr="00EC4AB0">
              <w:rPr>
                <w:rFonts w:ascii="Times New Roman" w:hAnsi="Times New Roman"/>
                <w:color w:val="000000" w:themeColor="text1"/>
                <w:shd w:val="clear" w:color="auto" w:fill="FFFFFF"/>
              </w:rPr>
              <w:t>DB52/T 1138-2016</w:t>
            </w:r>
          </w:p>
        </w:tc>
        <w:tc>
          <w:tcPr>
            <w:tcW w:w="1488" w:type="dxa"/>
            <w:vAlign w:val="center"/>
          </w:tcPr>
          <w:p w14:paraId="5A9217AC" w14:textId="77777777" w:rsidR="00166201" w:rsidRPr="00EC4AB0"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31A30D4F" w14:textId="77777777" w:rsidR="00166201" w:rsidRPr="00AA121E" w:rsidRDefault="00166201" w:rsidP="00992D55">
            <w:pPr>
              <w:jc w:val="center"/>
              <w:rPr>
                <w:rFonts w:ascii="Times New Roman" w:hAnsi="Times New Roman"/>
                <w:color w:val="000000" w:themeColor="text1"/>
                <w:shd w:val="clear" w:color="auto" w:fill="FFFFFF"/>
              </w:rPr>
            </w:pPr>
          </w:p>
        </w:tc>
      </w:tr>
      <w:tr w:rsidR="00BC2C0B" w:rsidRPr="00AA121E" w14:paraId="56830A5C" w14:textId="77777777" w:rsidTr="00A63450">
        <w:tc>
          <w:tcPr>
            <w:tcW w:w="1089" w:type="dxa"/>
            <w:vMerge/>
            <w:vAlign w:val="center"/>
          </w:tcPr>
          <w:p w14:paraId="5A927053" w14:textId="77777777" w:rsidR="00BC2C0B" w:rsidRPr="00AA121E" w:rsidRDefault="00BC2C0B" w:rsidP="00992D55">
            <w:pPr>
              <w:jc w:val="center"/>
              <w:rPr>
                <w:rFonts w:ascii="Times New Roman" w:hAnsi="Times New Roman"/>
                <w:color w:val="000000" w:themeColor="text1"/>
                <w:shd w:val="clear" w:color="auto" w:fill="FFFFFF"/>
              </w:rPr>
            </w:pPr>
          </w:p>
        </w:tc>
        <w:tc>
          <w:tcPr>
            <w:tcW w:w="1126" w:type="dxa"/>
            <w:vAlign w:val="center"/>
          </w:tcPr>
          <w:p w14:paraId="3EEC13B1" w14:textId="180CA19E" w:rsidR="00BC2C0B" w:rsidRPr="00EC4AB0" w:rsidRDefault="00BC2C0B"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2</w:t>
            </w:r>
            <w:r>
              <w:rPr>
                <w:rFonts w:ascii="Times New Roman" w:hAnsi="Times New Roman"/>
                <w:color w:val="000000" w:themeColor="text1"/>
                <w:shd w:val="clear" w:color="auto" w:fill="FFFFFF"/>
              </w:rPr>
              <w:t>.7</w:t>
            </w:r>
          </w:p>
        </w:tc>
        <w:tc>
          <w:tcPr>
            <w:tcW w:w="6151" w:type="dxa"/>
          </w:tcPr>
          <w:p w14:paraId="01BC4A97" w14:textId="6F971786" w:rsidR="00BC2C0B" w:rsidRPr="00EC4AB0" w:rsidRDefault="00BC2C0B" w:rsidP="00992D55">
            <w:pPr>
              <w:rPr>
                <w:rFonts w:ascii="Times New Roman" w:hAnsi="Times New Roman"/>
                <w:color w:val="000000" w:themeColor="text1"/>
                <w:shd w:val="clear" w:color="auto" w:fill="FFFFFF"/>
              </w:rPr>
            </w:pPr>
            <w:r w:rsidRPr="00BC2C0B">
              <w:rPr>
                <w:rFonts w:ascii="Times New Roman" w:hAnsi="Times New Roman" w:hint="eastAsia"/>
                <w:color w:val="000000" w:themeColor="text1"/>
                <w:shd w:val="clear" w:color="auto" w:fill="FFFFFF"/>
              </w:rPr>
              <w:t>地理标志产品</w:t>
            </w:r>
            <w:r w:rsidRPr="00BC2C0B">
              <w:rPr>
                <w:rFonts w:ascii="Times New Roman" w:hAnsi="Times New Roman" w:hint="eastAsia"/>
                <w:color w:val="000000" w:themeColor="text1"/>
                <w:shd w:val="clear" w:color="auto" w:fill="FFFFFF"/>
              </w:rPr>
              <w:t xml:space="preserve"> </w:t>
            </w:r>
            <w:r w:rsidRPr="00BC2C0B">
              <w:rPr>
                <w:rFonts w:ascii="Times New Roman" w:hAnsi="Times New Roman" w:hint="eastAsia"/>
                <w:color w:val="000000" w:themeColor="text1"/>
                <w:shd w:val="clear" w:color="auto" w:fill="FFFFFF"/>
              </w:rPr>
              <w:t>赫章核桃</w:t>
            </w:r>
          </w:p>
        </w:tc>
        <w:tc>
          <w:tcPr>
            <w:tcW w:w="2799" w:type="dxa"/>
          </w:tcPr>
          <w:p w14:paraId="2F863BCD" w14:textId="765B9A9F" w:rsidR="00BC2C0B" w:rsidRPr="00EC4AB0" w:rsidRDefault="00BC2C0B" w:rsidP="00992D55">
            <w:pPr>
              <w:rPr>
                <w:rFonts w:ascii="Times New Roman" w:hAnsi="Times New Roman"/>
                <w:color w:val="000000" w:themeColor="text1"/>
                <w:shd w:val="clear" w:color="auto" w:fill="FFFFFF"/>
              </w:rPr>
            </w:pPr>
            <w:r w:rsidRPr="00BC2C0B">
              <w:rPr>
                <w:rFonts w:ascii="Times New Roman" w:hAnsi="Times New Roman"/>
                <w:color w:val="000000" w:themeColor="text1"/>
                <w:shd w:val="clear" w:color="auto" w:fill="FFFFFF"/>
              </w:rPr>
              <w:t>DB52/T 934-2014</w:t>
            </w:r>
          </w:p>
        </w:tc>
        <w:tc>
          <w:tcPr>
            <w:tcW w:w="1488" w:type="dxa"/>
            <w:vAlign w:val="center"/>
          </w:tcPr>
          <w:p w14:paraId="4BB1031D" w14:textId="627432A2" w:rsidR="00BC2C0B" w:rsidRDefault="00BC2C0B"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60D13FA2" w14:textId="77777777" w:rsidR="00BC2C0B" w:rsidRPr="00AA121E" w:rsidRDefault="00BC2C0B" w:rsidP="00992D55">
            <w:pPr>
              <w:jc w:val="center"/>
              <w:rPr>
                <w:rFonts w:ascii="Times New Roman" w:hAnsi="Times New Roman"/>
                <w:color w:val="000000" w:themeColor="text1"/>
                <w:shd w:val="clear" w:color="auto" w:fill="FFFFFF"/>
              </w:rPr>
            </w:pPr>
          </w:p>
        </w:tc>
      </w:tr>
      <w:tr w:rsidR="00D273D8" w:rsidRPr="00AA121E" w14:paraId="367224AD" w14:textId="77777777" w:rsidTr="00A63450">
        <w:tc>
          <w:tcPr>
            <w:tcW w:w="1089" w:type="dxa"/>
            <w:vMerge/>
            <w:vAlign w:val="center"/>
          </w:tcPr>
          <w:p w14:paraId="27E9FABA" w14:textId="77777777" w:rsidR="00D273D8" w:rsidRPr="00AA121E" w:rsidRDefault="00D273D8" w:rsidP="00992D55">
            <w:pPr>
              <w:jc w:val="center"/>
              <w:rPr>
                <w:rFonts w:ascii="Times New Roman" w:hAnsi="Times New Roman"/>
                <w:color w:val="000000" w:themeColor="text1"/>
                <w:shd w:val="clear" w:color="auto" w:fill="FFFFFF"/>
              </w:rPr>
            </w:pPr>
          </w:p>
        </w:tc>
        <w:tc>
          <w:tcPr>
            <w:tcW w:w="1126" w:type="dxa"/>
            <w:vAlign w:val="center"/>
          </w:tcPr>
          <w:p w14:paraId="56447FF2" w14:textId="1723868C" w:rsidR="00D273D8" w:rsidRDefault="00D273D8"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2</w:t>
            </w:r>
            <w:r>
              <w:rPr>
                <w:rFonts w:ascii="Times New Roman" w:hAnsi="Times New Roman"/>
                <w:color w:val="000000" w:themeColor="text1"/>
                <w:shd w:val="clear" w:color="auto" w:fill="FFFFFF"/>
              </w:rPr>
              <w:t>.8</w:t>
            </w:r>
          </w:p>
        </w:tc>
        <w:tc>
          <w:tcPr>
            <w:tcW w:w="6151" w:type="dxa"/>
          </w:tcPr>
          <w:p w14:paraId="1CED409B" w14:textId="06266534" w:rsidR="00D273D8" w:rsidRPr="00BC2C0B" w:rsidRDefault="00D273D8" w:rsidP="00992D55">
            <w:pPr>
              <w:rPr>
                <w:rFonts w:ascii="Times New Roman" w:hAnsi="Times New Roman"/>
                <w:color w:val="000000" w:themeColor="text1"/>
                <w:shd w:val="clear" w:color="auto" w:fill="FFFFFF"/>
              </w:rPr>
            </w:pPr>
            <w:r w:rsidRPr="00D273D8">
              <w:rPr>
                <w:rFonts w:ascii="Times New Roman" w:hAnsi="Times New Roman" w:hint="eastAsia"/>
                <w:color w:val="000000" w:themeColor="text1"/>
                <w:shd w:val="clear" w:color="auto" w:fill="FFFFFF"/>
              </w:rPr>
              <w:t>地理标志产品</w:t>
            </w:r>
            <w:r w:rsidRPr="00D273D8">
              <w:rPr>
                <w:rFonts w:ascii="Times New Roman" w:hAnsi="Times New Roman" w:hint="eastAsia"/>
                <w:color w:val="000000" w:themeColor="text1"/>
                <w:shd w:val="clear" w:color="auto" w:fill="FFFFFF"/>
              </w:rPr>
              <w:t xml:space="preserve"> </w:t>
            </w:r>
            <w:r w:rsidRPr="00D273D8">
              <w:rPr>
                <w:rFonts w:ascii="Times New Roman" w:hAnsi="Times New Roman" w:hint="eastAsia"/>
                <w:color w:val="000000" w:themeColor="text1"/>
                <w:shd w:val="clear" w:color="auto" w:fill="FFFFFF"/>
              </w:rPr>
              <w:t>盘县核桃</w:t>
            </w:r>
          </w:p>
        </w:tc>
        <w:tc>
          <w:tcPr>
            <w:tcW w:w="2799" w:type="dxa"/>
          </w:tcPr>
          <w:p w14:paraId="54D43E0B" w14:textId="7955B0D4" w:rsidR="00D273D8" w:rsidRPr="00BC2C0B" w:rsidRDefault="00D273D8" w:rsidP="00992D55">
            <w:pPr>
              <w:rPr>
                <w:rFonts w:ascii="Times New Roman" w:hAnsi="Times New Roman"/>
                <w:color w:val="000000" w:themeColor="text1"/>
                <w:shd w:val="clear" w:color="auto" w:fill="FFFFFF"/>
              </w:rPr>
            </w:pPr>
            <w:r w:rsidRPr="00D273D8">
              <w:rPr>
                <w:rFonts w:ascii="Times New Roman" w:hAnsi="Times New Roman"/>
                <w:color w:val="000000" w:themeColor="text1"/>
                <w:shd w:val="clear" w:color="auto" w:fill="FFFFFF"/>
              </w:rPr>
              <w:t>DB5202/T 018-2019</w:t>
            </w:r>
          </w:p>
        </w:tc>
        <w:tc>
          <w:tcPr>
            <w:tcW w:w="1488" w:type="dxa"/>
            <w:vAlign w:val="center"/>
          </w:tcPr>
          <w:p w14:paraId="6D5D0DA0" w14:textId="78018953" w:rsidR="00D273D8" w:rsidRDefault="00D273D8"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25E0A6F7" w14:textId="77777777" w:rsidR="00D273D8" w:rsidRPr="00AA121E" w:rsidRDefault="00D273D8" w:rsidP="00992D55">
            <w:pPr>
              <w:jc w:val="center"/>
              <w:rPr>
                <w:rFonts w:ascii="Times New Roman" w:hAnsi="Times New Roman"/>
                <w:color w:val="000000" w:themeColor="text1"/>
                <w:shd w:val="clear" w:color="auto" w:fill="FFFFFF"/>
              </w:rPr>
            </w:pPr>
          </w:p>
        </w:tc>
      </w:tr>
      <w:tr w:rsidR="00166201" w:rsidRPr="00AA121E" w14:paraId="6D8B4B1A" w14:textId="77777777" w:rsidTr="00A63450">
        <w:tc>
          <w:tcPr>
            <w:tcW w:w="1089" w:type="dxa"/>
            <w:vMerge/>
            <w:vAlign w:val="center"/>
          </w:tcPr>
          <w:p w14:paraId="26486DCE"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43A92CE3"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6151" w:type="dxa"/>
            <w:vAlign w:val="center"/>
          </w:tcPr>
          <w:p w14:paraId="4C2BCB05"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2799" w:type="dxa"/>
            <w:vAlign w:val="center"/>
          </w:tcPr>
          <w:p w14:paraId="47184E64" w14:textId="77777777" w:rsidR="00166201" w:rsidRPr="00AA121E" w:rsidRDefault="00166201" w:rsidP="00992D55">
            <w:pPr>
              <w:rPr>
                <w:rFonts w:ascii="Times New Roman" w:hAnsi="Times New Roman"/>
                <w:color w:val="000000" w:themeColor="text1"/>
                <w:shd w:val="clear" w:color="auto" w:fill="FFFFFF"/>
              </w:rPr>
            </w:pPr>
          </w:p>
        </w:tc>
        <w:tc>
          <w:tcPr>
            <w:tcW w:w="1488" w:type="dxa"/>
            <w:vAlign w:val="center"/>
          </w:tcPr>
          <w:p w14:paraId="0A84286D" w14:textId="77777777" w:rsidR="00166201" w:rsidRPr="00AA121E" w:rsidRDefault="00166201" w:rsidP="00992D55">
            <w:pPr>
              <w:jc w:val="center"/>
              <w:rPr>
                <w:rFonts w:ascii="Times New Roman" w:hAnsi="Times New Roman"/>
                <w:color w:val="000000" w:themeColor="text1"/>
                <w:shd w:val="clear" w:color="auto" w:fill="FFFFFF"/>
              </w:rPr>
            </w:pPr>
          </w:p>
        </w:tc>
        <w:tc>
          <w:tcPr>
            <w:tcW w:w="1489" w:type="dxa"/>
            <w:vAlign w:val="center"/>
          </w:tcPr>
          <w:p w14:paraId="0B0F85C3"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621F6D9A" w14:textId="77777777" w:rsidTr="00A63450">
        <w:tc>
          <w:tcPr>
            <w:tcW w:w="1089" w:type="dxa"/>
            <w:vMerge w:val="restart"/>
            <w:vAlign w:val="center"/>
          </w:tcPr>
          <w:p w14:paraId="13CD064E"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3</w:t>
            </w:r>
          </w:p>
        </w:tc>
        <w:tc>
          <w:tcPr>
            <w:tcW w:w="1126" w:type="dxa"/>
            <w:vAlign w:val="center"/>
          </w:tcPr>
          <w:p w14:paraId="3B779A81"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3.</w:t>
            </w:r>
            <w:r w:rsidRPr="00AA121E">
              <w:rPr>
                <w:rFonts w:ascii="Times New Roman" w:hAnsi="Times New Roman"/>
                <w:color w:val="000000" w:themeColor="text1"/>
                <w:kern w:val="0"/>
              </w:rPr>
              <w:t>1</w:t>
            </w:r>
          </w:p>
        </w:tc>
        <w:tc>
          <w:tcPr>
            <w:tcW w:w="6151" w:type="dxa"/>
            <w:vAlign w:val="center"/>
          </w:tcPr>
          <w:p w14:paraId="766F1B3B" w14:textId="77777777" w:rsidR="00166201" w:rsidRPr="00AA121E" w:rsidRDefault="00166201" w:rsidP="00992D55">
            <w:pPr>
              <w:rPr>
                <w:rFonts w:ascii="Times New Roman" w:hAnsi="Times New Roman"/>
                <w:color w:val="000000" w:themeColor="text1"/>
                <w:shd w:val="clear" w:color="auto" w:fill="FFFFFF"/>
              </w:rPr>
            </w:pPr>
            <w:r w:rsidRPr="004E31DD">
              <w:rPr>
                <w:rFonts w:ascii="Times New Roman" w:hAnsi="Times New Roman" w:hint="eastAsia"/>
                <w:color w:val="000000" w:themeColor="text1"/>
                <w:shd w:val="clear" w:color="auto" w:fill="FFFFFF"/>
              </w:rPr>
              <w:t>食品安全国家标准</w:t>
            </w:r>
            <w:r w:rsidRPr="004E31DD">
              <w:rPr>
                <w:rFonts w:ascii="Times New Roman" w:hAnsi="Times New Roman" w:hint="eastAsia"/>
                <w:color w:val="000000" w:themeColor="text1"/>
                <w:shd w:val="clear" w:color="auto" w:fill="FFFFFF"/>
              </w:rPr>
              <w:t xml:space="preserve"> </w:t>
            </w:r>
            <w:r w:rsidRPr="004E31DD">
              <w:rPr>
                <w:rFonts w:ascii="Times New Roman" w:hAnsi="Times New Roman" w:hint="eastAsia"/>
                <w:color w:val="000000" w:themeColor="text1"/>
                <w:shd w:val="clear" w:color="auto" w:fill="FFFFFF"/>
              </w:rPr>
              <w:t>食品生产通用卫生规范</w:t>
            </w:r>
          </w:p>
        </w:tc>
        <w:tc>
          <w:tcPr>
            <w:tcW w:w="2799" w:type="dxa"/>
            <w:vAlign w:val="center"/>
          </w:tcPr>
          <w:p w14:paraId="1F749481" w14:textId="77777777" w:rsidR="00166201" w:rsidRPr="00AA121E" w:rsidRDefault="00166201" w:rsidP="00992D55">
            <w:pPr>
              <w:rPr>
                <w:rFonts w:ascii="Times New Roman" w:hAnsi="Times New Roman"/>
                <w:color w:val="000000" w:themeColor="text1"/>
                <w:shd w:val="clear" w:color="auto" w:fill="FFFFFF"/>
              </w:rPr>
            </w:pPr>
            <w:r w:rsidRPr="004E31DD">
              <w:rPr>
                <w:rFonts w:ascii="Times New Roman" w:hAnsi="Times New Roman"/>
                <w:bCs/>
                <w:color w:val="000000" w:themeColor="text1"/>
                <w:shd w:val="clear" w:color="auto" w:fill="FFFFFF"/>
              </w:rPr>
              <w:t>GB 14881-2013</w:t>
            </w:r>
          </w:p>
        </w:tc>
        <w:tc>
          <w:tcPr>
            <w:tcW w:w="1488" w:type="dxa"/>
            <w:vAlign w:val="center"/>
          </w:tcPr>
          <w:p w14:paraId="5671EC42"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6B81802F"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03D6C5D7" w14:textId="77777777" w:rsidTr="00A63450">
        <w:tc>
          <w:tcPr>
            <w:tcW w:w="1089" w:type="dxa"/>
            <w:vMerge/>
            <w:vAlign w:val="center"/>
          </w:tcPr>
          <w:p w14:paraId="6ABCA7C0" w14:textId="77777777" w:rsidR="00166201" w:rsidRDefault="00166201" w:rsidP="00992D55">
            <w:pPr>
              <w:jc w:val="center"/>
              <w:rPr>
                <w:rFonts w:ascii="Times New Roman" w:hAnsi="Times New Roman"/>
                <w:color w:val="000000" w:themeColor="text1"/>
                <w:shd w:val="clear" w:color="auto" w:fill="FFFFFF"/>
              </w:rPr>
            </w:pPr>
          </w:p>
        </w:tc>
        <w:tc>
          <w:tcPr>
            <w:tcW w:w="1126" w:type="dxa"/>
            <w:vAlign w:val="center"/>
          </w:tcPr>
          <w:p w14:paraId="627C65C9"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3</w:t>
            </w:r>
            <w:r>
              <w:rPr>
                <w:rFonts w:ascii="Times New Roman" w:hAnsi="Times New Roman"/>
                <w:color w:val="000000" w:themeColor="text1"/>
                <w:shd w:val="clear" w:color="auto" w:fill="FFFFFF"/>
              </w:rPr>
              <w:t>.2</w:t>
            </w:r>
          </w:p>
        </w:tc>
        <w:tc>
          <w:tcPr>
            <w:tcW w:w="6151" w:type="dxa"/>
            <w:vAlign w:val="center"/>
          </w:tcPr>
          <w:p w14:paraId="5959C595" w14:textId="77777777" w:rsidR="00166201" w:rsidRPr="00AA121E" w:rsidRDefault="00166201" w:rsidP="00992D55">
            <w:pPr>
              <w:rPr>
                <w:rFonts w:ascii="Times New Roman" w:hAnsi="Times New Roman"/>
                <w:color w:val="000000" w:themeColor="text1"/>
                <w:shd w:val="clear" w:color="auto" w:fill="FFFFFF"/>
              </w:rPr>
            </w:pPr>
            <w:r w:rsidRPr="00A450B5">
              <w:rPr>
                <w:rFonts w:ascii="Times New Roman" w:hAnsi="Times New Roman" w:hint="eastAsia"/>
                <w:color w:val="000000" w:themeColor="text1"/>
                <w:shd w:val="clear" w:color="auto" w:fill="FFFFFF"/>
              </w:rPr>
              <w:t>危害分析与关键控制点</w:t>
            </w:r>
            <w:r w:rsidRPr="00A450B5">
              <w:rPr>
                <w:rFonts w:ascii="Times New Roman" w:hAnsi="Times New Roman" w:hint="eastAsia"/>
                <w:color w:val="000000" w:themeColor="text1"/>
                <w:shd w:val="clear" w:color="auto" w:fill="FFFFFF"/>
              </w:rPr>
              <w:t>(HACCP)</w:t>
            </w:r>
            <w:r w:rsidRPr="00A450B5">
              <w:rPr>
                <w:rFonts w:ascii="Times New Roman" w:hAnsi="Times New Roman" w:hint="eastAsia"/>
                <w:color w:val="000000" w:themeColor="text1"/>
                <w:shd w:val="clear" w:color="auto" w:fill="FFFFFF"/>
              </w:rPr>
              <w:t>体系</w:t>
            </w:r>
            <w:r w:rsidRPr="00A450B5">
              <w:rPr>
                <w:rFonts w:ascii="Times New Roman" w:hAnsi="Times New Roman" w:hint="eastAsia"/>
                <w:color w:val="000000" w:themeColor="text1"/>
                <w:shd w:val="clear" w:color="auto" w:fill="FFFFFF"/>
              </w:rPr>
              <w:t xml:space="preserve"> </w:t>
            </w:r>
            <w:r w:rsidRPr="00A450B5">
              <w:rPr>
                <w:rFonts w:ascii="Times New Roman" w:hAnsi="Times New Roman" w:hint="eastAsia"/>
                <w:color w:val="000000" w:themeColor="text1"/>
                <w:shd w:val="clear" w:color="auto" w:fill="FFFFFF"/>
              </w:rPr>
              <w:t>食品生产企业通用要求</w:t>
            </w:r>
          </w:p>
        </w:tc>
        <w:tc>
          <w:tcPr>
            <w:tcW w:w="2799" w:type="dxa"/>
            <w:vAlign w:val="center"/>
          </w:tcPr>
          <w:p w14:paraId="63FDBEBE" w14:textId="77777777" w:rsidR="00166201" w:rsidRPr="00AA121E" w:rsidRDefault="00166201" w:rsidP="00992D55">
            <w:pPr>
              <w:rPr>
                <w:rFonts w:ascii="Times New Roman" w:hAnsi="Times New Roman"/>
                <w:bCs/>
                <w:color w:val="000000" w:themeColor="text1"/>
                <w:shd w:val="clear" w:color="auto" w:fill="FFFFFF"/>
              </w:rPr>
            </w:pPr>
            <w:r w:rsidRPr="00A450B5">
              <w:rPr>
                <w:rFonts w:ascii="Times New Roman" w:hAnsi="Times New Roman"/>
                <w:bCs/>
                <w:color w:val="000000" w:themeColor="text1"/>
                <w:shd w:val="clear" w:color="auto" w:fill="FFFFFF"/>
              </w:rPr>
              <w:t>GB/T 27341-2009</w:t>
            </w:r>
          </w:p>
        </w:tc>
        <w:tc>
          <w:tcPr>
            <w:tcW w:w="1488" w:type="dxa"/>
            <w:vAlign w:val="center"/>
          </w:tcPr>
          <w:p w14:paraId="188B6228"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364157EC"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73C9E2B4" w14:textId="77777777" w:rsidTr="00A63450">
        <w:tc>
          <w:tcPr>
            <w:tcW w:w="1089" w:type="dxa"/>
            <w:vMerge/>
            <w:vAlign w:val="center"/>
          </w:tcPr>
          <w:p w14:paraId="6170790F" w14:textId="77777777" w:rsidR="00166201" w:rsidRDefault="00166201" w:rsidP="00992D55">
            <w:pPr>
              <w:jc w:val="center"/>
              <w:rPr>
                <w:rFonts w:ascii="Times New Roman" w:hAnsi="Times New Roman"/>
                <w:color w:val="000000" w:themeColor="text1"/>
                <w:shd w:val="clear" w:color="auto" w:fill="FFFFFF"/>
              </w:rPr>
            </w:pPr>
          </w:p>
        </w:tc>
        <w:tc>
          <w:tcPr>
            <w:tcW w:w="1126" w:type="dxa"/>
            <w:vAlign w:val="center"/>
          </w:tcPr>
          <w:p w14:paraId="32E117E1"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3</w:t>
            </w:r>
            <w:r>
              <w:rPr>
                <w:rFonts w:ascii="Times New Roman" w:hAnsi="Times New Roman"/>
                <w:color w:val="000000" w:themeColor="text1"/>
                <w:shd w:val="clear" w:color="auto" w:fill="FFFFFF"/>
              </w:rPr>
              <w:t>.3</w:t>
            </w:r>
          </w:p>
        </w:tc>
        <w:tc>
          <w:tcPr>
            <w:tcW w:w="6151" w:type="dxa"/>
            <w:vAlign w:val="center"/>
          </w:tcPr>
          <w:p w14:paraId="005DEE01" w14:textId="77777777" w:rsidR="00166201" w:rsidRPr="00AA121E" w:rsidRDefault="00166201" w:rsidP="00992D55">
            <w:pPr>
              <w:rPr>
                <w:rFonts w:ascii="Times New Roman" w:hAnsi="Times New Roman"/>
                <w:color w:val="000000" w:themeColor="text1"/>
                <w:shd w:val="clear" w:color="auto" w:fill="FFFFFF"/>
              </w:rPr>
            </w:pPr>
            <w:r w:rsidRPr="00C250C4">
              <w:rPr>
                <w:rFonts w:ascii="Times New Roman" w:hAnsi="Times New Roman" w:hint="eastAsia"/>
                <w:color w:val="000000" w:themeColor="text1"/>
                <w:shd w:val="clear" w:color="auto" w:fill="FFFFFF"/>
              </w:rPr>
              <w:t>食品生产加工小作坊质量安全控制基本要求</w:t>
            </w:r>
          </w:p>
        </w:tc>
        <w:tc>
          <w:tcPr>
            <w:tcW w:w="2799" w:type="dxa"/>
            <w:vAlign w:val="center"/>
          </w:tcPr>
          <w:p w14:paraId="2E8058FB" w14:textId="77777777" w:rsidR="00166201" w:rsidRPr="00AA121E" w:rsidRDefault="00166201" w:rsidP="00992D55">
            <w:pPr>
              <w:rPr>
                <w:rFonts w:ascii="Times New Roman" w:hAnsi="Times New Roman"/>
                <w:bCs/>
                <w:color w:val="000000" w:themeColor="text1"/>
                <w:shd w:val="clear" w:color="auto" w:fill="FFFFFF"/>
              </w:rPr>
            </w:pPr>
            <w:r w:rsidRPr="00C250C4">
              <w:rPr>
                <w:rFonts w:ascii="Times New Roman" w:hAnsi="Times New Roman"/>
                <w:bCs/>
                <w:color w:val="000000" w:themeColor="text1"/>
                <w:shd w:val="clear" w:color="auto" w:fill="FFFFFF"/>
              </w:rPr>
              <w:t>GB/T 23734-2009</w:t>
            </w:r>
          </w:p>
        </w:tc>
        <w:tc>
          <w:tcPr>
            <w:tcW w:w="1488" w:type="dxa"/>
            <w:vAlign w:val="center"/>
          </w:tcPr>
          <w:p w14:paraId="0CE26D01"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657C7CBA"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104025DD" w14:textId="77777777" w:rsidTr="00A63450">
        <w:tc>
          <w:tcPr>
            <w:tcW w:w="1089" w:type="dxa"/>
            <w:vMerge/>
            <w:vAlign w:val="center"/>
          </w:tcPr>
          <w:p w14:paraId="230B0C41" w14:textId="77777777" w:rsidR="00166201" w:rsidRDefault="00166201" w:rsidP="00992D55">
            <w:pPr>
              <w:jc w:val="center"/>
              <w:rPr>
                <w:rFonts w:ascii="Times New Roman" w:hAnsi="Times New Roman"/>
                <w:color w:val="000000" w:themeColor="text1"/>
                <w:shd w:val="clear" w:color="auto" w:fill="FFFFFF"/>
              </w:rPr>
            </w:pPr>
          </w:p>
        </w:tc>
        <w:tc>
          <w:tcPr>
            <w:tcW w:w="1126" w:type="dxa"/>
            <w:vAlign w:val="center"/>
          </w:tcPr>
          <w:p w14:paraId="79E1CCA3" w14:textId="77777777" w:rsidR="00166201"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3</w:t>
            </w:r>
            <w:r>
              <w:rPr>
                <w:rFonts w:ascii="Times New Roman" w:hAnsi="Times New Roman"/>
                <w:color w:val="000000" w:themeColor="text1"/>
                <w:shd w:val="clear" w:color="auto" w:fill="FFFFFF"/>
              </w:rPr>
              <w:t>.4</w:t>
            </w:r>
          </w:p>
        </w:tc>
        <w:tc>
          <w:tcPr>
            <w:tcW w:w="6151" w:type="dxa"/>
            <w:vAlign w:val="center"/>
          </w:tcPr>
          <w:p w14:paraId="66747DCD" w14:textId="77777777" w:rsidR="00166201" w:rsidRPr="00AA121E" w:rsidRDefault="00166201" w:rsidP="00992D55">
            <w:pPr>
              <w:rPr>
                <w:rFonts w:ascii="Times New Roman" w:hAnsi="Times New Roman"/>
                <w:color w:val="000000" w:themeColor="text1"/>
                <w:shd w:val="clear" w:color="auto" w:fill="FFFFFF"/>
              </w:rPr>
            </w:pPr>
            <w:r w:rsidRPr="006B540F">
              <w:rPr>
                <w:rFonts w:ascii="Times New Roman" w:hAnsi="Times New Roman" w:hint="eastAsia"/>
                <w:color w:val="000000" w:themeColor="text1"/>
                <w:shd w:val="clear" w:color="auto" w:fill="FFFFFF"/>
              </w:rPr>
              <w:t>食品生产加工企业电子记录通用要求</w:t>
            </w:r>
          </w:p>
        </w:tc>
        <w:tc>
          <w:tcPr>
            <w:tcW w:w="2799" w:type="dxa"/>
            <w:vAlign w:val="center"/>
          </w:tcPr>
          <w:p w14:paraId="1E0B1397" w14:textId="77777777" w:rsidR="00166201" w:rsidRPr="00AA121E" w:rsidRDefault="00166201" w:rsidP="00992D55">
            <w:pPr>
              <w:rPr>
                <w:rFonts w:ascii="Times New Roman" w:hAnsi="Times New Roman"/>
                <w:bCs/>
                <w:color w:val="000000" w:themeColor="text1"/>
                <w:shd w:val="clear" w:color="auto" w:fill="FFFFFF"/>
              </w:rPr>
            </w:pPr>
            <w:r w:rsidRPr="006B540F">
              <w:rPr>
                <w:rFonts w:ascii="Times New Roman" w:hAnsi="Times New Roman"/>
                <w:bCs/>
                <w:color w:val="000000" w:themeColor="text1"/>
                <w:shd w:val="clear" w:color="auto" w:fill="FFFFFF"/>
              </w:rPr>
              <w:t>GB/T 30644-2014</w:t>
            </w:r>
          </w:p>
        </w:tc>
        <w:tc>
          <w:tcPr>
            <w:tcW w:w="1488" w:type="dxa"/>
            <w:vAlign w:val="center"/>
          </w:tcPr>
          <w:p w14:paraId="29FB53D6"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29CBF343"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237A44EB" w14:textId="77777777" w:rsidTr="00A63450">
        <w:tc>
          <w:tcPr>
            <w:tcW w:w="1089" w:type="dxa"/>
            <w:vMerge/>
            <w:vAlign w:val="center"/>
          </w:tcPr>
          <w:p w14:paraId="07F93E92" w14:textId="77777777" w:rsidR="00166201" w:rsidRDefault="00166201" w:rsidP="00992D55">
            <w:pPr>
              <w:jc w:val="center"/>
              <w:rPr>
                <w:rFonts w:ascii="Times New Roman" w:hAnsi="Times New Roman"/>
                <w:color w:val="000000" w:themeColor="text1"/>
                <w:shd w:val="clear" w:color="auto" w:fill="FFFFFF"/>
              </w:rPr>
            </w:pPr>
          </w:p>
        </w:tc>
        <w:tc>
          <w:tcPr>
            <w:tcW w:w="1126" w:type="dxa"/>
            <w:vAlign w:val="center"/>
          </w:tcPr>
          <w:p w14:paraId="7FE20BC0" w14:textId="77777777" w:rsidR="00166201"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3.</w:t>
            </w:r>
            <w:r>
              <w:rPr>
                <w:rFonts w:ascii="Times New Roman" w:hAnsi="Times New Roman"/>
                <w:color w:val="000000" w:themeColor="text1"/>
                <w:shd w:val="clear" w:color="auto" w:fill="FFFFFF"/>
              </w:rPr>
              <w:t>5</w:t>
            </w:r>
          </w:p>
        </w:tc>
        <w:tc>
          <w:tcPr>
            <w:tcW w:w="6151" w:type="dxa"/>
            <w:vAlign w:val="center"/>
          </w:tcPr>
          <w:p w14:paraId="1DE9C51B"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核桃破壳机</w:t>
            </w:r>
          </w:p>
        </w:tc>
        <w:tc>
          <w:tcPr>
            <w:tcW w:w="2799" w:type="dxa"/>
            <w:vAlign w:val="center"/>
          </w:tcPr>
          <w:p w14:paraId="2C3B5621" w14:textId="77777777" w:rsidR="00166201" w:rsidRPr="00AA121E" w:rsidRDefault="00166201" w:rsidP="00992D55">
            <w:pPr>
              <w:rPr>
                <w:rFonts w:ascii="Times New Roman" w:hAnsi="Times New Roman"/>
                <w:bCs/>
                <w:color w:val="000000" w:themeColor="text1"/>
                <w:shd w:val="clear" w:color="auto" w:fill="FFFFFF"/>
              </w:rPr>
            </w:pPr>
            <w:r w:rsidRPr="00AA121E">
              <w:rPr>
                <w:rFonts w:ascii="Times New Roman" w:hAnsi="Times New Roman"/>
                <w:bCs/>
                <w:color w:val="000000" w:themeColor="text1"/>
                <w:shd w:val="clear" w:color="auto" w:fill="FFFFFF"/>
              </w:rPr>
              <w:t>JB/T 12823-2016</w:t>
            </w:r>
          </w:p>
        </w:tc>
        <w:tc>
          <w:tcPr>
            <w:tcW w:w="1488" w:type="dxa"/>
            <w:vAlign w:val="center"/>
          </w:tcPr>
          <w:p w14:paraId="7B64081A"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4797BEA9"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65394F2E" w14:textId="77777777" w:rsidTr="00A63450">
        <w:tc>
          <w:tcPr>
            <w:tcW w:w="1089" w:type="dxa"/>
            <w:vMerge/>
            <w:vAlign w:val="center"/>
          </w:tcPr>
          <w:p w14:paraId="24B2B7F3" w14:textId="77777777" w:rsidR="00166201" w:rsidRDefault="00166201" w:rsidP="00992D55">
            <w:pPr>
              <w:jc w:val="center"/>
              <w:rPr>
                <w:rFonts w:ascii="Times New Roman" w:hAnsi="Times New Roman"/>
                <w:color w:val="000000" w:themeColor="text1"/>
                <w:shd w:val="clear" w:color="auto" w:fill="FFFFFF"/>
              </w:rPr>
            </w:pPr>
          </w:p>
        </w:tc>
        <w:tc>
          <w:tcPr>
            <w:tcW w:w="1126" w:type="dxa"/>
            <w:vAlign w:val="center"/>
          </w:tcPr>
          <w:p w14:paraId="7747B12D"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3</w:t>
            </w:r>
            <w:r>
              <w:rPr>
                <w:rFonts w:ascii="Times New Roman" w:hAnsi="Times New Roman"/>
                <w:color w:val="000000" w:themeColor="text1"/>
                <w:shd w:val="clear" w:color="auto" w:fill="FFFFFF"/>
              </w:rPr>
              <w:t>.6</w:t>
            </w:r>
          </w:p>
        </w:tc>
        <w:tc>
          <w:tcPr>
            <w:tcW w:w="6151" w:type="dxa"/>
            <w:vAlign w:val="center"/>
          </w:tcPr>
          <w:p w14:paraId="14650BA1"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核桃青皮脱皮机</w:t>
            </w:r>
          </w:p>
        </w:tc>
        <w:tc>
          <w:tcPr>
            <w:tcW w:w="2799" w:type="dxa"/>
            <w:vAlign w:val="center"/>
          </w:tcPr>
          <w:p w14:paraId="037BD1C5" w14:textId="77777777" w:rsidR="00166201" w:rsidRPr="00AA121E" w:rsidRDefault="00166201" w:rsidP="00992D55">
            <w:pPr>
              <w:rPr>
                <w:rFonts w:ascii="Times New Roman" w:hAnsi="Times New Roman"/>
                <w:bCs/>
                <w:color w:val="000000" w:themeColor="text1"/>
                <w:shd w:val="clear" w:color="auto" w:fill="FFFFFF"/>
              </w:rPr>
            </w:pPr>
            <w:r w:rsidRPr="00AA121E">
              <w:rPr>
                <w:rFonts w:ascii="Times New Roman" w:hAnsi="Times New Roman"/>
                <w:bCs/>
                <w:color w:val="000000" w:themeColor="text1"/>
                <w:shd w:val="clear" w:color="auto" w:fill="FFFFFF"/>
              </w:rPr>
              <w:t>JB/T 12027-2014</w:t>
            </w:r>
          </w:p>
        </w:tc>
        <w:tc>
          <w:tcPr>
            <w:tcW w:w="1488" w:type="dxa"/>
            <w:vAlign w:val="center"/>
          </w:tcPr>
          <w:p w14:paraId="402B2179"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51AFED8E"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71F737AC" w14:textId="77777777" w:rsidTr="00A63450">
        <w:tc>
          <w:tcPr>
            <w:tcW w:w="1089" w:type="dxa"/>
            <w:vMerge/>
            <w:vAlign w:val="center"/>
          </w:tcPr>
          <w:p w14:paraId="629F7572"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1A69792C"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6151" w:type="dxa"/>
            <w:vAlign w:val="center"/>
          </w:tcPr>
          <w:p w14:paraId="5B5A4FE5"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2799" w:type="dxa"/>
            <w:vAlign w:val="center"/>
          </w:tcPr>
          <w:p w14:paraId="32B7E5E6" w14:textId="77777777" w:rsidR="00166201" w:rsidRPr="00AA121E" w:rsidRDefault="00166201" w:rsidP="00992D55">
            <w:pPr>
              <w:rPr>
                <w:rFonts w:ascii="Times New Roman" w:hAnsi="Times New Roman"/>
                <w:color w:val="000000" w:themeColor="text1"/>
                <w:shd w:val="clear" w:color="auto" w:fill="FFFFFF"/>
              </w:rPr>
            </w:pPr>
          </w:p>
        </w:tc>
        <w:tc>
          <w:tcPr>
            <w:tcW w:w="2977" w:type="dxa"/>
            <w:gridSpan w:val="2"/>
            <w:vAlign w:val="center"/>
          </w:tcPr>
          <w:p w14:paraId="53FB7CFF"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61E6094C" w14:textId="77777777" w:rsidTr="00A63450">
        <w:tc>
          <w:tcPr>
            <w:tcW w:w="1089" w:type="dxa"/>
            <w:vMerge w:val="restart"/>
            <w:vAlign w:val="center"/>
          </w:tcPr>
          <w:p w14:paraId="341FB70C"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4</w:t>
            </w:r>
          </w:p>
        </w:tc>
        <w:tc>
          <w:tcPr>
            <w:tcW w:w="1126" w:type="dxa"/>
            <w:vAlign w:val="center"/>
          </w:tcPr>
          <w:p w14:paraId="3FBE210D"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4.</w:t>
            </w:r>
            <w:r w:rsidRPr="00AA121E">
              <w:rPr>
                <w:rFonts w:ascii="Times New Roman" w:hAnsi="Times New Roman"/>
                <w:color w:val="000000" w:themeColor="text1"/>
                <w:kern w:val="0"/>
              </w:rPr>
              <w:t>1</w:t>
            </w:r>
          </w:p>
        </w:tc>
        <w:tc>
          <w:tcPr>
            <w:tcW w:w="6151" w:type="dxa"/>
            <w:vAlign w:val="center"/>
          </w:tcPr>
          <w:p w14:paraId="7C06B374"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核桃</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第</w:t>
            </w:r>
            <w:r w:rsidRPr="00AA121E">
              <w:rPr>
                <w:rFonts w:ascii="Times New Roman" w:hAnsi="Times New Roman"/>
                <w:color w:val="000000" w:themeColor="text1"/>
                <w:shd w:val="clear" w:color="auto" w:fill="FFFFFF"/>
              </w:rPr>
              <w:t>6</w:t>
            </w:r>
            <w:r w:rsidRPr="00AA121E">
              <w:rPr>
                <w:rFonts w:ascii="Times New Roman" w:hAnsi="Times New Roman"/>
                <w:color w:val="000000" w:themeColor="text1"/>
                <w:shd w:val="clear" w:color="auto" w:fill="FFFFFF"/>
              </w:rPr>
              <w:t>部分：核桃采收和采后处理</w:t>
            </w:r>
          </w:p>
        </w:tc>
        <w:tc>
          <w:tcPr>
            <w:tcW w:w="2799" w:type="dxa"/>
            <w:vAlign w:val="center"/>
          </w:tcPr>
          <w:p w14:paraId="281F7123" w14:textId="77777777" w:rsidR="00166201" w:rsidRPr="00AA121E" w:rsidRDefault="00166201" w:rsidP="00992D55">
            <w:pPr>
              <w:rPr>
                <w:rFonts w:ascii="Times New Roman" w:hAnsi="Times New Roman"/>
                <w:bCs/>
                <w:color w:val="000000" w:themeColor="text1"/>
                <w:shd w:val="clear" w:color="auto" w:fill="FFFFFF"/>
              </w:rPr>
            </w:pPr>
            <w:r w:rsidRPr="00AA121E">
              <w:rPr>
                <w:rFonts w:ascii="Times New Roman" w:hAnsi="Times New Roman"/>
                <w:color w:val="000000" w:themeColor="text1"/>
                <w:shd w:val="clear" w:color="auto" w:fill="FFFFFF"/>
              </w:rPr>
              <w:t>LY/T 3004.6-2018</w:t>
            </w:r>
          </w:p>
        </w:tc>
        <w:tc>
          <w:tcPr>
            <w:tcW w:w="1488" w:type="dxa"/>
            <w:vAlign w:val="center"/>
          </w:tcPr>
          <w:p w14:paraId="59441944"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248A1F78"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2E149D74" w14:textId="77777777" w:rsidTr="00A63450">
        <w:tc>
          <w:tcPr>
            <w:tcW w:w="1089" w:type="dxa"/>
            <w:vMerge/>
            <w:vAlign w:val="center"/>
          </w:tcPr>
          <w:p w14:paraId="50FF861F" w14:textId="77777777" w:rsidR="00166201" w:rsidRDefault="00166201" w:rsidP="00992D55">
            <w:pPr>
              <w:jc w:val="center"/>
              <w:rPr>
                <w:rFonts w:ascii="Times New Roman" w:hAnsi="Times New Roman"/>
                <w:color w:val="000000" w:themeColor="text1"/>
                <w:shd w:val="clear" w:color="auto" w:fill="FFFFFF"/>
              </w:rPr>
            </w:pPr>
          </w:p>
        </w:tc>
        <w:tc>
          <w:tcPr>
            <w:tcW w:w="1126" w:type="dxa"/>
            <w:vAlign w:val="center"/>
          </w:tcPr>
          <w:p w14:paraId="75C9211C"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4.2</w:t>
            </w:r>
          </w:p>
        </w:tc>
        <w:tc>
          <w:tcPr>
            <w:tcW w:w="6151" w:type="dxa"/>
          </w:tcPr>
          <w:p w14:paraId="400824CF" w14:textId="77777777" w:rsidR="00166201" w:rsidRPr="00C410C8" w:rsidRDefault="00166201" w:rsidP="00992D55">
            <w:pPr>
              <w:rPr>
                <w:rFonts w:ascii="Times New Roman" w:hAnsi="Times New Roman"/>
                <w:color w:val="000000" w:themeColor="text1"/>
                <w:shd w:val="clear" w:color="auto" w:fill="FFFFFF"/>
              </w:rPr>
            </w:pPr>
            <w:r w:rsidRPr="00C410C8">
              <w:rPr>
                <w:rFonts w:ascii="Times New Roman" w:hAnsi="Times New Roman"/>
                <w:color w:val="000000" w:themeColor="text1"/>
                <w:shd w:val="clear" w:color="auto" w:fill="FFFFFF"/>
              </w:rPr>
              <w:t>核桃采收技术规范</w:t>
            </w:r>
          </w:p>
        </w:tc>
        <w:tc>
          <w:tcPr>
            <w:tcW w:w="2799" w:type="dxa"/>
          </w:tcPr>
          <w:p w14:paraId="1378F9EF" w14:textId="77777777" w:rsidR="00166201" w:rsidRPr="00C410C8" w:rsidRDefault="00166201" w:rsidP="00992D55">
            <w:pPr>
              <w:rPr>
                <w:rFonts w:ascii="Times New Roman" w:hAnsi="Times New Roman"/>
                <w:color w:val="000000" w:themeColor="text1"/>
                <w:shd w:val="clear" w:color="auto" w:fill="FFFFFF"/>
              </w:rPr>
            </w:pPr>
            <w:r w:rsidRPr="00C410C8">
              <w:rPr>
                <w:rFonts w:ascii="Times New Roman" w:hAnsi="Times New Roman"/>
                <w:color w:val="000000" w:themeColor="text1"/>
                <w:shd w:val="clear" w:color="auto" w:fill="FFFFFF"/>
              </w:rPr>
              <w:t>DB52/T 1141-2016</w:t>
            </w:r>
          </w:p>
        </w:tc>
        <w:tc>
          <w:tcPr>
            <w:tcW w:w="1488" w:type="dxa"/>
            <w:vAlign w:val="center"/>
          </w:tcPr>
          <w:p w14:paraId="23190C69" w14:textId="77777777" w:rsidR="00166201" w:rsidRPr="00C410C8"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12FDCFAB" w14:textId="77777777" w:rsidR="00166201" w:rsidRPr="00B45985" w:rsidRDefault="00166201" w:rsidP="00992D55">
            <w:pPr>
              <w:jc w:val="center"/>
              <w:rPr>
                <w:rFonts w:ascii="Times New Roman" w:hAnsi="Times New Roman"/>
                <w:color w:val="FF0000"/>
                <w:shd w:val="clear" w:color="auto" w:fill="FFFFFF"/>
              </w:rPr>
            </w:pPr>
          </w:p>
        </w:tc>
      </w:tr>
      <w:tr w:rsidR="00166201" w:rsidRPr="00AA121E" w14:paraId="35A1C4B5" w14:textId="77777777" w:rsidTr="00A63450">
        <w:tc>
          <w:tcPr>
            <w:tcW w:w="1089" w:type="dxa"/>
            <w:vMerge/>
            <w:vAlign w:val="center"/>
          </w:tcPr>
          <w:p w14:paraId="67E925CF" w14:textId="77777777" w:rsidR="00166201" w:rsidRDefault="00166201" w:rsidP="00992D55">
            <w:pPr>
              <w:jc w:val="center"/>
              <w:rPr>
                <w:rFonts w:ascii="Times New Roman" w:hAnsi="Times New Roman"/>
                <w:color w:val="000000" w:themeColor="text1"/>
                <w:shd w:val="clear" w:color="auto" w:fill="FFFFFF"/>
              </w:rPr>
            </w:pPr>
          </w:p>
        </w:tc>
        <w:tc>
          <w:tcPr>
            <w:tcW w:w="1126" w:type="dxa"/>
            <w:vAlign w:val="center"/>
          </w:tcPr>
          <w:p w14:paraId="765C58A7" w14:textId="77777777" w:rsidR="00166201" w:rsidRPr="00EC4AB0" w:rsidRDefault="00166201" w:rsidP="00992D55">
            <w:pPr>
              <w:jc w:val="center"/>
              <w:rPr>
                <w:rFonts w:ascii="Times New Roman" w:hAnsi="Times New Roman"/>
                <w:color w:val="FF0000"/>
                <w:shd w:val="clear" w:color="auto" w:fill="FFFFFF"/>
              </w:rPr>
            </w:pPr>
            <w:r w:rsidRPr="00EC4AB0">
              <w:rPr>
                <w:rFonts w:ascii="Times New Roman" w:hAnsi="Times New Roman" w:hint="eastAsia"/>
                <w:color w:val="FF0000"/>
                <w:shd w:val="clear" w:color="auto" w:fill="FFFFFF"/>
              </w:rPr>
              <w:t>4</w:t>
            </w:r>
            <w:r w:rsidRPr="00EC4AB0">
              <w:rPr>
                <w:rFonts w:ascii="Times New Roman" w:hAnsi="Times New Roman"/>
                <w:color w:val="FF0000"/>
                <w:shd w:val="clear" w:color="auto" w:fill="FFFFFF"/>
              </w:rPr>
              <w:t>.3</w:t>
            </w:r>
          </w:p>
        </w:tc>
        <w:tc>
          <w:tcPr>
            <w:tcW w:w="6151" w:type="dxa"/>
          </w:tcPr>
          <w:p w14:paraId="4FC1F26E" w14:textId="77777777" w:rsidR="00166201" w:rsidRPr="00EC4AB0" w:rsidRDefault="00166201" w:rsidP="00992D55">
            <w:pPr>
              <w:rPr>
                <w:rFonts w:ascii="Times New Roman" w:hAnsi="Times New Roman"/>
                <w:color w:val="FF0000"/>
                <w:shd w:val="clear" w:color="auto" w:fill="FFFFFF"/>
              </w:rPr>
            </w:pPr>
            <w:r w:rsidRPr="00EC4AB0">
              <w:rPr>
                <w:rFonts w:ascii="Times New Roman" w:hAnsi="Times New Roman" w:hint="eastAsia"/>
                <w:color w:val="FF0000"/>
                <w:shd w:val="clear" w:color="auto" w:fill="FFFFFF"/>
              </w:rPr>
              <w:t>核桃脱青皮及干制加工技术规程</w:t>
            </w:r>
          </w:p>
        </w:tc>
        <w:tc>
          <w:tcPr>
            <w:tcW w:w="2799" w:type="dxa"/>
          </w:tcPr>
          <w:p w14:paraId="5E7E583A" w14:textId="77777777" w:rsidR="00166201" w:rsidRPr="00EC4AB0" w:rsidRDefault="00166201" w:rsidP="00992D55">
            <w:pPr>
              <w:rPr>
                <w:rFonts w:ascii="Times New Roman" w:hAnsi="Times New Roman"/>
                <w:color w:val="FF0000"/>
                <w:shd w:val="clear" w:color="auto" w:fill="FFFFFF"/>
              </w:rPr>
            </w:pPr>
            <w:r w:rsidRPr="00EC4AB0">
              <w:rPr>
                <w:rFonts w:ascii="Times New Roman" w:hAnsi="Times New Roman"/>
                <w:color w:val="FF0000"/>
                <w:shd w:val="clear" w:color="auto" w:fill="FFFFFF"/>
              </w:rPr>
              <w:t xml:space="preserve">T/GZXX </w:t>
            </w:r>
            <w:r>
              <w:rPr>
                <w:rFonts w:ascii="Times New Roman" w:hAnsi="Times New Roman"/>
                <w:color w:val="FF0000"/>
                <w:shd w:val="clear" w:color="auto" w:fill="FFFFFF"/>
              </w:rPr>
              <w:t>XXX</w:t>
            </w:r>
            <w:r w:rsidRPr="00EC4AB0">
              <w:rPr>
                <w:rFonts w:ascii="Times New Roman" w:hAnsi="Times New Roman"/>
                <w:color w:val="FF0000"/>
                <w:shd w:val="clear" w:color="auto" w:fill="FFFFFF"/>
              </w:rPr>
              <w:t>—2023</w:t>
            </w:r>
          </w:p>
        </w:tc>
        <w:tc>
          <w:tcPr>
            <w:tcW w:w="1488" w:type="dxa"/>
            <w:vAlign w:val="center"/>
          </w:tcPr>
          <w:p w14:paraId="300B82FC" w14:textId="77777777" w:rsidR="00166201" w:rsidRPr="00EC4AB0" w:rsidRDefault="00166201" w:rsidP="00992D55">
            <w:pPr>
              <w:jc w:val="center"/>
              <w:rPr>
                <w:rFonts w:ascii="Times New Roman" w:hAnsi="Times New Roman"/>
                <w:color w:val="FF0000"/>
                <w:shd w:val="clear" w:color="auto" w:fill="FFFFFF"/>
              </w:rPr>
            </w:pPr>
          </w:p>
        </w:tc>
        <w:tc>
          <w:tcPr>
            <w:tcW w:w="1489" w:type="dxa"/>
            <w:vAlign w:val="center"/>
          </w:tcPr>
          <w:p w14:paraId="44ACD630" w14:textId="77777777" w:rsidR="00166201" w:rsidRPr="00B45985" w:rsidRDefault="00166201" w:rsidP="00992D55">
            <w:pPr>
              <w:jc w:val="center"/>
              <w:rPr>
                <w:rFonts w:ascii="Times New Roman" w:hAnsi="Times New Roman"/>
                <w:color w:val="FF0000"/>
                <w:shd w:val="clear" w:color="auto" w:fill="FFFFFF"/>
              </w:rPr>
            </w:pPr>
            <w:r>
              <w:rPr>
                <w:rFonts w:ascii="Times New Roman" w:hAnsi="Times New Roman" w:hint="eastAsia"/>
                <w:color w:val="FF0000"/>
                <w:shd w:val="clear" w:color="auto" w:fill="FFFFFF"/>
              </w:rPr>
              <w:t>制定</w:t>
            </w:r>
          </w:p>
        </w:tc>
      </w:tr>
      <w:tr w:rsidR="00166201" w:rsidRPr="00AA121E" w14:paraId="4D1664EC" w14:textId="77777777" w:rsidTr="00A63450">
        <w:tc>
          <w:tcPr>
            <w:tcW w:w="1089" w:type="dxa"/>
            <w:vMerge/>
            <w:vAlign w:val="center"/>
          </w:tcPr>
          <w:p w14:paraId="1A04225B" w14:textId="77777777" w:rsidR="00166201" w:rsidRDefault="00166201" w:rsidP="00992D55">
            <w:pPr>
              <w:jc w:val="center"/>
              <w:rPr>
                <w:rFonts w:ascii="Times New Roman" w:hAnsi="Times New Roman"/>
                <w:color w:val="000000" w:themeColor="text1"/>
                <w:shd w:val="clear" w:color="auto" w:fill="FFFFFF"/>
              </w:rPr>
            </w:pPr>
          </w:p>
        </w:tc>
        <w:tc>
          <w:tcPr>
            <w:tcW w:w="1126" w:type="dxa"/>
            <w:vAlign w:val="center"/>
          </w:tcPr>
          <w:p w14:paraId="2BA6C54B" w14:textId="77777777" w:rsidR="00166201" w:rsidRPr="00EC4AB0" w:rsidRDefault="00166201" w:rsidP="00992D55">
            <w:pPr>
              <w:jc w:val="center"/>
              <w:rPr>
                <w:rFonts w:ascii="Times New Roman" w:hAnsi="Times New Roman"/>
                <w:color w:val="FF0000"/>
                <w:shd w:val="clear" w:color="auto" w:fill="FFFFFF"/>
              </w:rPr>
            </w:pPr>
            <w:r>
              <w:rPr>
                <w:rFonts w:ascii="Times New Roman" w:hAnsi="Times New Roman" w:hint="eastAsia"/>
                <w:color w:val="FF0000"/>
                <w:shd w:val="clear" w:color="auto" w:fill="FFFFFF"/>
              </w:rPr>
              <w:t>4</w:t>
            </w:r>
            <w:r>
              <w:rPr>
                <w:rFonts w:ascii="Times New Roman" w:hAnsi="Times New Roman"/>
                <w:color w:val="FF0000"/>
                <w:shd w:val="clear" w:color="auto" w:fill="FFFFFF"/>
              </w:rPr>
              <w:t>.4</w:t>
            </w:r>
          </w:p>
        </w:tc>
        <w:tc>
          <w:tcPr>
            <w:tcW w:w="6151" w:type="dxa"/>
          </w:tcPr>
          <w:p w14:paraId="37EB859E" w14:textId="77777777" w:rsidR="00166201" w:rsidRPr="00EC4AB0" w:rsidRDefault="00166201" w:rsidP="00992D55">
            <w:pPr>
              <w:rPr>
                <w:rFonts w:ascii="Times New Roman" w:hAnsi="Times New Roman"/>
                <w:color w:val="FF0000"/>
                <w:shd w:val="clear" w:color="auto" w:fill="FFFFFF"/>
              </w:rPr>
            </w:pPr>
            <w:r>
              <w:rPr>
                <w:rFonts w:ascii="Times New Roman" w:hAnsi="Times New Roman" w:hint="eastAsia"/>
                <w:color w:val="FF0000"/>
                <w:shd w:val="clear" w:color="auto" w:fill="FFFFFF"/>
              </w:rPr>
              <w:t>夹壳核桃油加工技术规程</w:t>
            </w:r>
          </w:p>
        </w:tc>
        <w:tc>
          <w:tcPr>
            <w:tcW w:w="2799" w:type="dxa"/>
          </w:tcPr>
          <w:p w14:paraId="6171E127" w14:textId="77777777" w:rsidR="00166201" w:rsidRPr="00EC4AB0" w:rsidRDefault="00166201" w:rsidP="00992D55">
            <w:pPr>
              <w:rPr>
                <w:rFonts w:ascii="Times New Roman" w:hAnsi="Times New Roman"/>
                <w:color w:val="FF0000"/>
                <w:shd w:val="clear" w:color="auto" w:fill="FFFFFF"/>
              </w:rPr>
            </w:pPr>
            <w:r w:rsidRPr="00EC4AB0">
              <w:rPr>
                <w:rFonts w:ascii="Times New Roman" w:hAnsi="Times New Roman"/>
                <w:color w:val="FF0000"/>
                <w:shd w:val="clear" w:color="auto" w:fill="FFFFFF"/>
              </w:rPr>
              <w:t xml:space="preserve">T/GZXX </w:t>
            </w:r>
            <w:r>
              <w:rPr>
                <w:rFonts w:ascii="Times New Roman" w:hAnsi="Times New Roman"/>
                <w:color w:val="FF0000"/>
                <w:shd w:val="clear" w:color="auto" w:fill="FFFFFF"/>
              </w:rPr>
              <w:t>XXX</w:t>
            </w:r>
            <w:r w:rsidRPr="00EC4AB0">
              <w:rPr>
                <w:rFonts w:ascii="Times New Roman" w:hAnsi="Times New Roman"/>
                <w:color w:val="FF0000"/>
                <w:shd w:val="clear" w:color="auto" w:fill="FFFFFF"/>
              </w:rPr>
              <w:t>—2023</w:t>
            </w:r>
          </w:p>
        </w:tc>
        <w:tc>
          <w:tcPr>
            <w:tcW w:w="1488" w:type="dxa"/>
            <w:vAlign w:val="center"/>
          </w:tcPr>
          <w:p w14:paraId="68D77E71" w14:textId="77777777" w:rsidR="00166201" w:rsidRPr="00EC4AB0" w:rsidRDefault="00166201" w:rsidP="00992D55">
            <w:pPr>
              <w:jc w:val="center"/>
              <w:rPr>
                <w:rFonts w:ascii="Times New Roman" w:hAnsi="Times New Roman"/>
                <w:color w:val="FF0000"/>
                <w:shd w:val="clear" w:color="auto" w:fill="FFFFFF"/>
              </w:rPr>
            </w:pPr>
          </w:p>
        </w:tc>
        <w:tc>
          <w:tcPr>
            <w:tcW w:w="1489" w:type="dxa"/>
            <w:vAlign w:val="center"/>
          </w:tcPr>
          <w:p w14:paraId="2E1A96C2" w14:textId="77777777" w:rsidR="00166201" w:rsidRDefault="00166201" w:rsidP="00992D55">
            <w:pPr>
              <w:jc w:val="center"/>
              <w:rPr>
                <w:rFonts w:ascii="Times New Roman" w:hAnsi="Times New Roman"/>
                <w:color w:val="FF0000"/>
                <w:shd w:val="clear" w:color="auto" w:fill="FFFFFF"/>
              </w:rPr>
            </w:pPr>
            <w:r>
              <w:rPr>
                <w:rFonts w:ascii="Times New Roman" w:hAnsi="Times New Roman" w:hint="eastAsia"/>
                <w:color w:val="FF0000"/>
                <w:shd w:val="clear" w:color="auto" w:fill="FFFFFF"/>
              </w:rPr>
              <w:t>制定</w:t>
            </w:r>
          </w:p>
        </w:tc>
      </w:tr>
      <w:tr w:rsidR="00166201" w:rsidRPr="00AA121E" w14:paraId="234E19F5" w14:textId="77777777" w:rsidTr="00A63450">
        <w:tc>
          <w:tcPr>
            <w:tcW w:w="1089" w:type="dxa"/>
            <w:vMerge/>
            <w:vAlign w:val="center"/>
          </w:tcPr>
          <w:p w14:paraId="6F2A8068" w14:textId="77777777" w:rsidR="00166201" w:rsidRPr="00AA121E" w:rsidRDefault="00166201" w:rsidP="00992D55">
            <w:pPr>
              <w:jc w:val="center"/>
              <w:rPr>
                <w:rFonts w:ascii="Times New Roman" w:hAnsi="Times New Roman"/>
                <w:color w:val="000000" w:themeColor="text1"/>
                <w:shd w:val="clear" w:color="auto" w:fill="FFFFFF"/>
              </w:rPr>
            </w:pPr>
          </w:p>
        </w:tc>
        <w:tc>
          <w:tcPr>
            <w:tcW w:w="1126" w:type="dxa"/>
            <w:vAlign w:val="center"/>
          </w:tcPr>
          <w:p w14:paraId="4C8D0B58"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6151" w:type="dxa"/>
            <w:vAlign w:val="center"/>
          </w:tcPr>
          <w:p w14:paraId="59F908A8"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2799" w:type="dxa"/>
            <w:vAlign w:val="center"/>
          </w:tcPr>
          <w:p w14:paraId="41CDFF21" w14:textId="77777777" w:rsidR="00166201" w:rsidRPr="00AA121E" w:rsidRDefault="00166201" w:rsidP="00992D55">
            <w:pPr>
              <w:rPr>
                <w:rFonts w:ascii="Times New Roman" w:hAnsi="Times New Roman"/>
                <w:color w:val="000000" w:themeColor="text1"/>
                <w:shd w:val="clear" w:color="auto" w:fill="FFFFFF"/>
              </w:rPr>
            </w:pPr>
          </w:p>
        </w:tc>
        <w:tc>
          <w:tcPr>
            <w:tcW w:w="1488" w:type="dxa"/>
            <w:vAlign w:val="center"/>
          </w:tcPr>
          <w:p w14:paraId="16C1769F" w14:textId="77777777" w:rsidR="00166201" w:rsidRPr="00AA121E" w:rsidRDefault="00166201" w:rsidP="00992D55">
            <w:pPr>
              <w:jc w:val="center"/>
              <w:rPr>
                <w:rFonts w:ascii="Times New Roman" w:hAnsi="Times New Roman"/>
                <w:color w:val="000000" w:themeColor="text1"/>
                <w:shd w:val="clear" w:color="auto" w:fill="FFFFFF"/>
              </w:rPr>
            </w:pPr>
          </w:p>
        </w:tc>
        <w:tc>
          <w:tcPr>
            <w:tcW w:w="1489" w:type="dxa"/>
            <w:vAlign w:val="center"/>
          </w:tcPr>
          <w:p w14:paraId="16F07F3E"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4BC663A2" w14:textId="77777777" w:rsidTr="00A63450">
        <w:tc>
          <w:tcPr>
            <w:tcW w:w="1089" w:type="dxa"/>
            <w:vMerge w:val="restart"/>
            <w:vAlign w:val="center"/>
          </w:tcPr>
          <w:p w14:paraId="06469AD5" w14:textId="77777777" w:rsidR="00166201" w:rsidRPr="00AA121E" w:rsidRDefault="00166201" w:rsidP="00992D55">
            <w:pPr>
              <w:jc w:val="cente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5</w:t>
            </w:r>
          </w:p>
        </w:tc>
        <w:tc>
          <w:tcPr>
            <w:tcW w:w="1126" w:type="dxa"/>
            <w:vAlign w:val="center"/>
          </w:tcPr>
          <w:p w14:paraId="5DAE9426"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5</w:t>
            </w:r>
            <w:r>
              <w:rPr>
                <w:rFonts w:ascii="Times New Roman" w:hAnsi="Times New Roman"/>
                <w:color w:val="000000" w:themeColor="text1"/>
                <w:shd w:val="clear" w:color="auto" w:fill="FFFFFF"/>
              </w:rPr>
              <w:t>.1</w:t>
            </w:r>
          </w:p>
        </w:tc>
        <w:tc>
          <w:tcPr>
            <w:tcW w:w="6151" w:type="dxa"/>
            <w:vAlign w:val="center"/>
          </w:tcPr>
          <w:p w14:paraId="0D766D8B"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植物蛋白饮料</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核桃露（乳）</w:t>
            </w:r>
          </w:p>
        </w:tc>
        <w:tc>
          <w:tcPr>
            <w:tcW w:w="2799" w:type="dxa"/>
            <w:vAlign w:val="center"/>
          </w:tcPr>
          <w:p w14:paraId="13552B04"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31325-2014</w:t>
            </w:r>
          </w:p>
        </w:tc>
        <w:tc>
          <w:tcPr>
            <w:tcW w:w="1488" w:type="dxa"/>
            <w:vAlign w:val="center"/>
          </w:tcPr>
          <w:p w14:paraId="455FF0CD"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0CA5B2BB"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3092C2CA" w14:textId="77777777" w:rsidTr="00A63450">
        <w:tc>
          <w:tcPr>
            <w:tcW w:w="1089" w:type="dxa"/>
            <w:vMerge/>
            <w:vAlign w:val="center"/>
          </w:tcPr>
          <w:p w14:paraId="14E9246E" w14:textId="77777777" w:rsidR="00166201" w:rsidRPr="00AA121E" w:rsidRDefault="00166201" w:rsidP="00992D55">
            <w:pPr>
              <w:ind w:firstLineChars="200" w:firstLine="420"/>
              <w:jc w:val="center"/>
              <w:rPr>
                <w:rFonts w:ascii="Times New Roman" w:hAnsi="Times New Roman"/>
                <w:color w:val="000000" w:themeColor="text1"/>
                <w:shd w:val="clear" w:color="auto" w:fill="FFFFFF"/>
              </w:rPr>
            </w:pPr>
          </w:p>
        </w:tc>
        <w:tc>
          <w:tcPr>
            <w:tcW w:w="1126" w:type="dxa"/>
            <w:vAlign w:val="center"/>
          </w:tcPr>
          <w:p w14:paraId="4F275CFD"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5</w:t>
            </w:r>
            <w:r>
              <w:rPr>
                <w:rFonts w:ascii="Times New Roman" w:hAnsi="Times New Roman"/>
                <w:color w:val="000000" w:themeColor="text1"/>
                <w:shd w:val="clear" w:color="auto" w:fill="FFFFFF"/>
              </w:rPr>
              <w:t>.2</w:t>
            </w:r>
          </w:p>
        </w:tc>
        <w:tc>
          <w:tcPr>
            <w:tcW w:w="6151" w:type="dxa"/>
            <w:vAlign w:val="center"/>
          </w:tcPr>
          <w:p w14:paraId="34272543"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核桃油</w:t>
            </w:r>
          </w:p>
        </w:tc>
        <w:tc>
          <w:tcPr>
            <w:tcW w:w="2799" w:type="dxa"/>
            <w:vAlign w:val="center"/>
          </w:tcPr>
          <w:p w14:paraId="5CCD3C87" w14:textId="77777777" w:rsidR="00166201" w:rsidRPr="00AA121E" w:rsidRDefault="00166201" w:rsidP="00992D55">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22327-2019</w:t>
            </w:r>
          </w:p>
        </w:tc>
        <w:tc>
          <w:tcPr>
            <w:tcW w:w="1488" w:type="dxa"/>
            <w:vAlign w:val="center"/>
          </w:tcPr>
          <w:p w14:paraId="4897E1EE"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05C34DF7" w14:textId="77777777" w:rsidR="00166201" w:rsidRPr="00AA121E" w:rsidRDefault="00166201" w:rsidP="00992D55">
            <w:pPr>
              <w:jc w:val="center"/>
              <w:rPr>
                <w:rFonts w:ascii="Times New Roman" w:hAnsi="Times New Roman"/>
                <w:color w:val="000000" w:themeColor="text1"/>
                <w:shd w:val="clear" w:color="auto" w:fill="FFFFFF"/>
              </w:rPr>
            </w:pPr>
          </w:p>
        </w:tc>
      </w:tr>
      <w:tr w:rsidR="00166201" w:rsidRPr="00AA121E" w14:paraId="690881AE" w14:textId="77777777" w:rsidTr="00A63450">
        <w:tc>
          <w:tcPr>
            <w:tcW w:w="1089" w:type="dxa"/>
            <w:vMerge/>
            <w:vAlign w:val="center"/>
          </w:tcPr>
          <w:p w14:paraId="094792DB" w14:textId="77777777" w:rsidR="00166201" w:rsidRPr="00AA121E" w:rsidRDefault="00166201" w:rsidP="00992D55">
            <w:pPr>
              <w:ind w:firstLineChars="200" w:firstLine="420"/>
              <w:jc w:val="center"/>
              <w:rPr>
                <w:rFonts w:ascii="Times New Roman" w:hAnsi="Times New Roman"/>
                <w:color w:val="000000" w:themeColor="text1"/>
                <w:shd w:val="clear" w:color="auto" w:fill="FFFFFF"/>
              </w:rPr>
            </w:pPr>
          </w:p>
        </w:tc>
        <w:tc>
          <w:tcPr>
            <w:tcW w:w="1126" w:type="dxa"/>
            <w:vAlign w:val="center"/>
          </w:tcPr>
          <w:p w14:paraId="19D99C60" w14:textId="77777777" w:rsidR="00166201"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5</w:t>
            </w:r>
            <w:r>
              <w:rPr>
                <w:rFonts w:ascii="Times New Roman" w:hAnsi="Times New Roman"/>
                <w:color w:val="000000" w:themeColor="text1"/>
                <w:shd w:val="clear" w:color="auto" w:fill="FFFFFF"/>
              </w:rPr>
              <w:t>.3</w:t>
            </w:r>
          </w:p>
        </w:tc>
        <w:tc>
          <w:tcPr>
            <w:tcW w:w="6151" w:type="dxa"/>
            <w:vAlign w:val="center"/>
          </w:tcPr>
          <w:p w14:paraId="4C50C6EC" w14:textId="77777777" w:rsidR="00166201" w:rsidRPr="00AA121E" w:rsidRDefault="00166201" w:rsidP="00992D55">
            <w:pPr>
              <w:rPr>
                <w:rFonts w:ascii="Times New Roman" w:hAnsi="Times New Roman"/>
                <w:color w:val="000000" w:themeColor="text1"/>
                <w:shd w:val="clear" w:color="auto" w:fill="FFFFFF"/>
              </w:rPr>
            </w:pPr>
            <w:r w:rsidRPr="00F616F5">
              <w:rPr>
                <w:rFonts w:ascii="Times New Roman" w:hAnsi="Times New Roman" w:hint="eastAsia"/>
                <w:color w:val="000000" w:themeColor="text1"/>
                <w:shd w:val="clear" w:color="auto" w:fill="FFFFFF"/>
              </w:rPr>
              <w:t>饮料通则（含第</w:t>
            </w:r>
            <w:r w:rsidRPr="00F616F5">
              <w:rPr>
                <w:rFonts w:ascii="Times New Roman" w:hAnsi="Times New Roman" w:hint="eastAsia"/>
                <w:color w:val="000000" w:themeColor="text1"/>
                <w:shd w:val="clear" w:color="auto" w:fill="FFFFFF"/>
              </w:rPr>
              <w:t>1</w:t>
            </w:r>
            <w:r w:rsidRPr="00F616F5">
              <w:rPr>
                <w:rFonts w:ascii="Times New Roman" w:hAnsi="Times New Roman" w:hint="eastAsia"/>
                <w:color w:val="000000" w:themeColor="text1"/>
                <w:shd w:val="clear" w:color="auto" w:fill="FFFFFF"/>
              </w:rPr>
              <w:t>号修改单）</w:t>
            </w:r>
          </w:p>
        </w:tc>
        <w:tc>
          <w:tcPr>
            <w:tcW w:w="2799" w:type="dxa"/>
            <w:vAlign w:val="center"/>
          </w:tcPr>
          <w:p w14:paraId="51EC207A" w14:textId="77777777" w:rsidR="00166201" w:rsidRPr="00AA121E" w:rsidRDefault="00166201" w:rsidP="00992D55">
            <w:pPr>
              <w:rPr>
                <w:rFonts w:ascii="Times New Roman" w:hAnsi="Times New Roman"/>
                <w:color w:val="000000" w:themeColor="text1"/>
                <w:shd w:val="clear" w:color="auto" w:fill="FFFFFF"/>
              </w:rPr>
            </w:pPr>
            <w:r w:rsidRPr="00F616F5">
              <w:rPr>
                <w:rFonts w:ascii="Times New Roman" w:hAnsi="Times New Roman"/>
                <w:color w:val="000000" w:themeColor="text1"/>
                <w:shd w:val="clear" w:color="auto" w:fill="FFFFFF"/>
              </w:rPr>
              <w:t>GB/T 10789-2015</w:t>
            </w:r>
          </w:p>
        </w:tc>
        <w:tc>
          <w:tcPr>
            <w:tcW w:w="1488" w:type="dxa"/>
            <w:vAlign w:val="center"/>
          </w:tcPr>
          <w:p w14:paraId="6AA6D2DE" w14:textId="77777777" w:rsidR="00166201" w:rsidRPr="00AA121E" w:rsidRDefault="00166201" w:rsidP="00992D55">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1CF473BB" w14:textId="77777777" w:rsidR="00166201" w:rsidRPr="00AA121E" w:rsidRDefault="00166201" w:rsidP="00992D55">
            <w:pPr>
              <w:jc w:val="center"/>
              <w:rPr>
                <w:rFonts w:ascii="Times New Roman" w:hAnsi="Times New Roman"/>
                <w:color w:val="000000" w:themeColor="text1"/>
                <w:shd w:val="clear" w:color="auto" w:fill="FFFFFF"/>
              </w:rPr>
            </w:pPr>
          </w:p>
        </w:tc>
      </w:tr>
      <w:tr w:rsidR="004E37EB" w:rsidRPr="00AA121E" w14:paraId="1BAE7F59" w14:textId="77777777" w:rsidTr="00A63450">
        <w:tc>
          <w:tcPr>
            <w:tcW w:w="1089" w:type="dxa"/>
            <w:vMerge/>
            <w:vAlign w:val="center"/>
          </w:tcPr>
          <w:p w14:paraId="44F2404D" w14:textId="77777777" w:rsidR="004E37EB" w:rsidRPr="00AA121E" w:rsidRDefault="004E37EB" w:rsidP="004E37EB">
            <w:pPr>
              <w:ind w:firstLineChars="200" w:firstLine="420"/>
              <w:jc w:val="center"/>
              <w:rPr>
                <w:rFonts w:ascii="Times New Roman" w:hAnsi="Times New Roman"/>
                <w:color w:val="000000" w:themeColor="text1"/>
                <w:shd w:val="clear" w:color="auto" w:fill="FFFFFF"/>
              </w:rPr>
            </w:pPr>
          </w:p>
        </w:tc>
        <w:tc>
          <w:tcPr>
            <w:tcW w:w="1126" w:type="dxa"/>
            <w:vAlign w:val="center"/>
          </w:tcPr>
          <w:p w14:paraId="1C99A3E4" w14:textId="619CF574" w:rsidR="004E37EB"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5</w:t>
            </w:r>
            <w:r>
              <w:rPr>
                <w:rFonts w:ascii="Times New Roman" w:hAnsi="Times New Roman"/>
                <w:color w:val="000000" w:themeColor="text1"/>
                <w:shd w:val="clear" w:color="auto" w:fill="FFFFFF"/>
              </w:rPr>
              <w:t>.4</w:t>
            </w:r>
          </w:p>
        </w:tc>
        <w:tc>
          <w:tcPr>
            <w:tcW w:w="6151" w:type="dxa"/>
            <w:vAlign w:val="center"/>
          </w:tcPr>
          <w:p w14:paraId="4D31141B" w14:textId="1D756E58" w:rsidR="004E37EB" w:rsidRPr="00F616F5"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食品安全国家标准</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植物油</w:t>
            </w:r>
          </w:p>
        </w:tc>
        <w:tc>
          <w:tcPr>
            <w:tcW w:w="2799" w:type="dxa"/>
            <w:vAlign w:val="center"/>
          </w:tcPr>
          <w:p w14:paraId="6EDD2513" w14:textId="3D16E608" w:rsidR="004E37EB" w:rsidRPr="00F616F5"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 2716</w:t>
            </w:r>
          </w:p>
        </w:tc>
        <w:tc>
          <w:tcPr>
            <w:tcW w:w="1488" w:type="dxa"/>
            <w:vAlign w:val="center"/>
          </w:tcPr>
          <w:p w14:paraId="34E43EDE" w14:textId="3283A65C" w:rsidR="004E37EB"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334C92F5"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1C401103" w14:textId="77777777" w:rsidTr="00A63450">
        <w:tc>
          <w:tcPr>
            <w:tcW w:w="1089" w:type="dxa"/>
            <w:vMerge/>
            <w:vAlign w:val="center"/>
          </w:tcPr>
          <w:p w14:paraId="0663EB9F" w14:textId="77777777" w:rsidR="004E37EB" w:rsidRPr="00AA121E" w:rsidRDefault="004E37EB" w:rsidP="004E37EB">
            <w:pPr>
              <w:ind w:firstLineChars="200" w:firstLine="420"/>
              <w:jc w:val="center"/>
              <w:rPr>
                <w:rFonts w:ascii="Times New Roman" w:hAnsi="Times New Roman"/>
                <w:color w:val="000000" w:themeColor="text1"/>
                <w:shd w:val="clear" w:color="auto" w:fill="FFFFFF"/>
              </w:rPr>
            </w:pPr>
          </w:p>
        </w:tc>
        <w:tc>
          <w:tcPr>
            <w:tcW w:w="1126" w:type="dxa"/>
            <w:vAlign w:val="center"/>
          </w:tcPr>
          <w:p w14:paraId="4252EC75" w14:textId="1E615AE8" w:rsidR="004E37EB"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5</w:t>
            </w:r>
            <w:r>
              <w:rPr>
                <w:rFonts w:ascii="Times New Roman" w:hAnsi="Times New Roman"/>
                <w:color w:val="000000" w:themeColor="text1"/>
                <w:shd w:val="clear" w:color="auto" w:fill="FFFFFF"/>
              </w:rPr>
              <w:t>.5</w:t>
            </w:r>
          </w:p>
        </w:tc>
        <w:tc>
          <w:tcPr>
            <w:tcW w:w="6151" w:type="dxa"/>
            <w:vAlign w:val="center"/>
          </w:tcPr>
          <w:p w14:paraId="0246191A" w14:textId="77777777"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熟制核桃和仁（含第</w:t>
            </w:r>
            <w:r w:rsidRPr="00AA121E">
              <w:rPr>
                <w:rFonts w:ascii="Times New Roman" w:hAnsi="Times New Roman"/>
                <w:color w:val="000000" w:themeColor="text1"/>
                <w:shd w:val="clear" w:color="auto" w:fill="FFFFFF"/>
              </w:rPr>
              <w:t>1</w:t>
            </w:r>
            <w:r w:rsidRPr="00AA121E">
              <w:rPr>
                <w:rFonts w:ascii="Times New Roman" w:hAnsi="Times New Roman"/>
                <w:color w:val="000000" w:themeColor="text1"/>
                <w:shd w:val="clear" w:color="auto" w:fill="FFFFFF"/>
              </w:rPr>
              <w:t>号修改单）</w:t>
            </w:r>
          </w:p>
        </w:tc>
        <w:tc>
          <w:tcPr>
            <w:tcW w:w="2799" w:type="dxa"/>
            <w:vAlign w:val="center"/>
          </w:tcPr>
          <w:p w14:paraId="563DB0B1" w14:textId="77777777"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SB/T 10556-2009</w:t>
            </w:r>
          </w:p>
        </w:tc>
        <w:tc>
          <w:tcPr>
            <w:tcW w:w="1488" w:type="dxa"/>
            <w:vAlign w:val="center"/>
          </w:tcPr>
          <w:p w14:paraId="17B063A0"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64EABC20"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603710BB" w14:textId="77777777" w:rsidTr="00A63450">
        <w:tc>
          <w:tcPr>
            <w:tcW w:w="1089" w:type="dxa"/>
            <w:vMerge/>
            <w:vAlign w:val="center"/>
          </w:tcPr>
          <w:p w14:paraId="70E55ACC" w14:textId="77777777" w:rsidR="004E37EB" w:rsidRPr="00AA121E" w:rsidRDefault="004E37EB" w:rsidP="004E37EB">
            <w:pPr>
              <w:ind w:firstLineChars="200" w:firstLine="420"/>
              <w:jc w:val="center"/>
              <w:rPr>
                <w:rFonts w:ascii="Times New Roman" w:hAnsi="Times New Roman"/>
                <w:color w:val="000000" w:themeColor="text1"/>
                <w:shd w:val="clear" w:color="auto" w:fill="FFFFFF"/>
              </w:rPr>
            </w:pPr>
          </w:p>
        </w:tc>
        <w:tc>
          <w:tcPr>
            <w:tcW w:w="1126" w:type="dxa"/>
            <w:vAlign w:val="center"/>
          </w:tcPr>
          <w:p w14:paraId="29D935DA" w14:textId="17E9469B" w:rsidR="004E37EB"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5</w:t>
            </w:r>
            <w:r>
              <w:rPr>
                <w:rFonts w:ascii="Times New Roman" w:hAnsi="Times New Roman"/>
                <w:color w:val="000000" w:themeColor="text1"/>
                <w:shd w:val="clear" w:color="auto" w:fill="FFFFFF"/>
              </w:rPr>
              <w:t>.6</w:t>
            </w:r>
          </w:p>
        </w:tc>
        <w:tc>
          <w:tcPr>
            <w:tcW w:w="6151" w:type="dxa"/>
            <w:vAlign w:val="center"/>
          </w:tcPr>
          <w:p w14:paraId="0CF3BBD9" w14:textId="781B837A"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熟制山核桃（仁）（含第</w:t>
            </w:r>
            <w:r w:rsidRPr="00AA121E">
              <w:rPr>
                <w:rFonts w:ascii="Times New Roman" w:hAnsi="Times New Roman"/>
                <w:color w:val="000000" w:themeColor="text1"/>
                <w:shd w:val="clear" w:color="auto" w:fill="FFFFFF"/>
              </w:rPr>
              <w:t>1</w:t>
            </w:r>
            <w:r w:rsidRPr="00AA121E">
              <w:rPr>
                <w:rFonts w:ascii="Times New Roman" w:hAnsi="Times New Roman"/>
                <w:color w:val="000000" w:themeColor="text1"/>
                <w:shd w:val="clear" w:color="auto" w:fill="FFFFFF"/>
              </w:rPr>
              <w:t>号修改单）</w:t>
            </w:r>
          </w:p>
        </w:tc>
        <w:tc>
          <w:tcPr>
            <w:tcW w:w="2799" w:type="dxa"/>
            <w:vAlign w:val="center"/>
          </w:tcPr>
          <w:p w14:paraId="7D7A2A87" w14:textId="528FE06C"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SB/T 10616-2011</w:t>
            </w:r>
          </w:p>
        </w:tc>
        <w:tc>
          <w:tcPr>
            <w:tcW w:w="1488" w:type="dxa"/>
            <w:vAlign w:val="center"/>
          </w:tcPr>
          <w:p w14:paraId="52BE6DCF" w14:textId="74A167DF" w:rsidR="004E37EB"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6E878646"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21FA15CC" w14:textId="77777777" w:rsidTr="00A63450">
        <w:tc>
          <w:tcPr>
            <w:tcW w:w="1089" w:type="dxa"/>
            <w:vMerge/>
            <w:vAlign w:val="center"/>
          </w:tcPr>
          <w:p w14:paraId="60D95D74" w14:textId="77777777" w:rsidR="004E37EB" w:rsidRPr="00AA121E" w:rsidRDefault="004E37EB" w:rsidP="004E37EB">
            <w:pPr>
              <w:ind w:firstLineChars="200" w:firstLine="420"/>
              <w:jc w:val="center"/>
              <w:rPr>
                <w:rFonts w:ascii="Times New Roman" w:hAnsi="Times New Roman"/>
                <w:color w:val="000000" w:themeColor="text1"/>
                <w:shd w:val="clear" w:color="auto" w:fill="FFFFFF"/>
              </w:rPr>
            </w:pPr>
          </w:p>
        </w:tc>
        <w:tc>
          <w:tcPr>
            <w:tcW w:w="1126" w:type="dxa"/>
            <w:vAlign w:val="center"/>
          </w:tcPr>
          <w:p w14:paraId="0DE32248" w14:textId="6B46775B" w:rsidR="004E37EB"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5</w:t>
            </w:r>
            <w:r>
              <w:rPr>
                <w:rFonts w:ascii="Times New Roman" w:hAnsi="Times New Roman"/>
                <w:color w:val="000000" w:themeColor="text1"/>
                <w:shd w:val="clear" w:color="auto" w:fill="FFFFFF"/>
              </w:rPr>
              <w:t>.7</w:t>
            </w:r>
          </w:p>
        </w:tc>
        <w:tc>
          <w:tcPr>
            <w:tcW w:w="6151" w:type="dxa"/>
            <w:vAlign w:val="center"/>
          </w:tcPr>
          <w:p w14:paraId="5DA6D04A" w14:textId="6F1AD1A4"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核桃饼粕</w:t>
            </w:r>
          </w:p>
        </w:tc>
        <w:tc>
          <w:tcPr>
            <w:tcW w:w="2799" w:type="dxa"/>
            <w:vAlign w:val="center"/>
          </w:tcPr>
          <w:p w14:paraId="63918032" w14:textId="72E975B0"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LS/T 3315-2018</w:t>
            </w:r>
          </w:p>
        </w:tc>
        <w:tc>
          <w:tcPr>
            <w:tcW w:w="1488" w:type="dxa"/>
            <w:vAlign w:val="center"/>
          </w:tcPr>
          <w:p w14:paraId="5FEFEBC8" w14:textId="0154DD8C"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12354DE5"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6AF142AC" w14:textId="77777777" w:rsidTr="00A63450">
        <w:tc>
          <w:tcPr>
            <w:tcW w:w="1089" w:type="dxa"/>
            <w:vMerge/>
            <w:vAlign w:val="center"/>
          </w:tcPr>
          <w:p w14:paraId="1222F127" w14:textId="77777777" w:rsidR="004E37EB" w:rsidRPr="00AA121E" w:rsidRDefault="004E37EB" w:rsidP="004E37EB">
            <w:pPr>
              <w:ind w:firstLineChars="200" w:firstLine="420"/>
              <w:jc w:val="center"/>
              <w:rPr>
                <w:rFonts w:ascii="Times New Roman" w:hAnsi="Times New Roman"/>
                <w:color w:val="000000" w:themeColor="text1"/>
                <w:shd w:val="clear" w:color="auto" w:fill="FFFFFF"/>
              </w:rPr>
            </w:pPr>
          </w:p>
        </w:tc>
        <w:tc>
          <w:tcPr>
            <w:tcW w:w="1126" w:type="dxa"/>
            <w:vAlign w:val="center"/>
          </w:tcPr>
          <w:p w14:paraId="618A27ED" w14:textId="095DD01A" w:rsidR="004E37EB" w:rsidRDefault="004E37EB" w:rsidP="004E37EB">
            <w:pPr>
              <w:jc w:val="center"/>
              <w:rPr>
                <w:rFonts w:ascii="Times New Roman" w:hAnsi="Times New Roman"/>
                <w:color w:val="000000" w:themeColor="text1"/>
                <w:shd w:val="clear" w:color="auto" w:fill="FFFFFF"/>
              </w:rPr>
            </w:pPr>
            <w:r w:rsidRPr="00A63450">
              <w:rPr>
                <w:rFonts w:ascii="Times New Roman" w:hAnsi="Times New Roman" w:hint="eastAsia"/>
                <w:color w:val="000000" w:themeColor="text1"/>
                <w:shd w:val="clear" w:color="auto" w:fill="FFFFFF"/>
              </w:rPr>
              <w:t>5</w:t>
            </w:r>
            <w:r w:rsidRPr="00A63450">
              <w:rPr>
                <w:rFonts w:ascii="Times New Roman" w:hAnsi="Times New Roman"/>
                <w:color w:val="000000" w:themeColor="text1"/>
                <w:shd w:val="clear" w:color="auto" w:fill="FFFFFF"/>
              </w:rPr>
              <w:t>.8</w:t>
            </w:r>
          </w:p>
        </w:tc>
        <w:tc>
          <w:tcPr>
            <w:tcW w:w="6151" w:type="dxa"/>
            <w:vAlign w:val="center"/>
          </w:tcPr>
          <w:p w14:paraId="0C2AA93C" w14:textId="2FC3FA09"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核桃仁</w:t>
            </w:r>
          </w:p>
        </w:tc>
        <w:tc>
          <w:tcPr>
            <w:tcW w:w="2799" w:type="dxa"/>
            <w:vAlign w:val="center"/>
          </w:tcPr>
          <w:p w14:paraId="5BAB191E" w14:textId="0C5BEB43"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LY/T 1922-2010</w:t>
            </w:r>
          </w:p>
        </w:tc>
        <w:tc>
          <w:tcPr>
            <w:tcW w:w="1488" w:type="dxa"/>
            <w:vAlign w:val="center"/>
          </w:tcPr>
          <w:p w14:paraId="4DEF8830" w14:textId="3D5D2CF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79486FAD"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2FB2D8FF" w14:textId="77777777" w:rsidTr="00DC370C">
        <w:tc>
          <w:tcPr>
            <w:tcW w:w="1089" w:type="dxa"/>
            <w:vMerge/>
            <w:vAlign w:val="center"/>
          </w:tcPr>
          <w:p w14:paraId="4497A005" w14:textId="77777777" w:rsidR="004E37EB" w:rsidRPr="00AA121E" w:rsidRDefault="004E37EB" w:rsidP="004E37EB">
            <w:pPr>
              <w:ind w:firstLineChars="200" w:firstLine="420"/>
              <w:jc w:val="center"/>
              <w:rPr>
                <w:rFonts w:ascii="Times New Roman" w:hAnsi="Times New Roman"/>
                <w:color w:val="000000" w:themeColor="text1"/>
                <w:shd w:val="clear" w:color="auto" w:fill="FFFFFF"/>
              </w:rPr>
            </w:pPr>
          </w:p>
        </w:tc>
        <w:tc>
          <w:tcPr>
            <w:tcW w:w="1126" w:type="dxa"/>
            <w:vAlign w:val="center"/>
          </w:tcPr>
          <w:p w14:paraId="07E2AA13" w14:textId="6F053A9A" w:rsidR="004E37EB" w:rsidRPr="00AA121E" w:rsidRDefault="004E37EB" w:rsidP="004E37EB">
            <w:pPr>
              <w:jc w:val="center"/>
              <w:rPr>
                <w:rFonts w:ascii="Times New Roman" w:hAnsi="Times New Roman"/>
                <w:color w:val="000000" w:themeColor="text1"/>
                <w:shd w:val="clear" w:color="auto" w:fill="FFFFFF"/>
              </w:rPr>
            </w:pPr>
            <w:r w:rsidRPr="00DC7C27">
              <w:rPr>
                <w:rFonts w:ascii="Times New Roman" w:hAnsi="Times New Roman" w:hint="eastAsia"/>
                <w:color w:val="FF0000"/>
                <w:shd w:val="clear" w:color="auto" w:fill="FFFFFF"/>
              </w:rPr>
              <w:t>5</w:t>
            </w:r>
            <w:r w:rsidRPr="00DC7C27">
              <w:rPr>
                <w:rFonts w:ascii="Times New Roman" w:hAnsi="Times New Roman"/>
                <w:color w:val="FF0000"/>
                <w:shd w:val="clear" w:color="auto" w:fill="FFFFFF"/>
              </w:rPr>
              <w:t>.9</w:t>
            </w:r>
          </w:p>
        </w:tc>
        <w:tc>
          <w:tcPr>
            <w:tcW w:w="6151" w:type="dxa"/>
            <w:vAlign w:val="center"/>
          </w:tcPr>
          <w:p w14:paraId="1DA34E9B" w14:textId="0B3958AA" w:rsidR="004E37EB" w:rsidRPr="00AA121E" w:rsidRDefault="004E37EB" w:rsidP="004E37EB">
            <w:pPr>
              <w:rPr>
                <w:rFonts w:ascii="Times New Roman" w:hAnsi="Times New Roman"/>
                <w:color w:val="000000" w:themeColor="text1"/>
                <w:shd w:val="clear" w:color="auto" w:fill="FFFFFF"/>
              </w:rPr>
            </w:pPr>
            <w:r w:rsidRPr="00F55B86">
              <w:rPr>
                <w:rFonts w:ascii="Times New Roman" w:hAnsi="Times New Roman" w:hint="eastAsia"/>
                <w:color w:val="FF0000"/>
                <w:shd w:val="clear" w:color="auto" w:fill="FFFFFF"/>
              </w:rPr>
              <w:t>鲜食核桃仁</w:t>
            </w:r>
          </w:p>
        </w:tc>
        <w:tc>
          <w:tcPr>
            <w:tcW w:w="2799" w:type="dxa"/>
          </w:tcPr>
          <w:p w14:paraId="1D0B5086" w14:textId="320B30EC" w:rsidR="004E37EB" w:rsidRPr="00AA121E" w:rsidRDefault="004E37EB" w:rsidP="004E37EB">
            <w:pPr>
              <w:rPr>
                <w:rFonts w:ascii="Times New Roman" w:hAnsi="Times New Roman"/>
                <w:color w:val="000000" w:themeColor="text1"/>
                <w:shd w:val="clear" w:color="auto" w:fill="FFFFFF"/>
              </w:rPr>
            </w:pPr>
            <w:r w:rsidRPr="00EC4AB0">
              <w:rPr>
                <w:rFonts w:ascii="Times New Roman" w:hAnsi="Times New Roman"/>
                <w:color w:val="FF0000"/>
                <w:shd w:val="clear" w:color="auto" w:fill="FFFFFF"/>
              </w:rPr>
              <w:t xml:space="preserve">T/GZXX </w:t>
            </w:r>
            <w:r>
              <w:rPr>
                <w:rFonts w:ascii="Times New Roman" w:hAnsi="Times New Roman"/>
                <w:color w:val="FF0000"/>
                <w:shd w:val="clear" w:color="auto" w:fill="FFFFFF"/>
              </w:rPr>
              <w:t>XXX</w:t>
            </w:r>
            <w:r w:rsidRPr="00EC4AB0">
              <w:rPr>
                <w:rFonts w:ascii="Times New Roman" w:hAnsi="Times New Roman"/>
                <w:color w:val="FF0000"/>
                <w:shd w:val="clear" w:color="auto" w:fill="FFFFFF"/>
              </w:rPr>
              <w:t>—2023</w:t>
            </w:r>
          </w:p>
        </w:tc>
        <w:tc>
          <w:tcPr>
            <w:tcW w:w="1488" w:type="dxa"/>
            <w:vAlign w:val="center"/>
          </w:tcPr>
          <w:p w14:paraId="561CF1B4" w14:textId="43F8461E" w:rsidR="004E37EB" w:rsidRPr="00AA121E" w:rsidRDefault="004E37EB" w:rsidP="004E37EB">
            <w:pPr>
              <w:jc w:val="center"/>
              <w:rPr>
                <w:rFonts w:ascii="Times New Roman" w:hAnsi="Times New Roman"/>
                <w:color w:val="000000" w:themeColor="text1"/>
                <w:shd w:val="clear" w:color="auto" w:fill="FFFFFF"/>
              </w:rPr>
            </w:pPr>
          </w:p>
        </w:tc>
        <w:tc>
          <w:tcPr>
            <w:tcW w:w="1489" w:type="dxa"/>
            <w:vAlign w:val="center"/>
          </w:tcPr>
          <w:p w14:paraId="2F717C1B" w14:textId="7260AC4B"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FF0000"/>
                <w:shd w:val="clear" w:color="auto" w:fill="FFFFFF"/>
              </w:rPr>
              <w:t>制定</w:t>
            </w:r>
          </w:p>
        </w:tc>
      </w:tr>
      <w:tr w:rsidR="004E37EB" w:rsidRPr="00AA121E" w14:paraId="23B6E08C" w14:textId="77777777" w:rsidTr="00DC370C">
        <w:tc>
          <w:tcPr>
            <w:tcW w:w="1089" w:type="dxa"/>
            <w:vMerge/>
            <w:vAlign w:val="center"/>
          </w:tcPr>
          <w:p w14:paraId="4B49C0B9" w14:textId="77777777" w:rsidR="004E37EB" w:rsidRPr="00AA121E" w:rsidRDefault="004E37EB" w:rsidP="004E37EB">
            <w:pPr>
              <w:ind w:firstLineChars="200" w:firstLine="420"/>
              <w:jc w:val="center"/>
              <w:rPr>
                <w:rFonts w:ascii="Times New Roman" w:hAnsi="Times New Roman"/>
                <w:color w:val="000000" w:themeColor="text1"/>
                <w:shd w:val="clear" w:color="auto" w:fill="FFFFFF"/>
              </w:rPr>
            </w:pPr>
          </w:p>
        </w:tc>
        <w:tc>
          <w:tcPr>
            <w:tcW w:w="1126" w:type="dxa"/>
            <w:vAlign w:val="center"/>
          </w:tcPr>
          <w:p w14:paraId="67736853" w14:textId="36A618E3" w:rsidR="004E37EB"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FF0000"/>
                <w:shd w:val="clear" w:color="auto" w:fill="FFFFFF"/>
              </w:rPr>
              <w:t>5</w:t>
            </w:r>
            <w:r>
              <w:rPr>
                <w:rFonts w:ascii="Times New Roman" w:hAnsi="Times New Roman"/>
                <w:color w:val="FF0000"/>
                <w:shd w:val="clear" w:color="auto" w:fill="FFFFFF"/>
              </w:rPr>
              <w:t>.10</w:t>
            </w:r>
          </w:p>
        </w:tc>
        <w:tc>
          <w:tcPr>
            <w:tcW w:w="6151" w:type="dxa"/>
            <w:vAlign w:val="center"/>
          </w:tcPr>
          <w:p w14:paraId="5176204D" w14:textId="01BE9BEE" w:rsidR="004E37EB" w:rsidRPr="00AA121E" w:rsidRDefault="004E37EB" w:rsidP="004E37EB">
            <w:pPr>
              <w:rPr>
                <w:rFonts w:ascii="Times New Roman" w:hAnsi="Times New Roman"/>
                <w:color w:val="000000" w:themeColor="text1"/>
                <w:shd w:val="clear" w:color="auto" w:fill="FFFFFF"/>
              </w:rPr>
            </w:pPr>
            <w:r w:rsidRPr="00DC7C27">
              <w:rPr>
                <w:rFonts w:ascii="Times New Roman" w:hAnsi="Times New Roman" w:hint="eastAsia"/>
                <w:color w:val="FF0000"/>
                <w:shd w:val="clear" w:color="auto" w:fill="FFFFFF"/>
              </w:rPr>
              <w:t>植物蛋白饮料</w:t>
            </w:r>
            <w:r>
              <w:rPr>
                <w:rFonts w:ascii="Times New Roman" w:hAnsi="Times New Roman" w:hint="eastAsia"/>
                <w:color w:val="FF0000"/>
                <w:shd w:val="clear" w:color="auto" w:fill="FFFFFF"/>
              </w:rPr>
              <w:t xml:space="preserve"> </w:t>
            </w:r>
            <w:r>
              <w:rPr>
                <w:rFonts w:ascii="Times New Roman" w:hAnsi="Times New Roman" w:hint="eastAsia"/>
                <w:color w:val="FF0000"/>
                <w:shd w:val="clear" w:color="auto" w:fill="FFFFFF"/>
              </w:rPr>
              <w:t>浓香核桃乳</w:t>
            </w:r>
          </w:p>
        </w:tc>
        <w:tc>
          <w:tcPr>
            <w:tcW w:w="2799" w:type="dxa"/>
          </w:tcPr>
          <w:p w14:paraId="3BC2163F" w14:textId="0870B57B" w:rsidR="004E37EB" w:rsidRPr="00AA121E" w:rsidRDefault="004E37EB" w:rsidP="004E37EB">
            <w:pPr>
              <w:rPr>
                <w:rFonts w:ascii="Times New Roman" w:hAnsi="Times New Roman"/>
                <w:color w:val="000000" w:themeColor="text1"/>
                <w:shd w:val="clear" w:color="auto" w:fill="FFFFFF"/>
              </w:rPr>
            </w:pPr>
            <w:r w:rsidRPr="00EC4AB0">
              <w:rPr>
                <w:rFonts w:ascii="Times New Roman" w:hAnsi="Times New Roman"/>
                <w:color w:val="FF0000"/>
                <w:shd w:val="clear" w:color="auto" w:fill="FFFFFF"/>
              </w:rPr>
              <w:t xml:space="preserve">T/GZXX </w:t>
            </w:r>
            <w:r>
              <w:rPr>
                <w:rFonts w:ascii="Times New Roman" w:hAnsi="Times New Roman"/>
                <w:color w:val="FF0000"/>
                <w:shd w:val="clear" w:color="auto" w:fill="FFFFFF"/>
              </w:rPr>
              <w:t>XXX</w:t>
            </w:r>
            <w:r w:rsidRPr="00EC4AB0">
              <w:rPr>
                <w:rFonts w:ascii="Times New Roman" w:hAnsi="Times New Roman"/>
                <w:color w:val="FF0000"/>
                <w:shd w:val="clear" w:color="auto" w:fill="FFFFFF"/>
              </w:rPr>
              <w:t>—2023</w:t>
            </w:r>
          </w:p>
        </w:tc>
        <w:tc>
          <w:tcPr>
            <w:tcW w:w="1488" w:type="dxa"/>
            <w:vAlign w:val="center"/>
          </w:tcPr>
          <w:p w14:paraId="1FDC346C" w14:textId="144A8C8E" w:rsidR="004E37EB" w:rsidRDefault="004E37EB" w:rsidP="004E37EB">
            <w:pPr>
              <w:jc w:val="center"/>
              <w:rPr>
                <w:rFonts w:ascii="Times New Roman" w:hAnsi="Times New Roman"/>
                <w:color w:val="000000" w:themeColor="text1"/>
                <w:shd w:val="clear" w:color="auto" w:fill="FFFFFF"/>
              </w:rPr>
            </w:pPr>
          </w:p>
        </w:tc>
        <w:tc>
          <w:tcPr>
            <w:tcW w:w="1489" w:type="dxa"/>
            <w:vAlign w:val="center"/>
          </w:tcPr>
          <w:p w14:paraId="5DD3DC4A" w14:textId="66EEF61E"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FF0000"/>
                <w:shd w:val="clear" w:color="auto" w:fill="FFFFFF"/>
              </w:rPr>
              <w:t>制定</w:t>
            </w:r>
          </w:p>
        </w:tc>
      </w:tr>
      <w:tr w:rsidR="004E37EB" w:rsidRPr="00AA121E" w14:paraId="6E0AFE52" w14:textId="77777777" w:rsidTr="00A63450">
        <w:tc>
          <w:tcPr>
            <w:tcW w:w="1089" w:type="dxa"/>
            <w:vMerge/>
            <w:vAlign w:val="center"/>
          </w:tcPr>
          <w:p w14:paraId="7B3B8985" w14:textId="77777777" w:rsidR="004E37EB" w:rsidRPr="00AA121E" w:rsidRDefault="004E37EB" w:rsidP="004E37EB">
            <w:pPr>
              <w:ind w:firstLineChars="200" w:firstLine="420"/>
              <w:jc w:val="center"/>
              <w:rPr>
                <w:rFonts w:ascii="Times New Roman" w:hAnsi="Times New Roman"/>
                <w:color w:val="000000" w:themeColor="text1"/>
                <w:shd w:val="clear" w:color="auto" w:fill="FFFFFF"/>
              </w:rPr>
            </w:pPr>
          </w:p>
        </w:tc>
        <w:tc>
          <w:tcPr>
            <w:tcW w:w="1126" w:type="dxa"/>
            <w:vAlign w:val="center"/>
          </w:tcPr>
          <w:p w14:paraId="3617C02F" w14:textId="1D158885" w:rsidR="004E37EB"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FF0000"/>
                <w:shd w:val="clear" w:color="auto" w:fill="FFFFFF"/>
              </w:rPr>
              <w:t>5</w:t>
            </w:r>
            <w:r>
              <w:rPr>
                <w:rFonts w:ascii="Times New Roman" w:hAnsi="Times New Roman"/>
                <w:color w:val="FF0000"/>
                <w:shd w:val="clear" w:color="auto" w:fill="FFFFFF"/>
              </w:rPr>
              <w:t>.11</w:t>
            </w:r>
          </w:p>
        </w:tc>
        <w:tc>
          <w:tcPr>
            <w:tcW w:w="6151" w:type="dxa"/>
            <w:vAlign w:val="center"/>
          </w:tcPr>
          <w:p w14:paraId="48349122" w14:textId="7864C3D6" w:rsidR="004E37EB" w:rsidRPr="00F55B86" w:rsidRDefault="004E37EB" w:rsidP="004E37EB">
            <w:pPr>
              <w:rPr>
                <w:rFonts w:ascii="Times New Roman" w:hAnsi="Times New Roman"/>
                <w:color w:val="FF0000"/>
                <w:shd w:val="clear" w:color="auto" w:fill="FFFFFF"/>
              </w:rPr>
            </w:pPr>
            <w:r>
              <w:rPr>
                <w:rFonts w:ascii="Times New Roman" w:hAnsi="Times New Roman" w:hint="eastAsia"/>
                <w:color w:val="FF0000"/>
                <w:shd w:val="clear" w:color="auto" w:fill="FFFFFF"/>
              </w:rPr>
              <w:t>含乳核桃蛋白饮料</w:t>
            </w:r>
          </w:p>
        </w:tc>
        <w:tc>
          <w:tcPr>
            <w:tcW w:w="2799" w:type="dxa"/>
          </w:tcPr>
          <w:p w14:paraId="23B098D3" w14:textId="4CB9EFB0" w:rsidR="004E37EB" w:rsidRPr="00F55B86" w:rsidRDefault="004E37EB" w:rsidP="004E37EB">
            <w:pPr>
              <w:rPr>
                <w:rFonts w:ascii="Times New Roman" w:hAnsi="Times New Roman"/>
                <w:color w:val="FF0000"/>
                <w:shd w:val="clear" w:color="auto" w:fill="FFFFFF"/>
              </w:rPr>
            </w:pPr>
            <w:r w:rsidRPr="00EC4AB0">
              <w:rPr>
                <w:rFonts w:ascii="Times New Roman" w:hAnsi="Times New Roman"/>
                <w:color w:val="FF0000"/>
                <w:shd w:val="clear" w:color="auto" w:fill="FFFFFF"/>
              </w:rPr>
              <w:t xml:space="preserve">T/GZXX </w:t>
            </w:r>
            <w:r>
              <w:rPr>
                <w:rFonts w:ascii="Times New Roman" w:hAnsi="Times New Roman"/>
                <w:color w:val="FF0000"/>
                <w:shd w:val="clear" w:color="auto" w:fill="FFFFFF"/>
              </w:rPr>
              <w:t>XXX</w:t>
            </w:r>
            <w:r w:rsidRPr="00EC4AB0">
              <w:rPr>
                <w:rFonts w:ascii="Times New Roman" w:hAnsi="Times New Roman"/>
                <w:color w:val="FF0000"/>
                <w:shd w:val="clear" w:color="auto" w:fill="FFFFFF"/>
              </w:rPr>
              <w:t>—2023</w:t>
            </w:r>
          </w:p>
        </w:tc>
        <w:tc>
          <w:tcPr>
            <w:tcW w:w="1488" w:type="dxa"/>
            <w:vAlign w:val="center"/>
          </w:tcPr>
          <w:p w14:paraId="48E39777" w14:textId="77777777" w:rsidR="004E37EB" w:rsidRPr="00F55B86" w:rsidRDefault="004E37EB" w:rsidP="004E37EB">
            <w:pPr>
              <w:jc w:val="center"/>
              <w:rPr>
                <w:rFonts w:ascii="Times New Roman" w:hAnsi="Times New Roman"/>
                <w:color w:val="FF0000"/>
                <w:shd w:val="clear" w:color="auto" w:fill="FFFFFF"/>
              </w:rPr>
            </w:pPr>
          </w:p>
        </w:tc>
        <w:tc>
          <w:tcPr>
            <w:tcW w:w="1489" w:type="dxa"/>
            <w:vAlign w:val="center"/>
          </w:tcPr>
          <w:p w14:paraId="5E368EA3" w14:textId="142D1206" w:rsidR="004E37EB" w:rsidRPr="00F55B86" w:rsidRDefault="004E37EB" w:rsidP="004E37EB">
            <w:pPr>
              <w:jc w:val="center"/>
              <w:rPr>
                <w:rFonts w:ascii="Times New Roman" w:hAnsi="Times New Roman"/>
                <w:color w:val="FF0000"/>
                <w:shd w:val="clear" w:color="auto" w:fill="FFFFFF"/>
              </w:rPr>
            </w:pPr>
            <w:r>
              <w:rPr>
                <w:rFonts w:ascii="Times New Roman" w:hAnsi="Times New Roman" w:hint="eastAsia"/>
                <w:color w:val="FF0000"/>
                <w:shd w:val="clear" w:color="auto" w:fill="FFFFFF"/>
              </w:rPr>
              <w:t>制定</w:t>
            </w:r>
          </w:p>
        </w:tc>
      </w:tr>
      <w:tr w:rsidR="004E37EB" w:rsidRPr="00AA121E" w14:paraId="4008113A" w14:textId="77777777" w:rsidTr="00A63450">
        <w:tc>
          <w:tcPr>
            <w:tcW w:w="1089" w:type="dxa"/>
            <w:vMerge/>
            <w:vAlign w:val="center"/>
          </w:tcPr>
          <w:p w14:paraId="36CB7A57" w14:textId="77777777" w:rsidR="004E37EB" w:rsidRPr="00AA121E" w:rsidRDefault="004E37EB" w:rsidP="004E37EB">
            <w:pPr>
              <w:ind w:firstLineChars="200" w:firstLine="420"/>
              <w:jc w:val="center"/>
              <w:rPr>
                <w:rFonts w:ascii="Times New Roman" w:hAnsi="Times New Roman"/>
                <w:color w:val="000000" w:themeColor="text1"/>
                <w:shd w:val="clear" w:color="auto" w:fill="FFFFFF"/>
              </w:rPr>
            </w:pPr>
          </w:p>
        </w:tc>
        <w:tc>
          <w:tcPr>
            <w:tcW w:w="1126" w:type="dxa"/>
            <w:vAlign w:val="center"/>
          </w:tcPr>
          <w:p w14:paraId="37211A79" w14:textId="5E2317CD" w:rsidR="004E37EB" w:rsidRPr="00DC7C27" w:rsidRDefault="004E37EB" w:rsidP="004E37EB">
            <w:pPr>
              <w:jc w:val="center"/>
              <w:rPr>
                <w:rFonts w:ascii="Times New Roman" w:hAnsi="Times New Roman"/>
                <w:color w:val="FF0000"/>
                <w:shd w:val="clear" w:color="auto" w:fill="FFFFFF"/>
              </w:rPr>
            </w:pPr>
            <w:r>
              <w:rPr>
                <w:rFonts w:ascii="Times New Roman" w:hAnsi="Times New Roman" w:hint="eastAsia"/>
                <w:color w:val="FF0000"/>
                <w:shd w:val="clear" w:color="auto" w:fill="FFFFFF"/>
              </w:rPr>
              <w:t>5</w:t>
            </w:r>
            <w:r>
              <w:rPr>
                <w:rFonts w:ascii="Times New Roman" w:hAnsi="Times New Roman"/>
                <w:color w:val="FF0000"/>
                <w:shd w:val="clear" w:color="auto" w:fill="FFFFFF"/>
              </w:rPr>
              <w:t>.12</w:t>
            </w:r>
          </w:p>
        </w:tc>
        <w:tc>
          <w:tcPr>
            <w:tcW w:w="6151" w:type="dxa"/>
            <w:vAlign w:val="center"/>
          </w:tcPr>
          <w:p w14:paraId="0C0156A6" w14:textId="201936EA" w:rsidR="004E37EB" w:rsidRPr="00DC7C27" w:rsidRDefault="004E37EB" w:rsidP="004E37EB">
            <w:pPr>
              <w:rPr>
                <w:rFonts w:ascii="Times New Roman" w:hAnsi="Times New Roman"/>
                <w:color w:val="FF0000"/>
                <w:shd w:val="clear" w:color="auto" w:fill="FFFFFF"/>
              </w:rPr>
            </w:pPr>
            <w:r>
              <w:rPr>
                <w:rFonts w:ascii="Times New Roman" w:hAnsi="Times New Roman" w:hint="eastAsia"/>
                <w:color w:val="FF0000"/>
                <w:shd w:val="clear" w:color="auto" w:fill="FFFFFF"/>
              </w:rPr>
              <w:t>冷榨核桃饼</w:t>
            </w:r>
          </w:p>
        </w:tc>
        <w:tc>
          <w:tcPr>
            <w:tcW w:w="2799" w:type="dxa"/>
          </w:tcPr>
          <w:p w14:paraId="2A65C4BF" w14:textId="025C7478" w:rsidR="004E37EB" w:rsidRPr="00DC7C27" w:rsidRDefault="004E37EB" w:rsidP="004E37EB">
            <w:pPr>
              <w:rPr>
                <w:rFonts w:ascii="Times New Roman" w:hAnsi="Times New Roman"/>
                <w:color w:val="FF0000"/>
                <w:shd w:val="clear" w:color="auto" w:fill="FFFFFF"/>
              </w:rPr>
            </w:pPr>
            <w:r w:rsidRPr="00EC4AB0">
              <w:rPr>
                <w:rFonts w:ascii="Times New Roman" w:hAnsi="Times New Roman"/>
                <w:color w:val="FF0000"/>
                <w:shd w:val="clear" w:color="auto" w:fill="FFFFFF"/>
              </w:rPr>
              <w:t xml:space="preserve">T/GZXX </w:t>
            </w:r>
            <w:r>
              <w:rPr>
                <w:rFonts w:ascii="Times New Roman" w:hAnsi="Times New Roman"/>
                <w:color w:val="FF0000"/>
                <w:shd w:val="clear" w:color="auto" w:fill="FFFFFF"/>
              </w:rPr>
              <w:t>XXX</w:t>
            </w:r>
            <w:r w:rsidRPr="00EC4AB0">
              <w:rPr>
                <w:rFonts w:ascii="Times New Roman" w:hAnsi="Times New Roman"/>
                <w:color w:val="FF0000"/>
                <w:shd w:val="clear" w:color="auto" w:fill="FFFFFF"/>
              </w:rPr>
              <w:t>—2023</w:t>
            </w:r>
          </w:p>
        </w:tc>
        <w:tc>
          <w:tcPr>
            <w:tcW w:w="1488" w:type="dxa"/>
            <w:vAlign w:val="center"/>
          </w:tcPr>
          <w:p w14:paraId="1D398DD5" w14:textId="77777777" w:rsidR="004E37EB" w:rsidRPr="00DC7C27" w:rsidRDefault="004E37EB" w:rsidP="004E37EB">
            <w:pPr>
              <w:jc w:val="center"/>
              <w:rPr>
                <w:rFonts w:ascii="Times New Roman" w:hAnsi="Times New Roman"/>
                <w:color w:val="FF0000"/>
                <w:shd w:val="clear" w:color="auto" w:fill="FFFFFF"/>
              </w:rPr>
            </w:pPr>
          </w:p>
        </w:tc>
        <w:tc>
          <w:tcPr>
            <w:tcW w:w="1489" w:type="dxa"/>
            <w:vAlign w:val="center"/>
          </w:tcPr>
          <w:p w14:paraId="4402F1EE" w14:textId="2FECE1AF" w:rsidR="004E37EB" w:rsidRPr="00DC7C27" w:rsidRDefault="004E37EB" w:rsidP="004E37EB">
            <w:pPr>
              <w:jc w:val="center"/>
              <w:rPr>
                <w:rFonts w:ascii="Times New Roman" w:hAnsi="Times New Roman"/>
                <w:color w:val="FF0000"/>
                <w:shd w:val="clear" w:color="auto" w:fill="FFFFFF"/>
              </w:rPr>
            </w:pPr>
            <w:r>
              <w:rPr>
                <w:rFonts w:ascii="Times New Roman" w:hAnsi="Times New Roman" w:hint="eastAsia"/>
                <w:color w:val="FF0000"/>
                <w:shd w:val="clear" w:color="auto" w:fill="FFFFFF"/>
              </w:rPr>
              <w:t>制定</w:t>
            </w:r>
          </w:p>
        </w:tc>
      </w:tr>
      <w:tr w:rsidR="004E37EB" w:rsidRPr="00AA121E" w14:paraId="7642473A" w14:textId="77777777" w:rsidTr="00A63450">
        <w:tc>
          <w:tcPr>
            <w:tcW w:w="1089" w:type="dxa"/>
            <w:vMerge/>
            <w:vAlign w:val="center"/>
          </w:tcPr>
          <w:p w14:paraId="774FC7AC"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4AABFFA1" w14:textId="77777777" w:rsidR="004E37EB" w:rsidRPr="00AA121E" w:rsidRDefault="004E37EB" w:rsidP="004E37EB">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6151" w:type="dxa"/>
            <w:vAlign w:val="center"/>
          </w:tcPr>
          <w:p w14:paraId="437A9DED" w14:textId="77777777"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2799" w:type="dxa"/>
            <w:vAlign w:val="center"/>
          </w:tcPr>
          <w:p w14:paraId="52097027" w14:textId="77777777" w:rsidR="004E37EB" w:rsidRPr="00AA121E" w:rsidRDefault="004E37EB" w:rsidP="004E37EB">
            <w:pPr>
              <w:rPr>
                <w:rFonts w:ascii="Times New Roman" w:hAnsi="Times New Roman"/>
                <w:color w:val="000000" w:themeColor="text1"/>
                <w:shd w:val="clear" w:color="auto" w:fill="FFFFFF"/>
              </w:rPr>
            </w:pPr>
          </w:p>
        </w:tc>
        <w:tc>
          <w:tcPr>
            <w:tcW w:w="1488" w:type="dxa"/>
            <w:vAlign w:val="center"/>
          </w:tcPr>
          <w:p w14:paraId="4F2066F4" w14:textId="77777777" w:rsidR="004E37EB" w:rsidRPr="00AA121E" w:rsidRDefault="004E37EB" w:rsidP="004E37EB">
            <w:pPr>
              <w:jc w:val="center"/>
              <w:rPr>
                <w:rFonts w:ascii="Times New Roman" w:hAnsi="Times New Roman"/>
                <w:color w:val="000000" w:themeColor="text1"/>
                <w:shd w:val="clear" w:color="auto" w:fill="FFFFFF"/>
              </w:rPr>
            </w:pPr>
          </w:p>
        </w:tc>
        <w:tc>
          <w:tcPr>
            <w:tcW w:w="1489" w:type="dxa"/>
            <w:vAlign w:val="center"/>
          </w:tcPr>
          <w:p w14:paraId="291A6FDD"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042C9CD9" w14:textId="77777777" w:rsidTr="00A63450">
        <w:tc>
          <w:tcPr>
            <w:tcW w:w="1089" w:type="dxa"/>
            <w:vMerge w:val="restart"/>
            <w:vAlign w:val="center"/>
          </w:tcPr>
          <w:p w14:paraId="67B36305" w14:textId="77777777" w:rsidR="004E37EB" w:rsidRPr="00AA121E" w:rsidRDefault="004E37EB" w:rsidP="004E37EB">
            <w:pPr>
              <w:jc w:val="cente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6</w:t>
            </w:r>
          </w:p>
        </w:tc>
        <w:tc>
          <w:tcPr>
            <w:tcW w:w="1126" w:type="dxa"/>
            <w:vAlign w:val="center"/>
          </w:tcPr>
          <w:p w14:paraId="67EAA6D5" w14:textId="612A5234"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.1</w:t>
            </w:r>
          </w:p>
        </w:tc>
        <w:tc>
          <w:tcPr>
            <w:tcW w:w="6151" w:type="dxa"/>
            <w:vAlign w:val="center"/>
          </w:tcPr>
          <w:p w14:paraId="300F286D" w14:textId="5A163CB2"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食品安全国家标准</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食用植物油及其制品生产卫生规范</w:t>
            </w:r>
          </w:p>
        </w:tc>
        <w:tc>
          <w:tcPr>
            <w:tcW w:w="2799" w:type="dxa"/>
            <w:vAlign w:val="center"/>
          </w:tcPr>
          <w:p w14:paraId="508E986A" w14:textId="22235979"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 8955</w:t>
            </w:r>
          </w:p>
        </w:tc>
        <w:tc>
          <w:tcPr>
            <w:tcW w:w="1488" w:type="dxa"/>
            <w:vAlign w:val="center"/>
          </w:tcPr>
          <w:p w14:paraId="097A0AE7" w14:textId="412C4482"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2A010514"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7679B384" w14:textId="77777777" w:rsidTr="00A63450">
        <w:tc>
          <w:tcPr>
            <w:tcW w:w="1089" w:type="dxa"/>
            <w:vMerge/>
            <w:vAlign w:val="center"/>
          </w:tcPr>
          <w:p w14:paraId="3E89D65F"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48F1D46D"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.2</w:t>
            </w:r>
          </w:p>
        </w:tc>
        <w:tc>
          <w:tcPr>
            <w:tcW w:w="6151" w:type="dxa"/>
            <w:vAlign w:val="center"/>
          </w:tcPr>
          <w:p w14:paraId="006F323E" w14:textId="5A4D08FD" w:rsidR="004E37EB" w:rsidRPr="00AA121E" w:rsidRDefault="004E37EB" w:rsidP="004E37EB">
            <w:pPr>
              <w:rPr>
                <w:rFonts w:ascii="Times New Roman" w:hAnsi="Times New Roman"/>
                <w:color w:val="000000" w:themeColor="text1"/>
                <w:shd w:val="clear" w:color="auto" w:fill="FFFFFF"/>
              </w:rPr>
            </w:pPr>
            <w:r w:rsidRPr="006F38D4">
              <w:rPr>
                <w:rFonts w:ascii="Times New Roman" w:hAnsi="Times New Roman" w:hint="eastAsia"/>
                <w:color w:val="000000" w:themeColor="text1"/>
                <w:shd w:val="clear" w:color="auto" w:fill="FFFFFF"/>
              </w:rPr>
              <w:t>食品安全国家标准</w:t>
            </w:r>
            <w:r w:rsidRPr="006F38D4">
              <w:rPr>
                <w:rFonts w:ascii="Times New Roman" w:hAnsi="Times New Roman" w:hint="eastAsia"/>
                <w:color w:val="000000" w:themeColor="text1"/>
                <w:shd w:val="clear" w:color="auto" w:fill="FFFFFF"/>
              </w:rPr>
              <w:t xml:space="preserve"> </w:t>
            </w:r>
            <w:r w:rsidRPr="006F38D4">
              <w:rPr>
                <w:rFonts w:ascii="Times New Roman" w:hAnsi="Times New Roman" w:hint="eastAsia"/>
                <w:color w:val="000000" w:themeColor="text1"/>
                <w:shd w:val="clear" w:color="auto" w:fill="FFFFFF"/>
              </w:rPr>
              <w:t>食品添加剂使用标准</w:t>
            </w:r>
          </w:p>
        </w:tc>
        <w:tc>
          <w:tcPr>
            <w:tcW w:w="2799" w:type="dxa"/>
            <w:vAlign w:val="center"/>
          </w:tcPr>
          <w:p w14:paraId="44E7236E" w14:textId="585EC2FA" w:rsidR="004E37EB" w:rsidRPr="00AA121E" w:rsidRDefault="004E37EB" w:rsidP="004E37EB">
            <w:pPr>
              <w:rPr>
                <w:rFonts w:ascii="Times New Roman" w:hAnsi="Times New Roman"/>
                <w:color w:val="000000" w:themeColor="text1"/>
                <w:shd w:val="clear" w:color="auto" w:fill="FFFFFF"/>
              </w:rPr>
            </w:pPr>
            <w:r w:rsidRPr="006F38D4">
              <w:rPr>
                <w:rFonts w:ascii="Times New Roman" w:hAnsi="Times New Roman"/>
                <w:color w:val="000000" w:themeColor="text1"/>
                <w:shd w:val="clear" w:color="auto" w:fill="FFFFFF"/>
              </w:rPr>
              <w:t>GB 2760</w:t>
            </w:r>
          </w:p>
        </w:tc>
        <w:tc>
          <w:tcPr>
            <w:tcW w:w="1488" w:type="dxa"/>
            <w:vAlign w:val="center"/>
          </w:tcPr>
          <w:p w14:paraId="7247018F" w14:textId="466ACE55"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2913C502"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4DC38174" w14:textId="77777777" w:rsidTr="00A63450">
        <w:tc>
          <w:tcPr>
            <w:tcW w:w="1089" w:type="dxa"/>
            <w:vMerge/>
            <w:vAlign w:val="center"/>
          </w:tcPr>
          <w:p w14:paraId="35E8CE55"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3F4064A0"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.3</w:t>
            </w:r>
          </w:p>
        </w:tc>
        <w:tc>
          <w:tcPr>
            <w:tcW w:w="6151" w:type="dxa"/>
            <w:vAlign w:val="center"/>
          </w:tcPr>
          <w:p w14:paraId="24612E7C" w14:textId="0A7A60BC" w:rsidR="004E37EB" w:rsidRPr="00AA121E" w:rsidRDefault="004E37EB" w:rsidP="004E37EB">
            <w:pPr>
              <w:rPr>
                <w:rFonts w:ascii="Times New Roman" w:hAnsi="Times New Roman"/>
                <w:color w:val="000000" w:themeColor="text1"/>
                <w:shd w:val="clear" w:color="auto" w:fill="FFFFFF"/>
              </w:rPr>
            </w:pPr>
            <w:r w:rsidRPr="004C73DA">
              <w:rPr>
                <w:rFonts w:ascii="Times New Roman" w:hAnsi="Times New Roman" w:hint="eastAsia"/>
                <w:color w:val="000000" w:themeColor="text1"/>
                <w:shd w:val="clear" w:color="auto" w:fill="FFFFFF"/>
              </w:rPr>
              <w:t>食品安全国家标准</w:t>
            </w:r>
            <w:r w:rsidRPr="004C73DA">
              <w:rPr>
                <w:rFonts w:ascii="Times New Roman" w:hAnsi="Times New Roman" w:hint="eastAsia"/>
                <w:color w:val="000000" w:themeColor="text1"/>
                <w:shd w:val="clear" w:color="auto" w:fill="FFFFFF"/>
              </w:rPr>
              <w:t xml:space="preserve"> </w:t>
            </w:r>
            <w:r w:rsidRPr="004C73DA">
              <w:rPr>
                <w:rFonts w:ascii="Times New Roman" w:hAnsi="Times New Roman" w:hint="eastAsia"/>
                <w:color w:val="000000" w:themeColor="text1"/>
                <w:shd w:val="clear" w:color="auto" w:fill="FFFFFF"/>
              </w:rPr>
              <w:t>食品营养强化剂使用标准</w:t>
            </w:r>
          </w:p>
        </w:tc>
        <w:tc>
          <w:tcPr>
            <w:tcW w:w="2799" w:type="dxa"/>
            <w:vAlign w:val="center"/>
          </w:tcPr>
          <w:p w14:paraId="3F411527" w14:textId="13DDB536" w:rsidR="004E37EB" w:rsidRPr="00AA121E" w:rsidRDefault="004E37EB" w:rsidP="004E37EB">
            <w:pPr>
              <w:rPr>
                <w:rFonts w:ascii="Times New Roman" w:hAnsi="Times New Roman"/>
                <w:color w:val="000000" w:themeColor="text1"/>
                <w:shd w:val="clear" w:color="auto" w:fill="FFFFFF"/>
              </w:rPr>
            </w:pPr>
            <w:r w:rsidRPr="004C73DA">
              <w:rPr>
                <w:rFonts w:ascii="Times New Roman" w:hAnsi="Times New Roman"/>
                <w:color w:val="000000" w:themeColor="text1"/>
                <w:shd w:val="clear" w:color="auto" w:fill="FFFFFF"/>
              </w:rPr>
              <w:t>GB 14880</w:t>
            </w:r>
          </w:p>
        </w:tc>
        <w:tc>
          <w:tcPr>
            <w:tcW w:w="1488" w:type="dxa"/>
            <w:vAlign w:val="center"/>
          </w:tcPr>
          <w:p w14:paraId="3ED5454C" w14:textId="3B7D92D6"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16D03D11"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2807E1A8" w14:textId="77777777" w:rsidTr="00A63450">
        <w:tc>
          <w:tcPr>
            <w:tcW w:w="1089" w:type="dxa"/>
            <w:vMerge/>
            <w:vAlign w:val="center"/>
          </w:tcPr>
          <w:p w14:paraId="604A1588"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1528ECCF" w14:textId="77777777" w:rsidR="004E37EB"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.4</w:t>
            </w:r>
          </w:p>
        </w:tc>
        <w:tc>
          <w:tcPr>
            <w:tcW w:w="6151" w:type="dxa"/>
            <w:vAlign w:val="center"/>
          </w:tcPr>
          <w:p w14:paraId="5E1171FA" w14:textId="5B76FAC0"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食品安全国家标准</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食品中真菌毒素限量</w:t>
            </w:r>
          </w:p>
        </w:tc>
        <w:tc>
          <w:tcPr>
            <w:tcW w:w="2799" w:type="dxa"/>
            <w:vAlign w:val="center"/>
          </w:tcPr>
          <w:p w14:paraId="5E4E672C" w14:textId="7E7E7DE0"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 2761</w:t>
            </w:r>
          </w:p>
        </w:tc>
        <w:tc>
          <w:tcPr>
            <w:tcW w:w="1488" w:type="dxa"/>
            <w:vAlign w:val="center"/>
          </w:tcPr>
          <w:p w14:paraId="00D8FDA5" w14:textId="55AFEA51"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1F8763AF"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1BC1EB54" w14:textId="77777777" w:rsidTr="00A63450">
        <w:tc>
          <w:tcPr>
            <w:tcW w:w="1089" w:type="dxa"/>
            <w:vMerge/>
            <w:vAlign w:val="center"/>
          </w:tcPr>
          <w:p w14:paraId="5168A809"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370333BB"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.5</w:t>
            </w:r>
          </w:p>
        </w:tc>
        <w:tc>
          <w:tcPr>
            <w:tcW w:w="6151" w:type="dxa"/>
            <w:vAlign w:val="center"/>
          </w:tcPr>
          <w:p w14:paraId="10E44F9F" w14:textId="58BD0DA6"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食品安全国家标准</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食品中污染物限量（含第</w:t>
            </w:r>
            <w:r w:rsidRPr="00AA121E">
              <w:rPr>
                <w:rFonts w:ascii="Times New Roman" w:hAnsi="Times New Roman"/>
                <w:color w:val="000000" w:themeColor="text1"/>
                <w:shd w:val="clear" w:color="auto" w:fill="FFFFFF"/>
              </w:rPr>
              <w:t>1</w:t>
            </w:r>
            <w:r w:rsidRPr="00AA121E">
              <w:rPr>
                <w:rFonts w:ascii="Times New Roman" w:hAnsi="Times New Roman"/>
                <w:color w:val="000000" w:themeColor="text1"/>
                <w:shd w:val="clear" w:color="auto" w:fill="FFFFFF"/>
              </w:rPr>
              <w:t>号修改单）</w:t>
            </w:r>
          </w:p>
        </w:tc>
        <w:tc>
          <w:tcPr>
            <w:tcW w:w="2799" w:type="dxa"/>
            <w:vAlign w:val="center"/>
          </w:tcPr>
          <w:p w14:paraId="21CF5391" w14:textId="67C18C8B"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 2762</w:t>
            </w:r>
          </w:p>
        </w:tc>
        <w:tc>
          <w:tcPr>
            <w:tcW w:w="1488" w:type="dxa"/>
            <w:vAlign w:val="center"/>
          </w:tcPr>
          <w:p w14:paraId="29C59C1F" w14:textId="0739984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1D031ED1"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1E5E955E" w14:textId="77777777" w:rsidTr="00A63450">
        <w:tc>
          <w:tcPr>
            <w:tcW w:w="1089" w:type="dxa"/>
            <w:vMerge/>
            <w:vAlign w:val="center"/>
          </w:tcPr>
          <w:p w14:paraId="796DC037"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027401DC"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.6</w:t>
            </w:r>
          </w:p>
        </w:tc>
        <w:tc>
          <w:tcPr>
            <w:tcW w:w="6151" w:type="dxa"/>
            <w:vAlign w:val="center"/>
          </w:tcPr>
          <w:p w14:paraId="3777FC69" w14:textId="47937EDC"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食品安全国家标准</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食品中农药最大残留限量</w:t>
            </w:r>
          </w:p>
        </w:tc>
        <w:tc>
          <w:tcPr>
            <w:tcW w:w="2799" w:type="dxa"/>
            <w:vAlign w:val="center"/>
          </w:tcPr>
          <w:p w14:paraId="111B176D" w14:textId="00769811"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 2763</w:t>
            </w:r>
          </w:p>
        </w:tc>
        <w:tc>
          <w:tcPr>
            <w:tcW w:w="1488" w:type="dxa"/>
            <w:vAlign w:val="center"/>
          </w:tcPr>
          <w:p w14:paraId="575E5B75" w14:textId="60B464FE"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59E76D72"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5CF49F48" w14:textId="77777777" w:rsidTr="00A63450">
        <w:tc>
          <w:tcPr>
            <w:tcW w:w="1089" w:type="dxa"/>
            <w:vMerge/>
            <w:vAlign w:val="center"/>
          </w:tcPr>
          <w:p w14:paraId="2D9500A8"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4846E7C6"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.7</w:t>
            </w:r>
          </w:p>
        </w:tc>
        <w:tc>
          <w:tcPr>
            <w:tcW w:w="6151" w:type="dxa"/>
            <w:vAlign w:val="center"/>
          </w:tcPr>
          <w:p w14:paraId="6336805A" w14:textId="0393538C"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食用植物油</w:t>
            </w:r>
            <w:r w:rsidRPr="00AA121E">
              <w:rPr>
                <w:rFonts w:ascii="Times New Roman" w:hAnsi="Times New Roman"/>
                <w:color w:val="000000" w:themeColor="text1"/>
                <w:kern w:val="0"/>
              </w:rPr>
              <w:t>卫生标准的分析方法</w:t>
            </w:r>
          </w:p>
        </w:tc>
        <w:tc>
          <w:tcPr>
            <w:tcW w:w="2799" w:type="dxa"/>
            <w:vAlign w:val="center"/>
          </w:tcPr>
          <w:p w14:paraId="3CE6EC57" w14:textId="45F8D6AF"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5009.37</w:t>
            </w:r>
          </w:p>
        </w:tc>
        <w:tc>
          <w:tcPr>
            <w:tcW w:w="1488" w:type="dxa"/>
            <w:vAlign w:val="center"/>
          </w:tcPr>
          <w:p w14:paraId="020591D0" w14:textId="7650D395"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2AB781A0"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4B1AC404" w14:textId="77777777" w:rsidTr="00A63450">
        <w:tc>
          <w:tcPr>
            <w:tcW w:w="1089" w:type="dxa"/>
            <w:vMerge/>
            <w:vAlign w:val="center"/>
          </w:tcPr>
          <w:p w14:paraId="2F8F7AED"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2E6BB3E9"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.8</w:t>
            </w:r>
          </w:p>
        </w:tc>
        <w:tc>
          <w:tcPr>
            <w:tcW w:w="6151" w:type="dxa"/>
            <w:vAlign w:val="center"/>
          </w:tcPr>
          <w:p w14:paraId="74E1B501" w14:textId="15D1FD6F"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食品安全国家标准</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食品中脂肪酸测定</w:t>
            </w:r>
          </w:p>
        </w:tc>
        <w:tc>
          <w:tcPr>
            <w:tcW w:w="2799" w:type="dxa"/>
            <w:vAlign w:val="center"/>
          </w:tcPr>
          <w:p w14:paraId="11E9CC85" w14:textId="32CA8D24"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 5009.</w:t>
            </w:r>
            <w:r w:rsidRPr="00AA121E">
              <w:rPr>
                <w:rFonts w:ascii="Times New Roman" w:hAnsi="Times New Roman"/>
                <w:color w:val="000000" w:themeColor="text1"/>
                <w:kern w:val="0"/>
              </w:rPr>
              <w:t>168</w:t>
            </w:r>
          </w:p>
        </w:tc>
        <w:tc>
          <w:tcPr>
            <w:tcW w:w="1488" w:type="dxa"/>
            <w:vAlign w:val="center"/>
          </w:tcPr>
          <w:p w14:paraId="5157C62F" w14:textId="3B62186C"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2F5AD7EF"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61C8FE0B" w14:textId="77777777" w:rsidTr="00A63450">
        <w:tc>
          <w:tcPr>
            <w:tcW w:w="1089" w:type="dxa"/>
            <w:vMerge/>
            <w:vAlign w:val="center"/>
          </w:tcPr>
          <w:p w14:paraId="5CDE9F46"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639127C1"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.9</w:t>
            </w:r>
          </w:p>
        </w:tc>
        <w:tc>
          <w:tcPr>
            <w:tcW w:w="6151" w:type="dxa"/>
            <w:vAlign w:val="center"/>
          </w:tcPr>
          <w:p w14:paraId="52AF0375" w14:textId="3D4FBBD4"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食品安全国家标准</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食品中过氧化值的测定</w:t>
            </w:r>
          </w:p>
        </w:tc>
        <w:tc>
          <w:tcPr>
            <w:tcW w:w="2799" w:type="dxa"/>
            <w:vAlign w:val="center"/>
          </w:tcPr>
          <w:p w14:paraId="1F24925F" w14:textId="1F9577B2"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 5009.</w:t>
            </w:r>
            <w:r w:rsidRPr="00AA121E">
              <w:rPr>
                <w:rFonts w:ascii="Times New Roman" w:hAnsi="Times New Roman"/>
                <w:color w:val="000000" w:themeColor="text1"/>
                <w:kern w:val="0"/>
              </w:rPr>
              <w:t>227</w:t>
            </w:r>
          </w:p>
        </w:tc>
        <w:tc>
          <w:tcPr>
            <w:tcW w:w="1488" w:type="dxa"/>
            <w:vAlign w:val="center"/>
          </w:tcPr>
          <w:p w14:paraId="59100B72" w14:textId="1FEA3773"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5793F273"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5B05B7FB" w14:textId="77777777" w:rsidTr="00A63450">
        <w:tc>
          <w:tcPr>
            <w:tcW w:w="1089" w:type="dxa"/>
            <w:vMerge/>
            <w:vAlign w:val="center"/>
          </w:tcPr>
          <w:p w14:paraId="76C6C4C8"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4278363A"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6.10</w:t>
            </w:r>
          </w:p>
        </w:tc>
        <w:tc>
          <w:tcPr>
            <w:tcW w:w="6151" w:type="dxa"/>
            <w:vAlign w:val="center"/>
          </w:tcPr>
          <w:p w14:paraId="18C5156E" w14:textId="775DEAC6"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食品安全国家标准</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食品中酸价的测定</w:t>
            </w:r>
          </w:p>
        </w:tc>
        <w:tc>
          <w:tcPr>
            <w:tcW w:w="2799" w:type="dxa"/>
            <w:vAlign w:val="center"/>
          </w:tcPr>
          <w:p w14:paraId="5BD3E5F1" w14:textId="441DA46E"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 5009.</w:t>
            </w:r>
            <w:r w:rsidRPr="00AA121E">
              <w:rPr>
                <w:rFonts w:ascii="Times New Roman" w:hAnsi="Times New Roman"/>
                <w:color w:val="000000" w:themeColor="text1"/>
                <w:kern w:val="0"/>
              </w:rPr>
              <w:t>229</w:t>
            </w:r>
          </w:p>
        </w:tc>
        <w:tc>
          <w:tcPr>
            <w:tcW w:w="1488" w:type="dxa"/>
            <w:vAlign w:val="center"/>
          </w:tcPr>
          <w:p w14:paraId="6B29253E" w14:textId="73EF5C3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24869B6F"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5A6EE189" w14:textId="77777777" w:rsidTr="00A63450">
        <w:tc>
          <w:tcPr>
            <w:tcW w:w="1089" w:type="dxa"/>
            <w:vMerge/>
            <w:vAlign w:val="center"/>
          </w:tcPr>
          <w:p w14:paraId="056FFD0A"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344B2ED7"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.11</w:t>
            </w:r>
          </w:p>
        </w:tc>
        <w:tc>
          <w:tcPr>
            <w:tcW w:w="6151" w:type="dxa"/>
            <w:vAlign w:val="center"/>
          </w:tcPr>
          <w:p w14:paraId="4350CF83" w14:textId="40B1A829"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食品安全国家标准</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动植物油脂水分及挥发物的测定</w:t>
            </w:r>
          </w:p>
        </w:tc>
        <w:tc>
          <w:tcPr>
            <w:tcW w:w="2799" w:type="dxa"/>
            <w:vAlign w:val="center"/>
          </w:tcPr>
          <w:p w14:paraId="0E35B387" w14:textId="4039F5B7"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 5009.</w:t>
            </w:r>
            <w:r w:rsidRPr="00AA121E">
              <w:rPr>
                <w:rFonts w:ascii="Times New Roman" w:hAnsi="Times New Roman"/>
                <w:color w:val="000000" w:themeColor="text1"/>
                <w:kern w:val="0"/>
              </w:rPr>
              <w:t>236</w:t>
            </w:r>
          </w:p>
        </w:tc>
        <w:tc>
          <w:tcPr>
            <w:tcW w:w="1488" w:type="dxa"/>
            <w:vAlign w:val="center"/>
          </w:tcPr>
          <w:p w14:paraId="3D34FAD7" w14:textId="0E9BB3BB"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3487D7CF"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4F6F931C" w14:textId="77777777" w:rsidTr="00A63450">
        <w:tc>
          <w:tcPr>
            <w:tcW w:w="1089" w:type="dxa"/>
            <w:vMerge/>
            <w:vAlign w:val="center"/>
          </w:tcPr>
          <w:p w14:paraId="6ACF2D98"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2914FE7B"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.12</w:t>
            </w:r>
          </w:p>
        </w:tc>
        <w:tc>
          <w:tcPr>
            <w:tcW w:w="6151" w:type="dxa"/>
            <w:vAlign w:val="center"/>
          </w:tcPr>
          <w:p w14:paraId="25737BA5" w14:textId="064AD132"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食品安全国家标准</w:t>
            </w:r>
            <w:r>
              <w:rPr>
                <w:rFonts w:ascii="Times New Roman" w:hAnsi="Times New Roman" w:hint="eastAsia"/>
                <w:color w:val="000000" w:themeColor="text1"/>
                <w:shd w:val="clear" w:color="auto" w:fill="FFFFFF"/>
              </w:rPr>
              <w:t xml:space="preserve"> </w:t>
            </w:r>
            <w:r w:rsidRPr="00AA121E">
              <w:rPr>
                <w:rFonts w:ascii="Times New Roman" w:hAnsi="Times New Roman"/>
                <w:color w:val="000000" w:themeColor="text1"/>
                <w:shd w:val="clear" w:color="auto" w:fill="FFFFFF"/>
              </w:rPr>
              <w:t>食品中溶剂残留量的测定</w:t>
            </w:r>
          </w:p>
        </w:tc>
        <w:tc>
          <w:tcPr>
            <w:tcW w:w="2799" w:type="dxa"/>
            <w:vAlign w:val="center"/>
          </w:tcPr>
          <w:p w14:paraId="5A5B1CF1" w14:textId="0A943A96"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 5009.</w:t>
            </w:r>
            <w:r w:rsidRPr="00AA121E">
              <w:rPr>
                <w:rFonts w:ascii="Times New Roman" w:hAnsi="Times New Roman"/>
                <w:color w:val="000000" w:themeColor="text1"/>
                <w:kern w:val="0"/>
              </w:rPr>
              <w:t>262</w:t>
            </w:r>
          </w:p>
        </w:tc>
        <w:tc>
          <w:tcPr>
            <w:tcW w:w="1488" w:type="dxa"/>
            <w:vAlign w:val="center"/>
          </w:tcPr>
          <w:p w14:paraId="747225A3" w14:textId="0F86CBD4"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5A1AC11E"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45315CA8" w14:textId="77777777" w:rsidTr="00A63450">
        <w:tc>
          <w:tcPr>
            <w:tcW w:w="1089" w:type="dxa"/>
            <w:vMerge/>
            <w:vAlign w:val="center"/>
          </w:tcPr>
          <w:p w14:paraId="066B72A4"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6319AC68"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.13</w:t>
            </w:r>
          </w:p>
        </w:tc>
        <w:tc>
          <w:tcPr>
            <w:tcW w:w="6151" w:type="dxa"/>
            <w:vAlign w:val="center"/>
          </w:tcPr>
          <w:p w14:paraId="6AF7FFC6" w14:textId="41463325"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动植物油脂</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扦样</w:t>
            </w:r>
          </w:p>
        </w:tc>
        <w:tc>
          <w:tcPr>
            <w:tcW w:w="2799" w:type="dxa"/>
            <w:vAlign w:val="center"/>
          </w:tcPr>
          <w:p w14:paraId="471C41A5" w14:textId="3D24F5F2"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5524</w:t>
            </w:r>
          </w:p>
        </w:tc>
        <w:tc>
          <w:tcPr>
            <w:tcW w:w="1488" w:type="dxa"/>
            <w:vAlign w:val="center"/>
          </w:tcPr>
          <w:p w14:paraId="220F3461" w14:textId="4DFC2725"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3C59341F"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444E3D27" w14:textId="77777777" w:rsidTr="00A63450">
        <w:tc>
          <w:tcPr>
            <w:tcW w:w="1089" w:type="dxa"/>
            <w:vMerge/>
            <w:vAlign w:val="center"/>
          </w:tcPr>
          <w:p w14:paraId="11BC793E"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0683FBB2"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.14</w:t>
            </w:r>
          </w:p>
        </w:tc>
        <w:tc>
          <w:tcPr>
            <w:tcW w:w="6151" w:type="dxa"/>
            <w:vAlign w:val="center"/>
          </w:tcPr>
          <w:p w14:paraId="105B89AC" w14:textId="5D76954D"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植物油脂</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透明度、气味、滋味鉴定法</w:t>
            </w:r>
          </w:p>
        </w:tc>
        <w:tc>
          <w:tcPr>
            <w:tcW w:w="2799" w:type="dxa"/>
            <w:vAlign w:val="center"/>
          </w:tcPr>
          <w:p w14:paraId="22BD5331" w14:textId="294A832A"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5525</w:t>
            </w:r>
          </w:p>
        </w:tc>
        <w:tc>
          <w:tcPr>
            <w:tcW w:w="1488" w:type="dxa"/>
            <w:vAlign w:val="center"/>
          </w:tcPr>
          <w:p w14:paraId="542D521F" w14:textId="2A96B415"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69B44880"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533D7F64" w14:textId="77777777" w:rsidTr="00A63450">
        <w:tc>
          <w:tcPr>
            <w:tcW w:w="1089" w:type="dxa"/>
            <w:vMerge/>
            <w:vAlign w:val="center"/>
          </w:tcPr>
          <w:p w14:paraId="088CD52B"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1DDA777D"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.15</w:t>
            </w:r>
          </w:p>
        </w:tc>
        <w:tc>
          <w:tcPr>
            <w:tcW w:w="6151" w:type="dxa"/>
            <w:vAlign w:val="center"/>
          </w:tcPr>
          <w:p w14:paraId="6126B7F9" w14:textId="72874A97"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植物油脂检验</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比重测定法</w:t>
            </w:r>
          </w:p>
        </w:tc>
        <w:tc>
          <w:tcPr>
            <w:tcW w:w="2799" w:type="dxa"/>
            <w:vAlign w:val="center"/>
          </w:tcPr>
          <w:p w14:paraId="256CA2D3" w14:textId="4B456F34"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5526</w:t>
            </w:r>
          </w:p>
        </w:tc>
        <w:tc>
          <w:tcPr>
            <w:tcW w:w="1488" w:type="dxa"/>
            <w:vAlign w:val="center"/>
          </w:tcPr>
          <w:p w14:paraId="53AF4A8C" w14:textId="41C7EA8B"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06CBCB28"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493C992D" w14:textId="77777777" w:rsidTr="00A63450">
        <w:tc>
          <w:tcPr>
            <w:tcW w:w="1089" w:type="dxa"/>
            <w:vMerge/>
            <w:vAlign w:val="center"/>
          </w:tcPr>
          <w:p w14:paraId="794D1291"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1CCE2C74"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.16</w:t>
            </w:r>
          </w:p>
        </w:tc>
        <w:tc>
          <w:tcPr>
            <w:tcW w:w="6151" w:type="dxa"/>
            <w:vAlign w:val="center"/>
          </w:tcPr>
          <w:p w14:paraId="2C8C27A6" w14:textId="2D7DA95E"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粮油检验</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植物油脂加热试验</w:t>
            </w:r>
          </w:p>
        </w:tc>
        <w:tc>
          <w:tcPr>
            <w:tcW w:w="2799" w:type="dxa"/>
            <w:vAlign w:val="center"/>
          </w:tcPr>
          <w:p w14:paraId="17D9C60D" w14:textId="48D750F1"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553</w:t>
            </w:r>
            <w:r w:rsidRPr="00AA121E">
              <w:rPr>
                <w:rFonts w:ascii="Times New Roman" w:hAnsi="Times New Roman"/>
                <w:color w:val="000000" w:themeColor="text1"/>
                <w:kern w:val="0"/>
              </w:rPr>
              <w:t>1</w:t>
            </w:r>
          </w:p>
        </w:tc>
        <w:tc>
          <w:tcPr>
            <w:tcW w:w="1488" w:type="dxa"/>
            <w:vAlign w:val="center"/>
          </w:tcPr>
          <w:p w14:paraId="188FA3C9" w14:textId="07490692"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598B1F4C"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6E3F1C89" w14:textId="77777777" w:rsidTr="00A63450">
        <w:tc>
          <w:tcPr>
            <w:tcW w:w="1089" w:type="dxa"/>
            <w:vMerge/>
            <w:vAlign w:val="center"/>
          </w:tcPr>
          <w:p w14:paraId="34CD22C6"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3CBBCE16"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.17</w:t>
            </w:r>
          </w:p>
        </w:tc>
        <w:tc>
          <w:tcPr>
            <w:tcW w:w="6151" w:type="dxa"/>
            <w:vAlign w:val="center"/>
          </w:tcPr>
          <w:p w14:paraId="0BDDF8C3" w14:textId="178DBA6D"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粮油检验</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植物油脂含皂量的测定</w:t>
            </w:r>
          </w:p>
        </w:tc>
        <w:tc>
          <w:tcPr>
            <w:tcW w:w="2799" w:type="dxa"/>
            <w:vAlign w:val="center"/>
          </w:tcPr>
          <w:p w14:paraId="5D9D115A" w14:textId="3335A198"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5533</w:t>
            </w:r>
          </w:p>
        </w:tc>
        <w:tc>
          <w:tcPr>
            <w:tcW w:w="1488" w:type="dxa"/>
            <w:vAlign w:val="center"/>
          </w:tcPr>
          <w:p w14:paraId="6DAF9298" w14:textId="2B850E53"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0397B673"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4B964558" w14:textId="77777777" w:rsidTr="00A63450">
        <w:tc>
          <w:tcPr>
            <w:tcW w:w="1089" w:type="dxa"/>
            <w:vMerge/>
            <w:vAlign w:val="center"/>
          </w:tcPr>
          <w:p w14:paraId="0636ADE8"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7ABA53C0"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.18</w:t>
            </w:r>
          </w:p>
        </w:tc>
        <w:tc>
          <w:tcPr>
            <w:tcW w:w="6151" w:type="dxa"/>
            <w:vAlign w:val="center"/>
          </w:tcPr>
          <w:p w14:paraId="592BEEF9" w14:textId="2A835248"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动植物油脂</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不溶性杂质含量的测定</w:t>
            </w:r>
          </w:p>
        </w:tc>
        <w:tc>
          <w:tcPr>
            <w:tcW w:w="2799" w:type="dxa"/>
            <w:vAlign w:val="center"/>
          </w:tcPr>
          <w:p w14:paraId="057BBAF9" w14:textId="0AF85C9E"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 xml:space="preserve">GB/T </w:t>
            </w:r>
            <w:r w:rsidRPr="00AA121E">
              <w:rPr>
                <w:rFonts w:ascii="Times New Roman" w:hAnsi="Times New Roman"/>
                <w:color w:val="000000" w:themeColor="text1"/>
                <w:kern w:val="0"/>
              </w:rPr>
              <w:t>15688</w:t>
            </w:r>
          </w:p>
        </w:tc>
        <w:tc>
          <w:tcPr>
            <w:tcW w:w="1488" w:type="dxa"/>
            <w:vAlign w:val="center"/>
          </w:tcPr>
          <w:p w14:paraId="76C0A73D" w14:textId="7505BF4F"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57DCC59F"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4517A11E" w14:textId="77777777" w:rsidTr="00A63450">
        <w:tc>
          <w:tcPr>
            <w:tcW w:w="1089" w:type="dxa"/>
            <w:vMerge/>
            <w:vAlign w:val="center"/>
          </w:tcPr>
          <w:p w14:paraId="5EEF1FFA"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16AA9FF3"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.19</w:t>
            </w:r>
          </w:p>
        </w:tc>
        <w:tc>
          <w:tcPr>
            <w:tcW w:w="6151" w:type="dxa"/>
            <w:vAlign w:val="center"/>
          </w:tcPr>
          <w:p w14:paraId="2AC6F6DC" w14:textId="78893674"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植物油脂烟点测定</w:t>
            </w:r>
          </w:p>
        </w:tc>
        <w:tc>
          <w:tcPr>
            <w:tcW w:w="2799" w:type="dxa"/>
            <w:vAlign w:val="center"/>
          </w:tcPr>
          <w:p w14:paraId="2DF917A3" w14:textId="42FAEA9D"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GB/T 20795</w:t>
            </w:r>
          </w:p>
        </w:tc>
        <w:tc>
          <w:tcPr>
            <w:tcW w:w="1488" w:type="dxa"/>
            <w:vAlign w:val="center"/>
          </w:tcPr>
          <w:p w14:paraId="480C8728" w14:textId="2F076739"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23A9D330"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326006D7" w14:textId="77777777" w:rsidTr="00A63450">
        <w:tc>
          <w:tcPr>
            <w:tcW w:w="1089" w:type="dxa"/>
            <w:vMerge/>
            <w:vAlign w:val="center"/>
          </w:tcPr>
          <w:p w14:paraId="368CDD15"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550A38A8"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.20</w:t>
            </w:r>
          </w:p>
        </w:tc>
        <w:tc>
          <w:tcPr>
            <w:tcW w:w="6151" w:type="dxa"/>
            <w:vAlign w:val="center"/>
          </w:tcPr>
          <w:p w14:paraId="042C708F" w14:textId="4A0FB58C" w:rsidR="004E37EB" w:rsidRPr="00AA121E" w:rsidRDefault="004E37EB" w:rsidP="004E37EB">
            <w:pPr>
              <w:rPr>
                <w:rFonts w:ascii="Times New Roman" w:hAnsi="Times New Roman"/>
                <w:color w:val="000000" w:themeColor="text1"/>
                <w:shd w:val="clear" w:color="auto" w:fill="FFFFFF"/>
              </w:rPr>
            </w:pPr>
            <w:r w:rsidRPr="008C577F">
              <w:rPr>
                <w:rFonts w:ascii="Times New Roman" w:hAnsi="Times New Roman" w:hint="eastAsia"/>
                <w:color w:val="000000" w:themeColor="text1"/>
                <w:shd w:val="clear" w:color="auto" w:fill="FFFFFF"/>
              </w:rPr>
              <w:t>食品安全国家标准</w:t>
            </w:r>
            <w:r w:rsidRPr="008C577F">
              <w:rPr>
                <w:rFonts w:ascii="Times New Roman" w:hAnsi="Times New Roman" w:hint="eastAsia"/>
                <w:color w:val="000000" w:themeColor="text1"/>
                <w:shd w:val="clear" w:color="auto" w:fill="FFFFFF"/>
              </w:rPr>
              <w:t xml:space="preserve"> </w:t>
            </w:r>
            <w:r w:rsidRPr="008C577F">
              <w:rPr>
                <w:rFonts w:ascii="Times New Roman" w:hAnsi="Times New Roman" w:hint="eastAsia"/>
                <w:color w:val="000000" w:themeColor="text1"/>
                <w:shd w:val="clear" w:color="auto" w:fill="FFFFFF"/>
              </w:rPr>
              <w:t>食品中蛋白质的测定</w:t>
            </w:r>
          </w:p>
        </w:tc>
        <w:tc>
          <w:tcPr>
            <w:tcW w:w="2799" w:type="dxa"/>
            <w:vAlign w:val="center"/>
          </w:tcPr>
          <w:p w14:paraId="37E6C42A" w14:textId="57B48C68" w:rsidR="004E37EB" w:rsidRPr="00AA121E" w:rsidRDefault="004E37EB" w:rsidP="004E37EB">
            <w:pPr>
              <w:rPr>
                <w:rFonts w:ascii="Times New Roman" w:hAnsi="Times New Roman"/>
                <w:color w:val="000000" w:themeColor="text1"/>
                <w:shd w:val="clear" w:color="auto" w:fill="FFFFFF"/>
              </w:rPr>
            </w:pPr>
            <w:r w:rsidRPr="008C577F">
              <w:rPr>
                <w:rFonts w:ascii="Times New Roman" w:hAnsi="Times New Roman"/>
                <w:color w:val="000000" w:themeColor="text1"/>
                <w:shd w:val="clear" w:color="auto" w:fill="FFFFFF"/>
              </w:rPr>
              <w:t>GB 5009.5</w:t>
            </w:r>
          </w:p>
        </w:tc>
        <w:tc>
          <w:tcPr>
            <w:tcW w:w="1488" w:type="dxa"/>
            <w:vAlign w:val="center"/>
          </w:tcPr>
          <w:p w14:paraId="2B004B29" w14:textId="447B55BC"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45503DCF"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0C56DD34" w14:textId="77777777" w:rsidTr="00A63450">
        <w:tc>
          <w:tcPr>
            <w:tcW w:w="1089" w:type="dxa"/>
            <w:vMerge/>
            <w:vAlign w:val="center"/>
          </w:tcPr>
          <w:p w14:paraId="28F33B60"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1639A07A"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.21</w:t>
            </w:r>
          </w:p>
        </w:tc>
        <w:tc>
          <w:tcPr>
            <w:tcW w:w="6151" w:type="dxa"/>
            <w:vAlign w:val="center"/>
          </w:tcPr>
          <w:p w14:paraId="3BCE308D" w14:textId="4A94F2F9" w:rsidR="004E37EB" w:rsidRPr="00AA121E" w:rsidRDefault="004E37EB" w:rsidP="004E37EB">
            <w:pPr>
              <w:rPr>
                <w:rFonts w:ascii="Times New Roman" w:hAnsi="Times New Roman"/>
                <w:color w:val="000000" w:themeColor="text1"/>
                <w:shd w:val="clear" w:color="auto" w:fill="FFFFFF"/>
              </w:rPr>
            </w:pPr>
            <w:r w:rsidRPr="00E860C2">
              <w:rPr>
                <w:rFonts w:ascii="Times New Roman" w:hAnsi="Times New Roman" w:hint="eastAsia"/>
                <w:color w:val="000000" w:themeColor="text1"/>
                <w:shd w:val="clear" w:color="auto" w:fill="FFFFFF"/>
              </w:rPr>
              <w:t>食品安全国家标准</w:t>
            </w:r>
            <w:r w:rsidRPr="00E860C2">
              <w:rPr>
                <w:rFonts w:ascii="Times New Roman" w:hAnsi="Times New Roman" w:hint="eastAsia"/>
                <w:color w:val="000000" w:themeColor="text1"/>
                <w:shd w:val="clear" w:color="auto" w:fill="FFFFFF"/>
              </w:rPr>
              <w:t xml:space="preserve"> </w:t>
            </w:r>
            <w:r w:rsidRPr="00E860C2">
              <w:rPr>
                <w:rFonts w:ascii="Times New Roman" w:hAnsi="Times New Roman" w:hint="eastAsia"/>
                <w:color w:val="000000" w:themeColor="text1"/>
                <w:shd w:val="clear" w:color="auto" w:fill="FFFFFF"/>
              </w:rPr>
              <w:t>食品中脂肪的测定</w:t>
            </w:r>
          </w:p>
        </w:tc>
        <w:tc>
          <w:tcPr>
            <w:tcW w:w="2799" w:type="dxa"/>
            <w:vAlign w:val="center"/>
          </w:tcPr>
          <w:p w14:paraId="70296EF5" w14:textId="4F3A26F4" w:rsidR="004E37EB" w:rsidRPr="00AA121E" w:rsidRDefault="004E37EB" w:rsidP="004E37EB">
            <w:pPr>
              <w:rPr>
                <w:rFonts w:ascii="Times New Roman" w:hAnsi="Times New Roman"/>
                <w:color w:val="000000" w:themeColor="text1"/>
                <w:shd w:val="clear" w:color="auto" w:fill="FFFFFF"/>
              </w:rPr>
            </w:pPr>
            <w:r w:rsidRPr="00E860C2">
              <w:rPr>
                <w:rFonts w:ascii="Times New Roman" w:hAnsi="Times New Roman"/>
                <w:color w:val="000000" w:themeColor="text1"/>
                <w:shd w:val="clear" w:color="auto" w:fill="FFFFFF"/>
              </w:rPr>
              <w:t>GB 5009.6</w:t>
            </w:r>
          </w:p>
        </w:tc>
        <w:tc>
          <w:tcPr>
            <w:tcW w:w="1488" w:type="dxa"/>
            <w:vAlign w:val="center"/>
          </w:tcPr>
          <w:p w14:paraId="00928FC3" w14:textId="04F53915"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11A1EEE7"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272CC795" w14:textId="77777777" w:rsidTr="00A63450">
        <w:tc>
          <w:tcPr>
            <w:tcW w:w="1089" w:type="dxa"/>
            <w:vMerge/>
            <w:vAlign w:val="center"/>
          </w:tcPr>
          <w:p w14:paraId="7B70C53A"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304B4682"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.22</w:t>
            </w:r>
          </w:p>
        </w:tc>
        <w:tc>
          <w:tcPr>
            <w:tcW w:w="6151" w:type="dxa"/>
            <w:vAlign w:val="center"/>
          </w:tcPr>
          <w:p w14:paraId="52DCB1D5" w14:textId="4E9B9752" w:rsidR="004E37EB" w:rsidRPr="00AA121E" w:rsidRDefault="004E37EB" w:rsidP="004E37EB">
            <w:pPr>
              <w:rPr>
                <w:rFonts w:ascii="Times New Roman" w:hAnsi="Times New Roman"/>
                <w:color w:val="000000" w:themeColor="text1"/>
                <w:shd w:val="clear" w:color="auto" w:fill="FFFFFF"/>
              </w:rPr>
            </w:pPr>
            <w:r w:rsidRPr="00563B26">
              <w:rPr>
                <w:rFonts w:ascii="Times New Roman" w:hAnsi="Times New Roman"/>
                <w:color w:val="000000" w:themeColor="text1"/>
                <w:shd w:val="clear" w:color="auto" w:fill="FFFFFF"/>
              </w:rPr>
              <w:t>核桃</w:t>
            </w:r>
            <w:r w:rsidRPr="00563B26">
              <w:rPr>
                <w:rFonts w:ascii="Times New Roman" w:hAnsi="Times New Roman"/>
                <w:color w:val="000000" w:themeColor="text1"/>
                <w:shd w:val="clear" w:color="auto" w:fill="FFFFFF"/>
              </w:rPr>
              <w:t xml:space="preserve"> </w:t>
            </w:r>
            <w:r w:rsidRPr="00563B26">
              <w:rPr>
                <w:rFonts w:ascii="Times New Roman" w:hAnsi="Times New Roman"/>
                <w:color w:val="000000" w:themeColor="text1"/>
                <w:shd w:val="clear" w:color="auto" w:fill="FFFFFF"/>
              </w:rPr>
              <w:t>标准综合体</w:t>
            </w:r>
            <w:r w:rsidRPr="00563B26">
              <w:rPr>
                <w:rFonts w:ascii="Times New Roman" w:hAnsi="Times New Roman"/>
                <w:color w:val="000000" w:themeColor="text1"/>
                <w:shd w:val="clear" w:color="auto" w:fill="FFFFFF"/>
              </w:rPr>
              <w:t xml:space="preserve"> </w:t>
            </w:r>
            <w:r w:rsidRPr="00563B26">
              <w:rPr>
                <w:rFonts w:ascii="Times New Roman" w:hAnsi="Times New Roman"/>
                <w:color w:val="000000" w:themeColor="text1"/>
                <w:shd w:val="clear" w:color="auto" w:fill="FFFFFF"/>
              </w:rPr>
              <w:t>第</w:t>
            </w:r>
            <w:r w:rsidRPr="00563B26">
              <w:rPr>
                <w:rFonts w:ascii="Times New Roman" w:hAnsi="Times New Roman"/>
                <w:color w:val="000000" w:themeColor="text1"/>
                <w:shd w:val="clear" w:color="auto" w:fill="FFFFFF"/>
              </w:rPr>
              <w:t>8</w:t>
            </w:r>
            <w:r w:rsidRPr="00563B26">
              <w:rPr>
                <w:rFonts w:ascii="Times New Roman" w:hAnsi="Times New Roman"/>
                <w:color w:val="000000" w:themeColor="text1"/>
                <w:shd w:val="clear" w:color="auto" w:fill="FFFFFF"/>
              </w:rPr>
              <w:t>部分</w:t>
            </w:r>
            <w:r w:rsidRPr="00563B26">
              <w:rPr>
                <w:rFonts w:ascii="Times New Roman" w:hAnsi="Times New Roman"/>
                <w:color w:val="000000" w:themeColor="text1"/>
                <w:shd w:val="clear" w:color="auto" w:fill="FFFFFF"/>
              </w:rPr>
              <w:t xml:space="preserve"> </w:t>
            </w:r>
            <w:r w:rsidRPr="00563B26">
              <w:rPr>
                <w:rFonts w:ascii="Times New Roman" w:hAnsi="Times New Roman"/>
                <w:color w:val="000000" w:themeColor="text1"/>
                <w:shd w:val="clear" w:color="auto" w:fill="FFFFFF"/>
              </w:rPr>
              <w:t>核桃坚果质量及检测</w:t>
            </w:r>
          </w:p>
        </w:tc>
        <w:tc>
          <w:tcPr>
            <w:tcW w:w="2799" w:type="dxa"/>
            <w:vAlign w:val="center"/>
          </w:tcPr>
          <w:p w14:paraId="779F1297" w14:textId="42090393" w:rsidR="004E37EB" w:rsidRPr="00AA121E" w:rsidRDefault="004E37EB" w:rsidP="004E37EB">
            <w:pPr>
              <w:rPr>
                <w:rFonts w:ascii="Times New Roman" w:hAnsi="Times New Roman"/>
                <w:color w:val="000000" w:themeColor="text1"/>
                <w:shd w:val="clear" w:color="auto" w:fill="FFFFFF"/>
              </w:rPr>
            </w:pPr>
            <w:r w:rsidRPr="00563B26">
              <w:rPr>
                <w:rFonts w:ascii="Times New Roman" w:hAnsi="Times New Roman"/>
                <w:color w:val="000000" w:themeColor="text1"/>
                <w:shd w:val="clear" w:color="auto" w:fill="FFFFFF"/>
              </w:rPr>
              <w:t>LY/T 3004.8</w:t>
            </w:r>
          </w:p>
        </w:tc>
        <w:tc>
          <w:tcPr>
            <w:tcW w:w="1488" w:type="dxa"/>
            <w:vAlign w:val="center"/>
          </w:tcPr>
          <w:p w14:paraId="2C991F5F" w14:textId="6EDAEF9F"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09554460"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2416DEEA" w14:textId="77777777" w:rsidTr="00A63450">
        <w:tc>
          <w:tcPr>
            <w:tcW w:w="1089" w:type="dxa"/>
            <w:vMerge/>
            <w:vAlign w:val="center"/>
          </w:tcPr>
          <w:p w14:paraId="7BF15526"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745C9195"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.23</w:t>
            </w:r>
          </w:p>
        </w:tc>
        <w:tc>
          <w:tcPr>
            <w:tcW w:w="6151" w:type="dxa"/>
            <w:vAlign w:val="center"/>
          </w:tcPr>
          <w:p w14:paraId="1E49E7DC" w14:textId="6027A311" w:rsidR="004E37EB" w:rsidRPr="00AA121E" w:rsidRDefault="004E37EB" w:rsidP="004E37EB">
            <w:pPr>
              <w:rPr>
                <w:rFonts w:ascii="Times New Roman" w:hAnsi="Times New Roman"/>
                <w:color w:val="000000" w:themeColor="text1"/>
                <w:shd w:val="clear" w:color="auto" w:fill="FFFFFF"/>
              </w:rPr>
            </w:pPr>
            <w:r w:rsidRPr="00563B26">
              <w:rPr>
                <w:rFonts w:ascii="Times New Roman" w:hAnsi="Times New Roman"/>
                <w:color w:val="000000" w:themeColor="text1"/>
                <w:shd w:val="clear" w:color="auto" w:fill="FFFFFF"/>
              </w:rPr>
              <w:t>进出口核桃仁检验规程</w:t>
            </w:r>
          </w:p>
        </w:tc>
        <w:tc>
          <w:tcPr>
            <w:tcW w:w="2799" w:type="dxa"/>
            <w:vAlign w:val="center"/>
          </w:tcPr>
          <w:p w14:paraId="14509799" w14:textId="6BA7AA33" w:rsidR="004E37EB" w:rsidRPr="00AA121E" w:rsidRDefault="004E37EB" w:rsidP="004E37EB">
            <w:pPr>
              <w:rPr>
                <w:rFonts w:ascii="Times New Roman" w:hAnsi="Times New Roman"/>
                <w:color w:val="000000" w:themeColor="text1"/>
                <w:shd w:val="clear" w:color="auto" w:fill="FFFFFF"/>
              </w:rPr>
            </w:pPr>
            <w:r w:rsidRPr="00563B26">
              <w:rPr>
                <w:rFonts w:ascii="Times New Roman" w:hAnsi="Times New Roman"/>
                <w:color w:val="000000" w:themeColor="text1"/>
                <w:shd w:val="clear" w:color="auto" w:fill="FFFFFF"/>
              </w:rPr>
              <w:t>SN/T 0881</w:t>
            </w:r>
          </w:p>
        </w:tc>
        <w:tc>
          <w:tcPr>
            <w:tcW w:w="1488" w:type="dxa"/>
            <w:vAlign w:val="center"/>
          </w:tcPr>
          <w:p w14:paraId="72D496A8" w14:textId="1A395D5E"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60A48F35"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2BE1AA1A" w14:textId="77777777" w:rsidTr="00A63450">
        <w:tc>
          <w:tcPr>
            <w:tcW w:w="1089" w:type="dxa"/>
            <w:vMerge/>
            <w:vAlign w:val="center"/>
          </w:tcPr>
          <w:p w14:paraId="1C7277C0"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6E68B1D3"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6.24</w:t>
            </w:r>
          </w:p>
        </w:tc>
        <w:tc>
          <w:tcPr>
            <w:tcW w:w="6151" w:type="dxa"/>
            <w:vAlign w:val="center"/>
          </w:tcPr>
          <w:p w14:paraId="417AEAE1" w14:textId="25BF95EC" w:rsidR="004E37EB" w:rsidRPr="00AA121E" w:rsidRDefault="004E37EB" w:rsidP="004E37EB">
            <w:pPr>
              <w:rPr>
                <w:rFonts w:ascii="Times New Roman" w:hAnsi="Times New Roman"/>
                <w:color w:val="000000" w:themeColor="text1"/>
                <w:shd w:val="clear" w:color="auto" w:fill="FFFFFF"/>
              </w:rPr>
            </w:pPr>
            <w:r w:rsidRPr="00563B26">
              <w:rPr>
                <w:rFonts w:ascii="Times New Roman" w:hAnsi="Times New Roman"/>
                <w:color w:val="000000" w:themeColor="text1"/>
                <w:shd w:val="clear" w:color="auto" w:fill="FFFFFF"/>
              </w:rPr>
              <w:t>进出口核桃检验规程</w:t>
            </w:r>
          </w:p>
        </w:tc>
        <w:tc>
          <w:tcPr>
            <w:tcW w:w="2799" w:type="dxa"/>
            <w:vAlign w:val="center"/>
          </w:tcPr>
          <w:p w14:paraId="2391A410" w14:textId="41E7501B" w:rsidR="004E37EB" w:rsidRPr="00AA121E" w:rsidRDefault="004E37EB" w:rsidP="004E37EB">
            <w:pPr>
              <w:rPr>
                <w:rFonts w:ascii="Times New Roman" w:hAnsi="Times New Roman"/>
                <w:color w:val="000000" w:themeColor="text1"/>
                <w:shd w:val="clear" w:color="auto" w:fill="FFFFFF"/>
              </w:rPr>
            </w:pPr>
            <w:r w:rsidRPr="00563B26">
              <w:rPr>
                <w:rFonts w:ascii="Times New Roman" w:hAnsi="Times New Roman"/>
                <w:color w:val="000000" w:themeColor="text1"/>
                <w:shd w:val="clear" w:color="auto" w:fill="FFFFFF"/>
              </w:rPr>
              <w:t>SN/T 0880</w:t>
            </w:r>
          </w:p>
        </w:tc>
        <w:tc>
          <w:tcPr>
            <w:tcW w:w="1488" w:type="dxa"/>
            <w:vAlign w:val="center"/>
          </w:tcPr>
          <w:p w14:paraId="254FC9FD" w14:textId="61F8FFB0"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0104B007"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69661221" w14:textId="77777777" w:rsidTr="00A63450">
        <w:tc>
          <w:tcPr>
            <w:tcW w:w="1089" w:type="dxa"/>
            <w:vMerge/>
            <w:vAlign w:val="center"/>
          </w:tcPr>
          <w:p w14:paraId="0B476BB6"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4DFBCFF0"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6</w:t>
            </w:r>
            <w:r>
              <w:rPr>
                <w:rFonts w:ascii="Times New Roman" w:hAnsi="Times New Roman"/>
                <w:color w:val="000000" w:themeColor="text1"/>
                <w:shd w:val="clear" w:color="auto" w:fill="FFFFFF"/>
              </w:rPr>
              <w:t>.25</w:t>
            </w:r>
          </w:p>
        </w:tc>
        <w:tc>
          <w:tcPr>
            <w:tcW w:w="6151" w:type="dxa"/>
            <w:vAlign w:val="center"/>
          </w:tcPr>
          <w:p w14:paraId="50650FD4" w14:textId="2875E1A6" w:rsidR="004E37EB" w:rsidRPr="00AA121E" w:rsidRDefault="004E37EB" w:rsidP="004E37EB">
            <w:pPr>
              <w:rPr>
                <w:rFonts w:ascii="Times New Roman" w:hAnsi="Times New Roman"/>
                <w:color w:val="000000" w:themeColor="text1"/>
                <w:shd w:val="clear" w:color="auto" w:fill="FFFFFF"/>
              </w:rPr>
            </w:pPr>
            <w:r w:rsidRPr="00563B26">
              <w:rPr>
                <w:rFonts w:ascii="Times New Roman" w:hAnsi="Times New Roman"/>
                <w:color w:val="000000" w:themeColor="text1"/>
                <w:shd w:val="clear" w:color="auto" w:fill="FFFFFF"/>
              </w:rPr>
              <w:t>出境干果检疫规程</w:t>
            </w:r>
            <w:r w:rsidRPr="00563B26">
              <w:rPr>
                <w:rFonts w:ascii="Times New Roman" w:hAnsi="Times New Roman"/>
                <w:color w:val="000000" w:themeColor="text1"/>
                <w:shd w:val="clear" w:color="auto" w:fill="FFFFFF"/>
              </w:rPr>
              <w:t xml:space="preserve"> </w:t>
            </w:r>
            <w:r w:rsidRPr="00563B26">
              <w:rPr>
                <w:rFonts w:ascii="Times New Roman" w:hAnsi="Times New Roman"/>
                <w:color w:val="000000" w:themeColor="text1"/>
                <w:shd w:val="clear" w:color="auto" w:fill="FFFFFF"/>
              </w:rPr>
              <w:t>第</w:t>
            </w:r>
            <w:r w:rsidRPr="00563B26">
              <w:rPr>
                <w:rFonts w:ascii="Times New Roman" w:hAnsi="Times New Roman"/>
                <w:color w:val="000000" w:themeColor="text1"/>
                <w:shd w:val="clear" w:color="auto" w:fill="FFFFFF"/>
              </w:rPr>
              <w:t>3</w:t>
            </w:r>
            <w:r w:rsidRPr="00563B26">
              <w:rPr>
                <w:rFonts w:ascii="Times New Roman" w:hAnsi="Times New Roman"/>
                <w:color w:val="000000" w:themeColor="text1"/>
                <w:shd w:val="clear" w:color="auto" w:fill="FFFFFF"/>
              </w:rPr>
              <w:t>部分：山核桃</w:t>
            </w:r>
          </w:p>
        </w:tc>
        <w:tc>
          <w:tcPr>
            <w:tcW w:w="2799" w:type="dxa"/>
            <w:vAlign w:val="center"/>
          </w:tcPr>
          <w:p w14:paraId="501D0DE2" w14:textId="4D5E678F" w:rsidR="004E37EB" w:rsidRPr="00AA121E" w:rsidRDefault="004E37EB" w:rsidP="004E37EB">
            <w:pPr>
              <w:rPr>
                <w:rFonts w:ascii="Times New Roman" w:hAnsi="Times New Roman"/>
                <w:color w:val="000000" w:themeColor="text1"/>
                <w:shd w:val="clear" w:color="auto" w:fill="FFFFFF"/>
              </w:rPr>
            </w:pPr>
            <w:r w:rsidRPr="00563B26">
              <w:rPr>
                <w:rFonts w:ascii="Times New Roman" w:hAnsi="Times New Roman"/>
                <w:color w:val="000000" w:themeColor="text1"/>
                <w:shd w:val="clear" w:color="auto" w:fill="FFFFFF"/>
              </w:rPr>
              <w:t>SN/T 3272.3</w:t>
            </w:r>
          </w:p>
        </w:tc>
        <w:tc>
          <w:tcPr>
            <w:tcW w:w="1488" w:type="dxa"/>
            <w:vAlign w:val="center"/>
          </w:tcPr>
          <w:p w14:paraId="05AA7717" w14:textId="39B7B304"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77A7549D"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320306F6" w14:textId="77777777" w:rsidTr="00A63450">
        <w:tc>
          <w:tcPr>
            <w:tcW w:w="1089" w:type="dxa"/>
            <w:vMerge/>
            <w:vAlign w:val="center"/>
          </w:tcPr>
          <w:p w14:paraId="285A901D" w14:textId="77777777" w:rsidR="004E37EB" w:rsidRPr="00AA121E" w:rsidRDefault="004E37EB" w:rsidP="004E37EB">
            <w:pPr>
              <w:ind w:firstLineChars="150" w:firstLine="315"/>
              <w:jc w:val="center"/>
              <w:rPr>
                <w:rFonts w:ascii="Times New Roman" w:hAnsi="Times New Roman"/>
                <w:color w:val="000000" w:themeColor="text1"/>
                <w:shd w:val="clear" w:color="auto" w:fill="FFFFFF"/>
              </w:rPr>
            </w:pPr>
          </w:p>
        </w:tc>
        <w:tc>
          <w:tcPr>
            <w:tcW w:w="1126" w:type="dxa"/>
            <w:vAlign w:val="center"/>
          </w:tcPr>
          <w:p w14:paraId="35576AFF" w14:textId="77777777" w:rsidR="004E37EB" w:rsidRPr="00AA121E" w:rsidRDefault="004E37EB" w:rsidP="004E37EB">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6151" w:type="dxa"/>
            <w:vAlign w:val="center"/>
          </w:tcPr>
          <w:p w14:paraId="75B096E5" w14:textId="77777777"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2799" w:type="dxa"/>
            <w:vAlign w:val="center"/>
          </w:tcPr>
          <w:p w14:paraId="1299BC5D" w14:textId="77777777" w:rsidR="004E37EB" w:rsidRPr="00AA121E" w:rsidRDefault="004E37EB" w:rsidP="004E37EB">
            <w:pPr>
              <w:rPr>
                <w:rFonts w:ascii="Times New Roman" w:hAnsi="Times New Roman"/>
                <w:color w:val="000000" w:themeColor="text1"/>
                <w:shd w:val="clear" w:color="auto" w:fill="FFFFFF"/>
              </w:rPr>
            </w:pPr>
          </w:p>
        </w:tc>
        <w:tc>
          <w:tcPr>
            <w:tcW w:w="1488" w:type="dxa"/>
            <w:vAlign w:val="center"/>
          </w:tcPr>
          <w:p w14:paraId="2EDC084A" w14:textId="77777777" w:rsidR="004E37EB" w:rsidRPr="00AA121E" w:rsidRDefault="004E37EB" w:rsidP="004E37EB">
            <w:pPr>
              <w:jc w:val="center"/>
              <w:rPr>
                <w:rFonts w:ascii="Times New Roman" w:hAnsi="Times New Roman"/>
                <w:color w:val="000000" w:themeColor="text1"/>
                <w:shd w:val="clear" w:color="auto" w:fill="FFFFFF"/>
              </w:rPr>
            </w:pPr>
          </w:p>
        </w:tc>
        <w:tc>
          <w:tcPr>
            <w:tcW w:w="1489" w:type="dxa"/>
            <w:vAlign w:val="center"/>
          </w:tcPr>
          <w:p w14:paraId="4A36C3D1"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1377B72E" w14:textId="77777777" w:rsidTr="00A63450">
        <w:tc>
          <w:tcPr>
            <w:tcW w:w="1089" w:type="dxa"/>
            <w:vMerge w:val="restart"/>
            <w:vAlign w:val="center"/>
          </w:tcPr>
          <w:p w14:paraId="392EE3A2" w14:textId="77777777" w:rsidR="004E37EB" w:rsidRPr="00AA121E" w:rsidRDefault="004E37EB" w:rsidP="004E37EB">
            <w:pPr>
              <w:ind w:firstLineChars="150" w:firstLine="315"/>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7</w:t>
            </w:r>
          </w:p>
        </w:tc>
        <w:tc>
          <w:tcPr>
            <w:tcW w:w="1126" w:type="dxa"/>
            <w:vAlign w:val="center"/>
          </w:tcPr>
          <w:p w14:paraId="56DF96A4"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7</w:t>
            </w:r>
            <w:r>
              <w:rPr>
                <w:rFonts w:ascii="Times New Roman" w:hAnsi="Times New Roman"/>
                <w:color w:val="000000" w:themeColor="text1"/>
                <w:shd w:val="clear" w:color="auto" w:fill="FFFFFF"/>
              </w:rPr>
              <w:t>.1</w:t>
            </w:r>
          </w:p>
        </w:tc>
        <w:tc>
          <w:tcPr>
            <w:tcW w:w="6151" w:type="dxa"/>
            <w:vAlign w:val="center"/>
          </w:tcPr>
          <w:p w14:paraId="5AA2F4C8" w14:textId="77777777" w:rsidR="004E37EB" w:rsidRPr="00AA121E" w:rsidRDefault="004E37EB" w:rsidP="004E37EB">
            <w:pPr>
              <w:rPr>
                <w:rFonts w:ascii="Times New Roman" w:hAnsi="Times New Roman"/>
                <w:color w:val="000000" w:themeColor="text1"/>
                <w:shd w:val="clear" w:color="auto" w:fill="FFFFFF"/>
              </w:rPr>
            </w:pPr>
            <w:r w:rsidRPr="00A14B4F">
              <w:rPr>
                <w:rFonts w:ascii="Times New Roman" w:hAnsi="Times New Roman" w:hint="eastAsia"/>
                <w:color w:val="000000" w:themeColor="text1"/>
                <w:shd w:val="clear" w:color="auto" w:fill="FFFFFF"/>
              </w:rPr>
              <w:t>食用油运载容器技术条件</w:t>
            </w:r>
          </w:p>
        </w:tc>
        <w:tc>
          <w:tcPr>
            <w:tcW w:w="2799" w:type="dxa"/>
            <w:vAlign w:val="center"/>
          </w:tcPr>
          <w:p w14:paraId="38958961" w14:textId="04DAD050" w:rsidR="004E37EB" w:rsidRPr="00AA121E" w:rsidRDefault="004E37EB" w:rsidP="004E37EB">
            <w:pPr>
              <w:rPr>
                <w:rFonts w:ascii="Times New Roman" w:hAnsi="Times New Roman"/>
                <w:color w:val="000000" w:themeColor="text1"/>
                <w:shd w:val="clear" w:color="auto" w:fill="FFFFFF"/>
              </w:rPr>
            </w:pPr>
            <w:r w:rsidRPr="00A14B4F">
              <w:rPr>
                <w:rFonts w:ascii="Times New Roman" w:hAnsi="Times New Roman"/>
                <w:color w:val="000000" w:themeColor="text1"/>
                <w:shd w:val="clear" w:color="auto" w:fill="FFFFFF"/>
              </w:rPr>
              <w:t>GB/T 37509</w:t>
            </w:r>
          </w:p>
        </w:tc>
        <w:tc>
          <w:tcPr>
            <w:tcW w:w="1488" w:type="dxa"/>
            <w:vAlign w:val="center"/>
          </w:tcPr>
          <w:p w14:paraId="5BC41738"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0CBB960A"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39A0BE36" w14:textId="77777777" w:rsidTr="00A63450">
        <w:tc>
          <w:tcPr>
            <w:tcW w:w="1089" w:type="dxa"/>
            <w:vMerge/>
            <w:vAlign w:val="center"/>
          </w:tcPr>
          <w:p w14:paraId="72BB265E" w14:textId="77777777" w:rsidR="004E37EB" w:rsidRPr="00AA121E" w:rsidRDefault="004E37EB" w:rsidP="004E37EB">
            <w:pPr>
              <w:ind w:firstLineChars="150" w:firstLine="315"/>
              <w:jc w:val="center"/>
              <w:rPr>
                <w:rFonts w:ascii="Times New Roman" w:hAnsi="Times New Roman"/>
                <w:color w:val="000000" w:themeColor="text1"/>
                <w:shd w:val="clear" w:color="auto" w:fill="FFFFFF"/>
              </w:rPr>
            </w:pPr>
          </w:p>
        </w:tc>
        <w:tc>
          <w:tcPr>
            <w:tcW w:w="1126" w:type="dxa"/>
            <w:vAlign w:val="center"/>
          </w:tcPr>
          <w:p w14:paraId="10BBC901"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7</w:t>
            </w:r>
            <w:r>
              <w:rPr>
                <w:rFonts w:ascii="Times New Roman" w:hAnsi="Times New Roman"/>
                <w:color w:val="000000" w:themeColor="text1"/>
                <w:shd w:val="clear" w:color="auto" w:fill="FFFFFF"/>
              </w:rPr>
              <w:t>.2</w:t>
            </w:r>
          </w:p>
        </w:tc>
        <w:tc>
          <w:tcPr>
            <w:tcW w:w="6151" w:type="dxa"/>
            <w:vAlign w:val="center"/>
          </w:tcPr>
          <w:p w14:paraId="0F1AF1B9" w14:textId="77777777"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食品安全国家标准</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预包装食品标签通则</w:t>
            </w:r>
          </w:p>
        </w:tc>
        <w:tc>
          <w:tcPr>
            <w:tcW w:w="2799" w:type="dxa"/>
            <w:vAlign w:val="center"/>
          </w:tcPr>
          <w:p w14:paraId="17B80F31" w14:textId="59764961"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 77</w:t>
            </w:r>
            <w:r w:rsidRPr="00AA121E">
              <w:rPr>
                <w:rFonts w:ascii="Times New Roman" w:hAnsi="Times New Roman"/>
                <w:color w:val="000000" w:themeColor="text1"/>
                <w:kern w:val="0"/>
              </w:rPr>
              <w:t>18</w:t>
            </w:r>
          </w:p>
        </w:tc>
        <w:tc>
          <w:tcPr>
            <w:tcW w:w="1488" w:type="dxa"/>
            <w:vAlign w:val="center"/>
          </w:tcPr>
          <w:p w14:paraId="0B2B7B22"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1E1F80E6"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04929961" w14:textId="77777777" w:rsidTr="00A63450">
        <w:tc>
          <w:tcPr>
            <w:tcW w:w="1089" w:type="dxa"/>
            <w:vMerge/>
            <w:vAlign w:val="center"/>
          </w:tcPr>
          <w:p w14:paraId="66AE0278" w14:textId="77777777" w:rsidR="004E37EB" w:rsidRPr="00AA121E" w:rsidRDefault="004E37EB" w:rsidP="004E37EB">
            <w:pPr>
              <w:ind w:firstLineChars="150" w:firstLine="315"/>
              <w:jc w:val="center"/>
              <w:rPr>
                <w:rFonts w:ascii="Times New Roman" w:hAnsi="Times New Roman"/>
                <w:color w:val="000000" w:themeColor="text1"/>
                <w:shd w:val="clear" w:color="auto" w:fill="FFFFFF"/>
              </w:rPr>
            </w:pPr>
          </w:p>
        </w:tc>
        <w:tc>
          <w:tcPr>
            <w:tcW w:w="1126" w:type="dxa"/>
            <w:vAlign w:val="center"/>
          </w:tcPr>
          <w:p w14:paraId="3CA1A22A"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7</w:t>
            </w:r>
            <w:r>
              <w:rPr>
                <w:rFonts w:ascii="Times New Roman" w:hAnsi="Times New Roman"/>
                <w:color w:val="000000" w:themeColor="text1"/>
                <w:shd w:val="clear" w:color="auto" w:fill="FFFFFF"/>
              </w:rPr>
              <w:t>.3</w:t>
            </w:r>
          </w:p>
        </w:tc>
        <w:tc>
          <w:tcPr>
            <w:tcW w:w="6151" w:type="dxa"/>
            <w:vAlign w:val="center"/>
          </w:tcPr>
          <w:p w14:paraId="1FD706AB" w14:textId="77777777"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食用植物油销售包装</w:t>
            </w:r>
          </w:p>
        </w:tc>
        <w:tc>
          <w:tcPr>
            <w:tcW w:w="2799" w:type="dxa"/>
            <w:vAlign w:val="center"/>
          </w:tcPr>
          <w:p w14:paraId="172786B2" w14:textId="29E9F08C"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 xml:space="preserve">GB/T </w:t>
            </w:r>
            <w:r w:rsidRPr="00AA121E">
              <w:rPr>
                <w:rFonts w:ascii="Times New Roman" w:hAnsi="Times New Roman"/>
                <w:color w:val="000000" w:themeColor="text1"/>
                <w:kern w:val="0"/>
              </w:rPr>
              <w:t>17374</w:t>
            </w:r>
          </w:p>
        </w:tc>
        <w:tc>
          <w:tcPr>
            <w:tcW w:w="1488" w:type="dxa"/>
            <w:vAlign w:val="center"/>
          </w:tcPr>
          <w:p w14:paraId="62671375"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27626392"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08EA0C1B" w14:textId="77777777" w:rsidTr="00A63450">
        <w:tc>
          <w:tcPr>
            <w:tcW w:w="1089" w:type="dxa"/>
            <w:vMerge/>
            <w:vAlign w:val="center"/>
          </w:tcPr>
          <w:p w14:paraId="0712E0B4" w14:textId="77777777" w:rsidR="004E37EB" w:rsidRPr="00AA121E" w:rsidRDefault="004E37EB" w:rsidP="004E37EB">
            <w:pPr>
              <w:ind w:firstLineChars="150" w:firstLine="315"/>
              <w:jc w:val="center"/>
              <w:rPr>
                <w:rFonts w:ascii="Times New Roman" w:hAnsi="Times New Roman"/>
                <w:color w:val="000000" w:themeColor="text1"/>
                <w:shd w:val="clear" w:color="auto" w:fill="FFFFFF"/>
              </w:rPr>
            </w:pPr>
          </w:p>
        </w:tc>
        <w:tc>
          <w:tcPr>
            <w:tcW w:w="1126" w:type="dxa"/>
            <w:vAlign w:val="center"/>
          </w:tcPr>
          <w:p w14:paraId="7A431149"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7</w:t>
            </w:r>
            <w:r>
              <w:rPr>
                <w:rFonts w:ascii="Times New Roman" w:hAnsi="Times New Roman"/>
                <w:color w:val="000000" w:themeColor="text1"/>
                <w:shd w:val="clear" w:color="auto" w:fill="FFFFFF"/>
              </w:rPr>
              <w:t>.4</w:t>
            </w:r>
          </w:p>
        </w:tc>
        <w:tc>
          <w:tcPr>
            <w:tcW w:w="6151" w:type="dxa"/>
            <w:vAlign w:val="center"/>
          </w:tcPr>
          <w:p w14:paraId="79FB0AB0" w14:textId="77777777"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食品安全国家标准</w:t>
            </w:r>
            <w:r w:rsidRPr="00AA121E">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预包装食品营养标签通则</w:t>
            </w:r>
          </w:p>
        </w:tc>
        <w:tc>
          <w:tcPr>
            <w:tcW w:w="2799" w:type="dxa"/>
            <w:vAlign w:val="center"/>
          </w:tcPr>
          <w:p w14:paraId="2ED5F4CE" w14:textId="0EBDEA54"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shd w:val="clear" w:color="auto" w:fill="FFFFFF"/>
              </w:rPr>
              <w:t>GB</w:t>
            </w:r>
            <w:r>
              <w:rPr>
                <w:rFonts w:ascii="Times New Roman" w:hAnsi="Times New Roman"/>
                <w:color w:val="000000" w:themeColor="text1"/>
                <w:shd w:val="clear" w:color="auto" w:fill="FFFFFF"/>
              </w:rPr>
              <w:t xml:space="preserve"> </w:t>
            </w:r>
            <w:r w:rsidRPr="00AA121E">
              <w:rPr>
                <w:rFonts w:ascii="Times New Roman" w:hAnsi="Times New Roman"/>
                <w:color w:val="000000" w:themeColor="text1"/>
                <w:shd w:val="clear" w:color="auto" w:fill="FFFFFF"/>
              </w:rPr>
              <w:t>28050</w:t>
            </w:r>
          </w:p>
        </w:tc>
        <w:tc>
          <w:tcPr>
            <w:tcW w:w="1488" w:type="dxa"/>
            <w:vAlign w:val="center"/>
          </w:tcPr>
          <w:p w14:paraId="611D47D8"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3B5A0E79"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19FA40FD" w14:textId="77777777" w:rsidTr="00A63450">
        <w:tc>
          <w:tcPr>
            <w:tcW w:w="1089" w:type="dxa"/>
            <w:vMerge/>
            <w:vAlign w:val="center"/>
          </w:tcPr>
          <w:p w14:paraId="15DF1A9D" w14:textId="77777777" w:rsidR="004E37EB" w:rsidRPr="00AA121E" w:rsidRDefault="004E37EB" w:rsidP="004E37EB">
            <w:pPr>
              <w:ind w:firstLineChars="150" w:firstLine="315"/>
              <w:jc w:val="center"/>
              <w:rPr>
                <w:rFonts w:ascii="Times New Roman" w:hAnsi="Times New Roman"/>
                <w:color w:val="000000" w:themeColor="text1"/>
                <w:shd w:val="clear" w:color="auto" w:fill="FFFFFF"/>
              </w:rPr>
            </w:pPr>
          </w:p>
        </w:tc>
        <w:tc>
          <w:tcPr>
            <w:tcW w:w="1126" w:type="dxa"/>
            <w:vAlign w:val="center"/>
          </w:tcPr>
          <w:p w14:paraId="2B0CB25B" w14:textId="77777777" w:rsidR="004E37EB"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7</w:t>
            </w:r>
            <w:r>
              <w:rPr>
                <w:rFonts w:ascii="Times New Roman" w:hAnsi="Times New Roman"/>
                <w:color w:val="000000" w:themeColor="text1"/>
                <w:shd w:val="clear" w:color="auto" w:fill="FFFFFF"/>
              </w:rPr>
              <w:t>.5</w:t>
            </w:r>
          </w:p>
        </w:tc>
        <w:tc>
          <w:tcPr>
            <w:tcW w:w="6151" w:type="dxa"/>
            <w:vAlign w:val="center"/>
          </w:tcPr>
          <w:p w14:paraId="2123252D" w14:textId="77777777" w:rsidR="004E37EB" w:rsidRPr="00AA121E" w:rsidRDefault="004E37EB" w:rsidP="004E37EB">
            <w:pPr>
              <w:rPr>
                <w:rFonts w:ascii="Times New Roman" w:hAnsi="Times New Roman"/>
                <w:color w:val="000000" w:themeColor="text1"/>
                <w:shd w:val="clear" w:color="auto" w:fill="FFFFFF"/>
              </w:rPr>
            </w:pPr>
            <w:r w:rsidRPr="006F52BB">
              <w:rPr>
                <w:rFonts w:ascii="Times New Roman" w:hAnsi="Times New Roman" w:hint="eastAsia"/>
                <w:color w:val="000000" w:themeColor="text1"/>
                <w:shd w:val="clear" w:color="auto" w:fill="FFFFFF"/>
              </w:rPr>
              <w:t>限制商品过度包装要求</w:t>
            </w:r>
            <w:r w:rsidRPr="006F52BB">
              <w:rPr>
                <w:rFonts w:ascii="Times New Roman" w:hAnsi="Times New Roman" w:hint="eastAsia"/>
                <w:color w:val="000000" w:themeColor="text1"/>
                <w:shd w:val="clear" w:color="auto" w:fill="FFFFFF"/>
              </w:rPr>
              <w:t xml:space="preserve"> </w:t>
            </w:r>
            <w:r w:rsidRPr="006F52BB">
              <w:rPr>
                <w:rFonts w:ascii="Times New Roman" w:hAnsi="Times New Roman" w:hint="eastAsia"/>
                <w:color w:val="000000" w:themeColor="text1"/>
                <w:shd w:val="clear" w:color="auto" w:fill="FFFFFF"/>
              </w:rPr>
              <w:t>食品和化妆品</w:t>
            </w:r>
          </w:p>
        </w:tc>
        <w:tc>
          <w:tcPr>
            <w:tcW w:w="2799" w:type="dxa"/>
            <w:vAlign w:val="center"/>
          </w:tcPr>
          <w:p w14:paraId="5C55FA33" w14:textId="26D34639" w:rsidR="004E37EB" w:rsidRPr="00AA121E" w:rsidRDefault="004E37EB" w:rsidP="004E37EB">
            <w:pPr>
              <w:rPr>
                <w:rFonts w:ascii="Times New Roman" w:hAnsi="Times New Roman"/>
                <w:color w:val="000000" w:themeColor="text1"/>
                <w:shd w:val="clear" w:color="auto" w:fill="FFFFFF"/>
              </w:rPr>
            </w:pPr>
            <w:r w:rsidRPr="006F52BB">
              <w:rPr>
                <w:rFonts w:ascii="Times New Roman" w:hAnsi="Times New Roman"/>
                <w:color w:val="000000" w:themeColor="text1"/>
                <w:shd w:val="clear" w:color="auto" w:fill="FFFFFF"/>
              </w:rPr>
              <w:t>GB 23350</w:t>
            </w:r>
          </w:p>
        </w:tc>
        <w:tc>
          <w:tcPr>
            <w:tcW w:w="1488" w:type="dxa"/>
            <w:vAlign w:val="center"/>
          </w:tcPr>
          <w:p w14:paraId="696C61F9"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7DF7796D"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0B08164D" w14:textId="77777777" w:rsidTr="00A63450">
        <w:tc>
          <w:tcPr>
            <w:tcW w:w="1089" w:type="dxa"/>
            <w:vMerge/>
            <w:vAlign w:val="center"/>
          </w:tcPr>
          <w:p w14:paraId="309BDD16" w14:textId="77777777" w:rsidR="004E37EB" w:rsidRPr="00AA121E" w:rsidRDefault="004E37EB" w:rsidP="004E37EB">
            <w:pPr>
              <w:ind w:firstLineChars="150" w:firstLine="315"/>
              <w:jc w:val="center"/>
              <w:rPr>
                <w:rFonts w:ascii="Times New Roman" w:hAnsi="Times New Roman"/>
                <w:color w:val="000000" w:themeColor="text1"/>
                <w:shd w:val="clear" w:color="auto" w:fill="FFFFFF"/>
              </w:rPr>
            </w:pPr>
          </w:p>
        </w:tc>
        <w:tc>
          <w:tcPr>
            <w:tcW w:w="1126" w:type="dxa"/>
            <w:vAlign w:val="center"/>
          </w:tcPr>
          <w:p w14:paraId="667D7127" w14:textId="77777777" w:rsidR="004E37EB"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7</w:t>
            </w:r>
            <w:r>
              <w:rPr>
                <w:rFonts w:ascii="Times New Roman" w:hAnsi="Times New Roman"/>
                <w:color w:val="000000" w:themeColor="text1"/>
                <w:shd w:val="clear" w:color="auto" w:fill="FFFFFF"/>
              </w:rPr>
              <w:t>.6</w:t>
            </w:r>
          </w:p>
        </w:tc>
        <w:tc>
          <w:tcPr>
            <w:tcW w:w="6151" w:type="dxa"/>
            <w:vAlign w:val="center"/>
          </w:tcPr>
          <w:p w14:paraId="756ACF0A" w14:textId="77777777" w:rsidR="004E37EB" w:rsidRPr="006F52BB" w:rsidRDefault="004E37EB" w:rsidP="004E37EB">
            <w:pPr>
              <w:rPr>
                <w:rFonts w:ascii="Times New Roman" w:hAnsi="Times New Roman"/>
                <w:color w:val="000000" w:themeColor="text1"/>
                <w:shd w:val="clear" w:color="auto" w:fill="FFFFFF"/>
              </w:rPr>
            </w:pPr>
            <w:r w:rsidRPr="00E973BE">
              <w:rPr>
                <w:rFonts w:ascii="Times New Roman" w:hAnsi="Times New Roman" w:hint="eastAsia"/>
                <w:color w:val="000000" w:themeColor="text1"/>
                <w:shd w:val="clear" w:color="auto" w:fill="FFFFFF"/>
              </w:rPr>
              <w:t>食品安全国家标准</w:t>
            </w:r>
            <w:r w:rsidRPr="00E973BE">
              <w:rPr>
                <w:rFonts w:ascii="Times New Roman" w:hAnsi="Times New Roman" w:hint="eastAsia"/>
                <w:color w:val="000000" w:themeColor="text1"/>
                <w:shd w:val="clear" w:color="auto" w:fill="FFFFFF"/>
              </w:rPr>
              <w:t xml:space="preserve"> </w:t>
            </w:r>
            <w:r w:rsidRPr="00E973BE">
              <w:rPr>
                <w:rFonts w:ascii="Times New Roman" w:hAnsi="Times New Roman" w:hint="eastAsia"/>
                <w:color w:val="000000" w:themeColor="text1"/>
                <w:shd w:val="clear" w:color="auto" w:fill="FFFFFF"/>
              </w:rPr>
              <w:t>预包装特殊膳食用食品标签</w:t>
            </w:r>
          </w:p>
        </w:tc>
        <w:tc>
          <w:tcPr>
            <w:tcW w:w="2799" w:type="dxa"/>
            <w:vAlign w:val="center"/>
          </w:tcPr>
          <w:p w14:paraId="1D95A5BA" w14:textId="1239CAE8" w:rsidR="004E37EB" w:rsidRPr="006F52BB" w:rsidRDefault="004E37EB" w:rsidP="004E37EB">
            <w:pPr>
              <w:rPr>
                <w:rFonts w:ascii="Times New Roman" w:hAnsi="Times New Roman"/>
                <w:color w:val="000000" w:themeColor="text1"/>
                <w:shd w:val="clear" w:color="auto" w:fill="FFFFFF"/>
              </w:rPr>
            </w:pPr>
            <w:r w:rsidRPr="00E973BE">
              <w:rPr>
                <w:rFonts w:ascii="Times New Roman" w:hAnsi="Times New Roman"/>
                <w:color w:val="000000" w:themeColor="text1"/>
                <w:shd w:val="clear" w:color="auto" w:fill="FFFFFF"/>
              </w:rPr>
              <w:t>GB 13432</w:t>
            </w:r>
          </w:p>
        </w:tc>
        <w:tc>
          <w:tcPr>
            <w:tcW w:w="1488" w:type="dxa"/>
            <w:vAlign w:val="center"/>
          </w:tcPr>
          <w:p w14:paraId="1103840D"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4EED9208"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6307586D" w14:textId="77777777" w:rsidTr="00A63450">
        <w:tc>
          <w:tcPr>
            <w:tcW w:w="1089" w:type="dxa"/>
            <w:vMerge/>
            <w:vAlign w:val="center"/>
          </w:tcPr>
          <w:p w14:paraId="504C2FD5" w14:textId="77777777" w:rsidR="004E37EB" w:rsidRPr="00AA121E" w:rsidRDefault="004E37EB" w:rsidP="004E37EB">
            <w:pPr>
              <w:ind w:firstLineChars="150" w:firstLine="315"/>
              <w:jc w:val="center"/>
              <w:rPr>
                <w:rFonts w:ascii="Times New Roman" w:hAnsi="Times New Roman"/>
                <w:color w:val="000000" w:themeColor="text1"/>
                <w:shd w:val="clear" w:color="auto" w:fill="FFFFFF"/>
              </w:rPr>
            </w:pPr>
          </w:p>
        </w:tc>
        <w:tc>
          <w:tcPr>
            <w:tcW w:w="1126" w:type="dxa"/>
            <w:vAlign w:val="center"/>
          </w:tcPr>
          <w:p w14:paraId="15D3F07F" w14:textId="77777777" w:rsidR="004E37EB"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7</w:t>
            </w:r>
            <w:r>
              <w:rPr>
                <w:rFonts w:ascii="Times New Roman" w:hAnsi="Times New Roman"/>
                <w:color w:val="000000" w:themeColor="text1"/>
                <w:shd w:val="clear" w:color="auto" w:fill="FFFFFF"/>
              </w:rPr>
              <w:t>.7</w:t>
            </w:r>
          </w:p>
        </w:tc>
        <w:tc>
          <w:tcPr>
            <w:tcW w:w="6151" w:type="dxa"/>
            <w:vAlign w:val="center"/>
          </w:tcPr>
          <w:p w14:paraId="7EBE041C" w14:textId="77777777" w:rsidR="004E37EB" w:rsidRPr="00E973BE" w:rsidRDefault="004E37EB" w:rsidP="004E37EB">
            <w:pPr>
              <w:rPr>
                <w:rFonts w:ascii="Times New Roman" w:hAnsi="Times New Roman"/>
                <w:color w:val="000000" w:themeColor="text1"/>
                <w:shd w:val="clear" w:color="auto" w:fill="FFFFFF"/>
              </w:rPr>
            </w:pPr>
            <w:r w:rsidRPr="0028729D">
              <w:rPr>
                <w:rFonts w:ascii="Times New Roman" w:hAnsi="Times New Roman" w:hint="eastAsia"/>
                <w:color w:val="000000" w:themeColor="text1"/>
                <w:shd w:val="clear" w:color="auto" w:fill="FFFFFF"/>
              </w:rPr>
              <w:t>食品安全国家标准</w:t>
            </w:r>
            <w:r w:rsidRPr="0028729D">
              <w:rPr>
                <w:rFonts w:ascii="Times New Roman" w:hAnsi="Times New Roman" w:hint="eastAsia"/>
                <w:color w:val="000000" w:themeColor="text1"/>
                <w:shd w:val="clear" w:color="auto" w:fill="FFFFFF"/>
              </w:rPr>
              <w:t xml:space="preserve"> </w:t>
            </w:r>
            <w:r w:rsidRPr="0028729D">
              <w:rPr>
                <w:rFonts w:ascii="Times New Roman" w:hAnsi="Times New Roman" w:hint="eastAsia"/>
                <w:color w:val="000000" w:themeColor="text1"/>
                <w:shd w:val="clear" w:color="auto" w:fill="FFFFFF"/>
              </w:rPr>
              <w:t>保健食品</w:t>
            </w:r>
          </w:p>
        </w:tc>
        <w:tc>
          <w:tcPr>
            <w:tcW w:w="2799" w:type="dxa"/>
            <w:vAlign w:val="center"/>
          </w:tcPr>
          <w:p w14:paraId="5AB0AD6B" w14:textId="4E29E3B9" w:rsidR="004E37EB" w:rsidRPr="00E973BE" w:rsidRDefault="004E37EB" w:rsidP="004E37EB">
            <w:pPr>
              <w:rPr>
                <w:rFonts w:ascii="Times New Roman" w:hAnsi="Times New Roman"/>
                <w:color w:val="000000" w:themeColor="text1"/>
                <w:shd w:val="clear" w:color="auto" w:fill="FFFFFF"/>
              </w:rPr>
            </w:pPr>
            <w:r w:rsidRPr="0028729D">
              <w:rPr>
                <w:rFonts w:ascii="Times New Roman" w:hAnsi="Times New Roman"/>
                <w:color w:val="000000" w:themeColor="text1"/>
                <w:shd w:val="clear" w:color="auto" w:fill="FFFFFF"/>
              </w:rPr>
              <w:t>GB 16740</w:t>
            </w:r>
          </w:p>
        </w:tc>
        <w:tc>
          <w:tcPr>
            <w:tcW w:w="1488" w:type="dxa"/>
            <w:vAlign w:val="center"/>
          </w:tcPr>
          <w:p w14:paraId="46F9B677" w14:textId="77777777" w:rsidR="004E37EB" w:rsidRPr="00AA121E" w:rsidRDefault="004E37EB" w:rsidP="004E37EB">
            <w:pPr>
              <w:jc w:val="center"/>
              <w:rPr>
                <w:rFonts w:ascii="Times New Roman" w:hAnsi="Times New Roman"/>
                <w:color w:val="000000" w:themeColor="text1"/>
                <w:shd w:val="clear" w:color="auto" w:fill="FFFFFF"/>
              </w:rPr>
            </w:pPr>
            <w:r>
              <w:rPr>
                <w:rFonts w:ascii="Times New Roman" w:hAnsi="Times New Roman" w:hint="eastAsia"/>
                <w:color w:val="000000" w:themeColor="text1"/>
                <w:shd w:val="clear" w:color="auto" w:fill="FFFFFF"/>
              </w:rPr>
              <w:t>纳入</w:t>
            </w:r>
          </w:p>
        </w:tc>
        <w:tc>
          <w:tcPr>
            <w:tcW w:w="1489" w:type="dxa"/>
            <w:vAlign w:val="center"/>
          </w:tcPr>
          <w:p w14:paraId="74D9CFD7" w14:textId="77777777" w:rsidR="004E37EB" w:rsidRPr="00AA121E" w:rsidRDefault="004E37EB" w:rsidP="004E37EB">
            <w:pPr>
              <w:jc w:val="center"/>
              <w:rPr>
                <w:rFonts w:ascii="Times New Roman" w:hAnsi="Times New Roman"/>
                <w:color w:val="000000" w:themeColor="text1"/>
                <w:shd w:val="clear" w:color="auto" w:fill="FFFFFF"/>
              </w:rPr>
            </w:pPr>
          </w:p>
        </w:tc>
      </w:tr>
      <w:tr w:rsidR="004E37EB" w:rsidRPr="00AA121E" w14:paraId="29D2C34B" w14:textId="77777777" w:rsidTr="00A63450">
        <w:tc>
          <w:tcPr>
            <w:tcW w:w="1089" w:type="dxa"/>
            <w:vMerge/>
            <w:vAlign w:val="center"/>
          </w:tcPr>
          <w:p w14:paraId="2BD8280A" w14:textId="77777777" w:rsidR="004E37EB" w:rsidRPr="00AA121E" w:rsidRDefault="004E37EB" w:rsidP="004E37EB">
            <w:pPr>
              <w:jc w:val="center"/>
              <w:rPr>
                <w:rFonts w:ascii="Times New Roman" w:hAnsi="Times New Roman"/>
                <w:color w:val="000000" w:themeColor="text1"/>
                <w:shd w:val="clear" w:color="auto" w:fill="FFFFFF"/>
              </w:rPr>
            </w:pPr>
          </w:p>
        </w:tc>
        <w:tc>
          <w:tcPr>
            <w:tcW w:w="1126" w:type="dxa"/>
            <w:vAlign w:val="center"/>
          </w:tcPr>
          <w:p w14:paraId="1E84C454" w14:textId="77777777" w:rsidR="004E37EB" w:rsidRPr="00AA121E" w:rsidRDefault="004E37EB" w:rsidP="004E37EB">
            <w:pPr>
              <w:jc w:val="cente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6151" w:type="dxa"/>
            <w:vAlign w:val="center"/>
          </w:tcPr>
          <w:p w14:paraId="666C82EF" w14:textId="77777777" w:rsidR="004E37EB" w:rsidRPr="00AA121E" w:rsidRDefault="004E37EB" w:rsidP="004E37EB">
            <w:pPr>
              <w:rPr>
                <w:rFonts w:ascii="Times New Roman" w:hAnsi="Times New Roman"/>
                <w:color w:val="000000" w:themeColor="text1"/>
                <w:shd w:val="clear" w:color="auto" w:fill="FFFFFF"/>
              </w:rPr>
            </w:pPr>
            <w:r w:rsidRPr="00AA121E">
              <w:rPr>
                <w:rFonts w:ascii="Times New Roman" w:hAnsi="Times New Roman"/>
                <w:color w:val="000000" w:themeColor="text1"/>
                <w:kern w:val="0"/>
              </w:rPr>
              <w:t>……</w:t>
            </w:r>
          </w:p>
        </w:tc>
        <w:tc>
          <w:tcPr>
            <w:tcW w:w="2799" w:type="dxa"/>
            <w:vAlign w:val="center"/>
          </w:tcPr>
          <w:p w14:paraId="6BE80268" w14:textId="77777777" w:rsidR="004E37EB" w:rsidRPr="00AA121E" w:rsidRDefault="004E37EB" w:rsidP="004E37EB">
            <w:pPr>
              <w:rPr>
                <w:rFonts w:ascii="Times New Roman" w:hAnsi="Times New Roman"/>
                <w:color w:val="000000" w:themeColor="text1"/>
                <w:shd w:val="clear" w:color="auto" w:fill="FFFFFF"/>
              </w:rPr>
            </w:pPr>
          </w:p>
        </w:tc>
        <w:tc>
          <w:tcPr>
            <w:tcW w:w="1488" w:type="dxa"/>
            <w:vAlign w:val="center"/>
          </w:tcPr>
          <w:p w14:paraId="3EB14C16" w14:textId="77777777" w:rsidR="004E37EB" w:rsidRPr="00AA121E" w:rsidRDefault="004E37EB" w:rsidP="004E37EB">
            <w:pPr>
              <w:jc w:val="center"/>
              <w:rPr>
                <w:rFonts w:ascii="Times New Roman" w:hAnsi="Times New Roman"/>
                <w:color w:val="000000" w:themeColor="text1"/>
                <w:shd w:val="clear" w:color="auto" w:fill="FFFFFF"/>
              </w:rPr>
            </w:pPr>
          </w:p>
        </w:tc>
        <w:tc>
          <w:tcPr>
            <w:tcW w:w="1489" w:type="dxa"/>
            <w:vAlign w:val="center"/>
          </w:tcPr>
          <w:p w14:paraId="32C0CF05" w14:textId="77777777" w:rsidR="004E37EB" w:rsidRPr="00AA121E" w:rsidRDefault="004E37EB" w:rsidP="004E37EB">
            <w:pPr>
              <w:jc w:val="center"/>
              <w:rPr>
                <w:rFonts w:ascii="Times New Roman" w:hAnsi="Times New Roman"/>
                <w:color w:val="000000" w:themeColor="text1"/>
                <w:shd w:val="clear" w:color="auto" w:fill="FFFFFF"/>
              </w:rPr>
            </w:pPr>
          </w:p>
        </w:tc>
      </w:tr>
      <w:bookmarkEnd w:id="6"/>
    </w:tbl>
    <w:p w14:paraId="1960D4A5" w14:textId="77777777" w:rsidR="00861688" w:rsidRDefault="00861688" w:rsidP="00166201">
      <w:pPr>
        <w:spacing w:line="360" w:lineRule="auto"/>
        <w:sectPr w:rsidR="00861688" w:rsidSect="00133923">
          <w:pgSz w:w="16838" w:h="11906" w:orient="landscape"/>
          <w:pgMar w:top="1134" w:right="1871" w:bottom="1134" w:left="1134" w:header="624" w:footer="1134" w:gutter="284"/>
          <w:pgNumType w:start="1"/>
          <w:cols w:space="425"/>
          <w:formProt w:val="0"/>
          <w:docGrid w:type="lines" w:linePitch="312"/>
        </w:sectPr>
      </w:pPr>
    </w:p>
    <w:p w14:paraId="77543924" w14:textId="7A08AA55" w:rsidR="00861688" w:rsidRPr="00861688" w:rsidRDefault="00861688" w:rsidP="00861688">
      <w:pPr>
        <w:spacing w:line="360" w:lineRule="auto"/>
        <w:jc w:val="center"/>
        <w:rPr>
          <w:rFonts w:ascii="黑体" w:eastAsia="黑体" w:hAnsi="黑体"/>
          <w:sz w:val="24"/>
          <w:szCs w:val="24"/>
          <w:shd w:val="clear" w:color="auto" w:fill="FFFFFF"/>
        </w:rPr>
      </w:pPr>
      <w:r w:rsidRPr="00861688">
        <w:rPr>
          <w:rFonts w:ascii="黑体" w:eastAsia="黑体" w:hAnsi="黑体" w:hint="eastAsia"/>
          <w:sz w:val="24"/>
          <w:szCs w:val="24"/>
          <w:shd w:val="clear" w:color="auto" w:fill="FFFFFF"/>
        </w:rPr>
        <w:lastRenderedPageBreak/>
        <w:t>表2 核桃</w:t>
      </w:r>
      <w:r w:rsidR="00F52AF0">
        <w:rPr>
          <w:rFonts w:ascii="黑体" w:eastAsia="黑体" w:hAnsi="黑体" w:hint="eastAsia"/>
          <w:sz w:val="24"/>
          <w:szCs w:val="24"/>
          <w:shd w:val="clear" w:color="auto" w:fill="FFFFFF"/>
        </w:rPr>
        <w:t>加工</w:t>
      </w:r>
      <w:r w:rsidRPr="00861688">
        <w:rPr>
          <w:rFonts w:ascii="黑体" w:eastAsia="黑体" w:hAnsi="黑体" w:hint="eastAsia"/>
          <w:sz w:val="24"/>
          <w:szCs w:val="24"/>
          <w:shd w:val="clear" w:color="auto" w:fill="FFFFFF"/>
        </w:rPr>
        <w:t>技术标准体系标准统计表</w:t>
      </w:r>
    </w:p>
    <w:tbl>
      <w:tblPr>
        <w:tblStyle w:val="affff2"/>
        <w:tblW w:w="14142" w:type="dxa"/>
        <w:tblLook w:val="04A0" w:firstRow="1" w:lastRow="0" w:firstColumn="1" w:lastColumn="0" w:noHBand="0" w:noVBand="1"/>
      </w:tblPr>
      <w:tblGrid>
        <w:gridCol w:w="2093"/>
        <w:gridCol w:w="1364"/>
        <w:gridCol w:w="1364"/>
        <w:gridCol w:w="1365"/>
        <w:gridCol w:w="1364"/>
        <w:gridCol w:w="1364"/>
        <w:gridCol w:w="1365"/>
        <w:gridCol w:w="1364"/>
        <w:gridCol w:w="1365"/>
        <w:gridCol w:w="1134"/>
      </w:tblGrid>
      <w:tr w:rsidR="00861688" w14:paraId="2E62928F" w14:textId="77777777" w:rsidTr="00992D55">
        <w:tc>
          <w:tcPr>
            <w:tcW w:w="2093" w:type="dxa"/>
            <w:vMerge w:val="restart"/>
            <w:vAlign w:val="center"/>
          </w:tcPr>
          <w:p w14:paraId="7521102A" w14:textId="77777777" w:rsidR="00861688" w:rsidRDefault="00861688" w:rsidP="00992D55">
            <w:pPr>
              <w:jc w:val="center"/>
              <w:rPr>
                <w:sz w:val="18"/>
                <w:szCs w:val="18"/>
                <w:shd w:val="clear" w:color="auto" w:fill="FFFFFF"/>
              </w:rPr>
            </w:pPr>
            <w:r>
              <w:rPr>
                <w:rFonts w:hint="eastAsia"/>
                <w:sz w:val="18"/>
                <w:szCs w:val="18"/>
                <w:shd w:val="clear" w:color="auto" w:fill="FFFFFF"/>
              </w:rPr>
              <w:t>类别</w:t>
            </w:r>
          </w:p>
        </w:tc>
        <w:tc>
          <w:tcPr>
            <w:tcW w:w="5457" w:type="dxa"/>
            <w:gridSpan w:val="4"/>
          </w:tcPr>
          <w:p w14:paraId="1075FF4A" w14:textId="77777777" w:rsidR="00861688" w:rsidRDefault="00861688" w:rsidP="00992D55">
            <w:pPr>
              <w:jc w:val="center"/>
              <w:rPr>
                <w:sz w:val="18"/>
                <w:szCs w:val="18"/>
                <w:shd w:val="clear" w:color="auto" w:fill="FFFFFF"/>
              </w:rPr>
            </w:pPr>
            <w:r>
              <w:rPr>
                <w:rFonts w:hint="eastAsia"/>
                <w:sz w:val="18"/>
                <w:szCs w:val="18"/>
                <w:shd w:val="clear" w:color="auto" w:fill="FFFFFF"/>
              </w:rPr>
              <w:t>现行标准</w:t>
            </w:r>
          </w:p>
        </w:tc>
        <w:tc>
          <w:tcPr>
            <w:tcW w:w="5458" w:type="dxa"/>
            <w:gridSpan w:val="4"/>
          </w:tcPr>
          <w:p w14:paraId="19CF803E" w14:textId="77777777" w:rsidR="00861688" w:rsidRDefault="00861688" w:rsidP="00992D55">
            <w:pPr>
              <w:jc w:val="center"/>
              <w:rPr>
                <w:sz w:val="18"/>
                <w:szCs w:val="18"/>
                <w:shd w:val="clear" w:color="auto" w:fill="FFFFFF"/>
              </w:rPr>
            </w:pPr>
            <w:r>
              <w:rPr>
                <w:rFonts w:hint="eastAsia"/>
                <w:sz w:val="18"/>
                <w:szCs w:val="18"/>
                <w:shd w:val="clear" w:color="auto" w:fill="FFFFFF"/>
              </w:rPr>
              <w:t>待制定标准</w:t>
            </w:r>
          </w:p>
        </w:tc>
        <w:tc>
          <w:tcPr>
            <w:tcW w:w="1134" w:type="dxa"/>
            <w:vAlign w:val="center"/>
          </w:tcPr>
          <w:p w14:paraId="48779381" w14:textId="77777777" w:rsidR="00861688" w:rsidRDefault="00861688" w:rsidP="00992D55">
            <w:pPr>
              <w:jc w:val="center"/>
              <w:rPr>
                <w:sz w:val="18"/>
                <w:szCs w:val="18"/>
                <w:shd w:val="clear" w:color="auto" w:fill="FFFFFF"/>
              </w:rPr>
            </w:pPr>
            <w:r>
              <w:rPr>
                <w:rFonts w:hint="eastAsia"/>
                <w:sz w:val="18"/>
                <w:szCs w:val="18"/>
                <w:shd w:val="clear" w:color="auto" w:fill="FFFFFF"/>
              </w:rPr>
              <w:t>合计</w:t>
            </w:r>
          </w:p>
        </w:tc>
      </w:tr>
      <w:tr w:rsidR="00861688" w14:paraId="612C0153" w14:textId="77777777" w:rsidTr="00992D55">
        <w:tc>
          <w:tcPr>
            <w:tcW w:w="2093" w:type="dxa"/>
            <w:vMerge/>
          </w:tcPr>
          <w:p w14:paraId="169D317F" w14:textId="77777777" w:rsidR="00861688" w:rsidRDefault="00861688" w:rsidP="00992D55">
            <w:pPr>
              <w:jc w:val="center"/>
              <w:rPr>
                <w:sz w:val="18"/>
                <w:szCs w:val="18"/>
                <w:shd w:val="clear" w:color="auto" w:fill="FFFFFF"/>
              </w:rPr>
            </w:pPr>
          </w:p>
        </w:tc>
        <w:tc>
          <w:tcPr>
            <w:tcW w:w="1364" w:type="dxa"/>
          </w:tcPr>
          <w:p w14:paraId="27809BCC" w14:textId="77777777" w:rsidR="00861688" w:rsidRDefault="00861688" w:rsidP="00992D55">
            <w:pPr>
              <w:jc w:val="center"/>
              <w:rPr>
                <w:sz w:val="18"/>
                <w:szCs w:val="18"/>
                <w:shd w:val="clear" w:color="auto" w:fill="FFFFFF"/>
              </w:rPr>
            </w:pPr>
            <w:r>
              <w:rPr>
                <w:rFonts w:hint="eastAsia"/>
                <w:sz w:val="18"/>
                <w:szCs w:val="18"/>
                <w:shd w:val="clear" w:color="auto" w:fill="FFFFFF"/>
              </w:rPr>
              <w:t>国家标准</w:t>
            </w:r>
          </w:p>
        </w:tc>
        <w:tc>
          <w:tcPr>
            <w:tcW w:w="1364" w:type="dxa"/>
          </w:tcPr>
          <w:p w14:paraId="0BE59F9A" w14:textId="77777777" w:rsidR="00861688" w:rsidRDefault="00861688" w:rsidP="00992D55">
            <w:pPr>
              <w:jc w:val="center"/>
              <w:rPr>
                <w:sz w:val="18"/>
                <w:szCs w:val="18"/>
                <w:shd w:val="clear" w:color="auto" w:fill="FFFFFF"/>
              </w:rPr>
            </w:pPr>
            <w:r>
              <w:rPr>
                <w:rFonts w:hint="eastAsia"/>
                <w:sz w:val="18"/>
                <w:szCs w:val="18"/>
                <w:shd w:val="clear" w:color="auto" w:fill="FFFFFF"/>
              </w:rPr>
              <w:t>行业标准</w:t>
            </w:r>
          </w:p>
        </w:tc>
        <w:tc>
          <w:tcPr>
            <w:tcW w:w="1365" w:type="dxa"/>
            <w:tcBorders>
              <w:right w:val="single" w:sz="4" w:space="0" w:color="auto"/>
            </w:tcBorders>
          </w:tcPr>
          <w:p w14:paraId="03289D28" w14:textId="77777777" w:rsidR="00861688" w:rsidRDefault="00861688" w:rsidP="00992D55">
            <w:pPr>
              <w:jc w:val="center"/>
              <w:rPr>
                <w:sz w:val="18"/>
                <w:szCs w:val="18"/>
                <w:shd w:val="clear" w:color="auto" w:fill="FFFFFF"/>
              </w:rPr>
            </w:pPr>
            <w:r>
              <w:rPr>
                <w:rFonts w:hint="eastAsia"/>
                <w:sz w:val="18"/>
                <w:szCs w:val="18"/>
                <w:shd w:val="clear" w:color="auto" w:fill="FFFFFF"/>
              </w:rPr>
              <w:t>地方标准</w:t>
            </w:r>
          </w:p>
        </w:tc>
        <w:tc>
          <w:tcPr>
            <w:tcW w:w="1364" w:type="dxa"/>
            <w:tcBorders>
              <w:left w:val="single" w:sz="4" w:space="0" w:color="auto"/>
            </w:tcBorders>
          </w:tcPr>
          <w:p w14:paraId="4821C293" w14:textId="77777777" w:rsidR="00861688" w:rsidRDefault="00861688" w:rsidP="00992D55">
            <w:pPr>
              <w:jc w:val="center"/>
              <w:rPr>
                <w:sz w:val="18"/>
                <w:szCs w:val="18"/>
                <w:shd w:val="clear" w:color="auto" w:fill="FFFFFF"/>
              </w:rPr>
            </w:pPr>
            <w:r>
              <w:rPr>
                <w:rFonts w:hint="eastAsia"/>
                <w:sz w:val="18"/>
                <w:szCs w:val="18"/>
                <w:shd w:val="clear" w:color="auto" w:fill="FFFFFF"/>
              </w:rPr>
              <w:t>团体标准</w:t>
            </w:r>
          </w:p>
        </w:tc>
        <w:tc>
          <w:tcPr>
            <w:tcW w:w="1364" w:type="dxa"/>
          </w:tcPr>
          <w:p w14:paraId="52326057" w14:textId="77777777" w:rsidR="00861688" w:rsidRDefault="00861688" w:rsidP="00992D55">
            <w:pPr>
              <w:jc w:val="center"/>
              <w:rPr>
                <w:sz w:val="18"/>
                <w:szCs w:val="18"/>
                <w:shd w:val="clear" w:color="auto" w:fill="FFFFFF"/>
              </w:rPr>
            </w:pPr>
            <w:r>
              <w:rPr>
                <w:rFonts w:hint="eastAsia"/>
                <w:sz w:val="18"/>
                <w:szCs w:val="18"/>
                <w:shd w:val="clear" w:color="auto" w:fill="FFFFFF"/>
              </w:rPr>
              <w:t>国家标准</w:t>
            </w:r>
          </w:p>
        </w:tc>
        <w:tc>
          <w:tcPr>
            <w:tcW w:w="1365" w:type="dxa"/>
          </w:tcPr>
          <w:p w14:paraId="71A6B967" w14:textId="77777777" w:rsidR="00861688" w:rsidRDefault="00861688" w:rsidP="00992D55">
            <w:pPr>
              <w:jc w:val="center"/>
              <w:rPr>
                <w:sz w:val="18"/>
                <w:szCs w:val="18"/>
                <w:shd w:val="clear" w:color="auto" w:fill="FFFFFF"/>
              </w:rPr>
            </w:pPr>
            <w:r>
              <w:rPr>
                <w:rFonts w:hint="eastAsia"/>
                <w:sz w:val="18"/>
                <w:szCs w:val="18"/>
                <w:shd w:val="clear" w:color="auto" w:fill="FFFFFF"/>
              </w:rPr>
              <w:t>行业标准</w:t>
            </w:r>
          </w:p>
        </w:tc>
        <w:tc>
          <w:tcPr>
            <w:tcW w:w="1364" w:type="dxa"/>
            <w:tcBorders>
              <w:right w:val="single" w:sz="4" w:space="0" w:color="auto"/>
            </w:tcBorders>
          </w:tcPr>
          <w:p w14:paraId="24238F6B" w14:textId="77777777" w:rsidR="00861688" w:rsidRDefault="00861688" w:rsidP="00992D55">
            <w:pPr>
              <w:jc w:val="center"/>
              <w:rPr>
                <w:sz w:val="18"/>
                <w:szCs w:val="18"/>
                <w:shd w:val="clear" w:color="auto" w:fill="FFFFFF"/>
              </w:rPr>
            </w:pPr>
            <w:r>
              <w:rPr>
                <w:rFonts w:hint="eastAsia"/>
                <w:sz w:val="18"/>
                <w:szCs w:val="18"/>
                <w:shd w:val="clear" w:color="auto" w:fill="FFFFFF"/>
              </w:rPr>
              <w:t>地方标准</w:t>
            </w:r>
          </w:p>
        </w:tc>
        <w:tc>
          <w:tcPr>
            <w:tcW w:w="1365" w:type="dxa"/>
            <w:tcBorders>
              <w:left w:val="single" w:sz="4" w:space="0" w:color="auto"/>
            </w:tcBorders>
          </w:tcPr>
          <w:p w14:paraId="0341BE09" w14:textId="77777777" w:rsidR="00861688" w:rsidRDefault="00861688" w:rsidP="00992D55">
            <w:pPr>
              <w:jc w:val="center"/>
              <w:rPr>
                <w:sz w:val="18"/>
                <w:szCs w:val="18"/>
                <w:shd w:val="clear" w:color="auto" w:fill="FFFFFF"/>
              </w:rPr>
            </w:pPr>
            <w:r>
              <w:rPr>
                <w:rFonts w:hint="eastAsia"/>
                <w:sz w:val="18"/>
                <w:szCs w:val="18"/>
                <w:shd w:val="clear" w:color="auto" w:fill="FFFFFF"/>
              </w:rPr>
              <w:t>团体标准</w:t>
            </w:r>
          </w:p>
        </w:tc>
        <w:tc>
          <w:tcPr>
            <w:tcW w:w="1134" w:type="dxa"/>
          </w:tcPr>
          <w:p w14:paraId="0C2421A9" w14:textId="77777777" w:rsidR="00861688" w:rsidRDefault="00861688" w:rsidP="00992D55">
            <w:pPr>
              <w:jc w:val="center"/>
              <w:rPr>
                <w:sz w:val="18"/>
                <w:szCs w:val="18"/>
                <w:shd w:val="clear" w:color="auto" w:fill="FFFFFF"/>
              </w:rPr>
            </w:pPr>
          </w:p>
        </w:tc>
      </w:tr>
      <w:tr w:rsidR="00861688" w14:paraId="5208171F" w14:textId="77777777" w:rsidTr="00992D55">
        <w:tc>
          <w:tcPr>
            <w:tcW w:w="2093" w:type="dxa"/>
          </w:tcPr>
          <w:p w14:paraId="703BAF12" w14:textId="77777777" w:rsidR="00861688" w:rsidRDefault="00861688" w:rsidP="00992D55">
            <w:pPr>
              <w:jc w:val="center"/>
              <w:rPr>
                <w:sz w:val="18"/>
                <w:szCs w:val="18"/>
                <w:shd w:val="clear" w:color="auto" w:fill="FFFFFF"/>
              </w:rPr>
            </w:pPr>
            <w:r>
              <w:rPr>
                <w:rFonts w:hint="eastAsia"/>
                <w:sz w:val="18"/>
                <w:szCs w:val="18"/>
                <w:shd w:val="clear" w:color="auto" w:fill="FFFFFF"/>
              </w:rPr>
              <w:t>通用基础标准</w:t>
            </w:r>
          </w:p>
        </w:tc>
        <w:tc>
          <w:tcPr>
            <w:tcW w:w="1364" w:type="dxa"/>
          </w:tcPr>
          <w:p w14:paraId="3CB845F7" w14:textId="77777777"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15</w:t>
            </w:r>
          </w:p>
        </w:tc>
        <w:tc>
          <w:tcPr>
            <w:tcW w:w="1364" w:type="dxa"/>
          </w:tcPr>
          <w:p w14:paraId="0460FB76" w14:textId="77777777"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2</w:t>
            </w:r>
          </w:p>
        </w:tc>
        <w:tc>
          <w:tcPr>
            <w:tcW w:w="1365" w:type="dxa"/>
            <w:tcBorders>
              <w:right w:val="single" w:sz="4" w:space="0" w:color="auto"/>
            </w:tcBorders>
          </w:tcPr>
          <w:p w14:paraId="179B9278" w14:textId="1514822C"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Borders>
              <w:left w:val="single" w:sz="4" w:space="0" w:color="auto"/>
            </w:tcBorders>
          </w:tcPr>
          <w:p w14:paraId="464ECCB3" w14:textId="7DF63821"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Pr>
          <w:p w14:paraId="580FD754" w14:textId="77777777" w:rsidR="00861688" w:rsidRPr="004F5ACC" w:rsidRDefault="00861688" w:rsidP="00992D55">
            <w:pPr>
              <w:jc w:val="center"/>
              <w:rPr>
                <w:rFonts w:ascii="Times New Roman" w:hAnsi="Times New Roman"/>
                <w:sz w:val="18"/>
                <w:szCs w:val="18"/>
                <w:shd w:val="clear" w:color="auto" w:fill="FFFFFF"/>
              </w:rPr>
            </w:pPr>
          </w:p>
        </w:tc>
        <w:tc>
          <w:tcPr>
            <w:tcW w:w="1365" w:type="dxa"/>
          </w:tcPr>
          <w:p w14:paraId="72C4855C" w14:textId="77777777" w:rsidR="00861688" w:rsidRPr="004F5ACC" w:rsidRDefault="00861688" w:rsidP="00992D55">
            <w:pPr>
              <w:jc w:val="center"/>
              <w:rPr>
                <w:rFonts w:ascii="Times New Roman" w:hAnsi="Times New Roman"/>
                <w:sz w:val="18"/>
                <w:szCs w:val="18"/>
                <w:shd w:val="clear" w:color="auto" w:fill="FFFFFF"/>
              </w:rPr>
            </w:pPr>
          </w:p>
        </w:tc>
        <w:tc>
          <w:tcPr>
            <w:tcW w:w="1364" w:type="dxa"/>
            <w:tcBorders>
              <w:right w:val="single" w:sz="4" w:space="0" w:color="auto"/>
            </w:tcBorders>
          </w:tcPr>
          <w:p w14:paraId="783CFE13" w14:textId="77777777" w:rsidR="00861688" w:rsidRPr="004F5ACC" w:rsidRDefault="00861688" w:rsidP="00992D55">
            <w:pPr>
              <w:jc w:val="center"/>
              <w:rPr>
                <w:rFonts w:ascii="Times New Roman" w:hAnsi="Times New Roman"/>
                <w:sz w:val="18"/>
                <w:szCs w:val="18"/>
                <w:shd w:val="clear" w:color="auto" w:fill="FFFFFF"/>
              </w:rPr>
            </w:pPr>
          </w:p>
        </w:tc>
        <w:tc>
          <w:tcPr>
            <w:tcW w:w="1365" w:type="dxa"/>
            <w:tcBorders>
              <w:left w:val="single" w:sz="4" w:space="0" w:color="auto"/>
            </w:tcBorders>
          </w:tcPr>
          <w:p w14:paraId="56EC0F38" w14:textId="77777777" w:rsidR="00861688" w:rsidRPr="004F5ACC" w:rsidRDefault="00861688" w:rsidP="00992D55">
            <w:pPr>
              <w:jc w:val="center"/>
              <w:rPr>
                <w:rFonts w:ascii="Times New Roman" w:hAnsi="Times New Roman"/>
                <w:sz w:val="18"/>
                <w:szCs w:val="18"/>
                <w:shd w:val="clear" w:color="auto" w:fill="FFFFFF"/>
              </w:rPr>
            </w:pPr>
          </w:p>
        </w:tc>
        <w:tc>
          <w:tcPr>
            <w:tcW w:w="1134" w:type="dxa"/>
          </w:tcPr>
          <w:p w14:paraId="3910BBF9" w14:textId="77777777"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17</w:t>
            </w:r>
          </w:p>
        </w:tc>
      </w:tr>
      <w:tr w:rsidR="00861688" w14:paraId="4CB0E922" w14:textId="77777777" w:rsidTr="00992D55">
        <w:tc>
          <w:tcPr>
            <w:tcW w:w="2093" w:type="dxa"/>
          </w:tcPr>
          <w:p w14:paraId="1B6BEE09" w14:textId="77777777" w:rsidR="00861688" w:rsidRDefault="00861688" w:rsidP="00992D55">
            <w:pPr>
              <w:jc w:val="center"/>
              <w:rPr>
                <w:sz w:val="18"/>
                <w:szCs w:val="18"/>
                <w:shd w:val="clear" w:color="auto" w:fill="FFFFFF"/>
              </w:rPr>
            </w:pPr>
            <w:r>
              <w:rPr>
                <w:rFonts w:hint="eastAsia"/>
                <w:sz w:val="18"/>
                <w:szCs w:val="18"/>
                <w:shd w:val="clear" w:color="auto" w:fill="FFFFFF"/>
              </w:rPr>
              <w:t>原辅材料标准</w:t>
            </w:r>
          </w:p>
        </w:tc>
        <w:tc>
          <w:tcPr>
            <w:tcW w:w="1364" w:type="dxa"/>
          </w:tcPr>
          <w:p w14:paraId="169786B8" w14:textId="77777777"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2</w:t>
            </w:r>
          </w:p>
        </w:tc>
        <w:tc>
          <w:tcPr>
            <w:tcW w:w="1364" w:type="dxa"/>
          </w:tcPr>
          <w:p w14:paraId="4E180434" w14:textId="77777777" w:rsidR="00861688" w:rsidRPr="004F5ACC" w:rsidRDefault="00861688" w:rsidP="00992D55">
            <w:pPr>
              <w:jc w:val="center"/>
              <w:rPr>
                <w:rFonts w:ascii="Times New Roman" w:hAnsi="Times New Roman"/>
                <w:sz w:val="18"/>
                <w:szCs w:val="18"/>
                <w:shd w:val="clear" w:color="auto" w:fill="FFFFFF"/>
              </w:rPr>
            </w:pPr>
            <w:r>
              <w:rPr>
                <w:rFonts w:ascii="Times New Roman" w:hAnsi="Times New Roman"/>
                <w:sz w:val="18"/>
                <w:szCs w:val="18"/>
                <w:shd w:val="clear" w:color="auto" w:fill="FFFFFF"/>
              </w:rPr>
              <w:t>3</w:t>
            </w:r>
          </w:p>
        </w:tc>
        <w:tc>
          <w:tcPr>
            <w:tcW w:w="1365" w:type="dxa"/>
            <w:tcBorders>
              <w:right w:val="single" w:sz="4" w:space="0" w:color="auto"/>
            </w:tcBorders>
          </w:tcPr>
          <w:p w14:paraId="0A66240C" w14:textId="19DDBF7A" w:rsidR="00861688" w:rsidRPr="004F5ACC" w:rsidRDefault="00B917EB" w:rsidP="00992D55">
            <w:pPr>
              <w:jc w:val="center"/>
              <w:rPr>
                <w:rFonts w:ascii="Times New Roman" w:hAnsi="Times New Roman"/>
                <w:sz w:val="18"/>
                <w:szCs w:val="18"/>
                <w:shd w:val="clear" w:color="auto" w:fill="FFFFFF"/>
              </w:rPr>
            </w:pPr>
            <w:r w:rsidRPr="00F52AF0">
              <w:rPr>
                <w:rFonts w:ascii="Times New Roman" w:hAnsi="Times New Roman"/>
                <w:sz w:val="18"/>
                <w:szCs w:val="18"/>
                <w:shd w:val="clear" w:color="auto" w:fill="FFFFFF"/>
              </w:rPr>
              <w:t>3</w:t>
            </w:r>
          </w:p>
        </w:tc>
        <w:tc>
          <w:tcPr>
            <w:tcW w:w="1364" w:type="dxa"/>
            <w:tcBorders>
              <w:left w:val="single" w:sz="4" w:space="0" w:color="auto"/>
            </w:tcBorders>
          </w:tcPr>
          <w:p w14:paraId="0B819C15" w14:textId="69D43C07"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Pr>
          <w:p w14:paraId="064D7C31" w14:textId="77777777" w:rsidR="00861688" w:rsidRPr="004F5ACC" w:rsidRDefault="00861688" w:rsidP="00992D55">
            <w:pPr>
              <w:jc w:val="center"/>
              <w:rPr>
                <w:rFonts w:ascii="Times New Roman" w:hAnsi="Times New Roman"/>
                <w:sz w:val="18"/>
                <w:szCs w:val="18"/>
                <w:shd w:val="clear" w:color="auto" w:fill="FFFFFF"/>
              </w:rPr>
            </w:pPr>
          </w:p>
        </w:tc>
        <w:tc>
          <w:tcPr>
            <w:tcW w:w="1365" w:type="dxa"/>
          </w:tcPr>
          <w:p w14:paraId="65A21DDE" w14:textId="77777777" w:rsidR="00861688" w:rsidRPr="004F5ACC" w:rsidRDefault="00861688" w:rsidP="00992D55">
            <w:pPr>
              <w:jc w:val="center"/>
              <w:rPr>
                <w:rFonts w:ascii="Times New Roman" w:hAnsi="Times New Roman"/>
                <w:sz w:val="18"/>
                <w:szCs w:val="18"/>
                <w:shd w:val="clear" w:color="auto" w:fill="FFFFFF"/>
              </w:rPr>
            </w:pPr>
          </w:p>
        </w:tc>
        <w:tc>
          <w:tcPr>
            <w:tcW w:w="1364" w:type="dxa"/>
            <w:tcBorders>
              <w:right w:val="single" w:sz="4" w:space="0" w:color="auto"/>
            </w:tcBorders>
          </w:tcPr>
          <w:p w14:paraId="1760C516" w14:textId="77777777" w:rsidR="00861688" w:rsidRPr="004F5ACC" w:rsidRDefault="00861688" w:rsidP="00992D55">
            <w:pPr>
              <w:jc w:val="center"/>
              <w:rPr>
                <w:rFonts w:ascii="Times New Roman" w:hAnsi="Times New Roman"/>
                <w:sz w:val="18"/>
                <w:szCs w:val="18"/>
                <w:shd w:val="clear" w:color="auto" w:fill="FFFFFF"/>
              </w:rPr>
            </w:pPr>
          </w:p>
        </w:tc>
        <w:tc>
          <w:tcPr>
            <w:tcW w:w="1365" w:type="dxa"/>
            <w:tcBorders>
              <w:left w:val="single" w:sz="4" w:space="0" w:color="auto"/>
            </w:tcBorders>
          </w:tcPr>
          <w:p w14:paraId="7675A4FF" w14:textId="77777777" w:rsidR="00861688" w:rsidRPr="004F5ACC" w:rsidRDefault="00861688" w:rsidP="00992D55">
            <w:pPr>
              <w:jc w:val="center"/>
              <w:rPr>
                <w:rFonts w:ascii="Times New Roman" w:hAnsi="Times New Roman"/>
                <w:sz w:val="18"/>
                <w:szCs w:val="18"/>
                <w:shd w:val="clear" w:color="auto" w:fill="FFFFFF"/>
              </w:rPr>
            </w:pPr>
          </w:p>
        </w:tc>
        <w:tc>
          <w:tcPr>
            <w:tcW w:w="1134" w:type="dxa"/>
          </w:tcPr>
          <w:p w14:paraId="1A47B9D5" w14:textId="6BAAAC4F"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sz w:val="18"/>
                <w:szCs w:val="18"/>
                <w:shd w:val="clear" w:color="auto" w:fill="FFFFFF"/>
              </w:rPr>
              <w:t>8</w:t>
            </w:r>
          </w:p>
        </w:tc>
      </w:tr>
      <w:tr w:rsidR="00861688" w14:paraId="2BDEA300" w14:textId="77777777" w:rsidTr="00992D55">
        <w:tc>
          <w:tcPr>
            <w:tcW w:w="2093" w:type="dxa"/>
          </w:tcPr>
          <w:p w14:paraId="39ECA581" w14:textId="77777777" w:rsidR="00861688" w:rsidRDefault="00861688" w:rsidP="00992D55">
            <w:pPr>
              <w:jc w:val="center"/>
              <w:rPr>
                <w:sz w:val="18"/>
                <w:szCs w:val="18"/>
                <w:shd w:val="clear" w:color="auto" w:fill="FFFFFF"/>
              </w:rPr>
            </w:pPr>
            <w:r>
              <w:rPr>
                <w:rFonts w:hint="eastAsia"/>
                <w:sz w:val="18"/>
                <w:szCs w:val="18"/>
                <w:shd w:val="clear" w:color="auto" w:fill="FFFFFF"/>
              </w:rPr>
              <w:t>设备、设施标准</w:t>
            </w:r>
          </w:p>
        </w:tc>
        <w:tc>
          <w:tcPr>
            <w:tcW w:w="1364" w:type="dxa"/>
          </w:tcPr>
          <w:p w14:paraId="46960BC5" w14:textId="77777777"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4</w:t>
            </w:r>
          </w:p>
        </w:tc>
        <w:tc>
          <w:tcPr>
            <w:tcW w:w="1364" w:type="dxa"/>
          </w:tcPr>
          <w:p w14:paraId="054E7078" w14:textId="77777777"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2</w:t>
            </w:r>
          </w:p>
        </w:tc>
        <w:tc>
          <w:tcPr>
            <w:tcW w:w="1365" w:type="dxa"/>
            <w:tcBorders>
              <w:right w:val="single" w:sz="4" w:space="0" w:color="auto"/>
            </w:tcBorders>
          </w:tcPr>
          <w:p w14:paraId="2D3D4E49" w14:textId="4ED28310"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Borders>
              <w:left w:val="single" w:sz="4" w:space="0" w:color="auto"/>
            </w:tcBorders>
          </w:tcPr>
          <w:p w14:paraId="23F1242F" w14:textId="0E0FC412"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Pr>
          <w:p w14:paraId="7505D47F" w14:textId="77777777" w:rsidR="00861688" w:rsidRPr="004F5ACC" w:rsidRDefault="00861688" w:rsidP="00992D55">
            <w:pPr>
              <w:jc w:val="center"/>
              <w:rPr>
                <w:rFonts w:ascii="Times New Roman" w:hAnsi="Times New Roman"/>
                <w:sz w:val="18"/>
                <w:szCs w:val="18"/>
                <w:shd w:val="clear" w:color="auto" w:fill="FFFFFF"/>
              </w:rPr>
            </w:pPr>
          </w:p>
        </w:tc>
        <w:tc>
          <w:tcPr>
            <w:tcW w:w="1365" w:type="dxa"/>
          </w:tcPr>
          <w:p w14:paraId="7BB5F987" w14:textId="77777777" w:rsidR="00861688" w:rsidRPr="004F5ACC" w:rsidRDefault="00861688" w:rsidP="00992D55">
            <w:pPr>
              <w:jc w:val="center"/>
              <w:rPr>
                <w:rFonts w:ascii="Times New Roman" w:hAnsi="Times New Roman"/>
                <w:sz w:val="18"/>
                <w:szCs w:val="18"/>
                <w:shd w:val="clear" w:color="auto" w:fill="FFFFFF"/>
              </w:rPr>
            </w:pPr>
          </w:p>
        </w:tc>
        <w:tc>
          <w:tcPr>
            <w:tcW w:w="1364" w:type="dxa"/>
            <w:tcBorders>
              <w:right w:val="single" w:sz="4" w:space="0" w:color="auto"/>
            </w:tcBorders>
          </w:tcPr>
          <w:p w14:paraId="0F32B7BE" w14:textId="77777777" w:rsidR="00861688" w:rsidRPr="004F5ACC" w:rsidRDefault="00861688" w:rsidP="00992D55">
            <w:pPr>
              <w:jc w:val="center"/>
              <w:rPr>
                <w:rFonts w:ascii="Times New Roman" w:hAnsi="Times New Roman"/>
                <w:sz w:val="18"/>
                <w:szCs w:val="18"/>
                <w:shd w:val="clear" w:color="auto" w:fill="FFFFFF"/>
              </w:rPr>
            </w:pPr>
          </w:p>
        </w:tc>
        <w:tc>
          <w:tcPr>
            <w:tcW w:w="1365" w:type="dxa"/>
            <w:tcBorders>
              <w:left w:val="single" w:sz="4" w:space="0" w:color="auto"/>
            </w:tcBorders>
          </w:tcPr>
          <w:p w14:paraId="27BFA5B4" w14:textId="77777777" w:rsidR="00861688" w:rsidRPr="004F5ACC" w:rsidRDefault="00861688" w:rsidP="00992D55">
            <w:pPr>
              <w:jc w:val="center"/>
              <w:rPr>
                <w:rFonts w:ascii="Times New Roman" w:hAnsi="Times New Roman"/>
                <w:sz w:val="18"/>
                <w:szCs w:val="18"/>
                <w:shd w:val="clear" w:color="auto" w:fill="FFFFFF"/>
              </w:rPr>
            </w:pPr>
          </w:p>
        </w:tc>
        <w:tc>
          <w:tcPr>
            <w:tcW w:w="1134" w:type="dxa"/>
          </w:tcPr>
          <w:p w14:paraId="7E44AE46" w14:textId="77777777"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6</w:t>
            </w:r>
          </w:p>
        </w:tc>
      </w:tr>
      <w:tr w:rsidR="00861688" w14:paraId="04790457" w14:textId="77777777" w:rsidTr="00992D55">
        <w:tc>
          <w:tcPr>
            <w:tcW w:w="2093" w:type="dxa"/>
          </w:tcPr>
          <w:p w14:paraId="171FFC50" w14:textId="77777777" w:rsidR="00861688" w:rsidRDefault="00861688" w:rsidP="00992D55">
            <w:pPr>
              <w:jc w:val="center"/>
              <w:rPr>
                <w:sz w:val="18"/>
                <w:szCs w:val="18"/>
                <w:shd w:val="clear" w:color="auto" w:fill="FFFFFF"/>
              </w:rPr>
            </w:pPr>
            <w:r>
              <w:rPr>
                <w:rFonts w:hint="eastAsia"/>
                <w:sz w:val="18"/>
                <w:szCs w:val="18"/>
                <w:shd w:val="clear" w:color="auto" w:fill="FFFFFF"/>
              </w:rPr>
              <w:t>加工技术标准</w:t>
            </w:r>
          </w:p>
        </w:tc>
        <w:tc>
          <w:tcPr>
            <w:tcW w:w="1364" w:type="dxa"/>
          </w:tcPr>
          <w:p w14:paraId="411F3D36" w14:textId="27161446"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Pr>
          <w:p w14:paraId="667C2AA4" w14:textId="77777777"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1</w:t>
            </w:r>
          </w:p>
        </w:tc>
        <w:tc>
          <w:tcPr>
            <w:tcW w:w="1365" w:type="dxa"/>
            <w:tcBorders>
              <w:right w:val="single" w:sz="4" w:space="0" w:color="auto"/>
            </w:tcBorders>
          </w:tcPr>
          <w:p w14:paraId="447CB03E" w14:textId="77777777"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1</w:t>
            </w:r>
          </w:p>
        </w:tc>
        <w:tc>
          <w:tcPr>
            <w:tcW w:w="1364" w:type="dxa"/>
            <w:tcBorders>
              <w:left w:val="single" w:sz="4" w:space="0" w:color="auto"/>
            </w:tcBorders>
          </w:tcPr>
          <w:p w14:paraId="7E820C1E" w14:textId="0DE18CC2"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Pr>
          <w:p w14:paraId="5E17D3AE" w14:textId="77777777" w:rsidR="00861688" w:rsidRPr="004F5ACC" w:rsidRDefault="00861688" w:rsidP="00992D55">
            <w:pPr>
              <w:jc w:val="center"/>
              <w:rPr>
                <w:rFonts w:ascii="Times New Roman" w:hAnsi="Times New Roman"/>
                <w:sz w:val="18"/>
                <w:szCs w:val="18"/>
                <w:shd w:val="clear" w:color="auto" w:fill="FFFFFF"/>
              </w:rPr>
            </w:pPr>
          </w:p>
        </w:tc>
        <w:tc>
          <w:tcPr>
            <w:tcW w:w="1365" w:type="dxa"/>
          </w:tcPr>
          <w:p w14:paraId="5320B2EB" w14:textId="77777777" w:rsidR="00861688" w:rsidRPr="004F5ACC" w:rsidRDefault="00861688" w:rsidP="00992D55">
            <w:pPr>
              <w:jc w:val="center"/>
              <w:rPr>
                <w:rFonts w:ascii="Times New Roman" w:hAnsi="Times New Roman"/>
                <w:sz w:val="18"/>
                <w:szCs w:val="18"/>
                <w:shd w:val="clear" w:color="auto" w:fill="FFFFFF"/>
              </w:rPr>
            </w:pPr>
          </w:p>
        </w:tc>
        <w:tc>
          <w:tcPr>
            <w:tcW w:w="1364" w:type="dxa"/>
            <w:tcBorders>
              <w:right w:val="single" w:sz="4" w:space="0" w:color="auto"/>
            </w:tcBorders>
          </w:tcPr>
          <w:p w14:paraId="287CD31D" w14:textId="77777777" w:rsidR="00861688" w:rsidRPr="00C454C0" w:rsidRDefault="00861688" w:rsidP="00992D55">
            <w:pPr>
              <w:jc w:val="center"/>
              <w:rPr>
                <w:rFonts w:ascii="Times New Roman" w:hAnsi="Times New Roman"/>
                <w:color w:val="FF0000"/>
                <w:sz w:val="18"/>
                <w:szCs w:val="18"/>
                <w:shd w:val="clear" w:color="auto" w:fill="FFFFFF"/>
              </w:rPr>
            </w:pPr>
          </w:p>
        </w:tc>
        <w:tc>
          <w:tcPr>
            <w:tcW w:w="1365" w:type="dxa"/>
            <w:tcBorders>
              <w:left w:val="single" w:sz="4" w:space="0" w:color="auto"/>
            </w:tcBorders>
          </w:tcPr>
          <w:p w14:paraId="57BBCF08" w14:textId="77777777" w:rsidR="00861688" w:rsidRPr="005E3E9A" w:rsidRDefault="00861688" w:rsidP="00992D55">
            <w:pPr>
              <w:jc w:val="center"/>
              <w:rPr>
                <w:rFonts w:ascii="Times New Roman" w:hAnsi="Times New Roman"/>
                <w:color w:val="FF0000"/>
                <w:sz w:val="18"/>
                <w:szCs w:val="18"/>
                <w:shd w:val="clear" w:color="auto" w:fill="FFFFFF"/>
              </w:rPr>
            </w:pPr>
            <w:r w:rsidRPr="005E3E9A">
              <w:rPr>
                <w:rFonts w:ascii="Times New Roman" w:hAnsi="Times New Roman"/>
                <w:color w:val="FF0000"/>
                <w:sz w:val="18"/>
                <w:szCs w:val="18"/>
                <w:shd w:val="clear" w:color="auto" w:fill="FFFFFF"/>
              </w:rPr>
              <w:t>2</w:t>
            </w:r>
          </w:p>
        </w:tc>
        <w:tc>
          <w:tcPr>
            <w:tcW w:w="1134" w:type="dxa"/>
          </w:tcPr>
          <w:p w14:paraId="5B025B64" w14:textId="77777777" w:rsidR="00861688" w:rsidRPr="004F5ACC" w:rsidRDefault="00861688" w:rsidP="00992D55">
            <w:pPr>
              <w:jc w:val="center"/>
              <w:rPr>
                <w:rFonts w:ascii="Times New Roman" w:hAnsi="Times New Roman"/>
                <w:sz w:val="18"/>
                <w:szCs w:val="18"/>
                <w:shd w:val="clear" w:color="auto" w:fill="FFFFFF"/>
              </w:rPr>
            </w:pPr>
            <w:r>
              <w:rPr>
                <w:rFonts w:ascii="Times New Roman" w:hAnsi="Times New Roman"/>
                <w:sz w:val="18"/>
                <w:szCs w:val="18"/>
                <w:shd w:val="clear" w:color="auto" w:fill="FFFFFF"/>
              </w:rPr>
              <w:t>4</w:t>
            </w:r>
          </w:p>
        </w:tc>
      </w:tr>
      <w:tr w:rsidR="00861688" w14:paraId="70A88740" w14:textId="77777777" w:rsidTr="00992D55">
        <w:tc>
          <w:tcPr>
            <w:tcW w:w="2093" w:type="dxa"/>
          </w:tcPr>
          <w:p w14:paraId="31A83E7F" w14:textId="77777777" w:rsidR="00861688" w:rsidRDefault="00861688" w:rsidP="00992D55">
            <w:pPr>
              <w:jc w:val="center"/>
              <w:rPr>
                <w:sz w:val="18"/>
                <w:szCs w:val="18"/>
                <w:shd w:val="clear" w:color="auto" w:fill="FFFFFF"/>
              </w:rPr>
            </w:pPr>
            <w:r>
              <w:rPr>
                <w:rFonts w:hint="eastAsia"/>
                <w:sz w:val="18"/>
                <w:szCs w:val="18"/>
                <w:shd w:val="clear" w:color="auto" w:fill="FFFFFF"/>
              </w:rPr>
              <w:t>产品质量标准</w:t>
            </w:r>
          </w:p>
        </w:tc>
        <w:tc>
          <w:tcPr>
            <w:tcW w:w="1364" w:type="dxa"/>
          </w:tcPr>
          <w:p w14:paraId="1E724D27" w14:textId="14484FBC" w:rsidR="00861688" w:rsidRPr="004F5ACC" w:rsidRDefault="00B917EB" w:rsidP="00992D55">
            <w:pPr>
              <w:jc w:val="center"/>
              <w:rPr>
                <w:rFonts w:ascii="Times New Roman" w:hAnsi="Times New Roman"/>
                <w:color w:val="000000" w:themeColor="text1"/>
                <w:sz w:val="18"/>
                <w:szCs w:val="18"/>
                <w:shd w:val="clear" w:color="auto" w:fill="FFFFFF"/>
              </w:rPr>
            </w:pPr>
            <w:r>
              <w:rPr>
                <w:rFonts w:ascii="Times New Roman" w:hAnsi="Times New Roman"/>
                <w:color w:val="000000" w:themeColor="text1"/>
                <w:sz w:val="18"/>
                <w:szCs w:val="18"/>
                <w:shd w:val="clear" w:color="auto" w:fill="FFFFFF"/>
              </w:rPr>
              <w:t>4</w:t>
            </w:r>
          </w:p>
        </w:tc>
        <w:tc>
          <w:tcPr>
            <w:tcW w:w="1364" w:type="dxa"/>
          </w:tcPr>
          <w:p w14:paraId="2206A1CB" w14:textId="77777777" w:rsidR="00861688" w:rsidRPr="004F5ACC" w:rsidRDefault="00861688" w:rsidP="00992D55">
            <w:pPr>
              <w:jc w:val="center"/>
              <w:rPr>
                <w:rFonts w:ascii="Times New Roman" w:hAnsi="Times New Roman"/>
                <w:sz w:val="18"/>
                <w:szCs w:val="18"/>
                <w:shd w:val="clear" w:color="auto" w:fill="FFFFFF"/>
              </w:rPr>
            </w:pPr>
            <w:r>
              <w:rPr>
                <w:rFonts w:ascii="Times New Roman" w:hAnsi="Times New Roman"/>
                <w:sz w:val="18"/>
                <w:szCs w:val="18"/>
                <w:shd w:val="clear" w:color="auto" w:fill="FFFFFF"/>
              </w:rPr>
              <w:t>4</w:t>
            </w:r>
          </w:p>
        </w:tc>
        <w:tc>
          <w:tcPr>
            <w:tcW w:w="1365" w:type="dxa"/>
            <w:tcBorders>
              <w:right w:val="single" w:sz="4" w:space="0" w:color="auto"/>
            </w:tcBorders>
          </w:tcPr>
          <w:p w14:paraId="7379AD4D" w14:textId="7CFAD5AD"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Borders>
              <w:left w:val="single" w:sz="4" w:space="0" w:color="auto"/>
            </w:tcBorders>
          </w:tcPr>
          <w:p w14:paraId="1DFA6AE5" w14:textId="20E19405"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Pr>
          <w:p w14:paraId="2AE399DA" w14:textId="77777777" w:rsidR="00861688" w:rsidRPr="004F5ACC" w:rsidRDefault="00861688" w:rsidP="00992D55">
            <w:pPr>
              <w:jc w:val="center"/>
              <w:rPr>
                <w:rFonts w:ascii="Times New Roman" w:hAnsi="Times New Roman"/>
                <w:sz w:val="18"/>
                <w:szCs w:val="18"/>
                <w:shd w:val="clear" w:color="auto" w:fill="FFFFFF"/>
              </w:rPr>
            </w:pPr>
          </w:p>
        </w:tc>
        <w:tc>
          <w:tcPr>
            <w:tcW w:w="1365" w:type="dxa"/>
          </w:tcPr>
          <w:p w14:paraId="7891FEAF" w14:textId="77777777" w:rsidR="00861688" w:rsidRPr="004F5ACC" w:rsidRDefault="00861688" w:rsidP="00992D55">
            <w:pPr>
              <w:jc w:val="center"/>
              <w:rPr>
                <w:rFonts w:ascii="Times New Roman" w:hAnsi="Times New Roman"/>
                <w:sz w:val="18"/>
                <w:szCs w:val="18"/>
                <w:shd w:val="clear" w:color="auto" w:fill="FFFFFF"/>
              </w:rPr>
            </w:pPr>
          </w:p>
        </w:tc>
        <w:tc>
          <w:tcPr>
            <w:tcW w:w="1364" w:type="dxa"/>
            <w:tcBorders>
              <w:right w:val="single" w:sz="4" w:space="0" w:color="auto"/>
            </w:tcBorders>
          </w:tcPr>
          <w:p w14:paraId="13E46C26" w14:textId="77777777" w:rsidR="00861688" w:rsidRPr="00C454C0" w:rsidRDefault="00861688" w:rsidP="00992D55">
            <w:pPr>
              <w:jc w:val="center"/>
              <w:rPr>
                <w:rFonts w:ascii="Times New Roman" w:hAnsi="Times New Roman"/>
                <w:color w:val="FF0000"/>
                <w:sz w:val="18"/>
                <w:szCs w:val="18"/>
                <w:shd w:val="clear" w:color="auto" w:fill="FFFFFF"/>
              </w:rPr>
            </w:pPr>
          </w:p>
        </w:tc>
        <w:tc>
          <w:tcPr>
            <w:tcW w:w="1365" w:type="dxa"/>
            <w:tcBorders>
              <w:left w:val="single" w:sz="4" w:space="0" w:color="auto"/>
            </w:tcBorders>
          </w:tcPr>
          <w:p w14:paraId="3D15A8EC" w14:textId="77777777" w:rsidR="00861688" w:rsidRPr="005E3E9A" w:rsidRDefault="00861688" w:rsidP="00992D55">
            <w:pPr>
              <w:jc w:val="center"/>
              <w:rPr>
                <w:rFonts w:ascii="Times New Roman" w:hAnsi="Times New Roman"/>
                <w:color w:val="FF0000"/>
                <w:sz w:val="18"/>
                <w:szCs w:val="18"/>
                <w:shd w:val="clear" w:color="auto" w:fill="FFFFFF"/>
              </w:rPr>
            </w:pPr>
            <w:r w:rsidRPr="005E3E9A">
              <w:rPr>
                <w:rFonts w:ascii="Times New Roman" w:hAnsi="Times New Roman"/>
                <w:color w:val="FF0000"/>
                <w:sz w:val="18"/>
                <w:szCs w:val="18"/>
                <w:shd w:val="clear" w:color="auto" w:fill="FFFFFF"/>
              </w:rPr>
              <w:t>4</w:t>
            </w:r>
          </w:p>
        </w:tc>
        <w:tc>
          <w:tcPr>
            <w:tcW w:w="1134" w:type="dxa"/>
          </w:tcPr>
          <w:p w14:paraId="02FE4BA4" w14:textId="676062A6" w:rsidR="00861688" w:rsidRPr="004F5ACC" w:rsidRDefault="00861688" w:rsidP="00992D55">
            <w:pPr>
              <w:jc w:val="center"/>
              <w:rPr>
                <w:rFonts w:ascii="Times New Roman" w:hAnsi="Times New Roman"/>
                <w:sz w:val="18"/>
                <w:szCs w:val="18"/>
                <w:shd w:val="clear" w:color="auto" w:fill="FFFFFF"/>
              </w:rPr>
            </w:pPr>
            <w:r>
              <w:rPr>
                <w:rFonts w:ascii="Times New Roman" w:hAnsi="Times New Roman"/>
                <w:sz w:val="18"/>
                <w:szCs w:val="18"/>
                <w:shd w:val="clear" w:color="auto" w:fill="FFFFFF"/>
              </w:rPr>
              <w:t>1</w:t>
            </w:r>
            <w:r w:rsidR="00B917EB">
              <w:rPr>
                <w:rFonts w:ascii="Times New Roman" w:hAnsi="Times New Roman"/>
                <w:sz w:val="18"/>
                <w:szCs w:val="18"/>
                <w:shd w:val="clear" w:color="auto" w:fill="FFFFFF"/>
              </w:rPr>
              <w:t>2</w:t>
            </w:r>
          </w:p>
        </w:tc>
      </w:tr>
      <w:tr w:rsidR="00861688" w14:paraId="7D6F74E0" w14:textId="77777777" w:rsidTr="00992D55">
        <w:tc>
          <w:tcPr>
            <w:tcW w:w="2093" w:type="dxa"/>
          </w:tcPr>
          <w:p w14:paraId="0C5996B2" w14:textId="77777777" w:rsidR="00861688" w:rsidRDefault="00861688" w:rsidP="00992D55">
            <w:pPr>
              <w:jc w:val="center"/>
              <w:rPr>
                <w:sz w:val="18"/>
                <w:szCs w:val="18"/>
                <w:shd w:val="clear" w:color="auto" w:fill="FFFFFF"/>
              </w:rPr>
            </w:pPr>
            <w:r>
              <w:rPr>
                <w:rFonts w:hint="eastAsia"/>
                <w:sz w:val="18"/>
                <w:szCs w:val="18"/>
                <w:shd w:val="clear" w:color="auto" w:fill="FFFFFF"/>
              </w:rPr>
              <w:t>安全检测标准</w:t>
            </w:r>
          </w:p>
        </w:tc>
        <w:tc>
          <w:tcPr>
            <w:tcW w:w="1364" w:type="dxa"/>
          </w:tcPr>
          <w:p w14:paraId="63F6D931" w14:textId="49CF0C42" w:rsidR="00861688" w:rsidRPr="004F5ACC" w:rsidRDefault="00861688" w:rsidP="00992D55">
            <w:pPr>
              <w:jc w:val="center"/>
              <w:rPr>
                <w:rFonts w:ascii="Times New Roman" w:hAnsi="Times New Roman"/>
                <w:color w:val="000000" w:themeColor="text1"/>
                <w:sz w:val="18"/>
                <w:szCs w:val="18"/>
                <w:shd w:val="clear" w:color="auto" w:fill="FFFFFF"/>
              </w:rPr>
            </w:pPr>
            <w:r w:rsidRPr="004F5ACC">
              <w:rPr>
                <w:rFonts w:ascii="Times New Roman" w:hAnsi="Times New Roman"/>
                <w:color w:val="000000" w:themeColor="text1"/>
                <w:sz w:val="18"/>
                <w:szCs w:val="18"/>
                <w:shd w:val="clear" w:color="auto" w:fill="FFFFFF"/>
              </w:rPr>
              <w:t>2</w:t>
            </w:r>
            <w:r w:rsidR="00B917EB">
              <w:rPr>
                <w:rFonts w:ascii="Times New Roman" w:hAnsi="Times New Roman"/>
                <w:color w:val="000000" w:themeColor="text1"/>
                <w:sz w:val="18"/>
                <w:szCs w:val="18"/>
                <w:shd w:val="clear" w:color="auto" w:fill="FFFFFF"/>
              </w:rPr>
              <w:t>1</w:t>
            </w:r>
          </w:p>
        </w:tc>
        <w:tc>
          <w:tcPr>
            <w:tcW w:w="1364" w:type="dxa"/>
          </w:tcPr>
          <w:p w14:paraId="0FF7254A" w14:textId="77777777"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4</w:t>
            </w:r>
          </w:p>
        </w:tc>
        <w:tc>
          <w:tcPr>
            <w:tcW w:w="1365" w:type="dxa"/>
            <w:tcBorders>
              <w:right w:val="single" w:sz="4" w:space="0" w:color="auto"/>
            </w:tcBorders>
          </w:tcPr>
          <w:p w14:paraId="175E3E5C" w14:textId="3DE43806"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Borders>
              <w:left w:val="single" w:sz="4" w:space="0" w:color="auto"/>
            </w:tcBorders>
          </w:tcPr>
          <w:p w14:paraId="158B04EC" w14:textId="08F8375F"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Pr>
          <w:p w14:paraId="11489FBD" w14:textId="77777777" w:rsidR="00861688" w:rsidRPr="004F5ACC" w:rsidRDefault="00861688" w:rsidP="00992D55">
            <w:pPr>
              <w:jc w:val="center"/>
              <w:rPr>
                <w:rFonts w:ascii="Times New Roman" w:hAnsi="Times New Roman"/>
                <w:sz w:val="18"/>
                <w:szCs w:val="18"/>
                <w:shd w:val="clear" w:color="auto" w:fill="FFFFFF"/>
              </w:rPr>
            </w:pPr>
          </w:p>
        </w:tc>
        <w:tc>
          <w:tcPr>
            <w:tcW w:w="1365" w:type="dxa"/>
          </w:tcPr>
          <w:p w14:paraId="2A24CC82" w14:textId="77777777" w:rsidR="00861688" w:rsidRPr="004F5ACC" w:rsidRDefault="00861688" w:rsidP="00992D55">
            <w:pPr>
              <w:jc w:val="center"/>
              <w:rPr>
                <w:rFonts w:ascii="Times New Roman" w:hAnsi="Times New Roman"/>
                <w:sz w:val="18"/>
                <w:szCs w:val="18"/>
                <w:shd w:val="clear" w:color="auto" w:fill="FFFFFF"/>
              </w:rPr>
            </w:pPr>
          </w:p>
        </w:tc>
        <w:tc>
          <w:tcPr>
            <w:tcW w:w="1364" w:type="dxa"/>
            <w:tcBorders>
              <w:right w:val="single" w:sz="4" w:space="0" w:color="auto"/>
            </w:tcBorders>
          </w:tcPr>
          <w:p w14:paraId="60C66F91" w14:textId="77777777" w:rsidR="00861688" w:rsidRPr="00C454C0" w:rsidRDefault="00861688" w:rsidP="00992D55">
            <w:pPr>
              <w:jc w:val="center"/>
              <w:rPr>
                <w:rFonts w:ascii="Times New Roman" w:hAnsi="Times New Roman"/>
                <w:color w:val="FF0000"/>
                <w:sz w:val="18"/>
                <w:szCs w:val="18"/>
                <w:shd w:val="clear" w:color="auto" w:fill="FFFFFF"/>
              </w:rPr>
            </w:pPr>
          </w:p>
        </w:tc>
        <w:tc>
          <w:tcPr>
            <w:tcW w:w="1365" w:type="dxa"/>
            <w:tcBorders>
              <w:left w:val="single" w:sz="4" w:space="0" w:color="auto"/>
            </w:tcBorders>
          </w:tcPr>
          <w:p w14:paraId="37B2ED6F" w14:textId="77777777" w:rsidR="00861688" w:rsidRPr="005E3E9A" w:rsidRDefault="00861688" w:rsidP="00992D55">
            <w:pPr>
              <w:jc w:val="center"/>
              <w:rPr>
                <w:rFonts w:ascii="Times New Roman" w:hAnsi="Times New Roman"/>
                <w:color w:val="FF0000"/>
                <w:sz w:val="18"/>
                <w:szCs w:val="18"/>
                <w:shd w:val="clear" w:color="auto" w:fill="FFFFFF"/>
              </w:rPr>
            </w:pPr>
          </w:p>
        </w:tc>
        <w:tc>
          <w:tcPr>
            <w:tcW w:w="1134" w:type="dxa"/>
          </w:tcPr>
          <w:p w14:paraId="664B9A68" w14:textId="7CAC2B10"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2</w:t>
            </w:r>
            <w:r w:rsidR="00B917EB">
              <w:rPr>
                <w:rFonts w:ascii="Times New Roman" w:hAnsi="Times New Roman"/>
                <w:sz w:val="18"/>
                <w:szCs w:val="18"/>
                <w:shd w:val="clear" w:color="auto" w:fill="FFFFFF"/>
              </w:rPr>
              <w:t>5</w:t>
            </w:r>
          </w:p>
        </w:tc>
      </w:tr>
      <w:tr w:rsidR="00861688" w14:paraId="7C736582" w14:textId="77777777" w:rsidTr="00992D55">
        <w:tc>
          <w:tcPr>
            <w:tcW w:w="2093" w:type="dxa"/>
          </w:tcPr>
          <w:p w14:paraId="37E3A133" w14:textId="77777777" w:rsidR="00861688" w:rsidRDefault="00861688" w:rsidP="00992D55">
            <w:pPr>
              <w:jc w:val="center"/>
              <w:rPr>
                <w:sz w:val="18"/>
                <w:szCs w:val="18"/>
                <w:shd w:val="clear" w:color="auto" w:fill="FFFFFF"/>
              </w:rPr>
            </w:pPr>
            <w:r>
              <w:rPr>
                <w:rFonts w:hint="eastAsia"/>
                <w:sz w:val="18"/>
                <w:szCs w:val="18"/>
                <w:shd w:val="clear" w:color="auto" w:fill="FFFFFF"/>
              </w:rPr>
              <w:t>包装标识贮藏运输标准</w:t>
            </w:r>
          </w:p>
        </w:tc>
        <w:tc>
          <w:tcPr>
            <w:tcW w:w="1364" w:type="dxa"/>
          </w:tcPr>
          <w:p w14:paraId="32ABE3B1" w14:textId="77777777"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7</w:t>
            </w:r>
          </w:p>
        </w:tc>
        <w:tc>
          <w:tcPr>
            <w:tcW w:w="1364" w:type="dxa"/>
          </w:tcPr>
          <w:p w14:paraId="074ABFB1" w14:textId="538DB218"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5" w:type="dxa"/>
            <w:tcBorders>
              <w:right w:val="single" w:sz="4" w:space="0" w:color="auto"/>
            </w:tcBorders>
          </w:tcPr>
          <w:p w14:paraId="59A89A3A" w14:textId="7746007D"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Borders>
              <w:left w:val="single" w:sz="4" w:space="0" w:color="auto"/>
            </w:tcBorders>
          </w:tcPr>
          <w:p w14:paraId="3431945D" w14:textId="3570E9CA"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Pr>
          <w:p w14:paraId="6D157FD6" w14:textId="77777777" w:rsidR="00861688" w:rsidRPr="004F5ACC" w:rsidRDefault="00861688" w:rsidP="00992D55">
            <w:pPr>
              <w:jc w:val="center"/>
              <w:rPr>
                <w:rFonts w:ascii="Times New Roman" w:hAnsi="Times New Roman"/>
                <w:sz w:val="18"/>
                <w:szCs w:val="18"/>
                <w:shd w:val="clear" w:color="auto" w:fill="FFFFFF"/>
              </w:rPr>
            </w:pPr>
          </w:p>
        </w:tc>
        <w:tc>
          <w:tcPr>
            <w:tcW w:w="1365" w:type="dxa"/>
          </w:tcPr>
          <w:p w14:paraId="6CD61C97" w14:textId="77777777" w:rsidR="00861688" w:rsidRPr="004F5ACC" w:rsidRDefault="00861688" w:rsidP="00992D55">
            <w:pPr>
              <w:jc w:val="center"/>
              <w:rPr>
                <w:rFonts w:ascii="Times New Roman" w:hAnsi="Times New Roman"/>
                <w:sz w:val="18"/>
                <w:szCs w:val="18"/>
                <w:shd w:val="clear" w:color="auto" w:fill="FFFFFF"/>
              </w:rPr>
            </w:pPr>
          </w:p>
        </w:tc>
        <w:tc>
          <w:tcPr>
            <w:tcW w:w="1364" w:type="dxa"/>
            <w:tcBorders>
              <w:right w:val="single" w:sz="4" w:space="0" w:color="auto"/>
            </w:tcBorders>
          </w:tcPr>
          <w:p w14:paraId="6D13C3C4" w14:textId="77777777" w:rsidR="00861688" w:rsidRPr="00C454C0" w:rsidRDefault="00861688" w:rsidP="00992D55">
            <w:pPr>
              <w:jc w:val="center"/>
              <w:rPr>
                <w:rFonts w:ascii="Times New Roman" w:hAnsi="Times New Roman"/>
                <w:color w:val="FF0000"/>
                <w:sz w:val="18"/>
                <w:szCs w:val="18"/>
                <w:shd w:val="clear" w:color="auto" w:fill="FFFFFF"/>
              </w:rPr>
            </w:pPr>
          </w:p>
        </w:tc>
        <w:tc>
          <w:tcPr>
            <w:tcW w:w="1365" w:type="dxa"/>
            <w:tcBorders>
              <w:left w:val="single" w:sz="4" w:space="0" w:color="auto"/>
            </w:tcBorders>
          </w:tcPr>
          <w:p w14:paraId="2A4A1A3C" w14:textId="77777777" w:rsidR="00861688" w:rsidRPr="005E3E9A" w:rsidRDefault="00861688" w:rsidP="00992D55">
            <w:pPr>
              <w:jc w:val="center"/>
              <w:rPr>
                <w:rFonts w:ascii="Times New Roman" w:hAnsi="Times New Roman"/>
                <w:color w:val="FF0000"/>
                <w:sz w:val="18"/>
                <w:szCs w:val="18"/>
                <w:shd w:val="clear" w:color="auto" w:fill="FFFFFF"/>
              </w:rPr>
            </w:pPr>
          </w:p>
        </w:tc>
        <w:tc>
          <w:tcPr>
            <w:tcW w:w="1134" w:type="dxa"/>
          </w:tcPr>
          <w:p w14:paraId="77DD3627" w14:textId="77777777" w:rsidR="00861688" w:rsidRPr="004F5ACC" w:rsidRDefault="00861688" w:rsidP="00992D55">
            <w:pPr>
              <w:jc w:val="center"/>
              <w:rPr>
                <w:rFonts w:ascii="Times New Roman" w:hAnsi="Times New Roman"/>
                <w:sz w:val="18"/>
                <w:szCs w:val="18"/>
                <w:shd w:val="clear" w:color="auto" w:fill="FFFFFF"/>
              </w:rPr>
            </w:pPr>
            <w:r w:rsidRPr="004F5ACC">
              <w:rPr>
                <w:rFonts w:ascii="Times New Roman" w:hAnsi="Times New Roman"/>
                <w:sz w:val="18"/>
                <w:szCs w:val="18"/>
                <w:shd w:val="clear" w:color="auto" w:fill="FFFFFF"/>
              </w:rPr>
              <w:t>7</w:t>
            </w:r>
          </w:p>
        </w:tc>
      </w:tr>
      <w:tr w:rsidR="00861688" w14:paraId="60A8384A" w14:textId="77777777" w:rsidTr="00992D55">
        <w:tc>
          <w:tcPr>
            <w:tcW w:w="2093" w:type="dxa"/>
          </w:tcPr>
          <w:p w14:paraId="720A296E" w14:textId="77777777" w:rsidR="00861688" w:rsidRDefault="00861688" w:rsidP="00992D55">
            <w:pPr>
              <w:jc w:val="center"/>
              <w:rPr>
                <w:sz w:val="18"/>
                <w:szCs w:val="18"/>
                <w:shd w:val="clear" w:color="auto" w:fill="FFFFFF"/>
              </w:rPr>
            </w:pPr>
            <w:r>
              <w:rPr>
                <w:rFonts w:hint="eastAsia"/>
                <w:sz w:val="18"/>
                <w:szCs w:val="18"/>
                <w:shd w:val="clear" w:color="auto" w:fill="FFFFFF"/>
              </w:rPr>
              <w:t>合计</w:t>
            </w:r>
          </w:p>
        </w:tc>
        <w:tc>
          <w:tcPr>
            <w:tcW w:w="1364" w:type="dxa"/>
          </w:tcPr>
          <w:p w14:paraId="0AE44EE2" w14:textId="77777777" w:rsidR="00861688" w:rsidRPr="004F5ACC" w:rsidRDefault="00861688" w:rsidP="00992D55">
            <w:pPr>
              <w:jc w:val="center"/>
              <w:rPr>
                <w:rFonts w:ascii="Times New Roman" w:hAnsi="Times New Roman"/>
                <w:sz w:val="18"/>
                <w:szCs w:val="18"/>
                <w:shd w:val="clear" w:color="auto" w:fill="FFFFFF"/>
              </w:rPr>
            </w:pPr>
            <w:r>
              <w:rPr>
                <w:rFonts w:ascii="Times New Roman" w:hAnsi="Times New Roman"/>
                <w:sz w:val="18"/>
                <w:szCs w:val="18"/>
                <w:shd w:val="clear" w:color="auto" w:fill="FFFFFF"/>
              </w:rPr>
              <w:t>53</w:t>
            </w:r>
          </w:p>
        </w:tc>
        <w:tc>
          <w:tcPr>
            <w:tcW w:w="1364" w:type="dxa"/>
          </w:tcPr>
          <w:p w14:paraId="73B2F98F" w14:textId="77777777" w:rsidR="00861688" w:rsidRPr="004F5ACC" w:rsidRDefault="00861688" w:rsidP="00992D55">
            <w:pPr>
              <w:jc w:val="center"/>
              <w:rPr>
                <w:rFonts w:ascii="Times New Roman" w:hAnsi="Times New Roman"/>
                <w:sz w:val="18"/>
                <w:szCs w:val="18"/>
                <w:shd w:val="clear" w:color="auto" w:fill="FFFFFF"/>
              </w:rPr>
            </w:pPr>
            <w:r>
              <w:rPr>
                <w:rFonts w:ascii="Times New Roman" w:hAnsi="Times New Roman"/>
                <w:sz w:val="18"/>
                <w:szCs w:val="18"/>
                <w:shd w:val="clear" w:color="auto" w:fill="FFFFFF"/>
              </w:rPr>
              <w:t>16</w:t>
            </w:r>
          </w:p>
        </w:tc>
        <w:tc>
          <w:tcPr>
            <w:tcW w:w="1365" w:type="dxa"/>
            <w:tcBorders>
              <w:right w:val="single" w:sz="4" w:space="0" w:color="auto"/>
            </w:tcBorders>
          </w:tcPr>
          <w:p w14:paraId="341CCB66" w14:textId="3FE61EA2"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sz w:val="18"/>
                <w:szCs w:val="18"/>
                <w:shd w:val="clear" w:color="auto" w:fill="FFFFFF"/>
              </w:rPr>
              <w:t>4</w:t>
            </w:r>
          </w:p>
        </w:tc>
        <w:tc>
          <w:tcPr>
            <w:tcW w:w="1364" w:type="dxa"/>
            <w:tcBorders>
              <w:left w:val="single" w:sz="4" w:space="0" w:color="auto"/>
            </w:tcBorders>
          </w:tcPr>
          <w:p w14:paraId="4FB3E9FC" w14:textId="47C5BFA7" w:rsidR="00861688" w:rsidRPr="004F5ACC" w:rsidRDefault="00B917EB"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0</w:t>
            </w:r>
          </w:p>
        </w:tc>
        <w:tc>
          <w:tcPr>
            <w:tcW w:w="1364" w:type="dxa"/>
          </w:tcPr>
          <w:p w14:paraId="442451E5" w14:textId="77777777" w:rsidR="00861688" w:rsidRPr="004F5ACC" w:rsidRDefault="00861688" w:rsidP="00992D55">
            <w:pPr>
              <w:jc w:val="center"/>
              <w:rPr>
                <w:rFonts w:ascii="Times New Roman" w:hAnsi="Times New Roman"/>
                <w:sz w:val="18"/>
                <w:szCs w:val="18"/>
                <w:shd w:val="clear" w:color="auto" w:fill="FFFFFF"/>
              </w:rPr>
            </w:pPr>
          </w:p>
        </w:tc>
        <w:tc>
          <w:tcPr>
            <w:tcW w:w="1365" w:type="dxa"/>
          </w:tcPr>
          <w:p w14:paraId="4066A6DE" w14:textId="77777777" w:rsidR="00861688" w:rsidRPr="004F5ACC" w:rsidRDefault="00861688" w:rsidP="00992D55">
            <w:pPr>
              <w:jc w:val="center"/>
              <w:rPr>
                <w:rFonts w:ascii="Times New Roman" w:hAnsi="Times New Roman"/>
                <w:sz w:val="18"/>
                <w:szCs w:val="18"/>
                <w:shd w:val="clear" w:color="auto" w:fill="FFFFFF"/>
              </w:rPr>
            </w:pPr>
          </w:p>
        </w:tc>
        <w:tc>
          <w:tcPr>
            <w:tcW w:w="1364" w:type="dxa"/>
            <w:tcBorders>
              <w:right w:val="single" w:sz="4" w:space="0" w:color="auto"/>
            </w:tcBorders>
          </w:tcPr>
          <w:p w14:paraId="3D1C62F9" w14:textId="77777777" w:rsidR="00861688" w:rsidRPr="004F5ACC" w:rsidRDefault="00861688" w:rsidP="00992D55">
            <w:pPr>
              <w:jc w:val="center"/>
              <w:rPr>
                <w:rFonts w:ascii="Times New Roman" w:hAnsi="Times New Roman"/>
                <w:sz w:val="18"/>
                <w:szCs w:val="18"/>
                <w:shd w:val="clear" w:color="auto" w:fill="FFFFFF"/>
              </w:rPr>
            </w:pPr>
          </w:p>
        </w:tc>
        <w:tc>
          <w:tcPr>
            <w:tcW w:w="1365" w:type="dxa"/>
            <w:tcBorders>
              <w:left w:val="single" w:sz="4" w:space="0" w:color="auto"/>
            </w:tcBorders>
          </w:tcPr>
          <w:p w14:paraId="050DB983" w14:textId="77777777" w:rsidR="00861688" w:rsidRPr="005E3E9A" w:rsidRDefault="00861688" w:rsidP="00992D55">
            <w:pPr>
              <w:jc w:val="center"/>
              <w:rPr>
                <w:rFonts w:ascii="Times New Roman" w:hAnsi="Times New Roman"/>
                <w:color w:val="FF0000"/>
                <w:sz w:val="18"/>
                <w:szCs w:val="18"/>
                <w:shd w:val="clear" w:color="auto" w:fill="FFFFFF"/>
              </w:rPr>
            </w:pPr>
            <w:r w:rsidRPr="005E3E9A">
              <w:rPr>
                <w:rFonts w:ascii="Times New Roman" w:hAnsi="Times New Roman"/>
                <w:color w:val="FF0000"/>
                <w:sz w:val="18"/>
                <w:szCs w:val="18"/>
                <w:shd w:val="clear" w:color="auto" w:fill="FFFFFF"/>
              </w:rPr>
              <w:t>6</w:t>
            </w:r>
          </w:p>
        </w:tc>
        <w:tc>
          <w:tcPr>
            <w:tcW w:w="1134" w:type="dxa"/>
          </w:tcPr>
          <w:p w14:paraId="7A927BE7" w14:textId="77777777" w:rsidR="00861688" w:rsidRPr="004F5ACC" w:rsidRDefault="00861688" w:rsidP="00992D55">
            <w:pPr>
              <w:jc w:val="center"/>
              <w:rPr>
                <w:rFonts w:ascii="Times New Roman" w:hAnsi="Times New Roman"/>
                <w:sz w:val="18"/>
                <w:szCs w:val="18"/>
                <w:shd w:val="clear" w:color="auto" w:fill="FFFFFF"/>
              </w:rPr>
            </w:pPr>
            <w:r>
              <w:rPr>
                <w:rFonts w:ascii="Times New Roman" w:hAnsi="Times New Roman" w:hint="eastAsia"/>
                <w:sz w:val="18"/>
                <w:szCs w:val="18"/>
                <w:shd w:val="clear" w:color="auto" w:fill="FFFFFF"/>
              </w:rPr>
              <w:t>7</w:t>
            </w:r>
            <w:r>
              <w:rPr>
                <w:rFonts w:ascii="Times New Roman" w:hAnsi="Times New Roman"/>
                <w:sz w:val="18"/>
                <w:szCs w:val="18"/>
                <w:shd w:val="clear" w:color="auto" w:fill="FFFFFF"/>
              </w:rPr>
              <w:t>7</w:t>
            </w:r>
          </w:p>
        </w:tc>
      </w:tr>
    </w:tbl>
    <w:p w14:paraId="006598DB" w14:textId="77777777" w:rsidR="00166201" w:rsidRDefault="00166201" w:rsidP="00166201">
      <w:pPr>
        <w:spacing w:line="360" w:lineRule="auto"/>
      </w:pPr>
    </w:p>
    <w:sectPr w:rsidR="00166201" w:rsidSect="00861688">
      <w:pgSz w:w="16838" w:h="11906" w:orient="landscape"/>
      <w:pgMar w:top="1134" w:right="1871" w:bottom="1134" w:left="1134" w:header="624"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85E5A" w14:textId="77777777" w:rsidR="005C6646" w:rsidRDefault="005C6646">
      <w:pPr>
        <w:spacing w:line="240" w:lineRule="auto"/>
      </w:pPr>
      <w:r>
        <w:separator/>
      </w:r>
    </w:p>
  </w:endnote>
  <w:endnote w:type="continuationSeparator" w:id="0">
    <w:p w14:paraId="5E8B0931" w14:textId="77777777" w:rsidR="005C6646" w:rsidRDefault="005C6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4E88B" w14:textId="77777777" w:rsidR="006E3BF4" w:rsidRDefault="004052A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2D932" w14:textId="77777777" w:rsidR="006E3BF4" w:rsidRDefault="006E3BF4">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B372C" w14:textId="77777777" w:rsidR="006E3BF4" w:rsidRDefault="004052A6">
    <w:pPr>
      <w:pStyle w:val="affffc"/>
    </w:pPr>
    <w:r>
      <w:fldChar w:fldCharType="begin"/>
    </w:r>
    <w:r>
      <w:instrText>PAGE   \* MERGEFORMAT</w:instrText>
    </w:r>
    <w:r>
      <w:fldChar w:fldCharType="separate"/>
    </w:r>
    <w:r w:rsidR="00E25694" w:rsidRPr="00E25694">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D3164" w14:textId="77777777" w:rsidR="005C6646" w:rsidRDefault="005C6646">
      <w:pPr>
        <w:spacing w:line="240" w:lineRule="auto"/>
      </w:pPr>
      <w:r>
        <w:separator/>
      </w:r>
    </w:p>
  </w:footnote>
  <w:footnote w:type="continuationSeparator" w:id="0">
    <w:p w14:paraId="425D1C08" w14:textId="77777777" w:rsidR="005C6646" w:rsidRDefault="005C66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17C8C" w14:textId="77777777" w:rsidR="006E3BF4" w:rsidRDefault="004052A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612DC" w14:textId="77777777" w:rsidR="006E3BF4" w:rsidRDefault="006E3BF4">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59CBA" w14:textId="77777777" w:rsidR="006E3BF4" w:rsidRDefault="004052A6">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T/GZXX 0002—2023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6149A" w14:textId="77F2C029" w:rsidR="006E3BF4" w:rsidRPr="006E1FD7" w:rsidRDefault="006E3BF4" w:rsidP="006E1FD7">
    <w:pPr>
      <w:pStyle w:val="aff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7F580" w14:textId="77777777" w:rsidR="006E1FD7" w:rsidRPr="006E1FD7" w:rsidRDefault="006E1FD7" w:rsidP="006E1FD7">
    <w:pPr>
      <w:pStyle w:val="af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WJiYTM5ZmY4NmE5MzZiNTlmNGIzN2MwNjBjZTIifQ=="/>
  </w:docVars>
  <w:rsids>
    <w:rsidRoot w:val="00246492"/>
    <w:rsid w:val="0000040A"/>
    <w:rsid w:val="00000A94"/>
    <w:rsid w:val="00001972"/>
    <w:rsid w:val="00001D9A"/>
    <w:rsid w:val="0000790D"/>
    <w:rsid w:val="00007B3A"/>
    <w:rsid w:val="000107E0"/>
    <w:rsid w:val="00011FDE"/>
    <w:rsid w:val="00012FFD"/>
    <w:rsid w:val="00014162"/>
    <w:rsid w:val="00014340"/>
    <w:rsid w:val="00016A9C"/>
    <w:rsid w:val="00022184"/>
    <w:rsid w:val="00022762"/>
    <w:rsid w:val="000238E0"/>
    <w:rsid w:val="000249DB"/>
    <w:rsid w:val="0002548B"/>
    <w:rsid w:val="0002595E"/>
    <w:rsid w:val="000303C3"/>
    <w:rsid w:val="00032AE2"/>
    <w:rsid w:val="000331D3"/>
    <w:rsid w:val="000346A5"/>
    <w:rsid w:val="000359C3"/>
    <w:rsid w:val="00035A7D"/>
    <w:rsid w:val="0004249A"/>
    <w:rsid w:val="00042BAC"/>
    <w:rsid w:val="00043143"/>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603"/>
    <w:rsid w:val="00074B21"/>
    <w:rsid w:val="00075AC2"/>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4B58"/>
    <w:rsid w:val="000F50A2"/>
    <w:rsid w:val="000F5FE6"/>
    <w:rsid w:val="000F67E9"/>
    <w:rsid w:val="00104926"/>
    <w:rsid w:val="00107F98"/>
    <w:rsid w:val="00113B1E"/>
    <w:rsid w:val="0011711C"/>
    <w:rsid w:val="00124E4F"/>
    <w:rsid w:val="001260B7"/>
    <w:rsid w:val="001265CB"/>
    <w:rsid w:val="001321C6"/>
    <w:rsid w:val="001325C4"/>
    <w:rsid w:val="00133010"/>
    <w:rsid w:val="001338EE"/>
    <w:rsid w:val="00133923"/>
    <w:rsid w:val="00133AAE"/>
    <w:rsid w:val="00135323"/>
    <w:rsid w:val="001356C4"/>
    <w:rsid w:val="001408ED"/>
    <w:rsid w:val="00141114"/>
    <w:rsid w:val="00142969"/>
    <w:rsid w:val="001457E7"/>
    <w:rsid w:val="00145D9D"/>
    <w:rsid w:val="00146388"/>
    <w:rsid w:val="001475FD"/>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201"/>
    <w:rsid w:val="00166B88"/>
    <w:rsid w:val="0016770A"/>
    <w:rsid w:val="00170804"/>
    <w:rsid w:val="001708E9"/>
    <w:rsid w:val="0017340B"/>
    <w:rsid w:val="00173FB1"/>
    <w:rsid w:val="00176DFD"/>
    <w:rsid w:val="001817ED"/>
    <w:rsid w:val="001852C9"/>
    <w:rsid w:val="00190087"/>
    <w:rsid w:val="001913C4"/>
    <w:rsid w:val="0019257E"/>
    <w:rsid w:val="0019348F"/>
    <w:rsid w:val="00193A07"/>
    <w:rsid w:val="00194C95"/>
    <w:rsid w:val="00195C34"/>
    <w:rsid w:val="00196EF5"/>
    <w:rsid w:val="001A1A53"/>
    <w:rsid w:val="001A234A"/>
    <w:rsid w:val="001A4CF3"/>
    <w:rsid w:val="001B06E8"/>
    <w:rsid w:val="001B17D7"/>
    <w:rsid w:val="001B4798"/>
    <w:rsid w:val="001B71D0"/>
    <w:rsid w:val="001B71EE"/>
    <w:rsid w:val="001C04A8"/>
    <w:rsid w:val="001C2C03"/>
    <w:rsid w:val="001C42F7"/>
    <w:rsid w:val="001C49E5"/>
    <w:rsid w:val="001C5124"/>
    <w:rsid w:val="001C680C"/>
    <w:rsid w:val="001C74EB"/>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06D"/>
    <w:rsid w:val="001F4816"/>
    <w:rsid w:val="001F69B4"/>
    <w:rsid w:val="001F77C7"/>
    <w:rsid w:val="00200183"/>
    <w:rsid w:val="00200333"/>
    <w:rsid w:val="0020107D"/>
    <w:rsid w:val="00201A28"/>
    <w:rsid w:val="002029CD"/>
    <w:rsid w:val="00202AA4"/>
    <w:rsid w:val="002031F7"/>
    <w:rsid w:val="002040E6"/>
    <w:rsid w:val="0020527B"/>
    <w:rsid w:val="002055CE"/>
    <w:rsid w:val="00205F2C"/>
    <w:rsid w:val="00210B15"/>
    <w:rsid w:val="002142EA"/>
    <w:rsid w:val="002204BB"/>
    <w:rsid w:val="00220ECC"/>
    <w:rsid w:val="00221B79"/>
    <w:rsid w:val="00221C6B"/>
    <w:rsid w:val="002253A1"/>
    <w:rsid w:val="00225CF8"/>
    <w:rsid w:val="0022794E"/>
    <w:rsid w:val="00231987"/>
    <w:rsid w:val="00233D64"/>
    <w:rsid w:val="0023482A"/>
    <w:rsid w:val="002359CB"/>
    <w:rsid w:val="00237B91"/>
    <w:rsid w:val="00243540"/>
    <w:rsid w:val="0024497B"/>
    <w:rsid w:val="0024515B"/>
    <w:rsid w:val="00246021"/>
    <w:rsid w:val="00246492"/>
    <w:rsid w:val="0024666E"/>
    <w:rsid w:val="00247F52"/>
    <w:rsid w:val="00250B25"/>
    <w:rsid w:val="00250BBE"/>
    <w:rsid w:val="002515C2"/>
    <w:rsid w:val="0025194F"/>
    <w:rsid w:val="00254AAE"/>
    <w:rsid w:val="0026148A"/>
    <w:rsid w:val="00262696"/>
    <w:rsid w:val="00263D25"/>
    <w:rsid w:val="002643C3"/>
    <w:rsid w:val="00264A0C"/>
    <w:rsid w:val="00266EEB"/>
    <w:rsid w:val="00267EF4"/>
    <w:rsid w:val="00270CB8"/>
    <w:rsid w:val="00272B08"/>
    <w:rsid w:val="002819D0"/>
    <w:rsid w:val="00281BB8"/>
    <w:rsid w:val="00281E9E"/>
    <w:rsid w:val="00282405"/>
    <w:rsid w:val="00285170"/>
    <w:rsid w:val="002852FA"/>
    <w:rsid w:val="00285361"/>
    <w:rsid w:val="00292D60"/>
    <w:rsid w:val="00294D34"/>
    <w:rsid w:val="00294E3B"/>
    <w:rsid w:val="00294E3E"/>
    <w:rsid w:val="00296193"/>
    <w:rsid w:val="00296C66"/>
    <w:rsid w:val="00296EBE"/>
    <w:rsid w:val="002974E3"/>
    <w:rsid w:val="002A084B"/>
    <w:rsid w:val="002A1260"/>
    <w:rsid w:val="002A1589"/>
    <w:rsid w:val="002A1608"/>
    <w:rsid w:val="002A2219"/>
    <w:rsid w:val="002A25DC"/>
    <w:rsid w:val="002A3AAB"/>
    <w:rsid w:val="002A4CEA"/>
    <w:rsid w:val="002A5977"/>
    <w:rsid w:val="002A5A13"/>
    <w:rsid w:val="002A757F"/>
    <w:rsid w:val="002A7F44"/>
    <w:rsid w:val="002B0323"/>
    <w:rsid w:val="002B0C40"/>
    <w:rsid w:val="002B1966"/>
    <w:rsid w:val="002B34EC"/>
    <w:rsid w:val="002B4508"/>
    <w:rsid w:val="002B5779"/>
    <w:rsid w:val="002B7332"/>
    <w:rsid w:val="002B7F51"/>
    <w:rsid w:val="002C09E7"/>
    <w:rsid w:val="002C1E06"/>
    <w:rsid w:val="002C3F07"/>
    <w:rsid w:val="002C5278"/>
    <w:rsid w:val="002C7EBB"/>
    <w:rsid w:val="002D06C1"/>
    <w:rsid w:val="002D0846"/>
    <w:rsid w:val="002D42B5"/>
    <w:rsid w:val="002D4F1A"/>
    <w:rsid w:val="002D6EC6"/>
    <w:rsid w:val="002D79AC"/>
    <w:rsid w:val="002E039D"/>
    <w:rsid w:val="002E0F0F"/>
    <w:rsid w:val="002E4D5A"/>
    <w:rsid w:val="002E4E56"/>
    <w:rsid w:val="002E6326"/>
    <w:rsid w:val="002F30E0"/>
    <w:rsid w:val="002F35E4"/>
    <w:rsid w:val="002F3730"/>
    <w:rsid w:val="002F376B"/>
    <w:rsid w:val="002F38E1"/>
    <w:rsid w:val="002F76CB"/>
    <w:rsid w:val="002F7AF6"/>
    <w:rsid w:val="00300E63"/>
    <w:rsid w:val="00302F5F"/>
    <w:rsid w:val="0030441D"/>
    <w:rsid w:val="00306063"/>
    <w:rsid w:val="00313B85"/>
    <w:rsid w:val="00317988"/>
    <w:rsid w:val="003221B4"/>
    <w:rsid w:val="0032258D"/>
    <w:rsid w:val="00322E62"/>
    <w:rsid w:val="00324D13"/>
    <w:rsid w:val="00324EDD"/>
    <w:rsid w:val="003309A6"/>
    <w:rsid w:val="003331E4"/>
    <w:rsid w:val="00335956"/>
    <w:rsid w:val="00336C64"/>
    <w:rsid w:val="00337162"/>
    <w:rsid w:val="0034194F"/>
    <w:rsid w:val="00344605"/>
    <w:rsid w:val="003474AA"/>
    <w:rsid w:val="00350D1D"/>
    <w:rsid w:val="00352C83"/>
    <w:rsid w:val="003615D2"/>
    <w:rsid w:val="003628A7"/>
    <w:rsid w:val="0036429C"/>
    <w:rsid w:val="00364A53"/>
    <w:rsid w:val="003654CB"/>
    <w:rsid w:val="00365AA9"/>
    <w:rsid w:val="00365F86"/>
    <w:rsid w:val="00365F87"/>
    <w:rsid w:val="0036686D"/>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121"/>
    <w:rsid w:val="003A1582"/>
    <w:rsid w:val="003A4077"/>
    <w:rsid w:val="003B0966"/>
    <w:rsid w:val="003B09AD"/>
    <w:rsid w:val="003B13E4"/>
    <w:rsid w:val="003B1F18"/>
    <w:rsid w:val="003B5BF0"/>
    <w:rsid w:val="003B60BF"/>
    <w:rsid w:val="003B6772"/>
    <w:rsid w:val="003B6BE3"/>
    <w:rsid w:val="003C010C"/>
    <w:rsid w:val="003C0A6C"/>
    <w:rsid w:val="003C14F8"/>
    <w:rsid w:val="003C5A43"/>
    <w:rsid w:val="003C7AE3"/>
    <w:rsid w:val="003D035C"/>
    <w:rsid w:val="003D0519"/>
    <w:rsid w:val="003D0FF6"/>
    <w:rsid w:val="003D262C"/>
    <w:rsid w:val="003D6D61"/>
    <w:rsid w:val="003E091D"/>
    <w:rsid w:val="003E1C53"/>
    <w:rsid w:val="003E2A69"/>
    <w:rsid w:val="003E2D49"/>
    <w:rsid w:val="003E2FD4"/>
    <w:rsid w:val="003E49F6"/>
    <w:rsid w:val="003E660F"/>
    <w:rsid w:val="003E714D"/>
    <w:rsid w:val="003F0841"/>
    <w:rsid w:val="003F23D3"/>
    <w:rsid w:val="003F3F08"/>
    <w:rsid w:val="003F49F1"/>
    <w:rsid w:val="003F6272"/>
    <w:rsid w:val="00400E72"/>
    <w:rsid w:val="00401400"/>
    <w:rsid w:val="00404869"/>
    <w:rsid w:val="004052A6"/>
    <w:rsid w:val="00405884"/>
    <w:rsid w:val="00407D39"/>
    <w:rsid w:val="0041477A"/>
    <w:rsid w:val="004167A3"/>
    <w:rsid w:val="00421804"/>
    <w:rsid w:val="00430522"/>
    <w:rsid w:val="00432DAA"/>
    <w:rsid w:val="00434305"/>
    <w:rsid w:val="00435DF7"/>
    <w:rsid w:val="0044083F"/>
    <w:rsid w:val="00441AE7"/>
    <w:rsid w:val="00445574"/>
    <w:rsid w:val="004467FB"/>
    <w:rsid w:val="00450548"/>
    <w:rsid w:val="00452D6B"/>
    <w:rsid w:val="00454484"/>
    <w:rsid w:val="0045517B"/>
    <w:rsid w:val="00455B7D"/>
    <w:rsid w:val="00463B77"/>
    <w:rsid w:val="00463C7B"/>
    <w:rsid w:val="004644A6"/>
    <w:rsid w:val="004659BD"/>
    <w:rsid w:val="00470775"/>
    <w:rsid w:val="004746B1"/>
    <w:rsid w:val="0047583F"/>
    <w:rsid w:val="00475DE8"/>
    <w:rsid w:val="004803E2"/>
    <w:rsid w:val="00480664"/>
    <w:rsid w:val="00481C44"/>
    <w:rsid w:val="00484936"/>
    <w:rsid w:val="00485C89"/>
    <w:rsid w:val="00486BE3"/>
    <w:rsid w:val="004905E4"/>
    <w:rsid w:val="00490A89"/>
    <w:rsid w:val="00490AB4"/>
    <w:rsid w:val="00492521"/>
    <w:rsid w:val="00492F02"/>
    <w:rsid w:val="004939AE"/>
    <w:rsid w:val="004973F0"/>
    <w:rsid w:val="004A12DF"/>
    <w:rsid w:val="004A1BA8"/>
    <w:rsid w:val="004A4B57"/>
    <w:rsid w:val="004A63FA"/>
    <w:rsid w:val="004A69DF"/>
    <w:rsid w:val="004B0272"/>
    <w:rsid w:val="004B2701"/>
    <w:rsid w:val="004B2E1B"/>
    <w:rsid w:val="004B3AA8"/>
    <w:rsid w:val="004B3E93"/>
    <w:rsid w:val="004C00C0"/>
    <w:rsid w:val="004C1FBC"/>
    <w:rsid w:val="004C3F1D"/>
    <w:rsid w:val="004C458D"/>
    <w:rsid w:val="004C7556"/>
    <w:rsid w:val="004C7E8B"/>
    <w:rsid w:val="004C7E9D"/>
    <w:rsid w:val="004C7F67"/>
    <w:rsid w:val="004D076D"/>
    <w:rsid w:val="004D0EF1"/>
    <w:rsid w:val="004D2253"/>
    <w:rsid w:val="004D4406"/>
    <w:rsid w:val="004D47E4"/>
    <w:rsid w:val="004D7C42"/>
    <w:rsid w:val="004E0465"/>
    <w:rsid w:val="004E127B"/>
    <w:rsid w:val="004E1C0A"/>
    <w:rsid w:val="004E30C5"/>
    <w:rsid w:val="004E37EB"/>
    <w:rsid w:val="004E4AA5"/>
    <w:rsid w:val="004E4AEE"/>
    <w:rsid w:val="004E59E3"/>
    <w:rsid w:val="004E67C0"/>
    <w:rsid w:val="004E760A"/>
    <w:rsid w:val="004F391A"/>
    <w:rsid w:val="004F3CFB"/>
    <w:rsid w:val="004F6456"/>
    <w:rsid w:val="004F696E"/>
    <w:rsid w:val="004F6C71"/>
    <w:rsid w:val="00500BB4"/>
    <w:rsid w:val="00501139"/>
    <w:rsid w:val="0050363E"/>
    <w:rsid w:val="005039BC"/>
    <w:rsid w:val="005043BB"/>
    <w:rsid w:val="00504A3D"/>
    <w:rsid w:val="00504C0C"/>
    <w:rsid w:val="005052C7"/>
    <w:rsid w:val="00505767"/>
    <w:rsid w:val="005073F0"/>
    <w:rsid w:val="00510A7B"/>
    <w:rsid w:val="00512F6E"/>
    <w:rsid w:val="00513038"/>
    <w:rsid w:val="00514174"/>
    <w:rsid w:val="00514D9F"/>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395"/>
    <w:rsid w:val="00541853"/>
    <w:rsid w:val="00543BDA"/>
    <w:rsid w:val="005441CC"/>
    <w:rsid w:val="005479DA"/>
    <w:rsid w:val="00547BCC"/>
    <w:rsid w:val="0055013B"/>
    <w:rsid w:val="00551F6F"/>
    <w:rsid w:val="00555044"/>
    <w:rsid w:val="00561475"/>
    <w:rsid w:val="0056487B"/>
    <w:rsid w:val="00564FB9"/>
    <w:rsid w:val="00572E37"/>
    <w:rsid w:val="00573D9E"/>
    <w:rsid w:val="005801E3"/>
    <w:rsid w:val="0058158C"/>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6E9"/>
    <w:rsid w:val="005B4903"/>
    <w:rsid w:val="005B51CE"/>
    <w:rsid w:val="005B5885"/>
    <w:rsid w:val="005B5CD7"/>
    <w:rsid w:val="005B6076"/>
    <w:rsid w:val="005B6CF6"/>
    <w:rsid w:val="005B7422"/>
    <w:rsid w:val="005C29B8"/>
    <w:rsid w:val="005C5F21"/>
    <w:rsid w:val="005C6646"/>
    <w:rsid w:val="005C7156"/>
    <w:rsid w:val="005C78C4"/>
    <w:rsid w:val="005D0C75"/>
    <w:rsid w:val="005D242B"/>
    <w:rsid w:val="005D4171"/>
    <w:rsid w:val="005D6A95"/>
    <w:rsid w:val="005D6B2C"/>
    <w:rsid w:val="005D6D9C"/>
    <w:rsid w:val="005E2335"/>
    <w:rsid w:val="005E34CA"/>
    <w:rsid w:val="005E3C18"/>
    <w:rsid w:val="005E6812"/>
    <w:rsid w:val="005E7881"/>
    <w:rsid w:val="005E78E0"/>
    <w:rsid w:val="005F0D9C"/>
    <w:rsid w:val="005F284E"/>
    <w:rsid w:val="005F49ED"/>
    <w:rsid w:val="006015CE"/>
    <w:rsid w:val="00604784"/>
    <w:rsid w:val="00606419"/>
    <w:rsid w:val="00606511"/>
    <w:rsid w:val="00607D29"/>
    <w:rsid w:val="006106BD"/>
    <w:rsid w:val="00612952"/>
    <w:rsid w:val="00614CC1"/>
    <w:rsid w:val="00614DB3"/>
    <w:rsid w:val="00615A9D"/>
    <w:rsid w:val="00617387"/>
    <w:rsid w:val="006205D6"/>
    <w:rsid w:val="006252D8"/>
    <w:rsid w:val="006259BC"/>
    <w:rsid w:val="0062636B"/>
    <w:rsid w:val="00632182"/>
    <w:rsid w:val="00632AE0"/>
    <w:rsid w:val="00633C17"/>
    <w:rsid w:val="006344D8"/>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ED8"/>
    <w:rsid w:val="00672060"/>
    <w:rsid w:val="00672BFD"/>
    <w:rsid w:val="00673868"/>
    <w:rsid w:val="006770F4"/>
    <w:rsid w:val="00677A84"/>
    <w:rsid w:val="0068026D"/>
    <w:rsid w:val="00680A27"/>
    <w:rsid w:val="006816A4"/>
    <w:rsid w:val="006819B8"/>
    <w:rsid w:val="006840A6"/>
    <w:rsid w:val="006850CD"/>
    <w:rsid w:val="00685AAB"/>
    <w:rsid w:val="006863A1"/>
    <w:rsid w:val="006A07AA"/>
    <w:rsid w:val="006A25E5"/>
    <w:rsid w:val="006A2793"/>
    <w:rsid w:val="006A2B46"/>
    <w:rsid w:val="006A336D"/>
    <w:rsid w:val="006A37B9"/>
    <w:rsid w:val="006B2672"/>
    <w:rsid w:val="006B54BF"/>
    <w:rsid w:val="006B5F44"/>
    <w:rsid w:val="006B5F90"/>
    <w:rsid w:val="006B62E4"/>
    <w:rsid w:val="006C1BBA"/>
    <w:rsid w:val="006C2079"/>
    <w:rsid w:val="006C42A9"/>
    <w:rsid w:val="006C5A62"/>
    <w:rsid w:val="006C5D68"/>
    <w:rsid w:val="006C6976"/>
    <w:rsid w:val="006C6DD0"/>
    <w:rsid w:val="006C7977"/>
    <w:rsid w:val="006D04EA"/>
    <w:rsid w:val="006D16C4"/>
    <w:rsid w:val="006D3E96"/>
    <w:rsid w:val="006D4515"/>
    <w:rsid w:val="006D4BB1"/>
    <w:rsid w:val="006D5F5B"/>
    <w:rsid w:val="006D6593"/>
    <w:rsid w:val="006E1FD7"/>
    <w:rsid w:val="006E3BF4"/>
    <w:rsid w:val="006E5F70"/>
    <w:rsid w:val="006F03A8"/>
    <w:rsid w:val="006F1537"/>
    <w:rsid w:val="006F2ACA"/>
    <w:rsid w:val="006F2ADC"/>
    <w:rsid w:val="006F2BFE"/>
    <w:rsid w:val="006F31E9"/>
    <w:rsid w:val="006F327C"/>
    <w:rsid w:val="006F6284"/>
    <w:rsid w:val="007000EB"/>
    <w:rsid w:val="007002C5"/>
    <w:rsid w:val="00704387"/>
    <w:rsid w:val="00707669"/>
    <w:rsid w:val="00711CBA"/>
    <w:rsid w:val="00711EBF"/>
    <w:rsid w:val="00711FB5"/>
    <w:rsid w:val="00712A01"/>
    <w:rsid w:val="00714F58"/>
    <w:rsid w:val="00722FBF"/>
    <w:rsid w:val="00722FC2"/>
    <w:rsid w:val="00725949"/>
    <w:rsid w:val="00727FA2"/>
    <w:rsid w:val="007322D9"/>
    <w:rsid w:val="00732BC0"/>
    <w:rsid w:val="007335C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A4A"/>
    <w:rsid w:val="00765C43"/>
    <w:rsid w:val="00765EFB"/>
    <w:rsid w:val="007671CA"/>
    <w:rsid w:val="00767C61"/>
    <w:rsid w:val="0077008A"/>
    <w:rsid w:val="00773C1F"/>
    <w:rsid w:val="00773E7F"/>
    <w:rsid w:val="00774DA4"/>
    <w:rsid w:val="00776599"/>
    <w:rsid w:val="0078114B"/>
    <w:rsid w:val="00781DD2"/>
    <w:rsid w:val="00783ECF"/>
    <w:rsid w:val="0078413A"/>
    <w:rsid w:val="00787B2C"/>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6F7B"/>
    <w:rsid w:val="007B7453"/>
    <w:rsid w:val="007B76E8"/>
    <w:rsid w:val="007C2D89"/>
    <w:rsid w:val="007C4593"/>
    <w:rsid w:val="007C5309"/>
    <w:rsid w:val="007C6069"/>
    <w:rsid w:val="007D06C4"/>
    <w:rsid w:val="007D1352"/>
    <w:rsid w:val="007D1B81"/>
    <w:rsid w:val="007D2508"/>
    <w:rsid w:val="007D2E7D"/>
    <w:rsid w:val="007D346A"/>
    <w:rsid w:val="007D6518"/>
    <w:rsid w:val="007D76BD"/>
    <w:rsid w:val="007E0BF1"/>
    <w:rsid w:val="007E3E67"/>
    <w:rsid w:val="007E4D2A"/>
    <w:rsid w:val="007E7533"/>
    <w:rsid w:val="007F0ED8"/>
    <w:rsid w:val="007F0F63"/>
    <w:rsid w:val="007F1B31"/>
    <w:rsid w:val="007F695C"/>
    <w:rsid w:val="007F6EC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DFD"/>
    <w:rsid w:val="008269DD"/>
    <w:rsid w:val="00830621"/>
    <w:rsid w:val="0083348C"/>
    <w:rsid w:val="008373D3"/>
    <w:rsid w:val="00840617"/>
    <w:rsid w:val="00840F84"/>
    <w:rsid w:val="00842A47"/>
    <w:rsid w:val="00843C13"/>
    <w:rsid w:val="008454F8"/>
    <w:rsid w:val="0085173A"/>
    <w:rsid w:val="008554AE"/>
    <w:rsid w:val="008560D7"/>
    <w:rsid w:val="008574E8"/>
    <w:rsid w:val="008603CE"/>
    <w:rsid w:val="00861688"/>
    <w:rsid w:val="008620FC"/>
    <w:rsid w:val="008627A5"/>
    <w:rsid w:val="00863E05"/>
    <w:rsid w:val="00865ACA"/>
    <w:rsid w:val="00865D28"/>
    <w:rsid w:val="00865F85"/>
    <w:rsid w:val="00867C10"/>
    <w:rsid w:val="00870439"/>
    <w:rsid w:val="00870DA1"/>
    <w:rsid w:val="00880D0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63A"/>
    <w:rsid w:val="008D0CE8"/>
    <w:rsid w:val="008D2D1D"/>
    <w:rsid w:val="008D453D"/>
    <w:rsid w:val="008D527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DAD"/>
    <w:rsid w:val="008F17A3"/>
    <w:rsid w:val="008F1ED3"/>
    <w:rsid w:val="008F4C29"/>
    <w:rsid w:val="008F70BD"/>
    <w:rsid w:val="008F788F"/>
    <w:rsid w:val="008F7EA2"/>
    <w:rsid w:val="00902722"/>
    <w:rsid w:val="009027BC"/>
    <w:rsid w:val="00902CE5"/>
    <w:rsid w:val="00904434"/>
    <w:rsid w:val="009062E6"/>
    <w:rsid w:val="00911BE5"/>
    <w:rsid w:val="00913CA9"/>
    <w:rsid w:val="009145AE"/>
    <w:rsid w:val="009146CE"/>
    <w:rsid w:val="00914CA7"/>
    <w:rsid w:val="0091594B"/>
    <w:rsid w:val="00915C3E"/>
    <w:rsid w:val="009161A8"/>
    <w:rsid w:val="009245F5"/>
    <w:rsid w:val="009249EC"/>
    <w:rsid w:val="009271C2"/>
    <w:rsid w:val="009273B3"/>
    <w:rsid w:val="009305B5"/>
    <w:rsid w:val="00934C5C"/>
    <w:rsid w:val="009429D5"/>
    <w:rsid w:val="00942BF1"/>
    <w:rsid w:val="00945180"/>
    <w:rsid w:val="00945428"/>
    <w:rsid w:val="0094607B"/>
    <w:rsid w:val="00953604"/>
    <w:rsid w:val="0095496B"/>
    <w:rsid w:val="00955C4F"/>
    <w:rsid w:val="009610DC"/>
    <w:rsid w:val="00961490"/>
    <w:rsid w:val="0096244B"/>
    <w:rsid w:val="0096381A"/>
    <w:rsid w:val="00965E04"/>
    <w:rsid w:val="009661D9"/>
    <w:rsid w:val="009674AD"/>
    <w:rsid w:val="00970CDC"/>
    <w:rsid w:val="00977010"/>
    <w:rsid w:val="00977D02"/>
    <w:rsid w:val="009809BB"/>
    <w:rsid w:val="009812AC"/>
    <w:rsid w:val="0098364B"/>
    <w:rsid w:val="009845E3"/>
    <w:rsid w:val="009857C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014"/>
    <w:rsid w:val="009E0F62"/>
    <w:rsid w:val="009E3C35"/>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90A"/>
    <w:rsid w:val="00A237D5"/>
    <w:rsid w:val="00A24E34"/>
    <w:rsid w:val="00A25E94"/>
    <w:rsid w:val="00A26991"/>
    <w:rsid w:val="00A30EFC"/>
    <w:rsid w:val="00A31984"/>
    <w:rsid w:val="00A32D73"/>
    <w:rsid w:val="00A3367B"/>
    <w:rsid w:val="00A34066"/>
    <w:rsid w:val="00A345B7"/>
    <w:rsid w:val="00A3597D"/>
    <w:rsid w:val="00A36DD1"/>
    <w:rsid w:val="00A4006C"/>
    <w:rsid w:val="00A40091"/>
    <w:rsid w:val="00A4030F"/>
    <w:rsid w:val="00A41C79"/>
    <w:rsid w:val="00A41CB5"/>
    <w:rsid w:val="00A42CDF"/>
    <w:rsid w:val="00A4452E"/>
    <w:rsid w:val="00A4472C"/>
    <w:rsid w:val="00A44E69"/>
    <w:rsid w:val="00A4661E"/>
    <w:rsid w:val="00A55BD6"/>
    <w:rsid w:val="00A55BDE"/>
    <w:rsid w:val="00A55D50"/>
    <w:rsid w:val="00A57142"/>
    <w:rsid w:val="00A63450"/>
    <w:rsid w:val="00A63B8F"/>
    <w:rsid w:val="00A648CD"/>
    <w:rsid w:val="00A650C4"/>
    <w:rsid w:val="00A6537A"/>
    <w:rsid w:val="00A67866"/>
    <w:rsid w:val="00A70B07"/>
    <w:rsid w:val="00A723F8"/>
    <w:rsid w:val="00A76EC6"/>
    <w:rsid w:val="00A77CCB"/>
    <w:rsid w:val="00A83D8D"/>
    <w:rsid w:val="00A8446B"/>
    <w:rsid w:val="00A8473F"/>
    <w:rsid w:val="00A862D6"/>
    <w:rsid w:val="00A8715E"/>
    <w:rsid w:val="00A9295B"/>
    <w:rsid w:val="00A93B09"/>
    <w:rsid w:val="00A952D7"/>
    <w:rsid w:val="00A963F7"/>
    <w:rsid w:val="00A96AD8"/>
    <w:rsid w:val="00AA052C"/>
    <w:rsid w:val="00AA063B"/>
    <w:rsid w:val="00AA1E45"/>
    <w:rsid w:val="00AA4286"/>
    <w:rsid w:val="00AA456B"/>
    <w:rsid w:val="00AA57F5"/>
    <w:rsid w:val="00AA672E"/>
    <w:rsid w:val="00AA6A15"/>
    <w:rsid w:val="00AA6EC9"/>
    <w:rsid w:val="00AB0AED"/>
    <w:rsid w:val="00AB6309"/>
    <w:rsid w:val="00AB6C5F"/>
    <w:rsid w:val="00AB7129"/>
    <w:rsid w:val="00AC27A6"/>
    <w:rsid w:val="00AC30F7"/>
    <w:rsid w:val="00AC3A5A"/>
    <w:rsid w:val="00AC4D95"/>
    <w:rsid w:val="00AC5DF4"/>
    <w:rsid w:val="00AD0AEF"/>
    <w:rsid w:val="00AD0B4C"/>
    <w:rsid w:val="00AD11B7"/>
    <w:rsid w:val="00AD1A94"/>
    <w:rsid w:val="00AD1C05"/>
    <w:rsid w:val="00AD4126"/>
    <w:rsid w:val="00AD421C"/>
    <w:rsid w:val="00AD44FA"/>
    <w:rsid w:val="00AE070A"/>
    <w:rsid w:val="00AE101C"/>
    <w:rsid w:val="00AE11BF"/>
    <w:rsid w:val="00AE33EF"/>
    <w:rsid w:val="00AE3573"/>
    <w:rsid w:val="00AE37E5"/>
    <w:rsid w:val="00AE5EB4"/>
    <w:rsid w:val="00AF0C18"/>
    <w:rsid w:val="00AF15FF"/>
    <w:rsid w:val="00AF47C5"/>
    <w:rsid w:val="00AF5398"/>
    <w:rsid w:val="00B049AF"/>
    <w:rsid w:val="00B06FDA"/>
    <w:rsid w:val="00B07242"/>
    <w:rsid w:val="00B10534"/>
    <w:rsid w:val="00B113DB"/>
    <w:rsid w:val="00B11D8A"/>
    <w:rsid w:val="00B12981"/>
    <w:rsid w:val="00B147DD"/>
    <w:rsid w:val="00B156FD"/>
    <w:rsid w:val="00B17E6A"/>
    <w:rsid w:val="00B21F61"/>
    <w:rsid w:val="00B261F1"/>
    <w:rsid w:val="00B265BC"/>
    <w:rsid w:val="00B30658"/>
    <w:rsid w:val="00B31FB1"/>
    <w:rsid w:val="00B33952"/>
    <w:rsid w:val="00B33C5E"/>
    <w:rsid w:val="00B342F4"/>
    <w:rsid w:val="00B34369"/>
    <w:rsid w:val="00B34DC2"/>
    <w:rsid w:val="00B36D7E"/>
    <w:rsid w:val="00B378E5"/>
    <w:rsid w:val="00B4346D"/>
    <w:rsid w:val="00B440F4"/>
    <w:rsid w:val="00B447A5"/>
    <w:rsid w:val="00B4630F"/>
    <w:rsid w:val="00B4654C"/>
    <w:rsid w:val="00B47293"/>
    <w:rsid w:val="00B50E50"/>
    <w:rsid w:val="00B52120"/>
    <w:rsid w:val="00B54ABC"/>
    <w:rsid w:val="00B56FBE"/>
    <w:rsid w:val="00B60ACF"/>
    <w:rsid w:val="00B62665"/>
    <w:rsid w:val="00B62B58"/>
    <w:rsid w:val="00B65149"/>
    <w:rsid w:val="00B66567"/>
    <w:rsid w:val="00B66F52"/>
    <w:rsid w:val="00B66FE5"/>
    <w:rsid w:val="00B72880"/>
    <w:rsid w:val="00B758BF"/>
    <w:rsid w:val="00B76145"/>
    <w:rsid w:val="00B77EC8"/>
    <w:rsid w:val="00B827A6"/>
    <w:rsid w:val="00B831CE"/>
    <w:rsid w:val="00B86677"/>
    <w:rsid w:val="00B87131"/>
    <w:rsid w:val="00B917EB"/>
    <w:rsid w:val="00B939B1"/>
    <w:rsid w:val="00B96D40"/>
    <w:rsid w:val="00B97386"/>
    <w:rsid w:val="00BA263B"/>
    <w:rsid w:val="00BA42B2"/>
    <w:rsid w:val="00BA58D4"/>
    <w:rsid w:val="00BA5B9E"/>
    <w:rsid w:val="00BA5CBC"/>
    <w:rsid w:val="00BA7C9A"/>
    <w:rsid w:val="00BB4B4E"/>
    <w:rsid w:val="00BB5F8F"/>
    <w:rsid w:val="00BB657A"/>
    <w:rsid w:val="00BB6BB3"/>
    <w:rsid w:val="00BC1A4E"/>
    <w:rsid w:val="00BC2C0B"/>
    <w:rsid w:val="00BC5DC7"/>
    <w:rsid w:val="00BC6B8B"/>
    <w:rsid w:val="00BC73D8"/>
    <w:rsid w:val="00BD0751"/>
    <w:rsid w:val="00BD52D7"/>
    <w:rsid w:val="00BD5AAF"/>
    <w:rsid w:val="00BD5AD2"/>
    <w:rsid w:val="00BE22F3"/>
    <w:rsid w:val="00BE40A1"/>
    <w:rsid w:val="00BE5B52"/>
    <w:rsid w:val="00BE7B8D"/>
    <w:rsid w:val="00BF0993"/>
    <w:rsid w:val="00BF10A9"/>
    <w:rsid w:val="00BF1703"/>
    <w:rsid w:val="00BF231C"/>
    <w:rsid w:val="00BF51E5"/>
    <w:rsid w:val="00BF74A6"/>
    <w:rsid w:val="00C013AD"/>
    <w:rsid w:val="00C04904"/>
    <w:rsid w:val="00C05698"/>
    <w:rsid w:val="00C056B3"/>
    <w:rsid w:val="00C103E5"/>
    <w:rsid w:val="00C13319"/>
    <w:rsid w:val="00C13EE9"/>
    <w:rsid w:val="00C21540"/>
    <w:rsid w:val="00C21906"/>
    <w:rsid w:val="00C21BFA"/>
    <w:rsid w:val="00C24C8D"/>
    <w:rsid w:val="00C25FE2"/>
    <w:rsid w:val="00C265CA"/>
    <w:rsid w:val="00C26B53"/>
    <w:rsid w:val="00C279B2"/>
    <w:rsid w:val="00C33E50"/>
    <w:rsid w:val="00C34C20"/>
    <w:rsid w:val="00C35418"/>
    <w:rsid w:val="00C35A3E"/>
    <w:rsid w:val="00C413B4"/>
    <w:rsid w:val="00C42130"/>
    <w:rsid w:val="00C423A4"/>
    <w:rsid w:val="00C44BF5"/>
    <w:rsid w:val="00C521D6"/>
    <w:rsid w:val="00C55232"/>
    <w:rsid w:val="00C553A4"/>
    <w:rsid w:val="00C55A06"/>
    <w:rsid w:val="00C55D03"/>
    <w:rsid w:val="00C56030"/>
    <w:rsid w:val="00C601BC"/>
    <w:rsid w:val="00C60331"/>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52A"/>
    <w:rsid w:val="00CB517D"/>
    <w:rsid w:val="00CB622A"/>
    <w:rsid w:val="00CC038D"/>
    <w:rsid w:val="00CC08DB"/>
    <w:rsid w:val="00CC217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E26"/>
    <w:rsid w:val="00D0321C"/>
    <w:rsid w:val="00D035EC"/>
    <w:rsid w:val="00D06AB1"/>
    <w:rsid w:val="00D072ED"/>
    <w:rsid w:val="00D07A16"/>
    <w:rsid w:val="00D1067E"/>
    <w:rsid w:val="00D10F50"/>
    <w:rsid w:val="00D11272"/>
    <w:rsid w:val="00D126F5"/>
    <w:rsid w:val="00D1489E"/>
    <w:rsid w:val="00D1764C"/>
    <w:rsid w:val="00D20737"/>
    <w:rsid w:val="00D21E81"/>
    <w:rsid w:val="00D223DE"/>
    <w:rsid w:val="00D23B14"/>
    <w:rsid w:val="00D25E37"/>
    <w:rsid w:val="00D2661A"/>
    <w:rsid w:val="00D273D8"/>
    <w:rsid w:val="00D27582"/>
    <w:rsid w:val="00D27EC4"/>
    <w:rsid w:val="00D32719"/>
    <w:rsid w:val="00D33333"/>
    <w:rsid w:val="00D352A2"/>
    <w:rsid w:val="00D36899"/>
    <w:rsid w:val="00D4162B"/>
    <w:rsid w:val="00D4514F"/>
    <w:rsid w:val="00D451E2"/>
    <w:rsid w:val="00D451FB"/>
    <w:rsid w:val="00D45E89"/>
    <w:rsid w:val="00D45E8D"/>
    <w:rsid w:val="00D466AE"/>
    <w:rsid w:val="00D4734F"/>
    <w:rsid w:val="00D51BF3"/>
    <w:rsid w:val="00D66846"/>
    <w:rsid w:val="00D675FB"/>
    <w:rsid w:val="00D70CDC"/>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2CD1"/>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3A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ADB"/>
    <w:rsid w:val="00DF44DE"/>
    <w:rsid w:val="00E01138"/>
    <w:rsid w:val="00E02DFB"/>
    <w:rsid w:val="00E030F9"/>
    <w:rsid w:val="00E0311A"/>
    <w:rsid w:val="00E03138"/>
    <w:rsid w:val="00E06404"/>
    <w:rsid w:val="00E11A85"/>
    <w:rsid w:val="00E12495"/>
    <w:rsid w:val="00E15CCD"/>
    <w:rsid w:val="00E202EF"/>
    <w:rsid w:val="00E210B5"/>
    <w:rsid w:val="00E2552F"/>
    <w:rsid w:val="00E25694"/>
    <w:rsid w:val="00E3137A"/>
    <w:rsid w:val="00E32CCF"/>
    <w:rsid w:val="00E34A98"/>
    <w:rsid w:val="00E35D1E"/>
    <w:rsid w:val="00E364F9"/>
    <w:rsid w:val="00E365FA"/>
    <w:rsid w:val="00E36789"/>
    <w:rsid w:val="00E40E2C"/>
    <w:rsid w:val="00E44A83"/>
    <w:rsid w:val="00E47C26"/>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031"/>
    <w:rsid w:val="00E74C54"/>
    <w:rsid w:val="00E75647"/>
    <w:rsid w:val="00E77A03"/>
    <w:rsid w:val="00E81C69"/>
    <w:rsid w:val="00E822E8"/>
    <w:rsid w:val="00E82554"/>
    <w:rsid w:val="00E82606"/>
    <w:rsid w:val="00E846C8"/>
    <w:rsid w:val="00E84957"/>
    <w:rsid w:val="00E84A55"/>
    <w:rsid w:val="00E85BFF"/>
    <w:rsid w:val="00E90391"/>
    <w:rsid w:val="00E906C2"/>
    <w:rsid w:val="00E9311F"/>
    <w:rsid w:val="00E931EA"/>
    <w:rsid w:val="00E934D1"/>
    <w:rsid w:val="00E93A91"/>
    <w:rsid w:val="00E94AF0"/>
    <w:rsid w:val="00E95D13"/>
    <w:rsid w:val="00E95DD3"/>
    <w:rsid w:val="00E969D5"/>
    <w:rsid w:val="00EA58D1"/>
    <w:rsid w:val="00EA61BC"/>
    <w:rsid w:val="00EA681A"/>
    <w:rsid w:val="00EA735B"/>
    <w:rsid w:val="00EB04A7"/>
    <w:rsid w:val="00EB1A40"/>
    <w:rsid w:val="00EB1E69"/>
    <w:rsid w:val="00EB2086"/>
    <w:rsid w:val="00EB5EDF"/>
    <w:rsid w:val="00EB60FE"/>
    <w:rsid w:val="00EB74DB"/>
    <w:rsid w:val="00EC5359"/>
    <w:rsid w:val="00EC562A"/>
    <w:rsid w:val="00EC6516"/>
    <w:rsid w:val="00EC7C20"/>
    <w:rsid w:val="00ED067A"/>
    <w:rsid w:val="00ED2B50"/>
    <w:rsid w:val="00EE0350"/>
    <w:rsid w:val="00EE0719"/>
    <w:rsid w:val="00EE0E80"/>
    <w:rsid w:val="00EE613F"/>
    <w:rsid w:val="00EE7295"/>
    <w:rsid w:val="00EE7869"/>
    <w:rsid w:val="00EF054A"/>
    <w:rsid w:val="00EF3235"/>
    <w:rsid w:val="00EF436D"/>
    <w:rsid w:val="00EF7E72"/>
    <w:rsid w:val="00F04ACB"/>
    <w:rsid w:val="00F0623E"/>
    <w:rsid w:val="00F065B4"/>
    <w:rsid w:val="00F06D37"/>
    <w:rsid w:val="00F07B9D"/>
    <w:rsid w:val="00F11586"/>
    <w:rsid w:val="00F1183B"/>
    <w:rsid w:val="00F11C9F"/>
    <w:rsid w:val="00F12263"/>
    <w:rsid w:val="00F1409D"/>
    <w:rsid w:val="00F14214"/>
    <w:rsid w:val="00F154E8"/>
    <w:rsid w:val="00F1576D"/>
    <w:rsid w:val="00F157A9"/>
    <w:rsid w:val="00F171EF"/>
    <w:rsid w:val="00F25BB6"/>
    <w:rsid w:val="00F26B7E"/>
    <w:rsid w:val="00F26EF4"/>
    <w:rsid w:val="00F27A3B"/>
    <w:rsid w:val="00F33817"/>
    <w:rsid w:val="00F340AE"/>
    <w:rsid w:val="00F342BC"/>
    <w:rsid w:val="00F420D5"/>
    <w:rsid w:val="00F451EA"/>
    <w:rsid w:val="00F45447"/>
    <w:rsid w:val="00F456C6"/>
    <w:rsid w:val="00F4577B"/>
    <w:rsid w:val="00F46496"/>
    <w:rsid w:val="00F474D0"/>
    <w:rsid w:val="00F50179"/>
    <w:rsid w:val="00F515EE"/>
    <w:rsid w:val="00F52AF0"/>
    <w:rsid w:val="00F54EB9"/>
    <w:rsid w:val="00F56511"/>
    <w:rsid w:val="00F6194E"/>
    <w:rsid w:val="00F623AC"/>
    <w:rsid w:val="00F63C95"/>
    <w:rsid w:val="00F6412A"/>
    <w:rsid w:val="00F65893"/>
    <w:rsid w:val="00F66A4A"/>
    <w:rsid w:val="00F71E22"/>
    <w:rsid w:val="00F72142"/>
    <w:rsid w:val="00F72AE7"/>
    <w:rsid w:val="00F737F9"/>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560"/>
    <w:rsid w:val="00FE3901"/>
    <w:rsid w:val="00FE39D3"/>
    <w:rsid w:val="00FE4BCE"/>
    <w:rsid w:val="00FE54AE"/>
    <w:rsid w:val="00FE576A"/>
    <w:rsid w:val="00FE7E79"/>
    <w:rsid w:val="00FF3E7D"/>
    <w:rsid w:val="00FF5AE2"/>
    <w:rsid w:val="00FF5B99"/>
    <w:rsid w:val="00FF730C"/>
    <w:rsid w:val="00FF73F4"/>
    <w:rsid w:val="00FF7CE4"/>
    <w:rsid w:val="00FF7E39"/>
    <w:rsid w:val="01135302"/>
    <w:rsid w:val="03E10802"/>
    <w:rsid w:val="043525B3"/>
    <w:rsid w:val="04F973C6"/>
    <w:rsid w:val="0502790F"/>
    <w:rsid w:val="06276B0B"/>
    <w:rsid w:val="06352B3C"/>
    <w:rsid w:val="06707185"/>
    <w:rsid w:val="07D00427"/>
    <w:rsid w:val="080E5A7F"/>
    <w:rsid w:val="08295A5D"/>
    <w:rsid w:val="09240D78"/>
    <w:rsid w:val="0BB24462"/>
    <w:rsid w:val="0BE879CA"/>
    <w:rsid w:val="0C877286"/>
    <w:rsid w:val="0CCE6F0A"/>
    <w:rsid w:val="0E4E1E69"/>
    <w:rsid w:val="0E780434"/>
    <w:rsid w:val="0F537DF8"/>
    <w:rsid w:val="107C630B"/>
    <w:rsid w:val="108E7C7A"/>
    <w:rsid w:val="12421DE8"/>
    <w:rsid w:val="131B45D5"/>
    <w:rsid w:val="132424AB"/>
    <w:rsid w:val="1359712B"/>
    <w:rsid w:val="14322784"/>
    <w:rsid w:val="14F51FFF"/>
    <w:rsid w:val="17FF70EB"/>
    <w:rsid w:val="180640D1"/>
    <w:rsid w:val="18CA4EEC"/>
    <w:rsid w:val="1B657A24"/>
    <w:rsid w:val="1BF97390"/>
    <w:rsid w:val="1C4F6932"/>
    <w:rsid w:val="1CC10307"/>
    <w:rsid w:val="1E664E46"/>
    <w:rsid w:val="1FEE2FFA"/>
    <w:rsid w:val="242B6CC6"/>
    <w:rsid w:val="243B2188"/>
    <w:rsid w:val="26C11752"/>
    <w:rsid w:val="27716782"/>
    <w:rsid w:val="298362D8"/>
    <w:rsid w:val="2AA25896"/>
    <w:rsid w:val="2DB8419B"/>
    <w:rsid w:val="2EBB780D"/>
    <w:rsid w:val="2F953942"/>
    <w:rsid w:val="2F9C4C07"/>
    <w:rsid w:val="3044086C"/>
    <w:rsid w:val="32F62D5D"/>
    <w:rsid w:val="33197C8A"/>
    <w:rsid w:val="35CE4ECF"/>
    <w:rsid w:val="36BE18DB"/>
    <w:rsid w:val="36C74193"/>
    <w:rsid w:val="3A2B0121"/>
    <w:rsid w:val="3A450380"/>
    <w:rsid w:val="3E665ACF"/>
    <w:rsid w:val="3EBD62F8"/>
    <w:rsid w:val="41111799"/>
    <w:rsid w:val="42A53432"/>
    <w:rsid w:val="498D32AB"/>
    <w:rsid w:val="4A602A60"/>
    <w:rsid w:val="4AB13DB1"/>
    <w:rsid w:val="4C131073"/>
    <w:rsid w:val="4F4A3571"/>
    <w:rsid w:val="4FE32E29"/>
    <w:rsid w:val="50417F25"/>
    <w:rsid w:val="51531C3F"/>
    <w:rsid w:val="518D21B6"/>
    <w:rsid w:val="526536BA"/>
    <w:rsid w:val="536B1A18"/>
    <w:rsid w:val="560D1862"/>
    <w:rsid w:val="567A72D5"/>
    <w:rsid w:val="57394041"/>
    <w:rsid w:val="59B470DD"/>
    <w:rsid w:val="59DB524A"/>
    <w:rsid w:val="5C316ABB"/>
    <w:rsid w:val="5CAE37BE"/>
    <w:rsid w:val="5D787713"/>
    <w:rsid w:val="5E080D42"/>
    <w:rsid w:val="5ED6597D"/>
    <w:rsid w:val="5F883385"/>
    <w:rsid w:val="60D42100"/>
    <w:rsid w:val="60EA3531"/>
    <w:rsid w:val="6359642F"/>
    <w:rsid w:val="64011E32"/>
    <w:rsid w:val="644855E8"/>
    <w:rsid w:val="64B35D5A"/>
    <w:rsid w:val="65686D0D"/>
    <w:rsid w:val="660E6C4E"/>
    <w:rsid w:val="66903B07"/>
    <w:rsid w:val="669826D9"/>
    <w:rsid w:val="670963D9"/>
    <w:rsid w:val="6721153C"/>
    <w:rsid w:val="67E4166A"/>
    <w:rsid w:val="6BCD56C2"/>
    <w:rsid w:val="6C2704BE"/>
    <w:rsid w:val="6CA75F78"/>
    <w:rsid w:val="6DB36A31"/>
    <w:rsid w:val="6EF525A5"/>
    <w:rsid w:val="719E677E"/>
    <w:rsid w:val="727819CF"/>
    <w:rsid w:val="740338FA"/>
    <w:rsid w:val="744529D7"/>
    <w:rsid w:val="75F50ABB"/>
    <w:rsid w:val="77745CB7"/>
    <w:rsid w:val="777966AE"/>
    <w:rsid w:val="7815532F"/>
    <w:rsid w:val="7A847725"/>
    <w:rsid w:val="7C491864"/>
    <w:rsid w:val="7C88550A"/>
    <w:rsid w:val="7C926D12"/>
    <w:rsid w:val="7EA34743"/>
    <w:rsid w:val="7EB63CD9"/>
    <w:rsid w:val="7EBE52D3"/>
    <w:rsid w:val="7EC31CEE"/>
    <w:rsid w:val="7F1C65B3"/>
    <w:rsid w:val="7FCD24B7"/>
    <w:rsid w:val="7FD25273"/>
    <w:rsid w:val="7FD6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4A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227"/>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pPr>
      <w:numPr>
        <w:numId w:val="18"/>
      </w:numPr>
      <w:jc w:val="center"/>
    </w:pPr>
    <w:rPr>
      <w:rFonts w:ascii="黑体" w:eastAsia="黑体"/>
      <w:sz w:val="21"/>
    </w:rPr>
  </w:style>
  <w:style w:type="paragraph" w:customStyle="1" w:styleId="afb">
    <w:name w:val="标准文件_正文英文图标题"/>
    <w:next w:val="afffff"/>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pPr>
      <w:spacing w:before="180" w:line="180" w:lineRule="exact"/>
      <w:jc w:val="center"/>
    </w:pPr>
    <w:rPr>
      <w:rFonts w:ascii="宋体"/>
      <w:sz w:val="21"/>
    </w:rPr>
  </w:style>
  <w:style w:type="paragraph" w:customStyle="1" w:styleId="afffffff1">
    <w:name w:val="封面标准文稿类别"/>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qFormat/>
    <w:pPr>
      <w:spacing w:before="440" w:line="440" w:lineRule="exact"/>
      <w:jc w:val="center"/>
    </w:pPr>
    <w:rPr>
      <w:sz w:val="28"/>
    </w:rPr>
  </w:style>
  <w:style w:type="paragraph" w:customStyle="1" w:styleId="afffffff4">
    <w:name w:val="封面正文"/>
    <w:qFormat/>
    <w:pPr>
      <w:jc w:val="both"/>
    </w:p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round"/>
      <w:spacing w:before="57"/>
    </w:pPr>
    <w:rPr>
      <w:sz w:val="21"/>
    </w:rPr>
  </w:style>
  <w:style w:type="paragraph" w:customStyle="1" w:styleId="afffffffffe">
    <w:name w:val="标准文件_文件名称"/>
    <w:basedOn w:val="afffff"/>
    <w:next w:val="afffff"/>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fff5"/>
    <w:uiPriority w:val="1"/>
    <w:qFormat/>
    <w:pPr>
      <w:spacing w:before="21"/>
    </w:pPr>
    <w:rPr>
      <w:rFonts w:ascii="宋体" w:hAnsi="宋体" w:cs="宋体"/>
    </w:rPr>
  </w:style>
  <w:style w:type="paragraph" w:customStyle="1" w:styleId="afffffffffff5">
    <w:name w:val="前言、引言标题"/>
    <w:next w:val="afff5"/>
    <w:rsid w:val="00F26EF4"/>
    <w:pPr>
      <w:shd w:val="clear" w:color="FFFFFF" w:fill="FFFFFF"/>
      <w:spacing w:before="640" w:after="560"/>
      <w:jc w:val="center"/>
      <w:outlineLvl w:val="0"/>
    </w:pPr>
    <w:rPr>
      <w:rFonts w:ascii="黑体" w:eastAsia="黑体" w:hAnsi="宋体"/>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227"/>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pPr>
      <w:numPr>
        <w:numId w:val="18"/>
      </w:numPr>
      <w:jc w:val="center"/>
    </w:pPr>
    <w:rPr>
      <w:rFonts w:ascii="黑体" w:eastAsia="黑体"/>
      <w:sz w:val="21"/>
    </w:rPr>
  </w:style>
  <w:style w:type="paragraph" w:customStyle="1" w:styleId="afb">
    <w:name w:val="标准文件_正文英文图标题"/>
    <w:next w:val="afffff"/>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pPr>
      <w:spacing w:before="180" w:line="180" w:lineRule="exact"/>
      <w:jc w:val="center"/>
    </w:pPr>
    <w:rPr>
      <w:rFonts w:ascii="宋体"/>
      <w:sz w:val="21"/>
    </w:rPr>
  </w:style>
  <w:style w:type="paragraph" w:customStyle="1" w:styleId="afffffff1">
    <w:name w:val="封面标准文稿类别"/>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qFormat/>
    <w:pPr>
      <w:spacing w:before="440" w:line="440" w:lineRule="exact"/>
      <w:jc w:val="center"/>
    </w:pPr>
    <w:rPr>
      <w:sz w:val="28"/>
    </w:rPr>
  </w:style>
  <w:style w:type="paragraph" w:customStyle="1" w:styleId="afffffff4">
    <w:name w:val="封面正文"/>
    <w:qFormat/>
    <w:pPr>
      <w:jc w:val="both"/>
    </w:p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round"/>
      <w:spacing w:before="57"/>
    </w:pPr>
    <w:rPr>
      <w:sz w:val="21"/>
    </w:rPr>
  </w:style>
  <w:style w:type="paragraph" w:customStyle="1" w:styleId="afffffffffe">
    <w:name w:val="标准文件_文件名称"/>
    <w:basedOn w:val="afffff"/>
    <w:next w:val="afffff"/>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fff5"/>
    <w:uiPriority w:val="1"/>
    <w:qFormat/>
    <w:pPr>
      <w:spacing w:before="21"/>
    </w:pPr>
    <w:rPr>
      <w:rFonts w:ascii="宋体" w:hAnsi="宋体" w:cs="宋体"/>
    </w:rPr>
  </w:style>
  <w:style w:type="paragraph" w:customStyle="1" w:styleId="afffffffffff5">
    <w:name w:val="前言、引言标题"/>
    <w:next w:val="afff5"/>
    <w:rsid w:val="00F26EF4"/>
    <w:pPr>
      <w:shd w:val="clear" w:color="FFFFFF" w:fill="FFFFFF"/>
      <w:spacing w:before="640" w:after="560"/>
      <w:jc w:val="center"/>
      <w:outlineLvl w:val="0"/>
    </w:pPr>
    <w:rPr>
      <w:rFonts w:ascii="黑体" w:eastAsia="黑体" w:hAnsi="宋体"/>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D425BA" w:rsidRDefault="00064BFE">
          <w:pPr>
            <w:pStyle w:val="C89F3B867D504FF3B711604C631CAE1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3E"/>
    <w:rsid w:val="00064BFE"/>
    <w:rsid w:val="00101079"/>
    <w:rsid w:val="00142E41"/>
    <w:rsid w:val="001523FA"/>
    <w:rsid w:val="001638BF"/>
    <w:rsid w:val="00222A81"/>
    <w:rsid w:val="0027461C"/>
    <w:rsid w:val="00287603"/>
    <w:rsid w:val="0037149E"/>
    <w:rsid w:val="004775DA"/>
    <w:rsid w:val="005B0BC1"/>
    <w:rsid w:val="005B1B6A"/>
    <w:rsid w:val="00617FEF"/>
    <w:rsid w:val="00627738"/>
    <w:rsid w:val="006B709E"/>
    <w:rsid w:val="00727999"/>
    <w:rsid w:val="00742833"/>
    <w:rsid w:val="007C71D1"/>
    <w:rsid w:val="007E4E3E"/>
    <w:rsid w:val="00837125"/>
    <w:rsid w:val="00862D32"/>
    <w:rsid w:val="009774E2"/>
    <w:rsid w:val="00A17066"/>
    <w:rsid w:val="00AE7EA7"/>
    <w:rsid w:val="00B378E9"/>
    <w:rsid w:val="00B71512"/>
    <w:rsid w:val="00C72ABE"/>
    <w:rsid w:val="00CF342F"/>
    <w:rsid w:val="00D425BA"/>
    <w:rsid w:val="00D63094"/>
    <w:rsid w:val="00D64AED"/>
    <w:rsid w:val="00EC35E0"/>
    <w:rsid w:val="00EC5D2C"/>
    <w:rsid w:val="00F32CFA"/>
    <w:rsid w:val="00F9700C"/>
    <w:rsid w:val="00FF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89F3B867D504FF3B711604C631CAE1F">
    <w:name w:val="C89F3B867D504FF3B711604C631CAE1F"/>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89F3B867D504FF3B711604C631CAE1F">
    <w:name w:val="C89F3B867D504FF3B711604C631CAE1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3B3DA-491B-432C-8989-E6E7DB24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3290</TotalTime>
  <Pages>1</Pages>
  <Words>815</Words>
  <Characters>4652</Characters>
  <Application>Microsoft Office Word</Application>
  <DocSecurity>0</DocSecurity>
  <Lines>38</Lines>
  <Paragraphs>10</Paragraphs>
  <ScaleCrop>false</ScaleCrop>
  <Company>PCMI</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秦礼康</cp:lastModifiedBy>
  <cp:revision>92</cp:revision>
  <cp:lastPrinted>2020-08-30T10:00:00Z</cp:lastPrinted>
  <dcterms:created xsi:type="dcterms:W3CDTF">2023-08-24T02:17:00Z</dcterms:created>
  <dcterms:modified xsi:type="dcterms:W3CDTF">2023-11-01T03:26:00Z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D96E223CC0D74FFAA3DDDFC83321065F</vt:lpwstr>
  </property>
</Properties>
</file>