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5EACC" w14:textId="77777777" w:rsidR="008B6A37" w:rsidRPr="00BD3D87" w:rsidRDefault="008B6A37" w:rsidP="008B6A37">
      <w:pPr>
        <w:tabs>
          <w:tab w:val="left" w:pos="6660"/>
        </w:tabs>
        <w:rPr>
          <w:rFonts w:eastAsia="黑体"/>
          <w:sz w:val="32"/>
        </w:rPr>
      </w:pPr>
      <w:r w:rsidRPr="00BD3D87">
        <w:rPr>
          <w:rFonts w:eastAsia="黑体"/>
          <w:sz w:val="32"/>
        </w:rPr>
        <w:t>UDC</w:t>
      </w:r>
    </w:p>
    <w:p w14:paraId="11CD6BC7" w14:textId="77777777" w:rsidR="008B6A37" w:rsidRPr="00BD3D87" w:rsidRDefault="008B6A37" w:rsidP="008B6A37">
      <w:pPr>
        <w:spacing w:beforeLines="50" w:before="156"/>
        <w:jc w:val="center"/>
        <w:rPr>
          <w:rFonts w:ascii="宋体" w:hAnsi="宋体"/>
          <w:sz w:val="48"/>
        </w:rPr>
      </w:pPr>
      <w:r w:rsidRPr="00BD3D87">
        <w:rPr>
          <w:rFonts w:ascii="宋体" w:hAnsi="宋体" w:hint="eastAsia"/>
          <w:sz w:val="36"/>
        </w:rPr>
        <w:t>中国土木工程学会</w:t>
      </w:r>
      <w:r w:rsidRPr="00BD3D87">
        <w:rPr>
          <w:rFonts w:ascii="宋体" w:hAnsi="宋体"/>
          <w:sz w:val="36"/>
        </w:rPr>
        <w:t>标准</w:t>
      </w:r>
    </w:p>
    <w:p w14:paraId="10AC78B4" w14:textId="77777777" w:rsidR="008B6A37" w:rsidRPr="00BD3D87" w:rsidRDefault="008B6A37" w:rsidP="008B6A37"/>
    <w:p w14:paraId="439F48D6" w14:textId="5EBA068E" w:rsidR="008B6A37" w:rsidRPr="00BD3D87" w:rsidRDefault="008B6A37" w:rsidP="008B6A37">
      <w:pPr>
        <w:rPr>
          <w:rFonts w:eastAsia="黑体"/>
          <w:sz w:val="36"/>
        </w:rPr>
      </w:pPr>
    </w:p>
    <w:p w14:paraId="50BA2377" w14:textId="77777777" w:rsidR="008B6A37" w:rsidRPr="00BD3D87" w:rsidRDefault="008B6A37" w:rsidP="008B6A37">
      <w:pPr>
        <w:rPr>
          <w:rFonts w:eastAsia="黑体"/>
          <w:sz w:val="30"/>
        </w:rPr>
      </w:pPr>
    </w:p>
    <w:p w14:paraId="0FEF7163" w14:textId="77777777" w:rsidR="008B6A37" w:rsidRPr="00BD3D87" w:rsidRDefault="008B6A37" w:rsidP="008B6A37">
      <w:pPr>
        <w:rPr>
          <w:sz w:val="32"/>
        </w:rPr>
      </w:pPr>
      <w:r w:rsidRPr="00BD3D87">
        <w:rPr>
          <w:sz w:val="32"/>
        </w:rPr>
        <w:t xml:space="preserve">P                                  </w:t>
      </w:r>
      <w:r w:rsidRPr="00BD3D87">
        <w:rPr>
          <w:rFonts w:hint="eastAsia"/>
          <w:sz w:val="32"/>
        </w:rPr>
        <w:t xml:space="preserve">  </w:t>
      </w:r>
      <w:r w:rsidRPr="00BD3D87">
        <w:rPr>
          <w:sz w:val="32"/>
        </w:rPr>
        <w:t xml:space="preserve"> </w:t>
      </w:r>
      <w:r w:rsidRPr="00BD3D87">
        <w:rPr>
          <w:rFonts w:hint="eastAsia"/>
          <w:sz w:val="32"/>
        </w:rPr>
        <w:t xml:space="preserve">  </w:t>
      </w:r>
      <w:r w:rsidRPr="00BD3D87">
        <w:rPr>
          <w:rFonts w:hint="eastAsia"/>
          <w:sz w:val="30"/>
        </w:rPr>
        <w:t xml:space="preserve">T/CCES </w:t>
      </w:r>
      <w:r>
        <w:rPr>
          <w:sz w:val="30"/>
        </w:rPr>
        <w:t>X</w:t>
      </w:r>
      <w:r w:rsidRPr="00BD3D87">
        <w:rPr>
          <w:rFonts w:hint="eastAsia"/>
          <w:sz w:val="30"/>
        </w:rPr>
        <w:t>－</w:t>
      </w:r>
      <w:r w:rsidRPr="00BD3D87">
        <w:rPr>
          <w:rFonts w:hint="eastAsia"/>
          <w:sz w:val="30"/>
        </w:rPr>
        <w:t>20</w:t>
      </w:r>
      <w:r>
        <w:rPr>
          <w:sz w:val="30"/>
        </w:rPr>
        <w:t>XX</w:t>
      </w:r>
    </w:p>
    <w:p w14:paraId="6FDD9EAE" w14:textId="1C7117EB" w:rsidR="008B6A37" w:rsidRPr="00BD3D87" w:rsidRDefault="0054457A" w:rsidP="008B6A37">
      <w:pPr>
        <w:ind w:left="-735"/>
      </w:pPr>
      <w:r>
        <w:rPr>
          <w:noProof/>
          <w:sz w:val="20"/>
        </w:rPr>
        <mc:AlternateContent>
          <mc:Choice Requires="wps">
            <w:drawing>
              <wp:anchor distT="0" distB="0" distL="114300" distR="114300" simplePos="0" relativeHeight="251658240" behindDoc="0" locked="0" layoutInCell="1" allowOverlap="1" wp14:anchorId="316E1BE1" wp14:editId="61E1546F">
                <wp:simplePos x="0" y="0"/>
                <wp:positionH relativeFrom="column">
                  <wp:posOffset>-228600</wp:posOffset>
                </wp:positionH>
                <wp:positionV relativeFrom="paragraph">
                  <wp:posOffset>99060</wp:posOffset>
                </wp:positionV>
                <wp:extent cx="5943600" cy="0"/>
                <wp:effectExtent l="9525" t="14605" r="9525" b="13970"/>
                <wp:wrapNone/>
                <wp:docPr id="10" name="Line 407" descr="P7#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25D9" id="Line 407" o:spid="_x0000_s1026" alt="P7#y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" strokeweight="1.5pt"/>
            </w:pict>
          </mc:Fallback>
        </mc:AlternateContent>
      </w:r>
      <w:r>
        <w:rPr>
          <w:noProof/>
        </w:rPr>
        <mc:AlternateContent>
          <mc:Choice Requires="wps">
            <w:drawing>
              <wp:anchor distT="4294967276" distB="4294967276" distL="114300" distR="114300" simplePos="0" relativeHeight="251656192" behindDoc="0" locked="0" layoutInCell="1" allowOverlap="1" wp14:anchorId="541110C2" wp14:editId="332F634A">
                <wp:simplePos x="0" y="0"/>
                <wp:positionH relativeFrom="column">
                  <wp:posOffset>-228600</wp:posOffset>
                </wp:positionH>
                <wp:positionV relativeFrom="paragraph">
                  <wp:posOffset>99059</wp:posOffset>
                </wp:positionV>
                <wp:extent cx="5943600" cy="0"/>
                <wp:effectExtent l="0" t="0" r="19050" b="19050"/>
                <wp:wrapNone/>
                <wp:docPr id="9" name="直接连接符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C8759B" id="直接连接符 9" o:spid="_x0000_s1026" style="position:absolute;left:0;text-align:left;z-index:25165619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" strokeweight="1.5pt">
                <v:path arrowok="f"/>
                <o:lock v:ext="edit" aspectratio="t" verticies="t"/>
              </v:line>
            </w:pict>
          </mc:Fallback>
        </mc:AlternateContent>
      </w:r>
    </w:p>
    <w:p w14:paraId="241D7080" w14:textId="77777777" w:rsidR="008B6A37" w:rsidRPr="00BD3D87" w:rsidRDefault="008B6A37" w:rsidP="008B6A37">
      <w:pPr>
        <w:autoSpaceDE w:val="0"/>
        <w:autoSpaceDN w:val="0"/>
        <w:ind w:right="65"/>
        <w:jc w:val="center"/>
        <w:textAlignment w:val="bottom"/>
        <w:rPr>
          <w:rFonts w:eastAsia="黑体"/>
          <w:sz w:val="36"/>
        </w:rPr>
      </w:pPr>
    </w:p>
    <w:p w14:paraId="18719892" w14:textId="3B5C5A6A" w:rsidR="008B6A37" w:rsidRPr="00BD3D87" w:rsidRDefault="000124DE" w:rsidP="008B6A37">
      <w:pPr>
        <w:spacing w:beforeLines="50" w:before="156"/>
        <w:jc w:val="center"/>
        <w:rPr>
          <w:rFonts w:eastAsia="黑体"/>
          <w:sz w:val="48"/>
          <w:szCs w:val="48"/>
        </w:rPr>
      </w:pPr>
      <w:r>
        <w:rPr>
          <w:rFonts w:eastAsia="黑体" w:hint="eastAsia"/>
          <w:sz w:val="48"/>
          <w:szCs w:val="48"/>
        </w:rPr>
        <w:t>建设工程风险查勘及过程管控</w:t>
      </w:r>
      <w:r w:rsidR="00FA2625">
        <w:rPr>
          <w:rFonts w:eastAsia="黑体" w:hint="eastAsia"/>
          <w:sz w:val="48"/>
          <w:szCs w:val="48"/>
        </w:rPr>
        <w:t>标准</w:t>
      </w:r>
    </w:p>
    <w:p w14:paraId="58F6EA1C" w14:textId="7B081EC4" w:rsidR="008B6A37" w:rsidRPr="00E052FB" w:rsidRDefault="00E052FB" w:rsidP="005E0E39">
      <w:pPr>
        <w:jc w:val="center"/>
        <w:rPr>
          <w:sz w:val="30"/>
        </w:rPr>
      </w:pPr>
      <w:r w:rsidRPr="00EA4148">
        <w:rPr>
          <w:sz w:val="30"/>
        </w:rPr>
        <w:t>Construction Project Risk Survey and Process Control Standards</w:t>
      </w:r>
    </w:p>
    <w:p w14:paraId="1380228B" w14:textId="711529FB" w:rsidR="008B6A37" w:rsidRPr="00BD3D87" w:rsidRDefault="008B6A37" w:rsidP="008B6A37">
      <w:pPr>
        <w:ind w:firstLineChars="1100" w:firstLine="3300"/>
        <w:rPr>
          <w:rFonts w:eastAsia="黑体"/>
          <w:sz w:val="30"/>
        </w:rPr>
      </w:pPr>
      <w:r>
        <w:rPr>
          <w:rFonts w:eastAsia="黑体" w:hint="eastAsia"/>
          <w:sz w:val="30"/>
        </w:rPr>
        <w:t>（</w:t>
      </w:r>
      <w:r w:rsidR="00280BDC">
        <w:rPr>
          <w:rFonts w:eastAsia="黑体" w:hint="eastAsia"/>
          <w:sz w:val="30"/>
        </w:rPr>
        <w:t>征求意见</w:t>
      </w:r>
      <w:r>
        <w:rPr>
          <w:rFonts w:eastAsia="黑体" w:hint="eastAsia"/>
          <w:sz w:val="30"/>
        </w:rPr>
        <w:t>稿）</w:t>
      </w:r>
    </w:p>
    <w:p w14:paraId="35B9F754" w14:textId="77777777" w:rsidR="008B6A37" w:rsidRPr="00BD3D87" w:rsidRDefault="008B6A37" w:rsidP="008B6A37">
      <w:pPr>
        <w:rPr>
          <w:rFonts w:eastAsia="黑体"/>
          <w:sz w:val="30"/>
        </w:rPr>
      </w:pPr>
    </w:p>
    <w:p w14:paraId="3A521A46" w14:textId="77777777" w:rsidR="008B6A37" w:rsidRDefault="008B6A37" w:rsidP="008B6A37">
      <w:pPr>
        <w:rPr>
          <w:rFonts w:eastAsia="黑体"/>
          <w:sz w:val="30"/>
        </w:rPr>
      </w:pPr>
    </w:p>
    <w:p w14:paraId="7AC6B137" w14:textId="77777777" w:rsidR="008B6A37" w:rsidRPr="00BD3D87" w:rsidRDefault="008B6A37" w:rsidP="008B6A37">
      <w:pPr>
        <w:rPr>
          <w:rFonts w:eastAsia="黑体"/>
          <w:sz w:val="30"/>
        </w:rPr>
      </w:pPr>
    </w:p>
    <w:p w14:paraId="33897741" w14:textId="77777777" w:rsidR="008B6A37" w:rsidRPr="00BD3D87" w:rsidRDefault="008B6A37" w:rsidP="008B6A37">
      <w:pPr>
        <w:rPr>
          <w:rFonts w:eastAsia="黑体"/>
          <w:sz w:val="30"/>
        </w:rPr>
      </w:pPr>
    </w:p>
    <w:p w14:paraId="3BB0BE39" w14:textId="77777777" w:rsidR="008B6A37" w:rsidRDefault="008B6A37" w:rsidP="008B6A37">
      <w:pPr>
        <w:rPr>
          <w:rFonts w:ascii="Arial" w:hAnsi="Arial" w:cs="Arial"/>
          <w:color w:val="333333"/>
          <w:shd w:val="clear" w:color="auto" w:fill="FFFFFF"/>
        </w:rPr>
      </w:pPr>
    </w:p>
    <w:p w14:paraId="067E60BC" w14:textId="77777777" w:rsidR="008B6A37" w:rsidRDefault="008B6A37" w:rsidP="008B6A37">
      <w:pPr>
        <w:rPr>
          <w:rFonts w:ascii="Arial" w:hAnsi="Arial" w:cs="Arial"/>
          <w:color w:val="333333"/>
          <w:shd w:val="clear" w:color="auto" w:fill="FFFFFF"/>
        </w:rPr>
      </w:pPr>
    </w:p>
    <w:p w14:paraId="3951BF79" w14:textId="77777777" w:rsidR="008B6A37" w:rsidRPr="00BD3D87" w:rsidRDefault="008B6A37" w:rsidP="008B6A37">
      <w:pPr>
        <w:rPr>
          <w:rFonts w:eastAsia="黑体"/>
          <w:sz w:val="30"/>
        </w:rPr>
      </w:pPr>
    </w:p>
    <w:p w14:paraId="102B611F" w14:textId="77777777" w:rsidR="008B6A37" w:rsidRDefault="008B6A37" w:rsidP="008B6A37">
      <w:pPr>
        <w:rPr>
          <w:rFonts w:eastAsia="黑体"/>
          <w:sz w:val="30"/>
        </w:rPr>
      </w:pPr>
    </w:p>
    <w:p w14:paraId="477A329D" w14:textId="77777777" w:rsidR="00D913B5" w:rsidRPr="00BD3D87" w:rsidRDefault="00D913B5" w:rsidP="008B6A37">
      <w:pPr>
        <w:rPr>
          <w:rFonts w:eastAsia="黑体"/>
          <w:sz w:val="30"/>
        </w:rPr>
      </w:pPr>
    </w:p>
    <w:p w14:paraId="6B39A5C5" w14:textId="199AD95E" w:rsidR="008B6A37" w:rsidRPr="00BD3D87" w:rsidRDefault="0054457A" w:rsidP="008B6A37">
      <w:pPr>
        <w:rPr>
          <w:rFonts w:eastAsia="黑体"/>
          <w:sz w:val="30"/>
        </w:rPr>
      </w:pPr>
      <w:r>
        <w:rPr>
          <w:rFonts w:eastAsia="黑体"/>
          <w:noProof/>
          <w:sz w:val="30"/>
        </w:rPr>
        <mc:AlternateContent>
          <mc:Choice Requires="wps">
            <w:drawing>
              <wp:anchor distT="0" distB="0" distL="114300" distR="114300" simplePos="0" relativeHeight="251659264" behindDoc="0" locked="0" layoutInCell="1" allowOverlap="1" wp14:anchorId="498FC63A" wp14:editId="6306DEB6">
                <wp:simplePos x="0" y="0"/>
                <wp:positionH relativeFrom="column">
                  <wp:posOffset>-9525</wp:posOffset>
                </wp:positionH>
                <wp:positionV relativeFrom="paragraph">
                  <wp:posOffset>326390</wp:posOffset>
                </wp:positionV>
                <wp:extent cx="5724525" cy="0"/>
                <wp:effectExtent l="9525" t="9525" r="9525" b="9525"/>
                <wp:wrapNone/>
                <wp:docPr id="8" name="Line 409" descr="P21#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BEBC" id="Line 409" o:spid="_x0000_s1026" alt="P21#y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" strokeweight="1.5pt"/>
            </w:pict>
          </mc:Fallback>
        </mc:AlternateContent>
      </w:r>
      <w:r>
        <w:rPr>
          <w:noProof/>
        </w:rPr>
        <mc:AlternateContent>
          <mc:Choice Requires="wps">
            <w:drawing>
              <wp:anchor distT="4294967276" distB="4294967276" distL="114300" distR="114300" simplePos="0" relativeHeight="251657216" behindDoc="0" locked="0" layoutInCell="1" allowOverlap="1" wp14:anchorId="31AB0827" wp14:editId="200973B3">
                <wp:simplePos x="0" y="0"/>
                <wp:positionH relativeFrom="column">
                  <wp:posOffset>-9525</wp:posOffset>
                </wp:positionH>
                <wp:positionV relativeFrom="paragraph">
                  <wp:posOffset>326389</wp:posOffset>
                </wp:positionV>
                <wp:extent cx="5724525" cy="0"/>
                <wp:effectExtent l="0" t="0" r="28575" b="19050"/>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2452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EEA5C" id="直接连接符 1" o:spid="_x0000_s1026" style="position:absolute;left:0;text-align:left;z-index:251657216;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" strokeweight="1.5pt">
                <v:path arrowok="f"/>
                <o:lock v:ext="edit" aspectratio="t" verticies="t"/>
              </v:line>
            </w:pict>
          </mc:Fallback>
        </mc:AlternateContent>
      </w:r>
      <w:r w:rsidR="008B6A37" w:rsidRPr="00BD3D87">
        <w:rPr>
          <w:rFonts w:eastAsia="黑体" w:hint="eastAsia"/>
          <w:sz w:val="30"/>
        </w:rPr>
        <w:t>20</w:t>
      </w:r>
      <w:r w:rsidR="008B6A37">
        <w:rPr>
          <w:rFonts w:eastAsia="黑体"/>
          <w:sz w:val="30"/>
        </w:rPr>
        <w:t>XX</w:t>
      </w:r>
      <w:r w:rsidR="008B6A37" w:rsidRPr="00BD3D87">
        <w:rPr>
          <w:rFonts w:eastAsia="黑体"/>
          <w:sz w:val="30"/>
        </w:rPr>
        <w:t>–</w:t>
      </w:r>
      <w:r w:rsidR="008B6A37">
        <w:rPr>
          <w:rFonts w:eastAsia="黑体"/>
          <w:sz w:val="30"/>
        </w:rPr>
        <w:t>XX</w:t>
      </w:r>
      <w:r w:rsidR="008B6A37" w:rsidRPr="00BD3D87">
        <w:rPr>
          <w:rFonts w:eastAsia="黑体"/>
          <w:sz w:val="30"/>
        </w:rPr>
        <w:t>–</w:t>
      </w:r>
      <w:r w:rsidR="008B6A37">
        <w:rPr>
          <w:rFonts w:eastAsia="黑体"/>
          <w:sz w:val="30"/>
        </w:rPr>
        <w:t>XX</w:t>
      </w:r>
      <w:r w:rsidR="008B6A37" w:rsidRPr="00BD3D87">
        <w:rPr>
          <w:rFonts w:eastAsia="黑体" w:hint="eastAsia"/>
          <w:sz w:val="30"/>
        </w:rPr>
        <w:t xml:space="preserve"> </w:t>
      </w:r>
      <w:r w:rsidR="008B6A37" w:rsidRPr="00BD3D87">
        <w:rPr>
          <w:rFonts w:eastAsia="黑体" w:hint="eastAsia"/>
          <w:sz w:val="30"/>
        </w:rPr>
        <w:t>发布</w:t>
      </w:r>
      <w:r w:rsidR="008B6A37">
        <w:rPr>
          <w:rFonts w:eastAsia="黑体" w:hint="eastAsia"/>
          <w:sz w:val="30"/>
        </w:rPr>
        <w:tab/>
      </w:r>
      <w:r w:rsidR="008B6A37">
        <w:rPr>
          <w:rFonts w:eastAsia="黑体" w:hint="eastAsia"/>
          <w:sz w:val="30"/>
        </w:rPr>
        <w:tab/>
      </w:r>
      <w:r w:rsidR="008B6A37">
        <w:rPr>
          <w:rFonts w:eastAsia="黑体" w:hint="eastAsia"/>
          <w:sz w:val="30"/>
        </w:rPr>
        <w:tab/>
      </w:r>
      <w:r w:rsidR="008B6A37">
        <w:rPr>
          <w:rFonts w:eastAsia="黑体" w:hint="eastAsia"/>
          <w:sz w:val="30"/>
        </w:rPr>
        <w:tab/>
      </w:r>
      <w:r w:rsidR="008B6A37">
        <w:rPr>
          <w:rFonts w:eastAsia="黑体" w:hint="eastAsia"/>
          <w:sz w:val="30"/>
        </w:rPr>
        <w:tab/>
      </w:r>
      <w:r w:rsidR="008B6A37">
        <w:rPr>
          <w:rFonts w:eastAsia="黑体" w:hint="eastAsia"/>
          <w:sz w:val="30"/>
        </w:rPr>
        <w:tab/>
      </w:r>
      <w:r w:rsidR="008B6A37">
        <w:rPr>
          <w:rFonts w:eastAsia="黑体" w:hint="eastAsia"/>
          <w:sz w:val="30"/>
        </w:rPr>
        <w:tab/>
      </w:r>
      <w:r w:rsidR="008B6A37">
        <w:rPr>
          <w:rFonts w:eastAsia="黑体" w:hint="eastAsia"/>
          <w:sz w:val="30"/>
        </w:rPr>
        <w:tab/>
      </w:r>
      <w:r w:rsidR="008B6A37" w:rsidRPr="00BD3D87">
        <w:rPr>
          <w:rFonts w:eastAsia="黑体" w:hint="eastAsia"/>
          <w:sz w:val="30"/>
        </w:rPr>
        <w:t xml:space="preserve"> </w:t>
      </w:r>
      <w:r w:rsidR="008B6A37">
        <w:rPr>
          <w:rFonts w:eastAsia="黑体"/>
          <w:sz w:val="30"/>
        </w:rPr>
        <w:t xml:space="preserve">  </w:t>
      </w:r>
      <w:r w:rsidR="008B6A37" w:rsidRPr="00BD3D87">
        <w:rPr>
          <w:rFonts w:eastAsia="黑体" w:hint="eastAsia"/>
          <w:sz w:val="30"/>
        </w:rPr>
        <w:t>20</w:t>
      </w:r>
      <w:r w:rsidR="008B6A37">
        <w:rPr>
          <w:rFonts w:eastAsia="黑体"/>
          <w:sz w:val="30"/>
        </w:rPr>
        <w:t>XX</w:t>
      </w:r>
      <w:r w:rsidR="008B6A37" w:rsidRPr="00BD3D87">
        <w:rPr>
          <w:rFonts w:eastAsia="黑体"/>
          <w:sz w:val="30"/>
        </w:rPr>
        <w:t>–</w:t>
      </w:r>
      <w:r w:rsidR="008B6A37">
        <w:rPr>
          <w:rFonts w:eastAsia="黑体"/>
          <w:sz w:val="30"/>
        </w:rPr>
        <w:t>XX</w:t>
      </w:r>
      <w:r w:rsidR="008B6A37" w:rsidRPr="00BD3D87">
        <w:rPr>
          <w:rFonts w:eastAsia="黑体"/>
          <w:sz w:val="30"/>
        </w:rPr>
        <w:t>–</w:t>
      </w:r>
      <w:r w:rsidR="008B6A37">
        <w:rPr>
          <w:rFonts w:eastAsia="黑体"/>
          <w:sz w:val="30"/>
        </w:rPr>
        <w:t>XX</w:t>
      </w:r>
      <w:r w:rsidR="008B6A37" w:rsidRPr="00BD3D87">
        <w:rPr>
          <w:rFonts w:eastAsia="黑体" w:hint="eastAsia"/>
          <w:sz w:val="30"/>
        </w:rPr>
        <w:t xml:space="preserve"> </w:t>
      </w:r>
      <w:r w:rsidR="008B6A37" w:rsidRPr="00BD3D87">
        <w:rPr>
          <w:rFonts w:eastAsia="黑体" w:hint="eastAsia"/>
          <w:sz w:val="30"/>
        </w:rPr>
        <w:t>实施</w:t>
      </w:r>
    </w:p>
    <w:p w14:paraId="1D9969A9" w14:textId="77777777" w:rsidR="008B6A37" w:rsidRPr="00BD3D87" w:rsidRDefault="008B6A37" w:rsidP="008B6A37">
      <w:pPr>
        <w:jc w:val="center"/>
        <w:rPr>
          <w:rFonts w:eastAsia="黑体"/>
          <w:sz w:val="30"/>
        </w:rPr>
      </w:pPr>
      <w:r w:rsidRPr="00BD3D87">
        <w:rPr>
          <w:rFonts w:eastAsia="黑体" w:hint="eastAsia"/>
          <w:sz w:val="30"/>
        </w:rPr>
        <w:t>中国土木工程学会</w:t>
      </w:r>
      <w:r w:rsidRPr="00BD3D87">
        <w:rPr>
          <w:rFonts w:eastAsia="黑体" w:hint="eastAsia"/>
          <w:sz w:val="30"/>
        </w:rPr>
        <w:t xml:space="preserve">    </w:t>
      </w:r>
      <w:r w:rsidRPr="00BD3D87">
        <w:rPr>
          <w:rFonts w:eastAsia="黑体" w:hint="eastAsia"/>
          <w:sz w:val="30"/>
        </w:rPr>
        <w:t>发布</w:t>
      </w:r>
    </w:p>
    <w:p w14:paraId="21772BDF" w14:textId="77777777" w:rsidR="008B6A37" w:rsidRPr="00BD3D87" w:rsidRDefault="008B6A37" w:rsidP="008B6A37">
      <w:pPr>
        <w:sectPr w:rsidR="008B6A37" w:rsidRPr="00BD3D87" w:rsidSect="009C22E5">
          <w:headerReference w:type="default" r:id="rId8"/>
          <w:footerReference w:type="even" r:id="rId9"/>
          <w:type w:val="continuous"/>
          <w:pgSz w:w="11907" w:h="16840" w:code="9"/>
          <w:pgMar w:top="1418" w:right="1440" w:bottom="1418" w:left="1440" w:header="851" w:footer="992" w:gutter="0"/>
          <w:cols w:space="425"/>
          <w:docGrid w:type="lines" w:linePitch="312"/>
        </w:sectPr>
      </w:pPr>
      <w:r>
        <w:rPr>
          <w:rFonts w:hint="eastAsia"/>
        </w:rPr>
        <w:t xml:space="preserve"> </w:t>
      </w:r>
    </w:p>
    <w:p w14:paraId="73DADBAE" w14:textId="77777777" w:rsidR="008B6A37" w:rsidRPr="00BD3D87" w:rsidRDefault="008B6A37" w:rsidP="008B6A37">
      <w:pPr>
        <w:jc w:val="center"/>
        <w:rPr>
          <w:rFonts w:eastAsia="黑体"/>
          <w:b/>
          <w:sz w:val="32"/>
          <w:szCs w:val="32"/>
        </w:rPr>
      </w:pPr>
    </w:p>
    <w:p w14:paraId="2E2AA1F7" w14:textId="77777777" w:rsidR="008B6A37" w:rsidRPr="00BD3D87" w:rsidRDefault="008B6A37" w:rsidP="008B6A37">
      <w:pPr>
        <w:jc w:val="center"/>
        <w:rPr>
          <w:rFonts w:ascii="宋体" w:hAnsi="宋体"/>
          <w:b/>
          <w:sz w:val="32"/>
          <w:szCs w:val="32"/>
        </w:rPr>
      </w:pPr>
      <w:r w:rsidRPr="00BD3D87">
        <w:rPr>
          <w:rFonts w:ascii="宋体" w:hAnsi="宋体" w:hint="eastAsia"/>
          <w:b/>
          <w:sz w:val="32"/>
          <w:szCs w:val="32"/>
        </w:rPr>
        <w:t>中国土木工程学会标准</w:t>
      </w:r>
    </w:p>
    <w:p w14:paraId="34944F08" w14:textId="77777777" w:rsidR="008B6A37" w:rsidRPr="00BD3D87" w:rsidRDefault="008B6A37" w:rsidP="008B6A37">
      <w:pPr>
        <w:jc w:val="center"/>
        <w:rPr>
          <w:rFonts w:eastAsia="黑体"/>
          <w:b/>
          <w:sz w:val="32"/>
          <w:szCs w:val="32"/>
        </w:rPr>
      </w:pPr>
    </w:p>
    <w:p w14:paraId="38A8B8A1" w14:textId="77777777" w:rsidR="008B6A37" w:rsidRPr="00BD3D87" w:rsidRDefault="008B6A37" w:rsidP="008B6A37">
      <w:pPr>
        <w:jc w:val="center"/>
        <w:rPr>
          <w:rFonts w:eastAsia="黑体"/>
          <w:b/>
          <w:sz w:val="32"/>
          <w:szCs w:val="32"/>
        </w:rPr>
      </w:pPr>
    </w:p>
    <w:p w14:paraId="3BBFC058" w14:textId="77777777" w:rsidR="008B6A37" w:rsidRPr="00BD3D87" w:rsidRDefault="008B6A37" w:rsidP="008B6A37">
      <w:pPr>
        <w:jc w:val="center"/>
        <w:rPr>
          <w:rFonts w:eastAsia="黑体"/>
          <w:b/>
          <w:sz w:val="32"/>
          <w:szCs w:val="32"/>
        </w:rPr>
      </w:pPr>
    </w:p>
    <w:p w14:paraId="4642D13A" w14:textId="4F4ED546" w:rsidR="008B6A37" w:rsidRPr="00BD3D87" w:rsidRDefault="00372F00" w:rsidP="008B6A37">
      <w:pPr>
        <w:spacing w:beforeLines="50" w:before="156"/>
        <w:jc w:val="center"/>
        <w:rPr>
          <w:rFonts w:eastAsia="黑体"/>
          <w:sz w:val="48"/>
          <w:szCs w:val="48"/>
        </w:rPr>
      </w:pPr>
      <w:r>
        <w:rPr>
          <w:rFonts w:eastAsia="黑体" w:hint="eastAsia"/>
          <w:sz w:val="48"/>
          <w:szCs w:val="48"/>
        </w:rPr>
        <w:t>建设工程风险查勘及过程管控</w:t>
      </w:r>
      <w:r w:rsidR="00135914">
        <w:rPr>
          <w:rFonts w:eastAsia="黑体" w:hint="eastAsia"/>
          <w:sz w:val="48"/>
          <w:szCs w:val="48"/>
        </w:rPr>
        <w:t>标准</w:t>
      </w:r>
    </w:p>
    <w:p w14:paraId="0C616F12" w14:textId="2D8A6418" w:rsidR="008B6A37" w:rsidRPr="00BD3D87" w:rsidRDefault="00EA4148" w:rsidP="008B6A37">
      <w:pPr>
        <w:jc w:val="center"/>
        <w:rPr>
          <w:sz w:val="30"/>
        </w:rPr>
      </w:pPr>
      <w:r w:rsidRPr="00EA4148">
        <w:rPr>
          <w:sz w:val="30"/>
        </w:rPr>
        <w:t>Construction Project Risk Survey and Process Control Standards</w:t>
      </w:r>
    </w:p>
    <w:p w14:paraId="10EEC694" w14:textId="77777777" w:rsidR="008B6A37" w:rsidRPr="00BD3D87" w:rsidRDefault="008B6A37" w:rsidP="008B6A37">
      <w:pPr>
        <w:rPr>
          <w:rFonts w:eastAsia="黑体"/>
          <w:b/>
          <w:sz w:val="28"/>
          <w:szCs w:val="28"/>
        </w:rPr>
      </w:pPr>
    </w:p>
    <w:p w14:paraId="3344E8B8" w14:textId="77777777" w:rsidR="008B6A37" w:rsidRPr="00BD3D87" w:rsidRDefault="008B6A37" w:rsidP="008B6A37">
      <w:pPr>
        <w:jc w:val="center"/>
        <w:rPr>
          <w:rFonts w:eastAsia="黑体"/>
          <w:b/>
          <w:sz w:val="28"/>
          <w:szCs w:val="28"/>
        </w:rPr>
      </w:pPr>
    </w:p>
    <w:p w14:paraId="75A0A339" w14:textId="77777777" w:rsidR="008B6A37" w:rsidRPr="00BD3D87" w:rsidRDefault="008B6A37" w:rsidP="008B6A37">
      <w:pPr>
        <w:jc w:val="center"/>
        <w:rPr>
          <w:rFonts w:eastAsia="黑体"/>
          <w:b/>
          <w:sz w:val="28"/>
          <w:szCs w:val="28"/>
        </w:rPr>
      </w:pPr>
      <w:r w:rsidRPr="00BD3D87">
        <w:rPr>
          <w:rFonts w:eastAsia="黑体" w:hint="eastAsia"/>
          <w:b/>
          <w:sz w:val="28"/>
          <w:szCs w:val="28"/>
        </w:rPr>
        <w:t xml:space="preserve">T/CCES </w:t>
      </w:r>
      <w:r>
        <w:rPr>
          <w:rFonts w:eastAsia="黑体"/>
          <w:b/>
          <w:sz w:val="28"/>
          <w:szCs w:val="28"/>
        </w:rPr>
        <w:t>X</w:t>
      </w:r>
      <w:r w:rsidRPr="00BD3D87">
        <w:rPr>
          <w:rFonts w:eastAsia="黑体" w:hint="eastAsia"/>
          <w:b/>
          <w:sz w:val="28"/>
          <w:szCs w:val="28"/>
        </w:rPr>
        <w:t>－</w:t>
      </w:r>
      <w:r w:rsidRPr="00BD3D87">
        <w:rPr>
          <w:rFonts w:eastAsia="黑体" w:hint="eastAsia"/>
          <w:b/>
          <w:sz w:val="28"/>
          <w:szCs w:val="28"/>
        </w:rPr>
        <w:t>20</w:t>
      </w:r>
      <w:r>
        <w:rPr>
          <w:rFonts w:eastAsia="黑体"/>
          <w:b/>
          <w:sz w:val="28"/>
          <w:szCs w:val="28"/>
        </w:rPr>
        <w:t>XX</w:t>
      </w:r>
    </w:p>
    <w:p w14:paraId="2EA2AD61" w14:textId="77777777" w:rsidR="008B6A37" w:rsidRPr="00BD3D87" w:rsidRDefault="008B6A37" w:rsidP="008B6A37">
      <w:pPr>
        <w:ind w:firstLineChars="1150" w:firstLine="3233"/>
        <w:rPr>
          <w:rFonts w:eastAsia="黑体"/>
          <w:b/>
          <w:sz w:val="28"/>
          <w:szCs w:val="28"/>
        </w:rPr>
      </w:pPr>
    </w:p>
    <w:p w14:paraId="31E23CD4" w14:textId="77777777" w:rsidR="008B6A37" w:rsidRPr="00BD3D87" w:rsidRDefault="008B6A37" w:rsidP="008B6A37">
      <w:pPr>
        <w:ind w:firstLineChars="900" w:firstLine="2520"/>
        <w:rPr>
          <w:rFonts w:ascii="宋体" w:hAnsi="宋体"/>
          <w:sz w:val="28"/>
          <w:szCs w:val="28"/>
        </w:rPr>
      </w:pPr>
    </w:p>
    <w:p w14:paraId="4F445BA5" w14:textId="77777777" w:rsidR="008B6A37" w:rsidRPr="00BD3D87" w:rsidRDefault="008B6A37" w:rsidP="008B6A37">
      <w:pPr>
        <w:ind w:firstLineChars="900" w:firstLine="2520"/>
        <w:rPr>
          <w:rFonts w:ascii="宋体" w:hAnsi="宋体"/>
          <w:sz w:val="28"/>
          <w:szCs w:val="28"/>
        </w:rPr>
      </w:pPr>
      <w:r w:rsidRPr="00BD3D87">
        <w:rPr>
          <w:rFonts w:ascii="宋体" w:hAnsi="宋体" w:hint="eastAsia"/>
          <w:sz w:val="28"/>
          <w:szCs w:val="28"/>
        </w:rPr>
        <w:t>批准单位：中国土木工程学会</w:t>
      </w:r>
    </w:p>
    <w:p w14:paraId="0C7C9F7D" w14:textId="77777777" w:rsidR="008B6A37" w:rsidRPr="00BD3D87" w:rsidRDefault="008B6A37" w:rsidP="008B6A37">
      <w:pPr>
        <w:ind w:firstLineChars="900" w:firstLine="2520"/>
        <w:rPr>
          <w:rFonts w:ascii="宋体" w:hAnsi="宋体"/>
          <w:szCs w:val="21"/>
        </w:rPr>
      </w:pPr>
      <w:r w:rsidRPr="00BD3D87">
        <w:rPr>
          <w:rFonts w:ascii="宋体" w:hAnsi="宋体" w:hint="eastAsia"/>
          <w:sz w:val="28"/>
          <w:szCs w:val="28"/>
        </w:rPr>
        <w:t>施行日期：20</w:t>
      </w:r>
      <w:r>
        <w:rPr>
          <w:rFonts w:ascii="宋体" w:hAnsi="宋体"/>
          <w:sz w:val="28"/>
          <w:szCs w:val="28"/>
        </w:rPr>
        <w:t>XX</w:t>
      </w:r>
      <w:r w:rsidRPr="00BD3D87">
        <w:rPr>
          <w:rFonts w:ascii="宋体" w:hAnsi="宋体" w:hint="eastAsia"/>
          <w:sz w:val="28"/>
          <w:szCs w:val="28"/>
        </w:rPr>
        <w:t>年</w:t>
      </w:r>
      <w:r>
        <w:rPr>
          <w:rFonts w:ascii="宋体" w:hAnsi="宋体"/>
          <w:sz w:val="28"/>
          <w:szCs w:val="28"/>
        </w:rPr>
        <w:t>X</w:t>
      </w:r>
      <w:r w:rsidRPr="00BD3D87">
        <w:rPr>
          <w:rFonts w:ascii="宋体" w:hAnsi="宋体" w:hint="eastAsia"/>
          <w:sz w:val="28"/>
          <w:szCs w:val="28"/>
        </w:rPr>
        <w:t>月</w:t>
      </w:r>
      <w:r>
        <w:rPr>
          <w:rFonts w:ascii="宋体" w:hAnsi="宋体"/>
          <w:sz w:val="28"/>
          <w:szCs w:val="28"/>
        </w:rPr>
        <w:t>X</w:t>
      </w:r>
      <w:r w:rsidRPr="00BD3D87">
        <w:rPr>
          <w:rFonts w:ascii="宋体" w:hAnsi="宋体" w:hint="eastAsia"/>
          <w:sz w:val="28"/>
          <w:szCs w:val="28"/>
        </w:rPr>
        <w:t>日</w:t>
      </w:r>
    </w:p>
    <w:p w14:paraId="23FF2A05" w14:textId="77777777" w:rsidR="008B6A37" w:rsidRPr="00BD3D87" w:rsidRDefault="008B6A37" w:rsidP="008B6A37">
      <w:pPr>
        <w:rPr>
          <w:rFonts w:eastAsia="黑体"/>
          <w:b/>
          <w:sz w:val="32"/>
          <w:szCs w:val="32"/>
        </w:rPr>
      </w:pPr>
    </w:p>
    <w:p w14:paraId="0EFBD0B8" w14:textId="77777777" w:rsidR="008B6A37" w:rsidRPr="00BD3D87" w:rsidRDefault="008B6A37" w:rsidP="008B6A37">
      <w:pPr>
        <w:rPr>
          <w:rFonts w:eastAsia="黑体"/>
          <w:b/>
          <w:sz w:val="32"/>
          <w:szCs w:val="32"/>
        </w:rPr>
      </w:pPr>
    </w:p>
    <w:p w14:paraId="6D82E095" w14:textId="77777777" w:rsidR="008B6A37" w:rsidRPr="00BD3D87" w:rsidRDefault="008B6A37" w:rsidP="008B6A37">
      <w:pPr>
        <w:jc w:val="center"/>
        <w:rPr>
          <w:rFonts w:eastAsia="仿宋_GB2312"/>
          <w:sz w:val="28"/>
          <w:szCs w:val="28"/>
        </w:rPr>
      </w:pPr>
    </w:p>
    <w:p w14:paraId="50EEA7BE" w14:textId="77777777" w:rsidR="008B6A37" w:rsidRPr="00BD3D87" w:rsidRDefault="008B6A37" w:rsidP="008B6A37">
      <w:pPr>
        <w:jc w:val="center"/>
        <w:rPr>
          <w:rFonts w:eastAsia="仿宋_GB2312"/>
          <w:sz w:val="28"/>
          <w:szCs w:val="28"/>
        </w:rPr>
      </w:pPr>
    </w:p>
    <w:p w14:paraId="6EA6085A" w14:textId="77777777" w:rsidR="008B6A37" w:rsidRDefault="008B6A37" w:rsidP="008B6A37">
      <w:pPr>
        <w:jc w:val="center"/>
        <w:rPr>
          <w:rFonts w:ascii="黑体" w:eastAsia="黑体" w:hAnsi="黑体"/>
          <w:sz w:val="28"/>
          <w:szCs w:val="28"/>
        </w:rPr>
      </w:pPr>
    </w:p>
    <w:p w14:paraId="4FD70913" w14:textId="77777777" w:rsidR="002E6669" w:rsidRPr="00BD3D87" w:rsidRDefault="002E6669" w:rsidP="008B6A37">
      <w:pPr>
        <w:jc w:val="center"/>
        <w:rPr>
          <w:rFonts w:ascii="黑体" w:eastAsia="黑体" w:hAnsi="黑体"/>
          <w:sz w:val="28"/>
          <w:szCs w:val="28"/>
        </w:rPr>
      </w:pPr>
    </w:p>
    <w:p w14:paraId="49F9F13C" w14:textId="77777777" w:rsidR="008B6A37" w:rsidRPr="00BD3D87" w:rsidRDefault="008B6A37" w:rsidP="008B6A37">
      <w:pPr>
        <w:jc w:val="center"/>
        <w:rPr>
          <w:rFonts w:ascii="黑体" w:eastAsia="黑体" w:hAnsi="黑体"/>
          <w:sz w:val="28"/>
          <w:szCs w:val="28"/>
        </w:rPr>
      </w:pPr>
    </w:p>
    <w:p w14:paraId="6977E7CC" w14:textId="20D563CE" w:rsidR="008B6A37" w:rsidRPr="00BD3D87" w:rsidRDefault="008B6A37" w:rsidP="008B6A37">
      <w:pPr>
        <w:jc w:val="center"/>
        <w:rPr>
          <w:rFonts w:ascii="黑体" w:eastAsia="黑体" w:hAnsi="黑体"/>
          <w:b/>
          <w:sz w:val="28"/>
          <w:szCs w:val="28"/>
        </w:rPr>
        <w:sectPr w:rsidR="008B6A37" w:rsidRPr="00BD3D87" w:rsidSect="00CF3571">
          <w:footerReference w:type="even" r:id="rId10"/>
          <w:footerReference w:type="default" r:id="rId11"/>
          <w:pgSz w:w="11906" w:h="16838"/>
          <w:pgMar w:top="1418" w:right="1701" w:bottom="1418" w:left="1701" w:header="851" w:footer="992" w:gutter="0"/>
          <w:pgNumType w:start="1"/>
          <w:cols w:space="425"/>
          <w:docGrid w:type="lines" w:linePitch="312"/>
        </w:sectPr>
      </w:pPr>
      <w:r w:rsidRPr="00BD3D87">
        <w:rPr>
          <w:rFonts w:ascii="黑体" w:eastAsia="黑体" w:hAnsi="黑体"/>
          <w:sz w:val="28"/>
          <w:szCs w:val="28"/>
        </w:rPr>
        <w:t>20</w:t>
      </w:r>
      <w:r>
        <w:rPr>
          <w:rFonts w:ascii="黑体" w:eastAsia="黑体" w:hAnsi="黑体"/>
          <w:sz w:val="28"/>
          <w:szCs w:val="28"/>
        </w:rPr>
        <w:t>XX</w:t>
      </w:r>
      <w:r w:rsidRPr="00BD3D87">
        <w:rPr>
          <w:rFonts w:ascii="黑体" w:eastAsia="黑体" w:hAnsi="黑体"/>
          <w:sz w:val="28"/>
          <w:szCs w:val="28"/>
        </w:rPr>
        <w:t xml:space="preserve">  北</w:t>
      </w:r>
      <w:r w:rsidRPr="00BD3D87">
        <w:rPr>
          <w:rFonts w:ascii="黑体" w:eastAsia="黑体" w:hAnsi="黑体" w:hint="eastAsia"/>
          <w:sz w:val="28"/>
          <w:szCs w:val="28"/>
        </w:rPr>
        <w:t xml:space="preserve">  </w:t>
      </w:r>
      <w:r w:rsidRPr="00BD3D87">
        <w:rPr>
          <w:rFonts w:ascii="黑体" w:eastAsia="黑体" w:hAnsi="黑体"/>
          <w:sz w:val="28"/>
          <w:szCs w:val="28"/>
        </w:rPr>
        <w:t>京</w:t>
      </w:r>
    </w:p>
    <w:p w14:paraId="38047765" w14:textId="11D5B631" w:rsidR="008B6A37" w:rsidRPr="00BD3D87" w:rsidRDefault="008B6A37" w:rsidP="00175F85">
      <w:pPr>
        <w:pStyle w:val="TOC"/>
      </w:pPr>
      <w:r w:rsidRPr="00BD3D87">
        <w:lastRenderedPageBreak/>
        <w:t>前言</w:t>
      </w:r>
    </w:p>
    <w:p w14:paraId="6B490C27" w14:textId="47B00F4B" w:rsidR="001203DD" w:rsidRPr="00BD3D87" w:rsidRDefault="001203DD" w:rsidP="001203DD">
      <w:pPr>
        <w:ind w:firstLineChars="200" w:firstLine="480"/>
      </w:pPr>
      <w:r w:rsidRPr="00BD3D87">
        <w:rPr>
          <w:rFonts w:hint="eastAsia"/>
        </w:rPr>
        <w:t>本</w:t>
      </w:r>
      <w:r w:rsidR="00135914">
        <w:rPr>
          <w:rFonts w:hint="eastAsia"/>
        </w:rPr>
        <w:t>标准</w:t>
      </w:r>
      <w:r w:rsidRPr="00BD3D87">
        <w:rPr>
          <w:rFonts w:hint="eastAsia"/>
        </w:rPr>
        <w:t>是根据</w:t>
      </w:r>
      <w:r>
        <w:rPr>
          <w:rFonts w:hint="eastAsia"/>
        </w:rPr>
        <w:t>中</w:t>
      </w:r>
      <w:r w:rsidRPr="00B81C35">
        <w:rPr>
          <w:rFonts w:hint="eastAsia"/>
        </w:rPr>
        <w:t>国土木工程学会</w:t>
      </w:r>
      <w:r w:rsidRPr="003F2EF1">
        <w:rPr>
          <w:rFonts w:hint="eastAsia"/>
        </w:rPr>
        <w:t>《关于发布</w:t>
      </w:r>
      <w:r w:rsidRPr="003F2EF1">
        <w:rPr>
          <w:rFonts w:hint="eastAsia"/>
        </w:rPr>
        <w:t>&lt;201</w:t>
      </w:r>
      <w:r w:rsidR="002A4E28">
        <w:t>9</w:t>
      </w:r>
      <w:r w:rsidRPr="003F2EF1">
        <w:rPr>
          <w:rFonts w:hint="eastAsia"/>
        </w:rPr>
        <w:t>年中国土木工程学会标准</w:t>
      </w:r>
      <w:r w:rsidR="002A4E28">
        <w:rPr>
          <w:rFonts w:hint="eastAsia"/>
        </w:rPr>
        <w:t>立</w:t>
      </w:r>
      <w:r w:rsidR="002A4E28" w:rsidRPr="0054457A">
        <w:rPr>
          <w:rFonts w:hint="eastAsia"/>
          <w:spacing w:val="-4"/>
        </w:rPr>
        <w:t>项计划</w:t>
      </w:r>
      <w:r w:rsidR="009A14B3" w:rsidRPr="0054457A">
        <w:rPr>
          <w:rFonts w:hint="eastAsia"/>
          <w:spacing w:val="-4"/>
        </w:rPr>
        <w:t>&gt;</w:t>
      </w:r>
      <w:r w:rsidRPr="0054457A">
        <w:rPr>
          <w:rFonts w:hint="eastAsia"/>
          <w:spacing w:val="-4"/>
        </w:rPr>
        <w:t>的通知》（土标</w:t>
      </w:r>
      <w:r w:rsidRPr="0054457A">
        <w:rPr>
          <w:rFonts w:ascii="宋体" w:hint="eastAsia"/>
          <w:spacing w:val="-4"/>
        </w:rPr>
        <w:t>〔</w:t>
      </w:r>
      <w:r w:rsidRPr="0054457A">
        <w:rPr>
          <w:spacing w:val="-4"/>
        </w:rPr>
        <w:t>20</w:t>
      </w:r>
      <w:r w:rsidR="00BA26E9" w:rsidRPr="0054457A">
        <w:rPr>
          <w:spacing w:val="-4"/>
        </w:rPr>
        <w:t>19</w:t>
      </w:r>
      <w:r w:rsidRPr="0054457A">
        <w:rPr>
          <w:spacing w:val="-4"/>
        </w:rPr>
        <w:t>〕</w:t>
      </w:r>
      <w:r w:rsidR="00BA26E9" w:rsidRPr="0054457A">
        <w:rPr>
          <w:spacing w:val="-4"/>
        </w:rPr>
        <w:t>11</w:t>
      </w:r>
      <w:r w:rsidRPr="0054457A">
        <w:rPr>
          <w:rFonts w:hint="eastAsia"/>
          <w:spacing w:val="-4"/>
        </w:rPr>
        <w:t>号）的要求，</w:t>
      </w:r>
      <w:r w:rsidRPr="0054457A">
        <w:rPr>
          <w:spacing w:val="-4"/>
        </w:rPr>
        <w:t>由</w:t>
      </w:r>
      <w:r w:rsidRPr="0054457A">
        <w:rPr>
          <w:rFonts w:hint="eastAsia"/>
          <w:spacing w:val="-4"/>
        </w:rPr>
        <w:t>同济大学会</w:t>
      </w:r>
      <w:r w:rsidRPr="0054457A">
        <w:rPr>
          <w:spacing w:val="-4"/>
        </w:rPr>
        <w:t>同有关单位编制</w:t>
      </w:r>
      <w:r w:rsidRPr="0054457A">
        <w:rPr>
          <w:rFonts w:hint="eastAsia"/>
          <w:spacing w:val="-4"/>
        </w:rPr>
        <w:t>完成</w:t>
      </w:r>
      <w:r w:rsidRPr="0054457A">
        <w:rPr>
          <w:spacing w:val="-4"/>
        </w:rPr>
        <w:t>。</w:t>
      </w:r>
    </w:p>
    <w:p w14:paraId="6C642336" w14:textId="6BB04D34" w:rsidR="001203DD" w:rsidRPr="00BD3D87" w:rsidRDefault="001203DD" w:rsidP="001203DD">
      <w:pPr>
        <w:ind w:firstLineChars="200" w:firstLine="480"/>
      </w:pPr>
      <w:r w:rsidRPr="00BD3D87">
        <w:rPr>
          <w:rFonts w:hint="eastAsia"/>
        </w:rPr>
        <w:t>在本</w:t>
      </w:r>
      <w:r w:rsidR="00135914">
        <w:rPr>
          <w:rFonts w:hint="eastAsia"/>
        </w:rPr>
        <w:t>标准</w:t>
      </w:r>
      <w:r w:rsidRPr="00BD3D87">
        <w:rPr>
          <w:rFonts w:hint="eastAsia"/>
        </w:rPr>
        <w:t>编制过程中，编制组</w:t>
      </w:r>
      <w:r w:rsidRPr="00BD3D87">
        <w:t>广泛调查研究</w:t>
      </w:r>
      <w:r w:rsidRPr="00BD3D87">
        <w:rPr>
          <w:rFonts w:hint="eastAsia"/>
        </w:rPr>
        <w:t>和</w:t>
      </w:r>
      <w:r w:rsidRPr="00BD3D87">
        <w:t>总结</w:t>
      </w:r>
      <w:r w:rsidRPr="00BD3D87">
        <w:rPr>
          <w:rFonts w:hint="eastAsia"/>
        </w:rPr>
        <w:t>了</w:t>
      </w:r>
      <w:r>
        <w:rPr>
          <w:rFonts w:hint="eastAsia"/>
        </w:rPr>
        <w:t>实践</w:t>
      </w:r>
      <w:r w:rsidRPr="00BD3D87">
        <w:t>经验</w:t>
      </w:r>
      <w:r w:rsidRPr="00BD3D87">
        <w:rPr>
          <w:rFonts w:hint="eastAsia"/>
        </w:rPr>
        <w:t>，参考了国内外有关标准，并在广泛征求意见基础上，对具体内容进行了反复讨论、协调和修改，最后经审查定稿。</w:t>
      </w:r>
    </w:p>
    <w:p w14:paraId="58A7AFF3" w14:textId="387ACDA4" w:rsidR="001203DD" w:rsidRDefault="001203DD" w:rsidP="001203DD">
      <w:pPr>
        <w:ind w:firstLineChars="200" w:firstLine="480"/>
        <w:rPr>
          <w:color w:val="FF0000"/>
        </w:rPr>
      </w:pPr>
      <w:r w:rsidRPr="00BD3D87">
        <w:t>本</w:t>
      </w:r>
      <w:r w:rsidR="00135914">
        <w:rPr>
          <w:rFonts w:hint="eastAsia"/>
        </w:rPr>
        <w:t>标准</w:t>
      </w:r>
      <w:r w:rsidRPr="00BD3D87">
        <w:rPr>
          <w:rFonts w:hint="eastAsia"/>
        </w:rPr>
        <w:t>的</w:t>
      </w:r>
      <w:r w:rsidRPr="00BD3D87">
        <w:t>主要</w:t>
      </w:r>
      <w:r w:rsidRPr="00BD3D87">
        <w:rPr>
          <w:rFonts w:hint="eastAsia"/>
        </w:rPr>
        <w:t>技术内容是：</w:t>
      </w:r>
      <w:r w:rsidRPr="00CB4B64">
        <w:rPr>
          <w:rFonts w:hint="eastAsia"/>
        </w:rPr>
        <w:t>总则，术语</w:t>
      </w:r>
      <w:r w:rsidR="0054457A">
        <w:rPr>
          <w:rFonts w:hint="eastAsia"/>
        </w:rPr>
        <w:t>与</w:t>
      </w:r>
      <w:r w:rsidRPr="00CB4B64">
        <w:rPr>
          <w:rFonts w:hint="eastAsia"/>
        </w:rPr>
        <w:t>参考标准，基本规定，建设工程风险指数，建设工程风险查勘等级及评定，承保前建设工程风险指数，保险期间建设工程风险指数，建设工程风险减量与管控措施</w:t>
      </w:r>
      <w:r>
        <w:rPr>
          <w:rFonts w:hint="eastAsia"/>
        </w:rPr>
        <w:t>。</w:t>
      </w:r>
    </w:p>
    <w:p w14:paraId="3415D552" w14:textId="77777777" w:rsidR="001203DD" w:rsidRDefault="001203DD" w:rsidP="001203DD">
      <w:pPr>
        <w:ind w:firstLineChars="200" w:firstLine="480"/>
        <w:rPr>
          <w:color w:val="FF0000"/>
        </w:rPr>
      </w:pPr>
      <w:r w:rsidRPr="000367BA">
        <w:rPr>
          <w:rFonts w:hint="eastAsia"/>
        </w:rPr>
        <w:t>请注意本</w:t>
      </w:r>
      <w:r w:rsidRPr="000367BA">
        <w:t>文件的某些内容可能涉及专利。本</w:t>
      </w:r>
      <w:r w:rsidRPr="000367BA">
        <w:rPr>
          <w:rFonts w:hint="eastAsia"/>
        </w:rPr>
        <w:t>文件</w:t>
      </w:r>
      <w:r w:rsidRPr="000367BA">
        <w:t>的发布机构不承担识别</w:t>
      </w:r>
      <w:r w:rsidRPr="000367BA">
        <w:rPr>
          <w:rFonts w:hint="eastAsia"/>
        </w:rPr>
        <w:t>这些</w:t>
      </w:r>
      <w:r w:rsidRPr="000367BA">
        <w:t>专利的责任。</w:t>
      </w:r>
    </w:p>
    <w:p w14:paraId="44A56EAD" w14:textId="1E6DC3A8" w:rsidR="001203DD" w:rsidRPr="00BD3D87" w:rsidRDefault="001203DD" w:rsidP="001203DD">
      <w:pPr>
        <w:ind w:firstLineChars="200" w:firstLine="480"/>
      </w:pPr>
      <w:r w:rsidRPr="00BD3D87">
        <w:t>本</w:t>
      </w:r>
      <w:r w:rsidR="00135914">
        <w:rPr>
          <w:rFonts w:hint="eastAsia"/>
        </w:rPr>
        <w:t>标准</w:t>
      </w:r>
      <w:r w:rsidRPr="00BD3D87">
        <w:t>由中国土木工程学会</w:t>
      </w:r>
      <w:r>
        <w:rPr>
          <w:rFonts w:hint="eastAsia"/>
        </w:rPr>
        <w:t>学术</w:t>
      </w:r>
      <w:r w:rsidRPr="00BD3D87">
        <w:rPr>
          <w:rFonts w:hint="eastAsia"/>
        </w:rPr>
        <w:t>与</w:t>
      </w:r>
      <w:r>
        <w:rPr>
          <w:rFonts w:hint="eastAsia"/>
        </w:rPr>
        <w:t>标准</w:t>
      </w:r>
      <w:r w:rsidRPr="00BD3D87">
        <w:rPr>
          <w:rFonts w:hint="eastAsia"/>
        </w:rPr>
        <w:t>工作委员会</w:t>
      </w:r>
      <w:r w:rsidRPr="00BD3D87">
        <w:t>负责管理，</w:t>
      </w:r>
      <w:r w:rsidRPr="00BD3D87">
        <w:rPr>
          <w:rFonts w:hint="eastAsia"/>
        </w:rPr>
        <w:t>由</w:t>
      </w:r>
      <w:r>
        <w:rPr>
          <w:rFonts w:hint="eastAsia"/>
        </w:rPr>
        <w:t>同济大学</w:t>
      </w:r>
      <w:r w:rsidRPr="00BD3D87">
        <w:t>负责具体</w:t>
      </w:r>
      <w:r w:rsidRPr="00BD3D87">
        <w:rPr>
          <w:rFonts w:hint="eastAsia"/>
        </w:rPr>
        <w:t>技术</w:t>
      </w:r>
      <w:r w:rsidRPr="00BD3D87">
        <w:t>内容的解释。执行过程中</w:t>
      </w:r>
      <w:r w:rsidRPr="00BD3D87">
        <w:rPr>
          <w:rFonts w:hint="eastAsia"/>
        </w:rPr>
        <w:t>如</w:t>
      </w:r>
      <w:r w:rsidRPr="00BD3D87">
        <w:t>有</w:t>
      </w:r>
      <w:r w:rsidRPr="00BD3D87">
        <w:rPr>
          <w:rFonts w:hint="eastAsia"/>
        </w:rPr>
        <w:t>修改</w:t>
      </w:r>
      <w:r w:rsidRPr="00BD3D87">
        <w:t>意见</w:t>
      </w:r>
      <w:r w:rsidRPr="00BD3D87">
        <w:rPr>
          <w:rFonts w:hint="eastAsia"/>
        </w:rPr>
        <w:t>或建议</w:t>
      </w:r>
      <w:r w:rsidRPr="00BD3D87">
        <w:t>，请</w:t>
      </w:r>
      <w:r w:rsidRPr="00BD3D87">
        <w:rPr>
          <w:rFonts w:hint="eastAsia"/>
        </w:rPr>
        <w:t>寄送</w:t>
      </w:r>
      <w:r>
        <w:rPr>
          <w:rFonts w:hint="eastAsia"/>
        </w:rPr>
        <w:t>同济大学</w:t>
      </w:r>
      <w:r w:rsidRPr="00BD3D87">
        <w:t>（地址：</w:t>
      </w:r>
      <w:r w:rsidRPr="003776C1">
        <w:rPr>
          <w:rFonts w:hint="eastAsia"/>
        </w:rPr>
        <w:t>上海市杨浦区四平路</w:t>
      </w:r>
      <w:r w:rsidRPr="003776C1">
        <w:rPr>
          <w:rFonts w:hint="eastAsia"/>
        </w:rPr>
        <w:t>1239</w:t>
      </w:r>
      <w:r w:rsidRPr="003776C1">
        <w:rPr>
          <w:rFonts w:hint="eastAsia"/>
        </w:rPr>
        <w:t>号岩土楼</w:t>
      </w:r>
      <w:r w:rsidRPr="003776C1">
        <w:rPr>
          <w:rFonts w:hint="eastAsia"/>
        </w:rPr>
        <w:t>816</w:t>
      </w:r>
      <w:r w:rsidRPr="003776C1">
        <w:rPr>
          <w:rFonts w:hint="eastAsia"/>
        </w:rPr>
        <w:t>室</w:t>
      </w:r>
      <w:r w:rsidRPr="00BD3D87">
        <w:t>；邮政编码：</w:t>
      </w:r>
      <w:r>
        <w:t>200092</w:t>
      </w:r>
      <w:r w:rsidRPr="00BD3D87">
        <w:rPr>
          <w:rFonts w:hint="eastAsia"/>
        </w:rPr>
        <w:t>；电子邮箱：</w:t>
      </w:r>
      <w:r>
        <w:rPr>
          <w:rFonts w:hint="eastAsia"/>
        </w:rPr>
        <w:t>ce</w:t>
      </w:r>
      <w:r>
        <w:t>zhangjie@tongji.edu.cn</w:t>
      </w:r>
      <w:r w:rsidRPr="00BD3D87">
        <w:t>）。</w:t>
      </w:r>
    </w:p>
    <w:p w14:paraId="0F2833B6" w14:textId="058936E3" w:rsidR="008B6A37" w:rsidRPr="00BD3D87" w:rsidRDefault="008B6A37" w:rsidP="008B6A37">
      <w:pPr>
        <w:spacing w:line="312" w:lineRule="auto"/>
        <w:ind w:firstLineChars="150" w:firstLine="480"/>
        <w:rPr>
          <w:rFonts w:hAnsi="宋体"/>
          <w:kern w:val="0"/>
        </w:rPr>
      </w:pPr>
      <w:r w:rsidRPr="00BD3D87">
        <w:rPr>
          <w:rFonts w:ascii="宋体" w:hAnsi="宋体" w:hint="eastAsia"/>
          <w:spacing w:val="40"/>
          <w:kern w:val="0"/>
        </w:rPr>
        <w:t>本</w:t>
      </w:r>
      <w:r w:rsidR="00135914">
        <w:rPr>
          <w:rFonts w:ascii="宋体" w:hAnsi="宋体" w:hint="eastAsia"/>
          <w:spacing w:val="40"/>
          <w:kern w:val="0"/>
        </w:rPr>
        <w:t>标准</w:t>
      </w:r>
      <w:r w:rsidRPr="00BD3D87">
        <w:rPr>
          <w:rFonts w:ascii="宋体" w:hAnsi="宋体" w:hint="eastAsia"/>
          <w:spacing w:val="40"/>
          <w:kern w:val="0"/>
        </w:rPr>
        <w:t>主编单位</w:t>
      </w:r>
      <w:r w:rsidRPr="00BD3D87">
        <w:rPr>
          <w:rFonts w:ascii="宋体" w:hAnsi="宋体"/>
          <w:spacing w:val="40"/>
          <w:kern w:val="0"/>
        </w:rPr>
        <w:t>：</w:t>
      </w:r>
    </w:p>
    <w:p w14:paraId="145475CE" w14:textId="5B84FDDB" w:rsidR="008B6A37" w:rsidRPr="00292933" w:rsidRDefault="008B6A37" w:rsidP="008B6A37">
      <w:pPr>
        <w:spacing w:line="312" w:lineRule="auto"/>
        <w:ind w:firstLineChars="150" w:firstLine="480"/>
        <w:rPr>
          <w:color w:val="FF0000"/>
        </w:rPr>
      </w:pPr>
      <w:r w:rsidRPr="00BD3D87">
        <w:rPr>
          <w:rFonts w:ascii="宋体" w:hAnsi="宋体" w:hint="eastAsia"/>
          <w:spacing w:val="40"/>
          <w:kern w:val="0"/>
        </w:rPr>
        <w:t>本</w:t>
      </w:r>
      <w:r w:rsidR="00135914">
        <w:rPr>
          <w:rFonts w:ascii="宋体" w:hAnsi="宋体" w:hint="eastAsia"/>
          <w:spacing w:val="40"/>
          <w:kern w:val="0"/>
        </w:rPr>
        <w:t>标准</w:t>
      </w:r>
      <w:r w:rsidRPr="00BD3D87">
        <w:rPr>
          <w:rFonts w:ascii="宋体" w:hAnsi="宋体"/>
          <w:spacing w:val="40"/>
          <w:kern w:val="0"/>
        </w:rPr>
        <w:t>参编单位：</w:t>
      </w:r>
    </w:p>
    <w:p w14:paraId="07382B84" w14:textId="1381AE1A" w:rsidR="008B6A37" w:rsidRPr="00BD3D87" w:rsidRDefault="008B6A37" w:rsidP="008B6A37">
      <w:pPr>
        <w:spacing w:line="312" w:lineRule="auto"/>
        <w:ind w:firstLineChars="200" w:firstLine="480"/>
        <w:rPr>
          <w:rFonts w:hAnsi="宋体"/>
          <w:kern w:val="0"/>
        </w:rPr>
      </w:pPr>
      <w:r w:rsidRPr="00BD3D87">
        <w:rPr>
          <w:rFonts w:ascii="宋体" w:hAnsi="宋体" w:hint="eastAsia"/>
          <w:kern w:val="0"/>
        </w:rPr>
        <w:t>本</w:t>
      </w:r>
      <w:r w:rsidR="00135914">
        <w:rPr>
          <w:rFonts w:hAnsi="宋体" w:hint="eastAsia"/>
        </w:rPr>
        <w:t>标准</w:t>
      </w:r>
      <w:r w:rsidRPr="00BD3D87">
        <w:rPr>
          <w:rFonts w:ascii="宋体" w:hAnsi="宋体"/>
          <w:kern w:val="0"/>
        </w:rPr>
        <w:t>主要起草</w:t>
      </w:r>
      <w:r w:rsidRPr="00BD3D87">
        <w:rPr>
          <w:rFonts w:ascii="宋体" w:hAnsi="宋体" w:hint="eastAsia"/>
          <w:kern w:val="0"/>
        </w:rPr>
        <w:t>人员</w:t>
      </w:r>
      <w:r w:rsidRPr="00BD3D87">
        <w:rPr>
          <w:rFonts w:ascii="宋体" w:hAnsi="宋体"/>
          <w:kern w:val="0"/>
        </w:rPr>
        <w:t>：</w:t>
      </w:r>
    </w:p>
    <w:p w14:paraId="157978E4" w14:textId="5586223B" w:rsidR="00E92DBB" w:rsidRDefault="008B6A37" w:rsidP="008B6A37">
      <w:pPr>
        <w:spacing w:line="312" w:lineRule="auto"/>
        <w:ind w:firstLineChars="200" w:firstLine="480"/>
        <w:rPr>
          <w:szCs w:val="21"/>
        </w:rPr>
      </w:pPr>
      <w:r w:rsidRPr="00BD3D87">
        <w:rPr>
          <w:rFonts w:ascii="宋体" w:hAnsi="宋体" w:hint="eastAsia"/>
          <w:kern w:val="0"/>
        </w:rPr>
        <w:t>本</w:t>
      </w:r>
      <w:r w:rsidR="00135914">
        <w:rPr>
          <w:rFonts w:hAnsi="宋体" w:hint="eastAsia"/>
        </w:rPr>
        <w:t>标准</w:t>
      </w:r>
      <w:r w:rsidRPr="00BD3D87">
        <w:rPr>
          <w:rFonts w:ascii="宋体" w:hAnsi="宋体"/>
          <w:kern w:val="0"/>
        </w:rPr>
        <w:t>主要审查</w:t>
      </w:r>
      <w:r w:rsidRPr="00BD3D87">
        <w:rPr>
          <w:rFonts w:ascii="宋体" w:hAnsi="宋体" w:hint="eastAsia"/>
          <w:kern w:val="0"/>
        </w:rPr>
        <w:t>人员</w:t>
      </w:r>
      <w:r w:rsidRPr="00BD3D87">
        <w:rPr>
          <w:rFonts w:ascii="宋体" w:hAnsi="宋体"/>
          <w:kern w:val="0"/>
        </w:rPr>
        <w:t>：</w:t>
      </w:r>
      <w:bookmarkStart w:id="0" w:name="_GoBack"/>
      <w:bookmarkEnd w:id="0"/>
    </w:p>
    <w:p w14:paraId="03B3CCDF" w14:textId="77777777" w:rsidR="00E92DBB" w:rsidRDefault="00E92DBB" w:rsidP="008B6A37">
      <w:pPr>
        <w:spacing w:line="312" w:lineRule="auto"/>
        <w:ind w:firstLineChars="200" w:firstLine="480"/>
        <w:rPr>
          <w:szCs w:val="21"/>
        </w:rPr>
      </w:pPr>
    </w:p>
    <w:p w14:paraId="6DE69255" w14:textId="77777777" w:rsidR="00E92DBB" w:rsidRPr="00E92DBB" w:rsidRDefault="00E92DBB" w:rsidP="00E92DBB">
      <w:pPr>
        <w:rPr>
          <w:rFonts w:hint="eastAsia"/>
          <w:szCs w:val="21"/>
        </w:rPr>
      </w:pPr>
    </w:p>
    <w:p w14:paraId="37C8BCB0" w14:textId="77777777" w:rsidR="00E92DBB" w:rsidRPr="00E92DBB" w:rsidRDefault="00E92DBB" w:rsidP="00E92DBB">
      <w:pPr>
        <w:rPr>
          <w:szCs w:val="21"/>
        </w:rPr>
      </w:pPr>
    </w:p>
    <w:p w14:paraId="2D78615B" w14:textId="77777777" w:rsidR="00E92DBB" w:rsidRPr="00E92DBB" w:rsidRDefault="00E92DBB" w:rsidP="00E92DBB">
      <w:pPr>
        <w:rPr>
          <w:rFonts w:hint="eastAsia"/>
          <w:szCs w:val="21"/>
        </w:rPr>
      </w:pPr>
    </w:p>
    <w:p w14:paraId="4F9794EE" w14:textId="77777777" w:rsidR="00E92DBB" w:rsidRPr="00E92DBB" w:rsidRDefault="00E92DBB" w:rsidP="00E92DBB">
      <w:pPr>
        <w:rPr>
          <w:szCs w:val="21"/>
        </w:rPr>
      </w:pPr>
    </w:p>
    <w:p w14:paraId="040FE732" w14:textId="77777777" w:rsidR="00E92DBB" w:rsidRPr="00E92DBB" w:rsidRDefault="00E92DBB" w:rsidP="00E92DBB">
      <w:pPr>
        <w:rPr>
          <w:szCs w:val="21"/>
        </w:rPr>
      </w:pPr>
    </w:p>
    <w:p w14:paraId="39D3B9B7" w14:textId="77777777" w:rsidR="00E92DBB" w:rsidRPr="00E92DBB" w:rsidRDefault="00E92DBB" w:rsidP="00E92DBB">
      <w:pPr>
        <w:rPr>
          <w:szCs w:val="21"/>
        </w:rPr>
      </w:pPr>
    </w:p>
    <w:p w14:paraId="1AA85A5F" w14:textId="77777777" w:rsidR="00E92DBB" w:rsidRPr="00E92DBB" w:rsidRDefault="00E92DBB" w:rsidP="00E92DBB">
      <w:pPr>
        <w:rPr>
          <w:rFonts w:hint="eastAsia"/>
          <w:szCs w:val="21"/>
        </w:rPr>
      </w:pPr>
    </w:p>
    <w:p w14:paraId="072ED540" w14:textId="77777777" w:rsidR="008B6A37" w:rsidRPr="00496BB2" w:rsidRDefault="008B6A37" w:rsidP="00175F85">
      <w:pPr>
        <w:pStyle w:val="TOC"/>
      </w:pPr>
      <w:r w:rsidRPr="00496BB2">
        <w:lastRenderedPageBreak/>
        <w:t>目</w:t>
      </w:r>
      <w:r w:rsidRPr="00496BB2">
        <w:t xml:space="preserve">  </w:t>
      </w:r>
      <w:r w:rsidRPr="00496BB2">
        <w:t>次</w:t>
      </w:r>
    </w:p>
    <w:p w14:paraId="07F367F1" w14:textId="6DFCE7B6" w:rsidR="00E7054A" w:rsidRPr="00B6767A" w:rsidRDefault="008B6A37" w:rsidP="00E7054A">
      <w:pPr>
        <w:pStyle w:val="16"/>
        <w:tabs>
          <w:tab w:val="right" w:leader="dot" w:pos="8494"/>
        </w:tabs>
        <w:spacing w:line="312" w:lineRule="auto"/>
        <w:rPr>
          <w:rFonts w:ascii="等线" w:eastAsia="等线" w:hAnsi="等线"/>
          <w:bCs w:val="0"/>
          <w:noProof/>
          <w:color w:val="auto"/>
          <w:sz w:val="21"/>
          <w:szCs w:val="22"/>
        </w:rPr>
      </w:pPr>
      <w:r w:rsidRPr="00BD3D87">
        <w:rPr>
          <w:noProof/>
        </w:rPr>
        <w:fldChar w:fldCharType="begin"/>
      </w:r>
      <w:r w:rsidRPr="00BD3D87">
        <w:instrText xml:space="preserve"> TOC \o "1-3" \h \z \u</w:instrText>
      </w:r>
      <w:r w:rsidR="009E60FE">
        <w:instrText xml:space="preserve"> \b cha</w:instrText>
      </w:r>
      <w:r w:rsidR="00E7054A">
        <w:instrText>r1</w:instrText>
      </w:r>
      <w:r w:rsidRPr="00BD3D87">
        <w:rPr>
          <w:noProof/>
        </w:rPr>
        <w:fldChar w:fldCharType="separate"/>
      </w:r>
      <w:hyperlink w:anchor="_Toc146745746" w:history="1">
        <w:r w:rsidR="00E7054A" w:rsidRPr="00DA33FA">
          <w:rPr>
            <w:rStyle w:val="ad"/>
            <w:noProof/>
          </w:rPr>
          <w:t xml:space="preserve">1  </w:t>
        </w:r>
        <w:r w:rsidR="00E7054A" w:rsidRPr="00DA33FA">
          <w:rPr>
            <w:rStyle w:val="ad"/>
            <w:noProof/>
          </w:rPr>
          <w:t>总则</w:t>
        </w:r>
        <w:r w:rsidR="00E7054A">
          <w:rPr>
            <w:noProof/>
            <w:webHidden/>
          </w:rPr>
          <w:tab/>
        </w:r>
        <w:r w:rsidR="00E7054A">
          <w:rPr>
            <w:noProof/>
            <w:webHidden/>
          </w:rPr>
          <w:fldChar w:fldCharType="begin"/>
        </w:r>
        <w:r w:rsidR="00E7054A">
          <w:rPr>
            <w:noProof/>
            <w:webHidden/>
          </w:rPr>
          <w:instrText xml:space="preserve"> PAGEREF _Toc146745746 \h </w:instrText>
        </w:r>
        <w:r w:rsidR="00E7054A">
          <w:rPr>
            <w:noProof/>
            <w:webHidden/>
          </w:rPr>
        </w:r>
        <w:r w:rsidR="00E7054A">
          <w:rPr>
            <w:noProof/>
            <w:webHidden/>
          </w:rPr>
          <w:fldChar w:fldCharType="separate"/>
        </w:r>
        <w:r w:rsidR="00A65CD8">
          <w:rPr>
            <w:noProof/>
            <w:webHidden/>
          </w:rPr>
          <w:t>1</w:t>
        </w:r>
        <w:r w:rsidR="00E7054A">
          <w:rPr>
            <w:noProof/>
            <w:webHidden/>
          </w:rPr>
          <w:fldChar w:fldCharType="end"/>
        </w:r>
      </w:hyperlink>
    </w:p>
    <w:p w14:paraId="1FE748C4" w14:textId="1C63AF03"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47" w:history="1">
        <w:r w:rsidR="00E7054A" w:rsidRPr="00DA33FA">
          <w:rPr>
            <w:rStyle w:val="ad"/>
            <w:noProof/>
          </w:rPr>
          <w:t xml:space="preserve">2  </w:t>
        </w:r>
        <w:r w:rsidR="00E7054A" w:rsidRPr="00DA33FA">
          <w:rPr>
            <w:rStyle w:val="ad"/>
            <w:noProof/>
          </w:rPr>
          <w:t>术语</w:t>
        </w:r>
        <w:r w:rsidR="0054457A">
          <w:rPr>
            <w:rStyle w:val="ad"/>
            <w:rFonts w:hint="eastAsia"/>
            <w:noProof/>
          </w:rPr>
          <w:t>与</w:t>
        </w:r>
        <w:r w:rsidR="00E7054A" w:rsidRPr="00DA33FA">
          <w:rPr>
            <w:rStyle w:val="ad"/>
            <w:noProof/>
          </w:rPr>
          <w:t>参考标准</w:t>
        </w:r>
        <w:r w:rsidR="00E7054A">
          <w:rPr>
            <w:noProof/>
            <w:webHidden/>
          </w:rPr>
          <w:tab/>
        </w:r>
        <w:r w:rsidR="00E7054A">
          <w:rPr>
            <w:noProof/>
            <w:webHidden/>
          </w:rPr>
          <w:fldChar w:fldCharType="begin"/>
        </w:r>
        <w:r w:rsidR="00E7054A">
          <w:rPr>
            <w:noProof/>
            <w:webHidden/>
          </w:rPr>
          <w:instrText xml:space="preserve"> PAGEREF _Toc146745747 \h </w:instrText>
        </w:r>
        <w:r w:rsidR="00E7054A">
          <w:rPr>
            <w:noProof/>
            <w:webHidden/>
          </w:rPr>
        </w:r>
        <w:r w:rsidR="00E7054A">
          <w:rPr>
            <w:noProof/>
            <w:webHidden/>
          </w:rPr>
          <w:fldChar w:fldCharType="separate"/>
        </w:r>
        <w:r w:rsidR="00A65CD8">
          <w:rPr>
            <w:noProof/>
            <w:webHidden/>
          </w:rPr>
          <w:t>2</w:t>
        </w:r>
        <w:r w:rsidR="00E7054A">
          <w:rPr>
            <w:noProof/>
            <w:webHidden/>
          </w:rPr>
          <w:fldChar w:fldCharType="end"/>
        </w:r>
      </w:hyperlink>
    </w:p>
    <w:p w14:paraId="06DF543C" w14:textId="7FB801E1"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48" w:history="1">
        <w:r w:rsidR="00E7054A" w:rsidRPr="00DA33FA">
          <w:rPr>
            <w:rStyle w:val="ad"/>
            <w:noProof/>
          </w:rPr>
          <w:t xml:space="preserve">2.1  </w:t>
        </w:r>
        <w:r w:rsidR="00E7054A" w:rsidRPr="00DA33FA">
          <w:rPr>
            <w:rStyle w:val="ad"/>
            <w:noProof/>
          </w:rPr>
          <w:t>术语</w:t>
        </w:r>
        <w:r w:rsidR="00E7054A">
          <w:rPr>
            <w:noProof/>
            <w:webHidden/>
          </w:rPr>
          <w:tab/>
        </w:r>
        <w:r w:rsidR="00E7054A">
          <w:rPr>
            <w:noProof/>
            <w:webHidden/>
          </w:rPr>
          <w:fldChar w:fldCharType="begin"/>
        </w:r>
        <w:r w:rsidR="00E7054A">
          <w:rPr>
            <w:noProof/>
            <w:webHidden/>
          </w:rPr>
          <w:instrText xml:space="preserve"> PAGEREF _Toc146745748 \h </w:instrText>
        </w:r>
        <w:r w:rsidR="00E7054A">
          <w:rPr>
            <w:noProof/>
            <w:webHidden/>
          </w:rPr>
        </w:r>
        <w:r w:rsidR="00E7054A">
          <w:rPr>
            <w:noProof/>
            <w:webHidden/>
          </w:rPr>
          <w:fldChar w:fldCharType="separate"/>
        </w:r>
        <w:r w:rsidR="00A65CD8">
          <w:rPr>
            <w:noProof/>
            <w:webHidden/>
          </w:rPr>
          <w:t>2</w:t>
        </w:r>
        <w:r w:rsidR="00E7054A">
          <w:rPr>
            <w:noProof/>
            <w:webHidden/>
          </w:rPr>
          <w:fldChar w:fldCharType="end"/>
        </w:r>
      </w:hyperlink>
    </w:p>
    <w:p w14:paraId="40AF2AC8" w14:textId="48F3BA06"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49" w:history="1">
        <w:r w:rsidR="00E7054A" w:rsidRPr="00DA33FA">
          <w:rPr>
            <w:rStyle w:val="ad"/>
            <w:noProof/>
          </w:rPr>
          <w:t xml:space="preserve">2.2  </w:t>
        </w:r>
        <w:r w:rsidR="00E7054A" w:rsidRPr="00DA33FA">
          <w:rPr>
            <w:rStyle w:val="ad"/>
            <w:noProof/>
          </w:rPr>
          <w:t>参考标准</w:t>
        </w:r>
        <w:r w:rsidR="00E7054A">
          <w:rPr>
            <w:noProof/>
            <w:webHidden/>
          </w:rPr>
          <w:tab/>
        </w:r>
        <w:r w:rsidR="00E7054A">
          <w:rPr>
            <w:noProof/>
            <w:webHidden/>
          </w:rPr>
          <w:fldChar w:fldCharType="begin"/>
        </w:r>
        <w:r w:rsidR="00E7054A">
          <w:rPr>
            <w:noProof/>
            <w:webHidden/>
          </w:rPr>
          <w:instrText xml:space="preserve"> PAGEREF _Toc146745749 \h </w:instrText>
        </w:r>
        <w:r w:rsidR="00E7054A">
          <w:rPr>
            <w:noProof/>
            <w:webHidden/>
          </w:rPr>
        </w:r>
        <w:r w:rsidR="00E7054A">
          <w:rPr>
            <w:noProof/>
            <w:webHidden/>
          </w:rPr>
          <w:fldChar w:fldCharType="separate"/>
        </w:r>
        <w:r w:rsidR="00A65CD8">
          <w:rPr>
            <w:noProof/>
            <w:webHidden/>
          </w:rPr>
          <w:t>3</w:t>
        </w:r>
        <w:r w:rsidR="00E7054A">
          <w:rPr>
            <w:noProof/>
            <w:webHidden/>
          </w:rPr>
          <w:fldChar w:fldCharType="end"/>
        </w:r>
      </w:hyperlink>
    </w:p>
    <w:p w14:paraId="1B092236" w14:textId="75D40BA7"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50" w:history="1">
        <w:r w:rsidR="00E7054A" w:rsidRPr="00DA33FA">
          <w:rPr>
            <w:rStyle w:val="ad"/>
            <w:noProof/>
          </w:rPr>
          <w:t xml:space="preserve">3  </w:t>
        </w:r>
        <w:r w:rsidR="00E7054A" w:rsidRPr="00DA33FA">
          <w:rPr>
            <w:rStyle w:val="ad"/>
            <w:noProof/>
          </w:rPr>
          <w:t>基本规定</w:t>
        </w:r>
        <w:r w:rsidR="00E7054A">
          <w:rPr>
            <w:noProof/>
            <w:webHidden/>
          </w:rPr>
          <w:tab/>
        </w:r>
        <w:r w:rsidR="00E7054A">
          <w:rPr>
            <w:noProof/>
            <w:webHidden/>
          </w:rPr>
          <w:fldChar w:fldCharType="begin"/>
        </w:r>
        <w:r w:rsidR="00E7054A">
          <w:rPr>
            <w:noProof/>
            <w:webHidden/>
          </w:rPr>
          <w:instrText xml:space="preserve"> PAGEREF _Toc146745750 \h </w:instrText>
        </w:r>
        <w:r w:rsidR="00E7054A">
          <w:rPr>
            <w:noProof/>
            <w:webHidden/>
          </w:rPr>
        </w:r>
        <w:r w:rsidR="00E7054A">
          <w:rPr>
            <w:noProof/>
            <w:webHidden/>
          </w:rPr>
          <w:fldChar w:fldCharType="separate"/>
        </w:r>
        <w:r w:rsidR="00A65CD8">
          <w:rPr>
            <w:noProof/>
            <w:webHidden/>
          </w:rPr>
          <w:t>5</w:t>
        </w:r>
        <w:r w:rsidR="00E7054A">
          <w:rPr>
            <w:noProof/>
            <w:webHidden/>
          </w:rPr>
          <w:fldChar w:fldCharType="end"/>
        </w:r>
      </w:hyperlink>
    </w:p>
    <w:p w14:paraId="48722624" w14:textId="5E22945A"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51" w:history="1">
        <w:r w:rsidR="00E7054A" w:rsidRPr="00DA33FA">
          <w:rPr>
            <w:rStyle w:val="ad"/>
            <w:noProof/>
          </w:rPr>
          <w:t xml:space="preserve">4  </w:t>
        </w:r>
        <w:r w:rsidR="00E7054A" w:rsidRPr="00DA33FA">
          <w:rPr>
            <w:rStyle w:val="ad"/>
            <w:noProof/>
          </w:rPr>
          <w:t>建设工程风险指数</w:t>
        </w:r>
        <w:r w:rsidR="00E7054A">
          <w:rPr>
            <w:noProof/>
            <w:webHidden/>
          </w:rPr>
          <w:tab/>
        </w:r>
        <w:r w:rsidR="00E7054A">
          <w:rPr>
            <w:noProof/>
            <w:webHidden/>
          </w:rPr>
          <w:fldChar w:fldCharType="begin"/>
        </w:r>
        <w:r w:rsidR="00E7054A">
          <w:rPr>
            <w:noProof/>
            <w:webHidden/>
          </w:rPr>
          <w:instrText xml:space="preserve"> PAGEREF _Toc146745751 \h </w:instrText>
        </w:r>
        <w:r w:rsidR="00E7054A">
          <w:rPr>
            <w:noProof/>
            <w:webHidden/>
          </w:rPr>
        </w:r>
        <w:r w:rsidR="00E7054A">
          <w:rPr>
            <w:noProof/>
            <w:webHidden/>
          </w:rPr>
          <w:fldChar w:fldCharType="separate"/>
        </w:r>
        <w:r w:rsidR="00A65CD8">
          <w:rPr>
            <w:noProof/>
            <w:webHidden/>
          </w:rPr>
          <w:t>7</w:t>
        </w:r>
        <w:r w:rsidR="00E7054A">
          <w:rPr>
            <w:noProof/>
            <w:webHidden/>
          </w:rPr>
          <w:fldChar w:fldCharType="end"/>
        </w:r>
      </w:hyperlink>
    </w:p>
    <w:p w14:paraId="5E2E1994" w14:textId="397EE454"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2" w:history="1">
        <w:r w:rsidR="00E7054A" w:rsidRPr="00DA33FA">
          <w:rPr>
            <w:rStyle w:val="ad"/>
            <w:noProof/>
          </w:rPr>
          <w:t xml:space="preserve">4.1  </w:t>
        </w:r>
        <w:r w:rsidR="00E7054A" w:rsidRPr="00DA33FA">
          <w:rPr>
            <w:rStyle w:val="ad"/>
            <w:noProof/>
          </w:rPr>
          <w:t>概述</w:t>
        </w:r>
        <w:r w:rsidR="00E7054A">
          <w:rPr>
            <w:noProof/>
            <w:webHidden/>
          </w:rPr>
          <w:tab/>
        </w:r>
        <w:r w:rsidR="00E7054A">
          <w:rPr>
            <w:noProof/>
            <w:webHidden/>
          </w:rPr>
          <w:fldChar w:fldCharType="begin"/>
        </w:r>
        <w:r w:rsidR="00E7054A">
          <w:rPr>
            <w:noProof/>
            <w:webHidden/>
          </w:rPr>
          <w:instrText xml:space="preserve"> PAGEREF _Toc146745752 \h </w:instrText>
        </w:r>
        <w:r w:rsidR="00E7054A">
          <w:rPr>
            <w:noProof/>
            <w:webHidden/>
          </w:rPr>
        </w:r>
        <w:r w:rsidR="00E7054A">
          <w:rPr>
            <w:noProof/>
            <w:webHidden/>
          </w:rPr>
          <w:fldChar w:fldCharType="separate"/>
        </w:r>
        <w:r w:rsidR="00A65CD8">
          <w:rPr>
            <w:noProof/>
            <w:webHidden/>
          </w:rPr>
          <w:t>7</w:t>
        </w:r>
        <w:r w:rsidR="00E7054A">
          <w:rPr>
            <w:noProof/>
            <w:webHidden/>
          </w:rPr>
          <w:fldChar w:fldCharType="end"/>
        </w:r>
      </w:hyperlink>
    </w:p>
    <w:p w14:paraId="29982F30" w14:textId="2965E34D"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3" w:history="1">
        <w:r w:rsidR="00E7054A" w:rsidRPr="00DA33FA">
          <w:rPr>
            <w:rStyle w:val="ad"/>
            <w:noProof/>
          </w:rPr>
          <w:t xml:space="preserve">4.2  </w:t>
        </w:r>
        <w:r w:rsidR="00E7054A" w:rsidRPr="00DA33FA">
          <w:rPr>
            <w:rStyle w:val="ad"/>
            <w:noProof/>
          </w:rPr>
          <w:t>自然灾害风险指数</w:t>
        </w:r>
        <w:r w:rsidR="00E7054A">
          <w:rPr>
            <w:noProof/>
            <w:webHidden/>
          </w:rPr>
          <w:tab/>
        </w:r>
        <w:r w:rsidR="00E7054A">
          <w:rPr>
            <w:noProof/>
            <w:webHidden/>
          </w:rPr>
          <w:fldChar w:fldCharType="begin"/>
        </w:r>
        <w:r w:rsidR="00E7054A">
          <w:rPr>
            <w:noProof/>
            <w:webHidden/>
          </w:rPr>
          <w:instrText xml:space="preserve"> PAGEREF _Toc146745753 \h </w:instrText>
        </w:r>
        <w:r w:rsidR="00E7054A">
          <w:rPr>
            <w:noProof/>
            <w:webHidden/>
          </w:rPr>
        </w:r>
        <w:r w:rsidR="00E7054A">
          <w:rPr>
            <w:noProof/>
            <w:webHidden/>
          </w:rPr>
          <w:fldChar w:fldCharType="separate"/>
        </w:r>
        <w:r w:rsidR="00A65CD8">
          <w:rPr>
            <w:noProof/>
            <w:webHidden/>
          </w:rPr>
          <w:t>7</w:t>
        </w:r>
        <w:r w:rsidR="00E7054A">
          <w:rPr>
            <w:noProof/>
            <w:webHidden/>
          </w:rPr>
          <w:fldChar w:fldCharType="end"/>
        </w:r>
      </w:hyperlink>
    </w:p>
    <w:p w14:paraId="4E5717E8" w14:textId="254DD1E5"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4" w:history="1">
        <w:r w:rsidR="00E7054A" w:rsidRPr="00DA33FA">
          <w:rPr>
            <w:rStyle w:val="ad"/>
            <w:noProof/>
          </w:rPr>
          <w:t xml:space="preserve">4.3  </w:t>
        </w:r>
        <w:r w:rsidR="00E7054A" w:rsidRPr="00DA33FA">
          <w:rPr>
            <w:rStyle w:val="ad"/>
            <w:noProof/>
          </w:rPr>
          <w:t>意外事故风险指数</w:t>
        </w:r>
        <w:r w:rsidR="00E7054A">
          <w:rPr>
            <w:noProof/>
            <w:webHidden/>
          </w:rPr>
          <w:tab/>
        </w:r>
        <w:r w:rsidR="00E7054A">
          <w:rPr>
            <w:noProof/>
            <w:webHidden/>
          </w:rPr>
          <w:fldChar w:fldCharType="begin"/>
        </w:r>
        <w:r w:rsidR="00E7054A">
          <w:rPr>
            <w:noProof/>
            <w:webHidden/>
          </w:rPr>
          <w:instrText xml:space="preserve"> PAGEREF _Toc146745754 \h </w:instrText>
        </w:r>
        <w:r w:rsidR="00E7054A">
          <w:rPr>
            <w:noProof/>
            <w:webHidden/>
          </w:rPr>
        </w:r>
        <w:r w:rsidR="00E7054A">
          <w:rPr>
            <w:noProof/>
            <w:webHidden/>
          </w:rPr>
          <w:fldChar w:fldCharType="separate"/>
        </w:r>
        <w:r w:rsidR="00A65CD8">
          <w:rPr>
            <w:noProof/>
            <w:webHidden/>
          </w:rPr>
          <w:t>9</w:t>
        </w:r>
        <w:r w:rsidR="00E7054A">
          <w:rPr>
            <w:noProof/>
            <w:webHidden/>
          </w:rPr>
          <w:fldChar w:fldCharType="end"/>
        </w:r>
      </w:hyperlink>
    </w:p>
    <w:p w14:paraId="7E3D0674" w14:textId="26B10B53"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5" w:history="1">
        <w:r w:rsidR="00E7054A" w:rsidRPr="00DA33FA">
          <w:rPr>
            <w:rStyle w:val="ad"/>
            <w:noProof/>
          </w:rPr>
          <w:t xml:space="preserve">4.4  </w:t>
        </w:r>
        <w:r w:rsidR="00E7054A" w:rsidRPr="00DA33FA">
          <w:rPr>
            <w:rStyle w:val="ad"/>
            <w:noProof/>
          </w:rPr>
          <w:t>第三者责任风险指数</w:t>
        </w:r>
        <w:r w:rsidR="00E7054A">
          <w:rPr>
            <w:noProof/>
            <w:webHidden/>
          </w:rPr>
          <w:tab/>
        </w:r>
        <w:r w:rsidR="00E7054A">
          <w:rPr>
            <w:noProof/>
            <w:webHidden/>
          </w:rPr>
          <w:fldChar w:fldCharType="begin"/>
        </w:r>
        <w:r w:rsidR="00E7054A">
          <w:rPr>
            <w:noProof/>
            <w:webHidden/>
          </w:rPr>
          <w:instrText xml:space="preserve"> PAGEREF _Toc146745755 \h </w:instrText>
        </w:r>
        <w:r w:rsidR="00E7054A">
          <w:rPr>
            <w:noProof/>
            <w:webHidden/>
          </w:rPr>
        </w:r>
        <w:r w:rsidR="00E7054A">
          <w:rPr>
            <w:noProof/>
            <w:webHidden/>
          </w:rPr>
          <w:fldChar w:fldCharType="separate"/>
        </w:r>
        <w:r w:rsidR="00A65CD8">
          <w:rPr>
            <w:noProof/>
            <w:webHidden/>
          </w:rPr>
          <w:t>11</w:t>
        </w:r>
        <w:r w:rsidR="00E7054A">
          <w:rPr>
            <w:noProof/>
            <w:webHidden/>
          </w:rPr>
          <w:fldChar w:fldCharType="end"/>
        </w:r>
      </w:hyperlink>
    </w:p>
    <w:p w14:paraId="062D94EB" w14:textId="7AF23CA3"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56" w:history="1">
        <w:r w:rsidR="00E7054A" w:rsidRPr="00DA33FA">
          <w:rPr>
            <w:rStyle w:val="ad"/>
            <w:noProof/>
          </w:rPr>
          <w:t xml:space="preserve">5  </w:t>
        </w:r>
        <w:r w:rsidR="00E7054A" w:rsidRPr="00DA33FA">
          <w:rPr>
            <w:rStyle w:val="ad"/>
            <w:noProof/>
          </w:rPr>
          <w:t>建设工程风险查勘等级及评定</w:t>
        </w:r>
        <w:r w:rsidR="00E7054A">
          <w:rPr>
            <w:noProof/>
            <w:webHidden/>
          </w:rPr>
          <w:tab/>
        </w:r>
        <w:r w:rsidR="00E7054A">
          <w:rPr>
            <w:noProof/>
            <w:webHidden/>
          </w:rPr>
          <w:fldChar w:fldCharType="begin"/>
        </w:r>
        <w:r w:rsidR="00E7054A">
          <w:rPr>
            <w:noProof/>
            <w:webHidden/>
          </w:rPr>
          <w:instrText xml:space="preserve"> PAGEREF _Toc146745756 \h </w:instrText>
        </w:r>
        <w:r w:rsidR="00E7054A">
          <w:rPr>
            <w:noProof/>
            <w:webHidden/>
          </w:rPr>
        </w:r>
        <w:r w:rsidR="00E7054A">
          <w:rPr>
            <w:noProof/>
            <w:webHidden/>
          </w:rPr>
          <w:fldChar w:fldCharType="separate"/>
        </w:r>
        <w:r w:rsidR="00A65CD8">
          <w:rPr>
            <w:noProof/>
            <w:webHidden/>
          </w:rPr>
          <w:t>14</w:t>
        </w:r>
        <w:r w:rsidR="00E7054A">
          <w:rPr>
            <w:noProof/>
            <w:webHidden/>
          </w:rPr>
          <w:fldChar w:fldCharType="end"/>
        </w:r>
      </w:hyperlink>
    </w:p>
    <w:p w14:paraId="1DB6A9C1" w14:textId="28F608E5"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7" w:history="1">
        <w:r w:rsidR="00E7054A" w:rsidRPr="00DA33FA">
          <w:rPr>
            <w:rStyle w:val="ad"/>
            <w:noProof/>
          </w:rPr>
          <w:t xml:space="preserve">5.1  </w:t>
        </w:r>
        <w:r w:rsidR="00E7054A" w:rsidRPr="00DA33FA">
          <w:rPr>
            <w:rStyle w:val="ad"/>
            <w:noProof/>
          </w:rPr>
          <w:t>建设工程风险查勘等级</w:t>
        </w:r>
        <w:r w:rsidR="00E7054A">
          <w:rPr>
            <w:noProof/>
            <w:webHidden/>
          </w:rPr>
          <w:tab/>
        </w:r>
        <w:r w:rsidR="00E7054A">
          <w:rPr>
            <w:noProof/>
            <w:webHidden/>
          </w:rPr>
          <w:fldChar w:fldCharType="begin"/>
        </w:r>
        <w:r w:rsidR="00E7054A">
          <w:rPr>
            <w:noProof/>
            <w:webHidden/>
          </w:rPr>
          <w:instrText xml:space="preserve"> PAGEREF _Toc146745757 \h </w:instrText>
        </w:r>
        <w:r w:rsidR="00E7054A">
          <w:rPr>
            <w:noProof/>
            <w:webHidden/>
          </w:rPr>
        </w:r>
        <w:r w:rsidR="00E7054A">
          <w:rPr>
            <w:noProof/>
            <w:webHidden/>
          </w:rPr>
          <w:fldChar w:fldCharType="separate"/>
        </w:r>
        <w:r w:rsidR="00A65CD8">
          <w:rPr>
            <w:noProof/>
            <w:webHidden/>
          </w:rPr>
          <w:t>14</w:t>
        </w:r>
        <w:r w:rsidR="00E7054A">
          <w:rPr>
            <w:noProof/>
            <w:webHidden/>
          </w:rPr>
          <w:fldChar w:fldCharType="end"/>
        </w:r>
      </w:hyperlink>
    </w:p>
    <w:p w14:paraId="039B154D" w14:textId="3E42A720"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58" w:history="1">
        <w:r w:rsidR="00E7054A" w:rsidRPr="00DA33FA">
          <w:rPr>
            <w:rStyle w:val="ad"/>
            <w:noProof/>
          </w:rPr>
          <w:t xml:space="preserve">5.2  </w:t>
        </w:r>
        <w:r w:rsidR="00E7054A" w:rsidRPr="00DA33FA">
          <w:rPr>
            <w:rStyle w:val="ad"/>
            <w:noProof/>
          </w:rPr>
          <w:t>建设工程风险指数评定</w:t>
        </w:r>
        <w:r w:rsidR="00E7054A">
          <w:rPr>
            <w:noProof/>
            <w:webHidden/>
          </w:rPr>
          <w:tab/>
        </w:r>
        <w:r w:rsidR="00E7054A">
          <w:rPr>
            <w:noProof/>
            <w:webHidden/>
          </w:rPr>
          <w:fldChar w:fldCharType="begin"/>
        </w:r>
        <w:r w:rsidR="00E7054A">
          <w:rPr>
            <w:noProof/>
            <w:webHidden/>
          </w:rPr>
          <w:instrText xml:space="preserve"> PAGEREF _Toc146745758 \h </w:instrText>
        </w:r>
        <w:r w:rsidR="00E7054A">
          <w:rPr>
            <w:noProof/>
            <w:webHidden/>
          </w:rPr>
        </w:r>
        <w:r w:rsidR="00E7054A">
          <w:rPr>
            <w:noProof/>
            <w:webHidden/>
          </w:rPr>
          <w:fldChar w:fldCharType="separate"/>
        </w:r>
        <w:r w:rsidR="00A65CD8">
          <w:rPr>
            <w:noProof/>
            <w:webHidden/>
          </w:rPr>
          <w:t>15</w:t>
        </w:r>
        <w:r w:rsidR="00E7054A">
          <w:rPr>
            <w:noProof/>
            <w:webHidden/>
          </w:rPr>
          <w:fldChar w:fldCharType="end"/>
        </w:r>
      </w:hyperlink>
    </w:p>
    <w:p w14:paraId="6F8CE9AF" w14:textId="3EE53692"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59" w:history="1">
        <w:r w:rsidR="00E7054A" w:rsidRPr="00DA33FA">
          <w:rPr>
            <w:rStyle w:val="ad"/>
            <w:noProof/>
          </w:rPr>
          <w:t xml:space="preserve">6  </w:t>
        </w:r>
        <w:r w:rsidR="00E7054A" w:rsidRPr="00DA33FA">
          <w:rPr>
            <w:rStyle w:val="ad"/>
            <w:noProof/>
          </w:rPr>
          <w:t>承保前建设工程风险指数</w:t>
        </w:r>
        <w:r w:rsidR="00E7054A">
          <w:rPr>
            <w:noProof/>
            <w:webHidden/>
          </w:rPr>
          <w:tab/>
        </w:r>
        <w:r w:rsidR="00E7054A">
          <w:rPr>
            <w:noProof/>
            <w:webHidden/>
          </w:rPr>
          <w:fldChar w:fldCharType="begin"/>
        </w:r>
        <w:r w:rsidR="00E7054A">
          <w:rPr>
            <w:noProof/>
            <w:webHidden/>
          </w:rPr>
          <w:instrText xml:space="preserve"> PAGEREF _Toc146745759 \h </w:instrText>
        </w:r>
        <w:r w:rsidR="00E7054A">
          <w:rPr>
            <w:noProof/>
            <w:webHidden/>
          </w:rPr>
        </w:r>
        <w:r w:rsidR="00E7054A">
          <w:rPr>
            <w:noProof/>
            <w:webHidden/>
          </w:rPr>
          <w:fldChar w:fldCharType="separate"/>
        </w:r>
        <w:r w:rsidR="00A65CD8">
          <w:rPr>
            <w:noProof/>
            <w:webHidden/>
          </w:rPr>
          <w:t>16</w:t>
        </w:r>
        <w:r w:rsidR="00E7054A">
          <w:rPr>
            <w:noProof/>
            <w:webHidden/>
          </w:rPr>
          <w:fldChar w:fldCharType="end"/>
        </w:r>
      </w:hyperlink>
    </w:p>
    <w:p w14:paraId="0BEDE00E" w14:textId="02F2C4C7"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0" w:history="1">
        <w:r w:rsidR="00E7054A" w:rsidRPr="00DA33FA">
          <w:rPr>
            <w:rStyle w:val="ad"/>
            <w:noProof/>
          </w:rPr>
          <w:t xml:space="preserve">6.1  </w:t>
        </w:r>
        <w:r w:rsidR="00E7054A" w:rsidRPr="00DA33FA">
          <w:rPr>
            <w:rStyle w:val="ad"/>
            <w:noProof/>
          </w:rPr>
          <w:t>承保前自然灾害风险指数（</w:t>
        </w:r>
        <w:r w:rsidR="00E7054A" w:rsidRPr="00DA33FA">
          <w:rPr>
            <w:rStyle w:val="ad"/>
            <w:noProof/>
          </w:rPr>
          <w:t>NRI</w:t>
        </w:r>
        <w:r w:rsidR="00E7054A" w:rsidRPr="00DA33FA">
          <w:rPr>
            <w:rStyle w:val="ad"/>
            <w:noProof/>
            <w:vertAlign w:val="subscript"/>
          </w:rPr>
          <w:t>1</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_Toc146745760 \h </w:instrText>
        </w:r>
        <w:r w:rsidR="00E7054A">
          <w:rPr>
            <w:noProof/>
            <w:webHidden/>
          </w:rPr>
        </w:r>
        <w:r w:rsidR="00E7054A">
          <w:rPr>
            <w:noProof/>
            <w:webHidden/>
          </w:rPr>
          <w:fldChar w:fldCharType="separate"/>
        </w:r>
        <w:r w:rsidR="00A65CD8">
          <w:rPr>
            <w:noProof/>
            <w:webHidden/>
          </w:rPr>
          <w:t>16</w:t>
        </w:r>
        <w:r w:rsidR="00E7054A">
          <w:rPr>
            <w:noProof/>
            <w:webHidden/>
          </w:rPr>
          <w:fldChar w:fldCharType="end"/>
        </w:r>
      </w:hyperlink>
    </w:p>
    <w:p w14:paraId="3FB927C4" w14:textId="0F689ABA"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1" w:history="1">
        <w:r w:rsidR="00E7054A" w:rsidRPr="00DA33FA">
          <w:rPr>
            <w:rStyle w:val="ad"/>
            <w:noProof/>
          </w:rPr>
          <w:t xml:space="preserve">6.2  </w:t>
        </w:r>
        <w:r w:rsidR="00E7054A" w:rsidRPr="00DA33FA">
          <w:rPr>
            <w:rStyle w:val="ad"/>
            <w:noProof/>
          </w:rPr>
          <w:t>承保前意外事故风险指数（</w:t>
        </w:r>
        <w:r w:rsidR="00E7054A" w:rsidRPr="00DA33FA">
          <w:rPr>
            <w:rStyle w:val="ad"/>
            <w:noProof/>
          </w:rPr>
          <w:t>ARI</w:t>
        </w:r>
        <w:r w:rsidR="00E7054A" w:rsidRPr="00DA33FA">
          <w:rPr>
            <w:rStyle w:val="ad"/>
            <w:noProof/>
            <w:vertAlign w:val="subscript"/>
          </w:rPr>
          <w:t>1</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_Toc146745761 \h </w:instrText>
        </w:r>
        <w:r w:rsidR="00E7054A">
          <w:rPr>
            <w:noProof/>
            <w:webHidden/>
          </w:rPr>
        </w:r>
        <w:r w:rsidR="00E7054A">
          <w:rPr>
            <w:noProof/>
            <w:webHidden/>
          </w:rPr>
          <w:fldChar w:fldCharType="separate"/>
        </w:r>
        <w:r w:rsidR="00A65CD8">
          <w:rPr>
            <w:noProof/>
            <w:webHidden/>
          </w:rPr>
          <w:t>21</w:t>
        </w:r>
        <w:r w:rsidR="00E7054A">
          <w:rPr>
            <w:noProof/>
            <w:webHidden/>
          </w:rPr>
          <w:fldChar w:fldCharType="end"/>
        </w:r>
      </w:hyperlink>
    </w:p>
    <w:p w14:paraId="3D376A43" w14:textId="3B002609"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2" w:history="1">
        <w:r w:rsidR="00E7054A" w:rsidRPr="00DA33FA">
          <w:rPr>
            <w:rStyle w:val="ad"/>
            <w:noProof/>
          </w:rPr>
          <w:t xml:space="preserve">6.3  </w:t>
        </w:r>
        <w:r w:rsidR="00E7054A" w:rsidRPr="00DA33FA">
          <w:rPr>
            <w:rStyle w:val="ad"/>
            <w:noProof/>
          </w:rPr>
          <w:t>承保前第三者责任风险指数（</w:t>
        </w:r>
        <w:r w:rsidR="00E7054A" w:rsidRPr="00DA33FA">
          <w:rPr>
            <w:rStyle w:val="ad"/>
            <w:noProof/>
          </w:rPr>
          <w:t>TRI</w:t>
        </w:r>
        <w:r w:rsidR="00E7054A" w:rsidRPr="00DA33FA">
          <w:rPr>
            <w:rStyle w:val="ad"/>
            <w:noProof/>
            <w:vertAlign w:val="subscript"/>
          </w:rPr>
          <w:t>1</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_Toc146745762 \h </w:instrText>
        </w:r>
        <w:r w:rsidR="00E7054A">
          <w:rPr>
            <w:noProof/>
            <w:webHidden/>
          </w:rPr>
        </w:r>
        <w:r w:rsidR="00E7054A">
          <w:rPr>
            <w:noProof/>
            <w:webHidden/>
          </w:rPr>
          <w:fldChar w:fldCharType="separate"/>
        </w:r>
        <w:r w:rsidR="00A65CD8">
          <w:rPr>
            <w:noProof/>
            <w:webHidden/>
          </w:rPr>
          <w:t>28</w:t>
        </w:r>
        <w:r w:rsidR="00E7054A">
          <w:rPr>
            <w:noProof/>
            <w:webHidden/>
          </w:rPr>
          <w:fldChar w:fldCharType="end"/>
        </w:r>
      </w:hyperlink>
    </w:p>
    <w:p w14:paraId="11F460F0" w14:textId="5398851C"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63" w:history="1">
        <w:r w:rsidR="00E7054A" w:rsidRPr="00DA33FA">
          <w:rPr>
            <w:rStyle w:val="ad"/>
            <w:noProof/>
          </w:rPr>
          <w:t xml:space="preserve">7  </w:t>
        </w:r>
        <w:r w:rsidR="00E7054A" w:rsidRPr="00DA33FA">
          <w:rPr>
            <w:rStyle w:val="ad"/>
            <w:noProof/>
          </w:rPr>
          <w:t>保险期间建设工程风险指数</w:t>
        </w:r>
        <w:r w:rsidR="00E7054A">
          <w:rPr>
            <w:noProof/>
            <w:webHidden/>
          </w:rPr>
          <w:tab/>
        </w:r>
        <w:r w:rsidR="00E7054A">
          <w:rPr>
            <w:noProof/>
            <w:webHidden/>
          </w:rPr>
          <w:fldChar w:fldCharType="begin"/>
        </w:r>
        <w:r w:rsidR="00E7054A">
          <w:rPr>
            <w:noProof/>
            <w:webHidden/>
          </w:rPr>
          <w:instrText xml:space="preserve"> PAGEREF _Toc146745763 \h </w:instrText>
        </w:r>
        <w:r w:rsidR="00E7054A">
          <w:rPr>
            <w:noProof/>
            <w:webHidden/>
          </w:rPr>
        </w:r>
        <w:r w:rsidR="00E7054A">
          <w:rPr>
            <w:noProof/>
            <w:webHidden/>
          </w:rPr>
          <w:fldChar w:fldCharType="separate"/>
        </w:r>
        <w:r w:rsidR="00A65CD8">
          <w:rPr>
            <w:noProof/>
            <w:webHidden/>
          </w:rPr>
          <w:t>36</w:t>
        </w:r>
        <w:r w:rsidR="00E7054A">
          <w:rPr>
            <w:noProof/>
            <w:webHidden/>
          </w:rPr>
          <w:fldChar w:fldCharType="end"/>
        </w:r>
      </w:hyperlink>
    </w:p>
    <w:p w14:paraId="67378D6F" w14:textId="7308CA74"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4" w:history="1">
        <w:r w:rsidR="00E7054A" w:rsidRPr="00DA33FA">
          <w:rPr>
            <w:rStyle w:val="ad"/>
            <w:noProof/>
          </w:rPr>
          <w:t xml:space="preserve">7.1  </w:t>
        </w:r>
        <w:r w:rsidR="00E7054A" w:rsidRPr="00DA33FA">
          <w:rPr>
            <w:rStyle w:val="ad"/>
            <w:noProof/>
          </w:rPr>
          <w:t>保险期间自然灾害风险指数（</w:t>
        </w:r>
        <w:r w:rsidR="00E7054A" w:rsidRPr="00DA33FA">
          <w:rPr>
            <w:rStyle w:val="ad"/>
            <w:noProof/>
          </w:rPr>
          <w:t>NRI</w:t>
        </w:r>
        <w:r w:rsidR="00E7054A" w:rsidRPr="00DA33FA">
          <w:rPr>
            <w:rStyle w:val="ad"/>
            <w:noProof/>
            <w:vertAlign w:val="subscript"/>
          </w:rPr>
          <w:t>2</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_Toc146745764 \h </w:instrText>
        </w:r>
        <w:r w:rsidR="00E7054A">
          <w:rPr>
            <w:noProof/>
            <w:webHidden/>
          </w:rPr>
        </w:r>
        <w:r w:rsidR="00E7054A">
          <w:rPr>
            <w:noProof/>
            <w:webHidden/>
          </w:rPr>
          <w:fldChar w:fldCharType="separate"/>
        </w:r>
        <w:r w:rsidR="00A65CD8">
          <w:rPr>
            <w:noProof/>
            <w:webHidden/>
          </w:rPr>
          <w:t>36</w:t>
        </w:r>
        <w:r w:rsidR="00E7054A">
          <w:rPr>
            <w:noProof/>
            <w:webHidden/>
          </w:rPr>
          <w:fldChar w:fldCharType="end"/>
        </w:r>
      </w:hyperlink>
    </w:p>
    <w:p w14:paraId="5939C8A5" w14:textId="7AC6EC29"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5" w:history="1">
        <w:r w:rsidR="00E7054A" w:rsidRPr="00DA33FA">
          <w:rPr>
            <w:rStyle w:val="ad"/>
            <w:noProof/>
          </w:rPr>
          <w:t xml:space="preserve">7.2  </w:t>
        </w:r>
        <w:r w:rsidR="00E7054A" w:rsidRPr="00DA33FA">
          <w:rPr>
            <w:rStyle w:val="ad"/>
            <w:noProof/>
          </w:rPr>
          <w:t>保险期间意外事故风险指数（</w:t>
        </w:r>
        <w:r w:rsidR="00E7054A" w:rsidRPr="00DA33FA">
          <w:rPr>
            <w:rStyle w:val="ad"/>
            <w:noProof/>
          </w:rPr>
          <w:t>ARI</w:t>
        </w:r>
        <w:r w:rsidR="00E7054A" w:rsidRPr="00DA33FA">
          <w:rPr>
            <w:rStyle w:val="ad"/>
            <w:noProof/>
            <w:vertAlign w:val="subscript"/>
          </w:rPr>
          <w:t>2</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_Toc146745765 \h </w:instrText>
        </w:r>
        <w:r w:rsidR="00E7054A">
          <w:rPr>
            <w:noProof/>
            <w:webHidden/>
          </w:rPr>
        </w:r>
        <w:r w:rsidR="00E7054A">
          <w:rPr>
            <w:noProof/>
            <w:webHidden/>
          </w:rPr>
          <w:fldChar w:fldCharType="separate"/>
        </w:r>
        <w:r w:rsidR="00A65CD8">
          <w:rPr>
            <w:noProof/>
            <w:webHidden/>
          </w:rPr>
          <w:t>37</w:t>
        </w:r>
        <w:r w:rsidR="00E7054A">
          <w:rPr>
            <w:noProof/>
            <w:webHidden/>
          </w:rPr>
          <w:fldChar w:fldCharType="end"/>
        </w:r>
      </w:hyperlink>
    </w:p>
    <w:p w14:paraId="18D33C4F" w14:textId="1E8F722D"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6" w:history="1">
        <w:r w:rsidR="00E7054A" w:rsidRPr="00DA33FA">
          <w:rPr>
            <w:rStyle w:val="ad"/>
            <w:noProof/>
          </w:rPr>
          <w:t xml:space="preserve">7.3  </w:t>
        </w:r>
        <w:r w:rsidR="00E7054A" w:rsidRPr="00DA33FA">
          <w:rPr>
            <w:rStyle w:val="ad"/>
            <w:noProof/>
          </w:rPr>
          <w:t>保险期间第三者责任风险指数（</w:t>
        </w:r>
        <w:r w:rsidR="00E7054A" w:rsidRPr="00DA33FA">
          <w:rPr>
            <w:rStyle w:val="ad"/>
            <w:noProof/>
          </w:rPr>
          <w:t>TRI</w:t>
        </w:r>
        <w:r w:rsidR="00E7054A" w:rsidRPr="00DA33FA">
          <w:rPr>
            <w:rStyle w:val="ad"/>
            <w:noProof/>
            <w:vertAlign w:val="subscript"/>
          </w:rPr>
          <w:t>2</w:t>
        </w:r>
        <w:r w:rsidR="00E7054A" w:rsidRPr="00DA33FA">
          <w:rPr>
            <w:rStyle w:val="ad"/>
            <w:noProof/>
          </w:rPr>
          <w:t>）评定</w:t>
        </w:r>
        <w:r w:rsidR="00E7054A">
          <w:rPr>
            <w:noProof/>
            <w:webHidden/>
          </w:rPr>
          <w:tab/>
        </w:r>
        <w:r w:rsidR="00E7054A">
          <w:rPr>
            <w:noProof/>
            <w:webHidden/>
          </w:rPr>
          <w:fldChar w:fldCharType="begin"/>
        </w:r>
        <w:r w:rsidR="00E7054A">
          <w:rPr>
            <w:noProof/>
            <w:webHidden/>
          </w:rPr>
          <w:instrText xml:space="preserve"> PAGEREF _Toc146745766 \h </w:instrText>
        </w:r>
        <w:r w:rsidR="00E7054A">
          <w:rPr>
            <w:noProof/>
            <w:webHidden/>
          </w:rPr>
        </w:r>
        <w:r w:rsidR="00E7054A">
          <w:rPr>
            <w:noProof/>
            <w:webHidden/>
          </w:rPr>
          <w:fldChar w:fldCharType="separate"/>
        </w:r>
        <w:r w:rsidR="00A65CD8">
          <w:rPr>
            <w:noProof/>
            <w:webHidden/>
          </w:rPr>
          <w:t>41</w:t>
        </w:r>
        <w:r w:rsidR="00E7054A">
          <w:rPr>
            <w:noProof/>
            <w:webHidden/>
          </w:rPr>
          <w:fldChar w:fldCharType="end"/>
        </w:r>
      </w:hyperlink>
    </w:p>
    <w:p w14:paraId="7ABD586B" w14:textId="4734A62E"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67" w:history="1">
        <w:r w:rsidR="00E7054A" w:rsidRPr="00DA33FA">
          <w:rPr>
            <w:rStyle w:val="ad"/>
            <w:noProof/>
          </w:rPr>
          <w:t xml:space="preserve">8  </w:t>
        </w:r>
        <w:r w:rsidR="00E7054A" w:rsidRPr="00DA33FA">
          <w:rPr>
            <w:rStyle w:val="ad"/>
            <w:noProof/>
          </w:rPr>
          <w:t>建设工程风险减量与管控措施</w:t>
        </w:r>
        <w:r w:rsidR="00E7054A">
          <w:rPr>
            <w:noProof/>
            <w:webHidden/>
          </w:rPr>
          <w:tab/>
        </w:r>
        <w:r w:rsidR="00E7054A">
          <w:rPr>
            <w:noProof/>
            <w:webHidden/>
          </w:rPr>
          <w:fldChar w:fldCharType="begin"/>
        </w:r>
        <w:r w:rsidR="00E7054A">
          <w:rPr>
            <w:noProof/>
            <w:webHidden/>
          </w:rPr>
          <w:instrText xml:space="preserve"> PAGEREF _Toc146745767 \h </w:instrText>
        </w:r>
        <w:r w:rsidR="00E7054A">
          <w:rPr>
            <w:noProof/>
            <w:webHidden/>
          </w:rPr>
        </w:r>
        <w:r w:rsidR="00E7054A">
          <w:rPr>
            <w:noProof/>
            <w:webHidden/>
          </w:rPr>
          <w:fldChar w:fldCharType="separate"/>
        </w:r>
        <w:r w:rsidR="00A65CD8">
          <w:rPr>
            <w:noProof/>
            <w:webHidden/>
          </w:rPr>
          <w:t>46</w:t>
        </w:r>
        <w:r w:rsidR="00E7054A">
          <w:rPr>
            <w:noProof/>
            <w:webHidden/>
          </w:rPr>
          <w:fldChar w:fldCharType="end"/>
        </w:r>
      </w:hyperlink>
    </w:p>
    <w:p w14:paraId="4CF60A24" w14:textId="7E91D25B"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8" w:history="1">
        <w:r w:rsidR="00E7054A" w:rsidRPr="00DA33FA">
          <w:rPr>
            <w:rStyle w:val="ad"/>
            <w:noProof/>
          </w:rPr>
          <w:t xml:space="preserve">8.1  </w:t>
        </w:r>
        <w:r w:rsidR="00E7054A" w:rsidRPr="00DA33FA">
          <w:rPr>
            <w:rStyle w:val="ad"/>
            <w:noProof/>
          </w:rPr>
          <w:t>承保前建设工程风险减量与管控措施</w:t>
        </w:r>
        <w:r w:rsidR="00E7054A">
          <w:rPr>
            <w:noProof/>
            <w:webHidden/>
          </w:rPr>
          <w:tab/>
        </w:r>
        <w:r w:rsidR="00E7054A">
          <w:rPr>
            <w:noProof/>
            <w:webHidden/>
          </w:rPr>
          <w:fldChar w:fldCharType="begin"/>
        </w:r>
        <w:r w:rsidR="00E7054A">
          <w:rPr>
            <w:noProof/>
            <w:webHidden/>
          </w:rPr>
          <w:instrText xml:space="preserve"> PAGEREF _Toc146745768 \h </w:instrText>
        </w:r>
        <w:r w:rsidR="00E7054A">
          <w:rPr>
            <w:noProof/>
            <w:webHidden/>
          </w:rPr>
        </w:r>
        <w:r w:rsidR="00E7054A">
          <w:rPr>
            <w:noProof/>
            <w:webHidden/>
          </w:rPr>
          <w:fldChar w:fldCharType="separate"/>
        </w:r>
        <w:r w:rsidR="00A65CD8">
          <w:rPr>
            <w:noProof/>
            <w:webHidden/>
          </w:rPr>
          <w:t>46</w:t>
        </w:r>
        <w:r w:rsidR="00E7054A">
          <w:rPr>
            <w:noProof/>
            <w:webHidden/>
          </w:rPr>
          <w:fldChar w:fldCharType="end"/>
        </w:r>
      </w:hyperlink>
    </w:p>
    <w:p w14:paraId="15EFD7EE" w14:textId="20A2FC76"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69" w:history="1">
        <w:r w:rsidR="00E7054A" w:rsidRPr="00DA33FA">
          <w:rPr>
            <w:rStyle w:val="ad"/>
            <w:noProof/>
          </w:rPr>
          <w:t xml:space="preserve">8.2  </w:t>
        </w:r>
        <w:r w:rsidR="00E7054A" w:rsidRPr="00DA33FA">
          <w:rPr>
            <w:rStyle w:val="ad"/>
            <w:noProof/>
          </w:rPr>
          <w:t>保险期间建设工程风险减量与管控措施</w:t>
        </w:r>
        <w:r w:rsidR="00E7054A">
          <w:rPr>
            <w:noProof/>
            <w:webHidden/>
          </w:rPr>
          <w:tab/>
        </w:r>
        <w:r w:rsidR="00E7054A">
          <w:rPr>
            <w:noProof/>
            <w:webHidden/>
          </w:rPr>
          <w:fldChar w:fldCharType="begin"/>
        </w:r>
        <w:r w:rsidR="00E7054A">
          <w:rPr>
            <w:noProof/>
            <w:webHidden/>
          </w:rPr>
          <w:instrText xml:space="preserve"> PAGEREF _Toc146745769 \h </w:instrText>
        </w:r>
        <w:r w:rsidR="00E7054A">
          <w:rPr>
            <w:noProof/>
            <w:webHidden/>
          </w:rPr>
        </w:r>
        <w:r w:rsidR="00E7054A">
          <w:rPr>
            <w:noProof/>
            <w:webHidden/>
          </w:rPr>
          <w:fldChar w:fldCharType="separate"/>
        </w:r>
        <w:r w:rsidR="00A65CD8">
          <w:rPr>
            <w:noProof/>
            <w:webHidden/>
          </w:rPr>
          <w:t>48</w:t>
        </w:r>
        <w:r w:rsidR="00E7054A">
          <w:rPr>
            <w:noProof/>
            <w:webHidden/>
          </w:rPr>
          <w:fldChar w:fldCharType="end"/>
        </w:r>
      </w:hyperlink>
    </w:p>
    <w:p w14:paraId="2D3B7890" w14:textId="747EE06A"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70" w:history="1">
        <w:r w:rsidR="00E7054A" w:rsidRPr="00DA33FA">
          <w:rPr>
            <w:rStyle w:val="ad"/>
            <w:noProof/>
          </w:rPr>
          <w:t xml:space="preserve">8.3  </w:t>
        </w:r>
        <w:r w:rsidR="00E7054A" w:rsidRPr="00DA33FA">
          <w:rPr>
            <w:rStyle w:val="ad"/>
            <w:noProof/>
          </w:rPr>
          <w:t>风险减量服务形式与手段</w:t>
        </w:r>
        <w:r w:rsidR="00E7054A">
          <w:rPr>
            <w:noProof/>
            <w:webHidden/>
          </w:rPr>
          <w:tab/>
        </w:r>
        <w:r w:rsidR="00E7054A">
          <w:rPr>
            <w:noProof/>
            <w:webHidden/>
          </w:rPr>
          <w:fldChar w:fldCharType="begin"/>
        </w:r>
        <w:r w:rsidR="00E7054A">
          <w:rPr>
            <w:noProof/>
            <w:webHidden/>
          </w:rPr>
          <w:instrText xml:space="preserve"> PAGEREF _Toc146745770 \h </w:instrText>
        </w:r>
        <w:r w:rsidR="00E7054A">
          <w:rPr>
            <w:noProof/>
            <w:webHidden/>
          </w:rPr>
        </w:r>
        <w:r w:rsidR="00E7054A">
          <w:rPr>
            <w:noProof/>
            <w:webHidden/>
          </w:rPr>
          <w:fldChar w:fldCharType="separate"/>
        </w:r>
        <w:r w:rsidR="00A65CD8">
          <w:rPr>
            <w:noProof/>
            <w:webHidden/>
          </w:rPr>
          <w:t>49</w:t>
        </w:r>
        <w:r w:rsidR="00E7054A">
          <w:rPr>
            <w:noProof/>
            <w:webHidden/>
          </w:rPr>
          <w:fldChar w:fldCharType="end"/>
        </w:r>
      </w:hyperlink>
    </w:p>
    <w:p w14:paraId="5D8D0181" w14:textId="01DF69E7" w:rsidR="00E7054A" w:rsidRPr="00B6767A" w:rsidRDefault="00E00BDE" w:rsidP="00E7054A">
      <w:pPr>
        <w:pStyle w:val="27"/>
        <w:tabs>
          <w:tab w:val="right" w:leader="dot" w:pos="8494"/>
        </w:tabs>
        <w:spacing w:line="312" w:lineRule="auto"/>
        <w:ind w:left="480"/>
        <w:rPr>
          <w:rFonts w:ascii="等线" w:eastAsia="等线" w:hAnsi="等线"/>
          <w:bCs w:val="0"/>
          <w:noProof/>
          <w:color w:val="auto"/>
          <w:sz w:val="21"/>
          <w:szCs w:val="22"/>
        </w:rPr>
      </w:pPr>
      <w:hyperlink w:anchor="_Toc146745771" w:history="1">
        <w:r w:rsidR="00E7054A" w:rsidRPr="00DA33FA">
          <w:rPr>
            <w:rStyle w:val="ad"/>
            <w:noProof/>
          </w:rPr>
          <w:t xml:space="preserve">8.4  </w:t>
        </w:r>
        <w:r w:rsidR="00E7054A" w:rsidRPr="00DA33FA">
          <w:rPr>
            <w:rStyle w:val="ad"/>
            <w:noProof/>
          </w:rPr>
          <w:t>风险减量与管控措施报告编制</w:t>
        </w:r>
        <w:r w:rsidR="00E7054A">
          <w:rPr>
            <w:noProof/>
            <w:webHidden/>
          </w:rPr>
          <w:tab/>
        </w:r>
        <w:r w:rsidR="00E7054A">
          <w:rPr>
            <w:noProof/>
            <w:webHidden/>
          </w:rPr>
          <w:fldChar w:fldCharType="begin"/>
        </w:r>
        <w:r w:rsidR="00E7054A">
          <w:rPr>
            <w:noProof/>
            <w:webHidden/>
          </w:rPr>
          <w:instrText xml:space="preserve"> PAGEREF _Toc146745771 \h </w:instrText>
        </w:r>
        <w:r w:rsidR="00E7054A">
          <w:rPr>
            <w:noProof/>
            <w:webHidden/>
          </w:rPr>
        </w:r>
        <w:r w:rsidR="00E7054A">
          <w:rPr>
            <w:noProof/>
            <w:webHidden/>
          </w:rPr>
          <w:fldChar w:fldCharType="separate"/>
        </w:r>
        <w:r w:rsidR="00A65CD8">
          <w:rPr>
            <w:noProof/>
            <w:webHidden/>
          </w:rPr>
          <w:t>50</w:t>
        </w:r>
        <w:r w:rsidR="00E7054A">
          <w:rPr>
            <w:noProof/>
            <w:webHidden/>
          </w:rPr>
          <w:fldChar w:fldCharType="end"/>
        </w:r>
      </w:hyperlink>
    </w:p>
    <w:p w14:paraId="057F9FDD" w14:textId="43C1D587" w:rsidR="00E7054A" w:rsidRPr="00B6767A" w:rsidRDefault="00E00BDE" w:rsidP="00E7054A">
      <w:pPr>
        <w:pStyle w:val="16"/>
        <w:tabs>
          <w:tab w:val="right" w:leader="dot" w:pos="8494"/>
        </w:tabs>
        <w:spacing w:line="312" w:lineRule="auto"/>
        <w:rPr>
          <w:rFonts w:ascii="等线" w:eastAsia="等线" w:hAnsi="等线"/>
          <w:bCs w:val="0"/>
          <w:noProof/>
          <w:color w:val="auto"/>
          <w:sz w:val="21"/>
          <w:szCs w:val="22"/>
        </w:rPr>
      </w:pPr>
      <w:hyperlink w:anchor="_Toc146745772" w:history="1">
        <w:r w:rsidR="00E7054A" w:rsidRPr="00DA33FA">
          <w:rPr>
            <w:rStyle w:val="ad"/>
            <w:noProof/>
          </w:rPr>
          <w:t>本</w:t>
        </w:r>
        <w:r w:rsidR="00135914">
          <w:rPr>
            <w:rStyle w:val="ad"/>
            <w:noProof/>
          </w:rPr>
          <w:t>标准</w:t>
        </w:r>
        <w:r w:rsidR="00E7054A" w:rsidRPr="00DA33FA">
          <w:rPr>
            <w:rStyle w:val="ad"/>
            <w:noProof/>
          </w:rPr>
          <w:t>用词说明</w:t>
        </w:r>
        <w:r w:rsidR="00E7054A">
          <w:rPr>
            <w:noProof/>
            <w:webHidden/>
          </w:rPr>
          <w:tab/>
        </w:r>
        <w:r w:rsidR="00E7054A">
          <w:rPr>
            <w:noProof/>
            <w:webHidden/>
          </w:rPr>
          <w:fldChar w:fldCharType="begin"/>
        </w:r>
        <w:r w:rsidR="00E7054A">
          <w:rPr>
            <w:noProof/>
            <w:webHidden/>
          </w:rPr>
          <w:instrText xml:space="preserve"> PAGEREF _Toc146745772 \h </w:instrText>
        </w:r>
        <w:r w:rsidR="00E7054A">
          <w:rPr>
            <w:noProof/>
            <w:webHidden/>
          </w:rPr>
        </w:r>
        <w:r w:rsidR="00E7054A">
          <w:rPr>
            <w:noProof/>
            <w:webHidden/>
          </w:rPr>
          <w:fldChar w:fldCharType="separate"/>
        </w:r>
        <w:r w:rsidR="00A65CD8">
          <w:rPr>
            <w:noProof/>
            <w:webHidden/>
          </w:rPr>
          <w:t>51</w:t>
        </w:r>
        <w:r w:rsidR="00E7054A">
          <w:rPr>
            <w:noProof/>
            <w:webHidden/>
          </w:rPr>
          <w:fldChar w:fldCharType="end"/>
        </w:r>
      </w:hyperlink>
    </w:p>
    <w:p w14:paraId="4A59D578" w14:textId="0C248747" w:rsidR="008B6A37" w:rsidRPr="00014B82" w:rsidRDefault="008B6A37" w:rsidP="00E7054A">
      <w:pPr>
        <w:spacing w:line="312" w:lineRule="auto"/>
        <w:rPr>
          <w:rStyle w:val="ad"/>
          <w:rFonts w:ascii="宋体" w:hAnsi="宋体"/>
          <w:b/>
          <w:noProof/>
          <w:color w:val="000000"/>
          <w:szCs w:val="20"/>
          <w:u w:val="none"/>
        </w:rPr>
      </w:pPr>
      <w:r w:rsidRPr="00BD3D87">
        <w:rPr>
          <w:bCs w:val="0"/>
          <w:lang w:val="zh-CN"/>
        </w:rPr>
        <w:fldChar w:fldCharType="end"/>
      </w:r>
      <w:r w:rsidRPr="00014B82">
        <w:rPr>
          <w:rStyle w:val="ad"/>
          <w:noProof/>
          <w:color w:val="000000"/>
          <w:u w:val="none"/>
        </w:rPr>
        <w:t>条文说明</w:t>
      </w:r>
    </w:p>
    <w:p w14:paraId="735F4185" w14:textId="77777777" w:rsidR="008B6A37" w:rsidRPr="003675A6" w:rsidRDefault="008B6A37" w:rsidP="008B6A37">
      <w:pPr>
        <w:rPr>
          <w:rFonts w:ascii="宋体" w:hAnsi="宋体"/>
          <w:szCs w:val="20"/>
        </w:rPr>
      </w:pPr>
    </w:p>
    <w:p w14:paraId="3D482E8E" w14:textId="77777777" w:rsidR="008B6A37" w:rsidRPr="003675A6" w:rsidRDefault="008B6A37" w:rsidP="008B6A37">
      <w:pPr>
        <w:rPr>
          <w:rFonts w:ascii="宋体" w:hAnsi="宋体"/>
        </w:rPr>
        <w:sectPr w:rsidR="008B6A37" w:rsidRPr="003675A6" w:rsidSect="00EE71C8">
          <w:footerReference w:type="default" r:id="rId12"/>
          <w:pgSz w:w="11906" w:h="16838"/>
          <w:pgMar w:top="1418" w:right="1701" w:bottom="1418" w:left="1701" w:header="851" w:footer="992" w:gutter="0"/>
          <w:pgNumType w:start="5"/>
          <w:cols w:space="425"/>
          <w:docGrid w:type="lines" w:linePitch="312"/>
        </w:sectPr>
      </w:pPr>
    </w:p>
    <w:p w14:paraId="152ECDD6" w14:textId="77777777" w:rsidR="008B6A37" w:rsidRPr="0064018C" w:rsidRDefault="008B6A37" w:rsidP="00175F85">
      <w:pPr>
        <w:pStyle w:val="TOC"/>
        <w:rPr>
          <w:lang w:val="en-US"/>
        </w:rPr>
      </w:pPr>
      <w:r w:rsidRPr="0064018C">
        <w:rPr>
          <w:rFonts w:hint="eastAsia"/>
          <w:lang w:val="en-US"/>
        </w:rPr>
        <w:lastRenderedPageBreak/>
        <w:t>C</w:t>
      </w:r>
      <w:r w:rsidRPr="0064018C">
        <w:rPr>
          <w:lang w:val="en-US"/>
        </w:rPr>
        <w:t>ontents</w:t>
      </w:r>
    </w:p>
    <w:p w14:paraId="6EE0BFEA" w14:textId="2A4A249E" w:rsidR="006010E8" w:rsidRPr="00BC4281" w:rsidRDefault="008B6A37" w:rsidP="006010E8">
      <w:pPr>
        <w:pStyle w:val="16"/>
        <w:tabs>
          <w:tab w:val="right" w:leader="dot" w:pos="9017"/>
        </w:tabs>
        <w:spacing w:line="312" w:lineRule="auto"/>
        <w:rPr>
          <w:rFonts w:ascii="等线" w:eastAsia="等线" w:hAnsi="等线"/>
          <w:bCs w:val="0"/>
          <w:noProof/>
          <w:color w:val="auto"/>
          <w:sz w:val="21"/>
          <w:szCs w:val="22"/>
        </w:rPr>
      </w:pPr>
      <w:r w:rsidRPr="00014B82">
        <w:rPr>
          <w:noProof/>
        </w:rPr>
        <w:fldChar w:fldCharType="begin"/>
      </w:r>
      <w:r w:rsidRPr="00014B82">
        <w:instrText xml:space="preserve"> TOC \</w:instrText>
      </w:r>
      <w:r w:rsidR="00CE4FF6">
        <w:rPr>
          <w:rFonts w:hint="eastAsia"/>
        </w:rPr>
        <w:instrText>f</w:instrText>
      </w:r>
      <w:r w:rsidRPr="00014B82">
        <w:instrText xml:space="preserve"> </w:instrText>
      </w:r>
      <w:r w:rsidRPr="00014B82">
        <w:rPr>
          <w:noProof/>
        </w:rPr>
        <w:fldChar w:fldCharType="separate"/>
      </w:r>
      <w:r w:rsidR="006010E8" w:rsidRPr="00DB04D4">
        <w:rPr>
          <w:noProof/>
          <w:kern w:val="0"/>
        </w:rPr>
        <w:t>1  General Provisions</w:t>
      </w:r>
      <w:r w:rsidR="006010E8">
        <w:rPr>
          <w:noProof/>
        </w:rPr>
        <w:tab/>
      </w:r>
      <w:r w:rsidR="006010E8">
        <w:rPr>
          <w:noProof/>
        </w:rPr>
        <w:fldChar w:fldCharType="begin"/>
      </w:r>
      <w:r w:rsidR="006010E8">
        <w:rPr>
          <w:noProof/>
        </w:rPr>
        <w:instrText xml:space="preserve"> PAGEREF _Toc146746840 \h </w:instrText>
      </w:r>
      <w:r w:rsidR="006010E8">
        <w:rPr>
          <w:noProof/>
        </w:rPr>
      </w:r>
      <w:r w:rsidR="006010E8">
        <w:rPr>
          <w:noProof/>
        </w:rPr>
        <w:fldChar w:fldCharType="separate"/>
      </w:r>
      <w:r w:rsidR="00A65CD8">
        <w:rPr>
          <w:noProof/>
        </w:rPr>
        <w:t>1</w:t>
      </w:r>
      <w:r w:rsidR="006010E8">
        <w:rPr>
          <w:noProof/>
        </w:rPr>
        <w:fldChar w:fldCharType="end"/>
      </w:r>
    </w:p>
    <w:p w14:paraId="3F2F5C15" w14:textId="2E15BD04"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2  Terminology and Reference Standard</w:t>
      </w:r>
      <w:r>
        <w:rPr>
          <w:noProof/>
        </w:rPr>
        <w:tab/>
      </w:r>
      <w:r>
        <w:rPr>
          <w:noProof/>
        </w:rPr>
        <w:fldChar w:fldCharType="begin"/>
      </w:r>
      <w:r>
        <w:rPr>
          <w:noProof/>
        </w:rPr>
        <w:instrText xml:space="preserve"> PAGEREF _Toc146746841 \h </w:instrText>
      </w:r>
      <w:r>
        <w:rPr>
          <w:noProof/>
        </w:rPr>
      </w:r>
      <w:r>
        <w:rPr>
          <w:noProof/>
        </w:rPr>
        <w:fldChar w:fldCharType="separate"/>
      </w:r>
      <w:r w:rsidR="00A65CD8">
        <w:rPr>
          <w:noProof/>
        </w:rPr>
        <w:t>2</w:t>
      </w:r>
      <w:r>
        <w:rPr>
          <w:noProof/>
        </w:rPr>
        <w:fldChar w:fldCharType="end"/>
      </w:r>
    </w:p>
    <w:p w14:paraId="16EC7702" w14:textId="2D1A35BF"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sidRPr="00DB04D4">
        <w:rPr>
          <w:noProof/>
          <w:kern w:val="0"/>
        </w:rPr>
        <w:t>2.1  Technical Terms</w:t>
      </w:r>
      <w:r>
        <w:rPr>
          <w:noProof/>
        </w:rPr>
        <w:tab/>
      </w:r>
      <w:r>
        <w:rPr>
          <w:noProof/>
        </w:rPr>
        <w:fldChar w:fldCharType="begin"/>
      </w:r>
      <w:r>
        <w:rPr>
          <w:noProof/>
        </w:rPr>
        <w:instrText xml:space="preserve"> PAGEREF _Toc146746842 \h </w:instrText>
      </w:r>
      <w:r>
        <w:rPr>
          <w:noProof/>
        </w:rPr>
      </w:r>
      <w:r>
        <w:rPr>
          <w:noProof/>
        </w:rPr>
        <w:fldChar w:fldCharType="separate"/>
      </w:r>
      <w:r w:rsidR="00A65CD8">
        <w:rPr>
          <w:noProof/>
        </w:rPr>
        <w:t>2</w:t>
      </w:r>
      <w:r>
        <w:rPr>
          <w:noProof/>
        </w:rPr>
        <w:fldChar w:fldCharType="end"/>
      </w:r>
    </w:p>
    <w:p w14:paraId="089E585A" w14:textId="6D0AE92C"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sidRPr="00DB04D4">
        <w:rPr>
          <w:noProof/>
        </w:rPr>
        <w:t>2.2  Reference Standard</w:t>
      </w:r>
      <w:r>
        <w:rPr>
          <w:noProof/>
        </w:rPr>
        <w:tab/>
      </w:r>
      <w:r>
        <w:rPr>
          <w:noProof/>
        </w:rPr>
        <w:fldChar w:fldCharType="begin"/>
      </w:r>
      <w:r>
        <w:rPr>
          <w:noProof/>
        </w:rPr>
        <w:instrText xml:space="preserve"> PAGEREF _Toc146746843 \h </w:instrText>
      </w:r>
      <w:r>
        <w:rPr>
          <w:noProof/>
        </w:rPr>
      </w:r>
      <w:r>
        <w:rPr>
          <w:noProof/>
        </w:rPr>
        <w:fldChar w:fldCharType="separate"/>
      </w:r>
      <w:r w:rsidR="00A65CD8">
        <w:rPr>
          <w:noProof/>
        </w:rPr>
        <w:t>3</w:t>
      </w:r>
      <w:r>
        <w:rPr>
          <w:noProof/>
        </w:rPr>
        <w:fldChar w:fldCharType="end"/>
      </w:r>
    </w:p>
    <w:p w14:paraId="3DB03941" w14:textId="5C1EAEC5"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sidRPr="00DB04D4">
        <w:rPr>
          <w:noProof/>
          <w:spacing w:val="2"/>
          <w:kern w:val="0"/>
        </w:rPr>
        <w:t>3  Basic Requirements</w:t>
      </w:r>
      <w:r>
        <w:rPr>
          <w:noProof/>
        </w:rPr>
        <w:tab/>
      </w:r>
      <w:r>
        <w:rPr>
          <w:noProof/>
        </w:rPr>
        <w:fldChar w:fldCharType="begin"/>
      </w:r>
      <w:r>
        <w:rPr>
          <w:noProof/>
        </w:rPr>
        <w:instrText xml:space="preserve"> PAGEREF _Toc146746844 \h </w:instrText>
      </w:r>
      <w:r>
        <w:rPr>
          <w:noProof/>
        </w:rPr>
      </w:r>
      <w:r>
        <w:rPr>
          <w:noProof/>
        </w:rPr>
        <w:fldChar w:fldCharType="separate"/>
      </w:r>
      <w:r w:rsidR="00A65CD8">
        <w:rPr>
          <w:noProof/>
        </w:rPr>
        <w:t>5</w:t>
      </w:r>
      <w:r>
        <w:rPr>
          <w:noProof/>
        </w:rPr>
        <w:fldChar w:fldCharType="end"/>
      </w:r>
    </w:p>
    <w:p w14:paraId="2C91542C" w14:textId="11FC1360"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4  Construction Project Risk Index</w:t>
      </w:r>
      <w:r>
        <w:rPr>
          <w:noProof/>
        </w:rPr>
        <w:tab/>
      </w:r>
      <w:r>
        <w:rPr>
          <w:noProof/>
        </w:rPr>
        <w:fldChar w:fldCharType="begin"/>
      </w:r>
      <w:r>
        <w:rPr>
          <w:noProof/>
        </w:rPr>
        <w:instrText xml:space="preserve"> PAGEREF _Toc146746845 \h </w:instrText>
      </w:r>
      <w:r>
        <w:rPr>
          <w:noProof/>
        </w:rPr>
      </w:r>
      <w:r>
        <w:rPr>
          <w:noProof/>
        </w:rPr>
        <w:fldChar w:fldCharType="separate"/>
      </w:r>
      <w:r w:rsidR="00A65CD8">
        <w:rPr>
          <w:noProof/>
        </w:rPr>
        <w:t>7</w:t>
      </w:r>
      <w:r>
        <w:rPr>
          <w:noProof/>
        </w:rPr>
        <w:fldChar w:fldCharType="end"/>
      </w:r>
    </w:p>
    <w:p w14:paraId="5E56E27E" w14:textId="61E777AE"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sidRPr="00DB04D4">
        <w:rPr>
          <w:noProof/>
          <w:kern w:val="0"/>
        </w:rPr>
        <w:t>4.1  General Requirements</w:t>
      </w:r>
      <w:r>
        <w:rPr>
          <w:noProof/>
        </w:rPr>
        <w:tab/>
      </w:r>
      <w:r>
        <w:rPr>
          <w:noProof/>
        </w:rPr>
        <w:fldChar w:fldCharType="begin"/>
      </w:r>
      <w:r>
        <w:rPr>
          <w:noProof/>
        </w:rPr>
        <w:instrText xml:space="preserve"> PAGEREF _Toc146746846 \h </w:instrText>
      </w:r>
      <w:r>
        <w:rPr>
          <w:noProof/>
        </w:rPr>
      </w:r>
      <w:r>
        <w:rPr>
          <w:noProof/>
        </w:rPr>
        <w:fldChar w:fldCharType="separate"/>
      </w:r>
      <w:r w:rsidR="00A65CD8">
        <w:rPr>
          <w:noProof/>
        </w:rPr>
        <w:t>7</w:t>
      </w:r>
      <w:r>
        <w:rPr>
          <w:noProof/>
        </w:rPr>
        <w:fldChar w:fldCharType="end"/>
      </w:r>
    </w:p>
    <w:p w14:paraId="463BD2B1" w14:textId="4DD24009"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4.2  Natural Hazard Risk Index</w:t>
      </w:r>
      <w:r>
        <w:rPr>
          <w:noProof/>
        </w:rPr>
        <w:tab/>
      </w:r>
      <w:r>
        <w:rPr>
          <w:noProof/>
        </w:rPr>
        <w:fldChar w:fldCharType="begin"/>
      </w:r>
      <w:r>
        <w:rPr>
          <w:noProof/>
        </w:rPr>
        <w:instrText xml:space="preserve"> PAGEREF _Toc146746847 \h </w:instrText>
      </w:r>
      <w:r>
        <w:rPr>
          <w:noProof/>
        </w:rPr>
      </w:r>
      <w:r>
        <w:rPr>
          <w:noProof/>
        </w:rPr>
        <w:fldChar w:fldCharType="separate"/>
      </w:r>
      <w:r w:rsidR="00A65CD8">
        <w:rPr>
          <w:noProof/>
        </w:rPr>
        <w:t>7</w:t>
      </w:r>
      <w:r>
        <w:rPr>
          <w:noProof/>
        </w:rPr>
        <w:fldChar w:fldCharType="end"/>
      </w:r>
    </w:p>
    <w:p w14:paraId="000E9EC1" w14:textId="1EF1A168"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4.3  Accident Risk Index</w:t>
      </w:r>
      <w:r>
        <w:rPr>
          <w:noProof/>
        </w:rPr>
        <w:tab/>
      </w:r>
      <w:r>
        <w:rPr>
          <w:noProof/>
        </w:rPr>
        <w:fldChar w:fldCharType="begin"/>
      </w:r>
      <w:r>
        <w:rPr>
          <w:noProof/>
        </w:rPr>
        <w:instrText xml:space="preserve"> PAGEREF _Toc146746848 \h </w:instrText>
      </w:r>
      <w:r>
        <w:rPr>
          <w:noProof/>
        </w:rPr>
      </w:r>
      <w:r>
        <w:rPr>
          <w:noProof/>
        </w:rPr>
        <w:fldChar w:fldCharType="separate"/>
      </w:r>
      <w:r w:rsidR="00A65CD8">
        <w:rPr>
          <w:noProof/>
        </w:rPr>
        <w:t>9</w:t>
      </w:r>
      <w:r>
        <w:rPr>
          <w:noProof/>
        </w:rPr>
        <w:fldChar w:fldCharType="end"/>
      </w:r>
    </w:p>
    <w:p w14:paraId="4BED0C68" w14:textId="769F39F2"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4.4  Third Party Liability Risk Index</w:t>
      </w:r>
      <w:r>
        <w:rPr>
          <w:noProof/>
        </w:rPr>
        <w:tab/>
      </w:r>
      <w:r>
        <w:rPr>
          <w:noProof/>
        </w:rPr>
        <w:fldChar w:fldCharType="begin"/>
      </w:r>
      <w:r>
        <w:rPr>
          <w:noProof/>
        </w:rPr>
        <w:instrText xml:space="preserve"> PAGEREF _Toc146746849 \h </w:instrText>
      </w:r>
      <w:r>
        <w:rPr>
          <w:noProof/>
        </w:rPr>
      </w:r>
      <w:r>
        <w:rPr>
          <w:noProof/>
        </w:rPr>
        <w:fldChar w:fldCharType="separate"/>
      </w:r>
      <w:r w:rsidR="00A65CD8">
        <w:rPr>
          <w:noProof/>
        </w:rPr>
        <w:t>11</w:t>
      </w:r>
      <w:r>
        <w:rPr>
          <w:noProof/>
        </w:rPr>
        <w:fldChar w:fldCharType="end"/>
      </w:r>
    </w:p>
    <w:p w14:paraId="6001D7C2" w14:textId="02C32A1A"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5  Construction Project Risk Survey and Grading</w:t>
      </w:r>
      <w:r>
        <w:rPr>
          <w:noProof/>
        </w:rPr>
        <w:tab/>
      </w:r>
      <w:r>
        <w:rPr>
          <w:noProof/>
        </w:rPr>
        <w:fldChar w:fldCharType="begin"/>
      </w:r>
      <w:r>
        <w:rPr>
          <w:noProof/>
        </w:rPr>
        <w:instrText xml:space="preserve"> PAGEREF _Toc146746850 \h </w:instrText>
      </w:r>
      <w:r>
        <w:rPr>
          <w:noProof/>
        </w:rPr>
      </w:r>
      <w:r>
        <w:rPr>
          <w:noProof/>
        </w:rPr>
        <w:fldChar w:fldCharType="separate"/>
      </w:r>
      <w:r w:rsidR="00A65CD8">
        <w:rPr>
          <w:noProof/>
        </w:rPr>
        <w:t>14</w:t>
      </w:r>
      <w:r>
        <w:rPr>
          <w:noProof/>
        </w:rPr>
        <w:fldChar w:fldCharType="end"/>
      </w:r>
    </w:p>
    <w:p w14:paraId="41BF1D1F" w14:textId="7C929217"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5.1  Construction Project Risk Survey Level</w:t>
      </w:r>
      <w:r>
        <w:rPr>
          <w:noProof/>
        </w:rPr>
        <w:tab/>
      </w:r>
      <w:r>
        <w:rPr>
          <w:noProof/>
        </w:rPr>
        <w:fldChar w:fldCharType="begin"/>
      </w:r>
      <w:r>
        <w:rPr>
          <w:noProof/>
        </w:rPr>
        <w:instrText xml:space="preserve"> PAGEREF _Toc146746851 \h </w:instrText>
      </w:r>
      <w:r>
        <w:rPr>
          <w:noProof/>
        </w:rPr>
      </w:r>
      <w:r>
        <w:rPr>
          <w:noProof/>
        </w:rPr>
        <w:fldChar w:fldCharType="separate"/>
      </w:r>
      <w:r w:rsidR="00A65CD8">
        <w:rPr>
          <w:noProof/>
        </w:rPr>
        <w:t>14</w:t>
      </w:r>
      <w:r>
        <w:rPr>
          <w:noProof/>
        </w:rPr>
        <w:fldChar w:fldCharType="end"/>
      </w:r>
    </w:p>
    <w:p w14:paraId="5BCCFA76" w14:textId="50B5F06D"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5.2  Construction Project Risk Index Assessment</w:t>
      </w:r>
      <w:r>
        <w:rPr>
          <w:noProof/>
        </w:rPr>
        <w:tab/>
      </w:r>
      <w:r>
        <w:rPr>
          <w:noProof/>
        </w:rPr>
        <w:fldChar w:fldCharType="begin"/>
      </w:r>
      <w:r>
        <w:rPr>
          <w:noProof/>
        </w:rPr>
        <w:instrText xml:space="preserve"> PAGEREF _Toc146746852 \h </w:instrText>
      </w:r>
      <w:r>
        <w:rPr>
          <w:noProof/>
        </w:rPr>
      </w:r>
      <w:r>
        <w:rPr>
          <w:noProof/>
        </w:rPr>
        <w:fldChar w:fldCharType="separate"/>
      </w:r>
      <w:r w:rsidR="00A65CD8">
        <w:rPr>
          <w:noProof/>
        </w:rPr>
        <w:t>15</w:t>
      </w:r>
      <w:r>
        <w:rPr>
          <w:noProof/>
        </w:rPr>
        <w:fldChar w:fldCharType="end"/>
      </w:r>
    </w:p>
    <w:p w14:paraId="61B176A7" w14:textId="08E0D2B4"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6  Construction Project Risk Index Before Underwriting</w:t>
      </w:r>
      <w:r>
        <w:rPr>
          <w:noProof/>
        </w:rPr>
        <w:tab/>
      </w:r>
      <w:r>
        <w:rPr>
          <w:noProof/>
        </w:rPr>
        <w:fldChar w:fldCharType="begin"/>
      </w:r>
      <w:r>
        <w:rPr>
          <w:noProof/>
        </w:rPr>
        <w:instrText xml:space="preserve"> PAGEREF _Toc146746853 \h </w:instrText>
      </w:r>
      <w:r>
        <w:rPr>
          <w:noProof/>
        </w:rPr>
      </w:r>
      <w:r>
        <w:rPr>
          <w:noProof/>
        </w:rPr>
        <w:fldChar w:fldCharType="separate"/>
      </w:r>
      <w:r w:rsidR="00A65CD8">
        <w:rPr>
          <w:noProof/>
        </w:rPr>
        <w:t>16</w:t>
      </w:r>
      <w:r>
        <w:rPr>
          <w:noProof/>
        </w:rPr>
        <w:fldChar w:fldCharType="end"/>
      </w:r>
    </w:p>
    <w:p w14:paraId="7021D32F" w14:textId="7C0AC733"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6.1  Natural Hazard Risk Index Assessment Before Underwriting</w:t>
      </w:r>
      <w:r>
        <w:rPr>
          <w:noProof/>
        </w:rPr>
        <w:tab/>
      </w:r>
      <w:r>
        <w:rPr>
          <w:noProof/>
        </w:rPr>
        <w:fldChar w:fldCharType="begin"/>
      </w:r>
      <w:r>
        <w:rPr>
          <w:noProof/>
        </w:rPr>
        <w:instrText xml:space="preserve"> PAGEREF _Toc146746854 \h </w:instrText>
      </w:r>
      <w:r>
        <w:rPr>
          <w:noProof/>
        </w:rPr>
      </w:r>
      <w:r>
        <w:rPr>
          <w:noProof/>
        </w:rPr>
        <w:fldChar w:fldCharType="separate"/>
      </w:r>
      <w:r w:rsidR="00A65CD8">
        <w:rPr>
          <w:noProof/>
        </w:rPr>
        <w:t>16</w:t>
      </w:r>
      <w:r>
        <w:rPr>
          <w:noProof/>
        </w:rPr>
        <w:fldChar w:fldCharType="end"/>
      </w:r>
    </w:p>
    <w:p w14:paraId="5CAFAF34" w14:textId="527EC068"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6.2  Accident Risk Index Assessment Before Underwriting</w:t>
      </w:r>
      <w:r>
        <w:rPr>
          <w:noProof/>
        </w:rPr>
        <w:tab/>
      </w:r>
      <w:r>
        <w:rPr>
          <w:noProof/>
        </w:rPr>
        <w:fldChar w:fldCharType="begin"/>
      </w:r>
      <w:r>
        <w:rPr>
          <w:noProof/>
        </w:rPr>
        <w:instrText xml:space="preserve"> PAGEREF _Toc146746855 \h </w:instrText>
      </w:r>
      <w:r>
        <w:rPr>
          <w:noProof/>
        </w:rPr>
      </w:r>
      <w:r>
        <w:rPr>
          <w:noProof/>
        </w:rPr>
        <w:fldChar w:fldCharType="separate"/>
      </w:r>
      <w:r w:rsidR="00A65CD8">
        <w:rPr>
          <w:noProof/>
        </w:rPr>
        <w:t>21</w:t>
      </w:r>
      <w:r>
        <w:rPr>
          <w:noProof/>
        </w:rPr>
        <w:fldChar w:fldCharType="end"/>
      </w:r>
    </w:p>
    <w:p w14:paraId="5AE144EA" w14:textId="4776CA14"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6.3  Third Party Liability Risk Index Assessment Before Underwriting</w:t>
      </w:r>
      <w:r>
        <w:rPr>
          <w:noProof/>
        </w:rPr>
        <w:tab/>
      </w:r>
      <w:r>
        <w:rPr>
          <w:noProof/>
        </w:rPr>
        <w:fldChar w:fldCharType="begin"/>
      </w:r>
      <w:r>
        <w:rPr>
          <w:noProof/>
        </w:rPr>
        <w:instrText xml:space="preserve"> PAGEREF _Toc146746856 \h </w:instrText>
      </w:r>
      <w:r>
        <w:rPr>
          <w:noProof/>
        </w:rPr>
      </w:r>
      <w:r>
        <w:rPr>
          <w:noProof/>
        </w:rPr>
        <w:fldChar w:fldCharType="separate"/>
      </w:r>
      <w:r w:rsidR="00A65CD8">
        <w:rPr>
          <w:noProof/>
        </w:rPr>
        <w:t>28</w:t>
      </w:r>
      <w:r>
        <w:rPr>
          <w:noProof/>
        </w:rPr>
        <w:fldChar w:fldCharType="end"/>
      </w:r>
    </w:p>
    <w:p w14:paraId="0F1DBBD9" w14:textId="4FCE2836"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7  Construction Project Risk Index During the Insurance Period</w:t>
      </w:r>
      <w:r>
        <w:rPr>
          <w:noProof/>
        </w:rPr>
        <w:tab/>
      </w:r>
      <w:r>
        <w:rPr>
          <w:noProof/>
        </w:rPr>
        <w:fldChar w:fldCharType="begin"/>
      </w:r>
      <w:r>
        <w:rPr>
          <w:noProof/>
        </w:rPr>
        <w:instrText xml:space="preserve"> PAGEREF _Toc146746857 \h </w:instrText>
      </w:r>
      <w:r>
        <w:rPr>
          <w:noProof/>
        </w:rPr>
      </w:r>
      <w:r>
        <w:rPr>
          <w:noProof/>
        </w:rPr>
        <w:fldChar w:fldCharType="separate"/>
      </w:r>
      <w:r w:rsidR="00A65CD8">
        <w:rPr>
          <w:noProof/>
        </w:rPr>
        <w:t>36</w:t>
      </w:r>
      <w:r>
        <w:rPr>
          <w:noProof/>
        </w:rPr>
        <w:fldChar w:fldCharType="end"/>
      </w:r>
    </w:p>
    <w:p w14:paraId="02BC2A75" w14:textId="4471D1D2"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7.1  Natural Hazard Risk Index Assessment During the Insurance Period</w:t>
      </w:r>
      <w:r>
        <w:rPr>
          <w:noProof/>
        </w:rPr>
        <w:tab/>
      </w:r>
      <w:r>
        <w:rPr>
          <w:noProof/>
        </w:rPr>
        <w:fldChar w:fldCharType="begin"/>
      </w:r>
      <w:r>
        <w:rPr>
          <w:noProof/>
        </w:rPr>
        <w:instrText xml:space="preserve"> PAGEREF _Toc146746858 \h </w:instrText>
      </w:r>
      <w:r>
        <w:rPr>
          <w:noProof/>
        </w:rPr>
      </w:r>
      <w:r>
        <w:rPr>
          <w:noProof/>
        </w:rPr>
        <w:fldChar w:fldCharType="separate"/>
      </w:r>
      <w:r w:rsidR="00A65CD8">
        <w:rPr>
          <w:noProof/>
        </w:rPr>
        <w:t>36</w:t>
      </w:r>
      <w:r>
        <w:rPr>
          <w:noProof/>
        </w:rPr>
        <w:fldChar w:fldCharType="end"/>
      </w:r>
    </w:p>
    <w:p w14:paraId="07B58DF1" w14:textId="3FBA20EA"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7.2  Accident Risk Index Assessment During the Insurance Period</w:t>
      </w:r>
      <w:r>
        <w:rPr>
          <w:noProof/>
        </w:rPr>
        <w:tab/>
      </w:r>
      <w:r>
        <w:rPr>
          <w:noProof/>
        </w:rPr>
        <w:fldChar w:fldCharType="begin"/>
      </w:r>
      <w:r>
        <w:rPr>
          <w:noProof/>
        </w:rPr>
        <w:instrText xml:space="preserve"> PAGEREF _Toc146746859 \h </w:instrText>
      </w:r>
      <w:r>
        <w:rPr>
          <w:noProof/>
        </w:rPr>
      </w:r>
      <w:r>
        <w:rPr>
          <w:noProof/>
        </w:rPr>
        <w:fldChar w:fldCharType="separate"/>
      </w:r>
      <w:r w:rsidR="00A65CD8">
        <w:rPr>
          <w:noProof/>
        </w:rPr>
        <w:t>37</w:t>
      </w:r>
      <w:r>
        <w:rPr>
          <w:noProof/>
        </w:rPr>
        <w:fldChar w:fldCharType="end"/>
      </w:r>
    </w:p>
    <w:p w14:paraId="5B131C4F" w14:textId="69E6A615"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7.3  Third Party Liability Risk Index Assessment During the Insurance Period</w:t>
      </w:r>
      <w:r>
        <w:rPr>
          <w:noProof/>
        </w:rPr>
        <w:tab/>
      </w:r>
      <w:r>
        <w:rPr>
          <w:noProof/>
        </w:rPr>
        <w:fldChar w:fldCharType="begin"/>
      </w:r>
      <w:r>
        <w:rPr>
          <w:noProof/>
        </w:rPr>
        <w:instrText xml:space="preserve"> PAGEREF _Toc146746860 \h </w:instrText>
      </w:r>
      <w:r>
        <w:rPr>
          <w:noProof/>
        </w:rPr>
      </w:r>
      <w:r>
        <w:rPr>
          <w:noProof/>
        </w:rPr>
        <w:fldChar w:fldCharType="separate"/>
      </w:r>
      <w:r w:rsidR="00A65CD8">
        <w:rPr>
          <w:noProof/>
        </w:rPr>
        <w:t>41</w:t>
      </w:r>
      <w:r>
        <w:rPr>
          <w:noProof/>
        </w:rPr>
        <w:fldChar w:fldCharType="end"/>
      </w:r>
    </w:p>
    <w:p w14:paraId="0731F7A8" w14:textId="19F8948D"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8  Risk Mitigation and Control Measures for Construction Projects</w:t>
      </w:r>
      <w:r>
        <w:rPr>
          <w:noProof/>
        </w:rPr>
        <w:tab/>
      </w:r>
      <w:r>
        <w:rPr>
          <w:noProof/>
        </w:rPr>
        <w:fldChar w:fldCharType="begin"/>
      </w:r>
      <w:r>
        <w:rPr>
          <w:noProof/>
        </w:rPr>
        <w:instrText xml:space="preserve"> PAGEREF _Toc146746861 \h </w:instrText>
      </w:r>
      <w:r>
        <w:rPr>
          <w:noProof/>
        </w:rPr>
      </w:r>
      <w:r>
        <w:rPr>
          <w:noProof/>
        </w:rPr>
        <w:fldChar w:fldCharType="separate"/>
      </w:r>
      <w:r w:rsidR="00A65CD8">
        <w:rPr>
          <w:noProof/>
        </w:rPr>
        <w:t>46</w:t>
      </w:r>
      <w:r>
        <w:rPr>
          <w:noProof/>
        </w:rPr>
        <w:fldChar w:fldCharType="end"/>
      </w:r>
    </w:p>
    <w:p w14:paraId="22F6A0FB" w14:textId="52E96AB9"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8.1  Risk Mitigation and Control Measures for Construction Projects Before Underwriting</w:t>
      </w:r>
      <w:r>
        <w:rPr>
          <w:noProof/>
        </w:rPr>
        <w:tab/>
      </w:r>
      <w:r>
        <w:rPr>
          <w:noProof/>
        </w:rPr>
        <w:fldChar w:fldCharType="begin"/>
      </w:r>
      <w:r>
        <w:rPr>
          <w:noProof/>
        </w:rPr>
        <w:instrText xml:space="preserve"> PAGEREF _Toc146746862 \h </w:instrText>
      </w:r>
      <w:r>
        <w:rPr>
          <w:noProof/>
        </w:rPr>
      </w:r>
      <w:r>
        <w:rPr>
          <w:noProof/>
        </w:rPr>
        <w:fldChar w:fldCharType="separate"/>
      </w:r>
      <w:r w:rsidR="00A65CD8">
        <w:rPr>
          <w:noProof/>
        </w:rPr>
        <w:t>46</w:t>
      </w:r>
      <w:r>
        <w:rPr>
          <w:noProof/>
        </w:rPr>
        <w:fldChar w:fldCharType="end"/>
      </w:r>
    </w:p>
    <w:p w14:paraId="6A8A7275" w14:textId="017A7B28"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8.2  Risk Mitigation and Control Measures for Construction Projects During the Insurance Period</w:t>
      </w:r>
      <w:r>
        <w:rPr>
          <w:noProof/>
        </w:rPr>
        <w:tab/>
      </w:r>
      <w:r>
        <w:rPr>
          <w:noProof/>
        </w:rPr>
        <w:fldChar w:fldCharType="begin"/>
      </w:r>
      <w:r>
        <w:rPr>
          <w:noProof/>
        </w:rPr>
        <w:instrText xml:space="preserve"> PAGEREF _Toc146746863 \h </w:instrText>
      </w:r>
      <w:r>
        <w:rPr>
          <w:noProof/>
        </w:rPr>
      </w:r>
      <w:r>
        <w:rPr>
          <w:noProof/>
        </w:rPr>
        <w:fldChar w:fldCharType="separate"/>
      </w:r>
      <w:r w:rsidR="00A65CD8">
        <w:rPr>
          <w:noProof/>
        </w:rPr>
        <w:t>48</w:t>
      </w:r>
      <w:r>
        <w:rPr>
          <w:noProof/>
        </w:rPr>
        <w:fldChar w:fldCharType="end"/>
      </w:r>
    </w:p>
    <w:p w14:paraId="5C55D1F6" w14:textId="10E46AEC"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8.3  Forms and Means of Risk Mitigation Services</w:t>
      </w:r>
      <w:r>
        <w:rPr>
          <w:noProof/>
        </w:rPr>
        <w:tab/>
      </w:r>
      <w:r>
        <w:rPr>
          <w:noProof/>
        </w:rPr>
        <w:fldChar w:fldCharType="begin"/>
      </w:r>
      <w:r>
        <w:rPr>
          <w:noProof/>
        </w:rPr>
        <w:instrText xml:space="preserve"> PAGEREF _Toc146746864 \h </w:instrText>
      </w:r>
      <w:r>
        <w:rPr>
          <w:noProof/>
        </w:rPr>
      </w:r>
      <w:r>
        <w:rPr>
          <w:noProof/>
        </w:rPr>
        <w:fldChar w:fldCharType="separate"/>
      </w:r>
      <w:r w:rsidR="00A65CD8">
        <w:rPr>
          <w:noProof/>
        </w:rPr>
        <w:t>49</w:t>
      </w:r>
      <w:r>
        <w:rPr>
          <w:noProof/>
        </w:rPr>
        <w:fldChar w:fldCharType="end"/>
      </w:r>
    </w:p>
    <w:p w14:paraId="6364B3F0" w14:textId="1AAFE486" w:rsidR="006010E8" w:rsidRPr="00BC4281" w:rsidRDefault="006010E8" w:rsidP="006010E8">
      <w:pPr>
        <w:pStyle w:val="27"/>
        <w:tabs>
          <w:tab w:val="right" w:leader="dot" w:pos="9017"/>
        </w:tabs>
        <w:spacing w:line="312" w:lineRule="auto"/>
        <w:ind w:left="480"/>
        <w:rPr>
          <w:rFonts w:ascii="等线" w:eastAsia="等线" w:hAnsi="等线"/>
          <w:bCs w:val="0"/>
          <w:noProof/>
          <w:color w:val="auto"/>
          <w:sz w:val="21"/>
          <w:szCs w:val="22"/>
        </w:rPr>
      </w:pPr>
      <w:r>
        <w:rPr>
          <w:noProof/>
        </w:rPr>
        <w:t>8.4  Compilation of Risk Mitigation and Control Measures Report</w:t>
      </w:r>
      <w:r>
        <w:rPr>
          <w:noProof/>
        </w:rPr>
        <w:tab/>
      </w:r>
      <w:r>
        <w:rPr>
          <w:noProof/>
        </w:rPr>
        <w:fldChar w:fldCharType="begin"/>
      </w:r>
      <w:r>
        <w:rPr>
          <w:noProof/>
        </w:rPr>
        <w:instrText xml:space="preserve"> PAGEREF _Toc146746865 \h </w:instrText>
      </w:r>
      <w:r>
        <w:rPr>
          <w:noProof/>
        </w:rPr>
      </w:r>
      <w:r>
        <w:rPr>
          <w:noProof/>
        </w:rPr>
        <w:fldChar w:fldCharType="separate"/>
      </w:r>
      <w:r w:rsidR="00A65CD8">
        <w:rPr>
          <w:noProof/>
        </w:rPr>
        <w:t>50</w:t>
      </w:r>
      <w:r>
        <w:rPr>
          <w:noProof/>
        </w:rPr>
        <w:fldChar w:fldCharType="end"/>
      </w:r>
    </w:p>
    <w:p w14:paraId="2957FBC5" w14:textId="4052CE1B" w:rsidR="006010E8" w:rsidRPr="00BC4281" w:rsidRDefault="006010E8" w:rsidP="006010E8">
      <w:pPr>
        <w:pStyle w:val="16"/>
        <w:tabs>
          <w:tab w:val="right" w:leader="dot" w:pos="9017"/>
        </w:tabs>
        <w:spacing w:line="312" w:lineRule="auto"/>
        <w:rPr>
          <w:rFonts w:ascii="等线" w:eastAsia="等线" w:hAnsi="等线"/>
          <w:bCs w:val="0"/>
          <w:noProof/>
          <w:color w:val="auto"/>
          <w:sz w:val="21"/>
          <w:szCs w:val="22"/>
        </w:rPr>
      </w:pPr>
      <w:r>
        <w:rPr>
          <w:noProof/>
        </w:rPr>
        <w:t>Explanation of Wording in This Specification</w:t>
      </w:r>
      <w:r>
        <w:rPr>
          <w:noProof/>
        </w:rPr>
        <w:tab/>
      </w:r>
      <w:r>
        <w:rPr>
          <w:noProof/>
        </w:rPr>
        <w:fldChar w:fldCharType="begin"/>
      </w:r>
      <w:r>
        <w:rPr>
          <w:noProof/>
        </w:rPr>
        <w:instrText xml:space="preserve"> PAGEREF _Toc146746866 \h </w:instrText>
      </w:r>
      <w:r>
        <w:rPr>
          <w:noProof/>
        </w:rPr>
      </w:r>
      <w:r>
        <w:rPr>
          <w:noProof/>
        </w:rPr>
        <w:fldChar w:fldCharType="separate"/>
      </w:r>
      <w:r w:rsidR="00A65CD8">
        <w:rPr>
          <w:noProof/>
        </w:rPr>
        <w:t>51</w:t>
      </w:r>
      <w:r>
        <w:rPr>
          <w:noProof/>
        </w:rPr>
        <w:fldChar w:fldCharType="end"/>
      </w:r>
    </w:p>
    <w:p w14:paraId="5F7800D5" w14:textId="1405350F" w:rsidR="003D4C4B" w:rsidRDefault="008B6A37" w:rsidP="00E92DBB">
      <w:pPr>
        <w:spacing w:line="312" w:lineRule="auto"/>
      </w:pPr>
      <w:r w:rsidRPr="00014B82">
        <w:rPr>
          <w:bCs w:val="0"/>
          <w:lang w:val="zh-CN"/>
        </w:rPr>
        <w:fldChar w:fldCharType="end"/>
      </w:r>
      <w:r w:rsidRPr="00014B82">
        <w:rPr>
          <w:rStyle w:val="ad"/>
          <w:noProof/>
          <w:color w:val="000000"/>
          <w:u w:val="none"/>
        </w:rPr>
        <w:t xml:space="preserve">Explanation of provisions </w:t>
      </w:r>
    </w:p>
    <w:p w14:paraId="3408BBDC" w14:textId="77777777" w:rsidR="003D4C4B" w:rsidRDefault="003D4C4B" w:rsidP="00A83D96">
      <w:pPr>
        <w:sectPr w:rsidR="003D4C4B" w:rsidSect="009C22E5">
          <w:headerReference w:type="default" r:id="rId13"/>
          <w:footerReference w:type="even" r:id="rId14"/>
          <w:type w:val="continuous"/>
          <w:pgSz w:w="11907" w:h="16840" w:code="9"/>
          <w:pgMar w:top="1418" w:right="1440" w:bottom="1418" w:left="1440" w:header="851" w:footer="992" w:gutter="0"/>
          <w:cols w:space="425"/>
          <w:docGrid w:type="lines" w:linePitch="312"/>
        </w:sectPr>
      </w:pPr>
    </w:p>
    <w:p w14:paraId="66CABB7B" w14:textId="3198FF27" w:rsidR="009477A7" w:rsidRPr="00BD3D87" w:rsidRDefault="009477A7" w:rsidP="00175F85">
      <w:pPr>
        <w:pStyle w:val="1"/>
      </w:pPr>
      <w:bookmarkStart w:id="1" w:name="_Toc146745746"/>
      <w:bookmarkStart w:id="2" w:name="char1"/>
      <w:r w:rsidRPr="00BD3D87">
        <w:lastRenderedPageBreak/>
        <w:t>1</w:t>
      </w:r>
      <w:r w:rsidR="00AB54EB" w:rsidRPr="00BD3D87">
        <w:t xml:space="preserve"> </w:t>
      </w:r>
      <w:r w:rsidR="008C5BD7" w:rsidRPr="00BD3D87">
        <w:t xml:space="preserve"> </w:t>
      </w:r>
      <w:r w:rsidRPr="00BD3D87">
        <w:t>总</w:t>
      </w:r>
      <w:r w:rsidR="00D829B4" w:rsidRPr="00BD3D87">
        <w:t xml:space="preserve">  </w:t>
      </w:r>
      <w:r w:rsidRPr="00BD3D87">
        <w:t>则</w:t>
      </w:r>
      <w:bookmarkEnd w:id="1"/>
      <w:r w:rsidR="00C20B3C" w:rsidRPr="00C4353E">
        <w:rPr>
          <w:kern w:val="0"/>
        </w:rPr>
        <w:fldChar w:fldCharType="begin"/>
      </w:r>
      <w:r w:rsidR="00C20B3C" w:rsidRPr="00C4353E">
        <w:rPr>
          <w:kern w:val="0"/>
        </w:rPr>
        <w:instrText xml:space="preserve"> </w:instrText>
      </w:r>
      <w:r w:rsidR="00C20B3C" w:rsidRPr="00C4353E">
        <w:rPr>
          <w:rFonts w:hint="eastAsia"/>
          <w:kern w:val="0"/>
        </w:rPr>
        <w:instrText>TC  "</w:instrText>
      </w:r>
      <w:bookmarkStart w:id="3" w:name="_Toc146048774"/>
      <w:bookmarkStart w:id="4" w:name="_Toc146050905"/>
      <w:bookmarkStart w:id="5" w:name="_Toc146746840"/>
      <w:r w:rsidR="00C20B3C" w:rsidRPr="00C4353E">
        <w:rPr>
          <w:rFonts w:hint="eastAsia"/>
          <w:kern w:val="0"/>
        </w:rPr>
        <w:instrText>1  General Provisions</w:instrText>
      </w:r>
      <w:bookmarkEnd w:id="3"/>
      <w:bookmarkEnd w:id="4"/>
      <w:bookmarkEnd w:id="5"/>
      <w:r w:rsidR="00C20B3C" w:rsidRPr="00C4353E">
        <w:rPr>
          <w:rFonts w:hint="eastAsia"/>
          <w:kern w:val="0"/>
        </w:rPr>
        <w:instrText>" \l 1</w:instrText>
      </w:r>
      <w:r w:rsidR="00C20B3C" w:rsidRPr="00C4353E">
        <w:rPr>
          <w:kern w:val="0"/>
        </w:rPr>
        <w:instrText xml:space="preserve"> </w:instrText>
      </w:r>
      <w:r w:rsidR="00C20B3C" w:rsidRPr="00C4353E">
        <w:rPr>
          <w:kern w:val="0"/>
        </w:rPr>
        <w:fldChar w:fldCharType="end"/>
      </w:r>
    </w:p>
    <w:p w14:paraId="0A8759FE" w14:textId="2DBA8E9A" w:rsidR="00E0024F" w:rsidRPr="00221833" w:rsidRDefault="0023694E" w:rsidP="00A83D96">
      <w:r w:rsidRPr="00A83D96">
        <w:rPr>
          <w:rFonts w:hint="eastAsia"/>
          <w:b/>
          <w:bCs w:val="0"/>
        </w:rPr>
        <w:t>1.0.1</w:t>
      </w:r>
      <w:r w:rsidRPr="00221833">
        <w:rPr>
          <w:rFonts w:hint="eastAsia"/>
        </w:rPr>
        <w:t xml:space="preserve">  </w:t>
      </w:r>
      <w:r w:rsidR="006F17FF" w:rsidRPr="00221833">
        <w:rPr>
          <w:rFonts w:hint="eastAsia"/>
        </w:rPr>
        <w:t>为了规范建设工程风险查勘及过程管控工作，做到技术先进、经济合理、系统可靠，保证建设工程风险查勘工作的顺利进行，制定本</w:t>
      </w:r>
      <w:r w:rsidR="00135914">
        <w:rPr>
          <w:rFonts w:hint="eastAsia"/>
        </w:rPr>
        <w:t>标准</w:t>
      </w:r>
      <w:r w:rsidR="006F17FF" w:rsidRPr="00221833">
        <w:rPr>
          <w:rFonts w:hint="eastAsia"/>
        </w:rPr>
        <w:t>。</w:t>
      </w:r>
    </w:p>
    <w:p w14:paraId="059425DE" w14:textId="60314DA4" w:rsidR="009477A7" w:rsidRPr="00BD3D87" w:rsidRDefault="009477A7" w:rsidP="00A83D96">
      <w:r w:rsidRPr="00BD3D87">
        <w:rPr>
          <w:b/>
        </w:rPr>
        <w:t>1.</w:t>
      </w:r>
      <w:r w:rsidR="005F53F6" w:rsidRPr="00BD3D87">
        <w:rPr>
          <w:b/>
        </w:rPr>
        <w:t>0.</w:t>
      </w:r>
      <w:r w:rsidR="005C19FF" w:rsidRPr="00BD3D87">
        <w:rPr>
          <w:b/>
        </w:rPr>
        <w:t xml:space="preserve">2 </w:t>
      </w:r>
      <w:r w:rsidR="0049703B" w:rsidRPr="00BD3D87">
        <w:rPr>
          <w:b/>
        </w:rPr>
        <w:t xml:space="preserve"> </w:t>
      </w:r>
      <w:r w:rsidR="00466467" w:rsidRPr="00466467">
        <w:rPr>
          <w:rFonts w:hint="eastAsia"/>
        </w:rPr>
        <w:t>本</w:t>
      </w:r>
      <w:r w:rsidR="00135914">
        <w:rPr>
          <w:rFonts w:hint="eastAsia"/>
        </w:rPr>
        <w:t>标准</w:t>
      </w:r>
      <w:r w:rsidR="00466467" w:rsidRPr="00466467">
        <w:rPr>
          <w:rFonts w:hint="eastAsia"/>
        </w:rPr>
        <w:t>适合于房屋建筑、铁路工程、公路工程等在承保前和保险期间的风险查勘、评估及过程管控工作，以确保建设工程的安全、稳定和可靠。</w:t>
      </w:r>
    </w:p>
    <w:p w14:paraId="1F7D58CB" w14:textId="650A6D32" w:rsidR="00E0024F" w:rsidRPr="00A83D96" w:rsidRDefault="005C19FF" w:rsidP="00A83D96">
      <w:r w:rsidRPr="00A83D96">
        <w:rPr>
          <w:b/>
          <w:bCs w:val="0"/>
        </w:rPr>
        <w:t>1.0.3</w:t>
      </w:r>
      <w:r w:rsidR="0049703B" w:rsidRPr="00A83D96">
        <w:t xml:space="preserve"> </w:t>
      </w:r>
      <w:r w:rsidR="00FC76AA" w:rsidRPr="00A83D96">
        <w:rPr>
          <w:rFonts w:hint="eastAsia"/>
        </w:rPr>
        <w:t xml:space="preserve"> </w:t>
      </w:r>
      <w:r w:rsidR="006A156D" w:rsidRPr="00A83D96">
        <w:rPr>
          <w:rFonts w:hint="eastAsia"/>
        </w:rPr>
        <w:t>建设工程风险查勘及过程管控工作除应符合本</w:t>
      </w:r>
      <w:r w:rsidR="00135914">
        <w:rPr>
          <w:rFonts w:hint="eastAsia"/>
        </w:rPr>
        <w:t>标准</w:t>
      </w:r>
      <w:r w:rsidR="006A156D" w:rsidRPr="00A83D96">
        <w:rPr>
          <w:rFonts w:hint="eastAsia"/>
        </w:rPr>
        <w:t>外，尚应符合国家、行业及地方现行相关标准及政策的规定。</w:t>
      </w:r>
    </w:p>
    <w:p w14:paraId="26C41E7E" w14:textId="56148C64" w:rsidR="00E0024F" w:rsidRDefault="00E81C24" w:rsidP="00A83D96">
      <w:pPr>
        <w:rPr>
          <w:rFonts w:ascii="宋体" w:hAnsi="宋体"/>
        </w:rPr>
      </w:pPr>
      <w:r w:rsidRPr="00BD3D87">
        <w:rPr>
          <w:b/>
        </w:rPr>
        <w:t>1.0.4</w:t>
      </w:r>
      <w:r w:rsidR="005C19FF" w:rsidRPr="00BD3D87">
        <w:rPr>
          <w:b/>
        </w:rPr>
        <w:t xml:space="preserve"> </w:t>
      </w:r>
      <w:r w:rsidR="0049703B" w:rsidRPr="00BD3D87">
        <w:rPr>
          <w:b/>
        </w:rPr>
        <w:t xml:space="preserve"> </w:t>
      </w:r>
      <w:r w:rsidR="00F50703" w:rsidRPr="00992CF4">
        <w:rPr>
          <w:rFonts w:hint="eastAsia"/>
        </w:rPr>
        <w:t>其他建设工程，可结合行业特点，参考本</w:t>
      </w:r>
      <w:r w:rsidR="00135914">
        <w:rPr>
          <w:rFonts w:hint="eastAsia"/>
        </w:rPr>
        <w:t>标准</w:t>
      </w:r>
      <w:r w:rsidR="00F50703" w:rsidRPr="00992CF4">
        <w:rPr>
          <w:rFonts w:hint="eastAsia"/>
        </w:rPr>
        <w:t>。</w:t>
      </w:r>
    </w:p>
    <w:p w14:paraId="4CD28AD5" w14:textId="77777777" w:rsidR="00615013" w:rsidRDefault="00615013" w:rsidP="00A83D96"/>
    <w:p w14:paraId="39A131C6" w14:textId="77777777" w:rsidR="00E0024F" w:rsidRPr="00615013" w:rsidRDefault="00E0024F" w:rsidP="00A83D96"/>
    <w:p w14:paraId="77FF4966" w14:textId="59D33581" w:rsidR="000C42B2" w:rsidRPr="00F03F9C" w:rsidRDefault="00E0024F" w:rsidP="00175F85">
      <w:pPr>
        <w:pStyle w:val="1"/>
      </w:pPr>
      <w:r>
        <w:br w:type="page"/>
      </w:r>
      <w:bookmarkStart w:id="6" w:name="_Toc146745747"/>
      <w:r w:rsidR="000C42B2" w:rsidRPr="00F03F9C">
        <w:lastRenderedPageBreak/>
        <w:t xml:space="preserve">2  </w:t>
      </w:r>
      <w:r w:rsidR="000C42B2" w:rsidRPr="00F03F9C">
        <w:rPr>
          <w:rFonts w:hint="eastAsia"/>
        </w:rPr>
        <w:t>术语</w:t>
      </w:r>
      <w:r w:rsidR="0054457A">
        <w:rPr>
          <w:rFonts w:hint="eastAsia"/>
          <w:lang w:eastAsia="zh-CN"/>
        </w:rPr>
        <w:t>与</w:t>
      </w:r>
      <w:r w:rsidR="000C42B2" w:rsidRPr="00F03F9C">
        <w:rPr>
          <w:rFonts w:hint="eastAsia"/>
        </w:rPr>
        <w:t>参考标准</w:t>
      </w:r>
      <w:bookmarkEnd w:id="6"/>
      <w:r w:rsidR="00B6767A">
        <w:fldChar w:fldCharType="begin"/>
      </w:r>
      <w:r w:rsidR="00B6767A">
        <w:instrText xml:space="preserve"> </w:instrText>
      </w:r>
      <w:r w:rsidR="00B6767A">
        <w:rPr>
          <w:rFonts w:hint="eastAsia"/>
        </w:rPr>
        <w:instrText>TC  "</w:instrText>
      </w:r>
      <w:bookmarkStart w:id="7" w:name="_Toc146048775"/>
      <w:bookmarkStart w:id="8" w:name="_Toc146050906"/>
      <w:bookmarkStart w:id="9" w:name="_Toc146746841"/>
      <w:r w:rsidR="00B6767A">
        <w:rPr>
          <w:rFonts w:hint="eastAsia"/>
        </w:rPr>
        <w:instrText>2  Terminology and Reference Standard</w:instrText>
      </w:r>
      <w:bookmarkEnd w:id="7"/>
      <w:bookmarkEnd w:id="8"/>
      <w:bookmarkEnd w:id="9"/>
      <w:r w:rsidR="00B6767A">
        <w:rPr>
          <w:rFonts w:hint="eastAsia"/>
        </w:rPr>
        <w:instrText>" \l 1</w:instrText>
      </w:r>
      <w:r w:rsidR="00B6767A">
        <w:instrText xml:space="preserve"> </w:instrText>
      </w:r>
      <w:r w:rsidR="00B6767A">
        <w:fldChar w:fldCharType="end"/>
      </w:r>
    </w:p>
    <w:p w14:paraId="17AFD168" w14:textId="0FA18861" w:rsidR="000C42B2" w:rsidRPr="00F03F9C" w:rsidRDefault="000C42B2" w:rsidP="00A83D96">
      <w:pPr>
        <w:pStyle w:val="22"/>
      </w:pPr>
      <w:bookmarkStart w:id="10" w:name="_Toc395793493"/>
      <w:bookmarkStart w:id="11" w:name="_Toc146745748"/>
      <w:r w:rsidRPr="00F03F9C">
        <w:t xml:space="preserve">2.1  </w:t>
      </w:r>
      <w:r w:rsidRPr="00F03F9C">
        <w:t>术</w:t>
      </w:r>
      <w:r w:rsidRPr="00F03F9C">
        <w:t xml:space="preserve">  </w:t>
      </w:r>
      <w:r w:rsidRPr="00F03F9C">
        <w:t>语</w:t>
      </w:r>
      <w:bookmarkEnd w:id="10"/>
      <w:bookmarkEnd w:id="11"/>
      <w:r w:rsidR="00E501D1">
        <w:rPr>
          <w:b w:val="0"/>
          <w:bCs/>
          <w:kern w:val="0"/>
        </w:rPr>
        <w:fldChar w:fldCharType="begin"/>
      </w:r>
      <w:r w:rsidR="00E501D1">
        <w:rPr>
          <w:b w:val="0"/>
          <w:kern w:val="0"/>
        </w:rPr>
        <w:instrText xml:space="preserve"> </w:instrText>
      </w:r>
      <w:r w:rsidR="00E501D1">
        <w:rPr>
          <w:rFonts w:hint="eastAsia"/>
          <w:b w:val="0"/>
          <w:kern w:val="0"/>
        </w:rPr>
        <w:instrText>TC  "</w:instrText>
      </w:r>
      <w:bookmarkStart w:id="12" w:name="_Toc146048776"/>
      <w:bookmarkStart w:id="13" w:name="_Toc146050907"/>
      <w:bookmarkStart w:id="14" w:name="_Toc146746842"/>
      <w:r w:rsidR="00E501D1">
        <w:rPr>
          <w:rFonts w:hint="eastAsia"/>
          <w:b w:val="0"/>
          <w:kern w:val="0"/>
        </w:rPr>
        <w:instrText>2.1  Technical Terms</w:instrText>
      </w:r>
      <w:bookmarkEnd w:id="12"/>
      <w:bookmarkEnd w:id="13"/>
      <w:bookmarkEnd w:id="14"/>
      <w:r w:rsidR="00E501D1">
        <w:rPr>
          <w:rFonts w:hint="eastAsia"/>
          <w:b w:val="0"/>
          <w:kern w:val="0"/>
        </w:rPr>
        <w:instrText>" \l 2</w:instrText>
      </w:r>
      <w:r w:rsidR="00E501D1">
        <w:rPr>
          <w:b w:val="0"/>
          <w:kern w:val="0"/>
        </w:rPr>
        <w:instrText xml:space="preserve"> </w:instrText>
      </w:r>
      <w:r w:rsidR="00E501D1">
        <w:rPr>
          <w:b w:val="0"/>
          <w:bCs/>
          <w:kern w:val="0"/>
        </w:rPr>
        <w:fldChar w:fldCharType="end"/>
      </w:r>
    </w:p>
    <w:p w14:paraId="4F01464B" w14:textId="054206FF" w:rsidR="000C42B2" w:rsidRPr="001974AF" w:rsidRDefault="000C42B2" w:rsidP="00A83D96">
      <w:r w:rsidRPr="001974AF">
        <w:rPr>
          <w:b/>
        </w:rPr>
        <w:t xml:space="preserve">2.1.1  </w:t>
      </w:r>
      <w:r w:rsidR="00D90B20" w:rsidRPr="00D90B20">
        <w:rPr>
          <w:rFonts w:hint="eastAsia"/>
        </w:rPr>
        <w:t>风险源</w:t>
      </w:r>
      <w:r w:rsidR="00D90B20" w:rsidRPr="00D90B20">
        <w:rPr>
          <w:rFonts w:hint="eastAsia"/>
        </w:rPr>
        <w:t xml:space="preserve">  Risk Sources</w:t>
      </w:r>
    </w:p>
    <w:p w14:paraId="40030078" w14:textId="39605D03" w:rsidR="00442D94" w:rsidRPr="00442D94" w:rsidRDefault="00442D94" w:rsidP="000F699B">
      <w:pPr>
        <w:ind w:firstLineChars="200" w:firstLine="480"/>
      </w:pPr>
      <w:r w:rsidRPr="00442D94">
        <w:rPr>
          <w:rFonts w:hint="eastAsia"/>
        </w:rPr>
        <w:t>也称风险因素，指可能导致事故发生的致险因子和孕险环境。如：设计变更、地质灾害、技术方案、施工作业、施工设备、作业环境等。</w:t>
      </w:r>
    </w:p>
    <w:p w14:paraId="4AF398FF" w14:textId="77777777" w:rsidR="00992CF4" w:rsidRPr="00992CF4" w:rsidRDefault="00B73479" w:rsidP="00A83D96">
      <w:r w:rsidRPr="00992CF4">
        <w:rPr>
          <w:rFonts w:hint="eastAsia"/>
          <w:b/>
        </w:rPr>
        <w:t>2</w:t>
      </w:r>
      <w:r w:rsidRPr="00992CF4">
        <w:rPr>
          <w:b/>
        </w:rPr>
        <w:t>.2.2</w:t>
      </w:r>
      <w:r w:rsidR="00B04B72">
        <w:t xml:space="preserve">  </w:t>
      </w:r>
      <w:r w:rsidR="00992CF4" w:rsidRPr="00992CF4">
        <w:rPr>
          <w:rFonts w:hint="eastAsia"/>
        </w:rPr>
        <w:t>风险查勘</w:t>
      </w:r>
      <w:r w:rsidR="00992CF4" w:rsidRPr="00992CF4">
        <w:rPr>
          <w:rFonts w:hint="eastAsia"/>
        </w:rPr>
        <w:t xml:space="preserve">  Risk Survey</w:t>
      </w:r>
    </w:p>
    <w:p w14:paraId="7E414985" w14:textId="77777777" w:rsidR="00992CF4" w:rsidRPr="00992CF4" w:rsidRDefault="00992CF4" w:rsidP="000F699B">
      <w:pPr>
        <w:ind w:firstLineChars="200" w:firstLine="480"/>
      </w:pPr>
      <w:r w:rsidRPr="00992CF4">
        <w:rPr>
          <w:rFonts w:hint="eastAsia"/>
        </w:rPr>
        <w:t>在建设工程承保前和保险期间，通过系统地调查和分析被保险工程的标的，对工程的潜在风险源进行系统性、综合性评估，以确定风险对项目、组织或特定活动的影响程度。</w:t>
      </w:r>
    </w:p>
    <w:p w14:paraId="29AE802F" w14:textId="77777777" w:rsidR="00992CF4" w:rsidRPr="00992CF4" w:rsidRDefault="00992CF4" w:rsidP="00A83D96">
      <w:r w:rsidRPr="00992CF4">
        <w:rPr>
          <w:rFonts w:hint="eastAsia"/>
          <w:b/>
        </w:rPr>
        <w:t>2.1.3</w:t>
      </w:r>
      <w:r w:rsidRPr="00992CF4">
        <w:rPr>
          <w:rFonts w:hint="eastAsia"/>
        </w:rPr>
        <w:t xml:space="preserve">  </w:t>
      </w:r>
      <w:r w:rsidRPr="00992CF4">
        <w:rPr>
          <w:rFonts w:hint="eastAsia"/>
        </w:rPr>
        <w:t>风险辨识</w:t>
      </w:r>
      <w:r w:rsidRPr="00992CF4">
        <w:rPr>
          <w:rFonts w:hint="eastAsia"/>
        </w:rPr>
        <w:t xml:space="preserve">  Risk Identification</w:t>
      </w:r>
    </w:p>
    <w:p w14:paraId="26785122" w14:textId="77777777" w:rsidR="00992CF4" w:rsidRPr="00992CF4" w:rsidRDefault="00992CF4" w:rsidP="000F699B">
      <w:pPr>
        <w:ind w:firstLineChars="200" w:firstLine="480"/>
      </w:pPr>
      <w:r w:rsidRPr="00992CF4">
        <w:rPr>
          <w:rFonts w:hint="eastAsia"/>
        </w:rPr>
        <w:t>通过对建设工程各建设阶段进行系统分析，识别可能影响工程或项目的潜在风险源的过程。</w:t>
      </w:r>
    </w:p>
    <w:p w14:paraId="70CD58D2" w14:textId="77777777" w:rsidR="00992CF4" w:rsidRPr="00992CF4" w:rsidRDefault="00992CF4" w:rsidP="00A83D96">
      <w:r w:rsidRPr="00992CF4">
        <w:rPr>
          <w:rFonts w:hint="eastAsia"/>
          <w:b/>
        </w:rPr>
        <w:t>2.1.4</w:t>
      </w:r>
      <w:r w:rsidRPr="00992CF4">
        <w:rPr>
          <w:rFonts w:hint="eastAsia"/>
        </w:rPr>
        <w:t xml:space="preserve">  </w:t>
      </w:r>
      <w:r w:rsidRPr="00992CF4">
        <w:rPr>
          <w:rFonts w:hint="eastAsia"/>
        </w:rPr>
        <w:t>风险分析</w:t>
      </w:r>
      <w:r w:rsidRPr="00992CF4">
        <w:rPr>
          <w:rFonts w:hint="eastAsia"/>
        </w:rPr>
        <w:t xml:space="preserve"> Risk Analysis</w:t>
      </w:r>
    </w:p>
    <w:p w14:paraId="10D55778" w14:textId="77777777" w:rsidR="00992CF4" w:rsidRPr="00992CF4" w:rsidRDefault="00992CF4" w:rsidP="000F699B">
      <w:pPr>
        <w:ind w:firstLineChars="200" w:firstLine="480"/>
      </w:pPr>
      <w:r w:rsidRPr="00992CF4">
        <w:rPr>
          <w:rFonts w:hint="eastAsia"/>
        </w:rPr>
        <w:t>对已辨识的风险源进行深入分析，通过定量分析与定性分析，综合确定风险发生可能性、影响程度和时序性质。</w:t>
      </w:r>
    </w:p>
    <w:p w14:paraId="63894EB7" w14:textId="77777777" w:rsidR="00992CF4" w:rsidRPr="00992CF4" w:rsidRDefault="00992CF4" w:rsidP="00A83D96">
      <w:r w:rsidRPr="00992CF4">
        <w:rPr>
          <w:rFonts w:hint="eastAsia"/>
          <w:b/>
        </w:rPr>
        <w:t>2.1.5</w:t>
      </w:r>
      <w:r w:rsidRPr="00992CF4">
        <w:rPr>
          <w:rFonts w:hint="eastAsia"/>
        </w:rPr>
        <w:t xml:space="preserve">  </w:t>
      </w:r>
      <w:r w:rsidRPr="00992CF4">
        <w:rPr>
          <w:rFonts w:hint="eastAsia"/>
        </w:rPr>
        <w:t>风险评估</w:t>
      </w:r>
      <w:r w:rsidRPr="00992CF4">
        <w:rPr>
          <w:rFonts w:hint="eastAsia"/>
        </w:rPr>
        <w:t xml:space="preserve">  Risk Assessment</w:t>
      </w:r>
    </w:p>
    <w:p w14:paraId="259D9E32" w14:textId="77777777" w:rsidR="00992CF4" w:rsidRPr="00992CF4" w:rsidRDefault="00992CF4" w:rsidP="000F699B">
      <w:pPr>
        <w:ind w:firstLineChars="200" w:firstLine="480"/>
      </w:pPr>
      <w:r w:rsidRPr="00992CF4">
        <w:rPr>
          <w:rFonts w:hint="eastAsia"/>
        </w:rPr>
        <w:t>通过计算风险的预期损失或风险值，综合考虑风险分析的结果，判断风险的综合严重性，并根据风险分级标准决定风险控制的种类及控制的最优顺序。</w:t>
      </w:r>
    </w:p>
    <w:p w14:paraId="2ACAA43B" w14:textId="77777777" w:rsidR="00992CF4" w:rsidRPr="00992CF4" w:rsidRDefault="00992CF4" w:rsidP="00A83D96">
      <w:r w:rsidRPr="00992CF4">
        <w:rPr>
          <w:rFonts w:hint="eastAsia"/>
          <w:b/>
        </w:rPr>
        <w:t>2.1.6</w:t>
      </w:r>
      <w:r w:rsidRPr="00992CF4">
        <w:rPr>
          <w:rFonts w:hint="eastAsia"/>
        </w:rPr>
        <w:t xml:space="preserve">  </w:t>
      </w:r>
      <w:r w:rsidRPr="00992CF4">
        <w:rPr>
          <w:rFonts w:hint="eastAsia"/>
        </w:rPr>
        <w:t>风险分级</w:t>
      </w:r>
      <w:r w:rsidRPr="00992CF4">
        <w:rPr>
          <w:rFonts w:hint="eastAsia"/>
        </w:rPr>
        <w:t xml:space="preserve">  Risk Grading</w:t>
      </w:r>
    </w:p>
    <w:p w14:paraId="3B0B2A86" w14:textId="77777777" w:rsidR="00992CF4" w:rsidRPr="00992CF4" w:rsidRDefault="00992CF4" w:rsidP="000F699B">
      <w:pPr>
        <w:ind w:firstLineChars="200" w:firstLine="480"/>
      </w:pPr>
      <w:r w:rsidRPr="00992CF4">
        <w:rPr>
          <w:rFonts w:hint="eastAsia"/>
        </w:rPr>
        <w:t>通过估计风险源的发生概率、影响范围以及可能造成损失大小，将风险分为不同的类别或级别。</w:t>
      </w:r>
    </w:p>
    <w:p w14:paraId="366B2E46" w14:textId="77777777" w:rsidR="00992CF4" w:rsidRPr="00992CF4" w:rsidRDefault="00992CF4" w:rsidP="00A83D96">
      <w:r w:rsidRPr="00992CF4">
        <w:rPr>
          <w:rFonts w:hint="eastAsia"/>
          <w:b/>
        </w:rPr>
        <w:t>2.1.7</w:t>
      </w:r>
      <w:r w:rsidRPr="00992CF4">
        <w:rPr>
          <w:rFonts w:hint="eastAsia"/>
        </w:rPr>
        <w:t xml:space="preserve">  </w:t>
      </w:r>
      <w:r w:rsidRPr="00992CF4">
        <w:rPr>
          <w:rFonts w:hint="eastAsia"/>
        </w:rPr>
        <w:t>风险减量</w:t>
      </w:r>
      <w:r w:rsidRPr="00992CF4">
        <w:rPr>
          <w:rFonts w:hint="eastAsia"/>
        </w:rPr>
        <w:t xml:space="preserve">  Risk Mitigation</w:t>
      </w:r>
    </w:p>
    <w:p w14:paraId="48DAF3DE" w14:textId="77777777" w:rsidR="00992CF4" w:rsidRPr="00992CF4" w:rsidRDefault="00992CF4" w:rsidP="000F699B">
      <w:pPr>
        <w:ind w:firstLineChars="200" w:firstLine="480"/>
      </w:pPr>
      <w:r w:rsidRPr="00992CF4">
        <w:rPr>
          <w:rFonts w:hint="eastAsia"/>
        </w:rPr>
        <w:t>在识别并评估潜在风险后，通过采取风险避免、风险转移、风险缓解等措施，降低风险的发生可能性、影响程度或严重性的过程。</w:t>
      </w:r>
    </w:p>
    <w:p w14:paraId="12CA6D95" w14:textId="77777777" w:rsidR="00992CF4" w:rsidRPr="00992CF4" w:rsidRDefault="00992CF4" w:rsidP="00BF4D49">
      <w:pPr>
        <w:keepNext/>
      </w:pPr>
      <w:r w:rsidRPr="00992CF4">
        <w:rPr>
          <w:rFonts w:hint="eastAsia"/>
          <w:b/>
        </w:rPr>
        <w:lastRenderedPageBreak/>
        <w:t>2.1.8</w:t>
      </w:r>
      <w:r w:rsidRPr="00992CF4">
        <w:rPr>
          <w:rFonts w:hint="eastAsia"/>
        </w:rPr>
        <w:t xml:space="preserve">  </w:t>
      </w:r>
      <w:r w:rsidRPr="00992CF4">
        <w:rPr>
          <w:rFonts w:hint="eastAsia"/>
        </w:rPr>
        <w:t>风险查勘过程管控</w:t>
      </w:r>
      <w:r w:rsidRPr="00992CF4">
        <w:rPr>
          <w:rFonts w:hint="eastAsia"/>
        </w:rPr>
        <w:t xml:space="preserve">  Risk Survey Process Management and Control</w:t>
      </w:r>
    </w:p>
    <w:p w14:paraId="7ADAB01D" w14:textId="77777777" w:rsidR="00992CF4" w:rsidRPr="00992CF4" w:rsidRDefault="00992CF4" w:rsidP="000F699B">
      <w:pPr>
        <w:ind w:firstLineChars="200" w:firstLine="480"/>
      </w:pPr>
      <w:r w:rsidRPr="00992CF4">
        <w:rPr>
          <w:rFonts w:hint="eastAsia"/>
        </w:rPr>
        <w:t>通过风险辨识、风险分析和风险评估等工作，确定工程潜在风险源的特性、发生概率和影响程度，并采取风险减量措施降低或管理风险，以确保工程的成功实施。</w:t>
      </w:r>
    </w:p>
    <w:p w14:paraId="32A33136" w14:textId="77777777" w:rsidR="00992CF4" w:rsidRPr="00992CF4" w:rsidRDefault="00992CF4" w:rsidP="00A83D96">
      <w:r w:rsidRPr="00992CF4">
        <w:rPr>
          <w:rFonts w:hint="eastAsia"/>
          <w:b/>
        </w:rPr>
        <w:t>2.1.9</w:t>
      </w:r>
      <w:r w:rsidRPr="00992CF4">
        <w:rPr>
          <w:rFonts w:hint="eastAsia"/>
        </w:rPr>
        <w:t xml:space="preserve">  </w:t>
      </w:r>
      <w:r w:rsidRPr="00992CF4">
        <w:rPr>
          <w:rFonts w:hint="eastAsia"/>
        </w:rPr>
        <w:t>风险指数</w:t>
      </w:r>
      <w:r w:rsidRPr="00992CF4">
        <w:rPr>
          <w:rFonts w:hint="eastAsia"/>
        </w:rPr>
        <w:t xml:space="preserve">  Risk Index</w:t>
      </w:r>
    </w:p>
    <w:p w14:paraId="39A3B504" w14:textId="77777777" w:rsidR="00992CF4" w:rsidRPr="00992CF4" w:rsidRDefault="00992CF4" w:rsidP="000F699B">
      <w:pPr>
        <w:ind w:firstLineChars="200" w:firstLine="480"/>
      </w:pPr>
      <w:r w:rsidRPr="00992CF4">
        <w:rPr>
          <w:rFonts w:hint="eastAsia"/>
        </w:rPr>
        <w:t>在风险查勘的过程中，对各种可能的风险进行打分，用于判断工程风险分级高低的综合评价指标。</w:t>
      </w:r>
    </w:p>
    <w:p w14:paraId="58643078" w14:textId="77777777" w:rsidR="00992CF4" w:rsidRPr="00992CF4" w:rsidRDefault="00992CF4" w:rsidP="00A83D96">
      <w:r w:rsidRPr="00992CF4">
        <w:rPr>
          <w:rFonts w:hint="eastAsia"/>
          <w:b/>
        </w:rPr>
        <w:t>2.1.10</w:t>
      </w:r>
      <w:r w:rsidRPr="00992CF4">
        <w:rPr>
          <w:rFonts w:hint="eastAsia"/>
        </w:rPr>
        <w:t xml:space="preserve">  </w:t>
      </w:r>
      <w:r w:rsidRPr="00992CF4">
        <w:rPr>
          <w:rFonts w:hint="eastAsia"/>
        </w:rPr>
        <w:t>物质损失</w:t>
      </w:r>
      <w:r w:rsidRPr="00992CF4">
        <w:rPr>
          <w:rFonts w:hint="eastAsia"/>
        </w:rPr>
        <w:t xml:space="preserve">  Physical Damage</w:t>
      </w:r>
    </w:p>
    <w:p w14:paraId="16A45984" w14:textId="77777777" w:rsidR="00992CF4" w:rsidRPr="00992CF4" w:rsidRDefault="00992CF4" w:rsidP="000F699B">
      <w:pPr>
        <w:ind w:firstLineChars="200" w:firstLine="480"/>
      </w:pPr>
      <w:r w:rsidRPr="00992CF4">
        <w:rPr>
          <w:rFonts w:hint="eastAsia"/>
        </w:rPr>
        <w:t>建设工程项目中由于各种原因导致的与项目中使用的物质、设备或财产相关的损害或损失。</w:t>
      </w:r>
    </w:p>
    <w:p w14:paraId="3A0AE256" w14:textId="77777777" w:rsidR="00992CF4" w:rsidRPr="00992CF4" w:rsidRDefault="00992CF4" w:rsidP="00A83D96">
      <w:r w:rsidRPr="00992CF4">
        <w:rPr>
          <w:rFonts w:hint="eastAsia"/>
          <w:b/>
        </w:rPr>
        <w:t>2.1.11</w:t>
      </w:r>
      <w:r w:rsidRPr="00992CF4">
        <w:rPr>
          <w:rFonts w:hint="eastAsia"/>
        </w:rPr>
        <w:t xml:space="preserve">  </w:t>
      </w:r>
      <w:r w:rsidRPr="00992CF4">
        <w:rPr>
          <w:rFonts w:hint="eastAsia"/>
        </w:rPr>
        <w:t>建设工程风险指数</w:t>
      </w:r>
      <w:r w:rsidRPr="00992CF4">
        <w:rPr>
          <w:rFonts w:hint="eastAsia"/>
        </w:rPr>
        <w:t xml:space="preserve">  Construction Project Risk Index (CRI)</w:t>
      </w:r>
    </w:p>
    <w:p w14:paraId="4E99DEB9" w14:textId="77777777" w:rsidR="00992CF4" w:rsidRPr="00992CF4" w:rsidRDefault="00992CF4" w:rsidP="000F699B">
      <w:pPr>
        <w:ind w:firstLineChars="200" w:firstLine="480"/>
      </w:pPr>
      <w:r w:rsidRPr="00992CF4">
        <w:rPr>
          <w:rFonts w:hint="eastAsia"/>
        </w:rPr>
        <w:t>建设工程的风险指数，用于综合判断自然灾害、意外事故、第三者责任等建设工程风险等级的评价指标。</w:t>
      </w:r>
    </w:p>
    <w:p w14:paraId="0002451D" w14:textId="77777777" w:rsidR="00992CF4" w:rsidRPr="00992CF4" w:rsidRDefault="00992CF4" w:rsidP="00A83D96">
      <w:r w:rsidRPr="00992CF4">
        <w:rPr>
          <w:rFonts w:hint="eastAsia"/>
          <w:b/>
        </w:rPr>
        <w:t>2.1.12</w:t>
      </w:r>
      <w:r w:rsidRPr="00992CF4">
        <w:rPr>
          <w:rFonts w:hint="eastAsia"/>
        </w:rPr>
        <w:t xml:space="preserve">  </w:t>
      </w:r>
      <w:r w:rsidRPr="00992CF4">
        <w:rPr>
          <w:rFonts w:hint="eastAsia"/>
        </w:rPr>
        <w:t>自然灾害风险指数</w:t>
      </w:r>
      <w:r w:rsidRPr="00992CF4">
        <w:rPr>
          <w:rFonts w:hint="eastAsia"/>
        </w:rPr>
        <w:t xml:space="preserve">  Natural Hazard Risk Index (NRI)</w:t>
      </w:r>
    </w:p>
    <w:p w14:paraId="72221E35" w14:textId="77777777" w:rsidR="00992CF4" w:rsidRPr="00992CF4" w:rsidRDefault="00992CF4" w:rsidP="000F699B">
      <w:pPr>
        <w:ind w:firstLineChars="200" w:firstLine="480"/>
      </w:pPr>
      <w:r w:rsidRPr="00992CF4">
        <w:rPr>
          <w:rFonts w:hint="eastAsia"/>
        </w:rPr>
        <w:t>工程相关自然灾害的风险指数，用于综合判断气象水文灾害、海洋灾害、地质灾害、地震灾害等建设工程自然灾害风险等级的评价指标。</w:t>
      </w:r>
    </w:p>
    <w:p w14:paraId="21EDCBB2" w14:textId="77777777" w:rsidR="00992CF4" w:rsidRPr="00992CF4" w:rsidRDefault="00992CF4" w:rsidP="00A83D96">
      <w:r w:rsidRPr="00992CF4">
        <w:rPr>
          <w:rFonts w:hint="eastAsia"/>
          <w:b/>
        </w:rPr>
        <w:t>2.1.13</w:t>
      </w:r>
      <w:r w:rsidRPr="00992CF4">
        <w:rPr>
          <w:rFonts w:hint="eastAsia"/>
        </w:rPr>
        <w:t xml:space="preserve">  </w:t>
      </w:r>
      <w:r w:rsidRPr="00992CF4">
        <w:rPr>
          <w:rFonts w:hint="eastAsia"/>
        </w:rPr>
        <w:t>意外事故风险指数</w:t>
      </w:r>
      <w:r w:rsidRPr="00992CF4">
        <w:rPr>
          <w:rFonts w:hint="eastAsia"/>
        </w:rPr>
        <w:t xml:space="preserve">  Accident Risk Index (ARI)</w:t>
      </w:r>
    </w:p>
    <w:p w14:paraId="3AAC376B" w14:textId="77777777" w:rsidR="00992CF4" w:rsidRPr="00992CF4" w:rsidRDefault="00992CF4" w:rsidP="000F699B">
      <w:pPr>
        <w:ind w:firstLineChars="200" w:firstLine="480"/>
      </w:pPr>
      <w:r w:rsidRPr="00992CF4">
        <w:rPr>
          <w:rFonts w:hint="eastAsia"/>
        </w:rPr>
        <w:t>工程相关意外事故的风险指数，用于综合判断工程相关主题的管理风险、工程设计施工风险、工程环境风险等建设工程意外事故风险等级的评价指标。</w:t>
      </w:r>
    </w:p>
    <w:p w14:paraId="7BD6CFD8" w14:textId="77777777" w:rsidR="00992CF4" w:rsidRPr="00992CF4" w:rsidRDefault="00992CF4" w:rsidP="00A83D96">
      <w:r w:rsidRPr="00992CF4">
        <w:rPr>
          <w:rFonts w:hint="eastAsia"/>
          <w:b/>
        </w:rPr>
        <w:t>2.1.14</w:t>
      </w:r>
      <w:r w:rsidRPr="00992CF4">
        <w:rPr>
          <w:rFonts w:hint="eastAsia"/>
        </w:rPr>
        <w:t xml:space="preserve">  </w:t>
      </w:r>
      <w:r w:rsidRPr="00992CF4">
        <w:rPr>
          <w:rFonts w:hint="eastAsia"/>
        </w:rPr>
        <w:t>第三者责任风险指数</w:t>
      </w:r>
      <w:r w:rsidRPr="00992CF4">
        <w:rPr>
          <w:rFonts w:hint="eastAsia"/>
        </w:rPr>
        <w:t xml:space="preserve">  Third Party Liability Risk Index (TRI)</w:t>
      </w:r>
    </w:p>
    <w:p w14:paraId="1549B1B9" w14:textId="0E6C0FF2" w:rsidR="00442D94" w:rsidRPr="001974AF" w:rsidRDefault="00992CF4" w:rsidP="000F699B">
      <w:pPr>
        <w:ind w:firstLineChars="200" w:firstLine="480"/>
      </w:pPr>
      <w:r w:rsidRPr="00992CF4">
        <w:rPr>
          <w:rFonts w:hint="eastAsia"/>
        </w:rPr>
        <w:t>工程相关第三者责任的风险指数，用于综合判断工程相关主体管理风险、工程设计施工风险、工程环境风险等建设工程第三者责任风险等级的评价指标。</w:t>
      </w:r>
    </w:p>
    <w:p w14:paraId="36F1654C" w14:textId="3F73B2FD" w:rsidR="000C42B2" w:rsidRPr="001974AF" w:rsidRDefault="000C42B2" w:rsidP="00A83D96">
      <w:pPr>
        <w:pStyle w:val="22"/>
      </w:pPr>
      <w:bookmarkStart w:id="15" w:name="_Toc146745749"/>
      <w:r w:rsidRPr="001974AF">
        <w:t xml:space="preserve">2.2  </w:t>
      </w:r>
      <w:r w:rsidR="00646A1F">
        <w:rPr>
          <w:rFonts w:hint="eastAsia"/>
          <w:lang w:eastAsia="zh-CN"/>
        </w:rPr>
        <w:t>参考标准</w:t>
      </w:r>
      <w:bookmarkEnd w:id="15"/>
      <w:r w:rsidR="00680577">
        <w:rPr>
          <w:b w:val="0"/>
          <w:bCs/>
        </w:rPr>
        <w:fldChar w:fldCharType="begin"/>
      </w:r>
      <w:r w:rsidR="00680577">
        <w:rPr>
          <w:b w:val="0"/>
        </w:rPr>
        <w:instrText xml:space="preserve"> </w:instrText>
      </w:r>
      <w:r w:rsidR="00680577">
        <w:rPr>
          <w:rFonts w:hint="eastAsia"/>
          <w:b w:val="0"/>
        </w:rPr>
        <w:instrText>TC  "</w:instrText>
      </w:r>
      <w:bookmarkStart w:id="16" w:name="_Toc146050908"/>
      <w:bookmarkStart w:id="17" w:name="_Toc146746843"/>
      <w:r w:rsidR="00680577">
        <w:rPr>
          <w:rFonts w:hint="eastAsia"/>
          <w:b w:val="0"/>
        </w:rPr>
        <w:instrText>2.2  Reference Standard</w:instrText>
      </w:r>
      <w:bookmarkEnd w:id="16"/>
      <w:bookmarkEnd w:id="17"/>
      <w:r w:rsidR="00680577">
        <w:rPr>
          <w:rFonts w:hint="eastAsia"/>
          <w:b w:val="0"/>
        </w:rPr>
        <w:instrText>" \l 2</w:instrText>
      </w:r>
      <w:r w:rsidR="00680577">
        <w:rPr>
          <w:b w:val="0"/>
        </w:rPr>
        <w:instrText xml:space="preserve"> </w:instrText>
      </w:r>
      <w:r w:rsidR="00680577">
        <w:rPr>
          <w:b w:val="0"/>
          <w:bCs/>
        </w:rPr>
        <w:fldChar w:fldCharType="end"/>
      </w:r>
    </w:p>
    <w:p w14:paraId="4C2A8895" w14:textId="77777777" w:rsidR="00B12CA6" w:rsidRPr="00B12CA6" w:rsidRDefault="00B12CA6" w:rsidP="000F699B">
      <w:pPr>
        <w:ind w:firstLineChars="200" w:firstLine="482"/>
      </w:pPr>
      <w:r w:rsidRPr="00B12CA6">
        <w:rPr>
          <w:rFonts w:hint="eastAsia"/>
          <w:b/>
        </w:rPr>
        <w:t>1</w:t>
      </w:r>
      <w:r w:rsidRPr="00B12CA6">
        <w:rPr>
          <w:rFonts w:hint="eastAsia"/>
        </w:rPr>
        <w:t xml:space="preserve">  </w:t>
      </w:r>
      <w:r w:rsidRPr="00B12CA6">
        <w:rPr>
          <w:rFonts w:hint="eastAsia"/>
        </w:rPr>
        <w:t>《建筑地基基础设计规范》</w:t>
      </w:r>
      <w:r w:rsidRPr="00B12CA6">
        <w:rPr>
          <w:rFonts w:hint="eastAsia"/>
        </w:rPr>
        <w:t>GB 50007-2011</w:t>
      </w:r>
    </w:p>
    <w:p w14:paraId="16C6ABED" w14:textId="77777777" w:rsidR="00B12CA6" w:rsidRPr="00B12CA6" w:rsidRDefault="00B12CA6" w:rsidP="000F699B">
      <w:pPr>
        <w:ind w:firstLineChars="200" w:firstLine="482"/>
      </w:pPr>
      <w:r w:rsidRPr="00B12CA6">
        <w:rPr>
          <w:rFonts w:hint="eastAsia"/>
          <w:b/>
        </w:rPr>
        <w:t>2</w:t>
      </w:r>
      <w:r w:rsidRPr="00B12CA6">
        <w:rPr>
          <w:rFonts w:hint="eastAsia"/>
        </w:rPr>
        <w:t xml:space="preserve">  </w:t>
      </w:r>
      <w:r w:rsidRPr="00B12CA6">
        <w:rPr>
          <w:rFonts w:hint="eastAsia"/>
        </w:rPr>
        <w:t>《岩土工程勘察规范》</w:t>
      </w:r>
      <w:r w:rsidRPr="00B12CA6">
        <w:rPr>
          <w:rFonts w:hint="eastAsia"/>
        </w:rPr>
        <w:t>GB 50021-2001(2009)</w:t>
      </w:r>
    </w:p>
    <w:p w14:paraId="5EBE56DF" w14:textId="77777777" w:rsidR="00B12CA6" w:rsidRPr="00B12CA6" w:rsidRDefault="00B12CA6" w:rsidP="000F699B">
      <w:pPr>
        <w:ind w:firstLineChars="200" w:firstLine="482"/>
      </w:pPr>
      <w:r w:rsidRPr="00B12CA6">
        <w:rPr>
          <w:rFonts w:hint="eastAsia"/>
          <w:b/>
        </w:rPr>
        <w:t>3</w:t>
      </w:r>
      <w:r w:rsidRPr="00B12CA6">
        <w:rPr>
          <w:rFonts w:hint="eastAsia"/>
        </w:rPr>
        <w:t xml:space="preserve">  </w:t>
      </w:r>
      <w:r w:rsidRPr="00B12CA6">
        <w:rPr>
          <w:rFonts w:hint="eastAsia"/>
        </w:rPr>
        <w:t>《湿陷性黄土地区建筑标准》</w:t>
      </w:r>
      <w:r w:rsidRPr="00B12CA6">
        <w:rPr>
          <w:rFonts w:hint="eastAsia"/>
        </w:rPr>
        <w:t>GB 50025-2018</w:t>
      </w:r>
    </w:p>
    <w:p w14:paraId="4717968F" w14:textId="77777777" w:rsidR="00B12CA6" w:rsidRPr="00B12CA6" w:rsidRDefault="00B12CA6" w:rsidP="000F699B">
      <w:pPr>
        <w:ind w:firstLineChars="200" w:firstLine="482"/>
      </w:pPr>
      <w:r w:rsidRPr="00B12CA6">
        <w:rPr>
          <w:rFonts w:hint="eastAsia"/>
          <w:b/>
        </w:rPr>
        <w:t>4</w:t>
      </w:r>
      <w:r w:rsidRPr="00B12CA6">
        <w:rPr>
          <w:rFonts w:hint="eastAsia"/>
        </w:rPr>
        <w:t xml:space="preserve">  </w:t>
      </w:r>
      <w:r w:rsidRPr="00B12CA6">
        <w:rPr>
          <w:rFonts w:hint="eastAsia"/>
        </w:rPr>
        <w:t>《膨胀土地区建筑技术规范》</w:t>
      </w:r>
      <w:r w:rsidRPr="00B12CA6">
        <w:rPr>
          <w:rFonts w:hint="eastAsia"/>
        </w:rPr>
        <w:t>GB 50112-2013</w:t>
      </w:r>
    </w:p>
    <w:p w14:paraId="6EF7B4DA" w14:textId="77777777" w:rsidR="00B12CA6" w:rsidRPr="00B12CA6" w:rsidRDefault="00B12CA6" w:rsidP="000F699B">
      <w:pPr>
        <w:ind w:firstLineChars="200" w:firstLine="482"/>
      </w:pPr>
      <w:r w:rsidRPr="00B12CA6">
        <w:rPr>
          <w:rFonts w:hint="eastAsia"/>
          <w:b/>
        </w:rPr>
        <w:lastRenderedPageBreak/>
        <w:t>5</w:t>
      </w:r>
      <w:r w:rsidRPr="00B12CA6">
        <w:rPr>
          <w:rFonts w:hint="eastAsia"/>
        </w:rPr>
        <w:t xml:space="preserve">  </w:t>
      </w:r>
      <w:r w:rsidRPr="00B12CA6">
        <w:rPr>
          <w:rFonts w:hint="eastAsia"/>
        </w:rPr>
        <w:t>《地下铁道工程施工质量验收标准》</w:t>
      </w:r>
      <w:r w:rsidRPr="00B12CA6">
        <w:rPr>
          <w:rFonts w:hint="eastAsia"/>
        </w:rPr>
        <w:t>GB/T 50299-2018</w:t>
      </w:r>
    </w:p>
    <w:p w14:paraId="2FE20549" w14:textId="77777777" w:rsidR="00B12CA6" w:rsidRPr="00B12CA6" w:rsidRDefault="00B12CA6" w:rsidP="000F699B">
      <w:pPr>
        <w:ind w:firstLineChars="200" w:firstLine="482"/>
      </w:pPr>
      <w:r w:rsidRPr="00B12CA6">
        <w:rPr>
          <w:rFonts w:hint="eastAsia"/>
          <w:b/>
        </w:rPr>
        <w:t>6</w:t>
      </w:r>
      <w:r w:rsidRPr="00B12CA6">
        <w:rPr>
          <w:rFonts w:hint="eastAsia"/>
        </w:rPr>
        <w:t xml:space="preserve">  </w:t>
      </w:r>
      <w:r w:rsidRPr="00B12CA6">
        <w:rPr>
          <w:rFonts w:hint="eastAsia"/>
        </w:rPr>
        <w:t>《民用建筑可靠性鉴定标准》</w:t>
      </w:r>
      <w:r w:rsidRPr="00B12CA6">
        <w:rPr>
          <w:rFonts w:hint="eastAsia"/>
        </w:rPr>
        <w:t>GB 50292-2015</w:t>
      </w:r>
    </w:p>
    <w:p w14:paraId="0CF17F30" w14:textId="77777777" w:rsidR="00B12CA6" w:rsidRPr="00B12CA6" w:rsidRDefault="00B12CA6" w:rsidP="000F699B">
      <w:pPr>
        <w:ind w:firstLineChars="200" w:firstLine="482"/>
      </w:pPr>
      <w:r w:rsidRPr="00B12CA6">
        <w:rPr>
          <w:rFonts w:hint="eastAsia"/>
          <w:b/>
        </w:rPr>
        <w:t>7</w:t>
      </w:r>
      <w:r w:rsidRPr="00B12CA6">
        <w:rPr>
          <w:rFonts w:hint="eastAsia"/>
        </w:rPr>
        <w:t xml:space="preserve">  </w:t>
      </w:r>
      <w:r w:rsidRPr="00B12CA6">
        <w:rPr>
          <w:rFonts w:hint="eastAsia"/>
        </w:rPr>
        <w:t>《城市轨道交通地下工程建设风险管理规范》</w:t>
      </w:r>
      <w:r w:rsidRPr="00B12CA6">
        <w:rPr>
          <w:rFonts w:hint="eastAsia"/>
        </w:rPr>
        <w:t>GB 50652-2011</w:t>
      </w:r>
    </w:p>
    <w:p w14:paraId="27A91AB9" w14:textId="77777777" w:rsidR="00B12CA6" w:rsidRPr="00B12CA6" w:rsidRDefault="00B12CA6" w:rsidP="000F699B">
      <w:pPr>
        <w:ind w:firstLineChars="200" w:firstLine="482"/>
      </w:pPr>
      <w:r w:rsidRPr="00B12CA6">
        <w:rPr>
          <w:rFonts w:hint="eastAsia"/>
          <w:b/>
        </w:rPr>
        <w:t>8</w:t>
      </w:r>
      <w:r w:rsidRPr="00B12CA6">
        <w:rPr>
          <w:rFonts w:hint="eastAsia"/>
        </w:rPr>
        <w:t xml:space="preserve">  </w:t>
      </w:r>
      <w:r w:rsidRPr="00B12CA6">
        <w:rPr>
          <w:rFonts w:hint="eastAsia"/>
        </w:rPr>
        <w:t>《公路工程地质勘察规范》</w:t>
      </w:r>
      <w:r w:rsidRPr="00B12CA6">
        <w:rPr>
          <w:rFonts w:hint="eastAsia"/>
        </w:rPr>
        <w:t>JTG C20-2011</w:t>
      </w:r>
    </w:p>
    <w:p w14:paraId="1D72ED39" w14:textId="77777777" w:rsidR="00B12CA6" w:rsidRPr="00B12CA6" w:rsidRDefault="00B12CA6" w:rsidP="000F699B">
      <w:pPr>
        <w:ind w:firstLineChars="200" w:firstLine="482"/>
      </w:pPr>
      <w:r w:rsidRPr="00B12CA6">
        <w:rPr>
          <w:rFonts w:hint="eastAsia"/>
          <w:b/>
        </w:rPr>
        <w:t>9</w:t>
      </w:r>
      <w:r w:rsidRPr="00B12CA6">
        <w:rPr>
          <w:rFonts w:hint="eastAsia"/>
        </w:rPr>
        <w:t xml:space="preserve">  </w:t>
      </w:r>
      <w:r w:rsidRPr="00B12CA6">
        <w:rPr>
          <w:rFonts w:hint="eastAsia"/>
        </w:rPr>
        <w:t>《高层建筑岩土工程勘察标准》</w:t>
      </w:r>
      <w:r w:rsidRPr="00B12CA6">
        <w:rPr>
          <w:rFonts w:hint="eastAsia"/>
        </w:rPr>
        <w:t>JGJ/T72-2017</w:t>
      </w:r>
    </w:p>
    <w:p w14:paraId="5D035828" w14:textId="77777777" w:rsidR="00B12CA6" w:rsidRPr="00B12CA6" w:rsidRDefault="00B12CA6" w:rsidP="000F699B">
      <w:pPr>
        <w:ind w:firstLineChars="200" w:firstLine="482"/>
      </w:pPr>
      <w:r w:rsidRPr="006947E4">
        <w:rPr>
          <w:rFonts w:hint="eastAsia"/>
          <w:b/>
        </w:rPr>
        <w:t>10</w:t>
      </w:r>
      <w:r w:rsidRPr="00B12CA6">
        <w:rPr>
          <w:rFonts w:hint="eastAsia"/>
        </w:rPr>
        <w:t xml:space="preserve">  </w:t>
      </w:r>
      <w:r w:rsidRPr="00B12CA6">
        <w:rPr>
          <w:rFonts w:hint="eastAsia"/>
        </w:rPr>
        <w:t>《建筑施工危险源辨识与风险评价规范》</w:t>
      </w:r>
      <w:r w:rsidRPr="00B12CA6">
        <w:rPr>
          <w:rFonts w:hint="eastAsia"/>
        </w:rPr>
        <w:t>DBJ50/T-246-2016</w:t>
      </w:r>
    </w:p>
    <w:p w14:paraId="6459D610" w14:textId="77777777" w:rsidR="00B12CA6" w:rsidRPr="00B12CA6" w:rsidRDefault="00B12CA6" w:rsidP="000F699B">
      <w:pPr>
        <w:ind w:firstLineChars="200" w:firstLine="482"/>
      </w:pPr>
      <w:r w:rsidRPr="006947E4">
        <w:rPr>
          <w:rFonts w:hint="eastAsia"/>
          <w:b/>
        </w:rPr>
        <w:t>11</w:t>
      </w:r>
      <w:r w:rsidRPr="00B12CA6">
        <w:rPr>
          <w:rFonts w:hint="eastAsia"/>
        </w:rPr>
        <w:t xml:space="preserve">  </w:t>
      </w:r>
      <w:r w:rsidRPr="00B12CA6">
        <w:rPr>
          <w:rFonts w:hint="eastAsia"/>
        </w:rPr>
        <w:t>《铁路隧道工程风险管理技术规范》</w:t>
      </w:r>
      <w:r w:rsidRPr="00B12CA6">
        <w:rPr>
          <w:rFonts w:hint="eastAsia"/>
        </w:rPr>
        <w:t>Q/CR 9247-2016</w:t>
      </w:r>
    </w:p>
    <w:p w14:paraId="209948C3" w14:textId="6576145A" w:rsidR="00D97EE6" w:rsidRPr="001974AF" w:rsidRDefault="00B12CA6" w:rsidP="000F699B">
      <w:pPr>
        <w:ind w:firstLineChars="200" w:firstLine="482"/>
      </w:pPr>
      <w:r w:rsidRPr="006947E4">
        <w:rPr>
          <w:rFonts w:hint="eastAsia"/>
          <w:b/>
        </w:rPr>
        <w:t>12</w:t>
      </w:r>
      <w:r w:rsidRPr="00B12CA6">
        <w:rPr>
          <w:rFonts w:hint="eastAsia"/>
        </w:rPr>
        <w:t xml:space="preserve">  </w:t>
      </w:r>
      <w:r w:rsidRPr="00B12CA6">
        <w:rPr>
          <w:rFonts w:hint="eastAsia"/>
        </w:rPr>
        <w:t>《崩塌防治工程勘查规范》（试行）</w:t>
      </w:r>
      <w:r w:rsidRPr="00B12CA6">
        <w:rPr>
          <w:rFonts w:hint="eastAsia"/>
        </w:rPr>
        <w:t>T/CAGHP 011-2018</w:t>
      </w:r>
    </w:p>
    <w:p w14:paraId="64A8FA78" w14:textId="77777777" w:rsidR="00E7591D" w:rsidRDefault="00E7591D" w:rsidP="00A83D96"/>
    <w:p w14:paraId="51C31B2C" w14:textId="77777777" w:rsidR="00F30B5E" w:rsidRDefault="00F30B5E" w:rsidP="00F30B5E"/>
    <w:p w14:paraId="6AC88C7E" w14:textId="32568ECD" w:rsidR="0006320F" w:rsidRDefault="0006320F" w:rsidP="00F30B5E">
      <w:pPr>
        <w:pStyle w:val="1"/>
      </w:pPr>
      <w:r w:rsidRPr="00F30B5E">
        <w:br w:type="page"/>
      </w:r>
      <w:bookmarkStart w:id="18" w:name="_Toc146745750"/>
      <w:r>
        <w:lastRenderedPageBreak/>
        <w:t xml:space="preserve">3  </w:t>
      </w:r>
      <w:r w:rsidR="00431830">
        <w:rPr>
          <w:rFonts w:hint="eastAsia"/>
        </w:rPr>
        <w:t>基本规定</w:t>
      </w:r>
      <w:bookmarkEnd w:id="18"/>
      <w:r w:rsidR="00C86592" w:rsidRPr="00C4353E">
        <w:rPr>
          <w:spacing w:val="2"/>
          <w:kern w:val="0"/>
        </w:rPr>
        <w:fldChar w:fldCharType="begin"/>
      </w:r>
      <w:r w:rsidR="00C86592" w:rsidRPr="00C4353E">
        <w:rPr>
          <w:spacing w:val="2"/>
          <w:kern w:val="0"/>
        </w:rPr>
        <w:instrText xml:space="preserve"> </w:instrText>
      </w:r>
      <w:r w:rsidR="00C86592" w:rsidRPr="00C4353E">
        <w:rPr>
          <w:rFonts w:hint="eastAsia"/>
          <w:spacing w:val="2"/>
          <w:kern w:val="0"/>
        </w:rPr>
        <w:instrText>TC  "</w:instrText>
      </w:r>
      <w:bookmarkStart w:id="19" w:name="_Toc146050909"/>
      <w:bookmarkStart w:id="20" w:name="_Toc146746844"/>
      <w:r w:rsidR="00C86592" w:rsidRPr="00C4353E">
        <w:rPr>
          <w:rFonts w:hint="eastAsia"/>
          <w:spacing w:val="2"/>
          <w:kern w:val="0"/>
        </w:rPr>
        <w:instrText>3  Basic Requirements</w:instrText>
      </w:r>
      <w:bookmarkEnd w:id="19"/>
      <w:bookmarkEnd w:id="20"/>
      <w:r w:rsidR="00C86592" w:rsidRPr="00C4353E">
        <w:rPr>
          <w:rFonts w:hint="eastAsia"/>
          <w:spacing w:val="2"/>
          <w:kern w:val="0"/>
        </w:rPr>
        <w:instrText>" \l 1</w:instrText>
      </w:r>
      <w:r w:rsidR="00C86592" w:rsidRPr="00C4353E">
        <w:rPr>
          <w:spacing w:val="2"/>
          <w:kern w:val="0"/>
        </w:rPr>
        <w:instrText xml:space="preserve"> </w:instrText>
      </w:r>
      <w:r w:rsidR="00C86592" w:rsidRPr="00C4353E">
        <w:rPr>
          <w:spacing w:val="2"/>
          <w:kern w:val="0"/>
        </w:rPr>
        <w:fldChar w:fldCharType="end"/>
      </w:r>
    </w:p>
    <w:p w14:paraId="3BA52422" w14:textId="4B15F16E" w:rsidR="000F1591" w:rsidRDefault="000F1591" w:rsidP="000F1591">
      <w:bookmarkStart w:id="21" w:name="_Toc79582685"/>
      <w:bookmarkStart w:id="22" w:name="_Toc79583222"/>
      <w:bookmarkStart w:id="23" w:name="_Toc79583452"/>
      <w:r w:rsidRPr="00C76574">
        <w:rPr>
          <w:b/>
        </w:rPr>
        <w:t>3</w:t>
      </w:r>
      <w:r>
        <w:rPr>
          <w:b/>
        </w:rPr>
        <w:t>.0.1</w:t>
      </w:r>
      <w:r>
        <w:t xml:space="preserve">  </w:t>
      </w:r>
      <w:r w:rsidRPr="00DC5F5F">
        <w:rPr>
          <w:rFonts w:hint="eastAsia"/>
        </w:rPr>
        <w:t>本</w:t>
      </w:r>
      <w:r w:rsidR="00135914">
        <w:rPr>
          <w:rFonts w:hint="eastAsia"/>
        </w:rPr>
        <w:t>标准</w:t>
      </w:r>
      <w:r w:rsidRPr="00DC5F5F">
        <w:rPr>
          <w:rFonts w:hint="eastAsia"/>
        </w:rPr>
        <w:t>涵盖了建设工程标的本身（物质损失）面临的自然灾害风险、意外事故风险以及第三者责任风险三种风险类型。</w:t>
      </w:r>
      <w:bookmarkEnd w:id="21"/>
      <w:bookmarkEnd w:id="22"/>
      <w:bookmarkEnd w:id="23"/>
    </w:p>
    <w:p w14:paraId="2A688D3F" w14:textId="481107B1" w:rsidR="00BF4D49" w:rsidRPr="0054699E" w:rsidRDefault="000F1591" w:rsidP="000F1591">
      <w:r w:rsidRPr="002E3604">
        <w:rPr>
          <w:rFonts w:hint="eastAsia"/>
          <w:b/>
        </w:rPr>
        <w:t>3</w:t>
      </w:r>
      <w:r w:rsidRPr="002E3604">
        <w:rPr>
          <w:b/>
        </w:rPr>
        <w:t>.0.</w:t>
      </w:r>
      <w:r>
        <w:rPr>
          <w:b/>
        </w:rPr>
        <w:t>2</w:t>
      </w:r>
      <w:r>
        <w:t xml:space="preserve">  </w:t>
      </w:r>
      <w:r>
        <w:rPr>
          <w:rFonts w:hint="eastAsia"/>
        </w:rPr>
        <w:t>本</w:t>
      </w:r>
      <w:r w:rsidR="00135914">
        <w:rPr>
          <w:rFonts w:hint="eastAsia"/>
        </w:rPr>
        <w:t>标准</w:t>
      </w:r>
      <w:r>
        <w:rPr>
          <w:rFonts w:hint="eastAsia"/>
        </w:rPr>
        <w:t>使用各级风险指数评价建设工程标的本身</w:t>
      </w:r>
      <w:r w:rsidRPr="00DC5F5F">
        <w:rPr>
          <w:rFonts w:hint="eastAsia"/>
        </w:rPr>
        <w:t>（物质损失）</w:t>
      </w:r>
      <w:r>
        <w:rPr>
          <w:rFonts w:hint="eastAsia"/>
        </w:rPr>
        <w:t>面临的上述三种风险。</w:t>
      </w:r>
    </w:p>
    <w:p w14:paraId="346F523E" w14:textId="77777777" w:rsidR="000F1591" w:rsidRDefault="000F1591" w:rsidP="000F1591">
      <w:bookmarkStart w:id="24" w:name="_Toc79582686"/>
      <w:bookmarkStart w:id="25" w:name="_Toc79583223"/>
      <w:bookmarkStart w:id="26" w:name="_Toc79583453"/>
      <w:r w:rsidRPr="00C76574">
        <w:rPr>
          <w:b/>
        </w:rPr>
        <w:t>3</w:t>
      </w:r>
      <w:r>
        <w:rPr>
          <w:b/>
        </w:rPr>
        <w:t>.0.3</w:t>
      </w:r>
      <w:r>
        <w:t xml:space="preserve">  </w:t>
      </w:r>
      <w:r>
        <w:rPr>
          <w:rFonts w:hint="eastAsia"/>
        </w:rPr>
        <w:t>建设工程风险查勘与评估分为两种类型，第一种类型为承保前风险查勘与评估，第二种类型为保险期间动态风险查勘与评估。</w:t>
      </w:r>
      <w:bookmarkEnd w:id="24"/>
      <w:bookmarkEnd w:id="25"/>
      <w:bookmarkEnd w:id="26"/>
    </w:p>
    <w:p w14:paraId="2DB2F6FB" w14:textId="77777777" w:rsidR="000F1591" w:rsidRDefault="000F1591" w:rsidP="000F1591">
      <w:r w:rsidRPr="00C76574">
        <w:rPr>
          <w:b/>
        </w:rPr>
        <w:t>3</w:t>
      </w:r>
      <w:r>
        <w:rPr>
          <w:b/>
        </w:rPr>
        <w:t>.0.4</w:t>
      </w:r>
      <w:r>
        <w:t xml:space="preserve"> </w:t>
      </w:r>
      <w:r w:rsidRPr="005A6FBD">
        <w:t xml:space="preserve"> </w:t>
      </w:r>
      <w:r w:rsidRPr="00EA59E9">
        <w:rPr>
          <w:rFonts w:hint="eastAsia"/>
        </w:rPr>
        <w:t>承保前</w:t>
      </w:r>
      <w:r w:rsidRPr="005A6FBD">
        <w:t>风险查勘与评估需</w:t>
      </w:r>
      <w:r>
        <w:rPr>
          <w:rFonts w:hint="eastAsia"/>
        </w:rPr>
        <w:t>要</w:t>
      </w:r>
      <w:r w:rsidRPr="005A6FBD">
        <w:t>全面收集与工程建设风险相关的基础资料，系统了解工程所在区域的场地、周边环境以及所在地的法律法规</w:t>
      </w:r>
      <w:r>
        <w:rPr>
          <w:rFonts w:hint="eastAsia"/>
        </w:rPr>
        <w:t>。</w:t>
      </w:r>
    </w:p>
    <w:p w14:paraId="45B9C896" w14:textId="77777777" w:rsidR="000F1591" w:rsidRDefault="000F1591" w:rsidP="000F1591">
      <w:r w:rsidRPr="009946D5">
        <w:rPr>
          <w:b/>
        </w:rPr>
        <w:t>3.0.</w:t>
      </w:r>
      <w:r>
        <w:rPr>
          <w:b/>
        </w:rPr>
        <w:t>5</w:t>
      </w:r>
      <w:r w:rsidRPr="009946D5">
        <w:rPr>
          <w:b/>
        </w:rPr>
        <w:t xml:space="preserve"> </w:t>
      </w:r>
      <w:r>
        <w:t xml:space="preserve"> </w:t>
      </w:r>
      <w:r w:rsidRPr="005A6FBD">
        <w:t>保险期间动态风险查勘与评估还需要施工组织设计、动态风险管控资料</w:t>
      </w:r>
      <w:r>
        <w:rPr>
          <w:rFonts w:hint="eastAsia"/>
        </w:rPr>
        <w:t>、</w:t>
      </w:r>
      <w:r w:rsidRPr="005A6FBD">
        <w:t>检测</w:t>
      </w:r>
      <w:r>
        <w:rPr>
          <w:rFonts w:hint="eastAsia"/>
        </w:rPr>
        <w:t>数据和</w:t>
      </w:r>
      <w:r w:rsidRPr="005A6FBD">
        <w:t>监测数据。</w:t>
      </w:r>
    </w:p>
    <w:p w14:paraId="0350EE53" w14:textId="77777777" w:rsidR="000F1591" w:rsidRDefault="000F1591" w:rsidP="000F1591">
      <w:r w:rsidRPr="00C76574">
        <w:rPr>
          <w:b/>
        </w:rPr>
        <w:t>3</w:t>
      </w:r>
      <w:r>
        <w:rPr>
          <w:b/>
        </w:rPr>
        <w:t>.0.6</w:t>
      </w:r>
      <w:r w:rsidRPr="00C76574">
        <w:rPr>
          <w:b/>
        </w:rPr>
        <w:t xml:space="preserve"> </w:t>
      </w:r>
      <w:r w:rsidRPr="0091446B">
        <w:t xml:space="preserve"> </w:t>
      </w:r>
      <w:r w:rsidRPr="0091446B">
        <w:t>风险查勘与评估的工作程序包括</w:t>
      </w:r>
      <w:r>
        <w:rPr>
          <w:rFonts w:hint="eastAsia"/>
        </w:rPr>
        <w:t>调阅</w:t>
      </w:r>
      <w:r w:rsidRPr="0091446B">
        <w:t>工程基础资料，</w:t>
      </w:r>
      <w:r>
        <w:rPr>
          <w:rFonts w:hint="eastAsia"/>
        </w:rPr>
        <w:t>查勘</w:t>
      </w:r>
      <w:r w:rsidRPr="0091446B">
        <w:t>现场和工程实施条件，充分了解工程所在地的气象条件、交通条件、风俗习惯以及其他与工程有关的资料，</w:t>
      </w:r>
      <w:r>
        <w:rPr>
          <w:rFonts w:hint="eastAsia"/>
        </w:rPr>
        <w:t>识别和评估</w:t>
      </w:r>
      <w:r w:rsidRPr="0091446B">
        <w:t>风险，出具风险查勘</w:t>
      </w:r>
      <w:r>
        <w:rPr>
          <w:rFonts w:hint="eastAsia"/>
        </w:rPr>
        <w:t>与评估</w:t>
      </w:r>
      <w:r w:rsidRPr="0091446B">
        <w:t>报告，并</w:t>
      </w:r>
      <w:r>
        <w:rPr>
          <w:rFonts w:hint="eastAsia"/>
        </w:rPr>
        <w:t>进行</w:t>
      </w:r>
      <w:r w:rsidRPr="0091446B">
        <w:t>风险跟踪。</w:t>
      </w:r>
    </w:p>
    <w:p w14:paraId="52D392BC" w14:textId="77777777" w:rsidR="000F1591" w:rsidRDefault="000F1591" w:rsidP="000F1591">
      <w:r w:rsidRPr="00C76574">
        <w:rPr>
          <w:b/>
        </w:rPr>
        <w:t>3</w:t>
      </w:r>
      <w:r>
        <w:rPr>
          <w:b/>
        </w:rPr>
        <w:t>.0.7</w:t>
      </w:r>
      <w:r w:rsidRPr="00C76574">
        <w:rPr>
          <w:b/>
        </w:rPr>
        <w:t xml:space="preserve"> </w:t>
      </w:r>
      <w:r w:rsidRPr="00D85A4B">
        <w:t xml:space="preserve"> </w:t>
      </w:r>
      <w:r w:rsidRPr="00D85A4B">
        <w:t>查勘的工作深度应当满足风险评估及相关工作的需要，当发现缺少某些关键指标而不能合理做出风险评估时，应及时进行补充调查或勘察，以确保风险评估的可靠性与合理性。</w:t>
      </w:r>
    </w:p>
    <w:p w14:paraId="19B11310" w14:textId="77777777" w:rsidR="000F1591" w:rsidRDefault="000F1591" w:rsidP="000F1591">
      <w:r w:rsidRPr="00C76574">
        <w:rPr>
          <w:b/>
        </w:rPr>
        <w:t>3</w:t>
      </w:r>
      <w:r>
        <w:rPr>
          <w:b/>
        </w:rPr>
        <w:t>.0.8</w:t>
      </w:r>
      <w:r w:rsidRPr="00C76574">
        <w:rPr>
          <w:b/>
        </w:rPr>
        <w:t xml:space="preserve"> </w:t>
      </w:r>
      <w:r w:rsidRPr="0091446B">
        <w:t xml:space="preserve"> </w:t>
      </w:r>
      <w:r w:rsidRPr="0091446B">
        <w:t>风险评估报告</w:t>
      </w:r>
      <w:r>
        <w:rPr>
          <w:rFonts w:hint="eastAsia"/>
        </w:rPr>
        <w:t>要求</w:t>
      </w:r>
      <w:r w:rsidRPr="0091446B">
        <w:rPr>
          <w:rFonts w:hint="eastAsia"/>
        </w:rPr>
        <w:t>内容全面、数据资料翔实、分析结论客观公正</w:t>
      </w:r>
      <w:r>
        <w:rPr>
          <w:rFonts w:hint="eastAsia"/>
        </w:rPr>
        <w:t>，</w:t>
      </w:r>
      <w:r w:rsidRPr="0091446B">
        <w:t>主要包括工程概况、初步风险清单、各种风险事件</w:t>
      </w:r>
      <w:r>
        <w:rPr>
          <w:rFonts w:hint="eastAsia"/>
        </w:rPr>
        <w:t>的</w:t>
      </w:r>
      <w:r w:rsidRPr="0091446B">
        <w:t>评估结果、风险预测图、风险分类和风险目录摘要六部分。</w:t>
      </w:r>
    </w:p>
    <w:p w14:paraId="39351259" w14:textId="77777777" w:rsidR="000F1591" w:rsidRDefault="000F1591" w:rsidP="000F1591">
      <w:r w:rsidRPr="00C76574">
        <w:rPr>
          <w:b/>
        </w:rPr>
        <w:t>3</w:t>
      </w:r>
      <w:r>
        <w:rPr>
          <w:b/>
        </w:rPr>
        <w:t>.0.9</w:t>
      </w:r>
      <w:r>
        <w:t xml:space="preserve">  </w:t>
      </w:r>
      <w:r w:rsidRPr="00EA59E9">
        <w:rPr>
          <w:rFonts w:hint="eastAsia"/>
        </w:rPr>
        <w:t>建设工程施工安全风险控制分为两种类型。第一种类型为承保前安全风险控制，</w:t>
      </w:r>
      <w:r w:rsidRPr="007B02FC">
        <w:rPr>
          <w:rFonts w:hint="eastAsia"/>
        </w:rPr>
        <w:t>主要针对</w:t>
      </w:r>
      <w:r>
        <w:rPr>
          <w:rFonts w:hint="eastAsia"/>
        </w:rPr>
        <w:t>承保前</w:t>
      </w:r>
      <w:r w:rsidRPr="007B02FC">
        <w:rPr>
          <w:rFonts w:hint="eastAsia"/>
        </w:rPr>
        <w:t>风险指数提出核保方案；</w:t>
      </w:r>
      <w:r w:rsidRPr="00EA59E9">
        <w:rPr>
          <w:rFonts w:hint="eastAsia"/>
        </w:rPr>
        <w:t>第二种类型为保险期间动态安全风险控</w:t>
      </w:r>
      <w:r w:rsidRPr="007B02FC">
        <w:rPr>
          <w:rFonts w:hint="eastAsia"/>
        </w:rPr>
        <w:t>制，主要针对承保期间的风险指数建立一套动态跟踪、整改、反馈机制。</w:t>
      </w:r>
    </w:p>
    <w:p w14:paraId="440DA963" w14:textId="77777777" w:rsidR="000F1591" w:rsidRDefault="000F1591" w:rsidP="000F1591">
      <w:r w:rsidRPr="00E0552A">
        <w:rPr>
          <w:b/>
        </w:rPr>
        <w:t>3</w:t>
      </w:r>
      <w:r>
        <w:rPr>
          <w:b/>
        </w:rPr>
        <w:t>.0.10</w:t>
      </w:r>
      <w:r>
        <w:t xml:space="preserve"> </w:t>
      </w:r>
      <w:r w:rsidRPr="00D85A4B">
        <w:t xml:space="preserve"> </w:t>
      </w:r>
      <w:r w:rsidRPr="00D85A4B">
        <w:t>建设工程施工安全风险控制主要围绕自然灾害风险、意外事故风险、第三者责任风险</w:t>
      </w:r>
      <w:r>
        <w:rPr>
          <w:rFonts w:hint="eastAsia"/>
        </w:rPr>
        <w:t>三类风险展开。</w:t>
      </w:r>
    </w:p>
    <w:p w14:paraId="5B2818A0" w14:textId="77777777" w:rsidR="000F1591" w:rsidRDefault="000F1591" w:rsidP="000F1591">
      <w:r w:rsidRPr="00E0552A">
        <w:rPr>
          <w:b/>
        </w:rPr>
        <w:lastRenderedPageBreak/>
        <w:t>3</w:t>
      </w:r>
      <w:r>
        <w:rPr>
          <w:b/>
        </w:rPr>
        <w:t>.0.</w:t>
      </w:r>
      <w:r w:rsidRPr="00E0552A">
        <w:rPr>
          <w:b/>
        </w:rPr>
        <w:t>1</w:t>
      </w:r>
      <w:r>
        <w:rPr>
          <w:b/>
        </w:rPr>
        <w:t>1</w:t>
      </w:r>
      <w:r>
        <w:t xml:space="preserve">  </w:t>
      </w:r>
      <w:r>
        <w:rPr>
          <w:rFonts w:hint="eastAsia"/>
        </w:rPr>
        <w:t>承保前安全风险控制和</w:t>
      </w:r>
      <w:r w:rsidRPr="00AB75E7">
        <w:rPr>
          <w:rFonts w:hint="eastAsia"/>
        </w:rPr>
        <w:t>保险期间动态</w:t>
      </w:r>
      <w:r>
        <w:rPr>
          <w:rFonts w:hint="eastAsia"/>
        </w:rPr>
        <w:t>安全</w:t>
      </w:r>
      <w:r w:rsidRPr="00AB75E7">
        <w:rPr>
          <w:rFonts w:hint="eastAsia"/>
        </w:rPr>
        <w:t>风险</w:t>
      </w:r>
      <w:r>
        <w:rPr>
          <w:rFonts w:hint="eastAsia"/>
        </w:rPr>
        <w:t>控制的基础资料应包括</w:t>
      </w:r>
      <w:r w:rsidRPr="00646D85">
        <w:rPr>
          <w:rFonts w:hint="eastAsia"/>
        </w:rPr>
        <w:t>建设工程的自然灾害风险、意外事故风险</w:t>
      </w:r>
      <w:r>
        <w:rPr>
          <w:rFonts w:hint="eastAsia"/>
        </w:rPr>
        <w:t>和</w:t>
      </w:r>
      <w:r w:rsidRPr="00646D85">
        <w:rPr>
          <w:rFonts w:hint="eastAsia"/>
        </w:rPr>
        <w:t>第三</w:t>
      </w:r>
      <w:r>
        <w:rPr>
          <w:rFonts w:hint="eastAsia"/>
        </w:rPr>
        <w:t>者</w:t>
      </w:r>
      <w:r w:rsidRPr="00646D85">
        <w:rPr>
          <w:rFonts w:hint="eastAsia"/>
        </w:rPr>
        <w:t>责任风险</w:t>
      </w:r>
      <w:r>
        <w:rPr>
          <w:rFonts w:hint="eastAsia"/>
        </w:rPr>
        <w:t>三</w:t>
      </w:r>
      <w:r w:rsidRPr="00646D85">
        <w:rPr>
          <w:rFonts w:hint="eastAsia"/>
        </w:rPr>
        <w:t>种风险类型</w:t>
      </w:r>
      <w:r>
        <w:rPr>
          <w:rFonts w:hint="eastAsia"/>
        </w:rPr>
        <w:t>的查勘和评估资料</w:t>
      </w:r>
      <w:r w:rsidRPr="00646D85">
        <w:rPr>
          <w:rFonts w:hint="eastAsia"/>
        </w:rPr>
        <w:t>。</w:t>
      </w:r>
    </w:p>
    <w:p w14:paraId="2C458DEA" w14:textId="77777777" w:rsidR="000F1591" w:rsidRDefault="000F1591" w:rsidP="000F1591">
      <w:bookmarkStart w:id="27" w:name="_Toc79582688"/>
      <w:bookmarkStart w:id="28" w:name="_Toc79583225"/>
      <w:bookmarkStart w:id="29" w:name="_Toc79583455"/>
      <w:r w:rsidRPr="00E0552A">
        <w:rPr>
          <w:b/>
        </w:rPr>
        <w:t>3</w:t>
      </w:r>
      <w:r>
        <w:rPr>
          <w:b/>
        </w:rPr>
        <w:t>.0.</w:t>
      </w:r>
      <w:r w:rsidRPr="00E0552A">
        <w:rPr>
          <w:b/>
        </w:rPr>
        <w:t>1</w:t>
      </w:r>
      <w:r>
        <w:rPr>
          <w:b/>
        </w:rPr>
        <w:t xml:space="preserve">2 </w:t>
      </w:r>
      <w:r>
        <w:t xml:space="preserve"> </w:t>
      </w:r>
      <w:r>
        <w:rPr>
          <w:rFonts w:hint="eastAsia"/>
        </w:rPr>
        <w:t>建设工程各类型风险的查勘及过程管控可分别由业主单位、设计单位、</w:t>
      </w:r>
      <w:r w:rsidRPr="008F0D8F">
        <w:rPr>
          <w:rFonts w:hint="eastAsia"/>
        </w:rPr>
        <w:t>勘察单位、施工单位和监理单位组织实施，宜由相关单位开展评价，参建各</w:t>
      </w:r>
      <w:r>
        <w:rPr>
          <w:rFonts w:hint="eastAsia"/>
        </w:rPr>
        <w:t>方均应完成相应风险评估工作。</w:t>
      </w:r>
      <w:bookmarkEnd w:id="27"/>
      <w:bookmarkEnd w:id="28"/>
      <w:bookmarkEnd w:id="29"/>
    </w:p>
    <w:p w14:paraId="0362110B" w14:textId="3334BE37" w:rsidR="000F1591" w:rsidRDefault="000F1591" w:rsidP="000F1591">
      <w:bookmarkStart w:id="30" w:name="_Toc79582689"/>
      <w:bookmarkStart w:id="31" w:name="_Toc79583226"/>
      <w:bookmarkStart w:id="32" w:name="_Toc79583456"/>
      <w:r w:rsidRPr="00E0552A">
        <w:rPr>
          <w:b/>
        </w:rPr>
        <w:t>3</w:t>
      </w:r>
      <w:r>
        <w:rPr>
          <w:b/>
        </w:rPr>
        <w:t>.0.</w:t>
      </w:r>
      <w:r w:rsidRPr="00E0552A">
        <w:rPr>
          <w:b/>
        </w:rPr>
        <w:t>1</w:t>
      </w:r>
      <w:r>
        <w:rPr>
          <w:b/>
        </w:rPr>
        <w:t>3</w:t>
      </w:r>
      <w:r w:rsidRPr="00E0552A">
        <w:rPr>
          <w:b/>
        </w:rPr>
        <w:t xml:space="preserve"> </w:t>
      </w:r>
      <w:r>
        <w:t xml:space="preserve"> </w:t>
      </w:r>
      <w:r>
        <w:rPr>
          <w:rFonts w:hint="eastAsia"/>
        </w:rPr>
        <w:t>对未包含在本</w:t>
      </w:r>
      <w:r w:rsidR="00135914">
        <w:rPr>
          <w:rFonts w:hint="eastAsia"/>
        </w:rPr>
        <w:t>标准</w:t>
      </w:r>
      <w:r>
        <w:rPr>
          <w:rFonts w:hint="eastAsia"/>
        </w:rPr>
        <w:t>中的风险源，应交由相关专业单位开展相应建设工程风险查勘及过程管控工作。</w:t>
      </w:r>
      <w:bookmarkEnd w:id="30"/>
      <w:bookmarkEnd w:id="31"/>
      <w:bookmarkEnd w:id="32"/>
    </w:p>
    <w:p w14:paraId="06FA0B4E" w14:textId="77777777" w:rsidR="0006320F" w:rsidRPr="000F1591" w:rsidRDefault="0006320F" w:rsidP="00A83D96"/>
    <w:p w14:paraId="26869A46" w14:textId="77777777" w:rsidR="0006320F" w:rsidRDefault="0006320F" w:rsidP="00A83D96"/>
    <w:p w14:paraId="6B2DD828" w14:textId="77777777" w:rsidR="0006320F" w:rsidRDefault="0006320F" w:rsidP="00A83D96"/>
    <w:p w14:paraId="65C1CF83" w14:textId="56691316" w:rsidR="0006320F" w:rsidRDefault="00E62C9B" w:rsidP="00175F85">
      <w:pPr>
        <w:pStyle w:val="1"/>
      </w:pPr>
      <w:r>
        <w:br w:type="page"/>
      </w:r>
      <w:bookmarkStart w:id="33" w:name="_Toc146745751"/>
      <w:r>
        <w:lastRenderedPageBreak/>
        <w:t xml:space="preserve">4  </w:t>
      </w:r>
      <w:r>
        <w:rPr>
          <w:rFonts w:hint="eastAsia"/>
        </w:rPr>
        <w:t>建设工程风险指数</w:t>
      </w:r>
      <w:bookmarkEnd w:id="33"/>
      <w:r w:rsidR="00A11188">
        <w:fldChar w:fldCharType="begin"/>
      </w:r>
      <w:r w:rsidR="00A11188">
        <w:instrText xml:space="preserve"> </w:instrText>
      </w:r>
      <w:r w:rsidR="00A11188">
        <w:rPr>
          <w:rFonts w:hint="eastAsia"/>
        </w:rPr>
        <w:instrText>TC  "</w:instrText>
      </w:r>
      <w:bookmarkStart w:id="34" w:name="_Toc146050910"/>
      <w:bookmarkStart w:id="35" w:name="_Toc146746845"/>
      <w:r w:rsidR="00A11188">
        <w:rPr>
          <w:rFonts w:hint="eastAsia"/>
        </w:rPr>
        <w:instrText>4  Construction Project Risk Index</w:instrText>
      </w:r>
      <w:bookmarkEnd w:id="34"/>
      <w:bookmarkEnd w:id="35"/>
      <w:r w:rsidR="00A11188">
        <w:rPr>
          <w:rFonts w:hint="eastAsia"/>
        </w:rPr>
        <w:instrText>" \l 1</w:instrText>
      </w:r>
      <w:r w:rsidR="00A11188">
        <w:instrText xml:space="preserve"> </w:instrText>
      </w:r>
      <w:r w:rsidR="00A11188">
        <w:fldChar w:fldCharType="end"/>
      </w:r>
    </w:p>
    <w:p w14:paraId="7F3E5BC1" w14:textId="7E1AE354" w:rsidR="00E62C9B" w:rsidRDefault="00E62C9B" w:rsidP="00A83D96">
      <w:pPr>
        <w:pStyle w:val="22"/>
      </w:pPr>
      <w:bookmarkStart w:id="36" w:name="_Toc146745752"/>
      <w:r>
        <w:rPr>
          <w:rFonts w:hint="eastAsia"/>
        </w:rPr>
        <w:t>4</w:t>
      </w:r>
      <w:r>
        <w:t xml:space="preserve">.1  </w:t>
      </w:r>
      <w:r>
        <w:rPr>
          <w:rFonts w:hint="eastAsia"/>
        </w:rPr>
        <w:t>概</w:t>
      </w:r>
      <w:r>
        <w:rPr>
          <w:rFonts w:hint="eastAsia"/>
        </w:rPr>
        <w:t xml:space="preserve"> </w:t>
      </w:r>
      <w:r>
        <w:t xml:space="preserve"> </w:t>
      </w:r>
      <w:r>
        <w:rPr>
          <w:rFonts w:hint="eastAsia"/>
        </w:rPr>
        <w:t>述</w:t>
      </w:r>
      <w:bookmarkEnd w:id="36"/>
      <w:r w:rsidR="000234E8" w:rsidRPr="00C4353E">
        <w:rPr>
          <w:kern w:val="0"/>
        </w:rPr>
        <w:fldChar w:fldCharType="begin"/>
      </w:r>
      <w:r w:rsidR="000234E8" w:rsidRPr="00C4353E">
        <w:rPr>
          <w:kern w:val="0"/>
        </w:rPr>
        <w:instrText xml:space="preserve"> </w:instrText>
      </w:r>
      <w:r w:rsidR="000234E8" w:rsidRPr="00C4353E">
        <w:rPr>
          <w:rFonts w:hint="eastAsia"/>
          <w:kern w:val="0"/>
        </w:rPr>
        <w:instrText>TC  "</w:instrText>
      </w:r>
      <w:bookmarkStart w:id="37" w:name="_Toc146050911"/>
      <w:bookmarkStart w:id="38" w:name="_Toc146746846"/>
      <w:r w:rsidR="000234E8" w:rsidRPr="00C4353E">
        <w:rPr>
          <w:rFonts w:hint="eastAsia"/>
          <w:kern w:val="0"/>
        </w:rPr>
        <w:instrText>4.1  General Requirements</w:instrText>
      </w:r>
      <w:bookmarkEnd w:id="37"/>
      <w:bookmarkEnd w:id="38"/>
      <w:r w:rsidR="000234E8" w:rsidRPr="00C4353E">
        <w:rPr>
          <w:rFonts w:hint="eastAsia"/>
          <w:kern w:val="0"/>
        </w:rPr>
        <w:instrText>" \l 2</w:instrText>
      </w:r>
      <w:r w:rsidR="000234E8" w:rsidRPr="00C4353E">
        <w:rPr>
          <w:kern w:val="0"/>
        </w:rPr>
        <w:instrText xml:space="preserve"> </w:instrText>
      </w:r>
      <w:r w:rsidR="000234E8" w:rsidRPr="00C4353E">
        <w:rPr>
          <w:kern w:val="0"/>
        </w:rPr>
        <w:fldChar w:fldCharType="end"/>
      </w:r>
    </w:p>
    <w:p w14:paraId="7B545B4C" w14:textId="438FCB9E" w:rsidR="00E62C9B" w:rsidRDefault="00221833" w:rsidP="00965F32">
      <w:r w:rsidRPr="00965F32">
        <w:rPr>
          <w:rFonts w:hint="eastAsia"/>
          <w:b/>
          <w:bCs w:val="0"/>
        </w:rPr>
        <w:t xml:space="preserve">4.1.1 </w:t>
      </w:r>
      <w:r w:rsidRPr="00221833">
        <w:rPr>
          <w:rFonts w:hint="eastAsia"/>
        </w:rPr>
        <w:t xml:space="preserve"> </w:t>
      </w:r>
      <w:r w:rsidRPr="00221833">
        <w:rPr>
          <w:rFonts w:hint="eastAsia"/>
        </w:rPr>
        <w:t>建设工程风险查勘应采用建设工程风险指数</w:t>
      </w:r>
      <w:r w:rsidRPr="00221833">
        <w:rPr>
          <w:rFonts w:hint="eastAsia"/>
        </w:rPr>
        <w:t>CRI</w:t>
      </w:r>
      <w:r w:rsidRPr="00221833">
        <w:rPr>
          <w:rFonts w:hint="eastAsia"/>
        </w:rPr>
        <w:t>和相应分项指标：</w:t>
      </w:r>
    </w:p>
    <w:p w14:paraId="424E005E" w14:textId="77777777" w:rsidR="00965F32" w:rsidRDefault="00965F32" w:rsidP="00965F32">
      <w:pPr>
        <w:ind w:firstLineChars="200" w:firstLine="482"/>
      </w:pPr>
      <w:r w:rsidRPr="00594D5F">
        <w:rPr>
          <w:rFonts w:hint="eastAsia"/>
          <w:b/>
        </w:rPr>
        <w:t>1</w:t>
      </w:r>
      <w:r>
        <w:t xml:space="preserve">  </w:t>
      </w:r>
      <w:r>
        <w:rPr>
          <w:rFonts w:hint="eastAsia"/>
        </w:rPr>
        <w:t>自然灾害风险指数</w:t>
      </w:r>
      <w:r>
        <w:rPr>
          <w:rFonts w:hint="eastAsia"/>
        </w:rPr>
        <w:t>N</w:t>
      </w:r>
      <w:r>
        <w:t>R</w:t>
      </w:r>
      <w:r>
        <w:rPr>
          <w:rFonts w:hint="eastAsia"/>
        </w:rPr>
        <w:t>I</w:t>
      </w:r>
      <w:r>
        <w:rPr>
          <w:rFonts w:hint="eastAsia"/>
        </w:rPr>
        <w:t>；</w:t>
      </w:r>
    </w:p>
    <w:p w14:paraId="4570E9EB" w14:textId="77777777" w:rsidR="00965F32" w:rsidRDefault="00965F32" w:rsidP="00965F32">
      <w:pPr>
        <w:ind w:firstLineChars="200" w:firstLine="482"/>
      </w:pPr>
      <w:r w:rsidRPr="00594D5F">
        <w:rPr>
          <w:b/>
        </w:rPr>
        <w:t>2</w:t>
      </w:r>
      <w:r>
        <w:t xml:space="preserve">  </w:t>
      </w:r>
      <w:r>
        <w:rPr>
          <w:rFonts w:hint="eastAsia"/>
        </w:rPr>
        <w:t>意外事故风险指数</w:t>
      </w:r>
      <w:r>
        <w:rPr>
          <w:rFonts w:hint="eastAsia"/>
        </w:rPr>
        <w:t>A</w:t>
      </w:r>
      <w:r>
        <w:t>R</w:t>
      </w:r>
      <w:r>
        <w:rPr>
          <w:rFonts w:hint="eastAsia"/>
        </w:rPr>
        <w:t>I</w:t>
      </w:r>
      <w:r>
        <w:rPr>
          <w:rFonts w:hint="eastAsia"/>
        </w:rPr>
        <w:t>；</w:t>
      </w:r>
    </w:p>
    <w:p w14:paraId="17CAB90F" w14:textId="77777777" w:rsidR="00965F32" w:rsidRDefault="00965F32" w:rsidP="00965F32">
      <w:pPr>
        <w:ind w:firstLineChars="200" w:firstLine="482"/>
      </w:pPr>
      <w:r w:rsidRPr="00594D5F">
        <w:rPr>
          <w:b/>
        </w:rPr>
        <w:t>3</w:t>
      </w:r>
      <w:r>
        <w:t xml:space="preserve">  </w:t>
      </w:r>
      <w:r>
        <w:rPr>
          <w:rFonts w:hint="eastAsia"/>
        </w:rPr>
        <w:t>第三者责任风险指数</w:t>
      </w:r>
      <w:r>
        <w:rPr>
          <w:rFonts w:hint="eastAsia"/>
        </w:rPr>
        <w:t>TRI</w:t>
      </w:r>
      <w:r>
        <w:rPr>
          <w:rFonts w:hint="eastAsia"/>
        </w:rPr>
        <w:t>。</w:t>
      </w:r>
    </w:p>
    <w:p w14:paraId="352F5F95" w14:textId="3C2A0F8B" w:rsidR="00965F32" w:rsidRPr="00582A77" w:rsidRDefault="00582A77" w:rsidP="00A83D96">
      <w:r w:rsidRPr="00582A77">
        <w:rPr>
          <w:rFonts w:hint="eastAsia"/>
          <w:b/>
          <w:bCs w:val="0"/>
        </w:rPr>
        <w:t xml:space="preserve">4.1.2 </w:t>
      </w:r>
      <w:r w:rsidRPr="00582A77">
        <w:rPr>
          <w:rFonts w:hint="eastAsia"/>
        </w:rPr>
        <w:t xml:space="preserve"> </w:t>
      </w:r>
      <w:r w:rsidRPr="00582A77">
        <w:rPr>
          <w:rFonts w:hint="eastAsia"/>
        </w:rPr>
        <w:t>建设工程承保前和保险期间两种类型的风险查勘，分别使用</w:t>
      </w:r>
      <w:r w:rsidRPr="00582A77">
        <w:rPr>
          <w:rFonts w:hint="eastAsia"/>
        </w:rPr>
        <w:t>CRI</w:t>
      </w:r>
      <w:r w:rsidRPr="00582A77">
        <w:rPr>
          <w:rFonts w:hint="eastAsia"/>
          <w:vertAlign w:val="subscript"/>
        </w:rPr>
        <w:t>1</w:t>
      </w:r>
      <w:r w:rsidRPr="00582A77">
        <w:rPr>
          <w:rFonts w:hint="eastAsia"/>
        </w:rPr>
        <w:t>和</w:t>
      </w:r>
      <w:r w:rsidRPr="00582A77">
        <w:rPr>
          <w:rFonts w:hint="eastAsia"/>
        </w:rPr>
        <w:t>CRI</w:t>
      </w:r>
      <w:r w:rsidRPr="00582A77">
        <w:rPr>
          <w:rFonts w:hint="eastAsia"/>
          <w:vertAlign w:val="subscript"/>
        </w:rPr>
        <w:t>2</w:t>
      </w:r>
      <w:r w:rsidRPr="00582A77">
        <w:rPr>
          <w:rFonts w:hint="eastAsia"/>
        </w:rPr>
        <w:t>作为风险指数。</w:t>
      </w:r>
    </w:p>
    <w:p w14:paraId="411A94AF" w14:textId="77777777" w:rsidR="00A45D4D" w:rsidRDefault="00A45D4D" w:rsidP="00A45D4D">
      <w:r w:rsidRPr="00FA2F55">
        <w:rPr>
          <w:rFonts w:hint="eastAsia"/>
          <w:b/>
        </w:rPr>
        <w:t>4</w:t>
      </w:r>
      <w:r w:rsidRPr="00FA2F55">
        <w:rPr>
          <w:b/>
        </w:rPr>
        <w:t xml:space="preserve">.1.3 </w:t>
      </w:r>
      <w:r>
        <w:t xml:space="preserve"> </w:t>
      </w:r>
      <w:r>
        <w:rPr>
          <w:rFonts w:hint="eastAsia"/>
        </w:rPr>
        <w:t>建设工程风险查勘指标体系见图</w:t>
      </w:r>
      <w:r>
        <w:rPr>
          <w:rFonts w:hint="eastAsia"/>
        </w:rPr>
        <w:t>4</w:t>
      </w:r>
      <w:r>
        <w:t>.1.3</w:t>
      </w:r>
      <w:r>
        <w:rPr>
          <w:rFonts w:hint="eastAsia"/>
        </w:rPr>
        <w:t>。建设工程风险指数</w:t>
      </w:r>
      <w:r>
        <w:rPr>
          <w:rFonts w:hint="eastAsia"/>
        </w:rPr>
        <w:t>CRI</w:t>
      </w:r>
      <w:r>
        <w:rPr>
          <w:rFonts w:hint="eastAsia"/>
        </w:rPr>
        <w:t>和相应分项指标值域均为</w:t>
      </w:r>
      <w:r>
        <w:rPr>
          <w:rFonts w:hint="eastAsia"/>
        </w:rPr>
        <w:t>0</w:t>
      </w:r>
      <w:r>
        <w:rPr>
          <w:rFonts w:hint="eastAsia"/>
        </w:rPr>
        <w:t>～</w:t>
      </w:r>
      <w:r>
        <w:rPr>
          <w:rFonts w:hint="eastAsia"/>
        </w:rPr>
        <w:t>1</w:t>
      </w:r>
      <w:r>
        <w:t>00</w:t>
      </w:r>
      <w:r>
        <w:rPr>
          <w:rFonts w:hint="eastAsia"/>
        </w:rPr>
        <w:t>。</w:t>
      </w:r>
    </w:p>
    <w:p w14:paraId="33C6C68E" w14:textId="66D264E6" w:rsidR="00A45D4D" w:rsidRDefault="0054457A" w:rsidP="00D50BAA">
      <w:pPr>
        <w:spacing w:beforeLines="50" w:before="163" w:afterLines="50" w:after="163"/>
        <w:jc w:val="center"/>
      </w:pPr>
      <w:r>
        <w:rPr>
          <w:noProof/>
        </w:rPr>
        <w:drawing>
          <wp:inline distT="0" distB="0" distL="0" distR="0" wp14:anchorId="14FE1FB7" wp14:editId="181132B1">
            <wp:extent cx="2879725" cy="1651635"/>
            <wp:effectExtent l="0" t="0" r="0" b="5715"/>
            <wp:docPr id="2" name="图片 2" descr="P23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33#yIS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1651635"/>
                    </a:xfrm>
                    <a:prstGeom prst="rect">
                      <a:avLst/>
                    </a:prstGeom>
                    <a:noFill/>
                    <a:ln>
                      <a:noFill/>
                    </a:ln>
                  </pic:spPr>
                </pic:pic>
              </a:graphicData>
            </a:graphic>
          </wp:inline>
        </w:drawing>
      </w:r>
    </w:p>
    <w:p w14:paraId="66E2E52A" w14:textId="38A456C4" w:rsidR="008102E1" w:rsidRPr="00693EC6" w:rsidRDefault="00A45D4D" w:rsidP="00446330">
      <w:pPr>
        <w:pStyle w:val="aff7"/>
        <w:spacing w:before="163" w:after="163"/>
      </w:pPr>
      <w:r w:rsidRPr="00693EC6">
        <w:rPr>
          <w:rFonts w:hint="eastAsia"/>
        </w:rPr>
        <w:t>图</w:t>
      </w:r>
      <w:r w:rsidRPr="00693EC6">
        <w:rPr>
          <w:rFonts w:hint="eastAsia"/>
        </w:rPr>
        <w:t>4</w:t>
      </w:r>
      <w:r w:rsidRPr="00693EC6">
        <w:t xml:space="preserve">.1.3  </w:t>
      </w:r>
      <w:r w:rsidRPr="00693EC6">
        <w:rPr>
          <w:rFonts w:hint="eastAsia"/>
        </w:rPr>
        <w:t>建设工程风险查勘指标体系图</w:t>
      </w:r>
    </w:p>
    <w:p w14:paraId="720CA878" w14:textId="5C4B2F28" w:rsidR="008102E1" w:rsidRDefault="008102E1" w:rsidP="002132AA">
      <w:pPr>
        <w:pStyle w:val="22"/>
      </w:pPr>
      <w:bookmarkStart w:id="39" w:name="_Toc146745753"/>
      <w:r>
        <w:rPr>
          <w:rFonts w:hint="eastAsia"/>
        </w:rPr>
        <w:t>4</w:t>
      </w:r>
      <w:r>
        <w:t xml:space="preserve">.2  </w:t>
      </w:r>
      <w:r w:rsidR="002132AA" w:rsidRPr="002132AA">
        <w:rPr>
          <w:rFonts w:hint="eastAsia"/>
        </w:rPr>
        <w:t>自然灾害风险指数</w:t>
      </w:r>
      <w:bookmarkEnd w:id="39"/>
      <w:r w:rsidR="00973A24">
        <w:fldChar w:fldCharType="begin"/>
      </w:r>
      <w:r w:rsidR="00973A24">
        <w:instrText xml:space="preserve"> </w:instrText>
      </w:r>
      <w:r w:rsidR="00973A24">
        <w:rPr>
          <w:rFonts w:hint="eastAsia"/>
        </w:rPr>
        <w:instrText>TC  "</w:instrText>
      </w:r>
      <w:bookmarkStart w:id="40" w:name="_Toc146050912"/>
      <w:bookmarkStart w:id="41" w:name="_Toc146746847"/>
      <w:r w:rsidR="00973A24">
        <w:rPr>
          <w:rFonts w:hint="eastAsia"/>
        </w:rPr>
        <w:instrText>4.2  Natural Hazard Risk Index</w:instrText>
      </w:r>
      <w:bookmarkEnd w:id="40"/>
      <w:bookmarkEnd w:id="41"/>
      <w:r w:rsidR="00973A24">
        <w:rPr>
          <w:rFonts w:hint="eastAsia"/>
        </w:rPr>
        <w:instrText>" \l 2</w:instrText>
      </w:r>
      <w:r w:rsidR="00973A24">
        <w:instrText xml:space="preserve"> </w:instrText>
      </w:r>
      <w:r w:rsidR="00973A24">
        <w:fldChar w:fldCharType="end"/>
      </w:r>
    </w:p>
    <w:p w14:paraId="64D176C3" w14:textId="77777777" w:rsidR="00A34C07" w:rsidRDefault="00A34C07" w:rsidP="00A34C07">
      <w:r w:rsidRPr="000602A9">
        <w:rPr>
          <w:b/>
        </w:rPr>
        <w:t>4.</w:t>
      </w:r>
      <w:r>
        <w:rPr>
          <w:b/>
        </w:rPr>
        <w:t>2</w:t>
      </w:r>
      <w:r w:rsidRPr="000602A9">
        <w:rPr>
          <w:b/>
        </w:rPr>
        <w:t>.</w:t>
      </w:r>
      <w:r>
        <w:rPr>
          <w:b/>
        </w:rPr>
        <w:t>1</w:t>
      </w:r>
      <w:r>
        <w:t xml:space="preserve">  </w:t>
      </w:r>
      <w:r>
        <w:rPr>
          <w:rFonts w:hint="eastAsia"/>
        </w:rPr>
        <w:t>对于自然灾害在承保前和保险期间两类风险指数</w:t>
      </w:r>
      <w:r>
        <w:rPr>
          <w:rFonts w:hint="eastAsia"/>
        </w:rPr>
        <w:t>N</w:t>
      </w:r>
      <w:r>
        <w:t>R</w:t>
      </w:r>
      <w:r>
        <w:rPr>
          <w:rFonts w:hint="eastAsia"/>
        </w:rPr>
        <w:t>I</w:t>
      </w:r>
      <w:r w:rsidRPr="005263D1">
        <w:rPr>
          <w:vertAlign w:val="subscript"/>
        </w:rPr>
        <w:t>1</w:t>
      </w:r>
      <w:r>
        <w:rPr>
          <w:rFonts w:hint="eastAsia"/>
        </w:rPr>
        <w:t>和</w:t>
      </w:r>
      <w:r>
        <w:rPr>
          <w:rFonts w:hint="eastAsia"/>
        </w:rPr>
        <w:t>N</w:t>
      </w:r>
      <w:r>
        <w:t>R</w:t>
      </w:r>
      <w:r>
        <w:rPr>
          <w:rFonts w:hint="eastAsia"/>
        </w:rPr>
        <w:t>I</w:t>
      </w:r>
      <w:r w:rsidRPr="005263D1">
        <w:rPr>
          <w:vertAlign w:val="subscript"/>
        </w:rPr>
        <w:t>2</w:t>
      </w:r>
      <w:r>
        <w:rPr>
          <w:rFonts w:hint="eastAsia"/>
        </w:rPr>
        <w:t>，可以使用相同的分项指标评价。评价指标如下：</w:t>
      </w:r>
    </w:p>
    <w:p w14:paraId="52C606C8" w14:textId="77777777" w:rsidR="00A34C07" w:rsidRDefault="00A34C07" w:rsidP="00A34C07">
      <w:pPr>
        <w:ind w:firstLineChars="200" w:firstLine="482"/>
      </w:pPr>
      <w:r w:rsidRPr="00594D5F">
        <w:rPr>
          <w:b/>
        </w:rPr>
        <w:t xml:space="preserve">1 </w:t>
      </w:r>
      <w:r>
        <w:t xml:space="preserve"> </w:t>
      </w:r>
      <w:r>
        <w:rPr>
          <w:rFonts w:hint="eastAsia"/>
        </w:rPr>
        <w:t>气象水文灾害风险指数</w:t>
      </w:r>
      <w:r>
        <w:rPr>
          <w:rFonts w:hint="eastAsia"/>
        </w:rPr>
        <w:t>M</w:t>
      </w:r>
      <w:r>
        <w:t>eRI</w:t>
      </w:r>
      <w:r>
        <w:rPr>
          <w:rFonts w:hint="eastAsia"/>
        </w:rPr>
        <w:t>（</w:t>
      </w:r>
      <w:r>
        <w:rPr>
          <w:rFonts w:hint="eastAsia"/>
        </w:rPr>
        <w:t>M</w:t>
      </w:r>
      <w:r>
        <w:t>eteorological Hazard Risk Index</w:t>
      </w:r>
      <w:r>
        <w:rPr>
          <w:rFonts w:hint="eastAsia"/>
        </w:rPr>
        <w:t>）；</w:t>
      </w:r>
    </w:p>
    <w:p w14:paraId="11FF0EBC" w14:textId="77777777" w:rsidR="00A34C07" w:rsidRDefault="00A34C07" w:rsidP="00A34C07">
      <w:pPr>
        <w:ind w:firstLineChars="200" w:firstLine="482"/>
      </w:pPr>
      <w:r w:rsidRPr="00594D5F">
        <w:rPr>
          <w:b/>
        </w:rPr>
        <w:t>2</w:t>
      </w:r>
      <w:r>
        <w:t xml:space="preserve">  </w:t>
      </w:r>
      <w:r>
        <w:rPr>
          <w:rFonts w:hint="eastAsia"/>
        </w:rPr>
        <w:t>海洋灾害风险指数</w:t>
      </w:r>
      <w:r>
        <w:rPr>
          <w:rFonts w:hint="eastAsia"/>
        </w:rPr>
        <w:t>M</w:t>
      </w:r>
      <w:r>
        <w:t>a</w:t>
      </w:r>
      <w:r>
        <w:rPr>
          <w:rFonts w:hint="eastAsia"/>
        </w:rPr>
        <w:t>R</w:t>
      </w:r>
      <w:r>
        <w:t>I</w:t>
      </w:r>
      <w:r>
        <w:rPr>
          <w:rFonts w:hint="eastAsia"/>
        </w:rPr>
        <w:t>（</w:t>
      </w:r>
      <w:r>
        <w:rPr>
          <w:rFonts w:hint="eastAsia"/>
        </w:rPr>
        <w:t>M</w:t>
      </w:r>
      <w:r>
        <w:t>arine Hazard Risk Index</w:t>
      </w:r>
      <w:r>
        <w:rPr>
          <w:rFonts w:hint="eastAsia"/>
        </w:rPr>
        <w:t>）；</w:t>
      </w:r>
    </w:p>
    <w:p w14:paraId="00E5013E" w14:textId="77777777" w:rsidR="00A34C07" w:rsidRDefault="00A34C07" w:rsidP="00A34C07">
      <w:pPr>
        <w:ind w:firstLineChars="200" w:firstLine="482"/>
      </w:pPr>
      <w:r>
        <w:rPr>
          <w:b/>
        </w:rPr>
        <w:t>3</w:t>
      </w:r>
      <w:r w:rsidRPr="00594D5F">
        <w:rPr>
          <w:b/>
        </w:rPr>
        <w:t xml:space="preserve"> </w:t>
      </w:r>
      <w:r>
        <w:t xml:space="preserve"> </w:t>
      </w:r>
      <w:r>
        <w:rPr>
          <w:rFonts w:hint="eastAsia"/>
        </w:rPr>
        <w:t>地质灾害风险指数</w:t>
      </w:r>
      <w:r>
        <w:rPr>
          <w:rFonts w:hint="eastAsia"/>
        </w:rPr>
        <w:t>Ge</w:t>
      </w:r>
      <w:r>
        <w:t>RI</w:t>
      </w:r>
      <w:r>
        <w:rPr>
          <w:rFonts w:hint="eastAsia"/>
        </w:rPr>
        <w:t>（</w:t>
      </w:r>
      <w:r>
        <w:rPr>
          <w:rFonts w:hint="eastAsia"/>
        </w:rPr>
        <w:t>Geological</w:t>
      </w:r>
      <w:r>
        <w:t xml:space="preserve"> </w:t>
      </w:r>
      <w:r>
        <w:rPr>
          <w:rFonts w:hint="eastAsia"/>
        </w:rPr>
        <w:t>Hazard</w:t>
      </w:r>
      <w:r>
        <w:t xml:space="preserve"> </w:t>
      </w:r>
      <w:r>
        <w:rPr>
          <w:rFonts w:hint="eastAsia"/>
        </w:rPr>
        <w:t>Risk</w:t>
      </w:r>
      <w:r>
        <w:t xml:space="preserve"> Index</w:t>
      </w:r>
      <w:r>
        <w:rPr>
          <w:rFonts w:hint="eastAsia"/>
        </w:rPr>
        <w:t>）；</w:t>
      </w:r>
    </w:p>
    <w:p w14:paraId="6C6D4AD0" w14:textId="77777777" w:rsidR="00A34C07" w:rsidRDefault="00A34C07" w:rsidP="00A34C07">
      <w:pPr>
        <w:ind w:firstLineChars="200" w:firstLine="482"/>
      </w:pPr>
      <w:r>
        <w:rPr>
          <w:b/>
        </w:rPr>
        <w:t>4</w:t>
      </w:r>
      <w:r>
        <w:t xml:space="preserve">  </w:t>
      </w:r>
      <w:bookmarkStart w:id="42" w:name="OLE_LINK17"/>
      <w:bookmarkStart w:id="43" w:name="OLE_LINK18"/>
      <w:r>
        <w:rPr>
          <w:rFonts w:hint="eastAsia"/>
        </w:rPr>
        <w:t>地震灾害风险指数</w:t>
      </w:r>
      <w:bookmarkEnd w:id="42"/>
      <w:bookmarkEnd w:id="43"/>
      <w:r>
        <w:t>Ea</w:t>
      </w:r>
      <w:r>
        <w:rPr>
          <w:rFonts w:hint="eastAsia"/>
        </w:rPr>
        <w:t>R</w:t>
      </w:r>
      <w:r>
        <w:t>I</w:t>
      </w:r>
      <w:r>
        <w:rPr>
          <w:rFonts w:hint="eastAsia"/>
        </w:rPr>
        <w:t>（</w:t>
      </w:r>
      <w:r>
        <w:rPr>
          <w:rFonts w:hint="eastAsia"/>
        </w:rPr>
        <w:t>E</w:t>
      </w:r>
      <w:r>
        <w:t>arthquake Hazard Risk Index</w:t>
      </w:r>
      <w:r>
        <w:rPr>
          <w:rFonts w:hint="eastAsia"/>
        </w:rPr>
        <w:t>）；</w:t>
      </w:r>
    </w:p>
    <w:p w14:paraId="37DBFC9C" w14:textId="77777777" w:rsidR="00A34C07" w:rsidRDefault="00A34C07" w:rsidP="00A34C07">
      <w:r w:rsidRPr="00F76C2E">
        <w:rPr>
          <w:b/>
        </w:rPr>
        <w:lastRenderedPageBreak/>
        <w:t>4.</w:t>
      </w:r>
      <w:r>
        <w:rPr>
          <w:b/>
        </w:rPr>
        <w:t>2</w:t>
      </w:r>
      <w:r w:rsidRPr="00F76C2E">
        <w:rPr>
          <w:b/>
        </w:rPr>
        <w:t>.</w:t>
      </w:r>
      <w:r>
        <w:rPr>
          <w:b/>
        </w:rPr>
        <w:t>2</w:t>
      </w:r>
      <w:r w:rsidRPr="00F76C2E">
        <w:rPr>
          <w:b/>
        </w:rPr>
        <w:t xml:space="preserve"> </w:t>
      </w:r>
      <w:r>
        <w:t xml:space="preserve"> </w:t>
      </w:r>
      <w:r>
        <w:rPr>
          <w:rFonts w:hint="eastAsia"/>
        </w:rPr>
        <w:t>在自然灾害风险查勘中，气象水文灾害风险指数</w:t>
      </w:r>
      <w:r>
        <w:rPr>
          <w:rFonts w:hint="eastAsia"/>
        </w:rPr>
        <w:t>Me</w:t>
      </w:r>
      <w:r>
        <w:t>RI</w:t>
      </w:r>
      <w:r>
        <w:rPr>
          <w:rFonts w:hint="eastAsia"/>
        </w:rPr>
        <w:t>内容包括：</w:t>
      </w:r>
    </w:p>
    <w:p w14:paraId="0D76B308" w14:textId="77777777" w:rsidR="00A34C07" w:rsidRDefault="00A34C07" w:rsidP="00A34C07">
      <w:pPr>
        <w:ind w:firstLineChars="200" w:firstLine="482"/>
      </w:pPr>
      <w:r>
        <w:rPr>
          <w:b/>
        </w:rPr>
        <w:t>1</w:t>
      </w:r>
      <w:r w:rsidRPr="008E5F99">
        <w:rPr>
          <w:b/>
        </w:rPr>
        <w:t xml:space="preserve"> </w:t>
      </w:r>
      <w:r>
        <w:t xml:space="preserve"> </w:t>
      </w:r>
      <w:r>
        <w:rPr>
          <w:rFonts w:hint="eastAsia"/>
        </w:rPr>
        <w:t>洪水风险；</w:t>
      </w:r>
    </w:p>
    <w:p w14:paraId="1DBF02E4" w14:textId="77777777" w:rsidR="00A34C07" w:rsidRDefault="00A34C07" w:rsidP="00A34C07">
      <w:pPr>
        <w:ind w:firstLineChars="200" w:firstLine="482"/>
      </w:pPr>
      <w:r>
        <w:rPr>
          <w:b/>
        </w:rPr>
        <w:t>2</w:t>
      </w:r>
      <w:r>
        <w:t xml:space="preserve">  </w:t>
      </w:r>
      <w:r>
        <w:rPr>
          <w:rFonts w:hint="eastAsia"/>
        </w:rPr>
        <w:t>暴雨风险；</w:t>
      </w:r>
    </w:p>
    <w:p w14:paraId="43DE9528" w14:textId="77777777" w:rsidR="00A34C07" w:rsidRDefault="00A34C07" w:rsidP="00A34C07">
      <w:pPr>
        <w:ind w:firstLineChars="200" w:firstLine="482"/>
      </w:pPr>
      <w:r w:rsidRPr="0018708E">
        <w:rPr>
          <w:rFonts w:hint="eastAsia"/>
          <w:b/>
        </w:rPr>
        <w:t>3</w:t>
      </w:r>
      <w:r>
        <w:t xml:space="preserve">  </w:t>
      </w:r>
      <w:r>
        <w:rPr>
          <w:rFonts w:hint="eastAsia"/>
        </w:rPr>
        <w:t>冰雹与冰凌风险；</w:t>
      </w:r>
    </w:p>
    <w:p w14:paraId="4D0CFF70" w14:textId="77777777" w:rsidR="00A34C07" w:rsidRDefault="00A34C07" w:rsidP="00A34C07">
      <w:pPr>
        <w:ind w:firstLineChars="200" w:firstLine="482"/>
      </w:pPr>
      <w:r w:rsidRPr="00564D09">
        <w:rPr>
          <w:rFonts w:hint="eastAsia"/>
          <w:b/>
        </w:rPr>
        <w:t>4</w:t>
      </w:r>
      <w:r w:rsidRPr="00564D09">
        <w:rPr>
          <w:b/>
        </w:rPr>
        <w:t xml:space="preserve"> </w:t>
      </w:r>
      <w:r>
        <w:t xml:space="preserve"> </w:t>
      </w:r>
      <w:r>
        <w:rPr>
          <w:rFonts w:hint="eastAsia"/>
        </w:rPr>
        <w:t>雷击风险；</w:t>
      </w:r>
    </w:p>
    <w:p w14:paraId="06B058B6" w14:textId="77777777" w:rsidR="00A34C07" w:rsidRDefault="00A34C07" w:rsidP="00A34C07">
      <w:pPr>
        <w:ind w:firstLineChars="200" w:firstLine="482"/>
      </w:pPr>
      <w:r w:rsidRPr="00564D09">
        <w:rPr>
          <w:rFonts w:hint="eastAsia"/>
          <w:b/>
        </w:rPr>
        <w:t>5</w:t>
      </w:r>
      <w:r w:rsidRPr="00564D09">
        <w:rPr>
          <w:b/>
        </w:rPr>
        <w:t xml:space="preserve"> </w:t>
      </w:r>
      <w:r>
        <w:t xml:space="preserve"> </w:t>
      </w:r>
      <w:r>
        <w:rPr>
          <w:rFonts w:hint="eastAsia"/>
        </w:rPr>
        <w:t>沙尘暴风险；</w:t>
      </w:r>
    </w:p>
    <w:p w14:paraId="3647FC9C" w14:textId="77777777" w:rsidR="00A34C07" w:rsidRDefault="00A34C07" w:rsidP="00A34C07">
      <w:pPr>
        <w:ind w:firstLineChars="200" w:firstLine="482"/>
      </w:pPr>
      <w:r>
        <w:rPr>
          <w:b/>
        </w:rPr>
        <w:t>6</w:t>
      </w:r>
      <w:r>
        <w:t xml:space="preserve">  </w:t>
      </w:r>
      <w:r>
        <w:rPr>
          <w:rFonts w:hint="eastAsia"/>
        </w:rPr>
        <w:t>暴雪风险。</w:t>
      </w:r>
    </w:p>
    <w:p w14:paraId="02B2B2E2" w14:textId="77777777" w:rsidR="00A34C07" w:rsidRDefault="00A34C07" w:rsidP="00A34C07">
      <w:r w:rsidRPr="00445736">
        <w:rPr>
          <w:rFonts w:hint="eastAsia"/>
          <w:b/>
        </w:rPr>
        <w:t>4</w:t>
      </w:r>
      <w:r w:rsidRPr="00445736">
        <w:rPr>
          <w:b/>
        </w:rPr>
        <w:t>.</w:t>
      </w:r>
      <w:r>
        <w:rPr>
          <w:b/>
        </w:rPr>
        <w:t>2</w:t>
      </w:r>
      <w:r w:rsidRPr="00445736">
        <w:rPr>
          <w:b/>
        </w:rPr>
        <w:t>.</w:t>
      </w:r>
      <w:r>
        <w:rPr>
          <w:b/>
        </w:rPr>
        <w:t>3</w:t>
      </w:r>
      <w:r w:rsidRPr="00445736">
        <w:rPr>
          <w:b/>
        </w:rPr>
        <w:t xml:space="preserve"> </w:t>
      </w:r>
      <w:r>
        <w:t xml:space="preserve"> </w:t>
      </w:r>
      <w:r>
        <w:rPr>
          <w:rFonts w:hint="eastAsia"/>
        </w:rPr>
        <w:t>在自然灾害风险查勘中，海洋灾害风险指数</w:t>
      </w:r>
      <w:r>
        <w:rPr>
          <w:rFonts w:hint="eastAsia"/>
        </w:rPr>
        <w:t>M</w:t>
      </w:r>
      <w:r>
        <w:t>aRI</w:t>
      </w:r>
      <w:r>
        <w:rPr>
          <w:rFonts w:hint="eastAsia"/>
        </w:rPr>
        <w:t>内容包括：</w:t>
      </w:r>
    </w:p>
    <w:p w14:paraId="1C854326" w14:textId="77777777" w:rsidR="00A34C07" w:rsidRDefault="00A34C07" w:rsidP="00A34C07">
      <w:pPr>
        <w:ind w:firstLineChars="200" w:firstLine="482"/>
      </w:pPr>
      <w:r>
        <w:rPr>
          <w:b/>
        </w:rPr>
        <w:t>1</w:t>
      </w:r>
      <w:r w:rsidRPr="008E5F99">
        <w:rPr>
          <w:b/>
        </w:rPr>
        <w:t xml:space="preserve"> </w:t>
      </w:r>
      <w:r>
        <w:t xml:space="preserve"> </w:t>
      </w:r>
      <w:r>
        <w:rPr>
          <w:rFonts w:hint="eastAsia"/>
        </w:rPr>
        <w:t>海啸风险；</w:t>
      </w:r>
    </w:p>
    <w:p w14:paraId="3F6DC161" w14:textId="77777777" w:rsidR="00A34C07" w:rsidRDefault="00A34C07" w:rsidP="00A34C07">
      <w:pPr>
        <w:ind w:firstLineChars="200" w:firstLine="482"/>
      </w:pPr>
      <w:r w:rsidRPr="008E5F99">
        <w:rPr>
          <w:rFonts w:hint="eastAsia"/>
          <w:b/>
        </w:rPr>
        <w:t>2</w:t>
      </w:r>
      <w:r>
        <w:t xml:space="preserve">  </w:t>
      </w:r>
      <w:r>
        <w:rPr>
          <w:rFonts w:hint="eastAsia"/>
        </w:rPr>
        <w:t>台风、飓风、暴风风险。</w:t>
      </w:r>
    </w:p>
    <w:p w14:paraId="70A07609" w14:textId="77777777" w:rsidR="00A34C07" w:rsidRDefault="00A34C07" w:rsidP="00A34C07">
      <w:r w:rsidRPr="0024389E">
        <w:rPr>
          <w:rFonts w:hint="eastAsia"/>
          <w:b/>
        </w:rPr>
        <w:t>4</w:t>
      </w:r>
      <w:r w:rsidRPr="0024389E">
        <w:rPr>
          <w:b/>
        </w:rPr>
        <w:t xml:space="preserve">.2.4 </w:t>
      </w:r>
      <w:r>
        <w:t xml:space="preserve"> </w:t>
      </w:r>
      <w:r>
        <w:rPr>
          <w:rFonts w:hint="eastAsia"/>
        </w:rPr>
        <w:t>在自然灾害风险查勘中，地质灾害风险指数</w:t>
      </w:r>
      <w:r>
        <w:rPr>
          <w:rFonts w:hint="eastAsia"/>
        </w:rPr>
        <w:t>G</w:t>
      </w:r>
      <w:r>
        <w:t>eRI</w:t>
      </w:r>
      <w:r>
        <w:rPr>
          <w:rFonts w:hint="eastAsia"/>
        </w:rPr>
        <w:t>内容包括：</w:t>
      </w:r>
    </w:p>
    <w:p w14:paraId="56DD2244" w14:textId="77777777" w:rsidR="00A34C07" w:rsidRDefault="00A34C07" w:rsidP="00A34C07">
      <w:pPr>
        <w:ind w:firstLineChars="200" w:firstLine="482"/>
      </w:pPr>
      <w:r>
        <w:rPr>
          <w:b/>
        </w:rPr>
        <w:t>1</w:t>
      </w:r>
      <w:r w:rsidRPr="008E5F99">
        <w:rPr>
          <w:b/>
        </w:rPr>
        <w:t xml:space="preserve"> </w:t>
      </w:r>
      <w:r>
        <w:t xml:space="preserve"> </w:t>
      </w:r>
      <w:r>
        <w:rPr>
          <w:rFonts w:hint="eastAsia"/>
        </w:rPr>
        <w:t>滑坡、崩塌、泥石流风险；</w:t>
      </w:r>
    </w:p>
    <w:p w14:paraId="7C78733A" w14:textId="77777777" w:rsidR="00A34C07" w:rsidRDefault="00A34C07" w:rsidP="00A34C07">
      <w:pPr>
        <w:ind w:firstLineChars="200" w:firstLine="482"/>
      </w:pPr>
      <w:r>
        <w:rPr>
          <w:b/>
        </w:rPr>
        <w:t>2</w:t>
      </w:r>
      <w:r>
        <w:t xml:space="preserve">  </w:t>
      </w:r>
      <w:r>
        <w:rPr>
          <w:rFonts w:hint="eastAsia"/>
        </w:rPr>
        <w:t>地面突然下沉风险。</w:t>
      </w:r>
    </w:p>
    <w:p w14:paraId="33E960D2" w14:textId="77777777" w:rsidR="00A34C07" w:rsidRDefault="00A34C07" w:rsidP="00A34C07">
      <w:r w:rsidRPr="00445736">
        <w:rPr>
          <w:rFonts w:hint="eastAsia"/>
          <w:b/>
        </w:rPr>
        <w:t>4</w:t>
      </w:r>
      <w:r w:rsidRPr="00445736">
        <w:rPr>
          <w:b/>
        </w:rPr>
        <w:t>.</w:t>
      </w:r>
      <w:r>
        <w:rPr>
          <w:b/>
        </w:rPr>
        <w:t>2</w:t>
      </w:r>
      <w:r w:rsidRPr="00445736">
        <w:rPr>
          <w:b/>
        </w:rPr>
        <w:t>.</w:t>
      </w:r>
      <w:r>
        <w:rPr>
          <w:b/>
        </w:rPr>
        <w:t>5</w:t>
      </w:r>
      <w:r w:rsidRPr="00445736">
        <w:rPr>
          <w:b/>
        </w:rPr>
        <w:t xml:space="preserve"> </w:t>
      </w:r>
      <w:r>
        <w:t xml:space="preserve"> </w:t>
      </w:r>
      <w:r>
        <w:rPr>
          <w:rFonts w:hint="eastAsia"/>
        </w:rPr>
        <w:t>在自然灾害风险查勘中，地震灾害风险指数</w:t>
      </w:r>
      <w:r>
        <w:t>EaRI</w:t>
      </w:r>
      <w:r>
        <w:rPr>
          <w:rFonts w:hint="eastAsia"/>
        </w:rPr>
        <w:t>内容包括：</w:t>
      </w:r>
    </w:p>
    <w:p w14:paraId="1B342F95" w14:textId="77777777" w:rsidR="00A34C07" w:rsidRPr="00564D09" w:rsidRDefault="00A34C07" w:rsidP="00A34C07">
      <w:pPr>
        <w:ind w:firstLineChars="200" w:firstLine="482"/>
      </w:pPr>
      <w:r>
        <w:rPr>
          <w:b/>
        </w:rPr>
        <w:t>1</w:t>
      </w:r>
      <w:r w:rsidRPr="008E5F99">
        <w:rPr>
          <w:b/>
        </w:rPr>
        <w:t xml:space="preserve"> </w:t>
      </w:r>
      <w:r>
        <w:t xml:space="preserve"> </w:t>
      </w:r>
      <w:r>
        <w:rPr>
          <w:rFonts w:hint="eastAsia"/>
        </w:rPr>
        <w:t>地震风险。</w:t>
      </w:r>
    </w:p>
    <w:p w14:paraId="3C12320F" w14:textId="77777777" w:rsidR="00A34C07" w:rsidRDefault="00A34C07" w:rsidP="00A34C07">
      <w:r w:rsidRPr="0024389E">
        <w:rPr>
          <w:rFonts w:hint="eastAsia"/>
          <w:b/>
        </w:rPr>
        <w:t>4</w:t>
      </w:r>
      <w:r w:rsidRPr="0024389E">
        <w:rPr>
          <w:b/>
        </w:rPr>
        <w:t>.2.</w:t>
      </w:r>
      <w:r>
        <w:rPr>
          <w:b/>
        </w:rPr>
        <w:t>6</w:t>
      </w:r>
      <w:r w:rsidRPr="0024389E">
        <w:rPr>
          <w:b/>
        </w:rPr>
        <w:t xml:space="preserve"> </w:t>
      </w:r>
      <w:r>
        <w:t xml:space="preserve"> </w:t>
      </w:r>
      <w:r>
        <w:rPr>
          <w:rFonts w:hint="eastAsia"/>
        </w:rPr>
        <w:t>自然灾害风险查勘指标体系见图</w:t>
      </w:r>
      <w:r>
        <w:rPr>
          <w:rFonts w:hint="eastAsia"/>
        </w:rPr>
        <w:t>4</w:t>
      </w:r>
      <w:r>
        <w:t>.2.6</w:t>
      </w:r>
      <w:r>
        <w:rPr>
          <w:rFonts w:hint="eastAsia"/>
        </w:rPr>
        <w:t>。自然灾害风险指数</w:t>
      </w:r>
      <w:r>
        <w:rPr>
          <w:rFonts w:hint="eastAsia"/>
        </w:rPr>
        <w:t>NRI</w:t>
      </w:r>
      <w:r>
        <w:rPr>
          <w:rFonts w:hint="eastAsia"/>
        </w:rPr>
        <w:t>和相应分项指标值域为</w:t>
      </w:r>
      <w:r>
        <w:rPr>
          <w:rFonts w:hint="eastAsia"/>
        </w:rPr>
        <w:t>0</w:t>
      </w:r>
      <w:r>
        <w:rPr>
          <w:rFonts w:hint="eastAsia"/>
        </w:rPr>
        <w:t>～</w:t>
      </w:r>
      <w:r>
        <w:rPr>
          <w:rFonts w:hint="eastAsia"/>
        </w:rPr>
        <w:t>1</w:t>
      </w:r>
      <w:r>
        <w:t>00</w:t>
      </w:r>
      <w:r>
        <w:rPr>
          <w:rFonts w:hint="eastAsia"/>
        </w:rPr>
        <w:t>。</w:t>
      </w:r>
    </w:p>
    <w:p w14:paraId="4800D92C" w14:textId="1CA6FC25" w:rsidR="00693EC6" w:rsidRDefault="0054457A" w:rsidP="00313A07">
      <w:pPr>
        <w:jc w:val="center"/>
      </w:pPr>
      <w:r>
        <w:rPr>
          <w:noProof/>
        </w:rPr>
        <w:drawing>
          <wp:inline distT="0" distB="0" distL="0" distR="0" wp14:anchorId="39E8E50D" wp14:editId="18980FE8">
            <wp:extent cx="2879725" cy="2033270"/>
            <wp:effectExtent l="0" t="0" r="0" b="5080"/>
            <wp:docPr id="3" name="图片 3" descr="P25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257#yIS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5" cy="2033270"/>
                    </a:xfrm>
                    <a:prstGeom prst="rect">
                      <a:avLst/>
                    </a:prstGeom>
                    <a:noFill/>
                    <a:ln>
                      <a:noFill/>
                    </a:ln>
                  </pic:spPr>
                </pic:pic>
              </a:graphicData>
            </a:graphic>
          </wp:inline>
        </w:drawing>
      </w:r>
    </w:p>
    <w:p w14:paraId="4BAC8079" w14:textId="77777777" w:rsidR="00693EC6" w:rsidRPr="00693EC6" w:rsidRDefault="00693EC6" w:rsidP="00446330">
      <w:pPr>
        <w:pStyle w:val="aff7"/>
        <w:spacing w:before="163" w:after="163"/>
      </w:pPr>
      <w:r w:rsidRPr="00693EC6">
        <w:rPr>
          <w:rFonts w:hint="eastAsia"/>
        </w:rPr>
        <w:t>图</w:t>
      </w:r>
      <w:r w:rsidRPr="00693EC6">
        <w:rPr>
          <w:rFonts w:hint="eastAsia"/>
        </w:rPr>
        <w:t>4</w:t>
      </w:r>
      <w:r w:rsidRPr="00693EC6">
        <w:t xml:space="preserve">.2.6  </w:t>
      </w:r>
      <w:r w:rsidRPr="00693EC6">
        <w:rPr>
          <w:rFonts w:hint="eastAsia"/>
        </w:rPr>
        <w:t>自然灾害风险查勘指标体系图</w:t>
      </w:r>
    </w:p>
    <w:p w14:paraId="374280FE" w14:textId="46B1BA88" w:rsidR="00E62C9B" w:rsidRDefault="00D15F98" w:rsidP="003948F1">
      <w:pPr>
        <w:pStyle w:val="22"/>
      </w:pPr>
      <w:bookmarkStart w:id="44" w:name="_Toc146745754"/>
      <w:r>
        <w:rPr>
          <w:rFonts w:hint="eastAsia"/>
        </w:rPr>
        <w:lastRenderedPageBreak/>
        <w:t>4</w:t>
      </w:r>
      <w:r>
        <w:t xml:space="preserve">.3  </w:t>
      </w:r>
      <w:r>
        <w:rPr>
          <w:rFonts w:hint="eastAsia"/>
        </w:rPr>
        <w:t>意外事故风险指数</w:t>
      </w:r>
      <w:bookmarkEnd w:id="44"/>
      <w:r w:rsidR="0079381A">
        <w:fldChar w:fldCharType="begin"/>
      </w:r>
      <w:r w:rsidR="0079381A">
        <w:instrText xml:space="preserve"> </w:instrText>
      </w:r>
      <w:r w:rsidR="0079381A">
        <w:rPr>
          <w:rFonts w:hint="eastAsia"/>
        </w:rPr>
        <w:instrText>TC  "</w:instrText>
      </w:r>
      <w:bookmarkStart w:id="45" w:name="_Toc146050913"/>
      <w:bookmarkStart w:id="46" w:name="_Toc146746848"/>
      <w:r w:rsidR="0079381A">
        <w:rPr>
          <w:rFonts w:hint="eastAsia"/>
        </w:rPr>
        <w:instrText>4.3  Accident Risk Index</w:instrText>
      </w:r>
      <w:bookmarkEnd w:id="45"/>
      <w:bookmarkEnd w:id="46"/>
      <w:r w:rsidR="0079381A">
        <w:rPr>
          <w:rFonts w:hint="eastAsia"/>
        </w:rPr>
        <w:instrText>" \l 2</w:instrText>
      </w:r>
      <w:r w:rsidR="0079381A">
        <w:instrText xml:space="preserve"> </w:instrText>
      </w:r>
      <w:r w:rsidR="0079381A">
        <w:fldChar w:fldCharType="end"/>
      </w:r>
    </w:p>
    <w:p w14:paraId="01B093E4" w14:textId="77777777" w:rsidR="0072020A" w:rsidRDefault="0072020A" w:rsidP="0072020A">
      <w:r w:rsidRPr="00B53C19">
        <w:rPr>
          <w:rFonts w:hint="eastAsia"/>
          <w:b/>
        </w:rPr>
        <w:t>4</w:t>
      </w:r>
      <w:r w:rsidRPr="00B53C19">
        <w:rPr>
          <w:b/>
        </w:rPr>
        <w:t>.</w:t>
      </w:r>
      <w:r>
        <w:rPr>
          <w:b/>
        </w:rPr>
        <w:t>3</w:t>
      </w:r>
      <w:r w:rsidRPr="00B53C19">
        <w:rPr>
          <w:b/>
        </w:rPr>
        <w:t>.</w:t>
      </w:r>
      <w:r>
        <w:rPr>
          <w:b/>
        </w:rPr>
        <w:t>1</w:t>
      </w:r>
      <w:r w:rsidRPr="00B53C19">
        <w:rPr>
          <w:b/>
        </w:rPr>
        <w:t xml:space="preserve"> </w:t>
      </w:r>
      <w:r>
        <w:t xml:space="preserve"> </w:t>
      </w:r>
      <w:r>
        <w:rPr>
          <w:rFonts w:hint="eastAsia"/>
        </w:rPr>
        <w:t>对于承保前意外事故风险查勘，可以使用承保前意外事故风险指数</w:t>
      </w:r>
      <w:r>
        <w:rPr>
          <w:rFonts w:hint="eastAsia"/>
        </w:rPr>
        <w:t>ARI</w:t>
      </w:r>
      <w:r w:rsidRPr="006749BC">
        <w:rPr>
          <w:vertAlign w:val="subscript"/>
        </w:rPr>
        <w:t>1</w:t>
      </w:r>
      <w:r>
        <w:rPr>
          <w:rFonts w:hint="eastAsia"/>
        </w:rPr>
        <w:t>和相应分项指标：</w:t>
      </w:r>
    </w:p>
    <w:p w14:paraId="6E26508A" w14:textId="77777777" w:rsidR="0072020A" w:rsidRDefault="0072020A" w:rsidP="0072020A">
      <w:pPr>
        <w:ind w:firstLineChars="200" w:firstLine="482"/>
      </w:pPr>
      <w:r w:rsidRPr="00063F43">
        <w:rPr>
          <w:rFonts w:hint="eastAsia"/>
          <w:b/>
        </w:rPr>
        <w:t>1</w:t>
      </w:r>
      <w:r>
        <w:t xml:space="preserve">  </w:t>
      </w:r>
      <w:bookmarkStart w:id="47" w:name="OLE_LINK1"/>
      <w:r>
        <w:rPr>
          <w:rFonts w:hint="eastAsia"/>
        </w:rPr>
        <w:t>工程相关主体管理风险指数</w:t>
      </w:r>
      <w:bookmarkEnd w:id="47"/>
      <w:r>
        <w:t>Es</w:t>
      </w:r>
      <w:r>
        <w:rPr>
          <w:rFonts w:hint="eastAsia"/>
        </w:rPr>
        <w:t>RI</w:t>
      </w:r>
      <w:r>
        <w:rPr>
          <w:rFonts w:hint="eastAsia"/>
        </w:rPr>
        <w:t>（</w:t>
      </w:r>
      <w:r>
        <w:t>Engineering Stakeholder Risk Index</w:t>
      </w:r>
      <w:r>
        <w:rPr>
          <w:rFonts w:hint="eastAsia"/>
        </w:rPr>
        <w:t>）；</w:t>
      </w:r>
    </w:p>
    <w:p w14:paraId="4EECBF9C" w14:textId="77777777" w:rsidR="0072020A" w:rsidRDefault="0072020A" w:rsidP="0072020A">
      <w:pPr>
        <w:ind w:firstLineChars="200" w:firstLine="482"/>
      </w:pPr>
      <w:r w:rsidRPr="00063F43">
        <w:rPr>
          <w:rFonts w:hint="eastAsia"/>
          <w:b/>
        </w:rPr>
        <w:t>2</w:t>
      </w:r>
      <w:r>
        <w:t xml:space="preserve">  </w:t>
      </w:r>
      <w:r>
        <w:rPr>
          <w:rFonts w:hint="eastAsia"/>
        </w:rPr>
        <w:t>工程设计施工风险指数</w:t>
      </w:r>
      <w:r>
        <w:rPr>
          <w:rFonts w:hint="eastAsia"/>
        </w:rPr>
        <w:t>Dc</w:t>
      </w:r>
      <w:r>
        <w:t>RI</w:t>
      </w:r>
      <w:r>
        <w:rPr>
          <w:rFonts w:hint="eastAsia"/>
        </w:rPr>
        <w:t>（</w:t>
      </w:r>
      <w:r>
        <w:rPr>
          <w:rFonts w:hint="eastAsia"/>
        </w:rPr>
        <w:t>E</w:t>
      </w:r>
      <w:r>
        <w:t xml:space="preserve">ngineering </w:t>
      </w:r>
      <w:r>
        <w:rPr>
          <w:rFonts w:hint="eastAsia"/>
        </w:rPr>
        <w:t>D</w:t>
      </w:r>
      <w:r>
        <w:t>esign and Construction Risk Index</w:t>
      </w:r>
      <w:r>
        <w:rPr>
          <w:rFonts w:hint="eastAsia"/>
        </w:rPr>
        <w:t>）；</w:t>
      </w:r>
    </w:p>
    <w:p w14:paraId="6B7FAFA4" w14:textId="77777777" w:rsidR="0072020A" w:rsidRDefault="0072020A" w:rsidP="0072020A">
      <w:pPr>
        <w:ind w:firstLineChars="200" w:firstLine="482"/>
      </w:pPr>
      <w:r w:rsidRPr="00063F43">
        <w:rPr>
          <w:b/>
        </w:rPr>
        <w:t xml:space="preserve">3 </w:t>
      </w:r>
      <w:r>
        <w:t xml:space="preserve"> </w:t>
      </w:r>
      <w:r>
        <w:rPr>
          <w:rFonts w:hint="eastAsia"/>
        </w:rPr>
        <w:t>工程环境风险指数</w:t>
      </w:r>
      <w:r>
        <w:rPr>
          <w:rFonts w:hint="eastAsia"/>
        </w:rPr>
        <w:t>En</w:t>
      </w:r>
      <w:r>
        <w:t>RI</w:t>
      </w:r>
      <w:r>
        <w:rPr>
          <w:rFonts w:hint="eastAsia"/>
        </w:rPr>
        <w:t>（</w:t>
      </w:r>
      <w:r>
        <w:rPr>
          <w:rFonts w:hint="eastAsia"/>
        </w:rPr>
        <w:t>E</w:t>
      </w:r>
      <w:r>
        <w:t>ngineering Environmental Risk Index</w:t>
      </w:r>
      <w:r>
        <w:rPr>
          <w:rFonts w:hint="eastAsia"/>
        </w:rPr>
        <w:t>）。</w:t>
      </w:r>
    </w:p>
    <w:p w14:paraId="1C821CF8" w14:textId="77777777" w:rsidR="0072020A" w:rsidRDefault="0072020A" w:rsidP="0072020A">
      <w:r w:rsidRPr="005B4EAC">
        <w:rPr>
          <w:rFonts w:hint="eastAsia"/>
          <w:b/>
        </w:rPr>
        <w:t>4</w:t>
      </w:r>
      <w:r w:rsidRPr="005B4EAC">
        <w:rPr>
          <w:b/>
        </w:rPr>
        <w:t>.</w:t>
      </w:r>
      <w:r>
        <w:rPr>
          <w:b/>
        </w:rPr>
        <w:t>3</w:t>
      </w:r>
      <w:r w:rsidRPr="005B4EAC">
        <w:rPr>
          <w:b/>
        </w:rPr>
        <w:t>.</w:t>
      </w:r>
      <w:r>
        <w:rPr>
          <w:b/>
        </w:rPr>
        <w:t>2</w:t>
      </w:r>
      <w:r>
        <w:t xml:space="preserve">  </w:t>
      </w:r>
      <w:r>
        <w:rPr>
          <w:rFonts w:hint="eastAsia"/>
        </w:rPr>
        <w:t>在承保前意外事故风险查勘中，工程相关主体管理风险指数</w:t>
      </w:r>
      <w:r>
        <w:t>EsRI</w:t>
      </w:r>
      <w:r>
        <w:rPr>
          <w:rFonts w:hint="eastAsia"/>
        </w:rPr>
        <w:t>内容包括：</w:t>
      </w:r>
    </w:p>
    <w:p w14:paraId="469E0945" w14:textId="77777777" w:rsidR="0072020A" w:rsidRDefault="0072020A" w:rsidP="0072020A">
      <w:pPr>
        <w:ind w:firstLineChars="200" w:firstLine="482"/>
      </w:pPr>
      <w:r w:rsidRPr="007C23DB">
        <w:rPr>
          <w:rFonts w:hint="eastAsia"/>
          <w:b/>
        </w:rPr>
        <w:t>1</w:t>
      </w:r>
      <w:r>
        <w:t xml:space="preserve">  </w:t>
      </w:r>
      <w:r>
        <w:rPr>
          <w:rFonts w:hint="eastAsia"/>
        </w:rPr>
        <w:t>政府</w:t>
      </w:r>
      <w:r>
        <w:rPr>
          <w:rFonts w:hint="eastAsia"/>
        </w:rPr>
        <w:t>/</w:t>
      </w:r>
      <w:r>
        <w:rPr>
          <w:rFonts w:hint="eastAsia"/>
        </w:rPr>
        <w:t>行业管理水平；</w:t>
      </w:r>
    </w:p>
    <w:p w14:paraId="37D6783B" w14:textId="77777777" w:rsidR="0072020A" w:rsidRDefault="0072020A" w:rsidP="0072020A">
      <w:pPr>
        <w:ind w:firstLineChars="200" w:firstLine="482"/>
      </w:pPr>
      <w:r w:rsidRPr="0083497E">
        <w:rPr>
          <w:rFonts w:hint="eastAsia"/>
          <w:b/>
        </w:rPr>
        <w:t>2</w:t>
      </w:r>
      <w:r>
        <w:t xml:space="preserve">  </w:t>
      </w:r>
      <w:r>
        <w:rPr>
          <w:rFonts w:hint="eastAsia"/>
        </w:rPr>
        <w:t>业主管理水平；</w:t>
      </w:r>
    </w:p>
    <w:p w14:paraId="39CF32F2" w14:textId="77777777" w:rsidR="0072020A" w:rsidRDefault="0072020A" w:rsidP="0072020A">
      <w:pPr>
        <w:ind w:firstLineChars="200" w:firstLine="482"/>
      </w:pPr>
      <w:r w:rsidRPr="0083497E">
        <w:rPr>
          <w:rFonts w:hint="eastAsia"/>
          <w:b/>
        </w:rPr>
        <w:t>3</w:t>
      </w:r>
      <w:r>
        <w:t xml:space="preserve">  </w:t>
      </w:r>
      <w:r>
        <w:rPr>
          <w:rFonts w:hint="eastAsia"/>
        </w:rPr>
        <w:t>施工方管理水平；</w:t>
      </w:r>
    </w:p>
    <w:p w14:paraId="5CE23AA4" w14:textId="77777777" w:rsidR="0072020A" w:rsidRDefault="0072020A" w:rsidP="0072020A">
      <w:pPr>
        <w:ind w:firstLineChars="200" w:firstLine="482"/>
      </w:pPr>
      <w:r w:rsidRPr="0083497E">
        <w:rPr>
          <w:rFonts w:hint="eastAsia"/>
          <w:b/>
        </w:rPr>
        <w:t>4</w:t>
      </w:r>
      <w:r>
        <w:t xml:space="preserve">  </w:t>
      </w:r>
      <w:r w:rsidRPr="0072020A">
        <w:rPr>
          <w:rFonts w:hint="eastAsia"/>
        </w:rPr>
        <w:t>勘察</w:t>
      </w:r>
      <w:r w:rsidRPr="002A7EED">
        <w:rPr>
          <w:rFonts w:hint="eastAsia"/>
        </w:rPr>
        <w:t>方</w:t>
      </w:r>
      <w:r>
        <w:rPr>
          <w:rFonts w:hint="eastAsia"/>
        </w:rPr>
        <w:t>管理水平；</w:t>
      </w:r>
    </w:p>
    <w:p w14:paraId="6DF07F6A" w14:textId="77777777" w:rsidR="0072020A" w:rsidRDefault="0072020A" w:rsidP="0072020A">
      <w:pPr>
        <w:ind w:firstLineChars="200" w:firstLine="482"/>
      </w:pPr>
      <w:r w:rsidRPr="0083497E">
        <w:rPr>
          <w:rFonts w:hint="eastAsia"/>
          <w:b/>
        </w:rPr>
        <w:t>5</w:t>
      </w:r>
      <w:r>
        <w:t xml:space="preserve">  </w:t>
      </w:r>
      <w:r>
        <w:rPr>
          <w:rFonts w:hint="eastAsia"/>
        </w:rPr>
        <w:t>设计方管理水平；</w:t>
      </w:r>
    </w:p>
    <w:p w14:paraId="3E54FD8B" w14:textId="77777777" w:rsidR="0072020A" w:rsidRDefault="0072020A" w:rsidP="0072020A">
      <w:pPr>
        <w:ind w:firstLineChars="200" w:firstLine="482"/>
      </w:pPr>
      <w:r w:rsidRPr="0083497E">
        <w:rPr>
          <w:rFonts w:hint="eastAsia"/>
          <w:b/>
        </w:rPr>
        <w:t>6</w:t>
      </w:r>
      <w:r>
        <w:t xml:space="preserve">  </w:t>
      </w:r>
      <w:r>
        <w:rPr>
          <w:rFonts w:hint="eastAsia"/>
        </w:rPr>
        <w:t>监理方管理水平；</w:t>
      </w:r>
    </w:p>
    <w:p w14:paraId="5D8F96E2" w14:textId="77777777" w:rsidR="0072020A" w:rsidRDefault="0072020A" w:rsidP="0072020A">
      <w:pPr>
        <w:ind w:firstLineChars="200" w:firstLine="482"/>
      </w:pPr>
      <w:r>
        <w:rPr>
          <w:b/>
        </w:rPr>
        <w:t>7</w:t>
      </w:r>
      <w:r>
        <w:t xml:space="preserve">  </w:t>
      </w:r>
      <w:r>
        <w:rPr>
          <w:rFonts w:hint="eastAsia"/>
        </w:rPr>
        <w:t>安保管理制度；</w:t>
      </w:r>
    </w:p>
    <w:p w14:paraId="689C50B0" w14:textId="77777777" w:rsidR="0072020A" w:rsidRDefault="0072020A" w:rsidP="0072020A">
      <w:pPr>
        <w:ind w:firstLineChars="200" w:firstLine="482"/>
      </w:pPr>
      <w:r>
        <w:rPr>
          <w:b/>
        </w:rPr>
        <w:t>8</w:t>
      </w:r>
      <w:r>
        <w:t xml:space="preserve">  </w:t>
      </w:r>
      <w:r>
        <w:rPr>
          <w:rFonts w:hint="eastAsia"/>
        </w:rPr>
        <w:t>风险管控制度；</w:t>
      </w:r>
    </w:p>
    <w:p w14:paraId="4FD0620D" w14:textId="77777777" w:rsidR="0072020A" w:rsidRDefault="0072020A" w:rsidP="0072020A">
      <w:pPr>
        <w:ind w:firstLineChars="200" w:firstLine="482"/>
      </w:pPr>
      <w:r>
        <w:rPr>
          <w:b/>
        </w:rPr>
        <w:t>9</w:t>
      </w:r>
      <w:r>
        <w:t xml:space="preserve">  </w:t>
      </w:r>
      <w:r>
        <w:rPr>
          <w:rFonts w:hint="eastAsia"/>
        </w:rPr>
        <w:t>应急预案。</w:t>
      </w:r>
    </w:p>
    <w:p w14:paraId="084E7F11" w14:textId="77777777" w:rsidR="0072020A" w:rsidRDefault="0072020A" w:rsidP="0072020A">
      <w:r w:rsidRPr="005B4EAC">
        <w:rPr>
          <w:rFonts w:hint="eastAsia"/>
          <w:b/>
        </w:rPr>
        <w:t>4.</w:t>
      </w:r>
      <w:r>
        <w:rPr>
          <w:b/>
        </w:rPr>
        <w:t>3</w:t>
      </w:r>
      <w:r w:rsidRPr="005B4EAC">
        <w:rPr>
          <w:b/>
        </w:rPr>
        <w:t>.</w:t>
      </w:r>
      <w:r>
        <w:rPr>
          <w:b/>
        </w:rPr>
        <w:t>3</w:t>
      </w:r>
      <w:r w:rsidRPr="005B4EAC">
        <w:rPr>
          <w:b/>
        </w:rPr>
        <w:t xml:space="preserve"> </w:t>
      </w:r>
      <w:r>
        <w:t xml:space="preserve"> </w:t>
      </w:r>
      <w:r>
        <w:rPr>
          <w:rFonts w:hint="eastAsia"/>
        </w:rPr>
        <w:t>在承保前意外事故风险查勘中，工程设计施工风险指数</w:t>
      </w:r>
      <w:r>
        <w:rPr>
          <w:rFonts w:hint="eastAsia"/>
        </w:rPr>
        <w:t>Dc</w:t>
      </w:r>
      <w:r>
        <w:t>RI</w:t>
      </w:r>
      <w:r>
        <w:rPr>
          <w:rFonts w:hint="eastAsia"/>
        </w:rPr>
        <w:t>内容包括：</w:t>
      </w:r>
    </w:p>
    <w:p w14:paraId="466D69B2" w14:textId="77777777" w:rsidR="0072020A" w:rsidRDefault="0072020A" w:rsidP="0072020A">
      <w:pPr>
        <w:ind w:firstLineChars="200" w:firstLine="482"/>
      </w:pPr>
      <w:r w:rsidRPr="007C23DB">
        <w:rPr>
          <w:rFonts w:hint="eastAsia"/>
          <w:b/>
        </w:rPr>
        <w:t>1</w:t>
      </w:r>
      <w:r w:rsidRPr="007C23DB">
        <w:rPr>
          <w:b/>
        </w:rPr>
        <w:t xml:space="preserve"> </w:t>
      </w:r>
      <w:r>
        <w:t xml:space="preserve"> </w:t>
      </w:r>
      <w:r>
        <w:rPr>
          <w:rFonts w:hint="eastAsia"/>
        </w:rPr>
        <w:t>工程复杂程度；</w:t>
      </w:r>
    </w:p>
    <w:p w14:paraId="6E7CA62E" w14:textId="77777777" w:rsidR="0072020A" w:rsidRDefault="0072020A" w:rsidP="0072020A">
      <w:pPr>
        <w:ind w:firstLineChars="200" w:firstLine="482"/>
      </w:pPr>
      <w:r w:rsidRPr="007C23DB">
        <w:rPr>
          <w:rFonts w:hint="eastAsia"/>
          <w:b/>
        </w:rPr>
        <w:t>2</w:t>
      </w:r>
      <w:r>
        <w:t xml:space="preserve">  </w:t>
      </w:r>
      <w:r>
        <w:rPr>
          <w:rFonts w:hint="eastAsia"/>
        </w:rPr>
        <w:t>勘察资料；</w:t>
      </w:r>
    </w:p>
    <w:p w14:paraId="3F002EB8" w14:textId="77777777" w:rsidR="0072020A" w:rsidRDefault="0072020A" w:rsidP="0072020A">
      <w:pPr>
        <w:ind w:firstLineChars="200" w:firstLine="482"/>
      </w:pPr>
      <w:r w:rsidRPr="007C23DB">
        <w:rPr>
          <w:rFonts w:hint="eastAsia"/>
          <w:b/>
        </w:rPr>
        <w:t>3</w:t>
      </w:r>
      <w:r w:rsidRPr="007C23DB">
        <w:rPr>
          <w:b/>
        </w:rPr>
        <w:t xml:space="preserve"> </w:t>
      </w:r>
      <w:r>
        <w:t xml:space="preserve"> </w:t>
      </w:r>
      <w:r>
        <w:rPr>
          <w:rFonts w:hint="eastAsia"/>
        </w:rPr>
        <w:t>设计资料；</w:t>
      </w:r>
    </w:p>
    <w:p w14:paraId="050D1400" w14:textId="77777777" w:rsidR="0072020A" w:rsidRDefault="0072020A" w:rsidP="0072020A">
      <w:pPr>
        <w:ind w:firstLineChars="200" w:firstLine="482"/>
      </w:pPr>
      <w:r w:rsidRPr="007C23DB">
        <w:rPr>
          <w:rFonts w:hint="eastAsia"/>
          <w:b/>
        </w:rPr>
        <w:t>4</w:t>
      </w:r>
      <w:r>
        <w:t xml:space="preserve">  </w:t>
      </w:r>
      <w:r>
        <w:rPr>
          <w:rFonts w:hint="eastAsia"/>
        </w:rPr>
        <w:t>施工组织设计资料；</w:t>
      </w:r>
    </w:p>
    <w:p w14:paraId="61C4FE98" w14:textId="77777777" w:rsidR="0072020A" w:rsidRDefault="0072020A" w:rsidP="0072020A">
      <w:pPr>
        <w:ind w:firstLineChars="200" w:firstLine="482"/>
      </w:pPr>
      <w:r w:rsidRPr="007C23DB">
        <w:rPr>
          <w:b/>
        </w:rPr>
        <w:t>5</w:t>
      </w:r>
      <w:r>
        <w:t xml:space="preserve">  </w:t>
      </w:r>
      <w:r>
        <w:rPr>
          <w:rFonts w:hint="eastAsia"/>
        </w:rPr>
        <w:t>危险性较大意外事故风险识别；</w:t>
      </w:r>
    </w:p>
    <w:p w14:paraId="5D67E8B4" w14:textId="77777777" w:rsidR="0072020A" w:rsidRDefault="0072020A" w:rsidP="0072020A">
      <w:pPr>
        <w:ind w:firstLineChars="200" w:firstLine="482"/>
      </w:pPr>
      <w:r w:rsidRPr="007C23DB">
        <w:rPr>
          <w:b/>
        </w:rPr>
        <w:t>6</w:t>
      </w:r>
      <w:r>
        <w:t xml:space="preserve">  </w:t>
      </w:r>
      <w:r>
        <w:rPr>
          <w:rFonts w:hint="eastAsia"/>
        </w:rPr>
        <w:t>储运条件；</w:t>
      </w:r>
    </w:p>
    <w:p w14:paraId="76573946" w14:textId="77777777" w:rsidR="0072020A" w:rsidRDefault="0072020A" w:rsidP="0072020A">
      <w:pPr>
        <w:ind w:firstLineChars="200" w:firstLine="482"/>
      </w:pPr>
      <w:r w:rsidRPr="00020D21">
        <w:rPr>
          <w:rFonts w:hint="eastAsia"/>
          <w:b/>
        </w:rPr>
        <w:t>7</w:t>
      </w:r>
      <w:r>
        <w:t xml:space="preserve">  </w:t>
      </w:r>
      <w:r>
        <w:rPr>
          <w:rFonts w:hint="eastAsia"/>
        </w:rPr>
        <w:t>施工设备现状。</w:t>
      </w:r>
    </w:p>
    <w:p w14:paraId="0B3D2440" w14:textId="77777777" w:rsidR="0072020A" w:rsidRDefault="0072020A" w:rsidP="0072020A">
      <w:r w:rsidRPr="00051C70">
        <w:rPr>
          <w:rFonts w:hint="eastAsia"/>
          <w:b/>
        </w:rPr>
        <w:t>4</w:t>
      </w:r>
      <w:r w:rsidRPr="00051C70">
        <w:rPr>
          <w:b/>
        </w:rPr>
        <w:t>.</w:t>
      </w:r>
      <w:r>
        <w:rPr>
          <w:b/>
        </w:rPr>
        <w:t>3</w:t>
      </w:r>
      <w:r w:rsidRPr="00051C70">
        <w:rPr>
          <w:b/>
        </w:rPr>
        <w:t>.</w:t>
      </w:r>
      <w:r>
        <w:rPr>
          <w:b/>
        </w:rPr>
        <w:t>4</w:t>
      </w:r>
      <w:r w:rsidRPr="00051C70">
        <w:rPr>
          <w:b/>
        </w:rPr>
        <w:t xml:space="preserve"> </w:t>
      </w:r>
      <w:r>
        <w:t xml:space="preserve"> </w:t>
      </w:r>
      <w:r>
        <w:rPr>
          <w:rFonts w:hint="eastAsia"/>
        </w:rPr>
        <w:t>在承保前意外事故风险查勘中，工程环境风险指数</w:t>
      </w:r>
      <w:r>
        <w:rPr>
          <w:rFonts w:hint="eastAsia"/>
        </w:rPr>
        <w:t>E</w:t>
      </w:r>
      <w:r>
        <w:t>nRI</w:t>
      </w:r>
      <w:r>
        <w:rPr>
          <w:rFonts w:hint="eastAsia"/>
        </w:rPr>
        <w:t>内容包括：</w:t>
      </w:r>
    </w:p>
    <w:p w14:paraId="43A45B6E" w14:textId="77777777" w:rsidR="0072020A" w:rsidRDefault="0072020A" w:rsidP="0072020A">
      <w:pPr>
        <w:ind w:firstLineChars="200" w:firstLine="482"/>
      </w:pPr>
      <w:r w:rsidRPr="00020D21">
        <w:rPr>
          <w:rFonts w:hint="eastAsia"/>
          <w:b/>
        </w:rPr>
        <w:t>1</w:t>
      </w:r>
      <w:r w:rsidRPr="00020D21">
        <w:rPr>
          <w:b/>
        </w:rPr>
        <w:t xml:space="preserve"> </w:t>
      </w:r>
      <w:r>
        <w:t xml:space="preserve"> </w:t>
      </w:r>
      <w:r>
        <w:rPr>
          <w:rFonts w:hint="eastAsia"/>
        </w:rPr>
        <w:t>地形地貌；</w:t>
      </w:r>
    </w:p>
    <w:p w14:paraId="13545CEF" w14:textId="77777777" w:rsidR="0072020A" w:rsidRDefault="0072020A" w:rsidP="0072020A">
      <w:pPr>
        <w:ind w:firstLineChars="200" w:firstLine="482"/>
      </w:pPr>
      <w:r w:rsidRPr="00020D21">
        <w:rPr>
          <w:rFonts w:hint="eastAsia"/>
          <w:b/>
        </w:rPr>
        <w:t>2</w:t>
      </w:r>
      <w:r>
        <w:t xml:space="preserve">  </w:t>
      </w:r>
      <w:r>
        <w:rPr>
          <w:rFonts w:hint="eastAsia"/>
        </w:rPr>
        <w:t>周边建设环境；</w:t>
      </w:r>
    </w:p>
    <w:p w14:paraId="267E0BBA" w14:textId="77777777" w:rsidR="0072020A" w:rsidRDefault="0072020A" w:rsidP="0072020A">
      <w:pPr>
        <w:ind w:firstLineChars="200" w:firstLine="482"/>
      </w:pPr>
      <w:r w:rsidRPr="00020D21">
        <w:rPr>
          <w:b/>
        </w:rPr>
        <w:lastRenderedPageBreak/>
        <w:t>3</w:t>
      </w:r>
      <w:r>
        <w:t xml:space="preserve">  </w:t>
      </w:r>
      <w:r>
        <w:rPr>
          <w:rFonts w:hint="eastAsia"/>
        </w:rPr>
        <w:t>交通条件；</w:t>
      </w:r>
    </w:p>
    <w:p w14:paraId="4C949C50" w14:textId="77777777" w:rsidR="0072020A" w:rsidRDefault="0072020A" w:rsidP="0072020A">
      <w:pPr>
        <w:ind w:firstLineChars="200" w:firstLine="482"/>
      </w:pPr>
      <w:r w:rsidRPr="00020D21">
        <w:rPr>
          <w:rFonts w:hint="eastAsia"/>
          <w:b/>
        </w:rPr>
        <w:t>4</w:t>
      </w:r>
      <w:r>
        <w:t xml:space="preserve">  </w:t>
      </w:r>
      <w:r>
        <w:rPr>
          <w:rFonts w:hint="eastAsia"/>
        </w:rPr>
        <w:t>水体（江海湖泊）现状；</w:t>
      </w:r>
    </w:p>
    <w:p w14:paraId="7C3D764F" w14:textId="77777777" w:rsidR="0072020A" w:rsidRPr="001952EA" w:rsidRDefault="0072020A" w:rsidP="0072020A">
      <w:pPr>
        <w:ind w:firstLineChars="200" w:firstLine="482"/>
      </w:pPr>
      <w:r w:rsidRPr="00020D21">
        <w:rPr>
          <w:b/>
        </w:rPr>
        <w:t>5</w:t>
      </w:r>
      <w:r>
        <w:t xml:space="preserve">  </w:t>
      </w:r>
      <w:r>
        <w:rPr>
          <w:rFonts w:hint="eastAsia"/>
        </w:rPr>
        <w:t>管网管线状况。</w:t>
      </w:r>
    </w:p>
    <w:p w14:paraId="5CF0BF51" w14:textId="77777777" w:rsidR="0072020A" w:rsidRDefault="0072020A" w:rsidP="0072020A">
      <w:r w:rsidRPr="008B354F">
        <w:rPr>
          <w:b/>
        </w:rPr>
        <w:t>4.</w:t>
      </w:r>
      <w:r>
        <w:rPr>
          <w:b/>
        </w:rPr>
        <w:t>3</w:t>
      </w:r>
      <w:r w:rsidRPr="008B354F">
        <w:rPr>
          <w:b/>
        </w:rPr>
        <w:t>.</w:t>
      </w:r>
      <w:r>
        <w:rPr>
          <w:b/>
        </w:rPr>
        <w:t>5</w:t>
      </w:r>
      <w:r w:rsidRPr="008B354F">
        <w:rPr>
          <w:b/>
        </w:rPr>
        <w:t xml:space="preserve"> </w:t>
      </w:r>
      <w:r>
        <w:t xml:space="preserve"> </w:t>
      </w:r>
      <w:r>
        <w:rPr>
          <w:rFonts w:hint="eastAsia"/>
        </w:rPr>
        <w:t>对于保险期间意外事故风险查勘，可以使用保险期间意外事故风险指数</w:t>
      </w:r>
      <w:r>
        <w:rPr>
          <w:rFonts w:hint="eastAsia"/>
        </w:rPr>
        <w:t>ARI</w:t>
      </w:r>
      <w:r w:rsidRPr="00CC7DBC">
        <w:rPr>
          <w:rFonts w:hint="eastAsia"/>
          <w:vertAlign w:val="subscript"/>
        </w:rPr>
        <w:t>2</w:t>
      </w:r>
      <w:r>
        <w:rPr>
          <w:rFonts w:hint="eastAsia"/>
        </w:rPr>
        <w:t>和相应分项指标：</w:t>
      </w:r>
    </w:p>
    <w:p w14:paraId="1AE8619E" w14:textId="77777777" w:rsidR="0072020A" w:rsidRDefault="0072020A" w:rsidP="0072020A">
      <w:pPr>
        <w:ind w:firstLineChars="200" w:firstLine="482"/>
      </w:pPr>
      <w:r w:rsidRPr="006F0A67">
        <w:rPr>
          <w:b/>
        </w:rPr>
        <w:t xml:space="preserve">1 </w:t>
      </w:r>
      <w:r>
        <w:t xml:space="preserve"> </w:t>
      </w:r>
      <w:r>
        <w:rPr>
          <w:rFonts w:hint="eastAsia"/>
        </w:rPr>
        <w:t>施工中意外事故风险指数</w:t>
      </w:r>
      <w:r>
        <w:t>CaRI</w:t>
      </w:r>
      <w:r>
        <w:rPr>
          <w:rFonts w:hint="eastAsia"/>
        </w:rPr>
        <w:t>（</w:t>
      </w:r>
      <w:r>
        <w:rPr>
          <w:rFonts w:hint="eastAsia"/>
        </w:rPr>
        <w:t>Cons</w:t>
      </w:r>
      <w:r>
        <w:t>truction Accident Risk Index</w:t>
      </w:r>
      <w:r>
        <w:rPr>
          <w:rFonts w:hint="eastAsia"/>
        </w:rPr>
        <w:t>）；</w:t>
      </w:r>
    </w:p>
    <w:p w14:paraId="5FF5A00C" w14:textId="77777777" w:rsidR="0072020A" w:rsidRDefault="0072020A" w:rsidP="0072020A">
      <w:pPr>
        <w:ind w:firstLineChars="200" w:firstLine="482"/>
      </w:pPr>
      <w:r w:rsidRPr="006F0A67">
        <w:rPr>
          <w:b/>
        </w:rPr>
        <w:t xml:space="preserve">2 </w:t>
      </w:r>
      <w:r>
        <w:t xml:space="preserve"> </w:t>
      </w:r>
      <w:r>
        <w:rPr>
          <w:rFonts w:hint="eastAsia"/>
        </w:rPr>
        <w:t>结构意外事故风险指数</w:t>
      </w:r>
      <w:r>
        <w:rPr>
          <w:rFonts w:hint="eastAsia"/>
        </w:rPr>
        <w:t>S</w:t>
      </w:r>
      <w:r>
        <w:t>aRI</w:t>
      </w:r>
      <w:r>
        <w:rPr>
          <w:rFonts w:hint="eastAsia"/>
        </w:rPr>
        <w:t>（</w:t>
      </w:r>
      <w:r>
        <w:rPr>
          <w:rFonts w:hint="eastAsia"/>
        </w:rPr>
        <w:t>Structural</w:t>
      </w:r>
      <w:r>
        <w:t xml:space="preserve"> Accident Risk Index</w:t>
      </w:r>
      <w:r>
        <w:rPr>
          <w:rFonts w:hint="eastAsia"/>
        </w:rPr>
        <w:t>）。</w:t>
      </w:r>
    </w:p>
    <w:p w14:paraId="6D09C84B" w14:textId="77777777" w:rsidR="0072020A" w:rsidRDefault="0072020A" w:rsidP="0072020A">
      <w:r w:rsidRPr="0031566C">
        <w:rPr>
          <w:rFonts w:hint="eastAsia"/>
          <w:b/>
        </w:rPr>
        <w:t>4</w:t>
      </w:r>
      <w:r w:rsidRPr="0031566C">
        <w:rPr>
          <w:b/>
        </w:rPr>
        <w:t>.3.</w:t>
      </w:r>
      <w:r>
        <w:rPr>
          <w:b/>
        </w:rPr>
        <w:t>6</w:t>
      </w:r>
      <w:r>
        <w:t xml:space="preserve">  </w:t>
      </w:r>
      <w:r>
        <w:rPr>
          <w:rFonts w:hint="eastAsia"/>
        </w:rPr>
        <w:t>在保险期间意外事故风险查勘中，施工中意外事故风险指数</w:t>
      </w:r>
      <w:r>
        <w:rPr>
          <w:rFonts w:hint="eastAsia"/>
        </w:rPr>
        <w:t>CaRI</w:t>
      </w:r>
      <w:r>
        <w:rPr>
          <w:rFonts w:hint="eastAsia"/>
        </w:rPr>
        <w:t>内容包括：</w:t>
      </w:r>
    </w:p>
    <w:p w14:paraId="2B55E094" w14:textId="77777777" w:rsidR="0072020A" w:rsidRDefault="0072020A" w:rsidP="0072020A">
      <w:pPr>
        <w:ind w:firstLineChars="200" w:firstLine="482"/>
      </w:pPr>
      <w:r w:rsidRPr="00EA1AB7">
        <w:rPr>
          <w:rFonts w:hint="eastAsia"/>
          <w:b/>
        </w:rPr>
        <w:t>1</w:t>
      </w:r>
      <w:r w:rsidRPr="00EA1AB7">
        <w:rPr>
          <w:b/>
        </w:rPr>
        <w:t xml:space="preserve"> </w:t>
      </w:r>
      <w:r>
        <w:t xml:space="preserve"> </w:t>
      </w:r>
      <w:r>
        <w:rPr>
          <w:rFonts w:hint="eastAsia"/>
        </w:rPr>
        <w:t>爆炸风险查勘；</w:t>
      </w:r>
    </w:p>
    <w:p w14:paraId="189566DC" w14:textId="77777777" w:rsidR="0072020A" w:rsidRDefault="0072020A" w:rsidP="0072020A">
      <w:pPr>
        <w:ind w:firstLineChars="200" w:firstLine="482"/>
      </w:pPr>
      <w:r w:rsidRPr="00EA1AB7">
        <w:rPr>
          <w:rFonts w:hint="eastAsia"/>
          <w:b/>
        </w:rPr>
        <w:t>2</w:t>
      </w:r>
      <w:r>
        <w:t xml:space="preserve">  </w:t>
      </w:r>
      <w:r>
        <w:rPr>
          <w:rFonts w:hint="eastAsia"/>
        </w:rPr>
        <w:t>火灾风险查勘；</w:t>
      </w:r>
    </w:p>
    <w:p w14:paraId="3697B846" w14:textId="77777777" w:rsidR="0072020A" w:rsidRDefault="0072020A" w:rsidP="0072020A">
      <w:pPr>
        <w:ind w:firstLineChars="200" w:firstLine="482"/>
      </w:pPr>
      <w:r w:rsidRPr="00EA1AB7">
        <w:rPr>
          <w:rFonts w:hint="eastAsia"/>
          <w:b/>
        </w:rPr>
        <w:t>3</w:t>
      </w:r>
      <w:r>
        <w:t xml:space="preserve">  </w:t>
      </w:r>
      <w:r>
        <w:rPr>
          <w:rFonts w:hint="eastAsia"/>
        </w:rPr>
        <w:t>高空坠落风险查勘；</w:t>
      </w:r>
    </w:p>
    <w:p w14:paraId="758531AA" w14:textId="77777777" w:rsidR="0072020A" w:rsidRDefault="0072020A" w:rsidP="0072020A">
      <w:pPr>
        <w:ind w:firstLineChars="200" w:firstLine="482"/>
      </w:pPr>
      <w:r w:rsidRPr="00EA1AB7">
        <w:rPr>
          <w:b/>
        </w:rPr>
        <w:t xml:space="preserve">4 </w:t>
      </w:r>
      <w:r>
        <w:t xml:space="preserve"> </w:t>
      </w:r>
      <w:r>
        <w:rPr>
          <w:rFonts w:hint="eastAsia"/>
        </w:rPr>
        <w:t>触电风险查勘；</w:t>
      </w:r>
    </w:p>
    <w:p w14:paraId="11CF379A" w14:textId="77777777" w:rsidR="0072020A" w:rsidRDefault="0072020A" w:rsidP="0072020A">
      <w:pPr>
        <w:ind w:firstLineChars="200" w:firstLine="482"/>
      </w:pPr>
      <w:r w:rsidRPr="00EA1AB7">
        <w:rPr>
          <w:rFonts w:hint="eastAsia"/>
          <w:b/>
        </w:rPr>
        <w:t>5</w:t>
      </w:r>
      <w:r>
        <w:t xml:space="preserve">  </w:t>
      </w:r>
      <w:r>
        <w:rPr>
          <w:rFonts w:hint="eastAsia"/>
        </w:rPr>
        <w:t>物体打击与机械伤害风险查勘；</w:t>
      </w:r>
    </w:p>
    <w:p w14:paraId="5594D78D" w14:textId="77777777" w:rsidR="0072020A" w:rsidRDefault="0072020A" w:rsidP="0072020A">
      <w:pPr>
        <w:ind w:firstLineChars="200" w:firstLine="482"/>
      </w:pPr>
      <w:r w:rsidRPr="00EA1AB7">
        <w:rPr>
          <w:b/>
        </w:rPr>
        <w:t>6</w:t>
      </w:r>
      <w:r>
        <w:t xml:space="preserve">  </w:t>
      </w:r>
      <w:r>
        <w:rPr>
          <w:rFonts w:hint="eastAsia"/>
        </w:rPr>
        <w:t>中毒风险查勘；</w:t>
      </w:r>
    </w:p>
    <w:p w14:paraId="4A1E1670" w14:textId="77777777" w:rsidR="0072020A" w:rsidRDefault="0072020A" w:rsidP="0072020A">
      <w:pPr>
        <w:ind w:firstLineChars="200" w:firstLine="482"/>
      </w:pPr>
      <w:r w:rsidRPr="00EA1AB7">
        <w:rPr>
          <w:rFonts w:hint="eastAsia"/>
          <w:b/>
        </w:rPr>
        <w:t>7</w:t>
      </w:r>
      <w:r>
        <w:t xml:space="preserve">  </w:t>
      </w:r>
      <w:r>
        <w:rPr>
          <w:rFonts w:hint="eastAsia"/>
        </w:rPr>
        <w:t>盗窃风险查勘；</w:t>
      </w:r>
    </w:p>
    <w:p w14:paraId="7F4F94D6" w14:textId="77777777" w:rsidR="0072020A" w:rsidRDefault="0072020A" w:rsidP="0072020A">
      <w:pPr>
        <w:ind w:firstLineChars="200" w:firstLine="482"/>
      </w:pPr>
      <w:r w:rsidRPr="00EA1AB7">
        <w:rPr>
          <w:b/>
        </w:rPr>
        <w:t>8</w:t>
      </w:r>
      <w:r>
        <w:t xml:space="preserve">  </w:t>
      </w:r>
      <w:r>
        <w:rPr>
          <w:rFonts w:hint="eastAsia"/>
        </w:rPr>
        <w:t>淹溺、高温中暑、冻伤风险查勘。</w:t>
      </w:r>
    </w:p>
    <w:p w14:paraId="2B0DC0E4" w14:textId="77777777" w:rsidR="0072020A" w:rsidRDefault="0072020A" w:rsidP="0072020A">
      <w:r w:rsidRPr="0031566C">
        <w:rPr>
          <w:rFonts w:hint="eastAsia"/>
          <w:b/>
        </w:rPr>
        <w:t>4</w:t>
      </w:r>
      <w:r w:rsidRPr="0031566C">
        <w:rPr>
          <w:b/>
        </w:rPr>
        <w:t>.3.</w:t>
      </w:r>
      <w:r>
        <w:rPr>
          <w:b/>
        </w:rPr>
        <w:t>7</w:t>
      </w:r>
      <w:r w:rsidRPr="0031566C">
        <w:rPr>
          <w:b/>
        </w:rPr>
        <w:t xml:space="preserve"> </w:t>
      </w:r>
      <w:r>
        <w:t xml:space="preserve"> </w:t>
      </w:r>
      <w:r>
        <w:rPr>
          <w:rFonts w:hint="eastAsia"/>
        </w:rPr>
        <w:t>在保险期间意外事故风险查勘中，结构意外事故风险指数</w:t>
      </w:r>
      <w:r>
        <w:rPr>
          <w:rFonts w:hint="eastAsia"/>
        </w:rPr>
        <w:t>SaRI</w:t>
      </w:r>
      <w:r>
        <w:rPr>
          <w:rFonts w:hint="eastAsia"/>
        </w:rPr>
        <w:t>内容包括：</w:t>
      </w:r>
    </w:p>
    <w:p w14:paraId="49ADBAED" w14:textId="77777777" w:rsidR="0072020A" w:rsidRDefault="0072020A" w:rsidP="0072020A">
      <w:pPr>
        <w:ind w:firstLineChars="200" w:firstLine="482"/>
      </w:pPr>
      <w:r w:rsidRPr="00645ED1">
        <w:rPr>
          <w:rFonts w:hint="eastAsia"/>
          <w:b/>
        </w:rPr>
        <w:t>1</w:t>
      </w:r>
      <w:r w:rsidRPr="00645ED1">
        <w:rPr>
          <w:b/>
        </w:rPr>
        <w:t xml:space="preserve"> </w:t>
      </w:r>
      <w:r>
        <w:t xml:space="preserve"> </w:t>
      </w:r>
      <w:r>
        <w:rPr>
          <w:rFonts w:hint="eastAsia"/>
        </w:rPr>
        <w:t>涌水、涌沙风险；</w:t>
      </w:r>
    </w:p>
    <w:p w14:paraId="28E8F69B" w14:textId="77777777" w:rsidR="0072020A" w:rsidRDefault="0072020A" w:rsidP="0072020A">
      <w:pPr>
        <w:ind w:firstLineChars="200" w:firstLine="482"/>
      </w:pPr>
      <w:r w:rsidRPr="008D2174">
        <w:rPr>
          <w:rFonts w:hint="eastAsia"/>
          <w:b/>
        </w:rPr>
        <w:t>2</w:t>
      </w:r>
      <w:r>
        <w:t xml:space="preserve">  </w:t>
      </w:r>
      <w:r>
        <w:rPr>
          <w:rFonts w:hint="eastAsia"/>
        </w:rPr>
        <w:t>滑坡风险；</w:t>
      </w:r>
    </w:p>
    <w:p w14:paraId="0C49705A" w14:textId="77777777" w:rsidR="0072020A" w:rsidRDefault="0072020A" w:rsidP="0072020A">
      <w:pPr>
        <w:ind w:firstLineChars="200" w:firstLine="482"/>
      </w:pPr>
      <w:r>
        <w:rPr>
          <w:b/>
        </w:rPr>
        <w:t>3</w:t>
      </w:r>
      <w:r w:rsidRPr="00645ED1">
        <w:rPr>
          <w:b/>
        </w:rPr>
        <w:t xml:space="preserve"> </w:t>
      </w:r>
      <w:r>
        <w:t xml:space="preserve"> </w:t>
      </w:r>
      <w:r>
        <w:rPr>
          <w:rFonts w:hint="eastAsia"/>
        </w:rPr>
        <w:t>坍塌、垮塌、冒顶片帮风险。</w:t>
      </w:r>
    </w:p>
    <w:p w14:paraId="7867F094" w14:textId="77777777" w:rsidR="0072020A" w:rsidRDefault="0072020A" w:rsidP="0072020A">
      <w:r w:rsidRPr="0024389E">
        <w:rPr>
          <w:rFonts w:hint="eastAsia"/>
          <w:b/>
        </w:rPr>
        <w:t>4</w:t>
      </w:r>
      <w:r w:rsidRPr="0024389E">
        <w:rPr>
          <w:b/>
        </w:rPr>
        <w:t>.</w:t>
      </w:r>
      <w:r>
        <w:rPr>
          <w:b/>
        </w:rPr>
        <w:t>3</w:t>
      </w:r>
      <w:r w:rsidRPr="0024389E">
        <w:rPr>
          <w:b/>
        </w:rPr>
        <w:t>.</w:t>
      </w:r>
      <w:r>
        <w:rPr>
          <w:b/>
        </w:rPr>
        <w:t>8</w:t>
      </w:r>
      <w:r w:rsidRPr="0024389E">
        <w:rPr>
          <w:b/>
        </w:rPr>
        <w:t xml:space="preserve"> </w:t>
      </w:r>
      <w:r>
        <w:t xml:space="preserve"> </w:t>
      </w:r>
      <w:r>
        <w:rPr>
          <w:rFonts w:hint="eastAsia"/>
        </w:rPr>
        <w:t>意外事故风险查勘指标体系见图</w:t>
      </w:r>
      <w:r>
        <w:rPr>
          <w:rFonts w:hint="eastAsia"/>
        </w:rPr>
        <w:t>4</w:t>
      </w:r>
      <w:r>
        <w:t>.3.8</w:t>
      </w:r>
      <w:r>
        <w:rPr>
          <w:rFonts w:hint="eastAsia"/>
        </w:rPr>
        <w:t>。意外事故风险指数</w:t>
      </w:r>
      <w:r>
        <w:rPr>
          <w:rFonts w:hint="eastAsia"/>
        </w:rPr>
        <w:t>ARI</w:t>
      </w:r>
      <w:r>
        <w:rPr>
          <w:rFonts w:hint="eastAsia"/>
        </w:rPr>
        <w:t>和相应分项指标值域为</w:t>
      </w:r>
      <w:r>
        <w:rPr>
          <w:rFonts w:hint="eastAsia"/>
        </w:rPr>
        <w:t>0</w:t>
      </w:r>
      <w:r>
        <w:rPr>
          <w:rFonts w:hint="eastAsia"/>
        </w:rPr>
        <w:t>～</w:t>
      </w:r>
      <w:r>
        <w:rPr>
          <w:rFonts w:hint="eastAsia"/>
        </w:rPr>
        <w:t>1</w:t>
      </w:r>
      <w:r>
        <w:t>00</w:t>
      </w:r>
      <w:r>
        <w:rPr>
          <w:rFonts w:hint="eastAsia"/>
        </w:rPr>
        <w:t>。</w:t>
      </w:r>
    </w:p>
    <w:p w14:paraId="0B8261BE" w14:textId="2A08A295" w:rsidR="00233DA2" w:rsidRDefault="0054457A" w:rsidP="00313A07">
      <w:pPr>
        <w:jc w:val="center"/>
      </w:pPr>
      <w:r>
        <w:rPr>
          <w:noProof/>
        </w:rPr>
        <w:drawing>
          <wp:inline distT="0" distB="0" distL="0" distR="0" wp14:anchorId="5BEB58DA" wp14:editId="7A73080C">
            <wp:extent cx="2879725" cy="1351280"/>
            <wp:effectExtent l="0" t="0" r="0" b="1270"/>
            <wp:docPr id="4" name="图片 4" descr="P3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305#yIS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9725" cy="1351280"/>
                    </a:xfrm>
                    <a:prstGeom prst="rect">
                      <a:avLst/>
                    </a:prstGeom>
                    <a:noFill/>
                    <a:ln>
                      <a:noFill/>
                    </a:ln>
                  </pic:spPr>
                </pic:pic>
              </a:graphicData>
            </a:graphic>
          </wp:inline>
        </w:drawing>
      </w:r>
    </w:p>
    <w:p w14:paraId="500454B7" w14:textId="2EF91901" w:rsidR="00022425" w:rsidRDefault="0054457A" w:rsidP="00313A07">
      <w:pPr>
        <w:jc w:val="center"/>
      </w:pPr>
      <w:r>
        <w:rPr>
          <w:noProof/>
        </w:rPr>
        <w:lastRenderedPageBreak/>
        <w:drawing>
          <wp:inline distT="0" distB="0" distL="0" distR="0" wp14:anchorId="282BD390" wp14:editId="445C9626">
            <wp:extent cx="2879725" cy="846455"/>
            <wp:effectExtent l="0" t="0" r="0" b="0"/>
            <wp:docPr id="5" name="图片 5" descr="P30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306#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9725" cy="846455"/>
                    </a:xfrm>
                    <a:prstGeom prst="rect">
                      <a:avLst/>
                    </a:prstGeom>
                    <a:noFill/>
                    <a:ln>
                      <a:noFill/>
                    </a:ln>
                  </pic:spPr>
                </pic:pic>
              </a:graphicData>
            </a:graphic>
          </wp:inline>
        </w:drawing>
      </w:r>
    </w:p>
    <w:p w14:paraId="6C2801D8" w14:textId="77777777" w:rsidR="00233DA2" w:rsidRPr="00233DA2" w:rsidRDefault="00233DA2" w:rsidP="00446330">
      <w:pPr>
        <w:pStyle w:val="aff7"/>
        <w:spacing w:before="163" w:after="163"/>
      </w:pPr>
      <w:r w:rsidRPr="00233DA2">
        <w:rPr>
          <w:rFonts w:hint="eastAsia"/>
        </w:rPr>
        <w:t>图</w:t>
      </w:r>
      <w:r w:rsidRPr="00233DA2">
        <w:rPr>
          <w:rFonts w:hint="eastAsia"/>
        </w:rPr>
        <w:t>4</w:t>
      </w:r>
      <w:r w:rsidRPr="00233DA2">
        <w:t xml:space="preserve">.3.8  </w:t>
      </w:r>
      <w:r w:rsidRPr="00233DA2">
        <w:rPr>
          <w:rFonts w:hint="eastAsia"/>
        </w:rPr>
        <w:t>意外事故风险查勘指标体系图</w:t>
      </w:r>
    </w:p>
    <w:p w14:paraId="2408AF7A" w14:textId="4A2A660B" w:rsidR="002132AA" w:rsidRDefault="00DC5DFC" w:rsidP="00DC5DFC">
      <w:pPr>
        <w:pStyle w:val="22"/>
      </w:pPr>
      <w:bookmarkStart w:id="48" w:name="_Toc146745755"/>
      <w:r>
        <w:rPr>
          <w:rFonts w:hint="eastAsia"/>
        </w:rPr>
        <w:t>4</w:t>
      </w:r>
      <w:r>
        <w:t xml:space="preserve">.4  </w:t>
      </w:r>
      <w:r>
        <w:rPr>
          <w:rFonts w:hint="eastAsia"/>
        </w:rPr>
        <w:t>第三者责任风险指数</w:t>
      </w:r>
      <w:bookmarkEnd w:id="48"/>
      <w:r w:rsidR="00193F25">
        <w:fldChar w:fldCharType="begin"/>
      </w:r>
      <w:r w:rsidR="00193F25">
        <w:instrText xml:space="preserve"> </w:instrText>
      </w:r>
      <w:r w:rsidR="00193F25">
        <w:rPr>
          <w:rFonts w:hint="eastAsia"/>
        </w:rPr>
        <w:instrText>TC  "</w:instrText>
      </w:r>
      <w:bookmarkStart w:id="49" w:name="_Toc146050914"/>
      <w:bookmarkStart w:id="50" w:name="_Toc146746849"/>
      <w:r w:rsidR="00193F25">
        <w:rPr>
          <w:rFonts w:hint="eastAsia"/>
        </w:rPr>
        <w:instrText>4.4  Third Party Liability Risk Index</w:instrText>
      </w:r>
      <w:bookmarkEnd w:id="49"/>
      <w:bookmarkEnd w:id="50"/>
      <w:r w:rsidR="00193F25">
        <w:rPr>
          <w:rFonts w:hint="eastAsia"/>
        </w:rPr>
        <w:instrText>" \l 2</w:instrText>
      </w:r>
      <w:r w:rsidR="00193F25">
        <w:instrText xml:space="preserve"> </w:instrText>
      </w:r>
      <w:r w:rsidR="00193F25">
        <w:fldChar w:fldCharType="end"/>
      </w:r>
    </w:p>
    <w:p w14:paraId="054204DB" w14:textId="77777777" w:rsidR="00DD585B" w:rsidRDefault="00DD585B" w:rsidP="00DD585B">
      <w:r w:rsidRPr="00265DB5">
        <w:rPr>
          <w:rFonts w:hint="eastAsia"/>
          <w:b/>
        </w:rPr>
        <w:t>4</w:t>
      </w:r>
      <w:r>
        <w:rPr>
          <w:b/>
        </w:rPr>
        <w:t>.4</w:t>
      </w:r>
      <w:r w:rsidRPr="00265DB5">
        <w:rPr>
          <w:b/>
        </w:rPr>
        <w:t>.</w:t>
      </w:r>
      <w:r>
        <w:rPr>
          <w:b/>
        </w:rPr>
        <w:t>1</w:t>
      </w:r>
      <w:r w:rsidRPr="00265DB5">
        <w:rPr>
          <w:b/>
        </w:rPr>
        <w:t xml:space="preserve"> </w:t>
      </w:r>
      <w:r>
        <w:t xml:space="preserve"> </w:t>
      </w:r>
      <w:r>
        <w:rPr>
          <w:rFonts w:hint="eastAsia"/>
        </w:rPr>
        <w:t>对于承保前第三者责任风险查勘，可以使用承保前第三方责任风险指数</w:t>
      </w:r>
      <w:r>
        <w:rPr>
          <w:rFonts w:hint="eastAsia"/>
        </w:rPr>
        <w:t>TRI</w:t>
      </w:r>
      <w:r w:rsidRPr="005F3F94">
        <w:rPr>
          <w:rFonts w:hint="eastAsia"/>
          <w:vertAlign w:val="subscript"/>
        </w:rPr>
        <w:t>1</w:t>
      </w:r>
      <w:r>
        <w:rPr>
          <w:rFonts w:hint="eastAsia"/>
        </w:rPr>
        <w:t>和相应分项指标：</w:t>
      </w:r>
    </w:p>
    <w:p w14:paraId="50C105B3" w14:textId="77777777" w:rsidR="00DD585B" w:rsidRDefault="00DD585B" w:rsidP="00DD585B">
      <w:pPr>
        <w:ind w:firstLineChars="200" w:firstLine="482"/>
      </w:pPr>
      <w:r w:rsidRPr="00DF1CAA">
        <w:rPr>
          <w:b/>
        </w:rPr>
        <w:t xml:space="preserve">1 </w:t>
      </w:r>
      <w:r>
        <w:t xml:space="preserve"> </w:t>
      </w:r>
      <w:r>
        <w:rPr>
          <w:rFonts w:hint="eastAsia"/>
        </w:rPr>
        <w:t>工程相关主体管理风险指数</w:t>
      </w:r>
      <w:r>
        <w:t>EsRI</w:t>
      </w:r>
      <w:r>
        <w:rPr>
          <w:rFonts w:hint="eastAsia"/>
        </w:rPr>
        <w:t>（</w:t>
      </w:r>
      <w:r>
        <w:t>Engineering Stakeholder Risk Index</w:t>
      </w:r>
      <w:r>
        <w:rPr>
          <w:rFonts w:hint="eastAsia"/>
        </w:rPr>
        <w:t>）；</w:t>
      </w:r>
    </w:p>
    <w:p w14:paraId="18047597" w14:textId="77777777" w:rsidR="00DD585B" w:rsidRDefault="00DD585B" w:rsidP="00DD585B">
      <w:pPr>
        <w:ind w:firstLineChars="200" w:firstLine="482"/>
      </w:pPr>
      <w:r w:rsidRPr="00DF1CAA">
        <w:rPr>
          <w:b/>
        </w:rPr>
        <w:t>2</w:t>
      </w:r>
      <w:r>
        <w:t xml:space="preserve">  </w:t>
      </w:r>
      <w:r>
        <w:rPr>
          <w:rFonts w:hint="eastAsia"/>
        </w:rPr>
        <w:t>工程环境风险指数</w:t>
      </w:r>
      <w:r>
        <w:rPr>
          <w:rFonts w:hint="eastAsia"/>
        </w:rPr>
        <w:t>En</w:t>
      </w:r>
      <w:r>
        <w:t>RI</w:t>
      </w:r>
      <w:r>
        <w:rPr>
          <w:rFonts w:hint="eastAsia"/>
        </w:rPr>
        <w:t>（</w:t>
      </w:r>
      <w:r>
        <w:rPr>
          <w:rFonts w:hint="eastAsia"/>
        </w:rPr>
        <w:t>E</w:t>
      </w:r>
      <w:r>
        <w:t>ngineering Environmental Risk Index</w:t>
      </w:r>
      <w:r>
        <w:rPr>
          <w:rFonts w:hint="eastAsia"/>
        </w:rPr>
        <w:t>）；</w:t>
      </w:r>
    </w:p>
    <w:p w14:paraId="7E1FDDA5" w14:textId="77777777" w:rsidR="00DD585B" w:rsidRDefault="00DD585B" w:rsidP="00DD585B">
      <w:pPr>
        <w:ind w:firstLineChars="200" w:firstLine="482"/>
      </w:pPr>
      <w:r w:rsidRPr="00DF1CAA">
        <w:rPr>
          <w:b/>
        </w:rPr>
        <w:t>3</w:t>
      </w:r>
      <w:r>
        <w:t xml:space="preserve">  </w:t>
      </w:r>
      <w:r>
        <w:rPr>
          <w:rFonts w:hint="eastAsia"/>
        </w:rPr>
        <w:t>工程设计施工风险指数</w:t>
      </w:r>
      <w:r>
        <w:rPr>
          <w:rFonts w:hint="eastAsia"/>
        </w:rPr>
        <w:t>Dc</w:t>
      </w:r>
      <w:r>
        <w:t>RI</w:t>
      </w:r>
      <w:r>
        <w:rPr>
          <w:rFonts w:hint="eastAsia"/>
        </w:rPr>
        <w:t>（</w:t>
      </w:r>
      <w:r>
        <w:rPr>
          <w:rFonts w:hint="eastAsia"/>
        </w:rPr>
        <w:t>E</w:t>
      </w:r>
      <w:r>
        <w:t xml:space="preserve">ngineering </w:t>
      </w:r>
      <w:r>
        <w:rPr>
          <w:rFonts w:hint="eastAsia"/>
        </w:rPr>
        <w:t>D</w:t>
      </w:r>
      <w:r>
        <w:t>esign and Construction Risk Index</w:t>
      </w:r>
      <w:r>
        <w:rPr>
          <w:rFonts w:hint="eastAsia"/>
        </w:rPr>
        <w:t>）。</w:t>
      </w:r>
    </w:p>
    <w:p w14:paraId="27870133" w14:textId="77777777" w:rsidR="00DD585B" w:rsidRDefault="00DD585B" w:rsidP="00DD585B">
      <w:bookmarkStart w:id="51" w:name="OLE_LINK7"/>
      <w:bookmarkStart w:id="52" w:name="OLE_LINK8"/>
      <w:r w:rsidRPr="00265DB5">
        <w:rPr>
          <w:rFonts w:hint="eastAsia"/>
          <w:b/>
        </w:rPr>
        <w:t>4</w:t>
      </w:r>
      <w:r w:rsidRPr="00265DB5">
        <w:rPr>
          <w:b/>
        </w:rPr>
        <w:t>.</w:t>
      </w:r>
      <w:r>
        <w:rPr>
          <w:b/>
        </w:rPr>
        <w:t>4.2</w:t>
      </w:r>
      <w:r w:rsidRPr="00265DB5">
        <w:rPr>
          <w:b/>
        </w:rPr>
        <w:t xml:space="preserve"> </w:t>
      </w:r>
      <w:r>
        <w:t xml:space="preserve"> </w:t>
      </w:r>
      <w:r>
        <w:rPr>
          <w:rFonts w:hint="eastAsia"/>
        </w:rPr>
        <w:t>在承保前第三者责任风险查勘中，工程相关主体管理风险指数</w:t>
      </w:r>
      <w:r>
        <w:t>EsRI</w:t>
      </w:r>
      <w:r>
        <w:rPr>
          <w:rFonts w:hint="eastAsia"/>
        </w:rPr>
        <w:t>内容包括：</w:t>
      </w:r>
    </w:p>
    <w:p w14:paraId="0145B78E" w14:textId="77777777" w:rsidR="00DD585B" w:rsidRDefault="00DD585B" w:rsidP="00DD585B">
      <w:pPr>
        <w:ind w:firstLineChars="200" w:firstLine="482"/>
      </w:pPr>
      <w:r w:rsidRPr="00203C40">
        <w:rPr>
          <w:rFonts w:hint="eastAsia"/>
          <w:b/>
        </w:rPr>
        <w:t>1</w:t>
      </w:r>
      <w:r>
        <w:t xml:space="preserve">  </w:t>
      </w:r>
      <w:r>
        <w:rPr>
          <w:rFonts w:hint="eastAsia"/>
        </w:rPr>
        <w:t>业主管理水平；</w:t>
      </w:r>
    </w:p>
    <w:p w14:paraId="6A9F74A3" w14:textId="77777777" w:rsidR="00DD585B" w:rsidRDefault="00DD585B" w:rsidP="00DD585B">
      <w:pPr>
        <w:ind w:firstLineChars="200" w:firstLine="482"/>
      </w:pPr>
      <w:r>
        <w:rPr>
          <w:b/>
        </w:rPr>
        <w:t>2</w:t>
      </w:r>
      <w:r>
        <w:t xml:space="preserve">  </w:t>
      </w:r>
      <w:r>
        <w:rPr>
          <w:rFonts w:hint="eastAsia"/>
        </w:rPr>
        <w:t>施工方管理水平；</w:t>
      </w:r>
    </w:p>
    <w:p w14:paraId="024A77F2" w14:textId="77777777" w:rsidR="00DD585B" w:rsidRDefault="00DD585B" w:rsidP="00DD585B">
      <w:pPr>
        <w:ind w:firstLineChars="200" w:firstLine="482"/>
      </w:pPr>
      <w:r>
        <w:rPr>
          <w:b/>
        </w:rPr>
        <w:t>3</w:t>
      </w:r>
      <w:r>
        <w:t xml:space="preserve"> </w:t>
      </w:r>
      <w:r w:rsidRPr="00A241E6">
        <w:rPr>
          <w:color w:val="FF0000"/>
        </w:rPr>
        <w:t xml:space="preserve"> </w:t>
      </w:r>
      <w:r w:rsidRPr="00DD585B">
        <w:rPr>
          <w:rFonts w:hint="eastAsia"/>
        </w:rPr>
        <w:t>勘察</w:t>
      </w:r>
      <w:r>
        <w:rPr>
          <w:rFonts w:hint="eastAsia"/>
        </w:rPr>
        <w:t>方管理水平；</w:t>
      </w:r>
    </w:p>
    <w:p w14:paraId="7DE83EF9" w14:textId="77777777" w:rsidR="00DD585B" w:rsidRDefault="00DD585B" w:rsidP="00DD585B">
      <w:pPr>
        <w:ind w:firstLineChars="200" w:firstLine="482"/>
      </w:pPr>
      <w:r>
        <w:rPr>
          <w:b/>
        </w:rPr>
        <w:t>4</w:t>
      </w:r>
      <w:r>
        <w:t xml:space="preserve">  </w:t>
      </w:r>
      <w:r>
        <w:rPr>
          <w:rFonts w:hint="eastAsia"/>
        </w:rPr>
        <w:t>设计方管理水平；</w:t>
      </w:r>
    </w:p>
    <w:p w14:paraId="51C4E246" w14:textId="77777777" w:rsidR="00DD585B" w:rsidRPr="00EC130C" w:rsidRDefault="00DD585B" w:rsidP="00DD585B">
      <w:pPr>
        <w:ind w:firstLineChars="200" w:firstLine="482"/>
      </w:pPr>
      <w:r>
        <w:rPr>
          <w:b/>
        </w:rPr>
        <w:t>5</w:t>
      </w:r>
      <w:r>
        <w:t xml:space="preserve">  </w:t>
      </w:r>
      <w:r>
        <w:rPr>
          <w:rFonts w:hint="eastAsia"/>
        </w:rPr>
        <w:t>监理方管理水平。</w:t>
      </w:r>
    </w:p>
    <w:p w14:paraId="092985F4" w14:textId="77777777" w:rsidR="00DD585B" w:rsidRDefault="00DD585B" w:rsidP="00DD585B">
      <w:bookmarkStart w:id="53" w:name="OLE_LINK5"/>
      <w:bookmarkStart w:id="54" w:name="OLE_LINK6"/>
      <w:bookmarkEnd w:id="51"/>
      <w:bookmarkEnd w:id="52"/>
      <w:r w:rsidRPr="00265DB5">
        <w:rPr>
          <w:rFonts w:hint="eastAsia"/>
          <w:b/>
        </w:rPr>
        <w:t>4</w:t>
      </w:r>
      <w:r w:rsidRPr="00265DB5">
        <w:rPr>
          <w:b/>
        </w:rPr>
        <w:t>.</w:t>
      </w:r>
      <w:r>
        <w:rPr>
          <w:b/>
        </w:rPr>
        <w:t>4.3</w:t>
      </w:r>
      <w:r w:rsidRPr="00265DB5">
        <w:rPr>
          <w:b/>
        </w:rPr>
        <w:t xml:space="preserve"> </w:t>
      </w:r>
      <w:r>
        <w:t xml:space="preserve"> </w:t>
      </w:r>
      <w:r>
        <w:rPr>
          <w:rFonts w:hint="eastAsia"/>
        </w:rPr>
        <w:t>在承保前第三者责任风险查勘中，工程环境风险指数</w:t>
      </w:r>
      <w:r>
        <w:t>EnRI</w:t>
      </w:r>
      <w:r>
        <w:rPr>
          <w:rFonts w:hint="eastAsia"/>
        </w:rPr>
        <w:t>内容包括：</w:t>
      </w:r>
      <w:bookmarkEnd w:id="53"/>
      <w:bookmarkEnd w:id="54"/>
    </w:p>
    <w:p w14:paraId="1904920C" w14:textId="77777777" w:rsidR="00DD585B" w:rsidRDefault="00DD585B" w:rsidP="00DD585B">
      <w:pPr>
        <w:ind w:firstLineChars="200" w:firstLine="482"/>
      </w:pPr>
      <w:r w:rsidRPr="00645ED1">
        <w:rPr>
          <w:rFonts w:hint="eastAsia"/>
          <w:b/>
        </w:rPr>
        <w:t>1</w:t>
      </w:r>
      <w:r>
        <w:t xml:space="preserve">  </w:t>
      </w:r>
      <w:r>
        <w:rPr>
          <w:rFonts w:hint="eastAsia"/>
        </w:rPr>
        <w:t>施工现场周边建筑物分布；</w:t>
      </w:r>
    </w:p>
    <w:p w14:paraId="5F6396DF" w14:textId="77777777" w:rsidR="00DD585B" w:rsidRDefault="00DD585B" w:rsidP="00DD585B">
      <w:pPr>
        <w:ind w:firstLineChars="200" w:firstLine="482"/>
      </w:pPr>
      <w:r w:rsidRPr="00645ED1">
        <w:rPr>
          <w:b/>
        </w:rPr>
        <w:t>2</w:t>
      </w:r>
      <w:r>
        <w:t xml:space="preserve">  </w:t>
      </w:r>
      <w:r>
        <w:rPr>
          <w:rFonts w:hint="eastAsia"/>
        </w:rPr>
        <w:t>周边文物与文保现状；</w:t>
      </w:r>
    </w:p>
    <w:p w14:paraId="0A9FD1EA" w14:textId="77777777" w:rsidR="00DD585B" w:rsidRDefault="00DD585B" w:rsidP="00DD585B">
      <w:pPr>
        <w:ind w:firstLineChars="200" w:firstLine="482"/>
      </w:pPr>
      <w:r w:rsidRPr="00645ED1">
        <w:rPr>
          <w:rFonts w:hint="eastAsia"/>
          <w:b/>
        </w:rPr>
        <w:t>3</w:t>
      </w:r>
      <w:r w:rsidRPr="00645ED1">
        <w:rPr>
          <w:b/>
        </w:rPr>
        <w:t xml:space="preserve"> </w:t>
      </w:r>
      <w:r>
        <w:t xml:space="preserve"> </w:t>
      </w:r>
      <w:r>
        <w:rPr>
          <w:rFonts w:hint="eastAsia"/>
        </w:rPr>
        <w:t>交叉工程现状；</w:t>
      </w:r>
    </w:p>
    <w:p w14:paraId="3044BCE0" w14:textId="77777777" w:rsidR="00DD585B" w:rsidRDefault="00DD585B" w:rsidP="00DD585B">
      <w:pPr>
        <w:ind w:firstLineChars="200" w:firstLine="482"/>
      </w:pPr>
      <w:r w:rsidRPr="00645ED1">
        <w:rPr>
          <w:rFonts w:hint="eastAsia"/>
          <w:b/>
        </w:rPr>
        <w:t>4</w:t>
      </w:r>
      <w:r>
        <w:t xml:space="preserve">  </w:t>
      </w:r>
      <w:r>
        <w:rPr>
          <w:rFonts w:hint="eastAsia"/>
        </w:rPr>
        <w:t>管网管线状况；</w:t>
      </w:r>
    </w:p>
    <w:p w14:paraId="580EA00F" w14:textId="77777777" w:rsidR="00DD585B" w:rsidRDefault="00DD585B" w:rsidP="00DD585B">
      <w:pPr>
        <w:ind w:firstLineChars="200" w:firstLine="482"/>
      </w:pPr>
      <w:r w:rsidRPr="00645ED1">
        <w:rPr>
          <w:rFonts w:hint="eastAsia"/>
          <w:b/>
        </w:rPr>
        <w:t>5</w:t>
      </w:r>
      <w:r>
        <w:t xml:space="preserve">  </w:t>
      </w:r>
      <w:r>
        <w:rPr>
          <w:rFonts w:hint="eastAsia"/>
        </w:rPr>
        <w:t>跨线工程状况；</w:t>
      </w:r>
    </w:p>
    <w:p w14:paraId="441F529D" w14:textId="77777777" w:rsidR="00DD585B" w:rsidRDefault="00DD585B" w:rsidP="00DD585B">
      <w:pPr>
        <w:ind w:firstLineChars="200" w:firstLine="482"/>
      </w:pPr>
      <w:r w:rsidRPr="00645ED1">
        <w:rPr>
          <w:rFonts w:hint="eastAsia"/>
          <w:b/>
        </w:rPr>
        <w:t>6</w:t>
      </w:r>
      <w:r>
        <w:t xml:space="preserve">  </w:t>
      </w:r>
      <w:r>
        <w:rPr>
          <w:rFonts w:hint="eastAsia"/>
        </w:rPr>
        <w:t>交通条件状况；</w:t>
      </w:r>
    </w:p>
    <w:p w14:paraId="00B131D9" w14:textId="77777777" w:rsidR="00DD585B" w:rsidRDefault="00DD585B" w:rsidP="00DD585B">
      <w:pPr>
        <w:ind w:firstLineChars="200" w:firstLine="482"/>
      </w:pPr>
      <w:r w:rsidRPr="00645ED1">
        <w:rPr>
          <w:rFonts w:hint="eastAsia"/>
          <w:b/>
        </w:rPr>
        <w:t>7</w:t>
      </w:r>
      <w:r w:rsidRPr="00645ED1">
        <w:rPr>
          <w:b/>
        </w:rPr>
        <w:t xml:space="preserve"> </w:t>
      </w:r>
      <w:r>
        <w:t xml:space="preserve"> </w:t>
      </w:r>
      <w:r>
        <w:rPr>
          <w:rFonts w:hint="eastAsia"/>
        </w:rPr>
        <w:t>水体现状。</w:t>
      </w:r>
    </w:p>
    <w:p w14:paraId="28D1F905" w14:textId="77777777" w:rsidR="00DD585B" w:rsidRDefault="00DD585B" w:rsidP="00DD585B">
      <w:r w:rsidRPr="00265DB5">
        <w:rPr>
          <w:rFonts w:hint="eastAsia"/>
          <w:b/>
        </w:rPr>
        <w:t>4</w:t>
      </w:r>
      <w:r w:rsidRPr="00265DB5">
        <w:rPr>
          <w:b/>
        </w:rPr>
        <w:t>.</w:t>
      </w:r>
      <w:r>
        <w:rPr>
          <w:b/>
        </w:rPr>
        <w:t>4</w:t>
      </w:r>
      <w:r w:rsidRPr="00265DB5">
        <w:rPr>
          <w:b/>
        </w:rPr>
        <w:t>.</w:t>
      </w:r>
      <w:r>
        <w:rPr>
          <w:b/>
        </w:rPr>
        <w:t>4</w:t>
      </w:r>
      <w:r w:rsidRPr="00265DB5">
        <w:rPr>
          <w:b/>
        </w:rPr>
        <w:t xml:space="preserve"> </w:t>
      </w:r>
      <w:r>
        <w:t xml:space="preserve"> </w:t>
      </w:r>
      <w:r>
        <w:rPr>
          <w:rFonts w:hint="eastAsia"/>
        </w:rPr>
        <w:t>在承保前第三者责任风险查勘中，工程设计施工风险查勘</w:t>
      </w:r>
      <w:r>
        <w:rPr>
          <w:rFonts w:hint="eastAsia"/>
        </w:rPr>
        <w:t>D</w:t>
      </w:r>
      <w:r>
        <w:t>cRI</w:t>
      </w:r>
      <w:r>
        <w:rPr>
          <w:rFonts w:hint="eastAsia"/>
        </w:rPr>
        <w:t>内容包括：</w:t>
      </w:r>
    </w:p>
    <w:p w14:paraId="1A4B0E96" w14:textId="77777777" w:rsidR="00DD585B" w:rsidRDefault="00DD585B" w:rsidP="00DD585B">
      <w:pPr>
        <w:ind w:firstLineChars="200" w:firstLine="482"/>
      </w:pPr>
      <w:r w:rsidRPr="00CD7012">
        <w:rPr>
          <w:rFonts w:hint="eastAsia"/>
          <w:b/>
        </w:rPr>
        <w:t>1</w:t>
      </w:r>
      <w:r>
        <w:t xml:space="preserve">  </w:t>
      </w:r>
      <w:r>
        <w:rPr>
          <w:rFonts w:hint="eastAsia"/>
        </w:rPr>
        <w:t>项目条件评估；</w:t>
      </w:r>
    </w:p>
    <w:p w14:paraId="4C7B4055" w14:textId="77777777" w:rsidR="00DD585B" w:rsidRDefault="00DD585B" w:rsidP="00DD585B">
      <w:pPr>
        <w:ind w:firstLineChars="200" w:firstLine="482"/>
      </w:pPr>
      <w:r w:rsidRPr="00CD7012">
        <w:rPr>
          <w:rFonts w:hint="eastAsia"/>
          <w:b/>
        </w:rPr>
        <w:lastRenderedPageBreak/>
        <w:t>2</w:t>
      </w:r>
      <w:r>
        <w:t xml:space="preserve">  </w:t>
      </w:r>
      <w:r>
        <w:rPr>
          <w:rFonts w:hint="eastAsia"/>
        </w:rPr>
        <w:t>施工组织设计资料查勘；</w:t>
      </w:r>
    </w:p>
    <w:p w14:paraId="2F5FE90A" w14:textId="77777777" w:rsidR="00DD585B" w:rsidRDefault="00DD585B" w:rsidP="00DD585B">
      <w:pPr>
        <w:ind w:firstLineChars="200" w:firstLine="482"/>
      </w:pPr>
      <w:r w:rsidRPr="00CD7012">
        <w:rPr>
          <w:b/>
        </w:rPr>
        <w:t xml:space="preserve">3 </w:t>
      </w:r>
      <w:r>
        <w:t xml:space="preserve"> </w:t>
      </w:r>
      <w:r>
        <w:rPr>
          <w:rFonts w:hint="eastAsia"/>
        </w:rPr>
        <w:t>危险性较大第三者事故风险识别；</w:t>
      </w:r>
    </w:p>
    <w:p w14:paraId="0D7BF2F0" w14:textId="77777777" w:rsidR="00DD585B" w:rsidRDefault="00DD585B" w:rsidP="00DD585B">
      <w:pPr>
        <w:ind w:firstLineChars="200" w:firstLine="482"/>
      </w:pPr>
      <w:r w:rsidRPr="00CD7012">
        <w:rPr>
          <w:b/>
        </w:rPr>
        <w:t>4</w:t>
      </w:r>
      <w:r>
        <w:t xml:space="preserve">  </w:t>
      </w:r>
      <w:r>
        <w:rPr>
          <w:rFonts w:hint="eastAsia"/>
        </w:rPr>
        <w:t>施工设备现状；</w:t>
      </w:r>
    </w:p>
    <w:p w14:paraId="67238D8B" w14:textId="77777777" w:rsidR="00DD585B" w:rsidRDefault="00DD585B" w:rsidP="00DD585B">
      <w:pPr>
        <w:ind w:firstLineChars="200" w:firstLine="482"/>
      </w:pPr>
      <w:r w:rsidRPr="00CD7012">
        <w:rPr>
          <w:rFonts w:hint="eastAsia"/>
          <w:b/>
        </w:rPr>
        <w:t>5</w:t>
      </w:r>
      <w:r>
        <w:t xml:space="preserve">  </w:t>
      </w:r>
      <w:r>
        <w:rPr>
          <w:rFonts w:hint="eastAsia"/>
        </w:rPr>
        <w:t>安保管理制度；</w:t>
      </w:r>
    </w:p>
    <w:p w14:paraId="59F9FBB7" w14:textId="77777777" w:rsidR="00DD585B" w:rsidRDefault="00DD585B" w:rsidP="00DD585B">
      <w:pPr>
        <w:ind w:firstLineChars="200" w:firstLine="482"/>
      </w:pPr>
      <w:r w:rsidRPr="00CD7012">
        <w:rPr>
          <w:rFonts w:hint="eastAsia"/>
          <w:b/>
        </w:rPr>
        <w:t>6</w:t>
      </w:r>
      <w:r>
        <w:t xml:space="preserve">  </w:t>
      </w:r>
      <w:r>
        <w:rPr>
          <w:rFonts w:hint="eastAsia"/>
        </w:rPr>
        <w:t>第三者风险管控制度；</w:t>
      </w:r>
    </w:p>
    <w:p w14:paraId="663A7CBC" w14:textId="77777777" w:rsidR="00DD585B" w:rsidRPr="00364256" w:rsidRDefault="00DD585B" w:rsidP="00DD585B">
      <w:pPr>
        <w:ind w:firstLineChars="200" w:firstLine="482"/>
      </w:pPr>
      <w:r w:rsidRPr="00CD7012">
        <w:rPr>
          <w:rFonts w:hint="eastAsia"/>
          <w:b/>
        </w:rPr>
        <w:t>7</w:t>
      </w:r>
      <w:r>
        <w:t xml:space="preserve">  </w:t>
      </w:r>
      <w:r>
        <w:rPr>
          <w:rFonts w:hint="eastAsia"/>
        </w:rPr>
        <w:t>第三者损害应急预案查勘。</w:t>
      </w:r>
    </w:p>
    <w:p w14:paraId="6CD02FA8" w14:textId="77777777" w:rsidR="00DD585B" w:rsidRDefault="00DD585B" w:rsidP="00DD585B">
      <w:r w:rsidRPr="008346F2">
        <w:rPr>
          <w:rFonts w:hint="eastAsia"/>
          <w:b/>
        </w:rPr>
        <w:t>4</w:t>
      </w:r>
      <w:r w:rsidRPr="008346F2">
        <w:rPr>
          <w:b/>
        </w:rPr>
        <w:t>.</w:t>
      </w:r>
      <w:r>
        <w:rPr>
          <w:b/>
        </w:rPr>
        <w:t>4</w:t>
      </w:r>
      <w:r>
        <w:rPr>
          <w:rFonts w:hint="eastAsia"/>
          <w:b/>
        </w:rPr>
        <w:t>.</w:t>
      </w:r>
      <w:r>
        <w:rPr>
          <w:b/>
        </w:rPr>
        <w:t>5</w:t>
      </w:r>
      <w:r w:rsidRPr="008346F2">
        <w:rPr>
          <w:b/>
        </w:rPr>
        <w:t xml:space="preserve"> </w:t>
      </w:r>
      <w:r>
        <w:t xml:space="preserve"> </w:t>
      </w:r>
      <w:r>
        <w:rPr>
          <w:rFonts w:hint="eastAsia"/>
        </w:rPr>
        <w:t>对于保险期间第三者责任风险查勘，可以使用保险期间第三者责任风险指数</w:t>
      </w:r>
      <w:r>
        <w:rPr>
          <w:rFonts w:hint="eastAsia"/>
        </w:rPr>
        <w:t>T</w:t>
      </w:r>
      <w:r>
        <w:t>RI</w:t>
      </w:r>
      <w:r w:rsidRPr="0075369F">
        <w:rPr>
          <w:vertAlign w:val="subscript"/>
        </w:rPr>
        <w:t>2</w:t>
      </w:r>
      <w:r>
        <w:rPr>
          <w:rFonts w:hint="eastAsia"/>
        </w:rPr>
        <w:t>和相应分项指标：</w:t>
      </w:r>
    </w:p>
    <w:p w14:paraId="09C12770" w14:textId="77777777" w:rsidR="00DD585B" w:rsidRDefault="00DD585B" w:rsidP="00DD585B">
      <w:pPr>
        <w:ind w:firstLineChars="200" w:firstLine="482"/>
      </w:pPr>
      <w:r w:rsidRPr="00E64DAF">
        <w:rPr>
          <w:b/>
        </w:rPr>
        <w:t xml:space="preserve">1 </w:t>
      </w:r>
      <w:r>
        <w:t xml:space="preserve"> </w:t>
      </w:r>
      <w:bookmarkStart w:id="55" w:name="OLE_LINK2"/>
      <w:r>
        <w:rPr>
          <w:rFonts w:hint="eastAsia"/>
        </w:rPr>
        <w:t>周边设施损坏风险指数</w:t>
      </w:r>
      <w:bookmarkEnd w:id="55"/>
      <w:r>
        <w:t>IdRI</w:t>
      </w:r>
      <w:r>
        <w:rPr>
          <w:rFonts w:hint="eastAsia"/>
        </w:rPr>
        <w:t>（</w:t>
      </w:r>
      <w:r w:rsidRPr="008639BD">
        <w:t>Adjacent Infrastructure Damage Risk Index</w:t>
      </w:r>
      <w:r>
        <w:rPr>
          <w:rFonts w:hint="eastAsia"/>
        </w:rPr>
        <w:t>）；</w:t>
      </w:r>
    </w:p>
    <w:p w14:paraId="52129A46" w14:textId="77777777" w:rsidR="00DD585B" w:rsidRDefault="00DD585B" w:rsidP="00DD585B">
      <w:pPr>
        <w:ind w:firstLineChars="200" w:firstLine="482"/>
      </w:pPr>
      <w:r w:rsidRPr="00E64DAF">
        <w:rPr>
          <w:b/>
        </w:rPr>
        <w:t xml:space="preserve">2 </w:t>
      </w:r>
      <w:r>
        <w:t xml:space="preserve"> </w:t>
      </w:r>
      <w:r>
        <w:rPr>
          <w:rFonts w:hint="eastAsia"/>
        </w:rPr>
        <w:t>工程环境风险指数</w:t>
      </w:r>
      <w:r>
        <w:rPr>
          <w:rFonts w:hint="eastAsia"/>
        </w:rPr>
        <w:t>E</w:t>
      </w:r>
      <w:r>
        <w:t>nRI</w:t>
      </w:r>
      <w:r>
        <w:rPr>
          <w:rFonts w:hint="eastAsia"/>
        </w:rPr>
        <w:t>（</w:t>
      </w:r>
      <w:r>
        <w:rPr>
          <w:rFonts w:hint="eastAsia"/>
        </w:rPr>
        <w:t>E</w:t>
      </w:r>
      <w:r>
        <w:t>ngineering Environmental Risk Index</w:t>
      </w:r>
      <w:r>
        <w:rPr>
          <w:rFonts w:hint="eastAsia"/>
        </w:rPr>
        <w:t>）；</w:t>
      </w:r>
    </w:p>
    <w:p w14:paraId="2EB55E2D" w14:textId="77777777" w:rsidR="00DD585B" w:rsidRDefault="00DD585B" w:rsidP="00DD585B">
      <w:pPr>
        <w:ind w:firstLineChars="200" w:firstLine="482"/>
      </w:pPr>
      <w:r w:rsidRPr="00E64DAF">
        <w:rPr>
          <w:b/>
        </w:rPr>
        <w:t>3</w:t>
      </w:r>
      <w:r>
        <w:t xml:space="preserve">  </w:t>
      </w:r>
      <w:r>
        <w:rPr>
          <w:rFonts w:hint="eastAsia"/>
        </w:rPr>
        <w:t>施工中意外事故风险指数</w:t>
      </w:r>
      <w:r>
        <w:rPr>
          <w:rFonts w:hint="eastAsia"/>
        </w:rPr>
        <w:t>CaRI</w:t>
      </w:r>
      <w:r>
        <w:rPr>
          <w:rFonts w:hint="eastAsia"/>
        </w:rPr>
        <w:t>（</w:t>
      </w:r>
      <w:r>
        <w:rPr>
          <w:rFonts w:hint="eastAsia"/>
        </w:rPr>
        <w:t>Cons</w:t>
      </w:r>
      <w:r>
        <w:t>truction Accident Risk Index</w:t>
      </w:r>
      <w:r>
        <w:rPr>
          <w:rFonts w:hint="eastAsia"/>
        </w:rPr>
        <w:t>）。</w:t>
      </w:r>
    </w:p>
    <w:p w14:paraId="7EEAA9A7" w14:textId="77777777" w:rsidR="00DD585B" w:rsidRDefault="00DD585B" w:rsidP="00DD585B">
      <w:r w:rsidRPr="00E66595">
        <w:rPr>
          <w:b/>
        </w:rPr>
        <w:t>4.</w:t>
      </w:r>
      <w:r>
        <w:rPr>
          <w:b/>
        </w:rPr>
        <w:t>4</w:t>
      </w:r>
      <w:r w:rsidRPr="00E66595">
        <w:rPr>
          <w:b/>
        </w:rPr>
        <w:t>.</w:t>
      </w:r>
      <w:r>
        <w:rPr>
          <w:b/>
        </w:rPr>
        <w:t>6</w:t>
      </w:r>
      <w:r w:rsidRPr="00E66595">
        <w:rPr>
          <w:b/>
        </w:rPr>
        <w:t xml:space="preserve"> </w:t>
      </w:r>
      <w:r>
        <w:t xml:space="preserve"> </w:t>
      </w:r>
      <w:r>
        <w:rPr>
          <w:rFonts w:hint="eastAsia"/>
        </w:rPr>
        <w:t>在保险期间第三者责任风险查勘中，周边设施损坏风险指数</w:t>
      </w:r>
      <w:r>
        <w:rPr>
          <w:rFonts w:hint="eastAsia"/>
        </w:rPr>
        <w:t>IdRI</w:t>
      </w:r>
      <w:r>
        <w:rPr>
          <w:rFonts w:hint="eastAsia"/>
        </w:rPr>
        <w:t>内容包括：</w:t>
      </w:r>
    </w:p>
    <w:p w14:paraId="0B7B6C8C" w14:textId="77777777" w:rsidR="00DD585B" w:rsidRDefault="00DD585B" w:rsidP="00DD585B">
      <w:pPr>
        <w:ind w:firstLineChars="200" w:firstLine="482"/>
      </w:pPr>
      <w:r w:rsidRPr="0099303A">
        <w:rPr>
          <w:rFonts w:hint="eastAsia"/>
          <w:b/>
        </w:rPr>
        <w:t>1</w:t>
      </w:r>
      <w:r>
        <w:t xml:space="preserve">  </w:t>
      </w:r>
      <w:r>
        <w:rPr>
          <w:rFonts w:hint="eastAsia"/>
        </w:rPr>
        <w:t>建构筑物沉降开裂倾斜倒塌风险查勘；</w:t>
      </w:r>
    </w:p>
    <w:p w14:paraId="18FFFA86" w14:textId="77777777" w:rsidR="00DD585B" w:rsidRDefault="00DD585B" w:rsidP="00DD585B">
      <w:pPr>
        <w:ind w:firstLineChars="200" w:firstLine="482"/>
      </w:pPr>
      <w:r w:rsidRPr="0099303A">
        <w:rPr>
          <w:b/>
        </w:rPr>
        <w:t>2</w:t>
      </w:r>
      <w:r>
        <w:t xml:space="preserve">  </w:t>
      </w:r>
      <w:r>
        <w:rPr>
          <w:rFonts w:hint="eastAsia"/>
        </w:rPr>
        <w:t>对第三者既有工程的破坏风险查勘；</w:t>
      </w:r>
    </w:p>
    <w:p w14:paraId="2F3A9AFB" w14:textId="77777777" w:rsidR="00DD585B" w:rsidRDefault="00DD585B" w:rsidP="00DD585B">
      <w:pPr>
        <w:ind w:firstLineChars="200" w:firstLine="482"/>
      </w:pPr>
      <w:r w:rsidRPr="0099303A">
        <w:rPr>
          <w:b/>
        </w:rPr>
        <w:t>3</w:t>
      </w:r>
      <w:r>
        <w:t xml:space="preserve">  </w:t>
      </w:r>
      <w:r>
        <w:rPr>
          <w:rFonts w:hint="eastAsia"/>
        </w:rPr>
        <w:t>道路坍塌与破损风险查勘；</w:t>
      </w:r>
    </w:p>
    <w:p w14:paraId="765860C7" w14:textId="77777777" w:rsidR="00DD585B" w:rsidRDefault="00DD585B" w:rsidP="00DD585B">
      <w:pPr>
        <w:ind w:firstLineChars="200" w:firstLine="482"/>
      </w:pPr>
      <w:r w:rsidRPr="0099303A">
        <w:rPr>
          <w:b/>
        </w:rPr>
        <w:t>4</w:t>
      </w:r>
      <w:r>
        <w:t xml:space="preserve">  </w:t>
      </w:r>
      <w:r>
        <w:rPr>
          <w:rFonts w:hint="eastAsia"/>
        </w:rPr>
        <w:t>对公共设施的破坏风险查勘。</w:t>
      </w:r>
    </w:p>
    <w:p w14:paraId="3785AB14" w14:textId="77777777" w:rsidR="00DD585B" w:rsidRDefault="00DD585B" w:rsidP="00DD585B">
      <w:bookmarkStart w:id="56" w:name="OLE_LINK9"/>
      <w:bookmarkStart w:id="57" w:name="OLE_LINK10"/>
      <w:r w:rsidRPr="00E66595">
        <w:rPr>
          <w:rFonts w:hint="eastAsia"/>
          <w:b/>
        </w:rPr>
        <w:t>4</w:t>
      </w:r>
      <w:r w:rsidRPr="00E66595">
        <w:rPr>
          <w:b/>
        </w:rPr>
        <w:t>.</w:t>
      </w:r>
      <w:r>
        <w:rPr>
          <w:b/>
        </w:rPr>
        <w:t>4</w:t>
      </w:r>
      <w:r w:rsidRPr="00E66595">
        <w:rPr>
          <w:b/>
        </w:rPr>
        <w:t>.</w:t>
      </w:r>
      <w:r>
        <w:rPr>
          <w:b/>
        </w:rPr>
        <w:t>7</w:t>
      </w:r>
      <w:r w:rsidRPr="00E66595">
        <w:rPr>
          <w:b/>
        </w:rPr>
        <w:t xml:space="preserve"> </w:t>
      </w:r>
      <w:r>
        <w:t xml:space="preserve"> </w:t>
      </w:r>
      <w:r>
        <w:rPr>
          <w:rFonts w:hint="eastAsia"/>
        </w:rPr>
        <w:t>在保险期间第三者责任风险查勘中，工程环境风险指数</w:t>
      </w:r>
      <w:r>
        <w:rPr>
          <w:rFonts w:hint="eastAsia"/>
        </w:rPr>
        <w:t>E</w:t>
      </w:r>
      <w:r>
        <w:t>nRI</w:t>
      </w:r>
      <w:r>
        <w:rPr>
          <w:rFonts w:hint="eastAsia"/>
        </w:rPr>
        <w:t>内容包括：</w:t>
      </w:r>
      <w:bookmarkEnd w:id="56"/>
      <w:bookmarkEnd w:id="57"/>
    </w:p>
    <w:p w14:paraId="1E00F09D" w14:textId="77777777" w:rsidR="00DD585B" w:rsidRDefault="00DD585B" w:rsidP="00DD585B">
      <w:pPr>
        <w:ind w:firstLineChars="200" w:firstLine="482"/>
      </w:pPr>
      <w:r w:rsidRPr="0099303A">
        <w:rPr>
          <w:rFonts w:hint="eastAsia"/>
          <w:b/>
        </w:rPr>
        <w:t>1</w:t>
      </w:r>
      <w:r w:rsidRPr="0099303A">
        <w:rPr>
          <w:b/>
        </w:rPr>
        <w:t xml:space="preserve"> </w:t>
      </w:r>
      <w:r>
        <w:t xml:space="preserve"> </w:t>
      </w:r>
      <w:r>
        <w:rPr>
          <w:rFonts w:hint="eastAsia"/>
        </w:rPr>
        <w:t>对水体的破坏或污染风险查勘；</w:t>
      </w:r>
    </w:p>
    <w:p w14:paraId="251B826A" w14:textId="77777777" w:rsidR="00DD585B" w:rsidRDefault="00DD585B" w:rsidP="00DD585B">
      <w:pPr>
        <w:ind w:firstLineChars="200" w:firstLine="482"/>
      </w:pPr>
      <w:r w:rsidRPr="0099303A">
        <w:rPr>
          <w:b/>
        </w:rPr>
        <w:t>2</w:t>
      </w:r>
      <w:r>
        <w:t xml:space="preserve">  </w:t>
      </w:r>
      <w:r>
        <w:rPr>
          <w:rFonts w:hint="eastAsia"/>
        </w:rPr>
        <w:t>对水体、周边农田、养殖等基本设施破坏风险查勘；</w:t>
      </w:r>
    </w:p>
    <w:p w14:paraId="2B66EC02" w14:textId="77777777" w:rsidR="00DD585B" w:rsidRDefault="00DD585B" w:rsidP="00DD585B">
      <w:pPr>
        <w:ind w:firstLineChars="200" w:firstLine="482"/>
      </w:pPr>
      <w:r w:rsidRPr="0099303A">
        <w:rPr>
          <w:b/>
        </w:rPr>
        <w:t>3</w:t>
      </w:r>
      <w:r>
        <w:t xml:space="preserve">  </w:t>
      </w:r>
      <w:r>
        <w:rPr>
          <w:rFonts w:hint="eastAsia"/>
        </w:rPr>
        <w:t>对管网管线破坏风险查勘；</w:t>
      </w:r>
    </w:p>
    <w:p w14:paraId="2678D7DA" w14:textId="77777777" w:rsidR="00DD585B" w:rsidRDefault="00DD585B" w:rsidP="00DD585B">
      <w:pPr>
        <w:ind w:firstLineChars="200" w:firstLine="482"/>
      </w:pPr>
      <w:r w:rsidRPr="0099303A">
        <w:rPr>
          <w:b/>
        </w:rPr>
        <w:t>4</w:t>
      </w:r>
      <w:r>
        <w:t xml:space="preserve">  </w:t>
      </w:r>
      <w:r>
        <w:rPr>
          <w:rFonts w:hint="eastAsia"/>
        </w:rPr>
        <w:t>对文物文保的破坏风险查勘。</w:t>
      </w:r>
    </w:p>
    <w:p w14:paraId="04FD98D8" w14:textId="77777777" w:rsidR="00DD585B" w:rsidRDefault="00DD585B" w:rsidP="00DD585B">
      <w:bookmarkStart w:id="58" w:name="OLE_LINK11"/>
      <w:bookmarkStart w:id="59" w:name="OLE_LINK12"/>
      <w:r w:rsidRPr="00E66595">
        <w:rPr>
          <w:rFonts w:hint="eastAsia"/>
          <w:b/>
        </w:rPr>
        <w:t>4</w:t>
      </w:r>
      <w:r w:rsidRPr="00E66595">
        <w:rPr>
          <w:b/>
        </w:rPr>
        <w:t>.</w:t>
      </w:r>
      <w:r>
        <w:rPr>
          <w:b/>
        </w:rPr>
        <w:t>4</w:t>
      </w:r>
      <w:r w:rsidRPr="00E66595">
        <w:rPr>
          <w:b/>
        </w:rPr>
        <w:t>.</w:t>
      </w:r>
      <w:r>
        <w:rPr>
          <w:b/>
        </w:rPr>
        <w:t>8</w:t>
      </w:r>
      <w:r w:rsidRPr="00E66595">
        <w:rPr>
          <w:b/>
        </w:rPr>
        <w:t xml:space="preserve"> </w:t>
      </w:r>
      <w:r>
        <w:t xml:space="preserve"> </w:t>
      </w:r>
      <w:r>
        <w:rPr>
          <w:rFonts w:hint="eastAsia"/>
        </w:rPr>
        <w:t>在保险期间第三者责任风险查勘中，施工中意外事故风险指数</w:t>
      </w:r>
      <w:r>
        <w:rPr>
          <w:rFonts w:hint="eastAsia"/>
        </w:rPr>
        <w:t>CaRI</w:t>
      </w:r>
      <w:r>
        <w:rPr>
          <w:rFonts w:hint="eastAsia"/>
        </w:rPr>
        <w:t>内容：</w:t>
      </w:r>
    </w:p>
    <w:p w14:paraId="0FDD575C" w14:textId="77777777" w:rsidR="00DD585B" w:rsidRDefault="00DD585B" w:rsidP="00DD585B">
      <w:pPr>
        <w:ind w:firstLineChars="200" w:firstLine="482"/>
      </w:pPr>
      <w:r w:rsidRPr="0099303A">
        <w:rPr>
          <w:rFonts w:hint="eastAsia"/>
          <w:b/>
        </w:rPr>
        <w:t>1</w:t>
      </w:r>
      <w:r>
        <w:t xml:space="preserve">  </w:t>
      </w:r>
      <w:r>
        <w:rPr>
          <w:rFonts w:hint="eastAsia"/>
        </w:rPr>
        <w:t>非工程人员伤亡和财产损失风险查勘。</w:t>
      </w:r>
    </w:p>
    <w:bookmarkEnd w:id="58"/>
    <w:bookmarkEnd w:id="59"/>
    <w:p w14:paraId="396D2370" w14:textId="77777777" w:rsidR="00DD585B" w:rsidRDefault="00DD585B" w:rsidP="00DD585B">
      <w:r w:rsidRPr="0024389E">
        <w:rPr>
          <w:rFonts w:hint="eastAsia"/>
          <w:b/>
        </w:rPr>
        <w:t>4</w:t>
      </w:r>
      <w:r w:rsidRPr="0024389E">
        <w:rPr>
          <w:b/>
        </w:rPr>
        <w:t>.</w:t>
      </w:r>
      <w:r>
        <w:rPr>
          <w:b/>
        </w:rPr>
        <w:t>4</w:t>
      </w:r>
      <w:r w:rsidRPr="0024389E">
        <w:rPr>
          <w:b/>
        </w:rPr>
        <w:t>.</w:t>
      </w:r>
      <w:r>
        <w:rPr>
          <w:b/>
        </w:rPr>
        <w:t>9</w:t>
      </w:r>
      <w:r w:rsidRPr="0024389E">
        <w:rPr>
          <w:b/>
        </w:rPr>
        <w:t xml:space="preserve"> </w:t>
      </w:r>
      <w:r>
        <w:t xml:space="preserve"> </w:t>
      </w:r>
      <w:r>
        <w:rPr>
          <w:rFonts w:hint="eastAsia"/>
        </w:rPr>
        <w:t>第三者责任风险查勘指标体系见图</w:t>
      </w:r>
      <w:r>
        <w:rPr>
          <w:rFonts w:hint="eastAsia"/>
        </w:rPr>
        <w:t>4</w:t>
      </w:r>
      <w:r>
        <w:t>.4.9</w:t>
      </w:r>
      <w:r>
        <w:rPr>
          <w:rFonts w:hint="eastAsia"/>
        </w:rPr>
        <w:t>。第三者责任风险指数</w:t>
      </w:r>
      <w:r>
        <w:rPr>
          <w:rFonts w:hint="eastAsia"/>
        </w:rPr>
        <w:t>TRI</w:t>
      </w:r>
      <w:r>
        <w:rPr>
          <w:rFonts w:hint="eastAsia"/>
        </w:rPr>
        <w:t>和相应分项指标值域为</w:t>
      </w:r>
      <w:r>
        <w:rPr>
          <w:rFonts w:hint="eastAsia"/>
        </w:rPr>
        <w:t>0</w:t>
      </w:r>
      <w:r>
        <w:rPr>
          <w:rFonts w:hint="eastAsia"/>
        </w:rPr>
        <w:t>～</w:t>
      </w:r>
      <w:r>
        <w:rPr>
          <w:rFonts w:hint="eastAsia"/>
        </w:rPr>
        <w:t>1</w:t>
      </w:r>
      <w:r>
        <w:t>00</w:t>
      </w:r>
      <w:r>
        <w:rPr>
          <w:rFonts w:hint="eastAsia"/>
        </w:rPr>
        <w:t>。</w:t>
      </w:r>
    </w:p>
    <w:p w14:paraId="3B661334" w14:textId="194F96DC" w:rsidR="004F4F6F" w:rsidRDefault="0054457A" w:rsidP="00022425">
      <w:pPr>
        <w:jc w:val="center"/>
      </w:pPr>
      <w:r>
        <w:rPr>
          <w:noProof/>
        </w:rPr>
        <w:lastRenderedPageBreak/>
        <w:drawing>
          <wp:inline distT="0" distB="0" distL="0" distR="0" wp14:anchorId="05A17523" wp14:editId="2CC193CB">
            <wp:extent cx="2879725" cy="1351280"/>
            <wp:effectExtent l="0" t="0" r="0" b="1270"/>
            <wp:docPr id="6" name="图片 6" descr="P35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352#yIS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9725" cy="1351280"/>
                    </a:xfrm>
                    <a:prstGeom prst="rect">
                      <a:avLst/>
                    </a:prstGeom>
                    <a:noFill/>
                    <a:ln>
                      <a:noFill/>
                    </a:ln>
                  </pic:spPr>
                </pic:pic>
              </a:graphicData>
            </a:graphic>
          </wp:inline>
        </w:drawing>
      </w:r>
    </w:p>
    <w:p w14:paraId="06659C8F" w14:textId="5A59A371" w:rsidR="00C552D3" w:rsidRDefault="0054457A" w:rsidP="00022425">
      <w:pPr>
        <w:jc w:val="center"/>
      </w:pPr>
      <w:r>
        <w:rPr>
          <w:noProof/>
        </w:rPr>
        <w:drawing>
          <wp:inline distT="0" distB="0" distL="0" distR="0" wp14:anchorId="77EC02C8" wp14:editId="37B94A06">
            <wp:extent cx="2879725" cy="1337310"/>
            <wp:effectExtent l="0" t="0" r="0" b="0"/>
            <wp:docPr id="7" name="图片 7" descr="P35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353#yIS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1337310"/>
                    </a:xfrm>
                    <a:prstGeom prst="rect">
                      <a:avLst/>
                    </a:prstGeom>
                    <a:noFill/>
                    <a:ln>
                      <a:noFill/>
                    </a:ln>
                  </pic:spPr>
                </pic:pic>
              </a:graphicData>
            </a:graphic>
          </wp:inline>
        </w:drawing>
      </w:r>
    </w:p>
    <w:p w14:paraId="609B6178" w14:textId="77777777" w:rsidR="004F4F6F" w:rsidRPr="004F4F6F" w:rsidRDefault="004F4F6F" w:rsidP="00446330">
      <w:pPr>
        <w:pStyle w:val="aff7"/>
        <w:spacing w:before="163" w:after="163"/>
      </w:pPr>
      <w:r w:rsidRPr="004F4F6F">
        <w:rPr>
          <w:rFonts w:hint="eastAsia"/>
        </w:rPr>
        <w:t>图</w:t>
      </w:r>
      <w:r w:rsidRPr="004F4F6F">
        <w:rPr>
          <w:rFonts w:hint="eastAsia"/>
        </w:rPr>
        <w:t>4</w:t>
      </w:r>
      <w:r w:rsidRPr="004F4F6F">
        <w:t xml:space="preserve">.4.9  </w:t>
      </w:r>
      <w:r w:rsidRPr="004F4F6F">
        <w:rPr>
          <w:rFonts w:hint="eastAsia"/>
        </w:rPr>
        <w:t>第三者责任风险查勘指标体系图</w:t>
      </w:r>
    </w:p>
    <w:p w14:paraId="345ABCE6" w14:textId="77777777" w:rsidR="002132AA" w:rsidRDefault="002132AA" w:rsidP="00A83D96"/>
    <w:p w14:paraId="5DB7F939" w14:textId="71CE71F0" w:rsidR="002132AA" w:rsidRDefault="002132AA" w:rsidP="00175F85">
      <w:pPr>
        <w:pStyle w:val="1"/>
      </w:pPr>
      <w:r>
        <w:br w:type="page"/>
      </w:r>
      <w:bookmarkStart w:id="60" w:name="_Toc146745756"/>
      <w:r w:rsidR="00E02524">
        <w:lastRenderedPageBreak/>
        <w:t xml:space="preserve">5  </w:t>
      </w:r>
      <w:r w:rsidR="00E02524">
        <w:rPr>
          <w:rFonts w:hint="eastAsia"/>
        </w:rPr>
        <w:t>建设工程风险查勘等级及评定</w:t>
      </w:r>
      <w:bookmarkEnd w:id="60"/>
      <w:r w:rsidR="008B2843">
        <w:fldChar w:fldCharType="begin"/>
      </w:r>
      <w:r w:rsidR="008B2843">
        <w:instrText xml:space="preserve"> </w:instrText>
      </w:r>
      <w:r w:rsidR="008B2843">
        <w:rPr>
          <w:rFonts w:hint="eastAsia"/>
        </w:rPr>
        <w:instrText>TC  "</w:instrText>
      </w:r>
      <w:bookmarkStart w:id="61" w:name="_Toc146050915"/>
      <w:bookmarkStart w:id="62" w:name="_Toc146746850"/>
      <w:r w:rsidR="008B2843">
        <w:rPr>
          <w:rFonts w:hint="eastAsia"/>
        </w:rPr>
        <w:instrText xml:space="preserve">5  Construction Project Risk </w:instrText>
      </w:r>
      <w:r w:rsidR="008B2843">
        <w:instrText>Survey</w:instrText>
      </w:r>
      <w:r w:rsidR="008B2843">
        <w:rPr>
          <w:rFonts w:hint="eastAsia"/>
        </w:rPr>
        <w:instrText xml:space="preserve"> and Grading</w:instrText>
      </w:r>
      <w:bookmarkEnd w:id="61"/>
      <w:bookmarkEnd w:id="62"/>
      <w:r w:rsidR="008B2843">
        <w:rPr>
          <w:rFonts w:hint="eastAsia"/>
        </w:rPr>
        <w:instrText>" \l 1</w:instrText>
      </w:r>
      <w:r w:rsidR="008B2843">
        <w:instrText xml:space="preserve"> </w:instrText>
      </w:r>
      <w:r w:rsidR="008B2843">
        <w:fldChar w:fldCharType="end"/>
      </w:r>
    </w:p>
    <w:p w14:paraId="16BCCBDE" w14:textId="47D326E0" w:rsidR="00E02524" w:rsidRDefault="00E02524" w:rsidP="00E02524">
      <w:pPr>
        <w:pStyle w:val="22"/>
      </w:pPr>
      <w:bookmarkStart w:id="63" w:name="_Toc146745757"/>
      <w:r>
        <w:rPr>
          <w:rFonts w:hint="eastAsia"/>
        </w:rPr>
        <w:t>5</w:t>
      </w:r>
      <w:r>
        <w:t xml:space="preserve">.1  </w:t>
      </w:r>
      <w:r>
        <w:rPr>
          <w:rFonts w:hint="eastAsia"/>
        </w:rPr>
        <w:t>建设工程风险查勘等级</w:t>
      </w:r>
      <w:bookmarkEnd w:id="63"/>
      <w:r w:rsidR="00FC36BA">
        <w:fldChar w:fldCharType="begin"/>
      </w:r>
      <w:r w:rsidR="00FC36BA">
        <w:instrText xml:space="preserve"> </w:instrText>
      </w:r>
      <w:r w:rsidR="00FC36BA">
        <w:rPr>
          <w:rFonts w:hint="eastAsia"/>
        </w:rPr>
        <w:instrText>TC  "</w:instrText>
      </w:r>
      <w:bookmarkStart w:id="64" w:name="_Toc146050916"/>
      <w:bookmarkStart w:id="65" w:name="_Toc146746851"/>
      <w:r w:rsidR="00FC36BA">
        <w:rPr>
          <w:rFonts w:hint="eastAsia"/>
        </w:rPr>
        <w:instrText xml:space="preserve">5.1  Construction Project Risk </w:instrText>
      </w:r>
      <w:r w:rsidR="00FC36BA">
        <w:instrText>Survey</w:instrText>
      </w:r>
      <w:r w:rsidR="00FC36BA">
        <w:rPr>
          <w:rFonts w:hint="eastAsia"/>
        </w:rPr>
        <w:instrText xml:space="preserve"> Level</w:instrText>
      </w:r>
      <w:bookmarkEnd w:id="64"/>
      <w:bookmarkEnd w:id="65"/>
      <w:r w:rsidR="00FC36BA">
        <w:rPr>
          <w:rFonts w:hint="eastAsia"/>
        </w:rPr>
        <w:instrText>" \l 2</w:instrText>
      </w:r>
      <w:r w:rsidR="00FC36BA">
        <w:instrText xml:space="preserve"> </w:instrText>
      </w:r>
      <w:r w:rsidR="00FC36BA">
        <w:fldChar w:fldCharType="end"/>
      </w:r>
    </w:p>
    <w:p w14:paraId="453D1BCF" w14:textId="5A566403" w:rsidR="0045666F" w:rsidRDefault="0045666F" w:rsidP="00E02524">
      <w:r w:rsidRPr="00450090">
        <w:rPr>
          <w:rFonts w:hint="eastAsia"/>
          <w:b/>
        </w:rPr>
        <w:t>5</w:t>
      </w:r>
      <w:r w:rsidRPr="00450090">
        <w:rPr>
          <w:b/>
        </w:rPr>
        <w:t>.1.1</w:t>
      </w:r>
      <w:r>
        <w:t xml:space="preserve">  </w:t>
      </w:r>
      <w:r>
        <w:rPr>
          <w:rFonts w:hint="eastAsia"/>
        </w:rPr>
        <w:t>建设工程风险指数和各分项指数均可分为重大风险、较大风险、一般风险和低风险四个等级。建设工程风险查勘状况等级划分标准应符合表</w:t>
      </w:r>
      <w:r>
        <w:rPr>
          <w:rFonts w:hint="eastAsia"/>
        </w:rPr>
        <w:t>5</w:t>
      </w:r>
      <w:r>
        <w:t>.1.1</w:t>
      </w:r>
      <w:r>
        <w:rPr>
          <w:rFonts w:hint="eastAsia"/>
        </w:rPr>
        <w:t>的规定。</w:t>
      </w:r>
    </w:p>
    <w:p w14:paraId="36206FDD" w14:textId="77777777" w:rsidR="0085220A" w:rsidRPr="00BF4D49" w:rsidRDefault="0085220A" w:rsidP="00BF4D49">
      <w:pPr>
        <w:pStyle w:val="aff7"/>
        <w:spacing w:before="163" w:after="163"/>
      </w:pPr>
      <w:r w:rsidRPr="00BF4D49">
        <w:rPr>
          <w:rFonts w:hint="eastAsia"/>
        </w:rPr>
        <w:t>表</w:t>
      </w:r>
      <w:r w:rsidRPr="00BF4D49">
        <w:rPr>
          <w:rFonts w:hint="eastAsia"/>
        </w:rPr>
        <w:t>5</w:t>
      </w:r>
      <w:r w:rsidRPr="00BF4D49">
        <w:t xml:space="preserve">.1.1  </w:t>
      </w:r>
      <w:r w:rsidRPr="00BF4D49">
        <w:rPr>
          <w:rFonts w:hint="eastAsia"/>
        </w:rPr>
        <w:t>建设工程风险查勘等级表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9D5EF0" w14:paraId="47CB72D3" w14:textId="77777777" w:rsidTr="009D5EF0">
        <w:tc>
          <w:tcPr>
            <w:tcW w:w="1857" w:type="dxa"/>
            <w:shd w:val="clear" w:color="auto" w:fill="auto"/>
            <w:vAlign w:val="center"/>
          </w:tcPr>
          <w:p w14:paraId="5551F696" w14:textId="21BCF1C3" w:rsidR="009D5EF0" w:rsidRPr="009D5EF0" w:rsidRDefault="009D5EF0" w:rsidP="002B3A0C">
            <w:pPr>
              <w:spacing w:beforeLines="50" w:before="163" w:afterLines="50" w:after="163" w:line="240" w:lineRule="auto"/>
              <w:jc w:val="center"/>
            </w:pPr>
            <w:r w:rsidRPr="009D5EF0">
              <w:rPr>
                <w:rFonts w:hint="eastAsia"/>
              </w:rPr>
              <w:t>评定指标</w:t>
            </w:r>
          </w:p>
        </w:tc>
        <w:tc>
          <w:tcPr>
            <w:tcW w:w="1857" w:type="dxa"/>
            <w:shd w:val="clear" w:color="auto" w:fill="auto"/>
            <w:vAlign w:val="center"/>
          </w:tcPr>
          <w:p w14:paraId="446DB8C6" w14:textId="2DE9162B" w:rsidR="009D5EF0" w:rsidRPr="009D5EF0" w:rsidRDefault="009D5EF0" w:rsidP="002B3A0C">
            <w:pPr>
              <w:spacing w:beforeLines="50" w:before="163" w:afterLines="50" w:after="163" w:line="240" w:lineRule="auto"/>
              <w:jc w:val="center"/>
            </w:pPr>
            <w:r w:rsidRPr="009D5EF0">
              <w:rPr>
                <w:rFonts w:hint="eastAsia"/>
              </w:rPr>
              <w:t>重大风险</w:t>
            </w:r>
          </w:p>
        </w:tc>
        <w:tc>
          <w:tcPr>
            <w:tcW w:w="1858" w:type="dxa"/>
            <w:shd w:val="clear" w:color="auto" w:fill="auto"/>
            <w:vAlign w:val="center"/>
          </w:tcPr>
          <w:p w14:paraId="40566D6E" w14:textId="62042F29" w:rsidR="009D5EF0" w:rsidRPr="009D5EF0" w:rsidRDefault="009D5EF0" w:rsidP="002B3A0C">
            <w:pPr>
              <w:spacing w:beforeLines="50" w:before="163" w:afterLines="50" w:after="163" w:line="240" w:lineRule="auto"/>
              <w:jc w:val="center"/>
            </w:pPr>
            <w:r w:rsidRPr="009D5EF0">
              <w:rPr>
                <w:rFonts w:hint="eastAsia"/>
              </w:rPr>
              <w:t>较大风险</w:t>
            </w:r>
          </w:p>
        </w:tc>
        <w:tc>
          <w:tcPr>
            <w:tcW w:w="1858" w:type="dxa"/>
            <w:shd w:val="clear" w:color="auto" w:fill="auto"/>
            <w:vAlign w:val="center"/>
          </w:tcPr>
          <w:p w14:paraId="4EB0E535" w14:textId="559212EE" w:rsidR="009D5EF0" w:rsidRPr="009D5EF0" w:rsidRDefault="009D5EF0" w:rsidP="002B3A0C">
            <w:pPr>
              <w:spacing w:beforeLines="50" w:before="163" w:afterLines="50" w:after="163" w:line="240" w:lineRule="auto"/>
              <w:jc w:val="center"/>
            </w:pPr>
            <w:r w:rsidRPr="009D5EF0">
              <w:rPr>
                <w:rFonts w:hint="eastAsia"/>
              </w:rPr>
              <w:t>一般风险</w:t>
            </w:r>
          </w:p>
        </w:tc>
        <w:tc>
          <w:tcPr>
            <w:tcW w:w="1858" w:type="dxa"/>
            <w:shd w:val="clear" w:color="auto" w:fill="auto"/>
            <w:vAlign w:val="center"/>
          </w:tcPr>
          <w:p w14:paraId="735610B2" w14:textId="5FED28E6" w:rsidR="009D5EF0" w:rsidRPr="009D5EF0" w:rsidRDefault="009D5EF0" w:rsidP="002B3A0C">
            <w:pPr>
              <w:spacing w:beforeLines="50" w:before="163" w:afterLines="50" w:after="163" w:line="240" w:lineRule="auto"/>
              <w:jc w:val="center"/>
            </w:pPr>
            <w:r w:rsidRPr="009D5EF0">
              <w:rPr>
                <w:rFonts w:hint="eastAsia"/>
              </w:rPr>
              <w:t>低风险</w:t>
            </w:r>
          </w:p>
        </w:tc>
      </w:tr>
      <w:tr w:rsidR="009D5EF0" w14:paraId="27064823" w14:textId="77777777" w:rsidTr="009D5EF0">
        <w:tc>
          <w:tcPr>
            <w:tcW w:w="1857" w:type="dxa"/>
            <w:shd w:val="clear" w:color="auto" w:fill="auto"/>
            <w:vAlign w:val="center"/>
          </w:tcPr>
          <w:p w14:paraId="6300F3B9" w14:textId="2846E3BC" w:rsidR="009D5EF0" w:rsidRPr="009D5EF0" w:rsidRDefault="009D5EF0" w:rsidP="002B3A0C">
            <w:pPr>
              <w:spacing w:beforeLines="50" w:before="163" w:afterLines="50" w:after="163" w:line="240" w:lineRule="auto"/>
              <w:jc w:val="center"/>
            </w:pPr>
            <w:r w:rsidRPr="009D5EF0">
              <w:rPr>
                <w:rFonts w:hint="eastAsia"/>
              </w:rPr>
              <w:t>CRI</w:t>
            </w:r>
          </w:p>
        </w:tc>
        <w:tc>
          <w:tcPr>
            <w:tcW w:w="1857" w:type="dxa"/>
            <w:shd w:val="clear" w:color="auto" w:fill="auto"/>
            <w:vAlign w:val="center"/>
          </w:tcPr>
          <w:p w14:paraId="3692EFB4" w14:textId="429B7784" w:rsidR="009D5EF0" w:rsidRPr="009D5EF0" w:rsidRDefault="009D5EF0" w:rsidP="002B3A0C">
            <w:pPr>
              <w:spacing w:beforeLines="50" w:before="163" w:afterLines="50" w:after="163" w:line="240" w:lineRule="auto"/>
              <w:jc w:val="center"/>
            </w:pPr>
            <w:r w:rsidRPr="009D5EF0">
              <w:rPr>
                <w:rFonts w:hint="eastAsia"/>
              </w:rPr>
              <w:t>7</w:t>
            </w:r>
            <w:r w:rsidRPr="009D5EF0">
              <w:t>6-100</w:t>
            </w:r>
          </w:p>
        </w:tc>
        <w:tc>
          <w:tcPr>
            <w:tcW w:w="1858" w:type="dxa"/>
            <w:shd w:val="clear" w:color="auto" w:fill="auto"/>
            <w:vAlign w:val="center"/>
          </w:tcPr>
          <w:p w14:paraId="3E028AA8" w14:textId="6144E316" w:rsidR="009D5EF0" w:rsidRPr="009D5EF0" w:rsidRDefault="009D5EF0" w:rsidP="002B3A0C">
            <w:pPr>
              <w:spacing w:beforeLines="50" w:before="163" w:afterLines="50" w:after="163" w:line="240" w:lineRule="auto"/>
              <w:jc w:val="center"/>
            </w:pPr>
            <w:r w:rsidRPr="009D5EF0">
              <w:rPr>
                <w:rFonts w:hint="eastAsia"/>
              </w:rPr>
              <w:t>5</w:t>
            </w:r>
            <w:r w:rsidRPr="009D5EF0">
              <w:t>1-75</w:t>
            </w:r>
          </w:p>
        </w:tc>
        <w:tc>
          <w:tcPr>
            <w:tcW w:w="1858" w:type="dxa"/>
            <w:shd w:val="clear" w:color="auto" w:fill="auto"/>
            <w:vAlign w:val="center"/>
          </w:tcPr>
          <w:p w14:paraId="028E26B4" w14:textId="2AC89E8E" w:rsidR="009D5EF0" w:rsidRPr="009D5EF0" w:rsidRDefault="009D5EF0" w:rsidP="002B3A0C">
            <w:pPr>
              <w:spacing w:beforeLines="50" w:before="163" w:afterLines="50" w:after="163" w:line="240" w:lineRule="auto"/>
              <w:jc w:val="center"/>
            </w:pPr>
            <w:r w:rsidRPr="009D5EF0">
              <w:rPr>
                <w:rFonts w:hint="eastAsia"/>
              </w:rPr>
              <w:t>2</w:t>
            </w:r>
            <w:r w:rsidRPr="009D5EF0">
              <w:t>6-50</w:t>
            </w:r>
          </w:p>
        </w:tc>
        <w:tc>
          <w:tcPr>
            <w:tcW w:w="1858" w:type="dxa"/>
            <w:shd w:val="clear" w:color="auto" w:fill="auto"/>
            <w:vAlign w:val="center"/>
          </w:tcPr>
          <w:p w14:paraId="226F6870" w14:textId="6D778613" w:rsidR="009D5EF0" w:rsidRPr="009D5EF0" w:rsidRDefault="009D5EF0" w:rsidP="002B3A0C">
            <w:pPr>
              <w:spacing w:beforeLines="50" w:before="163" w:afterLines="50" w:after="163" w:line="240" w:lineRule="auto"/>
              <w:jc w:val="center"/>
            </w:pPr>
            <w:r w:rsidRPr="009D5EF0">
              <w:t>0</w:t>
            </w:r>
            <w:r w:rsidRPr="009D5EF0">
              <w:rPr>
                <w:rFonts w:hint="eastAsia"/>
              </w:rPr>
              <w:t>-2</w:t>
            </w:r>
            <w:r w:rsidRPr="009D5EF0">
              <w:t>5</w:t>
            </w:r>
          </w:p>
        </w:tc>
      </w:tr>
      <w:tr w:rsidR="009D5EF0" w14:paraId="4291D4D0" w14:textId="77777777" w:rsidTr="009D5EF0">
        <w:tc>
          <w:tcPr>
            <w:tcW w:w="1857" w:type="dxa"/>
            <w:shd w:val="clear" w:color="auto" w:fill="auto"/>
            <w:vAlign w:val="center"/>
          </w:tcPr>
          <w:p w14:paraId="1D5F749A" w14:textId="77777777" w:rsidR="009D5EF0" w:rsidRPr="009D5EF0" w:rsidRDefault="009D5EF0" w:rsidP="002B3A0C">
            <w:pPr>
              <w:widowControl w:val="0"/>
              <w:spacing w:beforeLines="50" w:before="163" w:afterLines="50" w:after="163" w:line="240" w:lineRule="auto"/>
              <w:jc w:val="center"/>
            </w:pPr>
            <w:r w:rsidRPr="009D5EF0">
              <w:rPr>
                <w:rFonts w:hint="eastAsia"/>
              </w:rPr>
              <w:t>NRI</w:t>
            </w:r>
            <w:r w:rsidRPr="009D5EF0">
              <w:t>,</w:t>
            </w:r>
          </w:p>
          <w:p w14:paraId="7208E86C" w14:textId="77777777" w:rsidR="009D5EF0" w:rsidRPr="009D5EF0" w:rsidRDefault="009D5EF0" w:rsidP="002B3A0C">
            <w:pPr>
              <w:widowControl w:val="0"/>
              <w:spacing w:beforeLines="50" w:before="163" w:afterLines="50" w:after="163" w:line="240" w:lineRule="auto"/>
              <w:jc w:val="center"/>
            </w:pPr>
            <w:r w:rsidRPr="009D5EF0">
              <w:rPr>
                <w:rFonts w:hint="eastAsia"/>
              </w:rPr>
              <w:t>A</w:t>
            </w:r>
            <w:r w:rsidRPr="009D5EF0">
              <w:t>RI,</w:t>
            </w:r>
          </w:p>
          <w:p w14:paraId="370A4114" w14:textId="5AC96514" w:rsidR="009D5EF0" w:rsidRPr="009D5EF0" w:rsidRDefault="009D5EF0" w:rsidP="002B3A0C">
            <w:pPr>
              <w:spacing w:beforeLines="50" w:before="163" w:afterLines="50" w:after="163" w:line="240" w:lineRule="auto"/>
              <w:jc w:val="center"/>
            </w:pPr>
            <w:r w:rsidRPr="009D5EF0">
              <w:rPr>
                <w:rFonts w:hint="eastAsia"/>
              </w:rPr>
              <w:t>T</w:t>
            </w:r>
            <w:r w:rsidRPr="009D5EF0">
              <w:t>RI</w:t>
            </w:r>
          </w:p>
        </w:tc>
        <w:tc>
          <w:tcPr>
            <w:tcW w:w="1857" w:type="dxa"/>
            <w:shd w:val="clear" w:color="auto" w:fill="auto"/>
            <w:vAlign w:val="center"/>
          </w:tcPr>
          <w:p w14:paraId="1F6F785B" w14:textId="7B37950A" w:rsidR="009D5EF0" w:rsidRPr="009D5EF0" w:rsidRDefault="009D5EF0" w:rsidP="002B3A0C">
            <w:pPr>
              <w:spacing w:beforeLines="50" w:before="163" w:afterLines="50" w:after="163" w:line="240" w:lineRule="auto"/>
              <w:jc w:val="center"/>
            </w:pPr>
            <w:r w:rsidRPr="009D5EF0">
              <w:rPr>
                <w:rFonts w:hint="eastAsia"/>
              </w:rPr>
              <w:t>7</w:t>
            </w:r>
            <w:r w:rsidRPr="009D5EF0">
              <w:t>6-100</w:t>
            </w:r>
          </w:p>
        </w:tc>
        <w:tc>
          <w:tcPr>
            <w:tcW w:w="1858" w:type="dxa"/>
            <w:shd w:val="clear" w:color="auto" w:fill="auto"/>
            <w:vAlign w:val="center"/>
          </w:tcPr>
          <w:p w14:paraId="1268F79B" w14:textId="1E5DAC9A" w:rsidR="009D5EF0" w:rsidRPr="009D5EF0" w:rsidRDefault="009D5EF0" w:rsidP="002B3A0C">
            <w:pPr>
              <w:spacing w:beforeLines="50" w:before="163" w:afterLines="50" w:after="163" w:line="240" w:lineRule="auto"/>
              <w:jc w:val="center"/>
            </w:pPr>
            <w:r w:rsidRPr="009D5EF0">
              <w:rPr>
                <w:rFonts w:hint="eastAsia"/>
              </w:rPr>
              <w:t>5</w:t>
            </w:r>
            <w:r w:rsidRPr="009D5EF0">
              <w:t>1-75</w:t>
            </w:r>
          </w:p>
        </w:tc>
        <w:tc>
          <w:tcPr>
            <w:tcW w:w="1858" w:type="dxa"/>
            <w:shd w:val="clear" w:color="auto" w:fill="auto"/>
            <w:vAlign w:val="center"/>
          </w:tcPr>
          <w:p w14:paraId="5FEF9FCB" w14:textId="0AB34F1D" w:rsidR="009D5EF0" w:rsidRPr="009D5EF0" w:rsidRDefault="009D5EF0" w:rsidP="002B3A0C">
            <w:pPr>
              <w:spacing w:beforeLines="50" w:before="163" w:afterLines="50" w:after="163" w:line="240" w:lineRule="auto"/>
              <w:jc w:val="center"/>
            </w:pPr>
            <w:r w:rsidRPr="009D5EF0">
              <w:rPr>
                <w:rFonts w:hint="eastAsia"/>
              </w:rPr>
              <w:t>2</w:t>
            </w:r>
            <w:r w:rsidRPr="009D5EF0">
              <w:t>6-50</w:t>
            </w:r>
          </w:p>
        </w:tc>
        <w:tc>
          <w:tcPr>
            <w:tcW w:w="1858" w:type="dxa"/>
            <w:shd w:val="clear" w:color="auto" w:fill="auto"/>
            <w:vAlign w:val="center"/>
          </w:tcPr>
          <w:p w14:paraId="06D20837" w14:textId="1BEEC3BC" w:rsidR="009D5EF0" w:rsidRPr="009D5EF0" w:rsidRDefault="009D5EF0" w:rsidP="002B3A0C">
            <w:pPr>
              <w:spacing w:beforeLines="50" w:before="163" w:afterLines="50" w:after="163" w:line="240" w:lineRule="auto"/>
              <w:jc w:val="center"/>
            </w:pPr>
            <w:r w:rsidRPr="009D5EF0">
              <w:t>0</w:t>
            </w:r>
            <w:r w:rsidRPr="009D5EF0">
              <w:rPr>
                <w:rFonts w:hint="eastAsia"/>
              </w:rPr>
              <w:t>-2</w:t>
            </w:r>
            <w:r w:rsidRPr="009D5EF0">
              <w:t>5</w:t>
            </w:r>
          </w:p>
        </w:tc>
      </w:tr>
      <w:tr w:rsidR="009D5EF0" w14:paraId="7D16A569" w14:textId="77777777" w:rsidTr="009D5EF0">
        <w:tc>
          <w:tcPr>
            <w:tcW w:w="1857" w:type="dxa"/>
            <w:shd w:val="clear" w:color="auto" w:fill="auto"/>
            <w:vAlign w:val="center"/>
          </w:tcPr>
          <w:p w14:paraId="31D7BF9E" w14:textId="77777777" w:rsidR="009D5EF0" w:rsidRPr="009D5EF0" w:rsidRDefault="009D5EF0" w:rsidP="002B3A0C">
            <w:pPr>
              <w:widowControl w:val="0"/>
              <w:spacing w:beforeLines="50" w:before="163" w:afterLines="50" w:after="163" w:line="240" w:lineRule="auto"/>
              <w:jc w:val="center"/>
            </w:pPr>
            <w:r w:rsidRPr="009D5EF0">
              <w:t>MeRI,</w:t>
            </w:r>
          </w:p>
          <w:p w14:paraId="3CDECC57" w14:textId="77777777" w:rsidR="009D5EF0" w:rsidRPr="009D5EF0" w:rsidRDefault="009D5EF0" w:rsidP="002B3A0C">
            <w:pPr>
              <w:widowControl w:val="0"/>
              <w:spacing w:beforeLines="50" w:before="163" w:afterLines="50" w:after="163" w:line="240" w:lineRule="auto"/>
              <w:jc w:val="center"/>
            </w:pPr>
            <w:r w:rsidRPr="009D5EF0">
              <w:rPr>
                <w:rFonts w:hint="eastAsia"/>
              </w:rPr>
              <w:t>M</w:t>
            </w:r>
            <w:r w:rsidRPr="009D5EF0">
              <w:t>aRI,</w:t>
            </w:r>
          </w:p>
          <w:p w14:paraId="4A520B6F" w14:textId="77777777" w:rsidR="009D5EF0" w:rsidRPr="009D5EF0" w:rsidRDefault="009D5EF0" w:rsidP="002B3A0C">
            <w:pPr>
              <w:widowControl w:val="0"/>
              <w:spacing w:beforeLines="50" w:before="163" w:afterLines="50" w:after="163" w:line="240" w:lineRule="auto"/>
              <w:jc w:val="center"/>
            </w:pPr>
            <w:r w:rsidRPr="009D5EF0">
              <w:t>Ge</w:t>
            </w:r>
            <w:r w:rsidRPr="009D5EF0">
              <w:rPr>
                <w:rFonts w:hint="eastAsia"/>
              </w:rPr>
              <w:t>RI</w:t>
            </w:r>
            <w:r w:rsidRPr="009D5EF0">
              <w:t>,</w:t>
            </w:r>
          </w:p>
          <w:p w14:paraId="488D7565" w14:textId="77777777" w:rsidR="009D5EF0" w:rsidRPr="009D5EF0" w:rsidRDefault="009D5EF0" w:rsidP="002B3A0C">
            <w:pPr>
              <w:widowControl w:val="0"/>
              <w:spacing w:beforeLines="50" w:before="163" w:afterLines="50" w:after="163" w:line="240" w:lineRule="auto"/>
              <w:jc w:val="center"/>
            </w:pPr>
            <w:r w:rsidRPr="009D5EF0">
              <w:t>EaRI,</w:t>
            </w:r>
          </w:p>
          <w:p w14:paraId="75DD75E3" w14:textId="77777777" w:rsidR="009D5EF0" w:rsidRPr="009D5EF0" w:rsidRDefault="009D5EF0" w:rsidP="002B3A0C">
            <w:pPr>
              <w:widowControl w:val="0"/>
              <w:spacing w:beforeLines="50" w:before="163" w:afterLines="50" w:after="163" w:line="240" w:lineRule="auto"/>
              <w:jc w:val="center"/>
            </w:pPr>
            <w:r w:rsidRPr="009D5EF0">
              <w:rPr>
                <w:rFonts w:hint="eastAsia"/>
              </w:rPr>
              <w:t>E</w:t>
            </w:r>
            <w:r w:rsidRPr="009D5EF0">
              <w:t>sRI,</w:t>
            </w:r>
          </w:p>
          <w:p w14:paraId="4C006945" w14:textId="77777777" w:rsidR="009D5EF0" w:rsidRPr="009D5EF0" w:rsidRDefault="009D5EF0" w:rsidP="002B3A0C">
            <w:pPr>
              <w:widowControl w:val="0"/>
              <w:spacing w:beforeLines="50" w:before="163" w:afterLines="50" w:after="163" w:line="240" w:lineRule="auto"/>
              <w:jc w:val="center"/>
            </w:pPr>
            <w:r w:rsidRPr="009D5EF0">
              <w:t>Dc</w:t>
            </w:r>
            <w:r w:rsidRPr="009D5EF0">
              <w:rPr>
                <w:rFonts w:hint="eastAsia"/>
              </w:rPr>
              <w:t>RI</w:t>
            </w:r>
            <w:r w:rsidRPr="009D5EF0">
              <w:t>,</w:t>
            </w:r>
          </w:p>
          <w:p w14:paraId="46D353CF" w14:textId="77777777" w:rsidR="009D5EF0" w:rsidRPr="009D5EF0" w:rsidRDefault="009D5EF0" w:rsidP="002B3A0C">
            <w:pPr>
              <w:widowControl w:val="0"/>
              <w:spacing w:beforeLines="50" w:before="163" w:afterLines="50" w:after="163" w:line="240" w:lineRule="auto"/>
              <w:jc w:val="center"/>
            </w:pPr>
            <w:r w:rsidRPr="009D5EF0">
              <w:t>EnRI,</w:t>
            </w:r>
          </w:p>
          <w:p w14:paraId="3442FA93" w14:textId="77777777" w:rsidR="009D5EF0" w:rsidRPr="009D5EF0" w:rsidRDefault="009D5EF0" w:rsidP="002B3A0C">
            <w:pPr>
              <w:widowControl w:val="0"/>
              <w:spacing w:beforeLines="50" w:before="163" w:afterLines="50" w:after="163" w:line="240" w:lineRule="auto"/>
              <w:jc w:val="center"/>
            </w:pPr>
            <w:r w:rsidRPr="009D5EF0">
              <w:t>Ca</w:t>
            </w:r>
            <w:r w:rsidRPr="009D5EF0">
              <w:rPr>
                <w:rFonts w:hint="eastAsia"/>
              </w:rPr>
              <w:t>RI</w:t>
            </w:r>
            <w:r w:rsidRPr="009D5EF0">
              <w:t>,</w:t>
            </w:r>
          </w:p>
          <w:p w14:paraId="0893B318" w14:textId="77777777" w:rsidR="009D5EF0" w:rsidRPr="009D5EF0" w:rsidRDefault="009D5EF0" w:rsidP="002B3A0C">
            <w:pPr>
              <w:widowControl w:val="0"/>
              <w:spacing w:beforeLines="50" w:before="163" w:afterLines="50" w:after="163" w:line="240" w:lineRule="auto"/>
              <w:jc w:val="center"/>
            </w:pPr>
            <w:r w:rsidRPr="009D5EF0">
              <w:rPr>
                <w:rFonts w:hint="eastAsia"/>
              </w:rPr>
              <w:t>S</w:t>
            </w:r>
            <w:r w:rsidRPr="009D5EF0">
              <w:t>aRI,</w:t>
            </w:r>
          </w:p>
          <w:p w14:paraId="16CF1B60" w14:textId="254A6375" w:rsidR="009D5EF0" w:rsidRPr="009D5EF0" w:rsidRDefault="009D5EF0" w:rsidP="002B3A0C">
            <w:pPr>
              <w:spacing w:beforeLines="50" w:before="163" w:afterLines="50" w:after="163" w:line="240" w:lineRule="auto"/>
              <w:jc w:val="center"/>
            </w:pPr>
            <w:r w:rsidRPr="009D5EF0">
              <w:rPr>
                <w:rFonts w:hint="eastAsia"/>
              </w:rPr>
              <w:t>I</w:t>
            </w:r>
            <w:r w:rsidRPr="009D5EF0">
              <w:t>dRI</w:t>
            </w:r>
          </w:p>
        </w:tc>
        <w:tc>
          <w:tcPr>
            <w:tcW w:w="1857" w:type="dxa"/>
            <w:shd w:val="clear" w:color="auto" w:fill="auto"/>
            <w:vAlign w:val="center"/>
          </w:tcPr>
          <w:p w14:paraId="2259F504" w14:textId="31D63AC6" w:rsidR="009D5EF0" w:rsidRPr="009D5EF0" w:rsidRDefault="009D5EF0" w:rsidP="002B3A0C">
            <w:pPr>
              <w:spacing w:beforeLines="50" w:before="163" w:afterLines="50" w:after="163" w:line="240" w:lineRule="auto"/>
              <w:jc w:val="center"/>
            </w:pPr>
            <w:r w:rsidRPr="009D5EF0">
              <w:rPr>
                <w:rFonts w:hint="eastAsia"/>
              </w:rPr>
              <w:t>7</w:t>
            </w:r>
            <w:r w:rsidRPr="009D5EF0">
              <w:t>6-100</w:t>
            </w:r>
          </w:p>
        </w:tc>
        <w:tc>
          <w:tcPr>
            <w:tcW w:w="1858" w:type="dxa"/>
            <w:shd w:val="clear" w:color="auto" w:fill="auto"/>
            <w:vAlign w:val="center"/>
          </w:tcPr>
          <w:p w14:paraId="70195B57" w14:textId="02998B69" w:rsidR="009D5EF0" w:rsidRPr="009D5EF0" w:rsidRDefault="009D5EF0" w:rsidP="002B3A0C">
            <w:pPr>
              <w:spacing w:beforeLines="50" w:before="163" w:afterLines="50" w:after="163" w:line="240" w:lineRule="auto"/>
              <w:jc w:val="center"/>
            </w:pPr>
            <w:r w:rsidRPr="009D5EF0">
              <w:rPr>
                <w:rFonts w:hint="eastAsia"/>
              </w:rPr>
              <w:t>5</w:t>
            </w:r>
            <w:r w:rsidRPr="009D5EF0">
              <w:t>1-75</w:t>
            </w:r>
          </w:p>
        </w:tc>
        <w:tc>
          <w:tcPr>
            <w:tcW w:w="1858" w:type="dxa"/>
            <w:shd w:val="clear" w:color="auto" w:fill="auto"/>
            <w:vAlign w:val="center"/>
          </w:tcPr>
          <w:p w14:paraId="17D1FDFC" w14:textId="5785E793" w:rsidR="009D5EF0" w:rsidRPr="009D5EF0" w:rsidRDefault="009D5EF0" w:rsidP="002B3A0C">
            <w:pPr>
              <w:spacing w:beforeLines="50" w:before="163" w:afterLines="50" w:after="163" w:line="240" w:lineRule="auto"/>
              <w:jc w:val="center"/>
            </w:pPr>
            <w:r w:rsidRPr="009D5EF0">
              <w:rPr>
                <w:rFonts w:hint="eastAsia"/>
              </w:rPr>
              <w:t>2</w:t>
            </w:r>
            <w:r w:rsidRPr="009D5EF0">
              <w:t>6-50</w:t>
            </w:r>
          </w:p>
        </w:tc>
        <w:tc>
          <w:tcPr>
            <w:tcW w:w="1858" w:type="dxa"/>
            <w:shd w:val="clear" w:color="auto" w:fill="auto"/>
            <w:vAlign w:val="center"/>
          </w:tcPr>
          <w:p w14:paraId="6E097D3E" w14:textId="4711E798" w:rsidR="009D5EF0" w:rsidRPr="009D5EF0" w:rsidRDefault="009D5EF0" w:rsidP="002B3A0C">
            <w:pPr>
              <w:spacing w:beforeLines="50" w:before="163" w:afterLines="50" w:after="163" w:line="240" w:lineRule="auto"/>
              <w:jc w:val="center"/>
            </w:pPr>
            <w:r w:rsidRPr="009D5EF0">
              <w:t>0</w:t>
            </w:r>
            <w:r w:rsidRPr="009D5EF0">
              <w:rPr>
                <w:rFonts w:hint="eastAsia"/>
              </w:rPr>
              <w:t>-2</w:t>
            </w:r>
            <w:r w:rsidRPr="009D5EF0">
              <w:t>5</w:t>
            </w:r>
          </w:p>
        </w:tc>
      </w:tr>
    </w:tbl>
    <w:p w14:paraId="518B5CA2" w14:textId="74E732E0" w:rsidR="009D5EF0" w:rsidRDefault="009F3BF1" w:rsidP="009F3BF1">
      <w:pPr>
        <w:pStyle w:val="22"/>
      </w:pPr>
      <w:bookmarkStart w:id="66" w:name="_Toc146745758"/>
      <w:r>
        <w:rPr>
          <w:rFonts w:hint="eastAsia"/>
        </w:rPr>
        <w:lastRenderedPageBreak/>
        <w:t>5</w:t>
      </w:r>
      <w:r>
        <w:t xml:space="preserve">.2  </w:t>
      </w:r>
      <w:r>
        <w:rPr>
          <w:rFonts w:hint="eastAsia"/>
        </w:rPr>
        <w:t>建设工程风险指数评定</w:t>
      </w:r>
      <w:bookmarkEnd w:id="66"/>
      <w:r w:rsidR="00E06FD3">
        <w:fldChar w:fldCharType="begin"/>
      </w:r>
      <w:r w:rsidR="00E06FD3">
        <w:instrText xml:space="preserve"> </w:instrText>
      </w:r>
      <w:r w:rsidR="00E06FD3">
        <w:rPr>
          <w:rFonts w:hint="eastAsia"/>
        </w:rPr>
        <w:instrText>TC  "</w:instrText>
      </w:r>
      <w:bookmarkStart w:id="67" w:name="_Toc146050917"/>
      <w:bookmarkStart w:id="68" w:name="_Toc146746852"/>
      <w:r w:rsidR="00E06FD3">
        <w:rPr>
          <w:rFonts w:hint="eastAsia"/>
        </w:rPr>
        <w:instrText>5.2  Construction Project Risk Index Assessment</w:instrText>
      </w:r>
      <w:bookmarkEnd w:id="67"/>
      <w:bookmarkEnd w:id="68"/>
      <w:r w:rsidR="00E06FD3">
        <w:rPr>
          <w:rFonts w:hint="eastAsia"/>
        </w:rPr>
        <w:instrText>" \l 2</w:instrText>
      </w:r>
      <w:r w:rsidR="00E06FD3">
        <w:instrText xml:space="preserve"> </w:instrText>
      </w:r>
      <w:r w:rsidR="00E06FD3">
        <w:fldChar w:fldCharType="end"/>
      </w:r>
    </w:p>
    <w:p w14:paraId="66799A9A" w14:textId="77777777" w:rsidR="00661915" w:rsidRDefault="00661915" w:rsidP="00661915">
      <w:r w:rsidRPr="009009A3">
        <w:rPr>
          <w:rFonts w:hint="eastAsia"/>
          <w:b/>
        </w:rPr>
        <w:t>5</w:t>
      </w:r>
      <w:r w:rsidRPr="009009A3">
        <w:rPr>
          <w:b/>
        </w:rPr>
        <w:t>.</w:t>
      </w:r>
      <w:r>
        <w:rPr>
          <w:b/>
        </w:rPr>
        <w:t>2</w:t>
      </w:r>
      <w:r w:rsidRPr="009009A3">
        <w:rPr>
          <w:b/>
        </w:rPr>
        <w:t>.</w:t>
      </w:r>
      <w:r>
        <w:rPr>
          <w:b/>
        </w:rPr>
        <w:t>1</w:t>
      </w:r>
      <w:r>
        <w:t xml:space="preserve">  </w:t>
      </w:r>
      <w:r>
        <w:rPr>
          <w:rFonts w:hint="eastAsia"/>
        </w:rPr>
        <w:t>对于承保前和保险期间建设工程风险指数</w:t>
      </w:r>
      <w:r>
        <w:rPr>
          <w:rFonts w:hint="eastAsia"/>
        </w:rPr>
        <w:t>CRI</w:t>
      </w:r>
      <w:r w:rsidRPr="00B54199">
        <w:rPr>
          <w:vertAlign w:val="subscript"/>
        </w:rPr>
        <w:t>1</w:t>
      </w:r>
      <w:r>
        <w:rPr>
          <w:rFonts w:hint="eastAsia"/>
        </w:rPr>
        <w:t>和</w:t>
      </w:r>
      <w:r>
        <w:rPr>
          <w:rFonts w:hint="eastAsia"/>
        </w:rPr>
        <w:t>CRI</w:t>
      </w:r>
      <w:r w:rsidRPr="00B54199">
        <w:rPr>
          <w:vertAlign w:val="subscript"/>
        </w:rPr>
        <w:t>2</w:t>
      </w:r>
      <w:r>
        <w:rPr>
          <w:rFonts w:hint="eastAsia"/>
        </w:rPr>
        <w:t>，可以使用公式（</w:t>
      </w:r>
      <w:r>
        <w:rPr>
          <w:rFonts w:hint="eastAsia"/>
        </w:rPr>
        <w:t>5</w:t>
      </w:r>
      <w:r>
        <w:t>.2.1</w:t>
      </w:r>
      <w:r>
        <w:rPr>
          <w:rFonts w:hint="eastAsia"/>
        </w:rPr>
        <w:t>）计算：</w:t>
      </w:r>
    </w:p>
    <w:p w14:paraId="5828D986" w14:textId="19F8B64E" w:rsidR="00B471F6" w:rsidRDefault="00B471F6" w:rsidP="00B471F6">
      <w:pPr>
        <w:widowControl w:val="0"/>
        <w:tabs>
          <w:tab w:val="center" w:pos="4560"/>
          <w:tab w:val="right" w:pos="9072"/>
        </w:tabs>
        <w:textAlignment w:val="center"/>
      </w:pPr>
      <w:r>
        <w:rPr>
          <w:noProof/>
        </w:rPr>
        <w:tab/>
      </w:r>
      <w:r w:rsidR="009C04D3">
        <w:rPr>
          <w:noProof/>
        </w:rPr>
        <w:object w:dxaOrig="3900" w:dyaOrig="360" w14:anchorId="52C12EAF">
          <v:shape id="_x0000_i1025" type="#_x0000_t75" alt="P397#yIS1" style="width:194.9pt;height:17.4pt" o:ole="">
            <v:imagedata r:id="rId21" o:title=""/>
          </v:shape>
          <o:OLEObject Type="Embed" ProgID="Equation.DSMT4" ShapeID="_x0000_i1025" DrawAspect="Content" ObjectID="_1759151723" r:id="rId22"/>
        </w:object>
      </w:r>
      <w:r>
        <w:rPr>
          <w:noProof/>
        </w:rPr>
        <w:tab/>
      </w:r>
      <w:r w:rsidRPr="003579FD">
        <w:t>(</w:t>
      </w:r>
      <w:r>
        <w:rPr>
          <w:noProof/>
        </w:rPr>
        <w:t>5.2.</w:t>
      </w:r>
      <w:r w:rsidR="009C04D3">
        <w:rPr>
          <w:noProof/>
        </w:rPr>
        <w:t>1</w:t>
      </w:r>
      <w:r w:rsidRPr="003579FD">
        <w:t>)</w:t>
      </w:r>
    </w:p>
    <w:p w14:paraId="7146B485" w14:textId="77777777" w:rsidR="00661915" w:rsidRPr="00C71A5A" w:rsidRDefault="00661915" w:rsidP="00661915">
      <w:r w:rsidRPr="00C71A5A">
        <w:rPr>
          <w:rFonts w:hint="eastAsia"/>
        </w:rPr>
        <w:t>式中：</w:t>
      </w:r>
      <w:r w:rsidRPr="00C71A5A">
        <w:rPr>
          <w:i/>
          <w:lang w:val="el-GR"/>
        </w:rPr>
        <w:t>ω</w:t>
      </w:r>
      <w:r w:rsidRPr="00C71A5A">
        <w:rPr>
          <w:vertAlign w:val="subscript"/>
        </w:rPr>
        <w:t>NRI</w:t>
      </w:r>
      <w:r w:rsidRPr="00C71A5A">
        <w:rPr>
          <w:rFonts w:hint="eastAsia"/>
        </w:rPr>
        <w:t>——</w:t>
      </w:r>
      <w:r w:rsidRPr="00C71A5A">
        <w:rPr>
          <w:rFonts w:hint="eastAsia"/>
        </w:rPr>
        <w:t>NRI</w:t>
      </w:r>
      <w:r w:rsidRPr="00946148">
        <w:rPr>
          <w:rFonts w:hint="eastAsia"/>
          <w:i/>
          <w:iCs/>
          <w:vertAlign w:val="subscript"/>
        </w:rPr>
        <w:t>x</w:t>
      </w:r>
      <w:r w:rsidRPr="00C71A5A">
        <w:rPr>
          <w:rFonts w:hint="eastAsia"/>
          <w:lang w:val="el-GR"/>
        </w:rPr>
        <w:t>在</w:t>
      </w:r>
      <w:r w:rsidRPr="00C71A5A">
        <w:rPr>
          <w:rFonts w:hint="eastAsia"/>
        </w:rPr>
        <w:t>CRI</w:t>
      </w:r>
      <w:r w:rsidRPr="00946148">
        <w:rPr>
          <w:rFonts w:hint="eastAsia"/>
          <w:i/>
          <w:iCs/>
          <w:vertAlign w:val="subscript"/>
        </w:rPr>
        <w:t>x</w:t>
      </w:r>
      <w:r w:rsidRPr="00C71A5A">
        <w:rPr>
          <w:rFonts w:hint="eastAsia"/>
          <w:lang w:val="el-GR"/>
        </w:rPr>
        <w:t>中的权重</w:t>
      </w:r>
      <w:r w:rsidRPr="00C71A5A">
        <w:rPr>
          <w:rFonts w:hint="eastAsia"/>
        </w:rPr>
        <w:t>，</w:t>
      </w:r>
      <w:r w:rsidRPr="00C71A5A">
        <w:rPr>
          <w:rFonts w:hint="eastAsia"/>
          <w:lang w:val="el-GR"/>
        </w:rPr>
        <w:t>取值见表</w:t>
      </w:r>
      <w:r>
        <w:t>5.2.1</w:t>
      </w:r>
      <w:r w:rsidRPr="00C71A5A">
        <w:rPr>
          <w:rFonts w:hint="eastAsia"/>
        </w:rPr>
        <w:t>；</w:t>
      </w:r>
    </w:p>
    <w:p w14:paraId="40885657" w14:textId="77777777" w:rsidR="00661915" w:rsidRPr="00C71A5A" w:rsidRDefault="00661915" w:rsidP="00661915">
      <w:pPr>
        <w:ind w:firstLineChars="300" w:firstLine="720"/>
      </w:pPr>
      <w:r w:rsidRPr="00C71A5A">
        <w:rPr>
          <w:i/>
          <w:lang w:val="el-GR"/>
        </w:rPr>
        <w:t>ω</w:t>
      </w:r>
      <w:r w:rsidRPr="00C71A5A">
        <w:rPr>
          <w:rFonts w:hint="eastAsia"/>
          <w:vertAlign w:val="subscript"/>
        </w:rPr>
        <w:t>A</w:t>
      </w:r>
      <w:r w:rsidRPr="00C71A5A">
        <w:rPr>
          <w:vertAlign w:val="subscript"/>
        </w:rPr>
        <w:t>RI</w:t>
      </w:r>
      <w:r w:rsidRPr="00C71A5A">
        <w:rPr>
          <w:rFonts w:hint="eastAsia"/>
        </w:rPr>
        <w:t>——</w:t>
      </w:r>
      <w:r w:rsidRPr="00C71A5A">
        <w:t>A</w:t>
      </w:r>
      <w:r w:rsidRPr="00C71A5A">
        <w:rPr>
          <w:rFonts w:hint="eastAsia"/>
        </w:rPr>
        <w:t>RI</w:t>
      </w:r>
      <w:r w:rsidRPr="00946148">
        <w:rPr>
          <w:rFonts w:hint="eastAsia"/>
          <w:i/>
          <w:iCs/>
          <w:vertAlign w:val="subscript"/>
        </w:rPr>
        <w:t>x</w:t>
      </w:r>
      <w:r w:rsidRPr="00C71A5A">
        <w:rPr>
          <w:rFonts w:hint="eastAsia"/>
          <w:lang w:val="el-GR"/>
        </w:rPr>
        <w:t>在</w:t>
      </w:r>
      <w:r w:rsidRPr="00C71A5A">
        <w:rPr>
          <w:rFonts w:hint="eastAsia"/>
        </w:rPr>
        <w:t>CRI</w:t>
      </w:r>
      <w:r w:rsidRPr="00946148">
        <w:rPr>
          <w:rFonts w:hint="eastAsia"/>
          <w:i/>
          <w:iCs/>
          <w:vertAlign w:val="subscript"/>
        </w:rPr>
        <w:t>x</w:t>
      </w:r>
      <w:r w:rsidRPr="00C71A5A">
        <w:rPr>
          <w:rFonts w:hint="eastAsia"/>
          <w:lang w:val="el-GR"/>
        </w:rPr>
        <w:t>中的权重</w:t>
      </w:r>
      <w:r w:rsidRPr="00C71A5A">
        <w:rPr>
          <w:rFonts w:hint="eastAsia"/>
        </w:rPr>
        <w:t>，</w:t>
      </w:r>
      <w:r w:rsidRPr="00C71A5A">
        <w:rPr>
          <w:rFonts w:hint="eastAsia"/>
          <w:lang w:val="el-GR"/>
        </w:rPr>
        <w:t>取值见表</w:t>
      </w:r>
      <w:r>
        <w:t>5.2.1</w:t>
      </w:r>
      <w:r w:rsidRPr="00C71A5A">
        <w:rPr>
          <w:rFonts w:hint="eastAsia"/>
        </w:rPr>
        <w:t>；</w:t>
      </w:r>
    </w:p>
    <w:p w14:paraId="3AFC60C8" w14:textId="707F653A" w:rsidR="00446330" w:rsidRPr="00C71A5A" w:rsidRDefault="00661915" w:rsidP="00446330">
      <w:pPr>
        <w:ind w:firstLineChars="300" w:firstLine="720"/>
      </w:pPr>
      <w:r w:rsidRPr="00C71A5A">
        <w:rPr>
          <w:i/>
          <w:lang w:val="el-GR"/>
        </w:rPr>
        <w:t>ω</w:t>
      </w:r>
      <w:r w:rsidRPr="00C71A5A">
        <w:rPr>
          <w:vertAlign w:val="subscript"/>
        </w:rPr>
        <w:t>TRI</w:t>
      </w:r>
      <w:r w:rsidRPr="00C71A5A">
        <w:rPr>
          <w:rFonts w:hint="eastAsia"/>
          <w:lang w:val="el-GR"/>
        </w:rPr>
        <w:t>——</w:t>
      </w:r>
      <w:r w:rsidRPr="00C71A5A">
        <w:t>T</w:t>
      </w:r>
      <w:r w:rsidRPr="00C71A5A">
        <w:rPr>
          <w:rFonts w:hint="eastAsia"/>
          <w:lang w:val="el-GR"/>
        </w:rPr>
        <w:t>RI</w:t>
      </w:r>
      <w:r w:rsidRPr="00946148">
        <w:rPr>
          <w:rFonts w:hint="eastAsia"/>
          <w:i/>
          <w:iCs/>
          <w:vertAlign w:val="subscript"/>
        </w:rPr>
        <w:t>x</w:t>
      </w:r>
      <w:r w:rsidRPr="00C71A5A">
        <w:rPr>
          <w:rFonts w:hint="eastAsia"/>
          <w:lang w:val="el-GR"/>
        </w:rPr>
        <w:t>在</w:t>
      </w:r>
      <w:r w:rsidRPr="00C71A5A">
        <w:rPr>
          <w:rFonts w:hint="eastAsia"/>
          <w:lang w:val="el-GR"/>
        </w:rPr>
        <w:t>CRI</w:t>
      </w:r>
      <w:r w:rsidRPr="00946148">
        <w:rPr>
          <w:rFonts w:hint="eastAsia"/>
          <w:i/>
          <w:iCs/>
          <w:vertAlign w:val="subscript"/>
        </w:rPr>
        <w:t>x</w:t>
      </w:r>
      <w:r w:rsidRPr="00C71A5A">
        <w:rPr>
          <w:rFonts w:hint="eastAsia"/>
          <w:lang w:val="el-GR"/>
        </w:rPr>
        <w:t>中的权重，取值见表</w:t>
      </w:r>
      <w:r>
        <w:rPr>
          <w:lang w:val="el-GR"/>
        </w:rPr>
        <w:t>5.2.1</w:t>
      </w:r>
      <w:r w:rsidRPr="00C71A5A">
        <w:rPr>
          <w:rFonts w:hint="eastAsia"/>
        </w:rPr>
        <w:t>。</w:t>
      </w:r>
    </w:p>
    <w:p w14:paraId="480BA0B9" w14:textId="639C31E5" w:rsidR="00661915" w:rsidRPr="00BF4D49" w:rsidRDefault="00661915" w:rsidP="00BF4D49">
      <w:pPr>
        <w:pStyle w:val="aff7"/>
        <w:spacing w:before="163" w:after="163"/>
      </w:pPr>
      <w:r w:rsidRPr="00BF4D49">
        <w:rPr>
          <w:rFonts w:hint="eastAsia"/>
        </w:rPr>
        <w:t>表</w:t>
      </w:r>
      <w:r w:rsidRPr="00BF4D49">
        <w:t xml:space="preserve">5.2.1  </w:t>
      </w:r>
      <w:r w:rsidRPr="00BF4D49">
        <w:rPr>
          <w:rFonts w:hint="eastAsia"/>
        </w:rPr>
        <w:t>建设工程风险指数各分项权重取值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ED1A06" w14:paraId="7DE9C3B3" w14:textId="77777777" w:rsidTr="00ED1A06">
        <w:tc>
          <w:tcPr>
            <w:tcW w:w="2322" w:type="dxa"/>
            <w:tcBorders>
              <w:tl2br w:val="single" w:sz="4" w:space="0" w:color="auto"/>
            </w:tcBorders>
            <w:shd w:val="clear" w:color="auto" w:fill="auto"/>
            <w:vAlign w:val="center"/>
          </w:tcPr>
          <w:p w14:paraId="28B561E2" w14:textId="0606A5C2" w:rsidR="00C02741" w:rsidRDefault="00F268A5" w:rsidP="002B3A0C">
            <w:pPr>
              <w:widowControl w:val="0"/>
              <w:spacing w:beforeLines="50" w:before="163" w:afterLines="50" w:after="163" w:line="240" w:lineRule="auto"/>
              <w:jc w:val="right"/>
            </w:pPr>
            <w:r>
              <w:rPr>
                <w:rFonts w:hint="eastAsia"/>
              </w:rPr>
              <w:t>工程类型</w:t>
            </w:r>
          </w:p>
          <w:p w14:paraId="71B1E4A1" w14:textId="640329AD" w:rsidR="008B36A7" w:rsidRDefault="00F268A5" w:rsidP="002B3A0C">
            <w:pPr>
              <w:widowControl w:val="0"/>
              <w:spacing w:beforeLines="50" w:before="163" w:afterLines="50" w:after="163" w:line="240" w:lineRule="auto"/>
              <w:jc w:val="left"/>
            </w:pPr>
            <w:r>
              <w:rPr>
                <w:rFonts w:hint="eastAsia"/>
              </w:rPr>
              <w:t>权重</w:t>
            </w:r>
          </w:p>
        </w:tc>
        <w:tc>
          <w:tcPr>
            <w:tcW w:w="2322" w:type="dxa"/>
            <w:shd w:val="clear" w:color="auto" w:fill="auto"/>
            <w:vAlign w:val="center"/>
          </w:tcPr>
          <w:p w14:paraId="509CE03C" w14:textId="66658A00" w:rsidR="00C02741" w:rsidRDefault="00C02741" w:rsidP="002B3A0C">
            <w:pPr>
              <w:widowControl w:val="0"/>
              <w:spacing w:beforeLines="50" w:before="163" w:afterLines="50" w:after="163" w:line="240" w:lineRule="auto"/>
              <w:jc w:val="center"/>
            </w:pPr>
            <w:r w:rsidRPr="00C71A5A">
              <w:rPr>
                <w:rFonts w:hint="eastAsia"/>
              </w:rPr>
              <w:t>房屋建筑</w:t>
            </w:r>
          </w:p>
        </w:tc>
        <w:tc>
          <w:tcPr>
            <w:tcW w:w="2322" w:type="dxa"/>
            <w:shd w:val="clear" w:color="auto" w:fill="auto"/>
            <w:vAlign w:val="center"/>
          </w:tcPr>
          <w:p w14:paraId="2D533F48" w14:textId="5A772705" w:rsidR="00C02741" w:rsidRDefault="00C02741" w:rsidP="002B3A0C">
            <w:pPr>
              <w:widowControl w:val="0"/>
              <w:spacing w:beforeLines="50" w:before="163" w:afterLines="50" w:after="163" w:line="240" w:lineRule="auto"/>
              <w:jc w:val="center"/>
            </w:pPr>
            <w:r w:rsidRPr="00C71A5A">
              <w:rPr>
                <w:rFonts w:hint="eastAsia"/>
              </w:rPr>
              <w:t>铁路工程</w:t>
            </w:r>
          </w:p>
        </w:tc>
        <w:tc>
          <w:tcPr>
            <w:tcW w:w="2322" w:type="dxa"/>
            <w:shd w:val="clear" w:color="auto" w:fill="auto"/>
            <w:vAlign w:val="center"/>
          </w:tcPr>
          <w:p w14:paraId="6DAF6CB1" w14:textId="2820D5E4" w:rsidR="00C02741" w:rsidRDefault="00C02741" w:rsidP="002B3A0C">
            <w:pPr>
              <w:widowControl w:val="0"/>
              <w:spacing w:beforeLines="50" w:before="163" w:afterLines="50" w:after="163" w:line="240" w:lineRule="auto"/>
              <w:jc w:val="center"/>
            </w:pPr>
            <w:r w:rsidRPr="00C71A5A">
              <w:rPr>
                <w:rFonts w:hint="eastAsia"/>
              </w:rPr>
              <w:t>公路工程</w:t>
            </w:r>
          </w:p>
        </w:tc>
      </w:tr>
      <w:tr w:rsidR="00ED1A06" w14:paraId="1E9B1895" w14:textId="77777777" w:rsidTr="00ED1A06">
        <w:tc>
          <w:tcPr>
            <w:tcW w:w="2322" w:type="dxa"/>
            <w:shd w:val="clear" w:color="auto" w:fill="auto"/>
            <w:vAlign w:val="center"/>
          </w:tcPr>
          <w:p w14:paraId="0C059E8B" w14:textId="0077644F" w:rsidR="00C02741" w:rsidRDefault="00C02741" w:rsidP="002B3A0C">
            <w:pPr>
              <w:widowControl w:val="0"/>
              <w:spacing w:beforeLines="50" w:before="163" w:afterLines="50" w:after="163" w:line="240" w:lineRule="auto"/>
              <w:jc w:val="center"/>
            </w:pPr>
            <w:r w:rsidRPr="00ED1A06">
              <w:rPr>
                <w:i/>
                <w:lang w:val="el-GR"/>
              </w:rPr>
              <w:t>ω</w:t>
            </w:r>
            <w:r w:rsidRPr="00ED1A06">
              <w:rPr>
                <w:vertAlign w:val="subscript"/>
              </w:rPr>
              <w:t>NRI</w:t>
            </w:r>
          </w:p>
        </w:tc>
        <w:tc>
          <w:tcPr>
            <w:tcW w:w="2322" w:type="dxa"/>
            <w:shd w:val="clear" w:color="auto" w:fill="auto"/>
            <w:vAlign w:val="center"/>
          </w:tcPr>
          <w:p w14:paraId="4E9FFF5B" w14:textId="0EBA54F6" w:rsidR="00C02741" w:rsidRDefault="00C02741" w:rsidP="002B3A0C">
            <w:pPr>
              <w:widowControl w:val="0"/>
              <w:spacing w:beforeLines="50" w:before="163" w:afterLines="50" w:after="163" w:line="240" w:lineRule="auto"/>
              <w:jc w:val="center"/>
            </w:pPr>
            <w:r w:rsidRPr="00C71A5A">
              <w:rPr>
                <w:rFonts w:hint="eastAsia"/>
              </w:rPr>
              <w:t>0</w:t>
            </w:r>
            <w:r w:rsidRPr="00C71A5A">
              <w:t>.25</w:t>
            </w:r>
          </w:p>
        </w:tc>
        <w:tc>
          <w:tcPr>
            <w:tcW w:w="2322" w:type="dxa"/>
            <w:shd w:val="clear" w:color="auto" w:fill="auto"/>
            <w:vAlign w:val="center"/>
          </w:tcPr>
          <w:p w14:paraId="6B141D1F" w14:textId="1D5A1FA3" w:rsidR="00C02741" w:rsidRDefault="00C02741" w:rsidP="002B3A0C">
            <w:pPr>
              <w:widowControl w:val="0"/>
              <w:spacing w:beforeLines="50" w:before="163" w:afterLines="50" w:after="163" w:line="240" w:lineRule="auto"/>
              <w:jc w:val="center"/>
            </w:pPr>
            <w:r w:rsidRPr="00C71A5A">
              <w:rPr>
                <w:rFonts w:hint="eastAsia"/>
              </w:rPr>
              <w:t>0</w:t>
            </w:r>
            <w:r w:rsidRPr="00C71A5A">
              <w:t>.33</w:t>
            </w:r>
          </w:p>
        </w:tc>
        <w:tc>
          <w:tcPr>
            <w:tcW w:w="2322" w:type="dxa"/>
            <w:shd w:val="clear" w:color="auto" w:fill="auto"/>
            <w:vAlign w:val="center"/>
          </w:tcPr>
          <w:p w14:paraId="7DAE3102" w14:textId="257C6185" w:rsidR="00C02741" w:rsidRDefault="00C02741" w:rsidP="002B3A0C">
            <w:pPr>
              <w:widowControl w:val="0"/>
              <w:spacing w:beforeLines="50" w:before="163" w:afterLines="50" w:after="163" w:line="240" w:lineRule="auto"/>
              <w:jc w:val="center"/>
            </w:pPr>
            <w:r w:rsidRPr="00C71A5A">
              <w:rPr>
                <w:rFonts w:hint="eastAsia"/>
              </w:rPr>
              <w:t>0</w:t>
            </w:r>
            <w:r w:rsidRPr="00C71A5A">
              <w:t>.42</w:t>
            </w:r>
          </w:p>
        </w:tc>
      </w:tr>
      <w:tr w:rsidR="00ED1A06" w14:paraId="1731E165" w14:textId="77777777" w:rsidTr="00ED1A06">
        <w:tc>
          <w:tcPr>
            <w:tcW w:w="2322" w:type="dxa"/>
            <w:shd w:val="clear" w:color="auto" w:fill="auto"/>
            <w:vAlign w:val="center"/>
          </w:tcPr>
          <w:p w14:paraId="3F0AD389" w14:textId="5B5C3CFA" w:rsidR="00C02741" w:rsidRDefault="00C02741" w:rsidP="002B3A0C">
            <w:pPr>
              <w:widowControl w:val="0"/>
              <w:spacing w:beforeLines="50" w:before="163" w:afterLines="50" w:after="163" w:line="240" w:lineRule="auto"/>
              <w:jc w:val="center"/>
            </w:pPr>
            <w:r w:rsidRPr="00ED1A06">
              <w:rPr>
                <w:i/>
                <w:lang w:val="el-GR"/>
              </w:rPr>
              <w:t>ω</w:t>
            </w:r>
            <w:r w:rsidRPr="00ED1A06">
              <w:rPr>
                <w:rFonts w:hint="eastAsia"/>
                <w:vertAlign w:val="subscript"/>
              </w:rPr>
              <w:t>A</w:t>
            </w:r>
            <w:r w:rsidRPr="00ED1A06">
              <w:rPr>
                <w:vertAlign w:val="subscript"/>
              </w:rPr>
              <w:t>RI</w:t>
            </w:r>
          </w:p>
        </w:tc>
        <w:tc>
          <w:tcPr>
            <w:tcW w:w="2322" w:type="dxa"/>
            <w:shd w:val="clear" w:color="auto" w:fill="auto"/>
            <w:vAlign w:val="center"/>
          </w:tcPr>
          <w:p w14:paraId="1D620C95" w14:textId="2FB5F2B9" w:rsidR="00C02741" w:rsidRDefault="00C02741" w:rsidP="002B3A0C">
            <w:pPr>
              <w:widowControl w:val="0"/>
              <w:spacing w:beforeLines="50" w:before="163" w:afterLines="50" w:after="163" w:line="240" w:lineRule="auto"/>
              <w:jc w:val="center"/>
            </w:pPr>
            <w:r w:rsidRPr="00C71A5A">
              <w:rPr>
                <w:rFonts w:hint="eastAsia"/>
              </w:rPr>
              <w:t>0</w:t>
            </w:r>
            <w:r w:rsidRPr="00C71A5A">
              <w:t>.42</w:t>
            </w:r>
          </w:p>
        </w:tc>
        <w:tc>
          <w:tcPr>
            <w:tcW w:w="2322" w:type="dxa"/>
            <w:shd w:val="clear" w:color="auto" w:fill="auto"/>
            <w:vAlign w:val="center"/>
          </w:tcPr>
          <w:p w14:paraId="5589737D" w14:textId="722D8104" w:rsidR="00C02741" w:rsidRDefault="00C02741" w:rsidP="002B3A0C">
            <w:pPr>
              <w:widowControl w:val="0"/>
              <w:spacing w:beforeLines="50" w:before="163" w:afterLines="50" w:after="163" w:line="240" w:lineRule="auto"/>
              <w:jc w:val="center"/>
            </w:pPr>
            <w:r w:rsidRPr="00C71A5A">
              <w:rPr>
                <w:rFonts w:hint="eastAsia"/>
              </w:rPr>
              <w:t>0</w:t>
            </w:r>
            <w:r w:rsidRPr="00C71A5A">
              <w:t>.25</w:t>
            </w:r>
          </w:p>
        </w:tc>
        <w:tc>
          <w:tcPr>
            <w:tcW w:w="2322" w:type="dxa"/>
            <w:shd w:val="clear" w:color="auto" w:fill="auto"/>
            <w:vAlign w:val="center"/>
          </w:tcPr>
          <w:p w14:paraId="15206791" w14:textId="56BB602D" w:rsidR="00C02741" w:rsidRDefault="00C02741" w:rsidP="002B3A0C">
            <w:pPr>
              <w:widowControl w:val="0"/>
              <w:spacing w:beforeLines="50" w:before="163" w:afterLines="50" w:after="163" w:line="240" w:lineRule="auto"/>
              <w:jc w:val="center"/>
            </w:pPr>
            <w:r w:rsidRPr="00C71A5A">
              <w:rPr>
                <w:rFonts w:hint="eastAsia"/>
              </w:rPr>
              <w:t>0</w:t>
            </w:r>
            <w:r w:rsidRPr="00C71A5A">
              <w:t>.33</w:t>
            </w:r>
          </w:p>
        </w:tc>
      </w:tr>
      <w:tr w:rsidR="00ED1A06" w14:paraId="7BB3E2A2" w14:textId="77777777" w:rsidTr="00ED1A06">
        <w:tc>
          <w:tcPr>
            <w:tcW w:w="2322" w:type="dxa"/>
            <w:shd w:val="clear" w:color="auto" w:fill="auto"/>
            <w:vAlign w:val="center"/>
          </w:tcPr>
          <w:p w14:paraId="6FA0B09D" w14:textId="7C9C2A25" w:rsidR="00C02741" w:rsidRDefault="00C02741" w:rsidP="002B3A0C">
            <w:pPr>
              <w:widowControl w:val="0"/>
              <w:spacing w:beforeLines="50" w:before="163" w:afterLines="50" w:after="163" w:line="240" w:lineRule="auto"/>
              <w:jc w:val="center"/>
            </w:pPr>
            <w:r w:rsidRPr="00ED1A06">
              <w:rPr>
                <w:i/>
                <w:lang w:val="el-GR"/>
              </w:rPr>
              <w:t>ω</w:t>
            </w:r>
            <w:r w:rsidRPr="00ED1A06">
              <w:rPr>
                <w:vertAlign w:val="subscript"/>
              </w:rPr>
              <w:t>TRI</w:t>
            </w:r>
          </w:p>
        </w:tc>
        <w:tc>
          <w:tcPr>
            <w:tcW w:w="2322" w:type="dxa"/>
            <w:shd w:val="clear" w:color="auto" w:fill="auto"/>
            <w:vAlign w:val="center"/>
          </w:tcPr>
          <w:p w14:paraId="02A45779" w14:textId="6D658393" w:rsidR="00C02741" w:rsidRDefault="00C02741" w:rsidP="002B3A0C">
            <w:pPr>
              <w:widowControl w:val="0"/>
              <w:spacing w:beforeLines="50" w:before="163" w:afterLines="50" w:after="163" w:line="240" w:lineRule="auto"/>
              <w:jc w:val="center"/>
            </w:pPr>
            <w:r w:rsidRPr="00C71A5A">
              <w:rPr>
                <w:rFonts w:hint="eastAsia"/>
              </w:rPr>
              <w:t>0</w:t>
            </w:r>
            <w:r w:rsidRPr="00C71A5A">
              <w:t>.33</w:t>
            </w:r>
          </w:p>
        </w:tc>
        <w:tc>
          <w:tcPr>
            <w:tcW w:w="2322" w:type="dxa"/>
            <w:shd w:val="clear" w:color="auto" w:fill="auto"/>
            <w:vAlign w:val="center"/>
          </w:tcPr>
          <w:p w14:paraId="75BC67BD" w14:textId="6A758773" w:rsidR="00C02741" w:rsidRDefault="00C02741" w:rsidP="002B3A0C">
            <w:pPr>
              <w:widowControl w:val="0"/>
              <w:spacing w:beforeLines="50" w:before="163" w:afterLines="50" w:after="163" w:line="240" w:lineRule="auto"/>
              <w:jc w:val="center"/>
            </w:pPr>
            <w:r w:rsidRPr="00C71A5A">
              <w:rPr>
                <w:rFonts w:hint="eastAsia"/>
              </w:rPr>
              <w:t>0</w:t>
            </w:r>
            <w:r w:rsidRPr="00C71A5A">
              <w:t>.42</w:t>
            </w:r>
          </w:p>
        </w:tc>
        <w:tc>
          <w:tcPr>
            <w:tcW w:w="2322" w:type="dxa"/>
            <w:shd w:val="clear" w:color="auto" w:fill="auto"/>
            <w:vAlign w:val="center"/>
          </w:tcPr>
          <w:p w14:paraId="57E4B300" w14:textId="39DA39F1" w:rsidR="00C02741" w:rsidRDefault="00C02741" w:rsidP="002B3A0C">
            <w:pPr>
              <w:widowControl w:val="0"/>
              <w:spacing w:beforeLines="50" w:before="163" w:afterLines="50" w:after="163" w:line="240" w:lineRule="auto"/>
              <w:jc w:val="center"/>
            </w:pPr>
            <w:r w:rsidRPr="00C71A5A">
              <w:rPr>
                <w:rFonts w:hint="eastAsia"/>
              </w:rPr>
              <w:t>0</w:t>
            </w:r>
            <w:r w:rsidRPr="00C71A5A">
              <w:t>.25</w:t>
            </w:r>
          </w:p>
        </w:tc>
      </w:tr>
    </w:tbl>
    <w:p w14:paraId="7BA72382" w14:textId="77777777" w:rsidR="00661915" w:rsidRDefault="00661915" w:rsidP="00661915"/>
    <w:p w14:paraId="560A2624" w14:textId="77777777" w:rsidR="00661915" w:rsidRDefault="00661915" w:rsidP="00661915">
      <w:r w:rsidRPr="006204B9">
        <w:rPr>
          <w:rFonts w:hint="eastAsia"/>
          <w:b/>
        </w:rPr>
        <w:t>5</w:t>
      </w:r>
      <w:r w:rsidRPr="006204B9">
        <w:rPr>
          <w:b/>
        </w:rPr>
        <w:t>.2.2</w:t>
      </w:r>
      <w:r>
        <w:t xml:space="preserve">  </w:t>
      </w:r>
      <w:r>
        <w:rPr>
          <w:rFonts w:hint="eastAsia"/>
        </w:rPr>
        <w:t>对于自然灾害风险指数</w:t>
      </w:r>
      <w:r>
        <w:rPr>
          <w:rFonts w:hint="eastAsia"/>
        </w:rPr>
        <w:t>NRI</w:t>
      </w:r>
      <w:r>
        <w:rPr>
          <w:rFonts w:hint="eastAsia"/>
        </w:rPr>
        <w:t>、意外事故风险指数</w:t>
      </w:r>
      <w:r>
        <w:rPr>
          <w:rFonts w:hint="eastAsia"/>
        </w:rPr>
        <w:t>ARI</w:t>
      </w:r>
      <w:r>
        <w:rPr>
          <w:rFonts w:hint="eastAsia"/>
        </w:rPr>
        <w:t>、第三者责任风险指数</w:t>
      </w:r>
      <w:r>
        <w:rPr>
          <w:rFonts w:hint="eastAsia"/>
        </w:rPr>
        <w:t>TRI</w:t>
      </w:r>
      <w:r>
        <w:rPr>
          <w:rFonts w:hint="eastAsia"/>
        </w:rPr>
        <w:t>和其各分项指数，可以使用公式（</w:t>
      </w:r>
      <w:r>
        <w:rPr>
          <w:rFonts w:hint="eastAsia"/>
        </w:rPr>
        <w:t>5</w:t>
      </w:r>
      <w:r>
        <w:t>.2.2</w:t>
      </w:r>
      <w:r>
        <w:rPr>
          <w:rFonts w:hint="eastAsia"/>
        </w:rPr>
        <w:t>）计算：</w:t>
      </w:r>
    </w:p>
    <w:p w14:paraId="31C0AAF5" w14:textId="037ABD08" w:rsidR="00446330" w:rsidRDefault="00446330" w:rsidP="00446330">
      <w:pPr>
        <w:widowControl w:val="0"/>
        <w:tabs>
          <w:tab w:val="center" w:pos="4560"/>
          <w:tab w:val="right" w:pos="9072"/>
        </w:tabs>
        <w:textAlignment w:val="center"/>
      </w:pPr>
      <w:r>
        <w:rPr>
          <w:noProof/>
        </w:rPr>
        <w:tab/>
      </w:r>
      <w:r w:rsidR="00B471F6">
        <w:rPr>
          <w:noProof/>
        </w:rPr>
        <w:object w:dxaOrig="2120" w:dyaOrig="680" w14:anchorId="48AC022A">
          <v:shape id="_x0000_i1026" type="#_x0000_t75" alt="P425#yIS1" style="width:105.5pt;height:33.5pt" o:ole="">
            <v:imagedata r:id="rId23" o:title=""/>
          </v:shape>
          <o:OLEObject Type="Embed" ProgID="Equation.DSMT4" ShapeID="_x0000_i1026" DrawAspect="Content" ObjectID="_1759151724" r:id="rId24"/>
        </w:object>
      </w:r>
      <w:r>
        <w:rPr>
          <w:noProof/>
        </w:rPr>
        <w:tab/>
      </w:r>
      <w:r w:rsidRPr="003579FD">
        <w:t>(</w:t>
      </w:r>
      <w:r>
        <w:rPr>
          <w:noProof/>
        </w:rPr>
        <w:t>5.2.2</w:t>
      </w:r>
      <w:r w:rsidRPr="003579FD">
        <w:t>)</w:t>
      </w:r>
    </w:p>
    <w:p w14:paraId="0C0A650C" w14:textId="77777777" w:rsidR="00661915" w:rsidRPr="00C71A5A" w:rsidRDefault="00661915" w:rsidP="00661915">
      <w:r w:rsidRPr="00C71A5A">
        <w:rPr>
          <w:rFonts w:hint="eastAsia"/>
        </w:rPr>
        <w:t>式中：</w:t>
      </w:r>
      <w:r>
        <w:rPr>
          <w:rFonts w:hint="eastAsia"/>
        </w:rPr>
        <w:t>X</w:t>
      </w:r>
      <w:r>
        <w:rPr>
          <w:rFonts w:hint="eastAsia"/>
          <w:iCs/>
          <w:lang w:val="el-GR"/>
        </w:rPr>
        <w:t>RI</w:t>
      </w:r>
      <w:r w:rsidRPr="00C71A5A">
        <w:rPr>
          <w:rFonts w:hint="eastAsia"/>
        </w:rPr>
        <w:t>——</w:t>
      </w:r>
      <w:r>
        <w:rPr>
          <w:rFonts w:hint="eastAsia"/>
        </w:rPr>
        <w:t>待计算的风险指数</w:t>
      </w:r>
      <w:r w:rsidRPr="00C71A5A">
        <w:rPr>
          <w:rFonts w:hint="eastAsia"/>
        </w:rPr>
        <w:t>；</w:t>
      </w:r>
    </w:p>
    <w:p w14:paraId="05D33064" w14:textId="77777777" w:rsidR="00661915" w:rsidRPr="00256B40" w:rsidRDefault="00661915" w:rsidP="00661915">
      <w:pPr>
        <w:ind w:firstLineChars="250" w:firstLine="600"/>
        <w:rPr>
          <w:iCs/>
          <w:lang w:val="el-GR"/>
        </w:rPr>
      </w:pPr>
      <w:r>
        <w:rPr>
          <w:rFonts w:hint="eastAsia"/>
          <w:iCs/>
          <w:lang w:val="el-GR"/>
        </w:rPr>
        <w:t>X</w:t>
      </w:r>
      <w:r>
        <w:rPr>
          <w:iCs/>
          <w:lang w:val="el-GR"/>
        </w:rPr>
        <w:t>aRI</w:t>
      </w:r>
      <w:r>
        <w:rPr>
          <w:rFonts w:hint="eastAsia"/>
          <w:iCs/>
          <w:lang w:val="el-GR"/>
        </w:rPr>
        <w:t>——风险指数</w:t>
      </w:r>
      <w:r>
        <w:rPr>
          <w:rFonts w:hint="eastAsia"/>
          <w:iCs/>
          <w:lang w:val="el-GR"/>
        </w:rPr>
        <w:t>XRI</w:t>
      </w:r>
      <w:r>
        <w:rPr>
          <w:rFonts w:hint="eastAsia"/>
          <w:iCs/>
          <w:lang w:val="el-GR"/>
        </w:rPr>
        <w:t>的分项风险指标；</w:t>
      </w:r>
    </w:p>
    <w:p w14:paraId="11F41431" w14:textId="77777777" w:rsidR="00661915" w:rsidRDefault="00661915" w:rsidP="00661915">
      <w:pPr>
        <w:ind w:firstLineChars="250" w:firstLine="600"/>
      </w:pPr>
      <w:r w:rsidRPr="00C71A5A">
        <w:rPr>
          <w:i/>
          <w:lang w:val="el-GR"/>
        </w:rPr>
        <w:t>ω</w:t>
      </w:r>
      <w:r>
        <w:rPr>
          <w:rFonts w:hint="eastAsia"/>
          <w:vertAlign w:val="subscript"/>
        </w:rPr>
        <w:t>X</w:t>
      </w:r>
      <w:r>
        <w:rPr>
          <w:vertAlign w:val="subscript"/>
        </w:rPr>
        <w:t>a</w:t>
      </w:r>
      <w:r w:rsidRPr="00C71A5A">
        <w:rPr>
          <w:vertAlign w:val="subscript"/>
        </w:rPr>
        <w:t>RI</w:t>
      </w:r>
      <w:r w:rsidRPr="00C71A5A">
        <w:rPr>
          <w:rFonts w:hint="eastAsia"/>
        </w:rPr>
        <w:t>——</w:t>
      </w:r>
      <w:r>
        <w:rPr>
          <w:rFonts w:hint="eastAsia"/>
        </w:rPr>
        <w:t>分项风险指标</w:t>
      </w:r>
      <w:r>
        <w:t>Xa</w:t>
      </w:r>
      <w:r w:rsidRPr="00C71A5A">
        <w:rPr>
          <w:rFonts w:hint="eastAsia"/>
        </w:rPr>
        <w:t>RI</w:t>
      </w:r>
      <w:r w:rsidRPr="00C71A5A">
        <w:rPr>
          <w:rFonts w:hint="eastAsia"/>
          <w:lang w:val="el-GR"/>
        </w:rPr>
        <w:t>在</w:t>
      </w:r>
      <w:r>
        <w:rPr>
          <w:rFonts w:hint="eastAsia"/>
          <w:lang w:val="el-GR"/>
        </w:rPr>
        <w:t>风险指数</w:t>
      </w:r>
      <w:r>
        <w:rPr>
          <w:rFonts w:hint="eastAsia"/>
          <w:lang w:val="el-GR"/>
        </w:rPr>
        <w:t>X</w:t>
      </w:r>
      <w:r w:rsidRPr="00C71A5A">
        <w:rPr>
          <w:rFonts w:hint="eastAsia"/>
        </w:rPr>
        <w:t>RI</w:t>
      </w:r>
      <w:r w:rsidRPr="00C71A5A">
        <w:rPr>
          <w:rFonts w:hint="eastAsia"/>
          <w:lang w:val="el-GR"/>
        </w:rPr>
        <w:t>中的权重</w:t>
      </w:r>
      <w:r>
        <w:rPr>
          <w:rFonts w:hint="eastAsia"/>
          <w:lang w:val="el-GR"/>
        </w:rPr>
        <w:t>，其取值将在第六、七章说明</w:t>
      </w:r>
      <w:r>
        <w:rPr>
          <w:rFonts w:hint="eastAsia"/>
        </w:rPr>
        <w:t>；</w:t>
      </w:r>
    </w:p>
    <w:p w14:paraId="5BB7678D" w14:textId="77777777" w:rsidR="00661915" w:rsidRDefault="00661915" w:rsidP="00661915">
      <w:pPr>
        <w:ind w:firstLineChars="420" w:firstLine="1008"/>
      </w:pPr>
      <w:r>
        <w:rPr>
          <w:rFonts w:hint="eastAsia"/>
          <w:i/>
          <w:iCs/>
        </w:rPr>
        <w:t>n</w:t>
      </w:r>
      <w:r>
        <w:rPr>
          <w:rFonts w:hint="eastAsia"/>
        </w:rPr>
        <w:t>——分项风险指标的数量。</w:t>
      </w:r>
    </w:p>
    <w:p w14:paraId="260C7E91" w14:textId="77777777" w:rsidR="00661915" w:rsidRPr="00375DBD" w:rsidRDefault="00661915" w:rsidP="00661915">
      <w:pPr>
        <w:rPr>
          <w:lang w:val="el-GR"/>
        </w:rPr>
      </w:pPr>
      <w:r w:rsidRPr="00FE579E">
        <w:rPr>
          <w:rFonts w:hint="eastAsia"/>
          <w:b/>
        </w:rPr>
        <w:t>5</w:t>
      </w:r>
      <w:r w:rsidRPr="00FE579E">
        <w:rPr>
          <w:b/>
        </w:rPr>
        <w:t>.2.3</w:t>
      </w:r>
      <w:r>
        <w:t xml:space="preserve">  </w:t>
      </w:r>
      <w:r>
        <w:rPr>
          <w:rFonts w:hint="eastAsia"/>
        </w:rPr>
        <w:t>建设工程风险指数</w:t>
      </w:r>
      <w:r>
        <w:rPr>
          <w:rFonts w:hint="eastAsia"/>
        </w:rPr>
        <w:t>CRI</w:t>
      </w:r>
      <w:r>
        <w:rPr>
          <w:rFonts w:hint="eastAsia"/>
        </w:rPr>
        <w:t>及各级分项指标评价结果应保留两位小数。</w:t>
      </w:r>
    </w:p>
    <w:p w14:paraId="4D3C2FE1" w14:textId="77777777" w:rsidR="0045666F" w:rsidRDefault="0045666F" w:rsidP="00E02524">
      <w:pPr>
        <w:rPr>
          <w:lang w:val="x-none"/>
        </w:rPr>
      </w:pPr>
    </w:p>
    <w:p w14:paraId="0AA9BADE" w14:textId="49125A3F" w:rsidR="0045666F" w:rsidRDefault="0045666F" w:rsidP="00175F85">
      <w:pPr>
        <w:pStyle w:val="1"/>
      </w:pPr>
      <w:r>
        <w:br w:type="page"/>
      </w:r>
      <w:bookmarkStart w:id="69" w:name="_Toc146745759"/>
      <w:r w:rsidR="00B57FD8">
        <w:lastRenderedPageBreak/>
        <w:t xml:space="preserve">6  </w:t>
      </w:r>
      <w:r w:rsidR="00B57FD8">
        <w:rPr>
          <w:rFonts w:hint="eastAsia"/>
        </w:rPr>
        <w:t>承保前建设工程风险指数</w:t>
      </w:r>
      <w:bookmarkEnd w:id="69"/>
      <w:r w:rsidR="00057ABA">
        <w:fldChar w:fldCharType="begin"/>
      </w:r>
      <w:r w:rsidR="00057ABA">
        <w:instrText xml:space="preserve"> </w:instrText>
      </w:r>
      <w:r w:rsidR="00057ABA">
        <w:rPr>
          <w:rFonts w:hint="eastAsia"/>
        </w:rPr>
        <w:instrText>TC  "</w:instrText>
      </w:r>
      <w:bookmarkStart w:id="70" w:name="_Toc146050918"/>
      <w:bookmarkStart w:id="71" w:name="_Toc146746853"/>
      <w:r w:rsidR="00057ABA">
        <w:rPr>
          <w:rFonts w:hint="eastAsia"/>
        </w:rPr>
        <w:instrText>6  Construction Project Risk Index</w:instrText>
      </w:r>
      <w:r w:rsidR="00057ABA">
        <w:instrText xml:space="preserve"> </w:instrText>
      </w:r>
      <w:r w:rsidR="00057ABA">
        <w:rPr>
          <w:rFonts w:hint="eastAsia"/>
        </w:rPr>
        <w:instrText>Before Underwriting</w:instrText>
      </w:r>
      <w:bookmarkEnd w:id="70"/>
      <w:bookmarkEnd w:id="71"/>
      <w:r w:rsidR="00057ABA">
        <w:rPr>
          <w:rFonts w:hint="eastAsia"/>
        </w:rPr>
        <w:instrText>" \l 1</w:instrText>
      </w:r>
      <w:r w:rsidR="00057ABA">
        <w:instrText xml:space="preserve"> </w:instrText>
      </w:r>
      <w:r w:rsidR="00057ABA">
        <w:fldChar w:fldCharType="end"/>
      </w:r>
    </w:p>
    <w:p w14:paraId="49CCC275" w14:textId="6C28CE06" w:rsidR="00B42FA5" w:rsidRDefault="00B42FA5" w:rsidP="00B42FA5">
      <w:pPr>
        <w:pStyle w:val="22"/>
      </w:pPr>
      <w:bookmarkStart w:id="72" w:name="_Toc142642860"/>
      <w:bookmarkStart w:id="73" w:name="_Toc146047899"/>
      <w:bookmarkStart w:id="74" w:name="_Toc146745760"/>
      <w:r>
        <w:t xml:space="preserve">6.1  </w:t>
      </w:r>
      <w:r>
        <w:rPr>
          <w:rFonts w:hint="eastAsia"/>
        </w:rPr>
        <w:t>承保前自然灾害风险指数（</w:t>
      </w:r>
      <w:r>
        <w:rPr>
          <w:rFonts w:hint="eastAsia"/>
        </w:rPr>
        <w:t>NRI</w:t>
      </w:r>
      <w:r w:rsidRPr="007D4485">
        <w:rPr>
          <w:vertAlign w:val="subscript"/>
        </w:rPr>
        <w:t>1</w:t>
      </w:r>
      <w:r>
        <w:rPr>
          <w:rFonts w:hint="eastAsia"/>
        </w:rPr>
        <w:t>）评定</w:t>
      </w:r>
      <w:bookmarkEnd w:id="72"/>
      <w:bookmarkEnd w:id="73"/>
      <w:bookmarkEnd w:id="74"/>
      <w:r w:rsidR="0073714A">
        <w:fldChar w:fldCharType="begin"/>
      </w:r>
      <w:r w:rsidR="0073714A">
        <w:instrText xml:space="preserve"> </w:instrText>
      </w:r>
      <w:r w:rsidR="0073714A">
        <w:rPr>
          <w:rFonts w:hint="eastAsia"/>
        </w:rPr>
        <w:instrText>TC  "</w:instrText>
      </w:r>
      <w:bookmarkStart w:id="75" w:name="_Toc146050919"/>
      <w:bookmarkStart w:id="76" w:name="_Toc146746854"/>
      <w:r w:rsidR="0073714A">
        <w:rPr>
          <w:rFonts w:hint="eastAsia"/>
        </w:rPr>
        <w:instrText xml:space="preserve">6.1  Natural </w:instrText>
      </w:r>
      <w:r w:rsidR="0073714A">
        <w:instrText>Hazard</w:instrText>
      </w:r>
      <w:r w:rsidR="0073714A">
        <w:rPr>
          <w:rFonts w:hint="eastAsia"/>
        </w:rPr>
        <w:instrText xml:space="preserve"> Risk Index Assessment</w:instrText>
      </w:r>
      <w:r w:rsidR="0073714A">
        <w:instrText xml:space="preserve"> </w:instrText>
      </w:r>
      <w:r w:rsidR="0073714A">
        <w:rPr>
          <w:rFonts w:hint="eastAsia"/>
        </w:rPr>
        <w:instrText>Before Underwriting</w:instrText>
      </w:r>
      <w:bookmarkEnd w:id="75"/>
      <w:bookmarkEnd w:id="76"/>
      <w:r w:rsidR="0073714A">
        <w:rPr>
          <w:rFonts w:hint="eastAsia"/>
        </w:rPr>
        <w:instrText>" \l 2</w:instrText>
      </w:r>
      <w:r w:rsidR="0073714A">
        <w:instrText xml:space="preserve"> </w:instrText>
      </w:r>
      <w:r w:rsidR="0073714A">
        <w:fldChar w:fldCharType="end"/>
      </w:r>
    </w:p>
    <w:p w14:paraId="2D330156" w14:textId="77777777" w:rsidR="00D310E4" w:rsidRDefault="00D310E4" w:rsidP="00D310E4">
      <w:pPr>
        <w:rPr>
          <w:lang w:eastAsia="x-none"/>
        </w:rPr>
      </w:pPr>
      <w:r w:rsidRPr="00D310E4">
        <w:rPr>
          <w:rFonts w:hint="eastAsia"/>
          <w:b/>
          <w:bCs w:val="0"/>
          <w:lang w:eastAsia="x-none"/>
        </w:rPr>
        <w:t>6.1.1</w:t>
      </w:r>
      <w:r>
        <w:rPr>
          <w:rFonts w:hint="eastAsia"/>
          <w:lang w:eastAsia="x-none"/>
        </w:rPr>
        <w:t xml:space="preserve">  </w:t>
      </w:r>
      <w:r>
        <w:rPr>
          <w:rFonts w:hint="eastAsia"/>
          <w:lang w:eastAsia="x-none"/>
        </w:rPr>
        <w:t>承保前工程自然灾害风险查勘需要收集的基础资料如下：</w:t>
      </w:r>
    </w:p>
    <w:p w14:paraId="18C6FBD0" w14:textId="77777777" w:rsidR="00D310E4" w:rsidRDefault="00D310E4" w:rsidP="00D310E4">
      <w:pPr>
        <w:ind w:firstLineChars="200" w:firstLine="482"/>
        <w:rPr>
          <w:lang w:eastAsia="x-none"/>
        </w:rPr>
      </w:pPr>
      <w:r w:rsidRPr="00D310E4">
        <w:rPr>
          <w:rFonts w:hint="eastAsia"/>
          <w:b/>
          <w:bCs w:val="0"/>
          <w:lang w:eastAsia="x-none"/>
        </w:rPr>
        <w:t>1</w:t>
      </w:r>
      <w:r>
        <w:rPr>
          <w:rFonts w:hint="eastAsia"/>
          <w:lang w:eastAsia="x-none"/>
        </w:rPr>
        <w:t xml:space="preserve">  </w:t>
      </w:r>
      <w:r>
        <w:rPr>
          <w:rFonts w:hint="eastAsia"/>
          <w:lang w:eastAsia="x-none"/>
        </w:rPr>
        <w:t>工程所在地的地形、地貌、水系资料；</w:t>
      </w:r>
    </w:p>
    <w:p w14:paraId="24B71D8D" w14:textId="77777777" w:rsidR="00D310E4" w:rsidRDefault="00D310E4" w:rsidP="00D310E4">
      <w:pPr>
        <w:ind w:firstLineChars="200" w:firstLine="482"/>
        <w:rPr>
          <w:lang w:eastAsia="x-none"/>
        </w:rPr>
      </w:pPr>
      <w:r w:rsidRPr="00D310E4">
        <w:rPr>
          <w:rFonts w:hint="eastAsia"/>
          <w:b/>
          <w:bCs w:val="0"/>
          <w:lang w:eastAsia="x-none"/>
        </w:rPr>
        <w:t>2</w:t>
      </w:r>
      <w:r>
        <w:rPr>
          <w:rFonts w:hint="eastAsia"/>
          <w:lang w:eastAsia="x-none"/>
        </w:rPr>
        <w:t xml:space="preserve">  </w:t>
      </w:r>
      <w:r>
        <w:rPr>
          <w:rFonts w:hint="eastAsia"/>
          <w:lang w:eastAsia="x-none"/>
        </w:rPr>
        <w:t>工程周边环境的自然条件、水文地质、工程地质资料；</w:t>
      </w:r>
    </w:p>
    <w:p w14:paraId="548D8AD8" w14:textId="1FF56C89" w:rsidR="00B57FD8" w:rsidRPr="00D310E4" w:rsidRDefault="00D310E4" w:rsidP="00D310E4">
      <w:pPr>
        <w:ind w:firstLineChars="200" w:firstLine="482"/>
        <w:rPr>
          <w:lang w:eastAsia="x-none"/>
        </w:rPr>
      </w:pPr>
      <w:r w:rsidRPr="00D310E4">
        <w:rPr>
          <w:rFonts w:hint="eastAsia"/>
          <w:b/>
          <w:bCs w:val="0"/>
          <w:lang w:eastAsia="x-none"/>
        </w:rPr>
        <w:t>3</w:t>
      </w:r>
      <w:r>
        <w:rPr>
          <w:rFonts w:hint="eastAsia"/>
          <w:lang w:eastAsia="x-none"/>
        </w:rPr>
        <w:t xml:space="preserve">  </w:t>
      </w:r>
      <w:r>
        <w:rPr>
          <w:rFonts w:hint="eastAsia"/>
          <w:lang w:eastAsia="x-none"/>
        </w:rPr>
        <w:t>工程所在地的不良地质状况，包括是否易引发塌方、不均匀沉降、地基失稳等；</w:t>
      </w:r>
    </w:p>
    <w:p w14:paraId="44CBD3FC" w14:textId="77777777" w:rsidR="00BC218A" w:rsidRPr="006139D0" w:rsidRDefault="00BC218A" w:rsidP="00BC218A">
      <w:pPr>
        <w:ind w:firstLineChars="200" w:firstLine="482"/>
        <w:rPr>
          <w:lang w:eastAsia="x-none"/>
        </w:rPr>
      </w:pPr>
      <w:r w:rsidRPr="006139D0">
        <w:rPr>
          <w:rFonts w:hint="eastAsia"/>
          <w:b/>
          <w:bCs w:val="0"/>
          <w:lang w:eastAsia="x-none"/>
        </w:rPr>
        <w:t>4</w:t>
      </w:r>
      <w:r w:rsidRPr="006139D0">
        <w:rPr>
          <w:rFonts w:hint="eastAsia"/>
          <w:lang w:eastAsia="x-none"/>
        </w:rPr>
        <w:t xml:space="preserve">  </w:t>
      </w:r>
      <w:r w:rsidRPr="006139D0">
        <w:rPr>
          <w:rFonts w:hint="eastAsia"/>
          <w:lang w:eastAsia="x-none"/>
        </w:rPr>
        <w:t>施工区域自然灾害历史记录资料；</w:t>
      </w:r>
    </w:p>
    <w:p w14:paraId="5A9053E5" w14:textId="77777777" w:rsidR="00BC218A" w:rsidRPr="006139D0" w:rsidRDefault="00BC218A" w:rsidP="00BC218A">
      <w:pPr>
        <w:ind w:firstLineChars="200" w:firstLine="482"/>
        <w:rPr>
          <w:lang w:eastAsia="x-none"/>
        </w:rPr>
      </w:pPr>
      <w:r w:rsidRPr="006139D0">
        <w:rPr>
          <w:rFonts w:hint="eastAsia"/>
          <w:b/>
          <w:bCs w:val="0"/>
          <w:lang w:eastAsia="x-none"/>
        </w:rPr>
        <w:t>5</w:t>
      </w:r>
      <w:r w:rsidRPr="006139D0">
        <w:rPr>
          <w:rFonts w:hint="eastAsia"/>
          <w:lang w:eastAsia="x-none"/>
        </w:rPr>
        <w:t xml:space="preserve">  </w:t>
      </w:r>
      <w:r w:rsidRPr="006139D0">
        <w:rPr>
          <w:rFonts w:hint="eastAsia"/>
          <w:lang w:eastAsia="x-none"/>
        </w:rPr>
        <w:t>相关自然灾害、地质与水文灾害的既有风险查勘与风险评估资料；</w:t>
      </w:r>
    </w:p>
    <w:p w14:paraId="6DEF60DD" w14:textId="77777777" w:rsidR="00BC218A" w:rsidRPr="006139D0" w:rsidRDefault="00BC218A" w:rsidP="00BC218A">
      <w:pPr>
        <w:ind w:firstLineChars="200" w:firstLine="482"/>
        <w:rPr>
          <w:lang w:eastAsia="x-none"/>
        </w:rPr>
      </w:pPr>
      <w:r w:rsidRPr="006139D0">
        <w:rPr>
          <w:rFonts w:hint="eastAsia"/>
          <w:b/>
          <w:bCs w:val="0"/>
          <w:lang w:eastAsia="x-none"/>
        </w:rPr>
        <w:t>6</w:t>
      </w:r>
      <w:r w:rsidRPr="006139D0">
        <w:rPr>
          <w:rFonts w:hint="eastAsia"/>
          <w:lang w:eastAsia="x-none"/>
        </w:rPr>
        <w:t xml:space="preserve">  </w:t>
      </w:r>
      <w:r w:rsidRPr="006139D0">
        <w:rPr>
          <w:rFonts w:hint="eastAsia"/>
          <w:lang w:eastAsia="x-none"/>
        </w:rPr>
        <w:t>危险性较大的自然灾害风险识别报告；</w:t>
      </w:r>
    </w:p>
    <w:p w14:paraId="1363F4FA" w14:textId="77777777" w:rsidR="00BC218A" w:rsidRPr="006139D0" w:rsidRDefault="00BC218A" w:rsidP="00BC218A">
      <w:pPr>
        <w:ind w:firstLineChars="200" w:firstLine="482"/>
        <w:rPr>
          <w:lang w:eastAsia="x-none"/>
        </w:rPr>
      </w:pPr>
      <w:r w:rsidRPr="006139D0">
        <w:rPr>
          <w:rFonts w:hint="eastAsia"/>
          <w:b/>
          <w:bCs w:val="0"/>
          <w:lang w:eastAsia="x-none"/>
        </w:rPr>
        <w:t>7</w:t>
      </w:r>
      <w:r w:rsidRPr="006139D0">
        <w:rPr>
          <w:rFonts w:hint="eastAsia"/>
          <w:lang w:eastAsia="x-none"/>
        </w:rPr>
        <w:t xml:space="preserve">  </w:t>
      </w:r>
      <w:r w:rsidRPr="006139D0">
        <w:rPr>
          <w:rFonts w:hint="eastAsia"/>
          <w:lang w:eastAsia="x-none"/>
        </w:rPr>
        <w:t>施工图、施工组织设计、专项方案；</w:t>
      </w:r>
    </w:p>
    <w:p w14:paraId="7CB9C381" w14:textId="77777777" w:rsidR="00BC218A" w:rsidRPr="006139D0" w:rsidRDefault="00BC218A" w:rsidP="00BC218A">
      <w:pPr>
        <w:ind w:firstLineChars="200" w:firstLine="482"/>
        <w:rPr>
          <w:lang w:eastAsia="x-none"/>
        </w:rPr>
      </w:pPr>
      <w:r w:rsidRPr="006139D0">
        <w:rPr>
          <w:rFonts w:hint="eastAsia"/>
          <w:b/>
          <w:bCs w:val="0"/>
          <w:lang w:eastAsia="x-none"/>
        </w:rPr>
        <w:t>8</w:t>
      </w:r>
      <w:r w:rsidRPr="006139D0">
        <w:rPr>
          <w:rFonts w:hint="eastAsia"/>
          <w:lang w:eastAsia="x-none"/>
        </w:rPr>
        <w:t xml:space="preserve">  </w:t>
      </w:r>
      <w:r w:rsidRPr="006139D0">
        <w:rPr>
          <w:rFonts w:hint="eastAsia"/>
          <w:lang w:eastAsia="x-none"/>
        </w:rPr>
        <w:t>施工机具清单、型号、使用年限等资料；</w:t>
      </w:r>
    </w:p>
    <w:p w14:paraId="7D8E1DE7" w14:textId="77777777" w:rsidR="00BC218A" w:rsidRPr="006139D0" w:rsidRDefault="00BC218A" w:rsidP="00BC218A">
      <w:pPr>
        <w:ind w:firstLineChars="200" w:firstLine="482"/>
        <w:rPr>
          <w:lang w:eastAsia="x-none"/>
        </w:rPr>
      </w:pPr>
      <w:r w:rsidRPr="006139D0">
        <w:rPr>
          <w:rFonts w:hint="eastAsia"/>
          <w:b/>
          <w:bCs w:val="0"/>
          <w:lang w:eastAsia="x-none"/>
        </w:rPr>
        <w:t>9</w:t>
      </w:r>
      <w:r w:rsidRPr="006139D0">
        <w:rPr>
          <w:rFonts w:hint="eastAsia"/>
          <w:lang w:eastAsia="x-none"/>
        </w:rPr>
        <w:t xml:space="preserve">  </w:t>
      </w:r>
      <w:r w:rsidRPr="006139D0">
        <w:rPr>
          <w:rFonts w:hint="eastAsia"/>
          <w:lang w:eastAsia="x-none"/>
        </w:rPr>
        <w:t>检测、监测数据；</w:t>
      </w:r>
    </w:p>
    <w:p w14:paraId="501E1270" w14:textId="77777777" w:rsidR="00BC218A" w:rsidRPr="006139D0" w:rsidRDefault="00BC218A" w:rsidP="00BC218A">
      <w:pPr>
        <w:ind w:firstLineChars="200" w:firstLine="482"/>
        <w:rPr>
          <w:lang w:eastAsia="x-none"/>
        </w:rPr>
      </w:pPr>
      <w:r w:rsidRPr="006139D0">
        <w:rPr>
          <w:rFonts w:hint="eastAsia"/>
          <w:b/>
          <w:bCs w:val="0"/>
          <w:lang w:eastAsia="x-none"/>
        </w:rPr>
        <w:t xml:space="preserve">10 </w:t>
      </w:r>
      <w:r w:rsidRPr="006139D0">
        <w:rPr>
          <w:rFonts w:hint="eastAsia"/>
          <w:lang w:eastAsia="x-none"/>
        </w:rPr>
        <w:t xml:space="preserve"> </w:t>
      </w:r>
      <w:r w:rsidRPr="006139D0">
        <w:rPr>
          <w:rFonts w:hint="eastAsia"/>
          <w:lang w:eastAsia="x-none"/>
        </w:rPr>
        <w:t>其他相关资料等。</w:t>
      </w:r>
    </w:p>
    <w:p w14:paraId="2CB645B4" w14:textId="77777777" w:rsidR="00BC218A" w:rsidRPr="006139D0" w:rsidRDefault="00BC218A" w:rsidP="00BC218A">
      <w:pPr>
        <w:rPr>
          <w:lang w:eastAsia="x-none"/>
        </w:rPr>
      </w:pPr>
      <w:r w:rsidRPr="006139D0">
        <w:rPr>
          <w:rFonts w:hint="eastAsia"/>
          <w:b/>
          <w:bCs w:val="0"/>
          <w:lang w:eastAsia="x-none"/>
        </w:rPr>
        <w:t>6.1.2</w:t>
      </w:r>
      <w:r w:rsidRPr="006139D0">
        <w:rPr>
          <w:rFonts w:hint="eastAsia"/>
          <w:lang w:eastAsia="x-none"/>
        </w:rPr>
        <w:t xml:space="preserve">  </w:t>
      </w:r>
      <w:r w:rsidRPr="006139D0">
        <w:rPr>
          <w:rFonts w:hint="eastAsia"/>
          <w:lang w:eastAsia="x-none"/>
        </w:rPr>
        <w:t>承保前工程主要自然灾害风险查勘内容如下：</w:t>
      </w:r>
    </w:p>
    <w:p w14:paraId="679CDD42" w14:textId="77777777" w:rsidR="00BC218A" w:rsidRPr="006139D0" w:rsidRDefault="00BC218A" w:rsidP="00BC218A">
      <w:pPr>
        <w:ind w:firstLineChars="200" w:firstLine="482"/>
        <w:rPr>
          <w:lang w:eastAsia="x-none"/>
        </w:rPr>
      </w:pPr>
      <w:r w:rsidRPr="00B05D39">
        <w:rPr>
          <w:rFonts w:hint="eastAsia"/>
          <w:b/>
          <w:bCs w:val="0"/>
          <w:lang w:eastAsia="x-none"/>
        </w:rPr>
        <w:t>1</w:t>
      </w:r>
      <w:r w:rsidRPr="006139D0">
        <w:rPr>
          <w:rFonts w:hint="eastAsia"/>
          <w:lang w:eastAsia="x-none"/>
        </w:rPr>
        <w:t xml:space="preserve">  </w:t>
      </w:r>
      <w:r w:rsidRPr="006139D0">
        <w:rPr>
          <w:rFonts w:hint="eastAsia"/>
          <w:lang w:eastAsia="x-none"/>
        </w:rPr>
        <w:t>地震风险历史资料与设防；</w:t>
      </w:r>
    </w:p>
    <w:p w14:paraId="07E12923" w14:textId="77777777" w:rsidR="00BC218A" w:rsidRPr="006139D0" w:rsidRDefault="00BC218A" w:rsidP="00BC218A">
      <w:pPr>
        <w:ind w:firstLineChars="200" w:firstLine="482"/>
        <w:rPr>
          <w:lang w:eastAsia="x-none"/>
        </w:rPr>
      </w:pPr>
      <w:r w:rsidRPr="00D846EE">
        <w:rPr>
          <w:rFonts w:hint="eastAsia"/>
          <w:b/>
          <w:bCs w:val="0"/>
          <w:lang w:eastAsia="x-none"/>
        </w:rPr>
        <w:t>2</w:t>
      </w:r>
      <w:r w:rsidRPr="006139D0">
        <w:rPr>
          <w:rFonts w:hint="eastAsia"/>
          <w:lang w:eastAsia="x-none"/>
        </w:rPr>
        <w:t xml:space="preserve">  </w:t>
      </w:r>
      <w:r w:rsidRPr="006139D0">
        <w:rPr>
          <w:rFonts w:hint="eastAsia"/>
          <w:lang w:eastAsia="x-none"/>
        </w:rPr>
        <w:t>海啸风险历史资料与设防；</w:t>
      </w:r>
    </w:p>
    <w:p w14:paraId="63F3D65D" w14:textId="77777777" w:rsidR="00BC218A" w:rsidRPr="006139D0" w:rsidRDefault="00BC218A" w:rsidP="00BC218A">
      <w:pPr>
        <w:ind w:firstLineChars="200" w:firstLine="482"/>
        <w:rPr>
          <w:lang w:eastAsia="x-none"/>
        </w:rPr>
      </w:pPr>
      <w:r w:rsidRPr="00F97968">
        <w:rPr>
          <w:rFonts w:hint="eastAsia"/>
          <w:b/>
          <w:bCs w:val="0"/>
          <w:lang w:eastAsia="x-none"/>
        </w:rPr>
        <w:t>3</w:t>
      </w:r>
      <w:r w:rsidRPr="006139D0">
        <w:rPr>
          <w:rFonts w:hint="eastAsia"/>
          <w:lang w:eastAsia="x-none"/>
        </w:rPr>
        <w:t xml:space="preserve">  </w:t>
      </w:r>
      <w:r w:rsidRPr="006139D0">
        <w:rPr>
          <w:rFonts w:hint="eastAsia"/>
          <w:lang w:eastAsia="x-none"/>
        </w:rPr>
        <w:t>雷击风险历史资料与设防；</w:t>
      </w:r>
    </w:p>
    <w:p w14:paraId="1C73A5E6" w14:textId="77777777" w:rsidR="00BC218A" w:rsidRPr="006139D0" w:rsidRDefault="00BC218A" w:rsidP="00BC218A">
      <w:pPr>
        <w:ind w:firstLineChars="200" w:firstLine="482"/>
        <w:rPr>
          <w:lang w:eastAsia="x-none"/>
        </w:rPr>
      </w:pPr>
      <w:r w:rsidRPr="00F97968">
        <w:rPr>
          <w:rFonts w:hint="eastAsia"/>
          <w:b/>
          <w:bCs w:val="0"/>
          <w:lang w:eastAsia="x-none"/>
        </w:rPr>
        <w:t>4</w:t>
      </w:r>
      <w:r w:rsidRPr="006139D0">
        <w:rPr>
          <w:rFonts w:hint="eastAsia"/>
          <w:lang w:eastAsia="x-none"/>
        </w:rPr>
        <w:t xml:space="preserve">  </w:t>
      </w:r>
      <w:r w:rsidRPr="006139D0">
        <w:rPr>
          <w:rFonts w:hint="eastAsia"/>
          <w:lang w:eastAsia="x-none"/>
        </w:rPr>
        <w:t>暴雨风险历史资料与设防；</w:t>
      </w:r>
    </w:p>
    <w:p w14:paraId="1BB0228D" w14:textId="77777777" w:rsidR="00BC218A" w:rsidRPr="006139D0" w:rsidRDefault="00BC218A" w:rsidP="00BC218A">
      <w:pPr>
        <w:ind w:firstLineChars="200" w:firstLine="482"/>
        <w:rPr>
          <w:lang w:eastAsia="x-none"/>
        </w:rPr>
      </w:pPr>
      <w:r w:rsidRPr="00F97968">
        <w:rPr>
          <w:rFonts w:hint="eastAsia"/>
          <w:b/>
          <w:bCs w:val="0"/>
          <w:lang w:eastAsia="x-none"/>
        </w:rPr>
        <w:t>5</w:t>
      </w:r>
      <w:r w:rsidRPr="006139D0">
        <w:rPr>
          <w:rFonts w:hint="eastAsia"/>
          <w:lang w:eastAsia="x-none"/>
        </w:rPr>
        <w:t xml:space="preserve">  </w:t>
      </w:r>
      <w:r w:rsidRPr="006139D0">
        <w:rPr>
          <w:rFonts w:hint="eastAsia"/>
          <w:lang w:eastAsia="x-none"/>
        </w:rPr>
        <w:t>洪水风险历史资料与设防；</w:t>
      </w:r>
    </w:p>
    <w:p w14:paraId="4F2A4553" w14:textId="77777777" w:rsidR="00BC218A" w:rsidRPr="006139D0" w:rsidRDefault="00BC218A" w:rsidP="00BC218A">
      <w:pPr>
        <w:ind w:firstLineChars="200" w:firstLine="482"/>
        <w:rPr>
          <w:lang w:eastAsia="x-none"/>
        </w:rPr>
      </w:pPr>
      <w:r w:rsidRPr="00F97968">
        <w:rPr>
          <w:rFonts w:hint="eastAsia"/>
          <w:b/>
          <w:bCs w:val="0"/>
          <w:lang w:eastAsia="x-none"/>
        </w:rPr>
        <w:t>6</w:t>
      </w:r>
      <w:r w:rsidRPr="006139D0">
        <w:rPr>
          <w:rFonts w:hint="eastAsia"/>
          <w:lang w:eastAsia="x-none"/>
        </w:rPr>
        <w:t xml:space="preserve">  </w:t>
      </w:r>
      <w:r w:rsidRPr="006139D0">
        <w:rPr>
          <w:rFonts w:hint="eastAsia"/>
          <w:lang w:eastAsia="x-none"/>
        </w:rPr>
        <w:t>台风、飓风、暴风、龙卷风风险历史资料与设防；</w:t>
      </w:r>
    </w:p>
    <w:p w14:paraId="23B273A5" w14:textId="77777777" w:rsidR="00BC218A" w:rsidRPr="006139D0" w:rsidRDefault="00BC218A" w:rsidP="00BC218A">
      <w:pPr>
        <w:ind w:firstLineChars="200" w:firstLine="482"/>
        <w:rPr>
          <w:lang w:eastAsia="x-none"/>
        </w:rPr>
      </w:pPr>
      <w:r w:rsidRPr="00F97968">
        <w:rPr>
          <w:rFonts w:hint="eastAsia"/>
          <w:b/>
          <w:bCs w:val="0"/>
          <w:lang w:eastAsia="x-none"/>
        </w:rPr>
        <w:t>7</w:t>
      </w:r>
      <w:r w:rsidRPr="006139D0">
        <w:rPr>
          <w:rFonts w:hint="eastAsia"/>
          <w:lang w:eastAsia="x-none"/>
        </w:rPr>
        <w:t xml:space="preserve">  </w:t>
      </w:r>
      <w:r w:rsidRPr="006139D0">
        <w:rPr>
          <w:rFonts w:hint="eastAsia"/>
          <w:lang w:eastAsia="x-none"/>
        </w:rPr>
        <w:t>冰雹、冰凌风险历史资料与设防；</w:t>
      </w:r>
    </w:p>
    <w:p w14:paraId="100B4966" w14:textId="77777777" w:rsidR="00BC218A" w:rsidRPr="006139D0" w:rsidRDefault="00BC218A" w:rsidP="00BC218A">
      <w:pPr>
        <w:ind w:firstLineChars="200" w:firstLine="482"/>
        <w:rPr>
          <w:lang w:eastAsia="x-none"/>
        </w:rPr>
      </w:pPr>
      <w:r w:rsidRPr="00F97968">
        <w:rPr>
          <w:rFonts w:hint="eastAsia"/>
          <w:b/>
          <w:bCs w:val="0"/>
          <w:lang w:eastAsia="x-none"/>
        </w:rPr>
        <w:t>8</w:t>
      </w:r>
      <w:r w:rsidRPr="006139D0">
        <w:rPr>
          <w:rFonts w:hint="eastAsia"/>
          <w:lang w:eastAsia="x-none"/>
        </w:rPr>
        <w:t xml:space="preserve">  </w:t>
      </w:r>
      <w:r w:rsidRPr="006139D0">
        <w:rPr>
          <w:rFonts w:hint="eastAsia"/>
          <w:lang w:eastAsia="x-none"/>
        </w:rPr>
        <w:t>沙尘暴风险历史资料与设防；</w:t>
      </w:r>
    </w:p>
    <w:p w14:paraId="1C0B9A56" w14:textId="77777777" w:rsidR="00BC218A" w:rsidRPr="006139D0" w:rsidRDefault="00BC218A" w:rsidP="00BC218A">
      <w:pPr>
        <w:ind w:firstLineChars="200" w:firstLine="482"/>
        <w:rPr>
          <w:lang w:eastAsia="x-none"/>
        </w:rPr>
      </w:pPr>
      <w:r w:rsidRPr="00F97968">
        <w:rPr>
          <w:rFonts w:hint="eastAsia"/>
          <w:b/>
          <w:bCs w:val="0"/>
          <w:lang w:eastAsia="x-none"/>
        </w:rPr>
        <w:t>9</w:t>
      </w:r>
      <w:r w:rsidRPr="006139D0">
        <w:rPr>
          <w:rFonts w:hint="eastAsia"/>
          <w:lang w:eastAsia="x-none"/>
        </w:rPr>
        <w:t xml:space="preserve">  </w:t>
      </w:r>
      <w:r w:rsidRPr="006139D0">
        <w:rPr>
          <w:rFonts w:hint="eastAsia"/>
          <w:lang w:eastAsia="x-none"/>
        </w:rPr>
        <w:t>暴雪风险历史资料与设防；</w:t>
      </w:r>
    </w:p>
    <w:p w14:paraId="085DBFF0" w14:textId="042C8546" w:rsidR="00BC218A" w:rsidRPr="006139D0" w:rsidRDefault="00BC218A" w:rsidP="00BC218A">
      <w:pPr>
        <w:ind w:firstLineChars="200" w:firstLine="482"/>
        <w:rPr>
          <w:lang w:eastAsia="x-none"/>
        </w:rPr>
      </w:pPr>
      <w:r w:rsidRPr="00F97968">
        <w:rPr>
          <w:rFonts w:hint="eastAsia"/>
          <w:b/>
          <w:bCs w:val="0"/>
          <w:lang w:eastAsia="x-none"/>
        </w:rPr>
        <w:t>10</w:t>
      </w:r>
      <w:r w:rsidRPr="006139D0">
        <w:rPr>
          <w:rFonts w:hint="eastAsia"/>
          <w:lang w:eastAsia="x-none"/>
        </w:rPr>
        <w:t xml:space="preserve">  </w:t>
      </w:r>
      <w:r w:rsidRPr="006139D0">
        <w:rPr>
          <w:rFonts w:hint="eastAsia"/>
          <w:lang w:eastAsia="x-none"/>
        </w:rPr>
        <w:t>突发性滑坡、崩塌、泥石流风险历史资料与设防；</w:t>
      </w:r>
    </w:p>
    <w:p w14:paraId="529960E3" w14:textId="77777777" w:rsidR="00BC218A" w:rsidRPr="00661D8E" w:rsidRDefault="00BC218A" w:rsidP="00BC218A">
      <w:pPr>
        <w:ind w:firstLineChars="200" w:firstLine="482"/>
        <w:rPr>
          <w:lang w:eastAsia="x-none"/>
        </w:rPr>
      </w:pPr>
      <w:r w:rsidRPr="00661D8E">
        <w:rPr>
          <w:b/>
          <w:bCs w:val="0"/>
          <w:lang w:eastAsia="x-none"/>
        </w:rPr>
        <w:lastRenderedPageBreak/>
        <w:t>11</w:t>
      </w:r>
      <w:r w:rsidRPr="00661D8E">
        <w:rPr>
          <w:lang w:eastAsia="x-none"/>
        </w:rPr>
        <w:t xml:space="preserve">  </w:t>
      </w:r>
      <w:r w:rsidRPr="00661D8E">
        <w:rPr>
          <w:rFonts w:hint="eastAsia"/>
          <w:lang w:eastAsia="x-none"/>
        </w:rPr>
        <w:t>地面突然下沉风险历史资料与设防；</w:t>
      </w:r>
    </w:p>
    <w:p w14:paraId="6126BE4D" w14:textId="77777777" w:rsidR="00BC218A" w:rsidRDefault="00BC218A" w:rsidP="00BC218A">
      <w:pPr>
        <w:ind w:firstLineChars="200" w:firstLine="482"/>
        <w:rPr>
          <w:lang w:eastAsia="x-none"/>
        </w:rPr>
      </w:pPr>
      <w:r w:rsidRPr="00661D8E">
        <w:rPr>
          <w:b/>
          <w:bCs w:val="0"/>
          <w:lang w:eastAsia="x-none"/>
        </w:rPr>
        <w:t>12</w:t>
      </w:r>
      <w:r w:rsidRPr="00661D8E">
        <w:rPr>
          <w:lang w:eastAsia="x-none"/>
        </w:rPr>
        <w:t xml:space="preserve">  </w:t>
      </w:r>
      <w:r w:rsidRPr="00661D8E">
        <w:rPr>
          <w:rFonts w:hint="eastAsia"/>
          <w:lang w:eastAsia="x-none"/>
        </w:rPr>
        <w:t>其它相关风险历史资料与设防。</w:t>
      </w:r>
    </w:p>
    <w:p w14:paraId="2B1755CF" w14:textId="77777777" w:rsidR="00BC218A" w:rsidRDefault="00BC218A" w:rsidP="00BC218A">
      <w:pPr>
        <w:rPr>
          <w:lang w:eastAsia="x-none"/>
        </w:rPr>
      </w:pPr>
      <w:r w:rsidRPr="00BF4D49">
        <w:rPr>
          <w:rFonts w:hint="eastAsia"/>
          <w:b/>
          <w:bCs w:val="0"/>
          <w:lang w:eastAsia="x-none"/>
        </w:rPr>
        <w:t>6</w:t>
      </w:r>
      <w:r w:rsidRPr="00BF4D49">
        <w:rPr>
          <w:b/>
          <w:bCs w:val="0"/>
          <w:lang w:eastAsia="x-none"/>
        </w:rPr>
        <w:t>.1.3</w:t>
      </w:r>
      <w:r w:rsidRPr="001E3F23">
        <w:rPr>
          <w:lang w:eastAsia="x-none"/>
        </w:rPr>
        <w:t xml:space="preserve">  </w:t>
      </w:r>
      <w:r w:rsidRPr="001E3F23">
        <w:rPr>
          <w:rFonts w:hint="eastAsia"/>
          <w:lang w:eastAsia="x-none"/>
        </w:rPr>
        <w:t>对于承保前自然灾害风险查勘，应采用承保前自然灾害风险指数（</w:t>
      </w:r>
      <w:r w:rsidRPr="001E3F23">
        <w:rPr>
          <w:rFonts w:hint="eastAsia"/>
          <w:lang w:eastAsia="x-none"/>
        </w:rPr>
        <w:t>NRI</w:t>
      </w:r>
      <w:r w:rsidRPr="001E3F23">
        <w:rPr>
          <w:lang w:eastAsia="x-none"/>
        </w:rPr>
        <w:t>1</w:t>
      </w:r>
      <w:r w:rsidRPr="001E3F23">
        <w:rPr>
          <w:rFonts w:hint="eastAsia"/>
          <w:lang w:eastAsia="x-none"/>
        </w:rPr>
        <w:t>）评定。</w:t>
      </w:r>
      <w:r w:rsidRPr="001E3F23">
        <w:rPr>
          <w:rFonts w:hint="eastAsia"/>
          <w:lang w:eastAsia="x-none"/>
        </w:rPr>
        <w:t>NRI</w:t>
      </w:r>
      <w:r w:rsidRPr="001E3F23">
        <w:rPr>
          <w:lang w:eastAsia="x-none"/>
        </w:rPr>
        <w:t>1</w:t>
      </w:r>
      <w:r w:rsidRPr="001E3F23">
        <w:rPr>
          <w:rFonts w:hint="eastAsia"/>
          <w:lang w:eastAsia="x-none"/>
        </w:rPr>
        <w:t>应按式（</w:t>
      </w:r>
      <w:r w:rsidRPr="001E3F23">
        <w:rPr>
          <w:rFonts w:hint="eastAsia"/>
          <w:lang w:eastAsia="x-none"/>
        </w:rPr>
        <w:t>6</w:t>
      </w:r>
      <w:r w:rsidRPr="001E3F23">
        <w:rPr>
          <w:lang w:eastAsia="x-none"/>
        </w:rPr>
        <w:t>.1.3</w:t>
      </w:r>
      <w:r w:rsidRPr="001E3F23">
        <w:rPr>
          <w:rFonts w:hint="eastAsia"/>
          <w:lang w:eastAsia="x-none"/>
        </w:rPr>
        <w:t>）计算：</w:t>
      </w:r>
    </w:p>
    <w:p w14:paraId="3842F41F" w14:textId="14BE9223" w:rsidR="00BC218A" w:rsidRPr="00BF560A" w:rsidRDefault="00BC218A" w:rsidP="00BC218A">
      <w:pPr>
        <w:widowControl w:val="0"/>
        <w:tabs>
          <w:tab w:val="center" w:pos="4560"/>
          <w:tab w:val="right" w:pos="9072"/>
        </w:tabs>
        <w:textAlignment w:val="center"/>
      </w:pPr>
      <w:r>
        <w:rPr>
          <w:noProof/>
        </w:rPr>
        <w:tab/>
      </w:r>
      <w:r w:rsidR="00AE31F7">
        <w:rPr>
          <w:noProof/>
        </w:rPr>
        <w:object w:dxaOrig="5260" w:dyaOrig="360" w14:anchorId="4F279E70">
          <v:shape id="_x0000_i1027" type="#_x0000_t75" alt="P459#yIS1" style="width:263.15pt;height:17.4pt" o:ole="">
            <v:imagedata r:id="rId25" o:title=""/>
          </v:shape>
          <o:OLEObject Type="Embed" ProgID="Equation.DSMT4" ShapeID="_x0000_i1027" DrawAspect="Content" ObjectID="_1759151725" r:id="rId26"/>
        </w:object>
      </w:r>
      <w:r>
        <w:rPr>
          <w:noProof/>
        </w:rPr>
        <w:tab/>
      </w:r>
      <w:r w:rsidRPr="003579FD">
        <w:t>(</w:t>
      </w:r>
      <w:r>
        <w:rPr>
          <w:noProof/>
        </w:rPr>
        <w:t>6</w:t>
      </w:r>
      <w:r w:rsidRPr="003579FD">
        <w:t>.1.3)</w:t>
      </w:r>
    </w:p>
    <w:p w14:paraId="7B9C1503" w14:textId="77777777" w:rsidR="00BC218A" w:rsidRPr="002B16A2" w:rsidRDefault="00BC218A" w:rsidP="00BC218A">
      <w:pPr>
        <w:widowControl w:val="0"/>
        <w:adjustRightInd w:val="0"/>
        <w:snapToGrid w:val="0"/>
        <w:rPr>
          <w:bCs w:val="0"/>
          <w:color w:val="auto"/>
        </w:rPr>
      </w:pPr>
      <w:r w:rsidRPr="002B16A2">
        <w:rPr>
          <w:rFonts w:hint="eastAsia"/>
          <w:bCs w:val="0"/>
          <w:color w:val="auto"/>
        </w:rPr>
        <w:t>式中：</w:t>
      </w:r>
      <w:r w:rsidRPr="002B16A2">
        <w:rPr>
          <w:bCs w:val="0"/>
          <w:i/>
          <w:color w:val="auto"/>
          <w:lang w:val="el-GR"/>
        </w:rPr>
        <w:t>ω</w:t>
      </w:r>
      <w:r w:rsidRPr="002B16A2">
        <w:rPr>
          <w:rFonts w:hint="eastAsia"/>
          <w:bCs w:val="0"/>
          <w:color w:val="auto"/>
          <w:vertAlign w:val="subscript"/>
        </w:rPr>
        <w:t>EsRI</w:t>
      </w:r>
      <w:r w:rsidRPr="002B16A2">
        <w:rPr>
          <w:rFonts w:hint="eastAsia"/>
          <w:bCs w:val="0"/>
          <w:color w:val="auto"/>
        </w:rPr>
        <w:t>——</w:t>
      </w:r>
      <w:r w:rsidRPr="002B16A2">
        <w:rPr>
          <w:bCs w:val="0"/>
          <w:color w:val="auto"/>
        </w:rPr>
        <w:t>EsRI</w:t>
      </w:r>
      <w:r w:rsidRPr="002B16A2">
        <w:rPr>
          <w:rFonts w:hint="eastAsia"/>
          <w:bCs w:val="0"/>
          <w:color w:val="auto"/>
          <w:lang w:val="el-GR"/>
        </w:rPr>
        <w:t>在</w:t>
      </w:r>
      <w:r w:rsidRPr="002B16A2">
        <w:rPr>
          <w:rFonts w:hint="eastAsia"/>
          <w:bCs w:val="0"/>
          <w:color w:val="auto"/>
        </w:rPr>
        <w:t>TRI</w:t>
      </w:r>
      <w:r w:rsidRPr="002B16A2">
        <w:rPr>
          <w:bCs w:val="0"/>
          <w:color w:val="auto"/>
          <w:vertAlign w:val="subscript"/>
        </w:rPr>
        <w:t>1</w:t>
      </w:r>
      <w:r w:rsidRPr="002B16A2">
        <w:rPr>
          <w:rFonts w:hint="eastAsia"/>
          <w:bCs w:val="0"/>
          <w:color w:val="auto"/>
          <w:lang w:val="el-GR"/>
        </w:rPr>
        <w:t>中的权重</w:t>
      </w:r>
      <w:r w:rsidRPr="002B16A2">
        <w:rPr>
          <w:rFonts w:hint="eastAsia"/>
          <w:bCs w:val="0"/>
          <w:color w:val="auto"/>
        </w:rPr>
        <w:t>，</w:t>
      </w:r>
      <w:r w:rsidRPr="002B16A2">
        <w:rPr>
          <w:rFonts w:hint="eastAsia"/>
          <w:bCs w:val="0"/>
          <w:color w:val="auto"/>
          <w:lang w:val="el-GR"/>
        </w:rPr>
        <w:t>取值为</w:t>
      </w:r>
      <w:r w:rsidRPr="002B16A2">
        <w:rPr>
          <w:rFonts w:hint="eastAsia"/>
          <w:bCs w:val="0"/>
          <w:color w:val="auto"/>
        </w:rPr>
        <w:t>0</w:t>
      </w:r>
      <w:r w:rsidRPr="002B16A2">
        <w:rPr>
          <w:bCs w:val="0"/>
          <w:color w:val="auto"/>
        </w:rPr>
        <w:t>.33</w:t>
      </w:r>
      <w:r w:rsidRPr="002B16A2">
        <w:rPr>
          <w:rFonts w:hint="eastAsia"/>
          <w:bCs w:val="0"/>
          <w:color w:val="auto"/>
        </w:rPr>
        <w:t>；</w:t>
      </w:r>
    </w:p>
    <w:p w14:paraId="2DDF066F" w14:textId="77777777" w:rsidR="00BC218A" w:rsidRPr="002B16A2" w:rsidRDefault="00BC218A" w:rsidP="00BC218A">
      <w:pPr>
        <w:widowControl w:val="0"/>
        <w:adjustRightInd w:val="0"/>
        <w:snapToGrid w:val="0"/>
        <w:ind w:firstLineChars="300" w:firstLine="720"/>
        <w:rPr>
          <w:bCs w:val="0"/>
          <w:color w:val="auto"/>
        </w:rPr>
      </w:pPr>
      <w:r w:rsidRPr="002B16A2">
        <w:rPr>
          <w:bCs w:val="0"/>
          <w:i/>
          <w:color w:val="auto"/>
          <w:lang w:val="el-GR"/>
        </w:rPr>
        <w:t>ω</w:t>
      </w:r>
      <w:r w:rsidRPr="002B16A2">
        <w:rPr>
          <w:bCs w:val="0"/>
          <w:color w:val="auto"/>
          <w:vertAlign w:val="subscript"/>
        </w:rPr>
        <w:t>DcRI</w:t>
      </w:r>
      <w:r w:rsidRPr="002B16A2">
        <w:rPr>
          <w:rFonts w:hint="eastAsia"/>
          <w:bCs w:val="0"/>
          <w:color w:val="auto"/>
        </w:rPr>
        <w:t>——</w:t>
      </w:r>
      <w:r w:rsidRPr="002B16A2">
        <w:rPr>
          <w:bCs w:val="0"/>
          <w:color w:val="auto"/>
        </w:rPr>
        <w:t>Dc</w:t>
      </w:r>
      <w:r w:rsidRPr="002B16A2">
        <w:rPr>
          <w:rFonts w:hint="eastAsia"/>
          <w:bCs w:val="0"/>
          <w:color w:val="auto"/>
        </w:rPr>
        <w:t>RI</w:t>
      </w:r>
      <w:r w:rsidRPr="002B16A2">
        <w:rPr>
          <w:rFonts w:hint="eastAsia"/>
          <w:bCs w:val="0"/>
          <w:color w:val="auto"/>
          <w:lang w:val="el-GR"/>
        </w:rPr>
        <w:t>在</w:t>
      </w:r>
      <w:r w:rsidRPr="002B16A2">
        <w:rPr>
          <w:rFonts w:hint="eastAsia"/>
          <w:bCs w:val="0"/>
          <w:color w:val="auto"/>
        </w:rPr>
        <w:t>TRI</w:t>
      </w:r>
      <w:r w:rsidRPr="002B16A2">
        <w:rPr>
          <w:bCs w:val="0"/>
          <w:color w:val="auto"/>
          <w:vertAlign w:val="subscript"/>
        </w:rPr>
        <w:t>1</w:t>
      </w:r>
      <w:r w:rsidRPr="002B16A2">
        <w:rPr>
          <w:rFonts w:hint="eastAsia"/>
          <w:bCs w:val="0"/>
          <w:color w:val="auto"/>
          <w:lang w:val="el-GR"/>
        </w:rPr>
        <w:t>中的权重</w:t>
      </w:r>
      <w:r w:rsidRPr="002B16A2">
        <w:rPr>
          <w:rFonts w:hint="eastAsia"/>
          <w:bCs w:val="0"/>
          <w:color w:val="auto"/>
        </w:rPr>
        <w:t>，</w:t>
      </w:r>
      <w:r w:rsidRPr="002B16A2">
        <w:rPr>
          <w:rFonts w:hint="eastAsia"/>
          <w:bCs w:val="0"/>
          <w:color w:val="auto"/>
          <w:lang w:val="el-GR"/>
        </w:rPr>
        <w:t>取值为</w:t>
      </w:r>
      <w:r w:rsidRPr="002B16A2">
        <w:rPr>
          <w:rFonts w:hint="eastAsia"/>
          <w:bCs w:val="0"/>
          <w:color w:val="auto"/>
        </w:rPr>
        <w:t>0</w:t>
      </w:r>
      <w:r w:rsidRPr="002B16A2">
        <w:rPr>
          <w:bCs w:val="0"/>
          <w:color w:val="auto"/>
        </w:rPr>
        <w:t>.33</w:t>
      </w:r>
      <w:r w:rsidRPr="002B16A2">
        <w:rPr>
          <w:rFonts w:hint="eastAsia"/>
          <w:bCs w:val="0"/>
          <w:color w:val="auto"/>
        </w:rPr>
        <w:t>；</w:t>
      </w:r>
    </w:p>
    <w:p w14:paraId="60068AFE" w14:textId="77777777" w:rsidR="00BC218A" w:rsidRPr="002B16A2" w:rsidRDefault="00BC218A" w:rsidP="00BC218A">
      <w:pPr>
        <w:widowControl w:val="0"/>
        <w:adjustRightInd w:val="0"/>
        <w:snapToGrid w:val="0"/>
        <w:ind w:firstLineChars="300" w:firstLine="720"/>
        <w:rPr>
          <w:bCs w:val="0"/>
          <w:color w:val="auto"/>
        </w:rPr>
      </w:pPr>
      <w:r w:rsidRPr="002B16A2">
        <w:rPr>
          <w:bCs w:val="0"/>
          <w:i/>
          <w:color w:val="auto"/>
          <w:lang w:val="el-GR"/>
        </w:rPr>
        <w:t>ω</w:t>
      </w:r>
      <w:r w:rsidRPr="002B16A2">
        <w:rPr>
          <w:bCs w:val="0"/>
          <w:color w:val="auto"/>
          <w:vertAlign w:val="subscript"/>
        </w:rPr>
        <w:t>EnRI</w:t>
      </w:r>
      <w:r w:rsidRPr="002B16A2">
        <w:rPr>
          <w:rFonts w:hint="eastAsia"/>
          <w:bCs w:val="0"/>
          <w:color w:val="auto"/>
        </w:rPr>
        <w:t>——</w:t>
      </w:r>
      <w:r w:rsidRPr="002B16A2">
        <w:rPr>
          <w:bCs w:val="0"/>
          <w:color w:val="auto"/>
        </w:rPr>
        <w:t>En</w:t>
      </w:r>
      <w:r w:rsidRPr="002B16A2">
        <w:rPr>
          <w:rFonts w:hint="eastAsia"/>
          <w:bCs w:val="0"/>
          <w:color w:val="auto"/>
        </w:rPr>
        <w:t>RI</w:t>
      </w:r>
      <w:r w:rsidRPr="002B16A2">
        <w:rPr>
          <w:rFonts w:hint="eastAsia"/>
          <w:bCs w:val="0"/>
          <w:color w:val="auto"/>
          <w:lang w:val="el-GR"/>
        </w:rPr>
        <w:t>在</w:t>
      </w:r>
      <w:r w:rsidRPr="002B16A2">
        <w:rPr>
          <w:rFonts w:hint="eastAsia"/>
          <w:bCs w:val="0"/>
          <w:color w:val="auto"/>
        </w:rPr>
        <w:t>TRI</w:t>
      </w:r>
      <w:r w:rsidRPr="002B16A2">
        <w:rPr>
          <w:bCs w:val="0"/>
          <w:color w:val="auto"/>
          <w:vertAlign w:val="subscript"/>
        </w:rPr>
        <w:t>1</w:t>
      </w:r>
      <w:r w:rsidRPr="002B16A2">
        <w:rPr>
          <w:rFonts w:hint="eastAsia"/>
          <w:bCs w:val="0"/>
          <w:color w:val="auto"/>
          <w:lang w:val="el-GR"/>
        </w:rPr>
        <w:t>中的权重</w:t>
      </w:r>
      <w:r w:rsidRPr="002B16A2">
        <w:rPr>
          <w:rFonts w:hint="eastAsia"/>
          <w:bCs w:val="0"/>
          <w:color w:val="auto"/>
        </w:rPr>
        <w:t>，</w:t>
      </w:r>
      <w:r w:rsidRPr="002B16A2">
        <w:rPr>
          <w:rFonts w:hint="eastAsia"/>
          <w:bCs w:val="0"/>
          <w:color w:val="auto"/>
          <w:lang w:val="el-GR"/>
        </w:rPr>
        <w:t>取值为</w:t>
      </w:r>
      <w:r w:rsidRPr="002B16A2">
        <w:rPr>
          <w:rFonts w:hint="eastAsia"/>
          <w:bCs w:val="0"/>
          <w:color w:val="auto"/>
        </w:rPr>
        <w:t>0</w:t>
      </w:r>
      <w:r w:rsidRPr="002B16A2">
        <w:rPr>
          <w:bCs w:val="0"/>
          <w:color w:val="auto"/>
        </w:rPr>
        <w:t>.34</w:t>
      </w:r>
      <w:r w:rsidRPr="002B16A2">
        <w:rPr>
          <w:rFonts w:hint="eastAsia"/>
          <w:bCs w:val="0"/>
          <w:color w:val="auto"/>
        </w:rPr>
        <w:t>。</w:t>
      </w:r>
    </w:p>
    <w:p w14:paraId="7A927694" w14:textId="5A566403" w:rsidR="00BC218A" w:rsidRPr="001E3F23" w:rsidRDefault="00BC218A" w:rsidP="00BC218A">
      <w:r w:rsidRPr="00BF4D49">
        <w:rPr>
          <w:rFonts w:hint="eastAsia"/>
          <w:b/>
          <w:bCs w:val="0"/>
        </w:rPr>
        <w:t>6</w:t>
      </w:r>
      <w:r w:rsidRPr="00BF4D49">
        <w:rPr>
          <w:b/>
          <w:bCs w:val="0"/>
        </w:rPr>
        <w:t xml:space="preserve">.1.4 </w:t>
      </w:r>
      <w:r w:rsidRPr="001E3F23">
        <w:t xml:space="preserve"> </w:t>
      </w:r>
      <w:r w:rsidRPr="001E3F23">
        <w:rPr>
          <w:rFonts w:hint="eastAsia"/>
        </w:rPr>
        <w:t>气象水文灾害风险状况应采用气象水文灾害风险指数</w:t>
      </w:r>
      <w:r w:rsidRPr="001E3F23">
        <w:rPr>
          <w:rFonts w:hint="eastAsia"/>
        </w:rPr>
        <w:t>Me</w:t>
      </w:r>
      <w:r w:rsidRPr="001E3F23">
        <w:t>RI</w:t>
      </w:r>
      <w:r w:rsidRPr="001E3F23">
        <w:rPr>
          <w:rFonts w:hint="eastAsia"/>
        </w:rPr>
        <w:t>评定。</w:t>
      </w:r>
      <w:r w:rsidRPr="001E3F23">
        <w:t>M</w:t>
      </w:r>
      <w:r w:rsidRPr="001E3F23">
        <w:rPr>
          <w:rFonts w:hint="eastAsia"/>
        </w:rPr>
        <w:t>e</w:t>
      </w:r>
      <w:r w:rsidRPr="001E3F23">
        <w:t>RI</w:t>
      </w:r>
      <w:r w:rsidRPr="001E3F23">
        <w:rPr>
          <w:rFonts w:hint="eastAsia"/>
        </w:rPr>
        <w:t>应按式（</w:t>
      </w:r>
      <w:r w:rsidRPr="001E3F23">
        <w:rPr>
          <w:rFonts w:hint="eastAsia"/>
        </w:rPr>
        <w:t>6</w:t>
      </w:r>
      <w:r w:rsidRPr="001E3F23">
        <w:t>.1.4</w:t>
      </w:r>
      <w:r w:rsidRPr="001E3F23">
        <w:rPr>
          <w:rFonts w:hint="eastAsia"/>
        </w:rPr>
        <w:t>）计算：</w:t>
      </w:r>
    </w:p>
    <w:p w14:paraId="3B9B1756" w14:textId="08E61565" w:rsidR="00BC218A" w:rsidRPr="001C55FB" w:rsidRDefault="00BC218A" w:rsidP="00BC218A">
      <w:pPr>
        <w:widowControl w:val="0"/>
        <w:tabs>
          <w:tab w:val="center" w:pos="4560"/>
          <w:tab w:val="right" w:pos="9072"/>
        </w:tabs>
        <w:textAlignment w:val="center"/>
        <w:rPr>
          <w:noProof/>
        </w:rPr>
      </w:pPr>
      <w:r>
        <w:rPr>
          <w:noProof/>
        </w:rPr>
        <w:tab/>
      </w:r>
      <w:r w:rsidR="00BB708A">
        <w:rPr>
          <w:noProof/>
        </w:rPr>
        <w:object w:dxaOrig="1900" w:dyaOrig="700" w14:anchorId="0658B0FC">
          <v:shape id="_x0000_i1028" type="#_x0000_t75" alt="P464#yIS1" style="width:94.35pt;height:36pt" o:ole="">
            <v:imagedata r:id="rId27" o:title=""/>
          </v:shape>
          <o:OLEObject Type="Embed" ProgID="Equation.DSMT4" ShapeID="_x0000_i1028" DrawAspect="Content" ObjectID="_1759151726" r:id="rId28"/>
        </w:object>
      </w:r>
      <w:r>
        <w:rPr>
          <w:noProof/>
        </w:rPr>
        <w:tab/>
      </w:r>
      <w:r w:rsidRPr="002B16A2">
        <w:rPr>
          <w:noProof/>
        </w:rPr>
        <w:t>(</w:t>
      </w:r>
      <w:r w:rsidRPr="001C55FB">
        <w:rPr>
          <w:noProof/>
        </w:rPr>
        <w:t>6.1.4)</w:t>
      </w:r>
    </w:p>
    <w:p w14:paraId="47DB0A25" w14:textId="77777777" w:rsidR="00BC218A" w:rsidRPr="002B16A2" w:rsidRDefault="00BC218A" w:rsidP="00BC218A">
      <w:pPr>
        <w:widowControl w:val="0"/>
        <w:adjustRightInd w:val="0"/>
        <w:snapToGrid w:val="0"/>
        <w:ind w:left="1457" w:hangingChars="607" w:hanging="1457"/>
        <w:rPr>
          <w:bCs w:val="0"/>
          <w:color w:val="auto"/>
        </w:rPr>
      </w:pPr>
      <w:r w:rsidRPr="002B16A2">
        <w:rPr>
          <w:rFonts w:hint="eastAsia"/>
          <w:bCs w:val="0"/>
          <w:color w:val="auto"/>
        </w:rPr>
        <w:t>式中：</w:t>
      </w:r>
      <w:r w:rsidRPr="002B16A2">
        <w:rPr>
          <w:rFonts w:hint="eastAsia"/>
          <w:bCs w:val="0"/>
          <w:color w:val="auto"/>
        </w:rPr>
        <w:t>Es</w:t>
      </w:r>
      <w:r w:rsidRPr="002B16A2">
        <w:rPr>
          <w:bCs w:val="0"/>
          <w:i/>
          <w:iCs/>
          <w:color w:val="auto"/>
          <w:vertAlign w:val="subscript"/>
        </w:rPr>
        <w:t>i</w:t>
      </w:r>
      <w:r w:rsidRPr="002B16A2">
        <w:rPr>
          <w:rFonts w:hint="eastAsia"/>
          <w:bCs w:val="0"/>
          <w:color w:val="auto"/>
        </w:rPr>
        <w:t>——第</w:t>
      </w:r>
      <w:r w:rsidRPr="002B16A2">
        <w:rPr>
          <w:bCs w:val="0"/>
          <w:i/>
          <w:iCs/>
          <w:color w:val="auto"/>
        </w:rPr>
        <w:t>i</w:t>
      </w:r>
      <w:r w:rsidRPr="002B16A2">
        <w:rPr>
          <w:rFonts w:hint="eastAsia"/>
          <w:bCs w:val="0"/>
          <w:color w:val="auto"/>
        </w:rPr>
        <w:t>类工程相关主体管理风险的累积评分，最高评分为</w:t>
      </w:r>
      <w:r w:rsidRPr="002B16A2">
        <w:rPr>
          <w:rFonts w:hint="eastAsia"/>
          <w:bCs w:val="0"/>
          <w:color w:val="auto"/>
        </w:rPr>
        <w:t>100</w:t>
      </w:r>
      <w:r w:rsidRPr="002B16A2">
        <w:rPr>
          <w:rFonts w:hint="eastAsia"/>
          <w:bCs w:val="0"/>
          <w:color w:val="auto"/>
        </w:rPr>
        <w:t>，按照表</w:t>
      </w:r>
      <w:r w:rsidRPr="002B16A2">
        <w:rPr>
          <w:rFonts w:hint="eastAsia"/>
          <w:bCs w:val="0"/>
          <w:color w:val="auto"/>
        </w:rPr>
        <w:t>6.3</w:t>
      </w:r>
      <w:r w:rsidRPr="002B16A2">
        <w:rPr>
          <w:bCs w:val="0"/>
          <w:color w:val="auto"/>
        </w:rPr>
        <w:t>.4</w:t>
      </w:r>
      <w:r w:rsidRPr="002B16A2">
        <w:rPr>
          <w:rFonts w:hint="eastAsia"/>
          <w:bCs w:val="0"/>
          <w:color w:val="auto"/>
        </w:rPr>
        <w:t>的规定计算；</w:t>
      </w:r>
    </w:p>
    <w:p w14:paraId="3921075B" w14:textId="77777777" w:rsidR="00BC218A" w:rsidRPr="002B16A2" w:rsidRDefault="00BC218A" w:rsidP="00BC218A">
      <w:pPr>
        <w:widowControl w:val="0"/>
        <w:adjustRightInd w:val="0"/>
        <w:snapToGrid w:val="0"/>
        <w:ind w:leftChars="300" w:left="1457" w:hangingChars="307" w:hanging="737"/>
        <w:rPr>
          <w:bCs w:val="0"/>
          <w:color w:val="auto"/>
        </w:rPr>
      </w:pPr>
      <w:r w:rsidRPr="002B16A2">
        <w:rPr>
          <w:bCs w:val="0"/>
          <w:i/>
          <w:iCs/>
          <w:color w:val="auto"/>
          <w:lang w:val="el-GR"/>
        </w:rPr>
        <w:t>ω</w:t>
      </w:r>
      <w:r w:rsidRPr="002B16A2">
        <w:rPr>
          <w:bCs w:val="0"/>
          <w:color w:val="auto"/>
          <w:vertAlign w:val="subscript"/>
        </w:rPr>
        <w:t>i</w:t>
      </w:r>
      <w:r w:rsidRPr="002B16A2">
        <w:rPr>
          <w:rFonts w:hint="eastAsia"/>
          <w:bCs w:val="0"/>
          <w:color w:val="auto"/>
        </w:rPr>
        <w:t>——第</w:t>
      </w:r>
      <w:r w:rsidRPr="002B16A2">
        <w:rPr>
          <w:rFonts w:hint="eastAsia"/>
          <w:bCs w:val="0"/>
          <w:i/>
          <w:iCs/>
          <w:color w:val="auto"/>
        </w:rPr>
        <w:t>i</w:t>
      </w:r>
      <w:r w:rsidRPr="002B16A2">
        <w:rPr>
          <w:rFonts w:hint="eastAsia"/>
          <w:bCs w:val="0"/>
          <w:color w:val="auto"/>
        </w:rPr>
        <w:t>类工程相关主体管理风险的权重，按表</w:t>
      </w:r>
      <w:r w:rsidRPr="002B16A2">
        <w:rPr>
          <w:rFonts w:hint="eastAsia"/>
          <w:bCs w:val="0"/>
          <w:color w:val="auto"/>
        </w:rPr>
        <w:t>6.3</w:t>
      </w:r>
      <w:r w:rsidRPr="002B16A2">
        <w:rPr>
          <w:bCs w:val="0"/>
          <w:color w:val="auto"/>
        </w:rPr>
        <w:t>.4</w:t>
      </w:r>
      <w:r w:rsidRPr="002B16A2">
        <w:rPr>
          <w:rFonts w:hint="eastAsia"/>
          <w:bCs w:val="0"/>
          <w:color w:val="auto"/>
        </w:rPr>
        <w:t>的规定取值；</w:t>
      </w:r>
    </w:p>
    <w:p w14:paraId="432406B3" w14:textId="77777777" w:rsidR="00BC218A" w:rsidRPr="002B16A2" w:rsidRDefault="00BC218A" w:rsidP="00BC218A">
      <w:pPr>
        <w:widowControl w:val="0"/>
        <w:adjustRightInd w:val="0"/>
        <w:snapToGrid w:val="0"/>
        <w:ind w:leftChars="67" w:left="161" w:firstLineChars="300" w:firstLine="720"/>
        <w:rPr>
          <w:bCs w:val="0"/>
          <w:color w:val="auto"/>
        </w:rPr>
      </w:pPr>
      <w:r w:rsidRPr="002B16A2">
        <w:rPr>
          <w:bCs w:val="0"/>
          <w:i/>
          <w:iCs/>
          <w:color w:val="auto"/>
        </w:rPr>
        <w:t>i</w:t>
      </w:r>
      <w:r w:rsidRPr="002B16A2">
        <w:rPr>
          <w:rFonts w:hint="eastAsia"/>
          <w:bCs w:val="0"/>
          <w:color w:val="auto"/>
        </w:rPr>
        <w:t>——工程相关主体管理风险类型；</w:t>
      </w:r>
    </w:p>
    <w:p w14:paraId="2526F036" w14:textId="48011D32" w:rsidR="00BC218A" w:rsidRPr="00F40541" w:rsidRDefault="00BC218A" w:rsidP="00F40541">
      <w:pPr>
        <w:widowControl w:val="0"/>
        <w:adjustRightInd w:val="0"/>
        <w:snapToGrid w:val="0"/>
        <w:ind w:firstLineChars="340" w:firstLine="816"/>
        <w:rPr>
          <w:rFonts w:ascii="Cambria" w:hAnsi="Cambria" w:cs="Cambria"/>
          <w:bCs w:val="0"/>
          <w:color w:val="auto"/>
        </w:rPr>
      </w:pPr>
      <w:r w:rsidRPr="002B16A2">
        <w:rPr>
          <w:rFonts w:hint="eastAsia"/>
          <w:bCs w:val="0"/>
          <w:i/>
          <w:iCs/>
          <w:color w:val="auto"/>
        </w:rPr>
        <w:t>i</w:t>
      </w:r>
      <w:r w:rsidRPr="002B16A2">
        <w:rPr>
          <w:bCs w:val="0"/>
          <w:color w:val="auto"/>
          <w:vertAlign w:val="subscript"/>
        </w:rPr>
        <w:t>0</w:t>
      </w:r>
      <w:r w:rsidRPr="002B16A2">
        <w:rPr>
          <w:rFonts w:hint="eastAsia"/>
          <w:bCs w:val="0"/>
          <w:color w:val="auto"/>
        </w:rPr>
        <w:t>——工程相关主体管理风险查勘分项</w:t>
      </w:r>
      <w:r w:rsidRPr="002B16A2">
        <w:rPr>
          <w:rFonts w:ascii="Cambria" w:hAnsi="Cambria" w:cs="Cambria" w:hint="eastAsia"/>
          <w:bCs w:val="0"/>
          <w:color w:val="auto"/>
        </w:rPr>
        <w:t>类型总数，取</w:t>
      </w:r>
      <w:r w:rsidRPr="002B16A2">
        <w:rPr>
          <w:bCs w:val="0"/>
          <w:color w:val="auto"/>
        </w:rPr>
        <w:t>5</w:t>
      </w:r>
      <w:r w:rsidRPr="002B16A2">
        <w:rPr>
          <w:rFonts w:ascii="Cambria" w:hAnsi="Cambria" w:cs="Cambria" w:hint="eastAsia"/>
          <w:bCs w:val="0"/>
          <w:color w:val="auto"/>
        </w:rPr>
        <w:t>。</w:t>
      </w:r>
    </w:p>
    <w:p w14:paraId="61DA0FD9" w14:textId="77777777" w:rsidR="00BC218A" w:rsidRPr="00DD5695" w:rsidRDefault="00BC218A" w:rsidP="00F40541">
      <w:pPr>
        <w:pStyle w:val="aff7"/>
        <w:spacing w:before="163" w:after="163"/>
      </w:pPr>
      <w:r w:rsidRPr="00DD5695">
        <w:rPr>
          <w:rFonts w:hint="eastAsia"/>
        </w:rPr>
        <w:t>表</w:t>
      </w:r>
      <w:r w:rsidRPr="00DD5695">
        <w:rPr>
          <w:rFonts w:hint="eastAsia"/>
        </w:rPr>
        <w:t>6</w:t>
      </w:r>
      <w:r w:rsidRPr="00DD5695">
        <w:t xml:space="preserve">.1.4-1  </w:t>
      </w:r>
      <w:r w:rsidRPr="00DD5695">
        <w:rPr>
          <w:rFonts w:hint="eastAsia"/>
        </w:rPr>
        <w:t>气象水文灾害风险指数评分标准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89"/>
        <w:gridCol w:w="3347"/>
        <w:gridCol w:w="1711"/>
        <w:gridCol w:w="1809"/>
      </w:tblGrid>
      <w:tr w:rsidR="00BC218A" w:rsidRPr="00DD5695" w14:paraId="170BF860" w14:textId="77777777" w:rsidTr="002B3A0C">
        <w:trPr>
          <w:jc w:val="center"/>
        </w:trPr>
        <w:tc>
          <w:tcPr>
            <w:tcW w:w="916" w:type="dxa"/>
            <w:shd w:val="clear" w:color="auto" w:fill="auto"/>
            <w:vAlign w:val="center"/>
          </w:tcPr>
          <w:p w14:paraId="059ED592" w14:textId="77777777" w:rsidR="00BC218A" w:rsidRPr="00BC218A" w:rsidRDefault="00BC218A" w:rsidP="00F95126">
            <w:pPr>
              <w:pStyle w:val="affb"/>
              <w:spacing w:beforeLines="50" w:before="163" w:afterLines="50" w:after="163"/>
              <w:rPr>
                <w:rFonts w:cs="宋体"/>
                <w:sz w:val="24"/>
                <w:szCs w:val="24"/>
              </w:rPr>
            </w:pPr>
            <w:r w:rsidRPr="00BC218A">
              <w:rPr>
                <w:rFonts w:cs="宋体" w:hint="eastAsia"/>
                <w:sz w:val="24"/>
                <w:szCs w:val="24"/>
              </w:rPr>
              <w:t>类型</w:t>
            </w:r>
            <w:r w:rsidRPr="00BC218A">
              <w:rPr>
                <w:rFonts w:cs="宋体" w:hint="eastAsia"/>
                <w:i/>
                <w:iCs/>
                <w:sz w:val="24"/>
                <w:szCs w:val="24"/>
              </w:rPr>
              <w:t>i</w:t>
            </w:r>
          </w:p>
        </w:tc>
        <w:tc>
          <w:tcPr>
            <w:tcW w:w="1289" w:type="dxa"/>
            <w:shd w:val="clear" w:color="auto" w:fill="auto"/>
            <w:vAlign w:val="center"/>
          </w:tcPr>
          <w:p w14:paraId="3973FE6F" w14:textId="77777777" w:rsidR="00BC218A" w:rsidRPr="00BC218A" w:rsidRDefault="00BC218A" w:rsidP="00F87BD3">
            <w:pPr>
              <w:pStyle w:val="affb"/>
              <w:spacing w:beforeLines="50" w:before="163" w:afterLines="50" w:after="163"/>
              <w:rPr>
                <w:rFonts w:cs="宋体"/>
                <w:sz w:val="24"/>
                <w:szCs w:val="24"/>
              </w:rPr>
            </w:pPr>
            <w:r w:rsidRPr="00BC218A">
              <w:rPr>
                <w:rFonts w:cs="宋体" w:hint="eastAsia"/>
                <w:sz w:val="24"/>
                <w:szCs w:val="24"/>
              </w:rPr>
              <w:t>类型名称</w:t>
            </w:r>
          </w:p>
        </w:tc>
        <w:tc>
          <w:tcPr>
            <w:tcW w:w="3347" w:type="dxa"/>
            <w:shd w:val="clear" w:color="auto" w:fill="auto"/>
            <w:vAlign w:val="center"/>
          </w:tcPr>
          <w:p w14:paraId="31F4AB3D" w14:textId="77777777" w:rsidR="00BC218A" w:rsidRPr="00BC218A" w:rsidRDefault="00BC218A" w:rsidP="00F95126">
            <w:pPr>
              <w:pStyle w:val="affb"/>
              <w:spacing w:beforeLines="50" w:before="163" w:afterLines="50" w:after="163"/>
              <w:rPr>
                <w:rFonts w:cs="宋体"/>
                <w:sz w:val="24"/>
                <w:szCs w:val="24"/>
              </w:rPr>
            </w:pPr>
            <w:r w:rsidRPr="00BC218A">
              <w:rPr>
                <w:rFonts w:cs="宋体" w:hint="eastAsia"/>
                <w:sz w:val="24"/>
                <w:szCs w:val="24"/>
              </w:rPr>
              <w:t>查勘内容</w:t>
            </w:r>
          </w:p>
        </w:tc>
        <w:tc>
          <w:tcPr>
            <w:tcW w:w="1711" w:type="dxa"/>
            <w:shd w:val="clear" w:color="auto" w:fill="auto"/>
            <w:vAlign w:val="center"/>
          </w:tcPr>
          <w:p w14:paraId="1259FE82" w14:textId="77777777" w:rsidR="00BC218A" w:rsidRPr="00BC218A" w:rsidRDefault="00BC218A" w:rsidP="00F95126">
            <w:pPr>
              <w:pStyle w:val="affb"/>
              <w:spacing w:beforeLines="50" w:before="163" w:afterLines="50" w:after="163"/>
              <w:rPr>
                <w:rFonts w:cs="宋体"/>
                <w:sz w:val="24"/>
                <w:szCs w:val="24"/>
              </w:rPr>
            </w:pPr>
            <w:r w:rsidRPr="00BC218A">
              <w:rPr>
                <w:rFonts w:cs="宋体" w:hint="eastAsia"/>
                <w:sz w:val="24"/>
                <w:szCs w:val="24"/>
              </w:rPr>
              <w:t>指标程度</w:t>
            </w:r>
          </w:p>
        </w:tc>
        <w:tc>
          <w:tcPr>
            <w:tcW w:w="1809" w:type="dxa"/>
            <w:shd w:val="clear" w:color="auto" w:fill="auto"/>
            <w:vAlign w:val="center"/>
          </w:tcPr>
          <w:p w14:paraId="21856F4F" w14:textId="77777777" w:rsidR="00BC218A" w:rsidRPr="00BC218A" w:rsidRDefault="00BC218A" w:rsidP="00F95126">
            <w:pPr>
              <w:pStyle w:val="affb"/>
              <w:spacing w:beforeLines="50" w:before="163" w:afterLines="50" w:after="163"/>
              <w:rPr>
                <w:rFonts w:cs="宋体"/>
                <w:sz w:val="24"/>
                <w:szCs w:val="24"/>
              </w:rPr>
            </w:pPr>
            <w:r w:rsidRPr="00BC218A">
              <w:rPr>
                <w:rFonts w:cs="宋体" w:hint="eastAsia"/>
                <w:sz w:val="24"/>
                <w:szCs w:val="24"/>
              </w:rPr>
              <w:t>单位评分</w:t>
            </w:r>
          </w:p>
        </w:tc>
      </w:tr>
      <w:tr w:rsidR="00BC218A" w:rsidRPr="00DD5695" w14:paraId="48C41399" w14:textId="77777777" w:rsidTr="002B3A0C">
        <w:trPr>
          <w:trHeight w:val="61"/>
          <w:jc w:val="center"/>
        </w:trPr>
        <w:tc>
          <w:tcPr>
            <w:tcW w:w="916" w:type="dxa"/>
            <w:vMerge w:val="restart"/>
            <w:shd w:val="clear" w:color="auto" w:fill="auto"/>
            <w:vAlign w:val="center"/>
          </w:tcPr>
          <w:p w14:paraId="41444A13"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1</w:t>
            </w:r>
          </w:p>
        </w:tc>
        <w:tc>
          <w:tcPr>
            <w:tcW w:w="1289" w:type="dxa"/>
            <w:vMerge w:val="restart"/>
            <w:shd w:val="clear" w:color="auto" w:fill="auto"/>
            <w:vAlign w:val="center"/>
          </w:tcPr>
          <w:p w14:paraId="73DA9484"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洪水风险</w:t>
            </w:r>
          </w:p>
        </w:tc>
        <w:tc>
          <w:tcPr>
            <w:tcW w:w="3347" w:type="dxa"/>
            <w:vMerge w:val="restart"/>
            <w:shd w:val="clear" w:color="auto" w:fill="auto"/>
            <w:vAlign w:val="center"/>
          </w:tcPr>
          <w:p w14:paraId="23806F16"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历史洪水资料、洪水灾害强度和频率、洪水重现期、现场积水情况、周边水利工程枢纽建设情况、周边泄洪水系及设施、江河泛滥的设防措施</w:t>
            </w:r>
          </w:p>
        </w:tc>
        <w:tc>
          <w:tcPr>
            <w:tcW w:w="1711" w:type="dxa"/>
            <w:shd w:val="clear" w:color="auto" w:fill="auto"/>
            <w:vAlign w:val="center"/>
          </w:tcPr>
          <w:p w14:paraId="11325E76"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低风险</w:t>
            </w:r>
          </w:p>
        </w:tc>
        <w:tc>
          <w:tcPr>
            <w:tcW w:w="1809" w:type="dxa"/>
            <w:shd w:val="clear" w:color="auto" w:fill="auto"/>
            <w:vAlign w:val="center"/>
          </w:tcPr>
          <w:p w14:paraId="545E8293"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220D988D" w14:textId="77777777" w:rsidTr="002B3A0C">
        <w:trPr>
          <w:trHeight w:val="58"/>
          <w:jc w:val="center"/>
        </w:trPr>
        <w:tc>
          <w:tcPr>
            <w:tcW w:w="916" w:type="dxa"/>
            <w:vMerge/>
            <w:shd w:val="clear" w:color="auto" w:fill="auto"/>
            <w:vAlign w:val="center"/>
          </w:tcPr>
          <w:p w14:paraId="2530B863"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591E85B4"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02FC3F22"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220EAEAE"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28500CF3"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19A63B94" w14:textId="77777777" w:rsidTr="002B3A0C">
        <w:trPr>
          <w:trHeight w:val="58"/>
          <w:jc w:val="center"/>
        </w:trPr>
        <w:tc>
          <w:tcPr>
            <w:tcW w:w="916" w:type="dxa"/>
            <w:vMerge/>
            <w:shd w:val="clear" w:color="auto" w:fill="auto"/>
            <w:vAlign w:val="center"/>
          </w:tcPr>
          <w:p w14:paraId="7EA21DA1"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2C57A379"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392727B5"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2E2B20EC"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479AD33A"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551D0BEC" w14:textId="77777777" w:rsidTr="002B3A0C">
        <w:trPr>
          <w:trHeight w:val="58"/>
          <w:jc w:val="center"/>
        </w:trPr>
        <w:tc>
          <w:tcPr>
            <w:tcW w:w="916" w:type="dxa"/>
            <w:vMerge/>
            <w:shd w:val="clear" w:color="auto" w:fill="auto"/>
            <w:vAlign w:val="center"/>
          </w:tcPr>
          <w:p w14:paraId="194858A3"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077D1DB7"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65E9A74E"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4FC45385"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39C4FCA5"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r w:rsidR="00BC218A" w:rsidRPr="00DD5695" w14:paraId="1FEAB9D9" w14:textId="77777777" w:rsidTr="002B3A0C">
        <w:trPr>
          <w:trHeight w:val="58"/>
          <w:jc w:val="center"/>
        </w:trPr>
        <w:tc>
          <w:tcPr>
            <w:tcW w:w="916" w:type="dxa"/>
            <w:vMerge w:val="restart"/>
            <w:shd w:val="clear" w:color="auto" w:fill="auto"/>
            <w:vAlign w:val="center"/>
          </w:tcPr>
          <w:p w14:paraId="565F4F99"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2</w:t>
            </w:r>
          </w:p>
        </w:tc>
        <w:tc>
          <w:tcPr>
            <w:tcW w:w="1289" w:type="dxa"/>
            <w:vMerge w:val="restart"/>
            <w:shd w:val="clear" w:color="auto" w:fill="auto"/>
            <w:vAlign w:val="center"/>
          </w:tcPr>
          <w:p w14:paraId="217D8BE2"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暴雨风险</w:t>
            </w:r>
          </w:p>
        </w:tc>
        <w:tc>
          <w:tcPr>
            <w:tcW w:w="3347" w:type="dxa"/>
            <w:vMerge w:val="restart"/>
            <w:shd w:val="clear" w:color="auto" w:fill="auto"/>
            <w:vAlign w:val="center"/>
          </w:tcPr>
          <w:p w14:paraId="686C14C5"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历史降雨量、汛期时间、年均降雨量、年均日最大降雨量、</w:t>
            </w:r>
            <w:r w:rsidRPr="00BC218A">
              <w:rPr>
                <w:rFonts w:cs="宋体" w:hint="eastAsia"/>
                <w:sz w:val="24"/>
                <w:szCs w:val="24"/>
              </w:rPr>
              <w:lastRenderedPageBreak/>
              <w:t>暴雨强度（</w:t>
            </w:r>
            <w:r w:rsidRPr="00BC218A">
              <w:rPr>
                <w:rFonts w:cs="宋体" w:hint="eastAsia"/>
                <w:sz w:val="24"/>
                <w:szCs w:val="24"/>
              </w:rPr>
              <w:t>24</w:t>
            </w:r>
            <w:r w:rsidRPr="00BC218A">
              <w:rPr>
                <w:rFonts w:cs="宋体" w:hint="eastAsia"/>
                <w:sz w:val="24"/>
                <w:szCs w:val="24"/>
              </w:rPr>
              <w:t>小时降水量）、暴雨重现期、年均暴雨天数、项目地形、地势、周边地表水系及场地排水情况</w:t>
            </w:r>
          </w:p>
        </w:tc>
        <w:tc>
          <w:tcPr>
            <w:tcW w:w="1711" w:type="dxa"/>
            <w:shd w:val="clear" w:color="auto" w:fill="auto"/>
            <w:vAlign w:val="center"/>
          </w:tcPr>
          <w:p w14:paraId="1565C833"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lastRenderedPageBreak/>
              <w:t>低风险</w:t>
            </w:r>
          </w:p>
        </w:tc>
        <w:tc>
          <w:tcPr>
            <w:tcW w:w="1809" w:type="dxa"/>
            <w:shd w:val="clear" w:color="auto" w:fill="auto"/>
            <w:vAlign w:val="center"/>
          </w:tcPr>
          <w:p w14:paraId="7CBDFEF3"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462B0790" w14:textId="77777777" w:rsidTr="002B3A0C">
        <w:trPr>
          <w:trHeight w:val="58"/>
          <w:jc w:val="center"/>
        </w:trPr>
        <w:tc>
          <w:tcPr>
            <w:tcW w:w="916" w:type="dxa"/>
            <w:vMerge/>
            <w:shd w:val="clear" w:color="auto" w:fill="auto"/>
            <w:vAlign w:val="center"/>
          </w:tcPr>
          <w:p w14:paraId="0AE88031"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148AA0C9"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2546EF5A"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2D59093E"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4BC4562E"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31695876" w14:textId="77777777" w:rsidTr="002B3A0C">
        <w:trPr>
          <w:trHeight w:val="58"/>
          <w:jc w:val="center"/>
        </w:trPr>
        <w:tc>
          <w:tcPr>
            <w:tcW w:w="916" w:type="dxa"/>
            <w:vMerge/>
            <w:shd w:val="clear" w:color="auto" w:fill="auto"/>
            <w:vAlign w:val="center"/>
          </w:tcPr>
          <w:p w14:paraId="7BCE0BE1"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2AAABE83"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735B6028"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1384E40E"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6C2DBAEF"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6C9513F6" w14:textId="77777777" w:rsidTr="002B3A0C">
        <w:trPr>
          <w:trHeight w:val="58"/>
          <w:jc w:val="center"/>
        </w:trPr>
        <w:tc>
          <w:tcPr>
            <w:tcW w:w="916" w:type="dxa"/>
            <w:vMerge/>
            <w:shd w:val="clear" w:color="auto" w:fill="auto"/>
            <w:vAlign w:val="center"/>
          </w:tcPr>
          <w:p w14:paraId="3173879A"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3825E587"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20E349EE"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4A97F9CA"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43569B6A"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r w:rsidR="00BC218A" w:rsidRPr="00DD5695" w14:paraId="01C99D13" w14:textId="77777777" w:rsidTr="002B3A0C">
        <w:trPr>
          <w:trHeight w:val="58"/>
          <w:jc w:val="center"/>
        </w:trPr>
        <w:tc>
          <w:tcPr>
            <w:tcW w:w="916" w:type="dxa"/>
            <w:vMerge w:val="restart"/>
            <w:shd w:val="clear" w:color="auto" w:fill="auto"/>
            <w:vAlign w:val="center"/>
          </w:tcPr>
          <w:p w14:paraId="2E2BB822"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3</w:t>
            </w:r>
          </w:p>
        </w:tc>
        <w:tc>
          <w:tcPr>
            <w:tcW w:w="1289" w:type="dxa"/>
            <w:vMerge w:val="restart"/>
            <w:shd w:val="clear" w:color="auto" w:fill="auto"/>
            <w:vAlign w:val="center"/>
          </w:tcPr>
          <w:p w14:paraId="5E43BC41"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冰雹与冰凌风险</w:t>
            </w:r>
          </w:p>
        </w:tc>
        <w:tc>
          <w:tcPr>
            <w:tcW w:w="3347" w:type="dxa"/>
            <w:vMerge w:val="restart"/>
            <w:shd w:val="clear" w:color="auto" w:fill="auto"/>
            <w:vAlign w:val="center"/>
          </w:tcPr>
          <w:p w14:paraId="6799E386"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历史冰雹、冰凌记录、霜冻期、土壤冻结深度、工程抗冰雹冰凌能力要求</w:t>
            </w:r>
          </w:p>
        </w:tc>
        <w:tc>
          <w:tcPr>
            <w:tcW w:w="1711" w:type="dxa"/>
            <w:shd w:val="clear" w:color="auto" w:fill="auto"/>
            <w:vAlign w:val="center"/>
          </w:tcPr>
          <w:p w14:paraId="15BA8AB0"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低风险</w:t>
            </w:r>
          </w:p>
        </w:tc>
        <w:tc>
          <w:tcPr>
            <w:tcW w:w="1809" w:type="dxa"/>
            <w:shd w:val="clear" w:color="auto" w:fill="auto"/>
            <w:vAlign w:val="center"/>
          </w:tcPr>
          <w:p w14:paraId="306730D8"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6CAB3F1D" w14:textId="77777777" w:rsidTr="002B3A0C">
        <w:trPr>
          <w:trHeight w:val="58"/>
          <w:jc w:val="center"/>
        </w:trPr>
        <w:tc>
          <w:tcPr>
            <w:tcW w:w="916" w:type="dxa"/>
            <w:vMerge/>
            <w:shd w:val="clear" w:color="auto" w:fill="auto"/>
            <w:vAlign w:val="center"/>
          </w:tcPr>
          <w:p w14:paraId="2E9B83C5"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1F1AFA4E"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690155BB"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7342C724"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63DE929B"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43CCD5AB" w14:textId="77777777" w:rsidTr="002B3A0C">
        <w:trPr>
          <w:trHeight w:val="58"/>
          <w:jc w:val="center"/>
        </w:trPr>
        <w:tc>
          <w:tcPr>
            <w:tcW w:w="916" w:type="dxa"/>
            <w:vMerge/>
            <w:shd w:val="clear" w:color="auto" w:fill="auto"/>
            <w:vAlign w:val="center"/>
          </w:tcPr>
          <w:p w14:paraId="00A13094"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42D146C0"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71941B4D"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59E83F53"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3DD231CA"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38FB7B52" w14:textId="77777777" w:rsidTr="002B3A0C">
        <w:trPr>
          <w:trHeight w:val="58"/>
          <w:jc w:val="center"/>
        </w:trPr>
        <w:tc>
          <w:tcPr>
            <w:tcW w:w="916" w:type="dxa"/>
            <w:vMerge/>
            <w:shd w:val="clear" w:color="auto" w:fill="auto"/>
            <w:vAlign w:val="center"/>
          </w:tcPr>
          <w:p w14:paraId="242DDF4F"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0EDC998B"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3FFB13AE"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1E2EDE2B"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070DD6F0"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r w:rsidR="00BC218A" w:rsidRPr="00DD5695" w14:paraId="10EB474F" w14:textId="77777777" w:rsidTr="002B3A0C">
        <w:trPr>
          <w:trHeight w:val="58"/>
          <w:jc w:val="center"/>
        </w:trPr>
        <w:tc>
          <w:tcPr>
            <w:tcW w:w="916" w:type="dxa"/>
            <w:vMerge w:val="restart"/>
            <w:shd w:val="clear" w:color="auto" w:fill="auto"/>
            <w:vAlign w:val="center"/>
          </w:tcPr>
          <w:p w14:paraId="22B6D33B"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4</w:t>
            </w:r>
          </w:p>
        </w:tc>
        <w:tc>
          <w:tcPr>
            <w:tcW w:w="1289" w:type="dxa"/>
            <w:vMerge w:val="restart"/>
            <w:shd w:val="clear" w:color="auto" w:fill="auto"/>
            <w:vAlign w:val="center"/>
          </w:tcPr>
          <w:p w14:paraId="5AD23B20"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雷击风险</w:t>
            </w:r>
          </w:p>
        </w:tc>
        <w:tc>
          <w:tcPr>
            <w:tcW w:w="3347" w:type="dxa"/>
            <w:vMerge w:val="restart"/>
            <w:shd w:val="clear" w:color="auto" w:fill="auto"/>
            <w:vAlign w:val="center"/>
          </w:tcPr>
          <w:p w14:paraId="4E331969"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雷暴天气历史统计数据、年均雷击灾害频率，雷击灾害天数、工地周边的避雷设施及位置关系、场地条件、现场人员与设备情况、露天作业面积</w:t>
            </w:r>
          </w:p>
        </w:tc>
        <w:tc>
          <w:tcPr>
            <w:tcW w:w="1711" w:type="dxa"/>
            <w:shd w:val="clear" w:color="auto" w:fill="auto"/>
            <w:vAlign w:val="center"/>
          </w:tcPr>
          <w:p w14:paraId="1962A25F"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低风险</w:t>
            </w:r>
          </w:p>
        </w:tc>
        <w:tc>
          <w:tcPr>
            <w:tcW w:w="1809" w:type="dxa"/>
            <w:shd w:val="clear" w:color="auto" w:fill="auto"/>
            <w:vAlign w:val="center"/>
          </w:tcPr>
          <w:p w14:paraId="77FBC617"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3A0A37F9" w14:textId="77777777" w:rsidTr="002B3A0C">
        <w:trPr>
          <w:trHeight w:val="680"/>
          <w:jc w:val="center"/>
        </w:trPr>
        <w:tc>
          <w:tcPr>
            <w:tcW w:w="916" w:type="dxa"/>
            <w:vMerge/>
            <w:shd w:val="clear" w:color="auto" w:fill="auto"/>
            <w:vAlign w:val="center"/>
          </w:tcPr>
          <w:p w14:paraId="2D1B6B5B"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0FF24ABE"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5D2A15D7"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3294C980"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1102F8A9"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5DE7AFD7" w14:textId="77777777" w:rsidTr="002B3A0C">
        <w:trPr>
          <w:trHeight w:val="58"/>
          <w:jc w:val="center"/>
        </w:trPr>
        <w:tc>
          <w:tcPr>
            <w:tcW w:w="916" w:type="dxa"/>
            <w:vMerge/>
            <w:shd w:val="clear" w:color="auto" w:fill="auto"/>
            <w:vAlign w:val="center"/>
          </w:tcPr>
          <w:p w14:paraId="3512175C"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1216FE57"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172801E3"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74DD105E"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5FC9DB1C"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1A7B467B" w14:textId="77777777" w:rsidTr="002B3A0C">
        <w:trPr>
          <w:trHeight w:val="58"/>
          <w:jc w:val="center"/>
        </w:trPr>
        <w:tc>
          <w:tcPr>
            <w:tcW w:w="916" w:type="dxa"/>
            <w:vMerge/>
            <w:shd w:val="clear" w:color="auto" w:fill="auto"/>
            <w:vAlign w:val="center"/>
          </w:tcPr>
          <w:p w14:paraId="1C51AFD0"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04D276D6"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1925B308"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5651F1BA"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20B352C6"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r w:rsidR="00BC218A" w:rsidRPr="00DD5695" w14:paraId="279980D8" w14:textId="77777777" w:rsidTr="002B3A0C">
        <w:trPr>
          <w:trHeight w:val="454"/>
          <w:jc w:val="center"/>
        </w:trPr>
        <w:tc>
          <w:tcPr>
            <w:tcW w:w="916" w:type="dxa"/>
            <w:vMerge w:val="restart"/>
            <w:shd w:val="clear" w:color="auto" w:fill="auto"/>
            <w:vAlign w:val="center"/>
          </w:tcPr>
          <w:p w14:paraId="064B9A47"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5</w:t>
            </w:r>
          </w:p>
        </w:tc>
        <w:tc>
          <w:tcPr>
            <w:tcW w:w="1289" w:type="dxa"/>
            <w:vMerge w:val="restart"/>
            <w:shd w:val="clear" w:color="auto" w:fill="auto"/>
            <w:vAlign w:val="center"/>
          </w:tcPr>
          <w:p w14:paraId="134FD94F" w14:textId="2174C448"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沙尘暴风险</w:t>
            </w:r>
          </w:p>
        </w:tc>
        <w:tc>
          <w:tcPr>
            <w:tcW w:w="3347" w:type="dxa"/>
            <w:vMerge w:val="restart"/>
            <w:shd w:val="clear" w:color="auto" w:fill="auto"/>
            <w:vAlign w:val="center"/>
          </w:tcPr>
          <w:p w14:paraId="79505FC5"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历史沙尘暴发生频次、严重程度记录资料、工程抗沙尘暴能力要求</w:t>
            </w:r>
          </w:p>
        </w:tc>
        <w:tc>
          <w:tcPr>
            <w:tcW w:w="1711" w:type="dxa"/>
            <w:shd w:val="clear" w:color="auto" w:fill="auto"/>
            <w:vAlign w:val="center"/>
          </w:tcPr>
          <w:p w14:paraId="1B7711FD"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低风险</w:t>
            </w:r>
          </w:p>
        </w:tc>
        <w:tc>
          <w:tcPr>
            <w:tcW w:w="1809" w:type="dxa"/>
            <w:shd w:val="clear" w:color="auto" w:fill="auto"/>
            <w:vAlign w:val="center"/>
          </w:tcPr>
          <w:p w14:paraId="41F9CF7B"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558C434C" w14:textId="77777777" w:rsidTr="002B3A0C">
        <w:trPr>
          <w:trHeight w:val="454"/>
          <w:jc w:val="center"/>
        </w:trPr>
        <w:tc>
          <w:tcPr>
            <w:tcW w:w="916" w:type="dxa"/>
            <w:vMerge/>
            <w:shd w:val="clear" w:color="auto" w:fill="auto"/>
            <w:vAlign w:val="center"/>
          </w:tcPr>
          <w:p w14:paraId="46F0AC2B"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1A09D553"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0649939E"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4FB0CC4B"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4C9A466B"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573BB7A4" w14:textId="77777777" w:rsidTr="002B3A0C">
        <w:trPr>
          <w:trHeight w:val="454"/>
          <w:jc w:val="center"/>
        </w:trPr>
        <w:tc>
          <w:tcPr>
            <w:tcW w:w="916" w:type="dxa"/>
            <w:vMerge/>
            <w:shd w:val="clear" w:color="auto" w:fill="auto"/>
            <w:vAlign w:val="center"/>
          </w:tcPr>
          <w:p w14:paraId="00FE9EF1"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43243F58"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609EEADC"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4BA4E1B2"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0F735976"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02AD5055" w14:textId="77777777" w:rsidTr="002B3A0C">
        <w:trPr>
          <w:trHeight w:val="58"/>
          <w:jc w:val="center"/>
        </w:trPr>
        <w:tc>
          <w:tcPr>
            <w:tcW w:w="916" w:type="dxa"/>
            <w:vMerge/>
            <w:shd w:val="clear" w:color="auto" w:fill="auto"/>
            <w:vAlign w:val="center"/>
          </w:tcPr>
          <w:p w14:paraId="2900FC20"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25D52088" w14:textId="77777777" w:rsidR="00BC218A" w:rsidRPr="00BC218A" w:rsidRDefault="00BC218A" w:rsidP="00650399">
            <w:pPr>
              <w:pStyle w:val="affb"/>
              <w:spacing w:beforeLines="50" w:before="163" w:afterLines="50" w:after="163" w:line="360" w:lineRule="auto"/>
              <w:rPr>
                <w:rFonts w:cs="宋体"/>
                <w:sz w:val="24"/>
                <w:szCs w:val="24"/>
              </w:rPr>
            </w:pPr>
          </w:p>
        </w:tc>
        <w:tc>
          <w:tcPr>
            <w:tcW w:w="3347" w:type="dxa"/>
            <w:vMerge/>
            <w:shd w:val="clear" w:color="auto" w:fill="auto"/>
            <w:vAlign w:val="center"/>
          </w:tcPr>
          <w:p w14:paraId="7C4DD120" w14:textId="77777777" w:rsidR="00BC218A" w:rsidRPr="00BC218A" w:rsidRDefault="00BC218A" w:rsidP="00650399">
            <w:pPr>
              <w:pStyle w:val="affb"/>
              <w:spacing w:beforeLines="50" w:before="163" w:afterLines="50" w:after="163" w:line="360" w:lineRule="auto"/>
              <w:rPr>
                <w:rFonts w:cs="宋体"/>
                <w:sz w:val="24"/>
                <w:szCs w:val="24"/>
              </w:rPr>
            </w:pPr>
          </w:p>
        </w:tc>
        <w:tc>
          <w:tcPr>
            <w:tcW w:w="1711" w:type="dxa"/>
            <w:shd w:val="clear" w:color="auto" w:fill="auto"/>
            <w:vAlign w:val="center"/>
          </w:tcPr>
          <w:p w14:paraId="505CC304"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11B25D2D"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r w:rsidR="00BC218A" w:rsidRPr="00DD5695" w14:paraId="2F7CA537" w14:textId="77777777" w:rsidTr="002B3A0C">
        <w:trPr>
          <w:trHeight w:val="454"/>
          <w:jc w:val="center"/>
        </w:trPr>
        <w:tc>
          <w:tcPr>
            <w:tcW w:w="916" w:type="dxa"/>
            <w:vMerge w:val="restart"/>
            <w:shd w:val="clear" w:color="auto" w:fill="auto"/>
            <w:vAlign w:val="center"/>
          </w:tcPr>
          <w:p w14:paraId="4DEF7D35"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6</w:t>
            </w:r>
          </w:p>
        </w:tc>
        <w:tc>
          <w:tcPr>
            <w:tcW w:w="1289" w:type="dxa"/>
            <w:vMerge w:val="restart"/>
            <w:shd w:val="clear" w:color="auto" w:fill="auto"/>
            <w:vAlign w:val="center"/>
          </w:tcPr>
          <w:p w14:paraId="77A33A29" w14:textId="77777777"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暴雪风险</w:t>
            </w:r>
          </w:p>
        </w:tc>
        <w:tc>
          <w:tcPr>
            <w:tcW w:w="3347" w:type="dxa"/>
            <w:vMerge w:val="restart"/>
            <w:shd w:val="clear" w:color="auto" w:fill="auto"/>
            <w:vAlign w:val="center"/>
          </w:tcPr>
          <w:p w14:paraId="4BFB3AEB" w14:textId="7556436A" w:rsidR="00BC218A" w:rsidRPr="00BC218A" w:rsidRDefault="00BC218A" w:rsidP="00650399">
            <w:pPr>
              <w:pStyle w:val="affb"/>
              <w:spacing w:beforeLines="50" w:before="163" w:afterLines="50" w:after="163" w:line="360" w:lineRule="auto"/>
              <w:rPr>
                <w:rFonts w:cs="宋体"/>
                <w:sz w:val="24"/>
                <w:szCs w:val="24"/>
              </w:rPr>
            </w:pPr>
            <w:r w:rsidRPr="00BC218A">
              <w:rPr>
                <w:rFonts w:cs="宋体" w:hint="eastAsia"/>
                <w:sz w:val="24"/>
                <w:szCs w:val="24"/>
              </w:rPr>
              <w:t>历史暴雪发生频次、降雪量、破坏程度记录资料、雪崩历史、雪压记录、工程抗暴雪能力要求</w:t>
            </w:r>
          </w:p>
        </w:tc>
        <w:tc>
          <w:tcPr>
            <w:tcW w:w="1711" w:type="dxa"/>
            <w:shd w:val="clear" w:color="auto" w:fill="auto"/>
            <w:vAlign w:val="center"/>
          </w:tcPr>
          <w:p w14:paraId="00102550"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低风险</w:t>
            </w:r>
          </w:p>
        </w:tc>
        <w:tc>
          <w:tcPr>
            <w:tcW w:w="1809" w:type="dxa"/>
            <w:shd w:val="clear" w:color="auto" w:fill="auto"/>
            <w:vAlign w:val="center"/>
          </w:tcPr>
          <w:p w14:paraId="06741CAC"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0-25</w:t>
            </w:r>
          </w:p>
        </w:tc>
      </w:tr>
      <w:tr w:rsidR="00BC218A" w:rsidRPr="00DD5695" w14:paraId="7F40F19E" w14:textId="77777777" w:rsidTr="002B3A0C">
        <w:trPr>
          <w:trHeight w:val="454"/>
          <w:jc w:val="center"/>
        </w:trPr>
        <w:tc>
          <w:tcPr>
            <w:tcW w:w="916" w:type="dxa"/>
            <w:vMerge/>
            <w:shd w:val="clear" w:color="auto" w:fill="auto"/>
            <w:vAlign w:val="center"/>
          </w:tcPr>
          <w:p w14:paraId="5BDAEEFD"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790F3686" w14:textId="77777777" w:rsidR="00BC218A" w:rsidRPr="00BC218A" w:rsidRDefault="00BC218A" w:rsidP="00650399">
            <w:pPr>
              <w:pStyle w:val="affb"/>
              <w:spacing w:beforeLines="50" w:before="163" w:afterLines="50" w:after="163"/>
              <w:rPr>
                <w:rFonts w:cs="宋体"/>
                <w:sz w:val="24"/>
                <w:szCs w:val="24"/>
              </w:rPr>
            </w:pPr>
          </w:p>
        </w:tc>
        <w:tc>
          <w:tcPr>
            <w:tcW w:w="3347" w:type="dxa"/>
            <w:vMerge/>
            <w:shd w:val="clear" w:color="auto" w:fill="auto"/>
            <w:vAlign w:val="center"/>
          </w:tcPr>
          <w:p w14:paraId="57ABB1FB" w14:textId="77777777" w:rsidR="00BC218A" w:rsidRPr="00BC218A" w:rsidRDefault="00BC218A" w:rsidP="00650399">
            <w:pPr>
              <w:pStyle w:val="affb"/>
              <w:spacing w:beforeLines="50" w:before="163" w:afterLines="50" w:after="163"/>
              <w:rPr>
                <w:rFonts w:cs="宋体"/>
                <w:sz w:val="24"/>
                <w:szCs w:val="24"/>
              </w:rPr>
            </w:pPr>
          </w:p>
        </w:tc>
        <w:tc>
          <w:tcPr>
            <w:tcW w:w="1711" w:type="dxa"/>
            <w:shd w:val="clear" w:color="auto" w:fill="auto"/>
            <w:vAlign w:val="center"/>
          </w:tcPr>
          <w:p w14:paraId="70D7DB66"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一般风险</w:t>
            </w:r>
          </w:p>
        </w:tc>
        <w:tc>
          <w:tcPr>
            <w:tcW w:w="1809" w:type="dxa"/>
            <w:shd w:val="clear" w:color="auto" w:fill="auto"/>
            <w:vAlign w:val="center"/>
          </w:tcPr>
          <w:p w14:paraId="2408C381"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26-50</w:t>
            </w:r>
          </w:p>
        </w:tc>
      </w:tr>
      <w:tr w:rsidR="00BC218A" w:rsidRPr="00DD5695" w14:paraId="0B27AC60" w14:textId="77777777" w:rsidTr="002B3A0C">
        <w:trPr>
          <w:trHeight w:val="58"/>
          <w:jc w:val="center"/>
        </w:trPr>
        <w:tc>
          <w:tcPr>
            <w:tcW w:w="916" w:type="dxa"/>
            <w:vMerge/>
            <w:shd w:val="clear" w:color="auto" w:fill="auto"/>
            <w:vAlign w:val="center"/>
          </w:tcPr>
          <w:p w14:paraId="79823EB8"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14AD10A8" w14:textId="77777777" w:rsidR="00BC218A" w:rsidRPr="00BC218A" w:rsidRDefault="00BC218A" w:rsidP="00650399">
            <w:pPr>
              <w:pStyle w:val="affb"/>
              <w:spacing w:beforeLines="50" w:before="163" w:afterLines="50" w:after="163"/>
              <w:rPr>
                <w:rFonts w:cs="宋体"/>
                <w:sz w:val="24"/>
                <w:szCs w:val="24"/>
              </w:rPr>
            </w:pPr>
          </w:p>
        </w:tc>
        <w:tc>
          <w:tcPr>
            <w:tcW w:w="3347" w:type="dxa"/>
            <w:vMerge/>
            <w:shd w:val="clear" w:color="auto" w:fill="auto"/>
            <w:vAlign w:val="center"/>
          </w:tcPr>
          <w:p w14:paraId="4E64C197" w14:textId="77777777" w:rsidR="00BC218A" w:rsidRPr="00BC218A" w:rsidRDefault="00BC218A" w:rsidP="00650399">
            <w:pPr>
              <w:pStyle w:val="affb"/>
              <w:spacing w:beforeLines="50" w:before="163" w:afterLines="50" w:after="163"/>
              <w:rPr>
                <w:rFonts w:cs="宋体"/>
                <w:sz w:val="24"/>
                <w:szCs w:val="24"/>
              </w:rPr>
            </w:pPr>
          </w:p>
        </w:tc>
        <w:tc>
          <w:tcPr>
            <w:tcW w:w="1711" w:type="dxa"/>
            <w:shd w:val="clear" w:color="auto" w:fill="auto"/>
            <w:vAlign w:val="center"/>
          </w:tcPr>
          <w:p w14:paraId="0A639F6A"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较大风险</w:t>
            </w:r>
          </w:p>
        </w:tc>
        <w:tc>
          <w:tcPr>
            <w:tcW w:w="1809" w:type="dxa"/>
            <w:shd w:val="clear" w:color="auto" w:fill="auto"/>
            <w:vAlign w:val="center"/>
          </w:tcPr>
          <w:p w14:paraId="2AE76C04" w14:textId="77777777" w:rsidR="00BC218A" w:rsidRPr="00BC218A" w:rsidRDefault="00BC218A" w:rsidP="00650399">
            <w:pPr>
              <w:pStyle w:val="affb"/>
              <w:spacing w:beforeLines="50" w:before="163" w:afterLines="50" w:after="163"/>
              <w:rPr>
                <w:rFonts w:cs="宋体"/>
                <w:sz w:val="24"/>
                <w:szCs w:val="24"/>
              </w:rPr>
            </w:pPr>
            <w:r w:rsidRPr="00BC218A">
              <w:rPr>
                <w:rFonts w:cs="宋体"/>
                <w:sz w:val="24"/>
                <w:szCs w:val="24"/>
              </w:rPr>
              <w:t>51-75</w:t>
            </w:r>
          </w:p>
        </w:tc>
      </w:tr>
      <w:tr w:rsidR="00BC218A" w:rsidRPr="00DD5695" w14:paraId="16EDD08C" w14:textId="77777777" w:rsidTr="002B3A0C">
        <w:trPr>
          <w:trHeight w:val="454"/>
          <w:jc w:val="center"/>
        </w:trPr>
        <w:tc>
          <w:tcPr>
            <w:tcW w:w="916" w:type="dxa"/>
            <w:vMerge/>
            <w:shd w:val="clear" w:color="auto" w:fill="auto"/>
            <w:vAlign w:val="center"/>
          </w:tcPr>
          <w:p w14:paraId="0C0C86F7" w14:textId="77777777" w:rsidR="00BC218A" w:rsidRPr="00BC218A" w:rsidRDefault="00BC218A" w:rsidP="00650399">
            <w:pPr>
              <w:pStyle w:val="affb"/>
              <w:spacing w:beforeLines="50" w:before="163" w:afterLines="50" w:after="163"/>
              <w:rPr>
                <w:rFonts w:cs="宋体"/>
                <w:sz w:val="24"/>
                <w:szCs w:val="24"/>
              </w:rPr>
            </w:pPr>
          </w:p>
        </w:tc>
        <w:tc>
          <w:tcPr>
            <w:tcW w:w="1289" w:type="dxa"/>
            <w:vMerge/>
            <w:shd w:val="clear" w:color="auto" w:fill="auto"/>
            <w:vAlign w:val="center"/>
          </w:tcPr>
          <w:p w14:paraId="57A26C06" w14:textId="77777777" w:rsidR="00BC218A" w:rsidRPr="00BC218A" w:rsidRDefault="00BC218A" w:rsidP="00650399">
            <w:pPr>
              <w:pStyle w:val="affb"/>
              <w:spacing w:beforeLines="50" w:before="163" w:afterLines="50" w:after="163"/>
              <w:rPr>
                <w:rFonts w:cs="宋体"/>
                <w:sz w:val="24"/>
                <w:szCs w:val="24"/>
              </w:rPr>
            </w:pPr>
          </w:p>
        </w:tc>
        <w:tc>
          <w:tcPr>
            <w:tcW w:w="3347" w:type="dxa"/>
            <w:vMerge/>
            <w:shd w:val="clear" w:color="auto" w:fill="auto"/>
            <w:vAlign w:val="center"/>
          </w:tcPr>
          <w:p w14:paraId="0D170829" w14:textId="77777777" w:rsidR="00BC218A" w:rsidRPr="00BC218A" w:rsidRDefault="00BC218A" w:rsidP="00650399">
            <w:pPr>
              <w:pStyle w:val="affb"/>
              <w:spacing w:beforeLines="50" w:before="163" w:afterLines="50" w:after="163"/>
              <w:rPr>
                <w:rFonts w:cs="宋体"/>
                <w:sz w:val="24"/>
                <w:szCs w:val="24"/>
              </w:rPr>
            </w:pPr>
          </w:p>
        </w:tc>
        <w:tc>
          <w:tcPr>
            <w:tcW w:w="1711" w:type="dxa"/>
            <w:shd w:val="clear" w:color="auto" w:fill="auto"/>
            <w:vAlign w:val="center"/>
          </w:tcPr>
          <w:p w14:paraId="47A0C88A"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重大风险</w:t>
            </w:r>
          </w:p>
        </w:tc>
        <w:tc>
          <w:tcPr>
            <w:tcW w:w="1809" w:type="dxa"/>
            <w:shd w:val="clear" w:color="auto" w:fill="auto"/>
            <w:vAlign w:val="center"/>
          </w:tcPr>
          <w:p w14:paraId="7E3A2015" w14:textId="77777777" w:rsidR="00BC218A" w:rsidRPr="00BC218A" w:rsidRDefault="00BC218A" w:rsidP="00650399">
            <w:pPr>
              <w:pStyle w:val="affb"/>
              <w:spacing w:beforeLines="50" w:before="163" w:afterLines="50" w:after="163"/>
              <w:rPr>
                <w:rFonts w:cs="宋体"/>
                <w:sz w:val="24"/>
                <w:szCs w:val="24"/>
              </w:rPr>
            </w:pPr>
            <w:r w:rsidRPr="00BC218A">
              <w:rPr>
                <w:rFonts w:cs="宋体" w:hint="eastAsia"/>
                <w:sz w:val="24"/>
                <w:szCs w:val="24"/>
              </w:rPr>
              <w:t>7</w:t>
            </w:r>
            <w:r w:rsidRPr="00BC218A">
              <w:rPr>
                <w:rFonts w:cs="宋体"/>
                <w:sz w:val="24"/>
                <w:szCs w:val="24"/>
              </w:rPr>
              <w:t>6-100</w:t>
            </w:r>
          </w:p>
        </w:tc>
      </w:tr>
    </w:tbl>
    <w:p w14:paraId="3DD90838" w14:textId="77777777" w:rsidR="00BC218A" w:rsidRPr="00DD5695" w:rsidRDefault="00BC218A" w:rsidP="00BF4D49">
      <w:pPr>
        <w:pStyle w:val="aff7"/>
        <w:keepNext/>
        <w:spacing w:before="163" w:after="163"/>
      </w:pPr>
      <w:r w:rsidRPr="00DD5695">
        <w:rPr>
          <w:rFonts w:hint="eastAsia"/>
        </w:rPr>
        <w:lastRenderedPageBreak/>
        <w:t>表</w:t>
      </w:r>
      <w:r w:rsidRPr="00DD5695">
        <w:rPr>
          <w:rFonts w:hint="eastAsia"/>
        </w:rPr>
        <w:t>6</w:t>
      </w:r>
      <w:r w:rsidRPr="00DD5695">
        <w:t>.1.4</w:t>
      </w:r>
      <w:r w:rsidRPr="00DD5695">
        <w:rPr>
          <w:rFonts w:hint="eastAsia"/>
        </w:rPr>
        <w:t>-</w:t>
      </w:r>
      <w:r w:rsidRPr="00DD5695">
        <w:t xml:space="preserve">2  </w:t>
      </w:r>
      <w:r w:rsidRPr="00DD5695">
        <w:rPr>
          <w:rFonts w:hint="eastAsia"/>
        </w:rPr>
        <w:t>气象水文灾害</w:t>
      </w:r>
      <w:r w:rsidRPr="00DD5695">
        <w:rPr>
          <w:i/>
          <w:iCs/>
          <w:lang w:val="el-GR"/>
        </w:rPr>
        <w:t>ω</w:t>
      </w:r>
      <w:r w:rsidRPr="00DD5695">
        <w:rPr>
          <w:i/>
          <w:iCs/>
          <w:vertAlign w:val="subscript"/>
        </w:rPr>
        <w:t>i</w:t>
      </w:r>
      <w:r w:rsidRPr="00DD5695">
        <w:rPr>
          <w:rFonts w:hint="eastAsia"/>
        </w:rPr>
        <w:t>权重取值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198"/>
        <w:gridCol w:w="1771"/>
      </w:tblGrid>
      <w:tr w:rsidR="00BC218A" w:rsidRPr="00DD5695" w14:paraId="3C909E64" w14:textId="77777777" w:rsidTr="00707D1E">
        <w:trPr>
          <w:trHeight w:val="834"/>
          <w:jc w:val="center"/>
        </w:trPr>
        <w:tc>
          <w:tcPr>
            <w:tcW w:w="2835" w:type="dxa"/>
            <w:tcBorders>
              <w:tl2br w:val="single" w:sz="4" w:space="0" w:color="auto"/>
            </w:tcBorders>
            <w:shd w:val="clear" w:color="auto" w:fill="auto"/>
          </w:tcPr>
          <w:p w14:paraId="4A1D2189" w14:textId="77777777" w:rsidR="00BC218A" w:rsidRPr="00DD5695" w:rsidRDefault="00BC218A" w:rsidP="00F87BD3">
            <w:pPr>
              <w:widowControl w:val="0"/>
              <w:adjustRightInd w:val="0"/>
              <w:snapToGrid w:val="0"/>
              <w:spacing w:beforeLines="50" w:before="163" w:afterLines="50" w:after="163"/>
              <w:jc w:val="right"/>
              <w:rPr>
                <w:rFonts w:cs="宋体"/>
                <w:color w:val="auto"/>
              </w:rPr>
            </w:pPr>
            <w:r w:rsidRPr="00DD5695">
              <w:rPr>
                <w:rFonts w:cs="宋体" w:hint="eastAsia"/>
                <w:color w:val="auto"/>
              </w:rPr>
              <w:t>工程类型</w:t>
            </w:r>
          </w:p>
          <w:p w14:paraId="5A9C72C3" w14:textId="77777777" w:rsidR="00BC218A" w:rsidRPr="00DD5695" w:rsidRDefault="00BC218A" w:rsidP="00F87BD3">
            <w:pPr>
              <w:widowControl w:val="0"/>
              <w:adjustRightInd w:val="0"/>
              <w:snapToGrid w:val="0"/>
              <w:spacing w:beforeLines="50" w:before="163" w:afterLines="50" w:after="163"/>
              <w:jc w:val="left"/>
              <w:rPr>
                <w:rFonts w:cs="宋体"/>
                <w:color w:val="auto"/>
              </w:rPr>
            </w:pPr>
            <w:r w:rsidRPr="00DD5695">
              <w:rPr>
                <w:rFonts w:cs="宋体"/>
                <w:i/>
                <w:iCs/>
                <w:color w:val="auto"/>
                <w:lang w:val="el-GR"/>
              </w:rPr>
              <w:t>ω</w:t>
            </w:r>
            <w:r w:rsidRPr="00DD5695">
              <w:rPr>
                <w:rFonts w:cs="宋体"/>
                <w:i/>
                <w:iCs/>
                <w:color w:val="auto"/>
                <w:vertAlign w:val="subscript"/>
              </w:rPr>
              <w:t>i</w:t>
            </w:r>
            <w:r w:rsidRPr="00DD5695">
              <w:rPr>
                <w:rFonts w:cs="宋体" w:hint="eastAsia"/>
                <w:color w:val="auto"/>
              </w:rPr>
              <w:t>权重</w:t>
            </w:r>
          </w:p>
        </w:tc>
        <w:tc>
          <w:tcPr>
            <w:tcW w:w="2268" w:type="dxa"/>
            <w:shd w:val="clear" w:color="auto" w:fill="auto"/>
            <w:vAlign w:val="center"/>
          </w:tcPr>
          <w:p w14:paraId="3EEB958E" w14:textId="77777777" w:rsidR="00BC218A" w:rsidRPr="00DD5695" w:rsidRDefault="00BC218A" w:rsidP="00F87BD3">
            <w:pPr>
              <w:widowControl w:val="0"/>
              <w:adjustRightInd w:val="0"/>
              <w:snapToGrid w:val="0"/>
              <w:spacing w:beforeLines="50" w:before="163" w:afterLines="50" w:after="163"/>
              <w:jc w:val="center"/>
              <w:rPr>
                <w:rFonts w:cs="宋体"/>
                <w:color w:val="auto"/>
              </w:rPr>
            </w:pPr>
            <w:r w:rsidRPr="00DD5695">
              <w:rPr>
                <w:rFonts w:cs="宋体" w:hint="eastAsia"/>
                <w:color w:val="auto"/>
              </w:rPr>
              <w:t>房屋建筑</w:t>
            </w:r>
          </w:p>
        </w:tc>
        <w:tc>
          <w:tcPr>
            <w:tcW w:w="2198" w:type="dxa"/>
            <w:shd w:val="clear" w:color="auto" w:fill="auto"/>
            <w:vAlign w:val="center"/>
          </w:tcPr>
          <w:p w14:paraId="6ED545F2" w14:textId="77777777" w:rsidR="00BC218A" w:rsidRPr="00DD5695" w:rsidRDefault="00BC218A" w:rsidP="00F87BD3">
            <w:pPr>
              <w:widowControl w:val="0"/>
              <w:adjustRightInd w:val="0"/>
              <w:snapToGrid w:val="0"/>
              <w:spacing w:beforeLines="50" w:before="163" w:afterLines="50" w:after="163"/>
              <w:jc w:val="center"/>
              <w:rPr>
                <w:rFonts w:cs="宋体"/>
                <w:color w:val="auto"/>
              </w:rPr>
            </w:pPr>
            <w:r w:rsidRPr="00DD5695">
              <w:rPr>
                <w:rFonts w:cs="宋体" w:hint="eastAsia"/>
                <w:color w:val="auto"/>
              </w:rPr>
              <w:t>铁路工程</w:t>
            </w:r>
          </w:p>
        </w:tc>
        <w:tc>
          <w:tcPr>
            <w:tcW w:w="1771" w:type="dxa"/>
            <w:shd w:val="clear" w:color="auto" w:fill="auto"/>
            <w:vAlign w:val="center"/>
          </w:tcPr>
          <w:p w14:paraId="06E93B32" w14:textId="77777777" w:rsidR="00BC218A" w:rsidRPr="00DD5695" w:rsidRDefault="00BC218A" w:rsidP="00F87BD3">
            <w:pPr>
              <w:widowControl w:val="0"/>
              <w:adjustRightInd w:val="0"/>
              <w:snapToGrid w:val="0"/>
              <w:spacing w:beforeLines="50" w:before="163" w:afterLines="50" w:after="163"/>
              <w:jc w:val="center"/>
              <w:rPr>
                <w:rFonts w:cs="宋体"/>
                <w:color w:val="auto"/>
              </w:rPr>
            </w:pPr>
            <w:r w:rsidRPr="00DD5695">
              <w:rPr>
                <w:rFonts w:cs="宋体" w:hint="eastAsia"/>
                <w:color w:val="auto"/>
              </w:rPr>
              <w:t>公路工程</w:t>
            </w:r>
          </w:p>
        </w:tc>
      </w:tr>
      <w:tr w:rsidR="00BC218A" w:rsidRPr="00DD5695" w14:paraId="7CB545A3" w14:textId="77777777" w:rsidTr="00707D1E">
        <w:trPr>
          <w:jc w:val="center"/>
        </w:trPr>
        <w:tc>
          <w:tcPr>
            <w:tcW w:w="2835" w:type="dxa"/>
            <w:shd w:val="clear" w:color="auto" w:fill="auto"/>
            <w:vAlign w:val="center"/>
          </w:tcPr>
          <w:p w14:paraId="13194922"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洪水风险</w:t>
            </w:r>
          </w:p>
        </w:tc>
        <w:tc>
          <w:tcPr>
            <w:tcW w:w="2268" w:type="dxa"/>
            <w:shd w:val="clear" w:color="auto" w:fill="auto"/>
            <w:vAlign w:val="center"/>
          </w:tcPr>
          <w:p w14:paraId="4C1758EB"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2198" w:type="dxa"/>
            <w:shd w:val="clear" w:color="auto" w:fill="auto"/>
            <w:vAlign w:val="center"/>
          </w:tcPr>
          <w:p w14:paraId="36BB18B9"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c>
          <w:tcPr>
            <w:tcW w:w="1771" w:type="dxa"/>
            <w:shd w:val="clear" w:color="auto" w:fill="auto"/>
            <w:vAlign w:val="center"/>
          </w:tcPr>
          <w:p w14:paraId="42B03385"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r>
      <w:tr w:rsidR="00BC218A" w:rsidRPr="00DD5695" w14:paraId="0518BC20" w14:textId="77777777" w:rsidTr="00707D1E">
        <w:trPr>
          <w:jc w:val="center"/>
        </w:trPr>
        <w:tc>
          <w:tcPr>
            <w:tcW w:w="2835" w:type="dxa"/>
            <w:shd w:val="clear" w:color="auto" w:fill="auto"/>
            <w:vAlign w:val="center"/>
          </w:tcPr>
          <w:p w14:paraId="513D73A0"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暴雨风险</w:t>
            </w:r>
          </w:p>
        </w:tc>
        <w:tc>
          <w:tcPr>
            <w:tcW w:w="2268" w:type="dxa"/>
            <w:shd w:val="clear" w:color="auto" w:fill="auto"/>
            <w:vAlign w:val="center"/>
          </w:tcPr>
          <w:p w14:paraId="3D89B33E"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2198" w:type="dxa"/>
            <w:shd w:val="clear" w:color="auto" w:fill="auto"/>
            <w:vAlign w:val="center"/>
          </w:tcPr>
          <w:p w14:paraId="66AE1D80"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c>
          <w:tcPr>
            <w:tcW w:w="1771" w:type="dxa"/>
            <w:shd w:val="clear" w:color="auto" w:fill="auto"/>
            <w:vAlign w:val="center"/>
          </w:tcPr>
          <w:p w14:paraId="40AE9862"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r>
      <w:tr w:rsidR="00BC218A" w:rsidRPr="00DD5695" w14:paraId="5AC77842" w14:textId="77777777" w:rsidTr="00707D1E">
        <w:trPr>
          <w:jc w:val="center"/>
        </w:trPr>
        <w:tc>
          <w:tcPr>
            <w:tcW w:w="2835" w:type="dxa"/>
            <w:shd w:val="clear" w:color="auto" w:fill="auto"/>
            <w:vAlign w:val="center"/>
          </w:tcPr>
          <w:p w14:paraId="20F5C6E8"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冰雹与冰凌风险</w:t>
            </w:r>
          </w:p>
        </w:tc>
        <w:tc>
          <w:tcPr>
            <w:tcW w:w="2268" w:type="dxa"/>
            <w:shd w:val="clear" w:color="auto" w:fill="auto"/>
            <w:vAlign w:val="center"/>
          </w:tcPr>
          <w:p w14:paraId="0FDC7D5D"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c>
          <w:tcPr>
            <w:tcW w:w="2198" w:type="dxa"/>
            <w:shd w:val="clear" w:color="auto" w:fill="auto"/>
            <w:vAlign w:val="center"/>
          </w:tcPr>
          <w:p w14:paraId="18C20C6A"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1771" w:type="dxa"/>
            <w:shd w:val="clear" w:color="auto" w:fill="auto"/>
            <w:vAlign w:val="center"/>
          </w:tcPr>
          <w:p w14:paraId="6762F7C0"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.12</w:t>
            </w:r>
          </w:p>
        </w:tc>
      </w:tr>
      <w:tr w:rsidR="00BC218A" w:rsidRPr="00DD5695" w14:paraId="364335C0" w14:textId="77777777" w:rsidTr="00707D1E">
        <w:trPr>
          <w:jc w:val="center"/>
        </w:trPr>
        <w:tc>
          <w:tcPr>
            <w:tcW w:w="2835" w:type="dxa"/>
            <w:shd w:val="clear" w:color="auto" w:fill="auto"/>
            <w:vAlign w:val="center"/>
          </w:tcPr>
          <w:p w14:paraId="315D7151" w14:textId="77777777" w:rsidR="00BC218A" w:rsidRPr="00DD5695" w:rsidRDefault="00BC218A" w:rsidP="00C84782">
            <w:pPr>
              <w:widowControl w:val="0"/>
              <w:adjustRightInd w:val="0"/>
              <w:snapToGrid w:val="0"/>
              <w:spacing w:beforeLines="50" w:before="163" w:afterLines="50" w:after="163" w:line="240" w:lineRule="auto"/>
              <w:jc w:val="center"/>
              <w:rPr>
                <w:rFonts w:cs="宋体"/>
                <w:i/>
                <w:color w:val="auto"/>
                <w:lang w:val="el-GR"/>
              </w:rPr>
            </w:pPr>
            <w:r w:rsidRPr="00DD5695">
              <w:rPr>
                <w:rFonts w:cs="宋体" w:hint="eastAsia"/>
                <w:color w:val="auto"/>
              </w:rPr>
              <w:t>雷击风险</w:t>
            </w:r>
          </w:p>
        </w:tc>
        <w:tc>
          <w:tcPr>
            <w:tcW w:w="2268" w:type="dxa"/>
            <w:shd w:val="clear" w:color="auto" w:fill="auto"/>
            <w:vAlign w:val="center"/>
          </w:tcPr>
          <w:p w14:paraId="68D0F522"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c>
          <w:tcPr>
            <w:tcW w:w="2198" w:type="dxa"/>
            <w:shd w:val="clear" w:color="auto" w:fill="auto"/>
            <w:vAlign w:val="center"/>
          </w:tcPr>
          <w:p w14:paraId="335908D9"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1771" w:type="dxa"/>
            <w:shd w:val="clear" w:color="auto" w:fill="auto"/>
            <w:vAlign w:val="center"/>
          </w:tcPr>
          <w:p w14:paraId="79B52B18"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r>
      <w:tr w:rsidR="00BC218A" w:rsidRPr="00DD5695" w14:paraId="3EBC24F1" w14:textId="77777777" w:rsidTr="00707D1E">
        <w:trPr>
          <w:jc w:val="center"/>
        </w:trPr>
        <w:tc>
          <w:tcPr>
            <w:tcW w:w="2835" w:type="dxa"/>
            <w:shd w:val="clear" w:color="auto" w:fill="auto"/>
            <w:vAlign w:val="center"/>
          </w:tcPr>
          <w:p w14:paraId="4B71CE4E" w14:textId="77777777" w:rsidR="00BC218A" w:rsidRPr="00DD5695" w:rsidRDefault="00BC218A" w:rsidP="00C84782">
            <w:pPr>
              <w:widowControl w:val="0"/>
              <w:adjustRightInd w:val="0"/>
              <w:snapToGrid w:val="0"/>
              <w:spacing w:beforeLines="50" w:before="163" w:afterLines="50" w:after="163" w:line="240" w:lineRule="auto"/>
              <w:jc w:val="center"/>
              <w:rPr>
                <w:rFonts w:cs="宋体"/>
                <w:i/>
                <w:color w:val="auto"/>
                <w:lang w:val="el-GR"/>
              </w:rPr>
            </w:pPr>
            <w:r w:rsidRPr="00DD5695">
              <w:rPr>
                <w:rFonts w:cs="宋体" w:hint="eastAsia"/>
                <w:color w:val="auto"/>
              </w:rPr>
              <w:t>沙尘暴风险</w:t>
            </w:r>
          </w:p>
        </w:tc>
        <w:tc>
          <w:tcPr>
            <w:tcW w:w="2268" w:type="dxa"/>
            <w:shd w:val="clear" w:color="auto" w:fill="auto"/>
            <w:vAlign w:val="center"/>
          </w:tcPr>
          <w:p w14:paraId="68047215"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.12</w:t>
            </w:r>
          </w:p>
        </w:tc>
        <w:tc>
          <w:tcPr>
            <w:tcW w:w="2198" w:type="dxa"/>
            <w:shd w:val="clear" w:color="auto" w:fill="auto"/>
            <w:vAlign w:val="center"/>
          </w:tcPr>
          <w:p w14:paraId="0D99711D"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1771" w:type="dxa"/>
            <w:shd w:val="clear" w:color="auto" w:fill="auto"/>
            <w:vAlign w:val="center"/>
          </w:tcPr>
          <w:p w14:paraId="52952513"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.20</w:t>
            </w:r>
          </w:p>
        </w:tc>
      </w:tr>
      <w:tr w:rsidR="00BC218A" w:rsidRPr="00DD5695" w14:paraId="2B50C268" w14:textId="77777777" w:rsidTr="00707D1E">
        <w:trPr>
          <w:jc w:val="center"/>
        </w:trPr>
        <w:tc>
          <w:tcPr>
            <w:tcW w:w="2835" w:type="dxa"/>
            <w:shd w:val="clear" w:color="auto" w:fill="auto"/>
            <w:vAlign w:val="center"/>
          </w:tcPr>
          <w:p w14:paraId="52E1FFA0" w14:textId="77777777" w:rsidR="00BC218A" w:rsidRPr="00DD5695" w:rsidRDefault="00BC218A" w:rsidP="00C84782">
            <w:pPr>
              <w:widowControl w:val="0"/>
              <w:adjustRightInd w:val="0"/>
              <w:snapToGrid w:val="0"/>
              <w:spacing w:beforeLines="50" w:before="163" w:afterLines="50" w:after="163" w:line="240" w:lineRule="auto"/>
              <w:jc w:val="center"/>
              <w:rPr>
                <w:rFonts w:cs="宋体"/>
                <w:i/>
                <w:color w:val="auto"/>
                <w:lang w:val="el-GR"/>
              </w:rPr>
            </w:pPr>
            <w:r w:rsidRPr="00DD5695">
              <w:rPr>
                <w:rFonts w:cs="宋体" w:hint="eastAsia"/>
                <w:color w:val="auto"/>
              </w:rPr>
              <w:t>暴雪风险</w:t>
            </w:r>
          </w:p>
        </w:tc>
        <w:tc>
          <w:tcPr>
            <w:tcW w:w="2268" w:type="dxa"/>
            <w:shd w:val="clear" w:color="auto" w:fill="auto"/>
            <w:vAlign w:val="center"/>
          </w:tcPr>
          <w:p w14:paraId="4318814E"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.16</w:t>
            </w:r>
          </w:p>
        </w:tc>
        <w:tc>
          <w:tcPr>
            <w:tcW w:w="2198" w:type="dxa"/>
            <w:shd w:val="clear" w:color="auto" w:fill="auto"/>
            <w:vAlign w:val="center"/>
          </w:tcPr>
          <w:p w14:paraId="1E25618F"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.12</w:t>
            </w:r>
          </w:p>
        </w:tc>
        <w:tc>
          <w:tcPr>
            <w:tcW w:w="1771" w:type="dxa"/>
            <w:shd w:val="clear" w:color="auto" w:fill="auto"/>
            <w:vAlign w:val="center"/>
          </w:tcPr>
          <w:p w14:paraId="1B1C64B9" w14:textId="77777777" w:rsidR="00BC218A" w:rsidRPr="00DD5695" w:rsidRDefault="00BC218A" w:rsidP="00C84782">
            <w:pPr>
              <w:widowControl w:val="0"/>
              <w:adjustRightInd w:val="0"/>
              <w:snapToGrid w:val="0"/>
              <w:spacing w:beforeLines="50" w:before="163" w:afterLines="50" w:after="163" w:line="240" w:lineRule="auto"/>
              <w:jc w:val="center"/>
              <w:rPr>
                <w:rFonts w:cs="宋体"/>
                <w:color w:val="auto"/>
              </w:rPr>
            </w:pPr>
            <w:r w:rsidRPr="00DD5695">
              <w:rPr>
                <w:rFonts w:cs="宋体" w:hint="eastAsia"/>
                <w:color w:val="auto"/>
              </w:rPr>
              <w:t>0</w:t>
            </w:r>
            <w:r w:rsidRPr="00DD5695">
              <w:rPr>
                <w:rFonts w:cs="宋体"/>
                <w:color w:val="auto"/>
              </w:rPr>
              <w:t>.12</w:t>
            </w:r>
          </w:p>
        </w:tc>
      </w:tr>
    </w:tbl>
    <w:p w14:paraId="543EE845" w14:textId="77777777" w:rsidR="00BC218A" w:rsidRPr="00DD5695" w:rsidRDefault="00BC218A" w:rsidP="00BC218A">
      <w:pPr>
        <w:widowControl w:val="0"/>
        <w:adjustRightInd w:val="0"/>
        <w:snapToGrid w:val="0"/>
        <w:spacing w:line="264" w:lineRule="auto"/>
        <w:rPr>
          <w:b/>
          <w:color w:val="auto"/>
          <w:sz w:val="21"/>
          <w:szCs w:val="22"/>
        </w:rPr>
      </w:pPr>
    </w:p>
    <w:p w14:paraId="0C618CC4" w14:textId="77777777" w:rsidR="00BC218A" w:rsidRPr="00DD5695" w:rsidRDefault="00BC218A" w:rsidP="00BC218A">
      <w:r w:rsidRPr="00DD5695">
        <w:rPr>
          <w:rFonts w:hint="eastAsia"/>
          <w:b/>
        </w:rPr>
        <w:t>6.1.5</w:t>
      </w:r>
      <w:r w:rsidRPr="00DD5695">
        <w:rPr>
          <w:b/>
        </w:rPr>
        <w:t xml:space="preserve">  </w:t>
      </w:r>
      <w:r w:rsidRPr="00DD5695">
        <w:rPr>
          <w:rFonts w:hint="eastAsia"/>
        </w:rPr>
        <w:t>海洋灾害风险状况应采用海洋灾害风险指数</w:t>
      </w:r>
      <w:r w:rsidRPr="00DD5695">
        <w:t>MaRI</w:t>
      </w:r>
      <w:r w:rsidRPr="00DD5695">
        <w:rPr>
          <w:rFonts w:hint="eastAsia"/>
        </w:rPr>
        <w:t>评定。</w:t>
      </w:r>
      <w:r w:rsidRPr="00DD5695">
        <w:rPr>
          <w:rFonts w:hint="eastAsia"/>
        </w:rPr>
        <w:t>Ma</w:t>
      </w:r>
      <w:r w:rsidRPr="00DD5695">
        <w:t>RI</w:t>
      </w:r>
      <w:r w:rsidRPr="00DD5695">
        <w:rPr>
          <w:rFonts w:hint="eastAsia"/>
        </w:rPr>
        <w:t>应按式（</w:t>
      </w:r>
      <w:r w:rsidRPr="00DD5695">
        <w:rPr>
          <w:rFonts w:hint="eastAsia"/>
        </w:rPr>
        <w:t>6.1.5</w:t>
      </w:r>
      <w:r w:rsidRPr="00DD5695">
        <w:rPr>
          <w:rFonts w:hint="eastAsia"/>
        </w:rPr>
        <w:t>）计算：</w:t>
      </w:r>
    </w:p>
    <w:p w14:paraId="1561EBAF" w14:textId="77777777" w:rsidR="00BC218A" w:rsidRPr="00DD5695" w:rsidRDefault="00BC218A" w:rsidP="00BC218A">
      <w:pPr>
        <w:widowControl w:val="0"/>
        <w:tabs>
          <w:tab w:val="center" w:pos="4560"/>
          <w:tab w:val="right" w:pos="9072"/>
        </w:tabs>
        <w:textAlignment w:val="center"/>
        <w:rPr>
          <w:noProof/>
        </w:rPr>
      </w:pPr>
      <w:r>
        <w:rPr>
          <w:noProof/>
        </w:rPr>
        <w:tab/>
      </w:r>
      <w:r w:rsidRPr="00DD5695">
        <w:rPr>
          <w:noProof/>
        </w:rPr>
        <w:object w:dxaOrig="1900" w:dyaOrig="700" w14:anchorId="0AC242B3">
          <v:shape id="_x0000_i1029" type="#_x0000_t75" alt="P659#yIS1" style="width:96.85pt;height:36pt;mso-width-percent:0;mso-height-percent:0;mso-width-percent:0;mso-height-percent:0" o:ole="">
            <v:imagedata r:id="rId29" o:title=""/>
          </v:shape>
          <o:OLEObject Type="Embed" ProgID="Equation.DSMT4" ShapeID="_x0000_i1029" DrawAspect="Content" ObjectID="_1759151727" r:id="rId30"/>
        </w:object>
      </w:r>
      <w:r>
        <w:rPr>
          <w:noProof/>
        </w:rPr>
        <w:tab/>
      </w:r>
      <w:r w:rsidRPr="00DD5695">
        <w:rPr>
          <w:noProof/>
        </w:rPr>
        <w:t>(6.1.5)</w:t>
      </w:r>
    </w:p>
    <w:p w14:paraId="689B600E" w14:textId="77777777" w:rsidR="00BC218A" w:rsidRPr="00DD5695" w:rsidRDefault="00BC218A" w:rsidP="00BC218A">
      <w:pPr>
        <w:widowControl w:val="0"/>
        <w:adjustRightInd w:val="0"/>
        <w:snapToGrid w:val="0"/>
        <w:ind w:left="1536" w:hangingChars="640" w:hanging="1536"/>
        <w:rPr>
          <w:bCs w:val="0"/>
          <w:color w:val="auto"/>
        </w:rPr>
      </w:pPr>
      <w:r w:rsidRPr="00DD5695">
        <w:rPr>
          <w:rFonts w:hint="eastAsia"/>
          <w:bCs w:val="0"/>
          <w:color w:val="auto"/>
        </w:rPr>
        <w:t>式中：</w:t>
      </w:r>
      <w:r w:rsidRPr="00DD5695">
        <w:rPr>
          <w:bCs w:val="0"/>
          <w:color w:val="auto"/>
        </w:rPr>
        <w:t>Ma</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w:t>
      </w:r>
      <w:r w:rsidRPr="00DD5695">
        <w:rPr>
          <w:rFonts w:hint="eastAsia"/>
          <w:color w:val="auto"/>
        </w:rPr>
        <w:t>海洋</w:t>
      </w:r>
      <w:r w:rsidRPr="00DD5695">
        <w:rPr>
          <w:rFonts w:hint="eastAsia"/>
          <w:bCs w:val="0"/>
          <w:color w:val="auto"/>
        </w:rPr>
        <w:t>灾害的累积评分，最高评分为</w:t>
      </w:r>
      <w:r w:rsidRPr="00DD5695">
        <w:rPr>
          <w:rFonts w:hint="eastAsia"/>
          <w:bCs w:val="0"/>
          <w:color w:val="auto"/>
        </w:rPr>
        <w:t>1</w:t>
      </w:r>
      <w:r w:rsidRPr="00DD5695">
        <w:rPr>
          <w:bCs w:val="0"/>
          <w:color w:val="auto"/>
        </w:rPr>
        <w:t>00</w:t>
      </w:r>
      <w:r w:rsidRPr="00DD5695">
        <w:rPr>
          <w:rFonts w:hint="eastAsia"/>
          <w:bCs w:val="0"/>
          <w:color w:val="auto"/>
        </w:rPr>
        <w:t>，按照表</w:t>
      </w:r>
      <w:r w:rsidRPr="00DD5695">
        <w:rPr>
          <w:rFonts w:hint="eastAsia"/>
          <w:bCs w:val="0"/>
          <w:color w:val="auto"/>
        </w:rPr>
        <w:t>6.1.5</w:t>
      </w:r>
      <w:r w:rsidRPr="00DD5695">
        <w:rPr>
          <w:rFonts w:hint="eastAsia"/>
          <w:bCs w:val="0"/>
          <w:color w:val="auto"/>
        </w:rPr>
        <w:t>的规定计算；</w:t>
      </w:r>
    </w:p>
    <w:p w14:paraId="2BC0DDDE" w14:textId="77777777" w:rsidR="00BC218A" w:rsidRPr="00DD5695" w:rsidRDefault="00BC218A" w:rsidP="00BC218A">
      <w:pPr>
        <w:widowControl w:val="0"/>
        <w:adjustRightInd w:val="0"/>
        <w:snapToGrid w:val="0"/>
        <w:ind w:firstLineChars="350" w:firstLine="840"/>
        <w:rPr>
          <w:bCs w:val="0"/>
          <w:color w:val="auto"/>
        </w:rPr>
      </w:pPr>
      <w:r w:rsidRPr="00DD5695">
        <w:rPr>
          <w:bCs w:val="0"/>
          <w:i/>
          <w:iCs/>
          <w:color w:val="auto"/>
          <w:lang w:val="el-GR"/>
        </w:rPr>
        <w:t>ω</w:t>
      </w:r>
      <w:r w:rsidRPr="00DD5695">
        <w:rPr>
          <w:bCs w:val="0"/>
          <w:i/>
          <w:iCs/>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w:t>
      </w:r>
      <w:r w:rsidRPr="00DD5695">
        <w:rPr>
          <w:rFonts w:hint="eastAsia"/>
          <w:color w:val="auto"/>
        </w:rPr>
        <w:t>海洋</w:t>
      </w:r>
      <w:r w:rsidRPr="00DD5695">
        <w:rPr>
          <w:rFonts w:hint="eastAsia"/>
          <w:bCs w:val="0"/>
          <w:color w:val="auto"/>
        </w:rPr>
        <w:t>灾害的权重，按表</w:t>
      </w:r>
      <w:r w:rsidRPr="00DD5695">
        <w:rPr>
          <w:rFonts w:hint="eastAsia"/>
          <w:bCs w:val="0"/>
          <w:color w:val="auto"/>
        </w:rPr>
        <w:t>6.1.5</w:t>
      </w:r>
      <w:r w:rsidRPr="00DD5695">
        <w:rPr>
          <w:rFonts w:hint="eastAsia"/>
          <w:bCs w:val="0"/>
          <w:color w:val="auto"/>
        </w:rPr>
        <w:t>的规定取值；</w:t>
      </w:r>
    </w:p>
    <w:p w14:paraId="210C4CE4" w14:textId="77777777" w:rsidR="00BC218A" w:rsidRPr="00DD5695" w:rsidRDefault="00BC218A" w:rsidP="00BC218A">
      <w:pPr>
        <w:widowControl w:val="0"/>
        <w:adjustRightInd w:val="0"/>
        <w:snapToGrid w:val="0"/>
        <w:ind w:leftChars="67" w:left="161" w:firstLineChars="350" w:firstLine="840"/>
        <w:rPr>
          <w:bCs w:val="0"/>
          <w:color w:val="auto"/>
        </w:rPr>
      </w:pPr>
      <w:r w:rsidRPr="00DD5695">
        <w:rPr>
          <w:bCs w:val="0"/>
          <w:i/>
          <w:iCs/>
          <w:color w:val="auto"/>
        </w:rPr>
        <w:t>i</w:t>
      </w:r>
      <w:r w:rsidRPr="00DD5695">
        <w:rPr>
          <w:rFonts w:hint="eastAsia"/>
          <w:bCs w:val="0"/>
          <w:color w:val="auto"/>
        </w:rPr>
        <w:t>——</w:t>
      </w:r>
      <w:r w:rsidRPr="00DD5695">
        <w:rPr>
          <w:rFonts w:hint="eastAsia"/>
          <w:color w:val="auto"/>
        </w:rPr>
        <w:t>海洋灾</w:t>
      </w:r>
      <w:r w:rsidRPr="00DD5695">
        <w:rPr>
          <w:rFonts w:hint="eastAsia"/>
          <w:bCs w:val="0"/>
          <w:color w:val="auto"/>
        </w:rPr>
        <w:t>害类型；</w:t>
      </w:r>
    </w:p>
    <w:p w14:paraId="2C973FD6" w14:textId="6930EDD0" w:rsidR="00BC218A" w:rsidRPr="00A07675" w:rsidRDefault="00BC218A" w:rsidP="00A07675">
      <w:pPr>
        <w:widowControl w:val="0"/>
        <w:adjustRightInd w:val="0"/>
        <w:snapToGrid w:val="0"/>
        <w:ind w:firstLineChars="380" w:firstLine="912"/>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w:t>
      </w:r>
      <w:r w:rsidRPr="00DD5695">
        <w:rPr>
          <w:rFonts w:hint="eastAsia"/>
          <w:color w:val="auto"/>
        </w:rPr>
        <w:t>海洋</w:t>
      </w:r>
      <w:r w:rsidRPr="00DD5695">
        <w:rPr>
          <w:rFonts w:hint="eastAsia"/>
          <w:bCs w:val="0"/>
          <w:color w:val="auto"/>
        </w:rPr>
        <w:t>灾害查勘分项</w:t>
      </w:r>
      <w:r w:rsidRPr="00DD5695">
        <w:rPr>
          <w:rFonts w:ascii="Cambria" w:hAnsi="Cambria" w:cs="Cambria" w:hint="eastAsia"/>
          <w:bCs w:val="0"/>
          <w:color w:val="auto"/>
        </w:rPr>
        <w:t>类型总数，取</w:t>
      </w:r>
      <w:r w:rsidRPr="00DD5695">
        <w:rPr>
          <w:bCs w:val="0"/>
          <w:color w:val="auto"/>
        </w:rPr>
        <w:t>2</w:t>
      </w:r>
      <w:r w:rsidRPr="00DD5695">
        <w:rPr>
          <w:rFonts w:ascii="Cambria" w:hAnsi="Cambria" w:cs="Cambria" w:hint="eastAsia"/>
          <w:bCs w:val="0"/>
          <w:color w:val="auto"/>
        </w:rPr>
        <w:t>。</w:t>
      </w:r>
    </w:p>
    <w:p w14:paraId="4178B136" w14:textId="77777777" w:rsidR="00BC218A" w:rsidRPr="00DD5695" w:rsidRDefault="00BC218A" w:rsidP="00A07675">
      <w:pPr>
        <w:pStyle w:val="aff7"/>
        <w:spacing w:before="163" w:after="163"/>
      </w:pPr>
      <w:r w:rsidRPr="00DD5695">
        <w:rPr>
          <w:rFonts w:hint="eastAsia"/>
        </w:rPr>
        <w:t>表</w:t>
      </w:r>
      <w:r w:rsidRPr="00DD5695">
        <w:rPr>
          <w:rFonts w:hint="eastAsia"/>
        </w:rPr>
        <w:t>6.1.5</w:t>
      </w:r>
      <w:r w:rsidRPr="00DD5695">
        <w:t xml:space="preserve">  </w:t>
      </w:r>
      <w:r w:rsidRPr="00DD5695">
        <w:rPr>
          <w:rFonts w:hint="eastAsia"/>
        </w:rPr>
        <w:t>海洋灾害风险指数评分标准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0"/>
        <w:gridCol w:w="3119"/>
        <w:gridCol w:w="1309"/>
        <w:gridCol w:w="1246"/>
        <w:gridCol w:w="1130"/>
      </w:tblGrid>
      <w:tr w:rsidR="00BC218A" w:rsidRPr="00BC218A" w14:paraId="75599111" w14:textId="77777777" w:rsidTr="00650399">
        <w:trPr>
          <w:jc w:val="center"/>
        </w:trPr>
        <w:tc>
          <w:tcPr>
            <w:tcW w:w="848" w:type="dxa"/>
            <w:shd w:val="clear" w:color="auto" w:fill="auto"/>
            <w:vAlign w:val="center"/>
          </w:tcPr>
          <w:p w14:paraId="4E332E7F" w14:textId="77777777" w:rsidR="00BC218A" w:rsidRPr="00DD5695" w:rsidRDefault="00BC218A" w:rsidP="00C54EA9">
            <w:pPr>
              <w:pStyle w:val="affb"/>
              <w:spacing w:beforeLines="50" w:before="163" w:afterLines="50" w:after="163"/>
              <w:rPr>
                <w:rFonts w:cs="宋体"/>
                <w:sz w:val="24"/>
                <w:szCs w:val="24"/>
              </w:rPr>
            </w:pPr>
            <w:r w:rsidRPr="00DD5695">
              <w:rPr>
                <w:rFonts w:cs="宋体" w:hint="eastAsia"/>
                <w:sz w:val="24"/>
                <w:szCs w:val="24"/>
              </w:rPr>
              <w:t>类型</w:t>
            </w:r>
            <w:r w:rsidRPr="00346993">
              <w:rPr>
                <w:rFonts w:cs="宋体" w:hint="eastAsia"/>
                <w:i/>
                <w:iCs/>
                <w:sz w:val="24"/>
                <w:szCs w:val="24"/>
              </w:rPr>
              <w:t>i</w:t>
            </w:r>
          </w:p>
        </w:tc>
        <w:tc>
          <w:tcPr>
            <w:tcW w:w="1420" w:type="dxa"/>
            <w:shd w:val="clear" w:color="auto" w:fill="auto"/>
            <w:vAlign w:val="center"/>
          </w:tcPr>
          <w:p w14:paraId="32E1DD07" w14:textId="1F843BDB" w:rsidR="00BC218A" w:rsidRPr="00DD5695" w:rsidRDefault="00BC218A" w:rsidP="00C54EA9">
            <w:pPr>
              <w:pStyle w:val="affb"/>
              <w:spacing w:beforeLines="0" w:before="50" w:afterLines="0" w:after="50"/>
              <w:rPr>
                <w:rFonts w:cs="宋体"/>
                <w:sz w:val="24"/>
                <w:szCs w:val="24"/>
              </w:rPr>
            </w:pPr>
            <w:r w:rsidRPr="00DD5695">
              <w:rPr>
                <w:rFonts w:cs="宋体" w:hint="eastAsia"/>
                <w:sz w:val="24"/>
                <w:szCs w:val="24"/>
              </w:rPr>
              <w:t>类型名称</w:t>
            </w:r>
          </w:p>
        </w:tc>
        <w:tc>
          <w:tcPr>
            <w:tcW w:w="3119" w:type="dxa"/>
            <w:shd w:val="clear" w:color="auto" w:fill="auto"/>
            <w:vAlign w:val="center"/>
          </w:tcPr>
          <w:p w14:paraId="1DE920B3" w14:textId="77777777" w:rsidR="00BC218A" w:rsidRPr="00DD5695" w:rsidRDefault="00BC218A" w:rsidP="00C54EA9">
            <w:pPr>
              <w:pStyle w:val="affb"/>
              <w:spacing w:beforeLines="50" w:before="163" w:afterLines="50" w:after="163"/>
              <w:rPr>
                <w:rFonts w:cs="宋体"/>
                <w:sz w:val="24"/>
                <w:szCs w:val="24"/>
              </w:rPr>
            </w:pPr>
            <w:r w:rsidRPr="00DD5695">
              <w:rPr>
                <w:rFonts w:cs="宋体" w:hint="eastAsia"/>
                <w:sz w:val="24"/>
                <w:szCs w:val="24"/>
              </w:rPr>
              <w:t>查勘内容</w:t>
            </w:r>
          </w:p>
        </w:tc>
        <w:tc>
          <w:tcPr>
            <w:tcW w:w="1309" w:type="dxa"/>
            <w:shd w:val="clear" w:color="auto" w:fill="auto"/>
            <w:vAlign w:val="center"/>
          </w:tcPr>
          <w:p w14:paraId="13982DA0" w14:textId="77777777" w:rsidR="00BC218A" w:rsidRPr="00DD5695" w:rsidRDefault="00BC218A" w:rsidP="00C54EA9">
            <w:pPr>
              <w:pStyle w:val="affb"/>
              <w:spacing w:beforeLines="50" w:before="163" w:afterLines="50" w:after="163"/>
              <w:rPr>
                <w:rFonts w:cs="宋体"/>
                <w:sz w:val="24"/>
                <w:szCs w:val="24"/>
              </w:rPr>
            </w:pPr>
            <w:r w:rsidRPr="00DD5695">
              <w:rPr>
                <w:rFonts w:cs="宋体" w:hint="eastAsia"/>
                <w:sz w:val="24"/>
                <w:szCs w:val="24"/>
              </w:rPr>
              <w:t>指标程度</w:t>
            </w:r>
          </w:p>
        </w:tc>
        <w:tc>
          <w:tcPr>
            <w:tcW w:w="1246" w:type="dxa"/>
            <w:shd w:val="clear" w:color="auto" w:fill="auto"/>
            <w:vAlign w:val="center"/>
          </w:tcPr>
          <w:p w14:paraId="381850C6" w14:textId="3EEA55E4" w:rsidR="00BC218A" w:rsidRPr="00DD5695" w:rsidRDefault="00BC218A" w:rsidP="00C54EA9">
            <w:pPr>
              <w:pStyle w:val="affb"/>
              <w:spacing w:beforeLines="0" w:before="50" w:afterLines="0" w:after="50"/>
              <w:rPr>
                <w:rFonts w:cs="宋体"/>
                <w:sz w:val="24"/>
                <w:szCs w:val="24"/>
              </w:rPr>
            </w:pPr>
            <w:r w:rsidRPr="00DD5695">
              <w:rPr>
                <w:rFonts w:cs="宋体" w:hint="eastAsia"/>
                <w:sz w:val="24"/>
                <w:szCs w:val="24"/>
              </w:rPr>
              <w:t>单位评分</w:t>
            </w:r>
          </w:p>
        </w:tc>
        <w:tc>
          <w:tcPr>
            <w:tcW w:w="1130" w:type="dxa"/>
            <w:shd w:val="clear" w:color="auto" w:fill="auto"/>
            <w:vAlign w:val="center"/>
          </w:tcPr>
          <w:p w14:paraId="17DF8763" w14:textId="77777777" w:rsidR="00BC218A" w:rsidRPr="00DD5695" w:rsidRDefault="00BC218A" w:rsidP="00C54EA9">
            <w:pPr>
              <w:pStyle w:val="affb"/>
              <w:spacing w:beforeLines="50" w:before="163" w:afterLines="50" w:after="163"/>
              <w:rPr>
                <w:rFonts w:cs="宋体"/>
                <w:sz w:val="24"/>
                <w:szCs w:val="24"/>
              </w:rPr>
            </w:pPr>
            <w:r w:rsidRPr="00DD5695">
              <w:rPr>
                <w:rFonts w:cs="宋体" w:hint="eastAsia"/>
                <w:sz w:val="24"/>
                <w:szCs w:val="24"/>
              </w:rPr>
              <w:t>权重</w:t>
            </w:r>
            <w:r w:rsidRPr="00346993">
              <w:rPr>
                <w:rFonts w:cs="宋体"/>
                <w:i/>
                <w:iCs/>
                <w:sz w:val="24"/>
                <w:szCs w:val="24"/>
              </w:rPr>
              <w:t>ω</w:t>
            </w:r>
            <w:r w:rsidRPr="00346993">
              <w:rPr>
                <w:rFonts w:cs="宋体"/>
                <w:i/>
                <w:iCs/>
                <w:sz w:val="24"/>
                <w:szCs w:val="24"/>
                <w:vertAlign w:val="subscript"/>
              </w:rPr>
              <w:t>i</w:t>
            </w:r>
          </w:p>
        </w:tc>
      </w:tr>
      <w:tr w:rsidR="00BC218A" w:rsidRPr="00BC218A" w14:paraId="073D170C" w14:textId="77777777" w:rsidTr="00650399">
        <w:trPr>
          <w:trHeight w:val="454"/>
          <w:jc w:val="center"/>
        </w:trPr>
        <w:tc>
          <w:tcPr>
            <w:tcW w:w="848" w:type="dxa"/>
            <w:vMerge w:val="restart"/>
            <w:shd w:val="clear" w:color="auto" w:fill="auto"/>
            <w:vAlign w:val="center"/>
          </w:tcPr>
          <w:p w14:paraId="081F2A8C"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1</w:t>
            </w:r>
          </w:p>
        </w:tc>
        <w:tc>
          <w:tcPr>
            <w:tcW w:w="1420" w:type="dxa"/>
            <w:vMerge w:val="restart"/>
            <w:shd w:val="clear" w:color="auto" w:fill="auto"/>
            <w:vAlign w:val="center"/>
          </w:tcPr>
          <w:p w14:paraId="2EAFE998" w14:textId="6DD8CAB5" w:rsidR="00BC218A" w:rsidRPr="00DD5695" w:rsidRDefault="00BC218A" w:rsidP="00723808">
            <w:pPr>
              <w:pStyle w:val="affb"/>
              <w:spacing w:beforeLines="0" w:before="0" w:afterLines="0" w:after="0" w:line="360" w:lineRule="auto"/>
              <w:rPr>
                <w:rFonts w:cs="宋体"/>
                <w:sz w:val="24"/>
                <w:szCs w:val="24"/>
              </w:rPr>
            </w:pPr>
            <w:r w:rsidRPr="00DD5695">
              <w:rPr>
                <w:rFonts w:cs="宋体" w:hint="eastAsia"/>
                <w:sz w:val="24"/>
                <w:szCs w:val="24"/>
              </w:rPr>
              <w:t>海啸风险</w:t>
            </w:r>
          </w:p>
        </w:tc>
        <w:tc>
          <w:tcPr>
            <w:tcW w:w="3119" w:type="dxa"/>
            <w:vMerge w:val="restart"/>
            <w:shd w:val="clear" w:color="auto" w:fill="auto"/>
            <w:vAlign w:val="center"/>
          </w:tcPr>
          <w:p w14:paraId="2DA1308E"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工程所在地海啸历史记录、与海洋的位置关系、海洋水文资料</w:t>
            </w:r>
          </w:p>
        </w:tc>
        <w:tc>
          <w:tcPr>
            <w:tcW w:w="1309" w:type="dxa"/>
            <w:shd w:val="clear" w:color="auto" w:fill="auto"/>
            <w:vAlign w:val="center"/>
          </w:tcPr>
          <w:p w14:paraId="1BD0843D"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低风险</w:t>
            </w:r>
          </w:p>
        </w:tc>
        <w:tc>
          <w:tcPr>
            <w:tcW w:w="1246" w:type="dxa"/>
            <w:shd w:val="clear" w:color="auto" w:fill="auto"/>
            <w:vAlign w:val="center"/>
          </w:tcPr>
          <w:p w14:paraId="296DEB08"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0-25</w:t>
            </w:r>
          </w:p>
        </w:tc>
        <w:tc>
          <w:tcPr>
            <w:tcW w:w="1130" w:type="dxa"/>
            <w:vMerge w:val="restart"/>
            <w:shd w:val="clear" w:color="auto" w:fill="auto"/>
            <w:vAlign w:val="center"/>
          </w:tcPr>
          <w:p w14:paraId="78DE67B2" w14:textId="77777777" w:rsidR="00BC218A" w:rsidRPr="00DD5695" w:rsidRDefault="00BC218A" w:rsidP="00BC218A">
            <w:pPr>
              <w:pStyle w:val="affb"/>
              <w:spacing w:before="81" w:after="81"/>
              <w:rPr>
                <w:rFonts w:cs="宋体"/>
                <w:sz w:val="24"/>
                <w:szCs w:val="24"/>
              </w:rPr>
            </w:pPr>
            <w:r w:rsidRPr="00DD5695">
              <w:rPr>
                <w:rFonts w:cs="宋体" w:hint="eastAsia"/>
                <w:sz w:val="24"/>
                <w:szCs w:val="24"/>
              </w:rPr>
              <w:t>0</w:t>
            </w:r>
            <w:r w:rsidRPr="00DD5695">
              <w:rPr>
                <w:rFonts w:cs="宋体"/>
                <w:sz w:val="24"/>
                <w:szCs w:val="24"/>
              </w:rPr>
              <w:t>.20</w:t>
            </w:r>
          </w:p>
        </w:tc>
      </w:tr>
      <w:tr w:rsidR="00BC218A" w:rsidRPr="00BC218A" w14:paraId="0FA43677" w14:textId="77777777" w:rsidTr="00650399">
        <w:trPr>
          <w:trHeight w:val="454"/>
          <w:jc w:val="center"/>
        </w:trPr>
        <w:tc>
          <w:tcPr>
            <w:tcW w:w="848" w:type="dxa"/>
            <w:vMerge/>
            <w:shd w:val="clear" w:color="auto" w:fill="auto"/>
            <w:vAlign w:val="center"/>
          </w:tcPr>
          <w:p w14:paraId="4DA9D2BE" w14:textId="77777777" w:rsidR="00BC218A" w:rsidRPr="00DD5695" w:rsidRDefault="00BC218A" w:rsidP="00C84782">
            <w:pPr>
              <w:pStyle w:val="affb"/>
              <w:spacing w:beforeLines="50" w:before="163" w:afterLines="50" w:after="163"/>
              <w:rPr>
                <w:rFonts w:cs="宋体"/>
                <w:sz w:val="24"/>
                <w:szCs w:val="24"/>
              </w:rPr>
            </w:pPr>
          </w:p>
        </w:tc>
        <w:tc>
          <w:tcPr>
            <w:tcW w:w="1420" w:type="dxa"/>
            <w:vMerge/>
            <w:shd w:val="clear" w:color="auto" w:fill="auto"/>
            <w:vAlign w:val="center"/>
          </w:tcPr>
          <w:p w14:paraId="0706A363" w14:textId="77777777" w:rsidR="00BC218A" w:rsidRPr="00DD5695" w:rsidRDefault="00BC218A" w:rsidP="00723808">
            <w:pPr>
              <w:pStyle w:val="affb"/>
              <w:spacing w:beforeLines="50" w:before="163" w:afterLines="50" w:after="163" w:line="360" w:lineRule="auto"/>
              <w:rPr>
                <w:rFonts w:cs="宋体"/>
                <w:sz w:val="24"/>
                <w:szCs w:val="24"/>
              </w:rPr>
            </w:pPr>
          </w:p>
        </w:tc>
        <w:tc>
          <w:tcPr>
            <w:tcW w:w="3119" w:type="dxa"/>
            <w:vMerge/>
            <w:shd w:val="clear" w:color="auto" w:fill="auto"/>
            <w:vAlign w:val="center"/>
          </w:tcPr>
          <w:p w14:paraId="24B6B0B5" w14:textId="77777777" w:rsidR="00BC218A" w:rsidRPr="00DD5695" w:rsidRDefault="00BC218A" w:rsidP="00723808">
            <w:pPr>
              <w:pStyle w:val="affb"/>
              <w:spacing w:beforeLines="50" w:before="163" w:afterLines="50" w:after="163" w:line="360" w:lineRule="auto"/>
              <w:rPr>
                <w:rFonts w:cs="宋体"/>
                <w:sz w:val="24"/>
                <w:szCs w:val="24"/>
              </w:rPr>
            </w:pPr>
          </w:p>
        </w:tc>
        <w:tc>
          <w:tcPr>
            <w:tcW w:w="1309" w:type="dxa"/>
            <w:shd w:val="clear" w:color="auto" w:fill="auto"/>
            <w:vAlign w:val="center"/>
          </w:tcPr>
          <w:p w14:paraId="0FA5DBE2"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一般风险</w:t>
            </w:r>
          </w:p>
        </w:tc>
        <w:tc>
          <w:tcPr>
            <w:tcW w:w="1246" w:type="dxa"/>
            <w:shd w:val="clear" w:color="auto" w:fill="auto"/>
            <w:vAlign w:val="center"/>
          </w:tcPr>
          <w:p w14:paraId="68F1358E"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26-50</w:t>
            </w:r>
          </w:p>
        </w:tc>
        <w:tc>
          <w:tcPr>
            <w:tcW w:w="1130" w:type="dxa"/>
            <w:vMerge/>
            <w:shd w:val="clear" w:color="auto" w:fill="auto"/>
            <w:vAlign w:val="center"/>
          </w:tcPr>
          <w:p w14:paraId="08A07B3B" w14:textId="77777777" w:rsidR="00BC218A" w:rsidRPr="00DD5695" w:rsidRDefault="00BC218A" w:rsidP="00BC218A">
            <w:pPr>
              <w:pStyle w:val="affb"/>
              <w:spacing w:before="81" w:after="81"/>
              <w:rPr>
                <w:rFonts w:cs="宋体"/>
                <w:sz w:val="24"/>
                <w:szCs w:val="24"/>
              </w:rPr>
            </w:pPr>
          </w:p>
        </w:tc>
      </w:tr>
      <w:tr w:rsidR="00BC218A" w:rsidRPr="00BC218A" w14:paraId="1AAE8E46" w14:textId="77777777" w:rsidTr="00650399">
        <w:trPr>
          <w:trHeight w:val="454"/>
          <w:jc w:val="center"/>
        </w:trPr>
        <w:tc>
          <w:tcPr>
            <w:tcW w:w="848" w:type="dxa"/>
            <w:vMerge/>
            <w:shd w:val="clear" w:color="auto" w:fill="auto"/>
            <w:vAlign w:val="center"/>
          </w:tcPr>
          <w:p w14:paraId="29CA3744" w14:textId="77777777" w:rsidR="00BC218A" w:rsidRPr="00DD5695" w:rsidRDefault="00BC218A" w:rsidP="00C84782">
            <w:pPr>
              <w:pStyle w:val="affb"/>
              <w:spacing w:beforeLines="50" w:before="163" w:afterLines="50" w:after="163"/>
              <w:rPr>
                <w:rFonts w:cs="宋体"/>
                <w:sz w:val="24"/>
                <w:szCs w:val="24"/>
              </w:rPr>
            </w:pPr>
          </w:p>
        </w:tc>
        <w:tc>
          <w:tcPr>
            <w:tcW w:w="1420" w:type="dxa"/>
            <w:vMerge/>
            <w:shd w:val="clear" w:color="auto" w:fill="auto"/>
            <w:vAlign w:val="center"/>
          </w:tcPr>
          <w:p w14:paraId="4DB702D8" w14:textId="77777777" w:rsidR="00BC218A" w:rsidRPr="00DD5695" w:rsidRDefault="00BC218A" w:rsidP="00723808">
            <w:pPr>
              <w:pStyle w:val="affb"/>
              <w:spacing w:beforeLines="50" w:before="163" w:afterLines="50" w:after="163" w:line="360" w:lineRule="auto"/>
              <w:rPr>
                <w:rFonts w:cs="宋体"/>
                <w:sz w:val="24"/>
                <w:szCs w:val="24"/>
              </w:rPr>
            </w:pPr>
          </w:p>
        </w:tc>
        <w:tc>
          <w:tcPr>
            <w:tcW w:w="3119" w:type="dxa"/>
            <w:vMerge/>
            <w:shd w:val="clear" w:color="auto" w:fill="auto"/>
            <w:vAlign w:val="center"/>
          </w:tcPr>
          <w:p w14:paraId="00F4FBD4" w14:textId="77777777" w:rsidR="00BC218A" w:rsidRPr="00DD5695" w:rsidRDefault="00BC218A" w:rsidP="00723808">
            <w:pPr>
              <w:pStyle w:val="affb"/>
              <w:spacing w:beforeLines="50" w:before="163" w:afterLines="50" w:after="163" w:line="360" w:lineRule="auto"/>
              <w:rPr>
                <w:rFonts w:cs="宋体"/>
                <w:sz w:val="24"/>
                <w:szCs w:val="24"/>
              </w:rPr>
            </w:pPr>
          </w:p>
        </w:tc>
        <w:tc>
          <w:tcPr>
            <w:tcW w:w="1309" w:type="dxa"/>
            <w:shd w:val="clear" w:color="auto" w:fill="auto"/>
            <w:vAlign w:val="center"/>
          </w:tcPr>
          <w:p w14:paraId="516DA1F2"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较大风险</w:t>
            </w:r>
          </w:p>
        </w:tc>
        <w:tc>
          <w:tcPr>
            <w:tcW w:w="1246" w:type="dxa"/>
            <w:shd w:val="clear" w:color="auto" w:fill="auto"/>
            <w:vAlign w:val="center"/>
          </w:tcPr>
          <w:p w14:paraId="75EAA803"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51-75</w:t>
            </w:r>
          </w:p>
        </w:tc>
        <w:tc>
          <w:tcPr>
            <w:tcW w:w="1130" w:type="dxa"/>
            <w:vMerge/>
            <w:shd w:val="clear" w:color="auto" w:fill="auto"/>
            <w:vAlign w:val="center"/>
          </w:tcPr>
          <w:p w14:paraId="463C845C" w14:textId="77777777" w:rsidR="00BC218A" w:rsidRPr="00DD5695" w:rsidRDefault="00BC218A" w:rsidP="00BC218A">
            <w:pPr>
              <w:pStyle w:val="affb"/>
              <w:spacing w:before="81" w:after="81"/>
              <w:rPr>
                <w:rFonts w:cs="宋体"/>
                <w:sz w:val="24"/>
                <w:szCs w:val="24"/>
              </w:rPr>
            </w:pPr>
          </w:p>
        </w:tc>
      </w:tr>
      <w:tr w:rsidR="00BC218A" w:rsidRPr="00BC218A" w14:paraId="18173422" w14:textId="77777777" w:rsidTr="00650399">
        <w:trPr>
          <w:trHeight w:val="454"/>
          <w:jc w:val="center"/>
        </w:trPr>
        <w:tc>
          <w:tcPr>
            <w:tcW w:w="848" w:type="dxa"/>
            <w:vMerge/>
            <w:shd w:val="clear" w:color="auto" w:fill="auto"/>
            <w:vAlign w:val="center"/>
          </w:tcPr>
          <w:p w14:paraId="3594C688" w14:textId="77777777" w:rsidR="00BC218A" w:rsidRPr="00DD5695" w:rsidRDefault="00BC218A" w:rsidP="00C84782">
            <w:pPr>
              <w:pStyle w:val="affb"/>
              <w:spacing w:beforeLines="50" w:before="163" w:afterLines="50" w:after="163"/>
              <w:rPr>
                <w:rFonts w:cs="宋体"/>
                <w:sz w:val="24"/>
                <w:szCs w:val="24"/>
              </w:rPr>
            </w:pPr>
          </w:p>
        </w:tc>
        <w:tc>
          <w:tcPr>
            <w:tcW w:w="1420" w:type="dxa"/>
            <w:vMerge/>
            <w:shd w:val="clear" w:color="auto" w:fill="auto"/>
            <w:vAlign w:val="center"/>
          </w:tcPr>
          <w:p w14:paraId="2791249A" w14:textId="77777777" w:rsidR="00BC218A" w:rsidRPr="00DD5695" w:rsidRDefault="00BC218A" w:rsidP="00723808">
            <w:pPr>
              <w:pStyle w:val="affb"/>
              <w:spacing w:beforeLines="50" w:before="163" w:afterLines="50" w:after="163" w:line="360" w:lineRule="auto"/>
              <w:rPr>
                <w:rFonts w:cs="宋体"/>
                <w:sz w:val="24"/>
                <w:szCs w:val="24"/>
              </w:rPr>
            </w:pPr>
          </w:p>
        </w:tc>
        <w:tc>
          <w:tcPr>
            <w:tcW w:w="3119" w:type="dxa"/>
            <w:vMerge/>
            <w:shd w:val="clear" w:color="auto" w:fill="auto"/>
            <w:vAlign w:val="center"/>
          </w:tcPr>
          <w:p w14:paraId="0635EF95" w14:textId="77777777" w:rsidR="00BC218A" w:rsidRPr="00DD5695" w:rsidRDefault="00BC218A" w:rsidP="00723808">
            <w:pPr>
              <w:pStyle w:val="affb"/>
              <w:spacing w:beforeLines="50" w:before="163" w:afterLines="50" w:after="163" w:line="360" w:lineRule="auto"/>
              <w:rPr>
                <w:rFonts w:cs="宋体"/>
                <w:sz w:val="24"/>
                <w:szCs w:val="24"/>
              </w:rPr>
            </w:pPr>
          </w:p>
        </w:tc>
        <w:tc>
          <w:tcPr>
            <w:tcW w:w="1309" w:type="dxa"/>
            <w:shd w:val="clear" w:color="auto" w:fill="auto"/>
            <w:vAlign w:val="center"/>
          </w:tcPr>
          <w:p w14:paraId="5E34CD1E"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重大风险</w:t>
            </w:r>
          </w:p>
        </w:tc>
        <w:tc>
          <w:tcPr>
            <w:tcW w:w="1246" w:type="dxa"/>
            <w:shd w:val="clear" w:color="auto" w:fill="auto"/>
            <w:vAlign w:val="center"/>
          </w:tcPr>
          <w:p w14:paraId="2AADD543"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7</w:t>
            </w:r>
            <w:r w:rsidRPr="00DD5695">
              <w:rPr>
                <w:rFonts w:cs="宋体"/>
                <w:sz w:val="24"/>
                <w:szCs w:val="24"/>
              </w:rPr>
              <w:t>6-100</w:t>
            </w:r>
          </w:p>
        </w:tc>
        <w:tc>
          <w:tcPr>
            <w:tcW w:w="1130" w:type="dxa"/>
            <w:vMerge/>
            <w:shd w:val="clear" w:color="auto" w:fill="auto"/>
            <w:vAlign w:val="center"/>
          </w:tcPr>
          <w:p w14:paraId="69DB2B40" w14:textId="77777777" w:rsidR="00BC218A" w:rsidRPr="00DD5695" w:rsidRDefault="00BC218A" w:rsidP="00BC218A">
            <w:pPr>
              <w:pStyle w:val="affb"/>
              <w:spacing w:before="81" w:after="81"/>
              <w:rPr>
                <w:rFonts w:cs="宋体"/>
                <w:sz w:val="24"/>
                <w:szCs w:val="24"/>
              </w:rPr>
            </w:pPr>
          </w:p>
        </w:tc>
      </w:tr>
      <w:tr w:rsidR="00BC218A" w:rsidRPr="00BC218A" w14:paraId="380BD082" w14:textId="77777777" w:rsidTr="00650399">
        <w:trPr>
          <w:trHeight w:val="454"/>
          <w:jc w:val="center"/>
        </w:trPr>
        <w:tc>
          <w:tcPr>
            <w:tcW w:w="848" w:type="dxa"/>
            <w:vMerge w:val="restart"/>
            <w:shd w:val="clear" w:color="auto" w:fill="auto"/>
            <w:vAlign w:val="center"/>
          </w:tcPr>
          <w:p w14:paraId="4D37B5D2"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2</w:t>
            </w:r>
          </w:p>
        </w:tc>
        <w:tc>
          <w:tcPr>
            <w:tcW w:w="1420" w:type="dxa"/>
            <w:vMerge w:val="restart"/>
            <w:shd w:val="clear" w:color="auto" w:fill="auto"/>
            <w:vAlign w:val="center"/>
          </w:tcPr>
          <w:p w14:paraId="6D471F57"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台风、飓风、暴风风险</w:t>
            </w:r>
          </w:p>
        </w:tc>
        <w:tc>
          <w:tcPr>
            <w:tcW w:w="3119" w:type="dxa"/>
            <w:vMerge w:val="restart"/>
            <w:shd w:val="clear" w:color="auto" w:fill="auto"/>
            <w:vAlign w:val="center"/>
          </w:tcPr>
          <w:p w14:paraId="5C8A3594"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历史台风、飓风力、暴风、龙卷风大小记录资料、工程抗风能力要求</w:t>
            </w:r>
          </w:p>
        </w:tc>
        <w:tc>
          <w:tcPr>
            <w:tcW w:w="1309" w:type="dxa"/>
            <w:shd w:val="clear" w:color="auto" w:fill="auto"/>
            <w:vAlign w:val="center"/>
          </w:tcPr>
          <w:p w14:paraId="3D365B0A"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低风险</w:t>
            </w:r>
          </w:p>
        </w:tc>
        <w:tc>
          <w:tcPr>
            <w:tcW w:w="1246" w:type="dxa"/>
            <w:shd w:val="clear" w:color="auto" w:fill="auto"/>
            <w:vAlign w:val="center"/>
          </w:tcPr>
          <w:p w14:paraId="694F542A"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0-25</w:t>
            </w:r>
          </w:p>
        </w:tc>
        <w:tc>
          <w:tcPr>
            <w:tcW w:w="1130" w:type="dxa"/>
            <w:vMerge w:val="restart"/>
            <w:shd w:val="clear" w:color="auto" w:fill="auto"/>
            <w:vAlign w:val="center"/>
          </w:tcPr>
          <w:p w14:paraId="235CBEAE" w14:textId="77777777" w:rsidR="00BC218A" w:rsidRPr="00DD5695" w:rsidRDefault="00BC218A" w:rsidP="00BC218A">
            <w:pPr>
              <w:pStyle w:val="affb"/>
              <w:spacing w:before="81" w:after="81"/>
              <w:rPr>
                <w:rFonts w:cs="宋体"/>
                <w:sz w:val="24"/>
                <w:szCs w:val="24"/>
              </w:rPr>
            </w:pPr>
            <w:r w:rsidRPr="00DD5695">
              <w:rPr>
                <w:rFonts w:cs="宋体" w:hint="eastAsia"/>
                <w:sz w:val="24"/>
                <w:szCs w:val="24"/>
              </w:rPr>
              <w:t>0</w:t>
            </w:r>
            <w:r w:rsidRPr="00DD5695">
              <w:rPr>
                <w:rFonts w:cs="宋体"/>
                <w:sz w:val="24"/>
                <w:szCs w:val="24"/>
              </w:rPr>
              <w:t>.80</w:t>
            </w:r>
          </w:p>
        </w:tc>
      </w:tr>
      <w:tr w:rsidR="00BC218A" w:rsidRPr="00BC218A" w14:paraId="1331BAED" w14:textId="77777777" w:rsidTr="00650399">
        <w:trPr>
          <w:trHeight w:val="454"/>
          <w:jc w:val="center"/>
        </w:trPr>
        <w:tc>
          <w:tcPr>
            <w:tcW w:w="848" w:type="dxa"/>
            <w:vMerge/>
            <w:shd w:val="clear" w:color="auto" w:fill="auto"/>
            <w:vAlign w:val="center"/>
          </w:tcPr>
          <w:p w14:paraId="384AE704" w14:textId="77777777" w:rsidR="00BC218A" w:rsidRPr="00DD5695" w:rsidRDefault="00BC218A" w:rsidP="00C84782">
            <w:pPr>
              <w:pStyle w:val="affb"/>
              <w:spacing w:beforeLines="50" w:before="163" w:afterLines="50" w:after="163"/>
              <w:rPr>
                <w:rFonts w:cs="宋体"/>
                <w:sz w:val="24"/>
                <w:szCs w:val="24"/>
              </w:rPr>
            </w:pPr>
          </w:p>
        </w:tc>
        <w:tc>
          <w:tcPr>
            <w:tcW w:w="1420" w:type="dxa"/>
            <w:vMerge/>
            <w:shd w:val="clear" w:color="auto" w:fill="auto"/>
            <w:vAlign w:val="center"/>
          </w:tcPr>
          <w:p w14:paraId="2C8D4B7D" w14:textId="77777777" w:rsidR="00BC218A" w:rsidRPr="00DD5695" w:rsidRDefault="00BC218A" w:rsidP="00C84782">
            <w:pPr>
              <w:pStyle w:val="affb"/>
              <w:spacing w:beforeLines="50" w:before="163" w:afterLines="50" w:after="163"/>
              <w:rPr>
                <w:rFonts w:cs="宋体"/>
                <w:sz w:val="24"/>
                <w:szCs w:val="24"/>
              </w:rPr>
            </w:pPr>
          </w:p>
        </w:tc>
        <w:tc>
          <w:tcPr>
            <w:tcW w:w="3119" w:type="dxa"/>
            <w:vMerge/>
            <w:shd w:val="clear" w:color="auto" w:fill="auto"/>
            <w:vAlign w:val="center"/>
          </w:tcPr>
          <w:p w14:paraId="4395B561" w14:textId="77777777" w:rsidR="00BC218A" w:rsidRPr="00DD5695" w:rsidRDefault="00BC218A" w:rsidP="00C84782">
            <w:pPr>
              <w:pStyle w:val="affb"/>
              <w:spacing w:beforeLines="50" w:before="163" w:afterLines="50" w:after="163"/>
              <w:rPr>
                <w:rFonts w:cs="宋体"/>
                <w:sz w:val="24"/>
                <w:szCs w:val="24"/>
              </w:rPr>
            </w:pPr>
          </w:p>
        </w:tc>
        <w:tc>
          <w:tcPr>
            <w:tcW w:w="1309" w:type="dxa"/>
            <w:shd w:val="clear" w:color="auto" w:fill="auto"/>
            <w:vAlign w:val="center"/>
          </w:tcPr>
          <w:p w14:paraId="615C2234"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一般风险</w:t>
            </w:r>
          </w:p>
        </w:tc>
        <w:tc>
          <w:tcPr>
            <w:tcW w:w="1246" w:type="dxa"/>
            <w:shd w:val="clear" w:color="auto" w:fill="auto"/>
            <w:vAlign w:val="center"/>
          </w:tcPr>
          <w:p w14:paraId="2699082C"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26-50</w:t>
            </w:r>
          </w:p>
        </w:tc>
        <w:tc>
          <w:tcPr>
            <w:tcW w:w="1130" w:type="dxa"/>
            <w:vMerge/>
            <w:shd w:val="clear" w:color="auto" w:fill="auto"/>
            <w:vAlign w:val="center"/>
          </w:tcPr>
          <w:p w14:paraId="57DB4D4F"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r w:rsidR="00BC218A" w:rsidRPr="00BC218A" w14:paraId="2C2A3968" w14:textId="77777777" w:rsidTr="00650399">
        <w:trPr>
          <w:trHeight w:val="454"/>
          <w:jc w:val="center"/>
        </w:trPr>
        <w:tc>
          <w:tcPr>
            <w:tcW w:w="848" w:type="dxa"/>
            <w:vMerge/>
            <w:shd w:val="clear" w:color="auto" w:fill="auto"/>
            <w:vAlign w:val="center"/>
          </w:tcPr>
          <w:p w14:paraId="75DCC6CC" w14:textId="77777777" w:rsidR="00BC218A" w:rsidRPr="00DD5695" w:rsidRDefault="00BC218A" w:rsidP="00C84782">
            <w:pPr>
              <w:pStyle w:val="affb"/>
              <w:spacing w:beforeLines="50" w:before="163" w:afterLines="50" w:after="163"/>
              <w:rPr>
                <w:rFonts w:cs="宋体"/>
                <w:sz w:val="24"/>
                <w:szCs w:val="24"/>
              </w:rPr>
            </w:pPr>
          </w:p>
        </w:tc>
        <w:tc>
          <w:tcPr>
            <w:tcW w:w="1420" w:type="dxa"/>
            <w:vMerge/>
            <w:shd w:val="clear" w:color="auto" w:fill="auto"/>
            <w:vAlign w:val="center"/>
          </w:tcPr>
          <w:p w14:paraId="31C382DC" w14:textId="77777777" w:rsidR="00BC218A" w:rsidRPr="00DD5695" w:rsidRDefault="00BC218A" w:rsidP="00C84782">
            <w:pPr>
              <w:pStyle w:val="affb"/>
              <w:spacing w:beforeLines="50" w:before="163" w:afterLines="50" w:after="163"/>
              <w:rPr>
                <w:rFonts w:cs="宋体"/>
                <w:sz w:val="24"/>
                <w:szCs w:val="24"/>
              </w:rPr>
            </w:pPr>
          </w:p>
        </w:tc>
        <w:tc>
          <w:tcPr>
            <w:tcW w:w="3119" w:type="dxa"/>
            <w:vMerge/>
            <w:shd w:val="clear" w:color="auto" w:fill="auto"/>
            <w:vAlign w:val="center"/>
          </w:tcPr>
          <w:p w14:paraId="34800A6A" w14:textId="77777777" w:rsidR="00BC218A" w:rsidRPr="00DD5695" w:rsidRDefault="00BC218A" w:rsidP="00C84782">
            <w:pPr>
              <w:pStyle w:val="affb"/>
              <w:spacing w:beforeLines="50" w:before="163" w:afterLines="50" w:after="163"/>
              <w:rPr>
                <w:rFonts w:cs="宋体"/>
                <w:sz w:val="24"/>
                <w:szCs w:val="24"/>
              </w:rPr>
            </w:pPr>
          </w:p>
        </w:tc>
        <w:tc>
          <w:tcPr>
            <w:tcW w:w="1309" w:type="dxa"/>
            <w:shd w:val="clear" w:color="auto" w:fill="auto"/>
            <w:vAlign w:val="center"/>
          </w:tcPr>
          <w:p w14:paraId="2F1C4BD7" w14:textId="77777777" w:rsidR="00BC218A" w:rsidRPr="00DD5695" w:rsidRDefault="00BC218A" w:rsidP="00C84782">
            <w:pPr>
              <w:pStyle w:val="affb"/>
              <w:spacing w:beforeLines="50" w:before="163" w:afterLines="50" w:after="163"/>
              <w:rPr>
                <w:rFonts w:cs="宋体"/>
                <w:sz w:val="24"/>
                <w:szCs w:val="24"/>
              </w:rPr>
            </w:pPr>
            <w:r w:rsidRPr="00DD5695">
              <w:rPr>
                <w:rFonts w:cs="宋体" w:hint="eastAsia"/>
                <w:sz w:val="24"/>
                <w:szCs w:val="24"/>
              </w:rPr>
              <w:t>较大风险</w:t>
            </w:r>
          </w:p>
        </w:tc>
        <w:tc>
          <w:tcPr>
            <w:tcW w:w="1246" w:type="dxa"/>
            <w:shd w:val="clear" w:color="auto" w:fill="auto"/>
            <w:vAlign w:val="center"/>
          </w:tcPr>
          <w:p w14:paraId="6B964DF2" w14:textId="77777777" w:rsidR="00BC218A" w:rsidRPr="00DD5695" w:rsidRDefault="00BC218A" w:rsidP="00C84782">
            <w:pPr>
              <w:pStyle w:val="affb"/>
              <w:spacing w:beforeLines="50" w:before="163" w:afterLines="50" w:after="163"/>
              <w:rPr>
                <w:rFonts w:cs="宋体"/>
                <w:sz w:val="24"/>
                <w:szCs w:val="24"/>
              </w:rPr>
            </w:pPr>
            <w:r w:rsidRPr="00DD5695">
              <w:rPr>
                <w:rFonts w:cs="宋体"/>
                <w:sz w:val="24"/>
                <w:szCs w:val="24"/>
              </w:rPr>
              <w:t>51-75</w:t>
            </w:r>
          </w:p>
        </w:tc>
        <w:tc>
          <w:tcPr>
            <w:tcW w:w="1130" w:type="dxa"/>
            <w:vMerge/>
            <w:shd w:val="clear" w:color="auto" w:fill="auto"/>
            <w:vAlign w:val="center"/>
          </w:tcPr>
          <w:p w14:paraId="00392AC3"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r w:rsidR="00BC218A" w:rsidRPr="00BC218A" w14:paraId="5793F713" w14:textId="77777777" w:rsidTr="00650399">
        <w:trPr>
          <w:trHeight w:val="454"/>
          <w:jc w:val="center"/>
        </w:trPr>
        <w:tc>
          <w:tcPr>
            <w:tcW w:w="848" w:type="dxa"/>
            <w:vMerge/>
            <w:shd w:val="clear" w:color="auto" w:fill="auto"/>
            <w:vAlign w:val="center"/>
          </w:tcPr>
          <w:p w14:paraId="6AE917F5" w14:textId="77777777" w:rsidR="00BC218A" w:rsidRPr="00DD5695" w:rsidRDefault="00BC218A" w:rsidP="00C84782">
            <w:pPr>
              <w:pStyle w:val="affb"/>
              <w:spacing w:beforeLines="50" w:before="163" w:afterLines="50" w:after="163" w:line="360" w:lineRule="auto"/>
              <w:rPr>
                <w:rFonts w:cs="宋体"/>
                <w:sz w:val="24"/>
                <w:szCs w:val="24"/>
              </w:rPr>
            </w:pPr>
          </w:p>
        </w:tc>
        <w:tc>
          <w:tcPr>
            <w:tcW w:w="1420" w:type="dxa"/>
            <w:vMerge/>
            <w:shd w:val="clear" w:color="auto" w:fill="auto"/>
            <w:vAlign w:val="center"/>
          </w:tcPr>
          <w:p w14:paraId="0B48FDAE" w14:textId="77777777" w:rsidR="00BC218A" w:rsidRPr="00DD5695" w:rsidRDefault="00BC218A" w:rsidP="00C84782">
            <w:pPr>
              <w:pStyle w:val="affb"/>
              <w:spacing w:beforeLines="50" w:before="163" w:afterLines="50" w:after="163" w:line="360" w:lineRule="auto"/>
              <w:rPr>
                <w:rFonts w:cs="宋体"/>
                <w:sz w:val="24"/>
                <w:szCs w:val="24"/>
              </w:rPr>
            </w:pPr>
          </w:p>
        </w:tc>
        <w:tc>
          <w:tcPr>
            <w:tcW w:w="3119" w:type="dxa"/>
            <w:vMerge/>
            <w:shd w:val="clear" w:color="auto" w:fill="auto"/>
            <w:vAlign w:val="center"/>
          </w:tcPr>
          <w:p w14:paraId="0A38B071" w14:textId="77777777" w:rsidR="00BC218A" w:rsidRPr="00DD5695" w:rsidRDefault="00BC218A" w:rsidP="00C84782">
            <w:pPr>
              <w:pStyle w:val="affb"/>
              <w:spacing w:beforeLines="50" w:before="163" w:afterLines="50" w:after="163" w:line="360" w:lineRule="auto"/>
              <w:rPr>
                <w:rFonts w:cs="宋体"/>
                <w:sz w:val="24"/>
                <w:szCs w:val="24"/>
              </w:rPr>
            </w:pPr>
          </w:p>
        </w:tc>
        <w:tc>
          <w:tcPr>
            <w:tcW w:w="1309" w:type="dxa"/>
            <w:shd w:val="clear" w:color="auto" w:fill="auto"/>
            <w:vAlign w:val="center"/>
          </w:tcPr>
          <w:p w14:paraId="3BD58351" w14:textId="77777777" w:rsidR="00BC218A" w:rsidRPr="00DD5695" w:rsidRDefault="00BC218A" w:rsidP="00650399">
            <w:pPr>
              <w:pStyle w:val="affb"/>
              <w:spacing w:beforeLines="50" w:before="163" w:afterLines="50" w:after="163"/>
              <w:rPr>
                <w:rFonts w:cs="宋体"/>
                <w:sz w:val="24"/>
                <w:szCs w:val="24"/>
              </w:rPr>
            </w:pPr>
            <w:r w:rsidRPr="00DD5695">
              <w:rPr>
                <w:rFonts w:cs="宋体" w:hint="eastAsia"/>
                <w:sz w:val="24"/>
                <w:szCs w:val="24"/>
              </w:rPr>
              <w:t>重大风险</w:t>
            </w:r>
          </w:p>
        </w:tc>
        <w:tc>
          <w:tcPr>
            <w:tcW w:w="1246" w:type="dxa"/>
            <w:shd w:val="clear" w:color="auto" w:fill="auto"/>
            <w:vAlign w:val="center"/>
          </w:tcPr>
          <w:p w14:paraId="091B90F9" w14:textId="77777777" w:rsidR="00BC218A" w:rsidRPr="00DD5695" w:rsidRDefault="00BC218A" w:rsidP="00C84782">
            <w:pPr>
              <w:pStyle w:val="affb"/>
              <w:spacing w:beforeLines="50" w:before="163" w:afterLines="50" w:after="163" w:line="360" w:lineRule="auto"/>
              <w:rPr>
                <w:rFonts w:cs="宋体"/>
                <w:sz w:val="24"/>
                <w:szCs w:val="24"/>
              </w:rPr>
            </w:pPr>
            <w:r w:rsidRPr="00DD5695">
              <w:rPr>
                <w:rFonts w:cs="宋体" w:hint="eastAsia"/>
                <w:sz w:val="24"/>
                <w:szCs w:val="24"/>
              </w:rPr>
              <w:t>7</w:t>
            </w:r>
            <w:r w:rsidRPr="00DD5695">
              <w:rPr>
                <w:rFonts w:cs="宋体"/>
                <w:sz w:val="24"/>
                <w:szCs w:val="24"/>
              </w:rPr>
              <w:t>6-100</w:t>
            </w:r>
          </w:p>
        </w:tc>
        <w:tc>
          <w:tcPr>
            <w:tcW w:w="1130" w:type="dxa"/>
            <w:vMerge/>
            <w:shd w:val="clear" w:color="auto" w:fill="auto"/>
            <w:vAlign w:val="center"/>
          </w:tcPr>
          <w:p w14:paraId="01954C12"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bl>
    <w:p w14:paraId="627A7802" w14:textId="77777777" w:rsidR="00BC218A" w:rsidRPr="00DD5695" w:rsidRDefault="00BC218A" w:rsidP="00BC218A">
      <w:pPr>
        <w:widowControl w:val="0"/>
        <w:adjustRightInd w:val="0"/>
        <w:snapToGrid w:val="0"/>
        <w:spacing w:line="264" w:lineRule="auto"/>
        <w:rPr>
          <w:b/>
          <w:color w:val="auto"/>
        </w:rPr>
      </w:pPr>
    </w:p>
    <w:p w14:paraId="0F5ABD72" w14:textId="77777777" w:rsidR="00BC218A" w:rsidRPr="00DD5695" w:rsidRDefault="00BC218A" w:rsidP="00BC218A">
      <w:r w:rsidRPr="00DD5695">
        <w:rPr>
          <w:rFonts w:hint="eastAsia"/>
          <w:b/>
        </w:rPr>
        <w:t>6.1.6</w:t>
      </w:r>
      <w:r w:rsidRPr="00DD5695">
        <w:rPr>
          <w:b/>
        </w:rPr>
        <w:t xml:space="preserve">  </w:t>
      </w:r>
      <w:r w:rsidRPr="00DD5695">
        <w:rPr>
          <w:rFonts w:hint="eastAsia"/>
        </w:rPr>
        <w:t>地质灾害风险状况应采用地质灾害风险指数</w:t>
      </w:r>
      <w:r w:rsidRPr="00DD5695">
        <w:rPr>
          <w:rFonts w:hint="eastAsia"/>
        </w:rPr>
        <w:t>Ge</w:t>
      </w:r>
      <w:r w:rsidRPr="00DD5695">
        <w:t>RI</w:t>
      </w:r>
      <w:r w:rsidRPr="00DD5695">
        <w:rPr>
          <w:rFonts w:hint="eastAsia"/>
        </w:rPr>
        <w:t>评定。</w:t>
      </w:r>
      <w:r w:rsidRPr="00DD5695">
        <w:rPr>
          <w:rFonts w:hint="eastAsia"/>
        </w:rPr>
        <w:t>Ge</w:t>
      </w:r>
      <w:r w:rsidRPr="00DD5695">
        <w:t>RI</w:t>
      </w:r>
      <w:r w:rsidRPr="00DD5695">
        <w:rPr>
          <w:rFonts w:hint="eastAsia"/>
        </w:rPr>
        <w:t>应按式（</w:t>
      </w:r>
      <w:r w:rsidRPr="00DD5695">
        <w:rPr>
          <w:rFonts w:hint="eastAsia"/>
        </w:rPr>
        <w:t>6.1.6</w:t>
      </w:r>
      <w:r w:rsidRPr="00DD5695">
        <w:rPr>
          <w:rFonts w:hint="eastAsia"/>
        </w:rPr>
        <w:t>）计算：</w:t>
      </w:r>
    </w:p>
    <w:p w14:paraId="2722744A" w14:textId="77777777" w:rsidR="00BC218A" w:rsidRPr="00DD5695" w:rsidRDefault="00BC218A" w:rsidP="00BC218A">
      <w:pPr>
        <w:widowControl w:val="0"/>
        <w:tabs>
          <w:tab w:val="center" w:pos="4560"/>
          <w:tab w:val="right" w:pos="9072"/>
        </w:tabs>
        <w:textAlignment w:val="center"/>
        <w:rPr>
          <w:noProof/>
        </w:rPr>
      </w:pPr>
      <w:r>
        <w:rPr>
          <w:noProof/>
        </w:rPr>
        <w:tab/>
      </w:r>
      <w:r w:rsidRPr="00DD5695">
        <w:rPr>
          <w:noProof/>
        </w:rPr>
        <w:object w:dxaOrig="1800" w:dyaOrig="700" w14:anchorId="59859675">
          <v:shape id="_x0000_i1030" type="#_x0000_t75" alt="P730#yIS1" style="width:90.6pt;height:36pt;mso-width-percent:0;mso-height-percent:0;mso-width-percent:0;mso-height-percent:0" o:ole="">
            <v:imagedata r:id="rId31" o:title=""/>
          </v:shape>
          <o:OLEObject Type="Embed" ProgID="Equation.DSMT4" ShapeID="_x0000_i1030" DrawAspect="Content" ObjectID="_1759151728" r:id="rId32"/>
        </w:object>
      </w:r>
      <w:r w:rsidRPr="00DD5695">
        <w:rPr>
          <w:rFonts w:hint="eastAsia"/>
          <w:noProof/>
        </w:rPr>
        <w:t xml:space="preserve"> </w:t>
      </w:r>
      <w:r>
        <w:rPr>
          <w:noProof/>
        </w:rPr>
        <w:tab/>
      </w:r>
      <w:r w:rsidRPr="00DD5695">
        <w:rPr>
          <w:noProof/>
        </w:rPr>
        <w:t>(6.1.6)</w:t>
      </w:r>
    </w:p>
    <w:p w14:paraId="6FD4055C" w14:textId="77777777" w:rsidR="00BC218A" w:rsidRPr="00DD5695" w:rsidRDefault="00BC218A" w:rsidP="00BC218A">
      <w:pPr>
        <w:widowControl w:val="0"/>
        <w:adjustRightInd w:val="0"/>
        <w:snapToGrid w:val="0"/>
        <w:ind w:left="1536" w:hangingChars="640" w:hanging="1536"/>
        <w:rPr>
          <w:bCs w:val="0"/>
          <w:color w:val="auto"/>
        </w:rPr>
      </w:pPr>
      <w:r w:rsidRPr="00DD5695">
        <w:rPr>
          <w:rFonts w:hint="eastAsia"/>
          <w:bCs w:val="0"/>
          <w:color w:val="auto"/>
        </w:rPr>
        <w:t>式中：</w:t>
      </w:r>
      <w:r w:rsidRPr="00DD5695">
        <w:rPr>
          <w:rFonts w:hint="eastAsia"/>
          <w:bCs w:val="0"/>
          <w:color w:val="auto"/>
        </w:rPr>
        <w:t>G</w:t>
      </w:r>
      <w:r w:rsidRPr="00DD5695">
        <w:rPr>
          <w:bCs w:val="0"/>
          <w:color w:val="auto"/>
        </w:rPr>
        <w:t>e</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类地质灾害的累积评分，最高评分为</w:t>
      </w:r>
      <w:r w:rsidRPr="00DD5695">
        <w:rPr>
          <w:rFonts w:hint="eastAsia"/>
          <w:bCs w:val="0"/>
          <w:color w:val="auto"/>
        </w:rPr>
        <w:t>1</w:t>
      </w:r>
      <w:r w:rsidRPr="00DD5695">
        <w:rPr>
          <w:bCs w:val="0"/>
          <w:color w:val="auto"/>
        </w:rPr>
        <w:t>00</w:t>
      </w:r>
      <w:r w:rsidRPr="00DD5695">
        <w:rPr>
          <w:rFonts w:hint="eastAsia"/>
          <w:bCs w:val="0"/>
          <w:color w:val="auto"/>
        </w:rPr>
        <w:t>，按照表</w:t>
      </w:r>
      <w:r w:rsidRPr="00DD5695">
        <w:rPr>
          <w:rFonts w:hint="eastAsia"/>
          <w:bCs w:val="0"/>
          <w:color w:val="auto"/>
        </w:rPr>
        <w:t>6.1.6</w:t>
      </w:r>
      <w:r w:rsidRPr="00DD5695">
        <w:rPr>
          <w:rFonts w:hint="eastAsia"/>
          <w:bCs w:val="0"/>
          <w:color w:val="auto"/>
        </w:rPr>
        <w:t>的规定计算；</w:t>
      </w:r>
    </w:p>
    <w:p w14:paraId="33DE8964" w14:textId="77777777" w:rsidR="00BC218A" w:rsidRPr="00DD5695" w:rsidRDefault="00BC218A" w:rsidP="00BC218A">
      <w:pPr>
        <w:widowControl w:val="0"/>
        <w:adjustRightInd w:val="0"/>
        <w:snapToGrid w:val="0"/>
        <w:ind w:firstLineChars="350" w:firstLine="840"/>
        <w:rPr>
          <w:bCs w:val="0"/>
          <w:color w:val="auto"/>
        </w:rPr>
      </w:pPr>
      <w:r w:rsidRPr="00DD5695">
        <w:rPr>
          <w:bCs w:val="0"/>
          <w:i/>
          <w:iCs/>
          <w:color w:val="auto"/>
          <w:lang w:val="el-GR"/>
        </w:rPr>
        <w:t>ω</w:t>
      </w:r>
      <w:r w:rsidRPr="00DD5695">
        <w:rPr>
          <w:bCs w:val="0"/>
          <w:i/>
          <w:iCs/>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类地质灾害的权重，按表</w:t>
      </w:r>
      <w:r w:rsidRPr="00DD5695">
        <w:rPr>
          <w:rFonts w:hint="eastAsia"/>
          <w:bCs w:val="0"/>
          <w:color w:val="auto"/>
        </w:rPr>
        <w:t>6.1.6</w:t>
      </w:r>
      <w:r w:rsidRPr="00DD5695">
        <w:rPr>
          <w:rFonts w:hint="eastAsia"/>
          <w:bCs w:val="0"/>
          <w:color w:val="auto"/>
        </w:rPr>
        <w:t>的规定取值；</w:t>
      </w:r>
    </w:p>
    <w:p w14:paraId="7B499B9D" w14:textId="77777777" w:rsidR="00BC218A" w:rsidRPr="00DD5695" w:rsidRDefault="00BC218A" w:rsidP="00BC218A">
      <w:pPr>
        <w:widowControl w:val="0"/>
        <w:adjustRightInd w:val="0"/>
        <w:snapToGrid w:val="0"/>
        <w:ind w:leftChars="67" w:left="161" w:firstLineChars="350" w:firstLine="840"/>
        <w:rPr>
          <w:bCs w:val="0"/>
          <w:color w:val="auto"/>
        </w:rPr>
      </w:pPr>
      <w:r w:rsidRPr="00DD5695">
        <w:rPr>
          <w:bCs w:val="0"/>
          <w:i/>
          <w:iCs/>
          <w:color w:val="auto"/>
        </w:rPr>
        <w:t>i</w:t>
      </w:r>
      <w:r w:rsidRPr="00DD5695">
        <w:rPr>
          <w:rFonts w:hint="eastAsia"/>
          <w:bCs w:val="0"/>
          <w:color w:val="auto"/>
        </w:rPr>
        <w:t>——地质灾害类型；</w:t>
      </w:r>
    </w:p>
    <w:p w14:paraId="2BE99BFB" w14:textId="71D0B73E" w:rsidR="00BC218A" w:rsidRPr="00A07675" w:rsidRDefault="00BC218A" w:rsidP="00A07675">
      <w:pPr>
        <w:widowControl w:val="0"/>
        <w:adjustRightInd w:val="0"/>
        <w:snapToGrid w:val="0"/>
        <w:ind w:firstLineChars="380" w:firstLine="912"/>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——地质灾害查勘分项</w:t>
      </w:r>
      <w:r w:rsidRPr="00DD5695">
        <w:rPr>
          <w:rFonts w:ascii="Cambria" w:hAnsi="Cambria" w:cs="Cambria" w:hint="eastAsia"/>
          <w:bCs w:val="0"/>
          <w:color w:val="auto"/>
        </w:rPr>
        <w:t>类型总数，取</w:t>
      </w:r>
      <w:r w:rsidRPr="00DD5695">
        <w:rPr>
          <w:bCs w:val="0"/>
          <w:color w:val="auto"/>
        </w:rPr>
        <w:t>2</w:t>
      </w:r>
      <w:r w:rsidRPr="00DD5695">
        <w:rPr>
          <w:rFonts w:ascii="Cambria" w:hAnsi="Cambria" w:cs="Cambria" w:hint="eastAsia"/>
          <w:bCs w:val="0"/>
          <w:color w:val="auto"/>
        </w:rPr>
        <w:t>。</w:t>
      </w:r>
    </w:p>
    <w:p w14:paraId="3C11BCA8" w14:textId="77777777" w:rsidR="00BC218A" w:rsidRPr="00DD5695" w:rsidRDefault="00BC218A" w:rsidP="00A07675">
      <w:pPr>
        <w:pStyle w:val="aff7"/>
        <w:spacing w:before="163" w:after="163"/>
      </w:pPr>
      <w:r w:rsidRPr="00DD5695">
        <w:rPr>
          <w:rFonts w:hint="eastAsia"/>
        </w:rPr>
        <w:t>表</w:t>
      </w:r>
      <w:r w:rsidRPr="00DD5695">
        <w:rPr>
          <w:rFonts w:hint="eastAsia"/>
        </w:rPr>
        <w:t>6.1.6</w:t>
      </w:r>
      <w:r w:rsidRPr="00DD5695">
        <w:t xml:space="preserve">  </w:t>
      </w:r>
      <w:r w:rsidRPr="00DD5695">
        <w:rPr>
          <w:rFonts w:hint="eastAsia"/>
        </w:rPr>
        <w:t>地质灾害风险指数评分标准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7"/>
        <w:gridCol w:w="3402"/>
        <w:gridCol w:w="1275"/>
        <w:gridCol w:w="1276"/>
        <w:gridCol w:w="992"/>
      </w:tblGrid>
      <w:tr w:rsidR="00CA03B2" w:rsidRPr="00BC218A" w14:paraId="6ACEBE2D" w14:textId="77777777" w:rsidTr="00723808">
        <w:trPr>
          <w:jc w:val="center"/>
        </w:trPr>
        <w:tc>
          <w:tcPr>
            <w:tcW w:w="850" w:type="dxa"/>
            <w:shd w:val="clear" w:color="auto" w:fill="auto"/>
            <w:vAlign w:val="center"/>
          </w:tcPr>
          <w:p w14:paraId="0F7F5605"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类型</w:t>
            </w:r>
            <w:r w:rsidRPr="00723808">
              <w:rPr>
                <w:rFonts w:cs="宋体" w:hint="eastAsia"/>
                <w:i/>
                <w:iCs/>
                <w:sz w:val="24"/>
                <w:szCs w:val="24"/>
              </w:rPr>
              <w:t>i</w:t>
            </w:r>
          </w:p>
        </w:tc>
        <w:tc>
          <w:tcPr>
            <w:tcW w:w="1277" w:type="dxa"/>
            <w:shd w:val="clear" w:color="auto" w:fill="auto"/>
            <w:vAlign w:val="center"/>
          </w:tcPr>
          <w:p w14:paraId="47E9A05F" w14:textId="22D803AA"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类型名称</w:t>
            </w:r>
          </w:p>
        </w:tc>
        <w:tc>
          <w:tcPr>
            <w:tcW w:w="3402" w:type="dxa"/>
            <w:shd w:val="clear" w:color="auto" w:fill="auto"/>
            <w:vAlign w:val="center"/>
          </w:tcPr>
          <w:p w14:paraId="68BA3A78"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查勘内容</w:t>
            </w:r>
          </w:p>
        </w:tc>
        <w:tc>
          <w:tcPr>
            <w:tcW w:w="1275" w:type="dxa"/>
            <w:shd w:val="clear" w:color="auto" w:fill="auto"/>
            <w:vAlign w:val="center"/>
          </w:tcPr>
          <w:p w14:paraId="4B620541"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指标程度</w:t>
            </w:r>
          </w:p>
        </w:tc>
        <w:tc>
          <w:tcPr>
            <w:tcW w:w="1276" w:type="dxa"/>
            <w:shd w:val="clear" w:color="auto" w:fill="auto"/>
            <w:vAlign w:val="center"/>
          </w:tcPr>
          <w:p w14:paraId="15D9D683" w14:textId="383A09ED"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单位评分</w:t>
            </w:r>
          </w:p>
        </w:tc>
        <w:tc>
          <w:tcPr>
            <w:tcW w:w="992" w:type="dxa"/>
            <w:shd w:val="clear" w:color="auto" w:fill="auto"/>
            <w:vAlign w:val="center"/>
          </w:tcPr>
          <w:p w14:paraId="61072978" w14:textId="77777777" w:rsidR="00BC218A" w:rsidRPr="00DD5695" w:rsidRDefault="00BC218A" w:rsidP="00BC218A">
            <w:pPr>
              <w:pStyle w:val="affb"/>
              <w:spacing w:before="81" w:after="81"/>
              <w:rPr>
                <w:rFonts w:cs="宋体"/>
                <w:sz w:val="24"/>
                <w:szCs w:val="24"/>
              </w:rPr>
            </w:pPr>
            <w:r w:rsidRPr="00DD5695">
              <w:rPr>
                <w:rFonts w:cs="宋体" w:hint="eastAsia"/>
                <w:sz w:val="24"/>
                <w:szCs w:val="24"/>
              </w:rPr>
              <w:t>权重</w:t>
            </w:r>
            <w:r w:rsidRPr="00723808">
              <w:rPr>
                <w:rFonts w:cs="宋体"/>
                <w:i/>
                <w:iCs/>
                <w:sz w:val="24"/>
                <w:szCs w:val="24"/>
              </w:rPr>
              <w:t>ω</w:t>
            </w:r>
            <w:r w:rsidRPr="00723808">
              <w:rPr>
                <w:rFonts w:cs="宋体"/>
                <w:i/>
                <w:iCs/>
                <w:sz w:val="24"/>
                <w:szCs w:val="24"/>
                <w:vertAlign w:val="subscript"/>
              </w:rPr>
              <w:t>i</w:t>
            </w:r>
          </w:p>
        </w:tc>
      </w:tr>
      <w:tr w:rsidR="00CA03B2" w:rsidRPr="00BC218A" w14:paraId="7E43E98E" w14:textId="77777777" w:rsidTr="00723808">
        <w:trPr>
          <w:trHeight w:val="58"/>
          <w:jc w:val="center"/>
        </w:trPr>
        <w:tc>
          <w:tcPr>
            <w:tcW w:w="850" w:type="dxa"/>
            <w:vMerge w:val="restart"/>
            <w:shd w:val="clear" w:color="auto" w:fill="auto"/>
            <w:vAlign w:val="center"/>
          </w:tcPr>
          <w:p w14:paraId="1862BF88"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1</w:t>
            </w:r>
          </w:p>
        </w:tc>
        <w:tc>
          <w:tcPr>
            <w:tcW w:w="1277" w:type="dxa"/>
            <w:vMerge w:val="restart"/>
            <w:shd w:val="clear" w:color="auto" w:fill="auto"/>
            <w:vAlign w:val="center"/>
          </w:tcPr>
          <w:p w14:paraId="1F5A8F90"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滑坡、崩塌、泥石流风险</w:t>
            </w:r>
          </w:p>
        </w:tc>
        <w:tc>
          <w:tcPr>
            <w:tcW w:w="3402" w:type="dxa"/>
            <w:vMerge w:val="restart"/>
            <w:shd w:val="clear" w:color="auto" w:fill="auto"/>
            <w:vAlign w:val="center"/>
          </w:tcPr>
          <w:p w14:paraId="704241E7"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历史突发性滑坡、崩塌、泥石流发生频次与破坏程度、可能发生滑坡、崩塌、泥石流等地质灾害的地段、场地条件、地形地貌、</w:t>
            </w:r>
          </w:p>
        </w:tc>
        <w:tc>
          <w:tcPr>
            <w:tcW w:w="1275" w:type="dxa"/>
            <w:shd w:val="clear" w:color="auto" w:fill="auto"/>
            <w:vAlign w:val="center"/>
          </w:tcPr>
          <w:p w14:paraId="38E73CC5"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低风险</w:t>
            </w:r>
          </w:p>
        </w:tc>
        <w:tc>
          <w:tcPr>
            <w:tcW w:w="1276" w:type="dxa"/>
            <w:shd w:val="clear" w:color="auto" w:fill="auto"/>
            <w:vAlign w:val="center"/>
          </w:tcPr>
          <w:p w14:paraId="1A13232A"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0-25</w:t>
            </w:r>
          </w:p>
        </w:tc>
        <w:tc>
          <w:tcPr>
            <w:tcW w:w="992" w:type="dxa"/>
            <w:vMerge w:val="restart"/>
            <w:shd w:val="clear" w:color="auto" w:fill="auto"/>
            <w:vAlign w:val="center"/>
          </w:tcPr>
          <w:p w14:paraId="6B38D4AD" w14:textId="77777777" w:rsidR="00BC218A" w:rsidRPr="00DD5695" w:rsidRDefault="00BC218A" w:rsidP="00BC218A">
            <w:pPr>
              <w:pStyle w:val="affb"/>
              <w:spacing w:before="81" w:after="81"/>
              <w:rPr>
                <w:rFonts w:cs="宋体"/>
                <w:sz w:val="24"/>
                <w:szCs w:val="24"/>
              </w:rPr>
            </w:pPr>
            <w:r w:rsidRPr="00DD5695">
              <w:rPr>
                <w:rFonts w:cs="宋体" w:hint="eastAsia"/>
                <w:sz w:val="24"/>
                <w:szCs w:val="24"/>
              </w:rPr>
              <w:t>0</w:t>
            </w:r>
            <w:r w:rsidRPr="00DD5695">
              <w:rPr>
                <w:rFonts w:cs="宋体"/>
                <w:sz w:val="24"/>
                <w:szCs w:val="24"/>
              </w:rPr>
              <w:t>.70</w:t>
            </w:r>
          </w:p>
        </w:tc>
      </w:tr>
      <w:tr w:rsidR="00CA03B2" w:rsidRPr="00BC218A" w14:paraId="39C16D39" w14:textId="77777777" w:rsidTr="00723808">
        <w:trPr>
          <w:trHeight w:val="58"/>
          <w:jc w:val="center"/>
        </w:trPr>
        <w:tc>
          <w:tcPr>
            <w:tcW w:w="850" w:type="dxa"/>
            <w:vMerge/>
            <w:shd w:val="clear" w:color="auto" w:fill="auto"/>
            <w:vAlign w:val="center"/>
          </w:tcPr>
          <w:p w14:paraId="0E63DE68"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2857EBF6" w14:textId="77777777" w:rsidR="00BC218A" w:rsidRPr="00DD5695" w:rsidRDefault="00BC218A" w:rsidP="00723808">
            <w:pPr>
              <w:pStyle w:val="affb"/>
              <w:spacing w:beforeLines="50" w:before="163" w:afterLines="50" w:after="163" w:line="360" w:lineRule="auto"/>
              <w:rPr>
                <w:rFonts w:cs="宋体"/>
                <w:sz w:val="24"/>
                <w:szCs w:val="24"/>
              </w:rPr>
            </w:pPr>
          </w:p>
        </w:tc>
        <w:tc>
          <w:tcPr>
            <w:tcW w:w="3402" w:type="dxa"/>
            <w:vMerge/>
            <w:shd w:val="clear" w:color="auto" w:fill="auto"/>
            <w:vAlign w:val="center"/>
          </w:tcPr>
          <w:p w14:paraId="50040E57" w14:textId="77777777" w:rsidR="00BC218A" w:rsidRPr="00DD5695" w:rsidRDefault="00BC218A" w:rsidP="00723808">
            <w:pPr>
              <w:pStyle w:val="affb"/>
              <w:spacing w:beforeLines="50" w:before="163" w:afterLines="50" w:after="163" w:line="360" w:lineRule="auto"/>
              <w:rPr>
                <w:rFonts w:cs="宋体"/>
                <w:sz w:val="24"/>
                <w:szCs w:val="24"/>
              </w:rPr>
            </w:pPr>
          </w:p>
        </w:tc>
        <w:tc>
          <w:tcPr>
            <w:tcW w:w="1275" w:type="dxa"/>
            <w:shd w:val="clear" w:color="auto" w:fill="auto"/>
            <w:vAlign w:val="center"/>
          </w:tcPr>
          <w:p w14:paraId="46A6EE81"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一般风险</w:t>
            </w:r>
          </w:p>
        </w:tc>
        <w:tc>
          <w:tcPr>
            <w:tcW w:w="1276" w:type="dxa"/>
            <w:shd w:val="clear" w:color="auto" w:fill="auto"/>
            <w:vAlign w:val="center"/>
          </w:tcPr>
          <w:p w14:paraId="0D18AEF9"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26-50</w:t>
            </w:r>
          </w:p>
        </w:tc>
        <w:tc>
          <w:tcPr>
            <w:tcW w:w="992" w:type="dxa"/>
            <w:vMerge/>
            <w:shd w:val="clear" w:color="auto" w:fill="auto"/>
            <w:vAlign w:val="center"/>
          </w:tcPr>
          <w:p w14:paraId="06FD2D59" w14:textId="77777777" w:rsidR="00BC218A" w:rsidRPr="00DD5695" w:rsidRDefault="00BC218A" w:rsidP="00BC218A">
            <w:pPr>
              <w:pStyle w:val="affb"/>
              <w:spacing w:before="81" w:after="81"/>
              <w:rPr>
                <w:rFonts w:cs="宋体"/>
                <w:sz w:val="24"/>
                <w:szCs w:val="24"/>
              </w:rPr>
            </w:pPr>
          </w:p>
        </w:tc>
      </w:tr>
      <w:tr w:rsidR="00CA03B2" w:rsidRPr="00BC218A" w14:paraId="70DAE17A" w14:textId="77777777" w:rsidTr="00723808">
        <w:trPr>
          <w:trHeight w:val="58"/>
          <w:jc w:val="center"/>
        </w:trPr>
        <w:tc>
          <w:tcPr>
            <w:tcW w:w="850" w:type="dxa"/>
            <w:vMerge/>
            <w:shd w:val="clear" w:color="auto" w:fill="auto"/>
            <w:vAlign w:val="center"/>
          </w:tcPr>
          <w:p w14:paraId="4C87FEE5"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184A7335" w14:textId="77777777" w:rsidR="00BC218A" w:rsidRPr="00DD5695" w:rsidRDefault="00BC218A" w:rsidP="00723808">
            <w:pPr>
              <w:pStyle w:val="affb"/>
              <w:spacing w:beforeLines="50" w:before="163" w:afterLines="50" w:after="163" w:line="360" w:lineRule="auto"/>
              <w:rPr>
                <w:rFonts w:cs="宋体"/>
                <w:sz w:val="24"/>
                <w:szCs w:val="24"/>
              </w:rPr>
            </w:pPr>
          </w:p>
        </w:tc>
        <w:tc>
          <w:tcPr>
            <w:tcW w:w="3402" w:type="dxa"/>
            <w:vMerge/>
            <w:shd w:val="clear" w:color="auto" w:fill="auto"/>
            <w:vAlign w:val="center"/>
          </w:tcPr>
          <w:p w14:paraId="7B326DD3" w14:textId="77777777" w:rsidR="00BC218A" w:rsidRPr="00DD5695" w:rsidRDefault="00BC218A" w:rsidP="00723808">
            <w:pPr>
              <w:pStyle w:val="affb"/>
              <w:spacing w:beforeLines="50" w:before="163" w:afterLines="50" w:after="163" w:line="360" w:lineRule="auto"/>
              <w:rPr>
                <w:rFonts w:cs="宋体"/>
                <w:sz w:val="24"/>
                <w:szCs w:val="24"/>
              </w:rPr>
            </w:pPr>
          </w:p>
        </w:tc>
        <w:tc>
          <w:tcPr>
            <w:tcW w:w="1275" w:type="dxa"/>
            <w:shd w:val="clear" w:color="auto" w:fill="auto"/>
            <w:vAlign w:val="center"/>
          </w:tcPr>
          <w:p w14:paraId="58AC32FC"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较大风险</w:t>
            </w:r>
          </w:p>
        </w:tc>
        <w:tc>
          <w:tcPr>
            <w:tcW w:w="1276" w:type="dxa"/>
            <w:shd w:val="clear" w:color="auto" w:fill="auto"/>
            <w:vAlign w:val="center"/>
          </w:tcPr>
          <w:p w14:paraId="612CC6C9"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51-75</w:t>
            </w:r>
          </w:p>
        </w:tc>
        <w:tc>
          <w:tcPr>
            <w:tcW w:w="992" w:type="dxa"/>
            <w:vMerge/>
            <w:shd w:val="clear" w:color="auto" w:fill="auto"/>
            <w:vAlign w:val="center"/>
          </w:tcPr>
          <w:p w14:paraId="0DD2F3AD" w14:textId="77777777" w:rsidR="00BC218A" w:rsidRPr="00DD5695" w:rsidRDefault="00BC218A" w:rsidP="00BC218A">
            <w:pPr>
              <w:pStyle w:val="affb"/>
              <w:spacing w:before="81" w:after="81"/>
              <w:rPr>
                <w:rFonts w:cs="宋体"/>
                <w:sz w:val="24"/>
                <w:szCs w:val="24"/>
              </w:rPr>
            </w:pPr>
          </w:p>
        </w:tc>
      </w:tr>
      <w:tr w:rsidR="00CA03B2" w:rsidRPr="00BC218A" w14:paraId="3F011436" w14:textId="77777777" w:rsidTr="00723808">
        <w:trPr>
          <w:trHeight w:val="58"/>
          <w:jc w:val="center"/>
        </w:trPr>
        <w:tc>
          <w:tcPr>
            <w:tcW w:w="850" w:type="dxa"/>
            <w:vMerge/>
            <w:shd w:val="clear" w:color="auto" w:fill="auto"/>
            <w:vAlign w:val="center"/>
          </w:tcPr>
          <w:p w14:paraId="1808F6EA"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2AF53092" w14:textId="77777777" w:rsidR="00BC218A" w:rsidRPr="00DD5695" w:rsidRDefault="00BC218A" w:rsidP="00723808">
            <w:pPr>
              <w:pStyle w:val="affb"/>
              <w:spacing w:beforeLines="50" w:before="163" w:afterLines="50" w:after="163" w:line="360" w:lineRule="auto"/>
              <w:rPr>
                <w:rFonts w:cs="宋体"/>
                <w:sz w:val="24"/>
                <w:szCs w:val="24"/>
              </w:rPr>
            </w:pPr>
          </w:p>
        </w:tc>
        <w:tc>
          <w:tcPr>
            <w:tcW w:w="3402" w:type="dxa"/>
            <w:vMerge/>
            <w:shd w:val="clear" w:color="auto" w:fill="auto"/>
            <w:vAlign w:val="center"/>
          </w:tcPr>
          <w:p w14:paraId="1B552868" w14:textId="77777777" w:rsidR="00BC218A" w:rsidRPr="00DD5695" w:rsidRDefault="00BC218A" w:rsidP="00723808">
            <w:pPr>
              <w:pStyle w:val="affb"/>
              <w:spacing w:beforeLines="50" w:before="163" w:afterLines="50" w:after="163" w:line="360" w:lineRule="auto"/>
              <w:rPr>
                <w:rFonts w:cs="宋体"/>
                <w:sz w:val="24"/>
                <w:szCs w:val="24"/>
              </w:rPr>
            </w:pPr>
          </w:p>
        </w:tc>
        <w:tc>
          <w:tcPr>
            <w:tcW w:w="1275" w:type="dxa"/>
            <w:shd w:val="clear" w:color="auto" w:fill="auto"/>
            <w:vAlign w:val="center"/>
          </w:tcPr>
          <w:p w14:paraId="2CFBEFAE"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重大风险</w:t>
            </w:r>
          </w:p>
        </w:tc>
        <w:tc>
          <w:tcPr>
            <w:tcW w:w="1276" w:type="dxa"/>
            <w:shd w:val="clear" w:color="auto" w:fill="auto"/>
            <w:vAlign w:val="center"/>
          </w:tcPr>
          <w:p w14:paraId="5826AE24"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7</w:t>
            </w:r>
            <w:r w:rsidRPr="00DD5695">
              <w:rPr>
                <w:rFonts w:cs="宋体"/>
                <w:sz w:val="24"/>
                <w:szCs w:val="24"/>
              </w:rPr>
              <w:t>6-100</w:t>
            </w:r>
          </w:p>
        </w:tc>
        <w:tc>
          <w:tcPr>
            <w:tcW w:w="992" w:type="dxa"/>
            <w:vMerge/>
            <w:shd w:val="clear" w:color="auto" w:fill="auto"/>
            <w:vAlign w:val="center"/>
          </w:tcPr>
          <w:p w14:paraId="5EF3834D" w14:textId="77777777" w:rsidR="00BC218A" w:rsidRPr="00DD5695" w:rsidRDefault="00BC218A" w:rsidP="00BC218A">
            <w:pPr>
              <w:pStyle w:val="affb"/>
              <w:spacing w:before="81" w:after="81"/>
              <w:rPr>
                <w:rFonts w:cs="宋体"/>
                <w:sz w:val="24"/>
                <w:szCs w:val="24"/>
              </w:rPr>
            </w:pPr>
          </w:p>
        </w:tc>
      </w:tr>
      <w:tr w:rsidR="00CA03B2" w:rsidRPr="00BC218A" w14:paraId="702FCD45" w14:textId="77777777" w:rsidTr="00723808">
        <w:trPr>
          <w:trHeight w:val="58"/>
          <w:jc w:val="center"/>
        </w:trPr>
        <w:tc>
          <w:tcPr>
            <w:tcW w:w="850" w:type="dxa"/>
            <w:vMerge w:val="restart"/>
            <w:shd w:val="clear" w:color="auto" w:fill="auto"/>
            <w:vAlign w:val="center"/>
          </w:tcPr>
          <w:p w14:paraId="27714365"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2</w:t>
            </w:r>
          </w:p>
        </w:tc>
        <w:tc>
          <w:tcPr>
            <w:tcW w:w="1277" w:type="dxa"/>
            <w:vMerge w:val="restart"/>
            <w:shd w:val="clear" w:color="auto" w:fill="auto"/>
            <w:vAlign w:val="center"/>
          </w:tcPr>
          <w:p w14:paraId="3F33431F"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地面突然下沉风险</w:t>
            </w:r>
          </w:p>
        </w:tc>
        <w:tc>
          <w:tcPr>
            <w:tcW w:w="3402" w:type="dxa"/>
            <w:vMerge w:val="restart"/>
            <w:shd w:val="clear" w:color="auto" w:fill="auto"/>
            <w:vAlign w:val="center"/>
          </w:tcPr>
          <w:p w14:paraId="2CA2D667" w14:textId="77777777" w:rsidR="00BC218A" w:rsidRPr="00DD5695" w:rsidRDefault="00BC218A" w:rsidP="00723808">
            <w:pPr>
              <w:pStyle w:val="affb"/>
              <w:spacing w:beforeLines="50" w:before="163" w:afterLines="50" w:after="163" w:line="360" w:lineRule="auto"/>
              <w:rPr>
                <w:rFonts w:cs="宋体"/>
                <w:sz w:val="24"/>
                <w:szCs w:val="24"/>
              </w:rPr>
            </w:pPr>
            <w:r w:rsidRPr="00DD5695">
              <w:rPr>
                <w:rFonts w:cs="宋体" w:hint="eastAsia"/>
                <w:sz w:val="24"/>
                <w:szCs w:val="24"/>
              </w:rPr>
              <w:t>历史地面突然下沉记录、水文地质与工程地质条件</w:t>
            </w:r>
          </w:p>
        </w:tc>
        <w:tc>
          <w:tcPr>
            <w:tcW w:w="1275" w:type="dxa"/>
            <w:shd w:val="clear" w:color="auto" w:fill="auto"/>
            <w:vAlign w:val="center"/>
          </w:tcPr>
          <w:p w14:paraId="7E07F499"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低风险</w:t>
            </w:r>
          </w:p>
        </w:tc>
        <w:tc>
          <w:tcPr>
            <w:tcW w:w="1276" w:type="dxa"/>
            <w:shd w:val="clear" w:color="auto" w:fill="auto"/>
            <w:vAlign w:val="center"/>
          </w:tcPr>
          <w:p w14:paraId="123F80DB"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0-25</w:t>
            </w:r>
          </w:p>
        </w:tc>
        <w:tc>
          <w:tcPr>
            <w:tcW w:w="992" w:type="dxa"/>
            <w:vMerge w:val="restart"/>
            <w:shd w:val="clear" w:color="auto" w:fill="auto"/>
            <w:vAlign w:val="center"/>
          </w:tcPr>
          <w:p w14:paraId="293EFAFF" w14:textId="77777777" w:rsidR="00BC218A" w:rsidRPr="00DD5695" w:rsidRDefault="00BC218A" w:rsidP="00BC218A">
            <w:pPr>
              <w:pStyle w:val="affb"/>
              <w:spacing w:before="81" w:after="81"/>
              <w:rPr>
                <w:rFonts w:cs="宋体"/>
                <w:sz w:val="24"/>
                <w:szCs w:val="24"/>
              </w:rPr>
            </w:pPr>
            <w:r w:rsidRPr="00DD5695">
              <w:rPr>
                <w:rFonts w:cs="宋体" w:hint="eastAsia"/>
                <w:sz w:val="24"/>
                <w:szCs w:val="24"/>
              </w:rPr>
              <w:t>0</w:t>
            </w:r>
            <w:r w:rsidRPr="00DD5695">
              <w:rPr>
                <w:rFonts w:cs="宋体"/>
                <w:sz w:val="24"/>
                <w:szCs w:val="24"/>
              </w:rPr>
              <w:t>.30</w:t>
            </w:r>
          </w:p>
        </w:tc>
      </w:tr>
      <w:tr w:rsidR="00CA03B2" w:rsidRPr="00BC218A" w14:paraId="70745873" w14:textId="77777777" w:rsidTr="00723808">
        <w:trPr>
          <w:trHeight w:val="454"/>
          <w:jc w:val="center"/>
        </w:trPr>
        <w:tc>
          <w:tcPr>
            <w:tcW w:w="850" w:type="dxa"/>
            <w:vMerge/>
            <w:shd w:val="clear" w:color="auto" w:fill="auto"/>
            <w:vAlign w:val="center"/>
          </w:tcPr>
          <w:p w14:paraId="74E2B897"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38D061AE" w14:textId="77777777" w:rsidR="00BC218A" w:rsidRPr="00DD5695" w:rsidRDefault="00BC218A" w:rsidP="00723808">
            <w:pPr>
              <w:pStyle w:val="affb"/>
              <w:spacing w:beforeLines="50" w:before="163" w:afterLines="50" w:after="163"/>
              <w:rPr>
                <w:rFonts w:cs="宋体"/>
                <w:sz w:val="24"/>
                <w:szCs w:val="24"/>
              </w:rPr>
            </w:pPr>
          </w:p>
        </w:tc>
        <w:tc>
          <w:tcPr>
            <w:tcW w:w="3402" w:type="dxa"/>
            <w:vMerge/>
            <w:shd w:val="clear" w:color="auto" w:fill="auto"/>
            <w:vAlign w:val="center"/>
          </w:tcPr>
          <w:p w14:paraId="2D402E8C" w14:textId="77777777" w:rsidR="00BC218A" w:rsidRPr="00DD5695" w:rsidRDefault="00BC218A" w:rsidP="00723808">
            <w:pPr>
              <w:pStyle w:val="affb"/>
              <w:spacing w:beforeLines="50" w:before="163" w:afterLines="50" w:after="163"/>
              <w:rPr>
                <w:rFonts w:cs="宋体"/>
                <w:sz w:val="24"/>
                <w:szCs w:val="24"/>
              </w:rPr>
            </w:pPr>
          </w:p>
        </w:tc>
        <w:tc>
          <w:tcPr>
            <w:tcW w:w="1275" w:type="dxa"/>
            <w:shd w:val="clear" w:color="auto" w:fill="auto"/>
            <w:vAlign w:val="center"/>
          </w:tcPr>
          <w:p w14:paraId="12467EA3"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一般风险</w:t>
            </w:r>
          </w:p>
        </w:tc>
        <w:tc>
          <w:tcPr>
            <w:tcW w:w="1276" w:type="dxa"/>
            <w:shd w:val="clear" w:color="auto" w:fill="auto"/>
            <w:vAlign w:val="center"/>
          </w:tcPr>
          <w:p w14:paraId="3574FB86"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26-50</w:t>
            </w:r>
          </w:p>
        </w:tc>
        <w:tc>
          <w:tcPr>
            <w:tcW w:w="992" w:type="dxa"/>
            <w:vMerge/>
            <w:shd w:val="clear" w:color="auto" w:fill="auto"/>
            <w:vAlign w:val="center"/>
          </w:tcPr>
          <w:p w14:paraId="63E20205"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r w:rsidR="00CA03B2" w:rsidRPr="00BC218A" w14:paraId="0A03A315" w14:textId="77777777" w:rsidTr="00723808">
        <w:trPr>
          <w:trHeight w:val="454"/>
          <w:jc w:val="center"/>
        </w:trPr>
        <w:tc>
          <w:tcPr>
            <w:tcW w:w="850" w:type="dxa"/>
            <w:vMerge/>
            <w:shd w:val="clear" w:color="auto" w:fill="auto"/>
            <w:vAlign w:val="center"/>
          </w:tcPr>
          <w:p w14:paraId="3A721D6D"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46DFBCEF" w14:textId="77777777" w:rsidR="00BC218A" w:rsidRPr="00DD5695" w:rsidRDefault="00BC218A" w:rsidP="00723808">
            <w:pPr>
              <w:pStyle w:val="affb"/>
              <w:spacing w:beforeLines="50" w:before="163" w:afterLines="50" w:after="163"/>
              <w:rPr>
                <w:rFonts w:cs="宋体"/>
                <w:sz w:val="24"/>
                <w:szCs w:val="24"/>
              </w:rPr>
            </w:pPr>
          </w:p>
        </w:tc>
        <w:tc>
          <w:tcPr>
            <w:tcW w:w="3402" w:type="dxa"/>
            <w:vMerge/>
            <w:shd w:val="clear" w:color="auto" w:fill="auto"/>
            <w:vAlign w:val="center"/>
          </w:tcPr>
          <w:p w14:paraId="105FEA9A" w14:textId="77777777" w:rsidR="00BC218A" w:rsidRPr="00DD5695" w:rsidRDefault="00BC218A" w:rsidP="00723808">
            <w:pPr>
              <w:pStyle w:val="affb"/>
              <w:spacing w:beforeLines="50" w:before="163" w:afterLines="50" w:after="163"/>
              <w:rPr>
                <w:rFonts w:cs="宋体"/>
                <w:sz w:val="24"/>
                <w:szCs w:val="24"/>
              </w:rPr>
            </w:pPr>
          </w:p>
        </w:tc>
        <w:tc>
          <w:tcPr>
            <w:tcW w:w="1275" w:type="dxa"/>
            <w:shd w:val="clear" w:color="auto" w:fill="auto"/>
            <w:vAlign w:val="center"/>
          </w:tcPr>
          <w:p w14:paraId="4AB7DE40"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较大风险</w:t>
            </w:r>
          </w:p>
        </w:tc>
        <w:tc>
          <w:tcPr>
            <w:tcW w:w="1276" w:type="dxa"/>
            <w:shd w:val="clear" w:color="auto" w:fill="auto"/>
            <w:vAlign w:val="center"/>
          </w:tcPr>
          <w:p w14:paraId="0AD621F5" w14:textId="77777777" w:rsidR="00BC218A" w:rsidRPr="00DD5695" w:rsidRDefault="00BC218A" w:rsidP="00723808">
            <w:pPr>
              <w:pStyle w:val="affb"/>
              <w:spacing w:beforeLines="50" w:before="163" w:afterLines="50" w:after="163"/>
              <w:rPr>
                <w:rFonts w:cs="宋体"/>
                <w:sz w:val="24"/>
                <w:szCs w:val="24"/>
              </w:rPr>
            </w:pPr>
            <w:r w:rsidRPr="00DD5695">
              <w:rPr>
                <w:rFonts w:cs="宋体"/>
                <w:sz w:val="24"/>
                <w:szCs w:val="24"/>
              </w:rPr>
              <w:t>51-75</w:t>
            </w:r>
          </w:p>
        </w:tc>
        <w:tc>
          <w:tcPr>
            <w:tcW w:w="992" w:type="dxa"/>
            <w:vMerge/>
            <w:shd w:val="clear" w:color="auto" w:fill="auto"/>
            <w:vAlign w:val="center"/>
          </w:tcPr>
          <w:p w14:paraId="53E16C46"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r w:rsidR="00CA03B2" w:rsidRPr="00BC218A" w14:paraId="5765640B" w14:textId="77777777" w:rsidTr="00723808">
        <w:trPr>
          <w:trHeight w:val="58"/>
          <w:jc w:val="center"/>
        </w:trPr>
        <w:tc>
          <w:tcPr>
            <w:tcW w:w="850" w:type="dxa"/>
            <w:vMerge/>
            <w:shd w:val="clear" w:color="auto" w:fill="auto"/>
            <w:vAlign w:val="center"/>
          </w:tcPr>
          <w:p w14:paraId="48941473" w14:textId="77777777" w:rsidR="00BC218A" w:rsidRPr="00DD5695" w:rsidRDefault="00BC218A" w:rsidP="00723808">
            <w:pPr>
              <w:pStyle w:val="affb"/>
              <w:spacing w:beforeLines="50" w:before="163" w:afterLines="50" w:after="163"/>
              <w:rPr>
                <w:rFonts w:cs="宋体"/>
                <w:sz w:val="24"/>
                <w:szCs w:val="24"/>
              </w:rPr>
            </w:pPr>
          </w:p>
        </w:tc>
        <w:tc>
          <w:tcPr>
            <w:tcW w:w="1277" w:type="dxa"/>
            <w:vMerge/>
            <w:shd w:val="clear" w:color="auto" w:fill="auto"/>
            <w:vAlign w:val="center"/>
          </w:tcPr>
          <w:p w14:paraId="73E165FA" w14:textId="77777777" w:rsidR="00BC218A" w:rsidRPr="00DD5695" w:rsidRDefault="00BC218A" w:rsidP="00723808">
            <w:pPr>
              <w:pStyle w:val="affb"/>
              <w:spacing w:beforeLines="50" w:before="163" w:afterLines="50" w:after="163"/>
              <w:rPr>
                <w:rFonts w:cs="宋体"/>
                <w:sz w:val="24"/>
                <w:szCs w:val="24"/>
              </w:rPr>
            </w:pPr>
          </w:p>
        </w:tc>
        <w:tc>
          <w:tcPr>
            <w:tcW w:w="3402" w:type="dxa"/>
            <w:vMerge/>
            <w:shd w:val="clear" w:color="auto" w:fill="auto"/>
            <w:vAlign w:val="center"/>
          </w:tcPr>
          <w:p w14:paraId="29121EBC" w14:textId="77777777" w:rsidR="00BC218A" w:rsidRPr="00DD5695" w:rsidRDefault="00BC218A" w:rsidP="00723808">
            <w:pPr>
              <w:pStyle w:val="affb"/>
              <w:spacing w:beforeLines="50" w:before="163" w:afterLines="50" w:after="163"/>
              <w:rPr>
                <w:rFonts w:cs="宋体"/>
                <w:sz w:val="24"/>
                <w:szCs w:val="24"/>
              </w:rPr>
            </w:pPr>
          </w:p>
        </w:tc>
        <w:tc>
          <w:tcPr>
            <w:tcW w:w="1275" w:type="dxa"/>
            <w:shd w:val="clear" w:color="auto" w:fill="auto"/>
            <w:vAlign w:val="center"/>
          </w:tcPr>
          <w:p w14:paraId="3731CFF7"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重大风险</w:t>
            </w:r>
          </w:p>
        </w:tc>
        <w:tc>
          <w:tcPr>
            <w:tcW w:w="1276" w:type="dxa"/>
            <w:shd w:val="clear" w:color="auto" w:fill="auto"/>
            <w:vAlign w:val="center"/>
          </w:tcPr>
          <w:p w14:paraId="0D03FD04" w14:textId="77777777" w:rsidR="00BC218A" w:rsidRPr="00DD5695" w:rsidRDefault="00BC218A" w:rsidP="00723808">
            <w:pPr>
              <w:pStyle w:val="affb"/>
              <w:spacing w:beforeLines="50" w:before="163" w:afterLines="50" w:after="163"/>
              <w:rPr>
                <w:rFonts w:cs="宋体"/>
                <w:sz w:val="24"/>
                <w:szCs w:val="24"/>
              </w:rPr>
            </w:pPr>
            <w:r w:rsidRPr="00DD5695">
              <w:rPr>
                <w:rFonts w:cs="宋体" w:hint="eastAsia"/>
                <w:sz w:val="24"/>
                <w:szCs w:val="24"/>
              </w:rPr>
              <w:t>7</w:t>
            </w:r>
            <w:r w:rsidRPr="00DD5695">
              <w:rPr>
                <w:rFonts w:cs="宋体"/>
                <w:sz w:val="24"/>
                <w:szCs w:val="24"/>
              </w:rPr>
              <w:t>6-100</w:t>
            </w:r>
          </w:p>
        </w:tc>
        <w:tc>
          <w:tcPr>
            <w:tcW w:w="992" w:type="dxa"/>
            <w:vMerge/>
            <w:shd w:val="clear" w:color="auto" w:fill="auto"/>
            <w:vAlign w:val="center"/>
          </w:tcPr>
          <w:p w14:paraId="6D0E4476" w14:textId="77777777" w:rsidR="00BC218A" w:rsidRPr="00DD5695" w:rsidRDefault="00BC218A" w:rsidP="00BC218A">
            <w:pPr>
              <w:widowControl w:val="0"/>
              <w:adjustRightInd w:val="0"/>
              <w:snapToGrid w:val="0"/>
              <w:spacing w:beforeLines="25" w:before="81" w:afterLines="25" w:after="81" w:line="240" w:lineRule="auto"/>
              <w:jc w:val="center"/>
              <w:rPr>
                <w:rFonts w:ascii="等线" w:eastAsia="等线" w:hAnsi="等线" w:cs="宋体"/>
                <w:color w:val="auto"/>
                <w:sz w:val="21"/>
                <w:szCs w:val="22"/>
              </w:rPr>
            </w:pPr>
          </w:p>
        </w:tc>
      </w:tr>
    </w:tbl>
    <w:p w14:paraId="67BBD987" w14:textId="77777777" w:rsidR="00BC218A" w:rsidRPr="00DD5695" w:rsidRDefault="00BC218A" w:rsidP="00BC218A">
      <w:pPr>
        <w:widowControl w:val="0"/>
        <w:adjustRightInd w:val="0"/>
        <w:snapToGrid w:val="0"/>
        <w:spacing w:line="264" w:lineRule="auto"/>
        <w:rPr>
          <w:b/>
          <w:color w:val="auto"/>
        </w:rPr>
      </w:pPr>
    </w:p>
    <w:p w14:paraId="2C950096" w14:textId="77777777" w:rsidR="00BC218A" w:rsidRPr="00DD5695" w:rsidRDefault="00BC218A" w:rsidP="00BC218A">
      <w:r w:rsidRPr="00DD5695">
        <w:rPr>
          <w:rFonts w:hint="eastAsia"/>
          <w:b/>
        </w:rPr>
        <w:t>6.1.7</w:t>
      </w:r>
      <w:r w:rsidRPr="00DD5695">
        <w:rPr>
          <w:b/>
        </w:rPr>
        <w:t xml:space="preserve">  </w:t>
      </w:r>
      <w:r w:rsidRPr="00DD5695">
        <w:rPr>
          <w:rFonts w:hint="eastAsia"/>
        </w:rPr>
        <w:t>地震灾害风险状况应采用地震灾害风险指数</w:t>
      </w:r>
      <w:r w:rsidRPr="00DD5695">
        <w:rPr>
          <w:rFonts w:hint="eastAsia"/>
        </w:rPr>
        <w:t>Ea</w:t>
      </w:r>
      <w:r w:rsidRPr="00DD5695">
        <w:t>RI</w:t>
      </w:r>
      <w:r w:rsidRPr="00DD5695">
        <w:rPr>
          <w:rFonts w:hint="eastAsia"/>
        </w:rPr>
        <w:t>评定。</w:t>
      </w:r>
      <w:r w:rsidRPr="00DD5695">
        <w:t>EaRI</w:t>
      </w:r>
      <w:r w:rsidRPr="00DD5695">
        <w:rPr>
          <w:rFonts w:hint="eastAsia"/>
        </w:rPr>
        <w:t>应按式（</w:t>
      </w:r>
      <w:r w:rsidRPr="00DD5695">
        <w:rPr>
          <w:rFonts w:hint="eastAsia"/>
        </w:rPr>
        <w:t>6.1.7</w:t>
      </w:r>
      <w:r w:rsidRPr="00DD5695">
        <w:rPr>
          <w:rFonts w:hint="eastAsia"/>
        </w:rPr>
        <w:t>）计算：</w:t>
      </w:r>
    </w:p>
    <w:p w14:paraId="6B444D96" w14:textId="77777777" w:rsidR="00BC218A" w:rsidRPr="00DD5695" w:rsidRDefault="00BC218A" w:rsidP="00BC218A">
      <w:pPr>
        <w:widowControl w:val="0"/>
        <w:tabs>
          <w:tab w:val="center" w:pos="4560"/>
          <w:tab w:val="right" w:pos="9072"/>
        </w:tabs>
        <w:textAlignment w:val="center"/>
        <w:rPr>
          <w:noProof/>
        </w:rPr>
      </w:pPr>
      <w:r>
        <w:rPr>
          <w:noProof/>
        </w:rPr>
        <w:tab/>
      </w:r>
      <w:r w:rsidRPr="00DD5695">
        <w:rPr>
          <w:noProof/>
        </w:rPr>
        <w:object w:dxaOrig="1760" w:dyaOrig="700" w14:anchorId="74E9E0A4">
          <v:shape id="_x0000_i1031" type="#_x0000_t75" alt="P801#yIS1" style="width:88.15pt;height:36pt;mso-width-percent:0;mso-height-percent:0;mso-width-percent:0;mso-height-percent:0" o:ole="">
            <v:imagedata r:id="rId33" o:title=""/>
          </v:shape>
          <o:OLEObject Type="Embed" ProgID="Equation.DSMT4" ShapeID="_x0000_i1031" DrawAspect="Content" ObjectID="_1759151729" r:id="rId34"/>
        </w:object>
      </w:r>
      <w:r w:rsidRPr="00DD5695">
        <w:rPr>
          <w:noProof/>
        </w:rPr>
        <w:t xml:space="preserve"> </w:t>
      </w:r>
      <w:r>
        <w:rPr>
          <w:noProof/>
        </w:rPr>
        <w:tab/>
      </w:r>
      <w:r w:rsidRPr="00DD5695">
        <w:rPr>
          <w:noProof/>
        </w:rPr>
        <w:t>(6.1.7)</w:t>
      </w:r>
    </w:p>
    <w:p w14:paraId="36615E31" w14:textId="77777777" w:rsidR="00BC218A" w:rsidRPr="00DD5695" w:rsidRDefault="00BC218A" w:rsidP="00BC218A">
      <w:pPr>
        <w:widowControl w:val="0"/>
        <w:adjustRightInd w:val="0"/>
        <w:snapToGrid w:val="0"/>
        <w:ind w:left="1512" w:hangingChars="630" w:hanging="1512"/>
        <w:rPr>
          <w:bCs w:val="0"/>
          <w:color w:val="auto"/>
        </w:rPr>
      </w:pPr>
      <w:r w:rsidRPr="00DD5695">
        <w:rPr>
          <w:rFonts w:hint="eastAsia"/>
          <w:bCs w:val="0"/>
          <w:color w:val="auto"/>
        </w:rPr>
        <w:t>式中：</w:t>
      </w:r>
      <w:r w:rsidRPr="00DD5695">
        <w:rPr>
          <w:bCs w:val="0"/>
          <w:color w:val="auto"/>
        </w:rPr>
        <w:t>Ea</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类地震灾害的累积评分，最高评分为</w:t>
      </w:r>
      <w:r w:rsidRPr="00DD5695">
        <w:rPr>
          <w:rFonts w:hint="eastAsia"/>
          <w:bCs w:val="0"/>
          <w:color w:val="auto"/>
        </w:rPr>
        <w:t>1</w:t>
      </w:r>
      <w:r w:rsidRPr="00DD5695">
        <w:rPr>
          <w:bCs w:val="0"/>
          <w:color w:val="auto"/>
        </w:rPr>
        <w:t>00</w:t>
      </w:r>
      <w:r w:rsidRPr="00DD5695">
        <w:rPr>
          <w:rFonts w:hint="eastAsia"/>
          <w:bCs w:val="0"/>
          <w:color w:val="auto"/>
        </w:rPr>
        <w:t>，按照表</w:t>
      </w:r>
      <w:r w:rsidRPr="00DD5695">
        <w:rPr>
          <w:rFonts w:hint="eastAsia"/>
          <w:bCs w:val="0"/>
          <w:color w:val="auto"/>
        </w:rPr>
        <w:t>6.1.7</w:t>
      </w:r>
      <w:r w:rsidRPr="00DD5695">
        <w:rPr>
          <w:rFonts w:hint="eastAsia"/>
          <w:bCs w:val="0"/>
          <w:color w:val="auto"/>
        </w:rPr>
        <w:t>的规定计算；</w:t>
      </w:r>
    </w:p>
    <w:p w14:paraId="50674A74" w14:textId="77777777" w:rsidR="00BC218A" w:rsidRPr="00DD5695" w:rsidRDefault="00BC218A" w:rsidP="00BC218A">
      <w:pPr>
        <w:widowControl w:val="0"/>
        <w:adjustRightInd w:val="0"/>
        <w:snapToGrid w:val="0"/>
        <w:ind w:firstLineChars="350" w:firstLine="840"/>
        <w:rPr>
          <w:bCs w:val="0"/>
          <w:color w:val="auto"/>
        </w:rPr>
      </w:pPr>
      <w:r w:rsidRPr="00DD5695">
        <w:rPr>
          <w:bCs w:val="0"/>
          <w:i/>
          <w:iCs/>
          <w:color w:val="auto"/>
          <w:lang w:val="el-GR"/>
        </w:rPr>
        <w:t>ω</w:t>
      </w:r>
      <w:r w:rsidRPr="00DD5695">
        <w:rPr>
          <w:bCs w:val="0"/>
          <w:i/>
          <w:iCs/>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类地震灾害的权重，按表</w:t>
      </w:r>
      <w:r w:rsidRPr="00DD5695">
        <w:rPr>
          <w:rFonts w:hint="eastAsia"/>
          <w:bCs w:val="0"/>
          <w:color w:val="auto"/>
        </w:rPr>
        <w:t>6.1.7</w:t>
      </w:r>
      <w:r w:rsidRPr="00DD5695">
        <w:rPr>
          <w:rFonts w:hint="eastAsia"/>
          <w:bCs w:val="0"/>
          <w:color w:val="auto"/>
        </w:rPr>
        <w:t>的规定取值；</w:t>
      </w:r>
    </w:p>
    <w:p w14:paraId="25A01703" w14:textId="77777777" w:rsidR="00BC218A" w:rsidRPr="00DD5695" w:rsidRDefault="00BC218A" w:rsidP="00BC218A">
      <w:pPr>
        <w:widowControl w:val="0"/>
        <w:adjustRightInd w:val="0"/>
        <w:snapToGrid w:val="0"/>
        <w:ind w:leftChars="67" w:left="161" w:firstLineChars="350" w:firstLine="840"/>
        <w:rPr>
          <w:bCs w:val="0"/>
          <w:color w:val="auto"/>
        </w:rPr>
      </w:pPr>
      <w:r w:rsidRPr="00DD5695">
        <w:rPr>
          <w:bCs w:val="0"/>
          <w:i/>
          <w:iCs/>
          <w:color w:val="auto"/>
        </w:rPr>
        <w:t>i</w:t>
      </w:r>
      <w:r w:rsidRPr="00DD5695">
        <w:rPr>
          <w:rFonts w:hint="eastAsia"/>
          <w:bCs w:val="0"/>
          <w:color w:val="auto"/>
        </w:rPr>
        <w:t>——地震灾害类型；</w:t>
      </w:r>
    </w:p>
    <w:p w14:paraId="4C5EEE1E" w14:textId="7EBF41CF" w:rsidR="00BC218A" w:rsidRPr="00C54EA9" w:rsidRDefault="00BC218A" w:rsidP="00C54EA9">
      <w:pPr>
        <w:widowControl w:val="0"/>
        <w:adjustRightInd w:val="0"/>
        <w:snapToGrid w:val="0"/>
        <w:ind w:firstLineChars="380" w:firstLine="912"/>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——地震灾害查勘分项</w:t>
      </w:r>
      <w:r w:rsidRPr="00DD5695">
        <w:rPr>
          <w:rFonts w:ascii="Cambria" w:hAnsi="Cambria" w:cs="Cambria" w:hint="eastAsia"/>
          <w:bCs w:val="0"/>
          <w:color w:val="auto"/>
        </w:rPr>
        <w:t>类型总数，取</w:t>
      </w:r>
      <w:r w:rsidRPr="00DD5695">
        <w:rPr>
          <w:bCs w:val="0"/>
          <w:color w:val="auto"/>
        </w:rPr>
        <w:t>1</w:t>
      </w:r>
      <w:r w:rsidRPr="00DD5695">
        <w:rPr>
          <w:rFonts w:ascii="Cambria" w:hAnsi="Cambria" w:cs="Cambria" w:hint="eastAsia"/>
          <w:bCs w:val="0"/>
          <w:color w:val="auto"/>
        </w:rPr>
        <w:t>。</w:t>
      </w:r>
    </w:p>
    <w:p w14:paraId="70E1C6A4" w14:textId="77777777" w:rsidR="00BC218A" w:rsidRPr="00DD5695" w:rsidRDefault="00BC218A" w:rsidP="00C54EA9">
      <w:pPr>
        <w:pStyle w:val="aff7"/>
        <w:spacing w:before="163" w:after="163"/>
      </w:pPr>
      <w:r w:rsidRPr="00DD5695">
        <w:rPr>
          <w:rFonts w:hint="eastAsia"/>
        </w:rPr>
        <w:t>表</w:t>
      </w:r>
      <w:r w:rsidRPr="00DD5695">
        <w:rPr>
          <w:rFonts w:hint="eastAsia"/>
        </w:rPr>
        <w:t>6.1.7</w:t>
      </w:r>
      <w:r w:rsidRPr="00DD5695">
        <w:t xml:space="preserve">  </w:t>
      </w:r>
      <w:r w:rsidRPr="00DD5695">
        <w:rPr>
          <w:rFonts w:hint="eastAsia"/>
        </w:rPr>
        <w:t>地震灾害风险指数评分标准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8"/>
        <w:gridCol w:w="3260"/>
        <w:gridCol w:w="1276"/>
        <w:gridCol w:w="1281"/>
        <w:gridCol w:w="1128"/>
      </w:tblGrid>
      <w:tr w:rsidR="00BC218A" w:rsidRPr="00BC218A" w14:paraId="642ACF6E" w14:textId="77777777" w:rsidTr="00C54EA9">
        <w:trPr>
          <w:jc w:val="center"/>
        </w:trPr>
        <w:tc>
          <w:tcPr>
            <w:tcW w:w="849" w:type="dxa"/>
            <w:shd w:val="clear" w:color="auto" w:fill="auto"/>
            <w:vAlign w:val="center"/>
          </w:tcPr>
          <w:p w14:paraId="208E884D"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类型</w:t>
            </w:r>
            <w:r w:rsidRPr="00723808">
              <w:rPr>
                <w:rFonts w:hint="eastAsia"/>
                <w:i/>
                <w:iCs/>
              </w:rPr>
              <w:t>i</w:t>
            </w:r>
          </w:p>
        </w:tc>
        <w:tc>
          <w:tcPr>
            <w:tcW w:w="1278" w:type="dxa"/>
            <w:shd w:val="clear" w:color="auto" w:fill="auto"/>
            <w:vAlign w:val="center"/>
          </w:tcPr>
          <w:p w14:paraId="51B4D722" w14:textId="6A376224"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类型名称</w:t>
            </w:r>
          </w:p>
        </w:tc>
        <w:tc>
          <w:tcPr>
            <w:tcW w:w="3260" w:type="dxa"/>
            <w:shd w:val="clear" w:color="auto" w:fill="auto"/>
            <w:vAlign w:val="center"/>
          </w:tcPr>
          <w:p w14:paraId="21AE19EE"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查勘内容</w:t>
            </w:r>
          </w:p>
        </w:tc>
        <w:tc>
          <w:tcPr>
            <w:tcW w:w="1276" w:type="dxa"/>
            <w:shd w:val="clear" w:color="auto" w:fill="auto"/>
            <w:vAlign w:val="center"/>
          </w:tcPr>
          <w:p w14:paraId="2F258C7D"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指标程度</w:t>
            </w:r>
          </w:p>
        </w:tc>
        <w:tc>
          <w:tcPr>
            <w:tcW w:w="1281" w:type="dxa"/>
            <w:shd w:val="clear" w:color="auto" w:fill="auto"/>
            <w:vAlign w:val="center"/>
          </w:tcPr>
          <w:p w14:paraId="4E8B66C2"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单位评分</w:t>
            </w:r>
          </w:p>
        </w:tc>
        <w:tc>
          <w:tcPr>
            <w:tcW w:w="1128" w:type="dxa"/>
            <w:shd w:val="clear" w:color="auto" w:fill="auto"/>
            <w:vAlign w:val="center"/>
          </w:tcPr>
          <w:p w14:paraId="54F20807"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权重</w:t>
            </w:r>
            <w:r w:rsidRPr="00723808">
              <w:rPr>
                <w:i/>
                <w:iCs/>
              </w:rPr>
              <w:t>ω</w:t>
            </w:r>
            <w:r w:rsidRPr="00723808">
              <w:rPr>
                <w:i/>
                <w:iCs/>
                <w:vertAlign w:val="subscript"/>
              </w:rPr>
              <w:t>i</w:t>
            </w:r>
          </w:p>
        </w:tc>
      </w:tr>
      <w:tr w:rsidR="00BC218A" w:rsidRPr="00BC218A" w14:paraId="036FCACE" w14:textId="77777777" w:rsidTr="00C54EA9">
        <w:trPr>
          <w:trHeight w:val="794"/>
          <w:jc w:val="center"/>
        </w:trPr>
        <w:tc>
          <w:tcPr>
            <w:tcW w:w="849" w:type="dxa"/>
            <w:vMerge w:val="restart"/>
            <w:shd w:val="clear" w:color="auto" w:fill="auto"/>
            <w:vAlign w:val="center"/>
          </w:tcPr>
          <w:p w14:paraId="59649576"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1</w:t>
            </w:r>
          </w:p>
        </w:tc>
        <w:tc>
          <w:tcPr>
            <w:tcW w:w="1278" w:type="dxa"/>
            <w:vMerge w:val="restart"/>
            <w:shd w:val="clear" w:color="auto" w:fill="auto"/>
            <w:vAlign w:val="center"/>
          </w:tcPr>
          <w:p w14:paraId="02C6BC4B" w14:textId="77777777" w:rsidR="00BC218A" w:rsidRPr="00DD5695" w:rsidRDefault="00BC218A" w:rsidP="00C54EA9">
            <w:pPr>
              <w:widowControl w:val="0"/>
              <w:adjustRightInd w:val="0"/>
              <w:snapToGrid w:val="0"/>
              <w:spacing w:beforeLines="50" w:before="163" w:afterLines="50" w:after="163"/>
              <w:jc w:val="center"/>
            </w:pPr>
            <w:r w:rsidRPr="00DD5695">
              <w:rPr>
                <w:rFonts w:hint="eastAsia"/>
              </w:rPr>
              <w:t>地震风险</w:t>
            </w:r>
          </w:p>
        </w:tc>
        <w:tc>
          <w:tcPr>
            <w:tcW w:w="3260" w:type="dxa"/>
            <w:vMerge w:val="restart"/>
            <w:shd w:val="clear" w:color="auto" w:fill="auto"/>
            <w:vAlign w:val="center"/>
          </w:tcPr>
          <w:p w14:paraId="1D32365B" w14:textId="77777777" w:rsidR="00BC218A" w:rsidRPr="00DD5695" w:rsidRDefault="00BC218A" w:rsidP="00C54EA9">
            <w:pPr>
              <w:widowControl w:val="0"/>
              <w:adjustRightInd w:val="0"/>
              <w:snapToGrid w:val="0"/>
              <w:spacing w:beforeLines="50" w:before="163" w:afterLines="50" w:after="163"/>
              <w:jc w:val="center"/>
            </w:pPr>
            <w:r w:rsidRPr="00DD5695">
              <w:rPr>
                <w:rFonts w:hint="eastAsia"/>
              </w:rPr>
              <w:t>工程所在地的地震历史资料、距多个震区的距离及地震频率、地震等级、工程所在地的抗震设防等级和抗震设计标准、地壳形变观测资料、地质构造带的活跃程度</w:t>
            </w:r>
          </w:p>
        </w:tc>
        <w:tc>
          <w:tcPr>
            <w:tcW w:w="1276" w:type="dxa"/>
            <w:shd w:val="clear" w:color="auto" w:fill="auto"/>
            <w:vAlign w:val="center"/>
          </w:tcPr>
          <w:p w14:paraId="2A5C01E0"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低风险</w:t>
            </w:r>
          </w:p>
        </w:tc>
        <w:tc>
          <w:tcPr>
            <w:tcW w:w="1281" w:type="dxa"/>
            <w:shd w:val="clear" w:color="auto" w:fill="auto"/>
            <w:vAlign w:val="center"/>
          </w:tcPr>
          <w:p w14:paraId="26C0BD6D" w14:textId="77777777" w:rsidR="00BC218A" w:rsidRPr="00DD5695" w:rsidRDefault="00BC218A" w:rsidP="00C54EA9">
            <w:pPr>
              <w:widowControl w:val="0"/>
              <w:adjustRightInd w:val="0"/>
              <w:snapToGrid w:val="0"/>
              <w:spacing w:beforeLines="50" w:before="163" w:afterLines="50" w:after="163" w:line="240" w:lineRule="auto"/>
              <w:jc w:val="center"/>
            </w:pPr>
            <w:r w:rsidRPr="00DD5695">
              <w:t>0-25</w:t>
            </w:r>
          </w:p>
        </w:tc>
        <w:tc>
          <w:tcPr>
            <w:tcW w:w="1128" w:type="dxa"/>
            <w:vMerge w:val="restart"/>
            <w:shd w:val="clear" w:color="auto" w:fill="auto"/>
            <w:vAlign w:val="center"/>
          </w:tcPr>
          <w:p w14:paraId="4B2FCA46" w14:textId="77777777" w:rsidR="00BC218A" w:rsidRPr="00DD5695" w:rsidRDefault="00BC218A" w:rsidP="00C54EA9">
            <w:pPr>
              <w:widowControl w:val="0"/>
              <w:adjustRightInd w:val="0"/>
              <w:snapToGrid w:val="0"/>
              <w:spacing w:beforeLines="50" w:before="163" w:afterLines="50" w:after="163" w:line="240" w:lineRule="auto"/>
              <w:jc w:val="center"/>
            </w:pPr>
            <w:r w:rsidRPr="00DD5695">
              <w:t>1</w:t>
            </w:r>
          </w:p>
        </w:tc>
      </w:tr>
      <w:tr w:rsidR="00BC218A" w:rsidRPr="00BC218A" w14:paraId="6EBB9270" w14:textId="77777777" w:rsidTr="00C54EA9">
        <w:trPr>
          <w:trHeight w:val="794"/>
          <w:jc w:val="center"/>
        </w:trPr>
        <w:tc>
          <w:tcPr>
            <w:tcW w:w="849" w:type="dxa"/>
            <w:vMerge/>
            <w:shd w:val="clear" w:color="auto" w:fill="auto"/>
            <w:vAlign w:val="center"/>
          </w:tcPr>
          <w:p w14:paraId="72C3FF79"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8" w:type="dxa"/>
            <w:vMerge/>
            <w:shd w:val="clear" w:color="auto" w:fill="auto"/>
            <w:vAlign w:val="center"/>
          </w:tcPr>
          <w:p w14:paraId="642CBF77" w14:textId="77777777" w:rsidR="00BC218A" w:rsidRPr="00DD5695" w:rsidRDefault="00BC218A" w:rsidP="00C54EA9">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23BA1179"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6" w:type="dxa"/>
            <w:shd w:val="clear" w:color="auto" w:fill="auto"/>
            <w:vAlign w:val="center"/>
          </w:tcPr>
          <w:p w14:paraId="343D0F3F"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一般风险</w:t>
            </w:r>
          </w:p>
        </w:tc>
        <w:tc>
          <w:tcPr>
            <w:tcW w:w="1281" w:type="dxa"/>
            <w:shd w:val="clear" w:color="auto" w:fill="auto"/>
            <w:vAlign w:val="center"/>
          </w:tcPr>
          <w:p w14:paraId="257EB7E2" w14:textId="77777777" w:rsidR="00BC218A" w:rsidRPr="00DD5695" w:rsidRDefault="00BC218A" w:rsidP="00C54EA9">
            <w:pPr>
              <w:widowControl w:val="0"/>
              <w:adjustRightInd w:val="0"/>
              <w:snapToGrid w:val="0"/>
              <w:spacing w:beforeLines="50" w:before="163" w:afterLines="50" w:after="163" w:line="240" w:lineRule="auto"/>
              <w:jc w:val="center"/>
            </w:pPr>
            <w:r w:rsidRPr="00DD5695">
              <w:t>26-50</w:t>
            </w:r>
          </w:p>
        </w:tc>
        <w:tc>
          <w:tcPr>
            <w:tcW w:w="1128" w:type="dxa"/>
            <w:vMerge/>
            <w:shd w:val="clear" w:color="auto" w:fill="auto"/>
            <w:vAlign w:val="center"/>
          </w:tcPr>
          <w:p w14:paraId="09612455" w14:textId="77777777" w:rsidR="00BC218A" w:rsidRPr="00DD5695" w:rsidRDefault="00BC218A" w:rsidP="00C54EA9">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BC218A" w:rsidRPr="00BC218A" w14:paraId="3DF9A13A" w14:textId="77777777" w:rsidTr="00C54EA9">
        <w:trPr>
          <w:trHeight w:val="794"/>
          <w:jc w:val="center"/>
        </w:trPr>
        <w:tc>
          <w:tcPr>
            <w:tcW w:w="849" w:type="dxa"/>
            <w:vMerge/>
            <w:shd w:val="clear" w:color="auto" w:fill="auto"/>
            <w:vAlign w:val="center"/>
          </w:tcPr>
          <w:p w14:paraId="2CEDD06B"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8" w:type="dxa"/>
            <w:vMerge/>
            <w:shd w:val="clear" w:color="auto" w:fill="auto"/>
            <w:vAlign w:val="center"/>
          </w:tcPr>
          <w:p w14:paraId="3A616AEB" w14:textId="77777777" w:rsidR="00BC218A" w:rsidRPr="00DD5695" w:rsidRDefault="00BC218A" w:rsidP="00C54EA9">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464F8F3D"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6" w:type="dxa"/>
            <w:shd w:val="clear" w:color="auto" w:fill="auto"/>
            <w:vAlign w:val="center"/>
          </w:tcPr>
          <w:p w14:paraId="7536F724"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较大风险</w:t>
            </w:r>
          </w:p>
        </w:tc>
        <w:tc>
          <w:tcPr>
            <w:tcW w:w="1281" w:type="dxa"/>
            <w:shd w:val="clear" w:color="auto" w:fill="auto"/>
            <w:vAlign w:val="center"/>
          </w:tcPr>
          <w:p w14:paraId="58B41411" w14:textId="77777777" w:rsidR="00BC218A" w:rsidRPr="00DD5695" w:rsidRDefault="00BC218A" w:rsidP="00C54EA9">
            <w:pPr>
              <w:widowControl w:val="0"/>
              <w:adjustRightInd w:val="0"/>
              <w:snapToGrid w:val="0"/>
              <w:spacing w:beforeLines="50" w:before="163" w:afterLines="50" w:after="163" w:line="240" w:lineRule="auto"/>
              <w:jc w:val="center"/>
            </w:pPr>
            <w:r w:rsidRPr="00DD5695">
              <w:t>51-75</w:t>
            </w:r>
          </w:p>
        </w:tc>
        <w:tc>
          <w:tcPr>
            <w:tcW w:w="1128" w:type="dxa"/>
            <w:vMerge/>
            <w:shd w:val="clear" w:color="auto" w:fill="auto"/>
            <w:vAlign w:val="center"/>
          </w:tcPr>
          <w:p w14:paraId="0F72B0E9" w14:textId="77777777" w:rsidR="00BC218A" w:rsidRPr="00DD5695" w:rsidRDefault="00BC218A" w:rsidP="00C54EA9">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BC218A" w:rsidRPr="00BC218A" w14:paraId="3D648636" w14:textId="77777777" w:rsidTr="00C54EA9">
        <w:trPr>
          <w:trHeight w:val="794"/>
          <w:jc w:val="center"/>
        </w:trPr>
        <w:tc>
          <w:tcPr>
            <w:tcW w:w="849" w:type="dxa"/>
            <w:vMerge/>
            <w:shd w:val="clear" w:color="auto" w:fill="auto"/>
            <w:vAlign w:val="center"/>
          </w:tcPr>
          <w:p w14:paraId="2CAB0BF5"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8" w:type="dxa"/>
            <w:vMerge/>
            <w:shd w:val="clear" w:color="auto" w:fill="auto"/>
            <w:vAlign w:val="center"/>
          </w:tcPr>
          <w:p w14:paraId="38F68055" w14:textId="77777777" w:rsidR="00BC218A" w:rsidRPr="00DD5695" w:rsidRDefault="00BC218A" w:rsidP="00C54EA9">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63A61DE9" w14:textId="77777777" w:rsidR="00BC218A" w:rsidRPr="00DD5695" w:rsidRDefault="00BC218A" w:rsidP="00C54EA9">
            <w:pPr>
              <w:widowControl w:val="0"/>
              <w:adjustRightInd w:val="0"/>
              <w:snapToGrid w:val="0"/>
              <w:spacing w:beforeLines="50" w:before="163" w:afterLines="50" w:after="163" w:line="240" w:lineRule="auto"/>
              <w:jc w:val="center"/>
            </w:pPr>
          </w:p>
        </w:tc>
        <w:tc>
          <w:tcPr>
            <w:tcW w:w="1276" w:type="dxa"/>
            <w:shd w:val="clear" w:color="auto" w:fill="auto"/>
            <w:vAlign w:val="center"/>
          </w:tcPr>
          <w:p w14:paraId="76D65619"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重大风险</w:t>
            </w:r>
          </w:p>
        </w:tc>
        <w:tc>
          <w:tcPr>
            <w:tcW w:w="1281" w:type="dxa"/>
            <w:shd w:val="clear" w:color="auto" w:fill="auto"/>
            <w:vAlign w:val="center"/>
          </w:tcPr>
          <w:p w14:paraId="17B1F0D9" w14:textId="77777777" w:rsidR="00BC218A" w:rsidRPr="00DD5695" w:rsidRDefault="00BC218A" w:rsidP="00C54EA9">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28" w:type="dxa"/>
            <w:vMerge/>
            <w:shd w:val="clear" w:color="auto" w:fill="auto"/>
            <w:vAlign w:val="center"/>
          </w:tcPr>
          <w:p w14:paraId="207180BD" w14:textId="77777777" w:rsidR="00BC218A" w:rsidRPr="00DD5695" w:rsidRDefault="00BC218A" w:rsidP="00C54EA9">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bl>
    <w:p w14:paraId="5553862E" w14:textId="1FD3FCD8" w:rsidR="00FF3B34" w:rsidRDefault="00FF3B34" w:rsidP="008E6EC5">
      <w:pPr>
        <w:pStyle w:val="22"/>
        <w:rPr>
          <w:lang w:eastAsia="zh-CN"/>
        </w:rPr>
      </w:pPr>
      <w:bookmarkStart w:id="77" w:name="_Toc146745761"/>
      <w:r>
        <w:rPr>
          <w:rFonts w:hint="eastAsia"/>
        </w:rPr>
        <w:t>6</w:t>
      </w:r>
      <w:r>
        <w:t xml:space="preserve">.2  </w:t>
      </w:r>
      <w:r>
        <w:rPr>
          <w:rFonts w:hint="eastAsia"/>
        </w:rPr>
        <w:t>承保前意外事故</w:t>
      </w:r>
      <w:r w:rsidR="008E6EC5" w:rsidRPr="008E6EC5">
        <w:rPr>
          <w:rFonts w:hint="eastAsia"/>
        </w:rPr>
        <w:t>风险指数（</w:t>
      </w:r>
      <w:r w:rsidR="008E6EC5" w:rsidRPr="008E6EC5">
        <w:rPr>
          <w:rFonts w:hint="eastAsia"/>
        </w:rPr>
        <w:t>ARI</w:t>
      </w:r>
      <w:r w:rsidR="008E6EC5" w:rsidRPr="008E6EC5">
        <w:rPr>
          <w:rFonts w:hint="eastAsia"/>
          <w:vertAlign w:val="subscript"/>
        </w:rPr>
        <w:t>1</w:t>
      </w:r>
      <w:r w:rsidR="008E6EC5" w:rsidRPr="008E6EC5">
        <w:rPr>
          <w:rFonts w:hint="eastAsia"/>
        </w:rPr>
        <w:t>）评定</w:t>
      </w:r>
      <w:bookmarkEnd w:id="77"/>
      <w:r w:rsidR="00941972">
        <w:fldChar w:fldCharType="begin"/>
      </w:r>
      <w:r w:rsidR="00941972">
        <w:instrText xml:space="preserve"> </w:instrText>
      </w:r>
      <w:r w:rsidR="00941972">
        <w:rPr>
          <w:rFonts w:hint="eastAsia"/>
        </w:rPr>
        <w:instrText>TC  "</w:instrText>
      </w:r>
      <w:bookmarkStart w:id="78" w:name="_Toc146050920"/>
      <w:bookmarkStart w:id="79" w:name="_Toc146746855"/>
      <w:r w:rsidR="00941972">
        <w:rPr>
          <w:rFonts w:hint="eastAsia"/>
        </w:rPr>
        <w:instrText xml:space="preserve">6.2  </w:instrText>
      </w:r>
      <w:r w:rsidR="00941972">
        <w:instrText>Accident</w:instrText>
      </w:r>
      <w:r w:rsidR="00941972">
        <w:rPr>
          <w:rFonts w:hint="eastAsia"/>
        </w:rPr>
        <w:instrText xml:space="preserve"> Risk Index Assessment</w:instrText>
      </w:r>
      <w:r w:rsidR="00941972">
        <w:instrText xml:space="preserve"> </w:instrText>
      </w:r>
      <w:r w:rsidR="00941972">
        <w:rPr>
          <w:rFonts w:hint="eastAsia"/>
        </w:rPr>
        <w:instrText>Before Underwriting</w:instrText>
      </w:r>
      <w:bookmarkEnd w:id="78"/>
      <w:bookmarkEnd w:id="79"/>
      <w:r w:rsidR="00941972">
        <w:rPr>
          <w:rFonts w:hint="eastAsia"/>
        </w:rPr>
        <w:instrText>" \l 2</w:instrText>
      </w:r>
      <w:r w:rsidR="00941972">
        <w:instrText xml:space="preserve"> </w:instrText>
      </w:r>
      <w:r w:rsidR="00941972">
        <w:fldChar w:fldCharType="end"/>
      </w:r>
    </w:p>
    <w:p w14:paraId="5705046D" w14:textId="77777777" w:rsidR="00F23DBA" w:rsidRPr="00F23DBA" w:rsidRDefault="00F23DBA" w:rsidP="00F23DBA">
      <w:pPr>
        <w:rPr>
          <w:lang w:eastAsia="x-none"/>
        </w:rPr>
      </w:pPr>
      <w:bookmarkStart w:id="80" w:name="_Toc142642862"/>
      <w:bookmarkStart w:id="81" w:name="_Toc146047901"/>
      <w:r w:rsidRPr="00F23DBA">
        <w:rPr>
          <w:rFonts w:hint="eastAsia"/>
          <w:b/>
          <w:bCs w:val="0"/>
          <w:lang w:eastAsia="x-none"/>
        </w:rPr>
        <w:t>6.2.1</w:t>
      </w:r>
      <w:r w:rsidRPr="00F23DBA">
        <w:rPr>
          <w:lang w:eastAsia="x-none"/>
        </w:rPr>
        <w:t xml:space="preserve">  </w:t>
      </w:r>
      <w:r w:rsidRPr="00F23DBA">
        <w:rPr>
          <w:rFonts w:hint="eastAsia"/>
          <w:lang w:eastAsia="x-none"/>
        </w:rPr>
        <w:t>承保前工程意外事故风险查勘需要收集的基础资料如下：</w:t>
      </w:r>
    </w:p>
    <w:p w14:paraId="76879AD1" w14:textId="77777777" w:rsidR="00F23DBA" w:rsidRPr="00F23DBA" w:rsidRDefault="00F23DBA" w:rsidP="00F23DBA">
      <w:pPr>
        <w:ind w:firstLineChars="200" w:firstLine="482"/>
        <w:rPr>
          <w:lang w:eastAsia="x-none"/>
        </w:rPr>
      </w:pPr>
      <w:r w:rsidRPr="00F23DBA">
        <w:rPr>
          <w:b/>
          <w:bCs w:val="0"/>
          <w:lang w:eastAsia="x-none"/>
        </w:rPr>
        <w:t>1</w:t>
      </w:r>
      <w:r w:rsidRPr="00F23DBA">
        <w:rPr>
          <w:rFonts w:hint="eastAsia"/>
          <w:lang w:eastAsia="x-none"/>
        </w:rPr>
        <w:t xml:space="preserve"> </w:t>
      </w:r>
      <w:r w:rsidRPr="00F23DBA">
        <w:rPr>
          <w:lang w:eastAsia="x-none"/>
        </w:rPr>
        <w:t xml:space="preserve"> </w:t>
      </w:r>
      <w:r w:rsidRPr="00F23DBA">
        <w:rPr>
          <w:rFonts w:hint="eastAsia"/>
          <w:lang w:eastAsia="x-none"/>
        </w:rPr>
        <w:t>项目管理模式与业主、施工、勘察、设计、监理五方主体管理水平；</w:t>
      </w:r>
    </w:p>
    <w:p w14:paraId="4B4B403B" w14:textId="77777777" w:rsidR="00F23DBA" w:rsidRPr="00F23DBA" w:rsidRDefault="00F23DBA" w:rsidP="00F23DBA">
      <w:pPr>
        <w:ind w:firstLineChars="200" w:firstLine="482"/>
        <w:rPr>
          <w:lang w:eastAsia="x-none"/>
        </w:rPr>
      </w:pPr>
      <w:r w:rsidRPr="00F23DBA">
        <w:rPr>
          <w:rFonts w:hint="eastAsia"/>
          <w:b/>
          <w:bCs w:val="0"/>
          <w:lang w:eastAsia="x-none"/>
        </w:rPr>
        <w:t>2</w:t>
      </w:r>
      <w:r w:rsidRPr="00F23DBA">
        <w:rPr>
          <w:lang w:eastAsia="x-none"/>
        </w:rPr>
        <w:t xml:space="preserve">  </w:t>
      </w:r>
      <w:r w:rsidRPr="00F23DBA">
        <w:rPr>
          <w:rFonts w:hint="eastAsia"/>
          <w:lang w:eastAsia="x-none"/>
        </w:rPr>
        <w:t>工程可行性研究报告；</w:t>
      </w:r>
    </w:p>
    <w:p w14:paraId="20EBFE76" w14:textId="77777777" w:rsidR="00F23DBA" w:rsidRPr="00F23DBA" w:rsidRDefault="00F23DBA" w:rsidP="00F23DBA">
      <w:pPr>
        <w:ind w:firstLineChars="200" w:firstLine="482"/>
        <w:rPr>
          <w:lang w:eastAsia="x-none"/>
        </w:rPr>
      </w:pPr>
      <w:r w:rsidRPr="00F23DBA">
        <w:rPr>
          <w:rFonts w:hint="eastAsia"/>
          <w:b/>
          <w:bCs w:val="0"/>
          <w:lang w:eastAsia="x-none"/>
        </w:rPr>
        <w:t>3</w:t>
      </w:r>
      <w:r w:rsidRPr="00F23DBA">
        <w:rPr>
          <w:lang w:eastAsia="x-none"/>
        </w:rPr>
        <w:t xml:space="preserve">  </w:t>
      </w:r>
      <w:r w:rsidRPr="00F23DBA">
        <w:rPr>
          <w:rFonts w:hint="eastAsia"/>
          <w:lang w:eastAsia="x-none"/>
        </w:rPr>
        <w:t>岩土勘察报告；</w:t>
      </w:r>
    </w:p>
    <w:p w14:paraId="188DC558" w14:textId="77777777" w:rsidR="00F23DBA" w:rsidRPr="00F23DBA" w:rsidRDefault="00F23DBA" w:rsidP="00F23DBA">
      <w:pPr>
        <w:ind w:firstLineChars="200" w:firstLine="482"/>
        <w:rPr>
          <w:lang w:eastAsia="x-none"/>
        </w:rPr>
      </w:pPr>
      <w:r w:rsidRPr="00F23DBA">
        <w:rPr>
          <w:rFonts w:hint="eastAsia"/>
          <w:b/>
          <w:bCs w:val="0"/>
          <w:lang w:eastAsia="x-none"/>
        </w:rPr>
        <w:t>4</w:t>
      </w:r>
      <w:r w:rsidRPr="00F23DBA">
        <w:rPr>
          <w:lang w:eastAsia="x-none"/>
        </w:rPr>
        <w:t xml:space="preserve">  </w:t>
      </w:r>
      <w:r w:rsidRPr="00F23DBA">
        <w:rPr>
          <w:rFonts w:hint="eastAsia"/>
          <w:lang w:eastAsia="x-none"/>
        </w:rPr>
        <w:t>初步设计文件及图纸</w:t>
      </w:r>
    </w:p>
    <w:p w14:paraId="11D87798" w14:textId="77777777" w:rsidR="00F23DBA" w:rsidRPr="00F23DBA" w:rsidRDefault="00F23DBA" w:rsidP="00F23DBA">
      <w:pPr>
        <w:ind w:firstLineChars="200" w:firstLine="482"/>
        <w:rPr>
          <w:lang w:eastAsia="x-none"/>
        </w:rPr>
      </w:pPr>
      <w:r w:rsidRPr="00F23DBA">
        <w:rPr>
          <w:b/>
          <w:bCs w:val="0"/>
          <w:lang w:eastAsia="x-none"/>
        </w:rPr>
        <w:t>5</w:t>
      </w:r>
      <w:r w:rsidRPr="00F23DBA">
        <w:rPr>
          <w:lang w:eastAsia="x-none"/>
        </w:rPr>
        <w:t xml:space="preserve">  </w:t>
      </w:r>
      <w:r w:rsidRPr="00F23DBA">
        <w:rPr>
          <w:rFonts w:hint="eastAsia"/>
          <w:lang w:eastAsia="x-none"/>
        </w:rPr>
        <w:t>工程周边已建成工程的相关工程建设风险或事故资料；</w:t>
      </w:r>
    </w:p>
    <w:p w14:paraId="3870C5A8" w14:textId="77777777" w:rsidR="00F23DBA" w:rsidRPr="00F23DBA" w:rsidRDefault="00F23DBA" w:rsidP="00F23DBA">
      <w:pPr>
        <w:ind w:firstLineChars="200" w:firstLine="482"/>
        <w:rPr>
          <w:lang w:eastAsia="x-none"/>
        </w:rPr>
      </w:pPr>
      <w:r w:rsidRPr="00F23DBA">
        <w:rPr>
          <w:b/>
          <w:bCs w:val="0"/>
          <w:lang w:eastAsia="x-none"/>
        </w:rPr>
        <w:lastRenderedPageBreak/>
        <w:t>6</w:t>
      </w:r>
      <w:r w:rsidRPr="00F23DBA">
        <w:rPr>
          <w:lang w:eastAsia="x-none"/>
        </w:rPr>
        <w:t xml:space="preserve">  </w:t>
      </w:r>
      <w:r w:rsidRPr="00F23DBA">
        <w:rPr>
          <w:rFonts w:hint="eastAsia"/>
          <w:lang w:eastAsia="x-none"/>
        </w:rPr>
        <w:t>初步设计阶段的风险评估报告、安全评价报告等资料；</w:t>
      </w:r>
    </w:p>
    <w:p w14:paraId="595B83CA" w14:textId="77777777" w:rsidR="00F23DBA" w:rsidRPr="00F23DBA" w:rsidRDefault="00F23DBA" w:rsidP="00F23DBA">
      <w:pPr>
        <w:ind w:firstLineChars="200" w:firstLine="482"/>
        <w:rPr>
          <w:lang w:eastAsia="x-none"/>
        </w:rPr>
      </w:pPr>
      <w:r w:rsidRPr="00F23DBA">
        <w:rPr>
          <w:b/>
          <w:bCs w:val="0"/>
          <w:lang w:eastAsia="x-none"/>
        </w:rPr>
        <w:t>7</w:t>
      </w:r>
      <w:r w:rsidRPr="00F23DBA">
        <w:rPr>
          <w:lang w:eastAsia="x-none"/>
        </w:rPr>
        <w:t xml:space="preserve">  </w:t>
      </w:r>
      <w:r w:rsidRPr="00F23DBA">
        <w:rPr>
          <w:rFonts w:hint="eastAsia"/>
          <w:lang w:eastAsia="x-none"/>
        </w:rPr>
        <w:t>危险性较大施工工程风险识别报告；</w:t>
      </w:r>
      <w:r w:rsidRPr="00F23DBA" w:rsidDel="001E2126">
        <w:rPr>
          <w:lang w:eastAsia="x-none"/>
        </w:rPr>
        <w:t xml:space="preserve"> </w:t>
      </w:r>
    </w:p>
    <w:p w14:paraId="26DBBA58" w14:textId="77777777" w:rsidR="00F23DBA" w:rsidRPr="00F23DBA" w:rsidRDefault="00F23DBA" w:rsidP="00F23DBA">
      <w:pPr>
        <w:ind w:firstLineChars="200" w:firstLine="482"/>
        <w:rPr>
          <w:lang w:eastAsia="x-none"/>
        </w:rPr>
      </w:pPr>
      <w:r w:rsidRPr="00F23DBA">
        <w:rPr>
          <w:b/>
          <w:bCs w:val="0"/>
          <w:lang w:eastAsia="x-none"/>
        </w:rPr>
        <w:t>8</w:t>
      </w:r>
      <w:r w:rsidRPr="00F23DBA">
        <w:rPr>
          <w:rFonts w:hint="eastAsia"/>
          <w:lang w:eastAsia="x-none"/>
        </w:rPr>
        <w:t xml:space="preserve"> </w:t>
      </w:r>
      <w:r w:rsidRPr="00F23DBA">
        <w:rPr>
          <w:lang w:eastAsia="x-none"/>
        </w:rPr>
        <w:t xml:space="preserve"> </w:t>
      </w:r>
      <w:r w:rsidRPr="00F23DBA">
        <w:rPr>
          <w:rFonts w:hint="eastAsia"/>
          <w:lang w:eastAsia="x-none"/>
        </w:rPr>
        <w:t>施工风险管控制度、应急预案、应急演练、安保制度等；</w:t>
      </w:r>
    </w:p>
    <w:p w14:paraId="56889344" w14:textId="77777777" w:rsidR="00F23DBA" w:rsidRPr="00F23DBA" w:rsidRDefault="00F23DBA" w:rsidP="00F23DBA">
      <w:pPr>
        <w:ind w:firstLineChars="200" w:firstLine="482"/>
        <w:rPr>
          <w:lang w:eastAsia="x-none"/>
        </w:rPr>
      </w:pPr>
      <w:r w:rsidRPr="00F23DBA">
        <w:rPr>
          <w:b/>
          <w:bCs w:val="0"/>
          <w:lang w:eastAsia="x-none"/>
        </w:rPr>
        <w:t>9</w:t>
      </w:r>
      <w:r w:rsidRPr="00F23DBA">
        <w:rPr>
          <w:lang w:eastAsia="x-none"/>
        </w:rPr>
        <w:t xml:space="preserve">  </w:t>
      </w:r>
      <w:r w:rsidRPr="00F23DBA">
        <w:rPr>
          <w:rFonts w:hint="eastAsia"/>
          <w:lang w:eastAsia="x-none"/>
        </w:rPr>
        <w:t>施工图、施工组织设计文件、专项方案；</w:t>
      </w:r>
    </w:p>
    <w:p w14:paraId="5086749D" w14:textId="77777777" w:rsidR="00F23DBA" w:rsidRPr="00F23DBA" w:rsidRDefault="00F23DBA" w:rsidP="00F23DBA">
      <w:pPr>
        <w:ind w:firstLineChars="200" w:firstLine="482"/>
        <w:rPr>
          <w:lang w:eastAsia="x-none"/>
        </w:rPr>
      </w:pPr>
      <w:r w:rsidRPr="00F23DBA">
        <w:rPr>
          <w:b/>
          <w:bCs w:val="0"/>
          <w:lang w:eastAsia="x-none"/>
        </w:rPr>
        <w:t>10</w:t>
      </w:r>
      <w:r w:rsidRPr="00F23DBA">
        <w:rPr>
          <w:lang w:eastAsia="x-none"/>
        </w:rPr>
        <w:t xml:space="preserve">  </w:t>
      </w:r>
      <w:r w:rsidRPr="00F23DBA">
        <w:rPr>
          <w:rFonts w:hint="eastAsia"/>
          <w:lang w:eastAsia="x-none"/>
        </w:rPr>
        <w:t>施工机具清单、型号、使用年限等资料；</w:t>
      </w:r>
    </w:p>
    <w:p w14:paraId="51348DDD" w14:textId="77777777" w:rsidR="00F23DBA" w:rsidRPr="00F23DBA" w:rsidRDefault="00F23DBA" w:rsidP="00F23DBA">
      <w:pPr>
        <w:ind w:firstLineChars="200" w:firstLine="482"/>
        <w:rPr>
          <w:lang w:eastAsia="x-none"/>
        </w:rPr>
      </w:pPr>
      <w:r w:rsidRPr="00F23DBA">
        <w:rPr>
          <w:b/>
          <w:bCs w:val="0"/>
          <w:lang w:eastAsia="x-none"/>
        </w:rPr>
        <w:t>11</w:t>
      </w:r>
      <w:r w:rsidRPr="00F23DBA">
        <w:rPr>
          <w:lang w:eastAsia="x-none"/>
        </w:rPr>
        <w:t xml:space="preserve">  </w:t>
      </w:r>
      <w:r w:rsidRPr="00F23DBA">
        <w:rPr>
          <w:rFonts w:hint="eastAsia"/>
          <w:lang w:eastAsia="x-none"/>
        </w:rPr>
        <w:t>检测、监测数据；</w:t>
      </w:r>
    </w:p>
    <w:p w14:paraId="68334787"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2</w:t>
      </w:r>
      <w:r w:rsidRPr="00F23DBA">
        <w:rPr>
          <w:lang w:eastAsia="x-none"/>
        </w:rPr>
        <w:t xml:space="preserve">  </w:t>
      </w:r>
      <w:r w:rsidRPr="00F23DBA">
        <w:rPr>
          <w:rFonts w:hint="eastAsia"/>
          <w:lang w:eastAsia="x-none"/>
        </w:rPr>
        <w:t>施工进度、节点工程及施工现场查勘资料；</w:t>
      </w:r>
    </w:p>
    <w:p w14:paraId="124BE3A2" w14:textId="77777777" w:rsidR="00F23DBA" w:rsidRPr="00F23DBA" w:rsidRDefault="00F23DBA" w:rsidP="00F23DBA">
      <w:pPr>
        <w:ind w:firstLineChars="200" w:firstLine="482"/>
        <w:rPr>
          <w:lang w:eastAsia="x-none"/>
        </w:rPr>
      </w:pPr>
      <w:r w:rsidRPr="00F23DBA">
        <w:rPr>
          <w:b/>
          <w:bCs w:val="0"/>
          <w:lang w:eastAsia="x-none"/>
        </w:rPr>
        <w:t>13</w:t>
      </w:r>
      <w:r w:rsidRPr="00F23DBA">
        <w:rPr>
          <w:lang w:eastAsia="x-none"/>
        </w:rPr>
        <w:t xml:space="preserve">  </w:t>
      </w:r>
      <w:r w:rsidRPr="00F23DBA">
        <w:rPr>
          <w:rFonts w:hint="eastAsia"/>
          <w:lang w:eastAsia="x-none"/>
        </w:rPr>
        <w:t>火源与可燃物管理（施工明火、用电、生活火源、汽柴油、木材、木质模板等）、用电管理等；</w:t>
      </w:r>
    </w:p>
    <w:p w14:paraId="04686C50" w14:textId="77777777" w:rsidR="00F23DBA" w:rsidRPr="00F23DBA" w:rsidRDefault="00F23DBA" w:rsidP="00F23DBA">
      <w:pPr>
        <w:ind w:firstLineChars="200" w:firstLine="482"/>
        <w:rPr>
          <w:lang w:eastAsia="x-none"/>
        </w:rPr>
      </w:pPr>
      <w:r w:rsidRPr="00F23DBA">
        <w:rPr>
          <w:b/>
          <w:bCs w:val="0"/>
          <w:lang w:eastAsia="x-none"/>
        </w:rPr>
        <w:t>14</w:t>
      </w:r>
      <w:r w:rsidRPr="00F23DBA">
        <w:rPr>
          <w:lang w:eastAsia="x-none"/>
        </w:rPr>
        <w:t xml:space="preserve">  </w:t>
      </w:r>
      <w:r w:rsidRPr="00F23DBA">
        <w:rPr>
          <w:rFonts w:hint="eastAsia"/>
          <w:lang w:eastAsia="x-none"/>
        </w:rPr>
        <w:t>其他相关资料等。</w:t>
      </w:r>
    </w:p>
    <w:p w14:paraId="350FDDDA" w14:textId="77777777" w:rsidR="00F23DBA" w:rsidRPr="00F23DBA" w:rsidRDefault="00F23DBA" w:rsidP="00F23DBA">
      <w:pPr>
        <w:rPr>
          <w:b/>
        </w:rPr>
      </w:pPr>
      <w:r w:rsidRPr="00F23DBA">
        <w:rPr>
          <w:rFonts w:hint="eastAsia"/>
          <w:b/>
        </w:rPr>
        <w:t>6.2.2</w:t>
      </w:r>
      <w:r w:rsidRPr="00F23DBA">
        <w:rPr>
          <w:b/>
        </w:rPr>
        <w:t xml:space="preserve">  </w:t>
      </w:r>
      <w:r w:rsidRPr="00F23DBA">
        <w:t>承保前工程主要意外事故风险查勘内容</w:t>
      </w:r>
      <w:r w:rsidRPr="00F23DBA">
        <w:rPr>
          <w:rFonts w:hint="eastAsia"/>
        </w:rPr>
        <w:t>如下：</w:t>
      </w:r>
    </w:p>
    <w:p w14:paraId="3CBED527"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lang w:eastAsia="x-none"/>
        </w:rPr>
        <w:t xml:space="preserve">  </w:t>
      </w:r>
      <w:r w:rsidRPr="00F23DBA">
        <w:rPr>
          <w:rFonts w:hint="eastAsia"/>
          <w:lang w:eastAsia="x-none"/>
        </w:rPr>
        <w:t>建设工程五方主体的管理水平；</w:t>
      </w:r>
    </w:p>
    <w:p w14:paraId="000414A9" w14:textId="77777777" w:rsidR="00F23DBA" w:rsidRPr="00F23DBA" w:rsidRDefault="00F23DBA" w:rsidP="00F23DBA">
      <w:pPr>
        <w:ind w:firstLineChars="200" w:firstLine="482"/>
        <w:rPr>
          <w:lang w:eastAsia="x-none"/>
        </w:rPr>
      </w:pPr>
      <w:r w:rsidRPr="00F23DBA">
        <w:rPr>
          <w:rFonts w:hint="eastAsia"/>
          <w:b/>
          <w:bCs w:val="0"/>
          <w:lang w:eastAsia="x-none"/>
        </w:rPr>
        <w:t>2</w:t>
      </w:r>
      <w:r w:rsidRPr="00F23DBA">
        <w:rPr>
          <w:lang w:eastAsia="x-none"/>
        </w:rPr>
        <w:t xml:space="preserve">  </w:t>
      </w:r>
      <w:r w:rsidRPr="00F23DBA">
        <w:rPr>
          <w:rFonts w:hint="eastAsia"/>
          <w:lang w:eastAsia="x-none"/>
        </w:rPr>
        <w:t>桥隧占比和涉水情况；</w:t>
      </w:r>
    </w:p>
    <w:p w14:paraId="3799428E" w14:textId="77777777" w:rsidR="00F23DBA" w:rsidRPr="00F23DBA" w:rsidRDefault="00F23DBA" w:rsidP="00F23DBA">
      <w:pPr>
        <w:ind w:firstLineChars="200" w:firstLine="482"/>
        <w:rPr>
          <w:lang w:eastAsia="x-none"/>
        </w:rPr>
      </w:pPr>
      <w:r w:rsidRPr="00F23DBA">
        <w:rPr>
          <w:b/>
          <w:bCs w:val="0"/>
          <w:lang w:eastAsia="x-none"/>
        </w:rPr>
        <w:t>3</w:t>
      </w:r>
      <w:r w:rsidRPr="00F23DBA">
        <w:rPr>
          <w:lang w:eastAsia="x-none"/>
        </w:rPr>
        <w:t xml:space="preserve">  </w:t>
      </w:r>
      <w:r w:rsidRPr="00F23DBA">
        <w:rPr>
          <w:rFonts w:hint="eastAsia"/>
          <w:lang w:eastAsia="x-none"/>
        </w:rPr>
        <w:t>地形地貌；</w:t>
      </w:r>
    </w:p>
    <w:p w14:paraId="0D9B0D0B" w14:textId="77777777" w:rsidR="00F23DBA" w:rsidRPr="00F23DBA" w:rsidRDefault="00F23DBA" w:rsidP="00F23DBA">
      <w:pPr>
        <w:ind w:firstLineChars="200" w:firstLine="482"/>
        <w:rPr>
          <w:lang w:eastAsia="x-none"/>
        </w:rPr>
      </w:pPr>
      <w:r w:rsidRPr="00F23DBA">
        <w:rPr>
          <w:b/>
          <w:bCs w:val="0"/>
          <w:lang w:eastAsia="x-none"/>
        </w:rPr>
        <w:t>4</w:t>
      </w:r>
      <w:r w:rsidRPr="00F23DBA">
        <w:rPr>
          <w:lang w:eastAsia="x-none"/>
        </w:rPr>
        <w:t xml:space="preserve">  </w:t>
      </w:r>
      <w:r w:rsidRPr="00F23DBA">
        <w:rPr>
          <w:rFonts w:hint="eastAsia"/>
          <w:lang w:eastAsia="x-none"/>
        </w:rPr>
        <w:t>勘察资料；</w:t>
      </w:r>
    </w:p>
    <w:p w14:paraId="10501CF7" w14:textId="77777777" w:rsidR="00F23DBA" w:rsidRPr="00F23DBA" w:rsidRDefault="00F23DBA" w:rsidP="00F23DBA">
      <w:pPr>
        <w:ind w:firstLineChars="200" w:firstLine="482"/>
        <w:rPr>
          <w:lang w:eastAsia="x-none"/>
        </w:rPr>
      </w:pPr>
      <w:r w:rsidRPr="00F23DBA">
        <w:rPr>
          <w:rFonts w:hint="eastAsia"/>
          <w:b/>
          <w:bCs w:val="0"/>
          <w:lang w:eastAsia="x-none"/>
        </w:rPr>
        <w:t>5</w:t>
      </w:r>
      <w:r w:rsidRPr="00F23DBA">
        <w:rPr>
          <w:lang w:eastAsia="x-none"/>
        </w:rPr>
        <w:t xml:space="preserve">  </w:t>
      </w:r>
      <w:r w:rsidRPr="00F23DBA">
        <w:rPr>
          <w:rFonts w:hint="eastAsia"/>
          <w:lang w:eastAsia="x-none"/>
        </w:rPr>
        <w:t>设计资料；</w:t>
      </w:r>
    </w:p>
    <w:p w14:paraId="6C73EB85" w14:textId="77777777" w:rsidR="00F23DBA" w:rsidRPr="00F23DBA" w:rsidRDefault="00F23DBA" w:rsidP="00F23DBA">
      <w:pPr>
        <w:ind w:firstLineChars="200" w:firstLine="482"/>
        <w:rPr>
          <w:lang w:eastAsia="x-none"/>
        </w:rPr>
      </w:pPr>
      <w:r w:rsidRPr="00F23DBA">
        <w:rPr>
          <w:rFonts w:hint="eastAsia"/>
          <w:b/>
          <w:bCs w:val="0"/>
          <w:lang w:eastAsia="x-none"/>
        </w:rPr>
        <w:t>6</w:t>
      </w:r>
      <w:r w:rsidRPr="00F23DBA">
        <w:rPr>
          <w:lang w:eastAsia="x-none"/>
        </w:rPr>
        <w:t xml:space="preserve">  </w:t>
      </w:r>
      <w:r w:rsidRPr="00F23DBA">
        <w:rPr>
          <w:rFonts w:hint="eastAsia"/>
          <w:lang w:eastAsia="x-none"/>
        </w:rPr>
        <w:t>周边建设环境；</w:t>
      </w:r>
    </w:p>
    <w:p w14:paraId="361F4B92" w14:textId="77777777" w:rsidR="00F23DBA" w:rsidRPr="00F23DBA" w:rsidRDefault="00F23DBA" w:rsidP="00F23DBA">
      <w:pPr>
        <w:ind w:firstLineChars="200" w:firstLine="482"/>
        <w:rPr>
          <w:lang w:eastAsia="x-none"/>
        </w:rPr>
      </w:pPr>
      <w:r w:rsidRPr="00F23DBA">
        <w:rPr>
          <w:b/>
          <w:bCs w:val="0"/>
          <w:lang w:eastAsia="x-none"/>
        </w:rPr>
        <w:t>7</w:t>
      </w:r>
      <w:r w:rsidRPr="00F23DBA">
        <w:rPr>
          <w:lang w:eastAsia="x-none"/>
        </w:rPr>
        <w:t xml:space="preserve">  </w:t>
      </w:r>
      <w:r w:rsidRPr="00F23DBA">
        <w:rPr>
          <w:rFonts w:hint="eastAsia"/>
          <w:lang w:eastAsia="x-none"/>
        </w:rPr>
        <w:t>交通条件；</w:t>
      </w:r>
    </w:p>
    <w:p w14:paraId="69A2FC6C" w14:textId="77777777" w:rsidR="00F23DBA" w:rsidRPr="00F23DBA" w:rsidRDefault="00F23DBA" w:rsidP="00F23DBA">
      <w:pPr>
        <w:ind w:firstLineChars="200" w:firstLine="482"/>
        <w:rPr>
          <w:lang w:eastAsia="x-none"/>
        </w:rPr>
      </w:pPr>
      <w:r w:rsidRPr="00F23DBA">
        <w:rPr>
          <w:rFonts w:hint="eastAsia"/>
          <w:b/>
          <w:bCs w:val="0"/>
          <w:lang w:eastAsia="x-none"/>
        </w:rPr>
        <w:t>8</w:t>
      </w:r>
      <w:r w:rsidRPr="00F23DBA">
        <w:rPr>
          <w:lang w:eastAsia="x-none"/>
        </w:rPr>
        <w:t xml:space="preserve">  </w:t>
      </w:r>
      <w:r w:rsidRPr="00F23DBA">
        <w:rPr>
          <w:rFonts w:hint="eastAsia"/>
          <w:lang w:eastAsia="x-none"/>
        </w:rPr>
        <w:t>水体（江海湖泊）现状；</w:t>
      </w:r>
    </w:p>
    <w:p w14:paraId="2CBABA04" w14:textId="77777777" w:rsidR="00F23DBA" w:rsidRPr="00F23DBA" w:rsidRDefault="00F23DBA" w:rsidP="00F23DBA">
      <w:pPr>
        <w:ind w:firstLineChars="200" w:firstLine="482"/>
        <w:rPr>
          <w:lang w:eastAsia="x-none"/>
        </w:rPr>
      </w:pPr>
      <w:r w:rsidRPr="00F23DBA">
        <w:rPr>
          <w:rFonts w:hint="eastAsia"/>
          <w:b/>
          <w:bCs w:val="0"/>
          <w:lang w:eastAsia="x-none"/>
        </w:rPr>
        <w:t>9</w:t>
      </w:r>
      <w:r w:rsidRPr="00F23DBA">
        <w:rPr>
          <w:lang w:eastAsia="x-none"/>
        </w:rPr>
        <w:t xml:space="preserve">  </w:t>
      </w:r>
      <w:r w:rsidRPr="00F23DBA">
        <w:rPr>
          <w:rFonts w:hint="eastAsia"/>
          <w:lang w:eastAsia="x-none"/>
        </w:rPr>
        <w:t>管网管线状况；</w:t>
      </w:r>
    </w:p>
    <w:p w14:paraId="127EEBD2"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0</w:t>
      </w:r>
      <w:r w:rsidRPr="00F23DBA">
        <w:rPr>
          <w:lang w:eastAsia="x-none"/>
        </w:rPr>
        <w:t xml:space="preserve">  </w:t>
      </w:r>
      <w:r w:rsidRPr="00F23DBA">
        <w:rPr>
          <w:rFonts w:hint="eastAsia"/>
          <w:lang w:eastAsia="x-none"/>
        </w:rPr>
        <w:t>施工组织设计资料；</w:t>
      </w:r>
    </w:p>
    <w:p w14:paraId="2A298BE4" w14:textId="77777777" w:rsidR="00F23DBA" w:rsidRPr="00F23DBA" w:rsidRDefault="00F23DBA" w:rsidP="00F23DBA">
      <w:pPr>
        <w:ind w:firstLineChars="200" w:firstLine="482"/>
        <w:rPr>
          <w:b/>
          <w:bCs w:val="0"/>
          <w:lang w:eastAsia="x-none"/>
        </w:rPr>
      </w:pPr>
      <w:r w:rsidRPr="00F23DBA">
        <w:rPr>
          <w:rFonts w:hint="eastAsia"/>
          <w:b/>
          <w:bCs w:val="0"/>
          <w:lang w:eastAsia="x-none"/>
        </w:rPr>
        <w:t>1</w:t>
      </w:r>
      <w:r w:rsidRPr="00F23DBA">
        <w:rPr>
          <w:b/>
          <w:bCs w:val="0"/>
          <w:lang w:eastAsia="x-none"/>
        </w:rPr>
        <w:t xml:space="preserve">1  </w:t>
      </w:r>
      <w:r w:rsidRPr="00F23DBA">
        <w:rPr>
          <w:rFonts w:hint="eastAsia"/>
          <w:lang w:eastAsia="x-none"/>
        </w:rPr>
        <w:t>危险性较大意外事故风险识别；</w:t>
      </w:r>
    </w:p>
    <w:p w14:paraId="16E870F0" w14:textId="77777777" w:rsidR="00F23DBA" w:rsidRPr="00F23DBA" w:rsidRDefault="00F23DBA" w:rsidP="00F23DBA">
      <w:pPr>
        <w:ind w:firstLineChars="200" w:firstLine="482"/>
        <w:rPr>
          <w:lang w:eastAsia="x-none"/>
        </w:rPr>
      </w:pPr>
      <w:r w:rsidRPr="00F23DBA">
        <w:rPr>
          <w:b/>
          <w:bCs w:val="0"/>
          <w:lang w:eastAsia="x-none"/>
        </w:rPr>
        <w:t>12</w:t>
      </w:r>
      <w:r w:rsidRPr="00F23DBA">
        <w:rPr>
          <w:lang w:eastAsia="x-none"/>
        </w:rPr>
        <w:t xml:space="preserve">  </w:t>
      </w:r>
      <w:r w:rsidRPr="00F23DBA">
        <w:rPr>
          <w:rFonts w:hint="eastAsia"/>
          <w:lang w:eastAsia="x-none"/>
        </w:rPr>
        <w:t>储运条件；</w:t>
      </w:r>
    </w:p>
    <w:p w14:paraId="6E41691F"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3</w:t>
      </w:r>
      <w:r w:rsidRPr="00F23DBA">
        <w:rPr>
          <w:lang w:eastAsia="x-none"/>
        </w:rPr>
        <w:t xml:space="preserve">  </w:t>
      </w:r>
      <w:r w:rsidRPr="00F23DBA">
        <w:rPr>
          <w:rFonts w:hint="eastAsia"/>
          <w:lang w:eastAsia="x-none"/>
        </w:rPr>
        <w:t>施工设备现状；</w:t>
      </w:r>
    </w:p>
    <w:p w14:paraId="5E6AC478"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4</w:t>
      </w:r>
      <w:r w:rsidRPr="00F23DBA">
        <w:rPr>
          <w:lang w:eastAsia="x-none"/>
        </w:rPr>
        <w:t xml:space="preserve">  </w:t>
      </w:r>
      <w:r w:rsidRPr="00F23DBA">
        <w:rPr>
          <w:rFonts w:hint="eastAsia"/>
          <w:lang w:eastAsia="x-none"/>
        </w:rPr>
        <w:t>安保管理制度；</w:t>
      </w:r>
    </w:p>
    <w:p w14:paraId="41001353" w14:textId="77777777" w:rsidR="00F23DBA" w:rsidRPr="00F23DBA" w:rsidRDefault="00F23DBA" w:rsidP="00F23DBA">
      <w:pPr>
        <w:ind w:firstLineChars="200" w:firstLine="482"/>
        <w:rPr>
          <w:lang w:eastAsia="x-none"/>
        </w:rPr>
      </w:pPr>
      <w:r w:rsidRPr="00F23DBA">
        <w:rPr>
          <w:b/>
          <w:bCs w:val="0"/>
          <w:lang w:eastAsia="x-none"/>
        </w:rPr>
        <w:t>15</w:t>
      </w:r>
      <w:r w:rsidRPr="00F23DBA">
        <w:rPr>
          <w:lang w:eastAsia="x-none"/>
        </w:rPr>
        <w:t xml:space="preserve">  </w:t>
      </w:r>
      <w:r w:rsidRPr="00F23DBA">
        <w:rPr>
          <w:rFonts w:hint="eastAsia"/>
          <w:lang w:eastAsia="x-none"/>
        </w:rPr>
        <w:t>风险管控制度；</w:t>
      </w:r>
    </w:p>
    <w:p w14:paraId="3AF227ED"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6</w:t>
      </w:r>
      <w:r w:rsidRPr="00F23DBA">
        <w:rPr>
          <w:lang w:eastAsia="x-none"/>
        </w:rPr>
        <w:t xml:space="preserve">  </w:t>
      </w:r>
      <w:r w:rsidRPr="00F23DBA">
        <w:rPr>
          <w:rFonts w:hint="eastAsia"/>
          <w:lang w:eastAsia="x-none"/>
        </w:rPr>
        <w:t>应急预案；</w:t>
      </w:r>
    </w:p>
    <w:p w14:paraId="76F28197" w14:textId="77777777" w:rsidR="00F23DBA" w:rsidRPr="00F23DBA" w:rsidRDefault="00F23DBA" w:rsidP="00F23DBA">
      <w:pPr>
        <w:ind w:firstLineChars="200" w:firstLine="482"/>
        <w:rPr>
          <w:lang w:eastAsia="x-none"/>
        </w:rPr>
      </w:pPr>
      <w:r w:rsidRPr="00F23DBA">
        <w:rPr>
          <w:rFonts w:hint="eastAsia"/>
          <w:b/>
          <w:bCs w:val="0"/>
          <w:lang w:eastAsia="x-none"/>
        </w:rPr>
        <w:t>1</w:t>
      </w:r>
      <w:r w:rsidRPr="00F23DBA">
        <w:rPr>
          <w:b/>
          <w:bCs w:val="0"/>
          <w:lang w:eastAsia="x-none"/>
        </w:rPr>
        <w:t>7</w:t>
      </w:r>
      <w:r w:rsidRPr="00F23DBA">
        <w:rPr>
          <w:lang w:eastAsia="x-none"/>
        </w:rPr>
        <w:t xml:space="preserve">  </w:t>
      </w:r>
      <w:r w:rsidRPr="00F23DBA">
        <w:rPr>
          <w:rFonts w:hint="eastAsia"/>
          <w:lang w:eastAsia="x-none"/>
        </w:rPr>
        <w:t>其它相关内容。</w:t>
      </w:r>
    </w:p>
    <w:p w14:paraId="50627D88" w14:textId="77777777" w:rsidR="00F23DBA" w:rsidRPr="00F23DBA" w:rsidRDefault="00F23DBA" w:rsidP="00F23DBA">
      <w:r w:rsidRPr="00F23DBA">
        <w:rPr>
          <w:rFonts w:hint="eastAsia"/>
          <w:b/>
        </w:rPr>
        <w:lastRenderedPageBreak/>
        <w:t>6.2.3</w:t>
      </w:r>
      <w:r w:rsidRPr="00F23DBA">
        <w:t xml:space="preserve">  </w:t>
      </w:r>
      <w:r w:rsidRPr="00F23DBA">
        <w:rPr>
          <w:rFonts w:hint="eastAsia"/>
        </w:rPr>
        <w:t>对于承保前意外事故风险查勘，应采用承保前意外事故风险指数（</w:t>
      </w:r>
      <w:r w:rsidRPr="00F23DBA">
        <w:t>A</w:t>
      </w:r>
      <w:r w:rsidRPr="00F23DBA">
        <w:rPr>
          <w:rFonts w:hint="eastAsia"/>
        </w:rPr>
        <w:t>RI</w:t>
      </w:r>
      <w:r w:rsidRPr="00F23DBA">
        <w:rPr>
          <w:vertAlign w:val="subscript"/>
        </w:rPr>
        <w:t>1</w:t>
      </w:r>
      <w:r w:rsidRPr="00F23DBA">
        <w:rPr>
          <w:rFonts w:hint="eastAsia"/>
        </w:rPr>
        <w:t>）评定。</w:t>
      </w:r>
      <w:r w:rsidRPr="00F23DBA">
        <w:t>A</w:t>
      </w:r>
      <w:r w:rsidRPr="00F23DBA">
        <w:rPr>
          <w:rFonts w:hint="eastAsia"/>
        </w:rPr>
        <w:t>RI</w:t>
      </w:r>
      <w:r w:rsidRPr="00F23DBA">
        <w:rPr>
          <w:vertAlign w:val="subscript"/>
        </w:rPr>
        <w:t>1</w:t>
      </w:r>
      <w:r w:rsidRPr="00F23DBA">
        <w:rPr>
          <w:rFonts w:hint="eastAsia"/>
        </w:rPr>
        <w:t>应按式（</w:t>
      </w:r>
      <w:r w:rsidRPr="00F23DBA">
        <w:rPr>
          <w:rFonts w:hint="eastAsia"/>
        </w:rPr>
        <w:t>6.2.3</w:t>
      </w:r>
      <w:r w:rsidRPr="00F23DBA">
        <w:rPr>
          <w:rFonts w:hint="eastAsia"/>
        </w:rPr>
        <w:t>）计算：</w:t>
      </w:r>
    </w:p>
    <w:p w14:paraId="6D76B806" w14:textId="77777777" w:rsidR="00F23DBA" w:rsidRPr="00F23DBA" w:rsidRDefault="00F23DBA" w:rsidP="00F23DBA">
      <w:pPr>
        <w:widowControl w:val="0"/>
        <w:tabs>
          <w:tab w:val="center" w:pos="4560"/>
          <w:tab w:val="right" w:pos="9072"/>
        </w:tabs>
        <w:textAlignment w:val="center"/>
        <w:rPr>
          <w:noProof/>
        </w:rPr>
      </w:pPr>
      <w:r w:rsidRPr="00F23DBA">
        <w:rPr>
          <w:noProof/>
        </w:rPr>
        <w:tab/>
      </w:r>
      <w:r w:rsidRPr="00F23DBA">
        <w:rPr>
          <w:noProof/>
        </w:rPr>
        <w:object w:dxaOrig="4040" w:dyaOrig="360" w14:anchorId="67A416B3">
          <v:shape id="_x0000_i1032" type="#_x0000_t75" alt="P877#yIS1" style="width:203.6pt;height:17.4pt" o:ole="">
            <v:imagedata r:id="rId35" o:title=""/>
          </v:shape>
          <o:OLEObject Type="Embed" ProgID="Equation.DSMT4" ShapeID="_x0000_i1032" DrawAspect="Content" ObjectID="_1759151730" r:id="rId36"/>
        </w:object>
      </w:r>
      <w:r w:rsidRPr="00F23DBA">
        <w:rPr>
          <w:noProof/>
        </w:rPr>
        <w:tab/>
        <w:t>(6.2.3)</w:t>
      </w:r>
    </w:p>
    <w:p w14:paraId="7E7EB46A" w14:textId="77777777" w:rsidR="00F23DBA" w:rsidRPr="00F23DBA" w:rsidRDefault="00F23DBA" w:rsidP="00F23DBA">
      <w:pPr>
        <w:widowControl w:val="0"/>
        <w:adjustRightInd w:val="0"/>
        <w:snapToGrid w:val="0"/>
        <w:rPr>
          <w:bCs w:val="0"/>
          <w:color w:val="auto"/>
        </w:rPr>
      </w:pPr>
      <w:r w:rsidRPr="00F23DBA">
        <w:rPr>
          <w:rFonts w:hint="eastAsia"/>
          <w:bCs w:val="0"/>
          <w:color w:val="auto"/>
        </w:rPr>
        <w:t>式中：</w:t>
      </w:r>
      <w:r w:rsidRPr="00F23DBA">
        <w:rPr>
          <w:bCs w:val="0"/>
          <w:i/>
          <w:color w:val="auto"/>
          <w:lang w:val="el-GR"/>
        </w:rPr>
        <w:t>ω</w:t>
      </w:r>
      <w:r w:rsidRPr="00F23DBA">
        <w:rPr>
          <w:rFonts w:hint="eastAsia"/>
          <w:bCs w:val="0"/>
          <w:color w:val="auto"/>
          <w:vertAlign w:val="subscript"/>
        </w:rPr>
        <w:t>EsRI</w:t>
      </w:r>
      <w:r w:rsidRPr="00F23DBA">
        <w:rPr>
          <w:rFonts w:hint="eastAsia"/>
          <w:bCs w:val="0"/>
          <w:color w:val="auto"/>
        </w:rPr>
        <w:t>——</w:t>
      </w:r>
      <w:r w:rsidRPr="00F23DBA">
        <w:rPr>
          <w:bCs w:val="0"/>
          <w:color w:val="auto"/>
        </w:rPr>
        <w:t>EsRI</w:t>
      </w:r>
      <w:r w:rsidRPr="00F23DBA">
        <w:rPr>
          <w:rFonts w:hint="eastAsia"/>
          <w:bCs w:val="0"/>
          <w:color w:val="auto"/>
          <w:lang w:val="el-GR"/>
        </w:rPr>
        <w:t>在</w:t>
      </w:r>
      <w:r w:rsidRPr="00F23DBA">
        <w:rPr>
          <w:bCs w:val="0"/>
          <w:color w:val="auto"/>
        </w:rPr>
        <w:t>A</w:t>
      </w:r>
      <w:r w:rsidRPr="00F23DBA">
        <w:rPr>
          <w:rFonts w:hint="eastAsia"/>
          <w:bCs w:val="0"/>
          <w:color w:val="auto"/>
        </w:rPr>
        <w:t>RI</w:t>
      </w:r>
      <w:r w:rsidRPr="00F23DBA">
        <w:rPr>
          <w:bCs w:val="0"/>
          <w:color w:val="auto"/>
          <w:vertAlign w:val="subscript"/>
        </w:rPr>
        <w:t>1</w:t>
      </w:r>
      <w:r w:rsidRPr="00F23DBA">
        <w:rPr>
          <w:rFonts w:hint="eastAsia"/>
          <w:bCs w:val="0"/>
          <w:color w:val="auto"/>
          <w:lang w:val="el-GR"/>
        </w:rPr>
        <w:t>中的权重</w:t>
      </w:r>
      <w:r w:rsidRPr="00F23DBA">
        <w:rPr>
          <w:rFonts w:hint="eastAsia"/>
          <w:bCs w:val="0"/>
          <w:color w:val="auto"/>
        </w:rPr>
        <w:t>，</w:t>
      </w:r>
      <w:r w:rsidRPr="00F23DBA">
        <w:rPr>
          <w:rFonts w:hint="eastAsia"/>
          <w:bCs w:val="0"/>
          <w:color w:val="auto"/>
          <w:lang w:val="el-GR"/>
        </w:rPr>
        <w:t>取值为</w:t>
      </w:r>
      <w:r w:rsidRPr="00F23DBA">
        <w:rPr>
          <w:rFonts w:hint="eastAsia"/>
          <w:bCs w:val="0"/>
          <w:color w:val="auto"/>
        </w:rPr>
        <w:t>0</w:t>
      </w:r>
      <w:r w:rsidRPr="00F23DBA">
        <w:rPr>
          <w:bCs w:val="0"/>
          <w:color w:val="auto"/>
        </w:rPr>
        <w:t>.33</w:t>
      </w:r>
      <w:r w:rsidRPr="00F23DBA">
        <w:rPr>
          <w:rFonts w:hint="eastAsia"/>
          <w:bCs w:val="0"/>
          <w:color w:val="auto"/>
        </w:rPr>
        <w:t>；</w:t>
      </w:r>
    </w:p>
    <w:p w14:paraId="5DDC389F" w14:textId="77777777" w:rsidR="00F23DBA" w:rsidRPr="00F23DBA" w:rsidRDefault="00F23DBA" w:rsidP="00F23DBA">
      <w:pPr>
        <w:widowControl w:val="0"/>
        <w:adjustRightInd w:val="0"/>
        <w:snapToGrid w:val="0"/>
        <w:ind w:firstLineChars="300" w:firstLine="720"/>
        <w:rPr>
          <w:bCs w:val="0"/>
          <w:color w:val="auto"/>
        </w:rPr>
      </w:pPr>
      <w:r w:rsidRPr="00F23DBA">
        <w:rPr>
          <w:bCs w:val="0"/>
          <w:i/>
          <w:color w:val="auto"/>
          <w:lang w:val="el-GR"/>
        </w:rPr>
        <w:t>ω</w:t>
      </w:r>
      <w:r w:rsidRPr="00F23DBA">
        <w:rPr>
          <w:bCs w:val="0"/>
          <w:color w:val="auto"/>
          <w:vertAlign w:val="subscript"/>
        </w:rPr>
        <w:t>DcRI</w:t>
      </w:r>
      <w:r w:rsidRPr="00F23DBA">
        <w:rPr>
          <w:rFonts w:hint="eastAsia"/>
          <w:bCs w:val="0"/>
          <w:color w:val="auto"/>
        </w:rPr>
        <w:t>——</w:t>
      </w:r>
      <w:r w:rsidRPr="00F23DBA">
        <w:rPr>
          <w:bCs w:val="0"/>
          <w:color w:val="auto"/>
        </w:rPr>
        <w:t>Dc</w:t>
      </w:r>
      <w:r w:rsidRPr="00F23DBA">
        <w:rPr>
          <w:rFonts w:hint="eastAsia"/>
          <w:bCs w:val="0"/>
          <w:color w:val="auto"/>
        </w:rPr>
        <w:t>RI</w:t>
      </w:r>
      <w:r w:rsidRPr="00F23DBA">
        <w:rPr>
          <w:rFonts w:hint="eastAsia"/>
          <w:bCs w:val="0"/>
          <w:color w:val="auto"/>
          <w:lang w:val="el-GR"/>
        </w:rPr>
        <w:t>在</w:t>
      </w:r>
      <w:r w:rsidRPr="00F23DBA">
        <w:rPr>
          <w:bCs w:val="0"/>
          <w:color w:val="auto"/>
        </w:rPr>
        <w:t>A</w:t>
      </w:r>
      <w:r w:rsidRPr="00F23DBA">
        <w:rPr>
          <w:rFonts w:hint="eastAsia"/>
          <w:bCs w:val="0"/>
          <w:color w:val="auto"/>
        </w:rPr>
        <w:t>RI</w:t>
      </w:r>
      <w:r w:rsidRPr="00F23DBA">
        <w:rPr>
          <w:bCs w:val="0"/>
          <w:color w:val="auto"/>
          <w:vertAlign w:val="subscript"/>
        </w:rPr>
        <w:t>1</w:t>
      </w:r>
      <w:r w:rsidRPr="00F23DBA">
        <w:rPr>
          <w:rFonts w:hint="eastAsia"/>
          <w:bCs w:val="0"/>
          <w:color w:val="auto"/>
          <w:lang w:val="el-GR"/>
        </w:rPr>
        <w:t>中的权重</w:t>
      </w:r>
      <w:r w:rsidRPr="00F23DBA">
        <w:rPr>
          <w:rFonts w:hint="eastAsia"/>
          <w:bCs w:val="0"/>
          <w:color w:val="auto"/>
        </w:rPr>
        <w:t>，</w:t>
      </w:r>
      <w:r w:rsidRPr="00F23DBA">
        <w:rPr>
          <w:rFonts w:hint="eastAsia"/>
          <w:bCs w:val="0"/>
          <w:color w:val="auto"/>
          <w:lang w:val="el-GR"/>
        </w:rPr>
        <w:t>取值为</w:t>
      </w:r>
      <w:r w:rsidRPr="00F23DBA">
        <w:rPr>
          <w:rFonts w:hint="eastAsia"/>
          <w:bCs w:val="0"/>
          <w:color w:val="auto"/>
        </w:rPr>
        <w:t>0</w:t>
      </w:r>
      <w:r w:rsidRPr="00F23DBA">
        <w:rPr>
          <w:bCs w:val="0"/>
          <w:color w:val="auto"/>
        </w:rPr>
        <w:t>.33</w:t>
      </w:r>
      <w:r w:rsidRPr="00F23DBA">
        <w:rPr>
          <w:rFonts w:hint="eastAsia"/>
          <w:bCs w:val="0"/>
          <w:color w:val="auto"/>
        </w:rPr>
        <w:t>；</w:t>
      </w:r>
    </w:p>
    <w:p w14:paraId="64751E2D" w14:textId="77777777" w:rsidR="00F23DBA" w:rsidRPr="00F23DBA" w:rsidRDefault="00F23DBA" w:rsidP="00F23DBA">
      <w:pPr>
        <w:widowControl w:val="0"/>
        <w:adjustRightInd w:val="0"/>
        <w:snapToGrid w:val="0"/>
        <w:ind w:firstLineChars="300" w:firstLine="720"/>
        <w:rPr>
          <w:bCs w:val="0"/>
          <w:color w:val="auto"/>
        </w:rPr>
      </w:pPr>
      <w:r w:rsidRPr="00F23DBA">
        <w:rPr>
          <w:bCs w:val="0"/>
          <w:i/>
          <w:color w:val="auto"/>
          <w:lang w:val="el-GR"/>
        </w:rPr>
        <w:t>ω</w:t>
      </w:r>
      <w:r w:rsidRPr="00F23DBA">
        <w:rPr>
          <w:bCs w:val="0"/>
          <w:color w:val="auto"/>
          <w:vertAlign w:val="subscript"/>
        </w:rPr>
        <w:t>EnRI</w:t>
      </w:r>
      <w:r w:rsidRPr="00F23DBA">
        <w:rPr>
          <w:rFonts w:hint="eastAsia"/>
          <w:bCs w:val="0"/>
          <w:color w:val="auto"/>
        </w:rPr>
        <w:t>——</w:t>
      </w:r>
      <w:r w:rsidRPr="00F23DBA">
        <w:rPr>
          <w:bCs w:val="0"/>
          <w:color w:val="auto"/>
        </w:rPr>
        <w:t>En</w:t>
      </w:r>
      <w:r w:rsidRPr="00F23DBA">
        <w:rPr>
          <w:rFonts w:hint="eastAsia"/>
          <w:bCs w:val="0"/>
          <w:color w:val="auto"/>
        </w:rPr>
        <w:t>RI</w:t>
      </w:r>
      <w:r w:rsidRPr="00F23DBA">
        <w:rPr>
          <w:rFonts w:hint="eastAsia"/>
          <w:bCs w:val="0"/>
          <w:color w:val="auto"/>
          <w:lang w:val="el-GR"/>
        </w:rPr>
        <w:t>在</w:t>
      </w:r>
      <w:r w:rsidRPr="00F23DBA">
        <w:rPr>
          <w:bCs w:val="0"/>
          <w:color w:val="auto"/>
          <w:lang w:val="el-GR"/>
        </w:rPr>
        <w:t>A</w:t>
      </w:r>
      <w:r w:rsidRPr="00F23DBA">
        <w:rPr>
          <w:rFonts w:hint="eastAsia"/>
          <w:bCs w:val="0"/>
          <w:color w:val="auto"/>
        </w:rPr>
        <w:t>RI</w:t>
      </w:r>
      <w:r w:rsidRPr="00F23DBA">
        <w:rPr>
          <w:bCs w:val="0"/>
          <w:color w:val="auto"/>
          <w:vertAlign w:val="subscript"/>
        </w:rPr>
        <w:t>1</w:t>
      </w:r>
      <w:r w:rsidRPr="00F23DBA">
        <w:rPr>
          <w:rFonts w:hint="eastAsia"/>
          <w:bCs w:val="0"/>
          <w:color w:val="auto"/>
          <w:lang w:val="el-GR"/>
        </w:rPr>
        <w:t>中的权重</w:t>
      </w:r>
      <w:r w:rsidRPr="00F23DBA">
        <w:rPr>
          <w:rFonts w:hint="eastAsia"/>
          <w:bCs w:val="0"/>
          <w:color w:val="auto"/>
        </w:rPr>
        <w:t>，</w:t>
      </w:r>
      <w:r w:rsidRPr="00F23DBA">
        <w:rPr>
          <w:rFonts w:hint="eastAsia"/>
          <w:bCs w:val="0"/>
          <w:color w:val="auto"/>
          <w:lang w:val="el-GR"/>
        </w:rPr>
        <w:t>取值为</w:t>
      </w:r>
      <w:r w:rsidRPr="00F23DBA">
        <w:rPr>
          <w:rFonts w:hint="eastAsia"/>
          <w:bCs w:val="0"/>
          <w:color w:val="auto"/>
        </w:rPr>
        <w:t>0</w:t>
      </w:r>
      <w:r w:rsidRPr="00F23DBA">
        <w:rPr>
          <w:bCs w:val="0"/>
          <w:color w:val="auto"/>
        </w:rPr>
        <w:t>.34</w:t>
      </w:r>
      <w:r w:rsidRPr="00F23DBA">
        <w:rPr>
          <w:rFonts w:hint="eastAsia"/>
          <w:bCs w:val="0"/>
          <w:color w:val="auto"/>
        </w:rPr>
        <w:t>。</w:t>
      </w:r>
    </w:p>
    <w:p w14:paraId="7C138C32" w14:textId="77777777" w:rsidR="00F23DBA" w:rsidRPr="00F23DBA" w:rsidRDefault="00F23DBA" w:rsidP="00F23DBA">
      <w:r w:rsidRPr="00F23DBA">
        <w:rPr>
          <w:rFonts w:hint="eastAsia"/>
          <w:b/>
        </w:rPr>
        <w:t>6.2.4</w:t>
      </w:r>
      <w:r w:rsidRPr="00F23DBA">
        <w:rPr>
          <w:b/>
        </w:rPr>
        <w:t xml:space="preserve">  </w:t>
      </w:r>
      <w:r w:rsidRPr="00F23DBA">
        <w:rPr>
          <w:rFonts w:hint="eastAsia"/>
        </w:rPr>
        <w:t>工程相关主体管理风险状况应采用工程相关主体管理风险指数</w:t>
      </w:r>
      <w:r w:rsidRPr="00F23DBA">
        <w:rPr>
          <w:rFonts w:hint="eastAsia"/>
        </w:rPr>
        <w:t>EsRI</w:t>
      </w:r>
      <w:r w:rsidRPr="00F23DBA">
        <w:rPr>
          <w:rFonts w:hint="eastAsia"/>
        </w:rPr>
        <w:t>评定。</w:t>
      </w:r>
      <w:r w:rsidRPr="00F23DBA">
        <w:t>EsRI</w:t>
      </w:r>
      <w:r w:rsidRPr="00F23DBA">
        <w:rPr>
          <w:rFonts w:hint="eastAsia"/>
        </w:rPr>
        <w:t>应按式（</w:t>
      </w:r>
      <w:r w:rsidRPr="00F23DBA">
        <w:rPr>
          <w:rFonts w:hint="eastAsia"/>
        </w:rPr>
        <w:t>6.2.4</w:t>
      </w:r>
      <w:r w:rsidRPr="00F23DBA">
        <w:rPr>
          <w:rFonts w:hint="eastAsia"/>
        </w:rPr>
        <w:t>）计算：</w:t>
      </w:r>
    </w:p>
    <w:p w14:paraId="14F650EE" w14:textId="77777777" w:rsidR="00F23DBA" w:rsidRPr="00F23DBA" w:rsidRDefault="00F23DBA" w:rsidP="00F23DBA">
      <w:pPr>
        <w:widowControl w:val="0"/>
        <w:tabs>
          <w:tab w:val="center" w:pos="4560"/>
          <w:tab w:val="right" w:pos="9072"/>
        </w:tabs>
        <w:textAlignment w:val="center"/>
        <w:rPr>
          <w:noProof/>
        </w:rPr>
      </w:pPr>
      <w:r w:rsidRPr="00F23DBA">
        <w:rPr>
          <w:noProof/>
        </w:rPr>
        <w:tab/>
      </w:r>
      <w:r w:rsidRPr="00F23DBA">
        <w:rPr>
          <w:noProof/>
        </w:rPr>
        <w:object w:dxaOrig="2380" w:dyaOrig="700" w14:anchorId="1D07BD87">
          <v:shape id="_x0000_i1033" type="#_x0000_t75" alt="P882#yIS1" style="width:120.35pt;height:35.45pt" o:ole="">
            <v:imagedata r:id="rId37" o:title=""/>
          </v:shape>
          <o:OLEObject Type="Embed" ProgID="Equation.DSMT4" ShapeID="_x0000_i1033" DrawAspect="Content" ObjectID="_1759151731" r:id="rId38"/>
        </w:object>
      </w:r>
      <w:r w:rsidRPr="00F23DBA">
        <w:rPr>
          <w:noProof/>
        </w:rPr>
        <w:tab/>
        <w:t>(6.2.4)</w:t>
      </w:r>
    </w:p>
    <w:p w14:paraId="488B6A31" w14:textId="77777777" w:rsidR="00F23DBA" w:rsidRPr="00F23DBA" w:rsidRDefault="00F23DBA" w:rsidP="007C60F3">
      <w:r w:rsidRPr="00F23DBA">
        <w:rPr>
          <w:rFonts w:hint="eastAsia"/>
        </w:rPr>
        <w:t>式中：</w:t>
      </w:r>
      <w:r w:rsidRPr="00F23DBA">
        <w:rPr>
          <w:rFonts w:hint="eastAsia"/>
        </w:rPr>
        <w:t>Es</w:t>
      </w:r>
      <w:r w:rsidRPr="00F23DBA">
        <w:rPr>
          <w:i/>
          <w:iCs/>
          <w:vertAlign w:val="subscript"/>
        </w:rPr>
        <w:t>i</w:t>
      </w:r>
      <w:r w:rsidRPr="00F23DBA">
        <w:rPr>
          <w:rFonts w:hint="eastAsia"/>
        </w:rPr>
        <w:t>——第</w:t>
      </w:r>
      <w:r w:rsidRPr="00F23DBA">
        <w:rPr>
          <w:i/>
          <w:iCs/>
        </w:rPr>
        <w:t>i</w:t>
      </w:r>
      <w:r w:rsidRPr="00F23DBA">
        <w:rPr>
          <w:rFonts w:hint="eastAsia"/>
        </w:rPr>
        <w:t>类工程相关主体管理风险的累积评分，最高评分为</w:t>
      </w:r>
      <w:r w:rsidRPr="00F23DBA">
        <w:rPr>
          <w:rFonts w:hint="eastAsia"/>
        </w:rPr>
        <w:t>1</w:t>
      </w:r>
      <w:r w:rsidRPr="00F23DBA">
        <w:t>00</w:t>
      </w:r>
      <w:r w:rsidRPr="00F23DBA">
        <w:rPr>
          <w:rFonts w:hint="eastAsia"/>
        </w:rPr>
        <w:t>，按照表</w:t>
      </w:r>
      <w:r w:rsidRPr="00F23DBA">
        <w:rPr>
          <w:rFonts w:hint="eastAsia"/>
        </w:rPr>
        <w:t>6.2.4</w:t>
      </w:r>
      <w:r w:rsidRPr="00F23DBA">
        <w:rPr>
          <w:rFonts w:hint="eastAsia"/>
        </w:rPr>
        <w:t>的规定计算；</w:t>
      </w:r>
    </w:p>
    <w:p w14:paraId="2775A854" w14:textId="77777777" w:rsidR="00F23DBA" w:rsidRPr="00F23DBA" w:rsidRDefault="00F23DBA" w:rsidP="00F23DBA">
      <w:pPr>
        <w:widowControl w:val="0"/>
        <w:adjustRightInd w:val="0"/>
        <w:snapToGrid w:val="0"/>
        <w:ind w:leftChars="300" w:left="1440" w:hangingChars="300" w:hanging="720"/>
        <w:rPr>
          <w:bCs w:val="0"/>
          <w:color w:val="auto"/>
        </w:rPr>
      </w:pPr>
      <w:r w:rsidRPr="00F23DBA">
        <w:rPr>
          <w:bCs w:val="0"/>
          <w:i/>
          <w:iCs/>
          <w:color w:val="auto"/>
          <w:lang w:val="el-GR"/>
        </w:rPr>
        <w:t>ω</w:t>
      </w:r>
      <w:r w:rsidRPr="00F23DBA">
        <w:rPr>
          <w:bCs w:val="0"/>
          <w:i/>
          <w:iCs/>
          <w:color w:val="auto"/>
          <w:vertAlign w:val="subscript"/>
        </w:rPr>
        <w:t>i</w:t>
      </w:r>
      <w:r w:rsidRPr="00F23DBA">
        <w:rPr>
          <w:rFonts w:hint="eastAsia"/>
          <w:bCs w:val="0"/>
          <w:color w:val="auto"/>
        </w:rPr>
        <w:t>——第</w:t>
      </w:r>
      <w:r w:rsidRPr="00F23DBA">
        <w:rPr>
          <w:rFonts w:hint="eastAsia"/>
          <w:bCs w:val="0"/>
          <w:i/>
          <w:iCs/>
          <w:color w:val="auto"/>
        </w:rPr>
        <w:t>i</w:t>
      </w:r>
      <w:r w:rsidRPr="00F23DBA">
        <w:rPr>
          <w:rFonts w:hint="eastAsia"/>
          <w:bCs w:val="0"/>
          <w:color w:val="auto"/>
        </w:rPr>
        <w:t>类工程相关主体管理风险的权重，按表</w:t>
      </w:r>
      <w:r w:rsidRPr="00F23DBA">
        <w:rPr>
          <w:rFonts w:hint="eastAsia"/>
          <w:bCs w:val="0"/>
          <w:color w:val="auto"/>
        </w:rPr>
        <w:t>6.2.4</w:t>
      </w:r>
      <w:r w:rsidRPr="00F23DBA">
        <w:rPr>
          <w:rFonts w:hint="eastAsia"/>
          <w:bCs w:val="0"/>
          <w:color w:val="auto"/>
        </w:rPr>
        <w:t>的规定取值；</w:t>
      </w:r>
    </w:p>
    <w:p w14:paraId="67C75FC7" w14:textId="77777777" w:rsidR="00F23DBA" w:rsidRPr="00F23DBA" w:rsidRDefault="00F23DBA" w:rsidP="00F23DBA">
      <w:pPr>
        <w:widowControl w:val="0"/>
        <w:adjustRightInd w:val="0"/>
        <w:snapToGrid w:val="0"/>
        <w:ind w:leftChars="67" w:left="161" w:firstLineChars="300" w:firstLine="720"/>
        <w:rPr>
          <w:bCs w:val="0"/>
          <w:color w:val="auto"/>
        </w:rPr>
      </w:pPr>
      <w:r w:rsidRPr="00F23DBA">
        <w:rPr>
          <w:bCs w:val="0"/>
          <w:i/>
          <w:iCs/>
          <w:color w:val="auto"/>
        </w:rPr>
        <w:t>i</w:t>
      </w:r>
      <w:r w:rsidRPr="00F23DBA">
        <w:rPr>
          <w:rFonts w:hint="eastAsia"/>
          <w:bCs w:val="0"/>
          <w:color w:val="auto"/>
        </w:rPr>
        <w:t>——工程相关主体管理风险类型；</w:t>
      </w:r>
    </w:p>
    <w:p w14:paraId="5DFA8F2F" w14:textId="5CBDD5D4" w:rsidR="00F23DBA" w:rsidRPr="00F23DBA" w:rsidRDefault="00F23DBA" w:rsidP="00A07675">
      <w:pPr>
        <w:widowControl w:val="0"/>
        <w:adjustRightInd w:val="0"/>
        <w:snapToGrid w:val="0"/>
        <w:ind w:firstLineChars="330" w:firstLine="792"/>
        <w:rPr>
          <w:rFonts w:ascii="Cambria" w:hAnsi="Cambria" w:cs="Cambria"/>
          <w:bCs w:val="0"/>
          <w:color w:val="auto"/>
        </w:rPr>
      </w:pPr>
      <w:r w:rsidRPr="00F23DBA">
        <w:rPr>
          <w:rFonts w:hint="eastAsia"/>
          <w:bCs w:val="0"/>
          <w:i/>
          <w:iCs/>
          <w:color w:val="auto"/>
        </w:rPr>
        <w:t>i</w:t>
      </w:r>
      <w:r w:rsidRPr="00F23DBA">
        <w:rPr>
          <w:bCs w:val="0"/>
          <w:color w:val="auto"/>
          <w:vertAlign w:val="subscript"/>
        </w:rPr>
        <w:t>0</w:t>
      </w:r>
      <w:r w:rsidRPr="00F23DBA">
        <w:rPr>
          <w:rFonts w:hint="eastAsia"/>
          <w:bCs w:val="0"/>
          <w:color w:val="auto"/>
        </w:rPr>
        <w:t>——工程相关主体管理风险查勘分项</w:t>
      </w:r>
      <w:r w:rsidRPr="00F23DBA">
        <w:rPr>
          <w:rFonts w:ascii="Cambria" w:hAnsi="Cambria" w:cs="Cambria" w:hint="eastAsia"/>
          <w:bCs w:val="0"/>
          <w:color w:val="auto"/>
        </w:rPr>
        <w:t>类型总数，取</w:t>
      </w:r>
      <w:r w:rsidRPr="00F23DBA">
        <w:rPr>
          <w:bCs w:val="0"/>
          <w:color w:val="auto"/>
        </w:rPr>
        <w:t>9</w:t>
      </w:r>
      <w:r w:rsidRPr="00F23DBA">
        <w:rPr>
          <w:rFonts w:ascii="Cambria" w:hAnsi="Cambria" w:cs="Cambria" w:hint="eastAsia"/>
          <w:bCs w:val="0"/>
          <w:color w:val="auto"/>
        </w:rPr>
        <w:t>。</w:t>
      </w:r>
    </w:p>
    <w:p w14:paraId="7053EADE" w14:textId="77777777" w:rsidR="00F23DBA" w:rsidRPr="00F23DBA" w:rsidRDefault="00F23DBA" w:rsidP="00A07675">
      <w:pPr>
        <w:pStyle w:val="aff7"/>
        <w:spacing w:before="163" w:after="163"/>
      </w:pPr>
      <w:r w:rsidRPr="00F23DBA">
        <w:rPr>
          <w:rFonts w:hint="eastAsia"/>
        </w:rPr>
        <w:t>表</w:t>
      </w:r>
      <w:r w:rsidRPr="00F23DBA">
        <w:rPr>
          <w:rFonts w:hint="eastAsia"/>
        </w:rPr>
        <w:t>6.2.4</w:t>
      </w:r>
      <w:r w:rsidRPr="00F23DBA">
        <w:t xml:space="preserve">  </w:t>
      </w:r>
      <w:r w:rsidRPr="00F23DBA">
        <w:rPr>
          <w:rFonts w:hint="eastAsia"/>
        </w:rPr>
        <w:t>工程相关主体管理风险指数评分标准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279"/>
        <w:gridCol w:w="3260"/>
        <w:gridCol w:w="1276"/>
        <w:gridCol w:w="1279"/>
        <w:gridCol w:w="1130"/>
      </w:tblGrid>
      <w:tr w:rsidR="00E501D1" w:rsidRPr="00A07675" w14:paraId="4630D998" w14:textId="77777777" w:rsidTr="00B6767A">
        <w:trPr>
          <w:jc w:val="center"/>
        </w:trPr>
        <w:tc>
          <w:tcPr>
            <w:tcW w:w="848" w:type="dxa"/>
            <w:shd w:val="clear" w:color="auto" w:fill="auto"/>
            <w:vAlign w:val="center"/>
          </w:tcPr>
          <w:p w14:paraId="5E663CF5"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类型</w:t>
            </w:r>
            <w:r w:rsidRPr="00B6767A">
              <w:rPr>
                <w:rFonts w:cs="宋体" w:hint="eastAsia"/>
                <w:i/>
                <w:iCs/>
              </w:rPr>
              <w:t>i</w:t>
            </w:r>
          </w:p>
        </w:tc>
        <w:tc>
          <w:tcPr>
            <w:tcW w:w="1279" w:type="dxa"/>
            <w:shd w:val="clear" w:color="auto" w:fill="auto"/>
            <w:vAlign w:val="center"/>
          </w:tcPr>
          <w:p w14:paraId="38CB6657" w14:textId="13311C6B" w:rsidR="00F23DBA" w:rsidRPr="00B6767A" w:rsidRDefault="00F23DBA" w:rsidP="00B6767A">
            <w:pPr>
              <w:spacing w:beforeLines="50" w:before="163" w:afterLines="50" w:after="163" w:line="240" w:lineRule="auto"/>
              <w:jc w:val="center"/>
              <w:rPr>
                <w:rFonts w:cs="宋体"/>
              </w:rPr>
            </w:pPr>
            <w:r w:rsidRPr="00B6767A">
              <w:rPr>
                <w:rFonts w:cs="宋体" w:hint="eastAsia"/>
              </w:rPr>
              <w:t>类型名称</w:t>
            </w:r>
          </w:p>
        </w:tc>
        <w:tc>
          <w:tcPr>
            <w:tcW w:w="3260" w:type="dxa"/>
            <w:shd w:val="clear" w:color="auto" w:fill="auto"/>
            <w:vAlign w:val="center"/>
          </w:tcPr>
          <w:p w14:paraId="6E21FCF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查勘内容</w:t>
            </w:r>
          </w:p>
        </w:tc>
        <w:tc>
          <w:tcPr>
            <w:tcW w:w="1276" w:type="dxa"/>
            <w:shd w:val="clear" w:color="auto" w:fill="auto"/>
            <w:vAlign w:val="center"/>
          </w:tcPr>
          <w:p w14:paraId="28F3202C"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指标程度</w:t>
            </w:r>
          </w:p>
        </w:tc>
        <w:tc>
          <w:tcPr>
            <w:tcW w:w="1279" w:type="dxa"/>
            <w:shd w:val="clear" w:color="auto" w:fill="auto"/>
            <w:vAlign w:val="center"/>
          </w:tcPr>
          <w:p w14:paraId="1225FC8C"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单位评分</w:t>
            </w:r>
          </w:p>
        </w:tc>
        <w:tc>
          <w:tcPr>
            <w:tcW w:w="1130" w:type="dxa"/>
            <w:shd w:val="clear" w:color="auto" w:fill="auto"/>
            <w:vAlign w:val="center"/>
          </w:tcPr>
          <w:p w14:paraId="5656420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权重</w:t>
            </w:r>
            <w:r w:rsidRPr="00B6767A">
              <w:rPr>
                <w:rFonts w:cs="宋体"/>
                <w:i/>
                <w:iCs/>
              </w:rPr>
              <w:t>ω</w:t>
            </w:r>
            <w:r w:rsidRPr="00B6767A">
              <w:rPr>
                <w:rFonts w:cs="宋体"/>
                <w:i/>
                <w:iCs/>
                <w:vertAlign w:val="subscript"/>
              </w:rPr>
              <w:t>i</w:t>
            </w:r>
          </w:p>
        </w:tc>
      </w:tr>
      <w:tr w:rsidR="00E501D1" w:rsidRPr="00A07675" w14:paraId="690AE393" w14:textId="77777777" w:rsidTr="00B6767A">
        <w:trPr>
          <w:trHeight w:val="454"/>
          <w:jc w:val="center"/>
        </w:trPr>
        <w:tc>
          <w:tcPr>
            <w:tcW w:w="848" w:type="dxa"/>
            <w:vMerge w:val="restart"/>
            <w:shd w:val="clear" w:color="auto" w:fill="auto"/>
            <w:vAlign w:val="center"/>
          </w:tcPr>
          <w:p w14:paraId="5B187322"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1</w:t>
            </w:r>
          </w:p>
        </w:tc>
        <w:tc>
          <w:tcPr>
            <w:tcW w:w="1279" w:type="dxa"/>
            <w:vMerge w:val="restart"/>
            <w:shd w:val="clear" w:color="auto" w:fill="auto"/>
            <w:vAlign w:val="center"/>
          </w:tcPr>
          <w:p w14:paraId="5405D42A" w14:textId="77777777" w:rsidR="00F23DBA" w:rsidRPr="00B6767A" w:rsidRDefault="00F23DBA" w:rsidP="00B6767A">
            <w:pPr>
              <w:spacing w:beforeLines="50" w:before="163" w:afterLines="50" w:after="163"/>
              <w:jc w:val="center"/>
              <w:rPr>
                <w:rFonts w:cs="宋体"/>
              </w:rPr>
            </w:pPr>
            <w:r w:rsidRPr="00B6767A">
              <w:rPr>
                <w:rFonts w:cs="宋体" w:hint="eastAsia"/>
              </w:rPr>
              <w:t>政府、行业管理水平风险</w:t>
            </w:r>
          </w:p>
        </w:tc>
        <w:tc>
          <w:tcPr>
            <w:tcW w:w="3260" w:type="dxa"/>
            <w:vMerge w:val="restart"/>
            <w:shd w:val="clear" w:color="auto" w:fill="auto"/>
            <w:vAlign w:val="center"/>
          </w:tcPr>
          <w:p w14:paraId="7EA92FE9" w14:textId="77777777" w:rsidR="00F23DBA" w:rsidRPr="00B6767A" w:rsidRDefault="00F23DBA" w:rsidP="00B6767A">
            <w:pPr>
              <w:spacing w:beforeLines="50" w:before="163" w:afterLines="50" w:after="163"/>
              <w:jc w:val="center"/>
              <w:rPr>
                <w:rFonts w:cs="宋体"/>
              </w:rPr>
            </w:pPr>
            <w:r w:rsidRPr="00B6767A">
              <w:rPr>
                <w:rFonts w:cs="宋体" w:hint="eastAsia"/>
              </w:rPr>
              <w:t>项目立项及审批流程完备性、工程建设监管制度及体系完善程度</w:t>
            </w:r>
          </w:p>
        </w:tc>
        <w:tc>
          <w:tcPr>
            <w:tcW w:w="1276" w:type="dxa"/>
            <w:shd w:val="clear" w:color="auto" w:fill="auto"/>
            <w:vAlign w:val="center"/>
          </w:tcPr>
          <w:p w14:paraId="3BA009FC"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05ABEAA2"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2F54F36A"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.08</w:t>
            </w:r>
          </w:p>
        </w:tc>
      </w:tr>
      <w:tr w:rsidR="00E501D1" w:rsidRPr="00A07675" w14:paraId="67AFED33" w14:textId="77777777" w:rsidTr="00B6767A">
        <w:trPr>
          <w:trHeight w:val="454"/>
          <w:jc w:val="center"/>
        </w:trPr>
        <w:tc>
          <w:tcPr>
            <w:tcW w:w="848" w:type="dxa"/>
            <w:vMerge/>
            <w:shd w:val="clear" w:color="auto" w:fill="auto"/>
            <w:vAlign w:val="center"/>
          </w:tcPr>
          <w:p w14:paraId="61C975D6"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08BA811E"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75F7FE5D"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45E624E7"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29229A25"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2F804A52" w14:textId="77777777" w:rsidR="00F23DBA" w:rsidRPr="00B6767A" w:rsidRDefault="00F23DBA" w:rsidP="00B6767A">
            <w:pPr>
              <w:spacing w:beforeLines="50" w:before="163" w:afterLines="50" w:after="163" w:line="240" w:lineRule="auto"/>
              <w:jc w:val="center"/>
              <w:rPr>
                <w:rFonts w:cs="宋体"/>
              </w:rPr>
            </w:pPr>
          </w:p>
        </w:tc>
      </w:tr>
      <w:tr w:rsidR="00E501D1" w:rsidRPr="00A07675" w14:paraId="30A71DAF" w14:textId="77777777" w:rsidTr="00B6767A">
        <w:trPr>
          <w:trHeight w:val="454"/>
          <w:jc w:val="center"/>
        </w:trPr>
        <w:tc>
          <w:tcPr>
            <w:tcW w:w="848" w:type="dxa"/>
            <w:vMerge/>
            <w:shd w:val="clear" w:color="auto" w:fill="auto"/>
            <w:vAlign w:val="center"/>
          </w:tcPr>
          <w:p w14:paraId="632BAD52"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1DA4FCEE"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5D87FDA4"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451A6BD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21A8338F"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4CCEB29D" w14:textId="77777777" w:rsidR="00F23DBA" w:rsidRPr="00B6767A" w:rsidRDefault="00F23DBA" w:rsidP="00B6767A">
            <w:pPr>
              <w:spacing w:beforeLines="50" w:before="163" w:afterLines="50" w:after="163" w:line="240" w:lineRule="auto"/>
              <w:jc w:val="center"/>
              <w:rPr>
                <w:rFonts w:cs="宋体"/>
              </w:rPr>
            </w:pPr>
          </w:p>
        </w:tc>
      </w:tr>
      <w:tr w:rsidR="00E501D1" w:rsidRPr="00A07675" w14:paraId="3DF07793" w14:textId="77777777" w:rsidTr="00B6767A">
        <w:trPr>
          <w:trHeight w:val="454"/>
          <w:jc w:val="center"/>
        </w:trPr>
        <w:tc>
          <w:tcPr>
            <w:tcW w:w="848" w:type="dxa"/>
            <w:vMerge/>
            <w:shd w:val="clear" w:color="auto" w:fill="auto"/>
            <w:vAlign w:val="center"/>
          </w:tcPr>
          <w:p w14:paraId="162A8497"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782D494D"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7C6214DE"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59C77944"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5483FFD7"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66FAC8A6" w14:textId="77777777" w:rsidR="00F23DBA" w:rsidRPr="00B6767A" w:rsidRDefault="00F23DBA" w:rsidP="00B6767A">
            <w:pPr>
              <w:spacing w:beforeLines="50" w:before="163" w:afterLines="50" w:after="163" w:line="240" w:lineRule="auto"/>
              <w:jc w:val="center"/>
              <w:rPr>
                <w:rFonts w:cs="宋体"/>
              </w:rPr>
            </w:pPr>
          </w:p>
        </w:tc>
      </w:tr>
      <w:tr w:rsidR="00E501D1" w:rsidRPr="00A07675" w14:paraId="06AD6FE1" w14:textId="77777777" w:rsidTr="00B6767A">
        <w:trPr>
          <w:trHeight w:val="680"/>
          <w:jc w:val="center"/>
        </w:trPr>
        <w:tc>
          <w:tcPr>
            <w:tcW w:w="848" w:type="dxa"/>
            <w:vMerge w:val="restart"/>
            <w:shd w:val="clear" w:color="auto" w:fill="auto"/>
            <w:vAlign w:val="center"/>
          </w:tcPr>
          <w:p w14:paraId="4D281220" w14:textId="77777777" w:rsidR="00F23DBA" w:rsidRPr="00B6767A" w:rsidRDefault="00F23DBA" w:rsidP="00B6767A">
            <w:pPr>
              <w:spacing w:beforeLines="50" w:before="163" w:afterLines="50" w:after="163" w:line="240" w:lineRule="auto"/>
              <w:jc w:val="center"/>
              <w:rPr>
                <w:rFonts w:cs="宋体"/>
              </w:rPr>
            </w:pPr>
            <w:r w:rsidRPr="00B6767A">
              <w:rPr>
                <w:rFonts w:cs="宋体"/>
              </w:rPr>
              <w:t>2</w:t>
            </w:r>
          </w:p>
        </w:tc>
        <w:tc>
          <w:tcPr>
            <w:tcW w:w="1279" w:type="dxa"/>
            <w:vMerge w:val="restart"/>
            <w:shd w:val="clear" w:color="auto" w:fill="auto"/>
            <w:vAlign w:val="center"/>
          </w:tcPr>
          <w:p w14:paraId="284CA851" w14:textId="56EA7B71" w:rsidR="00F23DBA" w:rsidRPr="00B6767A" w:rsidRDefault="00F23DBA" w:rsidP="00B6767A">
            <w:pPr>
              <w:spacing w:beforeLines="50" w:before="163" w:afterLines="50" w:after="163"/>
              <w:jc w:val="center"/>
              <w:rPr>
                <w:rFonts w:cs="宋体"/>
              </w:rPr>
            </w:pPr>
            <w:r w:rsidRPr="00B6767A">
              <w:rPr>
                <w:rFonts w:cs="宋体" w:hint="eastAsia"/>
              </w:rPr>
              <w:t>业主的管理水平风险</w:t>
            </w:r>
          </w:p>
        </w:tc>
        <w:tc>
          <w:tcPr>
            <w:tcW w:w="3260" w:type="dxa"/>
            <w:vMerge w:val="restart"/>
            <w:shd w:val="clear" w:color="auto" w:fill="auto"/>
            <w:vAlign w:val="center"/>
          </w:tcPr>
          <w:p w14:paraId="1FE1ED71" w14:textId="77777777" w:rsidR="00F23DBA" w:rsidRPr="00B6767A" w:rsidRDefault="00F23DBA" w:rsidP="00B6767A">
            <w:pPr>
              <w:spacing w:beforeLines="50" w:before="163" w:afterLines="50" w:after="163"/>
              <w:jc w:val="center"/>
              <w:rPr>
                <w:rFonts w:cs="宋体"/>
              </w:rPr>
            </w:pPr>
            <w:r w:rsidRPr="00B6767A">
              <w:rPr>
                <w:rFonts w:cs="宋体" w:hint="eastAsia"/>
              </w:rPr>
              <w:t>业主主要管理者来自的行业、业主受行业管理控制的程度、工程管理业绩经验、业主是常</w:t>
            </w:r>
            <w:r w:rsidRPr="00B6767A">
              <w:rPr>
                <w:rFonts w:cs="宋体" w:hint="eastAsia"/>
              </w:rPr>
              <w:lastRenderedPageBreak/>
              <w:t>设机构还是设立的以项目为主体</w:t>
            </w:r>
            <w:r w:rsidRPr="00B6767A">
              <w:rPr>
                <w:rFonts w:cs="宋体" w:hint="eastAsia"/>
              </w:rPr>
              <w:t xml:space="preserve"> </w:t>
            </w:r>
            <w:r w:rsidRPr="00B6767A">
              <w:rPr>
                <w:rFonts w:cs="宋体" w:hint="eastAsia"/>
              </w:rPr>
              <w:t>临时机构</w:t>
            </w:r>
          </w:p>
        </w:tc>
        <w:tc>
          <w:tcPr>
            <w:tcW w:w="1276" w:type="dxa"/>
            <w:shd w:val="clear" w:color="auto" w:fill="auto"/>
            <w:vAlign w:val="center"/>
          </w:tcPr>
          <w:p w14:paraId="395EBC80"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lastRenderedPageBreak/>
              <w:t>低风险</w:t>
            </w:r>
          </w:p>
        </w:tc>
        <w:tc>
          <w:tcPr>
            <w:tcW w:w="1279" w:type="dxa"/>
            <w:shd w:val="clear" w:color="auto" w:fill="auto"/>
            <w:vAlign w:val="center"/>
          </w:tcPr>
          <w:p w14:paraId="02725A0A"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7F4D572" w14:textId="77777777" w:rsidR="00F23DBA" w:rsidRPr="00B6767A" w:rsidRDefault="00F23DBA" w:rsidP="00B6767A">
            <w:pPr>
              <w:spacing w:beforeLines="50" w:before="163" w:afterLines="50" w:after="163" w:line="240" w:lineRule="auto"/>
              <w:jc w:val="center"/>
              <w:rPr>
                <w:rFonts w:cs="宋体"/>
              </w:rPr>
            </w:pPr>
            <w:r w:rsidRPr="00B6767A">
              <w:rPr>
                <w:rFonts w:cs="宋体"/>
              </w:rPr>
              <w:t>0.12</w:t>
            </w:r>
          </w:p>
        </w:tc>
      </w:tr>
      <w:tr w:rsidR="00E501D1" w:rsidRPr="00A07675" w14:paraId="44719EE9" w14:textId="77777777" w:rsidTr="00B6767A">
        <w:trPr>
          <w:trHeight w:val="680"/>
          <w:jc w:val="center"/>
        </w:trPr>
        <w:tc>
          <w:tcPr>
            <w:tcW w:w="848" w:type="dxa"/>
            <w:vMerge/>
            <w:shd w:val="clear" w:color="auto" w:fill="auto"/>
            <w:vAlign w:val="center"/>
          </w:tcPr>
          <w:p w14:paraId="46A9BFB6"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792C9310"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3E12C6DF"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71642EC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2B646DDA"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46D715F1" w14:textId="77777777" w:rsidR="00F23DBA" w:rsidRPr="00B6767A" w:rsidRDefault="00F23DBA" w:rsidP="00B6767A">
            <w:pPr>
              <w:spacing w:beforeLines="50" w:before="163" w:afterLines="50" w:after="163" w:line="240" w:lineRule="auto"/>
              <w:jc w:val="center"/>
              <w:rPr>
                <w:rFonts w:cs="宋体"/>
              </w:rPr>
            </w:pPr>
          </w:p>
        </w:tc>
      </w:tr>
      <w:tr w:rsidR="00E501D1" w:rsidRPr="00A07675" w14:paraId="3D9C4DEB" w14:textId="77777777" w:rsidTr="00B6767A">
        <w:trPr>
          <w:trHeight w:val="680"/>
          <w:jc w:val="center"/>
        </w:trPr>
        <w:tc>
          <w:tcPr>
            <w:tcW w:w="848" w:type="dxa"/>
            <w:vMerge/>
            <w:shd w:val="clear" w:color="auto" w:fill="auto"/>
            <w:vAlign w:val="center"/>
          </w:tcPr>
          <w:p w14:paraId="55EA1ABF"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111103E1"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54CE9731"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148B2572"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39283672"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56BD7773" w14:textId="77777777" w:rsidR="00F23DBA" w:rsidRPr="00B6767A" w:rsidRDefault="00F23DBA" w:rsidP="00B6767A">
            <w:pPr>
              <w:spacing w:beforeLines="50" w:before="163" w:afterLines="50" w:after="163" w:line="240" w:lineRule="auto"/>
              <w:jc w:val="center"/>
              <w:rPr>
                <w:rFonts w:cs="宋体"/>
              </w:rPr>
            </w:pPr>
          </w:p>
        </w:tc>
      </w:tr>
      <w:tr w:rsidR="00E501D1" w:rsidRPr="00A07675" w14:paraId="336F3B36" w14:textId="77777777" w:rsidTr="00B6767A">
        <w:trPr>
          <w:trHeight w:val="680"/>
          <w:jc w:val="center"/>
        </w:trPr>
        <w:tc>
          <w:tcPr>
            <w:tcW w:w="848" w:type="dxa"/>
            <w:vMerge/>
            <w:shd w:val="clear" w:color="auto" w:fill="auto"/>
            <w:vAlign w:val="center"/>
          </w:tcPr>
          <w:p w14:paraId="306613BA"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570F9ADD"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0CB4F764"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1583686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6D4936A5"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2CC2421E" w14:textId="77777777" w:rsidR="00F23DBA" w:rsidRPr="00B6767A" w:rsidRDefault="00F23DBA" w:rsidP="00B6767A">
            <w:pPr>
              <w:spacing w:beforeLines="50" w:before="163" w:afterLines="50" w:after="163" w:line="240" w:lineRule="auto"/>
              <w:jc w:val="center"/>
              <w:rPr>
                <w:rFonts w:cs="宋体"/>
              </w:rPr>
            </w:pPr>
          </w:p>
        </w:tc>
      </w:tr>
      <w:tr w:rsidR="00E501D1" w:rsidRPr="00A07675" w14:paraId="79A068C4" w14:textId="77777777" w:rsidTr="00B6767A">
        <w:trPr>
          <w:trHeight w:val="567"/>
          <w:jc w:val="center"/>
        </w:trPr>
        <w:tc>
          <w:tcPr>
            <w:tcW w:w="848" w:type="dxa"/>
            <w:vMerge w:val="restart"/>
            <w:shd w:val="clear" w:color="auto" w:fill="auto"/>
            <w:vAlign w:val="center"/>
          </w:tcPr>
          <w:p w14:paraId="4D3F56F1" w14:textId="77777777" w:rsidR="00F23DBA" w:rsidRPr="00B6767A" w:rsidRDefault="00F23DBA" w:rsidP="00B6767A">
            <w:pPr>
              <w:spacing w:beforeLines="50" w:before="163" w:afterLines="50" w:after="163" w:line="240" w:lineRule="auto"/>
              <w:jc w:val="center"/>
              <w:rPr>
                <w:rFonts w:cs="宋体"/>
              </w:rPr>
            </w:pPr>
            <w:r w:rsidRPr="00B6767A">
              <w:rPr>
                <w:rFonts w:cs="宋体"/>
              </w:rPr>
              <w:lastRenderedPageBreak/>
              <w:t>3</w:t>
            </w:r>
          </w:p>
        </w:tc>
        <w:tc>
          <w:tcPr>
            <w:tcW w:w="1279" w:type="dxa"/>
            <w:vMerge w:val="restart"/>
            <w:shd w:val="clear" w:color="auto" w:fill="auto"/>
            <w:vAlign w:val="center"/>
          </w:tcPr>
          <w:p w14:paraId="522A219F" w14:textId="0488560B" w:rsidR="00F23DBA" w:rsidRPr="00B6767A" w:rsidRDefault="00F23DBA" w:rsidP="00B6767A">
            <w:pPr>
              <w:spacing w:beforeLines="50" w:before="163" w:afterLines="50" w:after="163"/>
              <w:jc w:val="center"/>
              <w:rPr>
                <w:rFonts w:cs="宋体"/>
              </w:rPr>
            </w:pPr>
            <w:r w:rsidRPr="00B6767A">
              <w:rPr>
                <w:rFonts w:cs="宋体" w:hint="eastAsia"/>
              </w:rPr>
              <w:t>施工方管理水平风险</w:t>
            </w:r>
          </w:p>
        </w:tc>
        <w:tc>
          <w:tcPr>
            <w:tcW w:w="3260" w:type="dxa"/>
            <w:vMerge w:val="restart"/>
            <w:shd w:val="clear" w:color="auto" w:fill="auto"/>
            <w:vAlign w:val="center"/>
          </w:tcPr>
          <w:p w14:paraId="3558BC23" w14:textId="77777777" w:rsidR="00F23DBA" w:rsidRPr="00B6767A" w:rsidRDefault="00F23DBA" w:rsidP="00B6767A">
            <w:pPr>
              <w:spacing w:beforeLines="50" w:before="163" w:afterLines="50" w:after="163"/>
              <w:jc w:val="center"/>
              <w:rPr>
                <w:rFonts w:cs="宋体"/>
              </w:rPr>
            </w:pPr>
            <w:r w:rsidRPr="00B6767A">
              <w:rPr>
                <w:rFonts w:cs="宋体" w:hint="eastAsia"/>
              </w:rPr>
              <w:t>施工单位资质、企业类型、承包形式、施工方在行业地位、业绩、企业信用等级、企业质量信誉等级、制度健全及执行情况</w:t>
            </w:r>
          </w:p>
        </w:tc>
        <w:tc>
          <w:tcPr>
            <w:tcW w:w="1276" w:type="dxa"/>
            <w:shd w:val="clear" w:color="auto" w:fill="auto"/>
            <w:vAlign w:val="center"/>
          </w:tcPr>
          <w:p w14:paraId="2836495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45A8FC34"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EE0300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.16</w:t>
            </w:r>
          </w:p>
        </w:tc>
      </w:tr>
      <w:tr w:rsidR="00E501D1" w:rsidRPr="00A07675" w14:paraId="6066E0A6" w14:textId="77777777" w:rsidTr="00B6767A">
        <w:trPr>
          <w:trHeight w:val="567"/>
          <w:jc w:val="center"/>
        </w:trPr>
        <w:tc>
          <w:tcPr>
            <w:tcW w:w="848" w:type="dxa"/>
            <w:vMerge/>
            <w:shd w:val="clear" w:color="auto" w:fill="auto"/>
            <w:vAlign w:val="center"/>
          </w:tcPr>
          <w:p w14:paraId="19E025C2"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47155560"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18790BCF"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76C6C60F"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42A920B0"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6D57E7DC" w14:textId="77777777" w:rsidR="00F23DBA" w:rsidRPr="00B6767A" w:rsidRDefault="00F23DBA" w:rsidP="00B6767A">
            <w:pPr>
              <w:spacing w:beforeLines="50" w:before="163" w:afterLines="50" w:after="163" w:line="240" w:lineRule="auto"/>
              <w:jc w:val="center"/>
              <w:rPr>
                <w:rFonts w:cs="宋体"/>
              </w:rPr>
            </w:pPr>
          </w:p>
        </w:tc>
      </w:tr>
      <w:tr w:rsidR="00E501D1" w:rsidRPr="00A07675" w14:paraId="7B9BE4E0" w14:textId="77777777" w:rsidTr="00B6767A">
        <w:trPr>
          <w:trHeight w:val="567"/>
          <w:jc w:val="center"/>
        </w:trPr>
        <w:tc>
          <w:tcPr>
            <w:tcW w:w="848" w:type="dxa"/>
            <w:vMerge/>
            <w:shd w:val="clear" w:color="auto" w:fill="auto"/>
            <w:vAlign w:val="center"/>
          </w:tcPr>
          <w:p w14:paraId="65C538B6"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5A1D9A59"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3CB72851"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5992790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633AC874"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6128F716" w14:textId="77777777" w:rsidR="00F23DBA" w:rsidRPr="00B6767A" w:rsidRDefault="00F23DBA" w:rsidP="00B6767A">
            <w:pPr>
              <w:spacing w:beforeLines="50" w:before="163" w:afterLines="50" w:after="163" w:line="240" w:lineRule="auto"/>
              <w:jc w:val="center"/>
              <w:rPr>
                <w:rFonts w:cs="宋体"/>
              </w:rPr>
            </w:pPr>
          </w:p>
        </w:tc>
      </w:tr>
      <w:tr w:rsidR="00E501D1" w:rsidRPr="00A07675" w14:paraId="74E9D3CC" w14:textId="77777777" w:rsidTr="00B6767A">
        <w:trPr>
          <w:trHeight w:val="567"/>
          <w:jc w:val="center"/>
        </w:trPr>
        <w:tc>
          <w:tcPr>
            <w:tcW w:w="848" w:type="dxa"/>
            <w:vMerge/>
            <w:shd w:val="clear" w:color="auto" w:fill="auto"/>
            <w:vAlign w:val="center"/>
          </w:tcPr>
          <w:p w14:paraId="26A85612"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22FAAB36"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0586F2B7"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2519FD85"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711FA324"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65C29563" w14:textId="77777777" w:rsidR="00F23DBA" w:rsidRPr="00B6767A" w:rsidRDefault="00F23DBA" w:rsidP="00B6767A">
            <w:pPr>
              <w:spacing w:beforeLines="50" w:before="163" w:afterLines="50" w:after="163" w:line="240" w:lineRule="auto"/>
              <w:jc w:val="center"/>
              <w:rPr>
                <w:rFonts w:cs="宋体"/>
              </w:rPr>
            </w:pPr>
          </w:p>
        </w:tc>
      </w:tr>
      <w:tr w:rsidR="00E501D1" w:rsidRPr="00A07675" w14:paraId="0B904E5B" w14:textId="77777777" w:rsidTr="00B6767A">
        <w:trPr>
          <w:trHeight w:val="454"/>
          <w:jc w:val="center"/>
        </w:trPr>
        <w:tc>
          <w:tcPr>
            <w:tcW w:w="848" w:type="dxa"/>
            <w:vMerge w:val="restart"/>
            <w:shd w:val="clear" w:color="auto" w:fill="auto"/>
            <w:vAlign w:val="center"/>
          </w:tcPr>
          <w:p w14:paraId="496F3B56" w14:textId="77777777" w:rsidR="00F23DBA" w:rsidRPr="00B6767A" w:rsidRDefault="00F23DBA" w:rsidP="00B6767A">
            <w:pPr>
              <w:spacing w:beforeLines="50" w:before="163" w:afterLines="50" w:after="163" w:line="240" w:lineRule="auto"/>
              <w:jc w:val="center"/>
              <w:rPr>
                <w:rFonts w:cs="宋体"/>
              </w:rPr>
            </w:pPr>
            <w:r w:rsidRPr="00B6767A">
              <w:rPr>
                <w:rFonts w:cs="宋体"/>
              </w:rPr>
              <w:t>4</w:t>
            </w:r>
          </w:p>
        </w:tc>
        <w:tc>
          <w:tcPr>
            <w:tcW w:w="1279" w:type="dxa"/>
            <w:vMerge w:val="restart"/>
            <w:shd w:val="clear" w:color="auto" w:fill="auto"/>
            <w:vAlign w:val="center"/>
          </w:tcPr>
          <w:p w14:paraId="0F9B877B" w14:textId="197ECD38" w:rsidR="00F23DBA" w:rsidRPr="00B6767A" w:rsidRDefault="00F23DBA" w:rsidP="00B6767A">
            <w:pPr>
              <w:spacing w:beforeLines="50" w:before="163" w:afterLines="50" w:after="163"/>
              <w:jc w:val="center"/>
              <w:rPr>
                <w:rFonts w:cs="宋体"/>
              </w:rPr>
            </w:pPr>
            <w:r w:rsidRPr="00B6767A">
              <w:rPr>
                <w:rFonts w:cs="宋体" w:hint="eastAsia"/>
              </w:rPr>
              <w:t>勘察方管理水平风险</w:t>
            </w:r>
          </w:p>
        </w:tc>
        <w:tc>
          <w:tcPr>
            <w:tcW w:w="3260" w:type="dxa"/>
            <w:vMerge w:val="restart"/>
            <w:shd w:val="clear" w:color="auto" w:fill="auto"/>
            <w:vAlign w:val="center"/>
          </w:tcPr>
          <w:p w14:paraId="5CA9236B" w14:textId="77777777" w:rsidR="00F23DBA" w:rsidRPr="00B6767A" w:rsidRDefault="00F23DBA" w:rsidP="00B6767A">
            <w:pPr>
              <w:spacing w:beforeLines="50" w:before="163" w:afterLines="50" w:after="163"/>
              <w:jc w:val="center"/>
              <w:rPr>
                <w:rFonts w:cs="宋体"/>
              </w:rPr>
            </w:pPr>
            <w:r w:rsidRPr="00B6767A">
              <w:rPr>
                <w:rFonts w:cs="宋体" w:hint="eastAsia"/>
              </w:rPr>
              <w:t>工程勘察方的资质标准、勘察资质等级、行业地位、业绩、企业质量信誉等级</w:t>
            </w:r>
          </w:p>
        </w:tc>
        <w:tc>
          <w:tcPr>
            <w:tcW w:w="1276" w:type="dxa"/>
            <w:shd w:val="clear" w:color="auto" w:fill="auto"/>
            <w:vAlign w:val="center"/>
          </w:tcPr>
          <w:p w14:paraId="5FC0A061"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7BD58147"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48CD6B0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.08</w:t>
            </w:r>
          </w:p>
        </w:tc>
      </w:tr>
      <w:tr w:rsidR="00E501D1" w:rsidRPr="00A07675" w14:paraId="099363E2" w14:textId="77777777" w:rsidTr="00B6767A">
        <w:trPr>
          <w:trHeight w:val="454"/>
          <w:jc w:val="center"/>
        </w:trPr>
        <w:tc>
          <w:tcPr>
            <w:tcW w:w="848" w:type="dxa"/>
            <w:vMerge/>
            <w:shd w:val="clear" w:color="auto" w:fill="auto"/>
            <w:vAlign w:val="center"/>
          </w:tcPr>
          <w:p w14:paraId="3A1AA5D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2B5A00F4"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36E3592C"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4AE0C03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2B3B69B5"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2153092A" w14:textId="77777777" w:rsidR="00F23DBA" w:rsidRPr="00B6767A" w:rsidRDefault="00F23DBA" w:rsidP="00B6767A">
            <w:pPr>
              <w:spacing w:beforeLines="50" w:before="163" w:afterLines="50" w:after="163" w:line="240" w:lineRule="auto"/>
              <w:jc w:val="center"/>
              <w:rPr>
                <w:rFonts w:cs="宋体"/>
              </w:rPr>
            </w:pPr>
          </w:p>
        </w:tc>
      </w:tr>
      <w:tr w:rsidR="00E501D1" w:rsidRPr="00A07675" w14:paraId="65723693" w14:textId="77777777" w:rsidTr="00B6767A">
        <w:trPr>
          <w:trHeight w:val="454"/>
          <w:jc w:val="center"/>
        </w:trPr>
        <w:tc>
          <w:tcPr>
            <w:tcW w:w="848" w:type="dxa"/>
            <w:vMerge/>
            <w:shd w:val="clear" w:color="auto" w:fill="auto"/>
            <w:vAlign w:val="center"/>
          </w:tcPr>
          <w:p w14:paraId="766B7D7C"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14B9FA95"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3DCED569"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42DDE83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5622ACB2"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0B480847" w14:textId="77777777" w:rsidR="00F23DBA" w:rsidRPr="00B6767A" w:rsidRDefault="00F23DBA" w:rsidP="00B6767A">
            <w:pPr>
              <w:spacing w:beforeLines="50" w:before="163" w:afterLines="50" w:after="163" w:line="240" w:lineRule="auto"/>
              <w:jc w:val="center"/>
              <w:rPr>
                <w:rFonts w:cs="宋体"/>
              </w:rPr>
            </w:pPr>
          </w:p>
        </w:tc>
      </w:tr>
      <w:tr w:rsidR="00E501D1" w:rsidRPr="00A07675" w14:paraId="088497C0" w14:textId="77777777" w:rsidTr="00B6767A">
        <w:trPr>
          <w:trHeight w:val="454"/>
          <w:jc w:val="center"/>
        </w:trPr>
        <w:tc>
          <w:tcPr>
            <w:tcW w:w="848" w:type="dxa"/>
            <w:vMerge/>
            <w:shd w:val="clear" w:color="auto" w:fill="auto"/>
            <w:vAlign w:val="center"/>
          </w:tcPr>
          <w:p w14:paraId="69A49ABD"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6AD12FBB"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7621086D"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6C4D223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6626E2CF"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7CD81402" w14:textId="77777777" w:rsidR="00F23DBA" w:rsidRPr="00B6767A" w:rsidRDefault="00F23DBA" w:rsidP="00B6767A">
            <w:pPr>
              <w:spacing w:beforeLines="50" w:before="163" w:afterLines="50" w:after="163" w:line="240" w:lineRule="auto"/>
              <w:jc w:val="center"/>
              <w:rPr>
                <w:rFonts w:cs="宋体"/>
              </w:rPr>
            </w:pPr>
          </w:p>
        </w:tc>
      </w:tr>
      <w:tr w:rsidR="00E501D1" w:rsidRPr="00A07675" w14:paraId="1795C3A1" w14:textId="77777777" w:rsidTr="00B6767A">
        <w:trPr>
          <w:trHeight w:val="454"/>
          <w:jc w:val="center"/>
        </w:trPr>
        <w:tc>
          <w:tcPr>
            <w:tcW w:w="848" w:type="dxa"/>
            <w:vMerge w:val="restart"/>
            <w:shd w:val="clear" w:color="auto" w:fill="auto"/>
            <w:vAlign w:val="center"/>
          </w:tcPr>
          <w:p w14:paraId="61BE6083" w14:textId="77777777" w:rsidR="00F23DBA" w:rsidRPr="00B6767A" w:rsidRDefault="00F23DBA" w:rsidP="00B6767A">
            <w:pPr>
              <w:spacing w:beforeLines="50" w:before="163" w:afterLines="50" w:after="163" w:line="240" w:lineRule="auto"/>
              <w:jc w:val="center"/>
              <w:rPr>
                <w:rFonts w:cs="宋体"/>
              </w:rPr>
            </w:pPr>
            <w:r w:rsidRPr="00B6767A">
              <w:rPr>
                <w:rFonts w:cs="宋体"/>
              </w:rPr>
              <w:t>5</w:t>
            </w:r>
          </w:p>
        </w:tc>
        <w:tc>
          <w:tcPr>
            <w:tcW w:w="1279" w:type="dxa"/>
            <w:vMerge w:val="restart"/>
            <w:shd w:val="clear" w:color="auto" w:fill="auto"/>
            <w:vAlign w:val="center"/>
          </w:tcPr>
          <w:p w14:paraId="36D5567C" w14:textId="04CA4713" w:rsidR="00F23DBA" w:rsidRPr="00B6767A" w:rsidRDefault="00F23DBA" w:rsidP="00B6767A">
            <w:pPr>
              <w:spacing w:beforeLines="50" w:before="163" w:afterLines="50" w:after="163"/>
              <w:jc w:val="center"/>
              <w:rPr>
                <w:rFonts w:cs="宋体"/>
              </w:rPr>
            </w:pPr>
            <w:r w:rsidRPr="00B6767A">
              <w:rPr>
                <w:rFonts w:cs="宋体" w:hint="eastAsia"/>
              </w:rPr>
              <w:t>设计方管理水平风险</w:t>
            </w:r>
          </w:p>
        </w:tc>
        <w:tc>
          <w:tcPr>
            <w:tcW w:w="3260" w:type="dxa"/>
            <w:vMerge w:val="restart"/>
            <w:shd w:val="clear" w:color="auto" w:fill="auto"/>
            <w:vAlign w:val="center"/>
          </w:tcPr>
          <w:p w14:paraId="316391FD" w14:textId="77777777" w:rsidR="00F23DBA" w:rsidRPr="00B6767A" w:rsidRDefault="00F23DBA" w:rsidP="00B6767A">
            <w:pPr>
              <w:spacing w:beforeLines="50" w:before="163" w:afterLines="50" w:after="163"/>
              <w:jc w:val="center"/>
              <w:rPr>
                <w:rFonts w:cs="宋体"/>
              </w:rPr>
            </w:pPr>
            <w:r w:rsidRPr="00B6767A">
              <w:rPr>
                <w:rFonts w:cs="宋体" w:hint="eastAsia"/>
              </w:rPr>
              <w:t>工程设计方的资质标准、设计资质等级、行业地位、业绩、企业质量信誉等级</w:t>
            </w:r>
          </w:p>
        </w:tc>
        <w:tc>
          <w:tcPr>
            <w:tcW w:w="1276" w:type="dxa"/>
            <w:shd w:val="clear" w:color="auto" w:fill="auto"/>
            <w:vAlign w:val="center"/>
          </w:tcPr>
          <w:p w14:paraId="53E46090"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7B59635A"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2F457B3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.12</w:t>
            </w:r>
          </w:p>
        </w:tc>
      </w:tr>
      <w:tr w:rsidR="00E501D1" w:rsidRPr="00A07675" w14:paraId="06185D30" w14:textId="77777777" w:rsidTr="00B6767A">
        <w:trPr>
          <w:trHeight w:val="454"/>
          <w:jc w:val="center"/>
        </w:trPr>
        <w:tc>
          <w:tcPr>
            <w:tcW w:w="848" w:type="dxa"/>
            <w:vMerge/>
            <w:shd w:val="clear" w:color="auto" w:fill="auto"/>
            <w:vAlign w:val="center"/>
          </w:tcPr>
          <w:p w14:paraId="677EC39D"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05234CDC"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364839D6"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0BDF9D23"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1C9C0BC1"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297B9BE5" w14:textId="77777777" w:rsidR="00F23DBA" w:rsidRPr="00B6767A" w:rsidRDefault="00F23DBA" w:rsidP="00B6767A">
            <w:pPr>
              <w:spacing w:beforeLines="50" w:before="163" w:afterLines="50" w:after="163" w:line="240" w:lineRule="auto"/>
              <w:jc w:val="center"/>
              <w:rPr>
                <w:rFonts w:cs="宋体"/>
              </w:rPr>
            </w:pPr>
          </w:p>
        </w:tc>
      </w:tr>
      <w:tr w:rsidR="00E501D1" w:rsidRPr="00A07675" w14:paraId="5107A42B" w14:textId="77777777" w:rsidTr="00B6767A">
        <w:trPr>
          <w:trHeight w:val="454"/>
          <w:jc w:val="center"/>
        </w:trPr>
        <w:tc>
          <w:tcPr>
            <w:tcW w:w="848" w:type="dxa"/>
            <w:vMerge/>
            <w:shd w:val="clear" w:color="auto" w:fill="auto"/>
            <w:vAlign w:val="center"/>
          </w:tcPr>
          <w:p w14:paraId="6FBBA85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0D370541"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12D13FB2"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0085422C"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13482F6F"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53507790" w14:textId="77777777" w:rsidR="00F23DBA" w:rsidRPr="00B6767A" w:rsidRDefault="00F23DBA" w:rsidP="00B6767A">
            <w:pPr>
              <w:spacing w:beforeLines="50" w:before="163" w:afterLines="50" w:after="163" w:line="240" w:lineRule="auto"/>
              <w:jc w:val="center"/>
              <w:rPr>
                <w:rFonts w:cs="宋体"/>
              </w:rPr>
            </w:pPr>
          </w:p>
        </w:tc>
      </w:tr>
      <w:tr w:rsidR="00E501D1" w:rsidRPr="00A07675" w14:paraId="2D3C0B4C" w14:textId="77777777" w:rsidTr="00B6767A">
        <w:trPr>
          <w:trHeight w:val="454"/>
          <w:jc w:val="center"/>
        </w:trPr>
        <w:tc>
          <w:tcPr>
            <w:tcW w:w="848" w:type="dxa"/>
            <w:vMerge/>
            <w:shd w:val="clear" w:color="auto" w:fill="auto"/>
            <w:vAlign w:val="center"/>
          </w:tcPr>
          <w:p w14:paraId="2D31E77B"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6E8A15B3"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426F60D3"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45E24E9A"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15EE3C85"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6F94743C" w14:textId="77777777" w:rsidR="00F23DBA" w:rsidRPr="00B6767A" w:rsidRDefault="00F23DBA" w:rsidP="00B6767A">
            <w:pPr>
              <w:spacing w:beforeLines="50" w:before="163" w:afterLines="50" w:after="163" w:line="240" w:lineRule="auto"/>
              <w:jc w:val="center"/>
              <w:rPr>
                <w:rFonts w:cs="宋体"/>
              </w:rPr>
            </w:pPr>
          </w:p>
        </w:tc>
      </w:tr>
      <w:tr w:rsidR="00E501D1" w:rsidRPr="00A07675" w14:paraId="2A64AF92" w14:textId="77777777" w:rsidTr="00B6767A">
        <w:trPr>
          <w:trHeight w:val="454"/>
          <w:jc w:val="center"/>
        </w:trPr>
        <w:tc>
          <w:tcPr>
            <w:tcW w:w="848" w:type="dxa"/>
            <w:vMerge w:val="restart"/>
            <w:shd w:val="clear" w:color="auto" w:fill="auto"/>
            <w:vAlign w:val="center"/>
          </w:tcPr>
          <w:p w14:paraId="738A32DB" w14:textId="77777777" w:rsidR="00F23DBA" w:rsidRPr="00B6767A" w:rsidRDefault="00F23DBA" w:rsidP="00B6767A">
            <w:pPr>
              <w:spacing w:beforeLines="50" w:before="163" w:afterLines="50" w:after="163" w:line="240" w:lineRule="auto"/>
              <w:jc w:val="center"/>
              <w:rPr>
                <w:rFonts w:cs="宋体"/>
              </w:rPr>
            </w:pPr>
            <w:r w:rsidRPr="00B6767A">
              <w:rPr>
                <w:rFonts w:cs="宋体"/>
              </w:rPr>
              <w:t>6</w:t>
            </w:r>
          </w:p>
        </w:tc>
        <w:tc>
          <w:tcPr>
            <w:tcW w:w="1279" w:type="dxa"/>
            <w:vMerge w:val="restart"/>
            <w:shd w:val="clear" w:color="auto" w:fill="auto"/>
            <w:vAlign w:val="center"/>
          </w:tcPr>
          <w:p w14:paraId="5196F850" w14:textId="3773E3D9" w:rsidR="00F23DBA" w:rsidRPr="00B6767A" w:rsidRDefault="00F23DBA" w:rsidP="00B6767A">
            <w:pPr>
              <w:spacing w:beforeLines="50" w:before="163" w:afterLines="50" w:after="163"/>
              <w:jc w:val="center"/>
              <w:rPr>
                <w:rFonts w:cs="宋体"/>
              </w:rPr>
            </w:pPr>
            <w:r w:rsidRPr="00B6767A">
              <w:rPr>
                <w:rFonts w:cs="宋体" w:hint="eastAsia"/>
              </w:rPr>
              <w:t>监理方管理水平风险</w:t>
            </w:r>
          </w:p>
        </w:tc>
        <w:tc>
          <w:tcPr>
            <w:tcW w:w="3260" w:type="dxa"/>
            <w:vMerge w:val="restart"/>
            <w:shd w:val="clear" w:color="auto" w:fill="auto"/>
            <w:vAlign w:val="center"/>
          </w:tcPr>
          <w:p w14:paraId="27C0E7A3" w14:textId="77777777" w:rsidR="00F23DBA" w:rsidRPr="00B6767A" w:rsidRDefault="00F23DBA" w:rsidP="00B6767A">
            <w:pPr>
              <w:spacing w:beforeLines="50" w:before="163" w:afterLines="50" w:after="163"/>
              <w:jc w:val="center"/>
              <w:rPr>
                <w:rFonts w:cs="宋体"/>
              </w:rPr>
            </w:pPr>
            <w:r w:rsidRPr="00B6767A">
              <w:rPr>
                <w:rFonts w:cs="宋体" w:hint="eastAsia"/>
              </w:rPr>
              <w:t>监理单位资质、行业地位、业绩、企业质量信誉等级、现场专业人员投入</w:t>
            </w:r>
          </w:p>
        </w:tc>
        <w:tc>
          <w:tcPr>
            <w:tcW w:w="1276" w:type="dxa"/>
            <w:shd w:val="clear" w:color="auto" w:fill="auto"/>
            <w:vAlign w:val="center"/>
          </w:tcPr>
          <w:p w14:paraId="2E831223"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755B8BD9"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5410FA71"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.12</w:t>
            </w:r>
          </w:p>
        </w:tc>
      </w:tr>
      <w:tr w:rsidR="00E501D1" w:rsidRPr="00A07675" w14:paraId="49848441" w14:textId="77777777" w:rsidTr="00B6767A">
        <w:trPr>
          <w:trHeight w:val="454"/>
          <w:jc w:val="center"/>
        </w:trPr>
        <w:tc>
          <w:tcPr>
            <w:tcW w:w="848" w:type="dxa"/>
            <w:vMerge/>
            <w:shd w:val="clear" w:color="auto" w:fill="auto"/>
            <w:vAlign w:val="center"/>
          </w:tcPr>
          <w:p w14:paraId="73B04AC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4D32A7B6"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2B58DA18"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0AB3908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25BD5627"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6B9EE357" w14:textId="77777777" w:rsidR="00F23DBA" w:rsidRPr="00B6767A" w:rsidRDefault="00F23DBA" w:rsidP="00B6767A">
            <w:pPr>
              <w:spacing w:beforeLines="50" w:before="163" w:afterLines="50" w:after="163" w:line="240" w:lineRule="auto"/>
              <w:jc w:val="center"/>
              <w:rPr>
                <w:rFonts w:cs="宋体"/>
              </w:rPr>
            </w:pPr>
          </w:p>
        </w:tc>
      </w:tr>
      <w:tr w:rsidR="00E501D1" w:rsidRPr="00A07675" w14:paraId="4BF47201" w14:textId="77777777" w:rsidTr="00B6767A">
        <w:trPr>
          <w:trHeight w:val="454"/>
          <w:jc w:val="center"/>
        </w:trPr>
        <w:tc>
          <w:tcPr>
            <w:tcW w:w="848" w:type="dxa"/>
            <w:vMerge/>
            <w:shd w:val="clear" w:color="auto" w:fill="auto"/>
            <w:vAlign w:val="center"/>
          </w:tcPr>
          <w:p w14:paraId="7BD290F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5811693E"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2EFF4ADD"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12E7C3E0"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605215B4"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48179679" w14:textId="77777777" w:rsidR="00F23DBA" w:rsidRPr="00B6767A" w:rsidRDefault="00F23DBA" w:rsidP="00B6767A">
            <w:pPr>
              <w:spacing w:beforeLines="50" w:before="163" w:afterLines="50" w:after="163" w:line="240" w:lineRule="auto"/>
              <w:jc w:val="center"/>
              <w:rPr>
                <w:rFonts w:cs="宋体"/>
              </w:rPr>
            </w:pPr>
          </w:p>
        </w:tc>
      </w:tr>
      <w:tr w:rsidR="00E501D1" w:rsidRPr="00A07675" w14:paraId="20D6B682" w14:textId="77777777" w:rsidTr="00B6767A">
        <w:trPr>
          <w:trHeight w:val="454"/>
          <w:jc w:val="center"/>
        </w:trPr>
        <w:tc>
          <w:tcPr>
            <w:tcW w:w="848" w:type="dxa"/>
            <w:vMerge/>
            <w:shd w:val="clear" w:color="auto" w:fill="auto"/>
            <w:vAlign w:val="center"/>
          </w:tcPr>
          <w:p w14:paraId="7BC6663A"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054CC56C"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6D3E6792"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0E1833B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5185C27C"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1382ED4F" w14:textId="77777777" w:rsidR="00F23DBA" w:rsidRPr="00B6767A" w:rsidRDefault="00F23DBA" w:rsidP="00B6767A">
            <w:pPr>
              <w:spacing w:beforeLines="50" w:before="163" w:afterLines="50" w:after="163" w:line="240" w:lineRule="auto"/>
              <w:jc w:val="center"/>
              <w:rPr>
                <w:rFonts w:cs="宋体"/>
              </w:rPr>
            </w:pPr>
          </w:p>
        </w:tc>
      </w:tr>
      <w:tr w:rsidR="00E501D1" w:rsidRPr="00A07675" w14:paraId="3932B942" w14:textId="77777777" w:rsidTr="00B6767A">
        <w:trPr>
          <w:trHeight w:val="454"/>
          <w:jc w:val="center"/>
        </w:trPr>
        <w:tc>
          <w:tcPr>
            <w:tcW w:w="848" w:type="dxa"/>
            <w:vMerge w:val="restart"/>
            <w:shd w:val="clear" w:color="auto" w:fill="auto"/>
            <w:vAlign w:val="center"/>
          </w:tcPr>
          <w:p w14:paraId="682465A7" w14:textId="77777777" w:rsidR="00F23DBA" w:rsidRPr="00B6767A" w:rsidRDefault="00F23DBA" w:rsidP="00B6767A">
            <w:pPr>
              <w:spacing w:beforeLines="50" w:before="163" w:afterLines="50" w:after="163" w:line="240" w:lineRule="auto"/>
              <w:jc w:val="center"/>
              <w:rPr>
                <w:rFonts w:cs="宋体"/>
              </w:rPr>
            </w:pPr>
            <w:r w:rsidRPr="00B6767A">
              <w:rPr>
                <w:rFonts w:cs="宋体"/>
              </w:rPr>
              <w:t>7</w:t>
            </w:r>
          </w:p>
        </w:tc>
        <w:tc>
          <w:tcPr>
            <w:tcW w:w="1279" w:type="dxa"/>
            <w:vMerge w:val="restart"/>
            <w:shd w:val="clear" w:color="auto" w:fill="auto"/>
            <w:vAlign w:val="center"/>
          </w:tcPr>
          <w:p w14:paraId="575C9BFF" w14:textId="77777777" w:rsidR="00F23DBA" w:rsidRPr="00B6767A" w:rsidRDefault="00F23DBA" w:rsidP="00B6767A">
            <w:pPr>
              <w:spacing w:beforeLines="50" w:before="163" w:afterLines="50" w:after="163"/>
              <w:jc w:val="center"/>
              <w:rPr>
                <w:rFonts w:cs="宋体"/>
              </w:rPr>
            </w:pPr>
            <w:r w:rsidRPr="00B6767A">
              <w:rPr>
                <w:rFonts w:cs="宋体" w:hint="eastAsia"/>
              </w:rPr>
              <w:t>安保管理风险</w:t>
            </w:r>
          </w:p>
        </w:tc>
        <w:tc>
          <w:tcPr>
            <w:tcW w:w="3260" w:type="dxa"/>
            <w:vMerge w:val="restart"/>
            <w:shd w:val="clear" w:color="auto" w:fill="auto"/>
            <w:vAlign w:val="center"/>
          </w:tcPr>
          <w:p w14:paraId="16D967CC" w14:textId="77777777" w:rsidR="00F23DBA" w:rsidRPr="00B6767A" w:rsidRDefault="00F23DBA" w:rsidP="00B6767A">
            <w:pPr>
              <w:spacing w:beforeLines="50" w:before="163" w:afterLines="50" w:after="163"/>
              <w:jc w:val="center"/>
              <w:rPr>
                <w:rFonts w:cs="宋体"/>
              </w:rPr>
            </w:pPr>
            <w:r w:rsidRPr="00B6767A">
              <w:rPr>
                <w:rFonts w:cs="宋体" w:hint="eastAsia"/>
              </w:rPr>
              <w:t>安全投入、安全培训、安全检查、安全技术保障</w:t>
            </w:r>
          </w:p>
        </w:tc>
        <w:tc>
          <w:tcPr>
            <w:tcW w:w="1276" w:type="dxa"/>
            <w:shd w:val="clear" w:color="auto" w:fill="auto"/>
            <w:vAlign w:val="center"/>
          </w:tcPr>
          <w:p w14:paraId="2D6FAEA3"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308B7F87"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2A82F7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.12</w:t>
            </w:r>
          </w:p>
        </w:tc>
      </w:tr>
      <w:tr w:rsidR="00E501D1" w:rsidRPr="00A07675" w14:paraId="12139083" w14:textId="77777777" w:rsidTr="00B6767A">
        <w:trPr>
          <w:trHeight w:val="454"/>
          <w:jc w:val="center"/>
        </w:trPr>
        <w:tc>
          <w:tcPr>
            <w:tcW w:w="848" w:type="dxa"/>
            <w:vMerge/>
            <w:shd w:val="clear" w:color="auto" w:fill="auto"/>
            <w:vAlign w:val="center"/>
          </w:tcPr>
          <w:p w14:paraId="69F9F3B6"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35078C0C"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7D9476A8"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4399041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603FBAC1"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07EC5F60" w14:textId="77777777" w:rsidR="00F23DBA" w:rsidRPr="00B6767A" w:rsidRDefault="00F23DBA" w:rsidP="00B6767A">
            <w:pPr>
              <w:spacing w:beforeLines="50" w:before="163" w:afterLines="50" w:after="163" w:line="240" w:lineRule="auto"/>
              <w:jc w:val="center"/>
              <w:rPr>
                <w:rFonts w:cs="宋体"/>
              </w:rPr>
            </w:pPr>
          </w:p>
        </w:tc>
      </w:tr>
      <w:tr w:rsidR="00E501D1" w:rsidRPr="00A07675" w14:paraId="5FA4D2DC" w14:textId="77777777" w:rsidTr="00B6767A">
        <w:trPr>
          <w:trHeight w:val="454"/>
          <w:jc w:val="center"/>
        </w:trPr>
        <w:tc>
          <w:tcPr>
            <w:tcW w:w="848" w:type="dxa"/>
            <w:vMerge/>
            <w:shd w:val="clear" w:color="auto" w:fill="auto"/>
            <w:vAlign w:val="center"/>
          </w:tcPr>
          <w:p w14:paraId="139BB2A1"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57209770"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185E926F"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7F2471A1"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34282E5E"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04878FD0" w14:textId="77777777" w:rsidR="00F23DBA" w:rsidRPr="00B6767A" w:rsidRDefault="00F23DBA" w:rsidP="00B6767A">
            <w:pPr>
              <w:spacing w:beforeLines="50" w:before="163" w:afterLines="50" w:after="163" w:line="240" w:lineRule="auto"/>
              <w:jc w:val="center"/>
              <w:rPr>
                <w:rFonts w:cs="宋体"/>
              </w:rPr>
            </w:pPr>
          </w:p>
        </w:tc>
      </w:tr>
      <w:tr w:rsidR="00E501D1" w:rsidRPr="00A07675" w14:paraId="67F2EC61" w14:textId="77777777" w:rsidTr="00B6767A">
        <w:trPr>
          <w:trHeight w:val="454"/>
          <w:jc w:val="center"/>
        </w:trPr>
        <w:tc>
          <w:tcPr>
            <w:tcW w:w="848" w:type="dxa"/>
            <w:vMerge/>
            <w:shd w:val="clear" w:color="auto" w:fill="auto"/>
            <w:vAlign w:val="center"/>
          </w:tcPr>
          <w:p w14:paraId="513A39E2"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41CB6586" w14:textId="77777777" w:rsidR="00F23DBA" w:rsidRPr="00B6767A" w:rsidRDefault="00F23DBA" w:rsidP="00B6767A">
            <w:pPr>
              <w:spacing w:beforeLines="50" w:before="163" w:afterLines="50" w:after="163"/>
              <w:jc w:val="center"/>
              <w:rPr>
                <w:rFonts w:cs="宋体"/>
              </w:rPr>
            </w:pPr>
          </w:p>
        </w:tc>
        <w:tc>
          <w:tcPr>
            <w:tcW w:w="3260" w:type="dxa"/>
            <w:vMerge/>
            <w:shd w:val="clear" w:color="auto" w:fill="auto"/>
            <w:vAlign w:val="center"/>
          </w:tcPr>
          <w:p w14:paraId="33029807" w14:textId="77777777" w:rsidR="00F23DBA" w:rsidRPr="00B6767A" w:rsidRDefault="00F23DBA" w:rsidP="00B6767A">
            <w:pPr>
              <w:spacing w:beforeLines="50" w:before="163" w:afterLines="50" w:after="163"/>
              <w:jc w:val="center"/>
              <w:rPr>
                <w:rFonts w:cs="宋体"/>
              </w:rPr>
            </w:pPr>
          </w:p>
        </w:tc>
        <w:tc>
          <w:tcPr>
            <w:tcW w:w="1276" w:type="dxa"/>
            <w:shd w:val="clear" w:color="auto" w:fill="auto"/>
            <w:vAlign w:val="center"/>
          </w:tcPr>
          <w:p w14:paraId="058F0FED"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5C62A03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4EA9ECEC" w14:textId="77777777" w:rsidR="00F23DBA" w:rsidRPr="00B6767A" w:rsidRDefault="00F23DBA" w:rsidP="00B6767A">
            <w:pPr>
              <w:spacing w:beforeLines="50" w:before="163" w:afterLines="50" w:after="163" w:line="240" w:lineRule="auto"/>
              <w:jc w:val="center"/>
              <w:rPr>
                <w:rFonts w:cs="宋体"/>
              </w:rPr>
            </w:pPr>
          </w:p>
        </w:tc>
      </w:tr>
      <w:tr w:rsidR="00E501D1" w:rsidRPr="00A07675" w14:paraId="0F488438" w14:textId="77777777" w:rsidTr="00B6767A">
        <w:trPr>
          <w:trHeight w:val="454"/>
          <w:jc w:val="center"/>
        </w:trPr>
        <w:tc>
          <w:tcPr>
            <w:tcW w:w="848" w:type="dxa"/>
            <w:vMerge w:val="restart"/>
            <w:shd w:val="clear" w:color="auto" w:fill="auto"/>
            <w:vAlign w:val="center"/>
          </w:tcPr>
          <w:p w14:paraId="6D632C7D" w14:textId="77777777" w:rsidR="00F23DBA" w:rsidRPr="00B6767A" w:rsidRDefault="00F23DBA" w:rsidP="00B6767A">
            <w:pPr>
              <w:spacing w:beforeLines="50" w:before="163" w:afterLines="50" w:after="163" w:line="240" w:lineRule="auto"/>
              <w:jc w:val="center"/>
              <w:rPr>
                <w:rFonts w:cs="宋体"/>
              </w:rPr>
            </w:pPr>
            <w:r w:rsidRPr="00B6767A">
              <w:rPr>
                <w:rFonts w:cs="宋体"/>
              </w:rPr>
              <w:t>8</w:t>
            </w:r>
          </w:p>
        </w:tc>
        <w:tc>
          <w:tcPr>
            <w:tcW w:w="1279" w:type="dxa"/>
            <w:vMerge w:val="restart"/>
            <w:shd w:val="clear" w:color="auto" w:fill="auto"/>
            <w:vAlign w:val="center"/>
          </w:tcPr>
          <w:p w14:paraId="10AE9CCB" w14:textId="77777777" w:rsidR="00F23DBA" w:rsidRPr="00B6767A" w:rsidRDefault="00F23DBA" w:rsidP="00B6767A">
            <w:pPr>
              <w:spacing w:beforeLines="50" w:before="163" w:afterLines="50" w:after="163"/>
              <w:jc w:val="center"/>
              <w:rPr>
                <w:rFonts w:cs="宋体"/>
              </w:rPr>
            </w:pPr>
            <w:r w:rsidRPr="00B6767A">
              <w:rPr>
                <w:rFonts w:cs="宋体" w:hint="eastAsia"/>
              </w:rPr>
              <w:t>风险管控风险</w:t>
            </w:r>
          </w:p>
        </w:tc>
        <w:tc>
          <w:tcPr>
            <w:tcW w:w="3260" w:type="dxa"/>
            <w:vMerge w:val="restart"/>
            <w:shd w:val="clear" w:color="auto" w:fill="auto"/>
            <w:vAlign w:val="center"/>
          </w:tcPr>
          <w:p w14:paraId="15C1C215" w14:textId="77777777" w:rsidR="00F23DBA" w:rsidRPr="00B6767A" w:rsidRDefault="00F23DBA" w:rsidP="00B6767A">
            <w:pPr>
              <w:spacing w:beforeLines="50" w:before="163" w:afterLines="50" w:after="163"/>
              <w:jc w:val="center"/>
              <w:rPr>
                <w:rFonts w:cs="宋体"/>
              </w:rPr>
            </w:pPr>
            <w:r w:rsidRPr="00B6767A">
              <w:rPr>
                <w:rFonts w:cs="宋体" w:hint="eastAsia"/>
              </w:rPr>
              <w:t>责任是否明确、管理制度是否健全有效、管控措施</w:t>
            </w:r>
          </w:p>
        </w:tc>
        <w:tc>
          <w:tcPr>
            <w:tcW w:w="1276" w:type="dxa"/>
            <w:shd w:val="clear" w:color="auto" w:fill="auto"/>
            <w:vAlign w:val="center"/>
          </w:tcPr>
          <w:p w14:paraId="453F6B28"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2CFEBAF8"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435782FA"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.10</w:t>
            </w:r>
          </w:p>
        </w:tc>
      </w:tr>
      <w:tr w:rsidR="00E501D1" w:rsidRPr="00A07675" w14:paraId="328A7441" w14:textId="77777777" w:rsidTr="00B6767A">
        <w:trPr>
          <w:trHeight w:val="454"/>
          <w:jc w:val="center"/>
        </w:trPr>
        <w:tc>
          <w:tcPr>
            <w:tcW w:w="848" w:type="dxa"/>
            <w:vMerge/>
            <w:shd w:val="clear" w:color="auto" w:fill="auto"/>
            <w:vAlign w:val="center"/>
          </w:tcPr>
          <w:p w14:paraId="6C051230"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19979DF9"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68940789"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11F207D0"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0D225F67"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7AB2A5AA" w14:textId="77777777" w:rsidR="00F23DBA" w:rsidRPr="00B6767A" w:rsidRDefault="00F23DBA" w:rsidP="00B6767A">
            <w:pPr>
              <w:spacing w:beforeLines="50" w:before="163" w:afterLines="50" w:after="163" w:line="240" w:lineRule="auto"/>
              <w:jc w:val="center"/>
              <w:rPr>
                <w:rFonts w:cs="宋体"/>
              </w:rPr>
            </w:pPr>
          </w:p>
        </w:tc>
      </w:tr>
      <w:tr w:rsidR="00E501D1" w:rsidRPr="00A07675" w14:paraId="6DF96034" w14:textId="77777777" w:rsidTr="00B6767A">
        <w:trPr>
          <w:trHeight w:val="454"/>
          <w:jc w:val="center"/>
        </w:trPr>
        <w:tc>
          <w:tcPr>
            <w:tcW w:w="848" w:type="dxa"/>
            <w:vMerge/>
            <w:shd w:val="clear" w:color="auto" w:fill="auto"/>
            <w:vAlign w:val="center"/>
          </w:tcPr>
          <w:p w14:paraId="049AA115"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3B225056"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2E70C571"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37533D7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0F6AE285"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1280B055" w14:textId="77777777" w:rsidR="00F23DBA" w:rsidRPr="00B6767A" w:rsidRDefault="00F23DBA" w:rsidP="00B6767A">
            <w:pPr>
              <w:spacing w:beforeLines="50" w:before="163" w:afterLines="50" w:after="163" w:line="240" w:lineRule="auto"/>
              <w:jc w:val="center"/>
              <w:rPr>
                <w:rFonts w:cs="宋体"/>
              </w:rPr>
            </w:pPr>
          </w:p>
        </w:tc>
      </w:tr>
      <w:tr w:rsidR="00E501D1" w:rsidRPr="00A07675" w14:paraId="6CCB19C9" w14:textId="77777777" w:rsidTr="00B6767A">
        <w:trPr>
          <w:trHeight w:val="454"/>
          <w:jc w:val="center"/>
        </w:trPr>
        <w:tc>
          <w:tcPr>
            <w:tcW w:w="848" w:type="dxa"/>
            <w:vMerge/>
            <w:shd w:val="clear" w:color="auto" w:fill="auto"/>
            <w:vAlign w:val="center"/>
          </w:tcPr>
          <w:p w14:paraId="12EC94F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191C8F8B"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77BB94F8"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724EE740"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580A7783"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2497C0C5" w14:textId="77777777" w:rsidR="00F23DBA" w:rsidRPr="00B6767A" w:rsidRDefault="00F23DBA" w:rsidP="00B6767A">
            <w:pPr>
              <w:spacing w:beforeLines="50" w:before="163" w:afterLines="50" w:after="163" w:line="240" w:lineRule="auto"/>
              <w:jc w:val="center"/>
              <w:rPr>
                <w:rFonts w:cs="宋体"/>
              </w:rPr>
            </w:pPr>
          </w:p>
        </w:tc>
      </w:tr>
      <w:tr w:rsidR="00E501D1" w:rsidRPr="00A07675" w14:paraId="0A5FDC81" w14:textId="77777777" w:rsidTr="00B6767A">
        <w:trPr>
          <w:trHeight w:val="454"/>
          <w:jc w:val="center"/>
        </w:trPr>
        <w:tc>
          <w:tcPr>
            <w:tcW w:w="848" w:type="dxa"/>
            <w:vMerge w:val="restart"/>
            <w:shd w:val="clear" w:color="auto" w:fill="auto"/>
            <w:vAlign w:val="center"/>
          </w:tcPr>
          <w:p w14:paraId="46A91427" w14:textId="77777777" w:rsidR="00F23DBA" w:rsidRPr="00B6767A" w:rsidRDefault="00F23DBA" w:rsidP="00B6767A">
            <w:pPr>
              <w:spacing w:beforeLines="50" w:before="163" w:afterLines="50" w:after="163" w:line="240" w:lineRule="auto"/>
              <w:jc w:val="center"/>
              <w:rPr>
                <w:rFonts w:cs="宋体"/>
              </w:rPr>
            </w:pPr>
            <w:r w:rsidRPr="00B6767A">
              <w:rPr>
                <w:rFonts w:cs="宋体"/>
              </w:rPr>
              <w:t>9</w:t>
            </w:r>
          </w:p>
        </w:tc>
        <w:tc>
          <w:tcPr>
            <w:tcW w:w="1279" w:type="dxa"/>
            <w:vMerge w:val="restart"/>
            <w:shd w:val="clear" w:color="auto" w:fill="auto"/>
            <w:vAlign w:val="center"/>
          </w:tcPr>
          <w:p w14:paraId="5F76F7CE" w14:textId="77777777" w:rsidR="00F23DBA" w:rsidRPr="00B6767A" w:rsidRDefault="00F23DBA" w:rsidP="00B6767A">
            <w:pPr>
              <w:spacing w:beforeLines="50" w:before="163" w:afterLines="50" w:after="163"/>
              <w:jc w:val="center"/>
              <w:rPr>
                <w:rFonts w:cs="宋体"/>
              </w:rPr>
            </w:pPr>
            <w:r w:rsidRPr="00B6767A">
              <w:rPr>
                <w:rFonts w:cs="宋体" w:hint="eastAsia"/>
              </w:rPr>
              <w:t>应急预案风险</w:t>
            </w:r>
          </w:p>
        </w:tc>
        <w:tc>
          <w:tcPr>
            <w:tcW w:w="3260" w:type="dxa"/>
            <w:vMerge w:val="restart"/>
            <w:shd w:val="clear" w:color="auto" w:fill="auto"/>
            <w:vAlign w:val="center"/>
          </w:tcPr>
          <w:p w14:paraId="720D794B" w14:textId="77777777" w:rsidR="00F23DBA" w:rsidRPr="00B6767A" w:rsidRDefault="00F23DBA" w:rsidP="00B6767A">
            <w:pPr>
              <w:spacing w:beforeLines="50" w:before="163" w:afterLines="50" w:after="163"/>
              <w:jc w:val="center"/>
              <w:rPr>
                <w:rFonts w:cs="宋体"/>
              </w:rPr>
            </w:pPr>
            <w:r w:rsidRPr="00B6767A">
              <w:rPr>
                <w:rFonts w:cs="宋体" w:hint="eastAsia"/>
              </w:rPr>
              <w:t>应急预案（防火、防爆、防坍塌、触电等）及演练</w:t>
            </w:r>
          </w:p>
        </w:tc>
        <w:tc>
          <w:tcPr>
            <w:tcW w:w="1276" w:type="dxa"/>
            <w:shd w:val="clear" w:color="auto" w:fill="auto"/>
            <w:vAlign w:val="center"/>
          </w:tcPr>
          <w:p w14:paraId="09F31BD3"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低风险</w:t>
            </w:r>
          </w:p>
        </w:tc>
        <w:tc>
          <w:tcPr>
            <w:tcW w:w="1279" w:type="dxa"/>
            <w:shd w:val="clear" w:color="auto" w:fill="auto"/>
            <w:vAlign w:val="center"/>
          </w:tcPr>
          <w:p w14:paraId="4E7F1E94" w14:textId="77777777" w:rsidR="00F23DBA" w:rsidRPr="00B6767A" w:rsidRDefault="00F23DBA" w:rsidP="00B6767A">
            <w:pPr>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DC5050E"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0</w:t>
            </w:r>
            <w:r w:rsidRPr="00B6767A">
              <w:rPr>
                <w:rFonts w:cs="宋体"/>
              </w:rPr>
              <w:t>.10</w:t>
            </w:r>
          </w:p>
        </w:tc>
      </w:tr>
      <w:tr w:rsidR="00E501D1" w:rsidRPr="00A07675" w14:paraId="53EBB1EE" w14:textId="77777777" w:rsidTr="00B6767A">
        <w:trPr>
          <w:trHeight w:val="454"/>
          <w:jc w:val="center"/>
        </w:trPr>
        <w:tc>
          <w:tcPr>
            <w:tcW w:w="848" w:type="dxa"/>
            <w:vMerge/>
            <w:shd w:val="clear" w:color="auto" w:fill="auto"/>
            <w:vAlign w:val="center"/>
          </w:tcPr>
          <w:p w14:paraId="1A9B026E"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47B8E6F7"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1B8163A1"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4DD7DF6B"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一般风险</w:t>
            </w:r>
          </w:p>
        </w:tc>
        <w:tc>
          <w:tcPr>
            <w:tcW w:w="1279" w:type="dxa"/>
            <w:shd w:val="clear" w:color="auto" w:fill="auto"/>
            <w:vAlign w:val="center"/>
          </w:tcPr>
          <w:p w14:paraId="6DA2F418" w14:textId="77777777" w:rsidR="00F23DBA" w:rsidRPr="00B6767A" w:rsidRDefault="00F23DBA" w:rsidP="00B6767A">
            <w:pPr>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1F7B2FF6" w14:textId="77777777" w:rsidR="00F23DBA" w:rsidRPr="00B6767A" w:rsidRDefault="00F23DBA" w:rsidP="00B6767A">
            <w:pPr>
              <w:spacing w:beforeLines="50" w:before="163" w:afterLines="50" w:after="163" w:line="240" w:lineRule="auto"/>
              <w:jc w:val="center"/>
              <w:rPr>
                <w:rFonts w:cs="宋体"/>
                <w:color w:val="auto"/>
              </w:rPr>
            </w:pPr>
          </w:p>
        </w:tc>
      </w:tr>
      <w:tr w:rsidR="00E501D1" w:rsidRPr="00A07675" w14:paraId="175D037D" w14:textId="77777777" w:rsidTr="00B6767A">
        <w:trPr>
          <w:trHeight w:val="454"/>
          <w:jc w:val="center"/>
        </w:trPr>
        <w:tc>
          <w:tcPr>
            <w:tcW w:w="848" w:type="dxa"/>
            <w:vMerge/>
            <w:shd w:val="clear" w:color="auto" w:fill="auto"/>
            <w:vAlign w:val="center"/>
          </w:tcPr>
          <w:p w14:paraId="1415CED5"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23AC6CEA"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28DB14F1"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77BF236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较大风险</w:t>
            </w:r>
          </w:p>
        </w:tc>
        <w:tc>
          <w:tcPr>
            <w:tcW w:w="1279" w:type="dxa"/>
            <w:shd w:val="clear" w:color="auto" w:fill="auto"/>
            <w:vAlign w:val="center"/>
          </w:tcPr>
          <w:p w14:paraId="7ABE6662" w14:textId="77777777" w:rsidR="00F23DBA" w:rsidRPr="00B6767A" w:rsidRDefault="00F23DBA" w:rsidP="00B6767A">
            <w:pPr>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756AA586" w14:textId="77777777" w:rsidR="00F23DBA" w:rsidRPr="00B6767A" w:rsidRDefault="00F23DBA" w:rsidP="00B6767A">
            <w:pPr>
              <w:spacing w:beforeLines="50" w:before="163" w:afterLines="50" w:after="163" w:line="240" w:lineRule="auto"/>
              <w:jc w:val="center"/>
              <w:rPr>
                <w:rFonts w:cs="宋体"/>
                <w:color w:val="auto"/>
              </w:rPr>
            </w:pPr>
          </w:p>
        </w:tc>
      </w:tr>
      <w:tr w:rsidR="00E501D1" w:rsidRPr="00A07675" w14:paraId="35818990" w14:textId="77777777" w:rsidTr="00B6767A">
        <w:trPr>
          <w:trHeight w:val="454"/>
          <w:jc w:val="center"/>
        </w:trPr>
        <w:tc>
          <w:tcPr>
            <w:tcW w:w="848" w:type="dxa"/>
            <w:vMerge/>
            <w:shd w:val="clear" w:color="auto" w:fill="auto"/>
            <w:vAlign w:val="center"/>
          </w:tcPr>
          <w:p w14:paraId="665B84FC" w14:textId="77777777" w:rsidR="00F23DBA" w:rsidRPr="00B6767A" w:rsidRDefault="00F23DBA" w:rsidP="00B6767A">
            <w:pPr>
              <w:spacing w:beforeLines="50" w:before="163" w:afterLines="50" w:after="163" w:line="240" w:lineRule="auto"/>
              <w:jc w:val="center"/>
              <w:rPr>
                <w:rFonts w:cs="宋体"/>
              </w:rPr>
            </w:pPr>
          </w:p>
        </w:tc>
        <w:tc>
          <w:tcPr>
            <w:tcW w:w="1279" w:type="dxa"/>
            <w:vMerge/>
            <w:shd w:val="clear" w:color="auto" w:fill="auto"/>
            <w:vAlign w:val="center"/>
          </w:tcPr>
          <w:p w14:paraId="6009A8B0" w14:textId="77777777" w:rsidR="00F23DBA" w:rsidRPr="00B6767A" w:rsidRDefault="00F23DBA" w:rsidP="00B6767A">
            <w:pPr>
              <w:spacing w:beforeLines="50" w:before="163" w:afterLines="50" w:after="163" w:line="240" w:lineRule="auto"/>
              <w:jc w:val="center"/>
              <w:rPr>
                <w:rFonts w:cs="宋体"/>
              </w:rPr>
            </w:pPr>
          </w:p>
        </w:tc>
        <w:tc>
          <w:tcPr>
            <w:tcW w:w="3260" w:type="dxa"/>
            <w:vMerge/>
            <w:shd w:val="clear" w:color="auto" w:fill="auto"/>
            <w:vAlign w:val="center"/>
          </w:tcPr>
          <w:p w14:paraId="6D994C6A" w14:textId="77777777" w:rsidR="00F23DBA" w:rsidRPr="00B6767A" w:rsidRDefault="00F23DBA" w:rsidP="00B6767A">
            <w:pPr>
              <w:spacing w:beforeLines="50" w:before="163" w:afterLines="50" w:after="163" w:line="240" w:lineRule="auto"/>
              <w:jc w:val="center"/>
              <w:rPr>
                <w:rFonts w:cs="宋体"/>
              </w:rPr>
            </w:pPr>
          </w:p>
        </w:tc>
        <w:tc>
          <w:tcPr>
            <w:tcW w:w="1276" w:type="dxa"/>
            <w:shd w:val="clear" w:color="auto" w:fill="auto"/>
            <w:vAlign w:val="center"/>
          </w:tcPr>
          <w:p w14:paraId="2D156E9A"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重大风险</w:t>
            </w:r>
          </w:p>
        </w:tc>
        <w:tc>
          <w:tcPr>
            <w:tcW w:w="1279" w:type="dxa"/>
            <w:shd w:val="clear" w:color="auto" w:fill="auto"/>
            <w:vAlign w:val="center"/>
          </w:tcPr>
          <w:p w14:paraId="2A40D999" w14:textId="77777777" w:rsidR="00F23DBA" w:rsidRPr="00B6767A" w:rsidRDefault="00F23DBA" w:rsidP="00B6767A">
            <w:pPr>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14E87948" w14:textId="77777777" w:rsidR="00F23DBA" w:rsidRPr="00B6767A" w:rsidRDefault="00F23DBA" w:rsidP="00B6767A">
            <w:pPr>
              <w:spacing w:beforeLines="50" w:before="163" w:afterLines="50" w:after="163" w:line="240" w:lineRule="auto"/>
              <w:jc w:val="center"/>
              <w:rPr>
                <w:rFonts w:cs="宋体"/>
                <w:color w:val="auto"/>
              </w:rPr>
            </w:pPr>
          </w:p>
        </w:tc>
      </w:tr>
    </w:tbl>
    <w:p w14:paraId="45871AF3" w14:textId="77777777" w:rsidR="00F23DBA" w:rsidRPr="00F23DBA" w:rsidRDefault="00F23DBA" w:rsidP="00F23DBA">
      <w:pPr>
        <w:widowControl w:val="0"/>
        <w:adjustRightInd w:val="0"/>
        <w:snapToGrid w:val="0"/>
        <w:spacing w:line="264" w:lineRule="auto"/>
        <w:rPr>
          <w:b/>
          <w:color w:val="auto"/>
          <w:sz w:val="21"/>
          <w:szCs w:val="22"/>
        </w:rPr>
      </w:pPr>
    </w:p>
    <w:p w14:paraId="6B21BA9C" w14:textId="77777777" w:rsidR="00F23DBA" w:rsidRPr="00F23DBA" w:rsidRDefault="00F23DBA" w:rsidP="00F23DBA">
      <w:r w:rsidRPr="00F23DBA">
        <w:rPr>
          <w:rFonts w:hint="eastAsia"/>
          <w:b/>
        </w:rPr>
        <w:t>6.2.5</w:t>
      </w:r>
      <w:r w:rsidRPr="00F23DBA">
        <w:rPr>
          <w:b/>
        </w:rPr>
        <w:t xml:space="preserve">  </w:t>
      </w:r>
      <w:r w:rsidRPr="00F23DBA">
        <w:rPr>
          <w:rFonts w:hint="eastAsia"/>
        </w:rPr>
        <w:t>工程设计施工风险状况应采用工程设计施工风险指数</w:t>
      </w:r>
      <w:r w:rsidRPr="00F23DBA">
        <w:rPr>
          <w:rFonts w:hint="eastAsia"/>
        </w:rPr>
        <w:t>D</w:t>
      </w:r>
      <w:r w:rsidRPr="00F23DBA">
        <w:t>cRI</w:t>
      </w:r>
      <w:r w:rsidRPr="00F23DBA">
        <w:rPr>
          <w:rFonts w:hint="eastAsia"/>
        </w:rPr>
        <w:t>评定。</w:t>
      </w:r>
      <w:r w:rsidRPr="00F23DBA">
        <w:t>DcRI</w:t>
      </w:r>
      <w:r w:rsidRPr="00F23DBA">
        <w:rPr>
          <w:rFonts w:hint="eastAsia"/>
        </w:rPr>
        <w:t>应按式（</w:t>
      </w:r>
      <w:r w:rsidRPr="00F23DBA">
        <w:rPr>
          <w:rFonts w:hint="eastAsia"/>
        </w:rPr>
        <w:t>6.2.5</w:t>
      </w:r>
      <w:r w:rsidRPr="00F23DBA">
        <w:rPr>
          <w:rFonts w:hint="eastAsia"/>
        </w:rPr>
        <w:t>）计算：</w:t>
      </w:r>
    </w:p>
    <w:p w14:paraId="0800E6D1" w14:textId="77777777" w:rsidR="00F23DBA" w:rsidRPr="00F23DBA" w:rsidRDefault="00F23DBA" w:rsidP="00F23DBA">
      <w:pPr>
        <w:widowControl w:val="0"/>
        <w:tabs>
          <w:tab w:val="center" w:pos="4560"/>
          <w:tab w:val="right" w:pos="9072"/>
        </w:tabs>
        <w:textAlignment w:val="center"/>
        <w:rPr>
          <w:noProof/>
        </w:rPr>
      </w:pPr>
      <w:r w:rsidRPr="00F23DBA">
        <w:rPr>
          <w:noProof/>
        </w:rPr>
        <w:tab/>
      </w:r>
      <w:r w:rsidRPr="00F23DBA">
        <w:rPr>
          <w:noProof/>
        </w:rPr>
        <w:object w:dxaOrig="1800" w:dyaOrig="700" w14:anchorId="4CFE981E">
          <v:shape id="_x0000_i1034" type="#_x0000_t75" alt="P1149#yIS1" style="width:89.2pt;height:35.45pt;mso-width-percent:0;mso-height-percent:0;mso-width-percent:0;mso-height-percent:0" o:ole="">
            <v:imagedata r:id="rId39" o:title=""/>
          </v:shape>
          <o:OLEObject Type="Embed" ProgID="Equation.DSMT4" ShapeID="_x0000_i1034" DrawAspect="Content" ObjectID="_1759151732" r:id="rId40"/>
        </w:object>
      </w:r>
      <w:r w:rsidRPr="00F23DBA">
        <w:rPr>
          <w:noProof/>
        </w:rPr>
        <w:tab/>
        <w:t>(6.2.5)</w:t>
      </w:r>
    </w:p>
    <w:p w14:paraId="25A38205" w14:textId="77777777" w:rsidR="00F23DBA" w:rsidRPr="00F23DBA" w:rsidRDefault="00F23DBA" w:rsidP="00F23DBA">
      <w:pPr>
        <w:widowControl w:val="0"/>
        <w:adjustRightInd w:val="0"/>
        <w:snapToGrid w:val="0"/>
        <w:ind w:left="1457" w:hangingChars="607" w:hanging="1457"/>
        <w:rPr>
          <w:bCs w:val="0"/>
          <w:color w:val="auto"/>
        </w:rPr>
      </w:pPr>
      <w:r w:rsidRPr="00F23DBA">
        <w:rPr>
          <w:rFonts w:hint="eastAsia"/>
          <w:bCs w:val="0"/>
          <w:color w:val="auto"/>
        </w:rPr>
        <w:t>式中：</w:t>
      </w:r>
      <w:r w:rsidRPr="00F23DBA">
        <w:rPr>
          <w:bCs w:val="0"/>
          <w:color w:val="auto"/>
        </w:rPr>
        <w:t>Dc</w:t>
      </w:r>
      <w:r w:rsidRPr="00F23DBA">
        <w:rPr>
          <w:bCs w:val="0"/>
          <w:i/>
          <w:iCs/>
          <w:color w:val="auto"/>
          <w:vertAlign w:val="subscript"/>
        </w:rPr>
        <w:t>i</w:t>
      </w:r>
      <w:r w:rsidRPr="00F23DBA">
        <w:rPr>
          <w:rFonts w:hint="eastAsia"/>
          <w:bCs w:val="0"/>
          <w:color w:val="auto"/>
        </w:rPr>
        <w:t>——第</w:t>
      </w:r>
      <w:r w:rsidRPr="00F23DBA">
        <w:rPr>
          <w:bCs w:val="0"/>
          <w:i/>
          <w:iCs/>
          <w:color w:val="auto"/>
        </w:rPr>
        <w:t>i</w:t>
      </w:r>
      <w:r w:rsidRPr="00F23DBA">
        <w:rPr>
          <w:rFonts w:hint="eastAsia"/>
          <w:bCs w:val="0"/>
          <w:color w:val="auto"/>
        </w:rPr>
        <w:t>类工程设计施工风险的累积评分，最高评分为</w:t>
      </w:r>
      <w:r w:rsidRPr="00F23DBA">
        <w:rPr>
          <w:rFonts w:hint="eastAsia"/>
          <w:bCs w:val="0"/>
          <w:color w:val="auto"/>
        </w:rPr>
        <w:t>1</w:t>
      </w:r>
      <w:r w:rsidRPr="00F23DBA">
        <w:rPr>
          <w:bCs w:val="0"/>
          <w:color w:val="auto"/>
        </w:rPr>
        <w:t>00</w:t>
      </w:r>
      <w:r w:rsidRPr="00F23DBA">
        <w:rPr>
          <w:rFonts w:hint="eastAsia"/>
          <w:bCs w:val="0"/>
          <w:color w:val="auto"/>
        </w:rPr>
        <w:t>，按照表</w:t>
      </w:r>
      <w:r w:rsidRPr="00F23DBA">
        <w:rPr>
          <w:rFonts w:hint="eastAsia"/>
          <w:bCs w:val="0"/>
          <w:color w:val="auto"/>
        </w:rPr>
        <w:t>6.2.5</w:t>
      </w:r>
      <w:r w:rsidRPr="00F23DBA">
        <w:rPr>
          <w:rFonts w:hint="eastAsia"/>
          <w:bCs w:val="0"/>
          <w:color w:val="auto"/>
        </w:rPr>
        <w:t>的规定计算；</w:t>
      </w:r>
    </w:p>
    <w:p w14:paraId="0CBFC619" w14:textId="77777777" w:rsidR="00F23DBA" w:rsidRPr="00F23DBA" w:rsidRDefault="00F23DBA" w:rsidP="00F23DBA">
      <w:pPr>
        <w:widowControl w:val="0"/>
        <w:adjustRightInd w:val="0"/>
        <w:snapToGrid w:val="0"/>
        <w:ind w:leftChars="300" w:left="1457" w:hangingChars="307" w:hanging="737"/>
        <w:rPr>
          <w:bCs w:val="0"/>
          <w:color w:val="auto"/>
        </w:rPr>
      </w:pPr>
      <w:r w:rsidRPr="00F23DBA">
        <w:rPr>
          <w:bCs w:val="0"/>
          <w:i/>
          <w:iCs/>
          <w:color w:val="auto"/>
          <w:lang w:val="el-GR"/>
        </w:rPr>
        <w:t>ω</w:t>
      </w:r>
      <w:r w:rsidRPr="00F23DBA">
        <w:rPr>
          <w:bCs w:val="0"/>
          <w:color w:val="auto"/>
          <w:vertAlign w:val="subscript"/>
        </w:rPr>
        <w:t>i</w:t>
      </w:r>
      <w:r w:rsidRPr="00F23DBA">
        <w:rPr>
          <w:rFonts w:hint="eastAsia"/>
          <w:bCs w:val="0"/>
          <w:color w:val="auto"/>
        </w:rPr>
        <w:t>——第</w:t>
      </w:r>
      <w:r w:rsidRPr="00F23DBA">
        <w:rPr>
          <w:rFonts w:hint="eastAsia"/>
          <w:bCs w:val="0"/>
          <w:i/>
          <w:iCs/>
          <w:color w:val="auto"/>
        </w:rPr>
        <w:t>i</w:t>
      </w:r>
      <w:r w:rsidRPr="00F23DBA">
        <w:rPr>
          <w:rFonts w:hint="eastAsia"/>
          <w:bCs w:val="0"/>
          <w:color w:val="auto"/>
        </w:rPr>
        <w:t>类工程设计施工风险的权重，按表</w:t>
      </w:r>
      <w:r w:rsidRPr="00F23DBA">
        <w:rPr>
          <w:rFonts w:hint="eastAsia"/>
          <w:bCs w:val="0"/>
          <w:color w:val="auto"/>
        </w:rPr>
        <w:t>6.2.5</w:t>
      </w:r>
      <w:r w:rsidRPr="00F23DBA">
        <w:rPr>
          <w:rFonts w:hint="eastAsia"/>
          <w:bCs w:val="0"/>
          <w:color w:val="auto"/>
        </w:rPr>
        <w:t>的规定取值；</w:t>
      </w:r>
    </w:p>
    <w:p w14:paraId="341F5D1D" w14:textId="77777777" w:rsidR="00F23DBA" w:rsidRPr="00F23DBA" w:rsidRDefault="00F23DBA" w:rsidP="00F23DBA">
      <w:pPr>
        <w:widowControl w:val="0"/>
        <w:adjustRightInd w:val="0"/>
        <w:snapToGrid w:val="0"/>
        <w:ind w:leftChars="67" w:left="161" w:firstLineChars="300" w:firstLine="720"/>
        <w:rPr>
          <w:bCs w:val="0"/>
          <w:color w:val="auto"/>
        </w:rPr>
      </w:pPr>
      <w:r w:rsidRPr="00F23DBA">
        <w:rPr>
          <w:bCs w:val="0"/>
          <w:i/>
          <w:iCs/>
          <w:color w:val="auto"/>
        </w:rPr>
        <w:t>i</w:t>
      </w:r>
      <w:r w:rsidRPr="00F23DBA">
        <w:rPr>
          <w:rFonts w:hint="eastAsia"/>
          <w:bCs w:val="0"/>
          <w:color w:val="auto"/>
        </w:rPr>
        <w:t>——工程设计施工风险类型；</w:t>
      </w:r>
    </w:p>
    <w:p w14:paraId="71CAE92E" w14:textId="75D301C1" w:rsidR="00F23DBA" w:rsidRDefault="00F23DBA" w:rsidP="00A07675">
      <w:pPr>
        <w:widowControl w:val="0"/>
        <w:adjustRightInd w:val="0"/>
        <w:snapToGrid w:val="0"/>
        <w:ind w:firstLineChars="340" w:firstLine="816"/>
        <w:rPr>
          <w:rFonts w:ascii="Cambria" w:hAnsi="Cambria" w:cs="Cambria"/>
          <w:bCs w:val="0"/>
          <w:color w:val="auto"/>
        </w:rPr>
      </w:pPr>
      <w:r w:rsidRPr="00F23DBA">
        <w:rPr>
          <w:rFonts w:hint="eastAsia"/>
          <w:bCs w:val="0"/>
          <w:i/>
          <w:iCs/>
          <w:color w:val="auto"/>
        </w:rPr>
        <w:t>i</w:t>
      </w:r>
      <w:r w:rsidRPr="00F23DBA">
        <w:rPr>
          <w:bCs w:val="0"/>
          <w:color w:val="auto"/>
          <w:vertAlign w:val="subscript"/>
        </w:rPr>
        <w:t>0</w:t>
      </w:r>
      <w:r w:rsidRPr="00F23DBA">
        <w:rPr>
          <w:rFonts w:hint="eastAsia"/>
          <w:bCs w:val="0"/>
          <w:color w:val="auto"/>
        </w:rPr>
        <w:t>——工程设计施工风险查勘分项</w:t>
      </w:r>
      <w:r w:rsidRPr="00F23DBA">
        <w:rPr>
          <w:rFonts w:ascii="Cambria" w:hAnsi="Cambria" w:cs="Cambria" w:hint="eastAsia"/>
          <w:bCs w:val="0"/>
          <w:color w:val="auto"/>
        </w:rPr>
        <w:t>类型总数，取</w:t>
      </w:r>
      <w:r w:rsidRPr="00F23DBA">
        <w:rPr>
          <w:bCs w:val="0"/>
          <w:color w:val="auto"/>
        </w:rPr>
        <w:t>7</w:t>
      </w:r>
      <w:r w:rsidRPr="00F23DBA">
        <w:rPr>
          <w:rFonts w:ascii="Cambria" w:hAnsi="Cambria" w:cs="Cambria" w:hint="eastAsia"/>
          <w:bCs w:val="0"/>
          <w:color w:val="auto"/>
        </w:rPr>
        <w:t>。</w:t>
      </w:r>
    </w:p>
    <w:p w14:paraId="4354877E" w14:textId="77777777" w:rsidR="00DF08AC" w:rsidRDefault="00DF08AC" w:rsidP="00A07675">
      <w:pPr>
        <w:widowControl w:val="0"/>
        <w:adjustRightInd w:val="0"/>
        <w:snapToGrid w:val="0"/>
        <w:ind w:firstLineChars="340" w:firstLine="816"/>
        <w:rPr>
          <w:rFonts w:ascii="Cambria" w:hAnsi="Cambria" w:cs="Cambria"/>
          <w:bCs w:val="0"/>
          <w:color w:val="auto"/>
        </w:rPr>
      </w:pPr>
    </w:p>
    <w:p w14:paraId="429847E5" w14:textId="77777777" w:rsidR="00DF08AC" w:rsidRDefault="00DF08AC" w:rsidP="00A07675">
      <w:pPr>
        <w:widowControl w:val="0"/>
        <w:adjustRightInd w:val="0"/>
        <w:snapToGrid w:val="0"/>
        <w:ind w:firstLineChars="340" w:firstLine="816"/>
        <w:rPr>
          <w:rFonts w:ascii="Cambria" w:hAnsi="Cambria" w:cs="Cambria"/>
          <w:bCs w:val="0"/>
          <w:color w:val="auto"/>
        </w:rPr>
      </w:pPr>
    </w:p>
    <w:p w14:paraId="2CAF8A02" w14:textId="77777777" w:rsidR="00DF08AC" w:rsidRDefault="00DF08AC" w:rsidP="00A07675">
      <w:pPr>
        <w:widowControl w:val="0"/>
        <w:adjustRightInd w:val="0"/>
        <w:snapToGrid w:val="0"/>
        <w:ind w:firstLineChars="340" w:firstLine="816"/>
        <w:rPr>
          <w:rFonts w:ascii="Cambria" w:hAnsi="Cambria" w:cs="Cambria"/>
          <w:bCs w:val="0"/>
          <w:color w:val="auto"/>
        </w:rPr>
      </w:pPr>
    </w:p>
    <w:p w14:paraId="04D5D049" w14:textId="77777777" w:rsidR="00DF08AC" w:rsidRDefault="00DF08AC" w:rsidP="00A07675">
      <w:pPr>
        <w:widowControl w:val="0"/>
        <w:adjustRightInd w:val="0"/>
        <w:snapToGrid w:val="0"/>
        <w:ind w:firstLineChars="340" w:firstLine="816"/>
        <w:rPr>
          <w:rFonts w:ascii="Cambria" w:hAnsi="Cambria" w:cs="Cambria"/>
          <w:bCs w:val="0"/>
          <w:color w:val="auto"/>
        </w:rPr>
      </w:pPr>
    </w:p>
    <w:p w14:paraId="4C8542A2" w14:textId="77777777" w:rsidR="00DF08AC" w:rsidRPr="00A07675" w:rsidRDefault="00DF08AC" w:rsidP="00A07675">
      <w:pPr>
        <w:widowControl w:val="0"/>
        <w:adjustRightInd w:val="0"/>
        <w:snapToGrid w:val="0"/>
        <w:ind w:firstLineChars="340" w:firstLine="816"/>
        <w:rPr>
          <w:rFonts w:ascii="Cambria" w:hAnsi="Cambria" w:cs="Cambria"/>
          <w:bCs w:val="0"/>
          <w:color w:val="auto"/>
        </w:rPr>
      </w:pPr>
    </w:p>
    <w:p w14:paraId="10606D12" w14:textId="77777777" w:rsidR="00F23DBA" w:rsidRPr="00F23DBA" w:rsidRDefault="00F23DBA" w:rsidP="00A07675">
      <w:pPr>
        <w:pStyle w:val="aff7"/>
        <w:spacing w:before="163" w:after="163"/>
      </w:pPr>
      <w:r w:rsidRPr="00F23DBA">
        <w:rPr>
          <w:rFonts w:hint="eastAsia"/>
        </w:rPr>
        <w:lastRenderedPageBreak/>
        <w:t>表</w:t>
      </w:r>
      <w:r w:rsidRPr="00F23DBA">
        <w:rPr>
          <w:rFonts w:hint="eastAsia"/>
        </w:rPr>
        <w:t>6.2.5</w:t>
      </w:r>
      <w:r w:rsidRPr="00F23DBA">
        <w:t xml:space="preserve">  </w:t>
      </w:r>
      <w:r w:rsidRPr="00F23DBA">
        <w:rPr>
          <w:rFonts w:hint="eastAsia"/>
        </w:rPr>
        <w:t>工程设计施工风险指数评分标准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3260"/>
        <w:gridCol w:w="1309"/>
        <w:gridCol w:w="1246"/>
        <w:gridCol w:w="1130"/>
      </w:tblGrid>
      <w:tr w:rsidR="00E501D1" w:rsidRPr="00A07675" w14:paraId="69E2B245" w14:textId="77777777" w:rsidTr="00B6767A">
        <w:trPr>
          <w:jc w:val="center"/>
        </w:trPr>
        <w:tc>
          <w:tcPr>
            <w:tcW w:w="847" w:type="dxa"/>
            <w:shd w:val="clear" w:color="auto" w:fill="auto"/>
            <w:vAlign w:val="center"/>
          </w:tcPr>
          <w:p w14:paraId="5E44F99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类型</w:t>
            </w:r>
            <w:r w:rsidRPr="00B6767A">
              <w:rPr>
                <w:rFonts w:cs="宋体" w:hint="eastAsia"/>
                <w:i/>
                <w:iCs/>
              </w:rPr>
              <w:t>i</w:t>
            </w:r>
          </w:p>
        </w:tc>
        <w:tc>
          <w:tcPr>
            <w:tcW w:w="1280" w:type="dxa"/>
            <w:shd w:val="clear" w:color="auto" w:fill="auto"/>
            <w:vAlign w:val="center"/>
          </w:tcPr>
          <w:p w14:paraId="1E74F2E4" w14:textId="5B0015DB" w:rsidR="00F23DBA" w:rsidRPr="00B6767A" w:rsidRDefault="00F23DBA" w:rsidP="00B6767A">
            <w:pPr>
              <w:keepNext/>
              <w:widowControl w:val="0"/>
              <w:adjustRightInd w:val="0"/>
              <w:snapToGrid w:val="0"/>
              <w:spacing w:beforeLines="50" w:before="163" w:afterLines="50" w:after="163" w:line="240" w:lineRule="auto"/>
              <w:jc w:val="center"/>
              <w:rPr>
                <w:rFonts w:cs="宋体"/>
              </w:rPr>
            </w:pPr>
            <w:r w:rsidRPr="00B6767A">
              <w:rPr>
                <w:rFonts w:cs="宋体" w:hint="eastAsia"/>
              </w:rPr>
              <w:t>类型名称</w:t>
            </w:r>
          </w:p>
        </w:tc>
        <w:tc>
          <w:tcPr>
            <w:tcW w:w="3260" w:type="dxa"/>
            <w:shd w:val="clear" w:color="auto" w:fill="auto"/>
            <w:vAlign w:val="center"/>
          </w:tcPr>
          <w:p w14:paraId="0796C815" w14:textId="77777777" w:rsidR="00F23DBA" w:rsidRPr="00B6767A" w:rsidRDefault="00F23DBA" w:rsidP="00B6767A">
            <w:pPr>
              <w:keepNext/>
              <w:widowControl w:val="0"/>
              <w:adjustRightInd w:val="0"/>
              <w:snapToGrid w:val="0"/>
              <w:spacing w:beforeLines="50" w:before="163" w:afterLines="50" w:after="163" w:line="240" w:lineRule="auto"/>
              <w:jc w:val="center"/>
              <w:rPr>
                <w:rFonts w:cs="宋体"/>
              </w:rPr>
            </w:pPr>
            <w:r w:rsidRPr="00B6767A">
              <w:rPr>
                <w:rFonts w:cs="宋体" w:hint="eastAsia"/>
              </w:rPr>
              <w:t>查勘内容</w:t>
            </w:r>
          </w:p>
        </w:tc>
        <w:tc>
          <w:tcPr>
            <w:tcW w:w="1309" w:type="dxa"/>
            <w:shd w:val="clear" w:color="auto" w:fill="auto"/>
            <w:vAlign w:val="center"/>
          </w:tcPr>
          <w:p w14:paraId="3E868A65" w14:textId="77777777" w:rsidR="00F23DBA" w:rsidRPr="00B6767A" w:rsidRDefault="00F23DBA" w:rsidP="00B6767A">
            <w:pPr>
              <w:keepNext/>
              <w:widowControl w:val="0"/>
              <w:adjustRightInd w:val="0"/>
              <w:snapToGrid w:val="0"/>
              <w:spacing w:beforeLines="50" w:before="163" w:afterLines="50" w:after="163" w:line="240" w:lineRule="auto"/>
              <w:jc w:val="center"/>
              <w:rPr>
                <w:rFonts w:cs="宋体"/>
              </w:rPr>
            </w:pPr>
            <w:r w:rsidRPr="00B6767A">
              <w:rPr>
                <w:rFonts w:cs="宋体" w:hint="eastAsia"/>
              </w:rPr>
              <w:t>指标程度</w:t>
            </w:r>
          </w:p>
        </w:tc>
        <w:tc>
          <w:tcPr>
            <w:tcW w:w="1246" w:type="dxa"/>
            <w:shd w:val="clear" w:color="auto" w:fill="auto"/>
            <w:vAlign w:val="center"/>
          </w:tcPr>
          <w:p w14:paraId="4A782A72" w14:textId="77777777" w:rsidR="00F23DBA" w:rsidRPr="00B6767A" w:rsidRDefault="00F23DBA" w:rsidP="00B6767A">
            <w:pPr>
              <w:keepNext/>
              <w:widowControl w:val="0"/>
              <w:adjustRightInd w:val="0"/>
              <w:snapToGrid w:val="0"/>
              <w:spacing w:beforeLines="50" w:before="163" w:afterLines="50" w:after="163" w:line="240" w:lineRule="auto"/>
              <w:jc w:val="center"/>
              <w:rPr>
                <w:rFonts w:cs="宋体"/>
              </w:rPr>
            </w:pPr>
            <w:r w:rsidRPr="00B6767A">
              <w:rPr>
                <w:rFonts w:cs="宋体" w:hint="eastAsia"/>
              </w:rPr>
              <w:t>单位评分</w:t>
            </w:r>
          </w:p>
        </w:tc>
        <w:tc>
          <w:tcPr>
            <w:tcW w:w="1130" w:type="dxa"/>
            <w:shd w:val="clear" w:color="auto" w:fill="auto"/>
            <w:vAlign w:val="center"/>
          </w:tcPr>
          <w:p w14:paraId="7F01248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权重</w:t>
            </w:r>
            <w:r w:rsidRPr="00B6767A">
              <w:rPr>
                <w:rFonts w:cs="宋体"/>
                <w:i/>
                <w:iCs/>
              </w:rPr>
              <w:t>ω</w:t>
            </w:r>
            <w:r w:rsidRPr="00B6767A">
              <w:rPr>
                <w:rFonts w:cs="宋体"/>
                <w:i/>
                <w:iCs/>
                <w:vertAlign w:val="subscript"/>
              </w:rPr>
              <w:t>i</w:t>
            </w:r>
          </w:p>
        </w:tc>
      </w:tr>
      <w:tr w:rsidR="00E501D1" w:rsidRPr="00A07675" w14:paraId="2041FCAD" w14:textId="77777777" w:rsidTr="00B6767A">
        <w:trPr>
          <w:trHeight w:val="680"/>
          <w:jc w:val="center"/>
        </w:trPr>
        <w:tc>
          <w:tcPr>
            <w:tcW w:w="847" w:type="dxa"/>
            <w:vMerge w:val="restart"/>
            <w:shd w:val="clear" w:color="auto" w:fill="auto"/>
            <w:vAlign w:val="center"/>
          </w:tcPr>
          <w:p w14:paraId="38DDE47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1</w:t>
            </w:r>
          </w:p>
        </w:tc>
        <w:tc>
          <w:tcPr>
            <w:tcW w:w="1280" w:type="dxa"/>
            <w:vMerge w:val="restart"/>
            <w:shd w:val="clear" w:color="auto" w:fill="auto"/>
            <w:vAlign w:val="center"/>
          </w:tcPr>
          <w:p w14:paraId="3393B767"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工程复杂程度风险</w:t>
            </w:r>
          </w:p>
        </w:tc>
        <w:tc>
          <w:tcPr>
            <w:tcW w:w="3260" w:type="dxa"/>
            <w:vMerge w:val="restart"/>
            <w:shd w:val="clear" w:color="auto" w:fill="auto"/>
            <w:vAlign w:val="center"/>
          </w:tcPr>
          <w:p w14:paraId="44EFA709" w14:textId="77777777" w:rsidR="00F23DBA" w:rsidRPr="00B6767A" w:rsidRDefault="00F23DBA" w:rsidP="00DF08AC">
            <w:pPr>
              <w:keepNext/>
              <w:adjustRightInd w:val="0"/>
              <w:snapToGrid w:val="0"/>
              <w:spacing w:beforeLines="50" w:before="163" w:afterLines="50" w:after="163"/>
              <w:jc w:val="center"/>
              <w:rPr>
                <w:rFonts w:cs="宋体"/>
              </w:rPr>
            </w:pPr>
            <w:r w:rsidRPr="00B6767A">
              <w:rPr>
                <w:rFonts w:cs="宋体" w:hint="eastAsia"/>
              </w:rPr>
              <w:t>工程建设内容及规模、工程工期、隧道工程占比、桥梁工程占比、填挖方工程占比、是否涉水、施工工法风险、工程建设主要难点及风险点</w:t>
            </w:r>
          </w:p>
        </w:tc>
        <w:tc>
          <w:tcPr>
            <w:tcW w:w="1309" w:type="dxa"/>
            <w:shd w:val="clear" w:color="auto" w:fill="auto"/>
            <w:vAlign w:val="center"/>
          </w:tcPr>
          <w:p w14:paraId="38E7DC1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31F30D5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545371C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0DC79529" w14:textId="77777777" w:rsidTr="00B6767A">
        <w:trPr>
          <w:trHeight w:val="680"/>
          <w:jc w:val="center"/>
        </w:trPr>
        <w:tc>
          <w:tcPr>
            <w:tcW w:w="847" w:type="dxa"/>
            <w:vMerge/>
            <w:shd w:val="clear" w:color="auto" w:fill="auto"/>
            <w:vAlign w:val="center"/>
          </w:tcPr>
          <w:p w14:paraId="1E87309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360167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84A34CF"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31D8CCC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6534D77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373BD78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83DCE85" w14:textId="77777777" w:rsidTr="00B6767A">
        <w:trPr>
          <w:trHeight w:val="680"/>
          <w:jc w:val="center"/>
        </w:trPr>
        <w:tc>
          <w:tcPr>
            <w:tcW w:w="847" w:type="dxa"/>
            <w:vMerge/>
            <w:shd w:val="clear" w:color="auto" w:fill="auto"/>
            <w:vAlign w:val="center"/>
          </w:tcPr>
          <w:p w14:paraId="3CB1EDD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10FDD71A"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7531C84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11DE133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0F948F9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5155161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19FF97B6" w14:textId="77777777" w:rsidTr="00B6767A">
        <w:trPr>
          <w:trHeight w:val="680"/>
          <w:jc w:val="center"/>
        </w:trPr>
        <w:tc>
          <w:tcPr>
            <w:tcW w:w="847" w:type="dxa"/>
            <w:vMerge/>
            <w:shd w:val="clear" w:color="auto" w:fill="auto"/>
            <w:vAlign w:val="center"/>
          </w:tcPr>
          <w:p w14:paraId="06288D7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5CC7330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60FE04A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0C05B52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5203EA1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7B3777E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01640B21" w14:textId="77777777" w:rsidTr="00B6767A">
        <w:trPr>
          <w:trHeight w:val="454"/>
          <w:jc w:val="center"/>
        </w:trPr>
        <w:tc>
          <w:tcPr>
            <w:tcW w:w="847" w:type="dxa"/>
            <w:vMerge w:val="restart"/>
            <w:shd w:val="clear" w:color="auto" w:fill="auto"/>
            <w:vAlign w:val="center"/>
          </w:tcPr>
          <w:p w14:paraId="7D6BDCF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w:t>
            </w:r>
          </w:p>
        </w:tc>
        <w:tc>
          <w:tcPr>
            <w:tcW w:w="1280" w:type="dxa"/>
            <w:vMerge w:val="restart"/>
            <w:shd w:val="clear" w:color="auto" w:fill="auto"/>
            <w:vAlign w:val="center"/>
          </w:tcPr>
          <w:p w14:paraId="2E098E68"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勘察风险</w:t>
            </w:r>
          </w:p>
        </w:tc>
        <w:tc>
          <w:tcPr>
            <w:tcW w:w="3260" w:type="dxa"/>
            <w:vMerge w:val="restart"/>
            <w:shd w:val="clear" w:color="auto" w:fill="auto"/>
            <w:vAlign w:val="center"/>
          </w:tcPr>
          <w:p w14:paraId="3FA9041F"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工程地质及水文地质条件、地基基础、围岩及边坡稳定性、特殊岩土及不良地质</w:t>
            </w:r>
          </w:p>
        </w:tc>
        <w:tc>
          <w:tcPr>
            <w:tcW w:w="1309" w:type="dxa"/>
            <w:shd w:val="clear" w:color="auto" w:fill="auto"/>
            <w:vAlign w:val="center"/>
          </w:tcPr>
          <w:p w14:paraId="520FF90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49D113E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4F54BA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0.12</w:t>
            </w:r>
          </w:p>
        </w:tc>
      </w:tr>
      <w:tr w:rsidR="00E501D1" w:rsidRPr="00A07675" w14:paraId="270E74F8" w14:textId="77777777" w:rsidTr="00B6767A">
        <w:trPr>
          <w:trHeight w:val="454"/>
          <w:jc w:val="center"/>
        </w:trPr>
        <w:tc>
          <w:tcPr>
            <w:tcW w:w="847" w:type="dxa"/>
            <w:vMerge/>
            <w:shd w:val="clear" w:color="auto" w:fill="auto"/>
            <w:vAlign w:val="center"/>
          </w:tcPr>
          <w:p w14:paraId="760BB32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39E4A18E"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1316A76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67217DC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0AE20C5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1D00141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29E1F58C" w14:textId="77777777" w:rsidTr="00B6767A">
        <w:trPr>
          <w:trHeight w:val="454"/>
          <w:jc w:val="center"/>
        </w:trPr>
        <w:tc>
          <w:tcPr>
            <w:tcW w:w="847" w:type="dxa"/>
            <w:vMerge/>
            <w:shd w:val="clear" w:color="auto" w:fill="auto"/>
            <w:vAlign w:val="center"/>
          </w:tcPr>
          <w:p w14:paraId="70AA08A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61C236D"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4087DE32"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3763F69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10F7AAD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0861C57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525D0AEF" w14:textId="77777777" w:rsidTr="00B6767A">
        <w:trPr>
          <w:trHeight w:val="454"/>
          <w:jc w:val="center"/>
        </w:trPr>
        <w:tc>
          <w:tcPr>
            <w:tcW w:w="847" w:type="dxa"/>
            <w:vMerge/>
            <w:shd w:val="clear" w:color="auto" w:fill="auto"/>
            <w:vAlign w:val="center"/>
          </w:tcPr>
          <w:p w14:paraId="5C95CAF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7998F831"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7C76570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62F6734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23B03CE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3B1C93C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CA77E55" w14:textId="77777777" w:rsidTr="00B6767A">
        <w:trPr>
          <w:trHeight w:val="454"/>
          <w:jc w:val="center"/>
        </w:trPr>
        <w:tc>
          <w:tcPr>
            <w:tcW w:w="847" w:type="dxa"/>
            <w:vMerge w:val="restart"/>
            <w:shd w:val="clear" w:color="auto" w:fill="auto"/>
            <w:vAlign w:val="center"/>
          </w:tcPr>
          <w:p w14:paraId="5679590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3</w:t>
            </w:r>
          </w:p>
        </w:tc>
        <w:tc>
          <w:tcPr>
            <w:tcW w:w="1280" w:type="dxa"/>
            <w:vMerge w:val="restart"/>
            <w:shd w:val="clear" w:color="auto" w:fill="auto"/>
            <w:vAlign w:val="center"/>
          </w:tcPr>
          <w:p w14:paraId="08593218"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设计风险</w:t>
            </w:r>
          </w:p>
        </w:tc>
        <w:tc>
          <w:tcPr>
            <w:tcW w:w="3260" w:type="dxa"/>
            <w:vMerge w:val="restart"/>
            <w:shd w:val="clear" w:color="auto" w:fill="auto"/>
            <w:vAlign w:val="center"/>
          </w:tcPr>
          <w:p w14:paraId="60E3804F"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设计深度、设计审查评审程序、工程自身风险控制措施、危险性较大工程的风控方案</w:t>
            </w:r>
          </w:p>
        </w:tc>
        <w:tc>
          <w:tcPr>
            <w:tcW w:w="1309" w:type="dxa"/>
            <w:shd w:val="clear" w:color="auto" w:fill="auto"/>
            <w:vAlign w:val="center"/>
          </w:tcPr>
          <w:p w14:paraId="12BE3C6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271F1B5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6F69E5F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.12</w:t>
            </w:r>
          </w:p>
        </w:tc>
      </w:tr>
      <w:tr w:rsidR="00E501D1" w:rsidRPr="00A07675" w14:paraId="3482A0B8" w14:textId="77777777" w:rsidTr="00B6767A">
        <w:trPr>
          <w:trHeight w:val="454"/>
          <w:jc w:val="center"/>
        </w:trPr>
        <w:tc>
          <w:tcPr>
            <w:tcW w:w="847" w:type="dxa"/>
            <w:vMerge/>
            <w:shd w:val="clear" w:color="auto" w:fill="auto"/>
            <w:vAlign w:val="center"/>
          </w:tcPr>
          <w:p w14:paraId="50A661D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1A0347B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AE351E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DCA18F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5D2D3E0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2BB0B0F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0CA8E2F6" w14:textId="77777777" w:rsidTr="00B6767A">
        <w:trPr>
          <w:trHeight w:val="454"/>
          <w:jc w:val="center"/>
        </w:trPr>
        <w:tc>
          <w:tcPr>
            <w:tcW w:w="847" w:type="dxa"/>
            <w:vMerge/>
            <w:shd w:val="clear" w:color="auto" w:fill="auto"/>
            <w:vAlign w:val="center"/>
          </w:tcPr>
          <w:p w14:paraId="125C7F4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18B5E66"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AB12AD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59C59EB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0D6706F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4483BAF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137B9FF7" w14:textId="77777777" w:rsidTr="00B6767A">
        <w:trPr>
          <w:trHeight w:val="454"/>
          <w:jc w:val="center"/>
        </w:trPr>
        <w:tc>
          <w:tcPr>
            <w:tcW w:w="847" w:type="dxa"/>
            <w:vMerge/>
            <w:shd w:val="clear" w:color="auto" w:fill="auto"/>
            <w:vAlign w:val="center"/>
          </w:tcPr>
          <w:p w14:paraId="4617BE8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17F5F021"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109F1B6"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058AB72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35A0F31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7A9A7B5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6C701328" w14:textId="77777777" w:rsidTr="00B6767A">
        <w:trPr>
          <w:trHeight w:val="454"/>
          <w:jc w:val="center"/>
        </w:trPr>
        <w:tc>
          <w:tcPr>
            <w:tcW w:w="847" w:type="dxa"/>
            <w:vMerge w:val="restart"/>
            <w:shd w:val="clear" w:color="auto" w:fill="auto"/>
            <w:vAlign w:val="center"/>
          </w:tcPr>
          <w:p w14:paraId="08B47FE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4</w:t>
            </w:r>
          </w:p>
        </w:tc>
        <w:tc>
          <w:tcPr>
            <w:tcW w:w="1280" w:type="dxa"/>
            <w:vMerge w:val="restart"/>
            <w:shd w:val="clear" w:color="auto" w:fill="auto"/>
            <w:vAlign w:val="center"/>
          </w:tcPr>
          <w:p w14:paraId="0F9B8B1A"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施工组织设计风险</w:t>
            </w:r>
          </w:p>
        </w:tc>
        <w:tc>
          <w:tcPr>
            <w:tcW w:w="3260" w:type="dxa"/>
            <w:vMerge w:val="restart"/>
            <w:shd w:val="clear" w:color="auto" w:fill="auto"/>
            <w:vAlign w:val="center"/>
          </w:tcPr>
          <w:p w14:paraId="5D34112D"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专项方案编制、报审情况</w:t>
            </w:r>
          </w:p>
        </w:tc>
        <w:tc>
          <w:tcPr>
            <w:tcW w:w="1309" w:type="dxa"/>
            <w:shd w:val="clear" w:color="auto" w:fill="auto"/>
            <w:vAlign w:val="center"/>
          </w:tcPr>
          <w:p w14:paraId="3183D60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29B7570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7991E0F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.16</w:t>
            </w:r>
          </w:p>
        </w:tc>
      </w:tr>
      <w:tr w:rsidR="00E501D1" w:rsidRPr="00A07675" w14:paraId="5BF7F8F7" w14:textId="77777777" w:rsidTr="00B6767A">
        <w:trPr>
          <w:trHeight w:val="454"/>
          <w:jc w:val="center"/>
        </w:trPr>
        <w:tc>
          <w:tcPr>
            <w:tcW w:w="847" w:type="dxa"/>
            <w:vMerge/>
            <w:shd w:val="clear" w:color="auto" w:fill="auto"/>
            <w:vAlign w:val="center"/>
          </w:tcPr>
          <w:p w14:paraId="229BE4F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51AC7056"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F5E7672"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5F2E02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118D67B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78CFEE5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7234AAFD" w14:textId="77777777" w:rsidTr="00B6767A">
        <w:trPr>
          <w:trHeight w:val="454"/>
          <w:jc w:val="center"/>
        </w:trPr>
        <w:tc>
          <w:tcPr>
            <w:tcW w:w="847" w:type="dxa"/>
            <w:vMerge/>
            <w:shd w:val="clear" w:color="auto" w:fill="auto"/>
            <w:vAlign w:val="center"/>
          </w:tcPr>
          <w:p w14:paraId="531708C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35B7929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E800A8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71204B5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7EF7E75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07736D4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32D4A0A9" w14:textId="77777777" w:rsidTr="00B6767A">
        <w:trPr>
          <w:trHeight w:val="454"/>
          <w:jc w:val="center"/>
        </w:trPr>
        <w:tc>
          <w:tcPr>
            <w:tcW w:w="847" w:type="dxa"/>
            <w:vMerge/>
            <w:shd w:val="clear" w:color="auto" w:fill="auto"/>
            <w:vAlign w:val="center"/>
          </w:tcPr>
          <w:p w14:paraId="6990967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6AE8EBB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4A84DFD"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7C4898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59DBBBE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5DC3926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204D2563" w14:textId="77777777" w:rsidTr="00B6767A">
        <w:trPr>
          <w:trHeight w:val="454"/>
          <w:jc w:val="center"/>
        </w:trPr>
        <w:tc>
          <w:tcPr>
            <w:tcW w:w="847" w:type="dxa"/>
            <w:vMerge w:val="restart"/>
            <w:shd w:val="clear" w:color="auto" w:fill="auto"/>
            <w:vAlign w:val="center"/>
          </w:tcPr>
          <w:p w14:paraId="2224370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w:t>
            </w:r>
          </w:p>
        </w:tc>
        <w:tc>
          <w:tcPr>
            <w:tcW w:w="1280" w:type="dxa"/>
            <w:vMerge w:val="restart"/>
            <w:shd w:val="clear" w:color="auto" w:fill="auto"/>
            <w:vAlign w:val="center"/>
          </w:tcPr>
          <w:p w14:paraId="6260EEBF"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危险性较大意外事故风险</w:t>
            </w:r>
          </w:p>
        </w:tc>
        <w:tc>
          <w:tcPr>
            <w:tcW w:w="3260" w:type="dxa"/>
            <w:vMerge w:val="restart"/>
            <w:shd w:val="clear" w:color="auto" w:fill="auto"/>
            <w:vAlign w:val="center"/>
          </w:tcPr>
          <w:p w14:paraId="3BB40D59"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工程重大风险源辨识、评估、论证情况</w:t>
            </w:r>
          </w:p>
        </w:tc>
        <w:tc>
          <w:tcPr>
            <w:tcW w:w="1309" w:type="dxa"/>
            <w:shd w:val="clear" w:color="auto" w:fill="auto"/>
            <w:vAlign w:val="center"/>
          </w:tcPr>
          <w:p w14:paraId="0570E1C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56917B7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263A293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0924E6AF" w14:textId="77777777" w:rsidTr="00B6767A">
        <w:trPr>
          <w:trHeight w:val="454"/>
          <w:jc w:val="center"/>
        </w:trPr>
        <w:tc>
          <w:tcPr>
            <w:tcW w:w="847" w:type="dxa"/>
            <w:vMerge/>
            <w:shd w:val="clear" w:color="auto" w:fill="auto"/>
            <w:vAlign w:val="center"/>
          </w:tcPr>
          <w:p w14:paraId="4AA0161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7A7C4300"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C233E41"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3F1802C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172F6AD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11230FE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08AC8172" w14:textId="77777777" w:rsidTr="00B6767A">
        <w:trPr>
          <w:trHeight w:val="454"/>
          <w:jc w:val="center"/>
        </w:trPr>
        <w:tc>
          <w:tcPr>
            <w:tcW w:w="847" w:type="dxa"/>
            <w:vMerge/>
            <w:shd w:val="clear" w:color="auto" w:fill="auto"/>
            <w:vAlign w:val="center"/>
          </w:tcPr>
          <w:p w14:paraId="67B2870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6F35EB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184F197"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6434EB4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5D339A5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1FB5488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22E4DA75" w14:textId="77777777" w:rsidTr="00B6767A">
        <w:trPr>
          <w:trHeight w:val="454"/>
          <w:jc w:val="center"/>
        </w:trPr>
        <w:tc>
          <w:tcPr>
            <w:tcW w:w="847" w:type="dxa"/>
            <w:vMerge/>
            <w:shd w:val="clear" w:color="auto" w:fill="auto"/>
            <w:vAlign w:val="center"/>
          </w:tcPr>
          <w:p w14:paraId="5CEEA57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A4DAE47"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2123A58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6F92B7D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6AA36D9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1AB167B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10552E1F" w14:textId="77777777" w:rsidTr="00B6767A">
        <w:trPr>
          <w:trHeight w:val="454"/>
          <w:jc w:val="center"/>
        </w:trPr>
        <w:tc>
          <w:tcPr>
            <w:tcW w:w="847" w:type="dxa"/>
            <w:vMerge w:val="restart"/>
            <w:shd w:val="clear" w:color="auto" w:fill="auto"/>
            <w:vAlign w:val="center"/>
          </w:tcPr>
          <w:p w14:paraId="409D817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6</w:t>
            </w:r>
          </w:p>
        </w:tc>
        <w:tc>
          <w:tcPr>
            <w:tcW w:w="1280" w:type="dxa"/>
            <w:vMerge w:val="restart"/>
            <w:shd w:val="clear" w:color="auto" w:fill="auto"/>
            <w:vAlign w:val="center"/>
          </w:tcPr>
          <w:p w14:paraId="757C663A"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储运风险</w:t>
            </w:r>
          </w:p>
        </w:tc>
        <w:tc>
          <w:tcPr>
            <w:tcW w:w="3260" w:type="dxa"/>
            <w:vMerge w:val="restart"/>
            <w:shd w:val="clear" w:color="auto" w:fill="auto"/>
            <w:vAlign w:val="center"/>
          </w:tcPr>
          <w:p w14:paraId="406AC185"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大临工程（预制件场、搅拌站、料场等）现状、建材的储运条件</w:t>
            </w:r>
          </w:p>
        </w:tc>
        <w:tc>
          <w:tcPr>
            <w:tcW w:w="1309" w:type="dxa"/>
            <w:shd w:val="clear" w:color="auto" w:fill="auto"/>
            <w:vAlign w:val="center"/>
          </w:tcPr>
          <w:p w14:paraId="5A8EEE4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3858B16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3D9B77F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.08</w:t>
            </w:r>
          </w:p>
        </w:tc>
      </w:tr>
      <w:tr w:rsidR="00E501D1" w:rsidRPr="00A07675" w14:paraId="7AFCAAFD" w14:textId="77777777" w:rsidTr="00B6767A">
        <w:trPr>
          <w:trHeight w:val="454"/>
          <w:jc w:val="center"/>
        </w:trPr>
        <w:tc>
          <w:tcPr>
            <w:tcW w:w="847" w:type="dxa"/>
            <w:vMerge/>
            <w:shd w:val="clear" w:color="auto" w:fill="auto"/>
            <w:vAlign w:val="center"/>
          </w:tcPr>
          <w:p w14:paraId="2ED71F5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DDB5DA0"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3A37BFF"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21D8BA4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127025E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736B6B3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1BF75363" w14:textId="77777777" w:rsidTr="00B6767A">
        <w:trPr>
          <w:trHeight w:val="454"/>
          <w:jc w:val="center"/>
        </w:trPr>
        <w:tc>
          <w:tcPr>
            <w:tcW w:w="847" w:type="dxa"/>
            <w:vMerge/>
            <w:shd w:val="clear" w:color="auto" w:fill="auto"/>
            <w:vAlign w:val="center"/>
          </w:tcPr>
          <w:p w14:paraId="4A38AAE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7B01A85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9A45A4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0127A6F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693D176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67B8148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26AA9FAF" w14:textId="77777777" w:rsidTr="00B6767A">
        <w:trPr>
          <w:trHeight w:val="454"/>
          <w:jc w:val="center"/>
        </w:trPr>
        <w:tc>
          <w:tcPr>
            <w:tcW w:w="847" w:type="dxa"/>
            <w:vMerge/>
            <w:shd w:val="clear" w:color="auto" w:fill="auto"/>
            <w:vAlign w:val="center"/>
          </w:tcPr>
          <w:p w14:paraId="7A46AB1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41F99E9"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4B60246F"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262974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5B5280A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071E0B7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57872904" w14:textId="77777777" w:rsidTr="00B6767A">
        <w:trPr>
          <w:trHeight w:val="454"/>
          <w:jc w:val="center"/>
        </w:trPr>
        <w:tc>
          <w:tcPr>
            <w:tcW w:w="847" w:type="dxa"/>
            <w:vMerge w:val="restart"/>
            <w:shd w:val="clear" w:color="auto" w:fill="auto"/>
            <w:vAlign w:val="center"/>
          </w:tcPr>
          <w:p w14:paraId="7ABCD30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7</w:t>
            </w:r>
          </w:p>
        </w:tc>
        <w:tc>
          <w:tcPr>
            <w:tcW w:w="1280" w:type="dxa"/>
            <w:vMerge w:val="restart"/>
            <w:shd w:val="clear" w:color="auto" w:fill="auto"/>
            <w:vAlign w:val="center"/>
          </w:tcPr>
          <w:p w14:paraId="38F91800"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施工设备风险</w:t>
            </w:r>
          </w:p>
        </w:tc>
        <w:tc>
          <w:tcPr>
            <w:tcW w:w="3260" w:type="dxa"/>
            <w:vMerge w:val="restart"/>
            <w:shd w:val="clear" w:color="auto" w:fill="auto"/>
            <w:vAlign w:val="center"/>
          </w:tcPr>
          <w:p w14:paraId="471A8B18"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施工设备选型、历史使用记录、维护保养及性能现状</w:t>
            </w:r>
          </w:p>
        </w:tc>
        <w:tc>
          <w:tcPr>
            <w:tcW w:w="1309" w:type="dxa"/>
            <w:shd w:val="clear" w:color="auto" w:fill="auto"/>
            <w:vAlign w:val="center"/>
          </w:tcPr>
          <w:p w14:paraId="6057026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6" w:type="dxa"/>
            <w:shd w:val="clear" w:color="auto" w:fill="auto"/>
            <w:vAlign w:val="center"/>
          </w:tcPr>
          <w:p w14:paraId="05048F8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30" w:type="dxa"/>
            <w:vMerge w:val="restart"/>
            <w:shd w:val="clear" w:color="auto" w:fill="auto"/>
            <w:vAlign w:val="center"/>
          </w:tcPr>
          <w:p w14:paraId="1B02DA8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.12</w:t>
            </w:r>
          </w:p>
        </w:tc>
      </w:tr>
      <w:tr w:rsidR="00E501D1" w:rsidRPr="00A07675" w14:paraId="08412D3E" w14:textId="77777777" w:rsidTr="00B6767A">
        <w:trPr>
          <w:trHeight w:val="454"/>
          <w:jc w:val="center"/>
        </w:trPr>
        <w:tc>
          <w:tcPr>
            <w:tcW w:w="847" w:type="dxa"/>
            <w:vMerge/>
            <w:shd w:val="clear" w:color="auto" w:fill="auto"/>
            <w:vAlign w:val="center"/>
          </w:tcPr>
          <w:p w14:paraId="773D577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751685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591CB20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3CE6FAB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6" w:type="dxa"/>
            <w:shd w:val="clear" w:color="auto" w:fill="auto"/>
            <w:vAlign w:val="center"/>
          </w:tcPr>
          <w:p w14:paraId="042CB9C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30" w:type="dxa"/>
            <w:vMerge/>
            <w:shd w:val="clear" w:color="auto" w:fill="auto"/>
            <w:vAlign w:val="center"/>
          </w:tcPr>
          <w:p w14:paraId="42DF36AC"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r w:rsidR="00E501D1" w:rsidRPr="00A07675" w14:paraId="4415A47D" w14:textId="77777777" w:rsidTr="00B6767A">
        <w:trPr>
          <w:trHeight w:val="454"/>
          <w:jc w:val="center"/>
        </w:trPr>
        <w:tc>
          <w:tcPr>
            <w:tcW w:w="847" w:type="dxa"/>
            <w:vMerge/>
            <w:shd w:val="clear" w:color="auto" w:fill="auto"/>
            <w:vAlign w:val="center"/>
          </w:tcPr>
          <w:p w14:paraId="4771654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644873F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4A95DCF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724BC55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6" w:type="dxa"/>
            <w:shd w:val="clear" w:color="auto" w:fill="auto"/>
            <w:vAlign w:val="center"/>
          </w:tcPr>
          <w:p w14:paraId="5FDE052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30" w:type="dxa"/>
            <w:vMerge/>
            <w:shd w:val="clear" w:color="auto" w:fill="auto"/>
            <w:vAlign w:val="center"/>
          </w:tcPr>
          <w:p w14:paraId="63796B48"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r w:rsidR="00E501D1" w:rsidRPr="00A07675" w14:paraId="7D4BDE26" w14:textId="77777777" w:rsidTr="00B6767A">
        <w:trPr>
          <w:trHeight w:val="454"/>
          <w:jc w:val="center"/>
        </w:trPr>
        <w:tc>
          <w:tcPr>
            <w:tcW w:w="847" w:type="dxa"/>
            <w:vMerge/>
            <w:shd w:val="clear" w:color="auto" w:fill="auto"/>
            <w:vAlign w:val="center"/>
          </w:tcPr>
          <w:p w14:paraId="0D54288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70A28F3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275D0D3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37D0E7E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6" w:type="dxa"/>
            <w:shd w:val="clear" w:color="auto" w:fill="auto"/>
            <w:vAlign w:val="center"/>
          </w:tcPr>
          <w:p w14:paraId="645D322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30" w:type="dxa"/>
            <w:vMerge/>
            <w:shd w:val="clear" w:color="auto" w:fill="auto"/>
            <w:vAlign w:val="center"/>
          </w:tcPr>
          <w:p w14:paraId="6658F214"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bl>
    <w:p w14:paraId="629665CB" w14:textId="77777777" w:rsidR="00F23DBA" w:rsidRPr="00F23DBA" w:rsidRDefault="00F23DBA" w:rsidP="00F23DBA">
      <w:pPr>
        <w:widowControl w:val="0"/>
        <w:adjustRightInd w:val="0"/>
        <w:snapToGrid w:val="0"/>
        <w:spacing w:line="264" w:lineRule="auto"/>
        <w:rPr>
          <w:bCs w:val="0"/>
          <w:color w:val="auto"/>
          <w:sz w:val="21"/>
          <w:szCs w:val="22"/>
        </w:rPr>
      </w:pPr>
    </w:p>
    <w:p w14:paraId="3ECBFEAE" w14:textId="77777777" w:rsidR="00F23DBA" w:rsidRPr="00F23DBA" w:rsidRDefault="00F23DBA" w:rsidP="00F23DBA">
      <w:r w:rsidRPr="00F23DBA">
        <w:rPr>
          <w:rFonts w:hint="eastAsia"/>
          <w:b/>
        </w:rPr>
        <w:t>6.2.6</w:t>
      </w:r>
      <w:r w:rsidRPr="00F23DBA">
        <w:rPr>
          <w:b/>
        </w:rPr>
        <w:t xml:space="preserve">  </w:t>
      </w:r>
      <w:r w:rsidRPr="00F23DBA">
        <w:rPr>
          <w:rFonts w:hint="eastAsia"/>
        </w:rPr>
        <w:t>工程环境风险状况应采用工程环境风险指数</w:t>
      </w:r>
      <w:r w:rsidRPr="00F23DBA">
        <w:rPr>
          <w:rFonts w:hint="eastAsia"/>
        </w:rPr>
        <w:t>En</w:t>
      </w:r>
      <w:r w:rsidRPr="00F23DBA">
        <w:t>RI</w:t>
      </w:r>
      <w:r w:rsidRPr="00F23DBA">
        <w:rPr>
          <w:rFonts w:hint="eastAsia"/>
        </w:rPr>
        <w:t>评定。</w:t>
      </w:r>
      <w:r w:rsidRPr="00F23DBA">
        <w:t>EnRI</w:t>
      </w:r>
      <w:r w:rsidRPr="00F23DBA">
        <w:rPr>
          <w:rFonts w:hint="eastAsia"/>
        </w:rPr>
        <w:t>应按式（</w:t>
      </w:r>
      <w:r w:rsidRPr="00F23DBA">
        <w:rPr>
          <w:rFonts w:hint="eastAsia"/>
        </w:rPr>
        <w:t>6.2.6</w:t>
      </w:r>
      <w:r w:rsidRPr="00F23DBA">
        <w:rPr>
          <w:rFonts w:hint="eastAsia"/>
        </w:rPr>
        <w:t>）计算：</w:t>
      </w:r>
    </w:p>
    <w:p w14:paraId="32F61C33" w14:textId="77777777" w:rsidR="00F23DBA" w:rsidRPr="00F23DBA" w:rsidRDefault="00F23DBA" w:rsidP="00F23DBA">
      <w:pPr>
        <w:widowControl w:val="0"/>
        <w:tabs>
          <w:tab w:val="center" w:pos="4560"/>
          <w:tab w:val="right" w:pos="9072"/>
        </w:tabs>
        <w:textAlignment w:val="center"/>
        <w:rPr>
          <w:noProof/>
        </w:rPr>
      </w:pPr>
      <w:r w:rsidRPr="00F23DBA">
        <w:rPr>
          <w:noProof/>
        </w:rPr>
        <w:tab/>
      </w:r>
      <w:r w:rsidRPr="00F23DBA">
        <w:rPr>
          <w:noProof/>
        </w:rPr>
        <w:object w:dxaOrig="1800" w:dyaOrig="700" w14:anchorId="5E1E99F4">
          <v:shape id="_x0000_i1035" type="#_x0000_t75" alt="P1365#yIS1" style="width:90.25pt;height:35.45pt;mso-width-percent:0;mso-height-percent:0;mso-width-percent:0;mso-height-percent:0" o:ole="">
            <v:imagedata r:id="rId41" o:title=""/>
          </v:shape>
          <o:OLEObject Type="Embed" ProgID="Equation.DSMT4" ShapeID="_x0000_i1035" DrawAspect="Content" ObjectID="_1759151733" r:id="rId42"/>
        </w:object>
      </w:r>
      <w:r w:rsidRPr="00F23DBA">
        <w:rPr>
          <w:noProof/>
        </w:rPr>
        <w:tab/>
        <w:t>(6.2.6)</w:t>
      </w:r>
    </w:p>
    <w:p w14:paraId="26A492D7" w14:textId="77777777" w:rsidR="00F23DBA" w:rsidRPr="00F23DBA" w:rsidRDefault="00F23DBA" w:rsidP="00F23DBA">
      <w:pPr>
        <w:widowControl w:val="0"/>
        <w:adjustRightInd w:val="0"/>
        <w:snapToGrid w:val="0"/>
        <w:ind w:left="1457" w:hangingChars="607" w:hanging="1457"/>
        <w:rPr>
          <w:bCs w:val="0"/>
          <w:color w:val="auto"/>
        </w:rPr>
      </w:pPr>
      <w:r w:rsidRPr="00F23DBA">
        <w:rPr>
          <w:rFonts w:hint="eastAsia"/>
          <w:bCs w:val="0"/>
          <w:color w:val="auto"/>
        </w:rPr>
        <w:t>式中：</w:t>
      </w:r>
      <w:r w:rsidRPr="00F23DBA">
        <w:rPr>
          <w:bCs w:val="0"/>
          <w:color w:val="auto"/>
        </w:rPr>
        <w:t>En</w:t>
      </w:r>
      <w:r w:rsidRPr="00F23DBA">
        <w:rPr>
          <w:bCs w:val="0"/>
          <w:i/>
          <w:iCs/>
          <w:color w:val="auto"/>
          <w:vertAlign w:val="subscript"/>
        </w:rPr>
        <w:t>i</w:t>
      </w:r>
      <w:r w:rsidRPr="00F23DBA">
        <w:rPr>
          <w:rFonts w:hint="eastAsia"/>
          <w:bCs w:val="0"/>
          <w:color w:val="auto"/>
        </w:rPr>
        <w:t>——第</w:t>
      </w:r>
      <w:r w:rsidRPr="00F23DBA">
        <w:rPr>
          <w:bCs w:val="0"/>
          <w:i/>
          <w:iCs/>
          <w:color w:val="auto"/>
        </w:rPr>
        <w:t>i</w:t>
      </w:r>
      <w:r w:rsidRPr="00F23DBA">
        <w:rPr>
          <w:rFonts w:hint="eastAsia"/>
          <w:bCs w:val="0"/>
          <w:color w:val="auto"/>
        </w:rPr>
        <w:t>类工程环境风险的累积评分，最高评分为</w:t>
      </w:r>
      <w:r w:rsidRPr="00F23DBA">
        <w:rPr>
          <w:rFonts w:hint="eastAsia"/>
          <w:bCs w:val="0"/>
          <w:color w:val="auto"/>
        </w:rPr>
        <w:t>100</w:t>
      </w:r>
      <w:r w:rsidRPr="00F23DBA">
        <w:rPr>
          <w:rFonts w:hint="eastAsia"/>
          <w:bCs w:val="0"/>
          <w:color w:val="auto"/>
        </w:rPr>
        <w:t>，按照表</w:t>
      </w:r>
      <w:r w:rsidRPr="00F23DBA">
        <w:rPr>
          <w:rFonts w:hint="eastAsia"/>
          <w:bCs w:val="0"/>
          <w:color w:val="auto"/>
        </w:rPr>
        <w:t>6.2.6</w:t>
      </w:r>
      <w:r w:rsidRPr="00F23DBA">
        <w:rPr>
          <w:rFonts w:hint="eastAsia"/>
          <w:bCs w:val="0"/>
          <w:color w:val="auto"/>
        </w:rPr>
        <w:t>的规定计算；</w:t>
      </w:r>
    </w:p>
    <w:p w14:paraId="12A2126F" w14:textId="77777777" w:rsidR="00F23DBA" w:rsidRPr="00F23DBA" w:rsidRDefault="00F23DBA" w:rsidP="00F23DBA">
      <w:pPr>
        <w:widowControl w:val="0"/>
        <w:adjustRightInd w:val="0"/>
        <w:snapToGrid w:val="0"/>
        <w:ind w:leftChars="300" w:left="1457" w:hangingChars="307" w:hanging="737"/>
        <w:rPr>
          <w:bCs w:val="0"/>
          <w:color w:val="auto"/>
        </w:rPr>
      </w:pPr>
      <w:r w:rsidRPr="00F23DBA">
        <w:rPr>
          <w:bCs w:val="0"/>
          <w:i/>
          <w:iCs/>
          <w:color w:val="auto"/>
          <w:lang w:val="el-GR"/>
        </w:rPr>
        <w:t>ω</w:t>
      </w:r>
      <w:r w:rsidRPr="00F23DBA">
        <w:rPr>
          <w:bCs w:val="0"/>
          <w:color w:val="auto"/>
          <w:vertAlign w:val="subscript"/>
        </w:rPr>
        <w:t>i</w:t>
      </w:r>
      <w:r w:rsidRPr="00F23DBA">
        <w:rPr>
          <w:rFonts w:hint="eastAsia"/>
          <w:bCs w:val="0"/>
          <w:color w:val="auto"/>
        </w:rPr>
        <w:t>——第</w:t>
      </w:r>
      <w:r w:rsidRPr="00F23DBA">
        <w:rPr>
          <w:rFonts w:hint="eastAsia"/>
          <w:bCs w:val="0"/>
          <w:i/>
          <w:iCs/>
          <w:color w:val="auto"/>
        </w:rPr>
        <w:t>i</w:t>
      </w:r>
      <w:r w:rsidRPr="00F23DBA">
        <w:rPr>
          <w:rFonts w:hint="eastAsia"/>
          <w:bCs w:val="0"/>
          <w:color w:val="auto"/>
        </w:rPr>
        <w:t>类工程环境风险的权重，按表</w:t>
      </w:r>
      <w:r w:rsidRPr="00F23DBA">
        <w:rPr>
          <w:rFonts w:hint="eastAsia"/>
          <w:bCs w:val="0"/>
          <w:color w:val="auto"/>
        </w:rPr>
        <w:t>6.2.6</w:t>
      </w:r>
      <w:r w:rsidRPr="00F23DBA">
        <w:rPr>
          <w:rFonts w:hint="eastAsia"/>
          <w:bCs w:val="0"/>
          <w:color w:val="auto"/>
        </w:rPr>
        <w:t>的规定取值；</w:t>
      </w:r>
    </w:p>
    <w:p w14:paraId="6EA9D502" w14:textId="77777777" w:rsidR="00F23DBA" w:rsidRPr="00F23DBA" w:rsidRDefault="00F23DBA" w:rsidP="00F23DBA">
      <w:pPr>
        <w:widowControl w:val="0"/>
        <w:adjustRightInd w:val="0"/>
        <w:snapToGrid w:val="0"/>
        <w:ind w:leftChars="67" w:left="161" w:firstLineChars="300" w:firstLine="720"/>
        <w:rPr>
          <w:bCs w:val="0"/>
          <w:color w:val="auto"/>
        </w:rPr>
      </w:pPr>
      <w:r w:rsidRPr="00F23DBA">
        <w:rPr>
          <w:bCs w:val="0"/>
          <w:i/>
          <w:iCs/>
          <w:color w:val="auto"/>
        </w:rPr>
        <w:t>i</w:t>
      </w:r>
      <w:r w:rsidRPr="00F23DBA">
        <w:rPr>
          <w:rFonts w:hint="eastAsia"/>
          <w:bCs w:val="0"/>
          <w:color w:val="auto"/>
        </w:rPr>
        <w:t>——工程环境风险类型；</w:t>
      </w:r>
    </w:p>
    <w:p w14:paraId="16C70DBA" w14:textId="48503E51" w:rsidR="00F23DBA" w:rsidRPr="00A07675" w:rsidRDefault="00F23DBA" w:rsidP="00A07675">
      <w:pPr>
        <w:widowControl w:val="0"/>
        <w:adjustRightInd w:val="0"/>
        <w:snapToGrid w:val="0"/>
        <w:ind w:firstLineChars="340" w:firstLine="816"/>
        <w:rPr>
          <w:rFonts w:ascii="Cambria" w:hAnsi="Cambria" w:cs="Cambria"/>
          <w:bCs w:val="0"/>
          <w:color w:val="auto"/>
        </w:rPr>
      </w:pPr>
      <w:r w:rsidRPr="00F23DBA">
        <w:rPr>
          <w:rFonts w:hint="eastAsia"/>
          <w:bCs w:val="0"/>
          <w:i/>
          <w:iCs/>
          <w:color w:val="auto"/>
        </w:rPr>
        <w:t>i</w:t>
      </w:r>
      <w:r w:rsidRPr="00F23DBA">
        <w:rPr>
          <w:bCs w:val="0"/>
          <w:color w:val="auto"/>
          <w:vertAlign w:val="subscript"/>
        </w:rPr>
        <w:t>0</w:t>
      </w:r>
      <w:r w:rsidRPr="00F23DBA">
        <w:rPr>
          <w:rFonts w:hint="eastAsia"/>
          <w:bCs w:val="0"/>
          <w:color w:val="auto"/>
        </w:rPr>
        <w:t>——工程环境风险查勘分项</w:t>
      </w:r>
      <w:r w:rsidRPr="00F23DBA">
        <w:rPr>
          <w:rFonts w:ascii="Cambria" w:hAnsi="Cambria" w:cs="Cambria" w:hint="eastAsia"/>
          <w:bCs w:val="0"/>
          <w:color w:val="auto"/>
        </w:rPr>
        <w:t>类型总数，取</w:t>
      </w:r>
      <w:r w:rsidRPr="00F23DBA">
        <w:rPr>
          <w:bCs w:val="0"/>
          <w:color w:val="auto"/>
        </w:rPr>
        <w:t>5</w:t>
      </w:r>
      <w:r w:rsidRPr="00F23DBA">
        <w:rPr>
          <w:rFonts w:ascii="Cambria" w:hAnsi="Cambria" w:cs="Cambria" w:hint="eastAsia"/>
          <w:bCs w:val="0"/>
          <w:color w:val="auto"/>
        </w:rPr>
        <w:t>。</w:t>
      </w:r>
    </w:p>
    <w:p w14:paraId="6D666525" w14:textId="77777777" w:rsidR="00F23DBA" w:rsidRPr="00F23DBA" w:rsidRDefault="00F23DBA" w:rsidP="00A07675">
      <w:pPr>
        <w:pStyle w:val="aff7"/>
        <w:spacing w:before="163" w:after="163"/>
      </w:pPr>
      <w:r w:rsidRPr="00F23DBA">
        <w:rPr>
          <w:rFonts w:hint="eastAsia"/>
        </w:rPr>
        <w:t>表</w:t>
      </w:r>
      <w:r w:rsidRPr="00F23DBA">
        <w:rPr>
          <w:rFonts w:hint="eastAsia"/>
        </w:rPr>
        <w:t>6.2.6</w:t>
      </w:r>
      <w:r w:rsidRPr="00F23DBA">
        <w:t xml:space="preserve">  </w:t>
      </w:r>
      <w:r w:rsidRPr="00F23DBA">
        <w:rPr>
          <w:rFonts w:hint="eastAsia"/>
        </w:rPr>
        <w:t>工程环境风险指数评分标准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3260"/>
        <w:gridCol w:w="1309"/>
        <w:gridCol w:w="1247"/>
        <w:gridCol w:w="1129"/>
      </w:tblGrid>
      <w:tr w:rsidR="00E501D1" w:rsidRPr="00A07675" w14:paraId="0E0DAE18" w14:textId="77777777" w:rsidTr="00B6767A">
        <w:trPr>
          <w:trHeight w:val="217"/>
          <w:jc w:val="center"/>
        </w:trPr>
        <w:tc>
          <w:tcPr>
            <w:tcW w:w="847" w:type="dxa"/>
            <w:shd w:val="clear" w:color="auto" w:fill="auto"/>
            <w:vAlign w:val="center"/>
          </w:tcPr>
          <w:p w14:paraId="0C432EB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类型</w:t>
            </w:r>
            <w:r w:rsidRPr="00B6767A">
              <w:rPr>
                <w:rFonts w:cs="宋体" w:hint="eastAsia"/>
                <w:i/>
                <w:iCs/>
              </w:rPr>
              <w:t>i</w:t>
            </w:r>
          </w:p>
        </w:tc>
        <w:tc>
          <w:tcPr>
            <w:tcW w:w="1280" w:type="dxa"/>
            <w:shd w:val="clear" w:color="auto" w:fill="auto"/>
            <w:vAlign w:val="center"/>
          </w:tcPr>
          <w:p w14:paraId="7359EBA1" w14:textId="6EABDAD1"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类型名称</w:t>
            </w:r>
          </w:p>
        </w:tc>
        <w:tc>
          <w:tcPr>
            <w:tcW w:w="3260" w:type="dxa"/>
            <w:shd w:val="clear" w:color="auto" w:fill="auto"/>
            <w:vAlign w:val="center"/>
          </w:tcPr>
          <w:p w14:paraId="5BB176F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查勘内容</w:t>
            </w:r>
          </w:p>
        </w:tc>
        <w:tc>
          <w:tcPr>
            <w:tcW w:w="1309" w:type="dxa"/>
            <w:shd w:val="clear" w:color="auto" w:fill="auto"/>
            <w:vAlign w:val="center"/>
          </w:tcPr>
          <w:p w14:paraId="422F0A0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指标程度</w:t>
            </w:r>
          </w:p>
        </w:tc>
        <w:tc>
          <w:tcPr>
            <w:tcW w:w="1247" w:type="dxa"/>
            <w:shd w:val="clear" w:color="auto" w:fill="auto"/>
            <w:vAlign w:val="center"/>
          </w:tcPr>
          <w:p w14:paraId="46FC146D" w14:textId="3306124F"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单位评分</w:t>
            </w:r>
          </w:p>
        </w:tc>
        <w:tc>
          <w:tcPr>
            <w:tcW w:w="1129" w:type="dxa"/>
            <w:shd w:val="clear" w:color="auto" w:fill="auto"/>
            <w:vAlign w:val="center"/>
          </w:tcPr>
          <w:p w14:paraId="4FA87E9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权重</w:t>
            </w:r>
            <w:r w:rsidRPr="00B6767A">
              <w:rPr>
                <w:rFonts w:cs="宋体"/>
                <w:i/>
                <w:iCs/>
              </w:rPr>
              <w:t>ω</w:t>
            </w:r>
            <w:r w:rsidRPr="00B6767A">
              <w:rPr>
                <w:rFonts w:cs="宋体"/>
                <w:i/>
                <w:iCs/>
                <w:vertAlign w:val="subscript"/>
              </w:rPr>
              <w:t>i</w:t>
            </w:r>
          </w:p>
        </w:tc>
      </w:tr>
      <w:tr w:rsidR="00E501D1" w:rsidRPr="00A07675" w14:paraId="76AA07A0" w14:textId="77777777" w:rsidTr="00B6767A">
        <w:trPr>
          <w:trHeight w:val="58"/>
          <w:jc w:val="center"/>
        </w:trPr>
        <w:tc>
          <w:tcPr>
            <w:tcW w:w="847" w:type="dxa"/>
            <w:vMerge w:val="restart"/>
            <w:shd w:val="clear" w:color="auto" w:fill="auto"/>
            <w:vAlign w:val="center"/>
          </w:tcPr>
          <w:p w14:paraId="3DDC818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1</w:t>
            </w:r>
          </w:p>
        </w:tc>
        <w:tc>
          <w:tcPr>
            <w:tcW w:w="1280" w:type="dxa"/>
            <w:vMerge w:val="restart"/>
            <w:shd w:val="clear" w:color="auto" w:fill="auto"/>
            <w:vAlign w:val="center"/>
          </w:tcPr>
          <w:p w14:paraId="4F61AB00"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地形地貌风险</w:t>
            </w:r>
          </w:p>
        </w:tc>
        <w:tc>
          <w:tcPr>
            <w:tcW w:w="3260" w:type="dxa"/>
            <w:vMerge w:val="restart"/>
            <w:shd w:val="clear" w:color="auto" w:fill="auto"/>
            <w:vAlign w:val="center"/>
          </w:tcPr>
          <w:p w14:paraId="70E9F71D"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滑坡、崩塌、落石、泥石流等地质灾害风险、不利地形导致场区被淹、河水倒灌风险、构</w:t>
            </w:r>
            <w:r w:rsidRPr="00B6767A">
              <w:rPr>
                <w:rFonts w:cs="宋体" w:hint="eastAsia"/>
              </w:rPr>
              <w:lastRenderedPageBreak/>
              <w:t>造地质风险</w:t>
            </w:r>
          </w:p>
        </w:tc>
        <w:tc>
          <w:tcPr>
            <w:tcW w:w="1309" w:type="dxa"/>
            <w:shd w:val="clear" w:color="auto" w:fill="auto"/>
            <w:vAlign w:val="center"/>
          </w:tcPr>
          <w:p w14:paraId="5ABA04C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lastRenderedPageBreak/>
              <w:t>低风险</w:t>
            </w:r>
          </w:p>
        </w:tc>
        <w:tc>
          <w:tcPr>
            <w:tcW w:w="1247" w:type="dxa"/>
            <w:shd w:val="clear" w:color="auto" w:fill="auto"/>
            <w:vAlign w:val="center"/>
          </w:tcPr>
          <w:p w14:paraId="2D55254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29" w:type="dxa"/>
            <w:vMerge w:val="restart"/>
            <w:shd w:val="clear" w:color="auto" w:fill="auto"/>
            <w:vAlign w:val="center"/>
          </w:tcPr>
          <w:p w14:paraId="3683BB0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1148E4FA" w14:textId="77777777" w:rsidTr="00B6767A">
        <w:trPr>
          <w:trHeight w:val="58"/>
          <w:jc w:val="center"/>
        </w:trPr>
        <w:tc>
          <w:tcPr>
            <w:tcW w:w="847" w:type="dxa"/>
            <w:vMerge/>
            <w:shd w:val="clear" w:color="auto" w:fill="auto"/>
            <w:vAlign w:val="center"/>
          </w:tcPr>
          <w:p w14:paraId="73F3856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6051990E"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569A9C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31A3A65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7" w:type="dxa"/>
            <w:shd w:val="clear" w:color="auto" w:fill="auto"/>
            <w:vAlign w:val="center"/>
          </w:tcPr>
          <w:p w14:paraId="6E30358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29" w:type="dxa"/>
            <w:vMerge/>
            <w:shd w:val="clear" w:color="auto" w:fill="auto"/>
            <w:vAlign w:val="center"/>
          </w:tcPr>
          <w:p w14:paraId="4A82A6E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5C51D302" w14:textId="77777777" w:rsidTr="00B6767A">
        <w:trPr>
          <w:trHeight w:val="567"/>
          <w:jc w:val="center"/>
        </w:trPr>
        <w:tc>
          <w:tcPr>
            <w:tcW w:w="847" w:type="dxa"/>
            <w:vMerge/>
            <w:shd w:val="clear" w:color="auto" w:fill="auto"/>
            <w:vAlign w:val="center"/>
          </w:tcPr>
          <w:p w14:paraId="3484F92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6C56243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FB7C817"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0883F51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7" w:type="dxa"/>
            <w:shd w:val="clear" w:color="auto" w:fill="auto"/>
            <w:vAlign w:val="center"/>
          </w:tcPr>
          <w:p w14:paraId="495E724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29" w:type="dxa"/>
            <w:vMerge/>
            <w:shd w:val="clear" w:color="auto" w:fill="auto"/>
            <w:vAlign w:val="center"/>
          </w:tcPr>
          <w:p w14:paraId="475328D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2DA6156B" w14:textId="77777777" w:rsidTr="00B6767A">
        <w:trPr>
          <w:trHeight w:val="567"/>
          <w:jc w:val="center"/>
        </w:trPr>
        <w:tc>
          <w:tcPr>
            <w:tcW w:w="847" w:type="dxa"/>
            <w:vMerge/>
            <w:shd w:val="clear" w:color="auto" w:fill="auto"/>
            <w:vAlign w:val="center"/>
          </w:tcPr>
          <w:p w14:paraId="4A18E1F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37A0E22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21182F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64DABE9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7" w:type="dxa"/>
            <w:shd w:val="clear" w:color="auto" w:fill="auto"/>
            <w:vAlign w:val="center"/>
          </w:tcPr>
          <w:p w14:paraId="36CE4D7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29" w:type="dxa"/>
            <w:vMerge/>
            <w:shd w:val="clear" w:color="auto" w:fill="auto"/>
            <w:vAlign w:val="center"/>
          </w:tcPr>
          <w:p w14:paraId="237DD6C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5B82F04C" w14:textId="77777777" w:rsidTr="00B6767A">
        <w:trPr>
          <w:trHeight w:val="624"/>
          <w:jc w:val="center"/>
        </w:trPr>
        <w:tc>
          <w:tcPr>
            <w:tcW w:w="847" w:type="dxa"/>
            <w:vMerge w:val="restart"/>
            <w:shd w:val="clear" w:color="auto" w:fill="auto"/>
            <w:vAlign w:val="center"/>
          </w:tcPr>
          <w:p w14:paraId="5790846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lastRenderedPageBreak/>
              <w:t>2</w:t>
            </w:r>
          </w:p>
        </w:tc>
        <w:tc>
          <w:tcPr>
            <w:tcW w:w="1280" w:type="dxa"/>
            <w:vMerge w:val="restart"/>
            <w:shd w:val="clear" w:color="auto" w:fill="auto"/>
            <w:vAlign w:val="center"/>
          </w:tcPr>
          <w:p w14:paraId="5E338DA0"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周边建设环境风险</w:t>
            </w:r>
          </w:p>
        </w:tc>
        <w:tc>
          <w:tcPr>
            <w:tcW w:w="3260" w:type="dxa"/>
            <w:vMerge w:val="restart"/>
            <w:shd w:val="clear" w:color="auto" w:fill="auto"/>
            <w:vAlign w:val="center"/>
          </w:tcPr>
          <w:p w14:paraId="7ACD0DC9"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邻近或下穿建（构）筑物、地、下穿江河湖海风险、施工影响农田及鱼塘、活体动植物风险、周边环境对工程建设影响</w:t>
            </w:r>
          </w:p>
        </w:tc>
        <w:tc>
          <w:tcPr>
            <w:tcW w:w="1309" w:type="dxa"/>
            <w:shd w:val="clear" w:color="auto" w:fill="auto"/>
            <w:vAlign w:val="center"/>
          </w:tcPr>
          <w:p w14:paraId="2796CFF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7" w:type="dxa"/>
            <w:shd w:val="clear" w:color="auto" w:fill="auto"/>
            <w:vAlign w:val="center"/>
          </w:tcPr>
          <w:p w14:paraId="5FB5A2A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29" w:type="dxa"/>
            <w:vMerge w:val="restart"/>
            <w:shd w:val="clear" w:color="auto" w:fill="auto"/>
            <w:vAlign w:val="center"/>
          </w:tcPr>
          <w:p w14:paraId="562EC68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3563A305" w14:textId="77777777" w:rsidTr="00B6767A">
        <w:trPr>
          <w:trHeight w:val="624"/>
          <w:jc w:val="center"/>
        </w:trPr>
        <w:tc>
          <w:tcPr>
            <w:tcW w:w="847" w:type="dxa"/>
            <w:vMerge/>
            <w:shd w:val="clear" w:color="auto" w:fill="auto"/>
            <w:vAlign w:val="center"/>
          </w:tcPr>
          <w:p w14:paraId="494989D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253A1570"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405527BA"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1DE1F3B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7" w:type="dxa"/>
            <w:shd w:val="clear" w:color="auto" w:fill="auto"/>
            <w:vAlign w:val="center"/>
          </w:tcPr>
          <w:p w14:paraId="004EC77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29" w:type="dxa"/>
            <w:vMerge/>
            <w:shd w:val="clear" w:color="auto" w:fill="auto"/>
            <w:vAlign w:val="center"/>
          </w:tcPr>
          <w:p w14:paraId="6945CA0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3ECAFD0" w14:textId="77777777" w:rsidTr="00B6767A">
        <w:trPr>
          <w:trHeight w:val="624"/>
          <w:jc w:val="center"/>
        </w:trPr>
        <w:tc>
          <w:tcPr>
            <w:tcW w:w="847" w:type="dxa"/>
            <w:vMerge/>
            <w:shd w:val="clear" w:color="auto" w:fill="auto"/>
            <w:vAlign w:val="center"/>
          </w:tcPr>
          <w:p w14:paraId="4A71B51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73CBE4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405D310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522E444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7" w:type="dxa"/>
            <w:shd w:val="clear" w:color="auto" w:fill="auto"/>
            <w:vAlign w:val="center"/>
          </w:tcPr>
          <w:p w14:paraId="53FDA81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29" w:type="dxa"/>
            <w:vMerge/>
            <w:shd w:val="clear" w:color="auto" w:fill="auto"/>
            <w:vAlign w:val="center"/>
          </w:tcPr>
          <w:p w14:paraId="452552F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E12B1D0" w14:textId="77777777" w:rsidTr="00B6767A">
        <w:trPr>
          <w:trHeight w:val="624"/>
          <w:jc w:val="center"/>
        </w:trPr>
        <w:tc>
          <w:tcPr>
            <w:tcW w:w="847" w:type="dxa"/>
            <w:vMerge/>
            <w:shd w:val="clear" w:color="auto" w:fill="auto"/>
            <w:vAlign w:val="center"/>
          </w:tcPr>
          <w:p w14:paraId="6A218F7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248A687B"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6CD707C1"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1051657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7" w:type="dxa"/>
            <w:shd w:val="clear" w:color="auto" w:fill="auto"/>
            <w:vAlign w:val="center"/>
          </w:tcPr>
          <w:p w14:paraId="1DAF0EF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29" w:type="dxa"/>
            <w:vMerge/>
            <w:shd w:val="clear" w:color="auto" w:fill="auto"/>
            <w:vAlign w:val="center"/>
          </w:tcPr>
          <w:p w14:paraId="5FDD765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53862B12" w14:textId="77777777" w:rsidTr="00B6767A">
        <w:trPr>
          <w:trHeight w:val="624"/>
          <w:jc w:val="center"/>
        </w:trPr>
        <w:tc>
          <w:tcPr>
            <w:tcW w:w="847" w:type="dxa"/>
            <w:vMerge w:val="restart"/>
            <w:shd w:val="clear" w:color="auto" w:fill="auto"/>
            <w:vAlign w:val="center"/>
          </w:tcPr>
          <w:p w14:paraId="3E3C653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3</w:t>
            </w:r>
          </w:p>
        </w:tc>
        <w:tc>
          <w:tcPr>
            <w:tcW w:w="1280" w:type="dxa"/>
            <w:vMerge w:val="restart"/>
            <w:shd w:val="clear" w:color="auto" w:fill="auto"/>
            <w:vAlign w:val="center"/>
          </w:tcPr>
          <w:p w14:paraId="2E038AA1"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交通条件风险</w:t>
            </w:r>
          </w:p>
        </w:tc>
        <w:tc>
          <w:tcPr>
            <w:tcW w:w="3260" w:type="dxa"/>
            <w:vMerge w:val="restart"/>
            <w:shd w:val="clear" w:color="auto" w:fill="auto"/>
            <w:vAlign w:val="center"/>
          </w:tcPr>
          <w:p w14:paraId="58EA1D4D"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对施工现场是否实行封闭围挡管理、交通通行量及通行条件、交通导改措施与管制措施、是否有警示标志、是否有临时道路</w:t>
            </w:r>
          </w:p>
        </w:tc>
        <w:tc>
          <w:tcPr>
            <w:tcW w:w="1309" w:type="dxa"/>
            <w:shd w:val="clear" w:color="auto" w:fill="auto"/>
            <w:vAlign w:val="center"/>
          </w:tcPr>
          <w:p w14:paraId="2872F28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7" w:type="dxa"/>
            <w:shd w:val="clear" w:color="auto" w:fill="auto"/>
            <w:vAlign w:val="center"/>
          </w:tcPr>
          <w:p w14:paraId="5CCE2F6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29" w:type="dxa"/>
            <w:vMerge w:val="restart"/>
            <w:shd w:val="clear" w:color="auto" w:fill="auto"/>
            <w:vAlign w:val="center"/>
          </w:tcPr>
          <w:p w14:paraId="6CFD7BE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7C9A98D1" w14:textId="77777777" w:rsidTr="00B6767A">
        <w:trPr>
          <w:trHeight w:val="624"/>
          <w:jc w:val="center"/>
        </w:trPr>
        <w:tc>
          <w:tcPr>
            <w:tcW w:w="847" w:type="dxa"/>
            <w:vMerge/>
            <w:shd w:val="clear" w:color="auto" w:fill="auto"/>
            <w:vAlign w:val="center"/>
          </w:tcPr>
          <w:p w14:paraId="5D2F448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7965CE7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51AE344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231920B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7" w:type="dxa"/>
            <w:shd w:val="clear" w:color="auto" w:fill="auto"/>
            <w:vAlign w:val="center"/>
          </w:tcPr>
          <w:p w14:paraId="16084BB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29" w:type="dxa"/>
            <w:vMerge/>
            <w:shd w:val="clear" w:color="auto" w:fill="auto"/>
            <w:vAlign w:val="center"/>
          </w:tcPr>
          <w:p w14:paraId="574E944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6E5EF4D9" w14:textId="77777777" w:rsidTr="00B6767A">
        <w:trPr>
          <w:trHeight w:val="624"/>
          <w:jc w:val="center"/>
        </w:trPr>
        <w:tc>
          <w:tcPr>
            <w:tcW w:w="847" w:type="dxa"/>
            <w:vMerge/>
            <w:shd w:val="clear" w:color="auto" w:fill="auto"/>
            <w:vAlign w:val="center"/>
          </w:tcPr>
          <w:p w14:paraId="51E578E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6B5BC37A"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A671ACE"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207C118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7" w:type="dxa"/>
            <w:shd w:val="clear" w:color="auto" w:fill="auto"/>
            <w:vAlign w:val="center"/>
          </w:tcPr>
          <w:p w14:paraId="52B82BF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29" w:type="dxa"/>
            <w:vMerge/>
            <w:shd w:val="clear" w:color="auto" w:fill="auto"/>
            <w:vAlign w:val="center"/>
          </w:tcPr>
          <w:p w14:paraId="7E7BCC7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62CC73B6" w14:textId="77777777" w:rsidTr="00B6767A">
        <w:trPr>
          <w:trHeight w:val="624"/>
          <w:jc w:val="center"/>
        </w:trPr>
        <w:tc>
          <w:tcPr>
            <w:tcW w:w="847" w:type="dxa"/>
            <w:vMerge/>
            <w:shd w:val="clear" w:color="auto" w:fill="auto"/>
            <w:vAlign w:val="center"/>
          </w:tcPr>
          <w:p w14:paraId="4BE414F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804B2AE"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7476F1D"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A7E845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7" w:type="dxa"/>
            <w:shd w:val="clear" w:color="auto" w:fill="auto"/>
            <w:vAlign w:val="center"/>
          </w:tcPr>
          <w:p w14:paraId="72A7475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29" w:type="dxa"/>
            <w:vMerge/>
            <w:shd w:val="clear" w:color="auto" w:fill="auto"/>
            <w:vAlign w:val="center"/>
          </w:tcPr>
          <w:p w14:paraId="16695AC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7A68ADDD" w14:textId="77777777" w:rsidTr="00B6767A">
        <w:trPr>
          <w:trHeight w:val="567"/>
          <w:jc w:val="center"/>
        </w:trPr>
        <w:tc>
          <w:tcPr>
            <w:tcW w:w="847" w:type="dxa"/>
            <w:vMerge w:val="restart"/>
            <w:shd w:val="clear" w:color="auto" w:fill="auto"/>
            <w:vAlign w:val="center"/>
          </w:tcPr>
          <w:p w14:paraId="587FEAC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4</w:t>
            </w:r>
          </w:p>
        </w:tc>
        <w:tc>
          <w:tcPr>
            <w:tcW w:w="1280" w:type="dxa"/>
            <w:vMerge w:val="restart"/>
            <w:shd w:val="clear" w:color="auto" w:fill="auto"/>
            <w:vAlign w:val="center"/>
          </w:tcPr>
          <w:p w14:paraId="3E5EB015"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水体（江海湖泊）风险</w:t>
            </w:r>
          </w:p>
        </w:tc>
        <w:tc>
          <w:tcPr>
            <w:tcW w:w="3260" w:type="dxa"/>
            <w:vMerge w:val="restart"/>
            <w:shd w:val="clear" w:color="auto" w:fill="auto"/>
            <w:vAlign w:val="center"/>
          </w:tcPr>
          <w:p w14:paraId="5195DCA9"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邻近及穿越（上跨、下传）水系情况、水体类型、距施工现场的距离、保护措施、防污措施、施工工法风险</w:t>
            </w:r>
          </w:p>
        </w:tc>
        <w:tc>
          <w:tcPr>
            <w:tcW w:w="1309" w:type="dxa"/>
            <w:shd w:val="clear" w:color="auto" w:fill="auto"/>
            <w:vAlign w:val="center"/>
          </w:tcPr>
          <w:p w14:paraId="7D3F20B9"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7" w:type="dxa"/>
            <w:shd w:val="clear" w:color="auto" w:fill="auto"/>
            <w:vAlign w:val="center"/>
          </w:tcPr>
          <w:p w14:paraId="79D75788"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29" w:type="dxa"/>
            <w:vMerge w:val="restart"/>
            <w:shd w:val="clear" w:color="auto" w:fill="auto"/>
            <w:vAlign w:val="center"/>
          </w:tcPr>
          <w:p w14:paraId="5546063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5CBD5B64" w14:textId="77777777" w:rsidTr="00B6767A">
        <w:trPr>
          <w:trHeight w:val="567"/>
          <w:jc w:val="center"/>
        </w:trPr>
        <w:tc>
          <w:tcPr>
            <w:tcW w:w="847" w:type="dxa"/>
            <w:vMerge/>
            <w:shd w:val="clear" w:color="auto" w:fill="auto"/>
            <w:vAlign w:val="center"/>
          </w:tcPr>
          <w:p w14:paraId="1CE2E13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6E78EA4"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C580D3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1900809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7" w:type="dxa"/>
            <w:shd w:val="clear" w:color="auto" w:fill="auto"/>
            <w:vAlign w:val="center"/>
          </w:tcPr>
          <w:p w14:paraId="43526A9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29" w:type="dxa"/>
            <w:vMerge/>
            <w:shd w:val="clear" w:color="auto" w:fill="auto"/>
            <w:vAlign w:val="center"/>
          </w:tcPr>
          <w:p w14:paraId="4BCEEF4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804EF61" w14:textId="77777777" w:rsidTr="00B6767A">
        <w:trPr>
          <w:trHeight w:val="567"/>
          <w:jc w:val="center"/>
        </w:trPr>
        <w:tc>
          <w:tcPr>
            <w:tcW w:w="847" w:type="dxa"/>
            <w:vMerge/>
            <w:shd w:val="clear" w:color="auto" w:fill="auto"/>
            <w:vAlign w:val="center"/>
          </w:tcPr>
          <w:p w14:paraId="6767EFC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1967A1EE"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37BBF71C"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4103CA3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7" w:type="dxa"/>
            <w:shd w:val="clear" w:color="auto" w:fill="auto"/>
            <w:vAlign w:val="center"/>
          </w:tcPr>
          <w:p w14:paraId="49722A3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29" w:type="dxa"/>
            <w:vMerge/>
            <w:shd w:val="clear" w:color="auto" w:fill="auto"/>
            <w:vAlign w:val="center"/>
          </w:tcPr>
          <w:p w14:paraId="3BC9CE8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3B3D786A" w14:textId="77777777" w:rsidTr="00B6767A">
        <w:trPr>
          <w:trHeight w:val="567"/>
          <w:jc w:val="center"/>
        </w:trPr>
        <w:tc>
          <w:tcPr>
            <w:tcW w:w="847" w:type="dxa"/>
            <w:vMerge/>
            <w:shd w:val="clear" w:color="auto" w:fill="auto"/>
            <w:vAlign w:val="center"/>
          </w:tcPr>
          <w:p w14:paraId="00602A0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0438A3C3"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3260" w:type="dxa"/>
            <w:vMerge/>
            <w:shd w:val="clear" w:color="auto" w:fill="auto"/>
            <w:vAlign w:val="center"/>
          </w:tcPr>
          <w:p w14:paraId="0BEF2E2F" w14:textId="77777777" w:rsidR="00F23DBA" w:rsidRPr="00B6767A" w:rsidRDefault="00F23DBA" w:rsidP="00B6767A">
            <w:pPr>
              <w:widowControl w:val="0"/>
              <w:adjustRightInd w:val="0"/>
              <w:snapToGrid w:val="0"/>
              <w:spacing w:beforeLines="50" w:before="163" w:afterLines="50" w:after="163"/>
              <w:jc w:val="center"/>
              <w:rPr>
                <w:rFonts w:cs="宋体"/>
              </w:rPr>
            </w:pPr>
          </w:p>
        </w:tc>
        <w:tc>
          <w:tcPr>
            <w:tcW w:w="1309" w:type="dxa"/>
            <w:shd w:val="clear" w:color="auto" w:fill="auto"/>
            <w:vAlign w:val="center"/>
          </w:tcPr>
          <w:p w14:paraId="71CB87B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7" w:type="dxa"/>
            <w:shd w:val="clear" w:color="auto" w:fill="auto"/>
            <w:vAlign w:val="center"/>
          </w:tcPr>
          <w:p w14:paraId="28226BC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29" w:type="dxa"/>
            <w:vMerge/>
            <w:shd w:val="clear" w:color="auto" w:fill="auto"/>
            <w:vAlign w:val="center"/>
          </w:tcPr>
          <w:p w14:paraId="4B8EAADB"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r>
      <w:tr w:rsidR="00E501D1" w:rsidRPr="00A07675" w14:paraId="4DBFCC57" w14:textId="77777777" w:rsidTr="00B6767A">
        <w:trPr>
          <w:trHeight w:val="454"/>
          <w:jc w:val="center"/>
        </w:trPr>
        <w:tc>
          <w:tcPr>
            <w:tcW w:w="847" w:type="dxa"/>
            <w:vMerge w:val="restart"/>
            <w:shd w:val="clear" w:color="auto" w:fill="auto"/>
            <w:vAlign w:val="center"/>
          </w:tcPr>
          <w:p w14:paraId="404140B7"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w:t>
            </w:r>
          </w:p>
        </w:tc>
        <w:tc>
          <w:tcPr>
            <w:tcW w:w="1280" w:type="dxa"/>
            <w:vMerge w:val="restart"/>
            <w:shd w:val="clear" w:color="auto" w:fill="auto"/>
            <w:vAlign w:val="center"/>
          </w:tcPr>
          <w:p w14:paraId="225C8DE4"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管网管线风险</w:t>
            </w:r>
          </w:p>
        </w:tc>
        <w:tc>
          <w:tcPr>
            <w:tcW w:w="3260" w:type="dxa"/>
            <w:vMerge w:val="restart"/>
            <w:shd w:val="clear" w:color="auto" w:fill="auto"/>
            <w:vAlign w:val="center"/>
          </w:tcPr>
          <w:p w14:paraId="53BC1C66" w14:textId="77777777" w:rsidR="00F23DBA" w:rsidRPr="00B6767A" w:rsidRDefault="00F23DBA" w:rsidP="00B6767A">
            <w:pPr>
              <w:widowControl w:val="0"/>
              <w:adjustRightInd w:val="0"/>
              <w:snapToGrid w:val="0"/>
              <w:spacing w:beforeLines="50" w:before="163" w:afterLines="50" w:after="163"/>
              <w:jc w:val="center"/>
              <w:rPr>
                <w:rFonts w:cs="宋体"/>
              </w:rPr>
            </w:pPr>
            <w:r w:rsidRPr="00B6767A">
              <w:rPr>
                <w:rFonts w:cs="宋体" w:hint="eastAsia"/>
              </w:rPr>
              <w:t>管线类型、敷设方式、介质情况、埋深、管径、安全及健康现状</w:t>
            </w:r>
          </w:p>
        </w:tc>
        <w:tc>
          <w:tcPr>
            <w:tcW w:w="1309" w:type="dxa"/>
            <w:shd w:val="clear" w:color="auto" w:fill="auto"/>
            <w:vAlign w:val="center"/>
          </w:tcPr>
          <w:p w14:paraId="729A543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低风险</w:t>
            </w:r>
          </w:p>
        </w:tc>
        <w:tc>
          <w:tcPr>
            <w:tcW w:w="1247" w:type="dxa"/>
            <w:shd w:val="clear" w:color="auto" w:fill="auto"/>
            <w:vAlign w:val="center"/>
          </w:tcPr>
          <w:p w14:paraId="259D8FA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0-25</w:t>
            </w:r>
          </w:p>
        </w:tc>
        <w:tc>
          <w:tcPr>
            <w:tcW w:w="1129" w:type="dxa"/>
            <w:vMerge w:val="restart"/>
            <w:shd w:val="clear" w:color="auto" w:fill="auto"/>
            <w:vAlign w:val="center"/>
          </w:tcPr>
          <w:p w14:paraId="289DEDFD"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0</w:t>
            </w:r>
            <w:r w:rsidRPr="00B6767A">
              <w:rPr>
                <w:rFonts w:cs="宋体"/>
              </w:rPr>
              <w:t>.20</w:t>
            </w:r>
          </w:p>
        </w:tc>
      </w:tr>
      <w:tr w:rsidR="00E501D1" w:rsidRPr="00A07675" w14:paraId="59639AFF" w14:textId="77777777" w:rsidTr="00B6767A">
        <w:trPr>
          <w:trHeight w:val="454"/>
          <w:jc w:val="center"/>
        </w:trPr>
        <w:tc>
          <w:tcPr>
            <w:tcW w:w="847" w:type="dxa"/>
            <w:vMerge/>
            <w:shd w:val="clear" w:color="auto" w:fill="auto"/>
            <w:vAlign w:val="center"/>
          </w:tcPr>
          <w:p w14:paraId="520EFFB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2476099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5F59EEF1"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183089A4"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一般风险</w:t>
            </w:r>
          </w:p>
        </w:tc>
        <w:tc>
          <w:tcPr>
            <w:tcW w:w="1247" w:type="dxa"/>
            <w:shd w:val="clear" w:color="auto" w:fill="auto"/>
            <w:vAlign w:val="center"/>
          </w:tcPr>
          <w:p w14:paraId="191D163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26-50</w:t>
            </w:r>
          </w:p>
        </w:tc>
        <w:tc>
          <w:tcPr>
            <w:tcW w:w="1129" w:type="dxa"/>
            <w:vMerge/>
            <w:shd w:val="clear" w:color="auto" w:fill="auto"/>
            <w:vAlign w:val="center"/>
          </w:tcPr>
          <w:p w14:paraId="0BEB352C"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r w:rsidR="00E501D1" w:rsidRPr="00A07675" w14:paraId="6A54282A" w14:textId="77777777" w:rsidTr="00B6767A">
        <w:trPr>
          <w:trHeight w:val="454"/>
          <w:jc w:val="center"/>
        </w:trPr>
        <w:tc>
          <w:tcPr>
            <w:tcW w:w="847" w:type="dxa"/>
            <w:vMerge/>
            <w:shd w:val="clear" w:color="auto" w:fill="auto"/>
            <w:vAlign w:val="center"/>
          </w:tcPr>
          <w:p w14:paraId="5D3E0373"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2F173250"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27F1F13E"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07C0AA9F"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较大风险</w:t>
            </w:r>
          </w:p>
        </w:tc>
        <w:tc>
          <w:tcPr>
            <w:tcW w:w="1247" w:type="dxa"/>
            <w:shd w:val="clear" w:color="auto" w:fill="auto"/>
            <w:vAlign w:val="center"/>
          </w:tcPr>
          <w:p w14:paraId="055E5A1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rPr>
              <w:t>51-75</w:t>
            </w:r>
          </w:p>
        </w:tc>
        <w:tc>
          <w:tcPr>
            <w:tcW w:w="1129" w:type="dxa"/>
            <w:vMerge/>
            <w:shd w:val="clear" w:color="auto" w:fill="auto"/>
            <w:vAlign w:val="center"/>
          </w:tcPr>
          <w:p w14:paraId="0FB33DBD"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r w:rsidR="00E501D1" w:rsidRPr="00A07675" w14:paraId="51BEDA35" w14:textId="77777777" w:rsidTr="00B6767A">
        <w:trPr>
          <w:trHeight w:val="454"/>
          <w:jc w:val="center"/>
        </w:trPr>
        <w:tc>
          <w:tcPr>
            <w:tcW w:w="847" w:type="dxa"/>
            <w:vMerge/>
            <w:shd w:val="clear" w:color="auto" w:fill="auto"/>
            <w:vAlign w:val="center"/>
          </w:tcPr>
          <w:p w14:paraId="3995CF6A"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280" w:type="dxa"/>
            <w:vMerge/>
            <w:shd w:val="clear" w:color="auto" w:fill="auto"/>
            <w:vAlign w:val="center"/>
          </w:tcPr>
          <w:p w14:paraId="4342EE86"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3260" w:type="dxa"/>
            <w:vMerge/>
            <w:shd w:val="clear" w:color="auto" w:fill="auto"/>
            <w:vAlign w:val="center"/>
          </w:tcPr>
          <w:p w14:paraId="79C55C6C"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p>
        </w:tc>
        <w:tc>
          <w:tcPr>
            <w:tcW w:w="1309" w:type="dxa"/>
            <w:shd w:val="clear" w:color="auto" w:fill="auto"/>
            <w:vAlign w:val="center"/>
          </w:tcPr>
          <w:p w14:paraId="2377A1F5"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重大风险</w:t>
            </w:r>
          </w:p>
        </w:tc>
        <w:tc>
          <w:tcPr>
            <w:tcW w:w="1247" w:type="dxa"/>
            <w:shd w:val="clear" w:color="auto" w:fill="auto"/>
            <w:vAlign w:val="center"/>
          </w:tcPr>
          <w:p w14:paraId="3F8CFE42" w14:textId="77777777" w:rsidR="00F23DBA" w:rsidRPr="00B6767A" w:rsidRDefault="00F23DBA" w:rsidP="00B6767A">
            <w:pPr>
              <w:widowControl w:val="0"/>
              <w:adjustRightInd w:val="0"/>
              <w:snapToGrid w:val="0"/>
              <w:spacing w:beforeLines="50" w:before="163" w:afterLines="50" w:after="163" w:line="240" w:lineRule="auto"/>
              <w:jc w:val="center"/>
              <w:rPr>
                <w:rFonts w:cs="宋体"/>
              </w:rPr>
            </w:pPr>
            <w:r w:rsidRPr="00B6767A">
              <w:rPr>
                <w:rFonts w:cs="宋体" w:hint="eastAsia"/>
              </w:rPr>
              <w:t>7</w:t>
            </w:r>
            <w:r w:rsidRPr="00B6767A">
              <w:rPr>
                <w:rFonts w:cs="宋体"/>
              </w:rPr>
              <w:t>6-100</w:t>
            </w:r>
          </w:p>
        </w:tc>
        <w:tc>
          <w:tcPr>
            <w:tcW w:w="1129" w:type="dxa"/>
            <w:vMerge/>
            <w:shd w:val="clear" w:color="auto" w:fill="auto"/>
            <w:vAlign w:val="center"/>
          </w:tcPr>
          <w:p w14:paraId="1F03040B" w14:textId="77777777" w:rsidR="00F23DBA" w:rsidRPr="00B6767A" w:rsidRDefault="00F23DBA" w:rsidP="00B6767A">
            <w:pPr>
              <w:widowControl w:val="0"/>
              <w:adjustRightInd w:val="0"/>
              <w:snapToGrid w:val="0"/>
              <w:spacing w:beforeLines="50" w:before="163" w:afterLines="50" w:after="163" w:line="240" w:lineRule="auto"/>
              <w:jc w:val="center"/>
              <w:rPr>
                <w:rFonts w:cs="宋体"/>
                <w:color w:val="auto"/>
              </w:rPr>
            </w:pPr>
          </w:p>
        </w:tc>
      </w:tr>
    </w:tbl>
    <w:p w14:paraId="7371DA01" w14:textId="5CD968FE" w:rsidR="009D22BD" w:rsidRDefault="009D22BD" w:rsidP="009D22BD">
      <w:pPr>
        <w:pStyle w:val="22"/>
      </w:pPr>
      <w:bookmarkStart w:id="82" w:name="_Toc146745762"/>
      <w:r>
        <w:t xml:space="preserve">6.3  </w:t>
      </w:r>
      <w:r>
        <w:rPr>
          <w:rFonts w:hint="eastAsia"/>
        </w:rPr>
        <w:t>承保前第三者责任风险指数（</w:t>
      </w:r>
      <w:r>
        <w:rPr>
          <w:rFonts w:hint="eastAsia"/>
        </w:rPr>
        <w:t>TRI</w:t>
      </w:r>
      <w:r w:rsidRPr="007D4485">
        <w:rPr>
          <w:vertAlign w:val="subscript"/>
        </w:rPr>
        <w:t>1</w:t>
      </w:r>
      <w:r>
        <w:rPr>
          <w:rFonts w:hint="eastAsia"/>
        </w:rPr>
        <w:t>）评定</w:t>
      </w:r>
      <w:bookmarkEnd w:id="80"/>
      <w:bookmarkEnd w:id="81"/>
      <w:bookmarkEnd w:id="82"/>
      <w:r w:rsidR="00E97BD8">
        <w:fldChar w:fldCharType="begin"/>
      </w:r>
      <w:r w:rsidR="00E97BD8">
        <w:instrText xml:space="preserve"> </w:instrText>
      </w:r>
      <w:r w:rsidR="00E97BD8">
        <w:rPr>
          <w:rFonts w:hint="eastAsia"/>
        </w:rPr>
        <w:instrText>TC  "</w:instrText>
      </w:r>
      <w:bookmarkStart w:id="83" w:name="_Toc146050921"/>
      <w:bookmarkStart w:id="84" w:name="_Toc146746856"/>
      <w:r w:rsidR="00E97BD8">
        <w:rPr>
          <w:rFonts w:hint="eastAsia"/>
        </w:rPr>
        <w:instrText xml:space="preserve">6.3  </w:instrText>
      </w:r>
      <w:r w:rsidR="00E97BD8">
        <w:instrText xml:space="preserve">Third Party Liability </w:instrText>
      </w:r>
      <w:r w:rsidR="00E97BD8">
        <w:rPr>
          <w:rFonts w:hint="eastAsia"/>
        </w:rPr>
        <w:instrText>Risk Index Assessment</w:instrText>
      </w:r>
      <w:r w:rsidR="00E97BD8">
        <w:instrText xml:space="preserve"> </w:instrText>
      </w:r>
      <w:r w:rsidR="00E97BD8">
        <w:rPr>
          <w:rFonts w:hint="eastAsia"/>
        </w:rPr>
        <w:instrText>Before Underwriting</w:instrText>
      </w:r>
      <w:bookmarkEnd w:id="83"/>
      <w:bookmarkEnd w:id="84"/>
      <w:r w:rsidR="00E97BD8">
        <w:rPr>
          <w:rFonts w:hint="eastAsia"/>
        </w:rPr>
        <w:instrText>" \l 2</w:instrText>
      </w:r>
      <w:r w:rsidR="00E97BD8">
        <w:instrText xml:space="preserve"> </w:instrText>
      </w:r>
      <w:r w:rsidR="00E97BD8">
        <w:fldChar w:fldCharType="end"/>
      </w:r>
    </w:p>
    <w:p w14:paraId="1FACCAD4" w14:textId="77777777" w:rsidR="007C304F" w:rsidRPr="00DD5695" w:rsidRDefault="007C304F" w:rsidP="007C304F">
      <w:r w:rsidRPr="00DD5695">
        <w:rPr>
          <w:rFonts w:hint="eastAsia"/>
          <w:b/>
        </w:rPr>
        <w:t>6.3</w:t>
      </w:r>
      <w:r w:rsidRPr="00DD5695">
        <w:rPr>
          <w:b/>
        </w:rPr>
        <w:t xml:space="preserve">.1 </w:t>
      </w:r>
      <w:r w:rsidRPr="00DD5695">
        <w:t xml:space="preserve"> </w:t>
      </w:r>
      <w:r w:rsidRPr="00DD5695">
        <w:rPr>
          <w:rFonts w:hint="eastAsia"/>
        </w:rPr>
        <w:t>承保前工程第三者责任风险查勘需要收集的基础资料如下：</w:t>
      </w:r>
    </w:p>
    <w:p w14:paraId="42EDE7FB" w14:textId="77777777" w:rsidR="007C304F" w:rsidRPr="00DD5695" w:rsidRDefault="007C304F" w:rsidP="007C304F">
      <w:pPr>
        <w:ind w:firstLineChars="200" w:firstLine="482"/>
        <w:rPr>
          <w:lang w:eastAsia="x-none"/>
        </w:rPr>
      </w:pPr>
      <w:r w:rsidRPr="00DD5695">
        <w:rPr>
          <w:b/>
          <w:bCs w:val="0"/>
          <w:lang w:eastAsia="x-none"/>
        </w:rPr>
        <w:t>1</w:t>
      </w:r>
      <w:r w:rsidRPr="00DD5695">
        <w:rPr>
          <w:rFonts w:hint="eastAsia"/>
          <w:lang w:eastAsia="x-none"/>
        </w:rPr>
        <w:t xml:space="preserve"> </w:t>
      </w:r>
      <w:r w:rsidRPr="00DD5695">
        <w:rPr>
          <w:lang w:eastAsia="x-none"/>
        </w:rPr>
        <w:t xml:space="preserve"> </w:t>
      </w:r>
      <w:r w:rsidRPr="00DD5695">
        <w:rPr>
          <w:rFonts w:hint="eastAsia"/>
          <w:lang w:eastAsia="x-none"/>
        </w:rPr>
        <w:t>工程可行性研究报告；</w:t>
      </w:r>
    </w:p>
    <w:p w14:paraId="3BE94E2B" w14:textId="77777777" w:rsidR="007C304F" w:rsidRPr="00DD5695" w:rsidRDefault="007C304F" w:rsidP="007C304F">
      <w:pPr>
        <w:ind w:firstLineChars="200" w:firstLine="482"/>
        <w:rPr>
          <w:lang w:eastAsia="x-none"/>
        </w:rPr>
      </w:pPr>
      <w:r w:rsidRPr="00DD5695">
        <w:rPr>
          <w:b/>
          <w:bCs w:val="0"/>
          <w:lang w:eastAsia="x-none"/>
        </w:rPr>
        <w:t>2</w:t>
      </w:r>
      <w:r w:rsidRPr="00DD5695">
        <w:rPr>
          <w:rFonts w:hint="eastAsia"/>
          <w:lang w:eastAsia="x-none"/>
        </w:rPr>
        <w:t xml:space="preserve"> </w:t>
      </w:r>
      <w:r w:rsidRPr="00DD5695">
        <w:rPr>
          <w:lang w:eastAsia="x-none"/>
        </w:rPr>
        <w:t xml:space="preserve"> </w:t>
      </w:r>
      <w:r w:rsidRPr="00DD5695">
        <w:rPr>
          <w:rFonts w:hint="eastAsia"/>
          <w:lang w:eastAsia="x-none"/>
        </w:rPr>
        <w:t>环境评价、风险评价、安全评价报告等资料；</w:t>
      </w:r>
    </w:p>
    <w:p w14:paraId="00689421" w14:textId="77777777" w:rsidR="007C304F" w:rsidRPr="00DD5695" w:rsidRDefault="007C304F" w:rsidP="007C304F">
      <w:pPr>
        <w:ind w:firstLineChars="200" w:firstLine="482"/>
        <w:rPr>
          <w:lang w:eastAsia="x-none"/>
        </w:rPr>
      </w:pPr>
      <w:r w:rsidRPr="00DD5695">
        <w:rPr>
          <w:b/>
          <w:bCs w:val="0"/>
          <w:lang w:eastAsia="x-none"/>
        </w:rPr>
        <w:lastRenderedPageBreak/>
        <w:t>3</w:t>
      </w:r>
      <w:r w:rsidRPr="00DD5695">
        <w:rPr>
          <w:rFonts w:hint="eastAsia"/>
          <w:lang w:eastAsia="x-none"/>
        </w:rPr>
        <w:t xml:space="preserve"> </w:t>
      </w:r>
      <w:r w:rsidRPr="00DD5695">
        <w:rPr>
          <w:lang w:eastAsia="x-none"/>
        </w:rPr>
        <w:t xml:space="preserve"> </w:t>
      </w:r>
      <w:r w:rsidRPr="00DD5695">
        <w:rPr>
          <w:rFonts w:hint="eastAsia"/>
          <w:lang w:eastAsia="x-none"/>
        </w:rPr>
        <w:t>工程周边重要敏感建（构）筑物、文物、交叉工程、管网管线等分布与现状资料；</w:t>
      </w:r>
    </w:p>
    <w:p w14:paraId="4707548F" w14:textId="77777777" w:rsidR="007C304F" w:rsidRPr="00DD5695" w:rsidRDefault="007C304F" w:rsidP="007C304F">
      <w:pPr>
        <w:ind w:firstLineChars="200" w:firstLine="482"/>
        <w:rPr>
          <w:lang w:eastAsia="x-none"/>
        </w:rPr>
      </w:pPr>
      <w:r w:rsidRPr="00DD5695">
        <w:rPr>
          <w:b/>
          <w:bCs w:val="0"/>
          <w:lang w:eastAsia="x-none"/>
        </w:rPr>
        <w:t>4</w:t>
      </w:r>
      <w:r w:rsidRPr="00DD5695">
        <w:rPr>
          <w:rFonts w:hint="eastAsia"/>
          <w:lang w:eastAsia="x-none"/>
        </w:rPr>
        <w:t xml:space="preserve"> </w:t>
      </w:r>
      <w:r w:rsidRPr="00DD5695">
        <w:rPr>
          <w:lang w:eastAsia="x-none"/>
        </w:rPr>
        <w:t xml:space="preserve"> </w:t>
      </w:r>
      <w:r w:rsidRPr="00DD5695">
        <w:rPr>
          <w:rFonts w:hint="eastAsia"/>
          <w:lang w:eastAsia="x-none"/>
        </w:rPr>
        <w:t>交通条件、水体（江海湖泊）现状等资料；</w:t>
      </w:r>
    </w:p>
    <w:p w14:paraId="7F43CFFB" w14:textId="77777777" w:rsidR="007C304F" w:rsidRPr="00DD5695" w:rsidRDefault="007C304F" w:rsidP="007C304F">
      <w:pPr>
        <w:ind w:firstLineChars="200" w:firstLine="482"/>
        <w:rPr>
          <w:lang w:eastAsia="x-none"/>
        </w:rPr>
      </w:pPr>
      <w:r w:rsidRPr="00DD5695">
        <w:rPr>
          <w:b/>
          <w:bCs w:val="0"/>
          <w:lang w:eastAsia="x-none"/>
        </w:rPr>
        <w:t>5</w:t>
      </w:r>
      <w:r w:rsidRPr="00DD5695">
        <w:rPr>
          <w:lang w:eastAsia="x-none"/>
        </w:rPr>
        <w:t xml:space="preserve">  </w:t>
      </w:r>
      <w:r w:rsidRPr="00DD5695">
        <w:rPr>
          <w:rFonts w:hint="eastAsia"/>
          <w:lang w:eastAsia="x-none"/>
        </w:rPr>
        <w:t>危险性较大第三者事故风险识别报告；</w:t>
      </w:r>
    </w:p>
    <w:p w14:paraId="678EDD32" w14:textId="77777777" w:rsidR="007C304F" w:rsidRPr="00DD5695" w:rsidRDefault="007C304F" w:rsidP="007C304F">
      <w:pPr>
        <w:ind w:firstLineChars="200" w:firstLine="482"/>
        <w:rPr>
          <w:lang w:eastAsia="x-none"/>
        </w:rPr>
      </w:pPr>
      <w:r w:rsidRPr="00DD5695">
        <w:rPr>
          <w:b/>
          <w:bCs w:val="0"/>
          <w:lang w:eastAsia="x-none"/>
        </w:rPr>
        <w:t>6</w:t>
      </w:r>
      <w:r w:rsidRPr="00DD5695">
        <w:rPr>
          <w:rFonts w:hint="eastAsia"/>
          <w:lang w:eastAsia="x-none"/>
        </w:rPr>
        <w:t xml:space="preserve"> </w:t>
      </w:r>
      <w:r w:rsidRPr="00DD5695">
        <w:rPr>
          <w:lang w:eastAsia="x-none"/>
        </w:rPr>
        <w:t xml:space="preserve"> </w:t>
      </w:r>
      <w:r w:rsidRPr="00DD5695">
        <w:rPr>
          <w:rFonts w:hint="eastAsia"/>
          <w:lang w:eastAsia="x-none"/>
        </w:rPr>
        <w:t>第三者风险管控制度、应急预案、安保制度等；</w:t>
      </w:r>
    </w:p>
    <w:p w14:paraId="6EC8C1AB" w14:textId="77777777" w:rsidR="007C304F" w:rsidRPr="00DD5695" w:rsidRDefault="007C304F" w:rsidP="007C304F">
      <w:pPr>
        <w:ind w:firstLineChars="200" w:firstLine="482"/>
        <w:rPr>
          <w:lang w:eastAsia="x-none"/>
        </w:rPr>
      </w:pPr>
      <w:r w:rsidRPr="00DD5695">
        <w:rPr>
          <w:rFonts w:hint="eastAsia"/>
          <w:b/>
          <w:bCs w:val="0"/>
          <w:lang w:eastAsia="x-none"/>
        </w:rPr>
        <w:t>7</w:t>
      </w:r>
      <w:r w:rsidRPr="00DD5695">
        <w:rPr>
          <w:lang w:eastAsia="x-none"/>
        </w:rPr>
        <w:t xml:space="preserve">  </w:t>
      </w:r>
      <w:r w:rsidRPr="00DD5695">
        <w:rPr>
          <w:rFonts w:hint="eastAsia"/>
          <w:lang w:eastAsia="x-none"/>
        </w:rPr>
        <w:t>施工图、施工组织设计文件、专项方案；</w:t>
      </w:r>
    </w:p>
    <w:p w14:paraId="26BABCA7" w14:textId="77777777" w:rsidR="007C304F" w:rsidRPr="00DD5695" w:rsidRDefault="007C304F" w:rsidP="007C304F">
      <w:pPr>
        <w:ind w:firstLineChars="200" w:firstLine="482"/>
        <w:rPr>
          <w:lang w:eastAsia="x-none"/>
        </w:rPr>
      </w:pPr>
      <w:r w:rsidRPr="00DD5695">
        <w:rPr>
          <w:b/>
          <w:bCs w:val="0"/>
          <w:lang w:eastAsia="x-none"/>
        </w:rPr>
        <w:t>8</w:t>
      </w:r>
      <w:r w:rsidRPr="00DD5695">
        <w:rPr>
          <w:lang w:eastAsia="x-none"/>
        </w:rPr>
        <w:t xml:space="preserve">  </w:t>
      </w:r>
      <w:r w:rsidRPr="00DD5695">
        <w:rPr>
          <w:rFonts w:hint="eastAsia"/>
          <w:lang w:eastAsia="x-none"/>
        </w:rPr>
        <w:t>施工机具清单、型号、使用年限等资料；</w:t>
      </w:r>
    </w:p>
    <w:p w14:paraId="64E40C23" w14:textId="77777777" w:rsidR="007C304F" w:rsidRPr="00DD5695" w:rsidRDefault="007C304F" w:rsidP="007C304F">
      <w:pPr>
        <w:ind w:firstLineChars="200" w:firstLine="482"/>
        <w:rPr>
          <w:lang w:eastAsia="x-none"/>
        </w:rPr>
      </w:pPr>
      <w:r w:rsidRPr="00DD5695">
        <w:rPr>
          <w:b/>
          <w:bCs w:val="0"/>
          <w:lang w:eastAsia="x-none"/>
        </w:rPr>
        <w:t>9</w:t>
      </w:r>
      <w:r w:rsidRPr="00DD5695">
        <w:rPr>
          <w:lang w:eastAsia="x-none"/>
        </w:rPr>
        <w:t xml:space="preserve">  </w:t>
      </w:r>
      <w:r w:rsidRPr="00DD5695">
        <w:rPr>
          <w:rFonts w:hint="eastAsia"/>
          <w:lang w:eastAsia="x-none"/>
        </w:rPr>
        <w:t>检测、监测数据；</w:t>
      </w:r>
    </w:p>
    <w:p w14:paraId="1BB280C5" w14:textId="77777777" w:rsidR="007C304F" w:rsidRPr="00DD5695" w:rsidRDefault="007C304F" w:rsidP="007C304F">
      <w:pPr>
        <w:ind w:firstLineChars="200" w:firstLine="482"/>
        <w:rPr>
          <w:lang w:eastAsia="x-none"/>
        </w:rPr>
      </w:pPr>
      <w:r w:rsidRPr="00DD5695">
        <w:rPr>
          <w:b/>
          <w:bCs w:val="0"/>
          <w:lang w:eastAsia="x-none"/>
        </w:rPr>
        <w:t>10</w:t>
      </w:r>
      <w:r w:rsidRPr="00DD5695">
        <w:rPr>
          <w:lang w:eastAsia="x-none"/>
        </w:rPr>
        <w:t xml:space="preserve">  </w:t>
      </w:r>
      <w:r w:rsidRPr="00DD5695">
        <w:rPr>
          <w:rFonts w:hint="eastAsia"/>
          <w:lang w:eastAsia="x-none"/>
        </w:rPr>
        <w:t>其他相关资料等。</w:t>
      </w:r>
    </w:p>
    <w:p w14:paraId="2A02C82E" w14:textId="77777777" w:rsidR="007C304F" w:rsidRPr="00DD5695" w:rsidRDefault="007C304F" w:rsidP="007C304F">
      <w:pPr>
        <w:rPr>
          <w:b/>
        </w:rPr>
      </w:pPr>
      <w:r w:rsidRPr="00DD5695">
        <w:rPr>
          <w:rFonts w:hint="eastAsia"/>
          <w:b/>
        </w:rPr>
        <w:t>6.3</w:t>
      </w:r>
      <w:r w:rsidRPr="00DD5695">
        <w:rPr>
          <w:b/>
        </w:rPr>
        <w:t xml:space="preserve">.2  </w:t>
      </w:r>
      <w:r w:rsidRPr="00DD5695">
        <w:rPr>
          <w:rFonts w:hint="eastAsia"/>
        </w:rPr>
        <w:t>承保前工程主要第三者责任风险查勘内容如下：</w:t>
      </w:r>
    </w:p>
    <w:p w14:paraId="47C6528B" w14:textId="77777777" w:rsidR="007C304F" w:rsidRPr="00DD5695" w:rsidRDefault="007C304F" w:rsidP="007C304F">
      <w:pPr>
        <w:ind w:firstLineChars="200" w:firstLine="482"/>
        <w:rPr>
          <w:lang w:eastAsia="x-none"/>
        </w:rPr>
      </w:pPr>
      <w:bookmarkStart w:id="85" w:name="_Hlk138456570"/>
      <w:r w:rsidRPr="00DD5695">
        <w:rPr>
          <w:rFonts w:hint="eastAsia"/>
          <w:b/>
          <w:bCs w:val="0"/>
          <w:lang w:eastAsia="x-none"/>
        </w:rPr>
        <w:t>1</w:t>
      </w:r>
      <w:r w:rsidRPr="00DD5695">
        <w:rPr>
          <w:lang w:eastAsia="x-none"/>
        </w:rPr>
        <w:t xml:space="preserve">  </w:t>
      </w:r>
      <w:r w:rsidRPr="00DD5695">
        <w:rPr>
          <w:rFonts w:hint="eastAsia"/>
          <w:lang w:eastAsia="x-none"/>
        </w:rPr>
        <w:t>建设工程五方主体的管理水平；</w:t>
      </w:r>
    </w:p>
    <w:bookmarkEnd w:id="85"/>
    <w:p w14:paraId="1E59836D" w14:textId="77777777" w:rsidR="007C304F" w:rsidRPr="00DD5695" w:rsidRDefault="007C304F" w:rsidP="007C304F">
      <w:pPr>
        <w:ind w:firstLineChars="200" w:firstLine="482"/>
        <w:rPr>
          <w:lang w:eastAsia="x-none"/>
        </w:rPr>
      </w:pPr>
      <w:r w:rsidRPr="00DD5695">
        <w:rPr>
          <w:b/>
          <w:bCs w:val="0"/>
          <w:lang w:eastAsia="x-none"/>
        </w:rPr>
        <w:t>2</w:t>
      </w:r>
      <w:r w:rsidRPr="00DD5695">
        <w:rPr>
          <w:lang w:eastAsia="x-none"/>
        </w:rPr>
        <w:t xml:space="preserve">  </w:t>
      </w:r>
      <w:r w:rsidRPr="00DD5695">
        <w:rPr>
          <w:rFonts w:hint="eastAsia"/>
          <w:lang w:eastAsia="x-none"/>
        </w:rPr>
        <w:t>施工现场周边建（构）筑物分布；</w:t>
      </w:r>
    </w:p>
    <w:p w14:paraId="6B13B9C6" w14:textId="77777777" w:rsidR="007C304F" w:rsidRPr="00DD5695" w:rsidRDefault="007C304F" w:rsidP="007C304F">
      <w:pPr>
        <w:ind w:firstLineChars="200" w:firstLine="482"/>
        <w:rPr>
          <w:b/>
          <w:bCs w:val="0"/>
          <w:lang w:eastAsia="x-none"/>
        </w:rPr>
      </w:pPr>
      <w:r w:rsidRPr="00DD5695">
        <w:rPr>
          <w:rFonts w:hint="eastAsia"/>
          <w:b/>
          <w:bCs w:val="0"/>
          <w:lang w:eastAsia="x-none"/>
        </w:rPr>
        <w:t>3</w:t>
      </w:r>
      <w:r w:rsidRPr="00DD5695">
        <w:rPr>
          <w:lang w:eastAsia="x-none"/>
        </w:rPr>
        <w:t xml:space="preserve">  </w:t>
      </w:r>
      <w:r w:rsidRPr="00DD5695">
        <w:rPr>
          <w:rFonts w:hint="eastAsia"/>
          <w:lang w:eastAsia="x-none"/>
        </w:rPr>
        <w:t>文物与文保；</w:t>
      </w:r>
    </w:p>
    <w:p w14:paraId="6ECABE36" w14:textId="77777777" w:rsidR="007C304F" w:rsidRPr="00DD5695" w:rsidRDefault="007C304F" w:rsidP="007C304F">
      <w:pPr>
        <w:ind w:firstLineChars="200" w:firstLine="482"/>
        <w:rPr>
          <w:lang w:eastAsia="x-none"/>
        </w:rPr>
      </w:pPr>
      <w:r w:rsidRPr="00DD5695">
        <w:rPr>
          <w:rFonts w:hint="eastAsia"/>
          <w:b/>
          <w:bCs w:val="0"/>
          <w:lang w:eastAsia="x-none"/>
        </w:rPr>
        <w:t>4</w:t>
      </w:r>
      <w:r w:rsidRPr="00DD5695">
        <w:rPr>
          <w:lang w:eastAsia="x-none"/>
        </w:rPr>
        <w:t xml:space="preserve">  </w:t>
      </w:r>
      <w:r w:rsidRPr="00DD5695">
        <w:rPr>
          <w:rFonts w:hint="eastAsia"/>
          <w:lang w:eastAsia="x-none"/>
        </w:rPr>
        <w:t>交叉工程现状；</w:t>
      </w:r>
    </w:p>
    <w:p w14:paraId="72F0235D" w14:textId="77777777" w:rsidR="007C304F" w:rsidRPr="00DD5695" w:rsidRDefault="007C304F" w:rsidP="007C304F">
      <w:pPr>
        <w:ind w:firstLineChars="200" w:firstLine="482"/>
        <w:rPr>
          <w:lang w:eastAsia="x-none"/>
        </w:rPr>
      </w:pPr>
      <w:r w:rsidRPr="00DD5695">
        <w:rPr>
          <w:b/>
          <w:bCs w:val="0"/>
          <w:lang w:eastAsia="x-none"/>
        </w:rPr>
        <w:t>5</w:t>
      </w:r>
      <w:r w:rsidRPr="00DD5695">
        <w:rPr>
          <w:lang w:eastAsia="x-none"/>
        </w:rPr>
        <w:t xml:space="preserve">  </w:t>
      </w:r>
      <w:r w:rsidRPr="00DD5695">
        <w:rPr>
          <w:rFonts w:hint="eastAsia"/>
          <w:lang w:eastAsia="x-none"/>
        </w:rPr>
        <w:t>管网管线状况；</w:t>
      </w:r>
    </w:p>
    <w:p w14:paraId="01898978" w14:textId="77777777" w:rsidR="007C304F" w:rsidRPr="00DD5695" w:rsidRDefault="007C304F" w:rsidP="007C304F">
      <w:pPr>
        <w:ind w:firstLineChars="200" w:firstLine="482"/>
        <w:rPr>
          <w:lang w:eastAsia="x-none"/>
        </w:rPr>
      </w:pPr>
      <w:r w:rsidRPr="00DD5695">
        <w:rPr>
          <w:rFonts w:hint="eastAsia"/>
          <w:b/>
          <w:bCs w:val="0"/>
          <w:lang w:eastAsia="x-none"/>
        </w:rPr>
        <w:t>6</w:t>
      </w:r>
      <w:r w:rsidRPr="00DD5695">
        <w:rPr>
          <w:lang w:eastAsia="x-none"/>
        </w:rPr>
        <w:t xml:space="preserve">  </w:t>
      </w:r>
      <w:r w:rsidRPr="00DD5695">
        <w:rPr>
          <w:rFonts w:hint="eastAsia"/>
          <w:lang w:eastAsia="x-none"/>
        </w:rPr>
        <w:t>跨线工程；</w:t>
      </w:r>
    </w:p>
    <w:p w14:paraId="146B7C9D" w14:textId="77777777" w:rsidR="007C304F" w:rsidRPr="00DD5695" w:rsidRDefault="007C304F" w:rsidP="007C304F">
      <w:pPr>
        <w:ind w:firstLineChars="200" w:firstLine="482"/>
        <w:rPr>
          <w:lang w:eastAsia="x-none"/>
        </w:rPr>
      </w:pPr>
      <w:r w:rsidRPr="00DD5695">
        <w:rPr>
          <w:rFonts w:hint="eastAsia"/>
          <w:b/>
          <w:bCs w:val="0"/>
          <w:lang w:eastAsia="x-none"/>
        </w:rPr>
        <w:t>7</w:t>
      </w:r>
      <w:r w:rsidRPr="00DD5695">
        <w:rPr>
          <w:lang w:eastAsia="x-none"/>
        </w:rPr>
        <w:t xml:space="preserve">  </w:t>
      </w:r>
      <w:r w:rsidRPr="00DD5695">
        <w:rPr>
          <w:rFonts w:hint="eastAsia"/>
          <w:lang w:eastAsia="x-none"/>
        </w:rPr>
        <w:t>交通条件；</w:t>
      </w:r>
    </w:p>
    <w:p w14:paraId="7A985977" w14:textId="77777777" w:rsidR="007C304F" w:rsidRPr="00DD5695" w:rsidRDefault="007C304F" w:rsidP="007C304F">
      <w:pPr>
        <w:ind w:firstLineChars="200" w:firstLine="482"/>
        <w:rPr>
          <w:lang w:eastAsia="x-none"/>
        </w:rPr>
      </w:pPr>
      <w:r w:rsidRPr="00DD5695">
        <w:rPr>
          <w:b/>
          <w:bCs w:val="0"/>
          <w:lang w:eastAsia="x-none"/>
        </w:rPr>
        <w:t>8</w:t>
      </w:r>
      <w:r w:rsidRPr="00DD5695">
        <w:rPr>
          <w:lang w:eastAsia="x-none"/>
        </w:rPr>
        <w:t xml:space="preserve">  </w:t>
      </w:r>
      <w:r w:rsidRPr="00DD5695">
        <w:rPr>
          <w:rFonts w:hint="eastAsia"/>
          <w:lang w:eastAsia="x-none"/>
        </w:rPr>
        <w:t>水体（江海湖泊）现状；</w:t>
      </w:r>
    </w:p>
    <w:p w14:paraId="41AD2C0B" w14:textId="77777777" w:rsidR="007C304F" w:rsidRPr="00DD5695" w:rsidRDefault="007C304F" w:rsidP="007C304F">
      <w:pPr>
        <w:ind w:firstLineChars="200" w:firstLine="482"/>
        <w:rPr>
          <w:lang w:eastAsia="x-none"/>
        </w:rPr>
      </w:pPr>
      <w:r w:rsidRPr="00DD5695">
        <w:rPr>
          <w:rFonts w:hint="eastAsia"/>
          <w:b/>
          <w:bCs w:val="0"/>
          <w:lang w:eastAsia="x-none"/>
        </w:rPr>
        <w:t>9</w:t>
      </w:r>
      <w:r w:rsidRPr="00DD5695">
        <w:rPr>
          <w:lang w:eastAsia="x-none"/>
        </w:rPr>
        <w:t xml:space="preserve">  </w:t>
      </w:r>
      <w:r w:rsidRPr="00DD5695">
        <w:rPr>
          <w:rFonts w:hint="eastAsia"/>
          <w:lang w:eastAsia="x-none"/>
        </w:rPr>
        <w:t>施工组织设计资料；</w:t>
      </w:r>
    </w:p>
    <w:p w14:paraId="2B7F8354" w14:textId="77777777" w:rsidR="007C304F" w:rsidRPr="00DD5695" w:rsidRDefault="007C304F" w:rsidP="007C304F">
      <w:pPr>
        <w:ind w:firstLineChars="200" w:firstLine="482"/>
        <w:rPr>
          <w:lang w:eastAsia="x-none"/>
        </w:rPr>
      </w:pPr>
      <w:r w:rsidRPr="00DD5695">
        <w:rPr>
          <w:b/>
          <w:bCs w:val="0"/>
          <w:lang w:eastAsia="x-none"/>
        </w:rPr>
        <w:t>10</w:t>
      </w:r>
      <w:r w:rsidRPr="00DD5695">
        <w:rPr>
          <w:lang w:eastAsia="x-none"/>
        </w:rPr>
        <w:t xml:space="preserve">  </w:t>
      </w:r>
      <w:r w:rsidRPr="00DD5695">
        <w:rPr>
          <w:rFonts w:hint="eastAsia"/>
          <w:lang w:eastAsia="x-none"/>
        </w:rPr>
        <w:t>危险性较大第三者事故风险识别；</w:t>
      </w:r>
    </w:p>
    <w:p w14:paraId="55DE057B" w14:textId="77777777" w:rsidR="007C304F" w:rsidRPr="00DD5695" w:rsidRDefault="007C304F" w:rsidP="007C304F">
      <w:pPr>
        <w:ind w:firstLineChars="200" w:firstLine="482"/>
        <w:rPr>
          <w:lang w:eastAsia="x-none"/>
        </w:rPr>
      </w:pPr>
      <w:r w:rsidRPr="00DD5695">
        <w:rPr>
          <w:b/>
          <w:bCs w:val="0"/>
          <w:lang w:eastAsia="x-none"/>
        </w:rPr>
        <w:t>11</w:t>
      </w:r>
      <w:r w:rsidRPr="00DD5695">
        <w:rPr>
          <w:lang w:eastAsia="x-none"/>
        </w:rPr>
        <w:t xml:space="preserve">  </w:t>
      </w:r>
      <w:r w:rsidRPr="00DD5695">
        <w:rPr>
          <w:rFonts w:hint="eastAsia"/>
          <w:lang w:eastAsia="x-none"/>
        </w:rPr>
        <w:t>施工设备现状；</w:t>
      </w:r>
    </w:p>
    <w:p w14:paraId="418522F7" w14:textId="77777777" w:rsidR="007C304F" w:rsidRPr="00DD5695" w:rsidRDefault="007C304F" w:rsidP="007C304F">
      <w:pPr>
        <w:ind w:firstLineChars="200" w:firstLine="482"/>
        <w:rPr>
          <w:lang w:eastAsia="x-none"/>
        </w:rPr>
      </w:pPr>
      <w:r w:rsidRPr="00DD5695">
        <w:rPr>
          <w:rFonts w:hint="eastAsia"/>
          <w:b/>
          <w:bCs w:val="0"/>
          <w:lang w:eastAsia="x-none"/>
        </w:rPr>
        <w:t>1</w:t>
      </w:r>
      <w:r w:rsidRPr="00DD5695">
        <w:rPr>
          <w:b/>
          <w:bCs w:val="0"/>
          <w:lang w:eastAsia="x-none"/>
        </w:rPr>
        <w:t>2</w:t>
      </w:r>
      <w:r w:rsidRPr="00DD5695">
        <w:rPr>
          <w:lang w:eastAsia="x-none"/>
        </w:rPr>
        <w:t xml:space="preserve">  </w:t>
      </w:r>
      <w:r w:rsidRPr="00DD5695">
        <w:rPr>
          <w:rFonts w:hint="eastAsia"/>
          <w:lang w:eastAsia="x-none"/>
        </w:rPr>
        <w:t>安保管理制度；</w:t>
      </w:r>
    </w:p>
    <w:p w14:paraId="2B9B2B0F" w14:textId="77777777" w:rsidR="007C304F" w:rsidRPr="00DD5695" w:rsidRDefault="007C304F" w:rsidP="007C304F">
      <w:pPr>
        <w:ind w:firstLineChars="200" w:firstLine="482"/>
        <w:rPr>
          <w:lang w:eastAsia="x-none"/>
        </w:rPr>
      </w:pPr>
      <w:r w:rsidRPr="00DD5695">
        <w:rPr>
          <w:b/>
          <w:bCs w:val="0"/>
          <w:lang w:eastAsia="x-none"/>
        </w:rPr>
        <w:t>13</w:t>
      </w:r>
      <w:r w:rsidRPr="00DD5695">
        <w:rPr>
          <w:lang w:eastAsia="x-none"/>
        </w:rPr>
        <w:t xml:space="preserve">  </w:t>
      </w:r>
      <w:r w:rsidRPr="00DD5695">
        <w:rPr>
          <w:rFonts w:hint="eastAsia"/>
          <w:lang w:eastAsia="x-none"/>
        </w:rPr>
        <w:t>第三者风险管控制度；</w:t>
      </w:r>
    </w:p>
    <w:p w14:paraId="7ACFA34E" w14:textId="77777777" w:rsidR="007C304F" w:rsidRPr="00DD5695" w:rsidRDefault="007C304F" w:rsidP="007C304F">
      <w:pPr>
        <w:ind w:firstLineChars="200" w:firstLine="482"/>
        <w:rPr>
          <w:lang w:eastAsia="x-none"/>
        </w:rPr>
      </w:pPr>
      <w:r w:rsidRPr="00DD5695">
        <w:rPr>
          <w:rFonts w:hint="eastAsia"/>
          <w:b/>
          <w:bCs w:val="0"/>
          <w:lang w:eastAsia="x-none"/>
        </w:rPr>
        <w:t>1</w:t>
      </w:r>
      <w:r w:rsidRPr="00DD5695">
        <w:rPr>
          <w:b/>
          <w:bCs w:val="0"/>
          <w:lang w:eastAsia="x-none"/>
        </w:rPr>
        <w:t>4</w:t>
      </w:r>
      <w:r w:rsidRPr="00DD5695">
        <w:rPr>
          <w:lang w:eastAsia="x-none"/>
        </w:rPr>
        <w:t xml:space="preserve">  </w:t>
      </w:r>
      <w:r w:rsidRPr="00DD5695">
        <w:rPr>
          <w:rFonts w:hint="eastAsia"/>
          <w:lang w:eastAsia="x-none"/>
        </w:rPr>
        <w:t>第三者损害应急预案；</w:t>
      </w:r>
    </w:p>
    <w:p w14:paraId="0AB8E4C5" w14:textId="77777777" w:rsidR="007C304F" w:rsidRPr="00DD5695" w:rsidRDefault="007C304F" w:rsidP="007C304F">
      <w:pPr>
        <w:ind w:firstLineChars="200" w:firstLine="482"/>
        <w:rPr>
          <w:lang w:eastAsia="x-none"/>
        </w:rPr>
      </w:pPr>
      <w:r w:rsidRPr="00DD5695">
        <w:rPr>
          <w:rFonts w:hint="eastAsia"/>
          <w:b/>
          <w:bCs w:val="0"/>
          <w:lang w:eastAsia="x-none"/>
        </w:rPr>
        <w:t>1</w:t>
      </w:r>
      <w:r w:rsidRPr="00DD5695">
        <w:rPr>
          <w:b/>
          <w:bCs w:val="0"/>
          <w:lang w:eastAsia="x-none"/>
        </w:rPr>
        <w:t>5</w:t>
      </w:r>
      <w:bookmarkStart w:id="86" w:name="_Hlk138441258"/>
      <w:r w:rsidRPr="00DD5695">
        <w:rPr>
          <w:lang w:eastAsia="x-none"/>
        </w:rPr>
        <w:t xml:space="preserve">  </w:t>
      </w:r>
      <w:r w:rsidRPr="00DD5695">
        <w:rPr>
          <w:rFonts w:hint="eastAsia"/>
          <w:lang w:eastAsia="x-none"/>
        </w:rPr>
        <w:t>其它相关内容</w:t>
      </w:r>
      <w:bookmarkEnd w:id="86"/>
      <w:r w:rsidRPr="00DD5695">
        <w:rPr>
          <w:rFonts w:hint="eastAsia"/>
          <w:lang w:eastAsia="x-none"/>
        </w:rPr>
        <w:t>。</w:t>
      </w:r>
    </w:p>
    <w:p w14:paraId="722D0FBD" w14:textId="77777777" w:rsidR="007C304F" w:rsidRPr="00DD5695" w:rsidRDefault="007C304F" w:rsidP="007C304F">
      <w:r w:rsidRPr="00DD5695">
        <w:rPr>
          <w:rFonts w:hint="eastAsia"/>
          <w:b/>
        </w:rPr>
        <w:t>6.3</w:t>
      </w:r>
      <w:r w:rsidRPr="00DD5695">
        <w:rPr>
          <w:b/>
        </w:rPr>
        <w:t>.3</w:t>
      </w:r>
      <w:r w:rsidRPr="00DD5695">
        <w:t xml:space="preserve">  </w:t>
      </w:r>
      <w:r w:rsidRPr="00DD5695">
        <w:rPr>
          <w:rFonts w:hint="eastAsia"/>
        </w:rPr>
        <w:t>对于承保前第三者责任风险查勘，应采用承保前第三者责任风险指数（</w:t>
      </w:r>
      <w:r w:rsidRPr="00DD5695">
        <w:rPr>
          <w:rFonts w:hint="eastAsia"/>
        </w:rPr>
        <w:t>TRI</w:t>
      </w:r>
      <w:r w:rsidRPr="00DD5695">
        <w:rPr>
          <w:vertAlign w:val="subscript"/>
        </w:rPr>
        <w:t>1</w:t>
      </w:r>
      <w:r w:rsidRPr="00DD5695">
        <w:rPr>
          <w:rFonts w:hint="eastAsia"/>
        </w:rPr>
        <w:t>）评定。</w:t>
      </w:r>
      <w:r w:rsidRPr="00DD5695">
        <w:rPr>
          <w:rFonts w:hint="eastAsia"/>
        </w:rPr>
        <w:t>TRI</w:t>
      </w:r>
      <w:r w:rsidRPr="00DD5695">
        <w:rPr>
          <w:vertAlign w:val="subscript"/>
        </w:rPr>
        <w:t>1</w:t>
      </w:r>
      <w:r w:rsidRPr="00DD5695">
        <w:rPr>
          <w:rFonts w:hint="eastAsia"/>
        </w:rPr>
        <w:t>应按式（</w:t>
      </w:r>
      <w:r w:rsidRPr="00DD5695">
        <w:rPr>
          <w:rFonts w:hint="eastAsia"/>
        </w:rPr>
        <w:t>6.3</w:t>
      </w:r>
      <w:r w:rsidRPr="00DD5695">
        <w:t>.3</w:t>
      </w:r>
      <w:r w:rsidRPr="00DD5695">
        <w:rPr>
          <w:rFonts w:hint="eastAsia"/>
        </w:rPr>
        <w:t>）计算：</w:t>
      </w:r>
    </w:p>
    <w:p w14:paraId="45C1AC03" w14:textId="77777777" w:rsidR="007C304F" w:rsidRPr="00DD5695" w:rsidRDefault="007C304F" w:rsidP="007C304F">
      <w:pPr>
        <w:widowControl w:val="0"/>
        <w:tabs>
          <w:tab w:val="center" w:pos="4560"/>
          <w:tab w:val="right" w:pos="9072"/>
        </w:tabs>
        <w:textAlignment w:val="center"/>
        <w:rPr>
          <w:noProof/>
        </w:rPr>
      </w:pPr>
      <w:r>
        <w:rPr>
          <w:noProof/>
        </w:rPr>
        <w:lastRenderedPageBreak/>
        <w:tab/>
      </w:r>
      <w:r w:rsidRPr="00DD5695">
        <w:rPr>
          <w:noProof/>
        </w:rPr>
        <w:object w:dxaOrig="4020" w:dyaOrig="360" w14:anchorId="4DCDBC30">
          <v:shape id="_x0000_i1036" type="#_x0000_t75" alt="P1547#yIS1" style="width:200.95pt;height:18.25pt" o:ole="">
            <v:imagedata r:id="rId43" o:title=""/>
          </v:shape>
          <o:OLEObject Type="Embed" ProgID="Equation.DSMT4" ShapeID="_x0000_i1036" DrawAspect="Content" ObjectID="_1759151734" r:id="rId44"/>
        </w:object>
      </w:r>
      <w:r>
        <w:rPr>
          <w:noProof/>
        </w:rPr>
        <w:tab/>
      </w:r>
      <w:r w:rsidRPr="00DD5695">
        <w:rPr>
          <w:noProof/>
        </w:rPr>
        <w:t>(6.3.3)</w:t>
      </w:r>
    </w:p>
    <w:p w14:paraId="31F0CDBA" w14:textId="77777777" w:rsidR="007C304F" w:rsidRPr="00DD5695" w:rsidRDefault="007C304F" w:rsidP="007C304F">
      <w:pPr>
        <w:widowControl w:val="0"/>
        <w:adjustRightInd w:val="0"/>
        <w:snapToGrid w:val="0"/>
        <w:rPr>
          <w:bCs w:val="0"/>
          <w:color w:val="auto"/>
        </w:rPr>
      </w:pPr>
      <w:r w:rsidRPr="00DD5695">
        <w:rPr>
          <w:rFonts w:hint="eastAsia"/>
          <w:bCs w:val="0"/>
          <w:color w:val="auto"/>
        </w:rPr>
        <w:t>式中：</w:t>
      </w:r>
      <w:r w:rsidRPr="00DD5695">
        <w:rPr>
          <w:bCs w:val="0"/>
          <w:i/>
          <w:color w:val="auto"/>
          <w:lang w:val="el-GR"/>
        </w:rPr>
        <w:t>ω</w:t>
      </w:r>
      <w:r w:rsidRPr="00DD5695">
        <w:rPr>
          <w:rFonts w:hint="eastAsia"/>
          <w:bCs w:val="0"/>
          <w:color w:val="auto"/>
          <w:vertAlign w:val="subscript"/>
        </w:rPr>
        <w:t>EsRI</w:t>
      </w:r>
      <w:r w:rsidRPr="00DD5695">
        <w:rPr>
          <w:rFonts w:hint="eastAsia"/>
          <w:bCs w:val="0"/>
          <w:color w:val="auto"/>
        </w:rPr>
        <w:t>——</w:t>
      </w:r>
      <w:r w:rsidRPr="00DD5695">
        <w:rPr>
          <w:bCs w:val="0"/>
          <w:color w:val="auto"/>
        </w:rPr>
        <w:t>EsRI</w:t>
      </w:r>
      <w:r w:rsidRPr="00DD5695">
        <w:rPr>
          <w:rFonts w:hint="eastAsia"/>
          <w:bCs w:val="0"/>
          <w:color w:val="auto"/>
          <w:lang w:val="el-GR"/>
        </w:rPr>
        <w:t>在</w:t>
      </w:r>
      <w:r w:rsidRPr="00DD5695">
        <w:rPr>
          <w:rFonts w:hint="eastAsia"/>
          <w:bCs w:val="0"/>
          <w:color w:val="auto"/>
        </w:rPr>
        <w:t>TRI</w:t>
      </w:r>
      <w:r w:rsidRPr="00DD5695">
        <w:rPr>
          <w:bCs w:val="0"/>
          <w:color w:val="auto"/>
          <w:vertAlign w:val="subscript"/>
        </w:rPr>
        <w:t>1</w:t>
      </w:r>
      <w:r w:rsidRPr="00DD5695">
        <w:rPr>
          <w:rFonts w:hint="eastAsia"/>
          <w:bCs w:val="0"/>
          <w:color w:val="auto"/>
          <w:lang w:val="el-GR"/>
        </w:rPr>
        <w:t>中的权重</w:t>
      </w:r>
      <w:r w:rsidRPr="00DD5695">
        <w:rPr>
          <w:rFonts w:hint="eastAsia"/>
          <w:bCs w:val="0"/>
          <w:color w:val="auto"/>
        </w:rPr>
        <w:t>，</w:t>
      </w:r>
      <w:r w:rsidRPr="00DD5695">
        <w:rPr>
          <w:rFonts w:hint="eastAsia"/>
          <w:bCs w:val="0"/>
          <w:color w:val="auto"/>
          <w:lang w:val="el-GR"/>
        </w:rPr>
        <w:t>取值为</w:t>
      </w:r>
      <w:r w:rsidRPr="00DD5695">
        <w:rPr>
          <w:rFonts w:hint="eastAsia"/>
          <w:bCs w:val="0"/>
          <w:color w:val="auto"/>
        </w:rPr>
        <w:t>0</w:t>
      </w:r>
      <w:r w:rsidRPr="00DD5695">
        <w:rPr>
          <w:bCs w:val="0"/>
          <w:color w:val="auto"/>
        </w:rPr>
        <w:t>.33</w:t>
      </w:r>
      <w:r w:rsidRPr="00DD5695">
        <w:rPr>
          <w:rFonts w:hint="eastAsia"/>
          <w:bCs w:val="0"/>
          <w:color w:val="auto"/>
        </w:rPr>
        <w:t>；</w:t>
      </w:r>
    </w:p>
    <w:p w14:paraId="7E111BDA" w14:textId="77777777" w:rsidR="007C304F" w:rsidRPr="00DD5695" w:rsidRDefault="007C304F" w:rsidP="007C304F">
      <w:pPr>
        <w:widowControl w:val="0"/>
        <w:adjustRightInd w:val="0"/>
        <w:snapToGrid w:val="0"/>
        <w:ind w:firstLineChars="300" w:firstLine="720"/>
        <w:rPr>
          <w:bCs w:val="0"/>
          <w:color w:val="auto"/>
        </w:rPr>
      </w:pPr>
      <w:r w:rsidRPr="00DD5695">
        <w:rPr>
          <w:bCs w:val="0"/>
          <w:i/>
          <w:color w:val="auto"/>
          <w:lang w:val="el-GR"/>
        </w:rPr>
        <w:t>ω</w:t>
      </w:r>
      <w:r w:rsidRPr="00DD5695">
        <w:rPr>
          <w:bCs w:val="0"/>
          <w:color w:val="auto"/>
          <w:vertAlign w:val="subscript"/>
        </w:rPr>
        <w:t>DcRI</w:t>
      </w:r>
      <w:r w:rsidRPr="00DD5695">
        <w:rPr>
          <w:rFonts w:hint="eastAsia"/>
          <w:bCs w:val="0"/>
          <w:color w:val="auto"/>
        </w:rPr>
        <w:t>——</w:t>
      </w:r>
      <w:r w:rsidRPr="00DD5695">
        <w:rPr>
          <w:bCs w:val="0"/>
          <w:color w:val="auto"/>
        </w:rPr>
        <w:t>Dc</w:t>
      </w:r>
      <w:r w:rsidRPr="00DD5695">
        <w:rPr>
          <w:rFonts w:hint="eastAsia"/>
          <w:bCs w:val="0"/>
          <w:color w:val="auto"/>
        </w:rPr>
        <w:t>RI</w:t>
      </w:r>
      <w:r w:rsidRPr="00DD5695">
        <w:rPr>
          <w:rFonts w:hint="eastAsia"/>
          <w:bCs w:val="0"/>
          <w:color w:val="auto"/>
          <w:lang w:val="el-GR"/>
        </w:rPr>
        <w:t>在</w:t>
      </w:r>
      <w:r w:rsidRPr="00DD5695">
        <w:rPr>
          <w:rFonts w:hint="eastAsia"/>
          <w:bCs w:val="0"/>
          <w:color w:val="auto"/>
        </w:rPr>
        <w:t>TRI</w:t>
      </w:r>
      <w:r w:rsidRPr="00DD5695">
        <w:rPr>
          <w:bCs w:val="0"/>
          <w:color w:val="auto"/>
          <w:vertAlign w:val="subscript"/>
        </w:rPr>
        <w:t>1</w:t>
      </w:r>
      <w:r w:rsidRPr="00DD5695">
        <w:rPr>
          <w:rFonts w:hint="eastAsia"/>
          <w:bCs w:val="0"/>
          <w:color w:val="auto"/>
          <w:lang w:val="el-GR"/>
        </w:rPr>
        <w:t>中的权重</w:t>
      </w:r>
      <w:r w:rsidRPr="00DD5695">
        <w:rPr>
          <w:rFonts w:hint="eastAsia"/>
          <w:bCs w:val="0"/>
          <w:color w:val="auto"/>
        </w:rPr>
        <w:t>，</w:t>
      </w:r>
      <w:r w:rsidRPr="00DD5695">
        <w:rPr>
          <w:rFonts w:hint="eastAsia"/>
          <w:bCs w:val="0"/>
          <w:color w:val="auto"/>
          <w:lang w:val="el-GR"/>
        </w:rPr>
        <w:t>取值为</w:t>
      </w:r>
      <w:r w:rsidRPr="00DD5695">
        <w:rPr>
          <w:rFonts w:hint="eastAsia"/>
          <w:bCs w:val="0"/>
          <w:color w:val="auto"/>
        </w:rPr>
        <w:t>0</w:t>
      </w:r>
      <w:r w:rsidRPr="00DD5695">
        <w:rPr>
          <w:bCs w:val="0"/>
          <w:color w:val="auto"/>
        </w:rPr>
        <w:t>.33</w:t>
      </w:r>
      <w:r w:rsidRPr="00DD5695">
        <w:rPr>
          <w:rFonts w:hint="eastAsia"/>
          <w:bCs w:val="0"/>
          <w:color w:val="auto"/>
        </w:rPr>
        <w:t>；</w:t>
      </w:r>
    </w:p>
    <w:p w14:paraId="71667EBE" w14:textId="77777777" w:rsidR="007C304F" w:rsidRPr="00DD5695" w:rsidRDefault="007C304F" w:rsidP="007C304F">
      <w:pPr>
        <w:widowControl w:val="0"/>
        <w:adjustRightInd w:val="0"/>
        <w:snapToGrid w:val="0"/>
        <w:ind w:firstLineChars="300" w:firstLine="720"/>
        <w:rPr>
          <w:bCs w:val="0"/>
          <w:color w:val="auto"/>
        </w:rPr>
      </w:pPr>
      <w:r w:rsidRPr="00DD5695">
        <w:rPr>
          <w:bCs w:val="0"/>
          <w:i/>
          <w:color w:val="auto"/>
          <w:lang w:val="el-GR"/>
        </w:rPr>
        <w:t>ω</w:t>
      </w:r>
      <w:r w:rsidRPr="00DD5695">
        <w:rPr>
          <w:bCs w:val="0"/>
          <w:color w:val="auto"/>
          <w:vertAlign w:val="subscript"/>
        </w:rPr>
        <w:t>EnRI</w:t>
      </w:r>
      <w:r w:rsidRPr="00DD5695">
        <w:rPr>
          <w:rFonts w:hint="eastAsia"/>
          <w:bCs w:val="0"/>
          <w:color w:val="auto"/>
        </w:rPr>
        <w:t>——</w:t>
      </w:r>
      <w:r w:rsidRPr="00DD5695">
        <w:rPr>
          <w:bCs w:val="0"/>
          <w:color w:val="auto"/>
        </w:rPr>
        <w:t>En</w:t>
      </w:r>
      <w:r w:rsidRPr="00DD5695">
        <w:rPr>
          <w:rFonts w:hint="eastAsia"/>
          <w:bCs w:val="0"/>
          <w:color w:val="auto"/>
        </w:rPr>
        <w:t>RI</w:t>
      </w:r>
      <w:r w:rsidRPr="00DD5695">
        <w:rPr>
          <w:rFonts w:hint="eastAsia"/>
          <w:bCs w:val="0"/>
          <w:color w:val="auto"/>
          <w:lang w:val="el-GR"/>
        </w:rPr>
        <w:t>在</w:t>
      </w:r>
      <w:r w:rsidRPr="00DD5695">
        <w:rPr>
          <w:rFonts w:hint="eastAsia"/>
          <w:bCs w:val="0"/>
          <w:color w:val="auto"/>
        </w:rPr>
        <w:t>TRI</w:t>
      </w:r>
      <w:r w:rsidRPr="00DD5695">
        <w:rPr>
          <w:bCs w:val="0"/>
          <w:color w:val="auto"/>
          <w:vertAlign w:val="subscript"/>
        </w:rPr>
        <w:t>1</w:t>
      </w:r>
      <w:r w:rsidRPr="00DD5695">
        <w:rPr>
          <w:rFonts w:hint="eastAsia"/>
          <w:bCs w:val="0"/>
          <w:color w:val="auto"/>
          <w:lang w:val="el-GR"/>
        </w:rPr>
        <w:t>中的权重</w:t>
      </w:r>
      <w:r w:rsidRPr="00DD5695">
        <w:rPr>
          <w:rFonts w:hint="eastAsia"/>
          <w:bCs w:val="0"/>
          <w:color w:val="auto"/>
        </w:rPr>
        <w:t>，</w:t>
      </w:r>
      <w:r w:rsidRPr="00DD5695">
        <w:rPr>
          <w:rFonts w:hint="eastAsia"/>
          <w:bCs w:val="0"/>
          <w:color w:val="auto"/>
          <w:lang w:val="el-GR"/>
        </w:rPr>
        <w:t>取值为</w:t>
      </w:r>
      <w:r w:rsidRPr="00DD5695">
        <w:rPr>
          <w:rFonts w:hint="eastAsia"/>
          <w:bCs w:val="0"/>
          <w:color w:val="auto"/>
        </w:rPr>
        <w:t>0</w:t>
      </w:r>
      <w:r w:rsidRPr="00DD5695">
        <w:rPr>
          <w:bCs w:val="0"/>
          <w:color w:val="auto"/>
        </w:rPr>
        <w:t>.34</w:t>
      </w:r>
      <w:r w:rsidRPr="00DD5695">
        <w:rPr>
          <w:rFonts w:hint="eastAsia"/>
          <w:bCs w:val="0"/>
          <w:color w:val="auto"/>
        </w:rPr>
        <w:t>。</w:t>
      </w:r>
    </w:p>
    <w:p w14:paraId="0419254E" w14:textId="77777777" w:rsidR="007C304F" w:rsidRPr="00DD5695" w:rsidRDefault="007C304F" w:rsidP="007C304F">
      <w:r w:rsidRPr="00DD5695">
        <w:rPr>
          <w:rFonts w:hint="eastAsia"/>
          <w:b/>
        </w:rPr>
        <w:t>6.3</w:t>
      </w:r>
      <w:r w:rsidRPr="00DD5695">
        <w:rPr>
          <w:b/>
        </w:rPr>
        <w:t xml:space="preserve">.4  </w:t>
      </w:r>
      <w:r w:rsidRPr="00DD5695">
        <w:rPr>
          <w:rFonts w:hint="eastAsia"/>
        </w:rPr>
        <w:t>工程相关主体管理风险状况应采用工程相关主体管理风险指数</w:t>
      </w:r>
      <w:r w:rsidRPr="00DD5695">
        <w:rPr>
          <w:rFonts w:hint="eastAsia"/>
        </w:rPr>
        <w:t>EsRI</w:t>
      </w:r>
      <w:r w:rsidRPr="00DD5695">
        <w:rPr>
          <w:rFonts w:hint="eastAsia"/>
        </w:rPr>
        <w:t>评定。</w:t>
      </w:r>
      <w:r w:rsidRPr="00DD5695">
        <w:t>EsRI</w:t>
      </w:r>
      <w:r w:rsidRPr="00DD5695">
        <w:rPr>
          <w:rFonts w:hint="eastAsia"/>
        </w:rPr>
        <w:t>应按式（</w:t>
      </w:r>
      <w:r w:rsidRPr="00DD5695">
        <w:rPr>
          <w:rFonts w:hint="eastAsia"/>
        </w:rPr>
        <w:t>6.3</w:t>
      </w:r>
      <w:r w:rsidRPr="00DD5695">
        <w:t>.4</w:t>
      </w:r>
      <w:r w:rsidRPr="00DD5695">
        <w:rPr>
          <w:rFonts w:hint="eastAsia"/>
        </w:rPr>
        <w:t>）计算：</w:t>
      </w:r>
    </w:p>
    <w:p w14:paraId="53B8D290" w14:textId="77777777" w:rsidR="007C304F" w:rsidRPr="00DD5695" w:rsidRDefault="007C304F" w:rsidP="007C304F">
      <w:pPr>
        <w:widowControl w:val="0"/>
        <w:tabs>
          <w:tab w:val="center" w:pos="4560"/>
          <w:tab w:val="right" w:pos="9072"/>
        </w:tabs>
        <w:textAlignment w:val="center"/>
        <w:rPr>
          <w:noProof/>
        </w:rPr>
      </w:pPr>
      <w:bookmarkStart w:id="87" w:name="_Hlk142482338"/>
      <w:r>
        <w:rPr>
          <w:noProof/>
        </w:rPr>
        <w:tab/>
      </w:r>
      <w:r w:rsidRPr="00DD5695">
        <w:rPr>
          <w:noProof/>
        </w:rPr>
        <w:object w:dxaOrig="2380" w:dyaOrig="700" w14:anchorId="68B95853">
          <v:shape id="_x0000_i1037" type="#_x0000_t75" alt="P1552#yIS1" style="width:120.35pt;height:35.45pt" o:ole="">
            <v:imagedata r:id="rId45" o:title=""/>
          </v:shape>
          <o:OLEObject Type="Embed" ProgID="Equation.DSMT4" ShapeID="_x0000_i1037" DrawAspect="Content" ObjectID="_1759151735" r:id="rId46"/>
        </w:object>
      </w:r>
      <w:bookmarkEnd w:id="87"/>
      <w:r>
        <w:rPr>
          <w:noProof/>
        </w:rPr>
        <w:tab/>
      </w:r>
      <w:r w:rsidRPr="00DD5695">
        <w:rPr>
          <w:noProof/>
        </w:rPr>
        <w:t>(6.3.4)</w:t>
      </w:r>
    </w:p>
    <w:p w14:paraId="7472C51C" w14:textId="77777777" w:rsidR="007C304F" w:rsidRPr="00DD5695" w:rsidRDefault="007C304F" w:rsidP="007C304F">
      <w:pPr>
        <w:widowControl w:val="0"/>
        <w:adjustRightInd w:val="0"/>
        <w:snapToGrid w:val="0"/>
        <w:ind w:left="1457" w:hangingChars="607" w:hanging="1457"/>
        <w:rPr>
          <w:bCs w:val="0"/>
          <w:color w:val="auto"/>
        </w:rPr>
      </w:pPr>
      <w:r w:rsidRPr="00DD5695">
        <w:rPr>
          <w:rFonts w:hint="eastAsia"/>
          <w:bCs w:val="0"/>
          <w:color w:val="auto"/>
        </w:rPr>
        <w:t>式中：</w:t>
      </w:r>
      <w:r w:rsidRPr="00DD5695">
        <w:rPr>
          <w:rFonts w:hint="eastAsia"/>
          <w:bCs w:val="0"/>
          <w:color w:val="auto"/>
        </w:rPr>
        <w:t>Es</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类工程相关主体管理风险的累积评分，最高评分为</w:t>
      </w:r>
      <w:r w:rsidRPr="00DD5695">
        <w:rPr>
          <w:rFonts w:hint="eastAsia"/>
          <w:bCs w:val="0"/>
          <w:color w:val="auto"/>
        </w:rPr>
        <w:t>100</w:t>
      </w:r>
      <w:r w:rsidRPr="00DD5695">
        <w:rPr>
          <w:rFonts w:hint="eastAsia"/>
          <w:bCs w:val="0"/>
          <w:color w:val="auto"/>
        </w:rPr>
        <w:t>，按照表</w:t>
      </w:r>
      <w:r w:rsidRPr="00DD5695">
        <w:rPr>
          <w:rFonts w:hint="eastAsia"/>
          <w:bCs w:val="0"/>
          <w:color w:val="auto"/>
        </w:rPr>
        <w:t>6.3</w:t>
      </w:r>
      <w:r w:rsidRPr="00DD5695">
        <w:rPr>
          <w:bCs w:val="0"/>
          <w:color w:val="auto"/>
        </w:rPr>
        <w:t>.4</w:t>
      </w:r>
      <w:r w:rsidRPr="00DD5695">
        <w:rPr>
          <w:rFonts w:hint="eastAsia"/>
          <w:bCs w:val="0"/>
          <w:color w:val="auto"/>
        </w:rPr>
        <w:t>的规定计算；</w:t>
      </w:r>
    </w:p>
    <w:p w14:paraId="7200CB77" w14:textId="77777777" w:rsidR="007C304F" w:rsidRPr="00DD5695" w:rsidRDefault="007C304F" w:rsidP="007C304F">
      <w:pPr>
        <w:widowControl w:val="0"/>
        <w:adjustRightInd w:val="0"/>
        <w:snapToGrid w:val="0"/>
        <w:ind w:leftChars="300" w:left="1457" w:hangingChars="307" w:hanging="737"/>
        <w:rPr>
          <w:bCs w:val="0"/>
          <w:color w:val="auto"/>
        </w:rPr>
      </w:pPr>
      <w:r w:rsidRPr="00DD5695">
        <w:rPr>
          <w:bCs w:val="0"/>
          <w:i/>
          <w:iCs/>
          <w:color w:val="auto"/>
          <w:lang w:val="el-GR"/>
        </w:rPr>
        <w:t>ω</w:t>
      </w:r>
      <w:r w:rsidRPr="00DD5695">
        <w:rPr>
          <w:bCs w:val="0"/>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类工程相关主体管理风险的权重，按表</w:t>
      </w:r>
      <w:r w:rsidRPr="00DD5695">
        <w:rPr>
          <w:rFonts w:hint="eastAsia"/>
          <w:bCs w:val="0"/>
          <w:color w:val="auto"/>
        </w:rPr>
        <w:t>6.3</w:t>
      </w:r>
      <w:r w:rsidRPr="00DD5695">
        <w:rPr>
          <w:bCs w:val="0"/>
          <w:color w:val="auto"/>
        </w:rPr>
        <w:t>.4</w:t>
      </w:r>
      <w:r w:rsidRPr="00DD5695">
        <w:rPr>
          <w:rFonts w:hint="eastAsia"/>
          <w:bCs w:val="0"/>
          <w:color w:val="auto"/>
        </w:rPr>
        <w:t>的规定取值；</w:t>
      </w:r>
    </w:p>
    <w:p w14:paraId="238A7DA8" w14:textId="77777777" w:rsidR="007C304F" w:rsidRPr="00DD5695" w:rsidRDefault="007C304F" w:rsidP="007C304F">
      <w:pPr>
        <w:widowControl w:val="0"/>
        <w:adjustRightInd w:val="0"/>
        <w:snapToGrid w:val="0"/>
        <w:ind w:leftChars="67" w:left="161" w:firstLineChars="300" w:firstLine="720"/>
        <w:rPr>
          <w:bCs w:val="0"/>
          <w:color w:val="auto"/>
        </w:rPr>
      </w:pPr>
      <w:r w:rsidRPr="00DD5695">
        <w:rPr>
          <w:bCs w:val="0"/>
          <w:i/>
          <w:iCs/>
          <w:color w:val="auto"/>
        </w:rPr>
        <w:t>i</w:t>
      </w:r>
      <w:r w:rsidRPr="00DD5695">
        <w:rPr>
          <w:rFonts w:hint="eastAsia"/>
          <w:bCs w:val="0"/>
          <w:color w:val="auto"/>
        </w:rPr>
        <w:t>——工程相关主体管理风险类型；</w:t>
      </w:r>
    </w:p>
    <w:p w14:paraId="036F2C24" w14:textId="3E8EAE6F" w:rsidR="007C304F" w:rsidRPr="00F33850" w:rsidRDefault="007C304F" w:rsidP="00F33850">
      <w:pPr>
        <w:widowControl w:val="0"/>
        <w:adjustRightInd w:val="0"/>
        <w:snapToGrid w:val="0"/>
        <w:ind w:firstLineChars="340" w:firstLine="816"/>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——工程相关主体管理风险查勘分项</w:t>
      </w:r>
      <w:r w:rsidRPr="00DD5695">
        <w:rPr>
          <w:rFonts w:ascii="Cambria" w:hAnsi="Cambria" w:cs="Cambria" w:hint="eastAsia"/>
          <w:bCs w:val="0"/>
          <w:color w:val="auto"/>
        </w:rPr>
        <w:t>类型总数，取</w:t>
      </w:r>
      <w:r w:rsidRPr="00DD5695">
        <w:rPr>
          <w:bCs w:val="0"/>
          <w:color w:val="auto"/>
        </w:rPr>
        <w:t>5</w:t>
      </w:r>
      <w:r w:rsidRPr="00DD5695">
        <w:rPr>
          <w:rFonts w:ascii="Cambria" w:hAnsi="Cambria" w:cs="Cambria" w:hint="eastAsia"/>
          <w:bCs w:val="0"/>
          <w:color w:val="auto"/>
        </w:rPr>
        <w:t>。</w:t>
      </w:r>
    </w:p>
    <w:p w14:paraId="5AFD0604" w14:textId="77777777" w:rsidR="007C304F" w:rsidRPr="00DD5695" w:rsidRDefault="007C304F" w:rsidP="00F33850">
      <w:pPr>
        <w:pStyle w:val="aff7"/>
        <w:spacing w:before="163" w:after="163"/>
      </w:pPr>
      <w:r w:rsidRPr="00DD5695">
        <w:rPr>
          <w:rFonts w:hint="eastAsia"/>
        </w:rPr>
        <w:t>表</w:t>
      </w:r>
      <w:r w:rsidRPr="00DD5695">
        <w:rPr>
          <w:rFonts w:hint="eastAsia"/>
        </w:rPr>
        <w:t>6.3</w:t>
      </w:r>
      <w:r w:rsidRPr="00DD5695">
        <w:t xml:space="preserve">.4  </w:t>
      </w:r>
      <w:r w:rsidRPr="00DD5695">
        <w:rPr>
          <w:rFonts w:hint="eastAsia"/>
        </w:rPr>
        <w:t>工程相关主体管理风险指数评分标准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3260"/>
        <w:gridCol w:w="1276"/>
        <w:gridCol w:w="1279"/>
        <w:gridCol w:w="1130"/>
      </w:tblGrid>
      <w:tr w:rsidR="00E501D1" w:rsidRPr="00DD5695" w14:paraId="14D0AD28" w14:textId="77777777" w:rsidTr="00B6767A">
        <w:trPr>
          <w:jc w:val="center"/>
        </w:trPr>
        <w:tc>
          <w:tcPr>
            <w:tcW w:w="847" w:type="dxa"/>
            <w:shd w:val="clear" w:color="auto" w:fill="auto"/>
            <w:vAlign w:val="center"/>
          </w:tcPr>
          <w:p w14:paraId="37DCB65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类型</w:t>
            </w:r>
            <w:r w:rsidRPr="00B6767A">
              <w:rPr>
                <w:rFonts w:hint="eastAsia"/>
                <w:i/>
                <w:iCs/>
              </w:rPr>
              <w:t>i</w:t>
            </w:r>
          </w:p>
        </w:tc>
        <w:tc>
          <w:tcPr>
            <w:tcW w:w="1280" w:type="dxa"/>
            <w:shd w:val="clear" w:color="auto" w:fill="auto"/>
            <w:vAlign w:val="center"/>
          </w:tcPr>
          <w:p w14:paraId="6E62CB09" w14:textId="0CEE8BE1"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类型名称</w:t>
            </w:r>
          </w:p>
        </w:tc>
        <w:tc>
          <w:tcPr>
            <w:tcW w:w="3260" w:type="dxa"/>
            <w:shd w:val="clear" w:color="auto" w:fill="auto"/>
            <w:vAlign w:val="center"/>
          </w:tcPr>
          <w:p w14:paraId="5F14030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查勘内容</w:t>
            </w:r>
          </w:p>
        </w:tc>
        <w:tc>
          <w:tcPr>
            <w:tcW w:w="1276" w:type="dxa"/>
            <w:shd w:val="clear" w:color="auto" w:fill="auto"/>
            <w:vAlign w:val="center"/>
          </w:tcPr>
          <w:p w14:paraId="1DC590B2"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指标程度</w:t>
            </w:r>
          </w:p>
        </w:tc>
        <w:tc>
          <w:tcPr>
            <w:tcW w:w="1279" w:type="dxa"/>
            <w:shd w:val="clear" w:color="auto" w:fill="auto"/>
            <w:vAlign w:val="center"/>
          </w:tcPr>
          <w:p w14:paraId="3F4CAC0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单位评分</w:t>
            </w:r>
          </w:p>
        </w:tc>
        <w:tc>
          <w:tcPr>
            <w:tcW w:w="1130" w:type="dxa"/>
            <w:shd w:val="clear" w:color="auto" w:fill="auto"/>
            <w:vAlign w:val="center"/>
          </w:tcPr>
          <w:p w14:paraId="7B700DD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权重</w:t>
            </w:r>
            <w:r w:rsidRPr="00B6767A">
              <w:rPr>
                <w:i/>
                <w:iCs/>
              </w:rPr>
              <w:t>ω</w:t>
            </w:r>
            <w:r w:rsidRPr="00B6767A">
              <w:rPr>
                <w:i/>
                <w:iCs/>
                <w:vertAlign w:val="subscript"/>
              </w:rPr>
              <w:t>i</w:t>
            </w:r>
          </w:p>
        </w:tc>
      </w:tr>
      <w:tr w:rsidR="00E501D1" w:rsidRPr="00DD5695" w14:paraId="080A39E0" w14:textId="77777777" w:rsidTr="00B6767A">
        <w:trPr>
          <w:trHeight w:val="680"/>
          <w:jc w:val="center"/>
        </w:trPr>
        <w:tc>
          <w:tcPr>
            <w:tcW w:w="847" w:type="dxa"/>
            <w:vMerge w:val="restart"/>
            <w:shd w:val="clear" w:color="auto" w:fill="auto"/>
            <w:vAlign w:val="center"/>
          </w:tcPr>
          <w:p w14:paraId="248F914E" w14:textId="77777777" w:rsidR="007C304F" w:rsidRPr="00DD5695" w:rsidRDefault="007C304F" w:rsidP="00B6767A">
            <w:pPr>
              <w:widowControl w:val="0"/>
              <w:adjustRightInd w:val="0"/>
              <w:snapToGrid w:val="0"/>
              <w:spacing w:beforeLines="50" w:before="163" w:afterLines="50" w:after="163" w:line="240" w:lineRule="auto"/>
              <w:jc w:val="center"/>
            </w:pPr>
            <w:r w:rsidRPr="00DD5695">
              <w:t>1</w:t>
            </w:r>
          </w:p>
        </w:tc>
        <w:tc>
          <w:tcPr>
            <w:tcW w:w="1280" w:type="dxa"/>
            <w:vMerge w:val="restart"/>
            <w:shd w:val="clear" w:color="auto" w:fill="auto"/>
            <w:vAlign w:val="center"/>
          </w:tcPr>
          <w:p w14:paraId="73C1EA42" w14:textId="098B45B6" w:rsidR="007C304F" w:rsidRPr="00DD5695" w:rsidRDefault="007C304F" w:rsidP="00B6767A">
            <w:pPr>
              <w:widowControl w:val="0"/>
              <w:adjustRightInd w:val="0"/>
              <w:snapToGrid w:val="0"/>
              <w:spacing w:beforeLines="50" w:before="163" w:afterLines="50" w:after="163"/>
              <w:jc w:val="center"/>
            </w:pPr>
            <w:r w:rsidRPr="00DD5695">
              <w:rPr>
                <w:rFonts w:hint="eastAsia"/>
              </w:rPr>
              <w:t>业主的管理水平风险</w:t>
            </w:r>
          </w:p>
        </w:tc>
        <w:tc>
          <w:tcPr>
            <w:tcW w:w="3260" w:type="dxa"/>
            <w:vMerge w:val="restart"/>
            <w:shd w:val="clear" w:color="auto" w:fill="auto"/>
            <w:vAlign w:val="center"/>
          </w:tcPr>
          <w:p w14:paraId="7144D3AB"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业主主要管理者来自的行业、业主受行业管理控制的程度、工程管理业绩经验、业主是常设机构还是设立的以项目为主体临时机构</w:t>
            </w:r>
          </w:p>
        </w:tc>
        <w:tc>
          <w:tcPr>
            <w:tcW w:w="1276" w:type="dxa"/>
            <w:tcBorders>
              <w:bottom w:val="single" w:sz="4" w:space="0" w:color="auto"/>
            </w:tcBorders>
            <w:shd w:val="clear" w:color="auto" w:fill="auto"/>
            <w:vAlign w:val="center"/>
          </w:tcPr>
          <w:p w14:paraId="7879445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5F3F1212"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1A5285D" w14:textId="77777777" w:rsidR="007C304F" w:rsidRPr="00DD5695" w:rsidRDefault="007C304F" w:rsidP="00B6767A">
            <w:pPr>
              <w:widowControl w:val="0"/>
              <w:adjustRightInd w:val="0"/>
              <w:snapToGrid w:val="0"/>
              <w:spacing w:beforeLines="50" w:before="163" w:afterLines="50" w:after="163" w:line="240" w:lineRule="auto"/>
              <w:jc w:val="center"/>
            </w:pPr>
            <w:r w:rsidRPr="00DD5695">
              <w:t>0.15</w:t>
            </w:r>
          </w:p>
        </w:tc>
      </w:tr>
      <w:tr w:rsidR="00E501D1" w:rsidRPr="00DD5695" w14:paraId="2F901EE9" w14:textId="77777777" w:rsidTr="00B6767A">
        <w:trPr>
          <w:trHeight w:val="680"/>
          <w:jc w:val="center"/>
        </w:trPr>
        <w:tc>
          <w:tcPr>
            <w:tcW w:w="847" w:type="dxa"/>
            <w:vMerge/>
            <w:shd w:val="clear" w:color="auto" w:fill="auto"/>
            <w:vAlign w:val="center"/>
          </w:tcPr>
          <w:p w14:paraId="0B5B01CC"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D60A42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3F868373" w14:textId="77777777" w:rsidR="007C304F" w:rsidRPr="00DD5695" w:rsidRDefault="007C304F" w:rsidP="00B6767A">
            <w:pPr>
              <w:widowControl w:val="0"/>
              <w:adjustRightInd w:val="0"/>
              <w:snapToGrid w:val="0"/>
              <w:spacing w:beforeLines="50" w:before="163" w:afterLines="50" w:after="163"/>
              <w:jc w:val="center"/>
            </w:pPr>
          </w:p>
        </w:tc>
        <w:tc>
          <w:tcPr>
            <w:tcW w:w="1276" w:type="dxa"/>
            <w:tcBorders>
              <w:bottom w:val="single" w:sz="4" w:space="0" w:color="auto"/>
            </w:tcBorders>
            <w:shd w:val="clear" w:color="auto" w:fill="auto"/>
            <w:vAlign w:val="center"/>
          </w:tcPr>
          <w:p w14:paraId="266DA25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tcBorders>
              <w:bottom w:val="single" w:sz="4" w:space="0" w:color="auto"/>
            </w:tcBorders>
            <w:shd w:val="clear" w:color="auto" w:fill="auto"/>
            <w:vAlign w:val="center"/>
          </w:tcPr>
          <w:p w14:paraId="56FA2CC9"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6950FE8"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2FCE6FCD" w14:textId="77777777" w:rsidTr="00B6767A">
        <w:trPr>
          <w:trHeight w:val="680"/>
          <w:jc w:val="center"/>
        </w:trPr>
        <w:tc>
          <w:tcPr>
            <w:tcW w:w="847" w:type="dxa"/>
            <w:vMerge/>
            <w:shd w:val="clear" w:color="auto" w:fill="auto"/>
            <w:vAlign w:val="center"/>
          </w:tcPr>
          <w:p w14:paraId="46FE8C23"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E52FD1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0C46E84" w14:textId="77777777" w:rsidR="007C304F" w:rsidRPr="00DD5695" w:rsidRDefault="007C304F" w:rsidP="00B6767A">
            <w:pPr>
              <w:widowControl w:val="0"/>
              <w:adjustRightInd w:val="0"/>
              <w:snapToGrid w:val="0"/>
              <w:spacing w:beforeLines="50" w:before="163" w:afterLines="50" w:after="163"/>
              <w:jc w:val="center"/>
            </w:pPr>
          </w:p>
        </w:tc>
        <w:tc>
          <w:tcPr>
            <w:tcW w:w="1276" w:type="dxa"/>
            <w:tcBorders>
              <w:bottom w:val="single" w:sz="4" w:space="0" w:color="auto"/>
            </w:tcBorders>
            <w:shd w:val="clear" w:color="auto" w:fill="auto"/>
            <w:vAlign w:val="center"/>
          </w:tcPr>
          <w:p w14:paraId="4AD08DE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tcBorders>
              <w:bottom w:val="single" w:sz="4" w:space="0" w:color="auto"/>
            </w:tcBorders>
            <w:shd w:val="clear" w:color="auto" w:fill="auto"/>
            <w:vAlign w:val="center"/>
          </w:tcPr>
          <w:p w14:paraId="3DE0A97D"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ED300B1"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355594A" w14:textId="77777777" w:rsidTr="00B6767A">
        <w:trPr>
          <w:trHeight w:val="680"/>
          <w:jc w:val="center"/>
        </w:trPr>
        <w:tc>
          <w:tcPr>
            <w:tcW w:w="847" w:type="dxa"/>
            <w:vMerge/>
            <w:shd w:val="clear" w:color="auto" w:fill="auto"/>
            <w:vAlign w:val="center"/>
          </w:tcPr>
          <w:p w14:paraId="1DA3DBB9"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231104A"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F4AB6AF"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04F1C3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45FA05C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23BC8C0B"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74590E3" w14:textId="77777777" w:rsidTr="00B6767A">
        <w:trPr>
          <w:trHeight w:val="680"/>
          <w:jc w:val="center"/>
        </w:trPr>
        <w:tc>
          <w:tcPr>
            <w:tcW w:w="847" w:type="dxa"/>
            <w:vMerge w:val="restart"/>
            <w:shd w:val="clear" w:color="auto" w:fill="auto"/>
            <w:vAlign w:val="center"/>
          </w:tcPr>
          <w:p w14:paraId="4C4F36D0" w14:textId="77777777" w:rsidR="007C304F" w:rsidRPr="00DD5695" w:rsidRDefault="007C304F" w:rsidP="00B6767A">
            <w:pPr>
              <w:widowControl w:val="0"/>
              <w:adjustRightInd w:val="0"/>
              <w:snapToGrid w:val="0"/>
              <w:spacing w:beforeLines="50" w:before="163" w:afterLines="50" w:after="163" w:line="240" w:lineRule="auto"/>
              <w:jc w:val="center"/>
            </w:pPr>
            <w:r w:rsidRPr="00DD5695">
              <w:t>2</w:t>
            </w:r>
          </w:p>
        </w:tc>
        <w:tc>
          <w:tcPr>
            <w:tcW w:w="1280" w:type="dxa"/>
            <w:vMerge w:val="restart"/>
            <w:shd w:val="clear" w:color="auto" w:fill="auto"/>
            <w:vAlign w:val="center"/>
          </w:tcPr>
          <w:p w14:paraId="2FD68FE3" w14:textId="40C40FDA" w:rsidR="007C304F" w:rsidRPr="00DD5695" w:rsidRDefault="007C304F" w:rsidP="00B6767A">
            <w:pPr>
              <w:widowControl w:val="0"/>
              <w:adjustRightInd w:val="0"/>
              <w:snapToGrid w:val="0"/>
              <w:spacing w:beforeLines="50" w:before="163" w:afterLines="50" w:after="163"/>
              <w:jc w:val="center"/>
            </w:pPr>
            <w:r w:rsidRPr="00DD5695">
              <w:rPr>
                <w:rFonts w:hint="eastAsia"/>
              </w:rPr>
              <w:t>施工方管理水平风险</w:t>
            </w:r>
          </w:p>
        </w:tc>
        <w:tc>
          <w:tcPr>
            <w:tcW w:w="3260" w:type="dxa"/>
            <w:vMerge w:val="restart"/>
            <w:shd w:val="clear" w:color="auto" w:fill="auto"/>
            <w:vAlign w:val="center"/>
          </w:tcPr>
          <w:p w14:paraId="555AC7DD"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施工单位资质、企业类型、承包形式、施工方在行业地位、业绩、企业信用等级、企业质量信誉等级、制度健全及执行情况</w:t>
            </w:r>
          </w:p>
        </w:tc>
        <w:tc>
          <w:tcPr>
            <w:tcW w:w="1276" w:type="dxa"/>
            <w:shd w:val="clear" w:color="auto" w:fill="auto"/>
            <w:vAlign w:val="center"/>
          </w:tcPr>
          <w:p w14:paraId="16B23F4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4F335AE4"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032C894"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.30</w:t>
            </w:r>
          </w:p>
        </w:tc>
      </w:tr>
      <w:tr w:rsidR="00E501D1" w:rsidRPr="00DD5695" w14:paraId="0E73D416" w14:textId="77777777" w:rsidTr="00B6767A">
        <w:trPr>
          <w:trHeight w:val="680"/>
          <w:jc w:val="center"/>
        </w:trPr>
        <w:tc>
          <w:tcPr>
            <w:tcW w:w="847" w:type="dxa"/>
            <w:vMerge/>
            <w:shd w:val="clear" w:color="auto" w:fill="auto"/>
            <w:vAlign w:val="center"/>
          </w:tcPr>
          <w:p w14:paraId="02D41402"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D1053CA"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66B35AB"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29F69DF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7516D316"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07ACE25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5DD4834" w14:textId="77777777" w:rsidTr="00B6767A">
        <w:trPr>
          <w:trHeight w:val="680"/>
          <w:jc w:val="center"/>
        </w:trPr>
        <w:tc>
          <w:tcPr>
            <w:tcW w:w="847" w:type="dxa"/>
            <w:vMerge/>
            <w:shd w:val="clear" w:color="auto" w:fill="auto"/>
            <w:vAlign w:val="center"/>
          </w:tcPr>
          <w:p w14:paraId="0C9C177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5B3D61BC"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CDB4EE6"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646EB31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05D90B31"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728F131E"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9935220" w14:textId="77777777" w:rsidTr="00B6767A">
        <w:trPr>
          <w:trHeight w:val="680"/>
          <w:jc w:val="center"/>
        </w:trPr>
        <w:tc>
          <w:tcPr>
            <w:tcW w:w="847" w:type="dxa"/>
            <w:vMerge/>
            <w:shd w:val="clear" w:color="auto" w:fill="auto"/>
            <w:vAlign w:val="center"/>
          </w:tcPr>
          <w:p w14:paraId="4527D8B8"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4B1DEFD"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6C46913"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7FFDD9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3DE49B9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06327A8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89A828E" w14:textId="77777777" w:rsidTr="00B6767A">
        <w:trPr>
          <w:trHeight w:val="454"/>
          <w:jc w:val="center"/>
        </w:trPr>
        <w:tc>
          <w:tcPr>
            <w:tcW w:w="847" w:type="dxa"/>
            <w:vMerge w:val="restart"/>
            <w:shd w:val="clear" w:color="auto" w:fill="auto"/>
            <w:vAlign w:val="center"/>
          </w:tcPr>
          <w:p w14:paraId="03C2819A" w14:textId="77777777" w:rsidR="007C304F" w:rsidRPr="00DD5695" w:rsidRDefault="007C304F" w:rsidP="00B6767A">
            <w:pPr>
              <w:widowControl w:val="0"/>
              <w:adjustRightInd w:val="0"/>
              <w:snapToGrid w:val="0"/>
              <w:spacing w:beforeLines="50" w:before="163" w:afterLines="50" w:after="163" w:line="240" w:lineRule="auto"/>
              <w:jc w:val="center"/>
            </w:pPr>
            <w:r w:rsidRPr="00DD5695">
              <w:lastRenderedPageBreak/>
              <w:t>3</w:t>
            </w:r>
          </w:p>
        </w:tc>
        <w:tc>
          <w:tcPr>
            <w:tcW w:w="1280" w:type="dxa"/>
            <w:vMerge w:val="restart"/>
            <w:shd w:val="clear" w:color="auto" w:fill="auto"/>
            <w:vAlign w:val="center"/>
          </w:tcPr>
          <w:p w14:paraId="112205DA" w14:textId="4DF8C93B" w:rsidR="007C304F" w:rsidRPr="00DD5695" w:rsidRDefault="007C304F" w:rsidP="00B6767A">
            <w:pPr>
              <w:widowControl w:val="0"/>
              <w:adjustRightInd w:val="0"/>
              <w:snapToGrid w:val="0"/>
              <w:spacing w:beforeLines="50" w:before="163" w:afterLines="50" w:after="163"/>
              <w:jc w:val="center"/>
            </w:pPr>
            <w:r w:rsidRPr="00DD5695">
              <w:rPr>
                <w:rFonts w:hint="eastAsia"/>
              </w:rPr>
              <w:t>勘察方管理水平风险</w:t>
            </w:r>
          </w:p>
        </w:tc>
        <w:tc>
          <w:tcPr>
            <w:tcW w:w="3260" w:type="dxa"/>
            <w:vMerge w:val="restart"/>
            <w:shd w:val="clear" w:color="auto" w:fill="auto"/>
            <w:vAlign w:val="center"/>
          </w:tcPr>
          <w:p w14:paraId="614731FE"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工程勘察方的资质标准、勘察资质等级、行业地位、业绩、企业质量信誉等级</w:t>
            </w:r>
          </w:p>
        </w:tc>
        <w:tc>
          <w:tcPr>
            <w:tcW w:w="1276" w:type="dxa"/>
            <w:shd w:val="clear" w:color="auto" w:fill="auto"/>
            <w:vAlign w:val="center"/>
          </w:tcPr>
          <w:p w14:paraId="0355C72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0CC5C989"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AD1403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.15</w:t>
            </w:r>
          </w:p>
        </w:tc>
      </w:tr>
      <w:tr w:rsidR="00E501D1" w:rsidRPr="00DD5695" w14:paraId="50C0540B" w14:textId="77777777" w:rsidTr="00B6767A">
        <w:trPr>
          <w:trHeight w:val="454"/>
          <w:jc w:val="center"/>
        </w:trPr>
        <w:tc>
          <w:tcPr>
            <w:tcW w:w="847" w:type="dxa"/>
            <w:vMerge/>
            <w:shd w:val="clear" w:color="auto" w:fill="auto"/>
            <w:vAlign w:val="center"/>
          </w:tcPr>
          <w:p w14:paraId="0A8F8158"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E61B4D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5631B22"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0614B35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63307E65"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66DE39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D287009" w14:textId="77777777" w:rsidTr="00B6767A">
        <w:trPr>
          <w:trHeight w:val="454"/>
          <w:jc w:val="center"/>
        </w:trPr>
        <w:tc>
          <w:tcPr>
            <w:tcW w:w="847" w:type="dxa"/>
            <w:vMerge/>
            <w:shd w:val="clear" w:color="auto" w:fill="auto"/>
            <w:vAlign w:val="center"/>
          </w:tcPr>
          <w:p w14:paraId="7D651B6F"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ADA71AE"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947D989"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4710E8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3046F589"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2D464DEE"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B02AAFA" w14:textId="77777777" w:rsidTr="00B6767A">
        <w:trPr>
          <w:trHeight w:val="454"/>
          <w:jc w:val="center"/>
        </w:trPr>
        <w:tc>
          <w:tcPr>
            <w:tcW w:w="847" w:type="dxa"/>
            <w:vMerge/>
            <w:shd w:val="clear" w:color="auto" w:fill="auto"/>
            <w:vAlign w:val="center"/>
          </w:tcPr>
          <w:p w14:paraId="135EFB8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DE490C2"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04924217"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9FE172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23CA8F0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2CDED0F2"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A156C70" w14:textId="77777777" w:rsidTr="00B6767A">
        <w:trPr>
          <w:trHeight w:val="454"/>
          <w:jc w:val="center"/>
        </w:trPr>
        <w:tc>
          <w:tcPr>
            <w:tcW w:w="847" w:type="dxa"/>
            <w:vMerge w:val="restart"/>
            <w:shd w:val="clear" w:color="auto" w:fill="auto"/>
            <w:vAlign w:val="center"/>
          </w:tcPr>
          <w:p w14:paraId="30663B92" w14:textId="77777777" w:rsidR="007C304F" w:rsidRPr="00DD5695" w:rsidRDefault="007C304F" w:rsidP="00B6767A">
            <w:pPr>
              <w:widowControl w:val="0"/>
              <w:adjustRightInd w:val="0"/>
              <w:snapToGrid w:val="0"/>
              <w:spacing w:beforeLines="50" w:before="163" w:afterLines="50" w:after="163" w:line="240" w:lineRule="auto"/>
              <w:jc w:val="center"/>
            </w:pPr>
            <w:r w:rsidRPr="00DD5695">
              <w:t>4</w:t>
            </w:r>
          </w:p>
        </w:tc>
        <w:tc>
          <w:tcPr>
            <w:tcW w:w="1280" w:type="dxa"/>
            <w:vMerge w:val="restart"/>
            <w:shd w:val="clear" w:color="auto" w:fill="auto"/>
            <w:vAlign w:val="center"/>
          </w:tcPr>
          <w:p w14:paraId="1D07B0BE" w14:textId="6B87AE05" w:rsidR="007C304F" w:rsidRPr="00DD5695" w:rsidRDefault="007C304F" w:rsidP="00B6767A">
            <w:pPr>
              <w:widowControl w:val="0"/>
              <w:adjustRightInd w:val="0"/>
              <w:snapToGrid w:val="0"/>
              <w:spacing w:beforeLines="50" w:before="163" w:afterLines="50" w:after="163"/>
              <w:jc w:val="center"/>
            </w:pPr>
            <w:r w:rsidRPr="00DD5695">
              <w:rPr>
                <w:rFonts w:hint="eastAsia"/>
              </w:rPr>
              <w:t>设计方管理水平风险</w:t>
            </w:r>
          </w:p>
        </w:tc>
        <w:tc>
          <w:tcPr>
            <w:tcW w:w="3260" w:type="dxa"/>
            <w:vMerge w:val="restart"/>
            <w:shd w:val="clear" w:color="auto" w:fill="auto"/>
            <w:vAlign w:val="center"/>
          </w:tcPr>
          <w:p w14:paraId="4B141980"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工程设计方的资质标准、设计资质等级、行业地位、业绩、企业质量信誉等级</w:t>
            </w:r>
          </w:p>
        </w:tc>
        <w:tc>
          <w:tcPr>
            <w:tcW w:w="1276" w:type="dxa"/>
            <w:shd w:val="clear" w:color="auto" w:fill="auto"/>
            <w:vAlign w:val="center"/>
          </w:tcPr>
          <w:p w14:paraId="5D233158"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2A28E1C0"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7D6941F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627ACD84" w14:textId="77777777" w:rsidTr="00B6767A">
        <w:trPr>
          <w:trHeight w:val="454"/>
          <w:jc w:val="center"/>
        </w:trPr>
        <w:tc>
          <w:tcPr>
            <w:tcW w:w="847" w:type="dxa"/>
            <w:vMerge/>
            <w:shd w:val="clear" w:color="auto" w:fill="auto"/>
            <w:vAlign w:val="center"/>
          </w:tcPr>
          <w:p w14:paraId="32EDE353"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B36AA70"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B3568E0"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3B05194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4DA80366"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41973FE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FA43545" w14:textId="77777777" w:rsidTr="00B6767A">
        <w:trPr>
          <w:trHeight w:val="454"/>
          <w:jc w:val="center"/>
        </w:trPr>
        <w:tc>
          <w:tcPr>
            <w:tcW w:w="847" w:type="dxa"/>
            <w:vMerge/>
            <w:shd w:val="clear" w:color="auto" w:fill="auto"/>
            <w:vAlign w:val="center"/>
          </w:tcPr>
          <w:p w14:paraId="1C2B29EE"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EF4554B"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3E79032D"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37BA28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7916CBF6"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7A9BA209"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057B3A4" w14:textId="77777777" w:rsidTr="00B6767A">
        <w:trPr>
          <w:trHeight w:val="454"/>
          <w:jc w:val="center"/>
        </w:trPr>
        <w:tc>
          <w:tcPr>
            <w:tcW w:w="847" w:type="dxa"/>
            <w:vMerge/>
            <w:shd w:val="clear" w:color="auto" w:fill="auto"/>
            <w:vAlign w:val="center"/>
          </w:tcPr>
          <w:p w14:paraId="199C779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2A51920"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32C1B3B9"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C18848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63A1952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48E3A5AD"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A97D3B2" w14:textId="77777777" w:rsidTr="00B6767A">
        <w:trPr>
          <w:trHeight w:val="454"/>
          <w:jc w:val="center"/>
        </w:trPr>
        <w:tc>
          <w:tcPr>
            <w:tcW w:w="847" w:type="dxa"/>
            <w:vMerge w:val="restart"/>
            <w:shd w:val="clear" w:color="auto" w:fill="auto"/>
            <w:vAlign w:val="center"/>
          </w:tcPr>
          <w:p w14:paraId="1F937398" w14:textId="77777777" w:rsidR="007C304F" w:rsidRPr="00DD5695" w:rsidRDefault="007C304F" w:rsidP="00B6767A">
            <w:pPr>
              <w:widowControl w:val="0"/>
              <w:adjustRightInd w:val="0"/>
              <w:snapToGrid w:val="0"/>
              <w:spacing w:beforeLines="50" w:before="163" w:afterLines="50" w:after="163" w:line="240" w:lineRule="auto"/>
              <w:jc w:val="center"/>
            </w:pPr>
            <w:r w:rsidRPr="00DD5695">
              <w:t>5</w:t>
            </w:r>
          </w:p>
        </w:tc>
        <w:tc>
          <w:tcPr>
            <w:tcW w:w="1280" w:type="dxa"/>
            <w:vMerge w:val="restart"/>
            <w:shd w:val="clear" w:color="auto" w:fill="auto"/>
            <w:vAlign w:val="center"/>
          </w:tcPr>
          <w:p w14:paraId="335C6717" w14:textId="5780EC1B" w:rsidR="007C304F" w:rsidRPr="00DD5695" w:rsidRDefault="007C304F" w:rsidP="00B6767A">
            <w:pPr>
              <w:widowControl w:val="0"/>
              <w:adjustRightInd w:val="0"/>
              <w:snapToGrid w:val="0"/>
              <w:spacing w:beforeLines="50" w:before="163" w:afterLines="50" w:after="163"/>
              <w:jc w:val="center"/>
            </w:pPr>
            <w:r w:rsidRPr="00DD5695">
              <w:rPr>
                <w:rFonts w:hint="eastAsia"/>
              </w:rPr>
              <w:t>监理方管理水平风险</w:t>
            </w:r>
          </w:p>
        </w:tc>
        <w:tc>
          <w:tcPr>
            <w:tcW w:w="3260" w:type="dxa"/>
            <w:vMerge w:val="restart"/>
            <w:shd w:val="clear" w:color="auto" w:fill="auto"/>
            <w:vAlign w:val="center"/>
          </w:tcPr>
          <w:p w14:paraId="7AEBA79B"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监理单位资质、行业地位、业绩、企业质量信誉等级、现场专业人员投入</w:t>
            </w:r>
          </w:p>
        </w:tc>
        <w:tc>
          <w:tcPr>
            <w:tcW w:w="1276" w:type="dxa"/>
            <w:shd w:val="clear" w:color="auto" w:fill="auto"/>
            <w:vAlign w:val="center"/>
          </w:tcPr>
          <w:p w14:paraId="3D89E5B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6E3F4405"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C21752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4E134A32" w14:textId="77777777" w:rsidTr="00B6767A">
        <w:trPr>
          <w:trHeight w:val="454"/>
          <w:jc w:val="center"/>
        </w:trPr>
        <w:tc>
          <w:tcPr>
            <w:tcW w:w="847" w:type="dxa"/>
            <w:vMerge/>
            <w:shd w:val="clear" w:color="auto" w:fill="auto"/>
            <w:vAlign w:val="center"/>
          </w:tcPr>
          <w:p w14:paraId="2DA149E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F9CEEAC"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627D087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71BA77B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1990D546"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64528DB5"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E501D1" w:rsidRPr="00DD5695" w14:paraId="2E6A02A7" w14:textId="77777777" w:rsidTr="00B6767A">
        <w:trPr>
          <w:trHeight w:val="454"/>
          <w:jc w:val="center"/>
        </w:trPr>
        <w:tc>
          <w:tcPr>
            <w:tcW w:w="847" w:type="dxa"/>
            <w:vMerge/>
            <w:shd w:val="clear" w:color="auto" w:fill="auto"/>
            <w:vAlign w:val="center"/>
          </w:tcPr>
          <w:p w14:paraId="55123A2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74DC9C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3E42A87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1E44C60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4F6DBF40"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404EE9BE"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b/>
                <w:color w:val="auto"/>
                <w:sz w:val="21"/>
                <w:szCs w:val="22"/>
              </w:rPr>
            </w:pPr>
          </w:p>
        </w:tc>
      </w:tr>
      <w:tr w:rsidR="00E501D1" w:rsidRPr="00DD5695" w14:paraId="686FFA89" w14:textId="77777777" w:rsidTr="00B6767A">
        <w:trPr>
          <w:trHeight w:val="454"/>
          <w:jc w:val="center"/>
        </w:trPr>
        <w:tc>
          <w:tcPr>
            <w:tcW w:w="847" w:type="dxa"/>
            <w:vMerge/>
            <w:shd w:val="clear" w:color="auto" w:fill="auto"/>
            <w:vAlign w:val="center"/>
          </w:tcPr>
          <w:p w14:paraId="33F4985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4984E2A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09F7D81E"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042ABA4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76385B2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6B0CE311"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bl>
    <w:p w14:paraId="2AEB413F" w14:textId="77777777" w:rsidR="007C304F" w:rsidRPr="00DD5695" w:rsidRDefault="007C304F" w:rsidP="007C304F"/>
    <w:p w14:paraId="1E32E1CF" w14:textId="77777777" w:rsidR="007C304F" w:rsidRPr="00DD5695" w:rsidRDefault="007C304F" w:rsidP="007C304F">
      <w:r w:rsidRPr="00F33850">
        <w:rPr>
          <w:rFonts w:hint="eastAsia"/>
          <w:b/>
          <w:bCs w:val="0"/>
        </w:rPr>
        <w:t>6.3.5</w:t>
      </w:r>
      <w:r w:rsidRPr="00DD5695">
        <w:t xml:space="preserve">  </w:t>
      </w:r>
      <w:r w:rsidRPr="00DD5695">
        <w:rPr>
          <w:rFonts w:hint="eastAsia"/>
        </w:rPr>
        <w:t>工程设计施工风险状况应采用工程设计施工风险指数</w:t>
      </w:r>
      <w:r w:rsidRPr="00DD5695">
        <w:rPr>
          <w:rFonts w:hint="eastAsia"/>
        </w:rPr>
        <w:t>D</w:t>
      </w:r>
      <w:r w:rsidRPr="00DD5695">
        <w:t>cRI</w:t>
      </w:r>
      <w:r w:rsidRPr="00DD5695">
        <w:rPr>
          <w:rFonts w:hint="eastAsia"/>
        </w:rPr>
        <w:t>评定。</w:t>
      </w:r>
      <w:r w:rsidRPr="00DD5695">
        <w:t>DcRI</w:t>
      </w:r>
      <w:r w:rsidRPr="00DD5695">
        <w:rPr>
          <w:rFonts w:hint="eastAsia"/>
        </w:rPr>
        <w:t>应按式（</w:t>
      </w:r>
      <w:r w:rsidRPr="00DD5695">
        <w:rPr>
          <w:rFonts w:hint="eastAsia"/>
        </w:rPr>
        <w:t>6.3.5</w:t>
      </w:r>
      <w:r w:rsidRPr="00DD5695">
        <w:rPr>
          <w:rFonts w:hint="eastAsia"/>
        </w:rPr>
        <w:t>）计算：</w:t>
      </w:r>
    </w:p>
    <w:p w14:paraId="210D8676" w14:textId="77777777" w:rsidR="007C304F" w:rsidRPr="00DD5695" w:rsidRDefault="007C304F" w:rsidP="007C304F">
      <w:pPr>
        <w:widowControl w:val="0"/>
        <w:tabs>
          <w:tab w:val="center" w:pos="4560"/>
          <w:tab w:val="right" w:pos="9072"/>
        </w:tabs>
        <w:textAlignment w:val="center"/>
        <w:rPr>
          <w:noProof/>
        </w:rPr>
      </w:pPr>
      <w:bookmarkStart w:id="88" w:name="_Hlk142482669"/>
      <w:r>
        <w:rPr>
          <w:noProof/>
        </w:rPr>
        <w:tab/>
      </w:r>
      <w:r w:rsidRPr="00DD5695">
        <w:rPr>
          <w:noProof/>
        </w:rPr>
        <w:object w:dxaOrig="1800" w:dyaOrig="700" w14:anchorId="297E4EA8">
          <v:shape id="_x0000_i1038" type="#_x0000_t75" alt="P1707#yIS1" style="width:90.25pt;height:35.45pt;mso-width-percent:0;mso-height-percent:0;mso-width-percent:0;mso-height-percent:0" o:ole="">
            <v:imagedata r:id="rId47" o:title=""/>
          </v:shape>
          <o:OLEObject Type="Embed" ProgID="Equation.DSMT4" ShapeID="_x0000_i1038" DrawAspect="Content" ObjectID="_1759151736" r:id="rId48"/>
        </w:object>
      </w:r>
      <w:bookmarkEnd w:id="88"/>
      <w:r>
        <w:rPr>
          <w:noProof/>
        </w:rPr>
        <w:tab/>
      </w:r>
      <w:r w:rsidRPr="00DD5695">
        <w:rPr>
          <w:noProof/>
        </w:rPr>
        <w:t>(6.3.5)</w:t>
      </w:r>
    </w:p>
    <w:p w14:paraId="1EEC228E" w14:textId="77777777" w:rsidR="007C304F" w:rsidRPr="00DD5695" w:rsidRDefault="007C304F" w:rsidP="007C304F">
      <w:pPr>
        <w:widowControl w:val="0"/>
        <w:adjustRightInd w:val="0"/>
        <w:snapToGrid w:val="0"/>
        <w:ind w:left="1457" w:hangingChars="607" w:hanging="1457"/>
        <w:rPr>
          <w:bCs w:val="0"/>
          <w:color w:val="auto"/>
        </w:rPr>
      </w:pPr>
      <w:r w:rsidRPr="00DD5695">
        <w:rPr>
          <w:rFonts w:hint="eastAsia"/>
          <w:bCs w:val="0"/>
          <w:color w:val="auto"/>
        </w:rPr>
        <w:t>式中：</w:t>
      </w:r>
      <w:r w:rsidRPr="00DD5695">
        <w:rPr>
          <w:bCs w:val="0"/>
          <w:color w:val="auto"/>
        </w:rPr>
        <w:t>D</w:t>
      </w:r>
      <w:r w:rsidRPr="00DD5695">
        <w:rPr>
          <w:rFonts w:hint="eastAsia"/>
          <w:bCs w:val="0"/>
          <w:color w:val="auto"/>
        </w:rPr>
        <w:t>c</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类工程设计施工风险的累积评分，最高评分为</w:t>
      </w:r>
      <w:r w:rsidRPr="00DD5695">
        <w:rPr>
          <w:rFonts w:hint="eastAsia"/>
          <w:bCs w:val="0"/>
          <w:color w:val="auto"/>
        </w:rPr>
        <w:t>100</w:t>
      </w:r>
      <w:r w:rsidRPr="00DD5695">
        <w:rPr>
          <w:rFonts w:hint="eastAsia"/>
          <w:bCs w:val="0"/>
          <w:color w:val="auto"/>
        </w:rPr>
        <w:t>，按照表</w:t>
      </w:r>
      <w:r w:rsidRPr="00DD5695">
        <w:rPr>
          <w:rFonts w:hint="eastAsia"/>
          <w:bCs w:val="0"/>
          <w:color w:val="auto"/>
        </w:rPr>
        <w:t>6.3.5</w:t>
      </w:r>
      <w:r w:rsidRPr="00DD5695">
        <w:rPr>
          <w:rFonts w:hint="eastAsia"/>
          <w:bCs w:val="0"/>
          <w:color w:val="auto"/>
        </w:rPr>
        <w:t>的规定计算；</w:t>
      </w:r>
    </w:p>
    <w:p w14:paraId="63F65236" w14:textId="77777777" w:rsidR="007C304F" w:rsidRPr="00DD5695" w:rsidRDefault="007C304F" w:rsidP="007C304F">
      <w:pPr>
        <w:widowControl w:val="0"/>
        <w:adjustRightInd w:val="0"/>
        <w:snapToGrid w:val="0"/>
        <w:ind w:leftChars="300" w:left="1457" w:hangingChars="307" w:hanging="737"/>
        <w:rPr>
          <w:bCs w:val="0"/>
          <w:color w:val="auto"/>
        </w:rPr>
      </w:pPr>
      <w:r w:rsidRPr="00DD5695">
        <w:rPr>
          <w:bCs w:val="0"/>
          <w:i/>
          <w:iCs/>
          <w:color w:val="auto"/>
          <w:lang w:val="el-GR"/>
        </w:rPr>
        <w:t>ω</w:t>
      </w:r>
      <w:r w:rsidRPr="00DD5695">
        <w:rPr>
          <w:bCs w:val="0"/>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类工程设计施工风险的权重，按表</w:t>
      </w:r>
      <w:r w:rsidRPr="00DD5695">
        <w:rPr>
          <w:rFonts w:hint="eastAsia"/>
          <w:bCs w:val="0"/>
          <w:color w:val="auto"/>
        </w:rPr>
        <w:t>6.3.5</w:t>
      </w:r>
      <w:r w:rsidRPr="00DD5695">
        <w:rPr>
          <w:rFonts w:hint="eastAsia"/>
          <w:bCs w:val="0"/>
          <w:color w:val="auto"/>
        </w:rPr>
        <w:t>的规定取值；</w:t>
      </w:r>
    </w:p>
    <w:p w14:paraId="7BBCDD65" w14:textId="77777777" w:rsidR="007C304F" w:rsidRPr="00DD5695" w:rsidRDefault="007C304F" w:rsidP="007C304F">
      <w:pPr>
        <w:widowControl w:val="0"/>
        <w:adjustRightInd w:val="0"/>
        <w:snapToGrid w:val="0"/>
        <w:ind w:leftChars="67" w:left="161" w:firstLineChars="300" w:firstLine="720"/>
        <w:rPr>
          <w:bCs w:val="0"/>
          <w:color w:val="auto"/>
        </w:rPr>
      </w:pPr>
      <w:r w:rsidRPr="00DD5695">
        <w:rPr>
          <w:bCs w:val="0"/>
          <w:i/>
          <w:iCs/>
          <w:color w:val="auto"/>
        </w:rPr>
        <w:t>i</w:t>
      </w:r>
      <w:r w:rsidRPr="00DD5695">
        <w:rPr>
          <w:rFonts w:hint="eastAsia"/>
          <w:bCs w:val="0"/>
          <w:color w:val="auto"/>
        </w:rPr>
        <w:t>——工程设计施工风险类型；</w:t>
      </w:r>
    </w:p>
    <w:p w14:paraId="1B4D7D49" w14:textId="504A484A" w:rsidR="007C304F" w:rsidRPr="00FF2BCA" w:rsidRDefault="007C304F" w:rsidP="00FF2BCA">
      <w:pPr>
        <w:widowControl w:val="0"/>
        <w:adjustRightInd w:val="0"/>
        <w:snapToGrid w:val="0"/>
        <w:ind w:firstLineChars="340" w:firstLine="816"/>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——工程设计施工风险查勘分项</w:t>
      </w:r>
      <w:r w:rsidRPr="00DD5695">
        <w:rPr>
          <w:rFonts w:ascii="Cambria" w:hAnsi="Cambria" w:cs="Cambria" w:hint="eastAsia"/>
          <w:bCs w:val="0"/>
          <w:color w:val="auto"/>
        </w:rPr>
        <w:t>类型总数，取</w:t>
      </w:r>
      <w:r w:rsidRPr="00DD5695">
        <w:rPr>
          <w:bCs w:val="0"/>
          <w:color w:val="auto"/>
        </w:rPr>
        <w:t>7</w:t>
      </w:r>
      <w:r w:rsidRPr="00DD5695">
        <w:rPr>
          <w:rFonts w:ascii="Cambria" w:hAnsi="Cambria" w:cs="Cambria" w:hint="eastAsia"/>
          <w:bCs w:val="0"/>
          <w:color w:val="auto"/>
        </w:rPr>
        <w:t>。</w:t>
      </w:r>
    </w:p>
    <w:p w14:paraId="06CC189D" w14:textId="77777777" w:rsidR="007C304F" w:rsidRPr="00DD5695" w:rsidRDefault="007C304F" w:rsidP="00FF2BCA">
      <w:pPr>
        <w:pStyle w:val="aff7"/>
        <w:keepNext/>
        <w:spacing w:before="163" w:after="163"/>
      </w:pPr>
      <w:r w:rsidRPr="00DD5695">
        <w:rPr>
          <w:rFonts w:hint="eastAsia"/>
        </w:rPr>
        <w:lastRenderedPageBreak/>
        <w:t>表</w:t>
      </w:r>
      <w:r w:rsidRPr="00DD5695">
        <w:rPr>
          <w:rFonts w:hint="eastAsia"/>
        </w:rPr>
        <w:t>6.3.5</w:t>
      </w:r>
      <w:r w:rsidRPr="00DD5695">
        <w:t xml:space="preserve">  </w:t>
      </w:r>
      <w:r w:rsidRPr="00DD5695">
        <w:rPr>
          <w:rFonts w:hint="eastAsia"/>
        </w:rPr>
        <w:t>工程设计施工风险指数评分标准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80"/>
        <w:gridCol w:w="3260"/>
        <w:gridCol w:w="1276"/>
        <w:gridCol w:w="1279"/>
        <w:gridCol w:w="1130"/>
      </w:tblGrid>
      <w:tr w:rsidR="00E501D1" w:rsidRPr="00DD5695" w14:paraId="053C3B76" w14:textId="77777777" w:rsidTr="00B6767A">
        <w:trPr>
          <w:jc w:val="center"/>
        </w:trPr>
        <w:tc>
          <w:tcPr>
            <w:tcW w:w="847" w:type="dxa"/>
            <w:shd w:val="clear" w:color="auto" w:fill="auto"/>
            <w:vAlign w:val="center"/>
          </w:tcPr>
          <w:p w14:paraId="5ED8F043" w14:textId="77777777"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类型</w:t>
            </w:r>
            <w:r w:rsidRPr="00B6767A">
              <w:rPr>
                <w:rFonts w:hint="eastAsia"/>
                <w:i/>
                <w:iCs/>
              </w:rPr>
              <w:t>i</w:t>
            </w:r>
          </w:p>
        </w:tc>
        <w:tc>
          <w:tcPr>
            <w:tcW w:w="1280" w:type="dxa"/>
            <w:shd w:val="clear" w:color="auto" w:fill="auto"/>
            <w:vAlign w:val="center"/>
          </w:tcPr>
          <w:p w14:paraId="0BB24403" w14:textId="186DEFD4"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类型名称</w:t>
            </w:r>
          </w:p>
        </w:tc>
        <w:tc>
          <w:tcPr>
            <w:tcW w:w="3260" w:type="dxa"/>
            <w:shd w:val="clear" w:color="auto" w:fill="auto"/>
            <w:vAlign w:val="center"/>
          </w:tcPr>
          <w:p w14:paraId="50E7EA13" w14:textId="77777777"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查勘内容</w:t>
            </w:r>
          </w:p>
        </w:tc>
        <w:tc>
          <w:tcPr>
            <w:tcW w:w="1276" w:type="dxa"/>
            <w:shd w:val="clear" w:color="auto" w:fill="auto"/>
            <w:vAlign w:val="center"/>
          </w:tcPr>
          <w:p w14:paraId="6C0BC393" w14:textId="77777777"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指标程度</w:t>
            </w:r>
          </w:p>
        </w:tc>
        <w:tc>
          <w:tcPr>
            <w:tcW w:w="1279" w:type="dxa"/>
            <w:shd w:val="clear" w:color="auto" w:fill="auto"/>
            <w:vAlign w:val="center"/>
          </w:tcPr>
          <w:p w14:paraId="1A5AD517" w14:textId="77777777"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单位评分</w:t>
            </w:r>
          </w:p>
        </w:tc>
        <w:tc>
          <w:tcPr>
            <w:tcW w:w="1130" w:type="dxa"/>
            <w:shd w:val="clear" w:color="auto" w:fill="auto"/>
            <w:vAlign w:val="center"/>
          </w:tcPr>
          <w:p w14:paraId="29ADA268" w14:textId="77777777" w:rsidR="007C304F" w:rsidRPr="00DD5695" w:rsidRDefault="007C304F" w:rsidP="00B6767A">
            <w:pPr>
              <w:keepNext/>
              <w:widowControl w:val="0"/>
              <w:adjustRightInd w:val="0"/>
              <w:snapToGrid w:val="0"/>
              <w:spacing w:beforeLines="50" w:before="163" w:afterLines="50" w:after="163" w:line="240" w:lineRule="auto"/>
              <w:jc w:val="center"/>
            </w:pPr>
            <w:r w:rsidRPr="00DD5695">
              <w:rPr>
                <w:rFonts w:hint="eastAsia"/>
              </w:rPr>
              <w:t>权重</w:t>
            </w:r>
            <w:r w:rsidRPr="00B6767A">
              <w:rPr>
                <w:i/>
                <w:iCs/>
              </w:rPr>
              <w:t>ω</w:t>
            </w:r>
            <w:r w:rsidRPr="00B6767A">
              <w:rPr>
                <w:i/>
                <w:iCs/>
                <w:vertAlign w:val="subscript"/>
              </w:rPr>
              <w:t>i</w:t>
            </w:r>
          </w:p>
        </w:tc>
      </w:tr>
      <w:tr w:rsidR="00E501D1" w:rsidRPr="00DD5695" w14:paraId="3E879DFC" w14:textId="77777777" w:rsidTr="00B6767A">
        <w:trPr>
          <w:trHeight w:val="624"/>
          <w:jc w:val="center"/>
        </w:trPr>
        <w:tc>
          <w:tcPr>
            <w:tcW w:w="847" w:type="dxa"/>
            <w:vMerge w:val="restart"/>
            <w:shd w:val="clear" w:color="auto" w:fill="auto"/>
            <w:vAlign w:val="center"/>
          </w:tcPr>
          <w:p w14:paraId="72C1E2E0" w14:textId="77777777" w:rsidR="007C304F" w:rsidRPr="00DD5695" w:rsidRDefault="007C304F" w:rsidP="00B6767A">
            <w:pPr>
              <w:widowControl w:val="0"/>
              <w:adjustRightInd w:val="0"/>
              <w:snapToGrid w:val="0"/>
              <w:spacing w:beforeLines="50" w:before="163" w:afterLines="50" w:after="163" w:line="240" w:lineRule="auto"/>
              <w:jc w:val="center"/>
            </w:pPr>
            <w:r w:rsidRPr="00DD5695">
              <w:t>1</w:t>
            </w:r>
          </w:p>
        </w:tc>
        <w:tc>
          <w:tcPr>
            <w:tcW w:w="1280" w:type="dxa"/>
            <w:vMerge w:val="restart"/>
            <w:shd w:val="clear" w:color="auto" w:fill="auto"/>
            <w:vAlign w:val="center"/>
          </w:tcPr>
          <w:p w14:paraId="13299062"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项目条件评估风险</w:t>
            </w:r>
          </w:p>
        </w:tc>
        <w:tc>
          <w:tcPr>
            <w:tcW w:w="3260" w:type="dxa"/>
            <w:vMerge w:val="restart"/>
            <w:shd w:val="clear" w:color="auto" w:fill="auto"/>
            <w:vAlign w:val="center"/>
          </w:tcPr>
          <w:p w14:paraId="3C94AD62"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工程等级、隧道工程占比、桥梁工程占比、填挖方工程占比、是否涉水、施工工法风险、工程建设主要难点及风险点</w:t>
            </w:r>
          </w:p>
        </w:tc>
        <w:tc>
          <w:tcPr>
            <w:tcW w:w="1276" w:type="dxa"/>
            <w:shd w:val="clear" w:color="auto" w:fill="auto"/>
            <w:vAlign w:val="center"/>
          </w:tcPr>
          <w:p w14:paraId="2ECC61C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71CF7BE2"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3FD08B9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6FD6845E" w14:textId="77777777" w:rsidTr="00B6767A">
        <w:trPr>
          <w:trHeight w:val="624"/>
          <w:jc w:val="center"/>
        </w:trPr>
        <w:tc>
          <w:tcPr>
            <w:tcW w:w="847" w:type="dxa"/>
            <w:vMerge/>
            <w:shd w:val="clear" w:color="auto" w:fill="auto"/>
            <w:vAlign w:val="center"/>
          </w:tcPr>
          <w:p w14:paraId="73C491A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5713B97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ABEB3F8"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10AEB3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4AEF5B33"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B8A9DD9"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5A804BC" w14:textId="77777777" w:rsidTr="00B6767A">
        <w:trPr>
          <w:trHeight w:val="624"/>
          <w:jc w:val="center"/>
        </w:trPr>
        <w:tc>
          <w:tcPr>
            <w:tcW w:w="847" w:type="dxa"/>
            <w:vMerge/>
            <w:shd w:val="clear" w:color="auto" w:fill="auto"/>
            <w:vAlign w:val="center"/>
          </w:tcPr>
          <w:p w14:paraId="13A0F1A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0625B1F"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84E7F7D"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67DC65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522EA8AF"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30A1A8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806AC83" w14:textId="77777777" w:rsidTr="00B6767A">
        <w:trPr>
          <w:trHeight w:val="624"/>
          <w:jc w:val="center"/>
        </w:trPr>
        <w:tc>
          <w:tcPr>
            <w:tcW w:w="847" w:type="dxa"/>
            <w:vMerge/>
            <w:shd w:val="clear" w:color="auto" w:fill="auto"/>
            <w:vAlign w:val="center"/>
          </w:tcPr>
          <w:p w14:paraId="69CA5E69"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394D23E"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F523DCF"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211A0B4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7F2ED3B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427E0806"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84E8E04" w14:textId="77777777" w:rsidTr="00B6767A">
        <w:trPr>
          <w:trHeight w:val="454"/>
          <w:jc w:val="center"/>
        </w:trPr>
        <w:tc>
          <w:tcPr>
            <w:tcW w:w="847" w:type="dxa"/>
            <w:vMerge w:val="restart"/>
            <w:shd w:val="clear" w:color="auto" w:fill="auto"/>
            <w:vAlign w:val="center"/>
          </w:tcPr>
          <w:p w14:paraId="331511BB" w14:textId="77777777" w:rsidR="007C304F" w:rsidRPr="00DD5695" w:rsidRDefault="007C304F" w:rsidP="00B6767A">
            <w:pPr>
              <w:widowControl w:val="0"/>
              <w:adjustRightInd w:val="0"/>
              <w:snapToGrid w:val="0"/>
              <w:spacing w:beforeLines="50" w:before="163" w:afterLines="50" w:after="163" w:line="240" w:lineRule="auto"/>
              <w:jc w:val="center"/>
            </w:pPr>
            <w:r w:rsidRPr="00DD5695">
              <w:t>2</w:t>
            </w:r>
          </w:p>
        </w:tc>
        <w:tc>
          <w:tcPr>
            <w:tcW w:w="1280" w:type="dxa"/>
            <w:vMerge w:val="restart"/>
            <w:shd w:val="clear" w:color="auto" w:fill="auto"/>
            <w:vAlign w:val="center"/>
          </w:tcPr>
          <w:p w14:paraId="4A55FB64"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施工组织设计风险</w:t>
            </w:r>
          </w:p>
        </w:tc>
        <w:tc>
          <w:tcPr>
            <w:tcW w:w="3260" w:type="dxa"/>
            <w:vMerge w:val="restart"/>
            <w:shd w:val="clear" w:color="auto" w:fill="auto"/>
            <w:vAlign w:val="center"/>
          </w:tcPr>
          <w:p w14:paraId="5F99F79B"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编写、审核、审批的完整性、设计深度、资料齐全</w:t>
            </w:r>
          </w:p>
        </w:tc>
        <w:tc>
          <w:tcPr>
            <w:tcW w:w="1276" w:type="dxa"/>
            <w:shd w:val="clear" w:color="auto" w:fill="auto"/>
            <w:vAlign w:val="center"/>
          </w:tcPr>
          <w:p w14:paraId="30BCCBB4"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55DF7C6D"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79B538B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.16</w:t>
            </w:r>
          </w:p>
        </w:tc>
      </w:tr>
      <w:tr w:rsidR="00E501D1" w:rsidRPr="00DD5695" w14:paraId="2634D573" w14:textId="77777777" w:rsidTr="00B6767A">
        <w:trPr>
          <w:trHeight w:val="454"/>
          <w:jc w:val="center"/>
        </w:trPr>
        <w:tc>
          <w:tcPr>
            <w:tcW w:w="847" w:type="dxa"/>
            <w:vMerge/>
            <w:shd w:val="clear" w:color="auto" w:fill="auto"/>
            <w:vAlign w:val="center"/>
          </w:tcPr>
          <w:p w14:paraId="38AB03E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3C15D3B"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C226FA1"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5021737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2E577F5D"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6DBDD22C"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8BF7692" w14:textId="77777777" w:rsidTr="00B6767A">
        <w:trPr>
          <w:trHeight w:val="454"/>
          <w:jc w:val="center"/>
        </w:trPr>
        <w:tc>
          <w:tcPr>
            <w:tcW w:w="847" w:type="dxa"/>
            <w:vMerge/>
            <w:shd w:val="clear" w:color="auto" w:fill="auto"/>
            <w:vAlign w:val="center"/>
          </w:tcPr>
          <w:p w14:paraId="53ED732B"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5768230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1144DF5"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2FF935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71C504B7"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2E52C795"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84A6E1A" w14:textId="77777777" w:rsidTr="00B6767A">
        <w:trPr>
          <w:trHeight w:val="454"/>
          <w:jc w:val="center"/>
        </w:trPr>
        <w:tc>
          <w:tcPr>
            <w:tcW w:w="847" w:type="dxa"/>
            <w:vMerge/>
            <w:shd w:val="clear" w:color="auto" w:fill="auto"/>
            <w:vAlign w:val="center"/>
          </w:tcPr>
          <w:p w14:paraId="243497E8"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0B46318"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34A51F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0536ED5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273CB5A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5F123364"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720BF8E" w14:textId="77777777" w:rsidTr="00B6767A">
        <w:trPr>
          <w:trHeight w:val="454"/>
          <w:jc w:val="center"/>
        </w:trPr>
        <w:tc>
          <w:tcPr>
            <w:tcW w:w="847" w:type="dxa"/>
            <w:vMerge w:val="restart"/>
            <w:shd w:val="clear" w:color="auto" w:fill="auto"/>
            <w:vAlign w:val="center"/>
          </w:tcPr>
          <w:p w14:paraId="3A6EAF11" w14:textId="77777777" w:rsidR="007C304F" w:rsidRPr="00DD5695" w:rsidRDefault="007C304F" w:rsidP="00B6767A">
            <w:pPr>
              <w:widowControl w:val="0"/>
              <w:adjustRightInd w:val="0"/>
              <w:snapToGrid w:val="0"/>
              <w:spacing w:beforeLines="50" w:before="163" w:afterLines="50" w:after="163" w:line="240" w:lineRule="auto"/>
              <w:jc w:val="center"/>
            </w:pPr>
            <w:r w:rsidRPr="00DD5695">
              <w:t>3</w:t>
            </w:r>
          </w:p>
        </w:tc>
        <w:tc>
          <w:tcPr>
            <w:tcW w:w="1280" w:type="dxa"/>
            <w:vMerge w:val="restart"/>
            <w:shd w:val="clear" w:color="auto" w:fill="auto"/>
            <w:vAlign w:val="center"/>
          </w:tcPr>
          <w:p w14:paraId="433EEDED"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危险性较大第三者事故风险</w:t>
            </w:r>
          </w:p>
        </w:tc>
        <w:tc>
          <w:tcPr>
            <w:tcW w:w="3260" w:type="dxa"/>
            <w:vMerge w:val="restart"/>
            <w:shd w:val="clear" w:color="auto" w:fill="auto"/>
            <w:vAlign w:val="center"/>
          </w:tcPr>
          <w:p w14:paraId="603A7343"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危险性较大第三者事故风险揭示、风险分级是否合理准确、专项评审</w:t>
            </w:r>
          </w:p>
        </w:tc>
        <w:tc>
          <w:tcPr>
            <w:tcW w:w="1276" w:type="dxa"/>
            <w:shd w:val="clear" w:color="auto" w:fill="auto"/>
            <w:vAlign w:val="center"/>
          </w:tcPr>
          <w:p w14:paraId="3D64CD32"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5F20DAAB"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A71B45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23CA037E" w14:textId="77777777" w:rsidTr="00B6767A">
        <w:trPr>
          <w:trHeight w:val="454"/>
          <w:jc w:val="center"/>
        </w:trPr>
        <w:tc>
          <w:tcPr>
            <w:tcW w:w="847" w:type="dxa"/>
            <w:vMerge/>
            <w:shd w:val="clear" w:color="auto" w:fill="auto"/>
            <w:vAlign w:val="center"/>
          </w:tcPr>
          <w:p w14:paraId="4E6182C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0DE2DE1E"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36FE5DC"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06D2154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4486C491"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012FD9FA"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608148A" w14:textId="77777777" w:rsidTr="00B6767A">
        <w:trPr>
          <w:trHeight w:val="454"/>
          <w:jc w:val="center"/>
        </w:trPr>
        <w:tc>
          <w:tcPr>
            <w:tcW w:w="847" w:type="dxa"/>
            <w:vMerge/>
            <w:shd w:val="clear" w:color="auto" w:fill="auto"/>
            <w:vAlign w:val="center"/>
          </w:tcPr>
          <w:p w14:paraId="17F4D10B"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260450ED"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0EA15F97"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5FDCEAA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3921D840"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271E26B"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E0CDFF5" w14:textId="77777777" w:rsidTr="00B6767A">
        <w:trPr>
          <w:trHeight w:val="454"/>
          <w:jc w:val="center"/>
        </w:trPr>
        <w:tc>
          <w:tcPr>
            <w:tcW w:w="847" w:type="dxa"/>
            <w:vMerge/>
            <w:shd w:val="clear" w:color="auto" w:fill="auto"/>
            <w:vAlign w:val="center"/>
          </w:tcPr>
          <w:p w14:paraId="3F08BAA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4CEDDF01"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C90FBA2"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11260A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7911ADB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3643472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DEE58FD" w14:textId="77777777" w:rsidTr="00B6767A">
        <w:trPr>
          <w:trHeight w:val="454"/>
          <w:jc w:val="center"/>
        </w:trPr>
        <w:tc>
          <w:tcPr>
            <w:tcW w:w="847" w:type="dxa"/>
            <w:vMerge w:val="restart"/>
            <w:shd w:val="clear" w:color="auto" w:fill="auto"/>
            <w:vAlign w:val="center"/>
          </w:tcPr>
          <w:p w14:paraId="5EF89677" w14:textId="77777777" w:rsidR="007C304F" w:rsidRPr="00DD5695" w:rsidRDefault="007C304F" w:rsidP="00B6767A">
            <w:pPr>
              <w:widowControl w:val="0"/>
              <w:adjustRightInd w:val="0"/>
              <w:snapToGrid w:val="0"/>
              <w:spacing w:beforeLines="50" w:before="163" w:afterLines="50" w:after="163" w:line="240" w:lineRule="auto"/>
              <w:jc w:val="center"/>
            </w:pPr>
            <w:r w:rsidRPr="00DD5695">
              <w:t>4</w:t>
            </w:r>
          </w:p>
        </w:tc>
        <w:tc>
          <w:tcPr>
            <w:tcW w:w="1280" w:type="dxa"/>
            <w:vMerge w:val="restart"/>
            <w:shd w:val="clear" w:color="auto" w:fill="auto"/>
            <w:vAlign w:val="center"/>
          </w:tcPr>
          <w:p w14:paraId="01B1329E"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施工设备风险</w:t>
            </w:r>
          </w:p>
        </w:tc>
        <w:tc>
          <w:tcPr>
            <w:tcW w:w="3260" w:type="dxa"/>
            <w:vMerge w:val="restart"/>
            <w:shd w:val="clear" w:color="auto" w:fill="auto"/>
            <w:vAlign w:val="center"/>
          </w:tcPr>
          <w:p w14:paraId="05EF93A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设备类型、年检情况、设备成新率、使用时间、维保现状、操作上岗培训。</w:t>
            </w:r>
          </w:p>
        </w:tc>
        <w:tc>
          <w:tcPr>
            <w:tcW w:w="1276" w:type="dxa"/>
            <w:shd w:val="clear" w:color="auto" w:fill="auto"/>
            <w:vAlign w:val="center"/>
          </w:tcPr>
          <w:p w14:paraId="52FFD5E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3BBE72F3"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44CB5F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0DB5D611" w14:textId="77777777" w:rsidTr="00B6767A">
        <w:trPr>
          <w:trHeight w:val="454"/>
          <w:jc w:val="center"/>
        </w:trPr>
        <w:tc>
          <w:tcPr>
            <w:tcW w:w="847" w:type="dxa"/>
            <w:vMerge/>
            <w:shd w:val="clear" w:color="auto" w:fill="auto"/>
            <w:vAlign w:val="center"/>
          </w:tcPr>
          <w:p w14:paraId="1BD8D6F3"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8BAF77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67B4DCEF"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208C9FF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4DE13965"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463A4CB"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211F9154" w14:textId="77777777" w:rsidTr="00B6767A">
        <w:trPr>
          <w:trHeight w:val="454"/>
          <w:jc w:val="center"/>
        </w:trPr>
        <w:tc>
          <w:tcPr>
            <w:tcW w:w="847" w:type="dxa"/>
            <w:vMerge/>
            <w:shd w:val="clear" w:color="auto" w:fill="auto"/>
            <w:vAlign w:val="center"/>
          </w:tcPr>
          <w:p w14:paraId="13E2073F"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13CB0C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056F1FF"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528EC1D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49AE4445"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3D7DE0A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3544FDB" w14:textId="77777777" w:rsidTr="00B6767A">
        <w:trPr>
          <w:trHeight w:val="454"/>
          <w:jc w:val="center"/>
        </w:trPr>
        <w:tc>
          <w:tcPr>
            <w:tcW w:w="847" w:type="dxa"/>
            <w:vMerge/>
            <w:shd w:val="clear" w:color="auto" w:fill="auto"/>
            <w:vAlign w:val="center"/>
          </w:tcPr>
          <w:p w14:paraId="5316FB43"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33B21893"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52659412"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DEE5A1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5C041A1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246A0BD2"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259886B" w14:textId="77777777" w:rsidTr="00B6767A">
        <w:trPr>
          <w:trHeight w:val="454"/>
          <w:jc w:val="center"/>
        </w:trPr>
        <w:tc>
          <w:tcPr>
            <w:tcW w:w="847" w:type="dxa"/>
            <w:vMerge w:val="restart"/>
            <w:shd w:val="clear" w:color="auto" w:fill="auto"/>
            <w:vAlign w:val="center"/>
          </w:tcPr>
          <w:p w14:paraId="248852DC" w14:textId="77777777" w:rsidR="007C304F" w:rsidRPr="00DD5695" w:rsidRDefault="007C304F" w:rsidP="00B6767A">
            <w:pPr>
              <w:widowControl w:val="0"/>
              <w:adjustRightInd w:val="0"/>
              <w:snapToGrid w:val="0"/>
              <w:spacing w:beforeLines="50" w:before="163" w:afterLines="50" w:after="163" w:line="240" w:lineRule="auto"/>
              <w:jc w:val="center"/>
            </w:pPr>
            <w:r w:rsidRPr="00DD5695">
              <w:t>5</w:t>
            </w:r>
          </w:p>
        </w:tc>
        <w:tc>
          <w:tcPr>
            <w:tcW w:w="1280" w:type="dxa"/>
            <w:vMerge w:val="restart"/>
            <w:shd w:val="clear" w:color="auto" w:fill="auto"/>
            <w:vAlign w:val="center"/>
          </w:tcPr>
          <w:p w14:paraId="1CDF94A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安保制度管理风险</w:t>
            </w:r>
          </w:p>
        </w:tc>
        <w:tc>
          <w:tcPr>
            <w:tcW w:w="3260" w:type="dxa"/>
            <w:vMerge w:val="restart"/>
            <w:shd w:val="clear" w:color="auto" w:fill="auto"/>
            <w:vAlign w:val="center"/>
          </w:tcPr>
          <w:p w14:paraId="485645CC"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管理制度是否健全有效、组织架构、责任分工、执行情况、培训情况</w:t>
            </w:r>
          </w:p>
        </w:tc>
        <w:tc>
          <w:tcPr>
            <w:tcW w:w="1276" w:type="dxa"/>
            <w:shd w:val="clear" w:color="auto" w:fill="auto"/>
            <w:vAlign w:val="center"/>
          </w:tcPr>
          <w:p w14:paraId="30C0845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64A2DB25"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56BE01D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0E9B0902" w14:textId="77777777" w:rsidTr="00B6767A">
        <w:trPr>
          <w:trHeight w:val="454"/>
          <w:jc w:val="center"/>
        </w:trPr>
        <w:tc>
          <w:tcPr>
            <w:tcW w:w="847" w:type="dxa"/>
            <w:vMerge/>
            <w:shd w:val="clear" w:color="auto" w:fill="auto"/>
            <w:vAlign w:val="center"/>
          </w:tcPr>
          <w:p w14:paraId="4FD35F9D"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7B07F5B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7B69FB4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2BD949B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49EE3F4F"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3FF9243"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0481FE08" w14:textId="77777777" w:rsidTr="00B6767A">
        <w:trPr>
          <w:trHeight w:val="454"/>
          <w:jc w:val="center"/>
        </w:trPr>
        <w:tc>
          <w:tcPr>
            <w:tcW w:w="847" w:type="dxa"/>
            <w:vMerge/>
            <w:shd w:val="clear" w:color="auto" w:fill="auto"/>
            <w:vAlign w:val="center"/>
          </w:tcPr>
          <w:p w14:paraId="6CB53E15"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001B99D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3DE9FB2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5455523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6840465F"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04D89969"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0F952AA7" w14:textId="77777777" w:rsidTr="00B6767A">
        <w:trPr>
          <w:trHeight w:val="454"/>
          <w:jc w:val="center"/>
        </w:trPr>
        <w:tc>
          <w:tcPr>
            <w:tcW w:w="847" w:type="dxa"/>
            <w:vMerge/>
            <w:shd w:val="clear" w:color="auto" w:fill="auto"/>
            <w:vAlign w:val="center"/>
          </w:tcPr>
          <w:p w14:paraId="09FB24D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02C02A5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2124F8DD"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226C050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250A177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0F32167B"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82B0901" w14:textId="77777777" w:rsidTr="00B6767A">
        <w:trPr>
          <w:trHeight w:val="454"/>
          <w:jc w:val="center"/>
        </w:trPr>
        <w:tc>
          <w:tcPr>
            <w:tcW w:w="847" w:type="dxa"/>
            <w:vMerge w:val="restart"/>
            <w:shd w:val="clear" w:color="auto" w:fill="auto"/>
            <w:vAlign w:val="center"/>
          </w:tcPr>
          <w:p w14:paraId="68920475" w14:textId="77777777" w:rsidR="007C304F" w:rsidRPr="00DD5695" w:rsidRDefault="007C304F" w:rsidP="00B6767A">
            <w:pPr>
              <w:widowControl w:val="0"/>
              <w:adjustRightInd w:val="0"/>
              <w:snapToGrid w:val="0"/>
              <w:spacing w:beforeLines="50" w:before="163" w:afterLines="50" w:after="163" w:line="240" w:lineRule="auto"/>
              <w:jc w:val="center"/>
            </w:pPr>
            <w:r w:rsidRPr="00DD5695">
              <w:t>6</w:t>
            </w:r>
          </w:p>
        </w:tc>
        <w:tc>
          <w:tcPr>
            <w:tcW w:w="1280" w:type="dxa"/>
            <w:vMerge w:val="restart"/>
            <w:shd w:val="clear" w:color="auto" w:fill="auto"/>
            <w:vAlign w:val="center"/>
          </w:tcPr>
          <w:p w14:paraId="44C1FAC2"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第三者风险管控制度风险</w:t>
            </w:r>
          </w:p>
        </w:tc>
        <w:tc>
          <w:tcPr>
            <w:tcW w:w="3260" w:type="dxa"/>
            <w:vMerge w:val="restart"/>
            <w:shd w:val="clear" w:color="auto" w:fill="auto"/>
            <w:vAlign w:val="center"/>
          </w:tcPr>
          <w:p w14:paraId="60BDC0C9"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责任是否明确、管理制度是否健全有效、管控措施</w:t>
            </w:r>
          </w:p>
        </w:tc>
        <w:tc>
          <w:tcPr>
            <w:tcW w:w="1276" w:type="dxa"/>
            <w:shd w:val="clear" w:color="auto" w:fill="auto"/>
            <w:vAlign w:val="center"/>
          </w:tcPr>
          <w:p w14:paraId="6A99D6D4"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2AD36DDD"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C2A91E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4706E366" w14:textId="77777777" w:rsidTr="00B6767A">
        <w:trPr>
          <w:trHeight w:val="454"/>
          <w:jc w:val="center"/>
        </w:trPr>
        <w:tc>
          <w:tcPr>
            <w:tcW w:w="847" w:type="dxa"/>
            <w:vMerge/>
            <w:shd w:val="clear" w:color="auto" w:fill="auto"/>
            <w:vAlign w:val="center"/>
          </w:tcPr>
          <w:p w14:paraId="060541E9"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12BE3342"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5C1138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B166CB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2654B5EB"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1AD3B65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E679B98" w14:textId="77777777" w:rsidTr="00B6767A">
        <w:trPr>
          <w:trHeight w:val="454"/>
          <w:jc w:val="center"/>
        </w:trPr>
        <w:tc>
          <w:tcPr>
            <w:tcW w:w="847" w:type="dxa"/>
            <w:vMerge/>
            <w:shd w:val="clear" w:color="auto" w:fill="auto"/>
            <w:vAlign w:val="center"/>
          </w:tcPr>
          <w:p w14:paraId="6E4E97F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5827FB3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0DDB185"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23EFFFC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49353610"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1967CE72"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01C6D97F" w14:textId="77777777" w:rsidTr="00B6767A">
        <w:trPr>
          <w:trHeight w:val="454"/>
          <w:jc w:val="center"/>
        </w:trPr>
        <w:tc>
          <w:tcPr>
            <w:tcW w:w="847" w:type="dxa"/>
            <w:vMerge/>
            <w:shd w:val="clear" w:color="auto" w:fill="auto"/>
            <w:vAlign w:val="center"/>
          </w:tcPr>
          <w:p w14:paraId="27C8E83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1806EB3"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723AD22"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EB5BE9A"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2D5DFE3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09EDC5B8"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A5B0230" w14:textId="77777777" w:rsidTr="00B6767A">
        <w:trPr>
          <w:trHeight w:val="454"/>
          <w:jc w:val="center"/>
        </w:trPr>
        <w:tc>
          <w:tcPr>
            <w:tcW w:w="847" w:type="dxa"/>
            <w:vMerge w:val="restart"/>
            <w:shd w:val="clear" w:color="auto" w:fill="auto"/>
            <w:vAlign w:val="center"/>
          </w:tcPr>
          <w:p w14:paraId="449292B6" w14:textId="77777777" w:rsidR="007C304F" w:rsidRPr="00DD5695" w:rsidRDefault="007C304F" w:rsidP="00B6767A">
            <w:pPr>
              <w:widowControl w:val="0"/>
              <w:adjustRightInd w:val="0"/>
              <w:snapToGrid w:val="0"/>
              <w:spacing w:beforeLines="50" w:before="163" w:afterLines="50" w:after="163" w:line="240" w:lineRule="auto"/>
              <w:jc w:val="center"/>
            </w:pPr>
            <w:r w:rsidRPr="00DD5695">
              <w:t>7</w:t>
            </w:r>
          </w:p>
        </w:tc>
        <w:tc>
          <w:tcPr>
            <w:tcW w:w="1280" w:type="dxa"/>
            <w:vMerge w:val="restart"/>
            <w:shd w:val="clear" w:color="auto" w:fill="auto"/>
            <w:vAlign w:val="center"/>
          </w:tcPr>
          <w:p w14:paraId="46132517"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第三者损害应急预案风险</w:t>
            </w:r>
          </w:p>
        </w:tc>
        <w:tc>
          <w:tcPr>
            <w:tcW w:w="3260" w:type="dxa"/>
            <w:vMerge w:val="restart"/>
            <w:shd w:val="clear" w:color="auto" w:fill="auto"/>
            <w:vAlign w:val="center"/>
          </w:tcPr>
          <w:p w14:paraId="6782AD1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预案编制、培训、演练、施救措施</w:t>
            </w:r>
          </w:p>
        </w:tc>
        <w:tc>
          <w:tcPr>
            <w:tcW w:w="1276" w:type="dxa"/>
            <w:shd w:val="clear" w:color="auto" w:fill="auto"/>
            <w:vAlign w:val="center"/>
          </w:tcPr>
          <w:p w14:paraId="1B36F4A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279" w:type="dxa"/>
            <w:shd w:val="clear" w:color="auto" w:fill="auto"/>
            <w:vAlign w:val="center"/>
          </w:tcPr>
          <w:p w14:paraId="265414A4"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2A8A1F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.08</w:t>
            </w:r>
          </w:p>
        </w:tc>
      </w:tr>
      <w:tr w:rsidR="00E501D1" w:rsidRPr="00DD5695" w14:paraId="4AEEB262" w14:textId="77777777" w:rsidTr="00B6767A">
        <w:trPr>
          <w:trHeight w:val="454"/>
          <w:jc w:val="center"/>
        </w:trPr>
        <w:tc>
          <w:tcPr>
            <w:tcW w:w="847" w:type="dxa"/>
            <w:vMerge/>
            <w:shd w:val="clear" w:color="auto" w:fill="auto"/>
            <w:vAlign w:val="center"/>
          </w:tcPr>
          <w:p w14:paraId="306FA36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45DCD7EC"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44545E5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73B3EEC4"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279" w:type="dxa"/>
            <w:shd w:val="clear" w:color="auto" w:fill="auto"/>
            <w:vAlign w:val="center"/>
          </w:tcPr>
          <w:p w14:paraId="58DBDA20"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054BE076"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E501D1" w:rsidRPr="00DD5695" w14:paraId="7D746600" w14:textId="77777777" w:rsidTr="00B6767A">
        <w:trPr>
          <w:trHeight w:val="454"/>
          <w:jc w:val="center"/>
        </w:trPr>
        <w:tc>
          <w:tcPr>
            <w:tcW w:w="847" w:type="dxa"/>
            <w:vMerge/>
            <w:shd w:val="clear" w:color="auto" w:fill="auto"/>
            <w:vAlign w:val="center"/>
          </w:tcPr>
          <w:p w14:paraId="423E3730"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7D8014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64B50C21"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109F2EF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279" w:type="dxa"/>
            <w:shd w:val="clear" w:color="auto" w:fill="auto"/>
            <w:vAlign w:val="center"/>
          </w:tcPr>
          <w:p w14:paraId="45D8D567"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2A7FA1F1"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E501D1" w:rsidRPr="00DD5695" w14:paraId="1614418F" w14:textId="77777777" w:rsidTr="00B6767A">
        <w:trPr>
          <w:trHeight w:val="454"/>
          <w:jc w:val="center"/>
        </w:trPr>
        <w:tc>
          <w:tcPr>
            <w:tcW w:w="847" w:type="dxa"/>
            <w:vMerge/>
            <w:shd w:val="clear" w:color="auto" w:fill="auto"/>
            <w:vAlign w:val="center"/>
          </w:tcPr>
          <w:p w14:paraId="757A0AD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80" w:type="dxa"/>
            <w:vMerge/>
            <w:shd w:val="clear" w:color="auto" w:fill="auto"/>
            <w:vAlign w:val="center"/>
          </w:tcPr>
          <w:p w14:paraId="65FE5888"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69973A70"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69A9BD24"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279" w:type="dxa"/>
            <w:shd w:val="clear" w:color="auto" w:fill="auto"/>
            <w:vAlign w:val="center"/>
          </w:tcPr>
          <w:p w14:paraId="2FCA01D8"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73B5874B"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bl>
    <w:p w14:paraId="2223C16D" w14:textId="77777777" w:rsidR="007C304F" w:rsidRPr="00DD5695" w:rsidRDefault="007C304F" w:rsidP="007C304F"/>
    <w:p w14:paraId="50C02819" w14:textId="77777777" w:rsidR="007C304F" w:rsidRPr="00DD5695" w:rsidRDefault="007C304F" w:rsidP="007C304F">
      <w:r w:rsidRPr="00DD5695">
        <w:rPr>
          <w:rFonts w:hint="eastAsia"/>
          <w:b/>
        </w:rPr>
        <w:t>6.3.6</w:t>
      </w:r>
      <w:r w:rsidRPr="00DD5695">
        <w:rPr>
          <w:b/>
        </w:rPr>
        <w:t xml:space="preserve">  </w:t>
      </w:r>
      <w:r w:rsidRPr="00DD5695">
        <w:rPr>
          <w:rFonts w:hint="eastAsia"/>
        </w:rPr>
        <w:t>工程环境风险状况应采用工程环境风险指数</w:t>
      </w:r>
      <w:r w:rsidRPr="00DD5695">
        <w:rPr>
          <w:rFonts w:hint="eastAsia"/>
        </w:rPr>
        <w:t>En</w:t>
      </w:r>
      <w:r w:rsidRPr="00DD5695">
        <w:t>RI</w:t>
      </w:r>
      <w:r w:rsidRPr="00DD5695">
        <w:rPr>
          <w:rFonts w:hint="eastAsia"/>
        </w:rPr>
        <w:t>评定。</w:t>
      </w:r>
      <w:r w:rsidRPr="00DD5695">
        <w:t>EnRI</w:t>
      </w:r>
      <w:r w:rsidRPr="00DD5695">
        <w:rPr>
          <w:rFonts w:hint="eastAsia"/>
        </w:rPr>
        <w:t>应按式（</w:t>
      </w:r>
      <w:r w:rsidRPr="00DD5695">
        <w:rPr>
          <w:rFonts w:hint="eastAsia"/>
        </w:rPr>
        <w:t>6.3.6</w:t>
      </w:r>
      <w:r w:rsidRPr="00DD5695">
        <w:rPr>
          <w:rFonts w:hint="eastAsia"/>
        </w:rPr>
        <w:t>）计算：</w:t>
      </w:r>
    </w:p>
    <w:p w14:paraId="76CF1514" w14:textId="77777777" w:rsidR="007C304F" w:rsidRPr="00DD5695" w:rsidRDefault="007C304F" w:rsidP="007C304F">
      <w:pPr>
        <w:widowControl w:val="0"/>
        <w:tabs>
          <w:tab w:val="center" w:pos="4560"/>
          <w:tab w:val="right" w:pos="9072"/>
        </w:tabs>
        <w:textAlignment w:val="center"/>
        <w:rPr>
          <w:noProof/>
        </w:rPr>
      </w:pPr>
      <w:r>
        <w:rPr>
          <w:noProof/>
        </w:rPr>
        <w:tab/>
      </w:r>
      <w:r w:rsidRPr="00DD5695">
        <w:rPr>
          <w:noProof/>
        </w:rPr>
        <w:object w:dxaOrig="1800" w:dyaOrig="700" w14:anchorId="6D9C4916">
          <v:shape id="_x0000_i1039" type="#_x0000_t75" alt="P1918#yIS1" style="width:90.25pt;height:35.45pt;mso-width-percent:0;mso-height-percent:0;mso-width-percent:0;mso-height-percent:0" o:ole="">
            <v:imagedata r:id="rId49" o:title=""/>
          </v:shape>
          <o:OLEObject Type="Embed" ProgID="Equation.DSMT4" ShapeID="_x0000_i1039" DrawAspect="Content" ObjectID="_1759151737" r:id="rId50"/>
        </w:object>
      </w:r>
      <w:r>
        <w:rPr>
          <w:noProof/>
        </w:rPr>
        <w:tab/>
      </w:r>
      <w:r w:rsidRPr="00DD5695">
        <w:rPr>
          <w:noProof/>
        </w:rPr>
        <w:t>(6.3.6)</w:t>
      </w:r>
    </w:p>
    <w:p w14:paraId="0168A3D8" w14:textId="77777777" w:rsidR="007C304F" w:rsidRPr="00DD5695" w:rsidRDefault="007C304F" w:rsidP="007C304F">
      <w:pPr>
        <w:widowControl w:val="0"/>
        <w:adjustRightInd w:val="0"/>
        <w:snapToGrid w:val="0"/>
        <w:ind w:left="1457" w:hangingChars="607" w:hanging="1457"/>
        <w:rPr>
          <w:bCs w:val="0"/>
          <w:color w:val="auto"/>
        </w:rPr>
      </w:pPr>
      <w:r w:rsidRPr="00DD5695">
        <w:rPr>
          <w:rFonts w:hint="eastAsia"/>
          <w:bCs w:val="0"/>
          <w:color w:val="auto"/>
        </w:rPr>
        <w:t>式中：</w:t>
      </w:r>
      <w:r w:rsidRPr="00DD5695">
        <w:rPr>
          <w:bCs w:val="0"/>
          <w:color w:val="auto"/>
        </w:rPr>
        <w:t>E</w:t>
      </w:r>
      <w:r w:rsidRPr="00DD5695">
        <w:rPr>
          <w:rFonts w:hint="eastAsia"/>
          <w:bCs w:val="0"/>
          <w:color w:val="auto"/>
        </w:rPr>
        <w:t>n</w:t>
      </w:r>
      <w:r w:rsidRPr="00DD5695">
        <w:rPr>
          <w:bCs w:val="0"/>
          <w:i/>
          <w:iCs/>
          <w:color w:val="auto"/>
          <w:vertAlign w:val="subscript"/>
        </w:rPr>
        <w:t>i</w:t>
      </w:r>
      <w:r w:rsidRPr="00DD5695">
        <w:rPr>
          <w:rFonts w:hint="eastAsia"/>
          <w:bCs w:val="0"/>
          <w:color w:val="auto"/>
        </w:rPr>
        <w:t>——第</w:t>
      </w:r>
      <w:r w:rsidRPr="00DD5695">
        <w:rPr>
          <w:bCs w:val="0"/>
          <w:i/>
          <w:iCs/>
          <w:color w:val="auto"/>
        </w:rPr>
        <w:t>i</w:t>
      </w:r>
      <w:r w:rsidRPr="00DD5695">
        <w:rPr>
          <w:rFonts w:hint="eastAsia"/>
          <w:bCs w:val="0"/>
          <w:color w:val="auto"/>
        </w:rPr>
        <w:t>类工程环境风险的累积评分，最高评分为</w:t>
      </w:r>
      <w:r w:rsidRPr="00DD5695">
        <w:rPr>
          <w:rFonts w:hint="eastAsia"/>
          <w:bCs w:val="0"/>
          <w:color w:val="auto"/>
        </w:rPr>
        <w:t>100</w:t>
      </w:r>
      <w:r w:rsidRPr="00DD5695">
        <w:rPr>
          <w:rFonts w:hint="eastAsia"/>
          <w:bCs w:val="0"/>
          <w:color w:val="auto"/>
        </w:rPr>
        <w:t>，按照表</w:t>
      </w:r>
      <w:r w:rsidRPr="00DD5695">
        <w:rPr>
          <w:rFonts w:hint="eastAsia"/>
          <w:bCs w:val="0"/>
          <w:color w:val="auto"/>
        </w:rPr>
        <w:t>6.3.6</w:t>
      </w:r>
      <w:r w:rsidRPr="00DD5695">
        <w:rPr>
          <w:rFonts w:hint="eastAsia"/>
          <w:bCs w:val="0"/>
          <w:color w:val="auto"/>
        </w:rPr>
        <w:t>的规定计算；</w:t>
      </w:r>
    </w:p>
    <w:p w14:paraId="26624773" w14:textId="77777777" w:rsidR="007C304F" w:rsidRPr="00DD5695" w:rsidRDefault="007C304F" w:rsidP="007C304F">
      <w:pPr>
        <w:widowControl w:val="0"/>
        <w:adjustRightInd w:val="0"/>
        <w:snapToGrid w:val="0"/>
        <w:ind w:leftChars="300" w:left="1457" w:hangingChars="307" w:hanging="737"/>
        <w:rPr>
          <w:bCs w:val="0"/>
          <w:color w:val="auto"/>
        </w:rPr>
      </w:pPr>
      <w:r w:rsidRPr="00DD5695">
        <w:rPr>
          <w:bCs w:val="0"/>
          <w:i/>
          <w:iCs/>
          <w:color w:val="auto"/>
          <w:lang w:val="el-GR"/>
        </w:rPr>
        <w:t>ω</w:t>
      </w:r>
      <w:r w:rsidRPr="00DD5695">
        <w:rPr>
          <w:bCs w:val="0"/>
          <w:color w:val="auto"/>
          <w:vertAlign w:val="subscript"/>
        </w:rPr>
        <w:t>i</w:t>
      </w:r>
      <w:r w:rsidRPr="00DD5695">
        <w:rPr>
          <w:rFonts w:hint="eastAsia"/>
          <w:bCs w:val="0"/>
          <w:color w:val="auto"/>
        </w:rPr>
        <w:t>——第</w:t>
      </w:r>
      <w:r w:rsidRPr="00DD5695">
        <w:rPr>
          <w:rFonts w:hint="eastAsia"/>
          <w:bCs w:val="0"/>
          <w:i/>
          <w:iCs/>
          <w:color w:val="auto"/>
        </w:rPr>
        <w:t>i</w:t>
      </w:r>
      <w:r w:rsidRPr="00DD5695">
        <w:rPr>
          <w:rFonts w:hint="eastAsia"/>
          <w:bCs w:val="0"/>
          <w:color w:val="auto"/>
        </w:rPr>
        <w:t>类工程环境风险的权重，按表</w:t>
      </w:r>
      <w:r w:rsidRPr="00DD5695">
        <w:rPr>
          <w:rFonts w:hint="eastAsia"/>
          <w:bCs w:val="0"/>
          <w:color w:val="auto"/>
        </w:rPr>
        <w:t>6.3.6</w:t>
      </w:r>
      <w:r w:rsidRPr="00DD5695">
        <w:rPr>
          <w:rFonts w:hint="eastAsia"/>
          <w:bCs w:val="0"/>
          <w:color w:val="auto"/>
        </w:rPr>
        <w:t>的规定取值；</w:t>
      </w:r>
    </w:p>
    <w:p w14:paraId="235BC02D" w14:textId="77777777" w:rsidR="007C304F" w:rsidRPr="00DD5695" w:rsidRDefault="007C304F" w:rsidP="007C304F">
      <w:pPr>
        <w:widowControl w:val="0"/>
        <w:adjustRightInd w:val="0"/>
        <w:snapToGrid w:val="0"/>
        <w:ind w:leftChars="67" w:left="161" w:firstLineChars="300" w:firstLine="720"/>
        <w:rPr>
          <w:bCs w:val="0"/>
          <w:color w:val="auto"/>
        </w:rPr>
      </w:pPr>
      <w:r w:rsidRPr="00DD5695">
        <w:rPr>
          <w:bCs w:val="0"/>
          <w:i/>
          <w:iCs/>
          <w:color w:val="auto"/>
        </w:rPr>
        <w:t>i</w:t>
      </w:r>
      <w:r w:rsidRPr="00DD5695">
        <w:rPr>
          <w:rFonts w:hint="eastAsia"/>
          <w:bCs w:val="0"/>
          <w:color w:val="auto"/>
        </w:rPr>
        <w:t>——工程环境风险类型；</w:t>
      </w:r>
    </w:p>
    <w:p w14:paraId="164EB06C" w14:textId="0586B81F" w:rsidR="007C304F" w:rsidRPr="0000751A" w:rsidRDefault="007C304F" w:rsidP="0000751A">
      <w:pPr>
        <w:widowControl w:val="0"/>
        <w:adjustRightInd w:val="0"/>
        <w:snapToGrid w:val="0"/>
        <w:ind w:firstLineChars="340" w:firstLine="816"/>
        <w:rPr>
          <w:rFonts w:ascii="Cambria" w:hAnsi="Cambria" w:cs="Cambria"/>
          <w:bCs w:val="0"/>
          <w:color w:val="auto"/>
        </w:rPr>
      </w:pPr>
      <w:r w:rsidRPr="00DD5695">
        <w:rPr>
          <w:rFonts w:hint="eastAsia"/>
          <w:bCs w:val="0"/>
          <w:i/>
          <w:iCs/>
          <w:color w:val="auto"/>
        </w:rPr>
        <w:t>i</w:t>
      </w:r>
      <w:r w:rsidRPr="00DD5695">
        <w:rPr>
          <w:bCs w:val="0"/>
          <w:color w:val="auto"/>
          <w:vertAlign w:val="subscript"/>
        </w:rPr>
        <w:t>0</w:t>
      </w:r>
      <w:r w:rsidRPr="00DD5695">
        <w:rPr>
          <w:rFonts w:hint="eastAsia"/>
          <w:bCs w:val="0"/>
          <w:color w:val="auto"/>
        </w:rPr>
        <w:t>——工程环境风险查勘分项</w:t>
      </w:r>
      <w:r w:rsidRPr="00DD5695">
        <w:rPr>
          <w:rFonts w:ascii="Cambria" w:hAnsi="Cambria" w:cs="Cambria" w:hint="eastAsia"/>
          <w:bCs w:val="0"/>
          <w:color w:val="auto"/>
        </w:rPr>
        <w:t>类型总数，取</w:t>
      </w:r>
      <w:r w:rsidRPr="00DD5695">
        <w:rPr>
          <w:bCs w:val="0"/>
          <w:color w:val="auto"/>
        </w:rPr>
        <w:t>7</w:t>
      </w:r>
      <w:r w:rsidRPr="00DD5695">
        <w:rPr>
          <w:rFonts w:ascii="Cambria" w:hAnsi="Cambria" w:cs="Cambria" w:hint="eastAsia"/>
          <w:bCs w:val="0"/>
          <w:color w:val="auto"/>
        </w:rPr>
        <w:t>。</w:t>
      </w:r>
    </w:p>
    <w:p w14:paraId="63D2E51A" w14:textId="77777777" w:rsidR="007C304F" w:rsidRPr="00DD5695" w:rsidRDefault="007C304F" w:rsidP="0000751A">
      <w:pPr>
        <w:pStyle w:val="aff7"/>
        <w:spacing w:before="163" w:after="163"/>
      </w:pPr>
      <w:r w:rsidRPr="00DD5695">
        <w:rPr>
          <w:rFonts w:hint="eastAsia"/>
        </w:rPr>
        <w:t>表</w:t>
      </w:r>
      <w:r w:rsidRPr="00DD5695">
        <w:rPr>
          <w:rFonts w:hint="eastAsia"/>
        </w:rPr>
        <w:t>6.3.6</w:t>
      </w:r>
      <w:r w:rsidRPr="00DD5695">
        <w:t xml:space="preserve">  </w:t>
      </w:r>
      <w:r w:rsidRPr="00DD5695">
        <w:rPr>
          <w:rFonts w:hint="eastAsia"/>
        </w:rPr>
        <w:t>工程环境风险指数评分标准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51"/>
        <w:gridCol w:w="3260"/>
        <w:gridCol w:w="1276"/>
        <w:gridCol w:w="1308"/>
        <w:gridCol w:w="1130"/>
      </w:tblGrid>
      <w:tr w:rsidR="00E501D1" w:rsidRPr="00DD5695" w14:paraId="023CD82E" w14:textId="77777777" w:rsidTr="00B6767A">
        <w:tc>
          <w:tcPr>
            <w:tcW w:w="847" w:type="dxa"/>
            <w:shd w:val="clear" w:color="auto" w:fill="auto"/>
            <w:vAlign w:val="center"/>
          </w:tcPr>
          <w:p w14:paraId="2CAC120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类型</w:t>
            </w:r>
            <w:r w:rsidRPr="00B6767A">
              <w:rPr>
                <w:rFonts w:hint="eastAsia"/>
                <w:i/>
                <w:iCs/>
              </w:rPr>
              <w:t>i</w:t>
            </w:r>
          </w:p>
        </w:tc>
        <w:tc>
          <w:tcPr>
            <w:tcW w:w="1251" w:type="dxa"/>
            <w:shd w:val="clear" w:color="auto" w:fill="auto"/>
            <w:vAlign w:val="center"/>
          </w:tcPr>
          <w:p w14:paraId="1B990300" w14:textId="11C4068E"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类型名称</w:t>
            </w:r>
          </w:p>
        </w:tc>
        <w:tc>
          <w:tcPr>
            <w:tcW w:w="3260" w:type="dxa"/>
            <w:shd w:val="clear" w:color="auto" w:fill="auto"/>
            <w:vAlign w:val="center"/>
          </w:tcPr>
          <w:p w14:paraId="5814E36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查勘内容</w:t>
            </w:r>
          </w:p>
        </w:tc>
        <w:tc>
          <w:tcPr>
            <w:tcW w:w="1276" w:type="dxa"/>
            <w:shd w:val="clear" w:color="auto" w:fill="auto"/>
            <w:vAlign w:val="center"/>
          </w:tcPr>
          <w:p w14:paraId="3465B0E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指标程度</w:t>
            </w:r>
          </w:p>
        </w:tc>
        <w:tc>
          <w:tcPr>
            <w:tcW w:w="1308" w:type="dxa"/>
            <w:shd w:val="clear" w:color="auto" w:fill="auto"/>
            <w:vAlign w:val="center"/>
          </w:tcPr>
          <w:p w14:paraId="3C41564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单位评分</w:t>
            </w:r>
          </w:p>
        </w:tc>
        <w:tc>
          <w:tcPr>
            <w:tcW w:w="1130" w:type="dxa"/>
            <w:shd w:val="clear" w:color="auto" w:fill="auto"/>
            <w:vAlign w:val="center"/>
          </w:tcPr>
          <w:p w14:paraId="3196D38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权重</w:t>
            </w:r>
            <w:r w:rsidRPr="00B6767A">
              <w:rPr>
                <w:i/>
                <w:iCs/>
              </w:rPr>
              <w:t>ω</w:t>
            </w:r>
            <w:r w:rsidRPr="00B6767A">
              <w:rPr>
                <w:i/>
                <w:iCs/>
                <w:vertAlign w:val="subscript"/>
              </w:rPr>
              <w:t>i</w:t>
            </w:r>
          </w:p>
        </w:tc>
      </w:tr>
      <w:tr w:rsidR="00E501D1" w:rsidRPr="00DD5695" w14:paraId="2368A949" w14:textId="77777777" w:rsidTr="00B6767A">
        <w:trPr>
          <w:trHeight w:val="624"/>
        </w:trPr>
        <w:tc>
          <w:tcPr>
            <w:tcW w:w="847" w:type="dxa"/>
            <w:vMerge w:val="restart"/>
            <w:shd w:val="clear" w:color="auto" w:fill="auto"/>
            <w:vAlign w:val="center"/>
          </w:tcPr>
          <w:p w14:paraId="733E07CB" w14:textId="77777777" w:rsidR="007C304F" w:rsidRPr="00DD5695" w:rsidRDefault="007C304F" w:rsidP="00B6767A">
            <w:pPr>
              <w:widowControl w:val="0"/>
              <w:adjustRightInd w:val="0"/>
              <w:snapToGrid w:val="0"/>
              <w:spacing w:beforeLines="50" w:before="163" w:afterLines="50" w:after="163" w:line="240" w:lineRule="auto"/>
              <w:jc w:val="center"/>
            </w:pPr>
            <w:r w:rsidRPr="00DD5695">
              <w:t>1</w:t>
            </w:r>
          </w:p>
        </w:tc>
        <w:tc>
          <w:tcPr>
            <w:tcW w:w="1251" w:type="dxa"/>
            <w:vMerge w:val="restart"/>
            <w:shd w:val="clear" w:color="auto" w:fill="auto"/>
            <w:vAlign w:val="center"/>
          </w:tcPr>
          <w:p w14:paraId="2DBDE199"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项目条件评估风险</w:t>
            </w:r>
          </w:p>
        </w:tc>
        <w:tc>
          <w:tcPr>
            <w:tcW w:w="3260" w:type="dxa"/>
            <w:vMerge w:val="restart"/>
            <w:shd w:val="clear" w:color="auto" w:fill="auto"/>
            <w:vAlign w:val="center"/>
          </w:tcPr>
          <w:p w14:paraId="688475E2"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工程等级、隧道工程占比、桥梁工程占比、填挖方工程占</w:t>
            </w:r>
            <w:r w:rsidRPr="00DD5695">
              <w:rPr>
                <w:rFonts w:hint="eastAsia"/>
              </w:rPr>
              <w:lastRenderedPageBreak/>
              <w:t>比、是否涉水、施工工法风险、工程建设主要难点及风险点</w:t>
            </w:r>
          </w:p>
        </w:tc>
        <w:tc>
          <w:tcPr>
            <w:tcW w:w="1276" w:type="dxa"/>
            <w:shd w:val="clear" w:color="auto" w:fill="auto"/>
            <w:vAlign w:val="center"/>
          </w:tcPr>
          <w:p w14:paraId="3CAB4DF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lastRenderedPageBreak/>
              <w:t>低风险</w:t>
            </w:r>
          </w:p>
        </w:tc>
        <w:tc>
          <w:tcPr>
            <w:tcW w:w="1308" w:type="dxa"/>
            <w:shd w:val="clear" w:color="auto" w:fill="auto"/>
            <w:vAlign w:val="center"/>
          </w:tcPr>
          <w:p w14:paraId="12DC02E3"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D676A6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430AD15F" w14:textId="77777777" w:rsidTr="00B6767A">
        <w:trPr>
          <w:trHeight w:val="624"/>
        </w:trPr>
        <w:tc>
          <w:tcPr>
            <w:tcW w:w="847" w:type="dxa"/>
            <w:vMerge/>
            <w:shd w:val="clear" w:color="auto" w:fill="auto"/>
            <w:vAlign w:val="center"/>
          </w:tcPr>
          <w:p w14:paraId="01332925"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22BE18D4"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1CB532E"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20431312"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483F6571"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432379F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2AD3B29D" w14:textId="77777777" w:rsidTr="00B6767A">
        <w:trPr>
          <w:trHeight w:val="624"/>
        </w:trPr>
        <w:tc>
          <w:tcPr>
            <w:tcW w:w="847" w:type="dxa"/>
            <w:vMerge/>
            <w:shd w:val="clear" w:color="auto" w:fill="auto"/>
            <w:vAlign w:val="center"/>
          </w:tcPr>
          <w:p w14:paraId="110EFEC9"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07510D43"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B766535"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8157FF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0BDBEFAB"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0F863609"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EEC0CFF" w14:textId="77777777" w:rsidTr="00B6767A">
        <w:trPr>
          <w:trHeight w:val="624"/>
        </w:trPr>
        <w:tc>
          <w:tcPr>
            <w:tcW w:w="847" w:type="dxa"/>
            <w:vMerge/>
            <w:shd w:val="clear" w:color="auto" w:fill="auto"/>
            <w:vAlign w:val="center"/>
          </w:tcPr>
          <w:p w14:paraId="1678057B"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15770E5C"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36EAEA0"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82DE361"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3378BD02"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39F7B51E"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20F79F5A" w14:textId="77777777" w:rsidTr="00B6767A">
        <w:trPr>
          <w:trHeight w:val="454"/>
        </w:trPr>
        <w:tc>
          <w:tcPr>
            <w:tcW w:w="847" w:type="dxa"/>
            <w:vMerge w:val="restart"/>
            <w:shd w:val="clear" w:color="auto" w:fill="auto"/>
            <w:vAlign w:val="center"/>
          </w:tcPr>
          <w:p w14:paraId="70BB8F51" w14:textId="77777777" w:rsidR="007C304F" w:rsidRPr="00DD5695" w:rsidRDefault="007C304F" w:rsidP="00B6767A">
            <w:pPr>
              <w:widowControl w:val="0"/>
              <w:adjustRightInd w:val="0"/>
              <w:snapToGrid w:val="0"/>
              <w:spacing w:beforeLines="50" w:before="163" w:afterLines="50" w:after="163" w:line="240" w:lineRule="auto"/>
              <w:jc w:val="center"/>
            </w:pPr>
            <w:r w:rsidRPr="00DD5695">
              <w:t>2</w:t>
            </w:r>
          </w:p>
        </w:tc>
        <w:tc>
          <w:tcPr>
            <w:tcW w:w="1251" w:type="dxa"/>
            <w:vMerge w:val="restart"/>
            <w:shd w:val="clear" w:color="auto" w:fill="auto"/>
            <w:vAlign w:val="center"/>
          </w:tcPr>
          <w:p w14:paraId="6675F9DB"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施工组织设计风险</w:t>
            </w:r>
          </w:p>
        </w:tc>
        <w:tc>
          <w:tcPr>
            <w:tcW w:w="3260" w:type="dxa"/>
            <w:vMerge w:val="restart"/>
            <w:shd w:val="clear" w:color="auto" w:fill="auto"/>
            <w:vAlign w:val="center"/>
          </w:tcPr>
          <w:p w14:paraId="56FF21E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编写、审核、审批的完整性、设计深度、资料齐全</w:t>
            </w:r>
          </w:p>
        </w:tc>
        <w:tc>
          <w:tcPr>
            <w:tcW w:w="1276" w:type="dxa"/>
            <w:shd w:val="clear" w:color="auto" w:fill="auto"/>
            <w:vAlign w:val="center"/>
          </w:tcPr>
          <w:p w14:paraId="14C4382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46AA90C6"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880D1A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7BFCCE2D" w14:textId="77777777" w:rsidTr="00B6767A">
        <w:trPr>
          <w:trHeight w:val="454"/>
        </w:trPr>
        <w:tc>
          <w:tcPr>
            <w:tcW w:w="847" w:type="dxa"/>
            <w:vMerge/>
            <w:shd w:val="clear" w:color="auto" w:fill="auto"/>
            <w:vAlign w:val="center"/>
          </w:tcPr>
          <w:p w14:paraId="56A91590"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2FAD154C"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E16D23D"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6C8C288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57FBAFFD"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6D9B5AF1"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9905B11" w14:textId="77777777" w:rsidTr="00B6767A">
        <w:trPr>
          <w:trHeight w:val="454"/>
        </w:trPr>
        <w:tc>
          <w:tcPr>
            <w:tcW w:w="847" w:type="dxa"/>
            <w:vMerge/>
            <w:shd w:val="clear" w:color="auto" w:fill="auto"/>
            <w:vAlign w:val="center"/>
          </w:tcPr>
          <w:p w14:paraId="2C7E93A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0EF33886"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3CC31C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6B9DF1C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25528896"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A4EBC0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B9056B1" w14:textId="77777777" w:rsidTr="00B6767A">
        <w:trPr>
          <w:trHeight w:val="454"/>
        </w:trPr>
        <w:tc>
          <w:tcPr>
            <w:tcW w:w="847" w:type="dxa"/>
            <w:vMerge/>
            <w:shd w:val="clear" w:color="auto" w:fill="auto"/>
            <w:vAlign w:val="center"/>
          </w:tcPr>
          <w:p w14:paraId="6202850C"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15B71074"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AFEE59E"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0FBBB01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2E5E7BE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79C527AF"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9F3B458" w14:textId="77777777" w:rsidTr="00B6767A">
        <w:trPr>
          <w:trHeight w:val="454"/>
        </w:trPr>
        <w:tc>
          <w:tcPr>
            <w:tcW w:w="847" w:type="dxa"/>
            <w:vMerge w:val="restart"/>
            <w:shd w:val="clear" w:color="auto" w:fill="auto"/>
            <w:vAlign w:val="center"/>
          </w:tcPr>
          <w:p w14:paraId="0B5A905B" w14:textId="77777777" w:rsidR="007C304F" w:rsidRPr="00DD5695" w:rsidRDefault="007C304F" w:rsidP="00B6767A">
            <w:pPr>
              <w:widowControl w:val="0"/>
              <w:adjustRightInd w:val="0"/>
              <w:snapToGrid w:val="0"/>
              <w:spacing w:beforeLines="50" w:before="163" w:afterLines="50" w:after="163" w:line="240" w:lineRule="auto"/>
              <w:jc w:val="center"/>
            </w:pPr>
            <w:r w:rsidRPr="00DD5695">
              <w:t>3</w:t>
            </w:r>
          </w:p>
        </w:tc>
        <w:tc>
          <w:tcPr>
            <w:tcW w:w="1251" w:type="dxa"/>
            <w:vMerge w:val="restart"/>
            <w:shd w:val="clear" w:color="auto" w:fill="auto"/>
            <w:vAlign w:val="center"/>
          </w:tcPr>
          <w:p w14:paraId="2C60B48C"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危险性较大第三者事故风险</w:t>
            </w:r>
          </w:p>
        </w:tc>
        <w:tc>
          <w:tcPr>
            <w:tcW w:w="3260" w:type="dxa"/>
            <w:vMerge w:val="restart"/>
            <w:shd w:val="clear" w:color="auto" w:fill="auto"/>
            <w:vAlign w:val="center"/>
          </w:tcPr>
          <w:p w14:paraId="14FB2F43"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危险性较大第三者事故风险揭示、风险分级是否合理准确、专项评审</w:t>
            </w:r>
          </w:p>
        </w:tc>
        <w:tc>
          <w:tcPr>
            <w:tcW w:w="1276" w:type="dxa"/>
            <w:shd w:val="clear" w:color="auto" w:fill="auto"/>
            <w:vAlign w:val="center"/>
          </w:tcPr>
          <w:p w14:paraId="0350CD0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4DD51A31"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35AB58E"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.20</w:t>
            </w:r>
          </w:p>
        </w:tc>
      </w:tr>
      <w:tr w:rsidR="00E501D1" w:rsidRPr="00DD5695" w14:paraId="06ABD783" w14:textId="77777777" w:rsidTr="00B6767A">
        <w:trPr>
          <w:trHeight w:val="454"/>
        </w:trPr>
        <w:tc>
          <w:tcPr>
            <w:tcW w:w="847" w:type="dxa"/>
            <w:vMerge/>
            <w:shd w:val="clear" w:color="auto" w:fill="auto"/>
            <w:vAlign w:val="center"/>
          </w:tcPr>
          <w:p w14:paraId="255A70CF"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19A66AB3"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0582308"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044A0C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13D7E475"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5C6415F9"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06BF691C" w14:textId="77777777" w:rsidTr="00B6767A">
        <w:trPr>
          <w:trHeight w:val="454"/>
        </w:trPr>
        <w:tc>
          <w:tcPr>
            <w:tcW w:w="847" w:type="dxa"/>
            <w:vMerge/>
            <w:shd w:val="clear" w:color="auto" w:fill="auto"/>
            <w:vAlign w:val="center"/>
          </w:tcPr>
          <w:p w14:paraId="09777F3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4857B3B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6796A522"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949FCE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4677941D"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7479FBD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8D3ACEF" w14:textId="77777777" w:rsidTr="00B6767A">
        <w:trPr>
          <w:trHeight w:val="454"/>
        </w:trPr>
        <w:tc>
          <w:tcPr>
            <w:tcW w:w="847" w:type="dxa"/>
            <w:vMerge/>
            <w:shd w:val="clear" w:color="auto" w:fill="auto"/>
            <w:vAlign w:val="center"/>
          </w:tcPr>
          <w:p w14:paraId="78301057"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66EFCA2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182AE70E"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0EEAFF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1FE28E0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517035FB"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0D082748" w14:textId="77777777" w:rsidTr="00B6767A">
        <w:trPr>
          <w:trHeight w:val="454"/>
        </w:trPr>
        <w:tc>
          <w:tcPr>
            <w:tcW w:w="847" w:type="dxa"/>
            <w:vMerge w:val="restart"/>
            <w:shd w:val="clear" w:color="auto" w:fill="auto"/>
            <w:vAlign w:val="center"/>
          </w:tcPr>
          <w:p w14:paraId="4B9E22FE" w14:textId="77777777" w:rsidR="007C304F" w:rsidRPr="00DD5695" w:rsidRDefault="007C304F" w:rsidP="00B6767A">
            <w:pPr>
              <w:widowControl w:val="0"/>
              <w:adjustRightInd w:val="0"/>
              <w:snapToGrid w:val="0"/>
              <w:spacing w:beforeLines="50" w:before="163" w:afterLines="50" w:after="163" w:line="240" w:lineRule="auto"/>
              <w:jc w:val="center"/>
            </w:pPr>
            <w:r w:rsidRPr="00DD5695">
              <w:t>4</w:t>
            </w:r>
          </w:p>
        </w:tc>
        <w:tc>
          <w:tcPr>
            <w:tcW w:w="1251" w:type="dxa"/>
            <w:vMerge w:val="restart"/>
            <w:shd w:val="clear" w:color="auto" w:fill="auto"/>
            <w:vAlign w:val="center"/>
          </w:tcPr>
          <w:p w14:paraId="0CB13FC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施工设备风险</w:t>
            </w:r>
          </w:p>
        </w:tc>
        <w:tc>
          <w:tcPr>
            <w:tcW w:w="3260" w:type="dxa"/>
            <w:vMerge w:val="restart"/>
            <w:shd w:val="clear" w:color="auto" w:fill="auto"/>
            <w:vAlign w:val="center"/>
          </w:tcPr>
          <w:p w14:paraId="06E825B6"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设备类型、年检情况、设备成新率、使用时间、维保现状、操作上岗培训</w:t>
            </w:r>
          </w:p>
        </w:tc>
        <w:tc>
          <w:tcPr>
            <w:tcW w:w="1276" w:type="dxa"/>
            <w:shd w:val="clear" w:color="auto" w:fill="auto"/>
            <w:vAlign w:val="center"/>
          </w:tcPr>
          <w:p w14:paraId="12FB72F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53770C68"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1923C9F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.16</w:t>
            </w:r>
          </w:p>
        </w:tc>
      </w:tr>
      <w:tr w:rsidR="00E501D1" w:rsidRPr="00DD5695" w14:paraId="64AA1BBD" w14:textId="77777777" w:rsidTr="00B6767A">
        <w:trPr>
          <w:trHeight w:val="454"/>
        </w:trPr>
        <w:tc>
          <w:tcPr>
            <w:tcW w:w="847" w:type="dxa"/>
            <w:vMerge/>
            <w:shd w:val="clear" w:color="auto" w:fill="auto"/>
            <w:vAlign w:val="center"/>
          </w:tcPr>
          <w:p w14:paraId="0CD7B61F"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4A72893F"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708026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79507B42"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1F959761"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48DD163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4D76228F" w14:textId="77777777" w:rsidTr="00B6767A">
        <w:trPr>
          <w:trHeight w:val="454"/>
        </w:trPr>
        <w:tc>
          <w:tcPr>
            <w:tcW w:w="847" w:type="dxa"/>
            <w:vMerge/>
            <w:shd w:val="clear" w:color="auto" w:fill="auto"/>
            <w:vAlign w:val="center"/>
          </w:tcPr>
          <w:p w14:paraId="6CF700BE"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5AE4661E"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072E78B9"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CDA134C"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75230606"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5BAB15F4"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1861FCF" w14:textId="77777777" w:rsidTr="00B6767A">
        <w:trPr>
          <w:trHeight w:val="454"/>
        </w:trPr>
        <w:tc>
          <w:tcPr>
            <w:tcW w:w="847" w:type="dxa"/>
            <w:vMerge/>
            <w:shd w:val="clear" w:color="auto" w:fill="auto"/>
            <w:vAlign w:val="center"/>
          </w:tcPr>
          <w:p w14:paraId="4818978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7279C5C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4A50B7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0AB548C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67B5690F"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358C46D5"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42664A7" w14:textId="77777777" w:rsidTr="00B6767A">
        <w:trPr>
          <w:trHeight w:val="454"/>
        </w:trPr>
        <w:tc>
          <w:tcPr>
            <w:tcW w:w="847" w:type="dxa"/>
            <w:vMerge w:val="restart"/>
            <w:shd w:val="clear" w:color="auto" w:fill="auto"/>
            <w:vAlign w:val="center"/>
          </w:tcPr>
          <w:p w14:paraId="717F3E82" w14:textId="77777777" w:rsidR="007C304F" w:rsidRPr="00DD5695" w:rsidRDefault="007C304F" w:rsidP="00B6767A">
            <w:pPr>
              <w:widowControl w:val="0"/>
              <w:adjustRightInd w:val="0"/>
              <w:snapToGrid w:val="0"/>
              <w:spacing w:beforeLines="50" w:before="163" w:afterLines="50" w:after="163" w:line="240" w:lineRule="auto"/>
              <w:jc w:val="center"/>
            </w:pPr>
            <w:r w:rsidRPr="00DD5695">
              <w:t>5</w:t>
            </w:r>
          </w:p>
        </w:tc>
        <w:tc>
          <w:tcPr>
            <w:tcW w:w="1251" w:type="dxa"/>
            <w:vMerge w:val="restart"/>
            <w:shd w:val="clear" w:color="auto" w:fill="auto"/>
            <w:vAlign w:val="center"/>
          </w:tcPr>
          <w:p w14:paraId="398DFA29"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安保制度管理风险</w:t>
            </w:r>
          </w:p>
        </w:tc>
        <w:tc>
          <w:tcPr>
            <w:tcW w:w="3260" w:type="dxa"/>
            <w:vMerge w:val="restart"/>
            <w:shd w:val="clear" w:color="auto" w:fill="auto"/>
            <w:vAlign w:val="center"/>
          </w:tcPr>
          <w:p w14:paraId="16C2D755"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管理制度是否健全有效、组织架构、责任分工、执行情况、培训情况</w:t>
            </w:r>
          </w:p>
        </w:tc>
        <w:tc>
          <w:tcPr>
            <w:tcW w:w="1276" w:type="dxa"/>
            <w:shd w:val="clear" w:color="auto" w:fill="auto"/>
            <w:vAlign w:val="center"/>
          </w:tcPr>
          <w:p w14:paraId="4BCB829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595DA2DC"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783DC11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531300DF" w14:textId="77777777" w:rsidTr="00B6767A">
        <w:trPr>
          <w:trHeight w:val="454"/>
        </w:trPr>
        <w:tc>
          <w:tcPr>
            <w:tcW w:w="847" w:type="dxa"/>
            <w:vMerge/>
            <w:shd w:val="clear" w:color="auto" w:fill="auto"/>
            <w:vAlign w:val="center"/>
          </w:tcPr>
          <w:p w14:paraId="7FF042E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3F431825"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0C020BE7"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58F42D5"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2403BBC6"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3E475EF7"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25653527" w14:textId="77777777" w:rsidTr="00B6767A">
        <w:trPr>
          <w:trHeight w:val="454"/>
        </w:trPr>
        <w:tc>
          <w:tcPr>
            <w:tcW w:w="847" w:type="dxa"/>
            <w:vMerge/>
            <w:shd w:val="clear" w:color="auto" w:fill="auto"/>
            <w:vAlign w:val="center"/>
          </w:tcPr>
          <w:p w14:paraId="1B154E5F"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1B6C4072"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2F11627"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5EBAD9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0D70128A"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1F83FBF2"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1B25419D" w14:textId="77777777" w:rsidTr="00B6767A">
        <w:trPr>
          <w:trHeight w:val="454"/>
        </w:trPr>
        <w:tc>
          <w:tcPr>
            <w:tcW w:w="847" w:type="dxa"/>
            <w:vMerge/>
            <w:shd w:val="clear" w:color="auto" w:fill="auto"/>
            <w:vAlign w:val="center"/>
          </w:tcPr>
          <w:p w14:paraId="36B4E28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546301D9"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754AD37F"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52A09E08"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76DB6C2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5AD0E670"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510DAB77" w14:textId="77777777" w:rsidTr="00B6767A">
        <w:trPr>
          <w:trHeight w:val="454"/>
        </w:trPr>
        <w:tc>
          <w:tcPr>
            <w:tcW w:w="847" w:type="dxa"/>
            <w:vMerge w:val="restart"/>
            <w:shd w:val="clear" w:color="auto" w:fill="auto"/>
            <w:vAlign w:val="center"/>
          </w:tcPr>
          <w:p w14:paraId="7F52DF3A" w14:textId="77777777" w:rsidR="007C304F" w:rsidRPr="00DD5695" w:rsidRDefault="007C304F" w:rsidP="00B6767A">
            <w:pPr>
              <w:widowControl w:val="0"/>
              <w:adjustRightInd w:val="0"/>
              <w:snapToGrid w:val="0"/>
              <w:spacing w:beforeLines="50" w:before="163" w:afterLines="50" w:after="163" w:line="240" w:lineRule="auto"/>
              <w:jc w:val="center"/>
            </w:pPr>
            <w:r w:rsidRPr="00DD5695">
              <w:t>6</w:t>
            </w:r>
          </w:p>
        </w:tc>
        <w:tc>
          <w:tcPr>
            <w:tcW w:w="1251" w:type="dxa"/>
            <w:vMerge w:val="restart"/>
            <w:shd w:val="clear" w:color="auto" w:fill="auto"/>
            <w:vAlign w:val="center"/>
          </w:tcPr>
          <w:p w14:paraId="294AA0F1"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第三者风险管控制度风险</w:t>
            </w:r>
          </w:p>
        </w:tc>
        <w:tc>
          <w:tcPr>
            <w:tcW w:w="3260" w:type="dxa"/>
            <w:vMerge w:val="restart"/>
            <w:shd w:val="clear" w:color="auto" w:fill="auto"/>
            <w:vAlign w:val="center"/>
          </w:tcPr>
          <w:p w14:paraId="2F0D148B"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责任是否明确、管理制度是否健全有效、管控措施</w:t>
            </w:r>
          </w:p>
        </w:tc>
        <w:tc>
          <w:tcPr>
            <w:tcW w:w="1276" w:type="dxa"/>
            <w:shd w:val="clear" w:color="auto" w:fill="auto"/>
            <w:vAlign w:val="center"/>
          </w:tcPr>
          <w:p w14:paraId="23D9EDEB"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7A89068A"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75CCE8D8"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.12</w:t>
            </w:r>
          </w:p>
        </w:tc>
      </w:tr>
      <w:tr w:rsidR="00E501D1" w:rsidRPr="00DD5695" w14:paraId="577DE8C0" w14:textId="77777777" w:rsidTr="00B6767A">
        <w:trPr>
          <w:trHeight w:val="454"/>
        </w:trPr>
        <w:tc>
          <w:tcPr>
            <w:tcW w:w="847" w:type="dxa"/>
            <w:vMerge/>
            <w:shd w:val="clear" w:color="auto" w:fill="auto"/>
            <w:vAlign w:val="center"/>
          </w:tcPr>
          <w:p w14:paraId="1477DDF5"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558ABECB"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46C653D4"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418ABCF0"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027F23A0"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62865BD5"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60696259" w14:textId="77777777" w:rsidTr="00B6767A">
        <w:trPr>
          <w:trHeight w:val="454"/>
        </w:trPr>
        <w:tc>
          <w:tcPr>
            <w:tcW w:w="847" w:type="dxa"/>
            <w:vMerge/>
            <w:shd w:val="clear" w:color="auto" w:fill="auto"/>
            <w:vAlign w:val="center"/>
          </w:tcPr>
          <w:p w14:paraId="1456ED9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65E5532E"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9B4F4B0"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1E1BC9C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2B186F7F"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37A2850"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3CC7F239" w14:textId="77777777" w:rsidTr="00B6767A">
        <w:trPr>
          <w:trHeight w:val="454"/>
        </w:trPr>
        <w:tc>
          <w:tcPr>
            <w:tcW w:w="847" w:type="dxa"/>
            <w:vMerge/>
            <w:shd w:val="clear" w:color="auto" w:fill="auto"/>
            <w:vAlign w:val="center"/>
          </w:tcPr>
          <w:p w14:paraId="45EECFA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75A0A236" w14:textId="77777777" w:rsidR="007C304F" w:rsidRPr="00DD5695" w:rsidRDefault="007C304F" w:rsidP="00B6767A">
            <w:pPr>
              <w:widowControl w:val="0"/>
              <w:adjustRightInd w:val="0"/>
              <w:snapToGrid w:val="0"/>
              <w:spacing w:beforeLines="50" w:before="163" w:afterLines="50" w:after="163"/>
              <w:jc w:val="center"/>
            </w:pPr>
          </w:p>
        </w:tc>
        <w:tc>
          <w:tcPr>
            <w:tcW w:w="3260" w:type="dxa"/>
            <w:vMerge/>
            <w:shd w:val="clear" w:color="auto" w:fill="auto"/>
            <w:vAlign w:val="center"/>
          </w:tcPr>
          <w:p w14:paraId="2E7BF771" w14:textId="77777777" w:rsidR="007C304F" w:rsidRPr="00DD5695" w:rsidRDefault="007C304F" w:rsidP="00B6767A">
            <w:pPr>
              <w:widowControl w:val="0"/>
              <w:adjustRightInd w:val="0"/>
              <w:snapToGrid w:val="0"/>
              <w:spacing w:beforeLines="50" w:before="163" w:afterLines="50" w:after="163"/>
              <w:jc w:val="center"/>
            </w:pPr>
          </w:p>
        </w:tc>
        <w:tc>
          <w:tcPr>
            <w:tcW w:w="1276" w:type="dxa"/>
            <w:shd w:val="clear" w:color="auto" w:fill="auto"/>
            <w:vAlign w:val="center"/>
          </w:tcPr>
          <w:p w14:paraId="64D06D6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2B023A4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0F8357B2" w14:textId="77777777" w:rsidR="007C304F" w:rsidRPr="00DD5695" w:rsidRDefault="007C304F" w:rsidP="00B6767A">
            <w:pPr>
              <w:widowControl w:val="0"/>
              <w:adjustRightInd w:val="0"/>
              <w:snapToGrid w:val="0"/>
              <w:spacing w:beforeLines="50" w:before="163" w:afterLines="50" w:after="163" w:line="240" w:lineRule="auto"/>
              <w:jc w:val="center"/>
            </w:pPr>
          </w:p>
        </w:tc>
      </w:tr>
      <w:tr w:rsidR="00E501D1" w:rsidRPr="00DD5695" w14:paraId="7E916160" w14:textId="77777777" w:rsidTr="00B6767A">
        <w:trPr>
          <w:trHeight w:val="454"/>
        </w:trPr>
        <w:tc>
          <w:tcPr>
            <w:tcW w:w="847" w:type="dxa"/>
            <w:vMerge w:val="restart"/>
            <w:shd w:val="clear" w:color="auto" w:fill="auto"/>
            <w:vAlign w:val="center"/>
          </w:tcPr>
          <w:p w14:paraId="5DA45523" w14:textId="77777777" w:rsidR="007C304F" w:rsidRPr="00DD5695" w:rsidRDefault="007C304F" w:rsidP="00B6767A">
            <w:pPr>
              <w:widowControl w:val="0"/>
              <w:adjustRightInd w:val="0"/>
              <w:snapToGrid w:val="0"/>
              <w:spacing w:beforeLines="50" w:before="163" w:afterLines="50" w:after="163" w:line="240" w:lineRule="auto"/>
              <w:jc w:val="center"/>
            </w:pPr>
            <w:r w:rsidRPr="00DD5695">
              <w:t>7</w:t>
            </w:r>
          </w:p>
        </w:tc>
        <w:tc>
          <w:tcPr>
            <w:tcW w:w="1251" w:type="dxa"/>
            <w:vMerge w:val="restart"/>
            <w:shd w:val="clear" w:color="auto" w:fill="auto"/>
            <w:vAlign w:val="center"/>
          </w:tcPr>
          <w:p w14:paraId="04631728"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第三者损害应急预案风险</w:t>
            </w:r>
          </w:p>
        </w:tc>
        <w:tc>
          <w:tcPr>
            <w:tcW w:w="3260" w:type="dxa"/>
            <w:vMerge w:val="restart"/>
            <w:shd w:val="clear" w:color="auto" w:fill="auto"/>
            <w:vAlign w:val="center"/>
          </w:tcPr>
          <w:p w14:paraId="687BFB2C" w14:textId="77777777" w:rsidR="007C304F" w:rsidRPr="00DD5695" w:rsidRDefault="007C304F" w:rsidP="00B6767A">
            <w:pPr>
              <w:widowControl w:val="0"/>
              <w:adjustRightInd w:val="0"/>
              <w:snapToGrid w:val="0"/>
              <w:spacing w:beforeLines="50" w:before="163" w:afterLines="50" w:after="163"/>
              <w:jc w:val="center"/>
            </w:pPr>
            <w:r w:rsidRPr="00DD5695">
              <w:rPr>
                <w:rFonts w:hint="eastAsia"/>
              </w:rPr>
              <w:t>预案编制、培训、演练、施救措施</w:t>
            </w:r>
          </w:p>
        </w:tc>
        <w:tc>
          <w:tcPr>
            <w:tcW w:w="1276" w:type="dxa"/>
            <w:shd w:val="clear" w:color="auto" w:fill="auto"/>
            <w:vAlign w:val="center"/>
          </w:tcPr>
          <w:p w14:paraId="775FB62D"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低风险</w:t>
            </w:r>
          </w:p>
        </w:tc>
        <w:tc>
          <w:tcPr>
            <w:tcW w:w="1308" w:type="dxa"/>
            <w:shd w:val="clear" w:color="auto" w:fill="auto"/>
            <w:vAlign w:val="center"/>
          </w:tcPr>
          <w:p w14:paraId="2DDCCB78" w14:textId="77777777" w:rsidR="007C304F" w:rsidRPr="00DD5695" w:rsidRDefault="007C304F" w:rsidP="00B6767A">
            <w:pPr>
              <w:widowControl w:val="0"/>
              <w:adjustRightInd w:val="0"/>
              <w:snapToGrid w:val="0"/>
              <w:spacing w:beforeLines="50" w:before="163" w:afterLines="50" w:after="163" w:line="240" w:lineRule="auto"/>
              <w:jc w:val="center"/>
            </w:pPr>
            <w:r w:rsidRPr="00DD5695">
              <w:t>0-25</w:t>
            </w:r>
          </w:p>
        </w:tc>
        <w:tc>
          <w:tcPr>
            <w:tcW w:w="1130" w:type="dxa"/>
            <w:vMerge w:val="restart"/>
            <w:shd w:val="clear" w:color="auto" w:fill="auto"/>
            <w:vAlign w:val="center"/>
          </w:tcPr>
          <w:p w14:paraId="0A767C76"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0</w:t>
            </w:r>
            <w:r w:rsidRPr="00DD5695">
              <w:t>.08</w:t>
            </w:r>
          </w:p>
        </w:tc>
      </w:tr>
      <w:tr w:rsidR="00E501D1" w:rsidRPr="00DD5695" w14:paraId="6FB9C9D5" w14:textId="77777777" w:rsidTr="00B6767A">
        <w:trPr>
          <w:trHeight w:val="454"/>
        </w:trPr>
        <w:tc>
          <w:tcPr>
            <w:tcW w:w="847" w:type="dxa"/>
            <w:vMerge/>
            <w:shd w:val="clear" w:color="auto" w:fill="auto"/>
            <w:vAlign w:val="center"/>
          </w:tcPr>
          <w:p w14:paraId="2A51AE04"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1A8D98F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4531D01C"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2309AB99"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一般风险</w:t>
            </w:r>
          </w:p>
        </w:tc>
        <w:tc>
          <w:tcPr>
            <w:tcW w:w="1308" w:type="dxa"/>
            <w:shd w:val="clear" w:color="auto" w:fill="auto"/>
            <w:vAlign w:val="center"/>
          </w:tcPr>
          <w:p w14:paraId="4508D5DD" w14:textId="77777777" w:rsidR="007C304F" w:rsidRPr="00DD5695" w:rsidRDefault="007C304F" w:rsidP="00B6767A">
            <w:pPr>
              <w:widowControl w:val="0"/>
              <w:adjustRightInd w:val="0"/>
              <w:snapToGrid w:val="0"/>
              <w:spacing w:beforeLines="50" w:before="163" w:afterLines="50" w:after="163" w:line="240" w:lineRule="auto"/>
              <w:jc w:val="center"/>
            </w:pPr>
            <w:r w:rsidRPr="00DD5695">
              <w:t>26-50</w:t>
            </w:r>
          </w:p>
        </w:tc>
        <w:tc>
          <w:tcPr>
            <w:tcW w:w="1130" w:type="dxa"/>
            <w:vMerge/>
            <w:shd w:val="clear" w:color="auto" w:fill="auto"/>
            <w:vAlign w:val="center"/>
          </w:tcPr>
          <w:p w14:paraId="7F014B7C"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E501D1" w:rsidRPr="00DD5695" w14:paraId="4A2A55BB" w14:textId="77777777" w:rsidTr="00B6767A">
        <w:trPr>
          <w:trHeight w:val="454"/>
        </w:trPr>
        <w:tc>
          <w:tcPr>
            <w:tcW w:w="847" w:type="dxa"/>
            <w:vMerge/>
            <w:shd w:val="clear" w:color="auto" w:fill="auto"/>
            <w:vAlign w:val="center"/>
          </w:tcPr>
          <w:p w14:paraId="4580DEE6"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7BF3F465"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58F3B489"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1861D0B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较大风险</w:t>
            </w:r>
          </w:p>
        </w:tc>
        <w:tc>
          <w:tcPr>
            <w:tcW w:w="1308" w:type="dxa"/>
            <w:shd w:val="clear" w:color="auto" w:fill="auto"/>
            <w:vAlign w:val="center"/>
          </w:tcPr>
          <w:p w14:paraId="7B903033" w14:textId="77777777" w:rsidR="007C304F" w:rsidRPr="00DD5695" w:rsidRDefault="007C304F" w:rsidP="00B6767A">
            <w:pPr>
              <w:widowControl w:val="0"/>
              <w:adjustRightInd w:val="0"/>
              <w:snapToGrid w:val="0"/>
              <w:spacing w:beforeLines="50" w:before="163" w:afterLines="50" w:after="163" w:line="240" w:lineRule="auto"/>
              <w:jc w:val="center"/>
            </w:pPr>
            <w:r w:rsidRPr="00DD5695">
              <w:t>51-75</w:t>
            </w:r>
          </w:p>
        </w:tc>
        <w:tc>
          <w:tcPr>
            <w:tcW w:w="1130" w:type="dxa"/>
            <w:vMerge/>
            <w:shd w:val="clear" w:color="auto" w:fill="auto"/>
            <w:vAlign w:val="center"/>
          </w:tcPr>
          <w:p w14:paraId="6596182D"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r w:rsidR="00E501D1" w:rsidRPr="00DD5695" w14:paraId="7F482E0E" w14:textId="77777777" w:rsidTr="00B6767A">
        <w:trPr>
          <w:trHeight w:val="454"/>
        </w:trPr>
        <w:tc>
          <w:tcPr>
            <w:tcW w:w="847" w:type="dxa"/>
            <w:vMerge/>
            <w:shd w:val="clear" w:color="auto" w:fill="auto"/>
            <w:vAlign w:val="center"/>
          </w:tcPr>
          <w:p w14:paraId="5527C98A"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51" w:type="dxa"/>
            <w:vMerge/>
            <w:shd w:val="clear" w:color="auto" w:fill="auto"/>
            <w:vAlign w:val="center"/>
          </w:tcPr>
          <w:p w14:paraId="726B8E78" w14:textId="77777777" w:rsidR="007C304F" w:rsidRPr="00DD5695" w:rsidRDefault="007C304F" w:rsidP="00B6767A">
            <w:pPr>
              <w:widowControl w:val="0"/>
              <w:adjustRightInd w:val="0"/>
              <w:snapToGrid w:val="0"/>
              <w:spacing w:beforeLines="50" w:before="163" w:afterLines="50" w:after="163" w:line="240" w:lineRule="auto"/>
              <w:jc w:val="center"/>
            </w:pPr>
          </w:p>
        </w:tc>
        <w:tc>
          <w:tcPr>
            <w:tcW w:w="3260" w:type="dxa"/>
            <w:vMerge/>
            <w:shd w:val="clear" w:color="auto" w:fill="auto"/>
            <w:vAlign w:val="center"/>
          </w:tcPr>
          <w:p w14:paraId="23457B8B" w14:textId="77777777" w:rsidR="007C304F" w:rsidRPr="00DD5695" w:rsidRDefault="007C304F" w:rsidP="00B6767A">
            <w:pPr>
              <w:widowControl w:val="0"/>
              <w:adjustRightInd w:val="0"/>
              <w:snapToGrid w:val="0"/>
              <w:spacing w:beforeLines="50" w:before="163" w:afterLines="50" w:after="163" w:line="240" w:lineRule="auto"/>
              <w:jc w:val="center"/>
            </w:pPr>
          </w:p>
        </w:tc>
        <w:tc>
          <w:tcPr>
            <w:tcW w:w="1276" w:type="dxa"/>
            <w:shd w:val="clear" w:color="auto" w:fill="auto"/>
            <w:vAlign w:val="center"/>
          </w:tcPr>
          <w:p w14:paraId="3BA15757"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重大风险</w:t>
            </w:r>
          </w:p>
        </w:tc>
        <w:tc>
          <w:tcPr>
            <w:tcW w:w="1308" w:type="dxa"/>
            <w:shd w:val="clear" w:color="auto" w:fill="auto"/>
            <w:vAlign w:val="center"/>
          </w:tcPr>
          <w:p w14:paraId="37A08843" w14:textId="77777777" w:rsidR="007C304F" w:rsidRPr="00DD5695" w:rsidRDefault="007C304F" w:rsidP="00B6767A">
            <w:pPr>
              <w:widowControl w:val="0"/>
              <w:adjustRightInd w:val="0"/>
              <w:snapToGrid w:val="0"/>
              <w:spacing w:beforeLines="50" w:before="163" w:afterLines="50" w:after="163" w:line="240" w:lineRule="auto"/>
              <w:jc w:val="center"/>
            </w:pPr>
            <w:r w:rsidRPr="00DD5695">
              <w:rPr>
                <w:rFonts w:hint="eastAsia"/>
              </w:rPr>
              <w:t>7</w:t>
            </w:r>
            <w:r w:rsidRPr="00DD5695">
              <w:t>6-100</w:t>
            </w:r>
          </w:p>
        </w:tc>
        <w:tc>
          <w:tcPr>
            <w:tcW w:w="1130" w:type="dxa"/>
            <w:vMerge/>
            <w:shd w:val="clear" w:color="auto" w:fill="auto"/>
            <w:vAlign w:val="center"/>
          </w:tcPr>
          <w:p w14:paraId="24983C25" w14:textId="77777777" w:rsidR="007C304F" w:rsidRPr="00B6767A" w:rsidRDefault="007C304F" w:rsidP="00B6767A">
            <w:pPr>
              <w:widowControl w:val="0"/>
              <w:adjustRightInd w:val="0"/>
              <w:snapToGrid w:val="0"/>
              <w:spacing w:beforeLines="50" w:before="163" w:afterLines="50" w:after="163" w:line="240" w:lineRule="auto"/>
              <w:jc w:val="center"/>
              <w:rPr>
                <w:rFonts w:ascii="等线" w:eastAsia="等线" w:hAnsi="等线" w:cs="宋体"/>
                <w:color w:val="auto"/>
                <w:sz w:val="21"/>
                <w:szCs w:val="22"/>
              </w:rPr>
            </w:pPr>
          </w:p>
        </w:tc>
      </w:tr>
    </w:tbl>
    <w:p w14:paraId="0F1BCE64" w14:textId="77777777" w:rsidR="007C304F" w:rsidRPr="00DD5695" w:rsidRDefault="007C304F" w:rsidP="007C304F">
      <w:pPr>
        <w:widowControl w:val="0"/>
        <w:adjustRightInd w:val="0"/>
        <w:snapToGrid w:val="0"/>
        <w:spacing w:line="264" w:lineRule="auto"/>
        <w:rPr>
          <w:bCs w:val="0"/>
          <w:color w:val="auto"/>
        </w:rPr>
      </w:pPr>
    </w:p>
    <w:p w14:paraId="3C70596E" w14:textId="6AD121A6" w:rsidR="00946584" w:rsidRPr="0000751A" w:rsidRDefault="009D22BD" w:rsidP="0000751A">
      <w:pPr>
        <w:pStyle w:val="1"/>
      </w:pPr>
      <w:r>
        <w:br w:type="page"/>
      </w:r>
      <w:bookmarkStart w:id="89" w:name="_Toc146047902"/>
      <w:bookmarkStart w:id="90" w:name="_Toc146745763"/>
      <w:r w:rsidR="00946584" w:rsidRPr="0000751A">
        <w:lastRenderedPageBreak/>
        <w:t xml:space="preserve">7  </w:t>
      </w:r>
      <w:r w:rsidR="00946584" w:rsidRPr="0000751A">
        <w:rPr>
          <w:rFonts w:hint="eastAsia"/>
        </w:rPr>
        <w:t>保险期间建设工程风险指数</w:t>
      </w:r>
      <w:bookmarkEnd w:id="89"/>
      <w:bookmarkEnd w:id="90"/>
      <w:r w:rsidR="00D12155">
        <w:fldChar w:fldCharType="begin"/>
      </w:r>
      <w:r w:rsidR="00D12155">
        <w:instrText xml:space="preserve"> </w:instrText>
      </w:r>
      <w:r w:rsidR="00D12155">
        <w:rPr>
          <w:rFonts w:hint="eastAsia"/>
        </w:rPr>
        <w:instrText>TC  "</w:instrText>
      </w:r>
      <w:bookmarkStart w:id="91" w:name="_Toc146050922"/>
      <w:bookmarkStart w:id="92" w:name="_Toc146746857"/>
      <w:r w:rsidR="00D12155">
        <w:rPr>
          <w:rFonts w:hint="eastAsia"/>
        </w:rPr>
        <w:instrText>7  Construction Project Risk Index During the Insurance Period</w:instrText>
      </w:r>
      <w:bookmarkEnd w:id="91"/>
      <w:bookmarkEnd w:id="92"/>
      <w:r w:rsidR="00D12155">
        <w:rPr>
          <w:rFonts w:hint="eastAsia"/>
        </w:rPr>
        <w:instrText>" \l 1</w:instrText>
      </w:r>
      <w:r w:rsidR="00D12155">
        <w:instrText xml:space="preserve"> </w:instrText>
      </w:r>
      <w:r w:rsidR="00D12155">
        <w:fldChar w:fldCharType="end"/>
      </w:r>
    </w:p>
    <w:p w14:paraId="2E3FE046" w14:textId="602BAB84" w:rsidR="00DA7B97" w:rsidRPr="001D5AF4" w:rsidRDefault="00DA7B97" w:rsidP="00DA7B97">
      <w:pPr>
        <w:pStyle w:val="22"/>
      </w:pPr>
      <w:bookmarkStart w:id="93" w:name="_Toc142642865"/>
      <w:bookmarkStart w:id="94" w:name="_Toc146047903"/>
      <w:bookmarkStart w:id="95" w:name="_Toc146745764"/>
      <w:r>
        <w:t xml:space="preserve">7.1  </w:t>
      </w:r>
      <w:r>
        <w:rPr>
          <w:rFonts w:hint="eastAsia"/>
        </w:rPr>
        <w:t>保险期间自然灾害风险指数（</w:t>
      </w:r>
      <w:r>
        <w:rPr>
          <w:rFonts w:hint="eastAsia"/>
        </w:rPr>
        <w:t>NRI</w:t>
      </w:r>
      <w:r w:rsidRPr="005E1959">
        <w:rPr>
          <w:vertAlign w:val="subscript"/>
        </w:rPr>
        <w:t>2</w:t>
      </w:r>
      <w:r>
        <w:rPr>
          <w:rFonts w:hint="eastAsia"/>
        </w:rPr>
        <w:t>）评定</w:t>
      </w:r>
      <w:bookmarkEnd w:id="93"/>
      <w:bookmarkEnd w:id="94"/>
      <w:bookmarkEnd w:id="95"/>
      <w:r w:rsidR="000D48D5">
        <w:fldChar w:fldCharType="begin"/>
      </w:r>
      <w:r w:rsidR="000D48D5">
        <w:instrText xml:space="preserve"> </w:instrText>
      </w:r>
      <w:r w:rsidR="000D48D5">
        <w:rPr>
          <w:rFonts w:hint="eastAsia"/>
        </w:rPr>
        <w:instrText>TC  "</w:instrText>
      </w:r>
      <w:bookmarkStart w:id="96" w:name="_Toc146050923"/>
      <w:bookmarkStart w:id="97" w:name="_Toc146746858"/>
      <w:r w:rsidR="000D48D5">
        <w:rPr>
          <w:rFonts w:hint="eastAsia"/>
        </w:rPr>
        <w:instrText xml:space="preserve">7.1  Natural </w:instrText>
      </w:r>
      <w:r w:rsidR="000D48D5">
        <w:instrText>Hazard</w:instrText>
      </w:r>
      <w:r w:rsidR="000D48D5">
        <w:rPr>
          <w:rFonts w:hint="eastAsia"/>
        </w:rPr>
        <w:instrText xml:space="preserve"> Risk Index Assessment During the Insurance Period</w:instrText>
      </w:r>
      <w:bookmarkEnd w:id="96"/>
      <w:bookmarkEnd w:id="97"/>
      <w:r w:rsidR="000D48D5">
        <w:rPr>
          <w:rFonts w:hint="eastAsia"/>
        </w:rPr>
        <w:instrText>" \l 2</w:instrText>
      </w:r>
      <w:r w:rsidR="000D48D5">
        <w:instrText xml:space="preserve"> </w:instrText>
      </w:r>
      <w:r w:rsidR="000D48D5">
        <w:fldChar w:fldCharType="end"/>
      </w:r>
    </w:p>
    <w:p w14:paraId="021981B2" w14:textId="77777777" w:rsidR="008A1282" w:rsidRDefault="008A1282" w:rsidP="008A1282">
      <w:r w:rsidRPr="008A1282">
        <w:rPr>
          <w:rFonts w:hint="eastAsia"/>
          <w:b/>
        </w:rPr>
        <w:t>7.1.1</w:t>
      </w:r>
      <w:r w:rsidRPr="008A1282">
        <w:rPr>
          <w:rStyle w:val="2Char"/>
          <w:rFonts w:hint="eastAsia"/>
        </w:rPr>
        <w:t xml:space="preserve"> </w:t>
      </w:r>
      <w:r>
        <w:rPr>
          <w:rFonts w:hint="eastAsia"/>
        </w:rPr>
        <w:t xml:space="preserve"> </w:t>
      </w:r>
      <w:r>
        <w:rPr>
          <w:rFonts w:hint="eastAsia"/>
        </w:rPr>
        <w:t>对保险期间动态风险查勘，工程自然灾害风险除对</w:t>
      </w:r>
      <w:r>
        <w:rPr>
          <w:rFonts w:hint="eastAsia"/>
        </w:rPr>
        <w:t>6.2.1</w:t>
      </w:r>
      <w:r>
        <w:rPr>
          <w:rFonts w:hint="eastAsia"/>
        </w:rPr>
        <w:t>节中查勘内容与施工阶段进行相符性查勘外，还应查勘以下内容：</w:t>
      </w:r>
    </w:p>
    <w:p w14:paraId="27912EAE" w14:textId="77777777" w:rsidR="008A1282" w:rsidRDefault="008A1282" w:rsidP="008A1282">
      <w:pPr>
        <w:ind w:firstLineChars="200" w:firstLine="480"/>
      </w:pPr>
      <w:r>
        <w:rPr>
          <w:rFonts w:hint="eastAsia"/>
        </w:rPr>
        <w:t xml:space="preserve">1  </w:t>
      </w:r>
      <w:r>
        <w:rPr>
          <w:rFonts w:hint="eastAsia"/>
        </w:rPr>
        <w:t>施工期间的地震风险与设防；</w:t>
      </w:r>
    </w:p>
    <w:p w14:paraId="07B898B7" w14:textId="77777777" w:rsidR="008A1282" w:rsidRDefault="008A1282" w:rsidP="008A1282">
      <w:pPr>
        <w:ind w:firstLineChars="200" w:firstLine="480"/>
      </w:pPr>
      <w:r>
        <w:rPr>
          <w:rFonts w:hint="eastAsia"/>
        </w:rPr>
        <w:t xml:space="preserve">2  </w:t>
      </w:r>
      <w:r>
        <w:rPr>
          <w:rFonts w:hint="eastAsia"/>
        </w:rPr>
        <w:t>施工期间的海啸风险与设防；</w:t>
      </w:r>
    </w:p>
    <w:p w14:paraId="4FC7643E" w14:textId="77777777" w:rsidR="008A1282" w:rsidRDefault="008A1282" w:rsidP="008A1282">
      <w:pPr>
        <w:ind w:firstLineChars="200" w:firstLine="480"/>
      </w:pPr>
      <w:r>
        <w:rPr>
          <w:rFonts w:hint="eastAsia"/>
        </w:rPr>
        <w:t xml:space="preserve">3  </w:t>
      </w:r>
      <w:r>
        <w:rPr>
          <w:rFonts w:hint="eastAsia"/>
        </w:rPr>
        <w:t>施工期间的雷击风险与设防；</w:t>
      </w:r>
    </w:p>
    <w:p w14:paraId="2F5D8E78" w14:textId="77777777" w:rsidR="008A1282" w:rsidRDefault="008A1282" w:rsidP="008A1282">
      <w:pPr>
        <w:ind w:firstLineChars="200" w:firstLine="480"/>
      </w:pPr>
      <w:r>
        <w:rPr>
          <w:rFonts w:hint="eastAsia"/>
        </w:rPr>
        <w:t xml:space="preserve">4  </w:t>
      </w:r>
      <w:r>
        <w:rPr>
          <w:rFonts w:hint="eastAsia"/>
        </w:rPr>
        <w:t>施工期间的暴雨风险与设防；</w:t>
      </w:r>
    </w:p>
    <w:p w14:paraId="332F534F" w14:textId="77777777" w:rsidR="008A1282" w:rsidRDefault="008A1282" w:rsidP="008A1282">
      <w:pPr>
        <w:ind w:firstLineChars="200" w:firstLine="480"/>
      </w:pPr>
      <w:r>
        <w:rPr>
          <w:rFonts w:hint="eastAsia"/>
        </w:rPr>
        <w:t xml:space="preserve">5  </w:t>
      </w:r>
      <w:r>
        <w:rPr>
          <w:rFonts w:hint="eastAsia"/>
        </w:rPr>
        <w:t>施工期间的洪水风险与设防；</w:t>
      </w:r>
    </w:p>
    <w:p w14:paraId="399BBCA4" w14:textId="77777777" w:rsidR="008A1282" w:rsidRDefault="008A1282" w:rsidP="008A1282">
      <w:pPr>
        <w:ind w:firstLineChars="200" w:firstLine="480"/>
      </w:pPr>
      <w:r>
        <w:rPr>
          <w:rFonts w:hint="eastAsia"/>
        </w:rPr>
        <w:t xml:space="preserve">6  </w:t>
      </w:r>
      <w:r>
        <w:rPr>
          <w:rFonts w:hint="eastAsia"/>
        </w:rPr>
        <w:t>施工期间的暴风、龙卷风、台风、飓风风险与设防；</w:t>
      </w:r>
    </w:p>
    <w:p w14:paraId="26A0A93C" w14:textId="77777777" w:rsidR="008A1282" w:rsidRDefault="008A1282" w:rsidP="008A1282">
      <w:pPr>
        <w:ind w:firstLineChars="200" w:firstLine="480"/>
      </w:pPr>
      <w:r>
        <w:rPr>
          <w:rFonts w:hint="eastAsia"/>
        </w:rPr>
        <w:t xml:space="preserve">7  </w:t>
      </w:r>
      <w:r>
        <w:rPr>
          <w:rFonts w:hint="eastAsia"/>
        </w:rPr>
        <w:t>施工期间的冰雹、冰凌风险与设防；</w:t>
      </w:r>
    </w:p>
    <w:p w14:paraId="7C892B79" w14:textId="77777777" w:rsidR="008A1282" w:rsidRDefault="008A1282" w:rsidP="008A1282">
      <w:pPr>
        <w:ind w:firstLineChars="200" w:firstLine="480"/>
      </w:pPr>
      <w:r>
        <w:rPr>
          <w:rFonts w:hint="eastAsia"/>
        </w:rPr>
        <w:t xml:space="preserve">8  </w:t>
      </w:r>
      <w:r>
        <w:rPr>
          <w:rFonts w:hint="eastAsia"/>
        </w:rPr>
        <w:t>施工期间的沙尘暴风险与设防；</w:t>
      </w:r>
    </w:p>
    <w:p w14:paraId="3555C881" w14:textId="77777777" w:rsidR="008A1282" w:rsidRDefault="008A1282" w:rsidP="008A1282">
      <w:pPr>
        <w:ind w:firstLineChars="200" w:firstLine="480"/>
      </w:pPr>
      <w:r>
        <w:rPr>
          <w:rFonts w:hint="eastAsia"/>
        </w:rPr>
        <w:t xml:space="preserve">9  </w:t>
      </w:r>
      <w:r>
        <w:rPr>
          <w:rFonts w:hint="eastAsia"/>
        </w:rPr>
        <w:t>施工期间的暴雪风险与设防；</w:t>
      </w:r>
    </w:p>
    <w:p w14:paraId="36F9C6F8" w14:textId="77777777" w:rsidR="008A1282" w:rsidRDefault="008A1282" w:rsidP="008A1282">
      <w:pPr>
        <w:ind w:firstLineChars="200" w:firstLine="480"/>
      </w:pPr>
      <w:r>
        <w:rPr>
          <w:rFonts w:hint="eastAsia"/>
        </w:rPr>
        <w:t xml:space="preserve">10  </w:t>
      </w:r>
      <w:r>
        <w:rPr>
          <w:rFonts w:hint="eastAsia"/>
        </w:rPr>
        <w:t>施工期间的突发性滑坡、崩塌、泥石流风险与设防；</w:t>
      </w:r>
    </w:p>
    <w:p w14:paraId="2752E439" w14:textId="77777777" w:rsidR="008A1282" w:rsidRDefault="008A1282" w:rsidP="008A1282">
      <w:pPr>
        <w:ind w:firstLineChars="200" w:firstLine="480"/>
      </w:pPr>
      <w:r>
        <w:rPr>
          <w:rFonts w:hint="eastAsia"/>
        </w:rPr>
        <w:t xml:space="preserve">11  </w:t>
      </w:r>
      <w:r>
        <w:rPr>
          <w:rFonts w:hint="eastAsia"/>
        </w:rPr>
        <w:t>施工期间的地面突然下沉风险与设防；</w:t>
      </w:r>
    </w:p>
    <w:p w14:paraId="35781A03" w14:textId="320A272A" w:rsidR="00946584" w:rsidRPr="008A1282" w:rsidRDefault="008A1282" w:rsidP="008A1282">
      <w:pPr>
        <w:ind w:firstLineChars="200" w:firstLine="480"/>
      </w:pPr>
      <w:r>
        <w:rPr>
          <w:rFonts w:hint="eastAsia"/>
        </w:rPr>
        <w:t xml:space="preserve">12  </w:t>
      </w:r>
      <w:r>
        <w:rPr>
          <w:rFonts w:hint="eastAsia"/>
        </w:rPr>
        <w:t>施工期间的其它自然灾害风险与设防。</w:t>
      </w:r>
    </w:p>
    <w:p w14:paraId="56529DE8" w14:textId="77777777" w:rsidR="008A1282" w:rsidRPr="00794B3F" w:rsidRDefault="008A1282" w:rsidP="008A1282">
      <w:r>
        <w:rPr>
          <w:b/>
        </w:rPr>
        <w:t>7.1.2</w:t>
      </w:r>
      <w:r>
        <w:t xml:space="preserve">  </w:t>
      </w:r>
      <w:r w:rsidRPr="00A425E3">
        <w:t>工程自然灾害风险查勘、评估完成后应按承保前和保险期间两</w:t>
      </w:r>
      <w:r>
        <w:rPr>
          <w:rFonts w:hint="eastAsia"/>
        </w:rPr>
        <w:t>种类型</w:t>
      </w:r>
      <w:r w:rsidRPr="00A425E3">
        <w:t>分别编制风险辨识报告，包括风险查勘收集的资料、采用的方法、查勘内容、参与人员及风险源查勘清单等</w:t>
      </w:r>
      <w:r>
        <w:rPr>
          <w:rFonts w:hint="eastAsia"/>
        </w:rPr>
        <w:t>。</w:t>
      </w:r>
    </w:p>
    <w:p w14:paraId="3A809E34" w14:textId="77777777" w:rsidR="008A1282" w:rsidRDefault="008A1282" w:rsidP="008A1282">
      <w:r>
        <w:rPr>
          <w:b/>
        </w:rPr>
        <w:t>7.1</w:t>
      </w:r>
      <w:r w:rsidRPr="008D48DD">
        <w:rPr>
          <w:b/>
        </w:rPr>
        <w:t>.</w:t>
      </w:r>
      <w:r>
        <w:rPr>
          <w:b/>
        </w:rPr>
        <w:t>3</w:t>
      </w:r>
      <w:r>
        <w:t xml:space="preserve">  </w:t>
      </w:r>
      <w:r>
        <w:rPr>
          <w:rFonts w:hint="eastAsia"/>
        </w:rPr>
        <w:t>对于保险期间自然灾害风险查勘，应采用保险期间自然灾害风险指数（</w:t>
      </w:r>
      <w:r>
        <w:rPr>
          <w:rFonts w:hint="eastAsia"/>
        </w:rPr>
        <w:t>NRI</w:t>
      </w:r>
      <w:r>
        <w:rPr>
          <w:vertAlign w:val="subscript"/>
        </w:rPr>
        <w:t>2</w:t>
      </w:r>
      <w:r>
        <w:rPr>
          <w:rFonts w:hint="eastAsia"/>
        </w:rPr>
        <w:t>）评定。</w:t>
      </w:r>
      <w:r>
        <w:rPr>
          <w:rFonts w:hint="eastAsia"/>
        </w:rPr>
        <w:t>NRI</w:t>
      </w:r>
      <w:r>
        <w:rPr>
          <w:vertAlign w:val="subscript"/>
        </w:rPr>
        <w:t>2</w:t>
      </w:r>
      <w:r>
        <w:rPr>
          <w:rFonts w:hint="eastAsia"/>
        </w:rPr>
        <w:t>应按式（</w:t>
      </w:r>
      <w:r>
        <w:t>7.1.3</w:t>
      </w:r>
      <w:r>
        <w:rPr>
          <w:rFonts w:hint="eastAsia"/>
        </w:rPr>
        <w:t>）计算：</w:t>
      </w:r>
    </w:p>
    <w:p w14:paraId="73DE7EB8" w14:textId="6754FF8A" w:rsidR="005763AE" w:rsidRDefault="005763AE" w:rsidP="005763AE">
      <w:pPr>
        <w:widowControl w:val="0"/>
        <w:tabs>
          <w:tab w:val="center" w:pos="4560"/>
          <w:tab w:val="right" w:pos="9072"/>
        </w:tabs>
        <w:textAlignment w:val="center"/>
        <w:rPr>
          <w:noProof/>
        </w:rPr>
      </w:pPr>
      <w:r>
        <w:rPr>
          <w:noProof/>
        </w:rPr>
        <w:tab/>
      </w:r>
      <w:r w:rsidR="00795A94" w:rsidRPr="00DD5695">
        <w:rPr>
          <w:noProof/>
        </w:rPr>
        <w:object w:dxaOrig="5440" w:dyaOrig="360" w14:anchorId="733B6355">
          <v:shape id="_x0000_i1040" type="#_x0000_t75" alt="P2145#yIS1" style="width:274.05pt;height:18.25pt" o:ole="">
            <v:imagedata r:id="rId51" o:title=""/>
          </v:shape>
          <o:OLEObject Type="Embed" ProgID="Equation.DSMT4" ShapeID="_x0000_i1040" DrawAspect="Content" ObjectID="_1759151738" r:id="rId52"/>
        </w:object>
      </w:r>
      <w:r>
        <w:rPr>
          <w:noProof/>
        </w:rPr>
        <w:tab/>
      </w:r>
      <w:r w:rsidRPr="00DD5695">
        <w:rPr>
          <w:noProof/>
        </w:rPr>
        <w:t>(</w:t>
      </w:r>
      <w:r>
        <w:rPr>
          <w:noProof/>
        </w:rPr>
        <w:t>7.1.3</w:t>
      </w:r>
      <w:r w:rsidRPr="00DD5695">
        <w:rPr>
          <w:noProof/>
        </w:rPr>
        <w:t>)</w:t>
      </w:r>
    </w:p>
    <w:p w14:paraId="27546F3A" w14:textId="77777777" w:rsidR="008A1282" w:rsidRPr="00053612" w:rsidRDefault="008A1282" w:rsidP="008A1282">
      <w:r>
        <w:rPr>
          <w:rFonts w:hint="eastAsia"/>
        </w:rPr>
        <w:t>式中：</w:t>
      </w:r>
      <w:r w:rsidRPr="00CA0A8B">
        <w:rPr>
          <w:i/>
          <w:lang w:val="el-GR"/>
        </w:rPr>
        <w:t>ω</w:t>
      </w:r>
      <w:r>
        <w:rPr>
          <w:vertAlign w:val="subscript"/>
        </w:rPr>
        <w:t>M</w:t>
      </w:r>
      <w:r>
        <w:rPr>
          <w:rFonts w:hint="eastAsia"/>
          <w:vertAlign w:val="subscript"/>
        </w:rPr>
        <w:t>e</w:t>
      </w:r>
      <w:r>
        <w:rPr>
          <w:vertAlign w:val="subscript"/>
        </w:rPr>
        <w:t>RI</w:t>
      </w:r>
      <w:r w:rsidRPr="00154FAE">
        <w:rPr>
          <w:rFonts w:hint="eastAsia"/>
        </w:rPr>
        <w:t>—</w:t>
      </w:r>
      <w:r w:rsidRPr="00053612">
        <w:rPr>
          <w:rFonts w:hint="eastAsia"/>
        </w:rPr>
        <w:t>—</w:t>
      </w:r>
      <w:r w:rsidRPr="00053612">
        <w:rPr>
          <w:rFonts w:hint="eastAsia"/>
        </w:rPr>
        <w:t>M</w:t>
      </w:r>
      <w:r w:rsidRPr="00053612">
        <w:t>e</w:t>
      </w:r>
      <w:r w:rsidRPr="00053612">
        <w:rPr>
          <w:rFonts w:hint="eastAsia"/>
        </w:rPr>
        <w:t>RI</w:t>
      </w:r>
      <w:r w:rsidRPr="00053612">
        <w:rPr>
          <w:rFonts w:hint="eastAsia"/>
          <w:lang w:val="el-GR"/>
        </w:rPr>
        <w:t>在</w:t>
      </w:r>
      <w:r w:rsidRPr="00053612">
        <w:rPr>
          <w:rFonts w:hint="eastAsia"/>
        </w:rPr>
        <w:t>NRI</w:t>
      </w:r>
      <w:r w:rsidRPr="00053612">
        <w:rPr>
          <w:vertAlign w:val="subscript"/>
        </w:rPr>
        <w:t>2</w:t>
      </w:r>
      <w:r w:rsidRPr="00053612">
        <w:rPr>
          <w:rFonts w:hint="eastAsia"/>
          <w:lang w:val="el-GR"/>
        </w:rPr>
        <w:t>中的权重</w:t>
      </w:r>
      <w:r w:rsidRPr="00053612">
        <w:rPr>
          <w:rFonts w:hint="eastAsia"/>
        </w:rPr>
        <w:t>，</w:t>
      </w:r>
      <w:r w:rsidRPr="00053612">
        <w:rPr>
          <w:rFonts w:hint="eastAsia"/>
          <w:lang w:val="el-GR"/>
        </w:rPr>
        <w:t>取值为</w:t>
      </w:r>
      <w:r w:rsidRPr="00053612">
        <w:rPr>
          <w:rFonts w:hint="eastAsia"/>
        </w:rPr>
        <w:t>0</w:t>
      </w:r>
      <w:r w:rsidRPr="00053612">
        <w:t>.40</w:t>
      </w:r>
      <w:r w:rsidRPr="00053612">
        <w:rPr>
          <w:rFonts w:hint="eastAsia"/>
        </w:rPr>
        <w:t>；</w:t>
      </w:r>
    </w:p>
    <w:p w14:paraId="7627527B" w14:textId="442E36F0" w:rsidR="00946584" w:rsidRDefault="008A1282" w:rsidP="008A1282">
      <w:pPr>
        <w:ind w:firstLineChars="300" w:firstLine="720"/>
      </w:pPr>
      <w:r w:rsidRPr="00053612">
        <w:rPr>
          <w:i/>
          <w:lang w:val="el-GR"/>
        </w:rPr>
        <w:t>ω</w:t>
      </w:r>
      <w:r w:rsidRPr="00053612">
        <w:rPr>
          <w:vertAlign w:val="subscript"/>
        </w:rPr>
        <w:t>MaRI</w:t>
      </w:r>
      <w:r w:rsidRPr="00053612">
        <w:rPr>
          <w:rFonts w:hint="eastAsia"/>
        </w:rPr>
        <w:t>——</w:t>
      </w:r>
      <w:r w:rsidRPr="00053612">
        <w:t>Ma</w:t>
      </w:r>
      <w:r w:rsidRPr="00053612">
        <w:rPr>
          <w:rFonts w:hint="eastAsia"/>
        </w:rPr>
        <w:t>RI</w:t>
      </w:r>
      <w:r w:rsidRPr="00053612">
        <w:rPr>
          <w:rFonts w:hint="eastAsia"/>
          <w:lang w:val="el-GR"/>
        </w:rPr>
        <w:t>在</w:t>
      </w:r>
      <w:r w:rsidRPr="00053612">
        <w:rPr>
          <w:rFonts w:hint="eastAsia"/>
        </w:rPr>
        <w:t>NRI</w:t>
      </w:r>
      <w:r w:rsidRPr="00053612">
        <w:rPr>
          <w:vertAlign w:val="subscript"/>
        </w:rPr>
        <w:t>2</w:t>
      </w:r>
      <w:r w:rsidRPr="00053612">
        <w:rPr>
          <w:rFonts w:hint="eastAsia"/>
          <w:lang w:val="el-GR"/>
        </w:rPr>
        <w:t>中的权重</w:t>
      </w:r>
      <w:r w:rsidRPr="00053612">
        <w:rPr>
          <w:rFonts w:hint="eastAsia"/>
        </w:rPr>
        <w:t>，</w:t>
      </w:r>
      <w:r w:rsidRPr="00053612">
        <w:rPr>
          <w:rFonts w:hint="eastAsia"/>
          <w:lang w:val="el-GR"/>
        </w:rPr>
        <w:t>取值为</w:t>
      </w:r>
      <w:r w:rsidRPr="00053612">
        <w:rPr>
          <w:rFonts w:hint="eastAsia"/>
        </w:rPr>
        <w:t>0</w:t>
      </w:r>
      <w:r w:rsidRPr="00053612">
        <w:t>.20</w:t>
      </w:r>
      <w:r w:rsidRPr="00053612">
        <w:rPr>
          <w:rFonts w:hint="eastAsia"/>
        </w:rPr>
        <w:t>；</w:t>
      </w:r>
    </w:p>
    <w:p w14:paraId="72A86FE6" w14:textId="77777777" w:rsidR="006D09D2" w:rsidRPr="00053612" w:rsidRDefault="006D09D2" w:rsidP="006D09D2">
      <w:pPr>
        <w:ind w:firstLineChars="300" w:firstLine="720"/>
      </w:pPr>
      <w:r w:rsidRPr="00053612">
        <w:rPr>
          <w:i/>
          <w:lang w:val="el-GR"/>
        </w:rPr>
        <w:t>ω</w:t>
      </w:r>
      <w:r w:rsidRPr="00053612">
        <w:rPr>
          <w:rFonts w:hint="eastAsia"/>
          <w:vertAlign w:val="subscript"/>
        </w:rPr>
        <w:t>Ge</w:t>
      </w:r>
      <w:r w:rsidRPr="00053612">
        <w:rPr>
          <w:vertAlign w:val="subscript"/>
        </w:rPr>
        <w:t>RI</w:t>
      </w:r>
      <w:r w:rsidRPr="00053612">
        <w:rPr>
          <w:rFonts w:hint="eastAsia"/>
        </w:rPr>
        <w:t>——</w:t>
      </w:r>
      <w:r w:rsidRPr="00053612">
        <w:t>Ge</w:t>
      </w:r>
      <w:r w:rsidRPr="00053612">
        <w:rPr>
          <w:rFonts w:hint="eastAsia"/>
        </w:rPr>
        <w:t>RI</w:t>
      </w:r>
      <w:r w:rsidRPr="00053612">
        <w:rPr>
          <w:rFonts w:hint="eastAsia"/>
          <w:lang w:val="el-GR"/>
        </w:rPr>
        <w:t>在</w:t>
      </w:r>
      <w:r w:rsidRPr="00053612">
        <w:rPr>
          <w:rFonts w:hint="eastAsia"/>
        </w:rPr>
        <w:t>NRI</w:t>
      </w:r>
      <w:r w:rsidRPr="00053612">
        <w:rPr>
          <w:vertAlign w:val="subscript"/>
        </w:rPr>
        <w:t>2</w:t>
      </w:r>
      <w:r w:rsidRPr="00053612">
        <w:rPr>
          <w:rFonts w:hint="eastAsia"/>
          <w:lang w:val="el-GR"/>
        </w:rPr>
        <w:t>中的权重</w:t>
      </w:r>
      <w:r w:rsidRPr="00053612">
        <w:rPr>
          <w:rFonts w:hint="eastAsia"/>
        </w:rPr>
        <w:t>，</w:t>
      </w:r>
      <w:r w:rsidRPr="00053612">
        <w:rPr>
          <w:rFonts w:hint="eastAsia"/>
          <w:lang w:val="el-GR"/>
        </w:rPr>
        <w:t>取值为</w:t>
      </w:r>
      <w:r w:rsidRPr="00053612">
        <w:rPr>
          <w:rFonts w:hint="eastAsia"/>
        </w:rPr>
        <w:t>0</w:t>
      </w:r>
      <w:r w:rsidRPr="00053612">
        <w:t>.25</w:t>
      </w:r>
      <w:r w:rsidRPr="00053612">
        <w:rPr>
          <w:rFonts w:hint="eastAsia"/>
        </w:rPr>
        <w:t>；</w:t>
      </w:r>
    </w:p>
    <w:p w14:paraId="42D9D15A" w14:textId="1096B452" w:rsidR="006D09D2" w:rsidRDefault="006D09D2" w:rsidP="006D09D2">
      <w:pPr>
        <w:ind w:firstLineChars="300" w:firstLine="720"/>
      </w:pPr>
      <w:r w:rsidRPr="00053612">
        <w:rPr>
          <w:i/>
          <w:lang w:val="el-GR"/>
        </w:rPr>
        <w:lastRenderedPageBreak/>
        <w:t>ω</w:t>
      </w:r>
      <w:r w:rsidRPr="00053612">
        <w:rPr>
          <w:vertAlign w:val="subscript"/>
        </w:rPr>
        <w:t>EaRI</w:t>
      </w:r>
      <w:r w:rsidRPr="00053612">
        <w:rPr>
          <w:rFonts w:hint="eastAsia"/>
        </w:rPr>
        <w:t>——</w:t>
      </w:r>
      <w:r>
        <w:t>E</w:t>
      </w:r>
      <w:r w:rsidRPr="00053612">
        <w:t>a</w:t>
      </w:r>
      <w:r w:rsidRPr="00053612">
        <w:rPr>
          <w:rFonts w:hint="eastAsia"/>
        </w:rPr>
        <w:t>RI</w:t>
      </w:r>
      <w:r w:rsidRPr="00053612">
        <w:rPr>
          <w:rFonts w:hint="eastAsia"/>
          <w:lang w:val="el-GR"/>
        </w:rPr>
        <w:t>在</w:t>
      </w:r>
      <w:r w:rsidRPr="00053612">
        <w:rPr>
          <w:rFonts w:hint="eastAsia"/>
        </w:rPr>
        <w:t>NRI</w:t>
      </w:r>
      <w:r w:rsidRPr="00053612">
        <w:rPr>
          <w:vertAlign w:val="subscript"/>
        </w:rPr>
        <w:t>2</w:t>
      </w:r>
      <w:r w:rsidRPr="00053612">
        <w:rPr>
          <w:rFonts w:hint="eastAsia"/>
          <w:lang w:val="el-GR"/>
        </w:rPr>
        <w:t>中的权重</w:t>
      </w:r>
      <w:r w:rsidRPr="00053612">
        <w:rPr>
          <w:rFonts w:hint="eastAsia"/>
        </w:rPr>
        <w:t>，</w:t>
      </w:r>
      <w:r w:rsidRPr="00053612">
        <w:rPr>
          <w:rFonts w:hint="eastAsia"/>
          <w:lang w:val="el-GR"/>
        </w:rPr>
        <w:t>取值为</w:t>
      </w:r>
      <w:r w:rsidRPr="00053612">
        <w:rPr>
          <w:rFonts w:hint="eastAsia"/>
        </w:rPr>
        <w:t>0</w:t>
      </w:r>
      <w:r w:rsidRPr="00053612">
        <w:t>.15</w:t>
      </w:r>
      <w:r w:rsidRPr="00053612">
        <w:rPr>
          <w:rFonts w:hint="eastAsia"/>
        </w:rPr>
        <w:t>。</w:t>
      </w:r>
    </w:p>
    <w:p w14:paraId="3BFE6895" w14:textId="0EE36729" w:rsidR="006D09D2" w:rsidRPr="006D09D2" w:rsidRDefault="006D09D2" w:rsidP="006D09D2">
      <w:r>
        <w:rPr>
          <w:b/>
        </w:rPr>
        <w:t>7.1</w:t>
      </w:r>
      <w:r w:rsidRPr="00B51B0E">
        <w:rPr>
          <w:b/>
        </w:rPr>
        <w:t>.</w:t>
      </w:r>
      <w:r>
        <w:rPr>
          <w:b/>
        </w:rPr>
        <w:t>4</w:t>
      </w:r>
      <w:r>
        <w:t xml:space="preserve">  </w:t>
      </w:r>
      <w:r>
        <w:rPr>
          <w:rFonts w:hint="eastAsia"/>
        </w:rPr>
        <w:t>保险期间自然灾害风险指数分项计算时，可以使用</w:t>
      </w:r>
      <w:r>
        <w:rPr>
          <w:rFonts w:hint="eastAsia"/>
        </w:rPr>
        <w:t>6</w:t>
      </w:r>
      <w:r>
        <w:t>.1.4</w:t>
      </w:r>
      <w:r>
        <w:rPr>
          <w:rFonts w:hint="eastAsia"/>
        </w:rPr>
        <w:t>至</w:t>
      </w:r>
      <w:r>
        <w:rPr>
          <w:rFonts w:hint="eastAsia"/>
        </w:rPr>
        <w:t>6.1.7</w:t>
      </w:r>
      <w:r>
        <w:rPr>
          <w:rFonts w:hint="eastAsia"/>
        </w:rPr>
        <w:t>节中相同的计算方法。</w:t>
      </w:r>
    </w:p>
    <w:p w14:paraId="5297B88F" w14:textId="1C11C1B8" w:rsidR="00684209" w:rsidRPr="00842EC5" w:rsidRDefault="00684209" w:rsidP="00684209">
      <w:pPr>
        <w:pStyle w:val="22"/>
      </w:pPr>
      <w:bookmarkStart w:id="98" w:name="_Toc142642866"/>
      <w:bookmarkStart w:id="99" w:name="_Toc146047904"/>
      <w:bookmarkStart w:id="100" w:name="_Toc146745765"/>
      <w:r>
        <w:t xml:space="preserve">7.2  </w:t>
      </w:r>
      <w:r>
        <w:rPr>
          <w:rFonts w:hint="eastAsia"/>
        </w:rPr>
        <w:t>保险期间意外事故风险指数（</w:t>
      </w:r>
      <w:r>
        <w:rPr>
          <w:rFonts w:hint="eastAsia"/>
        </w:rPr>
        <w:t>ARI</w:t>
      </w:r>
      <w:r w:rsidRPr="005E1959">
        <w:rPr>
          <w:vertAlign w:val="subscript"/>
        </w:rPr>
        <w:t>2</w:t>
      </w:r>
      <w:r>
        <w:rPr>
          <w:rFonts w:hint="eastAsia"/>
        </w:rPr>
        <w:t>）评定</w:t>
      </w:r>
      <w:bookmarkEnd w:id="98"/>
      <w:bookmarkEnd w:id="99"/>
      <w:bookmarkEnd w:id="100"/>
      <w:r w:rsidR="00532616">
        <w:fldChar w:fldCharType="begin"/>
      </w:r>
      <w:r w:rsidR="00532616">
        <w:instrText xml:space="preserve"> </w:instrText>
      </w:r>
      <w:r w:rsidR="00532616">
        <w:rPr>
          <w:rFonts w:hint="eastAsia"/>
        </w:rPr>
        <w:instrText>TC  "</w:instrText>
      </w:r>
      <w:bookmarkStart w:id="101" w:name="_Toc146050924"/>
      <w:bookmarkStart w:id="102" w:name="_Toc146746859"/>
      <w:r w:rsidR="00532616">
        <w:rPr>
          <w:rFonts w:hint="eastAsia"/>
        </w:rPr>
        <w:instrText xml:space="preserve">7.2  </w:instrText>
      </w:r>
      <w:r w:rsidR="00532616">
        <w:instrText>Accident</w:instrText>
      </w:r>
      <w:r w:rsidR="00532616">
        <w:rPr>
          <w:rFonts w:hint="eastAsia"/>
        </w:rPr>
        <w:instrText xml:space="preserve"> Risk Index Assessment During the Insurance Period</w:instrText>
      </w:r>
      <w:bookmarkEnd w:id="101"/>
      <w:bookmarkEnd w:id="102"/>
      <w:r w:rsidR="00532616">
        <w:rPr>
          <w:rFonts w:hint="eastAsia"/>
        </w:rPr>
        <w:instrText>" \l 2</w:instrText>
      </w:r>
      <w:r w:rsidR="00532616">
        <w:instrText xml:space="preserve"> </w:instrText>
      </w:r>
      <w:r w:rsidR="00532616">
        <w:fldChar w:fldCharType="end"/>
      </w:r>
    </w:p>
    <w:p w14:paraId="44F936EF" w14:textId="77777777" w:rsidR="00EA5389" w:rsidRDefault="00EA5389" w:rsidP="00EA5389">
      <w:r>
        <w:rPr>
          <w:rFonts w:hint="eastAsia"/>
          <w:b/>
        </w:rPr>
        <w:t>7.2</w:t>
      </w:r>
      <w:r w:rsidRPr="005632F8">
        <w:rPr>
          <w:b/>
        </w:rPr>
        <w:t>.</w:t>
      </w:r>
      <w:r>
        <w:rPr>
          <w:b/>
        </w:rPr>
        <w:t>1</w:t>
      </w:r>
      <w:r w:rsidRPr="005632F8">
        <w:rPr>
          <w:b/>
        </w:rPr>
        <w:t xml:space="preserve"> </w:t>
      </w:r>
      <w:r>
        <w:t xml:space="preserve"> </w:t>
      </w:r>
      <w:r w:rsidRPr="006750B0">
        <w:t>对保险期间动态风险查勘，工程意外事故风险除对</w:t>
      </w:r>
      <w:r>
        <w:t>6.2.1</w:t>
      </w:r>
      <w:r>
        <w:rPr>
          <w:rFonts w:hint="eastAsia"/>
        </w:rPr>
        <w:t>节</w:t>
      </w:r>
      <w:r w:rsidRPr="006750B0">
        <w:t>中查勘内容与施工阶段进行相符性查勘外，还应查勘以下内容：</w:t>
      </w:r>
    </w:p>
    <w:p w14:paraId="27BD3AA7" w14:textId="77777777" w:rsidR="00EA5389" w:rsidRPr="00B76D25" w:rsidRDefault="00EA5389" w:rsidP="00EA5389">
      <w:pPr>
        <w:ind w:firstLineChars="200" w:firstLine="482"/>
      </w:pPr>
      <w:r w:rsidRPr="003F5884">
        <w:rPr>
          <w:rFonts w:hint="eastAsia"/>
          <w:b/>
        </w:rPr>
        <w:t>1</w:t>
      </w:r>
      <w:r>
        <w:rPr>
          <w:b/>
        </w:rPr>
        <w:t xml:space="preserve">  </w:t>
      </w:r>
      <w:r w:rsidRPr="00B76D25">
        <w:t>爆炸</w:t>
      </w:r>
      <w:r w:rsidRPr="00B76D25">
        <w:rPr>
          <w:rFonts w:hint="eastAsia"/>
        </w:rPr>
        <w:t>风险</w:t>
      </w:r>
      <w:r>
        <w:rPr>
          <w:rFonts w:hint="eastAsia"/>
        </w:rPr>
        <w:t>；</w:t>
      </w:r>
    </w:p>
    <w:p w14:paraId="217FEB9E" w14:textId="77777777" w:rsidR="00EA5389" w:rsidRPr="00B76D25" w:rsidRDefault="00EA5389" w:rsidP="00EA5389">
      <w:pPr>
        <w:ind w:firstLineChars="200" w:firstLine="482"/>
      </w:pPr>
      <w:r w:rsidRPr="003F5884">
        <w:rPr>
          <w:rFonts w:hint="eastAsia"/>
          <w:b/>
        </w:rPr>
        <w:t>2</w:t>
      </w:r>
      <w:r>
        <w:rPr>
          <w:b/>
        </w:rPr>
        <w:t xml:space="preserve">  </w:t>
      </w:r>
      <w:r w:rsidRPr="00B76D25">
        <w:t>火灾</w:t>
      </w:r>
      <w:r w:rsidRPr="00B76D25">
        <w:rPr>
          <w:rFonts w:hint="eastAsia"/>
        </w:rPr>
        <w:t>风险</w:t>
      </w:r>
      <w:r>
        <w:rPr>
          <w:rFonts w:hint="eastAsia"/>
        </w:rPr>
        <w:t>；</w:t>
      </w:r>
    </w:p>
    <w:p w14:paraId="437EC2CC" w14:textId="77777777" w:rsidR="00EA5389" w:rsidRPr="00B76D25" w:rsidRDefault="00EA5389" w:rsidP="00EA5389">
      <w:pPr>
        <w:ind w:firstLineChars="200" w:firstLine="482"/>
      </w:pPr>
      <w:r w:rsidRPr="003F5884">
        <w:rPr>
          <w:rFonts w:hint="eastAsia"/>
          <w:b/>
        </w:rPr>
        <w:t>3</w:t>
      </w:r>
      <w:r>
        <w:rPr>
          <w:b/>
        </w:rPr>
        <w:t xml:space="preserve">  </w:t>
      </w:r>
      <w:r w:rsidRPr="00B76D25">
        <w:t>高空坠落</w:t>
      </w:r>
      <w:r w:rsidRPr="00B76D25">
        <w:rPr>
          <w:rFonts w:hint="eastAsia"/>
        </w:rPr>
        <w:t>风险</w:t>
      </w:r>
      <w:r>
        <w:rPr>
          <w:rFonts w:hint="eastAsia"/>
        </w:rPr>
        <w:t>；</w:t>
      </w:r>
    </w:p>
    <w:p w14:paraId="7103E100" w14:textId="77777777" w:rsidR="00EA5389" w:rsidRPr="00B76D25" w:rsidRDefault="00EA5389" w:rsidP="00EA5389">
      <w:pPr>
        <w:ind w:firstLineChars="200" w:firstLine="482"/>
      </w:pPr>
      <w:r w:rsidRPr="003F5884">
        <w:rPr>
          <w:b/>
        </w:rPr>
        <w:t>4</w:t>
      </w:r>
      <w:r>
        <w:rPr>
          <w:b/>
        </w:rPr>
        <w:t xml:space="preserve">  </w:t>
      </w:r>
      <w:r w:rsidRPr="00B76D25">
        <w:t>触电</w:t>
      </w:r>
      <w:r w:rsidRPr="00B76D25">
        <w:rPr>
          <w:rFonts w:hint="eastAsia"/>
        </w:rPr>
        <w:t>风险</w:t>
      </w:r>
      <w:r>
        <w:rPr>
          <w:rFonts w:hint="eastAsia"/>
        </w:rPr>
        <w:t>；</w:t>
      </w:r>
    </w:p>
    <w:p w14:paraId="3CDBB57C" w14:textId="77777777" w:rsidR="00EA5389" w:rsidRPr="00B76D25" w:rsidRDefault="00EA5389" w:rsidP="00EA5389">
      <w:pPr>
        <w:ind w:firstLineChars="200" w:firstLine="482"/>
      </w:pPr>
      <w:r w:rsidRPr="003F5884">
        <w:rPr>
          <w:rFonts w:hint="eastAsia"/>
          <w:b/>
        </w:rPr>
        <w:t>5</w:t>
      </w:r>
      <w:r>
        <w:rPr>
          <w:b/>
        </w:rPr>
        <w:t xml:space="preserve">  </w:t>
      </w:r>
      <w:r w:rsidRPr="00B76D25">
        <w:rPr>
          <w:rFonts w:hint="eastAsia"/>
        </w:rPr>
        <w:t>物体打击、机械伤害风险</w:t>
      </w:r>
      <w:r>
        <w:rPr>
          <w:rFonts w:hint="eastAsia"/>
        </w:rPr>
        <w:t>；</w:t>
      </w:r>
    </w:p>
    <w:p w14:paraId="53CE32E2" w14:textId="77777777" w:rsidR="00EA5389" w:rsidRDefault="00EA5389" w:rsidP="00EA5389">
      <w:pPr>
        <w:ind w:firstLineChars="200" w:firstLine="482"/>
      </w:pPr>
      <w:r w:rsidRPr="003F5884">
        <w:rPr>
          <w:b/>
        </w:rPr>
        <w:t>6</w:t>
      </w:r>
      <w:r>
        <w:rPr>
          <w:b/>
        </w:rPr>
        <w:t xml:space="preserve">  </w:t>
      </w:r>
      <w:r w:rsidRPr="00B76D25">
        <w:rPr>
          <w:rFonts w:hint="eastAsia"/>
        </w:rPr>
        <w:t>涌水、涌沙风险</w:t>
      </w:r>
      <w:r>
        <w:rPr>
          <w:rFonts w:hint="eastAsia"/>
        </w:rPr>
        <w:t>；</w:t>
      </w:r>
    </w:p>
    <w:p w14:paraId="2882E3F7" w14:textId="77777777" w:rsidR="00EA5389" w:rsidRPr="00B76D25" w:rsidRDefault="00EA5389" w:rsidP="00EA5389">
      <w:pPr>
        <w:ind w:firstLineChars="200" w:firstLine="482"/>
      </w:pPr>
      <w:r w:rsidRPr="00D02401">
        <w:rPr>
          <w:rFonts w:hint="eastAsia"/>
          <w:b/>
        </w:rPr>
        <w:t>7</w:t>
      </w:r>
      <w:r>
        <w:t xml:space="preserve">  </w:t>
      </w:r>
      <w:r>
        <w:rPr>
          <w:rFonts w:hint="eastAsia"/>
        </w:rPr>
        <w:t>滑坡风险；</w:t>
      </w:r>
    </w:p>
    <w:p w14:paraId="407048BB" w14:textId="77777777" w:rsidR="00EA5389" w:rsidRPr="00B76D25" w:rsidRDefault="00EA5389" w:rsidP="00EA5389">
      <w:pPr>
        <w:ind w:firstLineChars="200" w:firstLine="482"/>
      </w:pPr>
      <w:r>
        <w:rPr>
          <w:b/>
        </w:rPr>
        <w:t xml:space="preserve">8  </w:t>
      </w:r>
      <w:r w:rsidRPr="00B76D25">
        <w:rPr>
          <w:rFonts w:hint="eastAsia"/>
        </w:rPr>
        <w:t>垮塌、坍塌、冒顶片帮风险</w:t>
      </w:r>
      <w:r>
        <w:rPr>
          <w:rFonts w:hint="eastAsia"/>
        </w:rPr>
        <w:t>；</w:t>
      </w:r>
    </w:p>
    <w:p w14:paraId="2EA30B25" w14:textId="77777777" w:rsidR="00EA5389" w:rsidRPr="00B76D25" w:rsidRDefault="00EA5389" w:rsidP="00EA5389">
      <w:pPr>
        <w:ind w:firstLineChars="200" w:firstLine="482"/>
      </w:pPr>
      <w:r>
        <w:rPr>
          <w:b/>
        </w:rPr>
        <w:t xml:space="preserve">9  </w:t>
      </w:r>
      <w:r w:rsidRPr="00B76D25">
        <w:rPr>
          <w:rFonts w:hint="eastAsia"/>
        </w:rPr>
        <w:t>中毒风险</w:t>
      </w:r>
      <w:r>
        <w:rPr>
          <w:rFonts w:hint="eastAsia"/>
        </w:rPr>
        <w:t>；</w:t>
      </w:r>
    </w:p>
    <w:p w14:paraId="3FEF62C8" w14:textId="77777777" w:rsidR="00EA5389" w:rsidRPr="00B76D25" w:rsidRDefault="00EA5389" w:rsidP="00EA5389">
      <w:pPr>
        <w:ind w:firstLineChars="200" w:firstLine="482"/>
      </w:pPr>
      <w:r>
        <w:rPr>
          <w:b/>
          <w:shd w:val="clear" w:color="auto" w:fill="FFFFFF"/>
        </w:rPr>
        <w:t xml:space="preserve">10  </w:t>
      </w:r>
      <w:r w:rsidRPr="00B76D25">
        <w:rPr>
          <w:shd w:val="clear" w:color="auto" w:fill="FFFFFF"/>
        </w:rPr>
        <w:t>盗窃</w:t>
      </w:r>
      <w:r w:rsidRPr="00B76D25">
        <w:rPr>
          <w:rFonts w:hint="eastAsia"/>
        </w:rPr>
        <w:t>风险</w:t>
      </w:r>
      <w:r>
        <w:rPr>
          <w:rFonts w:hint="eastAsia"/>
        </w:rPr>
        <w:t>；</w:t>
      </w:r>
    </w:p>
    <w:p w14:paraId="5DAD726A" w14:textId="77777777" w:rsidR="00EA5389" w:rsidRDefault="00EA5389" w:rsidP="00EA5389">
      <w:pPr>
        <w:ind w:firstLineChars="200" w:firstLine="482"/>
      </w:pPr>
      <w:r w:rsidRPr="003F5884">
        <w:rPr>
          <w:rFonts w:hint="eastAsia"/>
          <w:b/>
        </w:rPr>
        <w:t>1</w:t>
      </w:r>
      <w:r>
        <w:rPr>
          <w:b/>
        </w:rPr>
        <w:t xml:space="preserve">1  </w:t>
      </w:r>
      <w:r w:rsidRPr="00B76D25">
        <w:rPr>
          <w:rFonts w:hint="eastAsia"/>
        </w:rPr>
        <w:t>淹溺、高温中暑、冻伤风险</w:t>
      </w:r>
      <w:r>
        <w:rPr>
          <w:rFonts w:hint="eastAsia"/>
        </w:rPr>
        <w:t>；</w:t>
      </w:r>
    </w:p>
    <w:p w14:paraId="620B2B97" w14:textId="77777777" w:rsidR="00EA5389" w:rsidRPr="00DA4547" w:rsidRDefault="00EA5389" w:rsidP="00EA5389">
      <w:pPr>
        <w:ind w:firstLineChars="200" w:firstLine="482"/>
      </w:pPr>
      <w:r w:rsidRPr="003F5884">
        <w:rPr>
          <w:b/>
        </w:rPr>
        <w:t>1</w:t>
      </w:r>
      <w:r>
        <w:rPr>
          <w:b/>
        </w:rPr>
        <w:t xml:space="preserve">2  </w:t>
      </w:r>
      <w:r w:rsidRPr="00B76D25">
        <w:rPr>
          <w:rFonts w:hint="eastAsia"/>
        </w:rPr>
        <w:t>其它风险</w:t>
      </w:r>
      <w:r>
        <w:rPr>
          <w:rFonts w:hint="eastAsia"/>
        </w:rPr>
        <w:t>。</w:t>
      </w:r>
    </w:p>
    <w:p w14:paraId="61942CF3" w14:textId="77777777" w:rsidR="00EA5389" w:rsidRPr="00794B3F" w:rsidRDefault="00EA5389" w:rsidP="00EA5389">
      <w:r>
        <w:rPr>
          <w:b/>
        </w:rPr>
        <w:t>7.2.2</w:t>
      </w:r>
      <w:r>
        <w:t xml:space="preserve">  </w:t>
      </w:r>
      <w:r w:rsidRPr="006750B0">
        <w:t>工程意外事故风险查勘、评估完成后应按承保前和保险期间两</w:t>
      </w:r>
      <w:r>
        <w:rPr>
          <w:rFonts w:hint="eastAsia"/>
        </w:rPr>
        <w:t>种类型</w:t>
      </w:r>
      <w:r w:rsidRPr="006750B0">
        <w:t>分别编制风险辨识报告，包括风险查勘收集的资料、采用的方法、查勘内容、参与人员及风险源查勘清单等。</w:t>
      </w:r>
    </w:p>
    <w:p w14:paraId="26C26708" w14:textId="6715A4CE" w:rsidR="00EA5389" w:rsidRDefault="00EA5389" w:rsidP="00EA5389">
      <w:r>
        <w:rPr>
          <w:b/>
        </w:rPr>
        <w:t>7.2.3</w:t>
      </w:r>
      <w:r>
        <w:t xml:space="preserve">  </w:t>
      </w:r>
      <w:r>
        <w:rPr>
          <w:rFonts w:hint="eastAsia"/>
        </w:rPr>
        <w:t>对于保险期间意外事故风险查勘，应采用保险期间意外事故风险指数（</w:t>
      </w:r>
      <w:r>
        <w:rPr>
          <w:rFonts w:hint="eastAsia"/>
        </w:rPr>
        <w:t>ARI</w:t>
      </w:r>
      <w:r>
        <w:rPr>
          <w:vertAlign w:val="subscript"/>
        </w:rPr>
        <w:t>2</w:t>
      </w:r>
      <w:r>
        <w:rPr>
          <w:rFonts w:hint="eastAsia"/>
        </w:rPr>
        <w:t>）评定。</w:t>
      </w:r>
      <w:r>
        <w:rPr>
          <w:rFonts w:hint="eastAsia"/>
        </w:rPr>
        <w:t>ARI</w:t>
      </w:r>
      <w:r>
        <w:rPr>
          <w:vertAlign w:val="subscript"/>
        </w:rPr>
        <w:t>2</w:t>
      </w:r>
      <w:r>
        <w:rPr>
          <w:rFonts w:hint="eastAsia"/>
        </w:rPr>
        <w:t>应按式（</w:t>
      </w:r>
      <w:r>
        <w:t>7.2.3</w:t>
      </w:r>
      <w:r>
        <w:rPr>
          <w:rFonts w:hint="eastAsia"/>
        </w:rPr>
        <w:t>）计算：</w:t>
      </w:r>
    </w:p>
    <w:p w14:paraId="18D14C8C" w14:textId="77626300" w:rsidR="00795A94" w:rsidRDefault="00795A94" w:rsidP="00795A94">
      <w:pPr>
        <w:widowControl w:val="0"/>
        <w:tabs>
          <w:tab w:val="center" w:pos="4560"/>
          <w:tab w:val="right" w:pos="9072"/>
        </w:tabs>
        <w:textAlignment w:val="center"/>
        <w:rPr>
          <w:noProof/>
        </w:rPr>
      </w:pPr>
      <w:r>
        <w:rPr>
          <w:noProof/>
        </w:rPr>
        <w:tab/>
      </w:r>
      <w:r w:rsidR="00F563EF" w:rsidRPr="00DD5695">
        <w:rPr>
          <w:noProof/>
        </w:rPr>
        <w:object w:dxaOrig="2840" w:dyaOrig="360" w14:anchorId="66319FEE">
          <v:shape id="_x0000_i1041" type="#_x0000_t75" alt="P2167#yIS1" style="width:142.95pt;height:18.25pt" o:ole="">
            <v:imagedata r:id="rId53" o:title=""/>
          </v:shape>
          <o:OLEObject Type="Embed" ProgID="Equation.DSMT4" ShapeID="_x0000_i1041" DrawAspect="Content" ObjectID="_1759151739" r:id="rId54"/>
        </w:object>
      </w:r>
      <w:r>
        <w:rPr>
          <w:noProof/>
        </w:rPr>
        <w:tab/>
      </w:r>
      <w:r w:rsidRPr="00DD5695">
        <w:rPr>
          <w:noProof/>
        </w:rPr>
        <w:t>(</w:t>
      </w:r>
      <w:r>
        <w:rPr>
          <w:noProof/>
        </w:rPr>
        <w:t>7.2.3</w:t>
      </w:r>
      <w:r w:rsidRPr="00DD5695">
        <w:rPr>
          <w:noProof/>
        </w:rPr>
        <w:t>)</w:t>
      </w:r>
    </w:p>
    <w:p w14:paraId="518619E5" w14:textId="16960618" w:rsidR="00EA5389" w:rsidRPr="00F17715" w:rsidRDefault="00EA5389" w:rsidP="00F17715">
      <w:pPr>
        <w:rPr>
          <w:szCs w:val="21"/>
        </w:rPr>
      </w:pPr>
      <w:r>
        <w:rPr>
          <w:rFonts w:hint="eastAsia"/>
        </w:rPr>
        <w:t>式中：</w:t>
      </w:r>
      <w:r w:rsidRPr="00CA0A8B">
        <w:rPr>
          <w:i/>
          <w:lang w:val="el-GR"/>
        </w:rPr>
        <w:t>ω</w:t>
      </w:r>
      <w:r>
        <w:rPr>
          <w:vertAlign w:val="subscript"/>
        </w:rPr>
        <w:t>CaRI</w:t>
      </w:r>
      <w:r w:rsidRPr="00154FAE">
        <w:rPr>
          <w:rFonts w:hint="eastAsia"/>
        </w:rPr>
        <w:t>——</w:t>
      </w:r>
      <w:r>
        <w:rPr>
          <w:rFonts w:hint="eastAsia"/>
        </w:rPr>
        <w:t>CaRI</w:t>
      </w:r>
      <w:r>
        <w:rPr>
          <w:rFonts w:hint="eastAsia"/>
          <w:lang w:val="el-GR"/>
        </w:rPr>
        <w:t>在</w:t>
      </w:r>
      <w:r w:rsidRPr="00C3330E">
        <w:t>A</w:t>
      </w:r>
      <w:r>
        <w:rPr>
          <w:rFonts w:hint="eastAsia"/>
        </w:rPr>
        <w:t>RI</w:t>
      </w:r>
      <w:r>
        <w:rPr>
          <w:vertAlign w:val="subscript"/>
        </w:rPr>
        <w:t>2</w:t>
      </w:r>
      <w:r>
        <w:rPr>
          <w:rFonts w:hint="eastAsia"/>
          <w:lang w:val="el-GR"/>
        </w:rPr>
        <w:t>中的权重</w:t>
      </w:r>
      <w:r w:rsidRPr="00154FAE">
        <w:rPr>
          <w:rFonts w:hint="eastAsia"/>
        </w:rPr>
        <w:t>，</w:t>
      </w:r>
      <w:r>
        <w:rPr>
          <w:rFonts w:hint="eastAsia"/>
          <w:lang w:val="el-GR"/>
        </w:rPr>
        <w:t>取值为</w:t>
      </w:r>
      <w:r w:rsidRPr="00154FAE">
        <w:rPr>
          <w:rFonts w:hint="eastAsia"/>
        </w:rPr>
        <w:t>0</w:t>
      </w:r>
      <w:r w:rsidRPr="00154FAE">
        <w:t>.</w:t>
      </w:r>
      <w:r>
        <w:t>50</w:t>
      </w:r>
      <w:r w:rsidRPr="00154FAE">
        <w:rPr>
          <w:rFonts w:hint="eastAsia"/>
        </w:rPr>
        <w:t>；</w:t>
      </w:r>
    </w:p>
    <w:p w14:paraId="209C528A" w14:textId="77777777" w:rsidR="00EA5389" w:rsidRPr="00154FAE" w:rsidRDefault="00EA5389" w:rsidP="00F17715">
      <w:pPr>
        <w:ind w:firstLineChars="300" w:firstLine="720"/>
      </w:pPr>
      <w:r w:rsidRPr="00CA0A8B">
        <w:rPr>
          <w:i/>
          <w:lang w:val="el-GR"/>
        </w:rPr>
        <w:t>ω</w:t>
      </w:r>
      <w:r>
        <w:rPr>
          <w:vertAlign w:val="subscript"/>
        </w:rPr>
        <w:t>SaRI</w:t>
      </w:r>
      <w:r w:rsidRPr="00154FAE">
        <w:rPr>
          <w:rFonts w:hint="eastAsia"/>
        </w:rPr>
        <w:t>——</w:t>
      </w:r>
      <w:r>
        <w:t>Sa</w:t>
      </w:r>
      <w:r>
        <w:rPr>
          <w:rFonts w:hint="eastAsia"/>
        </w:rPr>
        <w:t>RI</w:t>
      </w:r>
      <w:r>
        <w:rPr>
          <w:rFonts w:hint="eastAsia"/>
          <w:lang w:val="el-GR"/>
        </w:rPr>
        <w:t>在</w:t>
      </w:r>
      <w:r w:rsidRPr="00C3330E">
        <w:t>A</w:t>
      </w:r>
      <w:r>
        <w:rPr>
          <w:rFonts w:hint="eastAsia"/>
        </w:rPr>
        <w:t>RI</w:t>
      </w:r>
      <w:r>
        <w:rPr>
          <w:vertAlign w:val="subscript"/>
        </w:rPr>
        <w:t>2</w:t>
      </w:r>
      <w:r>
        <w:rPr>
          <w:rFonts w:hint="eastAsia"/>
          <w:lang w:val="el-GR"/>
        </w:rPr>
        <w:t>中的权重</w:t>
      </w:r>
      <w:r w:rsidRPr="00154FAE">
        <w:rPr>
          <w:rFonts w:hint="eastAsia"/>
        </w:rPr>
        <w:t>，</w:t>
      </w:r>
      <w:r>
        <w:rPr>
          <w:rFonts w:hint="eastAsia"/>
          <w:lang w:val="el-GR"/>
        </w:rPr>
        <w:t>取值为</w:t>
      </w:r>
      <w:r w:rsidRPr="00154FAE">
        <w:rPr>
          <w:rFonts w:hint="eastAsia"/>
        </w:rPr>
        <w:t>0</w:t>
      </w:r>
      <w:r w:rsidRPr="00154FAE">
        <w:t>.</w:t>
      </w:r>
      <w:r>
        <w:t>50</w:t>
      </w:r>
      <w:r>
        <w:rPr>
          <w:rFonts w:hint="eastAsia"/>
        </w:rPr>
        <w:t>。</w:t>
      </w:r>
    </w:p>
    <w:p w14:paraId="1FB0E627" w14:textId="1A7AC2D0" w:rsidR="00EA5389" w:rsidRDefault="00EA5389" w:rsidP="00F17715">
      <w:r>
        <w:rPr>
          <w:b/>
        </w:rPr>
        <w:lastRenderedPageBreak/>
        <w:t xml:space="preserve">7.2.4  </w:t>
      </w:r>
      <w:r>
        <w:rPr>
          <w:rFonts w:hint="eastAsia"/>
        </w:rPr>
        <w:t>施工中意外事故风险状况应采用施工中意外事故风险指数</w:t>
      </w:r>
      <w:r>
        <w:rPr>
          <w:rFonts w:hint="eastAsia"/>
        </w:rPr>
        <w:t>CaRI</w:t>
      </w:r>
      <w:r>
        <w:rPr>
          <w:rFonts w:hint="eastAsia"/>
        </w:rPr>
        <w:t>评定。</w:t>
      </w:r>
      <w:r>
        <w:t>CaRI</w:t>
      </w:r>
      <w:r>
        <w:rPr>
          <w:rFonts w:hint="eastAsia"/>
        </w:rPr>
        <w:t>应按式（</w:t>
      </w:r>
      <w:r>
        <w:t>7.2.4</w:t>
      </w:r>
      <w:r>
        <w:rPr>
          <w:rFonts w:hint="eastAsia"/>
        </w:rPr>
        <w:t>）计算：</w:t>
      </w:r>
    </w:p>
    <w:p w14:paraId="6FF0034B" w14:textId="45F4E922" w:rsidR="002E1B09" w:rsidRDefault="002E1B09" w:rsidP="002E1B09">
      <w:pPr>
        <w:widowControl w:val="0"/>
        <w:tabs>
          <w:tab w:val="center" w:pos="4560"/>
          <w:tab w:val="right" w:pos="9072"/>
        </w:tabs>
        <w:textAlignment w:val="center"/>
        <w:rPr>
          <w:noProof/>
        </w:rPr>
      </w:pPr>
      <w:r>
        <w:rPr>
          <w:noProof/>
        </w:rPr>
        <w:tab/>
      </w:r>
      <w:r w:rsidR="009E7E49" w:rsidRPr="00DD5695">
        <w:rPr>
          <w:noProof/>
        </w:rPr>
        <w:object w:dxaOrig="1800" w:dyaOrig="700" w14:anchorId="157CCDCE">
          <v:shape id="_x0000_i1042" type="#_x0000_t75" alt="P2171#yIS1" style="width:90.25pt;height:35.45pt" o:ole="">
            <v:imagedata r:id="rId55" o:title=""/>
          </v:shape>
          <o:OLEObject Type="Embed" ProgID="Equation.DSMT4" ShapeID="_x0000_i1042" DrawAspect="Content" ObjectID="_1759151740" r:id="rId56"/>
        </w:object>
      </w:r>
      <w:r>
        <w:rPr>
          <w:noProof/>
        </w:rPr>
        <w:tab/>
      </w:r>
      <w:r w:rsidRPr="00DD5695">
        <w:rPr>
          <w:noProof/>
        </w:rPr>
        <w:t>(</w:t>
      </w:r>
      <w:r>
        <w:rPr>
          <w:noProof/>
        </w:rPr>
        <w:t>7.2.</w:t>
      </w:r>
      <w:r w:rsidR="009E7E49">
        <w:rPr>
          <w:noProof/>
        </w:rPr>
        <w:t>4</w:t>
      </w:r>
      <w:r w:rsidRPr="00DD5695">
        <w:rPr>
          <w:noProof/>
        </w:rPr>
        <w:t>)</w:t>
      </w:r>
    </w:p>
    <w:p w14:paraId="607A1DD7" w14:textId="14748A9B" w:rsidR="00EA5389" w:rsidRDefault="00EA5389" w:rsidP="00F20D56">
      <w:r>
        <w:rPr>
          <w:rFonts w:hint="eastAsia"/>
        </w:rPr>
        <w:t>式中：</w:t>
      </w:r>
      <w:r>
        <w:rPr>
          <w:rFonts w:hint="eastAsia"/>
        </w:rPr>
        <w:t>Ca</w:t>
      </w:r>
      <w:r>
        <w:rPr>
          <w:i/>
          <w:iCs/>
          <w:vertAlign w:val="subscript"/>
        </w:rPr>
        <w:t>i</w:t>
      </w:r>
      <w:r>
        <w:rPr>
          <w:rFonts w:hint="eastAsia"/>
        </w:rPr>
        <w:t>——第</w:t>
      </w:r>
      <w:r>
        <w:rPr>
          <w:i/>
          <w:iCs/>
        </w:rPr>
        <w:t>i</w:t>
      </w:r>
      <w:r>
        <w:rPr>
          <w:rFonts w:hint="eastAsia"/>
        </w:rPr>
        <w:t>类施工中意外事故风险的累积评分，最高评分为</w:t>
      </w:r>
      <w:r>
        <w:rPr>
          <w:rFonts w:hint="eastAsia"/>
        </w:rPr>
        <w:t>100</w:t>
      </w:r>
      <w:r>
        <w:rPr>
          <w:rFonts w:hint="eastAsia"/>
        </w:rPr>
        <w:t>，按照表</w:t>
      </w:r>
      <w:r>
        <w:t>7.2.4</w:t>
      </w:r>
      <w:r>
        <w:rPr>
          <w:rFonts w:hint="eastAsia"/>
        </w:rPr>
        <w:t>的规定计算；</w:t>
      </w:r>
    </w:p>
    <w:p w14:paraId="47D7995F" w14:textId="77777777" w:rsidR="00EA5389" w:rsidRDefault="00EA5389" w:rsidP="00F20D56">
      <w:pPr>
        <w:ind w:firstLineChars="300" w:firstLine="720"/>
      </w:pPr>
      <w:r>
        <w:rPr>
          <w:i/>
          <w:iCs/>
          <w:lang w:val="el-GR"/>
        </w:rPr>
        <w:t>ω</w:t>
      </w:r>
      <w:r>
        <w:rPr>
          <w:vertAlign w:val="subscript"/>
        </w:rPr>
        <w:t>i</w:t>
      </w:r>
      <w:r>
        <w:rPr>
          <w:rFonts w:hint="eastAsia"/>
        </w:rPr>
        <w:t>——第</w:t>
      </w:r>
      <w:r>
        <w:rPr>
          <w:rFonts w:hint="eastAsia"/>
          <w:i/>
          <w:iCs/>
        </w:rPr>
        <w:t>i</w:t>
      </w:r>
      <w:r>
        <w:rPr>
          <w:rFonts w:hint="eastAsia"/>
        </w:rPr>
        <w:t>类施工中意外事故风险的权重，按表</w:t>
      </w:r>
      <w:r>
        <w:t>7.2.4</w:t>
      </w:r>
      <w:r>
        <w:rPr>
          <w:rFonts w:hint="eastAsia"/>
        </w:rPr>
        <w:t>的规定取值；</w:t>
      </w:r>
    </w:p>
    <w:p w14:paraId="3523AA4D" w14:textId="77777777" w:rsidR="00EA5389" w:rsidRDefault="00EA5389" w:rsidP="00F20D56">
      <w:pPr>
        <w:ind w:firstLineChars="300" w:firstLine="720"/>
      </w:pPr>
      <w:r w:rsidRPr="00AC6876">
        <w:rPr>
          <w:i/>
          <w:iCs/>
        </w:rPr>
        <w:t>i</w:t>
      </w:r>
      <w:r>
        <w:rPr>
          <w:rFonts w:hint="eastAsia"/>
        </w:rPr>
        <w:t>——施工中意外事故风险类型；</w:t>
      </w:r>
    </w:p>
    <w:p w14:paraId="3A06787D" w14:textId="4C70029D" w:rsidR="00F20D56" w:rsidRDefault="00EA5389" w:rsidP="00F20D56">
      <w:pPr>
        <w:ind w:firstLineChars="300" w:firstLine="720"/>
        <w:rPr>
          <w:rFonts w:ascii="Cambria" w:hAnsi="Cambria" w:cs="Cambria"/>
        </w:rPr>
      </w:pPr>
      <w:r w:rsidRPr="003040D9">
        <w:rPr>
          <w:rFonts w:hint="eastAsia"/>
          <w:i/>
          <w:iCs/>
        </w:rPr>
        <w:t>i</w:t>
      </w:r>
      <w:r w:rsidRPr="00AC6876">
        <w:rPr>
          <w:vertAlign w:val="subscript"/>
        </w:rPr>
        <w:t>0</w:t>
      </w:r>
      <w:r>
        <w:rPr>
          <w:rFonts w:hint="eastAsia"/>
        </w:rPr>
        <w:t>——施工中意外事故风险查勘分项</w:t>
      </w:r>
      <w:r>
        <w:rPr>
          <w:rFonts w:ascii="Cambria" w:hAnsi="Cambria" w:cs="Cambria" w:hint="eastAsia"/>
        </w:rPr>
        <w:t>类型总数，取</w:t>
      </w:r>
      <w:r>
        <w:t>8</w:t>
      </w:r>
      <w:r>
        <w:rPr>
          <w:rFonts w:ascii="Cambria" w:hAnsi="Cambria" w:cs="Cambria" w:hint="eastAsia"/>
        </w:rPr>
        <w:t>。</w:t>
      </w:r>
    </w:p>
    <w:p w14:paraId="093D3C9D" w14:textId="77777777" w:rsidR="00EC5871" w:rsidRPr="005B1893" w:rsidRDefault="00EC5871" w:rsidP="005B1893">
      <w:pPr>
        <w:pStyle w:val="aff7"/>
        <w:spacing w:before="163" w:after="163"/>
      </w:pPr>
      <w:r w:rsidRPr="005B1893">
        <w:rPr>
          <w:rFonts w:hint="eastAsia"/>
        </w:rPr>
        <w:t>表</w:t>
      </w:r>
      <w:r w:rsidRPr="005B1893">
        <w:t xml:space="preserve">7.2.4  </w:t>
      </w:r>
      <w:r w:rsidRPr="005B1893">
        <w:rPr>
          <w:rFonts w:hint="eastAsia"/>
        </w:rPr>
        <w:t>施工中意外事故风险指数评分标准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3402"/>
        <w:gridCol w:w="1276"/>
        <w:gridCol w:w="1276"/>
        <w:gridCol w:w="958"/>
      </w:tblGrid>
      <w:tr w:rsidR="00E501D1" w:rsidRPr="001D485F" w14:paraId="6DF9EF03" w14:textId="77777777" w:rsidTr="00B6767A">
        <w:tc>
          <w:tcPr>
            <w:tcW w:w="959" w:type="dxa"/>
            <w:shd w:val="clear" w:color="auto" w:fill="auto"/>
            <w:vAlign w:val="center"/>
          </w:tcPr>
          <w:p w14:paraId="1E625C93" w14:textId="281E48C0" w:rsidR="003A4BE0" w:rsidRPr="001D485F" w:rsidRDefault="003A4BE0" w:rsidP="00B6767A">
            <w:pPr>
              <w:widowControl w:val="0"/>
              <w:spacing w:beforeLines="50" w:before="163" w:afterLines="50" w:after="163" w:line="240" w:lineRule="auto"/>
              <w:jc w:val="center"/>
            </w:pPr>
            <w:r w:rsidRPr="001D485F">
              <w:rPr>
                <w:rFonts w:hint="eastAsia"/>
              </w:rPr>
              <w:t>类型</w:t>
            </w:r>
            <w:r w:rsidRPr="00B6767A">
              <w:rPr>
                <w:rFonts w:hint="eastAsia"/>
                <w:i/>
                <w:iCs/>
              </w:rPr>
              <w:t>i</w:t>
            </w:r>
          </w:p>
        </w:tc>
        <w:tc>
          <w:tcPr>
            <w:tcW w:w="1417" w:type="dxa"/>
            <w:shd w:val="clear" w:color="auto" w:fill="auto"/>
            <w:vAlign w:val="center"/>
          </w:tcPr>
          <w:p w14:paraId="3E862F1F" w14:textId="6EDCDF4C" w:rsidR="003A4BE0" w:rsidRPr="00B6767A" w:rsidRDefault="003A4BE0" w:rsidP="00B6767A">
            <w:pPr>
              <w:pStyle w:val="affb"/>
              <w:keepNext/>
              <w:keepLines/>
              <w:spacing w:beforeLines="50" w:before="163" w:afterLines="50" w:after="163"/>
              <w:rPr>
                <w:sz w:val="24"/>
                <w:szCs w:val="24"/>
              </w:rPr>
            </w:pPr>
            <w:r w:rsidRPr="00B6767A">
              <w:rPr>
                <w:rFonts w:hint="eastAsia"/>
                <w:sz w:val="24"/>
                <w:szCs w:val="24"/>
              </w:rPr>
              <w:t>类型名称</w:t>
            </w:r>
          </w:p>
        </w:tc>
        <w:tc>
          <w:tcPr>
            <w:tcW w:w="3402" w:type="dxa"/>
            <w:shd w:val="clear" w:color="auto" w:fill="auto"/>
            <w:vAlign w:val="center"/>
          </w:tcPr>
          <w:p w14:paraId="3CCA892F" w14:textId="300DF67A" w:rsidR="003A4BE0" w:rsidRPr="001D485F" w:rsidRDefault="003A4BE0" w:rsidP="00B6767A">
            <w:pPr>
              <w:widowControl w:val="0"/>
              <w:spacing w:beforeLines="50" w:before="163" w:afterLines="50" w:after="163" w:line="240" w:lineRule="auto"/>
              <w:jc w:val="center"/>
            </w:pPr>
            <w:r w:rsidRPr="001D485F">
              <w:rPr>
                <w:rFonts w:hint="eastAsia"/>
              </w:rPr>
              <w:t>查勘内容</w:t>
            </w:r>
          </w:p>
        </w:tc>
        <w:tc>
          <w:tcPr>
            <w:tcW w:w="1276" w:type="dxa"/>
            <w:shd w:val="clear" w:color="auto" w:fill="auto"/>
            <w:vAlign w:val="center"/>
          </w:tcPr>
          <w:p w14:paraId="40FDB082" w14:textId="22B57512" w:rsidR="003A4BE0" w:rsidRPr="001D485F" w:rsidRDefault="003A4BE0" w:rsidP="00B6767A">
            <w:pPr>
              <w:widowControl w:val="0"/>
              <w:spacing w:beforeLines="50" w:before="163" w:afterLines="50" w:after="163" w:line="240" w:lineRule="auto"/>
              <w:jc w:val="center"/>
            </w:pPr>
            <w:r w:rsidRPr="001D485F">
              <w:t>指标程度</w:t>
            </w:r>
          </w:p>
        </w:tc>
        <w:tc>
          <w:tcPr>
            <w:tcW w:w="1276" w:type="dxa"/>
            <w:shd w:val="clear" w:color="auto" w:fill="auto"/>
            <w:vAlign w:val="center"/>
          </w:tcPr>
          <w:p w14:paraId="5F693C4C" w14:textId="4ACDDFEF" w:rsidR="003A4BE0" w:rsidRPr="00B6767A" w:rsidRDefault="003A4BE0" w:rsidP="00B6767A">
            <w:pPr>
              <w:pStyle w:val="affb"/>
              <w:keepNext/>
              <w:keepLines/>
              <w:spacing w:beforeLines="50" w:before="163" w:afterLines="50" w:after="163"/>
              <w:rPr>
                <w:sz w:val="24"/>
                <w:szCs w:val="24"/>
              </w:rPr>
            </w:pPr>
            <w:r w:rsidRPr="00B6767A">
              <w:rPr>
                <w:sz w:val="24"/>
                <w:szCs w:val="24"/>
              </w:rPr>
              <w:t>单位评分</w:t>
            </w:r>
          </w:p>
        </w:tc>
        <w:tc>
          <w:tcPr>
            <w:tcW w:w="958" w:type="dxa"/>
            <w:shd w:val="clear" w:color="auto" w:fill="auto"/>
            <w:vAlign w:val="center"/>
          </w:tcPr>
          <w:p w14:paraId="633B1DFA" w14:textId="1D4D509B" w:rsidR="003A4BE0" w:rsidRPr="001D485F" w:rsidRDefault="003A4BE0" w:rsidP="00B6767A">
            <w:pPr>
              <w:widowControl w:val="0"/>
              <w:spacing w:beforeLines="50" w:before="163" w:afterLines="50" w:after="163" w:line="240" w:lineRule="auto"/>
              <w:jc w:val="center"/>
            </w:pPr>
            <w:r w:rsidRPr="001D485F">
              <w:rPr>
                <w:rFonts w:hint="eastAsia"/>
              </w:rPr>
              <w:t>权重</w:t>
            </w:r>
            <w:r w:rsidRPr="00B6767A">
              <w:rPr>
                <w:i/>
                <w:iCs/>
                <w:lang w:val="el-GR"/>
              </w:rPr>
              <w:t>ω</w:t>
            </w:r>
            <w:r w:rsidRPr="00B6767A">
              <w:rPr>
                <w:i/>
                <w:iCs/>
                <w:vertAlign w:val="subscript"/>
              </w:rPr>
              <w:t>i</w:t>
            </w:r>
          </w:p>
        </w:tc>
      </w:tr>
      <w:tr w:rsidR="00E501D1" w:rsidRPr="001D485F" w14:paraId="37F3F543" w14:textId="77777777" w:rsidTr="00B6767A">
        <w:trPr>
          <w:trHeight w:val="701"/>
        </w:trPr>
        <w:tc>
          <w:tcPr>
            <w:tcW w:w="959" w:type="dxa"/>
            <w:vMerge w:val="restart"/>
            <w:shd w:val="clear" w:color="auto" w:fill="auto"/>
            <w:vAlign w:val="center"/>
          </w:tcPr>
          <w:p w14:paraId="28533536" w14:textId="75856663" w:rsidR="003A4BE0" w:rsidRPr="001D485F" w:rsidRDefault="003A4BE0" w:rsidP="00B6767A">
            <w:pPr>
              <w:widowControl w:val="0"/>
              <w:spacing w:beforeLines="50" w:before="163" w:afterLines="50" w:after="163" w:line="240" w:lineRule="auto"/>
              <w:jc w:val="center"/>
            </w:pPr>
            <w:r w:rsidRPr="001D485F">
              <w:rPr>
                <w:rFonts w:hint="eastAsia"/>
              </w:rPr>
              <w:t>1</w:t>
            </w:r>
          </w:p>
        </w:tc>
        <w:tc>
          <w:tcPr>
            <w:tcW w:w="1417" w:type="dxa"/>
            <w:vMerge w:val="restart"/>
            <w:shd w:val="clear" w:color="auto" w:fill="auto"/>
            <w:vAlign w:val="center"/>
          </w:tcPr>
          <w:p w14:paraId="1B2D1A7B" w14:textId="71CC31D1" w:rsidR="003A4BE0" w:rsidRPr="00B6767A" w:rsidRDefault="003A4BE0" w:rsidP="00B6767A">
            <w:pPr>
              <w:pStyle w:val="affb"/>
              <w:keepNext/>
              <w:spacing w:beforeLines="50" w:before="163" w:afterLines="50" w:after="163" w:line="360" w:lineRule="auto"/>
              <w:rPr>
                <w:sz w:val="24"/>
                <w:szCs w:val="24"/>
              </w:rPr>
            </w:pPr>
            <w:r w:rsidRPr="00B6767A">
              <w:rPr>
                <w:rFonts w:hint="eastAsia"/>
                <w:sz w:val="24"/>
                <w:szCs w:val="24"/>
              </w:rPr>
              <w:t>爆炸风险</w:t>
            </w:r>
          </w:p>
        </w:tc>
        <w:tc>
          <w:tcPr>
            <w:tcW w:w="3402" w:type="dxa"/>
            <w:vMerge w:val="restart"/>
            <w:shd w:val="clear" w:color="auto" w:fill="auto"/>
            <w:vAlign w:val="center"/>
          </w:tcPr>
          <w:p w14:paraId="2C5DAD90" w14:textId="4C4C5E50" w:rsidR="003A4BE0" w:rsidRPr="00B6767A" w:rsidRDefault="003A4BE0" w:rsidP="00B6767A">
            <w:pPr>
              <w:pStyle w:val="affb"/>
              <w:keepNext/>
              <w:spacing w:beforeLines="50" w:before="163" w:afterLines="50" w:after="163" w:line="360" w:lineRule="auto"/>
              <w:rPr>
                <w:sz w:val="24"/>
                <w:szCs w:val="24"/>
              </w:rPr>
            </w:pPr>
            <w:r w:rsidRPr="00B6767A">
              <w:rPr>
                <w:rFonts w:hint="eastAsia"/>
                <w:sz w:val="24"/>
                <w:szCs w:val="24"/>
              </w:rPr>
              <w:t>现场爆破器材及爆破作业管理、瓦斯地层施工管理、第三者燃气管网情况、炸药量、汽柴油量、瓦斯浓度、爆炸物储运情况、警示牌悬挂情况、职工安全培训情况</w:t>
            </w:r>
          </w:p>
        </w:tc>
        <w:tc>
          <w:tcPr>
            <w:tcW w:w="1276" w:type="dxa"/>
            <w:shd w:val="clear" w:color="auto" w:fill="auto"/>
            <w:vAlign w:val="center"/>
          </w:tcPr>
          <w:p w14:paraId="20D82EBA" w14:textId="59312C13" w:rsidR="003A4BE0" w:rsidRPr="001D485F" w:rsidRDefault="003A4BE0"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20855F01" w14:textId="4E74B57C" w:rsidR="003A4BE0" w:rsidRPr="001D485F" w:rsidRDefault="003A4BE0" w:rsidP="00B6767A">
            <w:pPr>
              <w:widowControl w:val="0"/>
              <w:spacing w:beforeLines="50" w:before="163" w:afterLines="50" w:after="163" w:line="240" w:lineRule="auto"/>
              <w:jc w:val="center"/>
            </w:pPr>
            <w:r w:rsidRPr="001D485F">
              <w:t>0-25</w:t>
            </w:r>
          </w:p>
        </w:tc>
        <w:tc>
          <w:tcPr>
            <w:tcW w:w="958" w:type="dxa"/>
            <w:vMerge w:val="restart"/>
            <w:shd w:val="clear" w:color="auto" w:fill="auto"/>
            <w:vAlign w:val="center"/>
          </w:tcPr>
          <w:p w14:paraId="379A5D24" w14:textId="3A1A0E45" w:rsidR="003A4BE0" w:rsidRPr="001D485F" w:rsidRDefault="003A4BE0" w:rsidP="00B6767A">
            <w:pPr>
              <w:widowControl w:val="0"/>
              <w:spacing w:beforeLines="50" w:before="163" w:afterLines="50" w:after="163" w:line="240" w:lineRule="auto"/>
              <w:jc w:val="center"/>
            </w:pPr>
            <w:r w:rsidRPr="001D485F">
              <w:rPr>
                <w:rFonts w:hint="eastAsia"/>
              </w:rPr>
              <w:t>0</w:t>
            </w:r>
            <w:r w:rsidRPr="001D485F">
              <w:t>.08</w:t>
            </w:r>
          </w:p>
        </w:tc>
      </w:tr>
      <w:tr w:rsidR="00E501D1" w:rsidRPr="001D485F" w14:paraId="44B6CF1F" w14:textId="77777777" w:rsidTr="00B6767A">
        <w:trPr>
          <w:trHeight w:val="781"/>
        </w:trPr>
        <w:tc>
          <w:tcPr>
            <w:tcW w:w="959" w:type="dxa"/>
            <w:vMerge/>
            <w:shd w:val="clear" w:color="auto" w:fill="auto"/>
            <w:vAlign w:val="center"/>
          </w:tcPr>
          <w:p w14:paraId="44EFC15A" w14:textId="77777777" w:rsidR="003A4BE0" w:rsidRPr="001D485F" w:rsidRDefault="003A4BE0" w:rsidP="00B6767A">
            <w:pPr>
              <w:widowControl w:val="0"/>
              <w:spacing w:beforeLines="50" w:before="163" w:afterLines="50" w:after="163" w:line="240" w:lineRule="auto"/>
              <w:jc w:val="center"/>
            </w:pPr>
          </w:p>
        </w:tc>
        <w:tc>
          <w:tcPr>
            <w:tcW w:w="1417" w:type="dxa"/>
            <w:vMerge/>
            <w:shd w:val="clear" w:color="auto" w:fill="auto"/>
            <w:vAlign w:val="center"/>
          </w:tcPr>
          <w:p w14:paraId="3CD9843E" w14:textId="77777777" w:rsidR="003A4BE0" w:rsidRPr="001D485F" w:rsidRDefault="003A4BE0" w:rsidP="00B6767A">
            <w:pPr>
              <w:widowControl w:val="0"/>
              <w:spacing w:beforeLines="50" w:before="163" w:afterLines="50" w:after="163"/>
              <w:jc w:val="center"/>
            </w:pPr>
          </w:p>
        </w:tc>
        <w:tc>
          <w:tcPr>
            <w:tcW w:w="3402" w:type="dxa"/>
            <w:vMerge/>
            <w:shd w:val="clear" w:color="auto" w:fill="auto"/>
            <w:vAlign w:val="center"/>
          </w:tcPr>
          <w:p w14:paraId="7FB32399" w14:textId="77777777" w:rsidR="003A4BE0" w:rsidRPr="001D485F" w:rsidRDefault="003A4BE0" w:rsidP="00B6767A">
            <w:pPr>
              <w:widowControl w:val="0"/>
              <w:spacing w:beforeLines="50" w:before="163" w:afterLines="50" w:after="163"/>
              <w:jc w:val="center"/>
            </w:pPr>
          </w:p>
        </w:tc>
        <w:tc>
          <w:tcPr>
            <w:tcW w:w="1276" w:type="dxa"/>
            <w:shd w:val="clear" w:color="auto" w:fill="auto"/>
            <w:vAlign w:val="center"/>
          </w:tcPr>
          <w:p w14:paraId="1669A610" w14:textId="6E63350E" w:rsidR="003A4BE0" w:rsidRPr="001D485F" w:rsidRDefault="003A4BE0"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6E14627E" w14:textId="6EF74036" w:rsidR="003A4BE0" w:rsidRPr="001D485F" w:rsidRDefault="003A4BE0"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1F135BD5" w14:textId="77777777" w:rsidR="003A4BE0" w:rsidRPr="001D485F" w:rsidRDefault="003A4BE0" w:rsidP="00B6767A">
            <w:pPr>
              <w:widowControl w:val="0"/>
              <w:spacing w:beforeLines="50" w:before="163" w:afterLines="50" w:after="163" w:line="240" w:lineRule="auto"/>
              <w:jc w:val="center"/>
            </w:pPr>
          </w:p>
        </w:tc>
      </w:tr>
      <w:tr w:rsidR="00E501D1" w:rsidRPr="001D485F" w14:paraId="09EB6FA3" w14:textId="77777777" w:rsidTr="00B6767A">
        <w:trPr>
          <w:trHeight w:val="893"/>
        </w:trPr>
        <w:tc>
          <w:tcPr>
            <w:tcW w:w="959" w:type="dxa"/>
            <w:vMerge/>
            <w:shd w:val="clear" w:color="auto" w:fill="auto"/>
            <w:vAlign w:val="center"/>
          </w:tcPr>
          <w:p w14:paraId="0C42EF4F" w14:textId="77777777" w:rsidR="003A4BE0" w:rsidRPr="001D485F" w:rsidRDefault="003A4BE0" w:rsidP="00B6767A">
            <w:pPr>
              <w:widowControl w:val="0"/>
              <w:spacing w:beforeLines="50" w:before="163" w:afterLines="50" w:after="163" w:line="240" w:lineRule="auto"/>
              <w:jc w:val="center"/>
            </w:pPr>
          </w:p>
        </w:tc>
        <w:tc>
          <w:tcPr>
            <w:tcW w:w="1417" w:type="dxa"/>
            <w:vMerge/>
            <w:shd w:val="clear" w:color="auto" w:fill="auto"/>
            <w:vAlign w:val="center"/>
          </w:tcPr>
          <w:p w14:paraId="7EE35142" w14:textId="77777777" w:rsidR="003A4BE0" w:rsidRPr="001D485F" w:rsidRDefault="003A4BE0" w:rsidP="00B6767A">
            <w:pPr>
              <w:widowControl w:val="0"/>
              <w:spacing w:beforeLines="50" w:before="163" w:afterLines="50" w:after="163"/>
              <w:jc w:val="center"/>
            </w:pPr>
          </w:p>
        </w:tc>
        <w:tc>
          <w:tcPr>
            <w:tcW w:w="3402" w:type="dxa"/>
            <w:vMerge/>
            <w:shd w:val="clear" w:color="auto" w:fill="auto"/>
            <w:vAlign w:val="center"/>
          </w:tcPr>
          <w:p w14:paraId="71B14D94" w14:textId="77777777" w:rsidR="003A4BE0" w:rsidRPr="001D485F" w:rsidRDefault="003A4BE0" w:rsidP="00B6767A">
            <w:pPr>
              <w:widowControl w:val="0"/>
              <w:spacing w:beforeLines="50" w:before="163" w:afterLines="50" w:after="163"/>
              <w:jc w:val="center"/>
            </w:pPr>
          </w:p>
        </w:tc>
        <w:tc>
          <w:tcPr>
            <w:tcW w:w="1276" w:type="dxa"/>
            <w:shd w:val="clear" w:color="auto" w:fill="auto"/>
            <w:vAlign w:val="center"/>
          </w:tcPr>
          <w:p w14:paraId="39FA29AB" w14:textId="1E6747A3" w:rsidR="003A4BE0" w:rsidRPr="001D485F" w:rsidRDefault="003A4BE0"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4D1D452F" w14:textId="7B3400F8" w:rsidR="003A4BE0" w:rsidRPr="001D485F" w:rsidRDefault="003A4BE0" w:rsidP="00B6767A">
            <w:pPr>
              <w:widowControl w:val="0"/>
              <w:spacing w:beforeLines="50" w:before="163" w:afterLines="50" w:after="163" w:line="240" w:lineRule="auto"/>
              <w:jc w:val="center"/>
            </w:pPr>
            <w:r w:rsidRPr="001D485F">
              <w:rPr>
                <w:rFonts w:hint="eastAsia"/>
              </w:rPr>
              <w:t>5</w:t>
            </w:r>
            <w:r w:rsidRPr="001D485F">
              <w:t>1-75</w:t>
            </w:r>
          </w:p>
        </w:tc>
        <w:tc>
          <w:tcPr>
            <w:tcW w:w="958" w:type="dxa"/>
            <w:vMerge/>
            <w:shd w:val="clear" w:color="auto" w:fill="auto"/>
            <w:vAlign w:val="center"/>
          </w:tcPr>
          <w:p w14:paraId="76F40186" w14:textId="77777777" w:rsidR="003A4BE0" w:rsidRPr="001D485F" w:rsidRDefault="003A4BE0" w:rsidP="00B6767A">
            <w:pPr>
              <w:widowControl w:val="0"/>
              <w:spacing w:beforeLines="50" w:before="163" w:afterLines="50" w:after="163" w:line="240" w:lineRule="auto"/>
              <w:jc w:val="center"/>
            </w:pPr>
          </w:p>
        </w:tc>
      </w:tr>
      <w:tr w:rsidR="00E501D1" w:rsidRPr="001D485F" w14:paraId="50D72DEA" w14:textId="77777777" w:rsidTr="00B6767A">
        <w:tc>
          <w:tcPr>
            <w:tcW w:w="959" w:type="dxa"/>
            <w:vMerge/>
            <w:shd w:val="clear" w:color="auto" w:fill="auto"/>
            <w:vAlign w:val="center"/>
          </w:tcPr>
          <w:p w14:paraId="01309331" w14:textId="77777777" w:rsidR="003A4BE0" w:rsidRPr="001D485F" w:rsidRDefault="003A4BE0" w:rsidP="00B6767A">
            <w:pPr>
              <w:widowControl w:val="0"/>
              <w:spacing w:beforeLines="50" w:before="163" w:afterLines="50" w:after="163" w:line="240" w:lineRule="auto"/>
              <w:jc w:val="center"/>
            </w:pPr>
          </w:p>
        </w:tc>
        <w:tc>
          <w:tcPr>
            <w:tcW w:w="1417" w:type="dxa"/>
            <w:vMerge/>
            <w:shd w:val="clear" w:color="auto" w:fill="auto"/>
            <w:vAlign w:val="center"/>
          </w:tcPr>
          <w:p w14:paraId="3F8B72F4" w14:textId="77777777" w:rsidR="003A4BE0" w:rsidRPr="001D485F" w:rsidRDefault="003A4BE0" w:rsidP="00B6767A">
            <w:pPr>
              <w:widowControl w:val="0"/>
              <w:spacing w:beforeLines="50" w:before="163" w:afterLines="50" w:after="163"/>
              <w:jc w:val="center"/>
            </w:pPr>
          </w:p>
        </w:tc>
        <w:tc>
          <w:tcPr>
            <w:tcW w:w="3402" w:type="dxa"/>
            <w:vMerge/>
            <w:shd w:val="clear" w:color="auto" w:fill="auto"/>
            <w:vAlign w:val="center"/>
          </w:tcPr>
          <w:p w14:paraId="63C5BE4D" w14:textId="77777777" w:rsidR="003A4BE0" w:rsidRPr="001D485F" w:rsidRDefault="003A4BE0" w:rsidP="00B6767A">
            <w:pPr>
              <w:widowControl w:val="0"/>
              <w:spacing w:beforeLines="50" w:before="163" w:afterLines="50" w:after="163"/>
              <w:jc w:val="center"/>
            </w:pPr>
          </w:p>
        </w:tc>
        <w:tc>
          <w:tcPr>
            <w:tcW w:w="1276" w:type="dxa"/>
            <w:shd w:val="clear" w:color="auto" w:fill="auto"/>
            <w:vAlign w:val="center"/>
          </w:tcPr>
          <w:p w14:paraId="3422761A" w14:textId="1516123F" w:rsidR="003A4BE0" w:rsidRPr="001D485F" w:rsidRDefault="003A4BE0"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29198D07" w14:textId="0AC6C0F3" w:rsidR="003A4BE0" w:rsidRPr="001D485F" w:rsidRDefault="003A4BE0"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54440741" w14:textId="77777777" w:rsidR="003A4BE0" w:rsidRPr="001D485F" w:rsidRDefault="003A4BE0" w:rsidP="00B6767A">
            <w:pPr>
              <w:widowControl w:val="0"/>
              <w:spacing w:beforeLines="50" w:before="163" w:afterLines="50" w:after="163" w:line="240" w:lineRule="auto"/>
              <w:jc w:val="center"/>
            </w:pPr>
          </w:p>
        </w:tc>
      </w:tr>
      <w:tr w:rsidR="00E501D1" w:rsidRPr="001D485F" w14:paraId="45C2D5A4" w14:textId="77777777" w:rsidTr="00B6767A">
        <w:trPr>
          <w:trHeight w:val="832"/>
        </w:trPr>
        <w:tc>
          <w:tcPr>
            <w:tcW w:w="959" w:type="dxa"/>
            <w:vMerge w:val="restart"/>
            <w:shd w:val="clear" w:color="auto" w:fill="auto"/>
            <w:vAlign w:val="center"/>
          </w:tcPr>
          <w:p w14:paraId="09962629" w14:textId="7968AF06" w:rsidR="00347AB3" w:rsidRPr="001D485F" w:rsidRDefault="00347AB3" w:rsidP="00B6767A">
            <w:pPr>
              <w:widowControl w:val="0"/>
              <w:spacing w:beforeLines="50" w:before="163" w:afterLines="50" w:after="163" w:line="240" w:lineRule="auto"/>
              <w:jc w:val="center"/>
            </w:pPr>
            <w:r w:rsidRPr="001D485F">
              <w:rPr>
                <w:rFonts w:hint="eastAsia"/>
              </w:rPr>
              <w:t>2</w:t>
            </w:r>
          </w:p>
        </w:tc>
        <w:tc>
          <w:tcPr>
            <w:tcW w:w="1417" w:type="dxa"/>
            <w:vMerge w:val="restart"/>
            <w:shd w:val="clear" w:color="auto" w:fill="auto"/>
            <w:vAlign w:val="center"/>
          </w:tcPr>
          <w:p w14:paraId="6042A672" w14:textId="2F6C21CC" w:rsidR="00347AB3" w:rsidRPr="00B6767A" w:rsidRDefault="00347AB3" w:rsidP="00B6767A">
            <w:pPr>
              <w:pStyle w:val="affb"/>
              <w:keepNext/>
              <w:spacing w:beforeLines="50" w:before="163" w:afterLines="50" w:after="163" w:line="360" w:lineRule="auto"/>
              <w:rPr>
                <w:sz w:val="24"/>
                <w:szCs w:val="24"/>
              </w:rPr>
            </w:pPr>
            <w:r w:rsidRPr="00B6767A">
              <w:rPr>
                <w:rFonts w:hint="eastAsia"/>
                <w:sz w:val="24"/>
                <w:szCs w:val="24"/>
              </w:rPr>
              <w:t>火灾风险</w:t>
            </w:r>
          </w:p>
        </w:tc>
        <w:tc>
          <w:tcPr>
            <w:tcW w:w="3402" w:type="dxa"/>
            <w:vMerge w:val="restart"/>
            <w:shd w:val="clear" w:color="auto" w:fill="auto"/>
            <w:vAlign w:val="center"/>
          </w:tcPr>
          <w:p w14:paraId="77F83C0D" w14:textId="5B8539F0" w:rsidR="00347AB3" w:rsidRPr="001D485F" w:rsidRDefault="00347AB3" w:rsidP="00B6767A">
            <w:pPr>
              <w:widowControl w:val="0"/>
              <w:spacing w:beforeLines="50" w:before="163" w:afterLines="50" w:after="163"/>
              <w:jc w:val="center"/>
            </w:pPr>
            <w:r w:rsidRPr="001D485F">
              <w:rPr>
                <w:rFonts w:hint="eastAsia"/>
              </w:rPr>
              <w:t>设备耐火性、排烟设备可靠性、报警系统、灭火设施、灭火能力、防火管理制度落实情况、应急预案合理性、防治火灾培训情况、消防设施及配置、动火作业管理、办公及生活区消防管理</w:t>
            </w:r>
          </w:p>
        </w:tc>
        <w:tc>
          <w:tcPr>
            <w:tcW w:w="1276" w:type="dxa"/>
            <w:shd w:val="clear" w:color="auto" w:fill="auto"/>
            <w:vAlign w:val="center"/>
          </w:tcPr>
          <w:p w14:paraId="0924BA5C" w14:textId="210C8AAD" w:rsidR="00347AB3" w:rsidRPr="001D485F" w:rsidRDefault="00347AB3"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610E03CE" w14:textId="7930C432" w:rsidR="00347AB3" w:rsidRPr="001D485F" w:rsidRDefault="00347AB3"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71B4F25D" w14:textId="7DBBD551" w:rsidR="00347AB3" w:rsidRPr="001D485F" w:rsidRDefault="00347AB3" w:rsidP="00B6767A">
            <w:pPr>
              <w:widowControl w:val="0"/>
              <w:spacing w:beforeLines="50" w:before="163" w:afterLines="50" w:after="163" w:line="240" w:lineRule="auto"/>
              <w:jc w:val="center"/>
            </w:pPr>
            <w:r w:rsidRPr="001D485F">
              <w:rPr>
                <w:rFonts w:hint="eastAsia"/>
              </w:rPr>
              <w:t>0</w:t>
            </w:r>
            <w:r w:rsidRPr="001D485F">
              <w:t>.12</w:t>
            </w:r>
          </w:p>
        </w:tc>
      </w:tr>
      <w:tr w:rsidR="00E501D1" w:rsidRPr="001D485F" w14:paraId="5E41A48B" w14:textId="77777777" w:rsidTr="00B6767A">
        <w:trPr>
          <w:trHeight w:val="843"/>
        </w:trPr>
        <w:tc>
          <w:tcPr>
            <w:tcW w:w="959" w:type="dxa"/>
            <w:vMerge/>
            <w:shd w:val="clear" w:color="auto" w:fill="auto"/>
            <w:vAlign w:val="center"/>
          </w:tcPr>
          <w:p w14:paraId="313B94A5" w14:textId="77777777" w:rsidR="00347AB3" w:rsidRPr="001D485F" w:rsidRDefault="00347AB3" w:rsidP="00B6767A">
            <w:pPr>
              <w:widowControl w:val="0"/>
              <w:spacing w:beforeLines="50" w:before="163" w:afterLines="50" w:after="163" w:line="240" w:lineRule="auto"/>
              <w:jc w:val="center"/>
            </w:pPr>
          </w:p>
        </w:tc>
        <w:tc>
          <w:tcPr>
            <w:tcW w:w="1417" w:type="dxa"/>
            <w:vMerge/>
            <w:shd w:val="clear" w:color="auto" w:fill="auto"/>
            <w:vAlign w:val="center"/>
          </w:tcPr>
          <w:p w14:paraId="55C25B14" w14:textId="77777777" w:rsidR="00347AB3" w:rsidRPr="001D485F" w:rsidRDefault="00347AB3" w:rsidP="00B6767A">
            <w:pPr>
              <w:widowControl w:val="0"/>
              <w:spacing w:beforeLines="50" w:before="163" w:afterLines="50" w:after="163"/>
              <w:jc w:val="center"/>
            </w:pPr>
          </w:p>
        </w:tc>
        <w:tc>
          <w:tcPr>
            <w:tcW w:w="3402" w:type="dxa"/>
            <w:vMerge/>
            <w:shd w:val="clear" w:color="auto" w:fill="auto"/>
            <w:vAlign w:val="center"/>
          </w:tcPr>
          <w:p w14:paraId="1C2CDFA4" w14:textId="77777777" w:rsidR="00347AB3" w:rsidRPr="001D485F" w:rsidRDefault="00347AB3" w:rsidP="00B6767A">
            <w:pPr>
              <w:widowControl w:val="0"/>
              <w:spacing w:beforeLines="50" w:before="163" w:afterLines="50" w:after="163"/>
              <w:jc w:val="center"/>
            </w:pPr>
          </w:p>
        </w:tc>
        <w:tc>
          <w:tcPr>
            <w:tcW w:w="1276" w:type="dxa"/>
            <w:shd w:val="clear" w:color="auto" w:fill="auto"/>
            <w:vAlign w:val="center"/>
          </w:tcPr>
          <w:p w14:paraId="008C5419" w14:textId="5EE39897" w:rsidR="00347AB3" w:rsidRPr="001D485F" w:rsidRDefault="00347AB3"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2282FB6E" w14:textId="5C61BE62" w:rsidR="00347AB3" w:rsidRPr="001D485F" w:rsidRDefault="00347AB3"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15F47538" w14:textId="77777777" w:rsidR="00347AB3" w:rsidRPr="001D485F" w:rsidRDefault="00347AB3" w:rsidP="00B6767A">
            <w:pPr>
              <w:widowControl w:val="0"/>
              <w:spacing w:beforeLines="50" w:before="163" w:afterLines="50" w:after="163" w:line="240" w:lineRule="auto"/>
              <w:jc w:val="center"/>
            </w:pPr>
          </w:p>
        </w:tc>
      </w:tr>
      <w:tr w:rsidR="00E501D1" w:rsidRPr="001D485F" w14:paraId="0A2EF6DE" w14:textId="77777777" w:rsidTr="00B6767A">
        <w:trPr>
          <w:trHeight w:val="840"/>
        </w:trPr>
        <w:tc>
          <w:tcPr>
            <w:tcW w:w="959" w:type="dxa"/>
            <w:vMerge/>
            <w:shd w:val="clear" w:color="auto" w:fill="auto"/>
            <w:vAlign w:val="center"/>
          </w:tcPr>
          <w:p w14:paraId="25C5BC6D" w14:textId="77777777" w:rsidR="00347AB3" w:rsidRPr="001D485F" w:rsidRDefault="00347AB3" w:rsidP="00B6767A">
            <w:pPr>
              <w:widowControl w:val="0"/>
              <w:spacing w:beforeLines="50" w:before="163" w:afterLines="50" w:after="163" w:line="240" w:lineRule="auto"/>
              <w:jc w:val="center"/>
            </w:pPr>
          </w:p>
        </w:tc>
        <w:tc>
          <w:tcPr>
            <w:tcW w:w="1417" w:type="dxa"/>
            <w:vMerge/>
            <w:shd w:val="clear" w:color="auto" w:fill="auto"/>
            <w:vAlign w:val="center"/>
          </w:tcPr>
          <w:p w14:paraId="2DDA6153" w14:textId="77777777" w:rsidR="00347AB3" w:rsidRPr="001D485F" w:rsidRDefault="00347AB3" w:rsidP="00B6767A">
            <w:pPr>
              <w:widowControl w:val="0"/>
              <w:spacing w:beforeLines="50" w:before="163" w:afterLines="50" w:after="163"/>
              <w:jc w:val="center"/>
            </w:pPr>
          </w:p>
        </w:tc>
        <w:tc>
          <w:tcPr>
            <w:tcW w:w="3402" w:type="dxa"/>
            <w:vMerge/>
            <w:shd w:val="clear" w:color="auto" w:fill="auto"/>
            <w:vAlign w:val="center"/>
          </w:tcPr>
          <w:p w14:paraId="2DD4866E" w14:textId="77777777" w:rsidR="00347AB3" w:rsidRPr="001D485F" w:rsidRDefault="00347AB3" w:rsidP="00B6767A">
            <w:pPr>
              <w:widowControl w:val="0"/>
              <w:spacing w:beforeLines="50" w:before="163" w:afterLines="50" w:after="163"/>
              <w:jc w:val="center"/>
            </w:pPr>
          </w:p>
        </w:tc>
        <w:tc>
          <w:tcPr>
            <w:tcW w:w="1276" w:type="dxa"/>
            <w:shd w:val="clear" w:color="auto" w:fill="auto"/>
            <w:vAlign w:val="center"/>
          </w:tcPr>
          <w:p w14:paraId="4D3600EA" w14:textId="2CD1942A" w:rsidR="00347AB3" w:rsidRPr="001D485F" w:rsidRDefault="00347AB3"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2BCDF620" w14:textId="7F2DCB92" w:rsidR="00347AB3" w:rsidRPr="001D485F" w:rsidRDefault="00347AB3" w:rsidP="00B6767A">
            <w:pPr>
              <w:widowControl w:val="0"/>
              <w:spacing w:beforeLines="50" w:before="163" w:afterLines="50" w:after="163" w:line="240" w:lineRule="auto"/>
              <w:jc w:val="center"/>
            </w:pPr>
            <w:r w:rsidRPr="001D485F">
              <w:rPr>
                <w:rFonts w:hint="eastAsia"/>
              </w:rPr>
              <w:t>5</w:t>
            </w:r>
            <w:r w:rsidRPr="001D485F">
              <w:t>1-75</w:t>
            </w:r>
          </w:p>
        </w:tc>
        <w:tc>
          <w:tcPr>
            <w:tcW w:w="958" w:type="dxa"/>
            <w:vMerge/>
            <w:shd w:val="clear" w:color="auto" w:fill="auto"/>
            <w:vAlign w:val="center"/>
          </w:tcPr>
          <w:p w14:paraId="1767F501" w14:textId="77777777" w:rsidR="00347AB3" w:rsidRPr="001D485F" w:rsidRDefault="00347AB3" w:rsidP="00B6767A">
            <w:pPr>
              <w:widowControl w:val="0"/>
              <w:spacing w:beforeLines="50" w:before="163" w:afterLines="50" w:after="163" w:line="240" w:lineRule="auto"/>
              <w:jc w:val="center"/>
            </w:pPr>
          </w:p>
        </w:tc>
      </w:tr>
      <w:tr w:rsidR="00E501D1" w:rsidRPr="001D485F" w14:paraId="30CD6862" w14:textId="77777777" w:rsidTr="00B6767A">
        <w:tc>
          <w:tcPr>
            <w:tcW w:w="959" w:type="dxa"/>
            <w:vMerge/>
            <w:shd w:val="clear" w:color="auto" w:fill="auto"/>
            <w:vAlign w:val="center"/>
          </w:tcPr>
          <w:p w14:paraId="10CC648F" w14:textId="77777777" w:rsidR="00347AB3" w:rsidRPr="001D485F" w:rsidRDefault="00347AB3" w:rsidP="00B6767A">
            <w:pPr>
              <w:widowControl w:val="0"/>
              <w:spacing w:beforeLines="50" w:before="163" w:afterLines="50" w:after="163" w:line="240" w:lineRule="auto"/>
              <w:jc w:val="center"/>
            </w:pPr>
          </w:p>
        </w:tc>
        <w:tc>
          <w:tcPr>
            <w:tcW w:w="1417" w:type="dxa"/>
            <w:vMerge/>
            <w:shd w:val="clear" w:color="auto" w:fill="auto"/>
            <w:vAlign w:val="center"/>
          </w:tcPr>
          <w:p w14:paraId="0C3A750E" w14:textId="77777777" w:rsidR="00347AB3" w:rsidRPr="001D485F" w:rsidRDefault="00347AB3" w:rsidP="00B6767A">
            <w:pPr>
              <w:widowControl w:val="0"/>
              <w:spacing w:beforeLines="50" w:before="163" w:afterLines="50" w:after="163"/>
              <w:jc w:val="center"/>
            </w:pPr>
          </w:p>
        </w:tc>
        <w:tc>
          <w:tcPr>
            <w:tcW w:w="3402" w:type="dxa"/>
            <w:vMerge/>
            <w:shd w:val="clear" w:color="auto" w:fill="auto"/>
            <w:vAlign w:val="center"/>
          </w:tcPr>
          <w:p w14:paraId="39A948EB" w14:textId="77777777" w:rsidR="00347AB3" w:rsidRPr="001D485F" w:rsidRDefault="00347AB3" w:rsidP="00B6767A">
            <w:pPr>
              <w:widowControl w:val="0"/>
              <w:spacing w:beforeLines="50" w:before="163" w:afterLines="50" w:after="163"/>
              <w:jc w:val="center"/>
            </w:pPr>
          </w:p>
        </w:tc>
        <w:tc>
          <w:tcPr>
            <w:tcW w:w="1276" w:type="dxa"/>
            <w:shd w:val="clear" w:color="auto" w:fill="auto"/>
            <w:vAlign w:val="center"/>
          </w:tcPr>
          <w:p w14:paraId="2E5F2701" w14:textId="1AE7A8B6" w:rsidR="00347AB3" w:rsidRPr="001D485F" w:rsidRDefault="00347AB3"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13681DB8" w14:textId="44400D95" w:rsidR="00347AB3" w:rsidRPr="001D485F" w:rsidRDefault="00347AB3"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1C48D2D8" w14:textId="77777777" w:rsidR="00347AB3" w:rsidRPr="001D485F" w:rsidRDefault="00347AB3" w:rsidP="00B6767A">
            <w:pPr>
              <w:widowControl w:val="0"/>
              <w:spacing w:beforeLines="50" w:before="163" w:afterLines="50" w:after="163" w:line="240" w:lineRule="auto"/>
              <w:jc w:val="center"/>
            </w:pPr>
          </w:p>
        </w:tc>
      </w:tr>
      <w:tr w:rsidR="00E501D1" w:rsidRPr="001D485F" w14:paraId="3C74D459" w14:textId="77777777" w:rsidTr="00B6767A">
        <w:tc>
          <w:tcPr>
            <w:tcW w:w="959" w:type="dxa"/>
            <w:vMerge w:val="restart"/>
            <w:shd w:val="clear" w:color="auto" w:fill="auto"/>
            <w:vAlign w:val="center"/>
          </w:tcPr>
          <w:p w14:paraId="0F98F163" w14:textId="0FBAA962" w:rsidR="001D485F" w:rsidRPr="001D485F" w:rsidRDefault="001D485F" w:rsidP="00B6767A">
            <w:pPr>
              <w:widowControl w:val="0"/>
              <w:spacing w:beforeLines="50" w:before="163" w:afterLines="50" w:after="163" w:line="240" w:lineRule="auto"/>
              <w:jc w:val="center"/>
            </w:pPr>
            <w:r w:rsidRPr="001D485F">
              <w:rPr>
                <w:rFonts w:hint="eastAsia"/>
              </w:rPr>
              <w:t>3</w:t>
            </w:r>
          </w:p>
        </w:tc>
        <w:tc>
          <w:tcPr>
            <w:tcW w:w="1417" w:type="dxa"/>
            <w:vMerge w:val="restart"/>
            <w:shd w:val="clear" w:color="auto" w:fill="auto"/>
            <w:vAlign w:val="center"/>
          </w:tcPr>
          <w:p w14:paraId="79711A42" w14:textId="0700C396" w:rsidR="001D485F" w:rsidRPr="001D485F" w:rsidRDefault="001D485F" w:rsidP="00B6767A">
            <w:pPr>
              <w:widowControl w:val="0"/>
              <w:spacing w:beforeLines="50" w:before="163" w:afterLines="50" w:after="163"/>
              <w:jc w:val="center"/>
            </w:pPr>
            <w:r w:rsidRPr="001D485F">
              <w:rPr>
                <w:rFonts w:hint="eastAsia"/>
              </w:rPr>
              <w:t>高空坠落风</w:t>
            </w:r>
            <w:r w:rsidRPr="001D485F">
              <w:rPr>
                <w:rFonts w:hint="eastAsia"/>
              </w:rPr>
              <w:lastRenderedPageBreak/>
              <w:t>险</w:t>
            </w:r>
          </w:p>
        </w:tc>
        <w:tc>
          <w:tcPr>
            <w:tcW w:w="3402" w:type="dxa"/>
            <w:vMerge w:val="restart"/>
            <w:shd w:val="clear" w:color="auto" w:fill="auto"/>
            <w:vAlign w:val="center"/>
          </w:tcPr>
          <w:p w14:paraId="03095822" w14:textId="435C00B2" w:rsidR="001D485F" w:rsidRPr="001D485F" w:rsidRDefault="001D485F" w:rsidP="00B6767A">
            <w:pPr>
              <w:widowControl w:val="0"/>
              <w:spacing w:beforeLines="50" w:before="163" w:afterLines="50" w:after="163"/>
              <w:jc w:val="center"/>
            </w:pPr>
            <w:r w:rsidRPr="001D485F">
              <w:rPr>
                <w:rFonts w:hint="eastAsia"/>
              </w:rPr>
              <w:lastRenderedPageBreak/>
              <w:t>三宝、四口、五临边防护制度</w:t>
            </w:r>
            <w:r w:rsidRPr="001D485F">
              <w:rPr>
                <w:rFonts w:hint="eastAsia"/>
              </w:rPr>
              <w:lastRenderedPageBreak/>
              <w:t>及落实情况</w:t>
            </w:r>
          </w:p>
        </w:tc>
        <w:tc>
          <w:tcPr>
            <w:tcW w:w="1276" w:type="dxa"/>
            <w:shd w:val="clear" w:color="auto" w:fill="auto"/>
            <w:vAlign w:val="center"/>
          </w:tcPr>
          <w:p w14:paraId="1886B119" w14:textId="3B939723" w:rsidR="001D485F" w:rsidRPr="001D485F" w:rsidRDefault="001D485F" w:rsidP="00B6767A">
            <w:pPr>
              <w:widowControl w:val="0"/>
              <w:spacing w:beforeLines="50" w:before="163" w:afterLines="50" w:after="163" w:line="240" w:lineRule="auto"/>
              <w:jc w:val="center"/>
            </w:pPr>
            <w:r w:rsidRPr="001D485F">
              <w:lastRenderedPageBreak/>
              <w:t>低风险</w:t>
            </w:r>
          </w:p>
        </w:tc>
        <w:tc>
          <w:tcPr>
            <w:tcW w:w="1276" w:type="dxa"/>
            <w:shd w:val="clear" w:color="auto" w:fill="auto"/>
            <w:vAlign w:val="center"/>
          </w:tcPr>
          <w:p w14:paraId="0244CE06" w14:textId="2819F7D4" w:rsidR="001D485F" w:rsidRPr="001D485F" w:rsidRDefault="001D485F" w:rsidP="00B6767A">
            <w:pPr>
              <w:widowControl w:val="0"/>
              <w:spacing w:beforeLines="50" w:before="163" w:afterLines="50" w:after="163" w:line="240" w:lineRule="auto"/>
              <w:jc w:val="center"/>
            </w:pPr>
            <w:r w:rsidRPr="001D485F">
              <w:t>0-25</w:t>
            </w:r>
          </w:p>
        </w:tc>
        <w:tc>
          <w:tcPr>
            <w:tcW w:w="958" w:type="dxa"/>
            <w:vMerge w:val="restart"/>
            <w:shd w:val="clear" w:color="auto" w:fill="auto"/>
            <w:vAlign w:val="center"/>
          </w:tcPr>
          <w:p w14:paraId="24A080AB" w14:textId="439991AC"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.20</w:t>
            </w:r>
          </w:p>
        </w:tc>
      </w:tr>
      <w:tr w:rsidR="00E501D1" w:rsidRPr="001D485F" w14:paraId="7BC62E22" w14:textId="77777777" w:rsidTr="00B6767A">
        <w:tc>
          <w:tcPr>
            <w:tcW w:w="959" w:type="dxa"/>
            <w:vMerge/>
            <w:shd w:val="clear" w:color="auto" w:fill="auto"/>
            <w:vAlign w:val="center"/>
          </w:tcPr>
          <w:p w14:paraId="6A4A13D8"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36E83989"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05F3FE1C"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7C683AA1" w14:textId="074538E4"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459E371D" w14:textId="05A43123"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61B51A7E" w14:textId="77777777" w:rsidR="001D485F" w:rsidRPr="001D485F" w:rsidRDefault="001D485F" w:rsidP="00B6767A">
            <w:pPr>
              <w:widowControl w:val="0"/>
              <w:spacing w:beforeLines="50" w:before="163" w:afterLines="50" w:after="163" w:line="240" w:lineRule="auto"/>
              <w:jc w:val="center"/>
            </w:pPr>
          </w:p>
        </w:tc>
      </w:tr>
      <w:tr w:rsidR="00E501D1" w:rsidRPr="001D485F" w14:paraId="185E5012" w14:textId="77777777" w:rsidTr="00B6767A">
        <w:tc>
          <w:tcPr>
            <w:tcW w:w="959" w:type="dxa"/>
            <w:vMerge/>
            <w:shd w:val="clear" w:color="auto" w:fill="auto"/>
            <w:vAlign w:val="center"/>
          </w:tcPr>
          <w:p w14:paraId="7C868339"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4F650F54"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7309D976"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5BE87CCD" w14:textId="06FDC8EF"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0108A4E9" w14:textId="51123BA9" w:rsidR="001D485F" w:rsidRPr="001D485F" w:rsidRDefault="001D485F" w:rsidP="00B6767A">
            <w:pPr>
              <w:widowControl w:val="0"/>
              <w:spacing w:beforeLines="50" w:before="163" w:afterLines="50" w:after="163" w:line="240" w:lineRule="auto"/>
              <w:jc w:val="center"/>
            </w:pPr>
            <w:r w:rsidRPr="001D485F">
              <w:rPr>
                <w:rFonts w:hint="eastAsia"/>
              </w:rPr>
              <w:t>5</w:t>
            </w:r>
            <w:r w:rsidRPr="001D485F">
              <w:t>1-75</w:t>
            </w:r>
          </w:p>
        </w:tc>
        <w:tc>
          <w:tcPr>
            <w:tcW w:w="958" w:type="dxa"/>
            <w:vMerge/>
            <w:shd w:val="clear" w:color="auto" w:fill="auto"/>
            <w:vAlign w:val="center"/>
          </w:tcPr>
          <w:p w14:paraId="43AB295B" w14:textId="77777777" w:rsidR="001D485F" w:rsidRPr="001D485F" w:rsidRDefault="001D485F" w:rsidP="00B6767A">
            <w:pPr>
              <w:widowControl w:val="0"/>
              <w:spacing w:beforeLines="50" w:before="163" w:afterLines="50" w:after="163" w:line="240" w:lineRule="auto"/>
              <w:jc w:val="center"/>
            </w:pPr>
          </w:p>
        </w:tc>
      </w:tr>
      <w:tr w:rsidR="00E501D1" w:rsidRPr="001D485F" w14:paraId="273F32D4" w14:textId="77777777" w:rsidTr="00B6767A">
        <w:tc>
          <w:tcPr>
            <w:tcW w:w="959" w:type="dxa"/>
            <w:vMerge/>
            <w:shd w:val="clear" w:color="auto" w:fill="auto"/>
            <w:vAlign w:val="center"/>
          </w:tcPr>
          <w:p w14:paraId="09B84336"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7CF71B6C"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2EE3EFE7"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79773985" w14:textId="43879D22"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6DE6A3E4" w14:textId="44A3F9EB"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442A5657" w14:textId="77777777" w:rsidR="001D485F" w:rsidRPr="001D485F" w:rsidRDefault="001D485F" w:rsidP="00B6767A">
            <w:pPr>
              <w:widowControl w:val="0"/>
              <w:spacing w:beforeLines="50" w:before="163" w:afterLines="50" w:after="163" w:line="240" w:lineRule="auto"/>
              <w:jc w:val="center"/>
            </w:pPr>
          </w:p>
        </w:tc>
      </w:tr>
      <w:tr w:rsidR="00E501D1" w:rsidRPr="001D485F" w14:paraId="7F86DA7A" w14:textId="77777777" w:rsidTr="00B6767A">
        <w:trPr>
          <w:trHeight w:val="694"/>
        </w:trPr>
        <w:tc>
          <w:tcPr>
            <w:tcW w:w="959" w:type="dxa"/>
            <w:vMerge w:val="restart"/>
            <w:shd w:val="clear" w:color="auto" w:fill="auto"/>
            <w:vAlign w:val="center"/>
          </w:tcPr>
          <w:p w14:paraId="0EA4CFEC" w14:textId="2C46F8F2" w:rsidR="001D485F" w:rsidRPr="001D485F" w:rsidRDefault="001D485F" w:rsidP="00B6767A">
            <w:pPr>
              <w:widowControl w:val="0"/>
              <w:spacing w:beforeLines="50" w:before="163" w:afterLines="50" w:after="163" w:line="240" w:lineRule="auto"/>
              <w:jc w:val="center"/>
            </w:pPr>
            <w:r w:rsidRPr="001D485F">
              <w:rPr>
                <w:rFonts w:hint="eastAsia"/>
              </w:rPr>
              <w:t>4</w:t>
            </w:r>
          </w:p>
        </w:tc>
        <w:tc>
          <w:tcPr>
            <w:tcW w:w="1417" w:type="dxa"/>
            <w:vMerge w:val="restart"/>
            <w:shd w:val="clear" w:color="auto" w:fill="auto"/>
            <w:vAlign w:val="center"/>
          </w:tcPr>
          <w:p w14:paraId="63C93E37" w14:textId="1759E8B1" w:rsidR="001D485F" w:rsidRPr="00B6767A" w:rsidRDefault="001D485F" w:rsidP="00B6767A">
            <w:pPr>
              <w:pStyle w:val="affb"/>
              <w:spacing w:beforeLines="50" w:before="163" w:afterLines="50" w:after="163" w:line="360" w:lineRule="auto"/>
              <w:rPr>
                <w:sz w:val="24"/>
                <w:szCs w:val="24"/>
              </w:rPr>
            </w:pPr>
            <w:r w:rsidRPr="00B6767A">
              <w:rPr>
                <w:rFonts w:hint="eastAsia"/>
                <w:sz w:val="24"/>
                <w:szCs w:val="24"/>
              </w:rPr>
              <w:t>触电风险</w:t>
            </w:r>
          </w:p>
        </w:tc>
        <w:tc>
          <w:tcPr>
            <w:tcW w:w="3402" w:type="dxa"/>
            <w:vMerge w:val="restart"/>
            <w:shd w:val="clear" w:color="auto" w:fill="auto"/>
            <w:vAlign w:val="center"/>
          </w:tcPr>
          <w:p w14:paraId="3A64A7A3" w14:textId="008D87CB" w:rsidR="001D485F" w:rsidRPr="001D485F" w:rsidRDefault="001D485F" w:rsidP="00B6767A">
            <w:pPr>
              <w:widowControl w:val="0"/>
              <w:spacing w:beforeLines="50" w:before="163" w:afterLines="50" w:after="163"/>
              <w:jc w:val="center"/>
            </w:pPr>
            <w:r w:rsidRPr="001D485F">
              <w:rPr>
                <w:rFonts w:hint="eastAsia"/>
              </w:rPr>
              <w:t>临时用电安全管理、临近高压线作业管理、电器设备接地正确与否情况、用电设备或电线质量情况、电器设备检修制度情况、职工安全教育情况、警示标语悬挂情况</w:t>
            </w:r>
          </w:p>
        </w:tc>
        <w:tc>
          <w:tcPr>
            <w:tcW w:w="1276" w:type="dxa"/>
            <w:shd w:val="clear" w:color="auto" w:fill="auto"/>
            <w:vAlign w:val="center"/>
          </w:tcPr>
          <w:p w14:paraId="427FE205" w14:textId="509F2653" w:rsidR="001D485F" w:rsidRPr="001D485F" w:rsidRDefault="001D485F"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3F0EB06F" w14:textId="048E251C"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31936B44" w14:textId="59FCC5EA"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.16</w:t>
            </w:r>
          </w:p>
        </w:tc>
      </w:tr>
      <w:tr w:rsidR="00E501D1" w:rsidRPr="001D485F" w14:paraId="7444DB8C" w14:textId="77777777" w:rsidTr="00B6767A">
        <w:trPr>
          <w:trHeight w:val="846"/>
        </w:trPr>
        <w:tc>
          <w:tcPr>
            <w:tcW w:w="959" w:type="dxa"/>
            <w:vMerge/>
            <w:shd w:val="clear" w:color="auto" w:fill="auto"/>
            <w:vAlign w:val="center"/>
          </w:tcPr>
          <w:p w14:paraId="5D97DFBE"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266F59E9"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18D909FA"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5960767D" w14:textId="5C3251C7"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64AE7BDD" w14:textId="11781863"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14D2C10D" w14:textId="77777777" w:rsidR="001D485F" w:rsidRPr="001D485F" w:rsidRDefault="001D485F" w:rsidP="00B6767A">
            <w:pPr>
              <w:widowControl w:val="0"/>
              <w:spacing w:beforeLines="50" w:before="163" w:afterLines="50" w:after="163" w:line="240" w:lineRule="auto"/>
              <w:jc w:val="center"/>
            </w:pPr>
          </w:p>
        </w:tc>
      </w:tr>
      <w:tr w:rsidR="00E501D1" w:rsidRPr="001D485F" w14:paraId="69497C77" w14:textId="77777777" w:rsidTr="00B6767A">
        <w:trPr>
          <w:trHeight w:val="687"/>
        </w:trPr>
        <w:tc>
          <w:tcPr>
            <w:tcW w:w="959" w:type="dxa"/>
            <w:vMerge/>
            <w:shd w:val="clear" w:color="auto" w:fill="auto"/>
            <w:vAlign w:val="center"/>
          </w:tcPr>
          <w:p w14:paraId="739DB880"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04BC0BF4"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3D233016"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09F8886C" w14:textId="474C4051"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1E965534" w14:textId="534C3FA9" w:rsidR="001D485F" w:rsidRPr="001D485F" w:rsidRDefault="001D485F" w:rsidP="00B6767A">
            <w:pPr>
              <w:widowControl w:val="0"/>
              <w:spacing w:beforeLines="50" w:before="163" w:afterLines="50" w:after="163" w:line="240" w:lineRule="auto"/>
              <w:jc w:val="center"/>
            </w:pPr>
            <w:r w:rsidRPr="001D485F">
              <w:t>51-75</w:t>
            </w:r>
          </w:p>
        </w:tc>
        <w:tc>
          <w:tcPr>
            <w:tcW w:w="958" w:type="dxa"/>
            <w:vMerge/>
            <w:shd w:val="clear" w:color="auto" w:fill="auto"/>
            <w:vAlign w:val="center"/>
          </w:tcPr>
          <w:p w14:paraId="084F67B0" w14:textId="77777777" w:rsidR="001D485F" w:rsidRPr="001D485F" w:rsidRDefault="001D485F" w:rsidP="00B6767A">
            <w:pPr>
              <w:widowControl w:val="0"/>
              <w:spacing w:beforeLines="50" w:before="163" w:afterLines="50" w:after="163" w:line="240" w:lineRule="auto"/>
              <w:jc w:val="center"/>
            </w:pPr>
          </w:p>
        </w:tc>
      </w:tr>
      <w:tr w:rsidR="00E501D1" w:rsidRPr="001D485F" w14:paraId="36BCD41F" w14:textId="77777777" w:rsidTr="00B6767A">
        <w:tc>
          <w:tcPr>
            <w:tcW w:w="959" w:type="dxa"/>
            <w:vMerge/>
            <w:shd w:val="clear" w:color="auto" w:fill="auto"/>
            <w:vAlign w:val="center"/>
          </w:tcPr>
          <w:p w14:paraId="4101123F"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6125E0DD"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0530604C"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2BEAE734" w14:textId="2F33273D"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6DB47414" w14:textId="587517C4"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3ED61A54" w14:textId="77777777" w:rsidR="001D485F" w:rsidRPr="001D485F" w:rsidRDefault="001D485F" w:rsidP="00B6767A">
            <w:pPr>
              <w:widowControl w:val="0"/>
              <w:spacing w:beforeLines="50" w:before="163" w:afterLines="50" w:after="163" w:line="240" w:lineRule="auto"/>
              <w:jc w:val="center"/>
            </w:pPr>
          </w:p>
        </w:tc>
      </w:tr>
      <w:tr w:rsidR="00E501D1" w:rsidRPr="001D485F" w14:paraId="1B68216F" w14:textId="77777777" w:rsidTr="00B6767A">
        <w:trPr>
          <w:trHeight w:val="824"/>
        </w:trPr>
        <w:tc>
          <w:tcPr>
            <w:tcW w:w="959" w:type="dxa"/>
            <w:vMerge w:val="restart"/>
            <w:shd w:val="clear" w:color="auto" w:fill="auto"/>
            <w:vAlign w:val="center"/>
          </w:tcPr>
          <w:p w14:paraId="5E7BC813" w14:textId="70D9A571" w:rsidR="001D485F" w:rsidRPr="001D485F" w:rsidRDefault="001D485F" w:rsidP="00B6767A">
            <w:pPr>
              <w:widowControl w:val="0"/>
              <w:spacing w:beforeLines="50" w:before="163" w:afterLines="50" w:after="163" w:line="240" w:lineRule="auto"/>
              <w:jc w:val="center"/>
            </w:pPr>
            <w:r w:rsidRPr="001D485F">
              <w:rPr>
                <w:rFonts w:hint="eastAsia"/>
              </w:rPr>
              <w:t>5</w:t>
            </w:r>
          </w:p>
        </w:tc>
        <w:tc>
          <w:tcPr>
            <w:tcW w:w="1417" w:type="dxa"/>
            <w:vMerge w:val="restart"/>
            <w:shd w:val="clear" w:color="auto" w:fill="auto"/>
            <w:vAlign w:val="center"/>
          </w:tcPr>
          <w:p w14:paraId="4DB76588" w14:textId="68ACE5B8" w:rsidR="001D485F" w:rsidRPr="001D485F" w:rsidRDefault="001D485F" w:rsidP="00B6767A">
            <w:pPr>
              <w:widowControl w:val="0"/>
              <w:spacing w:beforeLines="50" w:before="163" w:afterLines="50" w:after="163"/>
              <w:jc w:val="center"/>
            </w:pPr>
            <w:r w:rsidRPr="001D485F">
              <w:rPr>
                <w:rFonts w:hint="eastAsia"/>
              </w:rPr>
              <w:t>物体打击与机械伤害风险</w:t>
            </w:r>
          </w:p>
        </w:tc>
        <w:tc>
          <w:tcPr>
            <w:tcW w:w="3402" w:type="dxa"/>
            <w:vMerge w:val="restart"/>
            <w:shd w:val="clear" w:color="auto" w:fill="auto"/>
            <w:vAlign w:val="center"/>
          </w:tcPr>
          <w:p w14:paraId="0FBEEA13" w14:textId="4BF5C5D8" w:rsidR="001D485F" w:rsidRPr="001D485F" w:rsidRDefault="001D485F" w:rsidP="00B6767A">
            <w:pPr>
              <w:widowControl w:val="0"/>
              <w:spacing w:beforeLines="50" w:before="163" w:afterLines="50" w:after="163"/>
              <w:jc w:val="center"/>
            </w:pPr>
            <w:r w:rsidRPr="001D485F">
              <w:rPr>
                <w:rFonts w:hint="eastAsia"/>
              </w:rPr>
              <w:t>特种作业资格情况、安全防护装置配备情况、现场隐患排查情况、人员安全和技能培训情况、大型起重吊装载重设施情况、作业平台搭设及立体交叉施工管理、施工设备管理、施工人员安全防护</w:t>
            </w:r>
          </w:p>
        </w:tc>
        <w:tc>
          <w:tcPr>
            <w:tcW w:w="1276" w:type="dxa"/>
            <w:shd w:val="clear" w:color="auto" w:fill="auto"/>
            <w:vAlign w:val="center"/>
          </w:tcPr>
          <w:p w14:paraId="2A26A250" w14:textId="2EB3CEEE" w:rsidR="001D485F" w:rsidRPr="001D485F" w:rsidRDefault="001D485F"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272D8E83" w14:textId="431643AC"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19C0FAF4" w14:textId="3FD7CA66"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.16</w:t>
            </w:r>
          </w:p>
        </w:tc>
      </w:tr>
      <w:tr w:rsidR="00E501D1" w:rsidRPr="001D485F" w14:paraId="5B951A72" w14:textId="77777777" w:rsidTr="00B6767A">
        <w:trPr>
          <w:trHeight w:val="835"/>
        </w:trPr>
        <w:tc>
          <w:tcPr>
            <w:tcW w:w="959" w:type="dxa"/>
            <w:vMerge/>
            <w:shd w:val="clear" w:color="auto" w:fill="auto"/>
            <w:vAlign w:val="center"/>
          </w:tcPr>
          <w:p w14:paraId="5B8F1F20"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1CA9F2A8"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3ECEDD50"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210D2E71" w14:textId="482EF4B3"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11BB5981" w14:textId="4C6E615A"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5B656308" w14:textId="77777777" w:rsidR="001D485F" w:rsidRPr="001D485F" w:rsidRDefault="001D485F" w:rsidP="00B6767A">
            <w:pPr>
              <w:widowControl w:val="0"/>
              <w:spacing w:beforeLines="50" w:before="163" w:afterLines="50" w:after="163" w:line="240" w:lineRule="auto"/>
              <w:jc w:val="center"/>
            </w:pPr>
          </w:p>
        </w:tc>
      </w:tr>
      <w:tr w:rsidR="00E501D1" w:rsidRPr="001D485F" w14:paraId="416955EB" w14:textId="77777777" w:rsidTr="00B6767A">
        <w:trPr>
          <w:trHeight w:val="846"/>
        </w:trPr>
        <w:tc>
          <w:tcPr>
            <w:tcW w:w="959" w:type="dxa"/>
            <w:vMerge/>
            <w:shd w:val="clear" w:color="auto" w:fill="auto"/>
            <w:vAlign w:val="center"/>
          </w:tcPr>
          <w:p w14:paraId="0A2C90CA"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6ABB44A9"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2D45F8D6"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706803BA" w14:textId="419989DE"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6163FC8A" w14:textId="3A4AF120" w:rsidR="001D485F" w:rsidRPr="001D485F" w:rsidRDefault="001D485F" w:rsidP="00B6767A">
            <w:pPr>
              <w:widowControl w:val="0"/>
              <w:spacing w:beforeLines="50" w:before="163" w:afterLines="50" w:after="163" w:line="240" w:lineRule="auto"/>
              <w:jc w:val="center"/>
            </w:pPr>
            <w:r w:rsidRPr="001D485F">
              <w:rPr>
                <w:rFonts w:hint="eastAsia"/>
              </w:rPr>
              <w:t>5</w:t>
            </w:r>
            <w:r w:rsidRPr="001D485F">
              <w:t>1-75</w:t>
            </w:r>
          </w:p>
        </w:tc>
        <w:tc>
          <w:tcPr>
            <w:tcW w:w="958" w:type="dxa"/>
            <w:vMerge/>
            <w:shd w:val="clear" w:color="auto" w:fill="auto"/>
            <w:vAlign w:val="center"/>
          </w:tcPr>
          <w:p w14:paraId="53DC31A4" w14:textId="77777777" w:rsidR="001D485F" w:rsidRPr="001D485F" w:rsidRDefault="001D485F" w:rsidP="00B6767A">
            <w:pPr>
              <w:widowControl w:val="0"/>
              <w:spacing w:beforeLines="50" w:before="163" w:afterLines="50" w:after="163" w:line="240" w:lineRule="auto"/>
              <w:jc w:val="center"/>
            </w:pPr>
          </w:p>
        </w:tc>
      </w:tr>
      <w:tr w:rsidR="00E501D1" w:rsidRPr="001D485F" w14:paraId="7A10C704" w14:textId="77777777" w:rsidTr="00B6767A">
        <w:tc>
          <w:tcPr>
            <w:tcW w:w="959" w:type="dxa"/>
            <w:vMerge/>
            <w:shd w:val="clear" w:color="auto" w:fill="auto"/>
            <w:vAlign w:val="center"/>
          </w:tcPr>
          <w:p w14:paraId="27B0C625"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43AE348F"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0D2337DB"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1B22813C" w14:textId="68112C8B"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15C4A8E0" w14:textId="75E6BB1E"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348F5731" w14:textId="77777777" w:rsidR="001D485F" w:rsidRPr="001D485F" w:rsidRDefault="001D485F" w:rsidP="00B6767A">
            <w:pPr>
              <w:widowControl w:val="0"/>
              <w:spacing w:beforeLines="50" w:before="163" w:afterLines="50" w:after="163" w:line="240" w:lineRule="auto"/>
              <w:jc w:val="center"/>
            </w:pPr>
          </w:p>
        </w:tc>
      </w:tr>
      <w:tr w:rsidR="00E501D1" w:rsidRPr="001D485F" w14:paraId="2C021ADB" w14:textId="77777777" w:rsidTr="00B6767A">
        <w:trPr>
          <w:trHeight w:val="917"/>
        </w:trPr>
        <w:tc>
          <w:tcPr>
            <w:tcW w:w="959" w:type="dxa"/>
            <w:vMerge w:val="restart"/>
            <w:shd w:val="clear" w:color="auto" w:fill="auto"/>
            <w:vAlign w:val="center"/>
          </w:tcPr>
          <w:p w14:paraId="56316030" w14:textId="34A809F7" w:rsidR="001D485F" w:rsidRPr="001D485F" w:rsidRDefault="001D485F" w:rsidP="00B6767A">
            <w:pPr>
              <w:widowControl w:val="0"/>
              <w:spacing w:beforeLines="50" w:before="163" w:afterLines="50" w:after="163" w:line="240" w:lineRule="auto"/>
              <w:jc w:val="center"/>
            </w:pPr>
            <w:r w:rsidRPr="001D485F">
              <w:rPr>
                <w:rFonts w:hint="eastAsia"/>
              </w:rPr>
              <w:t>6</w:t>
            </w:r>
          </w:p>
        </w:tc>
        <w:tc>
          <w:tcPr>
            <w:tcW w:w="1417" w:type="dxa"/>
            <w:vMerge w:val="restart"/>
            <w:shd w:val="clear" w:color="auto" w:fill="auto"/>
            <w:vAlign w:val="center"/>
          </w:tcPr>
          <w:p w14:paraId="3F43F4CB" w14:textId="5E8D9572" w:rsidR="001D485F" w:rsidRPr="00B6767A" w:rsidRDefault="001D485F" w:rsidP="00B6767A">
            <w:pPr>
              <w:pStyle w:val="affb"/>
              <w:spacing w:beforeLines="50" w:before="163" w:afterLines="50" w:after="163" w:line="360" w:lineRule="auto"/>
              <w:rPr>
                <w:sz w:val="24"/>
                <w:szCs w:val="24"/>
              </w:rPr>
            </w:pPr>
            <w:r w:rsidRPr="00B6767A">
              <w:rPr>
                <w:rFonts w:hint="eastAsia"/>
                <w:sz w:val="24"/>
                <w:szCs w:val="24"/>
              </w:rPr>
              <w:t>中毒风险</w:t>
            </w:r>
          </w:p>
        </w:tc>
        <w:tc>
          <w:tcPr>
            <w:tcW w:w="3402" w:type="dxa"/>
            <w:vMerge w:val="restart"/>
            <w:shd w:val="clear" w:color="auto" w:fill="auto"/>
            <w:vAlign w:val="center"/>
          </w:tcPr>
          <w:p w14:paraId="2D12E40B" w14:textId="73CCA754" w:rsidR="001D485F" w:rsidRPr="00B6767A" w:rsidRDefault="001D485F" w:rsidP="00B6767A">
            <w:pPr>
              <w:pStyle w:val="affb"/>
              <w:spacing w:beforeLines="50" w:before="163" w:afterLines="50" w:after="163" w:line="360" w:lineRule="auto"/>
              <w:rPr>
                <w:sz w:val="24"/>
                <w:szCs w:val="24"/>
              </w:rPr>
            </w:pPr>
            <w:r w:rsidRPr="00B6767A">
              <w:rPr>
                <w:rFonts w:hint="eastAsia"/>
                <w:sz w:val="24"/>
                <w:szCs w:val="24"/>
              </w:rPr>
              <w:t>作业环境情况、有害气体检测及人员防护、食品卫生及安全、作业前个体防护用品配备情况、防爆设备情况、气体检测装置情况、通风设备及管道与阀门连接情况、人员技能和安全培训情况、规章制度和操作规程情况、事故应急预案情况</w:t>
            </w:r>
          </w:p>
        </w:tc>
        <w:tc>
          <w:tcPr>
            <w:tcW w:w="1276" w:type="dxa"/>
            <w:shd w:val="clear" w:color="auto" w:fill="auto"/>
            <w:vAlign w:val="center"/>
          </w:tcPr>
          <w:p w14:paraId="48C33ABC" w14:textId="492B1CCC" w:rsidR="001D485F" w:rsidRPr="001D485F" w:rsidRDefault="001D485F"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04B115BE" w14:textId="15FCAA15"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189BCC87" w14:textId="142F9A82"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.08</w:t>
            </w:r>
          </w:p>
        </w:tc>
      </w:tr>
      <w:tr w:rsidR="00E501D1" w:rsidRPr="001D485F" w14:paraId="5B3AF831" w14:textId="77777777" w:rsidTr="00B6767A">
        <w:trPr>
          <w:trHeight w:val="831"/>
        </w:trPr>
        <w:tc>
          <w:tcPr>
            <w:tcW w:w="959" w:type="dxa"/>
            <w:vMerge/>
            <w:shd w:val="clear" w:color="auto" w:fill="auto"/>
            <w:vAlign w:val="center"/>
          </w:tcPr>
          <w:p w14:paraId="13EC92B4"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75C4C82C"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19403673"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4F7593FF" w14:textId="1915B7A8"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6CBB7CA5" w14:textId="71335B34"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6FA9AC11" w14:textId="77777777" w:rsidR="001D485F" w:rsidRPr="001D485F" w:rsidRDefault="001D485F" w:rsidP="00B6767A">
            <w:pPr>
              <w:widowControl w:val="0"/>
              <w:spacing w:beforeLines="50" w:before="163" w:afterLines="50" w:after="163" w:line="240" w:lineRule="auto"/>
              <w:jc w:val="center"/>
            </w:pPr>
          </w:p>
        </w:tc>
      </w:tr>
      <w:tr w:rsidR="00E501D1" w:rsidRPr="001D485F" w14:paraId="1BC1079F" w14:textId="77777777" w:rsidTr="00B6767A">
        <w:trPr>
          <w:trHeight w:val="985"/>
        </w:trPr>
        <w:tc>
          <w:tcPr>
            <w:tcW w:w="959" w:type="dxa"/>
            <w:vMerge/>
            <w:shd w:val="clear" w:color="auto" w:fill="auto"/>
            <w:vAlign w:val="center"/>
          </w:tcPr>
          <w:p w14:paraId="65F4CC35"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7B4AF09B"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04FD64F8"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08173EE9" w14:textId="5A3EDC6A"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7ED528B0" w14:textId="389AB888" w:rsidR="001D485F" w:rsidRPr="001D485F" w:rsidRDefault="001D485F" w:rsidP="00B6767A">
            <w:pPr>
              <w:widowControl w:val="0"/>
              <w:spacing w:beforeLines="50" w:before="163" w:afterLines="50" w:after="163" w:line="240" w:lineRule="auto"/>
              <w:jc w:val="center"/>
            </w:pPr>
            <w:r w:rsidRPr="001D485F">
              <w:t>51-75</w:t>
            </w:r>
          </w:p>
        </w:tc>
        <w:tc>
          <w:tcPr>
            <w:tcW w:w="958" w:type="dxa"/>
            <w:vMerge/>
            <w:shd w:val="clear" w:color="auto" w:fill="auto"/>
            <w:vAlign w:val="center"/>
          </w:tcPr>
          <w:p w14:paraId="5286E30B" w14:textId="77777777" w:rsidR="001D485F" w:rsidRPr="001D485F" w:rsidRDefault="001D485F" w:rsidP="00B6767A">
            <w:pPr>
              <w:widowControl w:val="0"/>
              <w:spacing w:beforeLines="50" w:before="163" w:afterLines="50" w:after="163" w:line="240" w:lineRule="auto"/>
              <w:jc w:val="center"/>
            </w:pPr>
          </w:p>
        </w:tc>
      </w:tr>
      <w:tr w:rsidR="00E501D1" w:rsidRPr="001D485F" w14:paraId="198D627D" w14:textId="77777777" w:rsidTr="00B6767A">
        <w:tc>
          <w:tcPr>
            <w:tcW w:w="959" w:type="dxa"/>
            <w:vMerge/>
            <w:shd w:val="clear" w:color="auto" w:fill="auto"/>
            <w:vAlign w:val="center"/>
          </w:tcPr>
          <w:p w14:paraId="79EE2FA0"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41A5F3ED"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168BAD08"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0779CEE5" w14:textId="22A61412"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6702E980" w14:textId="585CC823"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75C4CA2F" w14:textId="77777777" w:rsidR="001D485F" w:rsidRPr="001D485F" w:rsidRDefault="001D485F" w:rsidP="00B6767A">
            <w:pPr>
              <w:widowControl w:val="0"/>
              <w:spacing w:beforeLines="50" w:before="163" w:afterLines="50" w:after="163" w:line="240" w:lineRule="auto"/>
              <w:jc w:val="center"/>
            </w:pPr>
          </w:p>
        </w:tc>
      </w:tr>
      <w:tr w:rsidR="00E501D1" w:rsidRPr="001D485F" w14:paraId="53DBE19E" w14:textId="77777777" w:rsidTr="00B6767A">
        <w:tc>
          <w:tcPr>
            <w:tcW w:w="959" w:type="dxa"/>
            <w:vMerge w:val="restart"/>
            <w:shd w:val="clear" w:color="auto" w:fill="auto"/>
            <w:vAlign w:val="center"/>
          </w:tcPr>
          <w:p w14:paraId="72578EFB" w14:textId="470217DC" w:rsidR="001D485F" w:rsidRPr="001D485F" w:rsidRDefault="001D485F" w:rsidP="00B6767A">
            <w:pPr>
              <w:widowControl w:val="0"/>
              <w:spacing w:beforeLines="50" w:before="163" w:afterLines="50" w:after="163" w:line="240" w:lineRule="auto"/>
              <w:jc w:val="center"/>
            </w:pPr>
            <w:r w:rsidRPr="001D485F">
              <w:lastRenderedPageBreak/>
              <w:t>7</w:t>
            </w:r>
          </w:p>
        </w:tc>
        <w:tc>
          <w:tcPr>
            <w:tcW w:w="1417" w:type="dxa"/>
            <w:vMerge w:val="restart"/>
            <w:shd w:val="clear" w:color="auto" w:fill="auto"/>
            <w:vAlign w:val="center"/>
          </w:tcPr>
          <w:p w14:paraId="241534D0" w14:textId="0A58D996" w:rsidR="001D485F" w:rsidRPr="00B6767A" w:rsidRDefault="001D485F" w:rsidP="00B6767A">
            <w:pPr>
              <w:pStyle w:val="affb"/>
              <w:spacing w:beforeLines="50" w:before="163" w:afterLines="50" w:after="163" w:line="360" w:lineRule="auto"/>
              <w:rPr>
                <w:sz w:val="24"/>
                <w:szCs w:val="24"/>
              </w:rPr>
            </w:pPr>
            <w:r w:rsidRPr="00B6767A">
              <w:rPr>
                <w:rFonts w:hint="eastAsia"/>
                <w:sz w:val="24"/>
                <w:szCs w:val="24"/>
              </w:rPr>
              <w:t>盗窃风险</w:t>
            </w:r>
          </w:p>
        </w:tc>
        <w:tc>
          <w:tcPr>
            <w:tcW w:w="3402" w:type="dxa"/>
            <w:vMerge w:val="restart"/>
            <w:shd w:val="clear" w:color="auto" w:fill="auto"/>
            <w:vAlign w:val="center"/>
          </w:tcPr>
          <w:p w14:paraId="5C97CC54" w14:textId="34842DA3" w:rsidR="001D485F" w:rsidRPr="001D485F" w:rsidRDefault="001D485F" w:rsidP="00B6767A">
            <w:pPr>
              <w:widowControl w:val="0"/>
              <w:spacing w:beforeLines="50" w:before="163" w:afterLines="50" w:after="163"/>
              <w:jc w:val="center"/>
            </w:pPr>
            <w:r w:rsidRPr="001D485F">
              <w:rPr>
                <w:rFonts w:hint="eastAsia"/>
              </w:rPr>
              <w:t>现场封闭管理、施工物资及材料看护</w:t>
            </w:r>
          </w:p>
        </w:tc>
        <w:tc>
          <w:tcPr>
            <w:tcW w:w="1276" w:type="dxa"/>
            <w:shd w:val="clear" w:color="auto" w:fill="auto"/>
            <w:vAlign w:val="center"/>
          </w:tcPr>
          <w:p w14:paraId="46869845" w14:textId="4DD79231" w:rsidR="001D485F" w:rsidRPr="001D485F" w:rsidRDefault="001D485F"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348C5C2B" w14:textId="621042AE"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07B8B3F1" w14:textId="297F688C"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.08</w:t>
            </w:r>
          </w:p>
        </w:tc>
      </w:tr>
      <w:tr w:rsidR="00E501D1" w:rsidRPr="001D485F" w14:paraId="0A2030A0" w14:textId="77777777" w:rsidTr="00B6767A">
        <w:tc>
          <w:tcPr>
            <w:tcW w:w="959" w:type="dxa"/>
            <w:vMerge/>
            <w:shd w:val="clear" w:color="auto" w:fill="auto"/>
            <w:vAlign w:val="center"/>
          </w:tcPr>
          <w:p w14:paraId="3CF98523"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4B756EF3"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732E34F2"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4EB20B7E" w14:textId="24DB0818"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1F6FCA0D" w14:textId="01D2565E"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1EA71011" w14:textId="77777777" w:rsidR="001D485F" w:rsidRPr="001D485F" w:rsidRDefault="001D485F" w:rsidP="00B6767A">
            <w:pPr>
              <w:widowControl w:val="0"/>
              <w:spacing w:beforeLines="50" w:before="163" w:afterLines="50" w:after="163" w:line="240" w:lineRule="auto"/>
              <w:jc w:val="center"/>
            </w:pPr>
          </w:p>
        </w:tc>
      </w:tr>
      <w:tr w:rsidR="00E501D1" w:rsidRPr="001D485F" w14:paraId="14676584" w14:textId="77777777" w:rsidTr="00B6767A">
        <w:tc>
          <w:tcPr>
            <w:tcW w:w="959" w:type="dxa"/>
            <w:vMerge/>
            <w:shd w:val="clear" w:color="auto" w:fill="auto"/>
            <w:vAlign w:val="center"/>
          </w:tcPr>
          <w:p w14:paraId="171D9F2A"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666FCBC6"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69E949A3"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35BAE2D5" w14:textId="7D47F8DC"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5D9CDF71" w14:textId="4D231047" w:rsidR="001D485F" w:rsidRPr="001D485F" w:rsidRDefault="001D485F" w:rsidP="00B6767A">
            <w:pPr>
              <w:widowControl w:val="0"/>
              <w:spacing w:beforeLines="50" w:before="163" w:afterLines="50" w:after="163" w:line="240" w:lineRule="auto"/>
              <w:jc w:val="center"/>
            </w:pPr>
            <w:r w:rsidRPr="001D485F">
              <w:t>51-75</w:t>
            </w:r>
          </w:p>
        </w:tc>
        <w:tc>
          <w:tcPr>
            <w:tcW w:w="958" w:type="dxa"/>
            <w:vMerge/>
            <w:shd w:val="clear" w:color="auto" w:fill="auto"/>
            <w:vAlign w:val="center"/>
          </w:tcPr>
          <w:p w14:paraId="6634D8A0" w14:textId="77777777" w:rsidR="001D485F" w:rsidRPr="001D485F" w:rsidRDefault="001D485F" w:rsidP="00B6767A">
            <w:pPr>
              <w:widowControl w:val="0"/>
              <w:spacing w:beforeLines="50" w:before="163" w:afterLines="50" w:after="163" w:line="240" w:lineRule="auto"/>
              <w:jc w:val="center"/>
            </w:pPr>
          </w:p>
        </w:tc>
      </w:tr>
      <w:tr w:rsidR="00E501D1" w:rsidRPr="001D485F" w14:paraId="37E36FD6" w14:textId="77777777" w:rsidTr="00B6767A">
        <w:tc>
          <w:tcPr>
            <w:tcW w:w="959" w:type="dxa"/>
            <w:vMerge/>
            <w:shd w:val="clear" w:color="auto" w:fill="auto"/>
            <w:vAlign w:val="center"/>
          </w:tcPr>
          <w:p w14:paraId="1DE313B2"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2B774857" w14:textId="77777777" w:rsidR="001D485F" w:rsidRPr="001D485F" w:rsidRDefault="001D485F" w:rsidP="00B6767A">
            <w:pPr>
              <w:widowControl w:val="0"/>
              <w:spacing w:beforeLines="50" w:before="163" w:afterLines="50" w:after="163"/>
              <w:jc w:val="center"/>
            </w:pPr>
          </w:p>
        </w:tc>
        <w:tc>
          <w:tcPr>
            <w:tcW w:w="3402" w:type="dxa"/>
            <w:vMerge/>
            <w:shd w:val="clear" w:color="auto" w:fill="auto"/>
            <w:vAlign w:val="center"/>
          </w:tcPr>
          <w:p w14:paraId="1A1EFFAF" w14:textId="77777777" w:rsidR="001D485F" w:rsidRPr="001D485F" w:rsidRDefault="001D485F" w:rsidP="00B6767A">
            <w:pPr>
              <w:widowControl w:val="0"/>
              <w:spacing w:beforeLines="50" w:before="163" w:afterLines="50" w:after="163"/>
              <w:jc w:val="center"/>
            </w:pPr>
          </w:p>
        </w:tc>
        <w:tc>
          <w:tcPr>
            <w:tcW w:w="1276" w:type="dxa"/>
            <w:shd w:val="clear" w:color="auto" w:fill="auto"/>
            <w:vAlign w:val="center"/>
          </w:tcPr>
          <w:p w14:paraId="32439A64" w14:textId="5534440A"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6686C28C" w14:textId="51232214"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5AE254FE" w14:textId="77777777" w:rsidR="001D485F" w:rsidRPr="001D485F" w:rsidRDefault="001D485F" w:rsidP="00B6767A">
            <w:pPr>
              <w:widowControl w:val="0"/>
              <w:spacing w:beforeLines="50" w:before="163" w:afterLines="50" w:after="163" w:line="240" w:lineRule="auto"/>
              <w:jc w:val="center"/>
            </w:pPr>
          </w:p>
        </w:tc>
      </w:tr>
      <w:tr w:rsidR="00E501D1" w:rsidRPr="001D485F" w14:paraId="1EC7D5EB" w14:textId="77777777" w:rsidTr="00B6767A">
        <w:tc>
          <w:tcPr>
            <w:tcW w:w="959" w:type="dxa"/>
            <w:vMerge w:val="restart"/>
            <w:shd w:val="clear" w:color="auto" w:fill="auto"/>
            <w:vAlign w:val="center"/>
          </w:tcPr>
          <w:p w14:paraId="107BB205" w14:textId="4BDF2910" w:rsidR="001D485F" w:rsidRPr="001D485F" w:rsidRDefault="001D485F" w:rsidP="00B6767A">
            <w:pPr>
              <w:widowControl w:val="0"/>
              <w:spacing w:beforeLines="50" w:before="163" w:afterLines="50" w:after="163" w:line="240" w:lineRule="auto"/>
              <w:jc w:val="center"/>
            </w:pPr>
            <w:r w:rsidRPr="001D485F">
              <w:rPr>
                <w:rFonts w:hint="eastAsia"/>
              </w:rPr>
              <w:t>8</w:t>
            </w:r>
          </w:p>
        </w:tc>
        <w:tc>
          <w:tcPr>
            <w:tcW w:w="1417" w:type="dxa"/>
            <w:vMerge w:val="restart"/>
            <w:shd w:val="clear" w:color="auto" w:fill="auto"/>
            <w:vAlign w:val="center"/>
          </w:tcPr>
          <w:p w14:paraId="74692202" w14:textId="4B3735CF" w:rsidR="001D485F" w:rsidRPr="001D485F" w:rsidRDefault="001D485F" w:rsidP="00B6767A">
            <w:pPr>
              <w:widowControl w:val="0"/>
              <w:spacing w:beforeLines="50" w:before="163" w:afterLines="50" w:after="163"/>
              <w:jc w:val="center"/>
            </w:pPr>
            <w:r w:rsidRPr="001D485F">
              <w:rPr>
                <w:rFonts w:hint="eastAsia"/>
              </w:rPr>
              <w:t>淹溺、高温中暑、冻伤风险</w:t>
            </w:r>
          </w:p>
        </w:tc>
        <w:tc>
          <w:tcPr>
            <w:tcW w:w="3402" w:type="dxa"/>
            <w:vMerge w:val="restart"/>
            <w:shd w:val="clear" w:color="auto" w:fill="auto"/>
            <w:vAlign w:val="center"/>
          </w:tcPr>
          <w:p w14:paraId="004AAFC6" w14:textId="20182EBA" w:rsidR="001D485F" w:rsidRPr="001D485F" w:rsidRDefault="001D485F" w:rsidP="00B6767A">
            <w:pPr>
              <w:widowControl w:val="0"/>
              <w:spacing w:beforeLines="50" w:before="163" w:afterLines="50" w:after="163"/>
              <w:jc w:val="center"/>
            </w:pPr>
            <w:r w:rsidRPr="001D485F">
              <w:rPr>
                <w:rFonts w:hint="eastAsia"/>
              </w:rPr>
              <w:t>临近水系情况、水上施工安全防护设施、高温天气防护、低温天气防护</w:t>
            </w:r>
          </w:p>
        </w:tc>
        <w:tc>
          <w:tcPr>
            <w:tcW w:w="1276" w:type="dxa"/>
            <w:shd w:val="clear" w:color="auto" w:fill="auto"/>
            <w:vAlign w:val="center"/>
          </w:tcPr>
          <w:p w14:paraId="4C45FAF2" w14:textId="5AC557F5" w:rsidR="001D485F" w:rsidRPr="001D485F" w:rsidRDefault="001D485F" w:rsidP="00B6767A">
            <w:pPr>
              <w:widowControl w:val="0"/>
              <w:spacing w:beforeLines="50" w:before="163" w:afterLines="50" w:after="163" w:line="240" w:lineRule="auto"/>
              <w:jc w:val="center"/>
            </w:pPr>
            <w:r w:rsidRPr="001D485F">
              <w:t>低风险</w:t>
            </w:r>
          </w:p>
        </w:tc>
        <w:tc>
          <w:tcPr>
            <w:tcW w:w="1276" w:type="dxa"/>
            <w:shd w:val="clear" w:color="auto" w:fill="auto"/>
            <w:vAlign w:val="center"/>
          </w:tcPr>
          <w:p w14:paraId="33B902B6" w14:textId="5FCC294B"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-25</w:t>
            </w:r>
          </w:p>
        </w:tc>
        <w:tc>
          <w:tcPr>
            <w:tcW w:w="958" w:type="dxa"/>
            <w:vMerge w:val="restart"/>
            <w:shd w:val="clear" w:color="auto" w:fill="auto"/>
            <w:vAlign w:val="center"/>
          </w:tcPr>
          <w:p w14:paraId="5BA9DE73" w14:textId="154BE3CD" w:rsidR="001D485F" w:rsidRPr="001D485F" w:rsidRDefault="001D485F" w:rsidP="00B6767A">
            <w:pPr>
              <w:widowControl w:val="0"/>
              <w:spacing w:beforeLines="50" w:before="163" w:afterLines="50" w:after="163" w:line="240" w:lineRule="auto"/>
              <w:jc w:val="center"/>
            </w:pPr>
            <w:r w:rsidRPr="001D485F">
              <w:rPr>
                <w:rFonts w:hint="eastAsia"/>
              </w:rPr>
              <w:t>0</w:t>
            </w:r>
            <w:r w:rsidRPr="001D485F">
              <w:t>.12</w:t>
            </w:r>
          </w:p>
        </w:tc>
      </w:tr>
      <w:tr w:rsidR="00E501D1" w:rsidRPr="001D485F" w14:paraId="393949CB" w14:textId="77777777" w:rsidTr="00B6767A">
        <w:tc>
          <w:tcPr>
            <w:tcW w:w="959" w:type="dxa"/>
            <w:vMerge/>
            <w:shd w:val="clear" w:color="auto" w:fill="auto"/>
            <w:vAlign w:val="center"/>
          </w:tcPr>
          <w:p w14:paraId="0AB66B61"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134225D5" w14:textId="77777777" w:rsidR="001D485F" w:rsidRPr="001D485F" w:rsidRDefault="001D485F" w:rsidP="00B6767A">
            <w:pPr>
              <w:widowControl w:val="0"/>
              <w:spacing w:beforeLines="50" w:before="163" w:afterLines="50" w:after="163" w:line="240" w:lineRule="auto"/>
              <w:jc w:val="center"/>
            </w:pPr>
          </w:p>
        </w:tc>
        <w:tc>
          <w:tcPr>
            <w:tcW w:w="3402" w:type="dxa"/>
            <w:vMerge/>
            <w:shd w:val="clear" w:color="auto" w:fill="auto"/>
            <w:vAlign w:val="center"/>
          </w:tcPr>
          <w:p w14:paraId="6BB21BB1" w14:textId="77777777" w:rsidR="001D485F" w:rsidRPr="001D485F" w:rsidRDefault="001D485F" w:rsidP="00B6767A">
            <w:pPr>
              <w:widowControl w:val="0"/>
              <w:spacing w:beforeLines="50" w:before="163" w:afterLines="50" w:after="163" w:line="240" w:lineRule="auto"/>
              <w:jc w:val="center"/>
            </w:pPr>
          </w:p>
        </w:tc>
        <w:tc>
          <w:tcPr>
            <w:tcW w:w="1276" w:type="dxa"/>
            <w:shd w:val="clear" w:color="auto" w:fill="auto"/>
            <w:vAlign w:val="center"/>
          </w:tcPr>
          <w:p w14:paraId="2ADD41CC" w14:textId="3659138A" w:rsidR="001D485F" w:rsidRPr="001D485F" w:rsidRDefault="001D485F" w:rsidP="00B6767A">
            <w:pPr>
              <w:widowControl w:val="0"/>
              <w:spacing w:beforeLines="50" w:before="163" w:afterLines="50" w:after="163" w:line="240" w:lineRule="auto"/>
              <w:jc w:val="center"/>
            </w:pPr>
            <w:r w:rsidRPr="001D485F">
              <w:t>一般风险</w:t>
            </w:r>
          </w:p>
        </w:tc>
        <w:tc>
          <w:tcPr>
            <w:tcW w:w="1276" w:type="dxa"/>
            <w:shd w:val="clear" w:color="auto" w:fill="auto"/>
            <w:vAlign w:val="center"/>
          </w:tcPr>
          <w:p w14:paraId="0532098D" w14:textId="124F6130" w:rsidR="001D485F" w:rsidRPr="001D485F" w:rsidRDefault="001D485F" w:rsidP="00B6767A">
            <w:pPr>
              <w:widowControl w:val="0"/>
              <w:spacing w:beforeLines="50" w:before="163" w:afterLines="50" w:after="163" w:line="240" w:lineRule="auto"/>
              <w:jc w:val="center"/>
            </w:pPr>
            <w:r w:rsidRPr="001D485F">
              <w:rPr>
                <w:rFonts w:hint="eastAsia"/>
              </w:rPr>
              <w:t>2</w:t>
            </w:r>
            <w:r w:rsidRPr="001D485F">
              <w:t>6-50</w:t>
            </w:r>
          </w:p>
        </w:tc>
        <w:tc>
          <w:tcPr>
            <w:tcW w:w="958" w:type="dxa"/>
            <w:vMerge/>
            <w:shd w:val="clear" w:color="auto" w:fill="auto"/>
            <w:vAlign w:val="center"/>
          </w:tcPr>
          <w:p w14:paraId="6BA522EA" w14:textId="77777777" w:rsidR="001D485F" w:rsidRPr="001D485F" w:rsidRDefault="001D485F" w:rsidP="00B6767A">
            <w:pPr>
              <w:widowControl w:val="0"/>
              <w:spacing w:beforeLines="50" w:before="163" w:afterLines="50" w:after="163" w:line="240" w:lineRule="auto"/>
              <w:jc w:val="center"/>
            </w:pPr>
          </w:p>
        </w:tc>
      </w:tr>
      <w:tr w:rsidR="00E501D1" w:rsidRPr="001D485F" w14:paraId="78CF6745" w14:textId="77777777" w:rsidTr="00B6767A">
        <w:tc>
          <w:tcPr>
            <w:tcW w:w="959" w:type="dxa"/>
            <w:vMerge/>
            <w:shd w:val="clear" w:color="auto" w:fill="auto"/>
            <w:vAlign w:val="center"/>
          </w:tcPr>
          <w:p w14:paraId="3A83FF3B"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74E35E4F" w14:textId="77777777" w:rsidR="001D485F" w:rsidRPr="001D485F" w:rsidRDefault="001D485F" w:rsidP="00B6767A">
            <w:pPr>
              <w:widowControl w:val="0"/>
              <w:spacing w:beforeLines="50" w:before="163" w:afterLines="50" w:after="163" w:line="240" w:lineRule="auto"/>
              <w:jc w:val="center"/>
            </w:pPr>
          </w:p>
        </w:tc>
        <w:tc>
          <w:tcPr>
            <w:tcW w:w="3402" w:type="dxa"/>
            <w:vMerge/>
            <w:shd w:val="clear" w:color="auto" w:fill="auto"/>
            <w:vAlign w:val="center"/>
          </w:tcPr>
          <w:p w14:paraId="51A601C5" w14:textId="77777777" w:rsidR="001D485F" w:rsidRPr="001D485F" w:rsidRDefault="001D485F" w:rsidP="00B6767A">
            <w:pPr>
              <w:widowControl w:val="0"/>
              <w:spacing w:beforeLines="50" w:before="163" w:afterLines="50" w:after="163" w:line="240" w:lineRule="auto"/>
              <w:jc w:val="center"/>
            </w:pPr>
          </w:p>
        </w:tc>
        <w:tc>
          <w:tcPr>
            <w:tcW w:w="1276" w:type="dxa"/>
            <w:shd w:val="clear" w:color="auto" w:fill="auto"/>
            <w:vAlign w:val="center"/>
          </w:tcPr>
          <w:p w14:paraId="689ED32E" w14:textId="0A502FEE" w:rsidR="001D485F" w:rsidRPr="001D485F" w:rsidRDefault="001D485F" w:rsidP="00B6767A">
            <w:pPr>
              <w:widowControl w:val="0"/>
              <w:spacing w:beforeLines="50" w:before="163" w:afterLines="50" w:after="163" w:line="240" w:lineRule="auto"/>
              <w:jc w:val="center"/>
            </w:pPr>
            <w:r w:rsidRPr="001D485F">
              <w:t>较大风险</w:t>
            </w:r>
          </w:p>
        </w:tc>
        <w:tc>
          <w:tcPr>
            <w:tcW w:w="1276" w:type="dxa"/>
            <w:shd w:val="clear" w:color="auto" w:fill="auto"/>
            <w:vAlign w:val="center"/>
          </w:tcPr>
          <w:p w14:paraId="30188C24" w14:textId="414B677F" w:rsidR="001D485F" w:rsidRPr="001D485F" w:rsidRDefault="001D485F" w:rsidP="00B6767A">
            <w:pPr>
              <w:widowControl w:val="0"/>
              <w:spacing w:beforeLines="50" w:before="163" w:afterLines="50" w:after="163" w:line="240" w:lineRule="auto"/>
              <w:jc w:val="center"/>
            </w:pPr>
            <w:r w:rsidRPr="001D485F">
              <w:rPr>
                <w:rFonts w:hint="eastAsia"/>
              </w:rPr>
              <w:t>5</w:t>
            </w:r>
            <w:r w:rsidRPr="001D485F">
              <w:t>1-75</w:t>
            </w:r>
          </w:p>
        </w:tc>
        <w:tc>
          <w:tcPr>
            <w:tcW w:w="958" w:type="dxa"/>
            <w:vMerge/>
            <w:shd w:val="clear" w:color="auto" w:fill="auto"/>
            <w:vAlign w:val="center"/>
          </w:tcPr>
          <w:p w14:paraId="38C5014B" w14:textId="77777777" w:rsidR="001D485F" w:rsidRPr="001D485F" w:rsidRDefault="001D485F" w:rsidP="00B6767A">
            <w:pPr>
              <w:widowControl w:val="0"/>
              <w:spacing w:beforeLines="50" w:before="163" w:afterLines="50" w:after="163" w:line="240" w:lineRule="auto"/>
              <w:jc w:val="center"/>
            </w:pPr>
          </w:p>
        </w:tc>
      </w:tr>
      <w:tr w:rsidR="00E501D1" w:rsidRPr="001D485F" w14:paraId="6AF72B02" w14:textId="77777777" w:rsidTr="00B6767A">
        <w:tc>
          <w:tcPr>
            <w:tcW w:w="959" w:type="dxa"/>
            <w:vMerge/>
            <w:shd w:val="clear" w:color="auto" w:fill="auto"/>
            <w:vAlign w:val="center"/>
          </w:tcPr>
          <w:p w14:paraId="7DB53E43" w14:textId="77777777" w:rsidR="001D485F" w:rsidRPr="001D485F" w:rsidRDefault="001D485F" w:rsidP="00B6767A">
            <w:pPr>
              <w:widowControl w:val="0"/>
              <w:spacing w:beforeLines="50" w:before="163" w:afterLines="50" w:after="163" w:line="240" w:lineRule="auto"/>
              <w:jc w:val="center"/>
            </w:pPr>
          </w:p>
        </w:tc>
        <w:tc>
          <w:tcPr>
            <w:tcW w:w="1417" w:type="dxa"/>
            <w:vMerge/>
            <w:shd w:val="clear" w:color="auto" w:fill="auto"/>
            <w:vAlign w:val="center"/>
          </w:tcPr>
          <w:p w14:paraId="2D2296FD" w14:textId="77777777" w:rsidR="001D485F" w:rsidRPr="001D485F" w:rsidRDefault="001D485F" w:rsidP="00B6767A">
            <w:pPr>
              <w:widowControl w:val="0"/>
              <w:spacing w:beforeLines="50" w:before="163" w:afterLines="50" w:after="163" w:line="240" w:lineRule="auto"/>
              <w:jc w:val="center"/>
            </w:pPr>
          </w:p>
        </w:tc>
        <w:tc>
          <w:tcPr>
            <w:tcW w:w="3402" w:type="dxa"/>
            <w:vMerge/>
            <w:shd w:val="clear" w:color="auto" w:fill="auto"/>
            <w:vAlign w:val="center"/>
          </w:tcPr>
          <w:p w14:paraId="23072B1F" w14:textId="77777777" w:rsidR="001D485F" w:rsidRPr="001D485F" w:rsidRDefault="001D485F" w:rsidP="00B6767A">
            <w:pPr>
              <w:widowControl w:val="0"/>
              <w:spacing w:beforeLines="50" w:before="163" w:afterLines="50" w:after="163" w:line="240" w:lineRule="auto"/>
              <w:jc w:val="center"/>
            </w:pPr>
          </w:p>
        </w:tc>
        <w:tc>
          <w:tcPr>
            <w:tcW w:w="1276" w:type="dxa"/>
            <w:shd w:val="clear" w:color="auto" w:fill="auto"/>
            <w:vAlign w:val="center"/>
          </w:tcPr>
          <w:p w14:paraId="650E1B7A" w14:textId="04CE4929" w:rsidR="001D485F" w:rsidRPr="001D485F" w:rsidRDefault="001D485F" w:rsidP="00B6767A">
            <w:pPr>
              <w:widowControl w:val="0"/>
              <w:spacing w:beforeLines="50" w:before="163" w:afterLines="50" w:after="163" w:line="240" w:lineRule="auto"/>
              <w:jc w:val="center"/>
            </w:pPr>
            <w:r w:rsidRPr="001D485F">
              <w:t>重大风险</w:t>
            </w:r>
          </w:p>
        </w:tc>
        <w:tc>
          <w:tcPr>
            <w:tcW w:w="1276" w:type="dxa"/>
            <w:shd w:val="clear" w:color="auto" w:fill="auto"/>
            <w:vAlign w:val="center"/>
          </w:tcPr>
          <w:p w14:paraId="694101A4" w14:textId="78D94B16" w:rsidR="001D485F" w:rsidRPr="001D485F" w:rsidRDefault="001D485F" w:rsidP="00B6767A">
            <w:pPr>
              <w:widowControl w:val="0"/>
              <w:spacing w:beforeLines="50" w:before="163" w:afterLines="50" w:after="163" w:line="240" w:lineRule="auto"/>
              <w:jc w:val="center"/>
            </w:pPr>
            <w:r w:rsidRPr="001D485F">
              <w:rPr>
                <w:rFonts w:hint="eastAsia"/>
              </w:rPr>
              <w:t>7</w:t>
            </w:r>
            <w:r w:rsidRPr="001D485F">
              <w:t>6-100</w:t>
            </w:r>
          </w:p>
        </w:tc>
        <w:tc>
          <w:tcPr>
            <w:tcW w:w="958" w:type="dxa"/>
            <w:vMerge/>
            <w:shd w:val="clear" w:color="auto" w:fill="auto"/>
            <w:vAlign w:val="center"/>
          </w:tcPr>
          <w:p w14:paraId="7DE8E71C" w14:textId="77777777" w:rsidR="001D485F" w:rsidRPr="001D485F" w:rsidRDefault="001D485F" w:rsidP="00B6767A">
            <w:pPr>
              <w:widowControl w:val="0"/>
              <w:spacing w:beforeLines="50" w:before="163" w:afterLines="50" w:after="163" w:line="240" w:lineRule="auto"/>
              <w:jc w:val="center"/>
            </w:pPr>
          </w:p>
        </w:tc>
      </w:tr>
    </w:tbl>
    <w:p w14:paraId="14779346" w14:textId="77777777" w:rsidR="00EC5871" w:rsidRDefault="00EC5871" w:rsidP="00EC5871"/>
    <w:p w14:paraId="4A59B1E8" w14:textId="77777777" w:rsidR="00EC5871" w:rsidRDefault="00EC5871" w:rsidP="00EC5871">
      <w:r>
        <w:rPr>
          <w:b/>
        </w:rPr>
        <w:t xml:space="preserve">7.2.5  </w:t>
      </w:r>
      <w:r>
        <w:rPr>
          <w:rFonts w:hint="eastAsia"/>
        </w:rPr>
        <w:t>结构意外事故风险状况应采用结构意外事故风险指数</w:t>
      </w:r>
      <w:r>
        <w:rPr>
          <w:rFonts w:hint="eastAsia"/>
        </w:rPr>
        <w:t>Sa</w:t>
      </w:r>
      <w:r>
        <w:t>RI</w:t>
      </w:r>
      <w:r>
        <w:rPr>
          <w:rFonts w:hint="eastAsia"/>
        </w:rPr>
        <w:t>评定。</w:t>
      </w:r>
      <w:r>
        <w:t>SaRI</w:t>
      </w:r>
      <w:r>
        <w:rPr>
          <w:rFonts w:hint="eastAsia"/>
        </w:rPr>
        <w:t>应按式（</w:t>
      </w:r>
      <w:r>
        <w:t>7.2.5</w:t>
      </w:r>
      <w:r>
        <w:rPr>
          <w:rFonts w:hint="eastAsia"/>
        </w:rPr>
        <w:t>）计算：</w:t>
      </w:r>
    </w:p>
    <w:p w14:paraId="1734BF0D" w14:textId="6D15FD29" w:rsidR="005B1893" w:rsidRDefault="005B1893" w:rsidP="005B1893">
      <w:pPr>
        <w:widowControl w:val="0"/>
        <w:tabs>
          <w:tab w:val="center" w:pos="4560"/>
          <w:tab w:val="right" w:pos="9072"/>
        </w:tabs>
        <w:textAlignment w:val="center"/>
        <w:rPr>
          <w:noProof/>
        </w:rPr>
      </w:pPr>
      <w:r>
        <w:rPr>
          <w:noProof/>
        </w:rPr>
        <w:tab/>
      </w:r>
      <w:r w:rsidR="00922168" w:rsidRPr="00DD5695">
        <w:rPr>
          <w:noProof/>
        </w:rPr>
        <w:object w:dxaOrig="1719" w:dyaOrig="700" w14:anchorId="1B27066F">
          <v:shape id="_x0000_i1043" type="#_x0000_t75" alt="P2410#yIS1" style="width:85.95pt;height:35.45pt" o:ole="">
            <v:imagedata r:id="rId57" o:title=""/>
          </v:shape>
          <o:OLEObject Type="Embed" ProgID="Equation.DSMT4" ShapeID="_x0000_i1043" DrawAspect="Content" ObjectID="_1759151741" r:id="rId58"/>
        </w:object>
      </w:r>
      <w:r>
        <w:rPr>
          <w:noProof/>
        </w:rPr>
        <w:tab/>
      </w:r>
      <w:r w:rsidRPr="00DD5695">
        <w:rPr>
          <w:noProof/>
        </w:rPr>
        <w:t>(</w:t>
      </w:r>
      <w:r>
        <w:rPr>
          <w:noProof/>
        </w:rPr>
        <w:t>7.2.</w:t>
      </w:r>
      <w:r w:rsidR="00922168">
        <w:rPr>
          <w:noProof/>
        </w:rPr>
        <w:t>5</w:t>
      </w:r>
      <w:r w:rsidRPr="00DD5695">
        <w:rPr>
          <w:noProof/>
        </w:rPr>
        <w:t>)</w:t>
      </w:r>
    </w:p>
    <w:p w14:paraId="32DCA217" w14:textId="77777777" w:rsidR="00EC5871" w:rsidRDefault="00EC5871" w:rsidP="00EC5871">
      <w:pPr>
        <w:ind w:left="1457" w:hangingChars="607" w:hanging="1457"/>
      </w:pPr>
      <w:r>
        <w:rPr>
          <w:rFonts w:hint="eastAsia"/>
        </w:rPr>
        <w:t>式中：</w:t>
      </w:r>
      <w:r>
        <w:t>Sa</w:t>
      </w:r>
      <w:r>
        <w:rPr>
          <w:i/>
          <w:iCs/>
          <w:vertAlign w:val="subscript"/>
        </w:rPr>
        <w:t>i</w:t>
      </w:r>
      <w:r>
        <w:rPr>
          <w:rFonts w:hint="eastAsia"/>
        </w:rPr>
        <w:t>——第</w:t>
      </w:r>
      <w:r>
        <w:rPr>
          <w:i/>
          <w:iCs/>
        </w:rPr>
        <w:t>i</w:t>
      </w:r>
      <w:r>
        <w:rPr>
          <w:rFonts w:hint="eastAsia"/>
        </w:rPr>
        <w:t>类结构意外事故风险的累积评分，最高评分为</w:t>
      </w:r>
      <w:r>
        <w:rPr>
          <w:rFonts w:hint="eastAsia"/>
        </w:rPr>
        <w:t>100</w:t>
      </w:r>
      <w:r>
        <w:rPr>
          <w:rFonts w:hint="eastAsia"/>
        </w:rPr>
        <w:t>，按照表</w:t>
      </w:r>
      <w:r>
        <w:t>7.2.5</w:t>
      </w:r>
      <w:r>
        <w:rPr>
          <w:rFonts w:hint="eastAsia"/>
        </w:rPr>
        <w:t>的规定计算；</w:t>
      </w:r>
    </w:p>
    <w:p w14:paraId="5543297E" w14:textId="77777777" w:rsidR="00EC5871" w:rsidRDefault="00EC5871" w:rsidP="00EC5871">
      <w:pPr>
        <w:ind w:leftChars="300" w:left="1457" w:hangingChars="307" w:hanging="737"/>
      </w:pPr>
      <w:r>
        <w:rPr>
          <w:i/>
          <w:iCs/>
          <w:lang w:val="el-GR"/>
        </w:rPr>
        <w:t>ω</w:t>
      </w:r>
      <w:r>
        <w:rPr>
          <w:vertAlign w:val="subscript"/>
        </w:rPr>
        <w:t>i</w:t>
      </w:r>
      <w:r>
        <w:rPr>
          <w:rFonts w:hint="eastAsia"/>
        </w:rPr>
        <w:t>——第</w:t>
      </w:r>
      <w:r>
        <w:rPr>
          <w:rFonts w:hint="eastAsia"/>
          <w:i/>
          <w:iCs/>
        </w:rPr>
        <w:t>i</w:t>
      </w:r>
      <w:r>
        <w:rPr>
          <w:rFonts w:hint="eastAsia"/>
        </w:rPr>
        <w:t>类结构意外事故风险的权重，按表</w:t>
      </w:r>
      <w:r>
        <w:t>7.2.5</w:t>
      </w:r>
      <w:r>
        <w:rPr>
          <w:rFonts w:hint="eastAsia"/>
        </w:rPr>
        <w:t>的规定取值；</w:t>
      </w:r>
    </w:p>
    <w:p w14:paraId="0C9B9826" w14:textId="77777777" w:rsidR="00EC5871" w:rsidRDefault="00EC5871" w:rsidP="00EC5871">
      <w:pPr>
        <w:ind w:leftChars="67" w:left="161" w:firstLineChars="300" w:firstLine="720"/>
      </w:pPr>
      <w:r w:rsidRPr="00AC6876">
        <w:rPr>
          <w:i/>
          <w:iCs/>
        </w:rPr>
        <w:t>i</w:t>
      </w:r>
      <w:r>
        <w:rPr>
          <w:rFonts w:hint="eastAsia"/>
        </w:rPr>
        <w:t>——结构意外事故风险类型；</w:t>
      </w:r>
    </w:p>
    <w:p w14:paraId="59BB07F2" w14:textId="65426E4D" w:rsidR="00C86D5E" w:rsidRDefault="00EC5871" w:rsidP="00FF60D3">
      <w:pPr>
        <w:ind w:firstLineChars="340" w:firstLine="816"/>
        <w:rPr>
          <w:rFonts w:ascii="Cambria" w:hAnsi="Cambria" w:cs="Cambria"/>
        </w:rPr>
      </w:pPr>
      <w:r w:rsidRPr="003040D9">
        <w:rPr>
          <w:rFonts w:hint="eastAsia"/>
          <w:i/>
          <w:iCs/>
        </w:rPr>
        <w:t>i</w:t>
      </w:r>
      <w:r w:rsidRPr="00AC6876">
        <w:rPr>
          <w:vertAlign w:val="subscript"/>
        </w:rPr>
        <w:t>0</w:t>
      </w:r>
      <w:r>
        <w:rPr>
          <w:rFonts w:hint="eastAsia"/>
        </w:rPr>
        <w:t>——结构意外事故风险查勘分项</w:t>
      </w:r>
      <w:r>
        <w:rPr>
          <w:rFonts w:ascii="Cambria" w:hAnsi="Cambria" w:cs="Cambria" w:hint="eastAsia"/>
        </w:rPr>
        <w:t>类型总数，取</w:t>
      </w:r>
      <w:r>
        <w:t>3</w:t>
      </w:r>
      <w:r>
        <w:rPr>
          <w:rFonts w:ascii="Cambria" w:hAnsi="Cambria" w:cs="Cambria" w:hint="eastAsia"/>
        </w:rPr>
        <w:t>。</w:t>
      </w:r>
    </w:p>
    <w:p w14:paraId="342B918D" w14:textId="13161744" w:rsidR="00F20D56" w:rsidRPr="00FF60D3" w:rsidRDefault="00F20D56" w:rsidP="00FF60D3">
      <w:pPr>
        <w:pStyle w:val="aff7"/>
        <w:spacing w:before="163" w:after="163"/>
      </w:pPr>
      <w:r w:rsidRPr="00FF60D3">
        <w:rPr>
          <w:rFonts w:hint="eastAsia"/>
        </w:rPr>
        <w:t>表</w:t>
      </w:r>
      <w:r w:rsidRPr="00FF60D3">
        <w:t xml:space="preserve">7.2.5  </w:t>
      </w:r>
      <w:r w:rsidRPr="00FF60D3">
        <w:rPr>
          <w:rFonts w:hint="eastAsia"/>
        </w:rPr>
        <w:t>结构意外事故风险指数评分标准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585"/>
        <w:gridCol w:w="2491"/>
        <w:gridCol w:w="1754"/>
        <w:gridCol w:w="1358"/>
        <w:gridCol w:w="1193"/>
      </w:tblGrid>
      <w:tr w:rsidR="00B230BC" w:rsidRPr="0039575C" w14:paraId="6D5C423E" w14:textId="77777777" w:rsidTr="00FD77AF">
        <w:tc>
          <w:tcPr>
            <w:tcW w:w="489" w:type="pct"/>
            <w:shd w:val="clear" w:color="auto" w:fill="auto"/>
            <w:vAlign w:val="center"/>
          </w:tcPr>
          <w:p w14:paraId="690E442B" w14:textId="77777777" w:rsidR="00B230BC" w:rsidRPr="0039575C" w:rsidRDefault="00B230BC" w:rsidP="00922168">
            <w:pPr>
              <w:pStyle w:val="affb"/>
              <w:spacing w:beforeLines="50" w:before="163" w:afterLines="50" w:after="163"/>
              <w:rPr>
                <w:sz w:val="24"/>
                <w:szCs w:val="24"/>
              </w:rPr>
            </w:pPr>
            <w:bookmarkStart w:id="103" w:name="_Hlk146716896"/>
            <w:r w:rsidRPr="0039575C">
              <w:rPr>
                <w:rFonts w:hint="eastAsia"/>
                <w:sz w:val="24"/>
                <w:szCs w:val="24"/>
              </w:rPr>
              <w:t>类型</w:t>
            </w:r>
            <w:r w:rsidRPr="0039575C">
              <w:rPr>
                <w:rFonts w:hint="eastAsia"/>
                <w:i/>
                <w:iCs/>
                <w:sz w:val="24"/>
                <w:szCs w:val="24"/>
              </w:rPr>
              <w:t>i</w:t>
            </w:r>
          </w:p>
        </w:tc>
        <w:tc>
          <w:tcPr>
            <w:tcW w:w="853" w:type="pct"/>
            <w:shd w:val="clear" w:color="auto" w:fill="auto"/>
            <w:vAlign w:val="center"/>
          </w:tcPr>
          <w:p w14:paraId="1145058A" w14:textId="3609C406" w:rsidR="00B230BC" w:rsidRPr="0039575C" w:rsidRDefault="00B230BC" w:rsidP="00922168">
            <w:pPr>
              <w:pStyle w:val="affb"/>
              <w:spacing w:beforeLines="50" w:before="163" w:afterLines="50" w:after="163"/>
              <w:rPr>
                <w:sz w:val="24"/>
                <w:szCs w:val="24"/>
              </w:rPr>
            </w:pPr>
            <w:r w:rsidRPr="0039575C">
              <w:rPr>
                <w:rFonts w:hint="eastAsia"/>
                <w:sz w:val="24"/>
                <w:szCs w:val="24"/>
              </w:rPr>
              <w:t>类型名称</w:t>
            </w:r>
          </w:p>
        </w:tc>
        <w:tc>
          <w:tcPr>
            <w:tcW w:w="1341" w:type="pct"/>
            <w:shd w:val="clear" w:color="auto" w:fill="auto"/>
            <w:vAlign w:val="center"/>
          </w:tcPr>
          <w:p w14:paraId="1FF23529"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查勘内容</w:t>
            </w:r>
          </w:p>
        </w:tc>
        <w:tc>
          <w:tcPr>
            <w:tcW w:w="944" w:type="pct"/>
            <w:shd w:val="clear" w:color="auto" w:fill="auto"/>
            <w:vAlign w:val="center"/>
          </w:tcPr>
          <w:p w14:paraId="29EE17F3" w14:textId="77777777" w:rsidR="00B230BC" w:rsidRPr="0039575C" w:rsidRDefault="00B230BC" w:rsidP="00922168">
            <w:pPr>
              <w:pStyle w:val="affb"/>
              <w:spacing w:beforeLines="50" w:before="163" w:afterLines="50" w:after="163"/>
              <w:rPr>
                <w:sz w:val="24"/>
                <w:szCs w:val="24"/>
              </w:rPr>
            </w:pPr>
            <w:r w:rsidRPr="0039575C">
              <w:rPr>
                <w:sz w:val="24"/>
                <w:szCs w:val="24"/>
              </w:rPr>
              <w:t>指标程度</w:t>
            </w:r>
          </w:p>
        </w:tc>
        <w:tc>
          <w:tcPr>
            <w:tcW w:w="731" w:type="pct"/>
            <w:shd w:val="clear" w:color="auto" w:fill="auto"/>
            <w:vAlign w:val="center"/>
          </w:tcPr>
          <w:p w14:paraId="2428BF8B" w14:textId="6E9AD2DB" w:rsidR="00B230BC" w:rsidRPr="0039575C" w:rsidRDefault="00B230BC" w:rsidP="00922168">
            <w:pPr>
              <w:pStyle w:val="affb"/>
              <w:spacing w:beforeLines="50" w:before="163" w:afterLines="50" w:after="163"/>
              <w:rPr>
                <w:sz w:val="24"/>
                <w:szCs w:val="24"/>
              </w:rPr>
            </w:pPr>
            <w:r w:rsidRPr="0039575C">
              <w:rPr>
                <w:sz w:val="24"/>
                <w:szCs w:val="24"/>
              </w:rPr>
              <w:t>单位评分</w:t>
            </w:r>
          </w:p>
        </w:tc>
        <w:tc>
          <w:tcPr>
            <w:tcW w:w="642" w:type="pct"/>
            <w:shd w:val="clear" w:color="auto" w:fill="auto"/>
            <w:vAlign w:val="center"/>
          </w:tcPr>
          <w:p w14:paraId="4A48FE9A"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权重</w:t>
            </w:r>
            <w:r w:rsidRPr="0039575C">
              <w:rPr>
                <w:i/>
                <w:iCs/>
                <w:sz w:val="24"/>
                <w:szCs w:val="24"/>
                <w:lang w:val="el-GR"/>
              </w:rPr>
              <w:t>ω</w:t>
            </w:r>
            <w:r w:rsidRPr="0039575C">
              <w:rPr>
                <w:sz w:val="24"/>
                <w:szCs w:val="24"/>
                <w:vertAlign w:val="subscript"/>
              </w:rPr>
              <w:t>i</w:t>
            </w:r>
          </w:p>
        </w:tc>
      </w:tr>
      <w:tr w:rsidR="00B230BC" w:rsidRPr="0039575C" w14:paraId="08D75050" w14:textId="77777777" w:rsidTr="00FD77AF">
        <w:trPr>
          <w:trHeight w:val="404"/>
        </w:trPr>
        <w:tc>
          <w:tcPr>
            <w:tcW w:w="489" w:type="pct"/>
            <w:vMerge w:val="restart"/>
            <w:shd w:val="clear" w:color="auto" w:fill="auto"/>
            <w:vAlign w:val="center"/>
          </w:tcPr>
          <w:p w14:paraId="07663EBC"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1</w:t>
            </w:r>
          </w:p>
        </w:tc>
        <w:tc>
          <w:tcPr>
            <w:tcW w:w="853" w:type="pct"/>
            <w:vMerge w:val="restart"/>
            <w:shd w:val="clear" w:color="auto" w:fill="auto"/>
            <w:vAlign w:val="center"/>
          </w:tcPr>
          <w:p w14:paraId="24993D0E" w14:textId="2F953192"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涌水、涌沙</w:t>
            </w:r>
            <w:r w:rsidR="00922168" w:rsidRPr="0039575C">
              <w:rPr>
                <w:rFonts w:hint="eastAsia"/>
                <w:sz w:val="24"/>
                <w:szCs w:val="24"/>
              </w:rPr>
              <w:t>、</w:t>
            </w:r>
            <w:r w:rsidRPr="0039575C">
              <w:rPr>
                <w:rFonts w:hint="eastAsia"/>
                <w:sz w:val="24"/>
                <w:szCs w:val="24"/>
              </w:rPr>
              <w:t>风险</w:t>
            </w:r>
          </w:p>
        </w:tc>
        <w:tc>
          <w:tcPr>
            <w:tcW w:w="1341" w:type="pct"/>
            <w:vMerge w:val="restart"/>
            <w:shd w:val="clear" w:color="auto" w:fill="auto"/>
            <w:vAlign w:val="center"/>
          </w:tcPr>
          <w:p w14:paraId="25C802FA" w14:textId="77777777"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水文地质情况、施工降水方案</w:t>
            </w:r>
          </w:p>
        </w:tc>
        <w:tc>
          <w:tcPr>
            <w:tcW w:w="944" w:type="pct"/>
            <w:shd w:val="clear" w:color="auto" w:fill="auto"/>
            <w:vAlign w:val="center"/>
          </w:tcPr>
          <w:p w14:paraId="0526EFD7" w14:textId="77777777" w:rsidR="00B230BC" w:rsidRPr="0039575C" w:rsidRDefault="00B230BC" w:rsidP="00922168">
            <w:pPr>
              <w:pStyle w:val="affb"/>
              <w:spacing w:beforeLines="50" w:before="163" w:afterLines="50" w:after="163"/>
              <w:rPr>
                <w:sz w:val="24"/>
                <w:szCs w:val="24"/>
              </w:rPr>
            </w:pPr>
            <w:r w:rsidRPr="0039575C">
              <w:rPr>
                <w:sz w:val="24"/>
                <w:szCs w:val="24"/>
              </w:rPr>
              <w:t>低风险</w:t>
            </w:r>
          </w:p>
        </w:tc>
        <w:tc>
          <w:tcPr>
            <w:tcW w:w="731" w:type="pct"/>
            <w:shd w:val="clear" w:color="auto" w:fill="auto"/>
            <w:vAlign w:val="center"/>
          </w:tcPr>
          <w:p w14:paraId="41CBB55E"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-25</w:t>
            </w:r>
          </w:p>
        </w:tc>
        <w:tc>
          <w:tcPr>
            <w:tcW w:w="642" w:type="pct"/>
            <w:vMerge w:val="restart"/>
            <w:shd w:val="clear" w:color="auto" w:fill="auto"/>
            <w:vAlign w:val="center"/>
          </w:tcPr>
          <w:p w14:paraId="3EF99BB5"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33</w:t>
            </w:r>
          </w:p>
        </w:tc>
      </w:tr>
      <w:tr w:rsidR="00B230BC" w:rsidRPr="0039575C" w14:paraId="36DB70BD" w14:textId="77777777" w:rsidTr="00FD77AF">
        <w:trPr>
          <w:trHeight w:val="402"/>
        </w:trPr>
        <w:tc>
          <w:tcPr>
            <w:tcW w:w="489" w:type="pct"/>
            <w:vMerge/>
            <w:shd w:val="clear" w:color="auto" w:fill="auto"/>
            <w:vAlign w:val="center"/>
          </w:tcPr>
          <w:p w14:paraId="4730D392"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37315EF5"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7C14AB73"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400261CC" w14:textId="77777777" w:rsidR="00B230BC" w:rsidRPr="0039575C" w:rsidRDefault="00B230BC" w:rsidP="00922168">
            <w:pPr>
              <w:pStyle w:val="affb"/>
              <w:spacing w:beforeLines="50" w:before="163" w:afterLines="50" w:after="163"/>
              <w:rPr>
                <w:sz w:val="24"/>
                <w:szCs w:val="24"/>
              </w:rPr>
            </w:pPr>
            <w:r w:rsidRPr="0039575C">
              <w:rPr>
                <w:sz w:val="24"/>
                <w:szCs w:val="24"/>
              </w:rPr>
              <w:t>一般风险</w:t>
            </w:r>
          </w:p>
        </w:tc>
        <w:tc>
          <w:tcPr>
            <w:tcW w:w="731" w:type="pct"/>
            <w:shd w:val="clear" w:color="auto" w:fill="auto"/>
            <w:vAlign w:val="center"/>
          </w:tcPr>
          <w:p w14:paraId="366EB53D"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2</w:t>
            </w:r>
            <w:r w:rsidRPr="0039575C">
              <w:rPr>
                <w:sz w:val="24"/>
                <w:szCs w:val="24"/>
              </w:rPr>
              <w:t>6-50</w:t>
            </w:r>
          </w:p>
        </w:tc>
        <w:tc>
          <w:tcPr>
            <w:tcW w:w="642" w:type="pct"/>
            <w:vMerge/>
            <w:shd w:val="clear" w:color="auto" w:fill="auto"/>
            <w:vAlign w:val="center"/>
          </w:tcPr>
          <w:p w14:paraId="502BAEBD" w14:textId="77777777" w:rsidR="00B230BC" w:rsidRPr="0039575C" w:rsidRDefault="00B230BC" w:rsidP="00922168">
            <w:pPr>
              <w:pStyle w:val="affb"/>
              <w:spacing w:beforeLines="50" w:before="163" w:afterLines="50" w:after="163"/>
              <w:rPr>
                <w:sz w:val="24"/>
                <w:szCs w:val="24"/>
              </w:rPr>
            </w:pPr>
          </w:p>
        </w:tc>
      </w:tr>
      <w:tr w:rsidR="00B230BC" w:rsidRPr="0039575C" w14:paraId="713D832F" w14:textId="77777777" w:rsidTr="00FD77AF">
        <w:trPr>
          <w:trHeight w:val="402"/>
        </w:trPr>
        <w:tc>
          <w:tcPr>
            <w:tcW w:w="489" w:type="pct"/>
            <w:vMerge/>
            <w:shd w:val="clear" w:color="auto" w:fill="auto"/>
            <w:vAlign w:val="center"/>
          </w:tcPr>
          <w:p w14:paraId="1B80C19A"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358FFA9A"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6F8DAEA0"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2971114F" w14:textId="77777777" w:rsidR="00B230BC" w:rsidRPr="0039575C" w:rsidRDefault="00B230BC" w:rsidP="00922168">
            <w:pPr>
              <w:pStyle w:val="affb"/>
              <w:spacing w:beforeLines="50" w:before="163" w:afterLines="50" w:after="163"/>
              <w:rPr>
                <w:sz w:val="24"/>
                <w:szCs w:val="24"/>
              </w:rPr>
            </w:pPr>
            <w:r w:rsidRPr="0039575C">
              <w:rPr>
                <w:sz w:val="24"/>
                <w:szCs w:val="24"/>
              </w:rPr>
              <w:t>较大风险</w:t>
            </w:r>
          </w:p>
        </w:tc>
        <w:tc>
          <w:tcPr>
            <w:tcW w:w="731" w:type="pct"/>
            <w:shd w:val="clear" w:color="auto" w:fill="auto"/>
            <w:vAlign w:val="center"/>
          </w:tcPr>
          <w:p w14:paraId="71B1CDCD"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5</w:t>
            </w:r>
            <w:r w:rsidRPr="0039575C">
              <w:rPr>
                <w:sz w:val="24"/>
                <w:szCs w:val="24"/>
              </w:rPr>
              <w:t>1-75</w:t>
            </w:r>
          </w:p>
        </w:tc>
        <w:tc>
          <w:tcPr>
            <w:tcW w:w="642" w:type="pct"/>
            <w:vMerge/>
            <w:shd w:val="clear" w:color="auto" w:fill="auto"/>
            <w:vAlign w:val="center"/>
          </w:tcPr>
          <w:p w14:paraId="4D3123F6" w14:textId="77777777" w:rsidR="00B230BC" w:rsidRPr="0039575C" w:rsidRDefault="00B230BC" w:rsidP="00922168">
            <w:pPr>
              <w:pStyle w:val="affb"/>
              <w:spacing w:beforeLines="50" w:before="163" w:afterLines="50" w:after="163"/>
              <w:rPr>
                <w:sz w:val="24"/>
                <w:szCs w:val="24"/>
              </w:rPr>
            </w:pPr>
          </w:p>
        </w:tc>
      </w:tr>
      <w:tr w:rsidR="00B230BC" w:rsidRPr="0039575C" w14:paraId="4F4D4555" w14:textId="77777777" w:rsidTr="00FD77AF">
        <w:trPr>
          <w:trHeight w:val="402"/>
        </w:trPr>
        <w:tc>
          <w:tcPr>
            <w:tcW w:w="489" w:type="pct"/>
            <w:vMerge/>
            <w:shd w:val="clear" w:color="auto" w:fill="auto"/>
            <w:vAlign w:val="center"/>
          </w:tcPr>
          <w:p w14:paraId="5FDE94B7"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78FC0705"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77A64326"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406AFE38" w14:textId="77777777" w:rsidR="00B230BC" w:rsidRPr="0039575C" w:rsidRDefault="00B230BC" w:rsidP="00922168">
            <w:pPr>
              <w:pStyle w:val="affb"/>
              <w:spacing w:beforeLines="50" w:before="163" w:afterLines="50" w:after="163"/>
              <w:rPr>
                <w:sz w:val="24"/>
                <w:szCs w:val="24"/>
              </w:rPr>
            </w:pPr>
            <w:r w:rsidRPr="0039575C">
              <w:rPr>
                <w:sz w:val="24"/>
                <w:szCs w:val="24"/>
              </w:rPr>
              <w:t>重大风险</w:t>
            </w:r>
          </w:p>
        </w:tc>
        <w:tc>
          <w:tcPr>
            <w:tcW w:w="731" w:type="pct"/>
            <w:shd w:val="clear" w:color="auto" w:fill="auto"/>
            <w:vAlign w:val="center"/>
          </w:tcPr>
          <w:p w14:paraId="63A77618"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7</w:t>
            </w:r>
            <w:r w:rsidRPr="0039575C">
              <w:rPr>
                <w:sz w:val="24"/>
                <w:szCs w:val="24"/>
              </w:rPr>
              <w:t>6-100</w:t>
            </w:r>
          </w:p>
        </w:tc>
        <w:tc>
          <w:tcPr>
            <w:tcW w:w="642" w:type="pct"/>
            <w:vMerge/>
            <w:shd w:val="clear" w:color="auto" w:fill="auto"/>
            <w:vAlign w:val="center"/>
          </w:tcPr>
          <w:p w14:paraId="2A6A6910" w14:textId="77777777" w:rsidR="00B230BC" w:rsidRPr="0039575C" w:rsidRDefault="00B230BC" w:rsidP="00922168">
            <w:pPr>
              <w:pStyle w:val="affb"/>
              <w:spacing w:beforeLines="50" w:before="163" w:afterLines="50" w:after="163"/>
              <w:rPr>
                <w:sz w:val="24"/>
                <w:szCs w:val="24"/>
              </w:rPr>
            </w:pPr>
          </w:p>
        </w:tc>
      </w:tr>
      <w:tr w:rsidR="00B230BC" w:rsidRPr="0039575C" w14:paraId="0A03C1F6" w14:textId="77777777" w:rsidTr="00FD77AF">
        <w:trPr>
          <w:trHeight w:val="402"/>
        </w:trPr>
        <w:tc>
          <w:tcPr>
            <w:tcW w:w="489" w:type="pct"/>
            <w:vMerge w:val="restart"/>
            <w:shd w:val="clear" w:color="auto" w:fill="auto"/>
            <w:vAlign w:val="center"/>
          </w:tcPr>
          <w:p w14:paraId="6269A265"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2</w:t>
            </w:r>
          </w:p>
        </w:tc>
        <w:tc>
          <w:tcPr>
            <w:tcW w:w="853" w:type="pct"/>
            <w:vMerge w:val="restart"/>
            <w:shd w:val="clear" w:color="auto" w:fill="auto"/>
            <w:vAlign w:val="center"/>
          </w:tcPr>
          <w:p w14:paraId="405CB61B" w14:textId="7D733555"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滑坡风险</w:t>
            </w:r>
          </w:p>
        </w:tc>
        <w:tc>
          <w:tcPr>
            <w:tcW w:w="1341" w:type="pct"/>
            <w:vMerge w:val="restart"/>
            <w:shd w:val="clear" w:color="auto" w:fill="auto"/>
            <w:vAlign w:val="center"/>
          </w:tcPr>
          <w:p w14:paraId="3FC303CC" w14:textId="77777777"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边坡土体的稳定性、工程地质情况</w:t>
            </w:r>
          </w:p>
        </w:tc>
        <w:tc>
          <w:tcPr>
            <w:tcW w:w="944" w:type="pct"/>
            <w:shd w:val="clear" w:color="auto" w:fill="auto"/>
            <w:vAlign w:val="center"/>
          </w:tcPr>
          <w:p w14:paraId="377588B8" w14:textId="77777777" w:rsidR="00B230BC" w:rsidRPr="0039575C" w:rsidRDefault="00B230BC" w:rsidP="00922168">
            <w:pPr>
              <w:pStyle w:val="affb"/>
              <w:spacing w:beforeLines="50" w:before="163" w:afterLines="50" w:after="163"/>
              <w:rPr>
                <w:sz w:val="24"/>
                <w:szCs w:val="24"/>
              </w:rPr>
            </w:pPr>
            <w:r w:rsidRPr="0039575C">
              <w:rPr>
                <w:sz w:val="24"/>
                <w:szCs w:val="24"/>
              </w:rPr>
              <w:t>低风险</w:t>
            </w:r>
          </w:p>
        </w:tc>
        <w:tc>
          <w:tcPr>
            <w:tcW w:w="731" w:type="pct"/>
            <w:shd w:val="clear" w:color="auto" w:fill="auto"/>
            <w:vAlign w:val="center"/>
          </w:tcPr>
          <w:p w14:paraId="330ACBFE"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-25</w:t>
            </w:r>
          </w:p>
        </w:tc>
        <w:tc>
          <w:tcPr>
            <w:tcW w:w="642" w:type="pct"/>
            <w:vMerge w:val="restart"/>
            <w:shd w:val="clear" w:color="auto" w:fill="auto"/>
            <w:vAlign w:val="center"/>
          </w:tcPr>
          <w:p w14:paraId="40409E40"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.33</w:t>
            </w:r>
          </w:p>
        </w:tc>
      </w:tr>
      <w:tr w:rsidR="00B230BC" w:rsidRPr="0039575C" w14:paraId="6D750F61" w14:textId="77777777" w:rsidTr="00FD77AF">
        <w:trPr>
          <w:trHeight w:val="402"/>
        </w:trPr>
        <w:tc>
          <w:tcPr>
            <w:tcW w:w="489" w:type="pct"/>
            <w:vMerge/>
            <w:shd w:val="clear" w:color="auto" w:fill="auto"/>
            <w:vAlign w:val="center"/>
          </w:tcPr>
          <w:p w14:paraId="4D34C37F"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7C3CC3C3"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422F0DDF"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2233EB92" w14:textId="77777777" w:rsidR="00B230BC" w:rsidRPr="0039575C" w:rsidRDefault="00B230BC" w:rsidP="00922168">
            <w:pPr>
              <w:pStyle w:val="affb"/>
              <w:spacing w:beforeLines="50" w:before="163" w:afterLines="50" w:after="163"/>
              <w:rPr>
                <w:sz w:val="24"/>
                <w:szCs w:val="24"/>
              </w:rPr>
            </w:pPr>
            <w:r w:rsidRPr="0039575C">
              <w:rPr>
                <w:sz w:val="24"/>
                <w:szCs w:val="24"/>
              </w:rPr>
              <w:t>一般风险</w:t>
            </w:r>
          </w:p>
        </w:tc>
        <w:tc>
          <w:tcPr>
            <w:tcW w:w="731" w:type="pct"/>
            <w:shd w:val="clear" w:color="auto" w:fill="auto"/>
            <w:vAlign w:val="center"/>
          </w:tcPr>
          <w:p w14:paraId="3CE1056C"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2</w:t>
            </w:r>
            <w:r w:rsidRPr="0039575C">
              <w:rPr>
                <w:sz w:val="24"/>
                <w:szCs w:val="24"/>
              </w:rPr>
              <w:t>6-50</w:t>
            </w:r>
          </w:p>
        </w:tc>
        <w:tc>
          <w:tcPr>
            <w:tcW w:w="642" w:type="pct"/>
            <w:vMerge/>
            <w:shd w:val="clear" w:color="auto" w:fill="auto"/>
            <w:vAlign w:val="center"/>
          </w:tcPr>
          <w:p w14:paraId="1F99E1B8" w14:textId="77777777" w:rsidR="00B230BC" w:rsidRPr="0039575C" w:rsidRDefault="00B230BC" w:rsidP="00922168">
            <w:pPr>
              <w:pStyle w:val="affb"/>
              <w:spacing w:beforeLines="50" w:before="163" w:afterLines="50" w:after="163"/>
              <w:rPr>
                <w:sz w:val="24"/>
                <w:szCs w:val="24"/>
              </w:rPr>
            </w:pPr>
          </w:p>
        </w:tc>
      </w:tr>
      <w:tr w:rsidR="00B230BC" w:rsidRPr="0039575C" w14:paraId="38D1C4A9" w14:textId="77777777" w:rsidTr="00FD77AF">
        <w:trPr>
          <w:trHeight w:val="402"/>
        </w:trPr>
        <w:tc>
          <w:tcPr>
            <w:tcW w:w="489" w:type="pct"/>
            <w:vMerge/>
            <w:shd w:val="clear" w:color="auto" w:fill="auto"/>
            <w:vAlign w:val="center"/>
          </w:tcPr>
          <w:p w14:paraId="3EDBFDA4"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189E4ABB"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0BA5ACB9"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6DDFDEF1" w14:textId="77777777" w:rsidR="00B230BC" w:rsidRPr="0039575C" w:rsidRDefault="00B230BC" w:rsidP="00922168">
            <w:pPr>
              <w:pStyle w:val="affb"/>
              <w:spacing w:beforeLines="50" w:before="163" w:afterLines="50" w:after="163"/>
              <w:rPr>
                <w:sz w:val="24"/>
                <w:szCs w:val="24"/>
              </w:rPr>
            </w:pPr>
            <w:r w:rsidRPr="0039575C">
              <w:rPr>
                <w:sz w:val="24"/>
                <w:szCs w:val="24"/>
              </w:rPr>
              <w:t>较大风险</w:t>
            </w:r>
          </w:p>
        </w:tc>
        <w:tc>
          <w:tcPr>
            <w:tcW w:w="731" w:type="pct"/>
            <w:shd w:val="clear" w:color="auto" w:fill="auto"/>
            <w:vAlign w:val="center"/>
          </w:tcPr>
          <w:p w14:paraId="4078A40F"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5</w:t>
            </w:r>
            <w:r w:rsidRPr="0039575C">
              <w:rPr>
                <w:sz w:val="24"/>
                <w:szCs w:val="24"/>
              </w:rPr>
              <w:t>1-75</w:t>
            </w:r>
          </w:p>
        </w:tc>
        <w:tc>
          <w:tcPr>
            <w:tcW w:w="642" w:type="pct"/>
            <w:vMerge/>
            <w:shd w:val="clear" w:color="auto" w:fill="auto"/>
            <w:vAlign w:val="center"/>
          </w:tcPr>
          <w:p w14:paraId="6F3AAB7D" w14:textId="77777777" w:rsidR="00B230BC" w:rsidRPr="0039575C" w:rsidRDefault="00B230BC" w:rsidP="00922168">
            <w:pPr>
              <w:pStyle w:val="affb"/>
              <w:spacing w:beforeLines="50" w:before="163" w:afterLines="50" w:after="163"/>
              <w:rPr>
                <w:sz w:val="24"/>
                <w:szCs w:val="24"/>
              </w:rPr>
            </w:pPr>
          </w:p>
        </w:tc>
      </w:tr>
      <w:tr w:rsidR="00B230BC" w:rsidRPr="0039575C" w14:paraId="46562520" w14:textId="77777777" w:rsidTr="00FD77AF">
        <w:trPr>
          <w:trHeight w:val="402"/>
        </w:trPr>
        <w:tc>
          <w:tcPr>
            <w:tcW w:w="489" w:type="pct"/>
            <w:vMerge/>
            <w:shd w:val="clear" w:color="auto" w:fill="auto"/>
            <w:vAlign w:val="center"/>
          </w:tcPr>
          <w:p w14:paraId="627250BF"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5690A8EB" w14:textId="77777777" w:rsidR="00B230BC" w:rsidRPr="0039575C" w:rsidRDefault="00B230BC" w:rsidP="00922168">
            <w:pPr>
              <w:pStyle w:val="affb"/>
              <w:spacing w:beforeLines="50" w:before="163" w:afterLines="50" w:after="163" w:line="360" w:lineRule="auto"/>
              <w:rPr>
                <w:sz w:val="24"/>
                <w:szCs w:val="24"/>
              </w:rPr>
            </w:pPr>
          </w:p>
        </w:tc>
        <w:tc>
          <w:tcPr>
            <w:tcW w:w="1341" w:type="pct"/>
            <w:vMerge/>
            <w:shd w:val="clear" w:color="auto" w:fill="auto"/>
            <w:vAlign w:val="center"/>
          </w:tcPr>
          <w:p w14:paraId="06AD310B" w14:textId="77777777" w:rsidR="00B230BC" w:rsidRPr="0039575C" w:rsidRDefault="00B230BC" w:rsidP="00922168">
            <w:pPr>
              <w:pStyle w:val="affb"/>
              <w:spacing w:beforeLines="50" w:before="163" w:afterLines="50" w:after="163" w:line="360" w:lineRule="auto"/>
              <w:rPr>
                <w:sz w:val="24"/>
                <w:szCs w:val="24"/>
              </w:rPr>
            </w:pPr>
          </w:p>
        </w:tc>
        <w:tc>
          <w:tcPr>
            <w:tcW w:w="944" w:type="pct"/>
            <w:shd w:val="clear" w:color="auto" w:fill="auto"/>
            <w:vAlign w:val="center"/>
          </w:tcPr>
          <w:p w14:paraId="3D3F152A" w14:textId="77777777" w:rsidR="00B230BC" w:rsidRPr="0039575C" w:rsidRDefault="00B230BC" w:rsidP="00922168">
            <w:pPr>
              <w:pStyle w:val="affb"/>
              <w:spacing w:beforeLines="50" w:before="163" w:afterLines="50" w:after="163"/>
              <w:rPr>
                <w:sz w:val="24"/>
                <w:szCs w:val="24"/>
              </w:rPr>
            </w:pPr>
            <w:r w:rsidRPr="0039575C">
              <w:rPr>
                <w:sz w:val="24"/>
                <w:szCs w:val="24"/>
              </w:rPr>
              <w:t>重大风险</w:t>
            </w:r>
          </w:p>
        </w:tc>
        <w:tc>
          <w:tcPr>
            <w:tcW w:w="731" w:type="pct"/>
            <w:shd w:val="clear" w:color="auto" w:fill="auto"/>
            <w:vAlign w:val="center"/>
          </w:tcPr>
          <w:p w14:paraId="381BBF81"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7</w:t>
            </w:r>
            <w:r w:rsidRPr="0039575C">
              <w:rPr>
                <w:sz w:val="24"/>
                <w:szCs w:val="24"/>
              </w:rPr>
              <w:t>6-100</w:t>
            </w:r>
          </w:p>
        </w:tc>
        <w:tc>
          <w:tcPr>
            <w:tcW w:w="642" w:type="pct"/>
            <w:vMerge/>
            <w:shd w:val="clear" w:color="auto" w:fill="auto"/>
            <w:vAlign w:val="center"/>
          </w:tcPr>
          <w:p w14:paraId="1B8E8A23" w14:textId="77777777" w:rsidR="00B230BC" w:rsidRPr="0039575C" w:rsidRDefault="00B230BC" w:rsidP="00922168">
            <w:pPr>
              <w:pStyle w:val="affb"/>
              <w:spacing w:beforeLines="50" w:before="163" w:afterLines="50" w:after="163"/>
              <w:rPr>
                <w:sz w:val="24"/>
                <w:szCs w:val="24"/>
              </w:rPr>
            </w:pPr>
          </w:p>
        </w:tc>
      </w:tr>
      <w:tr w:rsidR="00B230BC" w:rsidRPr="0039575C" w14:paraId="6E7EC49E" w14:textId="77777777" w:rsidTr="00FD77AF">
        <w:trPr>
          <w:trHeight w:val="546"/>
        </w:trPr>
        <w:tc>
          <w:tcPr>
            <w:tcW w:w="489" w:type="pct"/>
            <w:vMerge w:val="restart"/>
            <w:shd w:val="clear" w:color="auto" w:fill="auto"/>
            <w:vAlign w:val="center"/>
          </w:tcPr>
          <w:p w14:paraId="71DB103E" w14:textId="77777777" w:rsidR="00B230BC" w:rsidRPr="0039575C" w:rsidRDefault="00B230BC" w:rsidP="00922168">
            <w:pPr>
              <w:pStyle w:val="affb"/>
              <w:spacing w:beforeLines="50" w:before="163" w:afterLines="50" w:after="163"/>
              <w:rPr>
                <w:sz w:val="24"/>
                <w:szCs w:val="24"/>
              </w:rPr>
            </w:pPr>
            <w:r w:rsidRPr="0039575C">
              <w:rPr>
                <w:sz w:val="24"/>
                <w:szCs w:val="24"/>
              </w:rPr>
              <w:t>3</w:t>
            </w:r>
          </w:p>
        </w:tc>
        <w:tc>
          <w:tcPr>
            <w:tcW w:w="853" w:type="pct"/>
            <w:vMerge w:val="restart"/>
            <w:shd w:val="clear" w:color="auto" w:fill="auto"/>
            <w:vAlign w:val="center"/>
          </w:tcPr>
          <w:p w14:paraId="7C0B0FA2" w14:textId="77777777"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垮塌、坍塌、冒顶片帮风险</w:t>
            </w:r>
          </w:p>
        </w:tc>
        <w:tc>
          <w:tcPr>
            <w:tcW w:w="1341" w:type="pct"/>
            <w:vMerge w:val="restart"/>
            <w:shd w:val="clear" w:color="auto" w:fill="auto"/>
            <w:vAlign w:val="center"/>
          </w:tcPr>
          <w:p w14:paraId="4F63B675" w14:textId="77777777" w:rsidR="00B230BC" w:rsidRPr="0039575C" w:rsidRDefault="00B230BC" w:rsidP="00922168">
            <w:pPr>
              <w:pStyle w:val="affb"/>
              <w:spacing w:beforeLines="50" w:before="163" w:afterLines="50" w:after="163" w:line="360" w:lineRule="auto"/>
              <w:rPr>
                <w:sz w:val="24"/>
                <w:szCs w:val="24"/>
              </w:rPr>
            </w:pPr>
            <w:r w:rsidRPr="0039575C">
              <w:rPr>
                <w:rFonts w:hint="eastAsia"/>
                <w:sz w:val="24"/>
                <w:szCs w:val="24"/>
              </w:rPr>
              <w:t>岩层或土体的稳定性、基坑、隧道、边坡等工程开挖及支护情况、模板支架体系、监测数据、警示标示</w:t>
            </w:r>
          </w:p>
        </w:tc>
        <w:tc>
          <w:tcPr>
            <w:tcW w:w="944" w:type="pct"/>
            <w:shd w:val="clear" w:color="auto" w:fill="auto"/>
            <w:vAlign w:val="center"/>
          </w:tcPr>
          <w:p w14:paraId="3F5B830A" w14:textId="77777777" w:rsidR="00B230BC" w:rsidRPr="0039575C" w:rsidRDefault="00B230BC" w:rsidP="00922168">
            <w:pPr>
              <w:pStyle w:val="affb"/>
              <w:spacing w:beforeLines="50" w:before="163" w:afterLines="50" w:after="163"/>
              <w:rPr>
                <w:sz w:val="24"/>
                <w:szCs w:val="24"/>
              </w:rPr>
            </w:pPr>
            <w:r w:rsidRPr="0039575C">
              <w:rPr>
                <w:sz w:val="24"/>
                <w:szCs w:val="24"/>
              </w:rPr>
              <w:t>低风险</w:t>
            </w:r>
          </w:p>
        </w:tc>
        <w:tc>
          <w:tcPr>
            <w:tcW w:w="731" w:type="pct"/>
            <w:shd w:val="clear" w:color="auto" w:fill="auto"/>
            <w:vAlign w:val="center"/>
          </w:tcPr>
          <w:p w14:paraId="34BEFCFC"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-25</w:t>
            </w:r>
          </w:p>
        </w:tc>
        <w:tc>
          <w:tcPr>
            <w:tcW w:w="642" w:type="pct"/>
            <w:vMerge w:val="restart"/>
            <w:shd w:val="clear" w:color="auto" w:fill="auto"/>
            <w:vAlign w:val="center"/>
          </w:tcPr>
          <w:p w14:paraId="1DFC2E09"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0</w:t>
            </w:r>
            <w:r w:rsidRPr="0039575C">
              <w:rPr>
                <w:sz w:val="24"/>
                <w:szCs w:val="24"/>
              </w:rPr>
              <w:t>.34</w:t>
            </w:r>
          </w:p>
        </w:tc>
      </w:tr>
      <w:tr w:rsidR="00B230BC" w:rsidRPr="0039575C" w14:paraId="2275DE77" w14:textId="77777777" w:rsidTr="00FD77AF">
        <w:trPr>
          <w:trHeight w:val="554"/>
        </w:trPr>
        <w:tc>
          <w:tcPr>
            <w:tcW w:w="489" w:type="pct"/>
            <w:vMerge/>
            <w:shd w:val="clear" w:color="auto" w:fill="auto"/>
            <w:vAlign w:val="center"/>
          </w:tcPr>
          <w:p w14:paraId="1049C7D4"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7983CF2D" w14:textId="77777777" w:rsidR="00B230BC" w:rsidRPr="0039575C" w:rsidRDefault="00B230BC" w:rsidP="00922168">
            <w:pPr>
              <w:pStyle w:val="affb"/>
              <w:spacing w:beforeLines="50" w:before="163" w:afterLines="50" w:after="163"/>
              <w:rPr>
                <w:sz w:val="24"/>
                <w:szCs w:val="24"/>
              </w:rPr>
            </w:pPr>
          </w:p>
        </w:tc>
        <w:tc>
          <w:tcPr>
            <w:tcW w:w="1341" w:type="pct"/>
            <w:vMerge/>
            <w:shd w:val="clear" w:color="auto" w:fill="auto"/>
            <w:vAlign w:val="center"/>
          </w:tcPr>
          <w:p w14:paraId="50AFF645" w14:textId="77777777" w:rsidR="00B230BC" w:rsidRPr="0039575C" w:rsidRDefault="00B230BC" w:rsidP="00922168">
            <w:pPr>
              <w:pStyle w:val="affb"/>
              <w:spacing w:beforeLines="50" w:before="163" w:afterLines="50" w:after="163"/>
              <w:rPr>
                <w:sz w:val="24"/>
                <w:szCs w:val="24"/>
              </w:rPr>
            </w:pPr>
          </w:p>
        </w:tc>
        <w:tc>
          <w:tcPr>
            <w:tcW w:w="944" w:type="pct"/>
            <w:shd w:val="clear" w:color="auto" w:fill="auto"/>
            <w:vAlign w:val="center"/>
          </w:tcPr>
          <w:p w14:paraId="098797E7" w14:textId="77777777" w:rsidR="00B230BC" w:rsidRPr="0039575C" w:rsidRDefault="00B230BC" w:rsidP="00922168">
            <w:pPr>
              <w:pStyle w:val="affb"/>
              <w:spacing w:beforeLines="50" w:before="163" w:afterLines="50" w:after="163"/>
              <w:rPr>
                <w:sz w:val="24"/>
                <w:szCs w:val="24"/>
              </w:rPr>
            </w:pPr>
            <w:r w:rsidRPr="0039575C">
              <w:rPr>
                <w:sz w:val="24"/>
                <w:szCs w:val="24"/>
              </w:rPr>
              <w:t>一般风险</w:t>
            </w:r>
          </w:p>
        </w:tc>
        <w:tc>
          <w:tcPr>
            <w:tcW w:w="731" w:type="pct"/>
            <w:shd w:val="clear" w:color="auto" w:fill="auto"/>
            <w:vAlign w:val="center"/>
          </w:tcPr>
          <w:p w14:paraId="31DB1C6F"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2</w:t>
            </w:r>
            <w:r w:rsidRPr="0039575C">
              <w:rPr>
                <w:sz w:val="24"/>
                <w:szCs w:val="24"/>
              </w:rPr>
              <w:t>6-50</w:t>
            </w:r>
          </w:p>
        </w:tc>
        <w:tc>
          <w:tcPr>
            <w:tcW w:w="642" w:type="pct"/>
            <w:vMerge/>
            <w:shd w:val="clear" w:color="auto" w:fill="auto"/>
            <w:vAlign w:val="center"/>
          </w:tcPr>
          <w:p w14:paraId="3DDEABE9" w14:textId="77777777" w:rsidR="00B230BC" w:rsidRPr="0039575C" w:rsidRDefault="00B230BC" w:rsidP="00922168">
            <w:pPr>
              <w:pStyle w:val="affb"/>
              <w:spacing w:beforeLines="50" w:before="163" w:afterLines="50" w:after="163"/>
              <w:rPr>
                <w:sz w:val="24"/>
                <w:szCs w:val="24"/>
              </w:rPr>
            </w:pPr>
          </w:p>
        </w:tc>
      </w:tr>
      <w:tr w:rsidR="00B230BC" w:rsidRPr="0039575C" w14:paraId="03B4D8E2" w14:textId="77777777" w:rsidTr="00FD77AF">
        <w:trPr>
          <w:trHeight w:val="561"/>
        </w:trPr>
        <w:tc>
          <w:tcPr>
            <w:tcW w:w="489" w:type="pct"/>
            <w:vMerge/>
            <w:shd w:val="clear" w:color="auto" w:fill="auto"/>
            <w:vAlign w:val="center"/>
          </w:tcPr>
          <w:p w14:paraId="1EE44663"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366CFE8F" w14:textId="77777777" w:rsidR="00B230BC" w:rsidRPr="0039575C" w:rsidRDefault="00B230BC" w:rsidP="00922168">
            <w:pPr>
              <w:pStyle w:val="affb"/>
              <w:spacing w:beforeLines="50" w:before="163" w:afterLines="50" w:after="163"/>
              <w:rPr>
                <w:sz w:val="24"/>
                <w:szCs w:val="24"/>
              </w:rPr>
            </w:pPr>
          </w:p>
        </w:tc>
        <w:tc>
          <w:tcPr>
            <w:tcW w:w="1341" w:type="pct"/>
            <w:vMerge/>
            <w:shd w:val="clear" w:color="auto" w:fill="auto"/>
            <w:vAlign w:val="center"/>
          </w:tcPr>
          <w:p w14:paraId="0E6E8F71" w14:textId="77777777" w:rsidR="00B230BC" w:rsidRPr="0039575C" w:rsidRDefault="00B230BC" w:rsidP="00922168">
            <w:pPr>
              <w:pStyle w:val="affb"/>
              <w:spacing w:beforeLines="50" w:before="163" w:afterLines="50" w:after="163"/>
              <w:rPr>
                <w:sz w:val="24"/>
                <w:szCs w:val="24"/>
              </w:rPr>
            </w:pPr>
          </w:p>
        </w:tc>
        <w:tc>
          <w:tcPr>
            <w:tcW w:w="944" w:type="pct"/>
            <w:shd w:val="clear" w:color="auto" w:fill="auto"/>
            <w:vAlign w:val="center"/>
          </w:tcPr>
          <w:p w14:paraId="42818D36" w14:textId="77777777" w:rsidR="00B230BC" w:rsidRPr="0039575C" w:rsidRDefault="00B230BC" w:rsidP="00922168">
            <w:pPr>
              <w:pStyle w:val="affb"/>
              <w:spacing w:beforeLines="50" w:before="163" w:afterLines="50" w:after="163"/>
              <w:rPr>
                <w:sz w:val="24"/>
                <w:szCs w:val="24"/>
              </w:rPr>
            </w:pPr>
            <w:r w:rsidRPr="0039575C">
              <w:rPr>
                <w:sz w:val="24"/>
                <w:szCs w:val="24"/>
              </w:rPr>
              <w:t>较大风险</w:t>
            </w:r>
          </w:p>
        </w:tc>
        <w:tc>
          <w:tcPr>
            <w:tcW w:w="731" w:type="pct"/>
            <w:shd w:val="clear" w:color="auto" w:fill="auto"/>
            <w:vAlign w:val="center"/>
          </w:tcPr>
          <w:p w14:paraId="7F131C11"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5</w:t>
            </w:r>
            <w:r w:rsidRPr="0039575C">
              <w:rPr>
                <w:sz w:val="24"/>
                <w:szCs w:val="24"/>
              </w:rPr>
              <w:t>1-75</w:t>
            </w:r>
          </w:p>
        </w:tc>
        <w:tc>
          <w:tcPr>
            <w:tcW w:w="642" w:type="pct"/>
            <w:vMerge/>
            <w:shd w:val="clear" w:color="auto" w:fill="auto"/>
            <w:vAlign w:val="center"/>
          </w:tcPr>
          <w:p w14:paraId="1B28B502" w14:textId="77777777" w:rsidR="00B230BC" w:rsidRPr="0039575C" w:rsidRDefault="00B230BC" w:rsidP="00922168">
            <w:pPr>
              <w:pStyle w:val="affb"/>
              <w:spacing w:beforeLines="50" w:before="163" w:afterLines="50" w:after="163"/>
              <w:rPr>
                <w:sz w:val="24"/>
                <w:szCs w:val="24"/>
              </w:rPr>
            </w:pPr>
          </w:p>
        </w:tc>
      </w:tr>
      <w:tr w:rsidR="00B230BC" w:rsidRPr="0039575C" w14:paraId="04BC8673" w14:textId="77777777" w:rsidTr="00FD77AF">
        <w:trPr>
          <w:trHeight w:val="402"/>
        </w:trPr>
        <w:tc>
          <w:tcPr>
            <w:tcW w:w="489" w:type="pct"/>
            <w:vMerge/>
            <w:shd w:val="clear" w:color="auto" w:fill="auto"/>
            <w:vAlign w:val="center"/>
          </w:tcPr>
          <w:p w14:paraId="4BF110B2" w14:textId="77777777" w:rsidR="00B230BC" w:rsidRPr="0039575C" w:rsidRDefault="00B230BC" w:rsidP="00922168">
            <w:pPr>
              <w:pStyle w:val="affb"/>
              <w:spacing w:beforeLines="50" w:before="163" w:afterLines="50" w:after="163"/>
              <w:rPr>
                <w:sz w:val="24"/>
                <w:szCs w:val="24"/>
              </w:rPr>
            </w:pPr>
          </w:p>
        </w:tc>
        <w:tc>
          <w:tcPr>
            <w:tcW w:w="853" w:type="pct"/>
            <w:vMerge/>
            <w:shd w:val="clear" w:color="auto" w:fill="auto"/>
            <w:vAlign w:val="center"/>
          </w:tcPr>
          <w:p w14:paraId="7A1A5826" w14:textId="77777777" w:rsidR="00B230BC" w:rsidRPr="0039575C" w:rsidRDefault="00B230BC" w:rsidP="00922168">
            <w:pPr>
              <w:pStyle w:val="affb"/>
              <w:spacing w:beforeLines="50" w:before="163" w:afterLines="50" w:after="163"/>
              <w:rPr>
                <w:sz w:val="24"/>
                <w:szCs w:val="24"/>
              </w:rPr>
            </w:pPr>
          </w:p>
        </w:tc>
        <w:tc>
          <w:tcPr>
            <w:tcW w:w="1341" w:type="pct"/>
            <w:vMerge/>
            <w:shd w:val="clear" w:color="auto" w:fill="auto"/>
            <w:vAlign w:val="center"/>
          </w:tcPr>
          <w:p w14:paraId="5FB4A1B0" w14:textId="77777777" w:rsidR="00B230BC" w:rsidRPr="0039575C" w:rsidRDefault="00B230BC" w:rsidP="00922168">
            <w:pPr>
              <w:pStyle w:val="affb"/>
              <w:spacing w:beforeLines="50" w:before="163" w:afterLines="50" w:after="163"/>
              <w:rPr>
                <w:sz w:val="24"/>
                <w:szCs w:val="24"/>
              </w:rPr>
            </w:pPr>
          </w:p>
        </w:tc>
        <w:tc>
          <w:tcPr>
            <w:tcW w:w="944" w:type="pct"/>
            <w:shd w:val="clear" w:color="auto" w:fill="auto"/>
            <w:vAlign w:val="center"/>
          </w:tcPr>
          <w:p w14:paraId="2FABCEC1" w14:textId="77777777" w:rsidR="00B230BC" w:rsidRPr="0039575C" w:rsidRDefault="00B230BC" w:rsidP="00922168">
            <w:pPr>
              <w:pStyle w:val="affb"/>
              <w:spacing w:beforeLines="50" w:before="163" w:afterLines="50" w:after="163"/>
              <w:rPr>
                <w:sz w:val="24"/>
                <w:szCs w:val="24"/>
              </w:rPr>
            </w:pPr>
            <w:r w:rsidRPr="0039575C">
              <w:rPr>
                <w:sz w:val="24"/>
                <w:szCs w:val="24"/>
              </w:rPr>
              <w:t>重大风险</w:t>
            </w:r>
          </w:p>
        </w:tc>
        <w:tc>
          <w:tcPr>
            <w:tcW w:w="731" w:type="pct"/>
            <w:shd w:val="clear" w:color="auto" w:fill="auto"/>
            <w:vAlign w:val="center"/>
          </w:tcPr>
          <w:p w14:paraId="6D279894" w14:textId="77777777" w:rsidR="00B230BC" w:rsidRPr="0039575C" w:rsidRDefault="00B230BC" w:rsidP="00922168">
            <w:pPr>
              <w:pStyle w:val="affb"/>
              <w:spacing w:beforeLines="50" w:before="163" w:afterLines="50" w:after="163"/>
              <w:rPr>
                <w:sz w:val="24"/>
                <w:szCs w:val="24"/>
              </w:rPr>
            </w:pPr>
            <w:r w:rsidRPr="0039575C">
              <w:rPr>
                <w:rFonts w:hint="eastAsia"/>
                <w:sz w:val="24"/>
                <w:szCs w:val="24"/>
              </w:rPr>
              <w:t>7</w:t>
            </w:r>
            <w:r w:rsidRPr="0039575C">
              <w:rPr>
                <w:sz w:val="24"/>
                <w:szCs w:val="24"/>
              </w:rPr>
              <w:t>6-100</w:t>
            </w:r>
          </w:p>
        </w:tc>
        <w:tc>
          <w:tcPr>
            <w:tcW w:w="642" w:type="pct"/>
            <w:vMerge/>
            <w:shd w:val="clear" w:color="auto" w:fill="auto"/>
            <w:vAlign w:val="center"/>
          </w:tcPr>
          <w:p w14:paraId="23155722" w14:textId="77777777" w:rsidR="00B230BC" w:rsidRPr="0039575C" w:rsidRDefault="00B230BC" w:rsidP="00922168">
            <w:pPr>
              <w:pStyle w:val="affb"/>
              <w:spacing w:beforeLines="50" w:before="163" w:afterLines="50" w:after="163"/>
              <w:rPr>
                <w:sz w:val="24"/>
                <w:szCs w:val="24"/>
              </w:rPr>
            </w:pPr>
          </w:p>
        </w:tc>
      </w:tr>
    </w:tbl>
    <w:p w14:paraId="35546ED4" w14:textId="4372C24D" w:rsidR="00054F7A" w:rsidRDefault="00054F7A" w:rsidP="00B230BC">
      <w:pPr>
        <w:pStyle w:val="22"/>
      </w:pPr>
      <w:bookmarkStart w:id="104" w:name="_Toc142642867"/>
      <w:bookmarkStart w:id="105" w:name="_Toc146047905"/>
      <w:bookmarkStart w:id="106" w:name="_Toc146745766"/>
      <w:bookmarkEnd w:id="103"/>
      <w:r>
        <w:t xml:space="preserve">7.3  </w:t>
      </w:r>
      <w:r>
        <w:rPr>
          <w:rFonts w:hint="eastAsia"/>
        </w:rPr>
        <w:t>保险期间第三者责任风险指数（</w:t>
      </w:r>
      <w:r>
        <w:rPr>
          <w:rFonts w:hint="eastAsia"/>
        </w:rPr>
        <w:t>TRI</w:t>
      </w:r>
      <w:r w:rsidRPr="005E1959">
        <w:rPr>
          <w:vertAlign w:val="subscript"/>
        </w:rPr>
        <w:t>2</w:t>
      </w:r>
      <w:r>
        <w:rPr>
          <w:rFonts w:hint="eastAsia"/>
        </w:rPr>
        <w:t>）评定</w:t>
      </w:r>
      <w:bookmarkEnd w:id="104"/>
      <w:bookmarkEnd w:id="105"/>
      <w:bookmarkEnd w:id="106"/>
      <w:r w:rsidR="00B10A8F">
        <w:fldChar w:fldCharType="begin"/>
      </w:r>
      <w:r w:rsidR="00B10A8F">
        <w:instrText xml:space="preserve"> </w:instrText>
      </w:r>
      <w:r w:rsidR="00B10A8F">
        <w:rPr>
          <w:rFonts w:hint="eastAsia"/>
        </w:rPr>
        <w:instrText>TC  "</w:instrText>
      </w:r>
      <w:bookmarkStart w:id="107" w:name="_Toc146050925"/>
      <w:bookmarkStart w:id="108" w:name="_Toc146746860"/>
      <w:r w:rsidR="00B10A8F">
        <w:rPr>
          <w:rFonts w:hint="eastAsia"/>
        </w:rPr>
        <w:instrText xml:space="preserve">7.3  </w:instrText>
      </w:r>
      <w:r w:rsidR="00B10A8F">
        <w:instrText>Third Party Liability</w:instrText>
      </w:r>
      <w:r w:rsidR="00B10A8F">
        <w:rPr>
          <w:rFonts w:hint="eastAsia"/>
        </w:rPr>
        <w:instrText xml:space="preserve"> Risk Index Assessment During the Insurance Period</w:instrText>
      </w:r>
      <w:bookmarkEnd w:id="107"/>
      <w:bookmarkEnd w:id="108"/>
      <w:r w:rsidR="00B10A8F">
        <w:rPr>
          <w:rFonts w:hint="eastAsia"/>
        </w:rPr>
        <w:instrText>" \l 2</w:instrText>
      </w:r>
      <w:r w:rsidR="00B10A8F">
        <w:instrText xml:space="preserve"> </w:instrText>
      </w:r>
      <w:r w:rsidR="00B10A8F">
        <w:fldChar w:fldCharType="end"/>
      </w:r>
    </w:p>
    <w:p w14:paraId="6B006122" w14:textId="77777777" w:rsidR="00F20D56" w:rsidRPr="00701477" w:rsidRDefault="00F20D56" w:rsidP="00F20D56">
      <w:pPr>
        <w:rPr>
          <w:b/>
        </w:rPr>
      </w:pPr>
      <w:r>
        <w:rPr>
          <w:b/>
        </w:rPr>
        <w:t>7.3.1</w:t>
      </w:r>
      <w:r w:rsidRPr="009C6254">
        <w:rPr>
          <w:b/>
        </w:rPr>
        <w:t xml:space="preserve"> </w:t>
      </w:r>
      <w:r>
        <w:rPr>
          <w:b/>
        </w:rPr>
        <w:t xml:space="preserve"> </w:t>
      </w:r>
      <w:r w:rsidRPr="00701477">
        <w:rPr>
          <w:rFonts w:hint="eastAsia"/>
        </w:rPr>
        <w:t>对保险期间动态风险查勘，工程第三者</w:t>
      </w:r>
      <w:r>
        <w:rPr>
          <w:rFonts w:hint="eastAsia"/>
        </w:rPr>
        <w:t>责任</w:t>
      </w:r>
      <w:r w:rsidRPr="00701477">
        <w:rPr>
          <w:rFonts w:hint="eastAsia"/>
        </w:rPr>
        <w:t>风险除对</w:t>
      </w:r>
      <w:r>
        <w:t>6.3</w:t>
      </w:r>
      <w:r>
        <w:rPr>
          <w:rFonts w:hint="eastAsia"/>
        </w:rPr>
        <w:t>.</w:t>
      </w:r>
      <w:r>
        <w:t>1</w:t>
      </w:r>
      <w:r w:rsidRPr="00701477">
        <w:rPr>
          <w:rFonts w:hint="eastAsia"/>
        </w:rPr>
        <w:t>中</w:t>
      </w:r>
      <w:r>
        <w:rPr>
          <w:rFonts w:hint="eastAsia"/>
        </w:rPr>
        <w:t>查勘内容</w:t>
      </w:r>
      <w:r w:rsidRPr="00701477">
        <w:rPr>
          <w:rFonts w:hint="eastAsia"/>
        </w:rPr>
        <w:t>与施工阶段进行相符性查勘外，还应查勘以下内容：</w:t>
      </w:r>
    </w:p>
    <w:p w14:paraId="089B509D" w14:textId="77777777" w:rsidR="00F20D56" w:rsidRPr="00CD181D" w:rsidRDefault="00F20D56" w:rsidP="00F20D56">
      <w:pPr>
        <w:ind w:firstLineChars="200" w:firstLine="482"/>
      </w:pPr>
      <w:r w:rsidRPr="006C21F7">
        <w:rPr>
          <w:rFonts w:hint="eastAsia"/>
          <w:b/>
        </w:rPr>
        <w:t>1</w:t>
      </w:r>
      <w:r>
        <w:t xml:space="preserve">  </w:t>
      </w:r>
      <w:r w:rsidRPr="00CD181D">
        <w:t>建</w:t>
      </w:r>
      <w:r>
        <w:rPr>
          <w:rFonts w:hint="eastAsia"/>
        </w:rPr>
        <w:t>（</w:t>
      </w:r>
      <w:r w:rsidRPr="00CD181D">
        <w:t>构</w:t>
      </w:r>
      <w:r>
        <w:rPr>
          <w:rFonts w:hint="eastAsia"/>
        </w:rPr>
        <w:t>）</w:t>
      </w:r>
      <w:r w:rsidRPr="00CD181D">
        <w:t>筑物沉降开裂</w:t>
      </w:r>
      <w:r w:rsidRPr="00CD181D">
        <w:rPr>
          <w:rFonts w:hint="eastAsia"/>
        </w:rPr>
        <w:t>倾斜倒塌</w:t>
      </w:r>
      <w:r>
        <w:rPr>
          <w:rFonts w:hint="eastAsia"/>
        </w:rPr>
        <w:t>风险；</w:t>
      </w:r>
    </w:p>
    <w:p w14:paraId="497042DE" w14:textId="77777777" w:rsidR="00F20D56" w:rsidRPr="00CD181D" w:rsidRDefault="00F20D56" w:rsidP="00F20D56">
      <w:pPr>
        <w:ind w:firstLineChars="200" w:firstLine="482"/>
      </w:pPr>
      <w:r w:rsidRPr="006C21F7">
        <w:rPr>
          <w:b/>
        </w:rPr>
        <w:t>2</w:t>
      </w:r>
      <w:r>
        <w:t xml:space="preserve">  </w:t>
      </w:r>
      <w:r w:rsidRPr="00CD181D">
        <w:rPr>
          <w:rFonts w:hint="eastAsia"/>
        </w:rPr>
        <w:t>对第三者既有工程的破坏</w:t>
      </w:r>
      <w:r>
        <w:rPr>
          <w:rFonts w:hint="eastAsia"/>
        </w:rPr>
        <w:t>风险；</w:t>
      </w:r>
    </w:p>
    <w:p w14:paraId="72C22273" w14:textId="77777777" w:rsidR="00F20D56" w:rsidRPr="00CD181D" w:rsidRDefault="00F20D56" w:rsidP="00F20D56">
      <w:pPr>
        <w:ind w:firstLineChars="200" w:firstLine="482"/>
      </w:pPr>
      <w:r w:rsidRPr="006C21F7">
        <w:rPr>
          <w:rFonts w:hint="eastAsia"/>
          <w:b/>
        </w:rPr>
        <w:t>3</w:t>
      </w:r>
      <w:r>
        <w:t xml:space="preserve">  </w:t>
      </w:r>
      <w:r w:rsidRPr="00CD181D">
        <w:rPr>
          <w:rFonts w:hint="eastAsia"/>
        </w:rPr>
        <w:t>对水体的破坏或污染</w:t>
      </w:r>
      <w:r>
        <w:rPr>
          <w:rFonts w:hint="eastAsia"/>
        </w:rPr>
        <w:t>风险；</w:t>
      </w:r>
    </w:p>
    <w:p w14:paraId="1CB093E2" w14:textId="77777777" w:rsidR="00F20D56" w:rsidRPr="00CD181D" w:rsidRDefault="00F20D56" w:rsidP="00F20D56">
      <w:pPr>
        <w:ind w:firstLineChars="200" w:firstLine="482"/>
      </w:pPr>
      <w:r w:rsidRPr="006C21F7">
        <w:rPr>
          <w:rFonts w:hint="eastAsia"/>
          <w:b/>
        </w:rPr>
        <w:t>4</w:t>
      </w:r>
      <w:r>
        <w:t xml:space="preserve">  </w:t>
      </w:r>
      <w:r w:rsidRPr="00CD181D">
        <w:rPr>
          <w:rFonts w:hint="eastAsia"/>
        </w:rPr>
        <w:t>对管网</w:t>
      </w:r>
      <w:r w:rsidRPr="00CD181D">
        <w:t>管线</w:t>
      </w:r>
      <w:r>
        <w:rPr>
          <w:rFonts w:hint="eastAsia"/>
        </w:rPr>
        <w:t>的</w:t>
      </w:r>
      <w:r w:rsidRPr="00CD181D">
        <w:t>破坏</w:t>
      </w:r>
      <w:r>
        <w:rPr>
          <w:rFonts w:hint="eastAsia"/>
        </w:rPr>
        <w:t>风险；</w:t>
      </w:r>
    </w:p>
    <w:p w14:paraId="3D26138D" w14:textId="77777777" w:rsidR="00F20D56" w:rsidRPr="00CD181D" w:rsidRDefault="00F20D56" w:rsidP="00F20D56">
      <w:pPr>
        <w:ind w:firstLineChars="200" w:firstLine="482"/>
      </w:pPr>
      <w:r w:rsidRPr="006C21F7">
        <w:rPr>
          <w:rFonts w:hint="eastAsia"/>
          <w:b/>
        </w:rPr>
        <w:t>5</w:t>
      </w:r>
      <w:r>
        <w:t xml:space="preserve">  </w:t>
      </w:r>
      <w:r w:rsidRPr="00CD181D">
        <w:t>道路塌陷、破损</w:t>
      </w:r>
      <w:r>
        <w:rPr>
          <w:rFonts w:hint="eastAsia"/>
        </w:rPr>
        <w:t>风险；</w:t>
      </w:r>
    </w:p>
    <w:p w14:paraId="78C8E8E1" w14:textId="77777777" w:rsidR="00F20D56" w:rsidRPr="00CD181D" w:rsidRDefault="00F20D56" w:rsidP="00F20D56">
      <w:pPr>
        <w:ind w:firstLineChars="200" w:firstLine="482"/>
      </w:pPr>
      <w:r w:rsidRPr="006C21F7">
        <w:rPr>
          <w:rFonts w:hint="eastAsia"/>
          <w:b/>
        </w:rPr>
        <w:t>6</w:t>
      </w:r>
      <w:r>
        <w:t xml:space="preserve">  </w:t>
      </w:r>
      <w:r w:rsidRPr="00CD181D">
        <w:rPr>
          <w:rFonts w:hint="eastAsia"/>
        </w:rPr>
        <w:t>对</w:t>
      </w:r>
      <w:r w:rsidRPr="00CD181D">
        <w:t>非工程人员</w:t>
      </w:r>
      <w:r>
        <w:rPr>
          <w:rFonts w:hint="eastAsia"/>
        </w:rPr>
        <w:t>造成</w:t>
      </w:r>
      <w:r w:rsidRPr="00CD181D">
        <w:t>伤亡和财产损失</w:t>
      </w:r>
      <w:r>
        <w:rPr>
          <w:rFonts w:hint="eastAsia"/>
        </w:rPr>
        <w:t>的风险；</w:t>
      </w:r>
    </w:p>
    <w:p w14:paraId="4E9AE5B7" w14:textId="77777777" w:rsidR="00F20D56" w:rsidRPr="00CD181D" w:rsidRDefault="00F20D56" w:rsidP="00F20D56">
      <w:pPr>
        <w:ind w:firstLineChars="200" w:firstLine="482"/>
      </w:pPr>
      <w:r w:rsidRPr="006C21F7">
        <w:rPr>
          <w:rFonts w:hint="eastAsia"/>
          <w:b/>
        </w:rPr>
        <w:t>7</w:t>
      </w:r>
      <w:r>
        <w:t xml:space="preserve">  </w:t>
      </w:r>
      <w:r w:rsidRPr="00CD181D">
        <w:rPr>
          <w:rFonts w:hint="eastAsia"/>
        </w:rPr>
        <w:t>对水利、周边农田、养殖等基本设施</w:t>
      </w:r>
      <w:r>
        <w:rPr>
          <w:rFonts w:hint="eastAsia"/>
        </w:rPr>
        <w:t>的</w:t>
      </w:r>
      <w:r w:rsidRPr="00CD181D">
        <w:rPr>
          <w:rFonts w:hint="eastAsia"/>
        </w:rPr>
        <w:t>破坏</w:t>
      </w:r>
      <w:r>
        <w:rPr>
          <w:rFonts w:hint="eastAsia"/>
        </w:rPr>
        <w:t>风险；</w:t>
      </w:r>
    </w:p>
    <w:p w14:paraId="276B7F90" w14:textId="77777777" w:rsidR="00F20D56" w:rsidRPr="00CD181D" w:rsidRDefault="00F20D56" w:rsidP="00F20D56">
      <w:pPr>
        <w:ind w:firstLineChars="200" w:firstLine="482"/>
      </w:pPr>
      <w:r w:rsidRPr="006C21F7">
        <w:rPr>
          <w:rFonts w:hint="eastAsia"/>
          <w:b/>
        </w:rPr>
        <w:t>8</w:t>
      </w:r>
      <w:r>
        <w:t xml:space="preserve">  </w:t>
      </w:r>
      <w:r w:rsidRPr="00CD181D">
        <w:rPr>
          <w:rFonts w:hint="eastAsia"/>
        </w:rPr>
        <w:t>对文物文保的破坏</w:t>
      </w:r>
      <w:r>
        <w:rPr>
          <w:rFonts w:hint="eastAsia"/>
        </w:rPr>
        <w:t>风险；</w:t>
      </w:r>
    </w:p>
    <w:p w14:paraId="6209883C" w14:textId="77777777" w:rsidR="00F20D56" w:rsidRPr="00CD181D" w:rsidRDefault="00F20D56" w:rsidP="00F20D56">
      <w:pPr>
        <w:ind w:firstLineChars="200" w:firstLine="482"/>
      </w:pPr>
      <w:r w:rsidRPr="006C21F7">
        <w:rPr>
          <w:rFonts w:hint="eastAsia"/>
          <w:b/>
        </w:rPr>
        <w:t>9</w:t>
      </w:r>
      <w:r>
        <w:t xml:space="preserve">  </w:t>
      </w:r>
      <w:r w:rsidRPr="00CD181D">
        <w:rPr>
          <w:rFonts w:hint="eastAsia"/>
        </w:rPr>
        <w:t>对公共设施的破坏</w:t>
      </w:r>
      <w:r>
        <w:rPr>
          <w:rFonts w:hint="eastAsia"/>
        </w:rPr>
        <w:t>风险；</w:t>
      </w:r>
    </w:p>
    <w:p w14:paraId="22BC463B" w14:textId="77777777" w:rsidR="00F20D56" w:rsidRPr="00162D4F" w:rsidRDefault="00F20D56" w:rsidP="00F20D56">
      <w:pPr>
        <w:ind w:firstLineChars="200" w:firstLine="482"/>
      </w:pPr>
      <w:r w:rsidRPr="006C21F7">
        <w:rPr>
          <w:b/>
        </w:rPr>
        <w:t>10</w:t>
      </w:r>
      <w:r>
        <w:t xml:space="preserve">  </w:t>
      </w:r>
      <w:r>
        <w:rPr>
          <w:rFonts w:hint="eastAsia"/>
        </w:rPr>
        <w:t>其它相关风险。</w:t>
      </w:r>
    </w:p>
    <w:p w14:paraId="2BDF1682" w14:textId="77777777" w:rsidR="00F20D56" w:rsidRPr="006541EE" w:rsidRDefault="00F20D56" w:rsidP="00F20D56">
      <w:r>
        <w:rPr>
          <w:b/>
        </w:rPr>
        <w:lastRenderedPageBreak/>
        <w:t>7.3.2</w:t>
      </w:r>
      <w:r w:rsidRPr="009C6254">
        <w:rPr>
          <w:b/>
        </w:rPr>
        <w:t xml:space="preserve"> </w:t>
      </w:r>
      <w:r>
        <w:rPr>
          <w:b/>
        </w:rPr>
        <w:t xml:space="preserve"> </w:t>
      </w:r>
      <w:r w:rsidRPr="006750B0">
        <w:t>工程第三者</w:t>
      </w:r>
      <w:r>
        <w:rPr>
          <w:rFonts w:hint="eastAsia"/>
        </w:rPr>
        <w:t>责任</w:t>
      </w:r>
      <w:r w:rsidRPr="006750B0">
        <w:t>风险查勘、评估完成后应按承保前和保险期间两</w:t>
      </w:r>
      <w:r>
        <w:rPr>
          <w:rFonts w:hint="eastAsia"/>
        </w:rPr>
        <w:t>种类型</w:t>
      </w:r>
      <w:r w:rsidRPr="006750B0">
        <w:t>分别编制风险辨识报告，包括风险查勘收集的资料、采用的方法、查勘内容、参与人员及风险源查勘清</w:t>
      </w:r>
      <w:r>
        <w:rPr>
          <w:rFonts w:hint="eastAsia"/>
        </w:rPr>
        <w:t>单等。</w:t>
      </w:r>
    </w:p>
    <w:p w14:paraId="286F413C" w14:textId="6EEB5549" w:rsidR="00F20D56" w:rsidRDefault="00F20D56" w:rsidP="00F20D56">
      <w:r>
        <w:rPr>
          <w:b/>
        </w:rPr>
        <w:t>7.3</w:t>
      </w:r>
      <w:r w:rsidRPr="008D48DD">
        <w:rPr>
          <w:b/>
        </w:rPr>
        <w:t>.</w:t>
      </w:r>
      <w:r>
        <w:rPr>
          <w:b/>
        </w:rPr>
        <w:t>3</w:t>
      </w:r>
      <w:r>
        <w:t xml:space="preserve">  </w:t>
      </w:r>
      <w:r>
        <w:rPr>
          <w:rFonts w:hint="eastAsia"/>
        </w:rPr>
        <w:t>对于保险期间意外事故风险查勘，应采用保险期间意外事故风险指数（</w:t>
      </w:r>
      <w:r>
        <w:rPr>
          <w:rFonts w:hint="eastAsia"/>
        </w:rPr>
        <w:t>TRI</w:t>
      </w:r>
      <w:r>
        <w:rPr>
          <w:vertAlign w:val="subscript"/>
        </w:rPr>
        <w:t>2</w:t>
      </w:r>
      <w:r>
        <w:rPr>
          <w:rFonts w:hint="eastAsia"/>
        </w:rPr>
        <w:t>）评定。</w:t>
      </w:r>
      <w:r>
        <w:t>T</w:t>
      </w:r>
      <w:r>
        <w:rPr>
          <w:rFonts w:hint="eastAsia"/>
        </w:rPr>
        <w:t>RI</w:t>
      </w:r>
      <w:r>
        <w:rPr>
          <w:vertAlign w:val="subscript"/>
        </w:rPr>
        <w:t>2</w:t>
      </w:r>
      <w:r>
        <w:rPr>
          <w:rFonts w:hint="eastAsia"/>
        </w:rPr>
        <w:t>应按式（</w:t>
      </w:r>
      <w:r>
        <w:t>7.3.3</w:t>
      </w:r>
      <w:r>
        <w:rPr>
          <w:rFonts w:hint="eastAsia"/>
        </w:rPr>
        <w:t>）计算：</w:t>
      </w:r>
    </w:p>
    <w:p w14:paraId="205DB485" w14:textId="5E4C2CD0" w:rsidR="00864BE2" w:rsidRDefault="00864BE2" w:rsidP="00864BE2">
      <w:pPr>
        <w:widowControl w:val="0"/>
        <w:tabs>
          <w:tab w:val="center" w:pos="4560"/>
          <w:tab w:val="right" w:pos="9072"/>
        </w:tabs>
        <w:textAlignment w:val="center"/>
        <w:rPr>
          <w:noProof/>
        </w:rPr>
      </w:pPr>
      <w:r>
        <w:rPr>
          <w:noProof/>
        </w:rPr>
        <w:tab/>
      </w:r>
      <w:r w:rsidR="00AD25EB" w:rsidRPr="00DD5695">
        <w:rPr>
          <w:noProof/>
        </w:rPr>
        <w:object w:dxaOrig="3940" w:dyaOrig="360" w14:anchorId="27241A5D">
          <v:shape id="_x0000_i1044" type="#_x0000_t75" alt="P2521#yIS1" style="width:199.9pt;height:18.25pt" o:ole="">
            <v:imagedata r:id="rId59" o:title=""/>
          </v:shape>
          <o:OLEObject Type="Embed" ProgID="Equation.DSMT4" ShapeID="_x0000_i1044" DrawAspect="Content" ObjectID="_1759151742" r:id="rId60"/>
        </w:object>
      </w:r>
      <w:r>
        <w:rPr>
          <w:noProof/>
        </w:rPr>
        <w:tab/>
      </w:r>
      <w:r w:rsidRPr="00DD5695">
        <w:rPr>
          <w:noProof/>
        </w:rPr>
        <w:t>(</w:t>
      </w:r>
      <w:r>
        <w:rPr>
          <w:noProof/>
        </w:rPr>
        <w:t>7.3.3</w:t>
      </w:r>
      <w:r w:rsidRPr="00DD5695">
        <w:rPr>
          <w:noProof/>
        </w:rPr>
        <w:t>)</w:t>
      </w:r>
    </w:p>
    <w:p w14:paraId="0EC8E03F" w14:textId="77777777" w:rsidR="00F20D56" w:rsidRPr="00154FAE" w:rsidRDefault="00F20D56" w:rsidP="00A57C9B">
      <w:r>
        <w:rPr>
          <w:rFonts w:hint="eastAsia"/>
        </w:rPr>
        <w:t>式中：</w:t>
      </w:r>
      <w:r w:rsidRPr="00CA0A8B">
        <w:rPr>
          <w:i/>
          <w:lang w:val="el-GR"/>
        </w:rPr>
        <w:t>ω</w:t>
      </w:r>
      <w:r>
        <w:rPr>
          <w:rFonts w:hint="eastAsia"/>
          <w:vertAlign w:val="subscript"/>
        </w:rPr>
        <w:t>IdRI</w:t>
      </w:r>
      <w:r w:rsidRPr="00154FAE">
        <w:rPr>
          <w:rFonts w:hint="eastAsia"/>
        </w:rPr>
        <w:t>——</w:t>
      </w:r>
      <w:r>
        <w:t>IdRI</w:t>
      </w:r>
      <w:r>
        <w:rPr>
          <w:rFonts w:hint="eastAsia"/>
          <w:lang w:val="el-GR"/>
        </w:rPr>
        <w:t>在</w:t>
      </w:r>
      <w:r>
        <w:rPr>
          <w:rFonts w:hint="eastAsia"/>
        </w:rPr>
        <w:t>TRI</w:t>
      </w:r>
      <w:r>
        <w:rPr>
          <w:vertAlign w:val="subscript"/>
        </w:rPr>
        <w:t>2</w:t>
      </w:r>
      <w:r>
        <w:rPr>
          <w:rFonts w:hint="eastAsia"/>
          <w:lang w:val="el-GR"/>
        </w:rPr>
        <w:t>中的权重</w:t>
      </w:r>
      <w:r w:rsidRPr="00154FAE">
        <w:rPr>
          <w:rFonts w:hint="eastAsia"/>
        </w:rPr>
        <w:t>，</w:t>
      </w:r>
      <w:r>
        <w:rPr>
          <w:rFonts w:hint="eastAsia"/>
          <w:lang w:val="el-GR"/>
        </w:rPr>
        <w:t>取值为</w:t>
      </w:r>
      <w:r w:rsidRPr="00154FAE">
        <w:rPr>
          <w:rFonts w:hint="eastAsia"/>
        </w:rPr>
        <w:t>0</w:t>
      </w:r>
      <w:r w:rsidRPr="00154FAE">
        <w:t>.</w:t>
      </w:r>
      <w:r>
        <w:t>33</w:t>
      </w:r>
      <w:r w:rsidRPr="00154FAE">
        <w:rPr>
          <w:rFonts w:hint="eastAsia"/>
        </w:rPr>
        <w:t>；</w:t>
      </w:r>
    </w:p>
    <w:p w14:paraId="4B4F92AC" w14:textId="77777777" w:rsidR="00F20D56" w:rsidRDefault="00F20D56" w:rsidP="00A57C9B">
      <w:pPr>
        <w:ind w:firstLineChars="300" w:firstLine="720"/>
      </w:pPr>
      <w:r w:rsidRPr="00CA0A8B">
        <w:rPr>
          <w:i/>
          <w:lang w:val="el-GR"/>
        </w:rPr>
        <w:t>ω</w:t>
      </w:r>
      <w:r>
        <w:rPr>
          <w:vertAlign w:val="subscript"/>
        </w:rPr>
        <w:t>EnRI</w:t>
      </w:r>
      <w:r w:rsidRPr="00154FAE">
        <w:rPr>
          <w:rFonts w:hint="eastAsia"/>
        </w:rPr>
        <w:t>——</w:t>
      </w:r>
      <w:r>
        <w:t>En</w:t>
      </w:r>
      <w:r>
        <w:rPr>
          <w:rFonts w:hint="eastAsia"/>
        </w:rPr>
        <w:t>RI</w:t>
      </w:r>
      <w:r>
        <w:rPr>
          <w:rFonts w:hint="eastAsia"/>
          <w:lang w:val="el-GR"/>
        </w:rPr>
        <w:t>在</w:t>
      </w:r>
      <w:r>
        <w:rPr>
          <w:rFonts w:hint="eastAsia"/>
        </w:rPr>
        <w:t>TRI</w:t>
      </w:r>
      <w:r>
        <w:rPr>
          <w:vertAlign w:val="subscript"/>
        </w:rPr>
        <w:t>2</w:t>
      </w:r>
      <w:r>
        <w:rPr>
          <w:rFonts w:hint="eastAsia"/>
          <w:lang w:val="el-GR"/>
        </w:rPr>
        <w:t>中的权重</w:t>
      </w:r>
      <w:r w:rsidRPr="00154FAE">
        <w:rPr>
          <w:rFonts w:hint="eastAsia"/>
        </w:rPr>
        <w:t>，</w:t>
      </w:r>
      <w:r>
        <w:rPr>
          <w:rFonts w:hint="eastAsia"/>
          <w:lang w:val="el-GR"/>
        </w:rPr>
        <w:t>取值为</w:t>
      </w:r>
      <w:r w:rsidRPr="00154FAE">
        <w:rPr>
          <w:rFonts w:hint="eastAsia"/>
        </w:rPr>
        <w:t>0</w:t>
      </w:r>
      <w:r w:rsidRPr="00154FAE">
        <w:t>.</w:t>
      </w:r>
      <w:r>
        <w:t>33</w:t>
      </w:r>
      <w:r w:rsidRPr="00154FAE">
        <w:rPr>
          <w:rFonts w:hint="eastAsia"/>
        </w:rPr>
        <w:t>；</w:t>
      </w:r>
    </w:p>
    <w:p w14:paraId="46BABCC1" w14:textId="77777777" w:rsidR="00F20D56" w:rsidRPr="00E658E6" w:rsidRDefault="00F20D56" w:rsidP="00A57C9B">
      <w:pPr>
        <w:ind w:firstLineChars="300" w:firstLine="720"/>
      </w:pPr>
      <w:r w:rsidRPr="00CA0A8B">
        <w:rPr>
          <w:i/>
          <w:lang w:val="el-GR"/>
        </w:rPr>
        <w:t>ω</w:t>
      </w:r>
      <w:r>
        <w:rPr>
          <w:vertAlign w:val="subscript"/>
        </w:rPr>
        <w:t>CaRI</w:t>
      </w:r>
      <w:r w:rsidRPr="00154FAE">
        <w:rPr>
          <w:rFonts w:hint="eastAsia"/>
        </w:rPr>
        <w:t>——</w:t>
      </w:r>
      <w:r>
        <w:rPr>
          <w:rFonts w:hint="eastAsia"/>
        </w:rPr>
        <w:t>CaRI</w:t>
      </w:r>
      <w:r>
        <w:rPr>
          <w:rFonts w:hint="eastAsia"/>
          <w:lang w:val="el-GR"/>
        </w:rPr>
        <w:t>在</w:t>
      </w:r>
      <w:r>
        <w:rPr>
          <w:rFonts w:hint="eastAsia"/>
        </w:rPr>
        <w:t>TRI</w:t>
      </w:r>
      <w:r>
        <w:rPr>
          <w:vertAlign w:val="subscript"/>
        </w:rPr>
        <w:t>2</w:t>
      </w:r>
      <w:r>
        <w:rPr>
          <w:rFonts w:hint="eastAsia"/>
          <w:lang w:val="el-GR"/>
        </w:rPr>
        <w:t>中的权重</w:t>
      </w:r>
      <w:r w:rsidRPr="00154FAE">
        <w:rPr>
          <w:rFonts w:hint="eastAsia"/>
        </w:rPr>
        <w:t>，</w:t>
      </w:r>
      <w:r>
        <w:rPr>
          <w:rFonts w:hint="eastAsia"/>
          <w:lang w:val="el-GR"/>
        </w:rPr>
        <w:t>取值为</w:t>
      </w:r>
      <w:r w:rsidRPr="00154FAE">
        <w:rPr>
          <w:rFonts w:hint="eastAsia"/>
        </w:rPr>
        <w:t>0</w:t>
      </w:r>
      <w:r w:rsidRPr="00154FAE">
        <w:t>.</w:t>
      </w:r>
      <w:r>
        <w:t>34</w:t>
      </w:r>
      <w:r>
        <w:rPr>
          <w:rFonts w:hint="eastAsia"/>
        </w:rPr>
        <w:t>。</w:t>
      </w:r>
    </w:p>
    <w:p w14:paraId="04E82404" w14:textId="727E78A2" w:rsidR="00F20D56" w:rsidRDefault="00F20D56" w:rsidP="00F20D56">
      <w:r>
        <w:rPr>
          <w:b/>
        </w:rPr>
        <w:t xml:space="preserve">7.3.4  </w:t>
      </w:r>
      <w:r w:rsidRPr="00136360">
        <w:rPr>
          <w:rFonts w:hint="eastAsia"/>
        </w:rPr>
        <w:t>周边设施损坏</w:t>
      </w:r>
      <w:r>
        <w:rPr>
          <w:rFonts w:hint="eastAsia"/>
        </w:rPr>
        <w:t>风险状况应采用</w:t>
      </w:r>
      <w:r w:rsidRPr="00136360">
        <w:rPr>
          <w:rFonts w:hint="eastAsia"/>
        </w:rPr>
        <w:t>周边设施损坏</w:t>
      </w:r>
      <w:r>
        <w:rPr>
          <w:rFonts w:hint="eastAsia"/>
        </w:rPr>
        <w:t>风险指数</w:t>
      </w:r>
      <w:r>
        <w:rPr>
          <w:rFonts w:hint="eastAsia"/>
        </w:rPr>
        <w:t>IdRI</w:t>
      </w:r>
      <w:r>
        <w:rPr>
          <w:rFonts w:hint="eastAsia"/>
        </w:rPr>
        <w:t>评定。</w:t>
      </w:r>
      <w:r>
        <w:t>IdRI</w:t>
      </w:r>
      <w:r>
        <w:rPr>
          <w:rFonts w:hint="eastAsia"/>
        </w:rPr>
        <w:t>应按式（</w:t>
      </w:r>
      <w:r>
        <w:t>7.3.4</w:t>
      </w:r>
      <w:r>
        <w:rPr>
          <w:rFonts w:hint="eastAsia"/>
        </w:rPr>
        <w:t>）计算：</w:t>
      </w:r>
    </w:p>
    <w:p w14:paraId="492BD048" w14:textId="6B842013" w:rsidR="00AD25EB" w:rsidRDefault="00AD25EB" w:rsidP="00AD25EB">
      <w:pPr>
        <w:widowControl w:val="0"/>
        <w:tabs>
          <w:tab w:val="center" w:pos="4560"/>
          <w:tab w:val="right" w:pos="9072"/>
        </w:tabs>
        <w:textAlignment w:val="center"/>
        <w:rPr>
          <w:noProof/>
        </w:rPr>
      </w:pPr>
      <w:r>
        <w:rPr>
          <w:noProof/>
        </w:rPr>
        <w:tab/>
      </w:r>
      <w:r w:rsidR="0001422C" w:rsidRPr="00DD5695">
        <w:rPr>
          <w:noProof/>
        </w:rPr>
        <w:object w:dxaOrig="1640" w:dyaOrig="700" w14:anchorId="086FEEE1">
          <v:shape id="_x0000_i1045" type="#_x0000_t75" alt="P2526#yIS1" style="width:82.75pt;height:35.45pt" o:ole="">
            <v:imagedata r:id="rId61" o:title=""/>
          </v:shape>
          <o:OLEObject Type="Embed" ProgID="Equation.DSMT4" ShapeID="_x0000_i1045" DrawAspect="Content" ObjectID="_1759151743" r:id="rId62"/>
        </w:object>
      </w:r>
      <w:r>
        <w:rPr>
          <w:noProof/>
        </w:rPr>
        <w:tab/>
      </w:r>
      <w:r w:rsidRPr="00DD5695">
        <w:rPr>
          <w:noProof/>
        </w:rPr>
        <w:t>(</w:t>
      </w:r>
      <w:r>
        <w:rPr>
          <w:noProof/>
        </w:rPr>
        <w:t>7.3.4</w:t>
      </w:r>
      <w:r w:rsidRPr="00DD5695">
        <w:rPr>
          <w:noProof/>
        </w:rPr>
        <w:t>)</w:t>
      </w:r>
    </w:p>
    <w:p w14:paraId="0B350523" w14:textId="77777777" w:rsidR="00A57C9B" w:rsidRDefault="00A57C9B" w:rsidP="00A57C9B">
      <w:r>
        <w:rPr>
          <w:rFonts w:hint="eastAsia"/>
        </w:rPr>
        <w:t>式中：</w:t>
      </w:r>
      <w:r>
        <w:rPr>
          <w:rFonts w:hint="eastAsia"/>
        </w:rPr>
        <w:t>Id</w:t>
      </w:r>
      <w:r>
        <w:rPr>
          <w:i/>
          <w:iCs/>
          <w:vertAlign w:val="subscript"/>
        </w:rPr>
        <w:t>i</w:t>
      </w:r>
      <w:r>
        <w:rPr>
          <w:rFonts w:hint="eastAsia"/>
        </w:rPr>
        <w:t>——第</w:t>
      </w:r>
      <w:r>
        <w:rPr>
          <w:i/>
          <w:iCs/>
        </w:rPr>
        <w:t>i</w:t>
      </w:r>
      <w:r>
        <w:rPr>
          <w:rFonts w:hint="eastAsia"/>
        </w:rPr>
        <w:t>类周边设施损坏风险的累积评分，最高评分为</w:t>
      </w:r>
      <w:r>
        <w:rPr>
          <w:rFonts w:hint="eastAsia"/>
        </w:rPr>
        <w:t>100</w:t>
      </w:r>
      <w:r>
        <w:rPr>
          <w:rFonts w:hint="eastAsia"/>
        </w:rPr>
        <w:t>，按照表</w:t>
      </w:r>
      <w:r>
        <w:t>7.3.4</w:t>
      </w:r>
      <w:r>
        <w:rPr>
          <w:rFonts w:hint="eastAsia"/>
        </w:rPr>
        <w:t>的规定计算；</w:t>
      </w:r>
    </w:p>
    <w:p w14:paraId="0C12BF4C" w14:textId="77777777" w:rsidR="00A57C9B" w:rsidRDefault="00A57C9B" w:rsidP="00A57C9B">
      <w:pPr>
        <w:ind w:firstLineChars="300" w:firstLine="720"/>
      </w:pPr>
      <w:r>
        <w:rPr>
          <w:i/>
          <w:iCs/>
          <w:lang w:val="el-GR"/>
        </w:rPr>
        <w:t>ω</w:t>
      </w:r>
      <w:r>
        <w:rPr>
          <w:vertAlign w:val="subscript"/>
        </w:rPr>
        <w:t>i</w:t>
      </w:r>
      <w:r>
        <w:rPr>
          <w:rFonts w:hint="eastAsia"/>
        </w:rPr>
        <w:t>——第</w:t>
      </w:r>
      <w:r>
        <w:rPr>
          <w:rFonts w:hint="eastAsia"/>
          <w:i/>
          <w:iCs/>
        </w:rPr>
        <w:t>i</w:t>
      </w:r>
      <w:r>
        <w:rPr>
          <w:rFonts w:hint="eastAsia"/>
        </w:rPr>
        <w:t>类周边设施损坏风险的权重，按表</w:t>
      </w:r>
      <w:r>
        <w:t>7.3.4</w:t>
      </w:r>
      <w:r>
        <w:rPr>
          <w:rFonts w:hint="eastAsia"/>
        </w:rPr>
        <w:t>的规定取值；</w:t>
      </w:r>
    </w:p>
    <w:p w14:paraId="46418733" w14:textId="77777777" w:rsidR="00A57C9B" w:rsidRDefault="00A57C9B" w:rsidP="00A57C9B">
      <w:pPr>
        <w:ind w:firstLineChars="300" w:firstLine="720"/>
      </w:pPr>
      <w:r w:rsidRPr="00AC6876">
        <w:rPr>
          <w:i/>
          <w:iCs/>
        </w:rPr>
        <w:t>i</w:t>
      </w:r>
      <w:r>
        <w:rPr>
          <w:rFonts w:hint="eastAsia"/>
        </w:rPr>
        <w:t>——</w:t>
      </w:r>
      <w:r w:rsidRPr="00136360">
        <w:rPr>
          <w:rFonts w:hint="eastAsia"/>
        </w:rPr>
        <w:t>周边设施损坏</w:t>
      </w:r>
      <w:r>
        <w:rPr>
          <w:rFonts w:hint="eastAsia"/>
        </w:rPr>
        <w:t>风险类型；</w:t>
      </w:r>
    </w:p>
    <w:p w14:paraId="5AEC7908" w14:textId="77777777" w:rsidR="00A57C9B" w:rsidRPr="008E4C07" w:rsidRDefault="00A57C9B" w:rsidP="00A57C9B">
      <w:pPr>
        <w:ind w:firstLineChars="300" w:firstLine="720"/>
        <w:rPr>
          <w:rFonts w:ascii="Cambria" w:hAnsi="Cambria" w:cs="Cambria"/>
        </w:rPr>
      </w:pPr>
      <w:r w:rsidRPr="003040D9">
        <w:rPr>
          <w:rFonts w:hint="eastAsia"/>
          <w:i/>
          <w:iCs/>
        </w:rPr>
        <w:t>i</w:t>
      </w:r>
      <w:r w:rsidRPr="00AC6876">
        <w:rPr>
          <w:vertAlign w:val="subscript"/>
        </w:rPr>
        <w:t>0</w:t>
      </w:r>
      <w:r>
        <w:rPr>
          <w:rFonts w:hint="eastAsia"/>
        </w:rPr>
        <w:t>——</w:t>
      </w:r>
      <w:r w:rsidRPr="00136360">
        <w:rPr>
          <w:rFonts w:hint="eastAsia"/>
        </w:rPr>
        <w:t>周边设施损坏</w:t>
      </w:r>
      <w:r>
        <w:rPr>
          <w:rFonts w:hint="eastAsia"/>
        </w:rPr>
        <w:t>风险查勘分项</w:t>
      </w:r>
      <w:r>
        <w:rPr>
          <w:rFonts w:ascii="Cambria" w:hAnsi="Cambria" w:cs="Cambria" w:hint="eastAsia"/>
        </w:rPr>
        <w:t>类型总数，取</w:t>
      </w:r>
      <w:r>
        <w:t>4</w:t>
      </w:r>
      <w:r>
        <w:rPr>
          <w:rFonts w:hint="eastAsia"/>
        </w:rPr>
        <w:t>。</w:t>
      </w:r>
    </w:p>
    <w:p w14:paraId="7F975162" w14:textId="77777777" w:rsidR="00B230BC" w:rsidRPr="00EC1515" w:rsidRDefault="00B230BC" w:rsidP="00EC1515">
      <w:pPr>
        <w:pStyle w:val="aff7"/>
        <w:spacing w:before="163" w:after="163"/>
      </w:pPr>
      <w:r w:rsidRPr="00EC1515">
        <w:rPr>
          <w:rFonts w:hint="eastAsia"/>
        </w:rPr>
        <w:t>表</w:t>
      </w:r>
      <w:r w:rsidRPr="00EC1515">
        <w:t xml:space="preserve">7.3.4  </w:t>
      </w:r>
      <w:r w:rsidRPr="00EC1515">
        <w:rPr>
          <w:rFonts w:hint="eastAsia"/>
        </w:rPr>
        <w:t>周边设施损坏风险指数评分标准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326"/>
        <w:gridCol w:w="3403"/>
        <w:gridCol w:w="1417"/>
        <w:gridCol w:w="1274"/>
        <w:gridCol w:w="959"/>
      </w:tblGrid>
      <w:tr w:rsidR="00EF54D4" w:rsidRPr="00EC1515" w14:paraId="0DC871D1" w14:textId="77777777" w:rsidTr="00EC1515">
        <w:tc>
          <w:tcPr>
            <w:tcW w:w="489" w:type="pct"/>
            <w:shd w:val="clear" w:color="auto" w:fill="auto"/>
            <w:vAlign w:val="center"/>
          </w:tcPr>
          <w:p w14:paraId="74D4C438"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类型</w:t>
            </w:r>
            <w:r w:rsidRPr="00EC1515">
              <w:rPr>
                <w:rFonts w:hint="eastAsia"/>
                <w:i/>
                <w:iCs/>
                <w:sz w:val="24"/>
                <w:szCs w:val="24"/>
              </w:rPr>
              <w:t>i</w:t>
            </w:r>
          </w:p>
        </w:tc>
        <w:tc>
          <w:tcPr>
            <w:tcW w:w="714" w:type="pct"/>
            <w:shd w:val="clear" w:color="auto" w:fill="auto"/>
            <w:vAlign w:val="center"/>
          </w:tcPr>
          <w:p w14:paraId="29EE6B21" w14:textId="7A517B84" w:rsidR="00EF54D4" w:rsidRPr="00EC1515" w:rsidRDefault="00EF54D4" w:rsidP="00EC1515">
            <w:pPr>
              <w:pStyle w:val="affb"/>
              <w:spacing w:beforeLines="50" w:before="163" w:afterLines="50" w:after="163"/>
              <w:rPr>
                <w:sz w:val="24"/>
                <w:szCs w:val="24"/>
              </w:rPr>
            </w:pPr>
            <w:r w:rsidRPr="00EC1515">
              <w:rPr>
                <w:rFonts w:hint="eastAsia"/>
                <w:sz w:val="24"/>
                <w:szCs w:val="24"/>
              </w:rPr>
              <w:t>类型名称</w:t>
            </w:r>
          </w:p>
        </w:tc>
        <w:tc>
          <w:tcPr>
            <w:tcW w:w="1832" w:type="pct"/>
            <w:shd w:val="clear" w:color="auto" w:fill="auto"/>
            <w:vAlign w:val="center"/>
          </w:tcPr>
          <w:p w14:paraId="3A90965F"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查勘内容</w:t>
            </w:r>
          </w:p>
        </w:tc>
        <w:tc>
          <w:tcPr>
            <w:tcW w:w="763" w:type="pct"/>
            <w:shd w:val="clear" w:color="auto" w:fill="auto"/>
            <w:vAlign w:val="center"/>
          </w:tcPr>
          <w:p w14:paraId="57E59BFE" w14:textId="77777777" w:rsidR="00EF54D4" w:rsidRPr="00EC1515" w:rsidRDefault="00EF54D4" w:rsidP="00EC1515">
            <w:pPr>
              <w:pStyle w:val="affb"/>
              <w:spacing w:beforeLines="50" w:before="163" w:afterLines="50" w:after="163"/>
              <w:rPr>
                <w:sz w:val="24"/>
                <w:szCs w:val="24"/>
              </w:rPr>
            </w:pPr>
            <w:r w:rsidRPr="00EC1515">
              <w:rPr>
                <w:sz w:val="24"/>
                <w:szCs w:val="24"/>
              </w:rPr>
              <w:t>指标程度</w:t>
            </w:r>
          </w:p>
        </w:tc>
        <w:tc>
          <w:tcPr>
            <w:tcW w:w="686" w:type="pct"/>
            <w:shd w:val="clear" w:color="auto" w:fill="auto"/>
            <w:vAlign w:val="center"/>
          </w:tcPr>
          <w:p w14:paraId="38D0AA63" w14:textId="76C638B5" w:rsidR="00EF54D4" w:rsidRPr="00EC1515" w:rsidRDefault="00EF54D4" w:rsidP="00EC1515">
            <w:pPr>
              <w:pStyle w:val="affb"/>
              <w:spacing w:beforeLines="50" w:before="163" w:afterLines="50" w:after="163"/>
              <w:rPr>
                <w:sz w:val="24"/>
                <w:szCs w:val="24"/>
              </w:rPr>
            </w:pPr>
            <w:r w:rsidRPr="00EC1515">
              <w:rPr>
                <w:sz w:val="24"/>
                <w:szCs w:val="24"/>
              </w:rPr>
              <w:t>单位评分</w:t>
            </w:r>
          </w:p>
        </w:tc>
        <w:tc>
          <w:tcPr>
            <w:tcW w:w="516" w:type="pct"/>
            <w:shd w:val="clear" w:color="auto" w:fill="auto"/>
            <w:vAlign w:val="center"/>
          </w:tcPr>
          <w:p w14:paraId="3825660A"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权重</w:t>
            </w:r>
            <w:r w:rsidRPr="00EC1515">
              <w:rPr>
                <w:i/>
                <w:iCs/>
                <w:sz w:val="24"/>
                <w:szCs w:val="24"/>
                <w:lang w:val="el-GR"/>
              </w:rPr>
              <w:t>ω</w:t>
            </w:r>
            <w:r w:rsidRPr="00EC1515">
              <w:rPr>
                <w:i/>
                <w:iCs/>
                <w:sz w:val="24"/>
                <w:szCs w:val="24"/>
                <w:vertAlign w:val="subscript"/>
              </w:rPr>
              <w:t>i</w:t>
            </w:r>
          </w:p>
        </w:tc>
      </w:tr>
      <w:tr w:rsidR="00EF54D4" w:rsidRPr="00EC1515" w14:paraId="674238B8" w14:textId="77777777" w:rsidTr="00EC1515">
        <w:trPr>
          <w:trHeight w:val="549"/>
        </w:trPr>
        <w:tc>
          <w:tcPr>
            <w:tcW w:w="489" w:type="pct"/>
            <w:vMerge w:val="restart"/>
            <w:shd w:val="clear" w:color="auto" w:fill="auto"/>
            <w:vAlign w:val="center"/>
          </w:tcPr>
          <w:p w14:paraId="5DC30CC8"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1</w:t>
            </w:r>
          </w:p>
        </w:tc>
        <w:tc>
          <w:tcPr>
            <w:tcW w:w="714" w:type="pct"/>
            <w:vMerge w:val="restart"/>
            <w:shd w:val="clear" w:color="auto" w:fill="auto"/>
            <w:vAlign w:val="center"/>
          </w:tcPr>
          <w:p w14:paraId="1ECE34CB"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建构筑物沉降开裂倾斜倒塌风险</w:t>
            </w:r>
          </w:p>
        </w:tc>
        <w:tc>
          <w:tcPr>
            <w:tcW w:w="1832" w:type="pct"/>
            <w:vMerge w:val="restart"/>
            <w:shd w:val="clear" w:color="auto" w:fill="auto"/>
            <w:vAlign w:val="center"/>
          </w:tcPr>
          <w:p w14:paraId="67CC04F1"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与施工现场的位置关系、建筑物现状、不良工程地质、建筑物基础形式、施工工法风险、保护措施</w:t>
            </w:r>
          </w:p>
        </w:tc>
        <w:tc>
          <w:tcPr>
            <w:tcW w:w="763" w:type="pct"/>
            <w:shd w:val="clear" w:color="auto" w:fill="auto"/>
            <w:vAlign w:val="center"/>
          </w:tcPr>
          <w:p w14:paraId="18E69068" w14:textId="77777777" w:rsidR="00EF54D4" w:rsidRPr="00EC1515" w:rsidRDefault="00EF54D4" w:rsidP="00EC1515">
            <w:pPr>
              <w:pStyle w:val="affb"/>
              <w:spacing w:beforeLines="50" w:before="163" w:afterLines="50" w:after="163"/>
              <w:rPr>
                <w:sz w:val="24"/>
                <w:szCs w:val="24"/>
              </w:rPr>
            </w:pPr>
            <w:r w:rsidRPr="00EC1515">
              <w:rPr>
                <w:sz w:val="24"/>
                <w:szCs w:val="24"/>
              </w:rPr>
              <w:t>低风险</w:t>
            </w:r>
          </w:p>
        </w:tc>
        <w:tc>
          <w:tcPr>
            <w:tcW w:w="686" w:type="pct"/>
            <w:shd w:val="clear" w:color="auto" w:fill="auto"/>
            <w:vAlign w:val="center"/>
          </w:tcPr>
          <w:p w14:paraId="603EAD1D"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w:t>
            </w:r>
            <w:r w:rsidRPr="00EC1515">
              <w:rPr>
                <w:sz w:val="24"/>
                <w:szCs w:val="24"/>
              </w:rPr>
              <w:t>-25</w:t>
            </w:r>
          </w:p>
        </w:tc>
        <w:tc>
          <w:tcPr>
            <w:tcW w:w="516" w:type="pct"/>
            <w:vMerge w:val="restart"/>
            <w:shd w:val="clear" w:color="auto" w:fill="auto"/>
            <w:vAlign w:val="center"/>
          </w:tcPr>
          <w:p w14:paraId="5F840860"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0.25</w:t>
            </w:r>
          </w:p>
        </w:tc>
      </w:tr>
      <w:tr w:rsidR="00EF54D4" w:rsidRPr="00EC1515" w14:paraId="2F8B03E3" w14:textId="77777777" w:rsidTr="00EC1515">
        <w:trPr>
          <w:trHeight w:val="625"/>
        </w:trPr>
        <w:tc>
          <w:tcPr>
            <w:tcW w:w="489" w:type="pct"/>
            <w:vMerge/>
            <w:shd w:val="clear" w:color="auto" w:fill="auto"/>
            <w:vAlign w:val="center"/>
          </w:tcPr>
          <w:p w14:paraId="7286CF9F"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38D7EC5E"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4E939150"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0E3A88A0" w14:textId="77777777" w:rsidR="00EF54D4" w:rsidRPr="00EC1515" w:rsidRDefault="00EF54D4" w:rsidP="00EC1515">
            <w:pPr>
              <w:pStyle w:val="affb"/>
              <w:spacing w:beforeLines="50" w:before="163" w:afterLines="50" w:after="163"/>
              <w:rPr>
                <w:sz w:val="24"/>
                <w:szCs w:val="24"/>
              </w:rPr>
            </w:pPr>
            <w:r w:rsidRPr="00EC1515">
              <w:rPr>
                <w:sz w:val="24"/>
                <w:szCs w:val="24"/>
              </w:rPr>
              <w:t>一般风险</w:t>
            </w:r>
          </w:p>
        </w:tc>
        <w:tc>
          <w:tcPr>
            <w:tcW w:w="686" w:type="pct"/>
            <w:shd w:val="clear" w:color="auto" w:fill="auto"/>
            <w:vAlign w:val="center"/>
          </w:tcPr>
          <w:p w14:paraId="76981E70"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2</w:t>
            </w:r>
            <w:r w:rsidRPr="00EC1515">
              <w:rPr>
                <w:sz w:val="24"/>
                <w:szCs w:val="24"/>
              </w:rPr>
              <w:t>6-50</w:t>
            </w:r>
          </w:p>
        </w:tc>
        <w:tc>
          <w:tcPr>
            <w:tcW w:w="516" w:type="pct"/>
            <w:vMerge/>
            <w:shd w:val="clear" w:color="auto" w:fill="auto"/>
            <w:vAlign w:val="center"/>
          </w:tcPr>
          <w:p w14:paraId="44D4B75B" w14:textId="77777777" w:rsidR="00EF54D4" w:rsidRPr="00EC1515" w:rsidRDefault="00EF54D4" w:rsidP="00EC1515">
            <w:pPr>
              <w:pStyle w:val="affb"/>
              <w:spacing w:beforeLines="50" w:before="163" w:afterLines="50" w:after="163"/>
              <w:rPr>
                <w:sz w:val="24"/>
                <w:szCs w:val="24"/>
              </w:rPr>
            </w:pPr>
          </w:p>
        </w:tc>
      </w:tr>
      <w:tr w:rsidR="00EF54D4" w:rsidRPr="00EC1515" w14:paraId="26B672DF" w14:textId="77777777" w:rsidTr="00EC1515">
        <w:trPr>
          <w:trHeight w:val="705"/>
        </w:trPr>
        <w:tc>
          <w:tcPr>
            <w:tcW w:w="489" w:type="pct"/>
            <w:vMerge/>
            <w:shd w:val="clear" w:color="auto" w:fill="auto"/>
            <w:vAlign w:val="center"/>
          </w:tcPr>
          <w:p w14:paraId="0320EF8A"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1922CF8"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7FD3E389"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7ECCED83" w14:textId="77777777" w:rsidR="00EF54D4" w:rsidRPr="00EC1515" w:rsidRDefault="00EF54D4" w:rsidP="00EC1515">
            <w:pPr>
              <w:pStyle w:val="affb"/>
              <w:spacing w:beforeLines="50" w:before="163" w:afterLines="50" w:after="163"/>
              <w:rPr>
                <w:sz w:val="24"/>
                <w:szCs w:val="24"/>
              </w:rPr>
            </w:pPr>
            <w:r w:rsidRPr="00EC1515">
              <w:rPr>
                <w:sz w:val="24"/>
                <w:szCs w:val="24"/>
              </w:rPr>
              <w:t>较大风险</w:t>
            </w:r>
          </w:p>
        </w:tc>
        <w:tc>
          <w:tcPr>
            <w:tcW w:w="686" w:type="pct"/>
            <w:shd w:val="clear" w:color="auto" w:fill="auto"/>
            <w:vAlign w:val="center"/>
          </w:tcPr>
          <w:p w14:paraId="16C0A66A" w14:textId="77777777" w:rsidR="00EF54D4" w:rsidRPr="00EC1515" w:rsidRDefault="00EF54D4" w:rsidP="00EC1515">
            <w:pPr>
              <w:pStyle w:val="affb"/>
              <w:spacing w:beforeLines="50" w:before="163" w:afterLines="50" w:after="163"/>
              <w:rPr>
                <w:sz w:val="24"/>
                <w:szCs w:val="24"/>
              </w:rPr>
            </w:pPr>
            <w:r w:rsidRPr="00EC1515">
              <w:rPr>
                <w:sz w:val="24"/>
                <w:szCs w:val="24"/>
              </w:rPr>
              <w:t>51-75</w:t>
            </w:r>
          </w:p>
        </w:tc>
        <w:tc>
          <w:tcPr>
            <w:tcW w:w="516" w:type="pct"/>
            <w:vMerge/>
            <w:shd w:val="clear" w:color="auto" w:fill="auto"/>
            <w:vAlign w:val="center"/>
          </w:tcPr>
          <w:p w14:paraId="77BCF2AB" w14:textId="77777777" w:rsidR="00EF54D4" w:rsidRPr="00EC1515" w:rsidRDefault="00EF54D4" w:rsidP="00EC1515">
            <w:pPr>
              <w:pStyle w:val="affb"/>
              <w:spacing w:beforeLines="50" w:before="163" w:afterLines="50" w:after="163"/>
              <w:rPr>
                <w:sz w:val="24"/>
                <w:szCs w:val="24"/>
              </w:rPr>
            </w:pPr>
          </w:p>
        </w:tc>
      </w:tr>
      <w:tr w:rsidR="00EF54D4" w:rsidRPr="00EC1515" w14:paraId="71AAF0AF" w14:textId="77777777" w:rsidTr="00EC1515">
        <w:trPr>
          <w:trHeight w:val="547"/>
        </w:trPr>
        <w:tc>
          <w:tcPr>
            <w:tcW w:w="489" w:type="pct"/>
            <w:vMerge/>
            <w:shd w:val="clear" w:color="auto" w:fill="auto"/>
            <w:vAlign w:val="center"/>
          </w:tcPr>
          <w:p w14:paraId="4061AC74"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7E21B701"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6E768B89"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54D3EF72" w14:textId="77777777" w:rsidR="00EF54D4" w:rsidRPr="00EC1515" w:rsidRDefault="00EF54D4" w:rsidP="00EC1515">
            <w:pPr>
              <w:pStyle w:val="affb"/>
              <w:spacing w:beforeLines="50" w:before="163" w:afterLines="50" w:after="163"/>
              <w:rPr>
                <w:sz w:val="24"/>
                <w:szCs w:val="24"/>
              </w:rPr>
            </w:pPr>
            <w:r w:rsidRPr="00EC1515">
              <w:rPr>
                <w:sz w:val="24"/>
                <w:szCs w:val="24"/>
              </w:rPr>
              <w:t>重大风险</w:t>
            </w:r>
          </w:p>
        </w:tc>
        <w:tc>
          <w:tcPr>
            <w:tcW w:w="686" w:type="pct"/>
            <w:shd w:val="clear" w:color="auto" w:fill="auto"/>
            <w:vAlign w:val="center"/>
          </w:tcPr>
          <w:p w14:paraId="6195B8CF"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7</w:t>
            </w:r>
            <w:r w:rsidRPr="00EC1515">
              <w:rPr>
                <w:sz w:val="24"/>
                <w:szCs w:val="24"/>
              </w:rPr>
              <w:t>6-100</w:t>
            </w:r>
          </w:p>
        </w:tc>
        <w:tc>
          <w:tcPr>
            <w:tcW w:w="516" w:type="pct"/>
            <w:vMerge/>
            <w:shd w:val="clear" w:color="auto" w:fill="auto"/>
            <w:vAlign w:val="center"/>
          </w:tcPr>
          <w:p w14:paraId="47DFD994" w14:textId="77777777" w:rsidR="00EF54D4" w:rsidRPr="00EC1515" w:rsidRDefault="00EF54D4" w:rsidP="00EC1515">
            <w:pPr>
              <w:pStyle w:val="affb"/>
              <w:spacing w:beforeLines="50" w:before="163" w:afterLines="50" w:after="163"/>
              <w:rPr>
                <w:sz w:val="24"/>
                <w:szCs w:val="24"/>
              </w:rPr>
            </w:pPr>
          </w:p>
        </w:tc>
      </w:tr>
      <w:tr w:rsidR="00EF54D4" w:rsidRPr="00EC1515" w14:paraId="02EF5C09" w14:textId="77777777" w:rsidTr="00EC1515">
        <w:trPr>
          <w:trHeight w:val="1404"/>
        </w:trPr>
        <w:tc>
          <w:tcPr>
            <w:tcW w:w="489" w:type="pct"/>
            <w:vMerge w:val="restart"/>
            <w:shd w:val="clear" w:color="auto" w:fill="auto"/>
            <w:vAlign w:val="center"/>
          </w:tcPr>
          <w:p w14:paraId="45E05552"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lastRenderedPageBreak/>
              <w:t>2</w:t>
            </w:r>
          </w:p>
        </w:tc>
        <w:tc>
          <w:tcPr>
            <w:tcW w:w="714" w:type="pct"/>
            <w:vMerge w:val="restart"/>
            <w:shd w:val="clear" w:color="auto" w:fill="auto"/>
            <w:vAlign w:val="center"/>
          </w:tcPr>
          <w:p w14:paraId="168758B7" w14:textId="03E0AD95"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对第三者既有工程的破坏风险</w:t>
            </w:r>
          </w:p>
        </w:tc>
        <w:tc>
          <w:tcPr>
            <w:tcW w:w="1832" w:type="pct"/>
            <w:vMerge w:val="restart"/>
            <w:shd w:val="clear" w:color="auto" w:fill="auto"/>
            <w:vAlign w:val="center"/>
          </w:tcPr>
          <w:p w14:paraId="616310E9"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既有工程主要指隧道、桥梁、箱涵，既有跨线市政道路，既有铁路，既有水利设施，既有在建工程、既有工程类型及现状、施工工程与第三者既有工程的位置关系、施工工法风险、交叉责任主次关系、保护措施</w:t>
            </w:r>
          </w:p>
        </w:tc>
        <w:tc>
          <w:tcPr>
            <w:tcW w:w="763" w:type="pct"/>
            <w:shd w:val="clear" w:color="auto" w:fill="auto"/>
            <w:vAlign w:val="center"/>
          </w:tcPr>
          <w:p w14:paraId="308CAFD5" w14:textId="77777777" w:rsidR="00EF54D4" w:rsidRPr="00EC1515" w:rsidRDefault="00EF54D4" w:rsidP="00EC1515">
            <w:pPr>
              <w:pStyle w:val="affb"/>
              <w:spacing w:beforeLines="50" w:before="163" w:afterLines="50" w:after="163"/>
              <w:rPr>
                <w:sz w:val="24"/>
                <w:szCs w:val="24"/>
              </w:rPr>
            </w:pPr>
            <w:r w:rsidRPr="00EC1515">
              <w:rPr>
                <w:sz w:val="24"/>
                <w:szCs w:val="24"/>
              </w:rPr>
              <w:t>低风险</w:t>
            </w:r>
          </w:p>
        </w:tc>
        <w:tc>
          <w:tcPr>
            <w:tcW w:w="686" w:type="pct"/>
            <w:shd w:val="clear" w:color="auto" w:fill="auto"/>
            <w:vAlign w:val="center"/>
          </w:tcPr>
          <w:p w14:paraId="20425B84"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w:t>
            </w:r>
            <w:r w:rsidRPr="00EC1515">
              <w:rPr>
                <w:sz w:val="24"/>
                <w:szCs w:val="24"/>
              </w:rPr>
              <w:t>-25</w:t>
            </w:r>
          </w:p>
        </w:tc>
        <w:tc>
          <w:tcPr>
            <w:tcW w:w="516" w:type="pct"/>
            <w:vMerge w:val="restart"/>
            <w:shd w:val="clear" w:color="auto" w:fill="auto"/>
            <w:vAlign w:val="center"/>
          </w:tcPr>
          <w:p w14:paraId="2CBDA854"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0.25</w:t>
            </w:r>
          </w:p>
        </w:tc>
      </w:tr>
      <w:tr w:rsidR="00EF54D4" w:rsidRPr="00EC1515" w14:paraId="5BF61338" w14:textId="77777777" w:rsidTr="00EC1515">
        <w:trPr>
          <w:trHeight w:val="1268"/>
        </w:trPr>
        <w:tc>
          <w:tcPr>
            <w:tcW w:w="489" w:type="pct"/>
            <w:vMerge/>
            <w:shd w:val="clear" w:color="auto" w:fill="auto"/>
            <w:vAlign w:val="center"/>
          </w:tcPr>
          <w:p w14:paraId="33AA7D9E"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EA1E0A8"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133457BD"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5A16A4CE" w14:textId="77777777" w:rsidR="00EF54D4" w:rsidRPr="00EC1515" w:rsidRDefault="00EF54D4" w:rsidP="00EC1515">
            <w:pPr>
              <w:pStyle w:val="affb"/>
              <w:spacing w:beforeLines="50" w:before="163" w:afterLines="50" w:after="163"/>
              <w:rPr>
                <w:sz w:val="24"/>
                <w:szCs w:val="24"/>
              </w:rPr>
            </w:pPr>
            <w:r w:rsidRPr="00EC1515">
              <w:rPr>
                <w:sz w:val="24"/>
                <w:szCs w:val="24"/>
              </w:rPr>
              <w:t>一般风险</w:t>
            </w:r>
          </w:p>
        </w:tc>
        <w:tc>
          <w:tcPr>
            <w:tcW w:w="686" w:type="pct"/>
            <w:shd w:val="clear" w:color="auto" w:fill="auto"/>
            <w:vAlign w:val="center"/>
          </w:tcPr>
          <w:p w14:paraId="31BD670D" w14:textId="77777777" w:rsidR="00EF54D4" w:rsidRPr="00EC1515" w:rsidRDefault="00EF54D4" w:rsidP="00EC1515">
            <w:pPr>
              <w:pStyle w:val="affb"/>
              <w:spacing w:beforeLines="50" w:before="163" w:afterLines="50" w:after="163"/>
              <w:rPr>
                <w:sz w:val="24"/>
                <w:szCs w:val="24"/>
              </w:rPr>
            </w:pPr>
            <w:r w:rsidRPr="00EC1515">
              <w:rPr>
                <w:sz w:val="24"/>
                <w:szCs w:val="24"/>
              </w:rPr>
              <w:t>26-50</w:t>
            </w:r>
          </w:p>
        </w:tc>
        <w:tc>
          <w:tcPr>
            <w:tcW w:w="516" w:type="pct"/>
            <w:vMerge/>
            <w:shd w:val="clear" w:color="auto" w:fill="auto"/>
            <w:vAlign w:val="center"/>
          </w:tcPr>
          <w:p w14:paraId="4A272CFF" w14:textId="77777777" w:rsidR="00EF54D4" w:rsidRPr="00EC1515" w:rsidRDefault="00EF54D4" w:rsidP="00EC1515">
            <w:pPr>
              <w:pStyle w:val="affb"/>
              <w:spacing w:beforeLines="50" w:before="163" w:afterLines="50" w:after="163"/>
              <w:rPr>
                <w:sz w:val="24"/>
                <w:szCs w:val="24"/>
              </w:rPr>
            </w:pPr>
          </w:p>
        </w:tc>
      </w:tr>
      <w:tr w:rsidR="00EF54D4" w:rsidRPr="00EC1515" w14:paraId="7D7BA47D" w14:textId="77777777" w:rsidTr="00EC1515">
        <w:trPr>
          <w:trHeight w:val="1413"/>
        </w:trPr>
        <w:tc>
          <w:tcPr>
            <w:tcW w:w="489" w:type="pct"/>
            <w:vMerge/>
            <w:shd w:val="clear" w:color="auto" w:fill="auto"/>
            <w:vAlign w:val="center"/>
          </w:tcPr>
          <w:p w14:paraId="0A4C2A5B"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701A4D3"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051CFC3C"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44054B82" w14:textId="77777777" w:rsidR="00EF54D4" w:rsidRPr="00EC1515" w:rsidRDefault="00EF54D4" w:rsidP="00EC1515">
            <w:pPr>
              <w:pStyle w:val="affb"/>
              <w:spacing w:beforeLines="50" w:before="163" w:afterLines="50" w:after="163"/>
              <w:rPr>
                <w:sz w:val="24"/>
                <w:szCs w:val="24"/>
              </w:rPr>
            </w:pPr>
            <w:r w:rsidRPr="00EC1515">
              <w:rPr>
                <w:sz w:val="24"/>
                <w:szCs w:val="24"/>
              </w:rPr>
              <w:t>较大风险</w:t>
            </w:r>
          </w:p>
        </w:tc>
        <w:tc>
          <w:tcPr>
            <w:tcW w:w="686" w:type="pct"/>
            <w:shd w:val="clear" w:color="auto" w:fill="auto"/>
            <w:vAlign w:val="center"/>
          </w:tcPr>
          <w:p w14:paraId="1A2E9F88"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5</w:t>
            </w:r>
            <w:r w:rsidRPr="00EC1515">
              <w:rPr>
                <w:sz w:val="24"/>
                <w:szCs w:val="24"/>
              </w:rPr>
              <w:t>1-75</w:t>
            </w:r>
          </w:p>
        </w:tc>
        <w:tc>
          <w:tcPr>
            <w:tcW w:w="516" w:type="pct"/>
            <w:vMerge/>
            <w:shd w:val="clear" w:color="auto" w:fill="auto"/>
            <w:vAlign w:val="center"/>
          </w:tcPr>
          <w:p w14:paraId="09AAEE10" w14:textId="77777777" w:rsidR="00EF54D4" w:rsidRPr="00EC1515" w:rsidRDefault="00EF54D4" w:rsidP="00EC1515">
            <w:pPr>
              <w:pStyle w:val="affb"/>
              <w:spacing w:beforeLines="50" w:before="163" w:afterLines="50" w:after="163"/>
              <w:rPr>
                <w:sz w:val="24"/>
                <w:szCs w:val="24"/>
              </w:rPr>
            </w:pPr>
          </w:p>
        </w:tc>
      </w:tr>
      <w:tr w:rsidR="00EF54D4" w:rsidRPr="00EC1515" w14:paraId="080530A0" w14:textId="77777777" w:rsidTr="00EC1515">
        <w:trPr>
          <w:trHeight w:val="940"/>
        </w:trPr>
        <w:tc>
          <w:tcPr>
            <w:tcW w:w="489" w:type="pct"/>
            <w:vMerge/>
            <w:shd w:val="clear" w:color="auto" w:fill="auto"/>
            <w:vAlign w:val="center"/>
          </w:tcPr>
          <w:p w14:paraId="0B6256F5"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56AEBF1B"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08E6614D"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092F8F6F" w14:textId="77777777" w:rsidR="00EF54D4" w:rsidRPr="00EC1515" w:rsidRDefault="00EF54D4" w:rsidP="00EC1515">
            <w:pPr>
              <w:pStyle w:val="affb"/>
              <w:spacing w:beforeLines="50" w:before="163" w:afterLines="50" w:after="163"/>
              <w:rPr>
                <w:sz w:val="24"/>
                <w:szCs w:val="24"/>
              </w:rPr>
            </w:pPr>
            <w:r w:rsidRPr="00EC1515">
              <w:rPr>
                <w:sz w:val="24"/>
                <w:szCs w:val="24"/>
              </w:rPr>
              <w:t>重大风险</w:t>
            </w:r>
          </w:p>
        </w:tc>
        <w:tc>
          <w:tcPr>
            <w:tcW w:w="686" w:type="pct"/>
            <w:shd w:val="clear" w:color="auto" w:fill="auto"/>
            <w:vAlign w:val="center"/>
          </w:tcPr>
          <w:p w14:paraId="009E3B3E"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7</w:t>
            </w:r>
            <w:r w:rsidRPr="00EC1515">
              <w:rPr>
                <w:sz w:val="24"/>
                <w:szCs w:val="24"/>
              </w:rPr>
              <w:t>6-100</w:t>
            </w:r>
          </w:p>
        </w:tc>
        <w:tc>
          <w:tcPr>
            <w:tcW w:w="516" w:type="pct"/>
            <w:vMerge/>
            <w:shd w:val="clear" w:color="auto" w:fill="auto"/>
            <w:vAlign w:val="center"/>
          </w:tcPr>
          <w:p w14:paraId="5153698D" w14:textId="77777777" w:rsidR="00EF54D4" w:rsidRPr="00EC1515" w:rsidRDefault="00EF54D4" w:rsidP="00EC1515">
            <w:pPr>
              <w:pStyle w:val="affb"/>
              <w:spacing w:beforeLines="50" w:before="163" w:afterLines="50" w:after="163"/>
              <w:rPr>
                <w:sz w:val="24"/>
                <w:szCs w:val="24"/>
              </w:rPr>
            </w:pPr>
          </w:p>
        </w:tc>
      </w:tr>
      <w:tr w:rsidR="00EF54D4" w:rsidRPr="00EC1515" w14:paraId="7979281D" w14:textId="77777777" w:rsidTr="00EC1515">
        <w:trPr>
          <w:trHeight w:val="459"/>
        </w:trPr>
        <w:tc>
          <w:tcPr>
            <w:tcW w:w="489" w:type="pct"/>
            <w:vMerge w:val="restart"/>
            <w:shd w:val="clear" w:color="auto" w:fill="auto"/>
            <w:vAlign w:val="center"/>
          </w:tcPr>
          <w:p w14:paraId="4A27265E"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3</w:t>
            </w:r>
          </w:p>
        </w:tc>
        <w:tc>
          <w:tcPr>
            <w:tcW w:w="714" w:type="pct"/>
            <w:vMerge w:val="restart"/>
            <w:shd w:val="clear" w:color="auto" w:fill="auto"/>
            <w:vAlign w:val="center"/>
          </w:tcPr>
          <w:p w14:paraId="5AF7BF7C"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道路塌陷、破损风险</w:t>
            </w:r>
          </w:p>
        </w:tc>
        <w:tc>
          <w:tcPr>
            <w:tcW w:w="1832" w:type="pct"/>
            <w:vMerge w:val="restart"/>
            <w:shd w:val="clear" w:color="auto" w:fill="auto"/>
            <w:vAlign w:val="center"/>
          </w:tcPr>
          <w:p w14:paraId="6D79E1FE"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既有道路的现状与等级、施工工程与既有道路的位置关系、施工工法风险、保护措施</w:t>
            </w:r>
          </w:p>
        </w:tc>
        <w:tc>
          <w:tcPr>
            <w:tcW w:w="763" w:type="pct"/>
            <w:shd w:val="clear" w:color="auto" w:fill="auto"/>
            <w:vAlign w:val="center"/>
          </w:tcPr>
          <w:p w14:paraId="77DFC754" w14:textId="77777777" w:rsidR="00EF54D4" w:rsidRPr="00EC1515" w:rsidRDefault="00EF54D4" w:rsidP="00EC1515">
            <w:pPr>
              <w:pStyle w:val="affb"/>
              <w:spacing w:beforeLines="50" w:before="163" w:afterLines="50" w:after="163"/>
              <w:rPr>
                <w:sz w:val="24"/>
                <w:szCs w:val="24"/>
              </w:rPr>
            </w:pPr>
            <w:r w:rsidRPr="00EC1515">
              <w:rPr>
                <w:sz w:val="24"/>
                <w:szCs w:val="24"/>
              </w:rPr>
              <w:t>低风险</w:t>
            </w:r>
          </w:p>
        </w:tc>
        <w:tc>
          <w:tcPr>
            <w:tcW w:w="686" w:type="pct"/>
            <w:shd w:val="clear" w:color="auto" w:fill="auto"/>
            <w:vAlign w:val="center"/>
          </w:tcPr>
          <w:p w14:paraId="5EEEDDAC"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w:t>
            </w:r>
            <w:r w:rsidRPr="00EC1515">
              <w:rPr>
                <w:sz w:val="24"/>
                <w:szCs w:val="24"/>
              </w:rPr>
              <w:t>-25</w:t>
            </w:r>
          </w:p>
        </w:tc>
        <w:tc>
          <w:tcPr>
            <w:tcW w:w="516" w:type="pct"/>
            <w:vMerge w:val="restart"/>
            <w:shd w:val="clear" w:color="auto" w:fill="auto"/>
            <w:vAlign w:val="center"/>
          </w:tcPr>
          <w:p w14:paraId="0CBAE894"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0.25</w:t>
            </w:r>
          </w:p>
        </w:tc>
      </w:tr>
      <w:tr w:rsidR="00EF54D4" w:rsidRPr="00EC1515" w14:paraId="2415D28E" w14:textId="77777777" w:rsidTr="00EC1515">
        <w:trPr>
          <w:trHeight w:val="457"/>
        </w:trPr>
        <w:tc>
          <w:tcPr>
            <w:tcW w:w="489" w:type="pct"/>
            <w:vMerge/>
            <w:shd w:val="clear" w:color="auto" w:fill="auto"/>
            <w:vAlign w:val="center"/>
          </w:tcPr>
          <w:p w14:paraId="3804E323"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E8A8045"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1267A6A5"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2D70B7AC" w14:textId="77777777" w:rsidR="00EF54D4" w:rsidRPr="00EC1515" w:rsidRDefault="00EF54D4" w:rsidP="00EC1515">
            <w:pPr>
              <w:pStyle w:val="affb"/>
              <w:spacing w:beforeLines="50" w:before="163" w:afterLines="50" w:after="163"/>
              <w:rPr>
                <w:sz w:val="24"/>
                <w:szCs w:val="24"/>
              </w:rPr>
            </w:pPr>
            <w:r w:rsidRPr="00EC1515">
              <w:rPr>
                <w:sz w:val="24"/>
                <w:szCs w:val="24"/>
              </w:rPr>
              <w:t>一般风险</w:t>
            </w:r>
          </w:p>
        </w:tc>
        <w:tc>
          <w:tcPr>
            <w:tcW w:w="686" w:type="pct"/>
            <w:shd w:val="clear" w:color="auto" w:fill="auto"/>
            <w:vAlign w:val="center"/>
          </w:tcPr>
          <w:p w14:paraId="58431002"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2</w:t>
            </w:r>
            <w:r w:rsidRPr="00EC1515">
              <w:rPr>
                <w:sz w:val="24"/>
                <w:szCs w:val="24"/>
              </w:rPr>
              <w:t>6-50</w:t>
            </w:r>
          </w:p>
        </w:tc>
        <w:tc>
          <w:tcPr>
            <w:tcW w:w="516" w:type="pct"/>
            <w:vMerge/>
            <w:shd w:val="clear" w:color="auto" w:fill="auto"/>
            <w:vAlign w:val="center"/>
          </w:tcPr>
          <w:p w14:paraId="1FCA045B" w14:textId="77777777" w:rsidR="00EF54D4" w:rsidRPr="00EC1515" w:rsidRDefault="00EF54D4" w:rsidP="00EC1515">
            <w:pPr>
              <w:pStyle w:val="affb"/>
              <w:spacing w:beforeLines="50" w:before="163" w:afterLines="50" w:after="163"/>
              <w:rPr>
                <w:sz w:val="24"/>
                <w:szCs w:val="24"/>
              </w:rPr>
            </w:pPr>
          </w:p>
        </w:tc>
      </w:tr>
      <w:tr w:rsidR="00EF54D4" w:rsidRPr="00EC1515" w14:paraId="1E47586B" w14:textId="77777777" w:rsidTr="00EC1515">
        <w:trPr>
          <w:trHeight w:val="532"/>
        </w:trPr>
        <w:tc>
          <w:tcPr>
            <w:tcW w:w="489" w:type="pct"/>
            <w:vMerge/>
            <w:shd w:val="clear" w:color="auto" w:fill="auto"/>
            <w:vAlign w:val="center"/>
          </w:tcPr>
          <w:p w14:paraId="743B4D9A"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21CF9BE"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4CA5BDF9"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0D75CC08" w14:textId="77777777" w:rsidR="00EF54D4" w:rsidRPr="00EC1515" w:rsidRDefault="00EF54D4" w:rsidP="00EC1515">
            <w:pPr>
              <w:pStyle w:val="affb"/>
              <w:spacing w:beforeLines="50" w:before="163" w:afterLines="50" w:after="163"/>
              <w:rPr>
                <w:sz w:val="24"/>
                <w:szCs w:val="24"/>
              </w:rPr>
            </w:pPr>
            <w:r w:rsidRPr="00EC1515">
              <w:rPr>
                <w:sz w:val="24"/>
                <w:szCs w:val="24"/>
              </w:rPr>
              <w:t>较大风险</w:t>
            </w:r>
          </w:p>
        </w:tc>
        <w:tc>
          <w:tcPr>
            <w:tcW w:w="686" w:type="pct"/>
            <w:shd w:val="clear" w:color="auto" w:fill="auto"/>
            <w:vAlign w:val="center"/>
          </w:tcPr>
          <w:p w14:paraId="7B2108D3"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5</w:t>
            </w:r>
            <w:r w:rsidRPr="00EC1515">
              <w:rPr>
                <w:sz w:val="24"/>
                <w:szCs w:val="24"/>
              </w:rPr>
              <w:t>1-75</w:t>
            </w:r>
          </w:p>
        </w:tc>
        <w:tc>
          <w:tcPr>
            <w:tcW w:w="516" w:type="pct"/>
            <w:vMerge/>
            <w:shd w:val="clear" w:color="auto" w:fill="auto"/>
            <w:vAlign w:val="center"/>
          </w:tcPr>
          <w:p w14:paraId="3D5C7027" w14:textId="77777777" w:rsidR="00EF54D4" w:rsidRPr="00EC1515" w:rsidRDefault="00EF54D4" w:rsidP="00EC1515">
            <w:pPr>
              <w:pStyle w:val="affb"/>
              <w:spacing w:beforeLines="50" w:before="163" w:afterLines="50" w:after="163"/>
              <w:rPr>
                <w:sz w:val="24"/>
                <w:szCs w:val="24"/>
              </w:rPr>
            </w:pPr>
          </w:p>
        </w:tc>
      </w:tr>
      <w:tr w:rsidR="00EF54D4" w:rsidRPr="00EC1515" w14:paraId="1679C94E" w14:textId="77777777" w:rsidTr="00EC1515">
        <w:trPr>
          <w:trHeight w:val="457"/>
        </w:trPr>
        <w:tc>
          <w:tcPr>
            <w:tcW w:w="489" w:type="pct"/>
            <w:vMerge/>
            <w:shd w:val="clear" w:color="auto" w:fill="auto"/>
            <w:vAlign w:val="center"/>
          </w:tcPr>
          <w:p w14:paraId="3217C8F4"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55850870" w14:textId="77777777" w:rsidR="00EF54D4" w:rsidRPr="00EC1515" w:rsidRDefault="00EF54D4" w:rsidP="00EC1515">
            <w:pPr>
              <w:pStyle w:val="affb"/>
              <w:spacing w:beforeLines="50" w:before="163" w:afterLines="50" w:after="163" w:line="360" w:lineRule="auto"/>
              <w:rPr>
                <w:sz w:val="24"/>
                <w:szCs w:val="24"/>
              </w:rPr>
            </w:pPr>
          </w:p>
        </w:tc>
        <w:tc>
          <w:tcPr>
            <w:tcW w:w="1832" w:type="pct"/>
            <w:vMerge/>
            <w:shd w:val="clear" w:color="auto" w:fill="auto"/>
            <w:vAlign w:val="center"/>
          </w:tcPr>
          <w:p w14:paraId="6BA19BAF" w14:textId="77777777" w:rsidR="00EF54D4" w:rsidRPr="00EC1515" w:rsidRDefault="00EF54D4" w:rsidP="00EC1515">
            <w:pPr>
              <w:pStyle w:val="affb"/>
              <w:spacing w:beforeLines="50" w:before="163" w:afterLines="50" w:after="163" w:line="360" w:lineRule="auto"/>
              <w:rPr>
                <w:sz w:val="24"/>
                <w:szCs w:val="24"/>
              </w:rPr>
            </w:pPr>
          </w:p>
        </w:tc>
        <w:tc>
          <w:tcPr>
            <w:tcW w:w="763" w:type="pct"/>
            <w:shd w:val="clear" w:color="auto" w:fill="auto"/>
            <w:vAlign w:val="center"/>
          </w:tcPr>
          <w:p w14:paraId="31DE711A" w14:textId="77777777" w:rsidR="00EF54D4" w:rsidRPr="00EC1515" w:rsidRDefault="00EF54D4" w:rsidP="00EC1515">
            <w:pPr>
              <w:pStyle w:val="affb"/>
              <w:spacing w:beforeLines="50" w:before="163" w:afterLines="50" w:after="163"/>
              <w:rPr>
                <w:sz w:val="24"/>
                <w:szCs w:val="24"/>
              </w:rPr>
            </w:pPr>
            <w:r w:rsidRPr="00EC1515">
              <w:rPr>
                <w:sz w:val="24"/>
                <w:szCs w:val="24"/>
              </w:rPr>
              <w:t>重大风险</w:t>
            </w:r>
          </w:p>
        </w:tc>
        <w:tc>
          <w:tcPr>
            <w:tcW w:w="686" w:type="pct"/>
            <w:shd w:val="clear" w:color="auto" w:fill="auto"/>
            <w:vAlign w:val="center"/>
          </w:tcPr>
          <w:p w14:paraId="3DA5B4E8"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7</w:t>
            </w:r>
            <w:r w:rsidRPr="00EC1515">
              <w:rPr>
                <w:sz w:val="24"/>
                <w:szCs w:val="24"/>
              </w:rPr>
              <w:t>6-100</w:t>
            </w:r>
          </w:p>
        </w:tc>
        <w:tc>
          <w:tcPr>
            <w:tcW w:w="516" w:type="pct"/>
            <w:vMerge/>
            <w:shd w:val="clear" w:color="auto" w:fill="auto"/>
            <w:vAlign w:val="center"/>
          </w:tcPr>
          <w:p w14:paraId="191A068B" w14:textId="77777777" w:rsidR="00EF54D4" w:rsidRPr="00EC1515" w:rsidRDefault="00EF54D4" w:rsidP="00EC1515">
            <w:pPr>
              <w:pStyle w:val="affb"/>
              <w:spacing w:beforeLines="50" w:before="163" w:afterLines="50" w:after="163"/>
              <w:rPr>
                <w:sz w:val="24"/>
                <w:szCs w:val="24"/>
              </w:rPr>
            </w:pPr>
          </w:p>
        </w:tc>
      </w:tr>
      <w:tr w:rsidR="00EF54D4" w:rsidRPr="00EC1515" w14:paraId="3A53C5BC" w14:textId="77777777" w:rsidTr="00EC1515">
        <w:trPr>
          <w:trHeight w:val="441"/>
        </w:trPr>
        <w:tc>
          <w:tcPr>
            <w:tcW w:w="489" w:type="pct"/>
            <w:vMerge w:val="restart"/>
            <w:shd w:val="clear" w:color="auto" w:fill="auto"/>
            <w:vAlign w:val="center"/>
          </w:tcPr>
          <w:p w14:paraId="592C81C3"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4</w:t>
            </w:r>
          </w:p>
        </w:tc>
        <w:tc>
          <w:tcPr>
            <w:tcW w:w="714" w:type="pct"/>
            <w:vMerge w:val="restart"/>
            <w:shd w:val="clear" w:color="auto" w:fill="auto"/>
            <w:vAlign w:val="center"/>
          </w:tcPr>
          <w:p w14:paraId="57DC25C7" w14:textId="4EC908C6"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对公共设施的破坏风险</w:t>
            </w:r>
          </w:p>
        </w:tc>
        <w:tc>
          <w:tcPr>
            <w:tcW w:w="1832" w:type="pct"/>
            <w:vMerge w:val="restart"/>
            <w:shd w:val="clear" w:color="auto" w:fill="auto"/>
            <w:vAlign w:val="center"/>
          </w:tcPr>
          <w:p w14:paraId="33A21B2F" w14:textId="77777777" w:rsidR="00EF54D4" w:rsidRPr="00EC1515" w:rsidRDefault="00EF54D4" w:rsidP="00EC1515">
            <w:pPr>
              <w:pStyle w:val="affb"/>
              <w:spacing w:beforeLines="50" w:before="163" w:afterLines="50" w:after="163" w:line="360" w:lineRule="auto"/>
              <w:rPr>
                <w:sz w:val="24"/>
                <w:szCs w:val="24"/>
              </w:rPr>
            </w:pPr>
            <w:r w:rsidRPr="00EC1515">
              <w:rPr>
                <w:rFonts w:hint="eastAsia"/>
                <w:sz w:val="24"/>
                <w:szCs w:val="24"/>
              </w:rPr>
              <w:t>公共设施的现状、施工工程与公共设施的位置关系、施工工法风险、保护措施</w:t>
            </w:r>
          </w:p>
        </w:tc>
        <w:tc>
          <w:tcPr>
            <w:tcW w:w="763" w:type="pct"/>
            <w:shd w:val="clear" w:color="auto" w:fill="auto"/>
            <w:vAlign w:val="center"/>
          </w:tcPr>
          <w:p w14:paraId="6CF9B662" w14:textId="77777777" w:rsidR="00EF54D4" w:rsidRPr="00EC1515" w:rsidRDefault="00EF54D4" w:rsidP="00EC1515">
            <w:pPr>
              <w:pStyle w:val="affb"/>
              <w:spacing w:beforeLines="50" w:before="163" w:afterLines="50" w:after="163"/>
              <w:rPr>
                <w:sz w:val="24"/>
                <w:szCs w:val="24"/>
              </w:rPr>
            </w:pPr>
            <w:r w:rsidRPr="00EC1515">
              <w:rPr>
                <w:sz w:val="24"/>
                <w:szCs w:val="24"/>
              </w:rPr>
              <w:t>低风险</w:t>
            </w:r>
          </w:p>
        </w:tc>
        <w:tc>
          <w:tcPr>
            <w:tcW w:w="686" w:type="pct"/>
            <w:shd w:val="clear" w:color="auto" w:fill="auto"/>
            <w:vAlign w:val="center"/>
          </w:tcPr>
          <w:p w14:paraId="42D6C569"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w:t>
            </w:r>
            <w:r w:rsidRPr="00EC1515">
              <w:rPr>
                <w:sz w:val="24"/>
                <w:szCs w:val="24"/>
              </w:rPr>
              <w:t>-25</w:t>
            </w:r>
          </w:p>
        </w:tc>
        <w:tc>
          <w:tcPr>
            <w:tcW w:w="516" w:type="pct"/>
            <w:vMerge w:val="restart"/>
            <w:shd w:val="clear" w:color="auto" w:fill="auto"/>
            <w:vAlign w:val="center"/>
          </w:tcPr>
          <w:p w14:paraId="44603811"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0.25</w:t>
            </w:r>
          </w:p>
        </w:tc>
      </w:tr>
      <w:tr w:rsidR="00EF54D4" w:rsidRPr="00EC1515" w14:paraId="53C092D0" w14:textId="77777777" w:rsidTr="00EC1515">
        <w:trPr>
          <w:trHeight w:val="560"/>
        </w:trPr>
        <w:tc>
          <w:tcPr>
            <w:tcW w:w="489" w:type="pct"/>
            <w:vMerge/>
            <w:shd w:val="clear" w:color="auto" w:fill="auto"/>
            <w:vAlign w:val="center"/>
          </w:tcPr>
          <w:p w14:paraId="3AD583CE"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2C2E4CC1" w14:textId="77777777" w:rsidR="00EF54D4" w:rsidRPr="00EC1515" w:rsidRDefault="00EF54D4" w:rsidP="00EC1515">
            <w:pPr>
              <w:pStyle w:val="affb"/>
              <w:spacing w:beforeLines="50" w:before="163" w:afterLines="50" w:after="163"/>
              <w:rPr>
                <w:sz w:val="24"/>
                <w:szCs w:val="24"/>
              </w:rPr>
            </w:pPr>
          </w:p>
        </w:tc>
        <w:tc>
          <w:tcPr>
            <w:tcW w:w="1832" w:type="pct"/>
            <w:vMerge/>
            <w:shd w:val="clear" w:color="auto" w:fill="auto"/>
            <w:vAlign w:val="center"/>
          </w:tcPr>
          <w:p w14:paraId="07435691" w14:textId="77777777" w:rsidR="00EF54D4" w:rsidRPr="00EC1515" w:rsidRDefault="00EF54D4" w:rsidP="00EC1515">
            <w:pPr>
              <w:pStyle w:val="affb"/>
              <w:spacing w:beforeLines="50" w:before="163" w:afterLines="50" w:after="163"/>
              <w:rPr>
                <w:sz w:val="24"/>
                <w:szCs w:val="24"/>
              </w:rPr>
            </w:pPr>
          </w:p>
        </w:tc>
        <w:tc>
          <w:tcPr>
            <w:tcW w:w="763" w:type="pct"/>
            <w:shd w:val="clear" w:color="auto" w:fill="auto"/>
            <w:vAlign w:val="center"/>
          </w:tcPr>
          <w:p w14:paraId="3D5CB2F8" w14:textId="77777777" w:rsidR="00EF54D4" w:rsidRPr="00EC1515" w:rsidRDefault="00EF54D4" w:rsidP="00EC1515">
            <w:pPr>
              <w:pStyle w:val="affb"/>
              <w:spacing w:beforeLines="50" w:before="163" w:afterLines="50" w:after="163"/>
              <w:rPr>
                <w:sz w:val="24"/>
                <w:szCs w:val="24"/>
              </w:rPr>
            </w:pPr>
            <w:r w:rsidRPr="00EC1515">
              <w:rPr>
                <w:sz w:val="24"/>
                <w:szCs w:val="24"/>
              </w:rPr>
              <w:t>一般风险</w:t>
            </w:r>
          </w:p>
        </w:tc>
        <w:tc>
          <w:tcPr>
            <w:tcW w:w="686" w:type="pct"/>
            <w:shd w:val="clear" w:color="auto" w:fill="auto"/>
            <w:vAlign w:val="center"/>
          </w:tcPr>
          <w:p w14:paraId="284ABA13"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2</w:t>
            </w:r>
            <w:r w:rsidRPr="00EC1515">
              <w:rPr>
                <w:sz w:val="24"/>
                <w:szCs w:val="24"/>
              </w:rPr>
              <w:t>6-50</w:t>
            </w:r>
          </w:p>
        </w:tc>
        <w:tc>
          <w:tcPr>
            <w:tcW w:w="516" w:type="pct"/>
            <w:vMerge/>
            <w:shd w:val="clear" w:color="auto" w:fill="auto"/>
            <w:vAlign w:val="center"/>
          </w:tcPr>
          <w:p w14:paraId="55D1268B" w14:textId="77777777" w:rsidR="00EF54D4" w:rsidRPr="00EC1515" w:rsidRDefault="00EF54D4" w:rsidP="00EC1515">
            <w:pPr>
              <w:pStyle w:val="affb"/>
              <w:spacing w:beforeLines="50" w:before="163" w:afterLines="50" w:after="163"/>
              <w:rPr>
                <w:sz w:val="24"/>
                <w:szCs w:val="24"/>
              </w:rPr>
            </w:pPr>
          </w:p>
        </w:tc>
      </w:tr>
      <w:tr w:rsidR="00EF54D4" w:rsidRPr="00EC1515" w14:paraId="067D4F36" w14:textId="77777777" w:rsidTr="00EC1515">
        <w:trPr>
          <w:trHeight w:val="554"/>
        </w:trPr>
        <w:tc>
          <w:tcPr>
            <w:tcW w:w="489" w:type="pct"/>
            <w:vMerge/>
            <w:shd w:val="clear" w:color="auto" w:fill="auto"/>
            <w:vAlign w:val="center"/>
          </w:tcPr>
          <w:p w14:paraId="1DCD1A1E"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606FC198" w14:textId="77777777" w:rsidR="00EF54D4" w:rsidRPr="00EC1515" w:rsidRDefault="00EF54D4" w:rsidP="00EC1515">
            <w:pPr>
              <w:pStyle w:val="affb"/>
              <w:spacing w:beforeLines="50" w:before="163" w:afterLines="50" w:after="163"/>
              <w:rPr>
                <w:sz w:val="24"/>
                <w:szCs w:val="24"/>
              </w:rPr>
            </w:pPr>
          </w:p>
        </w:tc>
        <w:tc>
          <w:tcPr>
            <w:tcW w:w="1832" w:type="pct"/>
            <w:vMerge/>
            <w:shd w:val="clear" w:color="auto" w:fill="auto"/>
            <w:vAlign w:val="center"/>
          </w:tcPr>
          <w:p w14:paraId="3A62D61C" w14:textId="77777777" w:rsidR="00EF54D4" w:rsidRPr="00EC1515" w:rsidRDefault="00EF54D4" w:rsidP="00EC1515">
            <w:pPr>
              <w:pStyle w:val="affb"/>
              <w:spacing w:beforeLines="50" w:before="163" w:afterLines="50" w:after="163"/>
              <w:rPr>
                <w:sz w:val="24"/>
                <w:szCs w:val="24"/>
              </w:rPr>
            </w:pPr>
          </w:p>
        </w:tc>
        <w:tc>
          <w:tcPr>
            <w:tcW w:w="763" w:type="pct"/>
            <w:shd w:val="clear" w:color="auto" w:fill="auto"/>
            <w:vAlign w:val="center"/>
          </w:tcPr>
          <w:p w14:paraId="7CBCCD9B" w14:textId="77777777" w:rsidR="00EF54D4" w:rsidRPr="00EC1515" w:rsidRDefault="00EF54D4" w:rsidP="00EC1515">
            <w:pPr>
              <w:pStyle w:val="affb"/>
              <w:spacing w:beforeLines="50" w:before="163" w:afterLines="50" w:after="163"/>
              <w:rPr>
                <w:sz w:val="24"/>
                <w:szCs w:val="24"/>
              </w:rPr>
            </w:pPr>
            <w:r w:rsidRPr="00EC1515">
              <w:rPr>
                <w:sz w:val="24"/>
                <w:szCs w:val="24"/>
              </w:rPr>
              <w:t>较大风险</w:t>
            </w:r>
          </w:p>
        </w:tc>
        <w:tc>
          <w:tcPr>
            <w:tcW w:w="686" w:type="pct"/>
            <w:shd w:val="clear" w:color="auto" w:fill="auto"/>
            <w:vAlign w:val="center"/>
          </w:tcPr>
          <w:p w14:paraId="7228A08D"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5</w:t>
            </w:r>
            <w:r w:rsidRPr="00EC1515">
              <w:rPr>
                <w:sz w:val="24"/>
                <w:szCs w:val="24"/>
              </w:rPr>
              <w:t>1-75</w:t>
            </w:r>
          </w:p>
        </w:tc>
        <w:tc>
          <w:tcPr>
            <w:tcW w:w="516" w:type="pct"/>
            <w:vMerge/>
            <w:shd w:val="clear" w:color="auto" w:fill="auto"/>
            <w:vAlign w:val="center"/>
          </w:tcPr>
          <w:p w14:paraId="1BA43B22" w14:textId="77777777" w:rsidR="00EF54D4" w:rsidRPr="00EC1515" w:rsidRDefault="00EF54D4" w:rsidP="00EC1515">
            <w:pPr>
              <w:pStyle w:val="affb"/>
              <w:spacing w:beforeLines="50" w:before="163" w:afterLines="50" w:after="163"/>
              <w:rPr>
                <w:sz w:val="24"/>
                <w:szCs w:val="24"/>
              </w:rPr>
            </w:pPr>
          </w:p>
        </w:tc>
      </w:tr>
      <w:tr w:rsidR="00EF54D4" w:rsidRPr="00EC1515" w14:paraId="260AE7A0" w14:textId="77777777" w:rsidTr="00EC1515">
        <w:trPr>
          <w:trHeight w:val="415"/>
        </w:trPr>
        <w:tc>
          <w:tcPr>
            <w:tcW w:w="489" w:type="pct"/>
            <w:vMerge/>
            <w:shd w:val="clear" w:color="auto" w:fill="auto"/>
            <w:vAlign w:val="center"/>
          </w:tcPr>
          <w:p w14:paraId="10548584" w14:textId="77777777" w:rsidR="00EF54D4" w:rsidRPr="00EC1515" w:rsidRDefault="00EF54D4" w:rsidP="00EC1515">
            <w:pPr>
              <w:pStyle w:val="affb"/>
              <w:spacing w:beforeLines="50" w:before="163" w:afterLines="50" w:after="163"/>
              <w:rPr>
                <w:sz w:val="24"/>
                <w:szCs w:val="24"/>
              </w:rPr>
            </w:pPr>
          </w:p>
        </w:tc>
        <w:tc>
          <w:tcPr>
            <w:tcW w:w="714" w:type="pct"/>
            <w:vMerge/>
            <w:shd w:val="clear" w:color="auto" w:fill="auto"/>
            <w:vAlign w:val="center"/>
          </w:tcPr>
          <w:p w14:paraId="1592C397" w14:textId="77777777" w:rsidR="00EF54D4" w:rsidRPr="00EC1515" w:rsidRDefault="00EF54D4" w:rsidP="00EC1515">
            <w:pPr>
              <w:pStyle w:val="affb"/>
              <w:spacing w:beforeLines="50" w:before="163" w:afterLines="50" w:after="163"/>
              <w:rPr>
                <w:sz w:val="24"/>
                <w:szCs w:val="24"/>
              </w:rPr>
            </w:pPr>
          </w:p>
        </w:tc>
        <w:tc>
          <w:tcPr>
            <w:tcW w:w="1832" w:type="pct"/>
            <w:vMerge/>
            <w:shd w:val="clear" w:color="auto" w:fill="auto"/>
            <w:vAlign w:val="center"/>
          </w:tcPr>
          <w:p w14:paraId="3A6638E5" w14:textId="77777777" w:rsidR="00EF54D4" w:rsidRPr="00EC1515" w:rsidRDefault="00EF54D4" w:rsidP="00EC1515">
            <w:pPr>
              <w:pStyle w:val="affb"/>
              <w:spacing w:beforeLines="50" w:before="163" w:afterLines="50" w:after="163"/>
              <w:rPr>
                <w:sz w:val="24"/>
                <w:szCs w:val="24"/>
              </w:rPr>
            </w:pPr>
          </w:p>
        </w:tc>
        <w:tc>
          <w:tcPr>
            <w:tcW w:w="763" w:type="pct"/>
            <w:shd w:val="clear" w:color="auto" w:fill="auto"/>
            <w:vAlign w:val="center"/>
          </w:tcPr>
          <w:p w14:paraId="7EA17624" w14:textId="77777777" w:rsidR="00EF54D4" w:rsidRPr="00EC1515" w:rsidRDefault="00EF54D4" w:rsidP="00EC1515">
            <w:pPr>
              <w:pStyle w:val="affb"/>
              <w:spacing w:beforeLines="50" w:before="163" w:afterLines="50" w:after="163"/>
              <w:rPr>
                <w:sz w:val="24"/>
                <w:szCs w:val="24"/>
              </w:rPr>
            </w:pPr>
            <w:r w:rsidRPr="00EC1515">
              <w:rPr>
                <w:sz w:val="24"/>
                <w:szCs w:val="24"/>
              </w:rPr>
              <w:t>重大风险</w:t>
            </w:r>
          </w:p>
        </w:tc>
        <w:tc>
          <w:tcPr>
            <w:tcW w:w="686" w:type="pct"/>
            <w:shd w:val="clear" w:color="auto" w:fill="auto"/>
            <w:vAlign w:val="center"/>
          </w:tcPr>
          <w:p w14:paraId="133E31D3" w14:textId="77777777" w:rsidR="00EF54D4" w:rsidRPr="00EC1515" w:rsidRDefault="00EF54D4" w:rsidP="00EC1515">
            <w:pPr>
              <w:pStyle w:val="affb"/>
              <w:spacing w:beforeLines="50" w:before="163" w:afterLines="50" w:after="163"/>
              <w:rPr>
                <w:sz w:val="24"/>
                <w:szCs w:val="24"/>
              </w:rPr>
            </w:pPr>
            <w:r w:rsidRPr="00EC1515">
              <w:rPr>
                <w:rFonts w:hint="eastAsia"/>
                <w:sz w:val="24"/>
                <w:szCs w:val="24"/>
              </w:rPr>
              <w:t>7</w:t>
            </w:r>
            <w:r w:rsidRPr="00EC1515">
              <w:rPr>
                <w:sz w:val="24"/>
                <w:szCs w:val="24"/>
              </w:rPr>
              <w:t>6-100</w:t>
            </w:r>
          </w:p>
        </w:tc>
        <w:tc>
          <w:tcPr>
            <w:tcW w:w="516" w:type="pct"/>
            <w:vMerge/>
            <w:shd w:val="clear" w:color="auto" w:fill="auto"/>
            <w:vAlign w:val="center"/>
          </w:tcPr>
          <w:p w14:paraId="540A311C" w14:textId="77777777" w:rsidR="00EF54D4" w:rsidRPr="00EC1515" w:rsidRDefault="00EF54D4" w:rsidP="00EC1515">
            <w:pPr>
              <w:pStyle w:val="affb"/>
              <w:spacing w:beforeLines="50" w:before="163" w:afterLines="50" w:after="163"/>
              <w:rPr>
                <w:sz w:val="24"/>
                <w:szCs w:val="24"/>
              </w:rPr>
            </w:pPr>
          </w:p>
        </w:tc>
      </w:tr>
    </w:tbl>
    <w:p w14:paraId="7869D281" w14:textId="77777777" w:rsidR="00EC1515" w:rsidRDefault="00EC1515" w:rsidP="00A81A61">
      <w:pPr>
        <w:rPr>
          <w:b/>
        </w:rPr>
      </w:pPr>
    </w:p>
    <w:p w14:paraId="024E84D0" w14:textId="1359D5C0" w:rsidR="00A81A61" w:rsidRDefault="00A81A61" w:rsidP="00A81A61">
      <w:r>
        <w:rPr>
          <w:b/>
        </w:rPr>
        <w:t xml:space="preserve">7.3.5  </w:t>
      </w:r>
      <w:r>
        <w:rPr>
          <w:rFonts w:hint="eastAsia"/>
        </w:rPr>
        <w:t>工程环境风险状况应采用工程环境风险指数</w:t>
      </w:r>
      <w:r>
        <w:t>EnRI</w:t>
      </w:r>
      <w:r>
        <w:rPr>
          <w:rFonts w:hint="eastAsia"/>
        </w:rPr>
        <w:t>评定。</w:t>
      </w:r>
      <w:r>
        <w:rPr>
          <w:rFonts w:hint="eastAsia"/>
        </w:rPr>
        <w:t>En</w:t>
      </w:r>
      <w:r>
        <w:t>RI</w:t>
      </w:r>
      <w:r>
        <w:rPr>
          <w:rFonts w:hint="eastAsia"/>
        </w:rPr>
        <w:t>应按式（</w:t>
      </w:r>
      <w:r>
        <w:t>7.3.5</w:t>
      </w:r>
      <w:r>
        <w:rPr>
          <w:rFonts w:hint="eastAsia"/>
        </w:rPr>
        <w:t>）计算：</w:t>
      </w:r>
    </w:p>
    <w:p w14:paraId="08E1FF60" w14:textId="60063207" w:rsidR="00EC1515" w:rsidRDefault="00EC1515" w:rsidP="00EC1515">
      <w:pPr>
        <w:widowControl w:val="0"/>
        <w:tabs>
          <w:tab w:val="center" w:pos="4560"/>
          <w:tab w:val="right" w:pos="9072"/>
        </w:tabs>
        <w:textAlignment w:val="center"/>
        <w:rPr>
          <w:noProof/>
        </w:rPr>
      </w:pPr>
      <w:r>
        <w:rPr>
          <w:noProof/>
        </w:rPr>
        <w:tab/>
      </w:r>
      <w:r w:rsidR="00FB46E4" w:rsidRPr="00DD5695">
        <w:rPr>
          <w:noProof/>
        </w:rPr>
        <w:object w:dxaOrig="1800" w:dyaOrig="700" w14:anchorId="0330F98B">
          <v:shape id="_x0000_i1046" type="#_x0000_t75" alt="P2653#yIS1" style="width:90.25pt;height:35.45pt" o:ole="">
            <v:imagedata r:id="rId63" o:title=""/>
          </v:shape>
          <o:OLEObject Type="Embed" ProgID="Equation.DSMT4" ShapeID="_x0000_i1046" DrawAspect="Content" ObjectID="_1759151744" r:id="rId64"/>
        </w:object>
      </w:r>
      <w:r>
        <w:rPr>
          <w:noProof/>
        </w:rPr>
        <w:tab/>
      </w:r>
      <w:r w:rsidRPr="00DD5695">
        <w:rPr>
          <w:noProof/>
        </w:rPr>
        <w:t>(</w:t>
      </w:r>
      <w:r>
        <w:rPr>
          <w:noProof/>
        </w:rPr>
        <w:t>7.3.</w:t>
      </w:r>
      <w:r w:rsidR="00FB46E4">
        <w:rPr>
          <w:noProof/>
        </w:rPr>
        <w:t>5</w:t>
      </w:r>
      <w:r w:rsidRPr="00DD5695">
        <w:rPr>
          <w:noProof/>
        </w:rPr>
        <w:t>)</w:t>
      </w:r>
    </w:p>
    <w:p w14:paraId="42BB9B14" w14:textId="6CACE083" w:rsidR="00A81A61" w:rsidRPr="00A81A61" w:rsidRDefault="00A81A61" w:rsidP="00A81A61">
      <w:pPr>
        <w:rPr>
          <w:szCs w:val="21"/>
        </w:rPr>
      </w:pPr>
      <w:r>
        <w:rPr>
          <w:rFonts w:hint="eastAsia"/>
        </w:rPr>
        <w:t>式中：</w:t>
      </w:r>
      <w:r>
        <w:t>En</w:t>
      </w:r>
      <w:r>
        <w:rPr>
          <w:i/>
          <w:iCs/>
          <w:vertAlign w:val="subscript"/>
        </w:rPr>
        <w:t>i</w:t>
      </w:r>
      <w:r>
        <w:rPr>
          <w:rFonts w:hint="eastAsia"/>
        </w:rPr>
        <w:t>——第</w:t>
      </w:r>
      <w:r>
        <w:rPr>
          <w:i/>
          <w:iCs/>
        </w:rPr>
        <w:t>i</w:t>
      </w:r>
      <w:r>
        <w:rPr>
          <w:rFonts w:hint="eastAsia"/>
        </w:rPr>
        <w:t>类工程环境风险的累积评分，最高评分为</w:t>
      </w:r>
      <w:r>
        <w:rPr>
          <w:rFonts w:hint="eastAsia"/>
        </w:rPr>
        <w:t>100</w:t>
      </w:r>
      <w:r>
        <w:rPr>
          <w:rFonts w:hint="eastAsia"/>
        </w:rPr>
        <w:t>，按照表</w:t>
      </w:r>
      <w:r>
        <w:t>7.3.5</w:t>
      </w:r>
      <w:r>
        <w:rPr>
          <w:rFonts w:hint="eastAsia"/>
        </w:rPr>
        <w:t>的规定计算；</w:t>
      </w:r>
    </w:p>
    <w:p w14:paraId="32393405" w14:textId="77777777" w:rsidR="00A81A61" w:rsidRDefault="00A81A61" w:rsidP="00A81A61">
      <w:pPr>
        <w:ind w:firstLineChars="300" w:firstLine="720"/>
      </w:pPr>
      <w:r>
        <w:rPr>
          <w:i/>
          <w:iCs/>
          <w:lang w:val="el-GR"/>
        </w:rPr>
        <w:lastRenderedPageBreak/>
        <w:t>ω</w:t>
      </w:r>
      <w:r>
        <w:rPr>
          <w:vertAlign w:val="subscript"/>
        </w:rPr>
        <w:t>i</w:t>
      </w:r>
      <w:r>
        <w:rPr>
          <w:rFonts w:hint="eastAsia"/>
        </w:rPr>
        <w:t>——第</w:t>
      </w:r>
      <w:r>
        <w:rPr>
          <w:rFonts w:hint="eastAsia"/>
          <w:i/>
          <w:iCs/>
        </w:rPr>
        <w:t>i</w:t>
      </w:r>
      <w:r>
        <w:rPr>
          <w:rFonts w:hint="eastAsia"/>
        </w:rPr>
        <w:t>类工程环境风险的权重，按表</w:t>
      </w:r>
      <w:r>
        <w:t>7.3.5</w:t>
      </w:r>
      <w:r>
        <w:rPr>
          <w:rFonts w:hint="eastAsia"/>
        </w:rPr>
        <w:t>的规定取值；</w:t>
      </w:r>
    </w:p>
    <w:p w14:paraId="578D70EB" w14:textId="77777777" w:rsidR="00A81A61" w:rsidRDefault="00A81A61" w:rsidP="00A81A61">
      <w:pPr>
        <w:ind w:firstLineChars="300" w:firstLine="720"/>
      </w:pPr>
      <w:r w:rsidRPr="00AC6876">
        <w:rPr>
          <w:i/>
          <w:iCs/>
        </w:rPr>
        <w:t>i</w:t>
      </w:r>
      <w:r>
        <w:rPr>
          <w:rFonts w:hint="eastAsia"/>
        </w:rPr>
        <w:t>——</w:t>
      </w:r>
      <w:r w:rsidRPr="00CB1EC4">
        <w:rPr>
          <w:rFonts w:hint="eastAsia"/>
        </w:rPr>
        <w:t>工程环境</w:t>
      </w:r>
      <w:r>
        <w:rPr>
          <w:rFonts w:hint="eastAsia"/>
        </w:rPr>
        <w:t>风险类型；</w:t>
      </w:r>
    </w:p>
    <w:p w14:paraId="6831BDB0" w14:textId="77777777" w:rsidR="00A81A61" w:rsidRDefault="00A81A61" w:rsidP="00A81A61">
      <w:pPr>
        <w:ind w:firstLineChars="300" w:firstLine="720"/>
        <w:rPr>
          <w:rFonts w:ascii="Cambria" w:hAnsi="Cambria" w:cs="Cambria"/>
        </w:rPr>
      </w:pPr>
      <w:r w:rsidRPr="003040D9">
        <w:rPr>
          <w:rFonts w:hint="eastAsia"/>
          <w:i/>
          <w:iCs/>
        </w:rPr>
        <w:t>i</w:t>
      </w:r>
      <w:r w:rsidRPr="00AC6876">
        <w:rPr>
          <w:vertAlign w:val="subscript"/>
        </w:rPr>
        <w:t>0</w:t>
      </w:r>
      <w:r>
        <w:rPr>
          <w:rFonts w:hint="eastAsia"/>
        </w:rPr>
        <w:t>——</w:t>
      </w:r>
      <w:r w:rsidRPr="00CB1EC4">
        <w:rPr>
          <w:rFonts w:hint="eastAsia"/>
        </w:rPr>
        <w:t>工程环境</w:t>
      </w:r>
      <w:r>
        <w:rPr>
          <w:rFonts w:hint="eastAsia"/>
        </w:rPr>
        <w:t>风险查勘分项</w:t>
      </w:r>
      <w:r>
        <w:rPr>
          <w:rFonts w:ascii="Cambria" w:hAnsi="Cambria" w:cs="Cambria" w:hint="eastAsia"/>
        </w:rPr>
        <w:t>类型总数，取</w:t>
      </w:r>
      <w:r>
        <w:t>4</w:t>
      </w:r>
      <w:r>
        <w:rPr>
          <w:rFonts w:ascii="Cambria" w:hAnsi="Cambria" w:cs="Cambria" w:hint="eastAsia"/>
        </w:rPr>
        <w:t>。</w:t>
      </w:r>
    </w:p>
    <w:p w14:paraId="0354F89C" w14:textId="77777777" w:rsidR="00A81A61" w:rsidRPr="00A81A61" w:rsidRDefault="00A81A61" w:rsidP="00446330">
      <w:pPr>
        <w:pStyle w:val="aff7"/>
        <w:spacing w:before="163" w:after="163"/>
      </w:pPr>
      <w:r w:rsidRPr="00A81A61">
        <w:rPr>
          <w:rFonts w:hint="eastAsia"/>
        </w:rPr>
        <w:t>表</w:t>
      </w:r>
      <w:r w:rsidRPr="00A81A61">
        <w:t xml:space="preserve">7.3.5  </w:t>
      </w:r>
      <w:r w:rsidRPr="00A81A61">
        <w:rPr>
          <w:rFonts w:hint="eastAsia"/>
        </w:rPr>
        <w:t>工程环境风险指数评分标准</w:t>
      </w:r>
    </w:p>
    <w:tbl>
      <w:tblPr>
        <w:tblW w:w="5000"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0" w:type="dxa"/>
          <w:right w:w="90" w:type="dxa"/>
        </w:tblCellMar>
        <w:tblLook w:val="04A0" w:firstRow="1" w:lastRow="0" w:firstColumn="1" w:lastColumn="0" w:noHBand="0" w:noVBand="1"/>
      </w:tblPr>
      <w:tblGrid>
        <w:gridCol w:w="904"/>
        <w:gridCol w:w="1312"/>
        <w:gridCol w:w="3403"/>
        <w:gridCol w:w="1416"/>
        <w:gridCol w:w="1277"/>
        <w:gridCol w:w="940"/>
      </w:tblGrid>
      <w:tr w:rsidR="00A81A61" w:rsidRPr="00FB46E4" w14:paraId="61F22DFC" w14:textId="77777777" w:rsidTr="00FB46E4">
        <w:tc>
          <w:tcPr>
            <w:tcW w:w="489" w:type="pct"/>
            <w:shd w:val="clear" w:color="auto" w:fill="auto"/>
            <w:vAlign w:val="center"/>
          </w:tcPr>
          <w:p w14:paraId="6DD22A92"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类型</w:t>
            </w:r>
            <w:r w:rsidRPr="00FB46E4">
              <w:rPr>
                <w:rFonts w:hint="eastAsia"/>
                <w:i/>
                <w:iCs/>
                <w:sz w:val="24"/>
                <w:szCs w:val="24"/>
              </w:rPr>
              <w:t>i</w:t>
            </w:r>
          </w:p>
        </w:tc>
        <w:tc>
          <w:tcPr>
            <w:tcW w:w="709" w:type="pct"/>
            <w:shd w:val="clear" w:color="auto" w:fill="auto"/>
            <w:vAlign w:val="center"/>
          </w:tcPr>
          <w:p w14:paraId="5D04AC02" w14:textId="2B38445F" w:rsidR="00A81A61" w:rsidRPr="00FB46E4" w:rsidRDefault="00A81A61" w:rsidP="00FB46E4">
            <w:pPr>
              <w:pStyle w:val="affb"/>
              <w:keepNext/>
              <w:spacing w:beforeLines="50" w:before="163" w:afterLines="50" w:after="163"/>
              <w:rPr>
                <w:sz w:val="24"/>
                <w:szCs w:val="24"/>
              </w:rPr>
            </w:pPr>
            <w:r w:rsidRPr="00FB46E4">
              <w:rPr>
                <w:rFonts w:hint="eastAsia"/>
                <w:sz w:val="24"/>
                <w:szCs w:val="24"/>
              </w:rPr>
              <w:t>类型名称</w:t>
            </w:r>
          </w:p>
        </w:tc>
        <w:tc>
          <w:tcPr>
            <w:tcW w:w="1839" w:type="pct"/>
            <w:shd w:val="clear" w:color="auto" w:fill="auto"/>
            <w:vAlign w:val="center"/>
          </w:tcPr>
          <w:p w14:paraId="1747AC62" w14:textId="77777777" w:rsidR="00A81A61" w:rsidRPr="00FB46E4" w:rsidRDefault="00A81A61" w:rsidP="00FB46E4">
            <w:pPr>
              <w:pStyle w:val="affb"/>
              <w:keepNext/>
              <w:spacing w:beforeLines="50" w:before="163" w:afterLines="50" w:after="163"/>
              <w:rPr>
                <w:sz w:val="24"/>
                <w:szCs w:val="24"/>
              </w:rPr>
            </w:pPr>
            <w:r w:rsidRPr="00FB46E4">
              <w:rPr>
                <w:rFonts w:hint="eastAsia"/>
                <w:sz w:val="24"/>
                <w:szCs w:val="24"/>
              </w:rPr>
              <w:t>查勘内容</w:t>
            </w:r>
          </w:p>
        </w:tc>
        <w:tc>
          <w:tcPr>
            <w:tcW w:w="765" w:type="pct"/>
            <w:shd w:val="clear" w:color="auto" w:fill="auto"/>
            <w:vAlign w:val="center"/>
          </w:tcPr>
          <w:p w14:paraId="33ACF568" w14:textId="77777777" w:rsidR="00A81A61" w:rsidRPr="00FB46E4" w:rsidRDefault="00A81A61" w:rsidP="00FB46E4">
            <w:pPr>
              <w:pStyle w:val="affb"/>
              <w:keepNext/>
              <w:spacing w:beforeLines="50" w:before="163" w:afterLines="50" w:after="163"/>
              <w:rPr>
                <w:sz w:val="24"/>
                <w:szCs w:val="24"/>
              </w:rPr>
            </w:pPr>
            <w:r w:rsidRPr="00FB46E4">
              <w:rPr>
                <w:sz w:val="24"/>
                <w:szCs w:val="24"/>
              </w:rPr>
              <w:t>指标程度</w:t>
            </w:r>
          </w:p>
        </w:tc>
        <w:tc>
          <w:tcPr>
            <w:tcW w:w="690" w:type="pct"/>
            <w:shd w:val="clear" w:color="auto" w:fill="auto"/>
            <w:vAlign w:val="center"/>
          </w:tcPr>
          <w:p w14:paraId="3B24BAFF" w14:textId="6B43394F" w:rsidR="00A81A61" w:rsidRPr="00FB46E4" w:rsidRDefault="00A81A61" w:rsidP="00FB46E4">
            <w:pPr>
              <w:pStyle w:val="affb"/>
              <w:keepNext/>
              <w:spacing w:beforeLines="50" w:before="163" w:afterLines="50" w:after="163"/>
              <w:rPr>
                <w:sz w:val="24"/>
                <w:szCs w:val="24"/>
              </w:rPr>
            </w:pPr>
            <w:r w:rsidRPr="00FB46E4">
              <w:rPr>
                <w:sz w:val="24"/>
                <w:szCs w:val="24"/>
              </w:rPr>
              <w:t>单位评分</w:t>
            </w:r>
          </w:p>
        </w:tc>
        <w:tc>
          <w:tcPr>
            <w:tcW w:w="508" w:type="pct"/>
            <w:shd w:val="clear" w:color="auto" w:fill="auto"/>
            <w:vAlign w:val="center"/>
          </w:tcPr>
          <w:p w14:paraId="0B26936B" w14:textId="77777777" w:rsidR="00A81A61" w:rsidRPr="00FB46E4" w:rsidRDefault="00A81A61" w:rsidP="00FB46E4">
            <w:pPr>
              <w:pStyle w:val="affb"/>
              <w:keepNext/>
              <w:spacing w:beforeLines="50" w:before="163" w:afterLines="50" w:after="163"/>
              <w:rPr>
                <w:sz w:val="24"/>
                <w:szCs w:val="24"/>
              </w:rPr>
            </w:pPr>
            <w:r w:rsidRPr="00FB46E4">
              <w:rPr>
                <w:rFonts w:hint="eastAsia"/>
                <w:sz w:val="24"/>
                <w:szCs w:val="24"/>
              </w:rPr>
              <w:t>权重</w:t>
            </w:r>
            <w:r w:rsidRPr="00FB46E4">
              <w:rPr>
                <w:i/>
                <w:iCs/>
                <w:sz w:val="24"/>
                <w:szCs w:val="24"/>
                <w:lang w:val="el-GR"/>
              </w:rPr>
              <w:t>ω</w:t>
            </w:r>
            <w:r w:rsidRPr="00FB46E4">
              <w:rPr>
                <w:i/>
                <w:iCs/>
                <w:sz w:val="24"/>
                <w:szCs w:val="24"/>
                <w:vertAlign w:val="subscript"/>
              </w:rPr>
              <w:t>i</w:t>
            </w:r>
          </w:p>
        </w:tc>
      </w:tr>
      <w:tr w:rsidR="00A81A61" w:rsidRPr="00FB46E4" w14:paraId="2BE775CA" w14:textId="77777777" w:rsidTr="00FB46E4">
        <w:trPr>
          <w:trHeight w:val="534"/>
        </w:trPr>
        <w:tc>
          <w:tcPr>
            <w:tcW w:w="489" w:type="pct"/>
            <w:vMerge w:val="restart"/>
            <w:shd w:val="clear" w:color="auto" w:fill="auto"/>
            <w:vAlign w:val="center"/>
          </w:tcPr>
          <w:p w14:paraId="22DB0CA4"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1</w:t>
            </w:r>
          </w:p>
        </w:tc>
        <w:tc>
          <w:tcPr>
            <w:tcW w:w="709" w:type="pct"/>
            <w:vMerge w:val="restart"/>
            <w:shd w:val="clear" w:color="auto" w:fill="auto"/>
            <w:vAlign w:val="center"/>
          </w:tcPr>
          <w:p w14:paraId="4880BF3A"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对水体的破坏或污染风险</w:t>
            </w:r>
          </w:p>
        </w:tc>
        <w:tc>
          <w:tcPr>
            <w:tcW w:w="1839" w:type="pct"/>
            <w:vMerge w:val="restart"/>
            <w:shd w:val="clear" w:color="auto" w:fill="auto"/>
            <w:vAlign w:val="center"/>
          </w:tcPr>
          <w:p w14:paraId="0E34F122"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既有水体的类型及现状、施工工程与既有水体的位置关系、水体破坏或污染风险、施工工法风险、保护措施</w:t>
            </w:r>
          </w:p>
        </w:tc>
        <w:tc>
          <w:tcPr>
            <w:tcW w:w="765" w:type="pct"/>
            <w:shd w:val="clear" w:color="auto" w:fill="auto"/>
            <w:vAlign w:val="center"/>
          </w:tcPr>
          <w:p w14:paraId="20136FC2" w14:textId="77777777" w:rsidR="00A81A61" w:rsidRPr="00FB46E4" w:rsidRDefault="00A81A61" w:rsidP="00FB46E4">
            <w:pPr>
              <w:pStyle w:val="affb"/>
              <w:spacing w:beforeLines="50" w:before="163" w:afterLines="50" w:after="163"/>
              <w:rPr>
                <w:sz w:val="24"/>
                <w:szCs w:val="24"/>
              </w:rPr>
            </w:pPr>
            <w:r w:rsidRPr="00FB46E4">
              <w:rPr>
                <w:sz w:val="24"/>
                <w:szCs w:val="24"/>
              </w:rPr>
              <w:t>低风险</w:t>
            </w:r>
          </w:p>
        </w:tc>
        <w:tc>
          <w:tcPr>
            <w:tcW w:w="690" w:type="pct"/>
            <w:shd w:val="clear" w:color="auto" w:fill="auto"/>
            <w:vAlign w:val="center"/>
          </w:tcPr>
          <w:p w14:paraId="24B3271E"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w:t>
            </w:r>
            <w:r w:rsidRPr="00FB46E4">
              <w:rPr>
                <w:sz w:val="24"/>
                <w:szCs w:val="24"/>
              </w:rPr>
              <w:t>-25</w:t>
            </w:r>
          </w:p>
        </w:tc>
        <w:tc>
          <w:tcPr>
            <w:tcW w:w="508" w:type="pct"/>
            <w:vMerge w:val="restart"/>
            <w:shd w:val="clear" w:color="auto" w:fill="auto"/>
            <w:vAlign w:val="center"/>
          </w:tcPr>
          <w:p w14:paraId="07F061E0"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0.25</w:t>
            </w:r>
          </w:p>
        </w:tc>
      </w:tr>
      <w:tr w:rsidR="00A81A61" w:rsidRPr="00FB46E4" w14:paraId="4595561A" w14:textId="77777777" w:rsidTr="00FB46E4">
        <w:trPr>
          <w:trHeight w:val="532"/>
        </w:trPr>
        <w:tc>
          <w:tcPr>
            <w:tcW w:w="489" w:type="pct"/>
            <w:vMerge/>
            <w:shd w:val="clear" w:color="auto" w:fill="auto"/>
            <w:vAlign w:val="center"/>
          </w:tcPr>
          <w:p w14:paraId="699E8EB0"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02D4DAA5"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3AD4A437"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0AAC9546" w14:textId="77777777" w:rsidR="00A81A61" w:rsidRPr="00FB46E4" w:rsidRDefault="00A81A61" w:rsidP="00FB46E4">
            <w:pPr>
              <w:pStyle w:val="affb"/>
              <w:spacing w:beforeLines="50" w:before="163" w:afterLines="50" w:after="163"/>
              <w:rPr>
                <w:sz w:val="24"/>
                <w:szCs w:val="24"/>
              </w:rPr>
            </w:pPr>
            <w:r w:rsidRPr="00FB46E4">
              <w:rPr>
                <w:sz w:val="24"/>
                <w:szCs w:val="24"/>
              </w:rPr>
              <w:t>一般风险</w:t>
            </w:r>
          </w:p>
        </w:tc>
        <w:tc>
          <w:tcPr>
            <w:tcW w:w="690" w:type="pct"/>
            <w:shd w:val="clear" w:color="auto" w:fill="auto"/>
            <w:vAlign w:val="center"/>
          </w:tcPr>
          <w:p w14:paraId="19E746E5"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2</w:t>
            </w:r>
            <w:r w:rsidRPr="00FB46E4">
              <w:rPr>
                <w:sz w:val="24"/>
                <w:szCs w:val="24"/>
              </w:rPr>
              <w:t>6-50</w:t>
            </w:r>
          </w:p>
        </w:tc>
        <w:tc>
          <w:tcPr>
            <w:tcW w:w="508" w:type="pct"/>
            <w:vMerge/>
            <w:shd w:val="clear" w:color="auto" w:fill="auto"/>
            <w:vAlign w:val="center"/>
          </w:tcPr>
          <w:p w14:paraId="589775F6" w14:textId="77777777" w:rsidR="00A81A61" w:rsidRPr="00FB46E4" w:rsidRDefault="00A81A61" w:rsidP="00FB46E4">
            <w:pPr>
              <w:pStyle w:val="affb"/>
              <w:spacing w:beforeLines="50" w:before="163" w:afterLines="50" w:after="163"/>
              <w:rPr>
                <w:sz w:val="24"/>
                <w:szCs w:val="24"/>
              </w:rPr>
            </w:pPr>
          </w:p>
        </w:tc>
      </w:tr>
      <w:tr w:rsidR="00A81A61" w:rsidRPr="00FB46E4" w14:paraId="33C0F947" w14:textId="77777777" w:rsidTr="00FB46E4">
        <w:trPr>
          <w:trHeight w:val="532"/>
        </w:trPr>
        <w:tc>
          <w:tcPr>
            <w:tcW w:w="489" w:type="pct"/>
            <w:vMerge/>
            <w:shd w:val="clear" w:color="auto" w:fill="auto"/>
            <w:vAlign w:val="center"/>
          </w:tcPr>
          <w:p w14:paraId="0D150754"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7AC6D9DC"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39A0BD8A"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66943145" w14:textId="77777777" w:rsidR="00A81A61" w:rsidRPr="00FB46E4" w:rsidRDefault="00A81A61" w:rsidP="00FB46E4">
            <w:pPr>
              <w:pStyle w:val="affb"/>
              <w:spacing w:beforeLines="50" w:before="163" w:afterLines="50" w:after="163"/>
              <w:rPr>
                <w:sz w:val="24"/>
                <w:szCs w:val="24"/>
              </w:rPr>
            </w:pPr>
            <w:r w:rsidRPr="00FB46E4">
              <w:rPr>
                <w:sz w:val="24"/>
                <w:szCs w:val="24"/>
              </w:rPr>
              <w:t>较大风险</w:t>
            </w:r>
          </w:p>
        </w:tc>
        <w:tc>
          <w:tcPr>
            <w:tcW w:w="690" w:type="pct"/>
            <w:shd w:val="clear" w:color="auto" w:fill="auto"/>
            <w:vAlign w:val="center"/>
          </w:tcPr>
          <w:p w14:paraId="5E33119C"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5</w:t>
            </w:r>
            <w:r w:rsidRPr="00FB46E4">
              <w:rPr>
                <w:sz w:val="24"/>
                <w:szCs w:val="24"/>
              </w:rPr>
              <w:t>1-75</w:t>
            </w:r>
          </w:p>
        </w:tc>
        <w:tc>
          <w:tcPr>
            <w:tcW w:w="508" w:type="pct"/>
            <w:vMerge/>
            <w:shd w:val="clear" w:color="auto" w:fill="auto"/>
            <w:vAlign w:val="center"/>
          </w:tcPr>
          <w:p w14:paraId="68377CF0" w14:textId="77777777" w:rsidR="00A81A61" w:rsidRPr="00FB46E4" w:rsidRDefault="00A81A61" w:rsidP="00FB46E4">
            <w:pPr>
              <w:pStyle w:val="affb"/>
              <w:spacing w:beforeLines="50" w:before="163" w:afterLines="50" w:after="163"/>
              <w:rPr>
                <w:sz w:val="24"/>
                <w:szCs w:val="24"/>
              </w:rPr>
            </w:pPr>
          </w:p>
        </w:tc>
      </w:tr>
      <w:tr w:rsidR="00A81A61" w:rsidRPr="00FB46E4" w14:paraId="498D1FFD" w14:textId="77777777" w:rsidTr="00FB46E4">
        <w:trPr>
          <w:trHeight w:val="532"/>
        </w:trPr>
        <w:tc>
          <w:tcPr>
            <w:tcW w:w="489" w:type="pct"/>
            <w:vMerge/>
            <w:shd w:val="clear" w:color="auto" w:fill="auto"/>
            <w:vAlign w:val="center"/>
          </w:tcPr>
          <w:p w14:paraId="0D27D676"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4C5B3326"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61C6212E"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08F3BC87" w14:textId="77777777" w:rsidR="00A81A61" w:rsidRPr="00FB46E4" w:rsidRDefault="00A81A61" w:rsidP="00FB46E4">
            <w:pPr>
              <w:pStyle w:val="affb"/>
              <w:spacing w:beforeLines="50" w:before="163" w:afterLines="50" w:after="163"/>
              <w:rPr>
                <w:sz w:val="24"/>
                <w:szCs w:val="24"/>
              </w:rPr>
            </w:pPr>
            <w:r w:rsidRPr="00FB46E4">
              <w:rPr>
                <w:sz w:val="24"/>
                <w:szCs w:val="24"/>
              </w:rPr>
              <w:t>重大风险</w:t>
            </w:r>
          </w:p>
        </w:tc>
        <w:tc>
          <w:tcPr>
            <w:tcW w:w="690" w:type="pct"/>
            <w:shd w:val="clear" w:color="auto" w:fill="auto"/>
            <w:vAlign w:val="center"/>
          </w:tcPr>
          <w:p w14:paraId="09944038"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7</w:t>
            </w:r>
            <w:r w:rsidRPr="00FB46E4">
              <w:rPr>
                <w:sz w:val="24"/>
                <w:szCs w:val="24"/>
              </w:rPr>
              <w:t>6-100</w:t>
            </w:r>
          </w:p>
        </w:tc>
        <w:tc>
          <w:tcPr>
            <w:tcW w:w="508" w:type="pct"/>
            <w:vMerge/>
            <w:shd w:val="clear" w:color="auto" w:fill="auto"/>
            <w:vAlign w:val="center"/>
          </w:tcPr>
          <w:p w14:paraId="1770482A" w14:textId="77777777" w:rsidR="00A81A61" w:rsidRPr="00FB46E4" w:rsidRDefault="00A81A61" w:rsidP="00FB46E4">
            <w:pPr>
              <w:pStyle w:val="affb"/>
              <w:spacing w:beforeLines="50" w:before="163" w:afterLines="50" w:after="163"/>
              <w:rPr>
                <w:sz w:val="24"/>
                <w:szCs w:val="24"/>
              </w:rPr>
            </w:pPr>
          </w:p>
        </w:tc>
      </w:tr>
      <w:tr w:rsidR="00A81A61" w:rsidRPr="00FB46E4" w14:paraId="7331F6DA" w14:textId="77777777" w:rsidTr="00FB46E4">
        <w:trPr>
          <w:trHeight w:val="764"/>
        </w:trPr>
        <w:tc>
          <w:tcPr>
            <w:tcW w:w="489" w:type="pct"/>
            <w:vMerge w:val="restart"/>
            <w:shd w:val="clear" w:color="auto" w:fill="auto"/>
            <w:vAlign w:val="center"/>
          </w:tcPr>
          <w:p w14:paraId="4611179C"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2</w:t>
            </w:r>
          </w:p>
        </w:tc>
        <w:tc>
          <w:tcPr>
            <w:tcW w:w="709" w:type="pct"/>
            <w:vMerge w:val="restart"/>
            <w:shd w:val="clear" w:color="auto" w:fill="auto"/>
            <w:vAlign w:val="center"/>
          </w:tcPr>
          <w:p w14:paraId="2051AB06" w14:textId="122E09A5"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对水利、周边农田、养殖等基本设施破坏风险</w:t>
            </w:r>
          </w:p>
        </w:tc>
        <w:tc>
          <w:tcPr>
            <w:tcW w:w="1839" w:type="pct"/>
            <w:vMerge w:val="restart"/>
            <w:shd w:val="clear" w:color="auto" w:fill="auto"/>
            <w:vAlign w:val="center"/>
          </w:tcPr>
          <w:p w14:paraId="781ADAF8"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水利、周边农田、养殖等基本设施现状，施工工程与水利、周边农田、养殖等基本设施的位置关系、施工工法风险、污染风险、对产量的影响风险、保护措施</w:t>
            </w:r>
          </w:p>
        </w:tc>
        <w:tc>
          <w:tcPr>
            <w:tcW w:w="765" w:type="pct"/>
            <w:shd w:val="clear" w:color="auto" w:fill="auto"/>
            <w:vAlign w:val="center"/>
          </w:tcPr>
          <w:p w14:paraId="394F5B79" w14:textId="77777777" w:rsidR="00A81A61" w:rsidRPr="00FB46E4" w:rsidRDefault="00A81A61" w:rsidP="00FB46E4">
            <w:pPr>
              <w:pStyle w:val="affb"/>
              <w:spacing w:beforeLines="50" w:before="163" w:afterLines="50" w:after="163"/>
              <w:rPr>
                <w:sz w:val="24"/>
                <w:szCs w:val="24"/>
              </w:rPr>
            </w:pPr>
            <w:r w:rsidRPr="00FB46E4">
              <w:rPr>
                <w:sz w:val="24"/>
                <w:szCs w:val="24"/>
              </w:rPr>
              <w:t>低风险</w:t>
            </w:r>
          </w:p>
        </w:tc>
        <w:tc>
          <w:tcPr>
            <w:tcW w:w="690" w:type="pct"/>
            <w:shd w:val="clear" w:color="auto" w:fill="auto"/>
            <w:vAlign w:val="center"/>
          </w:tcPr>
          <w:p w14:paraId="347502B4"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w:t>
            </w:r>
            <w:r w:rsidRPr="00FB46E4">
              <w:rPr>
                <w:sz w:val="24"/>
                <w:szCs w:val="24"/>
              </w:rPr>
              <w:t>-25</w:t>
            </w:r>
          </w:p>
        </w:tc>
        <w:tc>
          <w:tcPr>
            <w:tcW w:w="508" w:type="pct"/>
            <w:vMerge w:val="restart"/>
            <w:shd w:val="clear" w:color="auto" w:fill="auto"/>
            <w:vAlign w:val="center"/>
          </w:tcPr>
          <w:p w14:paraId="07F593C1"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0.25</w:t>
            </w:r>
          </w:p>
        </w:tc>
      </w:tr>
      <w:tr w:rsidR="00A81A61" w:rsidRPr="00FB46E4" w14:paraId="12FDE0D6" w14:textId="77777777" w:rsidTr="00FB46E4">
        <w:trPr>
          <w:trHeight w:val="762"/>
        </w:trPr>
        <w:tc>
          <w:tcPr>
            <w:tcW w:w="489" w:type="pct"/>
            <w:vMerge/>
            <w:shd w:val="clear" w:color="auto" w:fill="auto"/>
            <w:vAlign w:val="center"/>
          </w:tcPr>
          <w:p w14:paraId="5ED7FBAF"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1EDF5765"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792889F7"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2341C57D" w14:textId="77777777" w:rsidR="00A81A61" w:rsidRPr="00FB46E4" w:rsidRDefault="00A81A61" w:rsidP="00FB46E4">
            <w:pPr>
              <w:pStyle w:val="affb"/>
              <w:spacing w:beforeLines="50" w:before="163" w:afterLines="50" w:after="163"/>
              <w:rPr>
                <w:sz w:val="24"/>
                <w:szCs w:val="24"/>
              </w:rPr>
            </w:pPr>
            <w:r w:rsidRPr="00FB46E4">
              <w:rPr>
                <w:sz w:val="24"/>
                <w:szCs w:val="24"/>
              </w:rPr>
              <w:t>一般风险</w:t>
            </w:r>
          </w:p>
        </w:tc>
        <w:tc>
          <w:tcPr>
            <w:tcW w:w="690" w:type="pct"/>
            <w:shd w:val="clear" w:color="auto" w:fill="auto"/>
            <w:vAlign w:val="center"/>
          </w:tcPr>
          <w:p w14:paraId="2D421085"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2</w:t>
            </w:r>
            <w:r w:rsidRPr="00FB46E4">
              <w:rPr>
                <w:sz w:val="24"/>
                <w:szCs w:val="24"/>
              </w:rPr>
              <w:t>6-50</w:t>
            </w:r>
          </w:p>
        </w:tc>
        <w:tc>
          <w:tcPr>
            <w:tcW w:w="508" w:type="pct"/>
            <w:vMerge/>
            <w:shd w:val="clear" w:color="auto" w:fill="auto"/>
            <w:vAlign w:val="center"/>
          </w:tcPr>
          <w:p w14:paraId="5A809C6D" w14:textId="77777777" w:rsidR="00A81A61" w:rsidRPr="00FB46E4" w:rsidRDefault="00A81A61" w:rsidP="00FB46E4">
            <w:pPr>
              <w:pStyle w:val="affb"/>
              <w:spacing w:beforeLines="50" w:before="163" w:afterLines="50" w:after="163"/>
              <w:rPr>
                <w:sz w:val="24"/>
                <w:szCs w:val="24"/>
              </w:rPr>
            </w:pPr>
          </w:p>
        </w:tc>
      </w:tr>
      <w:tr w:rsidR="00A81A61" w:rsidRPr="00FB46E4" w14:paraId="03E36010" w14:textId="77777777" w:rsidTr="00FB46E4">
        <w:trPr>
          <w:trHeight w:val="920"/>
        </w:trPr>
        <w:tc>
          <w:tcPr>
            <w:tcW w:w="489" w:type="pct"/>
            <w:vMerge/>
            <w:shd w:val="clear" w:color="auto" w:fill="auto"/>
            <w:vAlign w:val="center"/>
          </w:tcPr>
          <w:p w14:paraId="30A7200D"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16854FF1"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13589364"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481B17B4" w14:textId="77777777" w:rsidR="00A81A61" w:rsidRPr="00FB46E4" w:rsidRDefault="00A81A61" w:rsidP="00FB46E4">
            <w:pPr>
              <w:pStyle w:val="affb"/>
              <w:spacing w:beforeLines="50" w:before="163" w:afterLines="50" w:after="163"/>
              <w:rPr>
                <w:sz w:val="24"/>
                <w:szCs w:val="24"/>
              </w:rPr>
            </w:pPr>
            <w:r w:rsidRPr="00FB46E4">
              <w:rPr>
                <w:sz w:val="24"/>
                <w:szCs w:val="24"/>
              </w:rPr>
              <w:t>较大风险</w:t>
            </w:r>
          </w:p>
        </w:tc>
        <w:tc>
          <w:tcPr>
            <w:tcW w:w="690" w:type="pct"/>
            <w:shd w:val="clear" w:color="auto" w:fill="auto"/>
            <w:vAlign w:val="center"/>
          </w:tcPr>
          <w:p w14:paraId="52692CF4"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5</w:t>
            </w:r>
            <w:r w:rsidRPr="00FB46E4">
              <w:rPr>
                <w:sz w:val="24"/>
                <w:szCs w:val="24"/>
              </w:rPr>
              <w:t>1-75</w:t>
            </w:r>
          </w:p>
        </w:tc>
        <w:tc>
          <w:tcPr>
            <w:tcW w:w="508" w:type="pct"/>
            <w:vMerge/>
            <w:shd w:val="clear" w:color="auto" w:fill="auto"/>
            <w:vAlign w:val="center"/>
          </w:tcPr>
          <w:p w14:paraId="27EE814E" w14:textId="77777777" w:rsidR="00A81A61" w:rsidRPr="00FB46E4" w:rsidRDefault="00A81A61" w:rsidP="00FB46E4">
            <w:pPr>
              <w:pStyle w:val="affb"/>
              <w:spacing w:beforeLines="50" w:before="163" w:afterLines="50" w:after="163"/>
              <w:rPr>
                <w:sz w:val="24"/>
                <w:szCs w:val="24"/>
              </w:rPr>
            </w:pPr>
          </w:p>
        </w:tc>
      </w:tr>
      <w:tr w:rsidR="00A81A61" w:rsidRPr="00FB46E4" w14:paraId="491D5B67" w14:textId="77777777" w:rsidTr="00FB46E4">
        <w:trPr>
          <w:trHeight w:val="762"/>
        </w:trPr>
        <w:tc>
          <w:tcPr>
            <w:tcW w:w="489" w:type="pct"/>
            <w:vMerge/>
            <w:shd w:val="clear" w:color="auto" w:fill="auto"/>
            <w:vAlign w:val="center"/>
          </w:tcPr>
          <w:p w14:paraId="44E8E74E"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35FE7C98"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7EFEA436"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09EEB963" w14:textId="77777777" w:rsidR="00A81A61" w:rsidRPr="00FB46E4" w:rsidRDefault="00A81A61" w:rsidP="00FB46E4">
            <w:pPr>
              <w:pStyle w:val="affb"/>
              <w:spacing w:beforeLines="50" w:before="163" w:afterLines="50" w:after="163"/>
              <w:rPr>
                <w:sz w:val="24"/>
                <w:szCs w:val="24"/>
              </w:rPr>
            </w:pPr>
            <w:r w:rsidRPr="00FB46E4">
              <w:rPr>
                <w:sz w:val="24"/>
                <w:szCs w:val="24"/>
              </w:rPr>
              <w:t>重大风险</w:t>
            </w:r>
          </w:p>
        </w:tc>
        <w:tc>
          <w:tcPr>
            <w:tcW w:w="690" w:type="pct"/>
            <w:shd w:val="clear" w:color="auto" w:fill="auto"/>
            <w:vAlign w:val="center"/>
          </w:tcPr>
          <w:p w14:paraId="264AB18E"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7</w:t>
            </w:r>
            <w:r w:rsidRPr="00FB46E4">
              <w:rPr>
                <w:sz w:val="24"/>
                <w:szCs w:val="24"/>
              </w:rPr>
              <w:t>6-100</w:t>
            </w:r>
          </w:p>
        </w:tc>
        <w:tc>
          <w:tcPr>
            <w:tcW w:w="508" w:type="pct"/>
            <w:vMerge/>
            <w:shd w:val="clear" w:color="auto" w:fill="auto"/>
            <w:vAlign w:val="center"/>
          </w:tcPr>
          <w:p w14:paraId="1A8A5CF8" w14:textId="77777777" w:rsidR="00A81A61" w:rsidRPr="00FB46E4" w:rsidRDefault="00A81A61" w:rsidP="00FB46E4">
            <w:pPr>
              <w:pStyle w:val="affb"/>
              <w:spacing w:beforeLines="50" w:before="163" w:afterLines="50" w:after="163"/>
              <w:rPr>
                <w:sz w:val="24"/>
                <w:szCs w:val="24"/>
              </w:rPr>
            </w:pPr>
          </w:p>
        </w:tc>
      </w:tr>
      <w:tr w:rsidR="00A81A61" w:rsidRPr="00FB46E4" w14:paraId="569E0828" w14:textId="77777777" w:rsidTr="00FB46E4">
        <w:trPr>
          <w:trHeight w:val="489"/>
        </w:trPr>
        <w:tc>
          <w:tcPr>
            <w:tcW w:w="489" w:type="pct"/>
            <w:vMerge w:val="restart"/>
            <w:shd w:val="clear" w:color="auto" w:fill="auto"/>
            <w:vAlign w:val="center"/>
          </w:tcPr>
          <w:p w14:paraId="064858EF"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3</w:t>
            </w:r>
          </w:p>
        </w:tc>
        <w:tc>
          <w:tcPr>
            <w:tcW w:w="709" w:type="pct"/>
            <w:vMerge w:val="restart"/>
            <w:shd w:val="clear" w:color="auto" w:fill="auto"/>
            <w:vAlign w:val="center"/>
          </w:tcPr>
          <w:p w14:paraId="20888C7D"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对管网管线破坏风险</w:t>
            </w:r>
          </w:p>
        </w:tc>
        <w:tc>
          <w:tcPr>
            <w:tcW w:w="1839" w:type="pct"/>
            <w:vMerge w:val="restart"/>
            <w:shd w:val="clear" w:color="auto" w:fill="auto"/>
            <w:vAlign w:val="center"/>
          </w:tcPr>
          <w:p w14:paraId="31824BB6"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既有管网管线的类型及现状、施工工程与既有管网管线的位置关系、施工工法风险、保护措施</w:t>
            </w:r>
          </w:p>
        </w:tc>
        <w:tc>
          <w:tcPr>
            <w:tcW w:w="765" w:type="pct"/>
            <w:shd w:val="clear" w:color="auto" w:fill="auto"/>
            <w:vAlign w:val="center"/>
          </w:tcPr>
          <w:p w14:paraId="6E9F56B6" w14:textId="77777777" w:rsidR="00A81A61" w:rsidRPr="00FB46E4" w:rsidRDefault="00A81A61" w:rsidP="00FB46E4">
            <w:pPr>
              <w:pStyle w:val="affb"/>
              <w:spacing w:beforeLines="50" w:before="163" w:afterLines="50" w:after="163"/>
              <w:rPr>
                <w:sz w:val="24"/>
                <w:szCs w:val="24"/>
              </w:rPr>
            </w:pPr>
            <w:r w:rsidRPr="00FB46E4">
              <w:rPr>
                <w:sz w:val="24"/>
                <w:szCs w:val="24"/>
              </w:rPr>
              <w:t>低风险</w:t>
            </w:r>
          </w:p>
        </w:tc>
        <w:tc>
          <w:tcPr>
            <w:tcW w:w="690" w:type="pct"/>
            <w:shd w:val="clear" w:color="auto" w:fill="auto"/>
            <w:vAlign w:val="center"/>
          </w:tcPr>
          <w:p w14:paraId="71CE7CE6"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w:t>
            </w:r>
            <w:r w:rsidRPr="00FB46E4">
              <w:rPr>
                <w:sz w:val="24"/>
                <w:szCs w:val="24"/>
              </w:rPr>
              <w:t>-25</w:t>
            </w:r>
          </w:p>
        </w:tc>
        <w:tc>
          <w:tcPr>
            <w:tcW w:w="508" w:type="pct"/>
            <w:vMerge w:val="restart"/>
            <w:shd w:val="clear" w:color="auto" w:fill="auto"/>
            <w:vAlign w:val="center"/>
          </w:tcPr>
          <w:p w14:paraId="199A7C44"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w:t>
            </w:r>
            <w:r w:rsidRPr="00FB46E4">
              <w:rPr>
                <w:sz w:val="24"/>
                <w:szCs w:val="24"/>
              </w:rPr>
              <w:t>.</w:t>
            </w:r>
            <w:r w:rsidRPr="00FB46E4">
              <w:rPr>
                <w:rFonts w:hint="eastAsia"/>
                <w:sz w:val="24"/>
                <w:szCs w:val="24"/>
              </w:rPr>
              <w:t>25</w:t>
            </w:r>
          </w:p>
        </w:tc>
      </w:tr>
      <w:tr w:rsidR="00A81A61" w:rsidRPr="00FB46E4" w14:paraId="7A9B3AA5" w14:textId="77777777" w:rsidTr="00FB46E4">
        <w:trPr>
          <w:trHeight w:val="643"/>
        </w:trPr>
        <w:tc>
          <w:tcPr>
            <w:tcW w:w="489" w:type="pct"/>
            <w:vMerge/>
            <w:shd w:val="clear" w:color="auto" w:fill="auto"/>
            <w:vAlign w:val="center"/>
          </w:tcPr>
          <w:p w14:paraId="07ABBD01"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627E7400"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28351D63"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18B51C55" w14:textId="77777777" w:rsidR="00A81A61" w:rsidRPr="00FB46E4" w:rsidRDefault="00A81A61" w:rsidP="00FB46E4">
            <w:pPr>
              <w:pStyle w:val="affb"/>
              <w:spacing w:beforeLines="50" w:before="163" w:afterLines="50" w:after="163"/>
              <w:rPr>
                <w:sz w:val="24"/>
                <w:szCs w:val="24"/>
              </w:rPr>
            </w:pPr>
            <w:r w:rsidRPr="00FB46E4">
              <w:rPr>
                <w:sz w:val="24"/>
                <w:szCs w:val="24"/>
              </w:rPr>
              <w:t>一般风险</w:t>
            </w:r>
          </w:p>
        </w:tc>
        <w:tc>
          <w:tcPr>
            <w:tcW w:w="690" w:type="pct"/>
            <w:shd w:val="clear" w:color="auto" w:fill="auto"/>
            <w:vAlign w:val="center"/>
          </w:tcPr>
          <w:p w14:paraId="770CB9A6"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2</w:t>
            </w:r>
            <w:r w:rsidRPr="00FB46E4">
              <w:rPr>
                <w:sz w:val="24"/>
                <w:szCs w:val="24"/>
              </w:rPr>
              <w:t>6-50</w:t>
            </w:r>
          </w:p>
        </w:tc>
        <w:tc>
          <w:tcPr>
            <w:tcW w:w="508" w:type="pct"/>
            <w:vMerge/>
            <w:shd w:val="clear" w:color="auto" w:fill="auto"/>
            <w:vAlign w:val="center"/>
          </w:tcPr>
          <w:p w14:paraId="3E3B0E2A" w14:textId="77777777" w:rsidR="00A81A61" w:rsidRPr="00FB46E4" w:rsidRDefault="00A81A61" w:rsidP="00FB46E4">
            <w:pPr>
              <w:pStyle w:val="affb"/>
              <w:spacing w:beforeLines="50" w:before="163" w:afterLines="50" w:after="163"/>
              <w:rPr>
                <w:sz w:val="24"/>
                <w:szCs w:val="24"/>
              </w:rPr>
            </w:pPr>
          </w:p>
        </w:tc>
      </w:tr>
      <w:tr w:rsidR="00A81A61" w:rsidRPr="00FB46E4" w14:paraId="1B0AAFEC" w14:textId="77777777" w:rsidTr="00FB46E4">
        <w:trPr>
          <w:trHeight w:val="579"/>
        </w:trPr>
        <w:tc>
          <w:tcPr>
            <w:tcW w:w="489" w:type="pct"/>
            <w:vMerge/>
            <w:shd w:val="clear" w:color="auto" w:fill="auto"/>
            <w:vAlign w:val="center"/>
          </w:tcPr>
          <w:p w14:paraId="3025C088"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3357ED29"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4F3209DF"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4DB190E5" w14:textId="77777777" w:rsidR="00A81A61" w:rsidRPr="00FB46E4" w:rsidRDefault="00A81A61" w:rsidP="00FB46E4">
            <w:pPr>
              <w:pStyle w:val="affb"/>
              <w:spacing w:beforeLines="50" w:before="163" w:afterLines="50" w:after="163"/>
              <w:rPr>
                <w:sz w:val="24"/>
                <w:szCs w:val="24"/>
              </w:rPr>
            </w:pPr>
            <w:r w:rsidRPr="00FB46E4">
              <w:rPr>
                <w:sz w:val="24"/>
                <w:szCs w:val="24"/>
              </w:rPr>
              <w:t>较大风险</w:t>
            </w:r>
          </w:p>
        </w:tc>
        <w:tc>
          <w:tcPr>
            <w:tcW w:w="690" w:type="pct"/>
            <w:shd w:val="clear" w:color="auto" w:fill="auto"/>
            <w:vAlign w:val="center"/>
          </w:tcPr>
          <w:p w14:paraId="301075B6"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5</w:t>
            </w:r>
            <w:r w:rsidRPr="00FB46E4">
              <w:rPr>
                <w:sz w:val="24"/>
                <w:szCs w:val="24"/>
              </w:rPr>
              <w:t>1-75</w:t>
            </w:r>
          </w:p>
        </w:tc>
        <w:tc>
          <w:tcPr>
            <w:tcW w:w="508" w:type="pct"/>
            <w:vMerge/>
            <w:shd w:val="clear" w:color="auto" w:fill="auto"/>
            <w:vAlign w:val="center"/>
          </w:tcPr>
          <w:p w14:paraId="02809CC4" w14:textId="77777777" w:rsidR="00A81A61" w:rsidRPr="00FB46E4" w:rsidRDefault="00A81A61" w:rsidP="00FB46E4">
            <w:pPr>
              <w:pStyle w:val="affb"/>
              <w:spacing w:beforeLines="50" w:before="163" w:afterLines="50" w:after="163"/>
              <w:rPr>
                <w:sz w:val="24"/>
                <w:szCs w:val="24"/>
              </w:rPr>
            </w:pPr>
          </w:p>
        </w:tc>
      </w:tr>
      <w:tr w:rsidR="00A81A61" w:rsidRPr="00FB46E4" w14:paraId="273BAE1B" w14:textId="77777777" w:rsidTr="00FB46E4">
        <w:trPr>
          <w:trHeight w:val="487"/>
        </w:trPr>
        <w:tc>
          <w:tcPr>
            <w:tcW w:w="489" w:type="pct"/>
            <w:vMerge/>
            <w:shd w:val="clear" w:color="auto" w:fill="auto"/>
            <w:vAlign w:val="center"/>
          </w:tcPr>
          <w:p w14:paraId="040BA45E"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4DAD5408" w14:textId="77777777" w:rsidR="00A81A61" w:rsidRPr="00FB46E4" w:rsidRDefault="00A81A61" w:rsidP="00FB46E4">
            <w:pPr>
              <w:pStyle w:val="affb"/>
              <w:spacing w:beforeLines="50" w:before="163" w:afterLines="50" w:after="163" w:line="360" w:lineRule="auto"/>
              <w:rPr>
                <w:sz w:val="24"/>
                <w:szCs w:val="24"/>
              </w:rPr>
            </w:pPr>
          </w:p>
        </w:tc>
        <w:tc>
          <w:tcPr>
            <w:tcW w:w="1839" w:type="pct"/>
            <w:vMerge/>
            <w:shd w:val="clear" w:color="auto" w:fill="auto"/>
            <w:vAlign w:val="center"/>
          </w:tcPr>
          <w:p w14:paraId="0D7DA55B" w14:textId="77777777" w:rsidR="00A81A61" w:rsidRPr="00FB46E4" w:rsidRDefault="00A81A61" w:rsidP="00FB46E4">
            <w:pPr>
              <w:pStyle w:val="affb"/>
              <w:spacing w:beforeLines="50" w:before="163" w:afterLines="50" w:after="163" w:line="360" w:lineRule="auto"/>
              <w:rPr>
                <w:sz w:val="24"/>
                <w:szCs w:val="24"/>
              </w:rPr>
            </w:pPr>
          </w:p>
        </w:tc>
        <w:tc>
          <w:tcPr>
            <w:tcW w:w="765" w:type="pct"/>
            <w:shd w:val="clear" w:color="auto" w:fill="auto"/>
            <w:vAlign w:val="center"/>
          </w:tcPr>
          <w:p w14:paraId="283D3D7F" w14:textId="77777777" w:rsidR="00A81A61" w:rsidRPr="00FB46E4" w:rsidRDefault="00A81A61" w:rsidP="00FB46E4">
            <w:pPr>
              <w:pStyle w:val="affb"/>
              <w:spacing w:beforeLines="50" w:before="163" w:afterLines="50" w:after="163"/>
              <w:rPr>
                <w:sz w:val="24"/>
                <w:szCs w:val="24"/>
              </w:rPr>
            </w:pPr>
            <w:r w:rsidRPr="00FB46E4">
              <w:rPr>
                <w:sz w:val="24"/>
                <w:szCs w:val="24"/>
              </w:rPr>
              <w:t>重大风险</w:t>
            </w:r>
          </w:p>
        </w:tc>
        <w:tc>
          <w:tcPr>
            <w:tcW w:w="690" w:type="pct"/>
            <w:shd w:val="clear" w:color="auto" w:fill="auto"/>
            <w:vAlign w:val="center"/>
          </w:tcPr>
          <w:p w14:paraId="506CF5C5"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7</w:t>
            </w:r>
            <w:r w:rsidRPr="00FB46E4">
              <w:rPr>
                <w:sz w:val="24"/>
                <w:szCs w:val="24"/>
              </w:rPr>
              <w:t>6-100</w:t>
            </w:r>
          </w:p>
        </w:tc>
        <w:tc>
          <w:tcPr>
            <w:tcW w:w="508" w:type="pct"/>
            <w:vMerge/>
            <w:shd w:val="clear" w:color="auto" w:fill="auto"/>
            <w:vAlign w:val="center"/>
          </w:tcPr>
          <w:p w14:paraId="7F1D6F16" w14:textId="77777777" w:rsidR="00A81A61" w:rsidRPr="00FB46E4" w:rsidRDefault="00A81A61" w:rsidP="00FB46E4">
            <w:pPr>
              <w:pStyle w:val="affb"/>
              <w:spacing w:beforeLines="50" w:before="163" w:afterLines="50" w:after="163"/>
              <w:rPr>
                <w:sz w:val="24"/>
                <w:szCs w:val="24"/>
              </w:rPr>
            </w:pPr>
          </w:p>
        </w:tc>
      </w:tr>
      <w:tr w:rsidR="00A81A61" w:rsidRPr="00FB46E4" w14:paraId="590686C8" w14:textId="77777777" w:rsidTr="00FB46E4">
        <w:trPr>
          <w:trHeight w:val="445"/>
        </w:trPr>
        <w:tc>
          <w:tcPr>
            <w:tcW w:w="489" w:type="pct"/>
            <w:vMerge w:val="restart"/>
            <w:shd w:val="clear" w:color="auto" w:fill="auto"/>
            <w:vAlign w:val="center"/>
          </w:tcPr>
          <w:p w14:paraId="37931940"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4</w:t>
            </w:r>
          </w:p>
        </w:tc>
        <w:tc>
          <w:tcPr>
            <w:tcW w:w="709" w:type="pct"/>
            <w:vMerge w:val="restart"/>
            <w:shd w:val="clear" w:color="auto" w:fill="auto"/>
            <w:vAlign w:val="center"/>
          </w:tcPr>
          <w:p w14:paraId="29CB93B6" w14:textId="3AA9D659"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对文物文保的破坏风险</w:t>
            </w:r>
          </w:p>
        </w:tc>
        <w:tc>
          <w:tcPr>
            <w:tcW w:w="1839" w:type="pct"/>
            <w:vMerge w:val="restart"/>
            <w:shd w:val="clear" w:color="auto" w:fill="auto"/>
            <w:vAlign w:val="center"/>
          </w:tcPr>
          <w:p w14:paraId="01EE6F5C" w14:textId="77777777" w:rsidR="00A81A61" w:rsidRPr="00FB46E4" w:rsidRDefault="00A81A61" w:rsidP="00FB46E4">
            <w:pPr>
              <w:pStyle w:val="affb"/>
              <w:spacing w:beforeLines="50" w:before="163" w:afterLines="50" w:after="163" w:line="360" w:lineRule="auto"/>
              <w:rPr>
                <w:sz w:val="24"/>
                <w:szCs w:val="24"/>
              </w:rPr>
            </w:pPr>
            <w:r w:rsidRPr="00FB46E4">
              <w:rPr>
                <w:rFonts w:hint="eastAsia"/>
                <w:sz w:val="24"/>
                <w:szCs w:val="24"/>
              </w:rPr>
              <w:t>文物文保的现状、施工工程与文物文保的位置关系、施工工法风险、保护措施</w:t>
            </w:r>
          </w:p>
        </w:tc>
        <w:tc>
          <w:tcPr>
            <w:tcW w:w="765" w:type="pct"/>
            <w:shd w:val="clear" w:color="auto" w:fill="auto"/>
            <w:vAlign w:val="center"/>
          </w:tcPr>
          <w:p w14:paraId="3332BF6A" w14:textId="77777777" w:rsidR="00A81A61" w:rsidRPr="00FB46E4" w:rsidRDefault="00A81A61" w:rsidP="00FB46E4">
            <w:pPr>
              <w:pStyle w:val="affb"/>
              <w:spacing w:beforeLines="50" w:before="163" w:afterLines="50" w:after="163"/>
              <w:rPr>
                <w:sz w:val="24"/>
                <w:szCs w:val="24"/>
              </w:rPr>
            </w:pPr>
            <w:r w:rsidRPr="00FB46E4">
              <w:rPr>
                <w:sz w:val="24"/>
                <w:szCs w:val="24"/>
              </w:rPr>
              <w:t>低风险</w:t>
            </w:r>
          </w:p>
        </w:tc>
        <w:tc>
          <w:tcPr>
            <w:tcW w:w="690" w:type="pct"/>
            <w:shd w:val="clear" w:color="auto" w:fill="auto"/>
            <w:vAlign w:val="center"/>
          </w:tcPr>
          <w:p w14:paraId="3CE618AE"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w:t>
            </w:r>
            <w:r w:rsidRPr="00FB46E4">
              <w:rPr>
                <w:sz w:val="24"/>
                <w:szCs w:val="24"/>
              </w:rPr>
              <w:t>-25</w:t>
            </w:r>
          </w:p>
        </w:tc>
        <w:tc>
          <w:tcPr>
            <w:tcW w:w="508" w:type="pct"/>
            <w:vMerge w:val="restart"/>
            <w:shd w:val="clear" w:color="auto" w:fill="auto"/>
            <w:vAlign w:val="center"/>
          </w:tcPr>
          <w:p w14:paraId="624DAD84"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0.25</w:t>
            </w:r>
          </w:p>
        </w:tc>
      </w:tr>
      <w:tr w:rsidR="00A81A61" w:rsidRPr="00FB46E4" w14:paraId="67EF62A5" w14:textId="77777777" w:rsidTr="00FB46E4">
        <w:trPr>
          <w:trHeight w:val="445"/>
        </w:trPr>
        <w:tc>
          <w:tcPr>
            <w:tcW w:w="489" w:type="pct"/>
            <w:vMerge/>
            <w:shd w:val="clear" w:color="auto" w:fill="auto"/>
            <w:vAlign w:val="center"/>
          </w:tcPr>
          <w:p w14:paraId="6A6D7AB9"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050A03C5" w14:textId="77777777" w:rsidR="00A81A61" w:rsidRPr="00FB46E4" w:rsidRDefault="00A81A61" w:rsidP="00FB46E4">
            <w:pPr>
              <w:pStyle w:val="affb"/>
              <w:spacing w:beforeLines="50" w:before="163" w:afterLines="50" w:after="163"/>
              <w:rPr>
                <w:sz w:val="24"/>
                <w:szCs w:val="24"/>
              </w:rPr>
            </w:pPr>
          </w:p>
        </w:tc>
        <w:tc>
          <w:tcPr>
            <w:tcW w:w="1839" w:type="pct"/>
            <w:vMerge/>
            <w:shd w:val="clear" w:color="auto" w:fill="auto"/>
            <w:vAlign w:val="center"/>
          </w:tcPr>
          <w:p w14:paraId="6C3F5A01" w14:textId="77777777" w:rsidR="00A81A61" w:rsidRPr="00FB46E4" w:rsidRDefault="00A81A61" w:rsidP="00FB46E4">
            <w:pPr>
              <w:pStyle w:val="affb"/>
              <w:spacing w:beforeLines="50" w:before="163" w:afterLines="50" w:after="163"/>
              <w:rPr>
                <w:sz w:val="24"/>
                <w:szCs w:val="24"/>
              </w:rPr>
            </w:pPr>
          </w:p>
        </w:tc>
        <w:tc>
          <w:tcPr>
            <w:tcW w:w="765" w:type="pct"/>
            <w:shd w:val="clear" w:color="auto" w:fill="auto"/>
            <w:vAlign w:val="center"/>
          </w:tcPr>
          <w:p w14:paraId="556CD677" w14:textId="77777777" w:rsidR="00A81A61" w:rsidRPr="00FB46E4" w:rsidRDefault="00A81A61" w:rsidP="00FB46E4">
            <w:pPr>
              <w:pStyle w:val="affb"/>
              <w:spacing w:beforeLines="50" w:before="163" w:afterLines="50" w:after="163"/>
              <w:rPr>
                <w:sz w:val="24"/>
                <w:szCs w:val="24"/>
              </w:rPr>
            </w:pPr>
            <w:r w:rsidRPr="00FB46E4">
              <w:rPr>
                <w:sz w:val="24"/>
                <w:szCs w:val="24"/>
              </w:rPr>
              <w:t>一般风险</w:t>
            </w:r>
          </w:p>
        </w:tc>
        <w:tc>
          <w:tcPr>
            <w:tcW w:w="690" w:type="pct"/>
            <w:shd w:val="clear" w:color="auto" w:fill="auto"/>
            <w:vAlign w:val="center"/>
          </w:tcPr>
          <w:p w14:paraId="4B6C880B"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2</w:t>
            </w:r>
            <w:r w:rsidRPr="00FB46E4">
              <w:rPr>
                <w:sz w:val="24"/>
                <w:szCs w:val="24"/>
              </w:rPr>
              <w:t>6-50</w:t>
            </w:r>
          </w:p>
        </w:tc>
        <w:tc>
          <w:tcPr>
            <w:tcW w:w="508" w:type="pct"/>
            <w:vMerge/>
            <w:shd w:val="clear" w:color="auto" w:fill="auto"/>
            <w:vAlign w:val="center"/>
          </w:tcPr>
          <w:p w14:paraId="1DABEEA8" w14:textId="77777777" w:rsidR="00A81A61" w:rsidRPr="00FB46E4" w:rsidRDefault="00A81A61" w:rsidP="00FB46E4">
            <w:pPr>
              <w:pStyle w:val="affb"/>
              <w:spacing w:beforeLines="50" w:before="163" w:afterLines="50" w:after="163"/>
              <w:rPr>
                <w:sz w:val="24"/>
                <w:szCs w:val="24"/>
              </w:rPr>
            </w:pPr>
          </w:p>
        </w:tc>
      </w:tr>
      <w:tr w:rsidR="00A81A61" w:rsidRPr="00FB46E4" w14:paraId="37451AE3" w14:textId="77777777" w:rsidTr="00FB46E4">
        <w:trPr>
          <w:trHeight w:val="445"/>
        </w:trPr>
        <w:tc>
          <w:tcPr>
            <w:tcW w:w="489" w:type="pct"/>
            <w:vMerge/>
            <w:shd w:val="clear" w:color="auto" w:fill="auto"/>
            <w:vAlign w:val="center"/>
          </w:tcPr>
          <w:p w14:paraId="65A835F2"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012A753C" w14:textId="77777777" w:rsidR="00A81A61" w:rsidRPr="00FB46E4" w:rsidRDefault="00A81A61" w:rsidP="00FB46E4">
            <w:pPr>
              <w:pStyle w:val="affb"/>
              <w:spacing w:beforeLines="50" w:before="163" w:afterLines="50" w:after="163"/>
              <w:rPr>
                <w:sz w:val="24"/>
                <w:szCs w:val="24"/>
              </w:rPr>
            </w:pPr>
          </w:p>
        </w:tc>
        <w:tc>
          <w:tcPr>
            <w:tcW w:w="1839" w:type="pct"/>
            <w:vMerge/>
            <w:shd w:val="clear" w:color="auto" w:fill="auto"/>
            <w:vAlign w:val="center"/>
          </w:tcPr>
          <w:p w14:paraId="54E03CFD" w14:textId="77777777" w:rsidR="00A81A61" w:rsidRPr="00FB46E4" w:rsidRDefault="00A81A61" w:rsidP="00FB46E4">
            <w:pPr>
              <w:pStyle w:val="affb"/>
              <w:spacing w:beforeLines="50" w:before="163" w:afterLines="50" w:after="163"/>
              <w:rPr>
                <w:sz w:val="24"/>
                <w:szCs w:val="24"/>
              </w:rPr>
            </w:pPr>
          </w:p>
        </w:tc>
        <w:tc>
          <w:tcPr>
            <w:tcW w:w="765" w:type="pct"/>
            <w:shd w:val="clear" w:color="auto" w:fill="auto"/>
            <w:vAlign w:val="center"/>
          </w:tcPr>
          <w:p w14:paraId="3990869C" w14:textId="77777777" w:rsidR="00A81A61" w:rsidRPr="00FB46E4" w:rsidRDefault="00A81A61" w:rsidP="00FB46E4">
            <w:pPr>
              <w:pStyle w:val="affb"/>
              <w:spacing w:beforeLines="50" w:before="163" w:afterLines="50" w:after="163"/>
              <w:rPr>
                <w:sz w:val="24"/>
                <w:szCs w:val="24"/>
              </w:rPr>
            </w:pPr>
            <w:r w:rsidRPr="00FB46E4">
              <w:rPr>
                <w:sz w:val="24"/>
                <w:szCs w:val="24"/>
              </w:rPr>
              <w:t>较大风险</w:t>
            </w:r>
          </w:p>
        </w:tc>
        <w:tc>
          <w:tcPr>
            <w:tcW w:w="690" w:type="pct"/>
            <w:shd w:val="clear" w:color="auto" w:fill="auto"/>
            <w:vAlign w:val="center"/>
          </w:tcPr>
          <w:p w14:paraId="7888E5A9"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5</w:t>
            </w:r>
            <w:r w:rsidRPr="00FB46E4">
              <w:rPr>
                <w:sz w:val="24"/>
                <w:szCs w:val="24"/>
              </w:rPr>
              <w:t>1-75</w:t>
            </w:r>
          </w:p>
        </w:tc>
        <w:tc>
          <w:tcPr>
            <w:tcW w:w="508" w:type="pct"/>
            <w:vMerge/>
            <w:shd w:val="clear" w:color="auto" w:fill="auto"/>
            <w:vAlign w:val="center"/>
          </w:tcPr>
          <w:p w14:paraId="36DF802D" w14:textId="77777777" w:rsidR="00A81A61" w:rsidRPr="00FB46E4" w:rsidRDefault="00A81A61" w:rsidP="00FB46E4">
            <w:pPr>
              <w:pStyle w:val="affb"/>
              <w:spacing w:beforeLines="50" w:before="163" w:afterLines="50" w:after="163"/>
              <w:rPr>
                <w:sz w:val="24"/>
                <w:szCs w:val="24"/>
              </w:rPr>
            </w:pPr>
          </w:p>
        </w:tc>
      </w:tr>
      <w:tr w:rsidR="00A81A61" w:rsidRPr="00FB46E4" w14:paraId="11E721F2" w14:textId="77777777" w:rsidTr="00FB46E4">
        <w:trPr>
          <w:trHeight w:val="445"/>
        </w:trPr>
        <w:tc>
          <w:tcPr>
            <w:tcW w:w="489" w:type="pct"/>
            <w:vMerge/>
            <w:shd w:val="clear" w:color="auto" w:fill="auto"/>
            <w:vAlign w:val="center"/>
          </w:tcPr>
          <w:p w14:paraId="71253673" w14:textId="77777777" w:rsidR="00A81A61" w:rsidRPr="00FB46E4" w:rsidRDefault="00A81A61" w:rsidP="00FB46E4">
            <w:pPr>
              <w:pStyle w:val="affb"/>
              <w:spacing w:beforeLines="50" w:before="163" w:afterLines="50" w:after="163"/>
              <w:rPr>
                <w:sz w:val="24"/>
                <w:szCs w:val="24"/>
              </w:rPr>
            </w:pPr>
          </w:p>
        </w:tc>
        <w:tc>
          <w:tcPr>
            <w:tcW w:w="709" w:type="pct"/>
            <w:vMerge/>
            <w:shd w:val="clear" w:color="auto" w:fill="auto"/>
            <w:vAlign w:val="center"/>
          </w:tcPr>
          <w:p w14:paraId="3BA6DEA0" w14:textId="77777777" w:rsidR="00A81A61" w:rsidRPr="00FB46E4" w:rsidRDefault="00A81A61" w:rsidP="00FB46E4">
            <w:pPr>
              <w:pStyle w:val="affb"/>
              <w:spacing w:beforeLines="50" w:before="163" w:afterLines="50" w:after="163"/>
              <w:rPr>
                <w:sz w:val="24"/>
                <w:szCs w:val="24"/>
              </w:rPr>
            </w:pPr>
          </w:p>
        </w:tc>
        <w:tc>
          <w:tcPr>
            <w:tcW w:w="1839" w:type="pct"/>
            <w:vMerge/>
            <w:shd w:val="clear" w:color="auto" w:fill="auto"/>
            <w:vAlign w:val="center"/>
          </w:tcPr>
          <w:p w14:paraId="0BB77BEA" w14:textId="77777777" w:rsidR="00A81A61" w:rsidRPr="00FB46E4" w:rsidRDefault="00A81A61" w:rsidP="00FB46E4">
            <w:pPr>
              <w:pStyle w:val="affb"/>
              <w:spacing w:beforeLines="50" w:before="163" w:afterLines="50" w:after="163"/>
              <w:rPr>
                <w:sz w:val="24"/>
                <w:szCs w:val="24"/>
              </w:rPr>
            </w:pPr>
          </w:p>
        </w:tc>
        <w:tc>
          <w:tcPr>
            <w:tcW w:w="765" w:type="pct"/>
            <w:shd w:val="clear" w:color="auto" w:fill="auto"/>
            <w:vAlign w:val="center"/>
          </w:tcPr>
          <w:p w14:paraId="1919870B" w14:textId="77777777" w:rsidR="00A81A61" w:rsidRPr="00FB46E4" w:rsidRDefault="00A81A61" w:rsidP="00FB46E4">
            <w:pPr>
              <w:pStyle w:val="affb"/>
              <w:spacing w:beforeLines="50" w:before="163" w:afterLines="50" w:after="163"/>
              <w:rPr>
                <w:sz w:val="24"/>
                <w:szCs w:val="24"/>
              </w:rPr>
            </w:pPr>
            <w:r w:rsidRPr="00FB46E4">
              <w:rPr>
                <w:sz w:val="24"/>
                <w:szCs w:val="24"/>
              </w:rPr>
              <w:t>重大风险</w:t>
            </w:r>
          </w:p>
        </w:tc>
        <w:tc>
          <w:tcPr>
            <w:tcW w:w="690" w:type="pct"/>
            <w:shd w:val="clear" w:color="auto" w:fill="auto"/>
            <w:vAlign w:val="center"/>
          </w:tcPr>
          <w:p w14:paraId="035E6BF8" w14:textId="77777777" w:rsidR="00A81A61" w:rsidRPr="00FB46E4" w:rsidRDefault="00A81A61" w:rsidP="00FB46E4">
            <w:pPr>
              <w:pStyle w:val="affb"/>
              <w:spacing w:beforeLines="50" w:before="163" w:afterLines="50" w:after="163"/>
              <w:rPr>
                <w:sz w:val="24"/>
                <w:szCs w:val="24"/>
              </w:rPr>
            </w:pPr>
            <w:r w:rsidRPr="00FB46E4">
              <w:rPr>
                <w:rFonts w:hint="eastAsia"/>
                <w:sz w:val="24"/>
                <w:szCs w:val="24"/>
              </w:rPr>
              <w:t>7</w:t>
            </w:r>
            <w:r w:rsidRPr="00FB46E4">
              <w:rPr>
                <w:sz w:val="24"/>
                <w:szCs w:val="24"/>
              </w:rPr>
              <w:t>6-100</w:t>
            </w:r>
          </w:p>
        </w:tc>
        <w:tc>
          <w:tcPr>
            <w:tcW w:w="508" w:type="pct"/>
            <w:vMerge/>
            <w:shd w:val="clear" w:color="auto" w:fill="auto"/>
            <w:vAlign w:val="center"/>
          </w:tcPr>
          <w:p w14:paraId="5860BAB2" w14:textId="77777777" w:rsidR="00A81A61" w:rsidRPr="00FB46E4" w:rsidRDefault="00A81A61" w:rsidP="00FB46E4">
            <w:pPr>
              <w:pStyle w:val="affb"/>
              <w:spacing w:beforeLines="50" w:before="163" w:afterLines="50" w:after="163"/>
              <w:rPr>
                <w:sz w:val="24"/>
                <w:szCs w:val="24"/>
              </w:rPr>
            </w:pPr>
          </w:p>
        </w:tc>
      </w:tr>
    </w:tbl>
    <w:p w14:paraId="34CA7ED8" w14:textId="77777777" w:rsidR="00FB46E4" w:rsidRDefault="00FB46E4" w:rsidP="0080046B">
      <w:pPr>
        <w:rPr>
          <w:b/>
        </w:rPr>
      </w:pPr>
    </w:p>
    <w:p w14:paraId="735BC36A" w14:textId="5CDA10FC" w:rsidR="0080046B" w:rsidRDefault="0080046B" w:rsidP="0080046B">
      <w:r>
        <w:rPr>
          <w:b/>
        </w:rPr>
        <w:t xml:space="preserve">7.3.6  </w:t>
      </w:r>
      <w:r>
        <w:rPr>
          <w:rFonts w:hint="eastAsia"/>
        </w:rPr>
        <w:t>施工中意外事故风险状况应采用施工中意外事故风险指数</w:t>
      </w:r>
      <w:r>
        <w:rPr>
          <w:rFonts w:hint="eastAsia"/>
        </w:rPr>
        <w:t>CaRI</w:t>
      </w:r>
      <w:r>
        <w:rPr>
          <w:rFonts w:hint="eastAsia"/>
        </w:rPr>
        <w:t>评定。</w:t>
      </w:r>
      <w:r>
        <w:t>CaRI</w:t>
      </w:r>
      <w:r>
        <w:rPr>
          <w:rFonts w:hint="eastAsia"/>
        </w:rPr>
        <w:t>应按式（</w:t>
      </w:r>
      <w:r>
        <w:t>7.3.6</w:t>
      </w:r>
      <w:r>
        <w:rPr>
          <w:rFonts w:hint="eastAsia"/>
        </w:rPr>
        <w:t>）计算：</w:t>
      </w:r>
    </w:p>
    <w:p w14:paraId="39C34257" w14:textId="55F0CBE2" w:rsidR="009D1176" w:rsidRDefault="009D1176" w:rsidP="009D1176">
      <w:pPr>
        <w:widowControl w:val="0"/>
        <w:tabs>
          <w:tab w:val="center" w:pos="4560"/>
          <w:tab w:val="right" w:pos="9072"/>
        </w:tabs>
        <w:textAlignment w:val="center"/>
        <w:rPr>
          <w:noProof/>
        </w:rPr>
      </w:pPr>
      <w:r>
        <w:rPr>
          <w:noProof/>
        </w:rPr>
        <w:tab/>
      </w:r>
      <w:r w:rsidR="00C23CA8" w:rsidRPr="00DD5695">
        <w:rPr>
          <w:noProof/>
        </w:rPr>
        <w:object w:dxaOrig="1800" w:dyaOrig="700" w14:anchorId="2B6E1909">
          <v:shape id="_x0000_i1047" type="#_x0000_t75" alt="P2780#yIS1" style="width:90.25pt;height:35.45pt" o:ole="">
            <v:imagedata r:id="rId65" o:title=""/>
          </v:shape>
          <o:OLEObject Type="Embed" ProgID="Equation.DSMT4" ShapeID="_x0000_i1047" DrawAspect="Content" ObjectID="_1759151745" r:id="rId66"/>
        </w:object>
      </w:r>
      <w:r>
        <w:rPr>
          <w:noProof/>
        </w:rPr>
        <w:tab/>
      </w:r>
      <w:r w:rsidRPr="00DD5695">
        <w:rPr>
          <w:noProof/>
        </w:rPr>
        <w:t>(</w:t>
      </w:r>
      <w:r>
        <w:rPr>
          <w:noProof/>
        </w:rPr>
        <w:t>7.3.6</w:t>
      </w:r>
      <w:r w:rsidRPr="00DD5695">
        <w:rPr>
          <w:noProof/>
        </w:rPr>
        <w:t>)</w:t>
      </w:r>
    </w:p>
    <w:p w14:paraId="2F1DD1B8" w14:textId="77777777" w:rsidR="0080046B" w:rsidRDefault="0080046B" w:rsidP="0080046B">
      <w:r>
        <w:rPr>
          <w:rFonts w:hint="eastAsia"/>
        </w:rPr>
        <w:t>式中：</w:t>
      </w:r>
      <w:r>
        <w:t>Ca</w:t>
      </w:r>
      <w:r>
        <w:rPr>
          <w:i/>
          <w:iCs/>
          <w:vertAlign w:val="subscript"/>
        </w:rPr>
        <w:t>i</w:t>
      </w:r>
      <w:r>
        <w:rPr>
          <w:rFonts w:hint="eastAsia"/>
        </w:rPr>
        <w:t>——第</w:t>
      </w:r>
      <w:r>
        <w:rPr>
          <w:i/>
          <w:iCs/>
        </w:rPr>
        <w:t>i</w:t>
      </w:r>
      <w:r>
        <w:rPr>
          <w:rFonts w:hint="eastAsia"/>
        </w:rPr>
        <w:t>类施工中意外事故风险的累积评分，最高评分为</w:t>
      </w:r>
      <w:r>
        <w:rPr>
          <w:rFonts w:hint="eastAsia"/>
        </w:rPr>
        <w:t>100</w:t>
      </w:r>
      <w:r>
        <w:rPr>
          <w:rFonts w:hint="eastAsia"/>
        </w:rPr>
        <w:t>，按照表</w:t>
      </w:r>
      <w:r>
        <w:t>7.3.6</w:t>
      </w:r>
      <w:r>
        <w:rPr>
          <w:rFonts w:hint="eastAsia"/>
        </w:rPr>
        <w:t>的规定计算；</w:t>
      </w:r>
    </w:p>
    <w:p w14:paraId="2603436E" w14:textId="77777777" w:rsidR="0080046B" w:rsidRDefault="0080046B" w:rsidP="0080046B">
      <w:pPr>
        <w:ind w:firstLineChars="300" w:firstLine="720"/>
      </w:pPr>
      <w:r>
        <w:rPr>
          <w:i/>
          <w:iCs/>
          <w:lang w:val="el-GR"/>
        </w:rPr>
        <w:t>ω</w:t>
      </w:r>
      <w:r>
        <w:rPr>
          <w:vertAlign w:val="subscript"/>
        </w:rPr>
        <w:t>i</w:t>
      </w:r>
      <w:r>
        <w:rPr>
          <w:rFonts w:hint="eastAsia"/>
        </w:rPr>
        <w:t>——第</w:t>
      </w:r>
      <w:r>
        <w:rPr>
          <w:rFonts w:hint="eastAsia"/>
          <w:i/>
          <w:iCs/>
        </w:rPr>
        <w:t>i</w:t>
      </w:r>
      <w:r>
        <w:rPr>
          <w:rFonts w:hint="eastAsia"/>
        </w:rPr>
        <w:t>类施工中意外事故风险的权重，按表</w:t>
      </w:r>
      <w:r>
        <w:t>7.3.6</w:t>
      </w:r>
      <w:r>
        <w:rPr>
          <w:rFonts w:hint="eastAsia"/>
        </w:rPr>
        <w:t>的规定取值；</w:t>
      </w:r>
    </w:p>
    <w:p w14:paraId="663EA6A7" w14:textId="77777777" w:rsidR="0080046B" w:rsidRDefault="0080046B" w:rsidP="0080046B">
      <w:pPr>
        <w:ind w:firstLineChars="300" w:firstLine="720"/>
      </w:pPr>
      <w:r w:rsidRPr="00AC6876">
        <w:rPr>
          <w:i/>
          <w:iCs/>
        </w:rPr>
        <w:t>i</w:t>
      </w:r>
      <w:r>
        <w:rPr>
          <w:rFonts w:hint="eastAsia"/>
        </w:rPr>
        <w:t>——</w:t>
      </w:r>
      <w:r w:rsidRPr="00460507">
        <w:rPr>
          <w:rFonts w:hint="eastAsia"/>
        </w:rPr>
        <w:t>施工中意外事故</w:t>
      </w:r>
      <w:r>
        <w:rPr>
          <w:rFonts w:hint="eastAsia"/>
        </w:rPr>
        <w:t>风险类型；</w:t>
      </w:r>
    </w:p>
    <w:p w14:paraId="0C8C50C1" w14:textId="1CA5005D" w:rsidR="0080046B" w:rsidRDefault="0080046B" w:rsidP="0080046B">
      <w:pPr>
        <w:ind w:firstLineChars="300" w:firstLine="720"/>
        <w:rPr>
          <w:rFonts w:ascii="Cambria" w:hAnsi="Cambria" w:cs="Cambria"/>
        </w:rPr>
      </w:pPr>
      <w:r w:rsidRPr="003040D9">
        <w:rPr>
          <w:rFonts w:hint="eastAsia"/>
          <w:i/>
          <w:iCs/>
        </w:rPr>
        <w:t>i</w:t>
      </w:r>
      <w:r w:rsidRPr="00AC6876">
        <w:rPr>
          <w:vertAlign w:val="subscript"/>
        </w:rPr>
        <w:t>0</w:t>
      </w:r>
      <w:r>
        <w:rPr>
          <w:rFonts w:hint="eastAsia"/>
        </w:rPr>
        <w:t>——</w:t>
      </w:r>
      <w:r w:rsidRPr="00460507">
        <w:rPr>
          <w:rFonts w:hint="eastAsia"/>
        </w:rPr>
        <w:t>施工中意外事故</w:t>
      </w:r>
      <w:r>
        <w:rPr>
          <w:rFonts w:hint="eastAsia"/>
        </w:rPr>
        <w:t>风险查勘分项</w:t>
      </w:r>
      <w:r>
        <w:rPr>
          <w:rFonts w:ascii="Cambria" w:hAnsi="Cambria" w:cs="Cambria" w:hint="eastAsia"/>
        </w:rPr>
        <w:t>类型总数，取</w:t>
      </w:r>
      <w:r>
        <w:t>1</w:t>
      </w:r>
      <w:r>
        <w:rPr>
          <w:rFonts w:ascii="Cambria" w:hAnsi="Cambria" w:cs="Cambria" w:hint="eastAsia"/>
        </w:rPr>
        <w:t>。</w:t>
      </w:r>
    </w:p>
    <w:p w14:paraId="010BA5AA" w14:textId="09EAF101" w:rsidR="00531284" w:rsidRPr="009D1176" w:rsidRDefault="00531284" w:rsidP="009D1176">
      <w:pPr>
        <w:pStyle w:val="aff7"/>
        <w:spacing w:before="163" w:after="163"/>
      </w:pPr>
      <w:r w:rsidRPr="009D1176">
        <w:rPr>
          <w:rFonts w:hint="eastAsia"/>
        </w:rPr>
        <w:t>表</w:t>
      </w:r>
      <w:r w:rsidRPr="009D1176">
        <w:t xml:space="preserve">7.3.6  </w:t>
      </w:r>
      <w:r w:rsidRPr="009D1176">
        <w:rPr>
          <w:rFonts w:hint="eastAsia"/>
        </w:rPr>
        <w:t>施工中意外事故风险指数评分标准</w:t>
      </w:r>
    </w:p>
    <w:tbl>
      <w:tblPr>
        <w:tblW w:w="5000"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0" w:type="dxa"/>
          <w:right w:w="90" w:type="dxa"/>
        </w:tblCellMar>
        <w:tblLook w:val="04A0" w:firstRow="1" w:lastRow="0" w:firstColumn="1" w:lastColumn="0" w:noHBand="0" w:noVBand="1"/>
      </w:tblPr>
      <w:tblGrid>
        <w:gridCol w:w="904"/>
        <w:gridCol w:w="1614"/>
        <w:gridCol w:w="3101"/>
        <w:gridCol w:w="1416"/>
        <w:gridCol w:w="1277"/>
        <w:gridCol w:w="940"/>
      </w:tblGrid>
      <w:tr w:rsidR="00D941F4" w:rsidRPr="005430D0" w14:paraId="7DEC6040" w14:textId="77777777" w:rsidTr="005430D0">
        <w:tc>
          <w:tcPr>
            <w:tcW w:w="489" w:type="pct"/>
            <w:shd w:val="clear" w:color="auto" w:fill="auto"/>
            <w:vAlign w:val="center"/>
          </w:tcPr>
          <w:p w14:paraId="6CED5BC2" w14:textId="77777777" w:rsidR="00531284" w:rsidRPr="005430D0" w:rsidRDefault="00531284" w:rsidP="005430D0">
            <w:pPr>
              <w:pStyle w:val="affb"/>
              <w:spacing w:beforeLines="50" w:before="163" w:afterLines="50" w:after="163"/>
              <w:rPr>
                <w:sz w:val="24"/>
                <w:szCs w:val="28"/>
              </w:rPr>
            </w:pPr>
            <w:r w:rsidRPr="005430D0">
              <w:rPr>
                <w:rFonts w:hint="eastAsia"/>
                <w:sz w:val="24"/>
                <w:szCs w:val="28"/>
              </w:rPr>
              <w:t>类型</w:t>
            </w:r>
            <w:r w:rsidRPr="005430D0">
              <w:rPr>
                <w:rFonts w:hint="eastAsia"/>
                <w:i/>
                <w:iCs/>
                <w:sz w:val="24"/>
                <w:szCs w:val="28"/>
              </w:rPr>
              <w:t>i</w:t>
            </w:r>
          </w:p>
        </w:tc>
        <w:tc>
          <w:tcPr>
            <w:tcW w:w="872" w:type="pct"/>
            <w:shd w:val="clear" w:color="auto" w:fill="auto"/>
            <w:vAlign w:val="center"/>
          </w:tcPr>
          <w:p w14:paraId="5CD56258" w14:textId="62BB6BD8" w:rsidR="00531284" w:rsidRPr="005430D0" w:rsidRDefault="00531284" w:rsidP="005430D0">
            <w:pPr>
              <w:pStyle w:val="affb"/>
              <w:keepNext/>
              <w:spacing w:beforeLines="50" w:before="163" w:afterLines="50" w:after="163"/>
              <w:rPr>
                <w:sz w:val="24"/>
                <w:szCs w:val="28"/>
              </w:rPr>
            </w:pPr>
            <w:r w:rsidRPr="005430D0">
              <w:rPr>
                <w:rFonts w:hint="eastAsia"/>
                <w:sz w:val="24"/>
                <w:szCs w:val="28"/>
              </w:rPr>
              <w:t>类型名称</w:t>
            </w:r>
          </w:p>
        </w:tc>
        <w:tc>
          <w:tcPr>
            <w:tcW w:w="1676" w:type="pct"/>
            <w:shd w:val="clear" w:color="auto" w:fill="auto"/>
            <w:vAlign w:val="center"/>
          </w:tcPr>
          <w:p w14:paraId="012AA1F0" w14:textId="77777777" w:rsidR="00531284" w:rsidRPr="005430D0" w:rsidRDefault="00531284" w:rsidP="005430D0">
            <w:pPr>
              <w:pStyle w:val="affb"/>
              <w:keepNext/>
              <w:spacing w:beforeLines="50" w:before="163" w:afterLines="50" w:after="163"/>
              <w:rPr>
                <w:sz w:val="24"/>
                <w:szCs w:val="28"/>
              </w:rPr>
            </w:pPr>
            <w:r w:rsidRPr="005430D0">
              <w:rPr>
                <w:rFonts w:hint="eastAsia"/>
                <w:sz w:val="24"/>
                <w:szCs w:val="28"/>
              </w:rPr>
              <w:t>查勘内容</w:t>
            </w:r>
          </w:p>
        </w:tc>
        <w:tc>
          <w:tcPr>
            <w:tcW w:w="765" w:type="pct"/>
            <w:shd w:val="clear" w:color="auto" w:fill="auto"/>
            <w:vAlign w:val="center"/>
          </w:tcPr>
          <w:p w14:paraId="5B93311A" w14:textId="77777777" w:rsidR="00531284" w:rsidRPr="005430D0" w:rsidRDefault="00531284" w:rsidP="005430D0">
            <w:pPr>
              <w:pStyle w:val="affb"/>
              <w:keepNext/>
              <w:spacing w:beforeLines="50" w:before="163" w:afterLines="50" w:after="163"/>
              <w:rPr>
                <w:sz w:val="24"/>
                <w:szCs w:val="28"/>
              </w:rPr>
            </w:pPr>
            <w:r w:rsidRPr="005430D0">
              <w:rPr>
                <w:sz w:val="24"/>
                <w:szCs w:val="28"/>
              </w:rPr>
              <w:t>指标程度</w:t>
            </w:r>
          </w:p>
        </w:tc>
        <w:tc>
          <w:tcPr>
            <w:tcW w:w="690" w:type="pct"/>
            <w:shd w:val="clear" w:color="auto" w:fill="auto"/>
            <w:vAlign w:val="center"/>
          </w:tcPr>
          <w:p w14:paraId="11255D0B" w14:textId="10067AC7" w:rsidR="00531284" w:rsidRPr="005430D0" w:rsidRDefault="00531284" w:rsidP="005430D0">
            <w:pPr>
              <w:pStyle w:val="affb"/>
              <w:keepNext/>
              <w:spacing w:beforeLines="50" w:before="163" w:afterLines="50" w:after="163"/>
              <w:rPr>
                <w:sz w:val="24"/>
                <w:szCs w:val="28"/>
              </w:rPr>
            </w:pPr>
            <w:r w:rsidRPr="005430D0">
              <w:rPr>
                <w:sz w:val="24"/>
                <w:szCs w:val="28"/>
              </w:rPr>
              <w:t>单位评分</w:t>
            </w:r>
          </w:p>
        </w:tc>
        <w:tc>
          <w:tcPr>
            <w:tcW w:w="508" w:type="pct"/>
            <w:shd w:val="clear" w:color="auto" w:fill="auto"/>
            <w:vAlign w:val="center"/>
          </w:tcPr>
          <w:p w14:paraId="616F17AE" w14:textId="77777777" w:rsidR="00531284" w:rsidRPr="005430D0" w:rsidRDefault="00531284" w:rsidP="005430D0">
            <w:pPr>
              <w:pStyle w:val="affb"/>
              <w:keepNext/>
              <w:spacing w:beforeLines="50" w:before="163" w:afterLines="50" w:after="163"/>
              <w:rPr>
                <w:sz w:val="24"/>
                <w:szCs w:val="28"/>
              </w:rPr>
            </w:pPr>
            <w:r w:rsidRPr="005430D0">
              <w:rPr>
                <w:rFonts w:hint="eastAsia"/>
                <w:sz w:val="24"/>
                <w:szCs w:val="28"/>
              </w:rPr>
              <w:t>权重</w:t>
            </w:r>
            <w:r w:rsidRPr="005430D0">
              <w:rPr>
                <w:i/>
                <w:iCs/>
                <w:sz w:val="24"/>
                <w:szCs w:val="28"/>
                <w:lang w:val="el-GR"/>
              </w:rPr>
              <w:t>ω</w:t>
            </w:r>
            <w:r w:rsidRPr="005430D0">
              <w:rPr>
                <w:i/>
                <w:iCs/>
                <w:sz w:val="24"/>
                <w:szCs w:val="28"/>
                <w:vertAlign w:val="subscript"/>
              </w:rPr>
              <w:t>i</w:t>
            </w:r>
          </w:p>
        </w:tc>
      </w:tr>
      <w:tr w:rsidR="00D941F4" w:rsidRPr="005430D0" w14:paraId="37DC61E9" w14:textId="77777777" w:rsidTr="005430D0">
        <w:trPr>
          <w:trHeight w:val="312"/>
        </w:trPr>
        <w:tc>
          <w:tcPr>
            <w:tcW w:w="489" w:type="pct"/>
            <w:vMerge w:val="restart"/>
            <w:shd w:val="clear" w:color="auto" w:fill="auto"/>
            <w:vAlign w:val="center"/>
          </w:tcPr>
          <w:p w14:paraId="7035629F" w14:textId="77777777" w:rsidR="00531284" w:rsidRPr="005430D0" w:rsidRDefault="00531284" w:rsidP="005430D0">
            <w:pPr>
              <w:pStyle w:val="affb"/>
              <w:spacing w:beforeLines="50" w:before="163" w:afterLines="50" w:after="163"/>
              <w:rPr>
                <w:sz w:val="24"/>
                <w:szCs w:val="28"/>
              </w:rPr>
            </w:pPr>
            <w:r w:rsidRPr="005430D0">
              <w:rPr>
                <w:rFonts w:hint="eastAsia"/>
                <w:sz w:val="24"/>
                <w:szCs w:val="28"/>
              </w:rPr>
              <w:t>1</w:t>
            </w:r>
          </w:p>
        </w:tc>
        <w:tc>
          <w:tcPr>
            <w:tcW w:w="872" w:type="pct"/>
            <w:vMerge w:val="restart"/>
            <w:shd w:val="clear" w:color="auto" w:fill="auto"/>
            <w:vAlign w:val="center"/>
          </w:tcPr>
          <w:p w14:paraId="4B1552D7" w14:textId="298D5796" w:rsidR="00531284" w:rsidRPr="005430D0" w:rsidRDefault="00531284" w:rsidP="005430D0">
            <w:pPr>
              <w:pStyle w:val="affb"/>
              <w:spacing w:beforeLines="50" w:before="163" w:afterLines="50" w:after="163" w:line="360" w:lineRule="auto"/>
              <w:rPr>
                <w:sz w:val="24"/>
                <w:szCs w:val="28"/>
              </w:rPr>
            </w:pPr>
            <w:r w:rsidRPr="005430D0">
              <w:rPr>
                <w:rFonts w:hint="eastAsia"/>
                <w:sz w:val="24"/>
                <w:szCs w:val="28"/>
              </w:rPr>
              <w:t>对非工程人员伤亡财产损失风险</w:t>
            </w:r>
          </w:p>
        </w:tc>
        <w:tc>
          <w:tcPr>
            <w:tcW w:w="1676" w:type="pct"/>
            <w:vMerge w:val="restart"/>
            <w:shd w:val="clear" w:color="auto" w:fill="auto"/>
            <w:vAlign w:val="center"/>
          </w:tcPr>
          <w:p w14:paraId="0C17DD4C" w14:textId="571BD78B" w:rsidR="00531284" w:rsidRPr="005430D0" w:rsidRDefault="00531284" w:rsidP="005430D0">
            <w:pPr>
              <w:pStyle w:val="affb"/>
              <w:spacing w:beforeLines="50" w:before="163" w:afterLines="50" w:after="163" w:line="360" w:lineRule="auto"/>
              <w:rPr>
                <w:sz w:val="24"/>
                <w:szCs w:val="28"/>
              </w:rPr>
            </w:pPr>
            <w:r w:rsidRPr="005430D0">
              <w:rPr>
                <w:rFonts w:hint="eastAsia"/>
                <w:sz w:val="24"/>
                <w:szCs w:val="28"/>
              </w:rPr>
              <w:t>过往第三者人员和车辆等现状、人流和车流密度大小、围挡情况</w:t>
            </w:r>
            <w:r w:rsidRPr="005430D0">
              <w:rPr>
                <w:sz w:val="24"/>
                <w:szCs w:val="28"/>
              </w:rPr>
              <w:t>、</w:t>
            </w:r>
            <w:r w:rsidRPr="005430D0">
              <w:rPr>
                <w:rFonts w:hint="eastAsia"/>
                <w:sz w:val="24"/>
                <w:szCs w:val="28"/>
              </w:rPr>
              <w:t>施工工法风险、交通管制措施</w:t>
            </w:r>
          </w:p>
        </w:tc>
        <w:tc>
          <w:tcPr>
            <w:tcW w:w="765" w:type="pct"/>
            <w:shd w:val="clear" w:color="auto" w:fill="auto"/>
            <w:vAlign w:val="center"/>
          </w:tcPr>
          <w:p w14:paraId="0A916243" w14:textId="77777777" w:rsidR="00531284" w:rsidRPr="005430D0" w:rsidRDefault="00531284" w:rsidP="005430D0">
            <w:pPr>
              <w:pStyle w:val="affb"/>
              <w:spacing w:beforeLines="50" w:before="163" w:afterLines="50" w:after="163"/>
              <w:rPr>
                <w:sz w:val="24"/>
                <w:szCs w:val="28"/>
              </w:rPr>
            </w:pPr>
            <w:r w:rsidRPr="005430D0">
              <w:rPr>
                <w:sz w:val="24"/>
                <w:szCs w:val="28"/>
              </w:rPr>
              <w:t>低风险</w:t>
            </w:r>
          </w:p>
        </w:tc>
        <w:tc>
          <w:tcPr>
            <w:tcW w:w="690" w:type="pct"/>
            <w:shd w:val="clear" w:color="auto" w:fill="auto"/>
            <w:vAlign w:val="center"/>
          </w:tcPr>
          <w:p w14:paraId="067359EB" w14:textId="77777777" w:rsidR="00531284" w:rsidRPr="005430D0" w:rsidRDefault="00531284" w:rsidP="005430D0">
            <w:pPr>
              <w:pStyle w:val="affb"/>
              <w:spacing w:beforeLines="50" w:before="163" w:afterLines="50" w:after="163"/>
              <w:rPr>
                <w:sz w:val="24"/>
                <w:szCs w:val="28"/>
              </w:rPr>
            </w:pPr>
            <w:r w:rsidRPr="005430D0">
              <w:rPr>
                <w:rFonts w:hint="eastAsia"/>
                <w:sz w:val="24"/>
                <w:szCs w:val="28"/>
              </w:rPr>
              <w:t>0</w:t>
            </w:r>
            <w:r w:rsidRPr="005430D0">
              <w:rPr>
                <w:sz w:val="24"/>
                <w:szCs w:val="28"/>
              </w:rPr>
              <w:t>-25</w:t>
            </w:r>
          </w:p>
        </w:tc>
        <w:tc>
          <w:tcPr>
            <w:tcW w:w="508" w:type="pct"/>
            <w:vMerge w:val="restart"/>
            <w:shd w:val="clear" w:color="auto" w:fill="auto"/>
            <w:vAlign w:val="center"/>
          </w:tcPr>
          <w:p w14:paraId="124D3AFB" w14:textId="2A39FF99" w:rsidR="00531284" w:rsidRPr="005430D0" w:rsidRDefault="00531284" w:rsidP="005430D0">
            <w:pPr>
              <w:pStyle w:val="affb"/>
              <w:spacing w:beforeLines="50" w:before="163" w:afterLines="50" w:after="163"/>
              <w:rPr>
                <w:sz w:val="24"/>
                <w:szCs w:val="28"/>
              </w:rPr>
            </w:pPr>
            <w:r w:rsidRPr="005430D0">
              <w:rPr>
                <w:sz w:val="24"/>
                <w:szCs w:val="28"/>
              </w:rPr>
              <w:t>1</w:t>
            </w:r>
          </w:p>
        </w:tc>
      </w:tr>
      <w:tr w:rsidR="00D941F4" w:rsidRPr="005430D0" w14:paraId="5A27CBDC" w14:textId="77777777" w:rsidTr="005430D0">
        <w:trPr>
          <w:trHeight w:val="312"/>
        </w:trPr>
        <w:tc>
          <w:tcPr>
            <w:tcW w:w="489" w:type="pct"/>
            <w:vMerge/>
            <w:shd w:val="clear" w:color="auto" w:fill="auto"/>
            <w:vAlign w:val="center"/>
          </w:tcPr>
          <w:p w14:paraId="7F00C777" w14:textId="77777777" w:rsidR="00531284" w:rsidRPr="005430D0" w:rsidRDefault="00531284" w:rsidP="005430D0">
            <w:pPr>
              <w:pStyle w:val="affb"/>
              <w:spacing w:beforeLines="50" w:before="163" w:afterLines="50" w:after="163"/>
              <w:rPr>
                <w:sz w:val="24"/>
                <w:szCs w:val="28"/>
              </w:rPr>
            </w:pPr>
          </w:p>
        </w:tc>
        <w:tc>
          <w:tcPr>
            <w:tcW w:w="872" w:type="pct"/>
            <w:vMerge/>
            <w:shd w:val="clear" w:color="auto" w:fill="auto"/>
            <w:vAlign w:val="center"/>
          </w:tcPr>
          <w:p w14:paraId="5BF1163E" w14:textId="77777777" w:rsidR="00531284" w:rsidRPr="005430D0" w:rsidRDefault="00531284" w:rsidP="005430D0">
            <w:pPr>
              <w:pStyle w:val="affb"/>
              <w:spacing w:beforeLines="50" w:before="163" w:afterLines="50" w:after="163"/>
              <w:rPr>
                <w:sz w:val="24"/>
                <w:szCs w:val="28"/>
              </w:rPr>
            </w:pPr>
          </w:p>
        </w:tc>
        <w:tc>
          <w:tcPr>
            <w:tcW w:w="1676" w:type="pct"/>
            <w:vMerge/>
            <w:shd w:val="clear" w:color="auto" w:fill="auto"/>
            <w:vAlign w:val="center"/>
          </w:tcPr>
          <w:p w14:paraId="4AEF25A9" w14:textId="77777777" w:rsidR="00531284" w:rsidRPr="005430D0" w:rsidRDefault="00531284" w:rsidP="005430D0">
            <w:pPr>
              <w:pStyle w:val="affb"/>
              <w:spacing w:beforeLines="50" w:before="163" w:afterLines="50" w:after="163"/>
              <w:rPr>
                <w:sz w:val="24"/>
                <w:szCs w:val="28"/>
              </w:rPr>
            </w:pPr>
          </w:p>
        </w:tc>
        <w:tc>
          <w:tcPr>
            <w:tcW w:w="765" w:type="pct"/>
            <w:shd w:val="clear" w:color="auto" w:fill="auto"/>
            <w:vAlign w:val="center"/>
          </w:tcPr>
          <w:p w14:paraId="538495C4" w14:textId="753B8FBA" w:rsidR="00531284" w:rsidRPr="005430D0" w:rsidRDefault="00531284" w:rsidP="005430D0">
            <w:pPr>
              <w:pStyle w:val="affb"/>
              <w:spacing w:beforeLines="50" w:before="163" w:afterLines="50" w:after="163"/>
              <w:rPr>
                <w:sz w:val="24"/>
                <w:szCs w:val="28"/>
              </w:rPr>
            </w:pPr>
            <w:r w:rsidRPr="005430D0">
              <w:rPr>
                <w:rFonts w:hint="eastAsia"/>
                <w:sz w:val="24"/>
                <w:szCs w:val="28"/>
              </w:rPr>
              <w:t>一般风险</w:t>
            </w:r>
          </w:p>
        </w:tc>
        <w:tc>
          <w:tcPr>
            <w:tcW w:w="690" w:type="pct"/>
            <w:shd w:val="clear" w:color="auto" w:fill="auto"/>
            <w:vAlign w:val="center"/>
          </w:tcPr>
          <w:p w14:paraId="20726416" w14:textId="39E5A87E" w:rsidR="00531284" w:rsidRPr="005430D0" w:rsidRDefault="00531284" w:rsidP="005430D0">
            <w:pPr>
              <w:pStyle w:val="affb"/>
              <w:spacing w:beforeLines="50" w:before="163" w:afterLines="50" w:after="163"/>
              <w:rPr>
                <w:sz w:val="24"/>
                <w:szCs w:val="28"/>
              </w:rPr>
            </w:pPr>
            <w:r w:rsidRPr="005430D0">
              <w:rPr>
                <w:rFonts w:hint="eastAsia"/>
                <w:sz w:val="24"/>
                <w:szCs w:val="28"/>
              </w:rPr>
              <w:t>2</w:t>
            </w:r>
            <w:r w:rsidRPr="005430D0">
              <w:rPr>
                <w:sz w:val="24"/>
                <w:szCs w:val="28"/>
              </w:rPr>
              <w:t>6-50</w:t>
            </w:r>
          </w:p>
        </w:tc>
        <w:tc>
          <w:tcPr>
            <w:tcW w:w="508" w:type="pct"/>
            <w:vMerge/>
            <w:shd w:val="clear" w:color="auto" w:fill="auto"/>
            <w:vAlign w:val="center"/>
          </w:tcPr>
          <w:p w14:paraId="5F765856" w14:textId="77777777" w:rsidR="00531284" w:rsidRPr="005430D0" w:rsidRDefault="00531284" w:rsidP="005430D0">
            <w:pPr>
              <w:pStyle w:val="affb"/>
              <w:spacing w:beforeLines="50" w:before="163" w:afterLines="50" w:after="163"/>
              <w:rPr>
                <w:sz w:val="24"/>
                <w:szCs w:val="28"/>
              </w:rPr>
            </w:pPr>
          </w:p>
        </w:tc>
      </w:tr>
      <w:tr w:rsidR="00D941F4" w:rsidRPr="005430D0" w14:paraId="0A30DBC1" w14:textId="77777777" w:rsidTr="005430D0">
        <w:trPr>
          <w:trHeight w:val="312"/>
        </w:trPr>
        <w:tc>
          <w:tcPr>
            <w:tcW w:w="489" w:type="pct"/>
            <w:vMerge/>
            <w:shd w:val="clear" w:color="auto" w:fill="auto"/>
            <w:vAlign w:val="center"/>
          </w:tcPr>
          <w:p w14:paraId="43C490FC" w14:textId="77777777" w:rsidR="00531284" w:rsidRPr="005430D0" w:rsidRDefault="00531284" w:rsidP="005430D0">
            <w:pPr>
              <w:pStyle w:val="affb"/>
              <w:spacing w:beforeLines="50" w:before="163" w:afterLines="50" w:after="163"/>
              <w:rPr>
                <w:sz w:val="24"/>
                <w:szCs w:val="28"/>
              </w:rPr>
            </w:pPr>
          </w:p>
        </w:tc>
        <w:tc>
          <w:tcPr>
            <w:tcW w:w="872" w:type="pct"/>
            <w:vMerge/>
            <w:shd w:val="clear" w:color="auto" w:fill="auto"/>
            <w:vAlign w:val="center"/>
          </w:tcPr>
          <w:p w14:paraId="66FAFA1F" w14:textId="77777777" w:rsidR="00531284" w:rsidRPr="005430D0" w:rsidRDefault="00531284" w:rsidP="005430D0">
            <w:pPr>
              <w:pStyle w:val="affb"/>
              <w:spacing w:beforeLines="50" w:before="163" w:afterLines="50" w:after="163"/>
              <w:rPr>
                <w:sz w:val="24"/>
                <w:szCs w:val="28"/>
              </w:rPr>
            </w:pPr>
          </w:p>
        </w:tc>
        <w:tc>
          <w:tcPr>
            <w:tcW w:w="1676" w:type="pct"/>
            <w:vMerge/>
            <w:shd w:val="clear" w:color="auto" w:fill="auto"/>
            <w:vAlign w:val="center"/>
          </w:tcPr>
          <w:p w14:paraId="455A6AA7" w14:textId="77777777" w:rsidR="00531284" w:rsidRPr="005430D0" w:rsidRDefault="00531284" w:rsidP="005430D0">
            <w:pPr>
              <w:pStyle w:val="affb"/>
              <w:spacing w:beforeLines="50" w:before="163" w:afterLines="50" w:after="163"/>
              <w:rPr>
                <w:sz w:val="24"/>
                <w:szCs w:val="28"/>
              </w:rPr>
            </w:pPr>
          </w:p>
        </w:tc>
        <w:tc>
          <w:tcPr>
            <w:tcW w:w="765" w:type="pct"/>
            <w:shd w:val="clear" w:color="auto" w:fill="auto"/>
            <w:vAlign w:val="center"/>
          </w:tcPr>
          <w:p w14:paraId="38BA5805" w14:textId="0CB22510" w:rsidR="00531284" w:rsidRPr="005430D0" w:rsidRDefault="00531284" w:rsidP="005430D0">
            <w:pPr>
              <w:pStyle w:val="affb"/>
              <w:spacing w:beforeLines="50" w:before="163" w:afterLines="50" w:after="163"/>
              <w:rPr>
                <w:sz w:val="24"/>
                <w:szCs w:val="28"/>
              </w:rPr>
            </w:pPr>
            <w:r w:rsidRPr="005430D0">
              <w:rPr>
                <w:rFonts w:hint="eastAsia"/>
                <w:sz w:val="24"/>
                <w:szCs w:val="28"/>
              </w:rPr>
              <w:t>较大风险</w:t>
            </w:r>
          </w:p>
        </w:tc>
        <w:tc>
          <w:tcPr>
            <w:tcW w:w="690" w:type="pct"/>
            <w:shd w:val="clear" w:color="auto" w:fill="auto"/>
            <w:vAlign w:val="center"/>
          </w:tcPr>
          <w:p w14:paraId="5FCF7901" w14:textId="19F58BAF" w:rsidR="00531284" w:rsidRPr="005430D0" w:rsidRDefault="00531284" w:rsidP="005430D0">
            <w:pPr>
              <w:pStyle w:val="affb"/>
              <w:spacing w:beforeLines="50" w:before="163" w:afterLines="50" w:after="163"/>
              <w:rPr>
                <w:sz w:val="24"/>
                <w:szCs w:val="28"/>
              </w:rPr>
            </w:pPr>
            <w:r w:rsidRPr="005430D0">
              <w:rPr>
                <w:rFonts w:hint="eastAsia"/>
                <w:sz w:val="24"/>
                <w:szCs w:val="28"/>
              </w:rPr>
              <w:t>5</w:t>
            </w:r>
            <w:r w:rsidRPr="005430D0">
              <w:rPr>
                <w:sz w:val="24"/>
                <w:szCs w:val="28"/>
              </w:rPr>
              <w:t>1-75</w:t>
            </w:r>
          </w:p>
        </w:tc>
        <w:tc>
          <w:tcPr>
            <w:tcW w:w="508" w:type="pct"/>
            <w:vMerge/>
            <w:shd w:val="clear" w:color="auto" w:fill="auto"/>
            <w:vAlign w:val="center"/>
          </w:tcPr>
          <w:p w14:paraId="3561F641" w14:textId="77777777" w:rsidR="00531284" w:rsidRPr="005430D0" w:rsidRDefault="00531284" w:rsidP="005430D0">
            <w:pPr>
              <w:pStyle w:val="affb"/>
              <w:spacing w:beforeLines="50" w:before="163" w:afterLines="50" w:after="163"/>
              <w:rPr>
                <w:sz w:val="24"/>
                <w:szCs w:val="28"/>
              </w:rPr>
            </w:pPr>
          </w:p>
        </w:tc>
      </w:tr>
      <w:tr w:rsidR="00D941F4" w:rsidRPr="005430D0" w14:paraId="07B26B4D" w14:textId="77777777" w:rsidTr="005430D0">
        <w:trPr>
          <w:trHeight w:val="312"/>
        </w:trPr>
        <w:tc>
          <w:tcPr>
            <w:tcW w:w="489" w:type="pct"/>
            <w:vMerge/>
            <w:shd w:val="clear" w:color="auto" w:fill="auto"/>
            <w:vAlign w:val="center"/>
          </w:tcPr>
          <w:p w14:paraId="0F6B412D" w14:textId="77777777" w:rsidR="00531284" w:rsidRPr="005430D0" w:rsidRDefault="00531284" w:rsidP="005430D0">
            <w:pPr>
              <w:pStyle w:val="affb"/>
              <w:spacing w:beforeLines="50" w:before="163" w:afterLines="50" w:after="163"/>
              <w:rPr>
                <w:sz w:val="24"/>
                <w:szCs w:val="28"/>
              </w:rPr>
            </w:pPr>
          </w:p>
        </w:tc>
        <w:tc>
          <w:tcPr>
            <w:tcW w:w="872" w:type="pct"/>
            <w:vMerge/>
            <w:shd w:val="clear" w:color="auto" w:fill="auto"/>
            <w:vAlign w:val="center"/>
          </w:tcPr>
          <w:p w14:paraId="20B00875" w14:textId="77777777" w:rsidR="00531284" w:rsidRPr="005430D0" w:rsidRDefault="00531284" w:rsidP="005430D0">
            <w:pPr>
              <w:pStyle w:val="affb"/>
              <w:spacing w:beforeLines="50" w:before="163" w:afterLines="50" w:after="163"/>
              <w:rPr>
                <w:sz w:val="24"/>
                <w:szCs w:val="28"/>
              </w:rPr>
            </w:pPr>
          </w:p>
        </w:tc>
        <w:tc>
          <w:tcPr>
            <w:tcW w:w="1676" w:type="pct"/>
            <w:vMerge/>
            <w:shd w:val="clear" w:color="auto" w:fill="auto"/>
            <w:vAlign w:val="center"/>
          </w:tcPr>
          <w:p w14:paraId="1C413152" w14:textId="77777777" w:rsidR="00531284" w:rsidRPr="005430D0" w:rsidRDefault="00531284" w:rsidP="005430D0">
            <w:pPr>
              <w:pStyle w:val="affb"/>
              <w:spacing w:beforeLines="50" w:before="163" w:afterLines="50" w:after="163"/>
              <w:rPr>
                <w:sz w:val="24"/>
                <w:szCs w:val="28"/>
              </w:rPr>
            </w:pPr>
          </w:p>
        </w:tc>
        <w:tc>
          <w:tcPr>
            <w:tcW w:w="765" w:type="pct"/>
            <w:shd w:val="clear" w:color="auto" w:fill="auto"/>
            <w:vAlign w:val="center"/>
          </w:tcPr>
          <w:p w14:paraId="0C0DCED7" w14:textId="1F3CF849" w:rsidR="00531284" w:rsidRPr="005430D0" w:rsidRDefault="00531284" w:rsidP="005430D0">
            <w:pPr>
              <w:pStyle w:val="affb"/>
              <w:spacing w:beforeLines="50" w:before="163" w:afterLines="50" w:after="163"/>
              <w:rPr>
                <w:sz w:val="24"/>
                <w:szCs w:val="28"/>
              </w:rPr>
            </w:pPr>
            <w:r w:rsidRPr="005430D0">
              <w:rPr>
                <w:rFonts w:hint="eastAsia"/>
                <w:sz w:val="24"/>
                <w:szCs w:val="28"/>
              </w:rPr>
              <w:t>重大风险</w:t>
            </w:r>
          </w:p>
        </w:tc>
        <w:tc>
          <w:tcPr>
            <w:tcW w:w="690" w:type="pct"/>
            <w:shd w:val="clear" w:color="auto" w:fill="auto"/>
            <w:vAlign w:val="center"/>
          </w:tcPr>
          <w:p w14:paraId="08C4BC7D" w14:textId="5D00B4F4" w:rsidR="00531284" w:rsidRPr="005430D0" w:rsidRDefault="00531284" w:rsidP="005430D0">
            <w:pPr>
              <w:pStyle w:val="affb"/>
              <w:spacing w:beforeLines="50" w:before="163" w:afterLines="50" w:after="163"/>
              <w:rPr>
                <w:sz w:val="24"/>
                <w:szCs w:val="28"/>
              </w:rPr>
            </w:pPr>
            <w:r w:rsidRPr="005430D0">
              <w:rPr>
                <w:rFonts w:hint="eastAsia"/>
                <w:sz w:val="24"/>
                <w:szCs w:val="28"/>
              </w:rPr>
              <w:t>7</w:t>
            </w:r>
            <w:r w:rsidRPr="005430D0">
              <w:rPr>
                <w:sz w:val="24"/>
                <w:szCs w:val="28"/>
              </w:rPr>
              <w:t>6-100</w:t>
            </w:r>
          </w:p>
        </w:tc>
        <w:tc>
          <w:tcPr>
            <w:tcW w:w="508" w:type="pct"/>
            <w:vMerge/>
            <w:shd w:val="clear" w:color="auto" w:fill="auto"/>
            <w:vAlign w:val="center"/>
          </w:tcPr>
          <w:p w14:paraId="7E7FCB97" w14:textId="77777777" w:rsidR="00531284" w:rsidRPr="005430D0" w:rsidRDefault="00531284" w:rsidP="005430D0">
            <w:pPr>
              <w:pStyle w:val="affb"/>
              <w:spacing w:beforeLines="50" w:before="163" w:afterLines="50" w:after="163"/>
              <w:rPr>
                <w:sz w:val="24"/>
                <w:szCs w:val="28"/>
              </w:rPr>
            </w:pPr>
          </w:p>
        </w:tc>
      </w:tr>
    </w:tbl>
    <w:p w14:paraId="59E903D2" w14:textId="77777777" w:rsidR="00EF54D4" w:rsidRPr="00A81A61" w:rsidRDefault="00EF54D4" w:rsidP="00EF54D4">
      <w:pPr>
        <w:pStyle w:val="affb"/>
        <w:spacing w:before="81" w:after="81"/>
        <w:jc w:val="both"/>
        <w:rPr>
          <w:lang w:eastAsia="x-none"/>
        </w:rPr>
      </w:pPr>
    </w:p>
    <w:p w14:paraId="51A8B607" w14:textId="182DE0E1" w:rsidR="000A181E" w:rsidRPr="00175F85" w:rsidRDefault="00054F7A" w:rsidP="00175F85">
      <w:pPr>
        <w:pStyle w:val="1"/>
      </w:pPr>
      <w:r>
        <w:br w:type="page"/>
      </w:r>
      <w:bookmarkStart w:id="109" w:name="_Toc146047906"/>
      <w:bookmarkStart w:id="110" w:name="_Toc146745767"/>
      <w:r w:rsidR="000A181E" w:rsidRPr="00175F85">
        <w:lastRenderedPageBreak/>
        <w:t xml:space="preserve">8  </w:t>
      </w:r>
      <w:r w:rsidR="000A181E" w:rsidRPr="00175F85">
        <w:rPr>
          <w:rFonts w:hint="eastAsia"/>
        </w:rPr>
        <w:t>建设工程风险减量与管控措施</w:t>
      </w:r>
      <w:bookmarkEnd w:id="109"/>
      <w:bookmarkEnd w:id="110"/>
      <w:r w:rsidR="00464CDA">
        <w:fldChar w:fldCharType="begin"/>
      </w:r>
      <w:r w:rsidR="00464CDA">
        <w:instrText xml:space="preserve"> </w:instrText>
      </w:r>
      <w:r w:rsidR="00464CDA">
        <w:rPr>
          <w:rFonts w:hint="eastAsia"/>
        </w:rPr>
        <w:instrText>TC  "</w:instrText>
      </w:r>
      <w:bookmarkStart w:id="111" w:name="_Toc146050926"/>
      <w:bookmarkStart w:id="112" w:name="_Toc146746861"/>
      <w:r w:rsidR="00464CDA">
        <w:rPr>
          <w:rFonts w:hint="eastAsia"/>
        </w:rPr>
        <w:instrText>8  Risk Mitigation and Control Measures for Construction Projects</w:instrText>
      </w:r>
      <w:bookmarkEnd w:id="111"/>
      <w:bookmarkEnd w:id="112"/>
      <w:r w:rsidR="00464CDA">
        <w:rPr>
          <w:rFonts w:hint="eastAsia"/>
        </w:rPr>
        <w:instrText>" \l 1</w:instrText>
      </w:r>
      <w:r w:rsidR="00464CDA">
        <w:instrText xml:space="preserve"> </w:instrText>
      </w:r>
      <w:r w:rsidR="00464CDA">
        <w:fldChar w:fldCharType="end"/>
      </w:r>
    </w:p>
    <w:p w14:paraId="0D0D2F99" w14:textId="4174A27B" w:rsidR="002A2A46" w:rsidRPr="00CC7868" w:rsidRDefault="002A2A46" w:rsidP="002A2A46">
      <w:pPr>
        <w:pStyle w:val="22"/>
      </w:pPr>
      <w:bookmarkStart w:id="113" w:name="_Toc146047907"/>
      <w:bookmarkStart w:id="114" w:name="_Toc146745768"/>
      <w:r w:rsidRPr="00CC7868">
        <w:t>8.1</w:t>
      </w:r>
      <w:bookmarkStart w:id="115" w:name="_Hlk141635173"/>
      <w:r>
        <w:t xml:space="preserve">  </w:t>
      </w:r>
      <w:r>
        <w:rPr>
          <w:rFonts w:hint="eastAsia"/>
        </w:rPr>
        <w:t>承保前</w:t>
      </w:r>
      <w:r w:rsidRPr="00CC7868">
        <w:rPr>
          <w:rFonts w:hint="eastAsia"/>
        </w:rPr>
        <w:t>建设工程风险减量与管控</w:t>
      </w:r>
      <w:bookmarkEnd w:id="115"/>
      <w:r w:rsidRPr="00CC7868">
        <w:rPr>
          <w:rFonts w:hint="eastAsia"/>
        </w:rPr>
        <w:t>措施</w:t>
      </w:r>
      <w:bookmarkEnd w:id="113"/>
      <w:bookmarkEnd w:id="114"/>
      <w:r w:rsidR="00137F18">
        <w:fldChar w:fldCharType="begin"/>
      </w:r>
      <w:r w:rsidR="00137F18">
        <w:instrText xml:space="preserve"> </w:instrText>
      </w:r>
      <w:r w:rsidR="00137F18">
        <w:rPr>
          <w:rFonts w:hint="eastAsia"/>
        </w:rPr>
        <w:instrText>TC  "</w:instrText>
      </w:r>
      <w:bookmarkStart w:id="116" w:name="_Toc146050927"/>
      <w:bookmarkStart w:id="117" w:name="_Toc146746862"/>
      <w:r w:rsidR="00137F18">
        <w:rPr>
          <w:rFonts w:hint="eastAsia"/>
        </w:rPr>
        <w:instrText>8.1  Risk Mitigation and Control Measures for Construction Projects Before Underwriting</w:instrText>
      </w:r>
      <w:bookmarkEnd w:id="116"/>
      <w:bookmarkEnd w:id="117"/>
      <w:r w:rsidR="00137F18">
        <w:rPr>
          <w:rFonts w:hint="eastAsia"/>
        </w:rPr>
        <w:instrText>" \l 2</w:instrText>
      </w:r>
      <w:r w:rsidR="00137F18">
        <w:instrText xml:space="preserve"> </w:instrText>
      </w:r>
      <w:r w:rsidR="00137F18">
        <w:fldChar w:fldCharType="end"/>
      </w:r>
    </w:p>
    <w:p w14:paraId="5036F133" w14:textId="77777777" w:rsidR="00CC273A" w:rsidRPr="00CC7868" w:rsidRDefault="00CC273A" w:rsidP="00CC273A">
      <w:r w:rsidRPr="008357B6">
        <w:rPr>
          <w:b/>
        </w:rPr>
        <w:t>8.1.</w:t>
      </w:r>
      <w:bookmarkStart w:id="118" w:name="_Hlk141635894"/>
      <w:r w:rsidRPr="008357B6">
        <w:rPr>
          <w:b/>
        </w:rPr>
        <w:t>1</w:t>
      </w:r>
      <w:r>
        <w:t xml:space="preserve">  </w:t>
      </w:r>
      <w:r w:rsidRPr="00CC7868">
        <w:rPr>
          <w:rFonts w:hint="eastAsia"/>
        </w:rPr>
        <w:t>承保前风险管理防控级别及接受准则</w:t>
      </w:r>
      <w:bookmarkEnd w:id="118"/>
      <w:r>
        <w:rPr>
          <w:rFonts w:hint="eastAsia"/>
        </w:rPr>
        <w:t>如下：</w:t>
      </w:r>
    </w:p>
    <w:p w14:paraId="66D0218B" w14:textId="77777777" w:rsidR="00CC273A" w:rsidRPr="00CC7868" w:rsidRDefault="00CC273A" w:rsidP="00CC273A">
      <w:pPr>
        <w:ind w:firstLineChars="200" w:firstLine="480"/>
        <w:rPr>
          <w:rFonts w:ascii="宋体" w:hAnsi="宋体"/>
          <w:szCs w:val="21"/>
        </w:rPr>
      </w:pPr>
      <w:bookmarkStart w:id="119" w:name="_Hlk141635995"/>
      <w:r>
        <w:rPr>
          <w:rFonts w:ascii="宋体" w:hAnsi="宋体" w:hint="eastAsia"/>
          <w:szCs w:val="21"/>
        </w:rPr>
        <w:t>承保前</w:t>
      </w:r>
      <w:r w:rsidRPr="00CC7868">
        <w:rPr>
          <w:rFonts w:ascii="宋体" w:hAnsi="宋体" w:hint="eastAsia"/>
          <w:szCs w:val="21"/>
        </w:rPr>
        <w:t>建设工程安全风险防控级别，宜根据建设项目承保前风险评定等级</w:t>
      </w:r>
      <w:r w:rsidRPr="008357B6">
        <w:rPr>
          <w:szCs w:val="21"/>
        </w:rPr>
        <w:t>（</w:t>
      </w:r>
      <w:r w:rsidRPr="008357B6">
        <w:rPr>
          <w:szCs w:val="21"/>
        </w:rPr>
        <w:t>CRI</w:t>
      </w:r>
      <w:r w:rsidRPr="008357B6">
        <w:rPr>
          <w:szCs w:val="21"/>
          <w:vertAlign w:val="subscript"/>
        </w:rPr>
        <w:t>1</w:t>
      </w:r>
      <w:r w:rsidRPr="008357B6">
        <w:rPr>
          <w:szCs w:val="21"/>
        </w:rPr>
        <w:t>）</w:t>
      </w:r>
      <w:r w:rsidRPr="00CC7868">
        <w:rPr>
          <w:rFonts w:ascii="宋体" w:hAnsi="宋体" w:hint="eastAsia"/>
          <w:szCs w:val="21"/>
        </w:rPr>
        <w:t>进行判定，</w:t>
      </w:r>
      <w:r>
        <w:rPr>
          <w:rFonts w:ascii="宋体" w:hAnsi="宋体" w:hint="eastAsia"/>
          <w:szCs w:val="21"/>
        </w:rPr>
        <w:t>重大风险、较大风险、一般风险、低风险</w:t>
      </w:r>
      <w:r w:rsidRPr="00CC7868">
        <w:rPr>
          <w:rFonts w:ascii="宋体" w:hAnsi="宋体" w:hint="eastAsia"/>
          <w:szCs w:val="21"/>
        </w:rPr>
        <w:t>对应的风险减量与管控措施等级分为四个级别：</w:t>
      </w:r>
      <w:bookmarkEnd w:id="119"/>
      <w:r w:rsidRPr="00CC7868">
        <w:rPr>
          <w:rFonts w:ascii="宋体" w:hAnsi="宋体" w:hint="eastAsia"/>
          <w:szCs w:val="21"/>
        </w:rPr>
        <w:t>完全拒保、风险减量后承保、加费或参与共保、标准体承保。</w:t>
      </w:r>
      <w:r>
        <w:rPr>
          <w:rFonts w:ascii="宋体" w:hAnsi="宋体" w:hint="eastAsia"/>
          <w:szCs w:val="21"/>
        </w:rPr>
        <w:t>承保前</w:t>
      </w:r>
      <w:r w:rsidRPr="00CC7868">
        <w:rPr>
          <w:rFonts w:ascii="宋体" w:hAnsi="宋体" w:hint="eastAsia"/>
          <w:szCs w:val="21"/>
        </w:rPr>
        <w:t>建设工程风险减量与管控措施等级划分标准应符合表</w:t>
      </w:r>
      <w:r w:rsidRPr="00240F69">
        <w:rPr>
          <w:szCs w:val="21"/>
        </w:rPr>
        <w:t>8.1.1</w:t>
      </w:r>
      <w:r w:rsidRPr="00CC7868">
        <w:rPr>
          <w:rFonts w:ascii="宋体" w:hAnsi="宋体" w:hint="eastAsia"/>
          <w:szCs w:val="21"/>
        </w:rPr>
        <w:t>的规定。</w:t>
      </w:r>
    </w:p>
    <w:p w14:paraId="76DC06C8" w14:textId="77777777" w:rsidR="00B061A9" w:rsidRDefault="00B061A9" w:rsidP="00446330">
      <w:pPr>
        <w:pStyle w:val="aff7"/>
        <w:spacing w:before="163" w:after="163"/>
      </w:pPr>
      <w:r w:rsidRPr="00240F69">
        <w:rPr>
          <w:rFonts w:hint="eastAsia"/>
        </w:rPr>
        <w:t>表</w:t>
      </w:r>
      <w:r w:rsidRPr="00240F69">
        <w:t xml:space="preserve">8.1.1  </w:t>
      </w:r>
      <w:r>
        <w:rPr>
          <w:rFonts w:hint="eastAsia"/>
        </w:rPr>
        <w:t>承保前</w:t>
      </w:r>
      <w:r w:rsidRPr="00240F69">
        <w:rPr>
          <w:rFonts w:hint="eastAsia"/>
        </w:rPr>
        <w:t>建设工程</w:t>
      </w:r>
      <w:bookmarkStart w:id="120" w:name="_Hlk142917455"/>
      <w:r w:rsidRPr="00240F69">
        <w:rPr>
          <w:rFonts w:hint="eastAsia"/>
        </w:rPr>
        <w:t>风险减量与管控措施</w:t>
      </w:r>
      <w:bookmarkEnd w:id="120"/>
      <w:r w:rsidRPr="00240F69">
        <w:rPr>
          <w:rFonts w:hint="eastAsia"/>
        </w:rPr>
        <w:t>等级表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701"/>
        <w:gridCol w:w="1843"/>
        <w:gridCol w:w="1667"/>
      </w:tblGrid>
      <w:tr w:rsidR="00E501D1" w:rsidRPr="007E545B" w14:paraId="134707AD" w14:textId="77777777" w:rsidTr="00B6767A">
        <w:trPr>
          <w:jc w:val="center"/>
        </w:trPr>
        <w:tc>
          <w:tcPr>
            <w:tcW w:w="2660" w:type="dxa"/>
            <w:tcBorders>
              <w:tl2br w:val="single" w:sz="4" w:space="0" w:color="auto"/>
            </w:tcBorders>
            <w:shd w:val="clear" w:color="auto" w:fill="auto"/>
            <w:vAlign w:val="center"/>
          </w:tcPr>
          <w:p w14:paraId="434400AC" w14:textId="3778A71A" w:rsidR="007E545B" w:rsidRDefault="007E545B" w:rsidP="00B6767A">
            <w:pPr>
              <w:widowControl w:val="0"/>
              <w:spacing w:beforeLines="50" w:before="163" w:afterLines="50" w:after="163" w:line="240" w:lineRule="auto"/>
              <w:ind w:rightChars="132" w:right="317"/>
              <w:jc w:val="right"/>
            </w:pPr>
            <w:r>
              <w:rPr>
                <w:rFonts w:hint="eastAsia"/>
              </w:rPr>
              <w:t>C</w:t>
            </w:r>
            <w:r>
              <w:t>RI</w:t>
            </w:r>
          </w:p>
          <w:p w14:paraId="36294A74" w14:textId="77777777" w:rsidR="007E545B" w:rsidRDefault="007E545B" w:rsidP="00B6767A">
            <w:pPr>
              <w:widowControl w:val="0"/>
            </w:pPr>
            <w:r>
              <w:t>风险减量</w:t>
            </w:r>
          </w:p>
          <w:p w14:paraId="0FB6F8F8" w14:textId="48544D5A" w:rsidR="007E545B" w:rsidRPr="007E545B" w:rsidRDefault="007E545B" w:rsidP="00B6767A">
            <w:pPr>
              <w:widowControl w:val="0"/>
            </w:pPr>
            <w:r>
              <w:rPr>
                <w:rFonts w:hint="eastAsia"/>
              </w:rPr>
              <w:t>与管控评定等级</w:t>
            </w:r>
          </w:p>
        </w:tc>
        <w:tc>
          <w:tcPr>
            <w:tcW w:w="1417" w:type="dxa"/>
            <w:shd w:val="clear" w:color="auto" w:fill="auto"/>
            <w:vAlign w:val="center"/>
          </w:tcPr>
          <w:p w14:paraId="7979FBDC" w14:textId="09E0D927" w:rsidR="007E545B" w:rsidRPr="00B6767A" w:rsidRDefault="007E545B" w:rsidP="00B6767A">
            <w:pPr>
              <w:pStyle w:val="affb"/>
              <w:spacing w:beforeLines="50" w:before="163" w:afterLines="50" w:after="163"/>
              <w:rPr>
                <w:sz w:val="24"/>
                <w:szCs w:val="24"/>
              </w:rPr>
            </w:pPr>
            <w:r w:rsidRPr="00B6767A">
              <w:rPr>
                <w:rFonts w:hint="eastAsia"/>
                <w:sz w:val="24"/>
                <w:szCs w:val="24"/>
              </w:rPr>
              <w:t>重大风险</w:t>
            </w:r>
          </w:p>
        </w:tc>
        <w:tc>
          <w:tcPr>
            <w:tcW w:w="1701" w:type="dxa"/>
            <w:shd w:val="clear" w:color="auto" w:fill="auto"/>
            <w:vAlign w:val="center"/>
          </w:tcPr>
          <w:p w14:paraId="57C028D9" w14:textId="459A9FF3" w:rsidR="007E545B" w:rsidRPr="00B6767A" w:rsidRDefault="007E545B" w:rsidP="00B6767A">
            <w:pPr>
              <w:pStyle w:val="affb"/>
              <w:spacing w:beforeLines="50" w:before="163" w:afterLines="50" w:after="163"/>
              <w:rPr>
                <w:sz w:val="24"/>
                <w:szCs w:val="24"/>
              </w:rPr>
            </w:pPr>
            <w:r w:rsidRPr="00B6767A">
              <w:rPr>
                <w:rFonts w:hint="eastAsia"/>
                <w:sz w:val="24"/>
                <w:szCs w:val="24"/>
              </w:rPr>
              <w:t>较大风险</w:t>
            </w:r>
          </w:p>
        </w:tc>
        <w:tc>
          <w:tcPr>
            <w:tcW w:w="1843" w:type="dxa"/>
            <w:shd w:val="clear" w:color="auto" w:fill="auto"/>
            <w:vAlign w:val="center"/>
          </w:tcPr>
          <w:p w14:paraId="01EBE57A" w14:textId="24927EF6" w:rsidR="007E545B" w:rsidRPr="00B6767A" w:rsidRDefault="007E545B" w:rsidP="00B6767A">
            <w:pPr>
              <w:pStyle w:val="affb"/>
              <w:spacing w:beforeLines="50" w:before="163" w:afterLines="50" w:after="163"/>
              <w:rPr>
                <w:sz w:val="24"/>
                <w:szCs w:val="24"/>
              </w:rPr>
            </w:pPr>
            <w:r w:rsidRPr="00B6767A">
              <w:rPr>
                <w:rFonts w:hint="eastAsia"/>
                <w:sz w:val="24"/>
                <w:szCs w:val="24"/>
              </w:rPr>
              <w:t>一般风险</w:t>
            </w:r>
          </w:p>
        </w:tc>
        <w:tc>
          <w:tcPr>
            <w:tcW w:w="1667" w:type="dxa"/>
            <w:shd w:val="clear" w:color="auto" w:fill="auto"/>
            <w:vAlign w:val="center"/>
          </w:tcPr>
          <w:p w14:paraId="51CF283A" w14:textId="7077FAA2" w:rsidR="007E545B" w:rsidRPr="007E545B" w:rsidRDefault="007E545B" w:rsidP="00B6767A">
            <w:pPr>
              <w:widowControl w:val="0"/>
              <w:spacing w:beforeLines="50" w:before="163" w:afterLines="50" w:after="163" w:line="240" w:lineRule="auto"/>
              <w:jc w:val="center"/>
            </w:pPr>
            <w:r w:rsidRPr="007E545B">
              <w:rPr>
                <w:rFonts w:hint="eastAsia"/>
              </w:rPr>
              <w:t>低风险</w:t>
            </w:r>
          </w:p>
        </w:tc>
      </w:tr>
      <w:tr w:rsidR="00E501D1" w:rsidRPr="007E545B" w14:paraId="02611243" w14:textId="77777777" w:rsidTr="00B6767A">
        <w:trPr>
          <w:jc w:val="center"/>
        </w:trPr>
        <w:tc>
          <w:tcPr>
            <w:tcW w:w="2660" w:type="dxa"/>
            <w:shd w:val="clear" w:color="auto" w:fill="auto"/>
            <w:vAlign w:val="center"/>
          </w:tcPr>
          <w:p w14:paraId="26FE30B8" w14:textId="5653AFCB" w:rsidR="007E545B" w:rsidRPr="007E545B" w:rsidRDefault="007E545B" w:rsidP="00B6767A">
            <w:pPr>
              <w:widowControl w:val="0"/>
              <w:spacing w:beforeLines="50" w:before="163" w:afterLines="50" w:after="163" w:line="240" w:lineRule="auto"/>
              <w:jc w:val="center"/>
            </w:pPr>
            <w:r w:rsidRPr="007E545B">
              <w:rPr>
                <w:rFonts w:hint="eastAsia"/>
              </w:rPr>
              <w:t>完全拒保</w:t>
            </w:r>
          </w:p>
        </w:tc>
        <w:tc>
          <w:tcPr>
            <w:tcW w:w="1417" w:type="dxa"/>
            <w:shd w:val="clear" w:color="auto" w:fill="auto"/>
            <w:vAlign w:val="center"/>
          </w:tcPr>
          <w:p w14:paraId="009FD784" w14:textId="45D7008D" w:rsidR="007E545B" w:rsidRPr="007E545B" w:rsidRDefault="007E545B" w:rsidP="00B6767A">
            <w:pPr>
              <w:widowControl w:val="0"/>
              <w:spacing w:beforeLines="50" w:before="163" w:afterLines="50" w:after="163" w:line="240" w:lineRule="auto"/>
              <w:jc w:val="center"/>
            </w:pPr>
            <w:r w:rsidRPr="007E545B">
              <w:rPr>
                <w:rFonts w:hint="eastAsia"/>
              </w:rPr>
              <w:t>7</w:t>
            </w:r>
            <w:r w:rsidRPr="007E545B">
              <w:t>6-100</w:t>
            </w:r>
          </w:p>
        </w:tc>
        <w:tc>
          <w:tcPr>
            <w:tcW w:w="1701" w:type="dxa"/>
            <w:shd w:val="clear" w:color="auto" w:fill="auto"/>
            <w:vAlign w:val="center"/>
          </w:tcPr>
          <w:p w14:paraId="0F1BA02C" w14:textId="643D0A0C"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31DC7AD3" w14:textId="14B74C9F"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7260B087" w14:textId="57033691" w:rsidR="007E545B" w:rsidRPr="007E545B" w:rsidRDefault="007E545B" w:rsidP="00B6767A">
            <w:pPr>
              <w:widowControl w:val="0"/>
              <w:spacing w:beforeLines="50" w:before="163" w:afterLines="50" w:after="163" w:line="240" w:lineRule="auto"/>
              <w:jc w:val="center"/>
            </w:pPr>
            <w:r w:rsidRPr="007E545B">
              <w:rPr>
                <w:rFonts w:hint="eastAsia"/>
              </w:rPr>
              <w:t>——</w:t>
            </w:r>
          </w:p>
        </w:tc>
      </w:tr>
      <w:tr w:rsidR="00E501D1" w:rsidRPr="007E545B" w14:paraId="31FD1D11" w14:textId="77777777" w:rsidTr="00B6767A">
        <w:trPr>
          <w:jc w:val="center"/>
        </w:trPr>
        <w:tc>
          <w:tcPr>
            <w:tcW w:w="2660" w:type="dxa"/>
            <w:shd w:val="clear" w:color="auto" w:fill="auto"/>
            <w:vAlign w:val="center"/>
          </w:tcPr>
          <w:p w14:paraId="6A02F7C7" w14:textId="638BF116" w:rsidR="007E545B" w:rsidRPr="007E545B" w:rsidRDefault="007E545B" w:rsidP="00B6767A">
            <w:pPr>
              <w:widowControl w:val="0"/>
              <w:spacing w:beforeLines="50" w:before="163" w:afterLines="50" w:after="163" w:line="240" w:lineRule="auto"/>
              <w:jc w:val="center"/>
            </w:pPr>
            <w:r w:rsidRPr="007E545B">
              <w:rPr>
                <w:rFonts w:hint="eastAsia"/>
              </w:rPr>
              <w:t>风险减量后承保</w:t>
            </w:r>
          </w:p>
        </w:tc>
        <w:tc>
          <w:tcPr>
            <w:tcW w:w="1417" w:type="dxa"/>
            <w:shd w:val="clear" w:color="auto" w:fill="auto"/>
            <w:vAlign w:val="center"/>
          </w:tcPr>
          <w:p w14:paraId="0EE88A94" w14:textId="31514B78"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0A18F7DB" w14:textId="16C8F890" w:rsidR="007E545B" w:rsidRPr="007E545B" w:rsidRDefault="007E545B" w:rsidP="00B6767A">
            <w:pPr>
              <w:widowControl w:val="0"/>
              <w:spacing w:beforeLines="50" w:before="163" w:afterLines="50" w:after="163" w:line="240" w:lineRule="auto"/>
              <w:jc w:val="center"/>
            </w:pPr>
            <w:r w:rsidRPr="007E545B">
              <w:rPr>
                <w:rFonts w:hint="eastAsia"/>
              </w:rPr>
              <w:t>5</w:t>
            </w:r>
            <w:r w:rsidRPr="007E545B">
              <w:t>1-75</w:t>
            </w:r>
          </w:p>
        </w:tc>
        <w:tc>
          <w:tcPr>
            <w:tcW w:w="1843" w:type="dxa"/>
            <w:shd w:val="clear" w:color="auto" w:fill="auto"/>
            <w:vAlign w:val="center"/>
          </w:tcPr>
          <w:p w14:paraId="7AE946D9" w14:textId="36F4681B"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624FFF2C" w14:textId="594AABB3" w:rsidR="007E545B" w:rsidRPr="007E545B" w:rsidRDefault="007E545B" w:rsidP="00B6767A">
            <w:pPr>
              <w:widowControl w:val="0"/>
              <w:spacing w:beforeLines="50" w:before="163" w:afterLines="50" w:after="163" w:line="240" w:lineRule="auto"/>
              <w:jc w:val="center"/>
            </w:pPr>
            <w:r w:rsidRPr="007E545B">
              <w:rPr>
                <w:rFonts w:hint="eastAsia"/>
              </w:rPr>
              <w:t>——</w:t>
            </w:r>
          </w:p>
        </w:tc>
      </w:tr>
      <w:tr w:rsidR="00E501D1" w:rsidRPr="007E545B" w14:paraId="475D6D97" w14:textId="77777777" w:rsidTr="00B6767A">
        <w:trPr>
          <w:jc w:val="center"/>
        </w:trPr>
        <w:tc>
          <w:tcPr>
            <w:tcW w:w="2660" w:type="dxa"/>
            <w:shd w:val="clear" w:color="auto" w:fill="auto"/>
            <w:vAlign w:val="center"/>
          </w:tcPr>
          <w:p w14:paraId="61063CB9" w14:textId="0AACB9E1" w:rsidR="007E545B" w:rsidRPr="007E545B" w:rsidRDefault="007E545B" w:rsidP="00B6767A">
            <w:pPr>
              <w:widowControl w:val="0"/>
              <w:spacing w:beforeLines="50" w:before="163" w:afterLines="50" w:after="163" w:line="240" w:lineRule="auto"/>
              <w:jc w:val="center"/>
            </w:pPr>
            <w:r w:rsidRPr="007E545B">
              <w:rPr>
                <w:rFonts w:hint="eastAsia"/>
              </w:rPr>
              <w:t>加费承保</w:t>
            </w:r>
          </w:p>
        </w:tc>
        <w:tc>
          <w:tcPr>
            <w:tcW w:w="1417" w:type="dxa"/>
            <w:shd w:val="clear" w:color="auto" w:fill="auto"/>
            <w:vAlign w:val="center"/>
          </w:tcPr>
          <w:p w14:paraId="475481BD" w14:textId="20A9CE57"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10021C29" w14:textId="2D5DB10E"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3BFF04F8" w14:textId="7E5E2A91" w:rsidR="007E545B" w:rsidRPr="007E545B" w:rsidRDefault="007E545B" w:rsidP="00B6767A">
            <w:pPr>
              <w:widowControl w:val="0"/>
              <w:spacing w:beforeLines="50" w:before="163" w:afterLines="50" w:after="163" w:line="240" w:lineRule="auto"/>
              <w:jc w:val="center"/>
            </w:pPr>
            <w:r w:rsidRPr="007E545B">
              <w:rPr>
                <w:rFonts w:hint="eastAsia"/>
              </w:rPr>
              <w:t>2</w:t>
            </w:r>
            <w:r w:rsidRPr="007E545B">
              <w:t>6-50</w:t>
            </w:r>
          </w:p>
        </w:tc>
        <w:tc>
          <w:tcPr>
            <w:tcW w:w="1667" w:type="dxa"/>
            <w:shd w:val="clear" w:color="auto" w:fill="auto"/>
            <w:vAlign w:val="center"/>
          </w:tcPr>
          <w:p w14:paraId="416E8126" w14:textId="7D93FDA0" w:rsidR="007E545B" w:rsidRPr="007E545B" w:rsidRDefault="007E545B" w:rsidP="00B6767A">
            <w:pPr>
              <w:widowControl w:val="0"/>
              <w:spacing w:beforeLines="50" w:before="163" w:afterLines="50" w:after="163" w:line="240" w:lineRule="auto"/>
              <w:jc w:val="center"/>
            </w:pPr>
            <w:r w:rsidRPr="007E545B">
              <w:rPr>
                <w:rFonts w:hint="eastAsia"/>
              </w:rPr>
              <w:t>——</w:t>
            </w:r>
          </w:p>
        </w:tc>
      </w:tr>
      <w:tr w:rsidR="00E501D1" w:rsidRPr="007E545B" w14:paraId="1E0ADA8E" w14:textId="77777777" w:rsidTr="00B6767A">
        <w:trPr>
          <w:jc w:val="center"/>
        </w:trPr>
        <w:tc>
          <w:tcPr>
            <w:tcW w:w="2660" w:type="dxa"/>
            <w:shd w:val="clear" w:color="auto" w:fill="auto"/>
            <w:vAlign w:val="center"/>
          </w:tcPr>
          <w:p w14:paraId="66420B13" w14:textId="1F639AE5" w:rsidR="007E545B" w:rsidRPr="007E545B" w:rsidRDefault="007E545B" w:rsidP="00B6767A">
            <w:pPr>
              <w:widowControl w:val="0"/>
              <w:spacing w:beforeLines="50" w:before="163" w:afterLines="50" w:after="163" w:line="240" w:lineRule="auto"/>
              <w:jc w:val="center"/>
            </w:pPr>
            <w:r w:rsidRPr="007E545B">
              <w:rPr>
                <w:rFonts w:hint="eastAsia"/>
              </w:rPr>
              <w:t>标准体承保</w:t>
            </w:r>
          </w:p>
        </w:tc>
        <w:tc>
          <w:tcPr>
            <w:tcW w:w="1417" w:type="dxa"/>
            <w:shd w:val="clear" w:color="auto" w:fill="auto"/>
            <w:vAlign w:val="center"/>
          </w:tcPr>
          <w:p w14:paraId="0EAFD436" w14:textId="3175D431"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0A6CDC35" w14:textId="105A3964"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0D48A6C3" w14:textId="70585FC8" w:rsidR="007E545B" w:rsidRPr="007E545B" w:rsidRDefault="007E545B"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37324196" w14:textId="095F6D2D" w:rsidR="007E545B" w:rsidRPr="007E545B" w:rsidRDefault="007E545B" w:rsidP="00B6767A">
            <w:pPr>
              <w:widowControl w:val="0"/>
              <w:spacing w:beforeLines="50" w:before="163" w:afterLines="50" w:after="163" w:line="240" w:lineRule="auto"/>
              <w:jc w:val="center"/>
            </w:pPr>
            <w:r w:rsidRPr="007E545B">
              <w:t>0</w:t>
            </w:r>
            <w:r w:rsidRPr="007E545B">
              <w:rPr>
                <w:rFonts w:hint="eastAsia"/>
              </w:rPr>
              <w:t>-2</w:t>
            </w:r>
            <w:r w:rsidRPr="007E545B">
              <w:t>5</w:t>
            </w:r>
          </w:p>
        </w:tc>
      </w:tr>
    </w:tbl>
    <w:p w14:paraId="21D7E310" w14:textId="77777777" w:rsidR="00740F24" w:rsidRDefault="00740F24" w:rsidP="00740F24">
      <w:pPr>
        <w:rPr>
          <w:b/>
        </w:rPr>
      </w:pPr>
    </w:p>
    <w:p w14:paraId="587D14D8" w14:textId="4837DAF6" w:rsidR="00740F24" w:rsidRPr="00CC7868" w:rsidRDefault="00740F24" w:rsidP="00740F24">
      <w:r w:rsidRPr="00240F69">
        <w:rPr>
          <w:b/>
        </w:rPr>
        <w:t>8.1.2</w:t>
      </w:r>
      <w:r>
        <w:t xml:space="preserve">  </w:t>
      </w:r>
      <w:r w:rsidRPr="00CC7868">
        <w:rPr>
          <w:rFonts w:hint="eastAsia"/>
        </w:rPr>
        <w:t>针对不同建设工程安全风险防控级别等级风险，应采取不同的风险处置原则和控制方案，各等级风险的接受准则、处置原则、防控方案等应符合表</w:t>
      </w:r>
      <w:r w:rsidRPr="00CC7868">
        <w:t>8.1.2</w:t>
      </w:r>
      <w:r w:rsidRPr="00CC7868">
        <w:rPr>
          <w:rFonts w:hint="eastAsia"/>
        </w:rPr>
        <w:t>的规定。</w:t>
      </w:r>
    </w:p>
    <w:p w14:paraId="1FB6737C" w14:textId="77777777" w:rsidR="008A2A81" w:rsidRDefault="008A2A81" w:rsidP="00324CD0">
      <w:pPr>
        <w:pStyle w:val="aff7"/>
        <w:keepNext/>
        <w:spacing w:before="163" w:after="163"/>
      </w:pPr>
      <w:r w:rsidRPr="00CC7868">
        <w:rPr>
          <w:rFonts w:hint="eastAsia"/>
        </w:rPr>
        <w:lastRenderedPageBreak/>
        <w:t>表</w:t>
      </w:r>
      <w:r w:rsidRPr="00CC7868">
        <w:t>8.1.2</w:t>
      </w:r>
      <w:r>
        <w:t xml:space="preserve">  </w:t>
      </w:r>
      <w:r w:rsidRPr="00CC7868">
        <w:rPr>
          <w:rFonts w:cs="宋体" w:hint="eastAsia"/>
          <w:color w:val="121212"/>
          <w:kern w:val="0"/>
        </w:rPr>
        <w:t>承保前</w:t>
      </w:r>
      <w:r w:rsidRPr="00CC7868">
        <w:rPr>
          <w:rFonts w:hint="eastAsia"/>
        </w:rPr>
        <w:t>风险接受准则及其处置原则、控制方案表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E501D1" w:rsidRPr="0003408B" w14:paraId="59208F60" w14:textId="77777777" w:rsidTr="00B6767A">
        <w:trPr>
          <w:jc w:val="center"/>
        </w:trPr>
        <w:tc>
          <w:tcPr>
            <w:tcW w:w="2322" w:type="dxa"/>
            <w:shd w:val="clear" w:color="auto" w:fill="auto"/>
            <w:vAlign w:val="center"/>
          </w:tcPr>
          <w:p w14:paraId="6A8C442E" w14:textId="0CAE5150" w:rsidR="0003408B" w:rsidRPr="0003408B" w:rsidRDefault="0003408B" w:rsidP="00324CD0">
            <w:pPr>
              <w:keepNext/>
              <w:widowControl w:val="0"/>
              <w:spacing w:beforeLines="50" w:before="163" w:afterLines="50" w:after="163"/>
              <w:jc w:val="center"/>
            </w:pPr>
            <w:r w:rsidRPr="0003408B">
              <w:rPr>
                <w:rFonts w:hint="eastAsia"/>
              </w:rPr>
              <w:t>风险减量与管控评定等级</w:t>
            </w:r>
          </w:p>
        </w:tc>
        <w:tc>
          <w:tcPr>
            <w:tcW w:w="2322" w:type="dxa"/>
            <w:shd w:val="clear" w:color="auto" w:fill="auto"/>
            <w:vAlign w:val="center"/>
          </w:tcPr>
          <w:p w14:paraId="22207E04" w14:textId="16722A6E" w:rsidR="0003408B" w:rsidRPr="0003408B" w:rsidRDefault="0003408B" w:rsidP="00324CD0">
            <w:pPr>
              <w:keepNext/>
              <w:widowControl w:val="0"/>
              <w:spacing w:beforeLines="50" w:before="163" w:afterLines="50" w:after="163"/>
              <w:jc w:val="center"/>
            </w:pPr>
            <w:r w:rsidRPr="0003408B">
              <w:rPr>
                <w:rFonts w:hint="eastAsia"/>
              </w:rPr>
              <w:t>接受准则</w:t>
            </w:r>
          </w:p>
        </w:tc>
        <w:tc>
          <w:tcPr>
            <w:tcW w:w="2322" w:type="dxa"/>
            <w:shd w:val="clear" w:color="auto" w:fill="auto"/>
            <w:vAlign w:val="center"/>
          </w:tcPr>
          <w:p w14:paraId="538F291B" w14:textId="34D27290" w:rsidR="0003408B" w:rsidRPr="0003408B" w:rsidRDefault="0003408B" w:rsidP="00324CD0">
            <w:pPr>
              <w:keepNext/>
              <w:widowControl w:val="0"/>
              <w:spacing w:beforeLines="50" w:before="163" w:afterLines="50" w:after="163"/>
              <w:jc w:val="center"/>
            </w:pPr>
            <w:r w:rsidRPr="0003408B">
              <w:rPr>
                <w:rFonts w:hint="eastAsia"/>
              </w:rPr>
              <w:t>处置原则</w:t>
            </w:r>
          </w:p>
        </w:tc>
        <w:tc>
          <w:tcPr>
            <w:tcW w:w="2322" w:type="dxa"/>
            <w:shd w:val="clear" w:color="auto" w:fill="auto"/>
            <w:vAlign w:val="center"/>
          </w:tcPr>
          <w:p w14:paraId="3628DFDA" w14:textId="0881C56C" w:rsidR="0003408B" w:rsidRPr="0003408B" w:rsidRDefault="0003408B" w:rsidP="00324CD0">
            <w:pPr>
              <w:keepNext/>
              <w:widowControl w:val="0"/>
              <w:spacing w:beforeLines="50" w:before="163" w:afterLines="50" w:after="163"/>
              <w:jc w:val="center"/>
            </w:pPr>
            <w:r w:rsidRPr="0003408B">
              <w:rPr>
                <w:rFonts w:hint="eastAsia"/>
              </w:rPr>
              <w:t>防控方案</w:t>
            </w:r>
          </w:p>
        </w:tc>
      </w:tr>
      <w:tr w:rsidR="00E501D1" w:rsidRPr="0003408B" w14:paraId="3AA41E2B" w14:textId="77777777" w:rsidTr="00B6767A">
        <w:trPr>
          <w:jc w:val="center"/>
        </w:trPr>
        <w:tc>
          <w:tcPr>
            <w:tcW w:w="2322" w:type="dxa"/>
            <w:shd w:val="clear" w:color="auto" w:fill="auto"/>
            <w:vAlign w:val="center"/>
          </w:tcPr>
          <w:p w14:paraId="51294644" w14:textId="757F822B" w:rsidR="0003408B" w:rsidRPr="0003408B" w:rsidRDefault="0003408B" w:rsidP="00B6767A">
            <w:pPr>
              <w:widowControl w:val="0"/>
              <w:spacing w:beforeLines="50" w:before="163" w:afterLines="50" w:after="163"/>
              <w:jc w:val="center"/>
            </w:pPr>
            <w:r w:rsidRPr="0003408B">
              <w:rPr>
                <w:rFonts w:hint="eastAsia"/>
              </w:rPr>
              <w:t>完全拒保</w:t>
            </w:r>
          </w:p>
        </w:tc>
        <w:tc>
          <w:tcPr>
            <w:tcW w:w="2322" w:type="dxa"/>
            <w:shd w:val="clear" w:color="auto" w:fill="auto"/>
            <w:vAlign w:val="center"/>
          </w:tcPr>
          <w:p w14:paraId="37798A3A" w14:textId="37B1A5D4" w:rsidR="0003408B" w:rsidRPr="0003408B" w:rsidRDefault="0003408B" w:rsidP="00B6767A">
            <w:pPr>
              <w:widowControl w:val="0"/>
              <w:spacing w:beforeLines="50" w:before="163" w:afterLines="50" w:after="163"/>
              <w:jc w:val="center"/>
            </w:pPr>
            <w:r w:rsidRPr="0003408B">
              <w:rPr>
                <w:rFonts w:hint="eastAsia"/>
              </w:rPr>
              <w:t>完全不可接受</w:t>
            </w:r>
          </w:p>
        </w:tc>
        <w:tc>
          <w:tcPr>
            <w:tcW w:w="2322" w:type="dxa"/>
            <w:shd w:val="clear" w:color="auto" w:fill="auto"/>
            <w:vAlign w:val="center"/>
          </w:tcPr>
          <w:p w14:paraId="4CB89FA6" w14:textId="353399BF" w:rsidR="0003408B" w:rsidRPr="0003408B" w:rsidRDefault="0003408B" w:rsidP="00B6767A">
            <w:pPr>
              <w:widowControl w:val="0"/>
              <w:spacing w:beforeLines="50" w:before="163" w:afterLines="50" w:after="163"/>
              <w:jc w:val="center"/>
            </w:pPr>
            <w:r w:rsidRPr="0003408B">
              <w:rPr>
                <w:rFonts w:hint="eastAsia"/>
              </w:rPr>
              <w:t>针对建设工程中的某些风险等级无法满足再保合约，明确提出放弃承保</w:t>
            </w:r>
          </w:p>
        </w:tc>
        <w:tc>
          <w:tcPr>
            <w:tcW w:w="2322" w:type="dxa"/>
            <w:shd w:val="clear" w:color="auto" w:fill="auto"/>
            <w:vAlign w:val="center"/>
          </w:tcPr>
          <w:p w14:paraId="61D16F35" w14:textId="179E052A" w:rsidR="0003408B" w:rsidRPr="0003408B" w:rsidRDefault="0003408B" w:rsidP="00B6767A">
            <w:pPr>
              <w:widowControl w:val="0"/>
              <w:spacing w:beforeLines="50" w:before="163" w:afterLines="50" w:after="163"/>
              <w:jc w:val="center"/>
            </w:pPr>
            <w:r w:rsidRPr="0003408B">
              <w:rPr>
                <w:rFonts w:hint="eastAsia"/>
              </w:rPr>
              <w:t>准确提出建设工程中的某些风险等级作为内部拒保的底线</w:t>
            </w:r>
          </w:p>
        </w:tc>
      </w:tr>
      <w:tr w:rsidR="00E501D1" w:rsidRPr="0003408B" w14:paraId="021BB422" w14:textId="77777777" w:rsidTr="00B6767A">
        <w:trPr>
          <w:jc w:val="center"/>
        </w:trPr>
        <w:tc>
          <w:tcPr>
            <w:tcW w:w="2322" w:type="dxa"/>
            <w:shd w:val="clear" w:color="auto" w:fill="auto"/>
            <w:vAlign w:val="center"/>
          </w:tcPr>
          <w:p w14:paraId="45263043" w14:textId="2438C865" w:rsidR="0003408B" w:rsidRPr="0003408B" w:rsidRDefault="0003408B" w:rsidP="00B6767A">
            <w:pPr>
              <w:widowControl w:val="0"/>
              <w:spacing w:beforeLines="50" w:before="163" w:afterLines="50" w:after="163"/>
              <w:jc w:val="center"/>
            </w:pPr>
            <w:r w:rsidRPr="0003408B">
              <w:rPr>
                <w:rFonts w:hint="eastAsia"/>
              </w:rPr>
              <w:t>风险减量后承保</w:t>
            </w:r>
          </w:p>
        </w:tc>
        <w:tc>
          <w:tcPr>
            <w:tcW w:w="2322" w:type="dxa"/>
            <w:shd w:val="clear" w:color="auto" w:fill="auto"/>
            <w:vAlign w:val="center"/>
          </w:tcPr>
          <w:p w14:paraId="65164F9B" w14:textId="316C7DA5" w:rsidR="0003408B" w:rsidRPr="0003408B" w:rsidRDefault="0003408B" w:rsidP="00B6767A">
            <w:pPr>
              <w:widowControl w:val="0"/>
              <w:spacing w:beforeLines="50" w:before="163" w:afterLines="50" w:after="163"/>
              <w:jc w:val="center"/>
            </w:pPr>
            <w:r w:rsidRPr="0003408B">
              <w:rPr>
                <w:rFonts w:hint="eastAsia"/>
              </w:rPr>
              <w:t>改善后接受</w:t>
            </w:r>
          </w:p>
        </w:tc>
        <w:tc>
          <w:tcPr>
            <w:tcW w:w="2322" w:type="dxa"/>
            <w:shd w:val="clear" w:color="auto" w:fill="auto"/>
            <w:vAlign w:val="center"/>
          </w:tcPr>
          <w:p w14:paraId="23F8E246" w14:textId="2A1CEA33" w:rsidR="0003408B" w:rsidRPr="0003408B" w:rsidRDefault="0003408B" w:rsidP="00B6767A">
            <w:pPr>
              <w:widowControl w:val="0"/>
              <w:spacing w:beforeLines="50" w:before="163" w:afterLines="50" w:after="163"/>
              <w:jc w:val="center"/>
            </w:pPr>
            <w:r w:rsidRPr="0003408B">
              <w:rPr>
                <w:rFonts w:hint="eastAsia"/>
              </w:rPr>
              <w:t>必须采取风险控制措施降低风险，至少应降至可接受的水平</w:t>
            </w:r>
          </w:p>
        </w:tc>
        <w:tc>
          <w:tcPr>
            <w:tcW w:w="2322" w:type="dxa"/>
            <w:shd w:val="clear" w:color="auto" w:fill="auto"/>
            <w:vAlign w:val="center"/>
          </w:tcPr>
          <w:p w14:paraId="32517667" w14:textId="77777777" w:rsidR="0003408B" w:rsidRPr="00B6767A" w:rsidRDefault="0003408B" w:rsidP="00B6767A">
            <w:pPr>
              <w:pStyle w:val="affb"/>
              <w:spacing w:beforeLines="50" w:before="163" w:afterLines="50" w:after="163" w:line="360" w:lineRule="auto"/>
              <w:rPr>
                <w:sz w:val="24"/>
                <w:szCs w:val="24"/>
              </w:rPr>
            </w:pPr>
            <w:r w:rsidRPr="00B6767A">
              <w:rPr>
                <w:rFonts w:hint="eastAsia"/>
                <w:sz w:val="24"/>
                <w:szCs w:val="24"/>
              </w:rPr>
              <w:t>应编制专项改善风险方案和应急处置预案，或进行方案修正或</w:t>
            </w:r>
          </w:p>
          <w:p w14:paraId="1E0D5FAA" w14:textId="7A381904" w:rsidR="0003408B" w:rsidRPr="0003408B" w:rsidRDefault="0003408B" w:rsidP="00B6767A">
            <w:pPr>
              <w:widowControl w:val="0"/>
              <w:spacing w:beforeLines="50" w:before="163" w:afterLines="50" w:after="163"/>
              <w:jc w:val="center"/>
            </w:pPr>
            <w:r w:rsidRPr="0003408B">
              <w:rPr>
                <w:rFonts w:hint="eastAsia"/>
              </w:rPr>
              <w:t>调整</w:t>
            </w:r>
          </w:p>
        </w:tc>
      </w:tr>
      <w:tr w:rsidR="00E501D1" w:rsidRPr="0003408B" w14:paraId="1E6B9FFE" w14:textId="77777777" w:rsidTr="00B6767A">
        <w:trPr>
          <w:jc w:val="center"/>
        </w:trPr>
        <w:tc>
          <w:tcPr>
            <w:tcW w:w="2322" w:type="dxa"/>
            <w:shd w:val="clear" w:color="auto" w:fill="auto"/>
            <w:vAlign w:val="center"/>
          </w:tcPr>
          <w:p w14:paraId="7BDA38BE" w14:textId="5524B938" w:rsidR="0003408B" w:rsidRPr="0003408B" w:rsidRDefault="0003408B" w:rsidP="00B6767A">
            <w:pPr>
              <w:widowControl w:val="0"/>
              <w:spacing w:beforeLines="50" w:before="163" w:afterLines="50" w:after="163"/>
              <w:jc w:val="center"/>
            </w:pPr>
            <w:r w:rsidRPr="0003408B">
              <w:rPr>
                <w:rFonts w:hint="eastAsia"/>
              </w:rPr>
              <w:t>加费承保</w:t>
            </w:r>
          </w:p>
        </w:tc>
        <w:tc>
          <w:tcPr>
            <w:tcW w:w="2322" w:type="dxa"/>
            <w:shd w:val="clear" w:color="auto" w:fill="auto"/>
            <w:vAlign w:val="center"/>
          </w:tcPr>
          <w:p w14:paraId="7DBFBA4C" w14:textId="7CE28277" w:rsidR="0003408B" w:rsidRPr="0003408B" w:rsidRDefault="0003408B" w:rsidP="00B6767A">
            <w:pPr>
              <w:widowControl w:val="0"/>
              <w:spacing w:beforeLines="50" w:before="163" w:afterLines="50" w:after="163"/>
              <w:jc w:val="center"/>
            </w:pPr>
            <w:r w:rsidRPr="0003408B">
              <w:rPr>
                <w:rFonts w:hint="eastAsia"/>
              </w:rPr>
              <w:t>可接受</w:t>
            </w:r>
          </w:p>
        </w:tc>
        <w:tc>
          <w:tcPr>
            <w:tcW w:w="2322" w:type="dxa"/>
            <w:shd w:val="clear" w:color="auto" w:fill="auto"/>
            <w:vAlign w:val="center"/>
          </w:tcPr>
          <w:p w14:paraId="3F5AEE52" w14:textId="18B4095E" w:rsidR="0003408B" w:rsidRPr="0003408B" w:rsidRDefault="0003408B" w:rsidP="00B6767A">
            <w:pPr>
              <w:widowControl w:val="0"/>
              <w:spacing w:beforeLines="50" w:before="163" w:afterLines="50" w:after="163"/>
              <w:jc w:val="center"/>
            </w:pPr>
            <w:r w:rsidRPr="0003408B">
              <w:rPr>
                <w:rFonts w:hint="eastAsia"/>
              </w:rPr>
              <w:t>通过增加保费以达到降低风险的目的，或明确提出参与共保，且风险降低的所需成本不应高于大概率风险事件发生后的损失</w:t>
            </w:r>
          </w:p>
        </w:tc>
        <w:tc>
          <w:tcPr>
            <w:tcW w:w="2322" w:type="dxa"/>
            <w:shd w:val="clear" w:color="auto" w:fill="auto"/>
            <w:vAlign w:val="center"/>
          </w:tcPr>
          <w:p w14:paraId="1E758B3F" w14:textId="4DD8119F" w:rsidR="0003408B" w:rsidRPr="0003408B" w:rsidRDefault="0003408B" w:rsidP="00B6767A">
            <w:pPr>
              <w:widowControl w:val="0"/>
              <w:spacing w:beforeLines="50" w:before="163" w:afterLines="50" w:after="163"/>
              <w:jc w:val="center"/>
            </w:pPr>
            <w:r w:rsidRPr="0003408B">
              <w:rPr>
                <w:rFonts w:hint="eastAsia"/>
              </w:rPr>
              <w:t>增加保费或组建共保体，改善承保条件</w:t>
            </w:r>
          </w:p>
        </w:tc>
      </w:tr>
      <w:tr w:rsidR="00E501D1" w:rsidRPr="0003408B" w14:paraId="7F36C6D9" w14:textId="77777777" w:rsidTr="00B6767A">
        <w:trPr>
          <w:jc w:val="center"/>
        </w:trPr>
        <w:tc>
          <w:tcPr>
            <w:tcW w:w="2322" w:type="dxa"/>
            <w:shd w:val="clear" w:color="auto" w:fill="auto"/>
            <w:vAlign w:val="center"/>
          </w:tcPr>
          <w:p w14:paraId="21E59E47" w14:textId="1F5428D3" w:rsidR="0003408B" w:rsidRPr="00B6767A" w:rsidRDefault="0003408B" w:rsidP="00B6767A">
            <w:pPr>
              <w:pStyle w:val="affb"/>
              <w:spacing w:beforeLines="50" w:before="163" w:afterLines="50" w:after="163" w:line="360" w:lineRule="auto"/>
              <w:rPr>
                <w:sz w:val="24"/>
                <w:szCs w:val="24"/>
              </w:rPr>
            </w:pPr>
            <w:r w:rsidRPr="00B6767A">
              <w:rPr>
                <w:rFonts w:hint="eastAsia"/>
                <w:sz w:val="24"/>
                <w:szCs w:val="24"/>
              </w:rPr>
              <w:t>标准体承保</w:t>
            </w:r>
          </w:p>
        </w:tc>
        <w:tc>
          <w:tcPr>
            <w:tcW w:w="2322" w:type="dxa"/>
            <w:shd w:val="clear" w:color="auto" w:fill="auto"/>
            <w:vAlign w:val="center"/>
          </w:tcPr>
          <w:p w14:paraId="00F5DCD1" w14:textId="389F0CE9" w:rsidR="0003408B" w:rsidRPr="0003408B" w:rsidRDefault="0003408B" w:rsidP="00B6767A">
            <w:pPr>
              <w:widowControl w:val="0"/>
              <w:spacing w:beforeLines="50" w:before="163" w:afterLines="50" w:after="163"/>
              <w:jc w:val="center"/>
            </w:pPr>
            <w:r w:rsidRPr="0003408B">
              <w:rPr>
                <w:rFonts w:hint="eastAsia"/>
              </w:rPr>
              <w:t>可忽略</w:t>
            </w:r>
          </w:p>
        </w:tc>
        <w:tc>
          <w:tcPr>
            <w:tcW w:w="2322" w:type="dxa"/>
            <w:shd w:val="clear" w:color="auto" w:fill="auto"/>
            <w:vAlign w:val="center"/>
          </w:tcPr>
          <w:p w14:paraId="7324FB4A" w14:textId="48BF25F4" w:rsidR="0003408B" w:rsidRPr="0003408B" w:rsidRDefault="0003408B" w:rsidP="00B6767A">
            <w:pPr>
              <w:widowControl w:val="0"/>
              <w:spacing w:beforeLines="50" w:before="163" w:afterLines="50" w:after="163"/>
              <w:jc w:val="center"/>
            </w:pPr>
            <w:r w:rsidRPr="0003408B">
              <w:rPr>
                <w:rFonts w:hint="eastAsia"/>
              </w:rPr>
              <w:t>按常规项目对待，直接按标准体承保</w:t>
            </w:r>
          </w:p>
        </w:tc>
        <w:tc>
          <w:tcPr>
            <w:tcW w:w="2322" w:type="dxa"/>
            <w:shd w:val="clear" w:color="auto" w:fill="auto"/>
            <w:vAlign w:val="center"/>
          </w:tcPr>
          <w:p w14:paraId="6CC93D04" w14:textId="681FDD47" w:rsidR="0003408B" w:rsidRPr="0003408B" w:rsidRDefault="0003408B" w:rsidP="00B6767A">
            <w:pPr>
              <w:widowControl w:val="0"/>
              <w:spacing w:beforeLines="50" w:before="163" w:afterLines="50" w:after="163"/>
              <w:jc w:val="center"/>
            </w:pPr>
            <w:r w:rsidRPr="0003408B">
              <w:rPr>
                <w:rFonts w:hint="eastAsia"/>
              </w:rPr>
              <w:t>按正常的工程保险核保流程开展日常检查核查工作，加强日常承保管理</w:t>
            </w:r>
          </w:p>
        </w:tc>
      </w:tr>
    </w:tbl>
    <w:p w14:paraId="17CE22F7" w14:textId="77777777" w:rsidR="002A2A46" w:rsidRDefault="002A2A46" w:rsidP="00B57FD8">
      <w:pPr>
        <w:rPr>
          <w:lang w:val="x-none" w:eastAsia="x-none"/>
        </w:rPr>
      </w:pPr>
    </w:p>
    <w:p w14:paraId="0E3489CD" w14:textId="36569FB8" w:rsidR="00066F6D" w:rsidRPr="00CC7868" w:rsidRDefault="00066F6D" w:rsidP="00066F6D">
      <w:pPr>
        <w:pStyle w:val="22"/>
      </w:pPr>
      <w:bookmarkStart w:id="121" w:name="_Toc146047908"/>
      <w:bookmarkStart w:id="122" w:name="_Toc146745769"/>
      <w:r w:rsidRPr="00CC7868">
        <w:lastRenderedPageBreak/>
        <w:t>8.2</w:t>
      </w:r>
      <w:r>
        <w:t xml:space="preserve">  </w:t>
      </w:r>
      <w:r w:rsidRPr="00CC7868">
        <w:rPr>
          <w:rFonts w:hint="eastAsia"/>
        </w:rPr>
        <w:t>保险期间建设工程风险减量与管控措施</w:t>
      </w:r>
      <w:bookmarkEnd w:id="121"/>
      <w:bookmarkEnd w:id="122"/>
      <w:r w:rsidR="002D2631">
        <w:fldChar w:fldCharType="begin"/>
      </w:r>
      <w:r w:rsidR="002D2631">
        <w:instrText xml:space="preserve"> </w:instrText>
      </w:r>
      <w:r w:rsidR="002D2631">
        <w:rPr>
          <w:rFonts w:hint="eastAsia"/>
        </w:rPr>
        <w:instrText>TC  "</w:instrText>
      </w:r>
      <w:bookmarkStart w:id="123" w:name="_Toc146050928"/>
      <w:bookmarkStart w:id="124" w:name="_Toc146746863"/>
      <w:r w:rsidR="002D2631">
        <w:rPr>
          <w:rFonts w:hint="eastAsia"/>
        </w:rPr>
        <w:instrText>8.2  Risk Mitigation and Control Measures for Construction Projects During the Insurance Period</w:instrText>
      </w:r>
      <w:bookmarkEnd w:id="123"/>
      <w:bookmarkEnd w:id="124"/>
      <w:r w:rsidR="002D2631">
        <w:rPr>
          <w:rFonts w:hint="eastAsia"/>
        </w:rPr>
        <w:instrText>" \l 2</w:instrText>
      </w:r>
      <w:r w:rsidR="002D2631">
        <w:instrText xml:space="preserve"> </w:instrText>
      </w:r>
      <w:r w:rsidR="002D2631">
        <w:fldChar w:fldCharType="end"/>
      </w:r>
    </w:p>
    <w:p w14:paraId="4164BA29" w14:textId="77777777" w:rsidR="00630420" w:rsidRPr="00CC7868" w:rsidRDefault="00630420" w:rsidP="00630420">
      <w:r w:rsidRPr="00DA32E3">
        <w:rPr>
          <w:b/>
        </w:rPr>
        <w:t>8.2.</w:t>
      </w:r>
      <w:r>
        <w:rPr>
          <w:b/>
        </w:rPr>
        <w:t>1</w:t>
      </w:r>
      <w:r>
        <w:t xml:space="preserve"> </w:t>
      </w:r>
      <w:r w:rsidRPr="00CC7868">
        <w:t xml:space="preserve"> </w:t>
      </w:r>
      <w:r w:rsidRPr="00CC7868">
        <w:rPr>
          <w:rFonts w:hint="eastAsia"/>
        </w:rPr>
        <w:t>保险期间风险管理防控级别及接受准则</w:t>
      </w:r>
      <w:r>
        <w:rPr>
          <w:rFonts w:hint="eastAsia"/>
        </w:rPr>
        <w:t>如下：</w:t>
      </w:r>
    </w:p>
    <w:p w14:paraId="50467BAE" w14:textId="77777777" w:rsidR="00630420" w:rsidRPr="00CC7868" w:rsidRDefault="00630420" w:rsidP="00630420">
      <w:pPr>
        <w:ind w:firstLineChars="200" w:firstLine="480"/>
      </w:pPr>
      <w:r w:rsidRPr="00CC7868">
        <w:rPr>
          <w:rFonts w:hint="eastAsia"/>
        </w:rPr>
        <w:t>保险期间建设工程安全风险防控级别，宜根据建设项目保险期间风险评定等级（</w:t>
      </w:r>
      <w:r w:rsidRPr="00CC7868">
        <w:rPr>
          <w:rFonts w:hint="eastAsia"/>
        </w:rPr>
        <w:t>C</w:t>
      </w:r>
      <w:r w:rsidRPr="00CC7868">
        <w:t>RI</w:t>
      </w:r>
      <w:r w:rsidRPr="00CC7868">
        <w:rPr>
          <w:vertAlign w:val="subscript"/>
        </w:rPr>
        <w:t>2</w:t>
      </w:r>
      <w:r w:rsidRPr="00CC7868">
        <w:rPr>
          <w:rFonts w:hint="eastAsia"/>
        </w:rPr>
        <w:t>）进行判定，</w:t>
      </w:r>
      <w:r>
        <w:rPr>
          <w:rFonts w:ascii="宋体" w:hAnsi="宋体" w:hint="eastAsia"/>
          <w:szCs w:val="21"/>
        </w:rPr>
        <w:t>重大风险、较大风险、一般风险、低风险</w:t>
      </w:r>
      <w:r w:rsidRPr="00CC7868">
        <w:rPr>
          <w:rFonts w:hint="eastAsia"/>
        </w:rPr>
        <w:t>对应的风险减量与管控措施等级分为四个级别：不可接受、风险减量后接受、可接受、可忽略。保险期间建设工程风险减量与管控措施等级划分标准应符合表</w:t>
      </w:r>
      <w:r w:rsidRPr="00CC7868">
        <w:t>8.2.</w:t>
      </w:r>
      <w:r>
        <w:t>1</w:t>
      </w:r>
      <w:r w:rsidRPr="00CC7868">
        <w:rPr>
          <w:rFonts w:hint="eastAsia"/>
        </w:rPr>
        <w:t>的规定。</w:t>
      </w:r>
    </w:p>
    <w:p w14:paraId="28151867" w14:textId="77777777" w:rsidR="000249EC" w:rsidRDefault="000249EC" w:rsidP="00446330">
      <w:pPr>
        <w:pStyle w:val="aff7"/>
        <w:spacing w:before="163" w:after="163"/>
      </w:pPr>
      <w:r w:rsidRPr="00DA32E3">
        <w:rPr>
          <w:rFonts w:hint="eastAsia"/>
        </w:rPr>
        <w:t>表</w:t>
      </w:r>
      <w:r w:rsidRPr="00DA32E3">
        <w:t>8.2.</w:t>
      </w:r>
      <w:r>
        <w:t>1</w:t>
      </w:r>
      <w:r w:rsidRPr="00DA32E3">
        <w:t xml:space="preserve">  </w:t>
      </w:r>
      <w:r w:rsidRPr="00DA32E3">
        <w:rPr>
          <w:rFonts w:hint="eastAsia"/>
        </w:rPr>
        <w:t>保险期间建设工程风险减量与管控措施等级表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701"/>
        <w:gridCol w:w="1843"/>
        <w:gridCol w:w="1667"/>
      </w:tblGrid>
      <w:tr w:rsidR="00E501D1" w:rsidRPr="007E545B" w14:paraId="03B47675" w14:textId="77777777" w:rsidTr="00B6767A">
        <w:trPr>
          <w:jc w:val="center"/>
        </w:trPr>
        <w:tc>
          <w:tcPr>
            <w:tcW w:w="2660" w:type="dxa"/>
            <w:tcBorders>
              <w:tl2br w:val="single" w:sz="4" w:space="0" w:color="auto"/>
            </w:tcBorders>
            <w:shd w:val="clear" w:color="auto" w:fill="auto"/>
            <w:vAlign w:val="center"/>
          </w:tcPr>
          <w:p w14:paraId="6D7E85F9" w14:textId="77777777" w:rsidR="00CC6849" w:rsidRDefault="00CC6849" w:rsidP="00B6767A">
            <w:pPr>
              <w:widowControl w:val="0"/>
              <w:spacing w:beforeLines="50" w:before="163" w:afterLines="50" w:after="163" w:line="240" w:lineRule="auto"/>
              <w:ind w:rightChars="132" w:right="317"/>
              <w:jc w:val="right"/>
            </w:pPr>
            <w:r>
              <w:rPr>
                <w:rFonts w:hint="eastAsia"/>
              </w:rPr>
              <w:t>C</w:t>
            </w:r>
            <w:r>
              <w:t>RI</w:t>
            </w:r>
          </w:p>
          <w:p w14:paraId="29E69380" w14:textId="77777777" w:rsidR="00CC6849" w:rsidRDefault="00CC6849" w:rsidP="00B6767A">
            <w:pPr>
              <w:widowControl w:val="0"/>
            </w:pPr>
            <w:r>
              <w:t>风险减量</w:t>
            </w:r>
          </w:p>
          <w:p w14:paraId="0DB55AAA" w14:textId="77777777" w:rsidR="00CC6849" w:rsidRPr="007E545B" w:rsidRDefault="00CC6849" w:rsidP="00B6767A">
            <w:pPr>
              <w:widowControl w:val="0"/>
            </w:pPr>
            <w:r>
              <w:rPr>
                <w:rFonts w:hint="eastAsia"/>
              </w:rPr>
              <w:t>与管控评定等级</w:t>
            </w:r>
          </w:p>
        </w:tc>
        <w:tc>
          <w:tcPr>
            <w:tcW w:w="1417" w:type="dxa"/>
            <w:shd w:val="clear" w:color="auto" w:fill="auto"/>
            <w:vAlign w:val="center"/>
          </w:tcPr>
          <w:p w14:paraId="0163D1FA" w14:textId="77777777" w:rsidR="00CC6849" w:rsidRPr="00B6767A" w:rsidRDefault="00CC6849" w:rsidP="00B6767A">
            <w:pPr>
              <w:pStyle w:val="affb"/>
              <w:spacing w:beforeLines="50" w:before="163" w:afterLines="50" w:after="163"/>
              <w:rPr>
                <w:sz w:val="24"/>
                <w:szCs w:val="24"/>
              </w:rPr>
            </w:pPr>
            <w:r w:rsidRPr="00B6767A">
              <w:rPr>
                <w:rFonts w:hint="eastAsia"/>
                <w:sz w:val="24"/>
                <w:szCs w:val="24"/>
              </w:rPr>
              <w:t>重大风险</w:t>
            </w:r>
          </w:p>
        </w:tc>
        <w:tc>
          <w:tcPr>
            <w:tcW w:w="1701" w:type="dxa"/>
            <w:shd w:val="clear" w:color="auto" w:fill="auto"/>
            <w:vAlign w:val="center"/>
          </w:tcPr>
          <w:p w14:paraId="6D7B095B" w14:textId="77777777" w:rsidR="00CC6849" w:rsidRPr="00B6767A" w:rsidRDefault="00CC6849" w:rsidP="00B6767A">
            <w:pPr>
              <w:pStyle w:val="affb"/>
              <w:spacing w:beforeLines="50" w:before="163" w:afterLines="50" w:after="163"/>
              <w:rPr>
                <w:sz w:val="24"/>
                <w:szCs w:val="24"/>
              </w:rPr>
            </w:pPr>
            <w:r w:rsidRPr="00B6767A">
              <w:rPr>
                <w:rFonts w:hint="eastAsia"/>
                <w:sz w:val="24"/>
                <w:szCs w:val="24"/>
              </w:rPr>
              <w:t>较大风险</w:t>
            </w:r>
          </w:p>
        </w:tc>
        <w:tc>
          <w:tcPr>
            <w:tcW w:w="1843" w:type="dxa"/>
            <w:shd w:val="clear" w:color="auto" w:fill="auto"/>
            <w:vAlign w:val="center"/>
          </w:tcPr>
          <w:p w14:paraId="2422E857" w14:textId="77777777" w:rsidR="00CC6849" w:rsidRPr="00B6767A" w:rsidRDefault="00CC6849" w:rsidP="00B6767A">
            <w:pPr>
              <w:pStyle w:val="affb"/>
              <w:spacing w:beforeLines="50" w:before="163" w:afterLines="50" w:after="163"/>
              <w:rPr>
                <w:sz w:val="24"/>
                <w:szCs w:val="24"/>
              </w:rPr>
            </w:pPr>
            <w:r w:rsidRPr="00B6767A">
              <w:rPr>
                <w:rFonts w:hint="eastAsia"/>
                <w:sz w:val="24"/>
                <w:szCs w:val="24"/>
              </w:rPr>
              <w:t>一般风险</w:t>
            </w:r>
          </w:p>
        </w:tc>
        <w:tc>
          <w:tcPr>
            <w:tcW w:w="1667" w:type="dxa"/>
            <w:shd w:val="clear" w:color="auto" w:fill="auto"/>
            <w:vAlign w:val="center"/>
          </w:tcPr>
          <w:p w14:paraId="6A380F6B" w14:textId="77777777" w:rsidR="00CC6849" w:rsidRPr="007E545B" w:rsidRDefault="00CC6849" w:rsidP="00B6767A">
            <w:pPr>
              <w:widowControl w:val="0"/>
              <w:spacing w:beforeLines="50" w:before="163" w:afterLines="50" w:after="163" w:line="240" w:lineRule="auto"/>
              <w:jc w:val="center"/>
            </w:pPr>
            <w:r w:rsidRPr="007E545B">
              <w:rPr>
                <w:rFonts w:hint="eastAsia"/>
              </w:rPr>
              <w:t>低风险</w:t>
            </w:r>
          </w:p>
        </w:tc>
      </w:tr>
      <w:tr w:rsidR="00E501D1" w:rsidRPr="007E545B" w14:paraId="380D4A84" w14:textId="77777777" w:rsidTr="00B6767A">
        <w:trPr>
          <w:jc w:val="center"/>
        </w:trPr>
        <w:tc>
          <w:tcPr>
            <w:tcW w:w="2660" w:type="dxa"/>
            <w:shd w:val="clear" w:color="auto" w:fill="auto"/>
            <w:vAlign w:val="center"/>
          </w:tcPr>
          <w:p w14:paraId="3D312046" w14:textId="1EC2F5C8" w:rsidR="002D765E" w:rsidRPr="007E545B" w:rsidRDefault="002D765E" w:rsidP="00B6767A">
            <w:pPr>
              <w:widowControl w:val="0"/>
              <w:spacing w:beforeLines="50" w:before="163" w:afterLines="50" w:after="163" w:line="240" w:lineRule="auto"/>
              <w:jc w:val="center"/>
            </w:pPr>
            <w:r w:rsidRPr="00DA32E3">
              <w:rPr>
                <w:rFonts w:hint="eastAsia"/>
              </w:rPr>
              <w:t>不可接受</w:t>
            </w:r>
          </w:p>
        </w:tc>
        <w:tc>
          <w:tcPr>
            <w:tcW w:w="1417" w:type="dxa"/>
            <w:shd w:val="clear" w:color="auto" w:fill="auto"/>
            <w:vAlign w:val="center"/>
          </w:tcPr>
          <w:p w14:paraId="20AFF8FF" w14:textId="77777777" w:rsidR="002D765E" w:rsidRPr="007E545B" w:rsidRDefault="002D765E" w:rsidP="00B6767A">
            <w:pPr>
              <w:widowControl w:val="0"/>
              <w:spacing w:beforeLines="50" w:before="163" w:afterLines="50" w:after="163" w:line="240" w:lineRule="auto"/>
              <w:jc w:val="center"/>
            </w:pPr>
            <w:r w:rsidRPr="007E545B">
              <w:rPr>
                <w:rFonts w:hint="eastAsia"/>
              </w:rPr>
              <w:t>7</w:t>
            </w:r>
            <w:r w:rsidRPr="007E545B">
              <w:t>6-100</w:t>
            </w:r>
          </w:p>
        </w:tc>
        <w:tc>
          <w:tcPr>
            <w:tcW w:w="1701" w:type="dxa"/>
            <w:shd w:val="clear" w:color="auto" w:fill="auto"/>
            <w:vAlign w:val="center"/>
          </w:tcPr>
          <w:p w14:paraId="19F000C4"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275A2689"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48852C9C"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r>
      <w:tr w:rsidR="00E501D1" w:rsidRPr="007E545B" w14:paraId="761B345A" w14:textId="77777777" w:rsidTr="00B6767A">
        <w:trPr>
          <w:jc w:val="center"/>
        </w:trPr>
        <w:tc>
          <w:tcPr>
            <w:tcW w:w="2660" w:type="dxa"/>
            <w:shd w:val="clear" w:color="auto" w:fill="auto"/>
            <w:vAlign w:val="center"/>
          </w:tcPr>
          <w:p w14:paraId="70F08EBB" w14:textId="337D5B73" w:rsidR="002D765E" w:rsidRPr="007E545B" w:rsidRDefault="002D765E" w:rsidP="00B6767A">
            <w:pPr>
              <w:widowControl w:val="0"/>
              <w:spacing w:beforeLines="50" w:before="163" w:afterLines="50" w:after="163" w:line="240" w:lineRule="auto"/>
              <w:jc w:val="center"/>
            </w:pPr>
            <w:r w:rsidRPr="00DA32E3">
              <w:rPr>
                <w:rFonts w:hint="eastAsia"/>
              </w:rPr>
              <w:t>风险减量后接受</w:t>
            </w:r>
          </w:p>
        </w:tc>
        <w:tc>
          <w:tcPr>
            <w:tcW w:w="1417" w:type="dxa"/>
            <w:shd w:val="clear" w:color="auto" w:fill="auto"/>
            <w:vAlign w:val="center"/>
          </w:tcPr>
          <w:p w14:paraId="57A08189"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43964A4C" w14:textId="77777777" w:rsidR="002D765E" w:rsidRPr="007E545B" w:rsidRDefault="002D765E" w:rsidP="00B6767A">
            <w:pPr>
              <w:widowControl w:val="0"/>
              <w:spacing w:beforeLines="50" w:before="163" w:afterLines="50" w:after="163" w:line="240" w:lineRule="auto"/>
              <w:jc w:val="center"/>
            </w:pPr>
            <w:r w:rsidRPr="007E545B">
              <w:rPr>
                <w:rFonts w:hint="eastAsia"/>
              </w:rPr>
              <w:t>5</w:t>
            </w:r>
            <w:r w:rsidRPr="007E545B">
              <w:t>1-75</w:t>
            </w:r>
          </w:p>
        </w:tc>
        <w:tc>
          <w:tcPr>
            <w:tcW w:w="1843" w:type="dxa"/>
            <w:shd w:val="clear" w:color="auto" w:fill="auto"/>
            <w:vAlign w:val="center"/>
          </w:tcPr>
          <w:p w14:paraId="77AD242A"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4851684D"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r>
      <w:tr w:rsidR="00E501D1" w:rsidRPr="007E545B" w14:paraId="76EDB4F2" w14:textId="77777777" w:rsidTr="00B6767A">
        <w:trPr>
          <w:jc w:val="center"/>
        </w:trPr>
        <w:tc>
          <w:tcPr>
            <w:tcW w:w="2660" w:type="dxa"/>
            <w:shd w:val="clear" w:color="auto" w:fill="auto"/>
            <w:vAlign w:val="center"/>
          </w:tcPr>
          <w:p w14:paraId="0CB44D7F" w14:textId="4B780B4F" w:rsidR="002D765E" w:rsidRPr="007E545B" w:rsidRDefault="002D765E" w:rsidP="00B6767A">
            <w:pPr>
              <w:widowControl w:val="0"/>
              <w:spacing w:beforeLines="50" w:before="163" w:afterLines="50" w:after="163" w:line="240" w:lineRule="auto"/>
              <w:jc w:val="center"/>
            </w:pPr>
            <w:r w:rsidRPr="00DA32E3">
              <w:rPr>
                <w:rFonts w:hint="eastAsia"/>
              </w:rPr>
              <w:t>可接受</w:t>
            </w:r>
          </w:p>
        </w:tc>
        <w:tc>
          <w:tcPr>
            <w:tcW w:w="1417" w:type="dxa"/>
            <w:shd w:val="clear" w:color="auto" w:fill="auto"/>
            <w:vAlign w:val="center"/>
          </w:tcPr>
          <w:p w14:paraId="7C0DAAB8"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335B4DC7"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50C3ABBA" w14:textId="77777777" w:rsidR="002D765E" w:rsidRPr="007E545B" w:rsidRDefault="002D765E" w:rsidP="00B6767A">
            <w:pPr>
              <w:widowControl w:val="0"/>
              <w:spacing w:beforeLines="50" w:before="163" w:afterLines="50" w:after="163" w:line="240" w:lineRule="auto"/>
              <w:jc w:val="center"/>
            </w:pPr>
            <w:r w:rsidRPr="007E545B">
              <w:rPr>
                <w:rFonts w:hint="eastAsia"/>
              </w:rPr>
              <w:t>2</w:t>
            </w:r>
            <w:r w:rsidRPr="007E545B">
              <w:t>6-50</w:t>
            </w:r>
          </w:p>
        </w:tc>
        <w:tc>
          <w:tcPr>
            <w:tcW w:w="1667" w:type="dxa"/>
            <w:shd w:val="clear" w:color="auto" w:fill="auto"/>
            <w:vAlign w:val="center"/>
          </w:tcPr>
          <w:p w14:paraId="7D9FCFA4"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r>
      <w:tr w:rsidR="00E501D1" w:rsidRPr="007E545B" w14:paraId="023275AF" w14:textId="77777777" w:rsidTr="00B6767A">
        <w:trPr>
          <w:jc w:val="center"/>
        </w:trPr>
        <w:tc>
          <w:tcPr>
            <w:tcW w:w="2660" w:type="dxa"/>
            <w:shd w:val="clear" w:color="auto" w:fill="auto"/>
            <w:vAlign w:val="center"/>
          </w:tcPr>
          <w:p w14:paraId="1843972F" w14:textId="36BDEE98" w:rsidR="002D765E" w:rsidRPr="007E545B" w:rsidRDefault="002D765E" w:rsidP="00B6767A">
            <w:pPr>
              <w:widowControl w:val="0"/>
              <w:spacing w:beforeLines="50" w:before="163" w:afterLines="50" w:after="163" w:line="240" w:lineRule="auto"/>
              <w:jc w:val="center"/>
            </w:pPr>
            <w:r w:rsidRPr="00DA32E3">
              <w:rPr>
                <w:rFonts w:hint="eastAsia"/>
              </w:rPr>
              <w:t>可忽略</w:t>
            </w:r>
          </w:p>
        </w:tc>
        <w:tc>
          <w:tcPr>
            <w:tcW w:w="1417" w:type="dxa"/>
            <w:shd w:val="clear" w:color="auto" w:fill="auto"/>
            <w:vAlign w:val="center"/>
          </w:tcPr>
          <w:p w14:paraId="740BB5DF"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701" w:type="dxa"/>
            <w:shd w:val="clear" w:color="auto" w:fill="auto"/>
            <w:vAlign w:val="center"/>
          </w:tcPr>
          <w:p w14:paraId="004D1703"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843" w:type="dxa"/>
            <w:shd w:val="clear" w:color="auto" w:fill="auto"/>
            <w:vAlign w:val="center"/>
          </w:tcPr>
          <w:p w14:paraId="28789041" w14:textId="77777777" w:rsidR="002D765E" w:rsidRPr="007E545B" w:rsidRDefault="002D765E" w:rsidP="00B6767A">
            <w:pPr>
              <w:widowControl w:val="0"/>
              <w:spacing w:beforeLines="50" w:before="163" w:afterLines="50" w:after="163" w:line="240" w:lineRule="auto"/>
              <w:jc w:val="center"/>
            </w:pPr>
            <w:r w:rsidRPr="007E545B">
              <w:rPr>
                <w:rFonts w:hint="eastAsia"/>
              </w:rPr>
              <w:t>——</w:t>
            </w:r>
          </w:p>
        </w:tc>
        <w:tc>
          <w:tcPr>
            <w:tcW w:w="1667" w:type="dxa"/>
            <w:shd w:val="clear" w:color="auto" w:fill="auto"/>
            <w:vAlign w:val="center"/>
          </w:tcPr>
          <w:p w14:paraId="3442D001" w14:textId="77777777" w:rsidR="002D765E" w:rsidRPr="007E545B" w:rsidRDefault="002D765E" w:rsidP="00B6767A">
            <w:pPr>
              <w:widowControl w:val="0"/>
              <w:spacing w:beforeLines="50" w:before="163" w:afterLines="50" w:after="163" w:line="240" w:lineRule="auto"/>
              <w:jc w:val="center"/>
            </w:pPr>
            <w:r w:rsidRPr="007E545B">
              <w:t>0</w:t>
            </w:r>
            <w:r w:rsidRPr="007E545B">
              <w:rPr>
                <w:rFonts w:hint="eastAsia"/>
              </w:rPr>
              <w:t>-2</w:t>
            </w:r>
            <w:r w:rsidRPr="007E545B">
              <w:t>5</w:t>
            </w:r>
          </w:p>
        </w:tc>
      </w:tr>
    </w:tbl>
    <w:p w14:paraId="0BFDB1B0" w14:textId="77777777" w:rsidR="000249EC" w:rsidRPr="00CC7868" w:rsidRDefault="000249EC" w:rsidP="000249EC">
      <w:pPr>
        <w:rPr>
          <w:rFonts w:ascii="宋体" w:hAnsi="宋体"/>
          <w:szCs w:val="21"/>
        </w:rPr>
      </w:pPr>
    </w:p>
    <w:p w14:paraId="632A2C58" w14:textId="77777777" w:rsidR="00DD29FF" w:rsidRPr="00CC7868" w:rsidRDefault="00DD29FF" w:rsidP="00DD29FF">
      <w:r w:rsidRPr="00EB5417">
        <w:rPr>
          <w:b/>
        </w:rPr>
        <w:t>8.2.</w:t>
      </w:r>
      <w:r>
        <w:rPr>
          <w:b/>
        </w:rPr>
        <w:t>2</w:t>
      </w:r>
      <w:r>
        <w:t xml:space="preserve">  </w:t>
      </w:r>
      <w:r w:rsidRPr="00CC7868">
        <w:rPr>
          <w:rFonts w:hint="eastAsia"/>
        </w:rPr>
        <w:t>针对不同建设工程安全风险防控级别等级风险，应采取不同的风险处置原则和控制方案，各等级风险的接受准则、处置原则、防控方案等应符合表</w:t>
      </w:r>
      <w:r w:rsidRPr="00CC7868">
        <w:t>8.2.</w:t>
      </w:r>
      <w:r>
        <w:t>2</w:t>
      </w:r>
      <w:r w:rsidRPr="00CC7868">
        <w:rPr>
          <w:rFonts w:hint="eastAsia"/>
        </w:rPr>
        <w:t>的规定。</w:t>
      </w:r>
    </w:p>
    <w:p w14:paraId="614AF1E3" w14:textId="77777777" w:rsidR="006C52B9" w:rsidRDefault="006C52B9" w:rsidP="00446330">
      <w:pPr>
        <w:pStyle w:val="aff7"/>
        <w:spacing w:before="163" w:after="163"/>
      </w:pPr>
      <w:r w:rsidRPr="00CC7868">
        <w:rPr>
          <w:rFonts w:hint="eastAsia"/>
        </w:rPr>
        <w:t>表</w:t>
      </w:r>
      <w:r w:rsidRPr="00CC7868">
        <w:t>8.2.</w:t>
      </w:r>
      <w:r>
        <w:t xml:space="preserve">2  </w:t>
      </w:r>
      <w:r w:rsidRPr="00CC7868">
        <w:rPr>
          <w:rFonts w:hint="eastAsia"/>
        </w:rPr>
        <w:t>保险期间风险接受准则及其处置原则、控制方案表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E501D1" w:rsidRPr="0003408B" w14:paraId="1D45D050" w14:textId="77777777" w:rsidTr="00B6767A">
        <w:trPr>
          <w:jc w:val="center"/>
        </w:trPr>
        <w:tc>
          <w:tcPr>
            <w:tcW w:w="2322" w:type="dxa"/>
            <w:shd w:val="clear" w:color="auto" w:fill="auto"/>
            <w:vAlign w:val="center"/>
          </w:tcPr>
          <w:p w14:paraId="752AC857" w14:textId="2F5993ED" w:rsidR="009B7A87" w:rsidRPr="0003408B" w:rsidRDefault="009B7A87" w:rsidP="00B6767A">
            <w:pPr>
              <w:widowControl w:val="0"/>
              <w:spacing w:beforeLines="50" w:before="163" w:afterLines="50" w:after="163"/>
              <w:jc w:val="center"/>
            </w:pPr>
            <w:r w:rsidRPr="00CB2B0B">
              <w:rPr>
                <w:rFonts w:hint="eastAsia"/>
              </w:rPr>
              <w:t>风险减量与管控评定等级</w:t>
            </w:r>
          </w:p>
        </w:tc>
        <w:tc>
          <w:tcPr>
            <w:tcW w:w="2322" w:type="dxa"/>
            <w:shd w:val="clear" w:color="auto" w:fill="auto"/>
            <w:vAlign w:val="center"/>
          </w:tcPr>
          <w:p w14:paraId="0554B914" w14:textId="25327F73" w:rsidR="009B7A87" w:rsidRPr="0003408B" w:rsidRDefault="009B7A87" w:rsidP="00B6767A">
            <w:pPr>
              <w:widowControl w:val="0"/>
              <w:spacing w:beforeLines="50" w:before="163" w:afterLines="50" w:after="163"/>
              <w:jc w:val="center"/>
            </w:pPr>
            <w:r w:rsidRPr="00CB2B0B">
              <w:rPr>
                <w:rFonts w:hint="eastAsia"/>
              </w:rPr>
              <w:t>接受准则</w:t>
            </w:r>
          </w:p>
        </w:tc>
        <w:tc>
          <w:tcPr>
            <w:tcW w:w="2322" w:type="dxa"/>
            <w:shd w:val="clear" w:color="auto" w:fill="auto"/>
            <w:vAlign w:val="center"/>
          </w:tcPr>
          <w:p w14:paraId="1E4CF754" w14:textId="24A2503C" w:rsidR="009B7A87" w:rsidRPr="0003408B" w:rsidRDefault="009B7A87" w:rsidP="00B6767A">
            <w:pPr>
              <w:widowControl w:val="0"/>
              <w:spacing w:beforeLines="50" w:before="163" w:afterLines="50" w:after="163"/>
              <w:jc w:val="center"/>
            </w:pPr>
            <w:r w:rsidRPr="00CC7868">
              <w:rPr>
                <w:rFonts w:hint="eastAsia"/>
              </w:rPr>
              <w:t>处置原则</w:t>
            </w:r>
          </w:p>
        </w:tc>
        <w:tc>
          <w:tcPr>
            <w:tcW w:w="2322" w:type="dxa"/>
            <w:shd w:val="clear" w:color="auto" w:fill="auto"/>
            <w:vAlign w:val="center"/>
          </w:tcPr>
          <w:p w14:paraId="09B91ACD" w14:textId="75714D0F" w:rsidR="009B7A87" w:rsidRPr="0003408B" w:rsidRDefault="009B7A87" w:rsidP="00B6767A">
            <w:pPr>
              <w:widowControl w:val="0"/>
              <w:spacing w:beforeLines="50" w:before="163" w:afterLines="50" w:after="163"/>
              <w:jc w:val="center"/>
            </w:pPr>
            <w:r w:rsidRPr="00CC7868">
              <w:rPr>
                <w:rFonts w:hint="eastAsia"/>
              </w:rPr>
              <w:t>防控方案</w:t>
            </w:r>
          </w:p>
        </w:tc>
      </w:tr>
      <w:tr w:rsidR="00E501D1" w:rsidRPr="0003408B" w14:paraId="5B7F5212" w14:textId="77777777" w:rsidTr="00B6767A">
        <w:trPr>
          <w:jc w:val="center"/>
        </w:trPr>
        <w:tc>
          <w:tcPr>
            <w:tcW w:w="2322" w:type="dxa"/>
            <w:shd w:val="clear" w:color="auto" w:fill="auto"/>
            <w:vAlign w:val="center"/>
          </w:tcPr>
          <w:p w14:paraId="1A555C7D" w14:textId="0308F9A3" w:rsidR="009B7A87" w:rsidRPr="0003408B" w:rsidRDefault="009B7A87" w:rsidP="00B6767A">
            <w:pPr>
              <w:widowControl w:val="0"/>
              <w:spacing w:beforeLines="50" w:before="163" w:afterLines="50" w:after="163"/>
              <w:jc w:val="center"/>
            </w:pPr>
            <w:r w:rsidRPr="00CC7868">
              <w:rPr>
                <w:rFonts w:hint="eastAsia"/>
              </w:rPr>
              <w:t>不可接受</w:t>
            </w:r>
          </w:p>
        </w:tc>
        <w:tc>
          <w:tcPr>
            <w:tcW w:w="2322" w:type="dxa"/>
            <w:shd w:val="clear" w:color="auto" w:fill="auto"/>
            <w:vAlign w:val="center"/>
          </w:tcPr>
          <w:p w14:paraId="57C9EF91" w14:textId="455E00CB" w:rsidR="009B7A87" w:rsidRPr="0003408B" w:rsidRDefault="009B7A87" w:rsidP="00B6767A">
            <w:pPr>
              <w:widowControl w:val="0"/>
              <w:spacing w:beforeLines="50" w:before="163" w:afterLines="50" w:after="163"/>
              <w:jc w:val="center"/>
            </w:pPr>
            <w:r w:rsidRPr="00CC7868">
              <w:rPr>
                <w:rFonts w:hint="eastAsia"/>
              </w:rPr>
              <w:t>提出退保</w:t>
            </w:r>
          </w:p>
        </w:tc>
        <w:tc>
          <w:tcPr>
            <w:tcW w:w="2322" w:type="dxa"/>
            <w:shd w:val="clear" w:color="auto" w:fill="auto"/>
            <w:vAlign w:val="center"/>
          </w:tcPr>
          <w:p w14:paraId="78F86471" w14:textId="40072243" w:rsidR="009B7A87" w:rsidRPr="0003408B" w:rsidRDefault="009B7A87" w:rsidP="00B6767A">
            <w:pPr>
              <w:widowControl w:val="0"/>
              <w:spacing w:beforeLines="50" w:before="163" w:afterLines="50" w:after="163"/>
              <w:jc w:val="center"/>
            </w:pPr>
            <w:r w:rsidRPr="00CC7868">
              <w:rPr>
                <w:rFonts w:hint="eastAsia"/>
              </w:rPr>
              <w:t>针对施工工程揭示出重大风险源，承保公司难以接受，为做</w:t>
            </w:r>
            <w:r w:rsidRPr="00CC7868">
              <w:rPr>
                <w:rFonts w:hint="eastAsia"/>
              </w:rPr>
              <w:lastRenderedPageBreak/>
              <w:t>好风控止损，提出解除保险合同。</w:t>
            </w:r>
          </w:p>
        </w:tc>
        <w:tc>
          <w:tcPr>
            <w:tcW w:w="2322" w:type="dxa"/>
            <w:shd w:val="clear" w:color="auto" w:fill="auto"/>
            <w:vAlign w:val="center"/>
          </w:tcPr>
          <w:p w14:paraId="6C3229ED" w14:textId="3CAEA1E3" w:rsidR="009B7A87" w:rsidRPr="0003408B" w:rsidRDefault="009B7A87" w:rsidP="00B6767A">
            <w:pPr>
              <w:widowControl w:val="0"/>
              <w:spacing w:beforeLines="50" w:before="163" w:afterLines="50" w:after="163"/>
              <w:jc w:val="center"/>
            </w:pPr>
            <w:r>
              <w:rPr>
                <w:rFonts w:hint="eastAsia"/>
              </w:rPr>
              <w:lastRenderedPageBreak/>
              <w:t>——</w:t>
            </w:r>
          </w:p>
        </w:tc>
      </w:tr>
      <w:tr w:rsidR="00E501D1" w:rsidRPr="0003408B" w14:paraId="6F19822C" w14:textId="77777777" w:rsidTr="00B6767A">
        <w:trPr>
          <w:jc w:val="center"/>
        </w:trPr>
        <w:tc>
          <w:tcPr>
            <w:tcW w:w="2322" w:type="dxa"/>
            <w:shd w:val="clear" w:color="auto" w:fill="auto"/>
            <w:vAlign w:val="center"/>
          </w:tcPr>
          <w:p w14:paraId="3E7C68D0" w14:textId="21DB87B3" w:rsidR="009B7A87" w:rsidRPr="0003408B" w:rsidRDefault="009B7A87" w:rsidP="00B6767A">
            <w:pPr>
              <w:widowControl w:val="0"/>
              <w:spacing w:beforeLines="50" w:before="163" w:afterLines="50" w:after="163"/>
              <w:jc w:val="center"/>
            </w:pPr>
            <w:r w:rsidRPr="00CC7868">
              <w:rPr>
                <w:rFonts w:hint="eastAsia"/>
              </w:rPr>
              <w:lastRenderedPageBreak/>
              <w:t>风险减量后接受</w:t>
            </w:r>
          </w:p>
        </w:tc>
        <w:tc>
          <w:tcPr>
            <w:tcW w:w="2322" w:type="dxa"/>
            <w:shd w:val="clear" w:color="auto" w:fill="auto"/>
            <w:vAlign w:val="center"/>
          </w:tcPr>
          <w:p w14:paraId="45CDB919" w14:textId="38DD82B9" w:rsidR="009B7A87" w:rsidRPr="0003408B" w:rsidRDefault="009B7A87" w:rsidP="00B6767A">
            <w:pPr>
              <w:widowControl w:val="0"/>
              <w:spacing w:beforeLines="50" w:before="163" w:afterLines="50" w:after="163"/>
              <w:jc w:val="center"/>
            </w:pPr>
            <w:r w:rsidRPr="00CC7868">
              <w:rPr>
                <w:rFonts w:hint="eastAsia"/>
              </w:rPr>
              <w:t>下达整改通知</w:t>
            </w:r>
          </w:p>
        </w:tc>
        <w:tc>
          <w:tcPr>
            <w:tcW w:w="2322" w:type="dxa"/>
            <w:shd w:val="clear" w:color="auto" w:fill="auto"/>
            <w:vAlign w:val="center"/>
          </w:tcPr>
          <w:p w14:paraId="0042BD24" w14:textId="2BA5957B" w:rsidR="009B7A87" w:rsidRPr="0003408B" w:rsidRDefault="009B7A87" w:rsidP="00B6767A">
            <w:pPr>
              <w:widowControl w:val="0"/>
              <w:spacing w:beforeLines="50" w:before="163" w:afterLines="50" w:after="163"/>
              <w:jc w:val="center"/>
            </w:pPr>
            <w:r w:rsidRPr="00CC7868">
              <w:rPr>
                <w:rFonts w:hint="eastAsia"/>
              </w:rPr>
              <w:t>针对保险标的危险程度显著增加，必须告知被保险人采取风险控制措施以降低风险，至少应降至可接受的水平</w:t>
            </w:r>
          </w:p>
        </w:tc>
        <w:tc>
          <w:tcPr>
            <w:tcW w:w="2322" w:type="dxa"/>
            <w:shd w:val="clear" w:color="auto" w:fill="auto"/>
            <w:vAlign w:val="center"/>
          </w:tcPr>
          <w:p w14:paraId="1DC6CFAB" w14:textId="47765F45" w:rsidR="009B7A87" w:rsidRPr="0003408B" w:rsidRDefault="009B7A87" w:rsidP="00B6767A">
            <w:pPr>
              <w:widowControl w:val="0"/>
              <w:spacing w:beforeLines="50" w:before="163" w:afterLines="50" w:after="163"/>
              <w:jc w:val="center"/>
            </w:pPr>
            <w:r w:rsidRPr="00CC7868">
              <w:rPr>
                <w:rFonts w:hint="eastAsia"/>
              </w:rPr>
              <w:t>应编制专项改善风险方案和应急处置预案，或进行施工方案修正或调整，并实施风险防控与监测，制定切实可行的风险管控措施</w:t>
            </w:r>
          </w:p>
        </w:tc>
      </w:tr>
      <w:tr w:rsidR="00E501D1" w:rsidRPr="0003408B" w14:paraId="1F8ED160" w14:textId="77777777" w:rsidTr="00B6767A">
        <w:trPr>
          <w:jc w:val="center"/>
        </w:trPr>
        <w:tc>
          <w:tcPr>
            <w:tcW w:w="2322" w:type="dxa"/>
            <w:shd w:val="clear" w:color="auto" w:fill="auto"/>
            <w:vAlign w:val="center"/>
          </w:tcPr>
          <w:p w14:paraId="40A3D4E2" w14:textId="421DBBFE" w:rsidR="009B7A87" w:rsidRPr="0003408B" w:rsidRDefault="009B7A87" w:rsidP="00B6767A">
            <w:pPr>
              <w:widowControl w:val="0"/>
              <w:spacing w:beforeLines="50" w:before="163" w:afterLines="50" w:after="163"/>
              <w:jc w:val="center"/>
            </w:pPr>
            <w:r w:rsidRPr="00CC7868">
              <w:rPr>
                <w:rFonts w:hint="eastAsia"/>
              </w:rPr>
              <w:t>可接受</w:t>
            </w:r>
          </w:p>
        </w:tc>
        <w:tc>
          <w:tcPr>
            <w:tcW w:w="2322" w:type="dxa"/>
            <w:shd w:val="clear" w:color="auto" w:fill="auto"/>
            <w:vAlign w:val="center"/>
          </w:tcPr>
          <w:p w14:paraId="682AC887" w14:textId="6B5FCE77" w:rsidR="009B7A87" w:rsidRPr="0003408B" w:rsidRDefault="009B7A87" w:rsidP="00B6767A">
            <w:pPr>
              <w:widowControl w:val="0"/>
              <w:spacing w:beforeLines="50" w:before="163" w:afterLines="50" w:after="163"/>
              <w:jc w:val="center"/>
            </w:pPr>
            <w:r w:rsidRPr="00CC7868">
              <w:rPr>
                <w:rFonts w:hint="eastAsia"/>
              </w:rPr>
              <w:t>风险提示</w:t>
            </w:r>
          </w:p>
        </w:tc>
        <w:tc>
          <w:tcPr>
            <w:tcW w:w="2322" w:type="dxa"/>
            <w:shd w:val="clear" w:color="auto" w:fill="auto"/>
            <w:vAlign w:val="center"/>
          </w:tcPr>
          <w:p w14:paraId="4C5BC87F" w14:textId="424F2951" w:rsidR="009B7A87" w:rsidRPr="0003408B" w:rsidRDefault="009B7A87" w:rsidP="00B6767A">
            <w:pPr>
              <w:widowControl w:val="0"/>
              <w:spacing w:beforeLines="50" w:before="163" w:afterLines="50" w:after="163"/>
              <w:jc w:val="center"/>
            </w:pPr>
            <w:r w:rsidRPr="00CC7868">
              <w:rPr>
                <w:rFonts w:hint="eastAsia"/>
              </w:rPr>
              <w:t>针对保险标的存在的风险，提出风险提示函，提示被保险人采取风险控制措施以降低风险</w:t>
            </w:r>
          </w:p>
        </w:tc>
        <w:tc>
          <w:tcPr>
            <w:tcW w:w="2322" w:type="dxa"/>
            <w:shd w:val="clear" w:color="auto" w:fill="auto"/>
            <w:vAlign w:val="center"/>
          </w:tcPr>
          <w:p w14:paraId="782787BA" w14:textId="3F1CD3C9" w:rsidR="009B7A87" w:rsidRPr="0003408B" w:rsidRDefault="009B7A87" w:rsidP="00B6767A">
            <w:pPr>
              <w:widowControl w:val="0"/>
              <w:spacing w:beforeLines="50" w:before="163" w:afterLines="50" w:after="163"/>
              <w:jc w:val="center"/>
            </w:pPr>
            <w:r w:rsidRPr="00CC7868">
              <w:rPr>
                <w:rFonts w:hint="eastAsia"/>
              </w:rPr>
              <w:t>加强日常管理与监测</w:t>
            </w:r>
          </w:p>
        </w:tc>
      </w:tr>
      <w:tr w:rsidR="00E501D1" w:rsidRPr="0003408B" w14:paraId="023E1D08" w14:textId="77777777" w:rsidTr="00B6767A">
        <w:trPr>
          <w:jc w:val="center"/>
        </w:trPr>
        <w:tc>
          <w:tcPr>
            <w:tcW w:w="2322" w:type="dxa"/>
            <w:shd w:val="clear" w:color="auto" w:fill="auto"/>
            <w:vAlign w:val="center"/>
          </w:tcPr>
          <w:p w14:paraId="45030B71" w14:textId="19C0F21A" w:rsidR="009B7A87" w:rsidRPr="00B6767A" w:rsidRDefault="009B7A87" w:rsidP="00B6767A">
            <w:pPr>
              <w:pStyle w:val="affb"/>
              <w:spacing w:beforeLines="50" w:before="163" w:afterLines="50" w:after="163" w:line="360" w:lineRule="auto"/>
              <w:rPr>
                <w:sz w:val="24"/>
                <w:szCs w:val="24"/>
              </w:rPr>
            </w:pPr>
            <w:r w:rsidRPr="00CC7868">
              <w:rPr>
                <w:rFonts w:hint="eastAsia"/>
              </w:rPr>
              <w:t>可忽略</w:t>
            </w:r>
          </w:p>
        </w:tc>
        <w:tc>
          <w:tcPr>
            <w:tcW w:w="2322" w:type="dxa"/>
            <w:shd w:val="clear" w:color="auto" w:fill="auto"/>
            <w:vAlign w:val="center"/>
          </w:tcPr>
          <w:p w14:paraId="20DAD767" w14:textId="20BE6019" w:rsidR="009B7A87" w:rsidRPr="0003408B" w:rsidRDefault="009B7A87" w:rsidP="00B6767A">
            <w:pPr>
              <w:widowControl w:val="0"/>
              <w:spacing w:beforeLines="50" w:before="163" w:afterLines="50" w:after="163"/>
              <w:jc w:val="center"/>
            </w:pPr>
            <w:r w:rsidRPr="00CC7868">
              <w:rPr>
                <w:rFonts w:hint="eastAsia"/>
              </w:rPr>
              <w:t>放心承保工程</w:t>
            </w:r>
          </w:p>
        </w:tc>
        <w:tc>
          <w:tcPr>
            <w:tcW w:w="2322" w:type="dxa"/>
            <w:shd w:val="clear" w:color="auto" w:fill="auto"/>
            <w:vAlign w:val="center"/>
          </w:tcPr>
          <w:p w14:paraId="06864CBC" w14:textId="44D6B8CF" w:rsidR="009B7A87" w:rsidRPr="0003408B" w:rsidRDefault="009B7A87" w:rsidP="00B6767A">
            <w:pPr>
              <w:widowControl w:val="0"/>
              <w:spacing w:beforeLines="50" w:before="163" w:afterLines="50" w:after="163"/>
              <w:jc w:val="center"/>
            </w:pPr>
            <w:r w:rsidRPr="00CC7868">
              <w:rPr>
                <w:rFonts w:hint="eastAsia"/>
              </w:rPr>
              <w:t>实施日常的风险管理</w:t>
            </w:r>
          </w:p>
        </w:tc>
        <w:tc>
          <w:tcPr>
            <w:tcW w:w="2322" w:type="dxa"/>
            <w:shd w:val="clear" w:color="auto" w:fill="auto"/>
            <w:vAlign w:val="center"/>
          </w:tcPr>
          <w:p w14:paraId="693A7241" w14:textId="57A94AC0" w:rsidR="009B7A87" w:rsidRPr="0003408B" w:rsidRDefault="009B7A87" w:rsidP="00B6767A">
            <w:pPr>
              <w:widowControl w:val="0"/>
              <w:spacing w:beforeLines="50" w:before="163" w:afterLines="50" w:after="163"/>
              <w:jc w:val="center"/>
            </w:pPr>
            <w:r w:rsidRPr="00CC7868">
              <w:rPr>
                <w:rFonts w:hint="eastAsia"/>
              </w:rPr>
              <w:t>开展日常风控检查和核查</w:t>
            </w:r>
          </w:p>
        </w:tc>
      </w:tr>
    </w:tbl>
    <w:p w14:paraId="0C1ADB27" w14:textId="62234F0F" w:rsidR="003A0401" w:rsidRPr="003A0401" w:rsidRDefault="003A0401" w:rsidP="003A0401">
      <w:pPr>
        <w:pStyle w:val="22"/>
      </w:pPr>
      <w:bookmarkStart w:id="125" w:name="_Toc146047909"/>
      <w:bookmarkStart w:id="126" w:name="_Toc146745770"/>
      <w:r w:rsidRPr="003A0401">
        <w:t xml:space="preserve">8.3  </w:t>
      </w:r>
      <w:r w:rsidRPr="003A0401">
        <w:rPr>
          <w:rFonts w:hint="eastAsia"/>
        </w:rPr>
        <w:t>风险减量服务形式与手段</w:t>
      </w:r>
      <w:bookmarkEnd w:id="125"/>
      <w:bookmarkEnd w:id="126"/>
      <w:r w:rsidR="006E3621" w:rsidRPr="006E3621">
        <w:fldChar w:fldCharType="begin"/>
      </w:r>
      <w:r w:rsidR="006E3621" w:rsidRPr="006E3621">
        <w:instrText xml:space="preserve"> </w:instrText>
      </w:r>
      <w:r w:rsidR="006E3621" w:rsidRPr="006E3621">
        <w:rPr>
          <w:rFonts w:hint="eastAsia"/>
        </w:rPr>
        <w:instrText>TC  "</w:instrText>
      </w:r>
      <w:bookmarkStart w:id="127" w:name="_Toc146050929"/>
      <w:bookmarkStart w:id="128" w:name="_Toc146746864"/>
      <w:r w:rsidR="006E3621" w:rsidRPr="006E3621">
        <w:rPr>
          <w:rFonts w:hint="eastAsia"/>
        </w:rPr>
        <w:instrText>8.3  Forms and Means of Risk Mitigation Services</w:instrText>
      </w:r>
      <w:bookmarkEnd w:id="127"/>
      <w:bookmarkEnd w:id="128"/>
      <w:r w:rsidR="006E3621" w:rsidRPr="006E3621">
        <w:rPr>
          <w:rFonts w:hint="eastAsia"/>
        </w:rPr>
        <w:instrText>" \l 2</w:instrText>
      </w:r>
      <w:r w:rsidR="006E3621" w:rsidRPr="006E3621">
        <w:instrText xml:space="preserve"> </w:instrText>
      </w:r>
      <w:r w:rsidR="006E3621" w:rsidRPr="006E3621">
        <w:fldChar w:fldCharType="end"/>
      </w:r>
    </w:p>
    <w:p w14:paraId="3BCF8ABD" w14:textId="77777777" w:rsidR="00A76205" w:rsidRPr="00023253" w:rsidRDefault="00A76205" w:rsidP="00A76205">
      <w:pPr>
        <w:pStyle w:val="af8"/>
        <w:shd w:val="clear" w:color="auto" w:fill="FFFFFF"/>
        <w:spacing w:before="0" w:beforeAutospacing="0" w:after="0" w:afterAutospacing="0"/>
        <w:rPr>
          <w:rFonts w:ascii="Times New Roman" w:hAnsi="Times New Roman" w:cs="Times New Roman"/>
          <w:kern w:val="2"/>
          <w:szCs w:val="28"/>
        </w:rPr>
      </w:pPr>
      <w:r w:rsidRPr="00023253">
        <w:rPr>
          <w:rFonts w:ascii="Times New Roman" w:hAnsi="Times New Roman" w:cs="Times New Roman" w:hint="eastAsia"/>
          <w:b/>
          <w:kern w:val="2"/>
          <w:szCs w:val="28"/>
        </w:rPr>
        <w:t>8</w:t>
      </w:r>
      <w:r w:rsidRPr="00023253">
        <w:rPr>
          <w:rFonts w:ascii="Times New Roman" w:hAnsi="Times New Roman" w:cs="Times New Roman"/>
          <w:b/>
          <w:kern w:val="2"/>
          <w:szCs w:val="28"/>
        </w:rPr>
        <w:t>.3.1</w:t>
      </w:r>
      <w:r w:rsidRPr="00023253">
        <w:rPr>
          <w:rFonts w:ascii="Times New Roman" w:hAnsi="Times New Roman" w:cs="Times New Roman"/>
          <w:kern w:val="2"/>
          <w:szCs w:val="28"/>
        </w:rPr>
        <w:t xml:space="preserve">  </w:t>
      </w:r>
      <w:r w:rsidRPr="00023253">
        <w:rPr>
          <w:rFonts w:ascii="Times New Roman" w:hAnsi="Times New Roman" w:cs="Times New Roman" w:hint="eastAsia"/>
          <w:kern w:val="2"/>
          <w:szCs w:val="28"/>
        </w:rPr>
        <w:t>保险公司可自行组建风险减量团队或委托监测机构、评估机构、培训机构等第三方机构开展风险减量服务，风险减量服务内容包括但不限于风险评估、整改建议、风险提示、教育培训、隐患排查、应急演练、监测预警等工作。</w:t>
      </w:r>
    </w:p>
    <w:p w14:paraId="240A492E" w14:textId="77777777" w:rsidR="00A76205" w:rsidRPr="00023253" w:rsidRDefault="00A76205" w:rsidP="00A76205">
      <w:pPr>
        <w:pStyle w:val="af8"/>
        <w:shd w:val="clear" w:color="auto" w:fill="FFFFFF"/>
        <w:spacing w:before="0" w:beforeAutospacing="0" w:after="0" w:afterAutospacing="0"/>
        <w:rPr>
          <w:rFonts w:ascii="Times New Roman" w:hAnsi="Times New Roman" w:cs="Times New Roman"/>
          <w:kern w:val="2"/>
          <w:szCs w:val="28"/>
        </w:rPr>
      </w:pPr>
      <w:r w:rsidRPr="00023253">
        <w:rPr>
          <w:rFonts w:ascii="Times New Roman" w:hAnsi="Times New Roman" w:cs="Times New Roman" w:hint="eastAsia"/>
          <w:b/>
          <w:kern w:val="2"/>
          <w:szCs w:val="28"/>
        </w:rPr>
        <w:t>8</w:t>
      </w:r>
      <w:r w:rsidRPr="00023253">
        <w:rPr>
          <w:rFonts w:ascii="Times New Roman" w:hAnsi="Times New Roman" w:cs="Times New Roman"/>
          <w:b/>
          <w:kern w:val="2"/>
          <w:szCs w:val="28"/>
        </w:rPr>
        <w:t xml:space="preserve">.3.2 </w:t>
      </w:r>
      <w:r w:rsidRPr="00023253">
        <w:rPr>
          <w:rFonts w:ascii="Times New Roman" w:hAnsi="Times New Roman" w:cs="Times New Roman"/>
          <w:kern w:val="2"/>
          <w:szCs w:val="28"/>
        </w:rPr>
        <w:t xml:space="preserve"> </w:t>
      </w:r>
      <w:r w:rsidRPr="00023253">
        <w:rPr>
          <w:rFonts w:ascii="Times New Roman" w:hAnsi="Times New Roman" w:cs="Times New Roman" w:hint="eastAsia"/>
          <w:kern w:val="2"/>
          <w:szCs w:val="28"/>
        </w:rPr>
        <w:t>风险减量服务形式应多样，加强互联网新媒体运用，可通过文字、图片、视频等形式使用官网、</w:t>
      </w:r>
      <w:r w:rsidRPr="00023253">
        <w:rPr>
          <w:rFonts w:ascii="Times New Roman" w:hAnsi="Times New Roman" w:cs="Times New Roman" w:hint="eastAsia"/>
          <w:kern w:val="2"/>
          <w:szCs w:val="28"/>
        </w:rPr>
        <w:t>APP</w:t>
      </w:r>
      <w:r w:rsidRPr="00023253">
        <w:rPr>
          <w:rFonts w:ascii="Times New Roman" w:hAnsi="Times New Roman" w:cs="Times New Roman" w:hint="eastAsia"/>
          <w:kern w:val="2"/>
          <w:szCs w:val="28"/>
        </w:rPr>
        <w:t>、微信等平台提供风险减量服务，实现人防、技防的有机统一。</w:t>
      </w:r>
    </w:p>
    <w:p w14:paraId="3FD0B973" w14:textId="4529E1CE" w:rsidR="003A0401" w:rsidRPr="00023253" w:rsidRDefault="00A76205" w:rsidP="006E3621">
      <w:pPr>
        <w:pStyle w:val="af8"/>
        <w:shd w:val="clear" w:color="auto" w:fill="FFFFFF"/>
        <w:spacing w:before="0" w:beforeAutospacing="0" w:after="0" w:afterAutospacing="0"/>
        <w:rPr>
          <w:rFonts w:ascii="Times New Roman" w:hAnsi="Times New Roman" w:cs="Times New Roman"/>
          <w:kern w:val="2"/>
          <w:szCs w:val="28"/>
        </w:rPr>
      </w:pPr>
      <w:r w:rsidRPr="00023253">
        <w:rPr>
          <w:rFonts w:ascii="Times New Roman" w:hAnsi="Times New Roman" w:cs="Times New Roman" w:hint="eastAsia"/>
          <w:b/>
          <w:kern w:val="2"/>
          <w:szCs w:val="28"/>
        </w:rPr>
        <w:t>8</w:t>
      </w:r>
      <w:r w:rsidRPr="00023253">
        <w:rPr>
          <w:rFonts w:ascii="Times New Roman" w:hAnsi="Times New Roman" w:cs="Times New Roman"/>
          <w:b/>
          <w:kern w:val="2"/>
          <w:szCs w:val="28"/>
        </w:rPr>
        <w:t xml:space="preserve">.3.3 </w:t>
      </w:r>
      <w:r w:rsidRPr="00023253">
        <w:rPr>
          <w:rFonts w:ascii="Times New Roman" w:hAnsi="Times New Roman" w:cs="Times New Roman"/>
          <w:kern w:val="2"/>
          <w:szCs w:val="28"/>
        </w:rPr>
        <w:t xml:space="preserve"> </w:t>
      </w:r>
      <w:r w:rsidRPr="00023253">
        <w:rPr>
          <w:rFonts w:ascii="Times New Roman" w:hAnsi="Times New Roman" w:cs="Times New Roman" w:hint="eastAsia"/>
          <w:kern w:val="2"/>
          <w:szCs w:val="28"/>
        </w:rPr>
        <w:t>加快科技创新与风险减量服务融合，利用大数据、云计算、区块链、人工智能、物联网等科技手段提升风险减量服务效能。</w:t>
      </w:r>
    </w:p>
    <w:p w14:paraId="31ADF925" w14:textId="660899FB" w:rsidR="00484D1A" w:rsidRPr="00484D1A" w:rsidRDefault="00484D1A" w:rsidP="00484D1A">
      <w:pPr>
        <w:pStyle w:val="22"/>
      </w:pPr>
      <w:bookmarkStart w:id="129" w:name="_Toc146047910"/>
      <w:bookmarkStart w:id="130" w:name="_Toc146745771"/>
      <w:r w:rsidRPr="00484D1A">
        <w:lastRenderedPageBreak/>
        <w:t xml:space="preserve">8.4  </w:t>
      </w:r>
      <w:r w:rsidRPr="00484D1A">
        <w:rPr>
          <w:rFonts w:hint="eastAsia"/>
        </w:rPr>
        <w:t>风险减量与管控措施报告编制</w:t>
      </w:r>
      <w:bookmarkEnd w:id="129"/>
      <w:bookmarkEnd w:id="130"/>
      <w:r w:rsidR="001B0854" w:rsidRPr="001B0854">
        <w:fldChar w:fldCharType="begin"/>
      </w:r>
      <w:r w:rsidR="001B0854" w:rsidRPr="001B0854">
        <w:instrText xml:space="preserve"> </w:instrText>
      </w:r>
      <w:r w:rsidR="001B0854" w:rsidRPr="001B0854">
        <w:rPr>
          <w:rFonts w:hint="eastAsia"/>
        </w:rPr>
        <w:instrText>TC  "</w:instrText>
      </w:r>
      <w:bookmarkStart w:id="131" w:name="_Toc146050930"/>
      <w:bookmarkStart w:id="132" w:name="_Toc146746865"/>
      <w:r w:rsidR="001B0854" w:rsidRPr="001B0854">
        <w:rPr>
          <w:rFonts w:hint="eastAsia"/>
        </w:rPr>
        <w:instrText>8.4  Compilation of Risk Mitigation and Control Measures Report</w:instrText>
      </w:r>
      <w:bookmarkEnd w:id="131"/>
      <w:bookmarkEnd w:id="132"/>
      <w:r w:rsidR="001B0854" w:rsidRPr="001B0854">
        <w:rPr>
          <w:rFonts w:hint="eastAsia"/>
        </w:rPr>
        <w:instrText>" \l 2</w:instrText>
      </w:r>
      <w:r w:rsidR="001B0854" w:rsidRPr="001B0854">
        <w:instrText xml:space="preserve"> </w:instrText>
      </w:r>
      <w:r w:rsidR="001B0854" w:rsidRPr="001B0854">
        <w:fldChar w:fldCharType="end"/>
      </w:r>
    </w:p>
    <w:p w14:paraId="6B5AB23A" w14:textId="77777777" w:rsidR="00E215BE" w:rsidRPr="00E215BE" w:rsidRDefault="00E215BE" w:rsidP="00E215BE">
      <w:r w:rsidRPr="00E215BE">
        <w:rPr>
          <w:b/>
        </w:rPr>
        <w:t>8.4.1</w:t>
      </w:r>
      <w:r w:rsidRPr="00E215BE">
        <w:t xml:space="preserve">  </w:t>
      </w:r>
      <w:r w:rsidRPr="00E215BE">
        <w:rPr>
          <w:rFonts w:hint="eastAsia"/>
        </w:rPr>
        <w:t>承保前风险减量与管控措施报告应按保险行业的核保报告进行编写。</w:t>
      </w:r>
    </w:p>
    <w:p w14:paraId="117448FE" w14:textId="77777777" w:rsidR="00E215BE" w:rsidRPr="00E215BE" w:rsidRDefault="00E215BE" w:rsidP="00E215BE">
      <w:r w:rsidRPr="00E215BE">
        <w:rPr>
          <w:b/>
        </w:rPr>
        <w:t>8.4.2</w:t>
      </w:r>
      <w:r w:rsidRPr="00E215BE">
        <w:t xml:space="preserve">  </w:t>
      </w:r>
      <w:r w:rsidRPr="00E215BE">
        <w:rPr>
          <w:rFonts w:hint="eastAsia"/>
        </w:rPr>
        <w:t>保险期间风险减量与管控措施报告应包括的主要内容如下：</w:t>
      </w:r>
    </w:p>
    <w:p w14:paraId="3520FDBC" w14:textId="77777777" w:rsidR="00E215BE" w:rsidRPr="00E215BE" w:rsidRDefault="00E215BE" w:rsidP="00E215BE">
      <w:pPr>
        <w:ind w:firstLineChars="200" w:firstLine="482"/>
      </w:pPr>
      <w:r w:rsidRPr="00E215BE">
        <w:rPr>
          <w:rFonts w:hint="eastAsia"/>
          <w:b/>
        </w:rPr>
        <w:t>1</w:t>
      </w:r>
      <w:r w:rsidRPr="00E215BE">
        <w:t xml:space="preserve">  </w:t>
      </w:r>
      <w:r w:rsidRPr="00E215BE">
        <w:rPr>
          <w:rFonts w:hint="eastAsia"/>
        </w:rPr>
        <w:t>风险减量服务工作组的组建。</w:t>
      </w:r>
    </w:p>
    <w:p w14:paraId="4DB2D762" w14:textId="77777777" w:rsidR="00E215BE" w:rsidRPr="00E215BE" w:rsidRDefault="00E215BE" w:rsidP="00E215BE">
      <w:pPr>
        <w:ind w:firstLineChars="200" w:firstLine="482"/>
      </w:pPr>
      <w:r w:rsidRPr="00E215BE">
        <w:rPr>
          <w:rFonts w:hint="eastAsia"/>
          <w:b/>
        </w:rPr>
        <w:t>2</w:t>
      </w:r>
      <w:r w:rsidRPr="00E215BE">
        <w:t xml:space="preserve">  </w:t>
      </w:r>
      <w:r w:rsidRPr="00E215BE">
        <w:rPr>
          <w:rFonts w:hint="eastAsia"/>
        </w:rPr>
        <w:t>工程风险减量与管控措施评定等级。</w:t>
      </w:r>
    </w:p>
    <w:p w14:paraId="60FDAC62" w14:textId="77777777" w:rsidR="00E215BE" w:rsidRPr="00E215BE" w:rsidRDefault="00E215BE" w:rsidP="00E215BE">
      <w:pPr>
        <w:ind w:firstLineChars="200" w:firstLine="482"/>
      </w:pPr>
      <w:r w:rsidRPr="00E215BE">
        <w:rPr>
          <w:b/>
        </w:rPr>
        <w:t>3</w:t>
      </w:r>
      <w:r w:rsidRPr="00E215BE">
        <w:t xml:space="preserve">  </w:t>
      </w:r>
      <w:r w:rsidRPr="00E215BE">
        <w:rPr>
          <w:rFonts w:hint="eastAsia"/>
        </w:rPr>
        <w:t>风险减量服务的主要内容和服务形式。</w:t>
      </w:r>
    </w:p>
    <w:p w14:paraId="7ECB0703" w14:textId="77777777" w:rsidR="00E215BE" w:rsidRPr="00E215BE" w:rsidRDefault="00E215BE" w:rsidP="00E215BE">
      <w:pPr>
        <w:ind w:firstLineChars="200" w:firstLine="482"/>
      </w:pPr>
      <w:r w:rsidRPr="00E215BE">
        <w:rPr>
          <w:rFonts w:hint="eastAsia"/>
          <w:b/>
        </w:rPr>
        <w:t>4</w:t>
      </w:r>
      <w:r w:rsidRPr="00E215BE">
        <w:t xml:space="preserve">  </w:t>
      </w:r>
      <w:r w:rsidRPr="00E215BE">
        <w:rPr>
          <w:rFonts w:hint="eastAsia"/>
        </w:rPr>
        <w:t>风险管理建议和风控措施。</w:t>
      </w:r>
    </w:p>
    <w:p w14:paraId="4DD8EF02" w14:textId="77777777" w:rsidR="00E215BE" w:rsidRPr="00E215BE" w:rsidRDefault="00E215BE" w:rsidP="00E215BE">
      <w:pPr>
        <w:ind w:firstLineChars="200" w:firstLine="482"/>
      </w:pPr>
      <w:r w:rsidRPr="00E215BE">
        <w:rPr>
          <w:rFonts w:hint="eastAsia"/>
          <w:b/>
        </w:rPr>
        <w:t>5</w:t>
      </w:r>
      <w:r w:rsidRPr="00E215BE">
        <w:t xml:space="preserve">  </w:t>
      </w:r>
      <w:r w:rsidRPr="00E215BE">
        <w:rPr>
          <w:rFonts w:hint="eastAsia"/>
        </w:rPr>
        <w:t>针对危险性较大工程，采取的降低风险的措施和专项设计方案、整改建议等。</w:t>
      </w:r>
    </w:p>
    <w:p w14:paraId="1655EF61" w14:textId="77777777" w:rsidR="00E215BE" w:rsidRPr="00E215BE" w:rsidRDefault="00E215BE" w:rsidP="00E215BE">
      <w:pPr>
        <w:ind w:firstLineChars="200" w:firstLine="482"/>
      </w:pPr>
      <w:r w:rsidRPr="00E215BE">
        <w:rPr>
          <w:b/>
        </w:rPr>
        <w:t>6</w:t>
      </w:r>
      <w:r w:rsidRPr="00E215BE">
        <w:t xml:space="preserve">  </w:t>
      </w:r>
      <w:r w:rsidRPr="00E215BE">
        <w:rPr>
          <w:rFonts w:hint="eastAsia"/>
        </w:rPr>
        <w:t>应急处理能力，包括应急预案、应急演练、实施的应急处置方案和效果、应急抢险队伍的建立和抢险救援工作记录等。</w:t>
      </w:r>
    </w:p>
    <w:p w14:paraId="79CD12EF" w14:textId="77777777" w:rsidR="00E215BE" w:rsidRPr="00E215BE" w:rsidRDefault="00E215BE" w:rsidP="00E215BE">
      <w:pPr>
        <w:ind w:firstLineChars="200" w:firstLine="482"/>
      </w:pPr>
      <w:r w:rsidRPr="00E215BE">
        <w:rPr>
          <w:b/>
        </w:rPr>
        <w:t>7</w:t>
      </w:r>
      <w:r w:rsidRPr="00E215BE">
        <w:t xml:space="preserve">  </w:t>
      </w:r>
      <w:r w:rsidRPr="00E215BE">
        <w:rPr>
          <w:rFonts w:hint="eastAsia"/>
        </w:rPr>
        <w:t>采用的风险减量服务科技手段及效果。</w:t>
      </w:r>
    </w:p>
    <w:p w14:paraId="4B5C4B97" w14:textId="77777777" w:rsidR="00E215BE" w:rsidRPr="00E215BE" w:rsidRDefault="00E215BE" w:rsidP="00E215BE">
      <w:pPr>
        <w:ind w:firstLineChars="200" w:firstLine="482"/>
      </w:pPr>
      <w:r w:rsidRPr="00E215BE">
        <w:rPr>
          <w:b/>
        </w:rPr>
        <w:t>8</w:t>
      </w:r>
      <w:r w:rsidRPr="00E215BE">
        <w:t xml:space="preserve">  </w:t>
      </w:r>
      <w:r w:rsidRPr="00E215BE">
        <w:rPr>
          <w:rFonts w:hint="eastAsia"/>
        </w:rPr>
        <w:t>风险监测和预警，加强施工现场监测、检测、监控管理，提高风险防范能力情况等。</w:t>
      </w:r>
    </w:p>
    <w:p w14:paraId="2513F32E" w14:textId="77777777" w:rsidR="003A0401" w:rsidRPr="00820749" w:rsidRDefault="003A0401" w:rsidP="00B57FD8">
      <w:pPr>
        <w:rPr>
          <w:lang w:eastAsia="x-none"/>
        </w:rPr>
      </w:pPr>
    </w:p>
    <w:p w14:paraId="50027B2B" w14:textId="77777777" w:rsidR="00484D1A" w:rsidRPr="00B57FD8" w:rsidRDefault="00484D1A" w:rsidP="00B57FD8">
      <w:pPr>
        <w:rPr>
          <w:lang w:val="x-none" w:eastAsia="x-none"/>
        </w:rPr>
      </w:pPr>
    </w:p>
    <w:p w14:paraId="0362AC5E" w14:textId="76B2F834" w:rsidR="00634C43" w:rsidRPr="00175F85" w:rsidRDefault="00E0024F" w:rsidP="00CE771C">
      <w:pPr>
        <w:pStyle w:val="1"/>
      </w:pPr>
      <w:r>
        <w:br w:type="page"/>
      </w:r>
      <w:bookmarkStart w:id="133" w:name="_Toc146745772"/>
      <w:r w:rsidR="00634C43" w:rsidRPr="00632E00">
        <w:rPr>
          <w:sz w:val="28"/>
          <w:szCs w:val="22"/>
        </w:rPr>
        <w:lastRenderedPageBreak/>
        <w:t>本</w:t>
      </w:r>
      <w:r w:rsidR="00135914" w:rsidRPr="00632E00">
        <w:rPr>
          <w:rFonts w:hint="eastAsia"/>
          <w:sz w:val="28"/>
          <w:szCs w:val="22"/>
          <w:lang w:eastAsia="zh-CN"/>
        </w:rPr>
        <w:t>标准</w:t>
      </w:r>
      <w:r w:rsidR="00634C43" w:rsidRPr="00632E00">
        <w:rPr>
          <w:sz w:val="28"/>
          <w:szCs w:val="22"/>
        </w:rPr>
        <w:t>用词说明</w:t>
      </w:r>
      <w:bookmarkEnd w:id="133"/>
      <w:r w:rsidR="0034747B">
        <w:fldChar w:fldCharType="begin"/>
      </w:r>
      <w:r w:rsidR="0034747B">
        <w:instrText xml:space="preserve"> </w:instrText>
      </w:r>
      <w:r w:rsidR="0034747B">
        <w:rPr>
          <w:rFonts w:hint="eastAsia"/>
        </w:rPr>
        <w:instrText>TC  "</w:instrText>
      </w:r>
      <w:bookmarkStart w:id="134" w:name="_Toc146050931"/>
      <w:bookmarkStart w:id="135" w:name="_Toc146746866"/>
      <w:r w:rsidR="0034747B">
        <w:rPr>
          <w:rFonts w:hint="eastAsia"/>
        </w:rPr>
        <w:instrText>Explanation of Wording in This Specification</w:instrText>
      </w:r>
      <w:bookmarkEnd w:id="134"/>
      <w:bookmarkEnd w:id="135"/>
      <w:r w:rsidR="0034747B">
        <w:rPr>
          <w:rFonts w:hint="eastAsia"/>
        </w:rPr>
        <w:instrText>" \l 1</w:instrText>
      </w:r>
      <w:r w:rsidR="0034747B">
        <w:instrText xml:space="preserve"> </w:instrText>
      </w:r>
      <w:r w:rsidR="0034747B">
        <w:fldChar w:fldCharType="end"/>
      </w:r>
    </w:p>
    <w:p w14:paraId="7B7B325D" w14:textId="62EFA661" w:rsidR="00634C43" w:rsidRPr="00BD3D87" w:rsidRDefault="00634C43" w:rsidP="00CE771C">
      <w:pPr>
        <w:ind w:firstLineChars="200" w:firstLine="482"/>
      </w:pPr>
      <w:r w:rsidRPr="00CE771C">
        <w:rPr>
          <w:rFonts w:hint="eastAsia"/>
          <w:b/>
          <w:bCs w:val="0"/>
        </w:rPr>
        <w:t>1</w:t>
      </w:r>
      <w:r w:rsidRPr="00BD3D87">
        <w:rPr>
          <w:rFonts w:hint="eastAsia"/>
        </w:rPr>
        <w:t xml:space="preserve">  </w:t>
      </w:r>
      <w:r w:rsidRPr="00BD3D87">
        <w:rPr>
          <w:rFonts w:hint="eastAsia"/>
        </w:rPr>
        <w:t>为便于在执行本</w:t>
      </w:r>
      <w:r w:rsidR="00135914">
        <w:rPr>
          <w:rFonts w:hint="eastAsia"/>
        </w:rPr>
        <w:t>标准</w:t>
      </w:r>
      <w:r w:rsidRPr="00BD3D87">
        <w:rPr>
          <w:rFonts w:hint="eastAsia"/>
        </w:rPr>
        <w:t>条文时区别对待，对要求严格程度不同的用词说明如下：</w:t>
      </w:r>
    </w:p>
    <w:p w14:paraId="40481E09" w14:textId="77777777" w:rsidR="00634C43" w:rsidRPr="00BD3D87" w:rsidRDefault="00634C43" w:rsidP="00634C43">
      <w:r w:rsidRPr="00BD3D87">
        <w:rPr>
          <w:rFonts w:hint="eastAsia"/>
        </w:rPr>
        <w:t xml:space="preserve">       1</w:t>
      </w:r>
      <w:r w:rsidRPr="00BD3D87">
        <w:rPr>
          <w:rFonts w:hint="eastAsia"/>
        </w:rPr>
        <w:t>）</w:t>
      </w:r>
      <w:r w:rsidRPr="00BD3D87">
        <w:rPr>
          <w:rFonts w:hint="eastAsia"/>
        </w:rPr>
        <w:t xml:space="preserve"> </w:t>
      </w:r>
      <w:r w:rsidRPr="00BD3D87">
        <w:rPr>
          <w:rFonts w:hint="eastAsia"/>
        </w:rPr>
        <w:t>表示很严格，非这样做不可的：</w:t>
      </w:r>
    </w:p>
    <w:p w14:paraId="29B509AD" w14:textId="77777777" w:rsidR="00634C43" w:rsidRPr="00BD3D87" w:rsidRDefault="00634C43" w:rsidP="00634C43">
      <w:pPr>
        <w:ind w:firstLineChars="550" w:firstLine="1320"/>
      </w:pPr>
      <w:r w:rsidRPr="00BD3D87">
        <w:rPr>
          <w:rFonts w:hint="eastAsia"/>
        </w:rPr>
        <w:t>正面词采用“必须”；反面词采用“严禁”。</w:t>
      </w:r>
    </w:p>
    <w:p w14:paraId="2140F37D" w14:textId="77777777" w:rsidR="00634C43" w:rsidRPr="00BD3D87" w:rsidRDefault="00634C43" w:rsidP="00634C43">
      <w:pPr>
        <w:ind w:firstLineChars="350" w:firstLine="840"/>
      </w:pPr>
      <w:r w:rsidRPr="00BD3D87">
        <w:rPr>
          <w:rFonts w:hint="eastAsia"/>
        </w:rPr>
        <w:t>2</w:t>
      </w:r>
      <w:r w:rsidRPr="00BD3D87">
        <w:rPr>
          <w:rFonts w:hint="eastAsia"/>
        </w:rPr>
        <w:t>）</w:t>
      </w:r>
      <w:r w:rsidRPr="00BD3D87">
        <w:rPr>
          <w:rFonts w:hint="eastAsia"/>
        </w:rPr>
        <w:t xml:space="preserve"> </w:t>
      </w:r>
      <w:r w:rsidRPr="00BD3D87">
        <w:rPr>
          <w:rFonts w:hint="eastAsia"/>
        </w:rPr>
        <w:t>表示严格，在正常情况下均应这样做的：</w:t>
      </w:r>
    </w:p>
    <w:p w14:paraId="53C9BA61" w14:textId="77777777" w:rsidR="00634C43" w:rsidRPr="00BD3D87" w:rsidRDefault="00634C43" w:rsidP="00634C43">
      <w:pPr>
        <w:ind w:firstLineChars="550" w:firstLine="1320"/>
      </w:pPr>
      <w:r w:rsidRPr="00BD3D87">
        <w:rPr>
          <w:rFonts w:hint="eastAsia"/>
        </w:rPr>
        <w:t>正面词采用“应”；反面词采用“不应”或“不得”。</w:t>
      </w:r>
    </w:p>
    <w:p w14:paraId="7D000F60" w14:textId="77777777" w:rsidR="00634C43" w:rsidRPr="00BD3D87" w:rsidRDefault="00634C43" w:rsidP="00634C43">
      <w:pPr>
        <w:ind w:firstLineChars="350" w:firstLine="840"/>
      </w:pPr>
      <w:r w:rsidRPr="00BD3D87">
        <w:rPr>
          <w:rFonts w:hint="eastAsia"/>
        </w:rPr>
        <w:t>3</w:t>
      </w:r>
      <w:r w:rsidRPr="00BD3D87">
        <w:rPr>
          <w:rFonts w:hint="eastAsia"/>
        </w:rPr>
        <w:t>）</w:t>
      </w:r>
      <w:r w:rsidRPr="00BD3D87">
        <w:rPr>
          <w:rFonts w:hint="eastAsia"/>
        </w:rPr>
        <w:t xml:space="preserve"> </w:t>
      </w:r>
      <w:r w:rsidRPr="00BD3D87">
        <w:rPr>
          <w:rFonts w:hint="eastAsia"/>
        </w:rPr>
        <w:t>表示允许稍有选择，在条件许可时首先应这样做的：</w:t>
      </w:r>
    </w:p>
    <w:p w14:paraId="065AC48C" w14:textId="77777777" w:rsidR="00634C43" w:rsidRPr="00BD3D87" w:rsidRDefault="00634C43" w:rsidP="00634C43">
      <w:pPr>
        <w:ind w:firstLineChars="550" w:firstLine="1320"/>
      </w:pPr>
      <w:r w:rsidRPr="00BD3D87">
        <w:rPr>
          <w:rFonts w:hint="eastAsia"/>
        </w:rPr>
        <w:t>正面词采用“宜”；反面词采用“不宜”。</w:t>
      </w:r>
    </w:p>
    <w:p w14:paraId="6332ED46" w14:textId="77777777" w:rsidR="00634C43" w:rsidRPr="00BD3D87" w:rsidRDefault="00634C43" w:rsidP="00634C43">
      <w:pPr>
        <w:ind w:firstLineChars="350" w:firstLine="840"/>
      </w:pPr>
      <w:r w:rsidRPr="00BD3D87">
        <w:rPr>
          <w:rFonts w:hint="eastAsia"/>
        </w:rPr>
        <w:t>4</w:t>
      </w:r>
      <w:r w:rsidRPr="00BD3D87">
        <w:rPr>
          <w:rFonts w:hint="eastAsia"/>
        </w:rPr>
        <w:t>）</w:t>
      </w:r>
      <w:r w:rsidRPr="00BD3D87">
        <w:rPr>
          <w:rFonts w:hint="eastAsia"/>
        </w:rPr>
        <w:t xml:space="preserve"> </w:t>
      </w:r>
      <w:r w:rsidRPr="00BD3D87">
        <w:rPr>
          <w:rFonts w:hint="eastAsia"/>
        </w:rPr>
        <w:t>表示有选择，在一定条件下可以这样做的，采用“可”。</w:t>
      </w:r>
    </w:p>
    <w:p w14:paraId="33C57C09" w14:textId="57DA4D99" w:rsidR="00634C43" w:rsidRDefault="00634C43" w:rsidP="00634C43">
      <w:pPr>
        <w:ind w:firstLine="420"/>
        <w:rPr>
          <w:rFonts w:ascii="宋体"/>
        </w:rPr>
      </w:pPr>
      <w:r w:rsidRPr="00CE771C">
        <w:rPr>
          <w:rFonts w:hint="eastAsia"/>
          <w:b/>
          <w:bCs w:val="0"/>
        </w:rPr>
        <w:t>2</w:t>
      </w:r>
      <w:r w:rsidRPr="00BD3D87">
        <w:rPr>
          <w:rFonts w:hint="eastAsia"/>
        </w:rPr>
        <w:t xml:space="preserve">  </w:t>
      </w:r>
      <w:r>
        <w:rPr>
          <w:rFonts w:hint="eastAsia"/>
        </w:rPr>
        <w:t>条文</w:t>
      </w:r>
      <w:r w:rsidRPr="00BD3D87">
        <w:rPr>
          <w:rFonts w:hint="eastAsia"/>
        </w:rPr>
        <w:t>中指明应按其它有关标准执行时的写法为</w:t>
      </w:r>
      <w:r w:rsidR="00FF399E">
        <w:rPr>
          <w:rFonts w:hint="eastAsia"/>
        </w:rPr>
        <w:t>“</w:t>
      </w:r>
      <w:r w:rsidRPr="00BD3D87">
        <w:rPr>
          <w:rFonts w:hint="eastAsia"/>
        </w:rPr>
        <w:t>应符合</w:t>
      </w:r>
      <w:r w:rsidRPr="00BD3D87">
        <w:rPr>
          <w:rFonts w:ascii="宋体" w:hint="eastAsia"/>
        </w:rPr>
        <w:t>……</w:t>
      </w:r>
      <w:r w:rsidRPr="00BD3D87">
        <w:rPr>
          <w:rFonts w:hint="eastAsia"/>
        </w:rPr>
        <w:t>的规定</w:t>
      </w:r>
      <w:r>
        <w:rPr>
          <w:rFonts w:hint="eastAsia"/>
        </w:rPr>
        <w:t>”</w:t>
      </w:r>
      <w:r w:rsidRPr="00BD3D87">
        <w:rPr>
          <w:rFonts w:hint="eastAsia"/>
        </w:rPr>
        <w:t>或“应按</w:t>
      </w:r>
      <w:r w:rsidRPr="00BD3D87">
        <w:rPr>
          <w:rFonts w:ascii="宋体" w:hint="eastAsia"/>
        </w:rPr>
        <w:t>……执行”。</w:t>
      </w:r>
    </w:p>
    <w:bookmarkEnd w:id="2"/>
    <w:p w14:paraId="615864B6" w14:textId="77777777" w:rsidR="00431196" w:rsidRDefault="00431196" w:rsidP="00A83D96"/>
    <w:p w14:paraId="64D0F634" w14:textId="77777777" w:rsidR="00FF399E" w:rsidRPr="00FF399E" w:rsidRDefault="00FF399E" w:rsidP="00A83D96">
      <w:pPr>
        <w:sectPr w:rsidR="00FF399E" w:rsidRPr="00FF399E" w:rsidSect="00CC60CC">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851" w:footer="992" w:gutter="0"/>
          <w:pgNumType w:start="1"/>
          <w:cols w:space="720"/>
          <w:docGrid w:type="lines" w:linePitch="326"/>
        </w:sectPr>
      </w:pPr>
    </w:p>
    <w:p w14:paraId="313131DB" w14:textId="77777777" w:rsidR="00AC0847" w:rsidRPr="00B64745" w:rsidRDefault="00AC0847" w:rsidP="00AC0847">
      <w:pPr>
        <w:rPr>
          <w:rFonts w:ascii="黑体" w:eastAsia="黑体"/>
          <w:b/>
          <w:bCs w:val="0"/>
          <w:kern w:val="36"/>
          <w:sz w:val="36"/>
          <w:szCs w:val="36"/>
        </w:rPr>
      </w:pPr>
    </w:p>
    <w:p w14:paraId="47527D7E" w14:textId="77777777" w:rsidR="00AC0847" w:rsidRDefault="00AC0847" w:rsidP="00AC0847">
      <w:pPr>
        <w:spacing w:before="300" w:line="375" w:lineRule="atLeast"/>
        <w:jc w:val="center"/>
        <w:rPr>
          <w:rFonts w:ascii="宋体" w:hAnsi="宋体"/>
          <w:b/>
          <w:sz w:val="32"/>
          <w:szCs w:val="32"/>
        </w:rPr>
      </w:pPr>
    </w:p>
    <w:p w14:paraId="42A529EF" w14:textId="77777777" w:rsidR="00AC0847" w:rsidRDefault="00AC0847" w:rsidP="00AC0847">
      <w:pPr>
        <w:spacing w:before="300" w:line="375" w:lineRule="atLeast"/>
        <w:jc w:val="center"/>
        <w:rPr>
          <w:rFonts w:ascii="宋体" w:hAnsi="宋体"/>
          <w:b/>
          <w:sz w:val="32"/>
          <w:szCs w:val="32"/>
        </w:rPr>
      </w:pPr>
    </w:p>
    <w:p w14:paraId="55468386" w14:textId="77777777" w:rsidR="00AC0847" w:rsidRPr="00B64745" w:rsidRDefault="00AC0847" w:rsidP="00AC0847">
      <w:pPr>
        <w:spacing w:before="300" w:line="375" w:lineRule="atLeast"/>
        <w:jc w:val="center"/>
        <w:rPr>
          <w:rFonts w:ascii="宋体" w:hAnsi="宋体"/>
          <w:b/>
          <w:sz w:val="32"/>
          <w:szCs w:val="32"/>
        </w:rPr>
      </w:pPr>
      <w:r w:rsidRPr="00B64745">
        <w:rPr>
          <w:rFonts w:ascii="宋体" w:hAnsi="宋体" w:hint="eastAsia"/>
          <w:b/>
          <w:sz w:val="32"/>
          <w:szCs w:val="32"/>
        </w:rPr>
        <w:t>中国土木工程学会标准</w:t>
      </w:r>
    </w:p>
    <w:p w14:paraId="0D309362" w14:textId="7BDEED40" w:rsidR="00AC0847" w:rsidRPr="00B64745" w:rsidRDefault="00FF399E" w:rsidP="00AC0847">
      <w:pPr>
        <w:spacing w:before="300" w:line="375" w:lineRule="atLeast"/>
        <w:jc w:val="center"/>
        <w:rPr>
          <w:rFonts w:ascii="黑体" w:eastAsia="黑体" w:hAnsi="黑体"/>
          <w:b/>
          <w:bCs w:val="0"/>
          <w:kern w:val="36"/>
          <w:sz w:val="32"/>
          <w:szCs w:val="32"/>
        </w:rPr>
      </w:pPr>
      <w:r>
        <w:rPr>
          <w:rFonts w:ascii="黑体" w:eastAsia="黑体" w:hAnsi="黑体" w:hint="eastAsia"/>
          <w:b/>
          <w:bCs w:val="0"/>
          <w:kern w:val="36"/>
          <w:sz w:val="32"/>
          <w:szCs w:val="32"/>
        </w:rPr>
        <w:t>建设工程风险查勘及过程管控</w:t>
      </w:r>
      <w:r w:rsidR="00135914">
        <w:rPr>
          <w:rFonts w:ascii="黑体" w:eastAsia="黑体" w:hAnsi="黑体" w:hint="eastAsia"/>
          <w:b/>
          <w:bCs w:val="0"/>
          <w:kern w:val="36"/>
          <w:sz w:val="32"/>
          <w:szCs w:val="32"/>
        </w:rPr>
        <w:t>标准</w:t>
      </w:r>
    </w:p>
    <w:p w14:paraId="1B92D911" w14:textId="77777777" w:rsidR="00AC0847" w:rsidRPr="00B64745" w:rsidRDefault="00AC0847" w:rsidP="00AC0847">
      <w:pPr>
        <w:spacing w:before="300" w:line="375" w:lineRule="atLeast"/>
        <w:jc w:val="center"/>
        <w:rPr>
          <w:rFonts w:ascii="黑体" w:eastAsia="黑体" w:hAnsi="宋体" w:cs="宋体"/>
          <w:kern w:val="0"/>
          <w:sz w:val="30"/>
          <w:szCs w:val="30"/>
        </w:rPr>
      </w:pPr>
      <w:r w:rsidRPr="00B64745">
        <w:rPr>
          <w:rFonts w:ascii="黑体" w:eastAsia="黑体" w:hAnsi="宋体" w:cs="宋体" w:hint="eastAsia"/>
          <w:kern w:val="0"/>
          <w:sz w:val="30"/>
          <w:szCs w:val="30"/>
        </w:rPr>
        <w:t>T/CCES</w:t>
      </w:r>
      <w:r w:rsidRPr="00B64745">
        <w:rPr>
          <w:rFonts w:eastAsia="黑体"/>
          <w:kern w:val="0"/>
          <w:sz w:val="30"/>
          <w:szCs w:val="30"/>
        </w:rPr>
        <w:t xml:space="preserve"> </w:t>
      </w:r>
      <w:r>
        <w:rPr>
          <w:rFonts w:ascii="黑体" w:eastAsia="黑体" w:hAnsi="宋体" w:cs="宋体"/>
          <w:kern w:val="0"/>
          <w:sz w:val="30"/>
          <w:szCs w:val="30"/>
        </w:rPr>
        <w:t>X</w:t>
      </w:r>
      <w:r w:rsidRPr="00B64745">
        <w:rPr>
          <w:rFonts w:ascii="黑体" w:eastAsia="黑体" w:hAnsi="宋体" w:cs="宋体" w:hint="eastAsia"/>
          <w:kern w:val="0"/>
          <w:sz w:val="30"/>
          <w:szCs w:val="30"/>
        </w:rPr>
        <w:t>－20</w:t>
      </w:r>
      <w:r>
        <w:rPr>
          <w:rFonts w:ascii="黑体" w:eastAsia="黑体" w:hAnsi="宋体" w:cs="宋体"/>
          <w:kern w:val="0"/>
          <w:sz w:val="30"/>
          <w:szCs w:val="30"/>
        </w:rPr>
        <w:t>XX</w:t>
      </w:r>
    </w:p>
    <w:p w14:paraId="6B9E1912" w14:textId="77777777" w:rsidR="00AC0847" w:rsidRPr="00B64745" w:rsidRDefault="00AC0847" w:rsidP="00AC0847">
      <w:pPr>
        <w:spacing w:before="300" w:line="375" w:lineRule="atLeast"/>
        <w:jc w:val="center"/>
        <w:rPr>
          <w:rFonts w:ascii="黑体" w:eastAsia="黑体" w:hAnsi="宋体" w:cs="宋体"/>
          <w:kern w:val="0"/>
          <w:sz w:val="30"/>
          <w:szCs w:val="30"/>
        </w:rPr>
      </w:pPr>
    </w:p>
    <w:p w14:paraId="2B34B4B6" w14:textId="77777777" w:rsidR="00AC0847" w:rsidRDefault="00AC0847" w:rsidP="00AC0847">
      <w:pPr>
        <w:spacing w:before="300" w:line="375" w:lineRule="atLeast"/>
        <w:jc w:val="center"/>
        <w:rPr>
          <w:rFonts w:ascii="宋体" w:hAnsi="宋体"/>
          <w:kern w:val="0"/>
          <w:sz w:val="30"/>
          <w:szCs w:val="30"/>
        </w:rPr>
      </w:pPr>
      <w:r w:rsidRPr="00B64745">
        <w:rPr>
          <w:rFonts w:ascii="宋体" w:hAnsi="宋体" w:hint="eastAsia"/>
          <w:kern w:val="0"/>
          <w:sz w:val="30"/>
          <w:szCs w:val="30"/>
        </w:rPr>
        <w:t>条 文 说 明</w:t>
      </w:r>
    </w:p>
    <w:p w14:paraId="50B15D99" w14:textId="77777777" w:rsidR="004264E4" w:rsidRDefault="004264E4" w:rsidP="00B97739">
      <w:pPr>
        <w:spacing w:before="300" w:line="375" w:lineRule="atLeast"/>
        <w:jc w:val="center"/>
        <w:rPr>
          <w:rFonts w:ascii="宋体" w:hAnsi="宋体"/>
          <w:kern w:val="0"/>
          <w:sz w:val="30"/>
          <w:szCs w:val="30"/>
        </w:rPr>
      </w:pPr>
    </w:p>
    <w:p w14:paraId="790114D7" w14:textId="77777777" w:rsidR="004264E4" w:rsidRPr="004264E4" w:rsidRDefault="004264E4" w:rsidP="004264E4">
      <w:pPr>
        <w:rPr>
          <w:rFonts w:ascii="宋体" w:hAnsi="宋体"/>
          <w:sz w:val="30"/>
          <w:szCs w:val="30"/>
        </w:rPr>
      </w:pPr>
    </w:p>
    <w:p w14:paraId="689869DC" w14:textId="77777777" w:rsidR="004264E4" w:rsidRPr="004264E4" w:rsidRDefault="004264E4" w:rsidP="004264E4">
      <w:pPr>
        <w:rPr>
          <w:rFonts w:ascii="宋体" w:hAnsi="宋体"/>
          <w:sz w:val="30"/>
          <w:szCs w:val="30"/>
        </w:rPr>
      </w:pPr>
    </w:p>
    <w:p w14:paraId="54CCDABE" w14:textId="77777777" w:rsidR="004264E4" w:rsidRPr="004264E4" w:rsidRDefault="004264E4" w:rsidP="004264E4">
      <w:pPr>
        <w:rPr>
          <w:rFonts w:ascii="宋体" w:hAnsi="宋体"/>
          <w:sz w:val="30"/>
          <w:szCs w:val="30"/>
        </w:rPr>
      </w:pPr>
    </w:p>
    <w:p w14:paraId="09122458" w14:textId="513B1090" w:rsidR="004264E4" w:rsidRPr="004264E4" w:rsidRDefault="004264E4" w:rsidP="005F323D">
      <w:pPr>
        <w:tabs>
          <w:tab w:val="left" w:pos="5439"/>
        </w:tabs>
        <w:rPr>
          <w:rFonts w:ascii="宋体" w:hAnsi="宋体"/>
          <w:sz w:val="30"/>
          <w:szCs w:val="30"/>
        </w:rPr>
      </w:pPr>
    </w:p>
    <w:p w14:paraId="3B6F82FF" w14:textId="77777777" w:rsidR="004264E4" w:rsidRDefault="004264E4" w:rsidP="00B97739">
      <w:pPr>
        <w:spacing w:before="300" w:line="375" w:lineRule="atLeast"/>
        <w:jc w:val="center"/>
        <w:rPr>
          <w:rFonts w:ascii="宋体" w:hAnsi="宋体"/>
          <w:sz w:val="30"/>
          <w:szCs w:val="30"/>
        </w:rPr>
      </w:pPr>
    </w:p>
    <w:p w14:paraId="4FE1A6E0" w14:textId="6C595DC7" w:rsidR="00B97739" w:rsidRDefault="00AC0847" w:rsidP="00B97739">
      <w:pPr>
        <w:spacing w:before="300" w:line="375" w:lineRule="atLeast"/>
        <w:jc w:val="center"/>
        <w:rPr>
          <w:rFonts w:ascii="宋体" w:hAnsi="宋体"/>
          <w:kern w:val="0"/>
          <w:sz w:val="30"/>
          <w:szCs w:val="30"/>
        </w:rPr>
      </w:pPr>
      <w:r w:rsidRPr="004264E4">
        <w:rPr>
          <w:rFonts w:ascii="宋体" w:hAnsi="宋体"/>
          <w:sz w:val="30"/>
          <w:szCs w:val="30"/>
        </w:rPr>
        <w:br w:type="page"/>
      </w:r>
    </w:p>
    <w:p w14:paraId="1ECBB731" w14:textId="1F5E9536" w:rsidR="00B97739" w:rsidRPr="00F72590" w:rsidRDefault="00B97739" w:rsidP="00B97739">
      <w:pPr>
        <w:spacing w:before="300" w:line="375" w:lineRule="atLeast"/>
        <w:jc w:val="center"/>
        <w:rPr>
          <w:rFonts w:ascii="宋体" w:hAnsi="宋体"/>
          <w:b/>
          <w:sz w:val="32"/>
          <w:szCs w:val="32"/>
        </w:rPr>
      </w:pPr>
      <w:r w:rsidRPr="00F72590">
        <w:rPr>
          <w:rFonts w:ascii="宋体" w:hAnsi="宋体" w:hint="eastAsia"/>
          <w:b/>
          <w:sz w:val="32"/>
          <w:szCs w:val="32"/>
        </w:rPr>
        <w:t>制订说明</w:t>
      </w:r>
    </w:p>
    <w:p w14:paraId="083FA826" w14:textId="77777777" w:rsidR="00B97739" w:rsidRPr="00F72590" w:rsidRDefault="00B97739" w:rsidP="00B97739">
      <w:pPr>
        <w:widowControl w:val="0"/>
        <w:ind w:firstLine="420"/>
        <w:rPr>
          <w:szCs w:val="20"/>
        </w:rPr>
      </w:pPr>
    </w:p>
    <w:p w14:paraId="0D226903" w14:textId="777EBB4B" w:rsidR="00B97739" w:rsidRPr="006563DF" w:rsidRDefault="00B97739" w:rsidP="00B97739">
      <w:pPr>
        <w:widowControl w:val="0"/>
        <w:ind w:firstLine="420"/>
      </w:pPr>
      <w:r w:rsidRPr="006563DF">
        <w:t>《</w:t>
      </w:r>
      <w:r w:rsidR="006563DF">
        <w:rPr>
          <w:rFonts w:hint="eastAsia"/>
        </w:rPr>
        <w:t>建设工程风险查勘及过程管控</w:t>
      </w:r>
      <w:r w:rsidR="00135914">
        <w:rPr>
          <w:rFonts w:hint="eastAsia"/>
        </w:rPr>
        <w:t>标准</w:t>
      </w:r>
      <w:r w:rsidRPr="006563DF">
        <w:t>》</w:t>
      </w:r>
      <w:r w:rsidRPr="006563DF">
        <w:t>T/</w:t>
      </w:r>
      <w:r w:rsidRPr="006563DF">
        <w:rPr>
          <w:rFonts w:hint="eastAsia"/>
        </w:rPr>
        <w:t>CCE</w:t>
      </w:r>
      <w:r w:rsidRPr="006563DF">
        <w:t xml:space="preserve">S </w:t>
      </w:r>
      <w:r w:rsidRPr="006563DF">
        <w:rPr>
          <w:rFonts w:hint="eastAsia"/>
        </w:rPr>
        <w:t>XXX</w:t>
      </w:r>
      <w:r w:rsidRPr="006563DF">
        <w:t>-20XX</w:t>
      </w:r>
      <w:r w:rsidRPr="006563DF">
        <w:t>，经</w:t>
      </w:r>
      <w:r w:rsidRPr="006563DF">
        <w:rPr>
          <w:rFonts w:hint="eastAsia"/>
        </w:rPr>
        <w:t>中国土木</w:t>
      </w:r>
      <w:r w:rsidRPr="006563DF">
        <w:t>工程学会</w:t>
      </w:r>
      <w:r w:rsidRPr="006563DF">
        <w:t>XXXX</w:t>
      </w:r>
      <w:r w:rsidRPr="006563DF">
        <w:t>年</w:t>
      </w:r>
      <w:r w:rsidRPr="006563DF">
        <w:rPr>
          <w:rFonts w:hint="eastAsia"/>
        </w:rPr>
        <w:t>XX</w:t>
      </w:r>
      <w:r w:rsidRPr="006563DF">
        <w:t>月</w:t>
      </w:r>
      <w:r w:rsidRPr="006563DF">
        <w:t>XX</w:t>
      </w:r>
      <w:r w:rsidRPr="006563DF">
        <w:t>日</w:t>
      </w:r>
      <w:r w:rsidRPr="006563DF">
        <w:rPr>
          <w:rFonts w:hint="eastAsia"/>
        </w:rPr>
        <w:t>以</w:t>
      </w:r>
      <w:r w:rsidRPr="006563DF">
        <w:t>XX</w:t>
      </w:r>
      <w:r w:rsidRPr="006563DF">
        <w:t>号函文批准发布</w:t>
      </w:r>
      <w:r w:rsidRPr="006563DF">
        <w:rPr>
          <w:rFonts w:hint="eastAsia"/>
        </w:rPr>
        <w:t>。</w:t>
      </w:r>
    </w:p>
    <w:p w14:paraId="7394EEA2" w14:textId="746D1F61" w:rsidR="00B97739" w:rsidRPr="006563DF" w:rsidRDefault="00B97739" w:rsidP="00B97739">
      <w:pPr>
        <w:widowControl w:val="0"/>
        <w:ind w:firstLine="420"/>
      </w:pPr>
      <w:r w:rsidRPr="006563DF">
        <w:rPr>
          <w:rFonts w:hint="eastAsia"/>
        </w:rPr>
        <w:t>本</w:t>
      </w:r>
      <w:r w:rsidR="00135914">
        <w:rPr>
          <w:rFonts w:hint="eastAsia"/>
        </w:rPr>
        <w:t>标准</w:t>
      </w:r>
      <w:r w:rsidRPr="006563DF">
        <w:rPr>
          <w:rFonts w:hint="eastAsia"/>
        </w:rPr>
        <w:t>制订</w:t>
      </w:r>
      <w:r w:rsidRPr="006563DF">
        <w:t>过程中，</w:t>
      </w:r>
      <w:r w:rsidRPr="006563DF">
        <w:rPr>
          <w:rFonts w:hint="eastAsia"/>
        </w:rPr>
        <w:t>编制组</w:t>
      </w:r>
      <w:r w:rsidRPr="006563DF">
        <w:t>进行了</w:t>
      </w:r>
      <w:r w:rsidR="004122A4" w:rsidRPr="006563DF">
        <w:rPr>
          <w:rFonts w:hint="eastAsia"/>
        </w:rPr>
        <w:t>广泛</w:t>
      </w:r>
      <w:r w:rsidRPr="006563DF">
        <w:t>的调查研究，总结了我国</w:t>
      </w:r>
      <w:r w:rsidR="005C18E4" w:rsidRPr="006563DF">
        <w:rPr>
          <w:rFonts w:hint="eastAsia"/>
        </w:rPr>
        <w:t>建设工程风险查勘</w:t>
      </w:r>
      <w:r w:rsidRPr="006563DF">
        <w:t>领域的实践经验，同时参考了</w:t>
      </w:r>
      <w:r w:rsidRPr="006563DF">
        <w:rPr>
          <w:rFonts w:hint="eastAsia"/>
        </w:rPr>
        <w:t>相关</w:t>
      </w:r>
      <w:r w:rsidRPr="006563DF">
        <w:t>先进技术法规、技术标准</w:t>
      </w:r>
      <w:r w:rsidRPr="006563DF">
        <w:rPr>
          <w:rFonts w:hint="eastAsia"/>
        </w:rPr>
        <w:t>，</w:t>
      </w:r>
      <w:r w:rsidRPr="006563DF">
        <w:t>通过</w:t>
      </w:r>
      <w:r w:rsidR="00421645" w:rsidRPr="006563DF">
        <w:rPr>
          <w:rFonts w:hint="eastAsia"/>
        </w:rPr>
        <w:t>建设工程风险查勘案例研究</w:t>
      </w:r>
      <w:r w:rsidRPr="006563DF">
        <w:rPr>
          <w:rFonts w:hint="eastAsia"/>
        </w:rPr>
        <w:t>取得</w:t>
      </w:r>
      <w:r w:rsidRPr="006563DF">
        <w:t>了</w:t>
      </w:r>
      <w:r w:rsidR="00421645" w:rsidRPr="006563DF">
        <w:rPr>
          <w:rFonts w:hint="eastAsia"/>
        </w:rPr>
        <w:t>风险查勘分项指标权重等</w:t>
      </w:r>
      <w:r w:rsidRPr="006563DF">
        <w:t>重要技术参数。</w:t>
      </w:r>
    </w:p>
    <w:p w14:paraId="3393C273" w14:textId="09FDC26E" w:rsidR="00B97739" w:rsidRPr="006563DF" w:rsidRDefault="00B97739" w:rsidP="00B97739">
      <w:pPr>
        <w:widowControl w:val="0"/>
        <w:ind w:firstLine="412"/>
        <w:rPr>
          <w:bCs w:val="0"/>
          <w:kern w:val="44"/>
        </w:rPr>
      </w:pPr>
      <w:r w:rsidRPr="006563DF">
        <w:t>为便于广大检测、设计、施工、科研、学校等单位有关人员在使用本</w:t>
      </w:r>
      <w:r w:rsidR="00135914">
        <w:t>标准</w:t>
      </w:r>
      <w:r w:rsidRPr="006563DF">
        <w:t>时能正确理解和执行条文规定，本</w:t>
      </w:r>
      <w:r w:rsidR="00135914">
        <w:rPr>
          <w:rFonts w:hint="eastAsia"/>
        </w:rPr>
        <w:t>标准</w:t>
      </w:r>
      <w:r w:rsidRPr="006563DF">
        <w:rPr>
          <w:rFonts w:hint="eastAsia"/>
        </w:rPr>
        <w:t>编制</w:t>
      </w:r>
      <w:r w:rsidRPr="006563DF">
        <w:t>组按章、节、条顺序编制了本</w:t>
      </w:r>
      <w:r w:rsidR="00135914">
        <w:rPr>
          <w:rFonts w:hint="eastAsia"/>
        </w:rPr>
        <w:t>标准</w:t>
      </w:r>
      <w:r w:rsidRPr="006563DF">
        <w:t>的条文说明，对条文规定的目的、依据以及执行中需注意的有关事项进行了说明。需要注意的是，本条文说明不具备与</w:t>
      </w:r>
      <w:r w:rsidR="00135914">
        <w:rPr>
          <w:rFonts w:hint="eastAsia"/>
        </w:rPr>
        <w:t>标准</w:t>
      </w:r>
      <w:r w:rsidRPr="006563DF">
        <w:t>正文同等的法律效力，仅供使用者作为理解和把握</w:t>
      </w:r>
      <w:r w:rsidR="00135914">
        <w:rPr>
          <w:rFonts w:hint="eastAsia"/>
        </w:rPr>
        <w:t>标准</w:t>
      </w:r>
      <w:r w:rsidRPr="006563DF">
        <w:t>规定的参考。</w:t>
      </w:r>
    </w:p>
    <w:p w14:paraId="46978A85" w14:textId="77777777" w:rsidR="00B97739" w:rsidRPr="00F72590" w:rsidRDefault="00B97739" w:rsidP="00B97739">
      <w:pPr>
        <w:spacing w:before="300" w:line="375" w:lineRule="atLeast"/>
        <w:jc w:val="center"/>
        <w:rPr>
          <w:rFonts w:ascii="宋体" w:hAnsi="宋体"/>
          <w:kern w:val="0"/>
          <w:sz w:val="30"/>
          <w:szCs w:val="30"/>
        </w:rPr>
      </w:pPr>
    </w:p>
    <w:p w14:paraId="513072B9" w14:textId="3EA9FADD" w:rsidR="00226C05" w:rsidRPr="00B97739" w:rsidRDefault="00226C05" w:rsidP="00AC0847"/>
    <w:p w14:paraId="652A6F8D" w14:textId="1E0688D0" w:rsidR="000426EC" w:rsidRPr="00B64745" w:rsidRDefault="000426EC" w:rsidP="00A83D96"/>
    <w:p w14:paraId="28066631" w14:textId="77777777" w:rsidR="000426EC" w:rsidRPr="00B64745" w:rsidRDefault="000426EC" w:rsidP="00A83D96"/>
    <w:p w14:paraId="188B23D8" w14:textId="77777777" w:rsidR="000426EC" w:rsidRPr="00B64745" w:rsidRDefault="000426EC" w:rsidP="00A83D96">
      <w:pPr>
        <w:sectPr w:rsidR="000426EC" w:rsidRPr="00B64745" w:rsidSect="004264E4">
          <w:footerReference w:type="default" r:id="rId73"/>
          <w:pgSz w:w="11906" w:h="16838"/>
          <w:pgMar w:top="1417" w:right="1417" w:bottom="1417" w:left="1417" w:header="851" w:footer="992" w:gutter="0"/>
          <w:cols w:space="720"/>
          <w:titlePg/>
          <w:docGrid w:type="lines" w:linePitch="326"/>
        </w:sectPr>
      </w:pPr>
    </w:p>
    <w:p w14:paraId="2CEAD83B" w14:textId="77777777" w:rsidR="000426EC" w:rsidRPr="00B64745" w:rsidRDefault="000426EC" w:rsidP="006563DF">
      <w:pPr>
        <w:pStyle w:val="1"/>
      </w:pPr>
      <w:r w:rsidRPr="00B64745">
        <w:lastRenderedPageBreak/>
        <w:t>目</w:t>
      </w:r>
      <w:r w:rsidRPr="00B64745">
        <w:rPr>
          <w:rFonts w:hint="eastAsia"/>
        </w:rPr>
        <w:t xml:space="preserve">  </w:t>
      </w:r>
      <w:r w:rsidRPr="00B64745">
        <w:t>次</w:t>
      </w:r>
    </w:p>
    <w:p w14:paraId="665EFF75" w14:textId="48FBAE7C" w:rsidR="006563DF" w:rsidRPr="00B6767A" w:rsidRDefault="000426EC" w:rsidP="00935109">
      <w:pPr>
        <w:pStyle w:val="16"/>
        <w:tabs>
          <w:tab w:val="right" w:leader="dot" w:pos="9062"/>
        </w:tabs>
        <w:spacing w:line="312" w:lineRule="auto"/>
        <w:rPr>
          <w:rFonts w:ascii="等线" w:eastAsia="等线" w:hAnsi="等线"/>
          <w:bCs w:val="0"/>
          <w:noProof/>
          <w:color w:val="auto"/>
          <w:sz w:val="21"/>
          <w:szCs w:val="22"/>
        </w:rPr>
      </w:pPr>
      <w:r w:rsidRPr="00B64745">
        <w:rPr>
          <w:rFonts w:ascii="宋体" w:hAnsi="宋体" w:cs="宋体"/>
          <w:noProof/>
          <w:kern w:val="0"/>
          <w:sz w:val="28"/>
          <w:szCs w:val="28"/>
        </w:rPr>
        <w:fldChar w:fldCharType="begin"/>
      </w:r>
      <w:r w:rsidRPr="00B64745">
        <w:rPr>
          <w:rFonts w:ascii="宋体" w:hAnsi="宋体" w:cs="宋体"/>
          <w:kern w:val="0"/>
          <w:sz w:val="28"/>
          <w:szCs w:val="28"/>
        </w:rPr>
        <w:instrText xml:space="preserve"> TOC \o "1-2" \h \z \u </w:instrText>
      </w:r>
      <w:r w:rsidR="006563DF">
        <w:rPr>
          <w:rFonts w:ascii="宋体" w:hAnsi="宋体" w:cs="宋体"/>
          <w:kern w:val="0"/>
          <w:sz w:val="28"/>
          <w:szCs w:val="28"/>
        </w:rPr>
        <w:instrText>\b char2</w:instrText>
      </w:r>
      <w:r w:rsidRPr="00B64745">
        <w:rPr>
          <w:rFonts w:ascii="宋体" w:hAnsi="宋体" w:cs="宋体"/>
          <w:noProof/>
          <w:kern w:val="0"/>
          <w:sz w:val="28"/>
          <w:szCs w:val="28"/>
        </w:rPr>
        <w:fldChar w:fldCharType="separate"/>
      </w:r>
      <w:hyperlink w:anchor="_Toc146745870" w:history="1">
        <w:r w:rsidR="006563DF" w:rsidRPr="000B1041">
          <w:rPr>
            <w:rStyle w:val="ad"/>
            <w:noProof/>
          </w:rPr>
          <w:t xml:space="preserve">1  </w:t>
        </w:r>
        <w:r w:rsidR="006563DF" w:rsidRPr="000B1041">
          <w:rPr>
            <w:rStyle w:val="ad"/>
            <w:noProof/>
          </w:rPr>
          <w:t>总则</w:t>
        </w:r>
        <w:r w:rsidR="006563DF">
          <w:rPr>
            <w:noProof/>
            <w:webHidden/>
          </w:rPr>
          <w:tab/>
        </w:r>
        <w:r w:rsidR="006563DF">
          <w:rPr>
            <w:noProof/>
            <w:webHidden/>
          </w:rPr>
          <w:fldChar w:fldCharType="begin"/>
        </w:r>
        <w:r w:rsidR="006563DF">
          <w:rPr>
            <w:noProof/>
            <w:webHidden/>
          </w:rPr>
          <w:instrText xml:space="preserve"> PAGEREF _Toc146745870 \h </w:instrText>
        </w:r>
        <w:r w:rsidR="006563DF">
          <w:rPr>
            <w:noProof/>
            <w:webHidden/>
          </w:rPr>
        </w:r>
        <w:r w:rsidR="006563DF">
          <w:rPr>
            <w:noProof/>
            <w:webHidden/>
          </w:rPr>
          <w:fldChar w:fldCharType="separate"/>
        </w:r>
        <w:r w:rsidR="00A65CD8">
          <w:rPr>
            <w:noProof/>
            <w:webHidden/>
          </w:rPr>
          <w:t>55</w:t>
        </w:r>
        <w:r w:rsidR="006563DF">
          <w:rPr>
            <w:noProof/>
            <w:webHidden/>
          </w:rPr>
          <w:fldChar w:fldCharType="end"/>
        </w:r>
      </w:hyperlink>
    </w:p>
    <w:p w14:paraId="657B1EF7" w14:textId="0CDA62D7"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71" w:history="1">
        <w:r w:rsidR="006563DF" w:rsidRPr="000B1041">
          <w:rPr>
            <w:rStyle w:val="ad"/>
            <w:noProof/>
          </w:rPr>
          <w:t xml:space="preserve">2  </w:t>
        </w:r>
        <w:r w:rsidR="006563DF" w:rsidRPr="000B1041">
          <w:rPr>
            <w:rStyle w:val="ad"/>
            <w:noProof/>
          </w:rPr>
          <w:t>术语和参考标准</w:t>
        </w:r>
        <w:r w:rsidR="006563DF">
          <w:rPr>
            <w:noProof/>
            <w:webHidden/>
          </w:rPr>
          <w:tab/>
        </w:r>
        <w:r w:rsidR="006563DF">
          <w:rPr>
            <w:noProof/>
            <w:webHidden/>
          </w:rPr>
          <w:fldChar w:fldCharType="begin"/>
        </w:r>
        <w:r w:rsidR="006563DF">
          <w:rPr>
            <w:noProof/>
            <w:webHidden/>
          </w:rPr>
          <w:instrText xml:space="preserve"> PAGEREF _Toc146745871 \h </w:instrText>
        </w:r>
        <w:r w:rsidR="006563DF">
          <w:rPr>
            <w:noProof/>
            <w:webHidden/>
          </w:rPr>
        </w:r>
        <w:r w:rsidR="006563DF">
          <w:rPr>
            <w:noProof/>
            <w:webHidden/>
          </w:rPr>
          <w:fldChar w:fldCharType="separate"/>
        </w:r>
        <w:r w:rsidR="00A65CD8">
          <w:rPr>
            <w:noProof/>
            <w:webHidden/>
          </w:rPr>
          <w:t>56</w:t>
        </w:r>
        <w:r w:rsidR="006563DF">
          <w:rPr>
            <w:noProof/>
            <w:webHidden/>
          </w:rPr>
          <w:fldChar w:fldCharType="end"/>
        </w:r>
      </w:hyperlink>
    </w:p>
    <w:p w14:paraId="3F5FE669" w14:textId="1812D52E"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72" w:history="1">
        <w:r w:rsidR="006563DF" w:rsidRPr="000B1041">
          <w:rPr>
            <w:rStyle w:val="ad"/>
            <w:noProof/>
          </w:rPr>
          <w:t xml:space="preserve">2.1  </w:t>
        </w:r>
        <w:r w:rsidR="006563DF" w:rsidRPr="000B1041">
          <w:rPr>
            <w:rStyle w:val="ad"/>
            <w:noProof/>
          </w:rPr>
          <w:t>术语</w:t>
        </w:r>
        <w:r w:rsidR="006563DF">
          <w:rPr>
            <w:noProof/>
            <w:webHidden/>
          </w:rPr>
          <w:tab/>
        </w:r>
        <w:r w:rsidR="006563DF">
          <w:rPr>
            <w:noProof/>
            <w:webHidden/>
          </w:rPr>
          <w:fldChar w:fldCharType="begin"/>
        </w:r>
        <w:r w:rsidR="006563DF">
          <w:rPr>
            <w:noProof/>
            <w:webHidden/>
          </w:rPr>
          <w:instrText xml:space="preserve"> PAGEREF _Toc146745872 \h </w:instrText>
        </w:r>
        <w:r w:rsidR="006563DF">
          <w:rPr>
            <w:noProof/>
            <w:webHidden/>
          </w:rPr>
        </w:r>
        <w:r w:rsidR="006563DF">
          <w:rPr>
            <w:noProof/>
            <w:webHidden/>
          </w:rPr>
          <w:fldChar w:fldCharType="separate"/>
        </w:r>
        <w:r w:rsidR="00A65CD8">
          <w:rPr>
            <w:noProof/>
            <w:webHidden/>
          </w:rPr>
          <w:t>56</w:t>
        </w:r>
        <w:r w:rsidR="006563DF">
          <w:rPr>
            <w:noProof/>
            <w:webHidden/>
          </w:rPr>
          <w:fldChar w:fldCharType="end"/>
        </w:r>
      </w:hyperlink>
    </w:p>
    <w:p w14:paraId="5D172D93" w14:textId="1322B43C"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73" w:history="1">
        <w:r w:rsidR="006563DF" w:rsidRPr="000B1041">
          <w:rPr>
            <w:rStyle w:val="ad"/>
            <w:noProof/>
          </w:rPr>
          <w:t xml:space="preserve">3  </w:t>
        </w:r>
        <w:r w:rsidR="006563DF" w:rsidRPr="000B1041">
          <w:rPr>
            <w:rStyle w:val="ad"/>
            <w:noProof/>
          </w:rPr>
          <w:t>基本规定</w:t>
        </w:r>
        <w:r w:rsidR="006563DF">
          <w:rPr>
            <w:noProof/>
            <w:webHidden/>
          </w:rPr>
          <w:tab/>
        </w:r>
        <w:r w:rsidR="006563DF">
          <w:rPr>
            <w:noProof/>
            <w:webHidden/>
          </w:rPr>
          <w:fldChar w:fldCharType="begin"/>
        </w:r>
        <w:r w:rsidR="006563DF">
          <w:rPr>
            <w:noProof/>
            <w:webHidden/>
          </w:rPr>
          <w:instrText xml:space="preserve"> PAGEREF _Toc146745873 \h </w:instrText>
        </w:r>
        <w:r w:rsidR="006563DF">
          <w:rPr>
            <w:noProof/>
            <w:webHidden/>
          </w:rPr>
        </w:r>
        <w:r w:rsidR="006563DF">
          <w:rPr>
            <w:noProof/>
            <w:webHidden/>
          </w:rPr>
          <w:fldChar w:fldCharType="separate"/>
        </w:r>
        <w:r w:rsidR="00A65CD8">
          <w:rPr>
            <w:noProof/>
            <w:webHidden/>
          </w:rPr>
          <w:t>57</w:t>
        </w:r>
        <w:r w:rsidR="006563DF">
          <w:rPr>
            <w:noProof/>
            <w:webHidden/>
          </w:rPr>
          <w:fldChar w:fldCharType="end"/>
        </w:r>
      </w:hyperlink>
    </w:p>
    <w:p w14:paraId="5D3C3BAA" w14:textId="1A08FFA0"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74" w:history="1">
        <w:r w:rsidR="006563DF" w:rsidRPr="000B1041">
          <w:rPr>
            <w:rStyle w:val="ad"/>
            <w:noProof/>
          </w:rPr>
          <w:t xml:space="preserve">4  </w:t>
        </w:r>
        <w:r w:rsidR="006563DF" w:rsidRPr="000B1041">
          <w:rPr>
            <w:rStyle w:val="ad"/>
            <w:noProof/>
          </w:rPr>
          <w:t>建设工程风险指数</w:t>
        </w:r>
        <w:r w:rsidR="006563DF">
          <w:rPr>
            <w:noProof/>
            <w:webHidden/>
          </w:rPr>
          <w:tab/>
        </w:r>
        <w:r w:rsidR="006563DF">
          <w:rPr>
            <w:noProof/>
            <w:webHidden/>
          </w:rPr>
          <w:fldChar w:fldCharType="begin"/>
        </w:r>
        <w:r w:rsidR="006563DF">
          <w:rPr>
            <w:noProof/>
            <w:webHidden/>
          </w:rPr>
          <w:instrText xml:space="preserve"> PAGEREF _Toc146745874 \h </w:instrText>
        </w:r>
        <w:r w:rsidR="006563DF">
          <w:rPr>
            <w:noProof/>
            <w:webHidden/>
          </w:rPr>
        </w:r>
        <w:r w:rsidR="006563DF">
          <w:rPr>
            <w:noProof/>
            <w:webHidden/>
          </w:rPr>
          <w:fldChar w:fldCharType="separate"/>
        </w:r>
        <w:r w:rsidR="00A65CD8">
          <w:rPr>
            <w:noProof/>
            <w:webHidden/>
          </w:rPr>
          <w:t>58</w:t>
        </w:r>
        <w:r w:rsidR="006563DF">
          <w:rPr>
            <w:noProof/>
            <w:webHidden/>
          </w:rPr>
          <w:fldChar w:fldCharType="end"/>
        </w:r>
      </w:hyperlink>
    </w:p>
    <w:p w14:paraId="6AC9CBBC" w14:textId="3EC5BDA3"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75" w:history="1">
        <w:r w:rsidR="006563DF" w:rsidRPr="000B1041">
          <w:rPr>
            <w:rStyle w:val="ad"/>
            <w:noProof/>
          </w:rPr>
          <w:t xml:space="preserve">4.1  </w:t>
        </w:r>
        <w:r w:rsidR="006563DF" w:rsidRPr="000B1041">
          <w:rPr>
            <w:rStyle w:val="ad"/>
            <w:noProof/>
          </w:rPr>
          <w:t>概述</w:t>
        </w:r>
        <w:r w:rsidR="006563DF">
          <w:rPr>
            <w:noProof/>
            <w:webHidden/>
          </w:rPr>
          <w:tab/>
        </w:r>
        <w:r w:rsidR="006563DF">
          <w:rPr>
            <w:noProof/>
            <w:webHidden/>
          </w:rPr>
          <w:fldChar w:fldCharType="begin"/>
        </w:r>
        <w:r w:rsidR="006563DF">
          <w:rPr>
            <w:noProof/>
            <w:webHidden/>
          </w:rPr>
          <w:instrText xml:space="preserve"> PAGEREF _Toc146745875 \h </w:instrText>
        </w:r>
        <w:r w:rsidR="006563DF">
          <w:rPr>
            <w:noProof/>
            <w:webHidden/>
          </w:rPr>
        </w:r>
        <w:r w:rsidR="006563DF">
          <w:rPr>
            <w:noProof/>
            <w:webHidden/>
          </w:rPr>
          <w:fldChar w:fldCharType="separate"/>
        </w:r>
        <w:r w:rsidR="00A65CD8">
          <w:rPr>
            <w:noProof/>
            <w:webHidden/>
          </w:rPr>
          <w:t>58</w:t>
        </w:r>
        <w:r w:rsidR="006563DF">
          <w:rPr>
            <w:noProof/>
            <w:webHidden/>
          </w:rPr>
          <w:fldChar w:fldCharType="end"/>
        </w:r>
      </w:hyperlink>
    </w:p>
    <w:p w14:paraId="5A99E97A" w14:textId="46E8B209"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76" w:history="1">
        <w:r w:rsidR="006563DF" w:rsidRPr="000B1041">
          <w:rPr>
            <w:rStyle w:val="ad"/>
            <w:noProof/>
          </w:rPr>
          <w:t xml:space="preserve">4.2  </w:t>
        </w:r>
        <w:r w:rsidR="006563DF" w:rsidRPr="000B1041">
          <w:rPr>
            <w:rStyle w:val="ad"/>
            <w:noProof/>
          </w:rPr>
          <w:t>自然灾害风险指数</w:t>
        </w:r>
        <w:r w:rsidR="006563DF">
          <w:rPr>
            <w:noProof/>
            <w:webHidden/>
          </w:rPr>
          <w:tab/>
        </w:r>
        <w:r w:rsidR="006563DF">
          <w:rPr>
            <w:noProof/>
            <w:webHidden/>
          </w:rPr>
          <w:fldChar w:fldCharType="begin"/>
        </w:r>
        <w:r w:rsidR="006563DF">
          <w:rPr>
            <w:noProof/>
            <w:webHidden/>
          </w:rPr>
          <w:instrText xml:space="preserve"> PAGEREF _Toc146745876 \h </w:instrText>
        </w:r>
        <w:r w:rsidR="006563DF">
          <w:rPr>
            <w:noProof/>
            <w:webHidden/>
          </w:rPr>
        </w:r>
        <w:r w:rsidR="006563DF">
          <w:rPr>
            <w:noProof/>
            <w:webHidden/>
          </w:rPr>
          <w:fldChar w:fldCharType="separate"/>
        </w:r>
        <w:r w:rsidR="00A65CD8">
          <w:rPr>
            <w:noProof/>
            <w:webHidden/>
          </w:rPr>
          <w:t>58</w:t>
        </w:r>
        <w:r w:rsidR="006563DF">
          <w:rPr>
            <w:noProof/>
            <w:webHidden/>
          </w:rPr>
          <w:fldChar w:fldCharType="end"/>
        </w:r>
      </w:hyperlink>
    </w:p>
    <w:p w14:paraId="5D9EC2AA" w14:textId="52C67760"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77" w:history="1">
        <w:r w:rsidR="006563DF" w:rsidRPr="000B1041">
          <w:rPr>
            <w:rStyle w:val="ad"/>
            <w:noProof/>
          </w:rPr>
          <w:t xml:space="preserve">4.3  </w:t>
        </w:r>
        <w:r w:rsidR="006563DF" w:rsidRPr="000B1041">
          <w:rPr>
            <w:rStyle w:val="ad"/>
            <w:noProof/>
          </w:rPr>
          <w:t>意外事故风险指数</w:t>
        </w:r>
        <w:r w:rsidR="006563DF">
          <w:rPr>
            <w:noProof/>
            <w:webHidden/>
          </w:rPr>
          <w:tab/>
        </w:r>
        <w:r w:rsidR="006563DF">
          <w:rPr>
            <w:noProof/>
            <w:webHidden/>
          </w:rPr>
          <w:fldChar w:fldCharType="begin"/>
        </w:r>
        <w:r w:rsidR="006563DF">
          <w:rPr>
            <w:noProof/>
            <w:webHidden/>
          </w:rPr>
          <w:instrText xml:space="preserve"> PAGEREF _Toc146745877 \h </w:instrText>
        </w:r>
        <w:r w:rsidR="006563DF">
          <w:rPr>
            <w:noProof/>
            <w:webHidden/>
          </w:rPr>
        </w:r>
        <w:r w:rsidR="006563DF">
          <w:rPr>
            <w:noProof/>
            <w:webHidden/>
          </w:rPr>
          <w:fldChar w:fldCharType="separate"/>
        </w:r>
        <w:r w:rsidR="00A65CD8">
          <w:rPr>
            <w:noProof/>
            <w:webHidden/>
          </w:rPr>
          <w:t>58</w:t>
        </w:r>
        <w:r w:rsidR="006563DF">
          <w:rPr>
            <w:noProof/>
            <w:webHidden/>
          </w:rPr>
          <w:fldChar w:fldCharType="end"/>
        </w:r>
      </w:hyperlink>
    </w:p>
    <w:p w14:paraId="2E9EC954" w14:textId="4C896ECE"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78" w:history="1">
        <w:r w:rsidR="006563DF" w:rsidRPr="000B1041">
          <w:rPr>
            <w:rStyle w:val="ad"/>
            <w:noProof/>
          </w:rPr>
          <w:t xml:space="preserve">4.4  </w:t>
        </w:r>
        <w:r w:rsidR="006563DF" w:rsidRPr="000B1041">
          <w:rPr>
            <w:rStyle w:val="ad"/>
            <w:noProof/>
          </w:rPr>
          <w:t>第三者责任风险指数</w:t>
        </w:r>
        <w:r w:rsidR="006563DF">
          <w:rPr>
            <w:noProof/>
            <w:webHidden/>
          </w:rPr>
          <w:tab/>
        </w:r>
        <w:r w:rsidR="006563DF">
          <w:rPr>
            <w:noProof/>
            <w:webHidden/>
          </w:rPr>
          <w:fldChar w:fldCharType="begin"/>
        </w:r>
        <w:r w:rsidR="006563DF">
          <w:rPr>
            <w:noProof/>
            <w:webHidden/>
          </w:rPr>
          <w:instrText xml:space="preserve"> PAGEREF _Toc146745878 \h </w:instrText>
        </w:r>
        <w:r w:rsidR="006563DF">
          <w:rPr>
            <w:noProof/>
            <w:webHidden/>
          </w:rPr>
        </w:r>
        <w:r w:rsidR="006563DF">
          <w:rPr>
            <w:noProof/>
            <w:webHidden/>
          </w:rPr>
          <w:fldChar w:fldCharType="separate"/>
        </w:r>
        <w:r w:rsidR="00A65CD8">
          <w:rPr>
            <w:noProof/>
            <w:webHidden/>
          </w:rPr>
          <w:t>58</w:t>
        </w:r>
        <w:r w:rsidR="006563DF">
          <w:rPr>
            <w:noProof/>
            <w:webHidden/>
          </w:rPr>
          <w:fldChar w:fldCharType="end"/>
        </w:r>
      </w:hyperlink>
    </w:p>
    <w:p w14:paraId="1C9E5FA1" w14:textId="19BA9A66"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79" w:history="1">
        <w:r w:rsidR="006563DF" w:rsidRPr="000B1041">
          <w:rPr>
            <w:rStyle w:val="ad"/>
            <w:noProof/>
          </w:rPr>
          <w:t xml:space="preserve">5  </w:t>
        </w:r>
        <w:r w:rsidR="006563DF" w:rsidRPr="000B1041">
          <w:rPr>
            <w:rStyle w:val="ad"/>
            <w:noProof/>
          </w:rPr>
          <w:t>建设工程风险查勘等级及评定</w:t>
        </w:r>
        <w:r w:rsidR="006563DF">
          <w:rPr>
            <w:noProof/>
            <w:webHidden/>
          </w:rPr>
          <w:tab/>
        </w:r>
        <w:r w:rsidR="006563DF">
          <w:rPr>
            <w:noProof/>
            <w:webHidden/>
          </w:rPr>
          <w:fldChar w:fldCharType="begin"/>
        </w:r>
        <w:r w:rsidR="006563DF">
          <w:rPr>
            <w:noProof/>
            <w:webHidden/>
          </w:rPr>
          <w:instrText xml:space="preserve"> PAGEREF _Toc146745879 \h </w:instrText>
        </w:r>
        <w:r w:rsidR="006563DF">
          <w:rPr>
            <w:noProof/>
            <w:webHidden/>
          </w:rPr>
        </w:r>
        <w:r w:rsidR="006563DF">
          <w:rPr>
            <w:noProof/>
            <w:webHidden/>
          </w:rPr>
          <w:fldChar w:fldCharType="separate"/>
        </w:r>
        <w:r w:rsidR="00A65CD8">
          <w:rPr>
            <w:noProof/>
            <w:webHidden/>
          </w:rPr>
          <w:t>59</w:t>
        </w:r>
        <w:r w:rsidR="006563DF">
          <w:rPr>
            <w:noProof/>
            <w:webHidden/>
          </w:rPr>
          <w:fldChar w:fldCharType="end"/>
        </w:r>
      </w:hyperlink>
    </w:p>
    <w:p w14:paraId="02C75B3D" w14:textId="7A9215EF"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0" w:history="1">
        <w:r w:rsidR="006563DF" w:rsidRPr="000B1041">
          <w:rPr>
            <w:rStyle w:val="ad"/>
            <w:noProof/>
          </w:rPr>
          <w:t xml:space="preserve">5.1  </w:t>
        </w:r>
        <w:r w:rsidR="006563DF" w:rsidRPr="000B1041">
          <w:rPr>
            <w:rStyle w:val="ad"/>
            <w:noProof/>
          </w:rPr>
          <w:t>建设工程风险查勘等级</w:t>
        </w:r>
        <w:r w:rsidR="006563DF">
          <w:rPr>
            <w:noProof/>
            <w:webHidden/>
          </w:rPr>
          <w:tab/>
        </w:r>
        <w:r w:rsidR="006563DF">
          <w:rPr>
            <w:noProof/>
            <w:webHidden/>
          </w:rPr>
          <w:fldChar w:fldCharType="begin"/>
        </w:r>
        <w:r w:rsidR="006563DF">
          <w:rPr>
            <w:noProof/>
            <w:webHidden/>
          </w:rPr>
          <w:instrText xml:space="preserve"> PAGEREF _Toc146745880 \h </w:instrText>
        </w:r>
        <w:r w:rsidR="006563DF">
          <w:rPr>
            <w:noProof/>
            <w:webHidden/>
          </w:rPr>
        </w:r>
        <w:r w:rsidR="006563DF">
          <w:rPr>
            <w:noProof/>
            <w:webHidden/>
          </w:rPr>
          <w:fldChar w:fldCharType="separate"/>
        </w:r>
        <w:r w:rsidR="00A65CD8">
          <w:rPr>
            <w:noProof/>
            <w:webHidden/>
          </w:rPr>
          <w:t>59</w:t>
        </w:r>
        <w:r w:rsidR="006563DF">
          <w:rPr>
            <w:noProof/>
            <w:webHidden/>
          </w:rPr>
          <w:fldChar w:fldCharType="end"/>
        </w:r>
      </w:hyperlink>
    </w:p>
    <w:p w14:paraId="3503EC08" w14:textId="7C878256"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1" w:history="1">
        <w:r w:rsidR="006563DF" w:rsidRPr="000B1041">
          <w:rPr>
            <w:rStyle w:val="ad"/>
            <w:noProof/>
          </w:rPr>
          <w:t xml:space="preserve">5.2  </w:t>
        </w:r>
        <w:r w:rsidR="006563DF" w:rsidRPr="000B1041">
          <w:rPr>
            <w:rStyle w:val="ad"/>
            <w:noProof/>
          </w:rPr>
          <w:t>建设工程风险指数评定</w:t>
        </w:r>
        <w:r w:rsidR="006563DF">
          <w:rPr>
            <w:noProof/>
            <w:webHidden/>
          </w:rPr>
          <w:tab/>
        </w:r>
        <w:r w:rsidR="006563DF">
          <w:rPr>
            <w:noProof/>
            <w:webHidden/>
          </w:rPr>
          <w:fldChar w:fldCharType="begin"/>
        </w:r>
        <w:r w:rsidR="006563DF">
          <w:rPr>
            <w:noProof/>
            <w:webHidden/>
          </w:rPr>
          <w:instrText xml:space="preserve"> PAGEREF _Toc146745881 \h </w:instrText>
        </w:r>
        <w:r w:rsidR="006563DF">
          <w:rPr>
            <w:noProof/>
            <w:webHidden/>
          </w:rPr>
        </w:r>
        <w:r w:rsidR="006563DF">
          <w:rPr>
            <w:noProof/>
            <w:webHidden/>
          </w:rPr>
          <w:fldChar w:fldCharType="separate"/>
        </w:r>
        <w:r w:rsidR="00A65CD8">
          <w:rPr>
            <w:noProof/>
            <w:webHidden/>
          </w:rPr>
          <w:t>59</w:t>
        </w:r>
        <w:r w:rsidR="006563DF">
          <w:rPr>
            <w:noProof/>
            <w:webHidden/>
          </w:rPr>
          <w:fldChar w:fldCharType="end"/>
        </w:r>
      </w:hyperlink>
    </w:p>
    <w:p w14:paraId="7282C393" w14:textId="1BE6C0F5"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82" w:history="1">
        <w:r w:rsidR="006563DF" w:rsidRPr="000B1041">
          <w:rPr>
            <w:rStyle w:val="ad"/>
            <w:noProof/>
          </w:rPr>
          <w:t xml:space="preserve">6  </w:t>
        </w:r>
        <w:r w:rsidR="006563DF" w:rsidRPr="000B1041">
          <w:rPr>
            <w:rStyle w:val="ad"/>
            <w:noProof/>
          </w:rPr>
          <w:t>承保前建设工程风险指数</w:t>
        </w:r>
        <w:r w:rsidR="006563DF">
          <w:rPr>
            <w:noProof/>
            <w:webHidden/>
          </w:rPr>
          <w:tab/>
        </w:r>
        <w:r w:rsidR="006563DF">
          <w:rPr>
            <w:noProof/>
            <w:webHidden/>
          </w:rPr>
          <w:fldChar w:fldCharType="begin"/>
        </w:r>
        <w:r w:rsidR="006563DF">
          <w:rPr>
            <w:noProof/>
            <w:webHidden/>
          </w:rPr>
          <w:instrText xml:space="preserve"> PAGEREF _Toc146745882 \h </w:instrText>
        </w:r>
        <w:r w:rsidR="006563DF">
          <w:rPr>
            <w:noProof/>
            <w:webHidden/>
          </w:rPr>
        </w:r>
        <w:r w:rsidR="006563DF">
          <w:rPr>
            <w:noProof/>
            <w:webHidden/>
          </w:rPr>
          <w:fldChar w:fldCharType="separate"/>
        </w:r>
        <w:r w:rsidR="00A65CD8">
          <w:rPr>
            <w:noProof/>
            <w:webHidden/>
          </w:rPr>
          <w:t>60</w:t>
        </w:r>
        <w:r w:rsidR="006563DF">
          <w:rPr>
            <w:noProof/>
            <w:webHidden/>
          </w:rPr>
          <w:fldChar w:fldCharType="end"/>
        </w:r>
      </w:hyperlink>
    </w:p>
    <w:p w14:paraId="1D95D8FD" w14:textId="5828666B"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3" w:history="1">
        <w:r w:rsidR="006563DF" w:rsidRPr="000B1041">
          <w:rPr>
            <w:rStyle w:val="ad"/>
            <w:noProof/>
          </w:rPr>
          <w:t xml:space="preserve">6.1  </w:t>
        </w:r>
        <w:r w:rsidR="006563DF" w:rsidRPr="000B1041">
          <w:rPr>
            <w:rStyle w:val="ad"/>
            <w:noProof/>
          </w:rPr>
          <w:t>承保前自然灾害风险指数（</w:t>
        </w:r>
        <w:r w:rsidR="006563DF" w:rsidRPr="000B1041">
          <w:rPr>
            <w:rStyle w:val="ad"/>
            <w:noProof/>
          </w:rPr>
          <w:t>NRI</w:t>
        </w:r>
        <w:r w:rsidR="006563DF" w:rsidRPr="000B1041">
          <w:rPr>
            <w:rStyle w:val="ad"/>
            <w:noProof/>
            <w:vertAlign w:val="subscript"/>
          </w:rPr>
          <w:t>1</w:t>
        </w:r>
        <w:r w:rsidR="006563DF" w:rsidRPr="000B1041">
          <w:rPr>
            <w:rStyle w:val="ad"/>
            <w:noProof/>
          </w:rPr>
          <w:t>）评定</w:t>
        </w:r>
        <w:r w:rsidR="006563DF">
          <w:rPr>
            <w:noProof/>
            <w:webHidden/>
          </w:rPr>
          <w:tab/>
        </w:r>
        <w:r w:rsidR="006563DF">
          <w:rPr>
            <w:noProof/>
            <w:webHidden/>
          </w:rPr>
          <w:fldChar w:fldCharType="begin"/>
        </w:r>
        <w:r w:rsidR="006563DF">
          <w:rPr>
            <w:noProof/>
            <w:webHidden/>
          </w:rPr>
          <w:instrText xml:space="preserve"> PAGEREF _Toc146745883 \h </w:instrText>
        </w:r>
        <w:r w:rsidR="006563DF">
          <w:rPr>
            <w:noProof/>
            <w:webHidden/>
          </w:rPr>
        </w:r>
        <w:r w:rsidR="006563DF">
          <w:rPr>
            <w:noProof/>
            <w:webHidden/>
          </w:rPr>
          <w:fldChar w:fldCharType="separate"/>
        </w:r>
        <w:r w:rsidR="00A65CD8">
          <w:rPr>
            <w:noProof/>
            <w:webHidden/>
          </w:rPr>
          <w:t>60</w:t>
        </w:r>
        <w:r w:rsidR="006563DF">
          <w:rPr>
            <w:noProof/>
            <w:webHidden/>
          </w:rPr>
          <w:fldChar w:fldCharType="end"/>
        </w:r>
      </w:hyperlink>
    </w:p>
    <w:p w14:paraId="18B21BAF" w14:textId="67C1938A"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4" w:history="1">
        <w:r w:rsidR="006563DF" w:rsidRPr="000B1041">
          <w:rPr>
            <w:rStyle w:val="ad"/>
            <w:noProof/>
          </w:rPr>
          <w:t xml:space="preserve">6.2  </w:t>
        </w:r>
        <w:r w:rsidR="006563DF" w:rsidRPr="000B1041">
          <w:rPr>
            <w:rStyle w:val="ad"/>
            <w:noProof/>
          </w:rPr>
          <w:t>承保前意外事故风险指数（</w:t>
        </w:r>
        <w:r w:rsidR="006563DF" w:rsidRPr="000B1041">
          <w:rPr>
            <w:rStyle w:val="ad"/>
            <w:noProof/>
          </w:rPr>
          <w:t>ARI</w:t>
        </w:r>
        <w:r w:rsidR="006563DF" w:rsidRPr="000B1041">
          <w:rPr>
            <w:rStyle w:val="ad"/>
            <w:noProof/>
            <w:vertAlign w:val="subscript"/>
          </w:rPr>
          <w:t>1</w:t>
        </w:r>
        <w:r w:rsidR="006563DF" w:rsidRPr="000B1041">
          <w:rPr>
            <w:rStyle w:val="ad"/>
            <w:noProof/>
          </w:rPr>
          <w:t>）评定</w:t>
        </w:r>
        <w:r w:rsidR="006563DF">
          <w:rPr>
            <w:noProof/>
            <w:webHidden/>
          </w:rPr>
          <w:tab/>
        </w:r>
        <w:r w:rsidR="006563DF">
          <w:rPr>
            <w:noProof/>
            <w:webHidden/>
          </w:rPr>
          <w:fldChar w:fldCharType="begin"/>
        </w:r>
        <w:r w:rsidR="006563DF">
          <w:rPr>
            <w:noProof/>
            <w:webHidden/>
          </w:rPr>
          <w:instrText xml:space="preserve"> PAGEREF _Toc146745884 \h </w:instrText>
        </w:r>
        <w:r w:rsidR="006563DF">
          <w:rPr>
            <w:noProof/>
            <w:webHidden/>
          </w:rPr>
        </w:r>
        <w:r w:rsidR="006563DF">
          <w:rPr>
            <w:noProof/>
            <w:webHidden/>
          </w:rPr>
          <w:fldChar w:fldCharType="separate"/>
        </w:r>
        <w:r w:rsidR="00A65CD8">
          <w:rPr>
            <w:noProof/>
            <w:webHidden/>
          </w:rPr>
          <w:t>60</w:t>
        </w:r>
        <w:r w:rsidR="006563DF">
          <w:rPr>
            <w:noProof/>
            <w:webHidden/>
          </w:rPr>
          <w:fldChar w:fldCharType="end"/>
        </w:r>
      </w:hyperlink>
    </w:p>
    <w:p w14:paraId="03DCBDC7" w14:textId="0151B114"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5" w:history="1">
        <w:r w:rsidR="006563DF" w:rsidRPr="000B1041">
          <w:rPr>
            <w:rStyle w:val="ad"/>
            <w:noProof/>
          </w:rPr>
          <w:t xml:space="preserve">6.3  </w:t>
        </w:r>
        <w:r w:rsidR="006563DF" w:rsidRPr="000B1041">
          <w:rPr>
            <w:rStyle w:val="ad"/>
            <w:noProof/>
          </w:rPr>
          <w:t>承保前第三者责任风险指数（</w:t>
        </w:r>
        <w:r w:rsidR="006563DF" w:rsidRPr="000B1041">
          <w:rPr>
            <w:rStyle w:val="ad"/>
            <w:noProof/>
          </w:rPr>
          <w:t>TRI</w:t>
        </w:r>
        <w:r w:rsidR="006563DF" w:rsidRPr="000B1041">
          <w:rPr>
            <w:rStyle w:val="ad"/>
            <w:noProof/>
            <w:vertAlign w:val="subscript"/>
          </w:rPr>
          <w:t>1</w:t>
        </w:r>
        <w:r w:rsidR="006563DF" w:rsidRPr="000B1041">
          <w:rPr>
            <w:rStyle w:val="ad"/>
            <w:noProof/>
          </w:rPr>
          <w:t>）评定</w:t>
        </w:r>
        <w:r w:rsidR="006563DF">
          <w:rPr>
            <w:noProof/>
            <w:webHidden/>
          </w:rPr>
          <w:tab/>
        </w:r>
        <w:r w:rsidR="006563DF">
          <w:rPr>
            <w:noProof/>
            <w:webHidden/>
          </w:rPr>
          <w:fldChar w:fldCharType="begin"/>
        </w:r>
        <w:r w:rsidR="006563DF">
          <w:rPr>
            <w:noProof/>
            <w:webHidden/>
          </w:rPr>
          <w:instrText xml:space="preserve"> PAGEREF _Toc146745885 \h </w:instrText>
        </w:r>
        <w:r w:rsidR="006563DF">
          <w:rPr>
            <w:noProof/>
            <w:webHidden/>
          </w:rPr>
        </w:r>
        <w:r w:rsidR="006563DF">
          <w:rPr>
            <w:noProof/>
            <w:webHidden/>
          </w:rPr>
          <w:fldChar w:fldCharType="separate"/>
        </w:r>
        <w:r w:rsidR="00A65CD8">
          <w:rPr>
            <w:noProof/>
            <w:webHidden/>
          </w:rPr>
          <w:t>60</w:t>
        </w:r>
        <w:r w:rsidR="006563DF">
          <w:rPr>
            <w:noProof/>
            <w:webHidden/>
          </w:rPr>
          <w:fldChar w:fldCharType="end"/>
        </w:r>
      </w:hyperlink>
    </w:p>
    <w:p w14:paraId="46692D6C" w14:textId="297F0BB4"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86" w:history="1">
        <w:r w:rsidR="006563DF" w:rsidRPr="000B1041">
          <w:rPr>
            <w:rStyle w:val="ad"/>
            <w:noProof/>
          </w:rPr>
          <w:t xml:space="preserve">7  </w:t>
        </w:r>
        <w:r w:rsidR="006563DF" w:rsidRPr="000B1041">
          <w:rPr>
            <w:rStyle w:val="ad"/>
            <w:noProof/>
          </w:rPr>
          <w:t>保险期间建设工程风险指数</w:t>
        </w:r>
        <w:r w:rsidR="006563DF">
          <w:rPr>
            <w:noProof/>
            <w:webHidden/>
          </w:rPr>
          <w:tab/>
        </w:r>
        <w:r w:rsidR="006563DF">
          <w:rPr>
            <w:noProof/>
            <w:webHidden/>
          </w:rPr>
          <w:fldChar w:fldCharType="begin"/>
        </w:r>
        <w:r w:rsidR="006563DF">
          <w:rPr>
            <w:noProof/>
            <w:webHidden/>
          </w:rPr>
          <w:instrText xml:space="preserve"> PAGEREF _Toc146745886 \h </w:instrText>
        </w:r>
        <w:r w:rsidR="006563DF">
          <w:rPr>
            <w:noProof/>
            <w:webHidden/>
          </w:rPr>
        </w:r>
        <w:r w:rsidR="006563DF">
          <w:rPr>
            <w:noProof/>
            <w:webHidden/>
          </w:rPr>
          <w:fldChar w:fldCharType="separate"/>
        </w:r>
        <w:r w:rsidR="00A65CD8">
          <w:rPr>
            <w:noProof/>
            <w:webHidden/>
          </w:rPr>
          <w:t>61</w:t>
        </w:r>
        <w:r w:rsidR="006563DF">
          <w:rPr>
            <w:noProof/>
            <w:webHidden/>
          </w:rPr>
          <w:fldChar w:fldCharType="end"/>
        </w:r>
      </w:hyperlink>
    </w:p>
    <w:p w14:paraId="4C004F91" w14:textId="7231C77B"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7" w:history="1">
        <w:r w:rsidR="006563DF" w:rsidRPr="000B1041">
          <w:rPr>
            <w:rStyle w:val="ad"/>
            <w:noProof/>
          </w:rPr>
          <w:t xml:space="preserve">7.1  </w:t>
        </w:r>
        <w:r w:rsidR="006563DF" w:rsidRPr="000B1041">
          <w:rPr>
            <w:rStyle w:val="ad"/>
            <w:noProof/>
          </w:rPr>
          <w:t>保险期间自然灾害风险指数（</w:t>
        </w:r>
        <w:r w:rsidR="006563DF" w:rsidRPr="000B1041">
          <w:rPr>
            <w:rStyle w:val="ad"/>
            <w:noProof/>
          </w:rPr>
          <w:t>NRI</w:t>
        </w:r>
        <w:r w:rsidR="006563DF" w:rsidRPr="000B1041">
          <w:rPr>
            <w:rStyle w:val="ad"/>
            <w:noProof/>
            <w:vertAlign w:val="subscript"/>
          </w:rPr>
          <w:t>2</w:t>
        </w:r>
        <w:r w:rsidR="006563DF" w:rsidRPr="000B1041">
          <w:rPr>
            <w:rStyle w:val="ad"/>
            <w:noProof/>
          </w:rPr>
          <w:t>）评定</w:t>
        </w:r>
        <w:r w:rsidR="006563DF">
          <w:rPr>
            <w:noProof/>
            <w:webHidden/>
          </w:rPr>
          <w:tab/>
        </w:r>
        <w:r w:rsidR="006563DF">
          <w:rPr>
            <w:noProof/>
            <w:webHidden/>
          </w:rPr>
          <w:fldChar w:fldCharType="begin"/>
        </w:r>
        <w:r w:rsidR="006563DF">
          <w:rPr>
            <w:noProof/>
            <w:webHidden/>
          </w:rPr>
          <w:instrText xml:space="preserve"> PAGEREF _Toc146745887 \h </w:instrText>
        </w:r>
        <w:r w:rsidR="006563DF">
          <w:rPr>
            <w:noProof/>
            <w:webHidden/>
          </w:rPr>
        </w:r>
        <w:r w:rsidR="006563DF">
          <w:rPr>
            <w:noProof/>
            <w:webHidden/>
          </w:rPr>
          <w:fldChar w:fldCharType="separate"/>
        </w:r>
        <w:r w:rsidR="00A65CD8">
          <w:rPr>
            <w:noProof/>
            <w:webHidden/>
          </w:rPr>
          <w:t>61</w:t>
        </w:r>
        <w:r w:rsidR="006563DF">
          <w:rPr>
            <w:noProof/>
            <w:webHidden/>
          </w:rPr>
          <w:fldChar w:fldCharType="end"/>
        </w:r>
      </w:hyperlink>
    </w:p>
    <w:p w14:paraId="42F94485" w14:textId="7F058CA1"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88" w:history="1">
        <w:r w:rsidR="006563DF" w:rsidRPr="000B1041">
          <w:rPr>
            <w:rStyle w:val="ad"/>
            <w:noProof/>
          </w:rPr>
          <w:t xml:space="preserve">7.2  </w:t>
        </w:r>
        <w:r w:rsidR="006563DF" w:rsidRPr="000B1041">
          <w:rPr>
            <w:rStyle w:val="ad"/>
            <w:noProof/>
          </w:rPr>
          <w:t>保险期间意外事故风险指数（</w:t>
        </w:r>
        <w:r w:rsidR="006563DF" w:rsidRPr="000B1041">
          <w:rPr>
            <w:rStyle w:val="ad"/>
            <w:noProof/>
          </w:rPr>
          <w:t>ARI</w:t>
        </w:r>
        <w:r w:rsidR="006563DF" w:rsidRPr="000B1041">
          <w:rPr>
            <w:rStyle w:val="ad"/>
            <w:noProof/>
            <w:vertAlign w:val="subscript"/>
          </w:rPr>
          <w:t>2</w:t>
        </w:r>
        <w:r w:rsidR="006563DF" w:rsidRPr="000B1041">
          <w:rPr>
            <w:rStyle w:val="ad"/>
            <w:noProof/>
          </w:rPr>
          <w:t>）评定</w:t>
        </w:r>
        <w:r w:rsidR="006563DF">
          <w:rPr>
            <w:noProof/>
            <w:webHidden/>
          </w:rPr>
          <w:tab/>
        </w:r>
        <w:r w:rsidR="006563DF">
          <w:rPr>
            <w:noProof/>
            <w:webHidden/>
          </w:rPr>
          <w:fldChar w:fldCharType="begin"/>
        </w:r>
        <w:r w:rsidR="006563DF">
          <w:rPr>
            <w:noProof/>
            <w:webHidden/>
          </w:rPr>
          <w:instrText xml:space="preserve"> PAGEREF _Toc146745888 \h </w:instrText>
        </w:r>
        <w:r w:rsidR="006563DF">
          <w:rPr>
            <w:noProof/>
            <w:webHidden/>
          </w:rPr>
        </w:r>
        <w:r w:rsidR="006563DF">
          <w:rPr>
            <w:noProof/>
            <w:webHidden/>
          </w:rPr>
          <w:fldChar w:fldCharType="separate"/>
        </w:r>
        <w:r w:rsidR="00A65CD8">
          <w:rPr>
            <w:noProof/>
            <w:webHidden/>
          </w:rPr>
          <w:t>61</w:t>
        </w:r>
        <w:r w:rsidR="006563DF">
          <w:rPr>
            <w:noProof/>
            <w:webHidden/>
          </w:rPr>
          <w:fldChar w:fldCharType="end"/>
        </w:r>
      </w:hyperlink>
    </w:p>
    <w:p w14:paraId="6FC669CC" w14:textId="4106F077" w:rsidR="006563DF" w:rsidRPr="00B6767A" w:rsidRDefault="00E00BDE" w:rsidP="00935109">
      <w:pPr>
        <w:pStyle w:val="16"/>
        <w:tabs>
          <w:tab w:val="right" w:leader="dot" w:pos="9062"/>
        </w:tabs>
        <w:spacing w:line="312" w:lineRule="auto"/>
        <w:rPr>
          <w:rFonts w:ascii="等线" w:eastAsia="等线" w:hAnsi="等线"/>
          <w:bCs w:val="0"/>
          <w:noProof/>
          <w:color w:val="auto"/>
          <w:sz w:val="21"/>
          <w:szCs w:val="22"/>
        </w:rPr>
      </w:pPr>
      <w:hyperlink w:anchor="_Toc146745889" w:history="1">
        <w:r w:rsidR="006563DF" w:rsidRPr="000B1041">
          <w:rPr>
            <w:rStyle w:val="ad"/>
            <w:noProof/>
          </w:rPr>
          <w:t xml:space="preserve">8  </w:t>
        </w:r>
        <w:r w:rsidR="006563DF" w:rsidRPr="000B1041">
          <w:rPr>
            <w:rStyle w:val="ad"/>
            <w:noProof/>
          </w:rPr>
          <w:t>建设工程风险减量与管控措施</w:t>
        </w:r>
        <w:r w:rsidR="006563DF">
          <w:rPr>
            <w:noProof/>
            <w:webHidden/>
          </w:rPr>
          <w:tab/>
        </w:r>
        <w:r w:rsidR="006563DF">
          <w:rPr>
            <w:noProof/>
            <w:webHidden/>
          </w:rPr>
          <w:fldChar w:fldCharType="begin"/>
        </w:r>
        <w:r w:rsidR="006563DF">
          <w:rPr>
            <w:noProof/>
            <w:webHidden/>
          </w:rPr>
          <w:instrText xml:space="preserve"> PAGEREF _Toc146745889 \h </w:instrText>
        </w:r>
        <w:r w:rsidR="006563DF">
          <w:rPr>
            <w:noProof/>
            <w:webHidden/>
          </w:rPr>
        </w:r>
        <w:r w:rsidR="006563DF">
          <w:rPr>
            <w:noProof/>
            <w:webHidden/>
          </w:rPr>
          <w:fldChar w:fldCharType="separate"/>
        </w:r>
        <w:r w:rsidR="00A65CD8">
          <w:rPr>
            <w:noProof/>
            <w:webHidden/>
          </w:rPr>
          <w:t>62</w:t>
        </w:r>
        <w:r w:rsidR="006563DF">
          <w:rPr>
            <w:noProof/>
            <w:webHidden/>
          </w:rPr>
          <w:fldChar w:fldCharType="end"/>
        </w:r>
      </w:hyperlink>
    </w:p>
    <w:p w14:paraId="29D59BE4" w14:textId="3DD7C97C"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90" w:history="1">
        <w:r w:rsidR="006563DF" w:rsidRPr="000B1041">
          <w:rPr>
            <w:rStyle w:val="ad"/>
            <w:noProof/>
          </w:rPr>
          <w:t xml:space="preserve">8.1  </w:t>
        </w:r>
        <w:r w:rsidR="006563DF" w:rsidRPr="000B1041">
          <w:rPr>
            <w:rStyle w:val="ad"/>
            <w:noProof/>
          </w:rPr>
          <w:t>承保前建设工程风险减量与管控措施</w:t>
        </w:r>
        <w:r w:rsidR="006563DF">
          <w:rPr>
            <w:noProof/>
            <w:webHidden/>
          </w:rPr>
          <w:tab/>
        </w:r>
        <w:r w:rsidR="006563DF">
          <w:rPr>
            <w:noProof/>
            <w:webHidden/>
          </w:rPr>
          <w:fldChar w:fldCharType="begin"/>
        </w:r>
        <w:r w:rsidR="006563DF">
          <w:rPr>
            <w:noProof/>
            <w:webHidden/>
          </w:rPr>
          <w:instrText xml:space="preserve"> PAGEREF _Toc146745890 \h </w:instrText>
        </w:r>
        <w:r w:rsidR="006563DF">
          <w:rPr>
            <w:noProof/>
            <w:webHidden/>
          </w:rPr>
        </w:r>
        <w:r w:rsidR="006563DF">
          <w:rPr>
            <w:noProof/>
            <w:webHidden/>
          </w:rPr>
          <w:fldChar w:fldCharType="separate"/>
        </w:r>
        <w:r w:rsidR="00A65CD8">
          <w:rPr>
            <w:noProof/>
            <w:webHidden/>
          </w:rPr>
          <w:t>62</w:t>
        </w:r>
        <w:r w:rsidR="006563DF">
          <w:rPr>
            <w:noProof/>
            <w:webHidden/>
          </w:rPr>
          <w:fldChar w:fldCharType="end"/>
        </w:r>
      </w:hyperlink>
    </w:p>
    <w:p w14:paraId="02CA3926" w14:textId="719DA137" w:rsidR="006563DF" w:rsidRPr="00B6767A" w:rsidRDefault="00E00BDE" w:rsidP="00935109">
      <w:pPr>
        <w:pStyle w:val="27"/>
        <w:tabs>
          <w:tab w:val="right" w:leader="dot" w:pos="9062"/>
        </w:tabs>
        <w:spacing w:line="312" w:lineRule="auto"/>
        <w:ind w:left="480"/>
        <w:rPr>
          <w:rFonts w:ascii="等线" w:eastAsia="等线" w:hAnsi="等线"/>
          <w:bCs w:val="0"/>
          <w:noProof/>
          <w:color w:val="auto"/>
          <w:sz w:val="21"/>
          <w:szCs w:val="22"/>
        </w:rPr>
      </w:pPr>
      <w:hyperlink w:anchor="_Toc146745891" w:history="1">
        <w:r w:rsidR="006563DF" w:rsidRPr="000B1041">
          <w:rPr>
            <w:rStyle w:val="ad"/>
            <w:noProof/>
          </w:rPr>
          <w:t xml:space="preserve">8.2  </w:t>
        </w:r>
        <w:r w:rsidR="006563DF" w:rsidRPr="000B1041">
          <w:rPr>
            <w:rStyle w:val="ad"/>
            <w:noProof/>
          </w:rPr>
          <w:t>保险期间建设工程风险减量与管控措施</w:t>
        </w:r>
        <w:r w:rsidR="006563DF">
          <w:rPr>
            <w:noProof/>
            <w:webHidden/>
          </w:rPr>
          <w:tab/>
        </w:r>
        <w:r w:rsidR="006563DF">
          <w:rPr>
            <w:noProof/>
            <w:webHidden/>
          </w:rPr>
          <w:fldChar w:fldCharType="begin"/>
        </w:r>
        <w:r w:rsidR="006563DF">
          <w:rPr>
            <w:noProof/>
            <w:webHidden/>
          </w:rPr>
          <w:instrText xml:space="preserve"> PAGEREF _Toc146745891 \h </w:instrText>
        </w:r>
        <w:r w:rsidR="006563DF">
          <w:rPr>
            <w:noProof/>
            <w:webHidden/>
          </w:rPr>
        </w:r>
        <w:r w:rsidR="006563DF">
          <w:rPr>
            <w:noProof/>
            <w:webHidden/>
          </w:rPr>
          <w:fldChar w:fldCharType="separate"/>
        </w:r>
        <w:r w:rsidR="00A65CD8">
          <w:rPr>
            <w:noProof/>
            <w:webHidden/>
          </w:rPr>
          <w:t>63</w:t>
        </w:r>
        <w:r w:rsidR="006563DF">
          <w:rPr>
            <w:noProof/>
            <w:webHidden/>
          </w:rPr>
          <w:fldChar w:fldCharType="end"/>
        </w:r>
      </w:hyperlink>
    </w:p>
    <w:p w14:paraId="5B687360" w14:textId="22FF0694" w:rsidR="000426EC" w:rsidRPr="00B64745" w:rsidRDefault="000426EC" w:rsidP="00A83D96">
      <w:pPr>
        <w:sectPr w:rsidR="000426EC" w:rsidRPr="00B64745" w:rsidSect="007F041D">
          <w:pgSz w:w="11906" w:h="16838"/>
          <w:pgMar w:top="1417" w:right="1417" w:bottom="1417" w:left="1417" w:header="851" w:footer="992" w:gutter="0"/>
          <w:cols w:space="720"/>
          <w:docGrid w:type="lines" w:linePitch="312"/>
        </w:sectPr>
      </w:pPr>
      <w:r w:rsidRPr="00B64745">
        <w:fldChar w:fldCharType="end"/>
      </w:r>
    </w:p>
    <w:p w14:paraId="511F13D3" w14:textId="77777777" w:rsidR="000426EC" w:rsidRPr="003F61D9" w:rsidRDefault="000426EC" w:rsidP="00175F85">
      <w:pPr>
        <w:pStyle w:val="1"/>
        <w:rPr>
          <w:sz w:val="28"/>
          <w:szCs w:val="28"/>
        </w:rPr>
      </w:pPr>
      <w:bookmarkStart w:id="136" w:name="_Toc146745870"/>
      <w:r w:rsidRPr="003F61D9">
        <w:rPr>
          <w:sz w:val="28"/>
          <w:szCs w:val="28"/>
        </w:rPr>
        <w:lastRenderedPageBreak/>
        <w:t xml:space="preserve">1  </w:t>
      </w:r>
      <w:r w:rsidRPr="003F61D9">
        <w:rPr>
          <w:sz w:val="28"/>
          <w:szCs w:val="28"/>
        </w:rPr>
        <w:t>总</w:t>
      </w:r>
      <w:r w:rsidRPr="003F61D9">
        <w:rPr>
          <w:sz w:val="28"/>
          <w:szCs w:val="28"/>
        </w:rPr>
        <w:t xml:space="preserve">  </w:t>
      </w:r>
      <w:r w:rsidRPr="003F61D9">
        <w:rPr>
          <w:sz w:val="28"/>
          <w:szCs w:val="28"/>
        </w:rPr>
        <w:t>则</w:t>
      </w:r>
      <w:bookmarkEnd w:id="136"/>
    </w:p>
    <w:p w14:paraId="41924AB1" w14:textId="651E3DC1" w:rsidR="00487619" w:rsidRPr="003F61D9" w:rsidRDefault="00487619" w:rsidP="00487619">
      <w:pPr>
        <w:rPr>
          <w:sz w:val="21"/>
          <w:szCs w:val="21"/>
        </w:rPr>
      </w:pPr>
      <w:r w:rsidRPr="003F61D9">
        <w:rPr>
          <w:rFonts w:hint="eastAsia"/>
          <w:b/>
          <w:sz w:val="21"/>
          <w:szCs w:val="21"/>
        </w:rPr>
        <w:t>1</w:t>
      </w:r>
      <w:r w:rsidRPr="003F61D9">
        <w:rPr>
          <w:b/>
          <w:sz w:val="21"/>
          <w:szCs w:val="21"/>
        </w:rPr>
        <w:t>.0.2</w:t>
      </w:r>
      <w:r w:rsidRPr="003F61D9">
        <w:rPr>
          <w:sz w:val="21"/>
          <w:szCs w:val="21"/>
        </w:rPr>
        <w:t xml:space="preserve">  </w:t>
      </w:r>
      <w:r w:rsidRPr="003F61D9">
        <w:rPr>
          <w:rFonts w:hint="eastAsia"/>
          <w:sz w:val="21"/>
          <w:szCs w:val="21"/>
        </w:rPr>
        <w:t>保险行业可根据此</w:t>
      </w:r>
      <w:r w:rsidR="008E6F4D" w:rsidRPr="003F61D9">
        <w:rPr>
          <w:rFonts w:hint="eastAsia"/>
          <w:sz w:val="21"/>
          <w:szCs w:val="21"/>
        </w:rPr>
        <w:t>标准</w:t>
      </w:r>
      <w:r w:rsidRPr="003F61D9">
        <w:rPr>
          <w:rFonts w:hint="eastAsia"/>
          <w:sz w:val="21"/>
          <w:szCs w:val="21"/>
        </w:rPr>
        <w:t>对建设工程在承保前和保险期间两种类型的风险进行定量查勘和评估，并采取相应的管控措施。</w:t>
      </w:r>
    </w:p>
    <w:p w14:paraId="30485959" w14:textId="24483362" w:rsidR="000426EC" w:rsidRPr="00445E9D" w:rsidRDefault="000426EC" w:rsidP="00A83D96">
      <w:pPr>
        <w:rPr>
          <w:rFonts w:ascii="宋体" w:hAnsi="宋体"/>
        </w:rPr>
      </w:pPr>
    </w:p>
    <w:p w14:paraId="2C64EAEA" w14:textId="77777777" w:rsidR="0088368B" w:rsidRPr="0088368B" w:rsidRDefault="0088368B" w:rsidP="00A83D96">
      <w:pPr>
        <w:rPr>
          <w:rFonts w:ascii="宋体" w:hAnsi="宋体"/>
        </w:rPr>
      </w:pPr>
    </w:p>
    <w:p w14:paraId="6298810C" w14:textId="77777777" w:rsidR="00E0024F" w:rsidRPr="00445E9D" w:rsidRDefault="00E0024F" w:rsidP="00A83D96"/>
    <w:p w14:paraId="07528120" w14:textId="1328691A" w:rsidR="00D73E7D" w:rsidRDefault="004F644C" w:rsidP="005E0C6A">
      <w:pPr>
        <w:pStyle w:val="1"/>
      </w:pPr>
      <w:r>
        <w:br w:type="page"/>
      </w:r>
      <w:bookmarkStart w:id="137" w:name="_Toc146745871"/>
      <w:r w:rsidR="00417BD5" w:rsidRPr="003F61D9">
        <w:rPr>
          <w:sz w:val="28"/>
          <w:szCs w:val="22"/>
        </w:rPr>
        <w:lastRenderedPageBreak/>
        <w:t xml:space="preserve">2  </w:t>
      </w:r>
      <w:r w:rsidR="00417BD5" w:rsidRPr="003F61D9">
        <w:rPr>
          <w:rFonts w:hint="eastAsia"/>
          <w:sz w:val="28"/>
          <w:szCs w:val="22"/>
        </w:rPr>
        <w:t>术语和参考标准</w:t>
      </w:r>
      <w:bookmarkEnd w:id="137"/>
    </w:p>
    <w:p w14:paraId="4D07C194" w14:textId="25FF8FF2" w:rsidR="00417BD5" w:rsidRPr="005126F1" w:rsidRDefault="005E0C6A" w:rsidP="00BB0EAF">
      <w:pPr>
        <w:pStyle w:val="22"/>
        <w:rPr>
          <w:sz w:val="21"/>
          <w:szCs w:val="22"/>
        </w:rPr>
      </w:pPr>
      <w:bookmarkStart w:id="138" w:name="_Toc146745872"/>
      <w:r w:rsidRPr="005126F1">
        <w:rPr>
          <w:rFonts w:hint="eastAsia"/>
          <w:sz w:val="21"/>
          <w:szCs w:val="22"/>
        </w:rPr>
        <w:t>2</w:t>
      </w:r>
      <w:r w:rsidRPr="005126F1">
        <w:rPr>
          <w:sz w:val="21"/>
          <w:szCs w:val="22"/>
        </w:rPr>
        <w:t xml:space="preserve">.1  </w:t>
      </w:r>
      <w:r w:rsidRPr="005126F1">
        <w:rPr>
          <w:rFonts w:hint="eastAsia"/>
          <w:sz w:val="21"/>
          <w:szCs w:val="22"/>
        </w:rPr>
        <w:t>术</w:t>
      </w:r>
      <w:r w:rsidR="00F07160" w:rsidRPr="005126F1">
        <w:rPr>
          <w:rFonts w:hint="eastAsia"/>
          <w:sz w:val="21"/>
          <w:szCs w:val="22"/>
          <w:lang w:eastAsia="zh-CN"/>
        </w:rPr>
        <w:t xml:space="preserve"> </w:t>
      </w:r>
      <w:r w:rsidR="00F07160" w:rsidRPr="005126F1">
        <w:rPr>
          <w:sz w:val="21"/>
          <w:szCs w:val="22"/>
          <w:lang w:eastAsia="zh-CN"/>
        </w:rPr>
        <w:t xml:space="preserve"> </w:t>
      </w:r>
      <w:r w:rsidRPr="005126F1">
        <w:rPr>
          <w:rFonts w:hint="eastAsia"/>
          <w:sz w:val="21"/>
          <w:szCs w:val="22"/>
        </w:rPr>
        <w:t>语</w:t>
      </w:r>
      <w:bookmarkEnd w:id="138"/>
    </w:p>
    <w:p w14:paraId="1E99B050" w14:textId="77777777" w:rsidR="00630DB2" w:rsidRPr="005126F1" w:rsidRDefault="00630DB2" w:rsidP="00630DB2">
      <w:pPr>
        <w:rPr>
          <w:sz w:val="21"/>
          <w:szCs w:val="21"/>
        </w:rPr>
      </w:pPr>
      <w:r w:rsidRPr="005126F1">
        <w:rPr>
          <w:b/>
          <w:sz w:val="21"/>
          <w:szCs w:val="21"/>
        </w:rPr>
        <w:t>2.1.2</w:t>
      </w:r>
      <w:r w:rsidRPr="005126F1">
        <w:rPr>
          <w:sz w:val="21"/>
          <w:szCs w:val="21"/>
        </w:rPr>
        <w:t xml:space="preserve">  </w:t>
      </w:r>
      <w:r w:rsidRPr="005126F1">
        <w:rPr>
          <w:rFonts w:hint="eastAsia"/>
          <w:sz w:val="21"/>
          <w:szCs w:val="21"/>
        </w:rPr>
        <w:t>风险查勘应包括风险辨识、风险分析、风险评估、风险减量等多个环节。</w:t>
      </w:r>
    </w:p>
    <w:p w14:paraId="090DAF61" w14:textId="77777777" w:rsidR="00630DB2" w:rsidRPr="005126F1" w:rsidRDefault="00630DB2" w:rsidP="00630DB2">
      <w:pPr>
        <w:rPr>
          <w:sz w:val="21"/>
          <w:szCs w:val="21"/>
        </w:rPr>
      </w:pPr>
      <w:r w:rsidRPr="005126F1">
        <w:rPr>
          <w:b/>
          <w:sz w:val="21"/>
          <w:szCs w:val="21"/>
        </w:rPr>
        <w:t>2.1.3</w:t>
      </w:r>
      <w:r w:rsidRPr="005126F1">
        <w:rPr>
          <w:sz w:val="21"/>
          <w:szCs w:val="21"/>
        </w:rPr>
        <w:t xml:space="preserve">  </w:t>
      </w:r>
      <w:r w:rsidRPr="005126F1">
        <w:rPr>
          <w:rFonts w:hint="eastAsia"/>
          <w:sz w:val="21"/>
          <w:szCs w:val="21"/>
        </w:rPr>
        <w:t>风险辨识工作需对建设工程在承保前或保险期间各建设阶段（如：可行性研究、勘察、设计、施工、监测等），进行工程资料、工程设备、工程环境、工程主体管理水平等对象进行风险识别。</w:t>
      </w:r>
    </w:p>
    <w:p w14:paraId="6D0DC632" w14:textId="77777777" w:rsidR="00630DB2" w:rsidRPr="005126F1" w:rsidRDefault="00630DB2" w:rsidP="00630DB2">
      <w:pPr>
        <w:rPr>
          <w:sz w:val="21"/>
          <w:szCs w:val="21"/>
        </w:rPr>
      </w:pPr>
      <w:r w:rsidRPr="005126F1">
        <w:rPr>
          <w:b/>
          <w:sz w:val="21"/>
          <w:szCs w:val="21"/>
        </w:rPr>
        <w:t>2.1.8</w:t>
      </w:r>
      <w:r w:rsidRPr="005126F1">
        <w:rPr>
          <w:sz w:val="21"/>
          <w:szCs w:val="21"/>
        </w:rPr>
        <w:t xml:space="preserve">  </w:t>
      </w:r>
      <w:r w:rsidRPr="005126F1">
        <w:rPr>
          <w:rFonts w:hint="eastAsia"/>
          <w:sz w:val="21"/>
          <w:szCs w:val="21"/>
        </w:rPr>
        <w:t>承保前和保险期间应根据自身特点，分别编制风险过程管控报告，并采取相对应的风险过程管控措施。</w:t>
      </w:r>
    </w:p>
    <w:p w14:paraId="44796194" w14:textId="77777777" w:rsidR="00630DB2" w:rsidRPr="005126F1" w:rsidRDefault="00630DB2" w:rsidP="00630DB2">
      <w:pPr>
        <w:rPr>
          <w:sz w:val="21"/>
          <w:szCs w:val="21"/>
        </w:rPr>
      </w:pPr>
      <w:r w:rsidRPr="005126F1">
        <w:rPr>
          <w:b/>
          <w:sz w:val="21"/>
          <w:szCs w:val="21"/>
        </w:rPr>
        <w:t>2.1.9</w:t>
      </w:r>
      <w:r w:rsidRPr="005126F1">
        <w:rPr>
          <w:sz w:val="21"/>
          <w:szCs w:val="21"/>
        </w:rPr>
        <w:t xml:space="preserve">  </w:t>
      </w:r>
      <w:r w:rsidRPr="005126F1">
        <w:rPr>
          <w:rFonts w:hint="eastAsia"/>
          <w:sz w:val="21"/>
          <w:szCs w:val="21"/>
        </w:rPr>
        <w:t>在本规范中，使用风险指数作为风险等级的评价指标。风险指数越大，表明该类风险的等级较高，越容易发生事故。风险指数越小，表名该类风险的等级较低，越不容易发生事故。</w:t>
      </w:r>
    </w:p>
    <w:p w14:paraId="69C5C945" w14:textId="77777777" w:rsidR="005E0C6A" w:rsidRDefault="005E0C6A" w:rsidP="00417BD5"/>
    <w:p w14:paraId="5FA7574E" w14:textId="77777777" w:rsidR="00630DB2" w:rsidRDefault="00630DB2" w:rsidP="00417BD5"/>
    <w:p w14:paraId="299318EE" w14:textId="1BC833F1" w:rsidR="00630DB2" w:rsidRDefault="003C0981" w:rsidP="00DE4DD7">
      <w:pPr>
        <w:pStyle w:val="1"/>
      </w:pPr>
      <w:r>
        <w:br w:type="page"/>
      </w:r>
      <w:bookmarkStart w:id="139" w:name="_Toc146745873"/>
      <w:r w:rsidRPr="003F61D9">
        <w:rPr>
          <w:sz w:val="28"/>
          <w:szCs w:val="22"/>
        </w:rPr>
        <w:lastRenderedPageBreak/>
        <w:t xml:space="preserve">3  </w:t>
      </w:r>
      <w:r w:rsidR="00E87F5B" w:rsidRPr="003F61D9">
        <w:rPr>
          <w:rFonts w:hint="eastAsia"/>
          <w:sz w:val="28"/>
          <w:szCs w:val="22"/>
        </w:rPr>
        <w:t>基本规定</w:t>
      </w:r>
      <w:bookmarkEnd w:id="139"/>
    </w:p>
    <w:p w14:paraId="04EF6C7A" w14:textId="77777777" w:rsidR="00DE4DD7" w:rsidRPr="005126F1" w:rsidRDefault="00DE4DD7" w:rsidP="00DE4DD7">
      <w:pPr>
        <w:rPr>
          <w:b/>
          <w:bCs w:val="0"/>
          <w:sz w:val="21"/>
          <w:szCs w:val="21"/>
        </w:rPr>
      </w:pPr>
      <w:r w:rsidRPr="005126F1">
        <w:rPr>
          <w:b/>
          <w:sz w:val="21"/>
          <w:szCs w:val="21"/>
        </w:rPr>
        <w:t>3.0.4</w:t>
      </w:r>
      <w:r w:rsidRPr="005126F1">
        <w:rPr>
          <w:sz w:val="21"/>
          <w:szCs w:val="21"/>
        </w:rPr>
        <w:t xml:space="preserve">  </w:t>
      </w:r>
      <w:r w:rsidRPr="005126F1">
        <w:rPr>
          <w:rFonts w:hint="eastAsia"/>
          <w:sz w:val="21"/>
          <w:szCs w:val="21"/>
        </w:rPr>
        <w:t>承保前风险查勘与评估为建设项目尚未施工前对是否接受该工程投保时进行的工程风险评估。应当审核工程前期设计资料、勘察资料、工程周边环境、工程所在地法律法规等各项资料后给出是否接受投保的决策，并给出相应的核保方案。</w:t>
      </w:r>
    </w:p>
    <w:p w14:paraId="70212A28" w14:textId="77777777" w:rsidR="00DE4DD7" w:rsidRPr="005126F1" w:rsidRDefault="00DE4DD7" w:rsidP="00DE4DD7">
      <w:pPr>
        <w:rPr>
          <w:sz w:val="21"/>
          <w:szCs w:val="21"/>
        </w:rPr>
      </w:pPr>
      <w:r w:rsidRPr="005126F1">
        <w:rPr>
          <w:b/>
          <w:sz w:val="21"/>
          <w:szCs w:val="21"/>
        </w:rPr>
        <w:t>3.0.5</w:t>
      </w:r>
      <w:r w:rsidRPr="005126F1">
        <w:rPr>
          <w:sz w:val="21"/>
          <w:szCs w:val="21"/>
        </w:rPr>
        <w:t xml:space="preserve">  </w:t>
      </w:r>
      <w:r w:rsidRPr="005126F1">
        <w:rPr>
          <w:rFonts w:hint="eastAsia"/>
          <w:sz w:val="21"/>
          <w:szCs w:val="21"/>
        </w:rPr>
        <w:t>保险期间动态风险查勘与评估为对已经承保的项目进行风险重新评估，故除对工程前期设计资料与勘察资料进行审核外，还需要考虑施工过程中新增的施工管理、施工监测等各项资料。</w:t>
      </w:r>
    </w:p>
    <w:p w14:paraId="66F44736" w14:textId="77777777" w:rsidR="00E87F5B" w:rsidRDefault="00E87F5B" w:rsidP="00417BD5"/>
    <w:p w14:paraId="521795B6" w14:textId="2711C6C3" w:rsidR="00DE4DD7" w:rsidRDefault="00DE4DD7" w:rsidP="00641FBE">
      <w:pPr>
        <w:pStyle w:val="1"/>
      </w:pPr>
      <w:r>
        <w:br w:type="page"/>
      </w:r>
      <w:bookmarkStart w:id="140" w:name="_Toc146745874"/>
      <w:r w:rsidR="00325B63" w:rsidRPr="003F61D9">
        <w:rPr>
          <w:sz w:val="28"/>
          <w:szCs w:val="22"/>
        </w:rPr>
        <w:lastRenderedPageBreak/>
        <w:t xml:space="preserve">4  </w:t>
      </w:r>
      <w:r w:rsidR="00325B63" w:rsidRPr="003F61D9">
        <w:rPr>
          <w:rFonts w:hint="eastAsia"/>
          <w:sz w:val="28"/>
          <w:szCs w:val="22"/>
        </w:rPr>
        <w:t>建设工程风险指数</w:t>
      </w:r>
      <w:bookmarkEnd w:id="140"/>
    </w:p>
    <w:p w14:paraId="3B808470" w14:textId="3ACCDD46" w:rsidR="00325B63" w:rsidRPr="005126F1" w:rsidRDefault="000C5A3C" w:rsidP="00641FBE">
      <w:pPr>
        <w:pStyle w:val="22"/>
        <w:rPr>
          <w:sz w:val="21"/>
          <w:szCs w:val="22"/>
        </w:rPr>
      </w:pPr>
      <w:bookmarkStart w:id="141" w:name="_Toc146745875"/>
      <w:r w:rsidRPr="005126F1">
        <w:rPr>
          <w:rFonts w:hint="eastAsia"/>
          <w:sz w:val="21"/>
          <w:szCs w:val="22"/>
        </w:rPr>
        <w:t>4</w:t>
      </w:r>
      <w:r w:rsidRPr="005126F1">
        <w:rPr>
          <w:sz w:val="21"/>
          <w:szCs w:val="22"/>
        </w:rPr>
        <w:t xml:space="preserve">.1  </w:t>
      </w:r>
      <w:r w:rsidRPr="005126F1">
        <w:rPr>
          <w:rFonts w:hint="eastAsia"/>
          <w:sz w:val="21"/>
          <w:szCs w:val="22"/>
        </w:rPr>
        <w:t>概</w:t>
      </w:r>
      <w:r w:rsidRPr="005126F1">
        <w:rPr>
          <w:rFonts w:hint="eastAsia"/>
          <w:sz w:val="21"/>
          <w:szCs w:val="22"/>
        </w:rPr>
        <w:t xml:space="preserve"> </w:t>
      </w:r>
      <w:r w:rsidRPr="005126F1">
        <w:rPr>
          <w:sz w:val="21"/>
          <w:szCs w:val="22"/>
        </w:rPr>
        <w:t xml:space="preserve"> </w:t>
      </w:r>
      <w:r w:rsidRPr="005126F1">
        <w:rPr>
          <w:rFonts w:hint="eastAsia"/>
          <w:sz w:val="21"/>
          <w:szCs w:val="22"/>
        </w:rPr>
        <w:t>述</w:t>
      </w:r>
      <w:bookmarkEnd w:id="141"/>
    </w:p>
    <w:p w14:paraId="1FFA487E" w14:textId="77777777" w:rsidR="003B335C" w:rsidRPr="005126F1" w:rsidRDefault="003B335C" w:rsidP="003B335C">
      <w:pPr>
        <w:rPr>
          <w:sz w:val="21"/>
          <w:szCs w:val="21"/>
        </w:rPr>
      </w:pPr>
      <w:r w:rsidRPr="005126F1">
        <w:rPr>
          <w:b/>
          <w:sz w:val="21"/>
          <w:szCs w:val="21"/>
        </w:rPr>
        <w:t>4.1.1</w:t>
      </w:r>
      <w:r w:rsidRPr="005126F1">
        <w:rPr>
          <w:sz w:val="21"/>
          <w:szCs w:val="21"/>
        </w:rPr>
        <w:t xml:space="preserve">  </w:t>
      </w:r>
      <w:r w:rsidRPr="005126F1">
        <w:rPr>
          <w:rFonts w:hint="eastAsia"/>
          <w:sz w:val="21"/>
          <w:szCs w:val="21"/>
        </w:rPr>
        <w:t>建设工程风险指数</w:t>
      </w:r>
      <w:r w:rsidRPr="005126F1">
        <w:rPr>
          <w:rFonts w:hint="eastAsia"/>
          <w:sz w:val="21"/>
          <w:szCs w:val="21"/>
        </w:rPr>
        <w:t>CRI</w:t>
      </w:r>
      <w:r w:rsidRPr="005126F1">
        <w:rPr>
          <w:rFonts w:hint="eastAsia"/>
          <w:sz w:val="21"/>
          <w:szCs w:val="21"/>
        </w:rPr>
        <w:t>包含两层含义：</w:t>
      </w:r>
    </w:p>
    <w:p w14:paraId="5FBBC56A" w14:textId="77777777" w:rsidR="003B335C" w:rsidRPr="005126F1" w:rsidRDefault="003B335C" w:rsidP="003B335C">
      <w:pPr>
        <w:ind w:firstLineChars="200" w:firstLine="422"/>
        <w:rPr>
          <w:sz w:val="21"/>
          <w:szCs w:val="21"/>
        </w:rPr>
      </w:pPr>
      <w:r w:rsidRPr="005126F1">
        <w:rPr>
          <w:rFonts w:hint="eastAsia"/>
          <w:b/>
          <w:sz w:val="21"/>
          <w:szCs w:val="21"/>
        </w:rPr>
        <w:t>1</w:t>
      </w:r>
      <w:r w:rsidRPr="005126F1">
        <w:rPr>
          <w:sz w:val="21"/>
          <w:szCs w:val="21"/>
        </w:rPr>
        <w:t xml:space="preserve">  </w:t>
      </w:r>
      <w:r w:rsidRPr="005126F1">
        <w:rPr>
          <w:rFonts w:hint="eastAsia"/>
          <w:sz w:val="21"/>
          <w:szCs w:val="21"/>
        </w:rPr>
        <w:t>对承保前或保险期间建设工程技术状况风险进行客观评价；</w:t>
      </w:r>
    </w:p>
    <w:p w14:paraId="419163D3" w14:textId="77777777" w:rsidR="003B335C" w:rsidRPr="005126F1" w:rsidRDefault="003B335C" w:rsidP="003B335C">
      <w:pPr>
        <w:ind w:firstLineChars="200" w:firstLine="422"/>
        <w:rPr>
          <w:sz w:val="21"/>
          <w:szCs w:val="21"/>
        </w:rPr>
      </w:pPr>
      <w:r w:rsidRPr="005126F1">
        <w:rPr>
          <w:b/>
          <w:sz w:val="21"/>
          <w:szCs w:val="21"/>
        </w:rPr>
        <w:t>2</w:t>
      </w:r>
      <w:r w:rsidRPr="005126F1">
        <w:rPr>
          <w:sz w:val="21"/>
          <w:szCs w:val="21"/>
        </w:rPr>
        <w:t xml:space="preserve">  </w:t>
      </w:r>
      <w:r w:rsidRPr="005126F1">
        <w:rPr>
          <w:rFonts w:hint="eastAsia"/>
          <w:sz w:val="21"/>
          <w:szCs w:val="21"/>
        </w:rPr>
        <w:t>对承保前或保险期间建设工程管理水平风险进行科学评价。</w:t>
      </w:r>
    </w:p>
    <w:p w14:paraId="01AF7A36" w14:textId="77777777" w:rsidR="003B335C" w:rsidRPr="005126F1" w:rsidRDefault="003B335C" w:rsidP="003B335C">
      <w:pPr>
        <w:rPr>
          <w:sz w:val="21"/>
          <w:szCs w:val="21"/>
        </w:rPr>
      </w:pPr>
      <w:r w:rsidRPr="005126F1">
        <w:rPr>
          <w:b/>
          <w:sz w:val="21"/>
          <w:szCs w:val="21"/>
        </w:rPr>
        <w:t>4.1.3</w:t>
      </w:r>
      <w:r w:rsidRPr="005126F1">
        <w:rPr>
          <w:sz w:val="21"/>
          <w:szCs w:val="21"/>
        </w:rPr>
        <w:t xml:space="preserve">  </w:t>
      </w:r>
      <w:r w:rsidRPr="005126F1">
        <w:rPr>
          <w:rFonts w:hint="eastAsia"/>
          <w:sz w:val="21"/>
          <w:szCs w:val="21"/>
        </w:rPr>
        <w:t>建设工程风险指数</w:t>
      </w:r>
      <w:r w:rsidRPr="005126F1">
        <w:rPr>
          <w:rFonts w:hint="eastAsia"/>
          <w:sz w:val="21"/>
          <w:szCs w:val="21"/>
        </w:rPr>
        <w:t>CRI</w:t>
      </w:r>
      <w:r w:rsidRPr="005126F1">
        <w:rPr>
          <w:rFonts w:hint="eastAsia"/>
          <w:sz w:val="21"/>
          <w:szCs w:val="21"/>
        </w:rPr>
        <w:t>包括</w:t>
      </w:r>
      <w:r w:rsidRPr="005126F1">
        <w:rPr>
          <w:rFonts w:hint="eastAsia"/>
          <w:sz w:val="21"/>
          <w:szCs w:val="21"/>
        </w:rPr>
        <w:t>NRI</w:t>
      </w:r>
      <w:r w:rsidRPr="005126F1">
        <w:rPr>
          <w:rFonts w:hint="eastAsia"/>
          <w:sz w:val="21"/>
          <w:szCs w:val="21"/>
        </w:rPr>
        <w:t>、</w:t>
      </w:r>
      <w:r w:rsidRPr="005126F1">
        <w:rPr>
          <w:rFonts w:hint="eastAsia"/>
          <w:sz w:val="21"/>
          <w:szCs w:val="21"/>
        </w:rPr>
        <w:t>ARI</w:t>
      </w:r>
      <w:r w:rsidRPr="005126F1">
        <w:rPr>
          <w:rFonts w:hint="eastAsia"/>
          <w:sz w:val="21"/>
          <w:szCs w:val="21"/>
        </w:rPr>
        <w:t>和</w:t>
      </w:r>
      <w:r w:rsidRPr="005126F1">
        <w:rPr>
          <w:rFonts w:hint="eastAsia"/>
          <w:sz w:val="21"/>
          <w:szCs w:val="21"/>
        </w:rPr>
        <w:t>TRI</w:t>
      </w:r>
      <w:r w:rsidRPr="005126F1">
        <w:rPr>
          <w:rFonts w:hint="eastAsia"/>
          <w:sz w:val="21"/>
          <w:szCs w:val="21"/>
        </w:rPr>
        <w:t>。</w:t>
      </w:r>
      <w:r w:rsidRPr="005126F1">
        <w:rPr>
          <w:rFonts w:hint="eastAsia"/>
          <w:sz w:val="21"/>
          <w:szCs w:val="21"/>
        </w:rPr>
        <w:t>NRI</w:t>
      </w:r>
      <w:r w:rsidRPr="005126F1">
        <w:rPr>
          <w:rFonts w:hint="eastAsia"/>
          <w:sz w:val="21"/>
          <w:szCs w:val="21"/>
        </w:rPr>
        <w:t>的分项指标包括：</w:t>
      </w:r>
      <w:r w:rsidRPr="005126F1">
        <w:rPr>
          <w:rFonts w:hint="eastAsia"/>
          <w:sz w:val="21"/>
          <w:szCs w:val="21"/>
        </w:rPr>
        <w:t>M</w:t>
      </w:r>
      <w:r w:rsidRPr="005126F1">
        <w:rPr>
          <w:sz w:val="21"/>
          <w:szCs w:val="21"/>
        </w:rPr>
        <w:t>eRI</w:t>
      </w:r>
      <w:r w:rsidRPr="005126F1">
        <w:rPr>
          <w:rFonts w:hint="eastAsia"/>
          <w:sz w:val="21"/>
          <w:szCs w:val="21"/>
        </w:rPr>
        <w:t>、</w:t>
      </w:r>
      <w:r w:rsidRPr="005126F1">
        <w:rPr>
          <w:rFonts w:hint="eastAsia"/>
          <w:sz w:val="21"/>
          <w:szCs w:val="21"/>
        </w:rPr>
        <w:t>M</w:t>
      </w:r>
      <w:r w:rsidRPr="005126F1">
        <w:rPr>
          <w:sz w:val="21"/>
          <w:szCs w:val="21"/>
        </w:rPr>
        <w:t>aRI</w:t>
      </w:r>
      <w:r w:rsidRPr="005126F1">
        <w:rPr>
          <w:rFonts w:hint="eastAsia"/>
          <w:sz w:val="21"/>
          <w:szCs w:val="21"/>
        </w:rPr>
        <w:t>、</w:t>
      </w:r>
      <w:r w:rsidRPr="005126F1">
        <w:rPr>
          <w:rFonts w:hint="eastAsia"/>
          <w:sz w:val="21"/>
          <w:szCs w:val="21"/>
        </w:rPr>
        <w:t>G</w:t>
      </w:r>
      <w:r w:rsidRPr="005126F1">
        <w:rPr>
          <w:sz w:val="21"/>
          <w:szCs w:val="21"/>
        </w:rPr>
        <w:t>eRI</w:t>
      </w:r>
      <w:r w:rsidRPr="005126F1">
        <w:rPr>
          <w:rFonts w:hint="eastAsia"/>
          <w:sz w:val="21"/>
          <w:szCs w:val="21"/>
        </w:rPr>
        <w:t>和</w:t>
      </w:r>
      <w:r w:rsidRPr="005126F1">
        <w:rPr>
          <w:rFonts w:hint="eastAsia"/>
          <w:sz w:val="21"/>
          <w:szCs w:val="21"/>
        </w:rPr>
        <w:t>Ea</w:t>
      </w:r>
      <w:r w:rsidRPr="005126F1">
        <w:rPr>
          <w:sz w:val="21"/>
          <w:szCs w:val="21"/>
        </w:rPr>
        <w:t>RI</w:t>
      </w:r>
      <w:r w:rsidRPr="005126F1">
        <w:rPr>
          <w:rFonts w:hint="eastAsia"/>
          <w:sz w:val="21"/>
          <w:szCs w:val="21"/>
        </w:rPr>
        <w:t>，</w:t>
      </w:r>
      <w:r w:rsidRPr="005126F1">
        <w:rPr>
          <w:rFonts w:hint="eastAsia"/>
          <w:sz w:val="21"/>
          <w:szCs w:val="21"/>
        </w:rPr>
        <w:t>ARI</w:t>
      </w:r>
      <w:r w:rsidRPr="005126F1">
        <w:rPr>
          <w:rFonts w:hint="eastAsia"/>
          <w:sz w:val="21"/>
          <w:szCs w:val="21"/>
        </w:rPr>
        <w:t>的分项指标包括：</w:t>
      </w:r>
      <w:r w:rsidRPr="005126F1">
        <w:rPr>
          <w:rFonts w:hint="eastAsia"/>
          <w:sz w:val="21"/>
          <w:szCs w:val="21"/>
        </w:rPr>
        <w:t>EsRI</w:t>
      </w:r>
      <w:r w:rsidRPr="005126F1">
        <w:rPr>
          <w:rFonts w:hint="eastAsia"/>
          <w:sz w:val="21"/>
          <w:szCs w:val="21"/>
        </w:rPr>
        <w:t>、</w:t>
      </w:r>
      <w:r w:rsidRPr="005126F1">
        <w:rPr>
          <w:sz w:val="21"/>
          <w:szCs w:val="21"/>
        </w:rPr>
        <w:t>DcRI</w:t>
      </w:r>
      <w:r w:rsidRPr="005126F1">
        <w:rPr>
          <w:rFonts w:hint="eastAsia"/>
          <w:sz w:val="21"/>
          <w:szCs w:val="21"/>
        </w:rPr>
        <w:t>、</w:t>
      </w:r>
      <w:r w:rsidRPr="005126F1">
        <w:rPr>
          <w:rFonts w:hint="eastAsia"/>
          <w:sz w:val="21"/>
          <w:szCs w:val="21"/>
        </w:rPr>
        <w:t>E</w:t>
      </w:r>
      <w:r w:rsidRPr="005126F1">
        <w:rPr>
          <w:sz w:val="21"/>
          <w:szCs w:val="21"/>
        </w:rPr>
        <w:t>nRI</w:t>
      </w:r>
      <w:r w:rsidRPr="005126F1">
        <w:rPr>
          <w:rFonts w:hint="eastAsia"/>
          <w:sz w:val="21"/>
          <w:szCs w:val="21"/>
        </w:rPr>
        <w:t>、</w:t>
      </w:r>
      <w:r w:rsidRPr="005126F1">
        <w:rPr>
          <w:rFonts w:hint="eastAsia"/>
          <w:sz w:val="21"/>
          <w:szCs w:val="21"/>
        </w:rPr>
        <w:t>CaRI</w:t>
      </w:r>
      <w:r w:rsidRPr="005126F1">
        <w:rPr>
          <w:rFonts w:hint="eastAsia"/>
          <w:sz w:val="21"/>
          <w:szCs w:val="21"/>
        </w:rPr>
        <w:t>和</w:t>
      </w:r>
      <w:r w:rsidRPr="005126F1">
        <w:rPr>
          <w:rFonts w:hint="eastAsia"/>
          <w:sz w:val="21"/>
          <w:szCs w:val="21"/>
        </w:rPr>
        <w:t>SaRI</w:t>
      </w:r>
      <w:r w:rsidRPr="005126F1">
        <w:rPr>
          <w:rFonts w:hint="eastAsia"/>
          <w:sz w:val="21"/>
          <w:szCs w:val="21"/>
        </w:rPr>
        <w:t>，</w:t>
      </w:r>
      <w:r w:rsidRPr="005126F1">
        <w:rPr>
          <w:rFonts w:hint="eastAsia"/>
          <w:sz w:val="21"/>
          <w:szCs w:val="21"/>
        </w:rPr>
        <w:t>TRI</w:t>
      </w:r>
      <w:r w:rsidRPr="005126F1">
        <w:rPr>
          <w:rFonts w:hint="eastAsia"/>
          <w:sz w:val="21"/>
          <w:szCs w:val="21"/>
        </w:rPr>
        <w:t>的分项指标包括：</w:t>
      </w:r>
      <w:r w:rsidRPr="005126F1">
        <w:rPr>
          <w:rFonts w:hint="eastAsia"/>
          <w:sz w:val="21"/>
          <w:szCs w:val="21"/>
        </w:rPr>
        <w:t>EsRI</w:t>
      </w:r>
      <w:r w:rsidRPr="005126F1">
        <w:rPr>
          <w:rFonts w:hint="eastAsia"/>
          <w:sz w:val="21"/>
          <w:szCs w:val="21"/>
        </w:rPr>
        <w:t>、</w:t>
      </w:r>
      <w:r w:rsidRPr="005126F1">
        <w:rPr>
          <w:rFonts w:hint="eastAsia"/>
          <w:sz w:val="21"/>
          <w:szCs w:val="21"/>
        </w:rPr>
        <w:t>En</w:t>
      </w:r>
      <w:r w:rsidRPr="005126F1">
        <w:rPr>
          <w:sz w:val="21"/>
          <w:szCs w:val="21"/>
        </w:rPr>
        <w:t>RI</w:t>
      </w:r>
      <w:r w:rsidRPr="005126F1">
        <w:rPr>
          <w:rFonts w:hint="eastAsia"/>
          <w:sz w:val="21"/>
          <w:szCs w:val="21"/>
        </w:rPr>
        <w:t>、</w:t>
      </w:r>
      <w:r w:rsidRPr="005126F1">
        <w:rPr>
          <w:rFonts w:hint="eastAsia"/>
          <w:sz w:val="21"/>
          <w:szCs w:val="21"/>
        </w:rPr>
        <w:t>Dc</w:t>
      </w:r>
      <w:r w:rsidRPr="005126F1">
        <w:rPr>
          <w:sz w:val="21"/>
          <w:szCs w:val="21"/>
        </w:rPr>
        <w:t>RI</w:t>
      </w:r>
      <w:r w:rsidRPr="005126F1">
        <w:rPr>
          <w:rFonts w:hint="eastAsia"/>
          <w:sz w:val="21"/>
          <w:szCs w:val="21"/>
        </w:rPr>
        <w:t>、</w:t>
      </w:r>
      <w:r w:rsidRPr="005126F1">
        <w:rPr>
          <w:rFonts w:hint="eastAsia"/>
          <w:sz w:val="21"/>
          <w:szCs w:val="21"/>
        </w:rPr>
        <w:t>IdRI</w:t>
      </w:r>
      <w:r w:rsidRPr="005126F1">
        <w:rPr>
          <w:rFonts w:hint="eastAsia"/>
          <w:sz w:val="21"/>
          <w:szCs w:val="21"/>
        </w:rPr>
        <w:t>和</w:t>
      </w:r>
      <w:r w:rsidRPr="005126F1">
        <w:rPr>
          <w:rFonts w:hint="eastAsia"/>
          <w:sz w:val="21"/>
          <w:szCs w:val="21"/>
        </w:rPr>
        <w:t>CaRI</w:t>
      </w:r>
      <w:r w:rsidRPr="005126F1">
        <w:rPr>
          <w:rFonts w:hint="eastAsia"/>
          <w:sz w:val="21"/>
          <w:szCs w:val="21"/>
        </w:rPr>
        <w:t>，共计</w:t>
      </w:r>
      <w:r w:rsidRPr="005126F1">
        <w:rPr>
          <w:rFonts w:hint="eastAsia"/>
          <w:sz w:val="21"/>
          <w:szCs w:val="21"/>
        </w:rPr>
        <w:t>3</w:t>
      </w:r>
      <w:r w:rsidRPr="005126F1">
        <w:rPr>
          <w:rFonts w:hint="eastAsia"/>
          <w:sz w:val="21"/>
          <w:szCs w:val="21"/>
        </w:rPr>
        <w:t>大项</w:t>
      </w:r>
      <w:r w:rsidRPr="005126F1">
        <w:rPr>
          <w:sz w:val="21"/>
          <w:szCs w:val="21"/>
        </w:rPr>
        <w:t>10</w:t>
      </w:r>
      <w:r w:rsidRPr="005126F1">
        <w:rPr>
          <w:rFonts w:hint="eastAsia"/>
          <w:sz w:val="21"/>
          <w:szCs w:val="21"/>
        </w:rPr>
        <w:t>小项，各项指标的值域均为</w:t>
      </w:r>
      <w:r w:rsidRPr="005126F1">
        <w:rPr>
          <w:rFonts w:hint="eastAsia"/>
          <w:sz w:val="21"/>
          <w:szCs w:val="21"/>
        </w:rPr>
        <w:t>0</w:t>
      </w:r>
      <w:r w:rsidRPr="005126F1">
        <w:rPr>
          <w:rFonts w:hint="eastAsia"/>
          <w:sz w:val="21"/>
          <w:szCs w:val="21"/>
        </w:rPr>
        <w:t>～</w:t>
      </w:r>
      <w:r w:rsidRPr="005126F1">
        <w:rPr>
          <w:rFonts w:hint="eastAsia"/>
          <w:sz w:val="21"/>
          <w:szCs w:val="21"/>
        </w:rPr>
        <w:t>1</w:t>
      </w:r>
      <w:r w:rsidRPr="005126F1">
        <w:rPr>
          <w:sz w:val="21"/>
          <w:szCs w:val="21"/>
        </w:rPr>
        <w:t>00</w:t>
      </w:r>
      <w:r w:rsidRPr="005126F1">
        <w:rPr>
          <w:rFonts w:hint="eastAsia"/>
          <w:sz w:val="21"/>
          <w:szCs w:val="21"/>
        </w:rPr>
        <w:t>。</w:t>
      </w:r>
    </w:p>
    <w:p w14:paraId="351F9884" w14:textId="73E51D2B" w:rsidR="000C5A3C" w:rsidRPr="005126F1" w:rsidRDefault="002165C0" w:rsidP="00641FBE">
      <w:pPr>
        <w:pStyle w:val="22"/>
        <w:rPr>
          <w:sz w:val="21"/>
          <w:szCs w:val="21"/>
        </w:rPr>
      </w:pPr>
      <w:bookmarkStart w:id="142" w:name="_Toc146745876"/>
      <w:r w:rsidRPr="005126F1">
        <w:rPr>
          <w:rFonts w:hint="eastAsia"/>
          <w:sz w:val="21"/>
          <w:szCs w:val="21"/>
        </w:rPr>
        <w:t xml:space="preserve">4.2  </w:t>
      </w:r>
      <w:r w:rsidRPr="005126F1">
        <w:rPr>
          <w:rFonts w:hint="eastAsia"/>
          <w:sz w:val="21"/>
          <w:szCs w:val="21"/>
        </w:rPr>
        <w:t>自然灾害风险指数</w:t>
      </w:r>
      <w:bookmarkEnd w:id="142"/>
    </w:p>
    <w:p w14:paraId="0E1D5858" w14:textId="77777777" w:rsidR="008A24D6" w:rsidRPr="005126F1" w:rsidRDefault="008A24D6" w:rsidP="008A24D6">
      <w:pPr>
        <w:rPr>
          <w:sz w:val="21"/>
          <w:szCs w:val="21"/>
        </w:rPr>
      </w:pPr>
      <w:r w:rsidRPr="005126F1">
        <w:rPr>
          <w:b/>
          <w:sz w:val="21"/>
          <w:szCs w:val="21"/>
        </w:rPr>
        <w:t>4.2.1</w:t>
      </w:r>
      <w:r w:rsidRPr="005126F1">
        <w:rPr>
          <w:sz w:val="21"/>
          <w:szCs w:val="21"/>
        </w:rPr>
        <w:t xml:space="preserve">  </w:t>
      </w:r>
      <w:r w:rsidRPr="005126F1">
        <w:rPr>
          <w:rFonts w:hint="eastAsia"/>
          <w:sz w:val="21"/>
          <w:szCs w:val="21"/>
        </w:rPr>
        <w:t>自然灾害风险指数</w:t>
      </w:r>
      <w:r w:rsidRPr="005126F1">
        <w:rPr>
          <w:rFonts w:hint="eastAsia"/>
          <w:sz w:val="21"/>
          <w:szCs w:val="21"/>
        </w:rPr>
        <w:t>NRI</w:t>
      </w:r>
      <w:r w:rsidRPr="005126F1">
        <w:rPr>
          <w:rFonts w:hint="eastAsia"/>
          <w:sz w:val="21"/>
          <w:szCs w:val="21"/>
        </w:rPr>
        <w:t>四类分项指标参考《自然灾害风险分析》确定，各分项灾害风险指数的查勘内容参考《自然灾害分类与代码》（</w:t>
      </w:r>
      <w:r w:rsidRPr="005126F1">
        <w:rPr>
          <w:sz w:val="21"/>
          <w:szCs w:val="21"/>
        </w:rPr>
        <w:t>GB/T 28921-2012</w:t>
      </w:r>
      <w:r w:rsidRPr="005126F1">
        <w:rPr>
          <w:rFonts w:hint="eastAsia"/>
          <w:sz w:val="21"/>
          <w:szCs w:val="21"/>
        </w:rPr>
        <w:t>）确定。</w:t>
      </w:r>
    </w:p>
    <w:p w14:paraId="184750C1" w14:textId="5A90CA3F" w:rsidR="002165C0" w:rsidRPr="005126F1" w:rsidRDefault="005E73C8" w:rsidP="00641FBE">
      <w:pPr>
        <w:pStyle w:val="22"/>
        <w:rPr>
          <w:sz w:val="21"/>
          <w:szCs w:val="21"/>
        </w:rPr>
      </w:pPr>
      <w:bookmarkStart w:id="143" w:name="_Toc146745877"/>
      <w:r w:rsidRPr="005126F1">
        <w:rPr>
          <w:rFonts w:hint="eastAsia"/>
          <w:sz w:val="21"/>
          <w:szCs w:val="21"/>
        </w:rPr>
        <w:t xml:space="preserve">4.3  </w:t>
      </w:r>
      <w:r w:rsidRPr="005126F1">
        <w:rPr>
          <w:rFonts w:hint="eastAsia"/>
          <w:sz w:val="21"/>
          <w:szCs w:val="21"/>
        </w:rPr>
        <w:t>意外事故风险指数</w:t>
      </w:r>
      <w:bookmarkEnd w:id="143"/>
    </w:p>
    <w:p w14:paraId="5BD8B343" w14:textId="77777777" w:rsidR="00641FBE" w:rsidRPr="005126F1" w:rsidRDefault="00641FBE" w:rsidP="00641FBE">
      <w:pPr>
        <w:rPr>
          <w:sz w:val="21"/>
          <w:szCs w:val="21"/>
        </w:rPr>
      </w:pPr>
      <w:r w:rsidRPr="005126F1">
        <w:rPr>
          <w:rFonts w:hint="eastAsia"/>
          <w:b/>
          <w:bCs w:val="0"/>
          <w:sz w:val="21"/>
          <w:szCs w:val="21"/>
        </w:rPr>
        <w:t>4.3.1</w:t>
      </w:r>
      <w:r w:rsidRPr="005126F1">
        <w:rPr>
          <w:rFonts w:hint="eastAsia"/>
          <w:sz w:val="21"/>
          <w:szCs w:val="21"/>
        </w:rPr>
        <w:t xml:space="preserve">  </w:t>
      </w:r>
      <w:r w:rsidRPr="005126F1">
        <w:rPr>
          <w:rFonts w:hint="eastAsia"/>
          <w:sz w:val="21"/>
          <w:szCs w:val="21"/>
        </w:rPr>
        <w:t>根据工程相关主体的管理水平资料、工程设计与施工相关资料和工程周边环境资料，可以将承保前建设工程意外事故风险查勘分为三类。</w:t>
      </w:r>
    </w:p>
    <w:p w14:paraId="022DEF58" w14:textId="03B94C29" w:rsidR="00641FBE" w:rsidRPr="005126F1" w:rsidRDefault="00641FBE" w:rsidP="00641FBE">
      <w:pPr>
        <w:rPr>
          <w:sz w:val="21"/>
          <w:szCs w:val="21"/>
        </w:rPr>
      </w:pPr>
      <w:r w:rsidRPr="005126F1">
        <w:rPr>
          <w:rFonts w:hint="eastAsia"/>
          <w:b/>
          <w:bCs w:val="0"/>
          <w:sz w:val="21"/>
          <w:szCs w:val="21"/>
        </w:rPr>
        <w:t xml:space="preserve">4.3.5 </w:t>
      </w:r>
      <w:r w:rsidRPr="005126F1">
        <w:rPr>
          <w:rFonts w:hint="eastAsia"/>
          <w:sz w:val="21"/>
          <w:szCs w:val="21"/>
        </w:rPr>
        <w:t xml:space="preserve"> </w:t>
      </w:r>
      <w:r w:rsidRPr="005126F1">
        <w:rPr>
          <w:rFonts w:hint="eastAsia"/>
          <w:sz w:val="21"/>
          <w:szCs w:val="21"/>
        </w:rPr>
        <w:t>根据施工中可能出现的意外事故资料和结构可能出现的意外事故资料，可以将保险期间建设工程意外事故风险查勘分为两类。</w:t>
      </w:r>
    </w:p>
    <w:p w14:paraId="3743B745" w14:textId="77777777" w:rsidR="00641FBE" w:rsidRPr="005126F1" w:rsidRDefault="00641FBE" w:rsidP="00641FBE">
      <w:pPr>
        <w:pStyle w:val="22"/>
        <w:rPr>
          <w:sz w:val="21"/>
          <w:szCs w:val="21"/>
        </w:rPr>
      </w:pPr>
      <w:bookmarkStart w:id="144" w:name="_Toc146745878"/>
      <w:r w:rsidRPr="005126F1">
        <w:rPr>
          <w:rFonts w:hint="eastAsia"/>
          <w:sz w:val="21"/>
          <w:szCs w:val="21"/>
        </w:rPr>
        <w:t xml:space="preserve">4.4  </w:t>
      </w:r>
      <w:r w:rsidRPr="005126F1">
        <w:rPr>
          <w:rFonts w:hint="eastAsia"/>
          <w:sz w:val="21"/>
          <w:szCs w:val="21"/>
        </w:rPr>
        <w:t>第三者责任风险指数</w:t>
      </w:r>
      <w:bookmarkEnd w:id="144"/>
    </w:p>
    <w:p w14:paraId="3BDAA3AB" w14:textId="77777777" w:rsidR="00641FBE" w:rsidRPr="005126F1" w:rsidRDefault="00641FBE" w:rsidP="00641FBE">
      <w:pPr>
        <w:rPr>
          <w:sz w:val="21"/>
          <w:szCs w:val="21"/>
        </w:rPr>
      </w:pPr>
      <w:r w:rsidRPr="005126F1">
        <w:rPr>
          <w:rFonts w:hint="eastAsia"/>
          <w:b/>
          <w:bCs w:val="0"/>
          <w:sz w:val="21"/>
          <w:szCs w:val="21"/>
        </w:rPr>
        <w:t>4.4.1</w:t>
      </w:r>
      <w:r w:rsidRPr="005126F1">
        <w:rPr>
          <w:rFonts w:hint="eastAsia"/>
          <w:sz w:val="21"/>
          <w:szCs w:val="21"/>
        </w:rPr>
        <w:t xml:space="preserve">  </w:t>
      </w:r>
      <w:r w:rsidRPr="005126F1">
        <w:rPr>
          <w:rFonts w:hint="eastAsia"/>
          <w:sz w:val="21"/>
          <w:szCs w:val="21"/>
        </w:rPr>
        <w:t>根据工程相关主体的管理水平资料、工程周边环境资料和工程设计与施工相关资料，可以将承保前建设工程第三者责任风险查勘分为三类。</w:t>
      </w:r>
    </w:p>
    <w:p w14:paraId="5EC4B385" w14:textId="4DC59A2E" w:rsidR="008A24D6" w:rsidRPr="005126F1" w:rsidRDefault="00641FBE" w:rsidP="00641FBE">
      <w:pPr>
        <w:rPr>
          <w:sz w:val="21"/>
          <w:szCs w:val="21"/>
        </w:rPr>
      </w:pPr>
      <w:r w:rsidRPr="005126F1">
        <w:rPr>
          <w:rFonts w:hint="eastAsia"/>
          <w:b/>
          <w:bCs w:val="0"/>
          <w:sz w:val="21"/>
          <w:szCs w:val="21"/>
        </w:rPr>
        <w:t>4.4.5</w:t>
      </w:r>
      <w:r w:rsidRPr="005126F1">
        <w:rPr>
          <w:rFonts w:hint="eastAsia"/>
          <w:sz w:val="21"/>
          <w:szCs w:val="21"/>
        </w:rPr>
        <w:t xml:space="preserve">  </w:t>
      </w:r>
      <w:r w:rsidRPr="005126F1">
        <w:rPr>
          <w:rFonts w:hint="eastAsia"/>
          <w:sz w:val="21"/>
          <w:szCs w:val="21"/>
        </w:rPr>
        <w:t>根据工程周边设施损坏资料、工程周边环境资料和施工中可能出现的意外事故资料，可以将保险期间建设工程第三者责任风险查勘分为三类。</w:t>
      </w:r>
    </w:p>
    <w:p w14:paraId="70D50855" w14:textId="77777777" w:rsidR="00B35E2B" w:rsidRDefault="00115F58" w:rsidP="00B35E2B">
      <w:pPr>
        <w:pStyle w:val="1"/>
      </w:pPr>
      <w:r>
        <w:br w:type="page"/>
      </w:r>
      <w:bookmarkStart w:id="145" w:name="_Toc146745879"/>
      <w:r w:rsidR="00B35E2B" w:rsidRPr="005126F1">
        <w:rPr>
          <w:rFonts w:hint="eastAsia"/>
          <w:sz w:val="28"/>
          <w:szCs w:val="22"/>
        </w:rPr>
        <w:lastRenderedPageBreak/>
        <w:t xml:space="preserve">5  </w:t>
      </w:r>
      <w:r w:rsidR="00B35E2B" w:rsidRPr="005126F1">
        <w:rPr>
          <w:rFonts w:hint="eastAsia"/>
          <w:sz w:val="28"/>
          <w:szCs w:val="22"/>
        </w:rPr>
        <w:t>建设工程风险查勘等级及评定</w:t>
      </w:r>
      <w:bookmarkEnd w:id="145"/>
    </w:p>
    <w:p w14:paraId="37ADA695" w14:textId="77777777" w:rsidR="00B35E2B" w:rsidRPr="005126F1" w:rsidRDefault="00B35E2B" w:rsidP="00B35E2B">
      <w:pPr>
        <w:pStyle w:val="22"/>
        <w:rPr>
          <w:sz w:val="21"/>
          <w:szCs w:val="21"/>
        </w:rPr>
      </w:pPr>
      <w:bookmarkStart w:id="146" w:name="_Toc146745880"/>
      <w:r w:rsidRPr="005126F1">
        <w:rPr>
          <w:rFonts w:hint="eastAsia"/>
          <w:sz w:val="21"/>
          <w:szCs w:val="21"/>
        </w:rPr>
        <w:t xml:space="preserve">5.1  </w:t>
      </w:r>
      <w:r w:rsidRPr="005126F1">
        <w:rPr>
          <w:rFonts w:hint="eastAsia"/>
          <w:sz w:val="21"/>
          <w:szCs w:val="21"/>
        </w:rPr>
        <w:t>建设工程风险查勘等级</w:t>
      </w:r>
      <w:bookmarkEnd w:id="146"/>
    </w:p>
    <w:p w14:paraId="7139D10B" w14:textId="2924A199" w:rsidR="00B35E2B" w:rsidRPr="002B6EDB" w:rsidRDefault="00B35E2B" w:rsidP="00B35E2B">
      <w:pPr>
        <w:rPr>
          <w:sz w:val="21"/>
          <w:szCs w:val="21"/>
        </w:rPr>
      </w:pPr>
      <w:r w:rsidRPr="002B6EDB">
        <w:rPr>
          <w:rFonts w:hint="eastAsia"/>
          <w:b/>
          <w:bCs w:val="0"/>
          <w:sz w:val="21"/>
          <w:szCs w:val="21"/>
        </w:rPr>
        <w:t>5.1.1</w:t>
      </w:r>
      <w:r w:rsidRPr="002B6EDB">
        <w:rPr>
          <w:rFonts w:hint="eastAsia"/>
          <w:sz w:val="21"/>
          <w:szCs w:val="21"/>
        </w:rPr>
        <w:t xml:space="preserve">  </w:t>
      </w:r>
      <w:r w:rsidRPr="002B6EDB">
        <w:rPr>
          <w:rFonts w:hint="eastAsia"/>
          <w:sz w:val="21"/>
          <w:szCs w:val="21"/>
        </w:rPr>
        <w:t>评定等级分为重大风险、较大风险、一般风险和低风险四个评定等级。评定等级的确定参考了工程保险行业常使用的工程风险减量与管控评定分级。使用</w:t>
      </w:r>
      <w:r w:rsidRPr="002B6EDB">
        <w:rPr>
          <w:rFonts w:hint="eastAsia"/>
          <w:sz w:val="21"/>
          <w:szCs w:val="21"/>
        </w:rPr>
        <w:t>0</w:t>
      </w:r>
      <w:r w:rsidRPr="002B6EDB">
        <w:rPr>
          <w:rFonts w:hint="eastAsia"/>
          <w:sz w:val="21"/>
          <w:szCs w:val="21"/>
        </w:rPr>
        <w:t>～</w:t>
      </w:r>
      <w:r w:rsidRPr="002B6EDB">
        <w:rPr>
          <w:rFonts w:hint="eastAsia"/>
          <w:sz w:val="21"/>
          <w:szCs w:val="21"/>
        </w:rPr>
        <w:t>100</w:t>
      </w:r>
      <w:r w:rsidRPr="002B6EDB">
        <w:rPr>
          <w:rFonts w:hint="eastAsia"/>
          <w:sz w:val="21"/>
          <w:szCs w:val="21"/>
        </w:rPr>
        <w:t>的均分区间作为四个评定等级的分级区间，在风险评级时易于使用。同时，该风险分级方法的可行性在工程保险领域已经得到验证。</w:t>
      </w:r>
    </w:p>
    <w:p w14:paraId="52158AF5" w14:textId="77777777" w:rsidR="00B35E2B" w:rsidRPr="005126F1" w:rsidRDefault="00B35E2B" w:rsidP="00B35E2B">
      <w:pPr>
        <w:pStyle w:val="22"/>
        <w:rPr>
          <w:sz w:val="21"/>
          <w:szCs w:val="21"/>
        </w:rPr>
      </w:pPr>
      <w:bookmarkStart w:id="147" w:name="_Toc146745881"/>
      <w:r w:rsidRPr="005126F1">
        <w:rPr>
          <w:rFonts w:hint="eastAsia"/>
          <w:sz w:val="21"/>
          <w:szCs w:val="21"/>
        </w:rPr>
        <w:t xml:space="preserve">5.2  </w:t>
      </w:r>
      <w:r w:rsidRPr="005126F1">
        <w:rPr>
          <w:rFonts w:hint="eastAsia"/>
          <w:sz w:val="21"/>
          <w:szCs w:val="21"/>
        </w:rPr>
        <w:t>建设工程风险指数评定</w:t>
      </w:r>
      <w:bookmarkEnd w:id="147"/>
    </w:p>
    <w:p w14:paraId="054AF4C7" w14:textId="1F80AB81" w:rsidR="008A24D6" w:rsidRPr="002B6EDB" w:rsidRDefault="00B35E2B" w:rsidP="00B35E2B">
      <w:pPr>
        <w:rPr>
          <w:sz w:val="21"/>
          <w:szCs w:val="21"/>
        </w:rPr>
      </w:pPr>
      <w:r w:rsidRPr="002B6EDB">
        <w:rPr>
          <w:rFonts w:hint="eastAsia"/>
          <w:b/>
          <w:bCs w:val="0"/>
          <w:sz w:val="21"/>
          <w:szCs w:val="21"/>
        </w:rPr>
        <w:t>5.2.1</w:t>
      </w:r>
      <w:r w:rsidRPr="002B6EDB">
        <w:rPr>
          <w:rFonts w:hint="eastAsia"/>
          <w:sz w:val="21"/>
          <w:szCs w:val="21"/>
        </w:rPr>
        <w:t xml:space="preserve">  </w:t>
      </w:r>
      <w:r w:rsidRPr="002B6EDB">
        <w:rPr>
          <w:rFonts w:hint="eastAsia"/>
          <w:sz w:val="21"/>
          <w:szCs w:val="21"/>
        </w:rPr>
        <w:t>根据工程保险中各类建筑工程在不同类型风险下出现破坏的案件数量，可对房屋建筑、铁路工程和公路工程的建设工程风险指数（</w:t>
      </w:r>
      <w:r w:rsidRPr="002B6EDB">
        <w:rPr>
          <w:rFonts w:hint="eastAsia"/>
          <w:sz w:val="21"/>
          <w:szCs w:val="21"/>
        </w:rPr>
        <w:t>CRI</w:t>
      </w:r>
      <w:r w:rsidRPr="002B6EDB">
        <w:rPr>
          <w:rFonts w:hint="eastAsia"/>
          <w:sz w:val="21"/>
          <w:szCs w:val="21"/>
        </w:rPr>
        <w:t>）的各分项指数（</w:t>
      </w:r>
      <w:r w:rsidRPr="002B6EDB">
        <w:rPr>
          <w:rFonts w:hint="eastAsia"/>
          <w:sz w:val="21"/>
          <w:szCs w:val="21"/>
        </w:rPr>
        <w:t>NRI</w:t>
      </w:r>
      <w:r w:rsidRPr="002B6EDB">
        <w:rPr>
          <w:rFonts w:hint="eastAsia"/>
          <w:sz w:val="21"/>
          <w:szCs w:val="21"/>
        </w:rPr>
        <w:t>、</w:t>
      </w:r>
      <w:r w:rsidRPr="002B6EDB">
        <w:rPr>
          <w:rFonts w:hint="eastAsia"/>
          <w:sz w:val="21"/>
          <w:szCs w:val="21"/>
        </w:rPr>
        <w:t>ARI</w:t>
      </w:r>
      <w:r w:rsidRPr="002B6EDB">
        <w:rPr>
          <w:rFonts w:hint="eastAsia"/>
          <w:sz w:val="21"/>
          <w:szCs w:val="21"/>
        </w:rPr>
        <w:t>和</w:t>
      </w:r>
      <w:r w:rsidRPr="002B6EDB">
        <w:rPr>
          <w:rFonts w:hint="eastAsia"/>
          <w:sz w:val="21"/>
          <w:szCs w:val="21"/>
        </w:rPr>
        <w:t>TRI</w:t>
      </w:r>
      <w:r w:rsidRPr="002B6EDB">
        <w:rPr>
          <w:rFonts w:hint="eastAsia"/>
          <w:sz w:val="21"/>
          <w:szCs w:val="21"/>
        </w:rPr>
        <w:t>）取不同的权重系数。</w:t>
      </w:r>
    </w:p>
    <w:p w14:paraId="5F5ACF86" w14:textId="77777777" w:rsidR="00353CC0" w:rsidRDefault="00353CC0" w:rsidP="00B35E2B"/>
    <w:p w14:paraId="78A7613A" w14:textId="77777777" w:rsidR="0055329E" w:rsidRPr="0055329E" w:rsidRDefault="00353CC0" w:rsidP="0055329E">
      <w:pPr>
        <w:pStyle w:val="1"/>
      </w:pPr>
      <w:r>
        <w:br w:type="page"/>
      </w:r>
      <w:bookmarkStart w:id="148" w:name="_Toc146047975"/>
      <w:bookmarkStart w:id="149" w:name="_Toc146745882"/>
      <w:r w:rsidR="0055329E" w:rsidRPr="005126F1">
        <w:rPr>
          <w:sz w:val="28"/>
          <w:szCs w:val="22"/>
        </w:rPr>
        <w:lastRenderedPageBreak/>
        <w:t xml:space="preserve">6  </w:t>
      </w:r>
      <w:r w:rsidR="0055329E" w:rsidRPr="005126F1">
        <w:rPr>
          <w:rFonts w:hint="eastAsia"/>
          <w:sz w:val="28"/>
          <w:szCs w:val="22"/>
        </w:rPr>
        <w:t>承保前建设工程风险指数</w:t>
      </w:r>
      <w:bookmarkEnd w:id="148"/>
      <w:bookmarkEnd w:id="149"/>
    </w:p>
    <w:p w14:paraId="4849D64C" w14:textId="77777777" w:rsidR="0055329E" w:rsidRPr="005126F1" w:rsidRDefault="0055329E" w:rsidP="0055329E">
      <w:pPr>
        <w:pStyle w:val="22"/>
        <w:rPr>
          <w:sz w:val="21"/>
          <w:szCs w:val="21"/>
        </w:rPr>
      </w:pPr>
      <w:bookmarkStart w:id="150" w:name="_Toc146047976"/>
      <w:bookmarkStart w:id="151" w:name="_Toc146745883"/>
      <w:r w:rsidRPr="005126F1">
        <w:rPr>
          <w:sz w:val="21"/>
          <w:szCs w:val="21"/>
        </w:rPr>
        <w:t xml:space="preserve">6.1  </w:t>
      </w:r>
      <w:r w:rsidRPr="005126F1">
        <w:rPr>
          <w:rFonts w:hint="eastAsia"/>
          <w:sz w:val="21"/>
          <w:szCs w:val="21"/>
        </w:rPr>
        <w:t>承保前自然灾害风险指数（</w:t>
      </w:r>
      <w:r w:rsidRPr="005126F1">
        <w:rPr>
          <w:rFonts w:hint="eastAsia"/>
          <w:sz w:val="21"/>
          <w:szCs w:val="21"/>
        </w:rPr>
        <w:t>NRI</w:t>
      </w:r>
      <w:r w:rsidRPr="005126F1">
        <w:rPr>
          <w:sz w:val="21"/>
          <w:szCs w:val="21"/>
          <w:vertAlign w:val="subscript"/>
        </w:rPr>
        <w:t>1</w:t>
      </w:r>
      <w:r w:rsidRPr="005126F1">
        <w:rPr>
          <w:rFonts w:hint="eastAsia"/>
          <w:sz w:val="21"/>
          <w:szCs w:val="21"/>
        </w:rPr>
        <w:t>）评定</w:t>
      </w:r>
      <w:bookmarkEnd w:id="150"/>
      <w:bookmarkEnd w:id="151"/>
    </w:p>
    <w:p w14:paraId="53AEEE8F" w14:textId="77777777" w:rsidR="0055329E" w:rsidRPr="002B6EDB" w:rsidRDefault="0055329E" w:rsidP="0055329E">
      <w:pPr>
        <w:rPr>
          <w:sz w:val="21"/>
          <w:szCs w:val="21"/>
        </w:rPr>
      </w:pPr>
      <w:r w:rsidRPr="002B6EDB">
        <w:rPr>
          <w:b/>
          <w:sz w:val="21"/>
          <w:szCs w:val="21"/>
        </w:rPr>
        <w:t>6.1.3</w:t>
      </w:r>
      <w:r w:rsidRPr="002B6EDB">
        <w:rPr>
          <w:sz w:val="21"/>
          <w:szCs w:val="21"/>
        </w:rPr>
        <w:t xml:space="preserve">  </w:t>
      </w:r>
      <w:r w:rsidRPr="002B6EDB">
        <w:rPr>
          <w:rFonts w:hint="eastAsia"/>
          <w:sz w:val="21"/>
          <w:szCs w:val="21"/>
        </w:rPr>
        <w:t>根据工程保险中建筑工程面临不同种类的自然灾害案件数量，将气象水文灾害风险指数（</w:t>
      </w:r>
      <w:r w:rsidRPr="002B6EDB">
        <w:rPr>
          <w:rFonts w:hint="eastAsia"/>
          <w:sz w:val="21"/>
          <w:szCs w:val="21"/>
        </w:rPr>
        <w:t>Me</w:t>
      </w:r>
      <w:r w:rsidRPr="002B6EDB">
        <w:rPr>
          <w:sz w:val="21"/>
          <w:szCs w:val="21"/>
        </w:rPr>
        <w:t>RI</w:t>
      </w:r>
      <w:r w:rsidRPr="002B6EDB">
        <w:rPr>
          <w:rFonts w:hint="eastAsia"/>
          <w:sz w:val="21"/>
          <w:szCs w:val="21"/>
        </w:rPr>
        <w:t>）、海洋灾害风险指数（</w:t>
      </w:r>
      <w:r w:rsidRPr="002B6EDB">
        <w:rPr>
          <w:rFonts w:hint="eastAsia"/>
          <w:sz w:val="21"/>
          <w:szCs w:val="21"/>
        </w:rPr>
        <w:t>MaRI</w:t>
      </w:r>
      <w:r w:rsidRPr="002B6EDB">
        <w:rPr>
          <w:rFonts w:hint="eastAsia"/>
          <w:sz w:val="21"/>
          <w:szCs w:val="21"/>
        </w:rPr>
        <w:t>）、地质灾害风险指数（</w:t>
      </w:r>
      <w:r w:rsidRPr="002B6EDB">
        <w:rPr>
          <w:rFonts w:hint="eastAsia"/>
          <w:sz w:val="21"/>
          <w:szCs w:val="21"/>
        </w:rPr>
        <w:t>GeRI</w:t>
      </w:r>
      <w:r w:rsidRPr="002B6EDB">
        <w:rPr>
          <w:rFonts w:hint="eastAsia"/>
          <w:sz w:val="21"/>
          <w:szCs w:val="21"/>
        </w:rPr>
        <w:t>）和地震灾害风险指数（</w:t>
      </w:r>
      <w:r w:rsidRPr="002B6EDB">
        <w:rPr>
          <w:rFonts w:hint="eastAsia"/>
          <w:sz w:val="21"/>
          <w:szCs w:val="21"/>
        </w:rPr>
        <w:t>EaRI</w:t>
      </w:r>
      <w:r w:rsidRPr="002B6EDB">
        <w:rPr>
          <w:rFonts w:hint="eastAsia"/>
          <w:sz w:val="21"/>
          <w:szCs w:val="21"/>
        </w:rPr>
        <w:t>）在承保前自然灾害风险指数</w:t>
      </w:r>
      <w:r w:rsidRPr="002B6EDB">
        <w:rPr>
          <w:rFonts w:hint="eastAsia"/>
          <w:sz w:val="21"/>
          <w:szCs w:val="21"/>
        </w:rPr>
        <w:t>NRI</w:t>
      </w:r>
      <w:r w:rsidRPr="002B6EDB">
        <w:rPr>
          <w:sz w:val="21"/>
          <w:szCs w:val="21"/>
          <w:vertAlign w:val="subscript"/>
        </w:rPr>
        <w:t>1</w:t>
      </w:r>
      <w:r w:rsidRPr="002B6EDB">
        <w:rPr>
          <w:rFonts w:hint="eastAsia"/>
          <w:sz w:val="21"/>
          <w:szCs w:val="21"/>
        </w:rPr>
        <w:t>中的权重分别设置为</w:t>
      </w:r>
      <w:r w:rsidRPr="002B6EDB">
        <w:rPr>
          <w:rFonts w:hint="eastAsia"/>
          <w:sz w:val="21"/>
          <w:szCs w:val="21"/>
        </w:rPr>
        <w:t>0</w:t>
      </w:r>
      <w:r w:rsidRPr="002B6EDB">
        <w:rPr>
          <w:sz w:val="21"/>
          <w:szCs w:val="21"/>
        </w:rPr>
        <w:t>.40</w:t>
      </w:r>
      <w:r w:rsidRPr="002B6EDB">
        <w:rPr>
          <w:rFonts w:hint="eastAsia"/>
          <w:sz w:val="21"/>
          <w:szCs w:val="21"/>
        </w:rPr>
        <w:t>、</w:t>
      </w:r>
      <w:r w:rsidRPr="002B6EDB">
        <w:rPr>
          <w:rFonts w:hint="eastAsia"/>
          <w:sz w:val="21"/>
          <w:szCs w:val="21"/>
        </w:rPr>
        <w:t>0</w:t>
      </w:r>
      <w:r w:rsidRPr="002B6EDB">
        <w:rPr>
          <w:sz w:val="21"/>
          <w:szCs w:val="21"/>
        </w:rPr>
        <w:t>.20</w:t>
      </w:r>
      <w:r w:rsidRPr="002B6EDB">
        <w:rPr>
          <w:rFonts w:hint="eastAsia"/>
          <w:sz w:val="21"/>
          <w:szCs w:val="21"/>
        </w:rPr>
        <w:t>、</w:t>
      </w:r>
      <w:r w:rsidRPr="002B6EDB">
        <w:rPr>
          <w:rFonts w:hint="eastAsia"/>
          <w:sz w:val="21"/>
          <w:szCs w:val="21"/>
        </w:rPr>
        <w:t>0</w:t>
      </w:r>
      <w:r w:rsidRPr="002B6EDB">
        <w:rPr>
          <w:sz w:val="21"/>
          <w:szCs w:val="21"/>
        </w:rPr>
        <w:t>.25</w:t>
      </w:r>
      <w:r w:rsidRPr="002B6EDB">
        <w:rPr>
          <w:rFonts w:hint="eastAsia"/>
          <w:sz w:val="21"/>
          <w:szCs w:val="21"/>
        </w:rPr>
        <w:t>和</w:t>
      </w:r>
      <w:r w:rsidRPr="002B6EDB">
        <w:rPr>
          <w:rFonts w:hint="eastAsia"/>
          <w:sz w:val="21"/>
          <w:szCs w:val="21"/>
        </w:rPr>
        <w:t>0</w:t>
      </w:r>
      <w:r w:rsidRPr="002B6EDB">
        <w:rPr>
          <w:sz w:val="21"/>
          <w:szCs w:val="21"/>
        </w:rPr>
        <w:t>.15</w:t>
      </w:r>
      <w:r w:rsidRPr="002B6EDB">
        <w:rPr>
          <w:rFonts w:hint="eastAsia"/>
          <w:sz w:val="21"/>
          <w:szCs w:val="21"/>
        </w:rPr>
        <w:t>。</w:t>
      </w:r>
    </w:p>
    <w:p w14:paraId="7902D2B1" w14:textId="77777777" w:rsidR="0055329E" w:rsidRPr="002B6EDB" w:rsidRDefault="0055329E" w:rsidP="0055329E">
      <w:pPr>
        <w:rPr>
          <w:sz w:val="21"/>
          <w:szCs w:val="21"/>
        </w:rPr>
      </w:pPr>
      <w:r w:rsidRPr="002B6EDB">
        <w:rPr>
          <w:b/>
          <w:sz w:val="21"/>
          <w:szCs w:val="21"/>
        </w:rPr>
        <w:t>6.1.4</w:t>
      </w:r>
      <w:r w:rsidRPr="002B6EDB">
        <w:rPr>
          <w:sz w:val="21"/>
          <w:szCs w:val="21"/>
        </w:rPr>
        <w:t xml:space="preserve">  </w:t>
      </w:r>
      <w:r w:rsidRPr="002B6EDB">
        <w:rPr>
          <w:rFonts w:hint="eastAsia"/>
          <w:sz w:val="21"/>
          <w:szCs w:val="21"/>
        </w:rPr>
        <w:t>根据工程保险中房屋建筑、铁路工程和公路工程中出现的各类自然灾害案件数量，确定气象水文灾害风险指数（</w:t>
      </w:r>
      <w:r w:rsidRPr="002B6EDB">
        <w:rPr>
          <w:rFonts w:hint="eastAsia"/>
          <w:sz w:val="21"/>
          <w:szCs w:val="21"/>
        </w:rPr>
        <w:t>MeRI</w:t>
      </w:r>
      <w:r w:rsidRPr="002B6EDB">
        <w:rPr>
          <w:rFonts w:hint="eastAsia"/>
          <w:sz w:val="21"/>
          <w:szCs w:val="21"/>
        </w:rPr>
        <w:t>）的分项权重。</w:t>
      </w:r>
    </w:p>
    <w:p w14:paraId="7C59BBF8" w14:textId="77777777" w:rsidR="0055329E" w:rsidRPr="002B6EDB" w:rsidRDefault="0055329E" w:rsidP="0055329E">
      <w:pPr>
        <w:rPr>
          <w:sz w:val="21"/>
          <w:szCs w:val="21"/>
        </w:rPr>
      </w:pPr>
      <w:r w:rsidRPr="002B6EDB">
        <w:rPr>
          <w:b/>
          <w:sz w:val="21"/>
          <w:szCs w:val="21"/>
        </w:rPr>
        <w:t>6.1.5</w:t>
      </w:r>
      <w:r w:rsidRPr="002B6EDB">
        <w:rPr>
          <w:sz w:val="21"/>
          <w:szCs w:val="21"/>
        </w:rPr>
        <w:t xml:space="preserve">  </w:t>
      </w:r>
      <w:r w:rsidRPr="002B6EDB">
        <w:rPr>
          <w:rFonts w:hint="eastAsia"/>
          <w:sz w:val="21"/>
          <w:szCs w:val="21"/>
        </w:rPr>
        <w:t>根据工程保险中不同海洋灾害出现的案件数量，确定海洋灾害风险指数（</w:t>
      </w:r>
      <w:r w:rsidRPr="002B6EDB">
        <w:rPr>
          <w:rFonts w:hint="eastAsia"/>
          <w:sz w:val="21"/>
          <w:szCs w:val="21"/>
        </w:rPr>
        <w:t>MaRI</w:t>
      </w:r>
      <w:r w:rsidRPr="002B6EDB">
        <w:rPr>
          <w:rFonts w:hint="eastAsia"/>
          <w:sz w:val="21"/>
          <w:szCs w:val="21"/>
        </w:rPr>
        <w:t>）的分项权重。</w:t>
      </w:r>
    </w:p>
    <w:p w14:paraId="552D0910" w14:textId="0D28321B" w:rsidR="0055329E" w:rsidRPr="002B6EDB" w:rsidRDefault="0055329E" w:rsidP="0055329E">
      <w:pPr>
        <w:rPr>
          <w:sz w:val="21"/>
          <w:szCs w:val="21"/>
        </w:rPr>
      </w:pPr>
      <w:r w:rsidRPr="002B6EDB">
        <w:rPr>
          <w:b/>
          <w:sz w:val="21"/>
          <w:szCs w:val="21"/>
        </w:rPr>
        <w:t>6.1.6</w:t>
      </w:r>
      <w:r w:rsidRPr="002B6EDB">
        <w:rPr>
          <w:sz w:val="21"/>
          <w:szCs w:val="21"/>
        </w:rPr>
        <w:t xml:space="preserve">  </w:t>
      </w:r>
      <w:r w:rsidRPr="002B6EDB">
        <w:rPr>
          <w:rFonts w:hint="eastAsia"/>
          <w:sz w:val="21"/>
          <w:szCs w:val="21"/>
        </w:rPr>
        <w:t>根据工程保险中不同地质灾害出现的案件数量，确定地质灾害风险指数（</w:t>
      </w:r>
      <w:r w:rsidRPr="002B6EDB">
        <w:rPr>
          <w:rFonts w:hint="eastAsia"/>
          <w:sz w:val="21"/>
          <w:szCs w:val="21"/>
        </w:rPr>
        <w:t>GeRI</w:t>
      </w:r>
      <w:r w:rsidRPr="002B6EDB">
        <w:rPr>
          <w:rFonts w:hint="eastAsia"/>
          <w:sz w:val="21"/>
          <w:szCs w:val="21"/>
        </w:rPr>
        <w:t>）的分项权重。</w:t>
      </w:r>
    </w:p>
    <w:p w14:paraId="3BC18853" w14:textId="77777777" w:rsidR="0055329E" w:rsidRPr="005126F1" w:rsidRDefault="0055329E" w:rsidP="0055329E">
      <w:pPr>
        <w:pStyle w:val="22"/>
        <w:rPr>
          <w:sz w:val="21"/>
          <w:szCs w:val="21"/>
        </w:rPr>
      </w:pPr>
      <w:bookmarkStart w:id="152" w:name="_Toc146047977"/>
      <w:bookmarkStart w:id="153" w:name="_Toc146745884"/>
      <w:r w:rsidRPr="005126F1">
        <w:rPr>
          <w:rFonts w:hint="eastAsia"/>
          <w:sz w:val="21"/>
          <w:szCs w:val="21"/>
        </w:rPr>
        <w:t>6</w:t>
      </w:r>
      <w:r w:rsidRPr="005126F1">
        <w:rPr>
          <w:sz w:val="21"/>
          <w:szCs w:val="21"/>
        </w:rPr>
        <w:t xml:space="preserve">.2  </w:t>
      </w:r>
      <w:r w:rsidRPr="005126F1">
        <w:rPr>
          <w:rFonts w:hint="eastAsia"/>
          <w:sz w:val="21"/>
          <w:szCs w:val="21"/>
        </w:rPr>
        <w:t>承保前意外事故风险指数（</w:t>
      </w:r>
      <w:r w:rsidRPr="005126F1">
        <w:rPr>
          <w:rFonts w:hint="eastAsia"/>
          <w:sz w:val="21"/>
          <w:szCs w:val="21"/>
        </w:rPr>
        <w:t>ARI</w:t>
      </w:r>
      <w:r w:rsidRPr="005126F1">
        <w:rPr>
          <w:sz w:val="21"/>
          <w:szCs w:val="21"/>
          <w:vertAlign w:val="subscript"/>
        </w:rPr>
        <w:t>1</w:t>
      </w:r>
      <w:r w:rsidRPr="005126F1">
        <w:rPr>
          <w:rFonts w:hint="eastAsia"/>
          <w:sz w:val="21"/>
          <w:szCs w:val="21"/>
        </w:rPr>
        <w:t>）评定</w:t>
      </w:r>
      <w:bookmarkEnd w:id="152"/>
      <w:bookmarkEnd w:id="153"/>
    </w:p>
    <w:p w14:paraId="0A97A602" w14:textId="77777777" w:rsidR="0055329E" w:rsidRPr="002B6EDB" w:rsidRDefault="0055329E" w:rsidP="0055329E">
      <w:pPr>
        <w:rPr>
          <w:sz w:val="21"/>
          <w:szCs w:val="21"/>
        </w:rPr>
      </w:pPr>
      <w:r w:rsidRPr="002B6EDB">
        <w:rPr>
          <w:b/>
          <w:sz w:val="21"/>
          <w:szCs w:val="21"/>
        </w:rPr>
        <w:t>6.2.4</w:t>
      </w:r>
      <w:r w:rsidRPr="002B6EDB">
        <w:rPr>
          <w:sz w:val="21"/>
          <w:szCs w:val="21"/>
        </w:rPr>
        <w:t xml:space="preserve">  </w:t>
      </w:r>
      <w:r w:rsidRPr="002B6EDB">
        <w:rPr>
          <w:rFonts w:hint="eastAsia"/>
          <w:sz w:val="21"/>
          <w:szCs w:val="21"/>
        </w:rPr>
        <w:t>根据工程保险中不同工程相关主体管理风险出现的案件数量，确定工程相关主体管理风险指数（</w:t>
      </w:r>
      <w:r w:rsidRPr="002B6EDB">
        <w:rPr>
          <w:rFonts w:hint="eastAsia"/>
          <w:sz w:val="21"/>
          <w:szCs w:val="21"/>
        </w:rPr>
        <w:t>EsRI</w:t>
      </w:r>
      <w:r w:rsidRPr="002B6EDB">
        <w:rPr>
          <w:rFonts w:hint="eastAsia"/>
          <w:sz w:val="21"/>
          <w:szCs w:val="21"/>
        </w:rPr>
        <w:t>）的分项权重。</w:t>
      </w:r>
    </w:p>
    <w:p w14:paraId="76C843A2" w14:textId="77777777" w:rsidR="0055329E" w:rsidRPr="002B6EDB" w:rsidRDefault="0055329E" w:rsidP="0055329E">
      <w:pPr>
        <w:rPr>
          <w:sz w:val="21"/>
          <w:szCs w:val="21"/>
        </w:rPr>
      </w:pPr>
      <w:r w:rsidRPr="002B6EDB">
        <w:rPr>
          <w:b/>
          <w:sz w:val="21"/>
          <w:szCs w:val="21"/>
        </w:rPr>
        <w:t>6.2.5</w:t>
      </w:r>
      <w:r w:rsidRPr="002B6EDB">
        <w:rPr>
          <w:sz w:val="21"/>
          <w:szCs w:val="21"/>
        </w:rPr>
        <w:t xml:space="preserve">  </w:t>
      </w:r>
      <w:r w:rsidRPr="002B6EDB">
        <w:rPr>
          <w:rFonts w:hint="eastAsia"/>
          <w:sz w:val="21"/>
          <w:szCs w:val="21"/>
        </w:rPr>
        <w:t>根据工程保险中不同工程设计施工风险出现的案件数量，确定工程设计施工风险指数（</w:t>
      </w:r>
      <w:r w:rsidRPr="002B6EDB">
        <w:rPr>
          <w:rFonts w:hint="eastAsia"/>
          <w:sz w:val="21"/>
          <w:szCs w:val="21"/>
        </w:rPr>
        <w:t>DcRI</w:t>
      </w:r>
      <w:r w:rsidRPr="002B6EDB">
        <w:rPr>
          <w:rFonts w:hint="eastAsia"/>
          <w:sz w:val="21"/>
          <w:szCs w:val="21"/>
        </w:rPr>
        <w:t>）的分项权重。</w:t>
      </w:r>
    </w:p>
    <w:p w14:paraId="1ADA0532" w14:textId="2A5275F9" w:rsidR="0055329E" w:rsidRPr="002B6EDB" w:rsidRDefault="0055329E" w:rsidP="0055329E">
      <w:pPr>
        <w:rPr>
          <w:sz w:val="21"/>
          <w:szCs w:val="21"/>
        </w:rPr>
      </w:pPr>
      <w:r w:rsidRPr="002B6EDB">
        <w:rPr>
          <w:b/>
          <w:sz w:val="21"/>
          <w:szCs w:val="21"/>
        </w:rPr>
        <w:t>6.2.6</w:t>
      </w:r>
      <w:r w:rsidRPr="002B6EDB">
        <w:rPr>
          <w:sz w:val="21"/>
          <w:szCs w:val="21"/>
        </w:rPr>
        <w:t xml:space="preserve">  </w:t>
      </w:r>
      <w:r w:rsidRPr="002B6EDB">
        <w:rPr>
          <w:rFonts w:hint="eastAsia"/>
          <w:sz w:val="21"/>
          <w:szCs w:val="21"/>
        </w:rPr>
        <w:t>根据工程保险中不同工程环境风险出现的案件数量，确定工程环境风险指数（</w:t>
      </w:r>
      <w:r w:rsidRPr="002B6EDB">
        <w:rPr>
          <w:rFonts w:hint="eastAsia"/>
          <w:sz w:val="21"/>
          <w:szCs w:val="21"/>
        </w:rPr>
        <w:t>EnRI</w:t>
      </w:r>
      <w:r w:rsidRPr="002B6EDB">
        <w:rPr>
          <w:rFonts w:hint="eastAsia"/>
          <w:sz w:val="21"/>
          <w:szCs w:val="21"/>
        </w:rPr>
        <w:t>）的分项权重。</w:t>
      </w:r>
    </w:p>
    <w:p w14:paraId="390615F9" w14:textId="77777777" w:rsidR="0055329E" w:rsidRPr="005126F1" w:rsidRDefault="0055329E" w:rsidP="0055329E">
      <w:pPr>
        <w:pStyle w:val="22"/>
        <w:rPr>
          <w:sz w:val="21"/>
          <w:szCs w:val="21"/>
        </w:rPr>
      </w:pPr>
      <w:bookmarkStart w:id="154" w:name="_Toc146047978"/>
      <w:bookmarkStart w:id="155" w:name="_Toc146745885"/>
      <w:r w:rsidRPr="005126F1">
        <w:rPr>
          <w:sz w:val="21"/>
          <w:szCs w:val="21"/>
        </w:rPr>
        <w:t xml:space="preserve">6.3  </w:t>
      </w:r>
      <w:r w:rsidRPr="005126F1">
        <w:rPr>
          <w:rFonts w:hint="eastAsia"/>
          <w:sz w:val="21"/>
          <w:szCs w:val="21"/>
        </w:rPr>
        <w:t>承保前第三者责任风险指数（</w:t>
      </w:r>
      <w:r w:rsidRPr="005126F1">
        <w:rPr>
          <w:rFonts w:hint="eastAsia"/>
          <w:sz w:val="21"/>
          <w:szCs w:val="21"/>
        </w:rPr>
        <w:t>TRI</w:t>
      </w:r>
      <w:r w:rsidRPr="005126F1">
        <w:rPr>
          <w:sz w:val="21"/>
          <w:szCs w:val="21"/>
          <w:vertAlign w:val="subscript"/>
        </w:rPr>
        <w:t>1</w:t>
      </w:r>
      <w:r w:rsidRPr="005126F1">
        <w:rPr>
          <w:rFonts w:hint="eastAsia"/>
          <w:sz w:val="21"/>
          <w:szCs w:val="21"/>
        </w:rPr>
        <w:t>）评定</w:t>
      </w:r>
      <w:bookmarkEnd w:id="154"/>
      <w:bookmarkEnd w:id="155"/>
    </w:p>
    <w:p w14:paraId="3985BDE2" w14:textId="77777777" w:rsidR="0055329E" w:rsidRPr="002B6EDB" w:rsidRDefault="0055329E" w:rsidP="0055329E">
      <w:pPr>
        <w:rPr>
          <w:sz w:val="21"/>
          <w:szCs w:val="21"/>
        </w:rPr>
      </w:pPr>
      <w:r w:rsidRPr="002B6EDB">
        <w:rPr>
          <w:b/>
          <w:sz w:val="21"/>
          <w:szCs w:val="21"/>
        </w:rPr>
        <w:t>6.3.4</w:t>
      </w:r>
      <w:r w:rsidRPr="002B6EDB">
        <w:rPr>
          <w:sz w:val="21"/>
          <w:szCs w:val="21"/>
        </w:rPr>
        <w:t xml:space="preserve">  </w:t>
      </w:r>
      <w:r w:rsidRPr="002B6EDB">
        <w:rPr>
          <w:rFonts w:hint="eastAsia"/>
          <w:sz w:val="21"/>
          <w:szCs w:val="21"/>
        </w:rPr>
        <w:t>根据工程保险中不同工程相关主体管理风险出现的案件数量，确定工程相关主体管理风险指数（</w:t>
      </w:r>
      <w:r w:rsidRPr="002B6EDB">
        <w:rPr>
          <w:rFonts w:hint="eastAsia"/>
          <w:sz w:val="21"/>
          <w:szCs w:val="21"/>
        </w:rPr>
        <w:t>EsRI</w:t>
      </w:r>
      <w:r w:rsidRPr="002B6EDB">
        <w:rPr>
          <w:rFonts w:hint="eastAsia"/>
          <w:sz w:val="21"/>
          <w:szCs w:val="21"/>
        </w:rPr>
        <w:t>）的分项权重。</w:t>
      </w:r>
    </w:p>
    <w:p w14:paraId="5AD26B6E" w14:textId="77777777" w:rsidR="0055329E" w:rsidRPr="002B6EDB" w:rsidRDefault="0055329E" w:rsidP="0055329E">
      <w:pPr>
        <w:rPr>
          <w:sz w:val="21"/>
          <w:szCs w:val="21"/>
        </w:rPr>
      </w:pPr>
      <w:r w:rsidRPr="002B6EDB">
        <w:rPr>
          <w:b/>
          <w:sz w:val="21"/>
          <w:szCs w:val="21"/>
        </w:rPr>
        <w:t>6.3.5</w:t>
      </w:r>
      <w:r w:rsidRPr="002B6EDB">
        <w:rPr>
          <w:sz w:val="21"/>
          <w:szCs w:val="21"/>
        </w:rPr>
        <w:t xml:space="preserve">  </w:t>
      </w:r>
      <w:r w:rsidRPr="002B6EDB">
        <w:rPr>
          <w:rFonts w:hint="eastAsia"/>
          <w:sz w:val="21"/>
          <w:szCs w:val="21"/>
        </w:rPr>
        <w:t>根据工程保险中不同工程设计施工风险出现的案件数量，确定工程设计施工风险指数（</w:t>
      </w:r>
      <w:r w:rsidRPr="002B6EDB">
        <w:rPr>
          <w:rFonts w:hint="eastAsia"/>
          <w:sz w:val="21"/>
          <w:szCs w:val="21"/>
        </w:rPr>
        <w:t>DcRI</w:t>
      </w:r>
      <w:r w:rsidRPr="002B6EDB">
        <w:rPr>
          <w:rFonts w:hint="eastAsia"/>
          <w:sz w:val="21"/>
          <w:szCs w:val="21"/>
        </w:rPr>
        <w:t>）的分项权重。</w:t>
      </w:r>
    </w:p>
    <w:p w14:paraId="163FB9FF" w14:textId="77777777" w:rsidR="00CC3314" w:rsidRDefault="0055329E" w:rsidP="00CC3314">
      <w:pPr>
        <w:rPr>
          <w:sz w:val="21"/>
          <w:szCs w:val="21"/>
        </w:rPr>
        <w:sectPr w:rsidR="00CC3314" w:rsidSect="00B30CD1">
          <w:footerReference w:type="default" r:id="rId74"/>
          <w:pgSz w:w="11906" w:h="16838"/>
          <w:pgMar w:top="1418" w:right="1701" w:bottom="1418" w:left="1701" w:header="851" w:footer="992" w:gutter="0"/>
          <w:cols w:space="425"/>
          <w:docGrid w:type="lines" w:linePitch="312"/>
        </w:sectPr>
      </w:pPr>
      <w:r w:rsidRPr="002B6EDB">
        <w:rPr>
          <w:b/>
          <w:sz w:val="21"/>
          <w:szCs w:val="21"/>
        </w:rPr>
        <w:t>6.3.6</w:t>
      </w:r>
      <w:r w:rsidRPr="002B6EDB">
        <w:rPr>
          <w:sz w:val="21"/>
          <w:szCs w:val="21"/>
        </w:rPr>
        <w:t xml:space="preserve">  </w:t>
      </w:r>
      <w:r w:rsidRPr="002B6EDB">
        <w:rPr>
          <w:rFonts w:hint="eastAsia"/>
          <w:sz w:val="21"/>
          <w:szCs w:val="21"/>
        </w:rPr>
        <w:t>根据工程保险中不同工程环境风险出现的案件数量，确定工程环境风险指数（</w:t>
      </w:r>
      <w:r w:rsidRPr="002B6EDB">
        <w:rPr>
          <w:rFonts w:hint="eastAsia"/>
          <w:sz w:val="21"/>
          <w:szCs w:val="21"/>
        </w:rPr>
        <w:t>EnRI</w:t>
      </w:r>
      <w:r w:rsidRPr="002B6EDB">
        <w:rPr>
          <w:rFonts w:hint="eastAsia"/>
          <w:sz w:val="21"/>
          <w:szCs w:val="21"/>
        </w:rPr>
        <w:t>）的分项权重。</w:t>
      </w:r>
      <w:bookmarkStart w:id="156" w:name="_Toc146047979"/>
      <w:bookmarkStart w:id="157" w:name="_Toc146745886"/>
    </w:p>
    <w:p w14:paraId="25380A90" w14:textId="2B9E7F38" w:rsidR="00E02592" w:rsidRPr="00CC3314" w:rsidRDefault="00E02592" w:rsidP="00CC3314">
      <w:pPr>
        <w:pStyle w:val="1"/>
        <w:rPr>
          <w:sz w:val="28"/>
          <w:szCs w:val="22"/>
        </w:rPr>
      </w:pPr>
      <w:r w:rsidRPr="00CC3314">
        <w:rPr>
          <w:sz w:val="28"/>
          <w:szCs w:val="22"/>
        </w:rPr>
        <w:lastRenderedPageBreak/>
        <w:t xml:space="preserve">7  </w:t>
      </w:r>
      <w:r w:rsidRPr="00CC3314">
        <w:rPr>
          <w:rFonts w:hint="eastAsia"/>
          <w:sz w:val="28"/>
          <w:szCs w:val="22"/>
        </w:rPr>
        <w:t>保险期间建设工程风险指数</w:t>
      </w:r>
      <w:bookmarkEnd w:id="156"/>
      <w:bookmarkEnd w:id="157"/>
    </w:p>
    <w:p w14:paraId="71FA0A4E" w14:textId="77777777" w:rsidR="00E02592" w:rsidRPr="005126F1" w:rsidRDefault="00E02592" w:rsidP="004C1E47">
      <w:pPr>
        <w:pStyle w:val="22"/>
        <w:rPr>
          <w:sz w:val="21"/>
          <w:szCs w:val="21"/>
        </w:rPr>
      </w:pPr>
      <w:bookmarkStart w:id="158" w:name="_Toc146047980"/>
      <w:bookmarkStart w:id="159" w:name="_Toc146745887"/>
      <w:r w:rsidRPr="005126F1">
        <w:rPr>
          <w:sz w:val="21"/>
          <w:szCs w:val="21"/>
        </w:rPr>
        <w:t xml:space="preserve">7.1  </w:t>
      </w:r>
      <w:r w:rsidRPr="005126F1">
        <w:rPr>
          <w:rFonts w:hint="eastAsia"/>
          <w:sz w:val="21"/>
          <w:szCs w:val="21"/>
        </w:rPr>
        <w:t>保险期间自然灾害风险指数（</w:t>
      </w:r>
      <w:r w:rsidRPr="005126F1">
        <w:rPr>
          <w:rFonts w:hint="eastAsia"/>
          <w:sz w:val="21"/>
          <w:szCs w:val="21"/>
        </w:rPr>
        <w:t>NRI</w:t>
      </w:r>
      <w:r w:rsidRPr="005126F1">
        <w:rPr>
          <w:sz w:val="21"/>
          <w:szCs w:val="21"/>
          <w:vertAlign w:val="subscript"/>
        </w:rPr>
        <w:t>2</w:t>
      </w:r>
      <w:r w:rsidRPr="005126F1">
        <w:rPr>
          <w:rFonts w:hint="eastAsia"/>
          <w:sz w:val="21"/>
          <w:szCs w:val="21"/>
        </w:rPr>
        <w:t>）评定</w:t>
      </w:r>
      <w:bookmarkEnd w:id="158"/>
      <w:bookmarkEnd w:id="159"/>
    </w:p>
    <w:p w14:paraId="206A43EE" w14:textId="77777777" w:rsidR="00E02592" w:rsidRPr="002B6EDB" w:rsidRDefault="00E02592" w:rsidP="00E02592">
      <w:pPr>
        <w:rPr>
          <w:sz w:val="21"/>
          <w:szCs w:val="21"/>
        </w:rPr>
      </w:pPr>
      <w:r w:rsidRPr="002B6EDB">
        <w:rPr>
          <w:b/>
          <w:sz w:val="21"/>
          <w:szCs w:val="21"/>
        </w:rPr>
        <w:t>7.1.3</w:t>
      </w:r>
      <w:r w:rsidRPr="002B6EDB">
        <w:rPr>
          <w:sz w:val="21"/>
          <w:szCs w:val="21"/>
        </w:rPr>
        <w:t xml:space="preserve">  </w:t>
      </w:r>
      <w:r w:rsidRPr="002B6EDB">
        <w:rPr>
          <w:rFonts w:hint="eastAsia"/>
          <w:sz w:val="21"/>
          <w:szCs w:val="21"/>
        </w:rPr>
        <w:t>根据工程保险中建筑工程面临不同种类的自然灾害案件数量，将气象水文灾害风险指数（</w:t>
      </w:r>
      <w:r w:rsidRPr="002B6EDB">
        <w:rPr>
          <w:rFonts w:hint="eastAsia"/>
          <w:sz w:val="21"/>
          <w:szCs w:val="21"/>
        </w:rPr>
        <w:t>Me</w:t>
      </w:r>
      <w:r w:rsidRPr="002B6EDB">
        <w:rPr>
          <w:sz w:val="21"/>
          <w:szCs w:val="21"/>
        </w:rPr>
        <w:t>RI</w:t>
      </w:r>
      <w:r w:rsidRPr="002B6EDB">
        <w:rPr>
          <w:rFonts w:hint="eastAsia"/>
          <w:sz w:val="21"/>
          <w:szCs w:val="21"/>
        </w:rPr>
        <w:t>）、海洋灾害风险指数（</w:t>
      </w:r>
      <w:r w:rsidRPr="002B6EDB">
        <w:rPr>
          <w:rFonts w:hint="eastAsia"/>
          <w:sz w:val="21"/>
          <w:szCs w:val="21"/>
        </w:rPr>
        <w:t>MaRI</w:t>
      </w:r>
      <w:r w:rsidRPr="002B6EDB">
        <w:rPr>
          <w:rFonts w:hint="eastAsia"/>
          <w:sz w:val="21"/>
          <w:szCs w:val="21"/>
        </w:rPr>
        <w:t>）、地质灾害风险指数（</w:t>
      </w:r>
      <w:r w:rsidRPr="002B6EDB">
        <w:rPr>
          <w:rFonts w:hint="eastAsia"/>
          <w:sz w:val="21"/>
          <w:szCs w:val="21"/>
        </w:rPr>
        <w:t>GeRI</w:t>
      </w:r>
      <w:r w:rsidRPr="002B6EDB">
        <w:rPr>
          <w:rFonts w:hint="eastAsia"/>
          <w:sz w:val="21"/>
          <w:szCs w:val="21"/>
        </w:rPr>
        <w:t>）和地震灾害风险指数（</w:t>
      </w:r>
      <w:r w:rsidRPr="002B6EDB">
        <w:rPr>
          <w:rFonts w:hint="eastAsia"/>
          <w:sz w:val="21"/>
          <w:szCs w:val="21"/>
        </w:rPr>
        <w:t>EaRI</w:t>
      </w:r>
      <w:r w:rsidRPr="002B6EDB">
        <w:rPr>
          <w:rFonts w:hint="eastAsia"/>
          <w:sz w:val="21"/>
          <w:szCs w:val="21"/>
        </w:rPr>
        <w:t>）在保险期间自然灾害风险指数</w:t>
      </w:r>
      <w:r w:rsidRPr="002B6EDB">
        <w:rPr>
          <w:rFonts w:hint="eastAsia"/>
          <w:sz w:val="21"/>
          <w:szCs w:val="21"/>
        </w:rPr>
        <w:t>NRI</w:t>
      </w:r>
      <w:r w:rsidRPr="002B6EDB">
        <w:rPr>
          <w:sz w:val="21"/>
          <w:szCs w:val="21"/>
          <w:vertAlign w:val="subscript"/>
        </w:rPr>
        <w:t>2</w:t>
      </w:r>
      <w:r w:rsidRPr="002B6EDB">
        <w:rPr>
          <w:rFonts w:hint="eastAsia"/>
          <w:sz w:val="21"/>
          <w:szCs w:val="21"/>
        </w:rPr>
        <w:t>中的权重分别设置为</w:t>
      </w:r>
      <w:r w:rsidRPr="002B6EDB">
        <w:rPr>
          <w:rFonts w:hint="eastAsia"/>
          <w:sz w:val="21"/>
          <w:szCs w:val="21"/>
        </w:rPr>
        <w:t>0</w:t>
      </w:r>
      <w:r w:rsidRPr="002B6EDB">
        <w:rPr>
          <w:sz w:val="21"/>
          <w:szCs w:val="21"/>
        </w:rPr>
        <w:t>.40</w:t>
      </w:r>
      <w:r w:rsidRPr="002B6EDB">
        <w:rPr>
          <w:rFonts w:hint="eastAsia"/>
          <w:sz w:val="21"/>
          <w:szCs w:val="21"/>
        </w:rPr>
        <w:t>、</w:t>
      </w:r>
      <w:r w:rsidRPr="002B6EDB">
        <w:rPr>
          <w:rFonts w:hint="eastAsia"/>
          <w:sz w:val="21"/>
          <w:szCs w:val="21"/>
        </w:rPr>
        <w:t>0</w:t>
      </w:r>
      <w:r w:rsidRPr="002B6EDB">
        <w:rPr>
          <w:sz w:val="21"/>
          <w:szCs w:val="21"/>
        </w:rPr>
        <w:t>.20</w:t>
      </w:r>
      <w:r w:rsidRPr="002B6EDB">
        <w:rPr>
          <w:rFonts w:hint="eastAsia"/>
          <w:sz w:val="21"/>
          <w:szCs w:val="21"/>
        </w:rPr>
        <w:t>、</w:t>
      </w:r>
      <w:r w:rsidRPr="002B6EDB">
        <w:rPr>
          <w:rFonts w:hint="eastAsia"/>
          <w:sz w:val="21"/>
          <w:szCs w:val="21"/>
        </w:rPr>
        <w:t>0</w:t>
      </w:r>
      <w:r w:rsidRPr="002B6EDB">
        <w:rPr>
          <w:sz w:val="21"/>
          <w:szCs w:val="21"/>
        </w:rPr>
        <w:t>.25</w:t>
      </w:r>
      <w:r w:rsidRPr="002B6EDB">
        <w:rPr>
          <w:rFonts w:hint="eastAsia"/>
          <w:sz w:val="21"/>
          <w:szCs w:val="21"/>
        </w:rPr>
        <w:t>和</w:t>
      </w:r>
      <w:r w:rsidRPr="002B6EDB">
        <w:rPr>
          <w:rFonts w:hint="eastAsia"/>
          <w:sz w:val="21"/>
          <w:szCs w:val="21"/>
        </w:rPr>
        <w:t>0</w:t>
      </w:r>
      <w:r w:rsidRPr="002B6EDB">
        <w:rPr>
          <w:sz w:val="21"/>
          <w:szCs w:val="21"/>
        </w:rPr>
        <w:t>.15</w:t>
      </w:r>
      <w:r w:rsidRPr="002B6EDB">
        <w:rPr>
          <w:rFonts w:hint="eastAsia"/>
          <w:sz w:val="21"/>
          <w:szCs w:val="21"/>
        </w:rPr>
        <w:t>。</w:t>
      </w:r>
    </w:p>
    <w:p w14:paraId="0F92948D" w14:textId="184A5AAB" w:rsidR="00E02592" w:rsidRPr="002B6EDB" w:rsidRDefault="00E02592" w:rsidP="00E02592">
      <w:pPr>
        <w:rPr>
          <w:sz w:val="21"/>
          <w:szCs w:val="21"/>
        </w:rPr>
      </w:pPr>
      <w:r w:rsidRPr="002B6EDB">
        <w:rPr>
          <w:b/>
          <w:sz w:val="21"/>
          <w:szCs w:val="21"/>
        </w:rPr>
        <w:t>7.1.4</w:t>
      </w:r>
      <w:r w:rsidRPr="002B6EDB">
        <w:rPr>
          <w:sz w:val="21"/>
          <w:szCs w:val="21"/>
        </w:rPr>
        <w:t xml:space="preserve">  </w:t>
      </w:r>
      <w:r w:rsidRPr="002B6EDB">
        <w:rPr>
          <w:rFonts w:hint="eastAsia"/>
          <w:sz w:val="21"/>
          <w:szCs w:val="21"/>
        </w:rPr>
        <w:t>根据工程保险中房屋建筑、铁路工程和公路工程中出现的各类自然灾害案件数量，确定气象水文灾害风险指数（</w:t>
      </w:r>
      <w:r w:rsidRPr="002B6EDB">
        <w:rPr>
          <w:rFonts w:hint="eastAsia"/>
          <w:sz w:val="21"/>
          <w:szCs w:val="21"/>
        </w:rPr>
        <w:t>MeRI</w:t>
      </w:r>
      <w:r w:rsidRPr="002B6EDB">
        <w:rPr>
          <w:rFonts w:hint="eastAsia"/>
          <w:sz w:val="21"/>
          <w:szCs w:val="21"/>
        </w:rPr>
        <w:t>）、海洋灾害风险指数（</w:t>
      </w:r>
      <w:r w:rsidRPr="002B6EDB">
        <w:rPr>
          <w:rFonts w:hint="eastAsia"/>
          <w:sz w:val="21"/>
          <w:szCs w:val="21"/>
        </w:rPr>
        <w:t>MaRI</w:t>
      </w:r>
      <w:r w:rsidRPr="002B6EDB">
        <w:rPr>
          <w:rFonts w:hint="eastAsia"/>
          <w:sz w:val="21"/>
          <w:szCs w:val="21"/>
        </w:rPr>
        <w:t>）、地质灾害风险指数（</w:t>
      </w:r>
      <w:r w:rsidRPr="002B6EDB">
        <w:rPr>
          <w:rFonts w:hint="eastAsia"/>
          <w:sz w:val="21"/>
          <w:szCs w:val="21"/>
        </w:rPr>
        <w:t>GeRI</w:t>
      </w:r>
      <w:r w:rsidRPr="002B6EDB">
        <w:rPr>
          <w:rFonts w:hint="eastAsia"/>
          <w:sz w:val="21"/>
          <w:szCs w:val="21"/>
        </w:rPr>
        <w:t>）和地震灾害风险指数（</w:t>
      </w:r>
      <w:r w:rsidRPr="002B6EDB">
        <w:rPr>
          <w:rFonts w:hint="eastAsia"/>
          <w:sz w:val="21"/>
          <w:szCs w:val="21"/>
        </w:rPr>
        <w:t>EaRI</w:t>
      </w:r>
      <w:r w:rsidRPr="002B6EDB">
        <w:rPr>
          <w:rFonts w:hint="eastAsia"/>
          <w:sz w:val="21"/>
          <w:szCs w:val="21"/>
        </w:rPr>
        <w:t>）的分项权重。</w:t>
      </w:r>
    </w:p>
    <w:p w14:paraId="055990C3" w14:textId="77777777" w:rsidR="00E02592" w:rsidRPr="005126F1" w:rsidRDefault="00E02592" w:rsidP="004C1E47">
      <w:pPr>
        <w:pStyle w:val="22"/>
        <w:rPr>
          <w:sz w:val="21"/>
          <w:szCs w:val="21"/>
        </w:rPr>
      </w:pPr>
      <w:bookmarkStart w:id="160" w:name="_Toc146047981"/>
      <w:bookmarkStart w:id="161" w:name="_Toc146745888"/>
      <w:r w:rsidRPr="005126F1">
        <w:rPr>
          <w:sz w:val="21"/>
          <w:szCs w:val="21"/>
        </w:rPr>
        <w:t xml:space="preserve">7.2  </w:t>
      </w:r>
      <w:r w:rsidRPr="005126F1">
        <w:rPr>
          <w:rFonts w:hint="eastAsia"/>
          <w:sz w:val="21"/>
          <w:szCs w:val="21"/>
        </w:rPr>
        <w:t>保险期间意外事故风险指数（</w:t>
      </w:r>
      <w:r w:rsidRPr="005126F1">
        <w:rPr>
          <w:rFonts w:hint="eastAsia"/>
          <w:sz w:val="21"/>
          <w:szCs w:val="21"/>
        </w:rPr>
        <w:t>ARI</w:t>
      </w:r>
      <w:r w:rsidRPr="005126F1">
        <w:rPr>
          <w:sz w:val="21"/>
          <w:szCs w:val="21"/>
          <w:vertAlign w:val="subscript"/>
        </w:rPr>
        <w:t>2</w:t>
      </w:r>
      <w:r w:rsidRPr="005126F1">
        <w:rPr>
          <w:rFonts w:hint="eastAsia"/>
          <w:sz w:val="21"/>
          <w:szCs w:val="21"/>
        </w:rPr>
        <w:t>）评定</w:t>
      </w:r>
      <w:bookmarkEnd w:id="160"/>
      <w:bookmarkEnd w:id="161"/>
    </w:p>
    <w:p w14:paraId="58132A68" w14:textId="77777777" w:rsidR="00E02592" w:rsidRPr="002B6EDB" w:rsidRDefault="00E02592" w:rsidP="00E02592">
      <w:pPr>
        <w:rPr>
          <w:sz w:val="21"/>
          <w:szCs w:val="21"/>
        </w:rPr>
      </w:pPr>
      <w:r w:rsidRPr="002B6EDB">
        <w:rPr>
          <w:b/>
          <w:sz w:val="21"/>
          <w:szCs w:val="21"/>
        </w:rPr>
        <w:t>7.2.4</w:t>
      </w:r>
      <w:r w:rsidRPr="002B6EDB">
        <w:rPr>
          <w:sz w:val="21"/>
          <w:szCs w:val="21"/>
        </w:rPr>
        <w:t xml:space="preserve">  </w:t>
      </w:r>
      <w:r w:rsidRPr="002B6EDB">
        <w:rPr>
          <w:rFonts w:hint="eastAsia"/>
          <w:sz w:val="21"/>
          <w:szCs w:val="21"/>
        </w:rPr>
        <w:t>根据工程保险中不同工程施工中意外事故风险出现的案件数量，确定施工中意外事故风险指数（</w:t>
      </w:r>
      <w:r w:rsidRPr="002B6EDB">
        <w:rPr>
          <w:rFonts w:hint="eastAsia"/>
          <w:sz w:val="21"/>
          <w:szCs w:val="21"/>
        </w:rPr>
        <w:t>CaRI</w:t>
      </w:r>
      <w:r w:rsidRPr="002B6EDB">
        <w:rPr>
          <w:rFonts w:hint="eastAsia"/>
          <w:sz w:val="21"/>
          <w:szCs w:val="21"/>
        </w:rPr>
        <w:t>）的分项权重。</w:t>
      </w:r>
    </w:p>
    <w:p w14:paraId="5E9F6830" w14:textId="0FC11DAD" w:rsidR="00953706" w:rsidRPr="002B6EDB" w:rsidRDefault="00E02592" w:rsidP="00B35E2B">
      <w:pPr>
        <w:rPr>
          <w:sz w:val="21"/>
          <w:szCs w:val="21"/>
        </w:rPr>
      </w:pPr>
      <w:r w:rsidRPr="002B6EDB">
        <w:rPr>
          <w:b/>
          <w:sz w:val="21"/>
          <w:szCs w:val="21"/>
        </w:rPr>
        <w:t>7.2.5</w:t>
      </w:r>
      <w:r w:rsidRPr="002B6EDB">
        <w:rPr>
          <w:sz w:val="21"/>
          <w:szCs w:val="21"/>
        </w:rPr>
        <w:t xml:space="preserve">  </w:t>
      </w:r>
      <w:r w:rsidRPr="002B6EDB">
        <w:rPr>
          <w:rFonts w:hint="eastAsia"/>
          <w:sz w:val="21"/>
          <w:szCs w:val="21"/>
        </w:rPr>
        <w:t>根据工程保险中不同结构意外事故风险出现的案件数量，确定结构意外事故风险指数（</w:t>
      </w:r>
      <w:r w:rsidRPr="002B6EDB">
        <w:rPr>
          <w:rFonts w:hint="eastAsia"/>
          <w:sz w:val="21"/>
          <w:szCs w:val="21"/>
        </w:rPr>
        <w:t>SaRI</w:t>
      </w:r>
      <w:r w:rsidRPr="002B6EDB">
        <w:rPr>
          <w:rFonts w:hint="eastAsia"/>
          <w:sz w:val="21"/>
          <w:szCs w:val="21"/>
        </w:rPr>
        <w:t>）的分项权重。</w:t>
      </w:r>
    </w:p>
    <w:p w14:paraId="50721840" w14:textId="42D66567" w:rsidR="004C1E47" w:rsidRPr="004C1E47" w:rsidRDefault="004C1E47" w:rsidP="004C1E47">
      <w:pPr>
        <w:pStyle w:val="1"/>
      </w:pPr>
      <w:r>
        <w:br w:type="page"/>
      </w:r>
      <w:bookmarkStart w:id="162" w:name="_Toc146047982"/>
      <w:bookmarkStart w:id="163" w:name="_Toc146745889"/>
      <w:r w:rsidRPr="004C1E47">
        <w:lastRenderedPageBreak/>
        <w:t xml:space="preserve">8  </w:t>
      </w:r>
      <w:r w:rsidRPr="005126F1">
        <w:rPr>
          <w:rFonts w:hint="eastAsia"/>
          <w:sz w:val="28"/>
          <w:szCs w:val="22"/>
        </w:rPr>
        <w:t>建设工程风险减量与管控措施</w:t>
      </w:r>
      <w:bookmarkEnd w:id="162"/>
      <w:bookmarkEnd w:id="163"/>
    </w:p>
    <w:p w14:paraId="44191D66" w14:textId="77777777" w:rsidR="004C1E47" w:rsidRPr="005126F1" w:rsidRDefault="004C1E47" w:rsidP="004C1E47">
      <w:pPr>
        <w:pStyle w:val="22"/>
        <w:rPr>
          <w:sz w:val="21"/>
          <w:szCs w:val="21"/>
        </w:rPr>
      </w:pPr>
      <w:bookmarkStart w:id="164" w:name="_Toc146047983"/>
      <w:bookmarkStart w:id="165" w:name="_Toc146745890"/>
      <w:r w:rsidRPr="005126F1">
        <w:rPr>
          <w:sz w:val="21"/>
          <w:szCs w:val="21"/>
        </w:rPr>
        <w:t xml:space="preserve">8.1  </w:t>
      </w:r>
      <w:r w:rsidRPr="005126F1">
        <w:rPr>
          <w:rFonts w:hint="eastAsia"/>
          <w:sz w:val="21"/>
          <w:szCs w:val="21"/>
        </w:rPr>
        <w:t>承保前建设工程风险减量与管控措施</w:t>
      </w:r>
      <w:bookmarkEnd w:id="164"/>
      <w:bookmarkEnd w:id="165"/>
    </w:p>
    <w:p w14:paraId="1289BD35" w14:textId="77777777" w:rsidR="004C1E47" w:rsidRPr="002B6EDB" w:rsidRDefault="004C1E47" w:rsidP="004C1E47">
      <w:pPr>
        <w:rPr>
          <w:sz w:val="21"/>
          <w:szCs w:val="21"/>
        </w:rPr>
      </w:pPr>
      <w:r w:rsidRPr="002B6EDB">
        <w:rPr>
          <w:b/>
          <w:sz w:val="21"/>
          <w:szCs w:val="21"/>
        </w:rPr>
        <w:t xml:space="preserve">8.1.1 </w:t>
      </w:r>
      <w:r w:rsidRPr="002B6EDB">
        <w:rPr>
          <w:sz w:val="21"/>
          <w:szCs w:val="21"/>
        </w:rPr>
        <w:t xml:space="preserve"> </w:t>
      </w:r>
      <w:r w:rsidRPr="002B6EDB">
        <w:rPr>
          <w:rFonts w:hint="eastAsia"/>
          <w:sz w:val="21"/>
          <w:szCs w:val="21"/>
        </w:rPr>
        <w:t>承保前风险管理防控级别及接受准则如下：</w:t>
      </w:r>
    </w:p>
    <w:p w14:paraId="492C43FD" w14:textId="77777777" w:rsidR="004C1E47" w:rsidRPr="002B6EDB" w:rsidRDefault="004C1E47" w:rsidP="004C1E47">
      <w:pPr>
        <w:ind w:firstLineChars="200" w:firstLine="422"/>
        <w:rPr>
          <w:sz w:val="21"/>
          <w:szCs w:val="21"/>
        </w:rPr>
      </w:pPr>
      <w:r w:rsidRPr="002B6EDB">
        <w:rPr>
          <w:b/>
          <w:sz w:val="21"/>
          <w:szCs w:val="21"/>
        </w:rPr>
        <w:t>1</w:t>
      </w:r>
      <w:r w:rsidRPr="002B6EDB">
        <w:rPr>
          <w:sz w:val="21"/>
          <w:szCs w:val="21"/>
        </w:rPr>
        <w:t xml:space="preserve">  </w:t>
      </w:r>
      <w:r w:rsidRPr="002B6EDB">
        <w:rPr>
          <w:rFonts w:hint="eastAsia"/>
          <w:sz w:val="21"/>
          <w:szCs w:val="21"/>
        </w:rPr>
        <w:t>完全拒保：完全不可接受风险，无法承保该工程项目。</w:t>
      </w:r>
    </w:p>
    <w:p w14:paraId="4239216B" w14:textId="77777777" w:rsidR="004C1E47" w:rsidRPr="002B6EDB" w:rsidRDefault="004C1E47" w:rsidP="004C1E47">
      <w:pPr>
        <w:ind w:firstLineChars="200" w:firstLine="422"/>
        <w:rPr>
          <w:sz w:val="21"/>
          <w:szCs w:val="21"/>
        </w:rPr>
      </w:pPr>
      <w:r w:rsidRPr="002B6EDB">
        <w:rPr>
          <w:b/>
          <w:sz w:val="21"/>
          <w:szCs w:val="21"/>
        </w:rPr>
        <w:t>2</w:t>
      </w:r>
      <w:r w:rsidRPr="002B6EDB">
        <w:rPr>
          <w:sz w:val="21"/>
          <w:szCs w:val="21"/>
        </w:rPr>
        <w:t xml:space="preserve">  </w:t>
      </w:r>
      <w:r w:rsidRPr="002B6EDB">
        <w:rPr>
          <w:rFonts w:hint="eastAsia"/>
          <w:sz w:val="21"/>
          <w:szCs w:val="21"/>
        </w:rPr>
        <w:t>风险减量后承保：属于风险改善后可以接受风险，主要针对承保前风险评估结果，对部分危险性较大风险降低后可以承保，属于改善风险条件后明确提出承保的工程项目。</w:t>
      </w:r>
    </w:p>
    <w:p w14:paraId="24C3DDEA" w14:textId="77777777" w:rsidR="004C1E47" w:rsidRPr="002B6EDB" w:rsidRDefault="004C1E47" w:rsidP="004C1E47">
      <w:pPr>
        <w:ind w:firstLineChars="200" w:firstLine="422"/>
        <w:rPr>
          <w:sz w:val="21"/>
          <w:szCs w:val="21"/>
        </w:rPr>
      </w:pPr>
      <w:r w:rsidRPr="002B6EDB">
        <w:rPr>
          <w:b/>
          <w:sz w:val="21"/>
          <w:szCs w:val="21"/>
        </w:rPr>
        <w:t>3</w:t>
      </w:r>
      <w:r w:rsidRPr="002B6EDB">
        <w:rPr>
          <w:sz w:val="21"/>
          <w:szCs w:val="21"/>
        </w:rPr>
        <w:t xml:space="preserve">  </w:t>
      </w:r>
      <w:r w:rsidRPr="002B6EDB">
        <w:rPr>
          <w:rFonts w:hint="eastAsia"/>
          <w:sz w:val="21"/>
          <w:szCs w:val="21"/>
        </w:rPr>
        <w:t>加费或参与共保：属于可接受风险，因承保风险较大，通过增加保费以达到降低风险的目的，或者通过共保方式、各共保人共担风险后才能承保，这两种情况均属于有条件的承保。</w:t>
      </w:r>
    </w:p>
    <w:p w14:paraId="09251DE6" w14:textId="77777777" w:rsidR="004C1E47" w:rsidRPr="002B6EDB" w:rsidRDefault="004C1E47" w:rsidP="004C1E47">
      <w:pPr>
        <w:ind w:firstLineChars="200" w:firstLine="422"/>
        <w:rPr>
          <w:sz w:val="21"/>
          <w:szCs w:val="21"/>
        </w:rPr>
      </w:pPr>
      <w:r w:rsidRPr="002B6EDB">
        <w:rPr>
          <w:b/>
          <w:sz w:val="21"/>
          <w:szCs w:val="21"/>
        </w:rPr>
        <w:t>4</w:t>
      </w:r>
      <w:r w:rsidRPr="002B6EDB">
        <w:rPr>
          <w:sz w:val="21"/>
          <w:szCs w:val="21"/>
        </w:rPr>
        <w:t xml:space="preserve">  </w:t>
      </w:r>
      <w:r w:rsidRPr="002B6EDB">
        <w:rPr>
          <w:rFonts w:hint="eastAsia"/>
          <w:sz w:val="21"/>
          <w:szCs w:val="21"/>
        </w:rPr>
        <w:t>标准体承保：直接以标准体承保，保费不会增加，投保人可以正常投保。</w:t>
      </w:r>
    </w:p>
    <w:p w14:paraId="6FF8A365" w14:textId="77777777" w:rsidR="004C1E47" w:rsidRPr="002B6EDB" w:rsidRDefault="004C1E47" w:rsidP="004C1E47">
      <w:pPr>
        <w:rPr>
          <w:sz w:val="21"/>
          <w:szCs w:val="21"/>
        </w:rPr>
      </w:pPr>
      <w:r w:rsidRPr="002B6EDB">
        <w:rPr>
          <w:rFonts w:hint="eastAsia"/>
          <w:b/>
          <w:sz w:val="21"/>
          <w:szCs w:val="21"/>
        </w:rPr>
        <w:t>8</w:t>
      </w:r>
      <w:r w:rsidRPr="002B6EDB">
        <w:rPr>
          <w:b/>
          <w:sz w:val="21"/>
          <w:szCs w:val="21"/>
        </w:rPr>
        <w:t>.1.2</w:t>
      </w:r>
      <w:r w:rsidRPr="002B6EDB">
        <w:rPr>
          <w:sz w:val="21"/>
          <w:szCs w:val="21"/>
        </w:rPr>
        <w:t xml:space="preserve">  </w:t>
      </w:r>
      <w:r w:rsidRPr="002B6EDB">
        <w:rPr>
          <w:rFonts w:hint="eastAsia"/>
          <w:sz w:val="21"/>
          <w:szCs w:val="21"/>
        </w:rPr>
        <w:t>核保流程所参考的核保准则主要考虑以下内容：</w:t>
      </w:r>
    </w:p>
    <w:p w14:paraId="30A1454A" w14:textId="77777777" w:rsidR="004C1E47" w:rsidRPr="002B6EDB" w:rsidRDefault="004C1E47" w:rsidP="004C1E47">
      <w:pPr>
        <w:ind w:firstLineChars="200" w:firstLine="422"/>
        <w:rPr>
          <w:sz w:val="21"/>
          <w:szCs w:val="21"/>
        </w:rPr>
      </w:pPr>
      <w:r w:rsidRPr="002B6EDB">
        <w:rPr>
          <w:rFonts w:hint="eastAsia"/>
          <w:b/>
          <w:sz w:val="21"/>
          <w:szCs w:val="21"/>
        </w:rPr>
        <w:t>1</w:t>
      </w:r>
      <w:r w:rsidRPr="002B6EDB">
        <w:rPr>
          <w:sz w:val="21"/>
          <w:szCs w:val="21"/>
        </w:rPr>
        <w:t xml:space="preserve">  </w:t>
      </w:r>
      <w:r w:rsidRPr="002B6EDB">
        <w:rPr>
          <w:rFonts w:hint="eastAsia"/>
          <w:sz w:val="21"/>
          <w:szCs w:val="21"/>
        </w:rPr>
        <w:t>工期：先看工期和延期约定，保单开口的、工期超再保合约的一般不支持承保，除非条件显著优于市场。</w:t>
      </w:r>
    </w:p>
    <w:p w14:paraId="35EBFB6E" w14:textId="77777777" w:rsidR="004C1E47" w:rsidRPr="002B6EDB" w:rsidRDefault="004C1E47" w:rsidP="004C1E47">
      <w:pPr>
        <w:ind w:firstLineChars="200" w:firstLine="422"/>
        <w:rPr>
          <w:sz w:val="21"/>
          <w:szCs w:val="21"/>
        </w:rPr>
      </w:pPr>
      <w:r w:rsidRPr="002B6EDB">
        <w:rPr>
          <w:rFonts w:hint="eastAsia"/>
          <w:b/>
          <w:sz w:val="21"/>
          <w:szCs w:val="21"/>
        </w:rPr>
        <w:t>2</w:t>
      </w:r>
      <w:r w:rsidRPr="002B6EDB">
        <w:rPr>
          <w:b/>
          <w:sz w:val="21"/>
          <w:szCs w:val="21"/>
        </w:rPr>
        <w:t xml:space="preserve"> </w:t>
      </w:r>
      <w:r w:rsidRPr="002B6EDB">
        <w:rPr>
          <w:sz w:val="21"/>
          <w:szCs w:val="21"/>
        </w:rPr>
        <w:t xml:space="preserve"> </w:t>
      </w:r>
      <w:r w:rsidRPr="002B6EDB">
        <w:rPr>
          <w:rFonts w:hint="eastAsia"/>
          <w:sz w:val="21"/>
          <w:szCs w:val="21"/>
        </w:rPr>
        <w:t>行业类型：涉水工程、桥隧占比较高工程、工程地质条件较差工程、山区桥隧工程、周边第三者环境风险较大工程、自然灾害频发地区工程等都要谨慎承保，因为赔付比较差；半截子工程、烂尾工程、更换承包商工程等异常工程谨慎核保，因为项目情况不了解，责任较难拆分。</w:t>
      </w:r>
    </w:p>
    <w:p w14:paraId="391972BE" w14:textId="77777777" w:rsidR="004C1E47" w:rsidRPr="002B6EDB" w:rsidRDefault="004C1E47" w:rsidP="004C1E47">
      <w:pPr>
        <w:ind w:firstLineChars="200" w:firstLine="422"/>
        <w:rPr>
          <w:sz w:val="21"/>
          <w:szCs w:val="21"/>
        </w:rPr>
      </w:pPr>
      <w:r w:rsidRPr="002B6EDB">
        <w:rPr>
          <w:rFonts w:hint="eastAsia"/>
          <w:b/>
          <w:sz w:val="21"/>
          <w:szCs w:val="21"/>
        </w:rPr>
        <w:t>3</w:t>
      </w:r>
      <w:r w:rsidRPr="002B6EDB">
        <w:rPr>
          <w:sz w:val="21"/>
          <w:szCs w:val="21"/>
        </w:rPr>
        <w:t xml:space="preserve">  </w:t>
      </w:r>
      <w:r w:rsidRPr="002B6EDB">
        <w:rPr>
          <w:rFonts w:hint="eastAsia"/>
          <w:sz w:val="21"/>
          <w:szCs w:val="21"/>
        </w:rPr>
        <w:t>扩展责任：扩展责任要适当，高风险扩展责任限额不宜太高，并增设单独较高免赔额等。</w:t>
      </w:r>
    </w:p>
    <w:p w14:paraId="2053BD50" w14:textId="77777777" w:rsidR="004C1E47" w:rsidRPr="002B6EDB" w:rsidRDefault="004C1E47" w:rsidP="004C1E47">
      <w:pPr>
        <w:ind w:firstLineChars="200" w:firstLine="422"/>
        <w:rPr>
          <w:sz w:val="21"/>
          <w:szCs w:val="21"/>
        </w:rPr>
      </w:pPr>
      <w:r w:rsidRPr="002B6EDB">
        <w:rPr>
          <w:rFonts w:hint="eastAsia"/>
          <w:b/>
          <w:sz w:val="21"/>
          <w:szCs w:val="21"/>
        </w:rPr>
        <w:t>4</w:t>
      </w:r>
      <w:r w:rsidRPr="002B6EDB">
        <w:rPr>
          <w:b/>
          <w:sz w:val="21"/>
          <w:szCs w:val="21"/>
        </w:rPr>
        <w:t xml:space="preserve"> </w:t>
      </w:r>
      <w:r w:rsidRPr="002B6EDB">
        <w:rPr>
          <w:sz w:val="21"/>
          <w:szCs w:val="21"/>
        </w:rPr>
        <w:t xml:space="preserve"> </w:t>
      </w:r>
      <w:r w:rsidRPr="002B6EDB">
        <w:rPr>
          <w:rFonts w:hint="eastAsia"/>
          <w:sz w:val="21"/>
          <w:szCs w:val="21"/>
        </w:rPr>
        <w:t>项目资料：要看到带签章的承包合同，用来核对项目的真实性、保险金额和保险期限的准确性等；施工组织计划，用来看工程内容和计划进展，核对保险期限与其是否一致，核对是否涉及倒签，若倒签，需要出具未出险证明；工程量清单要详细，一来要核对物质损失投保金额的组成，二来核对保险金额是否足额投保，第三是作为理赔依据。</w:t>
      </w:r>
    </w:p>
    <w:p w14:paraId="47927B2E" w14:textId="77777777" w:rsidR="004C1E47" w:rsidRPr="002B6EDB" w:rsidRDefault="004C1E47" w:rsidP="004C1E47">
      <w:pPr>
        <w:ind w:firstLineChars="200" w:firstLine="422"/>
        <w:rPr>
          <w:sz w:val="21"/>
          <w:szCs w:val="21"/>
        </w:rPr>
      </w:pPr>
      <w:r w:rsidRPr="002B6EDB">
        <w:rPr>
          <w:rFonts w:hint="eastAsia"/>
          <w:b/>
          <w:sz w:val="21"/>
          <w:szCs w:val="21"/>
        </w:rPr>
        <w:t>5</w:t>
      </w:r>
      <w:r w:rsidRPr="002B6EDB">
        <w:rPr>
          <w:b/>
          <w:sz w:val="21"/>
          <w:szCs w:val="21"/>
        </w:rPr>
        <w:t xml:space="preserve">  </w:t>
      </w:r>
      <w:r w:rsidRPr="002B6EDB">
        <w:rPr>
          <w:rFonts w:hint="eastAsia"/>
          <w:sz w:val="21"/>
          <w:szCs w:val="21"/>
        </w:rPr>
        <w:t>特殊保额：不可保标的的界定和增设，如主要承包商的施工机具、业主人员、各类现场活动出席的外来各类人员是否列入保单责任等。</w:t>
      </w:r>
    </w:p>
    <w:p w14:paraId="7D4D7521" w14:textId="17A199A7" w:rsidR="004C1E47" w:rsidRPr="002B6EDB" w:rsidRDefault="004C1E47" w:rsidP="004C1E47">
      <w:pPr>
        <w:ind w:firstLineChars="200" w:firstLine="422"/>
        <w:rPr>
          <w:sz w:val="21"/>
          <w:szCs w:val="21"/>
        </w:rPr>
      </w:pPr>
      <w:r w:rsidRPr="002B6EDB">
        <w:rPr>
          <w:rFonts w:hint="eastAsia"/>
          <w:b/>
          <w:sz w:val="21"/>
          <w:szCs w:val="21"/>
        </w:rPr>
        <w:t>6</w:t>
      </w:r>
      <w:r w:rsidRPr="002B6EDB">
        <w:rPr>
          <w:sz w:val="21"/>
          <w:szCs w:val="21"/>
        </w:rPr>
        <w:t xml:space="preserve">  </w:t>
      </w:r>
      <w:r w:rsidRPr="002B6EDB">
        <w:rPr>
          <w:rFonts w:hint="eastAsia"/>
          <w:sz w:val="21"/>
          <w:szCs w:val="21"/>
        </w:rPr>
        <w:t>常规除外：制裁、恐怖、网络风险及传染病都是常规除外责任，需要明确。</w:t>
      </w:r>
    </w:p>
    <w:p w14:paraId="1F937657" w14:textId="77777777" w:rsidR="004C1E47" w:rsidRPr="005126F1" w:rsidRDefault="004C1E47" w:rsidP="004C1E47">
      <w:pPr>
        <w:pStyle w:val="22"/>
        <w:rPr>
          <w:sz w:val="21"/>
          <w:szCs w:val="21"/>
        </w:rPr>
      </w:pPr>
      <w:bookmarkStart w:id="166" w:name="_Toc146047984"/>
      <w:bookmarkStart w:id="167" w:name="_Toc146745891"/>
      <w:r w:rsidRPr="005126F1">
        <w:rPr>
          <w:sz w:val="21"/>
          <w:szCs w:val="21"/>
        </w:rPr>
        <w:lastRenderedPageBreak/>
        <w:t xml:space="preserve">8.2  </w:t>
      </w:r>
      <w:r w:rsidRPr="005126F1">
        <w:rPr>
          <w:rFonts w:hint="eastAsia"/>
          <w:sz w:val="21"/>
          <w:szCs w:val="21"/>
        </w:rPr>
        <w:t>保险期间建设工程风险减量与管控措施</w:t>
      </w:r>
      <w:bookmarkStart w:id="168" w:name="char2"/>
      <w:bookmarkEnd w:id="166"/>
      <w:bookmarkEnd w:id="167"/>
    </w:p>
    <w:p w14:paraId="772FAB1D" w14:textId="77777777" w:rsidR="004C1E47" w:rsidRPr="002B6EDB" w:rsidRDefault="004C1E47" w:rsidP="004C1E47">
      <w:pPr>
        <w:rPr>
          <w:sz w:val="21"/>
          <w:szCs w:val="21"/>
        </w:rPr>
      </w:pPr>
      <w:r w:rsidRPr="002B6EDB">
        <w:rPr>
          <w:b/>
          <w:sz w:val="21"/>
          <w:szCs w:val="21"/>
        </w:rPr>
        <w:t>8.2.1</w:t>
      </w:r>
      <w:r w:rsidRPr="002B6EDB">
        <w:rPr>
          <w:sz w:val="21"/>
          <w:szCs w:val="21"/>
        </w:rPr>
        <w:t xml:space="preserve">  </w:t>
      </w:r>
      <w:r w:rsidRPr="002B6EDB">
        <w:rPr>
          <w:rFonts w:hint="eastAsia"/>
          <w:sz w:val="21"/>
          <w:szCs w:val="21"/>
        </w:rPr>
        <w:t>保险期间风险管理防控级别及接受准则如下：</w:t>
      </w:r>
    </w:p>
    <w:p w14:paraId="7AC46A9F" w14:textId="77777777" w:rsidR="004C1E47" w:rsidRPr="002B6EDB" w:rsidRDefault="004C1E47" w:rsidP="004C1E47">
      <w:pPr>
        <w:ind w:firstLineChars="200" w:firstLine="422"/>
        <w:rPr>
          <w:sz w:val="21"/>
          <w:szCs w:val="21"/>
        </w:rPr>
      </w:pPr>
      <w:r w:rsidRPr="002B6EDB">
        <w:rPr>
          <w:rFonts w:hint="eastAsia"/>
          <w:b/>
          <w:sz w:val="21"/>
          <w:szCs w:val="21"/>
        </w:rPr>
        <w:t>1</w:t>
      </w:r>
      <w:r w:rsidRPr="002B6EDB">
        <w:rPr>
          <w:sz w:val="21"/>
          <w:szCs w:val="21"/>
        </w:rPr>
        <w:t xml:space="preserve">  </w:t>
      </w:r>
      <w:r w:rsidRPr="002B6EDB">
        <w:rPr>
          <w:rFonts w:hint="eastAsia"/>
          <w:sz w:val="21"/>
          <w:szCs w:val="21"/>
        </w:rPr>
        <w:t>不可接受：尽管已经承保，但在保单履行过程中查勘到的风险超出自身承受能力，再保险合约难以支持，只能采取保险合同终止方式。</w:t>
      </w:r>
    </w:p>
    <w:p w14:paraId="5C3B55F6" w14:textId="77777777" w:rsidR="004C1E47" w:rsidRPr="002B6EDB" w:rsidRDefault="004C1E47" w:rsidP="004C1E47">
      <w:pPr>
        <w:ind w:firstLineChars="200" w:firstLine="422"/>
        <w:rPr>
          <w:sz w:val="21"/>
          <w:szCs w:val="21"/>
        </w:rPr>
      </w:pPr>
      <w:r w:rsidRPr="002B6EDB">
        <w:rPr>
          <w:rFonts w:hint="eastAsia"/>
          <w:b/>
          <w:sz w:val="21"/>
          <w:szCs w:val="21"/>
        </w:rPr>
        <w:t>2</w:t>
      </w:r>
      <w:r w:rsidRPr="002B6EDB">
        <w:rPr>
          <w:sz w:val="21"/>
          <w:szCs w:val="21"/>
        </w:rPr>
        <w:t xml:space="preserve">  </w:t>
      </w:r>
      <w:r w:rsidRPr="002B6EDB">
        <w:rPr>
          <w:rFonts w:hint="eastAsia"/>
          <w:sz w:val="21"/>
          <w:szCs w:val="21"/>
        </w:rPr>
        <w:t>风险减量后接受：对在保险期间查勘到的风险通过完善施工方案、适当降低风险发生的概率、采取有效降低风险的措施以达到继续承保的目的，此种方式一般以函告方式要求风险承担方必须进行风险减量。</w:t>
      </w:r>
    </w:p>
    <w:p w14:paraId="6B5DB67A" w14:textId="77777777" w:rsidR="004C1E47" w:rsidRPr="002B6EDB" w:rsidRDefault="004C1E47" w:rsidP="004C1E47">
      <w:pPr>
        <w:ind w:firstLineChars="200" w:firstLine="422"/>
        <w:rPr>
          <w:sz w:val="21"/>
          <w:szCs w:val="21"/>
        </w:rPr>
      </w:pPr>
      <w:r w:rsidRPr="002B6EDB">
        <w:rPr>
          <w:rFonts w:hint="eastAsia"/>
          <w:b/>
          <w:sz w:val="21"/>
          <w:szCs w:val="21"/>
        </w:rPr>
        <w:t>3</w:t>
      </w:r>
      <w:r w:rsidRPr="002B6EDB">
        <w:rPr>
          <w:b/>
          <w:sz w:val="21"/>
          <w:szCs w:val="21"/>
        </w:rPr>
        <w:t xml:space="preserve"> </w:t>
      </w:r>
      <w:r w:rsidRPr="002B6EDB">
        <w:rPr>
          <w:sz w:val="21"/>
          <w:szCs w:val="21"/>
        </w:rPr>
        <w:t xml:space="preserve"> </w:t>
      </w:r>
      <w:r w:rsidRPr="002B6EDB">
        <w:rPr>
          <w:rFonts w:hint="eastAsia"/>
          <w:sz w:val="21"/>
          <w:szCs w:val="21"/>
        </w:rPr>
        <w:t>可接受：针对在保险期间查勘到的风险，这些风险属于可以接受的范围内，一般以风险提示方式加以风险管控。</w:t>
      </w:r>
    </w:p>
    <w:p w14:paraId="052E46AF" w14:textId="77777777" w:rsidR="004C1E47" w:rsidRPr="002B6EDB" w:rsidRDefault="004C1E47" w:rsidP="004C1E47">
      <w:pPr>
        <w:ind w:firstLineChars="200" w:firstLine="422"/>
        <w:rPr>
          <w:sz w:val="21"/>
          <w:szCs w:val="21"/>
        </w:rPr>
      </w:pPr>
      <w:r w:rsidRPr="002B6EDB">
        <w:rPr>
          <w:rFonts w:hint="eastAsia"/>
          <w:b/>
          <w:sz w:val="21"/>
          <w:szCs w:val="21"/>
        </w:rPr>
        <w:t>4</w:t>
      </w:r>
      <w:r w:rsidRPr="002B6EDB">
        <w:rPr>
          <w:sz w:val="21"/>
          <w:szCs w:val="21"/>
        </w:rPr>
        <w:t xml:space="preserve">  </w:t>
      </w:r>
      <w:r w:rsidRPr="002B6EDB">
        <w:rPr>
          <w:rFonts w:hint="eastAsia"/>
          <w:sz w:val="21"/>
          <w:szCs w:val="21"/>
        </w:rPr>
        <w:t>可忽略：完全接受风险，属于可控范围内风险。</w:t>
      </w:r>
    </w:p>
    <w:bookmarkEnd w:id="168"/>
    <w:p w14:paraId="71024859" w14:textId="4C31CF8A" w:rsidR="00D73E7D" w:rsidRPr="00BD3D87" w:rsidRDefault="00D73E7D" w:rsidP="00B35E2B"/>
    <w:sectPr w:rsidR="00D73E7D" w:rsidRPr="00BD3D87" w:rsidSect="00B30CD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BD6B" w14:textId="77777777" w:rsidR="00E00BDE" w:rsidRDefault="00E00BDE" w:rsidP="00A83D96">
      <w:r>
        <w:separator/>
      </w:r>
    </w:p>
    <w:p w14:paraId="22DB6B1E" w14:textId="77777777" w:rsidR="00E00BDE" w:rsidRDefault="00E00BDE" w:rsidP="00A83D96"/>
  </w:endnote>
  <w:endnote w:type="continuationSeparator" w:id="0">
    <w:p w14:paraId="337EAE56" w14:textId="77777777" w:rsidR="00E00BDE" w:rsidRDefault="00E00BDE" w:rsidP="00A83D96">
      <w:r>
        <w:continuationSeparator/>
      </w:r>
    </w:p>
    <w:p w14:paraId="1DF2DDF4" w14:textId="77777777" w:rsidR="00E00BDE" w:rsidRDefault="00E00BDE" w:rsidP="00A83D96"/>
  </w:endnote>
  <w:endnote w:type="continuationNotice" w:id="1">
    <w:p w14:paraId="03264433" w14:textId="77777777" w:rsidR="00E00BDE" w:rsidRDefault="00E00B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 w:name="Times">
    <w:altName w:val="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Founder Extended)">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6AD7" w14:textId="77777777" w:rsidR="008B6A37" w:rsidRDefault="008B6A37" w:rsidP="004275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FB5FCC" w14:textId="77777777" w:rsidR="008B6A37" w:rsidRDefault="008B6A37">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4C750" w14:textId="77777777" w:rsidR="004264E4" w:rsidRPr="00CC60CC" w:rsidRDefault="004264E4" w:rsidP="004264E4">
    <w:pPr>
      <w:pStyle w:val="a9"/>
      <w:ind w:left="480"/>
      <w:jc w:val="center"/>
      <w:rPr>
        <w:sz w:val="24"/>
        <w:szCs w:val="24"/>
      </w:rPr>
    </w:pPr>
    <w:r w:rsidRPr="00CC60CC">
      <w:rPr>
        <w:sz w:val="24"/>
        <w:szCs w:val="24"/>
      </w:rPr>
      <w:fldChar w:fldCharType="begin"/>
    </w:r>
    <w:r w:rsidRPr="00CC60CC">
      <w:rPr>
        <w:sz w:val="24"/>
        <w:szCs w:val="24"/>
      </w:rPr>
      <w:instrText>PAGE   \* MERGEFORMAT</w:instrText>
    </w:r>
    <w:r w:rsidRPr="00CC60CC">
      <w:rPr>
        <w:sz w:val="24"/>
        <w:szCs w:val="24"/>
      </w:rPr>
      <w:fldChar w:fldCharType="separate"/>
    </w:r>
    <w:r w:rsidR="0054457A">
      <w:rPr>
        <w:noProof/>
        <w:sz w:val="24"/>
        <w:szCs w:val="24"/>
      </w:rPr>
      <w:t>60</w:t>
    </w:r>
    <w:r w:rsidRPr="00CC60CC">
      <w:rPr>
        <w:sz w:val="24"/>
        <w:szCs w:val="24"/>
      </w:rPr>
      <w:fldChar w:fldCharType="end"/>
    </w:r>
  </w:p>
  <w:p w14:paraId="693F9338" w14:textId="52BF7DAA" w:rsidR="000426EC" w:rsidRPr="004264E4" w:rsidRDefault="000426EC" w:rsidP="004264E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37BFA" w14:textId="77777777" w:rsidR="008B6A37" w:rsidRDefault="008B6A37" w:rsidP="000B2B80">
    <w:pPr>
      <w:pStyle w:val="a9"/>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14:paraId="25A82234" w14:textId="77777777" w:rsidR="008B6A37" w:rsidRDefault="008B6A37">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BD2A" w14:textId="77777777" w:rsidR="008B6A37" w:rsidRDefault="008B6A37">
    <w:pPr>
      <w:pStyle w:val="a9"/>
      <w:jc w:val="center"/>
    </w:pPr>
  </w:p>
  <w:p w14:paraId="66E8AF60" w14:textId="77777777" w:rsidR="008B6A37" w:rsidRDefault="008B6A37">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D25E" w14:textId="77777777" w:rsidR="00E92DBB" w:rsidRPr="00E92DBB" w:rsidRDefault="00E92DBB">
    <w:pPr>
      <w:pStyle w:val="a9"/>
      <w:ind w:left="480"/>
      <w:jc w:val="center"/>
      <w:rPr>
        <w:sz w:val="24"/>
        <w:szCs w:val="24"/>
      </w:rPr>
    </w:pPr>
    <w:r w:rsidRPr="00E92DBB">
      <w:rPr>
        <w:sz w:val="24"/>
        <w:szCs w:val="24"/>
      </w:rPr>
      <w:fldChar w:fldCharType="begin"/>
    </w:r>
    <w:r w:rsidRPr="00E92DBB">
      <w:rPr>
        <w:sz w:val="24"/>
        <w:szCs w:val="24"/>
      </w:rPr>
      <w:instrText>PAGE   \* MERGEFORMAT</w:instrText>
    </w:r>
    <w:r w:rsidRPr="00E92DBB">
      <w:rPr>
        <w:sz w:val="24"/>
        <w:szCs w:val="24"/>
      </w:rPr>
      <w:fldChar w:fldCharType="separate"/>
    </w:r>
    <w:r w:rsidR="0054457A" w:rsidRPr="0054457A">
      <w:rPr>
        <w:noProof/>
        <w:sz w:val="24"/>
        <w:szCs w:val="24"/>
        <w:lang w:val="zh-CN" w:eastAsia="zh-CN"/>
      </w:rPr>
      <w:t>7</w:t>
    </w:r>
    <w:r w:rsidRPr="00E92DBB">
      <w:rPr>
        <w:sz w:val="24"/>
        <w:szCs w:val="24"/>
      </w:rPr>
      <w:fldChar w:fldCharType="end"/>
    </w:r>
  </w:p>
  <w:p w14:paraId="7CBCD880" w14:textId="77777777" w:rsidR="00EE71C8" w:rsidRDefault="00EE71C8">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F12F7" w14:textId="77777777" w:rsidR="00FC7599" w:rsidRDefault="00FC7599" w:rsidP="00A83D96">
    <w:pPr>
      <w:pStyle w:val="a9"/>
      <w:rPr>
        <w:rStyle w:val="aa"/>
      </w:rPr>
    </w:pPr>
    <w:r>
      <w:rPr>
        <w:rStyle w:val="aa"/>
      </w:rPr>
      <w:fldChar w:fldCharType="begin"/>
    </w:r>
    <w:r>
      <w:rPr>
        <w:rStyle w:val="aa"/>
      </w:rPr>
      <w:instrText xml:space="preserve">PAGE  </w:instrText>
    </w:r>
    <w:r>
      <w:rPr>
        <w:rStyle w:val="aa"/>
      </w:rPr>
      <w:fldChar w:fldCharType="end"/>
    </w:r>
  </w:p>
  <w:p w14:paraId="2B176194" w14:textId="77777777" w:rsidR="00FC7599" w:rsidRDefault="00FC7599" w:rsidP="00A83D96">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DF30" w14:textId="77777777" w:rsidR="000426EC" w:rsidRDefault="000426EC" w:rsidP="00A83D96">
    <w:pPr>
      <w:pStyle w:val="a9"/>
      <w:rPr>
        <w:rStyle w:val="aa"/>
      </w:rPr>
    </w:pPr>
    <w:r>
      <w:fldChar w:fldCharType="begin"/>
    </w:r>
    <w:r>
      <w:rPr>
        <w:rStyle w:val="aa"/>
      </w:rPr>
      <w:instrText xml:space="preserve">PAGE  </w:instrText>
    </w:r>
    <w:r>
      <w:fldChar w:fldCharType="end"/>
    </w:r>
  </w:p>
  <w:p w14:paraId="353F171E" w14:textId="77777777" w:rsidR="000426EC" w:rsidRDefault="000426EC" w:rsidP="00A83D96">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1ABA" w14:textId="77777777" w:rsidR="00CC60CC" w:rsidRPr="00CC60CC" w:rsidRDefault="00CC60CC">
    <w:pPr>
      <w:pStyle w:val="a9"/>
      <w:ind w:left="480"/>
      <w:jc w:val="center"/>
      <w:rPr>
        <w:sz w:val="24"/>
        <w:szCs w:val="24"/>
      </w:rPr>
    </w:pPr>
    <w:r w:rsidRPr="00CC60CC">
      <w:rPr>
        <w:sz w:val="24"/>
        <w:szCs w:val="24"/>
      </w:rPr>
      <w:fldChar w:fldCharType="begin"/>
    </w:r>
    <w:r w:rsidRPr="00CC60CC">
      <w:rPr>
        <w:sz w:val="24"/>
        <w:szCs w:val="24"/>
      </w:rPr>
      <w:instrText>PAGE   \* MERGEFORMAT</w:instrText>
    </w:r>
    <w:r w:rsidRPr="00CC60CC">
      <w:rPr>
        <w:sz w:val="24"/>
        <w:szCs w:val="24"/>
      </w:rPr>
      <w:fldChar w:fldCharType="separate"/>
    </w:r>
    <w:r w:rsidR="0054457A" w:rsidRPr="0054457A">
      <w:rPr>
        <w:noProof/>
        <w:sz w:val="24"/>
        <w:szCs w:val="24"/>
        <w:lang w:val="zh-CN" w:eastAsia="zh-CN"/>
      </w:rPr>
      <w:t>50</w:t>
    </w:r>
    <w:r w:rsidRPr="00CC60CC">
      <w:rPr>
        <w:sz w:val="24"/>
        <w:szCs w:val="24"/>
      </w:rPr>
      <w:fldChar w:fldCharType="end"/>
    </w:r>
  </w:p>
  <w:p w14:paraId="104EFCB9" w14:textId="77777777" w:rsidR="000426EC" w:rsidRPr="00187FA8" w:rsidRDefault="000426EC" w:rsidP="00A83D96">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BA281" w14:textId="036D3C25" w:rsidR="003A0E1B" w:rsidRPr="003A0E1B" w:rsidRDefault="003A0E1B">
    <w:pPr>
      <w:pStyle w:val="a9"/>
      <w:ind w:left="480"/>
      <w:jc w:val="center"/>
      <w:rPr>
        <w:sz w:val="24"/>
        <w:szCs w:val="24"/>
      </w:rPr>
    </w:pPr>
  </w:p>
  <w:p w14:paraId="5508AF67" w14:textId="77777777" w:rsidR="000426EC" w:rsidRDefault="000426EC" w:rsidP="00A83D96">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41750" w14:textId="77777777" w:rsidR="004264E4" w:rsidRPr="00CC60CC" w:rsidRDefault="004264E4">
    <w:pPr>
      <w:pStyle w:val="a9"/>
      <w:ind w:left="480"/>
      <w:jc w:val="center"/>
      <w:rPr>
        <w:sz w:val="24"/>
        <w:szCs w:val="24"/>
      </w:rPr>
    </w:pPr>
    <w:r w:rsidRPr="00CC60CC">
      <w:rPr>
        <w:sz w:val="24"/>
        <w:szCs w:val="24"/>
      </w:rPr>
      <w:fldChar w:fldCharType="begin"/>
    </w:r>
    <w:r w:rsidRPr="00CC60CC">
      <w:rPr>
        <w:sz w:val="24"/>
        <w:szCs w:val="24"/>
      </w:rPr>
      <w:instrText>PAGE   \* MERGEFORMAT</w:instrText>
    </w:r>
    <w:r w:rsidRPr="00CC60CC">
      <w:rPr>
        <w:sz w:val="24"/>
        <w:szCs w:val="24"/>
      </w:rPr>
      <w:fldChar w:fldCharType="separate"/>
    </w:r>
    <w:r w:rsidR="0054457A" w:rsidRPr="0054457A">
      <w:rPr>
        <w:noProof/>
        <w:sz w:val="24"/>
        <w:szCs w:val="24"/>
        <w:lang w:val="zh-CN" w:eastAsia="zh-CN"/>
      </w:rPr>
      <w:t>54</w:t>
    </w:r>
    <w:r w:rsidRPr="00CC60CC">
      <w:rPr>
        <w:sz w:val="24"/>
        <w:szCs w:val="24"/>
      </w:rPr>
      <w:fldChar w:fldCharType="end"/>
    </w:r>
  </w:p>
  <w:p w14:paraId="374F4BD4" w14:textId="77777777" w:rsidR="004264E4" w:rsidRPr="00187FA8" w:rsidRDefault="004264E4" w:rsidP="00A83D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97115" w14:textId="77777777" w:rsidR="00E00BDE" w:rsidRDefault="00E00BDE" w:rsidP="00A83D96">
      <w:r>
        <w:separator/>
      </w:r>
    </w:p>
    <w:p w14:paraId="466428DE" w14:textId="77777777" w:rsidR="00E00BDE" w:rsidRDefault="00E00BDE" w:rsidP="00A83D96"/>
  </w:footnote>
  <w:footnote w:type="continuationSeparator" w:id="0">
    <w:p w14:paraId="5F637365" w14:textId="77777777" w:rsidR="00E00BDE" w:rsidRDefault="00E00BDE" w:rsidP="00A83D96">
      <w:r>
        <w:continuationSeparator/>
      </w:r>
    </w:p>
    <w:p w14:paraId="054ECA94" w14:textId="77777777" w:rsidR="00E00BDE" w:rsidRDefault="00E00BDE" w:rsidP="00A83D96"/>
  </w:footnote>
  <w:footnote w:type="continuationNotice" w:id="1">
    <w:p w14:paraId="2F5A5C61" w14:textId="77777777" w:rsidR="00E00BDE" w:rsidRDefault="00E00BD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8FF4" w14:textId="77777777" w:rsidR="008B6A37" w:rsidRDefault="008B6A37" w:rsidP="004275EA">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0682" w14:textId="77777777" w:rsidR="00FC7599" w:rsidRDefault="00FC7599" w:rsidP="000B574A">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AB7A" w14:textId="77777777" w:rsidR="000426EC" w:rsidRDefault="000426EC" w:rsidP="00A83D9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82E7" w14:textId="77777777" w:rsidR="000426EC" w:rsidRDefault="000426EC" w:rsidP="00CC60CC">
    <w:pPr>
      <w:pStyle w:val="ac"/>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CD35" w14:textId="77777777" w:rsidR="000426EC" w:rsidRDefault="000426EC" w:rsidP="00A83D9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35pt;height:17.2pt" o:bullet="t">
        <v:imagedata r:id="rId1" o:title=""/>
      </v:shape>
    </w:pict>
  </w:numPicBullet>
  <w:abstractNum w:abstractNumId="0">
    <w:nsid w:val="FFFFFF7C"/>
    <w:multiLevelType w:val="singleLevel"/>
    <w:tmpl w:val="556EDF82"/>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B6623F7C"/>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ED1E18A6"/>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D36ED5F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0A00E7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FD6E0D0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EDC95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2F6E8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36ECE9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746580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0000006"/>
    <w:multiLevelType w:val="multilevel"/>
    <w:tmpl w:val="0000000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0C"/>
    <w:multiLevelType w:val="multilevel"/>
    <w:tmpl w:val="15C218AE"/>
    <w:lvl w:ilvl="0">
      <w:start w:val="1"/>
      <w:numFmt w:val="decimal"/>
      <w:pStyle w:val="a1"/>
      <w:suff w:val="nothing"/>
      <w:lvlText w:val="%1　"/>
      <w:lvlJc w:val="left"/>
      <w:pPr>
        <w:ind w:left="2694" w:firstLine="0"/>
      </w:pPr>
      <w:rPr>
        <w:rFonts w:ascii="黑体" w:eastAsia="黑体" w:hAnsi="Times New Roman" w:hint="eastAsia"/>
        <w:b w:val="0"/>
        <w:i w:val="0"/>
        <w:sz w:val="21"/>
        <w:szCs w:val="21"/>
      </w:rPr>
    </w:lvl>
    <w:lvl w:ilvl="1">
      <w:start w:val="1"/>
      <w:numFmt w:val="decimal"/>
      <w:pStyle w:val="a2"/>
      <w:suff w:val="nothing"/>
      <w:lvlText w:val="%1.%2　"/>
      <w:lvlJc w:val="left"/>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00000011"/>
    <w:multiLevelType w:val="multilevel"/>
    <w:tmpl w:val="730E4922"/>
    <w:lvl w:ilvl="0">
      <w:start w:val="5"/>
      <w:numFmt w:val="decimal"/>
      <w:pStyle w:val="9"/>
      <w:suff w:val="nothing"/>
      <w:lvlText w:val="%1  "/>
      <w:lvlJc w:val="left"/>
      <w:pPr>
        <w:ind w:left="0" w:firstLine="0"/>
      </w:pPr>
      <w:rPr>
        <w:rFonts w:hint="eastAsia"/>
        <w:b/>
      </w:rPr>
    </w:lvl>
    <w:lvl w:ilvl="1">
      <w:start w:val="1"/>
      <w:numFmt w:val="decimal"/>
      <w:suff w:val="nothing"/>
      <w:lvlText w:val="%1.%2  "/>
      <w:lvlJc w:val="left"/>
      <w:pPr>
        <w:ind w:left="0" w:firstLine="0"/>
      </w:pPr>
      <w:rPr>
        <w:rFonts w:hint="eastAsia"/>
        <w:b/>
        <w:sz w:val="32"/>
      </w:rPr>
    </w:lvl>
    <w:lvl w:ilvl="2">
      <w:start w:val="1"/>
      <w:numFmt w:val="decimal"/>
      <w:pStyle w:val="9"/>
      <w:suff w:val="nothing"/>
      <w:lvlText w:val="%1.%2.%3  "/>
      <w:lvlJc w:val="left"/>
      <w:pPr>
        <w:ind w:left="0" w:firstLine="0"/>
      </w:pPr>
      <w:rPr>
        <w:rFonts w:ascii="Times New Roman" w:hAnsi="Times New Roman" w:hint="default"/>
        <w:b/>
        <w:sz w:val="28"/>
      </w:rPr>
    </w:lvl>
    <w:lvl w:ilvl="3">
      <w:start w:val="1"/>
      <w:numFmt w:val="decimal"/>
      <w:suff w:val="nothing"/>
      <w:lvlText w:val="%1.%2.%3.%4  "/>
      <w:lvlJc w:val="left"/>
      <w:pPr>
        <w:ind w:left="0" w:firstLine="0"/>
      </w:pPr>
      <w:rPr>
        <w:rFonts w:ascii="Times New Roman" w:eastAsia="宋体" w:hAnsi="Times New Roman" w:hint="default"/>
        <w:b/>
        <w:i w:val="0"/>
        <w:spacing w:val="0"/>
        <w:w w:val="100"/>
        <w:position w:val="0"/>
        <w:sz w:val="24"/>
      </w:rPr>
    </w:lvl>
    <w:lvl w:ilvl="4">
      <w:start w:val="1"/>
      <w:numFmt w:val="decimal"/>
      <w:lvlText w:val="%1.%2.%3.%4.%5  "/>
      <w:lvlJc w:val="left"/>
      <w:pPr>
        <w:ind w:left="425" w:hanging="425"/>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00000013"/>
    <w:multiLevelType w:val="multilevel"/>
    <w:tmpl w:val="00000013"/>
    <w:lvl w:ilvl="0">
      <w:start w:val="5"/>
      <w:numFmt w:val="decimalEnclosedCircle"/>
      <w:lvlText w:val="%1"/>
      <w:lvlJc w:val="left"/>
      <w:pPr>
        <w:ind w:left="780" w:hanging="360"/>
      </w:pPr>
      <w:rPr>
        <w:rFonts w:hint="default"/>
      </w:rPr>
    </w:lvl>
    <w:lvl w:ilvl="1">
      <w:start w:val="2"/>
      <w:numFmt w:val="decimalEnclosedCircle"/>
      <w:lvlText w:val="%2"/>
      <w:lvlJc w:val="left"/>
      <w:pPr>
        <w:ind w:left="885" w:hanging="360"/>
      </w:pPr>
      <w:rPr>
        <w:rFonts w:ascii="宋体" w:hAnsi="宋体" w:cs="宋体"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16"/>
    <w:multiLevelType w:val="hybridMultilevel"/>
    <w:tmpl w:val="B9A802E6"/>
    <w:lvl w:ilvl="0" w:tplc="81F056D4">
      <w:start w:val="1"/>
      <w:numFmt w:val="decimal"/>
      <w:lvlText w:val="(%1)"/>
      <w:lvlJc w:val="center"/>
      <w:pPr>
        <w:tabs>
          <w:tab w:val="left" w:pos="1269"/>
        </w:tabs>
        <w:ind w:left="1269" w:hanging="419"/>
      </w:pPr>
      <w:rPr>
        <w:rFonts w:ascii="Arial" w:hAnsi="Arial" w:cs="Arial" w:hint="default"/>
        <w:sz w:val="21"/>
        <w:szCs w:val="21"/>
      </w:rPr>
    </w:lvl>
    <w:lvl w:ilvl="1" w:tplc="04090003">
      <w:start w:val="1"/>
      <w:numFmt w:val="bullet"/>
      <w:lvlText w:val=""/>
      <w:lvlJc w:val="left"/>
      <w:pPr>
        <w:tabs>
          <w:tab w:val="left" w:pos="840"/>
        </w:tabs>
        <w:ind w:left="840" w:hanging="420"/>
      </w:pPr>
      <w:rPr>
        <w:rFonts w:ascii="Wingdings" w:hAnsi="Wingdings" w:hint="default"/>
      </w:rPr>
    </w:lvl>
    <w:lvl w:ilvl="2" w:tplc="04090005">
      <w:start w:val="1"/>
      <w:numFmt w:val="bullet"/>
      <w:pStyle w:val="21"/>
      <w:lvlText w:val=""/>
      <w:lvlJc w:val="left"/>
      <w:pPr>
        <w:tabs>
          <w:tab w:val="left" w:pos="839"/>
        </w:tabs>
        <w:ind w:left="839" w:hanging="419"/>
      </w:pPr>
      <w:rPr>
        <w:rFonts w:ascii="Wingdings" w:hAnsi="Wingdings" w:hint="default"/>
      </w:rPr>
    </w:lvl>
    <w:lvl w:ilvl="3" w:tplc="04090001">
      <w:start w:val="2"/>
      <w:numFmt w:val="decimal"/>
      <w:lvlText w:val="%4．"/>
      <w:lvlJc w:val="left"/>
      <w:pPr>
        <w:tabs>
          <w:tab w:val="left" w:pos="1980"/>
        </w:tabs>
        <w:ind w:left="1980" w:hanging="720"/>
      </w:pPr>
      <w:rPr>
        <w:rFont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15">
    <w:nsid w:val="0000001B"/>
    <w:multiLevelType w:val="multilevel"/>
    <w:tmpl w:val="EA1E344C"/>
    <w:lvl w:ilvl="0">
      <w:start w:val="1"/>
      <w:numFmt w:val="decimal"/>
      <w:lvlText w:val="第%1章"/>
      <w:lvlJc w:val="left"/>
      <w:pPr>
        <w:tabs>
          <w:tab w:val="left" w:pos="432"/>
        </w:tabs>
        <w:ind w:left="432" w:hanging="432"/>
      </w:pPr>
      <w:rPr>
        <w:rFonts w:hint="eastAsia"/>
        <w:lang w:val="en-US"/>
      </w:rPr>
    </w:lvl>
    <w:lvl w:ilvl="1">
      <w:start w:val="1"/>
      <w:numFmt w:val="decimal"/>
      <w:lvlText w:val="%1.%2"/>
      <w:lvlJc w:val="left"/>
      <w:rPr>
        <w:rFonts w:ascii="Times New Roman" w:eastAsia="黑体" w:hAnsi="Times New Roman" w:cs="Times New Roman" w:hint="default"/>
        <w:b/>
        <w:bCs/>
        <w:i w:val="0"/>
        <w:iCs w:val="0"/>
        <w:caps w:val="0"/>
        <w:smallCaps w:val="0"/>
        <w:color w:val="000000"/>
        <w:spacing w:val="0"/>
        <w:w w:val="100"/>
        <w:kern w:val="2"/>
        <w:position w:val="0"/>
        <w:sz w:val="32"/>
        <w:u w:val="none"/>
        <w:effect w:val="none"/>
        <w:bdr w:val="none" w:sz="0" w:space="0" w:color="auto"/>
        <w:shd w:val="clear" w:color="auto" w:fill="auto"/>
        <w:em w:val="none"/>
      </w:rPr>
    </w:lvl>
    <w:lvl w:ilvl="2">
      <w:start w:val="1"/>
      <w:numFmt w:val="decimal"/>
      <w:lvlText w:val="%1.%2.%3"/>
      <w:lvlJc w:val="left"/>
      <w:pPr>
        <w:tabs>
          <w:tab w:val="left" w:pos="1004"/>
        </w:tabs>
        <w:ind w:left="1004" w:hanging="720"/>
      </w:pPr>
      <w:rPr>
        <w:rFonts w:ascii="Times New Roman" w:eastAsia="宋体" w:hAnsi="Times New Roman" w:cs="Times New Roman" w:hint="eastAsia"/>
        <w:b/>
      </w:rPr>
    </w:lvl>
    <w:lvl w:ilvl="3">
      <w:start w:val="1"/>
      <w:numFmt w:val="decimal"/>
      <w:lvlText w:val="%1.%2.%3.%4"/>
      <w:lvlJc w:val="left"/>
      <w:pPr>
        <w:tabs>
          <w:tab w:val="left" w:pos="0"/>
        </w:tabs>
        <w:ind w:left="0" w:firstLine="0"/>
      </w:pPr>
      <w:rPr>
        <w:rFonts w:ascii="Times New Roman" w:hAnsi="Times New Roman" w:cs="Times New Roman" w:hint="default"/>
        <w:color w:val="auto"/>
      </w:rPr>
    </w:lvl>
    <w:lvl w:ilvl="4">
      <w:start w:val="1"/>
      <w:numFmt w:val="decimal"/>
      <w:lvlText w:val="（%5）"/>
      <w:lvlJc w:val="left"/>
      <w:pPr>
        <w:tabs>
          <w:tab w:val="left" w:pos="420"/>
        </w:tabs>
        <w:ind w:left="420" w:hanging="420"/>
      </w:pPr>
      <w:rPr>
        <w:rFonts w:hint="eastAsia"/>
        <w:lang w:val="en-US"/>
      </w:rPr>
    </w:lvl>
    <w:lvl w:ilvl="5">
      <w:start w:val="1"/>
      <w:numFmt w:val="lowerLetter"/>
      <w:lvlText w:val="（%6）"/>
      <w:lvlJc w:val="left"/>
      <w:pPr>
        <w:tabs>
          <w:tab w:val="left" w:pos="420"/>
        </w:tabs>
        <w:ind w:left="420" w:hanging="420"/>
      </w:pPr>
      <w:rPr>
        <w:rFonts w:hint="eastAsia"/>
        <w:lang w:val="en-US"/>
      </w:rPr>
    </w:lvl>
    <w:lvl w:ilvl="6">
      <w:start w:val="1"/>
      <w:numFmt w:val="decimal"/>
      <w:pStyle w:val="7"/>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abstractNum w:abstractNumId="16">
    <w:nsid w:val="00000025"/>
    <w:multiLevelType w:val="multilevel"/>
    <w:tmpl w:val="AA3C7218"/>
    <w:lvl w:ilvl="0">
      <w:start w:val="1"/>
      <w:numFmt w:val="decimal"/>
      <w:lvlText w:val="%1"/>
      <w:lvlJc w:val="left"/>
      <w:pPr>
        <w:tabs>
          <w:tab w:val="left" w:pos="420"/>
        </w:tabs>
        <w:ind w:left="420" w:hanging="420"/>
      </w:pPr>
      <w:rPr>
        <w:rFonts w:hint="eastAsia"/>
      </w:rPr>
    </w:lvl>
    <w:lvl w:ilvl="1">
      <w:start w:val="2"/>
      <w:numFmt w:val="decimal"/>
      <w:pStyle w:val="a3"/>
      <w:lvlText w:val="%1.%2"/>
      <w:lvlJc w:val="left"/>
      <w:pPr>
        <w:tabs>
          <w:tab w:val="left" w:pos="720"/>
        </w:tabs>
        <w:ind w:left="720" w:hanging="720"/>
      </w:pPr>
      <w:rPr>
        <w:rFonts w:hint="default"/>
      </w:rPr>
    </w:lvl>
    <w:lvl w:ilvl="2">
      <w:start w:val="1"/>
      <w:numFmt w:val="decimal"/>
      <w:lvlText w:val="%1.%2.%3"/>
      <w:lvlJc w:val="left"/>
      <w:pPr>
        <w:tabs>
          <w:tab w:val="left" w:pos="720"/>
        </w:tabs>
        <w:ind w:left="0" w:firstLine="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3B6082E"/>
    <w:multiLevelType w:val="hybridMultilevel"/>
    <w:tmpl w:val="223E2A92"/>
    <w:lvl w:ilvl="0" w:tplc="1F5422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05EB37A6"/>
    <w:multiLevelType w:val="multilevel"/>
    <w:tmpl w:val="05EB37A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9">
    <w:nsid w:val="089977C1"/>
    <w:multiLevelType w:val="multilevel"/>
    <w:tmpl w:val="07467C1C"/>
    <w:lvl w:ilvl="0">
      <w:start w:val="4"/>
      <w:numFmt w:val="decimal"/>
      <w:lvlText w:val="%1"/>
      <w:lvlJc w:val="left"/>
      <w:pPr>
        <w:tabs>
          <w:tab w:val="num" w:pos="1785"/>
        </w:tabs>
        <w:ind w:left="1785" w:hanging="1785"/>
      </w:pPr>
      <w:rPr>
        <w:rFonts w:hint="default"/>
      </w:rPr>
    </w:lvl>
    <w:lvl w:ilvl="1">
      <w:start w:val="2"/>
      <w:numFmt w:val="decimal"/>
      <w:lvlText w:val="%1.%2"/>
      <w:lvlJc w:val="left"/>
      <w:pPr>
        <w:tabs>
          <w:tab w:val="num" w:pos="2105"/>
        </w:tabs>
        <w:ind w:left="2105" w:hanging="1785"/>
      </w:pPr>
      <w:rPr>
        <w:rFonts w:hint="default"/>
      </w:rPr>
    </w:lvl>
    <w:lvl w:ilvl="2">
      <w:start w:val="2"/>
      <w:numFmt w:val="decimal"/>
      <w:lvlText w:val="%1.%2.%3"/>
      <w:lvlJc w:val="left"/>
      <w:pPr>
        <w:tabs>
          <w:tab w:val="num" w:pos="2425"/>
        </w:tabs>
        <w:ind w:left="2425" w:hanging="1785"/>
      </w:pPr>
      <w:rPr>
        <w:rFonts w:hint="default"/>
      </w:rPr>
    </w:lvl>
    <w:lvl w:ilvl="3">
      <w:start w:val="1"/>
      <w:numFmt w:val="decimal"/>
      <w:lvlText w:val="%1.%2.%3.%4"/>
      <w:lvlJc w:val="left"/>
      <w:pPr>
        <w:tabs>
          <w:tab w:val="num" w:pos="2745"/>
        </w:tabs>
        <w:ind w:left="2745" w:hanging="1785"/>
      </w:pPr>
      <w:rPr>
        <w:rFonts w:hint="default"/>
      </w:rPr>
    </w:lvl>
    <w:lvl w:ilvl="4">
      <w:start w:val="1"/>
      <w:numFmt w:val="decimal"/>
      <w:lvlText w:val="%1.%2.%3.%4.%5"/>
      <w:lvlJc w:val="left"/>
      <w:pPr>
        <w:tabs>
          <w:tab w:val="num" w:pos="3065"/>
        </w:tabs>
        <w:ind w:left="3065" w:hanging="1785"/>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20">
    <w:nsid w:val="0EDD7663"/>
    <w:multiLevelType w:val="multilevel"/>
    <w:tmpl w:val="0EDD7663"/>
    <w:lvl w:ilvl="0">
      <w:start w:val="2"/>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1">
    <w:nsid w:val="13FD0793"/>
    <w:multiLevelType w:val="hybridMultilevel"/>
    <w:tmpl w:val="DBBEC4BC"/>
    <w:lvl w:ilvl="0" w:tplc="B19A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5E1168A"/>
    <w:multiLevelType w:val="hybridMultilevel"/>
    <w:tmpl w:val="ACACB89E"/>
    <w:lvl w:ilvl="0" w:tplc="3EC0B8DA">
      <w:start w:val="1"/>
      <w:numFmt w:val="upperRoman"/>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0E06618"/>
    <w:multiLevelType w:val="singleLevel"/>
    <w:tmpl w:val="20E06618"/>
    <w:lvl w:ilvl="0">
      <w:start w:val="1"/>
      <w:numFmt w:val="decimal"/>
      <w:lvlText w:val="[%1]"/>
      <w:lvlJc w:val="left"/>
      <w:pPr>
        <w:tabs>
          <w:tab w:val="num" w:pos="255"/>
        </w:tabs>
        <w:ind w:left="255" w:hanging="255"/>
      </w:pPr>
      <w:rPr>
        <w:rFonts w:hint="eastAsia"/>
      </w:rPr>
    </w:lvl>
  </w:abstractNum>
  <w:abstractNum w:abstractNumId="24">
    <w:nsid w:val="22222B5A"/>
    <w:multiLevelType w:val="multilevel"/>
    <w:tmpl w:val="22222B5A"/>
    <w:lvl w:ilvl="0">
      <w:start w:val="1"/>
      <w:numFmt w:val="lowerLetter"/>
      <w:lvlText w:val="%1."/>
      <w:lvlJc w:val="left"/>
      <w:pPr>
        <w:tabs>
          <w:tab w:val="num" w:pos="1200"/>
        </w:tabs>
        <w:ind w:left="1200" w:hanging="720"/>
      </w:pPr>
      <w:rPr>
        <w:rFonts w:ascii="Times New Roman" w:eastAsia="宋体"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24214388"/>
    <w:multiLevelType w:val="multilevel"/>
    <w:tmpl w:val="04BCDB96"/>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26">
    <w:nsid w:val="272978D3"/>
    <w:multiLevelType w:val="hybridMultilevel"/>
    <w:tmpl w:val="79C05E56"/>
    <w:lvl w:ilvl="0" w:tplc="8370D824">
      <w:start w:val="1"/>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2B9648F2"/>
    <w:multiLevelType w:val="hybridMultilevel"/>
    <w:tmpl w:val="886AB726"/>
    <w:lvl w:ilvl="0" w:tplc="6CB26A82">
      <w:start w:val="1"/>
      <w:numFmt w:val="upperRoman"/>
      <w:lvlText w:val="%1."/>
      <w:lvlJc w:val="left"/>
      <w:pPr>
        <w:ind w:left="840" w:hanging="420"/>
      </w:pPr>
      <w:rPr>
        <w:rFonts w:hint="eastAsia"/>
      </w:rPr>
    </w:lvl>
    <w:lvl w:ilvl="1" w:tplc="6CB26A82">
      <w:start w:val="1"/>
      <w:numFmt w:val="upperRoman"/>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E3852E3"/>
    <w:multiLevelType w:val="multilevel"/>
    <w:tmpl w:val="87BA64FC"/>
    <w:styleLink w:val="10"/>
    <w:lvl w:ilvl="0">
      <w:start w:val="1"/>
      <w:numFmt w:val="decimal"/>
      <w:lvlText w:val="%1."/>
      <w:lvlJc w:val="left"/>
      <w:pPr>
        <w:tabs>
          <w:tab w:val="num" w:pos="312"/>
        </w:tabs>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39C2172C"/>
    <w:multiLevelType w:val="multilevel"/>
    <w:tmpl w:val="39C2172C"/>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0">
    <w:nsid w:val="418F3DAF"/>
    <w:multiLevelType w:val="multilevel"/>
    <w:tmpl w:val="418F3DAF"/>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1">
    <w:nsid w:val="442C0635"/>
    <w:multiLevelType w:val="multilevel"/>
    <w:tmpl w:val="84DC5FC0"/>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2"/>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32">
    <w:nsid w:val="4CCF5A16"/>
    <w:multiLevelType w:val="hybridMultilevel"/>
    <w:tmpl w:val="B55C3430"/>
    <w:lvl w:ilvl="0" w:tplc="D1D8FC90">
      <w:start w:val="5"/>
      <w:numFmt w:val="decimal"/>
      <w:lvlText w:val="%1"/>
      <w:lvlJc w:val="left"/>
      <w:pPr>
        <w:tabs>
          <w:tab w:val="num" w:pos="1000"/>
        </w:tabs>
        <w:ind w:left="1000" w:hanging="360"/>
      </w:pPr>
      <w:rPr>
        <w:rFonts w:hint="default"/>
        <w:b w:val="0"/>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3">
    <w:nsid w:val="4D0505FE"/>
    <w:multiLevelType w:val="multilevel"/>
    <w:tmpl w:val="C8B8F66C"/>
    <w:lvl w:ilvl="0">
      <w:start w:val="4"/>
      <w:numFmt w:val="decimal"/>
      <w:lvlText w:val="%1"/>
      <w:lvlJc w:val="left"/>
      <w:pPr>
        <w:tabs>
          <w:tab w:val="num" w:pos="1000"/>
        </w:tabs>
        <w:ind w:left="1000" w:hanging="360"/>
      </w:pPr>
      <w:rPr>
        <w:rFonts w:hint="default"/>
        <w:b/>
      </w:rPr>
    </w:lvl>
    <w:lvl w:ilvl="1">
      <w:numFmt w:val="decimal"/>
      <w:isLgl/>
      <w:lvlText w:val="%1.%2"/>
      <w:lvlJc w:val="left"/>
      <w:pPr>
        <w:tabs>
          <w:tab w:val="num" w:pos="1767"/>
        </w:tabs>
        <w:ind w:left="1767" w:hanging="1125"/>
      </w:pPr>
      <w:rPr>
        <w:rFonts w:hint="default"/>
      </w:rPr>
    </w:lvl>
    <w:lvl w:ilvl="2">
      <w:start w:val="1"/>
      <w:numFmt w:val="decimal"/>
      <w:isLgl/>
      <w:lvlText w:val="%1.%2.%3"/>
      <w:lvlJc w:val="left"/>
      <w:pPr>
        <w:tabs>
          <w:tab w:val="num" w:pos="1769"/>
        </w:tabs>
        <w:ind w:left="1769" w:hanging="1125"/>
      </w:pPr>
      <w:rPr>
        <w:rFonts w:hint="default"/>
      </w:rPr>
    </w:lvl>
    <w:lvl w:ilvl="3">
      <w:start w:val="1"/>
      <w:numFmt w:val="decimal"/>
      <w:isLgl/>
      <w:lvlText w:val="%1.%2.%3.%4"/>
      <w:lvlJc w:val="left"/>
      <w:pPr>
        <w:tabs>
          <w:tab w:val="num" w:pos="2086"/>
        </w:tabs>
        <w:ind w:left="2086" w:hanging="1440"/>
      </w:pPr>
      <w:rPr>
        <w:rFonts w:hint="default"/>
      </w:rPr>
    </w:lvl>
    <w:lvl w:ilvl="4">
      <w:start w:val="1"/>
      <w:numFmt w:val="decimal"/>
      <w:isLgl/>
      <w:lvlText w:val="%1.%2.%3.%4.%5"/>
      <w:lvlJc w:val="left"/>
      <w:pPr>
        <w:tabs>
          <w:tab w:val="num" w:pos="2088"/>
        </w:tabs>
        <w:ind w:left="2088" w:hanging="1440"/>
      </w:pPr>
      <w:rPr>
        <w:rFonts w:hint="default"/>
      </w:rPr>
    </w:lvl>
    <w:lvl w:ilvl="5">
      <w:start w:val="1"/>
      <w:numFmt w:val="decimal"/>
      <w:isLgl/>
      <w:lvlText w:val="%1.%2.%3.%4.%5.%6"/>
      <w:lvlJc w:val="left"/>
      <w:pPr>
        <w:tabs>
          <w:tab w:val="num" w:pos="2450"/>
        </w:tabs>
        <w:ind w:left="2450" w:hanging="1800"/>
      </w:pPr>
      <w:rPr>
        <w:rFonts w:hint="default"/>
      </w:rPr>
    </w:lvl>
    <w:lvl w:ilvl="6">
      <w:start w:val="1"/>
      <w:numFmt w:val="decimal"/>
      <w:isLgl/>
      <w:lvlText w:val="%1.%2.%3.%4.%5.%6.%7"/>
      <w:lvlJc w:val="left"/>
      <w:pPr>
        <w:tabs>
          <w:tab w:val="num" w:pos="2812"/>
        </w:tabs>
        <w:ind w:left="2812" w:hanging="2160"/>
      </w:pPr>
      <w:rPr>
        <w:rFonts w:hint="default"/>
      </w:rPr>
    </w:lvl>
    <w:lvl w:ilvl="7">
      <w:start w:val="1"/>
      <w:numFmt w:val="decimal"/>
      <w:isLgl/>
      <w:lvlText w:val="%1.%2.%3.%4.%5.%6.%7.%8"/>
      <w:lvlJc w:val="left"/>
      <w:pPr>
        <w:tabs>
          <w:tab w:val="num" w:pos="3174"/>
        </w:tabs>
        <w:ind w:left="3174" w:hanging="2520"/>
      </w:pPr>
      <w:rPr>
        <w:rFonts w:hint="default"/>
      </w:rPr>
    </w:lvl>
    <w:lvl w:ilvl="8">
      <w:start w:val="1"/>
      <w:numFmt w:val="decimal"/>
      <w:isLgl/>
      <w:lvlText w:val="%1.%2.%3.%4.%5.%6.%7.%8.%9"/>
      <w:lvlJc w:val="left"/>
      <w:pPr>
        <w:tabs>
          <w:tab w:val="num" w:pos="3536"/>
        </w:tabs>
        <w:ind w:left="3536" w:hanging="2880"/>
      </w:pPr>
      <w:rPr>
        <w:rFonts w:hint="default"/>
      </w:rPr>
    </w:lvl>
  </w:abstractNum>
  <w:abstractNum w:abstractNumId="34">
    <w:nsid w:val="60530B92"/>
    <w:multiLevelType w:val="multilevel"/>
    <w:tmpl w:val="60530B92"/>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2F51AD8"/>
    <w:multiLevelType w:val="multilevel"/>
    <w:tmpl w:val="62F51A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59560A5"/>
    <w:multiLevelType w:val="multilevel"/>
    <w:tmpl w:val="720A44E8"/>
    <w:lvl w:ilvl="0">
      <w:start w:val="2"/>
      <w:numFmt w:val="decimal"/>
      <w:lvlText w:val="%1"/>
      <w:lvlJc w:val="left"/>
      <w:pPr>
        <w:tabs>
          <w:tab w:val="num" w:pos="1125"/>
        </w:tabs>
        <w:ind w:left="1125" w:hanging="1125"/>
      </w:pPr>
      <w:rPr>
        <w:rFonts w:hint="default"/>
      </w:rPr>
    </w:lvl>
    <w:lvl w:ilvl="1">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37">
    <w:nsid w:val="6C070C55"/>
    <w:multiLevelType w:val="multilevel"/>
    <w:tmpl w:val="6C070C5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CF41B76"/>
    <w:multiLevelType w:val="hybridMultilevel"/>
    <w:tmpl w:val="437C4B9C"/>
    <w:lvl w:ilvl="0" w:tplc="AF167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163014"/>
    <w:multiLevelType w:val="multilevel"/>
    <w:tmpl w:val="71163014"/>
    <w:lvl w:ilvl="0">
      <w:start w:val="2"/>
      <w:numFmt w:val="none"/>
      <w:lvlText w:val="二．"/>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0">
    <w:nsid w:val="73431E44"/>
    <w:multiLevelType w:val="multilevel"/>
    <w:tmpl w:val="73431E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8FB74C7"/>
    <w:multiLevelType w:val="hybridMultilevel"/>
    <w:tmpl w:val="F72E511C"/>
    <w:lvl w:ilvl="0" w:tplc="D9D43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EE2CF2"/>
    <w:multiLevelType w:val="multilevel"/>
    <w:tmpl w:val="7BEE2CF2"/>
    <w:lvl w:ilvl="0">
      <w:start w:val="1"/>
      <w:numFmt w:val="decimalEnclosedParen"/>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33"/>
  </w:num>
  <w:num w:numId="2">
    <w:abstractNumId w:val="36"/>
  </w:num>
  <w:num w:numId="3">
    <w:abstractNumId w:val="32"/>
  </w:num>
  <w:num w:numId="4">
    <w:abstractNumId w:val="25"/>
  </w:num>
  <w:num w:numId="5">
    <w:abstractNumId w:val="31"/>
  </w:num>
  <w:num w:numId="6">
    <w:abstractNumId w:val="19"/>
  </w:num>
  <w:num w:numId="7">
    <w:abstractNumId w:val="27"/>
  </w:num>
  <w:num w:numId="8">
    <w:abstractNumId w:val="22"/>
  </w:num>
  <w:num w:numId="9">
    <w:abstractNumId w:val="41"/>
  </w:num>
  <w:num w:numId="10">
    <w:abstractNumId w:val="21"/>
  </w:num>
  <w:num w:numId="11">
    <w:abstractNumId w:val="26"/>
  </w:num>
  <w:num w:numId="12">
    <w:abstractNumId w:val="29"/>
  </w:num>
  <w:num w:numId="13">
    <w:abstractNumId w:val="42"/>
  </w:num>
  <w:num w:numId="14">
    <w:abstractNumId w:val="18"/>
  </w:num>
  <w:num w:numId="15">
    <w:abstractNumId w:val="39"/>
  </w:num>
  <w:num w:numId="16">
    <w:abstractNumId w:val="20"/>
  </w:num>
  <w:num w:numId="17">
    <w:abstractNumId w:val="24"/>
  </w:num>
  <w:num w:numId="18">
    <w:abstractNumId w:val="30"/>
  </w:num>
  <w:num w:numId="19">
    <w:abstractNumId w:val="13"/>
  </w:num>
  <w:num w:numId="20">
    <w:abstractNumId w:val="10"/>
  </w:num>
  <w:num w:numId="21">
    <w:abstractNumId w:val="40"/>
  </w:num>
  <w:num w:numId="22">
    <w:abstractNumId w:val="34"/>
  </w:num>
  <w:num w:numId="23">
    <w:abstractNumId w:val="37"/>
  </w:num>
  <w:num w:numId="24">
    <w:abstractNumId w:val="35"/>
  </w:num>
  <w:num w:numId="25">
    <w:abstractNumId w:val="23"/>
  </w:num>
  <w:num w:numId="26">
    <w:abstractNumId w:val="38"/>
  </w:num>
  <w:num w:numId="27">
    <w:abstractNumId w:val="17"/>
  </w:num>
  <w:num w:numId="28">
    <w:abstractNumId w:val="15"/>
  </w:num>
  <w:num w:numId="29">
    <w:abstractNumId w:val="14"/>
  </w:num>
  <w:num w:numId="30">
    <w:abstractNumId w:val="16"/>
  </w:num>
  <w:num w:numId="31">
    <w:abstractNumId w:val="1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A7"/>
    <w:rsid w:val="00000811"/>
    <w:rsid w:val="000010C3"/>
    <w:rsid w:val="000010CE"/>
    <w:rsid w:val="00001287"/>
    <w:rsid w:val="00001DE2"/>
    <w:rsid w:val="00002392"/>
    <w:rsid w:val="00003307"/>
    <w:rsid w:val="00003E5A"/>
    <w:rsid w:val="000042BA"/>
    <w:rsid w:val="000046A8"/>
    <w:rsid w:val="00004BA8"/>
    <w:rsid w:val="0000751A"/>
    <w:rsid w:val="000101E2"/>
    <w:rsid w:val="000115CB"/>
    <w:rsid w:val="00012075"/>
    <w:rsid w:val="000124DE"/>
    <w:rsid w:val="00012827"/>
    <w:rsid w:val="00012FA3"/>
    <w:rsid w:val="00013BEA"/>
    <w:rsid w:val="0001422C"/>
    <w:rsid w:val="0001467F"/>
    <w:rsid w:val="00014AAA"/>
    <w:rsid w:val="00015049"/>
    <w:rsid w:val="000150BE"/>
    <w:rsid w:val="0001531D"/>
    <w:rsid w:val="000155A5"/>
    <w:rsid w:val="0001606F"/>
    <w:rsid w:val="00016516"/>
    <w:rsid w:val="00016D4D"/>
    <w:rsid w:val="00016F4C"/>
    <w:rsid w:val="00016F59"/>
    <w:rsid w:val="00017FA3"/>
    <w:rsid w:val="00017FA6"/>
    <w:rsid w:val="00021B84"/>
    <w:rsid w:val="00022425"/>
    <w:rsid w:val="0002245D"/>
    <w:rsid w:val="00022705"/>
    <w:rsid w:val="00022D08"/>
    <w:rsid w:val="00022F23"/>
    <w:rsid w:val="00023253"/>
    <w:rsid w:val="000234E8"/>
    <w:rsid w:val="0002378F"/>
    <w:rsid w:val="00023E00"/>
    <w:rsid w:val="00023F35"/>
    <w:rsid w:val="000240D2"/>
    <w:rsid w:val="000240DE"/>
    <w:rsid w:val="0002426A"/>
    <w:rsid w:val="000249EC"/>
    <w:rsid w:val="00024CC2"/>
    <w:rsid w:val="00025118"/>
    <w:rsid w:val="00027600"/>
    <w:rsid w:val="00027CA5"/>
    <w:rsid w:val="00027D1E"/>
    <w:rsid w:val="00027ECB"/>
    <w:rsid w:val="000327E2"/>
    <w:rsid w:val="000328EE"/>
    <w:rsid w:val="00032B07"/>
    <w:rsid w:val="00032C4B"/>
    <w:rsid w:val="00032DE5"/>
    <w:rsid w:val="00033891"/>
    <w:rsid w:val="0003408B"/>
    <w:rsid w:val="00035503"/>
    <w:rsid w:val="00036369"/>
    <w:rsid w:val="000367BA"/>
    <w:rsid w:val="00036D24"/>
    <w:rsid w:val="00037159"/>
    <w:rsid w:val="000376D8"/>
    <w:rsid w:val="00037C99"/>
    <w:rsid w:val="0004008F"/>
    <w:rsid w:val="00040D1C"/>
    <w:rsid w:val="000426EC"/>
    <w:rsid w:val="00042EA6"/>
    <w:rsid w:val="00043226"/>
    <w:rsid w:val="000435A7"/>
    <w:rsid w:val="0004388A"/>
    <w:rsid w:val="00044E72"/>
    <w:rsid w:val="00045C1F"/>
    <w:rsid w:val="00046D32"/>
    <w:rsid w:val="00050033"/>
    <w:rsid w:val="00050183"/>
    <w:rsid w:val="00050844"/>
    <w:rsid w:val="00050B2C"/>
    <w:rsid w:val="00050DAB"/>
    <w:rsid w:val="00051C3D"/>
    <w:rsid w:val="00052310"/>
    <w:rsid w:val="00052B59"/>
    <w:rsid w:val="00054F7A"/>
    <w:rsid w:val="00054F7F"/>
    <w:rsid w:val="00055245"/>
    <w:rsid w:val="00055C80"/>
    <w:rsid w:val="00055E77"/>
    <w:rsid w:val="00056244"/>
    <w:rsid w:val="0005634B"/>
    <w:rsid w:val="0005640C"/>
    <w:rsid w:val="00056D8A"/>
    <w:rsid w:val="000573F1"/>
    <w:rsid w:val="00057ABA"/>
    <w:rsid w:val="000603CC"/>
    <w:rsid w:val="0006080B"/>
    <w:rsid w:val="0006089B"/>
    <w:rsid w:val="000624E9"/>
    <w:rsid w:val="00062833"/>
    <w:rsid w:val="000629C7"/>
    <w:rsid w:val="00062C42"/>
    <w:rsid w:val="0006320F"/>
    <w:rsid w:val="00063E5E"/>
    <w:rsid w:val="00064115"/>
    <w:rsid w:val="000645D2"/>
    <w:rsid w:val="000655F6"/>
    <w:rsid w:val="00065921"/>
    <w:rsid w:val="000666FC"/>
    <w:rsid w:val="00066F6D"/>
    <w:rsid w:val="0006712D"/>
    <w:rsid w:val="00067511"/>
    <w:rsid w:val="000726F3"/>
    <w:rsid w:val="0007451A"/>
    <w:rsid w:val="00075043"/>
    <w:rsid w:val="000752BF"/>
    <w:rsid w:val="0007548B"/>
    <w:rsid w:val="0007565A"/>
    <w:rsid w:val="00075D3F"/>
    <w:rsid w:val="000763A5"/>
    <w:rsid w:val="0007647F"/>
    <w:rsid w:val="000800AE"/>
    <w:rsid w:val="000801C2"/>
    <w:rsid w:val="0008144F"/>
    <w:rsid w:val="00082569"/>
    <w:rsid w:val="0008292E"/>
    <w:rsid w:val="00083246"/>
    <w:rsid w:val="00083280"/>
    <w:rsid w:val="00083DC4"/>
    <w:rsid w:val="000845E2"/>
    <w:rsid w:val="000848B9"/>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7D4"/>
    <w:rsid w:val="000948D5"/>
    <w:rsid w:val="0009494F"/>
    <w:rsid w:val="0009536D"/>
    <w:rsid w:val="0009615F"/>
    <w:rsid w:val="000979DD"/>
    <w:rsid w:val="00097F8E"/>
    <w:rsid w:val="000A03E3"/>
    <w:rsid w:val="000A04BD"/>
    <w:rsid w:val="000A152E"/>
    <w:rsid w:val="000A181E"/>
    <w:rsid w:val="000A3DB5"/>
    <w:rsid w:val="000A3FD5"/>
    <w:rsid w:val="000A463C"/>
    <w:rsid w:val="000A4FA2"/>
    <w:rsid w:val="000A5100"/>
    <w:rsid w:val="000A55A2"/>
    <w:rsid w:val="000A6392"/>
    <w:rsid w:val="000A65D2"/>
    <w:rsid w:val="000A6B69"/>
    <w:rsid w:val="000A7A83"/>
    <w:rsid w:val="000A7CBE"/>
    <w:rsid w:val="000B0DE3"/>
    <w:rsid w:val="000B106C"/>
    <w:rsid w:val="000B1F20"/>
    <w:rsid w:val="000B2B80"/>
    <w:rsid w:val="000B36B0"/>
    <w:rsid w:val="000B3A58"/>
    <w:rsid w:val="000B3ED2"/>
    <w:rsid w:val="000B499C"/>
    <w:rsid w:val="000B55BC"/>
    <w:rsid w:val="000B574A"/>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A3C"/>
    <w:rsid w:val="000C5B47"/>
    <w:rsid w:val="000C604F"/>
    <w:rsid w:val="000C60DF"/>
    <w:rsid w:val="000C691C"/>
    <w:rsid w:val="000D0270"/>
    <w:rsid w:val="000D083E"/>
    <w:rsid w:val="000D0D49"/>
    <w:rsid w:val="000D0E8F"/>
    <w:rsid w:val="000D0F68"/>
    <w:rsid w:val="000D359B"/>
    <w:rsid w:val="000D4525"/>
    <w:rsid w:val="000D46EC"/>
    <w:rsid w:val="000D48D5"/>
    <w:rsid w:val="000D4E0E"/>
    <w:rsid w:val="000D5DED"/>
    <w:rsid w:val="000D68CF"/>
    <w:rsid w:val="000D7219"/>
    <w:rsid w:val="000E0653"/>
    <w:rsid w:val="000E066C"/>
    <w:rsid w:val="000E0F14"/>
    <w:rsid w:val="000E1B50"/>
    <w:rsid w:val="000E1C63"/>
    <w:rsid w:val="000E2303"/>
    <w:rsid w:val="000E252D"/>
    <w:rsid w:val="000E2DE8"/>
    <w:rsid w:val="000E2EC5"/>
    <w:rsid w:val="000E30A3"/>
    <w:rsid w:val="000E3E19"/>
    <w:rsid w:val="000E3FE8"/>
    <w:rsid w:val="000E452F"/>
    <w:rsid w:val="000E5CEB"/>
    <w:rsid w:val="000F0BA8"/>
    <w:rsid w:val="000F12A2"/>
    <w:rsid w:val="000F148C"/>
    <w:rsid w:val="000F1591"/>
    <w:rsid w:val="000F18F7"/>
    <w:rsid w:val="000F203D"/>
    <w:rsid w:val="000F316C"/>
    <w:rsid w:val="000F385A"/>
    <w:rsid w:val="000F3887"/>
    <w:rsid w:val="000F3BB7"/>
    <w:rsid w:val="000F4E60"/>
    <w:rsid w:val="000F5981"/>
    <w:rsid w:val="000F699B"/>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25D7"/>
    <w:rsid w:val="00112C52"/>
    <w:rsid w:val="00112DDD"/>
    <w:rsid w:val="0011390E"/>
    <w:rsid w:val="001139B6"/>
    <w:rsid w:val="00113DA9"/>
    <w:rsid w:val="001141BA"/>
    <w:rsid w:val="0011455A"/>
    <w:rsid w:val="00114A54"/>
    <w:rsid w:val="00115F58"/>
    <w:rsid w:val="00116566"/>
    <w:rsid w:val="001203DD"/>
    <w:rsid w:val="00120B9C"/>
    <w:rsid w:val="001216B6"/>
    <w:rsid w:val="00121C88"/>
    <w:rsid w:val="0012203D"/>
    <w:rsid w:val="0012291C"/>
    <w:rsid w:val="00122B7D"/>
    <w:rsid w:val="001262E7"/>
    <w:rsid w:val="00127BA5"/>
    <w:rsid w:val="001301C1"/>
    <w:rsid w:val="001302C5"/>
    <w:rsid w:val="00130337"/>
    <w:rsid w:val="001303FB"/>
    <w:rsid w:val="0013061A"/>
    <w:rsid w:val="00130A77"/>
    <w:rsid w:val="00130F19"/>
    <w:rsid w:val="001312EA"/>
    <w:rsid w:val="001313BC"/>
    <w:rsid w:val="0013191A"/>
    <w:rsid w:val="00131A0C"/>
    <w:rsid w:val="00132FED"/>
    <w:rsid w:val="00133902"/>
    <w:rsid w:val="001339BF"/>
    <w:rsid w:val="0013428C"/>
    <w:rsid w:val="0013437A"/>
    <w:rsid w:val="00134540"/>
    <w:rsid w:val="00135914"/>
    <w:rsid w:val="00135C11"/>
    <w:rsid w:val="00135F05"/>
    <w:rsid w:val="00136938"/>
    <w:rsid w:val="00136AD7"/>
    <w:rsid w:val="00136B57"/>
    <w:rsid w:val="00136FD3"/>
    <w:rsid w:val="00137F18"/>
    <w:rsid w:val="001417F7"/>
    <w:rsid w:val="0014201B"/>
    <w:rsid w:val="0014207C"/>
    <w:rsid w:val="0014224E"/>
    <w:rsid w:val="00144412"/>
    <w:rsid w:val="00144538"/>
    <w:rsid w:val="001447D6"/>
    <w:rsid w:val="0014480E"/>
    <w:rsid w:val="00145E19"/>
    <w:rsid w:val="00145F56"/>
    <w:rsid w:val="00146535"/>
    <w:rsid w:val="001470B8"/>
    <w:rsid w:val="001500C6"/>
    <w:rsid w:val="0015068C"/>
    <w:rsid w:val="00150A4E"/>
    <w:rsid w:val="00150AE9"/>
    <w:rsid w:val="001514AC"/>
    <w:rsid w:val="00151CF0"/>
    <w:rsid w:val="00151ECD"/>
    <w:rsid w:val="00152476"/>
    <w:rsid w:val="00153074"/>
    <w:rsid w:val="00153E22"/>
    <w:rsid w:val="0015469C"/>
    <w:rsid w:val="00154814"/>
    <w:rsid w:val="00154E4D"/>
    <w:rsid w:val="0015531F"/>
    <w:rsid w:val="00155882"/>
    <w:rsid w:val="00157F10"/>
    <w:rsid w:val="00160803"/>
    <w:rsid w:val="00160AF1"/>
    <w:rsid w:val="001623D5"/>
    <w:rsid w:val="00162700"/>
    <w:rsid w:val="001634F0"/>
    <w:rsid w:val="00164DEB"/>
    <w:rsid w:val="00164E4A"/>
    <w:rsid w:val="00165DF6"/>
    <w:rsid w:val="001669C1"/>
    <w:rsid w:val="00166E60"/>
    <w:rsid w:val="001671FF"/>
    <w:rsid w:val="00167571"/>
    <w:rsid w:val="001701A9"/>
    <w:rsid w:val="00171155"/>
    <w:rsid w:val="001712C9"/>
    <w:rsid w:val="0017158B"/>
    <w:rsid w:val="001715F2"/>
    <w:rsid w:val="0017204E"/>
    <w:rsid w:val="00172D21"/>
    <w:rsid w:val="00173B45"/>
    <w:rsid w:val="001748F0"/>
    <w:rsid w:val="001749CE"/>
    <w:rsid w:val="00175ECC"/>
    <w:rsid w:val="00175F85"/>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3F25"/>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6533"/>
    <w:rsid w:val="001A6C77"/>
    <w:rsid w:val="001A7069"/>
    <w:rsid w:val="001A7F85"/>
    <w:rsid w:val="001B0307"/>
    <w:rsid w:val="001B0766"/>
    <w:rsid w:val="001B0854"/>
    <w:rsid w:val="001B0CF5"/>
    <w:rsid w:val="001B109B"/>
    <w:rsid w:val="001B19A8"/>
    <w:rsid w:val="001B232A"/>
    <w:rsid w:val="001B2442"/>
    <w:rsid w:val="001B2ED2"/>
    <w:rsid w:val="001B353A"/>
    <w:rsid w:val="001B50B3"/>
    <w:rsid w:val="001B5208"/>
    <w:rsid w:val="001B5973"/>
    <w:rsid w:val="001B59FF"/>
    <w:rsid w:val="001B6F5D"/>
    <w:rsid w:val="001B6F67"/>
    <w:rsid w:val="001C07F8"/>
    <w:rsid w:val="001C1D0F"/>
    <w:rsid w:val="001C2030"/>
    <w:rsid w:val="001C266D"/>
    <w:rsid w:val="001C2C62"/>
    <w:rsid w:val="001C2D8B"/>
    <w:rsid w:val="001C3627"/>
    <w:rsid w:val="001C403D"/>
    <w:rsid w:val="001C4508"/>
    <w:rsid w:val="001C4A3E"/>
    <w:rsid w:val="001C4A7A"/>
    <w:rsid w:val="001C51D0"/>
    <w:rsid w:val="001C5595"/>
    <w:rsid w:val="001C55FB"/>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3D12"/>
    <w:rsid w:val="001D455D"/>
    <w:rsid w:val="001D485F"/>
    <w:rsid w:val="001D57E0"/>
    <w:rsid w:val="001D6025"/>
    <w:rsid w:val="001D7365"/>
    <w:rsid w:val="001D76D1"/>
    <w:rsid w:val="001D7E4C"/>
    <w:rsid w:val="001E06AB"/>
    <w:rsid w:val="001E2AB4"/>
    <w:rsid w:val="001E3713"/>
    <w:rsid w:val="001E3F2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39B8"/>
    <w:rsid w:val="001F4084"/>
    <w:rsid w:val="001F4FE4"/>
    <w:rsid w:val="001F565B"/>
    <w:rsid w:val="001F66E3"/>
    <w:rsid w:val="001F6B64"/>
    <w:rsid w:val="001F6DF3"/>
    <w:rsid w:val="001F7062"/>
    <w:rsid w:val="001F722E"/>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2AA"/>
    <w:rsid w:val="0021379C"/>
    <w:rsid w:val="002138B9"/>
    <w:rsid w:val="0021428C"/>
    <w:rsid w:val="0021452B"/>
    <w:rsid w:val="002165C0"/>
    <w:rsid w:val="00216633"/>
    <w:rsid w:val="00216A89"/>
    <w:rsid w:val="00217691"/>
    <w:rsid w:val="00217B43"/>
    <w:rsid w:val="00220EC9"/>
    <w:rsid w:val="002213DE"/>
    <w:rsid w:val="00221833"/>
    <w:rsid w:val="0022205E"/>
    <w:rsid w:val="002220DA"/>
    <w:rsid w:val="0022228A"/>
    <w:rsid w:val="002225EC"/>
    <w:rsid w:val="00222AAD"/>
    <w:rsid w:val="00222B51"/>
    <w:rsid w:val="0022310B"/>
    <w:rsid w:val="0022398B"/>
    <w:rsid w:val="00223FD4"/>
    <w:rsid w:val="002256F6"/>
    <w:rsid w:val="00226C05"/>
    <w:rsid w:val="00226CF0"/>
    <w:rsid w:val="002279A4"/>
    <w:rsid w:val="00227ED1"/>
    <w:rsid w:val="00230860"/>
    <w:rsid w:val="0023098C"/>
    <w:rsid w:val="002317F4"/>
    <w:rsid w:val="002320A1"/>
    <w:rsid w:val="0023214B"/>
    <w:rsid w:val="00232464"/>
    <w:rsid w:val="00232AA1"/>
    <w:rsid w:val="00233DA2"/>
    <w:rsid w:val="00234571"/>
    <w:rsid w:val="00235263"/>
    <w:rsid w:val="0023539C"/>
    <w:rsid w:val="00235843"/>
    <w:rsid w:val="002359BB"/>
    <w:rsid w:val="0023694E"/>
    <w:rsid w:val="00237CD0"/>
    <w:rsid w:val="00241660"/>
    <w:rsid w:val="00242585"/>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1828"/>
    <w:rsid w:val="0025211A"/>
    <w:rsid w:val="00254DBE"/>
    <w:rsid w:val="00254FAE"/>
    <w:rsid w:val="00254FB0"/>
    <w:rsid w:val="00256308"/>
    <w:rsid w:val="002563A5"/>
    <w:rsid w:val="00256B49"/>
    <w:rsid w:val="002572DC"/>
    <w:rsid w:val="002573C0"/>
    <w:rsid w:val="002578A5"/>
    <w:rsid w:val="00257A13"/>
    <w:rsid w:val="00257C5E"/>
    <w:rsid w:val="00260197"/>
    <w:rsid w:val="002612ED"/>
    <w:rsid w:val="00261C0C"/>
    <w:rsid w:val="00261E74"/>
    <w:rsid w:val="00262668"/>
    <w:rsid w:val="002627B2"/>
    <w:rsid w:val="00263125"/>
    <w:rsid w:val="00263531"/>
    <w:rsid w:val="00263DAA"/>
    <w:rsid w:val="002644BA"/>
    <w:rsid w:val="00264537"/>
    <w:rsid w:val="0026504D"/>
    <w:rsid w:val="002656D1"/>
    <w:rsid w:val="00266349"/>
    <w:rsid w:val="002672F8"/>
    <w:rsid w:val="002674AE"/>
    <w:rsid w:val="002711C4"/>
    <w:rsid w:val="00272097"/>
    <w:rsid w:val="00273905"/>
    <w:rsid w:val="0027392B"/>
    <w:rsid w:val="00273B84"/>
    <w:rsid w:val="00273E2F"/>
    <w:rsid w:val="00274369"/>
    <w:rsid w:val="002744B3"/>
    <w:rsid w:val="00274555"/>
    <w:rsid w:val="00274A90"/>
    <w:rsid w:val="00275527"/>
    <w:rsid w:val="00275861"/>
    <w:rsid w:val="002762CD"/>
    <w:rsid w:val="00276661"/>
    <w:rsid w:val="00276992"/>
    <w:rsid w:val="0027718B"/>
    <w:rsid w:val="00277D38"/>
    <w:rsid w:val="00280472"/>
    <w:rsid w:val="002804B9"/>
    <w:rsid w:val="00280BDC"/>
    <w:rsid w:val="00281320"/>
    <w:rsid w:val="00281C9E"/>
    <w:rsid w:val="002823F0"/>
    <w:rsid w:val="002825DE"/>
    <w:rsid w:val="0028297A"/>
    <w:rsid w:val="00282BC7"/>
    <w:rsid w:val="00282BEB"/>
    <w:rsid w:val="002830CB"/>
    <w:rsid w:val="00284649"/>
    <w:rsid w:val="00284912"/>
    <w:rsid w:val="00285C9B"/>
    <w:rsid w:val="00287E3A"/>
    <w:rsid w:val="0029159C"/>
    <w:rsid w:val="00291936"/>
    <w:rsid w:val="00291B09"/>
    <w:rsid w:val="00291BC2"/>
    <w:rsid w:val="0029212F"/>
    <w:rsid w:val="0029231C"/>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1874"/>
    <w:rsid w:val="002A2159"/>
    <w:rsid w:val="002A2A46"/>
    <w:rsid w:val="002A2EB5"/>
    <w:rsid w:val="002A3189"/>
    <w:rsid w:val="002A31D9"/>
    <w:rsid w:val="002A4061"/>
    <w:rsid w:val="002A42C0"/>
    <w:rsid w:val="002A4E28"/>
    <w:rsid w:val="002A6813"/>
    <w:rsid w:val="002A6F05"/>
    <w:rsid w:val="002A7F98"/>
    <w:rsid w:val="002B0E2B"/>
    <w:rsid w:val="002B0F88"/>
    <w:rsid w:val="002B1356"/>
    <w:rsid w:val="002B1876"/>
    <w:rsid w:val="002B2F3E"/>
    <w:rsid w:val="002B3508"/>
    <w:rsid w:val="002B3539"/>
    <w:rsid w:val="002B3A0C"/>
    <w:rsid w:val="002B4740"/>
    <w:rsid w:val="002B4B38"/>
    <w:rsid w:val="002B4EED"/>
    <w:rsid w:val="002B4F0B"/>
    <w:rsid w:val="002B4F64"/>
    <w:rsid w:val="002B6400"/>
    <w:rsid w:val="002B6D49"/>
    <w:rsid w:val="002B6EDB"/>
    <w:rsid w:val="002B7909"/>
    <w:rsid w:val="002C089F"/>
    <w:rsid w:val="002C0F83"/>
    <w:rsid w:val="002C13D2"/>
    <w:rsid w:val="002C200E"/>
    <w:rsid w:val="002C2ADD"/>
    <w:rsid w:val="002C42D7"/>
    <w:rsid w:val="002C448D"/>
    <w:rsid w:val="002C46D3"/>
    <w:rsid w:val="002C4BF1"/>
    <w:rsid w:val="002C5D52"/>
    <w:rsid w:val="002C5E94"/>
    <w:rsid w:val="002C697F"/>
    <w:rsid w:val="002C6DCB"/>
    <w:rsid w:val="002D0283"/>
    <w:rsid w:val="002D0728"/>
    <w:rsid w:val="002D22C0"/>
    <w:rsid w:val="002D2631"/>
    <w:rsid w:val="002D27E2"/>
    <w:rsid w:val="002D391F"/>
    <w:rsid w:val="002D4819"/>
    <w:rsid w:val="002D4E98"/>
    <w:rsid w:val="002D5065"/>
    <w:rsid w:val="002D52AA"/>
    <w:rsid w:val="002D5477"/>
    <w:rsid w:val="002D622E"/>
    <w:rsid w:val="002D6562"/>
    <w:rsid w:val="002D66F9"/>
    <w:rsid w:val="002D6869"/>
    <w:rsid w:val="002D765E"/>
    <w:rsid w:val="002D7B70"/>
    <w:rsid w:val="002E0917"/>
    <w:rsid w:val="002E1B09"/>
    <w:rsid w:val="002E2458"/>
    <w:rsid w:val="002E2C36"/>
    <w:rsid w:val="002E30A1"/>
    <w:rsid w:val="002E319F"/>
    <w:rsid w:val="002E3610"/>
    <w:rsid w:val="002E44CA"/>
    <w:rsid w:val="002E4E6D"/>
    <w:rsid w:val="002E60B2"/>
    <w:rsid w:val="002E6669"/>
    <w:rsid w:val="002E72E9"/>
    <w:rsid w:val="002F0C1E"/>
    <w:rsid w:val="002F0E33"/>
    <w:rsid w:val="002F154E"/>
    <w:rsid w:val="002F2225"/>
    <w:rsid w:val="002F22AA"/>
    <w:rsid w:val="002F3251"/>
    <w:rsid w:val="002F4E9E"/>
    <w:rsid w:val="002F5DED"/>
    <w:rsid w:val="002F687A"/>
    <w:rsid w:val="002F6D8C"/>
    <w:rsid w:val="002F73D9"/>
    <w:rsid w:val="002F740D"/>
    <w:rsid w:val="002F7494"/>
    <w:rsid w:val="0030069B"/>
    <w:rsid w:val="0030177B"/>
    <w:rsid w:val="003021E6"/>
    <w:rsid w:val="00304227"/>
    <w:rsid w:val="00304477"/>
    <w:rsid w:val="00304A63"/>
    <w:rsid w:val="00304F9C"/>
    <w:rsid w:val="00305222"/>
    <w:rsid w:val="00305DC9"/>
    <w:rsid w:val="0030693E"/>
    <w:rsid w:val="003105CC"/>
    <w:rsid w:val="00311227"/>
    <w:rsid w:val="003120FD"/>
    <w:rsid w:val="00312CCD"/>
    <w:rsid w:val="00312DE8"/>
    <w:rsid w:val="00312EC1"/>
    <w:rsid w:val="00312EF3"/>
    <w:rsid w:val="00313A07"/>
    <w:rsid w:val="00313A22"/>
    <w:rsid w:val="00313DD8"/>
    <w:rsid w:val="00313F73"/>
    <w:rsid w:val="00313F94"/>
    <w:rsid w:val="00314E4C"/>
    <w:rsid w:val="00314E75"/>
    <w:rsid w:val="00315049"/>
    <w:rsid w:val="00315384"/>
    <w:rsid w:val="00315520"/>
    <w:rsid w:val="003156EC"/>
    <w:rsid w:val="00315A62"/>
    <w:rsid w:val="003161D2"/>
    <w:rsid w:val="0031779E"/>
    <w:rsid w:val="00317A0A"/>
    <w:rsid w:val="00321554"/>
    <w:rsid w:val="003219C5"/>
    <w:rsid w:val="0032215F"/>
    <w:rsid w:val="003222CB"/>
    <w:rsid w:val="0032374A"/>
    <w:rsid w:val="003238F6"/>
    <w:rsid w:val="00324CD0"/>
    <w:rsid w:val="00325B63"/>
    <w:rsid w:val="003264AC"/>
    <w:rsid w:val="00326ACC"/>
    <w:rsid w:val="003270D3"/>
    <w:rsid w:val="00327E92"/>
    <w:rsid w:val="00330180"/>
    <w:rsid w:val="0033033F"/>
    <w:rsid w:val="003313DF"/>
    <w:rsid w:val="0033306A"/>
    <w:rsid w:val="00333D2D"/>
    <w:rsid w:val="00334EE8"/>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46993"/>
    <w:rsid w:val="0034747B"/>
    <w:rsid w:val="00347AB3"/>
    <w:rsid w:val="003505D5"/>
    <w:rsid w:val="00351966"/>
    <w:rsid w:val="00351FB6"/>
    <w:rsid w:val="003532FA"/>
    <w:rsid w:val="00353CC0"/>
    <w:rsid w:val="00353D5E"/>
    <w:rsid w:val="00354F62"/>
    <w:rsid w:val="00355DF9"/>
    <w:rsid w:val="00355E07"/>
    <w:rsid w:val="00356252"/>
    <w:rsid w:val="00356520"/>
    <w:rsid w:val="00356733"/>
    <w:rsid w:val="003579FD"/>
    <w:rsid w:val="0036029A"/>
    <w:rsid w:val="0036111C"/>
    <w:rsid w:val="00361778"/>
    <w:rsid w:val="003623B1"/>
    <w:rsid w:val="00362913"/>
    <w:rsid w:val="0036380B"/>
    <w:rsid w:val="00364266"/>
    <w:rsid w:val="00364A9E"/>
    <w:rsid w:val="00366FBC"/>
    <w:rsid w:val="003675A6"/>
    <w:rsid w:val="00367927"/>
    <w:rsid w:val="00367A8B"/>
    <w:rsid w:val="00370EA4"/>
    <w:rsid w:val="00371E8D"/>
    <w:rsid w:val="00372F00"/>
    <w:rsid w:val="00374BBE"/>
    <w:rsid w:val="003752BC"/>
    <w:rsid w:val="00375A28"/>
    <w:rsid w:val="0037618E"/>
    <w:rsid w:val="00376643"/>
    <w:rsid w:val="00377498"/>
    <w:rsid w:val="003776C1"/>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6F9A"/>
    <w:rsid w:val="003871FA"/>
    <w:rsid w:val="00387942"/>
    <w:rsid w:val="00387C2F"/>
    <w:rsid w:val="0039059D"/>
    <w:rsid w:val="00390944"/>
    <w:rsid w:val="00390A31"/>
    <w:rsid w:val="00390FD5"/>
    <w:rsid w:val="00391FEA"/>
    <w:rsid w:val="00392610"/>
    <w:rsid w:val="00393B04"/>
    <w:rsid w:val="003946A6"/>
    <w:rsid w:val="003948F1"/>
    <w:rsid w:val="00395509"/>
    <w:rsid w:val="0039575C"/>
    <w:rsid w:val="0039660F"/>
    <w:rsid w:val="003978CB"/>
    <w:rsid w:val="00397B4A"/>
    <w:rsid w:val="003A0029"/>
    <w:rsid w:val="003A0401"/>
    <w:rsid w:val="003A04EC"/>
    <w:rsid w:val="003A0BA5"/>
    <w:rsid w:val="003A0E1B"/>
    <w:rsid w:val="003A123D"/>
    <w:rsid w:val="003A1792"/>
    <w:rsid w:val="003A21F9"/>
    <w:rsid w:val="003A2689"/>
    <w:rsid w:val="003A2A96"/>
    <w:rsid w:val="003A2BE3"/>
    <w:rsid w:val="003A2C6B"/>
    <w:rsid w:val="003A383C"/>
    <w:rsid w:val="003A3C1B"/>
    <w:rsid w:val="003A3F47"/>
    <w:rsid w:val="003A425C"/>
    <w:rsid w:val="003A4BE0"/>
    <w:rsid w:val="003A5266"/>
    <w:rsid w:val="003A52A2"/>
    <w:rsid w:val="003A5B14"/>
    <w:rsid w:val="003A5B4F"/>
    <w:rsid w:val="003A602E"/>
    <w:rsid w:val="003A6742"/>
    <w:rsid w:val="003A7072"/>
    <w:rsid w:val="003A721B"/>
    <w:rsid w:val="003B048D"/>
    <w:rsid w:val="003B066A"/>
    <w:rsid w:val="003B0F1E"/>
    <w:rsid w:val="003B14F4"/>
    <w:rsid w:val="003B179E"/>
    <w:rsid w:val="003B335C"/>
    <w:rsid w:val="003B3576"/>
    <w:rsid w:val="003B38BC"/>
    <w:rsid w:val="003B39D5"/>
    <w:rsid w:val="003B3D00"/>
    <w:rsid w:val="003B46AA"/>
    <w:rsid w:val="003B4AA1"/>
    <w:rsid w:val="003B4C54"/>
    <w:rsid w:val="003B68DB"/>
    <w:rsid w:val="003B7B7C"/>
    <w:rsid w:val="003C027B"/>
    <w:rsid w:val="003C0981"/>
    <w:rsid w:val="003C1939"/>
    <w:rsid w:val="003C2083"/>
    <w:rsid w:val="003C2486"/>
    <w:rsid w:val="003C30F5"/>
    <w:rsid w:val="003C321B"/>
    <w:rsid w:val="003C4178"/>
    <w:rsid w:val="003C5327"/>
    <w:rsid w:val="003C6386"/>
    <w:rsid w:val="003C7816"/>
    <w:rsid w:val="003C79B2"/>
    <w:rsid w:val="003C7E5A"/>
    <w:rsid w:val="003D0C18"/>
    <w:rsid w:val="003D11B9"/>
    <w:rsid w:val="003D16BA"/>
    <w:rsid w:val="003D4C4B"/>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2F73"/>
    <w:rsid w:val="003E33DB"/>
    <w:rsid w:val="003E35F7"/>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CE"/>
    <w:rsid w:val="003F3430"/>
    <w:rsid w:val="003F3544"/>
    <w:rsid w:val="003F49E6"/>
    <w:rsid w:val="003F4CDB"/>
    <w:rsid w:val="003F5488"/>
    <w:rsid w:val="003F564C"/>
    <w:rsid w:val="003F61D9"/>
    <w:rsid w:val="003F6326"/>
    <w:rsid w:val="003F77AA"/>
    <w:rsid w:val="00400EBC"/>
    <w:rsid w:val="00401666"/>
    <w:rsid w:val="00402742"/>
    <w:rsid w:val="004027C2"/>
    <w:rsid w:val="00403C0B"/>
    <w:rsid w:val="00404A8D"/>
    <w:rsid w:val="004051F2"/>
    <w:rsid w:val="004057C1"/>
    <w:rsid w:val="00410105"/>
    <w:rsid w:val="00410A84"/>
    <w:rsid w:val="004117C8"/>
    <w:rsid w:val="00411D30"/>
    <w:rsid w:val="004122A4"/>
    <w:rsid w:val="004149D3"/>
    <w:rsid w:val="00414BD5"/>
    <w:rsid w:val="00414C6F"/>
    <w:rsid w:val="00414FE4"/>
    <w:rsid w:val="00415922"/>
    <w:rsid w:val="00415C26"/>
    <w:rsid w:val="00415C95"/>
    <w:rsid w:val="00417BD5"/>
    <w:rsid w:val="004212CE"/>
    <w:rsid w:val="0042155D"/>
    <w:rsid w:val="00421645"/>
    <w:rsid w:val="004219E3"/>
    <w:rsid w:val="00421D42"/>
    <w:rsid w:val="0042353A"/>
    <w:rsid w:val="00423797"/>
    <w:rsid w:val="00423B7C"/>
    <w:rsid w:val="00424141"/>
    <w:rsid w:val="004243E6"/>
    <w:rsid w:val="0042458D"/>
    <w:rsid w:val="00425C29"/>
    <w:rsid w:val="004264E4"/>
    <w:rsid w:val="004265F2"/>
    <w:rsid w:val="00426BF0"/>
    <w:rsid w:val="00426CC5"/>
    <w:rsid w:val="004271CA"/>
    <w:rsid w:val="004275EA"/>
    <w:rsid w:val="00427C00"/>
    <w:rsid w:val="00430C10"/>
    <w:rsid w:val="00431196"/>
    <w:rsid w:val="00431437"/>
    <w:rsid w:val="00431830"/>
    <w:rsid w:val="0043186E"/>
    <w:rsid w:val="00431AA3"/>
    <w:rsid w:val="00433331"/>
    <w:rsid w:val="004343C1"/>
    <w:rsid w:val="00435F25"/>
    <w:rsid w:val="0043615C"/>
    <w:rsid w:val="00436830"/>
    <w:rsid w:val="00436942"/>
    <w:rsid w:val="0043696B"/>
    <w:rsid w:val="00436A3F"/>
    <w:rsid w:val="00437311"/>
    <w:rsid w:val="00437691"/>
    <w:rsid w:val="004379A3"/>
    <w:rsid w:val="004404AC"/>
    <w:rsid w:val="0044121D"/>
    <w:rsid w:val="0044130C"/>
    <w:rsid w:val="00441710"/>
    <w:rsid w:val="004420CD"/>
    <w:rsid w:val="004421A3"/>
    <w:rsid w:val="00442CCE"/>
    <w:rsid w:val="00442D94"/>
    <w:rsid w:val="00444CEF"/>
    <w:rsid w:val="004452CF"/>
    <w:rsid w:val="00445E9D"/>
    <w:rsid w:val="00445FD9"/>
    <w:rsid w:val="00446330"/>
    <w:rsid w:val="00446905"/>
    <w:rsid w:val="00446BFB"/>
    <w:rsid w:val="00446DBC"/>
    <w:rsid w:val="00446F0D"/>
    <w:rsid w:val="004478AD"/>
    <w:rsid w:val="00447B96"/>
    <w:rsid w:val="0045021D"/>
    <w:rsid w:val="00450BCC"/>
    <w:rsid w:val="004519B2"/>
    <w:rsid w:val="004526CE"/>
    <w:rsid w:val="00452CE6"/>
    <w:rsid w:val="0045376F"/>
    <w:rsid w:val="0045454C"/>
    <w:rsid w:val="00454B3B"/>
    <w:rsid w:val="00454B48"/>
    <w:rsid w:val="0045549D"/>
    <w:rsid w:val="0045586C"/>
    <w:rsid w:val="00455BAC"/>
    <w:rsid w:val="00455FAF"/>
    <w:rsid w:val="004561D8"/>
    <w:rsid w:val="0045666F"/>
    <w:rsid w:val="0045669F"/>
    <w:rsid w:val="00457D7E"/>
    <w:rsid w:val="004603EA"/>
    <w:rsid w:val="0046086F"/>
    <w:rsid w:val="00460E85"/>
    <w:rsid w:val="00461F9C"/>
    <w:rsid w:val="0046395D"/>
    <w:rsid w:val="00464093"/>
    <w:rsid w:val="00464584"/>
    <w:rsid w:val="00464CDA"/>
    <w:rsid w:val="004651F9"/>
    <w:rsid w:val="004654E2"/>
    <w:rsid w:val="00465A65"/>
    <w:rsid w:val="00466467"/>
    <w:rsid w:val="00466DF4"/>
    <w:rsid w:val="00467B70"/>
    <w:rsid w:val="00470A13"/>
    <w:rsid w:val="00471467"/>
    <w:rsid w:val="00471D8A"/>
    <w:rsid w:val="00472235"/>
    <w:rsid w:val="00472D61"/>
    <w:rsid w:val="00472FD5"/>
    <w:rsid w:val="0047375E"/>
    <w:rsid w:val="004738BF"/>
    <w:rsid w:val="004739CA"/>
    <w:rsid w:val="0047426A"/>
    <w:rsid w:val="004750B8"/>
    <w:rsid w:val="0047542A"/>
    <w:rsid w:val="00476953"/>
    <w:rsid w:val="00476CF7"/>
    <w:rsid w:val="00477A41"/>
    <w:rsid w:val="00477FD7"/>
    <w:rsid w:val="004809FF"/>
    <w:rsid w:val="00480A07"/>
    <w:rsid w:val="00480E8F"/>
    <w:rsid w:val="00481024"/>
    <w:rsid w:val="00481047"/>
    <w:rsid w:val="0048216D"/>
    <w:rsid w:val="00482476"/>
    <w:rsid w:val="004828DA"/>
    <w:rsid w:val="00482F42"/>
    <w:rsid w:val="00483CBC"/>
    <w:rsid w:val="00484446"/>
    <w:rsid w:val="00484D1A"/>
    <w:rsid w:val="00485155"/>
    <w:rsid w:val="004859CC"/>
    <w:rsid w:val="00486D2C"/>
    <w:rsid w:val="00487619"/>
    <w:rsid w:val="00487DBE"/>
    <w:rsid w:val="00492C79"/>
    <w:rsid w:val="00493474"/>
    <w:rsid w:val="004934D1"/>
    <w:rsid w:val="00493A64"/>
    <w:rsid w:val="00494083"/>
    <w:rsid w:val="00494605"/>
    <w:rsid w:val="00495615"/>
    <w:rsid w:val="0049577B"/>
    <w:rsid w:val="00495BC1"/>
    <w:rsid w:val="00495EEB"/>
    <w:rsid w:val="00496846"/>
    <w:rsid w:val="00496BB2"/>
    <w:rsid w:val="0049703B"/>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861"/>
    <w:rsid w:val="004B0FE6"/>
    <w:rsid w:val="004B1A09"/>
    <w:rsid w:val="004B29CB"/>
    <w:rsid w:val="004B2A91"/>
    <w:rsid w:val="004B36BB"/>
    <w:rsid w:val="004B3B8F"/>
    <w:rsid w:val="004B3E01"/>
    <w:rsid w:val="004B4276"/>
    <w:rsid w:val="004B43DA"/>
    <w:rsid w:val="004B6594"/>
    <w:rsid w:val="004B74FB"/>
    <w:rsid w:val="004B7B3E"/>
    <w:rsid w:val="004C1E47"/>
    <w:rsid w:val="004C2F7C"/>
    <w:rsid w:val="004C4900"/>
    <w:rsid w:val="004C57CC"/>
    <w:rsid w:val="004C73F2"/>
    <w:rsid w:val="004C7545"/>
    <w:rsid w:val="004D1E7B"/>
    <w:rsid w:val="004D3290"/>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5A9"/>
    <w:rsid w:val="004E4323"/>
    <w:rsid w:val="004E4A10"/>
    <w:rsid w:val="004E4E41"/>
    <w:rsid w:val="004E5610"/>
    <w:rsid w:val="004E7247"/>
    <w:rsid w:val="004E7E4B"/>
    <w:rsid w:val="004E7E69"/>
    <w:rsid w:val="004F105C"/>
    <w:rsid w:val="004F10B6"/>
    <w:rsid w:val="004F1660"/>
    <w:rsid w:val="004F19A5"/>
    <w:rsid w:val="004F4DD4"/>
    <w:rsid w:val="004F4F6F"/>
    <w:rsid w:val="004F5389"/>
    <w:rsid w:val="004F5D98"/>
    <w:rsid w:val="004F5DCF"/>
    <w:rsid w:val="004F644C"/>
    <w:rsid w:val="004F64E1"/>
    <w:rsid w:val="004F729A"/>
    <w:rsid w:val="004F7668"/>
    <w:rsid w:val="004F76DB"/>
    <w:rsid w:val="004F7DF6"/>
    <w:rsid w:val="00500189"/>
    <w:rsid w:val="00500330"/>
    <w:rsid w:val="005007EA"/>
    <w:rsid w:val="00500A6B"/>
    <w:rsid w:val="005020F7"/>
    <w:rsid w:val="00502924"/>
    <w:rsid w:val="005029E4"/>
    <w:rsid w:val="005044BD"/>
    <w:rsid w:val="00504E14"/>
    <w:rsid w:val="00507268"/>
    <w:rsid w:val="00507E63"/>
    <w:rsid w:val="00507F19"/>
    <w:rsid w:val="00510183"/>
    <w:rsid w:val="0051144C"/>
    <w:rsid w:val="00512299"/>
    <w:rsid w:val="005126F1"/>
    <w:rsid w:val="00512D91"/>
    <w:rsid w:val="00513AA7"/>
    <w:rsid w:val="005141B5"/>
    <w:rsid w:val="00514B7E"/>
    <w:rsid w:val="005163BE"/>
    <w:rsid w:val="00516BB8"/>
    <w:rsid w:val="00516E3A"/>
    <w:rsid w:val="005172DC"/>
    <w:rsid w:val="0051750E"/>
    <w:rsid w:val="00517586"/>
    <w:rsid w:val="00520B92"/>
    <w:rsid w:val="0052106A"/>
    <w:rsid w:val="005211C4"/>
    <w:rsid w:val="00522107"/>
    <w:rsid w:val="00522566"/>
    <w:rsid w:val="00524154"/>
    <w:rsid w:val="00524328"/>
    <w:rsid w:val="005243F8"/>
    <w:rsid w:val="00526358"/>
    <w:rsid w:val="00526AA1"/>
    <w:rsid w:val="00527AFC"/>
    <w:rsid w:val="00527CDD"/>
    <w:rsid w:val="00527F4C"/>
    <w:rsid w:val="00530215"/>
    <w:rsid w:val="005303E7"/>
    <w:rsid w:val="00530EEE"/>
    <w:rsid w:val="00531284"/>
    <w:rsid w:val="0053173B"/>
    <w:rsid w:val="00531A96"/>
    <w:rsid w:val="00531B11"/>
    <w:rsid w:val="005322AE"/>
    <w:rsid w:val="00532616"/>
    <w:rsid w:val="00532D19"/>
    <w:rsid w:val="00533087"/>
    <w:rsid w:val="00534572"/>
    <w:rsid w:val="0053516E"/>
    <w:rsid w:val="00536637"/>
    <w:rsid w:val="00536875"/>
    <w:rsid w:val="00536D06"/>
    <w:rsid w:val="005375FA"/>
    <w:rsid w:val="0054075B"/>
    <w:rsid w:val="0054102E"/>
    <w:rsid w:val="0054131B"/>
    <w:rsid w:val="005420B8"/>
    <w:rsid w:val="0054251B"/>
    <w:rsid w:val="00542D4C"/>
    <w:rsid w:val="00542FE3"/>
    <w:rsid w:val="0054309A"/>
    <w:rsid w:val="005430D0"/>
    <w:rsid w:val="0054438B"/>
    <w:rsid w:val="0054457A"/>
    <w:rsid w:val="00544B24"/>
    <w:rsid w:val="00545BBD"/>
    <w:rsid w:val="00546235"/>
    <w:rsid w:val="00546550"/>
    <w:rsid w:val="00546639"/>
    <w:rsid w:val="00546CD3"/>
    <w:rsid w:val="00546D3F"/>
    <w:rsid w:val="00547417"/>
    <w:rsid w:val="00547458"/>
    <w:rsid w:val="005479F2"/>
    <w:rsid w:val="00550534"/>
    <w:rsid w:val="005505E3"/>
    <w:rsid w:val="0055144A"/>
    <w:rsid w:val="005516E3"/>
    <w:rsid w:val="005517A5"/>
    <w:rsid w:val="005518C5"/>
    <w:rsid w:val="00551E09"/>
    <w:rsid w:val="0055329E"/>
    <w:rsid w:val="005532E6"/>
    <w:rsid w:val="0055406A"/>
    <w:rsid w:val="00554896"/>
    <w:rsid w:val="00555720"/>
    <w:rsid w:val="00556162"/>
    <w:rsid w:val="00556241"/>
    <w:rsid w:val="005564F1"/>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DAA"/>
    <w:rsid w:val="0057120E"/>
    <w:rsid w:val="00572645"/>
    <w:rsid w:val="00572A73"/>
    <w:rsid w:val="00576369"/>
    <w:rsid w:val="005763AE"/>
    <w:rsid w:val="00576485"/>
    <w:rsid w:val="005776C5"/>
    <w:rsid w:val="00577934"/>
    <w:rsid w:val="00580003"/>
    <w:rsid w:val="00580B13"/>
    <w:rsid w:val="00581256"/>
    <w:rsid w:val="00581317"/>
    <w:rsid w:val="00581964"/>
    <w:rsid w:val="00581FA9"/>
    <w:rsid w:val="005826DE"/>
    <w:rsid w:val="005828CA"/>
    <w:rsid w:val="00582986"/>
    <w:rsid w:val="00582A77"/>
    <w:rsid w:val="005831BE"/>
    <w:rsid w:val="0058515F"/>
    <w:rsid w:val="0058661D"/>
    <w:rsid w:val="00586CF9"/>
    <w:rsid w:val="00587FA4"/>
    <w:rsid w:val="00590575"/>
    <w:rsid w:val="00590B95"/>
    <w:rsid w:val="00590C8F"/>
    <w:rsid w:val="00591669"/>
    <w:rsid w:val="0059206E"/>
    <w:rsid w:val="00592293"/>
    <w:rsid w:val="00592C53"/>
    <w:rsid w:val="005934C7"/>
    <w:rsid w:val="005936F3"/>
    <w:rsid w:val="00593C78"/>
    <w:rsid w:val="00593E45"/>
    <w:rsid w:val="00594B9F"/>
    <w:rsid w:val="00594DAE"/>
    <w:rsid w:val="005969D8"/>
    <w:rsid w:val="0059737C"/>
    <w:rsid w:val="005977B8"/>
    <w:rsid w:val="005979AB"/>
    <w:rsid w:val="00597F6E"/>
    <w:rsid w:val="005A0C69"/>
    <w:rsid w:val="005A0EF8"/>
    <w:rsid w:val="005A173B"/>
    <w:rsid w:val="005A2141"/>
    <w:rsid w:val="005A2275"/>
    <w:rsid w:val="005A3350"/>
    <w:rsid w:val="005A34C0"/>
    <w:rsid w:val="005A4584"/>
    <w:rsid w:val="005A49C6"/>
    <w:rsid w:val="005A49CE"/>
    <w:rsid w:val="005A4A73"/>
    <w:rsid w:val="005A5A09"/>
    <w:rsid w:val="005A5A60"/>
    <w:rsid w:val="005A7E63"/>
    <w:rsid w:val="005B020F"/>
    <w:rsid w:val="005B0615"/>
    <w:rsid w:val="005B0E53"/>
    <w:rsid w:val="005B1285"/>
    <w:rsid w:val="005B178B"/>
    <w:rsid w:val="005B1893"/>
    <w:rsid w:val="005B1B34"/>
    <w:rsid w:val="005B2458"/>
    <w:rsid w:val="005B2969"/>
    <w:rsid w:val="005B35D1"/>
    <w:rsid w:val="005B4440"/>
    <w:rsid w:val="005B4857"/>
    <w:rsid w:val="005B52A4"/>
    <w:rsid w:val="005B59A0"/>
    <w:rsid w:val="005B5D71"/>
    <w:rsid w:val="005B5DCD"/>
    <w:rsid w:val="005B6B38"/>
    <w:rsid w:val="005B7770"/>
    <w:rsid w:val="005B7C77"/>
    <w:rsid w:val="005C0508"/>
    <w:rsid w:val="005C07EF"/>
    <w:rsid w:val="005C0D51"/>
    <w:rsid w:val="005C128A"/>
    <w:rsid w:val="005C12D7"/>
    <w:rsid w:val="005C18E4"/>
    <w:rsid w:val="005C19FF"/>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D08BB"/>
    <w:rsid w:val="005D0F75"/>
    <w:rsid w:val="005D0FE6"/>
    <w:rsid w:val="005D10A5"/>
    <w:rsid w:val="005D1D28"/>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C6A"/>
    <w:rsid w:val="005E0D79"/>
    <w:rsid w:val="005E0E39"/>
    <w:rsid w:val="005E0EF7"/>
    <w:rsid w:val="005E225F"/>
    <w:rsid w:val="005E2480"/>
    <w:rsid w:val="005E39FF"/>
    <w:rsid w:val="005E57C5"/>
    <w:rsid w:val="005E5E35"/>
    <w:rsid w:val="005E5F68"/>
    <w:rsid w:val="005E6783"/>
    <w:rsid w:val="005E6C47"/>
    <w:rsid w:val="005E728A"/>
    <w:rsid w:val="005E73C8"/>
    <w:rsid w:val="005E73DA"/>
    <w:rsid w:val="005E7671"/>
    <w:rsid w:val="005E7C80"/>
    <w:rsid w:val="005F02F7"/>
    <w:rsid w:val="005F0A76"/>
    <w:rsid w:val="005F1D7F"/>
    <w:rsid w:val="005F1FED"/>
    <w:rsid w:val="005F20BA"/>
    <w:rsid w:val="005F2A4A"/>
    <w:rsid w:val="005F2A92"/>
    <w:rsid w:val="005F30D4"/>
    <w:rsid w:val="005F323D"/>
    <w:rsid w:val="005F3722"/>
    <w:rsid w:val="005F519B"/>
    <w:rsid w:val="005F53F6"/>
    <w:rsid w:val="005F6739"/>
    <w:rsid w:val="005F78C1"/>
    <w:rsid w:val="005F79FA"/>
    <w:rsid w:val="00600D6F"/>
    <w:rsid w:val="006010E8"/>
    <w:rsid w:val="006014C7"/>
    <w:rsid w:val="006017F8"/>
    <w:rsid w:val="00602EC1"/>
    <w:rsid w:val="0060318D"/>
    <w:rsid w:val="0060373A"/>
    <w:rsid w:val="006046CF"/>
    <w:rsid w:val="00604728"/>
    <w:rsid w:val="006048B2"/>
    <w:rsid w:val="006048DD"/>
    <w:rsid w:val="006049F7"/>
    <w:rsid w:val="006056CC"/>
    <w:rsid w:val="00605FE7"/>
    <w:rsid w:val="006062B6"/>
    <w:rsid w:val="00606500"/>
    <w:rsid w:val="00606671"/>
    <w:rsid w:val="00610314"/>
    <w:rsid w:val="00610CF2"/>
    <w:rsid w:val="006110B3"/>
    <w:rsid w:val="00611299"/>
    <w:rsid w:val="00611FD6"/>
    <w:rsid w:val="00612403"/>
    <w:rsid w:val="00612822"/>
    <w:rsid w:val="00612D7C"/>
    <w:rsid w:val="0061304B"/>
    <w:rsid w:val="006133D9"/>
    <w:rsid w:val="006137CF"/>
    <w:rsid w:val="006139D0"/>
    <w:rsid w:val="00614C19"/>
    <w:rsid w:val="00614E7A"/>
    <w:rsid w:val="00614EE6"/>
    <w:rsid w:val="00615013"/>
    <w:rsid w:val="006153C4"/>
    <w:rsid w:val="0061617A"/>
    <w:rsid w:val="00616364"/>
    <w:rsid w:val="0061663F"/>
    <w:rsid w:val="006168D9"/>
    <w:rsid w:val="00616F50"/>
    <w:rsid w:val="00617294"/>
    <w:rsid w:val="0061795A"/>
    <w:rsid w:val="00617DF3"/>
    <w:rsid w:val="00617FDB"/>
    <w:rsid w:val="00620ECB"/>
    <w:rsid w:val="0062108C"/>
    <w:rsid w:val="00621156"/>
    <w:rsid w:val="0062124B"/>
    <w:rsid w:val="00621586"/>
    <w:rsid w:val="006221DA"/>
    <w:rsid w:val="00622325"/>
    <w:rsid w:val="00622ACC"/>
    <w:rsid w:val="0062355F"/>
    <w:rsid w:val="00623DDE"/>
    <w:rsid w:val="0062604B"/>
    <w:rsid w:val="00626527"/>
    <w:rsid w:val="00626F6B"/>
    <w:rsid w:val="0063039F"/>
    <w:rsid w:val="00630420"/>
    <w:rsid w:val="00630DB2"/>
    <w:rsid w:val="0063111E"/>
    <w:rsid w:val="00631135"/>
    <w:rsid w:val="00632E00"/>
    <w:rsid w:val="006333DD"/>
    <w:rsid w:val="006335B6"/>
    <w:rsid w:val="0063381D"/>
    <w:rsid w:val="0063484D"/>
    <w:rsid w:val="00634A67"/>
    <w:rsid w:val="00634C43"/>
    <w:rsid w:val="00636FF0"/>
    <w:rsid w:val="006371A8"/>
    <w:rsid w:val="00637C33"/>
    <w:rsid w:val="00637C62"/>
    <w:rsid w:val="00637DA9"/>
    <w:rsid w:val="00637DBB"/>
    <w:rsid w:val="0064018C"/>
    <w:rsid w:val="00640AA4"/>
    <w:rsid w:val="00641337"/>
    <w:rsid w:val="006415BA"/>
    <w:rsid w:val="00641BE0"/>
    <w:rsid w:val="00641C47"/>
    <w:rsid w:val="00641FBE"/>
    <w:rsid w:val="006423C7"/>
    <w:rsid w:val="00643C66"/>
    <w:rsid w:val="00644D65"/>
    <w:rsid w:val="0064514D"/>
    <w:rsid w:val="006451E8"/>
    <w:rsid w:val="00645BC5"/>
    <w:rsid w:val="00646729"/>
    <w:rsid w:val="00646A1F"/>
    <w:rsid w:val="00647E1B"/>
    <w:rsid w:val="00650399"/>
    <w:rsid w:val="0065076C"/>
    <w:rsid w:val="00650A66"/>
    <w:rsid w:val="00650A74"/>
    <w:rsid w:val="00650E8F"/>
    <w:rsid w:val="0065318C"/>
    <w:rsid w:val="00653B53"/>
    <w:rsid w:val="00654574"/>
    <w:rsid w:val="00654F1B"/>
    <w:rsid w:val="006557AC"/>
    <w:rsid w:val="006558DA"/>
    <w:rsid w:val="00655981"/>
    <w:rsid w:val="00655C9B"/>
    <w:rsid w:val="006563DF"/>
    <w:rsid w:val="00656616"/>
    <w:rsid w:val="0065667A"/>
    <w:rsid w:val="006573E2"/>
    <w:rsid w:val="00657DDB"/>
    <w:rsid w:val="0066021F"/>
    <w:rsid w:val="006603F0"/>
    <w:rsid w:val="00660CA9"/>
    <w:rsid w:val="0066188E"/>
    <w:rsid w:val="00661915"/>
    <w:rsid w:val="00661D8E"/>
    <w:rsid w:val="00661FE5"/>
    <w:rsid w:val="0066243B"/>
    <w:rsid w:val="00662782"/>
    <w:rsid w:val="006632C7"/>
    <w:rsid w:val="00663340"/>
    <w:rsid w:val="00663F4C"/>
    <w:rsid w:val="0066409C"/>
    <w:rsid w:val="006649BA"/>
    <w:rsid w:val="00664ED8"/>
    <w:rsid w:val="00665260"/>
    <w:rsid w:val="00666904"/>
    <w:rsid w:val="00666DE3"/>
    <w:rsid w:val="006707E4"/>
    <w:rsid w:val="00670808"/>
    <w:rsid w:val="006709EC"/>
    <w:rsid w:val="00671193"/>
    <w:rsid w:val="0067122E"/>
    <w:rsid w:val="006713C1"/>
    <w:rsid w:val="00671474"/>
    <w:rsid w:val="006714C2"/>
    <w:rsid w:val="006746DE"/>
    <w:rsid w:val="00675099"/>
    <w:rsid w:val="00676617"/>
    <w:rsid w:val="00677325"/>
    <w:rsid w:val="00677724"/>
    <w:rsid w:val="00677BF4"/>
    <w:rsid w:val="0068001D"/>
    <w:rsid w:val="00680577"/>
    <w:rsid w:val="00680927"/>
    <w:rsid w:val="006810FA"/>
    <w:rsid w:val="0068158D"/>
    <w:rsid w:val="0068241B"/>
    <w:rsid w:val="006840D6"/>
    <w:rsid w:val="00684209"/>
    <w:rsid w:val="00684F4B"/>
    <w:rsid w:val="00686FFC"/>
    <w:rsid w:val="00687087"/>
    <w:rsid w:val="00687643"/>
    <w:rsid w:val="00687784"/>
    <w:rsid w:val="0068780C"/>
    <w:rsid w:val="00687820"/>
    <w:rsid w:val="0069182C"/>
    <w:rsid w:val="00691D27"/>
    <w:rsid w:val="006924ED"/>
    <w:rsid w:val="00692C51"/>
    <w:rsid w:val="00693EC6"/>
    <w:rsid w:val="00693FFB"/>
    <w:rsid w:val="00694442"/>
    <w:rsid w:val="00694698"/>
    <w:rsid w:val="006947E4"/>
    <w:rsid w:val="00694D56"/>
    <w:rsid w:val="00695506"/>
    <w:rsid w:val="00695BF7"/>
    <w:rsid w:val="00695F60"/>
    <w:rsid w:val="0069792E"/>
    <w:rsid w:val="006A0282"/>
    <w:rsid w:val="006A0CAF"/>
    <w:rsid w:val="006A156D"/>
    <w:rsid w:val="006A2806"/>
    <w:rsid w:val="006A2852"/>
    <w:rsid w:val="006A3224"/>
    <w:rsid w:val="006A3DF4"/>
    <w:rsid w:val="006A4441"/>
    <w:rsid w:val="006A5311"/>
    <w:rsid w:val="006A6208"/>
    <w:rsid w:val="006A669E"/>
    <w:rsid w:val="006A7EBF"/>
    <w:rsid w:val="006B0AF4"/>
    <w:rsid w:val="006B122B"/>
    <w:rsid w:val="006B197C"/>
    <w:rsid w:val="006B2EBB"/>
    <w:rsid w:val="006B38BB"/>
    <w:rsid w:val="006B52DA"/>
    <w:rsid w:val="006B5B1B"/>
    <w:rsid w:val="006B709E"/>
    <w:rsid w:val="006B7EEA"/>
    <w:rsid w:val="006C0658"/>
    <w:rsid w:val="006C077B"/>
    <w:rsid w:val="006C09C7"/>
    <w:rsid w:val="006C0AC8"/>
    <w:rsid w:val="006C1E35"/>
    <w:rsid w:val="006C1ED1"/>
    <w:rsid w:val="006C38B1"/>
    <w:rsid w:val="006C391A"/>
    <w:rsid w:val="006C4469"/>
    <w:rsid w:val="006C48D7"/>
    <w:rsid w:val="006C52B9"/>
    <w:rsid w:val="006C581C"/>
    <w:rsid w:val="006C627F"/>
    <w:rsid w:val="006C6430"/>
    <w:rsid w:val="006C7E52"/>
    <w:rsid w:val="006D0803"/>
    <w:rsid w:val="006D09D2"/>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621"/>
    <w:rsid w:val="006E3C93"/>
    <w:rsid w:val="006E3D7D"/>
    <w:rsid w:val="006E3DDC"/>
    <w:rsid w:val="006E4E1E"/>
    <w:rsid w:val="006E5431"/>
    <w:rsid w:val="006E639C"/>
    <w:rsid w:val="006E6AD9"/>
    <w:rsid w:val="006E6B5D"/>
    <w:rsid w:val="006E7BF6"/>
    <w:rsid w:val="006F0305"/>
    <w:rsid w:val="006F05FC"/>
    <w:rsid w:val="006F0BE2"/>
    <w:rsid w:val="006F0EFD"/>
    <w:rsid w:val="006F1226"/>
    <w:rsid w:val="006F17FF"/>
    <w:rsid w:val="006F3585"/>
    <w:rsid w:val="006F376F"/>
    <w:rsid w:val="006F4AE1"/>
    <w:rsid w:val="006F4CA5"/>
    <w:rsid w:val="006F5098"/>
    <w:rsid w:val="006F539C"/>
    <w:rsid w:val="006F6071"/>
    <w:rsid w:val="006F61CC"/>
    <w:rsid w:val="006F6B24"/>
    <w:rsid w:val="006F7AA8"/>
    <w:rsid w:val="007000FE"/>
    <w:rsid w:val="00700A87"/>
    <w:rsid w:val="00700BD8"/>
    <w:rsid w:val="007013E9"/>
    <w:rsid w:val="00702FA0"/>
    <w:rsid w:val="0070336D"/>
    <w:rsid w:val="00703DB6"/>
    <w:rsid w:val="0070457F"/>
    <w:rsid w:val="00705DB6"/>
    <w:rsid w:val="0070630E"/>
    <w:rsid w:val="007063DB"/>
    <w:rsid w:val="00707953"/>
    <w:rsid w:val="00707C9A"/>
    <w:rsid w:val="00707D1E"/>
    <w:rsid w:val="00710901"/>
    <w:rsid w:val="00711304"/>
    <w:rsid w:val="0071170F"/>
    <w:rsid w:val="00711788"/>
    <w:rsid w:val="00711C78"/>
    <w:rsid w:val="00712001"/>
    <w:rsid w:val="00712169"/>
    <w:rsid w:val="0071222A"/>
    <w:rsid w:val="0071260E"/>
    <w:rsid w:val="007132DA"/>
    <w:rsid w:val="007139AD"/>
    <w:rsid w:val="00714342"/>
    <w:rsid w:val="00714ABC"/>
    <w:rsid w:val="00714B88"/>
    <w:rsid w:val="00715301"/>
    <w:rsid w:val="00715E14"/>
    <w:rsid w:val="00716066"/>
    <w:rsid w:val="00716784"/>
    <w:rsid w:val="00716B4B"/>
    <w:rsid w:val="00716B95"/>
    <w:rsid w:val="0071771C"/>
    <w:rsid w:val="0071786F"/>
    <w:rsid w:val="0072012E"/>
    <w:rsid w:val="0072014E"/>
    <w:rsid w:val="0072020A"/>
    <w:rsid w:val="007207CF"/>
    <w:rsid w:val="00721472"/>
    <w:rsid w:val="0072159F"/>
    <w:rsid w:val="00721ABC"/>
    <w:rsid w:val="0072218E"/>
    <w:rsid w:val="0072278D"/>
    <w:rsid w:val="00722B72"/>
    <w:rsid w:val="0072339B"/>
    <w:rsid w:val="00723718"/>
    <w:rsid w:val="00723808"/>
    <w:rsid w:val="007247A2"/>
    <w:rsid w:val="00724BFD"/>
    <w:rsid w:val="007255E1"/>
    <w:rsid w:val="00725C39"/>
    <w:rsid w:val="00725E5D"/>
    <w:rsid w:val="00725FD2"/>
    <w:rsid w:val="007269CD"/>
    <w:rsid w:val="0072777B"/>
    <w:rsid w:val="00727C8E"/>
    <w:rsid w:val="00730D68"/>
    <w:rsid w:val="00730E93"/>
    <w:rsid w:val="0073117A"/>
    <w:rsid w:val="007313D3"/>
    <w:rsid w:val="007322FE"/>
    <w:rsid w:val="0073311B"/>
    <w:rsid w:val="00733416"/>
    <w:rsid w:val="00733DC5"/>
    <w:rsid w:val="0073448F"/>
    <w:rsid w:val="0073468F"/>
    <w:rsid w:val="00734A9D"/>
    <w:rsid w:val="00734E62"/>
    <w:rsid w:val="00735593"/>
    <w:rsid w:val="007364D0"/>
    <w:rsid w:val="0073714A"/>
    <w:rsid w:val="00737B77"/>
    <w:rsid w:val="0074052D"/>
    <w:rsid w:val="00740F24"/>
    <w:rsid w:val="0074158C"/>
    <w:rsid w:val="007417C4"/>
    <w:rsid w:val="007417C5"/>
    <w:rsid w:val="007417D6"/>
    <w:rsid w:val="00741A9B"/>
    <w:rsid w:val="00742158"/>
    <w:rsid w:val="007426B0"/>
    <w:rsid w:val="0074275C"/>
    <w:rsid w:val="00743BAC"/>
    <w:rsid w:val="00743C93"/>
    <w:rsid w:val="00743D0A"/>
    <w:rsid w:val="007455D5"/>
    <w:rsid w:val="007460F3"/>
    <w:rsid w:val="0074649E"/>
    <w:rsid w:val="007465A1"/>
    <w:rsid w:val="0074680A"/>
    <w:rsid w:val="00747C03"/>
    <w:rsid w:val="00747C7E"/>
    <w:rsid w:val="00750BFD"/>
    <w:rsid w:val="00750F99"/>
    <w:rsid w:val="0075117D"/>
    <w:rsid w:val="00751504"/>
    <w:rsid w:val="007517F0"/>
    <w:rsid w:val="00751A9C"/>
    <w:rsid w:val="007525DB"/>
    <w:rsid w:val="00752D2D"/>
    <w:rsid w:val="00752F2C"/>
    <w:rsid w:val="007552EC"/>
    <w:rsid w:val="007560E8"/>
    <w:rsid w:val="00757BC8"/>
    <w:rsid w:val="0076019F"/>
    <w:rsid w:val="00760DA6"/>
    <w:rsid w:val="00761AAB"/>
    <w:rsid w:val="00763B4C"/>
    <w:rsid w:val="00763E16"/>
    <w:rsid w:val="007643B9"/>
    <w:rsid w:val="007644C5"/>
    <w:rsid w:val="0076474B"/>
    <w:rsid w:val="00764CB6"/>
    <w:rsid w:val="0076600F"/>
    <w:rsid w:val="00766600"/>
    <w:rsid w:val="0077005B"/>
    <w:rsid w:val="00770089"/>
    <w:rsid w:val="00771020"/>
    <w:rsid w:val="00771511"/>
    <w:rsid w:val="00772739"/>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749"/>
    <w:rsid w:val="00781C81"/>
    <w:rsid w:val="0078215B"/>
    <w:rsid w:val="007839FF"/>
    <w:rsid w:val="00783D46"/>
    <w:rsid w:val="00784D7F"/>
    <w:rsid w:val="00784F53"/>
    <w:rsid w:val="0078624B"/>
    <w:rsid w:val="00786F4F"/>
    <w:rsid w:val="007877B1"/>
    <w:rsid w:val="00791B2E"/>
    <w:rsid w:val="00791C76"/>
    <w:rsid w:val="0079210D"/>
    <w:rsid w:val="00792ED9"/>
    <w:rsid w:val="007930AD"/>
    <w:rsid w:val="0079381A"/>
    <w:rsid w:val="00793A46"/>
    <w:rsid w:val="00793B1C"/>
    <w:rsid w:val="00794DE0"/>
    <w:rsid w:val="00794F0B"/>
    <w:rsid w:val="00795A94"/>
    <w:rsid w:val="00796875"/>
    <w:rsid w:val="00797273"/>
    <w:rsid w:val="00797AE1"/>
    <w:rsid w:val="007A15E4"/>
    <w:rsid w:val="007A1AD1"/>
    <w:rsid w:val="007A2390"/>
    <w:rsid w:val="007A3607"/>
    <w:rsid w:val="007A3CF6"/>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A22"/>
    <w:rsid w:val="007B3523"/>
    <w:rsid w:val="007B4541"/>
    <w:rsid w:val="007B4987"/>
    <w:rsid w:val="007B578B"/>
    <w:rsid w:val="007B5964"/>
    <w:rsid w:val="007B5E95"/>
    <w:rsid w:val="007B60D6"/>
    <w:rsid w:val="007B64AC"/>
    <w:rsid w:val="007B697D"/>
    <w:rsid w:val="007B6CF3"/>
    <w:rsid w:val="007B7081"/>
    <w:rsid w:val="007B735E"/>
    <w:rsid w:val="007C0099"/>
    <w:rsid w:val="007C00FF"/>
    <w:rsid w:val="007C08C5"/>
    <w:rsid w:val="007C1967"/>
    <w:rsid w:val="007C1D9C"/>
    <w:rsid w:val="007C2A7E"/>
    <w:rsid w:val="007C2F40"/>
    <w:rsid w:val="007C304F"/>
    <w:rsid w:val="007C396A"/>
    <w:rsid w:val="007C3A09"/>
    <w:rsid w:val="007C3CF1"/>
    <w:rsid w:val="007C461E"/>
    <w:rsid w:val="007C4B28"/>
    <w:rsid w:val="007C522F"/>
    <w:rsid w:val="007C5252"/>
    <w:rsid w:val="007C5557"/>
    <w:rsid w:val="007C59C3"/>
    <w:rsid w:val="007C60F3"/>
    <w:rsid w:val="007C623B"/>
    <w:rsid w:val="007C679F"/>
    <w:rsid w:val="007C707A"/>
    <w:rsid w:val="007C77E1"/>
    <w:rsid w:val="007C7FAC"/>
    <w:rsid w:val="007D00EA"/>
    <w:rsid w:val="007D10CE"/>
    <w:rsid w:val="007D1687"/>
    <w:rsid w:val="007D2352"/>
    <w:rsid w:val="007D27A1"/>
    <w:rsid w:val="007D3CDB"/>
    <w:rsid w:val="007D496F"/>
    <w:rsid w:val="007D4E8F"/>
    <w:rsid w:val="007D52F2"/>
    <w:rsid w:val="007D6293"/>
    <w:rsid w:val="007D6F5E"/>
    <w:rsid w:val="007D7104"/>
    <w:rsid w:val="007D7CA4"/>
    <w:rsid w:val="007E0471"/>
    <w:rsid w:val="007E0668"/>
    <w:rsid w:val="007E078B"/>
    <w:rsid w:val="007E0D52"/>
    <w:rsid w:val="007E1B78"/>
    <w:rsid w:val="007E2FA7"/>
    <w:rsid w:val="007E3945"/>
    <w:rsid w:val="007E3DEE"/>
    <w:rsid w:val="007E40FB"/>
    <w:rsid w:val="007E49B2"/>
    <w:rsid w:val="007E4A7C"/>
    <w:rsid w:val="007E545B"/>
    <w:rsid w:val="007E600C"/>
    <w:rsid w:val="007E64A6"/>
    <w:rsid w:val="007E6E3E"/>
    <w:rsid w:val="007E74AC"/>
    <w:rsid w:val="007F0144"/>
    <w:rsid w:val="007F0307"/>
    <w:rsid w:val="007F041D"/>
    <w:rsid w:val="007F49FB"/>
    <w:rsid w:val="007F4EDC"/>
    <w:rsid w:val="007F4F0A"/>
    <w:rsid w:val="007F545E"/>
    <w:rsid w:val="007F549D"/>
    <w:rsid w:val="007F5CA4"/>
    <w:rsid w:val="007F5E7A"/>
    <w:rsid w:val="007F6DA3"/>
    <w:rsid w:val="007F74DB"/>
    <w:rsid w:val="007F779F"/>
    <w:rsid w:val="0080031D"/>
    <w:rsid w:val="0080046B"/>
    <w:rsid w:val="00801285"/>
    <w:rsid w:val="00801BA1"/>
    <w:rsid w:val="00801DB9"/>
    <w:rsid w:val="008026E3"/>
    <w:rsid w:val="00802D5E"/>
    <w:rsid w:val="00803991"/>
    <w:rsid w:val="00803C60"/>
    <w:rsid w:val="00804133"/>
    <w:rsid w:val="00804CD0"/>
    <w:rsid w:val="00805459"/>
    <w:rsid w:val="00805B71"/>
    <w:rsid w:val="00806159"/>
    <w:rsid w:val="00806E1C"/>
    <w:rsid w:val="008102E1"/>
    <w:rsid w:val="00811A0E"/>
    <w:rsid w:val="00811B5A"/>
    <w:rsid w:val="00811FD1"/>
    <w:rsid w:val="0081249C"/>
    <w:rsid w:val="0081317F"/>
    <w:rsid w:val="00813CAD"/>
    <w:rsid w:val="00813EF9"/>
    <w:rsid w:val="00813F37"/>
    <w:rsid w:val="00814BBC"/>
    <w:rsid w:val="00815418"/>
    <w:rsid w:val="00816317"/>
    <w:rsid w:val="00817EB9"/>
    <w:rsid w:val="0082050E"/>
    <w:rsid w:val="00820514"/>
    <w:rsid w:val="00820749"/>
    <w:rsid w:val="008243C0"/>
    <w:rsid w:val="008248A8"/>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72B4"/>
    <w:rsid w:val="00837841"/>
    <w:rsid w:val="00840E40"/>
    <w:rsid w:val="0084103D"/>
    <w:rsid w:val="008413A8"/>
    <w:rsid w:val="00841491"/>
    <w:rsid w:val="00842D34"/>
    <w:rsid w:val="0084369F"/>
    <w:rsid w:val="00843C1F"/>
    <w:rsid w:val="00843FC3"/>
    <w:rsid w:val="008445E1"/>
    <w:rsid w:val="00846544"/>
    <w:rsid w:val="00846F5C"/>
    <w:rsid w:val="008470ED"/>
    <w:rsid w:val="00847296"/>
    <w:rsid w:val="008502B6"/>
    <w:rsid w:val="00850346"/>
    <w:rsid w:val="00850701"/>
    <w:rsid w:val="00850B83"/>
    <w:rsid w:val="00850FDA"/>
    <w:rsid w:val="00851600"/>
    <w:rsid w:val="00851E6F"/>
    <w:rsid w:val="0085220A"/>
    <w:rsid w:val="00852229"/>
    <w:rsid w:val="008528AA"/>
    <w:rsid w:val="00853A8C"/>
    <w:rsid w:val="00853E43"/>
    <w:rsid w:val="0085437F"/>
    <w:rsid w:val="008550A3"/>
    <w:rsid w:val="00855AED"/>
    <w:rsid w:val="00855C24"/>
    <w:rsid w:val="0085649D"/>
    <w:rsid w:val="00857102"/>
    <w:rsid w:val="0085711C"/>
    <w:rsid w:val="00857E5A"/>
    <w:rsid w:val="0086030C"/>
    <w:rsid w:val="00860BC4"/>
    <w:rsid w:val="00861114"/>
    <w:rsid w:val="00861A27"/>
    <w:rsid w:val="00861E94"/>
    <w:rsid w:val="00863022"/>
    <w:rsid w:val="00863782"/>
    <w:rsid w:val="00864773"/>
    <w:rsid w:val="00864BE2"/>
    <w:rsid w:val="008659B4"/>
    <w:rsid w:val="008661C3"/>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49C"/>
    <w:rsid w:val="00877CEB"/>
    <w:rsid w:val="00877F4D"/>
    <w:rsid w:val="008815AD"/>
    <w:rsid w:val="008817E7"/>
    <w:rsid w:val="00881822"/>
    <w:rsid w:val="0088241D"/>
    <w:rsid w:val="00882F1D"/>
    <w:rsid w:val="00883314"/>
    <w:rsid w:val="0088368B"/>
    <w:rsid w:val="00883AA1"/>
    <w:rsid w:val="00883E68"/>
    <w:rsid w:val="00883F81"/>
    <w:rsid w:val="0088430F"/>
    <w:rsid w:val="008856D5"/>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282"/>
    <w:rsid w:val="008A1428"/>
    <w:rsid w:val="008A1889"/>
    <w:rsid w:val="008A1AB6"/>
    <w:rsid w:val="008A1ECE"/>
    <w:rsid w:val="008A22D0"/>
    <w:rsid w:val="008A24D6"/>
    <w:rsid w:val="008A271D"/>
    <w:rsid w:val="008A291C"/>
    <w:rsid w:val="008A29B9"/>
    <w:rsid w:val="008A2A81"/>
    <w:rsid w:val="008A39E0"/>
    <w:rsid w:val="008A3B49"/>
    <w:rsid w:val="008A3F91"/>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2843"/>
    <w:rsid w:val="008B36A7"/>
    <w:rsid w:val="008B4948"/>
    <w:rsid w:val="008B4FCD"/>
    <w:rsid w:val="008B58B0"/>
    <w:rsid w:val="008B6A37"/>
    <w:rsid w:val="008B70EE"/>
    <w:rsid w:val="008B7B2E"/>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6EC5"/>
    <w:rsid w:val="008E6F4D"/>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1103"/>
    <w:rsid w:val="00901558"/>
    <w:rsid w:val="00902D82"/>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346E"/>
    <w:rsid w:val="00913754"/>
    <w:rsid w:val="00913A9B"/>
    <w:rsid w:val="00913BD6"/>
    <w:rsid w:val="00913CFD"/>
    <w:rsid w:val="00914379"/>
    <w:rsid w:val="009146B7"/>
    <w:rsid w:val="009163AC"/>
    <w:rsid w:val="00916DFB"/>
    <w:rsid w:val="00916F2A"/>
    <w:rsid w:val="00917313"/>
    <w:rsid w:val="00917805"/>
    <w:rsid w:val="00920DBF"/>
    <w:rsid w:val="00921396"/>
    <w:rsid w:val="00922168"/>
    <w:rsid w:val="009227F3"/>
    <w:rsid w:val="00922FC1"/>
    <w:rsid w:val="00923E06"/>
    <w:rsid w:val="00924AC1"/>
    <w:rsid w:val="00926998"/>
    <w:rsid w:val="009271B4"/>
    <w:rsid w:val="00930085"/>
    <w:rsid w:val="00930384"/>
    <w:rsid w:val="009303FE"/>
    <w:rsid w:val="00930D0E"/>
    <w:rsid w:val="0093191A"/>
    <w:rsid w:val="00931B22"/>
    <w:rsid w:val="00932ABF"/>
    <w:rsid w:val="0093378F"/>
    <w:rsid w:val="00933F8C"/>
    <w:rsid w:val="00934886"/>
    <w:rsid w:val="0093492D"/>
    <w:rsid w:val="00935109"/>
    <w:rsid w:val="00935BBC"/>
    <w:rsid w:val="00936A20"/>
    <w:rsid w:val="00936F9A"/>
    <w:rsid w:val="00937421"/>
    <w:rsid w:val="00937550"/>
    <w:rsid w:val="00937722"/>
    <w:rsid w:val="009377E4"/>
    <w:rsid w:val="009378F3"/>
    <w:rsid w:val="00937D83"/>
    <w:rsid w:val="00937E93"/>
    <w:rsid w:val="0094122A"/>
    <w:rsid w:val="009413C4"/>
    <w:rsid w:val="00941972"/>
    <w:rsid w:val="0094207D"/>
    <w:rsid w:val="0094292D"/>
    <w:rsid w:val="00943ABA"/>
    <w:rsid w:val="009442A7"/>
    <w:rsid w:val="0094446D"/>
    <w:rsid w:val="00944A6F"/>
    <w:rsid w:val="009450A6"/>
    <w:rsid w:val="00945B1F"/>
    <w:rsid w:val="00946223"/>
    <w:rsid w:val="0094652E"/>
    <w:rsid w:val="00946584"/>
    <w:rsid w:val="00946A37"/>
    <w:rsid w:val="00947345"/>
    <w:rsid w:val="0094740A"/>
    <w:rsid w:val="009474D1"/>
    <w:rsid w:val="009477A7"/>
    <w:rsid w:val="00950440"/>
    <w:rsid w:val="00950F96"/>
    <w:rsid w:val="009519B4"/>
    <w:rsid w:val="00952660"/>
    <w:rsid w:val="0095286A"/>
    <w:rsid w:val="0095316A"/>
    <w:rsid w:val="0095333B"/>
    <w:rsid w:val="009536EC"/>
    <w:rsid w:val="00953706"/>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4589"/>
    <w:rsid w:val="009657B9"/>
    <w:rsid w:val="00965F32"/>
    <w:rsid w:val="009662F5"/>
    <w:rsid w:val="0096692D"/>
    <w:rsid w:val="00967979"/>
    <w:rsid w:val="0097175F"/>
    <w:rsid w:val="009723C4"/>
    <w:rsid w:val="00972606"/>
    <w:rsid w:val="00973756"/>
    <w:rsid w:val="00973A24"/>
    <w:rsid w:val="009741AC"/>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5C23"/>
    <w:rsid w:val="009868EA"/>
    <w:rsid w:val="009869DD"/>
    <w:rsid w:val="00986D52"/>
    <w:rsid w:val="009875FA"/>
    <w:rsid w:val="0098761B"/>
    <w:rsid w:val="0099015E"/>
    <w:rsid w:val="009909DD"/>
    <w:rsid w:val="00990A3D"/>
    <w:rsid w:val="00991028"/>
    <w:rsid w:val="009920C0"/>
    <w:rsid w:val="00992CF4"/>
    <w:rsid w:val="0099356B"/>
    <w:rsid w:val="00994E8A"/>
    <w:rsid w:val="0099578C"/>
    <w:rsid w:val="00995B86"/>
    <w:rsid w:val="00995F6A"/>
    <w:rsid w:val="009966EC"/>
    <w:rsid w:val="00996762"/>
    <w:rsid w:val="00996A31"/>
    <w:rsid w:val="00996D12"/>
    <w:rsid w:val="00997C8A"/>
    <w:rsid w:val="009A0154"/>
    <w:rsid w:val="009A082C"/>
    <w:rsid w:val="009A0E73"/>
    <w:rsid w:val="009A1197"/>
    <w:rsid w:val="009A14B3"/>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836"/>
    <w:rsid w:val="009B382F"/>
    <w:rsid w:val="009B4049"/>
    <w:rsid w:val="009B4637"/>
    <w:rsid w:val="009B466E"/>
    <w:rsid w:val="009B4890"/>
    <w:rsid w:val="009B554D"/>
    <w:rsid w:val="009B6AA8"/>
    <w:rsid w:val="009B6DFE"/>
    <w:rsid w:val="009B6F5A"/>
    <w:rsid w:val="009B7A87"/>
    <w:rsid w:val="009C04D3"/>
    <w:rsid w:val="009C17CF"/>
    <w:rsid w:val="009C1A48"/>
    <w:rsid w:val="009C1A92"/>
    <w:rsid w:val="009C1B82"/>
    <w:rsid w:val="009C22E5"/>
    <w:rsid w:val="009C255A"/>
    <w:rsid w:val="009C49F7"/>
    <w:rsid w:val="009C4A3C"/>
    <w:rsid w:val="009C52B9"/>
    <w:rsid w:val="009C6377"/>
    <w:rsid w:val="009C78F8"/>
    <w:rsid w:val="009C7E61"/>
    <w:rsid w:val="009C7FA9"/>
    <w:rsid w:val="009D0831"/>
    <w:rsid w:val="009D0A94"/>
    <w:rsid w:val="009D0C46"/>
    <w:rsid w:val="009D1176"/>
    <w:rsid w:val="009D1AF7"/>
    <w:rsid w:val="009D1D0C"/>
    <w:rsid w:val="009D22BD"/>
    <w:rsid w:val="009D23C6"/>
    <w:rsid w:val="009D2517"/>
    <w:rsid w:val="009D2B9C"/>
    <w:rsid w:val="009D33C3"/>
    <w:rsid w:val="009D3B5D"/>
    <w:rsid w:val="009D3FDF"/>
    <w:rsid w:val="009D4940"/>
    <w:rsid w:val="009D5149"/>
    <w:rsid w:val="009D5363"/>
    <w:rsid w:val="009D59BC"/>
    <w:rsid w:val="009D5EF0"/>
    <w:rsid w:val="009D7510"/>
    <w:rsid w:val="009E05EF"/>
    <w:rsid w:val="009E090E"/>
    <w:rsid w:val="009E1897"/>
    <w:rsid w:val="009E211F"/>
    <w:rsid w:val="009E2DC2"/>
    <w:rsid w:val="009E2E08"/>
    <w:rsid w:val="009E2EFB"/>
    <w:rsid w:val="009E36AF"/>
    <w:rsid w:val="009E3794"/>
    <w:rsid w:val="009E386A"/>
    <w:rsid w:val="009E3A36"/>
    <w:rsid w:val="009E3CDC"/>
    <w:rsid w:val="009E3EBF"/>
    <w:rsid w:val="009E574D"/>
    <w:rsid w:val="009E5D9C"/>
    <w:rsid w:val="009E60FE"/>
    <w:rsid w:val="009E6244"/>
    <w:rsid w:val="009E7247"/>
    <w:rsid w:val="009E7D87"/>
    <w:rsid w:val="009E7E49"/>
    <w:rsid w:val="009F00F8"/>
    <w:rsid w:val="009F083C"/>
    <w:rsid w:val="009F091C"/>
    <w:rsid w:val="009F20C5"/>
    <w:rsid w:val="009F253F"/>
    <w:rsid w:val="009F30F0"/>
    <w:rsid w:val="009F33E8"/>
    <w:rsid w:val="009F34A5"/>
    <w:rsid w:val="009F370B"/>
    <w:rsid w:val="009F3BF1"/>
    <w:rsid w:val="009F4B1F"/>
    <w:rsid w:val="009F4E63"/>
    <w:rsid w:val="009F62AE"/>
    <w:rsid w:val="009F7CE6"/>
    <w:rsid w:val="00A002C7"/>
    <w:rsid w:val="00A0056F"/>
    <w:rsid w:val="00A00962"/>
    <w:rsid w:val="00A01A89"/>
    <w:rsid w:val="00A01E22"/>
    <w:rsid w:val="00A02920"/>
    <w:rsid w:val="00A029CD"/>
    <w:rsid w:val="00A032A5"/>
    <w:rsid w:val="00A043FB"/>
    <w:rsid w:val="00A04541"/>
    <w:rsid w:val="00A04559"/>
    <w:rsid w:val="00A04818"/>
    <w:rsid w:val="00A04EAE"/>
    <w:rsid w:val="00A05935"/>
    <w:rsid w:val="00A05F58"/>
    <w:rsid w:val="00A07675"/>
    <w:rsid w:val="00A07947"/>
    <w:rsid w:val="00A11188"/>
    <w:rsid w:val="00A11E01"/>
    <w:rsid w:val="00A12507"/>
    <w:rsid w:val="00A12FDE"/>
    <w:rsid w:val="00A1317E"/>
    <w:rsid w:val="00A13F6A"/>
    <w:rsid w:val="00A14062"/>
    <w:rsid w:val="00A14620"/>
    <w:rsid w:val="00A14C9A"/>
    <w:rsid w:val="00A15251"/>
    <w:rsid w:val="00A1537C"/>
    <w:rsid w:val="00A15F37"/>
    <w:rsid w:val="00A16491"/>
    <w:rsid w:val="00A164FF"/>
    <w:rsid w:val="00A16CE5"/>
    <w:rsid w:val="00A170A2"/>
    <w:rsid w:val="00A1718C"/>
    <w:rsid w:val="00A17784"/>
    <w:rsid w:val="00A17CB0"/>
    <w:rsid w:val="00A17CB9"/>
    <w:rsid w:val="00A201C4"/>
    <w:rsid w:val="00A21656"/>
    <w:rsid w:val="00A2177E"/>
    <w:rsid w:val="00A22EBE"/>
    <w:rsid w:val="00A23024"/>
    <w:rsid w:val="00A23BC3"/>
    <w:rsid w:val="00A243A9"/>
    <w:rsid w:val="00A24DAB"/>
    <w:rsid w:val="00A260FE"/>
    <w:rsid w:val="00A26E6D"/>
    <w:rsid w:val="00A30349"/>
    <w:rsid w:val="00A30771"/>
    <w:rsid w:val="00A30FFA"/>
    <w:rsid w:val="00A316AD"/>
    <w:rsid w:val="00A3255B"/>
    <w:rsid w:val="00A32693"/>
    <w:rsid w:val="00A34C07"/>
    <w:rsid w:val="00A351B0"/>
    <w:rsid w:val="00A353EC"/>
    <w:rsid w:val="00A3554D"/>
    <w:rsid w:val="00A3633D"/>
    <w:rsid w:val="00A36A00"/>
    <w:rsid w:val="00A36DCA"/>
    <w:rsid w:val="00A36EDD"/>
    <w:rsid w:val="00A37EDC"/>
    <w:rsid w:val="00A41657"/>
    <w:rsid w:val="00A42710"/>
    <w:rsid w:val="00A429DF"/>
    <w:rsid w:val="00A432B7"/>
    <w:rsid w:val="00A44022"/>
    <w:rsid w:val="00A44CA0"/>
    <w:rsid w:val="00A44E06"/>
    <w:rsid w:val="00A45D4D"/>
    <w:rsid w:val="00A4691A"/>
    <w:rsid w:val="00A5001A"/>
    <w:rsid w:val="00A503C2"/>
    <w:rsid w:val="00A50F22"/>
    <w:rsid w:val="00A516CA"/>
    <w:rsid w:val="00A52057"/>
    <w:rsid w:val="00A536C2"/>
    <w:rsid w:val="00A54343"/>
    <w:rsid w:val="00A54554"/>
    <w:rsid w:val="00A549B7"/>
    <w:rsid w:val="00A553BA"/>
    <w:rsid w:val="00A55893"/>
    <w:rsid w:val="00A56919"/>
    <w:rsid w:val="00A56B6D"/>
    <w:rsid w:val="00A57794"/>
    <w:rsid w:val="00A57A72"/>
    <w:rsid w:val="00A57C9B"/>
    <w:rsid w:val="00A57E9F"/>
    <w:rsid w:val="00A57EC2"/>
    <w:rsid w:val="00A6004A"/>
    <w:rsid w:val="00A60DA2"/>
    <w:rsid w:val="00A60E07"/>
    <w:rsid w:val="00A62170"/>
    <w:rsid w:val="00A62D1E"/>
    <w:rsid w:val="00A63C99"/>
    <w:rsid w:val="00A6413D"/>
    <w:rsid w:val="00A64366"/>
    <w:rsid w:val="00A65A69"/>
    <w:rsid w:val="00A65CD8"/>
    <w:rsid w:val="00A660D5"/>
    <w:rsid w:val="00A66124"/>
    <w:rsid w:val="00A66434"/>
    <w:rsid w:val="00A66C10"/>
    <w:rsid w:val="00A678F5"/>
    <w:rsid w:val="00A70254"/>
    <w:rsid w:val="00A709C6"/>
    <w:rsid w:val="00A710AF"/>
    <w:rsid w:val="00A73062"/>
    <w:rsid w:val="00A740EB"/>
    <w:rsid w:val="00A74857"/>
    <w:rsid w:val="00A76205"/>
    <w:rsid w:val="00A763B5"/>
    <w:rsid w:val="00A767CC"/>
    <w:rsid w:val="00A768E7"/>
    <w:rsid w:val="00A7741D"/>
    <w:rsid w:val="00A77582"/>
    <w:rsid w:val="00A7776A"/>
    <w:rsid w:val="00A817EB"/>
    <w:rsid w:val="00A81A61"/>
    <w:rsid w:val="00A82A6F"/>
    <w:rsid w:val="00A83543"/>
    <w:rsid w:val="00A83C06"/>
    <w:rsid w:val="00A83D96"/>
    <w:rsid w:val="00A84299"/>
    <w:rsid w:val="00A84C96"/>
    <w:rsid w:val="00A851BB"/>
    <w:rsid w:val="00A8540B"/>
    <w:rsid w:val="00A8632B"/>
    <w:rsid w:val="00A8667F"/>
    <w:rsid w:val="00A8685C"/>
    <w:rsid w:val="00A870BA"/>
    <w:rsid w:val="00A87E3B"/>
    <w:rsid w:val="00A90FC7"/>
    <w:rsid w:val="00A913FA"/>
    <w:rsid w:val="00A91D98"/>
    <w:rsid w:val="00A9284C"/>
    <w:rsid w:val="00A929DB"/>
    <w:rsid w:val="00A92FBB"/>
    <w:rsid w:val="00A9386D"/>
    <w:rsid w:val="00A942DC"/>
    <w:rsid w:val="00A942ED"/>
    <w:rsid w:val="00A94685"/>
    <w:rsid w:val="00A947E7"/>
    <w:rsid w:val="00A94DEE"/>
    <w:rsid w:val="00A94FCD"/>
    <w:rsid w:val="00A95C74"/>
    <w:rsid w:val="00A9644E"/>
    <w:rsid w:val="00A965AD"/>
    <w:rsid w:val="00A96AA7"/>
    <w:rsid w:val="00A96EAC"/>
    <w:rsid w:val="00A97703"/>
    <w:rsid w:val="00AA00E6"/>
    <w:rsid w:val="00AA05F4"/>
    <w:rsid w:val="00AA0A11"/>
    <w:rsid w:val="00AA0E80"/>
    <w:rsid w:val="00AA173C"/>
    <w:rsid w:val="00AA1C49"/>
    <w:rsid w:val="00AA1C4E"/>
    <w:rsid w:val="00AA1F5E"/>
    <w:rsid w:val="00AA3391"/>
    <w:rsid w:val="00AA4B83"/>
    <w:rsid w:val="00AA5742"/>
    <w:rsid w:val="00AA5BEF"/>
    <w:rsid w:val="00AA6B25"/>
    <w:rsid w:val="00AA7274"/>
    <w:rsid w:val="00AA75C8"/>
    <w:rsid w:val="00AA7FD8"/>
    <w:rsid w:val="00AB00AC"/>
    <w:rsid w:val="00AB144C"/>
    <w:rsid w:val="00AB1707"/>
    <w:rsid w:val="00AB181B"/>
    <w:rsid w:val="00AB19C7"/>
    <w:rsid w:val="00AB2331"/>
    <w:rsid w:val="00AB2D5D"/>
    <w:rsid w:val="00AB3789"/>
    <w:rsid w:val="00AB3796"/>
    <w:rsid w:val="00AB3A86"/>
    <w:rsid w:val="00AB3D92"/>
    <w:rsid w:val="00AB54EB"/>
    <w:rsid w:val="00AB71B1"/>
    <w:rsid w:val="00AB76AA"/>
    <w:rsid w:val="00AB7993"/>
    <w:rsid w:val="00AB7F04"/>
    <w:rsid w:val="00AC064E"/>
    <w:rsid w:val="00AC0847"/>
    <w:rsid w:val="00AC0CBE"/>
    <w:rsid w:val="00AC1CFF"/>
    <w:rsid w:val="00AC1D6F"/>
    <w:rsid w:val="00AC3532"/>
    <w:rsid w:val="00AC369E"/>
    <w:rsid w:val="00AC3A2F"/>
    <w:rsid w:val="00AC4277"/>
    <w:rsid w:val="00AC4764"/>
    <w:rsid w:val="00AC4F7D"/>
    <w:rsid w:val="00AC5100"/>
    <w:rsid w:val="00AC6181"/>
    <w:rsid w:val="00AC6B6A"/>
    <w:rsid w:val="00AC72EF"/>
    <w:rsid w:val="00AD0049"/>
    <w:rsid w:val="00AD0A75"/>
    <w:rsid w:val="00AD0DD6"/>
    <w:rsid w:val="00AD118F"/>
    <w:rsid w:val="00AD2049"/>
    <w:rsid w:val="00AD25EB"/>
    <w:rsid w:val="00AD299B"/>
    <w:rsid w:val="00AD2FCA"/>
    <w:rsid w:val="00AD3519"/>
    <w:rsid w:val="00AD398E"/>
    <w:rsid w:val="00AD40CC"/>
    <w:rsid w:val="00AD422D"/>
    <w:rsid w:val="00AD5BDF"/>
    <w:rsid w:val="00AD5DFE"/>
    <w:rsid w:val="00AD5ECE"/>
    <w:rsid w:val="00AD5F13"/>
    <w:rsid w:val="00AD6164"/>
    <w:rsid w:val="00AD6230"/>
    <w:rsid w:val="00AD6D1C"/>
    <w:rsid w:val="00AD6D99"/>
    <w:rsid w:val="00AD6E42"/>
    <w:rsid w:val="00AD6FE3"/>
    <w:rsid w:val="00AD76D8"/>
    <w:rsid w:val="00AE006D"/>
    <w:rsid w:val="00AE0ABD"/>
    <w:rsid w:val="00AE0D1A"/>
    <w:rsid w:val="00AE0E1C"/>
    <w:rsid w:val="00AE1006"/>
    <w:rsid w:val="00AE1C50"/>
    <w:rsid w:val="00AE1F80"/>
    <w:rsid w:val="00AE227D"/>
    <w:rsid w:val="00AE2351"/>
    <w:rsid w:val="00AE2B56"/>
    <w:rsid w:val="00AE2DAA"/>
    <w:rsid w:val="00AE31F7"/>
    <w:rsid w:val="00AE3800"/>
    <w:rsid w:val="00AE3912"/>
    <w:rsid w:val="00AE3A93"/>
    <w:rsid w:val="00AE419A"/>
    <w:rsid w:val="00AE49C8"/>
    <w:rsid w:val="00AE49EB"/>
    <w:rsid w:val="00AE5891"/>
    <w:rsid w:val="00AE58BD"/>
    <w:rsid w:val="00AE5CF5"/>
    <w:rsid w:val="00AE6571"/>
    <w:rsid w:val="00AE6589"/>
    <w:rsid w:val="00AE6E14"/>
    <w:rsid w:val="00AE7AE8"/>
    <w:rsid w:val="00AE7BA8"/>
    <w:rsid w:val="00AE7BAC"/>
    <w:rsid w:val="00AF06AE"/>
    <w:rsid w:val="00AF07B6"/>
    <w:rsid w:val="00AF0A29"/>
    <w:rsid w:val="00AF2A43"/>
    <w:rsid w:val="00AF2A69"/>
    <w:rsid w:val="00AF2AB2"/>
    <w:rsid w:val="00AF3025"/>
    <w:rsid w:val="00AF316C"/>
    <w:rsid w:val="00AF35A8"/>
    <w:rsid w:val="00AF46A1"/>
    <w:rsid w:val="00AF6544"/>
    <w:rsid w:val="00AF6F69"/>
    <w:rsid w:val="00AF7600"/>
    <w:rsid w:val="00AF77BB"/>
    <w:rsid w:val="00AF78EE"/>
    <w:rsid w:val="00AF7BB9"/>
    <w:rsid w:val="00B01999"/>
    <w:rsid w:val="00B02543"/>
    <w:rsid w:val="00B0257F"/>
    <w:rsid w:val="00B03AA3"/>
    <w:rsid w:val="00B04B54"/>
    <w:rsid w:val="00B04B72"/>
    <w:rsid w:val="00B05D39"/>
    <w:rsid w:val="00B060B5"/>
    <w:rsid w:val="00B061A9"/>
    <w:rsid w:val="00B06DAD"/>
    <w:rsid w:val="00B06FCB"/>
    <w:rsid w:val="00B106A8"/>
    <w:rsid w:val="00B10A8F"/>
    <w:rsid w:val="00B11C88"/>
    <w:rsid w:val="00B12133"/>
    <w:rsid w:val="00B1225C"/>
    <w:rsid w:val="00B1267A"/>
    <w:rsid w:val="00B12CA6"/>
    <w:rsid w:val="00B142DA"/>
    <w:rsid w:val="00B152D1"/>
    <w:rsid w:val="00B16F40"/>
    <w:rsid w:val="00B16FF4"/>
    <w:rsid w:val="00B20B91"/>
    <w:rsid w:val="00B20BA8"/>
    <w:rsid w:val="00B21390"/>
    <w:rsid w:val="00B22149"/>
    <w:rsid w:val="00B225E1"/>
    <w:rsid w:val="00B22D97"/>
    <w:rsid w:val="00B230BC"/>
    <w:rsid w:val="00B2379F"/>
    <w:rsid w:val="00B253CB"/>
    <w:rsid w:val="00B259E9"/>
    <w:rsid w:val="00B261FE"/>
    <w:rsid w:val="00B3056A"/>
    <w:rsid w:val="00B30C38"/>
    <w:rsid w:val="00B30CD1"/>
    <w:rsid w:val="00B32DF5"/>
    <w:rsid w:val="00B33020"/>
    <w:rsid w:val="00B331F9"/>
    <w:rsid w:val="00B333E2"/>
    <w:rsid w:val="00B33799"/>
    <w:rsid w:val="00B33A0F"/>
    <w:rsid w:val="00B33E6D"/>
    <w:rsid w:val="00B34702"/>
    <w:rsid w:val="00B35262"/>
    <w:rsid w:val="00B35E2B"/>
    <w:rsid w:val="00B37370"/>
    <w:rsid w:val="00B378D9"/>
    <w:rsid w:val="00B37F78"/>
    <w:rsid w:val="00B402F3"/>
    <w:rsid w:val="00B40413"/>
    <w:rsid w:val="00B404F8"/>
    <w:rsid w:val="00B42722"/>
    <w:rsid w:val="00B42C48"/>
    <w:rsid w:val="00B42FA5"/>
    <w:rsid w:val="00B43258"/>
    <w:rsid w:val="00B43776"/>
    <w:rsid w:val="00B438B9"/>
    <w:rsid w:val="00B443FD"/>
    <w:rsid w:val="00B4469F"/>
    <w:rsid w:val="00B44DFB"/>
    <w:rsid w:val="00B44FBB"/>
    <w:rsid w:val="00B45FA1"/>
    <w:rsid w:val="00B467C3"/>
    <w:rsid w:val="00B468B0"/>
    <w:rsid w:val="00B46C64"/>
    <w:rsid w:val="00B471F6"/>
    <w:rsid w:val="00B47913"/>
    <w:rsid w:val="00B47959"/>
    <w:rsid w:val="00B47E7A"/>
    <w:rsid w:val="00B47FF7"/>
    <w:rsid w:val="00B504ED"/>
    <w:rsid w:val="00B514EE"/>
    <w:rsid w:val="00B51EFD"/>
    <w:rsid w:val="00B5208D"/>
    <w:rsid w:val="00B52A21"/>
    <w:rsid w:val="00B52A6F"/>
    <w:rsid w:val="00B52E4C"/>
    <w:rsid w:val="00B52EB6"/>
    <w:rsid w:val="00B54A6F"/>
    <w:rsid w:val="00B55B2E"/>
    <w:rsid w:val="00B5746F"/>
    <w:rsid w:val="00B57A0E"/>
    <w:rsid w:val="00B57FD8"/>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67A"/>
    <w:rsid w:val="00B67AF0"/>
    <w:rsid w:val="00B67ED4"/>
    <w:rsid w:val="00B70B15"/>
    <w:rsid w:val="00B7131E"/>
    <w:rsid w:val="00B71791"/>
    <w:rsid w:val="00B72C88"/>
    <w:rsid w:val="00B733A3"/>
    <w:rsid w:val="00B73479"/>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D43"/>
    <w:rsid w:val="00B861CF"/>
    <w:rsid w:val="00B8632C"/>
    <w:rsid w:val="00B86437"/>
    <w:rsid w:val="00B86853"/>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39"/>
    <w:rsid w:val="00B977F0"/>
    <w:rsid w:val="00B97FF3"/>
    <w:rsid w:val="00BA09C6"/>
    <w:rsid w:val="00BA1307"/>
    <w:rsid w:val="00BA145A"/>
    <w:rsid w:val="00BA17CD"/>
    <w:rsid w:val="00BA20EC"/>
    <w:rsid w:val="00BA21F1"/>
    <w:rsid w:val="00BA24E2"/>
    <w:rsid w:val="00BA26E9"/>
    <w:rsid w:val="00BA33BA"/>
    <w:rsid w:val="00BA3550"/>
    <w:rsid w:val="00BA3B3D"/>
    <w:rsid w:val="00BA3C27"/>
    <w:rsid w:val="00BA4467"/>
    <w:rsid w:val="00BA6030"/>
    <w:rsid w:val="00BA656E"/>
    <w:rsid w:val="00BA6A19"/>
    <w:rsid w:val="00BA6A54"/>
    <w:rsid w:val="00BA797E"/>
    <w:rsid w:val="00BB067E"/>
    <w:rsid w:val="00BB0EAF"/>
    <w:rsid w:val="00BB0EB3"/>
    <w:rsid w:val="00BB15E0"/>
    <w:rsid w:val="00BB1BD9"/>
    <w:rsid w:val="00BB1D90"/>
    <w:rsid w:val="00BB37DA"/>
    <w:rsid w:val="00BB4260"/>
    <w:rsid w:val="00BB4AA6"/>
    <w:rsid w:val="00BB4C83"/>
    <w:rsid w:val="00BB4E70"/>
    <w:rsid w:val="00BB708A"/>
    <w:rsid w:val="00BC0390"/>
    <w:rsid w:val="00BC0A33"/>
    <w:rsid w:val="00BC1113"/>
    <w:rsid w:val="00BC1693"/>
    <w:rsid w:val="00BC218A"/>
    <w:rsid w:val="00BC27F8"/>
    <w:rsid w:val="00BC2EEB"/>
    <w:rsid w:val="00BC3C6E"/>
    <w:rsid w:val="00BC4281"/>
    <w:rsid w:val="00BC6965"/>
    <w:rsid w:val="00BC6FC7"/>
    <w:rsid w:val="00BC749B"/>
    <w:rsid w:val="00BC77FE"/>
    <w:rsid w:val="00BC7A34"/>
    <w:rsid w:val="00BD20CE"/>
    <w:rsid w:val="00BD224B"/>
    <w:rsid w:val="00BD28FB"/>
    <w:rsid w:val="00BD2E5A"/>
    <w:rsid w:val="00BD3045"/>
    <w:rsid w:val="00BD32C4"/>
    <w:rsid w:val="00BD3D6C"/>
    <w:rsid w:val="00BD3D87"/>
    <w:rsid w:val="00BD43AF"/>
    <w:rsid w:val="00BD4479"/>
    <w:rsid w:val="00BD4AB9"/>
    <w:rsid w:val="00BD6382"/>
    <w:rsid w:val="00BD6493"/>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2DC"/>
    <w:rsid w:val="00BE759F"/>
    <w:rsid w:val="00BE7FB4"/>
    <w:rsid w:val="00BF1E83"/>
    <w:rsid w:val="00BF343B"/>
    <w:rsid w:val="00BF3761"/>
    <w:rsid w:val="00BF3916"/>
    <w:rsid w:val="00BF3CB5"/>
    <w:rsid w:val="00BF41CA"/>
    <w:rsid w:val="00BF44D6"/>
    <w:rsid w:val="00BF4D49"/>
    <w:rsid w:val="00BF53B4"/>
    <w:rsid w:val="00BF560A"/>
    <w:rsid w:val="00BF566F"/>
    <w:rsid w:val="00BF6237"/>
    <w:rsid w:val="00BF676B"/>
    <w:rsid w:val="00BF6A80"/>
    <w:rsid w:val="00BF7410"/>
    <w:rsid w:val="00BF78B4"/>
    <w:rsid w:val="00C002D7"/>
    <w:rsid w:val="00C01246"/>
    <w:rsid w:val="00C01476"/>
    <w:rsid w:val="00C01EF4"/>
    <w:rsid w:val="00C02741"/>
    <w:rsid w:val="00C029D3"/>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CB"/>
    <w:rsid w:val="00C20B3C"/>
    <w:rsid w:val="00C22C85"/>
    <w:rsid w:val="00C2308A"/>
    <w:rsid w:val="00C236D8"/>
    <w:rsid w:val="00C23794"/>
    <w:rsid w:val="00C23CA8"/>
    <w:rsid w:val="00C24A30"/>
    <w:rsid w:val="00C24D21"/>
    <w:rsid w:val="00C25902"/>
    <w:rsid w:val="00C25B27"/>
    <w:rsid w:val="00C26887"/>
    <w:rsid w:val="00C27399"/>
    <w:rsid w:val="00C302DA"/>
    <w:rsid w:val="00C312BB"/>
    <w:rsid w:val="00C317E2"/>
    <w:rsid w:val="00C31B95"/>
    <w:rsid w:val="00C326AD"/>
    <w:rsid w:val="00C32F73"/>
    <w:rsid w:val="00C32FDE"/>
    <w:rsid w:val="00C3336A"/>
    <w:rsid w:val="00C3383B"/>
    <w:rsid w:val="00C340B5"/>
    <w:rsid w:val="00C342DF"/>
    <w:rsid w:val="00C3559B"/>
    <w:rsid w:val="00C35A9E"/>
    <w:rsid w:val="00C35EC7"/>
    <w:rsid w:val="00C360EE"/>
    <w:rsid w:val="00C3678C"/>
    <w:rsid w:val="00C37373"/>
    <w:rsid w:val="00C379B5"/>
    <w:rsid w:val="00C40424"/>
    <w:rsid w:val="00C40667"/>
    <w:rsid w:val="00C41D79"/>
    <w:rsid w:val="00C42578"/>
    <w:rsid w:val="00C42ABD"/>
    <w:rsid w:val="00C44EF3"/>
    <w:rsid w:val="00C452C2"/>
    <w:rsid w:val="00C45D06"/>
    <w:rsid w:val="00C4609A"/>
    <w:rsid w:val="00C5076E"/>
    <w:rsid w:val="00C50E4D"/>
    <w:rsid w:val="00C53D59"/>
    <w:rsid w:val="00C53EB0"/>
    <w:rsid w:val="00C54243"/>
    <w:rsid w:val="00C54EA9"/>
    <w:rsid w:val="00C54F46"/>
    <w:rsid w:val="00C5529D"/>
    <w:rsid w:val="00C552D3"/>
    <w:rsid w:val="00C55B84"/>
    <w:rsid w:val="00C55EF4"/>
    <w:rsid w:val="00C5644D"/>
    <w:rsid w:val="00C56734"/>
    <w:rsid w:val="00C56C59"/>
    <w:rsid w:val="00C57014"/>
    <w:rsid w:val="00C6004E"/>
    <w:rsid w:val="00C60683"/>
    <w:rsid w:val="00C623D4"/>
    <w:rsid w:val="00C6268F"/>
    <w:rsid w:val="00C631EB"/>
    <w:rsid w:val="00C63E95"/>
    <w:rsid w:val="00C64F97"/>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000"/>
    <w:rsid w:val="00C80AD1"/>
    <w:rsid w:val="00C80AFF"/>
    <w:rsid w:val="00C815D9"/>
    <w:rsid w:val="00C81DEC"/>
    <w:rsid w:val="00C82090"/>
    <w:rsid w:val="00C82146"/>
    <w:rsid w:val="00C8252F"/>
    <w:rsid w:val="00C827E6"/>
    <w:rsid w:val="00C83275"/>
    <w:rsid w:val="00C832F8"/>
    <w:rsid w:val="00C84519"/>
    <w:rsid w:val="00C84782"/>
    <w:rsid w:val="00C85ADE"/>
    <w:rsid w:val="00C85FF0"/>
    <w:rsid w:val="00C86592"/>
    <w:rsid w:val="00C86CEB"/>
    <w:rsid w:val="00C86D0F"/>
    <w:rsid w:val="00C86D5E"/>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5049"/>
    <w:rsid w:val="00C95C63"/>
    <w:rsid w:val="00C96947"/>
    <w:rsid w:val="00C96BE4"/>
    <w:rsid w:val="00C96FFD"/>
    <w:rsid w:val="00CA03B2"/>
    <w:rsid w:val="00CA1E26"/>
    <w:rsid w:val="00CA27EF"/>
    <w:rsid w:val="00CA2E69"/>
    <w:rsid w:val="00CA3BF5"/>
    <w:rsid w:val="00CA3C75"/>
    <w:rsid w:val="00CA417E"/>
    <w:rsid w:val="00CA48DF"/>
    <w:rsid w:val="00CA5121"/>
    <w:rsid w:val="00CA6499"/>
    <w:rsid w:val="00CA7134"/>
    <w:rsid w:val="00CA74DA"/>
    <w:rsid w:val="00CA7599"/>
    <w:rsid w:val="00CB147C"/>
    <w:rsid w:val="00CB1A2F"/>
    <w:rsid w:val="00CB22AC"/>
    <w:rsid w:val="00CB2534"/>
    <w:rsid w:val="00CB3A66"/>
    <w:rsid w:val="00CB4085"/>
    <w:rsid w:val="00CB40EE"/>
    <w:rsid w:val="00CB480F"/>
    <w:rsid w:val="00CB4B64"/>
    <w:rsid w:val="00CB4DE5"/>
    <w:rsid w:val="00CB4EEE"/>
    <w:rsid w:val="00CB58E6"/>
    <w:rsid w:val="00CB5D33"/>
    <w:rsid w:val="00CB5F89"/>
    <w:rsid w:val="00CB61D0"/>
    <w:rsid w:val="00CB69A2"/>
    <w:rsid w:val="00CB6B4C"/>
    <w:rsid w:val="00CB7634"/>
    <w:rsid w:val="00CB7E83"/>
    <w:rsid w:val="00CC0C21"/>
    <w:rsid w:val="00CC0D18"/>
    <w:rsid w:val="00CC1E54"/>
    <w:rsid w:val="00CC273A"/>
    <w:rsid w:val="00CC2BB4"/>
    <w:rsid w:val="00CC304C"/>
    <w:rsid w:val="00CC3314"/>
    <w:rsid w:val="00CC362E"/>
    <w:rsid w:val="00CC54F8"/>
    <w:rsid w:val="00CC563E"/>
    <w:rsid w:val="00CC57F5"/>
    <w:rsid w:val="00CC59C3"/>
    <w:rsid w:val="00CC60CC"/>
    <w:rsid w:val="00CC6849"/>
    <w:rsid w:val="00CC6D4F"/>
    <w:rsid w:val="00CC783D"/>
    <w:rsid w:val="00CD08BF"/>
    <w:rsid w:val="00CD17AB"/>
    <w:rsid w:val="00CD1FB0"/>
    <w:rsid w:val="00CD2F19"/>
    <w:rsid w:val="00CD3186"/>
    <w:rsid w:val="00CD353A"/>
    <w:rsid w:val="00CD3D51"/>
    <w:rsid w:val="00CD4307"/>
    <w:rsid w:val="00CD4372"/>
    <w:rsid w:val="00CD46A9"/>
    <w:rsid w:val="00CD4764"/>
    <w:rsid w:val="00CD51FA"/>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4FF6"/>
    <w:rsid w:val="00CE5198"/>
    <w:rsid w:val="00CE5C09"/>
    <w:rsid w:val="00CE6825"/>
    <w:rsid w:val="00CE74E2"/>
    <w:rsid w:val="00CE771C"/>
    <w:rsid w:val="00CE7ADA"/>
    <w:rsid w:val="00CE7B19"/>
    <w:rsid w:val="00CE7E8F"/>
    <w:rsid w:val="00CF001A"/>
    <w:rsid w:val="00CF0C3B"/>
    <w:rsid w:val="00CF10E0"/>
    <w:rsid w:val="00CF12BB"/>
    <w:rsid w:val="00CF2027"/>
    <w:rsid w:val="00CF242B"/>
    <w:rsid w:val="00CF3571"/>
    <w:rsid w:val="00CF410A"/>
    <w:rsid w:val="00CF4585"/>
    <w:rsid w:val="00CF4FCF"/>
    <w:rsid w:val="00CF4FFD"/>
    <w:rsid w:val="00CF6A2B"/>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2155"/>
    <w:rsid w:val="00D13055"/>
    <w:rsid w:val="00D131DA"/>
    <w:rsid w:val="00D13D99"/>
    <w:rsid w:val="00D13FD4"/>
    <w:rsid w:val="00D14929"/>
    <w:rsid w:val="00D14CC0"/>
    <w:rsid w:val="00D1588E"/>
    <w:rsid w:val="00D158A8"/>
    <w:rsid w:val="00D15F98"/>
    <w:rsid w:val="00D16257"/>
    <w:rsid w:val="00D177BC"/>
    <w:rsid w:val="00D17BB0"/>
    <w:rsid w:val="00D20B94"/>
    <w:rsid w:val="00D20F65"/>
    <w:rsid w:val="00D21145"/>
    <w:rsid w:val="00D211E9"/>
    <w:rsid w:val="00D2133B"/>
    <w:rsid w:val="00D21EA3"/>
    <w:rsid w:val="00D22AB0"/>
    <w:rsid w:val="00D233D5"/>
    <w:rsid w:val="00D23736"/>
    <w:rsid w:val="00D23818"/>
    <w:rsid w:val="00D23A40"/>
    <w:rsid w:val="00D23AC9"/>
    <w:rsid w:val="00D241E5"/>
    <w:rsid w:val="00D24466"/>
    <w:rsid w:val="00D24BE2"/>
    <w:rsid w:val="00D24D12"/>
    <w:rsid w:val="00D25082"/>
    <w:rsid w:val="00D255DE"/>
    <w:rsid w:val="00D2653D"/>
    <w:rsid w:val="00D2664E"/>
    <w:rsid w:val="00D267DB"/>
    <w:rsid w:val="00D268F2"/>
    <w:rsid w:val="00D26BA7"/>
    <w:rsid w:val="00D26D17"/>
    <w:rsid w:val="00D27687"/>
    <w:rsid w:val="00D27712"/>
    <w:rsid w:val="00D279C0"/>
    <w:rsid w:val="00D27F15"/>
    <w:rsid w:val="00D3082D"/>
    <w:rsid w:val="00D310E4"/>
    <w:rsid w:val="00D3332F"/>
    <w:rsid w:val="00D34337"/>
    <w:rsid w:val="00D34512"/>
    <w:rsid w:val="00D34A20"/>
    <w:rsid w:val="00D351E6"/>
    <w:rsid w:val="00D352FE"/>
    <w:rsid w:val="00D3542B"/>
    <w:rsid w:val="00D35628"/>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BAA"/>
    <w:rsid w:val="00D50EB4"/>
    <w:rsid w:val="00D518E3"/>
    <w:rsid w:val="00D526F5"/>
    <w:rsid w:val="00D53F57"/>
    <w:rsid w:val="00D54E9B"/>
    <w:rsid w:val="00D55465"/>
    <w:rsid w:val="00D5730E"/>
    <w:rsid w:val="00D578D0"/>
    <w:rsid w:val="00D57990"/>
    <w:rsid w:val="00D57A45"/>
    <w:rsid w:val="00D607A1"/>
    <w:rsid w:val="00D61210"/>
    <w:rsid w:val="00D6125F"/>
    <w:rsid w:val="00D61302"/>
    <w:rsid w:val="00D6135D"/>
    <w:rsid w:val="00D615E7"/>
    <w:rsid w:val="00D61893"/>
    <w:rsid w:val="00D629AC"/>
    <w:rsid w:val="00D635D3"/>
    <w:rsid w:val="00D637C1"/>
    <w:rsid w:val="00D64D44"/>
    <w:rsid w:val="00D65C33"/>
    <w:rsid w:val="00D66049"/>
    <w:rsid w:val="00D67A0E"/>
    <w:rsid w:val="00D703AC"/>
    <w:rsid w:val="00D70889"/>
    <w:rsid w:val="00D71538"/>
    <w:rsid w:val="00D71F46"/>
    <w:rsid w:val="00D72DDE"/>
    <w:rsid w:val="00D731A5"/>
    <w:rsid w:val="00D731ED"/>
    <w:rsid w:val="00D7320D"/>
    <w:rsid w:val="00D73351"/>
    <w:rsid w:val="00D739A6"/>
    <w:rsid w:val="00D73E7D"/>
    <w:rsid w:val="00D7463D"/>
    <w:rsid w:val="00D74D0B"/>
    <w:rsid w:val="00D7531F"/>
    <w:rsid w:val="00D758F0"/>
    <w:rsid w:val="00D75AB7"/>
    <w:rsid w:val="00D75C68"/>
    <w:rsid w:val="00D7720A"/>
    <w:rsid w:val="00D7762C"/>
    <w:rsid w:val="00D77A13"/>
    <w:rsid w:val="00D80F0C"/>
    <w:rsid w:val="00D824C2"/>
    <w:rsid w:val="00D829B4"/>
    <w:rsid w:val="00D82CED"/>
    <w:rsid w:val="00D83103"/>
    <w:rsid w:val="00D83244"/>
    <w:rsid w:val="00D835C8"/>
    <w:rsid w:val="00D83A66"/>
    <w:rsid w:val="00D846EE"/>
    <w:rsid w:val="00D85062"/>
    <w:rsid w:val="00D861D7"/>
    <w:rsid w:val="00D8620E"/>
    <w:rsid w:val="00D862C5"/>
    <w:rsid w:val="00D8650E"/>
    <w:rsid w:val="00D8698E"/>
    <w:rsid w:val="00D87906"/>
    <w:rsid w:val="00D87B94"/>
    <w:rsid w:val="00D9037E"/>
    <w:rsid w:val="00D90597"/>
    <w:rsid w:val="00D908E6"/>
    <w:rsid w:val="00D90B20"/>
    <w:rsid w:val="00D91021"/>
    <w:rsid w:val="00D913B5"/>
    <w:rsid w:val="00D9171E"/>
    <w:rsid w:val="00D91B09"/>
    <w:rsid w:val="00D92209"/>
    <w:rsid w:val="00D927D7"/>
    <w:rsid w:val="00D92CAD"/>
    <w:rsid w:val="00D92E14"/>
    <w:rsid w:val="00D93BC7"/>
    <w:rsid w:val="00D93E96"/>
    <w:rsid w:val="00D941F4"/>
    <w:rsid w:val="00D94394"/>
    <w:rsid w:val="00D94CDE"/>
    <w:rsid w:val="00D951A3"/>
    <w:rsid w:val="00D95E71"/>
    <w:rsid w:val="00D95E79"/>
    <w:rsid w:val="00D9604A"/>
    <w:rsid w:val="00D968C5"/>
    <w:rsid w:val="00D96BA7"/>
    <w:rsid w:val="00D974F2"/>
    <w:rsid w:val="00D975BB"/>
    <w:rsid w:val="00D97EE6"/>
    <w:rsid w:val="00DA0814"/>
    <w:rsid w:val="00DA24F9"/>
    <w:rsid w:val="00DA258B"/>
    <w:rsid w:val="00DA29B2"/>
    <w:rsid w:val="00DA3BAB"/>
    <w:rsid w:val="00DA4188"/>
    <w:rsid w:val="00DA47E2"/>
    <w:rsid w:val="00DA4B20"/>
    <w:rsid w:val="00DA5329"/>
    <w:rsid w:val="00DA5607"/>
    <w:rsid w:val="00DA561D"/>
    <w:rsid w:val="00DA59FE"/>
    <w:rsid w:val="00DA73D5"/>
    <w:rsid w:val="00DA7B97"/>
    <w:rsid w:val="00DA7D2E"/>
    <w:rsid w:val="00DA7FDA"/>
    <w:rsid w:val="00DB19F1"/>
    <w:rsid w:val="00DB32E2"/>
    <w:rsid w:val="00DB3633"/>
    <w:rsid w:val="00DB4AF4"/>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5DFC"/>
    <w:rsid w:val="00DC62D2"/>
    <w:rsid w:val="00DC6584"/>
    <w:rsid w:val="00DC7B07"/>
    <w:rsid w:val="00DD07F7"/>
    <w:rsid w:val="00DD088B"/>
    <w:rsid w:val="00DD09ED"/>
    <w:rsid w:val="00DD0B77"/>
    <w:rsid w:val="00DD0F62"/>
    <w:rsid w:val="00DD29FF"/>
    <w:rsid w:val="00DD2A6B"/>
    <w:rsid w:val="00DD2F4F"/>
    <w:rsid w:val="00DD4EA8"/>
    <w:rsid w:val="00DD54BC"/>
    <w:rsid w:val="00DD55A2"/>
    <w:rsid w:val="00DD585B"/>
    <w:rsid w:val="00DD58C3"/>
    <w:rsid w:val="00DD6E8D"/>
    <w:rsid w:val="00DD7386"/>
    <w:rsid w:val="00DD7A8B"/>
    <w:rsid w:val="00DE098A"/>
    <w:rsid w:val="00DE1654"/>
    <w:rsid w:val="00DE2058"/>
    <w:rsid w:val="00DE3D4F"/>
    <w:rsid w:val="00DE4D4F"/>
    <w:rsid w:val="00DE4DD7"/>
    <w:rsid w:val="00DE51B6"/>
    <w:rsid w:val="00DE5DF9"/>
    <w:rsid w:val="00DE5E55"/>
    <w:rsid w:val="00DE606E"/>
    <w:rsid w:val="00DE71EE"/>
    <w:rsid w:val="00DE7EC4"/>
    <w:rsid w:val="00DF08AC"/>
    <w:rsid w:val="00DF1275"/>
    <w:rsid w:val="00DF212B"/>
    <w:rsid w:val="00DF3242"/>
    <w:rsid w:val="00DF3A1A"/>
    <w:rsid w:val="00DF400F"/>
    <w:rsid w:val="00DF4DCD"/>
    <w:rsid w:val="00DF5E95"/>
    <w:rsid w:val="00DF6440"/>
    <w:rsid w:val="00DF7478"/>
    <w:rsid w:val="00DF7867"/>
    <w:rsid w:val="00DF7D1F"/>
    <w:rsid w:val="00DF7DF4"/>
    <w:rsid w:val="00DF7E15"/>
    <w:rsid w:val="00E0024F"/>
    <w:rsid w:val="00E00691"/>
    <w:rsid w:val="00E00BDE"/>
    <w:rsid w:val="00E015AD"/>
    <w:rsid w:val="00E02493"/>
    <w:rsid w:val="00E02524"/>
    <w:rsid w:val="00E02592"/>
    <w:rsid w:val="00E0259B"/>
    <w:rsid w:val="00E02F01"/>
    <w:rsid w:val="00E052FB"/>
    <w:rsid w:val="00E0589F"/>
    <w:rsid w:val="00E060DE"/>
    <w:rsid w:val="00E063C7"/>
    <w:rsid w:val="00E06FD3"/>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0ECC"/>
    <w:rsid w:val="00E21021"/>
    <w:rsid w:val="00E2129A"/>
    <w:rsid w:val="00E215BE"/>
    <w:rsid w:val="00E21674"/>
    <w:rsid w:val="00E220BC"/>
    <w:rsid w:val="00E22A7F"/>
    <w:rsid w:val="00E22CCF"/>
    <w:rsid w:val="00E24D82"/>
    <w:rsid w:val="00E24FA3"/>
    <w:rsid w:val="00E25133"/>
    <w:rsid w:val="00E25ABE"/>
    <w:rsid w:val="00E25AD7"/>
    <w:rsid w:val="00E26423"/>
    <w:rsid w:val="00E27AC5"/>
    <w:rsid w:val="00E3011B"/>
    <w:rsid w:val="00E30274"/>
    <w:rsid w:val="00E30B45"/>
    <w:rsid w:val="00E315EA"/>
    <w:rsid w:val="00E31D64"/>
    <w:rsid w:val="00E32167"/>
    <w:rsid w:val="00E32CD5"/>
    <w:rsid w:val="00E332CD"/>
    <w:rsid w:val="00E33FEF"/>
    <w:rsid w:val="00E34D91"/>
    <w:rsid w:val="00E35B4B"/>
    <w:rsid w:val="00E35BCA"/>
    <w:rsid w:val="00E36647"/>
    <w:rsid w:val="00E408BB"/>
    <w:rsid w:val="00E4163B"/>
    <w:rsid w:val="00E41AF5"/>
    <w:rsid w:val="00E42214"/>
    <w:rsid w:val="00E429B1"/>
    <w:rsid w:val="00E43B85"/>
    <w:rsid w:val="00E44038"/>
    <w:rsid w:val="00E4425A"/>
    <w:rsid w:val="00E445C1"/>
    <w:rsid w:val="00E4518F"/>
    <w:rsid w:val="00E4521F"/>
    <w:rsid w:val="00E4691C"/>
    <w:rsid w:val="00E46A0A"/>
    <w:rsid w:val="00E501D1"/>
    <w:rsid w:val="00E509FF"/>
    <w:rsid w:val="00E5171F"/>
    <w:rsid w:val="00E51F3A"/>
    <w:rsid w:val="00E52C3A"/>
    <w:rsid w:val="00E53B73"/>
    <w:rsid w:val="00E53DD5"/>
    <w:rsid w:val="00E5497D"/>
    <w:rsid w:val="00E54B97"/>
    <w:rsid w:val="00E54F28"/>
    <w:rsid w:val="00E553F1"/>
    <w:rsid w:val="00E55408"/>
    <w:rsid w:val="00E55562"/>
    <w:rsid w:val="00E55F16"/>
    <w:rsid w:val="00E576D9"/>
    <w:rsid w:val="00E60011"/>
    <w:rsid w:val="00E60A2F"/>
    <w:rsid w:val="00E60F2E"/>
    <w:rsid w:val="00E61312"/>
    <w:rsid w:val="00E62719"/>
    <w:rsid w:val="00E62C9B"/>
    <w:rsid w:val="00E62D04"/>
    <w:rsid w:val="00E63018"/>
    <w:rsid w:val="00E630CE"/>
    <w:rsid w:val="00E6416D"/>
    <w:rsid w:val="00E647F5"/>
    <w:rsid w:val="00E64978"/>
    <w:rsid w:val="00E64FE7"/>
    <w:rsid w:val="00E65723"/>
    <w:rsid w:val="00E65B99"/>
    <w:rsid w:val="00E65E78"/>
    <w:rsid w:val="00E65FB1"/>
    <w:rsid w:val="00E66A64"/>
    <w:rsid w:val="00E67963"/>
    <w:rsid w:val="00E67DFA"/>
    <w:rsid w:val="00E70532"/>
    <w:rsid w:val="00E7054A"/>
    <w:rsid w:val="00E70FA3"/>
    <w:rsid w:val="00E7101D"/>
    <w:rsid w:val="00E71318"/>
    <w:rsid w:val="00E71DA8"/>
    <w:rsid w:val="00E733C5"/>
    <w:rsid w:val="00E73A37"/>
    <w:rsid w:val="00E73D15"/>
    <w:rsid w:val="00E744EE"/>
    <w:rsid w:val="00E752C7"/>
    <w:rsid w:val="00E7565A"/>
    <w:rsid w:val="00E7591D"/>
    <w:rsid w:val="00E76280"/>
    <w:rsid w:val="00E765D9"/>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A95"/>
    <w:rsid w:val="00E87293"/>
    <w:rsid w:val="00E87531"/>
    <w:rsid w:val="00E87A46"/>
    <w:rsid w:val="00E87F5B"/>
    <w:rsid w:val="00E901A2"/>
    <w:rsid w:val="00E90277"/>
    <w:rsid w:val="00E90795"/>
    <w:rsid w:val="00E90A3F"/>
    <w:rsid w:val="00E9115D"/>
    <w:rsid w:val="00E91180"/>
    <w:rsid w:val="00E92169"/>
    <w:rsid w:val="00E92347"/>
    <w:rsid w:val="00E92997"/>
    <w:rsid w:val="00E92BBB"/>
    <w:rsid w:val="00E92DBB"/>
    <w:rsid w:val="00E944CF"/>
    <w:rsid w:val="00E94E36"/>
    <w:rsid w:val="00E959BD"/>
    <w:rsid w:val="00E95AA4"/>
    <w:rsid w:val="00E96123"/>
    <w:rsid w:val="00E96B7E"/>
    <w:rsid w:val="00E97044"/>
    <w:rsid w:val="00E978E2"/>
    <w:rsid w:val="00E9799F"/>
    <w:rsid w:val="00E97BD8"/>
    <w:rsid w:val="00EA0064"/>
    <w:rsid w:val="00EA0731"/>
    <w:rsid w:val="00EA1AAE"/>
    <w:rsid w:val="00EA2710"/>
    <w:rsid w:val="00EA368C"/>
    <w:rsid w:val="00EA4148"/>
    <w:rsid w:val="00EA49B1"/>
    <w:rsid w:val="00EA4C3F"/>
    <w:rsid w:val="00EA5134"/>
    <w:rsid w:val="00EA5389"/>
    <w:rsid w:val="00EA5A4E"/>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56B3"/>
    <w:rsid w:val="00EB5D02"/>
    <w:rsid w:val="00EB5F42"/>
    <w:rsid w:val="00EB68FC"/>
    <w:rsid w:val="00EB76C5"/>
    <w:rsid w:val="00EB7782"/>
    <w:rsid w:val="00EC0291"/>
    <w:rsid w:val="00EC0A02"/>
    <w:rsid w:val="00EC1251"/>
    <w:rsid w:val="00EC1515"/>
    <w:rsid w:val="00EC1F63"/>
    <w:rsid w:val="00EC4E4A"/>
    <w:rsid w:val="00EC5831"/>
    <w:rsid w:val="00EC5871"/>
    <w:rsid w:val="00EC5BD2"/>
    <w:rsid w:val="00EC66AE"/>
    <w:rsid w:val="00EC728B"/>
    <w:rsid w:val="00EC766A"/>
    <w:rsid w:val="00EC790F"/>
    <w:rsid w:val="00EC7B43"/>
    <w:rsid w:val="00ED051B"/>
    <w:rsid w:val="00ED0D7A"/>
    <w:rsid w:val="00ED0FD3"/>
    <w:rsid w:val="00ED1479"/>
    <w:rsid w:val="00ED1A06"/>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C0D"/>
    <w:rsid w:val="00EE1FDF"/>
    <w:rsid w:val="00EE2892"/>
    <w:rsid w:val="00EE3352"/>
    <w:rsid w:val="00EE335B"/>
    <w:rsid w:val="00EE3509"/>
    <w:rsid w:val="00EE3E7B"/>
    <w:rsid w:val="00EE4F1B"/>
    <w:rsid w:val="00EE555B"/>
    <w:rsid w:val="00EE5BE2"/>
    <w:rsid w:val="00EE5F7D"/>
    <w:rsid w:val="00EE6D03"/>
    <w:rsid w:val="00EE71C8"/>
    <w:rsid w:val="00EE73C3"/>
    <w:rsid w:val="00EE79D7"/>
    <w:rsid w:val="00EF3089"/>
    <w:rsid w:val="00EF33D3"/>
    <w:rsid w:val="00EF4B86"/>
    <w:rsid w:val="00EF54D4"/>
    <w:rsid w:val="00EF7C7B"/>
    <w:rsid w:val="00F00416"/>
    <w:rsid w:val="00F00CBB"/>
    <w:rsid w:val="00F00F41"/>
    <w:rsid w:val="00F0232A"/>
    <w:rsid w:val="00F026F9"/>
    <w:rsid w:val="00F02E50"/>
    <w:rsid w:val="00F030AB"/>
    <w:rsid w:val="00F03F9C"/>
    <w:rsid w:val="00F04244"/>
    <w:rsid w:val="00F04C97"/>
    <w:rsid w:val="00F0504F"/>
    <w:rsid w:val="00F0542D"/>
    <w:rsid w:val="00F069FF"/>
    <w:rsid w:val="00F07160"/>
    <w:rsid w:val="00F07302"/>
    <w:rsid w:val="00F07B93"/>
    <w:rsid w:val="00F100F0"/>
    <w:rsid w:val="00F12A2B"/>
    <w:rsid w:val="00F12A6D"/>
    <w:rsid w:val="00F130AB"/>
    <w:rsid w:val="00F131F1"/>
    <w:rsid w:val="00F1360D"/>
    <w:rsid w:val="00F13AD3"/>
    <w:rsid w:val="00F15C5C"/>
    <w:rsid w:val="00F15CF0"/>
    <w:rsid w:val="00F17715"/>
    <w:rsid w:val="00F202E7"/>
    <w:rsid w:val="00F2038F"/>
    <w:rsid w:val="00F2070D"/>
    <w:rsid w:val="00F20839"/>
    <w:rsid w:val="00F20D56"/>
    <w:rsid w:val="00F210FE"/>
    <w:rsid w:val="00F21DCE"/>
    <w:rsid w:val="00F2270E"/>
    <w:rsid w:val="00F23117"/>
    <w:rsid w:val="00F23734"/>
    <w:rsid w:val="00F23813"/>
    <w:rsid w:val="00F23DBA"/>
    <w:rsid w:val="00F23F36"/>
    <w:rsid w:val="00F2497E"/>
    <w:rsid w:val="00F268A5"/>
    <w:rsid w:val="00F26AE3"/>
    <w:rsid w:val="00F26FCA"/>
    <w:rsid w:val="00F273D2"/>
    <w:rsid w:val="00F27870"/>
    <w:rsid w:val="00F279D6"/>
    <w:rsid w:val="00F27C8F"/>
    <w:rsid w:val="00F30382"/>
    <w:rsid w:val="00F305E8"/>
    <w:rsid w:val="00F30B5E"/>
    <w:rsid w:val="00F314CF"/>
    <w:rsid w:val="00F31FA5"/>
    <w:rsid w:val="00F32382"/>
    <w:rsid w:val="00F32BB6"/>
    <w:rsid w:val="00F33850"/>
    <w:rsid w:val="00F33A14"/>
    <w:rsid w:val="00F33D92"/>
    <w:rsid w:val="00F349CD"/>
    <w:rsid w:val="00F34F2F"/>
    <w:rsid w:val="00F35EA4"/>
    <w:rsid w:val="00F36303"/>
    <w:rsid w:val="00F368E1"/>
    <w:rsid w:val="00F37902"/>
    <w:rsid w:val="00F37B40"/>
    <w:rsid w:val="00F40541"/>
    <w:rsid w:val="00F416D7"/>
    <w:rsid w:val="00F4175B"/>
    <w:rsid w:val="00F42334"/>
    <w:rsid w:val="00F43529"/>
    <w:rsid w:val="00F437C3"/>
    <w:rsid w:val="00F43E51"/>
    <w:rsid w:val="00F443D8"/>
    <w:rsid w:val="00F44AE6"/>
    <w:rsid w:val="00F4511B"/>
    <w:rsid w:val="00F451F8"/>
    <w:rsid w:val="00F45393"/>
    <w:rsid w:val="00F45414"/>
    <w:rsid w:val="00F45786"/>
    <w:rsid w:val="00F458AE"/>
    <w:rsid w:val="00F45D81"/>
    <w:rsid w:val="00F4615F"/>
    <w:rsid w:val="00F46355"/>
    <w:rsid w:val="00F4645B"/>
    <w:rsid w:val="00F46596"/>
    <w:rsid w:val="00F50703"/>
    <w:rsid w:val="00F51511"/>
    <w:rsid w:val="00F51535"/>
    <w:rsid w:val="00F51BAA"/>
    <w:rsid w:val="00F52402"/>
    <w:rsid w:val="00F52DCE"/>
    <w:rsid w:val="00F539BA"/>
    <w:rsid w:val="00F54BBB"/>
    <w:rsid w:val="00F54E3B"/>
    <w:rsid w:val="00F55609"/>
    <w:rsid w:val="00F55C34"/>
    <w:rsid w:val="00F56196"/>
    <w:rsid w:val="00F563EF"/>
    <w:rsid w:val="00F56548"/>
    <w:rsid w:val="00F56BFE"/>
    <w:rsid w:val="00F571E9"/>
    <w:rsid w:val="00F57374"/>
    <w:rsid w:val="00F579D1"/>
    <w:rsid w:val="00F60335"/>
    <w:rsid w:val="00F60F05"/>
    <w:rsid w:val="00F61369"/>
    <w:rsid w:val="00F62E72"/>
    <w:rsid w:val="00F6333B"/>
    <w:rsid w:val="00F633B5"/>
    <w:rsid w:val="00F639D2"/>
    <w:rsid w:val="00F64349"/>
    <w:rsid w:val="00F64953"/>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5200"/>
    <w:rsid w:val="00F85E33"/>
    <w:rsid w:val="00F8618D"/>
    <w:rsid w:val="00F87BD3"/>
    <w:rsid w:val="00F87EA4"/>
    <w:rsid w:val="00F924BE"/>
    <w:rsid w:val="00F9261C"/>
    <w:rsid w:val="00F938B2"/>
    <w:rsid w:val="00F93EA8"/>
    <w:rsid w:val="00F948E3"/>
    <w:rsid w:val="00F94F5B"/>
    <w:rsid w:val="00F95126"/>
    <w:rsid w:val="00F95337"/>
    <w:rsid w:val="00F959DE"/>
    <w:rsid w:val="00F95B94"/>
    <w:rsid w:val="00F96F10"/>
    <w:rsid w:val="00F97968"/>
    <w:rsid w:val="00FA0669"/>
    <w:rsid w:val="00FA0E7F"/>
    <w:rsid w:val="00FA137E"/>
    <w:rsid w:val="00FA236D"/>
    <w:rsid w:val="00FA2625"/>
    <w:rsid w:val="00FA26FE"/>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E3C"/>
    <w:rsid w:val="00FB2BFA"/>
    <w:rsid w:val="00FB2DFB"/>
    <w:rsid w:val="00FB304D"/>
    <w:rsid w:val="00FB3583"/>
    <w:rsid w:val="00FB381F"/>
    <w:rsid w:val="00FB4081"/>
    <w:rsid w:val="00FB4532"/>
    <w:rsid w:val="00FB46E4"/>
    <w:rsid w:val="00FB4814"/>
    <w:rsid w:val="00FB53AB"/>
    <w:rsid w:val="00FB6D8C"/>
    <w:rsid w:val="00FB764B"/>
    <w:rsid w:val="00FB7757"/>
    <w:rsid w:val="00FB791D"/>
    <w:rsid w:val="00FB7FCF"/>
    <w:rsid w:val="00FC0680"/>
    <w:rsid w:val="00FC0D9F"/>
    <w:rsid w:val="00FC1647"/>
    <w:rsid w:val="00FC2357"/>
    <w:rsid w:val="00FC32F0"/>
    <w:rsid w:val="00FC36BA"/>
    <w:rsid w:val="00FC37BB"/>
    <w:rsid w:val="00FC4A67"/>
    <w:rsid w:val="00FC4B77"/>
    <w:rsid w:val="00FC4ECD"/>
    <w:rsid w:val="00FC5812"/>
    <w:rsid w:val="00FC6348"/>
    <w:rsid w:val="00FC7599"/>
    <w:rsid w:val="00FC76AA"/>
    <w:rsid w:val="00FD0C77"/>
    <w:rsid w:val="00FD163E"/>
    <w:rsid w:val="00FD196E"/>
    <w:rsid w:val="00FD1EFD"/>
    <w:rsid w:val="00FD2911"/>
    <w:rsid w:val="00FD3BCD"/>
    <w:rsid w:val="00FD3F86"/>
    <w:rsid w:val="00FD4B58"/>
    <w:rsid w:val="00FD641A"/>
    <w:rsid w:val="00FD6915"/>
    <w:rsid w:val="00FD6F53"/>
    <w:rsid w:val="00FD7595"/>
    <w:rsid w:val="00FD77AF"/>
    <w:rsid w:val="00FD7AFF"/>
    <w:rsid w:val="00FD7CF3"/>
    <w:rsid w:val="00FD7E30"/>
    <w:rsid w:val="00FE0146"/>
    <w:rsid w:val="00FE154B"/>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2BCA"/>
    <w:rsid w:val="00FF399E"/>
    <w:rsid w:val="00FF3ABC"/>
    <w:rsid w:val="00FF3B34"/>
    <w:rsid w:val="00FF4939"/>
    <w:rsid w:val="00FF4CA8"/>
    <w:rsid w:val="00FF5684"/>
    <w:rsid w:val="00FF5925"/>
    <w:rsid w:val="00FF5AA9"/>
    <w:rsid w:val="00FF60D3"/>
    <w:rsid w:val="00FF6748"/>
    <w:rsid w:val="00FF6C19"/>
    <w:rsid w:val="00FF6D74"/>
    <w:rsid w:val="00FF7B27"/>
    <w:rsid w:val="4F2CD9B9"/>
    <w:rsid w:val="659F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6A23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83D96"/>
    <w:pPr>
      <w:spacing w:line="360" w:lineRule="auto"/>
      <w:jc w:val="both"/>
    </w:pPr>
    <w:rPr>
      <w:bCs/>
      <w:color w:val="000000"/>
      <w:kern w:val="2"/>
      <w:sz w:val="24"/>
      <w:szCs w:val="24"/>
    </w:rPr>
  </w:style>
  <w:style w:type="paragraph" w:styleId="1">
    <w:name w:val="heading 1"/>
    <w:basedOn w:val="a4"/>
    <w:next w:val="a4"/>
    <w:link w:val="1Char"/>
    <w:uiPriority w:val="9"/>
    <w:qFormat/>
    <w:rsid w:val="00175F85"/>
    <w:pPr>
      <w:keepNext/>
      <w:spacing w:before="340" w:after="330"/>
      <w:jc w:val="center"/>
      <w:outlineLvl w:val="0"/>
    </w:pPr>
    <w:rPr>
      <w:b/>
      <w:sz w:val="32"/>
      <w:lang w:val="x-none" w:eastAsia="x-none"/>
    </w:rPr>
  </w:style>
  <w:style w:type="paragraph" w:styleId="22">
    <w:name w:val="heading 2"/>
    <w:basedOn w:val="a4"/>
    <w:next w:val="a4"/>
    <w:link w:val="2Char"/>
    <w:uiPriority w:val="9"/>
    <w:qFormat/>
    <w:rsid w:val="00F03F9C"/>
    <w:pPr>
      <w:keepNext/>
      <w:keepLines/>
      <w:spacing w:before="240" w:after="240"/>
      <w:jc w:val="center"/>
      <w:outlineLvl w:val="1"/>
    </w:pPr>
    <w:rPr>
      <w:b/>
      <w:bCs w:val="0"/>
      <w:sz w:val="28"/>
      <w:szCs w:val="32"/>
      <w:lang w:val="x-none" w:eastAsia="x-none"/>
    </w:rPr>
  </w:style>
  <w:style w:type="paragraph" w:styleId="31">
    <w:name w:val="heading 3"/>
    <w:basedOn w:val="a4"/>
    <w:next w:val="a4"/>
    <w:link w:val="3Char"/>
    <w:uiPriority w:val="9"/>
    <w:qFormat/>
    <w:rsid w:val="00FA236D"/>
    <w:pPr>
      <w:keepNext/>
      <w:keepLines/>
      <w:spacing w:before="260" w:after="260" w:line="416" w:lineRule="auto"/>
      <w:outlineLvl w:val="2"/>
    </w:pPr>
    <w:rPr>
      <w:b/>
      <w:bCs w:val="0"/>
      <w:sz w:val="32"/>
      <w:szCs w:val="32"/>
    </w:rPr>
  </w:style>
  <w:style w:type="paragraph" w:styleId="41">
    <w:name w:val="heading 4"/>
    <w:basedOn w:val="a4"/>
    <w:next w:val="a4"/>
    <w:link w:val="4Char"/>
    <w:uiPriority w:val="9"/>
    <w:qFormat/>
    <w:rsid w:val="000426EC"/>
    <w:pPr>
      <w:keepNext/>
      <w:keepLines/>
      <w:widowControl w:val="0"/>
      <w:spacing w:before="280" w:after="290" w:line="376" w:lineRule="auto"/>
      <w:outlineLvl w:val="3"/>
    </w:pPr>
    <w:rPr>
      <w:rFonts w:ascii="Arial" w:eastAsia="黑体" w:hAnsi="Arial"/>
      <w:b/>
      <w:bCs w:val="0"/>
      <w:sz w:val="28"/>
      <w:szCs w:val="28"/>
      <w:lang w:val="x-none" w:eastAsia="x-none"/>
    </w:rPr>
  </w:style>
  <w:style w:type="paragraph" w:styleId="51">
    <w:name w:val="heading 5"/>
    <w:basedOn w:val="a4"/>
    <w:next w:val="a4"/>
    <w:link w:val="5Char"/>
    <w:uiPriority w:val="9"/>
    <w:semiHidden/>
    <w:unhideWhenUsed/>
    <w:qFormat/>
    <w:rsid w:val="00F23DBA"/>
    <w:pPr>
      <w:widowControl w:val="0"/>
      <w:adjustRightInd w:val="0"/>
      <w:snapToGrid w:val="0"/>
      <w:ind w:left="420" w:hanging="420"/>
      <w:jc w:val="left"/>
      <w:outlineLvl w:val="4"/>
    </w:pPr>
    <w:rPr>
      <w:rFonts w:ascii="等线" w:eastAsia="等线" w:hAnsi="等线"/>
      <w:b/>
      <w:color w:val="auto"/>
    </w:rPr>
  </w:style>
  <w:style w:type="paragraph" w:styleId="6">
    <w:name w:val="heading 6"/>
    <w:basedOn w:val="a4"/>
    <w:next w:val="a4"/>
    <w:link w:val="6Char"/>
    <w:uiPriority w:val="9"/>
    <w:semiHidden/>
    <w:unhideWhenUsed/>
    <w:qFormat/>
    <w:rsid w:val="00F23DBA"/>
    <w:pPr>
      <w:keepNext/>
      <w:keepLines/>
      <w:widowControl w:val="0"/>
      <w:adjustRightInd w:val="0"/>
      <w:snapToGrid w:val="0"/>
      <w:spacing w:before="240" w:after="64" w:line="320" w:lineRule="auto"/>
      <w:outlineLvl w:val="5"/>
    </w:pPr>
    <w:rPr>
      <w:rFonts w:ascii="等线 Light" w:eastAsia="等线 Light" w:hAnsi="等线 Light" w:cs="宋体"/>
      <w:b/>
      <w:color w:val="auto"/>
    </w:rPr>
  </w:style>
  <w:style w:type="paragraph" w:styleId="7">
    <w:name w:val="heading 7"/>
    <w:basedOn w:val="a4"/>
    <w:next w:val="a4"/>
    <w:link w:val="7Char"/>
    <w:qFormat/>
    <w:rsid w:val="00F23DBA"/>
    <w:pPr>
      <w:keepNext/>
      <w:keepLines/>
      <w:widowControl w:val="0"/>
      <w:numPr>
        <w:ilvl w:val="6"/>
        <w:numId w:val="28"/>
      </w:numPr>
      <w:adjustRightInd w:val="0"/>
      <w:snapToGrid w:val="0"/>
      <w:spacing w:before="240" w:after="64" w:line="320" w:lineRule="auto"/>
      <w:outlineLvl w:val="6"/>
    </w:pPr>
    <w:rPr>
      <w:b/>
      <w:color w:val="auto"/>
    </w:rPr>
  </w:style>
  <w:style w:type="paragraph" w:styleId="8">
    <w:name w:val="heading 8"/>
    <w:basedOn w:val="a4"/>
    <w:next w:val="a4"/>
    <w:link w:val="8Char"/>
    <w:uiPriority w:val="9"/>
    <w:semiHidden/>
    <w:unhideWhenUsed/>
    <w:qFormat/>
    <w:rsid w:val="00F23DBA"/>
    <w:pPr>
      <w:keepNext/>
      <w:keepLines/>
      <w:widowControl w:val="0"/>
      <w:adjustRightInd w:val="0"/>
      <w:snapToGrid w:val="0"/>
      <w:spacing w:before="240" w:after="64" w:line="320" w:lineRule="auto"/>
      <w:outlineLvl w:val="7"/>
    </w:pPr>
    <w:rPr>
      <w:rFonts w:ascii="等线 Light" w:eastAsia="等线 Light" w:hAnsi="等线 Light"/>
      <w:bCs w:val="0"/>
      <w:color w:val="auto"/>
    </w:rPr>
  </w:style>
  <w:style w:type="paragraph" w:styleId="90">
    <w:name w:val="heading 9"/>
    <w:basedOn w:val="a4"/>
    <w:next w:val="a4"/>
    <w:link w:val="9Char"/>
    <w:qFormat/>
    <w:rsid w:val="00F23DBA"/>
    <w:pPr>
      <w:keepNext/>
      <w:keepLines/>
      <w:widowControl w:val="0"/>
      <w:numPr>
        <w:ilvl w:val="8"/>
        <w:numId w:val="28"/>
      </w:numPr>
      <w:adjustRightInd w:val="0"/>
      <w:snapToGrid w:val="0"/>
      <w:spacing w:before="240" w:after="64" w:line="320" w:lineRule="auto"/>
      <w:outlineLvl w:val="8"/>
    </w:pPr>
    <w:rPr>
      <w:rFonts w:ascii="Arial" w:eastAsia="黑体" w:hAnsi="Arial"/>
      <w:bCs w:val="0"/>
      <w:color w:val="auto"/>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99"/>
    <w:qFormat/>
    <w:rsid w:val="00947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4"/>
    <w:link w:val="Char2"/>
    <w:uiPriority w:val="99"/>
    <w:qFormat/>
    <w:rsid w:val="0088241D"/>
    <w:pPr>
      <w:tabs>
        <w:tab w:val="center" w:pos="4153"/>
        <w:tab w:val="right" w:pos="8306"/>
      </w:tabs>
      <w:snapToGrid w:val="0"/>
    </w:pPr>
    <w:rPr>
      <w:sz w:val="18"/>
      <w:szCs w:val="18"/>
      <w:lang w:val="x-none" w:eastAsia="x-none"/>
    </w:rPr>
  </w:style>
  <w:style w:type="character" w:styleId="aa">
    <w:name w:val="page number"/>
    <w:basedOn w:val="a5"/>
    <w:rsid w:val="0088241D"/>
  </w:style>
  <w:style w:type="paragraph" w:styleId="ab">
    <w:name w:val="Date"/>
    <w:basedOn w:val="a4"/>
    <w:next w:val="a4"/>
    <w:link w:val="Char"/>
    <w:uiPriority w:val="99"/>
    <w:rsid w:val="00D13D99"/>
    <w:pPr>
      <w:ind w:leftChars="2500" w:left="100"/>
    </w:pPr>
  </w:style>
  <w:style w:type="paragraph" w:styleId="ac">
    <w:name w:val="header"/>
    <w:basedOn w:val="a4"/>
    <w:link w:val="Char20"/>
    <w:uiPriority w:val="99"/>
    <w:qFormat/>
    <w:rsid w:val="005A173B"/>
    <w:pPr>
      <w:pBdr>
        <w:bottom w:val="single" w:sz="6" w:space="1" w:color="auto"/>
      </w:pBdr>
      <w:tabs>
        <w:tab w:val="center" w:pos="4153"/>
        <w:tab w:val="right" w:pos="8306"/>
      </w:tabs>
      <w:snapToGrid w:val="0"/>
      <w:jc w:val="center"/>
    </w:pPr>
    <w:rPr>
      <w:sz w:val="18"/>
      <w:szCs w:val="18"/>
      <w:lang w:val="x-none" w:eastAsia="x-none"/>
    </w:rPr>
  </w:style>
  <w:style w:type="character" w:styleId="ad">
    <w:name w:val="Hyperlink"/>
    <w:uiPriority w:val="99"/>
    <w:rsid w:val="009B08FE"/>
    <w:rPr>
      <w:color w:val="0000FF"/>
      <w:u w:val="single"/>
    </w:rPr>
  </w:style>
  <w:style w:type="character" w:customStyle="1" w:styleId="1Char">
    <w:name w:val="标题 1 Char"/>
    <w:link w:val="1"/>
    <w:rsid w:val="00175F85"/>
    <w:rPr>
      <w:b/>
      <w:bCs/>
      <w:color w:val="000000"/>
      <w:kern w:val="2"/>
      <w:sz w:val="32"/>
      <w:szCs w:val="24"/>
      <w:lang w:val="x-none" w:eastAsia="x-none"/>
    </w:rPr>
  </w:style>
  <w:style w:type="character" w:customStyle="1" w:styleId="2Char">
    <w:name w:val="标题 2 Char"/>
    <w:link w:val="22"/>
    <w:uiPriority w:val="9"/>
    <w:rsid w:val="00F03F9C"/>
    <w:rPr>
      <w:b/>
      <w:bCs/>
      <w:kern w:val="2"/>
      <w:sz w:val="28"/>
      <w:szCs w:val="32"/>
      <w:lang w:val="x-none" w:eastAsia="x-none"/>
    </w:rPr>
  </w:style>
  <w:style w:type="character" w:customStyle="1" w:styleId="Char0">
    <w:name w:val="脚注文本 Char"/>
    <w:link w:val="ae"/>
    <w:uiPriority w:val="99"/>
    <w:rsid w:val="00EC0291"/>
    <w:rPr>
      <w:kern w:val="2"/>
      <w:sz w:val="18"/>
      <w:szCs w:val="18"/>
    </w:rPr>
  </w:style>
  <w:style w:type="character" w:styleId="af">
    <w:name w:val="footnote reference"/>
    <w:uiPriority w:val="99"/>
    <w:unhideWhenUsed/>
    <w:rsid w:val="00EC0291"/>
    <w:rPr>
      <w:vertAlign w:val="superscript"/>
    </w:rPr>
  </w:style>
  <w:style w:type="paragraph" w:styleId="ae">
    <w:name w:val="footnote text"/>
    <w:basedOn w:val="a4"/>
    <w:link w:val="Char0"/>
    <w:uiPriority w:val="99"/>
    <w:unhideWhenUsed/>
    <w:rsid w:val="00EC0291"/>
    <w:pPr>
      <w:snapToGrid w:val="0"/>
    </w:pPr>
    <w:rPr>
      <w:sz w:val="18"/>
      <w:szCs w:val="18"/>
      <w:lang w:val="x-none" w:eastAsia="x-none"/>
    </w:rPr>
  </w:style>
  <w:style w:type="character" w:customStyle="1" w:styleId="Char1">
    <w:name w:val="脚注文本 Char1"/>
    <w:uiPriority w:val="99"/>
    <w:rsid w:val="00EC0291"/>
    <w:rPr>
      <w:kern w:val="2"/>
      <w:sz w:val="18"/>
      <w:szCs w:val="18"/>
    </w:rPr>
  </w:style>
  <w:style w:type="paragraph" w:styleId="23">
    <w:name w:val="Body Text Indent 2"/>
    <w:basedOn w:val="a4"/>
    <w:link w:val="2Char0"/>
    <w:rsid w:val="00245F0A"/>
    <w:pPr>
      <w:snapToGrid w:val="0"/>
      <w:ind w:firstLineChars="200" w:firstLine="560"/>
    </w:pPr>
    <w:rPr>
      <w:sz w:val="28"/>
      <w:szCs w:val="18"/>
      <w:lang w:val="x-none" w:eastAsia="x-none"/>
    </w:rPr>
  </w:style>
  <w:style w:type="character" w:customStyle="1" w:styleId="2Char0">
    <w:name w:val="正文文本缩进 2 Char"/>
    <w:link w:val="23"/>
    <w:rsid w:val="00245F0A"/>
    <w:rPr>
      <w:kern w:val="2"/>
      <w:sz w:val="28"/>
      <w:szCs w:val="18"/>
    </w:rPr>
  </w:style>
  <w:style w:type="paragraph" w:customStyle="1" w:styleId="210">
    <w:name w:val="目录 21"/>
    <w:basedOn w:val="a4"/>
    <w:next w:val="a4"/>
    <w:link w:val="2Char1"/>
    <w:uiPriority w:val="39"/>
    <w:rsid w:val="00D951A3"/>
    <w:pPr>
      <w:widowControl w:val="0"/>
      <w:ind w:leftChars="200" w:left="420"/>
    </w:pPr>
    <w:rPr>
      <w:szCs w:val="20"/>
      <w:lang w:val="x-none" w:eastAsia="x-none"/>
    </w:rPr>
  </w:style>
  <w:style w:type="paragraph" w:customStyle="1" w:styleId="11">
    <w:name w:val="目录 11"/>
    <w:basedOn w:val="a4"/>
    <w:next w:val="a4"/>
    <w:uiPriority w:val="39"/>
    <w:rsid w:val="00D951A3"/>
    <w:pPr>
      <w:widowControl w:val="0"/>
    </w:pPr>
    <w:rPr>
      <w:szCs w:val="20"/>
    </w:rPr>
  </w:style>
  <w:style w:type="paragraph" w:customStyle="1" w:styleId="310">
    <w:name w:val="目录 31"/>
    <w:basedOn w:val="a4"/>
    <w:next w:val="a4"/>
    <w:uiPriority w:val="39"/>
    <w:rsid w:val="00D951A3"/>
    <w:pPr>
      <w:widowControl w:val="0"/>
      <w:ind w:leftChars="400" w:left="840"/>
    </w:pPr>
    <w:rPr>
      <w:szCs w:val="20"/>
    </w:rPr>
  </w:style>
  <w:style w:type="paragraph" w:styleId="TOC">
    <w:name w:val="TOC Heading"/>
    <w:basedOn w:val="1"/>
    <w:next w:val="a4"/>
    <w:uiPriority w:val="39"/>
    <w:qFormat/>
    <w:rsid w:val="00496BB2"/>
    <w:pPr>
      <w:keepLines/>
      <w:spacing w:beforeLines="100" w:before="312" w:afterLines="100" w:after="312"/>
      <w:outlineLvl w:val="9"/>
    </w:pPr>
    <w:rPr>
      <w:kern w:val="0"/>
      <w:szCs w:val="32"/>
      <w:lang w:val="zh-CN"/>
    </w:rPr>
  </w:style>
  <w:style w:type="character" w:customStyle="1" w:styleId="Char2">
    <w:name w:val="页脚 Char2"/>
    <w:link w:val="a9"/>
    <w:uiPriority w:val="99"/>
    <w:qFormat/>
    <w:rsid w:val="00364A9E"/>
    <w:rPr>
      <w:kern w:val="2"/>
      <w:sz w:val="18"/>
      <w:szCs w:val="18"/>
    </w:rPr>
  </w:style>
  <w:style w:type="paragraph" w:styleId="af0">
    <w:name w:val="Balloon Text"/>
    <w:basedOn w:val="a4"/>
    <w:link w:val="Char3"/>
    <w:uiPriority w:val="99"/>
    <w:rsid w:val="00CB7E83"/>
    <w:rPr>
      <w:sz w:val="18"/>
      <w:szCs w:val="18"/>
      <w:lang w:val="x-none" w:eastAsia="x-none"/>
    </w:rPr>
  </w:style>
  <w:style w:type="character" w:customStyle="1" w:styleId="Char3">
    <w:name w:val="批注框文本 Char"/>
    <w:link w:val="af0"/>
    <w:uiPriority w:val="99"/>
    <w:rsid w:val="00CB7E83"/>
    <w:rPr>
      <w:kern w:val="2"/>
      <w:sz w:val="18"/>
      <w:szCs w:val="18"/>
    </w:rPr>
  </w:style>
  <w:style w:type="paragraph" w:styleId="af1">
    <w:name w:val="caption"/>
    <w:basedOn w:val="a4"/>
    <w:next w:val="a4"/>
    <w:uiPriority w:val="35"/>
    <w:qFormat/>
    <w:rsid w:val="00426BF0"/>
    <w:rPr>
      <w:rFonts w:ascii="Calibri Light" w:eastAsia="黑体" w:hAnsi="Calibri Light"/>
      <w:sz w:val="20"/>
      <w:szCs w:val="20"/>
    </w:rPr>
  </w:style>
  <w:style w:type="paragraph" w:styleId="af2">
    <w:name w:val="Revision"/>
    <w:hidden/>
    <w:uiPriority w:val="99"/>
    <w:semiHidden/>
    <w:rsid w:val="00A710AF"/>
    <w:rPr>
      <w:kern w:val="2"/>
      <w:sz w:val="21"/>
      <w:szCs w:val="24"/>
    </w:rPr>
  </w:style>
  <w:style w:type="paragraph" w:styleId="af3">
    <w:name w:val="Title"/>
    <w:basedOn w:val="a4"/>
    <w:next w:val="a4"/>
    <w:link w:val="Char4"/>
    <w:uiPriority w:val="10"/>
    <w:qFormat/>
    <w:rsid w:val="00D73E7D"/>
    <w:pPr>
      <w:spacing w:before="240" w:after="60"/>
      <w:jc w:val="center"/>
      <w:outlineLvl w:val="0"/>
    </w:pPr>
    <w:rPr>
      <w:rFonts w:ascii="Cambria" w:hAnsi="Cambria"/>
      <w:b/>
      <w:bCs w:val="0"/>
      <w:kern w:val="28"/>
      <w:sz w:val="32"/>
      <w:szCs w:val="32"/>
      <w:lang w:val="x-none" w:eastAsia="x-none"/>
    </w:rPr>
  </w:style>
  <w:style w:type="character" w:customStyle="1" w:styleId="Char4">
    <w:name w:val="标题 Char"/>
    <w:link w:val="af3"/>
    <w:uiPriority w:val="10"/>
    <w:rsid w:val="00D73E7D"/>
    <w:rPr>
      <w:rFonts w:ascii="Cambria" w:eastAsia="宋体" w:hAnsi="Cambria" w:cs="Times New Roman"/>
      <w:b/>
      <w:bCs/>
      <w:kern w:val="28"/>
      <w:sz w:val="32"/>
      <w:szCs w:val="32"/>
    </w:rPr>
  </w:style>
  <w:style w:type="paragraph" w:customStyle="1" w:styleId="CharChar">
    <w:name w:val="Char Char"/>
    <w:basedOn w:val="a4"/>
    <w:rsid w:val="00045C1F"/>
    <w:pPr>
      <w:widowControl w:val="0"/>
    </w:pPr>
  </w:style>
  <w:style w:type="character" w:customStyle="1" w:styleId="Char20">
    <w:name w:val="页眉 Char2"/>
    <w:link w:val="ac"/>
    <w:uiPriority w:val="99"/>
    <w:qFormat/>
    <w:rsid w:val="009C22E5"/>
    <w:rPr>
      <w:kern w:val="2"/>
      <w:sz w:val="18"/>
      <w:szCs w:val="18"/>
    </w:rPr>
  </w:style>
  <w:style w:type="paragraph" w:customStyle="1" w:styleId="CharCharCharChar">
    <w:name w:val="Char Char Char Char"/>
    <w:basedOn w:val="a4"/>
    <w:rsid w:val="009C22E5"/>
    <w:pPr>
      <w:spacing w:after="160" w:line="240" w:lineRule="exact"/>
      <w:ind w:firstLineChars="200" w:firstLine="200"/>
    </w:pPr>
    <w:rPr>
      <w:szCs w:val="20"/>
    </w:rPr>
  </w:style>
  <w:style w:type="paragraph" w:customStyle="1" w:styleId="MTDisplayEquation">
    <w:name w:val="MTDisplayEquation"/>
    <w:basedOn w:val="210"/>
    <w:link w:val="MTDisplayEquationChar"/>
    <w:rsid w:val="00B842E3"/>
    <w:pPr>
      <w:tabs>
        <w:tab w:val="right" w:leader="dot" w:pos="8494"/>
      </w:tabs>
    </w:pPr>
    <w:rPr>
      <w:b/>
      <w:noProof/>
    </w:rPr>
  </w:style>
  <w:style w:type="character" w:customStyle="1" w:styleId="2Char1">
    <w:name w:val="目录 2 Char"/>
    <w:link w:val="210"/>
    <w:uiPriority w:val="39"/>
    <w:rsid w:val="00B842E3"/>
    <w:rPr>
      <w:kern w:val="2"/>
      <w:sz w:val="21"/>
    </w:rPr>
  </w:style>
  <w:style w:type="character" w:customStyle="1" w:styleId="MTDisplayEquationChar">
    <w:name w:val="MTDisplayEquation Char"/>
    <w:link w:val="MTDisplayEquation"/>
    <w:rsid w:val="00B842E3"/>
    <w:rPr>
      <w:b/>
      <w:noProof/>
      <w:kern w:val="2"/>
      <w:sz w:val="21"/>
    </w:rPr>
  </w:style>
  <w:style w:type="character" w:styleId="af4">
    <w:name w:val="annotation reference"/>
    <w:rsid w:val="005F0A76"/>
    <w:rPr>
      <w:sz w:val="16"/>
      <w:szCs w:val="16"/>
    </w:rPr>
  </w:style>
  <w:style w:type="paragraph" w:styleId="af5">
    <w:name w:val="annotation text"/>
    <w:basedOn w:val="a4"/>
    <w:link w:val="Char10"/>
    <w:rsid w:val="005F0A76"/>
    <w:rPr>
      <w:sz w:val="20"/>
      <w:szCs w:val="20"/>
      <w:lang w:val="x-none" w:eastAsia="x-none"/>
    </w:rPr>
  </w:style>
  <w:style w:type="character" w:customStyle="1" w:styleId="Char10">
    <w:name w:val="批注文字 Char1"/>
    <w:link w:val="af5"/>
    <w:rsid w:val="005F0A76"/>
    <w:rPr>
      <w:kern w:val="2"/>
    </w:rPr>
  </w:style>
  <w:style w:type="paragraph" w:styleId="af6">
    <w:name w:val="annotation subject"/>
    <w:basedOn w:val="af5"/>
    <w:next w:val="af5"/>
    <w:link w:val="Char5"/>
    <w:uiPriority w:val="99"/>
    <w:rsid w:val="005F0A76"/>
    <w:rPr>
      <w:b/>
      <w:bCs w:val="0"/>
    </w:rPr>
  </w:style>
  <w:style w:type="character" w:customStyle="1" w:styleId="Char5">
    <w:name w:val="批注主题 Char"/>
    <w:link w:val="af6"/>
    <w:uiPriority w:val="99"/>
    <w:rsid w:val="005F0A76"/>
    <w:rPr>
      <w:b/>
      <w:bCs/>
      <w:kern w:val="2"/>
    </w:rPr>
  </w:style>
  <w:style w:type="character" w:customStyle="1" w:styleId="apple-converted-space">
    <w:name w:val="apple-converted-space"/>
    <w:rsid w:val="00801BA1"/>
  </w:style>
  <w:style w:type="paragraph" w:styleId="af7">
    <w:name w:val="Document Map"/>
    <w:basedOn w:val="a4"/>
    <w:link w:val="Char6"/>
    <w:uiPriority w:val="99"/>
    <w:rsid w:val="005E225F"/>
    <w:rPr>
      <w:rFonts w:ascii="宋体"/>
      <w:sz w:val="18"/>
      <w:szCs w:val="18"/>
      <w:lang w:val="x-none" w:eastAsia="x-none"/>
    </w:rPr>
  </w:style>
  <w:style w:type="character" w:customStyle="1" w:styleId="Char6">
    <w:name w:val="文档结构图 Char"/>
    <w:link w:val="af7"/>
    <w:uiPriority w:val="99"/>
    <w:rsid w:val="005E225F"/>
    <w:rPr>
      <w:rFonts w:ascii="宋体"/>
      <w:kern w:val="2"/>
      <w:sz w:val="18"/>
      <w:szCs w:val="18"/>
    </w:rPr>
  </w:style>
  <w:style w:type="character" w:customStyle="1" w:styleId="4Char">
    <w:name w:val="标题 4 Char"/>
    <w:link w:val="41"/>
    <w:uiPriority w:val="9"/>
    <w:rsid w:val="000426EC"/>
    <w:rPr>
      <w:rFonts w:ascii="Arial" w:eastAsia="黑体" w:hAnsi="Arial"/>
      <w:b/>
      <w:bCs/>
      <w:kern w:val="2"/>
      <w:sz w:val="28"/>
      <w:szCs w:val="28"/>
      <w:lang w:val="x-none" w:eastAsia="x-none"/>
    </w:rPr>
  </w:style>
  <w:style w:type="character" w:customStyle="1" w:styleId="3Char">
    <w:name w:val="标题 3 Char"/>
    <w:link w:val="31"/>
    <w:uiPriority w:val="9"/>
    <w:rsid w:val="000426EC"/>
    <w:rPr>
      <w:b/>
      <w:bCs/>
      <w:kern w:val="2"/>
      <w:sz w:val="32"/>
      <w:szCs w:val="32"/>
    </w:rPr>
  </w:style>
  <w:style w:type="paragraph" w:styleId="af8">
    <w:name w:val="Normal (Web)"/>
    <w:basedOn w:val="a4"/>
    <w:uiPriority w:val="99"/>
    <w:rsid w:val="000426EC"/>
    <w:pPr>
      <w:spacing w:before="100" w:beforeAutospacing="1" w:after="100" w:afterAutospacing="1"/>
    </w:pPr>
    <w:rPr>
      <w:rFonts w:ascii="宋体" w:hAnsi="宋体" w:cs="宋体"/>
      <w:kern w:val="0"/>
    </w:rPr>
  </w:style>
  <w:style w:type="character" w:customStyle="1" w:styleId="Char">
    <w:name w:val="日期 Char"/>
    <w:link w:val="ab"/>
    <w:uiPriority w:val="99"/>
    <w:rsid w:val="000426EC"/>
    <w:rPr>
      <w:kern w:val="2"/>
      <w:sz w:val="21"/>
      <w:szCs w:val="24"/>
    </w:rPr>
  </w:style>
  <w:style w:type="paragraph" w:customStyle="1" w:styleId="ListParagraph2">
    <w:name w:val="List Paragraph2"/>
    <w:basedOn w:val="a4"/>
    <w:uiPriority w:val="34"/>
    <w:qFormat/>
    <w:rsid w:val="000426EC"/>
    <w:pPr>
      <w:ind w:firstLineChars="200" w:firstLine="420"/>
    </w:pPr>
    <w:rPr>
      <w:rFonts w:ascii="Calibri" w:hAnsi="Calibri"/>
      <w:szCs w:val="22"/>
    </w:rPr>
  </w:style>
  <w:style w:type="paragraph" w:customStyle="1" w:styleId="xsmj">
    <w:name w:val="xsmj"/>
    <w:basedOn w:val="ac"/>
    <w:rsid w:val="000426EC"/>
    <w:pPr>
      <w:widowControl w:val="0"/>
      <w:pBdr>
        <w:bottom w:val="single" w:sz="4" w:space="1" w:color="auto"/>
      </w:pBdr>
      <w:tabs>
        <w:tab w:val="clear" w:pos="8306"/>
        <w:tab w:val="right" w:pos="10091"/>
      </w:tabs>
      <w:jc w:val="both"/>
    </w:pPr>
  </w:style>
  <w:style w:type="paragraph" w:customStyle="1" w:styleId="b7">
    <w:name w:val="b7中文图名"/>
    <w:basedOn w:val="a4"/>
    <w:autoRedefine/>
    <w:rsid w:val="000426EC"/>
    <w:pPr>
      <w:widowControl w:val="0"/>
      <w:spacing w:beforeLines="30" w:before="93"/>
      <w:jc w:val="center"/>
    </w:pPr>
    <w:rPr>
      <w:color w:val="FF0000"/>
      <w:sz w:val="18"/>
    </w:rPr>
  </w:style>
  <w:style w:type="paragraph" w:customStyle="1" w:styleId="b9">
    <w:name w:val="b9中文表名"/>
    <w:basedOn w:val="af9"/>
    <w:autoRedefine/>
    <w:rsid w:val="000426EC"/>
    <w:pPr>
      <w:ind w:right="28"/>
      <w:jc w:val="center"/>
    </w:pPr>
    <w:rPr>
      <w:rFonts w:ascii="Times New Roman" w:hAnsi="Times New Roman"/>
      <w:sz w:val="18"/>
      <w:szCs w:val="24"/>
    </w:rPr>
  </w:style>
  <w:style w:type="paragraph" w:customStyle="1" w:styleId="c1">
    <w:name w:val="c1英文表名"/>
    <w:basedOn w:val="af9"/>
    <w:autoRedefine/>
    <w:rsid w:val="000426EC"/>
    <w:pPr>
      <w:jc w:val="center"/>
    </w:pPr>
    <w:rPr>
      <w:rFonts w:ascii="Times New Roman" w:hAnsi="Times New Roman"/>
      <w:sz w:val="18"/>
      <w:szCs w:val="24"/>
    </w:rPr>
  </w:style>
  <w:style w:type="paragraph" w:styleId="af9">
    <w:name w:val="Plain Text"/>
    <w:basedOn w:val="a4"/>
    <w:link w:val="Char21"/>
    <w:uiPriority w:val="99"/>
    <w:unhideWhenUsed/>
    <w:rsid w:val="000426EC"/>
    <w:pPr>
      <w:widowControl w:val="0"/>
    </w:pPr>
    <w:rPr>
      <w:rFonts w:ascii="宋体" w:hAnsi="Courier New"/>
      <w:szCs w:val="21"/>
      <w:lang w:val="x-none" w:eastAsia="x-none"/>
    </w:rPr>
  </w:style>
  <w:style w:type="character" w:customStyle="1" w:styleId="Char21">
    <w:name w:val="纯文本 Char2"/>
    <w:link w:val="af9"/>
    <w:uiPriority w:val="99"/>
    <w:rsid w:val="000426EC"/>
    <w:rPr>
      <w:rFonts w:ascii="宋体" w:hAnsi="Courier New"/>
      <w:kern w:val="2"/>
      <w:sz w:val="21"/>
      <w:szCs w:val="21"/>
      <w:lang w:val="x-none" w:eastAsia="x-none"/>
    </w:rPr>
  </w:style>
  <w:style w:type="paragraph" w:customStyle="1" w:styleId="b5">
    <w:name w:val="b5二级标题"/>
    <w:basedOn w:val="a4"/>
    <w:autoRedefine/>
    <w:rsid w:val="000426EC"/>
    <w:pPr>
      <w:widowControl w:val="0"/>
    </w:pPr>
    <w:rPr>
      <w:rFonts w:ascii="黑体" w:eastAsia="黑体" w:hAnsi="宋体"/>
      <w:szCs w:val="28"/>
    </w:rPr>
  </w:style>
  <w:style w:type="paragraph" w:customStyle="1" w:styleId="b4">
    <w:name w:val="b4一级标题"/>
    <w:basedOn w:val="a4"/>
    <w:autoRedefine/>
    <w:rsid w:val="000426EC"/>
    <w:pPr>
      <w:widowControl w:val="0"/>
      <w:spacing w:beforeLines="100" w:before="312" w:line="0" w:lineRule="atLeast"/>
    </w:pPr>
    <w:rPr>
      <w:rFonts w:ascii="黑体" w:eastAsia="黑体" w:hAnsi="宋体"/>
    </w:rPr>
  </w:style>
  <w:style w:type="paragraph" w:styleId="32">
    <w:name w:val="List 3"/>
    <w:basedOn w:val="a4"/>
    <w:uiPriority w:val="99"/>
    <w:rsid w:val="000426EC"/>
    <w:pPr>
      <w:widowControl w:val="0"/>
      <w:ind w:left="1260" w:hanging="420"/>
    </w:pPr>
    <w:rPr>
      <w:rFonts w:cs="Angsana New"/>
      <w:szCs w:val="20"/>
    </w:rPr>
  </w:style>
  <w:style w:type="character" w:styleId="afa">
    <w:name w:val="Emphasis"/>
    <w:uiPriority w:val="20"/>
    <w:qFormat/>
    <w:rsid w:val="000426EC"/>
    <w:rPr>
      <w:i/>
      <w:iCs/>
    </w:rPr>
  </w:style>
  <w:style w:type="character" w:styleId="afb">
    <w:name w:val="FollowedHyperlink"/>
    <w:rsid w:val="000426EC"/>
    <w:rPr>
      <w:color w:val="800080"/>
      <w:u w:val="single"/>
    </w:rPr>
  </w:style>
  <w:style w:type="character" w:customStyle="1" w:styleId="3Char0">
    <w:name w:val="正文文本缩进 3 Char"/>
    <w:link w:val="33"/>
    <w:rsid w:val="000426EC"/>
    <w:rPr>
      <w:sz w:val="18"/>
      <w:szCs w:val="24"/>
    </w:rPr>
  </w:style>
  <w:style w:type="character" w:customStyle="1" w:styleId="longtext1">
    <w:name w:val="long_text1"/>
    <w:rsid w:val="000426EC"/>
    <w:rPr>
      <w:sz w:val="20"/>
      <w:szCs w:val="20"/>
    </w:rPr>
  </w:style>
  <w:style w:type="character" w:customStyle="1" w:styleId="2Char2">
    <w:name w:val="正文文本 2 Char"/>
    <w:link w:val="24"/>
    <w:uiPriority w:val="99"/>
    <w:rsid w:val="000426EC"/>
    <w:rPr>
      <w:rFonts w:eastAsia="黑体"/>
      <w:sz w:val="44"/>
      <w:szCs w:val="24"/>
    </w:rPr>
  </w:style>
  <w:style w:type="character" w:customStyle="1" w:styleId="CharChar2">
    <w:name w:val="Char Char2"/>
    <w:rsid w:val="000426EC"/>
    <w:rPr>
      <w:rFonts w:ascii="Times New Roman" w:hAnsi="Times New Roman"/>
      <w:kern w:val="2"/>
      <w:sz w:val="28"/>
    </w:rPr>
  </w:style>
  <w:style w:type="character" w:customStyle="1" w:styleId="Char7">
    <w:name w:val="尾注文本 Char"/>
    <w:link w:val="afc"/>
    <w:uiPriority w:val="99"/>
    <w:rsid w:val="000426EC"/>
    <w:rPr>
      <w:rFonts w:ascii="Calibri" w:hAnsi="Calibri"/>
    </w:rPr>
  </w:style>
  <w:style w:type="character" w:customStyle="1" w:styleId="CharChar8">
    <w:name w:val="Char Char8"/>
    <w:rsid w:val="000426EC"/>
    <w:rPr>
      <w:sz w:val="18"/>
      <w:szCs w:val="18"/>
    </w:rPr>
  </w:style>
  <w:style w:type="character" w:customStyle="1" w:styleId="zi101">
    <w:name w:val="zi_101"/>
    <w:rsid w:val="000426EC"/>
    <w:rPr>
      <w:rFonts w:ascii="Verdana" w:hAnsi="Verdana" w:hint="default"/>
      <w:color w:val="C90000"/>
      <w:sz w:val="18"/>
      <w:szCs w:val="18"/>
    </w:rPr>
  </w:style>
  <w:style w:type="character" w:customStyle="1" w:styleId="CharChar9">
    <w:name w:val="Char Char9"/>
    <w:rsid w:val="000426EC"/>
    <w:rPr>
      <w:b/>
      <w:bCs/>
      <w:kern w:val="2"/>
      <w:sz w:val="32"/>
      <w:szCs w:val="32"/>
    </w:rPr>
  </w:style>
  <w:style w:type="character" w:customStyle="1" w:styleId="p14black1501">
    <w:name w:val="p14_black_1501"/>
    <w:rsid w:val="000426EC"/>
    <w:rPr>
      <w:sz w:val="21"/>
      <w:szCs w:val="21"/>
    </w:rPr>
  </w:style>
  <w:style w:type="character" w:customStyle="1" w:styleId="Char8">
    <w:name w:val="正文文本缩进 Char"/>
    <w:link w:val="afd"/>
    <w:rsid w:val="000426EC"/>
    <w:rPr>
      <w:szCs w:val="24"/>
    </w:rPr>
  </w:style>
  <w:style w:type="character" w:customStyle="1" w:styleId="medblacktext1">
    <w:name w:val="medblacktext1"/>
    <w:rsid w:val="000426EC"/>
    <w:rPr>
      <w:rFonts w:ascii="Arial" w:hAnsi="Arial" w:cs="Arial" w:hint="default"/>
      <w:color w:val="000000"/>
      <w:sz w:val="15"/>
      <w:szCs w:val="15"/>
    </w:rPr>
  </w:style>
  <w:style w:type="character" w:customStyle="1" w:styleId="Char9">
    <w:name w:val="正文文本 Char"/>
    <w:link w:val="afe"/>
    <w:uiPriority w:val="99"/>
    <w:rsid w:val="000426EC"/>
    <w:rPr>
      <w:szCs w:val="24"/>
    </w:rPr>
  </w:style>
  <w:style w:type="character" w:customStyle="1" w:styleId="apple-style-span">
    <w:name w:val="apple-style-span"/>
    <w:rsid w:val="000426EC"/>
  </w:style>
  <w:style w:type="paragraph" w:customStyle="1" w:styleId="81">
    <w:name w:val="目录 81"/>
    <w:basedOn w:val="a4"/>
    <w:next w:val="a4"/>
    <w:uiPriority w:val="39"/>
    <w:unhideWhenUsed/>
    <w:rsid w:val="000426EC"/>
    <w:pPr>
      <w:widowControl w:val="0"/>
      <w:ind w:leftChars="1400" w:left="2940"/>
    </w:pPr>
    <w:rPr>
      <w:rFonts w:ascii="Calibri" w:hAnsi="Calibri"/>
      <w:szCs w:val="22"/>
    </w:rPr>
  </w:style>
  <w:style w:type="paragraph" w:styleId="aff">
    <w:name w:val="Normal Indent"/>
    <w:basedOn w:val="a4"/>
    <w:link w:val="Char11"/>
    <w:rsid w:val="000426EC"/>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customStyle="1" w:styleId="71">
    <w:name w:val="目录 71"/>
    <w:basedOn w:val="a4"/>
    <w:next w:val="a4"/>
    <w:uiPriority w:val="39"/>
    <w:unhideWhenUsed/>
    <w:rsid w:val="000426EC"/>
    <w:pPr>
      <w:widowControl w:val="0"/>
      <w:ind w:leftChars="1200" w:left="2520"/>
    </w:pPr>
    <w:rPr>
      <w:rFonts w:ascii="Calibri" w:hAnsi="Calibri"/>
      <w:szCs w:val="22"/>
    </w:rPr>
  </w:style>
  <w:style w:type="character" w:customStyle="1" w:styleId="Char12">
    <w:name w:val="文档结构图 Char1"/>
    <w:uiPriority w:val="99"/>
    <w:semiHidden/>
    <w:rsid w:val="000426EC"/>
    <w:rPr>
      <w:rFonts w:ascii="Microsoft YaHei UI" w:eastAsia="Microsoft YaHei UI"/>
      <w:kern w:val="2"/>
      <w:sz w:val="18"/>
      <w:szCs w:val="18"/>
    </w:rPr>
  </w:style>
  <w:style w:type="character" w:customStyle="1" w:styleId="Char13">
    <w:name w:val="批注框文本 Char1"/>
    <w:uiPriority w:val="99"/>
    <w:semiHidden/>
    <w:rsid w:val="000426EC"/>
    <w:rPr>
      <w:rFonts w:ascii="Times New Roman" w:eastAsia="宋体" w:hAnsi="Times New Roman" w:cs="Times New Roman"/>
      <w:sz w:val="18"/>
      <w:szCs w:val="18"/>
    </w:rPr>
  </w:style>
  <w:style w:type="paragraph" w:styleId="afe">
    <w:name w:val="Body Text"/>
    <w:basedOn w:val="a4"/>
    <w:link w:val="Char9"/>
    <w:uiPriority w:val="99"/>
    <w:rsid w:val="000426EC"/>
    <w:pPr>
      <w:widowControl w:val="0"/>
      <w:spacing w:after="120"/>
    </w:pPr>
    <w:rPr>
      <w:kern w:val="0"/>
      <w:sz w:val="20"/>
    </w:rPr>
  </w:style>
  <w:style w:type="character" w:customStyle="1" w:styleId="Char14">
    <w:name w:val="正文文本 Char1"/>
    <w:uiPriority w:val="99"/>
    <w:rsid w:val="000426EC"/>
    <w:rPr>
      <w:kern w:val="2"/>
      <w:sz w:val="21"/>
      <w:szCs w:val="24"/>
    </w:rPr>
  </w:style>
  <w:style w:type="paragraph" w:styleId="afc">
    <w:name w:val="endnote text"/>
    <w:basedOn w:val="a4"/>
    <w:link w:val="Char7"/>
    <w:uiPriority w:val="99"/>
    <w:unhideWhenUsed/>
    <w:rsid w:val="000426EC"/>
    <w:pPr>
      <w:widowControl w:val="0"/>
      <w:snapToGrid w:val="0"/>
    </w:pPr>
    <w:rPr>
      <w:rFonts w:ascii="Calibri" w:hAnsi="Calibri"/>
      <w:kern w:val="0"/>
      <w:sz w:val="20"/>
      <w:szCs w:val="20"/>
    </w:rPr>
  </w:style>
  <w:style w:type="character" w:customStyle="1" w:styleId="Char15">
    <w:name w:val="尾注文本 Char1"/>
    <w:uiPriority w:val="99"/>
    <w:rsid w:val="000426EC"/>
    <w:rPr>
      <w:kern w:val="2"/>
      <w:sz w:val="21"/>
      <w:szCs w:val="24"/>
    </w:rPr>
  </w:style>
  <w:style w:type="paragraph" w:styleId="afd">
    <w:name w:val="Body Text Indent"/>
    <w:basedOn w:val="a4"/>
    <w:link w:val="Char8"/>
    <w:rsid w:val="000426EC"/>
    <w:pPr>
      <w:widowControl w:val="0"/>
      <w:spacing w:after="120"/>
      <w:ind w:leftChars="200" w:left="420"/>
    </w:pPr>
    <w:rPr>
      <w:kern w:val="0"/>
      <w:sz w:val="20"/>
    </w:rPr>
  </w:style>
  <w:style w:type="character" w:customStyle="1" w:styleId="Char16">
    <w:name w:val="正文文本缩进 Char1"/>
    <w:uiPriority w:val="99"/>
    <w:rsid w:val="000426EC"/>
    <w:rPr>
      <w:kern w:val="2"/>
      <w:sz w:val="21"/>
      <w:szCs w:val="24"/>
    </w:rPr>
  </w:style>
  <w:style w:type="paragraph" w:customStyle="1" w:styleId="510">
    <w:name w:val="目录 51"/>
    <w:basedOn w:val="a4"/>
    <w:next w:val="a4"/>
    <w:uiPriority w:val="39"/>
    <w:unhideWhenUsed/>
    <w:rsid w:val="000426EC"/>
    <w:pPr>
      <w:widowControl w:val="0"/>
      <w:ind w:leftChars="800" w:left="1680"/>
    </w:pPr>
    <w:rPr>
      <w:rFonts w:ascii="Calibri" w:hAnsi="Calibri"/>
      <w:szCs w:val="22"/>
    </w:rPr>
  </w:style>
  <w:style w:type="character" w:customStyle="1" w:styleId="Char17">
    <w:name w:val="页脚 Char1"/>
    <w:uiPriority w:val="99"/>
    <w:semiHidden/>
    <w:rsid w:val="000426EC"/>
    <w:rPr>
      <w:rFonts w:ascii="Times New Roman" w:eastAsia="宋体" w:hAnsi="Times New Roman" w:cs="Times New Roman"/>
      <w:sz w:val="18"/>
      <w:szCs w:val="18"/>
    </w:rPr>
  </w:style>
  <w:style w:type="character" w:customStyle="1" w:styleId="Char18">
    <w:name w:val="日期 Char1"/>
    <w:uiPriority w:val="99"/>
    <w:semiHidden/>
    <w:rsid w:val="000426EC"/>
    <w:rPr>
      <w:rFonts w:ascii="Times New Roman" w:eastAsia="宋体" w:hAnsi="Times New Roman" w:cs="Times New Roman"/>
      <w:szCs w:val="24"/>
    </w:rPr>
  </w:style>
  <w:style w:type="character" w:customStyle="1" w:styleId="Char19">
    <w:name w:val="纯文本 Char1"/>
    <w:uiPriority w:val="99"/>
    <w:semiHidden/>
    <w:rsid w:val="000426EC"/>
    <w:rPr>
      <w:rFonts w:ascii="宋体" w:eastAsia="宋体" w:hAnsi="Courier New" w:cs="Courier New"/>
      <w:szCs w:val="21"/>
    </w:rPr>
  </w:style>
  <w:style w:type="paragraph" w:customStyle="1" w:styleId="91">
    <w:name w:val="目录 91"/>
    <w:basedOn w:val="a4"/>
    <w:next w:val="a4"/>
    <w:uiPriority w:val="39"/>
    <w:unhideWhenUsed/>
    <w:rsid w:val="000426EC"/>
    <w:pPr>
      <w:widowControl w:val="0"/>
      <w:ind w:leftChars="1600" w:left="3360"/>
    </w:pPr>
    <w:rPr>
      <w:rFonts w:ascii="Calibri" w:hAnsi="Calibri"/>
      <w:szCs w:val="22"/>
    </w:rPr>
  </w:style>
  <w:style w:type="character" w:customStyle="1" w:styleId="Char1a">
    <w:name w:val="页眉 Char1"/>
    <w:uiPriority w:val="99"/>
    <w:semiHidden/>
    <w:rsid w:val="000426EC"/>
    <w:rPr>
      <w:rFonts w:ascii="Times New Roman" w:eastAsia="宋体" w:hAnsi="Times New Roman" w:cs="Times New Roman"/>
      <w:sz w:val="18"/>
      <w:szCs w:val="18"/>
    </w:rPr>
  </w:style>
  <w:style w:type="paragraph" w:customStyle="1" w:styleId="p26">
    <w:name w:val="p26"/>
    <w:basedOn w:val="a4"/>
    <w:rsid w:val="000426EC"/>
    <w:pPr>
      <w:jc w:val="center"/>
    </w:pPr>
    <w:rPr>
      <w:rFonts w:ascii="宋体" w:hAnsi="宋体" w:cs="宋体"/>
      <w:kern w:val="0"/>
      <w:sz w:val="15"/>
      <w:szCs w:val="15"/>
    </w:rPr>
  </w:style>
  <w:style w:type="paragraph" w:customStyle="1" w:styleId="410">
    <w:name w:val="目录 41"/>
    <w:basedOn w:val="a4"/>
    <w:next w:val="a4"/>
    <w:uiPriority w:val="39"/>
    <w:unhideWhenUsed/>
    <w:rsid w:val="000426EC"/>
    <w:pPr>
      <w:widowControl w:val="0"/>
      <w:ind w:leftChars="600" w:left="1260"/>
    </w:pPr>
    <w:rPr>
      <w:rFonts w:ascii="Calibri" w:hAnsi="Calibri"/>
      <w:szCs w:val="22"/>
    </w:rPr>
  </w:style>
  <w:style w:type="paragraph" w:customStyle="1" w:styleId="aff0">
    <w:name w:val="论文单位地址"/>
    <w:basedOn w:val="a4"/>
    <w:rsid w:val="000426EC"/>
    <w:pPr>
      <w:widowControl w:val="0"/>
      <w:jc w:val="center"/>
    </w:pPr>
    <w:rPr>
      <w:rFonts w:cs="Angsana New"/>
      <w:sz w:val="18"/>
    </w:rPr>
  </w:style>
  <w:style w:type="paragraph" w:styleId="24">
    <w:name w:val="Body Text 2"/>
    <w:basedOn w:val="a4"/>
    <w:link w:val="2Char2"/>
    <w:uiPriority w:val="99"/>
    <w:rsid w:val="000426EC"/>
    <w:pPr>
      <w:widowControl w:val="0"/>
      <w:jc w:val="center"/>
    </w:pPr>
    <w:rPr>
      <w:rFonts w:eastAsia="黑体"/>
      <w:kern w:val="0"/>
      <w:sz w:val="44"/>
    </w:rPr>
  </w:style>
  <w:style w:type="character" w:customStyle="1" w:styleId="2Char10">
    <w:name w:val="正文文本 2 Char1"/>
    <w:uiPriority w:val="99"/>
    <w:rsid w:val="000426EC"/>
    <w:rPr>
      <w:kern w:val="2"/>
      <w:sz w:val="21"/>
      <w:szCs w:val="24"/>
    </w:rPr>
  </w:style>
  <w:style w:type="paragraph" w:customStyle="1" w:styleId="61">
    <w:name w:val="目录 61"/>
    <w:basedOn w:val="a4"/>
    <w:next w:val="a4"/>
    <w:uiPriority w:val="39"/>
    <w:unhideWhenUsed/>
    <w:rsid w:val="000426EC"/>
    <w:pPr>
      <w:widowControl w:val="0"/>
      <w:ind w:leftChars="1000" w:left="2100"/>
    </w:pPr>
    <w:rPr>
      <w:rFonts w:ascii="Calibri" w:hAnsi="Calibri"/>
      <w:szCs w:val="22"/>
    </w:rPr>
  </w:style>
  <w:style w:type="paragraph" w:styleId="33">
    <w:name w:val="Body Text Indent 3"/>
    <w:basedOn w:val="a4"/>
    <w:link w:val="3Char0"/>
    <w:rsid w:val="000426EC"/>
    <w:pPr>
      <w:widowControl w:val="0"/>
      <w:ind w:left="2"/>
    </w:pPr>
    <w:rPr>
      <w:kern w:val="0"/>
      <w:sz w:val="18"/>
    </w:rPr>
  </w:style>
  <w:style w:type="character" w:customStyle="1" w:styleId="3Char1">
    <w:name w:val="正文文本缩进 3 Char1"/>
    <w:uiPriority w:val="99"/>
    <w:rsid w:val="000426EC"/>
    <w:rPr>
      <w:kern w:val="2"/>
      <w:sz w:val="16"/>
      <w:szCs w:val="16"/>
    </w:rPr>
  </w:style>
  <w:style w:type="paragraph" w:customStyle="1" w:styleId="b1">
    <w:name w:val="b1作者英文单位"/>
    <w:basedOn w:val="a4"/>
    <w:rsid w:val="000426EC"/>
    <w:pPr>
      <w:widowControl w:val="0"/>
      <w:ind w:leftChars="400" w:left="400" w:rightChars="400" w:right="400"/>
      <w:jc w:val="center"/>
    </w:pPr>
    <w:rPr>
      <w:sz w:val="15"/>
    </w:rPr>
  </w:style>
  <w:style w:type="paragraph" w:customStyle="1" w:styleId="Firstlevelheading">
    <w:name w:val="First level heading"/>
    <w:basedOn w:val="a4"/>
    <w:rsid w:val="000426EC"/>
    <w:pPr>
      <w:spacing w:line="260" w:lineRule="exact"/>
    </w:pPr>
    <w:rPr>
      <w:rFonts w:eastAsia="Times"/>
      <w:caps/>
      <w:kern w:val="0"/>
      <w:sz w:val="20"/>
      <w:szCs w:val="20"/>
      <w:lang w:eastAsia="ja-JP"/>
    </w:rPr>
  </w:style>
  <w:style w:type="paragraph" w:customStyle="1" w:styleId="a50">
    <w:name w:val="a5关键词"/>
    <w:basedOn w:val="a4"/>
    <w:rsid w:val="000426EC"/>
    <w:pPr>
      <w:widowControl w:val="0"/>
      <w:spacing w:line="240" w:lineRule="exact"/>
      <w:ind w:leftChars="200" w:left="200" w:rightChars="200" w:right="200"/>
    </w:pPr>
    <w:rPr>
      <w:rFonts w:ascii="宋体" w:hAnsi="宋体"/>
      <w:bCs w:val="0"/>
      <w:snapToGrid w:val="0"/>
      <w:kern w:val="0"/>
      <w:sz w:val="18"/>
      <w:szCs w:val="28"/>
    </w:rPr>
  </w:style>
  <w:style w:type="paragraph" w:customStyle="1" w:styleId="p17">
    <w:name w:val="p17"/>
    <w:basedOn w:val="a4"/>
    <w:rsid w:val="000426EC"/>
    <w:pPr>
      <w:ind w:left="420" w:right="420"/>
    </w:pPr>
    <w:rPr>
      <w:kern w:val="0"/>
      <w:sz w:val="18"/>
      <w:szCs w:val="18"/>
    </w:rPr>
  </w:style>
  <w:style w:type="paragraph" w:customStyle="1" w:styleId="b3Keywords">
    <w:name w:val="b3Key words"/>
    <w:basedOn w:val="24"/>
    <w:rsid w:val="000426EC"/>
    <w:pPr>
      <w:spacing w:afterLines="100" w:after="312"/>
      <w:ind w:leftChars="200" w:left="420" w:rightChars="200" w:right="420"/>
      <w:jc w:val="both"/>
    </w:pPr>
    <w:rPr>
      <w:rFonts w:ascii="Calibri" w:eastAsia="宋体" w:hAnsi="Calibri"/>
      <w:bCs w:val="0"/>
      <w:snapToGrid w:val="0"/>
      <w:sz w:val="18"/>
      <w:szCs w:val="18"/>
    </w:rPr>
  </w:style>
  <w:style w:type="paragraph" w:customStyle="1" w:styleId="p34">
    <w:name w:val="p34"/>
    <w:basedOn w:val="a4"/>
    <w:rsid w:val="000426EC"/>
    <w:pPr>
      <w:spacing w:after="312"/>
      <w:ind w:left="420" w:right="420"/>
    </w:pPr>
    <w:rPr>
      <w:kern w:val="0"/>
      <w:sz w:val="18"/>
      <w:szCs w:val="18"/>
    </w:rPr>
  </w:style>
  <w:style w:type="paragraph" w:customStyle="1" w:styleId="a60">
    <w:name w:val="a6分类标识"/>
    <w:basedOn w:val="a4"/>
    <w:rsid w:val="000426EC"/>
    <w:pPr>
      <w:widowControl w:val="0"/>
      <w:spacing w:line="320" w:lineRule="exact"/>
      <w:ind w:rightChars="200" w:right="420"/>
    </w:pPr>
    <w:rPr>
      <w:rFonts w:eastAsia="黑体"/>
      <w:bCs w:val="0"/>
      <w:sz w:val="18"/>
      <w:szCs w:val="28"/>
    </w:rPr>
  </w:style>
  <w:style w:type="paragraph" w:customStyle="1" w:styleId="p16">
    <w:name w:val="p16"/>
    <w:basedOn w:val="a4"/>
    <w:rsid w:val="000426EC"/>
    <w:pPr>
      <w:spacing w:line="260" w:lineRule="atLeast"/>
      <w:ind w:firstLine="284"/>
    </w:pPr>
    <w:rPr>
      <w:kern w:val="0"/>
      <w:sz w:val="20"/>
      <w:szCs w:val="20"/>
    </w:rPr>
  </w:style>
  <w:style w:type="paragraph" w:customStyle="1" w:styleId="DissertationBodytext">
    <w:name w:val="Dissertation Body text"/>
    <w:basedOn w:val="a4"/>
    <w:rsid w:val="000426EC"/>
    <w:pPr>
      <w:spacing w:line="480" w:lineRule="auto"/>
      <w:ind w:firstLine="749"/>
    </w:pPr>
    <w:rPr>
      <w:rFonts w:eastAsia="Times New Roman" w:cs="Angsana New"/>
      <w:bCs w:val="0"/>
      <w:kern w:val="0"/>
      <w:szCs w:val="20"/>
      <w:lang w:eastAsia="en-US"/>
    </w:rPr>
  </w:style>
  <w:style w:type="paragraph" w:customStyle="1" w:styleId="aff1">
    <w:name w:val="框图"/>
    <w:basedOn w:val="a4"/>
    <w:rsid w:val="000426EC"/>
    <w:pPr>
      <w:autoSpaceDE w:val="0"/>
      <w:autoSpaceDN w:val="0"/>
      <w:adjustRightInd w:val="0"/>
      <w:snapToGrid w:val="0"/>
      <w:jc w:val="center"/>
      <w:textAlignment w:val="bottom"/>
    </w:pPr>
    <w:rPr>
      <w:bCs w:val="0"/>
      <w:sz w:val="15"/>
      <w:szCs w:val="20"/>
    </w:rPr>
  </w:style>
  <w:style w:type="paragraph" w:customStyle="1" w:styleId="p19">
    <w:name w:val="p19"/>
    <w:basedOn w:val="a4"/>
    <w:rsid w:val="000426EC"/>
    <w:pPr>
      <w:spacing w:line="240" w:lineRule="atLeast"/>
      <w:ind w:left="420" w:right="420"/>
    </w:pPr>
    <w:rPr>
      <w:rFonts w:ascii="宋体" w:hAnsi="宋体" w:cs="宋体"/>
      <w:kern w:val="0"/>
      <w:sz w:val="18"/>
      <w:szCs w:val="18"/>
    </w:rPr>
  </w:style>
  <w:style w:type="paragraph" w:customStyle="1" w:styleId="p37">
    <w:name w:val="p37"/>
    <w:basedOn w:val="a4"/>
    <w:rsid w:val="000426EC"/>
    <w:rPr>
      <w:kern w:val="0"/>
      <w:szCs w:val="21"/>
    </w:rPr>
  </w:style>
  <w:style w:type="paragraph" w:customStyle="1" w:styleId="p20">
    <w:name w:val="p20"/>
    <w:basedOn w:val="a4"/>
    <w:rsid w:val="000426EC"/>
    <w:pPr>
      <w:jc w:val="center"/>
    </w:pPr>
    <w:rPr>
      <w:kern w:val="0"/>
      <w:sz w:val="18"/>
      <w:szCs w:val="18"/>
    </w:rPr>
  </w:style>
  <w:style w:type="paragraph" w:customStyle="1" w:styleId="12">
    <w:name w:val="列出段落1"/>
    <w:basedOn w:val="a4"/>
    <w:uiPriority w:val="34"/>
    <w:qFormat/>
    <w:rsid w:val="000426EC"/>
    <w:pPr>
      <w:widowControl w:val="0"/>
      <w:ind w:firstLineChars="200" w:firstLine="420"/>
    </w:pPr>
    <w:rPr>
      <w:rFonts w:ascii="Calibri" w:hAnsi="Calibri"/>
      <w:szCs w:val="22"/>
    </w:rPr>
  </w:style>
  <w:style w:type="paragraph" w:styleId="aff2">
    <w:name w:val="No Spacing"/>
    <w:uiPriority w:val="1"/>
    <w:qFormat/>
    <w:rsid w:val="000426EC"/>
    <w:pPr>
      <w:widowControl w:val="0"/>
      <w:jc w:val="both"/>
    </w:pPr>
    <w:rPr>
      <w:rFonts w:ascii="Calibri" w:hAnsi="Calibri"/>
      <w:kern w:val="2"/>
      <w:sz w:val="21"/>
      <w:szCs w:val="22"/>
    </w:rPr>
  </w:style>
  <w:style w:type="paragraph" w:customStyle="1" w:styleId="34">
    <w:name w:val="样式3"/>
    <w:basedOn w:val="31"/>
    <w:link w:val="35"/>
    <w:qFormat/>
    <w:rsid w:val="000426EC"/>
    <w:pPr>
      <w:widowControl w:val="0"/>
      <w:spacing w:before="0" w:after="0" w:line="360" w:lineRule="auto"/>
    </w:pPr>
    <w:rPr>
      <w:rFonts w:ascii="宋体" w:hAnsi="宋体"/>
      <w:sz w:val="24"/>
      <w:lang w:val="x-none" w:eastAsia="x-none"/>
    </w:rPr>
  </w:style>
  <w:style w:type="paragraph" w:customStyle="1" w:styleId="13">
    <w:name w:val="样式1"/>
    <w:basedOn w:val="31"/>
    <w:next w:val="a4"/>
    <w:link w:val="14"/>
    <w:qFormat/>
    <w:rsid w:val="000426EC"/>
    <w:pPr>
      <w:widowControl w:val="0"/>
      <w:spacing w:before="0" w:after="0" w:line="360" w:lineRule="auto"/>
    </w:pPr>
    <w:rPr>
      <w:sz w:val="28"/>
      <w:szCs w:val="20"/>
      <w:lang w:val="x-none" w:eastAsia="x-none"/>
    </w:rPr>
  </w:style>
  <w:style w:type="paragraph" w:customStyle="1" w:styleId="115">
    <w:name w:val="样式 样式1 + 四号 加粗 两端对齐 底端: (无框线) 行距: 1.5 倍行距"/>
    <w:basedOn w:val="13"/>
    <w:rsid w:val="000426EC"/>
    <w:rPr>
      <w:rFonts w:ascii="宋体" w:hAnsi="宋体" w:cs="宋体"/>
      <w:b w:val="0"/>
      <w:bCs/>
    </w:rPr>
  </w:style>
  <w:style w:type="paragraph" w:customStyle="1" w:styleId="a10">
    <w:name w:val="a1文章中文标题"/>
    <w:basedOn w:val="a4"/>
    <w:rsid w:val="000426EC"/>
    <w:pPr>
      <w:widowControl w:val="0"/>
      <w:spacing w:beforeLines="300" w:before="936" w:afterLines="100" w:after="312" w:line="360" w:lineRule="exact"/>
      <w:jc w:val="center"/>
    </w:pPr>
    <w:rPr>
      <w:rFonts w:eastAsia="新宋体" w:hAnsi="新宋体" w:cs="Angsana New"/>
      <w:w w:val="95"/>
    </w:rPr>
  </w:style>
  <w:style w:type="paragraph" w:customStyle="1" w:styleId="p27">
    <w:name w:val="p27"/>
    <w:basedOn w:val="a4"/>
    <w:rsid w:val="000426EC"/>
    <w:pPr>
      <w:spacing w:line="240" w:lineRule="atLeast"/>
      <w:ind w:left="420" w:right="420"/>
    </w:pPr>
    <w:rPr>
      <w:rFonts w:ascii="宋体" w:hAnsi="宋体" w:cs="宋体"/>
      <w:kern w:val="0"/>
      <w:sz w:val="18"/>
      <w:szCs w:val="18"/>
    </w:rPr>
  </w:style>
  <w:style w:type="paragraph" w:customStyle="1" w:styleId="p30">
    <w:name w:val="p30"/>
    <w:basedOn w:val="a4"/>
    <w:rsid w:val="000426EC"/>
    <w:rPr>
      <w:kern w:val="0"/>
    </w:rPr>
  </w:style>
  <w:style w:type="paragraph" w:customStyle="1" w:styleId="a90">
    <w:name w:val="a9作者英文名"/>
    <w:basedOn w:val="a4"/>
    <w:rsid w:val="000426EC"/>
    <w:pPr>
      <w:widowControl w:val="0"/>
      <w:spacing w:line="240" w:lineRule="exact"/>
      <w:jc w:val="center"/>
    </w:pPr>
  </w:style>
  <w:style w:type="paragraph" w:customStyle="1" w:styleId="Chara">
    <w:name w:val="Char"/>
    <w:basedOn w:val="a4"/>
    <w:rsid w:val="000426EC"/>
    <w:pPr>
      <w:widowControl w:val="0"/>
    </w:pPr>
    <w:rPr>
      <w:szCs w:val="20"/>
    </w:rPr>
  </w:style>
  <w:style w:type="paragraph" w:customStyle="1" w:styleId="a80">
    <w:name w:val="a8文章英文标题"/>
    <w:basedOn w:val="22"/>
    <w:next w:val="CharCharCharCharCharCharChar"/>
    <w:rsid w:val="000426EC"/>
    <w:pPr>
      <w:keepLines w:val="0"/>
      <w:widowControl w:val="0"/>
      <w:adjustRightInd w:val="0"/>
      <w:snapToGrid w:val="0"/>
      <w:spacing w:beforeLines="100" w:before="312" w:afterLines="100" w:after="312" w:line="320" w:lineRule="exact"/>
    </w:pPr>
    <w:rPr>
      <w:color w:val="FF0000"/>
      <w:sz w:val="32"/>
    </w:rPr>
  </w:style>
  <w:style w:type="paragraph" w:customStyle="1" w:styleId="p33">
    <w:name w:val="p33"/>
    <w:basedOn w:val="a4"/>
    <w:rsid w:val="000426EC"/>
    <w:pPr>
      <w:spacing w:before="312"/>
    </w:pPr>
    <w:rPr>
      <w:rFonts w:ascii="黑体" w:eastAsia="黑体" w:hAnsi="黑体" w:cs="宋体"/>
      <w:b/>
      <w:bCs w:val="0"/>
      <w:kern w:val="0"/>
      <w:sz w:val="28"/>
      <w:szCs w:val="28"/>
    </w:rPr>
  </w:style>
  <w:style w:type="paragraph" w:customStyle="1" w:styleId="a20">
    <w:name w:val="a2作者中文姓名"/>
    <w:basedOn w:val="a4"/>
    <w:rsid w:val="000426EC"/>
    <w:pPr>
      <w:widowControl w:val="0"/>
      <w:ind w:firstLine="420"/>
    </w:pPr>
    <w:rPr>
      <w:rFonts w:ascii="宋体" w:hAnsi="宋体" w:cs="Angsana New"/>
      <w:bCs w:val="0"/>
    </w:rPr>
  </w:style>
  <w:style w:type="paragraph" w:customStyle="1" w:styleId="p28">
    <w:name w:val="p28"/>
    <w:basedOn w:val="a4"/>
    <w:rsid w:val="000426EC"/>
    <w:pPr>
      <w:spacing w:before="312"/>
    </w:pPr>
    <w:rPr>
      <w:rFonts w:ascii="黑体" w:eastAsia="黑体" w:hAnsi="黑体" w:cs="宋体"/>
      <w:kern w:val="0"/>
      <w:szCs w:val="21"/>
    </w:rPr>
  </w:style>
  <w:style w:type="paragraph" w:customStyle="1" w:styleId="CharCharCharCharCharCharChar">
    <w:name w:val="Char Char Char Char Char Char Char"/>
    <w:basedOn w:val="a4"/>
    <w:rsid w:val="000426EC"/>
    <w:pPr>
      <w:widowControl w:val="0"/>
      <w:tabs>
        <w:tab w:val="left" w:pos="360"/>
      </w:tabs>
      <w:snapToGrid w:val="0"/>
    </w:pPr>
    <w:rPr>
      <w:rFonts w:eastAsia="仿宋_GB2312" w:cs="宋体"/>
      <w:szCs w:val="20"/>
    </w:rPr>
  </w:style>
  <w:style w:type="paragraph" w:customStyle="1" w:styleId="p32">
    <w:name w:val="p32"/>
    <w:basedOn w:val="a4"/>
    <w:rsid w:val="000426EC"/>
    <w:pPr>
      <w:pBdr>
        <w:bottom w:val="thinThickLargeGap" w:sz="6" w:space="1" w:color="000000"/>
      </w:pBdr>
      <w:jc w:val="center"/>
    </w:pPr>
    <w:rPr>
      <w:rFonts w:ascii="宋体" w:hAnsi="宋体" w:cs="宋体"/>
      <w:kern w:val="0"/>
      <w:sz w:val="18"/>
      <w:szCs w:val="18"/>
    </w:rPr>
  </w:style>
  <w:style w:type="paragraph" w:customStyle="1" w:styleId="p29">
    <w:name w:val="p29"/>
    <w:basedOn w:val="a4"/>
    <w:rsid w:val="000426EC"/>
    <w:pPr>
      <w:spacing w:before="156" w:line="280" w:lineRule="atLeast"/>
      <w:ind w:left="420" w:right="420"/>
    </w:pPr>
    <w:rPr>
      <w:kern w:val="0"/>
      <w:sz w:val="18"/>
      <w:szCs w:val="18"/>
    </w:rPr>
  </w:style>
  <w:style w:type="paragraph" w:customStyle="1" w:styleId="p36">
    <w:name w:val="p36"/>
    <w:basedOn w:val="a4"/>
    <w:rsid w:val="000426EC"/>
    <w:pPr>
      <w:ind w:firstLine="420"/>
    </w:pPr>
    <w:rPr>
      <w:rFonts w:ascii="Calibri" w:hAnsi="Calibri" w:cs="宋体"/>
      <w:kern w:val="0"/>
      <w:szCs w:val="21"/>
    </w:rPr>
  </w:style>
  <w:style w:type="paragraph" w:customStyle="1" w:styleId="p35">
    <w:name w:val="p35"/>
    <w:basedOn w:val="a4"/>
    <w:rsid w:val="000426EC"/>
    <w:rPr>
      <w:rFonts w:ascii="宋体" w:hAnsi="宋体" w:cs="宋体"/>
      <w:kern w:val="0"/>
      <w:szCs w:val="21"/>
    </w:rPr>
  </w:style>
  <w:style w:type="paragraph" w:customStyle="1" w:styleId="p39">
    <w:name w:val="p39"/>
    <w:basedOn w:val="a4"/>
    <w:rsid w:val="000426EC"/>
    <w:rPr>
      <w:rFonts w:ascii="Calibri" w:hAnsi="Calibri" w:cs="宋体"/>
      <w:kern w:val="0"/>
      <w:sz w:val="18"/>
      <w:szCs w:val="18"/>
    </w:rPr>
  </w:style>
  <w:style w:type="paragraph" w:customStyle="1" w:styleId="15">
    <w:name w:val="大标题1"/>
    <w:basedOn w:val="1"/>
    <w:rsid w:val="000426EC"/>
    <w:pPr>
      <w:keepLines/>
      <w:widowControl w:val="0"/>
      <w:spacing w:line="578" w:lineRule="auto"/>
      <w:jc w:val="both"/>
    </w:pPr>
    <w:rPr>
      <w:bCs w:val="0"/>
      <w:kern w:val="44"/>
      <w:sz w:val="44"/>
      <w:szCs w:val="44"/>
    </w:rPr>
  </w:style>
  <w:style w:type="paragraph" w:customStyle="1" w:styleId="p21">
    <w:name w:val="p21"/>
    <w:basedOn w:val="a4"/>
    <w:rsid w:val="000426EC"/>
    <w:pPr>
      <w:spacing w:line="240" w:lineRule="atLeast"/>
      <w:jc w:val="center"/>
    </w:pPr>
    <w:rPr>
      <w:kern w:val="0"/>
      <w:szCs w:val="21"/>
    </w:rPr>
  </w:style>
  <w:style w:type="paragraph" w:customStyle="1" w:styleId="a40">
    <w:name w:val="a4摘要"/>
    <w:basedOn w:val="a4"/>
    <w:rsid w:val="000426EC"/>
    <w:pPr>
      <w:widowControl w:val="0"/>
      <w:spacing w:beforeLines="50" w:before="156" w:line="280" w:lineRule="exact"/>
      <w:ind w:leftChars="200" w:left="420" w:rightChars="200" w:right="420"/>
    </w:pPr>
    <w:rPr>
      <w:snapToGrid w:val="0"/>
      <w:kern w:val="0"/>
      <w:sz w:val="18"/>
      <w:szCs w:val="28"/>
    </w:rPr>
  </w:style>
  <w:style w:type="paragraph" w:customStyle="1" w:styleId="c6">
    <w:name w:val="c6英文参考文献"/>
    <w:basedOn w:val="a4"/>
    <w:rsid w:val="000426EC"/>
    <w:pPr>
      <w:widowControl w:val="0"/>
      <w:spacing w:line="320" w:lineRule="exact"/>
      <w:ind w:left="200" w:hangingChars="200" w:hanging="200"/>
    </w:pPr>
    <w:rPr>
      <w:sz w:val="18"/>
    </w:rPr>
  </w:style>
  <w:style w:type="paragraph" w:customStyle="1" w:styleId="Figurecaption">
    <w:name w:val="Figure caption"/>
    <w:basedOn w:val="a4"/>
    <w:next w:val="a4"/>
    <w:rsid w:val="000426EC"/>
    <w:pPr>
      <w:overflowPunct w:val="0"/>
      <w:autoSpaceDE w:val="0"/>
      <w:autoSpaceDN w:val="0"/>
      <w:adjustRightInd w:val="0"/>
      <w:spacing w:line="220" w:lineRule="exact"/>
      <w:textAlignment w:val="baseline"/>
    </w:pPr>
    <w:rPr>
      <w:kern w:val="0"/>
      <w:sz w:val="20"/>
      <w:szCs w:val="20"/>
      <w:lang w:eastAsia="en-US"/>
    </w:rPr>
  </w:style>
  <w:style w:type="paragraph" w:customStyle="1" w:styleId="p18">
    <w:name w:val="p18"/>
    <w:basedOn w:val="a4"/>
    <w:rsid w:val="000426EC"/>
    <w:pPr>
      <w:ind w:left="840" w:right="840"/>
      <w:jc w:val="center"/>
    </w:pPr>
    <w:rPr>
      <w:kern w:val="0"/>
      <w:sz w:val="15"/>
      <w:szCs w:val="15"/>
    </w:rPr>
  </w:style>
  <w:style w:type="paragraph" w:customStyle="1" w:styleId="c4">
    <w:name w:val="c4参考文献标题"/>
    <w:basedOn w:val="a4"/>
    <w:rsid w:val="000426EC"/>
    <w:pPr>
      <w:widowControl w:val="0"/>
      <w:spacing w:beforeLines="100" w:before="312"/>
    </w:pPr>
    <w:rPr>
      <w:rFonts w:ascii="黑体" w:eastAsia="黑体" w:hAnsi="宋体"/>
      <w:bCs w:val="0"/>
      <w:szCs w:val="28"/>
    </w:rPr>
  </w:style>
  <w:style w:type="paragraph" w:customStyle="1" w:styleId="42">
    <w:name w:val="标题4"/>
    <w:basedOn w:val="41"/>
    <w:rsid w:val="000426EC"/>
    <w:pPr>
      <w:spacing w:beforeLines="50" w:before="156" w:afterLines="50" w:after="156" w:line="377" w:lineRule="auto"/>
    </w:pPr>
  </w:style>
  <w:style w:type="paragraph" w:customStyle="1" w:styleId="b2Abstract">
    <w:name w:val="b2Abstract"/>
    <w:basedOn w:val="24"/>
    <w:rsid w:val="000426EC"/>
    <w:pPr>
      <w:ind w:leftChars="200" w:left="200" w:rightChars="200" w:right="200"/>
      <w:jc w:val="both"/>
    </w:pPr>
    <w:rPr>
      <w:rFonts w:ascii="Calibri" w:eastAsia="宋体" w:hAnsi="Calibri"/>
      <w:bCs w:val="0"/>
      <w:snapToGrid w:val="0"/>
      <w:sz w:val="18"/>
      <w:szCs w:val="18"/>
    </w:rPr>
  </w:style>
  <w:style w:type="paragraph" w:customStyle="1" w:styleId="p15">
    <w:name w:val="p15"/>
    <w:basedOn w:val="a4"/>
    <w:rsid w:val="000426EC"/>
    <w:pPr>
      <w:snapToGrid w:val="0"/>
      <w:spacing w:before="312" w:after="312" w:line="320" w:lineRule="atLeast"/>
      <w:jc w:val="center"/>
    </w:pPr>
    <w:rPr>
      <w:b/>
      <w:bCs w:val="0"/>
      <w:color w:val="FF0000"/>
      <w:kern w:val="0"/>
      <w:sz w:val="32"/>
      <w:szCs w:val="32"/>
    </w:rPr>
  </w:style>
  <w:style w:type="paragraph" w:customStyle="1" w:styleId="p0">
    <w:name w:val="p0"/>
    <w:basedOn w:val="a4"/>
    <w:rsid w:val="000426EC"/>
    <w:rPr>
      <w:rFonts w:ascii="Calibri" w:hAnsi="Calibri" w:cs="宋体"/>
      <w:kern w:val="0"/>
      <w:szCs w:val="21"/>
    </w:rPr>
  </w:style>
  <w:style w:type="paragraph" w:customStyle="1" w:styleId="maintext">
    <w:name w:val="main text"/>
    <w:basedOn w:val="a4"/>
    <w:rsid w:val="000426EC"/>
    <w:pPr>
      <w:spacing w:line="260" w:lineRule="exact"/>
      <w:ind w:firstLine="284"/>
    </w:pPr>
    <w:rPr>
      <w:rFonts w:eastAsia="Times"/>
      <w:kern w:val="0"/>
      <w:sz w:val="20"/>
      <w:szCs w:val="20"/>
      <w:lang w:eastAsia="ja-JP"/>
    </w:rPr>
  </w:style>
  <w:style w:type="paragraph" w:customStyle="1" w:styleId="25">
    <w:name w:val="样式2"/>
    <w:basedOn w:val="1"/>
    <w:link w:val="26"/>
    <w:qFormat/>
    <w:rsid w:val="000426EC"/>
    <w:pPr>
      <w:keepLines/>
      <w:widowControl w:val="0"/>
      <w:spacing w:line="240" w:lineRule="auto"/>
    </w:pPr>
    <w:rPr>
      <w:bCs w:val="0"/>
      <w:kern w:val="44"/>
      <w:szCs w:val="44"/>
    </w:rPr>
  </w:style>
  <w:style w:type="paragraph" w:customStyle="1" w:styleId="References">
    <w:name w:val="References"/>
    <w:basedOn w:val="a4"/>
    <w:rsid w:val="000426EC"/>
    <w:pPr>
      <w:spacing w:line="260" w:lineRule="exact"/>
      <w:ind w:left="284" w:hanging="284"/>
    </w:pPr>
    <w:rPr>
      <w:rFonts w:eastAsia="Times"/>
      <w:kern w:val="0"/>
      <w:sz w:val="20"/>
      <w:szCs w:val="20"/>
      <w:lang w:eastAsia="ja-JP"/>
    </w:rPr>
  </w:style>
  <w:style w:type="paragraph" w:customStyle="1" w:styleId="a30">
    <w:name w:val="a3作者中文单位"/>
    <w:basedOn w:val="a4"/>
    <w:rsid w:val="000426EC"/>
    <w:pPr>
      <w:widowControl w:val="0"/>
      <w:jc w:val="center"/>
    </w:pPr>
    <w:rPr>
      <w:rFonts w:ascii="宋体" w:hAnsi="宋体"/>
      <w:bCs w:val="0"/>
      <w:sz w:val="15"/>
      <w:szCs w:val="36"/>
    </w:rPr>
  </w:style>
  <w:style w:type="paragraph" w:customStyle="1" w:styleId="Default">
    <w:name w:val="Default"/>
    <w:rsid w:val="000426EC"/>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4"/>
    <w:rsid w:val="000426EC"/>
    <w:pPr>
      <w:jc w:val="center"/>
    </w:pPr>
    <w:rPr>
      <w:rFonts w:ascii="仿宋_GB2312" w:hAnsi="仿宋_GB2312" w:cs="宋体"/>
      <w:kern w:val="0"/>
      <w:szCs w:val="21"/>
    </w:rPr>
  </w:style>
  <w:style w:type="paragraph" w:customStyle="1" w:styleId="a70">
    <w:name w:val="a7作者简介"/>
    <w:basedOn w:val="a4"/>
    <w:rsid w:val="000426EC"/>
    <w:pPr>
      <w:widowControl w:val="0"/>
      <w:spacing w:line="240" w:lineRule="atLeast"/>
      <w:ind w:leftChars="200" w:left="200" w:rightChars="200" w:right="200"/>
    </w:pPr>
    <w:rPr>
      <w:rFonts w:ascii="宋体" w:hAnsi="宋体"/>
      <w:snapToGrid w:val="0"/>
      <w:kern w:val="0"/>
      <w:sz w:val="18"/>
      <w:szCs w:val="28"/>
    </w:rPr>
  </w:style>
  <w:style w:type="paragraph" w:customStyle="1" w:styleId="p23">
    <w:name w:val="p23"/>
    <w:basedOn w:val="a4"/>
    <w:rsid w:val="000426EC"/>
    <w:pPr>
      <w:spacing w:line="320" w:lineRule="atLeast"/>
      <w:ind w:left="420" w:right="420"/>
    </w:pPr>
    <w:rPr>
      <w:kern w:val="0"/>
      <w:sz w:val="18"/>
      <w:szCs w:val="18"/>
    </w:rPr>
  </w:style>
  <w:style w:type="paragraph" w:customStyle="1" w:styleId="p24">
    <w:name w:val="p24"/>
    <w:basedOn w:val="a4"/>
    <w:rsid w:val="000426EC"/>
    <w:pPr>
      <w:ind w:right="28"/>
      <w:jc w:val="center"/>
    </w:pPr>
    <w:rPr>
      <w:rFonts w:ascii="黑体" w:eastAsia="黑体" w:hAnsi="黑体" w:cs="宋体"/>
      <w:kern w:val="0"/>
      <w:sz w:val="18"/>
      <w:szCs w:val="18"/>
    </w:rPr>
  </w:style>
  <w:style w:type="paragraph" w:customStyle="1" w:styleId="p25">
    <w:name w:val="p25"/>
    <w:basedOn w:val="a4"/>
    <w:rsid w:val="000426EC"/>
    <w:pPr>
      <w:spacing w:before="936" w:after="312" w:line="360" w:lineRule="atLeast"/>
      <w:jc w:val="center"/>
    </w:pPr>
    <w:rPr>
      <w:b/>
      <w:bCs w:val="0"/>
      <w:kern w:val="0"/>
      <w:sz w:val="44"/>
      <w:szCs w:val="44"/>
    </w:rPr>
  </w:style>
  <w:style w:type="paragraph" w:customStyle="1" w:styleId="p31">
    <w:name w:val="p31"/>
    <w:basedOn w:val="a4"/>
    <w:rsid w:val="000426EC"/>
    <w:pPr>
      <w:spacing w:after="120" w:line="480" w:lineRule="auto"/>
    </w:pPr>
    <w:rPr>
      <w:rFonts w:ascii="Calibri" w:hAnsi="Calibri" w:cs="宋体"/>
      <w:kern w:val="0"/>
      <w:szCs w:val="21"/>
    </w:rPr>
  </w:style>
  <w:style w:type="paragraph" w:customStyle="1" w:styleId="p38">
    <w:name w:val="p38"/>
    <w:basedOn w:val="a4"/>
    <w:rsid w:val="000426EC"/>
    <w:pPr>
      <w:pBdr>
        <w:bottom w:val="single" w:sz="6" w:space="1" w:color="000000"/>
      </w:pBdr>
      <w:jc w:val="center"/>
    </w:pPr>
    <w:rPr>
      <w:rFonts w:ascii="Calibri" w:hAnsi="Calibri" w:cs="宋体"/>
      <w:kern w:val="0"/>
      <w:sz w:val="18"/>
      <w:szCs w:val="18"/>
    </w:rPr>
  </w:style>
  <w:style w:type="paragraph" w:customStyle="1" w:styleId="dsm">
    <w:name w:val="dsm"/>
    <w:basedOn w:val="ac"/>
    <w:rsid w:val="000426EC"/>
    <w:pPr>
      <w:widowControl w:val="0"/>
      <w:pBdr>
        <w:bottom w:val="thinThickLargeGap" w:sz="24" w:space="1" w:color="auto"/>
      </w:pBdr>
    </w:pPr>
    <w:rPr>
      <w:rFonts w:ascii="宋体" w:hAnsi="宋体"/>
      <w:kern w:val="0"/>
      <w:lang w:val="en-US" w:eastAsia="zh-CN"/>
    </w:rPr>
  </w:style>
  <w:style w:type="paragraph" w:customStyle="1" w:styleId="02">
    <w:name w:val="标题02"/>
    <w:basedOn w:val="a4"/>
    <w:link w:val="020"/>
    <w:qFormat/>
    <w:rsid w:val="00B42FA5"/>
    <w:pPr>
      <w:widowControl w:val="0"/>
      <w:tabs>
        <w:tab w:val="left" w:pos="6804"/>
      </w:tabs>
      <w:adjustRightInd w:val="0"/>
      <w:snapToGrid w:val="0"/>
      <w:spacing w:beforeLines="50" w:before="156" w:afterLines="50" w:after="156" w:line="240" w:lineRule="auto"/>
      <w:jc w:val="center"/>
      <w:outlineLvl w:val="1"/>
    </w:pPr>
    <w:rPr>
      <w:rFonts w:eastAsia="黑体"/>
      <w:b/>
      <w:color w:val="auto"/>
      <w:sz w:val="21"/>
      <w:szCs w:val="21"/>
    </w:rPr>
  </w:style>
  <w:style w:type="character" w:customStyle="1" w:styleId="020">
    <w:name w:val="标题02 字符"/>
    <w:link w:val="02"/>
    <w:rsid w:val="00B42FA5"/>
    <w:rPr>
      <w:rFonts w:eastAsia="黑体"/>
      <w:b/>
      <w:bCs/>
      <w:kern w:val="2"/>
      <w:sz w:val="21"/>
      <w:szCs w:val="21"/>
    </w:rPr>
  </w:style>
  <w:style w:type="paragraph" w:customStyle="1" w:styleId="01">
    <w:name w:val="标题01"/>
    <w:basedOn w:val="a4"/>
    <w:link w:val="010"/>
    <w:rsid w:val="00946584"/>
    <w:pPr>
      <w:widowControl w:val="0"/>
      <w:adjustRightInd w:val="0"/>
      <w:snapToGrid w:val="0"/>
      <w:spacing w:beforeLines="100" w:before="312" w:afterLines="100" w:after="312" w:line="240" w:lineRule="auto"/>
      <w:jc w:val="center"/>
      <w:outlineLvl w:val="0"/>
    </w:pPr>
    <w:rPr>
      <w:b/>
      <w:bCs w:val="0"/>
      <w:color w:val="auto"/>
      <w:sz w:val="28"/>
      <w:szCs w:val="32"/>
    </w:rPr>
  </w:style>
  <w:style w:type="character" w:customStyle="1" w:styleId="010">
    <w:name w:val="标题01 字符"/>
    <w:link w:val="01"/>
    <w:rsid w:val="00946584"/>
    <w:rPr>
      <w:b/>
      <w:kern w:val="2"/>
      <w:sz w:val="28"/>
      <w:szCs w:val="32"/>
    </w:rPr>
  </w:style>
  <w:style w:type="paragraph" w:styleId="27">
    <w:name w:val="toc 2"/>
    <w:basedOn w:val="a4"/>
    <w:next w:val="a4"/>
    <w:link w:val="2Char11"/>
    <w:autoRedefine/>
    <w:uiPriority w:val="39"/>
    <w:rsid w:val="008B6A37"/>
    <w:pPr>
      <w:ind w:leftChars="200" w:left="420"/>
    </w:pPr>
  </w:style>
  <w:style w:type="paragraph" w:styleId="16">
    <w:name w:val="toc 1"/>
    <w:basedOn w:val="a4"/>
    <w:next w:val="a4"/>
    <w:link w:val="1Char0"/>
    <w:autoRedefine/>
    <w:uiPriority w:val="39"/>
    <w:rsid w:val="008B6A37"/>
  </w:style>
  <w:style w:type="character" w:customStyle="1" w:styleId="Charb">
    <w:name w:val="页脚 Char"/>
    <w:uiPriority w:val="99"/>
    <w:rsid w:val="008B6A37"/>
    <w:rPr>
      <w:kern w:val="2"/>
      <w:sz w:val="18"/>
      <w:szCs w:val="18"/>
    </w:rPr>
  </w:style>
  <w:style w:type="character" w:customStyle="1" w:styleId="Charc">
    <w:name w:val="页眉 Char"/>
    <w:uiPriority w:val="99"/>
    <w:rsid w:val="008B6A37"/>
    <w:rPr>
      <w:kern w:val="2"/>
      <w:sz w:val="18"/>
      <w:szCs w:val="18"/>
    </w:rPr>
  </w:style>
  <w:style w:type="character" w:customStyle="1" w:styleId="Chard">
    <w:name w:val="批注文字 Char"/>
    <w:rsid w:val="008B6A37"/>
    <w:rPr>
      <w:kern w:val="2"/>
    </w:rPr>
  </w:style>
  <w:style w:type="paragraph" w:customStyle="1" w:styleId="aff3">
    <w:name w:val="目录一级"/>
    <w:basedOn w:val="16"/>
    <w:link w:val="aff4"/>
    <w:qFormat/>
    <w:rsid w:val="00496BB2"/>
    <w:pPr>
      <w:tabs>
        <w:tab w:val="right" w:leader="dot" w:pos="8494"/>
      </w:tabs>
      <w:spacing w:line="312" w:lineRule="auto"/>
    </w:pPr>
    <w:rPr>
      <w:noProof/>
    </w:rPr>
  </w:style>
  <w:style w:type="character" w:customStyle="1" w:styleId="1Char0">
    <w:name w:val="目录 1 Char"/>
    <w:link w:val="16"/>
    <w:uiPriority w:val="39"/>
    <w:rsid w:val="00496BB2"/>
    <w:rPr>
      <w:bCs/>
      <w:color w:val="000000"/>
      <w:kern w:val="2"/>
      <w:sz w:val="24"/>
      <w:szCs w:val="24"/>
    </w:rPr>
  </w:style>
  <w:style w:type="character" w:customStyle="1" w:styleId="aff4">
    <w:name w:val="目录一级 字符"/>
    <w:link w:val="aff3"/>
    <w:rsid w:val="00496BB2"/>
    <w:rPr>
      <w:bCs/>
      <w:noProof/>
      <w:color w:val="000000"/>
      <w:kern w:val="2"/>
      <w:sz w:val="24"/>
      <w:szCs w:val="24"/>
    </w:rPr>
  </w:style>
  <w:style w:type="paragraph" w:customStyle="1" w:styleId="aff5">
    <w:name w:val="目录二级"/>
    <w:basedOn w:val="27"/>
    <w:link w:val="aff6"/>
    <w:qFormat/>
    <w:rsid w:val="00496BB2"/>
    <w:pPr>
      <w:tabs>
        <w:tab w:val="right" w:leader="dot" w:pos="8494"/>
      </w:tabs>
      <w:spacing w:line="312" w:lineRule="auto"/>
      <w:ind w:left="480"/>
    </w:pPr>
    <w:rPr>
      <w:noProof/>
    </w:rPr>
  </w:style>
  <w:style w:type="character" w:customStyle="1" w:styleId="2Char11">
    <w:name w:val="目录 2 Char1"/>
    <w:link w:val="27"/>
    <w:uiPriority w:val="39"/>
    <w:rsid w:val="00496BB2"/>
    <w:rPr>
      <w:bCs/>
      <w:color w:val="000000"/>
      <w:kern w:val="2"/>
      <w:sz w:val="24"/>
      <w:szCs w:val="24"/>
    </w:rPr>
  </w:style>
  <w:style w:type="character" w:customStyle="1" w:styleId="aff6">
    <w:name w:val="目录二级 字符"/>
    <w:link w:val="aff5"/>
    <w:rsid w:val="00496BB2"/>
    <w:rPr>
      <w:bCs/>
      <w:noProof/>
      <w:color w:val="000000"/>
      <w:kern w:val="2"/>
      <w:sz w:val="24"/>
      <w:szCs w:val="24"/>
    </w:rPr>
  </w:style>
  <w:style w:type="paragraph" w:customStyle="1" w:styleId="aff7">
    <w:name w:val="表格名称"/>
    <w:basedOn w:val="a4"/>
    <w:link w:val="aff8"/>
    <w:qFormat/>
    <w:rsid w:val="00446330"/>
    <w:pPr>
      <w:widowControl w:val="0"/>
      <w:adjustRightInd w:val="0"/>
      <w:snapToGrid w:val="0"/>
      <w:spacing w:beforeLines="50" w:before="156" w:afterLines="50" w:after="156" w:line="240" w:lineRule="auto"/>
      <w:jc w:val="center"/>
    </w:pPr>
    <w:rPr>
      <w:b/>
      <w:color w:val="auto"/>
      <w:szCs w:val="28"/>
    </w:rPr>
  </w:style>
  <w:style w:type="character" w:customStyle="1" w:styleId="aff8">
    <w:name w:val="表格名称 字符"/>
    <w:link w:val="aff7"/>
    <w:rsid w:val="00446330"/>
    <w:rPr>
      <w:b/>
      <w:bCs/>
      <w:kern w:val="2"/>
      <w:sz w:val="24"/>
      <w:szCs w:val="28"/>
    </w:rPr>
  </w:style>
  <w:style w:type="paragraph" w:customStyle="1" w:styleId="aff9">
    <w:name w:val="缩进"/>
    <w:basedOn w:val="a4"/>
    <w:link w:val="affa"/>
    <w:qFormat/>
    <w:rsid w:val="008A1282"/>
    <w:pPr>
      <w:widowControl w:val="0"/>
      <w:adjustRightInd w:val="0"/>
      <w:snapToGrid w:val="0"/>
      <w:spacing w:line="264" w:lineRule="auto"/>
      <w:ind w:firstLineChars="200" w:firstLine="420"/>
    </w:pPr>
    <w:rPr>
      <w:bCs w:val="0"/>
      <w:color w:val="auto"/>
      <w:sz w:val="21"/>
      <w:szCs w:val="22"/>
    </w:rPr>
  </w:style>
  <w:style w:type="character" w:customStyle="1" w:styleId="affa">
    <w:name w:val="缩进 字符"/>
    <w:link w:val="aff9"/>
    <w:rsid w:val="008A1282"/>
    <w:rPr>
      <w:kern w:val="2"/>
      <w:sz w:val="21"/>
      <w:szCs w:val="22"/>
    </w:rPr>
  </w:style>
  <w:style w:type="paragraph" w:customStyle="1" w:styleId="affb">
    <w:name w:val="表格文字"/>
    <w:basedOn w:val="a4"/>
    <w:link w:val="affc"/>
    <w:qFormat/>
    <w:rsid w:val="00F20D56"/>
    <w:pPr>
      <w:widowControl w:val="0"/>
      <w:adjustRightInd w:val="0"/>
      <w:snapToGrid w:val="0"/>
      <w:spacing w:beforeLines="25" w:before="78" w:afterLines="25" w:after="78" w:line="240" w:lineRule="auto"/>
      <w:jc w:val="center"/>
    </w:pPr>
    <w:rPr>
      <w:bCs w:val="0"/>
      <w:color w:val="auto"/>
      <w:sz w:val="21"/>
      <w:szCs w:val="22"/>
    </w:rPr>
  </w:style>
  <w:style w:type="character" w:customStyle="1" w:styleId="affc">
    <w:name w:val="表格文字 字符"/>
    <w:link w:val="affb"/>
    <w:qFormat/>
    <w:rsid w:val="00F20D56"/>
    <w:rPr>
      <w:kern w:val="2"/>
      <w:sz w:val="21"/>
      <w:szCs w:val="22"/>
    </w:rPr>
  </w:style>
  <w:style w:type="table" w:customStyle="1" w:styleId="28">
    <w:name w:val="网格型2"/>
    <w:basedOn w:val="a6"/>
    <w:next w:val="a8"/>
    <w:uiPriority w:val="99"/>
    <w:qFormat/>
    <w:rsid w:val="00BC218A"/>
    <w:rPr>
      <w:rFonts w:ascii="等线" w:eastAsia="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link w:val="51"/>
    <w:uiPriority w:val="9"/>
    <w:semiHidden/>
    <w:rsid w:val="00F23DBA"/>
    <w:rPr>
      <w:rFonts w:ascii="等线" w:eastAsia="等线" w:hAnsi="等线"/>
      <w:b/>
      <w:bCs/>
      <w:kern w:val="2"/>
      <w:sz w:val="24"/>
      <w:szCs w:val="24"/>
    </w:rPr>
  </w:style>
  <w:style w:type="character" w:customStyle="1" w:styleId="6Char">
    <w:name w:val="标题 6 Char"/>
    <w:link w:val="6"/>
    <w:uiPriority w:val="9"/>
    <w:semiHidden/>
    <w:rsid w:val="00F23DBA"/>
    <w:rPr>
      <w:rFonts w:ascii="等线 Light" w:eastAsia="等线 Light" w:hAnsi="等线 Light" w:cs="宋体"/>
      <w:b/>
      <w:bCs/>
      <w:kern w:val="2"/>
      <w:sz w:val="24"/>
      <w:szCs w:val="24"/>
    </w:rPr>
  </w:style>
  <w:style w:type="character" w:customStyle="1" w:styleId="7Char">
    <w:name w:val="标题 7 Char"/>
    <w:link w:val="7"/>
    <w:rsid w:val="00F23DBA"/>
    <w:rPr>
      <w:b/>
      <w:bCs/>
      <w:kern w:val="2"/>
      <w:sz w:val="24"/>
      <w:szCs w:val="24"/>
    </w:rPr>
  </w:style>
  <w:style w:type="character" w:customStyle="1" w:styleId="8Char">
    <w:name w:val="标题 8 Char"/>
    <w:link w:val="8"/>
    <w:uiPriority w:val="9"/>
    <w:semiHidden/>
    <w:rsid w:val="00F23DBA"/>
    <w:rPr>
      <w:rFonts w:ascii="等线 Light" w:eastAsia="等线 Light" w:hAnsi="等线 Light"/>
      <w:kern w:val="2"/>
      <w:sz w:val="24"/>
      <w:szCs w:val="24"/>
    </w:rPr>
  </w:style>
  <w:style w:type="character" w:customStyle="1" w:styleId="9Char">
    <w:name w:val="标题 9 Char"/>
    <w:link w:val="90"/>
    <w:rsid w:val="00F23DBA"/>
    <w:rPr>
      <w:rFonts w:ascii="Arial" w:eastAsia="黑体" w:hAnsi="Arial"/>
      <w:kern w:val="2"/>
      <w:sz w:val="21"/>
      <w:szCs w:val="21"/>
    </w:rPr>
  </w:style>
  <w:style w:type="table" w:customStyle="1" w:styleId="17">
    <w:name w:val="网格型1"/>
    <w:basedOn w:val="a6"/>
    <w:next w:val="a8"/>
    <w:uiPriority w:val="99"/>
    <w:qFormat/>
    <w:rsid w:val="00F23DBA"/>
    <w:rPr>
      <w:rFonts w:ascii="等线" w:eastAsia="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7"/>
    <w:uiPriority w:val="99"/>
    <w:semiHidden/>
    <w:unhideWhenUsed/>
    <w:rsid w:val="00F23DBA"/>
  </w:style>
  <w:style w:type="paragraph" w:styleId="affd">
    <w:name w:val="List Paragraph"/>
    <w:basedOn w:val="a4"/>
    <w:uiPriority w:val="34"/>
    <w:qFormat/>
    <w:rsid w:val="00F23DBA"/>
    <w:pPr>
      <w:widowControl w:val="0"/>
      <w:adjustRightInd w:val="0"/>
      <w:snapToGrid w:val="0"/>
      <w:spacing w:line="264" w:lineRule="auto"/>
      <w:ind w:firstLineChars="200" w:firstLine="420"/>
    </w:pPr>
    <w:rPr>
      <w:rFonts w:ascii="等线" w:eastAsia="等线" w:hAnsi="等线" w:cs="宋体"/>
      <w:bCs w:val="0"/>
      <w:color w:val="auto"/>
      <w:sz w:val="21"/>
      <w:szCs w:val="21"/>
    </w:rPr>
  </w:style>
  <w:style w:type="table" w:customStyle="1" w:styleId="211">
    <w:name w:val="网格型21"/>
    <w:basedOn w:val="a6"/>
    <w:next w:val="a8"/>
    <w:uiPriority w:val="99"/>
    <w:qFormat/>
    <w:rsid w:val="00F23D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1">
    <w:name w:val="标题 4 字符1"/>
    <w:uiPriority w:val="9"/>
    <w:semiHidden/>
    <w:rsid w:val="00F23DBA"/>
    <w:rPr>
      <w:rFonts w:ascii="Times New Roman" w:eastAsia="宋体" w:hAnsi="Times New Roman" w:cs="Times New Roman"/>
      <w:b/>
      <w:sz w:val="24"/>
      <w:szCs w:val="28"/>
    </w:rPr>
  </w:style>
  <w:style w:type="paragraph" w:customStyle="1" w:styleId="19">
    <w:name w:val="列出段落1"/>
    <w:basedOn w:val="a4"/>
    <w:uiPriority w:val="34"/>
    <w:qFormat/>
    <w:rsid w:val="00F23DBA"/>
    <w:pPr>
      <w:widowControl w:val="0"/>
      <w:adjustRightInd w:val="0"/>
      <w:snapToGrid w:val="0"/>
      <w:spacing w:after="160" w:line="259" w:lineRule="auto"/>
      <w:ind w:firstLineChars="200" w:firstLine="420"/>
    </w:pPr>
    <w:rPr>
      <w:rFonts w:ascii="等线" w:eastAsia="等线" w:hAnsi="等线" w:cs="宋体"/>
      <w:bCs w:val="0"/>
      <w:color w:val="auto"/>
      <w:sz w:val="21"/>
      <w:szCs w:val="22"/>
    </w:rPr>
  </w:style>
  <w:style w:type="paragraph" w:styleId="36">
    <w:name w:val="toc 3"/>
    <w:basedOn w:val="a4"/>
    <w:next w:val="a4"/>
    <w:uiPriority w:val="39"/>
    <w:rsid w:val="00F23DBA"/>
    <w:pPr>
      <w:widowControl w:val="0"/>
      <w:adjustRightInd w:val="0"/>
      <w:snapToGrid w:val="0"/>
      <w:spacing w:line="264" w:lineRule="auto"/>
      <w:ind w:left="420"/>
      <w:jc w:val="left"/>
    </w:pPr>
    <w:rPr>
      <w:rFonts w:ascii="等线" w:eastAsia="等线"/>
      <w:bCs w:val="0"/>
      <w:i/>
      <w:iCs/>
      <w:color w:val="auto"/>
      <w:sz w:val="20"/>
      <w:szCs w:val="20"/>
    </w:rPr>
  </w:style>
  <w:style w:type="paragraph" w:styleId="43">
    <w:name w:val="toc 4"/>
    <w:basedOn w:val="a4"/>
    <w:next w:val="a4"/>
    <w:uiPriority w:val="39"/>
    <w:rsid w:val="00F23DBA"/>
    <w:pPr>
      <w:widowControl w:val="0"/>
      <w:adjustRightInd w:val="0"/>
      <w:snapToGrid w:val="0"/>
      <w:spacing w:line="264" w:lineRule="auto"/>
      <w:ind w:left="630"/>
      <w:jc w:val="left"/>
    </w:pPr>
    <w:rPr>
      <w:rFonts w:ascii="等线" w:eastAsia="等线"/>
      <w:bCs w:val="0"/>
      <w:color w:val="auto"/>
      <w:sz w:val="18"/>
      <w:szCs w:val="18"/>
    </w:rPr>
  </w:style>
  <w:style w:type="character" w:customStyle="1" w:styleId="1a">
    <w:name w:val="纯文本 字符1"/>
    <w:uiPriority w:val="99"/>
    <w:rsid w:val="00F23DBA"/>
    <w:rPr>
      <w:rFonts w:ascii="宋体" w:eastAsia="宋体" w:hAnsi="Courier New" w:cs="Courier New"/>
      <w:szCs w:val="21"/>
    </w:rPr>
  </w:style>
  <w:style w:type="paragraph" w:customStyle="1" w:styleId="3CharCharCharCharCharCharCharCharChar3CharCharCharCharCharCharCharCharCharChar">
    <w:name w:val="3 Char Char Char Char Char Char Char Char Char3 Char Char Char Char Char Char Char Char Char Char"/>
    <w:basedOn w:val="a4"/>
    <w:qFormat/>
    <w:rsid w:val="00F23DBA"/>
    <w:pPr>
      <w:widowControl w:val="0"/>
      <w:adjustRightInd w:val="0"/>
      <w:snapToGrid w:val="0"/>
      <w:spacing w:before="50"/>
      <w:ind w:firstLineChars="200" w:firstLine="200"/>
    </w:pPr>
    <w:rPr>
      <w:bCs w:val="0"/>
      <w:color w:val="auto"/>
      <w:kern w:val="0"/>
      <w:sz w:val="21"/>
      <w:szCs w:val="20"/>
    </w:rPr>
  </w:style>
  <w:style w:type="character" w:customStyle="1" w:styleId="Char11">
    <w:name w:val="正文缩进 Char1"/>
    <w:link w:val="aff"/>
    <w:rsid w:val="00F23DBA"/>
    <w:rPr>
      <w:rFonts w:hAnsi="Arial" w:cs="Angsana New"/>
      <w:bCs/>
      <w:color w:val="000000"/>
      <w:sz w:val="22"/>
    </w:rPr>
  </w:style>
  <w:style w:type="character" w:styleId="affe">
    <w:name w:val="Strong"/>
    <w:uiPriority w:val="22"/>
    <w:qFormat/>
    <w:rsid w:val="00F23DBA"/>
    <w:rPr>
      <w:b/>
      <w:bCs/>
    </w:rPr>
  </w:style>
  <w:style w:type="character" w:customStyle="1" w:styleId="Chare">
    <w:name w:val="正文缩进 Char"/>
    <w:rsid w:val="00F23DBA"/>
    <w:rPr>
      <w:rFonts w:eastAsia="宋体"/>
      <w:kern w:val="2"/>
      <w:sz w:val="28"/>
      <w:szCs w:val="24"/>
      <w:lang w:val="en-US" w:eastAsia="zh-CN" w:bidi="ar-SA"/>
    </w:rPr>
  </w:style>
  <w:style w:type="paragraph" w:customStyle="1" w:styleId="TimesNewRoman15">
    <w:name w:val="样式 Times New Roman 小四 行距: 1.5 倍行距"/>
    <w:basedOn w:val="a4"/>
    <w:rsid w:val="00F23DBA"/>
    <w:pPr>
      <w:widowControl w:val="0"/>
      <w:adjustRightInd w:val="0"/>
      <w:snapToGrid w:val="0"/>
      <w:ind w:firstLineChars="200" w:firstLine="200"/>
    </w:pPr>
    <w:rPr>
      <w:rFonts w:hAnsi="宋体" w:cs="宋体"/>
      <w:bCs w:val="0"/>
      <w:color w:val="auto"/>
      <w:szCs w:val="20"/>
    </w:rPr>
  </w:style>
  <w:style w:type="paragraph" w:customStyle="1" w:styleId="21">
    <w:name w:val="投标编号正文2"/>
    <w:basedOn w:val="a4"/>
    <w:rsid w:val="00F23DBA"/>
    <w:pPr>
      <w:widowControl w:val="0"/>
      <w:numPr>
        <w:ilvl w:val="2"/>
        <w:numId w:val="29"/>
      </w:numPr>
      <w:adjustRightInd w:val="0"/>
      <w:snapToGrid w:val="0"/>
      <w:textAlignment w:val="bottom"/>
    </w:pPr>
    <w:rPr>
      <w:bCs w:val="0"/>
      <w:color w:val="auto"/>
    </w:rPr>
  </w:style>
  <w:style w:type="paragraph" w:customStyle="1" w:styleId="CcList">
    <w:name w:val="Cc List"/>
    <w:basedOn w:val="a4"/>
    <w:rsid w:val="00F23DBA"/>
    <w:pPr>
      <w:widowControl w:val="0"/>
      <w:adjustRightInd w:val="0"/>
      <w:snapToGrid w:val="0"/>
    </w:pPr>
    <w:rPr>
      <w:bCs w:val="0"/>
    </w:rPr>
  </w:style>
  <w:style w:type="character" w:customStyle="1" w:styleId="Charf">
    <w:name w:val="纯文本 Char"/>
    <w:uiPriority w:val="99"/>
    <w:rsid w:val="00F23DBA"/>
    <w:rPr>
      <w:rFonts w:ascii="宋体" w:hAnsi="Courier New" w:cs="Courier New"/>
      <w:kern w:val="2"/>
      <w:sz w:val="21"/>
      <w:szCs w:val="21"/>
    </w:rPr>
  </w:style>
  <w:style w:type="paragraph" w:customStyle="1" w:styleId="a3">
    <w:name w:val="附录表标题"/>
    <w:basedOn w:val="a4"/>
    <w:next w:val="a4"/>
    <w:rsid w:val="00F23DBA"/>
    <w:pPr>
      <w:widowControl w:val="0"/>
      <w:numPr>
        <w:ilvl w:val="1"/>
        <w:numId w:val="30"/>
      </w:numPr>
      <w:tabs>
        <w:tab w:val="left" w:pos="180"/>
      </w:tabs>
      <w:adjustRightInd w:val="0"/>
      <w:snapToGrid w:val="0"/>
      <w:spacing w:beforeLines="50" w:before="156" w:afterLines="50" w:after="156" w:line="264" w:lineRule="auto"/>
      <w:jc w:val="center"/>
    </w:pPr>
    <w:rPr>
      <w:rFonts w:ascii="黑体" w:eastAsia="黑体"/>
      <w:bCs w:val="0"/>
      <w:color w:val="auto"/>
      <w:sz w:val="21"/>
      <w:szCs w:val="21"/>
    </w:rPr>
  </w:style>
  <w:style w:type="character" w:customStyle="1" w:styleId="14">
    <w:name w:val="样式1 字符"/>
    <w:link w:val="13"/>
    <w:rsid w:val="00F23DBA"/>
    <w:rPr>
      <w:b/>
      <w:color w:val="000000"/>
      <w:kern w:val="2"/>
      <w:sz w:val="28"/>
      <w:lang w:val="x-none" w:eastAsia="x-none"/>
    </w:rPr>
  </w:style>
  <w:style w:type="character" w:customStyle="1" w:styleId="26">
    <w:name w:val="样式2 字符"/>
    <w:link w:val="25"/>
    <w:rsid w:val="00F23DBA"/>
    <w:rPr>
      <w:b/>
      <w:color w:val="000000"/>
      <w:kern w:val="44"/>
      <w:sz w:val="32"/>
      <w:szCs w:val="44"/>
      <w:lang w:val="x-none" w:eastAsia="x-none"/>
    </w:rPr>
  </w:style>
  <w:style w:type="character" w:customStyle="1" w:styleId="35">
    <w:name w:val="样式3 字符"/>
    <w:link w:val="34"/>
    <w:rsid w:val="00F23DBA"/>
    <w:rPr>
      <w:rFonts w:ascii="宋体" w:hAnsi="宋体"/>
      <w:b/>
      <w:color w:val="000000"/>
      <w:kern w:val="2"/>
      <w:sz w:val="24"/>
      <w:szCs w:val="32"/>
      <w:lang w:val="x-none" w:eastAsia="x-none"/>
    </w:rPr>
  </w:style>
  <w:style w:type="paragraph" w:customStyle="1" w:styleId="44">
    <w:name w:val="样式4"/>
    <w:basedOn w:val="34"/>
    <w:link w:val="45"/>
    <w:qFormat/>
    <w:rsid w:val="00F23DBA"/>
    <w:pPr>
      <w:keepNext w:val="0"/>
      <w:keepLines w:val="0"/>
      <w:adjustRightInd w:val="0"/>
      <w:snapToGrid w:val="0"/>
      <w:ind w:left="420" w:hanging="420"/>
      <w:jc w:val="left"/>
      <w:outlineLvl w:val="4"/>
    </w:pPr>
    <w:rPr>
      <w:rFonts w:ascii="等线" w:eastAsia="等线" w:hAnsi="等线"/>
      <w:bCs/>
      <w:color w:val="auto"/>
      <w:szCs w:val="24"/>
      <w:lang w:val="en-US" w:eastAsia="zh-CN"/>
    </w:rPr>
  </w:style>
  <w:style w:type="character" w:customStyle="1" w:styleId="45">
    <w:name w:val="样式4 字符"/>
    <w:link w:val="44"/>
    <w:rsid w:val="00F23DBA"/>
    <w:rPr>
      <w:rFonts w:ascii="等线" w:eastAsia="等线" w:hAnsi="等线"/>
      <w:b/>
      <w:bCs/>
      <w:kern w:val="2"/>
      <w:sz w:val="24"/>
      <w:szCs w:val="24"/>
    </w:rPr>
  </w:style>
  <w:style w:type="paragraph" w:customStyle="1" w:styleId="52">
    <w:name w:val="样式5"/>
    <w:basedOn w:val="31"/>
    <w:next w:val="13"/>
    <w:link w:val="53"/>
    <w:qFormat/>
    <w:rsid w:val="00F23DBA"/>
    <w:pPr>
      <w:keepNext w:val="0"/>
      <w:keepLines w:val="0"/>
      <w:widowControl w:val="0"/>
      <w:adjustRightInd w:val="0"/>
      <w:snapToGrid w:val="0"/>
      <w:spacing w:after="140" w:line="360" w:lineRule="auto"/>
      <w:jc w:val="center"/>
      <w:outlineLvl w:val="3"/>
    </w:pPr>
    <w:rPr>
      <w:rFonts w:ascii="黑体" w:eastAsia="黑体" w:hAnsi="黑体"/>
      <w:b w:val="0"/>
      <w:bCs/>
      <w:color w:val="auto"/>
      <w:sz w:val="24"/>
      <w:szCs w:val="28"/>
    </w:rPr>
  </w:style>
  <w:style w:type="character" w:customStyle="1" w:styleId="53">
    <w:name w:val="样式5 字符"/>
    <w:link w:val="52"/>
    <w:rsid w:val="00F23DBA"/>
    <w:rPr>
      <w:rFonts w:ascii="黑体" w:eastAsia="黑体" w:hAnsi="黑体"/>
      <w:bCs/>
      <w:kern w:val="2"/>
      <w:sz w:val="24"/>
      <w:szCs w:val="28"/>
    </w:rPr>
  </w:style>
  <w:style w:type="paragraph" w:customStyle="1" w:styleId="60">
    <w:name w:val="样式6"/>
    <w:basedOn w:val="22"/>
    <w:next w:val="1"/>
    <w:link w:val="62"/>
    <w:qFormat/>
    <w:rsid w:val="00F23DBA"/>
    <w:pPr>
      <w:keepNext w:val="0"/>
      <w:keepLines w:val="0"/>
      <w:widowControl w:val="0"/>
      <w:adjustRightInd w:val="0"/>
      <w:snapToGrid w:val="0"/>
      <w:spacing w:before="520" w:after="260"/>
      <w:ind w:left="576" w:hanging="576"/>
      <w:jc w:val="both"/>
    </w:pPr>
    <w:rPr>
      <w:rFonts w:ascii="宋体" w:hAnsi="宋体"/>
      <w:b w:val="0"/>
      <w:bCs/>
      <w:color w:val="auto"/>
      <w:szCs w:val="28"/>
      <w:lang w:val="en-US" w:eastAsia="zh-CN"/>
    </w:rPr>
  </w:style>
  <w:style w:type="character" w:customStyle="1" w:styleId="62">
    <w:name w:val="样式6 字符"/>
    <w:link w:val="60"/>
    <w:rsid w:val="00F23DBA"/>
    <w:rPr>
      <w:rFonts w:ascii="宋体" w:hAnsi="宋体"/>
      <w:bCs/>
      <w:kern w:val="2"/>
      <w:sz w:val="28"/>
      <w:szCs w:val="28"/>
    </w:rPr>
  </w:style>
  <w:style w:type="paragraph" w:customStyle="1" w:styleId="afff">
    <w:name w:val="段"/>
    <w:link w:val="Charf0"/>
    <w:rsid w:val="00F23DBA"/>
    <w:pPr>
      <w:tabs>
        <w:tab w:val="center" w:pos="4201"/>
        <w:tab w:val="right" w:leader="dot" w:pos="9298"/>
      </w:tabs>
      <w:autoSpaceDE w:val="0"/>
      <w:autoSpaceDN w:val="0"/>
      <w:ind w:firstLineChars="200" w:firstLine="420"/>
      <w:jc w:val="both"/>
    </w:pPr>
    <w:rPr>
      <w:rFonts w:ascii="宋体" w:eastAsia="等线"/>
      <w:sz w:val="21"/>
    </w:rPr>
  </w:style>
  <w:style w:type="character" w:customStyle="1" w:styleId="Charf0">
    <w:name w:val="段 Char"/>
    <w:link w:val="afff"/>
    <w:qFormat/>
    <w:rsid w:val="00F23DBA"/>
    <w:rPr>
      <w:rFonts w:ascii="宋体" w:eastAsia="等线"/>
      <w:sz w:val="21"/>
    </w:rPr>
  </w:style>
  <w:style w:type="paragraph" w:styleId="54">
    <w:name w:val="toc 5"/>
    <w:basedOn w:val="a4"/>
    <w:next w:val="a4"/>
    <w:uiPriority w:val="39"/>
    <w:rsid w:val="00F23DBA"/>
    <w:pPr>
      <w:widowControl w:val="0"/>
      <w:adjustRightInd w:val="0"/>
      <w:snapToGrid w:val="0"/>
      <w:spacing w:line="264" w:lineRule="auto"/>
      <w:ind w:left="840"/>
      <w:jc w:val="left"/>
    </w:pPr>
    <w:rPr>
      <w:rFonts w:ascii="等线" w:eastAsia="等线"/>
      <w:bCs w:val="0"/>
      <w:color w:val="auto"/>
      <w:sz w:val="18"/>
      <w:szCs w:val="18"/>
    </w:rPr>
  </w:style>
  <w:style w:type="paragraph" w:styleId="63">
    <w:name w:val="toc 6"/>
    <w:basedOn w:val="a4"/>
    <w:next w:val="a4"/>
    <w:uiPriority w:val="39"/>
    <w:rsid w:val="00F23DBA"/>
    <w:pPr>
      <w:widowControl w:val="0"/>
      <w:adjustRightInd w:val="0"/>
      <w:snapToGrid w:val="0"/>
      <w:spacing w:line="264" w:lineRule="auto"/>
      <w:ind w:left="1050"/>
      <w:jc w:val="left"/>
    </w:pPr>
    <w:rPr>
      <w:rFonts w:ascii="等线" w:eastAsia="等线"/>
      <w:bCs w:val="0"/>
      <w:color w:val="auto"/>
      <w:sz w:val="18"/>
      <w:szCs w:val="18"/>
    </w:rPr>
  </w:style>
  <w:style w:type="paragraph" w:styleId="70">
    <w:name w:val="toc 7"/>
    <w:basedOn w:val="a4"/>
    <w:next w:val="a4"/>
    <w:uiPriority w:val="39"/>
    <w:rsid w:val="00F23DBA"/>
    <w:pPr>
      <w:widowControl w:val="0"/>
      <w:adjustRightInd w:val="0"/>
      <w:snapToGrid w:val="0"/>
      <w:spacing w:line="264" w:lineRule="auto"/>
      <w:ind w:left="1260"/>
      <w:jc w:val="left"/>
    </w:pPr>
    <w:rPr>
      <w:rFonts w:ascii="等线" w:eastAsia="等线"/>
      <w:bCs w:val="0"/>
      <w:color w:val="auto"/>
      <w:sz w:val="18"/>
      <w:szCs w:val="18"/>
    </w:rPr>
  </w:style>
  <w:style w:type="paragraph" w:styleId="80">
    <w:name w:val="toc 8"/>
    <w:basedOn w:val="a4"/>
    <w:next w:val="a4"/>
    <w:uiPriority w:val="39"/>
    <w:rsid w:val="00F23DBA"/>
    <w:pPr>
      <w:widowControl w:val="0"/>
      <w:adjustRightInd w:val="0"/>
      <w:snapToGrid w:val="0"/>
      <w:spacing w:line="264" w:lineRule="auto"/>
      <w:ind w:left="1470"/>
      <w:jc w:val="left"/>
    </w:pPr>
    <w:rPr>
      <w:rFonts w:ascii="等线" w:eastAsia="等线"/>
      <w:bCs w:val="0"/>
      <w:color w:val="auto"/>
      <w:sz w:val="18"/>
      <w:szCs w:val="18"/>
    </w:rPr>
  </w:style>
  <w:style w:type="paragraph" w:styleId="92">
    <w:name w:val="toc 9"/>
    <w:basedOn w:val="a4"/>
    <w:next w:val="a4"/>
    <w:uiPriority w:val="39"/>
    <w:rsid w:val="00F23DBA"/>
    <w:pPr>
      <w:widowControl w:val="0"/>
      <w:adjustRightInd w:val="0"/>
      <w:snapToGrid w:val="0"/>
      <w:spacing w:line="264" w:lineRule="auto"/>
      <w:ind w:left="1680"/>
      <w:jc w:val="left"/>
    </w:pPr>
    <w:rPr>
      <w:rFonts w:ascii="等线" w:eastAsia="等线"/>
      <w:bCs w:val="0"/>
      <w:color w:val="auto"/>
      <w:sz w:val="18"/>
      <w:szCs w:val="18"/>
    </w:rPr>
  </w:style>
  <w:style w:type="paragraph" w:customStyle="1" w:styleId="paragraph">
    <w:name w:val="paragraph"/>
    <w:basedOn w:val="a4"/>
    <w:rsid w:val="00F23DBA"/>
    <w:pPr>
      <w:adjustRightInd w:val="0"/>
      <w:snapToGrid w:val="0"/>
      <w:spacing w:before="100" w:beforeAutospacing="1" w:after="100" w:afterAutospacing="1" w:line="264" w:lineRule="auto"/>
      <w:jc w:val="left"/>
    </w:pPr>
    <w:rPr>
      <w:rFonts w:ascii="宋体" w:hAnsi="宋体" w:cs="宋体"/>
      <w:bCs w:val="0"/>
      <w:color w:val="auto"/>
      <w:kern w:val="0"/>
    </w:rPr>
  </w:style>
  <w:style w:type="paragraph" w:customStyle="1" w:styleId="72">
    <w:name w:val="样式7"/>
    <w:basedOn w:val="affd"/>
    <w:qFormat/>
    <w:rsid w:val="00F23DBA"/>
    <w:pPr>
      <w:tabs>
        <w:tab w:val="left" w:pos="6804"/>
      </w:tabs>
      <w:spacing w:beforeLines="100" w:before="100" w:afterLines="100" w:after="100" w:line="360" w:lineRule="auto"/>
      <w:ind w:firstLineChars="0" w:firstLine="0"/>
      <w:jc w:val="center"/>
      <w:outlineLvl w:val="1"/>
    </w:pPr>
    <w:rPr>
      <w:rFonts w:ascii="Times New Roman" w:eastAsia="黑体" w:hAnsi="Times New Roman" w:cs="Times New Roman"/>
      <w:b/>
      <w:bCs/>
      <w:sz w:val="32"/>
      <w:szCs w:val="32"/>
    </w:rPr>
  </w:style>
  <w:style w:type="paragraph" w:customStyle="1" w:styleId="82">
    <w:name w:val="样式8"/>
    <w:basedOn w:val="affd"/>
    <w:qFormat/>
    <w:rsid w:val="00F23DBA"/>
    <w:pPr>
      <w:tabs>
        <w:tab w:val="left" w:pos="6804"/>
      </w:tabs>
      <w:spacing w:beforeLines="100" w:before="100" w:afterLines="100" w:after="100" w:line="360" w:lineRule="auto"/>
      <w:ind w:firstLineChars="0" w:firstLine="0"/>
      <w:jc w:val="center"/>
      <w:outlineLvl w:val="2"/>
    </w:pPr>
    <w:rPr>
      <w:rFonts w:ascii="Times New Roman" w:eastAsia="黑体" w:hAnsi="Times New Roman" w:cs="Times New Roman"/>
      <w:b/>
      <w:bCs/>
      <w:sz w:val="28"/>
      <w:szCs w:val="28"/>
    </w:rPr>
  </w:style>
  <w:style w:type="paragraph" w:customStyle="1" w:styleId="9">
    <w:name w:val="样式9"/>
    <w:basedOn w:val="affd"/>
    <w:qFormat/>
    <w:rsid w:val="00F23DBA"/>
    <w:pPr>
      <w:numPr>
        <w:ilvl w:val="2"/>
        <w:numId w:val="31"/>
      </w:numPr>
      <w:tabs>
        <w:tab w:val="left" w:pos="6804"/>
      </w:tabs>
      <w:spacing w:beforeLines="100" w:before="100" w:afterLines="100" w:after="100" w:line="360" w:lineRule="auto"/>
      <w:ind w:firstLineChars="0"/>
      <w:jc w:val="center"/>
      <w:outlineLvl w:val="0"/>
    </w:pPr>
    <w:rPr>
      <w:rFonts w:ascii="Times New Roman" w:eastAsia="黑体" w:hAnsi="Times New Roman" w:cs="Times New Roman"/>
      <w:b/>
      <w:bCs/>
      <w:sz w:val="40"/>
      <w:szCs w:val="40"/>
    </w:rPr>
  </w:style>
  <w:style w:type="character" w:customStyle="1" w:styleId="1b">
    <w:name w:val="正文文本缩进 字符1"/>
    <w:rsid w:val="00F23DBA"/>
    <w:rPr>
      <w:rFonts w:ascii="Times New Roman" w:eastAsia="宋体" w:hAnsi="Times New Roman" w:cs="Times New Roman"/>
      <w:sz w:val="24"/>
      <w:szCs w:val="24"/>
    </w:rPr>
  </w:style>
  <w:style w:type="table" w:customStyle="1" w:styleId="37">
    <w:name w:val="网格型3"/>
    <w:basedOn w:val="a6"/>
    <w:next w:val="a8"/>
    <w:uiPriority w:val="99"/>
    <w:qFormat/>
    <w:rsid w:val="00F23D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6"/>
    <w:next w:val="a8"/>
    <w:uiPriority w:val="39"/>
    <w:rsid w:val="00F23DBA"/>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6"/>
    <w:next w:val="a8"/>
    <w:uiPriority w:val="39"/>
    <w:rsid w:val="00F23D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6"/>
    <w:next w:val="a8"/>
    <w:uiPriority w:val="39"/>
    <w:rsid w:val="00F23D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6"/>
    <w:next w:val="a8"/>
    <w:uiPriority w:val="39"/>
    <w:rsid w:val="00F23D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未处理的提及1"/>
    <w:uiPriority w:val="99"/>
    <w:rsid w:val="00F23DBA"/>
    <w:rPr>
      <w:color w:val="605E5C"/>
      <w:shd w:val="clear" w:color="auto" w:fill="E1DFDD"/>
    </w:rPr>
  </w:style>
  <w:style w:type="paragraph" w:customStyle="1" w:styleId="afff0">
    <w:name w:val="目次、标准名称标题"/>
    <w:basedOn w:val="a4"/>
    <w:next w:val="afff"/>
    <w:rsid w:val="00F23DBA"/>
    <w:pPr>
      <w:keepNext/>
      <w:pageBreakBefore/>
      <w:shd w:val="clear" w:color="FFFFFF" w:fill="FFFFFF"/>
      <w:adjustRightInd w:val="0"/>
      <w:snapToGrid w:val="0"/>
      <w:spacing w:before="640" w:after="560" w:line="460" w:lineRule="exact"/>
      <w:jc w:val="center"/>
      <w:outlineLvl w:val="0"/>
    </w:pPr>
    <w:rPr>
      <w:rFonts w:ascii="黑体" w:eastAsia="黑体"/>
      <w:bCs w:val="0"/>
      <w:color w:val="auto"/>
      <w:kern w:val="0"/>
      <w:sz w:val="32"/>
      <w:szCs w:val="20"/>
    </w:rPr>
  </w:style>
  <w:style w:type="paragraph" w:customStyle="1" w:styleId="a2">
    <w:name w:val="一级条标题"/>
    <w:next w:val="afff"/>
    <w:qFormat/>
    <w:rsid w:val="00F23DBA"/>
    <w:pPr>
      <w:numPr>
        <w:ilvl w:val="1"/>
        <w:numId w:val="32"/>
      </w:numPr>
      <w:spacing w:beforeLines="50" w:before="156" w:afterLines="50" w:after="156"/>
      <w:outlineLvl w:val="2"/>
    </w:pPr>
    <w:rPr>
      <w:rFonts w:ascii="黑体" w:eastAsia="黑体"/>
      <w:sz w:val="21"/>
      <w:szCs w:val="21"/>
    </w:rPr>
  </w:style>
  <w:style w:type="paragraph" w:customStyle="1" w:styleId="a1">
    <w:name w:val="章标题"/>
    <w:next w:val="afff"/>
    <w:qFormat/>
    <w:rsid w:val="00F23DBA"/>
    <w:pPr>
      <w:numPr>
        <w:numId w:val="32"/>
      </w:numPr>
      <w:spacing w:beforeLines="100" w:before="312" w:afterLines="100" w:after="312"/>
      <w:jc w:val="both"/>
      <w:outlineLvl w:val="1"/>
    </w:pPr>
    <w:rPr>
      <w:rFonts w:ascii="黑体" w:eastAsia="黑体"/>
      <w:sz w:val="21"/>
    </w:rPr>
  </w:style>
  <w:style w:type="paragraph" w:customStyle="1" w:styleId="afff1">
    <w:name w:val="一级无"/>
    <w:basedOn w:val="a2"/>
    <w:rsid w:val="00F23DBA"/>
    <w:pPr>
      <w:spacing w:before="0" w:after="0"/>
    </w:pPr>
    <w:rPr>
      <w:rFonts w:ascii="宋体" w:eastAsia="宋体"/>
    </w:rPr>
  </w:style>
  <w:style w:type="numbering" w:customStyle="1" w:styleId="10">
    <w:name w:val="样式10"/>
    <w:uiPriority w:val="99"/>
    <w:rsid w:val="00F23DBA"/>
    <w:pPr>
      <w:numPr>
        <w:numId w:val="33"/>
      </w:numPr>
    </w:pPr>
  </w:style>
  <w:style w:type="character" w:customStyle="1" w:styleId="UnresolvedMention">
    <w:name w:val="Unresolved Mention"/>
    <w:uiPriority w:val="99"/>
    <w:semiHidden/>
    <w:unhideWhenUsed/>
    <w:rsid w:val="00F23DBA"/>
    <w:rPr>
      <w:color w:val="605E5C"/>
      <w:shd w:val="clear" w:color="auto" w:fill="E1DFDD"/>
    </w:rPr>
  </w:style>
  <w:style w:type="paragraph" w:styleId="HTML">
    <w:name w:val="HTML Address"/>
    <w:basedOn w:val="a4"/>
    <w:link w:val="HTMLChar"/>
    <w:uiPriority w:val="99"/>
    <w:unhideWhenUsed/>
    <w:rsid w:val="00F23DBA"/>
    <w:pPr>
      <w:widowControl w:val="0"/>
      <w:adjustRightInd w:val="0"/>
      <w:snapToGrid w:val="0"/>
      <w:spacing w:line="264" w:lineRule="auto"/>
    </w:pPr>
    <w:rPr>
      <w:bCs w:val="0"/>
      <w:i/>
      <w:iCs/>
      <w:color w:val="auto"/>
      <w:sz w:val="21"/>
      <w:szCs w:val="22"/>
    </w:rPr>
  </w:style>
  <w:style w:type="character" w:customStyle="1" w:styleId="HTMLChar">
    <w:name w:val="HTML 地址 Char"/>
    <w:link w:val="HTML"/>
    <w:uiPriority w:val="99"/>
    <w:rsid w:val="00F23DBA"/>
    <w:rPr>
      <w:i/>
      <w:iCs/>
      <w:kern w:val="2"/>
      <w:sz w:val="21"/>
      <w:szCs w:val="22"/>
    </w:rPr>
  </w:style>
  <w:style w:type="paragraph" w:styleId="HTML0">
    <w:name w:val="HTML Preformatted"/>
    <w:basedOn w:val="a4"/>
    <w:link w:val="HTMLChar0"/>
    <w:uiPriority w:val="99"/>
    <w:unhideWhenUsed/>
    <w:rsid w:val="00F23DBA"/>
    <w:pPr>
      <w:widowControl w:val="0"/>
      <w:adjustRightInd w:val="0"/>
      <w:snapToGrid w:val="0"/>
      <w:spacing w:line="264" w:lineRule="auto"/>
    </w:pPr>
    <w:rPr>
      <w:rFonts w:ascii="Courier New" w:hAnsi="Courier New" w:cs="Courier New"/>
      <w:bCs w:val="0"/>
      <w:color w:val="auto"/>
      <w:sz w:val="20"/>
      <w:szCs w:val="20"/>
    </w:rPr>
  </w:style>
  <w:style w:type="character" w:customStyle="1" w:styleId="HTMLChar0">
    <w:name w:val="HTML 预设格式 Char"/>
    <w:link w:val="HTML0"/>
    <w:uiPriority w:val="99"/>
    <w:rsid w:val="00F23DBA"/>
    <w:rPr>
      <w:rFonts w:ascii="Courier New" w:hAnsi="Courier New" w:cs="Courier New"/>
      <w:kern w:val="2"/>
    </w:rPr>
  </w:style>
  <w:style w:type="paragraph" w:styleId="afff2">
    <w:name w:val="Bibliography"/>
    <w:basedOn w:val="a4"/>
    <w:next w:val="a4"/>
    <w:uiPriority w:val="37"/>
    <w:semiHidden/>
    <w:unhideWhenUsed/>
    <w:rsid w:val="00F23DBA"/>
    <w:pPr>
      <w:widowControl w:val="0"/>
      <w:adjustRightInd w:val="0"/>
      <w:snapToGrid w:val="0"/>
      <w:spacing w:line="264" w:lineRule="auto"/>
    </w:pPr>
    <w:rPr>
      <w:bCs w:val="0"/>
      <w:color w:val="auto"/>
      <w:sz w:val="21"/>
      <w:szCs w:val="22"/>
    </w:rPr>
  </w:style>
  <w:style w:type="paragraph" w:styleId="afff3">
    <w:name w:val="Message Header"/>
    <w:basedOn w:val="a4"/>
    <w:link w:val="Charf1"/>
    <w:uiPriority w:val="99"/>
    <w:unhideWhenUsed/>
    <w:rsid w:val="00F23DBA"/>
    <w:pPr>
      <w:widowControl w:val="0"/>
      <w:pBdr>
        <w:top w:val="single" w:sz="6" w:space="1" w:color="auto"/>
        <w:left w:val="single" w:sz="6" w:space="1" w:color="auto"/>
        <w:bottom w:val="single" w:sz="6" w:space="1" w:color="auto"/>
        <w:right w:val="single" w:sz="6" w:space="1" w:color="auto"/>
      </w:pBdr>
      <w:shd w:val="pct20" w:color="auto" w:fill="auto"/>
      <w:adjustRightInd w:val="0"/>
      <w:snapToGrid w:val="0"/>
      <w:spacing w:line="264" w:lineRule="auto"/>
      <w:ind w:leftChars="500" w:left="1080" w:hangingChars="500" w:hanging="1080"/>
    </w:pPr>
    <w:rPr>
      <w:rFonts w:ascii="等线 Light" w:eastAsia="等线 Light" w:hAnsi="等线 Light"/>
      <w:bCs w:val="0"/>
      <w:color w:val="auto"/>
    </w:rPr>
  </w:style>
  <w:style w:type="character" w:customStyle="1" w:styleId="Charf1">
    <w:name w:val="信息标题 Char"/>
    <w:link w:val="afff3"/>
    <w:uiPriority w:val="99"/>
    <w:rsid w:val="00F23DBA"/>
    <w:rPr>
      <w:rFonts w:ascii="等线 Light" w:eastAsia="等线 Light" w:hAnsi="等线 Light"/>
      <w:kern w:val="2"/>
      <w:sz w:val="24"/>
      <w:szCs w:val="24"/>
      <w:shd w:val="pct20" w:color="auto" w:fill="auto"/>
    </w:rPr>
  </w:style>
  <w:style w:type="paragraph" w:styleId="afff4">
    <w:name w:val="List"/>
    <w:basedOn w:val="a4"/>
    <w:uiPriority w:val="99"/>
    <w:unhideWhenUsed/>
    <w:rsid w:val="00F23DBA"/>
    <w:pPr>
      <w:widowControl w:val="0"/>
      <w:adjustRightInd w:val="0"/>
      <w:snapToGrid w:val="0"/>
      <w:spacing w:line="264" w:lineRule="auto"/>
      <w:ind w:left="200" w:hangingChars="200" w:hanging="200"/>
      <w:contextualSpacing/>
    </w:pPr>
    <w:rPr>
      <w:bCs w:val="0"/>
      <w:color w:val="auto"/>
      <w:sz w:val="21"/>
      <w:szCs w:val="22"/>
    </w:rPr>
  </w:style>
  <w:style w:type="paragraph" w:styleId="29">
    <w:name w:val="List 2"/>
    <w:basedOn w:val="a4"/>
    <w:uiPriority w:val="99"/>
    <w:unhideWhenUsed/>
    <w:rsid w:val="00F23DBA"/>
    <w:pPr>
      <w:widowControl w:val="0"/>
      <w:adjustRightInd w:val="0"/>
      <w:snapToGrid w:val="0"/>
      <w:spacing w:line="264" w:lineRule="auto"/>
      <w:ind w:leftChars="200" w:left="100" w:hangingChars="200" w:hanging="200"/>
      <w:contextualSpacing/>
    </w:pPr>
    <w:rPr>
      <w:bCs w:val="0"/>
      <w:color w:val="auto"/>
      <w:sz w:val="21"/>
      <w:szCs w:val="22"/>
    </w:rPr>
  </w:style>
  <w:style w:type="paragraph" w:styleId="47">
    <w:name w:val="List 4"/>
    <w:basedOn w:val="a4"/>
    <w:uiPriority w:val="99"/>
    <w:unhideWhenUsed/>
    <w:rsid w:val="00F23DBA"/>
    <w:pPr>
      <w:widowControl w:val="0"/>
      <w:adjustRightInd w:val="0"/>
      <w:snapToGrid w:val="0"/>
      <w:spacing w:line="264" w:lineRule="auto"/>
      <w:ind w:leftChars="600" w:left="100" w:hangingChars="200" w:hanging="200"/>
      <w:contextualSpacing/>
    </w:pPr>
    <w:rPr>
      <w:bCs w:val="0"/>
      <w:color w:val="auto"/>
      <w:sz w:val="21"/>
      <w:szCs w:val="22"/>
    </w:rPr>
  </w:style>
  <w:style w:type="paragraph" w:styleId="56">
    <w:name w:val="List 5"/>
    <w:basedOn w:val="a4"/>
    <w:uiPriority w:val="99"/>
    <w:unhideWhenUsed/>
    <w:rsid w:val="00F23DBA"/>
    <w:pPr>
      <w:widowControl w:val="0"/>
      <w:adjustRightInd w:val="0"/>
      <w:snapToGrid w:val="0"/>
      <w:spacing w:line="264" w:lineRule="auto"/>
      <w:ind w:leftChars="800" w:left="100" w:hangingChars="200" w:hanging="200"/>
      <w:contextualSpacing/>
    </w:pPr>
    <w:rPr>
      <w:bCs w:val="0"/>
      <w:color w:val="auto"/>
      <w:sz w:val="21"/>
      <w:szCs w:val="22"/>
    </w:rPr>
  </w:style>
  <w:style w:type="paragraph" w:styleId="afff5">
    <w:name w:val="List Continue"/>
    <w:basedOn w:val="a4"/>
    <w:uiPriority w:val="99"/>
    <w:unhideWhenUsed/>
    <w:rsid w:val="00F23DBA"/>
    <w:pPr>
      <w:widowControl w:val="0"/>
      <w:adjustRightInd w:val="0"/>
      <w:snapToGrid w:val="0"/>
      <w:spacing w:after="120" w:line="264" w:lineRule="auto"/>
      <w:ind w:leftChars="200" w:left="420"/>
      <w:contextualSpacing/>
    </w:pPr>
    <w:rPr>
      <w:bCs w:val="0"/>
      <w:color w:val="auto"/>
      <w:sz w:val="21"/>
      <w:szCs w:val="22"/>
    </w:rPr>
  </w:style>
  <w:style w:type="paragraph" w:styleId="2a">
    <w:name w:val="List Continue 2"/>
    <w:basedOn w:val="a4"/>
    <w:uiPriority w:val="99"/>
    <w:unhideWhenUsed/>
    <w:rsid w:val="00F23DBA"/>
    <w:pPr>
      <w:widowControl w:val="0"/>
      <w:adjustRightInd w:val="0"/>
      <w:snapToGrid w:val="0"/>
      <w:spacing w:after="120" w:line="264" w:lineRule="auto"/>
      <w:ind w:leftChars="400" w:left="840"/>
      <w:contextualSpacing/>
    </w:pPr>
    <w:rPr>
      <w:bCs w:val="0"/>
      <w:color w:val="auto"/>
      <w:sz w:val="21"/>
      <w:szCs w:val="22"/>
    </w:rPr>
  </w:style>
  <w:style w:type="paragraph" w:styleId="38">
    <w:name w:val="List Continue 3"/>
    <w:basedOn w:val="a4"/>
    <w:uiPriority w:val="99"/>
    <w:unhideWhenUsed/>
    <w:rsid w:val="00F23DBA"/>
    <w:pPr>
      <w:widowControl w:val="0"/>
      <w:adjustRightInd w:val="0"/>
      <w:snapToGrid w:val="0"/>
      <w:spacing w:after="120" w:line="264" w:lineRule="auto"/>
      <w:ind w:leftChars="600" w:left="1260"/>
      <w:contextualSpacing/>
    </w:pPr>
    <w:rPr>
      <w:bCs w:val="0"/>
      <w:color w:val="auto"/>
      <w:sz w:val="21"/>
      <w:szCs w:val="22"/>
    </w:rPr>
  </w:style>
  <w:style w:type="paragraph" w:styleId="48">
    <w:name w:val="List Continue 4"/>
    <w:basedOn w:val="a4"/>
    <w:uiPriority w:val="99"/>
    <w:unhideWhenUsed/>
    <w:rsid w:val="00F23DBA"/>
    <w:pPr>
      <w:widowControl w:val="0"/>
      <w:adjustRightInd w:val="0"/>
      <w:snapToGrid w:val="0"/>
      <w:spacing w:after="120" w:line="264" w:lineRule="auto"/>
      <w:ind w:leftChars="800" w:left="1680"/>
      <w:contextualSpacing/>
    </w:pPr>
    <w:rPr>
      <w:bCs w:val="0"/>
      <w:color w:val="auto"/>
      <w:sz w:val="21"/>
      <w:szCs w:val="22"/>
    </w:rPr>
  </w:style>
  <w:style w:type="paragraph" w:styleId="57">
    <w:name w:val="List Continue 5"/>
    <w:basedOn w:val="a4"/>
    <w:uiPriority w:val="99"/>
    <w:unhideWhenUsed/>
    <w:rsid w:val="00F23DBA"/>
    <w:pPr>
      <w:widowControl w:val="0"/>
      <w:adjustRightInd w:val="0"/>
      <w:snapToGrid w:val="0"/>
      <w:spacing w:after="120" w:line="264" w:lineRule="auto"/>
      <w:ind w:leftChars="1000" w:left="2100"/>
      <w:contextualSpacing/>
    </w:pPr>
    <w:rPr>
      <w:bCs w:val="0"/>
      <w:color w:val="auto"/>
      <w:sz w:val="21"/>
      <w:szCs w:val="22"/>
    </w:rPr>
  </w:style>
  <w:style w:type="paragraph" w:styleId="a">
    <w:name w:val="List Number"/>
    <w:basedOn w:val="a4"/>
    <w:uiPriority w:val="99"/>
    <w:unhideWhenUsed/>
    <w:rsid w:val="00F23DBA"/>
    <w:pPr>
      <w:widowControl w:val="0"/>
      <w:numPr>
        <w:numId w:val="34"/>
      </w:numPr>
      <w:adjustRightInd w:val="0"/>
      <w:snapToGrid w:val="0"/>
      <w:spacing w:line="264" w:lineRule="auto"/>
      <w:contextualSpacing/>
    </w:pPr>
    <w:rPr>
      <w:bCs w:val="0"/>
      <w:color w:val="auto"/>
      <w:sz w:val="21"/>
      <w:szCs w:val="22"/>
    </w:rPr>
  </w:style>
  <w:style w:type="paragraph" w:styleId="2">
    <w:name w:val="List Number 2"/>
    <w:basedOn w:val="a4"/>
    <w:uiPriority w:val="99"/>
    <w:unhideWhenUsed/>
    <w:rsid w:val="00F23DBA"/>
    <w:pPr>
      <w:widowControl w:val="0"/>
      <w:numPr>
        <w:numId w:val="35"/>
      </w:numPr>
      <w:adjustRightInd w:val="0"/>
      <w:snapToGrid w:val="0"/>
      <w:spacing w:line="264" w:lineRule="auto"/>
      <w:contextualSpacing/>
    </w:pPr>
    <w:rPr>
      <w:bCs w:val="0"/>
      <w:color w:val="auto"/>
      <w:sz w:val="21"/>
      <w:szCs w:val="22"/>
    </w:rPr>
  </w:style>
  <w:style w:type="paragraph" w:styleId="3">
    <w:name w:val="List Number 3"/>
    <w:basedOn w:val="a4"/>
    <w:uiPriority w:val="99"/>
    <w:unhideWhenUsed/>
    <w:rsid w:val="00F23DBA"/>
    <w:pPr>
      <w:widowControl w:val="0"/>
      <w:numPr>
        <w:numId w:val="36"/>
      </w:numPr>
      <w:adjustRightInd w:val="0"/>
      <w:snapToGrid w:val="0"/>
      <w:spacing w:line="264" w:lineRule="auto"/>
      <w:contextualSpacing/>
    </w:pPr>
    <w:rPr>
      <w:bCs w:val="0"/>
      <w:color w:val="auto"/>
      <w:sz w:val="21"/>
      <w:szCs w:val="22"/>
    </w:rPr>
  </w:style>
  <w:style w:type="paragraph" w:styleId="4">
    <w:name w:val="List Number 4"/>
    <w:basedOn w:val="a4"/>
    <w:uiPriority w:val="99"/>
    <w:unhideWhenUsed/>
    <w:rsid w:val="00F23DBA"/>
    <w:pPr>
      <w:widowControl w:val="0"/>
      <w:numPr>
        <w:numId w:val="37"/>
      </w:numPr>
      <w:adjustRightInd w:val="0"/>
      <w:snapToGrid w:val="0"/>
      <w:spacing w:line="264" w:lineRule="auto"/>
      <w:contextualSpacing/>
    </w:pPr>
    <w:rPr>
      <w:bCs w:val="0"/>
      <w:color w:val="auto"/>
      <w:sz w:val="21"/>
      <w:szCs w:val="22"/>
    </w:rPr>
  </w:style>
  <w:style w:type="paragraph" w:styleId="5">
    <w:name w:val="List Number 5"/>
    <w:basedOn w:val="a4"/>
    <w:uiPriority w:val="99"/>
    <w:unhideWhenUsed/>
    <w:rsid w:val="00F23DBA"/>
    <w:pPr>
      <w:widowControl w:val="0"/>
      <w:numPr>
        <w:numId w:val="38"/>
      </w:numPr>
      <w:adjustRightInd w:val="0"/>
      <w:snapToGrid w:val="0"/>
      <w:spacing w:line="264" w:lineRule="auto"/>
      <w:contextualSpacing/>
    </w:pPr>
    <w:rPr>
      <w:bCs w:val="0"/>
      <w:color w:val="auto"/>
      <w:sz w:val="21"/>
      <w:szCs w:val="22"/>
    </w:rPr>
  </w:style>
  <w:style w:type="paragraph" w:styleId="a0">
    <w:name w:val="List Bullet"/>
    <w:basedOn w:val="a4"/>
    <w:uiPriority w:val="99"/>
    <w:unhideWhenUsed/>
    <w:rsid w:val="00F23DBA"/>
    <w:pPr>
      <w:widowControl w:val="0"/>
      <w:numPr>
        <w:numId w:val="39"/>
      </w:numPr>
      <w:adjustRightInd w:val="0"/>
      <w:snapToGrid w:val="0"/>
      <w:spacing w:line="264" w:lineRule="auto"/>
      <w:contextualSpacing/>
    </w:pPr>
    <w:rPr>
      <w:bCs w:val="0"/>
      <w:color w:val="auto"/>
      <w:sz w:val="21"/>
      <w:szCs w:val="22"/>
    </w:rPr>
  </w:style>
  <w:style w:type="paragraph" w:styleId="20">
    <w:name w:val="List Bullet 2"/>
    <w:basedOn w:val="a4"/>
    <w:uiPriority w:val="99"/>
    <w:unhideWhenUsed/>
    <w:rsid w:val="00F23DBA"/>
    <w:pPr>
      <w:widowControl w:val="0"/>
      <w:numPr>
        <w:numId w:val="40"/>
      </w:numPr>
      <w:adjustRightInd w:val="0"/>
      <w:snapToGrid w:val="0"/>
      <w:spacing w:line="264" w:lineRule="auto"/>
      <w:contextualSpacing/>
    </w:pPr>
    <w:rPr>
      <w:bCs w:val="0"/>
      <w:color w:val="auto"/>
      <w:sz w:val="21"/>
      <w:szCs w:val="22"/>
    </w:rPr>
  </w:style>
  <w:style w:type="paragraph" w:styleId="30">
    <w:name w:val="List Bullet 3"/>
    <w:basedOn w:val="a4"/>
    <w:uiPriority w:val="99"/>
    <w:unhideWhenUsed/>
    <w:rsid w:val="00F23DBA"/>
    <w:pPr>
      <w:widowControl w:val="0"/>
      <w:numPr>
        <w:numId w:val="41"/>
      </w:numPr>
      <w:adjustRightInd w:val="0"/>
      <w:snapToGrid w:val="0"/>
      <w:spacing w:line="264" w:lineRule="auto"/>
      <w:contextualSpacing/>
    </w:pPr>
    <w:rPr>
      <w:bCs w:val="0"/>
      <w:color w:val="auto"/>
      <w:sz w:val="21"/>
      <w:szCs w:val="22"/>
    </w:rPr>
  </w:style>
  <w:style w:type="paragraph" w:styleId="40">
    <w:name w:val="List Bullet 4"/>
    <w:basedOn w:val="a4"/>
    <w:uiPriority w:val="99"/>
    <w:unhideWhenUsed/>
    <w:rsid w:val="00F23DBA"/>
    <w:pPr>
      <w:widowControl w:val="0"/>
      <w:numPr>
        <w:numId w:val="42"/>
      </w:numPr>
      <w:adjustRightInd w:val="0"/>
      <w:snapToGrid w:val="0"/>
      <w:spacing w:line="264" w:lineRule="auto"/>
      <w:contextualSpacing/>
    </w:pPr>
    <w:rPr>
      <w:bCs w:val="0"/>
      <w:color w:val="auto"/>
      <w:sz w:val="21"/>
      <w:szCs w:val="22"/>
    </w:rPr>
  </w:style>
  <w:style w:type="paragraph" w:styleId="50">
    <w:name w:val="List Bullet 5"/>
    <w:basedOn w:val="a4"/>
    <w:uiPriority w:val="99"/>
    <w:unhideWhenUsed/>
    <w:rsid w:val="00F23DBA"/>
    <w:pPr>
      <w:widowControl w:val="0"/>
      <w:numPr>
        <w:numId w:val="43"/>
      </w:numPr>
      <w:adjustRightInd w:val="0"/>
      <w:snapToGrid w:val="0"/>
      <w:spacing w:line="264" w:lineRule="auto"/>
      <w:contextualSpacing/>
    </w:pPr>
    <w:rPr>
      <w:bCs w:val="0"/>
      <w:color w:val="auto"/>
      <w:sz w:val="21"/>
      <w:szCs w:val="22"/>
    </w:rPr>
  </w:style>
  <w:style w:type="paragraph" w:styleId="afff6">
    <w:name w:val="Subtitle"/>
    <w:basedOn w:val="a4"/>
    <w:next w:val="a4"/>
    <w:link w:val="Charf2"/>
    <w:uiPriority w:val="11"/>
    <w:qFormat/>
    <w:rsid w:val="00F23DBA"/>
    <w:pPr>
      <w:widowControl w:val="0"/>
      <w:adjustRightInd w:val="0"/>
      <w:snapToGrid w:val="0"/>
      <w:spacing w:before="240" w:after="60" w:line="312" w:lineRule="auto"/>
      <w:jc w:val="center"/>
      <w:outlineLvl w:val="1"/>
    </w:pPr>
    <w:rPr>
      <w:rFonts w:ascii="等线" w:eastAsia="等线" w:hAnsi="等线"/>
      <w:b/>
      <w:color w:val="auto"/>
      <w:kern w:val="28"/>
      <w:sz w:val="32"/>
      <w:szCs w:val="32"/>
    </w:rPr>
  </w:style>
  <w:style w:type="character" w:customStyle="1" w:styleId="Charf2">
    <w:name w:val="副标题 Char"/>
    <w:link w:val="afff6"/>
    <w:uiPriority w:val="11"/>
    <w:rsid w:val="00F23DBA"/>
    <w:rPr>
      <w:rFonts w:ascii="等线" w:eastAsia="等线" w:hAnsi="等线"/>
      <w:b/>
      <w:bCs/>
      <w:kern w:val="28"/>
      <w:sz w:val="32"/>
      <w:szCs w:val="32"/>
    </w:rPr>
  </w:style>
  <w:style w:type="paragraph" w:styleId="afff7">
    <w:name w:val="table of figures"/>
    <w:basedOn w:val="a4"/>
    <w:next w:val="a4"/>
    <w:uiPriority w:val="99"/>
    <w:unhideWhenUsed/>
    <w:rsid w:val="00F23DBA"/>
    <w:pPr>
      <w:widowControl w:val="0"/>
      <w:adjustRightInd w:val="0"/>
      <w:snapToGrid w:val="0"/>
      <w:spacing w:line="264" w:lineRule="auto"/>
      <w:ind w:leftChars="200" w:left="200" w:hangingChars="200" w:hanging="200"/>
    </w:pPr>
    <w:rPr>
      <w:bCs w:val="0"/>
      <w:color w:val="auto"/>
      <w:sz w:val="21"/>
      <w:szCs w:val="22"/>
    </w:rPr>
  </w:style>
  <w:style w:type="paragraph" w:styleId="afff8">
    <w:name w:val="macro"/>
    <w:link w:val="Charf3"/>
    <w:uiPriority w:val="99"/>
    <w:unhideWhenUsed/>
    <w:rsid w:val="00F23DB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cs="Courier New"/>
      <w:kern w:val="2"/>
      <w:sz w:val="24"/>
      <w:szCs w:val="24"/>
    </w:rPr>
  </w:style>
  <w:style w:type="character" w:customStyle="1" w:styleId="Charf3">
    <w:name w:val="宏文本 Char"/>
    <w:link w:val="afff8"/>
    <w:uiPriority w:val="99"/>
    <w:rsid w:val="00F23DBA"/>
    <w:rPr>
      <w:rFonts w:ascii="Courier New" w:hAnsi="Courier New" w:cs="Courier New"/>
      <w:kern w:val="2"/>
      <w:sz w:val="24"/>
      <w:szCs w:val="24"/>
    </w:rPr>
  </w:style>
  <w:style w:type="paragraph" w:styleId="afff9">
    <w:name w:val="envelope return"/>
    <w:basedOn w:val="a4"/>
    <w:uiPriority w:val="99"/>
    <w:unhideWhenUsed/>
    <w:rsid w:val="00F23DBA"/>
    <w:pPr>
      <w:widowControl w:val="0"/>
      <w:adjustRightInd w:val="0"/>
      <w:snapToGrid w:val="0"/>
      <w:spacing w:line="264" w:lineRule="auto"/>
    </w:pPr>
    <w:rPr>
      <w:rFonts w:ascii="等线 Light" w:eastAsia="等线 Light" w:hAnsi="等线 Light"/>
      <w:bCs w:val="0"/>
      <w:color w:val="auto"/>
      <w:sz w:val="21"/>
      <w:szCs w:val="22"/>
    </w:rPr>
  </w:style>
  <w:style w:type="paragraph" w:styleId="afffa">
    <w:name w:val="table of authorities"/>
    <w:basedOn w:val="a4"/>
    <w:next w:val="a4"/>
    <w:uiPriority w:val="99"/>
    <w:unhideWhenUsed/>
    <w:rsid w:val="00F23DBA"/>
    <w:pPr>
      <w:widowControl w:val="0"/>
      <w:adjustRightInd w:val="0"/>
      <w:snapToGrid w:val="0"/>
      <w:spacing w:line="264" w:lineRule="auto"/>
      <w:ind w:leftChars="200" w:left="420"/>
    </w:pPr>
    <w:rPr>
      <w:bCs w:val="0"/>
      <w:color w:val="auto"/>
      <w:sz w:val="21"/>
      <w:szCs w:val="22"/>
    </w:rPr>
  </w:style>
  <w:style w:type="paragraph" w:styleId="afffb">
    <w:name w:val="toa heading"/>
    <w:basedOn w:val="a4"/>
    <w:next w:val="a4"/>
    <w:uiPriority w:val="99"/>
    <w:unhideWhenUsed/>
    <w:rsid w:val="00F23DBA"/>
    <w:pPr>
      <w:widowControl w:val="0"/>
      <w:adjustRightInd w:val="0"/>
      <w:snapToGrid w:val="0"/>
      <w:spacing w:before="120" w:line="264" w:lineRule="auto"/>
    </w:pPr>
    <w:rPr>
      <w:rFonts w:ascii="等线 Light" w:eastAsia="等线 Light" w:hAnsi="等线 Light"/>
      <w:bCs w:val="0"/>
      <w:color w:val="auto"/>
    </w:rPr>
  </w:style>
  <w:style w:type="paragraph" w:styleId="afffc">
    <w:name w:val="Quote"/>
    <w:basedOn w:val="a4"/>
    <w:next w:val="a4"/>
    <w:link w:val="Charf4"/>
    <w:uiPriority w:val="29"/>
    <w:qFormat/>
    <w:rsid w:val="00F23DBA"/>
    <w:pPr>
      <w:widowControl w:val="0"/>
      <w:adjustRightInd w:val="0"/>
      <w:snapToGrid w:val="0"/>
      <w:spacing w:before="200" w:after="160" w:line="264" w:lineRule="auto"/>
      <w:ind w:left="864" w:right="864"/>
      <w:jc w:val="center"/>
    </w:pPr>
    <w:rPr>
      <w:bCs w:val="0"/>
      <w:i/>
      <w:iCs/>
      <w:color w:val="404040"/>
      <w:sz w:val="21"/>
      <w:szCs w:val="22"/>
    </w:rPr>
  </w:style>
  <w:style w:type="character" w:customStyle="1" w:styleId="Charf4">
    <w:name w:val="引用 Char"/>
    <w:link w:val="afffc"/>
    <w:uiPriority w:val="29"/>
    <w:rsid w:val="00F23DBA"/>
    <w:rPr>
      <w:i/>
      <w:iCs/>
      <w:color w:val="404040"/>
      <w:kern w:val="2"/>
      <w:sz w:val="21"/>
      <w:szCs w:val="22"/>
    </w:rPr>
  </w:style>
  <w:style w:type="paragraph" w:styleId="afffd">
    <w:name w:val="envelope address"/>
    <w:basedOn w:val="a4"/>
    <w:uiPriority w:val="99"/>
    <w:unhideWhenUsed/>
    <w:rsid w:val="00F23DBA"/>
    <w:pPr>
      <w:framePr w:w="7920" w:h="1980" w:hRule="exact" w:hSpace="180" w:wrap="auto" w:hAnchor="page" w:xAlign="center" w:yAlign="bottom"/>
      <w:widowControl w:val="0"/>
      <w:adjustRightInd w:val="0"/>
      <w:snapToGrid w:val="0"/>
      <w:spacing w:line="264" w:lineRule="auto"/>
      <w:ind w:leftChars="1400" w:left="100"/>
    </w:pPr>
    <w:rPr>
      <w:rFonts w:ascii="等线 Light" w:eastAsia="等线 Light" w:hAnsi="等线 Light"/>
      <w:bCs w:val="0"/>
      <w:color w:val="auto"/>
    </w:rPr>
  </w:style>
  <w:style w:type="paragraph" w:styleId="afffe">
    <w:name w:val="Block Text"/>
    <w:basedOn w:val="a4"/>
    <w:uiPriority w:val="99"/>
    <w:unhideWhenUsed/>
    <w:rsid w:val="00F23DBA"/>
    <w:pPr>
      <w:widowControl w:val="0"/>
      <w:adjustRightInd w:val="0"/>
      <w:snapToGrid w:val="0"/>
      <w:spacing w:after="120" w:line="264" w:lineRule="auto"/>
      <w:ind w:leftChars="700" w:left="1440" w:rightChars="700" w:right="1440"/>
    </w:pPr>
    <w:rPr>
      <w:bCs w:val="0"/>
      <w:color w:val="auto"/>
      <w:sz w:val="21"/>
      <w:szCs w:val="22"/>
    </w:rPr>
  </w:style>
  <w:style w:type="paragraph" w:styleId="affff">
    <w:name w:val="Intense Quote"/>
    <w:basedOn w:val="a4"/>
    <w:next w:val="a4"/>
    <w:link w:val="Charf5"/>
    <w:uiPriority w:val="30"/>
    <w:qFormat/>
    <w:rsid w:val="00F23DBA"/>
    <w:pPr>
      <w:widowControl w:val="0"/>
      <w:pBdr>
        <w:top w:val="single" w:sz="4" w:space="10" w:color="4472C4"/>
        <w:bottom w:val="single" w:sz="4" w:space="10" w:color="4472C4"/>
      </w:pBdr>
      <w:adjustRightInd w:val="0"/>
      <w:snapToGrid w:val="0"/>
      <w:spacing w:before="360" w:after="360" w:line="264" w:lineRule="auto"/>
      <w:ind w:left="864" w:right="864"/>
      <w:jc w:val="center"/>
    </w:pPr>
    <w:rPr>
      <w:bCs w:val="0"/>
      <w:i/>
      <w:iCs/>
      <w:color w:val="4472C4"/>
      <w:sz w:val="21"/>
      <w:szCs w:val="22"/>
    </w:rPr>
  </w:style>
  <w:style w:type="character" w:customStyle="1" w:styleId="Charf5">
    <w:name w:val="明显引用 Char"/>
    <w:link w:val="affff"/>
    <w:uiPriority w:val="30"/>
    <w:rsid w:val="00F23DBA"/>
    <w:rPr>
      <w:i/>
      <w:iCs/>
      <w:color w:val="4472C4"/>
      <w:kern w:val="2"/>
      <w:sz w:val="21"/>
      <w:szCs w:val="22"/>
    </w:rPr>
  </w:style>
  <w:style w:type="paragraph" w:styleId="39">
    <w:name w:val="Body Text 3"/>
    <w:basedOn w:val="a4"/>
    <w:link w:val="3Char2"/>
    <w:uiPriority w:val="99"/>
    <w:unhideWhenUsed/>
    <w:rsid w:val="00F23DBA"/>
    <w:pPr>
      <w:widowControl w:val="0"/>
      <w:adjustRightInd w:val="0"/>
      <w:snapToGrid w:val="0"/>
      <w:spacing w:after="120" w:line="264" w:lineRule="auto"/>
    </w:pPr>
    <w:rPr>
      <w:bCs w:val="0"/>
      <w:color w:val="auto"/>
      <w:sz w:val="16"/>
      <w:szCs w:val="16"/>
    </w:rPr>
  </w:style>
  <w:style w:type="character" w:customStyle="1" w:styleId="3Char2">
    <w:name w:val="正文文本 3 Char"/>
    <w:link w:val="39"/>
    <w:uiPriority w:val="99"/>
    <w:rsid w:val="00F23DBA"/>
    <w:rPr>
      <w:kern w:val="2"/>
      <w:sz w:val="16"/>
      <w:szCs w:val="16"/>
    </w:rPr>
  </w:style>
  <w:style w:type="paragraph" w:styleId="affff0">
    <w:name w:val="Body Text First Indent"/>
    <w:basedOn w:val="afe"/>
    <w:link w:val="Charf6"/>
    <w:uiPriority w:val="99"/>
    <w:unhideWhenUsed/>
    <w:rsid w:val="00F23DBA"/>
    <w:pPr>
      <w:adjustRightInd w:val="0"/>
      <w:snapToGrid w:val="0"/>
      <w:spacing w:line="264" w:lineRule="auto"/>
      <w:ind w:firstLineChars="100" w:firstLine="420"/>
    </w:pPr>
    <w:rPr>
      <w:bCs w:val="0"/>
      <w:color w:val="auto"/>
      <w:kern w:val="2"/>
      <w:sz w:val="21"/>
      <w:szCs w:val="22"/>
    </w:rPr>
  </w:style>
  <w:style w:type="character" w:customStyle="1" w:styleId="Charf6">
    <w:name w:val="正文首行缩进 Char"/>
    <w:link w:val="affff0"/>
    <w:uiPriority w:val="99"/>
    <w:rsid w:val="00F23DBA"/>
    <w:rPr>
      <w:kern w:val="2"/>
      <w:sz w:val="21"/>
      <w:szCs w:val="22"/>
    </w:rPr>
  </w:style>
  <w:style w:type="paragraph" w:styleId="2b">
    <w:name w:val="Body Text First Indent 2"/>
    <w:basedOn w:val="afd"/>
    <w:link w:val="2Char3"/>
    <w:uiPriority w:val="99"/>
    <w:unhideWhenUsed/>
    <w:rsid w:val="00F23DBA"/>
    <w:pPr>
      <w:adjustRightInd w:val="0"/>
      <w:snapToGrid w:val="0"/>
      <w:spacing w:line="264" w:lineRule="auto"/>
      <w:ind w:firstLineChars="200" w:firstLine="420"/>
    </w:pPr>
    <w:rPr>
      <w:bCs w:val="0"/>
      <w:color w:val="auto"/>
      <w:kern w:val="2"/>
      <w:sz w:val="21"/>
      <w:szCs w:val="22"/>
    </w:rPr>
  </w:style>
  <w:style w:type="character" w:customStyle="1" w:styleId="2Char3">
    <w:name w:val="正文首行缩进 2 Char"/>
    <w:link w:val="2b"/>
    <w:uiPriority w:val="99"/>
    <w:rsid w:val="00F23DBA"/>
    <w:rPr>
      <w:kern w:val="2"/>
      <w:sz w:val="21"/>
      <w:szCs w:val="22"/>
    </w:rPr>
  </w:style>
  <w:style w:type="paragraph" w:styleId="affff1">
    <w:name w:val="Note Heading"/>
    <w:basedOn w:val="a4"/>
    <w:next w:val="a4"/>
    <w:link w:val="Charf7"/>
    <w:uiPriority w:val="99"/>
    <w:unhideWhenUsed/>
    <w:rsid w:val="00F23DBA"/>
    <w:pPr>
      <w:widowControl w:val="0"/>
      <w:adjustRightInd w:val="0"/>
      <w:snapToGrid w:val="0"/>
      <w:spacing w:line="264" w:lineRule="auto"/>
      <w:jc w:val="center"/>
    </w:pPr>
    <w:rPr>
      <w:bCs w:val="0"/>
      <w:color w:val="auto"/>
      <w:sz w:val="21"/>
      <w:szCs w:val="22"/>
    </w:rPr>
  </w:style>
  <w:style w:type="character" w:customStyle="1" w:styleId="Charf7">
    <w:name w:val="注释标题 Char"/>
    <w:link w:val="affff1"/>
    <w:uiPriority w:val="99"/>
    <w:rsid w:val="00F23DBA"/>
    <w:rPr>
      <w:kern w:val="2"/>
      <w:sz w:val="21"/>
      <w:szCs w:val="22"/>
    </w:rPr>
  </w:style>
  <w:style w:type="paragraph" w:styleId="affff2">
    <w:name w:val="E-mail Signature"/>
    <w:basedOn w:val="a4"/>
    <w:link w:val="Charf8"/>
    <w:uiPriority w:val="99"/>
    <w:unhideWhenUsed/>
    <w:rsid w:val="00F23DBA"/>
    <w:pPr>
      <w:widowControl w:val="0"/>
      <w:adjustRightInd w:val="0"/>
      <w:snapToGrid w:val="0"/>
      <w:spacing w:line="264" w:lineRule="auto"/>
    </w:pPr>
    <w:rPr>
      <w:bCs w:val="0"/>
      <w:color w:val="auto"/>
      <w:sz w:val="21"/>
      <w:szCs w:val="22"/>
    </w:rPr>
  </w:style>
  <w:style w:type="character" w:customStyle="1" w:styleId="Charf8">
    <w:name w:val="电子邮件签名 Char"/>
    <w:link w:val="affff2"/>
    <w:uiPriority w:val="99"/>
    <w:rsid w:val="00F23DBA"/>
    <w:rPr>
      <w:kern w:val="2"/>
      <w:sz w:val="21"/>
      <w:szCs w:val="22"/>
    </w:rPr>
  </w:style>
  <w:style w:type="paragraph" w:styleId="affff3">
    <w:name w:val="Salutation"/>
    <w:basedOn w:val="a4"/>
    <w:next w:val="a4"/>
    <w:link w:val="Charf9"/>
    <w:uiPriority w:val="99"/>
    <w:unhideWhenUsed/>
    <w:rsid w:val="00F23DBA"/>
    <w:pPr>
      <w:widowControl w:val="0"/>
      <w:adjustRightInd w:val="0"/>
      <w:snapToGrid w:val="0"/>
      <w:spacing w:line="264" w:lineRule="auto"/>
    </w:pPr>
    <w:rPr>
      <w:bCs w:val="0"/>
      <w:color w:val="auto"/>
      <w:sz w:val="21"/>
      <w:szCs w:val="22"/>
    </w:rPr>
  </w:style>
  <w:style w:type="character" w:customStyle="1" w:styleId="Charf9">
    <w:name w:val="称呼 Char"/>
    <w:link w:val="affff3"/>
    <w:uiPriority w:val="99"/>
    <w:rsid w:val="00F23DBA"/>
    <w:rPr>
      <w:kern w:val="2"/>
      <w:sz w:val="21"/>
      <w:szCs w:val="22"/>
    </w:rPr>
  </w:style>
  <w:style w:type="paragraph" w:styleId="affff4">
    <w:name w:val="Signature"/>
    <w:basedOn w:val="a4"/>
    <w:link w:val="Charfa"/>
    <w:uiPriority w:val="99"/>
    <w:unhideWhenUsed/>
    <w:rsid w:val="00F23DBA"/>
    <w:pPr>
      <w:widowControl w:val="0"/>
      <w:adjustRightInd w:val="0"/>
      <w:snapToGrid w:val="0"/>
      <w:spacing w:line="264" w:lineRule="auto"/>
      <w:ind w:leftChars="2100" w:left="100"/>
    </w:pPr>
    <w:rPr>
      <w:bCs w:val="0"/>
      <w:color w:val="auto"/>
      <w:sz w:val="21"/>
      <w:szCs w:val="22"/>
    </w:rPr>
  </w:style>
  <w:style w:type="character" w:customStyle="1" w:styleId="Charfa">
    <w:name w:val="签名 Char"/>
    <w:link w:val="affff4"/>
    <w:uiPriority w:val="99"/>
    <w:rsid w:val="00F23DBA"/>
    <w:rPr>
      <w:kern w:val="2"/>
      <w:sz w:val="21"/>
      <w:szCs w:val="22"/>
    </w:rPr>
  </w:style>
  <w:style w:type="paragraph" w:styleId="1d">
    <w:name w:val="index 1"/>
    <w:basedOn w:val="a4"/>
    <w:next w:val="a4"/>
    <w:autoRedefine/>
    <w:uiPriority w:val="99"/>
    <w:unhideWhenUsed/>
    <w:rsid w:val="00F23DBA"/>
    <w:pPr>
      <w:widowControl w:val="0"/>
      <w:adjustRightInd w:val="0"/>
      <w:snapToGrid w:val="0"/>
      <w:spacing w:line="264" w:lineRule="auto"/>
    </w:pPr>
    <w:rPr>
      <w:bCs w:val="0"/>
      <w:color w:val="auto"/>
      <w:sz w:val="21"/>
      <w:szCs w:val="22"/>
    </w:rPr>
  </w:style>
  <w:style w:type="paragraph" w:styleId="2c">
    <w:name w:val="index 2"/>
    <w:basedOn w:val="a4"/>
    <w:next w:val="a4"/>
    <w:autoRedefine/>
    <w:uiPriority w:val="99"/>
    <w:unhideWhenUsed/>
    <w:rsid w:val="00F23DBA"/>
    <w:pPr>
      <w:widowControl w:val="0"/>
      <w:adjustRightInd w:val="0"/>
      <w:snapToGrid w:val="0"/>
      <w:spacing w:line="264" w:lineRule="auto"/>
      <w:ind w:leftChars="200" w:left="200"/>
    </w:pPr>
    <w:rPr>
      <w:bCs w:val="0"/>
      <w:color w:val="auto"/>
      <w:sz w:val="21"/>
      <w:szCs w:val="22"/>
    </w:rPr>
  </w:style>
  <w:style w:type="paragraph" w:styleId="3a">
    <w:name w:val="index 3"/>
    <w:basedOn w:val="a4"/>
    <w:next w:val="a4"/>
    <w:autoRedefine/>
    <w:uiPriority w:val="99"/>
    <w:unhideWhenUsed/>
    <w:rsid w:val="00F23DBA"/>
    <w:pPr>
      <w:widowControl w:val="0"/>
      <w:adjustRightInd w:val="0"/>
      <w:snapToGrid w:val="0"/>
      <w:spacing w:line="264" w:lineRule="auto"/>
      <w:ind w:leftChars="400" w:left="400"/>
    </w:pPr>
    <w:rPr>
      <w:bCs w:val="0"/>
      <w:color w:val="auto"/>
      <w:sz w:val="21"/>
      <w:szCs w:val="22"/>
    </w:rPr>
  </w:style>
  <w:style w:type="paragraph" w:styleId="49">
    <w:name w:val="index 4"/>
    <w:basedOn w:val="a4"/>
    <w:next w:val="a4"/>
    <w:autoRedefine/>
    <w:uiPriority w:val="99"/>
    <w:unhideWhenUsed/>
    <w:rsid w:val="00F23DBA"/>
    <w:pPr>
      <w:widowControl w:val="0"/>
      <w:adjustRightInd w:val="0"/>
      <w:snapToGrid w:val="0"/>
      <w:spacing w:line="264" w:lineRule="auto"/>
      <w:ind w:leftChars="600" w:left="600"/>
    </w:pPr>
    <w:rPr>
      <w:bCs w:val="0"/>
      <w:color w:val="auto"/>
      <w:sz w:val="21"/>
      <w:szCs w:val="22"/>
    </w:rPr>
  </w:style>
  <w:style w:type="paragraph" w:styleId="58">
    <w:name w:val="index 5"/>
    <w:basedOn w:val="a4"/>
    <w:next w:val="a4"/>
    <w:autoRedefine/>
    <w:uiPriority w:val="99"/>
    <w:unhideWhenUsed/>
    <w:rsid w:val="00F23DBA"/>
    <w:pPr>
      <w:widowControl w:val="0"/>
      <w:adjustRightInd w:val="0"/>
      <w:snapToGrid w:val="0"/>
      <w:spacing w:line="264" w:lineRule="auto"/>
      <w:ind w:leftChars="800" w:left="800"/>
    </w:pPr>
    <w:rPr>
      <w:bCs w:val="0"/>
      <w:color w:val="auto"/>
      <w:sz w:val="21"/>
      <w:szCs w:val="22"/>
    </w:rPr>
  </w:style>
  <w:style w:type="paragraph" w:styleId="65">
    <w:name w:val="index 6"/>
    <w:basedOn w:val="a4"/>
    <w:next w:val="a4"/>
    <w:autoRedefine/>
    <w:uiPriority w:val="99"/>
    <w:unhideWhenUsed/>
    <w:rsid w:val="00F23DBA"/>
    <w:pPr>
      <w:widowControl w:val="0"/>
      <w:adjustRightInd w:val="0"/>
      <w:snapToGrid w:val="0"/>
      <w:spacing w:line="264" w:lineRule="auto"/>
      <w:ind w:leftChars="1000" w:left="1000"/>
    </w:pPr>
    <w:rPr>
      <w:bCs w:val="0"/>
      <w:color w:val="auto"/>
      <w:sz w:val="21"/>
      <w:szCs w:val="22"/>
    </w:rPr>
  </w:style>
  <w:style w:type="paragraph" w:styleId="74">
    <w:name w:val="index 7"/>
    <w:basedOn w:val="a4"/>
    <w:next w:val="a4"/>
    <w:autoRedefine/>
    <w:uiPriority w:val="99"/>
    <w:unhideWhenUsed/>
    <w:rsid w:val="00F23DBA"/>
    <w:pPr>
      <w:widowControl w:val="0"/>
      <w:adjustRightInd w:val="0"/>
      <w:snapToGrid w:val="0"/>
      <w:spacing w:line="264" w:lineRule="auto"/>
      <w:ind w:leftChars="1200" w:left="1200"/>
    </w:pPr>
    <w:rPr>
      <w:bCs w:val="0"/>
      <w:color w:val="auto"/>
      <w:sz w:val="21"/>
      <w:szCs w:val="22"/>
    </w:rPr>
  </w:style>
  <w:style w:type="paragraph" w:styleId="83">
    <w:name w:val="index 8"/>
    <w:basedOn w:val="a4"/>
    <w:next w:val="a4"/>
    <w:autoRedefine/>
    <w:uiPriority w:val="99"/>
    <w:unhideWhenUsed/>
    <w:rsid w:val="00F23DBA"/>
    <w:pPr>
      <w:widowControl w:val="0"/>
      <w:adjustRightInd w:val="0"/>
      <w:snapToGrid w:val="0"/>
      <w:spacing w:line="264" w:lineRule="auto"/>
      <w:ind w:leftChars="1400" w:left="1400"/>
    </w:pPr>
    <w:rPr>
      <w:bCs w:val="0"/>
      <w:color w:val="auto"/>
      <w:sz w:val="21"/>
      <w:szCs w:val="22"/>
    </w:rPr>
  </w:style>
  <w:style w:type="paragraph" w:styleId="93">
    <w:name w:val="index 9"/>
    <w:basedOn w:val="a4"/>
    <w:next w:val="a4"/>
    <w:autoRedefine/>
    <w:uiPriority w:val="99"/>
    <w:unhideWhenUsed/>
    <w:rsid w:val="00F23DBA"/>
    <w:pPr>
      <w:widowControl w:val="0"/>
      <w:adjustRightInd w:val="0"/>
      <w:snapToGrid w:val="0"/>
      <w:spacing w:line="264" w:lineRule="auto"/>
      <w:ind w:leftChars="1600" w:left="1600"/>
    </w:pPr>
    <w:rPr>
      <w:bCs w:val="0"/>
      <w:color w:val="auto"/>
      <w:sz w:val="21"/>
      <w:szCs w:val="22"/>
    </w:rPr>
  </w:style>
  <w:style w:type="paragraph" w:styleId="affff5">
    <w:name w:val="index heading"/>
    <w:basedOn w:val="a4"/>
    <w:next w:val="1d"/>
    <w:uiPriority w:val="99"/>
    <w:unhideWhenUsed/>
    <w:rsid w:val="00F23DBA"/>
    <w:pPr>
      <w:widowControl w:val="0"/>
      <w:adjustRightInd w:val="0"/>
      <w:snapToGrid w:val="0"/>
      <w:spacing w:line="264" w:lineRule="auto"/>
    </w:pPr>
    <w:rPr>
      <w:rFonts w:ascii="等线 Light" w:eastAsia="等线 Light" w:hAnsi="等线 Light"/>
      <w:b/>
      <w:color w:val="auto"/>
      <w:sz w:val="21"/>
      <w:szCs w:val="22"/>
    </w:rPr>
  </w:style>
  <w:style w:type="paragraph" w:styleId="affff6">
    <w:name w:val="Closing"/>
    <w:basedOn w:val="a4"/>
    <w:link w:val="Charfb"/>
    <w:uiPriority w:val="99"/>
    <w:unhideWhenUsed/>
    <w:rsid w:val="00F23DBA"/>
    <w:pPr>
      <w:widowControl w:val="0"/>
      <w:adjustRightInd w:val="0"/>
      <w:snapToGrid w:val="0"/>
      <w:spacing w:line="264" w:lineRule="auto"/>
      <w:ind w:leftChars="2100" w:left="100"/>
    </w:pPr>
    <w:rPr>
      <w:bCs w:val="0"/>
      <w:color w:val="auto"/>
      <w:sz w:val="21"/>
      <w:szCs w:val="22"/>
    </w:rPr>
  </w:style>
  <w:style w:type="character" w:customStyle="1" w:styleId="Charfb">
    <w:name w:val="结束语 Char"/>
    <w:link w:val="affff6"/>
    <w:uiPriority w:val="99"/>
    <w:rsid w:val="00F23D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5109">
      <w:bodyDiv w:val="1"/>
      <w:marLeft w:val="0"/>
      <w:marRight w:val="0"/>
      <w:marTop w:val="0"/>
      <w:marBottom w:val="0"/>
      <w:divBdr>
        <w:top w:val="none" w:sz="0" w:space="0" w:color="auto"/>
        <w:left w:val="none" w:sz="0" w:space="0" w:color="auto"/>
        <w:bottom w:val="none" w:sz="0" w:space="0" w:color="auto"/>
        <w:right w:val="none" w:sz="0" w:space="0" w:color="auto"/>
      </w:divBdr>
      <w:divsChild>
        <w:div w:id="640115900">
          <w:marLeft w:val="0"/>
          <w:marRight w:val="0"/>
          <w:marTop w:val="0"/>
          <w:marBottom w:val="0"/>
          <w:divBdr>
            <w:top w:val="none" w:sz="0" w:space="0" w:color="auto"/>
            <w:left w:val="none" w:sz="0" w:space="0" w:color="auto"/>
            <w:bottom w:val="none" w:sz="0" w:space="0" w:color="auto"/>
            <w:right w:val="none" w:sz="0" w:space="0" w:color="auto"/>
          </w:divBdr>
          <w:divsChild>
            <w:div w:id="971129585">
              <w:marLeft w:val="0"/>
              <w:marRight w:val="0"/>
              <w:marTop w:val="0"/>
              <w:marBottom w:val="0"/>
              <w:divBdr>
                <w:top w:val="none" w:sz="0" w:space="0" w:color="auto"/>
                <w:left w:val="none" w:sz="0" w:space="0" w:color="auto"/>
                <w:bottom w:val="none" w:sz="0" w:space="0" w:color="auto"/>
                <w:right w:val="none" w:sz="0" w:space="0" w:color="auto"/>
              </w:divBdr>
              <w:divsChild>
                <w:div w:id="569465857">
                  <w:marLeft w:val="0"/>
                  <w:marRight w:val="0"/>
                  <w:marTop w:val="0"/>
                  <w:marBottom w:val="0"/>
                  <w:divBdr>
                    <w:top w:val="none" w:sz="0" w:space="0" w:color="auto"/>
                    <w:left w:val="none" w:sz="0" w:space="0" w:color="auto"/>
                    <w:bottom w:val="none" w:sz="0" w:space="0" w:color="auto"/>
                    <w:right w:val="none" w:sz="0" w:space="0" w:color="auto"/>
                  </w:divBdr>
                  <w:divsChild>
                    <w:div w:id="1106198029">
                      <w:marLeft w:val="0"/>
                      <w:marRight w:val="0"/>
                      <w:marTop w:val="0"/>
                      <w:marBottom w:val="0"/>
                      <w:divBdr>
                        <w:top w:val="none" w:sz="0" w:space="0" w:color="auto"/>
                        <w:left w:val="none" w:sz="0" w:space="0" w:color="auto"/>
                        <w:bottom w:val="none" w:sz="0" w:space="0" w:color="auto"/>
                        <w:right w:val="none" w:sz="0" w:space="0" w:color="auto"/>
                      </w:divBdr>
                      <w:divsChild>
                        <w:div w:id="1641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75495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59">
          <w:marLeft w:val="0"/>
          <w:marRight w:val="0"/>
          <w:marTop w:val="0"/>
          <w:marBottom w:val="0"/>
          <w:divBdr>
            <w:top w:val="none" w:sz="0" w:space="0" w:color="auto"/>
            <w:left w:val="none" w:sz="0" w:space="0" w:color="auto"/>
            <w:bottom w:val="none" w:sz="0" w:space="0" w:color="auto"/>
            <w:right w:val="none" w:sz="0" w:space="0" w:color="auto"/>
          </w:divBdr>
          <w:divsChild>
            <w:div w:id="406457663">
              <w:marLeft w:val="0"/>
              <w:marRight w:val="0"/>
              <w:marTop w:val="0"/>
              <w:marBottom w:val="0"/>
              <w:divBdr>
                <w:top w:val="none" w:sz="0" w:space="0" w:color="auto"/>
                <w:left w:val="none" w:sz="0" w:space="0" w:color="auto"/>
                <w:bottom w:val="none" w:sz="0" w:space="0" w:color="auto"/>
                <w:right w:val="none" w:sz="0" w:space="0" w:color="auto"/>
              </w:divBdr>
            </w:div>
            <w:div w:id="508062009">
              <w:marLeft w:val="0"/>
              <w:marRight w:val="0"/>
              <w:marTop w:val="0"/>
              <w:marBottom w:val="0"/>
              <w:divBdr>
                <w:top w:val="none" w:sz="0" w:space="0" w:color="auto"/>
                <w:left w:val="none" w:sz="0" w:space="0" w:color="auto"/>
                <w:bottom w:val="none" w:sz="0" w:space="0" w:color="auto"/>
                <w:right w:val="none" w:sz="0" w:space="0" w:color="auto"/>
              </w:divBdr>
            </w:div>
            <w:div w:id="613833265">
              <w:marLeft w:val="0"/>
              <w:marRight w:val="0"/>
              <w:marTop w:val="0"/>
              <w:marBottom w:val="0"/>
              <w:divBdr>
                <w:top w:val="none" w:sz="0" w:space="0" w:color="auto"/>
                <w:left w:val="none" w:sz="0" w:space="0" w:color="auto"/>
                <w:bottom w:val="none" w:sz="0" w:space="0" w:color="auto"/>
                <w:right w:val="none" w:sz="0" w:space="0" w:color="auto"/>
              </w:divBdr>
            </w:div>
            <w:div w:id="854617709">
              <w:marLeft w:val="0"/>
              <w:marRight w:val="0"/>
              <w:marTop w:val="0"/>
              <w:marBottom w:val="0"/>
              <w:divBdr>
                <w:top w:val="none" w:sz="0" w:space="0" w:color="auto"/>
                <w:left w:val="none" w:sz="0" w:space="0" w:color="auto"/>
                <w:bottom w:val="none" w:sz="0" w:space="0" w:color="auto"/>
                <w:right w:val="none" w:sz="0" w:space="0" w:color="auto"/>
              </w:divBdr>
            </w:div>
            <w:div w:id="951278487">
              <w:marLeft w:val="0"/>
              <w:marRight w:val="0"/>
              <w:marTop w:val="0"/>
              <w:marBottom w:val="0"/>
              <w:divBdr>
                <w:top w:val="none" w:sz="0" w:space="0" w:color="auto"/>
                <w:left w:val="none" w:sz="0" w:space="0" w:color="auto"/>
                <w:bottom w:val="none" w:sz="0" w:space="0" w:color="auto"/>
                <w:right w:val="none" w:sz="0" w:space="0" w:color="auto"/>
              </w:divBdr>
            </w:div>
            <w:div w:id="1466660553">
              <w:marLeft w:val="0"/>
              <w:marRight w:val="0"/>
              <w:marTop w:val="0"/>
              <w:marBottom w:val="0"/>
              <w:divBdr>
                <w:top w:val="none" w:sz="0" w:space="0" w:color="auto"/>
                <w:left w:val="none" w:sz="0" w:space="0" w:color="auto"/>
                <w:bottom w:val="none" w:sz="0" w:space="0" w:color="auto"/>
                <w:right w:val="none" w:sz="0" w:space="0" w:color="auto"/>
              </w:divBdr>
            </w:div>
            <w:div w:id="1518232272">
              <w:marLeft w:val="0"/>
              <w:marRight w:val="0"/>
              <w:marTop w:val="0"/>
              <w:marBottom w:val="0"/>
              <w:divBdr>
                <w:top w:val="none" w:sz="0" w:space="0" w:color="auto"/>
                <w:left w:val="none" w:sz="0" w:space="0" w:color="auto"/>
                <w:bottom w:val="none" w:sz="0" w:space="0" w:color="auto"/>
                <w:right w:val="none" w:sz="0" w:space="0" w:color="auto"/>
              </w:divBdr>
            </w:div>
            <w:div w:id="1693341358">
              <w:marLeft w:val="0"/>
              <w:marRight w:val="0"/>
              <w:marTop w:val="0"/>
              <w:marBottom w:val="0"/>
              <w:divBdr>
                <w:top w:val="none" w:sz="0" w:space="0" w:color="auto"/>
                <w:left w:val="none" w:sz="0" w:space="0" w:color="auto"/>
                <w:bottom w:val="none" w:sz="0" w:space="0" w:color="auto"/>
                <w:right w:val="none" w:sz="0" w:space="0" w:color="auto"/>
              </w:divBdr>
            </w:div>
            <w:div w:id="1726955050">
              <w:marLeft w:val="0"/>
              <w:marRight w:val="0"/>
              <w:marTop w:val="0"/>
              <w:marBottom w:val="0"/>
              <w:divBdr>
                <w:top w:val="none" w:sz="0" w:space="0" w:color="auto"/>
                <w:left w:val="none" w:sz="0" w:space="0" w:color="auto"/>
                <w:bottom w:val="none" w:sz="0" w:space="0" w:color="auto"/>
                <w:right w:val="none" w:sz="0" w:space="0" w:color="auto"/>
              </w:divBdr>
            </w:div>
            <w:div w:id="1742943701">
              <w:marLeft w:val="0"/>
              <w:marRight w:val="0"/>
              <w:marTop w:val="0"/>
              <w:marBottom w:val="0"/>
              <w:divBdr>
                <w:top w:val="none" w:sz="0" w:space="0" w:color="auto"/>
                <w:left w:val="none" w:sz="0" w:space="0" w:color="auto"/>
                <w:bottom w:val="none" w:sz="0" w:space="0" w:color="auto"/>
                <w:right w:val="none" w:sz="0" w:space="0" w:color="auto"/>
              </w:divBdr>
            </w:div>
            <w:div w:id="1989698571">
              <w:marLeft w:val="0"/>
              <w:marRight w:val="0"/>
              <w:marTop w:val="0"/>
              <w:marBottom w:val="0"/>
              <w:divBdr>
                <w:top w:val="none" w:sz="0" w:space="0" w:color="auto"/>
                <w:left w:val="none" w:sz="0" w:space="0" w:color="auto"/>
                <w:bottom w:val="none" w:sz="0" w:space="0" w:color="auto"/>
                <w:right w:val="none" w:sz="0" w:space="0" w:color="auto"/>
              </w:divBdr>
            </w:div>
            <w:div w:id="2067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8.wmf"/><Relationship Id="rId42" Type="http://schemas.openxmlformats.org/officeDocument/2006/relationships/oleObject" Target="embeddings/oleObject11.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2.wmf"/><Relationship Id="rId11" Type="http://schemas.openxmlformats.org/officeDocument/2006/relationships/footer" Target="footer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footer" Target="footer5.xml"/><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7.wmf"/><Relationship Id="rId67"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footer" Target="footer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2.xml"/><Relationship Id="rId31" Type="http://schemas.openxmlformats.org/officeDocument/2006/relationships/image" Target="media/image13.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0.wmf"/><Relationship Id="rId73"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5.wmf"/><Relationship Id="rId39" Type="http://schemas.openxmlformats.org/officeDocument/2006/relationships/image" Target="media/image17.wmf"/><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5C2A-E448-45E1-A136-F847A6DA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5794</Words>
  <Characters>33031</Characters>
  <Application>Microsoft Office Word</Application>
  <DocSecurity>0</DocSecurity>
  <Lines>275</Lines>
  <Paragraphs>77</Paragraphs>
  <ScaleCrop>false</ScaleCrop>
  <Company/>
  <LinksUpToDate>false</LinksUpToDate>
  <CharactersWithSpaces>38748</CharactersWithSpaces>
  <SharedDoc>false</SharedDoc>
  <HLinks>
    <vt:vector size="558" baseType="variant">
      <vt:variant>
        <vt:i4>1835068</vt:i4>
      </vt:variant>
      <vt:variant>
        <vt:i4>587</vt:i4>
      </vt:variant>
      <vt:variant>
        <vt:i4>0</vt:i4>
      </vt:variant>
      <vt:variant>
        <vt:i4>5</vt:i4>
      </vt:variant>
      <vt:variant>
        <vt:lpwstr/>
      </vt:variant>
      <vt:variant>
        <vt:lpwstr>_Toc456970970</vt:lpwstr>
      </vt:variant>
      <vt:variant>
        <vt:i4>1900604</vt:i4>
      </vt:variant>
      <vt:variant>
        <vt:i4>581</vt:i4>
      </vt:variant>
      <vt:variant>
        <vt:i4>0</vt:i4>
      </vt:variant>
      <vt:variant>
        <vt:i4>5</vt:i4>
      </vt:variant>
      <vt:variant>
        <vt:lpwstr/>
      </vt:variant>
      <vt:variant>
        <vt:lpwstr>_Toc456970969</vt:lpwstr>
      </vt:variant>
      <vt:variant>
        <vt:i4>1900604</vt:i4>
      </vt:variant>
      <vt:variant>
        <vt:i4>575</vt:i4>
      </vt:variant>
      <vt:variant>
        <vt:i4>0</vt:i4>
      </vt:variant>
      <vt:variant>
        <vt:i4>5</vt:i4>
      </vt:variant>
      <vt:variant>
        <vt:lpwstr/>
      </vt:variant>
      <vt:variant>
        <vt:lpwstr>_Toc456970968</vt:lpwstr>
      </vt:variant>
      <vt:variant>
        <vt:i4>1900604</vt:i4>
      </vt:variant>
      <vt:variant>
        <vt:i4>569</vt:i4>
      </vt:variant>
      <vt:variant>
        <vt:i4>0</vt:i4>
      </vt:variant>
      <vt:variant>
        <vt:i4>5</vt:i4>
      </vt:variant>
      <vt:variant>
        <vt:lpwstr/>
      </vt:variant>
      <vt:variant>
        <vt:lpwstr>_Toc456970967</vt:lpwstr>
      </vt:variant>
      <vt:variant>
        <vt:i4>1900604</vt:i4>
      </vt:variant>
      <vt:variant>
        <vt:i4>563</vt:i4>
      </vt:variant>
      <vt:variant>
        <vt:i4>0</vt:i4>
      </vt:variant>
      <vt:variant>
        <vt:i4>5</vt:i4>
      </vt:variant>
      <vt:variant>
        <vt:lpwstr/>
      </vt:variant>
      <vt:variant>
        <vt:lpwstr>_Toc456970966</vt:lpwstr>
      </vt:variant>
      <vt:variant>
        <vt:i4>1769522</vt:i4>
      </vt:variant>
      <vt:variant>
        <vt:i4>533</vt:i4>
      </vt:variant>
      <vt:variant>
        <vt:i4>0</vt:i4>
      </vt:variant>
      <vt:variant>
        <vt:i4>5</vt:i4>
      </vt:variant>
      <vt:variant>
        <vt:lpwstr/>
      </vt:variant>
      <vt:variant>
        <vt:lpwstr>_Toc435778404</vt:lpwstr>
      </vt:variant>
      <vt:variant>
        <vt:i4>1769522</vt:i4>
      </vt:variant>
      <vt:variant>
        <vt:i4>527</vt:i4>
      </vt:variant>
      <vt:variant>
        <vt:i4>0</vt:i4>
      </vt:variant>
      <vt:variant>
        <vt:i4>5</vt:i4>
      </vt:variant>
      <vt:variant>
        <vt:lpwstr/>
      </vt:variant>
      <vt:variant>
        <vt:lpwstr>_Toc435778403</vt:lpwstr>
      </vt:variant>
      <vt:variant>
        <vt:i4>1769522</vt:i4>
      </vt:variant>
      <vt:variant>
        <vt:i4>521</vt:i4>
      </vt:variant>
      <vt:variant>
        <vt:i4>0</vt:i4>
      </vt:variant>
      <vt:variant>
        <vt:i4>5</vt:i4>
      </vt:variant>
      <vt:variant>
        <vt:lpwstr/>
      </vt:variant>
      <vt:variant>
        <vt:lpwstr>_Toc435778402</vt:lpwstr>
      </vt:variant>
      <vt:variant>
        <vt:i4>1769522</vt:i4>
      </vt:variant>
      <vt:variant>
        <vt:i4>515</vt:i4>
      </vt:variant>
      <vt:variant>
        <vt:i4>0</vt:i4>
      </vt:variant>
      <vt:variant>
        <vt:i4>5</vt:i4>
      </vt:variant>
      <vt:variant>
        <vt:lpwstr/>
      </vt:variant>
      <vt:variant>
        <vt:lpwstr>_Toc435778401</vt:lpwstr>
      </vt:variant>
      <vt:variant>
        <vt:i4>1769522</vt:i4>
      </vt:variant>
      <vt:variant>
        <vt:i4>509</vt:i4>
      </vt:variant>
      <vt:variant>
        <vt:i4>0</vt:i4>
      </vt:variant>
      <vt:variant>
        <vt:i4>5</vt:i4>
      </vt:variant>
      <vt:variant>
        <vt:lpwstr/>
      </vt:variant>
      <vt:variant>
        <vt:lpwstr>_Toc435778400</vt:lpwstr>
      </vt:variant>
      <vt:variant>
        <vt:i4>1179701</vt:i4>
      </vt:variant>
      <vt:variant>
        <vt:i4>503</vt:i4>
      </vt:variant>
      <vt:variant>
        <vt:i4>0</vt:i4>
      </vt:variant>
      <vt:variant>
        <vt:i4>5</vt:i4>
      </vt:variant>
      <vt:variant>
        <vt:lpwstr/>
      </vt:variant>
      <vt:variant>
        <vt:lpwstr>_Toc435778399</vt:lpwstr>
      </vt:variant>
      <vt:variant>
        <vt:i4>1179701</vt:i4>
      </vt:variant>
      <vt:variant>
        <vt:i4>497</vt:i4>
      </vt:variant>
      <vt:variant>
        <vt:i4>0</vt:i4>
      </vt:variant>
      <vt:variant>
        <vt:i4>5</vt:i4>
      </vt:variant>
      <vt:variant>
        <vt:lpwstr/>
      </vt:variant>
      <vt:variant>
        <vt:lpwstr>_Toc435778398</vt:lpwstr>
      </vt:variant>
      <vt:variant>
        <vt:i4>1179701</vt:i4>
      </vt:variant>
      <vt:variant>
        <vt:i4>491</vt:i4>
      </vt:variant>
      <vt:variant>
        <vt:i4>0</vt:i4>
      </vt:variant>
      <vt:variant>
        <vt:i4>5</vt:i4>
      </vt:variant>
      <vt:variant>
        <vt:lpwstr/>
      </vt:variant>
      <vt:variant>
        <vt:lpwstr>_Toc435778397</vt:lpwstr>
      </vt:variant>
      <vt:variant>
        <vt:i4>1179701</vt:i4>
      </vt:variant>
      <vt:variant>
        <vt:i4>485</vt:i4>
      </vt:variant>
      <vt:variant>
        <vt:i4>0</vt:i4>
      </vt:variant>
      <vt:variant>
        <vt:i4>5</vt:i4>
      </vt:variant>
      <vt:variant>
        <vt:lpwstr/>
      </vt:variant>
      <vt:variant>
        <vt:lpwstr>_Toc435778396</vt:lpwstr>
      </vt:variant>
      <vt:variant>
        <vt:i4>1179701</vt:i4>
      </vt:variant>
      <vt:variant>
        <vt:i4>479</vt:i4>
      </vt:variant>
      <vt:variant>
        <vt:i4>0</vt:i4>
      </vt:variant>
      <vt:variant>
        <vt:i4>5</vt:i4>
      </vt:variant>
      <vt:variant>
        <vt:lpwstr/>
      </vt:variant>
      <vt:variant>
        <vt:lpwstr>_Toc435778395</vt:lpwstr>
      </vt:variant>
      <vt:variant>
        <vt:i4>1179701</vt:i4>
      </vt:variant>
      <vt:variant>
        <vt:i4>473</vt:i4>
      </vt:variant>
      <vt:variant>
        <vt:i4>0</vt:i4>
      </vt:variant>
      <vt:variant>
        <vt:i4>5</vt:i4>
      </vt:variant>
      <vt:variant>
        <vt:lpwstr/>
      </vt:variant>
      <vt:variant>
        <vt:lpwstr>_Toc435778394</vt:lpwstr>
      </vt:variant>
      <vt:variant>
        <vt:i4>1179701</vt:i4>
      </vt:variant>
      <vt:variant>
        <vt:i4>467</vt:i4>
      </vt:variant>
      <vt:variant>
        <vt:i4>0</vt:i4>
      </vt:variant>
      <vt:variant>
        <vt:i4>5</vt:i4>
      </vt:variant>
      <vt:variant>
        <vt:lpwstr/>
      </vt:variant>
      <vt:variant>
        <vt:lpwstr>_Toc435778393</vt:lpwstr>
      </vt:variant>
      <vt:variant>
        <vt:i4>1179701</vt:i4>
      </vt:variant>
      <vt:variant>
        <vt:i4>461</vt:i4>
      </vt:variant>
      <vt:variant>
        <vt:i4>0</vt:i4>
      </vt:variant>
      <vt:variant>
        <vt:i4>5</vt:i4>
      </vt:variant>
      <vt:variant>
        <vt:lpwstr/>
      </vt:variant>
      <vt:variant>
        <vt:lpwstr>_Toc435778392</vt:lpwstr>
      </vt:variant>
      <vt:variant>
        <vt:i4>1179701</vt:i4>
      </vt:variant>
      <vt:variant>
        <vt:i4>455</vt:i4>
      </vt:variant>
      <vt:variant>
        <vt:i4>0</vt:i4>
      </vt:variant>
      <vt:variant>
        <vt:i4>5</vt:i4>
      </vt:variant>
      <vt:variant>
        <vt:lpwstr/>
      </vt:variant>
      <vt:variant>
        <vt:lpwstr>_Toc435778391</vt:lpwstr>
      </vt:variant>
      <vt:variant>
        <vt:i4>1179701</vt:i4>
      </vt:variant>
      <vt:variant>
        <vt:i4>449</vt:i4>
      </vt:variant>
      <vt:variant>
        <vt:i4>0</vt:i4>
      </vt:variant>
      <vt:variant>
        <vt:i4>5</vt:i4>
      </vt:variant>
      <vt:variant>
        <vt:lpwstr/>
      </vt:variant>
      <vt:variant>
        <vt:lpwstr>_Toc435778390</vt:lpwstr>
      </vt:variant>
      <vt:variant>
        <vt:i4>1245237</vt:i4>
      </vt:variant>
      <vt:variant>
        <vt:i4>443</vt:i4>
      </vt:variant>
      <vt:variant>
        <vt:i4>0</vt:i4>
      </vt:variant>
      <vt:variant>
        <vt:i4>5</vt:i4>
      </vt:variant>
      <vt:variant>
        <vt:lpwstr/>
      </vt:variant>
      <vt:variant>
        <vt:lpwstr>_Toc435778389</vt:lpwstr>
      </vt:variant>
      <vt:variant>
        <vt:i4>1245237</vt:i4>
      </vt:variant>
      <vt:variant>
        <vt:i4>437</vt:i4>
      </vt:variant>
      <vt:variant>
        <vt:i4>0</vt:i4>
      </vt:variant>
      <vt:variant>
        <vt:i4>5</vt:i4>
      </vt:variant>
      <vt:variant>
        <vt:lpwstr/>
      </vt:variant>
      <vt:variant>
        <vt:lpwstr>_Toc435778388</vt:lpwstr>
      </vt:variant>
      <vt:variant>
        <vt:i4>1245237</vt:i4>
      </vt:variant>
      <vt:variant>
        <vt:i4>431</vt:i4>
      </vt:variant>
      <vt:variant>
        <vt:i4>0</vt:i4>
      </vt:variant>
      <vt:variant>
        <vt:i4>5</vt:i4>
      </vt:variant>
      <vt:variant>
        <vt:lpwstr/>
      </vt:variant>
      <vt:variant>
        <vt:lpwstr>_Toc435778386</vt:lpwstr>
      </vt:variant>
      <vt:variant>
        <vt:i4>1245237</vt:i4>
      </vt:variant>
      <vt:variant>
        <vt:i4>425</vt:i4>
      </vt:variant>
      <vt:variant>
        <vt:i4>0</vt:i4>
      </vt:variant>
      <vt:variant>
        <vt:i4>5</vt:i4>
      </vt:variant>
      <vt:variant>
        <vt:lpwstr/>
      </vt:variant>
      <vt:variant>
        <vt:lpwstr>_Toc435778386</vt:lpwstr>
      </vt:variant>
      <vt:variant>
        <vt:i4>1245237</vt:i4>
      </vt:variant>
      <vt:variant>
        <vt:i4>419</vt:i4>
      </vt:variant>
      <vt:variant>
        <vt:i4>0</vt:i4>
      </vt:variant>
      <vt:variant>
        <vt:i4>5</vt:i4>
      </vt:variant>
      <vt:variant>
        <vt:lpwstr/>
      </vt:variant>
      <vt:variant>
        <vt:lpwstr>_Toc435778385</vt:lpwstr>
      </vt:variant>
      <vt:variant>
        <vt:i4>1245237</vt:i4>
      </vt:variant>
      <vt:variant>
        <vt:i4>413</vt:i4>
      </vt:variant>
      <vt:variant>
        <vt:i4>0</vt:i4>
      </vt:variant>
      <vt:variant>
        <vt:i4>5</vt:i4>
      </vt:variant>
      <vt:variant>
        <vt:lpwstr/>
      </vt:variant>
      <vt:variant>
        <vt:lpwstr>_Toc435778384</vt:lpwstr>
      </vt:variant>
      <vt:variant>
        <vt:i4>1245237</vt:i4>
      </vt:variant>
      <vt:variant>
        <vt:i4>407</vt:i4>
      </vt:variant>
      <vt:variant>
        <vt:i4>0</vt:i4>
      </vt:variant>
      <vt:variant>
        <vt:i4>5</vt:i4>
      </vt:variant>
      <vt:variant>
        <vt:lpwstr/>
      </vt:variant>
      <vt:variant>
        <vt:lpwstr>_Toc435778383</vt:lpwstr>
      </vt:variant>
      <vt:variant>
        <vt:i4>1376306</vt:i4>
      </vt:variant>
      <vt:variant>
        <vt:i4>398</vt:i4>
      </vt:variant>
      <vt:variant>
        <vt:i4>0</vt:i4>
      </vt:variant>
      <vt:variant>
        <vt:i4>5</vt:i4>
      </vt:variant>
      <vt:variant>
        <vt:lpwstr/>
      </vt:variant>
      <vt:variant>
        <vt:lpwstr>_Toc456705052</vt:lpwstr>
      </vt:variant>
      <vt:variant>
        <vt:i4>1376306</vt:i4>
      </vt:variant>
      <vt:variant>
        <vt:i4>392</vt:i4>
      </vt:variant>
      <vt:variant>
        <vt:i4>0</vt:i4>
      </vt:variant>
      <vt:variant>
        <vt:i4>5</vt:i4>
      </vt:variant>
      <vt:variant>
        <vt:lpwstr/>
      </vt:variant>
      <vt:variant>
        <vt:lpwstr>_Toc456705051</vt:lpwstr>
      </vt:variant>
      <vt:variant>
        <vt:i4>1376306</vt:i4>
      </vt:variant>
      <vt:variant>
        <vt:i4>386</vt:i4>
      </vt:variant>
      <vt:variant>
        <vt:i4>0</vt:i4>
      </vt:variant>
      <vt:variant>
        <vt:i4>5</vt:i4>
      </vt:variant>
      <vt:variant>
        <vt:lpwstr/>
      </vt:variant>
      <vt:variant>
        <vt:lpwstr>_Toc456705050</vt:lpwstr>
      </vt:variant>
      <vt:variant>
        <vt:i4>1310770</vt:i4>
      </vt:variant>
      <vt:variant>
        <vt:i4>380</vt:i4>
      </vt:variant>
      <vt:variant>
        <vt:i4>0</vt:i4>
      </vt:variant>
      <vt:variant>
        <vt:i4>5</vt:i4>
      </vt:variant>
      <vt:variant>
        <vt:lpwstr/>
      </vt:variant>
      <vt:variant>
        <vt:lpwstr>_Toc456705049</vt:lpwstr>
      </vt:variant>
      <vt:variant>
        <vt:i4>1310770</vt:i4>
      </vt:variant>
      <vt:variant>
        <vt:i4>374</vt:i4>
      </vt:variant>
      <vt:variant>
        <vt:i4>0</vt:i4>
      </vt:variant>
      <vt:variant>
        <vt:i4>5</vt:i4>
      </vt:variant>
      <vt:variant>
        <vt:lpwstr/>
      </vt:variant>
      <vt:variant>
        <vt:lpwstr>_Toc456705048</vt:lpwstr>
      </vt:variant>
      <vt:variant>
        <vt:i4>1310770</vt:i4>
      </vt:variant>
      <vt:variant>
        <vt:i4>368</vt:i4>
      </vt:variant>
      <vt:variant>
        <vt:i4>0</vt:i4>
      </vt:variant>
      <vt:variant>
        <vt:i4>5</vt:i4>
      </vt:variant>
      <vt:variant>
        <vt:lpwstr/>
      </vt:variant>
      <vt:variant>
        <vt:lpwstr>_Toc456705047</vt:lpwstr>
      </vt:variant>
      <vt:variant>
        <vt:i4>1310770</vt:i4>
      </vt:variant>
      <vt:variant>
        <vt:i4>362</vt:i4>
      </vt:variant>
      <vt:variant>
        <vt:i4>0</vt:i4>
      </vt:variant>
      <vt:variant>
        <vt:i4>5</vt:i4>
      </vt:variant>
      <vt:variant>
        <vt:lpwstr/>
      </vt:variant>
      <vt:variant>
        <vt:lpwstr>_Toc456705046</vt:lpwstr>
      </vt:variant>
      <vt:variant>
        <vt:i4>1310770</vt:i4>
      </vt:variant>
      <vt:variant>
        <vt:i4>356</vt:i4>
      </vt:variant>
      <vt:variant>
        <vt:i4>0</vt:i4>
      </vt:variant>
      <vt:variant>
        <vt:i4>5</vt:i4>
      </vt:variant>
      <vt:variant>
        <vt:lpwstr/>
      </vt:variant>
      <vt:variant>
        <vt:lpwstr>_Toc456705045</vt:lpwstr>
      </vt:variant>
      <vt:variant>
        <vt:i4>1310770</vt:i4>
      </vt:variant>
      <vt:variant>
        <vt:i4>350</vt:i4>
      </vt:variant>
      <vt:variant>
        <vt:i4>0</vt:i4>
      </vt:variant>
      <vt:variant>
        <vt:i4>5</vt:i4>
      </vt:variant>
      <vt:variant>
        <vt:lpwstr/>
      </vt:variant>
      <vt:variant>
        <vt:lpwstr>_Toc456705044</vt:lpwstr>
      </vt:variant>
      <vt:variant>
        <vt:i4>1310770</vt:i4>
      </vt:variant>
      <vt:variant>
        <vt:i4>344</vt:i4>
      </vt:variant>
      <vt:variant>
        <vt:i4>0</vt:i4>
      </vt:variant>
      <vt:variant>
        <vt:i4>5</vt:i4>
      </vt:variant>
      <vt:variant>
        <vt:lpwstr/>
      </vt:variant>
      <vt:variant>
        <vt:lpwstr>_Toc456705043</vt:lpwstr>
      </vt:variant>
      <vt:variant>
        <vt:i4>1310770</vt:i4>
      </vt:variant>
      <vt:variant>
        <vt:i4>338</vt:i4>
      </vt:variant>
      <vt:variant>
        <vt:i4>0</vt:i4>
      </vt:variant>
      <vt:variant>
        <vt:i4>5</vt:i4>
      </vt:variant>
      <vt:variant>
        <vt:lpwstr/>
      </vt:variant>
      <vt:variant>
        <vt:lpwstr>_Toc456705042</vt:lpwstr>
      </vt:variant>
      <vt:variant>
        <vt:i4>1310770</vt:i4>
      </vt:variant>
      <vt:variant>
        <vt:i4>332</vt:i4>
      </vt:variant>
      <vt:variant>
        <vt:i4>0</vt:i4>
      </vt:variant>
      <vt:variant>
        <vt:i4>5</vt:i4>
      </vt:variant>
      <vt:variant>
        <vt:lpwstr/>
      </vt:variant>
      <vt:variant>
        <vt:lpwstr>_Toc456705041</vt:lpwstr>
      </vt:variant>
      <vt:variant>
        <vt:i4>1310770</vt:i4>
      </vt:variant>
      <vt:variant>
        <vt:i4>326</vt:i4>
      </vt:variant>
      <vt:variant>
        <vt:i4>0</vt:i4>
      </vt:variant>
      <vt:variant>
        <vt:i4>5</vt:i4>
      </vt:variant>
      <vt:variant>
        <vt:lpwstr/>
      </vt:variant>
      <vt:variant>
        <vt:lpwstr>_Toc456705040</vt:lpwstr>
      </vt:variant>
      <vt:variant>
        <vt:i4>1245234</vt:i4>
      </vt:variant>
      <vt:variant>
        <vt:i4>320</vt:i4>
      </vt:variant>
      <vt:variant>
        <vt:i4>0</vt:i4>
      </vt:variant>
      <vt:variant>
        <vt:i4>5</vt:i4>
      </vt:variant>
      <vt:variant>
        <vt:lpwstr/>
      </vt:variant>
      <vt:variant>
        <vt:lpwstr>_Toc456705039</vt:lpwstr>
      </vt:variant>
      <vt:variant>
        <vt:i4>1245234</vt:i4>
      </vt:variant>
      <vt:variant>
        <vt:i4>314</vt:i4>
      </vt:variant>
      <vt:variant>
        <vt:i4>0</vt:i4>
      </vt:variant>
      <vt:variant>
        <vt:i4>5</vt:i4>
      </vt:variant>
      <vt:variant>
        <vt:lpwstr/>
      </vt:variant>
      <vt:variant>
        <vt:lpwstr>_Toc456705038</vt:lpwstr>
      </vt:variant>
      <vt:variant>
        <vt:i4>1245234</vt:i4>
      </vt:variant>
      <vt:variant>
        <vt:i4>308</vt:i4>
      </vt:variant>
      <vt:variant>
        <vt:i4>0</vt:i4>
      </vt:variant>
      <vt:variant>
        <vt:i4>5</vt:i4>
      </vt:variant>
      <vt:variant>
        <vt:lpwstr/>
      </vt:variant>
      <vt:variant>
        <vt:lpwstr>_Toc456705037</vt:lpwstr>
      </vt:variant>
      <vt:variant>
        <vt:i4>1245234</vt:i4>
      </vt:variant>
      <vt:variant>
        <vt:i4>302</vt:i4>
      </vt:variant>
      <vt:variant>
        <vt:i4>0</vt:i4>
      </vt:variant>
      <vt:variant>
        <vt:i4>5</vt:i4>
      </vt:variant>
      <vt:variant>
        <vt:lpwstr/>
      </vt:variant>
      <vt:variant>
        <vt:lpwstr>_Toc456705036</vt:lpwstr>
      </vt:variant>
      <vt:variant>
        <vt:i4>1245234</vt:i4>
      </vt:variant>
      <vt:variant>
        <vt:i4>296</vt:i4>
      </vt:variant>
      <vt:variant>
        <vt:i4>0</vt:i4>
      </vt:variant>
      <vt:variant>
        <vt:i4>5</vt:i4>
      </vt:variant>
      <vt:variant>
        <vt:lpwstr/>
      </vt:variant>
      <vt:variant>
        <vt:lpwstr>_Toc456705034</vt:lpwstr>
      </vt:variant>
      <vt:variant>
        <vt:i4>1245234</vt:i4>
      </vt:variant>
      <vt:variant>
        <vt:i4>290</vt:i4>
      </vt:variant>
      <vt:variant>
        <vt:i4>0</vt:i4>
      </vt:variant>
      <vt:variant>
        <vt:i4>5</vt:i4>
      </vt:variant>
      <vt:variant>
        <vt:lpwstr/>
      </vt:variant>
      <vt:variant>
        <vt:lpwstr>_Toc456705034</vt:lpwstr>
      </vt:variant>
      <vt:variant>
        <vt:i4>1245234</vt:i4>
      </vt:variant>
      <vt:variant>
        <vt:i4>284</vt:i4>
      </vt:variant>
      <vt:variant>
        <vt:i4>0</vt:i4>
      </vt:variant>
      <vt:variant>
        <vt:i4>5</vt:i4>
      </vt:variant>
      <vt:variant>
        <vt:lpwstr/>
      </vt:variant>
      <vt:variant>
        <vt:lpwstr>_Toc456705033</vt:lpwstr>
      </vt:variant>
      <vt:variant>
        <vt:i4>1245234</vt:i4>
      </vt:variant>
      <vt:variant>
        <vt:i4>278</vt:i4>
      </vt:variant>
      <vt:variant>
        <vt:i4>0</vt:i4>
      </vt:variant>
      <vt:variant>
        <vt:i4>5</vt:i4>
      </vt:variant>
      <vt:variant>
        <vt:lpwstr/>
      </vt:variant>
      <vt:variant>
        <vt:lpwstr>_Toc456705032</vt:lpwstr>
      </vt:variant>
      <vt:variant>
        <vt:i4>1245234</vt:i4>
      </vt:variant>
      <vt:variant>
        <vt:i4>272</vt:i4>
      </vt:variant>
      <vt:variant>
        <vt:i4>0</vt:i4>
      </vt:variant>
      <vt:variant>
        <vt:i4>5</vt:i4>
      </vt:variant>
      <vt:variant>
        <vt:lpwstr/>
      </vt:variant>
      <vt:variant>
        <vt:lpwstr>_Toc456705031</vt:lpwstr>
      </vt:variant>
      <vt:variant>
        <vt:i4>1769522</vt:i4>
      </vt:variant>
      <vt:variant>
        <vt:i4>263</vt:i4>
      </vt:variant>
      <vt:variant>
        <vt:i4>0</vt:i4>
      </vt:variant>
      <vt:variant>
        <vt:i4>5</vt:i4>
      </vt:variant>
      <vt:variant>
        <vt:lpwstr/>
      </vt:variant>
      <vt:variant>
        <vt:lpwstr>_Toc435778404</vt:lpwstr>
      </vt:variant>
      <vt:variant>
        <vt:i4>1769522</vt:i4>
      </vt:variant>
      <vt:variant>
        <vt:i4>257</vt:i4>
      </vt:variant>
      <vt:variant>
        <vt:i4>0</vt:i4>
      </vt:variant>
      <vt:variant>
        <vt:i4>5</vt:i4>
      </vt:variant>
      <vt:variant>
        <vt:lpwstr/>
      </vt:variant>
      <vt:variant>
        <vt:lpwstr>_Toc435778403</vt:lpwstr>
      </vt:variant>
      <vt:variant>
        <vt:i4>1769522</vt:i4>
      </vt:variant>
      <vt:variant>
        <vt:i4>251</vt:i4>
      </vt:variant>
      <vt:variant>
        <vt:i4>0</vt:i4>
      </vt:variant>
      <vt:variant>
        <vt:i4>5</vt:i4>
      </vt:variant>
      <vt:variant>
        <vt:lpwstr/>
      </vt:variant>
      <vt:variant>
        <vt:lpwstr>_Toc435778402</vt:lpwstr>
      </vt:variant>
      <vt:variant>
        <vt:i4>1769522</vt:i4>
      </vt:variant>
      <vt:variant>
        <vt:i4>245</vt:i4>
      </vt:variant>
      <vt:variant>
        <vt:i4>0</vt:i4>
      </vt:variant>
      <vt:variant>
        <vt:i4>5</vt:i4>
      </vt:variant>
      <vt:variant>
        <vt:lpwstr/>
      </vt:variant>
      <vt:variant>
        <vt:lpwstr>_Toc435778401</vt:lpwstr>
      </vt:variant>
      <vt:variant>
        <vt:i4>1769522</vt:i4>
      </vt:variant>
      <vt:variant>
        <vt:i4>239</vt:i4>
      </vt:variant>
      <vt:variant>
        <vt:i4>0</vt:i4>
      </vt:variant>
      <vt:variant>
        <vt:i4>5</vt:i4>
      </vt:variant>
      <vt:variant>
        <vt:lpwstr/>
      </vt:variant>
      <vt:variant>
        <vt:lpwstr>_Toc435778400</vt:lpwstr>
      </vt:variant>
      <vt:variant>
        <vt:i4>1179701</vt:i4>
      </vt:variant>
      <vt:variant>
        <vt:i4>233</vt:i4>
      </vt:variant>
      <vt:variant>
        <vt:i4>0</vt:i4>
      </vt:variant>
      <vt:variant>
        <vt:i4>5</vt:i4>
      </vt:variant>
      <vt:variant>
        <vt:lpwstr/>
      </vt:variant>
      <vt:variant>
        <vt:lpwstr>_Toc435778399</vt:lpwstr>
      </vt:variant>
      <vt:variant>
        <vt:i4>1179701</vt:i4>
      </vt:variant>
      <vt:variant>
        <vt:i4>227</vt:i4>
      </vt:variant>
      <vt:variant>
        <vt:i4>0</vt:i4>
      </vt:variant>
      <vt:variant>
        <vt:i4>5</vt:i4>
      </vt:variant>
      <vt:variant>
        <vt:lpwstr/>
      </vt:variant>
      <vt:variant>
        <vt:lpwstr>_Toc435778398</vt:lpwstr>
      </vt:variant>
      <vt:variant>
        <vt:i4>1179701</vt:i4>
      </vt:variant>
      <vt:variant>
        <vt:i4>221</vt:i4>
      </vt:variant>
      <vt:variant>
        <vt:i4>0</vt:i4>
      </vt:variant>
      <vt:variant>
        <vt:i4>5</vt:i4>
      </vt:variant>
      <vt:variant>
        <vt:lpwstr/>
      </vt:variant>
      <vt:variant>
        <vt:lpwstr>_Toc435778397</vt:lpwstr>
      </vt:variant>
      <vt:variant>
        <vt:i4>1179701</vt:i4>
      </vt:variant>
      <vt:variant>
        <vt:i4>215</vt:i4>
      </vt:variant>
      <vt:variant>
        <vt:i4>0</vt:i4>
      </vt:variant>
      <vt:variant>
        <vt:i4>5</vt:i4>
      </vt:variant>
      <vt:variant>
        <vt:lpwstr/>
      </vt:variant>
      <vt:variant>
        <vt:lpwstr>_Toc435778396</vt:lpwstr>
      </vt:variant>
      <vt:variant>
        <vt:i4>1179701</vt:i4>
      </vt:variant>
      <vt:variant>
        <vt:i4>209</vt:i4>
      </vt:variant>
      <vt:variant>
        <vt:i4>0</vt:i4>
      </vt:variant>
      <vt:variant>
        <vt:i4>5</vt:i4>
      </vt:variant>
      <vt:variant>
        <vt:lpwstr/>
      </vt:variant>
      <vt:variant>
        <vt:lpwstr>_Toc435778395</vt:lpwstr>
      </vt:variant>
      <vt:variant>
        <vt:i4>1179701</vt:i4>
      </vt:variant>
      <vt:variant>
        <vt:i4>203</vt:i4>
      </vt:variant>
      <vt:variant>
        <vt:i4>0</vt:i4>
      </vt:variant>
      <vt:variant>
        <vt:i4>5</vt:i4>
      </vt:variant>
      <vt:variant>
        <vt:lpwstr/>
      </vt:variant>
      <vt:variant>
        <vt:lpwstr>_Toc435778394</vt:lpwstr>
      </vt:variant>
      <vt:variant>
        <vt:i4>1179701</vt:i4>
      </vt:variant>
      <vt:variant>
        <vt:i4>197</vt:i4>
      </vt:variant>
      <vt:variant>
        <vt:i4>0</vt:i4>
      </vt:variant>
      <vt:variant>
        <vt:i4>5</vt:i4>
      </vt:variant>
      <vt:variant>
        <vt:lpwstr/>
      </vt:variant>
      <vt:variant>
        <vt:lpwstr>_Toc435778393</vt:lpwstr>
      </vt:variant>
      <vt:variant>
        <vt:i4>1179701</vt:i4>
      </vt:variant>
      <vt:variant>
        <vt:i4>191</vt:i4>
      </vt:variant>
      <vt:variant>
        <vt:i4>0</vt:i4>
      </vt:variant>
      <vt:variant>
        <vt:i4>5</vt:i4>
      </vt:variant>
      <vt:variant>
        <vt:lpwstr/>
      </vt:variant>
      <vt:variant>
        <vt:lpwstr>_Toc435778392</vt:lpwstr>
      </vt:variant>
      <vt:variant>
        <vt:i4>1179701</vt:i4>
      </vt:variant>
      <vt:variant>
        <vt:i4>185</vt:i4>
      </vt:variant>
      <vt:variant>
        <vt:i4>0</vt:i4>
      </vt:variant>
      <vt:variant>
        <vt:i4>5</vt:i4>
      </vt:variant>
      <vt:variant>
        <vt:lpwstr/>
      </vt:variant>
      <vt:variant>
        <vt:lpwstr>_Toc435778391</vt:lpwstr>
      </vt:variant>
      <vt:variant>
        <vt:i4>1179701</vt:i4>
      </vt:variant>
      <vt:variant>
        <vt:i4>179</vt:i4>
      </vt:variant>
      <vt:variant>
        <vt:i4>0</vt:i4>
      </vt:variant>
      <vt:variant>
        <vt:i4>5</vt:i4>
      </vt:variant>
      <vt:variant>
        <vt:lpwstr/>
      </vt:variant>
      <vt:variant>
        <vt:lpwstr>_Toc435778390</vt:lpwstr>
      </vt:variant>
      <vt:variant>
        <vt:i4>1245237</vt:i4>
      </vt:variant>
      <vt:variant>
        <vt:i4>173</vt:i4>
      </vt:variant>
      <vt:variant>
        <vt:i4>0</vt:i4>
      </vt:variant>
      <vt:variant>
        <vt:i4>5</vt:i4>
      </vt:variant>
      <vt:variant>
        <vt:lpwstr/>
      </vt:variant>
      <vt:variant>
        <vt:lpwstr>_Toc435778389</vt:lpwstr>
      </vt:variant>
      <vt:variant>
        <vt:i4>1245237</vt:i4>
      </vt:variant>
      <vt:variant>
        <vt:i4>167</vt:i4>
      </vt:variant>
      <vt:variant>
        <vt:i4>0</vt:i4>
      </vt:variant>
      <vt:variant>
        <vt:i4>5</vt:i4>
      </vt:variant>
      <vt:variant>
        <vt:lpwstr/>
      </vt:variant>
      <vt:variant>
        <vt:lpwstr>_Toc435778388</vt:lpwstr>
      </vt:variant>
      <vt:variant>
        <vt:i4>1245237</vt:i4>
      </vt:variant>
      <vt:variant>
        <vt:i4>161</vt:i4>
      </vt:variant>
      <vt:variant>
        <vt:i4>0</vt:i4>
      </vt:variant>
      <vt:variant>
        <vt:i4>5</vt:i4>
      </vt:variant>
      <vt:variant>
        <vt:lpwstr/>
      </vt:variant>
      <vt:variant>
        <vt:lpwstr>_Toc435778386</vt:lpwstr>
      </vt:variant>
      <vt:variant>
        <vt:i4>1245237</vt:i4>
      </vt:variant>
      <vt:variant>
        <vt:i4>155</vt:i4>
      </vt:variant>
      <vt:variant>
        <vt:i4>0</vt:i4>
      </vt:variant>
      <vt:variant>
        <vt:i4>5</vt:i4>
      </vt:variant>
      <vt:variant>
        <vt:lpwstr/>
      </vt:variant>
      <vt:variant>
        <vt:lpwstr>_Toc435778386</vt:lpwstr>
      </vt:variant>
      <vt:variant>
        <vt:i4>1245237</vt:i4>
      </vt:variant>
      <vt:variant>
        <vt:i4>149</vt:i4>
      </vt:variant>
      <vt:variant>
        <vt:i4>0</vt:i4>
      </vt:variant>
      <vt:variant>
        <vt:i4>5</vt:i4>
      </vt:variant>
      <vt:variant>
        <vt:lpwstr/>
      </vt:variant>
      <vt:variant>
        <vt:lpwstr>_Toc435778385</vt:lpwstr>
      </vt:variant>
      <vt:variant>
        <vt:i4>1245237</vt:i4>
      </vt:variant>
      <vt:variant>
        <vt:i4>143</vt:i4>
      </vt:variant>
      <vt:variant>
        <vt:i4>0</vt:i4>
      </vt:variant>
      <vt:variant>
        <vt:i4>5</vt:i4>
      </vt:variant>
      <vt:variant>
        <vt:lpwstr/>
      </vt:variant>
      <vt:variant>
        <vt:lpwstr>_Toc435778384</vt:lpwstr>
      </vt:variant>
      <vt:variant>
        <vt:i4>1245237</vt:i4>
      </vt:variant>
      <vt:variant>
        <vt:i4>137</vt:i4>
      </vt:variant>
      <vt:variant>
        <vt:i4>0</vt:i4>
      </vt:variant>
      <vt:variant>
        <vt:i4>5</vt:i4>
      </vt:variant>
      <vt:variant>
        <vt:lpwstr/>
      </vt:variant>
      <vt:variant>
        <vt:lpwstr>_Toc435778383</vt:lpwstr>
      </vt:variant>
      <vt:variant>
        <vt:i4>1376306</vt:i4>
      </vt:variant>
      <vt:variant>
        <vt:i4>128</vt:i4>
      </vt:variant>
      <vt:variant>
        <vt:i4>0</vt:i4>
      </vt:variant>
      <vt:variant>
        <vt:i4>5</vt:i4>
      </vt:variant>
      <vt:variant>
        <vt:lpwstr/>
      </vt:variant>
      <vt:variant>
        <vt:lpwstr>_Toc456705052</vt:lpwstr>
      </vt:variant>
      <vt:variant>
        <vt:i4>1376306</vt:i4>
      </vt:variant>
      <vt:variant>
        <vt:i4>122</vt:i4>
      </vt:variant>
      <vt:variant>
        <vt:i4>0</vt:i4>
      </vt:variant>
      <vt:variant>
        <vt:i4>5</vt:i4>
      </vt:variant>
      <vt:variant>
        <vt:lpwstr/>
      </vt:variant>
      <vt:variant>
        <vt:lpwstr>_Toc456705051</vt:lpwstr>
      </vt:variant>
      <vt:variant>
        <vt:i4>1376306</vt:i4>
      </vt:variant>
      <vt:variant>
        <vt:i4>116</vt:i4>
      </vt:variant>
      <vt:variant>
        <vt:i4>0</vt:i4>
      </vt:variant>
      <vt:variant>
        <vt:i4>5</vt:i4>
      </vt:variant>
      <vt:variant>
        <vt:lpwstr/>
      </vt:variant>
      <vt:variant>
        <vt:lpwstr>_Toc456705050</vt:lpwstr>
      </vt:variant>
      <vt:variant>
        <vt:i4>1310770</vt:i4>
      </vt:variant>
      <vt:variant>
        <vt:i4>110</vt:i4>
      </vt:variant>
      <vt:variant>
        <vt:i4>0</vt:i4>
      </vt:variant>
      <vt:variant>
        <vt:i4>5</vt:i4>
      </vt:variant>
      <vt:variant>
        <vt:lpwstr/>
      </vt:variant>
      <vt:variant>
        <vt:lpwstr>_Toc456705049</vt:lpwstr>
      </vt:variant>
      <vt:variant>
        <vt:i4>1310770</vt:i4>
      </vt:variant>
      <vt:variant>
        <vt:i4>104</vt:i4>
      </vt:variant>
      <vt:variant>
        <vt:i4>0</vt:i4>
      </vt:variant>
      <vt:variant>
        <vt:i4>5</vt:i4>
      </vt:variant>
      <vt:variant>
        <vt:lpwstr/>
      </vt:variant>
      <vt:variant>
        <vt:lpwstr>_Toc456705048</vt:lpwstr>
      </vt:variant>
      <vt:variant>
        <vt:i4>1310770</vt:i4>
      </vt:variant>
      <vt:variant>
        <vt:i4>98</vt:i4>
      </vt:variant>
      <vt:variant>
        <vt:i4>0</vt:i4>
      </vt:variant>
      <vt:variant>
        <vt:i4>5</vt:i4>
      </vt:variant>
      <vt:variant>
        <vt:lpwstr/>
      </vt:variant>
      <vt:variant>
        <vt:lpwstr>_Toc456705047</vt:lpwstr>
      </vt:variant>
      <vt:variant>
        <vt:i4>1310770</vt:i4>
      </vt:variant>
      <vt:variant>
        <vt:i4>92</vt:i4>
      </vt:variant>
      <vt:variant>
        <vt:i4>0</vt:i4>
      </vt:variant>
      <vt:variant>
        <vt:i4>5</vt:i4>
      </vt:variant>
      <vt:variant>
        <vt:lpwstr/>
      </vt:variant>
      <vt:variant>
        <vt:lpwstr>_Toc456705046</vt:lpwstr>
      </vt:variant>
      <vt:variant>
        <vt:i4>1310770</vt:i4>
      </vt:variant>
      <vt:variant>
        <vt:i4>86</vt:i4>
      </vt:variant>
      <vt:variant>
        <vt:i4>0</vt:i4>
      </vt:variant>
      <vt:variant>
        <vt:i4>5</vt:i4>
      </vt:variant>
      <vt:variant>
        <vt:lpwstr/>
      </vt:variant>
      <vt:variant>
        <vt:lpwstr>_Toc456705045</vt:lpwstr>
      </vt:variant>
      <vt:variant>
        <vt:i4>1310770</vt:i4>
      </vt:variant>
      <vt:variant>
        <vt:i4>80</vt:i4>
      </vt:variant>
      <vt:variant>
        <vt:i4>0</vt:i4>
      </vt:variant>
      <vt:variant>
        <vt:i4>5</vt:i4>
      </vt:variant>
      <vt:variant>
        <vt:lpwstr/>
      </vt:variant>
      <vt:variant>
        <vt:lpwstr>_Toc456705044</vt:lpwstr>
      </vt:variant>
      <vt:variant>
        <vt:i4>1310770</vt:i4>
      </vt:variant>
      <vt:variant>
        <vt:i4>74</vt:i4>
      </vt:variant>
      <vt:variant>
        <vt:i4>0</vt:i4>
      </vt:variant>
      <vt:variant>
        <vt:i4>5</vt:i4>
      </vt:variant>
      <vt:variant>
        <vt:lpwstr/>
      </vt:variant>
      <vt:variant>
        <vt:lpwstr>_Toc456705043</vt:lpwstr>
      </vt:variant>
      <vt:variant>
        <vt:i4>1310770</vt:i4>
      </vt:variant>
      <vt:variant>
        <vt:i4>68</vt:i4>
      </vt:variant>
      <vt:variant>
        <vt:i4>0</vt:i4>
      </vt:variant>
      <vt:variant>
        <vt:i4>5</vt:i4>
      </vt:variant>
      <vt:variant>
        <vt:lpwstr/>
      </vt:variant>
      <vt:variant>
        <vt:lpwstr>_Toc456705042</vt:lpwstr>
      </vt:variant>
      <vt:variant>
        <vt:i4>1310770</vt:i4>
      </vt:variant>
      <vt:variant>
        <vt:i4>62</vt:i4>
      </vt:variant>
      <vt:variant>
        <vt:i4>0</vt:i4>
      </vt:variant>
      <vt:variant>
        <vt:i4>5</vt:i4>
      </vt:variant>
      <vt:variant>
        <vt:lpwstr/>
      </vt:variant>
      <vt:variant>
        <vt:lpwstr>_Toc456705041</vt:lpwstr>
      </vt:variant>
      <vt:variant>
        <vt:i4>1310770</vt:i4>
      </vt:variant>
      <vt:variant>
        <vt:i4>56</vt:i4>
      </vt:variant>
      <vt:variant>
        <vt:i4>0</vt:i4>
      </vt:variant>
      <vt:variant>
        <vt:i4>5</vt:i4>
      </vt:variant>
      <vt:variant>
        <vt:lpwstr/>
      </vt:variant>
      <vt:variant>
        <vt:lpwstr>_Toc456705040</vt:lpwstr>
      </vt:variant>
      <vt:variant>
        <vt:i4>1245234</vt:i4>
      </vt:variant>
      <vt:variant>
        <vt:i4>50</vt:i4>
      </vt:variant>
      <vt:variant>
        <vt:i4>0</vt:i4>
      </vt:variant>
      <vt:variant>
        <vt:i4>5</vt:i4>
      </vt:variant>
      <vt:variant>
        <vt:lpwstr/>
      </vt:variant>
      <vt:variant>
        <vt:lpwstr>_Toc456705039</vt:lpwstr>
      </vt:variant>
      <vt:variant>
        <vt:i4>1245234</vt:i4>
      </vt:variant>
      <vt:variant>
        <vt:i4>44</vt:i4>
      </vt:variant>
      <vt:variant>
        <vt:i4>0</vt:i4>
      </vt:variant>
      <vt:variant>
        <vt:i4>5</vt:i4>
      </vt:variant>
      <vt:variant>
        <vt:lpwstr/>
      </vt:variant>
      <vt:variant>
        <vt:lpwstr>_Toc456705038</vt:lpwstr>
      </vt:variant>
      <vt:variant>
        <vt:i4>1245234</vt:i4>
      </vt:variant>
      <vt:variant>
        <vt:i4>38</vt:i4>
      </vt:variant>
      <vt:variant>
        <vt:i4>0</vt:i4>
      </vt:variant>
      <vt:variant>
        <vt:i4>5</vt:i4>
      </vt:variant>
      <vt:variant>
        <vt:lpwstr/>
      </vt:variant>
      <vt:variant>
        <vt:lpwstr>_Toc456705037</vt:lpwstr>
      </vt:variant>
      <vt:variant>
        <vt:i4>1245234</vt:i4>
      </vt:variant>
      <vt:variant>
        <vt:i4>32</vt:i4>
      </vt:variant>
      <vt:variant>
        <vt:i4>0</vt:i4>
      </vt:variant>
      <vt:variant>
        <vt:i4>5</vt:i4>
      </vt:variant>
      <vt:variant>
        <vt:lpwstr/>
      </vt:variant>
      <vt:variant>
        <vt:lpwstr>_Toc456705036</vt:lpwstr>
      </vt:variant>
      <vt:variant>
        <vt:i4>1245234</vt:i4>
      </vt:variant>
      <vt:variant>
        <vt:i4>26</vt:i4>
      </vt:variant>
      <vt:variant>
        <vt:i4>0</vt:i4>
      </vt:variant>
      <vt:variant>
        <vt:i4>5</vt:i4>
      </vt:variant>
      <vt:variant>
        <vt:lpwstr/>
      </vt:variant>
      <vt:variant>
        <vt:lpwstr>_Toc456705034</vt:lpwstr>
      </vt:variant>
      <vt:variant>
        <vt:i4>1245234</vt:i4>
      </vt:variant>
      <vt:variant>
        <vt:i4>20</vt:i4>
      </vt:variant>
      <vt:variant>
        <vt:i4>0</vt:i4>
      </vt:variant>
      <vt:variant>
        <vt:i4>5</vt:i4>
      </vt:variant>
      <vt:variant>
        <vt:lpwstr/>
      </vt:variant>
      <vt:variant>
        <vt:lpwstr>_Toc456705034</vt:lpwstr>
      </vt:variant>
      <vt:variant>
        <vt:i4>1245234</vt:i4>
      </vt:variant>
      <vt:variant>
        <vt:i4>14</vt:i4>
      </vt:variant>
      <vt:variant>
        <vt:i4>0</vt:i4>
      </vt:variant>
      <vt:variant>
        <vt:i4>5</vt:i4>
      </vt:variant>
      <vt:variant>
        <vt:lpwstr/>
      </vt:variant>
      <vt:variant>
        <vt:lpwstr>_Toc456705033</vt:lpwstr>
      </vt:variant>
      <vt:variant>
        <vt:i4>1245234</vt:i4>
      </vt:variant>
      <vt:variant>
        <vt:i4>8</vt:i4>
      </vt:variant>
      <vt:variant>
        <vt:i4>0</vt:i4>
      </vt:variant>
      <vt:variant>
        <vt:i4>5</vt:i4>
      </vt:variant>
      <vt:variant>
        <vt:lpwstr/>
      </vt:variant>
      <vt:variant>
        <vt:lpwstr>_Toc456705032</vt:lpwstr>
      </vt:variant>
      <vt:variant>
        <vt:i4>1245234</vt:i4>
      </vt:variant>
      <vt:variant>
        <vt:i4>2</vt:i4>
      </vt:variant>
      <vt:variant>
        <vt:i4>0</vt:i4>
      </vt:variant>
      <vt:variant>
        <vt:i4>5</vt:i4>
      </vt:variant>
      <vt:variant>
        <vt:lpwstr/>
      </vt:variant>
      <vt:variant>
        <vt:lpwstr>_Toc456705031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2023-10-18T08:28:00Z</dcterms:created>
  <dcterms:modified xsi:type="dcterms:W3CDTF">2023-10-18T08:28:00Z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