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framePr w:wrap="around"/>
        <w:rPr>
          <w:rFonts w:hint="default"/>
        </w:rPr>
      </w:pPr>
      <w:r>
        <w:fldChar w:fldCharType="begin">
          <w:ffData>
            <w:name w:val="TMark1"/>
            <w:enabled/>
            <w:calcOnExit w:val="0"/>
            <w:textInput/>
          </w:ffData>
        </w:fldChar>
      </w:r>
      <w:bookmarkStart w:id="0" w:name="TMark1"/>
      <w:r>
        <w:instrText xml:space="preserve">FORMTEXT</w:instrText>
      </w:r>
      <w:r>
        <w:fldChar w:fldCharType="separate"/>
      </w:r>
      <w:r>
        <w:t>江西绿色生态品牌建设促进会</w:t>
      </w:r>
      <w:r>
        <w:fldChar w:fldCharType="end"/>
      </w:r>
      <w:bookmarkEnd w:id="0"/>
      <w:r>
        <w:t>团体标准</w:t>
      </w:r>
    </w:p>
    <w:p>
      <w:pPr>
        <w:pStyle w:val="43"/>
        <w:framePr w:wrap="around"/>
        <w:rPr>
          <w:rFonts w:hint="eastAsia" w:eastAsia="黑体"/>
          <w:lang w:val="en-US" w:eastAsia="zh-CN"/>
        </w:rPr>
      </w:pPr>
      <w:r>
        <w:fldChar w:fldCharType="begin">
          <w:ffData>
            <w:name w:val="StandNo"/>
            <w:enabled/>
            <w:calcOnExit w:val="0"/>
            <w:textInput>
              <w:default w:val="T/JGE 0017—2022"/>
            </w:textInput>
          </w:ffData>
        </w:fldChar>
      </w:r>
      <w:bookmarkStart w:id="1" w:name="StandNo"/>
      <w:r>
        <w:instrText xml:space="preserve">FORMTEXT</w:instrText>
      </w:r>
      <w:r>
        <w:fldChar w:fldCharType="separate"/>
      </w:r>
      <w:r>
        <w:t xml:space="preserve">T/JGE </w:t>
      </w:r>
      <w:r>
        <w:rPr>
          <w:rFonts w:hint="eastAsia"/>
          <w:lang w:val="en-US" w:eastAsia="zh-CN"/>
        </w:rPr>
        <w:t>XXXX</w:t>
      </w:r>
      <w:r>
        <w:t>—20</w:t>
      </w:r>
      <w:r>
        <w:rPr>
          <w:rFonts w:hint="eastAsia"/>
          <w:lang w:val="en-US" w:eastAsia="zh-CN"/>
        </w:rPr>
        <w:t>23</w:t>
      </w:r>
      <w:r>
        <w:fldChar w:fldCharType="end"/>
      </w:r>
      <w:bookmarkEnd w:id="1"/>
    </w:p>
    <w:p>
      <w:pPr>
        <w:pStyle w:val="42"/>
        <w:framePr w:wrap="around"/>
        <w:rPr>
          <w:rFonts w:hint="default"/>
        </w:rPr>
      </w:pPr>
      <w:r>
        <w:fldChar w:fldCharType="begin">
          <w:ffData>
            <w:name w:val="ReplaceT"/>
            <w:enabled/>
            <w:calcOnExit w:val="0"/>
            <w:textInput/>
          </w:ffData>
        </w:fldChar>
      </w:r>
      <w:bookmarkStart w:id="2" w:name="ReplaceT"/>
      <w:r>
        <w:instrText xml:space="preserve">FORMTEXT</w:instrText>
      </w:r>
      <w:r>
        <w:fldChar w:fldCharType="separate"/>
      </w:r>
      <w:r>
        <w:rPr>
          <w:rFonts w:hint="default"/>
        </w:rPr>
        <w:t>     </w:t>
      </w:r>
      <w:r>
        <w:fldChar w:fldCharType="end"/>
      </w:r>
      <w:bookmarkEnd w:id="2"/>
    </w:p>
    <w:tbl>
      <w:tblPr>
        <w:tblStyle w:val="22"/>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pPr>
              <w:pStyle w:val="37"/>
              <w:framePr w:wrap="around"/>
              <w:widowControl w:val="0"/>
              <w:jc w:val="both"/>
              <w:rPr>
                <w:rFonts w:hint="default"/>
                <w:sz w:val="10"/>
              </w:rPr>
            </w:pPr>
          </w:p>
        </w:tc>
      </w:tr>
    </w:tbl>
    <w:p>
      <w:pPr>
        <w:pStyle w:val="44"/>
        <w:framePr w:wrap="around"/>
        <w:rPr>
          <w:rFonts w:hint="default"/>
        </w:rPr>
      </w:pPr>
      <w:r>
        <w:fldChar w:fldCharType="begin">
          <w:ffData>
            <w:name w:val="StdName"/>
            <w:enabled/>
            <w:calcOnExit w:val="0"/>
            <w:textInput>
              <w:default w:val="江西绿色生态 饼干"/>
            </w:textInput>
          </w:ffData>
        </w:fldChar>
      </w:r>
      <w:bookmarkStart w:id="3" w:name="StdName"/>
      <w:r>
        <w:instrText xml:space="preserve">FORMTEXT</w:instrText>
      </w:r>
      <w:r>
        <w:fldChar w:fldCharType="separate"/>
      </w:r>
      <w:r>
        <w:rPr>
          <w:rFonts w:hint="eastAsia"/>
          <w:lang w:val="en-US" w:eastAsia="zh-CN"/>
        </w:rPr>
        <w:t>富硒鲜</w:t>
      </w:r>
      <w:r>
        <w:rPr>
          <w:rFonts w:hint="eastAsia"/>
          <w:lang w:eastAsia="zh-CN"/>
        </w:rPr>
        <w:t>鸡</w:t>
      </w:r>
      <w:r>
        <w:rPr>
          <w:rFonts w:hint="eastAsia"/>
          <w:lang w:val="en-US" w:eastAsia="zh-CN"/>
        </w:rPr>
        <w:t>蛋</w:t>
      </w:r>
      <w:r>
        <w:fldChar w:fldCharType="end"/>
      </w:r>
      <w:bookmarkEnd w:id="3"/>
    </w:p>
    <w:p>
      <w:pPr>
        <w:pStyle w:val="45"/>
        <w:framePr w:wrap="around"/>
        <w:rPr>
          <w:rFonts w:hint="default" w:eastAsia="黑体"/>
          <w:lang w:val="en-US" w:eastAsia="zh-CN"/>
        </w:rPr>
      </w:pPr>
      <w:r>
        <w:fldChar w:fldCharType="begin">
          <w:ffData>
            <w:name w:val="StdEnglishName"/>
            <w:enabled/>
            <w:calcOnExit w:val="0"/>
            <w:textInput>
              <w:default w:val="点击此处添加标准英文译名"/>
            </w:textInput>
          </w:ffData>
        </w:fldChar>
      </w:r>
      <w:bookmarkStart w:id="4" w:name="StdEnglishName"/>
      <w:r>
        <w:instrText xml:space="preserve">FORMTEXT</w:instrText>
      </w:r>
      <w:r>
        <w:fldChar w:fldCharType="separate"/>
      </w:r>
      <w:r>
        <w:fldChar w:fldCharType="begin">
          <w:ffData>
            <w:name w:val="StdEnglishName"/>
            <w:enabled/>
            <w:calcOnExit w:val="0"/>
            <w:textInput>
              <w:default w:val="点击此处添加标准英文译名"/>
            </w:textInput>
          </w:ffData>
        </w:fldChar>
      </w:r>
      <w:r>
        <w:instrText xml:space="preserve">FORMTEXT</w:instrText>
      </w:r>
      <w:r>
        <w:fldChar w:fldCharType="separate"/>
      </w:r>
      <w:r>
        <w:rPr>
          <w:rFonts w:hint="eastAsia"/>
          <w:lang w:val="en-US" w:eastAsia="zh-CN"/>
        </w:rPr>
        <w:t>Selenium-rich fresh egg</w:t>
      </w:r>
      <w:r>
        <w:fldChar w:fldCharType="end"/>
      </w:r>
      <w:r>
        <w:fldChar w:fldCharType="end"/>
      </w:r>
      <w:bookmarkEnd w:id="4"/>
    </w:p>
    <w:p>
      <w:pPr>
        <w:pStyle w:val="46"/>
        <w:framePr w:wrap="around"/>
        <w:rPr>
          <w:rFonts w:hint="default"/>
        </w:rPr>
      </w:pPr>
    </w:p>
    <w:p>
      <w:pPr>
        <w:pStyle w:val="47"/>
        <w:framePr w:wrap="around"/>
        <w:spacing w:after="0"/>
        <w:rPr>
          <w:rFonts w:hint="default" w:eastAsia="宋体"/>
          <w:lang w:val="en-US" w:eastAsia="zh-CN"/>
        </w:rPr>
      </w:pPr>
      <w:r>
        <w:rPr>
          <w:rFonts w:hint="eastAsia"/>
          <w:lang w:val="en-US" w:eastAsia="zh-CN"/>
        </w:rPr>
        <w:t>征求意见稿</w:t>
      </w:r>
    </w:p>
    <w:p>
      <w:pPr>
        <w:pStyle w:val="48"/>
        <w:framePr w:wrap="around"/>
        <w:spacing w:before="100"/>
        <w:rPr>
          <w:rFonts w:hint="default"/>
        </w:rPr>
      </w:pPr>
      <w:bookmarkStart w:id="5" w:name="WCRQ"/>
      <w:r>
        <w:rPr>
          <w:rFonts w:hint="default" w:ascii="黑体" w:hAnsi="黑体" w:eastAsia="黑体" w:cs="黑体"/>
          <w:sz w:val="21"/>
          <w:lang w:val="en-US" w:eastAsia="zh-CN" w:bidi="ar-SA"/>
        </w:rPr>
        <w:fldChar w:fldCharType="begin">
          <w:ffData>
            <w:name w:val="WCRQ"/>
            <w:enabled/>
            <w:calcOnExit w:val="0"/>
            <w:textInput/>
          </w:ffData>
        </w:fldChar>
      </w:r>
      <w:r>
        <w:rPr>
          <w:rFonts w:hint="default" w:ascii="黑体" w:hAnsi="黑体" w:eastAsia="黑体" w:cs="黑体"/>
          <w:sz w:val="21"/>
          <w:lang w:val="en-US" w:eastAsia="zh-CN" w:bidi="ar-SA"/>
        </w:rPr>
        <w:instrText xml:space="preserve">FORMTEXT</w:instrText>
      </w:r>
      <w:r>
        <w:rPr>
          <w:rFonts w:hint="default" w:ascii="黑体" w:hAnsi="黑体" w:eastAsia="黑体" w:cs="黑体"/>
          <w:sz w:val="21"/>
          <w:lang w:val="en-US" w:eastAsia="zh-CN" w:bidi="ar-SA"/>
        </w:rPr>
        <w:fldChar w:fldCharType="separate"/>
      </w:r>
      <w:r>
        <w:rPr>
          <w:rFonts w:hint="default" w:ascii="黑体" w:hAnsi="黑体" w:eastAsia="黑体" w:cs="黑体"/>
          <w:sz w:val="21"/>
          <w:lang w:val="en-US" w:eastAsia="zh-CN" w:bidi="ar-SA"/>
        </w:rPr>
        <w:t>     </w:t>
      </w:r>
      <w:r>
        <w:rPr>
          <w:rFonts w:hint="default" w:ascii="黑体" w:hAnsi="黑体" w:eastAsia="黑体" w:cs="黑体"/>
          <w:sz w:val="21"/>
          <w:lang w:val="en-US" w:eastAsia="zh-CN" w:bidi="ar-SA"/>
        </w:rPr>
        <w:fldChar w:fldCharType="end"/>
      </w:r>
      <w:bookmarkEnd w:id="5"/>
    </w:p>
    <w:p>
      <w:pPr>
        <w:pStyle w:val="49"/>
        <w:framePr w:wrap="around"/>
        <w:spacing w:before="686" w:beforeLines="220" w:after="93"/>
        <w:rPr>
          <w:rFonts w:hint="default"/>
        </w:rPr>
      </w:pPr>
    </w:p>
    <w:tbl>
      <w:tblPr>
        <w:tblStyle w:val="22"/>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pPr>
              <w:pStyle w:val="41"/>
              <w:framePr w:wrap="around"/>
              <w:widowControl w:val="0"/>
              <w:jc w:val="both"/>
              <w:rPr>
                <w:rFonts w:hint="default"/>
              </w:rPr>
            </w:pPr>
            <w:r>
              <w:t>202</w:t>
            </w:r>
            <w:r>
              <w:rPr>
                <w:rFonts w:hint="eastAsia"/>
                <w:lang w:val="en-US" w:eastAsia="zh-CN"/>
              </w:rPr>
              <w:t>3</w:t>
            </w:r>
            <w:r>
              <w:t xml:space="preserve"> - </w:t>
            </w:r>
            <w:r>
              <w:rPr>
                <w:rFonts w:hint="eastAsia"/>
                <w:lang w:val="en-US" w:eastAsia="zh-CN"/>
              </w:rPr>
              <w:t>XX</w:t>
            </w:r>
            <w:r>
              <w:t xml:space="preserve"> - </w:t>
            </w:r>
            <w:r>
              <w:rPr>
                <w:rFonts w:hint="eastAsia"/>
                <w:lang w:val="en-US" w:eastAsia="zh-CN"/>
              </w:rPr>
              <w:t>XX</w:t>
            </w:r>
            <w:r>
              <w:t xml:space="preserve"> 发布</w:t>
            </w:r>
          </w:p>
        </w:tc>
        <w:tc>
          <w:tcPr>
            <w:tcW w:w="4945" w:type="dxa"/>
            <w:tcBorders>
              <w:bottom w:val="single" w:color="auto" w:sz="8" w:space="0"/>
            </w:tcBorders>
            <w:tcMar>
              <w:right w:w="57" w:type="dxa"/>
            </w:tcMar>
          </w:tcPr>
          <w:p>
            <w:pPr>
              <w:pStyle w:val="41"/>
              <w:framePr w:wrap="around"/>
              <w:widowControl w:val="0"/>
              <w:jc w:val="right"/>
              <w:rPr>
                <w:rFonts w:hint="default"/>
              </w:rPr>
            </w:pPr>
            <w:r>
              <w:t>202</w:t>
            </w:r>
            <w:r>
              <w:rPr>
                <w:rFonts w:hint="eastAsia"/>
                <w:lang w:val="en-US" w:eastAsia="zh-CN"/>
              </w:rPr>
              <w:t>3</w:t>
            </w:r>
            <w:r>
              <w:t xml:space="preserve"> - </w:t>
            </w:r>
            <w:r>
              <w:rPr>
                <w:rFonts w:hint="eastAsia"/>
                <w:lang w:val="en-US" w:eastAsia="zh-CN"/>
              </w:rPr>
              <w:t>XX</w:t>
            </w:r>
            <w:r>
              <w:t xml:space="preserve"> - </w:t>
            </w:r>
            <w:r>
              <w:rPr>
                <w:rFonts w:hint="eastAsia"/>
                <w:lang w:val="en-US" w:eastAsia="zh-CN"/>
              </w:rPr>
              <w:t>XX</w:t>
            </w:r>
            <w:r>
              <w:t xml:space="preserve"> 实施</w:t>
            </w:r>
          </w:p>
        </w:tc>
      </w:tr>
    </w:tbl>
    <w:p>
      <w:pPr>
        <w:pStyle w:val="51"/>
        <w:framePr w:wrap="around"/>
        <w:spacing w:before="0"/>
        <w:rPr>
          <w:rFonts w:hint="default"/>
        </w:rPr>
      </w:pPr>
      <w:r>
        <w:fldChar w:fldCharType="begin">
          <w:ffData>
            <w:name w:val="FM2"/>
            <w:enabled/>
            <w:calcOnExit w:val="0"/>
            <w:textInput/>
          </w:ffData>
        </w:fldChar>
      </w:r>
      <w:bookmarkStart w:id="6" w:name="FM2"/>
      <w:r>
        <w:instrText xml:space="preserve">FORMTEXT</w:instrText>
      </w:r>
      <w:r>
        <w:fldChar w:fldCharType="separate"/>
      </w:r>
      <w:r>
        <w:t>江西绿色生态品牌建设促进会</w:t>
      </w:r>
      <w:r>
        <w:fldChar w:fldCharType="end"/>
      </w:r>
      <w:bookmarkEnd w:id="6"/>
      <w:r>
        <w:t> </w:t>
      </w:r>
      <w:r>
        <w:rPr>
          <w:spacing w:val="85"/>
        </w:rPr>
        <w:t>发</w:t>
      </w:r>
      <w:r>
        <w:t>布</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5"/>
              <w:framePr w:w="9639" w:wrap="around"/>
              <w:jc w:val="both"/>
              <w:rPr>
                <w:rFonts w:hint="default"/>
              </w:rPr>
            </w:pPr>
            <w:r>
              <w:t>ICS</w:t>
            </w:r>
          </w:p>
        </w:tc>
        <w:tc>
          <w:tcPr>
            <w:tcW w:w="9107" w:type="dxa"/>
          </w:tcPr>
          <w:p>
            <w:pPr>
              <w:pStyle w:val="55"/>
              <w:framePr w:w="9639" w:wrap="around"/>
              <w:jc w:val="both"/>
              <w:rPr>
                <w:rFonts w:hint="default" w:eastAsia="黑体"/>
                <w:lang w:val="en-US" w:eastAsia="zh-CN"/>
              </w:rPr>
            </w:pPr>
            <w:r>
              <w:rPr>
                <w:rFonts w:hint="eastAsia"/>
                <w:lang w:val="en-US" w:eastAsia="zh-CN"/>
              </w:rPr>
              <w:t>67.120.20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5"/>
              <w:framePr w:w="9639" w:wrap="around"/>
              <w:jc w:val="both"/>
              <w:rPr>
                <w:rFonts w:hint="default"/>
              </w:rPr>
            </w:pPr>
            <w:r>
              <w:t>CCS</w:t>
            </w:r>
          </w:p>
        </w:tc>
        <w:tc>
          <w:tcPr>
            <w:tcW w:w="9107" w:type="dxa"/>
          </w:tcPr>
          <w:p>
            <w:pPr>
              <w:pStyle w:val="55"/>
              <w:framePr w:w="9639" w:wrap="around"/>
              <w:jc w:val="both"/>
              <w:rPr>
                <w:rFonts w:hint="default" w:eastAsia="黑体"/>
                <w:lang w:val="en-US" w:eastAsia="zh-CN"/>
              </w:rPr>
            </w:pPr>
            <w:r>
              <w:rPr>
                <w:rFonts w:hint="eastAsia"/>
                <w:lang w:val="en-US" w:eastAsia="zh-CN"/>
              </w:rPr>
              <w:t>X 18</w:t>
            </w:r>
          </w:p>
          <w:tbl>
            <w:tblPr>
              <w:tblStyle w:val="22"/>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9107" w:type="dxa"/>
                  <w:vAlign w:val="center"/>
                </w:tcPr>
                <w:p>
                  <w:pPr>
                    <w:pStyle w:val="55"/>
                    <w:framePr w:w="9639" w:wrap="around"/>
                    <w:jc w:val="right"/>
                    <w:rPr>
                      <w:rFonts w:hint="default" w:eastAsia="宋体"/>
                      <w:b/>
                      <w:w w:val="130"/>
                      <w:kern w:val="0"/>
                    </w:rPr>
                  </w:pPr>
                  <w:r>
                    <w:rPr>
                      <w:rFonts w:ascii="楷体" w:hAnsi="楷体" w:eastAsia="楷体" w:cs="楷体"/>
                      <w:b/>
                      <w:w w:val="130"/>
                      <w:kern w:val="0"/>
                      <w:sz w:val="96"/>
                    </w:rPr>
                    <w:t>T</w:t>
                  </w:r>
                  <w:r>
                    <w:rPr>
                      <w:rFonts w:eastAsia="宋体"/>
                      <w:b/>
                      <w:w w:val="130"/>
                      <w:kern w:val="0"/>
                      <w:sz w:val="96"/>
                    </w:rPr>
                    <w:t>/</w:t>
                  </w:r>
                  <w:r>
                    <w:rPr>
                      <w:rFonts w:eastAsia="宋体"/>
                      <w:b/>
                      <w:w w:val="130"/>
                      <w:kern w:val="0"/>
                    </w:rPr>
                    <w:t xml:space="preserve"> </w:t>
                  </w:r>
                  <w:r>
                    <w:rPr>
                      <w:rFonts w:eastAsia="宋体"/>
                      <w:b/>
                      <w:w w:val="130"/>
                      <w:kern w:val="0"/>
                      <w:sz w:val="96"/>
                    </w:rPr>
                    <w:t>JGE</w:t>
                  </w:r>
                </w:p>
              </w:tc>
            </w:tr>
          </w:tbl>
          <w:p>
            <w:pPr>
              <w:pStyle w:val="55"/>
              <w:framePr w:w="9639" w:wrap="around"/>
              <w:jc w:val="both"/>
              <w:rPr>
                <w:rFonts w:hint="default"/>
              </w:rPr>
            </w:pPr>
          </w:p>
        </w:tc>
      </w:tr>
    </w:tbl>
    <w:p>
      <w:pPr>
        <w:pStyle w:val="55"/>
        <w:framePr w:w="9639" w:wrap="around"/>
        <w:rPr>
          <w:rFonts w:hint="default"/>
        </w:rPr>
        <w:sectPr>
          <w:headerReference r:id="rId3" w:type="even"/>
          <w:footerReference r:id="rId4" w:type="even"/>
          <w:pgSz w:w="11906" w:h="16838"/>
          <w:pgMar w:top="-340" w:right="1134" w:bottom="1021" w:left="1134" w:header="0" w:footer="0" w:gutter="284"/>
          <w:pgNumType w:start="1"/>
          <w:cols w:space="425" w:num="1"/>
          <w:titlePg/>
          <w:docGrid w:type="lines" w:linePitch="312" w:charSpace="0"/>
        </w:sectPr>
      </w:pPr>
    </w:p>
    <w:p>
      <w:pPr>
        <w:pStyle w:val="56"/>
        <w:spacing w:after="468"/>
        <w:rPr>
          <w:rFonts w:hint="default"/>
        </w:rPr>
      </w:pPr>
      <w:r>
        <w:rPr>
          <w:spacing w:val="317"/>
        </w:rPr>
        <w:t>目</w:t>
      </w:r>
      <w:bookmarkStart w:id="7" w:name="BKML"/>
      <w:r>
        <w:t>次</w:t>
      </w:r>
      <w:bookmarkEnd w:id="7"/>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highlight w:val="yellow"/>
        </w:rPr>
        <w:fldChar w:fldCharType="separate"/>
      </w: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 HYPERLINK \l _Toc12809 </w:instrText>
      </w:r>
      <w:r>
        <w:rPr>
          <w:rFonts w:hint="eastAsia" w:ascii="宋体" w:hAnsi="宋体" w:eastAsia="宋体" w:cs="宋体"/>
          <w:spacing w:val="0"/>
          <w:highlight w:val="yellow"/>
        </w:rPr>
        <w:fldChar w:fldCharType="separate"/>
      </w:r>
      <w:r>
        <w:rPr>
          <w:rFonts w:hint="eastAsia" w:ascii="宋体" w:hAnsi="宋体" w:eastAsia="宋体" w:cs="宋体"/>
          <w:spacing w:val="0"/>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_Toc12809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highlight w:val="yellow"/>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 HYPERLINK \l _Toc14720 </w:instrText>
      </w:r>
      <w:r>
        <w:rPr>
          <w:rFonts w:hint="eastAsia" w:ascii="宋体" w:hAnsi="宋体" w:eastAsia="宋体" w:cs="宋体"/>
          <w:spacing w:val="0"/>
          <w:highlight w:val="yellow"/>
        </w:rPr>
        <w:fldChar w:fldCharType="separate"/>
      </w:r>
      <w:r>
        <w:rPr>
          <w:rFonts w:hint="eastAsia" w:ascii="宋体" w:hAnsi="宋体" w:eastAsia="宋体" w:cs="宋体"/>
          <w:spacing w:val="0"/>
        </w:rPr>
        <w:t>1</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_Toc14720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highlight w:val="yellow"/>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 HYPERLINK \l _Toc8759 </w:instrText>
      </w:r>
      <w:r>
        <w:rPr>
          <w:rFonts w:hint="eastAsia" w:ascii="宋体" w:hAnsi="宋体" w:eastAsia="宋体" w:cs="宋体"/>
          <w:spacing w:val="0"/>
          <w:highlight w:val="yellow"/>
        </w:rPr>
        <w:fldChar w:fldCharType="separate"/>
      </w:r>
      <w:r>
        <w:rPr>
          <w:rFonts w:hint="eastAsia" w:ascii="宋体" w:hAnsi="宋体" w:eastAsia="宋体" w:cs="宋体"/>
          <w:spacing w:val="0"/>
        </w:rPr>
        <w:t>2</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_Toc8759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highlight w:val="yellow"/>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 HYPERLINK \l _Toc23271 </w:instrText>
      </w:r>
      <w:r>
        <w:rPr>
          <w:rFonts w:hint="eastAsia" w:ascii="宋体" w:hAnsi="宋体" w:eastAsia="宋体" w:cs="宋体"/>
          <w:spacing w:val="0"/>
          <w:highlight w:val="yellow"/>
        </w:rPr>
        <w:fldChar w:fldCharType="separate"/>
      </w:r>
      <w:r>
        <w:rPr>
          <w:rFonts w:hint="eastAsia" w:ascii="宋体" w:hAnsi="宋体" w:eastAsia="宋体" w:cs="宋体"/>
          <w:spacing w:val="0"/>
        </w:rPr>
        <w:t>3</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_Toc23271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highlight w:val="yellow"/>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 HYPERLINK \l _Toc18377 </w:instrText>
      </w:r>
      <w:r>
        <w:rPr>
          <w:rFonts w:hint="eastAsia" w:ascii="宋体" w:hAnsi="宋体" w:eastAsia="宋体" w:cs="宋体"/>
          <w:spacing w:val="0"/>
          <w:highlight w:val="yellow"/>
        </w:rPr>
        <w:fldChar w:fldCharType="separate"/>
      </w:r>
      <w:r>
        <w:rPr>
          <w:rFonts w:hint="eastAsia" w:ascii="宋体" w:hAnsi="宋体" w:eastAsia="宋体" w:cs="宋体"/>
          <w:spacing w:val="0"/>
        </w:rPr>
        <w:t>4</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val="en-US" w:eastAsia="zh-CN"/>
        </w:rPr>
        <w:t>技术</w:t>
      </w:r>
      <w:r>
        <w:rPr>
          <w:rFonts w:hint="eastAsia" w:ascii="宋体" w:hAnsi="宋体" w:eastAsia="宋体" w:cs="宋体"/>
          <w:spacing w:val="0"/>
        </w:rPr>
        <w:t>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_Toc18377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highlight w:val="yellow"/>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 HYPERLINK \l _Toc11779 </w:instrText>
      </w:r>
      <w:r>
        <w:rPr>
          <w:rFonts w:hint="eastAsia" w:ascii="宋体" w:hAnsi="宋体" w:eastAsia="宋体" w:cs="宋体"/>
          <w:spacing w:val="0"/>
          <w:highlight w:val="yellow"/>
        </w:rPr>
        <w:fldChar w:fldCharType="separate"/>
      </w:r>
      <w:r>
        <w:rPr>
          <w:rFonts w:hint="eastAsia" w:ascii="宋体" w:hAnsi="宋体" w:eastAsia="宋体" w:cs="宋体"/>
          <w:spacing w:val="0"/>
        </w:rPr>
        <w:t>5</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eastAsia="zh-CN"/>
        </w:rPr>
        <w:t>产品</w:t>
      </w:r>
      <w:r>
        <w:rPr>
          <w:rFonts w:hint="eastAsia" w:ascii="宋体" w:hAnsi="宋体" w:eastAsia="宋体" w:cs="宋体"/>
          <w:spacing w:val="0"/>
          <w:lang w:val="en-US" w:eastAsia="zh-CN"/>
        </w:rPr>
        <w:t>质量</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_Toc11779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highlight w:val="yellow"/>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 HYPERLINK \l _Toc24490 </w:instrText>
      </w:r>
      <w:r>
        <w:rPr>
          <w:rFonts w:hint="eastAsia" w:ascii="宋体" w:hAnsi="宋体" w:eastAsia="宋体" w:cs="宋体"/>
          <w:spacing w:val="0"/>
          <w:highlight w:val="yellow"/>
        </w:rPr>
        <w:fldChar w:fldCharType="separate"/>
      </w:r>
      <w:r>
        <w:rPr>
          <w:rFonts w:hint="eastAsia" w:ascii="宋体" w:hAnsi="宋体" w:eastAsia="宋体" w:cs="宋体"/>
          <w:spacing w:val="0"/>
        </w:rPr>
        <w:t>6</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val="en-US" w:eastAsia="zh-CN"/>
        </w:rPr>
        <w:t>检验规则</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_Toc24490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highlight w:val="yellow"/>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 HYPERLINK \l _Toc7393 </w:instrText>
      </w:r>
      <w:r>
        <w:rPr>
          <w:rFonts w:hint="eastAsia" w:ascii="宋体" w:hAnsi="宋体" w:eastAsia="宋体" w:cs="宋体"/>
          <w:spacing w:val="0"/>
          <w:highlight w:val="yellow"/>
        </w:rPr>
        <w:fldChar w:fldCharType="separate"/>
      </w:r>
      <w:r>
        <w:rPr>
          <w:rFonts w:hint="eastAsia" w:ascii="宋体" w:hAnsi="宋体" w:eastAsia="宋体" w:cs="宋体"/>
          <w:spacing w:val="0"/>
        </w:rPr>
        <w:t>7</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rPr>
        <w:t>包装贮运</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_Toc7393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highlight w:val="yellow"/>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 HYPERLINK \l _Toc12579 </w:instrText>
      </w:r>
      <w:r>
        <w:rPr>
          <w:rFonts w:hint="eastAsia" w:ascii="宋体" w:hAnsi="宋体" w:eastAsia="宋体" w:cs="宋体"/>
          <w:spacing w:val="0"/>
          <w:highlight w:val="yellow"/>
        </w:rPr>
        <w:fldChar w:fldCharType="separate"/>
      </w:r>
      <w:r>
        <w:rPr>
          <w:rFonts w:hint="eastAsia" w:ascii="宋体" w:hAnsi="宋体" w:eastAsia="宋体" w:cs="宋体"/>
          <w:spacing w:val="0"/>
        </w:rPr>
        <w:t>8</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lang w:eastAsia="zh-CN"/>
        </w:rPr>
        <w:t>溯源管理</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_Toc12579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highlight w:val="yellow"/>
        </w:rPr>
        <w:fldChar w:fldCharType="end"/>
      </w:r>
    </w:p>
    <w:p>
      <w:pPr>
        <w:ind w:left="0" w:leftChars="0" w:firstLine="0" w:firstLineChars="0"/>
        <w:rPr>
          <w:rFonts w:hint="default"/>
          <w:highlight w:val="yellow"/>
        </w:rPr>
      </w:pPr>
      <w:r>
        <w:rPr>
          <w:rFonts w:hint="eastAsia" w:ascii="宋体" w:hAnsi="宋体" w:eastAsia="宋体" w:cs="宋体"/>
          <w:spacing w:val="0"/>
          <w:highlight w:val="yellow"/>
        </w:rPr>
        <w:fldChar w:fldCharType="end"/>
      </w:r>
      <w:bookmarkStart w:id="49" w:name="_GoBack"/>
      <w:bookmarkEnd w:id="49"/>
    </w:p>
    <w:p>
      <w:pPr>
        <w:rPr>
          <w:rFonts w:hint="default"/>
        </w:rPr>
      </w:pPr>
      <w:r>
        <w:br w:type="page"/>
      </w:r>
    </w:p>
    <w:p>
      <w:pPr>
        <w:pStyle w:val="57"/>
        <w:spacing w:after="468"/>
        <w:rPr>
          <w:rFonts w:hint="default"/>
        </w:rPr>
      </w:pPr>
      <w:bookmarkStart w:id="8" w:name="_Toc21966"/>
      <w:bookmarkStart w:id="9" w:name="_Toc14116"/>
      <w:bookmarkStart w:id="10" w:name="_Toc25765"/>
      <w:bookmarkStart w:id="11" w:name="_Toc12969"/>
      <w:bookmarkStart w:id="12" w:name="_Toc29677"/>
      <w:bookmarkStart w:id="13" w:name="_Toc12809"/>
      <w:r>
        <w:rPr>
          <w:spacing w:val="317"/>
        </w:rPr>
        <w:t>前</w:t>
      </w:r>
      <w:bookmarkStart w:id="14" w:name="BKQY"/>
      <w:r>
        <w:t>言</w:t>
      </w:r>
      <w:bookmarkEnd w:id="8"/>
      <w:bookmarkEnd w:id="9"/>
      <w:bookmarkEnd w:id="10"/>
      <w:bookmarkEnd w:id="11"/>
      <w:bookmarkEnd w:id="12"/>
      <w:bookmarkEnd w:id="13"/>
    </w:p>
    <w:p>
      <w:pPr>
        <w:pStyle w:val="27"/>
        <w:ind w:firstLine="420"/>
        <w:rPr>
          <w:rFonts w:hint="default"/>
        </w:rPr>
      </w:pPr>
      <w:r>
        <w:t>本文件按照GB/T 1.1—2020《标准化工作导则  第1部分：标准化文件的结构和起草规则》的规定起草。</w:t>
      </w:r>
    </w:p>
    <w:p>
      <w:pPr>
        <w:pStyle w:val="27"/>
        <w:ind w:firstLine="420"/>
        <w:rPr>
          <w:rFonts w:hint="default"/>
        </w:rPr>
      </w:pPr>
      <w:r>
        <w:t>请注意本文件的某些内容可能涉及专利。本文件的发布机构不承担识别专利的责任。</w:t>
      </w:r>
    </w:p>
    <w:p>
      <w:pPr>
        <w:pStyle w:val="27"/>
        <w:ind w:firstLine="420"/>
        <w:rPr>
          <w:rFonts w:hint="default"/>
        </w:rPr>
      </w:pPr>
      <w:r>
        <w:t>本文件由江西绿色生态品牌建设促进会提出并归口。</w:t>
      </w:r>
    </w:p>
    <w:p>
      <w:pPr>
        <w:pStyle w:val="27"/>
        <w:ind w:firstLine="420"/>
        <w:rPr>
          <w:rFonts w:hint="default"/>
        </w:rPr>
      </w:pPr>
      <w:r>
        <w:t>本文件起草单位：</w:t>
      </w:r>
      <w:r>
        <w:rPr>
          <w:rFonts w:hint="eastAsia"/>
          <w:lang w:val="en-US" w:eastAsia="zh-CN"/>
        </w:rPr>
        <w:t>南昌大学、江西省农业科学院</w:t>
      </w:r>
      <w:r>
        <w:rPr>
          <w:rFonts w:hint="eastAsia"/>
          <w:lang w:eastAsia="zh-CN"/>
        </w:rPr>
        <w:t>、</w:t>
      </w:r>
      <w:r>
        <w:t>江西省</w:t>
      </w:r>
      <w:r>
        <w:rPr>
          <w:rFonts w:hint="eastAsia"/>
          <w:lang w:eastAsia="zh-CN"/>
        </w:rPr>
        <w:t>质量和标准化研究院</w:t>
      </w:r>
      <w:r>
        <w:t>。</w:t>
      </w:r>
    </w:p>
    <w:p>
      <w:pPr>
        <w:pStyle w:val="27"/>
        <w:ind w:firstLine="420"/>
        <w:rPr>
          <w:rFonts w:hint="default"/>
        </w:rPr>
      </w:pPr>
      <w:r>
        <w:t>本文件主要起草人：</w:t>
      </w:r>
      <w:bookmarkEnd w:id="14"/>
      <w:r>
        <w:rPr>
          <w:rFonts w:hint="eastAsia"/>
          <w:lang w:val="en-US" w:eastAsia="zh-CN"/>
        </w:rPr>
        <w:t>黄军根、陈亚茹、XXX</w:t>
      </w:r>
      <w:r>
        <w:t>。</w:t>
      </w:r>
    </w:p>
    <w:p>
      <w:pPr>
        <w:rPr>
          <w:rFonts w:hint="default"/>
        </w:rPr>
      </w:pPr>
      <w:r>
        <w:br w:type="page"/>
      </w:r>
    </w:p>
    <w:p>
      <w:pPr>
        <w:rPr>
          <w:rFonts w:hint="default"/>
        </w:rPr>
        <w:sectPr>
          <w:headerReference r:id="rId5" w:type="default"/>
          <w:footerReference r:id="rId6" w:type="default"/>
          <w:footerReference r:id="rId7" w:type="even"/>
          <w:pgSz w:w="11906" w:h="16838"/>
          <w:pgMar w:top="2410" w:right="1134" w:bottom="1134" w:left="1134" w:header="1418" w:footer="1134" w:gutter="284"/>
          <w:pgNumType w:fmt="upperRoman" w:start="1"/>
          <w:cols w:space="425" w:num="1"/>
          <w:docGrid w:type="lines" w:linePitch="312" w:charSpace="0"/>
        </w:sectPr>
      </w:pPr>
    </w:p>
    <w:sdt>
      <w:sdtPr>
        <w:rPr>
          <w:rStyle w:val="122"/>
        </w:rPr>
        <w:tag w:val="StandardName"/>
        <w:id w:val="147481123"/>
        <w:lock w:val="sdtLocked"/>
        <w:placeholder>
          <w:docPart w:val="{6f9761fc-5120-49b4-aeaa-f89914b70ec6}"/>
        </w:placeholder>
      </w:sdtPr>
      <w:sdtEndPr>
        <w:rPr>
          <w:rStyle w:val="122"/>
        </w:rPr>
      </w:sdtEndPr>
      <w:sdtContent>
        <w:p>
          <w:pPr>
            <w:pStyle w:val="63"/>
            <w:rPr>
              <w:rStyle w:val="122"/>
              <w:rFonts w:hint="default"/>
            </w:rPr>
          </w:pPr>
          <w:bookmarkStart w:id="15" w:name="StandardName"/>
          <w:r>
            <w:rPr>
              <w:rStyle w:val="122"/>
              <w:rFonts w:hint="eastAsia"/>
              <w:lang w:val="en-US" w:eastAsia="zh-CN"/>
            </w:rPr>
            <w:t>富硒鲜</w:t>
          </w:r>
          <w:r>
            <w:rPr>
              <w:rStyle w:val="122"/>
              <w:rFonts w:hint="eastAsia"/>
              <w:lang w:eastAsia="zh-CN"/>
            </w:rPr>
            <w:t>鸡</w:t>
          </w:r>
          <w:r>
            <w:rPr>
              <w:rStyle w:val="122"/>
              <w:rFonts w:hint="eastAsia"/>
              <w:lang w:val="en-US" w:eastAsia="zh-CN"/>
            </w:rPr>
            <w:t>蛋</w:t>
          </w:r>
          <w:bookmarkEnd w:id="15"/>
        </w:p>
      </w:sdtContent>
    </w:sdt>
    <w:p>
      <w:pPr>
        <w:pStyle w:val="74"/>
        <w:spacing w:before="312" w:after="312"/>
        <w:rPr>
          <w:rStyle w:val="122"/>
          <w:rFonts w:hint="default"/>
        </w:rPr>
      </w:pPr>
      <w:bookmarkStart w:id="16" w:name="_Toc19560"/>
      <w:bookmarkStart w:id="17" w:name="_Toc26682"/>
      <w:bookmarkStart w:id="18" w:name="_Toc23687"/>
      <w:bookmarkStart w:id="19" w:name="_Toc22010"/>
      <w:bookmarkStart w:id="20" w:name="_Toc9479"/>
      <w:bookmarkStart w:id="21" w:name="_Toc12339"/>
      <w:bookmarkStart w:id="22" w:name="_Toc14720"/>
      <w:r>
        <w:t>范围</w:t>
      </w:r>
      <w:bookmarkEnd w:id="16"/>
      <w:bookmarkEnd w:id="17"/>
      <w:bookmarkEnd w:id="18"/>
      <w:bookmarkEnd w:id="19"/>
      <w:bookmarkEnd w:id="20"/>
      <w:bookmarkEnd w:id="21"/>
      <w:bookmarkEnd w:id="22"/>
    </w:p>
    <w:p>
      <w:pPr>
        <w:pStyle w:val="27"/>
        <w:ind w:firstLine="420"/>
        <w:rPr>
          <w:rFonts w:hint="default"/>
          <w:color w:val="auto"/>
        </w:rPr>
      </w:pPr>
      <w:r>
        <w:t>本文件规定了</w:t>
      </w:r>
      <w:r>
        <w:rPr>
          <w:rFonts w:hint="eastAsia"/>
          <w:lang w:val="en-US" w:eastAsia="zh-CN"/>
        </w:rPr>
        <w:t>富硒鲜鸡蛋</w:t>
      </w:r>
      <w:r>
        <w:t>的</w:t>
      </w:r>
      <w:r>
        <w:rPr>
          <w:rFonts w:hint="eastAsia"/>
          <w:lang w:val="en-US" w:eastAsia="zh-CN"/>
        </w:rPr>
        <w:t>术语和定义、</w:t>
      </w:r>
      <w:r>
        <w:rPr>
          <w:rFonts w:hint="eastAsia"/>
          <w:color w:val="auto"/>
          <w:lang w:val="en-US" w:eastAsia="zh-CN"/>
        </w:rPr>
        <w:t>产品种类、</w:t>
      </w:r>
      <w:r>
        <w:rPr>
          <w:color w:val="auto"/>
        </w:rPr>
        <w:t>技术要求、</w:t>
      </w:r>
      <w:r>
        <w:rPr>
          <w:rFonts w:hint="eastAsia"/>
          <w:color w:val="auto"/>
          <w:lang w:val="en-US" w:eastAsia="zh-CN"/>
        </w:rPr>
        <w:t>产品质量、检验规则、包装贮运和溯源管理</w:t>
      </w:r>
      <w:r>
        <w:rPr>
          <w:color w:val="auto"/>
        </w:rPr>
        <w:t>。</w:t>
      </w:r>
    </w:p>
    <w:p>
      <w:pPr>
        <w:pStyle w:val="27"/>
        <w:ind w:firstLine="420"/>
        <w:rPr>
          <w:rFonts w:hint="eastAsia" w:eastAsia="宋体"/>
          <w:lang w:eastAsia="zh-CN"/>
        </w:rPr>
      </w:pPr>
      <w:r>
        <w:t>本文件适用</w:t>
      </w:r>
      <w:r>
        <w:rPr>
          <w:rFonts w:hint="eastAsia"/>
          <w:lang w:val="en-US" w:eastAsia="zh-CN"/>
        </w:rPr>
        <w:t>于我省富硒鲜鸡蛋的评价或认证</w:t>
      </w:r>
      <w:r>
        <w:t>。</w:t>
      </w:r>
    </w:p>
    <w:p>
      <w:pPr>
        <w:pStyle w:val="74"/>
        <w:spacing w:before="312" w:after="312"/>
        <w:rPr>
          <w:rFonts w:hint="default"/>
        </w:rPr>
      </w:pPr>
      <w:bookmarkStart w:id="23" w:name="_Toc258"/>
      <w:bookmarkStart w:id="24" w:name="_Toc3261"/>
      <w:bookmarkStart w:id="25" w:name="_Toc9678"/>
      <w:bookmarkStart w:id="26" w:name="_Toc31346"/>
      <w:bookmarkStart w:id="27" w:name="_Toc3337"/>
      <w:bookmarkStart w:id="28" w:name="_Toc26528"/>
      <w:bookmarkStart w:id="29" w:name="_Toc8759"/>
      <w:r>
        <w:t>规范性引用文件</w:t>
      </w:r>
      <w:bookmarkEnd w:id="23"/>
      <w:bookmarkEnd w:id="24"/>
      <w:bookmarkEnd w:id="25"/>
      <w:bookmarkEnd w:id="26"/>
      <w:bookmarkEnd w:id="27"/>
      <w:bookmarkEnd w:id="28"/>
      <w:bookmarkEnd w:id="29"/>
    </w:p>
    <w:sdt>
      <w:sdtPr>
        <w:tag w:val="StandNameFile"/>
        <w:id w:val="147455868"/>
        <w:placeholder>
          <w:docPart w:val="{c7e5d98f-62d7-402e-98d0-4e25439547b7}"/>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pPr>
            <w:pStyle w:val="27"/>
            <w:ind w:firstLine="420"/>
            <w:rPr>
              <w:rFonts w:hint="default"/>
            </w:rPr>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7"/>
        <w:ind w:firstLine="420"/>
        <w:rPr>
          <w:rFonts w:hint="eastAsia"/>
          <w:highlight w:val="none"/>
        </w:rPr>
      </w:pPr>
      <w:r>
        <w:rPr>
          <w:highlight w:val="none"/>
        </w:rPr>
        <w:t xml:space="preserve">GB/T 191 </w:t>
      </w:r>
      <w:r>
        <w:rPr>
          <w:rFonts w:hint="eastAsia"/>
          <w:highlight w:val="none"/>
          <w:lang w:val="en-US" w:eastAsia="zh-CN"/>
        </w:rPr>
        <w:t xml:space="preserve"> </w:t>
      </w:r>
      <w:r>
        <w:rPr>
          <w:rFonts w:hint="eastAsia"/>
          <w:highlight w:val="none"/>
        </w:rPr>
        <w:t>包装储运图示标志</w:t>
      </w:r>
    </w:p>
    <w:p>
      <w:pPr>
        <w:pStyle w:val="27"/>
        <w:ind w:firstLine="420"/>
        <w:rPr>
          <w:rFonts w:hint="default" w:eastAsia="宋体"/>
          <w:color w:val="auto"/>
          <w:highlight w:val="none"/>
          <w:lang w:val="en-US" w:eastAsia="zh-CN"/>
        </w:rPr>
      </w:pPr>
      <w:r>
        <w:rPr>
          <w:rFonts w:hint="default"/>
          <w:color w:val="auto"/>
          <w:highlight w:val="none"/>
        </w:rPr>
        <w:t>GB 27</w:t>
      </w:r>
      <w:r>
        <w:rPr>
          <w:rFonts w:hint="eastAsia"/>
          <w:color w:val="auto"/>
          <w:highlight w:val="none"/>
          <w:lang w:val="en-US" w:eastAsia="zh-CN"/>
        </w:rPr>
        <w:t>49</w:t>
      </w:r>
      <w:r>
        <w:rPr>
          <w:color w:val="auto"/>
          <w:highlight w:val="none"/>
        </w:rPr>
        <w:t xml:space="preserve"> </w:t>
      </w:r>
      <w:r>
        <w:rPr>
          <w:rFonts w:hint="default"/>
          <w:color w:val="auto"/>
          <w:highlight w:val="none"/>
        </w:rPr>
        <w:t xml:space="preserve"> 食品安全国家标准</w:t>
      </w:r>
      <w:r>
        <w:rPr>
          <w:rFonts w:hint="eastAsia"/>
          <w:color w:val="auto"/>
          <w:highlight w:val="none"/>
          <w:lang w:val="en-US" w:eastAsia="zh-CN"/>
        </w:rPr>
        <w:t xml:space="preserve"> 蛋与蛋制品</w:t>
      </w:r>
    </w:p>
    <w:p>
      <w:pPr>
        <w:pStyle w:val="27"/>
        <w:ind w:firstLine="420"/>
        <w:rPr>
          <w:rFonts w:hint="default" w:hAnsi="宋体"/>
          <w:color w:val="auto"/>
          <w:highlight w:val="none"/>
        </w:rPr>
      </w:pPr>
      <w:r>
        <w:rPr>
          <w:rFonts w:hAnsi="宋体"/>
          <w:color w:val="auto"/>
          <w:highlight w:val="none"/>
        </w:rPr>
        <w:t>GB 2762  食品安全国家标准 食品中污染物限量</w:t>
      </w:r>
    </w:p>
    <w:p>
      <w:pPr>
        <w:pStyle w:val="27"/>
        <w:ind w:firstLine="420"/>
        <w:rPr>
          <w:rFonts w:hint="default" w:hAnsi="宋体"/>
          <w:highlight w:val="none"/>
        </w:rPr>
      </w:pPr>
      <w:r>
        <w:rPr>
          <w:rFonts w:hAnsi="宋体"/>
          <w:highlight w:val="none"/>
        </w:rPr>
        <w:t>GB 2763  食品安全国家标准 食品中农药最大残留限量</w:t>
      </w:r>
    </w:p>
    <w:p>
      <w:pPr>
        <w:pStyle w:val="123"/>
        <w:tabs>
          <w:tab w:val="center" w:pos="4201"/>
          <w:tab w:val="right" w:leader="dot" w:pos="9298"/>
        </w:tabs>
        <w:ind w:firstLine="420"/>
        <w:rPr>
          <w:rFonts w:hint="eastAsia" w:hAnsi="宋体" w:cs="宋体"/>
          <w:highlight w:val="none"/>
        </w:rPr>
      </w:pPr>
      <w:r>
        <w:rPr>
          <w:rFonts w:hint="eastAsia" w:hAnsi="宋体" w:cs="宋体"/>
          <w:highlight w:val="none"/>
        </w:rPr>
        <w:t>GB 4806.1  食品安全国家标准 食品接触材料及制品通用安全要求</w:t>
      </w:r>
    </w:p>
    <w:p>
      <w:pPr>
        <w:pStyle w:val="123"/>
        <w:tabs>
          <w:tab w:val="center" w:pos="4201"/>
          <w:tab w:val="right" w:leader="dot" w:pos="9298"/>
        </w:tabs>
        <w:ind w:firstLine="420"/>
        <w:rPr>
          <w:rFonts w:hint="eastAsia" w:hAnsi="宋体" w:cs="宋体"/>
          <w:highlight w:val="none"/>
          <w:lang w:val="en-US" w:eastAsia="zh-CN"/>
        </w:rPr>
      </w:pPr>
      <w:r>
        <w:rPr>
          <w:rFonts w:hint="eastAsia" w:hAnsi="宋体" w:cs="宋体"/>
          <w:highlight w:val="none"/>
          <w:lang w:val="en-US" w:eastAsia="zh-CN"/>
        </w:rPr>
        <w:t>GB 5009.3  食品安全国家标准 食品中水分的测定</w:t>
      </w:r>
    </w:p>
    <w:p>
      <w:pPr>
        <w:pStyle w:val="123"/>
        <w:tabs>
          <w:tab w:val="center" w:pos="4201"/>
          <w:tab w:val="right" w:leader="dot" w:pos="9298"/>
        </w:tabs>
        <w:ind w:firstLine="420"/>
        <w:rPr>
          <w:rFonts w:hint="eastAsia" w:hAnsi="宋体" w:cs="宋体"/>
          <w:highlight w:val="none"/>
          <w:lang w:val="en-US" w:eastAsia="zh-CN"/>
        </w:rPr>
      </w:pPr>
      <w:r>
        <w:rPr>
          <w:rFonts w:hint="eastAsia" w:hAnsi="宋体" w:cs="宋体"/>
          <w:highlight w:val="none"/>
          <w:lang w:val="en-US" w:eastAsia="zh-CN"/>
        </w:rPr>
        <w:t>GB 5009.5</w:t>
      </w:r>
      <w:r>
        <w:rPr>
          <w:rFonts w:hint="eastAsia" w:hAnsi="宋体" w:cs="宋体"/>
          <w:highlight w:val="none"/>
          <w:lang w:val="en-US" w:eastAsia="zh-CN"/>
        </w:rPr>
        <w:fldChar w:fldCharType="begin"/>
      </w:r>
      <w:r>
        <w:rPr>
          <w:rFonts w:hint="eastAsia" w:hAnsi="宋体" w:cs="宋体"/>
          <w:highlight w:val="none"/>
          <w:lang w:val="en-US" w:eastAsia="zh-CN"/>
        </w:rPr>
        <w:instrText xml:space="preserve"> HYPERLINK "http://down.foodmate.net/standard/sort/3/50381.html" \o "GB 5009.5-2016 食品安全国家标准 食品中蛋白质的测定" \t "http://down.foodmate.net/standard/_blank" </w:instrText>
      </w:r>
      <w:r>
        <w:rPr>
          <w:rFonts w:hint="eastAsia" w:hAnsi="宋体" w:cs="宋体"/>
          <w:highlight w:val="none"/>
          <w:lang w:val="en-US" w:eastAsia="zh-CN"/>
        </w:rPr>
        <w:fldChar w:fldCharType="separate"/>
      </w:r>
      <w:r>
        <w:rPr>
          <w:rFonts w:hint="eastAsia" w:hAnsi="宋体" w:cs="宋体"/>
          <w:highlight w:val="none"/>
          <w:lang w:val="en-US" w:eastAsia="zh-CN"/>
        </w:rPr>
        <w:t xml:space="preserve">  食品安全国家标准 食品中蛋白质的测定</w:t>
      </w:r>
      <w:r>
        <w:rPr>
          <w:rFonts w:hint="eastAsia" w:hAnsi="宋体" w:cs="宋体"/>
          <w:highlight w:val="none"/>
          <w:lang w:val="en-US" w:eastAsia="zh-CN"/>
        </w:rPr>
        <w:fldChar w:fldCharType="end"/>
      </w:r>
    </w:p>
    <w:p>
      <w:pPr>
        <w:pStyle w:val="123"/>
        <w:tabs>
          <w:tab w:val="center" w:pos="4201"/>
          <w:tab w:val="right" w:leader="dot" w:pos="9298"/>
        </w:tabs>
        <w:ind w:firstLine="420"/>
        <w:rPr>
          <w:rFonts w:hint="eastAsia" w:hAnsi="宋体" w:cs="宋体"/>
          <w:highlight w:val="none"/>
          <w:lang w:val="en-US" w:eastAsia="zh-CN"/>
        </w:rPr>
      </w:pPr>
      <w:r>
        <w:rPr>
          <w:rFonts w:hint="eastAsia" w:hAnsi="宋体" w:cs="宋体"/>
          <w:highlight w:val="none"/>
          <w:lang w:val="en-US" w:eastAsia="zh-CN"/>
        </w:rPr>
        <w:t>GB/T 5009.47</w:t>
      </w:r>
      <w:r>
        <w:rPr>
          <w:rFonts w:hint="eastAsia" w:hAnsi="宋体" w:cs="宋体"/>
          <w:highlight w:val="none"/>
          <w:lang w:val="en-US" w:eastAsia="zh-CN"/>
        </w:rPr>
        <w:fldChar w:fldCharType="begin"/>
      </w:r>
      <w:r>
        <w:rPr>
          <w:rFonts w:hint="eastAsia" w:hAnsi="宋体" w:cs="宋体"/>
          <w:highlight w:val="none"/>
          <w:lang w:val="en-US" w:eastAsia="zh-CN"/>
        </w:rPr>
        <w:instrText xml:space="preserve"> HYPERLINK "http://down.foodmate.net/standard/sort/3/2727.html" \o "GB/T 5009.47-2003 蛋与蛋制品卫生标准的分析方法" \t "http://down.foodmate.net/standard/_blank" </w:instrText>
      </w:r>
      <w:r>
        <w:rPr>
          <w:rFonts w:hint="eastAsia" w:hAnsi="宋体" w:cs="宋体"/>
          <w:highlight w:val="none"/>
          <w:lang w:val="en-US" w:eastAsia="zh-CN"/>
        </w:rPr>
        <w:fldChar w:fldCharType="separate"/>
      </w:r>
      <w:r>
        <w:rPr>
          <w:rFonts w:hint="eastAsia" w:hAnsi="宋体" w:cs="宋体"/>
          <w:highlight w:val="none"/>
          <w:lang w:val="en-US" w:eastAsia="zh-CN"/>
        </w:rPr>
        <w:t xml:space="preserve">  蛋与蛋制品卫生标准的分析方法</w:t>
      </w:r>
      <w:r>
        <w:rPr>
          <w:rFonts w:hint="eastAsia" w:hAnsi="宋体" w:cs="宋体"/>
          <w:highlight w:val="none"/>
          <w:lang w:val="en-US" w:eastAsia="zh-CN"/>
        </w:rPr>
        <w:fldChar w:fldCharType="end"/>
      </w:r>
    </w:p>
    <w:p>
      <w:pPr>
        <w:pStyle w:val="123"/>
        <w:tabs>
          <w:tab w:val="center" w:pos="4201"/>
          <w:tab w:val="right" w:leader="dot" w:pos="9298"/>
        </w:tabs>
        <w:ind w:firstLine="420"/>
        <w:rPr>
          <w:rFonts w:hint="eastAsia" w:hAnsi="宋体" w:cs="宋体"/>
          <w:highlight w:val="none"/>
          <w:lang w:val="en-US" w:eastAsia="zh-CN"/>
        </w:rPr>
      </w:pPr>
      <w:r>
        <w:rPr>
          <w:rFonts w:hint="eastAsia" w:hAnsi="宋体" w:cs="宋体"/>
          <w:highlight w:val="none"/>
          <w:lang w:val="en-US" w:eastAsia="zh-CN"/>
        </w:rPr>
        <w:t>GB 5009.237</w:t>
      </w:r>
      <w:r>
        <w:rPr>
          <w:rFonts w:hint="eastAsia" w:hAnsi="宋体" w:cs="宋体"/>
          <w:highlight w:val="none"/>
          <w:lang w:val="en-US" w:eastAsia="zh-CN"/>
        </w:rPr>
        <w:fldChar w:fldCharType="begin"/>
      </w:r>
      <w:r>
        <w:rPr>
          <w:rFonts w:hint="eastAsia" w:hAnsi="宋体" w:cs="宋体"/>
          <w:highlight w:val="none"/>
          <w:lang w:val="en-US" w:eastAsia="zh-CN"/>
        </w:rPr>
        <w:instrText xml:space="preserve"> HYPERLINK "http://down.foodmate.net/standard/sort/3/49406.html" \o "GB 5009.237-2016 食品安全国家标准 食品pH值的测定" \t "http://down.foodmate.net/standard/_blank" </w:instrText>
      </w:r>
      <w:r>
        <w:rPr>
          <w:rFonts w:hint="eastAsia" w:hAnsi="宋体" w:cs="宋体"/>
          <w:highlight w:val="none"/>
          <w:lang w:val="en-US" w:eastAsia="zh-CN"/>
        </w:rPr>
        <w:fldChar w:fldCharType="separate"/>
      </w:r>
      <w:r>
        <w:rPr>
          <w:rFonts w:hint="eastAsia" w:hAnsi="宋体" w:cs="宋体"/>
          <w:highlight w:val="none"/>
          <w:lang w:val="en-US" w:eastAsia="zh-CN"/>
        </w:rPr>
        <w:t xml:space="preserve">  食品安全国家标准 食品pH值的测定</w:t>
      </w:r>
      <w:r>
        <w:rPr>
          <w:rFonts w:hint="eastAsia" w:hAnsi="宋体" w:cs="宋体"/>
          <w:highlight w:val="none"/>
          <w:lang w:val="en-US" w:eastAsia="zh-CN"/>
        </w:rPr>
        <w:fldChar w:fldCharType="end"/>
      </w:r>
    </w:p>
    <w:p>
      <w:pPr>
        <w:pStyle w:val="123"/>
        <w:tabs>
          <w:tab w:val="center" w:pos="4201"/>
          <w:tab w:val="right" w:leader="dot" w:pos="9298"/>
        </w:tabs>
        <w:ind w:firstLine="420"/>
        <w:rPr>
          <w:rFonts w:hint="eastAsia" w:hAnsi="宋体" w:cs="宋体"/>
          <w:highlight w:val="none"/>
          <w:lang w:val="en-US" w:eastAsia="zh-CN"/>
        </w:rPr>
      </w:pPr>
      <w:r>
        <w:rPr>
          <w:rFonts w:hint="eastAsia" w:hAnsi="宋体" w:cs="宋体"/>
          <w:highlight w:val="none"/>
          <w:lang w:val="en-US" w:eastAsia="zh-CN"/>
        </w:rPr>
        <w:t>GB 5009.93  食品安全国家标准 食品中硒的测定</w:t>
      </w:r>
    </w:p>
    <w:p>
      <w:pPr>
        <w:pStyle w:val="123"/>
        <w:tabs>
          <w:tab w:val="center" w:pos="4201"/>
          <w:tab w:val="right" w:leader="dot" w:pos="9298"/>
        </w:tabs>
        <w:ind w:firstLine="420"/>
        <w:rPr>
          <w:rFonts w:hint="default" w:hAnsi="宋体" w:eastAsia="宋体" w:cs="宋体"/>
          <w:highlight w:val="none"/>
          <w:lang w:val="en-US" w:eastAsia="zh-CN"/>
        </w:rPr>
      </w:pPr>
      <w:r>
        <w:rPr>
          <w:rFonts w:hint="eastAsia" w:hAnsi="宋体" w:cs="宋体"/>
          <w:highlight w:val="none"/>
          <w:lang w:val="en-US" w:eastAsia="zh-CN"/>
        </w:rPr>
        <w:t>GB 7718  食品安全国家标准  预包装食品标签通则</w:t>
      </w:r>
    </w:p>
    <w:p>
      <w:pPr>
        <w:pStyle w:val="27"/>
        <w:ind w:firstLine="420"/>
        <w:rPr>
          <w:rFonts w:hAnsi="宋体"/>
          <w:highlight w:val="none"/>
        </w:rPr>
      </w:pPr>
      <w:r>
        <w:rPr>
          <w:rFonts w:hAnsi="宋体"/>
          <w:highlight w:val="none"/>
        </w:rPr>
        <w:fldChar w:fldCharType="begin"/>
      </w:r>
      <w:r>
        <w:rPr>
          <w:rFonts w:hAnsi="宋体"/>
          <w:highlight w:val="none"/>
        </w:rPr>
        <w:instrText xml:space="preserve"> HYPERLINK "http://down.foodmate.net/standard/sort/3/51316.html" \o "GB 13078-2017 饲料卫生标准" \t "http://down.foodmate.net/standard/_blank" </w:instrText>
      </w:r>
      <w:r>
        <w:rPr>
          <w:rFonts w:hAnsi="宋体"/>
          <w:highlight w:val="none"/>
        </w:rPr>
        <w:fldChar w:fldCharType="separate"/>
      </w:r>
      <w:r>
        <w:rPr>
          <w:rFonts w:hint="default" w:hAnsi="宋体"/>
          <w:highlight w:val="none"/>
        </w:rPr>
        <w:t>GB 13078</w:t>
      </w:r>
      <w:r>
        <w:rPr>
          <w:rFonts w:hint="eastAsia" w:hAnsi="宋体"/>
          <w:highlight w:val="none"/>
          <w:lang w:val="en-US" w:eastAsia="zh-CN"/>
        </w:rPr>
        <w:t xml:space="preserve">  </w:t>
      </w:r>
      <w:r>
        <w:rPr>
          <w:rFonts w:hint="default" w:hAnsi="宋体"/>
          <w:highlight w:val="none"/>
        </w:rPr>
        <w:t>饲料卫生标准</w:t>
      </w:r>
      <w:r>
        <w:rPr>
          <w:rFonts w:hint="default" w:hAnsi="宋体"/>
          <w:highlight w:val="none"/>
        </w:rPr>
        <w:fldChar w:fldCharType="end"/>
      </w:r>
    </w:p>
    <w:p>
      <w:pPr>
        <w:pStyle w:val="27"/>
        <w:ind w:firstLine="420"/>
        <w:rPr>
          <w:rFonts w:hint="default" w:hAnsi="宋体"/>
          <w:highlight w:val="none"/>
        </w:rPr>
      </w:pPr>
      <w:r>
        <w:rPr>
          <w:rFonts w:hAnsi="宋体"/>
          <w:highlight w:val="none"/>
        </w:rPr>
        <w:t>GB/T 19001  质量管理体系 要求</w:t>
      </w:r>
    </w:p>
    <w:p>
      <w:pPr>
        <w:pStyle w:val="27"/>
        <w:ind w:firstLine="420"/>
        <w:rPr>
          <w:rFonts w:hint="default" w:hAnsi="宋体"/>
          <w:highlight w:val="none"/>
        </w:rPr>
      </w:pPr>
      <w:r>
        <w:rPr>
          <w:rFonts w:hAnsi="宋体"/>
          <w:highlight w:val="none"/>
        </w:rPr>
        <w:t>GB 18596  畜禽养殖业污染物排放标准</w:t>
      </w:r>
    </w:p>
    <w:p>
      <w:pPr>
        <w:pStyle w:val="27"/>
        <w:ind w:firstLine="420"/>
        <w:rPr>
          <w:rFonts w:hint="default" w:eastAsia="宋体"/>
          <w:highlight w:val="none"/>
          <w:lang w:val="en-US" w:eastAsia="zh-CN"/>
        </w:rPr>
      </w:pPr>
      <w:r>
        <w:rPr>
          <w:rFonts w:hint="eastAsia"/>
          <w:highlight w:val="none"/>
          <w:lang w:val="en-US" w:eastAsia="zh-CN"/>
        </w:rPr>
        <w:t>GB 28050 食品安全国家标准 预包装食品营养标签通则</w:t>
      </w:r>
    </w:p>
    <w:p>
      <w:pPr>
        <w:pStyle w:val="27"/>
        <w:ind w:firstLine="420"/>
        <w:rPr>
          <w:rFonts w:hint="eastAsia"/>
          <w:highlight w:val="none"/>
        </w:rPr>
      </w:pPr>
      <w:r>
        <w:rPr>
          <w:highlight w:val="none"/>
        </w:rPr>
        <w:t xml:space="preserve">GB 31650 </w:t>
      </w:r>
      <w:r>
        <w:rPr>
          <w:rFonts w:hint="eastAsia"/>
          <w:highlight w:val="none"/>
          <w:lang w:val="en-US" w:eastAsia="zh-CN"/>
        </w:rPr>
        <w:t xml:space="preserve"> </w:t>
      </w:r>
      <w:r>
        <w:rPr>
          <w:rFonts w:hint="eastAsia"/>
          <w:highlight w:val="none"/>
        </w:rPr>
        <w:t>食品安全国家标准 食品中兽药最大残留限量</w:t>
      </w:r>
    </w:p>
    <w:p>
      <w:pPr>
        <w:pStyle w:val="27"/>
        <w:ind w:firstLine="420"/>
        <w:rPr>
          <w:rFonts w:hint="eastAsia"/>
          <w:highlight w:val="none"/>
        </w:rPr>
      </w:pPr>
      <w:r>
        <w:rPr>
          <w:rFonts w:hint="eastAsia"/>
          <w:highlight w:val="none"/>
        </w:rPr>
        <w:fldChar w:fldCharType="begin"/>
      </w:r>
      <w:r>
        <w:rPr>
          <w:rFonts w:hint="eastAsia"/>
          <w:highlight w:val="none"/>
        </w:rPr>
        <w:instrText xml:space="preserve"> HYPERLINK "http://down.foodmate.net/standard/sort/3/54126.html" \o "GB/T 32148-2015 家禽健康养殖规范" \t "http://down.foodmate.net/standard/_blank" </w:instrText>
      </w:r>
      <w:r>
        <w:rPr>
          <w:rFonts w:hint="eastAsia"/>
          <w:highlight w:val="none"/>
        </w:rPr>
        <w:fldChar w:fldCharType="separate"/>
      </w:r>
      <w:r>
        <w:rPr>
          <w:rFonts w:hint="eastAsia"/>
          <w:highlight w:val="none"/>
        </w:rPr>
        <w:t>GB/T 32148</w:t>
      </w:r>
      <w:r>
        <w:rPr>
          <w:rFonts w:hint="eastAsia"/>
          <w:highlight w:val="none"/>
          <w:lang w:val="en-US" w:eastAsia="zh-CN"/>
        </w:rPr>
        <w:t xml:space="preserve"> </w:t>
      </w:r>
      <w:r>
        <w:rPr>
          <w:rFonts w:hint="eastAsia"/>
          <w:highlight w:val="none"/>
        </w:rPr>
        <w:t xml:space="preserve"> 家禽健康养殖规范</w:t>
      </w:r>
      <w:r>
        <w:rPr>
          <w:rFonts w:hint="eastAsia"/>
          <w:highlight w:val="none"/>
        </w:rPr>
        <w:fldChar w:fldCharType="end"/>
      </w:r>
    </w:p>
    <w:p>
      <w:pPr>
        <w:pStyle w:val="27"/>
        <w:ind w:firstLine="420"/>
        <w:rPr>
          <w:rFonts w:hint="eastAsia"/>
          <w:color w:val="auto"/>
          <w:highlight w:val="none"/>
          <w:lang w:val="en-US" w:eastAsia="zh-CN"/>
        </w:rPr>
      </w:pPr>
      <w:r>
        <w:rPr>
          <w:rFonts w:hint="eastAsia"/>
          <w:color w:val="auto"/>
          <w:highlight w:val="none"/>
          <w:lang w:val="en-US" w:eastAsia="zh-CN"/>
        </w:rPr>
        <w:t>GB/T 34262  蛋与蛋制品术语和分类</w:t>
      </w:r>
    </w:p>
    <w:p>
      <w:pPr>
        <w:pStyle w:val="27"/>
        <w:ind w:firstLine="420"/>
        <w:rPr>
          <w:rFonts w:hint="default"/>
          <w:color w:val="auto"/>
          <w:highlight w:val="none"/>
          <w:lang w:val="en-US" w:eastAsia="zh-CN"/>
        </w:rPr>
      </w:pPr>
      <w:r>
        <w:rPr>
          <w:rFonts w:hint="eastAsia"/>
          <w:color w:val="auto"/>
          <w:highlight w:val="none"/>
          <w:lang w:val="en-US" w:eastAsia="zh-CN"/>
        </w:rPr>
        <w:t>GB/T 34238  清洁蛋加工流通技术规范</w:t>
      </w:r>
    </w:p>
    <w:p>
      <w:pPr>
        <w:pStyle w:val="27"/>
        <w:ind w:firstLine="420"/>
        <w:rPr>
          <w:rFonts w:hint="default" w:hAnsi="宋体"/>
          <w:color w:val="auto"/>
          <w:highlight w:val="none"/>
          <w:lang w:val="en-US" w:eastAsia="zh-CN"/>
        </w:rPr>
      </w:pPr>
      <w:r>
        <w:rPr>
          <w:rFonts w:hint="eastAsia"/>
          <w:color w:val="auto"/>
          <w:highlight w:val="none"/>
          <w:lang w:val="en-US" w:eastAsia="zh-CN"/>
        </w:rPr>
        <w:t>GB/T 39438  包装鸡蛋</w:t>
      </w:r>
    </w:p>
    <w:p>
      <w:pPr>
        <w:pStyle w:val="27"/>
        <w:ind w:firstLine="420"/>
        <w:rPr>
          <w:rFonts w:hint="default" w:hAnsi="宋体"/>
          <w:color w:val="auto"/>
          <w:highlight w:val="none"/>
          <w:lang w:val="en-US" w:eastAsia="zh-CN"/>
        </w:rPr>
      </w:pPr>
      <w:r>
        <w:rPr>
          <w:rFonts w:hint="default" w:hAnsi="宋体"/>
          <w:color w:val="auto"/>
          <w:highlight w:val="none"/>
          <w:lang w:val="en-US" w:eastAsia="zh-CN"/>
        </w:rPr>
        <w:fldChar w:fldCharType="begin"/>
      </w:r>
      <w:r>
        <w:rPr>
          <w:rFonts w:hint="default" w:hAnsi="宋体"/>
          <w:color w:val="auto"/>
          <w:highlight w:val="none"/>
          <w:lang w:val="en-US" w:eastAsia="zh-CN"/>
        </w:rPr>
        <w:instrText xml:space="preserve"> HYPERLINK "http://down.foodmate.net/standard/sort/3/116670.html" \o "GB/T 41381-2022 规模化家禽饲养场流感防控环境管理技术规范" \t "http://down.foodmate.net/standard/_blank" </w:instrText>
      </w:r>
      <w:r>
        <w:rPr>
          <w:rFonts w:hint="default" w:hAnsi="宋体"/>
          <w:color w:val="auto"/>
          <w:highlight w:val="none"/>
          <w:lang w:val="en-US" w:eastAsia="zh-CN"/>
        </w:rPr>
        <w:fldChar w:fldCharType="separate"/>
      </w:r>
      <w:r>
        <w:rPr>
          <w:rFonts w:hint="default" w:hAnsi="宋体"/>
          <w:color w:val="auto"/>
          <w:highlight w:val="none"/>
          <w:lang w:val="en-US" w:eastAsia="zh-CN"/>
        </w:rPr>
        <w:t>GB/T 41381</w:t>
      </w:r>
      <w:r>
        <w:rPr>
          <w:rFonts w:hint="eastAsia" w:hAnsi="宋体"/>
          <w:color w:val="auto"/>
          <w:highlight w:val="none"/>
          <w:lang w:val="en-US" w:eastAsia="zh-CN"/>
        </w:rPr>
        <w:t xml:space="preserve"> </w:t>
      </w:r>
      <w:r>
        <w:rPr>
          <w:rFonts w:hint="default" w:hAnsi="宋体"/>
          <w:color w:val="auto"/>
          <w:highlight w:val="none"/>
          <w:lang w:val="en-US" w:eastAsia="zh-CN"/>
        </w:rPr>
        <w:t xml:space="preserve"> 规模化家禽饲养场流感防控环境管理技术规范</w:t>
      </w:r>
      <w:r>
        <w:rPr>
          <w:rFonts w:hint="default" w:hAnsi="宋体"/>
          <w:color w:val="auto"/>
          <w:highlight w:val="none"/>
          <w:lang w:val="en-US" w:eastAsia="zh-CN"/>
        </w:rPr>
        <w:fldChar w:fldCharType="end"/>
      </w:r>
    </w:p>
    <w:p>
      <w:pPr>
        <w:pStyle w:val="27"/>
        <w:ind w:firstLine="420"/>
        <w:rPr>
          <w:rFonts w:hint="default" w:hAnsi="宋体"/>
          <w:color w:val="auto"/>
          <w:highlight w:val="none"/>
        </w:rPr>
      </w:pPr>
      <w:r>
        <w:rPr>
          <w:color w:val="auto"/>
          <w:highlight w:val="none"/>
        </w:rPr>
        <w:fldChar w:fldCharType="begin"/>
      </w:r>
      <w:r>
        <w:rPr>
          <w:color w:val="auto"/>
          <w:highlight w:val="none"/>
        </w:rPr>
        <w:instrText xml:space="preserve"> HYPERLINK "http://down.foodmate.net/standard/sort/5/4551.html" \t "http://down.foodmate.net/standard/_blank" \o "NY/T 388-1999 畜禽场环境质量标准" </w:instrText>
      </w:r>
      <w:r>
        <w:rPr>
          <w:color w:val="auto"/>
          <w:highlight w:val="none"/>
        </w:rPr>
        <w:fldChar w:fldCharType="separate"/>
      </w:r>
      <w:r>
        <w:rPr>
          <w:rFonts w:hint="default" w:hAnsi="宋体"/>
          <w:color w:val="auto"/>
          <w:highlight w:val="none"/>
        </w:rPr>
        <w:t>NY/T 388</w:t>
      </w:r>
      <w:r>
        <w:rPr>
          <w:rFonts w:hAnsi="宋体"/>
          <w:color w:val="auto"/>
          <w:highlight w:val="none"/>
        </w:rPr>
        <w:t xml:space="preserve"> </w:t>
      </w:r>
      <w:r>
        <w:rPr>
          <w:rFonts w:hint="default" w:hAnsi="宋体"/>
          <w:color w:val="auto"/>
          <w:highlight w:val="none"/>
        </w:rPr>
        <w:t xml:space="preserve"> 畜禽场环境质量标准</w:t>
      </w:r>
      <w:r>
        <w:rPr>
          <w:rFonts w:hint="default" w:hAnsi="宋体"/>
          <w:color w:val="auto"/>
          <w:highlight w:val="none"/>
        </w:rPr>
        <w:fldChar w:fldCharType="end"/>
      </w:r>
    </w:p>
    <w:p>
      <w:pPr>
        <w:pStyle w:val="27"/>
        <w:ind w:firstLine="420"/>
        <w:rPr>
          <w:rFonts w:hint="eastAsia" w:hAnsi="宋体"/>
          <w:color w:val="auto"/>
          <w:highlight w:val="none"/>
          <w:lang w:val="en-US" w:eastAsia="zh-CN"/>
        </w:rPr>
      </w:pPr>
      <w:r>
        <w:rPr>
          <w:rFonts w:hint="default" w:hAnsi="宋体"/>
          <w:color w:val="auto"/>
          <w:highlight w:val="none"/>
        </w:rPr>
        <w:t>NY/T</w:t>
      </w:r>
      <w:r>
        <w:rPr>
          <w:rFonts w:hint="eastAsia" w:hAnsi="宋体"/>
          <w:color w:val="auto"/>
          <w:highlight w:val="none"/>
          <w:lang w:val="en-US" w:eastAsia="zh-CN"/>
        </w:rPr>
        <w:t xml:space="preserve"> 391  绿色食品 产地环境质量</w:t>
      </w:r>
    </w:p>
    <w:p>
      <w:pPr>
        <w:pStyle w:val="27"/>
        <w:ind w:firstLine="420"/>
        <w:rPr>
          <w:rFonts w:hint="eastAsia" w:hAnsi="宋体"/>
          <w:color w:val="auto"/>
          <w:highlight w:val="none"/>
          <w:lang w:val="en-US" w:eastAsia="zh-CN"/>
        </w:rPr>
      </w:pPr>
      <w:r>
        <w:rPr>
          <w:rFonts w:hint="default" w:hAnsi="宋体"/>
          <w:color w:val="auto"/>
          <w:highlight w:val="none"/>
        </w:rPr>
        <w:t>NY/T</w:t>
      </w:r>
      <w:r>
        <w:rPr>
          <w:rFonts w:hint="eastAsia" w:hAnsi="宋体"/>
          <w:color w:val="auto"/>
          <w:highlight w:val="none"/>
          <w:lang w:val="en-US" w:eastAsia="zh-CN"/>
        </w:rPr>
        <w:t xml:space="preserve"> 471  绿色食品 饲料及饲料添加剂使用准则</w:t>
      </w:r>
    </w:p>
    <w:p>
      <w:pPr>
        <w:pStyle w:val="27"/>
        <w:ind w:firstLine="420"/>
        <w:rPr>
          <w:rFonts w:hint="eastAsia" w:hAnsi="宋体"/>
          <w:color w:val="auto"/>
          <w:highlight w:val="none"/>
          <w:lang w:val="en-US" w:eastAsia="zh-CN"/>
        </w:rPr>
      </w:pPr>
      <w:r>
        <w:rPr>
          <w:rFonts w:hint="default" w:hAnsi="宋体"/>
          <w:color w:val="auto"/>
          <w:highlight w:val="none"/>
        </w:rPr>
        <w:t>NY/T</w:t>
      </w:r>
      <w:r>
        <w:rPr>
          <w:rFonts w:hint="eastAsia" w:hAnsi="宋体"/>
          <w:color w:val="auto"/>
          <w:highlight w:val="none"/>
          <w:lang w:val="en-US" w:eastAsia="zh-CN"/>
        </w:rPr>
        <w:t xml:space="preserve"> 472  绿色食品 兽药使用准则</w:t>
      </w:r>
    </w:p>
    <w:p>
      <w:pPr>
        <w:pStyle w:val="27"/>
        <w:ind w:firstLine="420"/>
        <w:rPr>
          <w:rFonts w:hint="default" w:hAnsi="宋体"/>
          <w:color w:val="auto"/>
          <w:highlight w:val="none"/>
          <w:lang w:val="en-US" w:eastAsia="zh-CN"/>
        </w:rPr>
      </w:pPr>
      <w:r>
        <w:rPr>
          <w:rFonts w:hint="default" w:hAnsi="宋体"/>
          <w:color w:val="auto"/>
          <w:highlight w:val="none"/>
        </w:rPr>
        <w:t>NY/T</w:t>
      </w:r>
      <w:r>
        <w:rPr>
          <w:rFonts w:hint="eastAsia" w:hAnsi="宋体"/>
          <w:color w:val="auto"/>
          <w:highlight w:val="none"/>
          <w:lang w:val="en-US" w:eastAsia="zh-CN"/>
        </w:rPr>
        <w:t xml:space="preserve"> 473  绿色食品 畜禽卫生防疫准则</w:t>
      </w:r>
    </w:p>
    <w:p>
      <w:pPr>
        <w:pStyle w:val="27"/>
        <w:ind w:firstLine="420"/>
        <w:rPr>
          <w:rFonts w:hint="default" w:hAnsi="宋体"/>
          <w:color w:val="auto"/>
          <w:highlight w:val="none"/>
        </w:rPr>
      </w:pPr>
      <w:r>
        <w:rPr>
          <w:rFonts w:hAnsi="宋体"/>
          <w:color w:val="auto"/>
          <w:highlight w:val="none"/>
        </w:rPr>
        <w:t>NY/T 658  绿色食品 包装通用准则</w:t>
      </w:r>
    </w:p>
    <w:p>
      <w:pPr>
        <w:pStyle w:val="27"/>
        <w:ind w:firstLine="420"/>
        <w:rPr>
          <w:rFonts w:hint="eastAsia" w:hAnsi="宋体"/>
          <w:color w:val="auto"/>
          <w:highlight w:val="none"/>
          <w:lang w:val="en-US" w:eastAsia="zh-CN"/>
        </w:rPr>
      </w:pPr>
      <w:r>
        <w:rPr>
          <w:rFonts w:hAnsi="宋体"/>
          <w:color w:val="auto"/>
          <w:highlight w:val="none"/>
        </w:rPr>
        <w:t>NY/T</w:t>
      </w:r>
      <w:r>
        <w:rPr>
          <w:rFonts w:hint="eastAsia" w:hAnsi="宋体"/>
          <w:color w:val="auto"/>
          <w:highlight w:val="none"/>
          <w:lang w:val="en-US" w:eastAsia="zh-CN"/>
        </w:rPr>
        <w:t xml:space="preserve"> 754  绿色食品 蛋及蛋制品</w:t>
      </w:r>
    </w:p>
    <w:p>
      <w:pPr>
        <w:pStyle w:val="27"/>
        <w:ind w:firstLine="420"/>
        <w:rPr>
          <w:rFonts w:hint="default" w:hAnsi="宋体"/>
          <w:color w:val="auto"/>
          <w:highlight w:val="none"/>
          <w:lang w:val="en-US" w:eastAsia="zh-CN"/>
        </w:rPr>
      </w:pPr>
      <w:r>
        <w:rPr>
          <w:rFonts w:hint="default" w:hAnsi="宋体"/>
          <w:color w:val="auto"/>
          <w:highlight w:val="none"/>
          <w:lang w:val="en-US" w:eastAsia="zh-CN"/>
        </w:rPr>
        <w:t>NY/T 823</w:t>
      </w:r>
      <w:r>
        <w:rPr>
          <w:rFonts w:hint="eastAsia" w:hAnsi="宋体"/>
          <w:color w:val="auto"/>
          <w:highlight w:val="none"/>
          <w:lang w:val="en-US" w:eastAsia="zh-CN"/>
        </w:rPr>
        <w:t xml:space="preserve">  </w:t>
      </w:r>
      <w:r>
        <w:rPr>
          <w:rFonts w:hint="default" w:hAnsi="宋体"/>
          <w:color w:val="auto"/>
          <w:highlight w:val="none"/>
          <w:lang w:val="en-US" w:eastAsia="zh-CN"/>
        </w:rPr>
        <w:t>家禽生产性能名词术语和度量计算方法</w:t>
      </w:r>
    </w:p>
    <w:p>
      <w:pPr>
        <w:pStyle w:val="27"/>
        <w:ind w:firstLine="420"/>
        <w:rPr>
          <w:rFonts w:hint="default" w:hAnsi="宋体"/>
          <w:color w:val="auto"/>
          <w:highlight w:val="none"/>
          <w:lang w:val="en-US"/>
        </w:rPr>
      </w:pPr>
      <w:r>
        <w:rPr>
          <w:rFonts w:hint="default" w:hAnsi="宋体"/>
          <w:color w:val="auto"/>
          <w:highlight w:val="none"/>
          <w:lang w:val="en-US" w:eastAsia="zh-CN"/>
        </w:rPr>
        <w:t>NY/T 8</w:t>
      </w:r>
      <w:r>
        <w:rPr>
          <w:rFonts w:hint="eastAsia" w:hAnsi="宋体"/>
          <w:color w:val="auto"/>
          <w:highlight w:val="none"/>
          <w:lang w:val="en-US" w:eastAsia="zh-CN"/>
        </w:rPr>
        <w:t xml:space="preserve">96  绿色食品 产品抽样准则 </w:t>
      </w:r>
    </w:p>
    <w:p>
      <w:pPr>
        <w:pStyle w:val="27"/>
        <w:ind w:firstLine="420"/>
        <w:rPr>
          <w:rFonts w:hint="eastAsia" w:hAnsi="宋体"/>
          <w:color w:val="auto"/>
          <w:highlight w:val="none"/>
          <w:lang w:val="en-US" w:eastAsia="zh-CN"/>
        </w:rPr>
      </w:pPr>
      <w:r>
        <w:rPr>
          <w:rFonts w:hint="default" w:hAnsi="宋体"/>
          <w:color w:val="auto"/>
          <w:highlight w:val="none"/>
        </w:rPr>
        <w:t>NY/T</w:t>
      </w:r>
      <w:r>
        <w:rPr>
          <w:rFonts w:hint="eastAsia" w:hAnsi="宋体"/>
          <w:color w:val="auto"/>
          <w:highlight w:val="none"/>
          <w:lang w:val="en-US" w:eastAsia="zh-CN"/>
        </w:rPr>
        <w:t xml:space="preserve"> 1055  绿色食品 产品检验规则</w:t>
      </w:r>
    </w:p>
    <w:p>
      <w:pPr>
        <w:pStyle w:val="27"/>
        <w:ind w:firstLine="420"/>
        <w:rPr>
          <w:rFonts w:hint="eastAsia" w:hAnsi="宋体"/>
          <w:color w:val="auto"/>
          <w:highlight w:val="none"/>
          <w:lang w:val="en-US" w:eastAsia="zh-CN"/>
        </w:rPr>
      </w:pPr>
      <w:r>
        <w:rPr>
          <w:rFonts w:hint="default" w:hAnsi="宋体"/>
          <w:color w:val="auto"/>
          <w:highlight w:val="none"/>
        </w:rPr>
        <w:t>NY/T</w:t>
      </w:r>
      <w:r>
        <w:rPr>
          <w:rFonts w:hint="eastAsia" w:hAnsi="宋体"/>
          <w:color w:val="auto"/>
          <w:highlight w:val="none"/>
          <w:lang w:val="en-US" w:eastAsia="zh-CN"/>
        </w:rPr>
        <w:t xml:space="preserve"> 1056  绿色食品 储藏运输准则 </w:t>
      </w:r>
    </w:p>
    <w:p>
      <w:pPr>
        <w:pStyle w:val="27"/>
        <w:ind w:firstLine="420"/>
        <w:rPr>
          <w:rFonts w:hint="default" w:hAnsi="宋体"/>
          <w:color w:val="auto"/>
          <w:highlight w:val="none"/>
          <w:lang w:val="en-US" w:eastAsia="zh-CN"/>
        </w:rPr>
      </w:pPr>
      <w:r>
        <w:rPr>
          <w:rFonts w:hint="eastAsia" w:hAnsi="宋体"/>
          <w:color w:val="auto"/>
          <w:highlight w:val="none"/>
          <w:lang w:val="en-US" w:eastAsia="zh-CN"/>
        </w:rPr>
        <w:fldChar w:fldCharType="begin"/>
      </w:r>
      <w:r>
        <w:rPr>
          <w:rFonts w:hint="eastAsia" w:hAnsi="宋体"/>
          <w:color w:val="auto"/>
          <w:highlight w:val="none"/>
          <w:lang w:val="en-US" w:eastAsia="zh-CN"/>
        </w:rPr>
        <w:instrText xml:space="preserve"> HYPERLINK "http://down.foodmate.net/standard/sort/5/42270.html" \o "NY/T 2664-2014 标准化养殖场 蛋鸡" \t "http://down.foodmate.net/standard/_blank" </w:instrText>
      </w:r>
      <w:r>
        <w:rPr>
          <w:rFonts w:hint="eastAsia" w:hAnsi="宋体"/>
          <w:color w:val="auto"/>
          <w:highlight w:val="none"/>
          <w:lang w:val="en-US" w:eastAsia="zh-CN"/>
        </w:rPr>
        <w:fldChar w:fldCharType="separate"/>
      </w:r>
      <w:r>
        <w:rPr>
          <w:rFonts w:hint="eastAsia" w:hAnsi="宋体"/>
          <w:color w:val="auto"/>
          <w:highlight w:val="none"/>
          <w:lang w:val="en-US" w:eastAsia="zh-CN"/>
        </w:rPr>
        <w:t>NY/T 2664  标准化养殖场 蛋鸡</w:t>
      </w:r>
      <w:r>
        <w:rPr>
          <w:rFonts w:hint="eastAsia" w:hAnsi="宋体"/>
          <w:color w:val="auto"/>
          <w:highlight w:val="none"/>
          <w:lang w:val="en-US" w:eastAsia="zh-CN"/>
        </w:rPr>
        <w:fldChar w:fldCharType="end"/>
      </w:r>
      <w:r>
        <w:rPr>
          <w:rFonts w:hint="eastAsia" w:hAnsi="宋体"/>
          <w:color w:val="auto"/>
          <w:highlight w:val="none"/>
          <w:lang w:val="en-US" w:eastAsia="zh-CN"/>
        </w:rPr>
        <w:t xml:space="preserve"> </w:t>
      </w:r>
    </w:p>
    <w:p>
      <w:pPr>
        <w:pStyle w:val="27"/>
        <w:ind w:firstLine="420"/>
        <w:rPr>
          <w:color w:val="auto"/>
          <w:highlight w:val="none"/>
        </w:rPr>
      </w:pPr>
      <w:r>
        <w:rPr>
          <w:rFonts w:hint="default"/>
        </w:rPr>
        <w:t>DB36/T 566</w:t>
      </w:r>
      <w:r>
        <w:rPr>
          <w:rFonts w:hint="eastAsia"/>
          <w:lang w:val="en-US" w:eastAsia="zh-CN"/>
        </w:rPr>
        <w:t xml:space="preserve"> </w:t>
      </w:r>
      <w:r>
        <w:rPr>
          <w:rFonts w:hint="default"/>
        </w:rPr>
        <w:t xml:space="preserve"> 富硒食品硒含量分类标准</w:t>
      </w:r>
    </w:p>
    <w:p>
      <w:pPr>
        <w:pStyle w:val="27"/>
        <w:ind w:firstLine="420"/>
        <w:rPr>
          <w:rFonts w:hint="default"/>
          <w:color w:val="auto"/>
          <w:highlight w:val="none"/>
          <w:lang w:val="en-US" w:eastAsia="zh-CN"/>
        </w:rPr>
      </w:pPr>
      <w:r>
        <w:rPr>
          <w:rFonts w:hint="default"/>
          <w:color w:val="auto"/>
          <w:highlight w:val="none"/>
          <w:lang w:val="en-US" w:eastAsia="zh-CN"/>
        </w:rPr>
        <w:t>DB36/T</w:t>
      </w:r>
      <w:r>
        <w:rPr>
          <w:rFonts w:hint="eastAsia"/>
          <w:color w:val="auto"/>
          <w:highlight w:val="none"/>
          <w:lang w:val="en-US" w:eastAsia="zh-CN"/>
        </w:rPr>
        <w:t xml:space="preserve"> </w:t>
      </w:r>
      <w:r>
        <w:rPr>
          <w:rFonts w:hint="default"/>
          <w:color w:val="auto"/>
          <w:highlight w:val="none"/>
          <w:lang w:val="en-US" w:eastAsia="zh-CN"/>
        </w:rPr>
        <w:t>1322</w:t>
      </w:r>
      <w:r>
        <w:rPr>
          <w:rFonts w:hint="default"/>
          <w:color w:val="auto"/>
          <w:highlight w:val="none"/>
          <w:lang w:val="en-US" w:eastAsia="zh-CN"/>
        </w:rPr>
        <w:tab/>
      </w:r>
      <w:r>
        <w:rPr>
          <w:rFonts w:hint="eastAsia"/>
          <w:color w:val="auto"/>
          <w:highlight w:val="none"/>
          <w:lang w:val="en-US" w:eastAsia="zh-CN"/>
        </w:rPr>
        <w:t xml:space="preserve"> </w:t>
      </w:r>
      <w:r>
        <w:rPr>
          <w:rFonts w:hint="default"/>
          <w:color w:val="auto"/>
          <w:highlight w:val="none"/>
          <w:lang w:val="en-US" w:eastAsia="zh-CN"/>
        </w:rPr>
        <w:t>富硒鸡蛋生产技术规程</w:t>
      </w:r>
    </w:p>
    <w:p>
      <w:pPr>
        <w:pStyle w:val="27"/>
        <w:ind w:firstLine="420"/>
        <w:rPr>
          <w:rFonts w:hint="default"/>
          <w:color w:val="auto"/>
          <w:highlight w:val="none"/>
          <w:lang w:val="en-US" w:eastAsia="zh-CN"/>
        </w:rPr>
      </w:pPr>
      <w:r>
        <w:rPr>
          <w:rFonts w:hint="default"/>
          <w:color w:val="auto"/>
          <w:highlight w:val="none"/>
          <w:lang w:val="en-US" w:eastAsia="zh-CN"/>
        </w:rPr>
        <w:t>DB36/T 1546</w:t>
      </w:r>
      <w:r>
        <w:rPr>
          <w:rFonts w:hint="eastAsia"/>
          <w:color w:val="auto"/>
          <w:highlight w:val="none"/>
          <w:lang w:val="en-US" w:eastAsia="zh-CN"/>
        </w:rPr>
        <w:t xml:space="preserve">  </w:t>
      </w:r>
      <w:r>
        <w:rPr>
          <w:rFonts w:hint="default"/>
          <w:color w:val="auto"/>
          <w:highlight w:val="none"/>
          <w:lang w:val="en-US" w:eastAsia="zh-CN"/>
        </w:rPr>
        <w:t>畜禽养殖废弃物第三方集中处理与资源化利用技术规范</w:t>
      </w:r>
    </w:p>
    <w:p>
      <w:pPr>
        <w:pStyle w:val="27"/>
        <w:ind w:firstLine="420"/>
        <w:rPr>
          <w:rFonts w:hint="default"/>
          <w:b/>
          <w:bCs/>
          <w:lang w:val="en-US" w:eastAsia="zh-CN"/>
        </w:rPr>
      </w:pPr>
      <w:r>
        <w:t>DB36/T</w:t>
      </w:r>
      <w:r>
        <w:rPr>
          <w:rFonts w:hint="eastAsia"/>
          <w:lang w:val="en-US" w:eastAsia="zh-CN"/>
        </w:rPr>
        <w:t xml:space="preserve"> 1695  蛋鸡舍环境控制技术规程</w:t>
      </w:r>
    </w:p>
    <w:p>
      <w:pPr>
        <w:pStyle w:val="74"/>
        <w:spacing w:before="312" w:after="312"/>
        <w:rPr>
          <w:rFonts w:hint="default" w:ascii="宋体" w:eastAsia="宋体" w:cs="宋体"/>
        </w:rPr>
      </w:pPr>
      <w:bookmarkStart w:id="30" w:name="_Toc31610"/>
      <w:bookmarkStart w:id="31" w:name="_Toc22560"/>
      <w:bookmarkStart w:id="32" w:name="_Toc24854"/>
      <w:bookmarkStart w:id="33" w:name="_Toc1557"/>
      <w:bookmarkStart w:id="34" w:name="_Toc15311"/>
      <w:bookmarkStart w:id="35" w:name="_Toc17654"/>
      <w:bookmarkStart w:id="36" w:name="_Toc23271"/>
      <w:r>
        <w:t>术语和定义</w:t>
      </w:r>
      <w:bookmarkEnd w:id="30"/>
      <w:bookmarkEnd w:id="31"/>
      <w:bookmarkEnd w:id="32"/>
      <w:bookmarkEnd w:id="33"/>
      <w:bookmarkEnd w:id="34"/>
      <w:bookmarkEnd w:id="35"/>
      <w:bookmarkEnd w:id="36"/>
    </w:p>
    <w:sdt>
      <w:sdtPr>
        <w:tag w:val="TermContent"/>
        <w:id w:val="1868405808"/>
        <w:placeholder>
          <w:docPart w:val="{b67224e8-6750-4bfb-b4b2-dcfa20674d8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27"/>
            <w:ind w:firstLine="420"/>
            <w:rPr>
              <w:rFonts w:hint="default"/>
            </w:rPr>
          </w:pPr>
          <w:r>
            <w:rPr>
              <w:rFonts w:hint="eastAsia"/>
              <w:lang w:val="en-US" w:eastAsia="zh-CN"/>
            </w:rPr>
            <w:t>GB/T 34262</w:t>
          </w:r>
          <w:r>
            <w:t>界定的以及下列术语和定义适用于本文件。</w:t>
          </w:r>
        </w:p>
      </w:sdtContent>
    </w:sdt>
    <w:p>
      <w:pPr>
        <w:pStyle w:val="85"/>
        <w:spacing w:before="3" w:after="0" w:afterLines="0"/>
        <w:ind w:left="420" w:hanging="420"/>
        <w:rPr>
          <w:rFonts w:hint="default"/>
        </w:rPr>
      </w:pPr>
    </w:p>
    <w:p>
      <w:pPr>
        <w:pStyle w:val="27"/>
        <w:ind w:firstLine="420"/>
        <w:rPr>
          <w:rFonts w:hint="default" w:ascii="黑体" w:hAnsi="黑体" w:eastAsia="黑体" w:cs="黑体"/>
          <w:lang w:val="en-US" w:eastAsia="zh-CN"/>
        </w:rPr>
      </w:pPr>
      <w:r>
        <w:rPr>
          <w:rFonts w:hint="eastAsia" w:ascii="黑体" w:hAnsi="黑体" w:eastAsia="黑体" w:cs="黑体"/>
          <w:lang w:val="en-US" w:eastAsia="zh-CN"/>
        </w:rPr>
        <w:t>富硒鲜</w:t>
      </w:r>
      <w:r>
        <w:rPr>
          <w:rFonts w:hint="eastAsia" w:ascii="黑体" w:hAnsi="黑体" w:eastAsia="黑体" w:cs="黑体"/>
          <w:lang w:eastAsia="zh-CN"/>
        </w:rPr>
        <w:t>鸡</w:t>
      </w:r>
      <w:r>
        <w:rPr>
          <w:rFonts w:hint="eastAsia" w:ascii="黑体" w:hAnsi="黑体" w:eastAsia="黑体" w:cs="黑体"/>
          <w:lang w:val="en-US" w:eastAsia="zh-CN"/>
        </w:rPr>
        <w:t>蛋 selenium fresh egg</w:t>
      </w:r>
    </w:p>
    <w:p>
      <w:pPr>
        <w:pStyle w:val="27"/>
        <w:ind w:firstLine="420"/>
        <w:rPr>
          <w:rFonts w:hint="default"/>
          <w:lang w:val="en-US" w:eastAsia="zh-CN"/>
        </w:rPr>
      </w:pPr>
      <w:r>
        <w:t>通过</w:t>
      </w:r>
      <w:r>
        <w:rPr>
          <w:rFonts w:hint="eastAsia"/>
          <w:lang w:val="en-US" w:eastAsia="zh-CN"/>
        </w:rPr>
        <w:t>蛋鸡养殖</w:t>
      </w:r>
      <w:r>
        <w:t>过程中自然富集硒或硒生物营养强化技术，所获得的富含微量元素硒的</w:t>
      </w:r>
      <w:r>
        <w:rPr>
          <w:rFonts w:hint="eastAsia"/>
          <w:lang w:val="en-US" w:eastAsia="zh-CN"/>
        </w:rPr>
        <w:t>鲜鸡蛋</w:t>
      </w:r>
      <w:r>
        <w:t>，其可食部分的总硒含量（以鲜重计）为0.</w:t>
      </w:r>
      <w:r>
        <w:rPr>
          <w:rFonts w:hint="eastAsia"/>
          <w:lang w:val="en-US" w:eastAsia="zh-CN"/>
        </w:rPr>
        <w:t>2</w:t>
      </w:r>
      <w:r>
        <w:t>mg/kg～0.</w:t>
      </w:r>
      <w:r>
        <w:rPr>
          <w:rFonts w:hint="eastAsia"/>
          <w:lang w:val="en-US" w:eastAsia="zh-CN"/>
        </w:rPr>
        <w:t>5</w:t>
      </w:r>
      <w:r>
        <w:t>mg/kg。</w:t>
      </w:r>
    </w:p>
    <w:p>
      <w:pPr>
        <w:pStyle w:val="74"/>
        <w:spacing w:before="312" w:after="312"/>
        <w:rPr>
          <w:rFonts w:hint="default"/>
        </w:rPr>
      </w:pPr>
      <w:bookmarkStart w:id="37" w:name="_Toc32317"/>
      <w:bookmarkStart w:id="38" w:name="_Toc19463"/>
      <w:bookmarkStart w:id="39" w:name="_Toc24522"/>
      <w:bookmarkStart w:id="40" w:name="_Toc14120"/>
      <w:bookmarkStart w:id="41" w:name="_Toc4634"/>
      <w:bookmarkStart w:id="42" w:name="_Toc18377"/>
      <w:r>
        <w:rPr>
          <w:rFonts w:hint="eastAsia"/>
          <w:lang w:val="en-US" w:eastAsia="zh-CN"/>
        </w:rPr>
        <w:t>技术</w:t>
      </w:r>
      <w:r>
        <w:t>要求</w:t>
      </w:r>
      <w:bookmarkEnd w:id="37"/>
      <w:bookmarkEnd w:id="38"/>
      <w:bookmarkEnd w:id="39"/>
      <w:bookmarkEnd w:id="40"/>
      <w:bookmarkEnd w:id="41"/>
      <w:bookmarkEnd w:id="42"/>
    </w:p>
    <w:p>
      <w:pPr>
        <w:pStyle w:val="75"/>
        <w:bidi w:val="0"/>
        <w:rPr>
          <w:rFonts w:hint="eastAsia"/>
          <w:lang w:val="en-US" w:eastAsia="zh-CN"/>
        </w:rPr>
      </w:pPr>
      <w:r>
        <w:rPr>
          <w:rFonts w:hint="eastAsia"/>
          <w:lang w:val="en-US" w:eastAsia="zh-CN"/>
        </w:rPr>
        <w:t>养殖环境</w:t>
      </w:r>
    </w:p>
    <w:p>
      <w:pPr>
        <w:pStyle w:val="27"/>
        <w:rPr>
          <w:rFonts w:hint="eastAsia"/>
          <w:lang w:val="en-US" w:eastAsia="zh-CN"/>
        </w:rPr>
      </w:pPr>
      <w:r>
        <w:rPr>
          <w:rFonts w:hint="eastAsia"/>
          <w:lang w:val="en-US" w:eastAsia="zh-CN"/>
        </w:rPr>
        <w:t>蛋鸡养殖环境应符合NY/T 388、NY/T 391和NY/T 2664的规定。</w:t>
      </w:r>
    </w:p>
    <w:p>
      <w:pPr>
        <w:pStyle w:val="75"/>
        <w:bidi w:val="0"/>
        <w:rPr>
          <w:rFonts w:hint="default"/>
        </w:rPr>
      </w:pPr>
      <w:r>
        <w:rPr>
          <w:rFonts w:hint="eastAsia"/>
          <w:lang w:val="en-US" w:eastAsia="zh-CN"/>
        </w:rPr>
        <w:t>种苗</w:t>
      </w:r>
      <w:r>
        <w:rPr>
          <w:rFonts w:hint="eastAsia"/>
          <w:lang w:eastAsia="zh-CN"/>
        </w:rPr>
        <w:t>要求</w:t>
      </w:r>
    </w:p>
    <w:p>
      <w:pPr>
        <w:pStyle w:val="81"/>
        <w:numPr>
          <w:ilvl w:val="2"/>
          <w:numId w:val="0"/>
        </w:numPr>
        <w:bidi w:val="0"/>
        <w:spacing w:before="0" w:beforeLines="0" w:after="0" w:afterLines="0"/>
        <w:ind w:leftChars="0" w:firstLine="420" w:firstLineChars="200"/>
        <w:rPr>
          <w:rFonts w:hint="default"/>
          <w:lang w:val="en-US"/>
        </w:rPr>
      </w:pPr>
      <w:r>
        <w:rPr>
          <w:rFonts w:hint="eastAsia"/>
          <w:lang w:val="en-US" w:eastAsia="zh-CN"/>
        </w:rPr>
        <w:t>种苗应健康、无病，来自非疫区，鸡苗供应商应具备相关资质。</w:t>
      </w:r>
    </w:p>
    <w:p>
      <w:pPr>
        <w:pStyle w:val="75"/>
        <w:bidi w:val="0"/>
        <w:rPr>
          <w:rFonts w:hint="default"/>
        </w:rPr>
      </w:pPr>
      <w:r>
        <w:rPr>
          <w:rFonts w:hint="eastAsia"/>
          <w:lang w:val="en-US" w:eastAsia="zh-CN"/>
        </w:rPr>
        <w:t>养殖过程</w:t>
      </w:r>
    </w:p>
    <w:p>
      <w:pPr>
        <w:pStyle w:val="81"/>
        <w:bidi w:val="0"/>
        <w:spacing w:before="0" w:beforeLines="0" w:after="0" w:afterLines="0"/>
        <w:rPr>
          <w:rFonts w:hint="eastAsia"/>
          <w:lang w:eastAsia="zh-CN"/>
        </w:rPr>
      </w:pPr>
      <w:r>
        <w:rPr>
          <w:rFonts w:hint="eastAsia"/>
          <w:lang w:eastAsia="zh-CN"/>
        </w:rPr>
        <w:t>养殖过程应符合</w:t>
      </w:r>
      <w:r>
        <w:rPr>
          <w:rFonts w:hint="default" w:ascii="宋体" w:hAnsi="宋体" w:eastAsia="宋体" w:cs="宋体"/>
          <w:lang w:val="en-US" w:eastAsia="zh-CN"/>
        </w:rPr>
        <w:t>GB/T 32148</w:t>
      </w:r>
      <w:r>
        <w:rPr>
          <w:rFonts w:hint="eastAsia" w:ascii="宋体" w:hAnsi="宋体" w:eastAsia="宋体" w:cs="宋体"/>
          <w:lang w:val="en-US" w:eastAsia="zh-CN"/>
        </w:rPr>
        <w:t>、</w:t>
      </w:r>
      <w:r>
        <w:rPr>
          <w:rFonts w:hint="default"/>
          <w:color w:val="auto"/>
          <w:highlight w:val="none"/>
          <w:lang w:val="en-US" w:eastAsia="zh-CN"/>
        </w:rPr>
        <w:t>DB36/T</w:t>
      </w:r>
      <w:r>
        <w:rPr>
          <w:rFonts w:hint="eastAsia"/>
          <w:color w:val="auto"/>
          <w:highlight w:val="none"/>
          <w:lang w:val="en-US" w:eastAsia="zh-CN"/>
        </w:rPr>
        <w:t xml:space="preserve"> </w:t>
      </w:r>
      <w:r>
        <w:rPr>
          <w:rFonts w:hint="default"/>
          <w:color w:val="auto"/>
          <w:highlight w:val="none"/>
          <w:lang w:val="en-US" w:eastAsia="zh-CN"/>
        </w:rPr>
        <w:t>1322</w:t>
      </w:r>
      <w:r>
        <w:rPr>
          <w:rFonts w:hint="eastAsia"/>
          <w:lang w:eastAsia="zh-CN"/>
        </w:rPr>
        <w:t>的规定。</w:t>
      </w:r>
    </w:p>
    <w:p>
      <w:pPr>
        <w:pStyle w:val="81"/>
        <w:bidi w:val="0"/>
        <w:spacing w:before="0" w:beforeLines="0" w:after="0" w:afterLines="0"/>
        <w:rPr>
          <w:rFonts w:hint="default"/>
          <w:lang w:val="en-US" w:eastAsia="zh-CN"/>
        </w:rPr>
      </w:pPr>
      <w:r>
        <w:rPr>
          <w:rFonts w:hint="eastAsia"/>
          <w:lang w:eastAsia="zh-CN"/>
        </w:rPr>
        <w:t>饲料</w:t>
      </w:r>
      <w:r>
        <w:rPr>
          <w:rFonts w:hint="eastAsia"/>
          <w:lang w:val="en-US" w:eastAsia="zh-CN"/>
        </w:rPr>
        <w:t>卫生</w:t>
      </w:r>
      <w:r>
        <w:rPr>
          <w:rFonts w:hint="eastAsia"/>
          <w:lang w:eastAsia="zh-CN"/>
        </w:rPr>
        <w:t>应符合</w:t>
      </w:r>
      <w:r>
        <w:rPr>
          <w:rFonts w:hint="eastAsia"/>
          <w:lang w:val="en-US" w:eastAsia="zh-CN"/>
        </w:rPr>
        <w:t>GB 13078的规定。</w:t>
      </w:r>
    </w:p>
    <w:p>
      <w:pPr>
        <w:pStyle w:val="81"/>
        <w:bidi w:val="0"/>
        <w:spacing w:before="0" w:beforeLines="0" w:after="0" w:afterLines="0"/>
        <w:rPr>
          <w:rFonts w:hint="eastAsia"/>
          <w:lang w:val="en-US" w:eastAsia="zh-CN"/>
        </w:rPr>
      </w:pPr>
      <w:r>
        <w:rPr>
          <w:rFonts w:hint="eastAsia"/>
          <w:lang w:eastAsia="zh-CN"/>
        </w:rPr>
        <w:t>饲料和兽药使用应</w:t>
      </w:r>
      <w:r>
        <w:rPr>
          <w:rFonts w:hint="eastAsia"/>
          <w:lang w:val="en-US" w:eastAsia="zh-CN"/>
        </w:rPr>
        <w:t>分别</w:t>
      </w:r>
      <w:r>
        <w:rPr>
          <w:rFonts w:hint="eastAsia"/>
          <w:lang w:eastAsia="zh-CN"/>
        </w:rPr>
        <w:t>符合</w:t>
      </w:r>
      <w:r>
        <w:rPr>
          <w:rFonts w:hint="default"/>
        </w:rPr>
        <w:t>NY/T</w:t>
      </w:r>
      <w:r>
        <w:rPr>
          <w:rFonts w:hint="eastAsia"/>
          <w:lang w:val="en-US" w:eastAsia="zh-CN"/>
        </w:rPr>
        <w:t xml:space="preserve"> 471和</w:t>
      </w:r>
      <w:r>
        <w:rPr>
          <w:rFonts w:hint="default"/>
        </w:rPr>
        <w:t>NY/T</w:t>
      </w:r>
      <w:r>
        <w:rPr>
          <w:rFonts w:hint="eastAsia"/>
          <w:lang w:val="en-US" w:eastAsia="zh-CN"/>
        </w:rPr>
        <w:t xml:space="preserve"> 472 的规定。</w:t>
      </w:r>
    </w:p>
    <w:p>
      <w:pPr>
        <w:pStyle w:val="81"/>
        <w:bidi w:val="0"/>
        <w:spacing w:before="0" w:beforeLines="0" w:after="0" w:afterLines="0"/>
        <w:rPr>
          <w:rFonts w:hint="eastAsia"/>
          <w:lang w:val="en-US" w:eastAsia="zh-CN"/>
        </w:rPr>
      </w:pPr>
      <w:r>
        <w:rPr>
          <w:rFonts w:hint="eastAsia"/>
          <w:lang w:eastAsia="zh-CN"/>
        </w:rPr>
        <w:t>活禽的卫生防疫应符合</w:t>
      </w:r>
      <w:r>
        <w:rPr>
          <w:rFonts w:hint="default"/>
        </w:rPr>
        <w:t>NY/T</w:t>
      </w:r>
      <w:r>
        <w:rPr>
          <w:rFonts w:hint="eastAsia"/>
          <w:lang w:val="en-US" w:eastAsia="zh-CN"/>
        </w:rPr>
        <w:t xml:space="preserve"> 473的规定，流感防控环境管理应符合</w:t>
      </w:r>
      <w:r>
        <w:rPr>
          <w:rFonts w:hint="eastAsia"/>
          <w:lang w:val="en-US" w:eastAsia="zh-CN"/>
        </w:rPr>
        <w:fldChar w:fldCharType="begin"/>
      </w:r>
      <w:r>
        <w:rPr>
          <w:rFonts w:hint="eastAsia"/>
          <w:lang w:val="en-US" w:eastAsia="zh-CN"/>
        </w:rPr>
        <w:instrText xml:space="preserve"> HYPERLINK "http://down.foodmate.net/standard/sort/3/116670.html" \o "GB/T 41381-2022 规模化家禽饲养场流感防控环境管理技术规范" \t "http://down.foodmate.net/standard/_blank" </w:instrText>
      </w:r>
      <w:r>
        <w:rPr>
          <w:rFonts w:hint="eastAsia"/>
          <w:lang w:val="en-US" w:eastAsia="zh-CN"/>
        </w:rPr>
        <w:fldChar w:fldCharType="separate"/>
      </w:r>
      <w:r>
        <w:rPr>
          <w:rFonts w:hint="default"/>
          <w:lang w:val="en-US" w:eastAsia="zh-CN"/>
        </w:rPr>
        <w:t>GB/T 41381</w:t>
      </w:r>
      <w:r>
        <w:rPr>
          <w:rFonts w:hint="default"/>
          <w:lang w:val="en-US" w:eastAsia="zh-CN"/>
        </w:rPr>
        <w:fldChar w:fldCharType="end"/>
      </w:r>
      <w:r>
        <w:rPr>
          <w:rFonts w:hint="eastAsia"/>
          <w:lang w:val="en-US" w:eastAsia="zh-CN"/>
        </w:rPr>
        <w:t>的规定。</w:t>
      </w:r>
    </w:p>
    <w:p>
      <w:pPr>
        <w:pStyle w:val="81"/>
        <w:bidi w:val="0"/>
        <w:spacing w:before="0" w:beforeLines="0" w:after="0" w:afterLines="0"/>
        <w:rPr>
          <w:rFonts w:hint="eastAsia"/>
          <w:lang w:val="en-US" w:eastAsia="zh-CN"/>
        </w:rPr>
      </w:pPr>
      <w:r>
        <w:rPr>
          <w:rFonts w:hint="eastAsia"/>
          <w:lang w:val="en-US" w:eastAsia="zh-CN"/>
        </w:rPr>
        <w:t>生产主体的养殖污染物应符合GB 18596的规定，</w:t>
      </w:r>
      <w:r>
        <w:rPr>
          <w:rFonts w:hint="eastAsia" w:hAnsi="宋体"/>
          <w:szCs w:val="18"/>
          <w:lang w:val="en-US" w:eastAsia="zh-CN"/>
        </w:rPr>
        <w:t>养殖废弃物应按照</w:t>
      </w:r>
      <w:r>
        <w:rPr>
          <w:rFonts w:hint="default"/>
          <w:color w:val="auto"/>
          <w:highlight w:val="none"/>
          <w:lang w:val="en-US" w:eastAsia="zh-CN"/>
        </w:rPr>
        <w:t>DB36/T 1546</w:t>
      </w:r>
      <w:r>
        <w:rPr>
          <w:rFonts w:hint="eastAsia"/>
          <w:color w:val="auto"/>
          <w:highlight w:val="none"/>
          <w:lang w:val="en-US" w:eastAsia="zh-CN"/>
        </w:rPr>
        <w:t>的规定</w:t>
      </w:r>
      <w:r>
        <w:rPr>
          <w:rFonts w:hint="eastAsia" w:hAnsi="宋体"/>
          <w:szCs w:val="18"/>
          <w:lang w:val="en-US" w:eastAsia="zh-CN"/>
        </w:rPr>
        <w:t>进行无害化处理和资源化利用</w:t>
      </w:r>
      <w:r>
        <w:rPr>
          <w:rFonts w:hint="eastAsia"/>
          <w:lang w:val="en-US" w:eastAsia="zh-CN"/>
        </w:rPr>
        <w:t>。</w:t>
      </w:r>
    </w:p>
    <w:p>
      <w:pPr>
        <w:pStyle w:val="75"/>
        <w:bidi w:val="0"/>
        <w:ind w:left="0" w:leftChars="0" w:firstLine="0" w:firstLineChars="0"/>
        <w:rPr>
          <w:rFonts w:hint="eastAsia"/>
          <w:lang w:val="en-US" w:eastAsia="zh-CN"/>
        </w:rPr>
      </w:pPr>
      <w:r>
        <w:rPr>
          <w:rFonts w:hint="eastAsia"/>
          <w:lang w:val="en-US" w:eastAsia="zh-CN"/>
        </w:rPr>
        <w:t>加工过程</w:t>
      </w:r>
    </w:p>
    <w:p>
      <w:pPr>
        <w:pStyle w:val="27"/>
        <w:ind w:firstLine="420"/>
        <w:rPr>
          <w:rFonts w:hint="eastAsia"/>
          <w:lang w:val="en-US" w:eastAsia="zh-CN"/>
        </w:rPr>
      </w:pPr>
      <w:r>
        <w:rPr>
          <w:rFonts w:hint="eastAsia"/>
          <w:color w:val="auto"/>
          <w:highlight w:val="none"/>
          <w:lang w:val="en-US" w:eastAsia="zh-CN"/>
        </w:rPr>
        <w:t>鲜鸡蛋的清洗和消毒应符合GB/T 34238的规定。</w:t>
      </w:r>
    </w:p>
    <w:p>
      <w:pPr>
        <w:pStyle w:val="74"/>
        <w:bidi w:val="0"/>
        <w:ind w:left="0" w:leftChars="0" w:firstLine="0" w:firstLineChars="0"/>
        <w:rPr>
          <w:rFonts w:hint="default"/>
        </w:rPr>
      </w:pPr>
      <w:bookmarkStart w:id="43" w:name="_Toc11779"/>
      <w:r>
        <w:rPr>
          <w:rFonts w:hint="eastAsia"/>
          <w:lang w:eastAsia="zh-CN"/>
        </w:rPr>
        <w:t>产品</w:t>
      </w:r>
      <w:r>
        <w:rPr>
          <w:rFonts w:hint="eastAsia"/>
          <w:lang w:val="en-US" w:eastAsia="zh-CN"/>
        </w:rPr>
        <w:t>质量</w:t>
      </w:r>
      <w:bookmarkEnd w:id="43"/>
    </w:p>
    <w:p>
      <w:pPr>
        <w:pStyle w:val="75"/>
        <w:bidi w:val="0"/>
        <w:rPr>
          <w:rFonts w:hint="default"/>
        </w:rPr>
      </w:pPr>
      <w:r>
        <w:rPr>
          <w:rFonts w:hint="eastAsia"/>
          <w:lang w:val="en-US" w:eastAsia="zh-CN"/>
        </w:rPr>
        <w:t>感官要求</w:t>
      </w:r>
    </w:p>
    <w:p>
      <w:pPr>
        <w:pStyle w:val="27"/>
        <w:numPr>
          <w:ilvl w:val="0"/>
          <w:numId w:val="0"/>
        </w:numPr>
        <w:ind w:leftChars="0" w:firstLine="420"/>
        <w:rPr>
          <w:rFonts w:hint="eastAsia"/>
          <w:lang w:val="en-US" w:eastAsia="zh-CN"/>
        </w:rPr>
      </w:pPr>
      <w:r>
        <w:rPr>
          <w:rFonts w:hint="eastAsia"/>
          <w:lang w:val="en-US" w:eastAsia="zh-CN"/>
        </w:rPr>
        <w:t>富硒鲜鸡蛋的感官指标应符合表1的规定。</w:t>
      </w:r>
    </w:p>
    <w:p>
      <w:pPr>
        <w:pStyle w:val="115"/>
        <w:bidi w:val="0"/>
        <w:rPr>
          <w:rFonts w:hint="default"/>
        </w:rPr>
      </w:pPr>
      <w:r>
        <w:rPr>
          <w:rFonts w:hint="eastAsia"/>
          <w:lang w:val="en-US" w:eastAsia="zh-CN"/>
        </w:rPr>
        <w:t>感官要求</w:t>
      </w:r>
    </w:p>
    <w:tbl>
      <w:tblPr>
        <w:tblStyle w:val="22"/>
        <w:tblW w:w="5017" w:type="pct"/>
        <w:jc w:val="right"/>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443"/>
        <w:gridCol w:w="6115"/>
        <w:gridCol w:w="13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right"/>
        </w:trPr>
        <w:tc>
          <w:tcPr>
            <w:tcW w:w="1101" w:type="pct"/>
            <w:gridSpan w:val="2"/>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项目</w:t>
            </w:r>
          </w:p>
        </w:tc>
        <w:tc>
          <w:tcPr>
            <w:tcW w:w="3183"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要求</w:t>
            </w:r>
          </w:p>
        </w:tc>
        <w:tc>
          <w:tcPr>
            <w:tcW w:w="714" w:type="pct"/>
            <w:vAlign w:val="center"/>
          </w:tcPr>
          <w:p>
            <w:pPr>
              <w:pStyle w:val="113"/>
              <w:widowControl w:val="0"/>
              <w:ind w:firstLine="0" w:firstLineChars="0"/>
              <w:rPr>
                <w:rFonts w:hint="default"/>
                <w:color w:val="auto"/>
                <w:highlight w:val="none"/>
                <w:lang w:val="en-US" w:eastAsia="zh-CN"/>
              </w:rPr>
            </w:pPr>
            <w:r>
              <w:rPr>
                <w:rFonts w:hint="eastAsia"/>
                <w:color w:val="auto"/>
                <w:highlight w:val="none"/>
                <w:lang w:val="en-US" w:eastAsia="zh-CN"/>
              </w:rPr>
              <w:t>检测方法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jc w:val="right"/>
        </w:trPr>
        <w:tc>
          <w:tcPr>
            <w:tcW w:w="350" w:type="pct"/>
            <w:vMerge w:val="restar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外观</w:t>
            </w:r>
          </w:p>
        </w:tc>
        <w:tc>
          <w:tcPr>
            <w:tcW w:w="751"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蛋壳质量</w:t>
            </w:r>
          </w:p>
        </w:tc>
        <w:tc>
          <w:tcPr>
            <w:tcW w:w="3183"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具有本品类蛋壳固有的色泽，蛋壳完整无破损，不得出现明显斑点、沙皮、畸形蛋</w:t>
            </w:r>
          </w:p>
        </w:tc>
        <w:tc>
          <w:tcPr>
            <w:tcW w:w="714" w:type="pct"/>
            <w:vMerge w:val="restart"/>
            <w:vAlign w:val="center"/>
          </w:tcPr>
          <w:p>
            <w:pPr>
              <w:pStyle w:val="113"/>
              <w:widowControl w:val="0"/>
              <w:ind w:firstLine="0" w:firstLineChars="0"/>
              <w:rPr>
                <w:rFonts w:hint="eastAsia" w:hAnsi="宋体"/>
                <w:szCs w:val="18"/>
                <w:lang w:val="en-US" w:eastAsia="zh-CN"/>
              </w:rPr>
            </w:pPr>
            <w:r>
              <w:rPr>
                <w:rFonts w:hint="eastAsia"/>
                <w:color w:val="auto"/>
                <w:highlight w:val="none"/>
                <w:lang w:val="en-US" w:eastAsia="zh-CN"/>
              </w:rPr>
              <w:t>GB/T 39438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right"/>
        </w:trPr>
        <w:tc>
          <w:tcPr>
            <w:tcW w:w="350" w:type="pct"/>
            <w:vMerge w:val="continue"/>
            <w:vAlign w:val="center"/>
          </w:tcPr>
          <w:p>
            <w:pPr>
              <w:pStyle w:val="113"/>
              <w:widowControl w:val="0"/>
              <w:ind w:firstLine="0" w:firstLineChars="0"/>
              <w:rPr>
                <w:rFonts w:hint="eastAsia" w:hAnsi="宋体"/>
                <w:szCs w:val="18"/>
                <w:lang w:val="en-US" w:eastAsia="zh-CN"/>
              </w:rPr>
            </w:pPr>
          </w:p>
        </w:tc>
        <w:tc>
          <w:tcPr>
            <w:tcW w:w="751"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蛋壳清洁度</w:t>
            </w:r>
          </w:p>
        </w:tc>
        <w:tc>
          <w:tcPr>
            <w:tcW w:w="3183"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蛋壳外表无肉眼可见的污渍</w:t>
            </w:r>
          </w:p>
        </w:tc>
        <w:tc>
          <w:tcPr>
            <w:tcW w:w="714" w:type="pct"/>
            <w:vMerge w:val="continue"/>
            <w:vAlign w:val="center"/>
          </w:tcPr>
          <w:p>
            <w:pPr>
              <w:pStyle w:val="113"/>
              <w:widowControl w:val="0"/>
              <w:ind w:firstLine="0" w:firstLineChars="0"/>
              <w:rPr>
                <w:rFonts w:hint="eastAsia" w:hAnsi="宋体"/>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jc w:val="right"/>
        </w:trPr>
        <w:tc>
          <w:tcPr>
            <w:tcW w:w="350" w:type="pct"/>
            <w:vMerge w:val="continue"/>
            <w:vAlign w:val="center"/>
          </w:tcPr>
          <w:p>
            <w:pPr>
              <w:pStyle w:val="113"/>
              <w:widowControl w:val="0"/>
              <w:ind w:firstLine="0" w:firstLineChars="0"/>
              <w:rPr>
                <w:rFonts w:hint="eastAsia" w:hAnsi="宋体"/>
                <w:szCs w:val="18"/>
                <w:lang w:val="en-US" w:eastAsia="zh-CN"/>
              </w:rPr>
            </w:pPr>
          </w:p>
        </w:tc>
        <w:tc>
          <w:tcPr>
            <w:tcW w:w="751" w:type="pct"/>
            <w:vAlign w:val="center"/>
          </w:tcPr>
          <w:p>
            <w:pPr>
              <w:pStyle w:val="113"/>
              <w:widowControl w:val="0"/>
              <w:ind w:firstLine="0" w:firstLineChars="0"/>
              <w:rPr>
                <w:rFonts w:hint="eastAsia" w:ascii="宋体" w:hAnsi="宋体" w:eastAsia="宋体" w:cs="宋体"/>
                <w:sz w:val="18"/>
                <w:szCs w:val="18"/>
                <w:lang w:val="en-US" w:eastAsia="zh-CN" w:bidi="ar-SA"/>
              </w:rPr>
            </w:pPr>
            <w:r>
              <w:rPr>
                <w:rFonts w:hint="eastAsia" w:hAnsi="宋体"/>
                <w:szCs w:val="18"/>
                <w:lang w:val="en-US" w:eastAsia="zh-CN"/>
              </w:rPr>
              <w:t>全蛋</w:t>
            </w:r>
          </w:p>
        </w:tc>
        <w:tc>
          <w:tcPr>
            <w:tcW w:w="3183" w:type="pct"/>
            <w:vAlign w:val="center"/>
          </w:tcPr>
          <w:p>
            <w:pPr>
              <w:pStyle w:val="113"/>
              <w:widowControl w:val="0"/>
              <w:ind w:firstLine="0" w:firstLineChars="0"/>
              <w:rPr>
                <w:rFonts w:hint="eastAsia" w:ascii="宋体" w:hAnsi="宋体" w:eastAsia="宋体" w:cs="宋体"/>
                <w:sz w:val="18"/>
                <w:szCs w:val="18"/>
                <w:lang w:val="en-US" w:eastAsia="zh-CN" w:bidi="ar-SA"/>
              </w:rPr>
            </w:pPr>
            <w:r>
              <w:rPr>
                <w:rFonts w:hint="eastAsia" w:hAnsi="宋体"/>
                <w:szCs w:val="18"/>
                <w:lang w:val="en-US" w:eastAsia="zh-CN"/>
              </w:rPr>
              <w:t>蛋壳清洁完整，灯光透视时，整个蛋呈橘黄色至橙红色</w:t>
            </w:r>
          </w:p>
        </w:tc>
        <w:tc>
          <w:tcPr>
            <w:tcW w:w="714" w:type="pct"/>
            <w:vMerge w:val="continue"/>
            <w:vAlign w:val="center"/>
          </w:tcPr>
          <w:p>
            <w:pPr>
              <w:pStyle w:val="113"/>
              <w:widowControl w:val="0"/>
              <w:ind w:firstLine="0" w:firstLineChars="0"/>
              <w:rPr>
                <w:rFonts w:hint="eastAsia" w:hAnsi="宋体"/>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1" w:hRule="atLeast"/>
          <w:jc w:val="right"/>
        </w:trPr>
        <w:tc>
          <w:tcPr>
            <w:tcW w:w="350" w:type="pct"/>
            <w:vMerge w:val="restart"/>
            <w:vAlign w:val="center"/>
          </w:tcPr>
          <w:p>
            <w:pPr>
              <w:pStyle w:val="113"/>
              <w:widowControl w:val="0"/>
              <w:ind w:firstLine="0" w:firstLineChars="0"/>
              <w:rPr>
                <w:rFonts w:hint="eastAsia" w:hAnsi="宋体"/>
                <w:szCs w:val="18"/>
                <w:lang w:eastAsia="zh-CN"/>
              </w:rPr>
            </w:pPr>
            <w:r>
              <w:rPr>
                <w:rFonts w:hint="eastAsia" w:hAnsi="宋体"/>
                <w:szCs w:val="18"/>
                <w:lang w:val="en-US" w:eastAsia="zh-CN"/>
              </w:rPr>
              <w:t>内容物</w:t>
            </w:r>
          </w:p>
        </w:tc>
        <w:tc>
          <w:tcPr>
            <w:tcW w:w="751"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蛋黄</w:t>
            </w:r>
          </w:p>
        </w:tc>
        <w:tc>
          <w:tcPr>
            <w:tcW w:w="3183"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完整、有韧性，未出现散黄</w:t>
            </w:r>
          </w:p>
        </w:tc>
        <w:tc>
          <w:tcPr>
            <w:tcW w:w="714" w:type="pct"/>
            <w:vMerge w:val="continue"/>
            <w:vAlign w:val="center"/>
          </w:tcPr>
          <w:p>
            <w:pPr>
              <w:pStyle w:val="113"/>
              <w:widowControl w:val="0"/>
              <w:ind w:firstLine="0" w:firstLineChars="0"/>
              <w:rPr>
                <w:rFonts w:hint="eastAsia" w:hAnsi="宋体"/>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jc w:val="right"/>
        </w:trPr>
        <w:tc>
          <w:tcPr>
            <w:tcW w:w="350" w:type="pct"/>
            <w:vMerge w:val="continue"/>
            <w:vAlign w:val="center"/>
          </w:tcPr>
          <w:p>
            <w:pPr>
              <w:pStyle w:val="113"/>
              <w:widowControl w:val="0"/>
              <w:ind w:firstLine="0" w:firstLineChars="0"/>
              <w:rPr>
                <w:rFonts w:hint="eastAsia" w:hAnsi="宋体"/>
                <w:szCs w:val="18"/>
                <w:lang w:eastAsia="zh-CN"/>
              </w:rPr>
            </w:pPr>
          </w:p>
        </w:tc>
        <w:tc>
          <w:tcPr>
            <w:tcW w:w="751"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哈氏单位</w:t>
            </w:r>
          </w:p>
        </w:tc>
        <w:tc>
          <w:tcPr>
            <w:tcW w:w="3183"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＞60</w:t>
            </w:r>
          </w:p>
        </w:tc>
        <w:tc>
          <w:tcPr>
            <w:tcW w:w="714"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NY/T 823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jc w:val="right"/>
        </w:trPr>
        <w:tc>
          <w:tcPr>
            <w:tcW w:w="350" w:type="pct"/>
            <w:vMerge w:val="continue"/>
            <w:vAlign w:val="center"/>
          </w:tcPr>
          <w:p>
            <w:pPr>
              <w:pStyle w:val="113"/>
              <w:widowControl w:val="0"/>
              <w:ind w:firstLine="0" w:firstLineChars="0"/>
              <w:rPr>
                <w:rFonts w:hint="eastAsia" w:hAnsi="宋体"/>
                <w:szCs w:val="18"/>
                <w:lang w:eastAsia="zh-CN"/>
              </w:rPr>
            </w:pPr>
          </w:p>
        </w:tc>
        <w:tc>
          <w:tcPr>
            <w:tcW w:w="751"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蛋白</w:t>
            </w:r>
          </w:p>
        </w:tc>
        <w:tc>
          <w:tcPr>
            <w:tcW w:w="3183" w:type="pct"/>
            <w:vAlign w:val="center"/>
          </w:tcPr>
          <w:p>
            <w:pPr>
              <w:pStyle w:val="113"/>
              <w:widowControl w:val="0"/>
              <w:ind w:firstLine="0" w:firstLineChars="0"/>
              <w:rPr>
                <w:rFonts w:hint="eastAsia" w:hAnsi="宋体"/>
                <w:szCs w:val="18"/>
                <w:lang w:val="en-US" w:eastAsia="zh-CN"/>
              </w:rPr>
            </w:pPr>
            <w:r>
              <w:rPr>
                <w:rFonts w:hint="eastAsia" w:hAnsi="宋体"/>
                <w:szCs w:val="18"/>
                <w:lang w:val="en-US" w:eastAsia="zh-CN"/>
              </w:rPr>
              <w:t>较粘稠、透明、浓蛋白、稀蛋白清晰可辨</w:t>
            </w:r>
          </w:p>
        </w:tc>
        <w:tc>
          <w:tcPr>
            <w:tcW w:w="714" w:type="pct"/>
            <w:vMerge w:val="restart"/>
            <w:vAlign w:val="center"/>
          </w:tcPr>
          <w:p>
            <w:pPr>
              <w:pStyle w:val="113"/>
              <w:widowControl w:val="0"/>
              <w:ind w:firstLine="0" w:firstLineChars="0"/>
              <w:rPr>
                <w:rFonts w:hint="default" w:hAnsi="宋体"/>
                <w:szCs w:val="18"/>
                <w:lang w:val="en-US" w:eastAsia="zh-CN"/>
              </w:rPr>
            </w:pPr>
            <w:r>
              <w:rPr>
                <w:rFonts w:hint="eastAsia"/>
                <w:color w:val="auto"/>
                <w:highlight w:val="none"/>
                <w:lang w:val="en-US" w:eastAsia="zh-CN"/>
              </w:rPr>
              <w:t>GB/T 39438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0" w:hRule="atLeast"/>
          <w:jc w:val="right"/>
        </w:trPr>
        <w:tc>
          <w:tcPr>
            <w:tcW w:w="350" w:type="pct"/>
            <w:vMerge w:val="continue"/>
            <w:vAlign w:val="center"/>
          </w:tcPr>
          <w:p>
            <w:pPr>
              <w:pStyle w:val="113"/>
              <w:widowControl w:val="0"/>
              <w:ind w:firstLine="0" w:firstLineChars="0"/>
            </w:pPr>
          </w:p>
        </w:tc>
        <w:tc>
          <w:tcPr>
            <w:tcW w:w="751"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胚盘</w:t>
            </w:r>
          </w:p>
        </w:tc>
        <w:tc>
          <w:tcPr>
            <w:tcW w:w="3183"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未见明显发育</w:t>
            </w:r>
          </w:p>
        </w:tc>
        <w:tc>
          <w:tcPr>
            <w:tcW w:w="714" w:type="pct"/>
            <w:vMerge w:val="continue"/>
            <w:vAlign w:val="center"/>
          </w:tcPr>
          <w:p>
            <w:pPr>
              <w:pStyle w:val="113"/>
              <w:widowControl w:val="0"/>
              <w:ind w:firstLine="0" w:firstLineChars="0"/>
              <w:rPr>
                <w:rFonts w:hint="eastAsia" w:hAnsi="宋体"/>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8" w:hRule="atLeast"/>
          <w:jc w:val="right"/>
        </w:trPr>
        <w:tc>
          <w:tcPr>
            <w:tcW w:w="350" w:type="pct"/>
            <w:vMerge w:val="continue"/>
            <w:vAlign w:val="center"/>
          </w:tcPr>
          <w:p>
            <w:pPr>
              <w:pStyle w:val="113"/>
              <w:widowControl w:val="0"/>
              <w:ind w:firstLine="0" w:firstLineChars="0"/>
            </w:pPr>
          </w:p>
        </w:tc>
        <w:tc>
          <w:tcPr>
            <w:tcW w:w="751"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异物</w:t>
            </w:r>
          </w:p>
        </w:tc>
        <w:tc>
          <w:tcPr>
            <w:tcW w:w="3183"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允许有直径小于2mm的血斑、肉斑，无其他异物</w:t>
            </w:r>
          </w:p>
        </w:tc>
        <w:tc>
          <w:tcPr>
            <w:tcW w:w="714" w:type="pct"/>
            <w:vMerge w:val="continue"/>
            <w:vAlign w:val="center"/>
          </w:tcPr>
          <w:p>
            <w:pPr>
              <w:pStyle w:val="113"/>
              <w:widowControl w:val="0"/>
              <w:ind w:firstLine="0" w:firstLineChars="0"/>
              <w:rPr>
                <w:rFonts w:hint="eastAsia" w:hAnsi="宋体"/>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jc w:val="right"/>
        </w:trPr>
        <w:tc>
          <w:tcPr>
            <w:tcW w:w="350" w:type="pct"/>
            <w:vMerge w:val="continue"/>
            <w:vAlign w:val="center"/>
          </w:tcPr>
          <w:p>
            <w:pPr>
              <w:pStyle w:val="113"/>
              <w:widowControl w:val="0"/>
              <w:ind w:firstLine="0" w:firstLineChars="0"/>
            </w:pPr>
          </w:p>
        </w:tc>
        <w:tc>
          <w:tcPr>
            <w:tcW w:w="751"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鲜蛋液</w:t>
            </w:r>
          </w:p>
        </w:tc>
        <w:tc>
          <w:tcPr>
            <w:tcW w:w="3183"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均匀一致，淡黄色液体，具有鸡蛋正常气味，无异味、无蛋壳、血丝等杂质</w:t>
            </w:r>
          </w:p>
        </w:tc>
        <w:tc>
          <w:tcPr>
            <w:tcW w:w="714" w:type="pct"/>
            <w:vAlign w:val="center"/>
          </w:tcPr>
          <w:p>
            <w:pPr>
              <w:pStyle w:val="113"/>
              <w:widowControl w:val="0"/>
              <w:ind w:firstLine="0" w:firstLineChars="0"/>
              <w:rPr>
                <w:rFonts w:hint="eastAsia" w:hAnsi="宋体"/>
                <w:szCs w:val="18"/>
                <w:lang w:val="en-US" w:eastAsia="zh-CN"/>
              </w:rPr>
            </w:pPr>
            <w:r>
              <w:rPr>
                <w:rFonts w:hint="eastAsia" w:hAnsi="宋体"/>
                <w:szCs w:val="18"/>
                <w:lang w:val="en-US" w:eastAsia="zh-CN"/>
              </w:rPr>
              <w:t>NY/T 754</w:t>
            </w:r>
          </w:p>
        </w:tc>
      </w:tr>
    </w:tbl>
    <w:p>
      <w:pPr>
        <w:pStyle w:val="75"/>
        <w:spacing w:before="156" w:after="156"/>
        <w:rPr>
          <w:rFonts w:hint="default"/>
        </w:rPr>
      </w:pPr>
      <w:r>
        <w:rPr>
          <w:rFonts w:hint="eastAsia"/>
          <w:lang w:val="en-US" w:eastAsia="zh-CN"/>
        </w:rPr>
        <w:t>理化指标</w:t>
      </w:r>
    </w:p>
    <w:p>
      <w:pPr>
        <w:pStyle w:val="27"/>
        <w:rPr>
          <w:rFonts w:hint="eastAsia"/>
          <w:lang w:val="en-US" w:eastAsia="zh-CN"/>
        </w:rPr>
      </w:pPr>
      <w:r>
        <w:rPr>
          <w:rFonts w:hint="eastAsia"/>
          <w:lang w:val="en-US" w:eastAsia="zh-CN"/>
        </w:rPr>
        <w:t>富硒鲜鸡蛋的理化指标应符合表2的规定。</w:t>
      </w:r>
    </w:p>
    <w:p>
      <w:pPr>
        <w:pStyle w:val="115"/>
        <w:bidi w:val="0"/>
        <w:rPr>
          <w:rFonts w:hint="default"/>
          <w:lang w:val="en-US" w:eastAsia="zh-CN"/>
        </w:rPr>
      </w:pPr>
      <w:r>
        <w:rPr>
          <w:rFonts w:hint="eastAsia"/>
          <w:lang w:val="en-US" w:eastAsia="zh-CN"/>
        </w:rPr>
        <w:t>理化要求</w:t>
      </w:r>
    </w:p>
    <w:tbl>
      <w:tblPr>
        <w:tblStyle w:val="22"/>
        <w:tblW w:w="5017" w:type="pct"/>
        <w:jc w:val="right"/>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82"/>
        <w:gridCol w:w="2108"/>
        <w:gridCol w:w="1622"/>
        <w:gridCol w:w="1623"/>
        <w:gridCol w:w="16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1344" w:type="pct"/>
            <w:vMerge w:val="restart"/>
            <w:vAlign w:val="center"/>
          </w:tcPr>
          <w:p>
            <w:pPr>
              <w:pStyle w:val="113"/>
              <w:widowControl w:val="0"/>
              <w:ind w:firstLine="0" w:firstLineChars="0"/>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项目</w:t>
            </w:r>
          </w:p>
        </w:tc>
        <w:tc>
          <w:tcPr>
            <w:tcW w:w="2787" w:type="pct"/>
            <w:gridSpan w:val="3"/>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要 求</w:t>
            </w:r>
          </w:p>
        </w:tc>
        <w:tc>
          <w:tcPr>
            <w:tcW w:w="868" w:type="pct"/>
            <w:vMerge w:val="restar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检测方法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1344" w:type="pct"/>
            <w:vMerge w:val="continue"/>
            <w:vAlign w:val="center"/>
          </w:tcPr>
          <w:p>
            <w:pPr>
              <w:pStyle w:val="113"/>
              <w:widowControl w:val="0"/>
              <w:ind w:firstLine="0" w:firstLineChars="0"/>
              <w:jc w:val="center"/>
              <w:rPr>
                <w:rFonts w:hint="default" w:ascii="宋体" w:hAnsi="宋体" w:eastAsia="宋体" w:cs="宋体"/>
                <w:sz w:val="18"/>
                <w:szCs w:val="18"/>
                <w:lang w:val="en-US" w:eastAsia="zh-CN" w:bidi="ar-SA"/>
              </w:rPr>
            </w:pPr>
          </w:p>
        </w:tc>
        <w:tc>
          <w:tcPr>
            <w:tcW w:w="1097"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全蛋液</w:t>
            </w:r>
          </w:p>
        </w:tc>
        <w:tc>
          <w:tcPr>
            <w:tcW w:w="844"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鲜蛋白液</w:t>
            </w:r>
          </w:p>
        </w:tc>
        <w:tc>
          <w:tcPr>
            <w:tcW w:w="845"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鲜蛋黄液</w:t>
            </w:r>
          </w:p>
        </w:tc>
        <w:tc>
          <w:tcPr>
            <w:tcW w:w="868" w:type="pct"/>
            <w:vMerge w:val="continue"/>
            <w:vAlign w:val="center"/>
          </w:tcPr>
          <w:p>
            <w:pPr>
              <w:pStyle w:val="113"/>
              <w:widowControl w:val="0"/>
              <w:ind w:firstLine="0" w:firstLineChars="0"/>
              <w:rPr>
                <w:rFonts w:hint="default" w:hAnsi="宋体"/>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1344" w:type="pct"/>
            <w:vAlign w:val="center"/>
          </w:tcPr>
          <w:p>
            <w:pPr>
              <w:pStyle w:val="113"/>
              <w:widowControl w:val="0"/>
              <w:ind w:firstLine="0" w:firstLineChars="0"/>
              <w:jc w:val="center"/>
              <w:rPr>
                <w:rFonts w:hint="eastAsia" w:ascii="宋体" w:hAnsi="宋体" w:eastAsia="宋体" w:cs="宋体"/>
                <w:szCs w:val="18"/>
                <w:lang w:val="en-US" w:eastAsia="zh-CN"/>
              </w:rPr>
            </w:pPr>
            <w:r>
              <w:rPr>
                <w:rFonts w:hint="eastAsia" w:ascii="宋体" w:hAnsi="宋体" w:eastAsia="宋体" w:cs="宋体"/>
                <w:szCs w:val="18"/>
                <w:lang w:val="en-US" w:eastAsia="zh-CN"/>
              </w:rPr>
              <w:t>水分,g/100g</w:t>
            </w:r>
          </w:p>
        </w:tc>
        <w:tc>
          <w:tcPr>
            <w:tcW w:w="1097" w:type="pct"/>
            <w:vAlign w:val="center"/>
          </w:tcPr>
          <w:p>
            <w:pPr>
              <w:pStyle w:val="113"/>
              <w:widowControl w:val="0"/>
              <w:ind w:firstLine="0" w:firstLineChars="0"/>
              <w:rPr>
                <w:rFonts w:hint="eastAsia" w:ascii="宋体" w:hAnsi="宋体" w:eastAsia="宋体" w:cs="宋体"/>
                <w:sz w:val="18"/>
                <w:szCs w:val="18"/>
                <w:lang w:val="en-US" w:eastAsia="zh-CN" w:bidi="ar-SA"/>
              </w:rPr>
            </w:pPr>
            <w:r>
              <w:rPr>
                <w:rFonts w:hint="eastAsia" w:hAnsi="宋体"/>
                <w:szCs w:val="18"/>
                <w:lang w:val="en-US" w:eastAsia="zh-CN"/>
              </w:rPr>
              <w:t>≤78.0</w:t>
            </w:r>
          </w:p>
        </w:tc>
        <w:tc>
          <w:tcPr>
            <w:tcW w:w="844"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≤88.5</w:t>
            </w:r>
          </w:p>
        </w:tc>
        <w:tc>
          <w:tcPr>
            <w:tcW w:w="845"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≤59.0</w:t>
            </w:r>
          </w:p>
        </w:tc>
        <w:tc>
          <w:tcPr>
            <w:tcW w:w="868" w:type="pct"/>
            <w:vAlign w:val="center"/>
          </w:tcPr>
          <w:p>
            <w:pPr>
              <w:pStyle w:val="113"/>
              <w:widowControl w:val="0"/>
              <w:ind w:firstLine="0" w:firstLineChars="0"/>
              <w:rPr>
                <w:rFonts w:hint="eastAsia" w:ascii="宋体" w:hAnsi="宋体" w:eastAsia="宋体" w:cs="宋体"/>
                <w:sz w:val="18"/>
                <w:szCs w:val="18"/>
                <w:lang w:val="en-US" w:eastAsia="zh-CN" w:bidi="ar-SA"/>
              </w:rPr>
            </w:pPr>
            <w:r>
              <w:rPr>
                <w:rFonts w:hint="eastAsia" w:hAnsi="宋体"/>
                <w:szCs w:val="18"/>
                <w:lang w:val="en-US" w:eastAsia="zh-CN"/>
              </w:rPr>
              <w:t>GB 5009.3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right"/>
        </w:trPr>
        <w:tc>
          <w:tcPr>
            <w:tcW w:w="1344" w:type="pct"/>
            <w:vAlign w:val="center"/>
          </w:tcPr>
          <w:p>
            <w:pPr>
              <w:pStyle w:val="113"/>
              <w:widowControl w:val="0"/>
              <w:ind w:firstLine="0" w:firstLineChars="0"/>
              <w:jc w:val="center"/>
              <w:rPr>
                <w:rFonts w:hint="default" w:ascii="宋体" w:hAnsi="宋体" w:eastAsia="宋体" w:cs="宋体"/>
                <w:szCs w:val="18"/>
                <w:lang w:val="en-US" w:eastAsia="zh-CN"/>
              </w:rPr>
            </w:pPr>
            <w:r>
              <w:rPr>
                <w:rFonts w:hint="eastAsia" w:ascii="宋体" w:hAnsi="宋体" w:eastAsia="宋体" w:cs="宋体"/>
                <w:szCs w:val="18"/>
                <w:lang w:val="en-US" w:eastAsia="zh-CN"/>
              </w:rPr>
              <w:t>蛋白质，%</w:t>
            </w:r>
          </w:p>
        </w:tc>
        <w:tc>
          <w:tcPr>
            <w:tcW w:w="1097"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≥11.0</w:t>
            </w:r>
          </w:p>
        </w:tc>
        <w:tc>
          <w:tcPr>
            <w:tcW w:w="844"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≥9.5</w:t>
            </w:r>
          </w:p>
        </w:tc>
        <w:tc>
          <w:tcPr>
            <w:tcW w:w="845" w:type="pct"/>
            <w:vAlign w:val="center"/>
          </w:tcPr>
          <w:p>
            <w:pPr>
              <w:pStyle w:val="113"/>
              <w:widowControl w:val="0"/>
              <w:ind w:firstLine="0" w:firstLineChars="0"/>
              <w:rPr>
                <w:rFonts w:hint="eastAsia" w:hAnsi="宋体"/>
                <w:szCs w:val="18"/>
                <w:lang w:val="en-US" w:eastAsia="zh-CN"/>
              </w:rPr>
            </w:pPr>
            <w:r>
              <w:rPr>
                <w:rFonts w:hint="eastAsia" w:hAnsi="宋体"/>
                <w:szCs w:val="18"/>
                <w:lang w:val="en-US" w:eastAsia="zh-CN"/>
              </w:rPr>
              <w:t>≥14.0</w:t>
            </w:r>
          </w:p>
        </w:tc>
        <w:tc>
          <w:tcPr>
            <w:tcW w:w="868"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GB 5009.5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right"/>
        </w:trPr>
        <w:tc>
          <w:tcPr>
            <w:tcW w:w="1344" w:type="pct"/>
            <w:vAlign w:val="center"/>
          </w:tcPr>
          <w:p>
            <w:pPr>
              <w:pStyle w:val="113"/>
              <w:widowControl w:val="0"/>
              <w:ind w:firstLine="0" w:firstLineChars="0"/>
              <w:jc w:val="center"/>
              <w:rPr>
                <w:rFonts w:hint="eastAsia" w:ascii="宋体" w:hAnsi="宋体" w:eastAsia="宋体" w:cs="宋体"/>
                <w:szCs w:val="18"/>
                <w:lang w:val="en-US" w:eastAsia="zh-CN"/>
              </w:rPr>
            </w:pPr>
            <w:r>
              <w:rPr>
                <w:rFonts w:hint="eastAsia" w:ascii="宋体" w:hAnsi="宋体" w:eastAsia="宋体" w:cs="宋体"/>
                <w:szCs w:val="18"/>
                <w:lang w:val="en-US" w:eastAsia="zh-CN"/>
              </w:rPr>
              <w:t>游离脂肪酸，%</w:t>
            </w:r>
          </w:p>
        </w:tc>
        <w:tc>
          <w:tcPr>
            <w:tcW w:w="1097"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≤4.0</w:t>
            </w:r>
          </w:p>
        </w:tc>
        <w:tc>
          <w:tcPr>
            <w:tcW w:w="844" w:type="pct"/>
            <w:vAlign w:val="center"/>
          </w:tcPr>
          <w:p>
            <w:pPr>
              <w:pStyle w:val="113"/>
              <w:widowControl w:val="0"/>
              <w:ind w:firstLine="0" w:firstLineChars="0"/>
              <w:rPr>
                <w:rFonts w:hint="eastAsia" w:hAnsi="宋体"/>
                <w:szCs w:val="18"/>
                <w:lang w:val="en-US" w:eastAsia="zh-CN"/>
              </w:rPr>
            </w:pPr>
          </w:p>
        </w:tc>
        <w:tc>
          <w:tcPr>
            <w:tcW w:w="845" w:type="pct"/>
            <w:vAlign w:val="center"/>
          </w:tcPr>
          <w:p>
            <w:pPr>
              <w:pStyle w:val="113"/>
              <w:widowControl w:val="0"/>
              <w:ind w:firstLine="0" w:firstLineChars="0"/>
              <w:rPr>
                <w:rFonts w:hint="eastAsia" w:hAnsi="宋体"/>
                <w:szCs w:val="18"/>
                <w:lang w:val="en-US" w:eastAsia="zh-CN"/>
              </w:rPr>
            </w:pPr>
            <w:r>
              <w:rPr>
                <w:rFonts w:hint="eastAsia" w:hAnsi="宋体"/>
                <w:szCs w:val="18"/>
                <w:lang w:val="en-US" w:eastAsia="zh-CN"/>
              </w:rPr>
              <w:t>≤4.0</w:t>
            </w:r>
          </w:p>
        </w:tc>
        <w:tc>
          <w:tcPr>
            <w:tcW w:w="868"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GB/T 5009.47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right"/>
        </w:trPr>
        <w:tc>
          <w:tcPr>
            <w:tcW w:w="1344" w:type="pct"/>
            <w:vAlign w:val="center"/>
          </w:tcPr>
          <w:p>
            <w:pPr>
              <w:pStyle w:val="113"/>
              <w:widowControl w:val="0"/>
              <w:ind w:firstLine="0" w:firstLineChars="0"/>
              <w:jc w:val="center"/>
              <w:rPr>
                <w:rFonts w:hint="default" w:ascii="宋体" w:hAnsi="宋体" w:eastAsia="宋体" w:cs="宋体"/>
                <w:szCs w:val="18"/>
                <w:lang w:val="en-US" w:eastAsia="zh-CN"/>
              </w:rPr>
            </w:pPr>
            <w:r>
              <w:rPr>
                <w:rFonts w:hint="eastAsia" w:ascii="宋体" w:hAnsi="宋体" w:eastAsia="宋体" w:cs="宋体"/>
                <w:szCs w:val="18"/>
                <w:lang w:val="en-US" w:eastAsia="zh-CN"/>
              </w:rPr>
              <w:t>pH</w:t>
            </w:r>
          </w:p>
        </w:tc>
        <w:tc>
          <w:tcPr>
            <w:tcW w:w="1097"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6.9-8.0</w:t>
            </w:r>
          </w:p>
        </w:tc>
        <w:tc>
          <w:tcPr>
            <w:tcW w:w="844"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8.0-9.5</w:t>
            </w:r>
          </w:p>
        </w:tc>
        <w:tc>
          <w:tcPr>
            <w:tcW w:w="845"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6.0-7.0</w:t>
            </w:r>
          </w:p>
        </w:tc>
        <w:tc>
          <w:tcPr>
            <w:tcW w:w="868" w:type="pct"/>
            <w:vAlign w:val="center"/>
          </w:tcPr>
          <w:p>
            <w:pPr>
              <w:pStyle w:val="113"/>
              <w:widowControl w:val="0"/>
              <w:ind w:firstLine="0" w:firstLineChars="0"/>
              <w:rPr>
                <w:rFonts w:hint="default" w:hAnsi="宋体"/>
                <w:szCs w:val="18"/>
                <w:lang w:val="en-US" w:eastAsia="zh-CN"/>
              </w:rPr>
            </w:pPr>
            <w:r>
              <w:rPr>
                <w:rFonts w:hint="eastAsia" w:hAnsi="宋体"/>
                <w:szCs w:val="18"/>
                <w:lang w:val="en-US" w:eastAsia="zh-CN"/>
              </w:rPr>
              <w:t>GB 5009.237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right"/>
        </w:trPr>
        <w:tc>
          <w:tcPr>
            <w:tcW w:w="1344" w:type="pct"/>
            <w:vAlign w:val="center"/>
          </w:tcPr>
          <w:p>
            <w:pPr>
              <w:pStyle w:val="27"/>
              <w:widowControl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lang w:val="en-US" w:eastAsia="zh-CN"/>
              </w:rPr>
              <w:t>硒含量，mg/kg</w:t>
            </w:r>
          </w:p>
        </w:tc>
        <w:tc>
          <w:tcPr>
            <w:tcW w:w="2787" w:type="pct"/>
            <w:gridSpan w:val="3"/>
            <w:vAlign w:val="center"/>
          </w:tcPr>
          <w:p>
            <w:pPr>
              <w:pStyle w:val="113"/>
              <w:widowControl w:val="0"/>
              <w:ind w:firstLine="0" w:firstLineChars="0"/>
              <w:rPr>
                <w:rFonts w:hint="eastAsia" w:hAnsi="宋体"/>
                <w:szCs w:val="18"/>
                <w:lang w:val="en-US" w:eastAsia="zh-CN"/>
              </w:rPr>
            </w:pPr>
            <w:r>
              <w:rPr>
                <w:rFonts w:hint="eastAsia" w:hAnsi="宋体" w:cs="宋体"/>
                <w:sz w:val="18"/>
                <w:szCs w:val="18"/>
                <w:lang w:val="en-US" w:eastAsia="zh-CN"/>
              </w:rPr>
              <w:t>0.2</w:t>
            </w:r>
            <w:r>
              <w:rPr>
                <w:rFonts w:hint="eastAsia" w:ascii="宋体" w:hAnsi="宋体" w:eastAsia="宋体" w:cs="宋体"/>
                <w:sz w:val="18"/>
                <w:szCs w:val="18"/>
                <w:lang w:val="en-US" w:eastAsia="zh-CN"/>
              </w:rPr>
              <w:t>～</w:t>
            </w:r>
            <w:r>
              <w:rPr>
                <w:rFonts w:hint="eastAsia" w:hAnsi="宋体" w:cs="宋体"/>
                <w:sz w:val="18"/>
                <w:szCs w:val="18"/>
                <w:lang w:val="en-US" w:eastAsia="zh-CN"/>
              </w:rPr>
              <w:t>0.5</w:t>
            </w:r>
          </w:p>
        </w:tc>
        <w:tc>
          <w:tcPr>
            <w:tcW w:w="868" w:type="pct"/>
            <w:vAlign w:val="center"/>
          </w:tcPr>
          <w:p>
            <w:pPr>
              <w:pStyle w:val="113"/>
              <w:widowControl w:val="0"/>
              <w:ind w:firstLine="0" w:firstLineChars="0"/>
              <w:rPr>
                <w:rFonts w:hint="eastAsia" w:hAnsi="宋体"/>
                <w:szCs w:val="18"/>
                <w:lang w:val="en-US" w:eastAsia="zh-CN"/>
              </w:rPr>
            </w:pPr>
            <w:r>
              <w:rPr>
                <w:rFonts w:hint="eastAsia" w:ascii="宋体" w:hAnsi="宋体" w:eastAsia="宋体" w:cs="宋体"/>
                <w:sz w:val="18"/>
                <w:szCs w:val="18"/>
              </w:rPr>
              <w:t>GB 5009.93</w:t>
            </w:r>
          </w:p>
        </w:tc>
      </w:tr>
    </w:tbl>
    <w:p>
      <w:pPr>
        <w:pStyle w:val="75"/>
        <w:bidi w:val="0"/>
        <w:ind w:left="0" w:leftChars="0" w:firstLine="0" w:firstLineChars="0"/>
        <w:rPr>
          <w:rFonts w:hint="default"/>
        </w:rPr>
      </w:pPr>
      <w:r>
        <w:rPr>
          <w:rFonts w:hint="eastAsia"/>
          <w:lang w:val="en-US" w:eastAsia="zh-CN"/>
        </w:rPr>
        <w:t>安全卫生要求</w:t>
      </w:r>
    </w:p>
    <w:p>
      <w:pPr>
        <w:pStyle w:val="27"/>
        <w:ind w:left="0" w:leftChars="0" w:firstLine="0" w:firstLineChars="0"/>
        <w:rPr>
          <w:rFonts w:hint="default" w:eastAsia="宋体"/>
          <w:lang w:val="en-US" w:eastAsia="zh-CN"/>
        </w:rPr>
      </w:pPr>
      <w:r>
        <w:rPr>
          <w:rFonts w:hint="eastAsia" w:ascii="黑体" w:hAnsi="黑体" w:eastAsia="黑体" w:cs="黑体"/>
          <w:lang w:val="en-US" w:eastAsia="zh-CN"/>
        </w:rPr>
        <w:t xml:space="preserve">5.3.1 </w:t>
      </w:r>
      <w:r>
        <w:rPr>
          <w:rFonts w:hint="default"/>
        </w:rPr>
        <w:t>污染物限量</w:t>
      </w:r>
      <w:r>
        <w:rPr>
          <w:rFonts w:hint="eastAsia"/>
          <w:lang w:val="en-US" w:eastAsia="zh-CN"/>
        </w:rPr>
        <w:t>应符合GB 2762和</w:t>
      </w:r>
      <w:r>
        <w:rPr>
          <w:rFonts w:hint="eastAsia" w:hAnsi="宋体"/>
          <w:szCs w:val="18"/>
          <w:lang w:val="en-US" w:eastAsia="zh-CN"/>
        </w:rPr>
        <w:t>NY/T 754的规定。</w:t>
      </w:r>
    </w:p>
    <w:p>
      <w:pPr>
        <w:pStyle w:val="27"/>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r>
        <w:rPr>
          <w:rFonts w:hint="eastAsia" w:ascii="黑体" w:hAnsi="黑体" w:eastAsia="黑体" w:cs="黑体"/>
          <w:lang w:val="en-US" w:eastAsia="zh-CN"/>
        </w:rPr>
        <w:t xml:space="preserve">5.3.2 </w:t>
      </w:r>
      <w:r>
        <w:rPr>
          <w:rFonts w:hint="default"/>
        </w:rPr>
        <w:t>农药残留限量</w:t>
      </w:r>
      <w:r>
        <w:rPr>
          <w:rFonts w:hint="eastAsia"/>
          <w:lang w:val="en-US" w:eastAsia="zh-CN"/>
        </w:rPr>
        <w:t>应符合GB 2762和</w:t>
      </w:r>
      <w:r>
        <w:rPr>
          <w:rFonts w:hint="eastAsia" w:hAnsi="宋体"/>
          <w:szCs w:val="18"/>
          <w:lang w:val="en-US" w:eastAsia="zh-CN"/>
        </w:rPr>
        <w:t>NY/T 754的规定。</w:t>
      </w:r>
    </w:p>
    <w:p>
      <w:pPr>
        <w:pStyle w:val="27"/>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r>
        <w:rPr>
          <w:rFonts w:hint="eastAsia" w:ascii="黑体" w:hAnsi="黑体" w:eastAsia="黑体" w:cs="黑体"/>
          <w:lang w:val="en-US" w:eastAsia="zh-CN"/>
        </w:rPr>
        <w:t xml:space="preserve">5.3.3 </w:t>
      </w:r>
      <w:r>
        <w:rPr>
          <w:rFonts w:hint="default"/>
        </w:rPr>
        <w:t>兽药残留限量</w:t>
      </w:r>
      <w:r>
        <w:rPr>
          <w:rFonts w:hint="eastAsia"/>
          <w:lang w:val="en-US" w:eastAsia="zh-CN"/>
        </w:rPr>
        <w:t>应符合</w:t>
      </w:r>
      <w:r>
        <w:rPr>
          <w:highlight w:val="none"/>
        </w:rPr>
        <w:t>GB 31650</w:t>
      </w:r>
      <w:r>
        <w:rPr>
          <w:rFonts w:hint="eastAsia"/>
          <w:lang w:val="en-US" w:eastAsia="zh-CN"/>
        </w:rPr>
        <w:t>和</w:t>
      </w:r>
      <w:r>
        <w:rPr>
          <w:rFonts w:hint="eastAsia" w:hAnsi="宋体"/>
          <w:szCs w:val="18"/>
          <w:lang w:val="en-US" w:eastAsia="zh-CN"/>
        </w:rPr>
        <w:t>NY/T 754的规定。</w:t>
      </w:r>
    </w:p>
    <w:p>
      <w:pPr>
        <w:pStyle w:val="27"/>
        <w:keepNext w:val="0"/>
        <w:keepLines w:val="0"/>
        <w:pageBreakBefore w:val="0"/>
        <w:widowControl/>
        <w:kinsoku/>
        <w:wordWrap/>
        <w:overflowPunct/>
        <w:topLinePunct w:val="0"/>
        <w:autoSpaceDE/>
        <w:autoSpaceDN/>
        <w:bidi w:val="0"/>
        <w:adjustRightInd/>
        <w:snapToGrid/>
        <w:ind w:firstLine="0" w:firstLineChars="0"/>
        <w:textAlignment w:val="auto"/>
        <w:rPr>
          <w:rFonts w:hint="default"/>
        </w:rPr>
      </w:pPr>
      <w:r>
        <w:rPr>
          <w:rFonts w:hint="eastAsia" w:ascii="黑体" w:hAnsi="黑体" w:eastAsia="黑体" w:cs="黑体"/>
          <w:lang w:val="en-US" w:eastAsia="zh-CN"/>
        </w:rPr>
        <w:t xml:space="preserve">5.3.4 </w:t>
      </w:r>
      <w:r>
        <w:rPr>
          <w:rFonts w:hint="default"/>
        </w:rPr>
        <w:t>微生物限量</w:t>
      </w:r>
      <w:r>
        <w:rPr>
          <w:rFonts w:hint="eastAsia"/>
          <w:lang w:val="en-US" w:eastAsia="zh-CN"/>
        </w:rPr>
        <w:t>应符合GB 2749和</w:t>
      </w:r>
      <w:r>
        <w:rPr>
          <w:rFonts w:hint="eastAsia" w:hAnsi="宋体"/>
          <w:szCs w:val="18"/>
          <w:lang w:val="en-US" w:eastAsia="zh-CN"/>
        </w:rPr>
        <w:t>NY/T 754的规定。</w:t>
      </w:r>
    </w:p>
    <w:p>
      <w:pPr>
        <w:pStyle w:val="74"/>
        <w:bidi w:val="0"/>
        <w:ind w:left="0" w:leftChars="0" w:firstLine="0" w:firstLineChars="0"/>
        <w:rPr>
          <w:rFonts w:hint="default"/>
        </w:rPr>
      </w:pPr>
      <w:bookmarkStart w:id="44" w:name="_Toc24490"/>
      <w:r>
        <w:rPr>
          <w:rFonts w:hint="eastAsia"/>
          <w:lang w:val="en-US" w:eastAsia="zh-CN"/>
        </w:rPr>
        <w:t>检验规则</w:t>
      </w:r>
      <w:bookmarkEnd w:id="44"/>
    </w:p>
    <w:p>
      <w:pPr>
        <w:pStyle w:val="75"/>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产品抽样应按照NY/T 896的规定。</w:t>
      </w:r>
    </w:p>
    <w:p>
      <w:pPr>
        <w:pStyle w:val="75"/>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default"/>
        </w:rPr>
      </w:pPr>
      <w:r>
        <w:rPr>
          <w:rFonts w:hint="eastAsia" w:ascii="宋体" w:hAnsi="宋体" w:eastAsia="宋体" w:cs="宋体"/>
          <w:color w:val="auto"/>
          <w:highlight w:val="none"/>
          <w:lang w:val="en-US" w:eastAsia="zh-CN"/>
        </w:rPr>
        <w:t>产品检验应按照</w:t>
      </w:r>
      <w:r>
        <w:rPr>
          <w:rFonts w:hint="default" w:ascii="宋体" w:hAnsi="宋体" w:eastAsia="宋体" w:cs="宋体"/>
          <w:color w:val="auto"/>
          <w:highlight w:val="none"/>
          <w:lang w:val="en-US" w:eastAsia="zh-CN"/>
        </w:rPr>
        <w:t>NY/T</w:t>
      </w:r>
      <w:r>
        <w:rPr>
          <w:rFonts w:hint="eastAsia" w:ascii="宋体" w:hAnsi="宋体" w:eastAsia="宋体" w:cs="宋体"/>
          <w:color w:val="auto"/>
          <w:highlight w:val="none"/>
          <w:lang w:val="en-US" w:eastAsia="zh-CN"/>
        </w:rPr>
        <w:t xml:space="preserve"> 1055的规定。</w:t>
      </w:r>
    </w:p>
    <w:p>
      <w:pPr>
        <w:pStyle w:val="74"/>
        <w:bidi w:val="0"/>
        <w:ind w:left="0" w:leftChars="0" w:firstLine="0" w:firstLineChars="0"/>
        <w:rPr>
          <w:rFonts w:hint="default"/>
        </w:rPr>
      </w:pPr>
      <w:bookmarkStart w:id="45" w:name="_Toc7393"/>
      <w:r>
        <w:t>包装贮运</w:t>
      </w:r>
      <w:bookmarkEnd w:id="45"/>
    </w:p>
    <w:p>
      <w:pPr>
        <w:pStyle w:val="75"/>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包装应符合NY/T 658的规定，包装鸡蛋的标签应符合GB 7718和GB 28050的规定。</w:t>
      </w:r>
    </w:p>
    <w:p>
      <w:pPr>
        <w:pStyle w:val="75"/>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运输</w:t>
      </w:r>
      <w:r>
        <w:rPr>
          <w:rFonts w:hint="eastAsia" w:asciiTheme="minorEastAsia" w:hAnsiTheme="minorEastAsia" w:eastAsiaTheme="minorEastAsia" w:cstheme="minorEastAsia"/>
        </w:rPr>
        <w:t>包装</w:t>
      </w:r>
      <w:r>
        <w:rPr>
          <w:rFonts w:hint="eastAsia" w:asciiTheme="minorEastAsia" w:hAnsiTheme="minorEastAsia" w:eastAsiaTheme="minorEastAsia" w:cstheme="minorEastAsia"/>
          <w:lang w:eastAsia="zh-CN"/>
        </w:rPr>
        <w:t>图示标志应</w:t>
      </w:r>
      <w:r>
        <w:rPr>
          <w:rFonts w:hint="eastAsia" w:asciiTheme="minorEastAsia" w:hAnsiTheme="minorEastAsia" w:eastAsiaTheme="minorEastAsia" w:cstheme="minorEastAsia"/>
        </w:rPr>
        <w:t>符合GB/T 191的</w:t>
      </w:r>
      <w:r>
        <w:rPr>
          <w:rFonts w:hint="eastAsia" w:asciiTheme="minorEastAsia" w:hAnsiTheme="minorEastAsia" w:eastAsiaTheme="minorEastAsia" w:cstheme="minorEastAsia"/>
          <w:lang w:eastAsia="zh-CN"/>
        </w:rPr>
        <w:t>规定</w:t>
      </w:r>
      <w:r>
        <w:rPr>
          <w:rFonts w:hint="eastAsia" w:asciiTheme="minorEastAsia" w:hAnsiTheme="minorEastAsia" w:eastAsiaTheme="minorEastAsia" w:cstheme="minorEastAsia"/>
        </w:rPr>
        <w:t>。</w:t>
      </w:r>
    </w:p>
    <w:p>
      <w:pPr>
        <w:pStyle w:val="75"/>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鲜鸡蛋贮存、运输和销售应符合GB 7718、GB/T 39438、NY/T 1056的规定。</w:t>
      </w:r>
    </w:p>
    <w:p>
      <w:pPr>
        <w:pStyle w:val="74"/>
        <w:bidi w:val="0"/>
        <w:ind w:left="0" w:leftChars="0" w:firstLine="0" w:firstLineChars="0"/>
        <w:rPr>
          <w:rFonts w:hint="default"/>
        </w:rPr>
      </w:pPr>
      <w:bookmarkStart w:id="46" w:name="_Toc12579"/>
      <w:r>
        <w:rPr>
          <w:rFonts w:hint="eastAsia"/>
          <w:lang w:eastAsia="zh-CN"/>
        </w:rPr>
        <w:t>溯源管理</w:t>
      </w:r>
      <w:bookmarkEnd w:id="46"/>
    </w:p>
    <w:p>
      <w:pPr>
        <w:pStyle w:val="27"/>
        <w:rPr>
          <w:rFonts w:hint="eastAsia" w:eastAsia="宋体"/>
          <w:lang w:eastAsia="zh-CN"/>
        </w:rPr>
      </w:pPr>
      <w:r>
        <w:rPr>
          <w:rFonts w:hint="default"/>
        </w:rPr>
        <w:t>企业宜采用GS1国际统一追溯标准</w:t>
      </w:r>
      <w:r>
        <w:rPr>
          <w:rFonts w:hint="eastAsia"/>
          <w:lang w:eastAsia="zh-CN"/>
        </w:rPr>
        <w:t>，</w:t>
      </w:r>
      <w:r>
        <w:rPr>
          <w:rFonts w:hint="default"/>
        </w:rPr>
        <w:t>建立质量追溯系统</w:t>
      </w:r>
      <w:r>
        <w:rPr>
          <w:rFonts w:hint="eastAsia"/>
          <w:lang w:eastAsia="zh-CN"/>
        </w:rPr>
        <w:t>，</w:t>
      </w:r>
      <w:r>
        <w:rPr>
          <w:rFonts w:hint="default"/>
        </w:rPr>
        <w:t>记录从</w:t>
      </w:r>
      <w:r>
        <w:rPr>
          <w:rFonts w:hint="eastAsia"/>
          <w:lang w:val="en-US" w:eastAsia="zh-CN"/>
        </w:rPr>
        <w:t>养殖</w:t>
      </w:r>
      <w:r>
        <w:rPr>
          <w:rFonts w:hint="default"/>
        </w:rPr>
        <w:t>、加工</w:t>
      </w:r>
      <w:r>
        <w:rPr>
          <w:rFonts w:hint="eastAsia"/>
          <w:lang w:eastAsia="zh-CN"/>
        </w:rPr>
        <w:t>、</w:t>
      </w:r>
      <w:r>
        <w:rPr>
          <w:rFonts w:hint="default"/>
        </w:rPr>
        <w:t>贮藏</w:t>
      </w:r>
      <w:r>
        <w:rPr>
          <w:rFonts w:hint="eastAsia"/>
          <w:lang w:eastAsia="zh-CN"/>
        </w:rPr>
        <w:t>、</w:t>
      </w:r>
      <w:r>
        <w:rPr>
          <w:rFonts w:hint="default"/>
        </w:rPr>
        <w:t>运输等生产全过程的关键信息</w:t>
      </w:r>
      <w:r>
        <w:rPr>
          <w:rFonts w:hint="eastAsia"/>
          <w:lang w:eastAsia="zh-CN"/>
        </w:rPr>
        <w:t>，并在</w:t>
      </w:r>
      <w:r>
        <w:rPr>
          <w:rFonts w:hint="default"/>
        </w:rPr>
        <w:t>在</w:t>
      </w:r>
      <w:r>
        <w:rPr>
          <w:rFonts w:hint="eastAsia"/>
          <w:lang w:eastAsia="zh-CN"/>
        </w:rPr>
        <w:t>产品</w:t>
      </w:r>
      <w:r>
        <w:rPr>
          <w:rFonts w:hint="default"/>
        </w:rPr>
        <w:t>包装上印制GS1商品条码或商品信息二维码</w:t>
      </w:r>
      <w:r>
        <w:rPr>
          <w:rFonts w:hint="eastAsia"/>
          <w:lang w:eastAsia="zh-CN"/>
        </w:rPr>
        <w:t>。</w:t>
      </w:r>
    </w:p>
    <w:p>
      <w:pPr>
        <w:pStyle w:val="103"/>
        <w:rPr>
          <w:rFonts w:hint="default"/>
        </w:rPr>
      </w:pPr>
      <w:bookmarkStart w:id="47" w:name="BKFL"/>
      <w:bookmarkStart w:id="48" w:name="EndLine"/>
    </w:p>
    <w:p>
      <w:pPr>
        <w:pStyle w:val="27"/>
        <w:ind w:firstLine="420"/>
        <w:rPr>
          <w:rFonts w:hint="default"/>
        </w:rPr>
      </w:pPr>
    </w:p>
    <w:p>
      <w:pPr>
        <w:pStyle w:val="114"/>
        <w:framePr w:wrap="around"/>
        <w:rPr>
          <w:rFonts w:hint="default"/>
        </w:rPr>
      </w:pPr>
      <w:r>
        <w:drawing>
          <wp:inline distT="0" distB="0" distL="114300" distR="114300">
            <wp:extent cx="1485900" cy="317500"/>
            <wp:effectExtent l="0" t="0" r="0" b="6350"/>
            <wp:docPr id="1" name="图片 1" descr="EndLine"/>
            <wp:cNvGraphicFramePr/>
            <a:graphic xmlns:a="http://schemas.openxmlformats.org/drawingml/2006/main">
              <a:graphicData uri="http://schemas.openxmlformats.org/drawingml/2006/picture">
                <pic:pic xmlns:pic="http://schemas.openxmlformats.org/drawingml/2006/picture">
                  <pic:nvPicPr>
                    <pic:cNvPr id="1" name="图片 1" descr="EndLine"/>
                    <pic:cNvPicPr/>
                  </pic:nvPicPr>
                  <pic:blipFill>
                    <a:blip r:embed="rId9"/>
                    <a:stretch>
                      <a:fillRect/>
                    </a:stretch>
                  </pic:blipFill>
                  <pic:spPr>
                    <a:xfrm>
                      <a:off x="0" y="0"/>
                      <a:ext cx="1485900" cy="317500"/>
                    </a:xfrm>
                    <a:prstGeom prst="rect">
                      <a:avLst/>
                    </a:prstGeom>
                  </pic:spPr>
                </pic:pic>
              </a:graphicData>
            </a:graphic>
          </wp:inline>
        </w:drawing>
      </w:r>
      <w:bookmarkEnd w:id="47"/>
      <w:bookmarkEnd w:id="48"/>
    </w:p>
    <w:sectPr>
      <w:pgSz w:w="11906" w:h="16838"/>
      <w:pgMar w:top="2410" w:right="1134" w:bottom="1134" w:left="1134" w:header="1418" w:footer="1134" w:gutter="284"/>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y="1"/>
      <w:rPr>
        <w:rFonts w:hint="default"/>
      </w:rPr>
    </w:pPr>
    <w:r>
      <w:rPr>
        <w:rStyle w:val="24"/>
      </w:rPr>
      <w:fldChar w:fldCharType="begin"/>
    </w:r>
    <w:r>
      <w:rPr>
        <w:rStyle w:val="24"/>
      </w:rPr>
      <w:instrText xml:space="preserve"> PAGE  </w:instrText>
    </w:r>
    <w:r>
      <w:rPr>
        <w:rStyle w:val="24"/>
      </w:rPr>
      <w:fldChar w:fldCharType="separate"/>
    </w:r>
    <w:r>
      <w:rPr>
        <w:rStyle w:val="24"/>
      </w:rPr>
      <w:t>2</w:t>
    </w:r>
    <w:r>
      <w:rPr>
        <w:rStyle w:val="24"/>
      </w:rPr>
      <w:fldChar w:fldCharType="end"/>
    </w:r>
  </w:p>
  <w:p>
    <w:pPr>
      <w:pStyle w:val="13"/>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Fonts w:hint="default"/>
      </w:rPr>
    </w:pPr>
    <w:r>
      <w:rPr>
        <w:rStyle w:val="24"/>
      </w:rPr>
      <w:fldChar w:fldCharType="begin"/>
    </w:r>
    <w:r>
      <w:rPr>
        <w:rStyle w:val="24"/>
      </w:rPr>
      <w:instrText xml:space="preserve"> PAGE  </w:instrText>
    </w:r>
    <w:r>
      <w:rPr>
        <w:rStyle w:val="24"/>
      </w:rPr>
      <w:fldChar w:fldCharType="separate"/>
    </w:r>
    <w:r>
      <w:rPr>
        <w:rStyle w:val="24"/>
        <w:rFonts w:hint="default"/>
      </w:rPr>
      <w:t>3</w:t>
    </w:r>
    <w:r>
      <w:rPr>
        <w:rStyle w:val="24"/>
      </w:rPr>
      <w:fldChar w:fldCharType="end"/>
    </w:r>
  </w:p>
  <w:p>
    <w:pPr>
      <w:pStyle w:val="33"/>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y="1"/>
      <w:ind w:left="227"/>
      <w:rPr>
        <w:rFonts w:hint="default"/>
      </w:rPr>
    </w:pPr>
    <w:r>
      <w:rPr>
        <w:rStyle w:val="24"/>
      </w:rPr>
      <w:fldChar w:fldCharType="begin"/>
    </w:r>
    <w:r>
      <w:rPr>
        <w:rStyle w:val="24"/>
      </w:rPr>
      <w:instrText xml:space="preserve"> PAGE  </w:instrText>
    </w:r>
    <w:r>
      <w:rPr>
        <w:rStyle w:val="24"/>
      </w:rPr>
      <w:fldChar w:fldCharType="separate"/>
    </w:r>
    <w:r>
      <w:rPr>
        <w:rStyle w:val="24"/>
        <w:rFonts w:hint="default"/>
      </w:rPr>
      <w:t>2</w:t>
    </w:r>
    <w:r>
      <w:rPr>
        <w:rStyle w:val="24"/>
      </w:rPr>
      <w:fldChar w:fldCharType="end"/>
    </w:r>
  </w:p>
  <w:p>
    <w:pPr>
      <w:pStyle w:val="13"/>
      <w:ind w:left="227"/>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Fonts w:hint="eastAsia" w:eastAsia="黑体"/>
        <w:lang w:eastAsia="zh-CN"/>
      </w:rPr>
    </w:pPr>
    <w:r>
      <w:t xml:space="preserve">T/JGE </w:t>
    </w:r>
    <w:r>
      <w:rPr>
        <w:rFonts w:hint="eastAsia"/>
        <w:lang w:val="en-US" w:eastAsia="zh-CN"/>
      </w:rPr>
      <w:t>XXXX</w:t>
    </w:r>
    <w:r>
      <w:t>—202</w:t>
    </w:r>
    <w:r>
      <w:rPr>
        <w:rFonts w:hint="eastAsia"/>
        <w:lang w:val="en-US" w:eastAsia="zh-CN"/>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eastAsia" w:eastAsia="黑体"/>
        <w:lang w:eastAsia="zh-CN"/>
      </w:rPr>
    </w:pPr>
    <w:r>
      <w:t xml:space="preserve">T/JGE </w:t>
    </w:r>
    <w:r>
      <w:rPr>
        <w:rFonts w:hint="eastAsia"/>
        <w:lang w:val="en-US" w:eastAsia="zh-CN"/>
      </w:rPr>
      <w:t>XXXX</w:t>
    </w:r>
    <w:r>
      <w:t>—202</w:t>
    </w:r>
    <w:r>
      <w:rPr>
        <w:rFonts w:hint="eastAsia"/>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4E45B"/>
    <w:multiLevelType w:val="multilevel"/>
    <w:tmpl w:val="85D4E45B"/>
    <w:lvl w:ilvl="0" w:tentative="0">
      <w:start w:val="1"/>
      <w:numFmt w:val="none"/>
      <w:pStyle w:val="57"/>
      <w:suff w:val="nothing"/>
      <w:lvlText w:val="%1"/>
      <w:lvlJc w:val="left"/>
      <w:pPr>
        <w:ind w:left="425" w:leftChars="0" w:hanging="425" w:firstLineChars="0"/>
      </w:pPr>
      <w:rPr>
        <w:rFonts w:hint="default"/>
      </w:rPr>
    </w:lvl>
    <w:lvl w:ilvl="1" w:tentative="0">
      <w:start w:val="1"/>
      <w:numFmt w:val="decimal"/>
      <w:pStyle w:val="58"/>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59"/>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0"/>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1"/>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2"/>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A20D118"/>
    <w:multiLevelType w:val="multilevel"/>
    <w:tmpl w:val="9A20D118"/>
    <w:lvl w:ilvl="0" w:tentative="0">
      <w:start w:val="1"/>
      <w:numFmt w:val="decimal"/>
      <w:pStyle w:val="17"/>
      <w:lvlText w:val="%1)"/>
      <w:lvlJc w:val="left"/>
      <w:pPr>
        <w:tabs>
          <w:tab w:val="left" w:pos="0"/>
        </w:tabs>
        <w:ind w:left="720" w:leftChars="0" w:hanging="357" w:firstLineChars="0"/>
      </w:pPr>
      <w:rPr>
        <w:rFonts w:hint="eastAsia" w:ascii="宋体" w:hAnsi="宋体" w:eastAsia="宋体" w:cs="宋体"/>
        <w:sz w:val="15"/>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CF680EB"/>
    <w:multiLevelType w:val="multilevel"/>
    <w:tmpl w:val="9CF680EB"/>
    <w:lvl w:ilvl="0" w:tentative="0">
      <w:start w:val="1"/>
      <w:numFmt w:val="none"/>
      <w:pStyle w:val="64"/>
      <w:lvlText w:val="%1——"/>
      <w:lvlJc w:val="left"/>
      <w:pPr>
        <w:tabs>
          <w:tab w:val="left" w:pos="851"/>
        </w:tabs>
        <w:ind w:left="851" w:leftChars="0" w:hanging="426" w:firstLineChars="0"/>
      </w:pPr>
      <w:rPr>
        <w:rFonts w:hint="default" w:ascii="Times New Roman" w:hAnsi="Times New Roman" w:cs="Times New Roman"/>
        <w:sz w:val="20"/>
      </w:rPr>
    </w:lvl>
    <w:lvl w:ilvl="1" w:tentative="0">
      <w:start w:val="1"/>
      <w:numFmt w:val="bullet"/>
      <w:pStyle w:val="65"/>
      <w:lvlText w:val=""/>
      <w:lvlJc w:val="left"/>
      <w:pPr>
        <w:tabs>
          <w:tab w:val="left" w:pos="851"/>
        </w:tabs>
        <w:ind w:left="1270" w:leftChars="0" w:hanging="419" w:firstLineChars="0"/>
      </w:pPr>
      <w:rPr>
        <w:rFonts w:hint="default" w:ascii="Symbol" w:hAnsi="Symbol" w:cs="Symbol"/>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C057A3AC"/>
    <w:multiLevelType w:val="multilevel"/>
    <w:tmpl w:val="C057A3AC"/>
    <w:lvl w:ilvl="0" w:tentative="0">
      <w:start w:val="1"/>
      <w:numFmt w:val="decimal"/>
      <w:pStyle w:val="109"/>
      <w:suff w:val="nothing"/>
      <w:lvlText w:val="注%1："/>
      <w:lvlJc w:val="left"/>
      <w:pPr>
        <w:ind w:left="811" w:leftChars="0" w:hanging="448"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C850E1AF"/>
    <w:multiLevelType w:val="multilevel"/>
    <w:tmpl w:val="C850E1AF"/>
    <w:lvl w:ilvl="0" w:tentative="0">
      <w:start w:val="1"/>
      <w:numFmt w:val="none"/>
      <w:pStyle w:val="106"/>
      <w:suff w:val="nothing"/>
      <w:lvlText w:val="示例："/>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D57E1EDA"/>
    <w:multiLevelType w:val="multilevel"/>
    <w:tmpl w:val="D57E1EDA"/>
    <w:lvl w:ilvl="0" w:tentative="0">
      <w:start w:val="1"/>
      <w:numFmt w:val="lowerLetter"/>
      <w:pStyle w:val="67"/>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8"/>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6"/>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ECDEBB1D"/>
    <w:multiLevelType w:val="multilevel"/>
    <w:tmpl w:val="ECDEBB1D"/>
    <w:lvl w:ilvl="0" w:tentative="0">
      <w:start w:val="1"/>
      <w:numFmt w:val="decimal"/>
      <w:pStyle w:val="121"/>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7">
    <w:nsid w:val="FBAE6CB4"/>
    <w:multiLevelType w:val="multilevel"/>
    <w:tmpl w:val="FBAE6CB4"/>
    <w:lvl w:ilvl="0" w:tentative="0">
      <w:start w:val="1"/>
      <w:numFmt w:val="decimal"/>
      <w:pStyle w:val="115"/>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0E05C35E"/>
    <w:multiLevelType w:val="multilevel"/>
    <w:tmpl w:val="0E05C35E"/>
    <w:lvl w:ilvl="0" w:tentative="0">
      <w:start w:val="1"/>
      <w:numFmt w:val="upperLetter"/>
      <w:pStyle w:val="101"/>
      <w:lvlText w:val="%1"/>
      <w:lvlJc w:val="left"/>
      <w:pPr>
        <w:tabs>
          <w:tab w:val="left" w:pos="0"/>
        </w:tabs>
        <w:ind w:left="0" w:leftChars="0" w:firstLine="0" w:firstLineChars="0"/>
      </w:pPr>
      <w:rPr>
        <w:rFonts w:hint="default"/>
      </w:rPr>
    </w:lvl>
    <w:lvl w:ilvl="1" w:tentative="0">
      <w:start w:val="1"/>
      <w:numFmt w:val="decimal"/>
      <w:pStyle w:val="102"/>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9">
    <w:nsid w:val="11618BBE"/>
    <w:multiLevelType w:val="multilevel"/>
    <w:tmpl w:val="11618BBE"/>
    <w:lvl w:ilvl="0" w:tentative="0">
      <w:start w:val="1"/>
      <w:numFmt w:val="upperLetter"/>
      <w:pStyle w:val="103"/>
      <w:lvlText w:val="%1"/>
      <w:lvlJc w:val="left"/>
      <w:pPr>
        <w:tabs>
          <w:tab w:val="left" w:pos="0"/>
        </w:tabs>
        <w:ind w:left="0" w:leftChars="0" w:firstLine="0" w:firstLineChars="0"/>
      </w:pPr>
      <w:rPr>
        <w:rFonts w:hint="default"/>
      </w:rPr>
    </w:lvl>
    <w:lvl w:ilvl="1" w:tentative="0">
      <w:start w:val="1"/>
      <w:numFmt w:val="decimal"/>
      <w:pStyle w:val="104"/>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0">
    <w:nsid w:val="253081B6"/>
    <w:multiLevelType w:val="multilevel"/>
    <w:tmpl w:val="253081B6"/>
    <w:lvl w:ilvl="0" w:tentative="0">
      <w:start w:val="1"/>
      <w:numFmt w:val="upperLetter"/>
      <w:pStyle w:val="90"/>
      <w:suff w:val="nothing"/>
      <w:lvlText w:val="附录%1"/>
      <w:lvlJc w:val="left"/>
      <w:pPr>
        <w:ind w:left="0" w:leftChars="0" w:firstLine="0" w:firstLineChars="0"/>
      </w:pPr>
      <w:rPr>
        <w:rFonts w:hint="default"/>
        <w:spacing w:val="102"/>
      </w:rPr>
    </w:lvl>
    <w:lvl w:ilvl="1" w:tentative="0">
      <w:start w:val="1"/>
      <w:numFmt w:val="decimal"/>
      <w:pStyle w:val="9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9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5"/>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2B1FFA10"/>
    <w:multiLevelType w:val="multilevel"/>
    <w:tmpl w:val="2B1FFA10"/>
    <w:lvl w:ilvl="0" w:tentative="0">
      <w:start w:val="1"/>
      <w:numFmt w:val="decimal"/>
      <w:pStyle w:val="116"/>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45343260"/>
    <w:multiLevelType w:val="multilevel"/>
    <w:tmpl w:val="45343260"/>
    <w:lvl w:ilvl="0" w:tentative="0">
      <w:start w:val="1"/>
      <w:numFmt w:val="lowerLetter"/>
      <w:pStyle w:val="110"/>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60482DF1"/>
    <w:multiLevelType w:val="multilevel"/>
    <w:tmpl w:val="60482DF1"/>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4">
    <w:nsid w:val="7294CB50"/>
    <w:multiLevelType w:val="multilevel"/>
    <w:tmpl w:val="7294CB50"/>
    <w:lvl w:ilvl="0" w:tentative="0">
      <w:start w:val="1"/>
      <w:numFmt w:val="decimal"/>
      <w:pStyle w:val="107"/>
      <w:suff w:val="nothing"/>
      <w:lvlText w:val="示例%1："/>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769344B5"/>
    <w:multiLevelType w:val="multilevel"/>
    <w:tmpl w:val="769344B5"/>
    <w:lvl w:ilvl="0" w:tentative="0">
      <w:start w:val="1"/>
      <w:numFmt w:val="decimal"/>
      <w:pStyle w:val="74"/>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5"/>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6"/>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7"/>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8"/>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9"/>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7C415FE5"/>
    <w:multiLevelType w:val="multilevel"/>
    <w:tmpl w:val="7C415FE5"/>
    <w:lvl w:ilvl="0" w:tentative="0">
      <w:start w:val="1"/>
      <w:numFmt w:val="none"/>
      <w:pStyle w:val="108"/>
      <w:suff w:val="nothing"/>
      <w:lvlText w:val="注："/>
      <w:lvlJc w:val="left"/>
      <w:pPr>
        <w:ind w:left="737" w:leftChars="0" w:hanging="374"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3"/>
  </w:num>
  <w:num w:numId="2">
    <w:abstractNumId w:val="8"/>
  </w:num>
  <w:num w:numId="3">
    <w:abstractNumId w:val="1"/>
  </w:num>
  <w:num w:numId="4">
    <w:abstractNumId w:val="0"/>
  </w:num>
  <w:num w:numId="5">
    <w:abstractNumId w:val="2"/>
  </w:num>
  <w:num w:numId="6">
    <w:abstractNumId w:val="5"/>
  </w:num>
  <w:num w:numId="7">
    <w:abstractNumId w:val="15"/>
  </w:num>
  <w:num w:numId="8">
    <w:abstractNumId w:val="10"/>
  </w:num>
  <w:num w:numId="9">
    <w:abstractNumId w:val="9"/>
  </w:num>
  <w:num w:numId="10">
    <w:abstractNumId w:val="4"/>
  </w:num>
  <w:num w:numId="11">
    <w:abstractNumId w:val="14"/>
  </w:num>
  <w:num w:numId="12">
    <w:abstractNumId w:val="16"/>
  </w:num>
  <w:num w:numId="13">
    <w:abstractNumId w:val="3"/>
  </w:num>
  <w:num w:numId="14">
    <w:abstractNumId w:val="12"/>
  </w:num>
  <w:num w:numId="15">
    <w:abstractNumId w:val="7"/>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ODEwOGNmMTVlMDA0Zjc0ODg1ZWU5ZjZkMmI5N2MifQ=="/>
  </w:docVars>
  <w:rsids>
    <w:rsidRoot w:val="2AEC669D"/>
    <w:rsid w:val="000D3F77"/>
    <w:rsid w:val="002E0A1B"/>
    <w:rsid w:val="0040372F"/>
    <w:rsid w:val="004256FE"/>
    <w:rsid w:val="004911F5"/>
    <w:rsid w:val="00534F57"/>
    <w:rsid w:val="00686E2C"/>
    <w:rsid w:val="007C160D"/>
    <w:rsid w:val="007E66C1"/>
    <w:rsid w:val="00850B44"/>
    <w:rsid w:val="00B951A9"/>
    <w:rsid w:val="00BF1744"/>
    <w:rsid w:val="00C05E01"/>
    <w:rsid w:val="00D95DE3"/>
    <w:rsid w:val="00FE5C0D"/>
    <w:rsid w:val="01987FE8"/>
    <w:rsid w:val="022C0730"/>
    <w:rsid w:val="023271FA"/>
    <w:rsid w:val="02DC2156"/>
    <w:rsid w:val="035E2B6B"/>
    <w:rsid w:val="03B66504"/>
    <w:rsid w:val="03FD515B"/>
    <w:rsid w:val="04546417"/>
    <w:rsid w:val="049D76C3"/>
    <w:rsid w:val="049F343C"/>
    <w:rsid w:val="04BF7C35"/>
    <w:rsid w:val="04FF037E"/>
    <w:rsid w:val="057F6FF9"/>
    <w:rsid w:val="05D610DF"/>
    <w:rsid w:val="062719DA"/>
    <w:rsid w:val="06AB256C"/>
    <w:rsid w:val="06F832D7"/>
    <w:rsid w:val="074F1149"/>
    <w:rsid w:val="075A0829"/>
    <w:rsid w:val="08132281"/>
    <w:rsid w:val="08426225"/>
    <w:rsid w:val="08A362EA"/>
    <w:rsid w:val="08BE3EF8"/>
    <w:rsid w:val="08F55D20"/>
    <w:rsid w:val="09032C47"/>
    <w:rsid w:val="09F91385"/>
    <w:rsid w:val="09FD2E64"/>
    <w:rsid w:val="0A35504D"/>
    <w:rsid w:val="0AD9658B"/>
    <w:rsid w:val="0B3E1762"/>
    <w:rsid w:val="0BA852CC"/>
    <w:rsid w:val="0BCB0ECE"/>
    <w:rsid w:val="0C473CA2"/>
    <w:rsid w:val="0C4B5C57"/>
    <w:rsid w:val="0C8B1CBC"/>
    <w:rsid w:val="0CDD71F7"/>
    <w:rsid w:val="0CE236FD"/>
    <w:rsid w:val="0CE439B8"/>
    <w:rsid w:val="0D444B80"/>
    <w:rsid w:val="0DCB704F"/>
    <w:rsid w:val="0DF563C6"/>
    <w:rsid w:val="0E1409F6"/>
    <w:rsid w:val="0E4E02DE"/>
    <w:rsid w:val="0E6C0832"/>
    <w:rsid w:val="0EFB3964"/>
    <w:rsid w:val="0EFD32BF"/>
    <w:rsid w:val="10260EB5"/>
    <w:rsid w:val="11D861DF"/>
    <w:rsid w:val="1307787F"/>
    <w:rsid w:val="13566F6C"/>
    <w:rsid w:val="13651CF4"/>
    <w:rsid w:val="13BF7187"/>
    <w:rsid w:val="14005579"/>
    <w:rsid w:val="149804FF"/>
    <w:rsid w:val="16210154"/>
    <w:rsid w:val="163B35E8"/>
    <w:rsid w:val="16546EBA"/>
    <w:rsid w:val="16D82C42"/>
    <w:rsid w:val="171E4694"/>
    <w:rsid w:val="17456FF5"/>
    <w:rsid w:val="17A76437"/>
    <w:rsid w:val="17C84600"/>
    <w:rsid w:val="181721DD"/>
    <w:rsid w:val="18295393"/>
    <w:rsid w:val="18DE57F1"/>
    <w:rsid w:val="18DF60A5"/>
    <w:rsid w:val="194D74B2"/>
    <w:rsid w:val="199C5D44"/>
    <w:rsid w:val="19A03A86"/>
    <w:rsid w:val="1A773EA1"/>
    <w:rsid w:val="1AC5610F"/>
    <w:rsid w:val="1B43291B"/>
    <w:rsid w:val="1B86054A"/>
    <w:rsid w:val="1B8D1DE8"/>
    <w:rsid w:val="1BE0460E"/>
    <w:rsid w:val="1C495590"/>
    <w:rsid w:val="1C737230"/>
    <w:rsid w:val="1D620C25"/>
    <w:rsid w:val="1DD106B2"/>
    <w:rsid w:val="1E65704C"/>
    <w:rsid w:val="1ED85A70"/>
    <w:rsid w:val="1F201D2E"/>
    <w:rsid w:val="1F350CF5"/>
    <w:rsid w:val="208C614A"/>
    <w:rsid w:val="208D5F53"/>
    <w:rsid w:val="20CF13CE"/>
    <w:rsid w:val="21116355"/>
    <w:rsid w:val="211323CD"/>
    <w:rsid w:val="21635AC5"/>
    <w:rsid w:val="21D71917"/>
    <w:rsid w:val="22123047"/>
    <w:rsid w:val="223C18FF"/>
    <w:rsid w:val="23492A98"/>
    <w:rsid w:val="23AE0B4E"/>
    <w:rsid w:val="247201AB"/>
    <w:rsid w:val="248C70E1"/>
    <w:rsid w:val="24B147FA"/>
    <w:rsid w:val="24D44611"/>
    <w:rsid w:val="24FA6740"/>
    <w:rsid w:val="25917368"/>
    <w:rsid w:val="25D302BF"/>
    <w:rsid w:val="264D28A0"/>
    <w:rsid w:val="26C012C4"/>
    <w:rsid w:val="2729330D"/>
    <w:rsid w:val="272C6959"/>
    <w:rsid w:val="27702138"/>
    <w:rsid w:val="281E2746"/>
    <w:rsid w:val="2AEC669D"/>
    <w:rsid w:val="2BC96E6C"/>
    <w:rsid w:val="2D917516"/>
    <w:rsid w:val="2DF67CC1"/>
    <w:rsid w:val="2F1F6DA3"/>
    <w:rsid w:val="2F397E65"/>
    <w:rsid w:val="3067528D"/>
    <w:rsid w:val="309C68FD"/>
    <w:rsid w:val="3127080F"/>
    <w:rsid w:val="314B20D2"/>
    <w:rsid w:val="315C608D"/>
    <w:rsid w:val="31A41F7B"/>
    <w:rsid w:val="31DE2F46"/>
    <w:rsid w:val="321C479C"/>
    <w:rsid w:val="322D57A6"/>
    <w:rsid w:val="32364B30"/>
    <w:rsid w:val="324059AE"/>
    <w:rsid w:val="32C4213C"/>
    <w:rsid w:val="32D34495"/>
    <w:rsid w:val="32E473FC"/>
    <w:rsid w:val="339733AC"/>
    <w:rsid w:val="33D57876"/>
    <w:rsid w:val="33F407FF"/>
    <w:rsid w:val="341D7D55"/>
    <w:rsid w:val="34F32864"/>
    <w:rsid w:val="35156C7E"/>
    <w:rsid w:val="3547331E"/>
    <w:rsid w:val="359E319D"/>
    <w:rsid w:val="37675739"/>
    <w:rsid w:val="378C1294"/>
    <w:rsid w:val="37A673BA"/>
    <w:rsid w:val="37A75B88"/>
    <w:rsid w:val="37BA1D5F"/>
    <w:rsid w:val="37FC04E7"/>
    <w:rsid w:val="38303DCF"/>
    <w:rsid w:val="38883C0B"/>
    <w:rsid w:val="38B90269"/>
    <w:rsid w:val="391F00CC"/>
    <w:rsid w:val="39894F37"/>
    <w:rsid w:val="39C8542F"/>
    <w:rsid w:val="3A26361B"/>
    <w:rsid w:val="3A305520"/>
    <w:rsid w:val="3AC3717D"/>
    <w:rsid w:val="3B0968EB"/>
    <w:rsid w:val="3B854432"/>
    <w:rsid w:val="3C7F7E44"/>
    <w:rsid w:val="3D351AAA"/>
    <w:rsid w:val="3DC860CA"/>
    <w:rsid w:val="3DCD6EBE"/>
    <w:rsid w:val="3EB76FF8"/>
    <w:rsid w:val="3ECC7609"/>
    <w:rsid w:val="3EFD0EAF"/>
    <w:rsid w:val="3F593AC6"/>
    <w:rsid w:val="3F682459"/>
    <w:rsid w:val="40632F94"/>
    <w:rsid w:val="407F2196"/>
    <w:rsid w:val="40AD06B3"/>
    <w:rsid w:val="40C7049F"/>
    <w:rsid w:val="41DF2AEE"/>
    <w:rsid w:val="427B1F0E"/>
    <w:rsid w:val="42D9578F"/>
    <w:rsid w:val="43423321"/>
    <w:rsid w:val="43B7160D"/>
    <w:rsid w:val="440A0005"/>
    <w:rsid w:val="44315157"/>
    <w:rsid w:val="443F5AC6"/>
    <w:rsid w:val="44867251"/>
    <w:rsid w:val="448D4A83"/>
    <w:rsid w:val="45107462"/>
    <w:rsid w:val="451C5E07"/>
    <w:rsid w:val="45677C4E"/>
    <w:rsid w:val="45723C79"/>
    <w:rsid w:val="45CF1C33"/>
    <w:rsid w:val="45D3296A"/>
    <w:rsid w:val="460D5750"/>
    <w:rsid w:val="472D7E58"/>
    <w:rsid w:val="47685334"/>
    <w:rsid w:val="48A4239B"/>
    <w:rsid w:val="48B56357"/>
    <w:rsid w:val="48CC544E"/>
    <w:rsid w:val="48FA28AE"/>
    <w:rsid w:val="49635DB3"/>
    <w:rsid w:val="49B6430C"/>
    <w:rsid w:val="49D25995"/>
    <w:rsid w:val="49E078A0"/>
    <w:rsid w:val="49F27137"/>
    <w:rsid w:val="4A527BD5"/>
    <w:rsid w:val="4B645E12"/>
    <w:rsid w:val="4B6978CC"/>
    <w:rsid w:val="4BE01ED7"/>
    <w:rsid w:val="4C7F7227"/>
    <w:rsid w:val="4CA54934"/>
    <w:rsid w:val="4D135D42"/>
    <w:rsid w:val="4D7A7B6F"/>
    <w:rsid w:val="4D896004"/>
    <w:rsid w:val="4D970721"/>
    <w:rsid w:val="4E1534C7"/>
    <w:rsid w:val="4E1B3100"/>
    <w:rsid w:val="4E484101"/>
    <w:rsid w:val="4EDD2691"/>
    <w:rsid w:val="4F3D70A6"/>
    <w:rsid w:val="50970A38"/>
    <w:rsid w:val="509E3B74"/>
    <w:rsid w:val="511439D3"/>
    <w:rsid w:val="518378CA"/>
    <w:rsid w:val="52187956"/>
    <w:rsid w:val="522E3E85"/>
    <w:rsid w:val="52374280"/>
    <w:rsid w:val="523E560F"/>
    <w:rsid w:val="52554476"/>
    <w:rsid w:val="52623AE9"/>
    <w:rsid w:val="537A08C9"/>
    <w:rsid w:val="5386726D"/>
    <w:rsid w:val="538A6632"/>
    <w:rsid w:val="54322F51"/>
    <w:rsid w:val="544F696D"/>
    <w:rsid w:val="549A4653"/>
    <w:rsid w:val="54CF07A0"/>
    <w:rsid w:val="565C2FD1"/>
    <w:rsid w:val="56831216"/>
    <w:rsid w:val="56CE6835"/>
    <w:rsid w:val="56F67AA9"/>
    <w:rsid w:val="57064726"/>
    <w:rsid w:val="57071627"/>
    <w:rsid w:val="578F4AB4"/>
    <w:rsid w:val="57D71C89"/>
    <w:rsid w:val="58141D8F"/>
    <w:rsid w:val="58937D37"/>
    <w:rsid w:val="58CB74D0"/>
    <w:rsid w:val="59441CAB"/>
    <w:rsid w:val="59C75EEA"/>
    <w:rsid w:val="5A102236"/>
    <w:rsid w:val="5A171422"/>
    <w:rsid w:val="5A6C568F"/>
    <w:rsid w:val="5AE96334"/>
    <w:rsid w:val="5AF30F60"/>
    <w:rsid w:val="5C2132E1"/>
    <w:rsid w:val="5C335AB8"/>
    <w:rsid w:val="5C8C6A67"/>
    <w:rsid w:val="5D997B9D"/>
    <w:rsid w:val="5E8B1BDC"/>
    <w:rsid w:val="5E9E7B40"/>
    <w:rsid w:val="5EF86B45"/>
    <w:rsid w:val="5F151AF0"/>
    <w:rsid w:val="5FB61277"/>
    <w:rsid w:val="60DB227B"/>
    <w:rsid w:val="60DD6190"/>
    <w:rsid w:val="60E23609"/>
    <w:rsid w:val="60F17CF0"/>
    <w:rsid w:val="61614E76"/>
    <w:rsid w:val="618F6038"/>
    <w:rsid w:val="6271585F"/>
    <w:rsid w:val="627259D0"/>
    <w:rsid w:val="641F6922"/>
    <w:rsid w:val="64790728"/>
    <w:rsid w:val="64B17EC2"/>
    <w:rsid w:val="66154481"/>
    <w:rsid w:val="661563A1"/>
    <w:rsid w:val="662F5543"/>
    <w:rsid w:val="66431FE7"/>
    <w:rsid w:val="6681025D"/>
    <w:rsid w:val="67492634"/>
    <w:rsid w:val="67616BD8"/>
    <w:rsid w:val="678278F4"/>
    <w:rsid w:val="67915D89"/>
    <w:rsid w:val="67C41CBB"/>
    <w:rsid w:val="67F85E08"/>
    <w:rsid w:val="68C62500"/>
    <w:rsid w:val="68CA77A4"/>
    <w:rsid w:val="6A106E48"/>
    <w:rsid w:val="6B480E55"/>
    <w:rsid w:val="6C24326A"/>
    <w:rsid w:val="6D3B47CD"/>
    <w:rsid w:val="6D5D4176"/>
    <w:rsid w:val="6DCF3262"/>
    <w:rsid w:val="6E867CCA"/>
    <w:rsid w:val="6EBC3EDA"/>
    <w:rsid w:val="6F4A519B"/>
    <w:rsid w:val="6F6A23BC"/>
    <w:rsid w:val="6FA20A6D"/>
    <w:rsid w:val="6FEF5D43"/>
    <w:rsid w:val="7064403B"/>
    <w:rsid w:val="70860395"/>
    <w:rsid w:val="70CD606E"/>
    <w:rsid w:val="71816E6E"/>
    <w:rsid w:val="7207315D"/>
    <w:rsid w:val="73F41B79"/>
    <w:rsid w:val="741A19D0"/>
    <w:rsid w:val="744F0658"/>
    <w:rsid w:val="7499002B"/>
    <w:rsid w:val="74A57F17"/>
    <w:rsid w:val="75894543"/>
    <w:rsid w:val="759234DC"/>
    <w:rsid w:val="77072EC7"/>
    <w:rsid w:val="779251FB"/>
    <w:rsid w:val="789902C4"/>
    <w:rsid w:val="78B15FF8"/>
    <w:rsid w:val="78E35D19"/>
    <w:rsid w:val="78EC15E8"/>
    <w:rsid w:val="79773031"/>
    <w:rsid w:val="79886887"/>
    <w:rsid w:val="798968C0"/>
    <w:rsid w:val="79925FCD"/>
    <w:rsid w:val="7A432F13"/>
    <w:rsid w:val="7BD52290"/>
    <w:rsid w:val="7C240B22"/>
    <w:rsid w:val="7C6A0C2B"/>
    <w:rsid w:val="7D382AD7"/>
    <w:rsid w:val="7DBF0AF0"/>
    <w:rsid w:val="7DEF0A10"/>
    <w:rsid w:val="7E6035C4"/>
    <w:rsid w:val="7EB92883"/>
    <w:rsid w:val="7ECB1729"/>
    <w:rsid w:val="7F82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after="26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after="26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after="29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after="29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after="64"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after="64"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after="64"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after="64" w:line="317" w:lineRule="auto"/>
      <w:ind w:left="1583" w:hanging="1583"/>
      <w:outlineLvl w:val="8"/>
    </w:pPr>
    <w:rPr>
      <w:rFonts w:ascii="Arial" w:hAnsi="Arial" w:eastAsia="黑体"/>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Balloon Text"/>
    <w:basedOn w:val="1"/>
    <w:link w:val="12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spacing w:line="400" w:lineRule="exact"/>
    </w:pPr>
    <w:rPr>
      <w:rFonts w:hAnsi="宋体"/>
    </w:rPr>
  </w:style>
  <w:style w:type="paragraph" w:styleId="16">
    <w:name w:val="toc 4"/>
    <w:basedOn w:val="1"/>
    <w:next w:val="1"/>
    <w:qFormat/>
    <w:uiPriority w:val="0"/>
    <w:pPr>
      <w:spacing w:line="300" w:lineRule="exact"/>
      <w:ind w:left="1260" w:leftChars="600"/>
    </w:pPr>
    <w:rPr>
      <w:rFonts w:hAnsi="宋体"/>
    </w:rPr>
  </w:style>
  <w:style w:type="paragraph" w:styleId="17">
    <w:name w:val="footnote text"/>
    <w:basedOn w:val="1"/>
    <w:qFormat/>
    <w:uiPriority w:val="0"/>
    <w:pPr>
      <w:widowControl/>
      <w:numPr>
        <w:ilvl w:val="0"/>
        <w:numId w:val="3"/>
      </w:numPr>
      <w:autoSpaceDE w:val="0"/>
      <w:autoSpaceDN w:val="0"/>
      <w:ind w:left="1380" w:leftChars="200" w:hanging="960" w:hangingChars="200"/>
    </w:pPr>
    <w:rPr>
      <w:rFonts w:hAnsi="宋体"/>
      <w:sz w:val="15"/>
    </w:rPr>
  </w:style>
  <w:style w:type="paragraph" w:styleId="18">
    <w:name w:val="toc 6"/>
    <w:basedOn w:val="1"/>
    <w:next w:val="1"/>
    <w:qFormat/>
    <w:uiPriority w:val="0"/>
    <w:pPr>
      <w:spacing w:line="300" w:lineRule="exact"/>
      <w:ind w:left="2100" w:leftChars="1000"/>
    </w:pPr>
    <w:rPr>
      <w:rFonts w:hAnsi="宋体"/>
    </w:rPr>
  </w:style>
  <w:style w:type="paragraph" w:styleId="19">
    <w:name w:val="toc 2"/>
    <w:basedOn w:val="1"/>
    <w:next w:val="1"/>
    <w:qFormat/>
    <w:uiPriority w:val="0"/>
    <w:pPr>
      <w:spacing w:line="300" w:lineRule="exact"/>
      <w:ind w:left="420" w:leftChars="200"/>
    </w:pPr>
    <w:rPr>
      <w:rFonts w:hAnsi="宋体"/>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basedOn w:val="23"/>
    <w:qFormat/>
    <w:uiPriority w:val="0"/>
    <w:rPr>
      <w:color w:val="0000FF"/>
      <w:u w:val="single"/>
    </w:rPr>
  </w:style>
  <w:style w:type="character" w:styleId="26">
    <w:name w:val="footnote reference"/>
    <w:basedOn w:val="23"/>
    <w:qFormat/>
    <w:uiPriority w:val="0"/>
    <w:rPr>
      <w:rFonts w:hint="eastAsia" w:ascii="宋体" w:hAnsi="宋体" w:eastAsia="宋体" w:cs="宋体"/>
      <w:sz w:val="18"/>
      <w:vertAlign w:val="superscript"/>
    </w:rPr>
  </w:style>
  <w:style w:type="paragraph" w:customStyle="1" w:styleId="27">
    <w:name w:val="标准文件_段"/>
    <w:qFormat/>
    <w:uiPriority w:val="0"/>
    <w:pPr>
      <w:ind w:firstLine="960" w:firstLineChars="200"/>
      <w:jc w:val="both"/>
    </w:pPr>
    <w:rPr>
      <w:rFonts w:hint="eastAsia" w:ascii="宋体" w:hAnsi="Times New Roman" w:eastAsia="宋体" w:cs="宋体"/>
      <w:sz w:val="21"/>
      <w:lang w:val="en-US" w:eastAsia="zh-CN" w:bidi="ar-SA"/>
    </w:rPr>
  </w:style>
  <w:style w:type="paragraph" w:customStyle="1" w:styleId="28">
    <w:name w:val="标准标志"/>
    <w:next w:val="1"/>
    <w:qFormat/>
    <w:uiPriority w:val="0"/>
    <w:pPr>
      <w:framePr w:w="2546" w:h="1134" w:hRule="exact" w:hSpace="181" w:wrap="around" w:vAnchor="margin" w:hAnchor="margin" w:x="6521" w:y="421" w:anchorLock="1"/>
      <w:shd w:val="clear" w:color="auto" w:fill="FFFFFF"/>
      <w:spacing w:line="0" w:lineRule="atLeast"/>
      <w:jc w:val="right"/>
    </w:pPr>
    <w:rPr>
      <w:rFonts w:hint="eastAsia" w:ascii="Times New Roman" w:hAnsi="Times New Roman" w:eastAsia="宋体" w:cs="Times New Roman"/>
      <w:b/>
      <w:w w:val="170"/>
      <w:sz w:val="96"/>
      <w:lang w:val="en-US" w:eastAsia="zh-CN" w:bidi="ar-SA"/>
    </w:rPr>
  </w:style>
  <w:style w:type="paragraph" w:customStyle="1" w:styleId="29">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lang w:val="en-US" w:eastAsia="zh-CN" w:bidi="ar-SA"/>
    </w:rPr>
  </w:style>
  <w:style w:type="paragraph" w:customStyle="1" w:styleId="30">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lang w:val="en-US" w:eastAsia="zh-CN" w:bidi="ar-SA"/>
    </w:rPr>
  </w:style>
  <w:style w:type="paragraph" w:customStyle="1" w:styleId="31">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lang w:val="en-US" w:eastAsia="zh-CN" w:bidi="ar-SA"/>
    </w:rPr>
  </w:style>
  <w:style w:type="paragraph" w:customStyle="1" w:styleId="32">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lang w:val="en-US" w:eastAsia="zh-CN" w:bidi="ar-SA"/>
    </w:rPr>
  </w:style>
  <w:style w:type="paragraph" w:customStyle="1" w:styleId="33">
    <w:name w:val="标准书脚_奇数页"/>
    <w:qFormat/>
    <w:uiPriority w:val="0"/>
    <w:pPr>
      <w:ind w:right="227"/>
      <w:jc w:val="right"/>
    </w:pPr>
    <w:rPr>
      <w:rFonts w:hint="eastAsia" w:ascii="宋体" w:hAnsi="Times New Roman" w:eastAsia="宋体" w:cs="宋体"/>
      <w:sz w:val="18"/>
      <w:lang w:val="en-US" w:eastAsia="zh-CN" w:bidi="ar-SA"/>
    </w:rPr>
  </w:style>
  <w:style w:type="paragraph" w:customStyle="1" w:styleId="34">
    <w:name w:val="标准书眉_奇数页"/>
    <w:next w:val="1"/>
    <w:qFormat/>
    <w:uiPriority w:val="0"/>
    <w:pPr>
      <w:tabs>
        <w:tab w:val="center" w:pos="4153"/>
        <w:tab w:val="right" w:pos="8306"/>
      </w:tabs>
      <w:spacing w:after="120"/>
      <w:jc w:val="right"/>
    </w:pPr>
    <w:rPr>
      <w:rFonts w:hint="eastAsia" w:ascii="黑体" w:hAnsi="Times New Roman" w:eastAsia="黑体" w:cs="黑体"/>
      <w:sz w:val="21"/>
      <w:lang w:val="en-US" w:eastAsia="zh-CN" w:bidi="ar-SA"/>
    </w:rPr>
  </w:style>
  <w:style w:type="paragraph" w:customStyle="1" w:styleId="35">
    <w:name w:val="标准书眉_偶数页"/>
    <w:next w:val="1"/>
    <w:qFormat/>
    <w:uiPriority w:val="0"/>
    <w:pPr>
      <w:spacing w:after="120"/>
    </w:pPr>
    <w:rPr>
      <w:rFonts w:hint="eastAsia" w:ascii="黑体" w:hAnsi="Times New Roman" w:eastAsia="黑体" w:cs="黑体"/>
      <w:sz w:val="21"/>
      <w:lang w:val="en-US" w:eastAsia="zh-CN" w:bidi="ar-SA"/>
    </w:rPr>
  </w:style>
  <w:style w:type="paragraph" w:customStyle="1" w:styleId="36">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7">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lang w:val="en-US" w:eastAsia="zh-CN" w:bidi="ar-SA"/>
    </w:rPr>
  </w:style>
  <w:style w:type="paragraph" w:customStyle="1" w:styleId="38">
    <w:name w:val="发布部门"/>
    <w:next w:val="27"/>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lang w:val="en-US" w:eastAsia="zh-CN" w:bidi="ar-SA"/>
    </w:rPr>
  </w:style>
  <w:style w:type="paragraph" w:customStyle="1" w:styleId="39">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lang w:val="en-US" w:eastAsia="zh-CN" w:bidi="ar-SA"/>
    </w:rPr>
  </w:style>
  <w:style w:type="paragraph" w:customStyle="1" w:styleId="40">
    <w:name w:val="实施日期"/>
    <w:basedOn w:val="39"/>
    <w:qFormat/>
    <w:uiPriority w:val="0"/>
    <w:pPr>
      <w:framePr w:hSpace="0" w:wrap="around" w:vAnchor="page" w:hAnchor="page" w:x="7089" w:y="14176"/>
      <w:jc w:val="right"/>
    </w:pPr>
  </w:style>
  <w:style w:type="paragraph" w:customStyle="1" w:styleId="41">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lang w:val="en-US" w:eastAsia="zh-CN" w:bidi="ar-SA"/>
    </w:rPr>
  </w:style>
  <w:style w:type="paragraph" w:customStyle="1" w:styleId="42">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lang w:val="en-US" w:eastAsia="zh-CN" w:bidi="ar-SA"/>
    </w:rPr>
  </w:style>
  <w:style w:type="paragraph" w:customStyle="1" w:styleId="43">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lang w:val="en-US" w:eastAsia="zh-CN" w:bidi="ar-SA"/>
    </w:rPr>
  </w:style>
  <w:style w:type="paragraph" w:customStyle="1" w:styleId="44">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lang w:val="en-US" w:eastAsia="zh-CN" w:bidi="ar-SA"/>
    </w:rPr>
  </w:style>
  <w:style w:type="paragraph" w:customStyle="1" w:styleId="45">
    <w:name w:val="封面标准英文名称"/>
    <w:basedOn w:val="44"/>
    <w:qFormat/>
    <w:uiPriority w:val="0"/>
    <w:pPr>
      <w:framePr w:wrap="around"/>
      <w:widowControl w:val="0"/>
      <w:spacing w:before="410" w:line="360" w:lineRule="exact"/>
      <w:textAlignment w:val="bottom"/>
    </w:pPr>
    <w:rPr>
      <w:rFonts w:ascii="Times New Roman" w:hAnsi="Times New Roman" w:cs="Times New Roman"/>
      <w:sz w:val="28"/>
    </w:rPr>
  </w:style>
  <w:style w:type="paragraph" w:customStyle="1" w:styleId="46">
    <w:name w:val="封面一致性程度标识"/>
    <w:basedOn w:val="45"/>
    <w:qFormat/>
    <w:uiPriority w:val="0"/>
    <w:pPr>
      <w:framePr w:wrap="around"/>
      <w:spacing w:before="760"/>
    </w:pPr>
  </w:style>
  <w:style w:type="paragraph" w:customStyle="1" w:styleId="47">
    <w:name w:val="封面标准文稿类别"/>
    <w:basedOn w:val="46"/>
    <w:qFormat/>
    <w:uiPriority w:val="0"/>
    <w:pPr>
      <w:framePr w:wrap="around"/>
      <w:spacing w:before="440" w:after="160"/>
    </w:pPr>
    <w:rPr>
      <w:rFonts w:ascii="黑体" w:hAnsi="黑体" w:cs="黑体"/>
      <w:sz w:val="24"/>
    </w:rPr>
  </w:style>
  <w:style w:type="paragraph" w:customStyle="1" w:styleId="48">
    <w:name w:val="封面标准文稿编辑信息"/>
    <w:basedOn w:val="47"/>
    <w:qFormat/>
    <w:uiPriority w:val="0"/>
    <w:pPr>
      <w:framePr w:wrap="around"/>
      <w:spacing w:before="180" w:line="240" w:lineRule="atLeast"/>
    </w:pPr>
    <w:rPr>
      <w:sz w:val="21"/>
    </w:rPr>
  </w:style>
  <w:style w:type="paragraph" w:customStyle="1" w:styleId="49">
    <w:name w:val="封面标准文稿附件"/>
    <w:basedOn w:val="47"/>
    <w:qFormat/>
    <w:uiPriority w:val="0"/>
    <w:pPr>
      <w:framePr w:wrap="around"/>
      <w:spacing w:before="937" w:beforeLines="300" w:afterLines="30" w:line="240" w:lineRule="auto"/>
    </w:pPr>
    <w:rPr>
      <w:rFonts w:ascii="Times New Roman" w:hAnsi="Times New Roman" w:cs="Times New Roman"/>
      <w:b/>
      <w:sz w:val="21"/>
    </w:rPr>
  </w:style>
  <w:style w:type="paragraph" w:customStyle="1" w:styleId="50">
    <w:name w:val="其他发布部门"/>
    <w:basedOn w:val="38"/>
    <w:qFormat/>
    <w:uiPriority w:val="0"/>
    <w:pPr>
      <w:framePr w:wrap="around" w:y="15310"/>
      <w:spacing w:line="0" w:lineRule="atLeast"/>
    </w:pPr>
    <w:rPr>
      <w:rFonts w:ascii="黑体" w:hAnsi="黑体" w:eastAsia="黑体" w:cs="黑体"/>
    </w:rPr>
  </w:style>
  <w:style w:type="paragraph" w:customStyle="1" w:styleId="51">
    <w:name w:val="其他发布部门2"/>
    <w:basedOn w:val="38"/>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52">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lang w:val="en-US" w:eastAsia="zh-CN" w:bidi="ar-SA"/>
    </w:rPr>
  </w:style>
  <w:style w:type="paragraph" w:customStyle="1" w:styleId="53">
    <w:name w:val="其他发布日期"/>
    <w:basedOn w:val="39"/>
    <w:qFormat/>
    <w:uiPriority w:val="0"/>
    <w:pPr>
      <w:framePr w:hSpace="0" w:wrap="around" w:vAnchor="page" w:hAnchor="page" w:x="1419" w:y="14176"/>
    </w:pPr>
  </w:style>
  <w:style w:type="paragraph" w:customStyle="1" w:styleId="54">
    <w:name w:val="其他实施日期"/>
    <w:basedOn w:val="40"/>
    <w:qFormat/>
    <w:uiPriority w:val="0"/>
    <w:pPr>
      <w:framePr w:wrap="around"/>
    </w:pPr>
  </w:style>
  <w:style w:type="paragraph" w:customStyle="1" w:styleId="55">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lang w:val="en-US" w:eastAsia="zh-CN" w:bidi="ar-SA"/>
    </w:rPr>
  </w:style>
  <w:style w:type="paragraph" w:customStyle="1" w:styleId="56">
    <w:name w:val="标准文件_目录标题"/>
    <w:basedOn w:val="1"/>
    <w:qFormat/>
    <w:uiPriority w:val="0"/>
    <w:pPr>
      <w:shd w:val="clear" w:color="auto" w:fill="FFFFFF"/>
      <w:spacing w:after="469" w:afterLines="150"/>
      <w:jc w:val="center"/>
    </w:pPr>
    <w:rPr>
      <w:rFonts w:ascii="黑体" w:hAnsi="Times New Roman" w:eastAsia="黑体" w:cs="黑体"/>
      <w:kern w:val="0"/>
      <w:sz w:val="32"/>
    </w:rPr>
  </w:style>
  <w:style w:type="paragraph" w:customStyle="1" w:styleId="57">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lang w:val="en-US" w:eastAsia="zh-CN" w:bidi="ar-SA"/>
    </w:rPr>
  </w:style>
  <w:style w:type="paragraph" w:customStyle="1" w:styleId="58">
    <w:name w:val="标准文件_引言一级条标题"/>
    <w:basedOn w:val="27"/>
    <w:next w:val="27"/>
    <w:qFormat/>
    <w:uiPriority w:val="0"/>
    <w:pPr>
      <w:numPr>
        <w:ilvl w:val="1"/>
        <w:numId w:val="4"/>
      </w:numPr>
      <w:spacing w:before="157" w:beforeLines="50" w:after="157" w:afterLines="50"/>
    </w:pPr>
    <w:rPr>
      <w:rFonts w:ascii="黑体" w:hAnsi="黑体" w:eastAsia="黑体" w:cs="黑体"/>
    </w:rPr>
  </w:style>
  <w:style w:type="paragraph" w:customStyle="1" w:styleId="59">
    <w:name w:val="标准文件_引言二级条标题"/>
    <w:basedOn w:val="27"/>
    <w:next w:val="27"/>
    <w:qFormat/>
    <w:uiPriority w:val="0"/>
    <w:pPr>
      <w:numPr>
        <w:ilvl w:val="2"/>
        <w:numId w:val="4"/>
      </w:numPr>
      <w:spacing w:before="157" w:beforeLines="50" w:after="157" w:afterLines="50"/>
    </w:pPr>
    <w:rPr>
      <w:rFonts w:ascii="黑体" w:hAnsi="黑体" w:eastAsia="黑体" w:cs="黑体"/>
    </w:rPr>
  </w:style>
  <w:style w:type="paragraph" w:customStyle="1" w:styleId="60">
    <w:name w:val="标准文件_引言三级条标题"/>
    <w:basedOn w:val="27"/>
    <w:next w:val="27"/>
    <w:qFormat/>
    <w:uiPriority w:val="0"/>
    <w:pPr>
      <w:numPr>
        <w:ilvl w:val="3"/>
        <w:numId w:val="4"/>
      </w:numPr>
      <w:spacing w:before="157" w:beforeLines="50" w:after="157" w:afterLines="50"/>
    </w:pPr>
    <w:rPr>
      <w:rFonts w:ascii="黑体" w:hAnsi="黑体" w:eastAsia="黑体" w:cs="黑体"/>
    </w:rPr>
  </w:style>
  <w:style w:type="paragraph" w:customStyle="1" w:styleId="61">
    <w:name w:val="标准文件_引言四级条标题"/>
    <w:basedOn w:val="27"/>
    <w:next w:val="27"/>
    <w:qFormat/>
    <w:uiPriority w:val="0"/>
    <w:pPr>
      <w:numPr>
        <w:ilvl w:val="4"/>
        <w:numId w:val="4"/>
      </w:numPr>
      <w:spacing w:before="157" w:beforeLines="50" w:after="157" w:afterLines="50"/>
    </w:pPr>
    <w:rPr>
      <w:rFonts w:ascii="黑体" w:hAnsi="黑体" w:eastAsia="黑体" w:cs="黑体"/>
    </w:rPr>
  </w:style>
  <w:style w:type="paragraph" w:customStyle="1" w:styleId="62">
    <w:name w:val="标准文件_引言五级条标题"/>
    <w:basedOn w:val="27"/>
    <w:next w:val="27"/>
    <w:qFormat/>
    <w:uiPriority w:val="0"/>
    <w:pPr>
      <w:numPr>
        <w:ilvl w:val="5"/>
        <w:numId w:val="4"/>
      </w:numPr>
      <w:spacing w:before="157" w:beforeLines="50" w:after="157" w:afterLines="50"/>
    </w:pPr>
    <w:rPr>
      <w:rFonts w:ascii="黑体" w:hAnsi="黑体" w:eastAsia="黑体" w:cs="黑体"/>
    </w:rPr>
  </w:style>
  <w:style w:type="paragraph" w:customStyle="1" w:styleId="63">
    <w:name w:val="标准文件_正文标准名称"/>
    <w:basedOn w:val="1"/>
    <w:link w:val="122"/>
    <w:qFormat/>
    <w:uiPriority w:val="0"/>
    <w:pPr>
      <w:widowControl/>
      <w:suppressAutoHyphens w:val="0"/>
      <w:spacing w:after="640" w:line="400" w:lineRule="exact"/>
      <w:jc w:val="center"/>
    </w:pPr>
    <w:rPr>
      <w:rFonts w:ascii="黑体" w:hAnsi="黑体" w:eastAsia="黑体" w:cs="黑体"/>
      <w:sz w:val="32"/>
    </w:rPr>
  </w:style>
  <w:style w:type="paragraph" w:customStyle="1" w:styleId="64">
    <w:name w:val="标准文件_一级项"/>
    <w:next w:val="27"/>
    <w:qFormat/>
    <w:uiPriority w:val="0"/>
    <w:pPr>
      <w:numPr>
        <w:ilvl w:val="0"/>
        <w:numId w:val="5"/>
      </w:numPr>
      <w:suppressAutoHyphens w:val="0"/>
      <w:ind w:hanging="426"/>
    </w:pPr>
    <w:rPr>
      <w:rFonts w:hint="eastAsia" w:ascii="宋体" w:hAnsi="Times New Roman" w:eastAsia="宋体" w:cs="宋体"/>
      <w:sz w:val="21"/>
      <w:lang w:val="en-US" w:eastAsia="zh-CN" w:bidi="ar-SA"/>
    </w:rPr>
  </w:style>
  <w:style w:type="paragraph" w:customStyle="1" w:styleId="65">
    <w:name w:val="标准文件_二级项2"/>
    <w:basedOn w:val="27"/>
    <w:next w:val="27"/>
    <w:qFormat/>
    <w:uiPriority w:val="0"/>
    <w:pPr>
      <w:numPr>
        <w:ilvl w:val="1"/>
        <w:numId w:val="5"/>
      </w:numPr>
      <w:suppressAutoHyphens w:val="0"/>
      <w:ind w:left="1270" w:hanging="419" w:firstLineChars="0"/>
    </w:pPr>
    <w:rPr>
      <w:rFonts w:hAnsi="Times New Roman"/>
    </w:rPr>
  </w:style>
  <w:style w:type="paragraph" w:customStyle="1" w:styleId="66">
    <w:name w:val="标准文件_三级项"/>
    <w:basedOn w:val="1"/>
    <w:next w:val="27"/>
    <w:qFormat/>
    <w:uiPriority w:val="0"/>
    <w:pPr>
      <w:numPr>
        <w:ilvl w:val="2"/>
        <w:numId w:val="6"/>
      </w:numPr>
      <w:suppressAutoHyphens w:val="0"/>
      <w:spacing w:line="300" w:lineRule="exact"/>
      <w:ind w:left="1678" w:hanging="414"/>
    </w:pPr>
    <w:rPr>
      <w:rFonts w:hAnsi="+西文正文"/>
    </w:rPr>
  </w:style>
  <w:style w:type="paragraph" w:customStyle="1" w:styleId="67">
    <w:name w:val="标准文件_字母编号列项（一级）"/>
    <w:next w:val="27"/>
    <w:qFormat/>
    <w:uiPriority w:val="0"/>
    <w:pPr>
      <w:numPr>
        <w:ilvl w:val="0"/>
        <w:numId w:val="6"/>
      </w:numPr>
      <w:tabs>
        <w:tab w:val="left" w:pos="839"/>
      </w:tabs>
      <w:ind w:left="851" w:hanging="426"/>
      <w:jc w:val="both"/>
    </w:pPr>
    <w:rPr>
      <w:rFonts w:hint="eastAsia" w:ascii="宋体" w:hAnsi="Times New Roman" w:eastAsia="宋体" w:cs="宋体"/>
      <w:sz w:val="21"/>
      <w:lang w:val="en-US" w:eastAsia="zh-CN" w:bidi="ar-SA"/>
    </w:rPr>
  </w:style>
  <w:style w:type="paragraph" w:customStyle="1" w:styleId="68">
    <w:name w:val="标准文件_数字编号列项（二级）"/>
    <w:next w:val="27"/>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lang w:val="en-US" w:eastAsia="zh-CN" w:bidi="ar-SA"/>
    </w:rPr>
  </w:style>
  <w:style w:type="paragraph" w:customStyle="1" w:styleId="69">
    <w:name w:val="标准文件_引言一级无标题"/>
    <w:basedOn w:val="58"/>
    <w:next w:val="27"/>
    <w:qFormat/>
    <w:uiPriority w:val="0"/>
    <w:pPr>
      <w:spacing w:before="4" w:beforeLines="1" w:after="4" w:afterLines="1" w:line="276" w:lineRule="auto"/>
    </w:pPr>
    <w:rPr>
      <w:rFonts w:ascii="宋体" w:hAnsi="宋体" w:eastAsia="宋体" w:cs="宋体"/>
    </w:rPr>
  </w:style>
  <w:style w:type="paragraph" w:customStyle="1" w:styleId="70">
    <w:name w:val="标准文件_引言二级无标题"/>
    <w:basedOn w:val="59"/>
    <w:next w:val="27"/>
    <w:qFormat/>
    <w:uiPriority w:val="0"/>
    <w:pPr>
      <w:spacing w:before="4" w:beforeLines="1" w:after="4" w:afterLines="1" w:line="276" w:lineRule="auto"/>
    </w:pPr>
    <w:rPr>
      <w:rFonts w:ascii="宋体" w:hAnsi="宋体" w:eastAsia="宋体" w:cs="宋体"/>
    </w:rPr>
  </w:style>
  <w:style w:type="paragraph" w:customStyle="1" w:styleId="71">
    <w:name w:val="标准文件_引言三级无标题"/>
    <w:basedOn w:val="60"/>
    <w:next w:val="27"/>
    <w:qFormat/>
    <w:uiPriority w:val="0"/>
    <w:pPr>
      <w:spacing w:before="4" w:beforeLines="1" w:after="4" w:afterLines="1" w:line="276" w:lineRule="auto"/>
    </w:pPr>
    <w:rPr>
      <w:rFonts w:ascii="宋体" w:hAnsi="宋体" w:eastAsia="宋体" w:cs="宋体"/>
    </w:rPr>
  </w:style>
  <w:style w:type="paragraph" w:customStyle="1" w:styleId="72">
    <w:name w:val="标准文件_引言四级无标题"/>
    <w:basedOn w:val="61"/>
    <w:next w:val="27"/>
    <w:qFormat/>
    <w:uiPriority w:val="0"/>
    <w:pPr>
      <w:spacing w:before="4" w:beforeLines="1" w:after="4" w:afterLines="1" w:line="276" w:lineRule="auto"/>
    </w:pPr>
    <w:rPr>
      <w:rFonts w:ascii="宋体" w:hAnsi="宋体" w:eastAsia="宋体" w:cs="宋体"/>
    </w:rPr>
  </w:style>
  <w:style w:type="paragraph" w:customStyle="1" w:styleId="73">
    <w:name w:val="标准文件_引言五级无标题"/>
    <w:basedOn w:val="62"/>
    <w:next w:val="27"/>
    <w:qFormat/>
    <w:uiPriority w:val="0"/>
    <w:pPr>
      <w:spacing w:before="4" w:beforeLines="1" w:after="4" w:afterLines="1" w:line="276" w:lineRule="auto"/>
    </w:pPr>
    <w:rPr>
      <w:rFonts w:ascii="宋体" w:hAnsi="宋体" w:eastAsia="宋体" w:cs="宋体"/>
    </w:rPr>
  </w:style>
  <w:style w:type="paragraph" w:customStyle="1" w:styleId="74">
    <w:name w:val="标准文件_章标题"/>
    <w:next w:val="27"/>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lang w:val="en-US" w:eastAsia="zh-CN" w:bidi="ar-SA"/>
    </w:rPr>
  </w:style>
  <w:style w:type="paragraph" w:customStyle="1" w:styleId="75">
    <w:name w:val="标准文件_一级条标题"/>
    <w:basedOn w:val="74"/>
    <w:next w:val="27"/>
    <w:qFormat/>
    <w:uiPriority w:val="0"/>
    <w:pPr>
      <w:numPr>
        <w:ilvl w:val="1"/>
      </w:numPr>
      <w:spacing w:before="157" w:beforeLines="50" w:after="157" w:afterLines="50"/>
      <w:ind w:firstLine="0"/>
      <w:outlineLvl w:val="1"/>
    </w:pPr>
    <w:rPr>
      <w:rFonts w:hAnsi="Times New Roman"/>
    </w:rPr>
  </w:style>
  <w:style w:type="paragraph" w:customStyle="1" w:styleId="76">
    <w:name w:val="标准文件_二级条标题"/>
    <w:next w:val="27"/>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77">
    <w:name w:val="标准文件_三级条标题"/>
    <w:basedOn w:val="76"/>
    <w:next w:val="27"/>
    <w:qFormat/>
    <w:uiPriority w:val="0"/>
    <w:pPr>
      <w:numPr>
        <w:ilvl w:val="3"/>
      </w:numPr>
      <w:spacing w:before="157" w:after="157"/>
      <w:ind w:firstLine="0"/>
      <w:outlineLvl w:val="3"/>
    </w:pPr>
  </w:style>
  <w:style w:type="paragraph" w:customStyle="1" w:styleId="78">
    <w:name w:val="标准文件_四级条标题"/>
    <w:next w:val="27"/>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9">
    <w:name w:val="标准文件_五级条标题"/>
    <w:next w:val="27"/>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80">
    <w:name w:val="标准文件_一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二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三级无标题"/>
    <w:basedOn w:val="77"/>
    <w:qFormat/>
    <w:uiPriority w:val="0"/>
    <w:pPr>
      <w:spacing w:before="4" w:beforeLines="1" w:after="4" w:afterLines="1"/>
      <w:outlineLvl w:val="9"/>
    </w:pPr>
    <w:rPr>
      <w:rFonts w:ascii="宋体" w:hAnsi="宋体" w:eastAsia="宋体" w:cs="宋体"/>
    </w:rPr>
  </w:style>
  <w:style w:type="paragraph" w:customStyle="1" w:styleId="83">
    <w:name w:val="标准文件_四级无标题"/>
    <w:basedOn w:val="78"/>
    <w:qFormat/>
    <w:uiPriority w:val="0"/>
    <w:pPr>
      <w:spacing w:before="4" w:beforeLines="1" w:after="4" w:afterLines="1"/>
      <w:outlineLvl w:val="9"/>
    </w:pPr>
    <w:rPr>
      <w:rFonts w:ascii="宋体" w:hAnsi="宋体" w:eastAsia="宋体" w:cs="宋体"/>
    </w:rPr>
  </w:style>
  <w:style w:type="paragraph" w:customStyle="1" w:styleId="84">
    <w:name w:val="标准文件_五级无标题"/>
    <w:basedOn w:val="79"/>
    <w:qFormat/>
    <w:uiPriority w:val="0"/>
    <w:pPr>
      <w:spacing w:before="4" w:beforeLines="1" w:after="4" w:afterLines="1"/>
      <w:outlineLvl w:val="9"/>
    </w:pPr>
    <w:rPr>
      <w:rFonts w:ascii="宋体" w:hAnsi="宋体" w:eastAsia="宋体" w:cs="宋体"/>
    </w:rPr>
  </w:style>
  <w:style w:type="paragraph" w:customStyle="1" w:styleId="85">
    <w:name w:val="标准文件_术语条一"/>
    <w:basedOn w:val="80"/>
    <w:next w:val="27"/>
    <w:qFormat/>
    <w:uiPriority w:val="0"/>
    <w:pPr>
      <w:ind w:left="960" w:hanging="960" w:hangingChars="200"/>
    </w:pPr>
    <w:rPr>
      <w:rFonts w:ascii="黑体" w:hAnsi="黑体" w:eastAsia="黑体" w:cs="黑体"/>
    </w:rPr>
  </w:style>
  <w:style w:type="paragraph" w:customStyle="1" w:styleId="86">
    <w:name w:val="标准文件_术语条二"/>
    <w:basedOn w:val="81"/>
    <w:next w:val="27"/>
    <w:qFormat/>
    <w:uiPriority w:val="0"/>
    <w:pPr>
      <w:ind w:left="960" w:hanging="960" w:hangingChars="200"/>
    </w:pPr>
    <w:rPr>
      <w:rFonts w:ascii="黑体" w:hAnsi="黑体" w:eastAsia="黑体" w:cs="黑体"/>
    </w:rPr>
  </w:style>
  <w:style w:type="paragraph" w:customStyle="1" w:styleId="87">
    <w:name w:val="标准文件_术语条三"/>
    <w:basedOn w:val="82"/>
    <w:next w:val="27"/>
    <w:qFormat/>
    <w:uiPriority w:val="0"/>
    <w:pPr>
      <w:ind w:left="960" w:hanging="960" w:hangingChars="200"/>
    </w:pPr>
    <w:rPr>
      <w:rFonts w:ascii="黑体" w:hAnsi="黑体" w:eastAsia="黑体" w:cs="黑体"/>
    </w:rPr>
  </w:style>
  <w:style w:type="paragraph" w:customStyle="1" w:styleId="88">
    <w:name w:val="标准文件_术语条四"/>
    <w:basedOn w:val="83"/>
    <w:next w:val="27"/>
    <w:qFormat/>
    <w:uiPriority w:val="0"/>
    <w:pPr>
      <w:ind w:left="960" w:hanging="960" w:hangingChars="200"/>
    </w:pPr>
    <w:rPr>
      <w:rFonts w:ascii="黑体" w:hAnsi="黑体" w:eastAsia="黑体" w:cs="黑体"/>
    </w:rPr>
  </w:style>
  <w:style w:type="paragraph" w:customStyle="1" w:styleId="89">
    <w:name w:val="标准文件_术语条五"/>
    <w:basedOn w:val="84"/>
    <w:next w:val="27"/>
    <w:qFormat/>
    <w:uiPriority w:val="0"/>
    <w:pPr>
      <w:ind w:left="960" w:hanging="960" w:hangingChars="200"/>
    </w:pPr>
    <w:rPr>
      <w:rFonts w:ascii="黑体" w:hAnsi="黑体" w:eastAsia="黑体" w:cs="黑体"/>
    </w:rPr>
  </w:style>
  <w:style w:type="paragraph" w:customStyle="1" w:styleId="90">
    <w:name w:val="标准文件_附录标识"/>
    <w:basedOn w:val="1"/>
    <w:next w:val="27"/>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91">
    <w:name w:val="标准文件_附录一级条标题"/>
    <w:next w:val="27"/>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2">
    <w:name w:val="标准文件_附录二级条标题"/>
    <w:next w:val="27"/>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3">
    <w:name w:val="标准文件_附录三级条标题"/>
    <w:next w:val="27"/>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4">
    <w:name w:val="标准文件_附录四级条标题"/>
    <w:next w:val="27"/>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5">
    <w:name w:val="标准文件_附录五级条标题"/>
    <w:next w:val="27"/>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6">
    <w:name w:val="标准文件_附录一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二级无标题"/>
    <w:basedOn w:val="92"/>
    <w:qFormat/>
    <w:uiPriority w:val="0"/>
    <w:pPr>
      <w:spacing w:before="4" w:beforeLines="1" w:after="4" w:afterLines="1" w:line="276" w:lineRule="auto"/>
    </w:pPr>
    <w:rPr>
      <w:rFonts w:ascii="宋体" w:hAnsi="宋体" w:eastAsia="宋体" w:cs="宋体"/>
    </w:rPr>
  </w:style>
  <w:style w:type="paragraph" w:customStyle="1" w:styleId="98">
    <w:name w:val="标准文件_附录三级无标题"/>
    <w:basedOn w:val="93"/>
    <w:qFormat/>
    <w:uiPriority w:val="0"/>
    <w:pPr>
      <w:spacing w:before="4" w:beforeLines="1" w:after="4" w:afterLines="1" w:line="276" w:lineRule="auto"/>
    </w:pPr>
    <w:rPr>
      <w:rFonts w:ascii="宋体" w:hAnsi="宋体" w:eastAsia="宋体" w:cs="宋体"/>
    </w:rPr>
  </w:style>
  <w:style w:type="paragraph" w:customStyle="1" w:styleId="99">
    <w:name w:val="标准文件_附录四级无标题"/>
    <w:basedOn w:val="94"/>
    <w:qFormat/>
    <w:uiPriority w:val="0"/>
    <w:pPr>
      <w:spacing w:before="4" w:beforeLines="1" w:after="4" w:afterLines="1" w:line="276" w:lineRule="auto"/>
    </w:pPr>
    <w:rPr>
      <w:rFonts w:ascii="宋体" w:hAnsi="宋体" w:eastAsia="宋体" w:cs="宋体"/>
    </w:rPr>
  </w:style>
  <w:style w:type="paragraph" w:customStyle="1" w:styleId="100">
    <w:name w:val="标准文件_附录五级无标题"/>
    <w:basedOn w:val="95"/>
    <w:qFormat/>
    <w:uiPriority w:val="0"/>
    <w:pPr>
      <w:spacing w:before="4" w:beforeLines="1" w:after="4" w:afterLines="1" w:line="276" w:lineRule="auto"/>
    </w:pPr>
    <w:rPr>
      <w:rFonts w:ascii="宋体" w:hAnsi="宋体" w:eastAsia="宋体" w:cs="宋体"/>
    </w:rPr>
  </w:style>
  <w:style w:type="paragraph" w:customStyle="1" w:styleId="101">
    <w:name w:val="附录图标号"/>
    <w:basedOn w:val="27"/>
    <w:next w:val="27"/>
    <w:qFormat/>
    <w:uiPriority w:val="0"/>
    <w:pPr>
      <w:numPr>
        <w:ilvl w:val="0"/>
        <w:numId w:val="2"/>
      </w:numPr>
      <w:spacing w:line="14" w:lineRule="exact"/>
      <w:ind w:left="0"/>
      <w:jc w:val="center"/>
    </w:pPr>
    <w:rPr>
      <w:sz w:val="2"/>
    </w:rPr>
  </w:style>
  <w:style w:type="paragraph" w:customStyle="1" w:styleId="102">
    <w:name w:val="附录图标题"/>
    <w:next w:val="27"/>
    <w:qFormat/>
    <w:uiPriority w:val="0"/>
    <w:pPr>
      <w:numPr>
        <w:ilvl w:val="1"/>
        <w:numId w:val="2"/>
      </w:numPr>
      <w:spacing w:before="157" w:beforeLines="50" w:after="157" w:afterLines="50"/>
      <w:jc w:val="center"/>
    </w:pPr>
    <w:rPr>
      <w:rFonts w:hint="eastAsia" w:ascii="黑体" w:hAnsi="黑体" w:eastAsia="黑体" w:cs="黑体"/>
      <w:sz w:val="21"/>
      <w:lang w:val="en-US" w:eastAsia="zh-CN" w:bidi="ar-SA"/>
    </w:rPr>
  </w:style>
  <w:style w:type="paragraph" w:customStyle="1" w:styleId="103">
    <w:name w:val="附录表标号"/>
    <w:basedOn w:val="27"/>
    <w:next w:val="27"/>
    <w:qFormat/>
    <w:uiPriority w:val="0"/>
    <w:pPr>
      <w:numPr>
        <w:ilvl w:val="0"/>
        <w:numId w:val="9"/>
      </w:numPr>
      <w:spacing w:line="14" w:lineRule="exact"/>
      <w:ind w:left="0"/>
      <w:jc w:val="center"/>
    </w:pPr>
    <w:rPr>
      <w:sz w:val="2"/>
    </w:rPr>
  </w:style>
  <w:style w:type="paragraph" w:customStyle="1" w:styleId="104">
    <w:name w:val="附录表标题"/>
    <w:next w:val="27"/>
    <w:qFormat/>
    <w:uiPriority w:val="0"/>
    <w:pPr>
      <w:numPr>
        <w:ilvl w:val="1"/>
        <w:numId w:val="9"/>
      </w:numPr>
      <w:spacing w:before="157" w:beforeLines="50" w:after="157" w:afterLines="50"/>
      <w:jc w:val="center"/>
    </w:pPr>
    <w:rPr>
      <w:rFonts w:hint="eastAsia" w:ascii="黑体" w:hAnsi="黑体" w:eastAsia="黑体" w:cs="黑体"/>
      <w:sz w:val="21"/>
      <w:lang w:val="en-US" w:eastAsia="zh-CN" w:bidi="ar-SA"/>
    </w:rPr>
  </w:style>
  <w:style w:type="paragraph" w:customStyle="1" w:styleId="105">
    <w:name w:val="标准文件_示例内容"/>
    <w:basedOn w:val="27"/>
    <w:qFormat/>
    <w:uiPriority w:val="0"/>
    <w:pPr>
      <w:suppressAutoHyphens w:val="0"/>
    </w:pPr>
    <w:rPr>
      <w:rFonts w:hAnsi="宋体"/>
      <w:sz w:val="18"/>
    </w:rPr>
  </w:style>
  <w:style w:type="paragraph" w:customStyle="1" w:styleId="106">
    <w:name w:val="标准文件_示例"/>
    <w:next w:val="105"/>
    <w:qFormat/>
    <w:uiPriority w:val="0"/>
    <w:pPr>
      <w:numPr>
        <w:ilvl w:val="0"/>
        <w:numId w:val="10"/>
      </w:numPr>
      <w:tabs>
        <w:tab w:val="left" w:pos="539"/>
      </w:tabs>
      <w:suppressAutoHyphens w:val="0"/>
      <w:jc w:val="both"/>
    </w:pPr>
    <w:rPr>
      <w:rFonts w:hint="eastAsia" w:ascii="宋体" w:hAnsi="宋体" w:eastAsia="宋体" w:cs="宋体"/>
      <w:sz w:val="18"/>
      <w:lang w:val="en-US" w:eastAsia="zh-CN" w:bidi="ar-SA"/>
    </w:rPr>
  </w:style>
  <w:style w:type="paragraph" w:customStyle="1" w:styleId="107">
    <w:name w:val="标准文件_示例×"/>
    <w:basedOn w:val="1"/>
    <w:next w:val="105"/>
    <w:qFormat/>
    <w:uiPriority w:val="0"/>
    <w:pPr>
      <w:widowControl/>
      <w:numPr>
        <w:ilvl w:val="0"/>
        <w:numId w:val="11"/>
      </w:numPr>
      <w:tabs>
        <w:tab w:val="left" w:pos="539"/>
      </w:tabs>
      <w:suppressAutoHyphens w:val="0"/>
    </w:pPr>
    <w:rPr>
      <w:rFonts w:hAnsi="Times New Roman"/>
      <w:sz w:val="18"/>
    </w:rPr>
  </w:style>
  <w:style w:type="paragraph" w:customStyle="1" w:styleId="108">
    <w:name w:val="标准文件_注"/>
    <w:next w:val="27"/>
    <w:qFormat/>
    <w:uiPriority w:val="0"/>
    <w:pPr>
      <w:numPr>
        <w:ilvl w:val="0"/>
        <w:numId w:val="12"/>
      </w:numPr>
      <w:tabs>
        <w:tab w:val="left" w:pos="539"/>
      </w:tabs>
      <w:autoSpaceDE w:val="0"/>
      <w:autoSpaceDN w:val="0"/>
      <w:jc w:val="both"/>
    </w:pPr>
    <w:rPr>
      <w:rFonts w:hint="eastAsia" w:ascii="宋体" w:hAnsi="宋体" w:eastAsia="宋体" w:cs="宋体"/>
      <w:sz w:val="18"/>
      <w:lang w:val="en-US" w:eastAsia="zh-CN" w:bidi="ar-SA"/>
    </w:rPr>
  </w:style>
  <w:style w:type="paragraph" w:customStyle="1" w:styleId="109">
    <w:name w:val="标准文件_注×"/>
    <w:next w:val="27"/>
    <w:qFormat/>
    <w:uiPriority w:val="0"/>
    <w:pPr>
      <w:numPr>
        <w:ilvl w:val="0"/>
        <w:numId w:val="13"/>
      </w:numPr>
      <w:tabs>
        <w:tab w:val="left" w:pos="539"/>
      </w:tabs>
      <w:jc w:val="both"/>
    </w:pPr>
    <w:rPr>
      <w:rFonts w:hint="eastAsia" w:ascii="宋体" w:hAnsi="宋体" w:eastAsia="宋体" w:cs="宋体"/>
      <w:sz w:val="18"/>
      <w:lang w:val="en-US" w:eastAsia="zh-CN" w:bidi="ar-SA"/>
    </w:rPr>
  </w:style>
  <w:style w:type="paragraph" w:customStyle="1" w:styleId="110">
    <w:name w:val="标准文件_图表脚注"/>
    <w:basedOn w:val="1"/>
    <w:next w:val="27"/>
    <w:qFormat/>
    <w:uiPriority w:val="0"/>
    <w:pPr>
      <w:numPr>
        <w:ilvl w:val="0"/>
        <w:numId w:val="14"/>
      </w:numPr>
      <w:suppressAutoHyphens w:val="0"/>
      <w:adjustRightInd w:val="0"/>
      <w:jc w:val="left"/>
    </w:pPr>
    <w:rPr>
      <w:rFonts w:hAnsi="宋体"/>
      <w:sz w:val="18"/>
    </w:rPr>
  </w:style>
  <w:style w:type="paragraph" w:customStyle="1" w:styleId="111">
    <w:name w:val="标准文件_标准正文"/>
    <w:basedOn w:val="1"/>
    <w:next w:val="27"/>
    <w:qFormat/>
    <w:uiPriority w:val="0"/>
    <w:pPr>
      <w:ind w:firstLine="960" w:firstLineChars="200"/>
    </w:pPr>
  </w:style>
  <w:style w:type="paragraph" w:customStyle="1" w:styleId="112">
    <w:name w:val="标准文件_正文公式"/>
    <w:basedOn w:val="1"/>
    <w:next w:val="111"/>
    <w:qFormat/>
    <w:uiPriority w:val="0"/>
    <w:pPr>
      <w:tabs>
        <w:tab w:val="center" w:pos="4678"/>
        <w:tab w:val="right" w:leader="middleDot" w:pos="9355"/>
      </w:tabs>
    </w:pPr>
  </w:style>
  <w:style w:type="paragraph" w:customStyle="1" w:styleId="113">
    <w:name w:val="标准文件_表格"/>
    <w:basedOn w:val="27"/>
    <w:qFormat/>
    <w:uiPriority w:val="0"/>
    <w:pPr>
      <w:jc w:val="center"/>
    </w:pPr>
    <w:rPr>
      <w:sz w:val="18"/>
    </w:rPr>
  </w:style>
  <w:style w:type="paragraph" w:customStyle="1" w:styleId="114">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5">
    <w:name w:val="标准文件_正文表标题"/>
    <w:next w:val="27"/>
    <w:qFormat/>
    <w:uiPriority w:val="0"/>
    <w:pPr>
      <w:numPr>
        <w:ilvl w:val="0"/>
        <w:numId w:val="15"/>
      </w:numPr>
      <w:spacing w:before="157" w:beforeLines="50" w:after="157" w:afterLines="50"/>
      <w:jc w:val="center"/>
    </w:pPr>
    <w:rPr>
      <w:rFonts w:hint="eastAsia" w:ascii="黑体" w:hAnsi="黑体" w:eastAsia="黑体" w:cs="黑体"/>
      <w:sz w:val="21"/>
      <w:lang w:val="en-US" w:eastAsia="zh-CN" w:bidi="ar-SA"/>
    </w:rPr>
  </w:style>
  <w:style w:type="paragraph" w:customStyle="1" w:styleId="116">
    <w:name w:val="标准文件_正文图标题"/>
    <w:next w:val="27"/>
    <w:qFormat/>
    <w:uiPriority w:val="0"/>
    <w:pPr>
      <w:numPr>
        <w:ilvl w:val="0"/>
        <w:numId w:val="16"/>
      </w:numPr>
      <w:spacing w:before="157" w:beforeLines="50" w:after="157" w:afterLines="50"/>
      <w:jc w:val="center"/>
    </w:pPr>
    <w:rPr>
      <w:rFonts w:hint="eastAsia" w:ascii="黑体" w:hAnsi="黑体" w:eastAsia="黑体" w:cs="黑体"/>
      <w:sz w:val="21"/>
      <w:lang w:val="en-US" w:eastAsia="zh-CN" w:bidi="ar-SA"/>
    </w:rPr>
  </w:style>
  <w:style w:type="paragraph" w:customStyle="1" w:styleId="117">
    <w:name w:val="标准文件_索引标题"/>
    <w:basedOn w:val="36"/>
    <w:next w:val="27"/>
    <w:qFormat/>
    <w:uiPriority w:val="0"/>
    <w:rPr>
      <w:rFonts w:hAnsi="黑体"/>
    </w:rPr>
  </w:style>
  <w:style w:type="paragraph" w:customStyle="1" w:styleId="118">
    <w:name w:val="标准文件_索引项"/>
    <w:basedOn w:val="27"/>
    <w:next w:val="27"/>
    <w:qFormat/>
    <w:uiPriority w:val="0"/>
    <w:pPr>
      <w:tabs>
        <w:tab w:val="right" w:leader="dot" w:pos="9355"/>
      </w:tabs>
      <w:autoSpaceDE w:val="0"/>
      <w:autoSpaceDN w:val="0"/>
      <w:ind w:left="177" w:hanging="177" w:hangingChars="37"/>
      <w:jc w:val="left"/>
    </w:pPr>
  </w:style>
  <w:style w:type="paragraph" w:customStyle="1" w:styleId="119">
    <w:name w:val="标准文件_索引字母"/>
    <w:next w:val="27"/>
    <w:qFormat/>
    <w:uiPriority w:val="0"/>
    <w:pPr>
      <w:jc w:val="center"/>
    </w:pPr>
    <w:rPr>
      <w:rFonts w:hint="eastAsia" w:ascii="宋体" w:hAnsi="宋体" w:eastAsia="宋体" w:cs="宋体"/>
      <w:b/>
      <w:kern w:val="2"/>
      <w:sz w:val="21"/>
      <w:lang w:val="en-US" w:eastAsia="zh-CN" w:bidi="ar-SA"/>
    </w:rPr>
  </w:style>
  <w:style w:type="paragraph" w:customStyle="1" w:styleId="120">
    <w:name w:val="标准文件_提示"/>
    <w:basedOn w:val="1"/>
    <w:qFormat/>
    <w:uiPriority w:val="0"/>
    <w:pPr>
      <w:ind w:firstLine="960" w:firstLineChars="200"/>
    </w:pPr>
    <w:rPr>
      <w:rFonts w:ascii="黑体" w:hAnsi="黑体" w:eastAsia="黑体" w:cs="黑体"/>
    </w:rPr>
  </w:style>
  <w:style w:type="paragraph" w:customStyle="1" w:styleId="121">
    <w:name w:val="标准文件_参考文献编号"/>
    <w:basedOn w:val="27"/>
    <w:qFormat/>
    <w:uiPriority w:val="0"/>
    <w:pPr>
      <w:numPr>
        <w:ilvl w:val="0"/>
        <w:numId w:val="17"/>
      </w:numPr>
    </w:pPr>
  </w:style>
  <w:style w:type="character" w:customStyle="1" w:styleId="122">
    <w:name w:val="标准文件_正文标准名称 Char"/>
    <w:link w:val="63"/>
    <w:qFormat/>
    <w:uiPriority w:val="0"/>
    <w:rPr>
      <w:rFonts w:ascii="黑体" w:hAnsi="黑体" w:eastAsia="黑体" w:cs="黑体"/>
      <w:sz w:val="32"/>
    </w:rPr>
  </w:style>
  <w:style w:type="paragraph" w:customStyle="1" w:styleId="1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4">
    <w:name w:val="批注框文本 Char"/>
    <w:basedOn w:val="23"/>
    <w:link w:val="12"/>
    <w:qFormat/>
    <w:uiPriority w:val="0"/>
    <w:rPr>
      <w:rFonts w:ascii="宋体" w:cs="宋体"/>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7e5d98f-62d7-402e-98d0-4e25439547b7}"/>
        <w:style w:val=""/>
        <w:category>
          <w:name w:val="常规"/>
          <w:gallery w:val="placeholder"/>
        </w:category>
        <w:types>
          <w:type w:val="bbPlcHdr"/>
        </w:types>
        <w:behaviors>
          <w:behavior w:val="content"/>
        </w:behaviors>
        <w:description w:val=""/>
        <w:guid w:val="{C7E5D98F-62D7-402E-98D0-4E25439547B7}"/>
      </w:docPartPr>
      <w:docPartBody>
        <w:p>
          <w:r>
            <w:rPr>
              <w:color w:val="808080"/>
            </w:rPr>
            <w:t>选择一项。</w:t>
          </w:r>
        </w:p>
      </w:docPartBody>
    </w:docPart>
    <w:docPart>
      <w:docPartPr>
        <w:name w:val="{b67224e8-6750-4bfb-b4b2-dcfa20674d8c}"/>
        <w:style w:val=""/>
        <w:category>
          <w:name w:val="常规"/>
          <w:gallery w:val="placeholder"/>
        </w:category>
        <w:types>
          <w:type w:val="bbPlcHdr"/>
        </w:types>
        <w:behaviors>
          <w:behavior w:val="content"/>
        </w:behaviors>
        <w:description w:val=""/>
        <w:guid w:val="{B67224E8-6750-4BFB-B4B2-DCFA20674D8C}"/>
      </w:docPartPr>
      <w:docPartBody>
        <w:p>
          <w:r>
            <w:rPr>
              <w:color w:val="808080"/>
            </w:rPr>
            <w:t>选择一项。</w:t>
          </w:r>
        </w:p>
      </w:docPartBody>
    </w:docPart>
    <w:docPart>
      <w:docPartPr>
        <w:name w:val="{6f9761fc-5120-49b4-aeaa-f89914b70ec6}"/>
        <w:style w:val=""/>
        <w:category>
          <w:name w:val="常规"/>
          <w:gallery w:val="placeholder"/>
        </w:category>
        <w:types>
          <w:type w:val="bbPlcHdr"/>
        </w:types>
        <w:behaviors>
          <w:behavior w:val="content"/>
        </w:behaviors>
        <w:description w:val=""/>
        <w:guid w:val="{6F9761FC-5120-49B4-AEAA-F89914B70EC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EA7CDC"/>
    <w:rsid w:val="00EA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3200</Words>
  <Characters>4050</Characters>
  <Lines>38</Lines>
  <Paragraphs>10</Paragraphs>
  <TotalTime>0</TotalTime>
  <ScaleCrop>false</ScaleCrop>
  <LinksUpToDate>false</LinksUpToDate>
  <CharactersWithSpaces>4523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2022-03-12T23:42:00Z</dcterms:created>
  <dc:creator>陈亚茹</dc:creator>
  <cp:lastModifiedBy>陈亚茹</cp:lastModifiedBy>
  <cp:lastPrinted>2023-03-30T06:21:00Z</cp:lastPrinted>
  <dcterms:modified xsi:type="dcterms:W3CDTF">2023-10-20T05:16:37Z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ED5D4370AA164F5796D203819A514C27_13</vt:lpwstr>
  </property>
</Properties>
</file>