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framePr w:wrap="around"/>
        <w:rPr>
          <w:rFonts w:hint="default"/>
        </w:rPr>
      </w:pPr>
      <w:bookmarkStart w:id="0" w:name="TMark1"/>
      <w:r>
        <w:fldChar w:fldCharType="begin">
          <w:ffData>
            <w:name w:val="TMark1"/>
            <w:enabled/>
            <w:calcOnExit w:val="0"/>
            <w:textInput>
              <w:default w:val="江西绿色生态品牌建设促进会"/>
            </w:textInput>
          </w:ffData>
        </w:fldChar>
      </w:r>
      <w:r>
        <w:instrText xml:space="preserve">FORMTEXT</w:instrText>
      </w:r>
      <w:r>
        <w:fldChar w:fldCharType="separate"/>
      </w:r>
      <w:r>
        <w:t>江西绿色生态品牌建设促进会</w:t>
      </w:r>
      <w:r>
        <w:fldChar w:fldCharType="end"/>
      </w:r>
      <w:bookmarkEnd w:id="0"/>
      <w:r>
        <w:t>团体标准</w:t>
      </w:r>
    </w:p>
    <w:p>
      <w:pPr>
        <w:pStyle w:val="41"/>
        <w:framePr w:wrap="around"/>
        <w:rPr>
          <w:rFonts w:hint="default"/>
        </w:rPr>
      </w:pPr>
      <w:r>
        <w:fldChar w:fldCharType="begin">
          <w:ffData>
            <w:name w:val="StandNo"/>
            <w:enabled/>
            <w:calcOnExit w:val="0"/>
            <w:textInput>
              <w:default w:val="T/XXX XXX—XXXX"/>
            </w:textInput>
          </w:ffData>
        </w:fldChar>
      </w:r>
      <w:bookmarkStart w:id="1" w:name="StandNo"/>
      <w:r>
        <w:instrText xml:space="preserve">FORMTEXT</w:instrText>
      </w:r>
      <w:r>
        <w:fldChar w:fldCharType="separate"/>
      </w:r>
      <w:r>
        <w:t>T/</w:t>
      </w:r>
      <w:r>
        <w:rPr>
          <w:rFonts w:hint="eastAsia"/>
          <w:lang w:val="en-US" w:eastAsia="zh-CN"/>
        </w:rPr>
        <w:t>JGE</w:t>
      </w:r>
      <w:r>
        <w:t xml:space="preserve"> </w:t>
      </w:r>
      <w:r>
        <w:rPr>
          <w:rFonts w:hint="eastAsia"/>
          <w:lang w:val="en-US" w:eastAsia="zh-CN"/>
        </w:rPr>
        <w:t>X</w:t>
      </w:r>
      <w:r>
        <w:t>XXX—</w:t>
      </w:r>
      <w:r>
        <w:rPr>
          <w:rFonts w:hint="eastAsia"/>
          <w:lang w:val="en-US" w:eastAsia="zh-CN"/>
        </w:rPr>
        <w:t>2023</w:t>
      </w:r>
      <w:r>
        <w:fldChar w:fldCharType="end"/>
      </w:r>
      <w:bookmarkEnd w:id="1"/>
    </w:p>
    <w:p>
      <w:pPr>
        <w:pStyle w:val="40"/>
        <w:framePr w:wrap="around"/>
        <w:rPr>
          <w:rFonts w:hint="default"/>
        </w:rPr>
      </w:pPr>
      <w:r>
        <w:fldChar w:fldCharType="begin">
          <w:ffData>
            <w:name w:val="ReplaceT"/>
            <w:enabled/>
            <w:calcOnExit w:val="0"/>
            <w:textInput/>
          </w:ffData>
        </w:fldChar>
      </w:r>
      <w:bookmarkStart w:id="2" w:name="ReplaceT"/>
      <w:r>
        <w:instrText xml:space="preserve">FORMTEXT</w:instrText>
      </w:r>
      <w:r>
        <w:fldChar w:fldCharType="separate"/>
      </w:r>
      <w:r>
        <w:rPr>
          <w:rFonts w:hint="default"/>
        </w:rPr>
        <w:t>     </w:t>
      </w:r>
      <w:r>
        <w:fldChar w:fldCharType="end"/>
      </w:r>
      <w:bookmarkEnd w:id="2"/>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pPr>
              <w:pStyle w:val="35"/>
              <w:framePr w:wrap="around"/>
              <w:widowControl w:val="0"/>
              <w:jc w:val="both"/>
              <w:rPr>
                <w:rFonts w:hint="default"/>
                <w:sz w:val="10"/>
              </w:rPr>
            </w:pPr>
          </w:p>
        </w:tc>
      </w:tr>
    </w:tbl>
    <w:p>
      <w:pPr>
        <w:pStyle w:val="42"/>
        <w:framePr w:wrap="around"/>
        <w:rPr>
          <w:rFonts w:hint="default"/>
        </w:rPr>
      </w:pPr>
      <w:r>
        <w:fldChar w:fldCharType="begin">
          <w:ffData>
            <w:name w:val="StdName"/>
            <w:enabled/>
            <w:calcOnExit w:val="0"/>
            <w:textInput>
              <w:default w:val="江西绿色生态 富硒柑橘"/>
            </w:textInput>
          </w:ffData>
        </w:fldChar>
      </w:r>
      <w:bookmarkStart w:id="3" w:name="StdName"/>
      <w:r>
        <w:instrText xml:space="preserve">FORMTEXT</w:instrText>
      </w:r>
      <w:r>
        <w:fldChar w:fldCharType="separate"/>
      </w:r>
      <w:r>
        <w:t>富</w:t>
      </w:r>
      <w:r>
        <w:rPr>
          <w:rFonts w:hint="eastAsia"/>
          <w:lang w:val="en-US" w:eastAsia="zh-CN"/>
        </w:rPr>
        <w:t>硒茄果类蔬菜</w:t>
      </w:r>
      <w:r>
        <w:fldChar w:fldCharType="end"/>
      </w:r>
      <w:bookmarkEnd w:id="3"/>
    </w:p>
    <w:p>
      <w:pPr>
        <w:pStyle w:val="43"/>
        <w:framePr w:wrap="around"/>
        <w:rPr>
          <w:rFonts w:hint="default"/>
        </w:rPr>
      </w:pPr>
      <w:r>
        <w:fldChar w:fldCharType="begin">
          <w:ffData>
            <w:name w:val="StdEnglishName"/>
            <w:enabled/>
            <w:calcOnExit w:val="0"/>
            <w:textInput>
              <w:default w:val="点击此处添加标准英文译名"/>
            </w:textInput>
          </w:ffData>
        </w:fldChar>
      </w:r>
      <w:bookmarkStart w:id="4" w:name="StdEnglishName"/>
      <w:r>
        <w:instrText xml:space="preserve">FORMTEXT</w:instrText>
      </w:r>
      <w:r>
        <w:fldChar w:fldCharType="separate"/>
      </w:r>
      <w:r>
        <w:rPr>
          <w:rFonts w:hint="eastAsia"/>
          <w:lang w:val="en-US" w:eastAsia="zh-CN"/>
        </w:rPr>
        <w:t>Selenium-rich solanaceous vegetables</w:t>
      </w:r>
      <w:r>
        <w:fldChar w:fldCharType="end"/>
      </w:r>
      <w:bookmarkEnd w:id="4"/>
    </w:p>
    <w:p>
      <w:pPr>
        <w:pStyle w:val="44"/>
        <w:framePr w:wrap="around"/>
        <w:rPr>
          <w:rFonts w:hint="default"/>
        </w:rPr>
      </w:pPr>
    </w:p>
    <w:p>
      <w:pPr>
        <w:pStyle w:val="45"/>
        <w:framePr w:wrap="around"/>
        <w:spacing w:after="0"/>
        <w:rPr>
          <w:rFonts w:hint="default"/>
          <w:lang w:val="en-US"/>
        </w:rPr>
      </w:pPr>
      <w:bookmarkStart w:id="5" w:name="LB"/>
      <w:r>
        <w:rPr>
          <w:rFonts w:hint="default" w:ascii="黑体" w:hAnsi="黑体" w:eastAsia="黑体" w:cs="黑体"/>
          <w:sz w:val="24"/>
          <w:lang w:val="en-US" w:eastAsia="zh-CN" w:bidi="ar-SA"/>
        </w:rP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default" w:ascii="黑体" w:hAnsi="黑体" w:eastAsia="黑体" w:cs="黑体"/>
          <w:sz w:val="24"/>
          <w:lang w:val="en-US" w:eastAsia="zh-CN" w:bidi="ar-SA"/>
        </w:rPr>
        <w:instrText xml:space="preserve">FORMDROPDOWN</w:instrText>
      </w:r>
      <w:r>
        <w:rPr>
          <w:rFonts w:hint="default" w:ascii="黑体" w:hAnsi="黑体" w:eastAsia="黑体" w:cs="黑体"/>
          <w:sz w:val="24"/>
          <w:lang w:val="en-US" w:eastAsia="zh-CN" w:bidi="ar-SA"/>
        </w:rPr>
        <w:fldChar w:fldCharType="separate"/>
      </w:r>
      <w:r>
        <w:rPr>
          <w:rFonts w:hint="default" w:ascii="黑体" w:hAnsi="黑体" w:eastAsia="黑体" w:cs="黑体"/>
          <w:sz w:val="24"/>
          <w:lang w:val="en-US" w:eastAsia="zh-CN" w:bidi="ar-SA"/>
        </w:rPr>
        <w:fldChar w:fldCharType="end"/>
      </w:r>
      <w:bookmarkEnd w:id="5"/>
      <w:r>
        <w:rPr>
          <w:rFonts w:hint="eastAsia" w:cs="黑体"/>
          <w:sz w:val="24"/>
          <w:lang w:val="en-US" w:eastAsia="zh-CN" w:bidi="ar-SA"/>
        </w:rPr>
        <w:t>征求意见稿</w:t>
      </w:r>
    </w:p>
    <w:p>
      <w:pPr>
        <w:pStyle w:val="46"/>
        <w:framePr w:wrap="around"/>
        <w:spacing w:before="100"/>
        <w:rPr>
          <w:rFonts w:hint="default"/>
        </w:rPr>
      </w:pPr>
      <w:r>
        <w:fldChar w:fldCharType="begin">
          <w:ffData>
            <w:name w:val="WCRQ"/>
            <w:enabled/>
            <w:calcOnExit w:val="0"/>
            <w:textInput/>
          </w:ffData>
        </w:fldChar>
      </w:r>
      <w:bookmarkStart w:id="6" w:name="WCRQ"/>
      <w:r>
        <w:instrText xml:space="preserve">FORMTEXT</w:instrText>
      </w:r>
      <w:r>
        <w:fldChar w:fldCharType="separate"/>
      </w:r>
      <w:r>
        <w:rPr>
          <w:rFonts w:hint="default"/>
        </w:rPr>
        <w:t>     </w:t>
      </w:r>
      <w:r>
        <w:fldChar w:fldCharType="end"/>
      </w:r>
      <w:bookmarkEnd w:id="6"/>
    </w:p>
    <w:p>
      <w:pPr>
        <w:pStyle w:val="47"/>
        <w:framePr w:wrap="around"/>
        <w:spacing w:before="686" w:beforeLines="220" w:after="93"/>
        <w:rPr>
          <w:rFonts w:hint="default"/>
        </w:rPr>
      </w:pPr>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pPr>
              <w:pStyle w:val="39"/>
              <w:framePr w:wrap="around"/>
              <w:widowControl w:val="0"/>
              <w:jc w:val="both"/>
              <w:rPr>
                <w:rFonts w:hint="default"/>
              </w:rPr>
            </w:pPr>
            <w:r>
              <w:fldChar w:fldCharType="begin">
                <w:ffData>
                  <w:name w:val="FY"/>
                  <w:enabled/>
                  <w:calcOnExit w:val="0"/>
                  <w:textInput>
                    <w:default w:val="XXXX"/>
                    <w:maxLength w:val="4"/>
                  </w:textInput>
                </w:ffData>
              </w:fldChar>
            </w:r>
            <w:bookmarkStart w:id="7" w:name="FY"/>
            <w:r>
              <w:instrText xml:space="preserve">FORMTEXT</w:instrText>
            </w:r>
            <w:r>
              <w:fldChar w:fldCharType="separate"/>
            </w:r>
            <w:r>
              <w:t>XXXX</w:t>
            </w:r>
            <w:r>
              <w:fldChar w:fldCharType="end"/>
            </w:r>
            <w:bookmarkEnd w:id="7"/>
            <w:r>
              <w:t xml:space="preserve"> - </w:t>
            </w:r>
            <w:r>
              <w:fldChar w:fldCharType="begin">
                <w:ffData>
                  <w:name w:val="FM"/>
                  <w:enabled/>
                  <w:calcOnExit w:val="0"/>
                  <w:textInput>
                    <w:default w:val="XX"/>
                    <w:maxLength w:val="2"/>
                  </w:textInput>
                </w:ffData>
              </w:fldChar>
            </w:r>
            <w:bookmarkStart w:id="8" w:name="FM"/>
            <w:r>
              <w:instrText xml:space="preserve">FORMTEXT</w:instrText>
            </w:r>
            <w:r>
              <w:fldChar w:fldCharType="separate"/>
            </w:r>
            <w:r>
              <w:t>XX</w:t>
            </w:r>
            <w:r>
              <w:fldChar w:fldCharType="end"/>
            </w:r>
            <w:bookmarkEnd w:id="8"/>
            <w:r>
              <w:t xml:space="preserve"> - </w:t>
            </w:r>
            <w:r>
              <w:fldChar w:fldCharType="begin">
                <w:ffData>
                  <w:name w:val="FD"/>
                  <w:enabled/>
                  <w:calcOnExit w:val="0"/>
                  <w:textInput>
                    <w:default w:val="XX"/>
                    <w:maxLength w:val="2"/>
                  </w:textInput>
                </w:ffData>
              </w:fldChar>
            </w:r>
            <w:bookmarkStart w:id="9" w:name="FD"/>
            <w:r>
              <w:instrText xml:space="preserve">FORMTEXT</w:instrText>
            </w:r>
            <w:r>
              <w:fldChar w:fldCharType="separate"/>
            </w:r>
            <w:r>
              <w:t>XX</w:t>
            </w:r>
            <w:r>
              <w:fldChar w:fldCharType="end"/>
            </w:r>
            <w:bookmarkEnd w:id="9"/>
            <w:r>
              <w:t xml:space="preserve"> 发布</w:t>
            </w:r>
          </w:p>
        </w:tc>
        <w:tc>
          <w:tcPr>
            <w:tcW w:w="4945" w:type="dxa"/>
            <w:tcBorders>
              <w:bottom w:val="single" w:color="auto" w:sz="8" w:space="0"/>
            </w:tcBorders>
            <w:tcMar>
              <w:right w:w="57" w:type="dxa"/>
            </w:tcMar>
          </w:tcPr>
          <w:p>
            <w:pPr>
              <w:pStyle w:val="39"/>
              <w:framePr w:wrap="around"/>
              <w:widowControl w:val="0"/>
              <w:jc w:val="right"/>
              <w:rPr>
                <w:rFonts w:hint="default"/>
              </w:rPr>
            </w:pPr>
            <w:r>
              <w:fldChar w:fldCharType="begin">
                <w:ffData>
                  <w:name w:val="SY"/>
                  <w:enabled/>
                  <w:calcOnExit w:val="0"/>
                  <w:textInput>
                    <w:default w:val="XXXX"/>
                    <w:maxLength w:val="4"/>
                  </w:textInput>
                </w:ffData>
              </w:fldChar>
            </w:r>
            <w:bookmarkStart w:id="10" w:name="SY"/>
            <w:r>
              <w:instrText xml:space="preserve">FORMTEXT</w:instrText>
            </w:r>
            <w:r>
              <w:fldChar w:fldCharType="separate"/>
            </w:r>
            <w:r>
              <w:t>XXXX</w:t>
            </w:r>
            <w:r>
              <w:fldChar w:fldCharType="end"/>
            </w:r>
            <w:bookmarkEnd w:id="10"/>
            <w:r>
              <w:t xml:space="preserve"> - </w:t>
            </w:r>
            <w:r>
              <w:fldChar w:fldCharType="begin">
                <w:ffData>
                  <w:name w:val="SM"/>
                  <w:enabled/>
                  <w:calcOnExit w:val="0"/>
                  <w:textInput>
                    <w:default w:val="XX"/>
                    <w:maxLength w:val="2"/>
                  </w:textInput>
                </w:ffData>
              </w:fldChar>
            </w:r>
            <w:bookmarkStart w:id="11" w:name="SM"/>
            <w:r>
              <w:instrText xml:space="preserve">FORMTEXT</w:instrText>
            </w:r>
            <w:r>
              <w:fldChar w:fldCharType="separate"/>
            </w:r>
            <w:r>
              <w:t>XX</w:t>
            </w:r>
            <w:r>
              <w:fldChar w:fldCharType="end"/>
            </w:r>
            <w:bookmarkEnd w:id="11"/>
            <w:r>
              <w:t xml:space="preserve"> - </w:t>
            </w:r>
            <w:r>
              <w:fldChar w:fldCharType="begin">
                <w:ffData>
                  <w:name w:val="SD"/>
                  <w:enabled/>
                  <w:calcOnExit w:val="0"/>
                  <w:textInput>
                    <w:default w:val="XX"/>
                    <w:maxLength w:val="2"/>
                  </w:textInput>
                </w:ffData>
              </w:fldChar>
            </w:r>
            <w:bookmarkStart w:id="12" w:name="SD"/>
            <w:r>
              <w:instrText xml:space="preserve">FORMTEXT</w:instrText>
            </w:r>
            <w:r>
              <w:fldChar w:fldCharType="separate"/>
            </w:r>
            <w:r>
              <w:t>XX</w:t>
            </w:r>
            <w:r>
              <w:fldChar w:fldCharType="end"/>
            </w:r>
            <w:bookmarkEnd w:id="12"/>
            <w:r>
              <w:t xml:space="preserve"> 实施</w:t>
            </w:r>
          </w:p>
        </w:tc>
      </w:tr>
    </w:tbl>
    <w:p>
      <w:pPr>
        <w:pStyle w:val="49"/>
        <w:framePr w:wrap="around"/>
        <w:spacing w:before="0"/>
        <w:rPr>
          <w:rFonts w:hint="default"/>
        </w:rPr>
      </w:pPr>
      <w:bookmarkStart w:id="13" w:name="FM2"/>
      <w:r>
        <w:fldChar w:fldCharType="begin">
          <w:ffData>
            <w:name w:val="FM2"/>
            <w:enabled/>
            <w:calcOnExit w:val="0"/>
            <w:textInput>
              <w:default w:val="江西绿色生态品牌建设促进会"/>
            </w:textInput>
          </w:ffData>
        </w:fldChar>
      </w:r>
      <w:r>
        <w:instrText xml:space="preserve">FORMTEXT</w:instrText>
      </w:r>
      <w:r>
        <w:fldChar w:fldCharType="separate"/>
      </w:r>
      <w:r>
        <w:t>江西绿色生态品牌建设促进会</w:t>
      </w:r>
      <w:r>
        <w:fldChar w:fldCharType="end"/>
      </w:r>
      <w:bookmarkEnd w:id="13"/>
      <w:r>
        <w:t>  </w:t>
      </w:r>
      <w:r>
        <w:rPr>
          <w:spacing w:val="85"/>
        </w:rPr>
        <w:t>发</w:t>
      </w:r>
      <w:r>
        <w:t>布</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3"/>
              <w:framePr w:w="9639" w:wrap="around"/>
              <w:jc w:val="both"/>
              <w:rPr>
                <w:rFonts w:hint="default"/>
              </w:rPr>
            </w:pPr>
            <w:r>
              <w:t>ICS</w:t>
            </w:r>
          </w:p>
        </w:tc>
        <w:tc>
          <w:tcPr>
            <w:tcW w:w="9107" w:type="dxa"/>
          </w:tcPr>
          <w:p>
            <w:pPr>
              <w:pStyle w:val="53"/>
              <w:framePr w:w="9639" w:wrap="around"/>
              <w:jc w:val="both"/>
              <w:rPr>
                <w:rFonts w:hint="default" w:eastAsia="黑体"/>
                <w:lang w:val="en-US" w:eastAsia="zh-CN"/>
              </w:rPr>
            </w:pPr>
            <w:r>
              <w:rPr>
                <w:rFonts w:hint="eastAsia"/>
                <w:lang w:val="en-US" w:eastAsia="zh-CN"/>
              </w:rPr>
              <w:t>65.080.20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3"/>
              <w:framePr w:w="9639" w:wrap="around"/>
              <w:jc w:val="both"/>
              <w:rPr>
                <w:rFonts w:hint="default"/>
              </w:rPr>
            </w:pPr>
            <w:r>
              <w:t>CCS</w:t>
            </w:r>
          </w:p>
        </w:tc>
        <w:tc>
          <w:tcPr>
            <w:tcW w:w="9107" w:type="dxa"/>
          </w:tcPr>
          <w:p>
            <w:pPr>
              <w:pStyle w:val="53"/>
              <w:framePr w:w="9639" w:wrap="around"/>
              <w:jc w:val="both"/>
              <w:rPr>
                <w:rFonts w:hint="default" w:eastAsia="黑体"/>
                <w:lang w:val="en-US" w:eastAsia="zh-CN"/>
              </w:rPr>
            </w:pPr>
            <w:r>
              <w:rPr>
                <w:rFonts w:hint="eastAsia"/>
                <w:lang w:val="en-US" w:eastAsia="zh-CN"/>
              </w:rPr>
              <w:t>X 26</w:t>
            </w:r>
          </w:p>
          <w:tbl>
            <w:tblPr>
              <w:tblStyle w:val="21"/>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81" w:hRule="atLeast"/>
              </w:trPr>
              <w:tc>
                <w:tcPr>
                  <w:tcW w:w="9107" w:type="dxa"/>
                  <w:vAlign w:val="center"/>
                </w:tcPr>
                <w:p>
                  <w:pPr>
                    <w:pStyle w:val="53"/>
                    <w:framePr w:w="9639" w:wrap="around"/>
                    <w:jc w:val="right"/>
                    <w:rPr>
                      <w:rFonts w:hint="default" w:ascii="Times New Roman" w:eastAsia="宋体"/>
                      <w:b/>
                      <w:w w:val="130"/>
                      <w:kern w:val="0"/>
                    </w:rPr>
                  </w:pPr>
                  <w:r>
                    <w:rPr>
                      <w:rFonts w:ascii="楷体" w:hAnsi="楷体" w:eastAsia="楷体" w:cs="楷体"/>
                      <w:b/>
                      <w:w w:val="130"/>
                      <w:kern w:val="0"/>
                      <w:sz w:val="96"/>
                    </w:rPr>
                    <w:t>T</w:t>
                  </w:r>
                  <w:r>
                    <w:rPr>
                      <w:rFonts w:ascii="Times New Roman" w:eastAsia="宋体"/>
                      <w:b/>
                      <w:w w:val="130"/>
                      <w:kern w:val="0"/>
                      <w:sz w:val="96"/>
                    </w:rPr>
                    <w:t>/</w:t>
                  </w:r>
                  <w:r>
                    <w:rPr>
                      <w:rFonts w:ascii="Times New Roman" w:eastAsia="宋体"/>
                      <w:b/>
                      <w:w w:val="130"/>
                      <w:kern w:val="0"/>
                    </w:rPr>
                    <w:t xml:space="preserve"> </w:t>
                  </w:r>
                  <w:bookmarkStart w:id="14" w:name="TMark"/>
                  <w:r>
                    <w:rPr>
                      <w:rFonts w:ascii="Times New Roman" w:eastAsia="宋体"/>
                      <w:b/>
                      <w:w w:val="130"/>
                      <w:kern w:val="0"/>
                      <w:sz w:val="96"/>
                    </w:rPr>
                    <w:fldChar w:fldCharType="begin">
                      <w:ffData>
                        <w:name w:val="TMark"/>
                        <w:enabled/>
                        <w:calcOnExit w:val="0"/>
                        <w:textInput>
                          <w:default w:val="JGE"/>
                          <w:maxLength w:val="8"/>
                        </w:textInput>
                      </w:ffData>
                    </w:fldChar>
                  </w:r>
                  <w:r>
                    <w:rPr>
                      <w:rFonts w:ascii="Times New Roman" w:eastAsia="宋体"/>
                      <w:b/>
                      <w:w w:val="130"/>
                      <w:kern w:val="0"/>
                      <w:sz w:val="96"/>
                    </w:rPr>
                    <w:instrText xml:space="preserve">FORMTEXT</w:instrText>
                  </w:r>
                  <w:r>
                    <w:rPr>
                      <w:rFonts w:ascii="Times New Roman" w:eastAsia="宋体"/>
                      <w:b/>
                      <w:w w:val="130"/>
                      <w:kern w:val="0"/>
                      <w:sz w:val="96"/>
                    </w:rPr>
                    <w:fldChar w:fldCharType="separate"/>
                  </w:r>
                  <w:r>
                    <w:rPr>
                      <w:rFonts w:ascii="Times New Roman" w:eastAsia="宋体"/>
                      <w:b/>
                      <w:w w:val="130"/>
                      <w:kern w:val="0"/>
                      <w:sz w:val="96"/>
                    </w:rPr>
                    <w:t>JGE</w:t>
                  </w:r>
                  <w:r>
                    <w:rPr>
                      <w:rFonts w:ascii="Times New Roman" w:eastAsia="宋体"/>
                      <w:b/>
                      <w:w w:val="130"/>
                      <w:kern w:val="0"/>
                      <w:sz w:val="96"/>
                    </w:rPr>
                    <w:fldChar w:fldCharType="end"/>
                  </w:r>
                  <w:bookmarkEnd w:id="14"/>
                </w:p>
              </w:tc>
            </w:tr>
          </w:tbl>
          <w:p>
            <w:pPr>
              <w:pStyle w:val="53"/>
              <w:framePr w:w="9639" w:wrap="around"/>
              <w:jc w:val="both"/>
              <w:rPr>
                <w:rFonts w:hint="default"/>
              </w:rPr>
            </w:pPr>
          </w:p>
        </w:tc>
      </w:tr>
    </w:tbl>
    <w:p>
      <w:pPr>
        <w:pStyle w:val="53"/>
        <w:framePr w:w="9639" w:wrap="around"/>
        <w:rPr>
          <w:rFonts w:hint="default"/>
        </w:rPr>
        <w:sectPr>
          <w:headerReference r:id="rId3" w:type="even"/>
          <w:footerReference r:id="rId4" w:type="even"/>
          <w:pgSz w:w="11906" w:h="16838"/>
          <w:pgMar w:top="-340" w:right="1134" w:bottom="1021" w:left="1134" w:header="0" w:footer="0" w:gutter="284"/>
          <w:pgNumType w:start="1"/>
          <w:cols w:space="425" w:num="1"/>
          <w:titlePg/>
          <w:docGrid w:type="lines" w:linePitch="312" w:charSpace="0"/>
        </w:sectPr>
      </w:pPr>
    </w:p>
    <w:p>
      <w:pPr>
        <w:pStyle w:val="54"/>
        <w:bidi w:val="0"/>
        <w:rPr>
          <w:rFonts w:hint="eastAsia"/>
          <w:lang w:eastAsia="zh-CN"/>
        </w:rPr>
      </w:pPr>
      <w:r>
        <w:rPr>
          <w:rFonts w:hint="eastAsia"/>
          <w:spacing w:val="317"/>
          <w:lang w:eastAsia="zh-CN"/>
        </w:rPr>
        <w:t>目</w:t>
      </w:r>
      <w:bookmarkStart w:id="15" w:name="BKML"/>
      <w:r>
        <w:rPr>
          <w:rFonts w:hint="eastAsia"/>
          <w:lang w:eastAsia="zh-CN"/>
        </w:rPr>
        <w:t>次</w:t>
      </w:r>
      <w:bookmarkEnd w:id="15"/>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eastAsia="zh-CN"/>
        </w:rPr>
        <w:fldChar w:fldCharType="separate"/>
      </w: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_Toc17149 </w:instrText>
      </w:r>
      <w:r>
        <w:rPr>
          <w:rFonts w:hint="eastAsia" w:ascii="宋体" w:hAnsi="宋体" w:eastAsia="宋体" w:cs="宋体"/>
          <w:spacing w:val="0"/>
          <w:lang w:eastAsia="zh-CN"/>
        </w:rPr>
        <w:fldChar w:fldCharType="separate"/>
      </w:r>
      <w:r>
        <w:rPr>
          <w:rFonts w:hint="eastAsia" w:ascii="宋体" w:hAnsi="宋体" w:eastAsia="宋体" w:cs="宋体"/>
          <w:spacing w:val="0"/>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_Toc17149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_Toc13863 </w:instrText>
      </w:r>
      <w:r>
        <w:rPr>
          <w:rFonts w:hint="eastAsia" w:ascii="宋体" w:hAnsi="宋体" w:eastAsia="宋体" w:cs="宋体"/>
          <w:spacing w:val="0"/>
          <w:lang w:eastAsia="zh-CN"/>
        </w:rPr>
        <w:fldChar w:fldCharType="separate"/>
      </w:r>
      <w:r>
        <w:rPr>
          <w:rFonts w:hint="eastAsia" w:ascii="宋体" w:hAnsi="宋体" w:eastAsia="宋体" w:cs="宋体"/>
          <w:spacing w:val="0"/>
        </w:rPr>
        <w:t>1</w:t>
      </w:r>
      <w:r>
        <w:rPr>
          <w:rFonts w:hint="eastAsia" w:cs="宋体"/>
          <w:spacing w:val="0"/>
          <w:lang w:eastAsia="zh-CN"/>
        </w:rPr>
        <w:t xml:space="preserve"> </w:t>
      </w:r>
      <w:r>
        <w:rPr>
          <w:rFonts w:hint="eastAsia" w:ascii="宋体" w:hAnsi="宋体" w:eastAsia="宋体" w:cs="宋体"/>
          <w:spacing w:val="0"/>
        </w:rPr>
        <w:t xml:space="preserve"> 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_Toc13863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_Toc8332 </w:instrText>
      </w:r>
      <w:r>
        <w:rPr>
          <w:rFonts w:hint="eastAsia" w:ascii="宋体" w:hAnsi="宋体" w:eastAsia="宋体" w:cs="宋体"/>
          <w:spacing w:val="0"/>
          <w:lang w:eastAsia="zh-CN"/>
        </w:rPr>
        <w:fldChar w:fldCharType="separate"/>
      </w:r>
      <w:r>
        <w:rPr>
          <w:rFonts w:hint="eastAsia" w:ascii="宋体" w:hAnsi="宋体" w:eastAsia="宋体" w:cs="宋体"/>
          <w:spacing w:val="0"/>
        </w:rPr>
        <w:t>2</w:t>
      </w:r>
      <w:r>
        <w:rPr>
          <w:rFonts w:hint="eastAsia" w:cs="宋体"/>
          <w:spacing w:val="0"/>
          <w:lang w:eastAsia="zh-CN"/>
        </w:rPr>
        <w:t xml:space="preserve"> </w:t>
      </w:r>
      <w:r>
        <w:rPr>
          <w:rFonts w:hint="eastAsia" w:ascii="宋体" w:hAnsi="宋体" w:eastAsia="宋体" w:cs="宋体"/>
          <w:spacing w:val="0"/>
        </w:rPr>
        <w:t xml:space="preserve"> 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_Toc8332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_Toc15007 </w:instrText>
      </w:r>
      <w:r>
        <w:rPr>
          <w:rFonts w:hint="eastAsia" w:ascii="宋体" w:hAnsi="宋体" w:eastAsia="宋体" w:cs="宋体"/>
          <w:spacing w:val="0"/>
          <w:lang w:eastAsia="zh-CN"/>
        </w:rPr>
        <w:fldChar w:fldCharType="separate"/>
      </w:r>
      <w:r>
        <w:rPr>
          <w:rFonts w:hint="eastAsia" w:ascii="宋体" w:hAnsi="宋体" w:eastAsia="宋体" w:cs="宋体"/>
          <w:spacing w:val="0"/>
        </w:rPr>
        <w:t>3</w:t>
      </w:r>
      <w:r>
        <w:rPr>
          <w:rFonts w:hint="eastAsia" w:cs="宋体"/>
          <w:spacing w:val="0"/>
          <w:lang w:eastAsia="zh-CN"/>
        </w:rPr>
        <w:t xml:space="preserve"> </w:t>
      </w:r>
      <w:r>
        <w:rPr>
          <w:rFonts w:hint="eastAsia" w:ascii="宋体" w:hAnsi="宋体" w:eastAsia="宋体" w:cs="宋体"/>
          <w:spacing w:val="0"/>
        </w:rPr>
        <w:t xml:space="preserve"> 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_Toc15007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_Toc12752 </w:instrText>
      </w:r>
      <w:r>
        <w:rPr>
          <w:rFonts w:hint="eastAsia" w:ascii="宋体" w:hAnsi="宋体" w:eastAsia="宋体" w:cs="宋体"/>
          <w:spacing w:val="0"/>
          <w:lang w:eastAsia="zh-CN"/>
        </w:rPr>
        <w:fldChar w:fldCharType="separate"/>
      </w:r>
      <w:r>
        <w:rPr>
          <w:rFonts w:hint="eastAsia" w:ascii="宋体" w:hAnsi="宋体" w:eastAsia="宋体" w:cs="宋体"/>
          <w:spacing w:val="0"/>
        </w:rPr>
        <w:t>4</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lang w:val="en-US" w:eastAsia="zh-CN"/>
        </w:rPr>
        <w:t>产品种类</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_Toc12752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_Toc18546 </w:instrText>
      </w:r>
      <w:r>
        <w:rPr>
          <w:rFonts w:hint="eastAsia" w:ascii="宋体" w:hAnsi="宋体" w:eastAsia="宋体" w:cs="宋体"/>
          <w:spacing w:val="0"/>
          <w:lang w:eastAsia="zh-CN"/>
        </w:rPr>
        <w:fldChar w:fldCharType="separate"/>
      </w:r>
      <w:r>
        <w:rPr>
          <w:rFonts w:hint="eastAsia" w:ascii="宋体" w:hAnsi="宋体" w:eastAsia="宋体" w:cs="宋体"/>
          <w:spacing w:val="0"/>
        </w:rPr>
        <w:t>5</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lang w:val="en-US" w:eastAsia="zh-CN"/>
        </w:rPr>
        <w:t>技术要求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_Toc18546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_Toc27289 </w:instrText>
      </w:r>
      <w:r>
        <w:rPr>
          <w:rFonts w:hint="eastAsia" w:ascii="宋体" w:hAnsi="宋体" w:eastAsia="宋体" w:cs="宋体"/>
          <w:spacing w:val="0"/>
          <w:lang w:eastAsia="zh-CN"/>
        </w:rPr>
        <w:fldChar w:fldCharType="separate"/>
      </w:r>
      <w:r>
        <w:rPr>
          <w:rFonts w:hint="eastAsia" w:ascii="宋体" w:hAnsi="宋体" w:eastAsia="宋体" w:cs="宋体"/>
          <w:spacing w:val="0"/>
        </w:rPr>
        <w:t>6</w:t>
      </w:r>
      <w:r>
        <w:rPr>
          <w:rFonts w:hint="eastAsia" w:cs="宋体"/>
          <w:spacing w:val="0"/>
          <w:lang w:eastAsia="zh-CN"/>
        </w:rPr>
        <w:t xml:space="preserve"> </w:t>
      </w:r>
      <w:r>
        <w:rPr>
          <w:rFonts w:hint="eastAsia" w:ascii="宋体" w:hAnsi="宋体" w:eastAsia="宋体" w:cs="宋体"/>
          <w:spacing w:val="0"/>
        </w:rPr>
        <w:t xml:space="preserve"> 产品</w:t>
      </w:r>
      <w:r>
        <w:rPr>
          <w:rFonts w:hint="eastAsia" w:ascii="宋体" w:hAnsi="宋体" w:eastAsia="宋体" w:cs="宋体"/>
          <w:spacing w:val="0"/>
          <w:lang w:val="en-US" w:eastAsia="zh-CN"/>
        </w:rPr>
        <w:t>质量</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_Toc27289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_Toc497 </w:instrText>
      </w:r>
      <w:r>
        <w:rPr>
          <w:rFonts w:hint="eastAsia" w:ascii="宋体" w:hAnsi="宋体" w:eastAsia="宋体" w:cs="宋体"/>
          <w:spacing w:val="0"/>
          <w:lang w:eastAsia="zh-CN"/>
        </w:rPr>
        <w:fldChar w:fldCharType="separate"/>
      </w:r>
      <w:r>
        <w:rPr>
          <w:rFonts w:hint="eastAsia" w:ascii="宋体" w:hAnsi="宋体" w:eastAsia="宋体" w:cs="宋体"/>
          <w:spacing w:val="0"/>
        </w:rPr>
        <w:t>7</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lang w:val="en-US" w:eastAsia="zh-CN"/>
        </w:rPr>
        <w:t>检验规则</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_Toc497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_Toc29360 </w:instrText>
      </w:r>
      <w:r>
        <w:rPr>
          <w:rFonts w:hint="eastAsia" w:ascii="宋体" w:hAnsi="宋体" w:eastAsia="宋体" w:cs="宋体"/>
          <w:spacing w:val="0"/>
          <w:lang w:eastAsia="zh-CN"/>
        </w:rPr>
        <w:fldChar w:fldCharType="separate"/>
      </w:r>
      <w:r>
        <w:rPr>
          <w:rFonts w:hint="eastAsia" w:ascii="宋体" w:hAnsi="宋体" w:eastAsia="宋体" w:cs="宋体"/>
          <w:spacing w:val="0"/>
          <w:lang w:val="en-US" w:eastAsia="zh-CN"/>
        </w:rPr>
        <w:t>8</w:t>
      </w:r>
      <w:r>
        <w:rPr>
          <w:rFonts w:hint="eastAsia" w:cs="宋体"/>
          <w:spacing w:val="0"/>
          <w:lang w:val="en-US" w:eastAsia="zh-CN"/>
        </w:rPr>
        <w:t xml:space="preserve"> </w:t>
      </w:r>
      <w:r>
        <w:rPr>
          <w:rFonts w:hint="eastAsia" w:ascii="宋体" w:hAnsi="宋体" w:eastAsia="宋体" w:cs="宋体"/>
          <w:spacing w:val="0"/>
          <w:lang w:val="en-US" w:eastAsia="zh-CN"/>
        </w:rPr>
        <w:t xml:space="preserve"> 包装和标签</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_Toc29360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_Toc11155 </w:instrText>
      </w:r>
      <w:r>
        <w:rPr>
          <w:rFonts w:hint="eastAsia" w:ascii="宋体" w:hAnsi="宋体" w:eastAsia="宋体" w:cs="宋体"/>
          <w:spacing w:val="0"/>
          <w:lang w:eastAsia="zh-CN"/>
        </w:rPr>
        <w:fldChar w:fldCharType="separate"/>
      </w:r>
      <w:r>
        <w:rPr>
          <w:rFonts w:hint="eastAsia" w:ascii="宋体" w:hAnsi="宋体" w:eastAsia="宋体" w:cs="宋体"/>
          <w:spacing w:val="0"/>
          <w:lang w:val="en-US" w:eastAsia="zh-CN"/>
        </w:rPr>
        <w:t>9</w:t>
      </w:r>
      <w:r>
        <w:rPr>
          <w:rFonts w:hint="eastAsia" w:cs="宋体"/>
          <w:spacing w:val="0"/>
          <w:lang w:val="en-US" w:eastAsia="zh-CN"/>
        </w:rPr>
        <w:t xml:space="preserve"> </w:t>
      </w:r>
      <w:r>
        <w:rPr>
          <w:rFonts w:hint="eastAsia" w:ascii="宋体" w:hAnsi="宋体" w:eastAsia="宋体" w:cs="宋体"/>
          <w:spacing w:val="0"/>
          <w:lang w:val="en-US" w:eastAsia="zh-CN"/>
        </w:rPr>
        <w:t xml:space="preserve"> 贮存运输</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_Toc11155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_Toc4407 </w:instrText>
      </w:r>
      <w:r>
        <w:rPr>
          <w:rFonts w:hint="eastAsia" w:ascii="宋体" w:hAnsi="宋体" w:eastAsia="宋体" w:cs="宋体"/>
          <w:spacing w:val="0"/>
          <w:lang w:eastAsia="zh-CN"/>
        </w:rPr>
        <w:fldChar w:fldCharType="separate"/>
      </w:r>
      <w:r>
        <w:rPr>
          <w:rFonts w:hint="eastAsia" w:ascii="宋体" w:hAnsi="宋体" w:eastAsia="宋体" w:cs="宋体"/>
          <w:spacing w:val="0"/>
          <w:lang w:val="en-US" w:eastAsia="zh-CN"/>
        </w:rPr>
        <w:t>10</w:t>
      </w:r>
      <w:r>
        <w:rPr>
          <w:rFonts w:hint="eastAsia" w:cs="宋体"/>
          <w:spacing w:val="0"/>
          <w:lang w:val="en-US" w:eastAsia="zh-CN"/>
        </w:rPr>
        <w:t xml:space="preserve"> </w:t>
      </w:r>
      <w:r>
        <w:rPr>
          <w:rFonts w:hint="eastAsia" w:ascii="宋体" w:hAnsi="宋体" w:eastAsia="宋体" w:cs="宋体"/>
          <w:spacing w:val="0"/>
          <w:lang w:val="en-US" w:eastAsia="zh-CN"/>
        </w:rPr>
        <w:t xml:space="preserve"> 溯源管理</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_Toc4407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pPr>
        <w:bidi w:val="0"/>
        <w:ind w:left="0" w:leftChars="0" w:firstLine="0" w:firstLineChars="0"/>
        <w:rPr>
          <w:rFonts w:hint="eastAsia"/>
          <w:lang w:eastAsia="zh-CN"/>
        </w:rPr>
      </w:pPr>
      <w:r>
        <w:rPr>
          <w:rFonts w:hint="eastAsia" w:ascii="宋体" w:hAnsi="宋体" w:eastAsia="宋体" w:cs="宋体"/>
          <w:spacing w:val="0"/>
          <w:lang w:eastAsia="zh-CN"/>
        </w:rPr>
        <w:fldChar w:fldCharType="end"/>
      </w:r>
    </w:p>
    <w:p>
      <w:pPr>
        <w:pStyle w:val="54"/>
        <w:bidi w:val="0"/>
        <w:rPr>
          <w:rFonts w:hint="default"/>
        </w:rPr>
      </w:pPr>
      <w:r>
        <w:br w:type="page"/>
      </w:r>
    </w:p>
    <w:p>
      <w:pPr>
        <w:pStyle w:val="55"/>
        <w:spacing w:after="468"/>
        <w:rPr>
          <w:rFonts w:hint="default"/>
        </w:rPr>
      </w:pPr>
      <w:bookmarkStart w:id="16" w:name="_Toc17149"/>
      <w:r>
        <w:rPr>
          <w:spacing w:val="317"/>
        </w:rPr>
        <w:t>前</w:t>
      </w:r>
      <w:bookmarkStart w:id="17" w:name="BKQY"/>
      <w:r>
        <w:t>言</w:t>
      </w:r>
      <w:bookmarkEnd w:id="16"/>
    </w:p>
    <w:p>
      <w:pPr>
        <w:pStyle w:val="25"/>
        <w:ind w:firstLine="420"/>
        <w:rPr>
          <w:rFonts w:hint="default"/>
        </w:rPr>
      </w:pPr>
      <w:r>
        <w:t>本文件按照GB/T 1.1—2020《标准化工作导则  第1部分：标准化文件的结构和起草规则》的规定起草。</w:t>
      </w:r>
    </w:p>
    <w:p>
      <w:pPr>
        <w:pStyle w:val="25"/>
        <w:ind w:firstLine="420"/>
        <w:rPr>
          <w:rFonts w:hint="default"/>
        </w:rPr>
      </w:pPr>
      <w:r>
        <w:t>请注意本文件的某些内容可能涉及专利。本文件的发布机构不承担识别专利的责任。</w:t>
      </w:r>
    </w:p>
    <w:p>
      <w:pPr>
        <w:pStyle w:val="25"/>
        <w:ind w:firstLine="420"/>
        <w:rPr>
          <w:rFonts w:hint="default"/>
        </w:rPr>
      </w:pPr>
      <w:r>
        <w:t>本文件由江西绿色生态品牌建设促进会提出并归口。</w:t>
      </w:r>
    </w:p>
    <w:p>
      <w:pPr>
        <w:pStyle w:val="25"/>
        <w:ind w:firstLine="420"/>
        <w:rPr>
          <w:rFonts w:hint="eastAsia" w:eastAsia="宋体"/>
          <w:lang w:eastAsia="zh-CN"/>
        </w:rPr>
      </w:pPr>
      <w:r>
        <w:t>本文件起草单位：南昌</w:t>
      </w:r>
      <w:r>
        <w:rPr>
          <w:rFonts w:hint="default"/>
        </w:rPr>
        <w:t>大学、</w:t>
      </w:r>
      <w:r>
        <w:t>江西省农</w:t>
      </w:r>
      <w:r>
        <w:rPr>
          <w:rFonts w:hint="eastAsia"/>
          <w:lang w:val="en-US" w:eastAsia="zh-CN"/>
        </w:rPr>
        <w:t>业科学院</w:t>
      </w:r>
      <w:r>
        <w:t>、江西省质量和标准化研究院</w:t>
      </w:r>
      <w:r>
        <w:rPr>
          <w:rFonts w:hint="eastAsia"/>
          <w:lang w:eastAsia="zh-CN"/>
        </w:rPr>
        <w:t>。</w:t>
      </w:r>
    </w:p>
    <w:p>
      <w:pPr>
        <w:pStyle w:val="25"/>
        <w:ind w:firstLine="420"/>
        <w:rPr>
          <w:rFonts w:hint="eastAsia" w:eastAsia="宋体"/>
          <w:lang w:eastAsia="zh-CN"/>
        </w:rPr>
      </w:pPr>
      <w:r>
        <w:t>本文件主要起草人：</w:t>
      </w:r>
      <w:r>
        <w:rPr>
          <w:rFonts w:hint="eastAsia"/>
          <w:lang w:val="en-US" w:eastAsia="zh-CN"/>
        </w:rPr>
        <w:t>黄军根、陈亚茹、</w:t>
      </w:r>
      <w:r>
        <w:t>XXX</w:t>
      </w:r>
      <w:r>
        <w:rPr>
          <w:rFonts w:hint="eastAsia"/>
          <w:lang w:eastAsia="zh-CN"/>
        </w:rPr>
        <w:t>。</w:t>
      </w:r>
    </w:p>
    <w:p>
      <w:pPr>
        <w:pStyle w:val="25"/>
        <w:ind w:firstLine="420"/>
        <w:rPr>
          <w:rFonts w:hint="default"/>
        </w:rPr>
      </w:pPr>
    </w:p>
    <w:bookmarkEnd w:id="17"/>
    <w:p>
      <w:pPr>
        <w:rPr>
          <w:rFonts w:hint="default"/>
        </w:rPr>
      </w:pPr>
    </w:p>
    <w:p>
      <w:pPr>
        <w:rPr>
          <w:rFonts w:hint="default"/>
        </w:rPr>
      </w:pPr>
    </w:p>
    <w:p>
      <w:pPr>
        <w:rPr>
          <w:rFonts w:hint="default"/>
        </w:rPr>
      </w:pPr>
      <w:r>
        <w:br w:type="page"/>
      </w:r>
    </w:p>
    <w:p>
      <w:pPr>
        <w:rPr>
          <w:rFonts w:hint="default"/>
        </w:rPr>
        <w:sectPr>
          <w:headerReference r:id="rId5" w:type="default"/>
          <w:footerReference r:id="rId6" w:type="default"/>
          <w:footerReference r:id="rId7" w:type="even"/>
          <w:pgSz w:w="11906" w:h="16838"/>
          <w:pgMar w:top="2410" w:right="1134" w:bottom="1134" w:left="1134" w:header="1418" w:footer="1134" w:gutter="284"/>
          <w:pgNumType w:fmt="upperRoman" w:start="1"/>
          <w:cols w:space="425" w:num="1"/>
          <w:docGrid w:type="lines" w:linePitch="312" w:charSpace="0"/>
        </w:sectPr>
      </w:pPr>
    </w:p>
    <w:sdt>
      <w:sdtPr>
        <w:rPr>
          <w:rStyle w:val="120"/>
        </w:rPr>
        <w:tag w:val="StandardName"/>
        <w:id w:val="147480346"/>
        <w:lock w:val="sdtLocked"/>
        <w:placeholder>
          <w:docPart w:val="{47f61be1-0ffa-49ea-9cc2-ca347d8d2e28}"/>
        </w:placeholder>
      </w:sdtPr>
      <w:sdtEndPr>
        <w:rPr>
          <w:rStyle w:val="120"/>
        </w:rPr>
      </w:sdtEndPr>
      <w:sdtContent>
        <w:p>
          <w:pPr>
            <w:pStyle w:val="56"/>
            <w:rPr>
              <w:rStyle w:val="120"/>
              <w:rFonts w:hint="default"/>
            </w:rPr>
          </w:pPr>
          <w:bookmarkStart w:id="18" w:name="StandardName"/>
          <w:r>
            <w:rPr>
              <w:rStyle w:val="120"/>
            </w:rPr>
            <w:t>富硒</w:t>
          </w:r>
          <w:r>
            <w:rPr>
              <w:rStyle w:val="120"/>
              <w:rFonts w:hint="eastAsia"/>
              <w:lang w:val="en-US" w:eastAsia="zh-CN"/>
            </w:rPr>
            <w:t>茄果类蔬菜</w:t>
          </w:r>
          <w:bookmarkEnd w:id="18"/>
        </w:p>
      </w:sdtContent>
    </w:sdt>
    <w:p>
      <w:pPr>
        <w:pStyle w:val="72"/>
        <w:spacing w:before="312" w:after="312"/>
        <w:rPr>
          <w:rStyle w:val="120"/>
          <w:rFonts w:hint="default"/>
        </w:rPr>
      </w:pPr>
      <w:bookmarkStart w:id="19" w:name="_Toc13863"/>
      <w:r>
        <w:t>范围</w:t>
      </w:r>
      <w:bookmarkEnd w:id="19"/>
    </w:p>
    <w:p>
      <w:pPr>
        <w:pStyle w:val="25"/>
        <w:ind w:firstLine="420"/>
        <w:rPr>
          <w:rFonts w:hint="default"/>
        </w:rPr>
      </w:pPr>
      <w:r>
        <w:t>本文件规定了富硒</w:t>
      </w:r>
      <w:r>
        <w:rPr>
          <w:rFonts w:hint="eastAsia"/>
          <w:lang w:val="en-US" w:eastAsia="zh-CN"/>
        </w:rPr>
        <w:t>茄果类蔬菜</w:t>
      </w:r>
      <w:r>
        <w:t>的</w:t>
      </w:r>
      <w:r>
        <w:rPr>
          <w:rFonts w:hint="eastAsia"/>
          <w:lang w:val="en-US" w:eastAsia="zh-CN"/>
        </w:rPr>
        <w:t>术语和定义、产品种类、</w:t>
      </w:r>
      <w:r>
        <w:t>技术要求、</w:t>
      </w:r>
      <w:r>
        <w:rPr>
          <w:rFonts w:hint="eastAsia"/>
          <w:lang w:val="en-US" w:eastAsia="zh-CN"/>
        </w:rPr>
        <w:t>产品质量、检验规则、包装和标签</w:t>
      </w:r>
      <w:r>
        <w:t>、贮存</w:t>
      </w:r>
      <w:r>
        <w:rPr>
          <w:rFonts w:hint="eastAsia"/>
          <w:lang w:val="en-US" w:eastAsia="zh-CN"/>
        </w:rPr>
        <w:t>运输和溯源管理</w:t>
      </w:r>
      <w:r>
        <w:t>。</w:t>
      </w:r>
    </w:p>
    <w:p>
      <w:pPr>
        <w:pStyle w:val="25"/>
        <w:ind w:firstLine="420"/>
        <w:rPr>
          <w:rFonts w:hint="default"/>
        </w:rPr>
      </w:pPr>
      <w:r>
        <w:t>本文件适用于</w:t>
      </w:r>
      <w:r>
        <w:rPr>
          <w:rFonts w:hint="eastAsia"/>
          <w:lang w:val="en-US" w:eastAsia="zh-CN"/>
        </w:rPr>
        <w:t>我省</w:t>
      </w:r>
      <w:r>
        <w:t>富硒</w:t>
      </w:r>
      <w:r>
        <w:rPr>
          <w:rFonts w:hint="eastAsia"/>
          <w:lang w:val="en-US" w:eastAsia="zh-CN"/>
        </w:rPr>
        <w:t>茄果类蔬菜的评价或认证</w:t>
      </w:r>
      <w:r>
        <w:t>。</w:t>
      </w:r>
    </w:p>
    <w:p>
      <w:pPr>
        <w:pStyle w:val="72"/>
        <w:spacing w:before="312" w:after="312"/>
        <w:rPr>
          <w:rFonts w:hint="default"/>
        </w:rPr>
      </w:pPr>
      <w:bookmarkStart w:id="20" w:name="_Toc8332"/>
      <w:r>
        <w:t>规范性引用文件</w:t>
      </w:r>
      <w:bookmarkEnd w:id="20"/>
    </w:p>
    <w:sdt>
      <w:sdtPr>
        <w:tag w:val="StandNameFile"/>
        <w:id w:val="147480734"/>
        <w:placeholder>
          <w:docPart w:val="{82b5641d-f3c9-4205-9117-8d9b775f3330}"/>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pPr>
            <w:pStyle w:val="25"/>
            <w:ind w:firstLine="420"/>
            <w:rPr>
              <w:rFonts w:hint="default"/>
            </w:rPr>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5"/>
        <w:ind w:firstLine="420"/>
      </w:pPr>
      <w:r>
        <w:rPr>
          <w:rFonts w:hint="eastAsia"/>
        </w:rPr>
        <w:t>GB 2763</w:t>
      </w:r>
      <w:r>
        <w:rPr>
          <w:rFonts w:hint="eastAsia"/>
          <w:lang w:val="en-US" w:eastAsia="zh-CN"/>
        </w:rPr>
        <w:t xml:space="preserve">  </w:t>
      </w:r>
      <w:r>
        <w:rPr>
          <w:rFonts w:hint="eastAsia"/>
        </w:rPr>
        <w:t>食品安全国家标准 食品中农药最大残留限量</w:t>
      </w:r>
    </w:p>
    <w:p>
      <w:pPr>
        <w:pStyle w:val="25"/>
        <w:ind w:firstLine="420"/>
        <w:rPr>
          <w:rFonts w:hint="default"/>
        </w:rPr>
      </w:pPr>
      <w:r>
        <w:t>GB 5009.93  食品安全国家标准 食品中硒的测定</w:t>
      </w:r>
    </w:p>
    <w:p>
      <w:pPr>
        <w:pStyle w:val="25"/>
        <w:ind w:firstLine="420"/>
      </w:pPr>
      <w:r>
        <w:rPr>
          <w:rFonts w:hint="default"/>
        </w:rPr>
        <w:t>GB/T 26432</w:t>
      </w:r>
      <w:r>
        <w:rPr>
          <w:rFonts w:hint="eastAsia"/>
          <w:lang w:val="en-US" w:eastAsia="zh-CN"/>
        </w:rPr>
        <w:t xml:space="preserve">  </w:t>
      </w:r>
      <w:r>
        <w:rPr>
          <w:rFonts w:hint="default"/>
        </w:rPr>
        <w:t>新鲜蔬菜贮藏与运输准则</w:t>
      </w:r>
    </w:p>
    <w:p>
      <w:pPr>
        <w:pStyle w:val="25"/>
        <w:ind w:firstLine="420"/>
        <w:rPr>
          <w:rFonts w:hint="eastAsia"/>
          <w:lang w:val="en-US" w:eastAsia="zh-CN"/>
        </w:rPr>
      </w:pPr>
      <w:r>
        <w:rPr>
          <w:rFonts w:hint="default"/>
        </w:rPr>
        <w:t>GH/T 1135</w:t>
      </w:r>
      <w:r>
        <w:rPr>
          <w:rFonts w:hint="eastAsia"/>
          <w:lang w:val="en-US" w:eastAsia="zh-CN"/>
        </w:rPr>
        <w:t xml:space="preserve">  </w:t>
      </w:r>
      <w:r>
        <w:rPr>
          <w:rFonts w:hint="default"/>
        </w:rPr>
        <w:t>富硒农产品</w:t>
      </w:r>
    </w:p>
    <w:p>
      <w:pPr>
        <w:pStyle w:val="25"/>
        <w:ind w:firstLine="420"/>
        <w:rPr>
          <w:rFonts w:hint="default" w:eastAsia="宋体"/>
          <w:lang w:val="en-US" w:eastAsia="zh-CN"/>
        </w:rPr>
      </w:pPr>
      <w:r>
        <w:rPr>
          <w:rFonts w:hint="eastAsia"/>
          <w:lang w:val="en-US" w:eastAsia="zh-CN"/>
        </w:rPr>
        <w:t>NY/T 391  绿色食品 产地环境质量</w:t>
      </w:r>
    </w:p>
    <w:p>
      <w:pPr>
        <w:pStyle w:val="25"/>
        <w:ind w:firstLine="420"/>
        <w:rPr>
          <w:rFonts w:hint="default"/>
        </w:rPr>
      </w:pPr>
      <w:r>
        <w:t>NY/T 393  绿色食品 农药使用准则</w:t>
      </w:r>
    </w:p>
    <w:p>
      <w:pPr>
        <w:pStyle w:val="25"/>
        <w:ind w:firstLine="420"/>
        <w:rPr>
          <w:rFonts w:hint="default"/>
        </w:rPr>
      </w:pPr>
      <w:r>
        <w:t>NY/T 394  绿色食品 肥料使用准则</w:t>
      </w:r>
    </w:p>
    <w:p>
      <w:pPr>
        <w:pStyle w:val="25"/>
        <w:ind w:firstLine="420"/>
        <w:rPr>
          <w:rFonts w:hint="default" w:eastAsia="宋体"/>
          <w:lang w:val="en-US" w:eastAsia="zh-CN"/>
        </w:rPr>
      </w:pPr>
      <w:r>
        <w:t xml:space="preserve">NY/T </w:t>
      </w:r>
      <w:r>
        <w:rPr>
          <w:rFonts w:hint="eastAsia"/>
          <w:lang w:val="en-US" w:eastAsia="zh-CN"/>
        </w:rPr>
        <w:t>655</w:t>
      </w:r>
      <w:r>
        <w:t xml:space="preserve">  绿色食品 </w:t>
      </w:r>
      <w:r>
        <w:rPr>
          <w:rFonts w:hint="eastAsia"/>
          <w:lang w:val="en-US" w:eastAsia="zh-CN"/>
        </w:rPr>
        <w:t>茄果类蔬菜</w:t>
      </w:r>
    </w:p>
    <w:p>
      <w:pPr>
        <w:pStyle w:val="25"/>
        <w:ind w:firstLine="420"/>
        <w:rPr>
          <w:rFonts w:hint="default"/>
        </w:rPr>
      </w:pPr>
      <w:r>
        <w:t>NY/T 658  绿色食品 包装通用准则</w:t>
      </w:r>
    </w:p>
    <w:p>
      <w:pPr>
        <w:pStyle w:val="25"/>
        <w:ind w:firstLine="420"/>
      </w:pPr>
      <w:r>
        <w:rPr>
          <w:rFonts w:hint="default"/>
        </w:rPr>
        <w:t>NY/T 1203</w:t>
      </w:r>
      <w:r>
        <w:rPr>
          <w:rFonts w:hint="eastAsia"/>
          <w:lang w:val="en-US" w:eastAsia="zh-CN"/>
        </w:rPr>
        <w:t xml:space="preserve">  </w:t>
      </w:r>
      <w:r>
        <w:rPr>
          <w:rFonts w:hint="default"/>
        </w:rPr>
        <w:t>茄果类蔬菜贮藏保鲜技术规程</w:t>
      </w:r>
    </w:p>
    <w:p>
      <w:pPr>
        <w:pStyle w:val="25"/>
        <w:ind w:firstLine="420"/>
        <w:rPr>
          <w:rFonts w:hint="default"/>
        </w:rPr>
      </w:pPr>
      <w:r>
        <w:rPr>
          <w:rFonts w:hint="default"/>
        </w:rPr>
        <w:t>NY/T 2312</w:t>
      </w:r>
      <w:r>
        <w:rPr>
          <w:rFonts w:hint="eastAsia"/>
          <w:lang w:val="en-US" w:eastAsia="zh-CN"/>
        </w:rPr>
        <w:t xml:space="preserve"> </w:t>
      </w:r>
      <w:r>
        <w:rPr>
          <w:rFonts w:hint="default"/>
        </w:rPr>
        <w:t xml:space="preserve"> 茄果类蔬菜穴盘育苗技术规程</w:t>
      </w:r>
    </w:p>
    <w:p>
      <w:pPr>
        <w:pStyle w:val="25"/>
        <w:ind w:firstLine="420"/>
        <w:rPr>
          <w:rFonts w:hint="default"/>
        </w:rPr>
      </w:pPr>
      <w:r>
        <w:rPr>
          <w:rFonts w:hint="default"/>
        </w:rPr>
        <w:t>NY/T 2409</w:t>
      </w:r>
      <w:r>
        <w:rPr>
          <w:rFonts w:hint="eastAsia"/>
          <w:lang w:val="en-US" w:eastAsia="zh-CN"/>
        </w:rPr>
        <w:t xml:space="preserve">  </w:t>
      </w:r>
      <w:r>
        <w:rPr>
          <w:rFonts w:hint="default"/>
        </w:rPr>
        <w:t>有机茄果类蔬菜生产质量控制技术规范</w:t>
      </w:r>
    </w:p>
    <w:p>
      <w:pPr>
        <w:pStyle w:val="25"/>
        <w:ind w:firstLine="420"/>
        <w:rPr>
          <w:rFonts w:hint="default"/>
        </w:rPr>
      </w:pPr>
      <w:r>
        <w:rPr>
          <w:rFonts w:hint="default"/>
        </w:rPr>
        <w:t>NY/T 3931</w:t>
      </w:r>
      <w:r>
        <w:rPr>
          <w:rFonts w:hint="eastAsia"/>
          <w:lang w:val="en-US" w:eastAsia="zh-CN"/>
        </w:rPr>
        <w:t xml:space="preserve"> </w:t>
      </w:r>
      <w:r>
        <w:rPr>
          <w:rFonts w:hint="default"/>
        </w:rPr>
        <w:t xml:space="preserve"> 茄果类蔬菜嫁接育苗技术规程</w:t>
      </w:r>
    </w:p>
    <w:p>
      <w:pPr>
        <w:pStyle w:val="25"/>
        <w:ind w:firstLine="420"/>
      </w:pPr>
      <w:r>
        <w:rPr>
          <w:rFonts w:hint="default"/>
        </w:rPr>
        <w:t>DB36/T 566</w:t>
      </w:r>
      <w:r>
        <w:rPr>
          <w:rFonts w:hint="eastAsia"/>
          <w:lang w:val="en-US" w:eastAsia="zh-CN"/>
        </w:rPr>
        <w:t xml:space="preserve"> </w:t>
      </w:r>
      <w:r>
        <w:rPr>
          <w:rFonts w:hint="default"/>
        </w:rPr>
        <w:t xml:space="preserve"> 富硒食品硒含量分类标准</w:t>
      </w:r>
    </w:p>
    <w:p>
      <w:pPr>
        <w:pStyle w:val="25"/>
        <w:ind w:firstLine="420"/>
        <w:rPr>
          <w:rFonts w:hint="default"/>
        </w:rPr>
      </w:pPr>
      <w:r>
        <w:rPr>
          <w:rFonts w:hint="default"/>
        </w:rPr>
        <w:t>DB36/T 1506</w:t>
      </w:r>
      <w:r>
        <w:rPr>
          <w:rFonts w:hint="eastAsia"/>
          <w:lang w:val="en-US" w:eastAsia="zh-CN"/>
        </w:rPr>
        <w:t xml:space="preserve"> </w:t>
      </w:r>
      <w:r>
        <w:rPr>
          <w:rFonts w:hint="default"/>
        </w:rPr>
        <w:t xml:space="preserve"> 茄果类蔬菜土传病害绿色防控技术规程</w:t>
      </w:r>
    </w:p>
    <w:p>
      <w:pPr>
        <w:pStyle w:val="25"/>
        <w:ind w:firstLine="420"/>
        <w:rPr>
          <w:rFonts w:hint="default"/>
        </w:rPr>
      </w:pPr>
      <w:r>
        <w:rPr>
          <w:rFonts w:hint="default"/>
        </w:rPr>
        <w:t>DB36/T 1653</w:t>
      </w:r>
      <w:r>
        <w:rPr>
          <w:rFonts w:hint="eastAsia"/>
          <w:lang w:val="en-US" w:eastAsia="zh-CN"/>
        </w:rPr>
        <w:t xml:space="preserve">  </w:t>
      </w:r>
      <w:r>
        <w:rPr>
          <w:rFonts w:hint="default"/>
        </w:rPr>
        <w:t>保护地茄果类蔬菜灰霉病绿色防控技术规程</w:t>
      </w:r>
    </w:p>
    <w:p>
      <w:pPr>
        <w:pStyle w:val="72"/>
        <w:spacing w:before="312" w:after="312"/>
        <w:rPr>
          <w:rFonts w:hint="default" w:ascii="宋体" w:eastAsia="宋体" w:cs="宋体"/>
        </w:rPr>
      </w:pPr>
      <w:bookmarkStart w:id="21" w:name="_Toc15007"/>
      <w:r>
        <w:t>术语和定义</w:t>
      </w:r>
      <w:bookmarkEnd w:id="21"/>
    </w:p>
    <w:sdt>
      <w:sdtPr>
        <w:rPr>
          <w:rFonts w:hint="default"/>
        </w:rPr>
        <w:tag w:val="TermContent"/>
        <w:id w:val="35247548"/>
        <w:placeholder>
          <w:docPart w:val="{47a46aae-4250-4f2b-a72e-36dedf09cde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25"/>
            <w:ind w:firstLine="420"/>
            <w:rPr>
              <w:rFonts w:hint="default"/>
            </w:rPr>
          </w:pPr>
          <w:r>
            <w:rPr>
              <w:rFonts w:hint="default" w:ascii="宋体" w:hAnsi="Times New Roman" w:eastAsia="宋体" w:cs="宋体"/>
              <w:sz w:val="21"/>
              <w:lang w:val="en-US" w:eastAsia="zh-CN" w:bidi="ar-SA"/>
            </w:rPr>
            <w:t>下列术语和定义适用于本文件。</w:t>
          </w:r>
        </w:p>
      </w:sdtContent>
    </w:sdt>
    <w:p>
      <w:pPr>
        <w:pStyle w:val="83"/>
        <w:spacing w:before="3" w:after="0" w:afterLines="0"/>
        <w:ind w:left="420" w:hanging="420"/>
        <w:rPr>
          <w:rFonts w:hint="default"/>
        </w:rPr>
      </w:pPr>
    </w:p>
    <w:p>
      <w:pPr>
        <w:pStyle w:val="25"/>
        <w:ind w:firstLine="420"/>
        <w:rPr>
          <w:rFonts w:hint="default" w:ascii="黑体" w:hAnsi="黑体" w:eastAsia="黑体" w:cs="黑体"/>
          <w:lang w:val="en-US" w:eastAsia="zh-CN"/>
        </w:rPr>
      </w:pPr>
      <w:r>
        <w:rPr>
          <w:rFonts w:ascii="黑体" w:hAnsi="黑体" w:eastAsia="黑体" w:cs="黑体"/>
        </w:rPr>
        <w:t>富硒</w:t>
      </w:r>
      <w:r>
        <w:rPr>
          <w:rFonts w:hint="eastAsia" w:ascii="黑体" w:hAnsi="黑体" w:eastAsia="黑体" w:cs="黑体"/>
          <w:lang w:val="en-US" w:eastAsia="zh-CN"/>
        </w:rPr>
        <w:t>茄果类蔬菜 Selenium-rich solanaceous vegetables</w:t>
      </w:r>
    </w:p>
    <w:p>
      <w:pPr>
        <w:pStyle w:val="25"/>
        <w:ind w:firstLine="420"/>
        <w:rPr>
          <w:rFonts w:hint="default"/>
        </w:rPr>
      </w:pPr>
      <w:r>
        <w:t>通过生长过程中自然富集硒或通过硒生物营养强化技术，所获得的富含微量元素硒的</w:t>
      </w:r>
      <w:r>
        <w:rPr>
          <w:rFonts w:hint="eastAsia"/>
          <w:lang w:val="en-US" w:eastAsia="zh-CN"/>
        </w:rPr>
        <w:t>茄果类蔬菜</w:t>
      </w:r>
      <w:r>
        <w:t>，其可食部分的总硒含量（以鲜重计）为0.01mg/kg～0.</w:t>
      </w:r>
      <w:r>
        <w:rPr>
          <w:rFonts w:hint="eastAsia"/>
          <w:lang w:val="en-US" w:eastAsia="zh-CN"/>
        </w:rPr>
        <w:t>10</w:t>
      </w:r>
      <w:r>
        <w:t>mg/kg。</w:t>
      </w:r>
    </w:p>
    <w:p>
      <w:pPr>
        <w:pStyle w:val="72"/>
        <w:bidi w:val="0"/>
        <w:rPr>
          <w:rFonts w:hint="default"/>
        </w:rPr>
      </w:pPr>
      <w:bookmarkStart w:id="22" w:name="_Toc12752"/>
      <w:r>
        <w:rPr>
          <w:rFonts w:hint="eastAsia"/>
          <w:lang w:val="en-US" w:eastAsia="zh-CN"/>
        </w:rPr>
        <w:t>产品种类</w:t>
      </w:r>
      <w:bookmarkEnd w:id="22"/>
    </w:p>
    <w:p>
      <w:pPr>
        <w:pStyle w:val="25"/>
        <w:rPr>
          <w:rFonts w:hint="default"/>
          <w:lang w:val="en-US"/>
        </w:rPr>
      </w:pPr>
      <w:r>
        <w:rPr>
          <w:rFonts w:hint="eastAsia"/>
          <w:lang w:val="en-US" w:eastAsia="zh-CN"/>
        </w:rPr>
        <w:t>茄果类蔬菜包括番茄、茄子、辣椒、甜椒、酸浆、香瓜茄等。</w:t>
      </w:r>
    </w:p>
    <w:p>
      <w:pPr>
        <w:pStyle w:val="72"/>
        <w:spacing w:before="312" w:after="312"/>
        <w:rPr>
          <w:rFonts w:hint="default"/>
        </w:rPr>
      </w:pPr>
      <w:bookmarkStart w:id="23" w:name="_Toc18546"/>
      <w:r>
        <w:rPr>
          <w:rFonts w:hint="eastAsia"/>
          <w:lang w:val="en-US" w:eastAsia="zh-CN"/>
        </w:rPr>
        <w:t>技术要求</w:t>
      </w:r>
      <w:bookmarkEnd w:id="23"/>
    </w:p>
    <w:p>
      <w:pPr>
        <w:pStyle w:val="73"/>
        <w:spacing w:before="156" w:after="156"/>
        <w:rPr>
          <w:rFonts w:hint="default"/>
        </w:rPr>
      </w:pPr>
      <w:r>
        <w:t>产地环境</w:t>
      </w:r>
    </w:p>
    <w:p>
      <w:pPr>
        <w:pStyle w:val="25"/>
        <w:bidi w:val="0"/>
        <w:rPr>
          <w:rFonts w:hint="default"/>
        </w:rPr>
      </w:pPr>
      <w:r>
        <w:t>应符合</w:t>
      </w:r>
      <w:r>
        <w:rPr>
          <w:rFonts w:hint="eastAsia"/>
          <w:lang w:val="en-US" w:eastAsia="zh-CN"/>
        </w:rPr>
        <w:t>NY/T 391</w:t>
      </w:r>
      <w:r>
        <w:t>的要求。</w:t>
      </w:r>
    </w:p>
    <w:p>
      <w:pPr>
        <w:pStyle w:val="73"/>
        <w:bidi w:val="0"/>
        <w:rPr>
          <w:rFonts w:hint="default"/>
        </w:rPr>
      </w:pPr>
      <w:r>
        <w:rPr>
          <w:rFonts w:hint="eastAsia"/>
          <w:lang w:val="en-US" w:eastAsia="zh-CN"/>
        </w:rPr>
        <w:t>栽培管理</w:t>
      </w:r>
    </w:p>
    <w:p>
      <w:pPr>
        <w:pStyle w:val="79"/>
        <w:bidi w:val="0"/>
        <w:spacing w:before="0" w:beforeLines="0" w:after="0" w:afterLines="0"/>
        <w:rPr>
          <w:rFonts w:hint="default"/>
        </w:rPr>
      </w:pPr>
      <w:r>
        <w:rPr>
          <w:rFonts w:hint="eastAsia"/>
          <w:lang w:val="en-US" w:eastAsia="zh-CN"/>
        </w:rPr>
        <w:t>可</w:t>
      </w:r>
      <w:r>
        <w:t>根据土壤硒含量背景值的不同采取</w:t>
      </w:r>
      <w:r>
        <w:rPr>
          <w:rFonts w:hint="eastAsia"/>
          <w:lang w:val="en-US" w:eastAsia="zh-CN"/>
        </w:rPr>
        <w:t>以下营养强化</w:t>
      </w:r>
      <w:r>
        <w:t>措施：</w:t>
      </w:r>
    </w:p>
    <w:p>
      <w:pPr>
        <w:pStyle w:val="57"/>
        <w:rPr>
          <w:rFonts w:hint="default"/>
        </w:rPr>
      </w:pPr>
      <w:r>
        <w:t>土壤管理措施：采用土壤改良提升耕层土壤中有效硒的含量；</w:t>
      </w:r>
    </w:p>
    <w:p>
      <w:pPr>
        <w:pStyle w:val="57"/>
        <w:rPr>
          <w:rFonts w:hint="default"/>
          <w:lang w:val="en-US" w:eastAsia="zh-CN"/>
        </w:rPr>
      </w:pPr>
      <w:r>
        <w:t>硒营养强化措施：叶面硒营养强化措施；</w:t>
      </w:r>
    </w:p>
    <w:p>
      <w:pPr>
        <w:pStyle w:val="57"/>
        <w:rPr>
          <w:rFonts w:hint="default"/>
          <w:lang w:val="en-US" w:eastAsia="zh-CN"/>
        </w:rPr>
      </w:pPr>
      <w:r>
        <w:t>综合栽培措施：土壤改良和叶面硒营养强化措施。</w:t>
      </w:r>
    </w:p>
    <w:p>
      <w:pPr>
        <w:pStyle w:val="79"/>
        <w:bidi w:val="0"/>
        <w:spacing w:before="0" w:beforeLines="0" w:after="0" w:afterLines="0"/>
        <w:rPr>
          <w:rFonts w:hint="default"/>
          <w:lang w:val="en-US" w:eastAsia="zh-CN"/>
        </w:rPr>
      </w:pPr>
      <w:r>
        <w:rPr>
          <w:rFonts w:hint="eastAsia"/>
          <w:lang w:val="en-US" w:eastAsia="zh-CN"/>
        </w:rPr>
        <w:t>病虫害防治应按照</w:t>
      </w:r>
      <w:r>
        <w:rPr>
          <w:rFonts w:hint="default"/>
        </w:rPr>
        <w:t>DB36/T 1506</w:t>
      </w:r>
      <w:r>
        <w:rPr>
          <w:rFonts w:hint="eastAsia"/>
          <w:lang w:eastAsia="zh-CN"/>
        </w:rPr>
        <w:t>、</w:t>
      </w:r>
      <w:r>
        <w:rPr>
          <w:rFonts w:hint="default"/>
        </w:rPr>
        <w:t>DB36/T 16</w:t>
      </w:r>
      <w:r>
        <w:rPr>
          <w:rFonts w:hint="eastAsia"/>
          <w:lang w:val="en-US" w:eastAsia="zh-CN"/>
        </w:rPr>
        <w:t>03的规定进行绿色防控。肥料和农药的使用应分别符合NY/T 393和NY/T 394</w:t>
      </w:r>
      <w:r>
        <w:t>的要求。</w:t>
      </w:r>
    </w:p>
    <w:p>
      <w:pPr>
        <w:pStyle w:val="79"/>
        <w:bidi w:val="0"/>
        <w:spacing w:before="0" w:beforeLines="0" w:after="0" w:afterLines="0"/>
        <w:rPr>
          <w:rFonts w:hint="default"/>
        </w:rPr>
      </w:pPr>
      <w:r>
        <w:rPr>
          <w:rFonts w:hint="eastAsia"/>
          <w:lang w:val="en-US" w:eastAsia="zh-CN"/>
        </w:rPr>
        <w:t>宜参照</w:t>
      </w:r>
      <w:r>
        <w:rPr>
          <w:rFonts w:hint="default"/>
        </w:rPr>
        <w:t>NY/T 2409</w:t>
      </w:r>
      <w:r>
        <w:rPr>
          <w:rFonts w:hint="eastAsia"/>
          <w:lang w:val="en-US" w:eastAsia="zh-CN"/>
        </w:rPr>
        <w:t>进行生产质量控制。</w:t>
      </w:r>
    </w:p>
    <w:p>
      <w:pPr>
        <w:pStyle w:val="72"/>
        <w:bidi w:val="0"/>
        <w:rPr>
          <w:rFonts w:hint="default"/>
        </w:rPr>
      </w:pPr>
      <w:bookmarkStart w:id="24" w:name="_Toc27289"/>
      <w:r>
        <w:t>产品</w:t>
      </w:r>
      <w:r>
        <w:rPr>
          <w:rFonts w:hint="eastAsia"/>
          <w:lang w:val="en-US" w:eastAsia="zh-CN"/>
        </w:rPr>
        <w:t>质量</w:t>
      </w:r>
      <w:bookmarkEnd w:id="24"/>
    </w:p>
    <w:p>
      <w:pPr>
        <w:pStyle w:val="73"/>
        <w:bidi w:val="0"/>
        <w:rPr>
          <w:rFonts w:hint="eastAsia"/>
          <w:lang w:val="en-US" w:eastAsia="zh-CN"/>
        </w:rPr>
      </w:pPr>
      <w:r>
        <w:rPr>
          <w:rFonts w:hint="eastAsia"/>
          <w:lang w:val="en-US" w:eastAsia="zh-CN"/>
        </w:rPr>
        <w:t>感官要求</w:t>
      </w:r>
    </w:p>
    <w:p>
      <w:pPr>
        <w:pStyle w:val="25"/>
        <w:bidi w:val="0"/>
        <w:ind w:left="0" w:leftChars="0" w:firstLine="420" w:firstLineChars="200"/>
        <w:rPr>
          <w:rFonts w:hint="eastAsia"/>
          <w:lang w:val="en-US" w:eastAsia="zh-CN"/>
        </w:rPr>
      </w:pPr>
      <w:r>
        <w:rPr>
          <w:rFonts w:hint="eastAsia"/>
          <w:lang w:val="en-US" w:eastAsia="zh-CN"/>
        </w:rPr>
        <w:t>富硒茄果类蔬菜感官要求应符合表1的规定。</w:t>
      </w:r>
    </w:p>
    <w:p>
      <w:pPr>
        <w:pStyle w:val="113"/>
        <w:bidi w:val="0"/>
        <w:rPr>
          <w:rFonts w:hint="eastAsia"/>
          <w:lang w:val="en-US" w:eastAsia="zh-CN"/>
        </w:rPr>
      </w:pPr>
      <w:r>
        <w:rPr>
          <w:rFonts w:hint="eastAsia"/>
          <w:lang w:val="en-US" w:eastAsia="zh-CN"/>
        </w:rPr>
        <w:t>感官要求</w:t>
      </w:r>
    </w:p>
    <w:tbl>
      <w:tblPr>
        <w:tblStyle w:val="21"/>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7167"/>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48" w:type="pct"/>
            <w:vAlign w:val="center"/>
          </w:tcPr>
          <w:p>
            <w:pPr>
              <w:pStyle w:val="25"/>
              <w:widowControl w:val="0"/>
              <w:ind w:firstLine="0" w:firstLineChars="0"/>
              <w:jc w:val="center"/>
              <w:rPr>
                <w:rFonts w:hint="default" w:hAnsi="宋体" w:cs="宋体"/>
                <w:sz w:val="18"/>
                <w:szCs w:val="18"/>
                <w:lang w:val="en-US" w:eastAsia="zh-CN"/>
              </w:rPr>
            </w:pPr>
            <w:r>
              <w:rPr>
                <w:rFonts w:hint="eastAsia" w:hAnsi="宋体" w:cs="宋体"/>
                <w:sz w:val="18"/>
                <w:szCs w:val="18"/>
                <w:lang w:val="en-US" w:eastAsia="zh-CN"/>
              </w:rPr>
              <w:t>项目</w:t>
            </w:r>
          </w:p>
        </w:tc>
        <w:tc>
          <w:tcPr>
            <w:tcW w:w="3800" w:type="pct"/>
            <w:vAlign w:val="center"/>
          </w:tcPr>
          <w:p>
            <w:pPr>
              <w:pStyle w:val="25"/>
              <w:widowControl w:val="0"/>
              <w:ind w:firstLine="0" w:firstLineChars="0"/>
              <w:jc w:val="center"/>
              <w:rPr>
                <w:rFonts w:hint="default" w:hAnsi="宋体" w:cs="宋体"/>
                <w:sz w:val="18"/>
                <w:szCs w:val="18"/>
                <w:lang w:val="en-US" w:eastAsia="zh-CN"/>
              </w:rPr>
            </w:pPr>
            <w:r>
              <w:rPr>
                <w:rFonts w:hint="eastAsia" w:hAnsi="宋体" w:cs="宋体"/>
                <w:sz w:val="18"/>
                <w:szCs w:val="18"/>
                <w:lang w:val="en-US" w:eastAsia="zh-CN"/>
              </w:rPr>
              <w:t>要求</w:t>
            </w:r>
          </w:p>
        </w:tc>
        <w:tc>
          <w:tcPr>
            <w:tcW w:w="550" w:type="pct"/>
            <w:vAlign w:val="center"/>
          </w:tcPr>
          <w:p>
            <w:pPr>
              <w:pStyle w:val="25"/>
              <w:widowControl w:val="0"/>
              <w:ind w:firstLine="0" w:firstLineChars="0"/>
              <w:jc w:val="center"/>
              <w:rPr>
                <w:rFonts w:hint="default" w:hAnsi="宋体" w:cs="宋体"/>
                <w:sz w:val="18"/>
                <w:szCs w:val="18"/>
                <w:lang w:val="en-US" w:eastAsia="zh-CN"/>
              </w:rPr>
            </w:pPr>
            <w:r>
              <w:rPr>
                <w:rFonts w:hint="eastAsia" w:hAnsi="宋体" w:cs="宋体"/>
                <w:sz w:val="18"/>
                <w:szCs w:val="18"/>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pct"/>
            <w:vAlign w:val="center"/>
          </w:tcPr>
          <w:p>
            <w:pPr>
              <w:pStyle w:val="25"/>
              <w:widowControl w:val="0"/>
              <w:ind w:firstLine="0" w:firstLineChars="0"/>
              <w:jc w:val="center"/>
              <w:rPr>
                <w:rFonts w:hint="eastAsia" w:ascii="宋体" w:hAnsi="宋体" w:eastAsia="宋体" w:cs="宋体"/>
                <w:sz w:val="18"/>
                <w:szCs w:val="18"/>
                <w:lang w:val="en-US" w:eastAsia="zh-CN"/>
              </w:rPr>
            </w:pPr>
            <w:r>
              <w:rPr>
                <w:rFonts w:hint="eastAsia" w:hAnsi="宋体" w:cs="宋体"/>
                <w:sz w:val="18"/>
                <w:szCs w:val="18"/>
                <w:lang w:val="en-US" w:eastAsia="zh-CN"/>
              </w:rPr>
              <w:t>外观</w:t>
            </w:r>
          </w:p>
        </w:tc>
        <w:tc>
          <w:tcPr>
            <w:tcW w:w="3800" w:type="pct"/>
            <w:vAlign w:val="center"/>
          </w:tcPr>
          <w:p>
            <w:pPr>
              <w:pStyle w:val="25"/>
              <w:widowControl w:val="0"/>
              <w:ind w:firstLine="0" w:firstLineChars="0"/>
              <w:jc w:val="center"/>
              <w:rPr>
                <w:rFonts w:hint="default" w:ascii="宋体" w:hAnsi="宋体" w:eastAsia="宋体" w:cs="宋体"/>
                <w:sz w:val="18"/>
                <w:szCs w:val="18"/>
                <w:lang w:val="en-US" w:eastAsia="zh-CN"/>
              </w:rPr>
            </w:pPr>
            <w:r>
              <w:rPr>
                <w:rFonts w:hint="eastAsia" w:hAnsi="宋体" w:cs="宋体"/>
                <w:sz w:val="18"/>
                <w:szCs w:val="18"/>
                <w:lang w:val="en-US" w:eastAsia="zh-CN"/>
              </w:rPr>
              <w:t>同一品种或相似品种；具有本品种应有的性状，成熟适度；果腔充实，果坚实，富有弹性；同一包装大小基本整齐一致</w:t>
            </w:r>
          </w:p>
        </w:tc>
        <w:tc>
          <w:tcPr>
            <w:tcW w:w="550" w:type="pct"/>
            <w:vMerge w:val="restart"/>
            <w:vAlign w:val="center"/>
          </w:tcPr>
          <w:p>
            <w:pPr>
              <w:pStyle w:val="25"/>
              <w:widowControl w:val="0"/>
              <w:ind w:firstLine="0" w:firstLineChars="0"/>
              <w:jc w:val="center"/>
              <w:rPr>
                <w:rFonts w:hint="eastAsia" w:hAnsi="宋体" w:cs="宋体"/>
                <w:sz w:val="18"/>
                <w:szCs w:val="18"/>
                <w:lang w:val="en-US" w:eastAsia="zh-CN"/>
              </w:rPr>
            </w:pPr>
            <w:r>
              <w:rPr>
                <w:sz w:val="18"/>
                <w:szCs w:val="16"/>
              </w:rPr>
              <w:t xml:space="preserve">NY/T </w:t>
            </w:r>
            <w:r>
              <w:rPr>
                <w:rFonts w:hint="eastAsia"/>
                <w:sz w:val="18"/>
                <w:szCs w:val="16"/>
                <w:lang w:val="en-US" w:eastAsia="zh-CN"/>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8" w:type="pct"/>
            <w:vAlign w:val="center"/>
          </w:tcPr>
          <w:p>
            <w:pPr>
              <w:pStyle w:val="25"/>
              <w:widowControl w:val="0"/>
              <w:ind w:firstLine="0" w:firstLineChars="0"/>
              <w:jc w:val="center"/>
              <w:rPr>
                <w:rFonts w:hint="eastAsia" w:ascii="宋体" w:hAnsi="宋体" w:eastAsia="宋体" w:cs="宋体"/>
                <w:sz w:val="18"/>
                <w:szCs w:val="18"/>
                <w:lang w:val="en-US" w:eastAsia="zh-CN"/>
              </w:rPr>
            </w:pPr>
            <w:r>
              <w:rPr>
                <w:rFonts w:hint="eastAsia" w:hAnsi="宋体" w:cs="宋体"/>
                <w:sz w:val="18"/>
                <w:szCs w:val="18"/>
                <w:lang w:val="en-US" w:eastAsia="zh-CN"/>
              </w:rPr>
              <w:t>色泽</w:t>
            </w:r>
          </w:p>
        </w:tc>
        <w:tc>
          <w:tcPr>
            <w:tcW w:w="3800" w:type="pct"/>
            <w:vAlign w:val="center"/>
          </w:tcPr>
          <w:p>
            <w:pPr>
              <w:pStyle w:val="25"/>
              <w:widowControl w:val="0"/>
              <w:ind w:firstLine="0" w:firstLineChars="0"/>
              <w:jc w:val="center"/>
              <w:rPr>
                <w:rFonts w:hint="default" w:ascii="宋体" w:hAnsi="宋体" w:eastAsia="宋体" w:cs="宋体"/>
                <w:sz w:val="18"/>
                <w:szCs w:val="18"/>
                <w:lang w:val="en-US" w:eastAsia="zh-CN"/>
              </w:rPr>
            </w:pPr>
            <w:r>
              <w:rPr>
                <w:rFonts w:hint="eastAsia" w:hAnsi="宋体" w:cs="宋体"/>
                <w:sz w:val="18"/>
                <w:szCs w:val="18"/>
                <w:lang w:val="en-US" w:eastAsia="zh-CN"/>
              </w:rPr>
              <w:t>色泽一致，具有本产品应有的颜色</w:t>
            </w:r>
          </w:p>
        </w:tc>
        <w:tc>
          <w:tcPr>
            <w:tcW w:w="550" w:type="pct"/>
            <w:vMerge w:val="continue"/>
            <w:vAlign w:val="center"/>
          </w:tcPr>
          <w:p>
            <w:pPr>
              <w:pStyle w:val="25"/>
              <w:widowControl w:val="0"/>
              <w:ind w:firstLine="0" w:firstLineChars="0"/>
              <w:jc w:val="center"/>
              <w:rPr>
                <w:rFonts w:hint="eastAsia" w:hAnsi="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48" w:type="pct"/>
            <w:vAlign w:val="center"/>
          </w:tcPr>
          <w:p>
            <w:pPr>
              <w:pStyle w:val="25"/>
              <w:widowControl w:val="0"/>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气味</w:t>
            </w:r>
          </w:p>
        </w:tc>
        <w:tc>
          <w:tcPr>
            <w:tcW w:w="3800" w:type="pct"/>
            <w:vAlign w:val="center"/>
          </w:tcPr>
          <w:p>
            <w:pPr>
              <w:pStyle w:val="25"/>
              <w:widowControl w:val="0"/>
              <w:ind w:firstLine="0" w:firstLineChars="0"/>
              <w:jc w:val="center"/>
              <w:rPr>
                <w:rFonts w:hint="default" w:ascii="宋体" w:hAnsi="宋体" w:eastAsia="宋体" w:cs="宋体"/>
                <w:sz w:val="18"/>
                <w:szCs w:val="18"/>
                <w:lang w:val="en-US" w:eastAsia="zh-CN"/>
              </w:rPr>
            </w:pPr>
            <w:r>
              <w:rPr>
                <w:rFonts w:hint="eastAsia" w:hAnsi="宋体" w:cs="宋体"/>
                <w:sz w:val="18"/>
                <w:szCs w:val="18"/>
                <w:lang w:val="en-US" w:eastAsia="zh-CN"/>
              </w:rPr>
              <w:t>具有本产品应有的风味，无异味</w:t>
            </w:r>
          </w:p>
        </w:tc>
        <w:tc>
          <w:tcPr>
            <w:tcW w:w="550" w:type="pct"/>
            <w:vMerge w:val="continue"/>
            <w:vAlign w:val="center"/>
          </w:tcPr>
          <w:p>
            <w:pPr>
              <w:pStyle w:val="25"/>
              <w:widowControl w:val="0"/>
              <w:ind w:firstLine="0" w:firstLineChars="0"/>
              <w:jc w:val="center"/>
              <w:rPr>
                <w:rFonts w:hint="eastAsia" w:hAnsi="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48" w:type="pct"/>
            <w:vAlign w:val="center"/>
          </w:tcPr>
          <w:p>
            <w:pPr>
              <w:pStyle w:val="25"/>
              <w:widowControl w:val="0"/>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清洁度</w:t>
            </w:r>
          </w:p>
        </w:tc>
        <w:tc>
          <w:tcPr>
            <w:tcW w:w="3800" w:type="pct"/>
            <w:vAlign w:val="center"/>
          </w:tcPr>
          <w:p>
            <w:pPr>
              <w:pStyle w:val="25"/>
              <w:widowControl w:val="0"/>
              <w:ind w:firstLine="0" w:firstLineChars="0"/>
              <w:jc w:val="center"/>
              <w:rPr>
                <w:rFonts w:hint="default" w:ascii="宋体" w:hAnsi="宋体" w:eastAsia="宋体" w:cs="宋体"/>
                <w:sz w:val="18"/>
                <w:szCs w:val="18"/>
                <w:lang w:val="en-US" w:eastAsia="zh-CN"/>
              </w:rPr>
            </w:pPr>
            <w:r>
              <w:rPr>
                <w:rFonts w:hint="eastAsia" w:hAnsi="宋体" w:cs="宋体"/>
                <w:sz w:val="18"/>
                <w:szCs w:val="18"/>
                <w:lang w:val="en-US" w:eastAsia="zh-CN"/>
              </w:rPr>
              <w:t>果面新鲜、清洁，无肉眼可见杂质</w:t>
            </w:r>
          </w:p>
        </w:tc>
        <w:tc>
          <w:tcPr>
            <w:tcW w:w="550" w:type="pct"/>
            <w:vMerge w:val="continue"/>
            <w:vAlign w:val="center"/>
          </w:tcPr>
          <w:p>
            <w:pPr>
              <w:pStyle w:val="25"/>
              <w:widowControl w:val="0"/>
              <w:ind w:firstLine="0" w:firstLineChars="0"/>
              <w:jc w:val="center"/>
              <w:rPr>
                <w:rFonts w:hint="eastAsia" w:hAnsi="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48" w:type="pct"/>
            <w:vAlign w:val="center"/>
          </w:tcPr>
          <w:p>
            <w:pPr>
              <w:pStyle w:val="25"/>
              <w:widowControl w:val="0"/>
              <w:ind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缺陷</w:t>
            </w:r>
          </w:p>
        </w:tc>
        <w:tc>
          <w:tcPr>
            <w:tcW w:w="3800" w:type="pct"/>
            <w:vAlign w:val="center"/>
          </w:tcPr>
          <w:p>
            <w:pPr>
              <w:pStyle w:val="25"/>
              <w:widowControl w:val="0"/>
              <w:ind w:firstLine="0" w:firstLineChars="0"/>
              <w:jc w:val="center"/>
              <w:rPr>
                <w:rFonts w:hint="default" w:hAnsi="宋体" w:cs="宋体"/>
                <w:sz w:val="18"/>
                <w:szCs w:val="18"/>
                <w:lang w:val="en-US" w:eastAsia="zh-CN"/>
              </w:rPr>
            </w:pPr>
            <w:r>
              <w:rPr>
                <w:rFonts w:hint="eastAsia" w:hAnsi="宋体" w:cs="宋体"/>
                <w:sz w:val="18"/>
                <w:szCs w:val="18"/>
                <w:lang w:val="en-US" w:eastAsia="zh-CN"/>
              </w:rPr>
              <w:t>无病虫害伤、机械损伤、腐烂、揉烂、冷害、冻害、畸形、裂果、空洞果、疤痕、色斑等</w:t>
            </w:r>
          </w:p>
        </w:tc>
        <w:tc>
          <w:tcPr>
            <w:tcW w:w="550" w:type="pct"/>
            <w:vMerge w:val="continue"/>
            <w:vAlign w:val="center"/>
          </w:tcPr>
          <w:p>
            <w:pPr>
              <w:pStyle w:val="25"/>
              <w:widowControl w:val="0"/>
              <w:ind w:firstLine="0" w:firstLineChars="0"/>
              <w:jc w:val="center"/>
              <w:rPr>
                <w:rFonts w:hint="eastAsia" w:hAnsi="宋体" w:cs="宋体"/>
                <w:sz w:val="18"/>
                <w:szCs w:val="18"/>
                <w:lang w:val="en-US" w:eastAsia="zh-CN"/>
              </w:rPr>
            </w:pPr>
          </w:p>
        </w:tc>
      </w:tr>
    </w:tbl>
    <w:p>
      <w:pPr>
        <w:pStyle w:val="73"/>
        <w:bidi w:val="0"/>
        <w:rPr>
          <w:rFonts w:hint="default"/>
          <w:lang w:val="en-US" w:eastAsia="zh-CN"/>
        </w:rPr>
      </w:pPr>
      <w:r>
        <w:rPr>
          <w:rFonts w:hint="eastAsia"/>
          <w:lang w:val="en-US" w:eastAsia="zh-CN"/>
        </w:rPr>
        <w:t>理化要求</w:t>
      </w:r>
    </w:p>
    <w:p>
      <w:pPr>
        <w:pStyle w:val="79"/>
        <w:bidi w:val="0"/>
        <w:spacing w:before="0" w:beforeLines="0" w:after="0" w:afterLines="0"/>
        <w:rPr>
          <w:rFonts w:hint="default"/>
          <w:lang w:val="en-US" w:eastAsia="zh-CN"/>
        </w:rPr>
      </w:pPr>
      <w:r>
        <w:rPr>
          <w:rFonts w:hint="eastAsia"/>
          <w:lang w:val="en-US" w:eastAsia="zh-CN"/>
        </w:rPr>
        <w:t>硒含量应为</w:t>
      </w:r>
      <w:r>
        <w:rPr>
          <w:rFonts w:hint="default"/>
        </w:rPr>
        <w:t>0.01mg/kg～0.10mg/kg</w:t>
      </w:r>
      <w:r>
        <w:rPr>
          <w:rFonts w:hint="eastAsia"/>
          <w:lang w:eastAsia="zh-CN"/>
        </w:rPr>
        <w:t>，</w:t>
      </w:r>
      <w:r>
        <w:rPr>
          <w:rFonts w:hint="eastAsia"/>
          <w:lang w:val="en-US" w:eastAsia="zh-CN"/>
        </w:rPr>
        <w:t>符合</w:t>
      </w:r>
      <w:r>
        <w:rPr>
          <w:rFonts w:hint="default"/>
        </w:rPr>
        <w:t>DB36/T 566中</w:t>
      </w:r>
      <w:r>
        <w:rPr>
          <w:rFonts w:hint="eastAsia"/>
          <w:lang w:eastAsia="zh-CN"/>
        </w:rPr>
        <w:t>“</w:t>
      </w:r>
      <w:r>
        <w:rPr>
          <w:rFonts w:hint="default"/>
        </w:rPr>
        <w:t>蔬菜及制品</w:t>
      </w:r>
      <w:r>
        <w:rPr>
          <w:rFonts w:hint="eastAsia"/>
          <w:lang w:eastAsia="zh-CN"/>
        </w:rPr>
        <w:t>”</w:t>
      </w:r>
      <w:r>
        <w:rPr>
          <w:rFonts w:hint="default"/>
        </w:rPr>
        <w:t>硒含量要求。</w:t>
      </w:r>
    </w:p>
    <w:p>
      <w:pPr>
        <w:pStyle w:val="79"/>
        <w:bidi w:val="0"/>
        <w:spacing w:before="0" w:beforeLines="0" w:after="0" w:afterLines="0"/>
        <w:rPr>
          <w:rFonts w:hint="default"/>
          <w:lang w:val="en-US" w:eastAsia="zh-CN"/>
        </w:rPr>
      </w:pPr>
      <w:r>
        <w:rPr>
          <w:rFonts w:hint="eastAsia"/>
          <w:lang w:val="en-US" w:eastAsia="zh-CN"/>
        </w:rPr>
        <w:t>可根据</w:t>
      </w:r>
      <w:r>
        <w:rPr>
          <w:rFonts w:hint="default"/>
          <w:lang w:val="en-US" w:eastAsia="zh-CN"/>
        </w:rPr>
        <w:t>GB 5009.93</w:t>
      </w:r>
      <w:r>
        <w:rPr>
          <w:rFonts w:hint="eastAsia"/>
          <w:lang w:val="en-US" w:eastAsia="zh-CN"/>
        </w:rPr>
        <w:t>进行硒含量的检验检测。</w:t>
      </w:r>
    </w:p>
    <w:p>
      <w:pPr>
        <w:pStyle w:val="73"/>
        <w:bidi w:val="0"/>
        <w:rPr>
          <w:rFonts w:hint="default"/>
          <w:lang w:val="en-US" w:eastAsia="zh-CN"/>
        </w:rPr>
      </w:pPr>
      <w:r>
        <w:rPr>
          <w:rFonts w:hint="eastAsia"/>
          <w:lang w:val="en-US" w:eastAsia="zh-CN"/>
        </w:rPr>
        <w:t>安全卫生指标</w:t>
      </w:r>
    </w:p>
    <w:p>
      <w:pPr>
        <w:pStyle w:val="79"/>
        <w:bidi w:val="0"/>
        <w:spacing w:before="0" w:beforeLines="0" w:after="0" w:afterLines="0"/>
        <w:jc w:val="left"/>
        <w:rPr>
          <w:rFonts w:hint="default"/>
          <w:lang w:val="en-US" w:eastAsia="zh-CN"/>
        </w:rPr>
      </w:pPr>
      <w:r>
        <w:rPr>
          <w:rFonts w:hint="default"/>
          <w:lang w:val="en-US" w:eastAsia="zh-CN"/>
        </w:rPr>
        <w:t>农药残留限量应符合GB 2763</w:t>
      </w:r>
      <w:r>
        <w:rPr>
          <w:rFonts w:hint="eastAsia"/>
          <w:lang w:val="en-US" w:eastAsia="zh-CN"/>
        </w:rPr>
        <w:t>和</w:t>
      </w:r>
      <w:r>
        <w:rPr>
          <w:rFonts w:hint="default"/>
          <w:lang w:val="en-US" w:eastAsia="zh-CN"/>
        </w:rPr>
        <w:t>NY/T 655的要求</w:t>
      </w:r>
      <w:r>
        <w:rPr>
          <w:rFonts w:hint="eastAsia"/>
          <w:lang w:val="en-US" w:eastAsia="zh-CN"/>
        </w:rPr>
        <w:t>。</w:t>
      </w:r>
    </w:p>
    <w:p>
      <w:pPr>
        <w:pStyle w:val="79"/>
        <w:bidi w:val="0"/>
        <w:spacing w:before="0" w:beforeLines="0" w:after="0" w:afterLines="0"/>
        <w:jc w:val="left"/>
        <w:rPr>
          <w:rFonts w:hint="default"/>
          <w:lang w:val="en-US" w:eastAsia="zh-CN"/>
        </w:rPr>
      </w:pPr>
      <w:r>
        <w:rPr>
          <w:rFonts w:hint="eastAsia"/>
          <w:lang w:val="en-US" w:eastAsia="zh-CN"/>
        </w:rPr>
        <w:t>污染物限量应符合</w:t>
      </w:r>
      <w:r>
        <w:rPr>
          <w:rFonts w:hint="default"/>
          <w:lang w:val="en-US" w:eastAsia="zh-CN"/>
        </w:rPr>
        <w:t>GB 276</w:t>
      </w:r>
      <w:r>
        <w:rPr>
          <w:rFonts w:hint="eastAsia"/>
          <w:lang w:val="en-US" w:eastAsia="zh-CN"/>
        </w:rPr>
        <w:t>2和</w:t>
      </w:r>
      <w:r>
        <w:rPr>
          <w:rFonts w:hint="default"/>
          <w:lang w:val="en-US" w:eastAsia="zh-CN"/>
        </w:rPr>
        <w:t>NY/T 655的要求</w:t>
      </w:r>
      <w:r>
        <w:rPr>
          <w:rFonts w:hint="eastAsia"/>
          <w:lang w:val="en-US" w:eastAsia="zh-CN"/>
        </w:rPr>
        <w:t>。</w:t>
      </w:r>
    </w:p>
    <w:p>
      <w:pPr>
        <w:pStyle w:val="72"/>
        <w:bidi w:val="0"/>
        <w:ind w:left="0" w:leftChars="0" w:firstLine="0" w:firstLineChars="0"/>
        <w:rPr>
          <w:rFonts w:hint="default"/>
        </w:rPr>
      </w:pPr>
      <w:bookmarkStart w:id="25" w:name="_Toc497"/>
      <w:r>
        <w:rPr>
          <w:rFonts w:hint="eastAsia"/>
          <w:lang w:val="en-US" w:eastAsia="zh-CN"/>
        </w:rPr>
        <w:t>检验规则</w:t>
      </w:r>
      <w:bookmarkEnd w:id="25"/>
    </w:p>
    <w:p>
      <w:pPr>
        <w:pStyle w:val="73"/>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产品抽样应按照NY/T 896的规定。</w:t>
      </w:r>
    </w:p>
    <w:p>
      <w:pPr>
        <w:pStyle w:val="73"/>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rPr>
      </w:pPr>
      <w:r>
        <w:rPr>
          <w:rFonts w:hint="eastAsia" w:ascii="宋体" w:hAnsi="宋体" w:eastAsia="宋体" w:cs="宋体"/>
          <w:color w:val="auto"/>
          <w:highlight w:val="none"/>
          <w:lang w:val="en-US" w:eastAsia="zh-CN"/>
        </w:rPr>
        <w:t>产品检验应按照</w:t>
      </w:r>
      <w:r>
        <w:rPr>
          <w:rFonts w:hint="default" w:ascii="宋体" w:hAnsi="宋体" w:eastAsia="宋体" w:cs="宋体"/>
          <w:color w:val="auto"/>
          <w:highlight w:val="none"/>
          <w:lang w:val="en-US" w:eastAsia="zh-CN"/>
        </w:rPr>
        <w:t>NY/T</w:t>
      </w:r>
      <w:r>
        <w:rPr>
          <w:rFonts w:hint="eastAsia" w:ascii="宋体" w:hAnsi="宋体" w:eastAsia="宋体" w:cs="宋体"/>
          <w:color w:val="auto"/>
          <w:highlight w:val="none"/>
          <w:lang w:val="en-US" w:eastAsia="zh-CN"/>
        </w:rPr>
        <w:t xml:space="preserve"> 1055的规定。</w:t>
      </w:r>
    </w:p>
    <w:p>
      <w:pPr>
        <w:pStyle w:val="72"/>
        <w:bidi w:val="0"/>
        <w:rPr>
          <w:rFonts w:hint="default"/>
          <w:lang w:val="en-US" w:eastAsia="zh-CN"/>
        </w:rPr>
      </w:pPr>
      <w:bookmarkStart w:id="26" w:name="_Toc29360"/>
      <w:r>
        <w:rPr>
          <w:rFonts w:hint="eastAsia"/>
          <w:lang w:val="en-US" w:eastAsia="zh-CN"/>
        </w:rPr>
        <w:t>包装和标签</w:t>
      </w:r>
      <w:bookmarkEnd w:id="26"/>
    </w:p>
    <w:p>
      <w:pPr>
        <w:pStyle w:val="73"/>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包装应符合NY/T 658的规定。标签应符合GB 7718的规定。</w:t>
      </w:r>
    </w:p>
    <w:p>
      <w:pPr>
        <w:pStyle w:val="73"/>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按照产品的种类、规格分别包装，同一件包装内的产品应摆放整齐紧密。</w:t>
      </w:r>
    </w:p>
    <w:p>
      <w:pPr>
        <w:pStyle w:val="73"/>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每批产品所用的包装和单位净含量应一致。</w:t>
      </w:r>
    </w:p>
    <w:p>
      <w:pPr>
        <w:pStyle w:val="72"/>
        <w:bidi w:val="0"/>
        <w:rPr>
          <w:rFonts w:hint="eastAsia"/>
          <w:lang w:val="en-US" w:eastAsia="zh-CN"/>
        </w:rPr>
      </w:pPr>
      <w:bookmarkStart w:id="27" w:name="_Toc11155"/>
      <w:r>
        <w:rPr>
          <w:rFonts w:hint="eastAsia"/>
          <w:lang w:val="en-US" w:eastAsia="zh-CN"/>
        </w:rPr>
        <w:t>贮存运输</w:t>
      </w:r>
      <w:bookmarkEnd w:id="27"/>
    </w:p>
    <w:p>
      <w:pPr>
        <w:pStyle w:val="73"/>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应符合NY/T 1056的规定。</w:t>
      </w:r>
    </w:p>
    <w:p>
      <w:pPr>
        <w:pStyle w:val="73"/>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运输前应进行预冷。运输过程应防冻、防雨淋、防晒、通风散热。</w:t>
      </w:r>
    </w:p>
    <w:p>
      <w:pPr>
        <w:pStyle w:val="73"/>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贮存条件及采收成熟度应符合NY/T 1203的要求。</w:t>
      </w:r>
    </w:p>
    <w:p>
      <w:pPr>
        <w:pStyle w:val="73"/>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贮存时应按品种、规格分别堆放，堆码应保证气流均匀流通。</w:t>
      </w:r>
    </w:p>
    <w:p>
      <w:pPr>
        <w:pStyle w:val="72"/>
        <w:bidi w:val="0"/>
        <w:rPr>
          <w:rFonts w:hint="eastAsia"/>
          <w:lang w:val="en-US" w:eastAsia="zh-CN"/>
        </w:rPr>
      </w:pPr>
      <w:bookmarkStart w:id="28" w:name="_Toc4407"/>
      <w:r>
        <w:rPr>
          <w:rFonts w:hint="eastAsia"/>
          <w:lang w:val="en-US" w:eastAsia="zh-CN"/>
        </w:rPr>
        <w:t>溯源管理</w:t>
      </w:r>
      <w:bookmarkEnd w:id="28"/>
    </w:p>
    <w:p>
      <w:pPr>
        <w:pStyle w:val="25"/>
        <w:bidi w:val="0"/>
        <w:rPr>
          <w:rFonts w:hint="eastAsia"/>
          <w:lang w:val="en-US" w:eastAsia="zh-CN"/>
        </w:rPr>
      </w:pPr>
      <w:r>
        <w:rPr>
          <w:rFonts w:hint="eastAsia"/>
          <w:lang w:val="en-US" w:eastAsia="zh-CN"/>
        </w:rPr>
        <w:t>生产经营主体</w:t>
      </w:r>
      <w:r>
        <w:rPr>
          <w:rFonts w:hint="default"/>
          <w:lang w:val="en-US" w:eastAsia="zh-CN"/>
        </w:rPr>
        <w:t>宜建立</w:t>
      </w:r>
      <w:r>
        <w:rPr>
          <w:rFonts w:hint="eastAsia"/>
          <w:lang w:val="en-US" w:eastAsia="zh-CN"/>
        </w:rPr>
        <w:t>产品</w:t>
      </w:r>
      <w:r>
        <w:rPr>
          <w:rFonts w:hint="default"/>
          <w:lang w:val="en-US" w:eastAsia="zh-CN"/>
        </w:rPr>
        <w:t>质量追溯系统</w:t>
      </w:r>
      <w:r>
        <w:rPr>
          <w:rFonts w:hint="eastAsia"/>
          <w:lang w:val="en-US" w:eastAsia="zh-CN"/>
        </w:rPr>
        <w:t>，</w:t>
      </w:r>
      <w:r>
        <w:rPr>
          <w:rFonts w:hint="default"/>
          <w:lang w:val="en-US" w:eastAsia="zh-CN"/>
        </w:rPr>
        <w:t>记录种植、加工</w:t>
      </w:r>
      <w:r>
        <w:rPr>
          <w:rFonts w:hint="eastAsia"/>
          <w:lang w:val="en-US" w:eastAsia="zh-CN"/>
        </w:rPr>
        <w:t>、</w:t>
      </w:r>
      <w:r>
        <w:rPr>
          <w:rFonts w:hint="default"/>
          <w:lang w:val="en-US" w:eastAsia="zh-CN"/>
        </w:rPr>
        <w:t>贮藏</w:t>
      </w:r>
      <w:r>
        <w:rPr>
          <w:rFonts w:hint="eastAsia"/>
          <w:lang w:val="en-US" w:eastAsia="zh-CN"/>
        </w:rPr>
        <w:t>、</w:t>
      </w:r>
      <w:r>
        <w:rPr>
          <w:rFonts w:hint="default"/>
          <w:lang w:val="en-US" w:eastAsia="zh-CN"/>
        </w:rPr>
        <w:t>运输等生产全过程的关键信息</w:t>
      </w:r>
      <w:r>
        <w:rPr>
          <w:rFonts w:hint="eastAsia"/>
          <w:lang w:val="en-US" w:eastAsia="zh-CN"/>
        </w:rPr>
        <w:t>，并在产品</w:t>
      </w:r>
      <w:r>
        <w:rPr>
          <w:rFonts w:hint="default"/>
          <w:lang w:val="en-US" w:eastAsia="zh-CN"/>
        </w:rPr>
        <w:t>包装上印制GS1商品条码或商品信息二维码</w:t>
      </w:r>
      <w:r>
        <w:rPr>
          <w:rFonts w:hint="eastAsia"/>
          <w:lang w:val="en-US" w:eastAsia="zh-CN"/>
        </w:rPr>
        <w:t>。</w:t>
      </w:r>
    </w:p>
    <w:p>
      <w:pPr>
        <w:pStyle w:val="78"/>
        <w:numPr>
          <w:ilvl w:val="1"/>
          <w:numId w:val="0"/>
        </w:numPr>
        <w:spacing w:before="0" w:beforeLines="0" w:after="0" w:afterLines="0"/>
        <w:rPr>
          <w:rFonts w:hint="default"/>
        </w:rPr>
      </w:pPr>
    </w:p>
    <w:p>
      <w:pPr>
        <w:pStyle w:val="112"/>
        <w:framePr w:wrap="around"/>
        <w:rPr>
          <w:rFonts w:hint="default"/>
        </w:rPr>
      </w:pPr>
      <w:bookmarkStart w:id="29" w:name="EndLine"/>
      <w:r>
        <w:drawing>
          <wp:inline distT="0" distB="0" distL="114300" distR="114300">
            <wp:extent cx="1485900" cy="317500"/>
            <wp:effectExtent l="0" t="0" r="0" b="6350"/>
            <wp:docPr id="1" name="图片 1" descr="EndLine"/>
            <wp:cNvGraphicFramePr/>
            <a:graphic xmlns:a="http://schemas.openxmlformats.org/drawingml/2006/main">
              <a:graphicData uri="http://schemas.openxmlformats.org/drawingml/2006/picture">
                <pic:pic xmlns:pic="http://schemas.openxmlformats.org/drawingml/2006/picture">
                  <pic:nvPicPr>
                    <pic:cNvPr id="1" name="图片 1" descr="EndLine"/>
                    <pic:cNvPicPr/>
                  </pic:nvPicPr>
                  <pic:blipFill>
                    <a:blip r:embed="rId9"/>
                    <a:stretch>
                      <a:fillRect/>
                    </a:stretch>
                  </pic:blipFill>
                  <pic:spPr>
                    <a:xfrm>
                      <a:off x="0" y="0"/>
                      <a:ext cx="1485900" cy="317500"/>
                    </a:xfrm>
                    <a:prstGeom prst="rect">
                      <a:avLst/>
                    </a:prstGeom>
                  </pic:spPr>
                </pic:pic>
              </a:graphicData>
            </a:graphic>
          </wp:inline>
        </w:drawing>
      </w:r>
      <w:bookmarkEnd w:id="29"/>
    </w:p>
    <w:sectPr>
      <w:pgSz w:w="11906" w:h="16838"/>
      <w:pgMar w:top="2410" w:right="1134" w:bottom="1134" w:left="1134" w:header="1418" w:footer="1134" w:gutter="284"/>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y="1"/>
      <w:pBdr>
        <w:top w:val="none" w:color="auto" w:sz="0" w:space="0"/>
        <w:left w:val="none" w:color="auto" w:sz="0" w:space="0"/>
        <w:bottom w:val="none" w:color="auto" w:sz="0" w:space="0"/>
        <w:right w:val="none" w:color="auto" w:sz="0" w:space="0"/>
        <w:between w:val="none" w:color="auto" w:sz="0" w:space="0"/>
      </w:pBdr>
      <w:spacing w:after="0" w:afterLines="0"/>
    </w:pPr>
    <w:r>
      <w:rPr>
        <w:rStyle w:val="23"/>
      </w:rPr>
      <w:fldChar w:fldCharType="begin"/>
    </w:r>
    <w:r>
      <w:rPr>
        <w:rStyle w:val="23"/>
      </w:rPr>
      <w:instrText xml:space="preserve"> PAGE </w:instrText>
    </w:r>
    <w:r>
      <w:rPr>
        <w:rStyle w:val="23"/>
      </w:rPr>
      <w:fldChar w:fldCharType="separate"/>
    </w:r>
    <w:r>
      <w:rPr>
        <w:rStyle w:val="23"/>
      </w:rPr>
      <w:t>2</w:t>
    </w:r>
    <w:r>
      <w:rPr>
        <w:rStyle w:val="23"/>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pBdr>
        <w:top w:val="none" w:color="auto" w:sz="0" w:space="0"/>
        <w:left w:val="none" w:color="auto" w:sz="0" w:space="0"/>
        <w:bottom w:val="none" w:color="auto" w:sz="0" w:space="0"/>
        <w:right w:val="none" w:color="auto" w:sz="0" w:space="0"/>
        <w:between w:val="none" w:color="auto" w:sz="0" w:space="0"/>
      </w:pBdr>
      <w:spacing w:after="0" w:afterLines="0"/>
      <w:rPr>
        <w:rFonts w:hint="default"/>
      </w:rPr>
    </w:pPr>
    <w:r>
      <w:rPr>
        <w:rStyle w:val="23"/>
        <w:rFonts w:hint="default"/>
      </w:rPr>
      <w:fldChar w:fldCharType="begin"/>
    </w:r>
    <w:r>
      <w:rPr>
        <w:rStyle w:val="23"/>
        <w:rFonts w:hint="default"/>
      </w:rPr>
      <w:instrText xml:space="preserve"> PAGE </w:instrText>
    </w:r>
    <w:r>
      <w:rPr>
        <w:rStyle w:val="23"/>
        <w:rFonts w:hint="default"/>
      </w:rPr>
      <w:fldChar w:fldCharType="separate"/>
    </w:r>
    <w:r>
      <w:rPr>
        <w:rStyle w:val="23"/>
        <w:rFonts w:hint="default"/>
      </w:rPr>
      <w:t>1</w:t>
    </w:r>
    <w:r>
      <w:rPr>
        <w:rStyle w:val="23"/>
        <w:rFonts w:hint="default"/>
      </w:rPr>
      <w:fldChar w:fldCharType="end"/>
    </w:r>
  </w:p>
  <w:p>
    <w:pPr>
      <w:pStyle w:val="31"/>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y="1"/>
      <w:pBdr>
        <w:top w:val="none" w:color="auto" w:sz="0" w:space="0"/>
        <w:left w:val="none" w:color="auto" w:sz="0" w:space="0"/>
        <w:bottom w:val="none" w:color="auto" w:sz="0" w:space="0"/>
        <w:right w:val="none" w:color="auto" w:sz="0" w:space="0"/>
        <w:between w:val="none" w:color="auto" w:sz="0" w:space="0"/>
      </w:pBdr>
      <w:spacing w:after="0" w:afterLines="0"/>
      <w:ind w:left="227"/>
    </w:pPr>
    <w:r>
      <w:rPr>
        <w:rStyle w:val="23"/>
      </w:rPr>
      <w:fldChar w:fldCharType="begin"/>
    </w:r>
    <w:r>
      <w:rPr>
        <w:rStyle w:val="23"/>
      </w:rPr>
      <w:instrText xml:space="preserve"> PAGE </w:instrText>
    </w:r>
    <w:r>
      <w:rPr>
        <w:rStyle w:val="23"/>
      </w:rPr>
      <w:fldChar w:fldCharType="separate"/>
    </w:r>
    <w:r>
      <w:rPr>
        <w:rStyle w:val="23"/>
      </w:rPr>
      <w:t>2</w:t>
    </w:r>
    <w:r>
      <w:rPr>
        <w:rStyle w:val="23"/>
      </w:rPr>
      <w:fldChar w:fldCharType="end"/>
    </w:r>
  </w:p>
  <w:p>
    <w:pPr>
      <w:pStyle w:val="12"/>
      <w:ind w:left="2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bidi w:val="0"/>
      <w:rPr>
        <w:rFonts w:hint="eastAsia"/>
        <w:lang w:eastAsia="zh-CN"/>
      </w:rPr>
    </w:pPr>
    <w:r>
      <w:rPr>
        <w:rFonts w:hint="eastAsia"/>
        <w:lang w:eastAsia="zh-CN"/>
      </w:rPr>
      <w:t>T/JGE XXXX—2023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default" w:eastAsia="黑体"/>
        <w:lang w:val="en-US" w:eastAsia="zh-CN"/>
      </w:rPr>
    </w:pPr>
    <w:r>
      <w:t>T/</w:t>
    </w:r>
    <w:r>
      <w:rPr>
        <w:rFonts w:hint="eastAsia"/>
        <w:lang w:val="en-US" w:eastAsia="zh-CN"/>
      </w:rPr>
      <w:t>JGE X</w:t>
    </w:r>
    <w:r>
      <w:t>XXX—</w:t>
    </w:r>
    <w:r>
      <w:rPr>
        <w:rFonts w:hint="eastAsia"/>
        <w:lang w:val="en-US" w:eastAsia="zh-CN"/>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A6FC7"/>
    <w:multiLevelType w:val="multilevel"/>
    <w:tmpl w:val="B6AA6FC7"/>
    <w:lvl w:ilvl="0" w:tentative="0">
      <w:start w:val="1"/>
      <w:numFmt w:val="decimal"/>
      <w:pStyle w:val="113"/>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6E4D24B"/>
    <w:multiLevelType w:val="multilevel"/>
    <w:tmpl w:val="B6E4D24B"/>
    <w:lvl w:ilvl="0" w:tentative="0">
      <w:start w:val="1"/>
      <w:numFmt w:val="decimal"/>
      <w:pStyle w:val="107"/>
      <w:suff w:val="nothing"/>
      <w:lvlText w:val="注%1："/>
      <w:lvlJc w:val="left"/>
      <w:pPr>
        <w:ind w:left="811" w:leftChars="0" w:hanging="448"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90AE291"/>
    <w:multiLevelType w:val="multilevel"/>
    <w:tmpl w:val="C90AE291"/>
    <w:lvl w:ilvl="0" w:tentative="0">
      <w:start w:val="1"/>
      <w:numFmt w:val="none"/>
      <w:pStyle w:val="104"/>
      <w:suff w:val="nothing"/>
      <w:lvlText w:val="示例："/>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D221C070"/>
    <w:multiLevelType w:val="multilevel"/>
    <w:tmpl w:val="D221C070"/>
    <w:lvl w:ilvl="0" w:tentative="0">
      <w:start w:val="1"/>
      <w:numFmt w:val="upperLetter"/>
      <w:pStyle w:val="88"/>
      <w:suff w:val="nothing"/>
      <w:lvlText w:val="附录%1"/>
      <w:lvlJc w:val="left"/>
      <w:pPr>
        <w:ind w:left="0" w:leftChars="0" w:firstLine="0" w:firstLineChars="0"/>
      </w:pPr>
      <w:rPr>
        <w:rFonts w:hint="default"/>
        <w:spacing w:val="102"/>
      </w:rPr>
    </w:lvl>
    <w:lvl w:ilvl="1" w:tentative="0">
      <w:start w:val="1"/>
      <w:numFmt w:val="decimal"/>
      <w:pStyle w:val="89"/>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90"/>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1"/>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2"/>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3"/>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D6843FC5"/>
    <w:multiLevelType w:val="multilevel"/>
    <w:tmpl w:val="D6843FC5"/>
    <w:lvl w:ilvl="0" w:tentative="0">
      <w:start w:val="1"/>
      <w:numFmt w:val="lowerLetter"/>
      <w:pStyle w:val="108"/>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DEF65C70"/>
    <w:multiLevelType w:val="multilevel"/>
    <w:tmpl w:val="DEF65C70"/>
    <w:lvl w:ilvl="0" w:tentative="0">
      <w:start w:val="1"/>
      <w:numFmt w:val="decimal"/>
      <w:pStyle w:val="105"/>
      <w:suff w:val="nothing"/>
      <w:lvlText w:val="示例%1："/>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E9C0EFCF"/>
    <w:multiLevelType w:val="multilevel"/>
    <w:tmpl w:val="E9C0EFCF"/>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F6A1CDDD"/>
    <w:multiLevelType w:val="multilevel"/>
    <w:tmpl w:val="F6A1CDDD"/>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8">
    <w:nsid w:val="F984B2B4"/>
    <w:multiLevelType w:val="multilevel"/>
    <w:tmpl w:val="F984B2B4"/>
    <w:lvl w:ilvl="0" w:tentative="0">
      <w:start w:val="1"/>
      <w:numFmt w:val="none"/>
      <w:pStyle w:val="106"/>
      <w:suff w:val="nothing"/>
      <w:lvlText w:val="注："/>
      <w:lvlJc w:val="left"/>
      <w:pPr>
        <w:ind w:left="737" w:leftChars="0" w:hanging="374"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15C2C0A3"/>
    <w:multiLevelType w:val="multilevel"/>
    <w:tmpl w:val="15C2C0A3"/>
    <w:lvl w:ilvl="0" w:tentative="0">
      <w:start w:val="1"/>
      <w:numFmt w:val="lowerLetter"/>
      <w:pStyle w:val="60"/>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1"/>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9"/>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0">
    <w:nsid w:val="1EDBD99C"/>
    <w:multiLevelType w:val="multilevel"/>
    <w:tmpl w:val="1EDBD99C"/>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1">
    <w:nsid w:val="2EFE827E"/>
    <w:multiLevelType w:val="multilevel"/>
    <w:tmpl w:val="2EFE827E"/>
    <w:lvl w:ilvl="0" w:tentative="0">
      <w:start w:val="1"/>
      <w:numFmt w:val="none"/>
      <w:pStyle w:val="57"/>
      <w:lvlText w:val="%1——"/>
      <w:lvlJc w:val="left"/>
      <w:pPr>
        <w:tabs>
          <w:tab w:val="left" w:pos="851"/>
        </w:tabs>
        <w:ind w:left="851" w:leftChars="0" w:hanging="426" w:firstLineChars="0"/>
      </w:pPr>
      <w:rPr>
        <w:rFonts w:hint="default" w:ascii="Times New Roman" w:hAnsi="Times New Roman" w:cs="Times New Roman"/>
        <w:sz w:val="20"/>
      </w:rPr>
    </w:lvl>
    <w:lvl w:ilvl="1" w:tentative="0">
      <w:start w:val="1"/>
      <w:numFmt w:val="bullet"/>
      <w:pStyle w:val="58"/>
      <w:lvlText w:val=""/>
      <w:lvlJc w:val="left"/>
      <w:pPr>
        <w:tabs>
          <w:tab w:val="left" w:pos="851"/>
        </w:tabs>
        <w:ind w:left="1270" w:leftChars="0" w:hanging="419" w:firstLineChars="0"/>
      </w:pPr>
      <w:rPr>
        <w:rFonts w:hint="default" w:ascii="Symbol" w:hAnsi="Symbol" w:cs="Symbol"/>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2">
    <w:nsid w:val="2FA4BC61"/>
    <w:multiLevelType w:val="multilevel"/>
    <w:tmpl w:val="2FA4BC61"/>
    <w:lvl w:ilvl="0" w:tentative="0">
      <w:start w:val="1"/>
      <w:numFmt w:val="decimal"/>
      <w:pStyle w:val="114"/>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30992C9D"/>
    <w:multiLevelType w:val="multilevel"/>
    <w:tmpl w:val="30992C9D"/>
    <w:lvl w:ilvl="0" w:tentative="0">
      <w:start w:val="1"/>
      <w:numFmt w:val="decimal"/>
      <w:pStyle w:val="72"/>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3"/>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4"/>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5"/>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6"/>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7"/>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4">
    <w:nsid w:val="449744CD"/>
    <w:multiLevelType w:val="multilevel"/>
    <w:tmpl w:val="449744CD"/>
    <w:lvl w:ilvl="0" w:tentative="0">
      <w:start w:val="1"/>
      <w:numFmt w:val="none"/>
      <w:pStyle w:val="55"/>
      <w:suff w:val="nothing"/>
      <w:lvlText w:val="%1"/>
      <w:lvlJc w:val="left"/>
      <w:pPr>
        <w:ind w:left="425" w:leftChars="0" w:hanging="425" w:firstLineChars="0"/>
      </w:pPr>
      <w:rPr>
        <w:rFonts w:hint="default"/>
      </w:rPr>
    </w:lvl>
    <w:lvl w:ilvl="1" w:tentative="0">
      <w:start w:val="1"/>
      <w:numFmt w:val="decimal"/>
      <w:pStyle w:val="62"/>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3"/>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4"/>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5"/>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6"/>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49F38CE1"/>
    <w:multiLevelType w:val="multilevel"/>
    <w:tmpl w:val="49F38CE1"/>
    <w:lvl w:ilvl="0" w:tentative="0">
      <w:start w:val="1"/>
      <w:numFmt w:val="upperLetter"/>
      <w:pStyle w:val="101"/>
      <w:lvlText w:val="%1"/>
      <w:lvlJc w:val="left"/>
      <w:pPr>
        <w:tabs>
          <w:tab w:val="left" w:pos="0"/>
        </w:tabs>
        <w:ind w:left="0" w:leftChars="0" w:firstLine="0" w:firstLineChars="0"/>
      </w:pPr>
      <w:rPr>
        <w:rFonts w:hint="default"/>
      </w:rPr>
    </w:lvl>
    <w:lvl w:ilvl="1" w:tentative="0">
      <w:start w:val="1"/>
      <w:numFmt w:val="decimal"/>
      <w:pStyle w:val="102"/>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6">
    <w:nsid w:val="6F227A0C"/>
    <w:multiLevelType w:val="multilevel"/>
    <w:tmpl w:val="6F227A0C"/>
    <w:lvl w:ilvl="0" w:tentative="0">
      <w:start w:val="1"/>
      <w:numFmt w:val="decimal"/>
      <w:pStyle w:val="119"/>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7"/>
  </w:num>
  <w:num w:numId="2">
    <w:abstractNumId w:val="10"/>
  </w:num>
  <w:num w:numId="3">
    <w:abstractNumId w:val="6"/>
  </w:num>
  <w:num w:numId="4">
    <w:abstractNumId w:val="14"/>
  </w:num>
  <w:num w:numId="5">
    <w:abstractNumId w:val="11"/>
  </w:num>
  <w:num w:numId="6">
    <w:abstractNumId w:val="9"/>
  </w:num>
  <w:num w:numId="7">
    <w:abstractNumId w:val="13"/>
  </w:num>
  <w:num w:numId="8">
    <w:abstractNumId w:val="3"/>
  </w:num>
  <w:num w:numId="9">
    <w:abstractNumId w:val="15"/>
  </w:num>
  <w:num w:numId="10">
    <w:abstractNumId w:val="2"/>
  </w:num>
  <w:num w:numId="11">
    <w:abstractNumId w:val="5"/>
  </w:num>
  <w:num w:numId="12">
    <w:abstractNumId w:val="8"/>
  </w:num>
  <w:num w:numId="13">
    <w:abstractNumId w:val="1"/>
  </w:num>
  <w:num w:numId="14">
    <w:abstractNumId w:val="4"/>
  </w:num>
  <w:num w:numId="15">
    <w:abstractNumId w:val="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ODEwOGNmMTVlMDA0Zjc0ODg1ZWU5ZjZkMmI5N2MifQ=="/>
  </w:docVars>
  <w:rsids>
    <w:rsidRoot w:val="77DA3E5D"/>
    <w:rsid w:val="000C126D"/>
    <w:rsid w:val="0020363C"/>
    <w:rsid w:val="0027647B"/>
    <w:rsid w:val="003379B2"/>
    <w:rsid w:val="00352E2D"/>
    <w:rsid w:val="00634BBC"/>
    <w:rsid w:val="008A0028"/>
    <w:rsid w:val="008B17AC"/>
    <w:rsid w:val="00AB595F"/>
    <w:rsid w:val="00D817A0"/>
    <w:rsid w:val="00FC02D2"/>
    <w:rsid w:val="01295426"/>
    <w:rsid w:val="023F7D78"/>
    <w:rsid w:val="02EA6E47"/>
    <w:rsid w:val="037C5129"/>
    <w:rsid w:val="037D28A2"/>
    <w:rsid w:val="0402733C"/>
    <w:rsid w:val="04FC6CDE"/>
    <w:rsid w:val="054619CB"/>
    <w:rsid w:val="05A67D41"/>
    <w:rsid w:val="069F5521"/>
    <w:rsid w:val="06C667F7"/>
    <w:rsid w:val="06D72484"/>
    <w:rsid w:val="089C3A9A"/>
    <w:rsid w:val="091C404B"/>
    <w:rsid w:val="093142C5"/>
    <w:rsid w:val="09815080"/>
    <w:rsid w:val="0A0C0C28"/>
    <w:rsid w:val="0A7948CF"/>
    <w:rsid w:val="0A9B534A"/>
    <w:rsid w:val="0B6E2A52"/>
    <w:rsid w:val="0C3721AC"/>
    <w:rsid w:val="0C7F4812"/>
    <w:rsid w:val="0CC429F8"/>
    <w:rsid w:val="0D3E2CC8"/>
    <w:rsid w:val="0E6F6175"/>
    <w:rsid w:val="0EDF799B"/>
    <w:rsid w:val="0EE65B5A"/>
    <w:rsid w:val="0F132227"/>
    <w:rsid w:val="0F60256C"/>
    <w:rsid w:val="106346DC"/>
    <w:rsid w:val="11330664"/>
    <w:rsid w:val="12AC3958"/>
    <w:rsid w:val="13E211B4"/>
    <w:rsid w:val="142D0C85"/>
    <w:rsid w:val="15155054"/>
    <w:rsid w:val="15381DF5"/>
    <w:rsid w:val="15E22B9A"/>
    <w:rsid w:val="161F55D0"/>
    <w:rsid w:val="164E0A05"/>
    <w:rsid w:val="167E1C5E"/>
    <w:rsid w:val="17464255"/>
    <w:rsid w:val="18044C9F"/>
    <w:rsid w:val="18A40C3E"/>
    <w:rsid w:val="19180CC4"/>
    <w:rsid w:val="19823668"/>
    <w:rsid w:val="199E715E"/>
    <w:rsid w:val="19BE4772"/>
    <w:rsid w:val="1B0864F2"/>
    <w:rsid w:val="1B614ED7"/>
    <w:rsid w:val="1B9C22DF"/>
    <w:rsid w:val="1B9D4AF4"/>
    <w:rsid w:val="1E667A5D"/>
    <w:rsid w:val="20CD6F3A"/>
    <w:rsid w:val="20E629F0"/>
    <w:rsid w:val="233A3AEB"/>
    <w:rsid w:val="23983773"/>
    <w:rsid w:val="23A43B72"/>
    <w:rsid w:val="25D21D21"/>
    <w:rsid w:val="267D5AB4"/>
    <w:rsid w:val="28293344"/>
    <w:rsid w:val="289E2889"/>
    <w:rsid w:val="29497CAB"/>
    <w:rsid w:val="2963716A"/>
    <w:rsid w:val="2A7C3873"/>
    <w:rsid w:val="2B1B2528"/>
    <w:rsid w:val="2B28642C"/>
    <w:rsid w:val="2B6C5822"/>
    <w:rsid w:val="2D36779A"/>
    <w:rsid w:val="2D8C3E52"/>
    <w:rsid w:val="2DA837E5"/>
    <w:rsid w:val="2E152C45"/>
    <w:rsid w:val="2E562E43"/>
    <w:rsid w:val="2E8C1B36"/>
    <w:rsid w:val="2EE55603"/>
    <w:rsid w:val="2F5C2A90"/>
    <w:rsid w:val="2F6E24A7"/>
    <w:rsid w:val="30B11C7D"/>
    <w:rsid w:val="33C558E6"/>
    <w:rsid w:val="34D34AF8"/>
    <w:rsid w:val="34F81C5B"/>
    <w:rsid w:val="358B0A98"/>
    <w:rsid w:val="35CA77BD"/>
    <w:rsid w:val="372D055C"/>
    <w:rsid w:val="38047A48"/>
    <w:rsid w:val="38307D9F"/>
    <w:rsid w:val="38BA6192"/>
    <w:rsid w:val="394A2C6F"/>
    <w:rsid w:val="3954793A"/>
    <w:rsid w:val="395704CB"/>
    <w:rsid w:val="39E205AC"/>
    <w:rsid w:val="3AEA6CE3"/>
    <w:rsid w:val="3B6C511E"/>
    <w:rsid w:val="3BCF46F7"/>
    <w:rsid w:val="3BF8490D"/>
    <w:rsid w:val="3D191896"/>
    <w:rsid w:val="3D367F87"/>
    <w:rsid w:val="3D39255A"/>
    <w:rsid w:val="3E362923"/>
    <w:rsid w:val="3ECD4F08"/>
    <w:rsid w:val="3FA0183A"/>
    <w:rsid w:val="3FB870EC"/>
    <w:rsid w:val="400D3523"/>
    <w:rsid w:val="401D6391"/>
    <w:rsid w:val="40477F08"/>
    <w:rsid w:val="406F116B"/>
    <w:rsid w:val="40DD7BB5"/>
    <w:rsid w:val="42051E29"/>
    <w:rsid w:val="42502735"/>
    <w:rsid w:val="43F718D7"/>
    <w:rsid w:val="4470141D"/>
    <w:rsid w:val="44D22496"/>
    <w:rsid w:val="455D64DA"/>
    <w:rsid w:val="456B41DA"/>
    <w:rsid w:val="46776031"/>
    <w:rsid w:val="46FA4136"/>
    <w:rsid w:val="471A6F38"/>
    <w:rsid w:val="476D1E93"/>
    <w:rsid w:val="4770518B"/>
    <w:rsid w:val="48783354"/>
    <w:rsid w:val="49765AF6"/>
    <w:rsid w:val="49FE4113"/>
    <w:rsid w:val="4A8643C2"/>
    <w:rsid w:val="4BBD40CB"/>
    <w:rsid w:val="4C8451AE"/>
    <w:rsid w:val="4D157B9C"/>
    <w:rsid w:val="4D3450B3"/>
    <w:rsid w:val="4D4D696D"/>
    <w:rsid w:val="4D6165BE"/>
    <w:rsid w:val="4DBF5582"/>
    <w:rsid w:val="4E963EB0"/>
    <w:rsid w:val="4EF821C2"/>
    <w:rsid w:val="50C5567F"/>
    <w:rsid w:val="5162194A"/>
    <w:rsid w:val="51732F86"/>
    <w:rsid w:val="51CE1A47"/>
    <w:rsid w:val="52C833AE"/>
    <w:rsid w:val="52FD4493"/>
    <w:rsid w:val="531A1A51"/>
    <w:rsid w:val="53222C5D"/>
    <w:rsid w:val="54786BB6"/>
    <w:rsid w:val="54E41BD1"/>
    <w:rsid w:val="562557D7"/>
    <w:rsid w:val="567D2D1E"/>
    <w:rsid w:val="56A26A6F"/>
    <w:rsid w:val="56FE00DC"/>
    <w:rsid w:val="571526B6"/>
    <w:rsid w:val="57E1390D"/>
    <w:rsid w:val="582A092A"/>
    <w:rsid w:val="58571B6D"/>
    <w:rsid w:val="5A117FBD"/>
    <w:rsid w:val="5A1F3535"/>
    <w:rsid w:val="5B7B7799"/>
    <w:rsid w:val="5CD042D9"/>
    <w:rsid w:val="5D5D3C01"/>
    <w:rsid w:val="5DA056D9"/>
    <w:rsid w:val="5DC6574D"/>
    <w:rsid w:val="5DFC2C15"/>
    <w:rsid w:val="5E346813"/>
    <w:rsid w:val="5E472DB3"/>
    <w:rsid w:val="5E8B7586"/>
    <w:rsid w:val="5EED50AB"/>
    <w:rsid w:val="604102EF"/>
    <w:rsid w:val="61D67035"/>
    <w:rsid w:val="62897240"/>
    <w:rsid w:val="62A31A2F"/>
    <w:rsid w:val="632E3D99"/>
    <w:rsid w:val="63C6685A"/>
    <w:rsid w:val="665372B3"/>
    <w:rsid w:val="66D63C83"/>
    <w:rsid w:val="674D17AB"/>
    <w:rsid w:val="674D61EE"/>
    <w:rsid w:val="677E10F1"/>
    <w:rsid w:val="69342E47"/>
    <w:rsid w:val="6A1C31A6"/>
    <w:rsid w:val="6AAB5EF1"/>
    <w:rsid w:val="6AB665C1"/>
    <w:rsid w:val="6DDD2B82"/>
    <w:rsid w:val="6F084A97"/>
    <w:rsid w:val="6F753967"/>
    <w:rsid w:val="7053737A"/>
    <w:rsid w:val="70E51F56"/>
    <w:rsid w:val="70FC24C5"/>
    <w:rsid w:val="726834BC"/>
    <w:rsid w:val="728078C9"/>
    <w:rsid w:val="73D74B7E"/>
    <w:rsid w:val="73E94097"/>
    <w:rsid w:val="74744339"/>
    <w:rsid w:val="779E4C0D"/>
    <w:rsid w:val="77DA3E5D"/>
    <w:rsid w:val="78371EF2"/>
    <w:rsid w:val="7891121C"/>
    <w:rsid w:val="7A53344C"/>
    <w:rsid w:val="7A645894"/>
    <w:rsid w:val="7B5550A5"/>
    <w:rsid w:val="7BBC34EE"/>
    <w:rsid w:val="7C746BBD"/>
    <w:rsid w:val="7E070FF3"/>
    <w:rsid w:val="7EDE1248"/>
    <w:rsid w:val="7F8B3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after="26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after="26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after="29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after="29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after="64"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after="64"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after="64"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after="64" w:line="317" w:lineRule="auto"/>
      <w:ind w:left="1583" w:hanging="1583"/>
      <w:outlineLvl w:val="8"/>
    </w:pPr>
    <w:rPr>
      <w:rFonts w:ascii="Arial" w:hAnsi="Arial" w:eastAsia="黑体"/>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ind w:left="1380" w:leftChars="200" w:hanging="960" w:hangingChars="200"/>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footnote reference"/>
    <w:basedOn w:val="22"/>
    <w:qFormat/>
    <w:uiPriority w:val="0"/>
    <w:rPr>
      <w:rFonts w:hint="eastAsia" w:ascii="宋体" w:hAnsi="宋体" w:eastAsia="宋体" w:cs="宋体"/>
      <w:sz w:val="18"/>
      <w:vertAlign w:val="superscript"/>
    </w:rPr>
  </w:style>
  <w:style w:type="paragraph" w:customStyle="1" w:styleId="25">
    <w:name w:val="标准文件_段"/>
    <w:qFormat/>
    <w:uiPriority w:val="0"/>
    <w:pPr>
      <w:ind w:firstLine="960" w:firstLineChars="200"/>
      <w:jc w:val="both"/>
    </w:pPr>
    <w:rPr>
      <w:rFonts w:hint="eastAsia" w:ascii="宋体" w:hAnsi="Times New Roman" w:eastAsia="宋体" w:cs="宋体"/>
      <w:sz w:val="21"/>
      <w:lang w:val="en-US" w:eastAsia="zh-CN" w:bidi="ar-SA"/>
    </w:rPr>
  </w:style>
  <w:style w:type="paragraph" w:customStyle="1" w:styleId="26">
    <w:name w:val="标准标志"/>
    <w:next w:val="1"/>
    <w:qFormat/>
    <w:uiPriority w:val="0"/>
    <w:pPr>
      <w:framePr w:w="2546" w:h="1134" w:hRule="exact" w:hSpace="181" w:wrap="around" w:vAnchor="margin" w:hAnchor="margin" w:x="6521" w:y="421" w:anchorLock="1"/>
      <w:shd w:val="clear" w:color="auto" w:fill="FFFFFF"/>
      <w:spacing w:line="0" w:lineRule="atLeast"/>
      <w:jc w:val="right"/>
    </w:pPr>
    <w:rPr>
      <w:rFonts w:hint="eastAsia" w:ascii="Times New Roman" w:hAnsi="Times New Roman" w:eastAsia="宋体" w:cs="Times New Roman"/>
      <w:b/>
      <w:w w:val="170"/>
      <w:sz w:val="96"/>
      <w:lang w:val="en-US" w:eastAsia="zh-CN" w:bidi="ar-SA"/>
    </w:rPr>
  </w:style>
  <w:style w:type="paragraph" w:customStyle="1" w:styleId="27">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lang w:val="en-US" w:eastAsia="zh-CN" w:bidi="ar-SA"/>
    </w:rPr>
  </w:style>
  <w:style w:type="paragraph" w:customStyle="1" w:styleId="28">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lang w:val="en-US" w:eastAsia="zh-CN" w:bidi="ar-SA"/>
    </w:rPr>
  </w:style>
  <w:style w:type="paragraph" w:customStyle="1" w:styleId="29">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lang w:val="en-US" w:eastAsia="zh-CN" w:bidi="ar-SA"/>
    </w:rPr>
  </w:style>
  <w:style w:type="paragraph" w:customStyle="1" w:styleId="30">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lang w:val="en-US" w:eastAsia="zh-CN" w:bidi="ar-SA"/>
    </w:rPr>
  </w:style>
  <w:style w:type="paragraph" w:customStyle="1" w:styleId="31">
    <w:name w:val="标准书脚_奇数页"/>
    <w:qFormat/>
    <w:uiPriority w:val="0"/>
    <w:pPr>
      <w:ind w:right="227"/>
      <w:jc w:val="right"/>
    </w:pPr>
    <w:rPr>
      <w:rFonts w:hint="eastAsia" w:ascii="宋体" w:hAnsi="Times New Roman" w:eastAsia="宋体" w:cs="宋体"/>
      <w:sz w:val="18"/>
      <w:lang w:val="en-US" w:eastAsia="zh-CN" w:bidi="ar-SA"/>
    </w:rPr>
  </w:style>
  <w:style w:type="paragraph" w:customStyle="1" w:styleId="32">
    <w:name w:val="标准书眉_奇数页"/>
    <w:next w:val="1"/>
    <w:qFormat/>
    <w:uiPriority w:val="0"/>
    <w:pPr>
      <w:tabs>
        <w:tab w:val="center" w:pos="4153"/>
        <w:tab w:val="right" w:pos="8306"/>
      </w:tabs>
      <w:spacing w:after="120"/>
      <w:jc w:val="right"/>
    </w:pPr>
    <w:rPr>
      <w:rFonts w:hint="eastAsia" w:ascii="黑体" w:hAnsi="Times New Roman" w:eastAsia="黑体" w:cs="黑体"/>
      <w:sz w:val="21"/>
      <w:lang w:val="en-US" w:eastAsia="zh-CN" w:bidi="ar-SA"/>
    </w:rPr>
  </w:style>
  <w:style w:type="paragraph" w:customStyle="1" w:styleId="33">
    <w:name w:val="标准书眉_偶数页"/>
    <w:next w:val="1"/>
    <w:qFormat/>
    <w:uiPriority w:val="0"/>
    <w:pPr>
      <w:spacing w:after="120"/>
    </w:pPr>
    <w:rPr>
      <w:rFonts w:hint="eastAsia" w:ascii="黑体" w:hAnsi="Times New Roman" w:eastAsia="黑体" w:cs="黑体"/>
      <w:sz w:val="21"/>
      <w:lang w:val="en-US" w:eastAsia="zh-CN" w:bidi="ar-SA"/>
    </w:rPr>
  </w:style>
  <w:style w:type="paragraph" w:customStyle="1" w:styleId="34">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5">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lang w:val="en-US" w:eastAsia="zh-CN" w:bidi="ar-SA"/>
    </w:rPr>
  </w:style>
  <w:style w:type="paragraph" w:customStyle="1" w:styleId="36">
    <w:name w:val="发布部门"/>
    <w:next w:val="25"/>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lang w:val="en-US" w:eastAsia="zh-CN" w:bidi="ar-SA"/>
    </w:rPr>
  </w:style>
  <w:style w:type="paragraph" w:customStyle="1" w:styleId="37">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lang w:val="en-US" w:eastAsia="zh-CN" w:bidi="ar-SA"/>
    </w:rPr>
  </w:style>
  <w:style w:type="paragraph" w:customStyle="1" w:styleId="38">
    <w:name w:val="实施日期"/>
    <w:basedOn w:val="37"/>
    <w:qFormat/>
    <w:uiPriority w:val="0"/>
    <w:pPr>
      <w:framePr w:hSpace="0" w:wrap="around" w:vAnchor="page" w:hAnchor="page" w:x="7089" w:y="14176"/>
      <w:jc w:val="right"/>
    </w:pPr>
  </w:style>
  <w:style w:type="paragraph" w:customStyle="1" w:styleId="39">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lang w:val="en-US" w:eastAsia="zh-CN" w:bidi="ar-SA"/>
    </w:rPr>
  </w:style>
  <w:style w:type="paragraph" w:customStyle="1" w:styleId="40">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lang w:val="en-US" w:eastAsia="zh-CN" w:bidi="ar-SA"/>
    </w:rPr>
  </w:style>
  <w:style w:type="paragraph" w:customStyle="1" w:styleId="41">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lang w:val="en-US" w:eastAsia="zh-CN" w:bidi="ar-SA"/>
    </w:rPr>
  </w:style>
  <w:style w:type="paragraph" w:customStyle="1" w:styleId="42">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lang w:val="en-US" w:eastAsia="zh-CN" w:bidi="ar-SA"/>
    </w:rPr>
  </w:style>
  <w:style w:type="paragraph" w:customStyle="1" w:styleId="43">
    <w:name w:val="封面标准英文名称"/>
    <w:basedOn w:val="42"/>
    <w:qFormat/>
    <w:uiPriority w:val="0"/>
    <w:pPr>
      <w:framePr w:wrap="around"/>
      <w:widowControl w:val="0"/>
      <w:spacing w:before="410" w:line="360" w:lineRule="exact"/>
      <w:textAlignment w:val="bottom"/>
    </w:pPr>
    <w:rPr>
      <w:rFonts w:ascii="Times New Roman" w:hAnsi="Times New Roman" w:cs="Times New Roman"/>
      <w:sz w:val="28"/>
    </w:rPr>
  </w:style>
  <w:style w:type="paragraph" w:customStyle="1" w:styleId="44">
    <w:name w:val="封面一致性程度标识"/>
    <w:basedOn w:val="43"/>
    <w:qFormat/>
    <w:uiPriority w:val="0"/>
    <w:pPr>
      <w:framePr w:wrap="around"/>
      <w:spacing w:before="760"/>
    </w:pPr>
  </w:style>
  <w:style w:type="paragraph" w:customStyle="1" w:styleId="45">
    <w:name w:val="封面标准文稿类别"/>
    <w:basedOn w:val="44"/>
    <w:qFormat/>
    <w:uiPriority w:val="0"/>
    <w:pPr>
      <w:framePr w:wrap="around"/>
      <w:spacing w:before="440" w:after="160"/>
    </w:pPr>
    <w:rPr>
      <w:rFonts w:ascii="黑体" w:hAnsi="黑体" w:cs="黑体"/>
      <w:sz w:val="24"/>
    </w:rPr>
  </w:style>
  <w:style w:type="paragraph" w:customStyle="1" w:styleId="46">
    <w:name w:val="封面标准文稿编辑信息"/>
    <w:basedOn w:val="45"/>
    <w:qFormat/>
    <w:uiPriority w:val="0"/>
    <w:pPr>
      <w:framePr w:wrap="around"/>
      <w:spacing w:before="180" w:line="240" w:lineRule="atLeast"/>
    </w:pPr>
    <w:rPr>
      <w:sz w:val="21"/>
    </w:rPr>
  </w:style>
  <w:style w:type="paragraph" w:customStyle="1" w:styleId="47">
    <w:name w:val="封面标准文稿附件"/>
    <w:basedOn w:val="45"/>
    <w:qFormat/>
    <w:uiPriority w:val="0"/>
    <w:pPr>
      <w:framePr w:wrap="around"/>
      <w:spacing w:before="937" w:beforeLines="300" w:afterLines="30" w:line="240" w:lineRule="auto"/>
    </w:pPr>
    <w:rPr>
      <w:rFonts w:ascii="Times New Roman" w:hAnsi="Times New Roman" w:cs="Times New Roman"/>
      <w:b/>
      <w:sz w:val="21"/>
    </w:rPr>
  </w:style>
  <w:style w:type="paragraph" w:customStyle="1" w:styleId="48">
    <w:name w:val="其他发布部门"/>
    <w:basedOn w:val="36"/>
    <w:qFormat/>
    <w:uiPriority w:val="0"/>
    <w:pPr>
      <w:framePr w:wrap="around" w:y="15310"/>
      <w:spacing w:line="0" w:lineRule="atLeast"/>
    </w:pPr>
    <w:rPr>
      <w:rFonts w:ascii="黑体" w:hAnsi="黑体" w:eastAsia="黑体" w:cs="黑体"/>
    </w:rPr>
  </w:style>
  <w:style w:type="paragraph" w:customStyle="1" w:styleId="49">
    <w:name w:val="其他发布部门2"/>
    <w:basedOn w:val="36"/>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50">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lang w:val="en-US" w:eastAsia="zh-CN" w:bidi="ar-SA"/>
    </w:rPr>
  </w:style>
  <w:style w:type="paragraph" w:customStyle="1" w:styleId="51">
    <w:name w:val="其他发布日期"/>
    <w:basedOn w:val="37"/>
    <w:qFormat/>
    <w:uiPriority w:val="0"/>
    <w:pPr>
      <w:framePr w:hSpace="0" w:wrap="around" w:vAnchor="page" w:hAnchor="page" w:x="1419" w:y="14176"/>
    </w:pPr>
  </w:style>
  <w:style w:type="paragraph" w:customStyle="1" w:styleId="52">
    <w:name w:val="其他实施日期"/>
    <w:basedOn w:val="38"/>
    <w:qFormat/>
    <w:uiPriority w:val="0"/>
    <w:pPr>
      <w:framePr w:wrap="around"/>
    </w:pPr>
  </w:style>
  <w:style w:type="paragraph" w:customStyle="1" w:styleId="53">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lang w:val="en-US" w:eastAsia="zh-CN" w:bidi="ar-SA"/>
    </w:rPr>
  </w:style>
  <w:style w:type="paragraph" w:customStyle="1" w:styleId="54">
    <w:name w:val="标准文件_目录标题"/>
    <w:basedOn w:val="1"/>
    <w:qFormat/>
    <w:uiPriority w:val="0"/>
    <w:pPr>
      <w:shd w:val="clear" w:color="auto" w:fill="FFFFFF"/>
      <w:spacing w:after="469" w:afterLines="150"/>
      <w:jc w:val="center"/>
    </w:pPr>
    <w:rPr>
      <w:rFonts w:ascii="黑体" w:hAnsi="Times New Roman" w:eastAsia="黑体" w:cs="黑体"/>
      <w:kern w:val="0"/>
      <w:sz w:val="32"/>
    </w:rPr>
  </w:style>
  <w:style w:type="paragraph" w:customStyle="1" w:styleId="55">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lang w:val="en-US" w:eastAsia="zh-CN" w:bidi="ar-SA"/>
    </w:rPr>
  </w:style>
  <w:style w:type="paragraph" w:customStyle="1" w:styleId="56">
    <w:name w:val="标准文件_正文标准名称"/>
    <w:basedOn w:val="1"/>
    <w:link w:val="120"/>
    <w:qFormat/>
    <w:uiPriority w:val="0"/>
    <w:pPr>
      <w:widowControl/>
      <w:suppressAutoHyphens w:val="0"/>
      <w:spacing w:after="640" w:line="400" w:lineRule="exact"/>
      <w:jc w:val="center"/>
    </w:pPr>
    <w:rPr>
      <w:rFonts w:ascii="黑体" w:hAnsi="黑体" w:eastAsia="黑体" w:cs="黑体"/>
      <w:sz w:val="32"/>
    </w:rPr>
  </w:style>
  <w:style w:type="paragraph" w:customStyle="1" w:styleId="57">
    <w:name w:val="标准文件_一级项"/>
    <w:next w:val="25"/>
    <w:qFormat/>
    <w:uiPriority w:val="0"/>
    <w:pPr>
      <w:numPr>
        <w:ilvl w:val="0"/>
        <w:numId w:val="5"/>
      </w:numPr>
      <w:tabs>
        <w:tab w:val="left" w:pos="1134"/>
      </w:tabs>
      <w:suppressAutoHyphens w:val="0"/>
      <w:ind w:left="851" w:hanging="426"/>
    </w:pPr>
    <w:rPr>
      <w:rFonts w:hint="eastAsia" w:ascii="宋体" w:hAnsi="Times New Roman" w:eastAsia="宋体" w:cs="宋体"/>
      <w:sz w:val="21"/>
      <w:lang w:val="en-US" w:eastAsia="zh-CN" w:bidi="ar-SA"/>
    </w:rPr>
  </w:style>
  <w:style w:type="paragraph" w:customStyle="1" w:styleId="58">
    <w:name w:val="标准文件_二级项2"/>
    <w:basedOn w:val="25"/>
    <w:next w:val="25"/>
    <w:qFormat/>
    <w:uiPriority w:val="0"/>
    <w:pPr>
      <w:numPr>
        <w:ilvl w:val="1"/>
        <w:numId w:val="5"/>
      </w:numPr>
      <w:suppressAutoHyphens w:val="0"/>
      <w:ind w:left="1270" w:hanging="419" w:firstLineChars="0"/>
    </w:pPr>
    <w:rPr>
      <w:rFonts w:hAnsi="Times New Roman"/>
    </w:rPr>
  </w:style>
  <w:style w:type="paragraph" w:customStyle="1" w:styleId="59">
    <w:name w:val="标准文件_三级项"/>
    <w:basedOn w:val="1"/>
    <w:next w:val="25"/>
    <w:qFormat/>
    <w:uiPriority w:val="0"/>
    <w:pPr>
      <w:numPr>
        <w:ilvl w:val="2"/>
        <w:numId w:val="6"/>
      </w:numPr>
      <w:suppressAutoHyphens w:val="0"/>
      <w:spacing w:line="300" w:lineRule="exact"/>
      <w:ind w:left="1678" w:hanging="414"/>
    </w:pPr>
    <w:rPr>
      <w:rFonts w:hAnsi="+西文正文"/>
    </w:rPr>
  </w:style>
  <w:style w:type="paragraph" w:customStyle="1" w:styleId="60">
    <w:name w:val="标准文件_字母编号列项（一级）"/>
    <w:next w:val="25"/>
    <w:qFormat/>
    <w:uiPriority w:val="0"/>
    <w:pPr>
      <w:numPr>
        <w:ilvl w:val="0"/>
        <w:numId w:val="6"/>
      </w:numPr>
      <w:tabs>
        <w:tab w:val="left" w:pos="839"/>
      </w:tabs>
      <w:ind w:left="851" w:hanging="426"/>
      <w:jc w:val="both"/>
    </w:pPr>
    <w:rPr>
      <w:rFonts w:hint="eastAsia" w:ascii="宋体" w:hAnsi="Times New Roman" w:eastAsia="宋体" w:cs="宋体"/>
      <w:sz w:val="21"/>
      <w:lang w:val="en-US" w:eastAsia="zh-CN" w:bidi="ar-SA"/>
    </w:rPr>
  </w:style>
  <w:style w:type="paragraph" w:customStyle="1" w:styleId="61">
    <w:name w:val="标准文件_数字编号列项（二级）"/>
    <w:next w:val="25"/>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lang w:val="en-US" w:eastAsia="zh-CN" w:bidi="ar-SA"/>
    </w:rPr>
  </w:style>
  <w:style w:type="paragraph" w:customStyle="1" w:styleId="62">
    <w:name w:val="标准文件_引言一级条标题"/>
    <w:basedOn w:val="25"/>
    <w:next w:val="25"/>
    <w:qFormat/>
    <w:uiPriority w:val="0"/>
    <w:pPr>
      <w:numPr>
        <w:ilvl w:val="1"/>
        <w:numId w:val="4"/>
      </w:numPr>
      <w:spacing w:before="157" w:beforeLines="50" w:after="157" w:afterLines="50"/>
    </w:pPr>
    <w:rPr>
      <w:rFonts w:ascii="黑体" w:hAnsi="黑体" w:eastAsia="黑体" w:cs="黑体"/>
    </w:rPr>
  </w:style>
  <w:style w:type="paragraph" w:customStyle="1" w:styleId="63">
    <w:name w:val="标准文件_引言二级条标题"/>
    <w:basedOn w:val="25"/>
    <w:next w:val="25"/>
    <w:qFormat/>
    <w:uiPriority w:val="0"/>
    <w:pPr>
      <w:numPr>
        <w:ilvl w:val="2"/>
        <w:numId w:val="4"/>
      </w:numPr>
      <w:spacing w:before="157" w:beforeLines="50" w:after="157" w:afterLines="50"/>
    </w:pPr>
    <w:rPr>
      <w:rFonts w:ascii="黑体" w:hAnsi="黑体" w:eastAsia="黑体" w:cs="黑体"/>
    </w:rPr>
  </w:style>
  <w:style w:type="paragraph" w:customStyle="1" w:styleId="64">
    <w:name w:val="标准文件_引言三级条标题"/>
    <w:basedOn w:val="25"/>
    <w:next w:val="25"/>
    <w:qFormat/>
    <w:uiPriority w:val="0"/>
    <w:pPr>
      <w:numPr>
        <w:ilvl w:val="3"/>
        <w:numId w:val="4"/>
      </w:numPr>
      <w:spacing w:before="157" w:beforeLines="50" w:after="157" w:afterLines="50"/>
    </w:pPr>
    <w:rPr>
      <w:rFonts w:ascii="黑体" w:hAnsi="黑体" w:eastAsia="黑体" w:cs="黑体"/>
    </w:rPr>
  </w:style>
  <w:style w:type="paragraph" w:customStyle="1" w:styleId="65">
    <w:name w:val="标准文件_引言四级条标题"/>
    <w:basedOn w:val="25"/>
    <w:next w:val="25"/>
    <w:qFormat/>
    <w:uiPriority w:val="0"/>
    <w:pPr>
      <w:numPr>
        <w:ilvl w:val="4"/>
        <w:numId w:val="4"/>
      </w:numPr>
      <w:spacing w:before="157" w:beforeLines="50" w:after="157" w:afterLines="50"/>
    </w:pPr>
    <w:rPr>
      <w:rFonts w:ascii="黑体" w:hAnsi="黑体" w:eastAsia="黑体" w:cs="黑体"/>
    </w:rPr>
  </w:style>
  <w:style w:type="paragraph" w:customStyle="1" w:styleId="66">
    <w:name w:val="标准文件_引言五级条标题"/>
    <w:basedOn w:val="25"/>
    <w:next w:val="25"/>
    <w:qFormat/>
    <w:uiPriority w:val="0"/>
    <w:pPr>
      <w:numPr>
        <w:ilvl w:val="5"/>
        <w:numId w:val="4"/>
      </w:numPr>
      <w:spacing w:before="157" w:beforeLines="50" w:after="157" w:afterLines="50"/>
    </w:pPr>
    <w:rPr>
      <w:rFonts w:ascii="黑体" w:hAnsi="黑体" w:eastAsia="黑体" w:cs="黑体"/>
    </w:rPr>
  </w:style>
  <w:style w:type="paragraph" w:customStyle="1" w:styleId="67">
    <w:name w:val="标准文件_引言一级无标题"/>
    <w:basedOn w:val="62"/>
    <w:next w:val="25"/>
    <w:qFormat/>
    <w:uiPriority w:val="0"/>
    <w:pPr>
      <w:spacing w:before="4" w:beforeLines="1" w:after="4" w:afterLines="1" w:line="276" w:lineRule="auto"/>
    </w:pPr>
    <w:rPr>
      <w:rFonts w:ascii="宋体" w:hAnsi="宋体" w:eastAsia="宋体" w:cs="宋体"/>
    </w:rPr>
  </w:style>
  <w:style w:type="paragraph" w:customStyle="1" w:styleId="68">
    <w:name w:val="标准文件_引言二级无标题"/>
    <w:basedOn w:val="63"/>
    <w:next w:val="25"/>
    <w:qFormat/>
    <w:uiPriority w:val="0"/>
    <w:pPr>
      <w:spacing w:before="4" w:beforeLines="1" w:after="4" w:afterLines="1" w:line="276" w:lineRule="auto"/>
    </w:pPr>
    <w:rPr>
      <w:rFonts w:ascii="宋体" w:hAnsi="宋体" w:eastAsia="宋体" w:cs="宋体"/>
    </w:rPr>
  </w:style>
  <w:style w:type="paragraph" w:customStyle="1" w:styleId="69">
    <w:name w:val="标准文件_引言三级无标题"/>
    <w:basedOn w:val="64"/>
    <w:next w:val="25"/>
    <w:qFormat/>
    <w:uiPriority w:val="0"/>
    <w:pPr>
      <w:spacing w:before="4" w:beforeLines="1" w:after="4" w:afterLines="1" w:line="276" w:lineRule="auto"/>
    </w:pPr>
    <w:rPr>
      <w:rFonts w:ascii="宋体" w:hAnsi="宋体" w:eastAsia="宋体" w:cs="宋体"/>
    </w:rPr>
  </w:style>
  <w:style w:type="paragraph" w:customStyle="1" w:styleId="70">
    <w:name w:val="标准文件_引言四级无标题"/>
    <w:basedOn w:val="65"/>
    <w:next w:val="25"/>
    <w:qFormat/>
    <w:uiPriority w:val="0"/>
    <w:pPr>
      <w:spacing w:before="4" w:beforeLines="1" w:after="4" w:afterLines="1" w:line="276" w:lineRule="auto"/>
    </w:pPr>
    <w:rPr>
      <w:rFonts w:ascii="宋体" w:hAnsi="宋体" w:eastAsia="宋体" w:cs="宋体"/>
    </w:rPr>
  </w:style>
  <w:style w:type="paragraph" w:customStyle="1" w:styleId="71">
    <w:name w:val="标准文件_引言五级无标题"/>
    <w:basedOn w:val="66"/>
    <w:next w:val="25"/>
    <w:qFormat/>
    <w:uiPriority w:val="0"/>
    <w:pPr>
      <w:spacing w:before="4" w:beforeLines="1" w:after="4" w:afterLines="1" w:line="276" w:lineRule="auto"/>
    </w:pPr>
    <w:rPr>
      <w:rFonts w:ascii="宋体" w:hAnsi="宋体" w:eastAsia="宋体" w:cs="宋体"/>
    </w:rPr>
  </w:style>
  <w:style w:type="paragraph" w:customStyle="1" w:styleId="72">
    <w:name w:val="标准文件_章标题"/>
    <w:next w:val="25"/>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lang w:val="en-US" w:eastAsia="zh-CN" w:bidi="ar-SA"/>
    </w:rPr>
  </w:style>
  <w:style w:type="paragraph" w:customStyle="1" w:styleId="73">
    <w:name w:val="标准文件_一级条标题"/>
    <w:basedOn w:val="72"/>
    <w:next w:val="25"/>
    <w:qFormat/>
    <w:uiPriority w:val="0"/>
    <w:pPr>
      <w:numPr>
        <w:ilvl w:val="1"/>
      </w:numPr>
      <w:spacing w:before="157" w:beforeLines="50" w:after="157" w:afterLines="50"/>
      <w:ind w:firstLine="0"/>
      <w:outlineLvl w:val="1"/>
    </w:pPr>
    <w:rPr>
      <w:rFonts w:hAnsi="Times New Roman"/>
    </w:rPr>
  </w:style>
  <w:style w:type="paragraph" w:customStyle="1" w:styleId="74">
    <w:name w:val="标准文件_二级条标题"/>
    <w:next w:val="25"/>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75">
    <w:name w:val="标准文件_三级条标题"/>
    <w:basedOn w:val="74"/>
    <w:next w:val="25"/>
    <w:qFormat/>
    <w:uiPriority w:val="0"/>
    <w:pPr>
      <w:numPr>
        <w:ilvl w:val="3"/>
      </w:numPr>
      <w:spacing w:before="157" w:after="157"/>
      <w:ind w:firstLine="0"/>
      <w:outlineLvl w:val="3"/>
    </w:pPr>
  </w:style>
  <w:style w:type="paragraph" w:customStyle="1" w:styleId="76">
    <w:name w:val="标准文件_四级条标题"/>
    <w:next w:val="25"/>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77">
    <w:name w:val="标准文件_五级条标题"/>
    <w:next w:val="25"/>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78">
    <w:name w:val="标准文件_一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二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三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四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五级无标题"/>
    <w:basedOn w:val="77"/>
    <w:qFormat/>
    <w:uiPriority w:val="0"/>
    <w:pPr>
      <w:spacing w:before="4" w:beforeLines="1" w:after="4" w:afterLines="1"/>
      <w:outlineLvl w:val="9"/>
    </w:pPr>
    <w:rPr>
      <w:rFonts w:ascii="宋体" w:hAnsi="宋体" w:eastAsia="宋体" w:cs="宋体"/>
    </w:rPr>
  </w:style>
  <w:style w:type="paragraph" w:customStyle="1" w:styleId="83">
    <w:name w:val="标准文件_术语条一"/>
    <w:basedOn w:val="78"/>
    <w:next w:val="25"/>
    <w:qFormat/>
    <w:uiPriority w:val="0"/>
    <w:pPr>
      <w:ind w:left="960" w:hanging="960" w:hangingChars="200"/>
    </w:pPr>
    <w:rPr>
      <w:rFonts w:ascii="黑体" w:hAnsi="黑体" w:eastAsia="黑体" w:cs="黑体"/>
    </w:rPr>
  </w:style>
  <w:style w:type="paragraph" w:customStyle="1" w:styleId="84">
    <w:name w:val="标准文件_术语条二"/>
    <w:basedOn w:val="79"/>
    <w:next w:val="25"/>
    <w:qFormat/>
    <w:uiPriority w:val="0"/>
    <w:pPr>
      <w:ind w:left="960" w:hanging="960" w:hangingChars="200"/>
    </w:pPr>
    <w:rPr>
      <w:rFonts w:ascii="黑体" w:hAnsi="黑体" w:eastAsia="黑体" w:cs="黑体"/>
    </w:rPr>
  </w:style>
  <w:style w:type="paragraph" w:customStyle="1" w:styleId="85">
    <w:name w:val="标准文件_术语条三"/>
    <w:basedOn w:val="80"/>
    <w:next w:val="25"/>
    <w:qFormat/>
    <w:uiPriority w:val="0"/>
    <w:pPr>
      <w:ind w:left="960" w:hanging="960" w:hangingChars="200"/>
    </w:pPr>
    <w:rPr>
      <w:rFonts w:ascii="黑体" w:hAnsi="黑体" w:eastAsia="黑体" w:cs="黑体"/>
    </w:rPr>
  </w:style>
  <w:style w:type="paragraph" w:customStyle="1" w:styleId="86">
    <w:name w:val="标准文件_术语条四"/>
    <w:basedOn w:val="81"/>
    <w:next w:val="25"/>
    <w:qFormat/>
    <w:uiPriority w:val="0"/>
    <w:pPr>
      <w:ind w:left="960" w:hanging="960" w:hangingChars="200"/>
    </w:pPr>
    <w:rPr>
      <w:rFonts w:ascii="黑体" w:hAnsi="黑体" w:eastAsia="黑体" w:cs="黑体"/>
    </w:rPr>
  </w:style>
  <w:style w:type="paragraph" w:customStyle="1" w:styleId="87">
    <w:name w:val="标准文件_术语条五"/>
    <w:basedOn w:val="82"/>
    <w:next w:val="25"/>
    <w:qFormat/>
    <w:uiPriority w:val="0"/>
    <w:pPr>
      <w:ind w:left="960" w:hanging="960" w:hangingChars="200"/>
    </w:pPr>
    <w:rPr>
      <w:rFonts w:ascii="黑体" w:hAnsi="黑体" w:eastAsia="黑体" w:cs="黑体"/>
    </w:rPr>
  </w:style>
  <w:style w:type="paragraph" w:customStyle="1" w:styleId="88">
    <w:name w:val="标准文件_附录标识"/>
    <w:basedOn w:val="1"/>
    <w:next w:val="25"/>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9">
    <w:name w:val="标准文件_附录一级条标题"/>
    <w:next w:val="25"/>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0">
    <w:name w:val="标准文件_附录二级条标题"/>
    <w:next w:val="25"/>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1">
    <w:name w:val="标准文件_附录三级条标题"/>
    <w:next w:val="25"/>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2">
    <w:name w:val="标准文件_附录四级条标题"/>
    <w:next w:val="25"/>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3">
    <w:name w:val="标准文件_附录五级条标题"/>
    <w:next w:val="25"/>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4">
    <w:name w:val="标准文件_附录一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二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三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四级无标题"/>
    <w:basedOn w:val="92"/>
    <w:qFormat/>
    <w:uiPriority w:val="0"/>
    <w:pPr>
      <w:spacing w:before="4" w:beforeLines="1" w:after="4" w:afterLines="1" w:line="276" w:lineRule="auto"/>
    </w:pPr>
    <w:rPr>
      <w:rFonts w:ascii="宋体" w:hAnsi="宋体" w:eastAsia="宋体" w:cs="宋体"/>
    </w:rPr>
  </w:style>
  <w:style w:type="paragraph" w:customStyle="1" w:styleId="98">
    <w:name w:val="标准文件_附录五级无标题"/>
    <w:basedOn w:val="93"/>
    <w:qFormat/>
    <w:uiPriority w:val="0"/>
    <w:pPr>
      <w:spacing w:before="4" w:beforeLines="1" w:after="4" w:afterLines="1" w:line="276" w:lineRule="auto"/>
    </w:pPr>
    <w:rPr>
      <w:rFonts w:ascii="宋体" w:hAnsi="宋体" w:eastAsia="宋体" w:cs="宋体"/>
    </w:rPr>
  </w:style>
  <w:style w:type="paragraph" w:customStyle="1" w:styleId="99">
    <w:name w:val="附录图标号"/>
    <w:basedOn w:val="25"/>
    <w:next w:val="25"/>
    <w:qFormat/>
    <w:uiPriority w:val="0"/>
    <w:pPr>
      <w:numPr>
        <w:ilvl w:val="0"/>
        <w:numId w:val="2"/>
      </w:numPr>
      <w:spacing w:line="14" w:lineRule="exact"/>
      <w:ind w:left="0"/>
      <w:jc w:val="center"/>
    </w:pPr>
    <w:rPr>
      <w:sz w:val="2"/>
    </w:rPr>
  </w:style>
  <w:style w:type="paragraph" w:customStyle="1" w:styleId="100">
    <w:name w:val="附录图标题"/>
    <w:next w:val="25"/>
    <w:qFormat/>
    <w:uiPriority w:val="0"/>
    <w:pPr>
      <w:numPr>
        <w:ilvl w:val="1"/>
        <w:numId w:val="2"/>
      </w:numPr>
      <w:spacing w:before="157" w:beforeLines="50" w:after="157" w:afterLines="50"/>
      <w:jc w:val="center"/>
    </w:pPr>
    <w:rPr>
      <w:rFonts w:hint="eastAsia" w:ascii="黑体" w:hAnsi="黑体" w:eastAsia="黑体" w:cs="黑体"/>
      <w:sz w:val="21"/>
      <w:lang w:val="en-US" w:eastAsia="zh-CN" w:bidi="ar-SA"/>
    </w:rPr>
  </w:style>
  <w:style w:type="paragraph" w:customStyle="1" w:styleId="101">
    <w:name w:val="附录表标号"/>
    <w:basedOn w:val="25"/>
    <w:next w:val="25"/>
    <w:qFormat/>
    <w:uiPriority w:val="0"/>
    <w:pPr>
      <w:numPr>
        <w:ilvl w:val="0"/>
        <w:numId w:val="9"/>
      </w:numPr>
      <w:spacing w:line="14" w:lineRule="exact"/>
      <w:ind w:left="0"/>
      <w:jc w:val="center"/>
    </w:pPr>
    <w:rPr>
      <w:sz w:val="2"/>
    </w:rPr>
  </w:style>
  <w:style w:type="paragraph" w:customStyle="1" w:styleId="102">
    <w:name w:val="附录表标题"/>
    <w:next w:val="25"/>
    <w:qFormat/>
    <w:uiPriority w:val="0"/>
    <w:pPr>
      <w:numPr>
        <w:ilvl w:val="1"/>
        <w:numId w:val="9"/>
      </w:numPr>
      <w:spacing w:before="157" w:beforeLines="50" w:after="157" w:afterLines="50"/>
      <w:jc w:val="center"/>
    </w:pPr>
    <w:rPr>
      <w:rFonts w:hint="eastAsia" w:ascii="黑体" w:hAnsi="黑体" w:eastAsia="黑体" w:cs="黑体"/>
      <w:sz w:val="21"/>
      <w:lang w:val="en-US" w:eastAsia="zh-CN" w:bidi="ar-SA"/>
    </w:rPr>
  </w:style>
  <w:style w:type="paragraph" w:customStyle="1" w:styleId="103">
    <w:name w:val="标准文件_示例内容"/>
    <w:basedOn w:val="25"/>
    <w:qFormat/>
    <w:uiPriority w:val="0"/>
    <w:pPr>
      <w:suppressAutoHyphens w:val="0"/>
    </w:pPr>
    <w:rPr>
      <w:rFonts w:hAnsi="宋体"/>
      <w:sz w:val="18"/>
    </w:rPr>
  </w:style>
  <w:style w:type="paragraph" w:customStyle="1" w:styleId="104">
    <w:name w:val="标准文件_示例"/>
    <w:next w:val="103"/>
    <w:qFormat/>
    <w:uiPriority w:val="0"/>
    <w:pPr>
      <w:numPr>
        <w:ilvl w:val="0"/>
        <w:numId w:val="10"/>
      </w:numPr>
      <w:tabs>
        <w:tab w:val="left" w:pos="539"/>
      </w:tabs>
      <w:suppressAutoHyphens w:val="0"/>
      <w:jc w:val="both"/>
    </w:pPr>
    <w:rPr>
      <w:rFonts w:hint="eastAsia" w:ascii="宋体" w:hAnsi="宋体" w:eastAsia="宋体" w:cs="宋体"/>
      <w:sz w:val="18"/>
      <w:lang w:val="en-US" w:eastAsia="zh-CN" w:bidi="ar-SA"/>
    </w:rPr>
  </w:style>
  <w:style w:type="paragraph" w:customStyle="1" w:styleId="105">
    <w:name w:val="标准文件_示例×"/>
    <w:basedOn w:val="1"/>
    <w:next w:val="103"/>
    <w:qFormat/>
    <w:uiPriority w:val="0"/>
    <w:pPr>
      <w:widowControl/>
      <w:numPr>
        <w:ilvl w:val="0"/>
        <w:numId w:val="11"/>
      </w:numPr>
      <w:tabs>
        <w:tab w:val="left" w:pos="539"/>
      </w:tabs>
      <w:suppressAutoHyphens w:val="0"/>
    </w:pPr>
    <w:rPr>
      <w:rFonts w:hAnsi="Times New Roman"/>
      <w:sz w:val="18"/>
    </w:rPr>
  </w:style>
  <w:style w:type="paragraph" w:customStyle="1" w:styleId="106">
    <w:name w:val="标准文件_注"/>
    <w:next w:val="25"/>
    <w:qFormat/>
    <w:uiPriority w:val="0"/>
    <w:pPr>
      <w:numPr>
        <w:ilvl w:val="0"/>
        <w:numId w:val="12"/>
      </w:numPr>
      <w:tabs>
        <w:tab w:val="left" w:pos="539"/>
      </w:tabs>
      <w:autoSpaceDE w:val="0"/>
      <w:autoSpaceDN w:val="0"/>
      <w:jc w:val="both"/>
    </w:pPr>
    <w:rPr>
      <w:rFonts w:hint="eastAsia" w:ascii="宋体" w:hAnsi="宋体" w:eastAsia="宋体" w:cs="宋体"/>
      <w:sz w:val="18"/>
      <w:lang w:val="en-US" w:eastAsia="zh-CN" w:bidi="ar-SA"/>
    </w:rPr>
  </w:style>
  <w:style w:type="paragraph" w:customStyle="1" w:styleId="107">
    <w:name w:val="标准文件_注×"/>
    <w:next w:val="25"/>
    <w:qFormat/>
    <w:uiPriority w:val="0"/>
    <w:pPr>
      <w:numPr>
        <w:ilvl w:val="0"/>
        <w:numId w:val="13"/>
      </w:numPr>
      <w:tabs>
        <w:tab w:val="left" w:pos="539"/>
      </w:tabs>
      <w:jc w:val="both"/>
    </w:pPr>
    <w:rPr>
      <w:rFonts w:hint="eastAsia" w:ascii="宋体" w:hAnsi="宋体" w:eastAsia="宋体" w:cs="宋体"/>
      <w:sz w:val="18"/>
      <w:lang w:val="en-US" w:eastAsia="zh-CN" w:bidi="ar-SA"/>
    </w:rPr>
  </w:style>
  <w:style w:type="paragraph" w:customStyle="1" w:styleId="108">
    <w:name w:val="标准文件_图表脚注"/>
    <w:basedOn w:val="1"/>
    <w:next w:val="25"/>
    <w:qFormat/>
    <w:uiPriority w:val="0"/>
    <w:pPr>
      <w:numPr>
        <w:ilvl w:val="0"/>
        <w:numId w:val="14"/>
      </w:numPr>
      <w:suppressAutoHyphens w:val="0"/>
      <w:adjustRightInd w:val="0"/>
      <w:jc w:val="left"/>
    </w:pPr>
    <w:rPr>
      <w:rFonts w:hAnsi="宋体"/>
      <w:sz w:val="18"/>
    </w:rPr>
  </w:style>
  <w:style w:type="paragraph" w:customStyle="1" w:styleId="109">
    <w:name w:val="标准文件_标准正文"/>
    <w:basedOn w:val="1"/>
    <w:next w:val="25"/>
    <w:qFormat/>
    <w:uiPriority w:val="0"/>
    <w:pPr>
      <w:ind w:firstLine="960" w:firstLineChars="200"/>
    </w:pPr>
  </w:style>
  <w:style w:type="paragraph" w:customStyle="1" w:styleId="110">
    <w:name w:val="标准文件_正文公式"/>
    <w:basedOn w:val="1"/>
    <w:next w:val="109"/>
    <w:qFormat/>
    <w:uiPriority w:val="0"/>
    <w:pPr>
      <w:tabs>
        <w:tab w:val="center" w:pos="4678"/>
        <w:tab w:val="right" w:leader="middleDot" w:pos="9355"/>
      </w:tabs>
    </w:pPr>
  </w:style>
  <w:style w:type="paragraph" w:customStyle="1" w:styleId="111">
    <w:name w:val="标准文件_表格"/>
    <w:basedOn w:val="25"/>
    <w:qFormat/>
    <w:uiPriority w:val="0"/>
    <w:pPr>
      <w:jc w:val="center"/>
    </w:pPr>
    <w:rPr>
      <w:sz w:val="18"/>
    </w:rPr>
  </w:style>
  <w:style w:type="paragraph" w:customStyle="1" w:styleId="112">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3">
    <w:name w:val="标准文件_正文表标题"/>
    <w:next w:val="25"/>
    <w:qFormat/>
    <w:uiPriority w:val="0"/>
    <w:pPr>
      <w:numPr>
        <w:ilvl w:val="0"/>
        <w:numId w:val="15"/>
      </w:numPr>
      <w:spacing w:before="157" w:beforeLines="50" w:after="157" w:afterLines="50"/>
      <w:jc w:val="center"/>
    </w:pPr>
    <w:rPr>
      <w:rFonts w:hint="eastAsia" w:ascii="黑体" w:hAnsi="黑体" w:eastAsia="黑体" w:cs="黑体"/>
      <w:sz w:val="21"/>
      <w:lang w:val="en-US" w:eastAsia="zh-CN" w:bidi="ar-SA"/>
    </w:rPr>
  </w:style>
  <w:style w:type="paragraph" w:customStyle="1" w:styleId="114">
    <w:name w:val="标准文件_正文图标题"/>
    <w:next w:val="25"/>
    <w:qFormat/>
    <w:uiPriority w:val="0"/>
    <w:pPr>
      <w:numPr>
        <w:ilvl w:val="0"/>
        <w:numId w:val="16"/>
      </w:numPr>
      <w:spacing w:before="157" w:beforeLines="50" w:after="157" w:afterLines="50"/>
      <w:jc w:val="center"/>
    </w:pPr>
    <w:rPr>
      <w:rFonts w:hint="eastAsia" w:ascii="黑体" w:hAnsi="黑体" w:eastAsia="黑体" w:cs="黑体"/>
      <w:sz w:val="21"/>
      <w:lang w:val="en-US" w:eastAsia="zh-CN" w:bidi="ar-SA"/>
    </w:rPr>
  </w:style>
  <w:style w:type="paragraph" w:customStyle="1" w:styleId="115">
    <w:name w:val="标准文件_索引标题"/>
    <w:basedOn w:val="34"/>
    <w:next w:val="25"/>
    <w:qFormat/>
    <w:uiPriority w:val="0"/>
    <w:rPr>
      <w:rFonts w:hAnsi="黑体"/>
    </w:rPr>
  </w:style>
  <w:style w:type="paragraph" w:customStyle="1" w:styleId="116">
    <w:name w:val="标准文件_索引项"/>
    <w:basedOn w:val="25"/>
    <w:next w:val="25"/>
    <w:qFormat/>
    <w:uiPriority w:val="0"/>
    <w:pPr>
      <w:tabs>
        <w:tab w:val="right" w:leader="dot" w:pos="9355"/>
      </w:tabs>
      <w:autoSpaceDE w:val="0"/>
      <w:autoSpaceDN w:val="0"/>
      <w:ind w:left="177" w:hanging="177" w:hangingChars="37"/>
      <w:jc w:val="left"/>
    </w:pPr>
  </w:style>
  <w:style w:type="paragraph" w:customStyle="1" w:styleId="117">
    <w:name w:val="标准文件_索引字母"/>
    <w:next w:val="25"/>
    <w:qFormat/>
    <w:uiPriority w:val="0"/>
    <w:pPr>
      <w:jc w:val="center"/>
    </w:pPr>
    <w:rPr>
      <w:rFonts w:hint="eastAsia" w:ascii="宋体" w:hAnsi="宋体" w:eastAsia="宋体" w:cs="宋体"/>
      <w:b/>
      <w:kern w:val="2"/>
      <w:sz w:val="21"/>
      <w:lang w:val="en-US" w:eastAsia="zh-CN" w:bidi="ar-SA"/>
    </w:rPr>
  </w:style>
  <w:style w:type="paragraph" w:customStyle="1" w:styleId="118">
    <w:name w:val="标准文件_提示"/>
    <w:basedOn w:val="1"/>
    <w:qFormat/>
    <w:uiPriority w:val="0"/>
    <w:pPr>
      <w:ind w:firstLine="960" w:firstLineChars="200"/>
    </w:pPr>
    <w:rPr>
      <w:rFonts w:ascii="黑体" w:hAnsi="黑体" w:eastAsia="黑体" w:cs="黑体"/>
    </w:rPr>
  </w:style>
  <w:style w:type="paragraph" w:customStyle="1" w:styleId="119">
    <w:name w:val="标准文件_参考文献编号"/>
    <w:basedOn w:val="25"/>
    <w:qFormat/>
    <w:uiPriority w:val="0"/>
    <w:pPr>
      <w:numPr>
        <w:ilvl w:val="0"/>
        <w:numId w:val="17"/>
      </w:numPr>
    </w:pPr>
  </w:style>
  <w:style w:type="character" w:customStyle="1" w:styleId="120">
    <w:name w:val="标准文件_正文标准名称 Char"/>
    <w:link w:val="56"/>
    <w:qFormat/>
    <w:uiPriority w:val="0"/>
    <w:rPr>
      <w:rFonts w:ascii="黑体" w:hAnsi="黑体" w:eastAsia="黑体" w:cs="黑体"/>
      <w:sz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2b5641d-f3c9-4205-9117-8d9b775f3330}"/>
        <w:style w:val=""/>
        <w:category>
          <w:name w:val="常规"/>
          <w:gallery w:val="placeholder"/>
        </w:category>
        <w:types>
          <w:type w:val="bbPlcHdr"/>
        </w:types>
        <w:behaviors>
          <w:behavior w:val="content"/>
        </w:behaviors>
        <w:description w:val=""/>
        <w:guid w:val="{82B5641D-F3C9-4205-9117-8D9B775F3330}"/>
      </w:docPartPr>
      <w:docPartBody>
        <w:p>
          <w:r>
            <w:rPr>
              <w:color w:val="808080"/>
            </w:rPr>
            <w:t>选择一项。</w:t>
          </w:r>
        </w:p>
      </w:docPartBody>
    </w:docPart>
    <w:docPart>
      <w:docPartPr>
        <w:name w:val="{47a46aae-4250-4f2b-a72e-36dedf09cde1}"/>
        <w:style w:val=""/>
        <w:category>
          <w:name w:val="常规"/>
          <w:gallery w:val="placeholder"/>
        </w:category>
        <w:types>
          <w:type w:val="bbPlcHdr"/>
        </w:types>
        <w:behaviors>
          <w:behavior w:val="content"/>
        </w:behaviors>
        <w:description w:val=""/>
        <w:guid w:val="{47A46AAE-4250-4F2B-A72E-36DEDF09CDE1}"/>
      </w:docPartPr>
      <w:docPartBody>
        <w:p>
          <w:r>
            <w:rPr>
              <w:color w:val="808080"/>
            </w:rPr>
            <w:t>选择一项。</w:t>
          </w:r>
        </w:p>
      </w:docPartBody>
    </w:docPart>
    <w:docPart>
      <w:docPartPr>
        <w:name w:val="{47f61be1-0ffa-49ea-9cc2-ca347d8d2e28}"/>
        <w:style w:val=""/>
        <w:category>
          <w:name w:val="常规"/>
          <w:gallery w:val="placeholder"/>
        </w:category>
        <w:types>
          <w:type w:val="bbPlcHdr"/>
        </w:types>
        <w:behaviors>
          <w:behavior w:val="content"/>
        </w:behaviors>
        <w:description w:val=""/>
        <w:guid w:val="{47F61BE1-0FFA-49EA-9CC2-CA347D8D2E2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485444"/>
    <w:rsid w:val="002250E3"/>
    <w:rsid w:val="00485444"/>
    <w:rsid w:val="00BB3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2477</Words>
  <Characters>2947</Characters>
  <Lines>22</Lines>
  <Paragraphs>6</Paragraphs>
  <TotalTime>0</TotalTime>
  <ScaleCrop>false</ScaleCrop>
  <LinksUpToDate>false</LinksUpToDate>
  <CharactersWithSpaces>3083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2023-05-26T06:03:00Z</dcterms:created>
  <dc:creator>魏波</dc:creator>
  <cp:lastModifiedBy>陈亚茹</cp:lastModifiedBy>
  <dcterms:modified xsi:type="dcterms:W3CDTF">2023-10-20T05:18:43Z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E5D9876117CC4900A1D9F3B52CB73D93_13</vt:lpwstr>
  </property>
</Properties>
</file>