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854"/>
      </w:tblGrid>
      <w:tr w:rsidR="002D1DCA"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2D1DCA" w:rsidRDefault="002D1DCA">
            <w:pPr>
              <w:pStyle w:val="a9"/>
              <w:framePr w:hSpace="0" w:vSpace="0" w:wrap="auto" w:hAnchor="text" w:yAlign="inline"/>
            </w:pPr>
          </w:p>
        </w:tc>
      </w:tr>
    </w:tbl>
    <w:bookmarkStart w:id="0" w:name="ICS"/>
    <w:p w:rsidR="002D1DCA" w:rsidRDefault="00030BEC">
      <w:pPr>
        <w:pStyle w:val="a9"/>
        <w:framePr w:wrap="around"/>
      </w:pPr>
      <w:r>
        <w:rPr>
          <w:rFonts w:ascii="Times New Roman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 w:rsidR="006A2509">
        <w:rPr>
          <w:rFonts w:ascii="Times New Roman"/>
        </w:rPr>
        <w:instrText>ADDIN CNKISM.UserStyle</w:instrText>
      </w:r>
      <w:r>
        <w:rPr>
          <w:rFonts w:ascii="Times New Roman"/>
        </w:rPr>
      </w:r>
      <w:r>
        <w:rPr>
          <w:rFonts w:ascii="Times New Roman"/>
        </w:rPr>
        <w:fldChar w:fldCharType="end"/>
      </w:r>
      <w:r w:rsidR="006A2509">
        <w:rPr>
          <w:rFonts w:ascii="Times New Roman"/>
        </w:rPr>
        <w:t>ICS</w:t>
      </w:r>
      <w:bookmarkEnd w:id="0"/>
      <w:r w:rsidR="009E5380">
        <w:rPr>
          <w:rFonts w:ascii="Times New Roman" w:hint="eastAsia"/>
        </w:rPr>
        <w:t xml:space="preserve"> </w:t>
      </w:r>
      <w:r w:rsidR="006A2509">
        <w:rPr>
          <w:rFonts w:hint="eastAsia"/>
        </w:rPr>
        <w:t>67.160.20</w:t>
      </w:r>
    </w:p>
    <w:p w:rsidR="002D1DCA" w:rsidRDefault="006A2509">
      <w:pPr>
        <w:pStyle w:val="a9"/>
        <w:framePr w:wrap="around"/>
      </w:pPr>
      <w:r>
        <w:rPr>
          <w:rFonts w:hint="eastAsia"/>
        </w:rPr>
        <w:t>CCS</w:t>
      </w:r>
      <w:r w:rsidR="009E5380">
        <w:rPr>
          <w:rFonts w:hint="eastAsia"/>
        </w:rPr>
        <w:t xml:space="preserve"> </w:t>
      </w:r>
      <w:r>
        <w:rPr>
          <w:rFonts w:hint="eastAsia"/>
        </w:rPr>
        <w:t>X51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854"/>
      </w:tblGrid>
      <w:tr w:rsidR="002D1DCA"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2D1DCA" w:rsidRDefault="002D1DCA">
            <w:pPr>
              <w:pStyle w:val="a9"/>
              <w:framePr w:wrap="around"/>
            </w:pPr>
          </w:p>
        </w:tc>
      </w:tr>
    </w:tbl>
    <w:p w:rsidR="002D1DCA" w:rsidRDefault="006A2509">
      <w:pPr>
        <w:pStyle w:val="aa"/>
        <w:framePr w:wrap="around"/>
        <w:rPr>
          <w:sz w:val="90"/>
          <w:szCs w:val="90"/>
        </w:rPr>
      </w:pPr>
      <w:r>
        <w:rPr>
          <w:rFonts w:hint="eastAsia"/>
          <w:sz w:val="90"/>
          <w:szCs w:val="90"/>
        </w:rPr>
        <w:t>T/BSGC</w:t>
      </w:r>
    </w:p>
    <w:p w:rsidR="002D1DCA" w:rsidRDefault="006A2509">
      <w:pPr>
        <w:pStyle w:val="ab"/>
        <w:framePr w:wrap="around"/>
        <w:rPr>
          <w:rFonts w:ascii="Times New Roman" w:hAnsi="Times New Roman"/>
        </w:rPr>
      </w:pPr>
      <w:r>
        <w:rPr>
          <w:rFonts w:hint="eastAsia"/>
        </w:rPr>
        <w:t>团体标准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356"/>
      </w:tblGrid>
      <w:tr w:rsidR="002D1DCA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2D1DCA" w:rsidRDefault="006A2509">
            <w:pPr>
              <w:pStyle w:val="2"/>
              <w:framePr w:wrap="around"/>
              <w:rPr>
                <w:rFonts w:hAnsi="黑体"/>
              </w:rPr>
            </w:pPr>
            <w:bookmarkStart w:id="1" w:name="DT"/>
            <w:r>
              <w:rPr>
                <w:rFonts w:ascii="Times New Roman" w:hint="eastAsia"/>
              </w:rPr>
              <w:t>T/BSGC</w:t>
            </w:r>
            <w:r>
              <w:rPr>
                <w:rFonts w:hAnsi="黑体" w:hint="eastAsia"/>
              </w:rPr>
              <w:t>00x</w:t>
            </w:r>
            <w:r>
              <w:rPr>
                <w:rFonts w:hAnsi="黑体"/>
              </w:rPr>
              <w:t>—</w:t>
            </w:r>
            <w:r>
              <w:rPr>
                <w:rFonts w:hAnsi="黑体" w:hint="eastAsia"/>
              </w:rPr>
              <w:t>2023</w:t>
            </w:r>
          </w:p>
          <w:bookmarkEnd w:id="1"/>
          <w:p w:rsidR="002D1DCA" w:rsidRDefault="002D1DCA">
            <w:pPr>
              <w:pStyle w:val="ac"/>
              <w:framePr w:wrap="around"/>
            </w:pPr>
          </w:p>
        </w:tc>
      </w:tr>
    </w:tbl>
    <w:p w:rsidR="002D1DCA" w:rsidRDefault="006A2509">
      <w:pPr>
        <w:pStyle w:val="ad"/>
        <w:framePr w:wrap="around"/>
      </w:pPr>
      <w:r>
        <w:rPr>
          <w:rFonts w:hint="eastAsia"/>
        </w:rPr>
        <w:t>2023</w:t>
      </w:r>
      <w:r>
        <w:rPr>
          <w:rFonts w:ascii="黑体"/>
        </w:rPr>
        <w:t>-</w:t>
      </w:r>
      <w:r>
        <w:rPr>
          <w:rFonts w:ascii="黑体" w:hint="eastAsia"/>
        </w:rPr>
        <w:t>xx</w:t>
      </w:r>
      <w:r>
        <w:rPr>
          <w:rFonts w:ascii="黑体"/>
        </w:rPr>
        <w:t>-</w:t>
      </w:r>
      <w:r>
        <w:rPr>
          <w:rFonts w:hint="eastAsia"/>
        </w:rPr>
        <w:t>xx</w:t>
      </w:r>
      <w:r>
        <w:rPr>
          <w:rFonts w:hint="eastAsia"/>
        </w:rPr>
        <w:t>发布</w:t>
      </w:r>
      <w:r w:rsidR="00030BEC">
        <w:pict>
          <v:line id="_x0000_s1026" style="position:absolute;z-index:251663360;mso-position-horizontal-relative:text;mso-position-vertical-relative:page" from="-.05pt,728.5pt" to="481.85pt,728.5pt" o:gfxdata="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JYdrPNYAAAALAQAADwAAAAAAAAABACAAAAAiAAAAZHJzL2Rvd25yZXYueG1sUEsBAhQA&#10;FAAAAAgAh07iQL3Jyfb0AQAA5AMAAA4AAAAAAAAAAQAgAAAAJQEAAGRycy9lMm9Eb2MueG1sUEsF&#10;BgAAAAAGAAYAWQEAAIsFAAAAAA==&#10;">
            <w10:wrap anchory="page"/>
            <w10:anchorlock/>
          </v:line>
        </w:pict>
      </w:r>
    </w:p>
    <w:p w:rsidR="002D1DCA" w:rsidRDefault="006A2509">
      <w:pPr>
        <w:pStyle w:val="ae"/>
        <w:framePr w:wrap="around"/>
      </w:pPr>
      <w:r>
        <w:rPr>
          <w:rFonts w:ascii="黑体" w:hint="eastAsia"/>
        </w:rPr>
        <w:t>2023</w:t>
      </w:r>
      <w:r>
        <w:rPr>
          <w:rFonts w:ascii="黑体"/>
        </w:rPr>
        <w:t>-</w:t>
      </w:r>
      <w:r>
        <w:rPr>
          <w:rFonts w:hint="eastAsia"/>
        </w:rPr>
        <w:t>xx</w:t>
      </w:r>
      <w:r>
        <w:rPr>
          <w:rFonts w:ascii="黑体"/>
        </w:rPr>
        <w:t>-</w:t>
      </w:r>
      <w:r>
        <w:rPr>
          <w:rFonts w:hint="eastAsia"/>
        </w:rPr>
        <w:t>xx</w:t>
      </w:r>
      <w:r>
        <w:rPr>
          <w:rFonts w:hint="eastAsia"/>
        </w:rPr>
        <w:t>实施</w:t>
      </w:r>
    </w:p>
    <w:p w:rsidR="002D1DCA" w:rsidRDefault="00030BEC">
      <w:pPr>
        <w:pStyle w:val="af"/>
        <w:framePr w:wrap="around"/>
      </w:pPr>
      <w:bookmarkStart w:id="2" w:name="fm"/>
      <w:r>
        <w:rPr>
          <w:w w:val="100"/>
        </w:rPr>
        <w:pict>
          <v:rect id="_x0000_s1030" style="position:absolute;left:0;text-align:left;margin-left:347.55pt;margin-top:-585.45pt;width:90pt;height:18pt;z-index:-251657216" o:gfxdata="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38mKEdoAAAAPAQAADwAAAAAAAAABACAAAAAiAAAAZHJzL2Rvd25yZXYueG1sUEsBAhQAFAAA&#10;AAgAh07iQLUJ0CG0AQAAagMAAA4AAAAAAAAAAQAgAAAAKQEAAGRycy9lMm9Eb2MueG1sUEsFBgAA&#10;AAAGAAYAWQEAAE8FAAAAAA==&#10;" stroked="f">
            <v:textbox>
              <w:txbxContent>
                <w:p w:rsidR="002D1DCA" w:rsidRDefault="002D1DCA"/>
              </w:txbxContent>
            </v:textbox>
          </v:rect>
        </w:pict>
      </w:r>
      <w:r>
        <w:rPr>
          <w:w w:val="100"/>
        </w:rPr>
        <w:pict>
          <v:line id="_x0000_s1029" style="position:absolute;left:0;text-align:left;z-index:251662336" from="-36.6pt,-552.85pt" to="445.3pt,-552.85pt" o:gfxdata="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7JZGg2AAAAA8BAAAPAAAAAAAAAAEAIAAAACIAAABkcnMvZG93bnJldi54bWxQSwEC&#10;FAAUAAAACACHTuJAnx8BLPQBAADkAwAADgAAAAAAAAABACAAAAAnAQAAZHJzL2Uyb0RvYy54bWxQ&#10;SwUGAAAAAAYABgBZAQAAjQUAAAAA&#10;"/>
        </w:pict>
      </w:r>
      <w:bookmarkEnd w:id="2"/>
      <w:r w:rsidR="006A2509">
        <w:rPr>
          <w:rFonts w:hint="eastAsia"/>
          <w:sz w:val="32"/>
          <w:szCs w:val="32"/>
        </w:rPr>
        <w:t>贵州省植物学会</w:t>
      </w:r>
      <w:r w:rsidR="006A2509">
        <w:rPr>
          <w:rStyle w:val="af0"/>
          <w:rFonts w:hint="eastAsia"/>
        </w:rPr>
        <w:t>发布</w:t>
      </w:r>
    </w:p>
    <w:p w:rsidR="002D1DCA" w:rsidRDefault="00030BEC">
      <w:pPr>
        <w:pStyle w:val="af1"/>
        <w:ind w:firstLineChars="0" w:firstLine="0"/>
        <w:sectPr w:rsidR="002D1DCA">
          <w:footerReference w:type="even" r:id="rId8"/>
          <w:footerReference w:type="default" r:id="rId9"/>
          <w:pgSz w:w="11906" w:h="16838"/>
          <w:pgMar w:top="567" w:right="850" w:bottom="1134" w:left="1418" w:header="0" w:footer="0" w:gutter="0"/>
          <w:pgNumType w:start="1"/>
          <w:cols w:space="720"/>
          <w:docGrid w:type="lines" w:linePitch="312"/>
        </w:sectPr>
      </w:pPr>
      <w:r>
        <w:pict>
          <v:rect id="_x0000_s1028" style="position:absolute;left:0;text-align:left;margin-left:191.1pt;margin-top:371.15pt;width:100pt;height:24pt;z-index:-251655168" o:gfxdata="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HwWeH3YAAAACwEAAA8AAAAAAAAAAQAgAAAAIgAAAGRycy9kb3ducmV2LnhtbFBLAQIUABQAAAAI&#10;AIdO4kCGNOLNtAEAAGoDAAAOAAAAAAAAAAEAIAAAACcBAABkcnMvZTJvRG9jLnhtbFBLBQYAAAAA&#10;BgAGAFkBAABNBQAAAAA=&#10;" stroked="f">
            <v:textbox>
              <w:txbxContent>
                <w:p w:rsidR="002D1DCA" w:rsidRDefault="006A2509">
                  <w:pPr>
                    <w:jc w:val="center"/>
                  </w:pPr>
                  <w:r>
                    <w:rPr>
                      <w:rFonts w:hint="eastAsia"/>
                    </w:rPr>
                    <w:t>（征求意见稿）</w:t>
                  </w:r>
                </w:p>
              </w:txbxContent>
            </v:textbox>
          </v:rect>
        </w:pict>
      </w:r>
      <w:r>
        <w:pict>
          <v:rect id="_x0000_s1027" style="position:absolute;left:0;text-align:left;margin-left:-55.9pt;margin-top:184.85pt;width:564.75pt;height:108.7pt;z-index:-251656192" o:gfxdata="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DIb+aJ2gAAAA0BAAAPAAAAAAAAAAEAIAAAACIAAABkcnMvZG93bnJldi54bWxQSwEC&#10;FAAUAAAACACHTuJAwyaTELkBAABrAwAADgAAAAAAAAABACAAAAApAQAAZHJzL2Uyb0RvYy54bWxQ&#10;SwUGAAAAAAYABgBZAQAAVAUAAAAA&#10;" stroked="f">
            <v:textbox>
              <w:txbxContent>
                <w:p w:rsidR="002D1DCA" w:rsidRDefault="006A2509">
                  <w:pPr>
                    <w:pStyle w:val="af6"/>
                    <w:tabs>
                      <w:tab w:val="left" w:pos="1031"/>
                    </w:tabs>
                    <w:ind w:firstLineChars="100" w:firstLine="520"/>
                  </w:pPr>
                  <w:bookmarkStart w:id="3" w:name="StdName"/>
                  <w:r>
                    <w:rPr>
                      <w:rFonts w:hint="eastAsia"/>
                    </w:rPr>
                    <w:t>蜂糖李早结丰产栽培技术规程</w:t>
                  </w:r>
                  <w:bookmarkEnd w:id="3"/>
                </w:p>
                <w:p w:rsidR="002D1DCA" w:rsidRDefault="002D1DCA">
                  <w:pPr>
                    <w:rPr>
                      <w:rFonts w:ascii="黑体" w:eastAsia="黑体" w:hAnsi="黑体"/>
                      <w:sz w:val="24"/>
                    </w:rPr>
                  </w:pPr>
                </w:p>
                <w:p w:rsidR="002D1DCA" w:rsidRDefault="006A2509">
                  <w:pPr>
                    <w:jc w:val="center"/>
                    <w:rPr>
                      <w:rFonts w:ascii="Times New Roman" w:eastAsia="微软雅黑" w:hAnsi="Times New Roman" w:cs="Times New Roman"/>
                      <w:sz w:val="27"/>
                      <w:szCs w:val="27"/>
                    </w:rPr>
                  </w:pPr>
                  <w:r>
                    <w:rPr>
                      <w:rFonts w:ascii="Times New Roman" w:eastAsia="微软雅黑" w:hAnsi="Times New Roman" w:cs="Times New Roman"/>
                      <w:sz w:val="27"/>
                      <w:szCs w:val="27"/>
                    </w:rPr>
                    <w:t>Technical regulations for early bearing and high yield cultivation of  'Fengtang' plum</w:t>
                  </w:r>
                </w:p>
              </w:txbxContent>
            </v:textbox>
          </v:rect>
        </w:pict>
      </w:r>
    </w:p>
    <w:p w:rsidR="002D1DCA" w:rsidRDefault="006A2509">
      <w:pPr>
        <w:pStyle w:val="af7"/>
        <w:keepNext w:val="0"/>
        <w:pageBreakBefore w:val="0"/>
        <w:spacing w:before="0" w:after="0"/>
        <w:ind w:firstLineChars="1200" w:firstLine="3840"/>
        <w:jc w:val="both"/>
        <w:rPr>
          <w:rFonts w:hAnsi="黑体"/>
          <w:szCs w:val="32"/>
        </w:rPr>
      </w:pPr>
      <w:bookmarkStart w:id="4" w:name="_Toc27115"/>
      <w:bookmarkStart w:id="5" w:name="_Toc24661"/>
      <w:r>
        <w:rPr>
          <w:rFonts w:hAnsi="黑体" w:hint="eastAsia"/>
          <w:szCs w:val="32"/>
        </w:rPr>
        <w:lastRenderedPageBreak/>
        <w:t>目    次</w:t>
      </w:r>
      <w:bookmarkEnd w:id="4"/>
      <w:bookmarkEnd w:id="5"/>
    </w:p>
    <w:p w:rsidR="002D1DCA" w:rsidRDefault="00030BEC">
      <w:pPr>
        <w:pStyle w:val="10"/>
        <w:tabs>
          <w:tab w:val="right" w:leader="dot" w:pos="9355"/>
        </w:tabs>
        <w:spacing w:line="360" w:lineRule="auto"/>
      </w:pPr>
      <w:r w:rsidRPr="00030BEC">
        <w:fldChar w:fldCharType="begin"/>
      </w:r>
      <w:r w:rsidR="006A2509">
        <w:instrText xml:space="preserve">TOC \o "1-1" \h \u </w:instrText>
      </w:r>
      <w:r w:rsidRPr="00030BEC">
        <w:fldChar w:fldCharType="separate"/>
      </w:r>
      <w:hyperlink w:anchor="_Toc25559" w:history="1">
        <w:r w:rsidR="006A2509">
          <w:rPr>
            <w:rFonts w:hAnsi="黑体" w:hint="eastAsia"/>
            <w:szCs w:val="32"/>
          </w:rPr>
          <w:t>前  言</w:t>
        </w:r>
        <w:r w:rsidR="006A2509">
          <w:tab/>
        </w:r>
        <w:r>
          <w:fldChar w:fldCharType="begin"/>
        </w:r>
        <w:r w:rsidR="006A2509">
          <w:instrText xml:space="preserve"> PAGEREF _Toc25559 \h </w:instrText>
        </w:r>
        <w:r>
          <w:fldChar w:fldCharType="separate"/>
        </w:r>
        <w:r w:rsidR="006A2509">
          <w:t>1</w:t>
        </w:r>
        <w:r>
          <w:fldChar w:fldCharType="end"/>
        </w:r>
      </w:hyperlink>
    </w:p>
    <w:p w:rsidR="002D1DCA" w:rsidRDefault="00030BEC">
      <w:pPr>
        <w:pStyle w:val="10"/>
        <w:tabs>
          <w:tab w:val="right" w:leader="dot" w:pos="9355"/>
        </w:tabs>
        <w:spacing w:line="360" w:lineRule="auto"/>
      </w:pPr>
      <w:hyperlink w:anchor="_Toc10175" w:history="1">
        <w:r w:rsidR="006A2509">
          <w:rPr>
            <w:rFonts w:hAnsi="黑体"/>
          </w:rPr>
          <w:t xml:space="preserve">1  </w:t>
        </w:r>
        <w:r w:rsidR="006A2509">
          <w:rPr>
            <w:rFonts w:hAnsi="黑体"/>
          </w:rPr>
          <w:t>范围</w:t>
        </w:r>
        <w:r w:rsidR="006A2509">
          <w:tab/>
        </w:r>
        <w:r>
          <w:fldChar w:fldCharType="begin"/>
        </w:r>
        <w:r w:rsidR="006A2509">
          <w:instrText xml:space="preserve"> PAGEREF _Toc10175 \h </w:instrText>
        </w:r>
        <w:r>
          <w:fldChar w:fldCharType="separate"/>
        </w:r>
        <w:r w:rsidR="006A2509">
          <w:t>2</w:t>
        </w:r>
        <w:r>
          <w:fldChar w:fldCharType="end"/>
        </w:r>
      </w:hyperlink>
    </w:p>
    <w:p w:rsidR="002D1DCA" w:rsidRDefault="00030BEC">
      <w:pPr>
        <w:pStyle w:val="10"/>
        <w:tabs>
          <w:tab w:val="right" w:leader="dot" w:pos="9355"/>
        </w:tabs>
        <w:spacing w:line="360" w:lineRule="auto"/>
      </w:pPr>
      <w:hyperlink w:anchor="_Toc19764" w:history="1">
        <w:r w:rsidR="006A2509">
          <w:rPr>
            <w:rFonts w:hAnsi="Times New Roman" w:hint="eastAsia"/>
            <w:szCs w:val="20"/>
          </w:rPr>
          <w:t xml:space="preserve">2  </w:t>
        </w:r>
        <w:r w:rsidR="006A2509">
          <w:rPr>
            <w:rFonts w:hAnsi="Times New Roman" w:hint="eastAsia"/>
            <w:szCs w:val="20"/>
          </w:rPr>
          <w:t>规范性引用文件</w:t>
        </w:r>
        <w:r w:rsidR="006A2509">
          <w:tab/>
        </w:r>
        <w:r>
          <w:fldChar w:fldCharType="begin"/>
        </w:r>
        <w:r w:rsidR="006A2509">
          <w:instrText xml:space="preserve"> PAGEREF _Toc19764 \h </w:instrText>
        </w:r>
        <w:r>
          <w:fldChar w:fldCharType="separate"/>
        </w:r>
        <w:r w:rsidR="006A2509">
          <w:t>2</w:t>
        </w:r>
        <w:r>
          <w:fldChar w:fldCharType="end"/>
        </w:r>
      </w:hyperlink>
    </w:p>
    <w:p w:rsidR="002D1DCA" w:rsidRDefault="00030BEC">
      <w:pPr>
        <w:pStyle w:val="10"/>
        <w:tabs>
          <w:tab w:val="right" w:leader="dot" w:pos="9355"/>
        </w:tabs>
        <w:spacing w:line="360" w:lineRule="auto"/>
      </w:pPr>
      <w:hyperlink w:anchor="_Toc14014" w:history="1">
        <w:r w:rsidR="006A2509">
          <w:rPr>
            <w:rFonts w:hAnsi="黑体"/>
            <w:szCs w:val="21"/>
          </w:rPr>
          <w:t xml:space="preserve">3 </w:t>
        </w:r>
        <w:r w:rsidR="006A2509">
          <w:rPr>
            <w:rFonts w:hAnsi="黑体"/>
          </w:rPr>
          <w:t xml:space="preserve"> </w:t>
        </w:r>
        <w:r w:rsidR="006A2509">
          <w:rPr>
            <w:rFonts w:hAnsi="黑体"/>
          </w:rPr>
          <w:t>术语与定义</w:t>
        </w:r>
        <w:r w:rsidR="006A2509">
          <w:tab/>
        </w:r>
        <w:r>
          <w:fldChar w:fldCharType="begin"/>
        </w:r>
        <w:r w:rsidR="006A2509">
          <w:instrText xml:space="preserve"> PAGEREF _Toc14014 \h </w:instrText>
        </w:r>
        <w:r>
          <w:fldChar w:fldCharType="separate"/>
        </w:r>
        <w:r w:rsidR="006A2509">
          <w:t>2</w:t>
        </w:r>
        <w:r>
          <w:fldChar w:fldCharType="end"/>
        </w:r>
      </w:hyperlink>
    </w:p>
    <w:p w:rsidR="002D1DCA" w:rsidRDefault="00030BEC">
      <w:pPr>
        <w:pStyle w:val="10"/>
        <w:tabs>
          <w:tab w:val="right" w:leader="dot" w:pos="9355"/>
        </w:tabs>
        <w:spacing w:line="360" w:lineRule="auto"/>
      </w:pPr>
      <w:hyperlink w:anchor="_Toc9232" w:history="1">
        <w:r w:rsidR="006A2509">
          <w:rPr>
            <w:rFonts w:hAnsi="黑体" w:hint="eastAsia"/>
            <w:szCs w:val="21"/>
          </w:rPr>
          <w:t xml:space="preserve">4  </w:t>
        </w:r>
        <w:r w:rsidR="006A2509">
          <w:rPr>
            <w:rFonts w:hAnsi="黑体"/>
            <w:szCs w:val="21"/>
          </w:rPr>
          <w:t>建园</w:t>
        </w:r>
        <w:r w:rsidR="006A2509">
          <w:tab/>
        </w:r>
        <w:r>
          <w:fldChar w:fldCharType="begin"/>
        </w:r>
        <w:r w:rsidR="006A2509">
          <w:instrText xml:space="preserve"> PAGEREF _Toc9232 \h </w:instrText>
        </w:r>
        <w:r>
          <w:fldChar w:fldCharType="separate"/>
        </w:r>
        <w:r w:rsidR="006A2509">
          <w:t>2</w:t>
        </w:r>
        <w:r>
          <w:fldChar w:fldCharType="end"/>
        </w:r>
      </w:hyperlink>
    </w:p>
    <w:p w:rsidR="002D1DCA" w:rsidRDefault="00030BEC">
      <w:pPr>
        <w:pStyle w:val="10"/>
        <w:tabs>
          <w:tab w:val="right" w:leader="dot" w:pos="9355"/>
        </w:tabs>
        <w:spacing w:line="360" w:lineRule="auto"/>
      </w:pPr>
      <w:hyperlink w:anchor="_Toc30518" w:history="1">
        <w:r w:rsidR="006A2509">
          <w:rPr>
            <w:rFonts w:hAnsi="黑体" w:hint="eastAsia"/>
            <w:szCs w:val="21"/>
          </w:rPr>
          <w:t>5</w:t>
        </w:r>
        <w:r w:rsidR="006A2509">
          <w:rPr>
            <w:rFonts w:hAnsi="黑体"/>
            <w:szCs w:val="21"/>
          </w:rPr>
          <w:t xml:space="preserve"> </w:t>
        </w:r>
        <w:r w:rsidR="006A2509">
          <w:rPr>
            <w:rFonts w:hAnsi="黑体" w:hint="eastAsia"/>
            <w:szCs w:val="21"/>
          </w:rPr>
          <w:t xml:space="preserve"> </w:t>
        </w:r>
        <w:r w:rsidR="006A2509">
          <w:rPr>
            <w:rFonts w:hAnsi="黑体"/>
            <w:szCs w:val="21"/>
          </w:rPr>
          <w:t>土肥水管理</w:t>
        </w:r>
        <w:r w:rsidR="006A2509">
          <w:tab/>
        </w:r>
        <w:r>
          <w:fldChar w:fldCharType="begin"/>
        </w:r>
        <w:r w:rsidR="006A2509">
          <w:instrText xml:space="preserve"> PAGEREF _Toc30518 \h </w:instrText>
        </w:r>
        <w:r>
          <w:fldChar w:fldCharType="separate"/>
        </w:r>
        <w:r w:rsidR="006A2509">
          <w:t>3</w:t>
        </w:r>
        <w:r>
          <w:fldChar w:fldCharType="end"/>
        </w:r>
      </w:hyperlink>
    </w:p>
    <w:p w:rsidR="002D1DCA" w:rsidRDefault="00030BEC">
      <w:pPr>
        <w:pStyle w:val="10"/>
        <w:tabs>
          <w:tab w:val="right" w:leader="dot" w:pos="9355"/>
        </w:tabs>
        <w:spacing w:line="360" w:lineRule="auto"/>
      </w:pPr>
      <w:hyperlink w:anchor="_Toc8611" w:history="1">
        <w:r w:rsidR="006A2509">
          <w:rPr>
            <w:rFonts w:hAnsi="黑体" w:hint="eastAsia"/>
          </w:rPr>
          <w:t>6</w:t>
        </w:r>
        <w:r w:rsidR="006A2509">
          <w:rPr>
            <w:rFonts w:ascii="黑体" w:hAnsi="黑体"/>
            <w:szCs w:val="21"/>
          </w:rPr>
          <w:t xml:space="preserve"> </w:t>
        </w:r>
        <w:r w:rsidR="006A2509">
          <w:rPr>
            <w:rFonts w:ascii="黑体" w:hAnsi="黑体" w:hint="eastAsia"/>
            <w:szCs w:val="21"/>
          </w:rPr>
          <w:t xml:space="preserve"> </w:t>
        </w:r>
        <w:r w:rsidR="006A2509">
          <w:rPr>
            <w:rFonts w:ascii="黑体" w:hAnsi="黑体"/>
          </w:rPr>
          <w:t>矮化</w:t>
        </w:r>
        <w:r w:rsidR="006A2509">
          <w:rPr>
            <w:rFonts w:ascii="黑体" w:hAnsi="黑体"/>
            <w:szCs w:val="21"/>
          </w:rPr>
          <w:t>整形修剪</w:t>
        </w:r>
        <w:r w:rsidR="006A2509">
          <w:tab/>
        </w:r>
        <w:r>
          <w:fldChar w:fldCharType="begin"/>
        </w:r>
        <w:r w:rsidR="006A2509">
          <w:instrText xml:space="preserve"> PAGEREF _Toc8611 \h </w:instrText>
        </w:r>
        <w:r>
          <w:fldChar w:fldCharType="separate"/>
        </w:r>
        <w:r w:rsidR="006A2509">
          <w:t>4</w:t>
        </w:r>
        <w:r>
          <w:fldChar w:fldCharType="end"/>
        </w:r>
      </w:hyperlink>
    </w:p>
    <w:p w:rsidR="002D1DCA" w:rsidRDefault="00030BEC">
      <w:pPr>
        <w:pStyle w:val="10"/>
        <w:tabs>
          <w:tab w:val="right" w:leader="dot" w:pos="9355"/>
        </w:tabs>
        <w:spacing w:line="360" w:lineRule="auto"/>
      </w:pPr>
      <w:hyperlink w:anchor="_Toc5938" w:history="1">
        <w:r w:rsidR="006A2509">
          <w:rPr>
            <w:rFonts w:hAnsi="黑体" w:hint="eastAsia"/>
            <w:szCs w:val="21"/>
          </w:rPr>
          <w:t>8</w:t>
        </w:r>
        <w:r w:rsidR="006A2509">
          <w:rPr>
            <w:rFonts w:hAnsi="黑体"/>
            <w:szCs w:val="21"/>
          </w:rPr>
          <w:t xml:space="preserve"> </w:t>
        </w:r>
        <w:r w:rsidR="006A2509">
          <w:rPr>
            <w:rFonts w:hAnsi="黑体" w:hint="eastAsia"/>
            <w:szCs w:val="21"/>
          </w:rPr>
          <w:t xml:space="preserve"> </w:t>
        </w:r>
        <w:r w:rsidR="006A2509">
          <w:rPr>
            <w:rFonts w:hAnsi="黑体"/>
            <w:szCs w:val="21"/>
          </w:rPr>
          <w:t>病虫害防治</w:t>
        </w:r>
        <w:r w:rsidR="006A2509">
          <w:tab/>
        </w:r>
        <w:r>
          <w:fldChar w:fldCharType="begin"/>
        </w:r>
        <w:r w:rsidR="006A2509">
          <w:instrText xml:space="preserve"> PAGEREF _Toc5938 \h </w:instrText>
        </w:r>
        <w:r>
          <w:fldChar w:fldCharType="separate"/>
        </w:r>
        <w:r w:rsidR="006A2509">
          <w:t>5</w:t>
        </w:r>
        <w:r>
          <w:fldChar w:fldCharType="end"/>
        </w:r>
      </w:hyperlink>
    </w:p>
    <w:p w:rsidR="002D1DCA" w:rsidRDefault="00030BEC">
      <w:pPr>
        <w:pStyle w:val="10"/>
        <w:tabs>
          <w:tab w:val="right" w:leader="dot" w:pos="9355"/>
        </w:tabs>
        <w:spacing w:line="360" w:lineRule="auto"/>
      </w:pPr>
      <w:hyperlink w:anchor="_Toc30381" w:history="1">
        <w:r w:rsidR="006A2509">
          <w:rPr>
            <w:rFonts w:hAnsi="黑体" w:hint="eastAsia"/>
            <w:szCs w:val="21"/>
          </w:rPr>
          <w:t>9</w:t>
        </w:r>
        <w:r w:rsidR="006A2509">
          <w:rPr>
            <w:rFonts w:hAnsi="黑体"/>
            <w:szCs w:val="21"/>
          </w:rPr>
          <w:t xml:space="preserve"> </w:t>
        </w:r>
        <w:r w:rsidR="006A2509">
          <w:rPr>
            <w:rFonts w:hAnsi="黑体" w:hint="eastAsia"/>
            <w:szCs w:val="21"/>
          </w:rPr>
          <w:t xml:space="preserve"> </w:t>
        </w:r>
        <w:r w:rsidR="006A2509">
          <w:rPr>
            <w:rFonts w:hAnsi="黑体"/>
            <w:szCs w:val="21"/>
          </w:rPr>
          <w:t>采收</w:t>
        </w:r>
        <w:r w:rsidR="006A2509">
          <w:tab/>
        </w:r>
        <w:r>
          <w:fldChar w:fldCharType="begin"/>
        </w:r>
        <w:r w:rsidR="006A2509">
          <w:instrText xml:space="preserve"> PAGEREF _Toc30381 \h </w:instrText>
        </w:r>
        <w:r>
          <w:fldChar w:fldCharType="separate"/>
        </w:r>
        <w:r w:rsidR="006A2509">
          <w:t>5</w:t>
        </w:r>
        <w:r>
          <w:fldChar w:fldCharType="end"/>
        </w:r>
      </w:hyperlink>
    </w:p>
    <w:p w:rsidR="002D1DCA" w:rsidRDefault="00030BEC">
      <w:pPr>
        <w:pStyle w:val="10"/>
        <w:tabs>
          <w:tab w:val="right" w:leader="dot" w:pos="9355"/>
        </w:tabs>
        <w:spacing w:line="360" w:lineRule="auto"/>
      </w:pPr>
      <w:hyperlink w:anchor="_Toc31668" w:history="1">
        <w:r w:rsidR="006A2509">
          <w:rPr>
            <w:rFonts w:ascii="黑体" w:eastAsia="黑体" w:hAnsi="黑体"/>
            <w:szCs w:val="21"/>
          </w:rPr>
          <w:t>附</w:t>
        </w:r>
        <w:r w:rsidR="006A2509">
          <w:rPr>
            <w:rFonts w:ascii="黑体" w:eastAsia="黑体" w:hAnsi="黑体"/>
          </w:rPr>
          <w:t>录A</w:t>
        </w:r>
        <w:r w:rsidR="006A2509">
          <w:tab/>
        </w:r>
        <w:r>
          <w:fldChar w:fldCharType="begin"/>
        </w:r>
        <w:r w:rsidR="006A2509">
          <w:instrText xml:space="preserve"> PAGEREF _Toc31668 \h </w:instrText>
        </w:r>
        <w:r>
          <w:fldChar w:fldCharType="separate"/>
        </w:r>
        <w:r w:rsidR="006A2509">
          <w:t>7</w:t>
        </w:r>
        <w:r>
          <w:fldChar w:fldCharType="end"/>
        </w:r>
      </w:hyperlink>
    </w:p>
    <w:p w:rsidR="002D1DCA" w:rsidRDefault="00030BEC">
      <w:r>
        <w:fldChar w:fldCharType="end"/>
      </w:r>
    </w:p>
    <w:p w:rsidR="002D1DCA" w:rsidRDefault="002D1DCA">
      <w:pPr>
        <w:jc w:val="left"/>
        <w:rPr>
          <w:sz w:val="32"/>
          <w:szCs w:val="32"/>
        </w:rPr>
      </w:pPr>
    </w:p>
    <w:p w:rsidR="002D1DCA" w:rsidRDefault="002D1DCA">
      <w:pPr>
        <w:jc w:val="left"/>
        <w:rPr>
          <w:sz w:val="32"/>
          <w:szCs w:val="32"/>
        </w:rPr>
      </w:pPr>
    </w:p>
    <w:p w:rsidR="002D1DCA" w:rsidRDefault="002D1DCA">
      <w:pPr>
        <w:jc w:val="left"/>
        <w:rPr>
          <w:sz w:val="32"/>
          <w:szCs w:val="32"/>
        </w:rPr>
      </w:pPr>
    </w:p>
    <w:p w:rsidR="002D1DCA" w:rsidRDefault="002D1DCA">
      <w:pPr>
        <w:jc w:val="left"/>
        <w:rPr>
          <w:sz w:val="32"/>
          <w:szCs w:val="32"/>
        </w:rPr>
      </w:pPr>
    </w:p>
    <w:p w:rsidR="002D1DCA" w:rsidRDefault="002D1DCA">
      <w:pPr>
        <w:jc w:val="left"/>
        <w:rPr>
          <w:sz w:val="32"/>
          <w:szCs w:val="32"/>
        </w:rPr>
      </w:pPr>
    </w:p>
    <w:p w:rsidR="002D1DCA" w:rsidRDefault="002D1DCA">
      <w:pPr>
        <w:jc w:val="left"/>
        <w:rPr>
          <w:sz w:val="32"/>
          <w:szCs w:val="32"/>
        </w:rPr>
      </w:pPr>
    </w:p>
    <w:p w:rsidR="002D1DCA" w:rsidRDefault="002D1DCA">
      <w:pPr>
        <w:jc w:val="left"/>
        <w:rPr>
          <w:sz w:val="32"/>
          <w:szCs w:val="32"/>
        </w:rPr>
      </w:pPr>
    </w:p>
    <w:p w:rsidR="002D1DCA" w:rsidRDefault="002D1DCA">
      <w:pPr>
        <w:jc w:val="left"/>
        <w:rPr>
          <w:sz w:val="32"/>
          <w:szCs w:val="32"/>
        </w:rPr>
      </w:pPr>
    </w:p>
    <w:p w:rsidR="002D1DCA" w:rsidRDefault="002D1DCA">
      <w:pPr>
        <w:jc w:val="left"/>
        <w:rPr>
          <w:sz w:val="32"/>
          <w:szCs w:val="32"/>
        </w:rPr>
      </w:pPr>
    </w:p>
    <w:p w:rsidR="002D1DCA" w:rsidRDefault="002D1DCA">
      <w:pPr>
        <w:jc w:val="left"/>
        <w:rPr>
          <w:sz w:val="32"/>
          <w:szCs w:val="32"/>
        </w:rPr>
      </w:pPr>
    </w:p>
    <w:p w:rsidR="002D1DCA" w:rsidRDefault="002D1DCA">
      <w:pPr>
        <w:jc w:val="left"/>
        <w:rPr>
          <w:sz w:val="32"/>
          <w:szCs w:val="32"/>
        </w:rPr>
      </w:pPr>
    </w:p>
    <w:p w:rsidR="002D1DCA" w:rsidRDefault="002D1DCA">
      <w:pPr>
        <w:widowControl/>
        <w:tabs>
          <w:tab w:val="center" w:pos="4201"/>
          <w:tab w:val="right" w:leader="dot" w:pos="9298"/>
        </w:tabs>
        <w:autoSpaceDE w:val="0"/>
        <w:autoSpaceDN w:val="0"/>
        <w:spacing w:line="276" w:lineRule="auto"/>
        <w:jc w:val="center"/>
        <w:outlineLvl w:val="0"/>
        <w:rPr>
          <w:rFonts w:ascii="宋体" w:hAnsi="宋体" w:cs="宋体"/>
          <w:sz w:val="32"/>
          <w:szCs w:val="32"/>
        </w:rPr>
      </w:pPr>
      <w:bookmarkStart w:id="6" w:name="_Toc135062112"/>
    </w:p>
    <w:p w:rsidR="002D1DCA" w:rsidRDefault="006A2509">
      <w:pPr>
        <w:widowControl/>
        <w:tabs>
          <w:tab w:val="center" w:pos="4201"/>
          <w:tab w:val="right" w:leader="dot" w:pos="9298"/>
        </w:tabs>
        <w:autoSpaceDE w:val="0"/>
        <w:autoSpaceDN w:val="0"/>
        <w:spacing w:line="276" w:lineRule="auto"/>
        <w:jc w:val="center"/>
        <w:outlineLvl w:val="0"/>
        <w:rPr>
          <w:rFonts w:ascii="黑体" w:eastAsia="黑体" w:hAnsi="黑体" w:cs="宋体"/>
          <w:sz w:val="32"/>
          <w:szCs w:val="32"/>
        </w:rPr>
      </w:pPr>
      <w:r>
        <w:rPr>
          <w:rFonts w:ascii="黑体" w:eastAsia="黑体" w:hAnsi="黑体" w:cs="宋体" w:hint="eastAsia"/>
          <w:sz w:val="32"/>
          <w:szCs w:val="32"/>
        </w:rPr>
        <w:t>前言</w:t>
      </w:r>
      <w:bookmarkEnd w:id="6"/>
    </w:p>
    <w:p w:rsidR="002D1DCA" w:rsidRDefault="006A2509" w:rsidP="009E5380">
      <w:pPr>
        <w:spacing w:line="400" w:lineRule="exact"/>
        <w:ind w:firstLine="422"/>
        <w:jc w:val="left"/>
        <w:rPr>
          <w:rFonts w:ascii="宋体" w:eastAsia="Times New Roman" w:hAnsi="宋体" w:cs="Times New Roman"/>
        </w:rPr>
      </w:pPr>
      <w:r>
        <w:rPr>
          <w:rFonts w:ascii="宋体" w:eastAsia="Times New Roman" w:hAnsi="宋体" w:cs="Times New Roman" w:hint="eastAsia"/>
        </w:rPr>
        <w:t>本文件按照</w:t>
      </w:r>
      <w:r w:rsidR="009E5380">
        <w:rPr>
          <w:rFonts w:ascii="宋体" w:eastAsia="Times New Roman" w:hAnsi="宋体" w:cs="Times New Roman" w:hint="eastAsia"/>
          <w:szCs w:val="21"/>
        </w:rPr>
        <w:t>GB/T</w:t>
      </w:r>
      <w:r>
        <w:rPr>
          <w:rFonts w:ascii="宋体" w:eastAsia="Times New Roman" w:hAnsi="宋体" w:cs="Times New Roman" w:hint="eastAsia"/>
          <w:szCs w:val="21"/>
        </w:rPr>
        <w:t>1.1-2020</w:t>
      </w:r>
      <w:r>
        <w:rPr>
          <w:rFonts w:ascii="宋体" w:eastAsia="Times New Roman" w:hAnsi="宋体" w:cs="Times New Roman" w:hint="eastAsia"/>
        </w:rPr>
        <w:t>《标准化工作导则第1部分：标准化文件的结构和起草规则》的规定起草。</w:t>
      </w:r>
    </w:p>
    <w:p w:rsidR="002D1DCA" w:rsidRDefault="006A2509" w:rsidP="009E5380">
      <w:pPr>
        <w:tabs>
          <w:tab w:val="center" w:pos="4201"/>
          <w:tab w:val="right" w:leader="dot" w:pos="9298"/>
        </w:tabs>
        <w:spacing w:line="400" w:lineRule="exact"/>
        <w:ind w:firstLine="422"/>
        <w:jc w:val="left"/>
        <w:rPr>
          <w:rFonts w:ascii="宋体" w:eastAsia="Times New Roman" w:hAnsi="宋体" w:cs="Times New Roman"/>
          <w:kern w:val="0"/>
          <w:szCs w:val="21"/>
        </w:rPr>
      </w:pPr>
      <w:r>
        <w:rPr>
          <w:rFonts w:ascii="宋体" w:eastAsia="Times New Roman" w:hAnsi="宋体" w:cs="Times New Roman" w:hint="eastAsia"/>
          <w:kern w:val="0"/>
          <w:szCs w:val="21"/>
        </w:rPr>
        <w:t>本文件由</w:t>
      </w:r>
      <w:r>
        <w:rPr>
          <w:rFonts w:ascii="宋体" w:eastAsia="Times New Roman" w:hAnsi="宋体" w:cs="Times New Roman" w:hint="eastAsia"/>
        </w:rPr>
        <w:t>贵州大学</w:t>
      </w:r>
      <w:r>
        <w:rPr>
          <w:rFonts w:ascii="宋体" w:hAnsi="宋体" w:cs="Times New Roman" w:hint="eastAsia"/>
          <w:kern w:val="0"/>
          <w:szCs w:val="21"/>
        </w:rPr>
        <w:t>、</w:t>
      </w:r>
      <w:r>
        <w:rPr>
          <w:rFonts w:ascii="宋体" w:eastAsia="Times New Roman" w:hAnsi="宋体" w:cs="Times New Roman" w:hint="eastAsia"/>
        </w:rPr>
        <w:t>贵州省果树科学研究所、贵州鲁容惠农科技发展有限公司</w:t>
      </w:r>
      <w:r>
        <w:rPr>
          <w:rFonts w:ascii="宋体" w:eastAsia="Times New Roman" w:hAnsi="宋体" w:cs="Times New Roman" w:hint="eastAsia"/>
          <w:kern w:val="0"/>
          <w:szCs w:val="21"/>
        </w:rPr>
        <w:t>提出。</w:t>
      </w:r>
    </w:p>
    <w:p w:rsidR="002D1DCA" w:rsidRDefault="006A2509" w:rsidP="009E5380">
      <w:pPr>
        <w:pStyle w:val="af1"/>
        <w:jc w:val="left"/>
        <w:rPr>
          <w:rFonts w:ascii="Times New Roman"/>
        </w:rPr>
      </w:pPr>
      <w:r>
        <w:rPr>
          <w:rFonts w:ascii="Times New Roman"/>
        </w:rPr>
        <w:t>本</w:t>
      </w:r>
      <w:r>
        <w:rPr>
          <w:rFonts w:hint="eastAsia"/>
        </w:rPr>
        <w:t>文件</w:t>
      </w:r>
      <w:r>
        <w:rPr>
          <w:rFonts w:ascii="Times New Roman"/>
        </w:rPr>
        <w:t>由</w:t>
      </w:r>
      <w:r>
        <w:rPr>
          <w:rFonts w:ascii="Times New Roman" w:hint="eastAsia"/>
        </w:rPr>
        <w:t>贵州省植物学会</w:t>
      </w:r>
      <w:r>
        <w:rPr>
          <w:rFonts w:ascii="Times New Roman"/>
        </w:rPr>
        <w:t>归口。</w:t>
      </w:r>
    </w:p>
    <w:p w:rsidR="002D1DCA" w:rsidRDefault="006A2509" w:rsidP="009E5380">
      <w:pPr>
        <w:tabs>
          <w:tab w:val="center" w:pos="4201"/>
          <w:tab w:val="right" w:leader="dot" w:pos="9298"/>
        </w:tabs>
        <w:spacing w:line="400" w:lineRule="exact"/>
        <w:ind w:firstLine="422"/>
        <w:jc w:val="left"/>
        <w:rPr>
          <w:rFonts w:ascii="宋体" w:eastAsia="Times New Roman" w:hAnsi="宋体" w:cs="Times New Roman"/>
          <w:szCs w:val="21"/>
        </w:rPr>
      </w:pPr>
      <w:r>
        <w:rPr>
          <w:rFonts w:ascii="宋体" w:eastAsia="Times New Roman" w:hAnsi="宋体" w:cs="Times New Roman" w:hint="eastAsia"/>
        </w:rPr>
        <w:t>本文件起草单位：贵州大学、贵州省果树科学研究所、贵州省果树蔬菜工作站、安顺市农业科学院、贵州鲁容惠农科技发展有限公司、贵州千秋瑞丰农业有限责任公司、</w:t>
      </w:r>
      <w:hyperlink r:id="rId10" w:tgtFrame="https://www.baidu.com/_blank" w:history="1">
        <w:r>
          <w:rPr>
            <w:rFonts w:ascii="宋体" w:eastAsia="Times New Roman" w:hAnsi="宋体" w:cs="Times New Roman" w:hint="eastAsia"/>
            <w:kern w:val="0"/>
            <w:szCs w:val="21"/>
          </w:rPr>
          <w:t>罗甸天纯农旅开发有限公司</w:t>
        </w:r>
      </w:hyperlink>
      <w:r>
        <w:rPr>
          <w:rFonts w:ascii="宋体" w:eastAsia="Times New Roman" w:hAnsi="宋体" w:cs="Times New Roman" w:hint="eastAsia"/>
          <w:kern w:val="0"/>
          <w:szCs w:val="21"/>
        </w:rPr>
        <w:t>、</w:t>
      </w:r>
      <w:hyperlink r:id="rId11" w:tgtFrame="https://www.baidu.com/_blank" w:history="1">
        <w:r>
          <w:rPr>
            <w:rFonts w:ascii="宋体" w:eastAsia="Times New Roman" w:hAnsi="宋体" w:cs="Times New Roman" w:hint="eastAsia"/>
            <w:szCs w:val="21"/>
          </w:rPr>
          <w:t>贵州理有李农业科技发展服务有限责任公司</w:t>
        </w:r>
      </w:hyperlink>
      <w:r>
        <w:rPr>
          <w:rFonts w:ascii="宋体" w:eastAsia="Times New Roman" w:hAnsi="宋体" w:cs="Times New Roman" w:hint="eastAsia"/>
          <w:szCs w:val="21"/>
        </w:rPr>
        <w:t>。</w:t>
      </w:r>
    </w:p>
    <w:p w:rsidR="002D1DCA" w:rsidRDefault="006A2509" w:rsidP="009E5380">
      <w:pPr>
        <w:spacing w:line="400" w:lineRule="exact"/>
        <w:ind w:firstLine="422"/>
        <w:jc w:val="left"/>
        <w:rPr>
          <w:rFonts w:ascii="宋体" w:eastAsia="Times New Roman" w:hAnsi="宋体" w:cs="Times New Roman"/>
          <w:szCs w:val="21"/>
        </w:rPr>
      </w:pPr>
      <w:r>
        <w:rPr>
          <w:rFonts w:ascii="宋体" w:eastAsia="Times New Roman" w:hAnsi="宋体" w:cs="Times New Roman" w:hint="eastAsia"/>
        </w:rPr>
        <w:t>本文件主要起草人：陈</w:t>
      </w:r>
      <w:r>
        <w:rPr>
          <w:rFonts w:ascii="宋体" w:eastAsia="Times New Roman" w:hAnsi="宋体" w:cs="Times New Roman" w:hint="eastAsia"/>
          <w:szCs w:val="21"/>
        </w:rPr>
        <w:t>红、马玉华、彭志军、刘元生、姜春芽、陈祖拥、张敏、肖祎、宋贞富、冷云星、付修力、黄加强、胡正明、涂国向。</w:t>
      </w:r>
    </w:p>
    <w:p w:rsidR="002D1DCA" w:rsidRDefault="002D1DCA">
      <w:pPr>
        <w:jc w:val="left"/>
        <w:rPr>
          <w:sz w:val="32"/>
          <w:szCs w:val="32"/>
        </w:rPr>
      </w:pPr>
    </w:p>
    <w:p w:rsidR="002D1DCA" w:rsidRDefault="002D1DCA">
      <w:pPr>
        <w:jc w:val="left"/>
        <w:rPr>
          <w:sz w:val="32"/>
          <w:szCs w:val="32"/>
        </w:rPr>
      </w:pPr>
    </w:p>
    <w:p w:rsidR="002D1DCA" w:rsidRDefault="002D1DCA">
      <w:pPr>
        <w:jc w:val="left"/>
        <w:rPr>
          <w:sz w:val="32"/>
          <w:szCs w:val="32"/>
        </w:rPr>
      </w:pPr>
    </w:p>
    <w:p w:rsidR="002D1DCA" w:rsidRDefault="002D1DCA">
      <w:pPr>
        <w:jc w:val="left"/>
        <w:rPr>
          <w:sz w:val="32"/>
          <w:szCs w:val="32"/>
        </w:rPr>
      </w:pPr>
    </w:p>
    <w:p w:rsidR="002D1DCA" w:rsidRDefault="002D1DCA">
      <w:pPr>
        <w:jc w:val="left"/>
        <w:rPr>
          <w:sz w:val="32"/>
          <w:szCs w:val="32"/>
        </w:rPr>
      </w:pPr>
    </w:p>
    <w:p w:rsidR="002D1DCA" w:rsidRDefault="002D1DCA">
      <w:pPr>
        <w:jc w:val="left"/>
        <w:rPr>
          <w:sz w:val="32"/>
          <w:szCs w:val="32"/>
        </w:rPr>
      </w:pPr>
    </w:p>
    <w:p w:rsidR="002D1DCA" w:rsidRDefault="002D1DCA">
      <w:pPr>
        <w:jc w:val="left"/>
        <w:rPr>
          <w:sz w:val="32"/>
          <w:szCs w:val="32"/>
        </w:rPr>
      </w:pPr>
    </w:p>
    <w:p w:rsidR="002D1DCA" w:rsidRDefault="002D1DCA">
      <w:pPr>
        <w:spacing w:line="560" w:lineRule="exact"/>
        <w:rPr>
          <w:rFonts w:ascii="宋体" w:hAnsi="宋体" w:cs="宋体"/>
          <w:sz w:val="32"/>
          <w:szCs w:val="32"/>
        </w:rPr>
        <w:sectPr w:rsidR="002D1DCA">
          <w:footerReference w:type="default" r:id="rId12"/>
          <w:pgSz w:w="11906" w:h="16838"/>
          <w:pgMar w:top="1440" w:right="1800" w:bottom="1440" w:left="1800" w:header="851" w:footer="992" w:gutter="0"/>
          <w:pgNumType w:fmt="upperRoman" w:start="1"/>
          <w:cols w:space="720"/>
          <w:docGrid w:type="lines" w:linePitch="312"/>
        </w:sectPr>
      </w:pPr>
    </w:p>
    <w:p w:rsidR="002D1DCA" w:rsidRDefault="006A2509" w:rsidP="009E5380">
      <w:pPr>
        <w:tabs>
          <w:tab w:val="center" w:pos="4201"/>
          <w:tab w:val="right" w:leader="dot" w:pos="9298"/>
        </w:tabs>
        <w:spacing w:line="400" w:lineRule="exact"/>
        <w:ind w:firstLineChars="800" w:firstLine="2249"/>
        <w:rPr>
          <w:rFonts w:ascii="宋体" w:eastAsia="Times New Roman" w:hAnsi="宋体" w:cs="Times New Roman"/>
          <w:b/>
          <w:bCs/>
          <w:sz w:val="28"/>
          <w:szCs w:val="28"/>
        </w:rPr>
      </w:pPr>
      <w:bookmarkStart w:id="7" w:name="_Toc7534"/>
      <w:r>
        <w:rPr>
          <w:rFonts w:ascii="宋体" w:eastAsia="Times New Roman" w:hAnsi="宋体" w:cs="Times New Roman" w:hint="eastAsia"/>
          <w:b/>
          <w:bCs/>
          <w:sz w:val="28"/>
          <w:szCs w:val="28"/>
        </w:rPr>
        <w:lastRenderedPageBreak/>
        <w:t>蜂糖李早结丰产栽培技术规程</w:t>
      </w:r>
      <w:bookmarkEnd w:id="7"/>
    </w:p>
    <w:p w:rsidR="002D1DCA" w:rsidRDefault="006A2509">
      <w:pPr>
        <w:pStyle w:val="a0"/>
        <w:numPr>
          <w:ilvl w:val="0"/>
          <w:numId w:val="0"/>
        </w:numPr>
        <w:spacing w:before="312" w:after="312" w:line="400" w:lineRule="exact"/>
        <w:outlineLvl w:val="0"/>
        <w:rPr>
          <w:rFonts w:hAnsi="黑体"/>
        </w:rPr>
      </w:pPr>
      <w:bookmarkStart w:id="8" w:name="_Toc10175"/>
      <w:r>
        <w:rPr>
          <w:rFonts w:hAnsi="黑体"/>
        </w:rPr>
        <w:t>1  范围</w:t>
      </w:r>
      <w:bookmarkEnd w:id="8"/>
    </w:p>
    <w:p w:rsidR="002D1DCA" w:rsidRDefault="006A2509" w:rsidP="009E5380">
      <w:pPr>
        <w:tabs>
          <w:tab w:val="center" w:pos="4201"/>
          <w:tab w:val="right" w:leader="dot" w:pos="9298"/>
        </w:tabs>
        <w:spacing w:line="400" w:lineRule="exact"/>
        <w:ind w:firstLine="422"/>
        <w:jc w:val="left"/>
        <w:rPr>
          <w:rFonts w:ascii="宋体" w:eastAsia="Times New Roman" w:hAnsi="宋体" w:cs="Times New Roman"/>
          <w:szCs w:val="21"/>
        </w:rPr>
      </w:pPr>
      <w:r>
        <w:rPr>
          <w:rFonts w:ascii="宋体" w:eastAsia="Times New Roman" w:hAnsi="宋体" w:cs="Times New Roman" w:hint="eastAsia"/>
          <w:szCs w:val="21"/>
        </w:rPr>
        <w:t>本</w:t>
      </w:r>
      <w:r w:rsidRPr="009E5380">
        <w:rPr>
          <w:rFonts w:ascii="宋体" w:eastAsia="Times New Roman" w:hAnsi="宋体" w:cs="Times New Roman" w:hint="eastAsia"/>
          <w:szCs w:val="21"/>
        </w:rPr>
        <w:t>文件</w:t>
      </w:r>
      <w:r>
        <w:rPr>
          <w:rFonts w:ascii="宋体" w:eastAsia="Times New Roman" w:hAnsi="宋体" w:cs="Times New Roman" w:hint="eastAsia"/>
          <w:szCs w:val="21"/>
        </w:rPr>
        <w:t>规定了</w:t>
      </w:r>
      <w:r w:rsidRPr="009E5380">
        <w:rPr>
          <w:rFonts w:ascii="宋体" w:eastAsia="Times New Roman" w:hAnsi="宋体" w:cs="Times New Roman" w:hint="eastAsia"/>
          <w:szCs w:val="21"/>
        </w:rPr>
        <w:t>蜂糖李</w:t>
      </w:r>
      <w:r>
        <w:rPr>
          <w:rFonts w:ascii="宋体" w:eastAsia="Times New Roman" w:hAnsi="宋体" w:cs="Times New Roman" w:hint="eastAsia"/>
          <w:szCs w:val="21"/>
        </w:rPr>
        <w:t>早</w:t>
      </w:r>
      <w:r w:rsidRPr="009E5380">
        <w:rPr>
          <w:rFonts w:ascii="宋体" w:eastAsia="Times New Roman" w:hAnsi="宋体" w:cs="Times New Roman" w:hint="eastAsia"/>
          <w:szCs w:val="21"/>
        </w:rPr>
        <w:t>结</w:t>
      </w:r>
      <w:r>
        <w:rPr>
          <w:rFonts w:ascii="宋体" w:eastAsia="Times New Roman" w:hAnsi="宋体" w:cs="Times New Roman" w:hint="eastAsia"/>
          <w:szCs w:val="21"/>
        </w:rPr>
        <w:t>丰产栽培的术语和定义、建园、</w:t>
      </w:r>
      <w:r w:rsidRPr="009E5380">
        <w:rPr>
          <w:rFonts w:ascii="宋体" w:eastAsia="Times New Roman" w:hAnsi="宋体" w:cs="Times New Roman"/>
          <w:szCs w:val="21"/>
        </w:rPr>
        <w:t>土肥水管理</w:t>
      </w:r>
      <w:r>
        <w:rPr>
          <w:rFonts w:ascii="宋体" w:eastAsia="Times New Roman" w:hAnsi="宋体" w:cs="Times New Roman" w:hint="eastAsia"/>
          <w:szCs w:val="21"/>
        </w:rPr>
        <w:t>、</w:t>
      </w:r>
      <w:r>
        <w:rPr>
          <w:rFonts w:ascii="宋体" w:eastAsia="Times New Roman" w:hAnsi="宋体" w:cs="Times New Roman"/>
          <w:szCs w:val="21"/>
        </w:rPr>
        <w:t>矮化整形修剪</w:t>
      </w:r>
      <w:r>
        <w:rPr>
          <w:rFonts w:ascii="宋体" w:eastAsia="Times New Roman" w:hAnsi="宋体" w:cs="Times New Roman" w:hint="eastAsia"/>
          <w:szCs w:val="21"/>
        </w:rPr>
        <w:t>、</w:t>
      </w:r>
      <w:r>
        <w:rPr>
          <w:rFonts w:ascii="宋体" w:eastAsia="Times New Roman" w:hAnsi="宋体" w:cs="Times New Roman"/>
          <w:szCs w:val="21"/>
        </w:rPr>
        <w:t>花果管理</w:t>
      </w:r>
      <w:r>
        <w:rPr>
          <w:rFonts w:ascii="宋体" w:eastAsia="Times New Roman" w:hAnsi="宋体" w:cs="Times New Roman" w:hint="eastAsia"/>
          <w:szCs w:val="21"/>
        </w:rPr>
        <w:t>、病虫害防治、采收等技术。</w:t>
      </w:r>
    </w:p>
    <w:p w:rsidR="002D1DCA" w:rsidRDefault="006A2509">
      <w:pPr>
        <w:pStyle w:val="af1"/>
        <w:numPr>
          <w:ilvl w:val="1"/>
          <w:numId w:val="0"/>
        </w:numPr>
        <w:tabs>
          <w:tab w:val="clear" w:pos="4201"/>
          <w:tab w:val="clear" w:pos="9298"/>
        </w:tabs>
        <w:autoSpaceDE/>
        <w:autoSpaceDN/>
        <w:spacing w:line="400" w:lineRule="exact"/>
        <w:ind w:firstLineChars="200" w:firstLine="420"/>
      </w:pPr>
      <w:r>
        <w:rPr>
          <w:rFonts w:hint="eastAsia"/>
        </w:rPr>
        <w:t>本文件适用于贵州省蜂糖李生产。</w:t>
      </w:r>
    </w:p>
    <w:p w:rsidR="002D1DCA" w:rsidRDefault="006A2509" w:rsidP="009E5380">
      <w:pPr>
        <w:pStyle w:val="a0"/>
        <w:numPr>
          <w:ilvl w:val="1"/>
          <w:numId w:val="0"/>
        </w:numPr>
        <w:spacing w:before="312" w:after="312" w:line="400" w:lineRule="exact"/>
        <w:outlineLvl w:val="0"/>
      </w:pPr>
      <w:bookmarkStart w:id="9" w:name="_Toc5380"/>
      <w:bookmarkStart w:id="10" w:name="_Toc405904866"/>
      <w:bookmarkStart w:id="11" w:name="_Toc390098377"/>
      <w:bookmarkStart w:id="12" w:name="_Toc19764"/>
      <w:bookmarkStart w:id="13" w:name="_Toc390098252"/>
      <w:bookmarkStart w:id="14" w:name="_Toc28673"/>
      <w:bookmarkStart w:id="15" w:name="_Toc17517"/>
      <w:bookmarkStart w:id="16" w:name="_Toc661"/>
      <w:bookmarkStart w:id="17" w:name="_Toc23387"/>
      <w:bookmarkStart w:id="18" w:name="_Toc9325"/>
      <w:bookmarkStart w:id="19" w:name="_Toc29288"/>
      <w:bookmarkStart w:id="20" w:name="_Toc390098238"/>
      <w:bookmarkStart w:id="21" w:name="_Toc9896"/>
      <w:bookmarkStart w:id="22" w:name="_Toc405904789"/>
      <w:bookmarkStart w:id="23" w:name="_Toc171"/>
      <w:r>
        <w:rPr>
          <w:rFonts w:hint="eastAsia"/>
        </w:rPr>
        <w:t>2  规范性引用文件</w:t>
      </w:r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</w:p>
    <w:p w:rsidR="002D1DCA" w:rsidRDefault="006A2509">
      <w:pPr>
        <w:tabs>
          <w:tab w:val="center" w:pos="4201"/>
          <w:tab w:val="right" w:leader="dot" w:pos="9298"/>
        </w:tabs>
        <w:spacing w:line="400" w:lineRule="exact"/>
        <w:ind w:firstLine="422"/>
        <w:rPr>
          <w:rFonts w:ascii="宋体" w:eastAsia="Times New Roman" w:hAnsi="宋体" w:cs="Times New Roman"/>
          <w:szCs w:val="21"/>
        </w:rPr>
      </w:pPr>
      <w:r>
        <w:rPr>
          <w:rFonts w:ascii="宋体" w:eastAsia="Times New Roman" w:hAnsi="宋体" w:cs="Times New Roman" w:hint="eastAsia"/>
          <w:szCs w:val="21"/>
        </w:rPr>
        <w:t>下列文件对于本文件的应用是必不可少的。凡是注日期的引用文件，仅所注日期的版本适用于本文件。凡是不注日期的引用文件，其最新版本（包括所有的修改单）适用于本文件。</w:t>
      </w:r>
    </w:p>
    <w:p w:rsidR="009E5380" w:rsidRPr="009E5380" w:rsidRDefault="009E5380" w:rsidP="009E5380">
      <w:pPr>
        <w:tabs>
          <w:tab w:val="center" w:pos="4201"/>
          <w:tab w:val="right" w:leader="dot" w:pos="9298"/>
        </w:tabs>
        <w:spacing w:line="400" w:lineRule="exact"/>
        <w:ind w:firstLine="422"/>
        <w:rPr>
          <w:rFonts w:ascii="宋体" w:eastAsia="Times New Roman" w:hAnsi="宋体" w:cs="Times New Roman"/>
          <w:szCs w:val="21"/>
        </w:rPr>
      </w:pPr>
      <w:r w:rsidRPr="009E5380">
        <w:rPr>
          <w:rFonts w:ascii="宋体" w:eastAsia="Times New Roman" w:hAnsi="宋体" w:cs="Times New Roman" w:hint="eastAsia"/>
          <w:szCs w:val="21"/>
        </w:rPr>
        <w:t xml:space="preserve">GB5084 </w:t>
      </w:r>
      <w:hyperlink r:id="rId13" w:tgtFrame="https://www.baidu.com/_blank" w:history="1">
        <w:r w:rsidRPr="009E5380">
          <w:rPr>
            <w:rFonts w:ascii="宋体" w:eastAsia="Times New Roman" w:hAnsi="宋体" w:cs="Times New Roman"/>
            <w:szCs w:val="21"/>
          </w:rPr>
          <w:t>农田灌溉水质标准</w:t>
        </w:r>
      </w:hyperlink>
    </w:p>
    <w:p w:rsidR="002D1DCA" w:rsidRPr="009E5380" w:rsidRDefault="006A2509">
      <w:pPr>
        <w:tabs>
          <w:tab w:val="center" w:pos="4201"/>
          <w:tab w:val="right" w:leader="dot" w:pos="9298"/>
        </w:tabs>
        <w:spacing w:line="400" w:lineRule="exact"/>
        <w:ind w:firstLine="422"/>
        <w:rPr>
          <w:rFonts w:ascii="宋体" w:eastAsia="Times New Roman" w:hAnsi="宋体" w:cs="Times New Roman"/>
          <w:szCs w:val="21"/>
        </w:rPr>
      </w:pPr>
      <w:r w:rsidRPr="009E5380">
        <w:rPr>
          <w:rFonts w:ascii="宋体" w:eastAsia="Times New Roman" w:hAnsi="宋体" w:cs="Times New Roman" w:hint="eastAsia"/>
          <w:szCs w:val="21"/>
        </w:rPr>
        <w:t>GB/T 8321农药合理使用准则（所用部分）</w:t>
      </w:r>
    </w:p>
    <w:p w:rsidR="002D1DCA" w:rsidRPr="009E5380" w:rsidRDefault="006A2509" w:rsidP="009E5380">
      <w:pPr>
        <w:tabs>
          <w:tab w:val="center" w:pos="4201"/>
          <w:tab w:val="right" w:leader="dot" w:pos="9298"/>
        </w:tabs>
        <w:spacing w:line="400" w:lineRule="exact"/>
        <w:ind w:firstLine="422"/>
        <w:rPr>
          <w:rFonts w:ascii="宋体" w:eastAsia="Times New Roman" w:hAnsi="宋体" w:cs="Times New Roman"/>
          <w:szCs w:val="21"/>
        </w:rPr>
      </w:pPr>
      <w:r w:rsidRPr="009E5380">
        <w:rPr>
          <w:rFonts w:ascii="宋体" w:eastAsia="Times New Roman" w:hAnsi="宋体" w:cs="Times New Roman" w:hint="eastAsia"/>
          <w:szCs w:val="21"/>
        </w:rPr>
        <w:t>NY/T 496肥料合理使用 通则</w:t>
      </w:r>
    </w:p>
    <w:p w:rsidR="002D1DCA" w:rsidRPr="009E5380" w:rsidRDefault="00030BEC" w:rsidP="009E5380">
      <w:pPr>
        <w:tabs>
          <w:tab w:val="center" w:pos="4201"/>
          <w:tab w:val="right" w:leader="dot" w:pos="9298"/>
        </w:tabs>
        <w:spacing w:line="400" w:lineRule="exact"/>
        <w:ind w:firstLine="422"/>
        <w:rPr>
          <w:rFonts w:ascii="宋体" w:eastAsia="Times New Roman" w:hAnsi="宋体" w:cs="Times New Roman"/>
          <w:szCs w:val="21"/>
        </w:rPr>
      </w:pPr>
      <w:hyperlink r:id="rId14" w:tgtFrame="https://www.baidu.com/_blank" w:history="1">
        <w:r w:rsidR="006A2509" w:rsidRPr="009E5380">
          <w:rPr>
            <w:rFonts w:ascii="宋体" w:eastAsia="Times New Roman" w:hAnsi="宋体" w:cs="Times New Roman"/>
            <w:szCs w:val="21"/>
          </w:rPr>
          <w:t>NY/T 1109 微生物肥料生物安全通用技术准则</w:t>
        </w:r>
      </w:hyperlink>
    </w:p>
    <w:p w:rsidR="002D1DCA" w:rsidRPr="009E5380" w:rsidRDefault="00030BEC" w:rsidP="009E5380">
      <w:pPr>
        <w:tabs>
          <w:tab w:val="center" w:pos="4201"/>
          <w:tab w:val="right" w:leader="dot" w:pos="9298"/>
        </w:tabs>
        <w:spacing w:line="400" w:lineRule="exact"/>
        <w:ind w:firstLine="422"/>
        <w:rPr>
          <w:rFonts w:ascii="宋体" w:eastAsia="Times New Roman" w:hAnsi="宋体" w:cs="Times New Roman"/>
          <w:szCs w:val="21"/>
        </w:rPr>
      </w:pPr>
      <w:hyperlink r:id="rId15" w:history="1">
        <w:r w:rsidR="006A2509">
          <w:rPr>
            <w:rFonts w:ascii="宋体" w:eastAsia="Times New Roman" w:hAnsi="宋体" w:cs="Times New Roman" w:hint="eastAsia"/>
            <w:szCs w:val="21"/>
          </w:rPr>
          <w:t>T/GFTA01</w:t>
        </w:r>
      </w:hyperlink>
      <w:r w:rsidR="006A2509" w:rsidRPr="009E5380">
        <w:rPr>
          <w:rFonts w:ascii="宋体" w:eastAsia="Times New Roman" w:hAnsi="宋体" w:cs="Times New Roman" w:hint="eastAsia"/>
          <w:szCs w:val="21"/>
        </w:rPr>
        <w:t xml:space="preserve"> </w:t>
      </w:r>
      <w:r w:rsidR="006A2509">
        <w:rPr>
          <w:rFonts w:ascii="宋体" w:eastAsia="Times New Roman" w:hAnsi="宋体" w:cs="Times New Roman" w:hint="eastAsia"/>
          <w:szCs w:val="21"/>
        </w:rPr>
        <w:t>蜂糖李</w:t>
      </w:r>
    </w:p>
    <w:p w:rsidR="002D1DCA" w:rsidRDefault="006A2509">
      <w:pPr>
        <w:pStyle w:val="a0"/>
        <w:numPr>
          <w:ilvl w:val="0"/>
          <w:numId w:val="0"/>
        </w:numPr>
        <w:spacing w:before="312" w:after="312" w:line="400" w:lineRule="exact"/>
        <w:outlineLvl w:val="0"/>
        <w:rPr>
          <w:rFonts w:hAnsi="黑体"/>
        </w:rPr>
      </w:pPr>
      <w:bookmarkStart w:id="24" w:name="_Toc27633"/>
      <w:bookmarkStart w:id="25" w:name="_Toc27858"/>
      <w:bookmarkStart w:id="26" w:name="_Toc32585"/>
      <w:bookmarkStart w:id="27" w:name="_Toc15262"/>
      <w:bookmarkStart w:id="28" w:name="_Toc32079"/>
      <w:bookmarkStart w:id="29" w:name="_Toc14014"/>
      <w:bookmarkStart w:id="30" w:name="_Toc12137"/>
      <w:bookmarkStart w:id="31" w:name="_Toc20118"/>
      <w:bookmarkStart w:id="32" w:name="_Toc7901"/>
      <w:bookmarkStart w:id="33" w:name="_Toc298312870"/>
      <w:r>
        <w:rPr>
          <w:rFonts w:hAnsi="黑体"/>
          <w:szCs w:val="21"/>
        </w:rPr>
        <w:t xml:space="preserve">3 </w:t>
      </w:r>
      <w:bookmarkEnd w:id="24"/>
      <w:r>
        <w:rPr>
          <w:rFonts w:hAnsi="黑体"/>
        </w:rPr>
        <w:t xml:space="preserve"> 术语与定义</w:t>
      </w:r>
      <w:bookmarkEnd w:id="25"/>
      <w:bookmarkEnd w:id="26"/>
      <w:bookmarkEnd w:id="27"/>
      <w:bookmarkEnd w:id="28"/>
      <w:bookmarkEnd w:id="29"/>
    </w:p>
    <w:p w:rsidR="002D1DCA" w:rsidRDefault="006A2509">
      <w:pPr>
        <w:spacing w:line="400" w:lineRule="exact"/>
        <w:ind w:firstLine="422"/>
        <w:rPr>
          <w:rFonts w:ascii="宋体" w:eastAsia="Times New Roman" w:hAnsi="宋体" w:cs="Times New Roman"/>
          <w:kern w:val="0"/>
          <w:szCs w:val="21"/>
        </w:rPr>
      </w:pPr>
      <w:r>
        <w:rPr>
          <w:rFonts w:ascii="宋体" w:eastAsia="Times New Roman" w:hAnsi="宋体" w:cs="Times New Roman" w:hint="eastAsia"/>
          <w:kern w:val="0"/>
          <w:szCs w:val="21"/>
        </w:rPr>
        <w:t>下列术语和定义适用于本文件。</w:t>
      </w:r>
    </w:p>
    <w:p w:rsidR="002D1DCA" w:rsidRDefault="006A2509">
      <w:pPr>
        <w:pStyle w:val="af1"/>
        <w:spacing w:line="400" w:lineRule="exact"/>
        <w:ind w:firstLineChars="0" w:firstLine="0"/>
        <w:rPr>
          <w:rFonts w:ascii="黑体" w:eastAsia="黑体"/>
          <w:szCs w:val="21"/>
        </w:rPr>
      </w:pPr>
      <w:bookmarkStart w:id="34" w:name="_Toc10413"/>
      <w:bookmarkStart w:id="35" w:name="_Toc8322"/>
      <w:bookmarkStart w:id="36" w:name="_Toc12002"/>
      <w:r>
        <w:rPr>
          <w:rFonts w:ascii="黑体" w:eastAsia="黑体" w:hint="eastAsia"/>
          <w:szCs w:val="21"/>
        </w:rPr>
        <w:t xml:space="preserve">3.1 </w:t>
      </w:r>
    </w:p>
    <w:p w:rsidR="002D1DCA" w:rsidRDefault="006A2509" w:rsidP="009E5380">
      <w:pPr>
        <w:pStyle w:val="af1"/>
        <w:spacing w:line="400" w:lineRule="exact"/>
        <w:rPr>
          <w:rFonts w:ascii="黑体" w:eastAsia="黑体"/>
          <w:szCs w:val="21"/>
        </w:rPr>
      </w:pPr>
      <w:r>
        <w:rPr>
          <w:rFonts w:ascii="黑体" w:eastAsia="黑体" w:hint="eastAsia"/>
          <w:szCs w:val="21"/>
        </w:rPr>
        <w:t>矮化</w:t>
      </w:r>
      <w:bookmarkEnd w:id="34"/>
      <w:bookmarkEnd w:id="35"/>
      <w:bookmarkEnd w:id="36"/>
    </w:p>
    <w:p w:rsidR="002D1DCA" w:rsidRDefault="006A2509">
      <w:pPr>
        <w:spacing w:line="400" w:lineRule="exact"/>
        <w:ind w:firstLine="422"/>
        <w:rPr>
          <w:rFonts w:ascii="宋体" w:eastAsia="Times New Roman" w:hAnsi="宋体" w:cs="Times New Roman"/>
        </w:rPr>
      </w:pPr>
      <w:r>
        <w:rPr>
          <w:rFonts w:ascii="宋体" w:eastAsia="Times New Roman" w:hAnsi="宋体" w:cs="Times New Roman" w:hint="eastAsia"/>
        </w:rPr>
        <w:t>指通过采用以整形修剪、拉枝等为主的技术措施使树体显著比常规栽培矮小，将高度控制在2.5m</w:t>
      </w:r>
      <w:r>
        <w:rPr>
          <w:rFonts w:ascii="宋体" w:eastAsia="Times New Roman" w:hAnsi="宋体" w:hint="eastAsia"/>
          <w:kern w:val="0"/>
        </w:rPr>
        <w:t>～</w:t>
      </w:r>
      <w:r>
        <w:rPr>
          <w:rFonts w:ascii="宋体" w:eastAsia="Times New Roman" w:hAnsi="宋体" w:cs="Times New Roman" w:hint="eastAsia"/>
        </w:rPr>
        <w:t>3.0m。</w:t>
      </w:r>
    </w:p>
    <w:p w:rsidR="002D1DCA" w:rsidRDefault="006A2509">
      <w:pPr>
        <w:pStyle w:val="af1"/>
        <w:spacing w:line="400" w:lineRule="exact"/>
        <w:ind w:firstLineChars="0" w:firstLine="0"/>
        <w:rPr>
          <w:rFonts w:ascii="黑体" w:eastAsia="黑体"/>
        </w:rPr>
      </w:pPr>
      <w:bookmarkStart w:id="37" w:name="_Toc9872"/>
      <w:bookmarkStart w:id="38" w:name="_Toc30010"/>
      <w:r>
        <w:rPr>
          <w:rFonts w:ascii="黑体" w:eastAsia="黑体" w:hint="eastAsia"/>
        </w:rPr>
        <w:t xml:space="preserve">3.2 </w:t>
      </w:r>
    </w:p>
    <w:p w:rsidR="002D1DCA" w:rsidRDefault="006A2509" w:rsidP="009E5380">
      <w:pPr>
        <w:pStyle w:val="af1"/>
        <w:spacing w:line="400" w:lineRule="exact"/>
        <w:rPr>
          <w:rFonts w:ascii="黑体" w:eastAsia="黑体"/>
        </w:rPr>
      </w:pPr>
      <w:r>
        <w:rPr>
          <w:rFonts w:ascii="黑体" w:eastAsia="黑体" w:hint="eastAsia"/>
        </w:rPr>
        <w:t>早结</w:t>
      </w:r>
      <w:bookmarkEnd w:id="37"/>
      <w:bookmarkEnd w:id="38"/>
    </w:p>
    <w:p w:rsidR="002D1DCA" w:rsidRDefault="006A2509">
      <w:pPr>
        <w:spacing w:line="400" w:lineRule="exact"/>
        <w:ind w:firstLine="422"/>
        <w:rPr>
          <w:rFonts w:ascii="宋体" w:eastAsia="Times New Roman" w:hAnsi="宋体" w:cs="Times New Roman"/>
          <w:szCs w:val="21"/>
        </w:rPr>
      </w:pPr>
      <w:bookmarkStart w:id="39" w:name="_Toc15188"/>
      <w:bookmarkStart w:id="40" w:name="_Toc23369"/>
      <w:r>
        <w:rPr>
          <w:rFonts w:ascii="宋体" w:eastAsia="Times New Roman" w:hAnsi="宋体" w:cs="Times New Roman" w:hint="eastAsia"/>
        </w:rPr>
        <w:t>通过树苗定植、土肥水管理、整形修剪等技术，使矮化蜂糖李结果较常规提早1年</w:t>
      </w:r>
      <w:r>
        <w:rPr>
          <w:rFonts w:ascii="宋体" w:eastAsia="Times New Roman" w:hAnsi="宋体" w:hint="eastAsia"/>
          <w:kern w:val="0"/>
        </w:rPr>
        <w:t>～</w:t>
      </w:r>
      <w:r>
        <w:rPr>
          <w:rFonts w:ascii="宋体" w:eastAsia="Times New Roman" w:hAnsi="宋体" w:cs="Times New Roman" w:hint="eastAsia"/>
        </w:rPr>
        <w:t>2</w:t>
      </w:r>
      <w:r>
        <w:rPr>
          <w:rFonts w:ascii="宋体" w:eastAsia="Times New Roman" w:hAnsi="宋体" w:cs="Times New Roman" w:hint="eastAsia"/>
          <w:szCs w:val="21"/>
        </w:rPr>
        <w:t>年及以上。</w:t>
      </w:r>
      <w:bookmarkEnd w:id="39"/>
      <w:bookmarkEnd w:id="40"/>
    </w:p>
    <w:p w:rsidR="002D1DCA" w:rsidRDefault="006A2509">
      <w:pPr>
        <w:pStyle w:val="a0"/>
        <w:numPr>
          <w:ilvl w:val="0"/>
          <w:numId w:val="0"/>
        </w:numPr>
        <w:spacing w:before="312" w:after="312" w:line="400" w:lineRule="exact"/>
        <w:outlineLvl w:val="0"/>
        <w:rPr>
          <w:rFonts w:hAnsi="黑体"/>
          <w:szCs w:val="21"/>
        </w:rPr>
      </w:pPr>
      <w:bookmarkStart w:id="41" w:name="_Toc460"/>
      <w:bookmarkStart w:id="42" w:name="_Toc6510"/>
      <w:bookmarkStart w:id="43" w:name="_Toc6252"/>
      <w:bookmarkStart w:id="44" w:name="_Toc14476"/>
      <w:bookmarkStart w:id="45" w:name="_Toc22678"/>
      <w:bookmarkStart w:id="46" w:name="_Toc29932"/>
      <w:bookmarkStart w:id="47" w:name="_Toc24968"/>
      <w:bookmarkStart w:id="48" w:name="_Toc9232"/>
      <w:bookmarkStart w:id="49" w:name="_Toc22656"/>
      <w:bookmarkStart w:id="50" w:name="_Toc8691"/>
      <w:bookmarkEnd w:id="30"/>
      <w:bookmarkEnd w:id="31"/>
      <w:bookmarkEnd w:id="32"/>
      <w:r>
        <w:rPr>
          <w:rFonts w:hAnsi="黑体" w:hint="eastAsia"/>
          <w:szCs w:val="21"/>
        </w:rPr>
        <w:t xml:space="preserve">4  </w:t>
      </w:r>
      <w:r>
        <w:rPr>
          <w:rFonts w:hAnsi="黑体"/>
          <w:szCs w:val="21"/>
        </w:rPr>
        <w:t>建园</w:t>
      </w:r>
      <w:bookmarkEnd w:id="33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</w:p>
    <w:p w:rsidR="002D1DCA" w:rsidRDefault="006A2509" w:rsidP="009E5380">
      <w:pPr>
        <w:pStyle w:val="a"/>
        <w:numPr>
          <w:ilvl w:val="1"/>
          <w:numId w:val="0"/>
        </w:numPr>
        <w:spacing w:before="156" w:after="156" w:line="400" w:lineRule="exact"/>
      </w:pPr>
      <w:r>
        <w:rPr>
          <w:rFonts w:hint="eastAsia"/>
        </w:rPr>
        <w:t>4.1 园地选择</w:t>
      </w:r>
    </w:p>
    <w:p w:rsidR="002D1DCA" w:rsidRDefault="006A2509" w:rsidP="009E5380">
      <w:pPr>
        <w:pStyle w:val="a"/>
        <w:numPr>
          <w:ilvl w:val="1"/>
          <w:numId w:val="0"/>
        </w:numPr>
        <w:spacing w:before="156" w:after="156" w:line="400" w:lineRule="exact"/>
      </w:pPr>
      <w:r>
        <w:rPr>
          <w:rFonts w:hint="eastAsia"/>
        </w:rPr>
        <w:t>4.1.1 气候条件</w:t>
      </w:r>
    </w:p>
    <w:p w:rsidR="009E5380" w:rsidRDefault="006A2509" w:rsidP="009E5380">
      <w:pPr>
        <w:pStyle w:val="a"/>
        <w:numPr>
          <w:ilvl w:val="1"/>
          <w:numId w:val="0"/>
        </w:numPr>
        <w:spacing w:before="156" w:after="156" w:line="400" w:lineRule="exact"/>
        <w:rPr>
          <w:rFonts w:ascii="宋体" w:eastAsiaTheme="minorEastAsia" w:hAnsi="宋体"/>
        </w:rPr>
      </w:pPr>
      <w:r>
        <w:rPr>
          <w:rFonts w:ascii="宋体" w:eastAsia="Times New Roman" w:hAnsi="宋体" w:hint="eastAsia"/>
        </w:rPr>
        <w:lastRenderedPageBreak/>
        <w:t>适宜年均气温15 ℃～20 ℃，小于7.2℃的有效低温≥400h，花期少阴雨天气的地区。</w:t>
      </w:r>
    </w:p>
    <w:p w:rsidR="002D1DCA" w:rsidRDefault="006A2509" w:rsidP="009E5380">
      <w:pPr>
        <w:pStyle w:val="a"/>
        <w:numPr>
          <w:ilvl w:val="1"/>
          <w:numId w:val="0"/>
        </w:numPr>
        <w:spacing w:before="156" w:after="156" w:line="400" w:lineRule="exact"/>
      </w:pPr>
      <w:r>
        <w:rPr>
          <w:rFonts w:hint="eastAsia"/>
        </w:rPr>
        <w:t>4.1.2 土壤条件</w:t>
      </w:r>
    </w:p>
    <w:p w:rsidR="002D1DCA" w:rsidRDefault="006A2509">
      <w:pPr>
        <w:spacing w:line="400" w:lineRule="exact"/>
        <w:ind w:firstLine="422"/>
        <w:jc w:val="left"/>
        <w:rPr>
          <w:rFonts w:ascii="宋体" w:eastAsia="Times New Roman" w:hAnsi="宋体" w:cs="Times New Roman"/>
          <w:szCs w:val="21"/>
        </w:rPr>
      </w:pPr>
      <w:r>
        <w:rPr>
          <w:rFonts w:ascii="宋体" w:eastAsia="Times New Roman" w:hAnsi="宋体" w:cs="Times New Roman" w:hint="eastAsia"/>
          <w:kern w:val="0"/>
          <w:szCs w:val="21"/>
        </w:rPr>
        <w:t>要求疏松透气、地下水位低、</w:t>
      </w:r>
      <w:r>
        <w:rPr>
          <w:rFonts w:ascii="宋体" w:eastAsia="Times New Roman" w:hAnsi="宋体" w:cs="Times New Roman" w:hint="eastAsia"/>
          <w:szCs w:val="21"/>
        </w:rPr>
        <w:t>有机质含量高的中性或微酸性砂壤土，土壤pH值为5.0～7.5。粘土和砂土地建园时应进行土壤改良。</w:t>
      </w:r>
    </w:p>
    <w:p w:rsidR="002D1DCA" w:rsidRDefault="006A2509" w:rsidP="009E5380">
      <w:pPr>
        <w:pStyle w:val="a"/>
        <w:numPr>
          <w:ilvl w:val="1"/>
          <w:numId w:val="0"/>
        </w:numPr>
        <w:spacing w:before="156" w:after="156" w:line="400" w:lineRule="exact"/>
      </w:pPr>
      <w:r>
        <w:rPr>
          <w:rFonts w:hint="eastAsia"/>
        </w:rPr>
        <w:t xml:space="preserve">4.2 园地准备      </w:t>
      </w:r>
    </w:p>
    <w:p w:rsidR="002D1DCA" w:rsidRDefault="006A2509">
      <w:pPr>
        <w:spacing w:line="400" w:lineRule="exact"/>
        <w:ind w:firstLine="422"/>
        <w:rPr>
          <w:rFonts w:ascii="宋体" w:eastAsia="Times New Roman" w:hAnsi="宋体" w:cs="Times New Roman"/>
          <w:szCs w:val="21"/>
        </w:rPr>
      </w:pPr>
      <w:r>
        <w:rPr>
          <w:rFonts w:ascii="宋体" w:eastAsia="Times New Roman" w:hAnsi="宋体" w:cs="Times New Roman" w:hint="eastAsia"/>
          <w:szCs w:val="21"/>
        </w:rPr>
        <w:t>选择坡度在25°以下的地块建园。坡度较大的，宜沿山地等高线挖成宽2m～4</w:t>
      </w:r>
      <w:r>
        <w:rPr>
          <w:rFonts w:ascii="宋体" w:hAnsi="宋体" w:cs="Times New Roman" w:hint="eastAsia"/>
          <w:szCs w:val="21"/>
        </w:rPr>
        <w:t>m</w:t>
      </w:r>
      <w:r>
        <w:rPr>
          <w:rFonts w:ascii="宋体" w:eastAsia="Times New Roman" w:hAnsi="宋体" w:cs="Times New Roman" w:hint="eastAsia"/>
          <w:szCs w:val="21"/>
        </w:rPr>
        <w:t>的梯面。</w:t>
      </w:r>
    </w:p>
    <w:p w:rsidR="002D1DCA" w:rsidRDefault="006A2509" w:rsidP="009E5380">
      <w:pPr>
        <w:pStyle w:val="a"/>
        <w:numPr>
          <w:ilvl w:val="1"/>
          <w:numId w:val="0"/>
        </w:numPr>
        <w:spacing w:before="156" w:after="156" w:line="400" w:lineRule="exact"/>
      </w:pPr>
      <w:r>
        <w:rPr>
          <w:rFonts w:eastAsia="宋体" w:hint="eastAsia"/>
          <w:szCs w:val="20"/>
        </w:rPr>
        <w:t>4</w:t>
      </w:r>
      <w:r>
        <w:rPr>
          <w:rFonts w:hint="eastAsia"/>
        </w:rPr>
        <w:t>.3 定植</w:t>
      </w:r>
    </w:p>
    <w:p w:rsidR="002D1DCA" w:rsidRDefault="006A2509" w:rsidP="00555D0E">
      <w:pPr>
        <w:pStyle w:val="a0"/>
        <w:numPr>
          <w:ilvl w:val="1"/>
          <w:numId w:val="0"/>
        </w:numPr>
        <w:spacing w:beforeLines="50" w:afterLines="50" w:line="400" w:lineRule="exact"/>
        <w:rPr>
          <w:rFonts w:ascii="Times New Roman" w:eastAsia="宋体"/>
        </w:rPr>
      </w:pPr>
      <w:bookmarkStart w:id="51" w:name="_Toc10093"/>
      <w:bookmarkStart w:id="52" w:name="_Toc6361"/>
      <w:bookmarkStart w:id="53" w:name="_Toc30968"/>
      <w:bookmarkStart w:id="54" w:name="_Toc14059"/>
      <w:r>
        <w:rPr>
          <w:rFonts w:ascii="Times New Roman" w:eastAsia="宋体" w:hint="eastAsia"/>
        </w:rPr>
        <w:t>4</w:t>
      </w:r>
      <w:r>
        <w:rPr>
          <w:rFonts w:ascii="Times New Roman" w:eastAsia="宋体"/>
        </w:rPr>
        <w:t xml:space="preserve">.3.1  </w:t>
      </w:r>
      <w:r>
        <w:rPr>
          <w:rFonts w:ascii="Times New Roman" w:eastAsia="宋体"/>
        </w:rPr>
        <w:t>苗木选择</w:t>
      </w:r>
      <w:bookmarkEnd w:id="51"/>
      <w:r>
        <w:rPr>
          <w:rFonts w:ascii="Times New Roman" w:eastAsia="宋体"/>
        </w:rPr>
        <w:t xml:space="preserve"> </w:t>
      </w:r>
    </w:p>
    <w:p w:rsidR="002D1DCA" w:rsidRDefault="006A2509" w:rsidP="00555D0E">
      <w:pPr>
        <w:pStyle w:val="a0"/>
        <w:numPr>
          <w:ilvl w:val="1"/>
          <w:numId w:val="0"/>
        </w:numPr>
        <w:spacing w:beforeLines="50" w:afterLines="50" w:line="400" w:lineRule="exact"/>
        <w:ind w:firstLineChars="200" w:firstLine="420"/>
        <w:rPr>
          <w:rFonts w:ascii="宋体" w:eastAsia="Times New Roman" w:hAnsi="宋体"/>
          <w:szCs w:val="21"/>
        </w:rPr>
      </w:pPr>
      <w:r>
        <w:rPr>
          <w:rFonts w:ascii="Times New Roman" w:eastAsia="宋体"/>
        </w:rPr>
        <w:t xml:space="preserve"> </w:t>
      </w:r>
      <w:r>
        <w:rPr>
          <w:rFonts w:ascii="宋体" w:eastAsia="Times New Roman" w:hAnsi="宋体" w:hint="eastAsia"/>
          <w:szCs w:val="21"/>
        </w:rPr>
        <w:t xml:space="preserve">  </w:t>
      </w:r>
      <w:bookmarkStart w:id="55" w:name="_Toc3627"/>
      <w:r>
        <w:rPr>
          <w:rFonts w:ascii="宋体" w:eastAsia="Times New Roman" w:hAnsi="宋体" w:hint="eastAsia"/>
          <w:szCs w:val="21"/>
        </w:rPr>
        <w:t>选择粗度≥1.0cm，苗木高度≥80cm，无病虫害健康苗木。</w:t>
      </w:r>
      <w:bookmarkEnd w:id="52"/>
      <w:bookmarkEnd w:id="53"/>
      <w:bookmarkEnd w:id="54"/>
      <w:bookmarkEnd w:id="55"/>
    </w:p>
    <w:p w:rsidR="002D1DCA" w:rsidRDefault="006A2509" w:rsidP="009E5380">
      <w:pPr>
        <w:pStyle w:val="a"/>
        <w:numPr>
          <w:ilvl w:val="1"/>
          <w:numId w:val="0"/>
        </w:numPr>
        <w:spacing w:before="156" w:after="156" w:line="400" w:lineRule="exact"/>
      </w:pPr>
      <w:r>
        <w:rPr>
          <w:rFonts w:hint="eastAsia"/>
        </w:rPr>
        <w:t>4.3.2 定植穴</w:t>
      </w:r>
    </w:p>
    <w:p w:rsidR="002D1DCA" w:rsidRDefault="006A2509">
      <w:pPr>
        <w:spacing w:line="400" w:lineRule="exact"/>
        <w:ind w:firstLine="422"/>
        <w:rPr>
          <w:rFonts w:ascii="宋体" w:eastAsia="Times New Roman" w:hAnsi="宋体" w:cs="Times New Roman"/>
          <w:szCs w:val="21"/>
        </w:rPr>
      </w:pPr>
      <w:r>
        <w:rPr>
          <w:rFonts w:ascii="宋体" w:eastAsia="Times New Roman" w:hAnsi="宋体" w:cs="Times New Roman" w:hint="eastAsia"/>
          <w:szCs w:val="21"/>
        </w:rPr>
        <w:t>按照株行距测出定植点，开挖穴长×宽×深为60cm×60cm×60cm的定植穴。每穴施有机肥25kg，加磷肥0.5kg混合，底肥与表土混匀回填在下层，心土筑起树盘形成高20cm～30cm，直径50cm～60cm的树盘。</w:t>
      </w:r>
    </w:p>
    <w:p w:rsidR="002D1DCA" w:rsidRDefault="006A2509" w:rsidP="009E5380">
      <w:pPr>
        <w:pStyle w:val="a"/>
        <w:numPr>
          <w:ilvl w:val="1"/>
          <w:numId w:val="0"/>
        </w:numPr>
        <w:spacing w:before="156" w:after="156" w:line="400" w:lineRule="exact"/>
      </w:pPr>
      <w:r>
        <w:rPr>
          <w:rFonts w:hint="eastAsia"/>
        </w:rPr>
        <w:t>4.3.3 时间</w:t>
      </w:r>
    </w:p>
    <w:p w:rsidR="002D1DCA" w:rsidRDefault="006A2509">
      <w:pPr>
        <w:pStyle w:val="af1"/>
        <w:numPr>
          <w:ilvl w:val="1"/>
          <w:numId w:val="0"/>
        </w:numPr>
        <w:tabs>
          <w:tab w:val="clear" w:pos="4201"/>
          <w:tab w:val="clear" w:pos="9298"/>
        </w:tabs>
        <w:autoSpaceDE/>
        <w:autoSpaceDN/>
        <w:spacing w:line="400" w:lineRule="exact"/>
        <w:ind w:firstLineChars="200" w:firstLine="420"/>
        <w:rPr>
          <w:rFonts w:ascii="Times New Roman"/>
        </w:rPr>
      </w:pPr>
      <w:r>
        <w:rPr>
          <w:rFonts w:eastAsia="Times New Roman" w:hAnsi="宋体" w:hint="eastAsia"/>
          <w:szCs w:val="21"/>
        </w:rPr>
        <w:t>秋季落叶后至次年春季萌芽前（11月至次年2月）。</w:t>
      </w:r>
    </w:p>
    <w:p w:rsidR="002D1DCA" w:rsidRDefault="006A2509" w:rsidP="009E5380">
      <w:pPr>
        <w:pStyle w:val="a"/>
        <w:numPr>
          <w:ilvl w:val="1"/>
          <w:numId w:val="0"/>
        </w:numPr>
        <w:spacing w:before="156" w:after="156" w:line="400" w:lineRule="exact"/>
      </w:pPr>
      <w:r>
        <w:rPr>
          <w:rFonts w:hint="eastAsia"/>
        </w:rPr>
        <w:t>4.3.4 栽植密度</w:t>
      </w:r>
    </w:p>
    <w:p w:rsidR="002D1DCA" w:rsidRDefault="006A2509">
      <w:pPr>
        <w:pStyle w:val="af1"/>
        <w:numPr>
          <w:ilvl w:val="1"/>
          <w:numId w:val="0"/>
        </w:numPr>
        <w:tabs>
          <w:tab w:val="clear" w:pos="4201"/>
          <w:tab w:val="clear" w:pos="9298"/>
        </w:tabs>
        <w:autoSpaceDE/>
        <w:autoSpaceDN/>
        <w:spacing w:line="400" w:lineRule="exact"/>
        <w:ind w:firstLineChars="200" w:firstLine="420"/>
        <w:rPr>
          <w:rFonts w:ascii="Times New Roman"/>
        </w:rPr>
      </w:pPr>
      <w:r>
        <w:rPr>
          <w:rFonts w:eastAsia="Times New Roman" w:hAnsi="宋体"/>
          <w:szCs w:val="21"/>
        </w:rPr>
        <w:t>根据地势、土壤条件和树形而定，一般山地果园株行距为2</w:t>
      </w:r>
      <w:r>
        <w:rPr>
          <w:rFonts w:eastAsia="Times New Roman" w:hAnsi="宋体" w:hint="eastAsia"/>
          <w:szCs w:val="21"/>
        </w:rPr>
        <w:t>～</w:t>
      </w:r>
      <w:r>
        <w:rPr>
          <w:rFonts w:eastAsia="Times New Roman" w:hAnsi="宋体"/>
          <w:szCs w:val="21"/>
        </w:rPr>
        <w:t>3m×4m，平地株行距3.5</w:t>
      </w:r>
      <w:r>
        <w:rPr>
          <w:rFonts w:eastAsia="Times New Roman" w:hAnsi="宋体" w:hint="eastAsia"/>
          <w:szCs w:val="21"/>
        </w:rPr>
        <w:t>～</w:t>
      </w:r>
      <w:r>
        <w:rPr>
          <w:rFonts w:eastAsia="Times New Roman" w:hAnsi="宋体"/>
          <w:szCs w:val="21"/>
        </w:rPr>
        <w:t>4m×4</w:t>
      </w:r>
      <w:r>
        <w:rPr>
          <w:rFonts w:eastAsia="Times New Roman" w:hAnsi="宋体" w:hint="eastAsia"/>
          <w:szCs w:val="21"/>
        </w:rPr>
        <w:t>～</w:t>
      </w:r>
      <w:r>
        <w:rPr>
          <w:rFonts w:eastAsia="Times New Roman" w:hAnsi="宋体"/>
          <w:szCs w:val="21"/>
        </w:rPr>
        <w:t>5m。</w:t>
      </w:r>
    </w:p>
    <w:p w:rsidR="002D1DCA" w:rsidRDefault="006A2509" w:rsidP="009E5380">
      <w:pPr>
        <w:pStyle w:val="a"/>
        <w:numPr>
          <w:ilvl w:val="1"/>
          <w:numId w:val="0"/>
        </w:numPr>
        <w:spacing w:before="156" w:after="156" w:line="400" w:lineRule="exact"/>
      </w:pPr>
      <w:r>
        <w:rPr>
          <w:rFonts w:ascii="Times New Roman" w:eastAsia="宋体" w:hint="eastAsia"/>
          <w:szCs w:val="20"/>
        </w:rPr>
        <w:t>4</w:t>
      </w:r>
      <w:r>
        <w:rPr>
          <w:rFonts w:hint="eastAsia"/>
        </w:rPr>
        <w:t>.3.5方法</w:t>
      </w:r>
    </w:p>
    <w:p w:rsidR="002D1DCA" w:rsidRDefault="006A2509">
      <w:pPr>
        <w:spacing w:line="400" w:lineRule="exact"/>
        <w:ind w:firstLine="422"/>
        <w:rPr>
          <w:rFonts w:ascii="宋体" w:eastAsia="Times New Roman" w:hAnsi="宋体" w:cs="Times New Roman"/>
          <w:szCs w:val="21"/>
        </w:rPr>
      </w:pPr>
      <w:r>
        <w:rPr>
          <w:rFonts w:ascii="宋体" w:eastAsia="Times New Roman" w:hAnsi="宋体" w:cs="Times New Roman" w:hint="eastAsia"/>
          <w:szCs w:val="21"/>
        </w:rPr>
        <w:t>栽植时剪去伤根和过大的主根，然后扶正植株，边填土边向上提苗，然后踏实，浇透定根水，并用地膜或秸秆覆盖树盘。嫁接口露出地面，回填的土壤要高出地面15cm左右。</w:t>
      </w:r>
    </w:p>
    <w:p w:rsidR="002D1DCA" w:rsidRDefault="006A2509">
      <w:pPr>
        <w:pStyle w:val="a0"/>
        <w:numPr>
          <w:ilvl w:val="0"/>
          <w:numId w:val="0"/>
        </w:numPr>
        <w:spacing w:beforeLines="0" w:afterLines="0" w:line="400" w:lineRule="exact"/>
        <w:outlineLvl w:val="0"/>
        <w:rPr>
          <w:rFonts w:hAnsi="黑体"/>
          <w:szCs w:val="21"/>
        </w:rPr>
      </w:pPr>
      <w:bookmarkStart w:id="56" w:name="_Toc10330"/>
      <w:bookmarkStart w:id="57" w:name="_Toc298312873"/>
      <w:bookmarkStart w:id="58" w:name="_Toc7966"/>
      <w:bookmarkStart w:id="59" w:name="_Toc29221"/>
      <w:bookmarkStart w:id="60" w:name="_Toc30518"/>
      <w:bookmarkStart w:id="61" w:name="_Toc29925"/>
      <w:bookmarkStart w:id="62" w:name="_Toc24905"/>
      <w:bookmarkStart w:id="63" w:name="_Toc5378"/>
      <w:bookmarkStart w:id="64" w:name="_Toc10655"/>
      <w:bookmarkStart w:id="65" w:name="_Toc13669"/>
      <w:bookmarkStart w:id="66" w:name="_Toc11744"/>
      <w:r>
        <w:rPr>
          <w:rFonts w:hAnsi="黑体" w:hint="eastAsia"/>
          <w:szCs w:val="21"/>
        </w:rPr>
        <w:t>5</w:t>
      </w:r>
      <w:r>
        <w:rPr>
          <w:rFonts w:hAnsi="黑体"/>
          <w:szCs w:val="21"/>
        </w:rPr>
        <w:t xml:space="preserve"> 土肥水管理</w:t>
      </w:r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</w:p>
    <w:p w:rsidR="002D1DCA" w:rsidRDefault="006A2509" w:rsidP="009E5380">
      <w:pPr>
        <w:pStyle w:val="a"/>
        <w:numPr>
          <w:ilvl w:val="1"/>
          <w:numId w:val="0"/>
        </w:numPr>
        <w:spacing w:before="156" w:after="156" w:line="400" w:lineRule="exact"/>
      </w:pPr>
      <w:r>
        <w:rPr>
          <w:rFonts w:hint="eastAsia"/>
        </w:rPr>
        <w:t>5.1 土壤管理</w:t>
      </w:r>
    </w:p>
    <w:p w:rsidR="002D1DCA" w:rsidRDefault="006A2509" w:rsidP="009E5380">
      <w:pPr>
        <w:pStyle w:val="a"/>
        <w:numPr>
          <w:ilvl w:val="1"/>
          <w:numId w:val="0"/>
        </w:numPr>
        <w:spacing w:before="156" w:after="156" w:line="400" w:lineRule="exact"/>
      </w:pPr>
      <w:r>
        <w:rPr>
          <w:rFonts w:hint="eastAsia"/>
        </w:rPr>
        <w:t>5.1.1 扩穴改土</w:t>
      </w:r>
    </w:p>
    <w:p w:rsidR="002D1DCA" w:rsidRDefault="006A2509">
      <w:pPr>
        <w:spacing w:line="400" w:lineRule="exact"/>
        <w:ind w:firstLine="422"/>
        <w:rPr>
          <w:rFonts w:ascii="宋体" w:eastAsia="Times New Roman" w:hAnsi="宋体" w:cs="Times New Roman"/>
          <w:szCs w:val="21"/>
        </w:rPr>
      </w:pPr>
      <w:r>
        <w:rPr>
          <w:rFonts w:ascii="宋体" w:eastAsia="Times New Roman" w:hAnsi="宋体" w:cs="Times New Roman" w:hint="eastAsia"/>
          <w:szCs w:val="21"/>
        </w:rPr>
        <w:t>每年结合秋季施基肥翻土，第1年从定植穴外沿向外挖环状沟，宽度30cm～40cm，深度25cm～35cm，次年接着上年翻的边沿向外扩展深翻。3年～4年全园翻土1次。</w:t>
      </w:r>
    </w:p>
    <w:p w:rsidR="002D1DCA" w:rsidRDefault="006A2509" w:rsidP="009E5380">
      <w:pPr>
        <w:pStyle w:val="a"/>
        <w:numPr>
          <w:ilvl w:val="1"/>
          <w:numId w:val="0"/>
        </w:numPr>
        <w:spacing w:before="156" w:after="156" w:line="400" w:lineRule="exact"/>
      </w:pPr>
      <w:r>
        <w:rPr>
          <w:rFonts w:hint="eastAsia"/>
        </w:rPr>
        <w:lastRenderedPageBreak/>
        <w:t>5.1.2 中耕</w:t>
      </w:r>
    </w:p>
    <w:p w:rsidR="002D1DCA" w:rsidRDefault="006A2509">
      <w:pPr>
        <w:spacing w:line="400" w:lineRule="exact"/>
        <w:ind w:firstLine="422"/>
        <w:rPr>
          <w:rFonts w:ascii="宋体" w:eastAsia="Times New Roman" w:hAnsi="宋体" w:cs="Times New Roman"/>
          <w:szCs w:val="21"/>
        </w:rPr>
      </w:pPr>
      <w:r>
        <w:rPr>
          <w:rFonts w:ascii="宋体" w:eastAsia="Times New Roman" w:hAnsi="宋体" w:cs="Times New Roman" w:hint="eastAsia"/>
          <w:szCs w:val="21"/>
        </w:rPr>
        <w:t>果园生长季中耕除草1次～2次，深度15cm～20cm。</w:t>
      </w:r>
    </w:p>
    <w:p w:rsidR="002D1DCA" w:rsidRDefault="006A2509" w:rsidP="009E5380">
      <w:pPr>
        <w:pStyle w:val="a"/>
        <w:numPr>
          <w:ilvl w:val="1"/>
          <w:numId w:val="0"/>
        </w:numPr>
        <w:spacing w:before="156" w:after="156" w:line="400" w:lineRule="exact"/>
      </w:pPr>
      <w:r>
        <w:rPr>
          <w:rFonts w:hint="eastAsia"/>
        </w:rPr>
        <w:t>5.2 施肥</w:t>
      </w:r>
    </w:p>
    <w:p w:rsidR="002D1DCA" w:rsidRDefault="006A2509" w:rsidP="009E5380">
      <w:pPr>
        <w:pStyle w:val="a"/>
        <w:numPr>
          <w:ilvl w:val="1"/>
          <w:numId w:val="0"/>
        </w:numPr>
        <w:spacing w:before="156" w:after="156" w:line="400" w:lineRule="exact"/>
      </w:pPr>
      <w:r>
        <w:rPr>
          <w:rFonts w:hint="eastAsia"/>
        </w:rPr>
        <w:t>5.2.1 施肥原则</w:t>
      </w:r>
    </w:p>
    <w:p w:rsidR="002D1DCA" w:rsidRDefault="006A2509" w:rsidP="009E5380">
      <w:pPr>
        <w:spacing w:line="400" w:lineRule="exact"/>
        <w:ind w:firstLine="422"/>
        <w:jc w:val="left"/>
        <w:rPr>
          <w:rFonts w:ascii="宋体" w:eastAsia="Times New Roman" w:hAnsi="宋体" w:cs="Times New Roman"/>
          <w:szCs w:val="21"/>
        </w:rPr>
      </w:pPr>
      <w:r>
        <w:rPr>
          <w:rFonts w:ascii="宋体" w:eastAsia="Times New Roman" w:hAnsi="宋体" w:cs="Times New Roman" w:hint="eastAsia"/>
          <w:szCs w:val="21"/>
        </w:rPr>
        <w:t>根据土壤肥力确定施肥量，以有机肥为主，辅以适量的氮、磷、钾肥和生物菌肥。施肥应符合NY/T496、NY/T1109的规定。</w:t>
      </w:r>
    </w:p>
    <w:p w:rsidR="002D1DCA" w:rsidRDefault="006A2509" w:rsidP="009E5380">
      <w:pPr>
        <w:pStyle w:val="a"/>
        <w:numPr>
          <w:ilvl w:val="1"/>
          <w:numId w:val="0"/>
        </w:numPr>
        <w:spacing w:before="156" w:after="156" w:line="400" w:lineRule="exact"/>
      </w:pPr>
      <w:r>
        <w:rPr>
          <w:rFonts w:hint="eastAsia"/>
        </w:rPr>
        <w:t>5.2.2基肥</w:t>
      </w:r>
    </w:p>
    <w:p w:rsidR="002D1DCA" w:rsidRDefault="006A2509" w:rsidP="009E5380">
      <w:pPr>
        <w:spacing w:line="400" w:lineRule="exact"/>
        <w:ind w:firstLine="422"/>
        <w:jc w:val="left"/>
        <w:rPr>
          <w:rFonts w:ascii="宋体" w:eastAsia="Times New Roman" w:hAnsi="宋体" w:cs="Times New Roman"/>
        </w:rPr>
      </w:pPr>
      <w:r>
        <w:rPr>
          <w:rFonts w:ascii="宋体" w:eastAsia="Times New Roman" w:hAnsi="宋体" w:cs="Times New Roman" w:hint="eastAsia"/>
          <w:kern w:val="0"/>
          <w:szCs w:val="21"/>
        </w:rPr>
        <w:t>一般是在9月份，最迟在10月份结束</w:t>
      </w:r>
      <w:r>
        <w:rPr>
          <w:rFonts w:ascii="宋体" w:eastAsia="Times New Roman" w:hAnsi="宋体" w:cs="Times New Roman" w:hint="eastAsia"/>
        </w:rPr>
        <w:t>，在</w:t>
      </w:r>
      <w:r>
        <w:rPr>
          <w:rFonts w:ascii="宋体" w:eastAsia="Times New Roman" w:hAnsi="宋体" w:cs="Times New Roman" w:hint="eastAsia"/>
          <w:kern w:val="0"/>
          <w:szCs w:val="21"/>
        </w:rPr>
        <w:t>树冠</w:t>
      </w:r>
      <w:r>
        <w:rPr>
          <w:rFonts w:ascii="宋体" w:eastAsia="Times New Roman" w:hAnsi="宋体" w:cs="Times New Roman" w:hint="eastAsia"/>
          <w:szCs w:val="21"/>
        </w:rPr>
        <w:t>滴水线外</w:t>
      </w:r>
      <w:r>
        <w:rPr>
          <w:rFonts w:ascii="宋体" w:eastAsia="Times New Roman" w:hAnsi="宋体" w:cs="Times New Roman" w:hint="eastAsia"/>
        </w:rPr>
        <w:t>挖深30</w:t>
      </w:r>
      <w:r>
        <w:rPr>
          <w:rFonts w:ascii="宋体" w:hAnsi="宋体" w:cs="Times New Roman" w:hint="eastAsia"/>
        </w:rPr>
        <w:t>cm</w:t>
      </w:r>
      <w:r>
        <w:rPr>
          <w:rFonts w:ascii="宋体" w:eastAsia="Times New Roman" w:hAnsi="宋体" w:cs="Times New Roman" w:hint="eastAsia"/>
          <w:szCs w:val="21"/>
        </w:rPr>
        <w:t>～</w:t>
      </w:r>
      <w:r>
        <w:rPr>
          <w:rFonts w:ascii="宋体" w:eastAsia="Times New Roman" w:hAnsi="宋体" w:cs="Times New Roman" w:hint="eastAsia"/>
        </w:rPr>
        <w:t>40cm、宽30</w:t>
      </w:r>
      <w:r>
        <w:rPr>
          <w:rFonts w:ascii="宋体" w:hAnsi="宋体" w:cs="Times New Roman" w:hint="eastAsia"/>
        </w:rPr>
        <w:t>cm</w:t>
      </w:r>
      <w:r>
        <w:rPr>
          <w:rFonts w:ascii="宋体" w:eastAsia="Times New Roman" w:hAnsi="宋体" w:cs="Times New Roman" w:hint="eastAsia"/>
          <w:szCs w:val="21"/>
        </w:rPr>
        <w:t>～</w:t>
      </w:r>
      <w:r>
        <w:rPr>
          <w:rFonts w:ascii="宋体" w:eastAsia="Times New Roman" w:hAnsi="宋体" w:cs="Times New Roman" w:hint="eastAsia"/>
        </w:rPr>
        <w:t>40cm的条沟或环状沟施入基肥。</w:t>
      </w:r>
      <w:r>
        <w:rPr>
          <w:rFonts w:ascii="宋体" w:eastAsia="Times New Roman" w:hAnsi="宋体" w:cs="Times New Roman" w:hint="eastAsia"/>
          <w:kern w:val="0"/>
          <w:szCs w:val="21"/>
        </w:rPr>
        <w:t>株施腐熟的农家肥或商品有机肥20kg</w:t>
      </w:r>
      <w:r>
        <w:rPr>
          <w:rFonts w:ascii="宋体" w:eastAsia="Times New Roman" w:hAnsi="宋体" w:cs="Times New Roman" w:hint="eastAsia"/>
          <w:szCs w:val="21"/>
        </w:rPr>
        <w:t>～</w:t>
      </w:r>
      <w:r>
        <w:rPr>
          <w:rFonts w:ascii="宋体" w:eastAsia="Times New Roman" w:hAnsi="宋体" w:cs="Times New Roman" w:hint="eastAsia"/>
          <w:kern w:val="0"/>
          <w:szCs w:val="21"/>
        </w:rPr>
        <w:t>50kg，加入1kg</w:t>
      </w:r>
      <w:r>
        <w:rPr>
          <w:rFonts w:ascii="宋体" w:eastAsia="Times New Roman" w:hAnsi="宋体" w:cs="Times New Roman" w:hint="eastAsia"/>
          <w:szCs w:val="21"/>
        </w:rPr>
        <w:t>～</w:t>
      </w:r>
      <w:r>
        <w:rPr>
          <w:rFonts w:ascii="宋体" w:eastAsia="Times New Roman" w:hAnsi="宋体" w:cs="Times New Roman" w:hint="eastAsia"/>
          <w:kern w:val="0"/>
          <w:szCs w:val="21"/>
        </w:rPr>
        <w:t>2 kg硫酸钾型复合肥或过磷酸钙以及100g</w:t>
      </w:r>
      <w:r>
        <w:rPr>
          <w:rFonts w:ascii="宋体" w:eastAsia="Times New Roman" w:hAnsi="宋体" w:cs="Times New Roman" w:hint="eastAsia"/>
          <w:szCs w:val="21"/>
        </w:rPr>
        <w:t>～</w:t>
      </w:r>
      <w:r>
        <w:rPr>
          <w:rFonts w:ascii="宋体" w:eastAsia="Times New Roman" w:hAnsi="宋体" w:cs="Times New Roman" w:hint="eastAsia"/>
          <w:kern w:val="0"/>
          <w:szCs w:val="21"/>
        </w:rPr>
        <w:t>200 g含硼元素的微量元素肥料。</w:t>
      </w:r>
    </w:p>
    <w:p w:rsidR="002D1DCA" w:rsidRDefault="006A2509" w:rsidP="009E5380">
      <w:pPr>
        <w:pStyle w:val="a"/>
        <w:numPr>
          <w:ilvl w:val="1"/>
          <w:numId w:val="0"/>
        </w:numPr>
        <w:spacing w:before="156" w:after="156" w:line="400" w:lineRule="exact"/>
      </w:pPr>
      <w:r>
        <w:rPr>
          <w:rFonts w:hint="eastAsia"/>
        </w:rPr>
        <w:t>5.2.3花后肥</w:t>
      </w:r>
    </w:p>
    <w:p w:rsidR="002D1DCA" w:rsidRDefault="006A2509" w:rsidP="009E5380">
      <w:pPr>
        <w:spacing w:line="400" w:lineRule="exact"/>
        <w:ind w:firstLine="422"/>
        <w:jc w:val="left"/>
        <w:rPr>
          <w:rFonts w:ascii="宋体" w:eastAsia="Times New Roman" w:hAnsi="宋体" w:cs="Times New Roman"/>
          <w:kern w:val="0"/>
          <w:szCs w:val="21"/>
        </w:rPr>
      </w:pPr>
      <w:r>
        <w:rPr>
          <w:rFonts w:ascii="宋体" w:eastAsia="Times New Roman" w:hAnsi="宋体" w:cs="Times New Roman" w:hint="eastAsia"/>
          <w:szCs w:val="21"/>
        </w:rPr>
        <w:t>对于种植后第一、二年的幼树，</w:t>
      </w:r>
      <w:r>
        <w:rPr>
          <w:rFonts w:ascii="宋体" w:eastAsia="Times New Roman" w:hAnsi="宋体" w:cs="Times New Roman" w:hint="eastAsia"/>
          <w:kern w:val="0"/>
          <w:szCs w:val="21"/>
        </w:rPr>
        <w:t>于春梢抽生前后，</w:t>
      </w:r>
      <w:r>
        <w:rPr>
          <w:rFonts w:ascii="宋体" w:eastAsia="Times New Roman" w:hAnsi="宋体" w:cs="Times New Roman" w:hint="eastAsia"/>
          <w:szCs w:val="21"/>
        </w:rPr>
        <w:t>在树冠滴水线外挖20</w:t>
      </w:r>
      <w:r>
        <w:rPr>
          <w:rFonts w:ascii="宋体" w:hAnsi="宋体" w:cs="Times New Roman" w:hint="eastAsia"/>
          <w:szCs w:val="21"/>
        </w:rPr>
        <w:t>cm</w:t>
      </w:r>
      <w:r>
        <w:rPr>
          <w:rFonts w:ascii="宋体" w:eastAsia="Times New Roman" w:hAnsi="宋体" w:cs="Times New Roman" w:hint="eastAsia"/>
          <w:kern w:val="0"/>
          <w:szCs w:val="21"/>
        </w:rPr>
        <w:t>～</w:t>
      </w:r>
      <w:r>
        <w:rPr>
          <w:rFonts w:ascii="宋体" w:eastAsia="Times New Roman" w:hAnsi="宋体" w:cs="Times New Roman" w:hint="eastAsia"/>
          <w:szCs w:val="21"/>
        </w:rPr>
        <w:t>25</w:t>
      </w:r>
      <w:r>
        <w:rPr>
          <w:rFonts w:ascii="宋体" w:eastAsia="Times New Roman" w:hAnsi="宋体" w:cs="Times New Roman" w:hint="eastAsia"/>
          <w:kern w:val="0"/>
          <w:szCs w:val="21"/>
        </w:rPr>
        <w:t>cm</w:t>
      </w:r>
      <w:r>
        <w:rPr>
          <w:rFonts w:ascii="宋体" w:eastAsia="Times New Roman" w:hAnsi="宋体" w:cs="Times New Roman" w:hint="eastAsia"/>
          <w:szCs w:val="21"/>
        </w:rPr>
        <w:t>深的施肥穴，</w:t>
      </w:r>
      <w:r>
        <w:rPr>
          <w:rFonts w:ascii="宋体" w:eastAsia="Times New Roman" w:hAnsi="宋体" w:cs="Times New Roman" w:hint="eastAsia"/>
          <w:kern w:val="0"/>
          <w:szCs w:val="21"/>
        </w:rPr>
        <w:t>株</w:t>
      </w:r>
      <w:r w:rsidR="009E5380">
        <w:rPr>
          <w:rFonts w:ascii="宋体" w:eastAsia="Times New Roman" w:hAnsi="宋体" w:cs="Times New Roman" w:hint="eastAsia"/>
          <w:szCs w:val="21"/>
        </w:rPr>
        <w:t>施硫酸钾复合肥（N:P:K=15:15:15）</w:t>
      </w:r>
      <w:r>
        <w:rPr>
          <w:rFonts w:ascii="宋体" w:eastAsia="Times New Roman" w:hAnsi="宋体" w:cs="Times New Roman" w:hint="eastAsia"/>
          <w:szCs w:val="21"/>
        </w:rPr>
        <w:t>50</w:t>
      </w:r>
      <w:r>
        <w:rPr>
          <w:rFonts w:ascii="宋体" w:eastAsia="Times New Roman" w:hAnsi="宋体" w:cs="Times New Roman" w:hint="eastAsia"/>
          <w:kern w:val="0"/>
          <w:szCs w:val="21"/>
        </w:rPr>
        <w:t>～</w:t>
      </w:r>
      <w:r>
        <w:rPr>
          <w:rFonts w:ascii="宋体" w:eastAsia="Times New Roman" w:hAnsi="宋体" w:cs="Times New Roman" w:hint="eastAsia"/>
          <w:szCs w:val="21"/>
        </w:rPr>
        <w:t>100</w:t>
      </w:r>
      <w:r>
        <w:rPr>
          <w:rFonts w:ascii="宋体" w:eastAsia="Times New Roman" w:hAnsi="宋体" w:cs="Times New Roman" w:hint="eastAsia"/>
          <w:kern w:val="0"/>
          <w:szCs w:val="21"/>
        </w:rPr>
        <w:t>g。</w:t>
      </w:r>
      <w:r>
        <w:rPr>
          <w:rFonts w:ascii="宋体" w:eastAsia="Times New Roman" w:hAnsi="宋体" w:cs="Times New Roman" w:hint="eastAsia"/>
          <w:szCs w:val="21"/>
        </w:rPr>
        <w:t>对于成年树，在谢花后1～2周进行施肥，可采用环状沟施肥，在滴水线下挖深20</w:t>
      </w:r>
      <w:r>
        <w:rPr>
          <w:rFonts w:ascii="宋体" w:hAnsi="宋体" w:cs="Times New Roman" w:hint="eastAsia"/>
          <w:szCs w:val="21"/>
        </w:rPr>
        <w:t>cm</w:t>
      </w:r>
      <w:r>
        <w:rPr>
          <w:rFonts w:ascii="宋体" w:eastAsia="Times New Roman" w:hAnsi="宋体" w:cs="Times New Roman" w:hint="eastAsia"/>
          <w:szCs w:val="21"/>
        </w:rPr>
        <w:t>～25</w:t>
      </w:r>
      <w:r>
        <w:rPr>
          <w:rFonts w:ascii="宋体" w:hAnsi="宋体" w:cs="Times New Roman" w:hint="eastAsia"/>
          <w:szCs w:val="21"/>
        </w:rPr>
        <w:t>cm</w:t>
      </w:r>
      <w:r>
        <w:rPr>
          <w:rFonts w:ascii="宋体" w:eastAsia="Times New Roman" w:hAnsi="宋体" w:cs="Times New Roman" w:hint="eastAsia"/>
          <w:szCs w:val="21"/>
        </w:rPr>
        <w:t>，宽20</w:t>
      </w:r>
      <w:r>
        <w:rPr>
          <w:rFonts w:ascii="宋体" w:hAnsi="宋体" w:cs="Times New Roman" w:hint="eastAsia"/>
          <w:szCs w:val="21"/>
        </w:rPr>
        <w:t>cm</w:t>
      </w:r>
      <w:r>
        <w:rPr>
          <w:rFonts w:ascii="宋体" w:eastAsia="Times New Roman" w:hAnsi="宋体" w:cs="Times New Roman" w:hint="eastAsia"/>
          <w:szCs w:val="21"/>
        </w:rPr>
        <w:t>～30</w:t>
      </w:r>
      <w:r>
        <w:rPr>
          <w:rFonts w:ascii="宋体" w:hAnsi="宋体" w:cs="Times New Roman" w:hint="eastAsia"/>
          <w:szCs w:val="21"/>
        </w:rPr>
        <w:t>cm</w:t>
      </w:r>
      <w:r>
        <w:rPr>
          <w:rFonts w:ascii="宋体" w:eastAsia="Times New Roman" w:hAnsi="宋体" w:cs="Times New Roman" w:hint="eastAsia"/>
          <w:szCs w:val="21"/>
        </w:rPr>
        <w:t>的环状沟，株施复合肥（N:P:K=15:15:15）0.5</w:t>
      </w:r>
      <w:r>
        <w:rPr>
          <w:rFonts w:ascii="宋体" w:eastAsia="Times New Roman" w:hAnsi="宋体" w:cs="Times New Roman" w:hint="eastAsia"/>
          <w:kern w:val="0"/>
          <w:szCs w:val="21"/>
        </w:rPr>
        <w:t>kg</w:t>
      </w:r>
      <w:r>
        <w:rPr>
          <w:rFonts w:ascii="宋体" w:eastAsia="Times New Roman" w:hAnsi="宋体" w:cs="Times New Roman" w:hint="eastAsia"/>
          <w:szCs w:val="21"/>
        </w:rPr>
        <w:t>～1</w:t>
      </w:r>
      <w:r>
        <w:rPr>
          <w:rFonts w:ascii="宋体" w:eastAsia="Times New Roman" w:hAnsi="宋体" w:cs="Times New Roman" w:hint="eastAsia"/>
          <w:kern w:val="0"/>
          <w:szCs w:val="21"/>
        </w:rPr>
        <w:t>kg</w:t>
      </w:r>
      <w:r>
        <w:rPr>
          <w:rFonts w:ascii="宋体" w:eastAsia="Times New Roman" w:hAnsi="宋体" w:cs="Times New Roman" w:hint="eastAsia"/>
          <w:szCs w:val="21"/>
        </w:rPr>
        <w:t>，灌水后覆土。</w:t>
      </w:r>
    </w:p>
    <w:p w:rsidR="002D1DCA" w:rsidRDefault="006A2509" w:rsidP="009E5380">
      <w:pPr>
        <w:pStyle w:val="a"/>
        <w:numPr>
          <w:ilvl w:val="1"/>
          <w:numId w:val="0"/>
        </w:numPr>
        <w:spacing w:before="156" w:after="156" w:line="400" w:lineRule="exact"/>
      </w:pPr>
      <w:r>
        <w:rPr>
          <w:rFonts w:hint="eastAsia"/>
        </w:rPr>
        <w:t>5.2.4 果实膨大肥</w:t>
      </w:r>
    </w:p>
    <w:p w:rsidR="002D1DCA" w:rsidRDefault="006A2509">
      <w:pPr>
        <w:spacing w:line="400" w:lineRule="exact"/>
        <w:ind w:firstLine="422"/>
        <w:rPr>
          <w:rFonts w:ascii="宋体" w:eastAsia="Times New Roman" w:hAnsi="宋体" w:cs="Times New Roman"/>
        </w:rPr>
      </w:pPr>
      <w:r>
        <w:rPr>
          <w:rFonts w:ascii="宋体" w:eastAsia="Times New Roman" w:hAnsi="宋体" w:cs="Times New Roman" w:hint="eastAsia"/>
          <w:szCs w:val="21"/>
        </w:rPr>
        <w:t>花后40天～50天，</w:t>
      </w:r>
      <w:r>
        <w:rPr>
          <w:rFonts w:ascii="宋体" w:eastAsia="Times New Roman" w:hAnsi="宋体" w:cs="Times New Roman" w:hint="eastAsia"/>
        </w:rPr>
        <w:t>以磷钾肥为主</w:t>
      </w:r>
      <w:r>
        <w:rPr>
          <w:rFonts w:ascii="宋体" w:eastAsia="Times New Roman" w:hAnsi="宋体" w:cs="Times New Roman" w:hint="eastAsia"/>
          <w:szCs w:val="21"/>
        </w:rPr>
        <w:t>，可株施硫酸钾0.5kg和复合肥（N:P:K=15:15:15）0.5</w:t>
      </w:r>
      <w:r>
        <w:rPr>
          <w:rFonts w:ascii="宋体" w:eastAsia="Times New Roman" w:hAnsi="宋体" w:cs="Times New Roman" w:hint="eastAsia"/>
          <w:kern w:val="0"/>
          <w:szCs w:val="21"/>
        </w:rPr>
        <w:t>kg</w:t>
      </w:r>
      <w:r>
        <w:rPr>
          <w:rFonts w:ascii="宋体" w:eastAsia="Times New Roman" w:hAnsi="宋体" w:cs="Times New Roman" w:hint="eastAsia"/>
          <w:szCs w:val="21"/>
        </w:rPr>
        <w:t>～1</w:t>
      </w:r>
      <w:r>
        <w:rPr>
          <w:rFonts w:ascii="宋体" w:eastAsia="Times New Roman" w:hAnsi="宋体" w:cs="Times New Roman" w:hint="eastAsia"/>
          <w:kern w:val="0"/>
          <w:szCs w:val="21"/>
        </w:rPr>
        <w:t>kg</w:t>
      </w:r>
      <w:r>
        <w:rPr>
          <w:rFonts w:ascii="宋体" w:eastAsia="Times New Roman" w:hAnsi="宋体" w:cs="Times New Roman" w:hint="eastAsia"/>
          <w:szCs w:val="21"/>
        </w:rPr>
        <w:t>。</w:t>
      </w:r>
    </w:p>
    <w:p w:rsidR="002D1DCA" w:rsidRDefault="006A2509" w:rsidP="009E5380">
      <w:pPr>
        <w:pStyle w:val="a"/>
        <w:numPr>
          <w:ilvl w:val="1"/>
          <w:numId w:val="0"/>
        </w:numPr>
        <w:spacing w:before="156" w:after="156" w:line="400" w:lineRule="exact"/>
      </w:pPr>
      <w:r>
        <w:rPr>
          <w:rFonts w:hint="eastAsia"/>
        </w:rPr>
        <w:t>5.2.5叶面喷肥</w:t>
      </w:r>
    </w:p>
    <w:p w:rsidR="002D1DCA" w:rsidRDefault="006A2509" w:rsidP="009E5380">
      <w:pPr>
        <w:pStyle w:val="a"/>
        <w:numPr>
          <w:ilvl w:val="1"/>
          <w:numId w:val="0"/>
        </w:numPr>
        <w:spacing w:before="156" w:after="156" w:line="400" w:lineRule="exact"/>
        <w:ind w:firstLineChars="200" w:firstLine="420"/>
      </w:pPr>
      <w:r>
        <w:rPr>
          <w:rFonts w:ascii="宋体" w:eastAsia="Times New Roman" w:hAnsi="宋体" w:hint="eastAsia"/>
        </w:rPr>
        <w:t>花苞露白期、末花期各喷一次0.3%硼砂水溶液；其余时间喷0.2%～0.4%的尿素、磷酸二氢钾溶液。</w:t>
      </w:r>
    </w:p>
    <w:p w:rsidR="002D1DCA" w:rsidRDefault="006A2509" w:rsidP="009E5380">
      <w:pPr>
        <w:pStyle w:val="a"/>
        <w:numPr>
          <w:ilvl w:val="1"/>
          <w:numId w:val="0"/>
        </w:numPr>
        <w:spacing w:before="156" w:after="156" w:line="400" w:lineRule="exact"/>
      </w:pPr>
      <w:r>
        <w:rPr>
          <w:rFonts w:hint="eastAsia"/>
        </w:rPr>
        <w:t>5.3灌水</w:t>
      </w:r>
    </w:p>
    <w:p w:rsidR="002D1DCA" w:rsidRDefault="006A2509">
      <w:pPr>
        <w:spacing w:line="400" w:lineRule="exact"/>
        <w:ind w:firstLine="422"/>
        <w:rPr>
          <w:rFonts w:ascii="宋体" w:eastAsia="Times New Roman" w:hAnsi="宋体" w:cs="Times New Roman"/>
        </w:rPr>
      </w:pPr>
      <w:r>
        <w:rPr>
          <w:rFonts w:ascii="宋体" w:eastAsia="Times New Roman" w:hAnsi="宋体" w:cs="Times New Roman" w:hint="eastAsia"/>
        </w:rPr>
        <w:t>灌溉水的质量应符合GB5084的要求。蜂糖李果实膨大期和花芽分化期水分需求较多，此期若发生干旱应及时灌溉。</w:t>
      </w:r>
    </w:p>
    <w:p w:rsidR="002D1DCA" w:rsidRDefault="006A2509">
      <w:pPr>
        <w:pStyle w:val="a0"/>
        <w:numPr>
          <w:ilvl w:val="0"/>
          <w:numId w:val="0"/>
        </w:numPr>
        <w:spacing w:before="312" w:after="312" w:line="400" w:lineRule="exact"/>
        <w:outlineLvl w:val="0"/>
        <w:rPr>
          <w:rFonts w:hAnsi="黑体"/>
          <w:szCs w:val="21"/>
        </w:rPr>
      </w:pPr>
      <w:bookmarkStart w:id="67" w:name="_Toc21852"/>
      <w:bookmarkStart w:id="68" w:name="_Toc20493"/>
      <w:bookmarkStart w:id="69" w:name="_Toc29128"/>
      <w:bookmarkStart w:id="70" w:name="_Toc5535"/>
      <w:bookmarkStart w:id="71" w:name="_Toc2220"/>
      <w:bookmarkStart w:id="72" w:name="_Toc28922"/>
      <w:bookmarkStart w:id="73" w:name="_Toc5389"/>
      <w:bookmarkStart w:id="74" w:name="_Toc28898"/>
      <w:bookmarkStart w:id="75" w:name="_Toc8611"/>
      <w:r>
        <w:rPr>
          <w:rFonts w:hAnsi="黑体" w:hint="eastAsia"/>
        </w:rPr>
        <w:t>6</w:t>
      </w:r>
      <w:r>
        <w:rPr>
          <w:rFonts w:hAnsi="黑体"/>
          <w:szCs w:val="21"/>
        </w:rPr>
        <w:t xml:space="preserve"> </w:t>
      </w:r>
      <w:r>
        <w:rPr>
          <w:rFonts w:hAnsi="黑体"/>
        </w:rPr>
        <w:t>矮化</w:t>
      </w:r>
      <w:r>
        <w:rPr>
          <w:rFonts w:hAnsi="黑体"/>
          <w:szCs w:val="21"/>
        </w:rPr>
        <w:t>整形修剪</w:t>
      </w:r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</w:p>
    <w:p w:rsidR="002D1DCA" w:rsidRDefault="006A2509" w:rsidP="009E5380">
      <w:pPr>
        <w:pStyle w:val="a"/>
        <w:numPr>
          <w:ilvl w:val="1"/>
          <w:numId w:val="0"/>
        </w:numPr>
        <w:spacing w:before="156" w:after="156" w:line="400" w:lineRule="exact"/>
      </w:pPr>
      <w:r>
        <w:rPr>
          <w:rFonts w:hint="eastAsia"/>
        </w:rPr>
        <w:t>6.1 整形</w:t>
      </w:r>
    </w:p>
    <w:p w:rsidR="002D1DCA" w:rsidRDefault="006A2509">
      <w:pPr>
        <w:spacing w:line="400" w:lineRule="exact"/>
        <w:ind w:firstLine="422"/>
        <w:rPr>
          <w:rFonts w:ascii="宋体" w:eastAsia="Times New Roman" w:hAnsi="宋体" w:cs="Times New Roman"/>
          <w:kern w:val="0"/>
          <w:szCs w:val="21"/>
        </w:rPr>
      </w:pPr>
      <w:r>
        <w:rPr>
          <w:rFonts w:ascii="宋体" w:eastAsia="Times New Roman" w:hAnsi="宋体" w:cs="Times New Roman" w:hint="eastAsia"/>
          <w:kern w:val="0"/>
          <w:szCs w:val="21"/>
        </w:rPr>
        <w:t>在幼树离地面60cm</w:t>
      </w:r>
      <w:r>
        <w:rPr>
          <w:rFonts w:ascii="宋体" w:eastAsia="Times New Roman" w:hAnsi="宋体" w:cs="Times New Roman" w:hint="eastAsia"/>
          <w:szCs w:val="21"/>
        </w:rPr>
        <w:t>～</w:t>
      </w:r>
      <w:r>
        <w:rPr>
          <w:rFonts w:ascii="宋体" w:eastAsia="Times New Roman" w:hAnsi="宋体" w:cs="Times New Roman" w:hint="eastAsia"/>
          <w:kern w:val="0"/>
          <w:szCs w:val="21"/>
        </w:rPr>
        <w:t>70cm时定干，待抽枝后</w:t>
      </w:r>
      <w:r>
        <w:rPr>
          <w:rFonts w:ascii="宋体" w:eastAsia="Times New Roman" w:hAnsi="宋体" w:cs="Times New Roman" w:hint="eastAsia"/>
          <w:szCs w:val="21"/>
        </w:rPr>
        <w:t>在剪口以下20cm的整形带内</w:t>
      </w:r>
      <w:r>
        <w:rPr>
          <w:rFonts w:ascii="宋体" w:eastAsia="Times New Roman" w:hAnsi="宋体" w:cs="Times New Roman" w:hint="eastAsia"/>
          <w:kern w:val="0"/>
          <w:szCs w:val="21"/>
        </w:rPr>
        <w:t>选留三个分布</w:t>
      </w:r>
      <w:r>
        <w:rPr>
          <w:rFonts w:ascii="宋体" w:eastAsia="Times New Roman" w:hAnsi="宋体" w:cs="Times New Roman" w:hint="eastAsia"/>
          <w:kern w:val="0"/>
          <w:szCs w:val="21"/>
        </w:rPr>
        <w:lastRenderedPageBreak/>
        <w:t>均匀的主枝作骨干枝，最后形成干高40cm</w:t>
      </w:r>
      <w:r>
        <w:rPr>
          <w:rFonts w:ascii="宋体" w:eastAsia="Times New Roman" w:hAnsi="宋体" w:cs="Times New Roman" w:hint="eastAsia"/>
          <w:szCs w:val="21"/>
        </w:rPr>
        <w:t>～</w:t>
      </w:r>
      <w:r>
        <w:rPr>
          <w:rFonts w:ascii="宋体" w:eastAsia="Times New Roman" w:hAnsi="宋体" w:cs="Times New Roman" w:hint="eastAsia"/>
          <w:kern w:val="0"/>
          <w:szCs w:val="21"/>
        </w:rPr>
        <w:t>50cm，主枝3个（基角50</w:t>
      </w:r>
      <w:r>
        <w:rPr>
          <w:rFonts w:ascii="宋体" w:eastAsia="Times New Roman" w:hAnsi="宋体" w:cs="Times New Roman" w:hint="eastAsia"/>
          <w:szCs w:val="21"/>
        </w:rPr>
        <w:t>～</w:t>
      </w:r>
      <w:r>
        <w:rPr>
          <w:rFonts w:ascii="宋体" w:eastAsia="Times New Roman" w:hAnsi="宋体" w:cs="Times New Roman" w:hint="eastAsia"/>
          <w:kern w:val="0"/>
          <w:szCs w:val="21"/>
        </w:rPr>
        <w:t>60度），副主枝6个，在主枝和副主枝上多留小枝和枝组。2年</w:t>
      </w:r>
      <w:r>
        <w:rPr>
          <w:rFonts w:ascii="宋体" w:eastAsia="Times New Roman" w:hAnsi="宋体" w:cs="Times New Roman" w:hint="eastAsia"/>
          <w:szCs w:val="21"/>
        </w:rPr>
        <w:t>～</w:t>
      </w:r>
      <w:r>
        <w:rPr>
          <w:rFonts w:ascii="宋体" w:eastAsia="Times New Roman" w:hAnsi="宋体" w:cs="Times New Roman" w:hint="eastAsia"/>
          <w:kern w:val="0"/>
          <w:szCs w:val="21"/>
        </w:rPr>
        <w:t>3年整形完成，树体高度控制在2.5m</w:t>
      </w:r>
      <w:r>
        <w:rPr>
          <w:rFonts w:ascii="宋体" w:eastAsia="Times New Roman" w:hAnsi="宋体" w:cs="Times New Roman" w:hint="eastAsia"/>
          <w:szCs w:val="21"/>
        </w:rPr>
        <w:t>～</w:t>
      </w:r>
      <w:r>
        <w:rPr>
          <w:rFonts w:ascii="宋体" w:eastAsia="Times New Roman" w:hAnsi="宋体" w:cs="Times New Roman" w:hint="eastAsia"/>
          <w:kern w:val="0"/>
          <w:szCs w:val="21"/>
        </w:rPr>
        <w:t>3 m。</w:t>
      </w:r>
    </w:p>
    <w:p w:rsidR="002D1DCA" w:rsidRDefault="006A2509" w:rsidP="009E5380">
      <w:pPr>
        <w:pStyle w:val="a"/>
        <w:numPr>
          <w:ilvl w:val="1"/>
          <w:numId w:val="0"/>
        </w:numPr>
        <w:spacing w:before="156" w:after="156" w:line="400" w:lineRule="exact"/>
      </w:pPr>
      <w:r>
        <w:rPr>
          <w:rFonts w:ascii="Times New Roman" w:eastAsia="宋体" w:hint="eastAsia"/>
          <w:szCs w:val="20"/>
        </w:rPr>
        <w:t>6</w:t>
      </w:r>
      <w:r>
        <w:rPr>
          <w:rFonts w:hint="eastAsia"/>
        </w:rPr>
        <w:t>.2 修剪</w:t>
      </w:r>
    </w:p>
    <w:p w:rsidR="002D1DCA" w:rsidRDefault="006A2509" w:rsidP="009E5380">
      <w:pPr>
        <w:pStyle w:val="a"/>
        <w:numPr>
          <w:ilvl w:val="1"/>
          <w:numId w:val="0"/>
        </w:numPr>
        <w:spacing w:before="156" w:after="156" w:line="400" w:lineRule="exact"/>
      </w:pPr>
      <w:r>
        <w:rPr>
          <w:rFonts w:hint="eastAsia"/>
        </w:rPr>
        <w:t>6.2.1 幼树</w:t>
      </w:r>
    </w:p>
    <w:p w:rsidR="002D1DCA" w:rsidRDefault="006A2509" w:rsidP="00555D0E">
      <w:pPr>
        <w:pStyle w:val="a0"/>
        <w:numPr>
          <w:ilvl w:val="1"/>
          <w:numId w:val="0"/>
        </w:numPr>
        <w:spacing w:beforeLines="50" w:afterLines="50" w:line="400" w:lineRule="exact"/>
        <w:ind w:firstLineChars="200" w:firstLine="420"/>
        <w:jc w:val="left"/>
        <w:rPr>
          <w:rFonts w:ascii="宋体" w:eastAsia="Times New Roman" w:hAnsi="宋体"/>
        </w:rPr>
      </w:pPr>
      <w:r>
        <w:rPr>
          <w:rFonts w:ascii="宋体" w:eastAsia="Times New Roman" w:hAnsi="宋体" w:hint="eastAsia"/>
          <w:szCs w:val="21"/>
        </w:rPr>
        <w:t>蜂糖李幼树生长旺盛，以夏剪为主，通过摘心培养骨干枝、侧枝，增加枝量，促进营养生长，尽快</w:t>
      </w:r>
      <w:r>
        <w:rPr>
          <w:rFonts w:ascii="宋体" w:eastAsia="Times New Roman" w:hAnsi="宋体" w:hint="eastAsia"/>
        </w:rPr>
        <w:t>长树扩冠。</w:t>
      </w:r>
    </w:p>
    <w:p w:rsidR="002D1DCA" w:rsidRDefault="006A2509" w:rsidP="009E5380">
      <w:pPr>
        <w:pStyle w:val="a"/>
        <w:numPr>
          <w:ilvl w:val="1"/>
          <w:numId w:val="0"/>
        </w:numPr>
        <w:spacing w:before="156" w:after="156" w:line="400" w:lineRule="exact"/>
      </w:pPr>
      <w:r>
        <w:rPr>
          <w:rFonts w:hint="eastAsia"/>
        </w:rPr>
        <w:t>6.2.2 初果树</w:t>
      </w:r>
    </w:p>
    <w:p w:rsidR="002D1DCA" w:rsidRDefault="006A2509" w:rsidP="00555D0E">
      <w:pPr>
        <w:pStyle w:val="a0"/>
        <w:numPr>
          <w:ilvl w:val="1"/>
          <w:numId w:val="0"/>
        </w:numPr>
        <w:spacing w:beforeLines="50" w:afterLines="50" w:line="400" w:lineRule="exact"/>
        <w:ind w:firstLineChars="200" w:firstLine="420"/>
        <w:jc w:val="left"/>
        <w:rPr>
          <w:rFonts w:ascii="宋体" w:eastAsia="Times New Roman" w:hAnsi="宋体"/>
          <w:szCs w:val="21"/>
        </w:rPr>
      </w:pPr>
      <w:r>
        <w:rPr>
          <w:rFonts w:ascii="宋体" w:eastAsia="Times New Roman" w:hAnsi="宋体" w:hint="eastAsia"/>
          <w:szCs w:val="21"/>
        </w:rPr>
        <w:t>3a～4a进入初果期，以疏剪、长放为主，少短截。利用拉枝开角、扭稍等措施，削弱树势，促进花芽形成。</w:t>
      </w:r>
    </w:p>
    <w:p w:rsidR="002D1DCA" w:rsidRDefault="006A2509" w:rsidP="009E5380">
      <w:pPr>
        <w:pStyle w:val="a"/>
        <w:numPr>
          <w:ilvl w:val="1"/>
          <w:numId w:val="0"/>
        </w:numPr>
        <w:spacing w:before="156" w:after="156" w:line="400" w:lineRule="exact"/>
      </w:pPr>
      <w:r>
        <w:rPr>
          <w:rFonts w:hint="eastAsia"/>
        </w:rPr>
        <w:t>6.2.2 盛产树</w:t>
      </w:r>
    </w:p>
    <w:p w:rsidR="002D1DCA" w:rsidRDefault="006A2509" w:rsidP="00555D0E">
      <w:pPr>
        <w:pStyle w:val="a0"/>
        <w:numPr>
          <w:ilvl w:val="1"/>
          <w:numId w:val="0"/>
        </w:numPr>
        <w:spacing w:beforeLines="50" w:afterLines="50" w:line="400" w:lineRule="exact"/>
        <w:ind w:firstLineChars="200" w:firstLine="420"/>
        <w:jc w:val="left"/>
        <w:rPr>
          <w:rFonts w:ascii="宋体" w:eastAsia="Times New Roman" w:hAnsi="宋体"/>
          <w:szCs w:val="21"/>
        </w:rPr>
      </w:pPr>
      <w:r>
        <w:rPr>
          <w:rFonts w:ascii="宋体" w:eastAsia="Times New Roman" w:hAnsi="宋体" w:hint="eastAsia"/>
          <w:szCs w:val="21"/>
        </w:rPr>
        <w:t>修剪采用长放和回缩相结合，培养花簇状果枝、中短果枝。注重夏</w:t>
      </w:r>
      <w:r w:rsidRPr="0006348B">
        <w:rPr>
          <w:rFonts w:ascii="宋体" w:eastAsia="Times New Roman" w:hAnsi="宋体" w:hint="eastAsia"/>
          <w:szCs w:val="21"/>
        </w:rPr>
        <w:t>季修</w:t>
      </w:r>
      <w:r>
        <w:rPr>
          <w:rFonts w:ascii="宋体" w:eastAsia="Times New Roman" w:hAnsi="宋体" w:hint="eastAsia"/>
          <w:szCs w:val="21"/>
        </w:rPr>
        <w:t>剪，展叶期抹芽；新稍生长期，</w:t>
      </w:r>
      <w:r w:rsidRPr="0006348B">
        <w:rPr>
          <w:rFonts w:ascii="宋体" w:eastAsia="Times New Roman" w:hAnsi="宋体" w:hint="eastAsia"/>
          <w:szCs w:val="21"/>
        </w:rPr>
        <w:t>控制枝条旺长</w:t>
      </w:r>
      <w:r>
        <w:rPr>
          <w:rFonts w:ascii="宋体" w:eastAsia="Times New Roman" w:hAnsi="宋体" w:hint="eastAsia"/>
          <w:szCs w:val="21"/>
        </w:rPr>
        <w:t>，疏</w:t>
      </w:r>
      <w:r w:rsidRPr="0006348B">
        <w:rPr>
          <w:rFonts w:ascii="宋体" w:eastAsia="Times New Roman" w:hAnsi="宋体" w:hint="eastAsia"/>
          <w:szCs w:val="21"/>
        </w:rPr>
        <w:t>除过密枝</w:t>
      </w:r>
      <w:r>
        <w:rPr>
          <w:rFonts w:ascii="宋体" w:eastAsia="Times New Roman" w:hAnsi="宋体" w:hint="eastAsia"/>
          <w:szCs w:val="21"/>
        </w:rPr>
        <w:t>，缓</w:t>
      </w:r>
      <w:r w:rsidRPr="0006348B">
        <w:rPr>
          <w:rFonts w:ascii="宋体" w:eastAsia="Times New Roman" w:hAnsi="宋体" w:hint="eastAsia"/>
          <w:szCs w:val="21"/>
        </w:rPr>
        <w:t>放</w:t>
      </w:r>
      <w:r>
        <w:rPr>
          <w:rFonts w:ascii="宋体" w:eastAsia="Times New Roman" w:hAnsi="宋体" w:hint="eastAsia"/>
          <w:szCs w:val="21"/>
        </w:rPr>
        <w:t>长</w:t>
      </w:r>
      <w:r w:rsidRPr="0006348B">
        <w:rPr>
          <w:rFonts w:ascii="宋体" w:eastAsia="Times New Roman" w:hAnsi="宋体" w:hint="eastAsia"/>
          <w:szCs w:val="21"/>
        </w:rPr>
        <w:t>枝</w:t>
      </w:r>
      <w:r>
        <w:rPr>
          <w:rFonts w:ascii="宋体" w:eastAsia="Times New Roman" w:hAnsi="宋体" w:hint="eastAsia"/>
          <w:szCs w:val="21"/>
        </w:rPr>
        <w:t>；采收后疏密枝，捋旺枝、拉枝。</w:t>
      </w:r>
      <w:bookmarkStart w:id="76" w:name="_Toc6929"/>
      <w:bookmarkStart w:id="77" w:name="_Toc13168"/>
      <w:bookmarkStart w:id="78" w:name="_Toc13820"/>
      <w:bookmarkStart w:id="79" w:name="_Toc30636"/>
      <w:bookmarkStart w:id="80" w:name="_Toc23424"/>
      <w:bookmarkStart w:id="81" w:name="_Toc2205"/>
      <w:bookmarkStart w:id="82" w:name="_Toc7018"/>
      <w:bookmarkStart w:id="83" w:name="_Toc23491"/>
      <w:bookmarkStart w:id="84" w:name="_Toc14443"/>
      <w:bookmarkStart w:id="85" w:name="_Toc298312875"/>
    </w:p>
    <w:p w:rsidR="002D1DCA" w:rsidRDefault="006A2509" w:rsidP="00555D0E">
      <w:pPr>
        <w:pStyle w:val="a0"/>
        <w:numPr>
          <w:ilvl w:val="1"/>
          <w:numId w:val="0"/>
        </w:numPr>
        <w:spacing w:beforeLines="50" w:afterLines="50" w:line="400" w:lineRule="exact"/>
        <w:rPr>
          <w:rFonts w:hAnsi="黑体"/>
          <w:szCs w:val="21"/>
        </w:rPr>
      </w:pPr>
      <w:r>
        <w:rPr>
          <w:rFonts w:hAnsi="黑体" w:hint="eastAsia"/>
        </w:rPr>
        <w:t>7</w:t>
      </w:r>
      <w:r>
        <w:rPr>
          <w:rFonts w:hAnsi="黑体"/>
          <w:szCs w:val="21"/>
        </w:rPr>
        <w:t xml:space="preserve"> 花果管理</w:t>
      </w:r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</w:p>
    <w:p w:rsidR="002D1DCA" w:rsidRDefault="006A2509" w:rsidP="009E5380">
      <w:pPr>
        <w:pStyle w:val="a"/>
        <w:numPr>
          <w:ilvl w:val="1"/>
          <w:numId w:val="0"/>
        </w:numPr>
        <w:spacing w:before="156" w:after="156" w:line="400" w:lineRule="exact"/>
      </w:pPr>
      <w:r>
        <w:rPr>
          <w:rFonts w:hint="eastAsia"/>
        </w:rPr>
        <w:t>7.1 促花保果</w:t>
      </w:r>
    </w:p>
    <w:p w:rsidR="002D1DCA" w:rsidRDefault="006A2509" w:rsidP="009E5380">
      <w:pPr>
        <w:pStyle w:val="a"/>
        <w:numPr>
          <w:ilvl w:val="1"/>
          <w:numId w:val="0"/>
        </w:numPr>
        <w:spacing w:before="156" w:after="156" w:line="400" w:lineRule="exact"/>
      </w:pPr>
      <w:r>
        <w:rPr>
          <w:rFonts w:hint="eastAsia"/>
        </w:rPr>
        <w:t>7.1.1 控梢保叶</w:t>
      </w:r>
    </w:p>
    <w:p w:rsidR="002D1DCA" w:rsidRDefault="006A2509" w:rsidP="00555D0E">
      <w:pPr>
        <w:pStyle w:val="a0"/>
        <w:numPr>
          <w:ilvl w:val="1"/>
          <w:numId w:val="0"/>
        </w:numPr>
        <w:spacing w:beforeLines="50" w:afterLines="50" w:line="400" w:lineRule="exact"/>
        <w:ind w:firstLineChars="200" w:firstLine="420"/>
        <w:rPr>
          <w:rFonts w:ascii="宋体" w:eastAsia="Times New Roman" w:hAnsi="宋体"/>
          <w:szCs w:val="21"/>
        </w:rPr>
      </w:pPr>
      <w:r>
        <w:rPr>
          <w:rFonts w:ascii="宋体" w:eastAsia="Times New Roman" w:hAnsi="宋体" w:hint="eastAsia"/>
          <w:szCs w:val="21"/>
        </w:rPr>
        <w:t>旺长树，少施氮肥，多施磷钾肥；通过夏季修剪，防止枝条徒长，改善树冠内光照条件，提高叶片光合能力。秋季加强树体养分管理，防治病虫害，减少落叶。可以在7月-9月，每月喷施0.3%的磷酸二氢钾溶液。</w:t>
      </w:r>
    </w:p>
    <w:p w:rsidR="002D1DCA" w:rsidRDefault="006A2509" w:rsidP="00555D0E">
      <w:pPr>
        <w:pStyle w:val="a0"/>
        <w:numPr>
          <w:ilvl w:val="1"/>
          <w:numId w:val="0"/>
        </w:numPr>
        <w:spacing w:beforeLines="50" w:afterLines="50" w:line="400" w:lineRule="exact"/>
        <w:rPr>
          <w:szCs w:val="21"/>
        </w:rPr>
      </w:pPr>
      <w:r>
        <w:rPr>
          <w:rFonts w:ascii="Times New Roman" w:eastAsia="宋体" w:hint="eastAsia"/>
        </w:rPr>
        <w:t>7.1.2</w:t>
      </w:r>
      <w:r>
        <w:rPr>
          <w:szCs w:val="21"/>
        </w:rPr>
        <w:t>加强授粉</w:t>
      </w:r>
    </w:p>
    <w:p w:rsidR="002D1DCA" w:rsidRDefault="006A2509" w:rsidP="00555D0E">
      <w:pPr>
        <w:pStyle w:val="a0"/>
        <w:numPr>
          <w:ilvl w:val="1"/>
          <w:numId w:val="0"/>
        </w:numPr>
        <w:spacing w:beforeLines="50" w:afterLines="50" w:line="400" w:lineRule="exact"/>
        <w:ind w:firstLineChars="200" w:firstLine="420"/>
        <w:jc w:val="left"/>
        <w:rPr>
          <w:rFonts w:ascii="Times New Roman" w:eastAsia="宋体"/>
        </w:rPr>
      </w:pPr>
      <w:r>
        <w:rPr>
          <w:rFonts w:ascii="宋体" w:eastAsia="Times New Roman" w:hAnsi="宋体" w:hint="eastAsia"/>
          <w:szCs w:val="21"/>
        </w:rPr>
        <w:t>配置授粉树，或采用果园放蜂和人工授粉，花期喷施 50mg/L～100 mg/L赤霉素 + 0.3%硼砂 + 0.2%磷酸二氢钾 + 0.2%尿素可显著提高着果率。</w:t>
      </w:r>
    </w:p>
    <w:p w:rsidR="002D1DCA" w:rsidRDefault="006A2509" w:rsidP="009E5380">
      <w:pPr>
        <w:pStyle w:val="a"/>
        <w:numPr>
          <w:ilvl w:val="1"/>
          <w:numId w:val="0"/>
        </w:numPr>
        <w:spacing w:before="156" w:after="156" w:line="400" w:lineRule="exact"/>
      </w:pPr>
      <w:r>
        <w:rPr>
          <w:rFonts w:ascii="Times New Roman" w:eastAsia="宋体" w:hint="eastAsia"/>
          <w:szCs w:val="20"/>
        </w:rPr>
        <w:t>7</w:t>
      </w:r>
      <w:r>
        <w:rPr>
          <w:rFonts w:hint="eastAsia"/>
        </w:rPr>
        <w:t>.2 疏果</w:t>
      </w:r>
    </w:p>
    <w:p w:rsidR="002D1DCA" w:rsidRPr="0006348B" w:rsidRDefault="006A2509" w:rsidP="00555D0E">
      <w:pPr>
        <w:pStyle w:val="a0"/>
        <w:numPr>
          <w:ilvl w:val="1"/>
          <w:numId w:val="0"/>
        </w:numPr>
        <w:spacing w:beforeLines="50" w:afterLines="50" w:line="400" w:lineRule="exact"/>
        <w:ind w:firstLineChars="200" w:firstLine="420"/>
        <w:jc w:val="left"/>
        <w:rPr>
          <w:rFonts w:ascii="宋体" w:eastAsia="Times New Roman" w:hAnsi="宋体"/>
          <w:szCs w:val="21"/>
        </w:rPr>
      </w:pPr>
      <w:r>
        <w:rPr>
          <w:rFonts w:ascii="宋体" w:eastAsia="Times New Roman" w:hAnsi="宋体" w:hint="eastAsia"/>
          <w:szCs w:val="21"/>
        </w:rPr>
        <w:t>花后30</w:t>
      </w:r>
      <w:r w:rsidR="0006348B" w:rsidRPr="0006348B">
        <w:rPr>
          <w:rFonts w:ascii="宋体" w:eastAsia="Times New Roman" w:hAnsi="宋体" w:hint="eastAsia"/>
          <w:szCs w:val="21"/>
        </w:rPr>
        <w:t>天</w:t>
      </w:r>
      <w:r>
        <w:rPr>
          <w:rFonts w:ascii="宋体" w:eastAsia="Times New Roman" w:hAnsi="宋体" w:hint="eastAsia"/>
          <w:szCs w:val="21"/>
        </w:rPr>
        <w:t>至硬核前，要先疏去并生果、小果、病虫果、伤果、畸形果和果面不干净的果，保留侧生和向下着生的幼果。树体上部的结果枝适当多留果，下部的结果枝少留果，树势强的树多留果，树势弱的树少留果。一般花束状果枝留1个果；短果枝留1</w:t>
      </w:r>
      <w:r w:rsidRPr="0006348B">
        <w:rPr>
          <w:rFonts w:ascii="宋体" w:eastAsia="Times New Roman" w:hAnsi="宋体" w:hint="eastAsia"/>
          <w:szCs w:val="21"/>
        </w:rPr>
        <w:t>个</w:t>
      </w:r>
      <w:r>
        <w:rPr>
          <w:rFonts w:ascii="宋体" w:eastAsia="Times New Roman" w:hAnsi="宋体" w:hint="eastAsia"/>
          <w:szCs w:val="21"/>
        </w:rPr>
        <w:t>～2个果，中、长果枝间隔 4</w:t>
      </w:r>
      <w:r w:rsidRPr="0006348B">
        <w:rPr>
          <w:rFonts w:ascii="宋体" w:eastAsia="Times New Roman" w:hAnsi="宋体" w:hint="eastAsia"/>
          <w:szCs w:val="21"/>
        </w:rPr>
        <w:t>cm</w:t>
      </w:r>
      <w:r>
        <w:rPr>
          <w:rFonts w:ascii="宋体" w:eastAsia="Times New Roman" w:hAnsi="宋体" w:hint="eastAsia"/>
          <w:szCs w:val="21"/>
        </w:rPr>
        <w:t>～5 cm留1个果。</w:t>
      </w:r>
    </w:p>
    <w:p w:rsidR="002D1DCA" w:rsidRDefault="006A2509">
      <w:pPr>
        <w:pStyle w:val="a0"/>
        <w:numPr>
          <w:ilvl w:val="0"/>
          <w:numId w:val="0"/>
        </w:numPr>
        <w:spacing w:beforeLines="0" w:afterLines="0" w:line="400" w:lineRule="exact"/>
        <w:outlineLvl w:val="0"/>
        <w:rPr>
          <w:rFonts w:hAnsi="黑体"/>
          <w:szCs w:val="21"/>
        </w:rPr>
      </w:pPr>
      <w:bookmarkStart w:id="86" w:name="_Toc29331"/>
      <w:bookmarkStart w:id="87" w:name="_Toc9111"/>
      <w:bookmarkStart w:id="88" w:name="_Toc25921"/>
      <w:bookmarkStart w:id="89" w:name="_Toc21834"/>
      <w:bookmarkStart w:id="90" w:name="_Toc29764"/>
      <w:bookmarkStart w:id="91" w:name="_Toc14791"/>
      <w:bookmarkStart w:id="92" w:name="_Toc7806"/>
      <w:bookmarkStart w:id="93" w:name="_Toc18552"/>
      <w:bookmarkStart w:id="94" w:name="_Toc11580"/>
      <w:bookmarkStart w:id="95" w:name="_Toc5938"/>
      <w:bookmarkEnd w:id="85"/>
      <w:r>
        <w:rPr>
          <w:rFonts w:hAnsi="黑体" w:hint="eastAsia"/>
          <w:szCs w:val="21"/>
        </w:rPr>
        <w:t>8</w:t>
      </w:r>
      <w:r>
        <w:rPr>
          <w:rFonts w:hAnsi="黑体"/>
          <w:szCs w:val="21"/>
        </w:rPr>
        <w:t xml:space="preserve"> 病虫害防治</w:t>
      </w:r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r>
        <w:rPr>
          <w:rFonts w:hAnsi="黑体"/>
          <w:szCs w:val="21"/>
        </w:rPr>
        <w:tab/>
      </w:r>
    </w:p>
    <w:p w:rsidR="002D1DCA" w:rsidRDefault="006A2509" w:rsidP="0006348B">
      <w:pPr>
        <w:spacing w:line="400" w:lineRule="exact"/>
        <w:ind w:firstLine="422"/>
        <w:jc w:val="left"/>
        <w:rPr>
          <w:rFonts w:ascii="宋体" w:hAnsi="宋体" w:cs="Times New Roman"/>
        </w:rPr>
      </w:pPr>
      <w:r>
        <w:rPr>
          <w:rFonts w:ascii="宋体" w:eastAsia="Times New Roman" w:hAnsi="宋体" w:cs="Times New Roman" w:hint="eastAsia"/>
          <w:szCs w:val="21"/>
        </w:rPr>
        <w:lastRenderedPageBreak/>
        <w:t>常见防治方法见附录A。</w:t>
      </w:r>
      <w:r>
        <w:rPr>
          <w:rFonts w:ascii="宋体" w:hAnsi="宋体" w:cs="Times New Roman" w:hint="eastAsia"/>
          <w:szCs w:val="21"/>
        </w:rPr>
        <w:t>按</w:t>
      </w:r>
      <w:r>
        <w:rPr>
          <w:rFonts w:ascii="宋体" w:eastAsia="Times New Roman" w:hAnsi="宋体" w:hint="eastAsia"/>
          <w:kern w:val="0"/>
          <w:szCs w:val="21"/>
        </w:rPr>
        <w:t>GB/T 8321</w:t>
      </w:r>
      <w:r>
        <w:rPr>
          <w:rFonts w:ascii="宋体" w:hAnsi="宋体" w:hint="eastAsia"/>
          <w:kern w:val="0"/>
          <w:szCs w:val="21"/>
        </w:rPr>
        <w:t>执行。</w:t>
      </w:r>
    </w:p>
    <w:p w:rsidR="002D1DCA" w:rsidRDefault="006A2509">
      <w:pPr>
        <w:pStyle w:val="a0"/>
        <w:numPr>
          <w:ilvl w:val="0"/>
          <w:numId w:val="0"/>
        </w:numPr>
        <w:spacing w:beforeLines="0" w:afterLines="0" w:line="400" w:lineRule="exact"/>
        <w:outlineLvl w:val="0"/>
        <w:rPr>
          <w:rFonts w:hAnsi="黑体"/>
          <w:szCs w:val="21"/>
        </w:rPr>
      </w:pPr>
      <w:bookmarkStart w:id="96" w:name="_Toc14931"/>
      <w:bookmarkStart w:id="97" w:name="_Toc30274"/>
      <w:bookmarkStart w:id="98" w:name="_Toc3558"/>
      <w:bookmarkStart w:id="99" w:name="_Toc32722"/>
      <w:bookmarkStart w:id="100" w:name="_Toc31113"/>
      <w:bookmarkStart w:id="101" w:name="_Toc30644"/>
      <w:bookmarkStart w:id="102" w:name="_Toc13562"/>
      <w:bookmarkStart w:id="103" w:name="_Toc17256"/>
      <w:bookmarkStart w:id="104" w:name="_Toc10376"/>
      <w:bookmarkStart w:id="105" w:name="_Toc30381"/>
      <w:r>
        <w:rPr>
          <w:rFonts w:hAnsi="黑体" w:hint="eastAsia"/>
          <w:szCs w:val="21"/>
        </w:rPr>
        <w:t>9</w:t>
      </w:r>
      <w:r>
        <w:rPr>
          <w:rFonts w:hAnsi="黑体"/>
          <w:szCs w:val="21"/>
        </w:rPr>
        <w:t xml:space="preserve"> 采收</w:t>
      </w:r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</w:p>
    <w:p w:rsidR="002D1DCA" w:rsidRDefault="006A2509" w:rsidP="009E5380">
      <w:pPr>
        <w:pStyle w:val="a"/>
        <w:numPr>
          <w:ilvl w:val="1"/>
          <w:numId w:val="0"/>
        </w:numPr>
        <w:spacing w:before="156" w:after="156" w:line="400" w:lineRule="exact"/>
      </w:pPr>
      <w:r>
        <w:rPr>
          <w:rFonts w:hint="eastAsia"/>
        </w:rPr>
        <w:t>9.1 采收</w:t>
      </w:r>
    </w:p>
    <w:p w:rsidR="002D1DCA" w:rsidRDefault="006A2509" w:rsidP="00555D0E">
      <w:pPr>
        <w:pStyle w:val="a0"/>
        <w:numPr>
          <w:ilvl w:val="1"/>
          <w:numId w:val="0"/>
        </w:numPr>
        <w:spacing w:beforeLines="50" w:afterLines="50" w:line="400" w:lineRule="exact"/>
        <w:ind w:firstLineChars="200" w:firstLine="420"/>
        <w:rPr>
          <w:rFonts w:ascii="宋体" w:eastAsia="Times New Roman" w:hAnsi="宋体"/>
          <w:szCs w:val="21"/>
        </w:rPr>
      </w:pPr>
      <w:r>
        <w:rPr>
          <w:rFonts w:ascii="宋体" w:eastAsia="Times New Roman" w:hAnsi="宋体" w:hint="eastAsia"/>
          <w:szCs w:val="21"/>
        </w:rPr>
        <w:t>适时分批采收。果皮呈黄绿色，可溶性固形物含量15%以上，按先上后下，先外后内的顺序采摘。</w:t>
      </w:r>
    </w:p>
    <w:p w:rsidR="002D1DCA" w:rsidRDefault="006A2509" w:rsidP="009E5380">
      <w:pPr>
        <w:pStyle w:val="a"/>
        <w:numPr>
          <w:ilvl w:val="1"/>
          <w:numId w:val="0"/>
        </w:numPr>
        <w:spacing w:before="156" w:after="156" w:line="400" w:lineRule="exact"/>
      </w:pPr>
      <w:r>
        <w:rPr>
          <w:rFonts w:hint="eastAsia"/>
        </w:rPr>
        <w:t>9.2 分级</w:t>
      </w:r>
    </w:p>
    <w:p w:rsidR="002D1DCA" w:rsidRDefault="006A2509" w:rsidP="00555D0E">
      <w:pPr>
        <w:pStyle w:val="a0"/>
        <w:numPr>
          <w:ilvl w:val="1"/>
          <w:numId w:val="0"/>
        </w:numPr>
        <w:spacing w:beforeLines="50" w:afterLines="50" w:line="400" w:lineRule="exact"/>
        <w:ind w:firstLineChars="200" w:firstLine="420"/>
        <w:rPr>
          <w:rFonts w:ascii="宋体" w:eastAsia="Times New Roman" w:hAnsi="宋体"/>
          <w:szCs w:val="21"/>
        </w:rPr>
      </w:pPr>
      <w:r>
        <w:rPr>
          <w:rFonts w:ascii="宋体" w:eastAsia="Times New Roman" w:hAnsi="宋体" w:hint="eastAsia"/>
          <w:szCs w:val="21"/>
        </w:rPr>
        <w:t>按</w:t>
      </w:r>
      <w:hyperlink r:id="rId16" w:history="1">
        <w:r>
          <w:rPr>
            <w:rFonts w:ascii="宋体" w:eastAsia="Times New Roman" w:hAnsi="宋体" w:hint="eastAsia"/>
            <w:szCs w:val="21"/>
          </w:rPr>
          <w:t>T/GFTA01</w:t>
        </w:r>
      </w:hyperlink>
      <w:r>
        <w:rPr>
          <w:rFonts w:ascii="宋体" w:eastAsia="Times New Roman" w:hAnsi="宋体" w:hint="eastAsia"/>
          <w:szCs w:val="21"/>
        </w:rPr>
        <w:t>规定执行。</w:t>
      </w:r>
    </w:p>
    <w:p w:rsidR="002D1DCA" w:rsidRDefault="002D1DCA">
      <w:pPr>
        <w:pStyle w:val="af1"/>
        <w:rPr>
          <w:rFonts w:eastAsia="Times New Roman" w:hAnsi="宋体"/>
          <w:szCs w:val="21"/>
        </w:rPr>
      </w:pPr>
    </w:p>
    <w:p w:rsidR="002D1DCA" w:rsidRDefault="002D1DCA">
      <w:pPr>
        <w:pStyle w:val="af1"/>
        <w:rPr>
          <w:rFonts w:eastAsia="Times New Roman" w:hAnsi="宋体"/>
          <w:szCs w:val="21"/>
        </w:rPr>
      </w:pPr>
    </w:p>
    <w:p w:rsidR="002D1DCA" w:rsidRDefault="002D1DCA">
      <w:pPr>
        <w:pStyle w:val="af1"/>
        <w:rPr>
          <w:rFonts w:eastAsia="Times New Roman" w:hAnsi="宋体"/>
          <w:szCs w:val="21"/>
        </w:rPr>
      </w:pPr>
    </w:p>
    <w:p w:rsidR="002D1DCA" w:rsidRDefault="002D1DCA">
      <w:pPr>
        <w:pStyle w:val="af1"/>
        <w:rPr>
          <w:rFonts w:eastAsia="Times New Roman" w:hAnsi="宋体"/>
          <w:szCs w:val="21"/>
        </w:rPr>
      </w:pPr>
    </w:p>
    <w:p w:rsidR="002D1DCA" w:rsidRDefault="002D1DCA">
      <w:pPr>
        <w:pStyle w:val="af1"/>
        <w:rPr>
          <w:rFonts w:eastAsia="Times New Roman" w:hAnsi="宋体"/>
          <w:szCs w:val="21"/>
        </w:rPr>
      </w:pPr>
    </w:p>
    <w:p w:rsidR="002D1DCA" w:rsidRDefault="002D1DCA">
      <w:pPr>
        <w:pStyle w:val="af1"/>
        <w:rPr>
          <w:rFonts w:eastAsia="Times New Roman" w:hAnsi="宋体"/>
          <w:szCs w:val="21"/>
        </w:rPr>
      </w:pPr>
    </w:p>
    <w:p w:rsidR="002D1DCA" w:rsidRDefault="002D1DCA">
      <w:pPr>
        <w:pStyle w:val="af1"/>
        <w:rPr>
          <w:rFonts w:eastAsia="Times New Roman" w:hAnsi="宋体"/>
          <w:szCs w:val="21"/>
        </w:rPr>
      </w:pPr>
    </w:p>
    <w:p w:rsidR="002D1DCA" w:rsidRDefault="002D1DCA">
      <w:pPr>
        <w:pStyle w:val="af1"/>
        <w:rPr>
          <w:rFonts w:eastAsia="Times New Roman" w:hAnsi="宋体"/>
          <w:szCs w:val="21"/>
        </w:rPr>
      </w:pPr>
    </w:p>
    <w:p w:rsidR="002D1DCA" w:rsidRDefault="002D1DCA">
      <w:pPr>
        <w:pStyle w:val="af1"/>
        <w:rPr>
          <w:rFonts w:eastAsia="Times New Roman" w:hAnsi="宋体"/>
          <w:szCs w:val="21"/>
        </w:rPr>
      </w:pPr>
    </w:p>
    <w:p w:rsidR="002D1DCA" w:rsidRDefault="002D1DCA">
      <w:pPr>
        <w:pStyle w:val="af1"/>
        <w:rPr>
          <w:rFonts w:eastAsia="Times New Roman" w:hAnsi="宋体"/>
          <w:szCs w:val="21"/>
        </w:rPr>
      </w:pPr>
    </w:p>
    <w:p w:rsidR="002D1DCA" w:rsidRDefault="002D1DCA">
      <w:pPr>
        <w:pStyle w:val="af1"/>
        <w:rPr>
          <w:rFonts w:eastAsia="Times New Roman" w:hAnsi="宋体"/>
          <w:szCs w:val="21"/>
        </w:rPr>
      </w:pPr>
    </w:p>
    <w:p w:rsidR="002D1DCA" w:rsidRDefault="002D1DCA">
      <w:pPr>
        <w:pStyle w:val="af1"/>
        <w:rPr>
          <w:rFonts w:eastAsia="Times New Roman" w:hAnsi="宋体"/>
          <w:szCs w:val="21"/>
        </w:rPr>
      </w:pPr>
    </w:p>
    <w:p w:rsidR="002D1DCA" w:rsidRDefault="002D1DCA">
      <w:pPr>
        <w:pStyle w:val="af1"/>
        <w:rPr>
          <w:rFonts w:eastAsia="Times New Roman" w:hAnsi="宋体"/>
          <w:szCs w:val="21"/>
        </w:rPr>
      </w:pPr>
    </w:p>
    <w:p w:rsidR="002D1DCA" w:rsidRDefault="002D1DCA">
      <w:pPr>
        <w:pStyle w:val="af1"/>
        <w:rPr>
          <w:rFonts w:eastAsia="Times New Roman" w:hAnsi="宋体"/>
          <w:szCs w:val="21"/>
        </w:rPr>
      </w:pPr>
    </w:p>
    <w:p w:rsidR="002D1DCA" w:rsidRDefault="002D1DCA">
      <w:pPr>
        <w:pStyle w:val="af1"/>
        <w:rPr>
          <w:rFonts w:eastAsia="Times New Roman" w:hAnsi="宋体"/>
          <w:szCs w:val="21"/>
        </w:rPr>
      </w:pPr>
    </w:p>
    <w:p w:rsidR="002D1DCA" w:rsidRDefault="002D1DCA">
      <w:pPr>
        <w:pStyle w:val="af1"/>
        <w:rPr>
          <w:rFonts w:eastAsia="Times New Roman" w:hAnsi="宋体"/>
          <w:szCs w:val="21"/>
        </w:rPr>
      </w:pPr>
    </w:p>
    <w:p w:rsidR="002D1DCA" w:rsidRDefault="002D1DCA">
      <w:pPr>
        <w:pStyle w:val="af1"/>
        <w:rPr>
          <w:rFonts w:eastAsia="Times New Roman" w:hAnsi="宋体"/>
          <w:szCs w:val="21"/>
        </w:rPr>
      </w:pPr>
    </w:p>
    <w:p w:rsidR="002D1DCA" w:rsidRDefault="002D1DCA">
      <w:pPr>
        <w:pStyle w:val="af1"/>
        <w:rPr>
          <w:rFonts w:eastAsia="Times New Roman" w:hAnsi="宋体"/>
          <w:szCs w:val="21"/>
        </w:rPr>
      </w:pPr>
    </w:p>
    <w:p w:rsidR="002D1DCA" w:rsidRDefault="002D1DCA">
      <w:pPr>
        <w:pStyle w:val="af1"/>
        <w:rPr>
          <w:rFonts w:eastAsia="Times New Roman" w:hAnsi="宋体"/>
          <w:szCs w:val="21"/>
        </w:rPr>
      </w:pPr>
    </w:p>
    <w:p w:rsidR="002D1DCA" w:rsidRDefault="002D1DCA">
      <w:pPr>
        <w:pStyle w:val="af1"/>
        <w:rPr>
          <w:rFonts w:eastAsia="Times New Roman" w:hAnsi="宋体"/>
          <w:szCs w:val="21"/>
        </w:rPr>
      </w:pPr>
    </w:p>
    <w:p w:rsidR="002D1DCA" w:rsidRDefault="002D1DCA">
      <w:pPr>
        <w:pStyle w:val="af1"/>
        <w:rPr>
          <w:rFonts w:eastAsia="Times New Roman" w:hAnsi="宋体"/>
          <w:szCs w:val="21"/>
        </w:rPr>
      </w:pPr>
    </w:p>
    <w:p w:rsidR="002D1DCA" w:rsidRDefault="002D1DCA">
      <w:pPr>
        <w:pStyle w:val="af1"/>
        <w:rPr>
          <w:rFonts w:eastAsia="Times New Roman" w:hAnsi="宋体"/>
          <w:szCs w:val="21"/>
        </w:rPr>
      </w:pPr>
    </w:p>
    <w:p w:rsidR="002D1DCA" w:rsidRDefault="002D1DCA">
      <w:pPr>
        <w:pStyle w:val="af1"/>
        <w:rPr>
          <w:rFonts w:eastAsia="Times New Roman" w:hAnsi="宋体"/>
          <w:szCs w:val="21"/>
        </w:rPr>
      </w:pPr>
    </w:p>
    <w:p w:rsidR="002D1DCA" w:rsidRDefault="002D1DCA">
      <w:pPr>
        <w:pStyle w:val="af1"/>
        <w:rPr>
          <w:rFonts w:eastAsia="Times New Roman" w:hAnsi="宋体"/>
          <w:szCs w:val="21"/>
        </w:rPr>
      </w:pPr>
    </w:p>
    <w:p w:rsidR="002D1DCA" w:rsidRDefault="002D1DCA">
      <w:pPr>
        <w:pStyle w:val="af1"/>
        <w:rPr>
          <w:rFonts w:eastAsia="Times New Roman" w:hAnsi="宋体"/>
          <w:szCs w:val="21"/>
        </w:rPr>
      </w:pPr>
    </w:p>
    <w:p w:rsidR="002D1DCA" w:rsidRDefault="002D1DCA">
      <w:pPr>
        <w:pStyle w:val="af1"/>
        <w:rPr>
          <w:rFonts w:eastAsia="Times New Roman" w:hAnsi="宋体"/>
          <w:szCs w:val="21"/>
        </w:rPr>
      </w:pPr>
    </w:p>
    <w:p w:rsidR="002D1DCA" w:rsidRDefault="002D1DCA">
      <w:pPr>
        <w:pStyle w:val="af1"/>
        <w:rPr>
          <w:rFonts w:eastAsia="Times New Roman" w:hAnsi="宋体"/>
          <w:szCs w:val="21"/>
        </w:rPr>
      </w:pPr>
    </w:p>
    <w:p w:rsidR="002D1DCA" w:rsidRDefault="002D1DCA">
      <w:pPr>
        <w:pStyle w:val="af1"/>
        <w:rPr>
          <w:rFonts w:eastAsia="Times New Roman" w:hAnsi="宋体"/>
          <w:szCs w:val="21"/>
        </w:rPr>
      </w:pPr>
    </w:p>
    <w:p w:rsidR="002D1DCA" w:rsidRDefault="002D1DCA">
      <w:pPr>
        <w:pStyle w:val="af1"/>
        <w:rPr>
          <w:rFonts w:eastAsia="Times New Roman" w:hAnsi="宋体"/>
          <w:szCs w:val="21"/>
        </w:rPr>
      </w:pPr>
    </w:p>
    <w:p w:rsidR="002D1DCA" w:rsidRDefault="002D1DCA">
      <w:pPr>
        <w:pStyle w:val="af1"/>
        <w:rPr>
          <w:rFonts w:eastAsia="Times New Roman" w:hAnsi="宋体"/>
          <w:szCs w:val="21"/>
        </w:rPr>
      </w:pPr>
    </w:p>
    <w:p w:rsidR="002D1DCA" w:rsidRDefault="002D1DCA">
      <w:pPr>
        <w:pStyle w:val="af1"/>
        <w:rPr>
          <w:rFonts w:eastAsiaTheme="minorEastAsia" w:hAnsi="宋体"/>
          <w:szCs w:val="21"/>
        </w:rPr>
      </w:pPr>
    </w:p>
    <w:p w:rsidR="0006348B" w:rsidRPr="0006348B" w:rsidRDefault="0006348B">
      <w:pPr>
        <w:pStyle w:val="af1"/>
        <w:rPr>
          <w:rFonts w:eastAsiaTheme="minorEastAsia" w:hAnsi="宋体"/>
          <w:szCs w:val="21"/>
        </w:rPr>
      </w:pPr>
    </w:p>
    <w:p w:rsidR="002D1DCA" w:rsidRDefault="006A2509">
      <w:pPr>
        <w:pStyle w:val="a0"/>
        <w:numPr>
          <w:ilvl w:val="0"/>
          <w:numId w:val="0"/>
        </w:numPr>
        <w:spacing w:before="312" w:after="312"/>
        <w:ind w:firstLineChars="2100" w:firstLine="4410"/>
        <w:outlineLvl w:val="0"/>
        <w:rPr>
          <w:rFonts w:hAnsi="黑体"/>
        </w:rPr>
      </w:pPr>
      <w:bookmarkStart w:id="106" w:name="_Toc31668"/>
      <w:r>
        <w:rPr>
          <w:rFonts w:hAnsi="黑体"/>
          <w:szCs w:val="21"/>
        </w:rPr>
        <w:lastRenderedPageBreak/>
        <w:t>附</w:t>
      </w:r>
      <w:r>
        <w:rPr>
          <w:rFonts w:hAnsi="黑体"/>
        </w:rPr>
        <w:t>录A</w:t>
      </w:r>
      <w:bookmarkEnd w:id="106"/>
      <w:r>
        <w:rPr>
          <w:rFonts w:hAnsi="黑体"/>
        </w:rPr>
        <w:t xml:space="preserve">  </w:t>
      </w:r>
    </w:p>
    <w:p w:rsidR="002D1DCA" w:rsidRDefault="006A2509">
      <w:pPr>
        <w:jc w:val="center"/>
        <w:textAlignment w:val="center"/>
        <w:rPr>
          <w:rFonts w:ascii="黑体" w:eastAsia="黑体" w:hAnsi="黑体"/>
          <w:b/>
          <w:color w:val="000000"/>
        </w:rPr>
      </w:pPr>
      <w:bookmarkStart w:id="107" w:name="_Toc8258"/>
      <w:r>
        <w:rPr>
          <w:rFonts w:ascii="黑体" w:eastAsia="黑体" w:hAnsi="黑体" w:hint="eastAsia"/>
          <w:b/>
          <w:color w:val="000000"/>
        </w:rPr>
        <w:t>（资料性附录）</w:t>
      </w:r>
      <w:bookmarkEnd w:id="107"/>
    </w:p>
    <w:p w:rsidR="002D1DCA" w:rsidRDefault="006A2509">
      <w:pPr>
        <w:pStyle w:val="a7"/>
        <w:spacing w:line="324" w:lineRule="atLeast"/>
        <w:ind w:firstLineChars="1600" w:firstLine="3360"/>
        <w:rPr>
          <w:rFonts w:eastAsia="Times New Roman" w:cs="Times New Roman"/>
          <w:sz w:val="21"/>
          <w:szCs w:val="21"/>
        </w:rPr>
      </w:pPr>
      <w:r>
        <w:rPr>
          <w:rFonts w:eastAsia="Times New Roman" w:cs="Times New Roman" w:hint="eastAsia"/>
          <w:sz w:val="21"/>
          <w:szCs w:val="21"/>
        </w:rPr>
        <w:t>蜂糖李主要病虫害防治方法</w:t>
      </w:r>
    </w:p>
    <w:p w:rsidR="002D1DCA" w:rsidRDefault="006A2509">
      <w:pPr>
        <w:pStyle w:val="a7"/>
        <w:spacing w:line="324" w:lineRule="atLeast"/>
        <w:ind w:firstLine="480"/>
        <w:rPr>
          <w:rFonts w:ascii="黑体" w:eastAsia="黑体" w:hAnsi="黑体"/>
          <w:b/>
          <w:color w:val="000000"/>
          <w:sz w:val="21"/>
          <w:szCs w:val="21"/>
        </w:rPr>
      </w:pPr>
      <w:r>
        <w:rPr>
          <w:rFonts w:ascii="Times New Roman" w:hAnsi="Times New Roman" w:cs="Times New Roman" w:hint="eastAsia"/>
          <w:color w:val="000000"/>
          <w:sz w:val="18"/>
          <w:szCs w:val="18"/>
        </w:rPr>
        <w:t xml:space="preserve">    </w:t>
      </w:r>
      <w:r>
        <w:rPr>
          <w:rFonts w:ascii="黑体" w:eastAsia="黑体" w:hAnsi="黑体" w:hint="eastAsia"/>
          <w:b/>
          <w:color w:val="000000"/>
          <w:sz w:val="21"/>
          <w:szCs w:val="21"/>
        </w:rPr>
        <w:t xml:space="preserve"> </w:t>
      </w:r>
    </w:p>
    <w:p w:rsidR="002D1DCA" w:rsidRDefault="006A2509" w:rsidP="00555D0E">
      <w:pPr>
        <w:pStyle w:val="a0"/>
        <w:numPr>
          <w:ilvl w:val="1"/>
          <w:numId w:val="0"/>
        </w:numPr>
        <w:spacing w:beforeLines="50" w:afterLines="50" w:line="400" w:lineRule="exact"/>
        <w:ind w:firstLineChars="200" w:firstLine="422"/>
        <w:rPr>
          <w:rFonts w:ascii="宋体" w:eastAsia="Times New Roman" w:hAnsi="宋体"/>
          <w:b/>
          <w:bCs/>
          <w:szCs w:val="21"/>
        </w:rPr>
      </w:pPr>
      <w:r>
        <w:rPr>
          <w:rFonts w:ascii="宋体" w:eastAsia="Times New Roman" w:hAnsi="宋体" w:hint="eastAsia"/>
          <w:b/>
          <w:bCs/>
          <w:szCs w:val="21"/>
        </w:rPr>
        <w:t>1 病害防治</w:t>
      </w:r>
    </w:p>
    <w:p w:rsidR="002D1DCA" w:rsidRDefault="006A2509" w:rsidP="00555D0E">
      <w:pPr>
        <w:pStyle w:val="a0"/>
        <w:numPr>
          <w:ilvl w:val="1"/>
          <w:numId w:val="0"/>
        </w:numPr>
        <w:spacing w:beforeLines="50" w:afterLines="50" w:line="400" w:lineRule="exact"/>
        <w:ind w:firstLineChars="200" w:firstLine="420"/>
        <w:rPr>
          <w:rFonts w:ascii="宋体" w:eastAsia="Times New Roman" w:hAnsi="宋体"/>
          <w:szCs w:val="21"/>
        </w:rPr>
      </w:pPr>
      <w:r>
        <w:rPr>
          <w:rFonts w:ascii="宋体" w:eastAsia="Times New Roman" w:hAnsi="宋体" w:hint="eastAsia"/>
          <w:szCs w:val="21"/>
        </w:rPr>
        <w:t>1.1 细菌性穿孔病</w:t>
      </w:r>
    </w:p>
    <w:p w:rsidR="0006348B" w:rsidRPr="001335B2" w:rsidRDefault="006A2509" w:rsidP="00555D0E">
      <w:pPr>
        <w:pStyle w:val="a0"/>
        <w:numPr>
          <w:ilvl w:val="1"/>
          <w:numId w:val="0"/>
        </w:numPr>
        <w:spacing w:beforeLines="50" w:afterLines="50" w:line="400" w:lineRule="exact"/>
        <w:ind w:firstLineChars="200" w:firstLine="420"/>
        <w:jc w:val="left"/>
        <w:rPr>
          <w:rFonts w:ascii="宋体" w:eastAsiaTheme="minorEastAsia" w:hAnsi="宋体"/>
          <w:szCs w:val="21"/>
        </w:rPr>
      </w:pPr>
      <w:r>
        <w:rPr>
          <w:rFonts w:ascii="宋体" w:eastAsia="Times New Roman" w:hAnsi="宋体" w:hint="eastAsia"/>
          <w:szCs w:val="21"/>
        </w:rPr>
        <w:t>选择大苗壮苗建园； 加强整形修剪 ， 改</w:t>
      </w:r>
      <w:bookmarkStart w:id="108" w:name="_GoBack"/>
      <w:bookmarkEnd w:id="108"/>
      <w:r>
        <w:rPr>
          <w:rFonts w:ascii="宋体" w:eastAsia="Times New Roman" w:hAnsi="宋体" w:hint="eastAsia"/>
          <w:szCs w:val="21"/>
        </w:rPr>
        <w:t>善果园通风透光条件 ， 降低树冠内湿度 。 科学灌排水 ，</w:t>
      </w:r>
      <w:r w:rsidR="001335B2">
        <w:rPr>
          <w:rFonts w:ascii="宋体" w:eastAsia="Times New Roman" w:hAnsi="宋体" w:hint="eastAsia"/>
          <w:szCs w:val="21"/>
        </w:rPr>
        <w:t>关键是雨后及时排水 ，降低田间湿度；合理负载，控制产量，增强树势；强化清园，减少越冬病虫基数在发生初期可选择2%春雷霉素水剂500-600倍液，或40%噻唑锌悬浮剂600-1000倍液等喷雾预防。</w:t>
      </w:r>
    </w:p>
    <w:p w:rsidR="002D1DCA" w:rsidRDefault="006A2509" w:rsidP="00555D0E">
      <w:pPr>
        <w:pStyle w:val="a0"/>
        <w:numPr>
          <w:ilvl w:val="1"/>
          <w:numId w:val="0"/>
        </w:numPr>
        <w:spacing w:beforeLines="50" w:afterLines="50" w:line="400" w:lineRule="exact"/>
        <w:ind w:firstLineChars="200" w:firstLine="420"/>
        <w:rPr>
          <w:rFonts w:ascii="宋体" w:eastAsia="Times New Roman" w:hAnsi="宋体"/>
          <w:szCs w:val="21"/>
        </w:rPr>
      </w:pPr>
      <w:r>
        <w:rPr>
          <w:rFonts w:ascii="宋体" w:eastAsia="Times New Roman" w:hAnsi="宋体" w:hint="eastAsia"/>
          <w:szCs w:val="21"/>
        </w:rPr>
        <w:t>1.2 袋果病</w:t>
      </w:r>
    </w:p>
    <w:p w:rsidR="002D1DCA" w:rsidRDefault="006A2509" w:rsidP="00555D0E">
      <w:pPr>
        <w:pStyle w:val="a0"/>
        <w:numPr>
          <w:ilvl w:val="1"/>
          <w:numId w:val="0"/>
        </w:numPr>
        <w:spacing w:beforeLines="50" w:afterLines="50" w:line="400" w:lineRule="exact"/>
        <w:ind w:firstLineChars="200" w:firstLine="420"/>
        <w:jc w:val="left"/>
        <w:rPr>
          <w:rFonts w:ascii="宋体" w:eastAsia="Times New Roman" w:hAnsi="宋体"/>
          <w:szCs w:val="21"/>
        </w:rPr>
      </w:pPr>
      <w:r>
        <w:rPr>
          <w:rFonts w:ascii="宋体" w:eastAsia="Times New Roman" w:hAnsi="宋体" w:hint="eastAsia"/>
          <w:szCs w:val="21"/>
        </w:rPr>
        <w:t>秋末或早春及时剪除带病枝叶、清除病残体，或在病叶表面还未形成白色粉末状前及早将其摘除，减少病源；早春李芽膨大而未展叶时，喷 4- 5 波美度石硫合剂；展叶前喷 29%吡萘嘧菌酯 2000倍液+0.1%硼肥溶液。</w:t>
      </w:r>
    </w:p>
    <w:p w:rsidR="002D1DCA" w:rsidRDefault="006A2509" w:rsidP="00555D0E">
      <w:pPr>
        <w:pStyle w:val="a0"/>
        <w:numPr>
          <w:ilvl w:val="1"/>
          <w:numId w:val="0"/>
        </w:numPr>
        <w:spacing w:beforeLines="50" w:afterLines="50" w:line="400" w:lineRule="exact"/>
        <w:ind w:firstLineChars="200" w:firstLine="420"/>
        <w:rPr>
          <w:rFonts w:ascii="宋体" w:eastAsia="Times New Roman" w:hAnsi="宋体"/>
          <w:szCs w:val="21"/>
        </w:rPr>
      </w:pPr>
      <w:r>
        <w:rPr>
          <w:rFonts w:ascii="宋体" w:eastAsia="Times New Roman" w:hAnsi="宋体" w:hint="eastAsia"/>
          <w:szCs w:val="21"/>
        </w:rPr>
        <w:t>1.3 红点病</w:t>
      </w:r>
    </w:p>
    <w:p w:rsidR="002D1DCA" w:rsidRDefault="006A2509" w:rsidP="00555D0E">
      <w:pPr>
        <w:pStyle w:val="a0"/>
        <w:numPr>
          <w:ilvl w:val="1"/>
          <w:numId w:val="0"/>
        </w:numPr>
        <w:spacing w:beforeLines="50" w:afterLines="50" w:line="400" w:lineRule="exact"/>
        <w:ind w:firstLineChars="200" w:firstLine="420"/>
        <w:jc w:val="left"/>
        <w:rPr>
          <w:rFonts w:ascii="宋体" w:eastAsia="Times New Roman" w:hAnsi="宋体"/>
          <w:szCs w:val="21"/>
        </w:rPr>
      </w:pPr>
      <w:r>
        <w:rPr>
          <w:rFonts w:ascii="宋体" w:eastAsia="Times New Roman" w:hAnsi="宋体" w:hint="eastAsia"/>
          <w:szCs w:val="21"/>
        </w:rPr>
        <w:t>加强果园管理，低洼积水地注意排水，</w:t>
      </w:r>
      <w:r w:rsidR="001335B2">
        <w:rPr>
          <w:rFonts w:ascii="宋体" w:eastAsia="Times New Roman" w:hAnsi="宋体" w:hint="eastAsia"/>
          <w:szCs w:val="21"/>
        </w:rPr>
        <w:t>降低湿度，减轻发病；清除初侵染源 ，冬季彻底清除病叶 、病果，集中深埋或烧毀；</w:t>
      </w:r>
      <w:r>
        <w:rPr>
          <w:rFonts w:ascii="宋体" w:eastAsia="Times New Roman" w:hAnsi="宋体" w:hint="eastAsia"/>
          <w:szCs w:val="21"/>
        </w:rPr>
        <w:t xml:space="preserve"> 在李树开花末期及叶芽萌发时喷施药剂， 喷 29%吡萘嘧菌酯悬浮剂2000倍液，或30%苯醚甲环唑水分散粒剂1200倍液。</w:t>
      </w:r>
    </w:p>
    <w:p w:rsidR="002D1DCA" w:rsidRDefault="006A2509" w:rsidP="00555D0E">
      <w:pPr>
        <w:pStyle w:val="a0"/>
        <w:numPr>
          <w:ilvl w:val="1"/>
          <w:numId w:val="0"/>
        </w:numPr>
        <w:spacing w:beforeLines="50" w:afterLines="50" w:line="400" w:lineRule="exact"/>
        <w:ind w:firstLine="420"/>
        <w:rPr>
          <w:rFonts w:ascii="宋体" w:eastAsia="Times New Roman" w:hAnsi="宋体"/>
          <w:szCs w:val="21"/>
        </w:rPr>
      </w:pPr>
      <w:r>
        <w:rPr>
          <w:rFonts w:ascii="宋体" w:eastAsia="Times New Roman" w:hAnsi="宋体" w:hint="eastAsia"/>
          <w:szCs w:val="21"/>
        </w:rPr>
        <w:t>1.4褐腐病</w:t>
      </w:r>
    </w:p>
    <w:p w:rsidR="002D1DCA" w:rsidRDefault="006A2509" w:rsidP="00555D0E">
      <w:pPr>
        <w:pStyle w:val="a0"/>
        <w:numPr>
          <w:ilvl w:val="1"/>
          <w:numId w:val="0"/>
        </w:numPr>
        <w:spacing w:beforeLines="50" w:afterLines="50" w:line="400" w:lineRule="exact"/>
        <w:ind w:firstLineChars="200" w:firstLine="420"/>
        <w:rPr>
          <w:rFonts w:ascii="宋体" w:eastAsia="Times New Roman" w:hAnsi="宋体"/>
          <w:szCs w:val="21"/>
        </w:rPr>
      </w:pPr>
      <w:r>
        <w:rPr>
          <w:rFonts w:ascii="宋体" w:eastAsia="Times New Roman" w:hAnsi="宋体" w:hint="eastAsia"/>
          <w:szCs w:val="21"/>
        </w:rPr>
        <w:t>结合冬季修剪，清除病残体，降低菌源量；喷洒25%嘧菌酯悬浮剂1500-2000倍液，或30%吡唑喹啉铜悬浮剂l000倍液，或10%苯醚甲环唑微乳剂1500-2000倍液，或40%咪鲜胺水乳剂1000-1500倍液。</w:t>
      </w:r>
    </w:p>
    <w:p w:rsidR="002D1DCA" w:rsidRDefault="006A2509" w:rsidP="00555D0E">
      <w:pPr>
        <w:pStyle w:val="a0"/>
        <w:numPr>
          <w:ilvl w:val="1"/>
          <w:numId w:val="0"/>
        </w:numPr>
        <w:spacing w:beforeLines="50" w:afterLines="50" w:line="400" w:lineRule="exact"/>
        <w:ind w:firstLineChars="200" w:firstLine="422"/>
        <w:rPr>
          <w:rFonts w:ascii="宋体" w:eastAsia="Times New Roman" w:hAnsi="宋体"/>
          <w:b/>
          <w:bCs/>
          <w:szCs w:val="21"/>
        </w:rPr>
      </w:pPr>
      <w:r>
        <w:rPr>
          <w:rFonts w:ascii="宋体" w:eastAsia="Times New Roman" w:hAnsi="宋体" w:hint="eastAsia"/>
          <w:b/>
          <w:bCs/>
          <w:szCs w:val="21"/>
        </w:rPr>
        <w:t>2 虫害防治</w:t>
      </w:r>
    </w:p>
    <w:p w:rsidR="002D1DCA" w:rsidRDefault="006A2509" w:rsidP="00555D0E">
      <w:pPr>
        <w:pStyle w:val="a0"/>
        <w:numPr>
          <w:ilvl w:val="1"/>
          <w:numId w:val="0"/>
        </w:numPr>
        <w:spacing w:beforeLines="50" w:afterLines="50" w:line="400" w:lineRule="exact"/>
        <w:ind w:firstLineChars="200" w:firstLine="420"/>
        <w:rPr>
          <w:rFonts w:ascii="宋体" w:eastAsia="Times New Roman" w:hAnsi="宋体"/>
          <w:szCs w:val="21"/>
        </w:rPr>
      </w:pPr>
      <w:r>
        <w:rPr>
          <w:rFonts w:ascii="宋体" w:eastAsia="Times New Roman" w:hAnsi="宋体" w:hint="eastAsia"/>
          <w:szCs w:val="21"/>
        </w:rPr>
        <w:t>2.1李小食心虫</w:t>
      </w:r>
    </w:p>
    <w:p w:rsidR="002D1DCA" w:rsidRDefault="006A2509" w:rsidP="00555D0E">
      <w:pPr>
        <w:pStyle w:val="a0"/>
        <w:numPr>
          <w:ilvl w:val="1"/>
          <w:numId w:val="0"/>
        </w:numPr>
        <w:spacing w:beforeLines="50" w:afterLines="50" w:line="400" w:lineRule="exact"/>
        <w:ind w:firstLineChars="200" w:firstLine="420"/>
        <w:rPr>
          <w:rFonts w:ascii="宋体" w:eastAsia="Times New Roman" w:hAnsi="宋体"/>
          <w:szCs w:val="21"/>
        </w:rPr>
      </w:pPr>
      <w:r>
        <w:rPr>
          <w:rFonts w:ascii="宋体" w:eastAsia="Times New Roman" w:hAnsi="宋体" w:hint="eastAsia"/>
          <w:szCs w:val="21"/>
        </w:rPr>
        <w:t>在果园设置黑光灯进行诱杀；糖醋液诱杀（用糖1份、醋4份、酒1份、水16份，再加少量敌百虫和洗衣粉，配制成糖醋液，挂于树上。）；及时处理掉落的虫果，摘除树上虫果，并集中销毁；秋季或春季翻树盘，破坏幼虫越冬场所，减少越冬虫量；在李小食心虫幼虫孵化盛期用5%来福灵乳油2000—4000倍液，或40%三唑磷乳油1000倍液喷雾；</w:t>
      </w:r>
    </w:p>
    <w:p w:rsidR="002D1DCA" w:rsidRDefault="006A2509" w:rsidP="00555D0E">
      <w:pPr>
        <w:pStyle w:val="a0"/>
        <w:numPr>
          <w:ilvl w:val="1"/>
          <w:numId w:val="0"/>
        </w:numPr>
        <w:spacing w:beforeLines="50" w:afterLines="50" w:line="400" w:lineRule="exact"/>
        <w:ind w:firstLineChars="200" w:firstLine="420"/>
        <w:rPr>
          <w:rFonts w:ascii="宋体" w:eastAsia="Times New Roman" w:hAnsi="宋体"/>
          <w:szCs w:val="21"/>
        </w:rPr>
      </w:pPr>
      <w:r>
        <w:rPr>
          <w:rFonts w:ascii="宋体" w:eastAsia="Times New Roman" w:hAnsi="宋体" w:hint="eastAsia"/>
          <w:szCs w:val="21"/>
        </w:rPr>
        <w:t>2.2 蚜虫</w:t>
      </w:r>
    </w:p>
    <w:p w:rsidR="002D1DCA" w:rsidRDefault="006A2509" w:rsidP="00555D0E">
      <w:pPr>
        <w:pStyle w:val="a0"/>
        <w:numPr>
          <w:ilvl w:val="1"/>
          <w:numId w:val="0"/>
        </w:numPr>
        <w:spacing w:beforeLines="50" w:afterLines="50" w:line="400" w:lineRule="exact"/>
        <w:ind w:firstLineChars="200" w:firstLine="420"/>
        <w:rPr>
          <w:rFonts w:ascii="宋体" w:eastAsia="Times New Roman" w:hAnsi="宋体"/>
          <w:szCs w:val="21"/>
        </w:rPr>
      </w:pPr>
      <w:r>
        <w:rPr>
          <w:rFonts w:ascii="宋体" w:eastAsia="Times New Roman" w:hAnsi="宋体" w:hint="eastAsia"/>
          <w:szCs w:val="21"/>
        </w:rPr>
        <w:lastRenderedPageBreak/>
        <w:t>芽萌动期，可选用0.5%苦参碱水剂1000-1200倍液，或50%吡蚜酮2000-3000倍，或25%噻虫嗪水分散粒剂8000-10000倍液等喷雾防治。</w:t>
      </w:r>
    </w:p>
    <w:p w:rsidR="002D1DCA" w:rsidRDefault="006A2509" w:rsidP="00555D0E">
      <w:pPr>
        <w:pStyle w:val="a0"/>
        <w:numPr>
          <w:ilvl w:val="1"/>
          <w:numId w:val="0"/>
        </w:numPr>
        <w:spacing w:beforeLines="50" w:afterLines="50" w:line="400" w:lineRule="exact"/>
        <w:ind w:firstLineChars="200" w:firstLine="420"/>
        <w:rPr>
          <w:rFonts w:ascii="宋体" w:eastAsia="Times New Roman" w:hAnsi="宋体"/>
          <w:szCs w:val="21"/>
        </w:rPr>
      </w:pPr>
      <w:r>
        <w:rPr>
          <w:rFonts w:ascii="宋体" w:eastAsia="Times New Roman" w:hAnsi="宋体" w:hint="eastAsia"/>
          <w:szCs w:val="21"/>
        </w:rPr>
        <w:t>2.3 蚧壳虫</w:t>
      </w:r>
    </w:p>
    <w:p w:rsidR="002D1DCA" w:rsidRDefault="006A2509" w:rsidP="00555D0E">
      <w:pPr>
        <w:pStyle w:val="a0"/>
        <w:numPr>
          <w:ilvl w:val="1"/>
          <w:numId w:val="0"/>
        </w:numPr>
        <w:spacing w:beforeLines="50" w:afterLines="50" w:line="400" w:lineRule="exact"/>
        <w:ind w:firstLineChars="200" w:firstLine="420"/>
        <w:rPr>
          <w:rFonts w:ascii="宋体" w:eastAsia="Times New Roman" w:hAnsi="宋体"/>
          <w:szCs w:val="21"/>
        </w:rPr>
      </w:pPr>
      <w:r>
        <w:rPr>
          <w:rFonts w:ascii="宋体" w:eastAsia="Times New Roman" w:hAnsi="宋体" w:hint="eastAsia"/>
          <w:szCs w:val="21"/>
        </w:rPr>
        <w:t>春季发芽前树液流动期，地上部分全面均匀喷洒波美</w:t>
      </w:r>
      <w:r w:rsidR="001335B2">
        <w:rPr>
          <w:rFonts w:ascii="宋体" w:eastAsia="Times New Roman" w:hAnsi="宋体" w:hint="eastAsia"/>
          <w:szCs w:val="21"/>
        </w:rPr>
        <w:t>5度石硫合剂；若虫分散爬行期，用22.4%螺虫乙酯悬浮剂3000-4000倍液，或28%阿维.螺虫乙酯悬浮剂1500倍。</w:t>
      </w:r>
      <w:r>
        <w:rPr>
          <w:rFonts w:ascii="宋体" w:eastAsia="Times New Roman" w:hAnsi="宋体" w:hint="eastAsia"/>
          <w:szCs w:val="21"/>
        </w:rPr>
        <w:t xml:space="preserve"> </w:t>
      </w:r>
    </w:p>
    <w:p w:rsidR="002D1DCA" w:rsidRDefault="006A2509" w:rsidP="00555D0E">
      <w:pPr>
        <w:pStyle w:val="a0"/>
        <w:numPr>
          <w:ilvl w:val="1"/>
          <w:numId w:val="0"/>
        </w:numPr>
        <w:spacing w:beforeLines="50" w:afterLines="50" w:line="400" w:lineRule="exact"/>
        <w:ind w:firstLineChars="200" w:firstLine="420"/>
        <w:rPr>
          <w:rFonts w:ascii="宋体" w:eastAsia="Times New Roman" w:hAnsi="宋体"/>
          <w:szCs w:val="21"/>
        </w:rPr>
      </w:pPr>
      <w:r>
        <w:rPr>
          <w:rFonts w:ascii="宋体" w:eastAsia="Times New Roman" w:hAnsi="宋体" w:hint="eastAsia"/>
          <w:szCs w:val="21"/>
        </w:rPr>
        <w:t>2.4 橘小实蝇</w:t>
      </w:r>
    </w:p>
    <w:p w:rsidR="002D1DCA" w:rsidRDefault="006A2509" w:rsidP="00555D0E">
      <w:pPr>
        <w:pStyle w:val="a0"/>
        <w:numPr>
          <w:ilvl w:val="1"/>
          <w:numId w:val="0"/>
        </w:numPr>
        <w:spacing w:beforeLines="50" w:afterLines="50" w:line="400" w:lineRule="exact"/>
        <w:ind w:firstLine="420"/>
        <w:rPr>
          <w:rFonts w:ascii="宋体" w:eastAsia="Times New Roman" w:hAnsi="宋体"/>
          <w:szCs w:val="21"/>
        </w:rPr>
      </w:pPr>
      <w:r>
        <w:rPr>
          <w:rFonts w:ascii="宋体" w:eastAsia="Times New Roman" w:hAnsi="宋体" w:hint="eastAsia"/>
          <w:szCs w:val="21"/>
        </w:rPr>
        <w:t>在蜂糖李成熟前45天左右，可选择聪绿果实蝇饵剂涂抹，每亩20-30个点，20-25天左右补涂1次，同时配合使用康碧果实蝇饵剂诱集，每亩6-8个诱集瓶；在成虫羽化的高峰期，可选用22%噻虫·高氯氟微囊悬浮-悬浮剂8000倍液或25%噻虫嗪水分散粒剂4000-5000倍液、或4.5%高效氯氰菊酯乳油800-1000倍液等进行树冠覆盖式喷雾。</w:t>
      </w:r>
    </w:p>
    <w:p w:rsidR="002D1DCA" w:rsidRDefault="002D1DCA" w:rsidP="00555D0E">
      <w:pPr>
        <w:pStyle w:val="a0"/>
        <w:numPr>
          <w:ilvl w:val="1"/>
          <w:numId w:val="0"/>
        </w:numPr>
        <w:spacing w:beforeLines="50" w:afterLines="50" w:line="400" w:lineRule="exact"/>
        <w:ind w:firstLine="420"/>
        <w:rPr>
          <w:rFonts w:ascii="宋体" w:eastAsia="Times New Roman" w:hAnsi="宋体"/>
          <w:szCs w:val="21"/>
        </w:rPr>
      </w:pPr>
    </w:p>
    <w:p w:rsidR="00555D0E" w:rsidRDefault="00555D0E" w:rsidP="00555D0E">
      <w:pPr>
        <w:pStyle w:val="af8"/>
        <w:framePr w:wrap="around" w:hAnchor="page" w:x="4575" w:y="170"/>
        <w:jc w:val="left"/>
      </w:pPr>
      <w:r>
        <w:t>_________________________________</w:t>
      </w:r>
    </w:p>
    <w:p w:rsidR="002D1DCA" w:rsidRDefault="002D1DCA" w:rsidP="00555D0E">
      <w:pPr>
        <w:pStyle w:val="a0"/>
        <w:numPr>
          <w:ilvl w:val="1"/>
          <w:numId w:val="0"/>
        </w:numPr>
        <w:spacing w:beforeLines="50" w:afterLines="50" w:line="400" w:lineRule="exact"/>
        <w:ind w:firstLineChars="200" w:firstLine="420"/>
        <w:rPr>
          <w:rFonts w:ascii="宋体" w:eastAsia="Times New Roman" w:hAnsi="宋体"/>
          <w:szCs w:val="21"/>
        </w:rPr>
      </w:pPr>
    </w:p>
    <w:p w:rsidR="002D1DCA" w:rsidRDefault="002D1DCA" w:rsidP="00555D0E">
      <w:pPr>
        <w:pStyle w:val="a0"/>
        <w:numPr>
          <w:ilvl w:val="1"/>
          <w:numId w:val="0"/>
        </w:numPr>
        <w:spacing w:beforeLines="50" w:afterLines="50" w:line="400" w:lineRule="exact"/>
        <w:ind w:firstLineChars="200" w:firstLine="420"/>
        <w:rPr>
          <w:rFonts w:ascii="宋体" w:eastAsia="Times New Roman" w:hAnsi="宋体"/>
          <w:szCs w:val="21"/>
        </w:rPr>
      </w:pPr>
    </w:p>
    <w:p w:rsidR="002D1DCA" w:rsidRDefault="002D1DCA" w:rsidP="00555D0E">
      <w:pPr>
        <w:pStyle w:val="a0"/>
        <w:numPr>
          <w:ilvl w:val="1"/>
          <w:numId w:val="0"/>
        </w:numPr>
        <w:spacing w:beforeLines="50" w:afterLines="50" w:line="400" w:lineRule="exact"/>
        <w:ind w:firstLineChars="200" w:firstLine="420"/>
        <w:rPr>
          <w:rFonts w:ascii="宋体" w:eastAsia="Times New Roman" w:hAnsi="宋体"/>
          <w:szCs w:val="21"/>
        </w:rPr>
      </w:pPr>
    </w:p>
    <w:p w:rsidR="002D1DCA" w:rsidRPr="001335B2" w:rsidRDefault="002D1DCA" w:rsidP="001335B2">
      <w:pPr>
        <w:pStyle w:val="af1"/>
        <w:ind w:firstLine="422"/>
        <w:rPr>
          <w:rFonts w:eastAsia="Times New Roman" w:hAnsi="宋体"/>
          <w:b/>
          <w:szCs w:val="21"/>
        </w:rPr>
      </w:pPr>
    </w:p>
    <w:p w:rsidR="002D1DCA" w:rsidRDefault="002D1DCA"/>
    <w:sectPr w:rsidR="002D1DCA" w:rsidSect="002D1DCA">
      <w:footerReference w:type="default" r:id="rId17"/>
      <w:pgSz w:w="11906" w:h="16838"/>
      <w:pgMar w:top="1440" w:right="1800" w:bottom="1440" w:left="1800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4885" w:rsidRDefault="00524885" w:rsidP="002D1DCA">
      <w:r>
        <w:separator/>
      </w:r>
    </w:p>
  </w:endnote>
  <w:endnote w:type="continuationSeparator" w:id="1">
    <w:p w:rsidR="00524885" w:rsidRDefault="00524885" w:rsidP="002D1D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1DCA" w:rsidRDefault="00030BEC">
    <w:pPr>
      <w:pStyle w:val="a5"/>
      <w:jc w:val="right"/>
    </w:pPr>
    <w:r>
      <w:fldChar w:fldCharType="begin"/>
    </w:r>
    <w:r w:rsidR="006A2509">
      <w:instrText xml:space="preserve"> PAGE   \* MERGEFORMAT </w:instrText>
    </w:r>
    <w:r>
      <w:fldChar w:fldCharType="separate"/>
    </w:r>
    <w:r w:rsidR="006A2509">
      <w:rPr>
        <w:lang w:val="zh-CN"/>
      </w:rPr>
      <w:t>2</w:t>
    </w:r>
    <w:r>
      <w:fldChar w:fldCharType="end"/>
    </w:r>
  </w:p>
  <w:p w:rsidR="002D1DCA" w:rsidRDefault="002D1DCA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1DCA" w:rsidRDefault="00030BEC">
    <w:pPr>
      <w:pStyle w:val="a5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08pt;margin-top:0;width:2in;height:2in;z-index:251659264;mso-wrap-style:none;mso-position-horizontal:outside;mso-position-horizontal-relative:margin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 filled="f" stroked="f">
          <v:textbox style="mso-fit-shape-to-text:t" inset="0,0,0,0">
            <w:txbxContent>
              <w:p w:rsidR="002D1DCA" w:rsidRDefault="002D1DCA">
                <w:pPr>
                  <w:pStyle w:val="a5"/>
                </w:pPr>
              </w:p>
            </w:txbxContent>
          </v:textbox>
          <w10:wrap anchorx="margin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1DCA" w:rsidRDefault="00030BEC">
    <w:pPr>
      <w:pStyle w:val="a5"/>
      <w:jc w:val="right"/>
    </w:pPr>
    <w:r>
      <w:fldChar w:fldCharType="begin"/>
    </w:r>
    <w:r w:rsidR="006A2509">
      <w:instrText xml:space="preserve"> PAGE   \* MERGEFORMAT </w:instrText>
    </w:r>
    <w:r>
      <w:fldChar w:fldCharType="separate"/>
    </w:r>
    <w:r w:rsidR="00555D0E" w:rsidRPr="00555D0E">
      <w:rPr>
        <w:noProof/>
        <w:lang w:val="zh-CN"/>
      </w:rPr>
      <w:t>II</w:t>
    </w:r>
    <w:r>
      <w:fldChar w:fldCharType="end"/>
    </w:r>
  </w:p>
  <w:p w:rsidR="002D1DCA" w:rsidRDefault="002D1DCA">
    <w:pPr>
      <w:pStyle w:val="a5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1DCA" w:rsidRDefault="00030BEC">
    <w:pPr>
      <w:pStyle w:val="a5"/>
      <w:jc w:val="right"/>
    </w:pPr>
    <w:r>
      <w:fldChar w:fldCharType="begin"/>
    </w:r>
    <w:r w:rsidR="006A2509">
      <w:instrText xml:space="preserve"> PAGE   \* MERGEFORMAT </w:instrText>
    </w:r>
    <w:r>
      <w:fldChar w:fldCharType="separate"/>
    </w:r>
    <w:r w:rsidR="00555D0E" w:rsidRPr="00555D0E">
      <w:rPr>
        <w:noProof/>
        <w:lang w:val="zh-CN"/>
      </w:rPr>
      <w:t>7</w:t>
    </w:r>
    <w:r>
      <w:fldChar w:fldCharType="end"/>
    </w:r>
  </w:p>
  <w:p w:rsidR="002D1DCA" w:rsidRDefault="002D1DCA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4885" w:rsidRDefault="00524885" w:rsidP="002D1DCA">
      <w:r>
        <w:separator/>
      </w:r>
    </w:p>
  </w:footnote>
  <w:footnote w:type="continuationSeparator" w:id="1">
    <w:p w:rsidR="00524885" w:rsidRDefault="00524885" w:rsidP="002D1DC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B"/>
    <w:multiLevelType w:val="multilevel"/>
    <w:tmpl w:val="0000000B"/>
    <w:lvl w:ilvl="0">
      <w:start w:val="1"/>
      <w:numFmt w:val="decimal"/>
      <w:suff w:val="nothing"/>
      <w:lvlText w:val="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  <w:szCs w:val="21"/>
      </w:rPr>
    </w:lvl>
    <w:lvl w:ilvl="1">
      <w:start w:val="1"/>
      <w:numFmt w:val="decimal"/>
      <w:pStyle w:val="a"/>
      <w:suff w:val="nothing"/>
      <w:lvlText w:val="%1.%2　"/>
      <w:lvlJc w:val="left"/>
      <w:pPr>
        <w:ind w:left="0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>
      <w:start w:val="1"/>
      <w:numFmt w:val="decimal"/>
      <w:suff w:val="nothing"/>
      <w:lvlText w:val="%1.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suff w:val="nothing"/>
      <w:lvlText w:val="%1.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">
    <w:nsid w:val="1FC91163"/>
    <w:multiLevelType w:val="multilevel"/>
    <w:tmpl w:val="1FC91163"/>
    <w:lvl w:ilvl="0">
      <w:start w:val="1"/>
      <w:numFmt w:val="decimal"/>
      <w:pStyle w:val="a0"/>
      <w:suff w:val="nothing"/>
      <w:lvlText w:val="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  <w:szCs w:val="21"/>
      </w:rPr>
    </w:lvl>
    <w:lvl w:ilvl="1">
      <w:start w:val="1"/>
      <w:numFmt w:val="decimal"/>
      <w:suff w:val="nothing"/>
      <w:lvlText w:val="%1.%2　"/>
      <w:lvlJc w:val="left"/>
      <w:pPr>
        <w:ind w:left="525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>
      <w:start w:val="1"/>
      <w:numFmt w:val="decimal"/>
      <w:suff w:val="nothing"/>
      <w:lvlText w:val="%1.%2.%3　"/>
      <w:lvlJc w:val="left"/>
      <w:pPr>
        <w:ind w:left="735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suff w:val="nothing"/>
      <w:lvlText w:val="%1.%2.%3.%4　"/>
      <w:lvlJc w:val="left"/>
      <w:pPr>
        <w:ind w:left="142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 fillcolor="white">
      <v:fill color="white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jI0ZTUxYTY4NTQwNTQyNjA1ODlkMmJhNDEyMTFkMGUifQ=="/>
  </w:docVars>
  <w:rsids>
    <w:rsidRoot w:val="03256CBD"/>
    <w:rsid w:val="00030BEC"/>
    <w:rsid w:val="0006348B"/>
    <w:rsid w:val="001335B2"/>
    <w:rsid w:val="002D1DCA"/>
    <w:rsid w:val="00524885"/>
    <w:rsid w:val="00555D0E"/>
    <w:rsid w:val="006A2509"/>
    <w:rsid w:val="009E5380"/>
    <w:rsid w:val="03256CBD"/>
    <w:rsid w:val="770C54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2D1DCA"/>
    <w:pPr>
      <w:widowControl w:val="0"/>
      <w:jc w:val="both"/>
    </w:pPr>
    <w:rPr>
      <w:rFonts w:ascii="Calibri" w:eastAsia="宋体" w:hAnsi="Calibri" w:cs="黑体"/>
      <w:kern w:val="2"/>
      <w:sz w:val="21"/>
      <w:szCs w:val="24"/>
    </w:rPr>
  </w:style>
  <w:style w:type="paragraph" w:styleId="1">
    <w:name w:val="heading 1"/>
    <w:basedOn w:val="a1"/>
    <w:next w:val="a1"/>
    <w:uiPriority w:val="9"/>
    <w:qFormat/>
    <w:rsid w:val="002D1DC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1"/>
    <w:next w:val="a1"/>
    <w:qFormat/>
    <w:rsid w:val="002D1DCA"/>
    <w:pPr>
      <w:spacing w:before="100" w:beforeAutospacing="1" w:after="100" w:afterAutospacing="1"/>
      <w:jc w:val="left"/>
      <w:outlineLvl w:val="2"/>
    </w:pPr>
    <w:rPr>
      <w:rFonts w:ascii="宋体" w:hAnsi="宋体" w:cs="Times New Roman" w:hint="eastAsia"/>
      <w:b/>
      <w:kern w:val="0"/>
      <w:sz w:val="27"/>
      <w:szCs w:val="27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er"/>
    <w:basedOn w:val="a1"/>
    <w:uiPriority w:val="99"/>
    <w:qFormat/>
    <w:rsid w:val="002D1DC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1"/>
    <w:qFormat/>
    <w:rsid w:val="002D1DC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toc 1"/>
    <w:basedOn w:val="a1"/>
    <w:next w:val="a1"/>
    <w:uiPriority w:val="39"/>
    <w:unhideWhenUsed/>
    <w:qFormat/>
    <w:rsid w:val="002D1DCA"/>
    <w:pPr>
      <w:widowControl/>
      <w:spacing w:after="100" w:line="276" w:lineRule="auto"/>
      <w:jc w:val="left"/>
    </w:pPr>
    <w:rPr>
      <w:rFonts w:cs="Times New Roman"/>
      <w:kern w:val="0"/>
      <w:sz w:val="22"/>
      <w:szCs w:val="22"/>
    </w:rPr>
  </w:style>
  <w:style w:type="paragraph" w:styleId="a7">
    <w:name w:val="Normal (Web)"/>
    <w:basedOn w:val="a1"/>
    <w:qFormat/>
    <w:rsid w:val="002D1DCA"/>
    <w:pPr>
      <w:widowControl/>
    </w:pPr>
    <w:rPr>
      <w:rFonts w:ascii="宋体" w:hAnsi="宋体"/>
      <w:sz w:val="20"/>
      <w:szCs w:val="20"/>
    </w:rPr>
  </w:style>
  <w:style w:type="character" w:styleId="a8">
    <w:name w:val="Hyperlink"/>
    <w:basedOn w:val="a2"/>
    <w:uiPriority w:val="99"/>
    <w:unhideWhenUsed/>
    <w:qFormat/>
    <w:rsid w:val="002D1DCA"/>
    <w:rPr>
      <w:color w:val="0000FF"/>
      <w:u w:val="single"/>
    </w:rPr>
  </w:style>
  <w:style w:type="paragraph" w:customStyle="1" w:styleId="a9">
    <w:name w:val="文献分类号"/>
    <w:qFormat/>
    <w:rsid w:val="002D1DCA"/>
    <w:pPr>
      <w:framePr w:hSpace="180" w:vSpace="180" w:wrap="around" w:hAnchor="margin" w:y="1" w:anchorLock="1"/>
      <w:widowControl w:val="0"/>
      <w:textAlignment w:val="center"/>
    </w:pPr>
    <w:rPr>
      <w:rFonts w:ascii="黑体" w:eastAsia="黑体" w:hAnsi="Times New Roman" w:cs="Times New Roman"/>
      <w:sz w:val="21"/>
      <w:szCs w:val="21"/>
    </w:rPr>
  </w:style>
  <w:style w:type="paragraph" w:customStyle="1" w:styleId="aa">
    <w:name w:val="其他标准标志"/>
    <w:basedOn w:val="a1"/>
    <w:qFormat/>
    <w:rsid w:val="002D1DCA"/>
    <w:pPr>
      <w:framePr w:w="6101" w:h="1389" w:hRule="exact" w:hSpace="181" w:vSpace="181" w:wrap="around" w:vAnchor="page" w:hAnchor="page" w:x="4673" w:y="942" w:anchorLock="1"/>
      <w:widowControl/>
      <w:shd w:val="solid" w:color="FFFFFF" w:fill="FFFFFF"/>
      <w:spacing w:line="0" w:lineRule="atLeast"/>
      <w:jc w:val="right"/>
    </w:pPr>
    <w:rPr>
      <w:rFonts w:ascii="Times New Roman" w:hAnsi="Times New Roman" w:cs="Times New Roman"/>
      <w:b/>
      <w:w w:val="130"/>
      <w:kern w:val="0"/>
      <w:sz w:val="96"/>
      <w:szCs w:val="96"/>
    </w:rPr>
  </w:style>
  <w:style w:type="paragraph" w:customStyle="1" w:styleId="ab">
    <w:name w:val="其他标准称谓"/>
    <w:next w:val="a1"/>
    <w:qFormat/>
    <w:rsid w:val="002D1DCA"/>
    <w:pPr>
      <w:framePr w:hSpace="181" w:vSpace="181" w:wrap="around" w:vAnchor="page" w:hAnchor="page" w:x="1419" w:y="2286" w:anchorLock="1"/>
      <w:spacing w:line="0" w:lineRule="atLeast"/>
      <w:jc w:val="distribute"/>
    </w:pPr>
    <w:rPr>
      <w:rFonts w:ascii="黑体" w:eastAsia="黑体" w:hAnsi="宋体" w:cs="Times New Roman"/>
      <w:spacing w:val="-40"/>
      <w:sz w:val="48"/>
      <w:szCs w:val="52"/>
    </w:rPr>
  </w:style>
  <w:style w:type="paragraph" w:customStyle="1" w:styleId="2">
    <w:name w:val="封面标准号2"/>
    <w:qFormat/>
    <w:rsid w:val="002D1DCA"/>
    <w:pPr>
      <w:framePr w:w="9140" w:h="1242" w:hRule="exact" w:hSpace="284" w:wrap="around" w:vAnchor="page" w:hAnchor="page" w:x="1645" w:y="2910" w:anchorLock="1"/>
      <w:spacing w:before="357" w:line="280" w:lineRule="exact"/>
      <w:jc w:val="right"/>
    </w:pPr>
    <w:rPr>
      <w:rFonts w:ascii="黑体" w:eastAsia="黑体" w:hAnsi="Times New Roman" w:cs="Times New Roman"/>
      <w:sz w:val="28"/>
      <w:szCs w:val="28"/>
    </w:rPr>
  </w:style>
  <w:style w:type="paragraph" w:customStyle="1" w:styleId="ac">
    <w:name w:val="封面标准代替信息"/>
    <w:qFormat/>
    <w:rsid w:val="002D1DCA"/>
    <w:pPr>
      <w:framePr w:w="9140" w:h="1242" w:hRule="exact" w:hSpace="284" w:wrap="around" w:vAnchor="page" w:hAnchor="page" w:x="1645" w:y="2910" w:anchorLock="1"/>
      <w:spacing w:before="57" w:line="280" w:lineRule="exact"/>
      <w:jc w:val="right"/>
    </w:pPr>
    <w:rPr>
      <w:rFonts w:ascii="宋体" w:eastAsia="宋体" w:hAnsi="Times New Roman" w:cs="Times New Roman"/>
      <w:sz w:val="21"/>
      <w:szCs w:val="21"/>
    </w:rPr>
  </w:style>
  <w:style w:type="paragraph" w:customStyle="1" w:styleId="ad">
    <w:name w:val="其他发布日期"/>
    <w:basedOn w:val="a1"/>
    <w:qFormat/>
    <w:rsid w:val="002D1DCA"/>
    <w:pPr>
      <w:framePr w:w="3997" w:h="471" w:hRule="exact" w:vSpace="181" w:wrap="around" w:vAnchor="page" w:hAnchor="page" w:x="1419" w:y="14097" w:anchorLock="1"/>
      <w:widowControl/>
      <w:jc w:val="left"/>
    </w:pPr>
    <w:rPr>
      <w:rFonts w:ascii="Times New Roman" w:eastAsia="黑体" w:hAnsi="Times New Roman" w:cs="Times New Roman"/>
      <w:kern w:val="0"/>
      <w:sz w:val="28"/>
      <w:szCs w:val="20"/>
    </w:rPr>
  </w:style>
  <w:style w:type="paragraph" w:customStyle="1" w:styleId="ae">
    <w:name w:val="其他实施日期"/>
    <w:basedOn w:val="a1"/>
    <w:qFormat/>
    <w:rsid w:val="002D1DCA"/>
    <w:pPr>
      <w:framePr w:w="3997" w:h="471" w:hRule="exact" w:vSpace="181" w:wrap="around" w:vAnchor="page" w:hAnchor="page" w:x="7089" w:y="14097" w:anchorLock="1"/>
      <w:widowControl/>
      <w:jc w:val="right"/>
    </w:pPr>
    <w:rPr>
      <w:rFonts w:ascii="Times New Roman" w:eastAsia="黑体" w:hAnsi="Times New Roman" w:cs="Times New Roman"/>
      <w:kern w:val="0"/>
      <w:sz w:val="28"/>
      <w:szCs w:val="20"/>
    </w:rPr>
  </w:style>
  <w:style w:type="paragraph" w:customStyle="1" w:styleId="af">
    <w:name w:val="其他发布部门"/>
    <w:basedOn w:val="a1"/>
    <w:qFormat/>
    <w:rsid w:val="002D1DCA"/>
    <w:pPr>
      <w:framePr w:w="7938" w:h="1134" w:hRule="exact" w:hSpace="125" w:vSpace="181" w:wrap="around" w:vAnchor="page" w:hAnchor="page" w:x="2150" w:y="15310" w:anchorLock="1"/>
      <w:widowControl/>
      <w:spacing w:line="0" w:lineRule="atLeast"/>
      <w:jc w:val="center"/>
    </w:pPr>
    <w:rPr>
      <w:rFonts w:ascii="黑体" w:eastAsia="黑体" w:hAnsi="Times New Roman" w:cs="Times New Roman"/>
      <w:spacing w:val="20"/>
      <w:w w:val="135"/>
      <w:kern w:val="0"/>
      <w:sz w:val="28"/>
      <w:szCs w:val="20"/>
    </w:rPr>
  </w:style>
  <w:style w:type="character" w:customStyle="1" w:styleId="af0">
    <w:name w:val="发布"/>
    <w:qFormat/>
    <w:rsid w:val="002D1DCA"/>
    <w:rPr>
      <w:rFonts w:ascii="黑体" w:eastAsia="黑体"/>
      <w:spacing w:val="85"/>
      <w:w w:val="100"/>
      <w:position w:val="3"/>
      <w:sz w:val="28"/>
      <w:szCs w:val="28"/>
    </w:rPr>
  </w:style>
  <w:style w:type="paragraph" w:customStyle="1" w:styleId="af1">
    <w:name w:val="段"/>
    <w:qFormat/>
    <w:rsid w:val="002D1DCA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Times New Roman" w:cs="Times New Roman"/>
      <w:sz w:val="21"/>
    </w:rPr>
  </w:style>
  <w:style w:type="paragraph" w:customStyle="1" w:styleId="Style14">
    <w:name w:val="_Style 14"/>
    <w:basedOn w:val="1"/>
    <w:next w:val="a1"/>
    <w:uiPriority w:val="39"/>
    <w:unhideWhenUsed/>
    <w:qFormat/>
    <w:rsid w:val="002D1DCA"/>
    <w:pPr>
      <w:widowControl/>
      <w:spacing w:before="480" w:after="0" w:line="276" w:lineRule="auto"/>
      <w:jc w:val="left"/>
      <w:outlineLvl w:val="9"/>
    </w:pPr>
    <w:rPr>
      <w:rFonts w:ascii="Cambria" w:hAnsi="Cambria" w:cs="Times New Roman"/>
      <w:color w:val="365F91"/>
      <w:kern w:val="0"/>
      <w:sz w:val="28"/>
      <w:szCs w:val="28"/>
    </w:rPr>
  </w:style>
  <w:style w:type="paragraph" w:customStyle="1" w:styleId="af2">
    <w:name w:val="四级条标题"/>
    <w:basedOn w:val="af3"/>
    <w:next w:val="af1"/>
    <w:qFormat/>
    <w:rsid w:val="002D1DCA"/>
    <w:pPr>
      <w:outlineLvl w:val="5"/>
    </w:pPr>
  </w:style>
  <w:style w:type="paragraph" w:customStyle="1" w:styleId="af3">
    <w:name w:val="三级条标题"/>
    <w:basedOn w:val="af4"/>
    <w:next w:val="af1"/>
    <w:qFormat/>
    <w:rsid w:val="002D1DCA"/>
    <w:pPr>
      <w:numPr>
        <w:ilvl w:val="0"/>
      </w:numPr>
      <w:outlineLvl w:val="4"/>
    </w:pPr>
  </w:style>
  <w:style w:type="paragraph" w:customStyle="1" w:styleId="af4">
    <w:name w:val="二级条标题"/>
    <w:basedOn w:val="a"/>
    <w:next w:val="af1"/>
    <w:qFormat/>
    <w:rsid w:val="002D1DCA"/>
    <w:pPr>
      <w:numPr>
        <w:numId w:val="0"/>
      </w:numPr>
      <w:spacing w:beforeLines="0" w:afterLines="0"/>
      <w:outlineLvl w:val="3"/>
    </w:pPr>
  </w:style>
  <w:style w:type="paragraph" w:customStyle="1" w:styleId="a">
    <w:name w:val="一级条标题"/>
    <w:next w:val="af1"/>
    <w:rsid w:val="002D1DCA"/>
    <w:pPr>
      <w:numPr>
        <w:ilvl w:val="1"/>
        <w:numId w:val="1"/>
      </w:numPr>
      <w:spacing w:beforeLines="50" w:afterLines="50"/>
      <w:outlineLvl w:val="2"/>
    </w:pPr>
    <w:rPr>
      <w:rFonts w:ascii="黑体" w:eastAsia="黑体" w:hAnsi="Times New Roman" w:cs="Times New Roman"/>
      <w:sz w:val="21"/>
      <w:szCs w:val="21"/>
    </w:rPr>
  </w:style>
  <w:style w:type="paragraph" w:customStyle="1" w:styleId="af5">
    <w:name w:val="标准书眉_奇数页"/>
    <w:next w:val="a1"/>
    <w:qFormat/>
    <w:rsid w:val="002D1DCA"/>
    <w:pPr>
      <w:tabs>
        <w:tab w:val="center" w:pos="4154"/>
        <w:tab w:val="right" w:pos="8306"/>
      </w:tabs>
      <w:spacing w:after="220"/>
      <w:jc w:val="right"/>
    </w:pPr>
    <w:rPr>
      <w:rFonts w:ascii="黑体" w:eastAsia="黑体" w:hAnsi="Times New Roman" w:cs="Times New Roman"/>
      <w:sz w:val="21"/>
      <w:szCs w:val="21"/>
    </w:rPr>
  </w:style>
  <w:style w:type="paragraph" w:customStyle="1" w:styleId="af6">
    <w:name w:val="封面标准名称"/>
    <w:qFormat/>
    <w:rsid w:val="002D1DCA"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eastAsia="黑体" w:hAnsi="Times New Roman" w:cs="Times New Roman"/>
      <w:sz w:val="52"/>
    </w:rPr>
  </w:style>
  <w:style w:type="paragraph" w:customStyle="1" w:styleId="af7">
    <w:name w:val="前言、引言标题"/>
    <w:next w:val="af1"/>
    <w:qFormat/>
    <w:rsid w:val="002D1DCA"/>
    <w:pPr>
      <w:keepNext/>
      <w:pageBreakBefore/>
      <w:shd w:val="clear" w:color="FFFFFF" w:fill="FFFFFF"/>
      <w:spacing w:before="640" w:after="560"/>
      <w:jc w:val="center"/>
      <w:outlineLvl w:val="0"/>
    </w:pPr>
    <w:rPr>
      <w:rFonts w:ascii="黑体" w:eastAsia="黑体" w:hAnsi="Times New Roman" w:cs="Times New Roman"/>
      <w:sz w:val="32"/>
    </w:rPr>
  </w:style>
  <w:style w:type="paragraph" w:customStyle="1" w:styleId="a0">
    <w:name w:val="章标题"/>
    <w:next w:val="af1"/>
    <w:rsid w:val="002D1DCA"/>
    <w:pPr>
      <w:numPr>
        <w:numId w:val="2"/>
      </w:numPr>
      <w:spacing w:beforeLines="100" w:afterLines="100"/>
      <w:jc w:val="both"/>
      <w:outlineLvl w:val="1"/>
    </w:pPr>
    <w:rPr>
      <w:rFonts w:ascii="黑体" w:eastAsia="黑体" w:hAnsi="Times New Roman" w:cs="Times New Roman"/>
      <w:sz w:val="21"/>
    </w:rPr>
  </w:style>
  <w:style w:type="paragraph" w:customStyle="1" w:styleId="af8">
    <w:name w:val="终结线"/>
    <w:basedOn w:val="a1"/>
    <w:qFormat/>
    <w:rsid w:val="001335B2"/>
    <w:pPr>
      <w:framePr w:hSpace="181" w:vSpace="181" w:wrap="around" w:vAnchor="text" w:hAnchor="margin" w:xAlign="center" w:y="285"/>
    </w:pPr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baidu.com/link?url=Z45_XW4Kxf8ygqvNy9yoLWdFrHGI2kte8S4ug5-RCe30R6s125AgVNwd0X-hjTah15rJgxdAx0_3Tk2HEtPBN_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yperlink" Target="https://mp.weixin.qq.com/s/lF3yljvfn4sasiCgTCYiAw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iqicha.baidu.com/detail/compinfo?pid=29831181016345&amp;rq=ef&amp;pd=ee&amp;from=p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p.weixin.qq.com/s/lF3yljvfn4sasiCgTCYiAw" TargetMode="External"/><Relationship Id="rId10" Type="http://schemas.openxmlformats.org/officeDocument/2006/relationships/hyperlink" Target="http://www.baidu.com/link?url=NWHO0dQkD3_uHVELMp4KrKKAU3sSLU36jqWvSU120yB2JXIZ7eWBhXSi9PlJlQuMA4fCiRHHlBnxLfHp9JARHEgjX1e1pNnmZuBV2MeDSJPx0O0dgirgs18VeErt9N2FiHd5Z_cKCNcrd1hQ9Q3TaUJcEsxNgxReV9q2dM-BShV5_yynITcKkInOCiD3s8KmIFIPEMdpJejoJjomtlQvrEaY9wrqh4-pObICOHfqa4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s://www.baidu.com/link?url=3oxmHyXu7-GLDA2Qu4qLD3pmHyopcGfeID-m0U7TyfR6xdz6E4T9dEaoaIyWUikGfnphuwqSX_nrMY2ECEhY3q&amp;wd=&amp;eqid=ed5de667002acee00000000364833037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10</Pages>
  <Words>854</Words>
  <Characters>4870</Characters>
  <Application>Microsoft Office Word</Application>
  <DocSecurity>0</DocSecurity>
  <Lines>40</Lines>
  <Paragraphs>11</Paragraphs>
  <ScaleCrop>false</ScaleCrop>
  <Company>贵州省分析测试研究院</Company>
  <LinksUpToDate>false</LinksUpToDate>
  <CharactersWithSpaces>5713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WLJ</dc:creator>
  <cp:lastModifiedBy>李荣华</cp:lastModifiedBy>
  <cp:revision>4</cp:revision>
  <dcterms:created xsi:type="dcterms:W3CDTF">2023-08-14T02:01:00Z</dcterms:created>
  <dcterms:modified xsi:type="dcterms:W3CDTF">2023-08-18T14:55:00Z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E8BA49832C8348EFAC658793C745E163_11</vt:lpwstr>
  </property>
</Properties>
</file>