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0B4F1"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r w:rsidRPr="00587E50">
        <w:rPr>
          <w:rFonts w:ascii="Times New Roman" w:eastAsia="仿宋" w:hAnsi="Times New Roman" w:cs="Times New Roman"/>
          <w:kern w:val="0"/>
          <w:sz w:val="48"/>
          <w:szCs w:val="48"/>
        </w:rPr>
        <w:t>蓝</w:t>
      </w:r>
      <w:r w:rsidRPr="00587E50">
        <w:rPr>
          <w:rFonts w:ascii="Times New Roman" w:eastAsia="仿宋" w:hAnsi="Times New Roman" w:cs="Times New Roman"/>
          <w:kern w:val="0"/>
          <w:sz w:val="48"/>
          <w:szCs w:val="48"/>
        </w:rPr>
        <w:t xml:space="preserve"> </w:t>
      </w:r>
      <w:r w:rsidRPr="00587E50">
        <w:rPr>
          <w:rFonts w:ascii="Times New Roman" w:eastAsia="仿宋" w:hAnsi="Times New Roman" w:cs="Times New Roman"/>
          <w:kern w:val="0"/>
          <w:sz w:val="48"/>
          <w:szCs w:val="48"/>
        </w:rPr>
        <w:t>莓</w:t>
      </w:r>
      <w:r w:rsidRPr="00587E50">
        <w:rPr>
          <w:rFonts w:ascii="Times New Roman" w:eastAsia="仿宋" w:hAnsi="Times New Roman" w:cs="Times New Roman"/>
          <w:kern w:val="0"/>
          <w:sz w:val="48"/>
          <w:szCs w:val="48"/>
        </w:rPr>
        <w:t xml:space="preserve"> </w:t>
      </w:r>
      <w:r w:rsidRPr="00587E50">
        <w:rPr>
          <w:rFonts w:ascii="Times New Roman" w:eastAsia="仿宋" w:hAnsi="Times New Roman" w:cs="Times New Roman"/>
          <w:kern w:val="0"/>
          <w:sz w:val="48"/>
          <w:szCs w:val="48"/>
        </w:rPr>
        <w:t>鲜</w:t>
      </w:r>
      <w:r w:rsidRPr="00587E50">
        <w:rPr>
          <w:rFonts w:ascii="Times New Roman" w:eastAsia="仿宋" w:hAnsi="Times New Roman" w:cs="Times New Roman"/>
          <w:kern w:val="0"/>
          <w:sz w:val="48"/>
          <w:szCs w:val="48"/>
        </w:rPr>
        <w:t xml:space="preserve"> </w:t>
      </w:r>
      <w:r w:rsidRPr="00587E50">
        <w:rPr>
          <w:rFonts w:ascii="Times New Roman" w:eastAsia="仿宋" w:hAnsi="Times New Roman" w:cs="Times New Roman"/>
          <w:kern w:val="0"/>
          <w:sz w:val="48"/>
          <w:szCs w:val="48"/>
        </w:rPr>
        <w:t>果</w:t>
      </w:r>
      <w:r w:rsidRPr="00587E50">
        <w:rPr>
          <w:rFonts w:ascii="Times New Roman" w:eastAsia="仿宋" w:hAnsi="Times New Roman" w:cs="Times New Roman"/>
          <w:kern w:val="0"/>
          <w:sz w:val="48"/>
          <w:szCs w:val="48"/>
        </w:rPr>
        <w:t xml:space="preserve"> </w:t>
      </w:r>
      <w:r w:rsidRPr="00587E50">
        <w:rPr>
          <w:rFonts w:ascii="Times New Roman" w:eastAsia="仿宋" w:hAnsi="Times New Roman" w:cs="Times New Roman"/>
          <w:kern w:val="0"/>
          <w:sz w:val="48"/>
          <w:szCs w:val="48"/>
        </w:rPr>
        <w:t>分</w:t>
      </w:r>
      <w:r w:rsidRPr="00587E50">
        <w:rPr>
          <w:rFonts w:ascii="Times New Roman" w:eastAsia="仿宋" w:hAnsi="Times New Roman" w:cs="Times New Roman"/>
          <w:kern w:val="0"/>
          <w:sz w:val="48"/>
          <w:szCs w:val="48"/>
        </w:rPr>
        <w:t xml:space="preserve"> </w:t>
      </w:r>
      <w:r w:rsidRPr="00587E50">
        <w:rPr>
          <w:rFonts w:ascii="Times New Roman" w:eastAsia="仿宋" w:hAnsi="Times New Roman" w:cs="Times New Roman"/>
          <w:kern w:val="0"/>
          <w:sz w:val="48"/>
          <w:szCs w:val="48"/>
        </w:rPr>
        <w:t>级</w:t>
      </w:r>
      <w:r w:rsidRPr="00587E50">
        <w:rPr>
          <w:rFonts w:ascii="Times New Roman" w:eastAsia="仿宋" w:hAnsi="Times New Roman" w:cs="Times New Roman"/>
          <w:kern w:val="0"/>
          <w:sz w:val="48"/>
          <w:szCs w:val="48"/>
        </w:rPr>
        <w:t xml:space="preserve"> </w:t>
      </w:r>
      <w:r w:rsidRPr="00587E50">
        <w:rPr>
          <w:rFonts w:ascii="Times New Roman" w:eastAsia="仿宋" w:hAnsi="Times New Roman" w:cs="Times New Roman"/>
          <w:kern w:val="0"/>
          <w:sz w:val="48"/>
          <w:szCs w:val="48"/>
        </w:rPr>
        <w:t>标</w:t>
      </w:r>
      <w:r w:rsidRPr="00587E50">
        <w:rPr>
          <w:rFonts w:ascii="Times New Roman" w:eastAsia="仿宋" w:hAnsi="Times New Roman" w:cs="Times New Roman"/>
          <w:kern w:val="0"/>
          <w:sz w:val="48"/>
          <w:szCs w:val="48"/>
        </w:rPr>
        <w:t xml:space="preserve"> </w:t>
      </w:r>
      <w:r w:rsidRPr="00587E50">
        <w:rPr>
          <w:rFonts w:ascii="Times New Roman" w:eastAsia="仿宋" w:hAnsi="Times New Roman" w:cs="Times New Roman"/>
          <w:kern w:val="0"/>
          <w:sz w:val="48"/>
          <w:szCs w:val="48"/>
        </w:rPr>
        <w:t>准</w:t>
      </w:r>
    </w:p>
    <w:p w14:paraId="4BFA6FB2"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r w:rsidRPr="00587E50">
        <w:rPr>
          <w:rFonts w:ascii="Times New Roman" w:eastAsia="仿宋" w:hAnsi="Times New Roman" w:cs="Times New Roman"/>
          <w:kern w:val="0"/>
          <w:sz w:val="48"/>
          <w:szCs w:val="48"/>
        </w:rPr>
        <w:t>编</w:t>
      </w:r>
      <w:r w:rsidRPr="00587E50">
        <w:rPr>
          <w:rFonts w:ascii="Times New Roman" w:eastAsia="仿宋" w:hAnsi="Times New Roman" w:cs="Times New Roman"/>
          <w:kern w:val="0"/>
          <w:sz w:val="48"/>
          <w:szCs w:val="48"/>
        </w:rPr>
        <w:t xml:space="preserve"> </w:t>
      </w:r>
      <w:r w:rsidRPr="00587E50">
        <w:rPr>
          <w:rFonts w:ascii="Times New Roman" w:eastAsia="仿宋" w:hAnsi="Times New Roman" w:cs="Times New Roman"/>
          <w:kern w:val="0"/>
          <w:sz w:val="48"/>
          <w:szCs w:val="48"/>
        </w:rPr>
        <w:t>制</w:t>
      </w:r>
      <w:r w:rsidRPr="00587E50">
        <w:rPr>
          <w:rFonts w:ascii="Times New Roman" w:eastAsia="仿宋" w:hAnsi="Times New Roman" w:cs="Times New Roman"/>
          <w:kern w:val="0"/>
          <w:sz w:val="48"/>
          <w:szCs w:val="48"/>
        </w:rPr>
        <w:t xml:space="preserve"> </w:t>
      </w:r>
      <w:r w:rsidRPr="00587E50">
        <w:rPr>
          <w:rFonts w:ascii="Times New Roman" w:eastAsia="仿宋" w:hAnsi="Times New Roman" w:cs="Times New Roman"/>
          <w:kern w:val="0"/>
          <w:sz w:val="48"/>
          <w:szCs w:val="48"/>
        </w:rPr>
        <w:t>说</w:t>
      </w:r>
      <w:r w:rsidRPr="00587E50">
        <w:rPr>
          <w:rFonts w:ascii="Times New Roman" w:eastAsia="仿宋" w:hAnsi="Times New Roman" w:cs="Times New Roman"/>
          <w:kern w:val="0"/>
          <w:sz w:val="48"/>
          <w:szCs w:val="48"/>
        </w:rPr>
        <w:t xml:space="preserve"> </w:t>
      </w:r>
      <w:r w:rsidRPr="00587E50">
        <w:rPr>
          <w:rFonts w:ascii="Times New Roman" w:eastAsia="仿宋" w:hAnsi="Times New Roman" w:cs="Times New Roman"/>
          <w:kern w:val="0"/>
          <w:sz w:val="48"/>
          <w:szCs w:val="48"/>
        </w:rPr>
        <w:t>明</w:t>
      </w:r>
    </w:p>
    <w:p w14:paraId="619BDA1A"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330AFA80"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4738DF49"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6BDAC4BD"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42BA82F7"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083F24C3"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7971F6F2"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241BA544"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539FE536"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38293BB5"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20E46898"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758D60E3"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4BCAE438"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41A206A5" w14:textId="2215EDD2" w:rsidR="004917B5" w:rsidRPr="00587E50" w:rsidRDefault="004917B5" w:rsidP="004917B5">
      <w:pPr>
        <w:widowControl/>
        <w:tabs>
          <w:tab w:val="center" w:pos="4201"/>
          <w:tab w:val="right" w:leader="dot" w:pos="9298"/>
        </w:tabs>
        <w:autoSpaceDE w:val="0"/>
        <w:autoSpaceDN w:val="0"/>
        <w:ind w:firstLineChars="200" w:firstLine="420"/>
        <w:rPr>
          <w:rFonts w:ascii="Times New Roman" w:eastAsia="宋体" w:hAnsi="Times New Roman" w:cs="Times New Roman"/>
          <w:kern w:val="0"/>
          <w:szCs w:val="20"/>
        </w:rPr>
      </w:pPr>
      <w:r w:rsidRPr="00587E50">
        <w:rPr>
          <w:rFonts w:ascii="Times New Roman" w:eastAsia="宋体" w:hAnsi="Times New Roman" w:cs="Times New Roman"/>
          <w:kern w:val="0"/>
          <w:szCs w:val="20"/>
        </w:rPr>
        <w:t>贵阳学院、贵阳市果树技术推广站、贵州省果树蔬菜工作站、麻江县蓝莓产业发展服务中心、麻江县睿林蓝莓有限公司。</w:t>
      </w:r>
    </w:p>
    <w:p w14:paraId="7FE5BAA9" w14:textId="77777777" w:rsidR="004917B5" w:rsidRPr="00587E50" w:rsidRDefault="004917B5" w:rsidP="004917B5">
      <w:pPr>
        <w:autoSpaceDE w:val="0"/>
        <w:autoSpaceDN w:val="0"/>
        <w:adjustRightInd w:val="0"/>
        <w:spacing w:beforeLines="50" w:before="156" w:afterLines="50" w:after="156" w:line="500" w:lineRule="exact"/>
        <w:ind w:firstLineChars="200" w:firstLine="960"/>
        <w:jc w:val="center"/>
        <w:rPr>
          <w:rFonts w:ascii="Times New Roman" w:eastAsia="仿宋" w:hAnsi="Times New Roman" w:cs="Times New Roman"/>
          <w:kern w:val="0"/>
          <w:sz w:val="48"/>
          <w:szCs w:val="48"/>
        </w:rPr>
      </w:pPr>
    </w:p>
    <w:p w14:paraId="5F51A24C" w14:textId="2A849608" w:rsidR="004917B5" w:rsidRPr="00587E50" w:rsidRDefault="004917B5" w:rsidP="004917B5">
      <w:pPr>
        <w:spacing w:line="500" w:lineRule="exact"/>
        <w:ind w:firstLineChars="200" w:firstLine="562"/>
        <w:jc w:val="center"/>
        <w:rPr>
          <w:rFonts w:ascii="Times New Roman" w:eastAsia="仿宋" w:hAnsi="Times New Roman" w:cs="Times New Roman"/>
          <w:kern w:val="0"/>
          <w:sz w:val="28"/>
          <w:szCs w:val="28"/>
        </w:rPr>
      </w:pPr>
      <w:r w:rsidRPr="00587E50">
        <w:rPr>
          <w:rFonts w:ascii="Times New Roman" w:eastAsia="仿宋" w:hAnsi="Times New Roman" w:cs="Times New Roman"/>
          <w:b/>
          <w:bCs/>
          <w:kern w:val="0"/>
          <w:sz w:val="28"/>
          <w:szCs w:val="28"/>
        </w:rPr>
        <w:t>2023</w:t>
      </w:r>
      <w:r w:rsidRPr="00587E50">
        <w:rPr>
          <w:rFonts w:ascii="Times New Roman" w:eastAsia="仿宋" w:hAnsi="Times New Roman" w:cs="Times New Roman"/>
          <w:kern w:val="0"/>
          <w:sz w:val="28"/>
          <w:szCs w:val="28"/>
        </w:rPr>
        <w:t>年</w:t>
      </w:r>
      <w:r w:rsidRPr="00587E50">
        <w:rPr>
          <w:rFonts w:ascii="Times New Roman" w:eastAsia="仿宋" w:hAnsi="Times New Roman" w:cs="Times New Roman"/>
          <w:b/>
          <w:bCs/>
          <w:kern w:val="0"/>
          <w:sz w:val="28"/>
          <w:szCs w:val="28"/>
        </w:rPr>
        <w:t>8</w:t>
      </w:r>
      <w:r w:rsidRPr="00587E50">
        <w:rPr>
          <w:rFonts w:ascii="Times New Roman" w:eastAsia="仿宋" w:hAnsi="Times New Roman" w:cs="Times New Roman"/>
          <w:kern w:val="0"/>
          <w:sz w:val="28"/>
          <w:szCs w:val="28"/>
        </w:rPr>
        <w:t>月</w:t>
      </w:r>
    </w:p>
    <w:p w14:paraId="5E08507B" w14:textId="77777777" w:rsidR="004917B5" w:rsidRPr="00587E50" w:rsidRDefault="004917B5">
      <w:pPr>
        <w:widowControl/>
        <w:jc w:val="left"/>
        <w:rPr>
          <w:rFonts w:ascii="Times New Roman" w:eastAsia="仿宋" w:hAnsi="Times New Roman" w:cs="Times New Roman"/>
          <w:kern w:val="0"/>
          <w:sz w:val="28"/>
          <w:szCs w:val="28"/>
        </w:rPr>
      </w:pPr>
      <w:r w:rsidRPr="00587E50">
        <w:rPr>
          <w:rFonts w:ascii="Times New Roman" w:eastAsia="仿宋" w:hAnsi="Times New Roman" w:cs="Times New Roman"/>
          <w:kern w:val="0"/>
          <w:sz w:val="28"/>
          <w:szCs w:val="28"/>
        </w:rPr>
        <w:br w:type="page"/>
      </w:r>
    </w:p>
    <w:sdt>
      <w:sdtPr>
        <w:rPr>
          <w:rFonts w:ascii="Times New Roman" w:eastAsia="仿宋" w:hAnsi="Times New Roman" w:cs="Times New Roman"/>
          <w:color w:val="2F5496" w:themeColor="accent1" w:themeShade="BF"/>
          <w:kern w:val="0"/>
          <w:sz w:val="32"/>
          <w:szCs w:val="32"/>
          <w:lang w:val="zh-CN"/>
        </w:rPr>
        <w:id w:val="1434320198"/>
        <w:docPartObj>
          <w:docPartGallery w:val="Table of Contents"/>
          <w:docPartUnique/>
        </w:docPartObj>
      </w:sdtPr>
      <w:sdtContent>
        <w:p w14:paraId="3AABB1BC" w14:textId="77777777" w:rsidR="004917B5" w:rsidRPr="00587E50" w:rsidRDefault="004917B5" w:rsidP="004917B5">
          <w:pPr>
            <w:keepNext/>
            <w:keepLines/>
            <w:widowControl/>
            <w:spacing w:before="240" w:line="259" w:lineRule="auto"/>
            <w:ind w:firstLineChars="200" w:firstLine="640"/>
            <w:jc w:val="center"/>
            <w:rPr>
              <w:rFonts w:ascii="Times New Roman" w:eastAsia="仿宋" w:hAnsi="Times New Roman" w:cs="Times New Roman"/>
              <w:kern w:val="0"/>
              <w:sz w:val="32"/>
              <w:szCs w:val="32"/>
              <w:lang w:val="zh-CN"/>
            </w:rPr>
          </w:pPr>
          <w:r w:rsidRPr="00587E50">
            <w:rPr>
              <w:rFonts w:ascii="Times New Roman" w:eastAsia="仿宋" w:hAnsi="Times New Roman" w:cs="Times New Roman"/>
              <w:kern w:val="0"/>
              <w:sz w:val="32"/>
              <w:szCs w:val="32"/>
              <w:lang w:val="zh-CN"/>
            </w:rPr>
            <w:t>目</w:t>
          </w:r>
          <w:r w:rsidRPr="00587E50">
            <w:rPr>
              <w:rFonts w:ascii="Times New Roman" w:eastAsia="仿宋" w:hAnsi="Times New Roman" w:cs="Times New Roman"/>
              <w:kern w:val="0"/>
              <w:sz w:val="32"/>
              <w:szCs w:val="32"/>
              <w:lang w:val="zh-CN"/>
            </w:rPr>
            <w:t xml:space="preserve"> </w:t>
          </w:r>
          <w:r w:rsidRPr="00587E50">
            <w:rPr>
              <w:rFonts w:ascii="Times New Roman" w:eastAsia="仿宋" w:hAnsi="Times New Roman" w:cs="Times New Roman"/>
              <w:kern w:val="0"/>
              <w:sz w:val="32"/>
              <w:szCs w:val="32"/>
              <w:lang w:val="zh-CN"/>
            </w:rPr>
            <w:t>录</w:t>
          </w:r>
        </w:p>
        <w:p w14:paraId="67CE4DAA" w14:textId="77777777" w:rsidR="004917B5" w:rsidRPr="00587E50" w:rsidRDefault="004917B5" w:rsidP="004917B5">
          <w:pPr>
            <w:keepNext/>
            <w:keepLines/>
            <w:widowControl/>
            <w:spacing w:before="240" w:line="259" w:lineRule="auto"/>
            <w:ind w:firstLineChars="200" w:firstLine="640"/>
            <w:jc w:val="center"/>
            <w:rPr>
              <w:rFonts w:ascii="Times New Roman" w:eastAsia="仿宋" w:hAnsi="Times New Roman" w:cs="Times New Roman"/>
              <w:color w:val="000000" w:themeColor="text1"/>
              <w:kern w:val="0"/>
              <w:sz w:val="32"/>
              <w:szCs w:val="32"/>
              <w:lang w:val="zh-CN"/>
            </w:rPr>
          </w:pPr>
        </w:p>
        <w:p w14:paraId="708660D3" w14:textId="77777777" w:rsidR="004917B5" w:rsidRPr="00587E50" w:rsidRDefault="004917B5" w:rsidP="004917B5">
          <w:pPr>
            <w:tabs>
              <w:tab w:val="right" w:leader="dot" w:pos="8313"/>
            </w:tabs>
            <w:spacing w:line="500" w:lineRule="exact"/>
            <w:rPr>
              <w:rFonts w:ascii="Times New Roman" w:eastAsia="宋体" w:hAnsi="Times New Roman" w:cs="Times New Roman"/>
            </w:rPr>
          </w:pPr>
          <w:r w:rsidRPr="00587E50">
            <w:rPr>
              <w:rFonts w:ascii="Times New Roman" w:eastAsia="宋体" w:hAnsi="Times New Roman" w:cs="Times New Roman"/>
              <w:color w:val="000000" w:themeColor="text1"/>
            </w:rPr>
            <w:fldChar w:fldCharType="begin"/>
          </w:r>
          <w:r w:rsidRPr="00587E50">
            <w:rPr>
              <w:rFonts w:ascii="Times New Roman" w:eastAsia="宋体" w:hAnsi="Times New Roman" w:cs="Times New Roman"/>
              <w:color w:val="000000" w:themeColor="text1"/>
            </w:rPr>
            <w:instrText xml:space="preserve">TOC \o "1-1" \h \u </w:instrText>
          </w:r>
          <w:r w:rsidRPr="00587E50">
            <w:rPr>
              <w:rFonts w:ascii="Times New Roman" w:eastAsia="宋体" w:hAnsi="Times New Roman" w:cs="Times New Roman"/>
              <w:color w:val="000000" w:themeColor="text1"/>
            </w:rPr>
            <w:fldChar w:fldCharType="separate"/>
          </w:r>
          <w:hyperlink w:anchor="_Toc7980" w:history="1">
            <w:r w:rsidRPr="00587E50">
              <w:rPr>
                <w:rFonts w:ascii="Times New Roman" w:eastAsia="宋体" w:hAnsi="Times New Roman" w:cs="Times New Roman"/>
                <w:szCs w:val="21"/>
              </w:rPr>
              <w:t>一、工作简况</w:t>
            </w:r>
            <w:r w:rsidRPr="00587E50">
              <w:rPr>
                <w:rFonts w:ascii="Times New Roman" w:eastAsia="宋体" w:hAnsi="Times New Roman" w:cs="Times New Roman"/>
              </w:rPr>
              <w:tab/>
            </w:r>
            <w:r w:rsidRPr="00587E50">
              <w:rPr>
                <w:rFonts w:ascii="Times New Roman" w:eastAsia="宋体" w:hAnsi="Times New Roman" w:cs="Times New Roman"/>
              </w:rPr>
              <w:fldChar w:fldCharType="begin"/>
            </w:r>
            <w:r w:rsidRPr="00587E50">
              <w:rPr>
                <w:rFonts w:ascii="Times New Roman" w:eastAsia="宋体" w:hAnsi="Times New Roman" w:cs="Times New Roman"/>
              </w:rPr>
              <w:instrText xml:space="preserve"> PAGEREF _Toc7980 \h </w:instrText>
            </w:r>
            <w:r w:rsidRPr="00587E50">
              <w:rPr>
                <w:rFonts w:ascii="Times New Roman" w:eastAsia="宋体" w:hAnsi="Times New Roman" w:cs="Times New Roman"/>
              </w:rPr>
            </w:r>
            <w:r w:rsidRPr="00587E50">
              <w:rPr>
                <w:rFonts w:ascii="Times New Roman" w:eastAsia="宋体" w:hAnsi="Times New Roman" w:cs="Times New Roman"/>
              </w:rPr>
              <w:fldChar w:fldCharType="separate"/>
            </w:r>
            <w:r w:rsidRPr="00587E50">
              <w:rPr>
                <w:rFonts w:ascii="Times New Roman" w:eastAsia="宋体" w:hAnsi="Times New Roman" w:cs="Times New Roman"/>
              </w:rPr>
              <w:t>3</w:t>
            </w:r>
            <w:r w:rsidRPr="00587E50">
              <w:rPr>
                <w:rFonts w:ascii="Times New Roman" w:eastAsia="宋体" w:hAnsi="Times New Roman" w:cs="Times New Roman"/>
              </w:rPr>
              <w:fldChar w:fldCharType="end"/>
            </w:r>
          </w:hyperlink>
        </w:p>
        <w:p w14:paraId="6E3D7855" w14:textId="77777777" w:rsidR="004917B5" w:rsidRPr="00587E50" w:rsidRDefault="00000000" w:rsidP="004917B5">
          <w:pPr>
            <w:tabs>
              <w:tab w:val="right" w:leader="dot" w:pos="8313"/>
            </w:tabs>
            <w:spacing w:line="500" w:lineRule="exact"/>
            <w:rPr>
              <w:rFonts w:ascii="Times New Roman" w:eastAsia="宋体" w:hAnsi="Times New Roman" w:cs="Times New Roman"/>
            </w:rPr>
          </w:pPr>
          <w:hyperlink w:anchor="_Toc11239" w:history="1">
            <w:r w:rsidR="004917B5" w:rsidRPr="00587E50">
              <w:rPr>
                <w:rFonts w:ascii="Times New Roman" w:eastAsia="宋体" w:hAnsi="Times New Roman" w:cs="Times New Roman"/>
                <w:szCs w:val="21"/>
              </w:rPr>
              <w:t>二、现行国家标准、行业标准的执行情况</w:t>
            </w:r>
            <w:r w:rsidR="004917B5" w:rsidRPr="00587E50">
              <w:rPr>
                <w:rFonts w:ascii="Times New Roman" w:eastAsia="宋体" w:hAnsi="Times New Roman" w:cs="Times New Roman"/>
              </w:rPr>
              <w:tab/>
            </w:r>
            <w:r w:rsidR="004917B5" w:rsidRPr="00587E50">
              <w:rPr>
                <w:rFonts w:ascii="Times New Roman" w:eastAsia="宋体" w:hAnsi="Times New Roman" w:cs="Times New Roman"/>
              </w:rPr>
              <w:fldChar w:fldCharType="begin"/>
            </w:r>
            <w:r w:rsidR="004917B5" w:rsidRPr="00587E50">
              <w:rPr>
                <w:rFonts w:ascii="Times New Roman" w:eastAsia="宋体" w:hAnsi="Times New Roman" w:cs="Times New Roman"/>
              </w:rPr>
              <w:instrText xml:space="preserve"> PAGEREF _Toc11239 \h </w:instrText>
            </w:r>
            <w:r w:rsidR="004917B5" w:rsidRPr="00587E50">
              <w:rPr>
                <w:rFonts w:ascii="Times New Roman" w:eastAsia="宋体" w:hAnsi="Times New Roman" w:cs="Times New Roman"/>
              </w:rPr>
            </w:r>
            <w:r w:rsidR="004917B5" w:rsidRPr="00587E50">
              <w:rPr>
                <w:rFonts w:ascii="Times New Roman" w:eastAsia="宋体" w:hAnsi="Times New Roman" w:cs="Times New Roman"/>
              </w:rPr>
              <w:fldChar w:fldCharType="separate"/>
            </w:r>
            <w:r w:rsidR="004917B5" w:rsidRPr="00587E50">
              <w:rPr>
                <w:rFonts w:ascii="Times New Roman" w:eastAsia="宋体" w:hAnsi="Times New Roman" w:cs="Times New Roman"/>
              </w:rPr>
              <w:t>5</w:t>
            </w:r>
            <w:r w:rsidR="004917B5" w:rsidRPr="00587E50">
              <w:rPr>
                <w:rFonts w:ascii="Times New Roman" w:eastAsia="宋体" w:hAnsi="Times New Roman" w:cs="Times New Roman"/>
              </w:rPr>
              <w:fldChar w:fldCharType="end"/>
            </w:r>
          </w:hyperlink>
        </w:p>
        <w:p w14:paraId="473E547B" w14:textId="77777777" w:rsidR="004917B5" w:rsidRPr="00587E50" w:rsidRDefault="00000000" w:rsidP="004917B5">
          <w:pPr>
            <w:tabs>
              <w:tab w:val="right" w:leader="dot" w:pos="8313"/>
            </w:tabs>
            <w:spacing w:line="500" w:lineRule="exact"/>
            <w:rPr>
              <w:rFonts w:ascii="Times New Roman" w:eastAsia="宋体" w:hAnsi="Times New Roman" w:cs="Times New Roman"/>
            </w:rPr>
          </w:pPr>
          <w:hyperlink w:anchor="_Toc3976" w:history="1">
            <w:r w:rsidR="004917B5" w:rsidRPr="00587E50">
              <w:rPr>
                <w:rFonts w:ascii="Times New Roman" w:eastAsia="宋体" w:hAnsi="Times New Roman" w:cs="Times New Roman"/>
                <w:szCs w:val="21"/>
              </w:rPr>
              <w:t>三、确定标准主要技术内容的依据</w:t>
            </w:r>
            <w:r w:rsidR="004917B5" w:rsidRPr="00587E50">
              <w:rPr>
                <w:rFonts w:ascii="Times New Roman" w:eastAsia="宋体" w:hAnsi="Times New Roman" w:cs="Times New Roman"/>
              </w:rPr>
              <w:tab/>
            </w:r>
            <w:r w:rsidR="004917B5" w:rsidRPr="00587E50">
              <w:rPr>
                <w:rFonts w:ascii="Times New Roman" w:eastAsia="宋体" w:hAnsi="Times New Roman" w:cs="Times New Roman"/>
              </w:rPr>
              <w:fldChar w:fldCharType="begin"/>
            </w:r>
            <w:r w:rsidR="004917B5" w:rsidRPr="00587E50">
              <w:rPr>
                <w:rFonts w:ascii="Times New Roman" w:eastAsia="宋体" w:hAnsi="Times New Roman" w:cs="Times New Roman"/>
              </w:rPr>
              <w:instrText xml:space="preserve"> PAGEREF _Toc3976 \h </w:instrText>
            </w:r>
            <w:r w:rsidR="004917B5" w:rsidRPr="00587E50">
              <w:rPr>
                <w:rFonts w:ascii="Times New Roman" w:eastAsia="宋体" w:hAnsi="Times New Roman" w:cs="Times New Roman"/>
              </w:rPr>
            </w:r>
            <w:r w:rsidR="004917B5" w:rsidRPr="00587E50">
              <w:rPr>
                <w:rFonts w:ascii="Times New Roman" w:eastAsia="宋体" w:hAnsi="Times New Roman" w:cs="Times New Roman"/>
              </w:rPr>
              <w:fldChar w:fldCharType="separate"/>
            </w:r>
            <w:r w:rsidR="004917B5" w:rsidRPr="00587E50">
              <w:rPr>
                <w:rFonts w:ascii="Times New Roman" w:eastAsia="宋体" w:hAnsi="Times New Roman" w:cs="Times New Roman"/>
              </w:rPr>
              <w:t>6</w:t>
            </w:r>
            <w:r w:rsidR="004917B5" w:rsidRPr="00587E50">
              <w:rPr>
                <w:rFonts w:ascii="Times New Roman" w:eastAsia="宋体" w:hAnsi="Times New Roman" w:cs="Times New Roman"/>
              </w:rPr>
              <w:fldChar w:fldCharType="end"/>
            </w:r>
          </w:hyperlink>
        </w:p>
        <w:p w14:paraId="3D3BD969" w14:textId="77777777" w:rsidR="004917B5" w:rsidRPr="00587E50" w:rsidRDefault="00000000" w:rsidP="004917B5">
          <w:pPr>
            <w:tabs>
              <w:tab w:val="right" w:leader="dot" w:pos="8313"/>
            </w:tabs>
            <w:spacing w:line="500" w:lineRule="exact"/>
            <w:rPr>
              <w:rFonts w:ascii="Times New Roman" w:eastAsia="宋体" w:hAnsi="Times New Roman" w:cs="Times New Roman"/>
            </w:rPr>
          </w:pPr>
          <w:hyperlink w:anchor="_Toc8504" w:history="1">
            <w:r w:rsidR="004917B5" w:rsidRPr="00587E50">
              <w:rPr>
                <w:rFonts w:ascii="Times New Roman" w:eastAsia="宋体" w:hAnsi="Times New Roman" w:cs="Times New Roman"/>
                <w:szCs w:val="21"/>
              </w:rPr>
              <w:t>四、与现行相关法律、法规、规章及相关标准，特别是强制性标准的协调性</w:t>
            </w:r>
            <w:r w:rsidR="004917B5" w:rsidRPr="00587E50">
              <w:rPr>
                <w:rFonts w:ascii="Times New Roman" w:eastAsia="宋体" w:hAnsi="Times New Roman" w:cs="Times New Roman"/>
              </w:rPr>
              <w:tab/>
            </w:r>
            <w:r w:rsidR="004917B5" w:rsidRPr="00587E50">
              <w:rPr>
                <w:rFonts w:ascii="Times New Roman" w:eastAsia="宋体" w:hAnsi="Times New Roman" w:cs="Times New Roman"/>
              </w:rPr>
              <w:fldChar w:fldCharType="begin"/>
            </w:r>
            <w:r w:rsidR="004917B5" w:rsidRPr="00587E50">
              <w:rPr>
                <w:rFonts w:ascii="Times New Roman" w:eastAsia="宋体" w:hAnsi="Times New Roman" w:cs="Times New Roman"/>
              </w:rPr>
              <w:instrText xml:space="preserve"> PAGEREF _Toc8504 \h </w:instrText>
            </w:r>
            <w:r w:rsidR="004917B5" w:rsidRPr="00587E50">
              <w:rPr>
                <w:rFonts w:ascii="Times New Roman" w:eastAsia="宋体" w:hAnsi="Times New Roman" w:cs="Times New Roman"/>
              </w:rPr>
            </w:r>
            <w:r w:rsidR="004917B5" w:rsidRPr="00587E50">
              <w:rPr>
                <w:rFonts w:ascii="Times New Roman" w:eastAsia="宋体" w:hAnsi="Times New Roman" w:cs="Times New Roman"/>
              </w:rPr>
              <w:fldChar w:fldCharType="separate"/>
            </w:r>
            <w:r w:rsidR="004917B5" w:rsidRPr="00587E50">
              <w:rPr>
                <w:rFonts w:ascii="Times New Roman" w:eastAsia="宋体" w:hAnsi="Times New Roman" w:cs="Times New Roman"/>
              </w:rPr>
              <w:t>10</w:t>
            </w:r>
            <w:r w:rsidR="004917B5" w:rsidRPr="00587E50">
              <w:rPr>
                <w:rFonts w:ascii="Times New Roman" w:eastAsia="宋体" w:hAnsi="Times New Roman" w:cs="Times New Roman"/>
              </w:rPr>
              <w:fldChar w:fldCharType="end"/>
            </w:r>
          </w:hyperlink>
        </w:p>
        <w:p w14:paraId="3C106C1C" w14:textId="77777777" w:rsidR="004917B5" w:rsidRPr="00587E50" w:rsidRDefault="00000000" w:rsidP="004917B5">
          <w:pPr>
            <w:tabs>
              <w:tab w:val="right" w:leader="dot" w:pos="8313"/>
            </w:tabs>
            <w:spacing w:line="500" w:lineRule="exact"/>
            <w:rPr>
              <w:rFonts w:ascii="Times New Roman" w:eastAsia="宋体" w:hAnsi="Times New Roman" w:cs="Times New Roman"/>
            </w:rPr>
          </w:pPr>
          <w:hyperlink w:anchor="_Toc30367" w:history="1">
            <w:r w:rsidR="004917B5" w:rsidRPr="00587E50">
              <w:rPr>
                <w:rFonts w:ascii="Times New Roman" w:eastAsia="宋体" w:hAnsi="Times New Roman" w:cs="Times New Roman"/>
                <w:szCs w:val="21"/>
              </w:rPr>
              <w:t>五、专利及涉及知识产权</w:t>
            </w:r>
            <w:r w:rsidR="004917B5" w:rsidRPr="00587E50">
              <w:rPr>
                <w:rFonts w:ascii="Times New Roman" w:eastAsia="宋体" w:hAnsi="Times New Roman" w:cs="Times New Roman"/>
              </w:rPr>
              <w:tab/>
            </w:r>
            <w:r w:rsidR="004917B5" w:rsidRPr="00587E50">
              <w:rPr>
                <w:rFonts w:ascii="Times New Roman" w:eastAsia="宋体" w:hAnsi="Times New Roman" w:cs="Times New Roman"/>
              </w:rPr>
              <w:fldChar w:fldCharType="begin"/>
            </w:r>
            <w:r w:rsidR="004917B5" w:rsidRPr="00587E50">
              <w:rPr>
                <w:rFonts w:ascii="Times New Roman" w:eastAsia="宋体" w:hAnsi="Times New Roman" w:cs="Times New Roman"/>
              </w:rPr>
              <w:instrText xml:space="preserve"> PAGEREF _Toc30367 \h </w:instrText>
            </w:r>
            <w:r w:rsidR="004917B5" w:rsidRPr="00587E50">
              <w:rPr>
                <w:rFonts w:ascii="Times New Roman" w:eastAsia="宋体" w:hAnsi="Times New Roman" w:cs="Times New Roman"/>
              </w:rPr>
            </w:r>
            <w:r w:rsidR="004917B5" w:rsidRPr="00587E50">
              <w:rPr>
                <w:rFonts w:ascii="Times New Roman" w:eastAsia="宋体" w:hAnsi="Times New Roman" w:cs="Times New Roman"/>
              </w:rPr>
              <w:fldChar w:fldCharType="separate"/>
            </w:r>
            <w:r w:rsidR="004917B5" w:rsidRPr="00587E50">
              <w:rPr>
                <w:rFonts w:ascii="Times New Roman" w:eastAsia="宋体" w:hAnsi="Times New Roman" w:cs="Times New Roman"/>
              </w:rPr>
              <w:t>10</w:t>
            </w:r>
            <w:r w:rsidR="004917B5" w:rsidRPr="00587E50">
              <w:rPr>
                <w:rFonts w:ascii="Times New Roman" w:eastAsia="宋体" w:hAnsi="Times New Roman" w:cs="Times New Roman"/>
              </w:rPr>
              <w:fldChar w:fldCharType="end"/>
            </w:r>
          </w:hyperlink>
        </w:p>
        <w:p w14:paraId="5D103547" w14:textId="77777777" w:rsidR="004917B5" w:rsidRPr="00587E50" w:rsidRDefault="00000000" w:rsidP="004917B5">
          <w:pPr>
            <w:tabs>
              <w:tab w:val="right" w:leader="dot" w:pos="8313"/>
            </w:tabs>
            <w:spacing w:line="500" w:lineRule="exact"/>
            <w:rPr>
              <w:rFonts w:ascii="Times New Roman" w:eastAsia="宋体" w:hAnsi="Times New Roman" w:cs="Times New Roman"/>
            </w:rPr>
          </w:pPr>
          <w:hyperlink w:anchor="_Toc22127" w:history="1">
            <w:r w:rsidR="004917B5" w:rsidRPr="00587E50">
              <w:rPr>
                <w:rFonts w:ascii="Times New Roman" w:eastAsia="宋体" w:hAnsi="Times New Roman" w:cs="Times New Roman"/>
                <w:szCs w:val="21"/>
              </w:rPr>
              <w:t>六、分歧意见的处理经过</w:t>
            </w:r>
            <w:r w:rsidR="004917B5" w:rsidRPr="00587E50">
              <w:rPr>
                <w:rFonts w:ascii="Times New Roman" w:eastAsia="宋体" w:hAnsi="Times New Roman" w:cs="Times New Roman"/>
              </w:rPr>
              <w:tab/>
            </w:r>
            <w:r w:rsidR="004917B5" w:rsidRPr="00587E50">
              <w:rPr>
                <w:rFonts w:ascii="Times New Roman" w:eastAsia="宋体" w:hAnsi="Times New Roman" w:cs="Times New Roman"/>
              </w:rPr>
              <w:fldChar w:fldCharType="begin"/>
            </w:r>
            <w:r w:rsidR="004917B5" w:rsidRPr="00587E50">
              <w:rPr>
                <w:rFonts w:ascii="Times New Roman" w:eastAsia="宋体" w:hAnsi="Times New Roman" w:cs="Times New Roman"/>
              </w:rPr>
              <w:instrText xml:space="preserve"> PAGEREF _Toc22127 \h </w:instrText>
            </w:r>
            <w:r w:rsidR="004917B5" w:rsidRPr="00587E50">
              <w:rPr>
                <w:rFonts w:ascii="Times New Roman" w:eastAsia="宋体" w:hAnsi="Times New Roman" w:cs="Times New Roman"/>
              </w:rPr>
            </w:r>
            <w:r w:rsidR="004917B5" w:rsidRPr="00587E50">
              <w:rPr>
                <w:rFonts w:ascii="Times New Roman" w:eastAsia="宋体" w:hAnsi="Times New Roman" w:cs="Times New Roman"/>
              </w:rPr>
              <w:fldChar w:fldCharType="separate"/>
            </w:r>
            <w:r w:rsidR="004917B5" w:rsidRPr="00587E50">
              <w:rPr>
                <w:rFonts w:ascii="Times New Roman" w:eastAsia="宋体" w:hAnsi="Times New Roman" w:cs="Times New Roman"/>
              </w:rPr>
              <w:t>11</w:t>
            </w:r>
            <w:r w:rsidR="004917B5" w:rsidRPr="00587E50">
              <w:rPr>
                <w:rFonts w:ascii="Times New Roman" w:eastAsia="宋体" w:hAnsi="Times New Roman" w:cs="Times New Roman"/>
              </w:rPr>
              <w:fldChar w:fldCharType="end"/>
            </w:r>
          </w:hyperlink>
        </w:p>
        <w:p w14:paraId="51D8CD18" w14:textId="77777777" w:rsidR="004917B5" w:rsidRPr="00587E50" w:rsidRDefault="00000000" w:rsidP="004917B5">
          <w:pPr>
            <w:tabs>
              <w:tab w:val="right" w:leader="dot" w:pos="8313"/>
            </w:tabs>
            <w:spacing w:line="500" w:lineRule="exact"/>
            <w:rPr>
              <w:rFonts w:ascii="Times New Roman" w:eastAsia="宋体" w:hAnsi="Times New Roman" w:cs="Times New Roman"/>
            </w:rPr>
          </w:pPr>
          <w:hyperlink w:anchor="_Toc22690" w:history="1">
            <w:r w:rsidR="004917B5" w:rsidRPr="00587E50">
              <w:rPr>
                <w:rFonts w:ascii="Times New Roman" w:eastAsia="宋体" w:hAnsi="Times New Roman" w:cs="Times New Roman"/>
                <w:szCs w:val="21"/>
              </w:rPr>
              <w:t>七、贯彻标准的要求和措施建议</w:t>
            </w:r>
            <w:r w:rsidR="004917B5" w:rsidRPr="00587E50">
              <w:rPr>
                <w:rFonts w:ascii="Times New Roman" w:eastAsia="宋体" w:hAnsi="Times New Roman" w:cs="Times New Roman"/>
              </w:rPr>
              <w:tab/>
            </w:r>
            <w:r w:rsidR="004917B5" w:rsidRPr="00587E50">
              <w:rPr>
                <w:rFonts w:ascii="Times New Roman" w:eastAsia="宋体" w:hAnsi="Times New Roman" w:cs="Times New Roman"/>
              </w:rPr>
              <w:fldChar w:fldCharType="begin"/>
            </w:r>
            <w:r w:rsidR="004917B5" w:rsidRPr="00587E50">
              <w:rPr>
                <w:rFonts w:ascii="Times New Roman" w:eastAsia="宋体" w:hAnsi="Times New Roman" w:cs="Times New Roman"/>
              </w:rPr>
              <w:instrText xml:space="preserve"> PAGEREF _Toc22690 \h </w:instrText>
            </w:r>
            <w:r w:rsidR="004917B5" w:rsidRPr="00587E50">
              <w:rPr>
                <w:rFonts w:ascii="Times New Roman" w:eastAsia="宋体" w:hAnsi="Times New Roman" w:cs="Times New Roman"/>
              </w:rPr>
            </w:r>
            <w:r w:rsidR="004917B5" w:rsidRPr="00587E50">
              <w:rPr>
                <w:rFonts w:ascii="Times New Roman" w:eastAsia="宋体" w:hAnsi="Times New Roman" w:cs="Times New Roman"/>
              </w:rPr>
              <w:fldChar w:fldCharType="separate"/>
            </w:r>
            <w:r w:rsidR="004917B5" w:rsidRPr="00587E50">
              <w:rPr>
                <w:rFonts w:ascii="Times New Roman" w:eastAsia="宋体" w:hAnsi="Times New Roman" w:cs="Times New Roman"/>
              </w:rPr>
              <w:t>11</w:t>
            </w:r>
            <w:r w:rsidR="004917B5" w:rsidRPr="00587E50">
              <w:rPr>
                <w:rFonts w:ascii="Times New Roman" w:eastAsia="宋体" w:hAnsi="Times New Roman" w:cs="Times New Roman"/>
              </w:rPr>
              <w:fldChar w:fldCharType="end"/>
            </w:r>
          </w:hyperlink>
        </w:p>
        <w:p w14:paraId="0540E591" w14:textId="77777777" w:rsidR="004917B5" w:rsidRPr="00587E50" w:rsidRDefault="00000000" w:rsidP="004917B5">
          <w:pPr>
            <w:tabs>
              <w:tab w:val="right" w:leader="dot" w:pos="8313"/>
            </w:tabs>
            <w:spacing w:line="500" w:lineRule="exact"/>
            <w:rPr>
              <w:rFonts w:ascii="Times New Roman" w:eastAsia="宋体" w:hAnsi="Times New Roman" w:cs="Times New Roman"/>
            </w:rPr>
          </w:pPr>
          <w:hyperlink w:anchor="_Toc26643" w:history="1">
            <w:r w:rsidR="004917B5" w:rsidRPr="00587E50">
              <w:rPr>
                <w:rFonts w:ascii="Times New Roman" w:eastAsia="宋体" w:hAnsi="Times New Roman" w:cs="Times New Roman"/>
                <w:szCs w:val="21"/>
              </w:rPr>
              <w:t>八、废止现行有关标准的建议</w:t>
            </w:r>
            <w:r w:rsidR="004917B5" w:rsidRPr="00587E50">
              <w:rPr>
                <w:rFonts w:ascii="Times New Roman" w:eastAsia="宋体" w:hAnsi="Times New Roman" w:cs="Times New Roman"/>
              </w:rPr>
              <w:tab/>
            </w:r>
            <w:r w:rsidR="004917B5" w:rsidRPr="00587E50">
              <w:rPr>
                <w:rFonts w:ascii="Times New Roman" w:eastAsia="宋体" w:hAnsi="Times New Roman" w:cs="Times New Roman"/>
              </w:rPr>
              <w:fldChar w:fldCharType="begin"/>
            </w:r>
            <w:r w:rsidR="004917B5" w:rsidRPr="00587E50">
              <w:rPr>
                <w:rFonts w:ascii="Times New Roman" w:eastAsia="宋体" w:hAnsi="Times New Roman" w:cs="Times New Roman"/>
              </w:rPr>
              <w:instrText xml:space="preserve"> PAGEREF _Toc26643 \h </w:instrText>
            </w:r>
            <w:r w:rsidR="004917B5" w:rsidRPr="00587E50">
              <w:rPr>
                <w:rFonts w:ascii="Times New Roman" w:eastAsia="宋体" w:hAnsi="Times New Roman" w:cs="Times New Roman"/>
              </w:rPr>
            </w:r>
            <w:r w:rsidR="004917B5" w:rsidRPr="00587E50">
              <w:rPr>
                <w:rFonts w:ascii="Times New Roman" w:eastAsia="宋体" w:hAnsi="Times New Roman" w:cs="Times New Roman"/>
              </w:rPr>
              <w:fldChar w:fldCharType="separate"/>
            </w:r>
            <w:r w:rsidR="004917B5" w:rsidRPr="00587E50">
              <w:rPr>
                <w:rFonts w:ascii="Times New Roman" w:eastAsia="宋体" w:hAnsi="Times New Roman" w:cs="Times New Roman"/>
              </w:rPr>
              <w:t>11</w:t>
            </w:r>
            <w:r w:rsidR="004917B5" w:rsidRPr="00587E50">
              <w:rPr>
                <w:rFonts w:ascii="Times New Roman" w:eastAsia="宋体" w:hAnsi="Times New Roman" w:cs="Times New Roman"/>
              </w:rPr>
              <w:fldChar w:fldCharType="end"/>
            </w:r>
          </w:hyperlink>
        </w:p>
        <w:p w14:paraId="25B3A8F8" w14:textId="77777777" w:rsidR="004917B5" w:rsidRPr="00587E50" w:rsidRDefault="00000000" w:rsidP="004917B5">
          <w:pPr>
            <w:tabs>
              <w:tab w:val="right" w:leader="dot" w:pos="8313"/>
            </w:tabs>
            <w:spacing w:line="500" w:lineRule="exact"/>
            <w:rPr>
              <w:rFonts w:ascii="Times New Roman" w:eastAsia="宋体" w:hAnsi="Times New Roman" w:cs="Times New Roman"/>
            </w:rPr>
          </w:pPr>
          <w:hyperlink w:anchor="_Toc18130" w:history="1">
            <w:r w:rsidR="004917B5" w:rsidRPr="00587E50">
              <w:rPr>
                <w:rFonts w:ascii="Times New Roman" w:eastAsia="宋体" w:hAnsi="Times New Roman" w:cs="Times New Roman"/>
                <w:szCs w:val="21"/>
              </w:rPr>
              <w:t>九、推广应用的预期效果</w:t>
            </w:r>
            <w:r w:rsidR="004917B5" w:rsidRPr="00587E50">
              <w:rPr>
                <w:rFonts w:ascii="Times New Roman" w:eastAsia="宋体" w:hAnsi="Times New Roman" w:cs="Times New Roman"/>
              </w:rPr>
              <w:tab/>
            </w:r>
            <w:r w:rsidR="004917B5" w:rsidRPr="00587E50">
              <w:rPr>
                <w:rFonts w:ascii="Times New Roman" w:eastAsia="宋体" w:hAnsi="Times New Roman" w:cs="Times New Roman"/>
              </w:rPr>
              <w:fldChar w:fldCharType="begin"/>
            </w:r>
            <w:r w:rsidR="004917B5" w:rsidRPr="00587E50">
              <w:rPr>
                <w:rFonts w:ascii="Times New Roman" w:eastAsia="宋体" w:hAnsi="Times New Roman" w:cs="Times New Roman"/>
              </w:rPr>
              <w:instrText xml:space="preserve"> PAGEREF _Toc18130 \h </w:instrText>
            </w:r>
            <w:r w:rsidR="004917B5" w:rsidRPr="00587E50">
              <w:rPr>
                <w:rFonts w:ascii="Times New Roman" w:eastAsia="宋体" w:hAnsi="Times New Roman" w:cs="Times New Roman"/>
              </w:rPr>
            </w:r>
            <w:r w:rsidR="004917B5" w:rsidRPr="00587E50">
              <w:rPr>
                <w:rFonts w:ascii="Times New Roman" w:eastAsia="宋体" w:hAnsi="Times New Roman" w:cs="Times New Roman"/>
              </w:rPr>
              <w:fldChar w:fldCharType="separate"/>
            </w:r>
            <w:r w:rsidR="004917B5" w:rsidRPr="00587E50">
              <w:rPr>
                <w:rFonts w:ascii="Times New Roman" w:eastAsia="宋体" w:hAnsi="Times New Roman" w:cs="Times New Roman"/>
              </w:rPr>
              <w:t>11</w:t>
            </w:r>
            <w:r w:rsidR="004917B5" w:rsidRPr="00587E50">
              <w:rPr>
                <w:rFonts w:ascii="Times New Roman" w:eastAsia="宋体" w:hAnsi="Times New Roman" w:cs="Times New Roman"/>
              </w:rPr>
              <w:fldChar w:fldCharType="end"/>
            </w:r>
          </w:hyperlink>
        </w:p>
        <w:p w14:paraId="7865FBE5" w14:textId="77777777" w:rsidR="004917B5" w:rsidRPr="00587E50" w:rsidRDefault="004917B5" w:rsidP="004917B5">
          <w:pPr>
            <w:spacing w:line="360" w:lineRule="auto"/>
            <w:rPr>
              <w:rFonts w:ascii="Times New Roman" w:eastAsia="仿宋" w:hAnsi="Times New Roman" w:cs="Times New Roman"/>
              <w:color w:val="2F5496" w:themeColor="accent1" w:themeShade="BF"/>
              <w:kern w:val="0"/>
              <w:sz w:val="32"/>
              <w:szCs w:val="32"/>
              <w:lang w:val="zh-CN"/>
            </w:rPr>
          </w:pPr>
          <w:r w:rsidRPr="00587E50">
            <w:rPr>
              <w:rFonts w:ascii="Times New Roman" w:eastAsia="宋体" w:hAnsi="Times New Roman" w:cs="Times New Roman"/>
              <w:color w:val="000000" w:themeColor="text1"/>
            </w:rPr>
            <w:fldChar w:fldCharType="end"/>
          </w:r>
        </w:p>
      </w:sdtContent>
    </w:sdt>
    <w:p w14:paraId="5FFDF4C8" w14:textId="2CA4760C" w:rsidR="004917B5" w:rsidRPr="00587E50" w:rsidRDefault="004917B5" w:rsidP="004917B5">
      <w:pPr>
        <w:widowControl/>
        <w:jc w:val="left"/>
        <w:rPr>
          <w:rFonts w:ascii="Times New Roman" w:eastAsia="仿宋" w:hAnsi="Times New Roman" w:cs="Times New Roman"/>
          <w:kern w:val="0"/>
          <w:sz w:val="28"/>
          <w:szCs w:val="28"/>
        </w:rPr>
      </w:pPr>
      <w:r w:rsidRPr="00587E50">
        <w:rPr>
          <w:rFonts w:ascii="Times New Roman" w:eastAsia="仿宋" w:hAnsi="Times New Roman" w:cs="Times New Roman"/>
          <w:kern w:val="0"/>
          <w:sz w:val="28"/>
          <w:szCs w:val="28"/>
        </w:rPr>
        <w:br w:type="page"/>
      </w:r>
    </w:p>
    <w:p w14:paraId="3266C5A9" w14:textId="77777777" w:rsidR="005667FF" w:rsidRPr="00587E50" w:rsidRDefault="005667FF" w:rsidP="005667FF">
      <w:pPr>
        <w:keepNext/>
        <w:keepLines/>
        <w:numPr>
          <w:ilvl w:val="0"/>
          <w:numId w:val="1"/>
        </w:numPr>
        <w:tabs>
          <w:tab w:val="left" w:pos="435"/>
        </w:tabs>
        <w:spacing w:before="240" w:line="360" w:lineRule="auto"/>
        <w:outlineLvl w:val="0"/>
        <w:rPr>
          <w:rFonts w:ascii="Times New Roman" w:eastAsia="黑体" w:hAnsi="Times New Roman" w:cs="Times New Roman"/>
          <w:bCs/>
          <w:kern w:val="44"/>
          <w:sz w:val="24"/>
          <w:szCs w:val="24"/>
        </w:rPr>
      </w:pPr>
      <w:r w:rsidRPr="00587E50">
        <w:rPr>
          <w:rFonts w:ascii="Times New Roman" w:eastAsia="黑体" w:hAnsi="Times New Roman" w:cs="Times New Roman"/>
          <w:bCs/>
          <w:kern w:val="44"/>
          <w:sz w:val="24"/>
          <w:szCs w:val="24"/>
        </w:rPr>
        <w:lastRenderedPageBreak/>
        <w:t>工作简况</w:t>
      </w:r>
    </w:p>
    <w:p w14:paraId="051ED085" w14:textId="7C3FB099" w:rsidR="005667FF" w:rsidRPr="00587E50" w:rsidRDefault="005667FF" w:rsidP="005667FF">
      <w:pPr>
        <w:keepNext/>
        <w:keepLines/>
        <w:tabs>
          <w:tab w:val="left" w:pos="435"/>
        </w:tabs>
        <w:spacing w:before="240" w:line="360" w:lineRule="auto"/>
        <w:outlineLvl w:val="0"/>
        <w:rPr>
          <w:rFonts w:ascii="Times New Roman" w:eastAsia="黑体" w:hAnsi="Times New Roman" w:cs="Times New Roman"/>
          <w:b/>
          <w:bCs/>
          <w:kern w:val="44"/>
          <w:sz w:val="24"/>
          <w:szCs w:val="24"/>
        </w:rPr>
      </w:pPr>
      <w:r w:rsidRPr="00587E50">
        <w:rPr>
          <w:rFonts w:ascii="Times New Roman" w:eastAsia="黑体" w:hAnsi="Times New Roman" w:cs="Times New Roman"/>
          <w:b/>
          <w:bCs/>
          <w:sz w:val="24"/>
          <w:szCs w:val="24"/>
        </w:rPr>
        <w:t>（一）项目背景</w:t>
      </w:r>
    </w:p>
    <w:p w14:paraId="4ABF60A5" w14:textId="6BBB2246" w:rsidR="00E941E5" w:rsidRPr="00587E50" w:rsidRDefault="00E941E5" w:rsidP="008B6CB4">
      <w:pPr>
        <w:spacing w:line="360" w:lineRule="auto"/>
        <w:ind w:firstLine="420"/>
        <w:rPr>
          <w:rFonts w:ascii="Times New Roman" w:eastAsia="宋体" w:hAnsi="Times New Roman" w:cs="Times New Roman"/>
          <w:sz w:val="24"/>
          <w:szCs w:val="24"/>
        </w:rPr>
      </w:pPr>
      <w:r w:rsidRPr="00587E50">
        <w:rPr>
          <w:rFonts w:ascii="Times New Roman" w:eastAsia="宋体" w:hAnsi="Times New Roman" w:cs="Times New Roman"/>
          <w:sz w:val="24"/>
          <w:szCs w:val="24"/>
        </w:rPr>
        <w:t>蓝莓是一种富含营养、口感鲜美的水果，近年来在贵州省的种植面积、产量和产值都取得了显著增长。为了规范贵州省蓝莓鲜果的分级标准，提高产品质量和市场竞争力，特制定了本团体标准。</w:t>
      </w:r>
    </w:p>
    <w:p w14:paraId="5926C422" w14:textId="681F59B9" w:rsidR="00301335" w:rsidRPr="00587E50" w:rsidRDefault="00F129C7" w:rsidP="008B6CB4">
      <w:pPr>
        <w:spacing w:line="360" w:lineRule="auto"/>
        <w:ind w:firstLine="420"/>
        <w:rPr>
          <w:rFonts w:ascii="Times New Roman" w:eastAsia="宋体" w:hAnsi="Times New Roman" w:cs="Times New Roman"/>
          <w:sz w:val="24"/>
          <w:szCs w:val="24"/>
        </w:rPr>
      </w:pPr>
      <w:r w:rsidRPr="00587E50">
        <w:rPr>
          <w:rFonts w:ascii="Times New Roman" w:eastAsia="宋体" w:hAnsi="Times New Roman" w:cs="Times New Roman"/>
          <w:sz w:val="24"/>
          <w:szCs w:val="24"/>
        </w:rPr>
        <w:t>贵州省作为中国最大的蓝莓鲜果产区之一，近年来蓝莓种植面积和产量不断增加，</w:t>
      </w:r>
      <w:r w:rsidR="00BA3C85" w:rsidRPr="00587E50">
        <w:rPr>
          <w:rFonts w:ascii="Times New Roman" w:eastAsia="宋体" w:hAnsi="Times New Roman" w:cs="Times New Roman"/>
          <w:sz w:val="24"/>
          <w:szCs w:val="24"/>
        </w:rPr>
        <w:t>位居全国第一，</w:t>
      </w:r>
      <w:r w:rsidRPr="00587E50">
        <w:rPr>
          <w:rFonts w:ascii="Times New Roman" w:eastAsia="宋体" w:hAnsi="Times New Roman" w:cs="Times New Roman"/>
          <w:sz w:val="24"/>
          <w:szCs w:val="24"/>
        </w:rPr>
        <w:t>为当地经济发展和乡村振兴提供了重要支撑。</w:t>
      </w:r>
      <w:r w:rsidR="00BA3C85" w:rsidRPr="00587E50">
        <w:rPr>
          <w:rFonts w:ascii="Times New Roman" w:eastAsia="宋体" w:hAnsi="Times New Roman" w:cs="Times New Roman"/>
          <w:sz w:val="24"/>
          <w:szCs w:val="24"/>
        </w:rPr>
        <w:t>2018</w:t>
      </w:r>
      <w:r w:rsidR="00BA3C85" w:rsidRPr="00587E50">
        <w:rPr>
          <w:rFonts w:ascii="Times New Roman" w:eastAsia="宋体" w:hAnsi="Times New Roman" w:cs="Times New Roman"/>
          <w:sz w:val="24"/>
          <w:szCs w:val="24"/>
        </w:rPr>
        <w:t>年贵州省蓝莓种植面积达</w:t>
      </w:r>
      <w:r w:rsidR="00BA3C85" w:rsidRPr="00587E50">
        <w:rPr>
          <w:rFonts w:ascii="Times New Roman" w:eastAsia="宋体" w:hAnsi="Times New Roman" w:cs="Times New Roman"/>
          <w:sz w:val="24"/>
          <w:szCs w:val="24"/>
        </w:rPr>
        <w:t>16.5</w:t>
      </w:r>
      <w:r w:rsidR="00BA3C85" w:rsidRPr="00587E50">
        <w:rPr>
          <w:rFonts w:ascii="Times New Roman" w:eastAsia="宋体" w:hAnsi="Times New Roman" w:cs="Times New Roman"/>
          <w:sz w:val="24"/>
          <w:szCs w:val="24"/>
        </w:rPr>
        <w:t>万亩，较上年新增</w:t>
      </w:r>
      <w:r w:rsidR="00BA3C85" w:rsidRPr="00587E50">
        <w:rPr>
          <w:rFonts w:ascii="Times New Roman" w:eastAsia="宋体" w:hAnsi="Times New Roman" w:cs="Times New Roman"/>
          <w:sz w:val="24"/>
          <w:szCs w:val="24"/>
        </w:rPr>
        <w:t>10</w:t>
      </w:r>
      <w:r w:rsidR="00BA3C85" w:rsidRPr="00587E50">
        <w:rPr>
          <w:rFonts w:ascii="Times New Roman" w:eastAsia="宋体" w:hAnsi="Times New Roman" w:cs="Times New Roman"/>
          <w:sz w:val="24"/>
          <w:szCs w:val="24"/>
        </w:rPr>
        <w:t>万亩左右；</w:t>
      </w:r>
      <w:r w:rsidR="00BA3C85" w:rsidRPr="00587E50">
        <w:rPr>
          <w:rFonts w:ascii="Times New Roman" w:eastAsia="宋体" w:hAnsi="Times New Roman" w:cs="Times New Roman"/>
          <w:sz w:val="24"/>
          <w:szCs w:val="24"/>
        </w:rPr>
        <w:t>2019</w:t>
      </w:r>
      <w:r w:rsidR="00BA3C85" w:rsidRPr="00587E50">
        <w:rPr>
          <w:rFonts w:ascii="Times New Roman" w:eastAsia="宋体" w:hAnsi="Times New Roman" w:cs="Times New Roman"/>
          <w:sz w:val="24"/>
          <w:szCs w:val="24"/>
        </w:rPr>
        <w:t>年贵州省蓝莓种植面积达</w:t>
      </w:r>
      <w:r w:rsidR="00BA3C85" w:rsidRPr="00587E50">
        <w:rPr>
          <w:rFonts w:ascii="Times New Roman" w:eastAsia="宋体" w:hAnsi="Times New Roman" w:cs="Times New Roman"/>
          <w:sz w:val="24"/>
          <w:szCs w:val="24"/>
        </w:rPr>
        <w:t>16.8</w:t>
      </w:r>
      <w:r w:rsidR="00BA3C85" w:rsidRPr="00587E50">
        <w:rPr>
          <w:rFonts w:ascii="Times New Roman" w:eastAsia="宋体" w:hAnsi="Times New Roman" w:cs="Times New Roman"/>
          <w:sz w:val="24"/>
          <w:szCs w:val="24"/>
        </w:rPr>
        <w:t>万亩，居全国第</w:t>
      </w:r>
      <w:r w:rsidR="00BA3C85" w:rsidRPr="00587E50">
        <w:rPr>
          <w:rFonts w:ascii="Times New Roman" w:eastAsia="宋体" w:hAnsi="Times New Roman" w:cs="Times New Roman"/>
          <w:sz w:val="24"/>
          <w:szCs w:val="24"/>
        </w:rPr>
        <w:t>1</w:t>
      </w:r>
      <w:r w:rsidR="00BA3C85" w:rsidRPr="00587E50">
        <w:rPr>
          <w:rFonts w:ascii="Times New Roman" w:eastAsia="宋体" w:hAnsi="Times New Roman" w:cs="Times New Roman"/>
          <w:sz w:val="24"/>
          <w:szCs w:val="24"/>
        </w:rPr>
        <w:t>位；</w:t>
      </w:r>
      <w:r w:rsidR="00BA3C85" w:rsidRPr="00587E50">
        <w:rPr>
          <w:rFonts w:ascii="Times New Roman" w:eastAsia="宋体" w:hAnsi="Times New Roman" w:cs="Times New Roman"/>
          <w:sz w:val="24"/>
          <w:szCs w:val="24"/>
        </w:rPr>
        <w:t>2020</w:t>
      </w:r>
      <w:r w:rsidR="00BA3C85" w:rsidRPr="00587E50">
        <w:rPr>
          <w:rFonts w:ascii="Times New Roman" w:eastAsia="宋体" w:hAnsi="Times New Roman" w:cs="Times New Roman"/>
          <w:sz w:val="24"/>
          <w:szCs w:val="24"/>
        </w:rPr>
        <w:t>年贵州省蓝莓种植面积达</w:t>
      </w:r>
      <w:r w:rsidR="00BA3C85" w:rsidRPr="00587E50">
        <w:rPr>
          <w:rFonts w:ascii="Times New Roman" w:eastAsia="宋体" w:hAnsi="Times New Roman" w:cs="Times New Roman"/>
          <w:sz w:val="24"/>
          <w:szCs w:val="24"/>
        </w:rPr>
        <w:t>18.2</w:t>
      </w:r>
      <w:r w:rsidR="00BA3C85" w:rsidRPr="00587E50">
        <w:rPr>
          <w:rFonts w:ascii="Times New Roman" w:eastAsia="宋体" w:hAnsi="Times New Roman" w:cs="Times New Roman"/>
          <w:sz w:val="24"/>
          <w:szCs w:val="24"/>
        </w:rPr>
        <w:t>万亩；</w:t>
      </w:r>
      <w:r w:rsidR="00BA3C85" w:rsidRPr="00587E50">
        <w:rPr>
          <w:rFonts w:ascii="Times New Roman" w:eastAsia="宋体" w:hAnsi="Times New Roman" w:cs="Times New Roman"/>
          <w:sz w:val="24"/>
          <w:szCs w:val="24"/>
        </w:rPr>
        <w:t>2021</w:t>
      </w:r>
      <w:r w:rsidR="00BA3C85" w:rsidRPr="00587E50">
        <w:rPr>
          <w:rFonts w:ascii="Times New Roman" w:eastAsia="宋体" w:hAnsi="Times New Roman" w:cs="Times New Roman"/>
          <w:sz w:val="24"/>
          <w:szCs w:val="24"/>
        </w:rPr>
        <w:t>年蓝莓种植面积为</w:t>
      </w:r>
      <w:r w:rsidR="00BA3C85" w:rsidRPr="00587E50">
        <w:rPr>
          <w:rFonts w:ascii="Times New Roman" w:eastAsia="宋体" w:hAnsi="Times New Roman" w:cs="Times New Roman"/>
          <w:sz w:val="24"/>
          <w:szCs w:val="24"/>
        </w:rPr>
        <w:t>19.4</w:t>
      </w:r>
      <w:r w:rsidR="00BA3C85" w:rsidRPr="00587E50">
        <w:rPr>
          <w:rFonts w:ascii="Times New Roman" w:eastAsia="宋体" w:hAnsi="Times New Roman" w:cs="Times New Roman"/>
          <w:sz w:val="24"/>
          <w:szCs w:val="24"/>
        </w:rPr>
        <w:t>万亩，种植面积仍居全国首位</w:t>
      </w:r>
      <w:r w:rsidR="00E941E5" w:rsidRPr="00587E50">
        <w:rPr>
          <w:rFonts w:ascii="Times New Roman" w:eastAsia="宋体" w:hAnsi="Times New Roman" w:cs="Times New Roman"/>
          <w:sz w:val="24"/>
          <w:szCs w:val="24"/>
        </w:rPr>
        <w:t>，并</w:t>
      </w:r>
      <w:r w:rsidR="00BA3C85" w:rsidRPr="00587E50">
        <w:rPr>
          <w:rFonts w:ascii="Times New Roman" w:eastAsia="宋体" w:hAnsi="Times New Roman" w:cs="Times New Roman"/>
          <w:sz w:val="24"/>
          <w:szCs w:val="24"/>
        </w:rPr>
        <w:t>形成了以麻江县和黎平县为主的蓝莓种植基地，其中麻江县蓝莓种植面积</w:t>
      </w:r>
      <w:r w:rsidR="00BA3C85" w:rsidRPr="00587E50">
        <w:rPr>
          <w:rFonts w:ascii="Times New Roman" w:eastAsia="宋体" w:hAnsi="Times New Roman" w:cs="Times New Roman"/>
          <w:sz w:val="24"/>
          <w:szCs w:val="24"/>
        </w:rPr>
        <w:t>7</w:t>
      </w:r>
      <w:r w:rsidR="00BA3C85" w:rsidRPr="00587E50">
        <w:rPr>
          <w:rFonts w:ascii="Times New Roman" w:eastAsia="宋体" w:hAnsi="Times New Roman" w:cs="Times New Roman"/>
          <w:sz w:val="24"/>
          <w:szCs w:val="24"/>
        </w:rPr>
        <w:t>万亩，有机认证</w:t>
      </w:r>
      <w:r w:rsidR="00BA3C85" w:rsidRPr="00587E50">
        <w:rPr>
          <w:rFonts w:ascii="Times New Roman" w:eastAsia="宋体" w:hAnsi="Times New Roman" w:cs="Times New Roman"/>
          <w:sz w:val="24"/>
          <w:szCs w:val="24"/>
        </w:rPr>
        <w:t>14600</w:t>
      </w:r>
      <w:r w:rsidR="00BA3C85" w:rsidRPr="00587E50">
        <w:rPr>
          <w:rFonts w:ascii="Times New Roman" w:eastAsia="宋体" w:hAnsi="Times New Roman" w:cs="Times New Roman"/>
          <w:sz w:val="24"/>
          <w:szCs w:val="24"/>
        </w:rPr>
        <w:t>亩。麻江县立足于所拥有的独特生态优势和资源优势，将蓝莓作为县域主导产业，不断探索蓝莓产业链条中企业、村集体、农户的利益联结机制，取得较好成效。</w:t>
      </w:r>
      <w:r w:rsidR="00301335" w:rsidRPr="00587E50">
        <w:rPr>
          <w:rFonts w:ascii="Times New Roman" w:eastAsia="宋体" w:hAnsi="Times New Roman" w:cs="Times New Roman"/>
          <w:sz w:val="24"/>
          <w:szCs w:val="24"/>
        </w:rPr>
        <w:t>尽管蓝莓产业在贵州取得了显著的发展，但在商品化处理中</w:t>
      </w:r>
      <w:r w:rsidR="008B6CB4" w:rsidRPr="00587E50">
        <w:rPr>
          <w:rFonts w:ascii="Times New Roman" w:eastAsia="宋体" w:hAnsi="Times New Roman" w:cs="Times New Roman"/>
          <w:sz w:val="24"/>
          <w:szCs w:val="24"/>
        </w:rPr>
        <w:t>仍</w:t>
      </w:r>
      <w:r w:rsidR="00301335" w:rsidRPr="00587E50">
        <w:rPr>
          <w:rFonts w:ascii="Times New Roman" w:eastAsia="宋体" w:hAnsi="Times New Roman" w:cs="Times New Roman"/>
          <w:sz w:val="24"/>
          <w:szCs w:val="24"/>
        </w:rPr>
        <w:t>存在一些问题，</w:t>
      </w:r>
      <w:r w:rsidR="008B6CB4" w:rsidRPr="00587E50">
        <w:rPr>
          <w:rFonts w:ascii="Times New Roman" w:eastAsia="宋体" w:hAnsi="Times New Roman" w:cs="Times New Roman"/>
          <w:sz w:val="24"/>
          <w:szCs w:val="24"/>
        </w:rPr>
        <w:t>如</w:t>
      </w:r>
      <w:r w:rsidR="00301335" w:rsidRPr="00587E50">
        <w:rPr>
          <w:rFonts w:ascii="Times New Roman" w:eastAsia="宋体" w:hAnsi="Times New Roman" w:cs="Times New Roman"/>
          <w:sz w:val="24"/>
          <w:szCs w:val="24"/>
        </w:rPr>
        <w:t>蓝莓鲜果的分级</w:t>
      </w:r>
      <w:r w:rsidR="008B6CB4" w:rsidRPr="00587E50">
        <w:rPr>
          <w:rFonts w:ascii="Times New Roman" w:eastAsia="宋体" w:hAnsi="Times New Roman" w:cs="Times New Roman"/>
          <w:sz w:val="24"/>
          <w:szCs w:val="24"/>
        </w:rPr>
        <w:t>杂乱</w:t>
      </w:r>
      <w:r w:rsidR="00301335" w:rsidRPr="00587E50">
        <w:rPr>
          <w:rFonts w:ascii="Times New Roman" w:eastAsia="宋体" w:hAnsi="Times New Roman" w:cs="Times New Roman"/>
          <w:sz w:val="24"/>
          <w:szCs w:val="24"/>
        </w:rPr>
        <w:t>导致销售价格过低，给种植者带来了经济压力</w:t>
      </w:r>
      <w:r w:rsidR="008B6CB4" w:rsidRPr="00587E50">
        <w:rPr>
          <w:rFonts w:ascii="Times New Roman" w:eastAsia="宋体" w:hAnsi="Times New Roman" w:cs="Times New Roman"/>
          <w:sz w:val="24"/>
          <w:szCs w:val="24"/>
        </w:rPr>
        <w:t>，其次，</w:t>
      </w:r>
      <w:r w:rsidR="00301335" w:rsidRPr="00587E50">
        <w:rPr>
          <w:rFonts w:ascii="Times New Roman" w:eastAsia="宋体" w:hAnsi="Times New Roman" w:cs="Times New Roman"/>
          <w:sz w:val="24"/>
          <w:szCs w:val="24"/>
        </w:rPr>
        <w:t>市场上的蓝莓销售混乱，消费者难以辨别品质，影响了蓝莓的市场竞争力，</w:t>
      </w:r>
      <w:r w:rsidR="008B6CB4" w:rsidRPr="00587E50">
        <w:rPr>
          <w:rFonts w:ascii="Times New Roman" w:eastAsia="宋体" w:hAnsi="Times New Roman" w:cs="Times New Roman"/>
          <w:sz w:val="24"/>
          <w:szCs w:val="24"/>
        </w:rPr>
        <w:t>从而</w:t>
      </w:r>
      <w:r w:rsidR="00301335" w:rsidRPr="00587E50">
        <w:rPr>
          <w:rFonts w:ascii="Times New Roman" w:eastAsia="宋体" w:hAnsi="Times New Roman" w:cs="Times New Roman"/>
          <w:sz w:val="24"/>
          <w:szCs w:val="24"/>
        </w:rPr>
        <w:t>导致销售价格低廉、市场</w:t>
      </w:r>
      <w:r w:rsidR="008B6CB4" w:rsidRPr="00587E50">
        <w:rPr>
          <w:rFonts w:ascii="Times New Roman" w:eastAsia="宋体" w:hAnsi="Times New Roman" w:cs="Times New Roman"/>
          <w:sz w:val="24"/>
          <w:szCs w:val="24"/>
        </w:rPr>
        <w:t>紊乱</w:t>
      </w:r>
      <w:r w:rsidR="00301335" w:rsidRPr="00587E50">
        <w:rPr>
          <w:rFonts w:ascii="Times New Roman" w:eastAsia="宋体" w:hAnsi="Times New Roman" w:cs="Times New Roman"/>
          <w:sz w:val="24"/>
          <w:szCs w:val="24"/>
        </w:rPr>
        <w:t>，</w:t>
      </w:r>
      <w:r w:rsidR="008B6CB4" w:rsidRPr="00587E50">
        <w:rPr>
          <w:rFonts w:ascii="Times New Roman" w:eastAsia="宋体" w:hAnsi="Times New Roman" w:cs="Times New Roman"/>
          <w:sz w:val="24"/>
          <w:szCs w:val="24"/>
        </w:rPr>
        <w:t>而</w:t>
      </w:r>
      <w:r w:rsidR="00301335" w:rsidRPr="00587E50">
        <w:rPr>
          <w:rFonts w:ascii="Times New Roman" w:eastAsia="宋体" w:hAnsi="Times New Roman" w:cs="Times New Roman"/>
          <w:sz w:val="24"/>
          <w:szCs w:val="24"/>
        </w:rPr>
        <w:t>缺乏统一的分级标准也阻碍了贵州蓝莓形成区域品牌。</w:t>
      </w:r>
      <w:r w:rsidR="008B6CB4" w:rsidRPr="00587E50">
        <w:rPr>
          <w:rFonts w:ascii="Times New Roman" w:eastAsia="宋体" w:hAnsi="Times New Roman" w:cs="Times New Roman"/>
          <w:sz w:val="24"/>
          <w:szCs w:val="24"/>
        </w:rPr>
        <w:t>为了解决蓝莓产业链中存在的问题</w:t>
      </w:r>
      <w:r w:rsidRPr="00587E50">
        <w:rPr>
          <w:rFonts w:ascii="Times New Roman" w:eastAsia="宋体" w:hAnsi="Times New Roman" w:cs="Times New Roman"/>
          <w:sz w:val="24"/>
          <w:szCs w:val="24"/>
        </w:rPr>
        <w:t>，</w:t>
      </w:r>
      <w:r w:rsidR="00301335" w:rsidRPr="00587E50">
        <w:rPr>
          <w:rFonts w:ascii="Times New Roman" w:eastAsia="宋体" w:hAnsi="Times New Roman" w:cs="Times New Roman"/>
          <w:sz w:val="24"/>
          <w:szCs w:val="24"/>
        </w:rPr>
        <w:t>本团队通过多年的研究，拟</w:t>
      </w:r>
      <w:r w:rsidRPr="00587E50">
        <w:rPr>
          <w:rFonts w:ascii="Times New Roman" w:eastAsia="宋体" w:hAnsi="Times New Roman" w:cs="Times New Roman"/>
          <w:sz w:val="24"/>
          <w:szCs w:val="24"/>
        </w:rPr>
        <w:t>制定《蓝莓鲜果分级》</w:t>
      </w:r>
      <w:r w:rsidR="00301335" w:rsidRPr="00587E50">
        <w:rPr>
          <w:rFonts w:ascii="Times New Roman" w:eastAsia="宋体" w:hAnsi="Times New Roman" w:cs="Times New Roman"/>
          <w:sz w:val="24"/>
          <w:szCs w:val="24"/>
        </w:rPr>
        <w:t>团体标准</w:t>
      </w:r>
      <w:r w:rsidRPr="00587E50">
        <w:rPr>
          <w:rFonts w:ascii="Times New Roman" w:eastAsia="宋体" w:hAnsi="Times New Roman" w:cs="Times New Roman"/>
          <w:sz w:val="24"/>
          <w:szCs w:val="24"/>
        </w:rPr>
        <w:t>，</w:t>
      </w:r>
      <w:r w:rsidR="008B6CB4" w:rsidRPr="00587E50">
        <w:rPr>
          <w:rFonts w:ascii="Times New Roman" w:eastAsia="宋体" w:hAnsi="Times New Roman" w:cs="Times New Roman"/>
          <w:sz w:val="24"/>
          <w:szCs w:val="24"/>
        </w:rPr>
        <w:t>以规范蓝莓的分级标准和商品化处理流程，</w:t>
      </w:r>
      <w:r w:rsidRPr="00587E50">
        <w:rPr>
          <w:rFonts w:ascii="Times New Roman" w:eastAsia="宋体" w:hAnsi="Times New Roman" w:cs="Times New Roman"/>
          <w:sz w:val="24"/>
          <w:szCs w:val="24"/>
        </w:rPr>
        <w:t>推动蓝莓产业链的健康可持续发展。</w:t>
      </w:r>
    </w:p>
    <w:p w14:paraId="21764DE0" w14:textId="5F8ED5C0" w:rsidR="00BA3C85" w:rsidRPr="00587E50" w:rsidRDefault="003B2573" w:rsidP="003B2573">
      <w:pPr>
        <w:spacing w:line="360" w:lineRule="auto"/>
        <w:ind w:firstLine="420"/>
        <w:rPr>
          <w:rFonts w:ascii="Times New Roman" w:eastAsia="宋体" w:hAnsi="Times New Roman" w:cs="Times New Roman"/>
          <w:sz w:val="24"/>
          <w:szCs w:val="24"/>
        </w:rPr>
      </w:pPr>
      <w:r w:rsidRPr="00587E50">
        <w:rPr>
          <w:rFonts w:ascii="Times New Roman" w:eastAsia="宋体" w:hAnsi="Times New Roman" w:cs="Times New Roman"/>
          <w:sz w:val="24"/>
          <w:szCs w:val="24"/>
        </w:rPr>
        <w:t>蓝莓鲜果分级团体标准制定的必要性：（</w:t>
      </w:r>
      <w:r w:rsidRPr="00587E50">
        <w:rPr>
          <w:rFonts w:ascii="Times New Roman" w:eastAsia="宋体" w:hAnsi="Times New Roman" w:cs="Times New Roman"/>
          <w:sz w:val="24"/>
          <w:szCs w:val="24"/>
        </w:rPr>
        <w:t>1</w:t>
      </w:r>
      <w:r w:rsidRPr="00587E50">
        <w:rPr>
          <w:rFonts w:ascii="Times New Roman" w:eastAsia="宋体" w:hAnsi="Times New Roman" w:cs="Times New Roman"/>
          <w:sz w:val="24"/>
          <w:szCs w:val="24"/>
        </w:rPr>
        <w:t>）通过制定统一的蓝莓鲜果分级标准，可以规范市场秩序，减少分级混乱现象，提高蓝莓的市场竞争力。（</w:t>
      </w:r>
      <w:r w:rsidRPr="00587E50">
        <w:rPr>
          <w:rFonts w:ascii="Times New Roman" w:eastAsia="宋体" w:hAnsi="Times New Roman" w:cs="Times New Roman"/>
          <w:sz w:val="24"/>
          <w:szCs w:val="24"/>
        </w:rPr>
        <w:t>2</w:t>
      </w:r>
      <w:r w:rsidRPr="00587E50">
        <w:rPr>
          <w:rFonts w:ascii="Times New Roman" w:eastAsia="宋体" w:hAnsi="Times New Roman" w:cs="Times New Roman"/>
          <w:sz w:val="24"/>
          <w:szCs w:val="24"/>
        </w:rPr>
        <w:t>）</w:t>
      </w:r>
      <w:r w:rsidR="00D86214" w:rsidRPr="00587E50">
        <w:rPr>
          <w:rFonts w:ascii="Times New Roman" w:eastAsia="宋体" w:hAnsi="Times New Roman" w:cs="Times New Roman"/>
          <w:sz w:val="24"/>
          <w:szCs w:val="24"/>
        </w:rPr>
        <w:t>标准</w:t>
      </w:r>
      <w:r w:rsidRPr="00587E50">
        <w:rPr>
          <w:rFonts w:ascii="Times New Roman" w:eastAsia="宋体" w:hAnsi="Times New Roman" w:cs="Times New Roman"/>
          <w:sz w:val="24"/>
          <w:szCs w:val="24"/>
        </w:rPr>
        <w:t>的制定将促使种植者和加工企业更加注重产品质量，从而提高蓝莓的品质和口感，满足消费者的需求。（</w:t>
      </w:r>
      <w:r w:rsidRPr="00587E50">
        <w:rPr>
          <w:rFonts w:ascii="Times New Roman" w:eastAsia="宋体" w:hAnsi="Times New Roman" w:cs="Times New Roman"/>
          <w:sz w:val="24"/>
          <w:szCs w:val="24"/>
        </w:rPr>
        <w:t>3</w:t>
      </w:r>
      <w:r w:rsidRPr="00587E50">
        <w:rPr>
          <w:rFonts w:ascii="Times New Roman" w:eastAsia="宋体" w:hAnsi="Times New Roman" w:cs="Times New Roman"/>
          <w:sz w:val="24"/>
          <w:szCs w:val="24"/>
        </w:rPr>
        <w:t>）通过建立统一的分级标准，可以帮助贵州蓝莓形成区域品牌，提升产品的知名度和美誉度。（</w:t>
      </w:r>
      <w:r w:rsidRPr="00587E50">
        <w:rPr>
          <w:rFonts w:ascii="Times New Roman" w:eastAsia="宋体" w:hAnsi="Times New Roman" w:cs="Times New Roman"/>
          <w:sz w:val="24"/>
          <w:szCs w:val="24"/>
        </w:rPr>
        <w:t>4</w:t>
      </w:r>
      <w:r w:rsidRPr="00587E50">
        <w:rPr>
          <w:rFonts w:ascii="Times New Roman" w:eastAsia="宋体" w:hAnsi="Times New Roman" w:cs="Times New Roman"/>
          <w:sz w:val="24"/>
          <w:szCs w:val="24"/>
        </w:rPr>
        <w:t>）促进产业链协同发展：规程的制定将推动蓝莓产业链的协同发展，促进种植、加工、销售等环节的有机衔接，提高整个产业链的效益。</w:t>
      </w:r>
    </w:p>
    <w:p w14:paraId="311BB9E9" w14:textId="4E6DC9E7" w:rsidR="00B362DE" w:rsidRPr="00587E50" w:rsidRDefault="00B362DE" w:rsidP="00B362DE">
      <w:pPr>
        <w:spacing w:line="360" w:lineRule="auto"/>
        <w:ind w:firstLine="420"/>
        <w:rPr>
          <w:rFonts w:ascii="Times New Roman" w:eastAsia="宋体" w:hAnsi="Times New Roman" w:cs="Times New Roman"/>
          <w:sz w:val="24"/>
          <w:szCs w:val="24"/>
        </w:rPr>
      </w:pPr>
      <w:r w:rsidRPr="00587E50">
        <w:rPr>
          <w:rFonts w:ascii="Times New Roman" w:eastAsia="宋体" w:hAnsi="Times New Roman" w:cs="Times New Roman"/>
          <w:sz w:val="24"/>
          <w:szCs w:val="24"/>
        </w:rPr>
        <w:t>蓝莓鲜果分级团体标准制定过程：贵阳学院团队承担了该标准的研究及编制工作。制定过程包括以下几个步骤：（</w:t>
      </w:r>
      <w:r w:rsidRPr="00587E50">
        <w:rPr>
          <w:rFonts w:ascii="Times New Roman" w:eastAsia="宋体" w:hAnsi="Times New Roman" w:cs="Times New Roman"/>
          <w:sz w:val="24"/>
          <w:szCs w:val="24"/>
        </w:rPr>
        <w:t>1</w:t>
      </w:r>
      <w:r w:rsidRPr="00587E50">
        <w:rPr>
          <w:rFonts w:ascii="Times New Roman" w:eastAsia="宋体" w:hAnsi="Times New Roman" w:cs="Times New Roman"/>
          <w:sz w:val="24"/>
          <w:szCs w:val="24"/>
        </w:rPr>
        <w:t>）调研和分析：研究团队对贵州蓝莓产业</w:t>
      </w:r>
      <w:r w:rsidRPr="00587E50">
        <w:rPr>
          <w:rFonts w:ascii="Times New Roman" w:eastAsia="宋体" w:hAnsi="Times New Roman" w:cs="Times New Roman"/>
          <w:sz w:val="24"/>
          <w:szCs w:val="24"/>
        </w:rPr>
        <w:lastRenderedPageBreak/>
        <w:t>进行了深入调研和分析，了解产业链的现状和存在的问题。（</w:t>
      </w:r>
      <w:r w:rsidRPr="00587E50">
        <w:rPr>
          <w:rFonts w:ascii="Times New Roman" w:eastAsia="宋体" w:hAnsi="Times New Roman" w:cs="Times New Roman"/>
          <w:sz w:val="24"/>
          <w:szCs w:val="24"/>
        </w:rPr>
        <w:t>2</w:t>
      </w:r>
      <w:r w:rsidRPr="00587E50">
        <w:rPr>
          <w:rFonts w:ascii="Times New Roman" w:eastAsia="宋体" w:hAnsi="Times New Roman" w:cs="Times New Roman"/>
          <w:sz w:val="24"/>
          <w:szCs w:val="24"/>
        </w:rPr>
        <w:t>）制定标准：根据调研结果，研究团队制定了贵州蓝莓鲜果的分级标准，包括果实大小、颜色、形状、瑕疵程度等指标。（</w:t>
      </w:r>
      <w:r w:rsidRPr="00587E50">
        <w:rPr>
          <w:rFonts w:ascii="Times New Roman" w:eastAsia="宋体" w:hAnsi="Times New Roman" w:cs="Times New Roman"/>
          <w:sz w:val="24"/>
          <w:szCs w:val="24"/>
        </w:rPr>
        <w:t>3</w:t>
      </w:r>
      <w:r w:rsidRPr="00587E50">
        <w:rPr>
          <w:rFonts w:ascii="Times New Roman" w:eastAsia="宋体" w:hAnsi="Times New Roman" w:cs="Times New Roman"/>
          <w:sz w:val="24"/>
          <w:szCs w:val="24"/>
        </w:rPr>
        <w:t>）征求意见：制定初稿后，研究团队征求了相关专家和企业的意见和建议，进行了修改和完善。（</w:t>
      </w:r>
      <w:r w:rsidRPr="00587E50">
        <w:rPr>
          <w:rFonts w:ascii="Times New Roman" w:eastAsia="宋体" w:hAnsi="Times New Roman" w:cs="Times New Roman"/>
          <w:sz w:val="24"/>
          <w:szCs w:val="24"/>
        </w:rPr>
        <w:t>4</w:t>
      </w:r>
      <w:r w:rsidRPr="00587E50">
        <w:rPr>
          <w:rFonts w:ascii="Times New Roman" w:eastAsia="宋体" w:hAnsi="Times New Roman" w:cs="Times New Roman"/>
          <w:sz w:val="24"/>
          <w:szCs w:val="24"/>
        </w:rPr>
        <w:t>）审批和发布：经过多次修改和完善后，《蓝莓鲜果分级》团体标准上报相关部门的审批，等待正式发布实施。</w:t>
      </w:r>
    </w:p>
    <w:p w14:paraId="5BF5E179" w14:textId="3C945852" w:rsidR="00C56CC2" w:rsidRPr="00587E50" w:rsidRDefault="00C56CC2" w:rsidP="00C56CC2">
      <w:pPr>
        <w:spacing w:line="360" w:lineRule="auto"/>
        <w:ind w:firstLineChars="200" w:firstLine="480"/>
        <w:rPr>
          <w:rFonts w:ascii="Times New Roman" w:eastAsia="宋体" w:hAnsi="Times New Roman" w:cs="Times New Roman"/>
          <w:sz w:val="24"/>
          <w:szCs w:val="24"/>
        </w:rPr>
      </w:pPr>
      <w:r w:rsidRPr="00587E50">
        <w:rPr>
          <w:rFonts w:ascii="Times New Roman" w:eastAsia="宋体" w:hAnsi="Times New Roman" w:cs="Times New Roman"/>
          <w:sz w:val="24"/>
          <w:szCs w:val="24"/>
        </w:rPr>
        <w:t>团体标准制定并实施后的社会效益：通过制定《蓝莓鲜果分级》团体标准，贵州蓝莓产业链有望迎来更加健康可持续的发展。标准的实施将促使贵州蓝莓产业链各环节更加规范和有序，提高产品的质量和竞争力，并可以规范市场秩序、提高产品质量、促进区域品牌建设和促进产业链协同发展。同时，标准的制定也有助于贵州蓝莓形成区域品牌，提升产品的市场知名度和美誉度。随着蓝莓产业链的不断健康发展，贵州蓝莓产业将为当地经济发展和乡村振兴作出更大的贡献，同时也为消费者提供更加优质的蓝莓产品。</w:t>
      </w:r>
    </w:p>
    <w:p w14:paraId="2D4C0171" w14:textId="4D9C6E25" w:rsidR="00E941E5" w:rsidRPr="00587E50" w:rsidRDefault="00E941E5" w:rsidP="00E941E5">
      <w:pPr>
        <w:spacing w:line="360" w:lineRule="auto"/>
        <w:ind w:firstLine="420"/>
        <w:rPr>
          <w:rFonts w:ascii="Times New Roman" w:eastAsia="黑体" w:hAnsi="Times New Roman" w:cs="Times New Roman"/>
          <w:sz w:val="24"/>
          <w:szCs w:val="24"/>
        </w:rPr>
      </w:pPr>
      <w:r w:rsidRPr="00587E50">
        <w:rPr>
          <w:rFonts w:ascii="Times New Roman" w:eastAsia="黑体" w:hAnsi="Times New Roman" w:cs="Times New Roman"/>
          <w:sz w:val="24"/>
          <w:szCs w:val="24"/>
        </w:rPr>
        <w:t>（二）任务来源</w:t>
      </w:r>
      <w:r w:rsidR="005667FF" w:rsidRPr="00587E50">
        <w:rPr>
          <w:rFonts w:ascii="Times New Roman" w:eastAsia="黑体" w:hAnsi="Times New Roman" w:cs="Times New Roman"/>
          <w:sz w:val="24"/>
          <w:szCs w:val="24"/>
        </w:rPr>
        <w:t>及起草过程</w:t>
      </w:r>
    </w:p>
    <w:p w14:paraId="2A639D73" w14:textId="08145087" w:rsidR="00E941E5" w:rsidRPr="00587E50" w:rsidRDefault="00E941E5" w:rsidP="00E941E5">
      <w:pPr>
        <w:spacing w:line="360" w:lineRule="auto"/>
        <w:ind w:firstLine="420"/>
        <w:rPr>
          <w:rFonts w:ascii="Times New Roman" w:eastAsia="宋体" w:hAnsi="Times New Roman" w:cs="Times New Roman"/>
          <w:sz w:val="24"/>
          <w:szCs w:val="24"/>
        </w:rPr>
      </w:pPr>
      <w:r w:rsidRPr="00587E50">
        <w:rPr>
          <w:rFonts w:ascii="Times New Roman" w:eastAsia="宋体" w:hAnsi="Times New Roman" w:cs="Times New Roman"/>
          <w:sz w:val="24"/>
          <w:szCs w:val="24"/>
        </w:rPr>
        <w:t>本标准于</w:t>
      </w:r>
      <w:r w:rsidRPr="00587E50">
        <w:rPr>
          <w:rFonts w:ascii="Times New Roman" w:eastAsia="宋体" w:hAnsi="Times New Roman" w:cs="Times New Roman"/>
          <w:sz w:val="24"/>
          <w:szCs w:val="24"/>
        </w:rPr>
        <w:t>202</w:t>
      </w:r>
      <w:r w:rsidR="008D4122" w:rsidRPr="00587E50">
        <w:rPr>
          <w:rFonts w:ascii="Times New Roman" w:eastAsia="宋体" w:hAnsi="Times New Roman" w:cs="Times New Roman"/>
          <w:sz w:val="24"/>
          <w:szCs w:val="24"/>
        </w:rPr>
        <w:t>2</w:t>
      </w:r>
      <w:r w:rsidRPr="00587E50">
        <w:rPr>
          <w:rFonts w:ascii="Times New Roman" w:eastAsia="宋体" w:hAnsi="Times New Roman" w:cs="Times New Roman"/>
          <w:sz w:val="24"/>
          <w:szCs w:val="24"/>
        </w:rPr>
        <w:t>年</w:t>
      </w:r>
      <w:r w:rsidR="001A0FD1" w:rsidRPr="00587E50">
        <w:rPr>
          <w:rFonts w:ascii="Times New Roman" w:eastAsia="宋体" w:hAnsi="Times New Roman" w:cs="Times New Roman"/>
          <w:sz w:val="24"/>
          <w:szCs w:val="24"/>
        </w:rPr>
        <w:t>1</w:t>
      </w:r>
      <w:r w:rsidRPr="00587E50">
        <w:rPr>
          <w:rFonts w:ascii="Times New Roman" w:eastAsia="宋体" w:hAnsi="Times New Roman" w:cs="Times New Roman"/>
          <w:sz w:val="24"/>
          <w:szCs w:val="24"/>
        </w:rPr>
        <w:t>月由贵阳学院、</w:t>
      </w:r>
      <w:r w:rsidR="009B11E0" w:rsidRPr="00587E50">
        <w:rPr>
          <w:rFonts w:ascii="Times New Roman" w:eastAsia="宋体" w:hAnsi="Times New Roman" w:cs="Times New Roman"/>
          <w:sz w:val="24"/>
          <w:szCs w:val="24"/>
        </w:rPr>
        <w:t>贵阳市果树技术推广站、贵州省果树蔬菜工作站、麻江县蓝莓产业发展服务中心、</w:t>
      </w:r>
      <w:bookmarkStart w:id="0" w:name="_Hlk143716711"/>
      <w:r w:rsidRPr="00587E50">
        <w:rPr>
          <w:rFonts w:ascii="Times New Roman" w:eastAsia="宋体" w:hAnsi="Times New Roman" w:cs="Times New Roman"/>
          <w:sz w:val="24"/>
          <w:szCs w:val="24"/>
        </w:rPr>
        <w:t>麻江县睿林蓝莓有限公司</w:t>
      </w:r>
      <w:bookmarkEnd w:id="0"/>
      <w:r w:rsidR="009B11E0" w:rsidRPr="00587E50">
        <w:rPr>
          <w:rFonts w:ascii="Times New Roman" w:eastAsia="宋体" w:hAnsi="Times New Roman" w:cs="Times New Roman"/>
          <w:sz w:val="24"/>
          <w:szCs w:val="24"/>
        </w:rPr>
        <w:t>联合提出</w:t>
      </w:r>
      <w:r w:rsidR="0025379A" w:rsidRPr="00587E50">
        <w:rPr>
          <w:rFonts w:ascii="Times New Roman" w:eastAsia="宋体" w:hAnsi="Times New Roman" w:cs="Times New Roman"/>
          <w:sz w:val="24"/>
          <w:szCs w:val="24"/>
        </w:rPr>
        <w:t>。</w:t>
      </w:r>
    </w:p>
    <w:p w14:paraId="62BC7EDD" w14:textId="52F24F73" w:rsidR="009B11E0" w:rsidRPr="00587E50" w:rsidRDefault="009B11E0" w:rsidP="009B11E0">
      <w:pPr>
        <w:spacing w:line="360" w:lineRule="auto"/>
        <w:rPr>
          <w:rFonts w:ascii="Times New Roman" w:eastAsia="宋体" w:hAnsi="Times New Roman" w:cs="Times New Roman"/>
          <w:sz w:val="24"/>
          <w:szCs w:val="24"/>
        </w:rPr>
      </w:pPr>
      <w:r w:rsidRPr="00587E50">
        <w:rPr>
          <w:rFonts w:ascii="Times New Roman" w:eastAsia="宋体" w:hAnsi="Times New Roman" w:cs="Times New Roman"/>
          <w:sz w:val="24"/>
          <w:szCs w:val="24"/>
        </w:rPr>
        <w:t>标准技术内容主要来源于贵州省科技厅成果转化项目</w:t>
      </w:r>
      <w:r w:rsidRPr="00587E50">
        <w:rPr>
          <w:rFonts w:ascii="Times New Roman" w:eastAsia="宋体" w:hAnsi="Times New Roman" w:cs="Times New Roman"/>
          <w:sz w:val="24"/>
          <w:szCs w:val="24"/>
        </w:rPr>
        <w:t>“</w:t>
      </w:r>
      <w:r w:rsidR="0025379A" w:rsidRPr="00587E50">
        <w:rPr>
          <w:rFonts w:ascii="Times New Roman" w:eastAsia="宋体" w:hAnsi="Times New Roman" w:cs="Times New Roman"/>
          <w:sz w:val="24"/>
          <w:szCs w:val="24"/>
        </w:rPr>
        <w:t>蓝莓鲜果采后商品化处理与动态贮运关键技术转化应用与示范</w:t>
      </w:r>
      <w:r w:rsidRPr="00587E50">
        <w:rPr>
          <w:rFonts w:ascii="Times New Roman" w:eastAsia="宋体" w:hAnsi="Times New Roman" w:cs="Times New Roman"/>
          <w:sz w:val="24"/>
          <w:szCs w:val="24"/>
        </w:rPr>
        <w:t>”</w:t>
      </w:r>
      <w:r w:rsidR="0025379A" w:rsidRPr="00587E50">
        <w:rPr>
          <w:rFonts w:ascii="Times New Roman" w:eastAsia="宋体" w:hAnsi="Times New Roman" w:cs="Times New Roman"/>
          <w:sz w:val="24"/>
          <w:szCs w:val="24"/>
        </w:rPr>
        <w:t>，</w:t>
      </w:r>
      <w:r w:rsidR="0082636A" w:rsidRPr="00587E50">
        <w:rPr>
          <w:rFonts w:ascii="Times New Roman" w:eastAsia="宋体" w:hAnsi="Times New Roman" w:cs="Times New Roman"/>
          <w:sz w:val="24"/>
          <w:szCs w:val="24"/>
        </w:rPr>
        <w:t>贵州省科技厅</w:t>
      </w:r>
      <w:r w:rsidR="0025379A" w:rsidRPr="00587E50">
        <w:rPr>
          <w:rFonts w:ascii="Times New Roman" w:eastAsia="宋体" w:hAnsi="Times New Roman" w:cs="Times New Roman"/>
          <w:sz w:val="24"/>
          <w:szCs w:val="24"/>
        </w:rPr>
        <w:t>科技计划项目</w:t>
      </w:r>
      <w:r w:rsidR="0082636A" w:rsidRPr="00587E50">
        <w:rPr>
          <w:rFonts w:ascii="Times New Roman" w:eastAsia="宋体" w:hAnsi="Times New Roman" w:cs="Times New Roman"/>
          <w:sz w:val="24"/>
          <w:szCs w:val="24"/>
        </w:rPr>
        <w:t>“</w:t>
      </w:r>
      <w:r w:rsidR="0082636A" w:rsidRPr="00587E50">
        <w:rPr>
          <w:rFonts w:ascii="Times New Roman" w:eastAsia="宋体" w:hAnsi="Times New Roman" w:cs="Times New Roman"/>
          <w:sz w:val="24"/>
          <w:szCs w:val="24"/>
        </w:rPr>
        <w:t>喀斯特山地蓝莓简易避雨栽培、流态床速冻技术集成、示范与应用</w:t>
      </w:r>
      <w:r w:rsidR="0082636A" w:rsidRPr="00587E50">
        <w:rPr>
          <w:rFonts w:ascii="Times New Roman" w:eastAsia="宋体" w:hAnsi="Times New Roman" w:cs="Times New Roman"/>
          <w:sz w:val="24"/>
          <w:szCs w:val="24"/>
        </w:rPr>
        <w:t>”</w:t>
      </w:r>
      <w:r w:rsidR="0025379A"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贵州省科技厅</w:t>
      </w:r>
      <w:r w:rsidR="0082636A" w:rsidRPr="00587E50">
        <w:rPr>
          <w:rFonts w:ascii="Times New Roman" w:eastAsia="宋体" w:hAnsi="Times New Roman" w:cs="Times New Roman"/>
          <w:sz w:val="24"/>
          <w:szCs w:val="24"/>
        </w:rPr>
        <w:t>产品化</w:t>
      </w:r>
      <w:r w:rsidRPr="00587E50">
        <w:rPr>
          <w:rFonts w:ascii="Times New Roman" w:eastAsia="宋体" w:hAnsi="Times New Roman" w:cs="Times New Roman"/>
          <w:sz w:val="24"/>
          <w:szCs w:val="24"/>
        </w:rPr>
        <w:t>项目</w:t>
      </w:r>
      <w:r w:rsidRPr="00587E50">
        <w:rPr>
          <w:rFonts w:ascii="Times New Roman" w:eastAsia="宋体" w:hAnsi="Times New Roman" w:cs="Times New Roman"/>
          <w:sz w:val="24"/>
          <w:szCs w:val="24"/>
        </w:rPr>
        <w:t>“</w:t>
      </w:r>
      <w:r w:rsidR="00EE286A" w:rsidRPr="00587E50">
        <w:rPr>
          <w:rFonts w:ascii="Times New Roman" w:eastAsia="宋体" w:hAnsi="Times New Roman" w:cs="Times New Roman"/>
          <w:sz w:val="24"/>
          <w:szCs w:val="24"/>
        </w:rPr>
        <w:t>贵州省</w:t>
      </w:r>
      <w:r w:rsidR="0082636A" w:rsidRPr="00587E50">
        <w:rPr>
          <w:rFonts w:ascii="Times New Roman" w:eastAsia="宋体" w:hAnsi="Times New Roman" w:cs="Times New Roman"/>
          <w:sz w:val="24"/>
          <w:szCs w:val="24"/>
        </w:rPr>
        <w:t>‘</w:t>
      </w:r>
      <w:r w:rsidR="0082636A" w:rsidRPr="00587E50">
        <w:rPr>
          <w:rFonts w:ascii="Times New Roman" w:eastAsia="宋体" w:hAnsi="Times New Roman" w:cs="Times New Roman"/>
          <w:sz w:val="24"/>
          <w:szCs w:val="24"/>
        </w:rPr>
        <w:t>麻江蓝莓</w:t>
      </w:r>
      <w:r w:rsidR="0082636A" w:rsidRPr="00587E50">
        <w:rPr>
          <w:rFonts w:ascii="Times New Roman" w:eastAsia="宋体" w:hAnsi="Times New Roman" w:cs="Times New Roman"/>
          <w:sz w:val="24"/>
          <w:szCs w:val="24"/>
        </w:rPr>
        <w:t>’</w:t>
      </w:r>
      <w:r w:rsidR="00EE286A" w:rsidRPr="00587E50">
        <w:rPr>
          <w:rFonts w:ascii="Times New Roman" w:eastAsia="宋体" w:hAnsi="Times New Roman" w:cs="Times New Roman"/>
          <w:sz w:val="24"/>
          <w:szCs w:val="24"/>
        </w:rPr>
        <w:t>地理标志产品产业化项</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w:t>
      </w:r>
      <w:r w:rsidR="0025379A" w:rsidRPr="00587E50">
        <w:rPr>
          <w:rFonts w:ascii="Times New Roman" w:eastAsia="宋体" w:hAnsi="Times New Roman" w:cs="Times New Roman"/>
          <w:sz w:val="24"/>
          <w:szCs w:val="24"/>
        </w:rPr>
        <w:t>贵州省教育厅科技计划项目</w:t>
      </w:r>
      <w:r w:rsidR="0025379A" w:rsidRPr="00587E50">
        <w:rPr>
          <w:rFonts w:ascii="Times New Roman" w:eastAsia="宋体" w:hAnsi="Times New Roman" w:cs="Times New Roman"/>
          <w:sz w:val="24"/>
          <w:szCs w:val="24"/>
        </w:rPr>
        <w:t>“</w:t>
      </w:r>
      <w:r w:rsidR="0025379A" w:rsidRPr="00587E50">
        <w:rPr>
          <w:rFonts w:ascii="Times New Roman" w:eastAsia="宋体" w:hAnsi="Times New Roman" w:cs="Times New Roman"/>
          <w:sz w:val="24"/>
          <w:szCs w:val="24"/>
        </w:rPr>
        <w:t>黔东南州蓝莓产业链亟待解决关键技术集成创新、应用与服务育</w:t>
      </w:r>
      <w:r w:rsidR="0025379A" w:rsidRPr="00587E50">
        <w:rPr>
          <w:rFonts w:ascii="Times New Roman" w:eastAsia="宋体" w:hAnsi="Times New Roman" w:cs="Times New Roman"/>
          <w:sz w:val="24"/>
          <w:szCs w:val="24"/>
        </w:rPr>
        <w:t>”</w:t>
      </w:r>
      <w:r w:rsidR="0025379A" w:rsidRPr="00587E50">
        <w:rPr>
          <w:rFonts w:ascii="Times New Roman" w:eastAsia="宋体" w:hAnsi="Times New Roman" w:cs="Times New Roman"/>
          <w:sz w:val="24"/>
          <w:szCs w:val="24"/>
        </w:rPr>
        <w:t>，贵州省教育厅科技计划项目</w:t>
      </w:r>
      <w:r w:rsidR="0025379A" w:rsidRPr="00587E50">
        <w:rPr>
          <w:rFonts w:ascii="Times New Roman" w:eastAsia="宋体" w:hAnsi="Times New Roman" w:cs="Times New Roman"/>
          <w:sz w:val="24"/>
          <w:szCs w:val="24"/>
        </w:rPr>
        <w:t>“</w:t>
      </w:r>
      <w:r w:rsidR="0025379A" w:rsidRPr="00587E50">
        <w:rPr>
          <w:rFonts w:ascii="Times New Roman" w:eastAsia="宋体" w:hAnsi="Times New Roman" w:cs="Times New Roman"/>
          <w:sz w:val="24"/>
          <w:szCs w:val="24"/>
        </w:rPr>
        <w:t>贵州麻江蓝莓耐贮品种筛选及贮藏保鲜研究</w:t>
      </w:r>
      <w:r w:rsidR="0025379A"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w:t>
      </w:r>
      <w:r w:rsidR="0082636A" w:rsidRPr="00587E50">
        <w:rPr>
          <w:rFonts w:ascii="Times New Roman" w:eastAsia="宋体" w:hAnsi="Times New Roman" w:cs="Times New Roman"/>
          <w:sz w:val="24"/>
          <w:szCs w:val="24"/>
        </w:rPr>
        <w:t>贵州省市场监督管理局提质增效项目</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蓝莓鲜果储运质量提升的关键技术及管理方法研究</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w:t>
      </w:r>
      <w:r w:rsidR="0082636A" w:rsidRPr="00587E50">
        <w:rPr>
          <w:rFonts w:ascii="Times New Roman" w:eastAsia="宋体" w:hAnsi="Times New Roman" w:cs="Times New Roman"/>
          <w:sz w:val="24"/>
          <w:szCs w:val="24"/>
        </w:rPr>
        <w:t>黔东南州科技局科技计划项目</w:t>
      </w:r>
      <w:r w:rsidRPr="00587E50">
        <w:rPr>
          <w:rFonts w:ascii="Times New Roman" w:eastAsia="宋体" w:hAnsi="Times New Roman" w:cs="Times New Roman"/>
          <w:sz w:val="24"/>
          <w:szCs w:val="24"/>
        </w:rPr>
        <w:t>“</w:t>
      </w:r>
      <w:r w:rsidR="0082636A" w:rsidRPr="00587E50">
        <w:rPr>
          <w:rFonts w:ascii="Times New Roman" w:eastAsia="宋体" w:hAnsi="Times New Roman" w:cs="Times New Roman"/>
          <w:sz w:val="24"/>
          <w:szCs w:val="24"/>
        </w:rPr>
        <w:t>蓝莓鲜果保鲜技术成果转化、应用、示范项目</w:t>
      </w:r>
      <w:r w:rsidR="0025379A" w:rsidRPr="00587E50">
        <w:rPr>
          <w:rFonts w:ascii="Times New Roman" w:eastAsia="宋体" w:hAnsi="Times New Roman" w:cs="Times New Roman"/>
          <w:sz w:val="24"/>
          <w:szCs w:val="24"/>
        </w:rPr>
        <w:t>。</w:t>
      </w:r>
    </w:p>
    <w:p w14:paraId="4A4DA274" w14:textId="3D9DA79A" w:rsidR="001A0FD1" w:rsidRPr="00587E50" w:rsidRDefault="001A0FD1" w:rsidP="001A0FD1">
      <w:pPr>
        <w:spacing w:line="360" w:lineRule="auto"/>
        <w:ind w:firstLineChars="200" w:firstLine="480"/>
        <w:rPr>
          <w:rFonts w:ascii="Times New Roman" w:eastAsia="宋体" w:hAnsi="Times New Roman" w:cs="Times New Roman"/>
          <w:sz w:val="24"/>
          <w:szCs w:val="24"/>
        </w:rPr>
      </w:pPr>
      <w:r w:rsidRPr="00587E50">
        <w:rPr>
          <w:rFonts w:ascii="Times New Roman" w:eastAsia="宋体" w:hAnsi="Times New Roman" w:cs="Times New Roman"/>
          <w:sz w:val="24"/>
          <w:szCs w:val="24"/>
        </w:rPr>
        <w:t>于同年</w:t>
      </w:r>
      <w:r w:rsidRPr="00587E50">
        <w:rPr>
          <w:rFonts w:ascii="Times New Roman" w:eastAsia="宋体" w:hAnsi="Times New Roman" w:cs="Times New Roman"/>
          <w:sz w:val="24"/>
          <w:szCs w:val="24"/>
        </w:rPr>
        <w:t>3</w:t>
      </w:r>
      <w:r w:rsidRPr="00587E50">
        <w:rPr>
          <w:rFonts w:ascii="Times New Roman" w:eastAsia="宋体" w:hAnsi="Times New Roman" w:cs="Times New Roman"/>
          <w:sz w:val="24"/>
          <w:szCs w:val="24"/>
        </w:rPr>
        <w:t>月成立了《蓝莓鲜果分级》标准编制小组，按照贵州省植物学会团体标准编制工作的要求，严格制定了本标准的工作方案、技术路线、主要研究方法，确定了标准总体框架和制定原则，明确了标准制定的具体工作计划和进度。</w:t>
      </w:r>
    </w:p>
    <w:p w14:paraId="20738580" w14:textId="5F9F0F4C" w:rsidR="001A0FD1" w:rsidRPr="00587E50" w:rsidRDefault="001A0FD1" w:rsidP="001A0FD1">
      <w:pPr>
        <w:spacing w:line="360" w:lineRule="auto"/>
        <w:ind w:firstLineChars="200" w:firstLine="480"/>
        <w:rPr>
          <w:rFonts w:ascii="Times New Roman" w:eastAsia="宋体" w:hAnsi="Times New Roman" w:cs="Times New Roman"/>
          <w:sz w:val="24"/>
          <w:szCs w:val="24"/>
        </w:rPr>
      </w:pP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1</w:t>
      </w:r>
      <w:r w:rsidRPr="00587E50">
        <w:rPr>
          <w:rFonts w:ascii="Times New Roman" w:eastAsia="宋体" w:hAnsi="Times New Roman" w:cs="Times New Roman"/>
          <w:sz w:val="24"/>
          <w:szCs w:val="24"/>
        </w:rPr>
        <w:t>）资料收集阶段</w:t>
      </w:r>
      <w:r w:rsidRPr="00587E50">
        <w:rPr>
          <w:rFonts w:ascii="Times New Roman" w:eastAsia="宋体" w:hAnsi="Times New Roman" w:cs="Times New Roman"/>
          <w:sz w:val="24"/>
          <w:szCs w:val="24"/>
        </w:rPr>
        <w:t xml:space="preserve">  202</w:t>
      </w:r>
      <w:r w:rsidR="008D4122" w:rsidRPr="00587E50">
        <w:rPr>
          <w:rFonts w:ascii="Times New Roman" w:eastAsia="宋体" w:hAnsi="Times New Roman" w:cs="Times New Roman"/>
          <w:sz w:val="24"/>
          <w:szCs w:val="24"/>
        </w:rPr>
        <w:t>2</w:t>
      </w:r>
      <w:r w:rsidRPr="00587E50">
        <w:rPr>
          <w:rFonts w:ascii="Times New Roman" w:eastAsia="宋体" w:hAnsi="Times New Roman" w:cs="Times New Roman"/>
          <w:sz w:val="24"/>
          <w:szCs w:val="24"/>
        </w:rPr>
        <w:t>年</w:t>
      </w:r>
      <w:r w:rsidRPr="00587E50">
        <w:rPr>
          <w:rFonts w:ascii="Times New Roman" w:eastAsia="宋体" w:hAnsi="Times New Roman" w:cs="Times New Roman"/>
          <w:sz w:val="24"/>
          <w:szCs w:val="24"/>
        </w:rPr>
        <w:t>4</w:t>
      </w:r>
      <w:r w:rsidRPr="00587E50">
        <w:rPr>
          <w:rFonts w:ascii="Times New Roman" w:eastAsia="宋体" w:hAnsi="Times New Roman" w:cs="Times New Roman"/>
          <w:sz w:val="24"/>
          <w:szCs w:val="24"/>
        </w:rPr>
        <w:t>月</w:t>
      </w:r>
      <w:r w:rsidRPr="00587E50">
        <w:rPr>
          <w:rFonts w:ascii="Times New Roman" w:eastAsia="宋体" w:hAnsi="Times New Roman" w:cs="Times New Roman"/>
          <w:sz w:val="24"/>
          <w:szCs w:val="24"/>
        </w:rPr>
        <w:t>~2022</w:t>
      </w:r>
      <w:r w:rsidRPr="00587E50">
        <w:rPr>
          <w:rFonts w:ascii="Times New Roman" w:eastAsia="宋体" w:hAnsi="Times New Roman" w:cs="Times New Roman"/>
          <w:sz w:val="24"/>
          <w:szCs w:val="24"/>
        </w:rPr>
        <w:t>年</w:t>
      </w:r>
      <w:r w:rsidRPr="00587E50">
        <w:rPr>
          <w:rFonts w:ascii="Times New Roman" w:eastAsia="宋体" w:hAnsi="Times New Roman" w:cs="Times New Roman"/>
          <w:sz w:val="24"/>
          <w:szCs w:val="24"/>
        </w:rPr>
        <w:t>5</w:t>
      </w:r>
      <w:r w:rsidRPr="00587E50">
        <w:rPr>
          <w:rFonts w:ascii="Times New Roman" w:eastAsia="宋体" w:hAnsi="Times New Roman" w:cs="Times New Roman"/>
          <w:sz w:val="24"/>
          <w:szCs w:val="24"/>
        </w:rPr>
        <w:t>月，组建标准起草小组，收集标准编制的背景材料和有关标准编制的参考、引用资料，进行归纳整理。</w:t>
      </w:r>
    </w:p>
    <w:p w14:paraId="0AD53899" w14:textId="0BA170E0" w:rsidR="001A0FD1" w:rsidRPr="00587E50" w:rsidRDefault="001A0FD1" w:rsidP="001A0FD1">
      <w:pPr>
        <w:spacing w:line="360" w:lineRule="auto"/>
        <w:ind w:firstLineChars="200" w:firstLine="480"/>
        <w:rPr>
          <w:rFonts w:ascii="Times New Roman" w:eastAsia="宋体" w:hAnsi="Times New Roman" w:cs="Times New Roman"/>
          <w:sz w:val="24"/>
          <w:szCs w:val="24"/>
        </w:rPr>
      </w:pP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2</w:t>
      </w:r>
      <w:r w:rsidRPr="00587E50">
        <w:rPr>
          <w:rFonts w:ascii="Times New Roman" w:eastAsia="宋体" w:hAnsi="Times New Roman" w:cs="Times New Roman"/>
          <w:sz w:val="24"/>
          <w:szCs w:val="24"/>
        </w:rPr>
        <w:t>）实地调研阶段</w:t>
      </w:r>
      <w:r w:rsidRPr="00587E50">
        <w:rPr>
          <w:rFonts w:ascii="Times New Roman" w:eastAsia="宋体" w:hAnsi="Times New Roman" w:cs="Times New Roman"/>
          <w:sz w:val="24"/>
          <w:szCs w:val="24"/>
        </w:rPr>
        <w:t xml:space="preserve">  202</w:t>
      </w:r>
      <w:r w:rsidR="008D4122" w:rsidRPr="00587E50">
        <w:rPr>
          <w:rFonts w:ascii="Times New Roman" w:eastAsia="宋体" w:hAnsi="Times New Roman" w:cs="Times New Roman"/>
          <w:sz w:val="24"/>
          <w:szCs w:val="24"/>
        </w:rPr>
        <w:t>2</w:t>
      </w:r>
      <w:r w:rsidRPr="00587E50">
        <w:rPr>
          <w:rFonts w:ascii="Times New Roman" w:eastAsia="宋体" w:hAnsi="Times New Roman" w:cs="Times New Roman"/>
          <w:sz w:val="24"/>
          <w:szCs w:val="24"/>
        </w:rPr>
        <w:t>年</w:t>
      </w:r>
      <w:r w:rsidRPr="00587E50">
        <w:rPr>
          <w:rFonts w:ascii="Times New Roman" w:eastAsia="宋体" w:hAnsi="Times New Roman" w:cs="Times New Roman"/>
          <w:sz w:val="24"/>
          <w:szCs w:val="24"/>
        </w:rPr>
        <w:t>6</w:t>
      </w:r>
      <w:r w:rsidRPr="00587E50">
        <w:rPr>
          <w:rFonts w:ascii="Times New Roman" w:eastAsia="宋体" w:hAnsi="Times New Roman" w:cs="Times New Roman"/>
          <w:sz w:val="24"/>
          <w:szCs w:val="24"/>
        </w:rPr>
        <w:t>月</w:t>
      </w:r>
      <w:r w:rsidRPr="00587E50">
        <w:rPr>
          <w:rFonts w:ascii="Times New Roman" w:eastAsia="宋体" w:hAnsi="Times New Roman" w:cs="Times New Roman"/>
          <w:sz w:val="24"/>
          <w:szCs w:val="24"/>
        </w:rPr>
        <w:t>~202</w:t>
      </w:r>
      <w:r w:rsidR="008D4122" w:rsidRPr="00587E50">
        <w:rPr>
          <w:rFonts w:ascii="Times New Roman" w:eastAsia="宋体" w:hAnsi="Times New Roman" w:cs="Times New Roman"/>
          <w:sz w:val="24"/>
          <w:szCs w:val="24"/>
        </w:rPr>
        <w:t>2</w:t>
      </w:r>
      <w:r w:rsidRPr="00587E50">
        <w:rPr>
          <w:rFonts w:ascii="Times New Roman" w:eastAsia="宋体" w:hAnsi="Times New Roman" w:cs="Times New Roman"/>
          <w:sz w:val="24"/>
          <w:szCs w:val="24"/>
        </w:rPr>
        <w:t>年</w:t>
      </w:r>
      <w:r w:rsidRPr="00587E50">
        <w:rPr>
          <w:rFonts w:ascii="Times New Roman" w:eastAsia="宋体" w:hAnsi="Times New Roman" w:cs="Times New Roman"/>
          <w:sz w:val="24"/>
          <w:szCs w:val="24"/>
        </w:rPr>
        <w:t>8</w:t>
      </w:r>
      <w:r w:rsidRPr="00587E50">
        <w:rPr>
          <w:rFonts w:ascii="Times New Roman" w:eastAsia="宋体" w:hAnsi="Times New Roman" w:cs="Times New Roman"/>
          <w:sz w:val="24"/>
          <w:szCs w:val="24"/>
        </w:rPr>
        <w:t>月，分别前往贵阳学院、贵阳</w:t>
      </w:r>
      <w:r w:rsidRPr="00587E50">
        <w:rPr>
          <w:rFonts w:ascii="Times New Roman" w:eastAsia="宋体" w:hAnsi="Times New Roman" w:cs="Times New Roman"/>
          <w:sz w:val="24"/>
          <w:szCs w:val="24"/>
        </w:rPr>
        <w:lastRenderedPageBreak/>
        <w:t>市果树技术推广站、贵州省果树蔬菜工作站、麻江县蓝莓产业发展服务中心、麻江县睿林蓝莓有限公司进行了线上线下讨论，主要内容涉及蓝莓鲜果分级、检验方法等。</w:t>
      </w:r>
    </w:p>
    <w:p w14:paraId="30E908CB" w14:textId="4454B1CB" w:rsidR="001A0FD1" w:rsidRPr="00587E50" w:rsidRDefault="001A0FD1" w:rsidP="001A0FD1">
      <w:pPr>
        <w:spacing w:line="360" w:lineRule="auto"/>
        <w:ind w:firstLineChars="200" w:firstLine="480"/>
        <w:rPr>
          <w:rFonts w:ascii="Times New Roman" w:eastAsia="宋体" w:hAnsi="Times New Roman" w:cs="Times New Roman"/>
          <w:sz w:val="24"/>
          <w:szCs w:val="24"/>
        </w:rPr>
      </w:pP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3</w:t>
      </w:r>
      <w:r w:rsidRPr="00587E50">
        <w:rPr>
          <w:rFonts w:ascii="Times New Roman" w:eastAsia="宋体" w:hAnsi="Times New Roman" w:cs="Times New Roman"/>
          <w:sz w:val="24"/>
          <w:szCs w:val="24"/>
        </w:rPr>
        <w:t>）综合分析、论证和标准编写阶段</w:t>
      </w:r>
      <w:r w:rsidRPr="00587E50">
        <w:rPr>
          <w:rFonts w:ascii="Times New Roman" w:eastAsia="宋体" w:hAnsi="Times New Roman" w:cs="Times New Roman"/>
          <w:sz w:val="24"/>
          <w:szCs w:val="24"/>
        </w:rPr>
        <w:t xml:space="preserve">  202</w:t>
      </w:r>
      <w:r w:rsidR="008D4122" w:rsidRPr="00587E50">
        <w:rPr>
          <w:rFonts w:ascii="Times New Roman" w:eastAsia="宋体" w:hAnsi="Times New Roman" w:cs="Times New Roman"/>
          <w:sz w:val="24"/>
          <w:szCs w:val="24"/>
        </w:rPr>
        <w:t>3</w:t>
      </w:r>
      <w:r w:rsidRPr="00587E50">
        <w:rPr>
          <w:rFonts w:ascii="Times New Roman" w:eastAsia="宋体" w:hAnsi="Times New Roman" w:cs="Times New Roman"/>
          <w:sz w:val="24"/>
          <w:szCs w:val="24"/>
        </w:rPr>
        <w:t>年</w:t>
      </w:r>
      <w:r w:rsidRPr="00587E50">
        <w:rPr>
          <w:rFonts w:ascii="Times New Roman" w:eastAsia="宋体" w:hAnsi="Times New Roman" w:cs="Times New Roman"/>
          <w:sz w:val="24"/>
          <w:szCs w:val="24"/>
        </w:rPr>
        <w:t>3</w:t>
      </w:r>
      <w:r w:rsidRPr="00587E50">
        <w:rPr>
          <w:rFonts w:ascii="Times New Roman" w:eastAsia="宋体" w:hAnsi="Times New Roman" w:cs="Times New Roman"/>
          <w:sz w:val="24"/>
          <w:szCs w:val="24"/>
        </w:rPr>
        <w:t>月～</w:t>
      </w:r>
      <w:r w:rsidRPr="00587E50">
        <w:rPr>
          <w:rFonts w:ascii="Times New Roman" w:eastAsia="宋体" w:hAnsi="Times New Roman" w:cs="Times New Roman"/>
          <w:sz w:val="24"/>
          <w:szCs w:val="24"/>
        </w:rPr>
        <w:t>202</w:t>
      </w:r>
      <w:r w:rsidR="008D4122" w:rsidRPr="00587E50">
        <w:rPr>
          <w:rFonts w:ascii="Times New Roman" w:eastAsia="宋体" w:hAnsi="Times New Roman" w:cs="Times New Roman"/>
          <w:sz w:val="24"/>
          <w:szCs w:val="24"/>
        </w:rPr>
        <w:t>3</w:t>
      </w:r>
      <w:r w:rsidRPr="00587E50">
        <w:rPr>
          <w:rFonts w:ascii="Times New Roman" w:eastAsia="宋体" w:hAnsi="Times New Roman" w:cs="Times New Roman"/>
          <w:sz w:val="24"/>
          <w:szCs w:val="24"/>
        </w:rPr>
        <w:t>年</w:t>
      </w:r>
      <w:r w:rsidR="008D4122" w:rsidRPr="00587E50">
        <w:rPr>
          <w:rFonts w:ascii="Times New Roman" w:eastAsia="宋体" w:hAnsi="Times New Roman" w:cs="Times New Roman"/>
          <w:sz w:val="24"/>
          <w:szCs w:val="24"/>
        </w:rPr>
        <w:t>8</w:t>
      </w:r>
      <w:r w:rsidRPr="00587E50">
        <w:rPr>
          <w:rFonts w:ascii="Times New Roman" w:eastAsia="宋体" w:hAnsi="Times New Roman" w:cs="Times New Roman"/>
          <w:sz w:val="24"/>
          <w:szCs w:val="24"/>
        </w:rPr>
        <w:t>月，在对标准的主要内容进行综合分析和充分论证的基础上，按照</w:t>
      </w:r>
      <w:r w:rsidRPr="00587E50">
        <w:rPr>
          <w:rFonts w:ascii="Times New Roman" w:eastAsia="宋体" w:hAnsi="Times New Roman" w:cs="Times New Roman"/>
          <w:sz w:val="24"/>
          <w:szCs w:val="24"/>
        </w:rPr>
        <w:t>GB/1.1-2000</w:t>
      </w:r>
      <w:r w:rsidRPr="00587E50">
        <w:rPr>
          <w:rFonts w:ascii="Times New Roman" w:eastAsia="宋体" w:hAnsi="Times New Roman" w:cs="Times New Roman"/>
          <w:sz w:val="24"/>
          <w:szCs w:val="24"/>
        </w:rPr>
        <w:t>《标准化工作导则</w:t>
      </w:r>
      <w:r w:rsidRPr="00587E50">
        <w:rPr>
          <w:rFonts w:ascii="Times New Roman" w:eastAsia="宋体" w:hAnsi="Times New Roman" w:cs="Times New Roman"/>
          <w:sz w:val="24"/>
          <w:szCs w:val="24"/>
        </w:rPr>
        <w:t xml:space="preserve"> </w:t>
      </w:r>
      <w:r w:rsidRPr="00587E50">
        <w:rPr>
          <w:rFonts w:ascii="Times New Roman" w:eastAsia="宋体" w:hAnsi="Times New Roman" w:cs="Times New Roman"/>
          <w:sz w:val="24"/>
          <w:szCs w:val="24"/>
        </w:rPr>
        <w:t>第</w:t>
      </w:r>
      <w:r w:rsidRPr="00587E50">
        <w:rPr>
          <w:rFonts w:ascii="Times New Roman" w:eastAsia="宋体" w:hAnsi="Times New Roman" w:cs="Times New Roman"/>
          <w:sz w:val="24"/>
          <w:szCs w:val="24"/>
        </w:rPr>
        <w:t>1</w:t>
      </w:r>
      <w:r w:rsidRPr="00587E50">
        <w:rPr>
          <w:rFonts w:ascii="Times New Roman" w:eastAsia="宋体" w:hAnsi="Times New Roman" w:cs="Times New Roman"/>
          <w:sz w:val="24"/>
          <w:szCs w:val="24"/>
        </w:rPr>
        <w:t>部分：标准的结构和编写规则》和</w:t>
      </w:r>
      <w:r w:rsidRPr="00587E50">
        <w:rPr>
          <w:rFonts w:ascii="Times New Roman" w:eastAsia="宋体" w:hAnsi="Times New Roman" w:cs="Times New Roman"/>
          <w:sz w:val="24"/>
          <w:szCs w:val="24"/>
        </w:rPr>
        <w:t>GB/T1.2-2002</w:t>
      </w:r>
      <w:r w:rsidRPr="00587E50">
        <w:rPr>
          <w:rFonts w:ascii="Times New Roman" w:eastAsia="宋体" w:hAnsi="Times New Roman" w:cs="Times New Roman"/>
          <w:sz w:val="24"/>
          <w:szCs w:val="24"/>
        </w:rPr>
        <w:t>《标准化工作导则</w:t>
      </w:r>
      <w:r w:rsidRPr="00587E50">
        <w:rPr>
          <w:rFonts w:ascii="Times New Roman" w:eastAsia="宋体" w:hAnsi="Times New Roman" w:cs="Times New Roman"/>
          <w:sz w:val="24"/>
          <w:szCs w:val="24"/>
        </w:rPr>
        <w:t xml:space="preserve"> </w:t>
      </w:r>
      <w:r w:rsidRPr="00587E50">
        <w:rPr>
          <w:rFonts w:ascii="Times New Roman" w:eastAsia="宋体" w:hAnsi="Times New Roman" w:cs="Times New Roman"/>
          <w:sz w:val="24"/>
          <w:szCs w:val="24"/>
        </w:rPr>
        <w:t>第</w:t>
      </w:r>
      <w:r w:rsidRPr="00587E50">
        <w:rPr>
          <w:rFonts w:ascii="Times New Roman" w:eastAsia="宋体" w:hAnsi="Times New Roman" w:cs="Times New Roman"/>
          <w:sz w:val="24"/>
          <w:szCs w:val="24"/>
        </w:rPr>
        <w:t>2</w:t>
      </w:r>
      <w:r w:rsidRPr="00587E50">
        <w:rPr>
          <w:rFonts w:ascii="Times New Roman" w:eastAsia="宋体" w:hAnsi="Times New Roman" w:cs="Times New Roman"/>
          <w:sz w:val="24"/>
          <w:szCs w:val="24"/>
        </w:rPr>
        <w:t>部分：标准中规范性技术要素内容的确定方法》编写本地方标准的讨论稿。</w:t>
      </w:r>
    </w:p>
    <w:p w14:paraId="6F4D129B" w14:textId="45539BE0" w:rsidR="005667FF" w:rsidRPr="00587E50" w:rsidRDefault="005667FF" w:rsidP="005667FF">
      <w:pPr>
        <w:spacing w:line="360" w:lineRule="auto"/>
        <w:rPr>
          <w:rFonts w:ascii="Times New Roman" w:eastAsia="黑体" w:hAnsi="Times New Roman" w:cs="Times New Roman"/>
          <w:sz w:val="24"/>
          <w:szCs w:val="24"/>
        </w:rPr>
      </w:pPr>
      <w:r w:rsidRPr="00587E50">
        <w:rPr>
          <w:rFonts w:ascii="Times New Roman" w:eastAsia="黑体" w:hAnsi="Times New Roman" w:cs="Times New Roman"/>
          <w:sz w:val="24"/>
          <w:szCs w:val="24"/>
        </w:rPr>
        <w:t>（三）标准编制原则</w:t>
      </w:r>
    </w:p>
    <w:p w14:paraId="218E6889" w14:textId="618F35FA" w:rsidR="005667FF" w:rsidRPr="00587E50" w:rsidRDefault="005667FF" w:rsidP="00917C0F">
      <w:pPr>
        <w:spacing w:line="360" w:lineRule="auto"/>
        <w:ind w:firstLineChars="250" w:firstLine="602"/>
        <w:rPr>
          <w:rFonts w:ascii="Times New Roman" w:eastAsia="宋体" w:hAnsi="Times New Roman" w:cs="Times New Roman"/>
          <w:b/>
          <w:bCs/>
          <w:kern w:val="0"/>
          <w:sz w:val="24"/>
          <w:szCs w:val="20"/>
        </w:rPr>
      </w:pPr>
      <w:r w:rsidRPr="00587E50">
        <w:rPr>
          <w:rFonts w:ascii="宋体" w:eastAsia="宋体" w:hAnsi="宋体" w:cs="宋体" w:hint="eastAsia"/>
          <w:b/>
          <w:bCs/>
          <w:kern w:val="0"/>
          <w:sz w:val="24"/>
          <w:szCs w:val="20"/>
        </w:rPr>
        <w:t>①</w:t>
      </w:r>
      <w:r w:rsidRPr="00587E50">
        <w:rPr>
          <w:rFonts w:ascii="Times New Roman" w:eastAsia="宋体" w:hAnsi="Times New Roman" w:cs="Times New Roman"/>
          <w:b/>
          <w:bCs/>
          <w:kern w:val="0"/>
          <w:sz w:val="24"/>
          <w:szCs w:val="20"/>
        </w:rPr>
        <w:t xml:space="preserve"> </w:t>
      </w:r>
      <w:r w:rsidRPr="00587E50">
        <w:rPr>
          <w:rFonts w:ascii="Times New Roman" w:eastAsia="宋体" w:hAnsi="Times New Roman" w:cs="Times New Roman"/>
          <w:b/>
          <w:bCs/>
          <w:kern w:val="0"/>
          <w:sz w:val="24"/>
          <w:szCs w:val="20"/>
        </w:rPr>
        <w:t>编制原则</w:t>
      </w:r>
    </w:p>
    <w:p w14:paraId="17DA5E44" w14:textId="77777777" w:rsidR="005667FF" w:rsidRPr="00587E50" w:rsidRDefault="005667FF" w:rsidP="005667FF">
      <w:pPr>
        <w:widowControl/>
        <w:tabs>
          <w:tab w:val="left" w:pos="1440"/>
        </w:tabs>
        <w:autoSpaceDE w:val="0"/>
        <w:autoSpaceDN w:val="0"/>
        <w:spacing w:line="360" w:lineRule="auto"/>
        <w:ind w:firstLineChars="200" w:firstLine="480"/>
        <w:rPr>
          <w:rFonts w:ascii="Times New Roman" w:eastAsia="宋体" w:hAnsi="Times New Roman" w:cs="Times New Roman"/>
          <w:kern w:val="0"/>
          <w:sz w:val="24"/>
          <w:szCs w:val="20"/>
        </w:rPr>
      </w:pPr>
      <w:r w:rsidRPr="00587E50">
        <w:rPr>
          <w:rFonts w:ascii="Times New Roman" w:eastAsia="宋体" w:hAnsi="Times New Roman" w:cs="Times New Roman"/>
          <w:kern w:val="0"/>
          <w:sz w:val="24"/>
          <w:szCs w:val="20"/>
        </w:rPr>
        <w:t>（</w:t>
      </w:r>
      <w:r w:rsidRPr="00587E50">
        <w:rPr>
          <w:rFonts w:ascii="Times New Roman" w:eastAsia="宋体" w:hAnsi="Times New Roman" w:cs="Times New Roman"/>
          <w:kern w:val="0"/>
          <w:sz w:val="24"/>
          <w:szCs w:val="20"/>
        </w:rPr>
        <w:t>1</w:t>
      </w:r>
      <w:r w:rsidRPr="00587E50">
        <w:rPr>
          <w:rFonts w:ascii="Times New Roman" w:eastAsia="宋体" w:hAnsi="Times New Roman" w:cs="Times New Roman"/>
          <w:kern w:val="0"/>
          <w:sz w:val="24"/>
          <w:szCs w:val="20"/>
        </w:rPr>
        <w:t>）准确性</w:t>
      </w:r>
      <w:r w:rsidRPr="00587E50">
        <w:rPr>
          <w:rFonts w:ascii="Times New Roman" w:eastAsia="宋体" w:hAnsi="Times New Roman" w:cs="Times New Roman"/>
          <w:kern w:val="0"/>
          <w:sz w:val="24"/>
          <w:szCs w:val="20"/>
        </w:rPr>
        <w:t xml:space="preserve">  </w:t>
      </w:r>
      <w:r w:rsidRPr="00587E50">
        <w:rPr>
          <w:rFonts w:ascii="Times New Roman" w:eastAsia="宋体" w:hAnsi="Times New Roman" w:cs="Times New Roman"/>
          <w:kern w:val="0"/>
          <w:sz w:val="24"/>
          <w:szCs w:val="20"/>
        </w:rPr>
        <w:t>标准所规定的条款力求明确而无歧义。</w:t>
      </w:r>
    </w:p>
    <w:p w14:paraId="2F5F0E3A" w14:textId="77777777" w:rsidR="005667FF" w:rsidRPr="00587E50" w:rsidRDefault="005667FF" w:rsidP="005667FF">
      <w:pPr>
        <w:spacing w:line="360" w:lineRule="auto"/>
        <w:ind w:firstLineChars="200" w:firstLine="480"/>
        <w:rPr>
          <w:rFonts w:ascii="Times New Roman" w:eastAsia="宋体" w:hAnsi="Times New Roman" w:cs="Times New Roman"/>
          <w:b/>
          <w:bCs/>
          <w:sz w:val="24"/>
          <w:szCs w:val="24"/>
        </w:rPr>
      </w:pP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2</w:t>
      </w:r>
      <w:r w:rsidRPr="00587E50">
        <w:rPr>
          <w:rFonts w:ascii="Times New Roman" w:eastAsia="宋体" w:hAnsi="Times New Roman" w:cs="Times New Roman"/>
          <w:sz w:val="24"/>
          <w:szCs w:val="24"/>
        </w:rPr>
        <w:t>）统一性</w:t>
      </w:r>
      <w:r w:rsidRPr="00587E50">
        <w:rPr>
          <w:rFonts w:ascii="Times New Roman" w:eastAsia="宋体" w:hAnsi="Times New Roman" w:cs="Times New Roman"/>
          <w:sz w:val="24"/>
          <w:szCs w:val="24"/>
        </w:rPr>
        <w:t xml:space="preserve">  </w:t>
      </w:r>
      <w:r w:rsidRPr="00587E50">
        <w:rPr>
          <w:rFonts w:ascii="Times New Roman" w:eastAsia="宋体" w:hAnsi="Times New Roman" w:cs="Times New Roman"/>
          <w:sz w:val="24"/>
          <w:szCs w:val="24"/>
        </w:rPr>
        <w:t>标准结构、文体和术语力求统一。本标准在编制过程中涉及其结构、编写规则和内容按照</w:t>
      </w:r>
      <w:r w:rsidRPr="00587E50">
        <w:rPr>
          <w:rFonts w:ascii="Times New Roman" w:eastAsia="宋体" w:hAnsi="Times New Roman" w:cs="Times New Roman"/>
          <w:sz w:val="24"/>
          <w:szCs w:val="24"/>
        </w:rPr>
        <w:t>GB/1.1-2000</w:t>
      </w:r>
      <w:r w:rsidRPr="00587E50">
        <w:rPr>
          <w:rFonts w:ascii="Times New Roman" w:eastAsia="宋体" w:hAnsi="Times New Roman" w:cs="Times New Roman"/>
          <w:sz w:val="24"/>
          <w:szCs w:val="24"/>
        </w:rPr>
        <w:t>《标准化工作导则</w:t>
      </w:r>
      <w:r w:rsidRPr="00587E50">
        <w:rPr>
          <w:rFonts w:ascii="Times New Roman" w:eastAsia="宋体" w:hAnsi="Times New Roman" w:cs="Times New Roman"/>
          <w:sz w:val="24"/>
          <w:szCs w:val="24"/>
        </w:rPr>
        <w:t xml:space="preserve"> </w:t>
      </w:r>
      <w:r w:rsidRPr="00587E50">
        <w:rPr>
          <w:rFonts w:ascii="Times New Roman" w:eastAsia="宋体" w:hAnsi="Times New Roman" w:cs="Times New Roman"/>
          <w:sz w:val="24"/>
          <w:szCs w:val="24"/>
        </w:rPr>
        <w:t>第</w:t>
      </w:r>
      <w:r w:rsidRPr="00587E50">
        <w:rPr>
          <w:rFonts w:ascii="Times New Roman" w:eastAsia="宋体" w:hAnsi="Times New Roman" w:cs="Times New Roman"/>
          <w:sz w:val="24"/>
          <w:szCs w:val="24"/>
        </w:rPr>
        <w:t>1</w:t>
      </w:r>
      <w:r w:rsidRPr="00587E50">
        <w:rPr>
          <w:rFonts w:ascii="Times New Roman" w:eastAsia="宋体" w:hAnsi="Times New Roman" w:cs="Times New Roman"/>
          <w:sz w:val="24"/>
          <w:szCs w:val="24"/>
        </w:rPr>
        <w:t>部分</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标准的结构和编写规则》和</w:t>
      </w:r>
      <w:r w:rsidRPr="00587E50">
        <w:rPr>
          <w:rFonts w:ascii="Times New Roman" w:eastAsia="宋体" w:hAnsi="Times New Roman" w:cs="Times New Roman"/>
          <w:sz w:val="24"/>
          <w:szCs w:val="24"/>
        </w:rPr>
        <w:t>GB/T1.2-2002</w:t>
      </w:r>
      <w:r w:rsidRPr="00587E50">
        <w:rPr>
          <w:rFonts w:ascii="Times New Roman" w:eastAsia="宋体" w:hAnsi="Times New Roman" w:cs="Times New Roman"/>
          <w:sz w:val="24"/>
          <w:szCs w:val="24"/>
        </w:rPr>
        <w:t>《标准化工作导则</w:t>
      </w:r>
      <w:r w:rsidRPr="00587E50">
        <w:rPr>
          <w:rFonts w:ascii="Times New Roman" w:eastAsia="宋体" w:hAnsi="Times New Roman" w:cs="Times New Roman"/>
          <w:sz w:val="24"/>
          <w:szCs w:val="24"/>
        </w:rPr>
        <w:t xml:space="preserve"> </w:t>
      </w:r>
      <w:r w:rsidRPr="00587E50">
        <w:rPr>
          <w:rFonts w:ascii="Times New Roman" w:eastAsia="宋体" w:hAnsi="Times New Roman" w:cs="Times New Roman"/>
          <w:sz w:val="24"/>
          <w:szCs w:val="24"/>
        </w:rPr>
        <w:t>第</w:t>
      </w:r>
      <w:r w:rsidRPr="00587E50">
        <w:rPr>
          <w:rFonts w:ascii="Times New Roman" w:eastAsia="宋体" w:hAnsi="Times New Roman" w:cs="Times New Roman"/>
          <w:sz w:val="24"/>
          <w:szCs w:val="24"/>
        </w:rPr>
        <w:t>2</w:t>
      </w:r>
      <w:r w:rsidRPr="00587E50">
        <w:rPr>
          <w:rFonts w:ascii="Times New Roman" w:eastAsia="宋体" w:hAnsi="Times New Roman" w:cs="Times New Roman"/>
          <w:sz w:val="24"/>
          <w:szCs w:val="24"/>
        </w:rPr>
        <w:t>部分</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标准中规范性技术要素内容的确定方法》执行。</w:t>
      </w:r>
    </w:p>
    <w:p w14:paraId="6CB19166" w14:textId="77777777" w:rsidR="005667FF" w:rsidRPr="00587E50" w:rsidRDefault="005667FF" w:rsidP="005667FF">
      <w:pPr>
        <w:widowControl/>
        <w:autoSpaceDE w:val="0"/>
        <w:autoSpaceDN w:val="0"/>
        <w:spacing w:line="360" w:lineRule="auto"/>
        <w:ind w:firstLineChars="200" w:firstLine="480"/>
        <w:rPr>
          <w:rFonts w:ascii="Times New Roman" w:eastAsia="宋体" w:hAnsi="Times New Roman" w:cs="Times New Roman"/>
          <w:kern w:val="0"/>
          <w:sz w:val="24"/>
          <w:szCs w:val="20"/>
        </w:rPr>
      </w:pPr>
      <w:r w:rsidRPr="00587E50">
        <w:rPr>
          <w:rFonts w:ascii="Times New Roman" w:eastAsia="宋体" w:hAnsi="Times New Roman" w:cs="Times New Roman"/>
          <w:kern w:val="0"/>
          <w:sz w:val="24"/>
          <w:szCs w:val="20"/>
        </w:rPr>
        <w:t>（</w:t>
      </w:r>
      <w:r w:rsidRPr="00587E50">
        <w:rPr>
          <w:rFonts w:ascii="Times New Roman" w:eastAsia="宋体" w:hAnsi="Times New Roman" w:cs="Times New Roman"/>
          <w:kern w:val="0"/>
          <w:sz w:val="24"/>
          <w:szCs w:val="20"/>
        </w:rPr>
        <w:t>3</w:t>
      </w:r>
      <w:r w:rsidRPr="00587E50">
        <w:rPr>
          <w:rFonts w:ascii="Times New Roman" w:eastAsia="宋体" w:hAnsi="Times New Roman" w:cs="Times New Roman"/>
          <w:kern w:val="0"/>
          <w:sz w:val="24"/>
          <w:szCs w:val="20"/>
        </w:rPr>
        <w:t>）</w:t>
      </w:r>
      <w:r w:rsidRPr="00587E50">
        <w:rPr>
          <w:rFonts w:ascii="Times New Roman" w:eastAsia="宋体" w:hAnsi="Times New Roman" w:cs="Times New Roman"/>
          <w:kern w:val="0"/>
          <w:sz w:val="24"/>
          <w:szCs w:val="20"/>
        </w:rPr>
        <w:t xml:space="preserve"> </w:t>
      </w:r>
      <w:r w:rsidRPr="00587E50">
        <w:rPr>
          <w:rFonts w:ascii="Times New Roman" w:eastAsia="宋体" w:hAnsi="Times New Roman" w:cs="Times New Roman"/>
          <w:kern w:val="0"/>
          <w:sz w:val="24"/>
          <w:szCs w:val="20"/>
        </w:rPr>
        <w:t>协调性</w:t>
      </w:r>
      <w:r w:rsidRPr="00587E50">
        <w:rPr>
          <w:rFonts w:ascii="Times New Roman" w:eastAsia="宋体" w:hAnsi="Times New Roman" w:cs="Times New Roman"/>
          <w:kern w:val="0"/>
          <w:sz w:val="24"/>
          <w:szCs w:val="20"/>
        </w:rPr>
        <w:t xml:space="preserve">  </w:t>
      </w:r>
      <w:r w:rsidRPr="00587E50">
        <w:rPr>
          <w:rFonts w:ascii="Times New Roman" w:eastAsia="宋体" w:hAnsi="Times New Roman" w:cs="Times New Roman"/>
          <w:kern w:val="0"/>
          <w:sz w:val="24"/>
          <w:szCs w:val="20"/>
        </w:rPr>
        <w:t>充分结合现有基础标准的有关条款，达到标准间的相互协调。</w:t>
      </w:r>
    </w:p>
    <w:p w14:paraId="7323D716" w14:textId="77777777" w:rsidR="005667FF" w:rsidRPr="00587E50" w:rsidRDefault="005667FF" w:rsidP="005667FF">
      <w:pPr>
        <w:widowControl/>
        <w:autoSpaceDE w:val="0"/>
        <w:autoSpaceDN w:val="0"/>
        <w:spacing w:line="360" w:lineRule="auto"/>
        <w:ind w:firstLineChars="200" w:firstLine="480"/>
        <w:rPr>
          <w:rFonts w:ascii="Times New Roman" w:eastAsia="宋体" w:hAnsi="Times New Roman" w:cs="Times New Roman"/>
          <w:kern w:val="0"/>
          <w:sz w:val="24"/>
          <w:szCs w:val="20"/>
        </w:rPr>
      </w:pPr>
      <w:r w:rsidRPr="00587E50">
        <w:rPr>
          <w:rFonts w:ascii="Times New Roman" w:eastAsia="宋体" w:hAnsi="Times New Roman" w:cs="Times New Roman"/>
          <w:kern w:val="0"/>
          <w:sz w:val="24"/>
          <w:szCs w:val="20"/>
        </w:rPr>
        <w:t>（</w:t>
      </w:r>
      <w:r w:rsidRPr="00587E50">
        <w:rPr>
          <w:rFonts w:ascii="Times New Roman" w:eastAsia="宋体" w:hAnsi="Times New Roman" w:cs="Times New Roman"/>
          <w:kern w:val="0"/>
          <w:sz w:val="24"/>
          <w:szCs w:val="20"/>
        </w:rPr>
        <w:t>4</w:t>
      </w:r>
      <w:r w:rsidRPr="00587E50">
        <w:rPr>
          <w:rFonts w:ascii="Times New Roman" w:eastAsia="宋体" w:hAnsi="Times New Roman" w:cs="Times New Roman"/>
          <w:kern w:val="0"/>
          <w:sz w:val="24"/>
          <w:szCs w:val="20"/>
        </w:rPr>
        <w:t>）适用性</w:t>
      </w:r>
      <w:r w:rsidRPr="00587E50">
        <w:rPr>
          <w:rFonts w:ascii="Times New Roman" w:eastAsia="宋体" w:hAnsi="Times New Roman" w:cs="Times New Roman"/>
          <w:kern w:val="0"/>
          <w:sz w:val="24"/>
          <w:szCs w:val="20"/>
        </w:rPr>
        <w:t xml:space="preserve">  </w:t>
      </w:r>
      <w:r w:rsidRPr="00587E50">
        <w:rPr>
          <w:rFonts w:ascii="Times New Roman" w:eastAsia="宋体" w:hAnsi="Times New Roman" w:cs="Times New Roman"/>
          <w:kern w:val="0"/>
          <w:sz w:val="24"/>
          <w:szCs w:val="20"/>
        </w:rPr>
        <w:t>标准内容易于实施，便于被其它文件所引用且具可操作性。</w:t>
      </w:r>
    </w:p>
    <w:p w14:paraId="40FF4986" w14:textId="77777777" w:rsidR="005667FF" w:rsidRPr="00587E50" w:rsidRDefault="005667FF" w:rsidP="005667FF">
      <w:pPr>
        <w:widowControl/>
        <w:autoSpaceDE w:val="0"/>
        <w:autoSpaceDN w:val="0"/>
        <w:spacing w:line="360" w:lineRule="auto"/>
        <w:ind w:firstLineChars="200" w:firstLine="480"/>
        <w:rPr>
          <w:rFonts w:ascii="Times New Roman" w:eastAsia="宋体" w:hAnsi="Times New Roman" w:cs="Times New Roman"/>
          <w:kern w:val="0"/>
          <w:sz w:val="24"/>
          <w:szCs w:val="20"/>
        </w:rPr>
      </w:pPr>
      <w:r w:rsidRPr="00587E50">
        <w:rPr>
          <w:rFonts w:ascii="Times New Roman" w:eastAsia="宋体" w:hAnsi="Times New Roman" w:cs="Times New Roman"/>
          <w:kern w:val="0"/>
          <w:sz w:val="24"/>
          <w:szCs w:val="20"/>
        </w:rPr>
        <w:t>（</w:t>
      </w:r>
      <w:r w:rsidRPr="00587E50">
        <w:rPr>
          <w:rFonts w:ascii="Times New Roman" w:eastAsia="宋体" w:hAnsi="Times New Roman" w:cs="Times New Roman"/>
          <w:kern w:val="0"/>
          <w:sz w:val="24"/>
          <w:szCs w:val="20"/>
        </w:rPr>
        <w:t>5</w:t>
      </w:r>
      <w:r w:rsidRPr="00587E50">
        <w:rPr>
          <w:rFonts w:ascii="Times New Roman" w:eastAsia="宋体" w:hAnsi="Times New Roman" w:cs="Times New Roman"/>
          <w:kern w:val="0"/>
          <w:sz w:val="24"/>
          <w:szCs w:val="20"/>
        </w:rPr>
        <w:t>）特殊性</w:t>
      </w:r>
      <w:r w:rsidRPr="00587E50">
        <w:rPr>
          <w:rFonts w:ascii="Times New Roman" w:eastAsia="宋体" w:hAnsi="Times New Roman" w:cs="Times New Roman"/>
          <w:kern w:val="0"/>
          <w:sz w:val="24"/>
          <w:szCs w:val="20"/>
        </w:rPr>
        <w:t xml:space="preserve">  </w:t>
      </w:r>
      <w:r w:rsidRPr="00587E50">
        <w:rPr>
          <w:rFonts w:ascii="Times New Roman" w:eastAsia="宋体" w:hAnsi="Times New Roman" w:cs="Times New Roman"/>
          <w:kern w:val="0"/>
          <w:sz w:val="24"/>
          <w:szCs w:val="20"/>
        </w:rPr>
        <w:t>本标准既遵循相关国家标准和地方标准的要求，又体现我省蓝莓鲜果分级标准，并注重实用性和可操作性。</w:t>
      </w:r>
    </w:p>
    <w:p w14:paraId="26A15F86" w14:textId="299A182B" w:rsidR="005667FF" w:rsidRPr="00587E50" w:rsidRDefault="005667FF" w:rsidP="00917C0F">
      <w:pPr>
        <w:spacing w:line="360" w:lineRule="auto"/>
        <w:ind w:firstLineChars="250" w:firstLine="602"/>
        <w:rPr>
          <w:rFonts w:ascii="Times New Roman" w:eastAsia="宋体" w:hAnsi="Times New Roman" w:cs="Times New Roman"/>
          <w:b/>
          <w:bCs/>
          <w:kern w:val="0"/>
          <w:sz w:val="24"/>
          <w:szCs w:val="20"/>
        </w:rPr>
      </w:pPr>
      <w:r w:rsidRPr="00587E50">
        <w:rPr>
          <w:rFonts w:ascii="宋体" w:eastAsia="宋体" w:hAnsi="宋体" w:cs="宋体" w:hint="eastAsia"/>
          <w:b/>
          <w:bCs/>
          <w:kern w:val="0"/>
          <w:sz w:val="24"/>
          <w:szCs w:val="20"/>
        </w:rPr>
        <w:t>②</w:t>
      </w:r>
      <w:r w:rsidRPr="00587E50">
        <w:rPr>
          <w:rFonts w:ascii="Times New Roman" w:eastAsia="宋体" w:hAnsi="Times New Roman" w:cs="Times New Roman"/>
          <w:b/>
          <w:bCs/>
          <w:kern w:val="0"/>
          <w:sz w:val="24"/>
          <w:szCs w:val="20"/>
        </w:rPr>
        <w:t xml:space="preserve"> </w:t>
      </w:r>
      <w:r w:rsidRPr="00587E50">
        <w:rPr>
          <w:rFonts w:ascii="Times New Roman" w:eastAsia="宋体" w:hAnsi="Times New Roman" w:cs="Times New Roman"/>
          <w:b/>
          <w:bCs/>
          <w:kern w:val="0"/>
          <w:sz w:val="24"/>
          <w:szCs w:val="20"/>
        </w:rPr>
        <w:t>编制依据</w:t>
      </w:r>
    </w:p>
    <w:p w14:paraId="08322073" w14:textId="2441C045" w:rsidR="005667FF" w:rsidRPr="00587E50" w:rsidRDefault="005667FF" w:rsidP="005667FF">
      <w:pPr>
        <w:spacing w:line="360" w:lineRule="auto"/>
        <w:ind w:firstLineChars="200" w:firstLine="480"/>
        <w:rPr>
          <w:rFonts w:ascii="Times New Roman" w:eastAsia="宋体" w:hAnsi="Times New Roman" w:cs="Times New Roman"/>
          <w:kern w:val="0"/>
          <w:sz w:val="24"/>
          <w:szCs w:val="24"/>
        </w:rPr>
      </w:pPr>
      <w:r w:rsidRPr="00587E50">
        <w:rPr>
          <w:rFonts w:ascii="Times New Roman" w:eastAsia="宋体" w:hAnsi="Times New Roman" w:cs="Times New Roman"/>
          <w:kern w:val="0"/>
          <w:sz w:val="24"/>
          <w:szCs w:val="24"/>
        </w:rPr>
        <w:t>基于实验验证基础数据，参照相关文献研究成果，按照《标准化工作导则　第</w:t>
      </w:r>
      <w:r w:rsidRPr="00587E50">
        <w:rPr>
          <w:rFonts w:ascii="Times New Roman" w:eastAsia="宋体" w:hAnsi="Times New Roman" w:cs="Times New Roman"/>
          <w:kern w:val="0"/>
          <w:sz w:val="24"/>
          <w:szCs w:val="24"/>
        </w:rPr>
        <w:t>1</w:t>
      </w:r>
      <w:r w:rsidRPr="00587E50">
        <w:rPr>
          <w:rFonts w:ascii="Times New Roman" w:eastAsia="宋体" w:hAnsi="Times New Roman" w:cs="Times New Roman"/>
          <w:kern w:val="0"/>
          <w:sz w:val="24"/>
          <w:szCs w:val="24"/>
        </w:rPr>
        <w:t>部分：标准的结构和编写》（</w:t>
      </w:r>
      <w:r w:rsidRPr="00587E50">
        <w:rPr>
          <w:rFonts w:ascii="Times New Roman" w:eastAsia="宋体" w:hAnsi="Times New Roman" w:cs="Times New Roman"/>
          <w:kern w:val="0"/>
          <w:sz w:val="24"/>
          <w:szCs w:val="24"/>
        </w:rPr>
        <w:t>GB/T1.1</w:t>
      </w:r>
      <w:r w:rsidRPr="00587E50">
        <w:rPr>
          <w:rFonts w:ascii="Times New Roman" w:eastAsia="宋体" w:hAnsi="Times New Roman" w:cs="Times New Roman"/>
          <w:kern w:val="0"/>
          <w:sz w:val="24"/>
          <w:szCs w:val="24"/>
        </w:rPr>
        <w:t>－</w:t>
      </w:r>
      <w:r w:rsidRPr="00587E50">
        <w:rPr>
          <w:rFonts w:ascii="Times New Roman" w:eastAsia="宋体" w:hAnsi="Times New Roman" w:cs="Times New Roman"/>
          <w:kern w:val="0"/>
          <w:sz w:val="24"/>
          <w:szCs w:val="24"/>
        </w:rPr>
        <w:t>2009</w:t>
      </w:r>
      <w:r w:rsidRPr="00587E50">
        <w:rPr>
          <w:rFonts w:ascii="Times New Roman" w:eastAsia="宋体" w:hAnsi="Times New Roman" w:cs="Times New Roman"/>
          <w:kern w:val="0"/>
          <w:sz w:val="24"/>
          <w:szCs w:val="24"/>
        </w:rPr>
        <w:t>）和</w:t>
      </w:r>
      <w:r w:rsidRPr="00587E50">
        <w:rPr>
          <w:rFonts w:ascii="Times New Roman" w:eastAsia="宋体" w:hAnsi="Times New Roman" w:cs="Times New Roman"/>
          <w:kern w:val="0"/>
          <w:sz w:val="24"/>
          <w:szCs w:val="24"/>
        </w:rPr>
        <w:t>GB/T1.2-2002</w:t>
      </w:r>
      <w:r w:rsidRPr="00587E50">
        <w:rPr>
          <w:rFonts w:ascii="Times New Roman" w:eastAsia="宋体" w:hAnsi="Times New Roman" w:cs="Times New Roman"/>
          <w:kern w:val="0"/>
          <w:sz w:val="24"/>
          <w:szCs w:val="24"/>
        </w:rPr>
        <w:t>《标准化工作导则</w:t>
      </w:r>
      <w:r w:rsidRPr="00587E50">
        <w:rPr>
          <w:rFonts w:ascii="Times New Roman" w:eastAsia="宋体" w:hAnsi="Times New Roman" w:cs="Times New Roman"/>
          <w:kern w:val="0"/>
          <w:sz w:val="24"/>
          <w:szCs w:val="24"/>
        </w:rPr>
        <w:t xml:space="preserve"> </w:t>
      </w:r>
      <w:r w:rsidRPr="00587E50">
        <w:rPr>
          <w:rFonts w:ascii="Times New Roman" w:eastAsia="宋体" w:hAnsi="Times New Roman" w:cs="Times New Roman"/>
          <w:kern w:val="0"/>
          <w:sz w:val="24"/>
          <w:szCs w:val="24"/>
        </w:rPr>
        <w:t>第</w:t>
      </w:r>
      <w:r w:rsidRPr="00587E50">
        <w:rPr>
          <w:rFonts w:ascii="Times New Roman" w:eastAsia="宋体" w:hAnsi="Times New Roman" w:cs="Times New Roman"/>
          <w:kern w:val="0"/>
          <w:sz w:val="24"/>
          <w:szCs w:val="24"/>
        </w:rPr>
        <w:t>2</w:t>
      </w:r>
      <w:r w:rsidRPr="00587E50">
        <w:rPr>
          <w:rFonts w:ascii="Times New Roman" w:eastAsia="宋体" w:hAnsi="Times New Roman" w:cs="Times New Roman"/>
          <w:kern w:val="0"/>
          <w:sz w:val="24"/>
          <w:szCs w:val="24"/>
        </w:rPr>
        <w:t>部分</w:t>
      </w:r>
      <w:r w:rsidRPr="00587E50">
        <w:rPr>
          <w:rFonts w:ascii="Times New Roman" w:eastAsia="宋体" w:hAnsi="Times New Roman" w:cs="Times New Roman"/>
          <w:kern w:val="0"/>
          <w:sz w:val="24"/>
          <w:szCs w:val="24"/>
        </w:rPr>
        <w:t>:</w:t>
      </w:r>
      <w:r w:rsidRPr="00587E50">
        <w:rPr>
          <w:rFonts w:ascii="Times New Roman" w:eastAsia="宋体" w:hAnsi="Times New Roman" w:cs="Times New Roman"/>
          <w:kern w:val="0"/>
          <w:sz w:val="24"/>
          <w:szCs w:val="24"/>
        </w:rPr>
        <w:t>标准中规范性技术要素内容的确定方法》要求进行起草，制标过程参照</w:t>
      </w:r>
      <w:r w:rsidRPr="00587E50">
        <w:rPr>
          <w:rFonts w:ascii="Times New Roman" w:eastAsia="宋体" w:hAnsi="Times New Roman" w:cs="Times New Roman"/>
          <w:kern w:val="0"/>
          <w:sz w:val="24"/>
          <w:szCs w:val="24"/>
        </w:rPr>
        <w:t>GB/T27658</w:t>
      </w:r>
      <w:r w:rsidR="000468D8" w:rsidRPr="00587E50">
        <w:rPr>
          <w:rFonts w:ascii="Times New Roman" w:hAnsi="Times New Roman" w:cs="Times New Roman"/>
        </w:rPr>
        <w:t>、</w:t>
      </w:r>
      <w:r w:rsidR="000468D8" w:rsidRPr="00587E50">
        <w:rPr>
          <w:rFonts w:ascii="Times New Roman" w:eastAsia="宋体" w:hAnsi="Times New Roman" w:cs="Times New Roman"/>
          <w:kern w:val="0"/>
          <w:sz w:val="24"/>
          <w:szCs w:val="24"/>
        </w:rPr>
        <w:t>DB52/T 1621-2021</w:t>
      </w:r>
      <w:r w:rsidRPr="00587E50">
        <w:rPr>
          <w:rFonts w:ascii="Times New Roman" w:eastAsia="宋体" w:hAnsi="Times New Roman" w:cs="Times New Roman"/>
          <w:kern w:val="0"/>
          <w:sz w:val="24"/>
          <w:szCs w:val="24"/>
        </w:rPr>
        <w:t>和</w:t>
      </w:r>
      <w:r w:rsidRPr="00587E50">
        <w:rPr>
          <w:rFonts w:ascii="Times New Roman" w:eastAsia="宋体" w:hAnsi="Times New Roman" w:cs="Times New Roman"/>
          <w:kern w:val="0"/>
          <w:sz w:val="24"/>
          <w:szCs w:val="24"/>
        </w:rPr>
        <w:t>NY/T3033</w:t>
      </w:r>
      <w:r w:rsidRPr="00587E50">
        <w:rPr>
          <w:rFonts w:ascii="Times New Roman" w:eastAsia="宋体" w:hAnsi="Times New Roman" w:cs="Times New Roman"/>
          <w:kern w:val="0"/>
          <w:sz w:val="24"/>
          <w:szCs w:val="24"/>
        </w:rPr>
        <w:t>标准编制完成。</w:t>
      </w:r>
    </w:p>
    <w:p w14:paraId="06139CF8" w14:textId="14B991A4" w:rsidR="005667FF" w:rsidRPr="00587E50" w:rsidRDefault="000468D8" w:rsidP="005667FF">
      <w:pPr>
        <w:spacing w:line="360" w:lineRule="auto"/>
        <w:ind w:firstLineChars="200" w:firstLine="480"/>
        <w:rPr>
          <w:rFonts w:ascii="Times New Roman" w:eastAsia="宋体" w:hAnsi="Times New Roman" w:cs="Times New Roman"/>
          <w:kern w:val="0"/>
          <w:sz w:val="24"/>
          <w:szCs w:val="24"/>
        </w:rPr>
      </w:pPr>
      <w:r w:rsidRPr="00587E50">
        <w:rPr>
          <w:rFonts w:ascii="Times New Roman" w:eastAsia="宋体" w:hAnsi="Times New Roman" w:cs="Times New Roman"/>
          <w:kern w:val="0"/>
          <w:sz w:val="24"/>
          <w:szCs w:val="24"/>
        </w:rPr>
        <w:t>GB/T27658</w:t>
      </w:r>
      <w:r w:rsidRPr="00587E50">
        <w:rPr>
          <w:rFonts w:ascii="Times New Roman" w:eastAsia="宋体" w:hAnsi="Times New Roman" w:cs="Times New Roman"/>
          <w:kern w:val="0"/>
          <w:sz w:val="24"/>
          <w:szCs w:val="24"/>
        </w:rPr>
        <w:t>标准所规范的《蓝莓》分级方法主要根据每批次果实中果蒂撕裂的比例来划分，而并未考虑果径和具体品种。相较之下，虽然</w:t>
      </w:r>
      <w:r w:rsidRPr="00587E50">
        <w:rPr>
          <w:rFonts w:ascii="Times New Roman" w:eastAsia="宋体" w:hAnsi="Times New Roman" w:cs="Times New Roman"/>
          <w:kern w:val="0"/>
          <w:sz w:val="24"/>
          <w:szCs w:val="24"/>
        </w:rPr>
        <w:t>NY/T3033</w:t>
      </w:r>
      <w:r w:rsidRPr="00587E50">
        <w:rPr>
          <w:rFonts w:ascii="Times New Roman" w:eastAsia="宋体" w:hAnsi="Times New Roman" w:cs="Times New Roman"/>
          <w:kern w:val="0"/>
          <w:sz w:val="24"/>
          <w:szCs w:val="24"/>
        </w:rPr>
        <w:t>标准则以果实的横径为基准进行分级，而无关品种差异。由于近年来蓝莓栽培技术的不断完善，果实的整体大小均有所上升，</w:t>
      </w:r>
      <w:r w:rsidRPr="00587E50">
        <w:rPr>
          <w:rFonts w:ascii="Times New Roman" w:eastAsia="宋体" w:hAnsi="Times New Roman" w:cs="Times New Roman"/>
          <w:kern w:val="0"/>
          <w:sz w:val="24"/>
          <w:szCs w:val="24"/>
        </w:rPr>
        <w:t>DB52/T 1621-2021</w:t>
      </w:r>
      <w:r w:rsidRPr="00587E50">
        <w:rPr>
          <w:rFonts w:ascii="Times New Roman" w:eastAsia="宋体" w:hAnsi="Times New Roman" w:cs="Times New Roman"/>
          <w:kern w:val="0"/>
          <w:sz w:val="24"/>
          <w:szCs w:val="24"/>
        </w:rPr>
        <w:t>的蓝莓分级标准已不再适应各个品种果实大小的分级，</w:t>
      </w:r>
      <w:r w:rsidRPr="00587E50">
        <w:rPr>
          <w:rFonts w:ascii="Times New Roman" w:eastAsia="宋体" w:hAnsi="Times New Roman" w:cs="Times New Roman"/>
          <w:kern w:val="0"/>
          <w:sz w:val="24"/>
          <w:szCs w:val="24"/>
        </w:rPr>
        <w:t>DB52/T 1621-2021</w:t>
      </w:r>
      <w:r w:rsidRPr="00587E50">
        <w:rPr>
          <w:rFonts w:ascii="Times New Roman" w:eastAsia="宋体" w:hAnsi="Times New Roman" w:cs="Times New Roman"/>
          <w:kern w:val="0"/>
          <w:sz w:val="24"/>
          <w:szCs w:val="24"/>
        </w:rPr>
        <w:t>的蓝莓分级标准只具体到相关系列，未具体到各个品种，而近年来各个品种之间也存在了果经、果粉之间的</w:t>
      </w:r>
      <w:r w:rsidRPr="00587E50">
        <w:rPr>
          <w:rFonts w:ascii="Times New Roman" w:eastAsia="宋体" w:hAnsi="Times New Roman" w:cs="Times New Roman"/>
          <w:kern w:val="0"/>
          <w:sz w:val="24"/>
          <w:szCs w:val="24"/>
        </w:rPr>
        <w:lastRenderedPageBreak/>
        <w:t>差异，所以，</w:t>
      </w:r>
      <w:r w:rsidRPr="00587E50">
        <w:rPr>
          <w:rFonts w:ascii="Times New Roman" w:eastAsia="宋体" w:hAnsi="Times New Roman" w:cs="Times New Roman"/>
          <w:kern w:val="0"/>
          <w:sz w:val="24"/>
          <w:szCs w:val="24"/>
        </w:rPr>
        <w:t>DB52/T 1621-2021</w:t>
      </w:r>
      <w:r w:rsidRPr="00587E50">
        <w:rPr>
          <w:rFonts w:ascii="Times New Roman" w:eastAsia="宋体" w:hAnsi="Times New Roman" w:cs="Times New Roman"/>
          <w:kern w:val="0"/>
          <w:sz w:val="24"/>
          <w:szCs w:val="24"/>
        </w:rPr>
        <w:t>的蓝莓分级标准已不再适应市场需求。近些年来，通过不断的实践和探索，贵州省内主要栽培的鲜食品种为兔眼系列的灿烂、粉蓝、杰兔，高丛系列的珠宝、法新、莱克西、绿宝石。因此，本团体标准在分级依据、品种考虑、地区特化以及细化与补充等方面与已发布的相关标准存在明显的差异，在存在的差异的基础上，对果实的横径作出了进一步的补充，旨在更好地适应贵州地区蓝莓产业的实际需求。</w:t>
      </w:r>
    </w:p>
    <w:p w14:paraId="209E1C0F" w14:textId="77777777" w:rsidR="0025379A" w:rsidRPr="00587E50" w:rsidRDefault="0025379A" w:rsidP="0025379A">
      <w:pPr>
        <w:keepNext/>
        <w:keepLines/>
        <w:spacing w:before="120" w:line="360" w:lineRule="auto"/>
        <w:outlineLvl w:val="0"/>
        <w:rPr>
          <w:rFonts w:ascii="Times New Roman" w:eastAsia="黑体" w:hAnsi="Times New Roman" w:cs="Times New Roman"/>
          <w:bCs/>
          <w:kern w:val="44"/>
          <w:sz w:val="24"/>
          <w:szCs w:val="24"/>
        </w:rPr>
      </w:pPr>
      <w:bookmarkStart w:id="1" w:name="_Toc134547475"/>
      <w:r w:rsidRPr="00587E50">
        <w:rPr>
          <w:rFonts w:ascii="Times New Roman" w:eastAsia="黑体" w:hAnsi="Times New Roman" w:cs="Times New Roman"/>
          <w:bCs/>
          <w:kern w:val="44"/>
          <w:sz w:val="24"/>
          <w:szCs w:val="24"/>
        </w:rPr>
        <w:t>（三）主要工作过程</w:t>
      </w:r>
      <w:bookmarkEnd w:id="1"/>
    </w:p>
    <w:p w14:paraId="54D0F85E" w14:textId="77777777" w:rsidR="0025379A" w:rsidRPr="00587E50" w:rsidRDefault="0025379A" w:rsidP="00917C0F">
      <w:pPr>
        <w:keepNext/>
        <w:keepLines/>
        <w:spacing w:before="120" w:line="360" w:lineRule="auto"/>
        <w:ind w:firstLineChars="200" w:firstLine="482"/>
        <w:outlineLvl w:val="0"/>
        <w:rPr>
          <w:rFonts w:ascii="Times New Roman" w:eastAsia="宋体" w:hAnsi="Times New Roman" w:cs="Times New Roman"/>
          <w:b/>
          <w:bCs/>
          <w:kern w:val="44"/>
          <w:sz w:val="24"/>
          <w:szCs w:val="24"/>
        </w:rPr>
      </w:pPr>
      <w:bookmarkStart w:id="2" w:name="_Toc134547476"/>
      <w:r w:rsidRPr="00587E50">
        <w:rPr>
          <w:rFonts w:ascii="Times New Roman" w:eastAsia="宋体" w:hAnsi="Times New Roman" w:cs="Times New Roman"/>
          <w:b/>
          <w:bCs/>
          <w:kern w:val="44"/>
          <w:sz w:val="24"/>
          <w:szCs w:val="24"/>
        </w:rPr>
        <w:t>1.</w:t>
      </w:r>
      <w:r w:rsidRPr="00587E50">
        <w:rPr>
          <w:rFonts w:ascii="Times New Roman" w:eastAsia="宋体" w:hAnsi="Times New Roman" w:cs="Times New Roman"/>
          <w:b/>
          <w:bCs/>
          <w:kern w:val="44"/>
          <w:sz w:val="24"/>
          <w:szCs w:val="24"/>
        </w:rPr>
        <w:t>成立标准编制组</w:t>
      </w:r>
      <w:bookmarkEnd w:id="2"/>
    </w:p>
    <w:p w14:paraId="4C8B34FE" w14:textId="290BB756" w:rsidR="000468D8" w:rsidRPr="00587E50" w:rsidRDefault="0025379A" w:rsidP="00917C0F">
      <w:pPr>
        <w:spacing w:line="360" w:lineRule="auto"/>
        <w:ind w:firstLine="420"/>
        <w:rPr>
          <w:rFonts w:ascii="Times New Roman" w:eastAsia="宋体" w:hAnsi="Times New Roman" w:cs="Times New Roman"/>
          <w:sz w:val="24"/>
          <w:szCs w:val="24"/>
        </w:rPr>
      </w:pPr>
      <w:r w:rsidRPr="00587E50">
        <w:rPr>
          <w:rFonts w:ascii="Times New Roman" w:eastAsia="宋体" w:hAnsi="Times New Roman" w:cs="Times New Roman"/>
          <w:sz w:val="24"/>
          <w:szCs w:val="24"/>
        </w:rPr>
        <w:t>2022</w:t>
      </w:r>
      <w:r w:rsidRPr="00587E50">
        <w:rPr>
          <w:rFonts w:ascii="Times New Roman" w:eastAsia="宋体" w:hAnsi="Times New Roman" w:cs="Times New Roman"/>
          <w:sz w:val="24"/>
          <w:szCs w:val="24"/>
        </w:rPr>
        <w:t>年</w:t>
      </w:r>
      <w:r w:rsidRPr="00587E50">
        <w:rPr>
          <w:rFonts w:ascii="Times New Roman" w:eastAsia="宋体" w:hAnsi="Times New Roman" w:cs="Times New Roman"/>
          <w:sz w:val="24"/>
          <w:szCs w:val="24"/>
        </w:rPr>
        <w:t>9</w:t>
      </w:r>
      <w:r w:rsidRPr="00587E50">
        <w:rPr>
          <w:rFonts w:ascii="Times New Roman" w:eastAsia="宋体" w:hAnsi="Times New Roman" w:cs="Times New Roman"/>
          <w:sz w:val="24"/>
          <w:szCs w:val="24"/>
        </w:rPr>
        <w:t>月，贵阳学院、贵阳市果树技术推广站、贵州省果树蔬菜工作站、麻江县蓝莓产业发展服务中心、麻江县睿林蓝莓有限公司及相关技术人员，成立标准起草组，制定标准起草方案，部署标准起草相关工作。起草组主要单位与成员如下：</w:t>
      </w:r>
    </w:p>
    <w:p w14:paraId="616E7182" w14:textId="00035658" w:rsidR="0025379A" w:rsidRPr="00587E50" w:rsidRDefault="0025379A" w:rsidP="0025379A">
      <w:pPr>
        <w:spacing w:line="360" w:lineRule="auto"/>
        <w:ind w:firstLine="420"/>
        <w:jc w:val="center"/>
        <w:rPr>
          <w:rFonts w:ascii="Times New Roman" w:eastAsia="宋体" w:hAnsi="Times New Roman" w:cs="Times New Roman"/>
          <w:sz w:val="24"/>
          <w:szCs w:val="24"/>
        </w:rPr>
      </w:pPr>
      <w:r w:rsidRPr="00587E50">
        <w:rPr>
          <w:rFonts w:ascii="Times New Roman" w:eastAsia="宋体" w:hAnsi="Times New Roman" w:cs="Times New Roman"/>
          <w:sz w:val="24"/>
          <w:szCs w:val="24"/>
        </w:rPr>
        <w:t>《</w:t>
      </w:r>
      <w:r w:rsidR="000468D8" w:rsidRPr="00587E50">
        <w:rPr>
          <w:rFonts w:ascii="Times New Roman" w:eastAsia="宋体" w:hAnsi="Times New Roman" w:cs="Times New Roman"/>
          <w:sz w:val="24"/>
          <w:szCs w:val="24"/>
        </w:rPr>
        <w:t>蓝莓鲜果分级标准</w:t>
      </w:r>
      <w:r w:rsidRPr="00587E50">
        <w:rPr>
          <w:rFonts w:ascii="Times New Roman" w:eastAsia="宋体" w:hAnsi="Times New Roman" w:cs="Times New Roman"/>
          <w:sz w:val="24"/>
          <w:szCs w:val="24"/>
        </w:rPr>
        <w:t>》主要起草单位及人员一览表</w:t>
      </w:r>
    </w:p>
    <w:tbl>
      <w:tblPr>
        <w:tblW w:w="9388" w:type="dxa"/>
        <w:jc w:val="center"/>
        <w:tblLayout w:type="fixed"/>
        <w:tblLook w:val="0000" w:firstRow="0" w:lastRow="0" w:firstColumn="0" w:lastColumn="0" w:noHBand="0" w:noVBand="0"/>
      </w:tblPr>
      <w:tblGrid>
        <w:gridCol w:w="2879"/>
        <w:gridCol w:w="1718"/>
        <w:gridCol w:w="2358"/>
        <w:gridCol w:w="2433"/>
      </w:tblGrid>
      <w:tr w:rsidR="0025379A" w:rsidRPr="00587E50" w14:paraId="36D12469" w14:textId="77777777" w:rsidTr="0025379A">
        <w:trPr>
          <w:trHeight w:val="620"/>
          <w:tblHeader/>
          <w:jc w:val="center"/>
        </w:trPr>
        <w:tc>
          <w:tcPr>
            <w:tcW w:w="2879" w:type="dxa"/>
            <w:tcBorders>
              <w:top w:val="single" w:sz="8" w:space="0" w:color="000000"/>
              <w:left w:val="single" w:sz="8" w:space="0" w:color="000000"/>
              <w:bottom w:val="single" w:sz="8" w:space="0" w:color="000000"/>
              <w:right w:val="single" w:sz="8" w:space="0" w:color="000000"/>
            </w:tcBorders>
            <w:vAlign w:val="center"/>
          </w:tcPr>
          <w:p w14:paraId="0FD1A3CB" w14:textId="77777777" w:rsidR="0025379A" w:rsidRPr="00587E50" w:rsidRDefault="0025379A"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主要起草单位</w:t>
            </w:r>
          </w:p>
        </w:tc>
        <w:tc>
          <w:tcPr>
            <w:tcW w:w="1718" w:type="dxa"/>
            <w:tcBorders>
              <w:top w:val="single" w:sz="8" w:space="0" w:color="000000"/>
              <w:left w:val="nil"/>
              <w:bottom w:val="single" w:sz="8" w:space="0" w:color="000000"/>
              <w:right w:val="single" w:sz="8" w:space="0" w:color="000000"/>
            </w:tcBorders>
            <w:vAlign w:val="center"/>
          </w:tcPr>
          <w:p w14:paraId="788556E5" w14:textId="77777777" w:rsidR="0025379A" w:rsidRPr="00587E50" w:rsidRDefault="0025379A"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主要起草人员</w:t>
            </w:r>
          </w:p>
        </w:tc>
        <w:tc>
          <w:tcPr>
            <w:tcW w:w="2358" w:type="dxa"/>
            <w:tcBorders>
              <w:top w:val="single" w:sz="8" w:space="0" w:color="000000"/>
              <w:left w:val="nil"/>
              <w:bottom w:val="single" w:sz="8" w:space="0" w:color="000000"/>
              <w:right w:val="single" w:sz="8" w:space="0" w:color="000000"/>
            </w:tcBorders>
            <w:vAlign w:val="center"/>
          </w:tcPr>
          <w:p w14:paraId="2E637937" w14:textId="77777777" w:rsidR="0025379A" w:rsidRPr="00587E50" w:rsidRDefault="0025379A"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职称</w:t>
            </w:r>
            <w:r w:rsidRPr="00587E50">
              <w:rPr>
                <w:rFonts w:ascii="Times New Roman" w:eastAsia="宋体" w:hAnsi="Times New Roman" w:cs="Times New Roman"/>
                <w:szCs w:val="21"/>
              </w:rPr>
              <w:t>/</w:t>
            </w:r>
            <w:r w:rsidRPr="00587E50">
              <w:rPr>
                <w:rFonts w:ascii="Times New Roman" w:eastAsia="宋体" w:hAnsi="Times New Roman" w:cs="Times New Roman"/>
                <w:szCs w:val="21"/>
              </w:rPr>
              <w:t>职务</w:t>
            </w:r>
          </w:p>
        </w:tc>
        <w:tc>
          <w:tcPr>
            <w:tcW w:w="2433" w:type="dxa"/>
            <w:tcBorders>
              <w:top w:val="single" w:sz="8" w:space="0" w:color="000000"/>
              <w:left w:val="nil"/>
              <w:bottom w:val="single" w:sz="8" w:space="0" w:color="000000"/>
              <w:right w:val="single" w:sz="8" w:space="0" w:color="000000"/>
            </w:tcBorders>
            <w:vAlign w:val="center"/>
          </w:tcPr>
          <w:p w14:paraId="392E0DB8" w14:textId="77777777" w:rsidR="0025379A" w:rsidRPr="00587E50" w:rsidRDefault="0025379A"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任务分工</w:t>
            </w:r>
          </w:p>
        </w:tc>
      </w:tr>
      <w:tr w:rsidR="000468D8" w:rsidRPr="00587E50" w14:paraId="71D2CA7A" w14:textId="77777777" w:rsidTr="00771BE7">
        <w:trPr>
          <w:trHeight w:val="552"/>
          <w:jc w:val="center"/>
        </w:trPr>
        <w:tc>
          <w:tcPr>
            <w:tcW w:w="2879" w:type="dxa"/>
            <w:vMerge w:val="restart"/>
            <w:tcBorders>
              <w:top w:val="single" w:sz="8" w:space="0" w:color="000000"/>
              <w:left w:val="single" w:sz="8" w:space="0" w:color="000000"/>
              <w:right w:val="single" w:sz="8" w:space="0" w:color="000000"/>
            </w:tcBorders>
            <w:vAlign w:val="center"/>
          </w:tcPr>
          <w:p w14:paraId="106E9E73" w14:textId="28ED3C32"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贵阳学院</w:t>
            </w:r>
          </w:p>
        </w:tc>
        <w:tc>
          <w:tcPr>
            <w:tcW w:w="1718" w:type="dxa"/>
            <w:tcBorders>
              <w:top w:val="single" w:sz="8" w:space="0" w:color="000000"/>
              <w:left w:val="single" w:sz="8" w:space="0" w:color="000000"/>
              <w:bottom w:val="single" w:sz="8" w:space="0" w:color="000000"/>
              <w:right w:val="single" w:sz="8" w:space="0" w:color="000000"/>
            </w:tcBorders>
            <w:vAlign w:val="center"/>
          </w:tcPr>
          <w:p w14:paraId="7EC14E22" w14:textId="5AE198F4"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吉宁</w:t>
            </w:r>
          </w:p>
        </w:tc>
        <w:tc>
          <w:tcPr>
            <w:tcW w:w="2358" w:type="dxa"/>
            <w:tcBorders>
              <w:top w:val="single" w:sz="8" w:space="0" w:color="000000"/>
              <w:left w:val="single" w:sz="8" w:space="0" w:color="000000"/>
              <w:bottom w:val="single" w:sz="8" w:space="0" w:color="000000"/>
              <w:right w:val="single" w:sz="8" w:space="0" w:color="000000"/>
            </w:tcBorders>
            <w:vAlign w:val="center"/>
          </w:tcPr>
          <w:p w14:paraId="58DF5C92" w14:textId="1322CBA8"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副教授</w:t>
            </w:r>
          </w:p>
        </w:tc>
        <w:tc>
          <w:tcPr>
            <w:tcW w:w="2433" w:type="dxa"/>
            <w:tcBorders>
              <w:top w:val="single" w:sz="8" w:space="0" w:color="000000"/>
              <w:left w:val="single" w:sz="8" w:space="0" w:color="000000"/>
              <w:bottom w:val="single" w:sz="8" w:space="0" w:color="000000"/>
              <w:right w:val="single" w:sz="8" w:space="0" w:color="000000"/>
            </w:tcBorders>
            <w:vAlign w:val="center"/>
          </w:tcPr>
          <w:p w14:paraId="0BEF2E60" w14:textId="1765C5ED"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标准起草、数据收集</w:t>
            </w:r>
          </w:p>
        </w:tc>
      </w:tr>
      <w:tr w:rsidR="000468D8" w:rsidRPr="00587E50" w14:paraId="3C1103DE" w14:textId="77777777" w:rsidTr="00771BE7">
        <w:trPr>
          <w:trHeight w:val="666"/>
          <w:jc w:val="center"/>
        </w:trPr>
        <w:tc>
          <w:tcPr>
            <w:tcW w:w="2879" w:type="dxa"/>
            <w:vMerge/>
            <w:tcBorders>
              <w:left w:val="single" w:sz="8" w:space="0" w:color="000000"/>
              <w:right w:val="single" w:sz="8" w:space="0" w:color="000000"/>
            </w:tcBorders>
            <w:vAlign w:val="center"/>
          </w:tcPr>
          <w:p w14:paraId="3EAE8D9A" w14:textId="77777777" w:rsidR="000468D8" w:rsidRPr="00587E50" w:rsidRDefault="000468D8" w:rsidP="0025379A">
            <w:pPr>
              <w:jc w:val="center"/>
              <w:rPr>
                <w:rFonts w:ascii="Times New Roman" w:eastAsia="宋体" w:hAnsi="Times New Roman" w:cs="Times New Roman"/>
                <w:szCs w:val="21"/>
              </w:rPr>
            </w:pPr>
          </w:p>
        </w:tc>
        <w:tc>
          <w:tcPr>
            <w:tcW w:w="1718" w:type="dxa"/>
            <w:tcBorders>
              <w:top w:val="single" w:sz="8" w:space="0" w:color="000000"/>
              <w:left w:val="single" w:sz="8" w:space="0" w:color="000000"/>
              <w:bottom w:val="single" w:sz="8" w:space="0" w:color="000000"/>
              <w:right w:val="single" w:sz="8" w:space="0" w:color="000000"/>
            </w:tcBorders>
            <w:vAlign w:val="center"/>
          </w:tcPr>
          <w:p w14:paraId="497B1A59" w14:textId="6BEA3FEB"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王瑞</w:t>
            </w:r>
          </w:p>
        </w:tc>
        <w:tc>
          <w:tcPr>
            <w:tcW w:w="2358" w:type="dxa"/>
            <w:tcBorders>
              <w:top w:val="single" w:sz="8" w:space="0" w:color="000000"/>
              <w:left w:val="single" w:sz="8" w:space="0" w:color="000000"/>
              <w:bottom w:val="single" w:sz="8" w:space="0" w:color="000000"/>
              <w:right w:val="single" w:sz="8" w:space="0" w:color="000000"/>
            </w:tcBorders>
            <w:vAlign w:val="center"/>
          </w:tcPr>
          <w:p w14:paraId="12AE942A" w14:textId="348B647C"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教授</w:t>
            </w:r>
          </w:p>
        </w:tc>
        <w:tc>
          <w:tcPr>
            <w:tcW w:w="2433" w:type="dxa"/>
            <w:tcBorders>
              <w:top w:val="single" w:sz="8" w:space="0" w:color="000000"/>
              <w:left w:val="single" w:sz="8" w:space="0" w:color="000000"/>
              <w:bottom w:val="single" w:sz="8" w:space="0" w:color="000000"/>
              <w:right w:val="single" w:sz="8" w:space="0" w:color="000000"/>
            </w:tcBorders>
            <w:vAlign w:val="center"/>
          </w:tcPr>
          <w:p w14:paraId="4E76BBD7" w14:textId="75308E85"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实地调研</w:t>
            </w:r>
          </w:p>
        </w:tc>
      </w:tr>
      <w:tr w:rsidR="000468D8" w:rsidRPr="00587E50" w14:paraId="13DBBE8C" w14:textId="77777777" w:rsidTr="00771BE7">
        <w:trPr>
          <w:trHeight w:val="606"/>
          <w:jc w:val="center"/>
        </w:trPr>
        <w:tc>
          <w:tcPr>
            <w:tcW w:w="2879" w:type="dxa"/>
            <w:vMerge/>
            <w:tcBorders>
              <w:left w:val="single" w:sz="8" w:space="0" w:color="000000"/>
              <w:right w:val="single" w:sz="8" w:space="0" w:color="000000"/>
            </w:tcBorders>
            <w:vAlign w:val="center"/>
          </w:tcPr>
          <w:p w14:paraId="73CE308A" w14:textId="77777777" w:rsidR="000468D8" w:rsidRPr="00587E50" w:rsidRDefault="000468D8" w:rsidP="0025379A">
            <w:pPr>
              <w:jc w:val="center"/>
              <w:rPr>
                <w:rFonts w:ascii="Times New Roman" w:eastAsia="宋体" w:hAnsi="Times New Roman" w:cs="Times New Roman"/>
                <w:szCs w:val="21"/>
              </w:rPr>
            </w:pPr>
          </w:p>
        </w:tc>
        <w:tc>
          <w:tcPr>
            <w:tcW w:w="1718" w:type="dxa"/>
            <w:tcBorders>
              <w:top w:val="single" w:sz="8" w:space="0" w:color="000000"/>
              <w:left w:val="single" w:sz="8" w:space="0" w:color="000000"/>
              <w:bottom w:val="single" w:sz="8" w:space="0" w:color="000000"/>
              <w:right w:val="single" w:sz="8" w:space="0" w:color="000000"/>
            </w:tcBorders>
            <w:vAlign w:val="center"/>
          </w:tcPr>
          <w:p w14:paraId="4829169E" w14:textId="3E8B8139"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马超</w:t>
            </w:r>
          </w:p>
        </w:tc>
        <w:tc>
          <w:tcPr>
            <w:tcW w:w="2358" w:type="dxa"/>
            <w:tcBorders>
              <w:top w:val="single" w:sz="8" w:space="0" w:color="000000"/>
              <w:left w:val="single" w:sz="8" w:space="0" w:color="000000"/>
              <w:bottom w:val="single" w:sz="8" w:space="0" w:color="000000"/>
              <w:right w:val="single" w:sz="8" w:space="0" w:color="000000"/>
            </w:tcBorders>
            <w:vAlign w:val="center"/>
          </w:tcPr>
          <w:p w14:paraId="6B55883B" w14:textId="3766D76F"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高级实验师</w:t>
            </w:r>
          </w:p>
        </w:tc>
        <w:tc>
          <w:tcPr>
            <w:tcW w:w="2433" w:type="dxa"/>
            <w:tcBorders>
              <w:top w:val="single" w:sz="8" w:space="0" w:color="000000"/>
              <w:left w:val="single" w:sz="8" w:space="0" w:color="000000"/>
              <w:bottom w:val="single" w:sz="8" w:space="0" w:color="000000"/>
              <w:right w:val="single" w:sz="8" w:space="0" w:color="000000"/>
            </w:tcBorders>
            <w:vAlign w:val="center"/>
          </w:tcPr>
          <w:p w14:paraId="4B5841A9" w14:textId="076D0D93"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实地调研</w:t>
            </w:r>
          </w:p>
        </w:tc>
      </w:tr>
      <w:tr w:rsidR="000468D8" w:rsidRPr="00587E50" w14:paraId="2917E30A" w14:textId="77777777" w:rsidTr="00771BE7">
        <w:trPr>
          <w:trHeight w:val="667"/>
          <w:jc w:val="center"/>
        </w:trPr>
        <w:tc>
          <w:tcPr>
            <w:tcW w:w="2879" w:type="dxa"/>
            <w:vMerge/>
            <w:tcBorders>
              <w:left w:val="single" w:sz="8" w:space="0" w:color="000000"/>
              <w:right w:val="single" w:sz="8" w:space="0" w:color="000000"/>
            </w:tcBorders>
            <w:vAlign w:val="center"/>
          </w:tcPr>
          <w:p w14:paraId="7029C5A4" w14:textId="77777777" w:rsidR="000468D8" w:rsidRPr="00587E50" w:rsidRDefault="000468D8" w:rsidP="0025379A">
            <w:pPr>
              <w:jc w:val="center"/>
              <w:rPr>
                <w:rFonts w:ascii="Times New Roman" w:eastAsia="宋体" w:hAnsi="Times New Roman" w:cs="Times New Roman"/>
                <w:szCs w:val="21"/>
              </w:rPr>
            </w:pPr>
          </w:p>
        </w:tc>
        <w:tc>
          <w:tcPr>
            <w:tcW w:w="1718" w:type="dxa"/>
            <w:tcBorders>
              <w:top w:val="single" w:sz="8" w:space="0" w:color="000000"/>
              <w:left w:val="single" w:sz="8" w:space="0" w:color="000000"/>
              <w:bottom w:val="single" w:sz="8" w:space="0" w:color="000000"/>
              <w:right w:val="single" w:sz="8" w:space="0" w:color="000000"/>
            </w:tcBorders>
            <w:vAlign w:val="center"/>
          </w:tcPr>
          <w:p w14:paraId="0D901B0B" w14:textId="0BD0C814"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雷霁卿</w:t>
            </w:r>
          </w:p>
        </w:tc>
        <w:tc>
          <w:tcPr>
            <w:tcW w:w="2358" w:type="dxa"/>
            <w:tcBorders>
              <w:top w:val="single" w:sz="8" w:space="0" w:color="000000"/>
              <w:left w:val="single" w:sz="8" w:space="0" w:color="000000"/>
              <w:bottom w:val="single" w:sz="8" w:space="0" w:color="000000"/>
              <w:right w:val="single" w:sz="8" w:space="0" w:color="000000"/>
            </w:tcBorders>
            <w:vAlign w:val="center"/>
          </w:tcPr>
          <w:p w14:paraId="6C6A2F37" w14:textId="768C0F88"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副教授</w:t>
            </w:r>
          </w:p>
        </w:tc>
        <w:tc>
          <w:tcPr>
            <w:tcW w:w="2433" w:type="dxa"/>
            <w:tcBorders>
              <w:top w:val="single" w:sz="8" w:space="0" w:color="000000"/>
              <w:left w:val="single" w:sz="8" w:space="0" w:color="000000"/>
              <w:bottom w:val="single" w:sz="8" w:space="0" w:color="000000"/>
              <w:right w:val="single" w:sz="8" w:space="0" w:color="000000"/>
            </w:tcBorders>
            <w:vAlign w:val="center"/>
          </w:tcPr>
          <w:p w14:paraId="40A22FFD" w14:textId="2E156F83"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实地调研</w:t>
            </w:r>
          </w:p>
        </w:tc>
      </w:tr>
      <w:tr w:rsidR="000468D8" w:rsidRPr="00587E50" w14:paraId="09717A58" w14:textId="77777777" w:rsidTr="00771BE7">
        <w:trPr>
          <w:trHeight w:val="667"/>
          <w:jc w:val="center"/>
        </w:trPr>
        <w:tc>
          <w:tcPr>
            <w:tcW w:w="2879" w:type="dxa"/>
            <w:vMerge/>
            <w:tcBorders>
              <w:left w:val="single" w:sz="8" w:space="0" w:color="000000"/>
              <w:right w:val="single" w:sz="8" w:space="0" w:color="000000"/>
            </w:tcBorders>
            <w:vAlign w:val="center"/>
          </w:tcPr>
          <w:p w14:paraId="1A474428" w14:textId="77777777" w:rsidR="000468D8" w:rsidRPr="00587E50" w:rsidRDefault="000468D8" w:rsidP="0025379A">
            <w:pPr>
              <w:jc w:val="center"/>
              <w:rPr>
                <w:rFonts w:ascii="Times New Roman" w:eastAsia="宋体" w:hAnsi="Times New Roman" w:cs="Times New Roman"/>
                <w:szCs w:val="21"/>
              </w:rPr>
            </w:pPr>
          </w:p>
        </w:tc>
        <w:tc>
          <w:tcPr>
            <w:tcW w:w="1718" w:type="dxa"/>
            <w:tcBorders>
              <w:top w:val="single" w:sz="8" w:space="0" w:color="000000"/>
              <w:left w:val="single" w:sz="8" w:space="0" w:color="000000"/>
              <w:bottom w:val="single" w:sz="8" w:space="0" w:color="000000"/>
              <w:right w:val="single" w:sz="8" w:space="0" w:color="000000"/>
            </w:tcBorders>
            <w:vAlign w:val="center"/>
          </w:tcPr>
          <w:p w14:paraId="3B0E83D4" w14:textId="234F73B8"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刘仁婵</w:t>
            </w:r>
          </w:p>
        </w:tc>
        <w:tc>
          <w:tcPr>
            <w:tcW w:w="2358" w:type="dxa"/>
            <w:tcBorders>
              <w:top w:val="single" w:sz="8" w:space="0" w:color="000000"/>
              <w:left w:val="single" w:sz="8" w:space="0" w:color="000000"/>
              <w:bottom w:val="single" w:sz="8" w:space="0" w:color="000000"/>
              <w:right w:val="single" w:sz="8" w:space="0" w:color="000000"/>
            </w:tcBorders>
            <w:vAlign w:val="center"/>
          </w:tcPr>
          <w:p w14:paraId="36E438ED" w14:textId="597C02F5" w:rsidR="000468D8" w:rsidRPr="00587E50" w:rsidRDefault="0058750A"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w:t>
            </w:r>
          </w:p>
        </w:tc>
        <w:tc>
          <w:tcPr>
            <w:tcW w:w="2433" w:type="dxa"/>
            <w:tcBorders>
              <w:top w:val="single" w:sz="8" w:space="0" w:color="000000"/>
              <w:left w:val="single" w:sz="8" w:space="0" w:color="000000"/>
              <w:bottom w:val="single" w:sz="8" w:space="0" w:color="000000"/>
              <w:right w:val="single" w:sz="8" w:space="0" w:color="000000"/>
            </w:tcBorders>
            <w:vAlign w:val="center"/>
          </w:tcPr>
          <w:p w14:paraId="6C68BEED" w14:textId="4FAE5FCC" w:rsidR="000468D8" w:rsidRPr="00587E50" w:rsidRDefault="0058750A"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数据统计</w:t>
            </w:r>
          </w:p>
        </w:tc>
      </w:tr>
      <w:tr w:rsidR="000468D8" w:rsidRPr="00587E50" w14:paraId="703B253E" w14:textId="77777777" w:rsidTr="00D717DB">
        <w:trPr>
          <w:trHeight w:val="667"/>
          <w:jc w:val="center"/>
        </w:trPr>
        <w:tc>
          <w:tcPr>
            <w:tcW w:w="2879" w:type="dxa"/>
            <w:vMerge/>
            <w:tcBorders>
              <w:left w:val="single" w:sz="8" w:space="0" w:color="000000"/>
              <w:bottom w:val="single" w:sz="8" w:space="0" w:color="000000"/>
              <w:right w:val="single" w:sz="8" w:space="0" w:color="000000"/>
            </w:tcBorders>
            <w:vAlign w:val="center"/>
          </w:tcPr>
          <w:p w14:paraId="3A4716D9" w14:textId="77777777" w:rsidR="000468D8" w:rsidRPr="00587E50" w:rsidRDefault="000468D8" w:rsidP="0025379A">
            <w:pPr>
              <w:jc w:val="center"/>
              <w:rPr>
                <w:rFonts w:ascii="Times New Roman" w:eastAsia="宋体" w:hAnsi="Times New Roman" w:cs="Times New Roman"/>
                <w:szCs w:val="21"/>
              </w:rPr>
            </w:pPr>
          </w:p>
        </w:tc>
        <w:tc>
          <w:tcPr>
            <w:tcW w:w="1718" w:type="dxa"/>
            <w:tcBorders>
              <w:top w:val="single" w:sz="8" w:space="0" w:color="000000"/>
              <w:left w:val="single" w:sz="8" w:space="0" w:color="000000"/>
              <w:bottom w:val="single" w:sz="8" w:space="0" w:color="000000"/>
              <w:right w:val="single" w:sz="8" w:space="0" w:color="000000"/>
            </w:tcBorders>
            <w:vAlign w:val="center"/>
          </w:tcPr>
          <w:p w14:paraId="54444EBC" w14:textId="3A17182F" w:rsidR="000468D8" w:rsidRPr="00587E50" w:rsidRDefault="000468D8"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李昱昕</w:t>
            </w:r>
          </w:p>
        </w:tc>
        <w:tc>
          <w:tcPr>
            <w:tcW w:w="2358" w:type="dxa"/>
            <w:tcBorders>
              <w:top w:val="single" w:sz="8" w:space="0" w:color="000000"/>
              <w:left w:val="single" w:sz="8" w:space="0" w:color="000000"/>
              <w:bottom w:val="single" w:sz="8" w:space="0" w:color="000000"/>
              <w:right w:val="single" w:sz="8" w:space="0" w:color="000000"/>
            </w:tcBorders>
            <w:vAlign w:val="center"/>
          </w:tcPr>
          <w:p w14:paraId="5B8D5C36" w14:textId="058A4DB2" w:rsidR="000468D8" w:rsidRPr="00587E50" w:rsidRDefault="0058750A"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w:t>
            </w:r>
          </w:p>
        </w:tc>
        <w:tc>
          <w:tcPr>
            <w:tcW w:w="2433" w:type="dxa"/>
            <w:tcBorders>
              <w:top w:val="single" w:sz="8" w:space="0" w:color="000000"/>
              <w:left w:val="single" w:sz="8" w:space="0" w:color="000000"/>
              <w:bottom w:val="single" w:sz="8" w:space="0" w:color="000000"/>
              <w:right w:val="single" w:sz="8" w:space="0" w:color="000000"/>
            </w:tcBorders>
            <w:vAlign w:val="center"/>
          </w:tcPr>
          <w:p w14:paraId="59175C42" w14:textId="39D99EC2" w:rsidR="000468D8" w:rsidRPr="00587E50" w:rsidRDefault="0058750A"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数据统计</w:t>
            </w:r>
          </w:p>
        </w:tc>
      </w:tr>
      <w:tr w:rsidR="0025379A" w:rsidRPr="00587E50" w14:paraId="2FD86400" w14:textId="77777777" w:rsidTr="0025379A">
        <w:trPr>
          <w:trHeight w:val="630"/>
          <w:jc w:val="center"/>
        </w:trPr>
        <w:tc>
          <w:tcPr>
            <w:tcW w:w="2879" w:type="dxa"/>
            <w:tcBorders>
              <w:top w:val="single" w:sz="8" w:space="0" w:color="000000"/>
              <w:left w:val="single" w:sz="8" w:space="0" w:color="000000"/>
              <w:bottom w:val="single" w:sz="8" w:space="0" w:color="000000"/>
              <w:right w:val="single" w:sz="8" w:space="0" w:color="000000"/>
            </w:tcBorders>
            <w:vAlign w:val="center"/>
          </w:tcPr>
          <w:p w14:paraId="7EB2B3A8" w14:textId="5F78B594" w:rsidR="0025379A" w:rsidRPr="00587E50" w:rsidRDefault="00FE4BB6"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贵阳市果树技术推广站</w:t>
            </w:r>
          </w:p>
        </w:tc>
        <w:tc>
          <w:tcPr>
            <w:tcW w:w="1718" w:type="dxa"/>
            <w:tcBorders>
              <w:top w:val="single" w:sz="8" w:space="0" w:color="000000"/>
              <w:left w:val="single" w:sz="8" w:space="0" w:color="000000"/>
              <w:bottom w:val="single" w:sz="8" w:space="0" w:color="000000"/>
              <w:right w:val="single" w:sz="8" w:space="0" w:color="000000"/>
            </w:tcBorders>
            <w:vAlign w:val="center"/>
          </w:tcPr>
          <w:p w14:paraId="28A32F84" w14:textId="12693BEB" w:rsidR="0025379A" w:rsidRPr="00587E50" w:rsidRDefault="00FE4BB6"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余江平</w:t>
            </w:r>
          </w:p>
        </w:tc>
        <w:tc>
          <w:tcPr>
            <w:tcW w:w="2358" w:type="dxa"/>
            <w:tcBorders>
              <w:top w:val="single" w:sz="8" w:space="0" w:color="000000"/>
              <w:left w:val="single" w:sz="8" w:space="0" w:color="000000"/>
              <w:bottom w:val="single" w:sz="8" w:space="0" w:color="000000"/>
              <w:right w:val="single" w:sz="8" w:space="0" w:color="000000"/>
            </w:tcBorders>
            <w:vAlign w:val="center"/>
          </w:tcPr>
          <w:p w14:paraId="17629B9E" w14:textId="18D17E20" w:rsidR="0025379A" w:rsidRPr="00587E50" w:rsidRDefault="00FE4BB6"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副研究员</w:t>
            </w:r>
          </w:p>
        </w:tc>
        <w:tc>
          <w:tcPr>
            <w:tcW w:w="2433" w:type="dxa"/>
            <w:tcBorders>
              <w:top w:val="single" w:sz="8" w:space="0" w:color="000000"/>
              <w:left w:val="single" w:sz="8" w:space="0" w:color="000000"/>
              <w:bottom w:val="single" w:sz="8" w:space="0" w:color="000000"/>
              <w:right w:val="single" w:sz="8" w:space="0" w:color="000000"/>
            </w:tcBorders>
            <w:vAlign w:val="center"/>
          </w:tcPr>
          <w:p w14:paraId="3CF8CCDF" w14:textId="49147CA2" w:rsidR="0025379A" w:rsidRPr="00587E50" w:rsidRDefault="00E31610" w:rsidP="0025379A">
            <w:pPr>
              <w:jc w:val="center"/>
              <w:rPr>
                <w:rFonts w:ascii="Times New Roman" w:eastAsia="宋体" w:hAnsi="Times New Roman" w:cs="Times New Roman"/>
                <w:szCs w:val="21"/>
              </w:rPr>
            </w:pPr>
            <w:r w:rsidRPr="00587E50">
              <w:rPr>
                <w:rFonts w:ascii="Times New Roman" w:eastAsia="宋体" w:hAnsi="Times New Roman" w:cs="Times New Roman"/>
                <w:szCs w:val="21"/>
              </w:rPr>
              <w:t>实地调研</w:t>
            </w:r>
          </w:p>
        </w:tc>
      </w:tr>
      <w:tr w:rsidR="00E31610" w:rsidRPr="00587E50" w14:paraId="1B67571A" w14:textId="77777777" w:rsidTr="007D7E0D">
        <w:trPr>
          <w:trHeight w:val="630"/>
          <w:jc w:val="center"/>
        </w:trPr>
        <w:tc>
          <w:tcPr>
            <w:tcW w:w="2879" w:type="dxa"/>
            <w:vMerge w:val="restart"/>
            <w:tcBorders>
              <w:top w:val="single" w:sz="8" w:space="0" w:color="000000"/>
              <w:left w:val="single" w:sz="8" w:space="0" w:color="000000"/>
              <w:right w:val="single" w:sz="8" w:space="0" w:color="000000"/>
            </w:tcBorders>
            <w:vAlign w:val="center"/>
          </w:tcPr>
          <w:p w14:paraId="06C9229D" w14:textId="0EA64413"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贵州省果树蔬菜工作站</w:t>
            </w:r>
          </w:p>
        </w:tc>
        <w:tc>
          <w:tcPr>
            <w:tcW w:w="1718" w:type="dxa"/>
            <w:tcBorders>
              <w:top w:val="single" w:sz="8" w:space="0" w:color="000000"/>
              <w:left w:val="single" w:sz="8" w:space="0" w:color="000000"/>
              <w:bottom w:val="single" w:sz="8" w:space="0" w:color="000000"/>
              <w:right w:val="single" w:sz="8" w:space="0" w:color="000000"/>
            </w:tcBorders>
            <w:vAlign w:val="center"/>
          </w:tcPr>
          <w:p w14:paraId="6D419F4C" w14:textId="21319BCE"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冷云星</w:t>
            </w:r>
          </w:p>
        </w:tc>
        <w:tc>
          <w:tcPr>
            <w:tcW w:w="2358" w:type="dxa"/>
            <w:tcBorders>
              <w:top w:val="single" w:sz="8" w:space="0" w:color="000000"/>
              <w:left w:val="single" w:sz="8" w:space="0" w:color="000000"/>
              <w:bottom w:val="single" w:sz="8" w:space="0" w:color="000000"/>
              <w:right w:val="single" w:sz="8" w:space="0" w:color="000000"/>
            </w:tcBorders>
            <w:vAlign w:val="center"/>
          </w:tcPr>
          <w:p w14:paraId="098924A4" w14:textId="331A0D1D"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副研究员</w:t>
            </w:r>
          </w:p>
        </w:tc>
        <w:tc>
          <w:tcPr>
            <w:tcW w:w="2433" w:type="dxa"/>
            <w:tcBorders>
              <w:top w:val="single" w:sz="8" w:space="0" w:color="000000"/>
              <w:left w:val="single" w:sz="8" w:space="0" w:color="000000"/>
              <w:bottom w:val="single" w:sz="8" w:space="0" w:color="000000"/>
              <w:right w:val="single" w:sz="8" w:space="0" w:color="000000"/>
            </w:tcBorders>
            <w:vAlign w:val="center"/>
          </w:tcPr>
          <w:p w14:paraId="6D4F6F22" w14:textId="6C50AD72"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实地调研</w:t>
            </w:r>
          </w:p>
        </w:tc>
      </w:tr>
      <w:tr w:rsidR="00E31610" w:rsidRPr="00587E50" w14:paraId="5268E6D2" w14:textId="77777777" w:rsidTr="007D7E0D">
        <w:trPr>
          <w:trHeight w:val="630"/>
          <w:jc w:val="center"/>
        </w:trPr>
        <w:tc>
          <w:tcPr>
            <w:tcW w:w="2879" w:type="dxa"/>
            <w:vMerge/>
            <w:tcBorders>
              <w:left w:val="single" w:sz="8" w:space="0" w:color="000000"/>
              <w:right w:val="single" w:sz="8" w:space="0" w:color="000000"/>
            </w:tcBorders>
            <w:vAlign w:val="center"/>
          </w:tcPr>
          <w:p w14:paraId="2FCF24BF" w14:textId="77777777" w:rsidR="00E31610" w:rsidRPr="00587E50" w:rsidRDefault="00E31610" w:rsidP="00E31610">
            <w:pPr>
              <w:jc w:val="center"/>
              <w:rPr>
                <w:rFonts w:ascii="Times New Roman" w:eastAsia="宋体" w:hAnsi="Times New Roman" w:cs="Times New Roman"/>
                <w:szCs w:val="21"/>
              </w:rPr>
            </w:pPr>
          </w:p>
        </w:tc>
        <w:tc>
          <w:tcPr>
            <w:tcW w:w="1718" w:type="dxa"/>
            <w:tcBorders>
              <w:top w:val="single" w:sz="8" w:space="0" w:color="000000"/>
              <w:left w:val="single" w:sz="8" w:space="0" w:color="000000"/>
              <w:bottom w:val="single" w:sz="8" w:space="0" w:color="000000"/>
              <w:right w:val="single" w:sz="8" w:space="0" w:color="000000"/>
            </w:tcBorders>
            <w:vAlign w:val="center"/>
          </w:tcPr>
          <w:p w14:paraId="38C184C2" w14:textId="7D2474EC"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邵宇</w:t>
            </w:r>
          </w:p>
        </w:tc>
        <w:tc>
          <w:tcPr>
            <w:tcW w:w="2358" w:type="dxa"/>
            <w:tcBorders>
              <w:top w:val="single" w:sz="8" w:space="0" w:color="000000"/>
              <w:left w:val="single" w:sz="8" w:space="0" w:color="000000"/>
              <w:bottom w:val="single" w:sz="8" w:space="0" w:color="000000"/>
              <w:right w:val="single" w:sz="8" w:space="0" w:color="000000"/>
            </w:tcBorders>
            <w:vAlign w:val="center"/>
          </w:tcPr>
          <w:p w14:paraId="730EEA5A" w14:textId="0C814BCB"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研究员</w:t>
            </w:r>
          </w:p>
        </w:tc>
        <w:tc>
          <w:tcPr>
            <w:tcW w:w="2433" w:type="dxa"/>
            <w:tcBorders>
              <w:top w:val="single" w:sz="8" w:space="0" w:color="000000"/>
              <w:left w:val="single" w:sz="8" w:space="0" w:color="000000"/>
              <w:bottom w:val="single" w:sz="8" w:space="0" w:color="000000"/>
              <w:right w:val="single" w:sz="8" w:space="0" w:color="000000"/>
            </w:tcBorders>
            <w:vAlign w:val="center"/>
          </w:tcPr>
          <w:p w14:paraId="1E4183C5" w14:textId="6E1AE745"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实地调研</w:t>
            </w:r>
          </w:p>
        </w:tc>
      </w:tr>
      <w:tr w:rsidR="00E31610" w:rsidRPr="00587E50" w14:paraId="0FA38BD9" w14:textId="77777777" w:rsidTr="007D7E0D">
        <w:trPr>
          <w:trHeight w:val="630"/>
          <w:jc w:val="center"/>
        </w:trPr>
        <w:tc>
          <w:tcPr>
            <w:tcW w:w="2879" w:type="dxa"/>
            <w:vMerge/>
            <w:tcBorders>
              <w:left w:val="single" w:sz="8" w:space="0" w:color="000000"/>
              <w:bottom w:val="single" w:sz="8" w:space="0" w:color="000000"/>
              <w:right w:val="single" w:sz="8" w:space="0" w:color="000000"/>
            </w:tcBorders>
            <w:vAlign w:val="center"/>
          </w:tcPr>
          <w:p w14:paraId="4D1616BF" w14:textId="77777777" w:rsidR="00E31610" w:rsidRPr="00587E50" w:rsidRDefault="00E31610" w:rsidP="00E31610">
            <w:pPr>
              <w:jc w:val="center"/>
              <w:rPr>
                <w:rFonts w:ascii="Times New Roman" w:eastAsia="宋体" w:hAnsi="Times New Roman" w:cs="Times New Roman"/>
                <w:szCs w:val="21"/>
              </w:rPr>
            </w:pPr>
          </w:p>
        </w:tc>
        <w:tc>
          <w:tcPr>
            <w:tcW w:w="1718" w:type="dxa"/>
            <w:tcBorders>
              <w:top w:val="single" w:sz="8" w:space="0" w:color="000000"/>
              <w:left w:val="single" w:sz="8" w:space="0" w:color="000000"/>
              <w:bottom w:val="single" w:sz="8" w:space="0" w:color="000000"/>
              <w:right w:val="single" w:sz="8" w:space="0" w:color="000000"/>
            </w:tcBorders>
            <w:vAlign w:val="center"/>
          </w:tcPr>
          <w:p w14:paraId="63737846" w14:textId="6A65C987"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张雯娟</w:t>
            </w:r>
          </w:p>
        </w:tc>
        <w:tc>
          <w:tcPr>
            <w:tcW w:w="2358" w:type="dxa"/>
            <w:tcBorders>
              <w:top w:val="single" w:sz="8" w:space="0" w:color="000000"/>
              <w:left w:val="single" w:sz="8" w:space="0" w:color="000000"/>
              <w:bottom w:val="single" w:sz="8" w:space="0" w:color="000000"/>
              <w:right w:val="single" w:sz="8" w:space="0" w:color="000000"/>
            </w:tcBorders>
            <w:vAlign w:val="center"/>
          </w:tcPr>
          <w:p w14:paraId="5FDA0765" w14:textId="6BBE6934"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助理研究员</w:t>
            </w:r>
          </w:p>
        </w:tc>
        <w:tc>
          <w:tcPr>
            <w:tcW w:w="2433" w:type="dxa"/>
            <w:tcBorders>
              <w:top w:val="single" w:sz="8" w:space="0" w:color="000000"/>
              <w:left w:val="single" w:sz="8" w:space="0" w:color="000000"/>
              <w:bottom w:val="single" w:sz="8" w:space="0" w:color="000000"/>
              <w:right w:val="single" w:sz="8" w:space="0" w:color="000000"/>
            </w:tcBorders>
            <w:vAlign w:val="center"/>
          </w:tcPr>
          <w:p w14:paraId="4A5A9218" w14:textId="192741D2"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实地调研</w:t>
            </w:r>
          </w:p>
        </w:tc>
      </w:tr>
      <w:tr w:rsidR="00E31610" w:rsidRPr="00587E50" w14:paraId="262E8C83" w14:textId="77777777" w:rsidTr="00C60470">
        <w:trPr>
          <w:trHeight w:val="713"/>
          <w:jc w:val="center"/>
        </w:trPr>
        <w:tc>
          <w:tcPr>
            <w:tcW w:w="2879" w:type="dxa"/>
            <w:vMerge w:val="restart"/>
            <w:tcBorders>
              <w:top w:val="single" w:sz="8" w:space="0" w:color="000000"/>
              <w:left w:val="single" w:sz="8" w:space="0" w:color="000000"/>
              <w:right w:val="single" w:sz="8" w:space="0" w:color="000000"/>
            </w:tcBorders>
            <w:vAlign w:val="center"/>
          </w:tcPr>
          <w:p w14:paraId="614F2405" w14:textId="029DDB9E"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lastRenderedPageBreak/>
              <w:t>麻江县蓝莓产业发展服务中心</w:t>
            </w:r>
          </w:p>
        </w:tc>
        <w:tc>
          <w:tcPr>
            <w:tcW w:w="1718" w:type="dxa"/>
            <w:tcBorders>
              <w:top w:val="single" w:sz="8" w:space="0" w:color="000000"/>
              <w:left w:val="nil"/>
              <w:bottom w:val="single" w:sz="8" w:space="0" w:color="000000"/>
              <w:right w:val="single" w:sz="8" w:space="0" w:color="000000"/>
            </w:tcBorders>
            <w:vAlign w:val="center"/>
          </w:tcPr>
          <w:p w14:paraId="3425C40F" w14:textId="384DD1E6"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龙晓波</w:t>
            </w:r>
          </w:p>
        </w:tc>
        <w:tc>
          <w:tcPr>
            <w:tcW w:w="2358" w:type="dxa"/>
            <w:tcBorders>
              <w:top w:val="single" w:sz="8" w:space="0" w:color="000000"/>
              <w:left w:val="nil"/>
              <w:bottom w:val="single" w:sz="8" w:space="0" w:color="000000"/>
              <w:right w:val="single" w:sz="8" w:space="0" w:color="000000"/>
            </w:tcBorders>
            <w:vAlign w:val="center"/>
          </w:tcPr>
          <w:p w14:paraId="27DF5109" w14:textId="0C3FBA92"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副研究员</w:t>
            </w:r>
          </w:p>
        </w:tc>
        <w:tc>
          <w:tcPr>
            <w:tcW w:w="2433" w:type="dxa"/>
            <w:tcBorders>
              <w:top w:val="single" w:sz="8" w:space="0" w:color="000000"/>
              <w:left w:val="nil"/>
              <w:bottom w:val="single" w:sz="8" w:space="0" w:color="000000"/>
              <w:right w:val="single" w:sz="8" w:space="0" w:color="000000"/>
            </w:tcBorders>
            <w:vAlign w:val="center"/>
          </w:tcPr>
          <w:p w14:paraId="3D349B17" w14:textId="466BEA94"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实地调研</w:t>
            </w:r>
          </w:p>
        </w:tc>
      </w:tr>
      <w:tr w:rsidR="00E31610" w:rsidRPr="00587E50" w14:paraId="503CE6BB" w14:textId="77777777" w:rsidTr="00C60470">
        <w:trPr>
          <w:trHeight w:val="713"/>
          <w:jc w:val="center"/>
        </w:trPr>
        <w:tc>
          <w:tcPr>
            <w:tcW w:w="2879" w:type="dxa"/>
            <w:vMerge/>
            <w:tcBorders>
              <w:left w:val="single" w:sz="8" w:space="0" w:color="000000"/>
              <w:bottom w:val="single" w:sz="8" w:space="0" w:color="000000"/>
              <w:right w:val="single" w:sz="8" w:space="0" w:color="000000"/>
            </w:tcBorders>
            <w:vAlign w:val="center"/>
          </w:tcPr>
          <w:p w14:paraId="70BFED86" w14:textId="77777777" w:rsidR="00E31610" w:rsidRPr="00587E50" w:rsidRDefault="00E31610" w:rsidP="00E31610">
            <w:pPr>
              <w:jc w:val="center"/>
              <w:rPr>
                <w:rFonts w:ascii="Times New Roman" w:eastAsia="宋体" w:hAnsi="Times New Roman" w:cs="Times New Roman"/>
                <w:szCs w:val="21"/>
              </w:rPr>
            </w:pPr>
          </w:p>
        </w:tc>
        <w:tc>
          <w:tcPr>
            <w:tcW w:w="1718" w:type="dxa"/>
            <w:tcBorders>
              <w:top w:val="single" w:sz="8" w:space="0" w:color="000000"/>
              <w:left w:val="nil"/>
              <w:bottom w:val="single" w:sz="8" w:space="0" w:color="000000"/>
              <w:right w:val="single" w:sz="8" w:space="0" w:color="000000"/>
            </w:tcBorders>
            <w:vAlign w:val="center"/>
          </w:tcPr>
          <w:p w14:paraId="0E08110A" w14:textId="3C68A949"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王开菊</w:t>
            </w:r>
          </w:p>
        </w:tc>
        <w:tc>
          <w:tcPr>
            <w:tcW w:w="2358" w:type="dxa"/>
            <w:tcBorders>
              <w:top w:val="single" w:sz="8" w:space="0" w:color="000000"/>
              <w:left w:val="nil"/>
              <w:bottom w:val="single" w:sz="8" w:space="0" w:color="000000"/>
              <w:right w:val="single" w:sz="8" w:space="0" w:color="000000"/>
            </w:tcBorders>
            <w:vAlign w:val="center"/>
          </w:tcPr>
          <w:p w14:paraId="66825AB6" w14:textId="0B001718"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助理研究员</w:t>
            </w:r>
          </w:p>
        </w:tc>
        <w:tc>
          <w:tcPr>
            <w:tcW w:w="2433" w:type="dxa"/>
            <w:tcBorders>
              <w:top w:val="single" w:sz="8" w:space="0" w:color="000000"/>
              <w:left w:val="nil"/>
              <w:bottom w:val="single" w:sz="8" w:space="0" w:color="000000"/>
              <w:right w:val="single" w:sz="8" w:space="0" w:color="000000"/>
            </w:tcBorders>
            <w:vAlign w:val="center"/>
          </w:tcPr>
          <w:p w14:paraId="31DEED28" w14:textId="3512F79F"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实地调研</w:t>
            </w:r>
          </w:p>
        </w:tc>
      </w:tr>
      <w:tr w:rsidR="00E31610" w:rsidRPr="00587E50" w14:paraId="5EA81C80" w14:textId="77777777" w:rsidTr="00E31610">
        <w:trPr>
          <w:trHeight w:val="713"/>
          <w:jc w:val="center"/>
        </w:trPr>
        <w:tc>
          <w:tcPr>
            <w:tcW w:w="2879" w:type="dxa"/>
            <w:tcBorders>
              <w:top w:val="single" w:sz="8" w:space="0" w:color="000000"/>
              <w:left w:val="single" w:sz="8" w:space="0" w:color="000000"/>
              <w:bottom w:val="single" w:sz="8" w:space="0" w:color="000000"/>
              <w:right w:val="single" w:sz="8" w:space="0" w:color="000000"/>
            </w:tcBorders>
            <w:vAlign w:val="center"/>
          </w:tcPr>
          <w:p w14:paraId="00251D2A" w14:textId="0DDE5CA1"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麻江县睿林蓝莓有限公司</w:t>
            </w:r>
          </w:p>
        </w:tc>
        <w:tc>
          <w:tcPr>
            <w:tcW w:w="1718" w:type="dxa"/>
            <w:tcBorders>
              <w:top w:val="single" w:sz="8" w:space="0" w:color="000000"/>
              <w:left w:val="nil"/>
              <w:bottom w:val="single" w:sz="8" w:space="0" w:color="000000"/>
              <w:right w:val="single" w:sz="8" w:space="0" w:color="000000"/>
            </w:tcBorders>
            <w:vAlign w:val="center"/>
          </w:tcPr>
          <w:p w14:paraId="2ADC8EC7" w14:textId="096791D3"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许宁</w:t>
            </w:r>
          </w:p>
        </w:tc>
        <w:tc>
          <w:tcPr>
            <w:tcW w:w="2358" w:type="dxa"/>
            <w:tcBorders>
              <w:top w:val="single" w:sz="8" w:space="0" w:color="000000"/>
              <w:left w:val="nil"/>
              <w:bottom w:val="single" w:sz="8" w:space="0" w:color="000000"/>
              <w:right w:val="single" w:sz="8" w:space="0" w:color="000000"/>
            </w:tcBorders>
            <w:vAlign w:val="center"/>
          </w:tcPr>
          <w:p w14:paraId="6A5E3CD0" w14:textId="073F0314"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公司法人</w:t>
            </w:r>
          </w:p>
        </w:tc>
        <w:tc>
          <w:tcPr>
            <w:tcW w:w="2433" w:type="dxa"/>
            <w:tcBorders>
              <w:top w:val="single" w:sz="8" w:space="0" w:color="000000"/>
              <w:left w:val="nil"/>
              <w:bottom w:val="single" w:sz="8" w:space="0" w:color="000000"/>
              <w:right w:val="single" w:sz="8" w:space="0" w:color="000000"/>
            </w:tcBorders>
            <w:vAlign w:val="center"/>
          </w:tcPr>
          <w:p w14:paraId="3C4FDB98" w14:textId="33B27005" w:rsidR="00E31610" w:rsidRPr="00587E50" w:rsidRDefault="00E31610" w:rsidP="00E31610">
            <w:pPr>
              <w:jc w:val="center"/>
              <w:rPr>
                <w:rFonts w:ascii="Times New Roman" w:eastAsia="宋体" w:hAnsi="Times New Roman" w:cs="Times New Roman"/>
                <w:szCs w:val="21"/>
              </w:rPr>
            </w:pPr>
            <w:r w:rsidRPr="00587E50">
              <w:rPr>
                <w:rFonts w:ascii="Times New Roman" w:eastAsia="宋体" w:hAnsi="Times New Roman" w:cs="Times New Roman"/>
                <w:szCs w:val="21"/>
              </w:rPr>
              <w:t>实地调研</w:t>
            </w:r>
          </w:p>
        </w:tc>
      </w:tr>
    </w:tbl>
    <w:p w14:paraId="250421B2" w14:textId="2AB12C7F" w:rsidR="00FB68DE" w:rsidRPr="00587E50" w:rsidRDefault="00917C0F" w:rsidP="00FB68DE">
      <w:pPr>
        <w:pStyle w:val="a8"/>
        <w:spacing w:line="500" w:lineRule="exact"/>
        <w:ind w:firstLineChars="0" w:firstLine="0"/>
        <w:outlineLvl w:val="0"/>
        <w:rPr>
          <w:rFonts w:ascii="Times New Roman" w:eastAsia="黑体"/>
          <w:kern w:val="2"/>
          <w:sz w:val="24"/>
          <w:szCs w:val="24"/>
        </w:rPr>
      </w:pPr>
      <w:r w:rsidRPr="00587E50">
        <w:rPr>
          <w:rFonts w:ascii="Times New Roman" w:eastAsia="黑体"/>
          <w:bCs/>
          <w:kern w:val="44"/>
          <w:sz w:val="24"/>
          <w:szCs w:val="24"/>
        </w:rPr>
        <w:t>（</w:t>
      </w:r>
      <w:r w:rsidRPr="00587E50">
        <w:rPr>
          <w:rFonts w:ascii="Times New Roman" w:eastAsia="黑体"/>
          <w:bCs/>
          <w:kern w:val="44"/>
          <w:sz w:val="24"/>
          <w:szCs w:val="24"/>
        </w:rPr>
        <w:t>四</w:t>
      </w:r>
      <w:r w:rsidRPr="00587E50">
        <w:rPr>
          <w:rFonts w:ascii="Times New Roman" w:eastAsia="黑体"/>
          <w:bCs/>
          <w:kern w:val="44"/>
          <w:sz w:val="24"/>
          <w:szCs w:val="24"/>
        </w:rPr>
        <w:t>）</w:t>
      </w:r>
      <w:r w:rsidR="00FB68DE" w:rsidRPr="00587E50">
        <w:rPr>
          <w:rFonts w:ascii="Times New Roman" w:eastAsia="黑体"/>
          <w:kern w:val="2"/>
          <w:sz w:val="24"/>
          <w:szCs w:val="24"/>
        </w:rPr>
        <w:t>主要验证分析和预期经济效果</w:t>
      </w:r>
    </w:p>
    <w:p w14:paraId="3BD29FD3" w14:textId="77777777" w:rsidR="00FB68DE" w:rsidRPr="00587E50" w:rsidRDefault="00FB68DE" w:rsidP="00917C0F">
      <w:pPr>
        <w:widowControl/>
        <w:autoSpaceDE w:val="0"/>
        <w:autoSpaceDN w:val="0"/>
        <w:spacing w:line="360" w:lineRule="auto"/>
        <w:ind w:firstLineChars="200" w:firstLine="482"/>
        <w:outlineLvl w:val="1"/>
        <w:rPr>
          <w:rFonts w:ascii="Times New Roman" w:eastAsia="宋体" w:hAnsi="Times New Roman" w:cs="Times New Roman"/>
          <w:b/>
          <w:bCs/>
          <w:kern w:val="0"/>
          <w:sz w:val="24"/>
          <w:szCs w:val="20"/>
        </w:rPr>
      </w:pPr>
      <w:r w:rsidRPr="00587E50">
        <w:rPr>
          <w:rFonts w:ascii="Times New Roman" w:eastAsia="宋体" w:hAnsi="Times New Roman" w:cs="Times New Roman"/>
          <w:b/>
          <w:bCs/>
          <w:kern w:val="0"/>
          <w:sz w:val="24"/>
          <w:szCs w:val="20"/>
        </w:rPr>
        <w:t xml:space="preserve">1. </w:t>
      </w:r>
      <w:r w:rsidRPr="00587E50">
        <w:rPr>
          <w:rFonts w:ascii="Times New Roman" w:eastAsia="宋体" w:hAnsi="Times New Roman" w:cs="Times New Roman"/>
          <w:b/>
          <w:bCs/>
          <w:kern w:val="0"/>
          <w:sz w:val="24"/>
          <w:szCs w:val="20"/>
        </w:rPr>
        <w:t>主要验证分析</w:t>
      </w:r>
    </w:p>
    <w:p w14:paraId="1A4A392C" w14:textId="77777777" w:rsidR="00FB68DE" w:rsidRPr="00587E50" w:rsidRDefault="00FB68DE" w:rsidP="00FB68DE">
      <w:pPr>
        <w:widowControl/>
        <w:autoSpaceDE w:val="0"/>
        <w:autoSpaceDN w:val="0"/>
        <w:spacing w:line="360" w:lineRule="auto"/>
        <w:ind w:firstLineChars="200" w:firstLine="480"/>
        <w:rPr>
          <w:rFonts w:ascii="Times New Roman" w:eastAsia="宋体" w:hAnsi="Times New Roman" w:cs="Times New Roman"/>
          <w:kern w:val="0"/>
          <w:sz w:val="24"/>
          <w:szCs w:val="20"/>
        </w:rPr>
      </w:pPr>
      <w:r w:rsidRPr="00587E50">
        <w:rPr>
          <w:rFonts w:ascii="Times New Roman" w:eastAsia="宋体" w:hAnsi="Times New Roman" w:cs="Times New Roman"/>
          <w:kern w:val="0"/>
          <w:sz w:val="24"/>
          <w:szCs w:val="20"/>
        </w:rPr>
        <w:t>（</w:t>
      </w:r>
      <w:r w:rsidRPr="00587E50">
        <w:rPr>
          <w:rFonts w:ascii="Times New Roman" w:eastAsia="宋体" w:hAnsi="Times New Roman" w:cs="Times New Roman"/>
          <w:kern w:val="0"/>
          <w:sz w:val="24"/>
          <w:szCs w:val="20"/>
        </w:rPr>
        <w:t>1</w:t>
      </w:r>
      <w:r w:rsidRPr="00587E50">
        <w:rPr>
          <w:rFonts w:ascii="Times New Roman" w:eastAsia="宋体" w:hAnsi="Times New Roman" w:cs="Times New Roman"/>
          <w:kern w:val="0"/>
          <w:sz w:val="24"/>
          <w:szCs w:val="20"/>
        </w:rPr>
        <w:t>）主要分级方法</w:t>
      </w:r>
    </w:p>
    <w:p w14:paraId="165F1046" w14:textId="2988F14C" w:rsidR="005B1FD7" w:rsidRPr="003A1100" w:rsidRDefault="00D97661" w:rsidP="003A1100">
      <w:pPr>
        <w:widowControl/>
        <w:autoSpaceDE w:val="0"/>
        <w:autoSpaceDN w:val="0"/>
        <w:spacing w:line="360" w:lineRule="auto"/>
        <w:ind w:firstLineChars="200" w:firstLine="480"/>
        <w:rPr>
          <w:rFonts w:ascii="Times New Roman" w:eastAsia="宋体" w:hAnsi="Times New Roman" w:cs="Times New Roman" w:hint="eastAsia"/>
          <w:kern w:val="0"/>
          <w:sz w:val="24"/>
          <w:szCs w:val="20"/>
        </w:rPr>
      </w:pPr>
      <w:r w:rsidRPr="00587E50">
        <w:rPr>
          <w:rFonts w:ascii="Times New Roman" w:eastAsia="宋体" w:hAnsi="Times New Roman" w:cs="Times New Roman"/>
          <w:kern w:val="0"/>
          <w:sz w:val="24"/>
          <w:szCs w:val="20"/>
        </w:rPr>
        <w:t>团队人员通过项目实施、实地调研对不同品种蓝莓果实进行采集、测量、统计，并广泛征求当地销售商、农业专家和种植管理人员的意见，收集了各蓝莓种植主产区近</w:t>
      </w:r>
      <w:r w:rsidRPr="00587E50">
        <w:rPr>
          <w:rFonts w:ascii="Times New Roman" w:eastAsia="宋体" w:hAnsi="Times New Roman" w:cs="Times New Roman"/>
          <w:kern w:val="0"/>
          <w:sz w:val="24"/>
          <w:szCs w:val="20"/>
        </w:rPr>
        <w:t>3</w:t>
      </w:r>
      <w:r w:rsidRPr="00587E50">
        <w:rPr>
          <w:rFonts w:ascii="Times New Roman" w:eastAsia="宋体" w:hAnsi="Times New Roman" w:cs="Times New Roman"/>
          <w:kern w:val="0"/>
          <w:sz w:val="24"/>
          <w:szCs w:val="20"/>
        </w:rPr>
        <w:t>年的果实（</w:t>
      </w:r>
      <w:r w:rsidRPr="00587E50">
        <w:rPr>
          <w:rFonts w:ascii="Times New Roman" w:eastAsia="宋体" w:hAnsi="Times New Roman" w:cs="Times New Roman"/>
          <w:kern w:val="0"/>
          <w:sz w:val="24"/>
          <w:szCs w:val="20"/>
        </w:rPr>
        <w:t>2020</w:t>
      </w:r>
      <w:r w:rsidRPr="00587E50">
        <w:rPr>
          <w:rFonts w:ascii="Times New Roman" w:eastAsia="宋体" w:hAnsi="Times New Roman" w:cs="Times New Roman"/>
          <w:kern w:val="0"/>
          <w:sz w:val="24"/>
          <w:szCs w:val="20"/>
        </w:rPr>
        <w:t>年、</w:t>
      </w:r>
      <w:r w:rsidRPr="00587E50">
        <w:rPr>
          <w:rFonts w:ascii="Times New Roman" w:eastAsia="宋体" w:hAnsi="Times New Roman" w:cs="Times New Roman"/>
          <w:kern w:val="0"/>
          <w:sz w:val="24"/>
          <w:szCs w:val="20"/>
        </w:rPr>
        <w:t>2021</w:t>
      </w:r>
      <w:r w:rsidRPr="00587E50">
        <w:rPr>
          <w:rFonts w:ascii="Times New Roman" w:eastAsia="宋体" w:hAnsi="Times New Roman" w:cs="Times New Roman"/>
          <w:kern w:val="0"/>
          <w:sz w:val="24"/>
          <w:szCs w:val="20"/>
        </w:rPr>
        <w:t>年、</w:t>
      </w:r>
      <w:r w:rsidRPr="00587E50">
        <w:rPr>
          <w:rFonts w:ascii="Times New Roman" w:eastAsia="宋体" w:hAnsi="Times New Roman" w:cs="Times New Roman"/>
          <w:kern w:val="0"/>
          <w:sz w:val="24"/>
          <w:szCs w:val="20"/>
        </w:rPr>
        <w:t>2022</w:t>
      </w:r>
      <w:r w:rsidRPr="00587E50">
        <w:rPr>
          <w:rFonts w:ascii="Times New Roman" w:eastAsia="宋体" w:hAnsi="Times New Roman" w:cs="Times New Roman"/>
          <w:kern w:val="0"/>
          <w:sz w:val="24"/>
          <w:szCs w:val="20"/>
        </w:rPr>
        <w:t>年），</w:t>
      </w:r>
      <w:r w:rsidR="00180862" w:rsidRPr="00587E50">
        <w:rPr>
          <w:rFonts w:ascii="Times New Roman" w:eastAsia="宋体" w:hAnsi="Times New Roman" w:cs="Times New Roman"/>
          <w:kern w:val="0"/>
          <w:sz w:val="24"/>
          <w:szCs w:val="20"/>
        </w:rPr>
        <w:t>每个品种随机采摘</w:t>
      </w:r>
      <w:r w:rsidR="00180862" w:rsidRPr="00587E50">
        <w:rPr>
          <w:rFonts w:ascii="Times New Roman" w:eastAsia="宋体" w:hAnsi="Times New Roman" w:cs="Times New Roman"/>
          <w:kern w:val="0"/>
          <w:sz w:val="24"/>
          <w:szCs w:val="20"/>
        </w:rPr>
        <w:t>10000</w:t>
      </w:r>
      <w:r w:rsidR="00180862" w:rsidRPr="00587E50">
        <w:rPr>
          <w:rFonts w:ascii="Times New Roman" w:eastAsia="宋体" w:hAnsi="Times New Roman" w:cs="Times New Roman"/>
          <w:kern w:val="0"/>
          <w:sz w:val="24"/>
          <w:szCs w:val="20"/>
        </w:rPr>
        <w:t>颗蓝莓鲜果进行数据采集，</w:t>
      </w:r>
      <w:r w:rsidRPr="00587E50">
        <w:rPr>
          <w:rFonts w:ascii="Times New Roman" w:eastAsia="宋体" w:hAnsi="Times New Roman" w:cs="Times New Roman"/>
          <w:kern w:val="0"/>
          <w:sz w:val="24"/>
          <w:szCs w:val="20"/>
        </w:rPr>
        <w:t>测定</w:t>
      </w:r>
      <w:r w:rsidR="00180862" w:rsidRPr="00587E50">
        <w:rPr>
          <w:rFonts w:ascii="Times New Roman" w:eastAsia="宋体" w:hAnsi="Times New Roman" w:cs="Times New Roman"/>
          <w:kern w:val="0"/>
          <w:sz w:val="24"/>
          <w:szCs w:val="20"/>
        </w:rPr>
        <w:t>的结果</w:t>
      </w:r>
      <w:r w:rsidRPr="00587E50">
        <w:rPr>
          <w:rFonts w:ascii="Times New Roman" w:eastAsia="宋体" w:hAnsi="Times New Roman" w:cs="Times New Roman"/>
          <w:kern w:val="0"/>
          <w:sz w:val="24"/>
          <w:szCs w:val="20"/>
        </w:rPr>
        <w:t>统计如下表。</w:t>
      </w:r>
    </w:p>
    <w:p w14:paraId="175C1B0B" w14:textId="0106791C" w:rsidR="005B1FD7" w:rsidRPr="00587E50" w:rsidRDefault="005B1FD7" w:rsidP="005B1FD7">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表</w:t>
      </w:r>
      <w:r w:rsidRPr="00587E50">
        <w:rPr>
          <w:rFonts w:ascii="Times New Roman" w:eastAsia="宋体" w:hAnsi="Times New Roman" w:cs="Times New Roman"/>
          <w:b/>
          <w:bCs/>
          <w:kern w:val="0"/>
          <w:szCs w:val="21"/>
        </w:rPr>
        <w:t xml:space="preserve">1 </w:t>
      </w:r>
      <w:r w:rsidRPr="00587E50">
        <w:rPr>
          <w:rFonts w:ascii="Times New Roman" w:eastAsia="宋体" w:hAnsi="Times New Roman" w:cs="Times New Roman"/>
          <w:b/>
          <w:bCs/>
          <w:kern w:val="0"/>
          <w:szCs w:val="21"/>
        </w:rPr>
        <w:t>不同兔眼系列蓝莓鲜果果实横径颗数（</w:t>
      </w:r>
      <w:r w:rsidRPr="00587E50">
        <w:rPr>
          <w:rFonts w:ascii="Times New Roman" w:eastAsia="宋体" w:hAnsi="Times New Roman" w:cs="Times New Roman"/>
          <w:b/>
          <w:bCs/>
          <w:kern w:val="0"/>
          <w:szCs w:val="21"/>
        </w:rPr>
        <w:t>Q=5</w:t>
      </w:r>
      <w:r w:rsidRPr="00587E50">
        <w:rPr>
          <w:rFonts w:ascii="Times New Roman" w:eastAsia="宋体" w:hAnsi="Times New Roman" w:cs="Times New Roman"/>
          <w:b/>
          <w:bCs/>
          <w:kern w:val="0"/>
          <w:szCs w:val="21"/>
        </w:rPr>
        <w:t>，</w:t>
      </w:r>
      <w:r w:rsidRPr="00587E50">
        <w:rPr>
          <w:rFonts w:ascii="Times New Roman" w:eastAsia="宋体" w:hAnsi="Times New Roman" w:cs="Times New Roman"/>
          <w:b/>
          <w:bCs/>
          <w:kern w:val="0"/>
          <w:szCs w:val="21"/>
        </w:rPr>
        <w:t>2020</w:t>
      </w:r>
      <w:r w:rsidRPr="00587E50">
        <w:rPr>
          <w:rFonts w:ascii="Times New Roman" w:eastAsia="宋体" w:hAnsi="Times New Roman" w:cs="Times New Roman"/>
          <w:b/>
          <w:bCs/>
          <w:kern w:val="0"/>
          <w:szCs w:val="21"/>
        </w:rPr>
        <w:t>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15"/>
        <w:gridCol w:w="1512"/>
        <w:gridCol w:w="1417"/>
        <w:gridCol w:w="1276"/>
      </w:tblGrid>
      <w:tr w:rsidR="007C4157" w:rsidRPr="00587E50" w14:paraId="354A747E" w14:textId="77777777" w:rsidTr="009C1532">
        <w:trPr>
          <w:jc w:val="center"/>
        </w:trPr>
        <w:tc>
          <w:tcPr>
            <w:tcW w:w="1196" w:type="dxa"/>
            <w:vMerge w:val="restart"/>
            <w:shd w:val="clear" w:color="auto" w:fill="auto"/>
          </w:tcPr>
          <w:p w14:paraId="6C3ED32F" w14:textId="77777777" w:rsidR="007C4157" w:rsidRPr="00587E50" w:rsidRDefault="007C4157" w:rsidP="009C1532">
            <w:pPr>
              <w:widowControl/>
              <w:autoSpaceDE w:val="0"/>
              <w:autoSpaceDN w:val="0"/>
              <w:spacing w:line="720" w:lineRule="auto"/>
              <w:ind w:firstLineChars="83" w:firstLine="175"/>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品种</w:t>
            </w:r>
          </w:p>
        </w:tc>
        <w:tc>
          <w:tcPr>
            <w:tcW w:w="5320" w:type="dxa"/>
            <w:gridSpan w:val="4"/>
            <w:tcBorders>
              <w:right w:val="single" w:sz="4" w:space="0" w:color="auto"/>
            </w:tcBorders>
            <w:shd w:val="clear" w:color="auto" w:fill="auto"/>
          </w:tcPr>
          <w:p w14:paraId="4138A623" w14:textId="77777777" w:rsidR="007C4157" w:rsidRPr="00587E50" w:rsidRDefault="007C4157"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果径</w:t>
            </w:r>
          </w:p>
        </w:tc>
      </w:tr>
      <w:tr w:rsidR="007C4157" w:rsidRPr="00587E50" w14:paraId="304408D8" w14:textId="77777777" w:rsidTr="009C1532">
        <w:trPr>
          <w:jc w:val="center"/>
        </w:trPr>
        <w:tc>
          <w:tcPr>
            <w:tcW w:w="1196" w:type="dxa"/>
            <w:vMerge/>
            <w:shd w:val="clear" w:color="auto" w:fill="auto"/>
          </w:tcPr>
          <w:p w14:paraId="0463CF35" w14:textId="77777777" w:rsidR="007C4157" w:rsidRPr="00587E50" w:rsidRDefault="007C4157" w:rsidP="009C1532">
            <w:pPr>
              <w:widowControl/>
              <w:autoSpaceDE w:val="0"/>
              <w:autoSpaceDN w:val="0"/>
              <w:spacing w:line="360" w:lineRule="auto"/>
              <w:jc w:val="center"/>
              <w:rPr>
                <w:rFonts w:ascii="Times New Roman" w:eastAsia="宋体" w:hAnsi="Times New Roman" w:cs="Times New Roman"/>
                <w:b/>
                <w:bCs/>
                <w:kern w:val="0"/>
                <w:szCs w:val="21"/>
              </w:rPr>
            </w:pPr>
          </w:p>
        </w:tc>
        <w:tc>
          <w:tcPr>
            <w:tcW w:w="1115" w:type="dxa"/>
            <w:shd w:val="clear" w:color="auto" w:fill="auto"/>
          </w:tcPr>
          <w:p w14:paraId="0410D809" w14:textId="1948E6C8" w:rsidR="007C4157" w:rsidRPr="00587E50" w:rsidRDefault="007C4157"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≥16mm</w:t>
            </w:r>
          </w:p>
        </w:tc>
        <w:tc>
          <w:tcPr>
            <w:tcW w:w="1512" w:type="dxa"/>
            <w:shd w:val="clear" w:color="auto" w:fill="auto"/>
          </w:tcPr>
          <w:p w14:paraId="153C7217" w14:textId="362692B1" w:rsidR="007C4157" w:rsidRPr="00587E50" w:rsidRDefault="007C4157"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16</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≥12mm</w:t>
            </w:r>
          </w:p>
        </w:tc>
        <w:tc>
          <w:tcPr>
            <w:tcW w:w="1417" w:type="dxa"/>
            <w:shd w:val="clear" w:color="auto" w:fill="auto"/>
          </w:tcPr>
          <w:p w14:paraId="4AF1A543" w14:textId="4D0AE016" w:rsidR="007C4157" w:rsidRPr="00587E50" w:rsidRDefault="007C4157"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12</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≥10mm</w:t>
            </w:r>
          </w:p>
        </w:tc>
        <w:tc>
          <w:tcPr>
            <w:tcW w:w="1276" w:type="dxa"/>
            <w:shd w:val="clear" w:color="auto" w:fill="auto"/>
          </w:tcPr>
          <w:p w14:paraId="335DCB11" w14:textId="080AA2C6" w:rsidR="007C4157" w:rsidRPr="00587E50" w:rsidRDefault="007C4157"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w:t>
            </w:r>
            <w:r w:rsidRPr="00587E50">
              <w:rPr>
                <w:rFonts w:ascii="Times New Roman" w:eastAsia="宋体" w:hAnsi="Times New Roman" w:cs="Times New Roman"/>
                <w:kern w:val="0"/>
                <w:szCs w:val="21"/>
              </w:rPr>
              <w:t>10mm</w:t>
            </w:r>
          </w:p>
        </w:tc>
      </w:tr>
      <w:tr w:rsidR="007C4157" w:rsidRPr="00587E50" w14:paraId="6527AB8F" w14:textId="77777777" w:rsidTr="009C1532">
        <w:trPr>
          <w:jc w:val="center"/>
        </w:trPr>
        <w:tc>
          <w:tcPr>
            <w:tcW w:w="1196" w:type="dxa"/>
            <w:shd w:val="clear" w:color="auto" w:fill="auto"/>
          </w:tcPr>
          <w:p w14:paraId="3D140CC1" w14:textId="77777777" w:rsidR="007C4157" w:rsidRPr="00587E50" w:rsidRDefault="007C4157"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粉蓝</w:t>
            </w:r>
          </w:p>
        </w:tc>
        <w:tc>
          <w:tcPr>
            <w:tcW w:w="1115" w:type="dxa"/>
            <w:shd w:val="clear" w:color="auto" w:fill="auto"/>
          </w:tcPr>
          <w:p w14:paraId="453A0A20" w14:textId="77777777" w:rsidR="007C4157" w:rsidRPr="00587E50" w:rsidRDefault="007C4157"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15</w:t>
            </w:r>
          </w:p>
        </w:tc>
        <w:tc>
          <w:tcPr>
            <w:tcW w:w="1512" w:type="dxa"/>
            <w:shd w:val="clear" w:color="auto" w:fill="auto"/>
          </w:tcPr>
          <w:p w14:paraId="5EA34870" w14:textId="5B1D30B3" w:rsidR="007C4157"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w:t>
            </w:r>
            <w:r w:rsidR="007C4157" w:rsidRPr="00587E50">
              <w:rPr>
                <w:rFonts w:ascii="Times New Roman" w:eastAsia="宋体" w:hAnsi="Times New Roman" w:cs="Times New Roman"/>
                <w:kern w:val="0"/>
                <w:szCs w:val="21"/>
              </w:rPr>
              <w:t>873</w:t>
            </w:r>
          </w:p>
        </w:tc>
        <w:tc>
          <w:tcPr>
            <w:tcW w:w="1417" w:type="dxa"/>
            <w:shd w:val="clear" w:color="auto" w:fill="auto"/>
          </w:tcPr>
          <w:p w14:paraId="391ED039" w14:textId="78AA185A" w:rsidR="007C4157"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3543</w:t>
            </w:r>
          </w:p>
        </w:tc>
        <w:tc>
          <w:tcPr>
            <w:tcW w:w="1276" w:type="dxa"/>
            <w:shd w:val="clear" w:color="auto" w:fill="auto"/>
          </w:tcPr>
          <w:p w14:paraId="6E26E4E2" w14:textId="29CAAB2C" w:rsidR="007C4157"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1569</w:t>
            </w:r>
          </w:p>
        </w:tc>
      </w:tr>
      <w:tr w:rsidR="004627AC" w:rsidRPr="00587E50" w14:paraId="72F61925" w14:textId="77777777" w:rsidTr="009C1532">
        <w:trPr>
          <w:jc w:val="center"/>
        </w:trPr>
        <w:tc>
          <w:tcPr>
            <w:tcW w:w="1196" w:type="dxa"/>
            <w:vMerge w:val="restart"/>
            <w:shd w:val="clear" w:color="auto" w:fill="auto"/>
          </w:tcPr>
          <w:p w14:paraId="4F2B5BB4" w14:textId="50A13AB1" w:rsidR="004627AC" w:rsidRPr="00587E50" w:rsidRDefault="004627AC" w:rsidP="009C1532">
            <w:pPr>
              <w:widowControl/>
              <w:autoSpaceDE w:val="0"/>
              <w:autoSpaceDN w:val="0"/>
              <w:spacing w:line="720" w:lineRule="auto"/>
              <w:ind w:firstLineChars="83" w:firstLine="175"/>
              <w:jc w:val="center"/>
              <w:rPr>
                <w:rFonts w:ascii="Times New Roman" w:eastAsia="宋体" w:hAnsi="Times New Roman" w:cs="Times New Roman"/>
                <w:b/>
                <w:bCs/>
                <w:kern w:val="0"/>
                <w:szCs w:val="21"/>
              </w:rPr>
            </w:pPr>
          </w:p>
        </w:tc>
        <w:tc>
          <w:tcPr>
            <w:tcW w:w="5320" w:type="dxa"/>
            <w:gridSpan w:val="4"/>
            <w:tcBorders>
              <w:right w:val="single" w:sz="4" w:space="0" w:color="auto"/>
            </w:tcBorders>
            <w:shd w:val="clear" w:color="auto" w:fill="auto"/>
          </w:tcPr>
          <w:p w14:paraId="4D69E800"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果径</w:t>
            </w:r>
          </w:p>
        </w:tc>
      </w:tr>
      <w:tr w:rsidR="004627AC" w:rsidRPr="00587E50" w14:paraId="11E8A311" w14:textId="77777777" w:rsidTr="009C1532">
        <w:trPr>
          <w:jc w:val="center"/>
        </w:trPr>
        <w:tc>
          <w:tcPr>
            <w:tcW w:w="1196" w:type="dxa"/>
            <w:vMerge/>
            <w:shd w:val="clear" w:color="auto" w:fill="auto"/>
          </w:tcPr>
          <w:p w14:paraId="662F95C7"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p>
        </w:tc>
        <w:tc>
          <w:tcPr>
            <w:tcW w:w="1115" w:type="dxa"/>
            <w:shd w:val="clear" w:color="auto" w:fill="auto"/>
          </w:tcPr>
          <w:p w14:paraId="4A91DE84"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≥18mm</w:t>
            </w:r>
          </w:p>
        </w:tc>
        <w:tc>
          <w:tcPr>
            <w:tcW w:w="1512" w:type="dxa"/>
            <w:shd w:val="clear" w:color="auto" w:fill="auto"/>
          </w:tcPr>
          <w:p w14:paraId="59124505"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18</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≥14mm</w:t>
            </w:r>
          </w:p>
        </w:tc>
        <w:tc>
          <w:tcPr>
            <w:tcW w:w="1417" w:type="dxa"/>
            <w:shd w:val="clear" w:color="auto" w:fill="auto"/>
          </w:tcPr>
          <w:p w14:paraId="2CEEAD34"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14</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≥12mm</w:t>
            </w:r>
          </w:p>
        </w:tc>
        <w:tc>
          <w:tcPr>
            <w:tcW w:w="1276" w:type="dxa"/>
            <w:shd w:val="clear" w:color="auto" w:fill="auto"/>
          </w:tcPr>
          <w:p w14:paraId="5B777C4E"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w:t>
            </w:r>
            <w:r w:rsidRPr="00587E50">
              <w:rPr>
                <w:rFonts w:ascii="Times New Roman" w:eastAsia="宋体" w:hAnsi="Times New Roman" w:cs="Times New Roman"/>
                <w:kern w:val="0"/>
                <w:szCs w:val="21"/>
              </w:rPr>
              <w:t>12mm</w:t>
            </w:r>
          </w:p>
        </w:tc>
      </w:tr>
      <w:tr w:rsidR="004627AC" w:rsidRPr="00587E50" w14:paraId="78E33D13" w14:textId="77777777" w:rsidTr="009C1532">
        <w:trPr>
          <w:jc w:val="center"/>
        </w:trPr>
        <w:tc>
          <w:tcPr>
            <w:tcW w:w="1196" w:type="dxa"/>
            <w:shd w:val="clear" w:color="auto" w:fill="auto"/>
          </w:tcPr>
          <w:p w14:paraId="24C477C7"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灿烂</w:t>
            </w:r>
          </w:p>
        </w:tc>
        <w:tc>
          <w:tcPr>
            <w:tcW w:w="1115" w:type="dxa"/>
            <w:shd w:val="clear" w:color="auto" w:fill="auto"/>
          </w:tcPr>
          <w:p w14:paraId="2033D467" w14:textId="4DADC90B"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1551</w:t>
            </w:r>
          </w:p>
        </w:tc>
        <w:tc>
          <w:tcPr>
            <w:tcW w:w="1512" w:type="dxa"/>
            <w:shd w:val="clear" w:color="auto" w:fill="auto"/>
          </w:tcPr>
          <w:p w14:paraId="7F68355A" w14:textId="4690320B"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5324</w:t>
            </w:r>
          </w:p>
        </w:tc>
        <w:tc>
          <w:tcPr>
            <w:tcW w:w="1417" w:type="dxa"/>
            <w:shd w:val="clear" w:color="auto" w:fill="auto"/>
          </w:tcPr>
          <w:p w14:paraId="5BD3B7E7" w14:textId="6E179AC0"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2452</w:t>
            </w:r>
          </w:p>
        </w:tc>
        <w:tc>
          <w:tcPr>
            <w:tcW w:w="1276" w:type="dxa"/>
            <w:shd w:val="clear" w:color="auto" w:fill="auto"/>
          </w:tcPr>
          <w:p w14:paraId="6442FCA5" w14:textId="07833BFE"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673</w:t>
            </w:r>
          </w:p>
        </w:tc>
      </w:tr>
      <w:tr w:rsidR="004627AC" w:rsidRPr="00587E50" w14:paraId="6A0DF689" w14:textId="77777777" w:rsidTr="009C1532">
        <w:trPr>
          <w:jc w:val="center"/>
        </w:trPr>
        <w:tc>
          <w:tcPr>
            <w:tcW w:w="1196" w:type="dxa"/>
            <w:shd w:val="clear" w:color="auto" w:fill="auto"/>
          </w:tcPr>
          <w:p w14:paraId="40AAFAC3"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杰兔</w:t>
            </w:r>
          </w:p>
        </w:tc>
        <w:tc>
          <w:tcPr>
            <w:tcW w:w="1115" w:type="dxa"/>
            <w:shd w:val="clear" w:color="auto" w:fill="auto"/>
          </w:tcPr>
          <w:p w14:paraId="7A62E43A" w14:textId="4C035878"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2434</w:t>
            </w:r>
          </w:p>
        </w:tc>
        <w:tc>
          <w:tcPr>
            <w:tcW w:w="1512" w:type="dxa"/>
            <w:shd w:val="clear" w:color="auto" w:fill="auto"/>
          </w:tcPr>
          <w:p w14:paraId="3EDA79A9" w14:textId="1B10C140"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4636</w:t>
            </w:r>
          </w:p>
        </w:tc>
        <w:tc>
          <w:tcPr>
            <w:tcW w:w="1417" w:type="dxa"/>
            <w:shd w:val="clear" w:color="auto" w:fill="auto"/>
          </w:tcPr>
          <w:p w14:paraId="5E7A1425" w14:textId="6490C4AD"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2123</w:t>
            </w:r>
          </w:p>
        </w:tc>
        <w:tc>
          <w:tcPr>
            <w:tcW w:w="1276" w:type="dxa"/>
            <w:shd w:val="clear" w:color="auto" w:fill="auto"/>
          </w:tcPr>
          <w:p w14:paraId="0C63C1C9" w14:textId="798DD48B"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807</w:t>
            </w:r>
          </w:p>
        </w:tc>
      </w:tr>
    </w:tbl>
    <w:p w14:paraId="40A0C865" w14:textId="5F157639" w:rsidR="007C4157" w:rsidRPr="00587E50" w:rsidRDefault="007C4157" w:rsidP="004627AC">
      <w:pPr>
        <w:widowControl/>
        <w:autoSpaceDE w:val="0"/>
        <w:autoSpaceDN w:val="0"/>
        <w:ind w:firstLineChars="550" w:firstLine="990"/>
        <w:rPr>
          <w:rFonts w:ascii="Times New Roman" w:eastAsia="宋体" w:hAnsi="Times New Roman" w:cs="Times New Roman"/>
          <w:kern w:val="0"/>
          <w:sz w:val="18"/>
          <w:szCs w:val="18"/>
        </w:rPr>
      </w:pPr>
      <w:r w:rsidRPr="00587E50">
        <w:rPr>
          <w:rFonts w:ascii="Times New Roman" w:eastAsia="宋体" w:hAnsi="Times New Roman" w:cs="Times New Roman"/>
          <w:kern w:val="0"/>
          <w:sz w:val="18"/>
          <w:szCs w:val="18"/>
        </w:rPr>
        <w:t>注：</w:t>
      </w:r>
      <w:r w:rsidRPr="00587E50">
        <w:rPr>
          <w:rFonts w:ascii="Times New Roman" w:eastAsia="宋体" w:hAnsi="Times New Roman" w:cs="Times New Roman"/>
          <w:kern w:val="0"/>
          <w:sz w:val="18"/>
          <w:szCs w:val="18"/>
        </w:rPr>
        <w:t>Q</w:t>
      </w:r>
      <w:r w:rsidRPr="00587E50">
        <w:rPr>
          <w:rFonts w:ascii="Times New Roman" w:eastAsia="宋体" w:hAnsi="Times New Roman" w:cs="Times New Roman"/>
          <w:kern w:val="0"/>
          <w:sz w:val="18"/>
          <w:szCs w:val="18"/>
        </w:rPr>
        <w:t>为取样的蓝莓种植基地数量</w:t>
      </w:r>
    </w:p>
    <w:p w14:paraId="0CD9AEF6" w14:textId="77777777" w:rsidR="003A1100" w:rsidRDefault="003A1100" w:rsidP="005B1FD7">
      <w:pPr>
        <w:widowControl/>
        <w:autoSpaceDE w:val="0"/>
        <w:autoSpaceDN w:val="0"/>
        <w:spacing w:line="360" w:lineRule="auto"/>
        <w:jc w:val="center"/>
        <w:rPr>
          <w:rFonts w:ascii="Times New Roman" w:eastAsia="宋体" w:hAnsi="Times New Roman" w:cs="Times New Roman"/>
          <w:b/>
          <w:bCs/>
          <w:kern w:val="0"/>
          <w:szCs w:val="21"/>
        </w:rPr>
      </w:pPr>
    </w:p>
    <w:p w14:paraId="75F6BDC0" w14:textId="77777777" w:rsidR="003A1100" w:rsidRDefault="003A1100">
      <w:pPr>
        <w:widowControl/>
        <w:jc w:val="left"/>
        <w:rPr>
          <w:rFonts w:ascii="Times New Roman" w:eastAsia="宋体" w:hAnsi="Times New Roman" w:cs="Times New Roman"/>
          <w:b/>
          <w:bCs/>
          <w:kern w:val="0"/>
          <w:szCs w:val="21"/>
        </w:rPr>
      </w:pPr>
      <w:r>
        <w:rPr>
          <w:rFonts w:ascii="Times New Roman" w:eastAsia="宋体" w:hAnsi="Times New Roman" w:cs="Times New Roman"/>
          <w:b/>
          <w:bCs/>
          <w:kern w:val="0"/>
          <w:szCs w:val="21"/>
        </w:rPr>
        <w:br w:type="page"/>
      </w:r>
    </w:p>
    <w:p w14:paraId="2C25DFB7" w14:textId="1619C712" w:rsidR="005B1FD7" w:rsidRPr="00587E50" w:rsidRDefault="005B1FD7" w:rsidP="005B1FD7">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lastRenderedPageBreak/>
        <w:t>表</w:t>
      </w:r>
      <w:r w:rsidRPr="00587E50">
        <w:rPr>
          <w:rFonts w:ascii="Times New Roman" w:eastAsia="宋体" w:hAnsi="Times New Roman" w:cs="Times New Roman"/>
          <w:b/>
          <w:bCs/>
          <w:kern w:val="0"/>
          <w:szCs w:val="21"/>
        </w:rPr>
        <w:t xml:space="preserve">2 </w:t>
      </w:r>
      <w:r w:rsidRPr="00587E50">
        <w:rPr>
          <w:rFonts w:ascii="Times New Roman" w:eastAsia="宋体" w:hAnsi="Times New Roman" w:cs="Times New Roman"/>
          <w:b/>
          <w:bCs/>
          <w:kern w:val="0"/>
          <w:szCs w:val="21"/>
        </w:rPr>
        <w:t>不同兔眼系列蓝莓鲜果果实横径颗数（</w:t>
      </w:r>
      <w:r w:rsidRPr="00587E50">
        <w:rPr>
          <w:rFonts w:ascii="Times New Roman" w:eastAsia="宋体" w:hAnsi="Times New Roman" w:cs="Times New Roman"/>
          <w:b/>
          <w:bCs/>
          <w:kern w:val="0"/>
          <w:szCs w:val="21"/>
        </w:rPr>
        <w:t>Q=5</w:t>
      </w:r>
      <w:r w:rsidRPr="00587E50">
        <w:rPr>
          <w:rFonts w:ascii="Times New Roman" w:eastAsia="宋体" w:hAnsi="Times New Roman" w:cs="Times New Roman"/>
          <w:b/>
          <w:bCs/>
          <w:kern w:val="0"/>
          <w:szCs w:val="21"/>
        </w:rPr>
        <w:t>，</w:t>
      </w:r>
      <w:r w:rsidRPr="00587E50">
        <w:rPr>
          <w:rFonts w:ascii="Times New Roman" w:eastAsia="宋体" w:hAnsi="Times New Roman" w:cs="Times New Roman"/>
          <w:b/>
          <w:bCs/>
          <w:kern w:val="0"/>
          <w:szCs w:val="21"/>
        </w:rPr>
        <w:t>2021</w:t>
      </w:r>
      <w:r w:rsidRPr="00587E50">
        <w:rPr>
          <w:rFonts w:ascii="Times New Roman" w:eastAsia="宋体" w:hAnsi="Times New Roman" w:cs="Times New Roman"/>
          <w:b/>
          <w:bCs/>
          <w:kern w:val="0"/>
          <w:szCs w:val="21"/>
        </w:rPr>
        <w:t>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15"/>
        <w:gridCol w:w="1512"/>
        <w:gridCol w:w="1417"/>
        <w:gridCol w:w="1276"/>
      </w:tblGrid>
      <w:tr w:rsidR="004627AC" w:rsidRPr="00587E50" w14:paraId="77395BDC" w14:textId="77777777" w:rsidTr="009C1532">
        <w:trPr>
          <w:jc w:val="center"/>
        </w:trPr>
        <w:tc>
          <w:tcPr>
            <w:tcW w:w="1196" w:type="dxa"/>
            <w:vMerge w:val="restart"/>
            <w:shd w:val="clear" w:color="auto" w:fill="auto"/>
          </w:tcPr>
          <w:p w14:paraId="2AC5AD2E" w14:textId="77777777" w:rsidR="004627AC" w:rsidRPr="00587E50" w:rsidRDefault="004627AC" w:rsidP="009C1532">
            <w:pPr>
              <w:widowControl/>
              <w:autoSpaceDE w:val="0"/>
              <w:autoSpaceDN w:val="0"/>
              <w:spacing w:line="720" w:lineRule="auto"/>
              <w:ind w:firstLineChars="83" w:firstLine="175"/>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品种</w:t>
            </w:r>
          </w:p>
        </w:tc>
        <w:tc>
          <w:tcPr>
            <w:tcW w:w="5320" w:type="dxa"/>
            <w:gridSpan w:val="4"/>
            <w:tcBorders>
              <w:right w:val="single" w:sz="4" w:space="0" w:color="auto"/>
            </w:tcBorders>
            <w:shd w:val="clear" w:color="auto" w:fill="auto"/>
          </w:tcPr>
          <w:p w14:paraId="7C918F74"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果径</w:t>
            </w:r>
          </w:p>
        </w:tc>
      </w:tr>
      <w:tr w:rsidR="004627AC" w:rsidRPr="00587E50" w14:paraId="4B42D8A9" w14:textId="77777777" w:rsidTr="009C1532">
        <w:trPr>
          <w:jc w:val="center"/>
        </w:trPr>
        <w:tc>
          <w:tcPr>
            <w:tcW w:w="1196" w:type="dxa"/>
            <w:vMerge/>
            <w:shd w:val="clear" w:color="auto" w:fill="auto"/>
          </w:tcPr>
          <w:p w14:paraId="6E85F789"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p>
        </w:tc>
        <w:tc>
          <w:tcPr>
            <w:tcW w:w="1115" w:type="dxa"/>
            <w:shd w:val="clear" w:color="auto" w:fill="auto"/>
          </w:tcPr>
          <w:p w14:paraId="24764346"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≥16mm</w:t>
            </w:r>
          </w:p>
        </w:tc>
        <w:tc>
          <w:tcPr>
            <w:tcW w:w="1512" w:type="dxa"/>
            <w:shd w:val="clear" w:color="auto" w:fill="auto"/>
          </w:tcPr>
          <w:p w14:paraId="67FF9BAF"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16</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≥12mm</w:t>
            </w:r>
          </w:p>
        </w:tc>
        <w:tc>
          <w:tcPr>
            <w:tcW w:w="1417" w:type="dxa"/>
            <w:shd w:val="clear" w:color="auto" w:fill="auto"/>
          </w:tcPr>
          <w:p w14:paraId="54047ECF"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12</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≥10mm</w:t>
            </w:r>
          </w:p>
        </w:tc>
        <w:tc>
          <w:tcPr>
            <w:tcW w:w="1276" w:type="dxa"/>
            <w:shd w:val="clear" w:color="auto" w:fill="auto"/>
          </w:tcPr>
          <w:p w14:paraId="4B81BD2A"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w:t>
            </w:r>
            <w:r w:rsidRPr="00587E50">
              <w:rPr>
                <w:rFonts w:ascii="Times New Roman" w:eastAsia="宋体" w:hAnsi="Times New Roman" w:cs="Times New Roman"/>
                <w:kern w:val="0"/>
                <w:szCs w:val="21"/>
              </w:rPr>
              <w:t>10mm</w:t>
            </w:r>
          </w:p>
        </w:tc>
      </w:tr>
      <w:tr w:rsidR="004627AC" w:rsidRPr="00587E50" w14:paraId="16384E78" w14:textId="77777777" w:rsidTr="009C1532">
        <w:trPr>
          <w:jc w:val="center"/>
        </w:trPr>
        <w:tc>
          <w:tcPr>
            <w:tcW w:w="1196" w:type="dxa"/>
            <w:shd w:val="clear" w:color="auto" w:fill="auto"/>
          </w:tcPr>
          <w:p w14:paraId="5E7EB484"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粉蓝</w:t>
            </w:r>
          </w:p>
        </w:tc>
        <w:tc>
          <w:tcPr>
            <w:tcW w:w="1115" w:type="dxa"/>
            <w:shd w:val="clear" w:color="auto" w:fill="auto"/>
          </w:tcPr>
          <w:p w14:paraId="3DE02616" w14:textId="4444A6DE"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46</w:t>
            </w:r>
          </w:p>
        </w:tc>
        <w:tc>
          <w:tcPr>
            <w:tcW w:w="1512" w:type="dxa"/>
            <w:shd w:val="clear" w:color="auto" w:fill="auto"/>
          </w:tcPr>
          <w:p w14:paraId="5B21F6AD" w14:textId="64C5CB54"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5512</w:t>
            </w:r>
          </w:p>
        </w:tc>
        <w:tc>
          <w:tcPr>
            <w:tcW w:w="1417" w:type="dxa"/>
            <w:shd w:val="clear" w:color="auto" w:fill="auto"/>
          </w:tcPr>
          <w:p w14:paraId="41013F23" w14:textId="7F2A1C54"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3345</w:t>
            </w:r>
          </w:p>
        </w:tc>
        <w:tc>
          <w:tcPr>
            <w:tcW w:w="1276" w:type="dxa"/>
            <w:shd w:val="clear" w:color="auto" w:fill="auto"/>
          </w:tcPr>
          <w:p w14:paraId="67DFF7F5" w14:textId="59D2E69C"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1097</w:t>
            </w:r>
          </w:p>
        </w:tc>
      </w:tr>
      <w:tr w:rsidR="004627AC" w:rsidRPr="00587E50" w14:paraId="56FE6DEA" w14:textId="77777777" w:rsidTr="009C1532">
        <w:trPr>
          <w:jc w:val="center"/>
        </w:trPr>
        <w:tc>
          <w:tcPr>
            <w:tcW w:w="1196" w:type="dxa"/>
            <w:vMerge w:val="restart"/>
            <w:shd w:val="clear" w:color="auto" w:fill="auto"/>
          </w:tcPr>
          <w:p w14:paraId="09270A9E" w14:textId="77777777" w:rsidR="004627AC" w:rsidRPr="00587E50" w:rsidRDefault="004627AC" w:rsidP="009C1532">
            <w:pPr>
              <w:widowControl/>
              <w:autoSpaceDE w:val="0"/>
              <w:autoSpaceDN w:val="0"/>
              <w:spacing w:line="720" w:lineRule="auto"/>
              <w:ind w:firstLineChars="83" w:firstLine="175"/>
              <w:jc w:val="center"/>
              <w:rPr>
                <w:rFonts w:ascii="Times New Roman" w:eastAsia="宋体" w:hAnsi="Times New Roman" w:cs="Times New Roman"/>
                <w:b/>
                <w:bCs/>
                <w:kern w:val="0"/>
                <w:szCs w:val="21"/>
              </w:rPr>
            </w:pPr>
          </w:p>
        </w:tc>
        <w:tc>
          <w:tcPr>
            <w:tcW w:w="5320" w:type="dxa"/>
            <w:gridSpan w:val="4"/>
            <w:tcBorders>
              <w:right w:val="single" w:sz="4" w:space="0" w:color="auto"/>
            </w:tcBorders>
            <w:shd w:val="clear" w:color="auto" w:fill="auto"/>
          </w:tcPr>
          <w:p w14:paraId="39CF0BA4"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果径</w:t>
            </w:r>
          </w:p>
        </w:tc>
      </w:tr>
      <w:tr w:rsidR="004627AC" w:rsidRPr="00587E50" w14:paraId="1B44E1FD" w14:textId="77777777" w:rsidTr="009C1532">
        <w:trPr>
          <w:jc w:val="center"/>
        </w:trPr>
        <w:tc>
          <w:tcPr>
            <w:tcW w:w="1196" w:type="dxa"/>
            <w:vMerge/>
            <w:shd w:val="clear" w:color="auto" w:fill="auto"/>
          </w:tcPr>
          <w:p w14:paraId="79CB93F4"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p>
        </w:tc>
        <w:tc>
          <w:tcPr>
            <w:tcW w:w="1115" w:type="dxa"/>
            <w:shd w:val="clear" w:color="auto" w:fill="auto"/>
          </w:tcPr>
          <w:p w14:paraId="11F7F1B4"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≥18mm</w:t>
            </w:r>
          </w:p>
        </w:tc>
        <w:tc>
          <w:tcPr>
            <w:tcW w:w="1512" w:type="dxa"/>
            <w:shd w:val="clear" w:color="auto" w:fill="auto"/>
          </w:tcPr>
          <w:p w14:paraId="700035D1"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18</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≥14mm</w:t>
            </w:r>
          </w:p>
        </w:tc>
        <w:tc>
          <w:tcPr>
            <w:tcW w:w="1417" w:type="dxa"/>
            <w:shd w:val="clear" w:color="auto" w:fill="auto"/>
          </w:tcPr>
          <w:p w14:paraId="531D924E"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14</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≥12mm</w:t>
            </w:r>
          </w:p>
        </w:tc>
        <w:tc>
          <w:tcPr>
            <w:tcW w:w="1276" w:type="dxa"/>
            <w:shd w:val="clear" w:color="auto" w:fill="auto"/>
          </w:tcPr>
          <w:p w14:paraId="30828C15"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w:t>
            </w:r>
            <w:r w:rsidRPr="00587E50">
              <w:rPr>
                <w:rFonts w:ascii="Times New Roman" w:eastAsia="宋体" w:hAnsi="Times New Roman" w:cs="Times New Roman"/>
                <w:kern w:val="0"/>
                <w:szCs w:val="21"/>
              </w:rPr>
              <w:t>12mm</w:t>
            </w:r>
          </w:p>
        </w:tc>
      </w:tr>
      <w:tr w:rsidR="004627AC" w:rsidRPr="00587E50" w14:paraId="41434467" w14:textId="77777777" w:rsidTr="009C1532">
        <w:trPr>
          <w:jc w:val="center"/>
        </w:trPr>
        <w:tc>
          <w:tcPr>
            <w:tcW w:w="1196" w:type="dxa"/>
            <w:shd w:val="clear" w:color="auto" w:fill="auto"/>
          </w:tcPr>
          <w:p w14:paraId="3C9E7104"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灿烂</w:t>
            </w:r>
          </w:p>
        </w:tc>
        <w:tc>
          <w:tcPr>
            <w:tcW w:w="1115" w:type="dxa"/>
            <w:shd w:val="clear" w:color="auto" w:fill="auto"/>
          </w:tcPr>
          <w:p w14:paraId="25627295" w14:textId="6C96413C"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2123</w:t>
            </w:r>
          </w:p>
        </w:tc>
        <w:tc>
          <w:tcPr>
            <w:tcW w:w="1512" w:type="dxa"/>
            <w:shd w:val="clear" w:color="auto" w:fill="auto"/>
          </w:tcPr>
          <w:p w14:paraId="4CD28696" w14:textId="02B1E0F1"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4876</w:t>
            </w:r>
          </w:p>
        </w:tc>
        <w:tc>
          <w:tcPr>
            <w:tcW w:w="1417" w:type="dxa"/>
            <w:shd w:val="clear" w:color="auto" w:fill="auto"/>
          </w:tcPr>
          <w:p w14:paraId="4381F4C5" w14:textId="013AD4E5"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2466</w:t>
            </w:r>
          </w:p>
        </w:tc>
        <w:tc>
          <w:tcPr>
            <w:tcW w:w="1276" w:type="dxa"/>
            <w:shd w:val="clear" w:color="auto" w:fill="auto"/>
          </w:tcPr>
          <w:p w14:paraId="6B97FFF5" w14:textId="1DB8F70B"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535</w:t>
            </w:r>
          </w:p>
        </w:tc>
      </w:tr>
      <w:tr w:rsidR="004627AC" w:rsidRPr="00587E50" w14:paraId="75A47A79" w14:textId="77777777" w:rsidTr="009C1532">
        <w:trPr>
          <w:jc w:val="center"/>
        </w:trPr>
        <w:tc>
          <w:tcPr>
            <w:tcW w:w="1196" w:type="dxa"/>
            <w:shd w:val="clear" w:color="auto" w:fill="auto"/>
          </w:tcPr>
          <w:p w14:paraId="4CA3FA8F"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杰兔</w:t>
            </w:r>
          </w:p>
        </w:tc>
        <w:tc>
          <w:tcPr>
            <w:tcW w:w="1115" w:type="dxa"/>
            <w:shd w:val="clear" w:color="auto" w:fill="auto"/>
          </w:tcPr>
          <w:p w14:paraId="49D0234E" w14:textId="14E302FE"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2098</w:t>
            </w:r>
          </w:p>
        </w:tc>
        <w:tc>
          <w:tcPr>
            <w:tcW w:w="1512" w:type="dxa"/>
            <w:shd w:val="clear" w:color="auto" w:fill="auto"/>
          </w:tcPr>
          <w:p w14:paraId="50E73BA1" w14:textId="39925998"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5241</w:t>
            </w:r>
          </w:p>
        </w:tc>
        <w:tc>
          <w:tcPr>
            <w:tcW w:w="1417" w:type="dxa"/>
            <w:shd w:val="clear" w:color="auto" w:fill="auto"/>
          </w:tcPr>
          <w:p w14:paraId="51E77697" w14:textId="2456ECEB"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2278</w:t>
            </w:r>
          </w:p>
        </w:tc>
        <w:tc>
          <w:tcPr>
            <w:tcW w:w="1276" w:type="dxa"/>
            <w:shd w:val="clear" w:color="auto" w:fill="auto"/>
          </w:tcPr>
          <w:p w14:paraId="37BD564C" w14:textId="33B5625A"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383</w:t>
            </w:r>
          </w:p>
        </w:tc>
      </w:tr>
    </w:tbl>
    <w:p w14:paraId="45343EA7" w14:textId="77777777" w:rsidR="001933B9" w:rsidRPr="00587E50" w:rsidRDefault="001933B9" w:rsidP="007C4157">
      <w:pPr>
        <w:widowControl/>
        <w:autoSpaceDE w:val="0"/>
        <w:autoSpaceDN w:val="0"/>
        <w:spacing w:line="360" w:lineRule="auto"/>
        <w:rPr>
          <w:rFonts w:ascii="Times New Roman" w:eastAsia="宋体" w:hAnsi="Times New Roman" w:cs="Times New Roman"/>
          <w:b/>
          <w:bCs/>
          <w:kern w:val="0"/>
          <w:szCs w:val="21"/>
        </w:rPr>
      </w:pPr>
    </w:p>
    <w:p w14:paraId="7155A0F4" w14:textId="023CE225" w:rsidR="005B1FD7" w:rsidRPr="00587E50" w:rsidRDefault="005B1FD7" w:rsidP="005B1FD7">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表</w:t>
      </w:r>
      <w:r w:rsidRPr="00587E50">
        <w:rPr>
          <w:rFonts w:ascii="Times New Roman" w:eastAsia="宋体" w:hAnsi="Times New Roman" w:cs="Times New Roman"/>
          <w:b/>
          <w:bCs/>
          <w:kern w:val="0"/>
          <w:szCs w:val="21"/>
        </w:rPr>
        <w:t xml:space="preserve">3 </w:t>
      </w:r>
      <w:r w:rsidRPr="00587E50">
        <w:rPr>
          <w:rFonts w:ascii="Times New Roman" w:eastAsia="宋体" w:hAnsi="Times New Roman" w:cs="Times New Roman"/>
          <w:b/>
          <w:bCs/>
          <w:kern w:val="0"/>
          <w:szCs w:val="21"/>
        </w:rPr>
        <w:t>不同兔眼系列蓝莓鲜果果实横径颗数（</w:t>
      </w:r>
      <w:r w:rsidR="00582984" w:rsidRPr="00587E50">
        <w:rPr>
          <w:rFonts w:ascii="Times New Roman" w:eastAsia="宋体" w:hAnsi="Times New Roman" w:cs="Times New Roman"/>
          <w:b/>
          <w:bCs/>
          <w:kern w:val="0"/>
          <w:szCs w:val="21"/>
        </w:rPr>
        <w:t xml:space="preserve">Q </w:t>
      </w:r>
      <w:r w:rsidRPr="00587E50">
        <w:rPr>
          <w:rFonts w:ascii="Times New Roman" w:eastAsia="宋体" w:hAnsi="Times New Roman" w:cs="Times New Roman"/>
          <w:b/>
          <w:bCs/>
          <w:kern w:val="0"/>
          <w:szCs w:val="21"/>
        </w:rPr>
        <w:t>=5</w:t>
      </w:r>
      <w:r w:rsidRPr="00587E50">
        <w:rPr>
          <w:rFonts w:ascii="Times New Roman" w:eastAsia="宋体" w:hAnsi="Times New Roman" w:cs="Times New Roman"/>
          <w:b/>
          <w:bCs/>
          <w:kern w:val="0"/>
          <w:szCs w:val="21"/>
        </w:rPr>
        <w:t>，</w:t>
      </w:r>
      <w:r w:rsidRPr="00587E50">
        <w:rPr>
          <w:rFonts w:ascii="Times New Roman" w:eastAsia="宋体" w:hAnsi="Times New Roman" w:cs="Times New Roman"/>
          <w:b/>
          <w:bCs/>
          <w:kern w:val="0"/>
          <w:szCs w:val="21"/>
        </w:rPr>
        <w:t>2022</w:t>
      </w:r>
      <w:r w:rsidRPr="00587E50">
        <w:rPr>
          <w:rFonts w:ascii="Times New Roman" w:eastAsia="宋体" w:hAnsi="Times New Roman" w:cs="Times New Roman"/>
          <w:b/>
          <w:bCs/>
          <w:kern w:val="0"/>
          <w:szCs w:val="21"/>
        </w:rPr>
        <w:t>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15"/>
        <w:gridCol w:w="1512"/>
        <w:gridCol w:w="1417"/>
        <w:gridCol w:w="1276"/>
      </w:tblGrid>
      <w:tr w:rsidR="004627AC" w:rsidRPr="00587E50" w14:paraId="77942439" w14:textId="77777777" w:rsidTr="009C1532">
        <w:trPr>
          <w:jc w:val="center"/>
        </w:trPr>
        <w:tc>
          <w:tcPr>
            <w:tcW w:w="1196" w:type="dxa"/>
            <w:vMerge w:val="restart"/>
            <w:shd w:val="clear" w:color="auto" w:fill="auto"/>
          </w:tcPr>
          <w:p w14:paraId="4A72222F" w14:textId="77777777" w:rsidR="004627AC" w:rsidRPr="00587E50" w:rsidRDefault="004627AC" w:rsidP="009C1532">
            <w:pPr>
              <w:widowControl/>
              <w:autoSpaceDE w:val="0"/>
              <w:autoSpaceDN w:val="0"/>
              <w:spacing w:line="720" w:lineRule="auto"/>
              <w:ind w:firstLineChars="83" w:firstLine="175"/>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品种</w:t>
            </w:r>
          </w:p>
        </w:tc>
        <w:tc>
          <w:tcPr>
            <w:tcW w:w="5320" w:type="dxa"/>
            <w:gridSpan w:val="4"/>
            <w:tcBorders>
              <w:right w:val="single" w:sz="4" w:space="0" w:color="auto"/>
            </w:tcBorders>
            <w:shd w:val="clear" w:color="auto" w:fill="auto"/>
          </w:tcPr>
          <w:p w14:paraId="17962EF5"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果径</w:t>
            </w:r>
          </w:p>
        </w:tc>
      </w:tr>
      <w:tr w:rsidR="004627AC" w:rsidRPr="00587E50" w14:paraId="21A2ABFB" w14:textId="77777777" w:rsidTr="009C1532">
        <w:trPr>
          <w:jc w:val="center"/>
        </w:trPr>
        <w:tc>
          <w:tcPr>
            <w:tcW w:w="1196" w:type="dxa"/>
            <w:vMerge/>
            <w:shd w:val="clear" w:color="auto" w:fill="auto"/>
          </w:tcPr>
          <w:p w14:paraId="093E99E5"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p>
        </w:tc>
        <w:tc>
          <w:tcPr>
            <w:tcW w:w="1115" w:type="dxa"/>
            <w:shd w:val="clear" w:color="auto" w:fill="auto"/>
          </w:tcPr>
          <w:p w14:paraId="41A28AFB"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≥16mm</w:t>
            </w:r>
          </w:p>
        </w:tc>
        <w:tc>
          <w:tcPr>
            <w:tcW w:w="1512" w:type="dxa"/>
            <w:shd w:val="clear" w:color="auto" w:fill="auto"/>
          </w:tcPr>
          <w:p w14:paraId="13BAA025"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16</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≥12mm</w:t>
            </w:r>
          </w:p>
        </w:tc>
        <w:tc>
          <w:tcPr>
            <w:tcW w:w="1417" w:type="dxa"/>
            <w:shd w:val="clear" w:color="auto" w:fill="auto"/>
          </w:tcPr>
          <w:p w14:paraId="799E6090"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12</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≥10mm</w:t>
            </w:r>
          </w:p>
        </w:tc>
        <w:tc>
          <w:tcPr>
            <w:tcW w:w="1276" w:type="dxa"/>
            <w:shd w:val="clear" w:color="auto" w:fill="auto"/>
          </w:tcPr>
          <w:p w14:paraId="4BEB6C33"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w:t>
            </w:r>
            <w:r w:rsidRPr="00587E50">
              <w:rPr>
                <w:rFonts w:ascii="Times New Roman" w:eastAsia="宋体" w:hAnsi="Times New Roman" w:cs="Times New Roman"/>
                <w:kern w:val="0"/>
                <w:szCs w:val="21"/>
              </w:rPr>
              <w:t>10mm</w:t>
            </w:r>
          </w:p>
        </w:tc>
      </w:tr>
      <w:tr w:rsidR="004627AC" w:rsidRPr="00587E50" w14:paraId="1AB5CDFA" w14:textId="77777777" w:rsidTr="009C1532">
        <w:trPr>
          <w:jc w:val="center"/>
        </w:trPr>
        <w:tc>
          <w:tcPr>
            <w:tcW w:w="1196" w:type="dxa"/>
            <w:shd w:val="clear" w:color="auto" w:fill="auto"/>
          </w:tcPr>
          <w:p w14:paraId="78AC92A6"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粉蓝</w:t>
            </w:r>
          </w:p>
        </w:tc>
        <w:tc>
          <w:tcPr>
            <w:tcW w:w="1115" w:type="dxa"/>
            <w:shd w:val="clear" w:color="auto" w:fill="auto"/>
          </w:tcPr>
          <w:p w14:paraId="0F82DBAD" w14:textId="577ABC9A"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37</w:t>
            </w:r>
          </w:p>
        </w:tc>
        <w:tc>
          <w:tcPr>
            <w:tcW w:w="1512" w:type="dxa"/>
            <w:shd w:val="clear" w:color="auto" w:fill="auto"/>
          </w:tcPr>
          <w:p w14:paraId="2A322895" w14:textId="6AF2A0D4"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4767</w:t>
            </w:r>
          </w:p>
        </w:tc>
        <w:tc>
          <w:tcPr>
            <w:tcW w:w="1417" w:type="dxa"/>
            <w:shd w:val="clear" w:color="auto" w:fill="auto"/>
          </w:tcPr>
          <w:p w14:paraId="614BA076" w14:textId="3764D21E"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4135</w:t>
            </w:r>
          </w:p>
        </w:tc>
        <w:tc>
          <w:tcPr>
            <w:tcW w:w="1276" w:type="dxa"/>
            <w:shd w:val="clear" w:color="auto" w:fill="auto"/>
          </w:tcPr>
          <w:p w14:paraId="2D57C1E2" w14:textId="7B75166F"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1061</w:t>
            </w:r>
          </w:p>
        </w:tc>
      </w:tr>
      <w:tr w:rsidR="004627AC" w:rsidRPr="00587E50" w14:paraId="06008974" w14:textId="77777777" w:rsidTr="009C1532">
        <w:trPr>
          <w:jc w:val="center"/>
        </w:trPr>
        <w:tc>
          <w:tcPr>
            <w:tcW w:w="1196" w:type="dxa"/>
            <w:vMerge w:val="restart"/>
            <w:shd w:val="clear" w:color="auto" w:fill="auto"/>
          </w:tcPr>
          <w:p w14:paraId="4BAB9F40" w14:textId="77777777" w:rsidR="004627AC" w:rsidRPr="00587E50" w:rsidRDefault="004627AC" w:rsidP="009C1532">
            <w:pPr>
              <w:widowControl/>
              <w:autoSpaceDE w:val="0"/>
              <w:autoSpaceDN w:val="0"/>
              <w:spacing w:line="720" w:lineRule="auto"/>
              <w:ind w:firstLineChars="83" w:firstLine="175"/>
              <w:jc w:val="center"/>
              <w:rPr>
                <w:rFonts w:ascii="Times New Roman" w:eastAsia="宋体" w:hAnsi="Times New Roman" w:cs="Times New Roman"/>
                <w:b/>
                <w:bCs/>
                <w:kern w:val="0"/>
                <w:szCs w:val="21"/>
              </w:rPr>
            </w:pPr>
          </w:p>
        </w:tc>
        <w:tc>
          <w:tcPr>
            <w:tcW w:w="5320" w:type="dxa"/>
            <w:gridSpan w:val="4"/>
            <w:tcBorders>
              <w:right w:val="single" w:sz="4" w:space="0" w:color="auto"/>
            </w:tcBorders>
            <w:shd w:val="clear" w:color="auto" w:fill="auto"/>
          </w:tcPr>
          <w:p w14:paraId="12093345"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果径</w:t>
            </w:r>
          </w:p>
        </w:tc>
      </w:tr>
      <w:tr w:rsidR="004627AC" w:rsidRPr="00587E50" w14:paraId="2C9AFE16" w14:textId="77777777" w:rsidTr="009C1532">
        <w:trPr>
          <w:jc w:val="center"/>
        </w:trPr>
        <w:tc>
          <w:tcPr>
            <w:tcW w:w="1196" w:type="dxa"/>
            <w:vMerge/>
            <w:shd w:val="clear" w:color="auto" w:fill="auto"/>
          </w:tcPr>
          <w:p w14:paraId="5DA5E122"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p>
        </w:tc>
        <w:tc>
          <w:tcPr>
            <w:tcW w:w="1115" w:type="dxa"/>
            <w:shd w:val="clear" w:color="auto" w:fill="auto"/>
          </w:tcPr>
          <w:p w14:paraId="3FBAC5D2"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≥18mm</w:t>
            </w:r>
          </w:p>
        </w:tc>
        <w:tc>
          <w:tcPr>
            <w:tcW w:w="1512" w:type="dxa"/>
            <w:shd w:val="clear" w:color="auto" w:fill="auto"/>
          </w:tcPr>
          <w:p w14:paraId="7B43D56A"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18</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≥14mm</w:t>
            </w:r>
          </w:p>
        </w:tc>
        <w:tc>
          <w:tcPr>
            <w:tcW w:w="1417" w:type="dxa"/>
            <w:shd w:val="clear" w:color="auto" w:fill="auto"/>
          </w:tcPr>
          <w:p w14:paraId="745F3253"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14</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≥12mm</w:t>
            </w:r>
          </w:p>
        </w:tc>
        <w:tc>
          <w:tcPr>
            <w:tcW w:w="1276" w:type="dxa"/>
            <w:shd w:val="clear" w:color="auto" w:fill="auto"/>
          </w:tcPr>
          <w:p w14:paraId="031A8CDF"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w:t>
            </w:r>
            <w:r w:rsidRPr="00587E50">
              <w:rPr>
                <w:rFonts w:ascii="Times New Roman" w:eastAsia="宋体" w:hAnsi="Times New Roman" w:cs="Times New Roman"/>
                <w:kern w:val="0"/>
                <w:szCs w:val="21"/>
              </w:rPr>
              <w:t>12mm</w:t>
            </w:r>
          </w:p>
        </w:tc>
      </w:tr>
      <w:tr w:rsidR="004627AC" w:rsidRPr="00587E50" w14:paraId="38325C26" w14:textId="77777777" w:rsidTr="009C1532">
        <w:trPr>
          <w:jc w:val="center"/>
        </w:trPr>
        <w:tc>
          <w:tcPr>
            <w:tcW w:w="1196" w:type="dxa"/>
            <w:shd w:val="clear" w:color="auto" w:fill="auto"/>
          </w:tcPr>
          <w:p w14:paraId="511258E0"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灿烂</w:t>
            </w:r>
          </w:p>
        </w:tc>
        <w:tc>
          <w:tcPr>
            <w:tcW w:w="1115" w:type="dxa"/>
            <w:shd w:val="clear" w:color="auto" w:fill="auto"/>
          </w:tcPr>
          <w:p w14:paraId="47E873C6" w14:textId="0DC1EE8B"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2689</w:t>
            </w:r>
          </w:p>
        </w:tc>
        <w:tc>
          <w:tcPr>
            <w:tcW w:w="1512" w:type="dxa"/>
            <w:shd w:val="clear" w:color="auto" w:fill="auto"/>
          </w:tcPr>
          <w:p w14:paraId="3BAE4A12" w14:textId="3656149C"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5012</w:t>
            </w:r>
          </w:p>
        </w:tc>
        <w:tc>
          <w:tcPr>
            <w:tcW w:w="1417" w:type="dxa"/>
            <w:shd w:val="clear" w:color="auto" w:fill="auto"/>
          </w:tcPr>
          <w:p w14:paraId="285C77E5" w14:textId="659D60B5"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1544</w:t>
            </w:r>
          </w:p>
        </w:tc>
        <w:tc>
          <w:tcPr>
            <w:tcW w:w="1276" w:type="dxa"/>
            <w:shd w:val="clear" w:color="auto" w:fill="auto"/>
          </w:tcPr>
          <w:p w14:paraId="7E70607B" w14:textId="5BE45F8A"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755</w:t>
            </w:r>
          </w:p>
        </w:tc>
      </w:tr>
      <w:tr w:rsidR="004627AC" w:rsidRPr="00587E50" w14:paraId="08B5A829" w14:textId="77777777" w:rsidTr="009C1532">
        <w:trPr>
          <w:jc w:val="center"/>
        </w:trPr>
        <w:tc>
          <w:tcPr>
            <w:tcW w:w="1196" w:type="dxa"/>
            <w:shd w:val="clear" w:color="auto" w:fill="auto"/>
          </w:tcPr>
          <w:p w14:paraId="7F05F53E" w14:textId="77777777" w:rsidR="004627AC" w:rsidRPr="00587E50" w:rsidRDefault="004627AC"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杰兔</w:t>
            </w:r>
          </w:p>
        </w:tc>
        <w:tc>
          <w:tcPr>
            <w:tcW w:w="1115" w:type="dxa"/>
            <w:shd w:val="clear" w:color="auto" w:fill="auto"/>
          </w:tcPr>
          <w:p w14:paraId="229E4AC1" w14:textId="1CFCA0E2"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2339</w:t>
            </w:r>
          </w:p>
        </w:tc>
        <w:tc>
          <w:tcPr>
            <w:tcW w:w="1512" w:type="dxa"/>
            <w:shd w:val="clear" w:color="auto" w:fill="auto"/>
          </w:tcPr>
          <w:p w14:paraId="2DA69213" w14:textId="48D3CD2B"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4476</w:t>
            </w:r>
          </w:p>
        </w:tc>
        <w:tc>
          <w:tcPr>
            <w:tcW w:w="1417" w:type="dxa"/>
            <w:shd w:val="clear" w:color="auto" w:fill="auto"/>
          </w:tcPr>
          <w:p w14:paraId="6A3EB313" w14:textId="35B97422"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2435</w:t>
            </w:r>
          </w:p>
        </w:tc>
        <w:tc>
          <w:tcPr>
            <w:tcW w:w="1276" w:type="dxa"/>
            <w:shd w:val="clear" w:color="auto" w:fill="auto"/>
          </w:tcPr>
          <w:p w14:paraId="0268C762" w14:textId="1796F19F" w:rsidR="004627AC" w:rsidRPr="00587E50" w:rsidRDefault="004627AC"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750</w:t>
            </w:r>
          </w:p>
        </w:tc>
      </w:tr>
    </w:tbl>
    <w:p w14:paraId="2CCDC4D5" w14:textId="059DC369" w:rsidR="004627AC" w:rsidRPr="00587E50" w:rsidRDefault="004627AC">
      <w:pPr>
        <w:widowControl/>
        <w:jc w:val="left"/>
        <w:rPr>
          <w:rFonts w:ascii="Times New Roman" w:eastAsia="宋体" w:hAnsi="Times New Roman" w:cs="Times New Roman"/>
          <w:b/>
          <w:bCs/>
          <w:kern w:val="0"/>
          <w:szCs w:val="21"/>
        </w:rPr>
      </w:pPr>
    </w:p>
    <w:p w14:paraId="7D26D155" w14:textId="67D841C4" w:rsidR="005B1FD7" w:rsidRPr="00587E50" w:rsidRDefault="005B1FD7" w:rsidP="005B1FD7">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表</w:t>
      </w:r>
      <w:r w:rsidRPr="00587E50">
        <w:rPr>
          <w:rFonts w:ascii="Times New Roman" w:eastAsia="宋体" w:hAnsi="Times New Roman" w:cs="Times New Roman"/>
          <w:b/>
          <w:bCs/>
          <w:kern w:val="0"/>
          <w:szCs w:val="21"/>
        </w:rPr>
        <w:t xml:space="preserve">4 </w:t>
      </w:r>
      <w:r w:rsidRPr="00587E50">
        <w:rPr>
          <w:rFonts w:ascii="Times New Roman" w:eastAsia="宋体" w:hAnsi="Times New Roman" w:cs="Times New Roman"/>
          <w:b/>
          <w:bCs/>
          <w:kern w:val="0"/>
          <w:szCs w:val="21"/>
        </w:rPr>
        <w:t>不同</w:t>
      </w:r>
      <w:r w:rsidRPr="00587E50">
        <w:rPr>
          <w:rFonts w:ascii="Times New Roman" w:hAnsi="Times New Roman" w:cs="Times New Roman"/>
          <w:color w:val="000000"/>
        </w:rPr>
        <w:t>高丛</w:t>
      </w:r>
      <w:r w:rsidRPr="00587E50">
        <w:rPr>
          <w:rFonts w:ascii="Times New Roman" w:eastAsia="宋体" w:hAnsi="Times New Roman" w:cs="Times New Roman"/>
          <w:b/>
          <w:bCs/>
          <w:kern w:val="0"/>
          <w:szCs w:val="21"/>
        </w:rPr>
        <w:t>系列蓝莓鲜果果实横径颗数（</w:t>
      </w:r>
      <w:r w:rsidRPr="00587E50">
        <w:rPr>
          <w:rFonts w:ascii="Times New Roman" w:eastAsia="宋体" w:hAnsi="Times New Roman" w:cs="Times New Roman"/>
          <w:b/>
          <w:bCs/>
          <w:kern w:val="0"/>
          <w:szCs w:val="21"/>
        </w:rPr>
        <w:t>n=5</w:t>
      </w:r>
      <w:r w:rsidRPr="00587E50">
        <w:rPr>
          <w:rFonts w:ascii="Times New Roman" w:eastAsia="宋体" w:hAnsi="Times New Roman" w:cs="Times New Roman"/>
          <w:b/>
          <w:bCs/>
          <w:kern w:val="0"/>
          <w:szCs w:val="21"/>
        </w:rPr>
        <w:t>，</w:t>
      </w:r>
      <w:r w:rsidRPr="00587E50">
        <w:rPr>
          <w:rFonts w:ascii="Times New Roman" w:eastAsia="宋体" w:hAnsi="Times New Roman" w:cs="Times New Roman"/>
          <w:b/>
          <w:bCs/>
          <w:kern w:val="0"/>
          <w:szCs w:val="21"/>
        </w:rPr>
        <w:t>202</w:t>
      </w:r>
      <w:r w:rsidR="00B96611" w:rsidRPr="00587E50">
        <w:rPr>
          <w:rFonts w:ascii="Times New Roman" w:eastAsia="宋体" w:hAnsi="Times New Roman" w:cs="Times New Roman"/>
          <w:b/>
          <w:bCs/>
          <w:kern w:val="0"/>
          <w:szCs w:val="21"/>
        </w:rPr>
        <w:t>0</w:t>
      </w:r>
      <w:r w:rsidRPr="00587E50">
        <w:rPr>
          <w:rFonts w:ascii="Times New Roman" w:eastAsia="宋体" w:hAnsi="Times New Roman" w:cs="Times New Roman"/>
          <w:b/>
          <w:bCs/>
          <w:kern w:val="0"/>
          <w:szCs w:val="21"/>
        </w:rPr>
        <w:t>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15"/>
        <w:gridCol w:w="1512"/>
        <w:gridCol w:w="1417"/>
        <w:gridCol w:w="1276"/>
      </w:tblGrid>
      <w:tr w:rsidR="007C4157" w:rsidRPr="00587E50" w14:paraId="2C6D8DC8" w14:textId="77777777" w:rsidTr="004627AC">
        <w:trPr>
          <w:jc w:val="center"/>
        </w:trPr>
        <w:tc>
          <w:tcPr>
            <w:tcW w:w="1196" w:type="dxa"/>
            <w:vMerge w:val="restart"/>
            <w:shd w:val="clear" w:color="auto" w:fill="auto"/>
          </w:tcPr>
          <w:p w14:paraId="66288141" w14:textId="77777777" w:rsidR="007C4157" w:rsidRPr="00587E50" w:rsidRDefault="007C4157" w:rsidP="009C1532">
            <w:pPr>
              <w:widowControl/>
              <w:autoSpaceDE w:val="0"/>
              <w:autoSpaceDN w:val="0"/>
              <w:spacing w:line="720" w:lineRule="auto"/>
              <w:ind w:firstLineChars="83" w:firstLine="175"/>
              <w:jc w:val="center"/>
              <w:rPr>
                <w:rFonts w:ascii="Times New Roman" w:eastAsia="宋体" w:hAnsi="Times New Roman" w:cs="Times New Roman"/>
                <w:b/>
                <w:bCs/>
                <w:kern w:val="0"/>
                <w:szCs w:val="21"/>
              </w:rPr>
            </w:pPr>
            <w:bookmarkStart w:id="3" w:name="_Hlk143771105"/>
            <w:r w:rsidRPr="00587E50">
              <w:rPr>
                <w:rFonts w:ascii="Times New Roman" w:eastAsia="宋体" w:hAnsi="Times New Roman" w:cs="Times New Roman"/>
                <w:b/>
                <w:bCs/>
                <w:kern w:val="0"/>
                <w:szCs w:val="21"/>
              </w:rPr>
              <w:t>品种</w:t>
            </w:r>
          </w:p>
        </w:tc>
        <w:tc>
          <w:tcPr>
            <w:tcW w:w="5320" w:type="dxa"/>
            <w:gridSpan w:val="4"/>
            <w:tcBorders>
              <w:right w:val="single" w:sz="4" w:space="0" w:color="auto"/>
            </w:tcBorders>
            <w:shd w:val="clear" w:color="auto" w:fill="auto"/>
          </w:tcPr>
          <w:p w14:paraId="3AF38CCE" w14:textId="77777777" w:rsidR="007C4157" w:rsidRPr="00587E50" w:rsidRDefault="007C4157"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果径</w:t>
            </w:r>
          </w:p>
        </w:tc>
      </w:tr>
      <w:tr w:rsidR="004627AC" w:rsidRPr="00587E50" w14:paraId="28300B5E" w14:textId="77777777" w:rsidTr="004627AC">
        <w:trPr>
          <w:jc w:val="center"/>
        </w:trPr>
        <w:tc>
          <w:tcPr>
            <w:tcW w:w="1196" w:type="dxa"/>
            <w:vMerge/>
            <w:shd w:val="clear" w:color="auto" w:fill="auto"/>
          </w:tcPr>
          <w:p w14:paraId="01E50E6C" w14:textId="77777777" w:rsidR="004627AC" w:rsidRPr="00587E50" w:rsidRDefault="004627AC" w:rsidP="004627AC">
            <w:pPr>
              <w:widowControl/>
              <w:autoSpaceDE w:val="0"/>
              <w:autoSpaceDN w:val="0"/>
              <w:spacing w:line="360" w:lineRule="auto"/>
              <w:jc w:val="center"/>
              <w:rPr>
                <w:rFonts w:ascii="Times New Roman" w:eastAsia="宋体" w:hAnsi="Times New Roman" w:cs="Times New Roman"/>
                <w:b/>
                <w:bCs/>
                <w:kern w:val="0"/>
                <w:szCs w:val="21"/>
              </w:rPr>
            </w:pPr>
          </w:p>
        </w:tc>
        <w:tc>
          <w:tcPr>
            <w:tcW w:w="1115" w:type="dxa"/>
            <w:shd w:val="clear" w:color="auto" w:fill="auto"/>
          </w:tcPr>
          <w:p w14:paraId="4B66F3C4" w14:textId="19DD345D" w:rsidR="004627AC" w:rsidRPr="00587E50" w:rsidRDefault="004627AC" w:rsidP="004627AC">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≥18mm</w:t>
            </w:r>
          </w:p>
        </w:tc>
        <w:tc>
          <w:tcPr>
            <w:tcW w:w="1512" w:type="dxa"/>
            <w:shd w:val="clear" w:color="auto" w:fill="auto"/>
          </w:tcPr>
          <w:p w14:paraId="47A27854" w14:textId="513050B6" w:rsidR="004627AC" w:rsidRPr="00587E50" w:rsidRDefault="004627AC" w:rsidP="004627AC">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18</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≥14mm</w:t>
            </w:r>
          </w:p>
        </w:tc>
        <w:tc>
          <w:tcPr>
            <w:tcW w:w="1417" w:type="dxa"/>
            <w:shd w:val="clear" w:color="auto" w:fill="auto"/>
          </w:tcPr>
          <w:p w14:paraId="3EEEFBFE" w14:textId="079FB8B4" w:rsidR="004627AC" w:rsidRPr="00587E50" w:rsidRDefault="004627AC" w:rsidP="004627AC">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14</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≥12mm</w:t>
            </w:r>
          </w:p>
        </w:tc>
        <w:tc>
          <w:tcPr>
            <w:tcW w:w="1276" w:type="dxa"/>
            <w:shd w:val="clear" w:color="auto" w:fill="auto"/>
          </w:tcPr>
          <w:p w14:paraId="71461211" w14:textId="0E58C80D" w:rsidR="004627AC" w:rsidRPr="00587E50" w:rsidRDefault="004627AC" w:rsidP="004627AC">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w:t>
            </w:r>
            <w:r w:rsidRPr="00587E50">
              <w:rPr>
                <w:rFonts w:ascii="Times New Roman" w:eastAsia="宋体" w:hAnsi="Times New Roman" w:cs="Times New Roman"/>
                <w:kern w:val="0"/>
                <w:szCs w:val="21"/>
              </w:rPr>
              <w:t>12mm</w:t>
            </w:r>
          </w:p>
        </w:tc>
      </w:tr>
      <w:tr w:rsidR="007C4157" w:rsidRPr="00587E50" w14:paraId="6A2EB103" w14:textId="77777777" w:rsidTr="004627AC">
        <w:trPr>
          <w:jc w:val="center"/>
        </w:trPr>
        <w:tc>
          <w:tcPr>
            <w:tcW w:w="1196" w:type="dxa"/>
            <w:shd w:val="clear" w:color="auto" w:fill="auto"/>
          </w:tcPr>
          <w:p w14:paraId="5630CBEC" w14:textId="019E3323" w:rsidR="007C4157" w:rsidRPr="00587E50" w:rsidRDefault="007C4157" w:rsidP="007C4157">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珠宝</w:t>
            </w:r>
          </w:p>
        </w:tc>
        <w:tc>
          <w:tcPr>
            <w:tcW w:w="1115" w:type="dxa"/>
            <w:shd w:val="clear" w:color="auto" w:fill="auto"/>
          </w:tcPr>
          <w:p w14:paraId="290BEE1C" w14:textId="36AD0ECE" w:rsidR="007C4157" w:rsidRPr="00587E50" w:rsidRDefault="005174AC"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w:t>
            </w:r>
            <w:r w:rsidR="004627AC" w:rsidRPr="00587E50">
              <w:rPr>
                <w:rFonts w:ascii="Times New Roman" w:eastAsia="宋体" w:hAnsi="Times New Roman" w:cs="Times New Roman"/>
                <w:kern w:val="0"/>
                <w:szCs w:val="21"/>
              </w:rPr>
              <w:t>546</w:t>
            </w:r>
          </w:p>
        </w:tc>
        <w:tc>
          <w:tcPr>
            <w:tcW w:w="1512" w:type="dxa"/>
            <w:shd w:val="clear" w:color="auto" w:fill="auto"/>
          </w:tcPr>
          <w:p w14:paraId="49BA65B0" w14:textId="180D915D" w:rsidR="007C4157" w:rsidRPr="00587E50" w:rsidRDefault="005174AC"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w:t>
            </w:r>
            <w:r w:rsidR="004627AC" w:rsidRPr="00587E50">
              <w:rPr>
                <w:rFonts w:ascii="Times New Roman" w:eastAsia="宋体" w:hAnsi="Times New Roman" w:cs="Times New Roman"/>
                <w:kern w:val="0"/>
                <w:szCs w:val="21"/>
              </w:rPr>
              <w:t>987</w:t>
            </w:r>
          </w:p>
        </w:tc>
        <w:tc>
          <w:tcPr>
            <w:tcW w:w="1417" w:type="dxa"/>
            <w:shd w:val="clear" w:color="auto" w:fill="auto"/>
          </w:tcPr>
          <w:p w14:paraId="0EDBEFA6" w14:textId="7BBF689E" w:rsidR="007C4157" w:rsidRPr="00587E50" w:rsidRDefault="004627AC"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2342</w:t>
            </w:r>
          </w:p>
        </w:tc>
        <w:tc>
          <w:tcPr>
            <w:tcW w:w="1276" w:type="dxa"/>
            <w:shd w:val="clear" w:color="auto" w:fill="auto"/>
          </w:tcPr>
          <w:p w14:paraId="26857D8F" w14:textId="08E94C92" w:rsidR="007C4157" w:rsidRPr="00587E50" w:rsidRDefault="004627AC"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125</w:t>
            </w:r>
          </w:p>
        </w:tc>
      </w:tr>
      <w:tr w:rsidR="007C4157" w:rsidRPr="00587E50" w14:paraId="3C36AC70" w14:textId="77777777" w:rsidTr="004627AC">
        <w:trPr>
          <w:jc w:val="center"/>
        </w:trPr>
        <w:tc>
          <w:tcPr>
            <w:tcW w:w="1196" w:type="dxa"/>
            <w:shd w:val="clear" w:color="auto" w:fill="auto"/>
          </w:tcPr>
          <w:p w14:paraId="1C49A6AB" w14:textId="36BB917C" w:rsidR="007C4157" w:rsidRPr="00587E50" w:rsidRDefault="007C4157" w:rsidP="007C4157">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法新</w:t>
            </w:r>
          </w:p>
        </w:tc>
        <w:tc>
          <w:tcPr>
            <w:tcW w:w="1115" w:type="dxa"/>
            <w:shd w:val="clear" w:color="auto" w:fill="auto"/>
          </w:tcPr>
          <w:p w14:paraId="508BBB26" w14:textId="5EA9A3A7" w:rsidR="007C4157" w:rsidRPr="00587E50" w:rsidRDefault="005174AC"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2046</w:t>
            </w:r>
          </w:p>
        </w:tc>
        <w:tc>
          <w:tcPr>
            <w:tcW w:w="1512" w:type="dxa"/>
            <w:shd w:val="clear" w:color="auto" w:fill="auto"/>
          </w:tcPr>
          <w:p w14:paraId="1B977028" w14:textId="4A9C7F6A" w:rsidR="007C4157" w:rsidRPr="00587E50" w:rsidRDefault="005174AC"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5543</w:t>
            </w:r>
          </w:p>
        </w:tc>
        <w:tc>
          <w:tcPr>
            <w:tcW w:w="1417" w:type="dxa"/>
            <w:shd w:val="clear" w:color="auto" w:fill="auto"/>
          </w:tcPr>
          <w:p w14:paraId="1BB66FB9" w14:textId="5D9CBED3" w:rsidR="007C4157" w:rsidRPr="00587E50" w:rsidRDefault="005174AC"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1899</w:t>
            </w:r>
          </w:p>
        </w:tc>
        <w:tc>
          <w:tcPr>
            <w:tcW w:w="1276" w:type="dxa"/>
            <w:shd w:val="clear" w:color="auto" w:fill="auto"/>
          </w:tcPr>
          <w:p w14:paraId="40E8C0BB" w14:textId="70F941B7" w:rsidR="007C4157" w:rsidRPr="00587E50" w:rsidRDefault="005174AC"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512</w:t>
            </w:r>
          </w:p>
        </w:tc>
      </w:tr>
      <w:tr w:rsidR="007C4157" w:rsidRPr="00587E50" w14:paraId="798A5CAE" w14:textId="77777777" w:rsidTr="004627AC">
        <w:trPr>
          <w:jc w:val="center"/>
        </w:trPr>
        <w:tc>
          <w:tcPr>
            <w:tcW w:w="1196" w:type="dxa"/>
            <w:shd w:val="clear" w:color="auto" w:fill="auto"/>
          </w:tcPr>
          <w:p w14:paraId="18820AC0" w14:textId="42B40FDD" w:rsidR="007C4157" w:rsidRPr="00587E50" w:rsidRDefault="007C4157" w:rsidP="007C4157">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莱克西</w:t>
            </w:r>
          </w:p>
        </w:tc>
        <w:tc>
          <w:tcPr>
            <w:tcW w:w="1115" w:type="dxa"/>
            <w:shd w:val="clear" w:color="auto" w:fill="auto"/>
          </w:tcPr>
          <w:p w14:paraId="4FE314DB" w14:textId="321C5309" w:rsidR="007C4157" w:rsidRPr="00587E50" w:rsidRDefault="005E42B5"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2789</w:t>
            </w:r>
          </w:p>
        </w:tc>
        <w:tc>
          <w:tcPr>
            <w:tcW w:w="1512" w:type="dxa"/>
            <w:shd w:val="clear" w:color="auto" w:fill="auto"/>
          </w:tcPr>
          <w:p w14:paraId="55A3FCBC" w14:textId="7BD0B4EC" w:rsidR="007C4157" w:rsidRPr="00587E50" w:rsidRDefault="005E42B5"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4434</w:t>
            </w:r>
          </w:p>
        </w:tc>
        <w:tc>
          <w:tcPr>
            <w:tcW w:w="1417" w:type="dxa"/>
            <w:shd w:val="clear" w:color="auto" w:fill="auto"/>
          </w:tcPr>
          <w:p w14:paraId="0F2396B6" w14:textId="44F79DE0" w:rsidR="007C4157" w:rsidRPr="00587E50" w:rsidRDefault="005E42B5"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1899</w:t>
            </w:r>
          </w:p>
        </w:tc>
        <w:tc>
          <w:tcPr>
            <w:tcW w:w="1276" w:type="dxa"/>
            <w:shd w:val="clear" w:color="auto" w:fill="auto"/>
          </w:tcPr>
          <w:p w14:paraId="6359727F" w14:textId="17764186" w:rsidR="007C4157" w:rsidRPr="00587E50" w:rsidRDefault="005E42B5"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878</w:t>
            </w:r>
          </w:p>
        </w:tc>
      </w:tr>
      <w:tr w:rsidR="007C4157" w:rsidRPr="00587E50" w14:paraId="5AF6253B" w14:textId="77777777" w:rsidTr="004627AC">
        <w:trPr>
          <w:jc w:val="center"/>
        </w:trPr>
        <w:tc>
          <w:tcPr>
            <w:tcW w:w="1196" w:type="dxa"/>
            <w:shd w:val="clear" w:color="auto" w:fill="auto"/>
          </w:tcPr>
          <w:p w14:paraId="53B61115" w14:textId="10D159BE" w:rsidR="007C4157" w:rsidRPr="00587E50" w:rsidRDefault="007C4157" w:rsidP="007C4157">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绿宝石</w:t>
            </w:r>
          </w:p>
        </w:tc>
        <w:tc>
          <w:tcPr>
            <w:tcW w:w="1115" w:type="dxa"/>
            <w:shd w:val="clear" w:color="auto" w:fill="auto"/>
          </w:tcPr>
          <w:p w14:paraId="0ABA23DB" w14:textId="34941A40" w:rsidR="007C4157" w:rsidRPr="00587E50" w:rsidRDefault="005E42B5"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3002</w:t>
            </w:r>
          </w:p>
        </w:tc>
        <w:tc>
          <w:tcPr>
            <w:tcW w:w="1512" w:type="dxa"/>
            <w:shd w:val="clear" w:color="auto" w:fill="auto"/>
          </w:tcPr>
          <w:p w14:paraId="21FE3824" w14:textId="76DB8968" w:rsidR="007C4157" w:rsidRPr="00587E50" w:rsidRDefault="005E42B5"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4091</w:t>
            </w:r>
          </w:p>
        </w:tc>
        <w:tc>
          <w:tcPr>
            <w:tcW w:w="1417" w:type="dxa"/>
            <w:shd w:val="clear" w:color="auto" w:fill="auto"/>
          </w:tcPr>
          <w:p w14:paraId="30BC7DAB" w14:textId="4266667E" w:rsidR="007C4157" w:rsidRPr="00587E50" w:rsidRDefault="005E42B5"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2065</w:t>
            </w:r>
          </w:p>
        </w:tc>
        <w:tc>
          <w:tcPr>
            <w:tcW w:w="1276" w:type="dxa"/>
            <w:shd w:val="clear" w:color="auto" w:fill="auto"/>
          </w:tcPr>
          <w:p w14:paraId="4A2DD2A0" w14:textId="59ED0E52" w:rsidR="007C4157" w:rsidRPr="00587E50" w:rsidRDefault="005E42B5" w:rsidP="007C4157">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842</w:t>
            </w:r>
          </w:p>
        </w:tc>
      </w:tr>
      <w:bookmarkEnd w:id="3"/>
    </w:tbl>
    <w:p w14:paraId="6E3711AC" w14:textId="25431327" w:rsidR="003A1100" w:rsidRDefault="003A1100" w:rsidP="005B1FD7">
      <w:pPr>
        <w:widowControl/>
        <w:autoSpaceDE w:val="0"/>
        <w:autoSpaceDN w:val="0"/>
        <w:spacing w:line="360" w:lineRule="auto"/>
        <w:ind w:firstLineChars="200" w:firstLine="422"/>
        <w:jc w:val="center"/>
        <w:rPr>
          <w:rFonts w:ascii="Times New Roman" w:eastAsia="宋体" w:hAnsi="Times New Roman" w:cs="Times New Roman"/>
          <w:b/>
          <w:bCs/>
          <w:kern w:val="0"/>
          <w:szCs w:val="21"/>
        </w:rPr>
      </w:pPr>
    </w:p>
    <w:p w14:paraId="75F3CE6D" w14:textId="2562F38C" w:rsidR="005B1FD7" w:rsidRPr="00587E50" w:rsidRDefault="003A1100" w:rsidP="003A1100">
      <w:pPr>
        <w:widowControl/>
        <w:jc w:val="left"/>
        <w:rPr>
          <w:rFonts w:ascii="Times New Roman" w:eastAsia="宋体" w:hAnsi="Times New Roman" w:cs="Times New Roman" w:hint="eastAsia"/>
          <w:b/>
          <w:bCs/>
          <w:kern w:val="0"/>
          <w:szCs w:val="21"/>
        </w:rPr>
      </w:pPr>
      <w:r>
        <w:rPr>
          <w:rFonts w:ascii="Times New Roman" w:eastAsia="宋体" w:hAnsi="Times New Roman" w:cs="Times New Roman"/>
          <w:b/>
          <w:bCs/>
          <w:kern w:val="0"/>
          <w:szCs w:val="21"/>
        </w:rPr>
        <w:br w:type="page"/>
      </w:r>
    </w:p>
    <w:p w14:paraId="2B6A5821" w14:textId="4EF29FF8" w:rsidR="005B1FD7" w:rsidRPr="00587E50" w:rsidRDefault="005B1FD7" w:rsidP="005B1FD7">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lastRenderedPageBreak/>
        <w:t>表</w:t>
      </w:r>
      <w:r w:rsidR="00B96611" w:rsidRPr="00587E50">
        <w:rPr>
          <w:rFonts w:ascii="Times New Roman" w:eastAsia="宋体" w:hAnsi="Times New Roman" w:cs="Times New Roman"/>
          <w:b/>
          <w:bCs/>
          <w:kern w:val="0"/>
          <w:szCs w:val="21"/>
        </w:rPr>
        <w:t>5</w:t>
      </w:r>
      <w:r w:rsidRPr="00587E50">
        <w:rPr>
          <w:rFonts w:ascii="Times New Roman" w:eastAsia="宋体" w:hAnsi="Times New Roman" w:cs="Times New Roman"/>
          <w:b/>
          <w:bCs/>
          <w:kern w:val="0"/>
          <w:szCs w:val="21"/>
        </w:rPr>
        <w:t xml:space="preserve"> </w:t>
      </w:r>
      <w:r w:rsidRPr="00587E50">
        <w:rPr>
          <w:rFonts w:ascii="Times New Roman" w:eastAsia="宋体" w:hAnsi="Times New Roman" w:cs="Times New Roman"/>
          <w:b/>
          <w:bCs/>
          <w:kern w:val="0"/>
          <w:szCs w:val="21"/>
        </w:rPr>
        <w:t>不同</w:t>
      </w:r>
      <w:r w:rsidRPr="00587E50">
        <w:rPr>
          <w:rFonts w:ascii="Times New Roman" w:hAnsi="Times New Roman" w:cs="Times New Roman"/>
          <w:color w:val="000000"/>
        </w:rPr>
        <w:t>高丛</w:t>
      </w:r>
      <w:r w:rsidRPr="00587E50">
        <w:rPr>
          <w:rFonts w:ascii="Times New Roman" w:eastAsia="宋体" w:hAnsi="Times New Roman" w:cs="Times New Roman"/>
          <w:b/>
          <w:bCs/>
          <w:kern w:val="0"/>
          <w:szCs w:val="21"/>
        </w:rPr>
        <w:t>系列蓝莓鲜果果实横径颗数（</w:t>
      </w:r>
      <w:r w:rsidRPr="00587E50">
        <w:rPr>
          <w:rFonts w:ascii="Times New Roman" w:eastAsia="宋体" w:hAnsi="Times New Roman" w:cs="Times New Roman"/>
          <w:b/>
          <w:bCs/>
          <w:kern w:val="0"/>
          <w:szCs w:val="21"/>
        </w:rPr>
        <w:t>n=5</w:t>
      </w:r>
      <w:r w:rsidRPr="00587E50">
        <w:rPr>
          <w:rFonts w:ascii="Times New Roman" w:eastAsia="宋体" w:hAnsi="Times New Roman" w:cs="Times New Roman"/>
          <w:b/>
          <w:bCs/>
          <w:kern w:val="0"/>
          <w:szCs w:val="21"/>
        </w:rPr>
        <w:t>，</w:t>
      </w:r>
      <w:r w:rsidRPr="00587E50">
        <w:rPr>
          <w:rFonts w:ascii="Times New Roman" w:eastAsia="宋体" w:hAnsi="Times New Roman" w:cs="Times New Roman"/>
          <w:b/>
          <w:bCs/>
          <w:kern w:val="0"/>
          <w:szCs w:val="21"/>
        </w:rPr>
        <w:t>2021</w:t>
      </w:r>
      <w:r w:rsidRPr="00587E50">
        <w:rPr>
          <w:rFonts w:ascii="Times New Roman" w:eastAsia="宋体" w:hAnsi="Times New Roman" w:cs="Times New Roman"/>
          <w:b/>
          <w:bCs/>
          <w:kern w:val="0"/>
          <w:szCs w:val="21"/>
        </w:rPr>
        <w:t>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15"/>
        <w:gridCol w:w="1512"/>
        <w:gridCol w:w="1417"/>
        <w:gridCol w:w="1276"/>
      </w:tblGrid>
      <w:tr w:rsidR="008C4FF8" w:rsidRPr="00587E50" w14:paraId="2FD8EFA6" w14:textId="77777777" w:rsidTr="009C1532">
        <w:trPr>
          <w:jc w:val="center"/>
        </w:trPr>
        <w:tc>
          <w:tcPr>
            <w:tcW w:w="1196" w:type="dxa"/>
            <w:vMerge w:val="restart"/>
            <w:shd w:val="clear" w:color="auto" w:fill="auto"/>
          </w:tcPr>
          <w:p w14:paraId="4D2EA8C6" w14:textId="77777777" w:rsidR="008C4FF8" w:rsidRPr="00587E50" w:rsidRDefault="008C4FF8" w:rsidP="009C1532">
            <w:pPr>
              <w:widowControl/>
              <w:autoSpaceDE w:val="0"/>
              <w:autoSpaceDN w:val="0"/>
              <w:spacing w:line="720" w:lineRule="auto"/>
              <w:ind w:firstLineChars="83" w:firstLine="175"/>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品种</w:t>
            </w:r>
          </w:p>
        </w:tc>
        <w:tc>
          <w:tcPr>
            <w:tcW w:w="5320" w:type="dxa"/>
            <w:gridSpan w:val="4"/>
            <w:tcBorders>
              <w:right w:val="single" w:sz="4" w:space="0" w:color="auto"/>
            </w:tcBorders>
            <w:shd w:val="clear" w:color="auto" w:fill="auto"/>
          </w:tcPr>
          <w:p w14:paraId="120DA0A7"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果径</w:t>
            </w:r>
          </w:p>
        </w:tc>
      </w:tr>
      <w:tr w:rsidR="008C4FF8" w:rsidRPr="00587E50" w14:paraId="56C091EE" w14:textId="77777777" w:rsidTr="009C1532">
        <w:trPr>
          <w:jc w:val="center"/>
        </w:trPr>
        <w:tc>
          <w:tcPr>
            <w:tcW w:w="1196" w:type="dxa"/>
            <w:vMerge/>
            <w:shd w:val="clear" w:color="auto" w:fill="auto"/>
          </w:tcPr>
          <w:p w14:paraId="306E89FF"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p>
        </w:tc>
        <w:tc>
          <w:tcPr>
            <w:tcW w:w="1115" w:type="dxa"/>
            <w:shd w:val="clear" w:color="auto" w:fill="auto"/>
          </w:tcPr>
          <w:p w14:paraId="1BB0DB8C"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≥18mm</w:t>
            </w:r>
          </w:p>
        </w:tc>
        <w:tc>
          <w:tcPr>
            <w:tcW w:w="1512" w:type="dxa"/>
            <w:shd w:val="clear" w:color="auto" w:fill="auto"/>
          </w:tcPr>
          <w:p w14:paraId="6AE35084"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18</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≥14mm</w:t>
            </w:r>
          </w:p>
        </w:tc>
        <w:tc>
          <w:tcPr>
            <w:tcW w:w="1417" w:type="dxa"/>
            <w:shd w:val="clear" w:color="auto" w:fill="auto"/>
          </w:tcPr>
          <w:p w14:paraId="2D94BCCF"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14</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≥12mm</w:t>
            </w:r>
          </w:p>
        </w:tc>
        <w:tc>
          <w:tcPr>
            <w:tcW w:w="1276" w:type="dxa"/>
            <w:shd w:val="clear" w:color="auto" w:fill="auto"/>
          </w:tcPr>
          <w:p w14:paraId="3E1C178F"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w:t>
            </w:r>
            <w:r w:rsidRPr="00587E50">
              <w:rPr>
                <w:rFonts w:ascii="Times New Roman" w:eastAsia="宋体" w:hAnsi="Times New Roman" w:cs="Times New Roman"/>
                <w:kern w:val="0"/>
                <w:szCs w:val="21"/>
              </w:rPr>
              <w:t>12mm</w:t>
            </w:r>
          </w:p>
        </w:tc>
      </w:tr>
      <w:tr w:rsidR="008C4FF8" w:rsidRPr="00587E50" w14:paraId="069C2B39" w14:textId="77777777" w:rsidTr="009C1532">
        <w:trPr>
          <w:jc w:val="center"/>
        </w:trPr>
        <w:tc>
          <w:tcPr>
            <w:tcW w:w="1196" w:type="dxa"/>
            <w:shd w:val="clear" w:color="auto" w:fill="auto"/>
          </w:tcPr>
          <w:p w14:paraId="34AB2E27"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珠宝</w:t>
            </w:r>
          </w:p>
        </w:tc>
        <w:tc>
          <w:tcPr>
            <w:tcW w:w="1115" w:type="dxa"/>
            <w:shd w:val="clear" w:color="auto" w:fill="auto"/>
          </w:tcPr>
          <w:p w14:paraId="26166E14" w14:textId="34C079AF"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2676</w:t>
            </w:r>
          </w:p>
        </w:tc>
        <w:tc>
          <w:tcPr>
            <w:tcW w:w="1512" w:type="dxa"/>
            <w:shd w:val="clear" w:color="auto" w:fill="auto"/>
          </w:tcPr>
          <w:p w14:paraId="4589BBEC" w14:textId="3FAD3028"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5044</w:t>
            </w:r>
          </w:p>
        </w:tc>
        <w:tc>
          <w:tcPr>
            <w:tcW w:w="1417" w:type="dxa"/>
            <w:shd w:val="clear" w:color="auto" w:fill="auto"/>
          </w:tcPr>
          <w:p w14:paraId="4FFB3196" w14:textId="342246F2"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1665</w:t>
            </w:r>
          </w:p>
        </w:tc>
        <w:tc>
          <w:tcPr>
            <w:tcW w:w="1276" w:type="dxa"/>
            <w:shd w:val="clear" w:color="auto" w:fill="auto"/>
          </w:tcPr>
          <w:p w14:paraId="72AA340F" w14:textId="324BBF23"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615</w:t>
            </w:r>
          </w:p>
        </w:tc>
      </w:tr>
      <w:tr w:rsidR="008C4FF8" w:rsidRPr="00587E50" w14:paraId="56FD0327" w14:textId="77777777" w:rsidTr="009C1532">
        <w:trPr>
          <w:jc w:val="center"/>
        </w:trPr>
        <w:tc>
          <w:tcPr>
            <w:tcW w:w="1196" w:type="dxa"/>
            <w:shd w:val="clear" w:color="auto" w:fill="auto"/>
          </w:tcPr>
          <w:p w14:paraId="3032E247"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法新</w:t>
            </w:r>
          </w:p>
        </w:tc>
        <w:tc>
          <w:tcPr>
            <w:tcW w:w="1115" w:type="dxa"/>
            <w:shd w:val="clear" w:color="auto" w:fill="auto"/>
          </w:tcPr>
          <w:p w14:paraId="2B1F9CF4" w14:textId="6D361A23"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2761</w:t>
            </w:r>
          </w:p>
        </w:tc>
        <w:tc>
          <w:tcPr>
            <w:tcW w:w="1512" w:type="dxa"/>
            <w:shd w:val="clear" w:color="auto" w:fill="auto"/>
          </w:tcPr>
          <w:p w14:paraId="76D50A57" w14:textId="4FA092AF"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4091</w:t>
            </w:r>
          </w:p>
        </w:tc>
        <w:tc>
          <w:tcPr>
            <w:tcW w:w="1417" w:type="dxa"/>
            <w:shd w:val="clear" w:color="auto" w:fill="auto"/>
          </w:tcPr>
          <w:p w14:paraId="65FA934E" w14:textId="3C639A36"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2009</w:t>
            </w:r>
          </w:p>
        </w:tc>
        <w:tc>
          <w:tcPr>
            <w:tcW w:w="1276" w:type="dxa"/>
            <w:shd w:val="clear" w:color="auto" w:fill="auto"/>
          </w:tcPr>
          <w:p w14:paraId="58F20029" w14:textId="6088831F"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1139</w:t>
            </w:r>
          </w:p>
        </w:tc>
      </w:tr>
      <w:tr w:rsidR="008C4FF8" w:rsidRPr="00587E50" w14:paraId="3EF4F1B8" w14:textId="77777777" w:rsidTr="009C1532">
        <w:trPr>
          <w:jc w:val="center"/>
        </w:trPr>
        <w:tc>
          <w:tcPr>
            <w:tcW w:w="1196" w:type="dxa"/>
            <w:shd w:val="clear" w:color="auto" w:fill="auto"/>
          </w:tcPr>
          <w:p w14:paraId="436EDC57"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莱克西</w:t>
            </w:r>
          </w:p>
        </w:tc>
        <w:tc>
          <w:tcPr>
            <w:tcW w:w="1115" w:type="dxa"/>
            <w:shd w:val="clear" w:color="auto" w:fill="auto"/>
          </w:tcPr>
          <w:p w14:paraId="0F07C209" w14:textId="697C043B"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2990</w:t>
            </w:r>
          </w:p>
        </w:tc>
        <w:tc>
          <w:tcPr>
            <w:tcW w:w="1512" w:type="dxa"/>
            <w:shd w:val="clear" w:color="auto" w:fill="auto"/>
          </w:tcPr>
          <w:p w14:paraId="37AB913C" w14:textId="78BA15EB"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5324</w:t>
            </w:r>
          </w:p>
        </w:tc>
        <w:tc>
          <w:tcPr>
            <w:tcW w:w="1417" w:type="dxa"/>
            <w:shd w:val="clear" w:color="auto" w:fill="auto"/>
          </w:tcPr>
          <w:p w14:paraId="4BEF8CF4" w14:textId="31E23C50"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1109</w:t>
            </w:r>
          </w:p>
        </w:tc>
        <w:tc>
          <w:tcPr>
            <w:tcW w:w="1276" w:type="dxa"/>
            <w:shd w:val="clear" w:color="auto" w:fill="auto"/>
          </w:tcPr>
          <w:p w14:paraId="3FFF4488" w14:textId="714FF0AB"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577</w:t>
            </w:r>
          </w:p>
        </w:tc>
      </w:tr>
      <w:tr w:rsidR="008C4FF8" w:rsidRPr="00587E50" w14:paraId="31895A7F" w14:textId="77777777" w:rsidTr="009C1532">
        <w:trPr>
          <w:jc w:val="center"/>
        </w:trPr>
        <w:tc>
          <w:tcPr>
            <w:tcW w:w="1196" w:type="dxa"/>
            <w:shd w:val="clear" w:color="auto" w:fill="auto"/>
          </w:tcPr>
          <w:p w14:paraId="55E9F14A"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绿宝石</w:t>
            </w:r>
          </w:p>
        </w:tc>
        <w:tc>
          <w:tcPr>
            <w:tcW w:w="1115" w:type="dxa"/>
            <w:shd w:val="clear" w:color="auto" w:fill="auto"/>
          </w:tcPr>
          <w:p w14:paraId="0ADA8EBC" w14:textId="45BD1F6C"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3283</w:t>
            </w:r>
          </w:p>
        </w:tc>
        <w:tc>
          <w:tcPr>
            <w:tcW w:w="1512" w:type="dxa"/>
            <w:shd w:val="clear" w:color="auto" w:fill="auto"/>
          </w:tcPr>
          <w:p w14:paraId="7DA27685" w14:textId="4607A5B5"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4198</w:t>
            </w:r>
          </w:p>
        </w:tc>
        <w:tc>
          <w:tcPr>
            <w:tcW w:w="1417" w:type="dxa"/>
            <w:shd w:val="clear" w:color="auto" w:fill="auto"/>
          </w:tcPr>
          <w:p w14:paraId="5CA9BD4F" w14:textId="11E3F55D"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2091</w:t>
            </w:r>
          </w:p>
        </w:tc>
        <w:tc>
          <w:tcPr>
            <w:tcW w:w="1276" w:type="dxa"/>
            <w:shd w:val="clear" w:color="auto" w:fill="auto"/>
          </w:tcPr>
          <w:p w14:paraId="76D0563D" w14:textId="7790D937"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428</w:t>
            </w:r>
          </w:p>
        </w:tc>
      </w:tr>
    </w:tbl>
    <w:p w14:paraId="0A218673" w14:textId="77777777" w:rsidR="005B1FD7" w:rsidRPr="00587E50" w:rsidRDefault="005B1FD7" w:rsidP="003A1100">
      <w:pPr>
        <w:widowControl/>
        <w:autoSpaceDE w:val="0"/>
        <w:autoSpaceDN w:val="0"/>
        <w:spacing w:line="360" w:lineRule="auto"/>
        <w:rPr>
          <w:rFonts w:ascii="Times New Roman" w:eastAsia="宋体" w:hAnsi="Times New Roman" w:cs="Times New Roman"/>
          <w:b/>
          <w:bCs/>
          <w:kern w:val="0"/>
          <w:szCs w:val="21"/>
        </w:rPr>
      </w:pPr>
    </w:p>
    <w:p w14:paraId="07CE8758" w14:textId="6FC55D18" w:rsidR="005B1FD7" w:rsidRPr="00587E50" w:rsidRDefault="005B1FD7" w:rsidP="005B1FD7">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表</w:t>
      </w:r>
      <w:r w:rsidR="00B96611" w:rsidRPr="00587E50">
        <w:rPr>
          <w:rFonts w:ascii="Times New Roman" w:eastAsia="宋体" w:hAnsi="Times New Roman" w:cs="Times New Roman"/>
          <w:b/>
          <w:bCs/>
          <w:kern w:val="0"/>
          <w:szCs w:val="21"/>
        </w:rPr>
        <w:t>6</w:t>
      </w:r>
      <w:r w:rsidRPr="00587E50">
        <w:rPr>
          <w:rFonts w:ascii="Times New Roman" w:eastAsia="宋体" w:hAnsi="Times New Roman" w:cs="Times New Roman"/>
          <w:b/>
          <w:bCs/>
          <w:kern w:val="0"/>
          <w:szCs w:val="21"/>
        </w:rPr>
        <w:t xml:space="preserve"> </w:t>
      </w:r>
      <w:r w:rsidRPr="00587E50">
        <w:rPr>
          <w:rFonts w:ascii="Times New Roman" w:eastAsia="宋体" w:hAnsi="Times New Roman" w:cs="Times New Roman"/>
          <w:b/>
          <w:bCs/>
          <w:kern w:val="0"/>
          <w:szCs w:val="21"/>
        </w:rPr>
        <w:t>不同</w:t>
      </w:r>
      <w:r w:rsidRPr="00587E50">
        <w:rPr>
          <w:rFonts w:ascii="Times New Roman" w:hAnsi="Times New Roman" w:cs="Times New Roman"/>
          <w:color w:val="000000"/>
        </w:rPr>
        <w:t>高丛</w:t>
      </w:r>
      <w:r w:rsidRPr="00587E50">
        <w:rPr>
          <w:rFonts w:ascii="Times New Roman" w:eastAsia="宋体" w:hAnsi="Times New Roman" w:cs="Times New Roman"/>
          <w:b/>
          <w:bCs/>
          <w:kern w:val="0"/>
          <w:szCs w:val="21"/>
        </w:rPr>
        <w:t>系列蓝莓鲜果果实横径颗数（</w:t>
      </w:r>
      <w:r w:rsidRPr="00587E50">
        <w:rPr>
          <w:rFonts w:ascii="Times New Roman" w:eastAsia="宋体" w:hAnsi="Times New Roman" w:cs="Times New Roman"/>
          <w:b/>
          <w:bCs/>
          <w:kern w:val="0"/>
          <w:szCs w:val="21"/>
        </w:rPr>
        <w:t>n=5</w:t>
      </w:r>
      <w:r w:rsidRPr="00587E50">
        <w:rPr>
          <w:rFonts w:ascii="Times New Roman" w:eastAsia="宋体" w:hAnsi="Times New Roman" w:cs="Times New Roman"/>
          <w:b/>
          <w:bCs/>
          <w:kern w:val="0"/>
          <w:szCs w:val="21"/>
        </w:rPr>
        <w:t>，</w:t>
      </w:r>
      <w:r w:rsidRPr="00587E50">
        <w:rPr>
          <w:rFonts w:ascii="Times New Roman" w:eastAsia="宋体" w:hAnsi="Times New Roman" w:cs="Times New Roman"/>
          <w:b/>
          <w:bCs/>
          <w:kern w:val="0"/>
          <w:szCs w:val="21"/>
        </w:rPr>
        <w:t>202</w:t>
      </w:r>
      <w:r w:rsidR="00B96611" w:rsidRPr="00587E50">
        <w:rPr>
          <w:rFonts w:ascii="Times New Roman" w:eastAsia="宋体" w:hAnsi="Times New Roman" w:cs="Times New Roman"/>
          <w:b/>
          <w:bCs/>
          <w:kern w:val="0"/>
          <w:szCs w:val="21"/>
        </w:rPr>
        <w:t>2</w:t>
      </w:r>
      <w:r w:rsidRPr="00587E50">
        <w:rPr>
          <w:rFonts w:ascii="Times New Roman" w:eastAsia="宋体" w:hAnsi="Times New Roman" w:cs="Times New Roman"/>
          <w:b/>
          <w:bCs/>
          <w:kern w:val="0"/>
          <w:szCs w:val="21"/>
        </w:rPr>
        <w:t>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15"/>
        <w:gridCol w:w="1512"/>
        <w:gridCol w:w="1417"/>
        <w:gridCol w:w="1276"/>
      </w:tblGrid>
      <w:tr w:rsidR="008C4FF8" w:rsidRPr="00587E50" w14:paraId="02F08DDA" w14:textId="77777777" w:rsidTr="009C1532">
        <w:trPr>
          <w:jc w:val="center"/>
        </w:trPr>
        <w:tc>
          <w:tcPr>
            <w:tcW w:w="1196" w:type="dxa"/>
            <w:vMerge w:val="restart"/>
            <w:shd w:val="clear" w:color="auto" w:fill="auto"/>
          </w:tcPr>
          <w:p w14:paraId="56B37593" w14:textId="77777777" w:rsidR="008C4FF8" w:rsidRPr="00587E50" w:rsidRDefault="008C4FF8" w:rsidP="009C1532">
            <w:pPr>
              <w:widowControl/>
              <w:autoSpaceDE w:val="0"/>
              <w:autoSpaceDN w:val="0"/>
              <w:spacing w:line="720" w:lineRule="auto"/>
              <w:ind w:firstLineChars="83" w:firstLine="175"/>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品种</w:t>
            </w:r>
          </w:p>
        </w:tc>
        <w:tc>
          <w:tcPr>
            <w:tcW w:w="5320" w:type="dxa"/>
            <w:gridSpan w:val="4"/>
            <w:tcBorders>
              <w:right w:val="single" w:sz="4" w:space="0" w:color="auto"/>
            </w:tcBorders>
            <w:shd w:val="clear" w:color="auto" w:fill="auto"/>
          </w:tcPr>
          <w:p w14:paraId="3DB2799F"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b/>
                <w:bCs/>
                <w:kern w:val="0"/>
                <w:szCs w:val="21"/>
              </w:rPr>
              <w:t>果径</w:t>
            </w:r>
          </w:p>
        </w:tc>
      </w:tr>
      <w:tr w:rsidR="008C4FF8" w:rsidRPr="00587E50" w14:paraId="72824CBF" w14:textId="77777777" w:rsidTr="009C1532">
        <w:trPr>
          <w:jc w:val="center"/>
        </w:trPr>
        <w:tc>
          <w:tcPr>
            <w:tcW w:w="1196" w:type="dxa"/>
            <w:vMerge/>
            <w:shd w:val="clear" w:color="auto" w:fill="auto"/>
          </w:tcPr>
          <w:p w14:paraId="617E8370"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p>
        </w:tc>
        <w:tc>
          <w:tcPr>
            <w:tcW w:w="1115" w:type="dxa"/>
            <w:shd w:val="clear" w:color="auto" w:fill="auto"/>
          </w:tcPr>
          <w:p w14:paraId="4D855613"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≥18mm</w:t>
            </w:r>
          </w:p>
        </w:tc>
        <w:tc>
          <w:tcPr>
            <w:tcW w:w="1512" w:type="dxa"/>
            <w:shd w:val="clear" w:color="auto" w:fill="auto"/>
          </w:tcPr>
          <w:p w14:paraId="0F440773"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18</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≥14mm</w:t>
            </w:r>
          </w:p>
        </w:tc>
        <w:tc>
          <w:tcPr>
            <w:tcW w:w="1417" w:type="dxa"/>
            <w:shd w:val="clear" w:color="auto" w:fill="auto"/>
          </w:tcPr>
          <w:p w14:paraId="3FDE7383"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14</w:t>
            </w:r>
            <w:r w:rsidRPr="00587E50">
              <w:rPr>
                <w:rFonts w:ascii="Times New Roman" w:eastAsia="宋体" w:hAnsi="Times New Roman" w:cs="Times New Roman"/>
                <w:kern w:val="0"/>
                <w:szCs w:val="21"/>
              </w:rPr>
              <w:t>＞</w:t>
            </w: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≥12mm</w:t>
            </w:r>
          </w:p>
        </w:tc>
        <w:tc>
          <w:tcPr>
            <w:tcW w:w="1276" w:type="dxa"/>
            <w:shd w:val="clear" w:color="auto" w:fill="auto"/>
          </w:tcPr>
          <w:p w14:paraId="54022CEC"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szCs w:val="21"/>
              </w:rPr>
              <w:t>φ</w:t>
            </w:r>
            <w:r w:rsidRPr="00587E50">
              <w:rPr>
                <w:rFonts w:ascii="Times New Roman" w:eastAsia="宋体" w:hAnsi="Times New Roman" w:cs="Times New Roman"/>
                <w:kern w:val="0"/>
                <w:szCs w:val="21"/>
              </w:rPr>
              <w:t>＜</w:t>
            </w:r>
            <w:r w:rsidRPr="00587E50">
              <w:rPr>
                <w:rFonts w:ascii="Times New Roman" w:eastAsia="宋体" w:hAnsi="Times New Roman" w:cs="Times New Roman"/>
                <w:kern w:val="0"/>
                <w:szCs w:val="21"/>
              </w:rPr>
              <w:t>12mm</w:t>
            </w:r>
          </w:p>
        </w:tc>
      </w:tr>
      <w:tr w:rsidR="008C4FF8" w:rsidRPr="00587E50" w14:paraId="08DB3806" w14:textId="77777777" w:rsidTr="009C1532">
        <w:trPr>
          <w:jc w:val="center"/>
        </w:trPr>
        <w:tc>
          <w:tcPr>
            <w:tcW w:w="1196" w:type="dxa"/>
            <w:shd w:val="clear" w:color="auto" w:fill="auto"/>
          </w:tcPr>
          <w:p w14:paraId="0BC734A0"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珠宝</w:t>
            </w:r>
          </w:p>
        </w:tc>
        <w:tc>
          <w:tcPr>
            <w:tcW w:w="1115" w:type="dxa"/>
            <w:shd w:val="clear" w:color="auto" w:fill="auto"/>
          </w:tcPr>
          <w:p w14:paraId="743A8DB4" w14:textId="0E88F740"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2901</w:t>
            </w:r>
          </w:p>
        </w:tc>
        <w:tc>
          <w:tcPr>
            <w:tcW w:w="1512" w:type="dxa"/>
            <w:shd w:val="clear" w:color="auto" w:fill="auto"/>
          </w:tcPr>
          <w:p w14:paraId="055B1959" w14:textId="4EB25CD7"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5011</w:t>
            </w:r>
          </w:p>
        </w:tc>
        <w:tc>
          <w:tcPr>
            <w:tcW w:w="1417" w:type="dxa"/>
            <w:shd w:val="clear" w:color="auto" w:fill="auto"/>
          </w:tcPr>
          <w:p w14:paraId="12E80EA0" w14:textId="15352E4E"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1092</w:t>
            </w:r>
          </w:p>
        </w:tc>
        <w:tc>
          <w:tcPr>
            <w:tcW w:w="1276" w:type="dxa"/>
            <w:shd w:val="clear" w:color="auto" w:fill="auto"/>
          </w:tcPr>
          <w:p w14:paraId="6B85D8CE" w14:textId="325121AF"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996</w:t>
            </w:r>
          </w:p>
        </w:tc>
      </w:tr>
      <w:tr w:rsidR="008C4FF8" w:rsidRPr="00587E50" w14:paraId="2D002B2F" w14:textId="77777777" w:rsidTr="009C1532">
        <w:trPr>
          <w:jc w:val="center"/>
        </w:trPr>
        <w:tc>
          <w:tcPr>
            <w:tcW w:w="1196" w:type="dxa"/>
            <w:shd w:val="clear" w:color="auto" w:fill="auto"/>
          </w:tcPr>
          <w:p w14:paraId="5D00E1EB"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法新</w:t>
            </w:r>
          </w:p>
        </w:tc>
        <w:tc>
          <w:tcPr>
            <w:tcW w:w="1115" w:type="dxa"/>
            <w:shd w:val="clear" w:color="auto" w:fill="auto"/>
          </w:tcPr>
          <w:p w14:paraId="05E7E6DE" w14:textId="4B65E30A"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3292</w:t>
            </w:r>
          </w:p>
        </w:tc>
        <w:tc>
          <w:tcPr>
            <w:tcW w:w="1512" w:type="dxa"/>
            <w:shd w:val="clear" w:color="auto" w:fill="auto"/>
          </w:tcPr>
          <w:p w14:paraId="2C9074BE" w14:textId="0B4AF13E"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4651</w:t>
            </w:r>
          </w:p>
        </w:tc>
        <w:tc>
          <w:tcPr>
            <w:tcW w:w="1417" w:type="dxa"/>
            <w:shd w:val="clear" w:color="auto" w:fill="auto"/>
          </w:tcPr>
          <w:p w14:paraId="3CDB694D" w14:textId="6D57B848"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1654</w:t>
            </w:r>
          </w:p>
        </w:tc>
        <w:tc>
          <w:tcPr>
            <w:tcW w:w="1276" w:type="dxa"/>
            <w:shd w:val="clear" w:color="auto" w:fill="auto"/>
          </w:tcPr>
          <w:p w14:paraId="4863855D" w14:textId="6B4873CA"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403</w:t>
            </w:r>
          </w:p>
        </w:tc>
      </w:tr>
      <w:tr w:rsidR="008C4FF8" w:rsidRPr="00587E50" w14:paraId="31608E4E" w14:textId="77777777" w:rsidTr="009C1532">
        <w:trPr>
          <w:jc w:val="center"/>
        </w:trPr>
        <w:tc>
          <w:tcPr>
            <w:tcW w:w="1196" w:type="dxa"/>
            <w:shd w:val="clear" w:color="auto" w:fill="auto"/>
          </w:tcPr>
          <w:p w14:paraId="7A858136"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莱克西</w:t>
            </w:r>
          </w:p>
        </w:tc>
        <w:tc>
          <w:tcPr>
            <w:tcW w:w="1115" w:type="dxa"/>
            <w:shd w:val="clear" w:color="auto" w:fill="auto"/>
          </w:tcPr>
          <w:p w14:paraId="6EBAFE55" w14:textId="3EED8F18"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2783</w:t>
            </w:r>
          </w:p>
        </w:tc>
        <w:tc>
          <w:tcPr>
            <w:tcW w:w="1512" w:type="dxa"/>
            <w:shd w:val="clear" w:color="auto" w:fill="auto"/>
          </w:tcPr>
          <w:p w14:paraId="16BBFDB0" w14:textId="7D4553D1"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4091</w:t>
            </w:r>
          </w:p>
        </w:tc>
        <w:tc>
          <w:tcPr>
            <w:tcW w:w="1417" w:type="dxa"/>
            <w:shd w:val="clear" w:color="auto" w:fill="auto"/>
          </w:tcPr>
          <w:p w14:paraId="450017B0" w14:textId="71D9E704"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2210</w:t>
            </w:r>
          </w:p>
        </w:tc>
        <w:tc>
          <w:tcPr>
            <w:tcW w:w="1276" w:type="dxa"/>
            <w:shd w:val="clear" w:color="auto" w:fill="auto"/>
          </w:tcPr>
          <w:p w14:paraId="2F99911B" w14:textId="2F780656"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916</w:t>
            </w:r>
          </w:p>
        </w:tc>
      </w:tr>
      <w:tr w:rsidR="008C4FF8" w:rsidRPr="00587E50" w14:paraId="0AF2B181" w14:textId="77777777" w:rsidTr="009C1532">
        <w:trPr>
          <w:jc w:val="center"/>
        </w:trPr>
        <w:tc>
          <w:tcPr>
            <w:tcW w:w="1196" w:type="dxa"/>
            <w:shd w:val="clear" w:color="auto" w:fill="auto"/>
          </w:tcPr>
          <w:p w14:paraId="6040037A" w14:textId="77777777" w:rsidR="008C4FF8" w:rsidRPr="00587E50" w:rsidRDefault="008C4FF8" w:rsidP="009C1532">
            <w:pPr>
              <w:widowControl/>
              <w:autoSpaceDE w:val="0"/>
              <w:autoSpaceDN w:val="0"/>
              <w:spacing w:line="360" w:lineRule="auto"/>
              <w:jc w:val="center"/>
              <w:rPr>
                <w:rFonts w:ascii="Times New Roman" w:eastAsia="宋体" w:hAnsi="Times New Roman" w:cs="Times New Roman"/>
                <w:b/>
                <w:bCs/>
                <w:kern w:val="0"/>
                <w:szCs w:val="21"/>
              </w:rPr>
            </w:pPr>
            <w:r w:rsidRPr="00587E50">
              <w:rPr>
                <w:rFonts w:ascii="Times New Roman" w:eastAsia="宋体" w:hAnsi="Times New Roman" w:cs="Times New Roman"/>
                <w:kern w:val="0"/>
                <w:szCs w:val="21"/>
              </w:rPr>
              <w:t>绿宝石</w:t>
            </w:r>
          </w:p>
        </w:tc>
        <w:tc>
          <w:tcPr>
            <w:tcW w:w="1115" w:type="dxa"/>
            <w:shd w:val="clear" w:color="auto" w:fill="auto"/>
          </w:tcPr>
          <w:p w14:paraId="12D2418E" w14:textId="68C67A9B"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3012</w:t>
            </w:r>
          </w:p>
        </w:tc>
        <w:tc>
          <w:tcPr>
            <w:tcW w:w="1512" w:type="dxa"/>
            <w:shd w:val="clear" w:color="auto" w:fill="auto"/>
          </w:tcPr>
          <w:p w14:paraId="27299D15" w14:textId="2A26CBE9"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5064</w:t>
            </w:r>
          </w:p>
        </w:tc>
        <w:tc>
          <w:tcPr>
            <w:tcW w:w="1417" w:type="dxa"/>
            <w:shd w:val="clear" w:color="auto" w:fill="auto"/>
          </w:tcPr>
          <w:p w14:paraId="027C06D3" w14:textId="32B93CDF"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1502</w:t>
            </w:r>
          </w:p>
        </w:tc>
        <w:tc>
          <w:tcPr>
            <w:tcW w:w="1276" w:type="dxa"/>
            <w:shd w:val="clear" w:color="auto" w:fill="auto"/>
          </w:tcPr>
          <w:p w14:paraId="6B1E781C" w14:textId="3907E8D9" w:rsidR="008C4FF8" w:rsidRPr="00587E50" w:rsidRDefault="008C4FF8" w:rsidP="009C1532">
            <w:pPr>
              <w:widowControl/>
              <w:autoSpaceDE w:val="0"/>
              <w:autoSpaceDN w:val="0"/>
              <w:spacing w:line="360" w:lineRule="auto"/>
              <w:jc w:val="center"/>
              <w:rPr>
                <w:rFonts w:ascii="Times New Roman" w:eastAsia="宋体" w:hAnsi="Times New Roman" w:cs="Times New Roman"/>
                <w:kern w:val="0"/>
                <w:szCs w:val="21"/>
              </w:rPr>
            </w:pPr>
            <w:r w:rsidRPr="00587E50">
              <w:rPr>
                <w:rFonts w:ascii="Times New Roman" w:eastAsia="宋体" w:hAnsi="Times New Roman" w:cs="Times New Roman"/>
                <w:kern w:val="0"/>
                <w:szCs w:val="21"/>
              </w:rPr>
              <w:t>422</w:t>
            </w:r>
          </w:p>
        </w:tc>
      </w:tr>
    </w:tbl>
    <w:p w14:paraId="1E22BE84" w14:textId="0CBF53E3" w:rsidR="00C55DF0" w:rsidRPr="00587E50" w:rsidRDefault="00C55DF0" w:rsidP="00FB68DE">
      <w:pPr>
        <w:widowControl/>
        <w:autoSpaceDE w:val="0"/>
        <w:autoSpaceDN w:val="0"/>
        <w:spacing w:line="360" w:lineRule="auto"/>
        <w:ind w:firstLineChars="200" w:firstLine="422"/>
        <w:jc w:val="center"/>
        <w:rPr>
          <w:rFonts w:ascii="Times New Roman" w:eastAsia="宋体" w:hAnsi="Times New Roman" w:cs="Times New Roman"/>
          <w:b/>
          <w:bCs/>
          <w:kern w:val="0"/>
          <w:szCs w:val="21"/>
        </w:rPr>
      </w:pPr>
    </w:p>
    <w:p w14:paraId="35E0F3AD" w14:textId="77777777" w:rsidR="00FB68DE" w:rsidRPr="00587E50" w:rsidRDefault="00FB68DE" w:rsidP="00FB68DE">
      <w:pPr>
        <w:jc w:val="center"/>
        <w:rPr>
          <w:rFonts w:ascii="Times New Roman" w:eastAsia="宋体" w:hAnsi="Times New Roman" w:cs="Times New Roman"/>
          <w:b/>
          <w:bCs/>
          <w:szCs w:val="21"/>
        </w:rPr>
      </w:pPr>
      <w:r w:rsidRPr="00587E50">
        <w:rPr>
          <w:rFonts w:ascii="Times New Roman" w:eastAsia="宋体" w:hAnsi="Times New Roman" w:cs="Times New Roman"/>
          <w:b/>
          <w:bCs/>
          <w:szCs w:val="21"/>
        </w:rPr>
        <w:t>表</w:t>
      </w:r>
      <w:r w:rsidRPr="00587E50">
        <w:rPr>
          <w:rFonts w:ascii="Times New Roman" w:eastAsia="宋体" w:hAnsi="Times New Roman" w:cs="Times New Roman"/>
          <w:b/>
          <w:bCs/>
          <w:szCs w:val="21"/>
        </w:rPr>
        <w:t xml:space="preserve">7 </w:t>
      </w:r>
      <w:r w:rsidRPr="00587E50">
        <w:rPr>
          <w:rFonts w:ascii="Times New Roman" w:eastAsia="宋体" w:hAnsi="Times New Roman" w:cs="Times New Roman"/>
          <w:b/>
          <w:bCs/>
          <w:szCs w:val="21"/>
        </w:rPr>
        <w:t>蓝莓鲜果分级</w:t>
      </w:r>
    </w:p>
    <w:tbl>
      <w:tblPr>
        <w:tblStyle w:val="a9"/>
        <w:tblW w:w="0" w:type="auto"/>
        <w:tblLook w:val="04A0" w:firstRow="1" w:lastRow="0" w:firstColumn="1" w:lastColumn="0" w:noHBand="0" w:noVBand="1"/>
      </w:tblPr>
      <w:tblGrid>
        <w:gridCol w:w="704"/>
        <w:gridCol w:w="955"/>
        <w:gridCol w:w="2164"/>
        <w:gridCol w:w="2268"/>
        <w:gridCol w:w="2205"/>
      </w:tblGrid>
      <w:tr w:rsidR="00B96611" w:rsidRPr="00587E50" w14:paraId="22E98237" w14:textId="77777777" w:rsidTr="009C1532">
        <w:tc>
          <w:tcPr>
            <w:tcW w:w="1659" w:type="dxa"/>
            <w:gridSpan w:val="2"/>
            <w:vMerge w:val="restart"/>
            <w:tcBorders>
              <w:left w:val="single" w:sz="4" w:space="0" w:color="auto"/>
              <w:right w:val="single" w:sz="4" w:space="0" w:color="auto"/>
            </w:tcBorders>
            <w:vAlign w:val="center"/>
          </w:tcPr>
          <w:p w14:paraId="706BD115" w14:textId="77777777" w:rsidR="00B96611" w:rsidRPr="00587E50" w:rsidRDefault="00B96611" w:rsidP="00B96611">
            <w:pPr>
              <w:jc w:val="center"/>
              <w:rPr>
                <w:rFonts w:ascii="Times New Roman" w:eastAsia="宋体" w:hAnsi="Times New Roman" w:cs="Times New Roman"/>
                <w:szCs w:val="21"/>
              </w:rPr>
            </w:pPr>
            <w:r w:rsidRPr="00587E50">
              <w:rPr>
                <w:rFonts w:ascii="Times New Roman" w:eastAsia="宋体" w:hAnsi="Times New Roman" w:cs="Times New Roman"/>
                <w:szCs w:val="21"/>
              </w:rPr>
              <w:t>蓝莓</w:t>
            </w:r>
          </w:p>
        </w:tc>
        <w:tc>
          <w:tcPr>
            <w:tcW w:w="6637" w:type="dxa"/>
            <w:gridSpan w:val="3"/>
            <w:tcBorders>
              <w:left w:val="single" w:sz="4" w:space="0" w:color="auto"/>
              <w:bottom w:val="single" w:sz="4" w:space="0" w:color="auto"/>
              <w:right w:val="single" w:sz="4" w:space="0" w:color="auto"/>
            </w:tcBorders>
            <w:vAlign w:val="center"/>
          </w:tcPr>
          <w:p w14:paraId="734115AD" w14:textId="77777777" w:rsidR="00B96611" w:rsidRPr="00587E50" w:rsidRDefault="00B96611" w:rsidP="00B96611">
            <w:pPr>
              <w:jc w:val="center"/>
              <w:rPr>
                <w:rFonts w:ascii="Times New Roman" w:eastAsia="宋体" w:hAnsi="Times New Roman" w:cs="Times New Roman"/>
                <w:szCs w:val="21"/>
              </w:rPr>
            </w:pPr>
            <w:r w:rsidRPr="00587E50">
              <w:rPr>
                <w:rFonts w:ascii="Times New Roman" w:eastAsia="宋体" w:hAnsi="Times New Roman" w:cs="Times New Roman"/>
                <w:szCs w:val="21"/>
              </w:rPr>
              <w:t>质量等级</w:t>
            </w:r>
          </w:p>
        </w:tc>
      </w:tr>
      <w:tr w:rsidR="00B96611" w:rsidRPr="00587E50" w14:paraId="653F8F30" w14:textId="77777777" w:rsidTr="009C1532">
        <w:trPr>
          <w:trHeight w:hRule="exact" w:val="397"/>
        </w:trPr>
        <w:tc>
          <w:tcPr>
            <w:tcW w:w="1659" w:type="dxa"/>
            <w:gridSpan w:val="2"/>
            <w:vMerge/>
            <w:tcBorders>
              <w:left w:val="single" w:sz="4" w:space="0" w:color="auto"/>
              <w:right w:val="single" w:sz="4" w:space="0" w:color="auto"/>
            </w:tcBorders>
            <w:vAlign w:val="center"/>
          </w:tcPr>
          <w:p w14:paraId="73352EE6" w14:textId="77777777" w:rsidR="00B96611" w:rsidRPr="00587E50" w:rsidRDefault="00B96611" w:rsidP="00B96611">
            <w:pPr>
              <w:jc w:val="center"/>
              <w:rPr>
                <w:rFonts w:ascii="Times New Roman" w:eastAsia="宋体" w:hAnsi="Times New Roman" w:cs="Times New Roman"/>
                <w:szCs w:val="21"/>
              </w:rPr>
            </w:pPr>
          </w:p>
        </w:tc>
        <w:tc>
          <w:tcPr>
            <w:tcW w:w="2164" w:type="dxa"/>
            <w:tcBorders>
              <w:left w:val="single" w:sz="4" w:space="0" w:color="auto"/>
              <w:bottom w:val="single" w:sz="4" w:space="0" w:color="auto"/>
              <w:right w:val="single" w:sz="4" w:space="0" w:color="auto"/>
            </w:tcBorders>
            <w:vAlign w:val="center"/>
          </w:tcPr>
          <w:p w14:paraId="5A55333A"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一级</w:t>
            </w:r>
          </w:p>
        </w:tc>
        <w:tc>
          <w:tcPr>
            <w:tcW w:w="2268" w:type="dxa"/>
            <w:tcBorders>
              <w:left w:val="single" w:sz="4" w:space="0" w:color="auto"/>
              <w:bottom w:val="single" w:sz="4" w:space="0" w:color="auto"/>
              <w:right w:val="single" w:sz="4" w:space="0" w:color="auto"/>
            </w:tcBorders>
            <w:vAlign w:val="center"/>
          </w:tcPr>
          <w:p w14:paraId="119B13B6"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二级</w:t>
            </w:r>
          </w:p>
        </w:tc>
        <w:tc>
          <w:tcPr>
            <w:tcW w:w="2205" w:type="dxa"/>
            <w:tcBorders>
              <w:left w:val="single" w:sz="4" w:space="0" w:color="auto"/>
              <w:bottom w:val="single" w:sz="4" w:space="0" w:color="auto"/>
              <w:right w:val="single" w:sz="4" w:space="0" w:color="auto"/>
            </w:tcBorders>
            <w:vAlign w:val="center"/>
          </w:tcPr>
          <w:p w14:paraId="054FE637"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三级</w:t>
            </w:r>
          </w:p>
        </w:tc>
      </w:tr>
      <w:tr w:rsidR="00B96611" w:rsidRPr="00587E50" w14:paraId="11642B1C" w14:textId="77777777" w:rsidTr="009C1532">
        <w:trPr>
          <w:trHeight w:hRule="exact" w:val="397"/>
        </w:trPr>
        <w:tc>
          <w:tcPr>
            <w:tcW w:w="704" w:type="dxa"/>
            <w:vMerge w:val="restart"/>
            <w:tcBorders>
              <w:left w:val="single" w:sz="4" w:space="0" w:color="auto"/>
              <w:right w:val="single" w:sz="4" w:space="0" w:color="auto"/>
            </w:tcBorders>
            <w:vAlign w:val="center"/>
          </w:tcPr>
          <w:p w14:paraId="52652204" w14:textId="77777777" w:rsidR="00B96611" w:rsidRPr="00587E50" w:rsidRDefault="00B96611" w:rsidP="00B96611">
            <w:pPr>
              <w:jc w:val="center"/>
              <w:rPr>
                <w:rFonts w:ascii="Times New Roman" w:eastAsia="宋体" w:hAnsi="Times New Roman" w:cs="Times New Roman"/>
                <w:szCs w:val="21"/>
              </w:rPr>
            </w:pPr>
            <w:r w:rsidRPr="00587E50">
              <w:rPr>
                <w:rFonts w:ascii="Times New Roman" w:eastAsia="宋体" w:hAnsi="Times New Roman" w:cs="Times New Roman"/>
                <w:szCs w:val="21"/>
              </w:rPr>
              <w:t>果径</w:t>
            </w:r>
            <w:r w:rsidRPr="00587E50">
              <w:rPr>
                <w:rFonts w:ascii="Times New Roman" w:eastAsia="宋体" w:hAnsi="Times New Roman" w:cs="Times New Roman"/>
                <w:szCs w:val="21"/>
              </w:rPr>
              <w:t>(φ)</w:t>
            </w:r>
          </w:p>
        </w:tc>
        <w:tc>
          <w:tcPr>
            <w:tcW w:w="955" w:type="dxa"/>
            <w:tcBorders>
              <w:top w:val="nil"/>
              <w:left w:val="single" w:sz="4" w:space="0" w:color="auto"/>
              <w:bottom w:val="single" w:sz="4" w:space="0" w:color="auto"/>
              <w:right w:val="single" w:sz="4" w:space="0" w:color="auto"/>
            </w:tcBorders>
            <w:vAlign w:val="center"/>
          </w:tcPr>
          <w:p w14:paraId="0CD6DDC8"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灿烂</w:t>
            </w:r>
          </w:p>
        </w:tc>
        <w:tc>
          <w:tcPr>
            <w:tcW w:w="2164" w:type="dxa"/>
            <w:tcBorders>
              <w:top w:val="single" w:sz="4" w:space="0" w:color="auto"/>
              <w:left w:val="single" w:sz="4" w:space="0" w:color="auto"/>
              <w:bottom w:val="single" w:sz="4" w:space="0" w:color="auto"/>
              <w:right w:val="single" w:sz="4" w:space="0" w:color="auto"/>
            </w:tcBorders>
            <w:vAlign w:val="center"/>
          </w:tcPr>
          <w:p w14:paraId="2A06EB78"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φ≥18 mm</w:t>
            </w:r>
          </w:p>
        </w:tc>
        <w:tc>
          <w:tcPr>
            <w:tcW w:w="2268" w:type="dxa"/>
            <w:tcBorders>
              <w:top w:val="single" w:sz="4" w:space="0" w:color="auto"/>
              <w:left w:val="single" w:sz="4" w:space="0" w:color="auto"/>
              <w:bottom w:val="single" w:sz="4" w:space="0" w:color="auto"/>
              <w:right w:val="single" w:sz="4" w:space="0" w:color="auto"/>
            </w:tcBorders>
            <w:vAlign w:val="center"/>
          </w:tcPr>
          <w:p w14:paraId="66841BB4"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14≤φ</w:t>
            </w:r>
            <w:r w:rsidRPr="00587E50">
              <w:rPr>
                <w:rFonts w:ascii="Times New Roman" w:eastAsia="宋体" w:hAnsi="Times New Roman" w:cs="Times New Roman"/>
                <w:szCs w:val="21"/>
              </w:rPr>
              <w:t>＜</w:t>
            </w:r>
            <w:r w:rsidRPr="00587E50">
              <w:rPr>
                <w:rFonts w:ascii="Times New Roman" w:eastAsia="宋体" w:hAnsi="Times New Roman" w:cs="Times New Roman"/>
                <w:szCs w:val="21"/>
              </w:rPr>
              <w:t>17 mm</w:t>
            </w:r>
          </w:p>
        </w:tc>
        <w:tc>
          <w:tcPr>
            <w:tcW w:w="2205" w:type="dxa"/>
            <w:tcBorders>
              <w:top w:val="single" w:sz="4" w:space="0" w:color="auto"/>
              <w:left w:val="single" w:sz="4" w:space="0" w:color="auto"/>
              <w:bottom w:val="single" w:sz="4" w:space="0" w:color="auto"/>
              <w:right w:val="single" w:sz="4" w:space="0" w:color="auto"/>
            </w:tcBorders>
            <w:vAlign w:val="center"/>
          </w:tcPr>
          <w:p w14:paraId="7527C2AC"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12≤φ</w:t>
            </w:r>
            <w:r w:rsidRPr="00587E50">
              <w:rPr>
                <w:rFonts w:ascii="Times New Roman" w:eastAsia="宋体" w:hAnsi="Times New Roman" w:cs="Times New Roman"/>
                <w:szCs w:val="21"/>
              </w:rPr>
              <w:t>＜</w:t>
            </w:r>
            <w:r w:rsidRPr="00587E50">
              <w:rPr>
                <w:rFonts w:ascii="Times New Roman" w:eastAsia="宋体" w:hAnsi="Times New Roman" w:cs="Times New Roman"/>
                <w:szCs w:val="21"/>
              </w:rPr>
              <w:t>14 mm</w:t>
            </w:r>
          </w:p>
        </w:tc>
      </w:tr>
      <w:tr w:rsidR="00B96611" w:rsidRPr="00587E50" w14:paraId="7FAA6FDA" w14:textId="77777777" w:rsidTr="009C1532">
        <w:trPr>
          <w:trHeight w:hRule="exact" w:val="397"/>
        </w:trPr>
        <w:tc>
          <w:tcPr>
            <w:tcW w:w="704" w:type="dxa"/>
            <w:vMerge/>
            <w:tcBorders>
              <w:left w:val="single" w:sz="4" w:space="0" w:color="auto"/>
              <w:right w:val="single" w:sz="4" w:space="0" w:color="auto"/>
            </w:tcBorders>
            <w:vAlign w:val="center"/>
          </w:tcPr>
          <w:p w14:paraId="4AD696EE" w14:textId="77777777" w:rsidR="00B96611" w:rsidRPr="00587E50" w:rsidRDefault="00B96611" w:rsidP="00B96611">
            <w:pPr>
              <w:jc w:val="center"/>
              <w:rPr>
                <w:rFonts w:ascii="Times New Roman" w:eastAsia="宋体" w:hAnsi="Times New Roman" w:cs="Times New Roman"/>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2569066C"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粉蓝</w:t>
            </w:r>
          </w:p>
        </w:tc>
        <w:tc>
          <w:tcPr>
            <w:tcW w:w="2164" w:type="dxa"/>
            <w:tcBorders>
              <w:top w:val="single" w:sz="4" w:space="0" w:color="auto"/>
              <w:left w:val="single" w:sz="4" w:space="0" w:color="auto"/>
              <w:bottom w:val="single" w:sz="4" w:space="0" w:color="auto"/>
              <w:right w:val="single" w:sz="4" w:space="0" w:color="auto"/>
            </w:tcBorders>
            <w:vAlign w:val="center"/>
          </w:tcPr>
          <w:p w14:paraId="49282E88"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φ≥16 mm</w:t>
            </w:r>
          </w:p>
        </w:tc>
        <w:tc>
          <w:tcPr>
            <w:tcW w:w="2268" w:type="dxa"/>
            <w:tcBorders>
              <w:top w:val="single" w:sz="4" w:space="0" w:color="auto"/>
              <w:left w:val="single" w:sz="4" w:space="0" w:color="auto"/>
              <w:bottom w:val="single" w:sz="4" w:space="0" w:color="auto"/>
              <w:right w:val="single" w:sz="4" w:space="0" w:color="auto"/>
            </w:tcBorders>
            <w:vAlign w:val="center"/>
          </w:tcPr>
          <w:p w14:paraId="258DF452"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12≤φ</w:t>
            </w:r>
            <w:r w:rsidRPr="00587E50">
              <w:rPr>
                <w:rFonts w:ascii="Times New Roman" w:eastAsia="宋体" w:hAnsi="Times New Roman" w:cs="Times New Roman"/>
                <w:szCs w:val="21"/>
              </w:rPr>
              <w:t>＜</w:t>
            </w:r>
            <w:r w:rsidRPr="00587E50">
              <w:rPr>
                <w:rFonts w:ascii="Times New Roman" w:eastAsia="宋体" w:hAnsi="Times New Roman" w:cs="Times New Roman"/>
                <w:szCs w:val="21"/>
              </w:rPr>
              <w:t>15 mm</w:t>
            </w:r>
          </w:p>
        </w:tc>
        <w:tc>
          <w:tcPr>
            <w:tcW w:w="2205" w:type="dxa"/>
            <w:tcBorders>
              <w:top w:val="single" w:sz="4" w:space="0" w:color="auto"/>
              <w:left w:val="single" w:sz="4" w:space="0" w:color="auto"/>
              <w:bottom w:val="single" w:sz="4" w:space="0" w:color="auto"/>
              <w:right w:val="single" w:sz="4" w:space="0" w:color="auto"/>
            </w:tcBorders>
            <w:vAlign w:val="center"/>
          </w:tcPr>
          <w:p w14:paraId="51E2AA41"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10≤φ</w:t>
            </w:r>
            <w:r w:rsidRPr="00587E50">
              <w:rPr>
                <w:rFonts w:ascii="Times New Roman" w:eastAsia="宋体" w:hAnsi="Times New Roman" w:cs="Times New Roman"/>
                <w:szCs w:val="21"/>
              </w:rPr>
              <w:t>＜</w:t>
            </w:r>
            <w:r w:rsidRPr="00587E50">
              <w:rPr>
                <w:rFonts w:ascii="Times New Roman" w:eastAsia="宋体" w:hAnsi="Times New Roman" w:cs="Times New Roman"/>
                <w:szCs w:val="21"/>
              </w:rPr>
              <w:t>12 mm</w:t>
            </w:r>
          </w:p>
        </w:tc>
      </w:tr>
      <w:tr w:rsidR="00B96611" w:rsidRPr="00587E50" w14:paraId="3D4829FF" w14:textId="77777777" w:rsidTr="009C1532">
        <w:trPr>
          <w:trHeight w:hRule="exact" w:val="397"/>
        </w:trPr>
        <w:tc>
          <w:tcPr>
            <w:tcW w:w="704" w:type="dxa"/>
            <w:vMerge/>
            <w:tcBorders>
              <w:left w:val="single" w:sz="4" w:space="0" w:color="auto"/>
              <w:right w:val="single" w:sz="4" w:space="0" w:color="auto"/>
            </w:tcBorders>
            <w:vAlign w:val="center"/>
          </w:tcPr>
          <w:p w14:paraId="48920225" w14:textId="77777777" w:rsidR="00B96611" w:rsidRPr="00587E50" w:rsidRDefault="00B96611" w:rsidP="00B96611">
            <w:pPr>
              <w:jc w:val="center"/>
              <w:rPr>
                <w:rFonts w:ascii="Times New Roman" w:eastAsia="宋体" w:hAnsi="Times New Roman" w:cs="Times New Roman"/>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24691A56"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杰兔</w:t>
            </w:r>
          </w:p>
        </w:tc>
        <w:tc>
          <w:tcPr>
            <w:tcW w:w="2164" w:type="dxa"/>
            <w:tcBorders>
              <w:top w:val="single" w:sz="4" w:space="0" w:color="auto"/>
              <w:left w:val="single" w:sz="4" w:space="0" w:color="auto"/>
              <w:bottom w:val="single" w:sz="4" w:space="0" w:color="auto"/>
              <w:right w:val="single" w:sz="4" w:space="0" w:color="auto"/>
            </w:tcBorders>
            <w:vAlign w:val="center"/>
          </w:tcPr>
          <w:p w14:paraId="6F24275C"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φ≥18 mm</w:t>
            </w:r>
          </w:p>
        </w:tc>
        <w:tc>
          <w:tcPr>
            <w:tcW w:w="2268" w:type="dxa"/>
            <w:tcBorders>
              <w:top w:val="single" w:sz="4" w:space="0" w:color="auto"/>
              <w:left w:val="single" w:sz="4" w:space="0" w:color="auto"/>
              <w:bottom w:val="single" w:sz="4" w:space="0" w:color="auto"/>
              <w:right w:val="single" w:sz="4" w:space="0" w:color="auto"/>
            </w:tcBorders>
            <w:vAlign w:val="center"/>
          </w:tcPr>
          <w:p w14:paraId="5906F79F"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14≤φ</w:t>
            </w:r>
            <w:r w:rsidRPr="00587E50">
              <w:rPr>
                <w:rFonts w:ascii="Times New Roman" w:eastAsia="宋体" w:hAnsi="Times New Roman" w:cs="Times New Roman"/>
                <w:szCs w:val="21"/>
              </w:rPr>
              <w:t>＜</w:t>
            </w:r>
            <w:r w:rsidRPr="00587E50">
              <w:rPr>
                <w:rFonts w:ascii="Times New Roman" w:eastAsia="宋体" w:hAnsi="Times New Roman" w:cs="Times New Roman"/>
                <w:szCs w:val="21"/>
              </w:rPr>
              <w:t>17 mm</w:t>
            </w:r>
          </w:p>
        </w:tc>
        <w:tc>
          <w:tcPr>
            <w:tcW w:w="2205" w:type="dxa"/>
            <w:tcBorders>
              <w:top w:val="single" w:sz="4" w:space="0" w:color="auto"/>
              <w:left w:val="single" w:sz="4" w:space="0" w:color="auto"/>
              <w:bottom w:val="single" w:sz="4" w:space="0" w:color="auto"/>
              <w:right w:val="single" w:sz="4" w:space="0" w:color="auto"/>
            </w:tcBorders>
            <w:vAlign w:val="center"/>
          </w:tcPr>
          <w:p w14:paraId="7B566AB2"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12≤φ</w:t>
            </w:r>
            <w:r w:rsidRPr="00587E50">
              <w:rPr>
                <w:rFonts w:ascii="Times New Roman" w:eastAsia="宋体" w:hAnsi="Times New Roman" w:cs="Times New Roman"/>
                <w:szCs w:val="21"/>
              </w:rPr>
              <w:t>＜</w:t>
            </w:r>
            <w:r w:rsidRPr="00587E50">
              <w:rPr>
                <w:rFonts w:ascii="Times New Roman" w:eastAsia="宋体" w:hAnsi="Times New Roman" w:cs="Times New Roman"/>
                <w:szCs w:val="21"/>
              </w:rPr>
              <w:t>14 mm</w:t>
            </w:r>
          </w:p>
        </w:tc>
      </w:tr>
      <w:tr w:rsidR="00B96611" w:rsidRPr="00587E50" w14:paraId="5FD1B7B2" w14:textId="77777777" w:rsidTr="009C1532">
        <w:trPr>
          <w:trHeight w:hRule="exact" w:val="397"/>
        </w:trPr>
        <w:tc>
          <w:tcPr>
            <w:tcW w:w="704" w:type="dxa"/>
            <w:vMerge/>
            <w:tcBorders>
              <w:left w:val="single" w:sz="4" w:space="0" w:color="auto"/>
              <w:right w:val="single" w:sz="4" w:space="0" w:color="auto"/>
            </w:tcBorders>
            <w:vAlign w:val="center"/>
          </w:tcPr>
          <w:p w14:paraId="147FF4E1" w14:textId="77777777" w:rsidR="00B96611" w:rsidRPr="00587E50" w:rsidRDefault="00B96611" w:rsidP="00B96611">
            <w:pPr>
              <w:jc w:val="center"/>
              <w:rPr>
                <w:rFonts w:ascii="Times New Roman" w:eastAsia="宋体" w:hAnsi="Times New Roman" w:cs="Times New Roman"/>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0BE21C08"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绿宝石</w:t>
            </w:r>
          </w:p>
        </w:tc>
        <w:tc>
          <w:tcPr>
            <w:tcW w:w="2164" w:type="dxa"/>
            <w:tcBorders>
              <w:top w:val="single" w:sz="4" w:space="0" w:color="auto"/>
              <w:left w:val="single" w:sz="4" w:space="0" w:color="auto"/>
              <w:bottom w:val="single" w:sz="4" w:space="0" w:color="auto"/>
              <w:right w:val="single" w:sz="4" w:space="0" w:color="auto"/>
            </w:tcBorders>
            <w:vAlign w:val="center"/>
          </w:tcPr>
          <w:p w14:paraId="7C5A0C89"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φ≥18 mm</w:t>
            </w:r>
          </w:p>
        </w:tc>
        <w:tc>
          <w:tcPr>
            <w:tcW w:w="2268" w:type="dxa"/>
            <w:tcBorders>
              <w:top w:val="single" w:sz="4" w:space="0" w:color="auto"/>
              <w:left w:val="single" w:sz="4" w:space="0" w:color="auto"/>
              <w:bottom w:val="single" w:sz="4" w:space="0" w:color="auto"/>
              <w:right w:val="single" w:sz="4" w:space="0" w:color="auto"/>
            </w:tcBorders>
            <w:vAlign w:val="center"/>
          </w:tcPr>
          <w:p w14:paraId="259FD55D"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14≤φ</w:t>
            </w:r>
            <w:r w:rsidRPr="00587E50">
              <w:rPr>
                <w:rFonts w:ascii="Times New Roman" w:eastAsia="宋体" w:hAnsi="Times New Roman" w:cs="Times New Roman"/>
                <w:szCs w:val="21"/>
              </w:rPr>
              <w:t>＜</w:t>
            </w:r>
            <w:r w:rsidRPr="00587E50">
              <w:rPr>
                <w:rFonts w:ascii="Times New Roman" w:eastAsia="宋体" w:hAnsi="Times New Roman" w:cs="Times New Roman"/>
                <w:szCs w:val="21"/>
              </w:rPr>
              <w:t>17 mm</w:t>
            </w:r>
          </w:p>
        </w:tc>
        <w:tc>
          <w:tcPr>
            <w:tcW w:w="2205" w:type="dxa"/>
            <w:tcBorders>
              <w:top w:val="single" w:sz="4" w:space="0" w:color="auto"/>
              <w:left w:val="single" w:sz="4" w:space="0" w:color="auto"/>
              <w:bottom w:val="single" w:sz="4" w:space="0" w:color="auto"/>
              <w:right w:val="single" w:sz="4" w:space="0" w:color="auto"/>
            </w:tcBorders>
            <w:vAlign w:val="center"/>
          </w:tcPr>
          <w:p w14:paraId="7FC91258"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12≤φ</w:t>
            </w:r>
            <w:r w:rsidRPr="00587E50">
              <w:rPr>
                <w:rFonts w:ascii="Times New Roman" w:eastAsia="宋体" w:hAnsi="Times New Roman" w:cs="Times New Roman"/>
                <w:szCs w:val="21"/>
              </w:rPr>
              <w:t>＜</w:t>
            </w:r>
            <w:r w:rsidRPr="00587E50">
              <w:rPr>
                <w:rFonts w:ascii="Times New Roman" w:eastAsia="宋体" w:hAnsi="Times New Roman" w:cs="Times New Roman"/>
                <w:szCs w:val="21"/>
              </w:rPr>
              <w:t>14 mm</w:t>
            </w:r>
          </w:p>
        </w:tc>
      </w:tr>
      <w:tr w:rsidR="00B96611" w:rsidRPr="00587E50" w14:paraId="58D42C9D" w14:textId="77777777" w:rsidTr="009C1532">
        <w:trPr>
          <w:trHeight w:hRule="exact" w:val="397"/>
        </w:trPr>
        <w:tc>
          <w:tcPr>
            <w:tcW w:w="704" w:type="dxa"/>
            <w:vMerge/>
            <w:tcBorders>
              <w:left w:val="single" w:sz="4" w:space="0" w:color="auto"/>
              <w:right w:val="single" w:sz="4" w:space="0" w:color="auto"/>
            </w:tcBorders>
            <w:vAlign w:val="center"/>
          </w:tcPr>
          <w:p w14:paraId="0B812014" w14:textId="77777777" w:rsidR="00B96611" w:rsidRPr="00587E50" w:rsidRDefault="00B96611" w:rsidP="00B96611">
            <w:pPr>
              <w:jc w:val="center"/>
              <w:rPr>
                <w:rFonts w:ascii="Times New Roman" w:eastAsia="宋体" w:hAnsi="Times New Roman" w:cs="Times New Roman"/>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73B84EC4"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珠宝</w:t>
            </w:r>
          </w:p>
        </w:tc>
        <w:tc>
          <w:tcPr>
            <w:tcW w:w="2164" w:type="dxa"/>
            <w:tcBorders>
              <w:top w:val="single" w:sz="4" w:space="0" w:color="auto"/>
              <w:left w:val="single" w:sz="4" w:space="0" w:color="auto"/>
              <w:bottom w:val="single" w:sz="4" w:space="0" w:color="auto"/>
              <w:right w:val="single" w:sz="4" w:space="0" w:color="auto"/>
            </w:tcBorders>
            <w:vAlign w:val="center"/>
          </w:tcPr>
          <w:p w14:paraId="00B2BB8E"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φ≥18 mm</w:t>
            </w:r>
          </w:p>
        </w:tc>
        <w:tc>
          <w:tcPr>
            <w:tcW w:w="2268" w:type="dxa"/>
            <w:tcBorders>
              <w:top w:val="single" w:sz="4" w:space="0" w:color="auto"/>
              <w:left w:val="single" w:sz="4" w:space="0" w:color="auto"/>
              <w:bottom w:val="single" w:sz="4" w:space="0" w:color="auto"/>
              <w:right w:val="single" w:sz="4" w:space="0" w:color="auto"/>
            </w:tcBorders>
            <w:vAlign w:val="center"/>
          </w:tcPr>
          <w:p w14:paraId="63D1DDEC"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14≤φ</w:t>
            </w:r>
            <w:r w:rsidRPr="00587E50">
              <w:rPr>
                <w:rFonts w:ascii="Times New Roman" w:eastAsia="宋体" w:hAnsi="Times New Roman" w:cs="Times New Roman"/>
                <w:szCs w:val="21"/>
              </w:rPr>
              <w:t>＜</w:t>
            </w:r>
            <w:r w:rsidRPr="00587E50">
              <w:rPr>
                <w:rFonts w:ascii="Times New Roman" w:eastAsia="宋体" w:hAnsi="Times New Roman" w:cs="Times New Roman"/>
                <w:szCs w:val="21"/>
              </w:rPr>
              <w:t>17 mm</w:t>
            </w:r>
          </w:p>
        </w:tc>
        <w:tc>
          <w:tcPr>
            <w:tcW w:w="2205" w:type="dxa"/>
            <w:tcBorders>
              <w:top w:val="single" w:sz="4" w:space="0" w:color="auto"/>
              <w:left w:val="single" w:sz="4" w:space="0" w:color="auto"/>
              <w:bottom w:val="single" w:sz="4" w:space="0" w:color="auto"/>
              <w:right w:val="single" w:sz="4" w:space="0" w:color="auto"/>
            </w:tcBorders>
            <w:vAlign w:val="center"/>
          </w:tcPr>
          <w:p w14:paraId="053B8E71"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12≤φ</w:t>
            </w:r>
            <w:r w:rsidRPr="00587E50">
              <w:rPr>
                <w:rFonts w:ascii="Times New Roman" w:eastAsia="宋体" w:hAnsi="Times New Roman" w:cs="Times New Roman"/>
                <w:szCs w:val="21"/>
              </w:rPr>
              <w:t>＜</w:t>
            </w:r>
            <w:r w:rsidRPr="00587E50">
              <w:rPr>
                <w:rFonts w:ascii="Times New Roman" w:eastAsia="宋体" w:hAnsi="Times New Roman" w:cs="Times New Roman"/>
                <w:szCs w:val="21"/>
              </w:rPr>
              <w:t>14 mm</w:t>
            </w:r>
          </w:p>
        </w:tc>
      </w:tr>
      <w:tr w:rsidR="00B96611" w:rsidRPr="00587E50" w14:paraId="46B9E4DF" w14:textId="77777777" w:rsidTr="009C1532">
        <w:trPr>
          <w:trHeight w:hRule="exact" w:val="397"/>
        </w:trPr>
        <w:tc>
          <w:tcPr>
            <w:tcW w:w="704" w:type="dxa"/>
            <w:vMerge/>
            <w:tcBorders>
              <w:left w:val="single" w:sz="4" w:space="0" w:color="auto"/>
              <w:right w:val="single" w:sz="4" w:space="0" w:color="auto"/>
            </w:tcBorders>
            <w:vAlign w:val="center"/>
          </w:tcPr>
          <w:p w14:paraId="5EC05947" w14:textId="77777777" w:rsidR="00B96611" w:rsidRPr="00587E50" w:rsidRDefault="00B96611" w:rsidP="00B96611">
            <w:pPr>
              <w:jc w:val="center"/>
              <w:rPr>
                <w:rFonts w:ascii="Times New Roman" w:eastAsia="宋体" w:hAnsi="Times New Roman" w:cs="Times New Roman"/>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142DD542"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法新</w:t>
            </w:r>
          </w:p>
        </w:tc>
        <w:tc>
          <w:tcPr>
            <w:tcW w:w="2164" w:type="dxa"/>
            <w:tcBorders>
              <w:top w:val="single" w:sz="4" w:space="0" w:color="auto"/>
              <w:left w:val="single" w:sz="4" w:space="0" w:color="auto"/>
              <w:bottom w:val="single" w:sz="4" w:space="0" w:color="auto"/>
              <w:right w:val="single" w:sz="4" w:space="0" w:color="auto"/>
            </w:tcBorders>
            <w:vAlign w:val="center"/>
          </w:tcPr>
          <w:p w14:paraId="3D5AFDFF"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φ≥18 mm</w:t>
            </w:r>
          </w:p>
        </w:tc>
        <w:tc>
          <w:tcPr>
            <w:tcW w:w="2268" w:type="dxa"/>
            <w:tcBorders>
              <w:top w:val="single" w:sz="4" w:space="0" w:color="auto"/>
              <w:left w:val="single" w:sz="4" w:space="0" w:color="auto"/>
              <w:bottom w:val="single" w:sz="4" w:space="0" w:color="auto"/>
              <w:right w:val="single" w:sz="4" w:space="0" w:color="auto"/>
            </w:tcBorders>
            <w:vAlign w:val="center"/>
          </w:tcPr>
          <w:p w14:paraId="66CF023E"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14≤φ</w:t>
            </w:r>
            <w:r w:rsidRPr="00587E50">
              <w:rPr>
                <w:rFonts w:ascii="Times New Roman" w:eastAsia="宋体" w:hAnsi="Times New Roman" w:cs="Times New Roman"/>
                <w:szCs w:val="21"/>
              </w:rPr>
              <w:t>＜</w:t>
            </w:r>
            <w:r w:rsidRPr="00587E50">
              <w:rPr>
                <w:rFonts w:ascii="Times New Roman" w:eastAsia="宋体" w:hAnsi="Times New Roman" w:cs="Times New Roman"/>
                <w:szCs w:val="21"/>
              </w:rPr>
              <w:t>17 mm</w:t>
            </w:r>
          </w:p>
        </w:tc>
        <w:tc>
          <w:tcPr>
            <w:tcW w:w="2205" w:type="dxa"/>
            <w:tcBorders>
              <w:top w:val="single" w:sz="4" w:space="0" w:color="auto"/>
              <w:left w:val="single" w:sz="4" w:space="0" w:color="auto"/>
              <w:bottom w:val="single" w:sz="4" w:space="0" w:color="auto"/>
              <w:right w:val="single" w:sz="4" w:space="0" w:color="auto"/>
            </w:tcBorders>
            <w:vAlign w:val="center"/>
          </w:tcPr>
          <w:p w14:paraId="2E95DFDD"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12≤φ</w:t>
            </w:r>
            <w:r w:rsidRPr="00587E50">
              <w:rPr>
                <w:rFonts w:ascii="Times New Roman" w:eastAsia="宋体" w:hAnsi="Times New Roman" w:cs="Times New Roman"/>
                <w:szCs w:val="21"/>
              </w:rPr>
              <w:t>＜</w:t>
            </w:r>
            <w:r w:rsidRPr="00587E50">
              <w:rPr>
                <w:rFonts w:ascii="Times New Roman" w:eastAsia="宋体" w:hAnsi="Times New Roman" w:cs="Times New Roman"/>
                <w:szCs w:val="21"/>
              </w:rPr>
              <w:t>14 mm</w:t>
            </w:r>
          </w:p>
        </w:tc>
      </w:tr>
      <w:tr w:rsidR="00B96611" w:rsidRPr="00587E50" w14:paraId="5C93A092" w14:textId="77777777" w:rsidTr="009C1532">
        <w:trPr>
          <w:trHeight w:hRule="exact" w:val="397"/>
        </w:trPr>
        <w:tc>
          <w:tcPr>
            <w:tcW w:w="704" w:type="dxa"/>
            <w:vMerge/>
            <w:tcBorders>
              <w:left w:val="single" w:sz="4" w:space="0" w:color="auto"/>
              <w:bottom w:val="single" w:sz="4" w:space="0" w:color="auto"/>
              <w:right w:val="single" w:sz="4" w:space="0" w:color="auto"/>
            </w:tcBorders>
            <w:vAlign w:val="center"/>
          </w:tcPr>
          <w:p w14:paraId="648E12B4" w14:textId="77777777" w:rsidR="00B96611" w:rsidRPr="00587E50" w:rsidRDefault="00B96611" w:rsidP="00B96611">
            <w:pPr>
              <w:jc w:val="center"/>
              <w:rPr>
                <w:rFonts w:ascii="Times New Roman" w:eastAsia="宋体" w:hAnsi="Times New Roman" w:cs="Times New Roman"/>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39707F79"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莱克西</w:t>
            </w:r>
          </w:p>
        </w:tc>
        <w:tc>
          <w:tcPr>
            <w:tcW w:w="2164" w:type="dxa"/>
            <w:tcBorders>
              <w:top w:val="single" w:sz="4" w:space="0" w:color="auto"/>
              <w:left w:val="single" w:sz="4" w:space="0" w:color="auto"/>
              <w:bottom w:val="single" w:sz="4" w:space="0" w:color="auto"/>
              <w:right w:val="single" w:sz="4" w:space="0" w:color="auto"/>
            </w:tcBorders>
            <w:vAlign w:val="center"/>
          </w:tcPr>
          <w:p w14:paraId="2BD71701"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φ≥18 mm</w:t>
            </w:r>
          </w:p>
        </w:tc>
        <w:tc>
          <w:tcPr>
            <w:tcW w:w="2268" w:type="dxa"/>
            <w:tcBorders>
              <w:top w:val="single" w:sz="4" w:space="0" w:color="auto"/>
              <w:left w:val="single" w:sz="4" w:space="0" w:color="auto"/>
              <w:bottom w:val="single" w:sz="4" w:space="0" w:color="auto"/>
              <w:right w:val="single" w:sz="4" w:space="0" w:color="auto"/>
            </w:tcBorders>
            <w:vAlign w:val="center"/>
          </w:tcPr>
          <w:p w14:paraId="759A573A"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14≤φ</w:t>
            </w:r>
            <w:r w:rsidRPr="00587E50">
              <w:rPr>
                <w:rFonts w:ascii="Times New Roman" w:eastAsia="宋体" w:hAnsi="Times New Roman" w:cs="Times New Roman"/>
                <w:szCs w:val="21"/>
              </w:rPr>
              <w:t>＜</w:t>
            </w:r>
            <w:r w:rsidRPr="00587E50">
              <w:rPr>
                <w:rFonts w:ascii="Times New Roman" w:eastAsia="宋体" w:hAnsi="Times New Roman" w:cs="Times New Roman"/>
                <w:szCs w:val="21"/>
              </w:rPr>
              <w:t>17 mm</w:t>
            </w:r>
          </w:p>
        </w:tc>
        <w:tc>
          <w:tcPr>
            <w:tcW w:w="2205" w:type="dxa"/>
            <w:tcBorders>
              <w:top w:val="single" w:sz="4" w:space="0" w:color="auto"/>
              <w:left w:val="single" w:sz="4" w:space="0" w:color="auto"/>
              <w:bottom w:val="single" w:sz="4" w:space="0" w:color="auto"/>
              <w:right w:val="single" w:sz="4" w:space="0" w:color="auto"/>
            </w:tcBorders>
            <w:vAlign w:val="center"/>
          </w:tcPr>
          <w:p w14:paraId="3D11526B"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12≤φ</w:t>
            </w:r>
            <w:r w:rsidRPr="00587E50">
              <w:rPr>
                <w:rFonts w:ascii="Times New Roman" w:eastAsia="宋体" w:hAnsi="Times New Roman" w:cs="Times New Roman"/>
                <w:szCs w:val="21"/>
              </w:rPr>
              <w:t>＜</w:t>
            </w:r>
            <w:r w:rsidRPr="00587E50">
              <w:rPr>
                <w:rFonts w:ascii="Times New Roman" w:eastAsia="宋体" w:hAnsi="Times New Roman" w:cs="Times New Roman"/>
                <w:szCs w:val="21"/>
              </w:rPr>
              <w:t>14 mm</w:t>
            </w:r>
          </w:p>
        </w:tc>
      </w:tr>
      <w:tr w:rsidR="00B96611" w:rsidRPr="00587E50" w14:paraId="4DE62AA7" w14:textId="77777777" w:rsidTr="009C1532">
        <w:trPr>
          <w:trHeight w:hRule="exact" w:val="397"/>
        </w:trPr>
        <w:tc>
          <w:tcPr>
            <w:tcW w:w="1659" w:type="dxa"/>
            <w:gridSpan w:val="2"/>
            <w:tcBorders>
              <w:top w:val="single" w:sz="4" w:space="0" w:color="auto"/>
              <w:left w:val="single" w:sz="4" w:space="0" w:color="auto"/>
              <w:bottom w:val="single" w:sz="4" w:space="0" w:color="auto"/>
              <w:right w:val="single" w:sz="4" w:space="0" w:color="auto"/>
            </w:tcBorders>
            <w:vAlign w:val="center"/>
          </w:tcPr>
          <w:p w14:paraId="2683E8BE"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果粉</w:t>
            </w:r>
          </w:p>
        </w:tc>
        <w:tc>
          <w:tcPr>
            <w:tcW w:w="2164" w:type="dxa"/>
            <w:tcBorders>
              <w:top w:val="single" w:sz="4" w:space="0" w:color="auto"/>
              <w:left w:val="single" w:sz="4" w:space="0" w:color="auto"/>
              <w:bottom w:val="single" w:sz="4" w:space="0" w:color="auto"/>
              <w:right w:val="single" w:sz="4" w:space="0" w:color="auto"/>
            </w:tcBorders>
            <w:vAlign w:val="center"/>
          </w:tcPr>
          <w:p w14:paraId="2D84837C"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95%</w:t>
            </w:r>
            <w:r w:rsidRPr="00587E50">
              <w:rPr>
                <w:rFonts w:ascii="Times New Roman" w:eastAsia="宋体" w:hAnsi="Times New Roman" w:cs="Times New Roman"/>
                <w:szCs w:val="21"/>
              </w:rPr>
              <w:t>的鲜果完整</w:t>
            </w:r>
          </w:p>
        </w:tc>
        <w:tc>
          <w:tcPr>
            <w:tcW w:w="2268" w:type="dxa"/>
            <w:tcBorders>
              <w:top w:val="single" w:sz="4" w:space="0" w:color="auto"/>
              <w:left w:val="single" w:sz="4" w:space="0" w:color="auto"/>
              <w:bottom w:val="single" w:sz="4" w:space="0" w:color="auto"/>
              <w:right w:val="single" w:sz="4" w:space="0" w:color="auto"/>
            </w:tcBorders>
            <w:vAlign w:val="center"/>
          </w:tcPr>
          <w:p w14:paraId="4FB50A4E"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90%</w:t>
            </w:r>
            <w:r w:rsidRPr="00587E50">
              <w:rPr>
                <w:rFonts w:ascii="Times New Roman" w:eastAsia="宋体" w:hAnsi="Times New Roman" w:cs="Times New Roman"/>
                <w:szCs w:val="21"/>
              </w:rPr>
              <w:t>的鲜果完整</w:t>
            </w:r>
          </w:p>
        </w:tc>
        <w:tc>
          <w:tcPr>
            <w:tcW w:w="2205" w:type="dxa"/>
            <w:tcBorders>
              <w:top w:val="single" w:sz="4" w:space="0" w:color="auto"/>
              <w:left w:val="single" w:sz="4" w:space="0" w:color="auto"/>
              <w:bottom w:val="single" w:sz="4" w:space="0" w:color="auto"/>
              <w:right w:val="single" w:sz="4" w:space="0" w:color="auto"/>
            </w:tcBorders>
            <w:vAlign w:val="center"/>
          </w:tcPr>
          <w:p w14:paraId="6F593F81"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85%</w:t>
            </w:r>
            <w:r w:rsidRPr="00587E50">
              <w:rPr>
                <w:rFonts w:ascii="Times New Roman" w:eastAsia="宋体" w:hAnsi="Times New Roman" w:cs="Times New Roman"/>
                <w:szCs w:val="21"/>
              </w:rPr>
              <w:t>的鲜果完整</w:t>
            </w:r>
          </w:p>
        </w:tc>
      </w:tr>
      <w:tr w:rsidR="00B96611" w:rsidRPr="00587E50" w14:paraId="59B7907D" w14:textId="77777777" w:rsidTr="009C1532">
        <w:trPr>
          <w:trHeight w:hRule="exact" w:val="397"/>
        </w:trPr>
        <w:tc>
          <w:tcPr>
            <w:tcW w:w="1659" w:type="dxa"/>
            <w:gridSpan w:val="2"/>
            <w:tcBorders>
              <w:top w:val="single" w:sz="4" w:space="0" w:color="auto"/>
              <w:left w:val="single" w:sz="4" w:space="0" w:color="auto"/>
              <w:bottom w:val="single" w:sz="4" w:space="0" w:color="auto"/>
              <w:right w:val="single" w:sz="4" w:space="0" w:color="auto"/>
            </w:tcBorders>
            <w:vAlign w:val="center"/>
          </w:tcPr>
          <w:p w14:paraId="11FF2D00"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等外果容许度</w:t>
            </w:r>
          </w:p>
        </w:tc>
        <w:tc>
          <w:tcPr>
            <w:tcW w:w="2164" w:type="dxa"/>
            <w:tcBorders>
              <w:top w:val="single" w:sz="4" w:space="0" w:color="auto"/>
              <w:left w:val="single" w:sz="4" w:space="0" w:color="auto"/>
              <w:bottom w:val="single" w:sz="4" w:space="0" w:color="auto"/>
              <w:right w:val="single" w:sz="4" w:space="0" w:color="auto"/>
            </w:tcBorders>
            <w:vAlign w:val="center"/>
          </w:tcPr>
          <w:p w14:paraId="056E14CC"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6B2087A2"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≤1%</w:t>
            </w:r>
          </w:p>
        </w:tc>
        <w:tc>
          <w:tcPr>
            <w:tcW w:w="2205" w:type="dxa"/>
            <w:tcBorders>
              <w:top w:val="single" w:sz="4" w:space="0" w:color="auto"/>
              <w:left w:val="single" w:sz="4" w:space="0" w:color="auto"/>
              <w:bottom w:val="single" w:sz="4" w:space="0" w:color="auto"/>
              <w:right w:val="single" w:sz="4" w:space="0" w:color="auto"/>
            </w:tcBorders>
            <w:vAlign w:val="center"/>
          </w:tcPr>
          <w:p w14:paraId="5A005486" w14:textId="77777777" w:rsidR="00B96611" w:rsidRPr="00587E50" w:rsidRDefault="00B96611" w:rsidP="00B96611">
            <w:pPr>
              <w:spacing w:line="240" w:lineRule="exact"/>
              <w:jc w:val="center"/>
              <w:rPr>
                <w:rFonts w:ascii="Times New Roman" w:eastAsia="宋体" w:hAnsi="Times New Roman" w:cs="Times New Roman"/>
                <w:szCs w:val="21"/>
              </w:rPr>
            </w:pPr>
            <w:r w:rsidRPr="00587E50">
              <w:rPr>
                <w:rFonts w:ascii="Times New Roman" w:eastAsia="宋体" w:hAnsi="Times New Roman" w:cs="Times New Roman"/>
                <w:szCs w:val="21"/>
              </w:rPr>
              <w:t>≤2%</w:t>
            </w:r>
          </w:p>
        </w:tc>
      </w:tr>
    </w:tbl>
    <w:p w14:paraId="28956D55" w14:textId="77777777" w:rsidR="00B96611" w:rsidRPr="00587E50" w:rsidRDefault="00B96611" w:rsidP="00FB68DE">
      <w:pPr>
        <w:jc w:val="center"/>
        <w:rPr>
          <w:rFonts w:ascii="Times New Roman" w:eastAsia="宋体" w:hAnsi="Times New Roman" w:cs="Times New Roman"/>
          <w:b/>
          <w:bCs/>
          <w:szCs w:val="21"/>
        </w:rPr>
      </w:pPr>
    </w:p>
    <w:p w14:paraId="7DD3CB73" w14:textId="41C1C4AC" w:rsidR="00FB68DE" w:rsidRPr="00587E50" w:rsidRDefault="00FB68DE" w:rsidP="00FB68DE">
      <w:pPr>
        <w:widowControl/>
        <w:autoSpaceDE w:val="0"/>
        <w:autoSpaceDN w:val="0"/>
        <w:spacing w:line="360" w:lineRule="auto"/>
        <w:ind w:firstLineChars="200" w:firstLine="480"/>
        <w:rPr>
          <w:rFonts w:ascii="Times New Roman" w:eastAsia="宋体" w:hAnsi="Times New Roman" w:cs="Times New Roman"/>
          <w:kern w:val="0"/>
          <w:sz w:val="24"/>
          <w:szCs w:val="20"/>
        </w:rPr>
      </w:pPr>
      <w:r w:rsidRPr="00587E50">
        <w:rPr>
          <w:rFonts w:ascii="宋体" w:eastAsia="宋体" w:hAnsi="宋体" w:cs="宋体" w:hint="eastAsia"/>
          <w:kern w:val="0"/>
          <w:sz w:val="24"/>
          <w:szCs w:val="20"/>
        </w:rPr>
        <w:t>②</w:t>
      </w:r>
      <w:r w:rsidRPr="00587E50">
        <w:rPr>
          <w:rFonts w:ascii="Times New Roman" w:eastAsia="宋体" w:hAnsi="Times New Roman" w:cs="Times New Roman"/>
          <w:kern w:val="0"/>
          <w:sz w:val="24"/>
          <w:szCs w:val="20"/>
        </w:rPr>
        <w:t>果粉、</w:t>
      </w:r>
      <w:r w:rsidR="001933B9" w:rsidRPr="00587E50">
        <w:rPr>
          <w:rFonts w:ascii="Times New Roman" w:eastAsia="宋体" w:hAnsi="Times New Roman" w:cs="Times New Roman"/>
          <w:kern w:val="0"/>
          <w:sz w:val="24"/>
          <w:szCs w:val="20"/>
        </w:rPr>
        <w:t>等外果</w:t>
      </w:r>
    </w:p>
    <w:p w14:paraId="1BB3089E" w14:textId="1831A4A4" w:rsidR="001933B9" w:rsidRPr="00587E50" w:rsidRDefault="001933B9" w:rsidP="00FB68DE">
      <w:pPr>
        <w:widowControl/>
        <w:autoSpaceDE w:val="0"/>
        <w:autoSpaceDN w:val="0"/>
        <w:spacing w:line="360" w:lineRule="auto"/>
        <w:ind w:firstLineChars="200" w:firstLine="480"/>
        <w:rPr>
          <w:rFonts w:ascii="Times New Roman" w:eastAsia="宋体" w:hAnsi="Times New Roman" w:cs="Times New Roman"/>
          <w:kern w:val="0"/>
          <w:sz w:val="24"/>
          <w:szCs w:val="20"/>
        </w:rPr>
      </w:pPr>
      <w:r w:rsidRPr="00587E50">
        <w:rPr>
          <w:rFonts w:ascii="Times New Roman" w:eastAsia="宋体" w:hAnsi="Times New Roman" w:cs="Times New Roman"/>
          <w:kern w:val="0"/>
          <w:sz w:val="24"/>
          <w:szCs w:val="20"/>
        </w:rPr>
        <w:t>果粉为果实表皮上的白色蜡质层；等外果为因机械损伤、畸形、病虫为害、未成熟（转色在</w:t>
      </w:r>
      <w:r w:rsidRPr="00587E50">
        <w:rPr>
          <w:rFonts w:ascii="Times New Roman" w:eastAsia="宋体" w:hAnsi="Times New Roman" w:cs="Times New Roman"/>
          <w:kern w:val="0"/>
          <w:sz w:val="24"/>
          <w:szCs w:val="20"/>
        </w:rPr>
        <w:t>90%</w:t>
      </w:r>
      <w:r w:rsidRPr="00587E50">
        <w:rPr>
          <w:rFonts w:ascii="Times New Roman" w:eastAsia="宋体" w:hAnsi="Times New Roman" w:cs="Times New Roman"/>
          <w:kern w:val="0"/>
          <w:sz w:val="24"/>
          <w:szCs w:val="20"/>
        </w:rPr>
        <w:t>以下的果）等影响外观品质的果实。</w:t>
      </w:r>
    </w:p>
    <w:p w14:paraId="0D1C77E6" w14:textId="77777777" w:rsidR="00FB68DE" w:rsidRPr="00587E50" w:rsidRDefault="00FB68DE" w:rsidP="00FB68DE">
      <w:pPr>
        <w:widowControl/>
        <w:autoSpaceDE w:val="0"/>
        <w:autoSpaceDN w:val="0"/>
        <w:spacing w:line="360" w:lineRule="auto"/>
        <w:ind w:firstLineChars="200" w:firstLine="480"/>
        <w:rPr>
          <w:rFonts w:ascii="Times New Roman" w:eastAsia="宋体" w:hAnsi="Times New Roman" w:cs="Times New Roman"/>
          <w:kern w:val="0"/>
          <w:sz w:val="24"/>
          <w:szCs w:val="20"/>
        </w:rPr>
      </w:pPr>
      <w:r w:rsidRPr="00587E50">
        <w:rPr>
          <w:rFonts w:ascii="Times New Roman" w:eastAsia="宋体" w:hAnsi="Times New Roman" w:cs="Times New Roman"/>
          <w:kern w:val="0"/>
          <w:sz w:val="24"/>
          <w:szCs w:val="20"/>
        </w:rPr>
        <w:lastRenderedPageBreak/>
        <w:t>（</w:t>
      </w:r>
      <w:r w:rsidRPr="00587E50">
        <w:rPr>
          <w:rFonts w:ascii="Times New Roman" w:eastAsia="宋体" w:hAnsi="Times New Roman" w:cs="Times New Roman"/>
          <w:kern w:val="0"/>
          <w:sz w:val="24"/>
          <w:szCs w:val="20"/>
        </w:rPr>
        <w:t>2</w:t>
      </w:r>
      <w:r w:rsidRPr="00587E50">
        <w:rPr>
          <w:rFonts w:ascii="Times New Roman" w:eastAsia="宋体" w:hAnsi="Times New Roman" w:cs="Times New Roman"/>
          <w:kern w:val="0"/>
          <w:sz w:val="24"/>
          <w:szCs w:val="20"/>
        </w:rPr>
        <w:t>）分级原则</w:t>
      </w:r>
    </w:p>
    <w:p w14:paraId="182C4DFF" w14:textId="396DE783" w:rsidR="00782336" w:rsidRPr="00587E50" w:rsidRDefault="00782336" w:rsidP="00FB68DE">
      <w:pPr>
        <w:widowControl/>
        <w:autoSpaceDE w:val="0"/>
        <w:autoSpaceDN w:val="0"/>
        <w:spacing w:line="360" w:lineRule="auto"/>
        <w:ind w:firstLineChars="200" w:firstLine="480"/>
        <w:rPr>
          <w:rFonts w:ascii="Times New Roman" w:eastAsia="宋体" w:hAnsi="Times New Roman" w:cs="Times New Roman"/>
          <w:kern w:val="0"/>
          <w:sz w:val="24"/>
          <w:szCs w:val="20"/>
        </w:rPr>
      </w:pPr>
      <w:r w:rsidRPr="00587E50">
        <w:rPr>
          <w:rFonts w:ascii="Times New Roman" w:eastAsia="宋体" w:hAnsi="Times New Roman" w:cs="Times New Roman"/>
          <w:kern w:val="0"/>
          <w:sz w:val="24"/>
          <w:szCs w:val="20"/>
        </w:rPr>
        <w:t>为确保消费者获得高质量的蓝莓，同时也是为了规范市场环境，推动贵州蓝莓产业的可持续发展，根据地方特色对贵州省蓝莓鲜果进行分级。</w:t>
      </w:r>
    </w:p>
    <w:p w14:paraId="15776A6B" w14:textId="77777777" w:rsidR="00FB68DE" w:rsidRPr="00587E50" w:rsidRDefault="00FB68DE" w:rsidP="00917C0F">
      <w:pPr>
        <w:widowControl/>
        <w:autoSpaceDE w:val="0"/>
        <w:autoSpaceDN w:val="0"/>
        <w:spacing w:line="360" w:lineRule="auto"/>
        <w:ind w:firstLineChars="200" w:firstLine="482"/>
        <w:outlineLvl w:val="1"/>
        <w:rPr>
          <w:rFonts w:ascii="Times New Roman" w:eastAsia="宋体" w:hAnsi="Times New Roman" w:cs="Times New Roman"/>
          <w:kern w:val="0"/>
          <w:sz w:val="24"/>
          <w:szCs w:val="20"/>
        </w:rPr>
      </w:pPr>
      <w:r w:rsidRPr="00587E50">
        <w:rPr>
          <w:rFonts w:ascii="Times New Roman" w:eastAsia="宋体" w:hAnsi="Times New Roman" w:cs="Times New Roman"/>
          <w:b/>
          <w:bCs/>
          <w:kern w:val="0"/>
          <w:sz w:val="24"/>
          <w:szCs w:val="20"/>
        </w:rPr>
        <w:t xml:space="preserve">2. </w:t>
      </w:r>
      <w:r w:rsidRPr="00587E50">
        <w:rPr>
          <w:rFonts w:ascii="Times New Roman" w:eastAsia="宋体" w:hAnsi="Times New Roman" w:cs="Times New Roman"/>
          <w:b/>
          <w:bCs/>
          <w:kern w:val="0"/>
          <w:sz w:val="24"/>
          <w:szCs w:val="20"/>
        </w:rPr>
        <w:t>预期经济效果</w:t>
      </w:r>
    </w:p>
    <w:p w14:paraId="590A5AAD" w14:textId="77777777" w:rsidR="003B083F" w:rsidRPr="00587E50" w:rsidRDefault="003B083F" w:rsidP="003B083F">
      <w:pPr>
        <w:spacing w:beforeLines="50" w:before="156" w:afterLines="50" w:after="156" w:line="360" w:lineRule="auto"/>
        <w:ind w:firstLine="420"/>
        <w:jc w:val="left"/>
        <w:rPr>
          <w:rFonts w:ascii="Times New Roman" w:eastAsia="宋体" w:hAnsi="Times New Roman" w:cs="Times New Roman"/>
          <w:sz w:val="24"/>
          <w:szCs w:val="24"/>
        </w:rPr>
      </w:pPr>
      <w:r w:rsidRPr="00587E50">
        <w:rPr>
          <w:rFonts w:ascii="Times New Roman" w:eastAsia="宋体" w:hAnsi="Times New Roman" w:cs="Times New Roman"/>
          <w:sz w:val="24"/>
          <w:szCs w:val="24"/>
        </w:rPr>
        <w:t>标准的实施能够确保蓝莓产品按照其质量和品种特性进行合理的分级，从而使高品质的产品能够获得更高的价格。通过准确的分级，可以避免将次品或低品质的蓝莓混入高品质的产品中。这有助于降低资源浪费，提高产出率，进而降低生产成本。通过更好的产品质量和分级，可以吸引更多的消费者，拓展市场份额，规范的分级标准使得不同消费者可以根据自己的需求选择适合的产品，从而扩大潜在市场。生产者为了满足分级标准，可能需要改进种植和生产技术，从而促进农业升级。这不仅有助于提高蓝莓产量和品质，还可以带动相关产业链的发展。实施标准可能吸引更多投资者进入蓝莓产业，更规范的分级系统可以为投资者提供更稳定和可预测的投资环境。随着蓝莓产业的发展，需要更多的劳动力参与种植、采摘、加工和分级等环节，从而创造就业机会。因此，推广应用《蓝莓鲜果分级》团体标准预计将在蓝莓产业中带来经济效益，提高产业的收入和利润，促进产业可持续发展。</w:t>
      </w:r>
    </w:p>
    <w:p w14:paraId="4C263A88" w14:textId="7B17BF14" w:rsidR="00E31610" w:rsidRPr="00587E50" w:rsidRDefault="00E31610" w:rsidP="00E31610">
      <w:pPr>
        <w:spacing w:beforeLines="50" w:before="156" w:afterLines="50" w:after="156" w:line="360" w:lineRule="auto"/>
        <w:jc w:val="left"/>
        <w:rPr>
          <w:rFonts w:ascii="Times New Roman" w:eastAsia="黑体" w:hAnsi="Times New Roman" w:cs="Times New Roman"/>
          <w:sz w:val="24"/>
          <w:szCs w:val="24"/>
        </w:rPr>
      </w:pPr>
      <w:r w:rsidRPr="00587E50">
        <w:rPr>
          <w:rFonts w:ascii="Times New Roman" w:eastAsia="黑体" w:hAnsi="Times New Roman" w:cs="Times New Roman"/>
          <w:sz w:val="24"/>
          <w:szCs w:val="24"/>
        </w:rPr>
        <w:t>二、现行国家标准、行业标准的执行情况</w:t>
      </w:r>
    </w:p>
    <w:p w14:paraId="6A1BEB7E" w14:textId="6F259177" w:rsidR="00E31610" w:rsidRPr="00587E50" w:rsidRDefault="00E31610" w:rsidP="00E31610">
      <w:pPr>
        <w:spacing w:line="360" w:lineRule="auto"/>
        <w:ind w:firstLine="420"/>
        <w:jc w:val="left"/>
        <w:rPr>
          <w:rFonts w:ascii="Times New Roman" w:eastAsia="宋体" w:hAnsi="Times New Roman" w:cs="Times New Roman"/>
          <w:sz w:val="24"/>
          <w:szCs w:val="24"/>
        </w:rPr>
      </w:pPr>
      <w:r w:rsidRPr="00587E50">
        <w:rPr>
          <w:rFonts w:ascii="Times New Roman" w:eastAsia="宋体" w:hAnsi="Times New Roman" w:cs="Times New Roman"/>
          <w:sz w:val="24"/>
          <w:szCs w:val="24"/>
        </w:rPr>
        <w:t>本标准的起草严格按照</w:t>
      </w:r>
      <w:r w:rsidRPr="00587E50">
        <w:rPr>
          <w:rFonts w:ascii="Times New Roman" w:eastAsia="宋体" w:hAnsi="Times New Roman" w:cs="Times New Roman"/>
          <w:sz w:val="24"/>
          <w:szCs w:val="24"/>
        </w:rPr>
        <w:t>GB/T1.1</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2020</w:t>
      </w:r>
      <w:r w:rsidRPr="00587E50">
        <w:rPr>
          <w:rFonts w:ascii="Times New Roman" w:eastAsia="宋体" w:hAnsi="Times New Roman" w:cs="Times New Roman"/>
          <w:sz w:val="24"/>
          <w:szCs w:val="24"/>
        </w:rPr>
        <w:t>《标准化工作导则</w:t>
      </w:r>
      <w:r w:rsidRPr="00587E50">
        <w:rPr>
          <w:rFonts w:ascii="Times New Roman" w:eastAsia="宋体" w:hAnsi="Times New Roman" w:cs="Times New Roman"/>
          <w:sz w:val="24"/>
          <w:szCs w:val="24"/>
        </w:rPr>
        <w:t xml:space="preserve"> </w:t>
      </w:r>
      <w:r w:rsidRPr="00587E50">
        <w:rPr>
          <w:rFonts w:ascii="Times New Roman" w:eastAsia="宋体" w:hAnsi="Times New Roman" w:cs="Times New Roman"/>
          <w:sz w:val="24"/>
          <w:szCs w:val="24"/>
        </w:rPr>
        <w:t>第</w:t>
      </w:r>
      <w:r w:rsidRPr="00587E50">
        <w:rPr>
          <w:rFonts w:ascii="Times New Roman" w:eastAsia="宋体" w:hAnsi="Times New Roman" w:cs="Times New Roman"/>
          <w:sz w:val="24"/>
          <w:szCs w:val="24"/>
        </w:rPr>
        <w:t>1</w:t>
      </w:r>
      <w:r w:rsidRPr="00587E50">
        <w:rPr>
          <w:rFonts w:ascii="Times New Roman" w:eastAsia="宋体" w:hAnsi="Times New Roman" w:cs="Times New Roman"/>
          <w:sz w:val="24"/>
          <w:szCs w:val="24"/>
        </w:rPr>
        <w:t>部分：标准化文件的结构和起草规则》及其实施指南要求，进行起草。</w:t>
      </w:r>
    </w:p>
    <w:p w14:paraId="53DE122B" w14:textId="65E308B1" w:rsidR="00E31610" w:rsidRPr="00587E50" w:rsidRDefault="00917C0F" w:rsidP="00E31610">
      <w:pPr>
        <w:keepNext/>
        <w:keepLines/>
        <w:spacing w:before="240" w:line="360" w:lineRule="auto"/>
        <w:outlineLvl w:val="0"/>
        <w:rPr>
          <w:rFonts w:ascii="Times New Roman" w:eastAsia="黑体" w:hAnsi="Times New Roman" w:cs="Times New Roman"/>
          <w:bCs/>
          <w:kern w:val="44"/>
          <w:sz w:val="24"/>
          <w:szCs w:val="24"/>
        </w:rPr>
      </w:pPr>
      <w:bookmarkStart w:id="4" w:name="_Toc134547482"/>
      <w:r w:rsidRPr="00587E50">
        <w:rPr>
          <w:rFonts w:ascii="Times New Roman" w:eastAsia="黑体" w:hAnsi="Times New Roman" w:cs="Times New Roman"/>
          <w:bCs/>
          <w:kern w:val="44"/>
          <w:sz w:val="24"/>
          <w:szCs w:val="24"/>
        </w:rPr>
        <w:t>三、</w:t>
      </w:r>
      <w:r w:rsidR="00E31610" w:rsidRPr="00587E50">
        <w:rPr>
          <w:rFonts w:ascii="Times New Roman" w:eastAsia="黑体" w:hAnsi="Times New Roman" w:cs="Times New Roman"/>
          <w:bCs/>
          <w:kern w:val="44"/>
          <w:sz w:val="24"/>
          <w:szCs w:val="24"/>
        </w:rPr>
        <w:t>确定标准主要技术内容的依据</w:t>
      </w:r>
      <w:bookmarkEnd w:id="4"/>
    </w:p>
    <w:p w14:paraId="1809DF74" w14:textId="1AAF0BD7" w:rsidR="00BA0FF9" w:rsidRPr="00587E50" w:rsidRDefault="00917C0F" w:rsidP="00917C0F">
      <w:pPr>
        <w:pStyle w:val="1"/>
        <w:spacing w:line="360" w:lineRule="auto"/>
        <w:ind w:firstLineChars="200" w:firstLine="420"/>
        <w:rPr>
          <w:sz w:val="21"/>
          <w:szCs w:val="21"/>
        </w:rPr>
      </w:pPr>
      <w:bookmarkStart w:id="5" w:name="_Toc134547483"/>
      <w:r w:rsidRPr="00587E50">
        <w:rPr>
          <w:rFonts w:ascii="宋体" w:eastAsia="宋体" w:hAnsi="宋体" w:cs="宋体" w:hint="eastAsia"/>
          <w:sz w:val="21"/>
          <w:szCs w:val="21"/>
        </w:rPr>
        <w:t>①</w:t>
      </w:r>
      <w:r w:rsidR="00371EB4" w:rsidRPr="00587E50">
        <w:rPr>
          <w:sz w:val="21"/>
          <w:szCs w:val="21"/>
        </w:rPr>
        <w:t>确定标准主要技术指标的依据</w:t>
      </w:r>
      <w:bookmarkEnd w:id="5"/>
    </w:p>
    <w:p w14:paraId="68309DC5" w14:textId="2544056E" w:rsidR="00371EB4" w:rsidRPr="00587E50" w:rsidRDefault="00371EB4" w:rsidP="00371EB4">
      <w:pPr>
        <w:spacing w:line="360" w:lineRule="auto"/>
        <w:ind w:firstLine="420"/>
        <w:rPr>
          <w:rFonts w:ascii="Times New Roman" w:eastAsia="宋体" w:hAnsi="Times New Roman" w:cs="Times New Roman"/>
          <w:sz w:val="24"/>
          <w:szCs w:val="24"/>
        </w:rPr>
      </w:pPr>
      <w:r w:rsidRPr="00587E50">
        <w:rPr>
          <w:rFonts w:ascii="Times New Roman" w:eastAsia="宋体" w:hAnsi="Times New Roman" w:cs="Times New Roman"/>
          <w:sz w:val="24"/>
          <w:szCs w:val="24"/>
        </w:rPr>
        <w:t>本标准部分技术验证与示范应用的依据主要是结合本团队已验收的贵州省科技厅成果转化项目</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蓝莓鲜果采后商品化处理与动态贮运关键技术转化应用与示范</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、贵州省科技厅科技计划项目</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喀斯特山地蓝莓简易避雨栽培、流态床速冻技术集成、示范与应用</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、贵州省教育厅科技计划项目</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黔东南州蓝莓产业链亟待解决关键技术集成创新、应用与服务育</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、贵州省教育厅科技计划项目</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贵州麻江蓝莓耐贮品种筛选及贮藏保鲜研究</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以及贵州省市场监督管理局提质增效项目</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蓝莓鲜果储运质量提升的关键技术及管理方法研究</w:t>
      </w:r>
      <w:r w:rsidRPr="00587E50">
        <w:rPr>
          <w:rFonts w:ascii="Times New Roman" w:eastAsia="宋体" w:hAnsi="Times New Roman" w:cs="Times New Roman"/>
          <w:sz w:val="24"/>
          <w:szCs w:val="24"/>
        </w:rPr>
        <w:t>”</w:t>
      </w:r>
      <w:r w:rsidRPr="00587E50">
        <w:rPr>
          <w:rFonts w:ascii="Times New Roman" w:eastAsia="宋体" w:hAnsi="Times New Roman" w:cs="Times New Roman"/>
          <w:sz w:val="24"/>
          <w:szCs w:val="24"/>
        </w:rPr>
        <w:t>作为技术、科技支撑，依托</w:t>
      </w:r>
      <w:r w:rsidRPr="00587E50">
        <w:rPr>
          <w:rFonts w:ascii="Times New Roman" w:eastAsia="宋体" w:hAnsi="Times New Roman" w:cs="Times New Roman"/>
          <w:sz w:val="24"/>
          <w:szCs w:val="24"/>
        </w:rPr>
        <w:lastRenderedPageBreak/>
        <w:t>麻江县蓝莓产业发展服务中心蓝莓示范地、麻江县睿林蓝莓有限公司蓝莓基地，开展相关试验布设、数据采集，根据科学试验结果及实际抽样检测结果分析验证。</w:t>
      </w:r>
    </w:p>
    <w:p w14:paraId="331819B3" w14:textId="29977E6A" w:rsidR="00BA0FF9" w:rsidRPr="00587E50" w:rsidRDefault="00917C0F" w:rsidP="00917C0F">
      <w:pPr>
        <w:spacing w:before="120" w:line="360" w:lineRule="auto"/>
        <w:ind w:firstLineChars="200" w:firstLine="420"/>
        <w:rPr>
          <w:rFonts w:ascii="Times New Roman" w:eastAsia="黑体" w:hAnsi="Times New Roman" w:cs="Times New Roman"/>
          <w:szCs w:val="21"/>
        </w:rPr>
      </w:pPr>
      <w:r w:rsidRPr="00587E50">
        <w:rPr>
          <w:rFonts w:ascii="宋体" w:eastAsia="宋体" w:hAnsi="宋体" w:cs="宋体" w:hint="eastAsia"/>
          <w:szCs w:val="21"/>
        </w:rPr>
        <w:t>②</w:t>
      </w:r>
      <w:r w:rsidR="00BA0FF9" w:rsidRPr="00587E50">
        <w:rPr>
          <w:rFonts w:ascii="Times New Roman" w:eastAsia="黑体" w:hAnsi="Times New Roman" w:cs="Times New Roman"/>
          <w:szCs w:val="21"/>
        </w:rPr>
        <w:t>与国家标准、地方的比对情况</w:t>
      </w:r>
    </w:p>
    <w:p w14:paraId="0CBC9EA7" w14:textId="5861677C" w:rsidR="00BA0FF9" w:rsidRPr="00587E50" w:rsidRDefault="00BA0FF9" w:rsidP="001C3DF9">
      <w:pPr>
        <w:spacing w:line="360" w:lineRule="auto"/>
        <w:ind w:firstLineChars="200" w:firstLine="480"/>
        <w:rPr>
          <w:rFonts w:ascii="Times New Roman" w:eastAsia="宋体" w:hAnsi="Times New Roman" w:cs="Times New Roman"/>
          <w:sz w:val="24"/>
          <w:szCs w:val="24"/>
        </w:rPr>
      </w:pPr>
      <w:r w:rsidRPr="00587E50">
        <w:rPr>
          <w:rFonts w:ascii="Times New Roman" w:eastAsia="宋体" w:hAnsi="Times New Roman" w:cs="Times New Roman"/>
          <w:sz w:val="24"/>
          <w:szCs w:val="24"/>
        </w:rPr>
        <w:t>本标准完善了</w:t>
      </w:r>
      <w:r w:rsidR="00D7468F" w:rsidRPr="00587E50">
        <w:rPr>
          <w:rFonts w:ascii="Times New Roman" w:eastAsia="宋体" w:hAnsi="Times New Roman" w:cs="Times New Roman"/>
          <w:sz w:val="24"/>
          <w:szCs w:val="24"/>
        </w:rPr>
        <w:t>现阶段的蓝莓鲜果分级</w:t>
      </w:r>
      <w:r w:rsidRPr="00587E50">
        <w:rPr>
          <w:rFonts w:ascii="Times New Roman" w:eastAsia="宋体" w:hAnsi="Times New Roman" w:cs="Times New Roman"/>
          <w:sz w:val="24"/>
          <w:szCs w:val="24"/>
        </w:rPr>
        <w:t>，包含</w:t>
      </w:r>
      <w:r w:rsidR="009C6C7D" w:rsidRPr="00587E50">
        <w:rPr>
          <w:rFonts w:ascii="Times New Roman" w:eastAsia="宋体" w:hAnsi="Times New Roman" w:cs="Times New Roman"/>
          <w:sz w:val="24"/>
          <w:szCs w:val="24"/>
        </w:rPr>
        <w:t>各品种</w:t>
      </w:r>
      <w:r w:rsidR="00D7468F" w:rsidRPr="00587E50">
        <w:rPr>
          <w:rFonts w:ascii="Times New Roman" w:eastAsia="宋体" w:hAnsi="Times New Roman" w:cs="Times New Roman"/>
          <w:sz w:val="24"/>
          <w:szCs w:val="24"/>
        </w:rPr>
        <w:t>果经、果粉、等外果和筛选方法</w:t>
      </w:r>
      <w:r w:rsidRPr="00587E50">
        <w:rPr>
          <w:rFonts w:ascii="Times New Roman" w:eastAsia="宋体" w:hAnsi="Times New Roman" w:cs="Times New Roman"/>
          <w:sz w:val="24"/>
          <w:szCs w:val="24"/>
        </w:rPr>
        <w:t>等。只严格按照</w:t>
      </w:r>
      <w:r w:rsidRPr="00587E50">
        <w:rPr>
          <w:rFonts w:ascii="Times New Roman" w:eastAsia="宋体" w:hAnsi="Times New Roman" w:cs="Times New Roman"/>
          <w:sz w:val="24"/>
          <w:szCs w:val="24"/>
        </w:rPr>
        <w:t>GB/T 1.1-2020</w:t>
      </w:r>
      <w:r w:rsidRPr="00587E50">
        <w:rPr>
          <w:rFonts w:ascii="Times New Roman" w:eastAsia="宋体" w:hAnsi="Times New Roman" w:cs="Times New Roman"/>
          <w:sz w:val="24"/>
          <w:szCs w:val="24"/>
        </w:rPr>
        <w:t>《标准化工作导则</w:t>
      </w:r>
      <w:r w:rsidRPr="00587E50">
        <w:rPr>
          <w:rFonts w:ascii="Times New Roman" w:eastAsia="宋体" w:hAnsi="Times New Roman" w:cs="Times New Roman"/>
          <w:sz w:val="24"/>
          <w:szCs w:val="24"/>
        </w:rPr>
        <w:t xml:space="preserve"> </w:t>
      </w:r>
      <w:r w:rsidRPr="00587E50">
        <w:rPr>
          <w:rFonts w:ascii="Times New Roman" w:eastAsia="宋体" w:hAnsi="Times New Roman" w:cs="Times New Roman"/>
          <w:sz w:val="24"/>
          <w:szCs w:val="24"/>
        </w:rPr>
        <w:t>第</w:t>
      </w:r>
      <w:r w:rsidRPr="00587E50">
        <w:rPr>
          <w:rFonts w:ascii="Times New Roman" w:eastAsia="宋体" w:hAnsi="Times New Roman" w:cs="Times New Roman"/>
          <w:sz w:val="24"/>
          <w:szCs w:val="24"/>
        </w:rPr>
        <w:t>1</w:t>
      </w:r>
      <w:r w:rsidRPr="00587E50">
        <w:rPr>
          <w:rFonts w:ascii="Times New Roman" w:eastAsia="宋体" w:hAnsi="Times New Roman" w:cs="Times New Roman"/>
          <w:sz w:val="24"/>
          <w:szCs w:val="24"/>
        </w:rPr>
        <w:t>部分：标准化文件的结构和起草规则》的要求进行起草，并未引用其他国家标准及地方标准。</w:t>
      </w:r>
    </w:p>
    <w:p w14:paraId="573123CB" w14:textId="77777777" w:rsidR="00E31610" w:rsidRPr="00587E50" w:rsidRDefault="00E31610" w:rsidP="00E31610">
      <w:pPr>
        <w:keepNext/>
        <w:keepLines/>
        <w:spacing w:before="240"/>
        <w:outlineLvl w:val="0"/>
        <w:rPr>
          <w:rFonts w:ascii="Times New Roman" w:eastAsia="黑体" w:hAnsi="Times New Roman" w:cs="Times New Roman"/>
          <w:bCs/>
          <w:kern w:val="44"/>
          <w:szCs w:val="21"/>
        </w:rPr>
      </w:pPr>
      <w:bookmarkStart w:id="6" w:name="_Toc134547487"/>
      <w:r w:rsidRPr="00587E50">
        <w:rPr>
          <w:rFonts w:ascii="Times New Roman" w:eastAsia="黑体" w:hAnsi="Times New Roman" w:cs="Times New Roman"/>
          <w:bCs/>
          <w:kern w:val="44"/>
          <w:szCs w:val="21"/>
        </w:rPr>
        <w:t>四、与现行相关法律、法规、规章及相关标准，特别是强制性标准的协调性</w:t>
      </w:r>
      <w:bookmarkEnd w:id="6"/>
    </w:p>
    <w:p w14:paraId="13370FEB" w14:textId="77777777" w:rsidR="00E31610" w:rsidRPr="00587E50" w:rsidRDefault="00E31610" w:rsidP="00E31610">
      <w:pPr>
        <w:widowControl/>
        <w:spacing w:line="500" w:lineRule="exact"/>
        <w:ind w:firstLineChars="200" w:firstLine="480"/>
        <w:jc w:val="left"/>
        <w:rPr>
          <w:rFonts w:ascii="Times New Roman" w:eastAsia="宋体" w:hAnsi="Times New Roman" w:cs="Times New Roman"/>
          <w:sz w:val="24"/>
          <w:szCs w:val="24"/>
        </w:rPr>
      </w:pPr>
      <w:r w:rsidRPr="00587E50">
        <w:rPr>
          <w:rFonts w:ascii="Times New Roman" w:eastAsia="宋体" w:hAnsi="Times New Roman" w:cs="Times New Roman"/>
          <w:sz w:val="24"/>
          <w:szCs w:val="24"/>
        </w:rPr>
        <w:t>本标准依据《中华人民共和国产品质量法》及其实施条例的相关规定，本标准的技术要求以及所涉及的产品安全等重要项目均符合相关的现行法律、法规和强制性标准的要求，并与相关强制性标准的充分协调性一致。</w:t>
      </w:r>
    </w:p>
    <w:p w14:paraId="426A76CC" w14:textId="77777777" w:rsidR="00E31610" w:rsidRPr="00587E50" w:rsidRDefault="00E31610" w:rsidP="00E31610">
      <w:pPr>
        <w:widowControl/>
        <w:spacing w:line="500" w:lineRule="exact"/>
        <w:ind w:firstLineChars="200" w:firstLine="480"/>
        <w:jc w:val="left"/>
        <w:rPr>
          <w:rFonts w:ascii="Times New Roman" w:eastAsia="宋体" w:hAnsi="Times New Roman" w:cs="Times New Roman"/>
          <w:sz w:val="24"/>
          <w:szCs w:val="24"/>
        </w:rPr>
      </w:pPr>
      <w:r w:rsidRPr="00587E50">
        <w:rPr>
          <w:rFonts w:ascii="Times New Roman" w:eastAsia="宋体" w:hAnsi="Times New Roman" w:cs="Times New Roman"/>
          <w:sz w:val="24"/>
          <w:szCs w:val="24"/>
        </w:rPr>
        <w:t>本标准严格按照</w:t>
      </w:r>
      <w:r w:rsidRPr="00587E50">
        <w:rPr>
          <w:rFonts w:ascii="Times New Roman" w:eastAsia="宋体" w:hAnsi="Times New Roman" w:cs="Times New Roman"/>
          <w:sz w:val="24"/>
          <w:szCs w:val="24"/>
        </w:rPr>
        <w:t xml:space="preserve">GB/T 1.1-2020 </w:t>
      </w:r>
      <w:r w:rsidRPr="00587E50">
        <w:rPr>
          <w:rFonts w:ascii="Times New Roman" w:eastAsia="宋体" w:hAnsi="Times New Roman" w:cs="Times New Roman"/>
          <w:sz w:val="24"/>
          <w:szCs w:val="24"/>
        </w:rPr>
        <w:t>《标准化工作导则</w:t>
      </w:r>
      <w:r w:rsidRPr="00587E50">
        <w:rPr>
          <w:rFonts w:ascii="Times New Roman" w:eastAsia="宋体" w:hAnsi="Times New Roman" w:cs="Times New Roman"/>
          <w:sz w:val="24"/>
          <w:szCs w:val="24"/>
        </w:rPr>
        <w:t xml:space="preserve"> </w:t>
      </w:r>
      <w:r w:rsidRPr="00587E50">
        <w:rPr>
          <w:rFonts w:ascii="Times New Roman" w:eastAsia="宋体" w:hAnsi="Times New Roman" w:cs="Times New Roman"/>
          <w:sz w:val="24"/>
          <w:szCs w:val="24"/>
        </w:rPr>
        <w:t>第</w:t>
      </w:r>
      <w:r w:rsidRPr="00587E50">
        <w:rPr>
          <w:rFonts w:ascii="Times New Roman" w:eastAsia="宋体" w:hAnsi="Times New Roman" w:cs="Times New Roman"/>
          <w:sz w:val="24"/>
          <w:szCs w:val="24"/>
        </w:rPr>
        <w:t>1</w:t>
      </w:r>
      <w:r w:rsidRPr="00587E50">
        <w:rPr>
          <w:rFonts w:ascii="Times New Roman" w:eastAsia="宋体" w:hAnsi="Times New Roman" w:cs="Times New Roman"/>
          <w:sz w:val="24"/>
          <w:szCs w:val="24"/>
        </w:rPr>
        <w:t>部分：标准化文件的结构和起草规则》的要求进行起草，充分注重完整性、科学性、先进性、实用性和协调统一性。</w:t>
      </w:r>
    </w:p>
    <w:p w14:paraId="06433ABF" w14:textId="77777777" w:rsidR="00E31610" w:rsidRPr="00587E50" w:rsidRDefault="00E31610" w:rsidP="00E31610">
      <w:pPr>
        <w:keepNext/>
        <w:keepLines/>
        <w:spacing w:before="120"/>
        <w:outlineLvl w:val="0"/>
        <w:rPr>
          <w:rFonts w:ascii="Times New Roman" w:eastAsia="黑体" w:hAnsi="Times New Roman" w:cs="Times New Roman"/>
          <w:bCs/>
          <w:kern w:val="44"/>
          <w:sz w:val="24"/>
          <w:szCs w:val="24"/>
        </w:rPr>
      </w:pPr>
      <w:bookmarkStart w:id="7" w:name="_Toc134547488"/>
      <w:r w:rsidRPr="00587E50">
        <w:rPr>
          <w:rFonts w:ascii="Times New Roman" w:eastAsia="黑体" w:hAnsi="Times New Roman" w:cs="Times New Roman"/>
          <w:bCs/>
          <w:kern w:val="44"/>
          <w:sz w:val="24"/>
          <w:szCs w:val="24"/>
        </w:rPr>
        <w:t>五、专利及涉及知识产权</w:t>
      </w:r>
      <w:bookmarkEnd w:id="7"/>
    </w:p>
    <w:p w14:paraId="5C3175DF" w14:textId="77777777" w:rsidR="00E31610" w:rsidRPr="00587E50" w:rsidRDefault="00E31610" w:rsidP="00E31610">
      <w:pPr>
        <w:widowControl/>
        <w:spacing w:line="600" w:lineRule="exact"/>
        <w:ind w:firstLineChars="221" w:firstLine="530"/>
        <w:jc w:val="left"/>
        <w:rPr>
          <w:rFonts w:ascii="Times New Roman" w:eastAsia="宋体" w:hAnsi="Times New Roman" w:cs="Times New Roman"/>
          <w:sz w:val="24"/>
          <w:szCs w:val="24"/>
        </w:rPr>
      </w:pPr>
      <w:r w:rsidRPr="00587E50">
        <w:rPr>
          <w:rFonts w:ascii="Times New Roman" w:eastAsia="宋体" w:hAnsi="Times New Roman" w:cs="Times New Roman"/>
          <w:sz w:val="24"/>
          <w:szCs w:val="24"/>
        </w:rPr>
        <w:t>本标准内容不涉及专利相关的知识产权。</w:t>
      </w:r>
    </w:p>
    <w:p w14:paraId="723B2984" w14:textId="77777777" w:rsidR="00E31610" w:rsidRPr="00587E50" w:rsidRDefault="00E31610" w:rsidP="00E31610">
      <w:pPr>
        <w:keepNext/>
        <w:keepLines/>
        <w:spacing w:before="120"/>
        <w:outlineLvl w:val="0"/>
        <w:rPr>
          <w:rFonts w:ascii="Times New Roman" w:eastAsia="黑体" w:hAnsi="Times New Roman" w:cs="Times New Roman"/>
          <w:bCs/>
          <w:kern w:val="44"/>
          <w:sz w:val="24"/>
          <w:szCs w:val="24"/>
        </w:rPr>
      </w:pPr>
      <w:bookmarkStart w:id="8" w:name="_Toc134547489"/>
      <w:r w:rsidRPr="00587E50">
        <w:rPr>
          <w:rFonts w:ascii="Times New Roman" w:eastAsia="黑体" w:hAnsi="Times New Roman" w:cs="Times New Roman"/>
          <w:bCs/>
          <w:kern w:val="44"/>
          <w:sz w:val="24"/>
          <w:szCs w:val="24"/>
        </w:rPr>
        <w:t>六、分歧意见的处理经过</w:t>
      </w:r>
      <w:bookmarkEnd w:id="8"/>
    </w:p>
    <w:p w14:paraId="62B49567" w14:textId="77777777" w:rsidR="00E31610" w:rsidRPr="00587E50" w:rsidRDefault="00E31610" w:rsidP="00E31610">
      <w:pPr>
        <w:widowControl/>
        <w:spacing w:line="500" w:lineRule="exact"/>
        <w:ind w:firstLineChars="200" w:firstLine="480"/>
        <w:jc w:val="left"/>
        <w:rPr>
          <w:rFonts w:ascii="Times New Roman" w:eastAsia="宋体" w:hAnsi="Times New Roman" w:cs="Times New Roman"/>
          <w:sz w:val="24"/>
          <w:szCs w:val="24"/>
        </w:rPr>
      </w:pPr>
      <w:r w:rsidRPr="00587E50">
        <w:rPr>
          <w:rFonts w:ascii="Times New Roman" w:eastAsia="宋体" w:hAnsi="Times New Roman" w:cs="Times New Roman"/>
          <w:sz w:val="24"/>
          <w:szCs w:val="24"/>
        </w:rPr>
        <w:t>本标准在标准的起草过程广泛征求生产企业和专家的意见和建议，通过共同讨论、协商，达成一致，所以没有产生重大分歧意见。</w:t>
      </w:r>
    </w:p>
    <w:p w14:paraId="44D47259" w14:textId="77777777" w:rsidR="00E31610" w:rsidRPr="00587E50" w:rsidRDefault="00E31610" w:rsidP="00E31610">
      <w:pPr>
        <w:keepNext/>
        <w:keepLines/>
        <w:spacing w:before="120"/>
        <w:outlineLvl w:val="0"/>
        <w:rPr>
          <w:rFonts w:ascii="Times New Roman" w:eastAsia="黑体" w:hAnsi="Times New Roman" w:cs="Times New Roman"/>
          <w:bCs/>
          <w:kern w:val="44"/>
          <w:sz w:val="24"/>
          <w:szCs w:val="24"/>
        </w:rPr>
      </w:pPr>
      <w:bookmarkStart w:id="9" w:name="_Toc134547490"/>
      <w:r w:rsidRPr="00587E50">
        <w:rPr>
          <w:rFonts w:ascii="Times New Roman" w:eastAsia="黑体" w:hAnsi="Times New Roman" w:cs="Times New Roman"/>
          <w:bCs/>
          <w:kern w:val="44"/>
          <w:sz w:val="24"/>
          <w:szCs w:val="24"/>
        </w:rPr>
        <w:t>七、贯彻标准的要求和措施建议</w:t>
      </w:r>
      <w:bookmarkEnd w:id="9"/>
    </w:p>
    <w:p w14:paraId="2533A9AF" w14:textId="5B20E681" w:rsidR="00E31610" w:rsidRPr="00587E50" w:rsidRDefault="00E31610" w:rsidP="00E31610">
      <w:pPr>
        <w:spacing w:line="500" w:lineRule="exact"/>
        <w:ind w:firstLineChars="200" w:firstLine="480"/>
        <w:rPr>
          <w:rFonts w:ascii="Times New Roman" w:eastAsia="宋体" w:hAnsi="Times New Roman" w:cs="Times New Roman"/>
          <w:b/>
          <w:sz w:val="24"/>
          <w:szCs w:val="24"/>
        </w:rPr>
      </w:pPr>
      <w:r w:rsidRPr="00587E50">
        <w:rPr>
          <w:rFonts w:ascii="Times New Roman" w:eastAsia="宋体" w:hAnsi="Times New Roman" w:cs="Times New Roman"/>
          <w:sz w:val="24"/>
          <w:szCs w:val="24"/>
        </w:rPr>
        <w:t>本标准发布后，相关企业应及时积极组织做好执行标准的各项工作，标准实施后应按标准要求组织生产、检验。</w:t>
      </w:r>
    </w:p>
    <w:p w14:paraId="4A0160E3" w14:textId="77777777" w:rsidR="00E31610" w:rsidRPr="00587E50" w:rsidRDefault="00E31610" w:rsidP="00E31610">
      <w:pPr>
        <w:keepNext/>
        <w:keepLines/>
        <w:spacing w:before="120"/>
        <w:outlineLvl w:val="0"/>
        <w:rPr>
          <w:rFonts w:ascii="Times New Roman" w:eastAsia="黑体" w:hAnsi="Times New Roman" w:cs="Times New Roman"/>
          <w:bCs/>
          <w:kern w:val="44"/>
          <w:sz w:val="24"/>
          <w:szCs w:val="24"/>
        </w:rPr>
      </w:pPr>
      <w:bookmarkStart w:id="10" w:name="_Toc134547491"/>
      <w:r w:rsidRPr="00587E50">
        <w:rPr>
          <w:rFonts w:ascii="Times New Roman" w:eastAsia="黑体" w:hAnsi="Times New Roman" w:cs="Times New Roman"/>
          <w:bCs/>
          <w:kern w:val="44"/>
          <w:sz w:val="24"/>
          <w:szCs w:val="24"/>
        </w:rPr>
        <w:t>八、废止现行有关标准的建议</w:t>
      </w:r>
      <w:bookmarkEnd w:id="10"/>
    </w:p>
    <w:p w14:paraId="31EEB4CA" w14:textId="77777777" w:rsidR="00E31610" w:rsidRPr="00587E50" w:rsidRDefault="00E31610" w:rsidP="00E31610">
      <w:pPr>
        <w:widowControl/>
        <w:tabs>
          <w:tab w:val="left" w:pos="709"/>
        </w:tabs>
        <w:spacing w:line="600" w:lineRule="exact"/>
        <w:ind w:firstLineChars="200" w:firstLine="480"/>
        <w:jc w:val="left"/>
        <w:rPr>
          <w:rFonts w:ascii="Times New Roman" w:eastAsia="宋体" w:hAnsi="Times New Roman" w:cs="Times New Roman"/>
          <w:sz w:val="24"/>
          <w:szCs w:val="24"/>
        </w:rPr>
      </w:pPr>
      <w:r w:rsidRPr="00587E50">
        <w:rPr>
          <w:rFonts w:ascii="Times New Roman" w:eastAsia="宋体" w:hAnsi="Times New Roman" w:cs="Times New Roman"/>
          <w:sz w:val="24"/>
          <w:szCs w:val="24"/>
        </w:rPr>
        <w:t>本标准为首次制定，无废止现行有关标准的建议。</w:t>
      </w:r>
    </w:p>
    <w:p w14:paraId="2D9A786F" w14:textId="77777777" w:rsidR="00E31610" w:rsidRPr="00587E50" w:rsidRDefault="00E31610" w:rsidP="00E31610">
      <w:pPr>
        <w:keepNext/>
        <w:keepLines/>
        <w:spacing w:before="120"/>
        <w:outlineLvl w:val="0"/>
        <w:rPr>
          <w:rFonts w:ascii="Times New Roman" w:eastAsia="黑体" w:hAnsi="Times New Roman" w:cs="Times New Roman"/>
          <w:bCs/>
          <w:kern w:val="44"/>
          <w:sz w:val="24"/>
          <w:szCs w:val="24"/>
        </w:rPr>
      </w:pPr>
      <w:bookmarkStart w:id="11" w:name="_Toc134547492"/>
      <w:r w:rsidRPr="00587E50">
        <w:rPr>
          <w:rFonts w:ascii="Times New Roman" w:eastAsia="黑体" w:hAnsi="Times New Roman" w:cs="Times New Roman"/>
          <w:bCs/>
          <w:kern w:val="44"/>
          <w:sz w:val="24"/>
          <w:szCs w:val="24"/>
        </w:rPr>
        <w:t>九、推广应用的预期效果</w:t>
      </w:r>
      <w:bookmarkEnd w:id="11"/>
    </w:p>
    <w:p w14:paraId="189B372F" w14:textId="08F25D99" w:rsidR="00E31610" w:rsidRDefault="001C3DF9" w:rsidP="00E31610">
      <w:pPr>
        <w:spacing w:line="360" w:lineRule="auto"/>
        <w:ind w:firstLine="420"/>
        <w:jc w:val="left"/>
        <w:rPr>
          <w:rFonts w:ascii="Times New Roman" w:eastAsia="宋体" w:hAnsi="Times New Roman" w:cs="Times New Roman"/>
          <w:sz w:val="24"/>
          <w:szCs w:val="24"/>
        </w:rPr>
      </w:pPr>
      <w:r w:rsidRPr="00587E50">
        <w:rPr>
          <w:rFonts w:ascii="Times New Roman" w:eastAsia="宋体" w:hAnsi="Times New Roman" w:cs="Times New Roman"/>
          <w:sz w:val="24"/>
          <w:szCs w:val="24"/>
        </w:rPr>
        <w:t>《蓝莓鲜果分级》团体标准标准结合了果径、品种和地区特性，可以更准确地分级蓝莓，确保不同品种的果实都能得到合适的分级，提高果实分级的精确性。标准能满足蓝莓产业的实际需求，可以更好地适应市场变化。各品种的特点和地区的条件得到了充分考虑，有助于提供更符合消费者偏好的蓝莓产</w:t>
      </w:r>
      <w:r w:rsidRPr="00587E50">
        <w:rPr>
          <w:rFonts w:ascii="Times New Roman" w:eastAsia="宋体" w:hAnsi="Times New Roman" w:cs="Times New Roman"/>
          <w:sz w:val="24"/>
          <w:szCs w:val="24"/>
        </w:rPr>
        <w:lastRenderedPageBreak/>
        <w:t>品。通过更精确的分级，种植者和生产者能够更好地了解蓝莓的品质特点，从而调整种植和生产策略，提高产量和品质，促进整个产业链的发展。标准的应用有助于提升蓝莓品牌的价值。消费者可以更加信任符合标准的产品，从而增加购买的意愿，对品牌知名度和形象有积极影响。标准的执行使得蓝莓的质量能够得到更好的控制和保障。这有助于减少次品率，提高出货率，降低资源浪费。统一的分级标准还可以使得蓝莓的国际贸易更加便捷。国际市场对于统一的分级标准更有信任，有助于拓展出口市场。通过标准的推广应用，不同地区的种植者、生产者以及相关研究机构之间可以更好地进行交流和合作，共同分享最佳实践，推动整个产业的创新和进步。因此，《蓝莓鲜果分级》团体标准的推广应用有望在提升产业发展水平、改善产品质量、满足市场需求等方面产生积极的预期效果。</w:t>
      </w:r>
    </w:p>
    <w:p w14:paraId="42BF30CE" w14:textId="77777777" w:rsidR="00587E50" w:rsidRDefault="00587E50" w:rsidP="00E31610">
      <w:pPr>
        <w:spacing w:line="360" w:lineRule="auto"/>
        <w:ind w:firstLine="420"/>
        <w:jc w:val="left"/>
        <w:rPr>
          <w:rFonts w:ascii="Times New Roman" w:eastAsia="宋体" w:hAnsi="Times New Roman" w:cs="Times New Roman"/>
          <w:sz w:val="24"/>
          <w:szCs w:val="24"/>
        </w:rPr>
      </w:pPr>
    </w:p>
    <w:p w14:paraId="58522A95" w14:textId="77777777" w:rsidR="00587E50" w:rsidRDefault="00587E50" w:rsidP="00E31610">
      <w:pPr>
        <w:spacing w:line="360" w:lineRule="auto"/>
        <w:ind w:firstLine="420"/>
        <w:jc w:val="left"/>
        <w:rPr>
          <w:rFonts w:ascii="Times New Roman" w:eastAsia="宋体" w:hAnsi="Times New Roman" w:cs="Times New Roman"/>
          <w:sz w:val="24"/>
          <w:szCs w:val="24"/>
        </w:rPr>
      </w:pPr>
    </w:p>
    <w:p w14:paraId="0BAFDAC8" w14:textId="77777777" w:rsidR="00587E50" w:rsidRDefault="00587E50" w:rsidP="00E31610">
      <w:pPr>
        <w:spacing w:line="360" w:lineRule="auto"/>
        <w:ind w:firstLine="420"/>
        <w:jc w:val="left"/>
        <w:rPr>
          <w:rFonts w:ascii="Times New Roman" w:eastAsia="宋体" w:hAnsi="Times New Roman" w:cs="Times New Roman"/>
          <w:sz w:val="24"/>
          <w:szCs w:val="24"/>
        </w:rPr>
      </w:pPr>
    </w:p>
    <w:p w14:paraId="74FF1CF4" w14:textId="77777777" w:rsidR="00587E50" w:rsidRDefault="00587E50" w:rsidP="00E31610">
      <w:pPr>
        <w:spacing w:line="360" w:lineRule="auto"/>
        <w:ind w:firstLine="420"/>
        <w:jc w:val="left"/>
        <w:rPr>
          <w:rFonts w:ascii="Times New Roman" w:eastAsia="宋体" w:hAnsi="Times New Roman" w:cs="Times New Roman"/>
          <w:sz w:val="24"/>
          <w:szCs w:val="24"/>
        </w:rPr>
      </w:pPr>
    </w:p>
    <w:p w14:paraId="69A25D3D" w14:textId="1CA11DDD" w:rsidR="00587E50" w:rsidRPr="00587E50" w:rsidRDefault="00587E50" w:rsidP="00587E50">
      <w:pPr>
        <w:spacing w:line="360" w:lineRule="auto"/>
        <w:ind w:firstLine="420"/>
        <w:jc w:val="right"/>
        <w:rPr>
          <w:rFonts w:ascii="Times New Roman" w:eastAsia="宋体" w:hAnsi="Times New Roman" w:cs="Times New Roman"/>
          <w:sz w:val="24"/>
          <w:szCs w:val="24"/>
        </w:rPr>
      </w:pPr>
      <w:r w:rsidRPr="00587E50">
        <w:rPr>
          <w:rFonts w:ascii="Times New Roman" w:eastAsia="宋体" w:hAnsi="Times New Roman" w:cs="Times New Roman" w:hint="eastAsia"/>
          <w:sz w:val="24"/>
          <w:szCs w:val="24"/>
        </w:rPr>
        <w:t>《蓝莓鲜果分级</w:t>
      </w:r>
      <w:r>
        <w:rPr>
          <w:rFonts w:ascii="Times New Roman" w:eastAsia="宋体" w:hAnsi="Times New Roman" w:cs="Times New Roman" w:hint="eastAsia"/>
          <w:sz w:val="24"/>
          <w:szCs w:val="24"/>
        </w:rPr>
        <w:t>标准</w:t>
      </w:r>
      <w:r w:rsidRPr="00587E50">
        <w:rPr>
          <w:rFonts w:ascii="Times New Roman" w:eastAsia="宋体" w:hAnsi="Times New Roman" w:cs="Times New Roman" w:hint="eastAsia"/>
          <w:sz w:val="24"/>
          <w:szCs w:val="24"/>
        </w:rPr>
        <w:t>》起草</w:t>
      </w:r>
      <w:r>
        <w:rPr>
          <w:rFonts w:ascii="Times New Roman" w:eastAsia="宋体" w:hAnsi="Times New Roman" w:cs="Times New Roman" w:hint="eastAsia"/>
          <w:sz w:val="24"/>
          <w:szCs w:val="24"/>
        </w:rPr>
        <w:t>小</w:t>
      </w:r>
      <w:r w:rsidRPr="00587E50">
        <w:rPr>
          <w:rFonts w:ascii="Times New Roman" w:eastAsia="宋体" w:hAnsi="Times New Roman" w:cs="Times New Roman" w:hint="eastAsia"/>
          <w:sz w:val="24"/>
          <w:szCs w:val="24"/>
        </w:rPr>
        <w:t>组</w:t>
      </w:r>
    </w:p>
    <w:p w14:paraId="6E008DCD" w14:textId="1D9FBC04" w:rsidR="00587E50" w:rsidRPr="00587E50" w:rsidRDefault="00587E50" w:rsidP="00587E50">
      <w:pPr>
        <w:spacing w:line="360" w:lineRule="auto"/>
        <w:ind w:firstLine="420"/>
        <w:jc w:val="right"/>
        <w:rPr>
          <w:rFonts w:ascii="Times New Roman" w:eastAsia="宋体" w:hAnsi="Times New Roman" w:cs="Times New Roman" w:hint="eastAsia"/>
          <w:sz w:val="24"/>
          <w:szCs w:val="24"/>
        </w:rPr>
      </w:pPr>
      <w:r w:rsidRPr="00587E50">
        <w:rPr>
          <w:rFonts w:ascii="Times New Roman" w:eastAsia="宋体" w:hAnsi="Times New Roman" w:cs="Times New Roman"/>
          <w:sz w:val="24"/>
          <w:szCs w:val="24"/>
        </w:rPr>
        <w:t>202</w:t>
      </w:r>
      <w:r>
        <w:rPr>
          <w:rFonts w:ascii="Times New Roman" w:eastAsia="宋体" w:hAnsi="Times New Roman" w:cs="Times New Roman"/>
          <w:sz w:val="24"/>
          <w:szCs w:val="24"/>
        </w:rPr>
        <w:t>3</w:t>
      </w:r>
      <w:r w:rsidRPr="00587E50">
        <w:rPr>
          <w:rFonts w:ascii="Times New Roman" w:eastAsia="宋体" w:hAnsi="Times New Roman" w:cs="Times New Roman"/>
          <w:sz w:val="24"/>
          <w:szCs w:val="24"/>
        </w:rPr>
        <w:t>年</w:t>
      </w:r>
      <w:r>
        <w:rPr>
          <w:rFonts w:ascii="Times New Roman" w:eastAsia="宋体" w:hAnsi="Times New Roman" w:cs="Times New Roman"/>
          <w:sz w:val="24"/>
          <w:szCs w:val="24"/>
        </w:rPr>
        <w:t>8</w:t>
      </w:r>
      <w:r w:rsidRPr="00587E50">
        <w:rPr>
          <w:rFonts w:ascii="Times New Roman" w:eastAsia="宋体" w:hAnsi="Times New Roman" w:cs="Times New Roman"/>
          <w:sz w:val="24"/>
          <w:szCs w:val="24"/>
        </w:rPr>
        <w:t>月</w:t>
      </w:r>
    </w:p>
    <w:sectPr w:rsidR="00587E50" w:rsidRPr="00587E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96FE" w14:textId="77777777" w:rsidR="00BA5B35" w:rsidRDefault="00BA5B35" w:rsidP="00F129C7">
      <w:r>
        <w:separator/>
      </w:r>
    </w:p>
  </w:endnote>
  <w:endnote w:type="continuationSeparator" w:id="0">
    <w:p w14:paraId="4B1FC398" w14:textId="77777777" w:rsidR="00BA5B35" w:rsidRDefault="00BA5B35" w:rsidP="00F1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47F9C" w14:textId="77777777" w:rsidR="00BA5B35" w:rsidRDefault="00BA5B35" w:rsidP="00F129C7">
      <w:r>
        <w:separator/>
      </w:r>
    </w:p>
  </w:footnote>
  <w:footnote w:type="continuationSeparator" w:id="0">
    <w:p w14:paraId="1AD387F6" w14:textId="77777777" w:rsidR="00BA5B35" w:rsidRDefault="00BA5B35" w:rsidP="00F12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21451"/>
    <w:multiLevelType w:val="multilevel"/>
    <w:tmpl w:val="5A721451"/>
    <w:lvl w:ilvl="0">
      <w:start w:val="1"/>
      <w:numFmt w:val="japaneseCounting"/>
      <w:lvlText w:val="%1、"/>
      <w:lvlJc w:val="left"/>
      <w:pPr>
        <w:tabs>
          <w:tab w:val="num" w:pos="435"/>
        </w:tabs>
        <w:ind w:left="435" w:hanging="435"/>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23771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CF"/>
    <w:rsid w:val="000468D8"/>
    <w:rsid w:val="000C2AC9"/>
    <w:rsid w:val="00180862"/>
    <w:rsid w:val="001933B9"/>
    <w:rsid w:val="001A0FD1"/>
    <w:rsid w:val="001C3DF9"/>
    <w:rsid w:val="0025379A"/>
    <w:rsid w:val="002E4325"/>
    <w:rsid w:val="00301335"/>
    <w:rsid w:val="00362A17"/>
    <w:rsid w:val="00371EB4"/>
    <w:rsid w:val="003A1100"/>
    <w:rsid w:val="003A70CA"/>
    <w:rsid w:val="003B083F"/>
    <w:rsid w:val="003B2573"/>
    <w:rsid w:val="004627AC"/>
    <w:rsid w:val="00476CA8"/>
    <w:rsid w:val="004917B5"/>
    <w:rsid w:val="005174AC"/>
    <w:rsid w:val="005340BF"/>
    <w:rsid w:val="005667FF"/>
    <w:rsid w:val="00582984"/>
    <w:rsid w:val="0058750A"/>
    <w:rsid w:val="00587E50"/>
    <w:rsid w:val="005B1FD7"/>
    <w:rsid w:val="005E42B5"/>
    <w:rsid w:val="006D1C26"/>
    <w:rsid w:val="00782336"/>
    <w:rsid w:val="007C2875"/>
    <w:rsid w:val="007C4157"/>
    <w:rsid w:val="0082636A"/>
    <w:rsid w:val="008454A1"/>
    <w:rsid w:val="008B6CB4"/>
    <w:rsid w:val="008C4FF8"/>
    <w:rsid w:val="008D4122"/>
    <w:rsid w:val="008F7DED"/>
    <w:rsid w:val="00917C0F"/>
    <w:rsid w:val="009B11E0"/>
    <w:rsid w:val="009C6C7D"/>
    <w:rsid w:val="00B362DE"/>
    <w:rsid w:val="00B96611"/>
    <w:rsid w:val="00BA0FF9"/>
    <w:rsid w:val="00BA3C85"/>
    <w:rsid w:val="00BA5B35"/>
    <w:rsid w:val="00C55DF0"/>
    <w:rsid w:val="00C56CC2"/>
    <w:rsid w:val="00D7468F"/>
    <w:rsid w:val="00D86214"/>
    <w:rsid w:val="00D97661"/>
    <w:rsid w:val="00DC7D28"/>
    <w:rsid w:val="00E31610"/>
    <w:rsid w:val="00E941E5"/>
    <w:rsid w:val="00ED37F6"/>
    <w:rsid w:val="00EE286A"/>
    <w:rsid w:val="00F129C7"/>
    <w:rsid w:val="00F64C09"/>
    <w:rsid w:val="00F81DCF"/>
    <w:rsid w:val="00FA3A39"/>
    <w:rsid w:val="00FB68DE"/>
    <w:rsid w:val="00FE4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C2E8"/>
  <w15:chartTrackingRefBased/>
  <w15:docId w15:val="{663C1417-8AC0-47A7-90C2-78D82F1C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FF8"/>
    <w:pPr>
      <w:widowControl w:val="0"/>
      <w:jc w:val="both"/>
    </w:pPr>
  </w:style>
  <w:style w:type="paragraph" w:styleId="1">
    <w:name w:val="heading 1"/>
    <w:basedOn w:val="a"/>
    <w:next w:val="a"/>
    <w:link w:val="10"/>
    <w:qFormat/>
    <w:rsid w:val="00371EB4"/>
    <w:pPr>
      <w:keepNext/>
      <w:keepLines/>
      <w:spacing w:before="120"/>
      <w:outlineLvl w:val="0"/>
    </w:pPr>
    <w:rPr>
      <w:rFonts w:ascii="Times New Roman" w:eastAsia="黑体" w:hAnsi="Times New Roman" w:cs="Times New Roman"/>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9C7"/>
    <w:pPr>
      <w:tabs>
        <w:tab w:val="center" w:pos="4153"/>
        <w:tab w:val="right" w:pos="8306"/>
      </w:tabs>
      <w:snapToGrid w:val="0"/>
      <w:jc w:val="center"/>
    </w:pPr>
    <w:rPr>
      <w:sz w:val="18"/>
      <w:szCs w:val="18"/>
    </w:rPr>
  </w:style>
  <w:style w:type="character" w:customStyle="1" w:styleId="a4">
    <w:name w:val="页眉 字符"/>
    <w:basedOn w:val="a0"/>
    <w:link w:val="a3"/>
    <w:uiPriority w:val="99"/>
    <w:rsid w:val="00F129C7"/>
    <w:rPr>
      <w:sz w:val="18"/>
      <w:szCs w:val="18"/>
    </w:rPr>
  </w:style>
  <w:style w:type="paragraph" w:styleId="a5">
    <w:name w:val="footer"/>
    <w:basedOn w:val="a"/>
    <w:link w:val="a6"/>
    <w:uiPriority w:val="99"/>
    <w:unhideWhenUsed/>
    <w:rsid w:val="00F129C7"/>
    <w:pPr>
      <w:tabs>
        <w:tab w:val="center" w:pos="4153"/>
        <w:tab w:val="right" w:pos="8306"/>
      </w:tabs>
      <w:snapToGrid w:val="0"/>
      <w:jc w:val="left"/>
    </w:pPr>
    <w:rPr>
      <w:sz w:val="18"/>
      <w:szCs w:val="18"/>
    </w:rPr>
  </w:style>
  <w:style w:type="character" w:customStyle="1" w:styleId="a6">
    <w:name w:val="页脚 字符"/>
    <w:basedOn w:val="a0"/>
    <w:link w:val="a5"/>
    <w:uiPriority w:val="99"/>
    <w:rsid w:val="00F129C7"/>
    <w:rPr>
      <w:sz w:val="18"/>
      <w:szCs w:val="18"/>
    </w:rPr>
  </w:style>
  <w:style w:type="character" w:customStyle="1" w:styleId="10">
    <w:name w:val="标题 1 字符"/>
    <w:basedOn w:val="a0"/>
    <w:link w:val="1"/>
    <w:rsid w:val="00371EB4"/>
    <w:rPr>
      <w:rFonts w:ascii="Times New Roman" w:eastAsia="黑体" w:hAnsi="Times New Roman" w:cs="Times New Roman"/>
      <w:bCs/>
      <w:kern w:val="44"/>
      <w:sz w:val="28"/>
      <w:szCs w:val="44"/>
    </w:rPr>
  </w:style>
  <w:style w:type="paragraph" w:styleId="a7">
    <w:name w:val="List Paragraph"/>
    <w:basedOn w:val="a"/>
    <w:uiPriority w:val="34"/>
    <w:qFormat/>
    <w:rsid w:val="005667FF"/>
    <w:pPr>
      <w:ind w:firstLineChars="200" w:firstLine="420"/>
    </w:pPr>
  </w:style>
  <w:style w:type="paragraph" w:customStyle="1" w:styleId="a8">
    <w:name w:val="段"/>
    <w:link w:val="Char"/>
    <w:qFormat/>
    <w:rsid w:val="00FB68DE"/>
    <w:pPr>
      <w:autoSpaceDE w:val="0"/>
      <w:autoSpaceDN w:val="0"/>
      <w:ind w:firstLineChars="200" w:firstLine="200"/>
      <w:jc w:val="both"/>
    </w:pPr>
    <w:rPr>
      <w:rFonts w:ascii="宋体" w:eastAsia="宋体" w:hAnsi="Times New Roman" w:cs="Times New Roman"/>
      <w:kern w:val="0"/>
      <w:szCs w:val="20"/>
    </w:rPr>
  </w:style>
  <w:style w:type="character" w:customStyle="1" w:styleId="Char">
    <w:name w:val="段 Char"/>
    <w:link w:val="a8"/>
    <w:qFormat/>
    <w:rsid w:val="00FB68DE"/>
    <w:rPr>
      <w:rFonts w:ascii="宋体" w:eastAsia="宋体" w:hAnsi="Times New Roman" w:cs="Times New Roman"/>
      <w:kern w:val="0"/>
      <w:szCs w:val="20"/>
    </w:rPr>
  </w:style>
  <w:style w:type="table" w:styleId="a9">
    <w:name w:val="Table Grid"/>
    <w:basedOn w:val="a1"/>
    <w:uiPriority w:val="39"/>
    <w:rsid w:val="00B96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2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12</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吉宁</dc:creator>
  <cp:keywords/>
  <dc:description/>
  <cp:lastModifiedBy>吉宁</cp:lastModifiedBy>
  <cp:revision>42</cp:revision>
  <dcterms:created xsi:type="dcterms:W3CDTF">2023-08-23T09:06:00Z</dcterms:created>
  <dcterms:modified xsi:type="dcterms:W3CDTF">2023-08-24T05:41:00Z</dcterms:modified>
</cp:coreProperties>
</file>