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3"/>
        <w:ind w:left="417" w:right="0" w:firstLine="0"/>
        <w:jc w:val="center"/>
        <w:rPr>
          <w:b/>
          <w:sz w:val="52"/>
        </w:rPr>
      </w:pPr>
      <w:r>
        <w:rPr>
          <w:rFonts w:hint="eastAsia"/>
          <w:b/>
          <w:color w:val="FF0000"/>
          <w:sz w:val="52"/>
          <w:lang w:val="en-US" w:eastAsia="zh-CN"/>
        </w:rPr>
        <w:t>腾冲市饵丝专业</w:t>
      </w:r>
      <w:r>
        <w:rPr>
          <w:b/>
          <w:color w:val="FF0000"/>
          <w:sz w:val="52"/>
        </w:rPr>
        <w:t>协会文件</w:t>
      </w:r>
    </w:p>
    <w:p>
      <w:pPr>
        <w:spacing w:before="433"/>
        <w:ind w:left="2452" w:right="0" w:firstLine="0"/>
        <w:jc w:val="left"/>
        <w:rPr>
          <w:sz w:val="32"/>
        </w:rPr>
      </w:pPr>
      <w:r>
        <w:rPr>
          <w:rFonts w:hint="eastAsia"/>
          <w:sz w:val="32"/>
          <w:lang w:val="en-US" w:eastAsia="zh-CN"/>
        </w:rPr>
        <w:t>腾冲饵丝</w:t>
      </w:r>
      <w:r>
        <w:rPr>
          <w:sz w:val="32"/>
        </w:rPr>
        <w:t>协会</w:t>
      </w:r>
      <w:r>
        <w:rPr>
          <w:rFonts w:hint="eastAsia" w:ascii="宋体" w:hAnsi="宋体" w:eastAsia="宋体" w:cs="宋体"/>
          <w:sz w:val="32"/>
        </w:rPr>
        <w:t>﹝</w:t>
      </w:r>
      <w:r>
        <w:rPr>
          <w:sz w:val="32"/>
        </w:rPr>
        <w:t>2</w:t>
      </w:r>
      <w:r>
        <w:rPr>
          <w:rFonts w:hint="eastAsia"/>
          <w:sz w:val="32"/>
          <w:lang w:val="en-US" w:eastAsia="zh-CN"/>
        </w:rPr>
        <w:t>023</w:t>
      </w:r>
      <w:r>
        <w:rPr>
          <w:rFonts w:hint="eastAsia" w:ascii="宋体" w:hAnsi="宋体" w:eastAsia="宋体" w:cs="宋体"/>
          <w:sz w:val="32"/>
          <w:lang w:val="en-US" w:eastAsia="zh-CN"/>
        </w:rPr>
        <w:t>﹞</w:t>
      </w:r>
      <w:r>
        <w:rPr>
          <w:rFonts w:hint="eastAsia"/>
          <w:sz w:val="32"/>
          <w:lang w:val="en-US" w:eastAsia="zh-CN"/>
        </w:rPr>
        <w:t>2</w:t>
      </w:r>
      <w:r>
        <w:rPr>
          <w:sz w:val="32"/>
        </w:rPr>
        <w:t xml:space="preserve"> 号</w:t>
      </w:r>
    </w:p>
    <w:p>
      <w:pPr>
        <w:pStyle w:val="3"/>
        <w:spacing w:before="2"/>
        <w:ind w:left="0" w:firstLine="0"/>
        <w:rPr>
          <w:sz w:val="8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1103630</wp:posOffset>
                </wp:positionH>
                <wp:positionV relativeFrom="paragraph">
                  <wp:posOffset>106045</wp:posOffset>
                </wp:positionV>
                <wp:extent cx="5400040" cy="0"/>
                <wp:effectExtent l="0" t="14605" r="10160" b="23495"/>
                <wp:wrapTopAndBottom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ln w="2921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86.9pt;margin-top:8.35pt;height:0pt;width:425.2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x0gYetUAAAAKAQAADwAAAAAAAAABACAAAAAiAAAAZHJz&#10;L2Rvd25yZXYueG1sUEsBAhQAFAAAAAgAh07iQICCsJTOAQAAjgMAAA4AAAAAAAAAAQAgAAAAJAEA&#10;AGRycy9lMm9Eb2MueG1sUEsFBgAAAAAGAAYAWQEAAGQFAAAAAA==&#10;">
                <v:fill on="f" focussize="0,0"/>
                <v:stroke weight="2.3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3"/>
        <w:ind w:left="0" w:firstLine="0"/>
        <w:rPr>
          <w:sz w:val="32"/>
        </w:rPr>
      </w:pPr>
    </w:p>
    <w:p>
      <w:pPr>
        <w:pStyle w:val="3"/>
        <w:spacing w:before="12"/>
        <w:ind w:left="0" w:firstLine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腾冲市饵丝专业协会关于</w:t>
      </w:r>
    </w:p>
    <w:p>
      <w:pPr>
        <w:pStyle w:val="3"/>
        <w:spacing w:before="12"/>
        <w:ind w:left="0" w:firstLine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《腾冲饵丝（片）》团体标准立项的公告</w:t>
      </w:r>
    </w:p>
    <w:p>
      <w:pPr>
        <w:pStyle w:val="3"/>
        <w:spacing w:before="12"/>
        <w:ind w:left="0" w:firstLine="0"/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autoSpaceDE/>
        <w:autoSpaceDN/>
        <w:spacing w:before="0" w:after="0" w:line="480" w:lineRule="auto"/>
        <w:ind w:left="0" w:right="0" w:firstLine="560" w:firstLineChars="200"/>
        <w:jc w:val="both"/>
        <w:rPr>
          <w:rFonts w:hint="eastAsia" w:ascii="Calibri" w:hAnsi="Calibri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28"/>
          <w:szCs w:val="36"/>
          <w:lang w:val="en-US" w:eastAsia="zh-CN" w:bidi="ar-SA"/>
        </w:rPr>
        <w:t>根据《腾冲市饵丝专业协会团体标准管理办法》，腾冲市饵丝专业协会常务理事会于2023年8月1日审议通过了《腾冲饵丝（片）》团体标准立项，现予公告。</w:t>
      </w:r>
    </w:p>
    <w:p>
      <w:pPr>
        <w:autoSpaceDE/>
        <w:autoSpaceDN/>
        <w:spacing w:before="0" w:after="0" w:line="480" w:lineRule="auto"/>
        <w:ind w:left="0" w:right="0" w:firstLine="560" w:firstLineChars="200"/>
        <w:jc w:val="both"/>
        <w:rPr>
          <w:rFonts w:hint="eastAsia" w:ascii="Calibri" w:hAnsi="Calibri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28"/>
          <w:szCs w:val="36"/>
          <w:lang w:val="en-US" w:eastAsia="zh-CN" w:bidi="ar-SA"/>
        </w:rPr>
        <w:t>请各团体标准起草的单位和个人，务必严格按照国家标准化管理委员会、民政部《团体标准管理规定》，以及《腾冲市饵丝专业协会团体标准管理办法》等文件的有关要求，加强组织协调，达成行业内广泛认识，严把质量关，确保本标准的适用性和有效性，按期完成标准的制作。</w:t>
      </w:r>
    </w:p>
    <w:p>
      <w:pPr>
        <w:autoSpaceDE/>
        <w:autoSpaceDN/>
        <w:spacing w:before="0" w:after="0" w:line="480" w:lineRule="auto"/>
        <w:ind w:left="0" w:right="0"/>
        <w:jc w:val="right"/>
        <w:rPr>
          <w:rFonts w:hint="eastAsia" w:ascii="Calibri" w:hAnsi="Calibri" w:cs="Times New Roman"/>
          <w:kern w:val="2"/>
          <w:sz w:val="28"/>
          <w:szCs w:val="36"/>
          <w:lang w:val="en-US" w:eastAsia="zh-CN" w:bidi="ar-SA"/>
        </w:rPr>
      </w:pPr>
      <w:bookmarkStart w:id="0" w:name="_GoBack"/>
      <w:bookmarkEnd w:id="0"/>
    </w:p>
    <w:p>
      <w:pPr>
        <w:autoSpaceDE/>
        <w:autoSpaceDN/>
        <w:spacing w:before="0" w:after="0" w:line="480" w:lineRule="auto"/>
        <w:ind w:left="0" w:right="0"/>
        <w:jc w:val="left"/>
        <w:rPr>
          <w:rFonts w:hint="eastAsia" w:ascii="Calibri" w:hAnsi="Calibri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eastAsia="宋体"/>
          <w:spacing w:val="-10"/>
          <w:lang w:val="en-US" w:eastAsia="zh-CN"/>
        </w:rPr>
        <w:drawing>
          <wp:anchor distT="0" distB="0" distL="114935" distR="114935" simplePos="0" relativeHeight="251662336" behindDoc="1" locked="0" layoutInCell="1" allowOverlap="1">
            <wp:simplePos x="0" y="0"/>
            <wp:positionH relativeFrom="column">
              <wp:posOffset>3131820</wp:posOffset>
            </wp:positionH>
            <wp:positionV relativeFrom="paragraph">
              <wp:posOffset>198120</wp:posOffset>
            </wp:positionV>
            <wp:extent cx="3312160" cy="2975610"/>
            <wp:effectExtent l="0" t="0" r="0" b="0"/>
            <wp:wrapNone/>
            <wp:docPr id="6" name="图片 6" descr="饵丝协会章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饵丝协会章-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2621280" y="8168640"/>
                      <a:ext cx="3312160" cy="297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Calibri" w:hAnsi="Calibri" w:cs="Times New Roman"/>
          <w:kern w:val="2"/>
          <w:sz w:val="28"/>
          <w:szCs w:val="36"/>
          <w:lang w:val="en-US" w:eastAsia="zh-CN" w:bidi="ar-SA"/>
        </w:rPr>
        <w:t>联系人：张明强</w:t>
      </w:r>
    </w:p>
    <w:p>
      <w:pPr>
        <w:autoSpaceDE/>
        <w:autoSpaceDN/>
        <w:spacing w:before="0" w:after="0" w:line="480" w:lineRule="auto"/>
        <w:ind w:left="0" w:right="0"/>
        <w:jc w:val="left"/>
        <w:rPr>
          <w:rFonts w:hint="default" w:ascii="Calibri" w:hAnsi="Calibri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28"/>
          <w:szCs w:val="36"/>
          <w:lang w:val="en-US" w:eastAsia="zh-CN" w:bidi="ar-SA"/>
        </w:rPr>
        <w:t>联系电话：08755183456</w:t>
      </w:r>
    </w:p>
    <w:p>
      <w:pPr>
        <w:autoSpaceDE/>
        <w:autoSpaceDN/>
        <w:spacing w:before="0" w:after="0" w:line="480" w:lineRule="auto"/>
        <w:ind w:left="0" w:right="0"/>
        <w:jc w:val="right"/>
        <w:rPr>
          <w:rFonts w:hint="eastAsia" w:ascii="Calibri" w:hAnsi="Calibri" w:cs="Times New Roman"/>
          <w:kern w:val="2"/>
          <w:sz w:val="28"/>
          <w:szCs w:val="36"/>
          <w:lang w:val="en-US" w:eastAsia="zh-CN" w:bidi="ar-SA"/>
        </w:rPr>
      </w:pPr>
    </w:p>
    <w:p>
      <w:pPr>
        <w:autoSpaceDE/>
        <w:autoSpaceDN/>
        <w:spacing w:before="0" w:after="0" w:line="480" w:lineRule="auto"/>
        <w:ind w:left="0" w:right="0"/>
        <w:jc w:val="right"/>
        <w:rPr>
          <w:rFonts w:hint="eastAsia" w:ascii="Calibri" w:hAnsi="Calibri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28"/>
          <w:szCs w:val="36"/>
          <w:lang w:val="en-US" w:eastAsia="zh-CN" w:bidi="ar-SA"/>
        </w:rPr>
        <w:t>腾冲市饵丝专业协会</w:t>
      </w:r>
    </w:p>
    <w:p>
      <w:pPr>
        <w:autoSpaceDE/>
        <w:autoSpaceDN/>
        <w:spacing w:before="0" w:after="0" w:line="480" w:lineRule="auto"/>
        <w:ind w:left="0" w:right="0"/>
        <w:jc w:val="right"/>
        <w:rPr>
          <w:rFonts w:hint="default" w:ascii="Calibri" w:hAnsi="Calibri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ascii="Calibri" w:hAnsi="Calibri" w:cs="Times New Roman"/>
          <w:kern w:val="2"/>
          <w:sz w:val="28"/>
          <w:szCs w:val="36"/>
          <w:lang w:val="en-US" w:eastAsia="zh-CN" w:bidi="ar-SA"/>
        </w:rPr>
        <w:t>2023年8月1日</w:t>
      </w:r>
    </w:p>
    <w:p>
      <w:pPr>
        <w:pStyle w:val="3"/>
        <w:spacing w:before="12"/>
        <w:ind w:left="0" w:firstLine="0"/>
        <w:jc w:val="center"/>
        <w:rPr>
          <w:rFonts w:hint="eastAsia"/>
          <w:sz w:val="44"/>
          <w:szCs w:val="44"/>
          <w:lang w:val="en-US" w:eastAsia="zh-CN"/>
        </w:rPr>
      </w:pPr>
    </w:p>
    <w:sectPr>
      <w:pgSz w:w="11910" w:h="16840"/>
      <w:pgMar w:top="1580" w:right="1500" w:bottom="280" w:left="16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ZjhlNDE3ODEzYTk2MmI4MzFhYzYyZTQ2MzdjMTMifQ=="/>
  </w:docVars>
  <w:rsids>
    <w:rsidRoot w:val="00000000"/>
    <w:rsid w:val="00645991"/>
    <w:rsid w:val="00BD19D6"/>
    <w:rsid w:val="02E01C88"/>
    <w:rsid w:val="03C4287F"/>
    <w:rsid w:val="05D37841"/>
    <w:rsid w:val="077A1F3E"/>
    <w:rsid w:val="08D43055"/>
    <w:rsid w:val="0E5E1C72"/>
    <w:rsid w:val="12877556"/>
    <w:rsid w:val="136B3D22"/>
    <w:rsid w:val="18175555"/>
    <w:rsid w:val="1881312C"/>
    <w:rsid w:val="1B344457"/>
    <w:rsid w:val="1CF85987"/>
    <w:rsid w:val="1D1C1676"/>
    <w:rsid w:val="21157F02"/>
    <w:rsid w:val="21CC6E7B"/>
    <w:rsid w:val="221421B8"/>
    <w:rsid w:val="23D93EDD"/>
    <w:rsid w:val="24CE00AC"/>
    <w:rsid w:val="29FC1ED8"/>
    <w:rsid w:val="2C29790B"/>
    <w:rsid w:val="2CAA5333"/>
    <w:rsid w:val="2E5549E7"/>
    <w:rsid w:val="3783109E"/>
    <w:rsid w:val="427136FF"/>
    <w:rsid w:val="47CF1470"/>
    <w:rsid w:val="4B653571"/>
    <w:rsid w:val="4E9F3096"/>
    <w:rsid w:val="4EE4241A"/>
    <w:rsid w:val="551E4A3F"/>
    <w:rsid w:val="59407EBE"/>
    <w:rsid w:val="5A0740B4"/>
    <w:rsid w:val="5D2E39E1"/>
    <w:rsid w:val="68225F37"/>
    <w:rsid w:val="6CE36D3A"/>
    <w:rsid w:val="6EC346FC"/>
    <w:rsid w:val="70512559"/>
    <w:rsid w:val="72347A3D"/>
    <w:rsid w:val="727B1385"/>
    <w:rsid w:val="7557416E"/>
    <w:rsid w:val="79A96F62"/>
    <w:rsid w:val="7D8B70AB"/>
    <w:rsid w:val="7FF671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072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80" w:firstLine="720"/>
    </w:pPr>
    <w:rPr>
      <w:rFonts w:ascii="宋体" w:hAnsi="宋体" w:eastAsia="宋体" w:cs="宋体"/>
      <w:sz w:val="36"/>
      <w:szCs w:val="36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2435</Words>
  <Characters>2507</Characters>
  <TotalTime>0</TotalTime>
  <ScaleCrop>false</ScaleCrop>
  <LinksUpToDate>false</LinksUpToDate>
  <CharactersWithSpaces>2548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2018-04-02T03:33:00Z</dcterms:created>
  <dc:creator>ASUS</dc:creator>
  <cp:lastModifiedBy>85015</cp:lastModifiedBy>
  <dcterms:modified xsi:type="dcterms:W3CDTF">2023-09-19T01:32:55Z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2018-04-02T00:00:00Z</vt:filetime>
  </property>
  <property fmtid="{D5CDD505-2E9C-101B-9397-08002B2CF9AE}" pid="5" name="KSOProductBuildVer">
    <vt:lpwstr>2052-11.8.2.8411</vt:lpwstr>
  </property>
  <property fmtid="{D5CDD505-2E9C-101B-9397-08002B2CF9AE}" pid="6" name="ICV">
    <vt:lpwstr>7FFFD6FD44A44795BB0921050DFF4035_12</vt:lpwstr>
  </property>
</Properties>
</file>