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>示团</w:t>
      </w:r>
      <w:r>
        <w:rPr>
          <w:rFonts w:hint="eastAsia" w:ascii="宋体" w:hAnsi="宋体"/>
          <w:sz w:val="28"/>
          <w:szCs w:val="28"/>
        </w:rPr>
        <w:t>体</w:t>
      </w:r>
      <w:r>
        <w:rPr>
          <w:rFonts w:ascii="宋体" w:hAnsi="宋体"/>
          <w:sz w:val="28"/>
          <w:szCs w:val="28"/>
        </w:rPr>
        <w:t>标准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ascii="宋体" w:hAnsi="宋体"/>
          <w:sz w:val="28"/>
          <w:szCs w:val="28"/>
        </w:rPr>
        <w:t>单如下</w:t>
      </w:r>
      <w:r>
        <w:rPr>
          <w:rFonts w:hint="eastAsia" w:ascii="宋体" w:hAnsi="宋体"/>
          <w:sz w:val="28"/>
          <w:szCs w:val="28"/>
        </w:rPr>
        <w:t>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336"/>
        <w:gridCol w:w="1683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</w:t>
            </w:r>
            <w:r>
              <w:rPr>
                <w:rFonts w:ascii="宋体" w:hAnsi="宋体"/>
                <w:sz w:val="28"/>
                <w:szCs w:val="28"/>
              </w:rPr>
              <w:t>号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</w:t>
            </w:r>
            <w:r>
              <w:rPr>
                <w:rFonts w:ascii="宋体" w:hAnsi="宋体"/>
                <w:sz w:val="28"/>
                <w:szCs w:val="28"/>
              </w:rPr>
              <w:t>体标准名称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制（修）订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  <w:r>
              <w:rPr>
                <w:rFonts w:ascii="宋体" w:hAnsi="宋体"/>
                <w:sz w:val="28"/>
                <w:szCs w:val="28"/>
              </w:rPr>
              <w:t>要起草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exact"/>
        </w:trPr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杏鲍菇液体菌种生产技术规范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制定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福建省食用菌技术推广总站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DQ3ZWFjNGUxOGIxZTUwOTI1MDQ4YmVjOWUzZmIifQ=="/>
  </w:docVars>
  <w:rsids>
    <w:rsidRoot w:val="00000000"/>
    <w:rsid w:val="2350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2023-09-14T01:04:02Z</dcterms:created>
  <dc:creator>Administrator</dc:creator>
  <cp:lastModifiedBy>半夏</cp:lastModifiedBy>
  <dcterms:modified xsi:type="dcterms:W3CDTF">2023-09-14T01:04:12Z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FC42B9DA07C24097A0FBF9276595EE6D_12</vt:lpwstr>
  </property>
</Properties>
</file>